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60AE063E" w:rsidR="005000AA" w:rsidRPr="006F7115" w:rsidRDefault="005000AA" w:rsidP="005000AA">
      <w:pPr>
        <w:spacing w:before="240" w:after="240" w:line="360" w:lineRule="auto"/>
        <w:jc w:val="both"/>
        <w:rPr>
          <w:rFonts w:ascii="Palatino Linotype" w:hAnsi="Palatino Linotype"/>
          <w:sz w:val="24"/>
          <w:szCs w:val="24"/>
        </w:rPr>
      </w:pPr>
      <w:r w:rsidRPr="006F7115">
        <w:rPr>
          <w:rFonts w:ascii="Palatino Linotype" w:hAnsi="Palatino Linotype"/>
          <w:sz w:val="24"/>
          <w:szCs w:val="24"/>
        </w:rPr>
        <w:t>Resolución del Pl</w:t>
      </w:r>
      <w:r w:rsidR="006751E8">
        <w:rPr>
          <w:rFonts w:ascii="Palatino Linotype" w:hAnsi="Palatino Linotype"/>
          <w:sz w:val="24"/>
          <w:szCs w:val="24"/>
        </w:rPr>
        <w:t>en</w:t>
      </w:r>
      <w:r w:rsidRPr="006F7115">
        <w:rPr>
          <w:rFonts w:ascii="Palatino Linotype" w:hAnsi="Palatino Linotype"/>
          <w:sz w:val="24"/>
          <w:szCs w:val="24"/>
        </w:rPr>
        <w:t xml:space="preserve">o del Instituto de Transparencia, Acceso a la Información Pública y Protección de Datos Personales del Estado de México y Municipios, con domicilio en Metepec, Estado de México; de </w:t>
      </w:r>
      <w:r w:rsidR="000A0970">
        <w:rPr>
          <w:rFonts w:ascii="Palatino Linotype" w:hAnsi="Palatino Linotype"/>
          <w:sz w:val="24"/>
          <w:szCs w:val="24"/>
        </w:rPr>
        <w:t>doce</w:t>
      </w:r>
      <w:r w:rsidR="00097BBE">
        <w:rPr>
          <w:rFonts w:ascii="Palatino Linotype" w:hAnsi="Palatino Linotype"/>
          <w:sz w:val="24"/>
          <w:szCs w:val="24"/>
        </w:rPr>
        <w:t xml:space="preserve"> </w:t>
      </w:r>
      <w:r w:rsidRPr="006F7115">
        <w:rPr>
          <w:rFonts w:ascii="Palatino Linotype" w:hAnsi="Palatino Linotype"/>
          <w:sz w:val="24"/>
          <w:szCs w:val="24"/>
        </w:rPr>
        <w:t>(</w:t>
      </w:r>
      <w:r w:rsidR="00097BBE">
        <w:rPr>
          <w:rFonts w:ascii="Palatino Linotype" w:hAnsi="Palatino Linotype"/>
          <w:sz w:val="24"/>
          <w:szCs w:val="24"/>
        </w:rPr>
        <w:t>1</w:t>
      </w:r>
      <w:r w:rsidR="000A0970">
        <w:rPr>
          <w:rFonts w:ascii="Palatino Linotype" w:hAnsi="Palatino Linotype"/>
          <w:sz w:val="24"/>
          <w:szCs w:val="24"/>
        </w:rPr>
        <w:t>2</w:t>
      </w:r>
      <w:r w:rsidR="00BE6E79" w:rsidRPr="006F7115">
        <w:rPr>
          <w:rFonts w:ascii="Palatino Linotype" w:hAnsi="Palatino Linotype"/>
          <w:sz w:val="24"/>
          <w:szCs w:val="24"/>
        </w:rPr>
        <w:t xml:space="preserve">) de </w:t>
      </w:r>
      <w:r w:rsidR="006751E8">
        <w:rPr>
          <w:rFonts w:ascii="Palatino Linotype" w:hAnsi="Palatino Linotype"/>
          <w:sz w:val="24"/>
          <w:szCs w:val="24"/>
        </w:rPr>
        <w:t>octubre</w:t>
      </w:r>
      <w:r w:rsidR="002610D3">
        <w:rPr>
          <w:rFonts w:ascii="Palatino Linotype" w:hAnsi="Palatino Linotype"/>
          <w:sz w:val="24"/>
          <w:szCs w:val="24"/>
        </w:rPr>
        <w:t xml:space="preserve"> </w:t>
      </w:r>
      <w:r w:rsidRPr="006F7115">
        <w:rPr>
          <w:rFonts w:ascii="Palatino Linotype" w:hAnsi="Palatino Linotype"/>
          <w:sz w:val="24"/>
          <w:szCs w:val="24"/>
        </w:rPr>
        <w:t>de dos mil veinti</w:t>
      </w:r>
      <w:r w:rsidR="009F3E8C">
        <w:rPr>
          <w:rFonts w:ascii="Palatino Linotype" w:hAnsi="Palatino Linotype"/>
          <w:sz w:val="24"/>
          <w:szCs w:val="24"/>
        </w:rPr>
        <w:t>trés.</w:t>
      </w:r>
    </w:p>
    <w:p w14:paraId="2153F906" w14:textId="77777777" w:rsidR="00174363" w:rsidRPr="006F7115" w:rsidRDefault="005000AA" w:rsidP="005000AA">
      <w:pPr>
        <w:pStyle w:val="Encabezado"/>
        <w:spacing w:line="360" w:lineRule="auto"/>
        <w:jc w:val="both"/>
        <w:rPr>
          <w:rFonts w:ascii="Palatino Linotype" w:hAnsi="Palatino Linotype"/>
          <w:sz w:val="24"/>
          <w:szCs w:val="24"/>
        </w:rPr>
      </w:pPr>
      <w:r w:rsidRPr="006F7115">
        <w:rPr>
          <w:rFonts w:ascii="Palatino Linotype" w:hAnsi="Palatino Linotype"/>
          <w:b/>
          <w:sz w:val="24"/>
          <w:szCs w:val="24"/>
        </w:rPr>
        <w:t>VISTO</w:t>
      </w:r>
      <w:r w:rsidR="00F714A9" w:rsidRPr="006F7115">
        <w:rPr>
          <w:rFonts w:ascii="Palatino Linotype" w:hAnsi="Palatino Linotype"/>
          <w:b/>
          <w:sz w:val="24"/>
          <w:szCs w:val="24"/>
        </w:rPr>
        <w:t>S</w:t>
      </w:r>
      <w:r w:rsidRPr="006F7115">
        <w:rPr>
          <w:rFonts w:ascii="Palatino Linotype" w:hAnsi="Palatino Linotype"/>
          <w:b/>
          <w:sz w:val="24"/>
          <w:szCs w:val="24"/>
        </w:rPr>
        <w:t xml:space="preserve"> </w:t>
      </w:r>
      <w:r w:rsidR="00F714A9" w:rsidRPr="006F7115">
        <w:rPr>
          <w:rFonts w:ascii="Palatino Linotype" w:hAnsi="Palatino Linotype"/>
          <w:b/>
          <w:sz w:val="24"/>
          <w:szCs w:val="24"/>
        </w:rPr>
        <w:t>los</w:t>
      </w:r>
      <w:r w:rsidRPr="006F7115">
        <w:rPr>
          <w:rFonts w:ascii="Palatino Linotype" w:hAnsi="Palatino Linotype"/>
          <w:sz w:val="24"/>
          <w:szCs w:val="24"/>
        </w:rPr>
        <w:t xml:space="preserve"> expediente</w:t>
      </w:r>
      <w:r w:rsidR="00F714A9" w:rsidRPr="006F7115">
        <w:rPr>
          <w:rFonts w:ascii="Palatino Linotype" w:hAnsi="Palatino Linotype"/>
          <w:sz w:val="24"/>
          <w:szCs w:val="24"/>
        </w:rPr>
        <w:t>s</w:t>
      </w:r>
      <w:r w:rsidRPr="006F7115">
        <w:rPr>
          <w:rFonts w:ascii="Palatino Linotype" w:hAnsi="Palatino Linotype"/>
          <w:sz w:val="24"/>
          <w:szCs w:val="24"/>
        </w:rPr>
        <w:t xml:space="preserve"> electrónico</w:t>
      </w:r>
      <w:r w:rsidR="00F714A9" w:rsidRPr="006F7115">
        <w:rPr>
          <w:rFonts w:ascii="Palatino Linotype" w:hAnsi="Palatino Linotype"/>
          <w:sz w:val="24"/>
          <w:szCs w:val="24"/>
        </w:rPr>
        <w:t>s</w:t>
      </w:r>
      <w:r w:rsidRPr="006F7115">
        <w:rPr>
          <w:rFonts w:ascii="Palatino Linotype" w:hAnsi="Palatino Linotype"/>
          <w:sz w:val="24"/>
          <w:szCs w:val="24"/>
        </w:rPr>
        <w:t xml:space="preserve"> formado</w:t>
      </w:r>
      <w:r w:rsidR="00F714A9" w:rsidRPr="006F7115">
        <w:rPr>
          <w:rFonts w:ascii="Palatino Linotype" w:hAnsi="Palatino Linotype"/>
          <w:sz w:val="24"/>
          <w:szCs w:val="24"/>
        </w:rPr>
        <w:t>s</w:t>
      </w:r>
      <w:r w:rsidRPr="006F7115">
        <w:rPr>
          <w:rFonts w:ascii="Palatino Linotype" w:hAnsi="Palatino Linotype"/>
          <w:sz w:val="24"/>
          <w:szCs w:val="24"/>
        </w:rPr>
        <w:t xml:space="preserve"> con motivo de</w:t>
      </w:r>
      <w:r w:rsidR="00F714A9" w:rsidRPr="006F7115">
        <w:rPr>
          <w:rFonts w:ascii="Palatino Linotype" w:hAnsi="Palatino Linotype"/>
          <w:sz w:val="24"/>
          <w:szCs w:val="24"/>
        </w:rPr>
        <w:t xml:space="preserve"> </w:t>
      </w:r>
      <w:r w:rsidRPr="006F7115">
        <w:rPr>
          <w:rFonts w:ascii="Palatino Linotype" w:hAnsi="Palatino Linotype"/>
          <w:sz w:val="24"/>
          <w:szCs w:val="24"/>
        </w:rPr>
        <w:t>l</w:t>
      </w:r>
      <w:r w:rsidR="00F714A9" w:rsidRPr="006F7115">
        <w:rPr>
          <w:rFonts w:ascii="Palatino Linotype" w:hAnsi="Palatino Linotype"/>
          <w:sz w:val="24"/>
          <w:szCs w:val="24"/>
        </w:rPr>
        <w:t>os</w:t>
      </w:r>
      <w:r w:rsidR="003374B1" w:rsidRPr="006F7115">
        <w:rPr>
          <w:rFonts w:ascii="Palatino Linotype" w:hAnsi="Palatino Linotype"/>
          <w:sz w:val="24"/>
          <w:szCs w:val="24"/>
        </w:rPr>
        <w:t xml:space="preserve"> recurso de revisión </w:t>
      </w:r>
    </w:p>
    <w:p w14:paraId="4C818016" w14:textId="7088A2D1" w:rsidR="005000AA" w:rsidRPr="006E338C" w:rsidRDefault="006751E8" w:rsidP="005000AA">
      <w:pPr>
        <w:pStyle w:val="Encabezado"/>
        <w:spacing w:line="360" w:lineRule="auto"/>
        <w:jc w:val="both"/>
        <w:rPr>
          <w:rFonts w:ascii="Palatino Linotype" w:hAnsi="Palatino Linotype"/>
          <w:sz w:val="24"/>
          <w:szCs w:val="24"/>
        </w:rPr>
      </w:pPr>
      <w:r w:rsidRPr="00F86FB4">
        <w:rPr>
          <w:rFonts w:ascii="Palatino Linotype" w:hAnsi="Palatino Linotype"/>
          <w:b/>
          <w:sz w:val="24"/>
          <w:szCs w:val="24"/>
        </w:rPr>
        <w:t>08448</w:t>
      </w:r>
      <w:r w:rsidR="00174363" w:rsidRPr="00F86FB4">
        <w:rPr>
          <w:rFonts w:ascii="Palatino Linotype" w:hAnsi="Palatino Linotype"/>
          <w:b/>
          <w:sz w:val="24"/>
          <w:szCs w:val="24"/>
        </w:rPr>
        <w:t>/INFOEM/IP/RR/202</w:t>
      </w:r>
      <w:r w:rsidRPr="00F86FB4">
        <w:rPr>
          <w:rFonts w:ascii="Palatino Linotype" w:hAnsi="Palatino Linotype"/>
          <w:b/>
          <w:sz w:val="24"/>
          <w:szCs w:val="24"/>
        </w:rPr>
        <w:t>2</w:t>
      </w:r>
      <w:r w:rsidR="002610D3" w:rsidRPr="00F86FB4">
        <w:rPr>
          <w:rFonts w:ascii="Palatino Linotype" w:hAnsi="Palatino Linotype"/>
          <w:b/>
          <w:sz w:val="24"/>
          <w:szCs w:val="24"/>
        </w:rPr>
        <w:t xml:space="preserve"> y</w:t>
      </w:r>
      <w:r w:rsidR="00174363" w:rsidRPr="00F86FB4">
        <w:rPr>
          <w:rFonts w:ascii="Palatino Linotype" w:hAnsi="Palatino Linotype"/>
          <w:b/>
          <w:sz w:val="24"/>
          <w:szCs w:val="24"/>
        </w:rPr>
        <w:t xml:space="preserve"> </w:t>
      </w:r>
      <w:r w:rsidRPr="00F86FB4">
        <w:rPr>
          <w:rFonts w:ascii="Palatino Linotype" w:hAnsi="Palatino Linotype"/>
          <w:b/>
          <w:sz w:val="24"/>
          <w:szCs w:val="24"/>
        </w:rPr>
        <w:t>08452</w:t>
      </w:r>
      <w:r w:rsidR="00174363" w:rsidRPr="00F86FB4">
        <w:rPr>
          <w:rFonts w:ascii="Palatino Linotype" w:hAnsi="Palatino Linotype"/>
          <w:b/>
          <w:sz w:val="24"/>
          <w:szCs w:val="24"/>
        </w:rPr>
        <w:t>/INFOEM/IP/RR/202</w:t>
      </w:r>
      <w:r w:rsidRPr="00F86FB4">
        <w:rPr>
          <w:rFonts w:ascii="Palatino Linotype" w:hAnsi="Palatino Linotype"/>
          <w:b/>
          <w:sz w:val="24"/>
          <w:szCs w:val="24"/>
        </w:rPr>
        <w:t>2</w:t>
      </w:r>
      <w:r w:rsidR="009F3E8C" w:rsidRPr="00F86FB4">
        <w:rPr>
          <w:rFonts w:ascii="Palatino Linotype" w:hAnsi="Palatino Linotype"/>
          <w:b/>
          <w:sz w:val="24"/>
          <w:szCs w:val="24"/>
        </w:rPr>
        <w:t xml:space="preserve"> </w:t>
      </w:r>
      <w:r w:rsidR="00002CB5" w:rsidRPr="00F86FB4">
        <w:rPr>
          <w:rFonts w:ascii="Palatino Linotype" w:hAnsi="Palatino Linotype"/>
          <w:b/>
          <w:sz w:val="24"/>
          <w:szCs w:val="24"/>
        </w:rPr>
        <w:t xml:space="preserve">acumulados, </w:t>
      </w:r>
      <w:r w:rsidR="005000AA" w:rsidRPr="00F86FB4">
        <w:rPr>
          <w:rFonts w:ascii="Palatino Linotype" w:hAnsi="Palatino Linotype"/>
          <w:sz w:val="24"/>
          <w:szCs w:val="24"/>
        </w:rPr>
        <w:t>por</w:t>
      </w:r>
      <w:r w:rsidR="00396CF5" w:rsidRPr="00F86FB4">
        <w:rPr>
          <w:rFonts w:ascii="Palatino Linotype" w:hAnsi="Palatino Linotype"/>
          <w:sz w:val="24"/>
          <w:szCs w:val="24"/>
        </w:rPr>
        <w:t xml:space="preserve"> </w:t>
      </w:r>
      <w:r w:rsidR="00C10D85">
        <w:rPr>
          <w:rFonts w:ascii="Palatino Linotype" w:eastAsia="Calibri" w:hAnsi="Palatino Linotype" w:cs="Tahoma"/>
          <w:b/>
          <w:bCs/>
          <w:sz w:val="24"/>
          <w:szCs w:val="24"/>
          <w:lang w:eastAsia="en-US"/>
        </w:rPr>
        <w:t xml:space="preserve">XXX </w:t>
      </w:r>
      <w:proofErr w:type="spellStart"/>
      <w:r w:rsidR="00C10D85">
        <w:rPr>
          <w:rFonts w:ascii="Palatino Linotype" w:eastAsia="Calibri" w:hAnsi="Palatino Linotype" w:cs="Tahoma"/>
          <w:b/>
          <w:bCs/>
          <w:sz w:val="24"/>
          <w:szCs w:val="24"/>
          <w:lang w:eastAsia="en-US"/>
        </w:rPr>
        <w:t>XXX</w:t>
      </w:r>
      <w:proofErr w:type="spellEnd"/>
      <w:r w:rsidR="00C10D85">
        <w:rPr>
          <w:rFonts w:ascii="Palatino Linotype" w:eastAsia="Calibri" w:hAnsi="Palatino Linotype" w:cs="Tahoma"/>
          <w:b/>
          <w:bCs/>
          <w:sz w:val="24"/>
          <w:szCs w:val="24"/>
          <w:lang w:eastAsia="en-US"/>
        </w:rPr>
        <w:t xml:space="preserve"> </w:t>
      </w:r>
      <w:proofErr w:type="spellStart"/>
      <w:r w:rsidR="00C10D85">
        <w:rPr>
          <w:rFonts w:ascii="Palatino Linotype" w:eastAsia="Calibri" w:hAnsi="Palatino Linotype" w:cs="Tahoma"/>
          <w:b/>
          <w:bCs/>
          <w:sz w:val="24"/>
          <w:szCs w:val="24"/>
          <w:lang w:eastAsia="en-US"/>
        </w:rPr>
        <w:t>XXX</w:t>
      </w:r>
      <w:proofErr w:type="spellEnd"/>
      <w:r w:rsidR="00CA3902" w:rsidRPr="00F86FB4">
        <w:rPr>
          <w:rFonts w:ascii="Palatino Linotype" w:eastAsia="Calibri" w:hAnsi="Palatino Linotype" w:cs="Tahoma"/>
          <w:b/>
          <w:sz w:val="24"/>
          <w:szCs w:val="24"/>
          <w:lang w:eastAsia="en-US"/>
        </w:rPr>
        <w:t>,</w:t>
      </w:r>
      <w:r w:rsidR="005D09C1" w:rsidRPr="00F86FB4">
        <w:rPr>
          <w:rFonts w:ascii="Palatino Linotype" w:hAnsi="Palatino Linotype"/>
          <w:sz w:val="24"/>
          <w:szCs w:val="24"/>
        </w:rPr>
        <w:t xml:space="preserve"> </w:t>
      </w:r>
      <w:r w:rsidR="005D09C1" w:rsidRPr="006751E8">
        <w:rPr>
          <w:rFonts w:ascii="Palatino Linotype" w:hAnsi="Palatino Linotype"/>
          <w:sz w:val="24"/>
          <w:szCs w:val="24"/>
        </w:rPr>
        <w:t xml:space="preserve">en su calidad de </w:t>
      </w:r>
      <w:r w:rsidR="005000AA" w:rsidRPr="006751E8">
        <w:rPr>
          <w:rFonts w:ascii="Palatino Linotype" w:hAnsi="Palatino Linotype"/>
          <w:b/>
          <w:sz w:val="24"/>
          <w:szCs w:val="24"/>
        </w:rPr>
        <w:t>RECURRENTE</w:t>
      </w:r>
      <w:r w:rsidR="005000AA" w:rsidRPr="006751E8">
        <w:rPr>
          <w:rFonts w:ascii="Palatino Linotype" w:hAnsi="Palatino Linotype" w:cs="Arial"/>
          <w:sz w:val="24"/>
          <w:szCs w:val="24"/>
        </w:rPr>
        <w:t>, en contra de la respuesta del</w:t>
      </w:r>
      <w:r w:rsidR="002610D3" w:rsidRPr="006751E8">
        <w:rPr>
          <w:rFonts w:ascii="Palatino Linotype" w:hAnsi="Palatino Linotype" w:cs="Arial"/>
          <w:sz w:val="24"/>
          <w:szCs w:val="24"/>
        </w:rPr>
        <w:t xml:space="preserve"> </w:t>
      </w:r>
      <w:r w:rsidRPr="006751E8">
        <w:rPr>
          <w:rFonts w:ascii="Palatino Linotype" w:hAnsi="Palatino Linotype"/>
          <w:b/>
          <w:color w:val="000000"/>
          <w:sz w:val="24"/>
          <w:szCs w:val="24"/>
        </w:rPr>
        <w:t xml:space="preserve">Organismo Público Descentralizado para la Prestación de Los Servicios de Agua Potable </w:t>
      </w:r>
      <w:r w:rsidRPr="006E338C">
        <w:rPr>
          <w:rFonts w:ascii="Palatino Linotype" w:hAnsi="Palatino Linotype"/>
          <w:b/>
          <w:color w:val="000000"/>
          <w:sz w:val="24"/>
          <w:szCs w:val="24"/>
        </w:rPr>
        <w:t>Alcantarillado y Saneamiento del Municipio de Tlalnepantla de Baz</w:t>
      </w:r>
      <w:r w:rsidR="005000AA" w:rsidRPr="006E338C">
        <w:rPr>
          <w:rFonts w:ascii="Palatino Linotype" w:hAnsi="Palatino Linotype" w:cs="Arial"/>
          <w:b/>
          <w:sz w:val="24"/>
          <w:szCs w:val="24"/>
        </w:rPr>
        <w:t>,</w:t>
      </w:r>
      <w:r w:rsidR="005000AA" w:rsidRPr="006E338C">
        <w:rPr>
          <w:rFonts w:ascii="Palatino Linotype" w:hAnsi="Palatino Linotype"/>
          <w:b/>
          <w:sz w:val="24"/>
          <w:szCs w:val="24"/>
        </w:rPr>
        <w:t xml:space="preserve"> </w:t>
      </w:r>
      <w:r w:rsidR="005000AA" w:rsidRPr="006E338C">
        <w:rPr>
          <w:rFonts w:ascii="Palatino Linotype" w:hAnsi="Palatino Linotype"/>
          <w:sz w:val="24"/>
          <w:szCs w:val="24"/>
        </w:rPr>
        <w:t>en lo sucesivo el</w:t>
      </w:r>
      <w:r w:rsidR="005000AA" w:rsidRPr="006E338C">
        <w:rPr>
          <w:rFonts w:ascii="Palatino Linotype" w:hAnsi="Palatino Linotype"/>
          <w:b/>
          <w:sz w:val="24"/>
          <w:szCs w:val="24"/>
        </w:rPr>
        <w:t xml:space="preserve"> SUJETO OBLIGADO, </w:t>
      </w:r>
      <w:r w:rsidR="005000AA" w:rsidRPr="006E338C">
        <w:rPr>
          <w:rFonts w:ascii="Palatino Linotype" w:hAnsi="Palatino Linotype"/>
          <w:sz w:val="24"/>
          <w:szCs w:val="24"/>
        </w:rPr>
        <w:t>se procede a dictar la presente resolución, con base en los siguientes:</w:t>
      </w:r>
    </w:p>
    <w:p w14:paraId="1F1BAF80" w14:textId="77777777" w:rsidR="005000AA" w:rsidRPr="006E338C" w:rsidRDefault="005000AA" w:rsidP="005000AA">
      <w:pPr>
        <w:pStyle w:val="Ttulo1"/>
        <w:jc w:val="center"/>
        <w:rPr>
          <w:rFonts w:ascii="Palatino Linotype" w:hAnsi="Palatino Linotype"/>
          <w:b/>
          <w:color w:val="auto"/>
          <w:sz w:val="24"/>
          <w:szCs w:val="24"/>
        </w:rPr>
      </w:pPr>
      <w:bookmarkStart w:id="0" w:name="_Toc87549671"/>
      <w:r w:rsidRPr="006E338C">
        <w:rPr>
          <w:rFonts w:ascii="Palatino Linotype" w:hAnsi="Palatino Linotype"/>
          <w:b/>
          <w:color w:val="auto"/>
          <w:sz w:val="24"/>
          <w:szCs w:val="24"/>
        </w:rPr>
        <w:t>ANTECEDENTES</w:t>
      </w:r>
      <w:bookmarkEnd w:id="0"/>
    </w:p>
    <w:p w14:paraId="04287D5F" w14:textId="77777777" w:rsidR="005000AA" w:rsidRPr="006E338C" w:rsidRDefault="005000AA" w:rsidP="005000AA">
      <w:pPr>
        <w:rPr>
          <w:rFonts w:ascii="Palatino Linotype" w:hAnsi="Palatino Linotype"/>
          <w:sz w:val="24"/>
          <w:szCs w:val="24"/>
          <w:lang w:eastAsia="en-US"/>
        </w:rPr>
      </w:pPr>
    </w:p>
    <w:p w14:paraId="5ED33D9B" w14:textId="560DD53A" w:rsidR="00A87524" w:rsidRPr="006E338C" w:rsidRDefault="00A36BE2" w:rsidP="00E04AA7">
      <w:pPr>
        <w:pStyle w:val="Prrafodelista"/>
        <w:numPr>
          <w:ilvl w:val="0"/>
          <w:numId w:val="3"/>
        </w:numPr>
        <w:spacing w:line="360" w:lineRule="auto"/>
        <w:ind w:left="0" w:firstLine="0"/>
        <w:jc w:val="both"/>
        <w:rPr>
          <w:rFonts w:ascii="Palatino Linotype" w:hAnsi="Palatino Linotype" w:cs="Arial"/>
          <w:sz w:val="24"/>
          <w:lang w:val="es-ES"/>
        </w:rPr>
      </w:pPr>
      <w:r w:rsidRPr="006E338C">
        <w:rPr>
          <w:rFonts w:ascii="Palatino Linotype" w:eastAsia="Calibri" w:hAnsi="Palatino Linotype" w:cs="Arial"/>
          <w:sz w:val="24"/>
          <w:lang w:val="es-ES"/>
        </w:rPr>
        <w:t>El</w:t>
      </w:r>
      <w:r w:rsidR="00002CB5" w:rsidRPr="006E338C">
        <w:rPr>
          <w:rFonts w:ascii="Palatino Linotype" w:eastAsia="Calibri" w:hAnsi="Palatino Linotype" w:cs="Arial"/>
          <w:sz w:val="24"/>
          <w:lang w:val="es-ES"/>
        </w:rPr>
        <w:t xml:space="preserve"> </w:t>
      </w:r>
      <w:r w:rsidR="006751E8" w:rsidRPr="006E338C">
        <w:rPr>
          <w:rFonts w:ascii="Palatino Linotype" w:eastAsia="Calibri" w:hAnsi="Palatino Linotype" w:cs="Arial"/>
          <w:sz w:val="24"/>
          <w:lang w:val="es-ES"/>
        </w:rPr>
        <w:t>uno</w:t>
      </w:r>
      <w:r w:rsidR="002610D3" w:rsidRPr="006E338C">
        <w:rPr>
          <w:rFonts w:ascii="Palatino Linotype" w:eastAsia="Calibri" w:hAnsi="Palatino Linotype" w:cs="Arial"/>
          <w:sz w:val="24"/>
          <w:lang w:val="es-ES"/>
        </w:rPr>
        <w:t xml:space="preserve"> (0</w:t>
      </w:r>
      <w:r w:rsidR="006751E8" w:rsidRPr="006E338C">
        <w:rPr>
          <w:rFonts w:ascii="Palatino Linotype" w:eastAsia="Calibri" w:hAnsi="Palatino Linotype" w:cs="Arial"/>
          <w:sz w:val="24"/>
          <w:lang w:val="es-ES"/>
        </w:rPr>
        <w:t>1</w:t>
      </w:r>
      <w:r w:rsidR="002610D3" w:rsidRPr="006E338C">
        <w:rPr>
          <w:rFonts w:ascii="Palatino Linotype" w:eastAsia="Calibri" w:hAnsi="Palatino Linotype" w:cs="Arial"/>
          <w:sz w:val="24"/>
          <w:lang w:val="es-ES"/>
        </w:rPr>
        <w:t>)</w:t>
      </w:r>
      <w:r w:rsidR="006751E8" w:rsidRPr="006E338C">
        <w:rPr>
          <w:rFonts w:ascii="Palatino Linotype" w:eastAsia="Calibri" w:hAnsi="Palatino Linotype" w:cs="Arial"/>
          <w:sz w:val="24"/>
          <w:lang w:val="es-ES"/>
        </w:rPr>
        <w:t xml:space="preserve"> y veinticinco (25)</w:t>
      </w:r>
      <w:r w:rsidR="009F3E8C" w:rsidRPr="006E338C">
        <w:rPr>
          <w:rFonts w:ascii="Palatino Linotype" w:eastAsia="Calibri" w:hAnsi="Palatino Linotype" w:cs="Arial"/>
          <w:sz w:val="24"/>
          <w:lang w:val="es-ES"/>
        </w:rPr>
        <w:t xml:space="preserve"> de </w:t>
      </w:r>
      <w:r w:rsidR="006751E8" w:rsidRPr="006E338C">
        <w:rPr>
          <w:rFonts w:ascii="Palatino Linotype" w:eastAsia="Calibri" w:hAnsi="Palatino Linotype" w:cs="Arial"/>
          <w:sz w:val="24"/>
          <w:lang w:val="es-ES"/>
        </w:rPr>
        <w:t>abril</w:t>
      </w:r>
      <w:r w:rsidR="009F3E8C" w:rsidRPr="006E338C">
        <w:rPr>
          <w:rFonts w:ascii="Palatino Linotype" w:eastAsia="Calibri" w:hAnsi="Palatino Linotype" w:cs="Arial"/>
          <w:sz w:val="24"/>
          <w:lang w:val="es-ES"/>
        </w:rPr>
        <w:t xml:space="preserve"> </w:t>
      </w:r>
      <w:r w:rsidR="005000AA" w:rsidRPr="006E338C">
        <w:rPr>
          <w:rFonts w:ascii="Palatino Linotype" w:eastAsia="Calibri" w:hAnsi="Palatino Linotype"/>
          <w:sz w:val="24"/>
          <w:lang w:val="es-ES"/>
        </w:rPr>
        <w:t>de dos mil veinti</w:t>
      </w:r>
      <w:r w:rsidR="00A513DB" w:rsidRPr="006E338C">
        <w:rPr>
          <w:rFonts w:ascii="Palatino Linotype" w:eastAsia="Calibri" w:hAnsi="Palatino Linotype"/>
          <w:sz w:val="24"/>
          <w:lang w:val="es-ES"/>
        </w:rPr>
        <w:t>dós</w:t>
      </w:r>
      <w:r w:rsidR="005000AA" w:rsidRPr="006E338C">
        <w:rPr>
          <w:rFonts w:ascii="Palatino Linotype" w:eastAsia="Calibri" w:hAnsi="Palatino Linotype" w:cs="Arial"/>
          <w:sz w:val="24"/>
          <w:lang w:val="es-ES"/>
        </w:rPr>
        <w:t>,</w:t>
      </w:r>
      <w:r w:rsidR="002610D3" w:rsidRPr="006E338C">
        <w:rPr>
          <w:rFonts w:ascii="Palatino Linotype" w:eastAsia="Calibri" w:hAnsi="Palatino Linotype"/>
          <w:sz w:val="24"/>
          <w:lang w:val="es-ES"/>
        </w:rPr>
        <w:t xml:space="preserve"> el</w:t>
      </w:r>
      <w:r w:rsidR="005000AA" w:rsidRPr="006E338C">
        <w:rPr>
          <w:rFonts w:ascii="Palatino Linotype" w:eastAsia="Calibri" w:hAnsi="Palatino Linotype"/>
          <w:b/>
          <w:sz w:val="24"/>
          <w:lang w:val="es-ES"/>
        </w:rPr>
        <w:t xml:space="preserve"> RECURRENTE </w:t>
      </w:r>
      <w:r w:rsidR="005000AA" w:rsidRPr="006E338C">
        <w:rPr>
          <w:rFonts w:ascii="Palatino Linotype" w:eastAsia="Calibri" w:hAnsi="Palatino Linotype"/>
          <w:bCs/>
          <w:sz w:val="24"/>
          <w:lang w:val="es-ES"/>
        </w:rPr>
        <w:t>presentó</w:t>
      </w:r>
      <w:r w:rsidR="002610D3" w:rsidRPr="006E338C">
        <w:rPr>
          <w:rFonts w:ascii="Palatino Linotype" w:hAnsi="Palatino Linotype"/>
          <w:b/>
          <w:sz w:val="24"/>
          <w:lang w:val="es-ES"/>
        </w:rPr>
        <w:t xml:space="preserve"> </w:t>
      </w:r>
      <w:r w:rsidR="005000AA" w:rsidRPr="006E338C">
        <w:rPr>
          <w:rFonts w:ascii="Palatino Linotype" w:eastAsia="Calibri" w:hAnsi="Palatino Linotype" w:cs="Arial"/>
          <w:sz w:val="24"/>
          <w:lang w:val="es-ES"/>
        </w:rPr>
        <w:t xml:space="preserve">ante el </w:t>
      </w:r>
      <w:r w:rsidR="005000AA" w:rsidRPr="006E338C">
        <w:rPr>
          <w:rFonts w:ascii="Palatino Linotype" w:eastAsia="Calibri" w:hAnsi="Palatino Linotype" w:cs="Arial"/>
          <w:b/>
          <w:sz w:val="24"/>
          <w:lang w:val="es-ES"/>
        </w:rPr>
        <w:t>SUJETO OBLIGADO</w:t>
      </w:r>
      <w:r w:rsidR="005000AA" w:rsidRPr="006E338C">
        <w:rPr>
          <w:rFonts w:ascii="Palatino Linotype" w:eastAsia="Calibri" w:hAnsi="Palatino Linotype" w:cs="Arial"/>
          <w:sz w:val="24"/>
        </w:rPr>
        <w:t xml:space="preserve"> vía </w:t>
      </w:r>
      <w:r w:rsidR="005000AA" w:rsidRPr="006E338C">
        <w:rPr>
          <w:rFonts w:ascii="Palatino Linotype" w:eastAsia="Calibri" w:hAnsi="Palatino Linotype" w:cs="Arial"/>
          <w:sz w:val="24"/>
          <w:lang w:val="es-ES"/>
        </w:rPr>
        <w:t>Sistema de Acceso a la Información Mexiquense (</w:t>
      </w:r>
      <w:r w:rsidR="005000AA" w:rsidRPr="006E338C">
        <w:rPr>
          <w:rFonts w:ascii="Palatino Linotype" w:eastAsia="Calibri" w:hAnsi="Palatino Linotype" w:cs="Arial"/>
          <w:b/>
          <w:sz w:val="24"/>
          <w:lang w:val="es-ES"/>
        </w:rPr>
        <w:t>SAIMEX)</w:t>
      </w:r>
      <w:r w:rsidR="005000AA" w:rsidRPr="006E338C">
        <w:rPr>
          <w:rFonts w:ascii="Palatino Linotype" w:eastAsia="Calibri" w:hAnsi="Palatino Linotype" w:cs="Arial"/>
          <w:sz w:val="24"/>
          <w:lang w:val="es-ES"/>
        </w:rPr>
        <w:t>, la</w:t>
      </w:r>
      <w:r w:rsidR="00A13224" w:rsidRPr="006E338C">
        <w:rPr>
          <w:rFonts w:ascii="Palatino Linotype" w:eastAsia="Calibri" w:hAnsi="Palatino Linotype" w:cs="Arial"/>
          <w:sz w:val="24"/>
          <w:lang w:val="es-ES"/>
        </w:rPr>
        <w:t>s</w:t>
      </w:r>
      <w:r w:rsidR="005000AA" w:rsidRPr="006E338C">
        <w:rPr>
          <w:rFonts w:ascii="Palatino Linotype" w:eastAsia="Calibri" w:hAnsi="Palatino Linotype" w:cs="Arial"/>
          <w:sz w:val="24"/>
          <w:lang w:val="es-ES"/>
        </w:rPr>
        <w:t xml:space="preserve"> solicitud</w:t>
      </w:r>
      <w:r w:rsidR="00A13224" w:rsidRPr="006E338C">
        <w:rPr>
          <w:rFonts w:ascii="Palatino Linotype" w:eastAsia="Calibri" w:hAnsi="Palatino Linotype" w:cs="Arial"/>
          <w:sz w:val="24"/>
          <w:lang w:val="es-ES"/>
        </w:rPr>
        <w:t>es</w:t>
      </w:r>
      <w:r w:rsidR="005000AA" w:rsidRPr="006E338C">
        <w:rPr>
          <w:rFonts w:ascii="Palatino Linotype" w:eastAsia="Calibri" w:hAnsi="Palatino Linotype" w:cs="Arial"/>
          <w:sz w:val="24"/>
          <w:lang w:val="es-ES"/>
        </w:rPr>
        <w:t xml:space="preserve"> de información pública registrada</w:t>
      </w:r>
      <w:r w:rsidR="00A13224" w:rsidRPr="006E338C">
        <w:rPr>
          <w:rFonts w:ascii="Palatino Linotype" w:eastAsia="Calibri" w:hAnsi="Palatino Linotype" w:cs="Arial"/>
          <w:sz w:val="24"/>
          <w:lang w:val="es-ES"/>
        </w:rPr>
        <w:t>s</w:t>
      </w:r>
      <w:r w:rsidR="005000AA" w:rsidRPr="006E338C">
        <w:rPr>
          <w:rFonts w:ascii="Palatino Linotype" w:eastAsia="Calibri" w:hAnsi="Palatino Linotype" w:cs="Arial"/>
          <w:sz w:val="24"/>
          <w:lang w:val="es-ES"/>
        </w:rPr>
        <w:t xml:space="preserve"> con el número </w:t>
      </w:r>
      <w:r w:rsidR="001E5979" w:rsidRPr="006E338C">
        <w:rPr>
          <w:rFonts w:ascii="Palatino Linotype" w:hAnsi="Palatino Linotype" w:cs="Arial"/>
          <w:b/>
          <w:sz w:val="24"/>
          <w:lang w:val="es-ES"/>
        </w:rPr>
        <w:t xml:space="preserve">00159/OASTLALNE/IP/2022 y </w:t>
      </w:r>
      <w:r w:rsidR="002610D3" w:rsidRPr="006E338C">
        <w:rPr>
          <w:rFonts w:ascii="Palatino Linotype" w:hAnsi="Palatino Linotype" w:cs="Arial"/>
          <w:b/>
          <w:sz w:val="24"/>
          <w:lang w:val="es-ES"/>
        </w:rPr>
        <w:t>0</w:t>
      </w:r>
      <w:r w:rsidR="00002CB5" w:rsidRPr="006E338C">
        <w:rPr>
          <w:rFonts w:ascii="Palatino Linotype" w:hAnsi="Palatino Linotype" w:cs="Arial"/>
          <w:b/>
          <w:sz w:val="24"/>
          <w:lang w:val="es-ES"/>
        </w:rPr>
        <w:t>0</w:t>
      </w:r>
      <w:r w:rsidR="006751E8" w:rsidRPr="006E338C">
        <w:rPr>
          <w:rFonts w:ascii="Palatino Linotype" w:hAnsi="Palatino Linotype" w:cs="Arial"/>
          <w:b/>
          <w:sz w:val="24"/>
          <w:lang w:val="es-ES"/>
        </w:rPr>
        <w:t>186</w:t>
      </w:r>
      <w:r w:rsidR="002610D3" w:rsidRPr="006E338C">
        <w:rPr>
          <w:rFonts w:ascii="Palatino Linotype" w:hAnsi="Palatino Linotype" w:cs="Arial"/>
          <w:b/>
          <w:sz w:val="24"/>
          <w:lang w:val="es-ES"/>
        </w:rPr>
        <w:t>/</w:t>
      </w:r>
      <w:r w:rsidR="006751E8" w:rsidRPr="006E338C">
        <w:rPr>
          <w:rFonts w:ascii="Palatino Linotype" w:hAnsi="Palatino Linotype" w:cs="Arial"/>
          <w:b/>
          <w:sz w:val="24"/>
          <w:lang w:val="es-ES"/>
        </w:rPr>
        <w:t>OASTLALNE</w:t>
      </w:r>
      <w:r w:rsidR="002610D3" w:rsidRPr="006E338C">
        <w:rPr>
          <w:rFonts w:ascii="Palatino Linotype" w:hAnsi="Palatino Linotype" w:cs="Arial"/>
          <w:b/>
          <w:sz w:val="24"/>
          <w:lang w:val="es-ES"/>
        </w:rPr>
        <w:t>/IP/202</w:t>
      </w:r>
      <w:r w:rsidR="00002CB5" w:rsidRPr="006E338C">
        <w:rPr>
          <w:rFonts w:ascii="Palatino Linotype" w:hAnsi="Palatino Linotype" w:cs="Arial"/>
          <w:b/>
          <w:sz w:val="24"/>
          <w:lang w:val="es-ES"/>
        </w:rPr>
        <w:t>2</w:t>
      </w:r>
      <w:r w:rsidR="0070638B">
        <w:rPr>
          <w:rFonts w:ascii="Palatino Linotype" w:hAnsi="Palatino Linotype" w:cs="Arial"/>
          <w:b/>
          <w:sz w:val="24"/>
          <w:lang w:val="es-ES"/>
        </w:rPr>
        <w:t xml:space="preserve">, </w:t>
      </w:r>
      <w:r w:rsidR="0070638B" w:rsidRPr="0070638B">
        <w:rPr>
          <w:rFonts w:ascii="Palatino Linotype" w:hAnsi="Palatino Linotype" w:cs="Arial"/>
          <w:sz w:val="24"/>
          <w:lang w:val="es-ES"/>
        </w:rPr>
        <w:t>en las que</w:t>
      </w:r>
      <w:r w:rsidR="008A2519" w:rsidRPr="006E338C">
        <w:rPr>
          <w:rFonts w:ascii="Palatino Linotype" w:eastAsia="Calibri" w:hAnsi="Palatino Linotype" w:cs="Arial"/>
          <w:sz w:val="24"/>
          <w:lang w:val="es-ES"/>
        </w:rPr>
        <w:t xml:space="preserve"> solicitó lo siguiente:</w:t>
      </w:r>
    </w:p>
    <w:p w14:paraId="18CEEBE3" w14:textId="77777777" w:rsidR="00BB3A74" w:rsidRPr="006E338C" w:rsidRDefault="00BB3A74" w:rsidP="008A2519">
      <w:pPr>
        <w:pStyle w:val="Prrafodelista"/>
        <w:spacing w:line="360" w:lineRule="auto"/>
        <w:ind w:left="0"/>
        <w:jc w:val="both"/>
        <w:rPr>
          <w:rFonts w:ascii="Palatino Linotype" w:hAnsi="Palatino Linotype" w:cs="Arial"/>
          <w:sz w:val="24"/>
          <w:lang w:val="es-ES"/>
        </w:rPr>
      </w:pPr>
    </w:p>
    <w:tbl>
      <w:tblPr>
        <w:tblStyle w:val="Tablaconcuadrcula"/>
        <w:tblW w:w="9209" w:type="dxa"/>
        <w:jc w:val="center"/>
        <w:tblLayout w:type="fixed"/>
        <w:tblLook w:val="04A0" w:firstRow="1" w:lastRow="0" w:firstColumn="1" w:lastColumn="0" w:noHBand="0" w:noVBand="1"/>
      </w:tblPr>
      <w:tblGrid>
        <w:gridCol w:w="562"/>
        <w:gridCol w:w="2835"/>
        <w:gridCol w:w="5812"/>
      </w:tblGrid>
      <w:tr w:rsidR="001E5979" w:rsidRPr="0070638B" w14:paraId="4425E883" w14:textId="77777777" w:rsidTr="001E5979">
        <w:trPr>
          <w:jc w:val="center"/>
        </w:trPr>
        <w:tc>
          <w:tcPr>
            <w:tcW w:w="562" w:type="dxa"/>
            <w:shd w:val="clear" w:color="auto" w:fill="D9D9D9" w:themeFill="background1" w:themeFillShade="D9"/>
          </w:tcPr>
          <w:p w14:paraId="2A18D6AA" w14:textId="776AE057" w:rsidR="001E5979" w:rsidRPr="0070638B" w:rsidRDefault="001E5979" w:rsidP="002610D3">
            <w:pPr>
              <w:jc w:val="center"/>
              <w:rPr>
                <w:rFonts w:ascii="Palatino Linotype" w:hAnsi="Palatino Linotype" w:cstheme="majorHAnsi"/>
                <w:b/>
                <w:bCs/>
                <w:color w:val="000000" w:themeColor="text1"/>
                <w:sz w:val="24"/>
              </w:rPr>
            </w:pPr>
            <w:r w:rsidRPr="0070638B">
              <w:rPr>
                <w:rFonts w:ascii="Palatino Linotype" w:hAnsi="Palatino Linotype" w:cstheme="majorHAnsi"/>
                <w:b/>
                <w:bCs/>
                <w:color w:val="000000" w:themeColor="text1"/>
                <w:sz w:val="24"/>
              </w:rPr>
              <w:t>No</w:t>
            </w:r>
          </w:p>
        </w:tc>
        <w:tc>
          <w:tcPr>
            <w:tcW w:w="2835" w:type="dxa"/>
            <w:shd w:val="clear" w:color="auto" w:fill="D9D9D9" w:themeFill="background1" w:themeFillShade="D9"/>
          </w:tcPr>
          <w:p w14:paraId="15F004A3" w14:textId="4C054E03" w:rsidR="001E5979" w:rsidRPr="0070638B" w:rsidRDefault="00F07ECC" w:rsidP="002610D3">
            <w:pPr>
              <w:jc w:val="center"/>
              <w:rPr>
                <w:rFonts w:ascii="Palatino Linotype" w:hAnsi="Palatino Linotype" w:cstheme="majorHAnsi"/>
                <w:b/>
                <w:bCs/>
                <w:color w:val="000000" w:themeColor="text1"/>
                <w:sz w:val="24"/>
              </w:rPr>
            </w:pPr>
            <w:r w:rsidRPr="0070638B">
              <w:rPr>
                <w:rFonts w:ascii="Palatino Linotype" w:hAnsi="Palatino Linotype" w:cstheme="majorHAnsi"/>
                <w:b/>
                <w:bCs/>
                <w:color w:val="000000" w:themeColor="text1"/>
                <w:sz w:val="24"/>
              </w:rPr>
              <w:t xml:space="preserve">Folio </w:t>
            </w:r>
            <w:r w:rsidR="001E5979" w:rsidRPr="0070638B">
              <w:rPr>
                <w:rFonts w:ascii="Palatino Linotype" w:hAnsi="Palatino Linotype" w:cstheme="majorHAnsi"/>
                <w:b/>
                <w:bCs/>
                <w:color w:val="000000" w:themeColor="text1"/>
                <w:sz w:val="24"/>
              </w:rPr>
              <w:t>Solicitud</w:t>
            </w:r>
          </w:p>
        </w:tc>
        <w:tc>
          <w:tcPr>
            <w:tcW w:w="5812" w:type="dxa"/>
            <w:shd w:val="clear" w:color="auto" w:fill="D9D9D9" w:themeFill="background1" w:themeFillShade="D9"/>
          </w:tcPr>
          <w:p w14:paraId="64E1C3EB" w14:textId="218F9F69" w:rsidR="001E5979" w:rsidRPr="0070638B" w:rsidRDefault="001E5979" w:rsidP="001E5979">
            <w:pPr>
              <w:ind w:right="-110"/>
              <w:jc w:val="center"/>
              <w:rPr>
                <w:rFonts w:ascii="Palatino Linotype" w:hAnsi="Palatino Linotype" w:cstheme="majorHAnsi"/>
                <w:b/>
                <w:bCs/>
                <w:color w:val="000000" w:themeColor="text1"/>
                <w:sz w:val="24"/>
              </w:rPr>
            </w:pPr>
            <w:r w:rsidRPr="0070638B">
              <w:rPr>
                <w:rFonts w:ascii="Palatino Linotype" w:hAnsi="Palatino Linotype" w:cstheme="majorHAnsi"/>
                <w:b/>
                <w:bCs/>
                <w:color w:val="000000" w:themeColor="text1"/>
                <w:sz w:val="24"/>
              </w:rPr>
              <w:t>Requerimiento</w:t>
            </w:r>
          </w:p>
        </w:tc>
      </w:tr>
      <w:tr w:rsidR="001E5979" w:rsidRPr="0070638B" w14:paraId="2D87DBEF" w14:textId="77777777" w:rsidTr="001E5979">
        <w:trPr>
          <w:jc w:val="center"/>
        </w:trPr>
        <w:tc>
          <w:tcPr>
            <w:tcW w:w="562" w:type="dxa"/>
          </w:tcPr>
          <w:p w14:paraId="7D55B0C5" w14:textId="77777777" w:rsidR="001E5979" w:rsidRPr="0070638B" w:rsidRDefault="001E5979" w:rsidP="001E5979">
            <w:pPr>
              <w:jc w:val="center"/>
              <w:rPr>
                <w:rFonts w:ascii="Palatino Linotype" w:hAnsi="Palatino Linotype" w:cstheme="majorHAnsi"/>
                <w:color w:val="000000" w:themeColor="text1"/>
                <w:sz w:val="24"/>
              </w:rPr>
            </w:pPr>
            <w:r w:rsidRPr="0070638B">
              <w:rPr>
                <w:rFonts w:ascii="Palatino Linotype" w:hAnsi="Palatino Linotype" w:cstheme="majorHAnsi"/>
                <w:color w:val="000000" w:themeColor="text1"/>
                <w:sz w:val="24"/>
              </w:rPr>
              <w:t>1</w:t>
            </w:r>
          </w:p>
        </w:tc>
        <w:tc>
          <w:tcPr>
            <w:tcW w:w="2835" w:type="dxa"/>
          </w:tcPr>
          <w:p w14:paraId="5B6B64D5" w14:textId="432F9985" w:rsidR="001E5979" w:rsidRPr="0070638B" w:rsidRDefault="001E5979" w:rsidP="00295D6A">
            <w:pPr>
              <w:ind w:right="-113"/>
              <w:rPr>
                <w:rFonts w:ascii="Palatino Linotype" w:hAnsi="Palatino Linotype" w:cstheme="majorHAnsi"/>
                <w:b/>
                <w:bCs/>
                <w:color w:val="000000" w:themeColor="text1"/>
                <w:sz w:val="24"/>
              </w:rPr>
            </w:pPr>
            <w:r w:rsidRPr="0070638B">
              <w:rPr>
                <w:rFonts w:ascii="Palatino Linotype" w:hAnsi="Palatino Linotype" w:cs="Arial"/>
                <w:b/>
                <w:sz w:val="24"/>
              </w:rPr>
              <w:t>00159/OASTLALNE/IP/2022</w:t>
            </w:r>
          </w:p>
        </w:tc>
        <w:tc>
          <w:tcPr>
            <w:tcW w:w="5812" w:type="dxa"/>
          </w:tcPr>
          <w:p w14:paraId="29D6B91A" w14:textId="3CEAE98F" w:rsidR="001E5979" w:rsidRPr="0070638B" w:rsidRDefault="001E5979" w:rsidP="00002CB5">
            <w:pPr>
              <w:jc w:val="both"/>
              <w:rPr>
                <w:rFonts w:ascii="Palatino Linotype" w:hAnsi="Palatino Linotype" w:cstheme="majorHAnsi"/>
                <w:bCs/>
                <w:i/>
                <w:iCs/>
                <w:color w:val="000000" w:themeColor="text1"/>
                <w:sz w:val="24"/>
                <w:lang w:eastAsia="es-MX"/>
              </w:rPr>
            </w:pPr>
            <w:r w:rsidRPr="0070638B">
              <w:rPr>
                <w:rFonts w:ascii="Palatino Linotype" w:hAnsi="Palatino Linotype"/>
                <w:i/>
                <w:iCs/>
                <w:color w:val="000000"/>
                <w:sz w:val="24"/>
              </w:rPr>
              <w:t xml:space="preserve">“Quiero todos los documentos, escritos, actas, notas que están </w:t>
            </w:r>
            <w:bookmarkStart w:id="1" w:name="_GoBack"/>
            <w:bookmarkEnd w:id="1"/>
            <w:r w:rsidRPr="00BD003A">
              <w:rPr>
                <w:rFonts w:ascii="Palatino Linotype" w:hAnsi="Palatino Linotype"/>
                <w:i/>
                <w:iCs/>
                <w:color w:val="000000"/>
                <w:sz w:val="24"/>
              </w:rPr>
              <w:t xml:space="preserve">firmadas por Mauricio </w:t>
            </w:r>
            <w:proofErr w:type="spellStart"/>
            <w:r w:rsidRPr="00BD003A">
              <w:rPr>
                <w:rFonts w:ascii="Palatino Linotype" w:hAnsi="Palatino Linotype"/>
                <w:i/>
                <w:iCs/>
                <w:color w:val="000000"/>
                <w:sz w:val="24"/>
              </w:rPr>
              <w:t>ruiz</w:t>
            </w:r>
            <w:proofErr w:type="spellEnd"/>
            <w:r w:rsidRPr="00BD003A">
              <w:rPr>
                <w:rFonts w:ascii="Palatino Linotype" w:hAnsi="Palatino Linotype"/>
                <w:i/>
                <w:iCs/>
                <w:color w:val="000000"/>
                <w:sz w:val="24"/>
              </w:rPr>
              <w:t xml:space="preserve"> Fernández en</w:t>
            </w:r>
            <w:r w:rsidRPr="0070638B">
              <w:rPr>
                <w:rFonts w:ascii="Palatino Linotype" w:hAnsi="Palatino Linotype"/>
                <w:i/>
                <w:iCs/>
                <w:color w:val="000000"/>
                <w:sz w:val="24"/>
              </w:rPr>
              <w:t xml:space="preserve"> el que se </w:t>
            </w:r>
            <w:r w:rsidRPr="0070638B">
              <w:rPr>
                <w:rFonts w:ascii="Palatino Linotype" w:hAnsi="Palatino Linotype"/>
                <w:i/>
                <w:iCs/>
                <w:color w:val="000000"/>
                <w:sz w:val="24"/>
              </w:rPr>
              <w:lastRenderedPageBreak/>
              <w:t xml:space="preserve">deberán de incluir el </w:t>
            </w:r>
            <w:proofErr w:type="spellStart"/>
            <w:r w:rsidRPr="0070638B">
              <w:rPr>
                <w:rFonts w:ascii="Palatino Linotype" w:hAnsi="Palatino Linotype"/>
                <w:i/>
                <w:iCs/>
                <w:color w:val="000000"/>
                <w:sz w:val="24"/>
              </w:rPr>
              <w:t>zoporte</w:t>
            </w:r>
            <w:proofErr w:type="spellEnd"/>
            <w:r w:rsidRPr="0070638B">
              <w:rPr>
                <w:rFonts w:ascii="Palatino Linotype" w:hAnsi="Palatino Linotype"/>
                <w:i/>
                <w:iCs/>
                <w:color w:val="000000"/>
                <w:sz w:val="24"/>
              </w:rPr>
              <w:t xml:space="preserve"> documental </w:t>
            </w:r>
            <w:proofErr w:type="spellStart"/>
            <w:r w:rsidRPr="0070638B">
              <w:rPr>
                <w:rFonts w:ascii="Palatino Linotype" w:hAnsi="Palatino Linotype"/>
                <w:i/>
                <w:iCs/>
                <w:color w:val="000000"/>
                <w:sz w:val="24"/>
              </w:rPr>
              <w:t>aún</w:t>
            </w:r>
            <w:proofErr w:type="spellEnd"/>
            <w:r w:rsidRPr="0070638B">
              <w:rPr>
                <w:rFonts w:ascii="Palatino Linotype" w:hAnsi="Palatino Linotype"/>
                <w:i/>
                <w:iCs/>
                <w:color w:val="000000"/>
                <w:sz w:val="24"/>
              </w:rPr>
              <w:t xml:space="preserve"> los que no tengan algún número de oficio o consecutivo TODOS ABSOLUTAMENTE TODOZZZZZZZZZZZZZZ” (Sic)</w:t>
            </w:r>
          </w:p>
        </w:tc>
      </w:tr>
      <w:tr w:rsidR="001E5979" w:rsidRPr="0070638B" w14:paraId="13645DD1" w14:textId="77777777" w:rsidTr="001E5979">
        <w:trPr>
          <w:trHeight w:val="162"/>
          <w:jc w:val="center"/>
        </w:trPr>
        <w:tc>
          <w:tcPr>
            <w:tcW w:w="562" w:type="dxa"/>
          </w:tcPr>
          <w:p w14:paraId="500D3039" w14:textId="77777777" w:rsidR="001E5979" w:rsidRPr="0070638B" w:rsidRDefault="001E5979" w:rsidP="001E5979">
            <w:pPr>
              <w:jc w:val="center"/>
              <w:rPr>
                <w:rFonts w:ascii="Palatino Linotype" w:hAnsi="Palatino Linotype" w:cstheme="majorHAnsi"/>
                <w:color w:val="000000" w:themeColor="text1"/>
                <w:sz w:val="24"/>
              </w:rPr>
            </w:pPr>
            <w:r w:rsidRPr="0070638B">
              <w:rPr>
                <w:rFonts w:ascii="Palatino Linotype" w:hAnsi="Palatino Linotype" w:cstheme="majorHAnsi"/>
                <w:color w:val="000000" w:themeColor="text1"/>
                <w:sz w:val="24"/>
              </w:rPr>
              <w:lastRenderedPageBreak/>
              <w:t>2</w:t>
            </w:r>
          </w:p>
        </w:tc>
        <w:tc>
          <w:tcPr>
            <w:tcW w:w="2835" w:type="dxa"/>
          </w:tcPr>
          <w:p w14:paraId="24FFD0BA" w14:textId="58B3A7AC" w:rsidR="001E5979" w:rsidRPr="0070638B" w:rsidRDefault="001E5979" w:rsidP="000E6FEE">
            <w:pPr>
              <w:rPr>
                <w:rFonts w:ascii="Palatino Linotype" w:hAnsi="Palatino Linotype" w:cstheme="majorHAnsi"/>
                <w:b/>
                <w:bCs/>
                <w:color w:val="000000" w:themeColor="text1"/>
                <w:sz w:val="24"/>
              </w:rPr>
            </w:pPr>
            <w:r w:rsidRPr="0070638B">
              <w:rPr>
                <w:rFonts w:ascii="Palatino Linotype" w:hAnsi="Palatino Linotype" w:cs="Arial"/>
                <w:b/>
                <w:sz w:val="24"/>
              </w:rPr>
              <w:t>00186/OASTLALNE/IP/2022</w:t>
            </w:r>
          </w:p>
        </w:tc>
        <w:tc>
          <w:tcPr>
            <w:tcW w:w="5812" w:type="dxa"/>
          </w:tcPr>
          <w:p w14:paraId="1D1A420B" w14:textId="5AB6AFA8" w:rsidR="001E5979" w:rsidRPr="0070638B" w:rsidRDefault="001E5979" w:rsidP="00002CB5">
            <w:pPr>
              <w:jc w:val="both"/>
              <w:rPr>
                <w:rFonts w:ascii="Palatino Linotype" w:hAnsi="Palatino Linotype" w:cstheme="majorHAnsi"/>
                <w:i/>
                <w:iCs/>
                <w:color w:val="000000" w:themeColor="text1"/>
                <w:sz w:val="24"/>
              </w:rPr>
            </w:pPr>
            <w:r w:rsidRPr="0070638B">
              <w:rPr>
                <w:rFonts w:ascii="Palatino Linotype" w:hAnsi="Palatino Linotype"/>
                <w:i/>
                <w:iCs/>
                <w:color w:val="000000"/>
                <w:sz w:val="24"/>
              </w:rPr>
              <w:t>“Todos los oficios oficiales y los denominados BIS del 15 de marzo al 31 de abril del año en curso Que provengan de la jefatura de patrimonio y servicios generales Con el minutario o control de los mismos que tengan” (Sic)</w:t>
            </w:r>
          </w:p>
        </w:tc>
      </w:tr>
    </w:tbl>
    <w:p w14:paraId="15FF6F24" w14:textId="77777777" w:rsidR="005F6158" w:rsidRPr="006E338C" w:rsidRDefault="005F6158" w:rsidP="005F6158">
      <w:pPr>
        <w:pStyle w:val="Prrafodelista"/>
        <w:spacing w:line="360" w:lineRule="auto"/>
        <w:ind w:left="0"/>
        <w:jc w:val="both"/>
        <w:rPr>
          <w:rFonts w:ascii="Palatino Linotype" w:hAnsi="Palatino Linotype" w:cs="Arial"/>
          <w:sz w:val="24"/>
          <w:lang w:val="es-ES"/>
        </w:rPr>
      </w:pPr>
    </w:p>
    <w:p w14:paraId="0151ADED" w14:textId="0EC15106" w:rsidR="00295D6A" w:rsidRPr="006E338C" w:rsidRDefault="005000AA" w:rsidP="001E5979">
      <w:pPr>
        <w:pStyle w:val="Prrafodelista"/>
        <w:spacing w:line="360" w:lineRule="auto"/>
        <w:ind w:left="567"/>
        <w:jc w:val="both"/>
        <w:rPr>
          <w:rFonts w:ascii="Palatino Linotype" w:hAnsi="Palatino Linotype" w:cs="Arial"/>
          <w:b/>
          <w:sz w:val="24"/>
          <w:lang w:val="es-ES"/>
        </w:rPr>
      </w:pPr>
      <w:r w:rsidRPr="006E338C">
        <w:rPr>
          <w:rFonts w:ascii="Palatino Linotype" w:hAnsi="Palatino Linotype" w:cs="Arial"/>
          <w:sz w:val="24"/>
          <w:lang w:val="es-ES"/>
        </w:rPr>
        <w:t xml:space="preserve">Señaló como modalidad de entrega de la información a través del </w:t>
      </w:r>
      <w:r w:rsidRPr="006E338C">
        <w:rPr>
          <w:rFonts w:ascii="Palatino Linotype" w:hAnsi="Palatino Linotype" w:cs="Arial"/>
          <w:b/>
          <w:sz w:val="24"/>
          <w:lang w:val="es-ES"/>
        </w:rPr>
        <w:t>SAIMEX.</w:t>
      </w:r>
    </w:p>
    <w:p w14:paraId="035FAD75" w14:textId="77777777" w:rsidR="00DD2E71" w:rsidRPr="006E338C" w:rsidRDefault="00DD2E71" w:rsidP="00295D6A">
      <w:pPr>
        <w:rPr>
          <w:rFonts w:ascii="Palatino Linotype" w:hAnsi="Palatino Linotype"/>
          <w:i/>
          <w:color w:val="000000"/>
          <w:sz w:val="24"/>
        </w:rPr>
      </w:pPr>
    </w:p>
    <w:p w14:paraId="74787AD1" w14:textId="522363E3" w:rsidR="001E5979" w:rsidRPr="006E338C" w:rsidRDefault="001E5979" w:rsidP="005D09C1">
      <w:pPr>
        <w:pStyle w:val="Prrafodelista"/>
        <w:numPr>
          <w:ilvl w:val="0"/>
          <w:numId w:val="3"/>
        </w:numPr>
        <w:spacing w:before="240" w:after="240" w:line="360" w:lineRule="auto"/>
        <w:ind w:left="0" w:firstLine="0"/>
        <w:jc w:val="both"/>
        <w:rPr>
          <w:rFonts w:ascii="Palatino Linotype" w:hAnsi="Palatino Linotype"/>
          <w:iCs/>
          <w:color w:val="000000"/>
          <w:sz w:val="24"/>
        </w:rPr>
      </w:pPr>
      <w:r w:rsidRPr="006E338C">
        <w:rPr>
          <w:rFonts w:ascii="Palatino Linotype" w:hAnsi="Palatino Linotype"/>
          <w:iCs/>
          <w:color w:val="000000"/>
          <w:sz w:val="24"/>
        </w:rPr>
        <w:t xml:space="preserve">El seis (06) y veintisiete (27) de abril de dos mil veintidós, el </w:t>
      </w:r>
      <w:r w:rsidRPr="006E338C">
        <w:rPr>
          <w:rFonts w:ascii="Palatino Linotype" w:hAnsi="Palatino Linotype"/>
          <w:b/>
          <w:bCs/>
          <w:iCs/>
          <w:color w:val="000000"/>
          <w:sz w:val="24"/>
        </w:rPr>
        <w:t>SUJETO OBLIGADO</w:t>
      </w:r>
      <w:r w:rsidRPr="006E338C">
        <w:rPr>
          <w:rFonts w:ascii="Palatino Linotype" w:hAnsi="Palatino Linotype"/>
          <w:iCs/>
          <w:color w:val="000000"/>
          <w:sz w:val="24"/>
        </w:rPr>
        <w:t xml:space="preserve"> realizó un requerimiento de información a los Servidores </w:t>
      </w:r>
      <w:proofErr w:type="spellStart"/>
      <w:r w:rsidRPr="006E338C">
        <w:rPr>
          <w:rFonts w:ascii="Palatino Linotype" w:hAnsi="Palatino Linotype"/>
          <w:iCs/>
          <w:color w:val="000000"/>
          <w:sz w:val="24"/>
        </w:rPr>
        <w:t>Publicos</w:t>
      </w:r>
      <w:proofErr w:type="spellEnd"/>
      <w:r w:rsidRPr="006E338C">
        <w:rPr>
          <w:rFonts w:ascii="Palatino Linotype" w:hAnsi="Palatino Linotype"/>
          <w:iCs/>
          <w:color w:val="000000"/>
          <w:sz w:val="24"/>
        </w:rPr>
        <w:t xml:space="preserve"> Habilitados.</w:t>
      </w:r>
    </w:p>
    <w:p w14:paraId="32BBD2D5" w14:textId="77777777" w:rsidR="001E5979" w:rsidRPr="006E338C" w:rsidRDefault="001E5979" w:rsidP="001E5979">
      <w:pPr>
        <w:pStyle w:val="Prrafodelista"/>
        <w:spacing w:before="240" w:after="240" w:line="360" w:lineRule="auto"/>
        <w:ind w:left="0"/>
        <w:jc w:val="both"/>
        <w:rPr>
          <w:rFonts w:ascii="Palatino Linotype" w:hAnsi="Palatino Linotype"/>
          <w:i/>
          <w:color w:val="000000"/>
          <w:sz w:val="24"/>
        </w:rPr>
      </w:pPr>
    </w:p>
    <w:p w14:paraId="2E50314C" w14:textId="1C054EFC" w:rsidR="00602AC2" w:rsidRDefault="00DD2E71" w:rsidP="006C4A9F">
      <w:pPr>
        <w:pStyle w:val="Prrafodelista"/>
        <w:numPr>
          <w:ilvl w:val="0"/>
          <w:numId w:val="3"/>
        </w:numPr>
        <w:spacing w:before="240" w:after="240" w:line="360" w:lineRule="auto"/>
        <w:ind w:left="0" w:firstLine="0"/>
        <w:jc w:val="both"/>
        <w:rPr>
          <w:rFonts w:ascii="Palatino Linotype" w:hAnsi="Palatino Linotype"/>
          <w:i/>
          <w:color w:val="000000"/>
          <w:sz w:val="24"/>
        </w:rPr>
      </w:pPr>
      <w:r w:rsidRPr="006E338C">
        <w:rPr>
          <w:rFonts w:ascii="Palatino Linotype" w:hAnsi="Palatino Linotype"/>
          <w:color w:val="000000"/>
          <w:sz w:val="24"/>
        </w:rPr>
        <w:t xml:space="preserve">El </w:t>
      </w:r>
      <w:r w:rsidR="0055126B" w:rsidRPr="006E338C">
        <w:rPr>
          <w:rFonts w:ascii="Palatino Linotype" w:hAnsi="Palatino Linotype"/>
          <w:color w:val="000000"/>
          <w:sz w:val="24"/>
        </w:rPr>
        <w:t>veinti</w:t>
      </w:r>
      <w:r w:rsidR="001E5979" w:rsidRPr="006E338C">
        <w:rPr>
          <w:rFonts w:ascii="Palatino Linotype" w:hAnsi="Palatino Linotype"/>
          <w:color w:val="000000"/>
          <w:sz w:val="24"/>
        </w:rPr>
        <w:t xml:space="preserve">nueve </w:t>
      </w:r>
      <w:r w:rsidR="00295D6A" w:rsidRPr="006E338C">
        <w:rPr>
          <w:rFonts w:ascii="Palatino Linotype" w:hAnsi="Palatino Linotype"/>
          <w:color w:val="000000"/>
          <w:sz w:val="24"/>
        </w:rPr>
        <w:t>(</w:t>
      </w:r>
      <w:r w:rsidR="0055126B" w:rsidRPr="006E338C">
        <w:rPr>
          <w:rFonts w:ascii="Palatino Linotype" w:hAnsi="Palatino Linotype"/>
          <w:color w:val="000000"/>
          <w:sz w:val="24"/>
        </w:rPr>
        <w:t>2</w:t>
      </w:r>
      <w:r w:rsidR="001E5979" w:rsidRPr="006E338C">
        <w:rPr>
          <w:rFonts w:ascii="Palatino Linotype" w:hAnsi="Palatino Linotype"/>
          <w:color w:val="000000"/>
          <w:sz w:val="24"/>
        </w:rPr>
        <w:t>9</w:t>
      </w:r>
      <w:r w:rsidR="00295D6A" w:rsidRPr="006E338C">
        <w:rPr>
          <w:rFonts w:ascii="Palatino Linotype" w:hAnsi="Palatino Linotype"/>
          <w:color w:val="000000"/>
          <w:sz w:val="24"/>
        </w:rPr>
        <w:t>)</w:t>
      </w:r>
      <w:r w:rsidR="007A5713" w:rsidRPr="006E338C">
        <w:rPr>
          <w:rFonts w:ascii="Palatino Linotype" w:hAnsi="Palatino Linotype"/>
          <w:color w:val="000000"/>
          <w:sz w:val="24"/>
        </w:rPr>
        <w:t xml:space="preserve"> de</w:t>
      </w:r>
      <w:r w:rsidR="001E5979" w:rsidRPr="006E338C">
        <w:rPr>
          <w:rFonts w:ascii="Palatino Linotype" w:hAnsi="Palatino Linotype"/>
          <w:color w:val="000000"/>
          <w:sz w:val="24"/>
        </w:rPr>
        <w:t xml:space="preserve"> abril y once (11) de mayo</w:t>
      </w:r>
      <w:r w:rsidR="00A871C4" w:rsidRPr="006E338C">
        <w:rPr>
          <w:rFonts w:ascii="Palatino Linotype" w:hAnsi="Palatino Linotype"/>
          <w:color w:val="000000"/>
          <w:sz w:val="24"/>
        </w:rPr>
        <w:t xml:space="preserve"> </w:t>
      </w:r>
      <w:r w:rsidRPr="006E338C">
        <w:rPr>
          <w:rFonts w:ascii="Palatino Linotype" w:hAnsi="Palatino Linotype"/>
          <w:color w:val="000000"/>
          <w:sz w:val="24"/>
        </w:rPr>
        <w:t>de dos mil veinti</w:t>
      </w:r>
      <w:r w:rsidR="00A513DB" w:rsidRPr="006E338C">
        <w:rPr>
          <w:rFonts w:ascii="Palatino Linotype" w:hAnsi="Palatino Linotype"/>
          <w:color w:val="000000"/>
          <w:sz w:val="24"/>
        </w:rPr>
        <w:t>dós</w:t>
      </w:r>
      <w:r w:rsidRPr="006E338C">
        <w:rPr>
          <w:rFonts w:ascii="Palatino Linotype" w:hAnsi="Palatino Linotype"/>
          <w:color w:val="000000"/>
          <w:sz w:val="24"/>
        </w:rPr>
        <w:t xml:space="preserve">, el </w:t>
      </w:r>
      <w:r w:rsidR="007A5713" w:rsidRPr="006E338C">
        <w:rPr>
          <w:rFonts w:ascii="Palatino Linotype" w:hAnsi="Palatino Linotype"/>
          <w:b/>
          <w:bCs/>
          <w:color w:val="000000"/>
          <w:sz w:val="24"/>
        </w:rPr>
        <w:t>SUJETO OBLIGADO</w:t>
      </w:r>
      <w:r w:rsidR="007A5713" w:rsidRPr="006E338C">
        <w:rPr>
          <w:rFonts w:ascii="Palatino Linotype" w:hAnsi="Palatino Linotype"/>
          <w:color w:val="000000"/>
          <w:sz w:val="24"/>
        </w:rPr>
        <w:t xml:space="preserve"> </w:t>
      </w:r>
      <w:r w:rsidRPr="006E338C">
        <w:rPr>
          <w:rFonts w:ascii="Palatino Linotype" w:hAnsi="Palatino Linotype"/>
          <w:color w:val="000000"/>
          <w:sz w:val="24"/>
        </w:rPr>
        <w:t xml:space="preserve">dio respuesta a las solicitudes en los </w:t>
      </w:r>
      <w:r w:rsidR="0055126B" w:rsidRPr="006E338C">
        <w:rPr>
          <w:rFonts w:ascii="Palatino Linotype" w:hAnsi="Palatino Linotype"/>
          <w:color w:val="000000"/>
          <w:sz w:val="24"/>
        </w:rPr>
        <w:t>siguientes</w:t>
      </w:r>
      <w:r w:rsidRPr="006E338C">
        <w:rPr>
          <w:rFonts w:ascii="Palatino Linotype" w:hAnsi="Palatino Linotype"/>
          <w:color w:val="000000"/>
          <w:sz w:val="24"/>
        </w:rPr>
        <w:t xml:space="preserve"> términos:</w:t>
      </w:r>
    </w:p>
    <w:p w14:paraId="2AF2BCE7" w14:textId="3D45A38A" w:rsidR="00602AC2" w:rsidRPr="006E338C" w:rsidRDefault="00602AC2" w:rsidP="006C4A9F">
      <w:pPr>
        <w:pStyle w:val="Prrafodelista"/>
        <w:spacing w:before="240" w:after="240" w:line="360" w:lineRule="auto"/>
        <w:ind w:left="0"/>
        <w:jc w:val="both"/>
        <w:rPr>
          <w:rFonts w:ascii="Palatino Linotype" w:hAnsi="Palatino Linotype"/>
          <w:i/>
          <w:color w:val="000000"/>
          <w:sz w:val="24"/>
        </w:rPr>
      </w:pPr>
    </w:p>
    <w:tbl>
      <w:tblPr>
        <w:tblStyle w:val="Tablaconcuadrcula"/>
        <w:tblW w:w="0" w:type="auto"/>
        <w:tblLook w:val="04A0" w:firstRow="1" w:lastRow="0" w:firstColumn="1" w:lastColumn="0" w:noHBand="0" w:noVBand="1"/>
      </w:tblPr>
      <w:tblGrid>
        <w:gridCol w:w="3012"/>
        <w:gridCol w:w="6022"/>
      </w:tblGrid>
      <w:tr w:rsidR="00602AC2" w:rsidRPr="0070638B" w14:paraId="65A2E3A5" w14:textId="77777777" w:rsidTr="00602AC2">
        <w:tc>
          <w:tcPr>
            <w:tcW w:w="2263" w:type="dxa"/>
            <w:shd w:val="clear" w:color="auto" w:fill="D9D9D9" w:themeFill="background1" w:themeFillShade="D9"/>
          </w:tcPr>
          <w:p w14:paraId="1F226D6A" w14:textId="0F7F015F" w:rsidR="00602AC2" w:rsidRPr="0070638B" w:rsidRDefault="00F07ECC" w:rsidP="00602AC2">
            <w:pPr>
              <w:pStyle w:val="Prrafodelista"/>
              <w:spacing w:before="240" w:after="240" w:line="360" w:lineRule="auto"/>
              <w:ind w:left="0"/>
              <w:jc w:val="center"/>
              <w:rPr>
                <w:rFonts w:ascii="Palatino Linotype" w:hAnsi="Palatino Linotype"/>
                <w:b/>
                <w:bCs/>
                <w:iCs/>
                <w:color w:val="000000"/>
                <w:szCs w:val="22"/>
              </w:rPr>
            </w:pPr>
            <w:r w:rsidRPr="0070638B">
              <w:rPr>
                <w:rFonts w:ascii="Palatino Linotype" w:hAnsi="Palatino Linotype"/>
                <w:b/>
                <w:bCs/>
                <w:iCs/>
                <w:color w:val="000000"/>
                <w:szCs w:val="22"/>
              </w:rPr>
              <w:t>Folio Solicitud</w:t>
            </w:r>
          </w:p>
        </w:tc>
        <w:tc>
          <w:tcPr>
            <w:tcW w:w="6771" w:type="dxa"/>
            <w:shd w:val="clear" w:color="auto" w:fill="D9D9D9" w:themeFill="background1" w:themeFillShade="D9"/>
          </w:tcPr>
          <w:p w14:paraId="06CC45EA" w14:textId="5CC40EC2" w:rsidR="00602AC2" w:rsidRPr="0070638B" w:rsidRDefault="00602AC2" w:rsidP="00602AC2">
            <w:pPr>
              <w:pStyle w:val="Prrafodelista"/>
              <w:spacing w:before="240" w:after="240" w:line="360" w:lineRule="auto"/>
              <w:ind w:left="0"/>
              <w:jc w:val="center"/>
              <w:rPr>
                <w:rFonts w:ascii="Palatino Linotype" w:hAnsi="Palatino Linotype"/>
                <w:b/>
                <w:bCs/>
                <w:iCs/>
                <w:color w:val="000000"/>
                <w:szCs w:val="22"/>
              </w:rPr>
            </w:pPr>
            <w:r w:rsidRPr="0070638B">
              <w:rPr>
                <w:rFonts w:ascii="Palatino Linotype" w:hAnsi="Palatino Linotype"/>
                <w:b/>
                <w:bCs/>
                <w:iCs/>
                <w:color w:val="000000"/>
                <w:szCs w:val="22"/>
              </w:rPr>
              <w:t>R</w:t>
            </w:r>
            <w:r w:rsidR="00F07ECC" w:rsidRPr="0070638B">
              <w:rPr>
                <w:rFonts w:ascii="Palatino Linotype" w:hAnsi="Palatino Linotype"/>
                <w:b/>
                <w:bCs/>
                <w:iCs/>
                <w:color w:val="000000"/>
                <w:szCs w:val="22"/>
              </w:rPr>
              <w:t>espuesta</w:t>
            </w:r>
          </w:p>
        </w:tc>
      </w:tr>
      <w:tr w:rsidR="00602AC2" w:rsidRPr="0070638B" w14:paraId="3DAF7D58" w14:textId="77777777" w:rsidTr="00602AC2">
        <w:tc>
          <w:tcPr>
            <w:tcW w:w="2263" w:type="dxa"/>
          </w:tcPr>
          <w:p w14:paraId="35040F47" w14:textId="55EAFAD6" w:rsidR="00602AC2" w:rsidRPr="0070638B" w:rsidRDefault="00602AC2" w:rsidP="00602AC2">
            <w:pPr>
              <w:pStyle w:val="Prrafodelista"/>
              <w:spacing w:before="240" w:after="240"/>
              <w:ind w:left="0"/>
              <w:jc w:val="both"/>
              <w:rPr>
                <w:rFonts w:ascii="Palatino Linotype" w:hAnsi="Palatino Linotype" w:cs="Arial"/>
                <w:b/>
                <w:szCs w:val="22"/>
              </w:rPr>
            </w:pPr>
            <w:r w:rsidRPr="0070638B">
              <w:rPr>
                <w:rFonts w:ascii="Palatino Linotype" w:hAnsi="Palatino Linotype" w:cs="Arial"/>
                <w:b/>
                <w:szCs w:val="22"/>
              </w:rPr>
              <w:t>00159/OASTLALNE/IP/2022</w:t>
            </w:r>
          </w:p>
        </w:tc>
        <w:tc>
          <w:tcPr>
            <w:tcW w:w="6771" w:type="dxa"/>
          </w:tcPr>
          <w:p w14:paraId="622A21CE" w14:textId="368B712D" w:rsidR="00602AC2" w:rsidRPr="0070638B" w:rsidRDefault="00602AC2" w:rsidP="00602AC2">
            <w:pPr>
              <w:spacing w:before="240" w:after="240"/>
              <w:ind w:right="1"/>
              <w:jc w:val="both"/>
              <w:rPr>
                <w:rFonts w:ascii="Palatino Linotype" w:hAnsi="Palatino Linotype"/>
                <w:i/>
                <w:iCs/>
                <w:color w:val="000000"/>
                <w:sz w:val="22"/>
                <w:szCs w:val="22"/>
              </w:rPr>
            </w:pPr>
            <w:r w:rsidRPr="0070638B">
              <w:rPr>
                <w:rFonts w:ascii="Palatino Linotype" w:hAnsi="Palatino Linotype" w:cs="Arial"/>
                <w:b/>
                <w:i/>
                <w:iCs/>
                <w:sz w:val="22"/>
                <w:szCs w:val="22"/>
              </w:rPr>
              <w:t>“</w:t>
            </w:r>
            <w:r w:rsidRPr="0070638B">
              <w:rPr>
                <w:rFonts w:ascii="Palatino Linotype" w:hAnsi="Palatino Linotype"/>
                <w:i/>
                <w:iCs/>
                <w:color w:val="000000"/>
                <w:sz w:val="22"/>
                <w:szCs w:val="22"/>
              </w:rPr>
              <w:t>Se envía archivo electrónico en respuesta a su solicitud de información con número de folio SAIMEX 00159/OASTLALNE/IP/2022.” (Sic)</w:t>
            </w:r>
          </w:p>
          <w:p w14:paraId="6552C724" w14:textId="77777777" w:rsidR="00602AC2" w:rsidRPr="0070638B" w:rsidRDefault="00602AC2" w:rsidP="00602AC2">
            <w:pPr>
              <w:spacing w:before="240" w:after="240" w:line="360" w:lineRule="auto"/>
              <w:jc w:val="both"/>
              <w:rPr>
                <w:rFonts w:ascii="Palatino Linotype" w:hAnsi="Palatino Linotype" w:cs="Arial"/>
                <w:b/>
                <w:sz w:val="22"/>
                <w:szCs w:val="22"/>
              </w:rPr>
            </w:pPr>
            <w:r w:rsidRPr="0070638B">
              <w:rPr>
                <w:rFonts w:ascii="Palatino Linotype" w:hAnsi="Palatino Linotype" w:cs="Arial"/>
                <w:b/>
                <w:sz w:val="22"/>
                <w:szCs w:val="22"/>
              </w:rPr>
              <w:lastRenderedPageBreak/>
              <w:t>Archivos electrónicos adjuntos:</w:t>
            </w:r>
          </w:p>
          <w:p w14:paraId="45CC085F" w14:textId="695E64ED" w:rsidR="00602AC2" w:rsidRPr="0070638B" w:rsidRDefault="009B4B80" w:rsidP="00602AC2">
            <w:pPr>
              <w:spacing w:before="240" w:after="240" w:line="360" w:lineRule="auto"/>
              <w:jc w:val="both"/>
              <w:rPr>
                <w:rFonts w:ascii="Palatino Linotype" w:hAnsi="Palatino Linotype" w:cs="Arial"/>
                <w:b/>
                <w:sz w:val="22"/>
                <w:szCs w:val="22"/>
              </w:rPr>
            </w:pPr>
            <w:hyperlink r:id="rId9" w:tgtFrame="_blank" w:history="1">
              <w:r w:rsidR="00602AC2" w:rsidRPr="0070638B">
                <w:rPr>
                  <w:rStyle w:val="Hipervnculo"/>
                  <w:rFonts w:ascii="Palatino Linotype" w:hAnsi="Palatino Linotype" w:cs="Arial"/>
                  <w:b/>
                  <w:bCs/>
                  <w:color w:val="000000" w:themeColor="text1"/>
                  <w:sz w:val="22"/>
                  <w:szCs w:val="22"/>
                  <w:u w:val="none"/>
                </w:rPr>
                <w:t>DAFYC-159-22.pdf</w:t>
              </w:r>
            </w:hyperlink>
            <w:r w:rsidR="00602AC2" w:rsidRPr="0070638B">
              <w:rPr>
                <w:rFonts w:ascii="Palatino Linotype" w:hAnsi="Palatino Linotype"/>
                <w:b/>
                <w:bCs/>
                <w:color w:val="000000" w:themeColor="text1"/>
                <w:sz w:val="22"/>
                <w:szCs w:val="22"/>
              </w:rPr>
              <w:t xml:space="preserve">: </w:t>
            </w:r>
            <w:r w:rsidR="00602AC2" w:rsidRPr="0070638B">
              <w:rPr>
                <w:rFonts w:ascii="Palatino Linotype" w:hAnsi="Palatino Linotype"/>
                <w:color w:val="000000" w:themeColor="text1"/>
                <w:sz w:val="22"/>
                <w:szCs w:val="22"/>
              </w:rPr>
              <w:t>Documento consistente en la copia digitalizada de veintiocho (28) oficios suscritos por el Director de Administración, Finanzas y Comercialización.</w:t>
            </w:r>
          </w:p>
          <w:p w14:paraId="6AEDDDD5" w14:textId="77777777" w:rsidR="00602AC2" w:rsidRPr="0070638B" w:rsidRDefault="009B4B80" w:rsidP="00602AC2">
            <w:pPr>
              <w:spacing w:before="240" w:after="240"/>
              <w:jc w:val="both"/>
              <w:rPr>
                <w:rFonts w:ascii="Palatino Linotype" w:hAnsi="Palatino Linotype"/>
                <w:color w:val="000000" w:themeColor="text1"/>
                <w:sz w:val="22"/>
                <w:szCs w:val="22"/>
              </w:rPr>
            </w:pPr>
            <w:hyperlink r:id="rId10" w:tgtFrame="_blank" w:history="1">
              <w:r w:rsidR="00602AC2" w:rsidRPr="0070638B">
                <w:rPr>
                  <w:rStyle w:val="Hipervnculo"/>
                  <w:rFonts w:ascii="Palatino Linotype" w:hAnsi="Palatino Linotype" w:cs="Arial"/>
                  <w:b/>
                  <w:bCs/>
                  <w:color w:val="000000" w:themeColor="text1"/>
                  <w:sz w:val="22"/>
                  <w:szCs w:val="22"/>
                  <w:u w:val="none"/>
                </w:rPr>
                <w:t>DAFYC-079-22.pdf</w:t>
              </w:r>
            </w:hyperlink>
            <w:r w:rsidR="00602AC2" w:rsidRPr="0070638B">
              <w:rPr>
                <w:rFonts w:ascii="Palatino Linotype" w:hAnsi="Palatino Linotype" w:cs="Arial"/>
                <w:b/>
                <w:bCs/>
                <w:color w:val="000000" w:themeColor="text1"/>
                <w:sz w:val="22"/>
                <w:szCs w:val="22"/>
              </w:rPr>
              <w:t xml:space="preserve">: </w:t>
            </w:r>
            <w:r w:rsidR="00602AC2" w:rsidRPr="0070638B">
              <w:rPr>
                <w:rFonts w:ascii="Palatino Linotype" w:hAnsi="Palatino Linotype"/>
                <w:color w:val="000000" w:themeColor="text1"/>
                <w:sz w:val="22"/>
                <w:szCs w:val="22"/>
              </w:rPr>
              <w:t>Documento consistente en la copia digitalizada de veintisiete (27) oficios suscritos por el Director de Administración, Finanzas y Comercialización.</w:t>
            </w:r>
          </w:p>
          <w:p w14:paraId="5F92D505" w14:textId="52667940" w:rsidR="00602AC2" w:rsidRPr="0070638B" w:rsidRDefault="009B4B80" w:rsidP="00602AC2">
            <w:pPr>
              <w:spacing w:before="240" w:after="240"/>
              <w:ind w:right="1"/>
              <w:jc w:val="both"/>
              <w:rPr>
                <w:rFonts w:ascii="Palatino Linotype" w:hAnsi="Palatino Linotype" w:cs="Arial"/>
                <w:b/>
                <w:bCs/>
                <w:color w:val="000000" w:themeColor="text1"/>
                <w:sz w:val="22"/>
                <w:szCs w:val="22"/>
              </w:rPr>
            </w:pPr>
            <w:hyperlink r:id="rId11" w:tgtFrame="_blank" w:history="1">
              <w:r w:rsidR="00602AC2" w:rsidRPr="0070638B">
                <w:rPr>
                  <w:rStyle w:val="Hipervnculo"/>
                  <w:rFonts w:ascii="Palatino Linotype" w:hAnsi="Palatino Linotype" w:cs="Arial"/>
                  <w:b/>
                  <w:bCs/>
                  <w:color w:val="000000" w:themeColor="text1"/>
                  <w:sz w:val="22"/>
                  <w:szCs w:val="22"/>
                  <w:u w:val="none"/>
                </w:rPr>
                <w:t>CONTESTACION SAIMEX 159.pdf</w:t>
              </w:r>
            </w:hyperlink>
            <w:r w:rsidR="00602AC2" w:rsidRPr="0070638B">
              <w:rPr>
                <w:rFonts w:ascii="Palatino Linotype" w:hAnsi="Palatino Linotype" w:cs="Arial"/>
                <w:b/>
                <w:bCs/>
                <w:color w:val="000000" w:themeColor="text1"/>
                <w:sz w:val="22"/>
                <w:szCs w:val="22"/>
              </w:rPr>
              <w:t xml:space="preserve">: </w:t>
            </w:r>
            <w:r w:rsidR="00602AC2" w:rsidRPr="0070638B">
              <w:rPr>
                <w:rFonts w:ascii="Palatino Linotype" w:hAnsi="Palatino Linotype" w:cs="Arial"/>
                <w:color w:val="000000" w:themeColor="text1"/>
                <w:sz w:val="22"/>
                <w:szCs w:val="22"/>
              </w:rPr>
              <w:t xml:space="preserve">Oficio número OPDM/DAFYC/0271/2022, del veintinueve de abril de dos mil veintidós, suscrito por el Director de Administración, Finanzas y Comercio, por medio del cual, refirió que anexaba la información solicitada, así como, la versión pública de los documentos: </w:t>
            </w:r>
            <w:r w:rsidR="00602AC2" w:rsidRPr="0070638B">
              <w:rPr>
                <w:rFonts w:ascii="Palatino Linotype" w:hAnsi="Palatino Linotype" w:cs="Arial"/>
                <w:b/>
                <w:bCs/>
                <w:color w:val="000000" w:themeColor="text1"/>
                <w:sz w:val="22"/>
                <w:szCs w:val="22"/>
              </w:rPr>
              <w:t>ACTA DE PADRÓN DE USUARIOS, CIRCULARES, DAFYC-001-22, DAFYC-026-22, DAFYC-075-22, DAFYC-079-22, DAFYC-104-22, DAFYC-148-22, DAFYC-159-22 y DAFYC-195-22</w:t>
            </w:r>
            <w:r w:rsidR="00602AC2" w:rsidRPr="0070638B">
              <w:rPr>
                <w:rFonts w:ascii="Palatino Linotype" w:hAnsi="Palatino Linotype" w:cs="Arial"/>
                <w:color w:val="000000" w:themeColor="text1"/>
                <w:sz w:val="22"/>
                <w:szCs w:val="22"/>
              </w:rPr>
              <w:t>, confirmados en el acuerdo número CT/03/10-SE/2022 de la Décima Sesión Extraordinaria del Comité de Transparencia celebrada el veintiocho de abril de dos mil veintidós.</w:t>
            </w:r>
          </w:p>
          <w:p w14:paraId="3B1266CA" w14:textId="133EF7F0" w:rsidR="00602AC2" w:rsidRPr="0070638B" w:rsidRDefault="009B4B80" w:rsidP="00602AC2">
            <w:pPr>
              <w:spacing w:before="240" w:after="240"/>
              <w:ind w:right="1"/>
              <w:jc w:val="both"/>
              <w:rPr>
                <w:rFonts w:ascii="Palatino Linotype" w:hAnsi="Palatino Linotype"/>
                <w:color w:val="000000" w:themeColor="text1"/>
                <w:sz w:val="22"/>
                <w:szCs w:val="22"/>
              </w:rPr>
            </w:pPr>
            <w:hyperlink r:id="rId12" w:tgtFrame="_blank" w:history="1">
              <w:r w:rsidR="00602AC2" w:rsidRPr="0070638B">
                <w:rPr>
                  <w:rStyle w:val="Hipervnculo"/>
                  <w:rFonts w:ascii="Palatino Linotype" w:hAnsi="Palatino Linotype" w:cs="Arial"/>
                  <w:b/>
                  <w:bCs/>
                  <w:color w:val="000000" w:themeColor="text1"/>
                  <w:sz w:val="22"/>
                  <w:szCs w:val="22"/>
                  <w:u w:val="none"/>
                </w:rPr>
                <w:t>DAFYC-195-22.pdf</w:t>
              </w:r>
            </w:hyperlink>
            <w:r w:rsidR="00602AC2" w:rsidRPr="0070638B">
              <w:rPr>
                <w:rFonts w:ascii="Palatino Linotype" w:hAnsi="Palatino Linotype" w:cs="Arial"/>
                <w:b/>
                <w:bCs/>
                <w:color w:val="000000" w:themeColor="text1"/>
                <w:sz w:val="22"/>
                <w:szCs w:val="22"/>
              </w:rPr>
              <w:t xml:space="preserve">: </w:t>
            </w:r>
            <w:r w:rsidR="00602AC2" w:rsidRPr="0070638B">
              <w:rPr>
                <w:rFonts w:ascii="Palatino Linotype" w:hAnsi="Palatino Linotype"/>
                <w:color w:val="000000" w:themeColor="text1"/>
                <w:sz w:val="22"/>
                <w:szCs w:val="22"/>
              </w:rPr>
              <w:t>Documento consistente en la copia digitalizada de sesenta y un (61) oficios suscritos por el Director de Administración, Finanzas y Comercialización.</w:t>
            </w:r>
          </w:p>
          <w:p w14:paraId="4348D38F" w14:textId="7A812A48" w:rsidR="00602AC2" w:rsidRPr="0070638B" w:rsidRDefault="009B4B80" w:rsidP="00602AC2">
            <w:pPr>
              <w:spacing w:before="240" w:after="240"/>
              <w:jc w:val="both"/>
              <w:rPr>
                <w:rFonts w:ascii="Palatino Linotype" w:hAnsi="Palatino Linotype" w:cs="Arial"/>
                <w:b/>
                <w:bCs/>
                <w:color w:val="000000" w:themeColor="text1"/>
                <w:sz w:val="22"/>
                <w:szCs w:val="22"/>
              </w:rPr>
            </w:pPr>
            <w:hyperlink r:id="rId13" w:tgtFrame="_blank" w:history="1">
              <w:r w:rsidR="00602AC2" w:rsidRPr="0070638B">
                <w:rPr>
                  <w:rStyle w:val="Hipervnculo"/>
                  <w:rFonts w:ascii="Palatino Linotype" w:hAnsi="Palatino Linotype" w:cs="Arial"/>
                  <w:b/>
                  <w:bCs/>
                  <w:color w:val="000000" w:themeColor="text1"/>
                  <w:sz w:val="22"/>
                  <w:szCs w:val="22"/>
                  <w:u w:val="none"/>
                </w:rPr>
                <w:t>ACTA DE PADRON DE USUARIOS.pdf</w:t>
              </w:r>
            </w:hyperlink>
            <w:r w:rsidR="00602AC2" w:rsidRPr="0070638B">
              <w:rPr>
                <w:rFonts w:ascii="Palatino Linotype" w:hAnsi="Palatino Linotype" w:cs="Arial"/>
                <w:b/>
                <w:bCs/>
                <w:color w:val="000000" w:themeColor="text1"/>
                <w:sz w:val="22"/>
                <w:szCs w:val="22"/>
              </w:rPr>
              <w:t xml:space="preserve">: </w:t>
            </w:r>
            <w:r w:rsidR="00602AC2" w:rsidRPr="0070638B">
              <w:rPr>
                <w:rFonts w:ascii="Palatino Linotype" w:hAnsi="Palatino Linotype" w:cs="Arial"/>
                <w:color w:val="000000" w:themeColor="text1"/>
                <w:sz w:val="22"/>
                <w:szCs w:val="22"/>
              </w:rPr>
              <w:t>Copia digitalizada del acta correspondiente al fallo de la adjudicación directa del “censo para la actualización del padrón de usuarios” en atención al dictamen emitido por el Comité de Adquisiciones y Servicios en Sesión Extraordinaria, de fecha</w:t>
            </w:r>
            <w:r w:rsidR="00220E23" w:rsidRPr="0070638B">
              <w:rPr>
                <w:rFonts w:ascii="Palatino Linotype" w:hAnsi="Palatino Linotype" w:cs="Arial"/>
                <w:color w:val="000000" w:themeColor="text1"/>
                <w:sz w:val="22"/>
                <w:szCs w:val="22"/>
              </w:rPr>
              <w:t xml:space="preserve"> </w:t>
            </w:r>
            <w:r w:rsidR="00602AC2" w:rsidRPr="0070638B">
              <w:rPr>
                <w:rFonts w:ascii="Palatino Linotype" w:hAnsi="Palatino Linotype" w:cs="Arial"/>
                <w:color w:val="000000" w:themeColor="text1"/>
                <w:sz w:val="22"/>
                <w:szCs w:val="22"/>
              </w:rPr>
              <w:t>dieciocho de enero de dos mil veintidós, signada por el Director de Administración, Finanzas y Comercialización y el Contralor Interno.</w:t>
            </w:r>
          </w:p>
          <w:p w14:paraId="11E6EF84" w14:textId="77777777" w:rsidR="00602AC2" w:rsidRPr="0070638B" w:rsidRDefault="009B4B80" w:rsidP="00602AC2">
            <w:pPr>
              <w:spacing w:before="240" w:after="240"/>
              <w:ind w:right="1"/>
              <w:jc w:val="both"/>
              <w:rPr>
                <w:rFonts w:ascii="Palatino Linotype" w:hAnsi="Palatino Linotype" w:cs="Arial"/>
                <w:b/>
                <w:bCs/>
                <w:color w:val="000000" w:themeColor="text1"/>
                <w:sz w:val="22"/>
                <w:szCs w:val="22"/>
              </w:rPr>
            </w:pPr>
            <w:hyperlink r:id="rId14" w:tgtFrame="_blank" w:history="1">
              <w:r w:rsidR="00602AC2" w:rsidRPr="0070638B">
                <w:rPr>
                  <w:rStyle w:val="Hipervnculo"/>
                  <w:rFonts w:ascii="Palatino Linotype" w:hAnsi="Palatino Linotype" w:cs="Arial"/>
                  <w:b/>
                  <w:bCs/>
                  <w:color w:val="000000" w:themeColor="text1"/>
                  <w:sz w:val="22"/>
                  <w:szCs w:val="22"/>
                  <w:u w:val="none"/>
                </w:rPr>
                <w:t>CIRCULARES.pdf</w:t>
              </w:r>
            </w:hyperlink>
            <w:r w:rsidR="00602AC2" w:rsidRPr="0070638B">
              <w:rPr>
                <w:rFonts w:ascii="Palatino Linotype" w:hAnsi="Palatino Linotype" w:cs="Arial"/>
                <w:b/>
                <w:bCs/>
                <w:color w:val="000000" w:themeColor="text1"/>
                <w:sz w:val="22"/>
                <w:szCs w:val="22"/>
              </w:rPr>
              <w:t xml:space="preserve">: </w:t>
            </w:r>
            <w:r w:rsidR="00602AC2" w:rsidRPr="0070638B">
              <w:rPr>
                <w:rFonts w:ascii="Palatino Linotype" w:hAnsi="Palatino Linotype" w:cs="Arial"/>
                <w:color w:val="000000" w:themeColor="text1"/>
                <w:sz w:val="22"/>
                <w:szCs w:val="22"/>
              </w:rPr>
              <w:t>Documento consistente en la copia digitalizada de once circulares suscritas por el Director de Administración, Finanzas y Comercialización.</w:t>
            </w:r>
          </w:p>
          <w:p w14:paraId="7324704A" w14:textId="77777777" w:rsidR="00602AC2" w:rsidRPr="0070638B" w:rsidRDefault="009B4B80" w:rsidP="00602AC2">
            <w:pPr>
              <w:spacing w:before="240" w:after="240"/>
              <w:jc w:val="both"/>
              <w:rPr>
                <w:rFonts w:ascii="Palatino Linotype" w:hAnsi="Palatino Linotype"/>
                <w:color w:val="000000" w:themeColor="text1"/>
                <w:sz w:val="22"/>
                <w:szCs w:val="22"/>
              </w:rPr>
            </w:pPr>
            <w:hyperlink r:id="rId15" w:tgtFrame="_blank" w:history="1">
              <w:r w:rsidR="00602AC2" w:rsidRPr="0070638B">
                <w:rPr>
                  <w:rStyle w:val="Hipervnculo"/>
                  <w:rFonts w:ascii="Palatino Linotype" w:hAnsi="Palatino Linotype" w:cs="Arial"/>
                  <w:b/>
                  <w:bCs/>
                  <w:color w:val="000000" w:themeColor="text1"/>
                  <w:sz w:val="22"/>
                  <w:szCs w:val="22"/>
                  <w:u w:val="none"/>
                </w:rPr>
                <w:t>DAFYC-026-22.pdf</w:t>
              </w:r>
            </w:hyperlink>
            <w:r w:rsidR="00602AC2" w:rsidRPr="0070638B">
              <w:rPr>
                <w:rFonts w:ascii="Palatino Linotype" w:hAnsi="Palatino Linotype" w:cs="Arial"/>
                <w:b/>
                <w:bCs/>
                <w:color w:val="000000" w:themeColor="text1"/>
                <w:sz w:val="22"/>
                <w:szCs w:val="22"/>
              </w:rPr>
              <w:t xml:space="preserve">: </w:t>
            </w:r>
            <w:r w:rsidR="00602AC2" w:rsidRPr="0070638B">
              <w:rPr>
                <w:rFonts w:ascii="Palatino Linotype" w:hAnsi="Palatino Linotype"/>
                <w:color w:val="000000" w:themeColor="text1"/>
                <w:sz w:val="22"/>
                <w:szCs w:val="22"/>
              </w:rPr>
              <w:t>Documento consistente en la copia digitalizada de veintisiete (27) oficios suscritos por el Director de Administración, Finanzas y Comercialización.</w:t>
            </w:r>
          </w:p>
          <w:p w14:paraId="25B0CEAB" w14:textId="77777777" w:rsidR="00602AC2" w:rsidRPr="0070638B" w:rsidRDefault="009B4B80" w:rsidP="00602AC2">
            <w:pPr>
              <w:spacing w:before="240" w:after="240"/>
              <w:jc w:val="both"/>
              <w:rPr>
                <w:rFonts w:ascii="Palatino Linotype" w:hAnsi="Palatino Linotype"/>
                <w:color w:val="000000" w:themeColor="text1"/>
                <w:sz w:val="22"/>
                <w:szCs w:val="22"/>
              </w:rPr>
            </w:pPr>
            <w:hyperlink r:id="rId16" w:tgtFrame="_blank" w:history="1">
              <w:r w:rsidR="00602AC2" w:rsidRPr="0070638B">
                <w:rPr>
                  <w:rStyle w:val="Hipervnculo"/>
                  <w:rFonts w:ascii="Palatino Linotype" w:hAnsi="Palatino Linotype" w:cs="Arial"/>
                  <w:b/>
                  <w:bCs/>
                  <w:color w:val="000000" w:themeColor="text1"/>
                  <w:sz w:val="22"/>
                  <w:szCs w:val="22"/>
                  <w:u w:val="none"/>
                </w:rPr>
                <w:t>DAFYC-075-22.pdf</w:t>
              </w:r>
            </w:hyperlink>
            <w:r w:rsidR="00602AC2" w:rsidRPr="0070638B">
              <w:rPr>
                <w:rFonts w:ascii="Palatino Linotype" w:hAnsi="Palatino Linotype" w:cs="Arial"/>
                <w:b/>
                <w:bCs/>
                <w:color w:val="000000" w:themeColor="text1"/>
                <w:sz w:val="22"/>
                <w:szCs w:val="22"/>
              </w:rPr>
              <w:t xml:space="preserve">: </w:t>
            </w:r>
            <w:r w:rsidR="00602AC2" w:rsidRPr="0070638B">
              <w:rPr>
                <w:rFonts w:ascii="Palatino Linotype" w:hAnsi="Palatino Linotype"/>
                <w:color w:val="000000" w:themeColor="text1"/>
                <w:sz w:val="22"/>
                <w:szCs w:val="22"/>
              </w:rPr>
              <w:t>Documento consistente en la copia digitalizada de veintiocho (28) oficios suscritos por el Director de Administración, Finanzas y Comercialización.</w:t>
            </w:r>
          </w:p>
          <w:p w14:paraId="275CE690" w14:textId="753DE9F3" w:rsidR="00602AC2" w:rsidRPr="0070638B" w:rsidRDefault="009B4B80" w:rsidP="00602AC2">
            <w:pPr>
              <w:spacing w:before="240" w:after="240"/>
              <w:jc w:val="both"/>
              <w:rPr>
                <w:rFonts w:ascii="Palatino Linotype" w:hAnsi="Palatino Linotype"/>
                <w:color w:val="000000" w:themeColor="text1"/>
                <w:sz w:val="22"/>
                <w:szCs w:val="22"/>
              </w:rPr>
            </w:pPr>
            <w:hyperlink r:id="rId17" w:tgtFrame="_blank" w:history="1">
              <w:r w:rsidR="00602AC2" w:rsidRPr="0070638B">
                <w:rPr>
                  <w:rStyle w:val="Hipervnculo"/>
                  <w:rFonts w:ascii="Palatino Linotype" w:hAnsi="Palatino Linotype" w:cs="Arial"/>
                  <w:b/>
                  <w:bCs/>
                  <w:color w:val="000000" w:themeColor="text1"/>
                  <w:sz w:val="22"/>
                  <w:szCs w:val="22"/>
                  <w:u w:val="none"/>
                </w:rPr>
                <w:t>DAFYC-104-22.pdf</w:t>
              </w:r>
            </w:hyperlink>
            <w:r w:rsidR="00602AC2" w:rsidRPr="0070638B">
              <w:rPr>
                <w:rFonts w:ascii="Palatino Linotype" w:hAnsi="Palatino Linotype" w:cs="Arial"/>
                <w:b/>
                <w:bCs/>
                <w:color w:val="000000" w:themeColor="text1"/>
                <w:sz w:val="22"/>
                <w:szCs w:val="22"/>
              </w:rPr>
              <w:t xml:space="preserve">: </w:t>
            </w:r>
            <w:r w:rsidR="00602AC2" w:rsidRPr="0070638B">
              <w:rPr>
                <w:rFonts w:ascii="Palatino Linotype" w:hAnsi="Palatino Linotype"/>
                <w:color w:val="000000" w:themeColor="text1"/>
                <w:sz w:val="22"/>
                <w:szCs w:val="22"/>
              </w:rPr>
              <w:t>Documento consistente en la copia digitalizada de veintis</w:t>
            </w:r>
            <w:r w:rsidR="00220E23" w:rsidRPr="0070638B">
              <w:rPr>
                <w:rFonts w:ascii="Palatino Linotype" w:hAnsi="Palatino Linotype"/>
                <w:color w:val="000000" w:themeColor="text1"/>
                <w:sz w:val="22"/>
                <w:szCs w:val="22"/>
              </w:rPr>
              <w:t>é</w:t>
            </w:r>
            <w:r w:rsidR="00602AC2" w:rsidRPr="0070638B">
              <w:rPr>
                <w:rFonts w:ascii="Palatino Linotype" w:hAnsi="Palatino Linotype"/>
                <w:color w:val="000000" w:themeColor="text1"/>
                <w:sz w:val="22"/>
                <w:szCs w:val="22"/>
              </w:rPr>
              <w:t>is (26) oficios suscritos por el Director de Administración, Finanzas y Comercialización.</w:t>
            </w:r>
          </w:p>
          <w:p w14:paraId="41BDCC60" w14:textId="77777777" w:rsidR="00602AC2" w:rsidRPr="0070638B" w:rsidRDefault="009B4B80" w:rsidP="00602AC2">
            <w:pPr>
              <w:spacing w:before="240" w:after="240"/>
              <w:jc w:val="both"/>
              <w:rPr>
                <w:rFonts w:ascii="Palatino Linotype" w:hAnsi="Palatino Linotype" w:cs="Arial"/>
                <w:b/>
                <w:sz w:val="22"/>
                <w:szCs w:val="22"/>
              </w:rPr>
            </w:pPr>
            <w:hyperlink r:id="rId18" w:tgtFrame="_blank" w:history="1">
              <w:r w:rsidR="00602AC2" w:rsidRPr="0070638B">
                <w:rPr>
                  <w:rStyle w:val="Hipervnculo"/>
                  <w:rFonts w:ascii="Palatino Linotype" w:hAnsi="Palatino Linotype" w:cs="Arial"/>
                  <w:b/>
                  <w:bCs/>
                  <w:color w:val="000000" w:themeColor="text1"/>
                  <w:sz w:val="22"/>
                  <w:szCs w:val="22"/>
                  <w:u w:val="none"/>
                </w:rPr>
                <w:t>10VA SESIÓN EXTRA DE COMITE TRANSPARENCIA.pdf</w:t>
              </w:r>
            </w:hyperlink>
            <w:r w:rsidR="00602AC2" w:rsidRPr="0070638B">
              <w:rPr>
                <w:rFonts w:ascii="Palatino Linotype" w:hAnsi="Palatino Linotype" w:cs="Arial"/>
                <w:b/>
                <w:bCs/>
                <w:color w:val="000000" w:themeColor="text1"/>
                <w:sz w:val="22"/>
                <w:szCs w:val="22"/>
              </w:rPr>
              <w:t xml:space="preserve">: </w:t>
            </w:r>
            <w:r w:rsidR="00602AC2" w:rsidRPr="0070638B">
              <w:rPr>
                <w:rFonts w:ascii="Palatino Linotype" w:hAnsi="Palatino Linotype"/>
                <w:color w:val="000000" w:themeColor="text1"/>
                <w:sz w:val="22"/>
                <w:szCs w:val="22"/>
              </w:rPr>
              <w:t xml:space="preserve">Acta de la Décima Primera Sesión Extraordinaria del Comité de Transparencia, celebrada el 06 de mayo de 2022, donde se presentó y confirmó la clasificación parcial de la información como confidencial, así como, la aprobación de la versión pública de la documentación con la cual se dio respuesta a la solicitud de información pública número </w:t>
            </w:r>
            <w:r w:rsidR="00602AC2" w:rsidRPr="0070638B">
              <w:rPr>
                <w:rFonts w:ascii="Palatino Linotype" w:hAnsi="Palatino Linotype" w:cs="Arial"/>
                <w:b/>
                <w:sz w:val="22"/>
                <w:szCs w:val="22"/>
              </w:rPr>
              <w:t>00159/OASTLALNE/IP/2022.</w:t>
            </w:r>
          </w:p>
          <w:p w14:paraId="1FA0BAF1" w14:textId="77777777" w:rsidR="00602AC2" w:rsidRPr="0070638B" w:rsidRDefault="009B4B80" w:rsidP="00602AC2">
            <w:pPr>
              <w:spacing w:before="240" w:after="240"/>
              <w:jc w:val="both"/>
              <w:rPr>
                <w:rFonts w:ascii="Palatino Linotype" w:hAnsi="Palatino Linotype"/>
                <w:color w:val="000000" w:themeColor="text1"/>
                <w:sz w:val="22"/>
                <w:szCs w:val="22"/>
              </w:rPr>
            </w:pPr>
            <w:hyperlink r:id="rId19" w:tgtFrame="_blank" w:history="1">
              <w:r w:rsidR="00602AC2" w:rsidRPr="0070638B">
                <w:rPr>
                  <w:rStyle w:val="Hipervnculo"/>
                  <w:rFonts w:ascii="Palatino Linotype" w:hAnsi="Palatino Linotype" w:cs="Arial"/>
                  <w:b/>
                  <w:bCs/>
                  <w:color w:val="000000" w:themeColor="text1"/>
                  <w:sz w:val="22"/>
                  <w:szCs w:val="22"/>
                  <w:u w:val="none"/>
                </w:rPr>
                <w:t>DAFYC-001-22.pdf</w:t>
              </w:r>
            </w:hyperlink>
            <w:r w:rsidR="00602AC2" w:rsidRPr="0070638B">
              <w:rPr>
                <w:rFonts w:ascii="Palatino Linotype" w:hAnsi="Palatino Linotype" w:cs="Arial"/>
                <w:b/>
                <w:bCs/>
                <w:color w:val="000000" w:themeColor="text1"/>
                <w:sz w:val="22"/>
                <w:szCs w:val="22"/>
              </w:rPr>
              <w:t>:</w:t>
            </w:r>
            <w:r w:rsidR="00602AC2" w:rsidRPr="0070638B">
              <w:rPr>
                <w:rFonts w:ascii="Palatino Linotype" w:hAnsi="Palatino Linotype"/>
                <w:color w:val="000000" w:themeColor="text1"/>
                <w:sz w:val="22"/>
                <w:szCs w:val="22"/>
              </w:rPr>
              <w:t xml:space="preserve"> Documento consistente en la copia digitalizada de treinta y ocho (38) oficios suscritos por el Director de Administración, Finanzas y Comercialización.</w:t>
            </w:r>
          </w:p>
          <w:p w14:paraId="77CAE491" w14:textId="74306A97" w:rsidR="00602AC2" w:rsidRPr="0070638B" w:rsidRDefault="009B4B80" w:rsidP="00602AC2">
            <w:pPr>
              <w:spacing w:before="240" w:after="240"/>
              <w:jc w:val="both"/>
              <w:rPr>
                <w:rFonts w:ascii="Palatino Linotype" w:hAnsi="Palatino Linotype"/>
                <w:color w:val="000000" w:themeColor="text1"/>
                <w:sz w:val="22"/>
                <w:szCs w:val="22"/>
              </w:rPr>
            </w:pPr>
            <w:hyperlink r:id="rId20" w:tgtFrame="_blank" w:history="1">
              <w:r w:rsidR="00602AC2" w:rsidRPr="0070638B">
                <w:rPr>
                  <w:rStyle w:val="Hipervnculo"/>
                  <w:rFonts w:ascii="Palatino Linotype" w:hAnsi="Palatino Linotype" w:cs="Arial"/>
                  <w:b/>
                  <w:bCs/>
                  <w:color w:val="000000" w:themeColor="text1"/>
                  <w:sz w:val="22"/>
                  <w:szCs w:val="22"/>
                  <w:u w:val="none"/>
                </w:rPr>
                <w:t>DAFYC-148-22.pdf</w:t>
              </w:r>
            </w:hyperlink>
            <w:r w:rsidR="00602AC2" w:rsidRPr="0070638B">
              <w:rPr>
                <w:rStyle w:val="Hipervnculo"/>
                <w:rFonts w:ascii="Palatino Linotype" w:hAnsi="Palatino Linotype" w:cs="Arial"/>
                <w:b/>
                <w:bCs/>
                <w:color w:val="000000" w:themeColor="text1"/>
                <w:sz w:val="22"/>
                <w:szCs w:val="22"/>
                <w:u w:val="none"/>
              </w:rPr>
              <w:t xml:space="preserve">: </w:t>
            </w:r>
            <w:r w:rsidR="00602AC2" w:rsidRPr="0070638B">
              <w:rPr>
                <w:rFonts w:ascii="Palatino Linotype" w:hAnsi="Palatino Linotype"/>
                <w:color w:val="000000" w:themeColor="text1"/>
                <w:sz w:val="22"/>
                <w:szCs w:val="22"/>
              </w:rPr>
              <w:t>Documento consistente en la copia digitalizada de veintinueve (29) oficios suscritos por el Director de Administración, Finanzas y Comercialización.</w:t>
            </w:r>
          </w:p>
        </w:tc>
      </w:tr>
      <w:tr w:rsidR="00602AC2" w:rsidRPr="0070638B" w14:paraId="6C32E870" w14:textId="77777777" w:rsidTr="00602AC2">
        <w:tc>
          <w:tcPr>
            <w:tcW w:w="2263" w:type="dxa"/>
          </w:tcPr>
          <w:p w14:paraId="10687DC0" w14:textId="32A5D4BC" w:rsidR="00602AC2" w:rsidRPr="0070638B" w:rsidRDefault="00602AC2" w:rsidP="00602AC2">
            <w:pPr>
              <w:pStyle w:val="Prrafodelista"/>
              <w:spacing w:before="240" w:after="240"/>
              <w:ind w:left="0"/>
              <w:jc w:val="both"/>
              <w:rPr>
                <w:rFonts w:ascii="Palatino Linotype" w:hAnsi="Palatino Linotype" w:cs="Arial"/>
                <w:b/>
                <w:color w:val="000000" w:themeColor="text1"/>
                <w:szCs w:val="22"/>
              </w:rPr>
            </w:pPr>
            <w:r w:rsidRPr="0070638B">
              <w:rPr>
                <w:rFonts w:ascii="Palatino Linotype" w:hAnsi="Palatino Linotype" w:cs="Arial"/>
                <w:b/>
                <w:color w:val="000000" w:themeColor="text1"/>
                <w:szCs w:val="22"/>
              </w:rPr>
              <w:lastRenderedPageBreak/>
              <w:t>00186/OASTLALNE/IP/2022</w:t>
            </w:r>
          </w:p>
        </w:tc>
        <w:tc>
          <w:tcPr>
            <w:tcW w:w="6771" w:type="dxa"/>
          </w:tcPr>
          <w:p w14:paraId="79302BFE" w14:textId="77777777" w:rsidR="00602AC2" w:rsidRPr="0070638B" w:rsidRDefault="00602AC2" w:rsidP="00602AC2">
            <w:pPr>
              <w:ind w:right="1"/>
              <w:jc w:val="both"/>
              <w:rPr>
                <w:rFonts w:ascii="Palatino Linotype" w:hAnsi="Palatino Linotype"/>
                <w:i/>
                <w:iCs/>
                <w:color w:val="000000"/>
                <w:sz w:val="22"/>
                <w:szCs w:val="22"/>
              </w:rPr>
            </w:pPr>
            <w:r w:rsidRPr="0070638B">
              <w:rPr>
                <w:rFonts w:ascii="Palatino Linotype" w:hAnsi="Palatino Linotype" w:cstheme="majorHAnsi"/>
                <w:bCs/>
                <w:i/>
                <w:iCs/>
                <w:color w:val="000000" w:themeColor="text1"/>
                <w:sz w:val="22"/>
                <w:szCs w:val="22"/>
                <w:lang w:eastAsia="es-MX"/>
              </w:rPr>
              <w:t>“…</w:t>
            </w:r>
            <w:r w:rsidRPr="0070638B">
              <w:rPr>
                <w:rFonts w:ascii="Palatino Linotype" w:hAnsi="Palatino Linotype"/>
                <w:i/>
                <w:iCs/>
                <w:color w:val="000000"/>
                <w:sz w:val="22"/>
                <w:szCs w:val="22"/>
              </w:rPr>
              <w:t>Le envío archivo electrónico con respuesta a su solicitud de información con número de folio SAIMEX0186/OASTLALNE/IP/2022…” (Sic)</w:t>
            </w:r>
          </w:p>
          <w:p w14:paraId="1054AB3E" w14:textId="77777777" w:rsidR="00602AC2" w:rsidRPr="0070638B" w:rsidRDefault="00602AC2" w:rsidP="00602AC2">
            <w:pPr>
              <w:ind w:right="539"/>
              <w:jc w:val="both"/>
              <w:rPr>
                <w:rFonts w:ascii="Palatino Linotype" w:hAnsi="Palatino Linotype"/>
                <w:b/>
                <w:bCs/>
                <w:color w:val="000000"/>
                <w:sz w:val="22"/>
                <w:szCs w:val="22"/>
              </w:rPr>
            </w:pPr>
          </w:p>
          <w:p w14:paraId="6C0F51F7" w14:textId="4A99FB90" w:rsidR="00602AC2" w:rsidRPr="0070638B" w:rsidRDefault="00602AC2" w:rsidP="00602AC2">
            <w:pPr>
              <w:ind w:right="539"/>
              <w:jc w:val="both"/>
              <w:rPr>
                <w:rFonts w:ascii="Palatino Linotype" w:hAnsi="Palatino Linotype"/>
                <w:b/>
                <w:bCs/>
                <w:color w:val="000000"/>
                <w:sz w:val="22"/>
                <w:szCs w:val="22"/>
              </w:rPr>
            </w:pPr>
            <w:r w:rsidRPr="0070638B">
              <w:rPr>
                <w:rFonts w:ascii="Palatino Linotype" w:hAnsi="Palatino Linotype"/>
                <w:b/>
                <w:bCs/>
                <w:color w:val="000000"/>
                <w:sz w:val="22"/>
                <w:szCs w:val="22"/>
              </w:rPr>
              <w:t>Archivos electrónicos adjuntos:</w:t>
            </w:r>
          </w:p>
          <w:p w14:paraId="1F187EF1" w14:textId="77777777" w:rsidR="00602AC2" w:rsidRPr="0070638B" w:rsidRDefault="00602AC2" w:rsidP="00602AC2">
            <w:pPr>
              <w:ind w:right="539"/>
              <w:jc w:val="both"/>
              <w:rPr>
                <w:sz w:val="22"/>
                <w:szCs w:val="22"/>
              </w:rPr>
            </w:pPr>
          </w:p>
          <w:p w14:paraId="20462E18" w14:textId="3A625694" w:rsidR="00602AC2" w:rsidRPr="0070638B" w:rsidRDefault="009B4B80" w:rsidP="00602AC2">
            <w:pPr>
              <w:ind w:right="1"/>
              <w:jc w:val="both"/>
              <w:rPr>
                <w:rFonts w:ascii="Palatino Linotype" w:hAnsi="Palatino Linotype" w:cs="Arial"/>
                <w:b/>
                <w:sz w:val="22"/>
                <w:szCs w:val="22"/>
              </w:rPr>
            </w:pPr>
            <w:hyperlink r:id="rId21" w:tgtFrame="_blank" w:history="1">
              <w:r w:rsidR="00602AC2" w:rsidRPr="0070638B">
                <w:rPr>
                  <w:rStyle w:val="Hipervnculo"/>
                  <w:rFonts w:ascii="Palatino Linotype" w:hAnsi="Palatino Linotype" w:cs="Arial"/>
                  <w:b/>
                  <w:bCs/>
                  <w:color w:val="000000" w:themeColor="text1"/>
                  <w:sz w:val="22"/>
                  <w:szCs w:val="22"/>
                  <w:u w:val="none"/>
                </w:rPr>
                <w:t>CONTESTACION SAIMEX 186.pdf</w:t>
              </w:r>
            </w:hyperlink>
            <w:r w:rsidR="00602AC2" w:rsidRPr="0070638B">
              <w:rPr>
                <w:rFonts w:ascii="Palatino Linotype" w:hAnsi="Palatino Linotype"/>
                <w:b/>
                <w:bCs/>
                <w:color w:val="000000" w:themeColor="text1"/>
                <w:sz w:val="22"/>
                <w:szCs w:val="22"/>
              </w:rPr>
              <w:t xml:space="preserve">: </w:t>
            </w:r>
            <w:r w:rsidR="00602AC2" w:rsidRPr="0070638B">
              <w:rPr>
                <w:rFonts w:ascii="Palatino Linotype" w:hAnsi="Palatino Linotype"/>
                <w:color w:val="000000" w:themeColor="text1"/>
                <w:sz w:val="22"/>
                <w:szCs w:val="22"/>
              </w:rPr>
              <w:t>Oficio número OPDM/SA/05-019/2022 del 11 de mayo de 2022, suscrito por el Subdirector de Administración, por medio del cual, refirió que hac</w:t>
            </w:r>
            <w:r w:rsidR="00220E23" w:rsidRPr="0070638B">
              <w:rPr>
                <w:rFonts w:ascii="Palatino Linotype" w:hAnsi="Palatino Linotype"/>
                <w:color w:val="000000" w:themeColor="text1"/>
                <w:sz w:val="22"/>
                <w:szCs w:val="22"/>
              </w:rPr>
              <w:t>í</w:t>
            </w:r>
            <w:r w:rsidR="00602AC2" w:rsidRPr="0070638B">
              <w:rPr>
                <w:rFonts w:ascii="Palatino Linotype" w:hAnsi="Palatino Linotype"/>
                <w:color w:val="000000" w:themeColor="text1"/>
                <w:sz w:val="22"/>
                <w:szCs w:val="22"/>
              </w:rPr>
              <w:t xml:space="preserve">a entrega de lo requerido en la solicitud de información </w:t>
            </w:r>
            <w:r w:rsidR="00602AC2" w:rsidRPr="0070638B">
              <w:rPr>
                <w:rFonts w:ascii="Palatino Linotype" w:hAnsi="Palatino Linotype" w:cs="Arial"/>
                <w:b/>
                <w:sz w:val="22"/>
                <w:szCs w:val="22"/>
              </w:rPr>
              <w:t>00186/OASTLALNE/IP/2022</w:t>
            </w:r>
          </w:p>
          <w:p w14:paraId="57A25AF2" w14:textId="77777777" w:rsidR="00602AC2" w:rsidRPr="0070638B" w:rsidRDefault="00602AC2" w:rsidP="00602AC2">
            <w:pPr>
              <w:ind w:right="1"/>
              <w:jc w:val="both"/>
              <w:rPr>
                <w:sz w:val="22"/>
                <w:szCs w:val="22"/>
              </w:rPr>
            </w:pPr>
          </w:p>
          <w:p w14:paraId="4FE5E4E2" w14:textId="77777777" w:rsidR="00602AC2" w:rsidRPr="0070638B" w:rsidRDefault="009B4B80" w:rsidP="00602AC2">
            <w:pPr>
              <w:ind w:right="1"/>
              <w:jc w:val="both"/>
              <w:rPr>
                <w:rFonts w:ascii="Palatino Linotype" w:hAnsi="Palatino Linotype"/>
                <w:color w:val="000000" w:themeColor="text1"/>
                <w:sz w:val="22"/>
                <w:szCs w:val="22"/>
              </w:rPr>
            </w:pPr>
            <w:hyperlink r:id="rId22" w:tgtFrame="_blank" w:history="1">
              <w:r w:rsidR="00602AC2" w:rsidRPr="0070638B">
                <w:rPr>
                  <w:rStyle w:val="Hipervnculo"/>
                  <w:rFonts w:ascii="Palatino Linotype" w:hAnsi="Palatino Linotype" w:cs="Arial"/>
                  <w:b/>
                  <w:bCs/>
                  <w:color w:val="000000" w:themeColor="text1"/>
                  <w:sz w:val="22"/>
                  <w:szCs w:val="22"/>
                  <w:u w:val="none"/>
                </w:rPr>
                <w:t>SAIMEX 186.pdf</w:t>
              </w:r>
            </w:hyperlink>
            <w:r w:rsidR="00602AC2" w:rsidRPr="0070638B">
              <w:rPr>
                <w:rFonts w:ascii="Palatino Linotype" w:hAnsi="Palatino Linotype"/>
                <w:b/>
                <w:bCs/>
                <w:color w:val="000000" w:themeColor="text1"/>
                <w:sz w:val="22"/>
                <w:szCs w:val="22"/>
              </w:rPr>
              <w:t xml:space="preserve">: </w:t>
            </w:r>
            <w:r w:rsidR="00602AC2" w:rsidRPr="0070638B">
              <w:rPr>
                <w:rFonts w:ascii="Palatino Linotype" w:hAnsi="Palatino Linotype"/>
                <w:color w:val="000000" w:themeColor="text1"/>
                <w:sz w:val="22"/>
                <w:szCs w:val="22"/>
              </w:rPr>
              <w:t xml:space="preserve">Documento consistente en la copia digitalizada de sesenta y seis  (66) oficios suscritos por la Jefa del Departamento de Patrimonio y Servicios Generales. </w:t>
            </w:r>
          </w:p>
          <w:p w14:paraId="7BA308A9" w14:textId="77777777" w:rsidR="00602AC2" w:rsidRPr="0070638B" w:rsidRDefault="00602AC2" w:rsidP="00602AC2">
            <w:pPr>
              <w:ind w:right="1"/>
              <w:jc w:val="both"/>
              <w:rPr>
                <w:sz w:val="22"/>
                <w:szCs w:val="22"/>
              </w:rPr>
            </w:pPr>
          </w:p>
          <w:p w14:paraId="13ACEDFE" w14:textId="38902365" w:rsidR="00602AC2" w:rsidRPr="0070638B" w:rsidRDefault="009B4B80" w:rsidP="00602AC2">
            <w:pPr>
              <w:ind w:right="1"/>
              <w:jc w:val="both"/>
              <w:rPr>
                <w:rFonts w:ascii="Palatino Linotype" w:hAnsi="Palatino Linotype"/>
                <w:color w:val="000000" w:themeColor="text1"/>
                <w:sz w:val="22"/>
                <w:szCs w:val="22"/>
              </w:rPr>
            </w:pPr>
            <w:hyperlink r:id="rId23" w:tgtFrame="_blank" w:history="1">
              <w:r w:rsidR="00602AC2" w:rsidRPr="0070638B">
                <w:rPr>
                  <w:rStyle w:val="Hipervnculo"/>
                  <w:rFonts w:ascii="Palatino Linotype" w:hAnsi="Palatino Linotype" w:cs="Arial"/>
                  <w:b/>
                  <w:bCs/>
                  <w:color w:val="000000" w:themeColor="text1"/>
                  <w:sz w:val="22"/>
                  <w:szCs w:val="22"/>
                  <w:u w:val="none"/>
                </w:rPr>
                <w:t>11VA SESIÓN EXTRA DE COMITE TRANSPARENCIA.pdf</w:t>
              </w:r>
            </w:hyperlink>
            <w:r w:rsidR="00602AC2" w:rsidRPr="0070638B">
              <w:rPr>
                <w:rFonts w:ascii="Palatino Linotype" w:hAnsi="Palatino Linotype"/>
                <w:b/>
                <w:bCs/>
                <w:color w:val="000000" w:themeColor="text1"/>
                <w:sz w:val="22"/>
                <w:szCs w:val="22"/>
              </w:rPr>
              <w:t xml:space="preserve">: </w:t>
            </w:r>
            <w:r w:rsidR="00602AC2" w:rsidRPr="0070638B">
              <w:rPr>
                <w:rFonts w:ascii="Palatino Linotype" w:hAnsi="Palatino Linotype"/>
                <w:color w:val="000000" w:themeColor="text1"/>
                <w:sz w:val="22"/>
                <w:szCs w:val="22"/>
              </w:rPr>
              <w:t xml:space="preserve">Acta de la Décima Primera Sesión Extraordinaria del Comité de Transparencia, celebrada el 06 de mayo de 2022, donde se presentó y confirmó la clasificación parcial de la información como confidencial, así como, la aprobación de la versión pública de la documentación con la cual se dio respuesta a la solicitud de información pública número </w:t>
            </w:r>
            <w:r w:rsidR="00602AC2" w:rsidRPr="0070638B">
              <w:rPr>
                <w:rFonts w:ascii="Palatino Linotype" w:hAnsi="Palatino Linotype" w:cs="Arial"/>
                <w:b/>
                <w:sz w:val="22"/>
                <w:szCs w:val="22"/>
              </w:rPr>
              <w:t>00186/OASTLALNE/IP/2022.</w:t>
            </w:r>
          </w:p>
        </w:tc>
      </w:tr>
    </w:tbl>
    <w:p w14:paraId="76E12574" w14:textId="77777777" w:rsidR="006C4A9F" w:rsidRPr="006E338C" w:rsidRDefault="006C4A9F" w:rsidP="00602AC2">
      <w:pPr>
        <w:ind w:right="539"/>
        <w:jc w:val="both"/>
        <w:rPr>
          <w:rFonts w:ascii="Palatino Linotype" w:hAnsi="Palatino Linotype"/>
          <w:b/>
          <w:bCs/>
          <w:color w:val="000000"/>
          <w:sz w:val="22"/>
          <w:szCs w:val="22"/>
        </w:rPr>
      </w:pPr>
    </w:p>
    <w:p w14:paraId="518CDCD9" w14:textId="46E6353F" w:rsidR="005000AA" w:rsidRPr="006E338C" w:rsidRDefault="002A4AE4"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6E338C">
        <w:rPr>
          <w:rFonts w:ascii="Palatino Linotype" w:eastAsia="Calibri" w:hAnsi="Palatino Linotype" w:cs="Arial"/>
          <w:sz w:val="24"/>
          <w:lang w:val="es-AR"/>
        </w:rPr>
        <w:t xml:space="preserve">El </w:t>
      </w:r>
      <w:r w:rsidR="00DF1FEA" w:rsidRPr="006E338C">
        <w:rPr>
          <w:rFonts w:ascii="Palatino Linotype" w:eastAsia="Calibri" w:hAnsi="Palatino Linotype" w:cs="Arial"/>
          <w:sz w:val="24"/>
          <w:lang w:val="es-AR"/>
        </w:rPr>
        <w:t>dieciocho</w:t>
      </w:r>
      <w:r w:rsidR="00322F72" w:rsidRPr="006E338C">
        <w:rPr>
          <w:rFonts w:ascii="Palatino Linotype" w:eastAsia="Calibri" w:hAnsi="Palatino Linotype" w:cs="Arial"/>
          <w:sz w:val="24"/>
          <w:lang w:val="es-AR"/>
        </w:rPr>
        <w:t xml:space="preserve"> </w:t>
      </w:r>
      <w:r w:rsidR="007A5713" w:rsidRPr="006E338C">
        <w:rPr>
          <w:rFonts w:ascii="Palatino Linotype" w:eastAsia="Calibri" w:hAnsi="Palatino Linotype" w:cs="Arial"/>
          <w:sz w:val="24"/>
          <w:lang w:val="es-AR"/>
        </w:rPr>
        <w:t>(</w:t>
      </w:r>
      <w:r w:rsidR="00DF1FEA" w:rsidRPr="006E338C">
        <w:rPr>
          <w:rFonts w:ascii="Palatino Linotype" w:eastAsia="Calibri" w:hAnsi="Palatino Linotype" w:cs="Arial"/>
          <w:sz w:val="24"/>
          <w:lang w:val="es-AR"/>
        </w:rPr>
        <w:t>18</w:t>
      </w:r>
      <w:r w:rsidR="007A5713" w:rsidRPr="006E338C">
        <w:rPr>
          <w:rFonts w:ascii="Palatino Linotype" w:eastAsia="Calibri" w:hAnsi="Palatino Linotype" w:cs="Arial"/>
          <w:sz w:val="24"/>
          <w:lang w:val="es-AR"/>
        </w:rPr>
        <w:t>)</w:t>
      </w:r>
      <w:r w:rsidR="00D74DC2" w:rsidRPr="006E338C">
        <w:rPr>
          <w:rFonts w:ascii="Palatino Linotype" w:eastAsia="Calibri" w:hAnsi="Palatino Linotype" w:cs="Arial"/>
          <w:sz w:val="24"/>
          <w:lang w:val="es-AR"/>
        </w:rPr>
        <w:t xml:space="preserve"> </w:t>
      </w:r>
      <w:r w:rsidR="005000AA" w:rsidRPr="006E338C">
        <w:rPr>
          <w:rFonts w:ascii="Palatino Linotype" w:eastAsia="Calibri" w:hAnsi="Palatino Linotype" w:cs="Arial"/>
          <w:sz w:val="24"/>
          <w:lang w:val="es-AR"/>
        </w:rPr>
        <w:t>de</w:t>
      </w:r>
      <w:r w:rsidR="007A5713" w:rsidRPr="006E338C">
        <w:rPr>
          <w:rFonts w:ascii="Palatino Linotype" w:eastAsia="Calibri" w:hAnsi="Palatino Linotype" w:cs="Arial"/>
          <w:sz w:val="24"/>
          <w:lang w:val="es-AR"/>
        </w:rPr>
        <w:t xml:space="preserve"> </w:t>
      </w:r>
      <w:r w:rsidR="00DF1FEA" w:rsidRPr="006E338C">
        <w:rPr>
          <w:rFonts w:ascii="Palatino Linotype" w:eastAsia="Calibri" w:hAnsi="Palatino Linotype" w:cs="Arial"/>
          <w:sz w:val="24"/>
          <w:lang w:val="es-AR"/>
        </w:rPr>
        <w:t>mayo</w:t>
      </w:r>
      <w:r w:rsidR="007A5713" w:rsidRPr="006E338C">
        <w:rPr>
          <w:rFonts w:ascii="Palatino Linotype" w:eastAsia="Calibri" w:hAnsi="Palatino Linotype" w:cs="Arial"/>
          <w:sz w:val="24"/>
          <w:lang w:val="es-AR"/>
        </w:rPr>
        <w:t xml:space="preserve"> de</w:t>
      </w:r>
      <w:r w:rsidR="005000AA" w:rsidRPr="006E338C">
        <w:rPr>
          <w:rFonts w:ascii="Palatino Linotype" w:hAnsi="Palatino Linotype" w:cs="Arial"/>
          <w:sz w:val="24"/>
          <w:lang w:val="es-ES"/>
        </w:rPr>
        <w:t xml:space="preserve"> dos mil veinti</w:t>
      </w:r>
      <w:r w:rsidR="00A513DB" w:rsidRPr="006E338C">
        <w:rPr>
          <w:rFonts w:ascii="Palatino Linotype" w:hAnsi="Palatino Linotype" w:cs="Arial"/>
          <w:sz w:val="24"/>
          <w:lang w:val="es-ES"/>
        </w:rPr>
        <w:t>dós</w:t>
      </w:r>
      <w:r w:rsidR="005000AA" w:rsidRPr="006E338C">
        <w:rPr>
          <w:rFonts w:ascii="Palatino Linotype" w:hAnsi="Palatino Linotype" w:cs="Arial"/>
          <w:sz w:val="24"/>
          <w:lang w:val="es-ES"/>
        </w:rPr>
        <w:t>,</w:t>
      </w:r>
      <w:r w:rsidR="007A5713" w:rsidRPr="006E338C">
        <w:rPr>
          <w:rFonts w:ascii="Palatino Linotype" w:hAnsi="Palatino Linotype" w:cs="Arial"/>
          <w:sz w:val="24"/>
          <w:lang w:val="es-ES"/>
        </w:rPr>
        <w:t xml:space="preserve"> el </w:t>
      </w:r>
      <w:r w:rsidR="00322F72" w:rsidRPr="006E338C">
        <w:rPr>
          <w:rFonts w:ascii="Palatino Linotype" w:hAnsi="Palatino Linotype"/>
          <w:b/>
          <w:sz w:val="24"/>
        </w:rPr>
        <w:t>RECURRENTE</w:t>
      </w:r>
      <w:r w:rsidR="005000AA" w:rsidRPr="006E338C">
        <w:rPr>
          <w:rFonts w:ascii="Palatino Linotype" w:hAnsi="Palatino Linotype" w:cs="Arial"/>
          <w:sz w:val="24"/>
          <w:lang w:val="es-ES"/>
        </w:rPr>
        <w:t xml:space="preserve"> interpuso </w:t>
      </w:r>
      <w:r w:rsidR="00043374" w:rsidRPr="006E338C">
        <w:rPr>
          <w:rFonts w:ascii="Palatino Linotype" w:hAnsi="Palatino Linotype" w:cs="Arial"/>
          <w:sz w:val="24"/>
          <w:lang w:val="es-ES"/>
        </w:rPr>
        <w:t>los</w:t>
      </w:r>
      <w:r w:rsidR="005000AA" w:rsidRPr="006E338C">
        <w:rPr>
          <w:rFonts w:ascii="Palatino Linotype" w:hAnsi="Palatino Linotype" w:cs="Arial"/>
          <w:sz w:val="24"/>
          <w:lang w:val="es-ES"/>
        </w:rPr>
        <w:t xml:space="preserve"> recurso</w:t>
      </w:r>
      <w:r w:rsidR="00043374" w:rsidRPr="006E338C">
        <w:rPr>
          <w:rFonts w:ascii="Palatino Linotype" w:hAnsi="Palatino Linotype" w:cs="Arial"/>
          <w:sz w:val="24"/>
          <w:lang w:val="es-ES"/>
        </w:rPr>
        <w:t>s</w:t>
      </w:r>
      <w:r w:rsidR="005000AA" w:rsidRPr="006E338C">
        <w:rPr>
          <w:rFonts w:ascii="Palatino Linotype" w:hAnsi="Palatino Linotype" w:cs="Arial"/>
          <w:sz w:val="24"/>
          <w:lang w:val="es-ES"/>
        </w:rPr>
        <w:t xml:space="preserve"> de revisión</w:t>
      </w:r>
      <w:r w:rsidR="009D0A9A" w:rsidRPr="006E338C">
        <w:rPr>
          <w:rFonts w:ascii="Palatino Linotype" w:hAnsi="Palatino Linotype" w:cs="Arial"/>
          <w:sz w:val="24"/>
          <w:lang w:val="es-ES"/>
        </w:rPr>
        <w:t xml:space="preserve"> </w:t>
      </w:r>
      <w:r w:rsidR="00DF1FEA" w:rsidRPr="006E338C">
        <w:rPr>
          <w:rFonts w:ascii="Palatino Linotype" w:eastAsia="Calibri" w:hAnsi="Palatino Linotype" w:cs="Tahoma"/>
          <w:b/>
          <w:bCs/>
          <w:sz w:val="24"/>
          <w:lang w:eastAsia="en-US"/>
        </w:rPr>
        <w:t>08448</w:t>
      </w:r>
      <w:r w:rsidR="009D0A9A" w:rsidRPr="006E338C">
        <w:rPr>
          <w:rFonts w:ascii="Palatino Linotype" w:eastAsia="Calibri" w:hAnsi="Palatino Linotype" w:cs="Tahoma"/>
          <w:b/>
          <w:bCs/>
          <w:sz w:val="24"/>
          <w:lang w:eastAsia="en-US"/>
        </w:rPr>
        <w:t xml:space="preserve">/INFOEM/IP/RR/2022 y </w:t>
      </w:r>
      <w:r w:rsidR="00DF1FEA" w:rsidRPr="006E338C">
        <w:rPr>
          <w:rFonts w:ascii="Palatino Linotype" w:eastAsia="Calibri" w:hAnsi="Palatino Linotype" w:cs="Tahoma"/>
          <w:b/>
          <w:bCs/>
          <w:sz w:val="24"/>
          <w:lang w:eastAsia="en-US"/>
        </w:rPr>
        <w:t>08452</w:t>
      </w:r>
      <w:r w:rsidR="009D0A9A" w:rsidRPr="006E338C">
        <w:rPr>
          <w:rFonts w:ascii="Palatino Linotype" w:eastAsia="Calibri" w:hAnsi="Palatino Linotype" w:cs="Tahoma"/>
          <w:b/>
          <w:bCs/>
          <w:sz w:val="24"/>
          <w:lang w:eastAsia="en-US"/>
        </w:rPr>
        <w:t>/INFOEM/IP/RR/2022</w:t>
      </w:r>
      <w:r w:rsidR="009D0A9A" w:rsidRPr="006E338C">
        <w:rPr>
          <w:rFonts w:ascii="Palatino Linotype" w:eastAsia="Calibri" w:hAnsi="Palatino Linotype" w:cs="Tahoma"/>
          <w:sz w:val="24"/>
          <w:lang w:eastAsia="en-US"/>
        </w:rPr>
        <w:t xml:space="preserve"> </w:t>
      </w:r>
      <w:r w:rsidR="00F07ECC" w:rsidRPr="006E338C">
        <w:rPr>
          <w:rFonts w:ascii="Palatino Linotype" w:hAnsi="Palatino Linotype" w:cs="Arial"/>
          <w:sz w:val="24"/>
          <w:lang w:val="es-ES"/>
        </w:rPr>
        <w:t>respectivamente</w:t>
      </w:r>
      <w:r w:rsidR="00045B8E" w:rsidRPr="006E338C">
        <w:rPr>
          <w:rFonts w:ascii="Palatino Linotype" w:hAnsi="Palatino Linotype" w:cs="Arial"/>
          <w:sz w:val="24"/>
          <w:lang w:val="es-ES"/>
        </w:rPr>
        <w:t>, en los siguientes términos</w:t>
      </w:r>
      <w:r w:rsidR="005000AA" w:rsidRPr="006E338C">
        <w:rPr>
          <w:rFonts w:ascii="Palatino Linotype" w:hAnsi="Palatino Linotype" w:cs="Arial"/>
          <w:sz w:val="24"/>
          <w:lang w:val="es-ES"/>
        </w:rPr>
        <w:t>:</w:t>
      </w:r>
      <w:bookmarkStart w:id="2" w:name="_Toc462307683"/>
      <w:bookmarkStart w:id="3" w:name="_Toc472427085"/>
      <w:bookmarkStart w:id="4" w:name="_Toc472500652"/>
    </w:p>
    <w:p w14:paraId="5671383D" w14:textId="50875DB7" w:rsidR="00F07ECC" w:rsidRPr="006E338C" w:rsidRDefault="0053014B" w:rsidP="0053014B">
      <w:pPr>
        <w:pStyle w:val="Prrafodelista"/>
        <w:spacing w:before="240" w:after="240" w:line="360" w:lineRule="auto"/>
        <w:ind w:left="0"/>
        <w:jc w:val="both"/>
        <w:rPr>
          <w:rFonts w:ascii="Palatino Linotype" w:hAnsi="Palatino Linotype" w:cs="Arial"/>
          <w:b/>
          <w:szCs w:val="22"/>
        </w:rPr>
      </w:pPr>
      <w:r w:rsidRPr="006E338C">
        <w:rPr>
          <w:rFonts w:ascii="Palatino Linotype" w:eastAsia="Calibri" w:hAnsi="Palatino Linotype" w:cs="Tahoma"/>
          <w:b/>
          <w:bCs/>
          <w:szCs w:val="22"/>
          <w:lang w:eastAsia="en-US"/>
        </w:rPr>
        <w:t xml:space="preserve">Solicitud: </w:t>
      </w:r>
      <w:r w:rsidRPr="006E338C">
        <w:rPr>
          <w:rFonts w:ascii="Palatino Linotype" w:hAnsi="Palatino Linotype" w:cs="Arial"/>
          <w:b/>
          <w:szCs w:val="22"/>
        </w:rPr>
        <w:t>00186/OASTLALNE/IP/2022:</w:t>
      </w:r>
    </w:p>
    <w:p w14:paraId="583A7D5B" w14:textId="52AB8944" w:rsidR="00DF1FEA" w:rsidRPr="006E338C" w:rsidRDefault="0053014B" w:rsidP="0053014B">
      <w:pPr>
        <w:pStyle w:val="Prrafodelista"/>
        <w:spacing w:before="240" w:after="240" w:line="360" w:lineRule="auto"/>
        <w:ind w:left="0"/>
        <w:jc w:val="both"/>
        <w:rPr>
          <w:rFonts w:ascii="Palatino Linotype" w:hAnsi="Palatino Linotype" w:cs="Arial"/>
          <w:b/>
          <w:szCs w:val="22"/>
        </w:rPr>
      </w:pPr>
      <w:r w:rsidRPr="006E338C">
        <w:rPr>
          <w:rFonts w:ascii="Palatino Linotype" w:eastAsia="Calibri" w:hAnsi="Palatino Linotype" w:cs="Tahoma"/>
          <w:b/>
          <w:bCs/>
          <w:szCs w:val="22"/>
          <w:lang w:eastAsia="en-US"/>
        </w:rPr>
        <w:lastRenderedPageBreak/>
        <w:t xml:space="preserve">Recurso de revisión: </w:t>
      </w:r>
      <w:r w:rsidR="00DF1FEA" w:rsidRPr="006E338C">
        <w:rPr>
          <w:rFonts w:ascii="Palatino Linotype" w:eastAsia="Calibri" w:hAnsi="Palatino Linotype" w:cs="Tahoma"/>
          <w:b/>
          <w:bCs/>
          <w:szCs w:val="22"/>
          <w:lang w:eastAsia="en-US"/>
        </w:rPr>
        <w:t>08448/INFOEM/IP/RR/2022:</w:t>
      </w:r>
    </w:p>
    <w:p w14:paraId="0BB3DA11" w14:textId="308273BC" w:rsidR="00DF1FEA" w:rsidRPr="006E338C" w:rsidRDefault="00DF1FEA" w:rsidP="00DF1FEA">
      <w:pPr>
        <w:ind w:left="567" w:right="539"/>
        <w:jc w:val="both"/>
        <w:rPr>
          <w:rFonts w:ascii="Palatino Linotype" w:hAnsi="Palatino Linotype"/>
          <w:i/>
          <w:iCs/>
          <w:color w:val="000000"/>
          <w:sz w:val="22"/>
          <w:szCs w:val="22"/>
        </w:rPr>
      </w:pPr>
      <w:r w:rsidRPr="006E338C">
        <w:rPr>
          <w:rFonts w:ascii="Palatino Linotype" w:eastAsia="Calibri" w:hAnsi="Palatino Linotype" w:cs="Tahoma"/>
          <w:b/>
          <w:bCs/>
          <w:sz w:val="22"/>
          <w:szCs w:val="22"/>
          <w:lang w:eastAsia="en-US"/>
        </w:rPr>
        <w:t xml:space="preserve">Acto Impugnado: </w:t>
      </w:r>
      <w:r w:rsidRPr="006E338C">
        <w:rPr>
          <w:rFonts w:ascii="Palatino Linotype" w:eastAsia="Calibri" w:hAnsi="Palatino Linotype" w:cs="Tahoma"/>
          <w:b/>
          <w:bCs/>
          <w:i/>
          <w:iCs/>
          <w:sz w:val="22"/>
          <w:szCs w:val="22"/>
          <w:lang w:eastAsia="en-US"/>
        </w:rPr>
        <w:t>“</w:t>
      </w:r>
      <w:r w:rsidRPr="006E338C">
        <w:rPr>
          <w:rFonts w:ascii="Palatino Linotype" w:hAnsi="Palatino Linotype"/>
          <w:i/>
          <w:iCs/>
          <w:color w:val="000000"/>
          <w:sz w:val="22"/>
          <w:szCs w:val="22"/>
        </w:rPr>
        <w:t xml:space="preserve">EZE INZTITUTO PODRA VER CLARAMENTE QUE FALTA MUCHA INFORMACION POR ENTREGAR, </w:t>
      </w:r>
      <w:proofErr w:type="spellStart"/>
      <w:r w:rsidRPr="006E338C">
        <w:rPr>
          <w:rFonts w:ascii="Palatino Linotype" w:hAnsi="Palatino Linotype"/>
          <w:i/>
          <w:iCs/>
          <w:color w:val="000000"/>
          <w:sz w:val="22"/>
          <w:szCs w:val="22"/>
        </w:rPr>
        <w:t>ze</w:t>
      </w:r>
      <w:proofErr w:type="spellEnd"/>
      <w:r w:rsidRPr="006E338C">
        <w:rPr>
          <w:rFonts w:ascii="Palatino Linotype" w:hAnsi="Palatino Linotype"/>
          <w:i/>
          <w:iCs/>
          <w:color w:val="000000"/>
          <w:sz w:val="22"/>
          <w:szCs w:val="22"/>
        </w:rPr>
        <w:t xml:space="preserve"> </w:t>
      </w:r>
      <w:proofErr w:type="spellStart"/>
      <w:r w:rsidRPr="006E338C">
        <w:rPr>
          <w:rFonts w:ascii="Palatino Linotype" w:hAnsi="Palatino Linotype"/>
          <w:i/>
          <w:iCs/>
          <w:color w:val="000000"/>
          <w:sz w:val="22"/>
          <w:szCs w:val="22"/>
        </w:rPr>
        <w:t>pidio</w:t>
      </w:r>
      <w:proofErr w:type="spellEnd"/>
      <w:r w:rsidRPr="006E338C">
        <w:rPr>
          <w:rFonts w:ascii="Palatino Linotype" w:hAnsi="Palatino Linotype"/>
          <w:i/>
          <w:iCs/>
          <w:color w:val="000000"/>
          <w:sz w:val="22"/>
          <w:szCs w:val="22"/>
        </w:rPr>
        <w:t xml:space="preserve"> los oficios de una </w:t>
      </w:r>
      <w:proofErr w:type="spellStart"/>
      <w:r w:rsidRPr="006E338C">
        <w:rPr>
          <w:rFonts w:ascii="Palatino Linotype" w:hAnsi="Palatino Linotype"/>
          <w:i/>
          <w:iCs/>
          <w:color w:val="000000"/>
          <w:sz w:val="22"/>
          <w:szCs w:val="22"/>
        </w:rPr>
        <w:t>area</w:t>
      </w:r>
      <w:proofErr w:type="spellEnd"/>
      <w:r w:rsidRPr="006E338C">
        <w:rPr>
          <w:rFonts w:ascii="Palatino Linotype" w:hAnsi="Palatino Linotype"/>
          <w:i/>
          <w:iCs/>
          <w:color w:val="000000"/>
          <w:sz w:val="22"/>
          <w:szCs w:val="22"/>
        </w:rPr>
        <w:t xml:space="preserve">, en la que se ve que van como en el oficio quinientos y en total solo adjuntaron 66 conforme al PDF, firmando claramente una persona muy diferente, ya que aparece un nombre sin embargo es la misma firma con la que pretenden dar respuesta esto es mediante el oficio opdm-sa-05.019-2022, en el que </w:t>
      </w:r>
      <w:proofErr w:type="spellStart"/>
      <w:r w:rsidRPr="006E338C">
        <w:rPr>
          <w:rFonts w:ascii="Palatino Linotype" w:hAnsi="Palatino Linotype"/>
          <w:i/>
          <w:iCs/>
          <w:color w:val="000000"/>
          <w:sz w:val="22"/>
          <w:szCs w:val="22"/>
        </w:rPr>
        <w:t>habria</w:t>
      </w:r>
      <w:proofErr w:type="spellEnd"/>
      <w:r w:rsidRPr="006E338C">
        <w:rPr>
          <w:rFonts w:ascii="Palatino Linotype" w:hAnsi="Palatino Linotype"/>
          <w:i/>
          <w:iCs/>
          <w:color w:val="000000"/>
          <w:sz w:val="22"/>
          <w:szCs w:val="22"/>
        </w:rPr>
        <w:t xml:space="preserve"> una </w:t>
      </w:r>
      <w:proofErr w:type="spellStart"/>
      <w:r w:rsidRPr="006E338C">
        <w:rPr>
          <w:rFonts w:ascii="Palatino Linotype" w:hAnsi="Palatino Linotype"/>
          <w:i/>
          <w:iCs/>
          <w:color w:val="000000"/>
          <w:sz w:val="22"/>
          <w:szCs w:val="22"/>
        </w:rPr>
        <w:t>usurpacion</w:t>
      </w:r>
      <w:proofErr w:type="spellEnd"/>
      <w:r w:rsidRPr="006E338C">
        <w:rPr>
          <w:rFonts w:ascii="Palatino Linotype" w:hAnsi="Palatino Linotype"/>
          <w:i/>
          <w:iCs/>
          <w:color w:val="000000"/>
          <w:sz w:val="22"/>
          <w:szCs w:val="22"/>
        </w:rPr>
        <w:t xml:space="preserve"> de funciones” (Sic)</w:t>
      </w:r>
    </w:p>
    <w:p w14:paraId="179EC379" w14:textId="77777777" w:rsidR="00DF1FEA" w:rsidRPr="006E338C" w:rsidRDefault="00DF1FEA" w:rsidP="00DF1FEA">
      <w:pPr>
        <w:ind w:left="567" w:right="539"/>
        <w:rPr>
          <w:rFonts w:ascii="Palatino Linotype" w:eastAsia="Calibri" w:hAnsi="Palatino Linotype" w:cs="Tahoma"/>
          <w:b/>
          <w:bCs/>
          <w:sz w:val="22"/>
          <w:szCs w:val="22"/>
          <w:lang w:eastAsia="en-US"/>
        </w:rPr>
      </w:pPr>
    </w:p>
    <w:p w14:paraId="1C8A9647" w14:textId="433BAF19" w:rsidR="00DF1FEA" w:rsidRPr="006E338C" w:rsidRDefault="00DF1FEA" w:rsidP="00DF1FEA">
      <w:pPr>
        <w:ind w:left="567" w:right="539"/>
        <w:jc w:val="both"/>
        <w:rPr>
          <w:rFonts w:ascii="Palatino Linotype" w:eastAsia="Calibri" w:hAnsi="Palatino Linotype" w:cs="Tahoma"/>
          <w:b/>
          <w:bCs/>
          <w:i/>
          <w:iCs/>
          <w:sz w:val="22"/>
          <w:szCs w:val="22"/>
          <w:lang w:eastAsia="en-US"/>
        </w:rPr>
      </w:pPr>
      <w:r w:rsidRPr="006E338C">
        <w:rPr>
          <w:rFonts w:ascii="Palatino Linotype" w:eastAsia="Calibri" w:hAnsi="Palatino Linotype" w:cs="Tahoma"/>
          <w:b/>
          <w:bCs/>
          <w:sz w:val="22"/>
          <w:szCs w:val="22"/>
          <w:lang w:eastAsia="en-US"/>
        </w:rPr>
        <w:t xml:space="preserve">Razones o Motivos de Inconformidad: </w:t>
      </w:r>
      <w:r w:rsidRPr="006E338C">
        <w:rPr>
          <w:rFonts w:ascii="Palatino Linotype" w:eastAsia="Calibri" w:hAnsi="Palatino Linotype" w:cs="Tahoma"/>
          <w:b/>
          <w:bCs/>
          <w:i/>
          <w:iCs/>
          <w:sz w:val="22"/>
          <w:szCs w:val="22"/>
          <w:lang w:eastAsia="en-US"/>
        </w:rPr>
        <w:t>“</w:t>
      </w:r>
      <w:r w:rsidRPr="006E338C">
        <w:rPr>
          <w:rFonts w:ascii="Palatino Linotype" w:hAnsi="Palatino Linotype"/>
          <w:i/>
          <w:iCs/>
          <w:color w:val="000000"/>
          <w:sz w:val="22"/>
          <w:szCs w:val="22"/>
        </w:rPr>
        <w:t xml:space="preserve">sin embargo de lo anterior, es claro que no quieren proporcionar toda la </w:t>
      </w:r>
      <w:proofErr w:type="spellStart"/>
      <w:r w:rsidRPr="006E338C">
        <w:rPr>
          <w:rFonts w:ascii="Palatino Linotype" w:hAnsi="Palatino Linotype"/>
          <w:i/>
          <w:iCs/>
          <w:color w:val="000000"/>
          <w:sz w:val="22"/>
          <w:szCs w:val="22"/>
        </w:rPr>
        <w:t>informacion</w:t>
      </w:r>
      <w:proofErr w:type="spellEnd"/>
      <w:r w:rsidRPr="006E338C">
        <w:rPr>
          <w:rFonts w:ascii="Palatino Linotype" w:hAnsi="Palatino Linotype"/>
          <w:i/>
          <w:iCs/>
          <w:color w:val="000000"/>
          <w:sz w:val="22"/>
          <w:szCs w:val="22"/>
        </w:rPr>
        <w:t>, por negligencia o claramente negarla arbitrariamente</w:t>
      </w:r>
      <w:r w:rsidRPr="006E338C">
        <w:rPr>
          <w:rFonts w:ascii="Palatino Linotype" w:eastAsia="Calibri" w:hAnsi="Palatino Linotype" w:cs="Tahoma"/>
          <w:b/>
          <w:bCs/>
          <w:i/>
          <w:iCs/>
          <w:sz w:val="22"/>
          <w:szCs w:val="22"/>
          <w:lang w:eastAsia="en-US"/>
        </w:rPr>
        <w:t>” (Sic)</w:t>
      </w:r>
    </w:p>
    <w:p w14:paraId="7787202B" w14:textId="77777777" w:rsidR="00DF1FEA" w:rsidRPr="006E338C" w:rsidRDefault="00DF1FEA" w:rsidP="00C43450">
      <w:pPr>
        <w:ind w:right="539"/>
        <w:rPr>
          <w:rFonts w:ascii="Palatino Linotype" w:eastAsia="Calibri" w:hAnsi="Palatino Linotype" w:cs="Tahoma"/>
          <w:b/>
          <w:bCs/>
          <w:sz w:val="22"/>
          <w:szCs w:val="22"/>
          <w:lang w:eastAsia="en-US"/>
        </w:rPr>
      </w:pPr>
    </w:p>
    <w:p w14:paraId="5B018A6D" w14:textId="77777777" w:rsidR="0053014B" w:rsidRPr="006E338C" w:rsidRDefault="0053014B" w:rsidP="0053014B">
      <w:pPr>
        <w:pStyle w:val="Prrafodelista"/>
        <w:spacing w:before="240" w:after="240" w:line="360" w:lineRule="auto"/>
        <w:ind w:left="0"/>
        <w:jc w:val="both"/>
        <w:rPr>
          <w:rFonts w:ascii="Palatino Linotype" w:hAnsi="Palatino Linotype" w:cs="Arial"/>
          <w:b/>
          <w:szCs w:val="22"/>
          <w:lang w:val="es-ES"/>
        </w:rPr>
      </w:pPr>
      <w:r w:rsidRPr="006E338C">
        <w:rPr>
          <w:rFonts w:ascii="Palatino Linotype" w:eastAsia="Calibri" w:hAnsi="Palatino Linotype" w:cs="Tahoma"/>
          <w:b/>
          <w:bCs/>
          <w:szCs w:val="22"/>
          <w:lang w:eastAsia="en-US"/>
        </w:rPr>
        <w:t xml:space="preserve">Solicitud: </w:t>
      </w:r>
      <w:r w:rsidRPr="006E338C">
        <w:rPr>
          <w:rFonts w:ascii="Palatino Linotype" w:hAnsi="Palatino Linotype" w:cs="Arial"/>
          <w:b/>
          <w:szCs w:val="22"/>
          <w:lang w:val="es-ES"/>
        </w:rPr>
        <w:t>00159/OASTLALNE/IP/2022</w:t>
      </w:r>
    </w:p>
    <w:p w14:paraId="535052D5" w14:textId="65286D75" w:rsidR="00DF1FEA" w:rsidRPr="006E338C" w:rsidRDefault="0053014B" w:rsidP="0053014B">
      <w:pPr>
        <w:pStyle w:val="Prrafodelista"/>
        <w:spacing w:before="240" w:after="240" w:line="360" w:lineRule="auto"/>
        <w:ind w:left="0"/>
        <w:jc w:val="both"/>
        <w:rPr>
          <w:rFonts w:ascii="Palatino Linotype" w:hAnsi="Palatino Linotype" w:cs="Arial"/>
          <w:b/>
          <w:szCs w:val="22"/>
          <w:lang w:val="es-ES"/>
        </w:rPr>
      </w:pPr>
      <w:r w:rsidRPr="006E338C">
        <w:rPr>
          <w:rFonts w:ascii="Palatino Linotype" w:eastAsia="Calibri" w:hAnsi="Palatino Linotype" w:cs="Tahoma"/>
          <w:b/>
          <w:bCs/>
          <w:szCs w:val="22"/>
          <w:lang w:eastAsia="en-US"/>
        </w:rPr>
        <w:t xml:space="preserve">Recurso de revisión: </w:t>
      </w:r>
      <w:r w:rsidR="00DF1FEA" w:rsidRPr="006E338C">
        <w:rPr>
          <w:rFonts w:ascii="Palatino Linotype" w:eastAsia="Calibri" w:hAnsi="Palatino Linotype" w:cs="Tahoma"/>
          <w:b/>
          <w:bCs/>
          <w:szCs w:val="22"/>
          <w:lang w:eastAsia="en-US"/>
        </w:rPr>
        <w:t>08452/INFOEM/IP/RR/2022:</w:t>
      </w:r>
    </w:p>
    <w:p w14:paraId="24836002" w14:textId="28DD1028" w:rsidR="00DF1FEA" w:rsidRPr="006E338C" w:rsidRDefault="00DF1FEA" w:rsidP="00DF1FEA">
      <w:pPr>
        <w:ind w:left="567" w:right="539"/>
        <w:jc w:val="both"/>
        <w:rPr>
          <w:rFonts w:ascii="Palatino Linotype" w:hAnsi="Palatino Linotype"/>
          <w:color w:val="000000"/>
          <w:sz w:val="22"/>
          <w:szCs w:val="22"/>
        </w:rPr>
      </w:pPr>
      <w:r w:rsidRPr="006E338C">
        <w:rPr>
          <w:rFonts w:ascii="Palatino Linotype" w:eastAsia="Calibri" w:hAnsi="Palatino Linotype" w:cs="Tahoma"/>
          <w:b/>
          <w:bCs/>
          <w:sz w:val="22"/>
          <w:szCs w:val="22"/>
          <w:lang w:eastAsia="en-US"/>
        </w:rPr>
        <w:t xml:space="preserve">Acto Impugnado: </w:t>
      </w:r>
      <w:r w:rsidRPr="006E338C">
        <w:rPr>
          <w:rFonts w:ascii="Palatino Linotype" w:eastAsia="Calibri" w:hAnsi="Palatino Linotype" w:cs="Tahoma"/>
          <w:b/>
          <w:bCs/>
          <w:i/>
          <w:iCs/>
          <w:sz w:val="22"/>
          <w:szCs w:val="22"/>
          <w:lang w:eastAsia="en-US"/>
        </w:rPr>
        <w:t>“</w:t>
      </w:r>
      <w:r w:rsidRPr="006E338C">
        <w:rPr>
          <w:rFonts w:ascii="Palatino Linotype" w:hAnsi="Palatino Linotype"/>
          <w:i/>
          <w:iCs/>
          <w:color w:val="000000"/>
          <w:sz w:val="22"/>
          <w:szCs w:val="22"/>
        </w:rPr>
        <w:t xml:space="preserve">es claro ante la pretendida respuesta y el supuesto soporte que anexan que </w:t>
      </w:r>
      <w:proofErr w:type="spellStart"/>
      <w:r w:rsidRPr="006E338C">
        <w:rPr>
          <w:rFonts w:ascii="Palatino Linotype" w:hAnsi="Palatino Linotype"/>
          <w:i/>
          <w:iCs/>
          <w:color w:val="000000"/>
          <w:sz w:val="22"/>
          <w:szCs w:val="22"/>
        </w:rPr>
        <w:t>fqltan</w:t>
      </w:r>
      <w:proofErr w:type="spellEnd"/>
      <w:r w:rsidRPr="006E338C">
        <w:rPr>
          <w:rFonts w:ascii="Palatino Linotype" w:hAnsi="Palatino Linotype"/>
          <w:i/>
          <w:iCs/>
          <w:color w:val="000000"/>
          <w:sz w:val="22"/>
          <w:szCs w:val="22"/>
        </w:rPr>
        <w:t xml:space="preserve"> oficios firmados por el </w:t>
      </w:r>
      <w:proofErr w:type="spellStart"/>
      <w:r w:rsidRPr="006E338C">
        <w:rPr>
          <w:rFonts w:ascii="Palatino Linotype" w:hAnsi="Palatino Linotype"/>
          <w:i/>
          <w:iCs/>
          <w:color w:val="000000"/>
          <w:sz w:val="22"/>
          <w:szCs w:val="22"/>
        </w:rPr>
        <w:t>area</w:t>
      </w:r>
      <w:proofErr w:type="spellEnd"/>
      <w:r w:rsidRPr="006E338C">
        <w:rPr>
          <w:rFonts w:ascii="Palatino Linotype" w:hAnsi="Palatino Linotype"/>
          <w:i/>
          <w:iCs/>
          <w:color w:val="000000"/>
          <w:sz w:val="22"/>
          <w:szCs w:val="22"/>
        </w:rPr>
        <w:t xml:space="preserve"> solicitada” (Sic)</w:t>
      </w:r>
    </w:p>
    <w:p w14:paraId="43C19976" w14:textId="77777777" w:rsidR="00DF1FEA" w:rsidRPr="006E338C" w:rsidRDefault="00DF1FEA" w:rsidP="00DF1FEA">
      <w:pPr>
        <w:ind w:left="567" w:right="539"/>
        <w:jc w:val="both"/>
        <w:rPr>
          <w:rFonts w:ascii="Palatino Linotype" w:eastAsia="Calibri" w:hAnsi="Palatino Linotype" w:cs="Tahoma"/>
          <w:b/>
          <w:bCs/>
          <w:sz w:val="22"/>
          <w:szCs w:val="22"/>
          <w:lang w:eastAsia="en-US"/>
        </w:rPr>
      </w:pPr>
    </w:p>
    <w:p w14:paraId="56EDCBE5" w14:textId="53054796" w:rsidR="00DF1FEA" w:rsidRPr="006E338C" w:rsidRDefault="00DF1FEA" w:rsidP="00DF1FEA">
      <w:pPr>
        <w:ind w:left="567" w:right="539"/>
        <w:jc w:val="both"/>
        <w:rPr>
          <w:rFonts w:ascii="Palatino Linotype" w:eastAsia="Calibri" w:hAnsi="Palatino Linotype" w:cs="Tahoma"/>
          <w:b/>
          <w:bCs/>
          <w:sz w:val="22"/>
          <w:szCs w:val="22"/>
          <w:lang w:eastAsia="en-US"/>
        </w:rPr>
      </w:pPr>
      <w:r w:rsidRPr="006E338C">
        <w:rPr>
          <w:rFonts w:ascii="Palatino Linotype" w:eastAsia="Calibri" w:hAnsi="Palatino Linotype" w:cs="Tahoma"/>
          <w:b/>
          <w:bCs/>
          <w:sz w:val="22"/>
          <w:szCs w:val="22"/>
          <w:lang w:eastAsia="en-US"/>
        </w:rPr>
        <w:t xml:space="preserve">Razones o Motivos de Inconformidad: </w:t>
      </w:r>
      <w:r w:rsidRPr="006E338C">
        <w:rPr>
          <w:rFonts w:ascii="Palatino Linotype" w:eastAsia="Calibri" w:hAnsi="Palatino Linotype" w:cs="Tahoma"/>
          <w:b/>
          <w:bCs/>
          <w:i/>
          <w:iCs/>
          <w:sz w:val="22"/>
          <w:szCs w:val="22"/>
          <w:lang w:eastAsia="en-US"/>
        </w:rPr>
        <w:t>“</w:t>
      </w:r>
      <w:r w:rsidRPr="006E338C">
        <w:rPr>
          <w:rFonts w:ascii="Palatino Linotype" w:hAnsi="Palatino Linotype"/>
          <w:i/>
          <w:iCs/>
          <w:color w:val="000000"/>
          <w:sz w:val="22"/>
          <w:szCs w:val="22"/>
        </w:rPr>
        <w:t xml:space="preserve">ya que solo agregan un acta, en el consecutivo de los oficios hay FALTANTES, se instruya al </w:t>
      </w:r>
      <w:proofErr w:type="spellStart"/>
      <w:r w:rsidRPr="006E338C">
        <w:rPr>
          <w:rFonts w:ascii="Palatino Linotype" w:hAnsi="Palatino Linotype"/>
          <w:i/>
          <w:iCs/>
          <w:color w:val="000000"/>
          <w:sz w:val="22"/>
          <w:szCs w:val="22"/>
        </w:rPr>
        <w:t>zuejo</w:t>
      </w:r>
      <w:proofErr w:type="spellEnd"/>
      <w:r w:rsidRPr="006E338C">
        <w:rPr>
          <w:rFonts w:ascii="Palatino Linotype" w:hAnsi="Palatino Linotype"/>
          <w:i/>
          <w:iCs/>
          <w:color w:val="000000"/>
          <w:sz w:val="22"/>
          <w:szCs w:val="22"/>
        </w:rPr>
        <w:t xml:space="preserve"> obligado a que entregue la </w:t>
      </w:r>
      <w:proofErr w:type="spellStart"/>
      <w:r w:rsidRPr="006E338C">
        <w:rPr>
          <w:rFonts w:ascii="Palatino Linotype" w:hAnsi="Palatino Linotype"/>
          <w:i/>
          <w:iCs/>
          <w:color w:val="000000"/>
          <w:sz w:val="22"/>
          <w:szCs w:val="22"/>
        </w:rPr>
        <w:t>ifnormacion</w:t>
      </w:r>
      <w:proofErr w:type="spellEnd"/>
      <w:r w:rsidRPr="006E338C">
        <w:rPr>
          <w:rFonts w:ascii="Palatino Linotype" w:hAnsi="Palatino Linotype"/>
          <w:i/>
          <w:iCs/>
          <w:color w:val="000000"/>
          <w:sz w:val="22"/>
          <w:szCs w:val="22"/>
        </w:rPr>
        <w:t>” (Sic</w:t>
      </w:r>
    </w:p>
    <w:p w14:paraId="4ED1C7F3" w14:textId="77777777" w:rsidR="00DF1FEA" w:rsidRPr="006E338C" w:rsidRDefault="00DF1FEA" w:rsidP="00C43450">
      <w:pPr>
        <w:ind w:right="539"/>
        <w:rPr>
          <w:rFonts w:ascii="Palatino Linotype" w:eastAsia="Calibri" w:hAnsi="Palatino Linotype" w:cs="Tahoma"/>
          <w:bCs/>
          <w:sz w:val="24"/>
          <w:lang w:eastAsia="en-US"/>
        </w:rPr>
      </w:pPr>
    </w:p>
    <w:bookmarkEnd w:id="2"/>
    <w:bookmarkEnd w:id="3"/>
    <w:bookmarkEnd w:id="4"/>
    <w:p w14:paraId="6C9C0310" w14:textId="5ADD8A4D" w:rsidR="00A513DB" w:rsidRPr="006E338C" w:rsidRDefault="005000AA" w:rsidP="00A513DB">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6E338C">
        <w:rPr>
          <w:rFonts w:ascii="Palatino Linotype" w:hAnsi="Palatino Linotype" w:cs="Arial"/>
          <w:sz w:val="24"/>
          <w:lang w:val="es-ES"/>
        </w:rPr>
        <w:t>Se regist</w:t>
      </w:r>
      <w:r w:rsidR="00043374" w:rsidRPr="006E338C">
        <w:rPr>
          <w:rFonts w:ascii="Palatino Linotype" w:hAnsi="Palatino Linotype" w:cs="Arial"/>
          <w:sz w:val="24"/>
          <w:lang w:val="es-ES"/>
        </w:rPr>
        <w:t>raron</w:t>
      </w:r>
      <w:r w:rsidRPr="006E338C">
        <w:rPr>
          <w:rFonts w:ascii="Palatino Linotype" w:hAnsi="Palatino Linotype" w:cs="Arial"/>
          <w:sz w:val="24"/>
          <w:lang w:val="es-ES"/>
        </w:rPr>
        <w:t xml:space="preserve"> </w:t>
      </w:r>
      <w:r w:rsidR="00043374" w:rsidRPr="006E338C">
        <w:rPr>
          <w:rFonts w:ascii="Palatino Linotype" w:hAnsi="Palatino Linotype" w:cs="Arial"/>
          <w:sz w:val="24"/>
          <w:lang w:val="es-ES"/>
        </w:rPr>
        <w:t>los</w:t>
      </w:r>
      <w:r w:rsidRPr="006E338C">
        <w:rPr>
          <w:rFonts w:ascii="Palatino Linotype" w:hAnsi="Palatino Linotype" w:cs="Arial"/>
          <w:sz w:val="24"/>
          <w:lang w:val="es-ES"/>
        </w:rPr>
        <w:t xml:space="preserve"> recurso</w:t>
      </w:r>
      <w:r w:rsidR="00043374" w:rsidRPr="006E338C">
        <w:rPr>
          <w:rFonts w:ascii="Palatino Linotype" w:hAnsi="Palatino Linotype" w:cs="Arial"/>
          <w:sz w:val="24"/>
          <w:lang w:val="es-ES"/>
        </w:rPr>
        <w:t>s</w:t>
      </w:r>
      <w:r w:rsidRPr="006E338C">
        <w:rPr>
          <w:rFonts w:ascii="Palatino Linotype" w:hAnsi="Palatino Linotype" w:cs="Arial"/>
          <w:sz w:val="24"/>
          <w:lang w:val="es-ES"/>
        </w:rPr>
        <w:t xml:space="preserve"> de revisión bajo </w:t>
      </w:r>
      <w:r w:rsidR="00043374" w:rsidRPr="006E338C">
        <w:rPr>
          <w:rFonts w:ascii="Palatino Linotype" w:hAnsi="Palatino Linotype" w:cs="Arial"/>
          <w:sz w:val="24"/>
          <w:lang w:val="es-ES"/>
        </w:rPr>
        <w:t>los</w:t>
      </w:r>
      <w:r w:rsidRPr="006E338C">
        <w:rPr>
          <w:rFonts w:ascii="Palatino Linotype" w:hAnsi="Palatino Linotype" w:cs="Arial"/>
          <w:sz w:val="24"/>
          <w:lang w:val="es-ES"/>
        </w:rPr>
        <w:t xml:space="preserve"> número</w:t>
      </w:r>
      <w:r w:rsidR="00043374" w:rsidRPr="006E338C">
        <w:rPr>
          <w:rFonts w:ascii="Palatino Linotype" w:hAnsi="Palatino Linotype" w:cs="Arial"/>
          <w:sz w:val="24"/>
          <w:lang w:val="es-ES"/>
        </w:rPr>
        <w:t>s</w:t>
      </w:r>
      <w:r w:rsidRPr="006E338C">
        <w:rPr>
          <w:rFonts w:ascii="Palatino Linotype" w:hAnsi="Palatino Linotype" w:cs="Arial"/>
          <w:sz w:val="24"/>
          <w:lang w:val="es-ES"/>
        </w:rPr>
        <w:t xml:space="preserve"> de expediente </w:t>
      </w:r>
      <w:r w:rsidRPr="006E338C">
        <w:rPr>
          <w:rFonts w:ascii="Palatino Linotype" w:hAnsi="Palatino Linotype" w:cs="Arial"/>
          <w:bCs/>
          <w:sz w:val="24"/>
        </w:rPr>
        <w:t>al rubro indicado</w:t>
      </w:r>
      <w:r w:rsidR="00043374" w:rsidRPr="006E338C">
        <w:rPr>
          <w:rFonts w:ascii="Palatino Linotype" w:hAnsi="Palatino Linotype" w:cs="Arial"/>
          <w:bCs/>
          <w:sz w:val="24"/>
        </w:rPr>
        <w:t>s</w:t>
      </w:r>
      <w:r w:rsidRPr="006E338C">
        <w:rPr>
          <w:rFonts w:ascii="Palatino Linotype" w:hAnsi="Palatino Linotype" w:cs="Arial"/>
          <w:bCs/>
          <w:sz w:val="24"/>
        </w:rPr>
        <w:t xml:space="preserve">, asimismo con fundamento en lo dispuesto por el </w:t>
      </w:r>
      <w:r w:rsidRPr="006E338C">
        <w:rPr>
          <w:rFonts w:ascii="Palatino Linotype" w:eastAsia="Calibri" w:hAnsi="Palatino Linotype" w:cs="Arial"/>
          <w:sz w:val="24"/>
          <w:lang w:val="es-ES"/>
        </w:rPr>
        <w:t xml:space="preserve">artículo 185 fracción I de la </w:t>
      </w:r>
      <w:r w:rsidRPr="006E338C">
        <w:rPr>
          <w:rFonts w:ascii="Palatino Linotype" w:eastAsia="Calibri" w:hAnsi="Palatino Linotype" w:cs="Arial"/>
          <w:b/>
          <w:sz w:val="24"/>
          <w:lang w:val="es-ES"/>
        </w:rPr>
        <w:t xml:space="preserve">Ley de Transparencia y Acceso a la Información Pública del Estado de México y Municipios </w:t>
      </w:r>
      <w:r w:rsidR="00D31521" w:rsidRPr="006E338C">
        <w:rPr>
          <w:rFonts w:ascii="Palatino Linotype" w:hAnsi="Palatino Linotype" w:cs="Arial"/>
          <w:sz w:val="24"/>
          <w:lang w:val="es-ES"/>
        </w:rPr>
        <w:t>se turnó a</w:t>
      </w:r>
      <w:r w:rsidR="00F942BD" w:rsidRPr="006E338C">
        <w:rPr>
          <w:rFonts w:ascii="Palatino Linotype" w:hAnsi="Palatino Linotype" w:cs="Arial"/>
          <w:sz w:val="24"/>
          <w:lang w:val="es-ES"/>
        </w:rPr>
        <w:t xml:space="preserve"> </w:t>
      </w:r>
      <w:r w:rsidRPr="006E338C">
        <w:rPr>
          <w:rFonts w:ascii="Palatino Linotype" w:hAnsi="Palatino Linotype" w:cs="Arial"/>
          <w:sz w:val="24"/>
          <w:lang w:val="es-ES"/>
        </w:rPr>
        <w:t>l</w:t>
      </w:r>
      <w:r w:rsidR="00F942BD" w:rsidRPr="006E338C">
        <w:rPr>
          <w:rFonts w:ascii="Palatino Linotype" w:hAnsi="Palatino Linotype" w:cs="Arial"/>
          <w:sz w:val="24"/>
          <w:lang w:val="es-ES"/>
        </w:rPr>
        <w:t>a</w:t>
      </w:r>
      <w:r w:rsidRPr="006E338C">
        <w:rPr>
          <w:rFonts w:ascii="Palatino Linotype" w:hAnsi="Palatino Linotype" w:cs="Arial"/>
          <w:sz w:val="24"/>
          <w:lang w:val="es-ES"/>
        </w:rPr>
        <w:t xml:space="preserve"> </w:t>
      </w:r>
      <w:r w:rsidR="00F942BD" w:rsidRPr="006E338C">
        <w:rPr>
          <w:rFonts w:ascii="Palatino Linotype" w:hAnsi="Palatino Linotype" w:cs="Arial"/>
          <w:b/>
          <w:sz w:val="24"/>
          <w:lang w:val="es-ES"/>
        </w:rPr>
        <w:t>Comisionada</w:t>
      </w:r>
      <w:r w:rsidRPr="006E338C">
        <w:rPr>
          <w:rFonts w:ascii="Palatino Linotype" w:hAnsi="Palatino Linotype" w:cs="Arial"/>
          <w:b/>
          <w:sz w:val="24"/>
          <w:lang w:val="es-ES"/>
        </w:rPr>
        <w:t xml:space="preserve"> </w:t>
      </w:r>
      <w:r w:rsidR="00F942BD" w:rsidRPr="006E338C">
        <w:rPr>
          <w:rFonts w:ascii="Palatino Linotype" w:hAnsi="Palatino Linotype" w:cs="Arial"/>
          <w:b/>
          <w:sz w:val="24"/>
          <w:lang w:val="es-ES"/>
        </w:rPr>
        <w:t>María del Rosario Mejía Ayala</w:t>
      </w:r>
      <w:r w:rsidRPr="006E338C">
        <w:rPr>
          <w:rFonts w:ascii="Palatino Linotype" w:hAnsi="Palatino Linotype" w:cs="Arial"/>
          <w:b/>
          <w:sz w:val="24"/>
          <w:lang w:val="es-ES"/>
        </w:rPr>
        <w:t xml:space="preserve">, </w:t>
      </w:r>
      <w:r w:rsidR="0070638B">
        <w:rPr>
          <w:rFonts w:ascii="Palatino Linotype" w:hAnsi="Palatino Linotype" w:cs="Arial"/>
          <w:sz w:val="24"/>
          <w:lang w:val="es-ES"/>
        </w:rPr>
        <w:t>para</w:t>
      </w:r>
      <w:r w:rsidRPr="006E338C">
        <w:rPr>
          <w:rFonts w:ascii="Palatino Linotype" w:hAnsi="Palatino Linotype" w:cs="Arial"/>
          <w:sz w:val="24"/>
          <w:lang w:val="es-ES"/>
        </w:rPr>
        <w:t xml:space="preserve"> </w:t>
      </w:r>
      <w:r w:rsidRPr="006E338C">
        <w:rPr>
          <w:rFonts w:ascii="Palatino Linotype" w:hAnsi="Palatino Linotype" w:cs="Arial"/>
          <w:sz w:val="24"/>
        </w:rPr>
        <w:t>su análisis.</w:t>
      </w:r>
    </w:p>
    <w:p w14:paraId="46275C96" w14:textId="77777777" w:rsidR="00DF1FEA" w:rsidRPr="006E338C" w:rsidRDefault="00DF1FEA" w:rsidP="00DF1FEA">
      <w:pPr>
        <w:pStyle w:val="Prrafodelista"/>
        <w:spacing w:before="240" w:after="240" w:line="360" w:lineRule="auto"/>
        <w:ind w:left="0"/>
        <w:jc w:val="both"/>
        <w:rPr>
          <w:rFonts w:ascii="Palatino Linotype" w:eastAsia="Calibri" w:hAnsi="Palatino Linotype" w:cs="Arial"/>
          <w:sz w:val="24"/>
          <w:lang w:val="es-AR"/>
        </w:rPr>
      </w:pPr>
    </w:p>
    <w:p w14:paraId="51336F6A" w14:textId="000F9075" w:rsidR="00043374" w:rsidRPr="006E338C" w:rsidRDefault="00D73603" w:rsidP="00B63BE6">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6E338C">
        <w:rPr>
          <w:rFonts w:ascii="Palatino Linotype" w:eastAsia="Calibri" w:hAnsi="Palatino Linotype" w:cs="Arial"/>
          <w:sz w:val="24"/>
          <w:lang w:val="es-ES"/>
        </w:rPr>
        <w:t>La Comisionada</w:t>
      </w:r>
      <w:r w:rsidR="005000AA" w:rsidRPr="006E338C">
        <w:rPr>
          <w:rFonts w:ascii="Palatino Linotype" w:eastAsia="Calibri" w:hAnsi="Palatino Linotype" w:cs="Arial"/>
          <w:sz w:val="24"/>
          <w:lang w:val="es-ES"/>
        </w:rPr>
        <w:t xml:space="preserve"> Ponente</w:t>
      </w:r>
      <w:r w:rsidR="0070638B">
        <w:rPr>
          <w:rFonts w:ascii="Palatino Linotype" w:eastAsia="Calibri" w:hAnsi="Palatino Linotype" w:cs="Arial"/>
          <w:sz w:val="24"/>
          <w:lang w:val="es-ES"/>
        </w:rPr>
        <w:t>,</w:t>
      </w:r>
      <w:r w:rsidR="005000AA" w:rsidRPr="006E338C">
        <w:rPr>
          <w:rFonts w:ascii="Palatino Linotype" w:eastAsia="Calibri" w:hAnsi="Palatino Linotype" w:cs="Arial"/>
          <w:sz w:val="24"/>
          <w:lang w:val="es-ES"/>
        </w:rPr>
        <w:t xml:space="preserve"> con fundamento en lo dispuesto por el artículo 185 fracción II de la ley de la materia, a través de</w:t>
      </w:r>
      <w:r w:rsidR="00A513DB" w:rsidRPr="006E338C">
        <w:rPr>
          <w:rFonts w:ascii="Palatino Linotype" w:eastAsia="Calibri" w:hAnsi="Palatino Linotype" w:cs="Arial"/>
          <w:sz w:val="24"/>
          <w:lang w:val="es-ES"/>
        </w:rPr>
        <w:t xml:space="preserve"> los</w:t>
      </w:r>
      <w:r w:rsidR="005000AA" w:rsidRPr="006E338C">
        <w:rPr>
          <w:rFonts w:ascii="Palatino Linotype" w:eastAsia="Calibri" w:hAnsi="Palatino Linotype" w:cs="Arial"/>
          <w:sz w:val="24"/>
          <w:lang w:val="es-ES"/>
        </w:rPr>
        <w:t xml:space="preserve"> acuerdo</w:t>
      </w:r>
      <w:r w:rsidR="00A513DB" w:rsidRPr="006E338C">
        <w:rPr>
          <w:rFonts w:ascii="Palatino Linotype" w:eastAsia="Calibri" w:hAnsi="Palatino Linotype" w:cs="Arial"/>
          <w:sz w:val="24"/>
          <w:lang w:val="es-ES"/>
        </w:rPr>
        <w:t>s</w:t>
      </w:r>
      <w:r w:rsidR="005000AA" w:rsidRPr="006E338C">
        <w:rPr>
          <w:rFonts w:ascii="Palatino Linotype" w:eastAsia="Calibri" w:hAnsi="Palatino Linotype" w:cs="Arial"/>
          <w:sz w:val="24"/>
          <w:lang w:val="es-ES"/>
        </w:rPr>
        <w:t xml:space="preserve"> de admisión de</w:t>
      </w:r>
      <w:r w:rsidR="00BB3A74" w:rsidRPr="006E338C">
        <w:rPr>
          <w:rFonts w:ascii="Palatino Linotype" w:eastAsia="Calibri" w:hAnsi="Palatino Linotype" w:cs="Arial"/>
          <w:sz w:val="24"/>
          <w:lang w:val="es-ES"/>
        </w:rPr>
        <w:t>l</w:t>
      </w:r>
      <w:r w:rsidR="00322F72" w:rsidRPr="006E338C">
        <w:rPr>
          <w:rFonts w:ascii="Palatino Linotype" w:eastAsia="Calibri" w:hAnsi="Palatino Linotype" w:cs="Arial"/>
          <w:sz w:val="24"/>
          <w:lang w:val="es-ES"/>
        </w:rPr>
        <w:t xml:space="preserve"> </w:t>
      </w:r>
      <w:r w:rsidR="00DF1FEA" w:rsidRPr="006E338C">
        <w:rPr>
          <w:rFonts w:ascii="Palatino Linotype" w:eastAsia="Calibri" w:hAnsi="Palatino Linotype" w:cs="Arial"/>
          <w:sz w:val="24"/>
          <w:lang w:val="es-ES"/>
        </w:rPr>
        <w:t>veinte</w:t>
      </w:r>
      <w:r w:rsidR="00A513DB" w:rsidRPr="006E338C">
        <w:rPr>
          <w:rFonts w:ascii="Palatino Linotype" w:eastAsia="Calibri" w:hAnsi="Palatino Linotype" w:cs="Arial"/>
          <w:sz w:val="24"/>
          <w:lang w:val="es-ES"/>
        </w:rPr>
        <w:t xml:space="preserve"> (</w:t>
      </w:r>
      <w:r w:rsidR="00DF1FEA" w:rsidRPr="006E338C">
        <w:rPr>
          <w:rFonts w:ascii="Palatino Linotype" w:eastAsia="Calibri" w:hAnsi="Palatino Linotype" w:cs="Arial"/>
          <w:sz w:val="24"/>
          <w:lang w:val="es-ES"/>
        </w:rPr>
        <w:t>20</w:t>
      </w:r>
      <w:r w:rsidR="00A513DB" w:rsidRPr="006E338C">
        <w:rPr>
          <w:rFonts w:ascii="Palatino Linotype" w:eastAsia="Calibri" w:hAnsi="Palatino Linotype" w:cs="Arial"/>
          <w:sz w:val="24"/>
          <w:lang w:val="es-ES"/>
        </w:rPr>
        <w:t xml:space="preserve">) y </w:t>
      </w:r>
      <w:r w:rsidR="00DF1FEA" w:rsidRPr="006E338C">
        <w:rPr>
          <w:rFonts w:ascii="Palatino Linotype" w:eastAsia="Calibri" w:hAnsi="Palatino Linotype" w:cs="Arial"/>
          <w:sz w:val="24"/>
          <w:lang w:val="es-ES"/>
        </w:rPr>
        <w:t>veinticinco</w:t>
      </w:r>
      <w:r w:rsidR="00A513DB" w:rsidRPr="006E338C">
        <w:rPr>
          <w:rFonts w:ascii="Palatino Linotype" w:eastAsia="Calibri" w:hAnsi="Palatino Linotype" w:cs="Arial"/>
          <w:sz w:val="24"/>
          <w:lang w:val="es-ES"/>
        </w:rPr>
        <w:t xml:space="preserve"> (</w:t>
      </w:r>
      <w:r w:rsidR="00DF1FEA" w:rsidRPr="006E338C">
        <w:rPr>
          <w:rFonts w:ascii="Palatino Linotype" w:eastAsia="Calibri" w:hAnsi="Palatino Linotype" w:cs="Arial"/>
          <w:sz w:val="24"/>
          <w:lang w:val="es-ES"/>
        </w:rPr>
        <w:t>25</w:t>
      </w:r>
      <w:r w:rsidR="00A513DB" w:rsidRPr="006E338C">
        <w:rPr>
          <w:rFonts w:ascii="Palatino Linotype" w:eastAsia="Calibri" w:hAnsi="Palatino Linotype" w:cs="Arial"/>
          <w:sz w:val="24"/>
          <w:lang w:val="es-ES"/>
        </w:rPr>
        <w:t>)</w:t>
      </w:r>
      <w:r w:rsidR="00BB3A74" w:rsidRPr="006E338C">
        <w:rPr>
          <w:rFonts w:ascii="Palatino Linotype" w:eastAsia="Calibri" w:hAnsi="Palatino Linotype" w:cs="Arial"/>
          <w:sz w:val="24"/>
          <w:lang w:val="es-ES"/>
        </w:rPr>
        <w:t xml:space="preserve"> de </w:t>
      </w:r>
      <w:r w:rsidR="00DF1FEA" w:rsidRPr="006E338C">
        <w:rPr>
          <w:rFonts w:ascii="Palatino Linotype" w:eastAsia="Calibri" w:hAnsi="Palatino Linotype" w:cs="Arial"/>
          <w:sz w:val="24"/>
          <w:lang w:val="es-ES"/>
        </w:rPr>
        <w:t>mayo</w:t>
      </w:r>
      <w:r w:rsidR="00322F72" w:rsidRPr="006E338C">
        <w:rPr>
          <w:rFonts w:ascii="Palatino Linotype" w:eastAsia="Calibri" w:hAnsi="Palatino Linotype" w:cs="Arial"/>
          <w:sz w:val="24"/>
          <w:lang w:val="es-ES"/>
        </w:rPr>
        <w:t xml:space="preserve"> </w:t>
      </w:r>
      <w:r w:rsidR="005000AA" w:rsidRPr="006E338C">
        <w:rPr>
          <w:rFonts w:ascii="Palatino Linotype" w:eastAsia="Calibri" w:hAnsi="Palatino Linotype" w:cs="Arial"/>
          <w:sz w:val="24"/>
          <w:lang w:val="es-ES"/>
        </w:rPr>
        <w:t>de dos mil veinti</w:t>
      </w:r>
      <w:r w:rsidR="00A513DB" w:rsidRPr="006E338C">
        <w:rPr>
          <w:rFonts w:ascii="Palatino Linotype" w:eastAsia="Calibri" w:hAnsi="Palatino Linotype" w:cs="Arial"/>
          <w:sz w:val="24"/>
          <w:lang w:val="es-ES"/>
        </w:rPr>
        <w:t>dós</w:t>
      </w:r>
      <w:r w:rsidR="005000AA" w:rsidRPr="006E338C">
        <w:rPr>
          <w:rFonts w:ascii="Palatino Linotype" w:eastAsia="Calibri" w:hAnsi="Palatino Linotype" w:cs="Arial"/>
          <w:sz w:val="24"/>
          <w:lang w:val="es-ES"/>
        </w:rPr>
        <w:t xml:space="preserve">, puso a disposición de las partes el expediente electrónico </w:t>
      </w:r>
      <w:r w:rsidR="005000AA" w:rsidRPr="006E338C">
        <w:rPr>
          <w:rFonts w:ascii="Palatino Linotype" w:eastAsia="Calibri" w:hAnsi="Palatino Linotype" w:cs="Arial"/>
          <w:sz w:val="24"/>
        </w:rPr>
        <w:t xml:space="preserve">vía </w:t>
      </w:r>
      <w:r w:rsidR="005000AA" w:rsidRPr="006E338C">
        <w:rPr>
          <w:rFonts w:ascii="Palatino Linotype" w:eastAsia="Calibri" w:hAnsi="Palatino Linotype" w:cs="Arial"/>
          <w:b/>
          <w:sz w:val="24"/>
          <w:lang w:val="es-ES"/>
        </w:rPr>
        <w:t xml:space="preserve">SAIMEX </w:t>
      </w:r>
      <w:r w:rsidR="005000AA" w:rsidRPr="006E338C">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6E338C">
        <w:rPr>
          <w:rFonts w:ascii="Palatino Linotype" w:eastAsia="Calibri" w:hAnsi="Palatino Linotype" w:cs="Arial"/>
          <w:b/>
          <w:sz w:val="24"/>
          <w:lang w:val="es-ES"/>
        </w:rPr>
        <w:t>SUJETO OBLIGADO</w:t>
      </w:r>
      <w:r w:rsidR="005000AA" w:rsidRPr="006E338C">
        <w:rPr>
          <w:rFonts w:ascii="Palatino Linotype" w:eastAsia="Calibri" w:hAnsi="Palatino Linotype" w:cs="Arial"/>
          <w:sz w:val="24"/>
          <w:lang w:val="es-ES"/>
        </w:rPr>
        <w:t xml:space="preserve"> presentara el informe justificado procedente.</w:t>
      </w:r>
    </w:p>
    <w:p w14:paraId="46382307" w14:textId="77777777" w:rsidR="00B63BE6" w:rsidRPr="006E338C" w:rsidRDefault="00B63BE6" w:rsidP="00B63BE6">
      <w:pPr>
        <w:pStyle w:val="Prrafodelista"/>
        <w:spacing w:before="240" w:after="240" w:line="360" w:lineRule="auto"/>
        <w:ind w:left="0"/>
        <w:jc w:val="both"/>
        <w:rPr>
          <w:rFonts w:ascii="Palatino Linotype" w:eastAsiaTheme="minorEastAsia" w:hAnsi="Palatino Linotype" w:cstheme="minorBidi"/>
          <w:i/>
          <w:color w:val="000000"/>
          <w:sz w:val="24"/>
          <w:lang w:val="es-ES_tradnl"/>
        </w:rPr>
      </w:pPr>
    </w:p>
    <w:p w14:paraId="36B2F64B" w14:textId="71B87A8B" w:rsidR="00043374" w:rsidRPr="006E338C" w:rsidRDefault="00043374" w:rsidP="00043374">
      <w:pPr>
        <w:pStyle w:val="Prrafodelista"/>
        <w:numPr>
          <w:ilvl w:val="0"/>
          <w:numId w:val="2"/>
        </w:numPr>
        <w:spacing w:before="240" w:after="240" w:line="360" w:lineRule="auto"/>
        <w:ind w:left="0" w:hanging="11"/>
        <w:jc w:val="both"/>
        <w:rPr>
          <w:rFonts w:ascii="Palatino Linotype" w:hAnsi="Palatino Linotype"/>
          <w:i/>
          <w:color w:val="000000"/>
          <w:sz w:val="24"/>
        </w:rPr>
      </w:pPr>
      <w:r w:rsidRPr="006E338C">
        <w:rPr>
          <w:rFonts w:ascii="Palatino Linotype" w:eastAsia="MS Mincho" w:hAnsi="Palatino Linotype" w:cs="Arial"/>
          <w:sz w:val="24"/>
        </w:rPr>
        <w:t xml:space="preserve">En la </w:t>
      </w:r>
      <w:r w:rsidR="00DF1FEA" w:rsidRPr="006E338C">
        <w:rPr>
          <w:rFonts w:ascii="Palatino Linotype" w:eastAsia="MS Mincho" w:hAnsi="Palatino Linotype" w:cs="Arial"/>
          <w:sz w:val="24"/>
        </w:rPr>
        <w:t>Vigésima</w:t>
      </w:r>
      <w:r w:rsidR="00C21A0D" w:rsidRPr="006E338C">
        <w:rPr>
          <w:rFonts w:ascii="Palatino Linotype" w:eastAsia="MS Mincho" w:hAnsi="Palatino Linotype" w:cs="Arial"/>
          <w:sz w:val="24"/>
        </w:rPr>
        <w:t xml:space="preserve"> Se</w:t>
      </w:r>
      <w:r w:rsidRPr="006E338C">
        <w:rPr>
          <w:rFonts w:ascii="Palatino Linotype" w:eastAsia="MS Mincho" w:hAnsi="Palatino Linotype" w:cs="Arial"/>
          <w:sz w:val="24"/>
        </w:rPr>
        <w:t>sión Ordinaria de</w:t>
      </w:r>
      <w:r w:rsidR="00A513DB" w:rsidRPr="006E338C">
        <w:rPr>
          <w:rFonts w:ascii="Palatino Linotype" w:eastAsia="MS Mincho" w:hAnsi="Palatino Linotype" w:cs="Arial"/>
          <w:sz w:val="24"/>
        </w:rPr>
        <w:t xml:space="preserve">l </w:t>
      </w:r>
      <w:r w:rsidR="00DF1FEA" w:rsidRPr="006E338C">
        <w:rPr>
          <w:rFonts w:ascii="Palatino Linotype" w:eastAsia="MS Mincho" w:hAnsi="Palatino Linotype" w:cs="Arial"/>
          <w:sz w:val="24"/>
        </w:rPr>
        <w:t>uno</w:t>
      </w:r>
      <w:r w:rsidR="00BB3A74" w:rsidRPr="006E338C">
        <w:rPr>
          <w:rFonts w:ascii="Palatino Linotype" w:eastAsia="MS Mincho" w:hAnsi="Palatino Linotype" w:cs="Arial"/>
          <w:sz w:val="24"/>
        </w:rPr>
        <w:t xml:space="preserve"> </w:t>
      </w:r>
      <w:r w:rsidRPr="006E338C">
        <w:rPr>
          <w:rFonts w:ascii="Palatino Linotype" w:eastAsia="MS Mincho" w:hAnsi="Palatino Linotype" w:cs="Arial"/>
          <w:sz w:val="24"/>
        </w:rPr>
        <w:t>(</w:t>
      </w:r>
      <w:r w:rsidR="00DF1FEA" w:rsidRPr="006E338C">
        <w:rPr>
          <w:rFonts w:ascii="Palatino Linotype" w:eastAsia="MS Mincho" w:hAnsi="Palatino Linotype" w:cs="Arial"/>
          <w:sz w:val="24"/>
        </w:rPr>
        <w:t>0</w:t>
      </w:r>
      <w:r w:rsidR="00A513DB" w:rsidRPr="006E338C">
        <w:rPr>
          <w:rFonts w:ascii="Palatino Linotype" w:eastAsia="MS Mincho" w:hAnsi="Palatino Linotype" w:cs="Arial"/>
          <w:sz w:val="24"/>
        </w:rPr>
        <w:t>1</w:t>
      </w:r>
      <w:r w:rsidRPr="006E338C">
        <w:rPr>
          <w:rFonts w:ascii="Palatino Linotype" w:eastAsia="MS Mincho" w:hAnsi="Palatino Linotype" w:cs="Arial"/>
          <w:sz w:val="24"/>
        </w:rPr>
        <w:t xml:space="preserve">) de </w:t>
      </w:r>
      <w:r w:rsidR="00DF1FEA" w:rsidRPr="006E338C">
        <w:rPr>
          <w:rFonts w:ascii="Palatino Linotype" w:eastAsia="MS Mincho" w:hAnsi="Palatino Linotype" w:cs="Arial"/>
          <w:sz w:val="24"/>
        </w:rPr>
        <w:t>junio</w:t>
      </w:r>
      <w:r w:rsidR="00A513DB" w:rsidRPr="006E338C">
        <w:rPr>
          <w:rFonts w:ascii="Palatino Linotype" w:eastAsia="MS Mincho" w:hAnsi="Palatino Linotype" w:cs="Arial"/>
          <w:sz w:val="24"/>
        </w:rPr>
        <w:t xml:space="preserve"> </w:t>
      </w:r>
      <w:r w:rsidRPr="006E338C">
        <w:rPr>
          <w:rFonts w:ascii="Palatino Linotype" w:eastAsia="MS Mincho" w:hAnsi="Palatino Linotype" w:cs="Arial"/>
          <w:sz w:val="24"/>
        </w:rPr>
        <w:t>de dos mil veinti</w:t>
      </w:r>
      <w:r w:rsidR="00A513DB" w:rsidRPr="006E338C">
        <w:rPr>
          <w:rFonts w:ascii="Palatino Linotype" w:eastAsia="MS Mincho" w:hAnsi="Palatino Linotype" w:cs="Arial"/>
          <w:sz w:val="24"/>
        </w:rPr>
        <w:t>dós</w:t>
      </w:r>
      <w:r w:rsidRPr="006E338C">
        <w:rPr>
          <w:rFonts w:ascii="Palatino Linotype" w:eastAsia="MS Mincho" w:hAnsi="Palatino Linotype" w:cs="Arial"/>
          <w:sz w:val="24"/>
        </w:rPr>
        <w:t>, el Pleno de este Órgano Garante acordó la acumulación de los recursos de revisión</w:t>
      </w:r>
      <w:r w:rsidR="00A75BBA" w:rsidRPr="006E338C">
        <w:rPr>
          <w:rFonts w:ascii="Palatino Linotype" w:eastAsia="MS Mincho" w:hAnsi="Palatino Linotype" w:cs="Arial"/>
          <w:sz w:val="24"/>
        </w:rPr>
        <w:t xml:space="preserve"> </w:t>
      </w:r>
      <w:r w:rsidRPr="006E338C">
        <w:rPr>
          <w:rFonts w:ascii="Palatino Linotype" w:hAnsi="Palatino Linotype" w:cs="Arial"/>
          <w:sz w:val="24"/>
        </w:rPr>
        <w:t>a la</w:t>
      </w:r>
      <w:r w:rsidRPr="006E338C">
        <w:rPr>
          <w:rFonts w:ascii="Palatino Linotype" w:eastAsia="MS Mincho" w:hAnsi="Palatino Linotype"/>
          <w:sz w:val="24"/>
        </w:rPr>
        <w:t xml:space="preserve"> Comisionada</w:t>
      </w:r>
      <w:r w:rsidRPr="006E338C">
        <w:rPr>
          <w:rFonts w:ascii="Palatino Linotype" w:eastAsia="MS Mincho" w:hAnsi="Palatino Linotype"/>
          <w:b/>
          <w:sz w:val="24"/>
        </w:rPr>
        <w:t xml:space="preserve"> </w:t>
      </w:r>
      <w:r w:rsidRPr="006E338C">
        <w:rPr>
          <w:rFonts w:ascii="Palatino Linotype" w:hAnsi="Palatino Linotype"/>
          <w:b/>
          <w:sz w:val="24"/>
        </w:rPr>
        <w:t>María del Rosario Mejía Ayala</w:t>
      </w:r>
      <w:r w:rsidRPr="006E338C">
        <w:rPr>
          <w:rFonts w:ascii="Palatino Linotype" w:eastAsia="MS Mincho" w:hAnsi="Palatino Linotype"/>
          <w:b/>
          <w:sz w:val="24"/>
        </w:rPr>
        <w:t xml:space="preserve"> </w:t>
      </w:r>
      <w:r w:rsidRPr="006E338C">
        <w:rPr>
          <w:rFonts w:ascii="Palatino Linotype" w:eastAsia="MS Mincho" w:hAnsi="Palatino Linotype"/>
          <w:sz w:val="24"/>
        </w:rPr>
        <w:t xml:space="preserve">a efecto de presentar al Pleno el proyecto de resolución correspondiente y de </w:t>
      </w:r>
      <w:r w:rsidRPr="006E338C">
        <w:rPr>
          <w:rFonts w:ascii="Palatino Linotype" w:hAnsi="Palatino Linotype" w:cs="Arial"/>
          <w:sz w:val="24"/>
        </w:rPr>
        <w:t xml:space="preserve">conformidad con el numeral ONCE inciso c) de los </w:t>
      </w:r>
      <w:r w:rsidRPr="006E338C">
        <w:rPr>
          <w:rFonts w:ascii="Palatino Linotype" w:hAnsi="Palatino Linotype" w:cs="Arial"/>
          <w:b/>
          <w:sz w:val="24"/>
        </w:rPr>
        <w:t>Lineamientos para la Recepción, Trámite y Resolución de las Solicitudes de Acceso a la Información Pública, así como de los Recursos de Revisión que Deberán Observar los Sujetos Obligados por la Ley de Transparencia Estatal</w:t>
      </w:r>
      <w:r w:rsidRPr="006E338C">
        <w:rPr>
          <w:rFonts w:ascii="Palatino Linotype" w:hAnsi="Palatino Linotype" w:cs="Arial"/>
          <w:sz w:val="24"/>
          <w:vertAlign w:val="superscript"/>
        </w:rPr>
        <w:footnoteReference w:id="1"/>
      </w:r>
      <w:r w:rsidRPr="006E338C">
        <w:rPr>
          <w:rFonts w:ascii="Palatino Linotype" w:hAnsi="Palatino Linotype" w:cs="Arial"/>
          <w:sz w:val="24"/>
        </w:rPr>
        <w:t>, que señala:</w:t>
      </w:r>
    </w:p>
    <w:p w14:paraId="0A9F752A" w14:textId="77777777" w:rsidR="00043374" w:rsidRPr="006E338C" w:rsidRDefault="00043374" w:rsidP="00BB3A74">
      <w:pPr>
        <w:autoSpaceDE w:val="0"/>
        <w:autoSpaceDN w:val="0"/>
        <w:adjustRightInd w:val="0"/>
        <w:spacing w:before="240" w:after="240"/>
        <w:ind w:left="567" w:right="567"/>
        <w:contextualSpacing/>
        <w:jc w:val="both"/>
        <w:rPr>
          <w:rFonts w:ascii="Palatino Linotype" w:hAnsi="Palatino Linotype" w:cs="Arial"/>
          <w:i/>
          <w:sz w:val="22"/>
          <w:szCs w:val="22"/>
        </w:rPr>
      </w:pPr>
      <w:r w:rsidRPr="006E338C">
        <w:rPr>
          <w:rFonts w:ascii="Palatino Linotype" w:hAnsi="Palatino Linotype" w:cs="Arial"/>
          <w:b/>
          <w:i/>
          <w:sz w:val="22"/>
          <w:szCs w:val="22"/>
        </w:rPr>
        <w:t>ONCE.</w:t>
      </w:r>
      <w:r w:rsidRPr="006E338C">
        <w:rPr>
          <w:rFonts w:ascii="Palatino Linotype" w:hAnsi="Palatino Linotype" w:cs="Arial"/>
          <w:i/>
          <w:sz w:val="22"/>
          <w:szCs w:val="22"/>
        </w:rPr>
        <w:t xml:space="preserve"> El Instituto, para mejor resolver y evitar la emisión de resoluciones contradictorias, podrá acordar la acumulación de los expedientes de recursos de revisión, de oficio o a petición de parte cuando:</w:t>
      </w:r>
    </w:p>
    <w:p w14:paraId="225E7E89" w14:textId="7C2F39E5" w:rsidR="00043374" w:rsidRPr="006E338C" w:rsidRDefault="00BB3A74" w:rsidP="00BB3A74">
      <w:pPr>
        <w:autoSpaceDE w:val="0"/>
        <w:autoSpaceDN w:val="0"/>
        <w:adjustRightInd w:val="0"/>
        <w:spacing w:before="240" w:after="240"/>
        <w:ind w:left="567" w:right="567"/>
        <w:contextualSpacing/>
        <w:jc w:val="both"/>
        <w:rPr>
          <w:rFonts w:ascii="Palatino Linotype" w:hAnsi="Palatino Linotype" w:cs="Arial"/>
          <w:i/>
          <w:sz w:val="22"/>
          <w:szCs w:val="22"/>
        </w:rPr>
      </w:pPr>
      <w:r w:rsidRPr="006E338C">
        <w:rPr>
          <w:rFonts w:ascii="Palatino Linotype" w:hAnsi="Palatino Linotype" w:cs="Arial"/>
          <w:i/>
          <w:sz w:val="22"/>
          <w:szCs w:val="22"/>
        </w:rPr>
        <w:t>(</w:t>
      </w:r>
      <w:r w:rsidR="00043374" w:rsidRPr="006E338C">
        <w:rPr>
          <w:rFonts w:ascii="Palatino Linotype" w:hAnsi="Palatino Linotype" w:cs="Arial"/>
          <w:i/>
          <w:sz w:val="22"/>
          <w:szCs w:val="22"/>
        </w:rPr>
        <w:t>…</w:t>
      </w:r>
      <w:r w:rsidRPr="006E338C">
        <w:rPr>
          <w:rFonts w:ascii="Palatino Linotype" w:hAnsi="Palatino Linotype" w:cs="Arial"/>
          <w:i/>
          <w:sz w:val="22"/>
          <w:szCs w:val="22"/>
        </w:rPr>
        <w:t>)</w:t>
      </w:r>
    </w:p>
    <w:p w14:paraId="1E29230A" w14:textId="77777777" w:rsidR="00043374" w:rsidRPr="006E338C" w:rsidRDefault="00043374" w:rsidP="00BB3A74">
      <w:pPr>
        <w:autoSpaceDE w:val="0"/>
        <w:autoSpaceDN w:val="0"/>
        <w:adjustRightInd w:val="0"/>
        <w:spacing w:before="240" w:after="240"/>
        <w:ind w:left="567" w:right="567"/>
        <w:contextualSpacing/>
        <w:jc w:val="both"/>
        <w:rPr>
          <w:rFonts w:ascii="Palatino Linotype" w:hAnsi="Palatino Linotype" w:cs="Arial"/>
          <w:i/>
          <w:sz w:val="22"/>
          <w:szCs w:val="22"/>
        </w:rPr>
      </w:pPr>
      <w:r w:rsidRPr="006E338C">
        <w:rPr>
          <w:rFonts w:ascii="Palatino Linotype" w:hAnsi="Palatino Linotype" w:cs="Arial"/>
          <w:i/>
          <w:sz w:val="22"/>
          <w:szCs w:val="22"/>
        </w:rPr>
        <w:lastRenderedPageBreak/>
        <w:t xml:space="preserve">c) Cuando se trate del mismo solicitante, el mismo </w:t>
      </w:r>
      <w:r w:rsidRPr="006E338C">
        <w:rPr>
          <w:rFonts w:ascii="Palatino Linotype" w:hAnsi="Palatino Linotype" w:cs="Arial"/>
          <w:b/>
          <w:bCs/>
          <w:i/>
          <w:sz w:val="22"/>
          <w:szCs w:val="22"/>
        </w:rPr>
        <w:t>SUJETO OBLIGADO</w:t>
      </w:r>
      <w:r w:rsidRPr="006E338C">
        <w:rPr>
          <w:rFonts w:ascii="Palatino Linotype" w:hAnsi="Palatino Linotype" w:cs="Arial"/>
          <w:i/>
          <w:sz w:val="22"/>
          <w:szCs w:val="22"/>
        </w:rPr>
        <w:t>, aunque se trate de solicitudes diversas;</w:t>
      </w:r>
    </w:p>
    <w:p w14:paraId="2B32053C" w14:textId="2ADC52E4" w:rsidR="00043374" w:rsidRPr="006E338C" w:rsidRDefault="00BB3A74" w:rsidP="00BB3A74">
      <w:pPr>
        <w:spacing w:before="240" w:after="240"/>
        <w:ind w:left="567"/>
        <w:contextualSpacing/>
        <w:jc w:val="both"/>
        <w:rPr>
          <w:rFonts w:ascii="Palatino Linotype" w:hAnsi="Palatino Linotype" w:cs="Arial"/>
          <w:i/>
          <w:sz w:val="22"/>
          <w:szCs w:val="22"/>
        </w:rPr>
      </w:pPr>
      <w:r w:rsidRPr="006E338C">
        <w:rPr>
          <w:rFonts w:ascii="Palatino Linotype" w:hAnsi="Palatino Linotype" w:cs="Arial"/>
          <w:i/>
          <w:sz w:val="22"/>
          <w:szCs w:val="22"/>
        </w:rPr>
        <w:t>(</w:t>
      </w:r>
      <w:r w:rsidR="00043374" w:rsidRPr="006E338C">
        <w:rPr>
          <w:rFonts w:ascii="Palatino Linotype" w:hAnsi="Palatino Linotype" w:cs="Arial"/>
          <w:i/>
          <w:sz w:val="22"/>
          <w:szCs w:val="22"/>
        </w:rPr>
        <w:t>…</w:t>
      </w:r>
      <w:r w:rsidRPr="006E338C">
        <w:rPr>
          <w:rFonts w:ascii="Palatino Linotype" w:hAnsi="Palatino Linotype" w:cs="Arial"/>
          <w:i/>
          <w:sz w:val="22"/>
          <w:szCs w:val="22"/>
        </w:rPr>
        <w:t>)</w:t>
      </w:r>
    </w:p>
    <w:p w14:paraId="6164C3CD" w14:textId="77777777" w:rsidR="00836695" w:rsidRPr="006E338C" w:rsidRDefault="00836695" w:rsidP="00836695">
      <w:pPr>
        <w:spacing w:before="240" w:after="240"/>
        <w:contextualSpacing/>
        <w:jc w:val="both"/>
        <w:rPr>
          <w:rFonts w:ascii="Palatino Linotype" w:hAnsi="Palatino Linotype" w:cs="Arial"/>
          <w:i/>
          <w:sz w:val="22"/>
          <w:szCs w:val="22"/>
        </w:rPr>
      </w:pPr>
    </w:p>
    <w:p w14:paraId="38FF9707" w14:textId="77777777" w:rsidR="00043374" w:rsidRPr="006E338C" w:rsidRDefault="00043374" w:rsidP="00043374">
      <w:pPr>
        <w:pStyle w:val="Prrafodelista"/>
        <w:numPr>
          <w:ilvl w:val="0"/>
          <w:numId w:val="2"/>
        </w:numPr>
        <w:tabs>
          <w:tab w:val="center" w:pos="567"/>
          <w:tab w:val="right" w:pos="8504"/>
        </w:tabs>
        <w:spacing w:line="360" w:lineRule="auto"/>
        <w:ind w:left="0" w:firstLine="0"/>
        <w:jc w:val="both"/>
        <w:rPr>
          <w:rFonts w:ascii="Palatino Linotype" w:eastAsia="MS Mincho" w:hAnsi="Palatino Linotype"/>
          <w:sz w:val="24"/>
          <w:szCs w:val="28"/>
        </w:rPr>
      </w:pPr>
      <w:r w:rsidRPr="006E338C">
        <w:rPr>
          <w:rFonts w:ascii="Palatino Linotype" w:eastAsia="MS Mincho" w:hAnsi="Palatino Linotype" w:cs="Arial"/>
          <w:color w:val="000000"/>
          <w:sz w:val="24"/>
          <w:szCs w:val="28"/>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6E338C">
        <w:rPr>
          <w:rFonts w:ascii="Palatino Linotype" w:eastAsia="MS Mincho" w:hAnsi="Palatino Linotype" w:cs="Arial"/>
          <w:color w:val="000000"/>
          <w:sz w:val="24"/>
          <w:szCs w:val="28"/>
          <w:lang w:val="es-ES"/>
        </w:rPr>
        <w:t xml:space="preserve">Código de Procedimientos Administrativos del Estado de México, de aplicación supletoria en términos del </w:t>
      </w:r>
      <w:r w:rsidRPr="006E338C">
        <w:rPr>
          <w:rFonts w:ascii="Palatino Linotype" w:eastAsia="MS Mincho" w:hAnsi="Palatino Linotype" w:cs="Arial"/>
          <w:color w:val="000000"/>
          <w:sz w:val="24"/>
          <w:szCs w:val="28"/>
        </w:rPr>
        <w:t xml:space="preserve">artículo 195 de </w:t>
      </w:r>
      <w:r w:rsidRPr="006E338C">
        <w:rPr>
          <w:rFonts w:ascii="Palatino Linotype" w:eastAsia="MS Mincho" w:hAnsi="Palatino Linotype"/>
          <w:sz w:val="24"/>
          <w:szCs w:val="28"/>
        </w:rPr>
        <w:t>la Ley de Transparencia y Acceso a la Información Pública del Estado de México y Municipios en vigor, que a la letra señalan:</w:t>
      </w:r>
    </w:p>
    <w:p w14:paraId="4051C547" w14:textId="77777777" w:rsidR="00043374" w:rsidRPr="006E338C" w:rsidRDefault="00043374" w:rsidP="00043374">
      <w:pPr>
        <w:tabs>
          <w:tab w:val="center" w:pos="4252"/>
          <w:tab w:val="right" w:pos="8504"/>
        </w:tabs>
        <w:spacing w:line="360" w:lineRule="auto"/>
        <w:jc w:val="both"/>
        <w:rPr>
          <w:rFonts w:ascii="Palatino Linotype" w:eastAsia="MS Mincho" w:hAnsi="Palatino Linotype"/>
        </w:rPr>
      </w:pPr>
    </w:p>
    <w:p w14:paraId="1C0A178D" w14:textId="77777777" w:rsidR="00043374" w:rsidRPr="006E338C" w:rsidRDefault="00043374" w:rsidP="00BB3A74">
      <w:pPr>
        <w:ind w:left="567" w:right="567"/>
        <w:jc w:val="both"/>
        <w:rPr>
          <w:rFonts w:ascii="Palatino Linotype" w:eastAsia="MS Mincho" w:hAnsi="Palatino Linotype" w:cs="Arial"/>
          <w:b/>
          <w:i/>
          <w:sz w:val="22"/>
          <w:szCs w:val="22"/>
        </w:rPr>
      </w:pPr>
      <w:r w:rsidRPr="006E338C">
        <w:rPr>
          <w:rFonts w:ascii="Palatino Linotype" w:eastAsia="MS Mincho" w:hAnsi="Palatino Linotype" w:cs="Arial"/>
          <w:b/>
          <w:i/>
          <w:sz w:val="22"/>
          <w:szCs w:val="22"/>
        </w:rPr>
        <w:t>Código de Procedimientos Administrativos del Estado de México</w:t>
      </w:r>
    </w:p>
    <w:p w14:paraId="4A363F22" w14:textId="77777777" w:rsidR="00043374" w:rsidRPr="006E338C" w:rsidRDefault="00043374" w:rsidP="00BB3A74">
      <w:pPr>
        <w:ind w:left="567" w:right="567"/>
        <w:jc w:val="both"/>
        <w:rPr>
          <w:rFonts w:ascii="Palatino Linotype" w:eastAsia="MS Mincho" w:hAnsi="Palatino Linotype" w:cs="Arial"/>
          <w:i/>
          <w:sz w:val="22"/>
          <w:szCs w:val="22"/>
        </w:rPr>
      </w:pPr>
      <w:r w:rsidRPr="006E338C">
        <w:rPr>
          <w:rFonts w:ascii="Palatino Linotype" w:eastAsia="MS Mincho" w:hAnsi="Palatino Linotype" w:cs="Arial"/>
          <w:i/>
          <w:sz w:val="22"/>
          <w:szCs w:val="22"/>
        </w:rPr>
        <w:t>“</w:t>
      </w:r>
      <w:r w:rsidRPr="006E338C">
        <w:rPr>
          <w:rFonts w:ascii="Palatino Linotype" w:eastAsia="MS Mincho" w:hAnsi="Palatino Linotype" w:cs="Arial"/>
          <w:b/>
          <w:i/>
          <w:sz w:val="22"/>
          <w:szCs w:val="22"/>
        </w:rPr>
        <w:t>Artículo 18</w:t>
      </w:r>
      <w:r w:rsidRPr="006E338C">
        <w:rPr>
          <w:rFonts w:ascii="Palatino Linotype" w:eastAsia="MS Mincho" w:hAnsi="Palatino Linotype" w:cs="Arial"/>
          <w:i/>
          <w:sz w:val="22"/>
          <w:szCs w:val="22"/>
        </w:rPr>
        <w:t xml:space="preserve">.- </w:t>
      </w:r>
      <w:r w:rsidRPr="006E338C">
        <w:rPr>
          <w:rFonts w:ascii="Palatino Linotype" w:eastAsia="MS Mincho" w:hAnsi="Palatino Linotype" w:cs="Arial"/>
          <w:b/>
          <w:i/>
          <w:sz w:val="22"/>
          <w:szCs w:val="22"/>
        </w:rPr>
        <w:t xml:space="preserve">La autoridad administrativa o el Tribunal </w:t>
      </w:r>
      <w:r w:rsidRPr="006E338C">
        <w:rPr>
          <w:rFonts w:ascii="Palatino Linotype" w:eastAsia="MS Mincho" w:hAnsi="Palatino Linotype" w:cs="Arial"/>
          <w:b/>
          <w:i/>
          <w:sz w:val="22"/>
          <w:szCs w:val="22"/>
          <w:u w:val="single"/>
        </w:rPr>
        <w:t>acordarán la acumulación de los expedientes</w:t>
      </w:r>
      <w:r w:rsidRPr="006E338C">
        <w:rPr>
          <w:rFonts w:ascii="Palatino Linotype" w:eastAsia="MS Mincho" w:hAnsi="Palatino Linotype" w:cs="Arial"/>
          <w:b/>
          <w:i/>
          <w:sz w:val="22"/>
          <w:szCs w:val="22"/>
        </w:rPr>
        <w:t xml:space="preserve"> del procedimiento y proceso administrativo que ante ellos se sigan, de oficio</w:t>
      </w:r>
      <w:r w:rsidRPr="006E338C">
        <w:rPr>
          <w:rFonts w:ascii="Palatino Linotype" w:eastAsia="MS Mincho" w:hAnsi="Palatino Linotype" w:cs="Arial"/>
          <w:i/>
          <w:sz w:val="22"/>
          <w:szCs w:val="22"/>
        </w:rPr>
        <w:t xml:space="preserve"> o a petición de parte, </w:t>
      </w:r>
      <w:r w:rsidRPr="006E338C">
        <w:rPr>
          <w:rFonts w:ascii="Palatino Linotype" w:eastAsia="MS Mincho" w:hAnsi="Palatino Linotype" w:cs="Arial"/>
          <w:b/>
          <w:i/>
          <w:sz w:val="22"/>
          <w:szCs w:val="22"/>
          <w:u w:val="single"/>
        </w:rPr>
        <w:t>cuando las partes</w:t>
      </w:r>
      <w:r w:rsidRPr="006E338C">
        <w:rPr>
          <w:rFonts w:ascii="Palatino Linotype" w:eastAsia="MS Mincho" w:hAnsi="Palatino Linotype" w:cs="Arial"/>
          <w:i/>
          <w:sz w:val="22"/>
          <w:szCs w:val="22"/>
        </w:rPr>
        <w:t xml:space="preserve"> o los actos administrativos </w:t>
      </w:r>
      <w:r w:rsidRPr="006E338C">
        <w:rPr>
          <w:rFonts w:ascii="Palatino Linotype" w:eastAsia="MS Mincho" w:hAnsi="Palatino Linotype" w:cs="Arial"/>
          <w:b/>
          <w:i/>
          <w:sz w:val="22"/>
          <w:szCs w:val="22"/>
          <w:u w:val="single"/>
        </w:rPr>
        <w:t>sean iguales</w:t>
      </w:r>
      <w:r w:rsidRPr="006E338C">
        <w:rPr>
          <w:rFonts w:ascii="Palatino Linotype" w:eastAsia="MS Mincho" w:hAnsi="Palatino Linotype" w:cs="Arial"/>
          <w:i/>
          <w:sz w:val="22"/>
          <w:szCs w:val="22"/>
        </w:rPr>
        <w:t xml:space="preserve">, se trate de actos conexos o </w:t>
      </w:r>
      <w:r w:rsidRPr="006E338C">
        <w:rPr>
          <w:rFonts w:ascii="Palatino Linotype" w:eastAsia="MS Mincho" w:hAnsi="Palatino Linotype" w:cs="Arial"/>
          <w:b/>
          <w:i/>
          <w:sz w:val="22"/>
          <w:szCs w:val="22"/>
          <w:u w:val="single"/>
        </w:rPr>
        <w:t>resulte conveniente el trámite unificado de los asuntos, para evitar la emisión de resoluciones contradictorias</w:t>
      </w:r>
      <w:r w:rsidRPr="006E338C">
        <w:rPr>
          <w:rFonts w:ascii="Palatino Linotype" w:eastAsia="MS Mincho" w:hAnsi="Palatino Linotype" w:cs="Arial"/>
          <w:i/>
          <w:sz w:val="22"/>
          <w:szCs w:val="22"/>
        </w:rPr>
        <w:t>. La misma regla se aplicará, en lo conducente, para la separación de los expedientes.”</w:t>
      </w:r>
    </w:p>
    <w:p w14:paraId="1E20DD0F" w14:textId="77777777" w:rsidR="00043374" w:rsidRPr="006E338C" w:rsidRDefault="00043374" w:rsidP="00BB3A74">
      <w:pPr>
        <w:ind w:left="567" w:right="567"/>
        <w:jc w:val="both"/>
        <w:rPr>
          <w:rFonts w:ascii="Palatino Linotype" w:eastAsia="MS Mincho" w:hAnsi="Palatino Linotype" w:cs="Arial"/>
          <w:i/>
          <w:sz w:val="22"/>
          <w:szCs w:val="22"/>
        </w:rPr>
      </w:pPr>
    </w:p>
    <w:p w14:paraId="6DCD5CE4" w14:textId="77777777" w:rsidR="00043374" w:rsidRPr="006E338C" w:rsidRDefault="00043374" w:rsidP="00BB3A74">
      <w:pPr>
        <w:ind w:left="567" w:right="567"/>
        <w:jc w:val="both"/>
        <w:rPr>
          <w:rFonts w:ascii="Palatino Linotype" w:eastAsia="MS Mincho" w:hAnsi="Palatino Linotype" w:cs="Arial"/>
          <w:b/>
          <w:i/>
          <w:sz w:val="22"/>
          <w:szCs w:val="22"/>
        </w:rPr>
      </w:pPr>
      <w:r w:rsidRPr="006E338C">
        <w:rPr>
          <w:rFonts w:ascii="Palatino Linotype" w:eastAsia="MS Mincho" w:hAnsi="Palatino Linotype" w:cs="Arial"/>
          <w:b/>
          <w:i/>
          <w:sz w:val="22"/>
          <w:szCs w:val="22"/>
        </w:rPr>
        <w:t xml:space="preserve">Ley de Transparencia y Acceso a la Información Pública del Estado de México y Municipios </w:t>
      </w:r>
    </w:p>
    <w:p w14:paraId="03DB03A4" w14:textId="51305708" w:rsidR="00B63BE6" w:rsidRPr="006E338C" w:rsidRDefault="00043374" w:rsidP="00A513DB">
      <w:pPr>
        <w:ind w:left="567" w:right="567"/>
        <w:jc w:val="both"/>
        <w:rPr>
          <w:rFonts w:ascii="Palatino Linotype" w:eastAsia="MS Mincho" w:hAnsi="Palatino Linotype" w:cs="Arial"/>
          <w:i/>
          <w:sz w:val="22"/>
          <w:szCs w:val="22"/>
        </w:rPr>
      </w:pPr>
      <w:r w:rsidRPr="006E338C">
        <w:rPr>
          <w:rFonts w:ascii="Palatino Linotype" w:eastAsia="MS Mincho" w:hAnsi="Palatino Linotype" w:cs="Arial"/>
          <w:i/>
          <w:sz w:val="22"/>
          <w:szCs w:val="22"/>
        </w:rPr>
        <w:t>“</w:t>
      </w:r>
      <w:r w:rsidRPr="006E338C">
        <w:rPr>
          <w:rFonts w:ascii="Palatino Linotype" w:eastAsia="MS Mincho" w:hAnsi="Palatino Linotype" w:cs="Arial"/>
          <w:b/>
          <w:i/>
          <w:sz w:val="22"/>
          <w:szCs w:val="22"/>
        </w:rPr>
        <w:t xml:space="preserve">Artículo 195. </w:t>
      </w:r>
      <w:r w:rsidRPr="006E338C">
        <w:rPr>
          <w:rFonts w:ascii="Palatino Linotype" w:eastAsia="MS Mincho" w:hAnsi="Palatino Linotype" w:cs="Arial"/>
          <w:i/>
          <w:sz w:val="22"/>
          <w:szCs w:val="22"/>
        </w:rPr>
        <w:t>En la tramitación del recurso de revisión se aplicarán supletoriamente las disposiciones contenidas en el Código de Procedimientos Administrativos del Estado de México.”</w:t>
      </w:r>
    </w:p>
    <w:p w14:paraId="4687A7AC" w14:textId="77777777" w:rsidR="00A513DB" w:rsidRPr="006E338C" w:rsidRDefault="00A513DB" w:rsidP="00A513DB">
      <w:pPr>
        <w:ind w:right="567"/>
        <w:jc w:val="both"/>
        <w:rPr>
          <w:rFonts w:ascii="Palatino Linotype" w:eastAsia="MS Mincho" w:hAnsi="Palatino Linotype" w:cs="Arial"/>
          <w:i/>
          <w:sz w:val="22"/>
          <w:szCs w:val="22"/>
        </w:rPr>
      </w:pPr>
    </w:p>
    <w:p w14:paraId="6A404C76" w14:textId="6B3BF424" w:rsidR="00A513DB" w:rsidRPr="006E338C" w:rsidRDefault="006E4632" w:rsidP="006E4632">
      <w:pPr>
        <w:numPr>
          <w:ilvl w:val="0"/>
          <w:numId w:val="2"/>
        </w:numPr>
        <w:tabs>
          <w:tab w:val="left" w:pos="284"/>
        </w:tabs>
        <w:spacing w:before="240" w:after="240" w:line="360" w:lineRule="auto"/>
        <w:ind w:left="0" w:firstLine="0"/>
        <w:contextualSpacing/>
        <w:jc w:val="both"/>
        <w:rPr>
          <w:rFonts w:ascii="Palatino Linotype" w:hAnsi="Palatino Linotype"/>
          <w:b/>
          <w:bCs/>
          <w:i/>
          <w:color w:val="000000"/>
          <w:sz w:val="24"/>
          <w:szCs w:val="24"/>
        </w:rPr>
      </w:pPr>
      <w:r w:rsidRPr="006E338C">
        <w:rPr>
          <w:rFonts w:ascii="Palatino Linotype" w:eastAsiaTheme="minorEastAsia" w:hAnsi="Palatino Linotype"/>
          <w:color w:val="000000"/>
          <w:sz w:val="24"/>
          <w:szCs w:val="24"/>
          <w:lang w:val="es-ES_tradnl"/>
        </w:rPr>
        <w:lastRenderedPageBreak/>
        <w:t xml:space="preserve">El </w:t>
      </w:r>
      <w:r w:rsidR="00836695" w:rsidRPr="006E338C">
        <w:rPr>
          <w:rFonts w:ascii="Palatino Linotype" w:eastAsiaTheme="minorEastAsia" w:hAnsi="Palatino Linotype"/>
          <w:color w:val="000000"/>
          <w:sz w:val="24"/>
          <w:szCs w:val="24"/>
          <w:lang w:val="es-ES_tradnl"/>
        </w:rPr>
        <w:t>veintiséis (26) de mayo</w:t>
      </w:r>
      <w:r w:rsidRPr="006E338C">
        <w:rPr>
          <w:rFonts w:ascii="Palatino Linotype" w:eastAsiaTheme="minorEastAsia" w:hAnsi="Palatino Linotype"/>
          <w:color w:val="000000"/>
          <w:sz w:val="24"/>
          <w:szCs w:val="24"/>
          <w:lang w:val="es-ES_tradnl"/>
        </w:rPr>
        <w:t xml:space="preserve"> de dos mil veinti</w:t>
      </w:r>
      <w:r w:rsidR="00A513DB" w:rsidRPr="006E338C">
        <w:rPr>
          <w:rFonts w:ascii="Palatino Linotype" w:eastAsiaTheme="minorEastAsia" w:hAnsi="Palatino Linotype"/>
          <w:color w:val="000000"/>
          <w:sz w:val="24"/>
          <w:szCs w:val="24"/>
          <w:lang w:val="es-ES_tradnl"/>
        </w:rPr>
        <w:t>dós</w:t>
      </w:r>
      <w:r w:rsidRPr="006E338C">
        <w:rPr>
          <w:rFonts w:ascii="Palatino Linotype" w:eastAsiaTheme="minorEastAsia" w:hAnsi="Palatino Linotype"/>
          <w:color w:val="000000"/>
          <w:sz w:val="24"/>
          <w:szCs w:val="24"/>
          <w:lang w:val="es-ES_tradnl"/>
        </w:rPr>
        <w:t xml:space="preserve">, el </w:t>
      </w:r>
      <w:r w:rsidRPr="006E338C">
        <w:rPr>
          <w:rFonts w:ascii="Palatino Linotype" w:eastAsiaTheme="minorEastAsia" w:hAnsi="Palatino Linotype"/>
          <w:b/>
          <w:bCs/>
          <w:color w:val="000000"/>
          <w:sz w:val="24"/>
          <w:szCs w:val="24"/>
          <w:lang w:val="es-ES_tradnl"/>
        </w:rPr>
        <w:t>SUJETO OBLIGADO</w:t>
      </w:r>
      <w:r w:rsidRPr="006E338C">
        <w:rPr>
          <w:rFonts w:ascii="Palatino Linotype" w:eastAsiaTheme="minorEastAsia" w:hAnsi="Palatino Linotype"/>
          <w:color w:val="000000"/>
          <w:sz w:val="24"/>
          <w:szCs w:val="24"/>
          <w:lang w:val="es-ES_tradnl"/>
        </w:rPr>
        <w:t xml:space="preserve"> rindió </w:t>
      </w:r>
      <w:r w:rsidR="00A74E1B" w:rsidRPr="006E338C">
        <w:rPr>
          <w:rFonts w:ascii="Palatino Linotype" w:eastAsiaTheme="minorEastAsia" w:hAnsi="Palatino Linotype"/>
          <w:color w:val="000000"/>
          <w:sz w:val="24"/>
          <w:szCs w:val="24"/>
          <w:lang w:val="es-ES_tradnl"/>
        </w:rPr>
        <w:t>los</w:t>
      </w:r>
      <w:r w:rsidRPr="006E338C">
        <w:rPr>
          <w:rFonts w:ascii="Palatino Linotype" w:eastAsiaTheme="minorEastAsia" w:hAnsi="Palatino Linotype"/>
          <w:color w:val="000000"/>
          <w:sz w:val="24"/>
          <w:szCs w:val="24"/>
          <w:lang w:val="es-ES_tradnl"/>
        </w:rPr>
        <w:t xml:space="preserve"> inform</w:t>
      </w:r>
      <w:r w:rsidR="00A74E1B" w:rsidRPr="006E338C">
        <w:rPr>
          <w:rFonts w:ascii="Palatino Linotype" w:eastAsiaTheme="minorEastAsia" w:hAnsi="Palatino Linotype"/>
          <w:color w:val="000000"/>
          <w:sz w:val="24"/>
          <w:szCs w:val="24"/>
          <w:lang w:val="es-ES_tradnl"/>
        </w:rPr>
        <w:t xml:space="preserve">es </w:t>
      </w:r>
      <w:r w:rsidRPr="006E338C">
        <w:rPr>
          <w:rFonts w:ascii="Palatino Linotype" w:eastAsiaTheme="minorEastAsia" w:hAnsi="Palatino Linotype"/>
          <w:color w:val="000000"/>
          <w:sz w:val="24"/>
          <w:szCs w:val="24"/>
          <w:lang w:val="es-ES_tradnl"/>
        </w:rPr>
        <w:t>justificado</w:t>
      </w:r>
      <w:r w:rsidR="00A74E1B" w:rsidRPr="006E338C">
        <w:rPr>
          <w:rFonts w:ascii="Palatino Linotype" w:eastAsiaTheme="minorEastAsia" w:hAnsi="Palatino Linotype"/>
          <w:color w:val="000000"/>
          <w:sz w:val="24"/>
          <w:szCs w:val="24"/>
          <w:lang w:val="es-ES_tradnl"/>
        </w:rPr>
        <w:t>s</w:t>
      </w:r>
      <w:r w:rsidRPr="006E338C">
        <w:rPr>
          <w:rFonts w:ascii="Palatino Linotype" w:eastAsiaTheme="minorEastAsia" w:hAnsi="Palatino Linotype"/>
          <w:color w:val="000000"/>
          <w:sz w:val="24"/>
          <w:szCs w:val="24"/>
          <w:lang w:val="es-ES_tradnl"/>
        </w:rPr>
        <w:t xml:space="preserve"> correspondiente</w:t>
      </w:r>
      <w:r w:rsidR="00A74E1B" w:rsidRPr="006E338C">
        <w:rPr>
          <w:rFonts w:ascii="Palatino Linotype" w:eastAsiaTheme="minorEastAsia" w:hAnsi="Palatino Linotype"/>
          <w:color w:val="000000"/>
          <w:sz w:val="24"/>
          <w:szCs w:val="24"/>
          <w:lang w:val="es-ES_tradnl"/>
        </w:rPr>
        <w:t>s</w:t>
      </w:r>
      <w:r w:rsidR="00A513DB" w:rsidRPr="006E338C">
        <w:rPr>
          <w:rFonts w:ascii="Palatino Linotype" w:eastAsiaTheme="minorEastAsia" w:hAnsi="Palatino Linotype"/>
          <w:color w:val="000000"/>
          <w:sz w:val="24"/>
          <w:szCs w:val="24"/>
          <w:lang w:val="es-ES_tradnl"/>
        </w:rPr>
        <w:t xml:space="preserve">, </w:t>
      </w:r>
      <w:r w:rsidRPr="006E338C">
        <w:rPr>
          <w:rFonts w:ascii="Palatino Linotype" w:eastAsiaTheme="minorEastAsia" w:hAnsi="Palatino Linotype"/>
          <w:color w:val="000000"/>
          <w:sz w:val="24"/>
          <w:szCs w:val="24"/>
          <w:lang w:val="es-ES_tradnl"/>
        </w:rPr>
        <w:t>a través de</w:t>
      </w:r>
      <w:r w:rsidR="00A74E1B" w:rsidRPr="006E338C">
        <w:rPr>
          <w:rFonts w:ascii="Palatino Linotype" w:eastAsiaTheme="minorEastAsia" w:hAnsi="Palatino Linotype"/>
          <w:color w:val="000000"/>
          <w:sz w:val="24"/>
          <w:szCs w:val="24"/>
          <w:lang w:val="es-ES_tradnl"/>
        </w:rPr>
        <w:t xml:space="preserve"> </w:t>
      </w:r>
      <w:r w:rsidR="00A513DB" w:rsidRPr="006E338C">
        <w:rPr>
          <w:rFonts w:ascii="Palatino Linotype" w:eastAsiaTheme="minorEastAsia" w:hAnsi="Palatino Linotype"/>
          <w:color w:val="000000"/>
          <w:sz w:val="24"/>
          <w:szCs w:val="24"/>
          <w:lang w:val="es-ES_tradnl"/>
        </w:rPr>
        <w:t>l</w:t>
      </w:r>
      <w:r w:rsidR="00A74E1B" w:rsidRPr="006E338C">
        <w:rPr>
          <w:rFonts w:ascii="Palatino Linotype" w:eastAsiaTheme="minorEastAsia" w:hAnsi="Palatino Linotype"/>
          <w:color w:val="000000"/>
          <w:sz w:val="24"/>
          <w:szCs w:val="24"/>
          <w:lang w:val="es-ES_tradnl"/>
        </w:rPr>
        <w:t>os</w:t>
      </w:r>
      <w:r w:rsidR="00A513DB" w:rsidRPr="006E338C">
        <w:rPr>
          <w:rFonts w:ascii="Palatino Linotype" w:eastAsiaTheme="minorEastAsia" w:hAnsi="Palatino Linotype"/>
          <w:color w:val="000000"/>
          <w:sz w:val="24"/>
          <w:szCs w:val="24"/>
          <w:lang w:val="es-ES_tradnl"/>
        </w:rPr>
        <w:t xml:space="preserve"> </w:t>
      </w:r>
      <w:r w:rsidR="00836695" w:rsidRPr="006E338C">
        <w:rPr>
          <w:rFonts w:ascii="Palatino Linotype" w:eastAsiaTheme="minorEastAsia" w:hAnsi="Palatino Linotype"/>
          <w:color w:val="000000"/>
          <w:sz w:val="24"/>
          <w:szCs w:val="24"/>
          <w:lang w:val="es-ES_tradnl"/>
        </w:rPr>
        <w:t xml:space="preserve">siguientes </w:t>
      </w:r>
      <w:r w:rsidR="00A513DB" w:rsidRPr="006E338C">
        <w:rPr>
          <w:rFonts w:ascii="Palatino Linotype" w:eastAsiaTheme="minorEastAsia" w:hAnsi="Palatino Linotype"/>
          <w:color w:val="000000"/>
          <w:sz w:val="24"/>
          <w:szCs w:val="24"/>
          <w:lang w:val="es-ES_tradnl"/>
        </w:rPr>
        <w:t>archivo</w:t>
      </w:r>
      <w:r w:rsidR="00A74E1B" w:rsidRPr="006E338C">
        <w:rPr>
          <w:rFonts w:ascii="Palatino Linotype" w:eastAsiaTheme="minorEastAsia" w:hAnsi="Palatino Linotype"/>
          <w:color w:val="000000"/>
          <w:sz w:val="24"/>
          <w:szCs w:val="24"/>
          <w:lang w:val="es-ES_tradnl"/>
        </w:rPr>
        <w:t>s</w:t>
      </w:r>
      <w:r w:rsidR="00A513DB" w:rsidRPr="006E338C">
        <w:rPr>
          <w:rFonts w:ascii="Palatino Linotype" w:eastAsiaTheme="minorEastAsia" w:hAnsi="Palatino Linotype"/>
          <w:color w:val="000000"/>
          <w:sz w:val="24"/>
          <w:szCs w:val="24"/>
          <w:lang w:val="es-ES_tradnl"/>
        </w:rPr>
        <w:t xml:space="preserve"> electrónico</w:t>
      </w:r>
      <w:r w:rsidR="00A74E1B" w:rsidRPr="006E338C">
        <w:rPr>
          <w:rFonts w:ascii="Palatino Linotype" w:eastAsiaTheme="minorEastAsia" w:hAnsi="Palatino Linotype"/>
          <w:color w:val="000000"/>
          <w:sz w:val="24"/>
          <w:szCs w:val="24"/>
          <w:lang w:val="es-ES_tradnl"/>
        </w:rPr>
        <w:t>s</w:t>
      </w:r>
      <w:r w:rsidR="00836695" w:rsidRPr="006E338C">
        <w:rPr>
          <w:rFonts w:ascii="Palatino Linotype" w:eastAsiaTheme="minorEastAsia" w:hAnsi="Palatino Linotype"/>
          <w:color w:val="000000"/>
          <w:sz w:val="24"/>
          <w:szCs w:val="24"/>
          <w:lang w:val="es-ES_tradnl"/>
        </w:rPr>
        <w:t>:</w:t>
      </w:r>
    </w:p>
    <w:p w14:paraId="7611FE30" w14:textId="2B51740B" w:rsidR="00836695" w:rsidRPr="006E338C" w:rsidRDefault="00836695" w:rsidP="00836695">
      <w:pPr>
        <w:tabs>
          <w:tab w:val="left" w:pos="284"/>
        </w:tabs>
        <w:spacing w:before="240" w:after="240" w:line="360" w:lineRule="auto"/>
        <w:contextualSpacing/>
        <w:jc w:val="both"/>
        <w:rPr>
          <w:rFonts w:ascii="Palatino Linotype" w:eastAsiaTheme="minorEastAsia" w:hAnsi="Palatino Linotype"/>
          <w:color w:val="000000"/>
          <w:sz w:val="24"/>
          <w:szCs w:val="24"/>
          <w:lang w:val="es-ES_tradnl"/>
        </w:rPr>
      </w:pPr>
    </w:p>
    <w:tbl>
      <w:tblPr>
        <w:tblStyle w:val="Tablaconcuadrcula"/>
        <w:tblW w:w="9209" w:type="dxa"/>
        <w:jc w:val="center"/>
        <w:tblLayout w:type="fixed"/>
        <w:tblLook w:val="04A0" w:firstRow="1" w:lastRow="0" w:firstColumn="1" w:lastColumn="0" w:noHBand="0" w:noVBand="1"/>
      </w:tblPr>
      <w:tblGrid>
        <w:gridCol w:w="562"/>
        <w:gridCol w:w="2977"/>
        <w:gridCol w:w="5670"/>
      </w:tblGrid>
      <w:tr w:rsidR="00836695" w:rsidRPr="0070638B" w14:paraId="60E2BC2D" w14:textId="77777777" w:rsidTr="00836695">
        <w:trPr>
          <w:jc w:val="center"/>
        </w:trPr>
        <w:tc>
          <w:tcPr>
            <w:tcW w:w="562" w:type="dxa"/>
            <w:shd w:val="clear" w:color="auto" w:fill="D9D9D9" w:themeFill="background1" w:themeFillShade="D9"/>
          </w:tcPr>
          <w:p w14:paraId="37B5AE26" w14:textId="77777777" w:rsidR="00836695" w:rsidRPr="0070638B" w:rsidRDefault="00836695" w:rsidP="00836695">
            <w:pPr>
              <w:jc w:val="center"/>
              <w:rPr>
                <w:rFonts w:ascii="Palatino Linotype" w:hAnsi="Palatino Linotype" w:cstheme="majorHAnsi"/>
                <w:b/>
                <w:bCs/>
                <w:color w:val="000000" w:themeColor="text1"/>
                <w:sz w:val="22"/>
                <w:szCs w:val="22"/>
              </w:rPr>
            </w:pPr>
            <w:r w:rsidRPr="0070638B">
              <w:rPr>
                <w:rFonts w:ascii="Palatino Linotype" w:hAnsi="Palatino Linotype" w:cstheme="majorHAnsi"/>
                <w:b/>
                <w:bCs/>
                <w:color w:val="000000" w:themeColor="text1"/>
                <w:sz w:val="22"/>
                <w:szCs w:val="22"/>
              </w:rPr>
              <w:t>No</w:t>
            </w:r>
          </w:p>
        </w:tc>
        <w:tc>
          <w:tcPr>
            <w:tcW w:w="2977" w:type="dxa"/>
            <w:shd w:val="clear" w:color="auto" w:fill="D9D9D9" w:themeFill="background1" w:themeFillShade="D9"/>
          </w:tcPr>
          <w:p w14:paraId="4FE6CA09" w14:textId="74B29EAC" w:rsidR="00836695" w:rsidRPr="0070638B" w:rsidRDefault="00836695" w:rsidP="00836695">
            <w:pPr>
              <w:jc w:val="center"/>
              <w:rPr>
                <w:rFonts w:ascii="Palatino Linotype" w:hAnsi="Palatino Linotype" w:cstheme="majorHAnsi"/>
                <w:b/>
                <w:bCs/>
                <w:color w:val="000000" w:themeColor="text1"/>
                <w:sz w:val="22"/>
                <w:szCs w:val="22"/>
              </w:rPr>
            </w:pPr>
            <w:r w:rsidRPr="0070638B">
              <w:rPr>
                <w:rFonts w:ascii="Palatino Linotype" w:hAnsi="Palatino Linotype" w:cstheme="majorHAnsi"/>
                <w:b/>
                <w:bCs/>
                <w:color w:val="000000" w:themeColor="text1"/>
                <w:sz w:val="22"/>
                <w:szCs w:val="22"/>
              </w:rPr>
              <w:t>Recurso de Revisión</w:t>
            </w:r>
          </w:p>
        </w:tc>
        <w:tc>
          <w:tcPr>
            <w:tcW w:w="5670" w:type="dxa"/>
            <w:shd w:val="clear" w:color="auto" w:fill="D9D9D9" w:themeFill="background1" w:themeFillShade="D9"/>
          </w:tcPr>
          <w:p w14:paraId="63E19A20" w14:textId="5650395F" w:rsidR="00836695" w:rsidRPr="0070638B" w:rsidRDefault="00836695" w:rsidP="00836695">
            <w:pPr>
              <w:ind w:right="-110"/>
              <w:jc w:val="center"/>
              <w:rPr>
                <w:rFonts w:ascii="Palatino Linotype" w:hAnsi="Palatino Linotype" w:cstheme="majorHAnsi"/>
                <w:b/>
                <w:bCs/>
                <w:color w:val="000000" w:themeColor="text1"/>
                <w:sz w:val="22"/>
                <w:szCs w:val="22"/>
              </w:rPr>
            </w:pPr>
            <w:r w:rsidRPr="0070638B">
              <w:rPr>
                <w:rFonts w:ascii="Palatino Linotype" w:hAnsi="Palatino Linotype" w:cstheme="majorHAnsi"/>
                <w:b/>
                <w:bCs/>
                <w:color w:val="000000" w:themeColor="text1"/>
                <w:sz w:val="22"/>
                <w:szCs w:val="22"/>
              </w:rPr>
              <w:t>Informe Justificado</w:t>
            </w:r>
          </w:p>
        </w:tc>
      </w:tr>
      <w:tr w:rsidR="00836695" w:rsidRPr="0070638B" w14:paraId="6681F287" w14:textId="77777777" w:rsidTr="00836695">
        <w:trPr>
          <w:jc w:val="center"/>
        </w:trPr>
        <w:tc>
          <w:tcPr>
            <w:tcW w:w="562" w:type="dxa"/>
          </w:tcPr>
          <w:p w14:paraId="755A0288" w14:textId="77777777" w:rsidR="00836695" w:rsidRPr="0070638B" w:rsidRDefault="00836695" w:rsidP="00836695">
            <w:pPr>
              <w:jc w:val="center"/>
              <w:rPr>
                <w:rFonts w:ascii="Palatino Linotype" w:hAnsi="Palatino Linotype" w:cstheme="majorHAnsi"/>
                <w:color w:val="000000" w:themeColor="text1"/>
                <w:sz w:val="22"/>
                <w:szCs w:val="22"/>
              </w:rPr>
            </w:pPr>
            <w:r w:rsidRPr="0070638B">
              <w:rPr>
                <w:rFonts w:ascii="Palatino Linotype" w:hAnsi="Palatino Linotype" w:cstheme="majorHAnsi"/>
                <w:color w:val="000000" w:themeColor="text1"/>
                <w:sz w:val="22"/>
                <w:szCs w:val="22"/>
              </w:rPr>
              <w:t>1</w:t>
            </w:r>
          </w:p>
        </w:tc>
        <w:tc>
          <w:tcPr>
            <w:tcW w:w="2977" w:type="dxa"/>
          </w:tcPr>
          <w:p w14:paraId="192002BC" w14:textId="25BFACC6" w:rsidR="00836695" w:rsidRPr="0070638B" w:rsidRDefault="00836695" w:rsidP="00836695">
            <w:pPr>
              <w:ind w:right="-113"/>
              <w:rPr>
                <w:rFonts w:ascii="Palatino Linotype" w:hAnsi="Palatino Linotype" w:cstheme="majorHAnsi"/>
                <w:b/>
                <w:bCs/>
                <w:color w:val="000000" w:themeColor="text1"/>
                <w:sz w:val="22"/>
                <w:szCs w:val="22"/>
                <w:lang w:val="en-US"/>
              </w:rPr>
            </w:pPr>
            <w:r w:rsidRPr="0070638B">
              <w:rPr>
                <w:rFonts w:ascii="Palatino Linotype" w:hAnsi="Palatino Linotype"/>
                <w:b/>
                <w:sz w:val="22"/>
                <w:szCs w:val="22"/>
                <w:lang w:val="en-US"/>
              </w:rPr>
              <w:t>08448/INFOEM/IP/RR/2022</w:t>
            </w:r>
          </w:p>
        </w:tc>
        <w:tc>
          <w:tcPr>
            <w:tcW w:w="5670" w:type="dxa"/>
          </w:tcPr>
          <w:p w14:paraId="505A8871" w14:textId="7041DBF9" w:rsidR="00AE370F" w:rsidRPr="0070638B" w:rsidRDefault="009B4B80" w:rsidP="00836695">
            <w:pPr>
              <w:jc w:val="both"/>
              <w:rPr>
                <w:rFonts w:ascii="Palatino Linotype" w:hAnsi="Palatino Linotype"/>
                <w:color w:val="000000" w:themeColor="text1"/>
                <w:sz w:val="22"/>
                <w:szCs w:val="22"/>
              </w:rPr>
            </w:pPr>
            <w:hyperlink r:id="rId24" w:history="1">
              <w:r w:rsidR="00836695" w:rsidRPr="0070638B">
                <w:rPr>
                  <w:rStyle w:val="Hipervnculo"/>
                  <w:rFonts w:ascii="Palatino Linotype" w:hAnsi="Palatino Linotype" w:cs="Arial"/>
                  <w:b/>
                  <w:bCs/>
                  <w:color w:val="000000" w:themeColor="text1"/>
                  <w:sz w:val="22"/>
                  <w:szCs w:val="22"/>
                  <w:u w:val="none"/>
                </w:rPr>
                <w:t>CONTESTACION RR 8448 SAIMEX 186.pdf</w:t>
              </w:r>
            </w:hyperlink>
            <w:r w:rsidR="00836695" w:rsidRPr="0070638B">
              <w:rPr>
                <w:rFonts w:ascii="Palatino Linotype" w:hAnsi="Palatino Linotype"/>
                <w:color w:val="000000" w:themeColor="text1"/>
                <w:sz w:val="22"/>
                <w:szCs w:val="22"/>
              </w:rPr>
              <w:t>:</w:t>
            </w:r>
            <w:r w:rsidR="00FE108D" w:rsidRPr="0070638B">
              <w:rPr>
                <w:rFonts w:ascii="Palatino Linotype" w:hAnsi="Palatino Linotype"/>
                <w:color w:val="000000" w:themeColor="text1"/>
                <w:sz w:val="22"/>
                <w:szCs w:val="22"/>
              </w:rPr>
              <w:t xml:space="preserve"> Oficio número OPDM/SA/</w:t>
            </w:r>
            <w:r w:rsidR="00051F91" w:rsidRPr="0070638B">
              <w:rPr>
                <w:rFonts w:ascii="Palatino Linotype" w:hAnsi="Palatino Linotype"/>
                <w:color w:val="000000" w:themeColor="text1"/>
                <w:sz w:val="22"/>
                <w:szCs w:val="22"/>
              </w:rPr>
              <w:t>05-040/2022 del 25 mayo de 2022, suscrito por el Subdirector de Administración, por medio del cual</w:t>
            </w:r>
            <w:r w:rsidR="00AE370F" w:rsidRPr="0070638B">
              <w:rPr>
                <w:rFonts w:ascii="Palatino Linotype" w:hAnsi="Palatino Linotype"/>
                <w:color w:val="000000" w:themeColor="text1"/>
                <w:sz w:val="22"/>
                <w:szCs w:val="22"/>
              </w:rPr>
              <w:t xml:space="preserve"> </w:t>
            </w:r>
            <w:r w:rsidR="00051F91" w:rsidRPr="0070638B">
              <w:rPr>
                <w:rFonts w:ascii="Palatino Linotype" w:hAnsi="Palatino Linotype"/>
                <w:color w:val="000000" w:themeColor="text1"/>
                <w:sz w:val="22"/>
                <w:szCs w:val="22"/>
              </w:rPr>
              <w:t xml:space="preserve">refirió </w:t>
            </w:r>
            <w:r w:rsidR="00AE370F" w:rsidRPr="0070638B">
              <w:rPr>
                <w:rFonts w:ascii="Palatino Linotype" w:hAnsi="Palatino Linotype"/>
                <w:color w:val="000000" w:themeColor="text1"/>
                <w:sz w:val="22"/>
                <w:szCs w:val="22"/>
              </w:rPr>
              <w:t>lo siguiente:</w:t>
            </w:r>
          </w:p>
          <w:p w14:paraId="29A0D459" w14:textId="77777777" w:rsidR="00AE370F" w:rsidRPr="0070638B" w:rsidRDefault="00AE370F" w:rsidP="00836695">
            <w:pPr>
              <w:jc w:val="both"/>
              <w:rPr>
                <w:rFonts w:ascii="Palatino Linotype" w:hAnsi="Palatino Linotype"/>
                <w:color w:val="000000" w:themeColor="text1"/>
                <w:sz w:val="22"/>
                <w:szCs w:val="22"/>
              </w:rPr>
            </w:pPr>
          </w:p>
          <w:p w14:paraId="548708D9" w14:textId="77777777" w:rsidR="00836695" w:rsidRPr="0070638B" w:rsidRDefault="00AE370F" w:rsidP="00AE370F">
            <w:pPr>
              <w:ind w:left="456" w:right="461"/>
              <w:jc w:val="both"/>
              <w:rPr>
                <w:rFonts w:ascii="Palatino Linotype" w:hAnsi="Palatino Linotype"/>
                <w:i/>
                <w:iCs/>
                <w:color w:val="000000" w:themeColor="text1"/>
                <w:sz w:val="22"/>
                <w:szCs w:val="22"/>
              </w:rPr>
            </w:pPr>
            <w:r w:rsidRPr="0070638B">
              <w:rPr>
                <w:rFonts w:ascii="Palatino Linotype" w:hAnsi="Palatino Linotype"/>
                <w:i/>
                <w:iCs/>
                <w:color w:val="000000" w:themeColor="text1"/>
                <w:sz w:val="22"/>
                <w:szCs w:val="22"/>
              </w:rPr>
              <w:t>“…L</w:t>
            </w:r>
            <w:r w:rsidR="00051F91" w:rsidRPr="0070638B">
              <w:rPr>
                <w:rFonts w:ascii="Palatino Linotype" w:hAnsi="Palatino Linotype"/>
                <w:i/>
                <w:iCs/>
                <w:color w:val="000000" w:themeColor="text1"/>
                <w:sz w:val="22"/>
                <w:szCs w:val="22"/>
              </w:rPr>
              <w:t>a información de la solicitud 00186/OASTLALNE/IP/2022, es clara y precisa al solicitar únicamente todos los oficios oficiales y los denominados BIS del 15 de marzo al 31 de abril de</w:t>
            </w:r>
            <w:r w:rsidRPr="0070638B">
              <w:rPr>
                <w:rFonts w:ascii="Palatino Linotype" w:hAnsi="Palatino Linotype"/>
                <w:i/>
                <w:iCs/>
                <w:color w:val="000000" w:themeColor="text1"/>
                <w:sz w:val="22"/>
                <w:szCs w:val="22"/>
              </w:rPr>
              <w:t xml:space="preserve">l año en curso </w:t>
            </w:r>
            <w:r w:rsidR="00051F91" w:rsidRPr="0070638B">
              <w:rPr>
                <w:rFonts w:ascii="Palatino Linotype" w:hAnsi="Palatino Linotype"/>
                <w:i/>
                <w:iCs/>
                <w:color w:val="000000" w:themeColor="text1"/>
                <w:sz w:val="22"/>
                <w:szCs w:val="22"/>
              </w:rPr>
              <w:t xml:space="preserve">de la </w:t>
            </w:r>
            <w:r w:rsidRPr="0070638B">
              <w:rPr>
                <w:rFonts w:ascii="Palatino Linotype" w:hAnsi="Palatino Linotype"/>
                <w:i/>
                <w:iCs/>
                <w:color w:val="000000" w:themeColor="text1"/>
                <w:sz w:val="22"/>
                <w:szCs w:val="22"/>
              </w:rPr>
              <w:t>j</w:t>
            </w:r>
            <w:r w:rsidR="00051F91" w:rsidRPr="0070638B">
              <w:rPr>
                <w:rFonts w:ascii="Palatino Linotype" w:hAnsi="Palatino Linotype"/>
                <w:i/>
                <w:iCs/>
                <w:color w:val="000000" w:themeColor="text1"/>
                <w:sz w:val="22"/>
                <w:szCs w:val="22"/>
              </w:rPr>
              <w:t xml:space="preserve">efatura de </w:t>
            </w:r>
            <w:r w:rsidRPr="0070638B">
              <w:rPr>
                <w:rFonts w:ascii="Palatino Linotype" w:hAnsi="Palatino Linotype"/>
                <w:i/>
                <w:iCs/>
                <w:color w:val="000000" w:themeColor="text1"/>
                <w:sz w:val="22"/>
                <w:szCs w:val="22"/>
              </w:rPr>
              <w:t>p</w:t>
            </w:r>
            <w:r w:rsidR="00051F91" w:rsidRPr="0070638B">
              <w:rPr>
                <w:rFonts w:ascii="Palatino Linotype" w:hAnsi="Palatino Linotype"/>
                <w:i/>
                <w:iCs/>
                <w:color w:val="000000" w:themeColor="text1"/>
                <w:sz w:val="22"/>
                <w:szCs w:val="22"/>
              </w:rPr>
              <w:t xml:space="preserve">atrimonio y </w:t>
            </w:r>
            <w:r w:rsidRPr="0070638B">
              <w:rPr>
                <w:rFonts w:ascii="Palatino Linotype" w:hAnsi="Palatino Linotype"/>
                <w:i/>
                <w:iCs/>
                <w:color w:val="000000" w:themeColor="text1"/>
                <w:sz w:val="22"/>
                <w:szCs w:val="22"/>
              </w:rPr>
              <w:t>s</w:t>
            </w:r>
            <w:r w:rsidR="00051F91" w:rsidRPr="0070638B">
              <w:rPr>
                <w:rFonts w:ascii="Palatino Linotype" w:hAnsi="Palatino Linotype"/>
                <w:i/>
                <w:iCs/>
                <w:color w:val="000000" w:themeColor="text1"/>
                <w:sz w:val="22"/>
                <w:szCs w:val="22"/>
              </w:rPr>
              <w:t xml:space="preserve">ervicios </w:t>
            </w:r>
            <w:r w:rsidRPr="0070638B">
              <w:rPr>
                <w:rFonts w:ascii="Palatino Linotype" w:hAnsi="Palatino Linotype"/>
                <w:i/>
                <w:iCs/>
                <w:color w:val="000000" w:themeColor="text1"/>
                <w:sz w:val="22"/>
                <w:szCs w:val="22"/>
              </w:rPr>
              <w:t>g</w:t>
            </w:r>
            <w:r w:rsidR="00051F91" w:rsidRPr="0070638B">
              <w:rPr>
                <w:rFonts w:ascii="Palatino Linotype" w:hAnsi="Palatino Linotype"/>
                <w:i/>
                <w:iCs/>
                <w:color w:val="000000" w:themeColor="text1"/>
                <w:sz w:val="22"/>
                <w:szCs w:val="22"/>
              </w:rPr>
              <w:t>enerales</w:t>
            </w:r>
            <w:r w:rsidRPr="0070638B">
              <w:rPr>
                <w:rFonts w:ascii="Palatino Linotype" w:hAnsi="Palatino Linotype"/>
                <w:i/>
                <w:iCs/>
                <w:color w:val="000000" w:themeColor="text1"/>
                <w:sz w:val="22"/>
                <w:szCs w:val="22"/>
              </w:rPr>
              <w:t xml:space="preserve">, </w:t>
            </w:r>
            <w:r w:rsidRPr="0070638B">
              <w:rPr>
                <w:rFonts w:ascii="Palatino Linotype" w:hAnsi="Palatino Linotype"/>
                <w:b/>
                <w:bCs/>
                <w:i/>
                <w:iCs/>
                <w:color w:val="000000" w:themeColor="text1"/>
                <w:sz w:val="22"/>
                <w:szCs w:val="22"/>
              </w:rPr>
              <w:t>en efecto van alrededor de quinientos</w:t>
            </w:r>
            <w:r w:rsidRPr="0070638B">
              <w:rPr>
                <w:rFonts w:ascii="Palatino Linotype" w:hAnsi="Palatino Linotype"/>
                <w:b/>
                <w:bCs/>
                <w:color w:val="000000" w:themeColor="text1"/>
                <w:sz w:val="22"/>
                <w:szCs w:val="22"/>
              </w:rPr>
              <w:t xml:space="preserve"> oficios que se han emitido durante todo lo que </w:t>
            </w:r>
            <w:r w:rsidRPr="0070638B">
              <w:rPr>
                <w:rFonts w:ascii="Palatino Linotype" w:hAnsi="Palatino Linotype"/>
                <w:b/>
                <w:bCs/>
                <w:i/>
                <w:iCs/>
                <w:color w:val="000000" w:themeColor="text1"/>
                <w:sz w:val="22"/>
                <w:szCs w:val="22"/>
              </w:rPr>
              <w:t>va del año , por tal motivo solo se adjuntaron los emitidos del 15 de marzo al 30 de abril tal y como está la solicitud;</w:t>
            </w:r>
            <w:r w:rsidRPr="0070638B">
              <w:rPr>
                <w:rFonts w:ascii="Palatino Linotype" w:hAnsi="Palatino Linotype"/>
                <w:i/>
                <w:iCs/>
                <w:color w:val="000000" w:themeColor="text1"/>
                <w:sz w:val="22"/>
                <w:szCs w:val="22"/>
              </w:rPr>
              <w:t xml:space="preserve"> por otro lado </w:t>
            </w:r>
            <w:r w:rsidRPr="0070638B">
              <w:rPr>
                <w:rFonts w:ascii="Palatino Linotype" w:hAnsi="Palatino Linotype"/>
                <w:b/>
                <w:bCs/>
                <w:i/>
                <w:iCs/>
                <w:color w:val="000000" w:themeColor="text1"/>
                <w:sz w:val="22"/>
                <w:szCs w:val="22"/>
              </w:rPr>
              <w:t xml:space="preserve">de acuerdo a las facultades conferidas en el artículo 42 del Reglamento Interno del Organismo Público Descentralizado para la Prestación de los Servicios de Agua Potable, Alcantarillado y Saneamiento del Municipio de Tlalnepantla; México. Cubrirá la ausencia del Jefe de Departamento, entendiendo que no habría usurpación de funciones por ser el </w:t>
            </w:r>
            <w:r w:rsidRPr="0070638B">
              <w:rPr>
                <w:rFonts w:ascii="Palatino Linotype" w:hAnsi="Palatino Linotype"/>
                <w:b/>
                <w:bCs/>
                <w:i/>
                <w:iCs/>
                <w:color w:val="000000" w:themeColor="text1"/>
                <w:sz w:val="22"/>
                <w:szCs w:val="22"/>
              </w:rPr>
              <w:lastRenderedPageBreak/>
              <w:t>superior jerárquico el que firma por ausencia</w:t>
            </w:r>
            <w:r w:rsidRPr="0070638B">
              <w:rPr>
                <w:rFonts w:ascii="Palatino Linotype" w:hAnsi="Palatino Linotype"/>
                <w:i/>
                <w:iCs/>
                <w:color w:val="000000" w:themeColor="text1"/>
                <w:sz w:val="22"/>
                <w:szCs w:val="22"/>
              </w:rPr>
              <w:t>…” (Sic)</w:t>
            </w:r>
          </w:p>
          <w:p w14:paraId="7C15AC5A" w14:textId="5DEFD339" w:rsidR="00436DD4" w:rsidRPr="0070638B" w:rsidRDefault="00436DD4" w:rsidP="009E466A">
            <w:pPr>
              <w:ind w:right="461"/>
              <w:jc w:val="both"/>
              <w:rPr>
                <w:rFonts w:ascii="Palatino Linotype" w:hAnsi="Palatino Linotype"/>
                <w:color w:val="000000" w:themeColor="text1"/>
                <w:sz w:val="22"/>
                <w:szCs w:val="22"/>
              </w:rPr>
            </w:pPr>
          </w:p>
        </w:tc>
      </w:tr>
      <w:tr w:rsidR="00836695" w:rsidRPr="0070638B" w14:paraId="0E862A84" w14:textId="77777777" w:rsidTr="00836695">
        <w:trPr>
          <w:trHeight w:val="79"/>
          <w:jc w:val="center"/>
        </w:trPr>
        <w:tc>
          <w:tcPr>
            <w:tcW w:w="562" w:type="dxa"/>
          </w:tcPr>
          <w:p w14:paraId="22420C5F" w14:textId="690DE9A9" w:rsidR="00836695" w:rsidRPr="0070638B" w:rsidRDefault="0070638B" w:rsidP="00836695">
            <w:pPr>
              <w:jc w:val="center"/>
              <w:rPr>
                <w:rFonts w:ascii="Palatino Linotype" w:hAnsi="Palatino Linotype" w:cstheme="majorHAnsi"/>
                <w:color w:val="000000" w:themeColor="text1"/>
                <w:sz w:val="22"/>
                <w:szCs w:val="22"/>
              </w:rPr>
            </w:pPr>
            <w:r>
              <w:rPr>
                <w:rFonts w:ascii="Palatino Linotype" w:hAnsi="Palatino Linotype" w:cstheme="majorHAnsi"/>
                <w:color w:val="000000" w:themeColor="text1"/>
                <w:sz w:val="22"/>
                <w:szCs w:val="22"/>
              </w:rPr>
              <w:lastRenderedPageBreak/>
              <w:t>2</w:t>
            </w:r>
          </w:p>
        </w:tc>
        <w:tc>
          <w:tcPr>
            <w:tcW w:w="2977" w:type="dxa"/>
          </w:tcPr>
          <w:p w14:paraId="5AE15E7E" w14:textId="5EEE7B57" w:rsidR="00836695" w:rsidRPr="0070638B" w:rsidRDefault="00836695" w:rsidP="00836695">
            <w:pPr>
              <w:rPr>
                <w:rFonts w:ascii="Palatino Linotype" w:hAnsi="Palatino Linotype" w:cstheme="majorHAnsi"/>
                <w:b/>
                <w:bCs/>
                <w:color w:val="000000" w:themeColor="text1"/>
                <w:sz w:val="22"/>
                <w:szCs w:val="22"/>
              </w:rPr>
            </w:pPr>
            <w:r w:rsidRPr="0070638B">
              <w:rPr>
                <w:rFonts w:ascii="Palatino Linotype" w:hAnsi="Palatino Linotype"/>
                <w:b/>
                <w:sz w:val="22"/>
                <w:szCs w:val="22"/>
                <w:lang w:val="en-US"/>
              </w:rPr>
              <w:t>08452/INFOEM/IP/RR/2022</w:t>
            </w:r>
          </w:p>
        </w:tc>
        <w:tc>
          <w:tcPr>
            <w:tcW w:w="5670" w:type="dxa"/>
          </w:tcPr>
          <w:p w14:paraId="0D2E3211" w14:textId="51064C6D" w:rsidR="00836695" w:rsidRPr="0070638B" w:rsidRDefault="009B4B80" w:rsidP="00836695">
            <w:pPr>
              <w:jc w:val="both"/>
              <w:rPr>
                <w:rFonts w:ascii="Palatino Linotype" w:hAnsi="Palatino Linotype"/>
                <w:b/>
                <w:bCs/>
                <w:color w:val="000000" w:themeColor="text1"/>
                <w:sz w:val="22"/>
                <w:szCs w:val="22"/>
              </w:rPr>
            </w:pPr>
            <w:hyperlink r:id="rId25" w:history="1">
              <w:r w:rsidR="00836695" w:rsidRPr="0070638B">
                <w:rPr>
                  <w:rStyle w:val="Hipervnculo"/>
                  <w:rFonts w:ascii="Palatino Linotype" w:hAnsi="Palatino Linotype" w:cs="Arial"/>
                  <w:b/>
                  <w:bCs/>
                  <w:color w:val="000000" w:themeColor="text1"/>
                  <w:sz w:val="22"/>
                  <w:szCs w:val="22"/>
                  <w:u w:val="none"/>
                </w:rPr>
                <w:t>CONTESTACION RR 8452 SAIMEX 159.pdf</w:t>
              </w:r>
            </w:hyperlink>
            <w:r w:rsidR="00836695" w:rsidRPr="0070638B">
              <w:rPr>
                <w:rFonts w:ascii="Palatino Linotype" w:hAnsi="Palatino Linotype"/>
                <w:b/>
                <w:bCs/>
                <w:color w:val="000000" w:themeColor="text1"/>
                <w:sz w:val="22"/>
                <w:szCs w:val="22"/>
              </w:rPr>
              <w:t>:</w:t>
            </w:r>
            <w:r w:rsidR="008E2F3E" w:rsidRPr="0070638B">
              <w:rPr>
                <w:rFonts w:ascii="Palatino Linotype" w:hAnsi="Palatino Linotype"/>
                <w:b/>
                <w:bCs/>
                <w:color w:val="000000" w:themeColor="text1"/>
                <w:sz w:val="22"/>
                <w:szCs w:val="22"/>
              </w:rPr>
              <w:t xml:space="preserve"> </w:t>
            </w:r>
            <w:r w:rsidR="008E2F3E" w:rsidRPr="0070638B">
              <w:rPr>
                <w:rFonts w:ascii="Palatino Linotype" w:hAnsi="Palatino Linotype"/>
                <w:color w:val="000000" w:themeColor="text1"/>
                <w:sz w:val="22"/>
                <w:szCs w:val="22"/>
              </w:rPr>
              <w:t>Oficio número OPDM/</w:t>
            </w:r>
            <w:proofErr w:type="spellStart"/>
            <w:r w:rsidR="008E2F3E" w:rsidRPr="0070638B">
              <w:rPr>
                <w:rFonts w:ascii="Palatino Linotype" w:hAnsi="Palatino Linotype"/>
                <w:color w:val="000000" w:themeColor="text1"/>
                <w:sz w:val="22"/>
                <w:szCs w:val="22"/>
              </w:rPr>
              <w:t>DAFyC</w:t>
            </w:r>
            <w:proofErr w:type="spellEnd"/>
            <w:r w:rsidR="008E2F3E" w:rsidRPr="0070638B">
              <w:rPr>
                <w:rFonts w:ascii="Palatino Linotype" w:hAnsi="Palatino Linotype"/>
                <w:color w:val="000000" w:themeColor="text1"/>
                <w:sz w:val="22"/>
                <w:szCs w:val="22"/>
              </w:rPr>
              <w:t>/0337/2022 del 26 de mayo de 2022, suscrito por el Director de Administración, Finanzas y Comercialización, por medio del cual</w:t>
            </w:r>
            <w:r w:rsidR="008E2F3E" w:rsidRPr="0070638B">
              <w:rPr>
                <w:rFonts w:ascii="Palatino Linotype" w:hAnsi="Palatino Linotype"/>
                <w:b/>
                <w:bCs/>
                <w:color w:val="000000" w:themeColor="text1"/>
                <w:sz w:val="22"/>
                <w:szCs w:val="22"/>
              </w:rPr>
              <w:t xml:space="preserve">, informó que se anexa en formato PDF: 6 documentos oficiales, en los que se hace constar que el folio del minutario se cancela, así como 7 oficios complementando la solicitud de información, asimismo, comunicó que el minutario NO obra copia de los anexos. </w:t>
            </w:r>
          </w:p>
          <w:p w14:paraId="4A05E8A6" w14:textId="77777777" w:rsidR="00836695" w:rsidRPr="0070638B" w:rsidRDefault="00836695" w:rsidP="00836695">
            <w:pPr>
              <w:jc w:val="both"/>
              <w:rPr>
                <w:rFonts w:ascii="Palatino Linotype" w:hAnsi="Palatino Linotype"/>
                <w:b/>
                <w:bCs/>
                <w:color w:val="000000" w:themeColor="text1"/>
                <w:sz w:val="22"/>
                <w:szCs w:val="22"/>
              </w:rPr>
            </w:pPr>
          </w:p>
          <w:p w14:paraId="1C975B54" w14:textId="14310DCB" w:rsidR="00836695" w:rsidRPr="0070638B" w:rsidRDefault="009B4B80" w:rsidP="00836695">
            <w:pPr>
              <w:jc w:val="both"/>
              <w:rPr>
                <w:rFonts w:ascii="Palatino Linotype" w:hAnsi="Palatino Linotype" w:cs="Arial"/>
                <w:b/>
                <w:bCs/>
                <w:color w:val="000000" w:themeColor="text1"/>
                <w:sz w:val="22"/>
                <w:szCs w:val="22"/>
              </w:rPr>
            </w:pPr>
            <w:hyperlink r:id="rId26" w:history="1">
              <w:r w:rsidR="00836695" w:rsidRPr="0070638B">
                <w:rPr>
                  <w:rStyle w:val="Hipervnculo"/>
                  <w:rFonts w:ascii="Palatino Linotype" w:hAnsi="Palatino Linotype" w:cs="Arial"/>
                  <w:b/>
                  <w:bCs/>
                  <w:color w:val="000000" w:themeColor="text1"/>
                  <w:sz w:val="22"/>
                  <w:szCs w:val="22"/>
                  <w:u w:val="none"/>
                </w:rPr>
                <w:t>RRR.pdf</w:t>
              </w:r>
            </w:hyperlink>
            <w:r w:rsidR="00836695" w:rsidRPr="0070638B">
              <w:rPr>
                <w:rFonts w:ascii="Palatino Linotype" w:hAnsi="Palatino Linotype" w:cs="Arial"/>
                <w:b/>
                <w:bCs/>
                <w:color w:val="000000" w:themeColor="text1"/>
                <w:sz w:val="22"/>
                <w:szCs w:val="22"/>
              </w:rPr>
              <w:t>:</w:t>
            </w:r>
            <w:r w:rsidR="008E2F3E" w:rsidRPr="0070638B">
              <w:rPr>
                <w:rFonts w:ascii="Palatino Linotype" w:hAnsi="Palatino Linotype" w:cs="Arial"/>
                <w:b/>
                <w:bCs/>
                <w:color w:val="000000" w:themeColor="text1"/>
                <w:sz w:val="22"/>
                <w:szCs w:val="22"/>
              </w:rPr>
              <w:t xml:space="preserve"> </w:t>
            </w:r>
            <w:r w:rsidR="008E2F3E" w:rsidRPr="0070638B">
              <w:rPr>
                <w:rFonts w:ascii="Palatino Linotype" w:hAnsi="Palatino Linotype" w:cs="Arial"/>
                <w:color w:val="000000" w:themeColor="text1"/>
                <w:sz w:val="22"/>
                <w:szCs w:val="22"/>
              </w:rPr>
              <w:t xml:space="preserve">Documento de quince (15) </w:t>
            </w:r>
            <w:r w:rsidR="001350E9" w:rsidRPr="0070638B">
              <w:rPr>
                <w:rFonts w:ascii="Palatino Linotype" w:hAnsi="Palatino Linotype" w:cs="Arial"/>
                <w:color w:val="000000" w:themeColor="text1"/>
                <w:sz w:val="22"/>
                <w:szCs w:val="22"/>
              </w:rPr>
              <w:t>fojas consistentes</w:t>
            </w:r>
            <w:r w:rsidR="008E2F3E" w:rsidRPr="0070638B">
              <w:rPr>
                <w:rFonts w:ascii="Palatino Linotype" w:hAnsi="Palatino Linotype" w:cs="Arial"/>
                <w:color w:val="000000" w:themeColor="text1"/>
                <w:sz w:val="22"/>
                <w:szCs w:val="22"/>
              </w:rPr>
              <w:t xml:space="preserve"> en la copia digitalizada de </w:t>
            </w:r>
            <w:r w:rsidR="001350E9" w:rsidRPr="0070638B">
              <w:rPr>
                <w:rFonts w:ascii="Palatino Linotype" w:hAnsi="Palatino Linotype" w:cs="Arial"/>
                <w:color w:val="000000" w:themeColor="text1"/>
                <w:sz w:val="22"/>
                <w:szCs w:val="22"/>
              </w:rPr>
              <w:t>Oficios de Habilitación de tres (03) Servidores Públicos y diez (10) oficios.</w:t>
            </w:r>
          </w:p>
          <w:p w14:paraId="459E6D2C" w14:textId="77777777" w:rsidR="00836695" w:rsidRPr="0070638B" w:rsidRDefault="00836695" w:rsidP="00836695">
            <w:pPr>
              <w:jc w:val="both"/>
              <w:rPr>
                <w:rFonts w:ascii="Palatino Linotype" w:hAnsi="Palatino Linotype" w:cs="Arial"/>
                <w:b/>
                <w:bCs/>
                <w:color w:val="000000" w:themeColor="text1"/>
                <w:sz w:val="22"/>
                <w:szCs w:val="22"/>
              </w:rPr>
            </w:pPr>
          </w:p>
          <w:p w14:paraId="12F2FAA4" w14:textId="4B73BFC0" w:rsidR="00836695" w:rsidRPr="0070638B" w:rsidRDefault="009B4B80" w:rsidP="00836695">
            <w:pPr>
              <w:jc w:val="both"/>
              <w:rPr>
                <w:rFonts w:ascii="Palatino Linotype" w:hAnsi="Palatino Linotype" w:cstheme="majorHAnsi"/>
                <w:i/>
                <w:iCs/>
                <w:color w:val="000000" w:themeColor="text1"/>
                <w:sz w:val="22"/>
                <w:szCs w:val="22"/>
              </w:rPr>
            </w:pPr>
            <w:hyperlink r:id="rId27" w:history="1">
              <w:r w:rsidR="00836695" w:rsidRPr="0070638B">
                <w:rPr>
                  <w:rStyle w:val="Hipervnculo"/>
                  <w:rFonts w:ascii="Palatino Linotype" w:hAnsi="Palatino Linotype" w:cs="Arial"/>
                  <w:b/>
                  <w:bCs/>
                  <w:color w:val="000000" w:themeColor="text1"/>
                  <w:sz w:val="22"/>
                  <w:szCs w:val="22"/>
                  <w:u w:val="none"/>
                </w:rPr>
                <w:t>10VA SESIÓN EXTRA DE COMITE TRANSPARENCIA.pdf</w:t>
              </w:r>
            </w:hyperlink>
            <w:r w:rsidR="00836695" w:rsidRPr="0070638B">
              <w:rPr>
                <w:rFonts w:ascii="Palatino Linotype" w:hAnsi="Palatino Linotype" w:cstheme="majorHAnsi"/>
                <w:b/>
                <w:bCs/>
                <w:i/>
                <w:iCs/>
                <w:color w:val="000000" w:themeColor="text1"/>
                <w:sz w:val="22"/>
                <w:szCs w:val="22"/>
              </w:rPr>
              <w:t>:</w:t>
            </w:r>
            <w:r w:rsidR="001350E9" w:rsidRPr="0070638B">
              <w:rPr>
                <w:rFonts w:ascii="Palatino Linotype" w:hAnsi="Palatino Linotype" w:cstheme="majorHAnsi"/>
                <w:b/>
                <w:bCs/>
                <w:i/>
                <w:iCs/>
                <w:color w:val="000000" w:themeColor="text1"/>
                <w:sz w:val="22"/>
                <w:szCs w:val="22"/>
              </w:rPr>
              <w:t xml:space="preserve"> </w:t>
            </w:r>
            <w:r w:rsidR="001350E9" w:rsidRPr="0070638B">
              <w:rPr>
                <w:rFonts w:ascii="Palatino Linotype" w:hAnsi="Palatino Linotype"/>
                <w:color w:val="000000" w:themeColor="text1"/>
                <w:sz w:val="22"/>
                <w:szCs w:val="22"/>
              </w:rPr>
              <w:t xml:space="preserve">Acta de la Décima Primera Sesión Extraordinaria del Comité de Transparencia, celebrada el 06 de mayo de 2022, donde se presentó y confirmó la clasificación parcial de la información como confidencial, así como, la aprobación de la versión pública de la documentación con la cual se dio respuesta a la solicitud de información pública número </w:t>
            </w:r>
            <w:r w:rsidR="001350E9" w:rsidRPr="0070638B">
              <w:rPr>
                <w:rFonts w:ascii="Palatino Linotype" w:hAnsi="Palatino Linotype" w:cs="Arial"/>
                <w:b/>
                <w:sz w:val="22"/>
                <w:szCs w:val="22"/>
              </w:rPr>
              <w:t>00159/OASTLALNE/IP/2022.</w:t>
            </w:r>
          </w:p>
        </w:tc>
      </w:tr>
    </w:tbl>
    <w:p w14:paraId="1A53C78E" w14:textId="77777777" w:rsidR="006E4632" w:rsidRPr="006E338C" w:rsidRDefault="006E4632" w:rsidP="006E4632">
      <w:pPr>
        <w:tabs>
          <w:tab w:val="left" w:pos="284"/>
        </w:tabs>
        <w:spacing w:before="240" w:after="240" w:line="360" w:lineRule="auto"/>
        <w:contextualSpacing/>
        <w:jc w:val="both"/>
        <w:rPr>
          <w:rFonts w:ascii="Palatino Linotype" w:hAnsi="Palatino Linotype"/>
          <w:i/>
          <w:color w:val="000000"/>
          <w:sz w:val="24"/>
          <w:szCs w:val="24"/>
        </w:rPr>
      </w:pPr>
    </w:p>
    <w:p w14:paraId="7BA1D1E7" w14:textId="289DB582" w:rsidR="00BB3A74" w:rsidRPr="006E338C" w:rsidRDefault="00BC6FDD" w:rsidP="00BB3A74">
      <w:pPr>
        <w:numPr>
          <w:ilvl w:val="0"/>
          <w:numId w:val="2"/>
        </w:numPr>
        <w:tabs>
          <w:tab w:val="left" w:pos="284"/>
        </w:tabs>
        <w:spacing w:before="240" w:after="240" w:line="360" w:lineRule="auto"/>
        <w:ind w:left="0" w:firstLine="0"/>
        <w:contextualSpacing/>
        <w:jc w:val="both"/>
        <w:rPr>
          <w:rFonts w:ascii="Palatino Linotype" w:hAnsi="Palatino Linotype"/>
          <w:i/>
          <w:color w:val="000000"/>
          <w:sz w:val="24"/>
          <w:szCs w:val="24"/>
        </w:rPr>
      </w:pPr>
      <w:r w:rsidRPr="006E338C">
        <w:rPr>
          <w:rFonts w:ascii="Palatino Linotype" w:eastAsiaTheme="minorEastAsia" w:hAnsi="Palatino Linotype"/>
          <w:color w:val="000000"/>
          <w:sz w:val="24"/>
          <w:szCs w:val="24"/>
          <w:lang w:val="es-ES_tradnl"/>
        </w:rPr>
        <w:lastRenderedPageBreak/>
        <w:t xml:space="preserve"> </w:t>
      </w:r>
      <w:r w:rsidR="006E4632" w:rsidRPr="006E338C">
        <w:rPr>
          <w:rFonts w:ascii="Palatino Linotype" w:eastAsiaTheme="minorEastAsia" w:hAnsi="Palatino Linotype"/>
          <w:color w:val="000000"/>
          <w:sz w:val="24"/>
          <w:szCs w:val="24"/>
          <w:lang w:val="es-ES_tradnl"/>
        </w:rPr>
        <w:t>P</w:t>
      </w:r>
      <w:r w:rsidRPr="006E338C">
        <w:rPr>
          <w:rFonts w:ascii="Palatino Linotype" w:eastAsiaTheme="minorEastAsia" w:hAnsi="Palatino Linotype"/>
          <w:color w:val="000000"/>
          <w:sz w:val="24"/>
          <w:szCs w:val="24"/>
          <w:lang w:val="es-ES_tradnl"/>
        </w:rPr>
        <w:t>or su parte</w:t>
      </w:r>
      <w:r w:rsidR="00E82D63" w:rsidRPr="006E338C">
        <w:rPr>
          <w:rFonts w:ascii="Palatino Linotype" w:eastAsiaTheme="minorEastAsia" w:hAnsi="Palatino Linotype"/>
          <w:color w:val="000000"/>
          <w:sz w:val="24"/>
          <w:szCs w:val="24"/>
          <w:lang w:val="es-ES_tradnl"/>
        </w:rPr>
        <w:t>,</w:t>
      </w:r>
      <w:r w:rsidRPr="006E338C">
        <w:rPr>
          <w:rFonts w:ascii="Palatino Linotype" w:eastAsiaTheme="minorEastAsia" w:hAnsi="Palatino Linotype"/>
          <w:color w:val="000000"/>
          <w:sz w:val="24"/>
          <w:szCs w:val="24"/>
          <w:lang w:val="es-ES_tradnl"/>
        </w:rPr>
        <w:t xml:space="preserve"> el </w:t>
      </w:r>
      <w:r w:rsidRPr="006E338C">
        <w:rPr>
          <w:rFonts w:ascii="Palatino Linotype" w:eastAsiaTheme="minorEastAsia" w:hAnsi="Palatino Linotype"/>
          <w:b/>
          <w:color w:val="000000"/>
          <w:sz w:val="24"/>
          <w:szCs w:val="24"/>
          <w:lang w:val="es-ES_tradnl"/>
        </w:rPr>
        <w:t>RECURRENTE</w:t>
      </w:r>
      <w:r w:rsidR="006E4632" w:rsidRPr="006E338C">
        <w:rPr>
          <w:rFonts w:ascii="Palatino Linotype" w:eastAsiaTheme="minorEastAsia" w:hAnsi="Palatino Linotype"/>
          <w:b/>
          <w:color w:val="000000"/>
          <w:sz w:val="24"/>
          <w:szCs w:val="24"/>
          <w:lang w:val="es-ES_tradnl"/>
        </w:rPr>
        <w:t xml:space="preserve"> </w:t>
      </w:r>
      <w:r w:rsidR="006E4632" w:rsidRPr="006E338C">
        <w:rPr>
          <w:rFonts w:ascii="Palatino Linotype" w:eastAsiaTheme="minorEastAsia" w:hAnsi="Palatino Linotype"/>
          <w:bCs/>
          <w:color w:val="000000"/>
          <w:sz w:val="24"/>
          <w:szCs w:val="24"/>
          <w:lang w:val="es-ES_tradnl"/>
        </w:rPr>
        <w:t>no</w:t>
      </w:r>
      <w:r w:rsidRPr="006E338C">
        <w:rPr>
          <w:rFonts w:ascii="Palatino Linotype" w:eastAsiaTheme="minorEastAsia" w:hAnsi="Palatino Linotype"/>
          <w:color w:val="000000"/>
          <w:sz w:val="24"/>
          <w:szCs w:val="24"/>
          <w:lang w:val="es-ES_tradnl"/>
        </w:rPr>
        <w:t xml:space="preserve"> presentó alegatos ni ofreció medios de prueba, según constancias del Sistema de Acceso a la Información Mexiquense </w:t>
      </w:r>
      <w:r w:rsidRPr="006E338C">
        <w:rPr>
          <w:rFonts w:ascii="Palatino Linotype" w:eastAsiaTheme="minorEastAsia" w:hAnsi="Palatino Linotype"/>
          <w:b/>
          <w:color w:val="000000"/>
          <w:sz w:val="24"/>
          <w:szCs w:val="24"/>
          <w:lang w:val="es-ES_tradnl"/>
        </w:rPr>
        <w:t>SAIMEX</w:t>
      </w:r>
      <w:r w:rsidR="0012305A" w:rsidRPr="006E338C">
        <w:rPr>
          <w:rFonts w:ascii="Palatino Linotype" w:eastAsiaTheme="minorEastAsia" w:hAnsi="Palatino Linotype"/>
          <w:b/>
          <w:color w:val="000000"/>
          <w:sz w:val="24"/>
          <w:szCs w:val="24"/>
          <w:lang w:val="es-ES_tradnl"/>
        </w:rPr>
        <w:t>.</w:t>
      </w:r>
    </w:p>
    <w:p w14:paraId="4548FAF1" w14:textId="77777777" w:rsidR="009D0F8D" w:rsidRPr="006E338C" w:rsidRDefault="009D0F8D" w:rsidP="009D0F8D">
      <w:pPr>
        <w:tabs>
          <w:tab w:val="left" w:pos="284"/>
        </w:tabs>
        <w:spacing w:before="240" w:after="240" w:line="360" w:lineRule="auto"/>
        <w:contextualSpacing/>
        <w:jc w:val="both"/>
        <w:rPr>
          <w:rFonts w:ascii="Palatino Linotype" w:hAnsi="Palatino Linotype"/>
          <w:i/>
          <w:color w:val="000000"/>
          <w:sz w:val="24"/>
          <w:szCs w:val="24"/>
        </w:rPr>
      </w:pPr>
    </w:p>
    <w:p w14:paraId="41369197" w14:textId="42086437" w:rsidR="00E82D63" w:rsidRPr="006E338C" w:rsidRDefault="00E82D63" w:rsidP="00E82D63">
      <w:pPr>
        <w:numPr>
          <w:ilvl w:val="0"/>
          <w:numId w:val="2"/>
        </w:numPr>
        <w:tabs>
          <w:tab w:val="left" w:pos="426"/>
        </w:tabs>
        <w:spacing w:after="160" w:line="360" w:lineRule="auto"/>
        <w:ind w:left="0" w:firstLine="0"/>
        <w:contextualSpacing/>
        <w:jc w:val="both"/>
        <w:rPr>
          <w:rFonts w:ascii="Palatino Linotype" w:eastAsia="Calibri" w:hAnsi="Palatino Linotype" w:cs="Arial"/>
          <w:sz w:val="24"/>
          <w:szCs w:val="24"/>
          <w:lang w:val="es-ES"/>
        </w:rPr>
      </w:pPr>
      <w:r w:rsidRPr="006E338C">
        <w:rPr>
          <w:rFonts w:ascii="Palatino Linotype" w:hAnsi="Palatino Linotype" w:cs="Tahoma"/>
          <w:sz w:val="24"/>
          <w:szCs w:val="24"/>
        </w:rPr>
        <w:t xml:space="preserve">El </w:t>
      </w:r>
      <w:r w:rsidR="00836695" w:rsidRPr="006E338C">
        <w:rPr>
          <w:rFonts w:ascii="Palatino Linotype" w:hAnsi="Palatino Linotype" w:cs="Tahoma"/>
          <w:sz w:val="24"/>
          <w:szCs w:val="24"/>
        </w:rPr>
        <w:t>diecinueve</w:t>
      </w:r>
      <w:r w:rsidRPr="006E338C">
        <w:rPr>
          <w:rFonts w:ascii="Palatino Linotype" w:hAnsi="Palatino Linotype" w:cs="Tahoma"/>
          <w:sz w:val="24"/>
          <w:szCs w:val="24"/>
        </w:rPr>
        <w:t xml:space="preserve"> (</w:t>
      </w:r>
      <w:r w:rsidR="00836695" w:rsidRPr="006E338C">
        <w:rPr>
          <w:rFonts w:ascii="Palatino Linotype" w:hAnsi="Palatino Linotype" w:cs="Tahoma"/>
          <w:sz w:val="24"/>
          <w:szCs w:val="24"/>
        </w:rPr>
        <w:t>19</w:t>
      </w:r>
      <w:r w:rsidRPr="006E338C">
        <w:rPr>
          <w:rFonts w:ascii="Palatino Linotype" w:hAnsi="Palatino Linotype" w:cs="Tahoma"/>
          <w:sz w:val="24"/>
          <w:szCs w:val="24"/>
        </w:rPr>
        <w:t xml:space="preserve">) de </w:t>
      </w:r>
      <w:r w:rsidR="00836695" w:rsidRPr="006E338C">
        <w:rPr>
          <w:rFonts w:ascii="Palatino Linotype" w:hAnsi="Palatino Linotype" w:cs="Tahoma"/>
          <w:sz w:val="24"/>
          <w:szCs w:val="24"/>
        </w:rPr>
        <w:t>agosto</w:t>
      </w:r>
      <w:r w:rsidRPr="006E338C">
        <w:rPr>
          <w:rFonts w:ascii="Palatino Linotype" w:hAnsi="Palatino Linotype" w:cs="Tahoma"/>
          <w:sz w:val="24"/>
          <w:szCs w:val="24"/>
        </w:rPr>
        <w:t xml:space="preserve"> de dos mil veinti</w:t>
      </w:r>
      <w:r w:rsidR="00836695" w:rsidRPr="006E338C">
        <w:rPr>
          <w:rFonts w:ascii="Palatino Linotype" w:hAnsi="Palatino Linotype" w:cs="Tahoma"/>
          <w:sz w:val="24"/>
          <w:szCs w:val="24"/>
        </w:rPr>
        <w:t>dós y treinta (30) de mayo de dos mil veintitrés</w:t>
      </w:r>
      <w:r w:rsidRPr="006E338C">
        <w:rPr>
          <w:rFonts w:ascii="Palatino Linotype" w:hAnsi="Palatino Linotype" w:cs="Tahoma"/>
          <w:sz w:val="24"/>
          <w:szCs w:val="24"/>
        </w:rPr>
        <w:t xml:space="preserve">, </w:t>
      </w:r>
      <w:r w:rsidRPr="006E338C">
        <w:rPr>
          <w:rFonts w:ascii="Palatino Linotype" w:eastAsia="Calibri" w:hAnsi="Palatino Linotype" w:cs="Arial"/>
          <w:color w:val="000000" w:themeColor="text1"/>
          <w:sz w:val="24"/>
          <w:szCs w:val="24"/>
          <w:lang w:val="es-ES"/>
        </w:rPr>
        <w:t>se notificó el acuerdo mediante el cual se amplió el plazo para emitir resolución por un periodo de quince días hábiles.</w:t>
      </w:r>
    </w:p>
    <w:p w14:paraId="00E3061A" w14:textId="77777777" w:rsidR="00836695" w:rsidRPr="006E338C" w:rsidRDefault="00836695" w:rsidP="00836695">
      <w:pPr>
        <w:tabs>
          <w:tab w:val="left" w:pos="426"/>
        </w:tabs>
        <w:spacing w:after="160" w:line="360" w:lineRule="auto"/>
        <w:contextualSpacing/>
        <w:jc w:val="both"/>
        <w:rPr>
          <w:rFonts w:ascii="Palatino Linotype" w:eastAsia="Calibri" w:hAnsi="Palatino Linotype" w:cs="Arial"/>
          <w:sz w:val="24"/>
          <w:szCs w:val="24"/>
          <w:lang w:val="es-ES"/>
        </w:rPr>
      </w:pPr>
    </w:p>
    <w:p w14:paraId="377C820D" w14:textId="20796421" w:rsidR="00836695" w:rsidRPr="006E338C" w:rsidRDefault="00E82D63" w:rsidP="00836695">
      <w:pPr>
        <w:numPr>
          <w:ilvl w:val="0"/>
          <w:numId w:val="2"/>
        </w:numPr>
        <w:tabs>
          <w:tab w:val="left" w:pos="426"/>
        </w:tabs>
        <w:spacing w:after="160" w:line="360" w:lineRule="auto"/>
        <w:ind w:left="0" w:firstLine="0"/>
        <w:contextualSpacing/>
        <w:jc w:val="both"/>
        <w:rPr>
          <w:rFonts w:ascii="Palatino Linotype" w:eastAsia="Calibri" w:hAnsi="Palatino Linotype" w:cs="Arial"/>
          <w:sz w:val="24"/>
          <w:szCs w:val="24"/>
          <w:lang w:val="es-ES"/>
        </w:rPr>
      </w:pPr>
      <w:r w:rsidRPr="006E338C">
        <w:rPr>
          <w:rFonts w:ascii="Palatino Linotype" w:eastAsia="Calibri" w:hAnsi="Palatino Linotype" w:cs="Arial"/>
          <w:sz w:val="24"/>
          <w:szCs w:val="24"/>
          <w:lang w:val="es-ES"/>
        </w:rPr>
        <w:t xml:space="preserve">Este </w:t>
      </w:r>
      <w:r w:rsidRPr="006E338C">
        <w:rPr>
          <w:rFonts w:ascii="Palatino Linotype" w:hAnsi="Palatino Linotype"/>
          <w:sz w:val="24"/>
          <w:szCs w:val="24"/>
        </w:rPr>
        <w:t>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C0314BC" w14:textId="77777777" w:rsidR="006E338C" w:rsidRPr="006E338C" w:rsidRDefault="006E338C" w:rsidP="006E338C">
      <w:pPr>
        <w:tabs>
          <w:tab w:val="left" w:pos="426"/>
        </w:tabs>
        <w:spacing w:after="160" w:line="360" w:lineRule="auto"/>
        <w:contextualSpacing/>
        <w:jc w:val="both"/>
        <w:rPr>
          <w:rFonts w:ascii="Palatino Linotype" w:eastAsia="Calibri" w:hAnsi="Palatino Linotype" w:cs="Arial"/>
          <w:sz w:val="24"/>
          <w:szCs w:val="24"/>
          <w:lang w:val="es-ES"/>
        </w:rPr>
      </w:pPr>
    </w:p>
    <w:p w14:paraId="105E7C6A" w14:textId="77777777" w:rsidR="00E82D63" w:rsidRPr="006E338C" w:rsidRDefault="00E82D63" w:rsidP="00E82D63">
      <w:pPr>
        <w:numPr>
          <w:ilvl w:val="0"/>
          <w:numId w:val="2"/>
        </w:numPr>
        <w:tabs>
          <w:tab w:val="left" w:pos="426"/>
        </w:tabs>
        <w:spacing w:after="160" w:line="360" w:lineRule="auto"/>
        <w:ind w:left="0" w:firstLine="0"/>
        <w:contextualSpacing/>
        <w:jc w:val="both"/>
        <w:rPr>
          <w:rFonts w:ascii="Palatino Linotype" w:eastAsia="Calibri" w:hAnsi="Palatino Linotype" w:cs="Arial"/>
          <w:sz w:val="24"/>
          <w:szCs w:val="24"/>
          <w:lang w:val="es-ES"/>
        </w:rPr>
      </w:pPr>
      <w:r w:rsidRPr="006E338C">
        <w:rPr>
          <w:rFonts w:ascii="Palatino Linotype" w:eastAsia="Calibri" w:hAnsi="Palatino Linotype" w:cs="Arial"/>
          <w:sz w:val="24"/>
          <w:szCs w:val="24"/>
          <w:lang w:val="es-ES"/>
        </w:rPr>
        <w:t xml:space="preserve">Por </w:t>
      </w:r>
      <w:r w:rsidRPr="006E338C">
        <w:rPr>
          <w:rFonts w:ascii="Palatino Linotype" w:hAnsi="Palatino Linotype"/>
          <w:sz w:val="24"/>
          <w:szCs w:val="24"/>
        </w:rPr>
        <w:t xml:space="preserve">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w:t>
      </w:r>
      <w:r w:rsidRPr="006E338C">
        <w:rPr>
          <w:rFonts w:ascii="Palatino Linotype" w:hAnsi="Palatino Linotype"/>
          <w:sz w:val="24"/>
          <w:szCs w:val="24"/>
        </w:rPr>
        <w:lastRenderedPageBreak/>
        <w:t>órganos jurisdiccionales federales, aplicables también en procedimientos análogos, como el que nos ocupa.</w:t>
      </w:r>
    </w:p>
    <w:p w14:paraId="13D7A582" w14:textId="77777777" w:rsidR="00E82D63" w:rsidRPr="006E338C" w:rsidRDefault="00E82D63" w:rsidP="00E82D63">
      <w:pPr>
        <w:rPr>
          <w:rFonts w:ascii="Palatino Linotype" w:eastAsia="Calibri" w:hAnsi="Palatino Linotype" w:cs="Arial"/>
          <w:sz w:val="24"/>
          <w:szCs w:val="24"/>
        </w:rPr>
      </w:pPr>
    </w:p>
    <w:p w14:paraId="52F52C24" w14:textId="77777777" w:rsidR="00E82D63" w:rsidRPr="006E338C" w:rsidRDefault="00E82D63" w:rsidP="00E82D63">
      <w:pPr>
        <w:numPr>
          <w:ilvl w:val="0"/>
          <w:numId w:val="2"/>
        </w:numPr>
        <w:tabs>
          <w:tab w:val="left" w:pos="426"/>
        </w:tabs>
        <w:spacing w:after="160" w:line="360" w:lineRule="auto"/>
        <w:ind w:left="0" w:firstLine="0"/>
        <w:contextualSpacing/>
        <w:jc w:val="both"/>
        <w:rPr>
          <w:rFonts w:ascii="Palatino Linotype" w:eastAsia="Calibri" w:hAnsi="Palatino Linotype" w:cs="Arial"/>
          <w:sz w:val="24"/>
          <w:szCs w:val="24"/>
          <w:lang w:val="es-ES"/>
        </w:rPr>
      </w:pPr>
      <w:r w:rsidRPr="006E338C">
        <w:rPr>
          <w:rFonts w:ascii="Palatino Linotype" w:eastAsia="Calibri" w:hAnsi="Palatino Linotype" w:cs="Arial"/>
          <w:sz w:val="24"/>
          <w:szCs w:val="24"/>
          <w:lang w:val="es-ES"/>
        </w:rPr>
        <w:t xml:space="preserve">Así, </w:t>
      </w:r>
      <w:r w:rsidRPr="006E338C">
        <w:rPr>
          <w:rFonts w:ascii="Palatino Linotype" w:hAnsi="Palatino Linotype"/>
          <w:sz w:val="24"/>
          <w:szCs w:val="24"/>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2AB3899" w14:textId="77777777" w:rsidR="00E82D63" w:rsidRPr="006E338C" w:rsidRDefault="00E82D63" w:rsidP="00E82D63">
      <w:pPr>
        <w:tabs>
          <w:tab w:val="left" w:pos="426"/>
        </w:tabs>
        <w:spacing w:after="160" w:line="360" w:lineRule="auto"/>
        <w:contextualSpacing/>
        <w:jc w:val="both"/>
        <w:rPr>
          <w:rFonts w:ascii="Palatino Linotype" w:eastAsia="Calibri" w:hAnsi="Palatino Linotype" w:cs="Arial"/>
          <w:sz w:val="24"/>
          <w:szCs w:val="24"/>
          <w:lang w:val="es-ES"/>
        </w:rPr>
      </w:pPr>
    </w:p>
    <w:p w14:paraId="1DA6FF0E" w14:textId="77777777" w:rsidR="00E82D63" w:rsidRPr="006E338C" w:rsidRDefault="00E82D63" w:rsidP="00E82D63">
      <w:pPr>
        <w:numPr>
          <w:ilvl w:val="0"/>
          <w:numId w:val="2"/>
        </w:numPr>
        <w:tabs>
          <w:tab w:val="left" w:pos="426"/>
        </w:tabs>
        <w:spacing w:after="160" w:line="360" w:lineRule="auto"/>
        <w:ind w:left="0" w:firstLine="0"/>
        <w:contextualSpacing/>
        <w:jc w:val="both"/>
        <w:rPr>
          <w:rFonts w:ascii="Palatino Linotype" w:eastAsia="Calibri" w:hAnsi="Palatino Linotype" w:cs="Arial"/>
          <w:sz w:val="24"/>
          <w:szCs w:val="24"/>
          <w:lang w:val="es-ES"/>
        </w:rPr>
      </w:pPr>
      <w:r w:rsidRPr="006E338C">
        <w:rPr>
          <w:rFonts w:ascii="Palatino Linotype" w:eastAsia="Calibri" w:hAnsi="Palatino Linotype" w:cs="Arial"/>
          <w:sz w:val="24"/>
          <w:szCs w:val="24"/>
          <w:lang w:val="es-ES"/>
        </w:rPr>
        <w:t xml:space="preserve">En </w:t>
      </w:r>
      <w:r w:rsidRPr="006E338C">
        <w:rPr>
          <w:rFonts w:ascii="Palatino Linotype" w:hAnsi="Palatino Linotype"/>
          <w:sz w:val="24"/>
          <w:szCs w:val="24"/>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A937BC7" w14:textId="77777777" w:rsidR="00E82D63" w:rsidRPr="006E338C" w:rsidRDefault="00E82D63" w:rsidP="00E82D63">
      <w:pPr>
        <w:tabs>
          <w:tab w:val="left" w:pos="426"/>
        </w:tabs>
        <w:spacing w:after="160" w:line="360" w:lineRule="auto"/>
        <w:contextualSpacing/>
        <w:jc w:val="both"/>
        <w:rPr>
          <w:rFonts w:ascii="Palatino Linotype" w:eastAsia="Calibri" w:hAnsi="Palatino Linotype" w:cs="Arial"/>
          <w:sz w:val="24"/>
          <w:szCs w:val="24"/>
          <w:lang w:val="es-ES"/>
        </w:rPr>
      </w:pPr>
    </w:p>
    <w:p w14:paraId="770043E7" w14:textId="77777777" w:rsidR="00E82D63" w:rsidRPr="006E338C" w:rsidRDefault="00E82D63" w:rsidP="00E82D63">
      <w:pPr>
        <w:numPr>
          <w:ilvl w:val="0"/>
          <w:numId w:val="2"/>
        </w:numPr>
        <w:tabs>
          <w:tab w:val="left" w:pos="426"/>
        </w:tabs>
        <w:spacing w:after="160" w:line="360" w:lineRule="auto"/>
        <w:ind w:left="0" w:firstLine="0"/>
        <w:contextualSpacing/>
        <w:jc w:val="both"/>
        <w:rPr>
          <w:rFonts w:ascii="Palatino Linotype" w:eastAsia="Calibri" w:hAnsi="Palatino Linotype" w:cs="Arial"/>
          <w:sz w:val="24"/>
          <w:szCs w:val="24"/>
          <w:lang w:val="es-ES"/>
        </w:rPr>
      </w:pPr>
      <w:r w:rsidRPr="006E338C">
        <w:rPr>
          <w:rFonts w:ascii="Palatino Linotype" w:eastAsia="Calibri" w:hAnsi="Palatino Linotype" w:cs="Arial"/>
          <w:sz w:val="24"/>
          <w:szCs w:val="24"/>
          <w:lang w:val="es-ES"/>
        </w:rPr>
        <w:t xml:space="preserve">Por </w:t>
      </w:r>
      <w:r w:rsidRPr="006E338C">
        <w:rPr>
          <w:rFonts w:ascii="Palatino Linotype" w:hAnsi="Palatino Linotype"/>
          <w:sz w:val="24"/>
          <w:szCs w:val="24"/>
        </w:rPr>
        <w:t>ello, excepcionalmente, si un asunto es resuelto con posterioridad a los plazos señalados por la norma debe analizarse la razonabilidad del tiempo necesario para su resolución, atentos a los siguientes criterios:</w:t>
      </w:r>
    </w:p>
    <w:p w14:paraId="277DFA77" w14:textId="77777777" w:rsidR="00E82D63" w:rsidRPr="006E338C" w:rsidRDefault="00E82D63" w:rsidP="00E82D63">
      <w:pPr>
        <w:pStyle w:val="Prrafodelista"/>
        <w:spacing w:before="240" w:after="240"/>
        <w:ind w:left="567" w:right="616"/>
        <w:jc w:val="both"/>
        <w:rPr>
          <w:rFonts w:ascii="Palatino Linotype" w:hAnsi="Palatino Linotype"/>
        </w:rPr>
      </w:pPr>
      <w:r w:rsidRPr="006E338C">
        <w:rPr>
          <w:rFonts w:ascii="Palatino Linotype" w:hAnsi="Palatino Linotype"/>
        </w:rPr>
        <w:t>a) Complejidad del asunto: La complejidad de la prueba, la pluralidad de sujetos procesales, el tiempo transcurrido, las características y contexto del recurso.</w:t>
      </w:r>
    </w:p>
    <w:p w14:paraId="26FE7469" w14:textId="77777777" w:rsidR="00E82D63" w:rsidRPr="006E338C" w:rsidRDefault="00E82D63" w:rsidP="00E82D63">
      <w:pPr>
        <w:pStyle w:val="Prrafodelista"/>
        <w:spacing w:before="240" w:after="240"/>
        <w:ind w:left="567" w:right="616"/>
        <w:jc w:val="both"/>
        <w:rPr>
          <w:rFonts w:ascii="Palatino Linotype" w:hAnsi="Palatino Linotype"/>
        </w:rPr>
      </w:pPr>
      <w:r w:rsidRPr="006E338C">
        <w:rPr>
          <w:rFonts w:ascii="Palatino Linotype" w:hAnsi="Palatino Linotype"/>
        </w:rPr>
        <w:t>b) Actividad Procesal del interesado: Acciones u omisiones del interesado.</w:t>
      </w:r>
    </w:p>
    <w:p w14:paraId="0AC49712" w14:textId="77777777" w:rsidR="00E82D63" w:rsidRPr="006E338C" w:rsidRDefault="00E82D63" w:rsidP="00E82D63">
      <w:pPr>
        <w:pStyle w:val="Prrafodelista"/>
        <w:spacing w:before="240" w:after="240"/>
        <w:ind w:left="567" w:right="616"/>
        <w:jc w:val="both"/>
        <w:rPr>
          <w:rFonts w:ascii="Palatino Linotype" w:hAnsi="Palatino Linotype"/>
        </w:rPr>
      </w:pPr>
      <w:r w:rsidRPr="006E338C">
        <w:rPr>
          <w:rFonts w:ascii="Palatino Linotype" w:hAnsi="Palatino Linotype"/>
        </w:rPr>
        <w:t>c) Conducta de la Autoridad: Las Acciones u omisiones realizadas en el procedimiento. Así como si la autoridad actuó con la debida diligencia.</w:t>
      </w:r>
    </w:p>
    <w:p w14:paraId="32E4467C" w14:textId="77777777" w:rsidR="00E82D63" w:rsidRPr="006E338C" w:rsidRDefault="00E82D63" w:rsidP="00E82D63">
      <w:pPr>
        <w:pStyle w:val="Prrafodelista"/>
        <w:spacing w:before="240" w:after="240"/>
        <w:ind w:left="567" w:right="616"/>
        <w:jc w:val="both"/>
        <w:rPr>
          <w:rFonts w:ascii="Palatino Linotype" w:hAnsi="Palatino Linotype"/>
        </w:rPr>
      </w:pPr>
      <w:r w:rsidRPr="006E338C">
        <w:rPr>
          <w:rFonts w:ascii="Palatino Linotype" w:hAnsi="Palatino Linotype"/>
        </w:rPr>
        <w:t>d) La afectación generada en la situación jurídica de la persona involucrada en el proceso: Violación a sus derechos humanos.</w:t>
      </w:r>
    </w:p>
    <w:p w14:paraId="5E7C7FA1" w14:textId="5212B96E" w:rsidR="00E82D63" w:rsidRPr="006E338C" w:rsidRDefault="00E82D63" w:rsidP="00E82D63">
      <w:pPr>
        <w:numPr>
          <w:ilvl w:val="0"/>
          <w:numId w:val="2"/>
        </w:numPr>
        <w:tabs>
          <w:tab w:val="left" w:pos="426"/>
        </w:tabs>
        <w:spacing w:after="160" w:line="360" w:lineRule="auto"/>
        <w:ind w:left="0" w:firstLine="0"/>
        <w:contextualSpacing/>
        <w:jc w:val="both"/>
        <w:rPr>
          <w:rFonts w:ascii="Palatino Linotype" w:eastAsia="Calibri" w:hAnsi="Palatino Linotype" w:cs="Arial"/>
          <w:sz w:val="24"/>
          <w:szCs w:val="24"/>
          <w:lang w:val="es-ES"/>
        </w:rPr>
      </w:pPr>
      <w:r w:rsidRPr="006E338C">
        <w:rPr>
          <w:rFonts w:ascii="Palatino Linotype" w:eastAsia="Calibri" w:hAnsi="Palatino Linotype" w:cs="Arial"/>
          <w:sz w:val="24"/>
          <w:szCs w:val="24"/>
          <w:lang w:val="es-ES"/>
        </w:rPr>
        <w:lastRenderedPageBreak/>
        <w:t xml:space="preserve">De </w:t>
      </w:r>
      <w:r w:rsidRPr="006E338C">
        <w:rPr>
          <w:rFonts w:ascii="Palatino Linotype" w:hAnsi="Palatino Linotype"/>
          <w:sz w:val="24"/>
          <w:szCs w:val="24"/>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3609C7C" w14:textId="77777777" w:rsidR="00045B8E" w:rsidRPr="006E338C" w:rsidRDefault="00045B8E" w:rsidP="00045B8E">
      <w:pPr>
        <w:tabs>
          <w:tab w:val="left" w:pos="426"/>
        </w:tabs>
        <w:spacing w:after="160" w:line="360" w:lineRule="auto"/>
        <w:contextualSpacing/>
        <w:jc w:val="both"/>
        <w:rPr>
          <w:rFonts w:ascii="Palatino Linotype" w:eastAsia="Calibri" w:hAnsi="Palatino Linotype" w:cs="Arial"/>
          <w:sz w:val="24"/>
          <w:szCs w:val="24"/>
          <w:lang w:val="es-ES"/>
        </w:rPr>
      </w:pPr>
    </w:p>
    <w:p w14:paraId="693928A4" w14:textId="77777777" w:rsidR="00E82D63" w:rsidRPr="006E338C" w:rsidRDefault="00E82D63" w:rsidP="00E82D63">
      <w:pPr>
        <w:numPr>
          <w:ilvl w:val="0"/>
          <w:numId w:val="2"/>
        </w:numPr>
        <w:tabs>
          <w:tab w:val="left" w:pos="426"/>
        </w:tabs>
        <w:spacing w:after="160" w:line="360" w:lineRule="auto"/>
        <w:ind w:left="0" w:firstLine="0"/>
        <w:contextualSpacing/>
        <w:jc w:val="both"/>
        <w:rPr>
          <w:rFonts w:ascii="Palatino Linotype" w:eastAsia="Calibri" w:hAnsi="Palatino Linotype" w:cs="Arial"/>
          <w:sz w:val="24"/>
          <w:szCs w:val="24"/>
          <w:lang w:val="es-ES"/>
        </w:rPr>
      </w:pPr>
      <w:r w:rsidRPr="006E338C">
        <w:rPr>
          <w:rFonts w:ascii="Palatino Linotype" w:eastAsia="Calibri" w:hAnsi="Palatino Linotype" w:cs="Arial"/>
          <w:sz w:val="24"/>
          <w:szCs w:val="24"/>
          <w:lang w:val="es-ES"/>
        </w:rPr>
        <w:t xml:space="preserve">Argumento </w:t>
      </w:r>
      <w:r w:rsidRPr="006E338C">
        <w:rPr>
          <w:rFonts w:ascii="Palatino Linotype" w:hAnsi="Palatino Linotype"/>
          <w:sz w:val="24"/>
          <w:szCs w:val="24"/>
        </w:rPr>
        <w:t>que encuentra sustento en la jurisprudencia P</w:t>
      </w:r>
      <w:proofErr w:type="gramStart"/>
      <w:r w:rsidRPr="006E338C">
        <w:rPr>
          <w:rFonts w:ascii="Palatino Linotype" w:hAnsi="Palatino Linotype"/>
          <w:sz w:val="24"/>
          <w:szCs w:val="24"/>
        </w:rPr>
        <w:t>./</w:t>
      </w:r>
      <w:proofErr w:type="gramEnd"/>
      <w:r w:rsidRPr="006E338C">
        <w:rPr>
          <w:rFonts w:ascii="Palatino Linotype" w:hAnsi="Palatino Linotype"/>
          <w:sz w:val="24"/>
          <w:szCs w:val="24"/>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0D8FDA9" w14:textId="77777777" w:rsidR="00E82D63" w:rsidRPr="006E338C" w:rsidRDefault="00E82D63" w:rsidP="00E82D63">
      <w:pPr>
        <w:rPr>
          <w:rFonts w:ascii="Palatino Linotype" w:eastAsia="Calibri" w:hAnsi="Palatino Linotype" w:cs="Arial"/>
          <w:sz w:val="24"/>
          <w:szCs w:val="24"/>
        </w:rPr>
      </w:pPr>
    </w:p>
    <w:p w14:paraId="2F880D52" w14:textId="55C9E32B" w:rsidR="00E82D63" w:rsidRPr="006E338C" w:rsidRDefault="00E82D63" w:rsidP="00E82D63">
      <w:pPr>
        <w:numPr>
          <w:ilvl w:val="0"/>
          <w:numId w:val="2"/>
        </w:numPr>
        <w:tabs>
          <w:tab w:val="left" w:pos="426"/>
        </w:tabs>
        <w:spacing w:after="160" w:line="360" w:lineRule="auto"/>
        <w:ind w:left="0" w:firstLine="0"/>
        <w:contextualSpacing/>
        <w:jc w:val="both"/>
        <w:rPr>
          <w:rFonts w:ascii="Palatino Linotype" w:eastAsia="Calibri" w:hAnsi="Palatino Linotype" w:cs="Arial"/>
          <w:sz w:val="24"/>
          <w:szCs w:val="24"/>
          <w:lang w:val="es-ES"/>
        </w:rPr>
      </w:pPr>
      <w:r w:rsidRPr="006E338C">
        <w:rPr>
          <w:rFonts w:ascii="Palatino Linotype" w:eastAsia="Calibri" w:hAnsi="Palatino Linotype" w:cs="Arial"/>
          <w:sz w:val="24"/>
          <w:szCs w:val="24"/>
        </w:rPr>
        <w:t xml:space="preserve">Razones </w:t>
      </w:r>
      <w:r w:rsidRPr="006E338C">
        <w:rPr>
          <w:rFonts w:ascii="Palatino Linotype" w:hAnsi="Palatino Linotype"/>
          <w:sz w:val="24"/>
          <w:szCs w:val="24"/>
        </w:rPr>
        <w:t xml:space="preserve">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w:t>
      </w:r>
      <w:proofErr w:type="spellStart"/>
      <w:r w:rsidRPr="006E338C">
        <w:rPr>
          <w:rFonts w:ascii="Palatino Linotype" w:hAnsi="Palatino Linotype"/>
          <w:sz w:val="24"/>
          <w:szCs w:val="24"/>
        </w:rPr>
        <w:t>etensión</w:t>
      </w:r>
      <w:proofErr w:type="spellEnd"/>
      <w:r w:rsidRPr="006E338C">
        <w:rPr>
          <w:rFonts w:ascii="Palatino Linotype" w:hAnsi="Palatino Linotype"/>
          <w:sz w:val="24"/>
          <w:szCs w:val="24"/>
        </w:rPr>
        <w:t xml:space="preserve"> de los escritos y pruebas aportadas y desahogadas </w:t>
      </w:r>
      <w:r w:rsidRPr="006E338C">
        <w:rPr>
          <w:rFonts w:ascii="Palatino Linotype" w:hAnsi="Palatino Linotype"/>
          <w:sz w:val="24"/>
          <w:szCs w:val="24"/>
        </w:rPr>
        <w:lastRenderedPageBreak/>
        <w:t>por las partes; lo que impide la tramitación de los recursos dentro de los términos legales previamente establecidos por la Ley, por tratarse de causas de fuerza mayor.</w:t>
      </w:r>
    </w:p>
    <w:p w14:paraId="1173BCDD" w14:textId="77777777" w:rsidR="00E82D63" w:rsidRPr="006E338C" w:rsidRDefault="00E82D63" w:rsidP="00E82D63">
      <w:pPr>
        <w:rPr>
          <w:rFonts w:ascii="Palatino Linotype" w:eastAsia="Calibri" w:hAnsi="Palatino Linotype" w:cs="Arial"/>
          <w:sz w:val="24"/>
          <w:szCs w:val="24"/>
          <w:lang w:val="es-ES"/>
        </w:rPr>
      </w:pPr>
    </w:p>
    <w:p w14:paraId="202114FF" w14:textId="77777777" w:rsidR="00E82D63" w:rsidRPr="006E338C" w:rsidRDefault="00E82D63" w:rsidP="00E82D63">
      <w:pPr>
        <w:numPr>
          <w:ilvl w:val="0"/>
          <w:numId w:val="2"/>
        </w:numPr>
        <w:tabs>
          <w:tab w:val="left" w:pos="426"/>
        </w:tabs>
        <w:spacing w:after="160" w:line="360" w:lineRule="auto"/>
        <w:ind w:left="0" w:firstLine="0"/>
        <w:contextualSpacing/>
        <w:jc w:val="both"/>
        <w:rPr>
          <w:rFonts w:ascii="Palatino Linotype" w:eastAsia="Calibri" w:hAnsi="Palatino Linotype" w:cs="Arial"/>
          <w:sz w:val="24"/>
          <w:szCs w:val="24"/>
          <w:lang w:val="es-ES"/>
        </w:rPr>
      </w:pPr>
      <w:r w:rsidRPr="006E338C">
        <w:rPr>
          <w:rFonts w:ascii="Palatino Linotype" w:eastAsia="Calibri" w:hAnsi="Palatino Linotype" w:cs="Arial"/>
          <w:sz w:val="24"/>
          <w:szCs w:val="24"/>
          <w:lang w:val="es-ES"/>
        </w:rPr>
        <w:t xml:space="preserve">Al </w:t>
      </w:r>
      <w:r w:rsidRPr="006E338C">
        <w:rPr>
          <w:rFonts w:ascii="Palatino Linotype" w:hAnsi="Palatino Linotype"/>
          <w:sz w:val="24"/>
          <w:szCs w:val="24"/>
        </w:rPr>
        <w:t>respecto, también son de considerar los criterios sostenidos por el Cuarto Tribunal Colegiado en Materia Administrativa del Primer Circuito, cuyos rubros y datos de identificación son los siguientes:</w:t>
      </w:r>
    </w:p>
    <w:p w14:paraId="302F42A5" w14:textId="77777777" w:rsidR="00E82D63" w:rsidRPr="006E338C" w:rsidRDefault="00E82D63" w:rsidP="00E82D63">
      <w:pPr>
        <w:tabs>
          <w:tab w:val="left" w:pos="426"/>
        </w:tabs>
        <w:spacing w:after="160"/>
        <w:contextualSpacing/>
        <w:jc w:val="both"/>
        <w:rPr>
          <w:rFonts w:ascii="Palatino Linotype" w:eastAsia="Calibri" w:hAnsi="Palatino Linotype" w:cs="Arial"/>
          <w:lang w:val="es-ES"/>
        </w:rPr>
      </w:pPr>
    </w:p>
    <w:p w14:paraId="201C7CC6" w14:textId="77777777" w:rsidR="00E82D63" w:rsidRPr="006E338C" w:rsidRDefault="00E82D63" w:rsidP="00E82D63">
      <w:pPr>
        <w:pStyle w:val="Prrafodelista"/>
        <w:spacing w:before="240" w:after="240"/>
        <w:ind w:left="567" w:right="616"/>
        <w:rPr>
          <w:rFonts w:ascii="Palatino Linotype" w:hAnsi="Palatino Linotype"/>
          <w:szCs w:val="22"/>
        </w:rPr>
      </w:pPr>
      <w:r w:rsidRPr="006E338C">
        <w:rPr>
          <w:rFonts w:ascii="Palatino Linotype" w:hAnsi="Palatino Linotype"/>
          <w:szCs w:val="22"/>
        </w:rPr>
        <w:t>“PLAZO RAZONABLE PARA RESOLVER. DIMENSIÓN Y EFECTOS DE ESTE CONCEPTO CUANDO SE ADUCE EXCESIVA CARGA DE TRABAJO.” consultable en el Seminario Judicial de la Federación y su gaceta, con el registro digital 2002351.</w:t>
      </w:r>
    </w:p>
    <w:p w14:paraId="7FEB80AE" w14:textId="77777777" w:rsidR="00E82D63" w:rsidRPr="006E338C" w:rsidRDefault="00E82D63" w:rsidP="00E82D63">
      <w:pPr>
        <w:pStyle w:val="Prrafodelista"/>
        <w:tabs>
          <w:tab w:val="left" w:pos="426"/>
        </w:tabs>
        <w:ind w:left="567" w:right="616"/>
        <w:jc w:val="both"/>
        <w:rPr>
          <w:rFonts w:ascii="Palatino Linotype" w:hAnsi="Palatino Linotype"/>
          <w:color w:val="000000" w:themeColor="text1"/>
          <w:szCs w:val="22"/>
        </w:rPr>
      </w:pPr>
      <w:r w:rsidRPr="006E338C">
        <w:rPr>
          <w:rFonts w:ascii="Palatino Linotype" w:hAnsi="Palatino Linotype"/>
          <w:szCs w:val="22"/>
        </w:rPr>
        <w:t>“PLAZO RAZONABLE PARA RESOLVER. CONCEPTO Y ELEMENTOS QUE LO INTEGRAN A LA LUZ DEL DERECHO INTERNACIONAL DE LOS DERECHOS HUMANOS.”, visible en el Seminario Judicial de la Federación y su gaceta, con el registro digital 2002350.</w:t>
      </w:r>
    </w:p>
    <w:p w14:paraId="08B4A1BA" w14:textId="77777777" w:rsidR="00E82D63" w:rsidRPr="006E338C" w:rsidRDefault="00E82D63" w:rsidP="00E82D63">
      <w:pPr>
        <w:tabs>
          <w:tab w:val="left" w:pos="426"/>
        </w:tabs>
        <w:spacing w:after="160" w:line="360" w:lineRule="auto"/>
        <w:contextualSpacing/>
        <w:jc w:val="both"/>
        <w:rPr>
          <w:rFonts w:ascii="Palatino Linotype" w:eastAsia="Calibri" w:hAnsi="Palatino Linotype" w:cs="Arial"/>
          <w:lang w:val="es-ES"/>
        </w:rPr>
      </w:pPr>
    </w:p>
    <w:p w14:paraId="4B316373" w14:textId="538077E7" w:rsidR="00E82D63" w:rsidRPr="006E338C" w:rsidRDefault="00E82D63" w:rsidP="00E82D63">
      <w:pPr>
        <w:pStyle w:val="Prrafodelista"/>
        <w:numPr>
          <w:ilvl w:val="0"/>
          <w:numId w:val="3"/>
        </w:numPr>
        <w:spacing w:line="360" w:lineRule="auto"/>
        <w:ind w:left="0" w:firstLine="0"/>
        <w:jc w:val="both"/>
        <w:rPr>
          <w:rFonts w:ascii="Palatino Linotype" w:hAnsi="Palatino Linotype" w:cs="Tahoma"/>
          <w:sz w:val="28"/>
          <w:szCs w:val="28"/>
        </w:rPr>
      </w:pPr>
      <w:r w:rsidRPr="006E338C">
        <w:rPr>
          <w:rFonts w:ascii="Palatino Linotype" w:eastAsia="Calibri" w:hAnsi="Palatino Linotype" w:cs="Arial"/>
          <w:sz w:val="24"/>
          <w:szCs w:val="28"/>
          <w:lang w:val="es-ES"/>
        </w:rPr>
        <w:t xml:space="preserve">Por ello, </w:t>
      </w:r>
      <w:r w:rsidRPr="006E338C">
        <w:rPr>
          <w:rFonts w:ascii="Palatino Linotype" w:hAnsi="Palatino Linotype"/>
          <w:sz w:val="24"/>
          <w:szCs w:val="28"/>
        </w:rPr>
        <w:t>este Organismo Garante comprometido con la tutela de los derechos humanos confiados, señala que este exceso del plazo legal para resolver el presente asunto resulta de carácter excepcional.</w:t>
      </w:r>
    </w:p>
    <w:p w14:paraId="0284C7F7" w14:textId="77777777" w:rsidR="00E82D63" w:rsidRPr="006E338C" w:rsidRDefault="00E82D63" w:rsidP="00E82D63">
      <w:pPr>
        <w:pStyle w:val="Prrafodelista"/>
        <w:spacing w:line="360" w:lineRule="auto"/>
        <w:ind w:left="0"/>
        <w:jc w:val="both"/>
        <w:rPr>
          <w:rFonts w:ascii="Palatino Linotype" w:hAnsi="Palatino Linotype" w:cs="Tahoma"/>
          <w:sz w:val="24"/>
        </w:rPr>
      </w:pPr>
    </w:p>
    <w:p w14:paraId="5E1D97D8" w14:textId="76E1AC8C" w:rsidR="00BA1FB0" w:rsidRPr="006E338C" w:rsidRDefault="00DD7DC3" w:rsidP="00BA1FB0">
      <w:pPr>
        <w:pStyle w:val="Prrafodelista"/>
        <w:numPr>
          <w:ilvl w:val="0"/>
          <w:numId w:val="3"/>
        </w:numPr>
        <w:spacing w:line="360" w:lineRule="auto"/>
        <w:ind w:left="0" w:firstLine="0"/>
        <w:jc w:val="both"/>
        <w:rPr>
          <w:rFonts w:ascii="Palatino Linotype" w:hAnsi="Palatino Linotype" w:cs="Tahoma"/>
          <w:sz w:val="24"/>
        </w:rPr>
      </w:pPr>
      <w:r w:rsidRPr="006E338C">
        <w:rPr>
          <w:rFonts w:ascii="Palatino Linotype" w:eastAsia="Calibri" w:hAnsi="Palatino Linotype" w:cs="Arial"/>
          <w:sz w:val="24"/>
          <w:lang w:val="es-ES"/>
        </w:rPr>
        <w:t xml:space="preserve">El </w:t>
      </w:r>
      <w:r w:rsidR="009E466A" w:rsidRPr="006E338C">
        <w:rPr>
          <w:rFonts w:ascii="Palatino Linotype" w:eastAsia="Calibri" w:hAnsi="Palatino Linotype" w:cs="Arial"/>
          <w:sz w:val="24"/>
          <w:lang w:val="es-ES"/>
        </w:rPr>
        <w:t xml:space="preserve">cinco </w:t>
      </w:r>
      <w:r w:rsidR="004F1E2D" w:rsidRPr="006E338C">
        <w:rPr>
          <w:rFonts w:ascii="Palatino Linotype" w:eastAsia="Calibri" w:hAnsi="Palatino Linotype" w:cs="Arial"/>
          <w:sz w:val="24"/>
          <w:lang w:val="es-ES"/>
        </w:rPr>
        <w:t>(</w:t>
      </w:r>
      <w:r w:rsidR="009E466A" w:rsidRPr="006E338C">
        <w:rPr>
          <w:rFonts w:ascii="Palatino Linotype" w:eastAsia="Calibri" w:hAnsi="Palatino Linotype" w:cs="Arial"/>
          <w:sz w:val="24"/>
          <w:lang w:val="es-ES"/>
        </w:rPr>
        <w:t>05</w:t>
      </w:r>
      <w:r w:rsidR="004F1E2D" w:rsidRPr="006E338C">
        <w:rPr>
          <w:rFonts w:ascii="Palatino Linotype" w:eastAsia="Calibri" w:hAnsi="Palatino Linotype" w:cs="Arial"/>
          <w:sz w:val="24"/>
          <w:lang w:val="es-ES"/>
        </w:rPr>
        <w:t xml:space="preserve">) </w:t>
      </w:r>
      <w:r w:rsidR="0012305A" w:rsidRPr="006E338C">
        <w:rPr>
          <w:rFonts w:ascii="Palatino Linotype" w:eastAsia="Calibri" w:hAnsi="Palatino Linotype" w:cs="Arial"/>
          <w:sz w:val="24"/>
          <w:lang w:val="es-ES"/>
        </w:rPr>
        <w:t xml:space="preserve">de </w:t>
      </w:r>
      <w:r w:rsidR="009E466A" w:rsidRPr="006E338C">
        <w:rPr>
          <w:rFonts w:ascii="Palatino Linotype" w:eastAsia="Calibri" w:hAnsi="Palatino Linotype" w:cs="Arial"/>
          <w:sz w:val="24"/>
          <w:lang w:val="es-ES"/>
        </w:rPr>
        <w:t>octubre</w:t>
      </w:r>
      <w:r w:rsidR="0012305A" w:rsidRPr="006E338C">
        <w:rPr>
          <w:rFonts w:ascii="Palatino Linotype" w:eastAsia="Calibri" w:hAnsi="Palatino Linotype" w:cs="Arial"/>
          <w:sz w:val="24"/>
          <w:lang w:val="es-ES"/>
        </w:rPr>
        <w:t xml:space="preserve"> d</w:t>
      </w:r>
      <w:r w:rsidR="00E65B7C" w:rsidRPr="006E338C">
        <w:rPr>
          <w:rFonts w:ascii="Palatino Linotype" w:eastAsia="Calibri" w:hAnsi="Palatino Linotype" w:cs="Arial"/>
          <w:sz w:val="24"/>
          <w:lang w:val="es-ES"/>
        </w:rPr>
        <w:t xml:space="preserve">e </w:t>
      </w:r>
      <w:r w:rsidR="00D73603" w:rsidRPr="006E338C">
        <w:rPr>
          <w:rFonts w:ascii="Palatino Linotype" w:eastAsia="Calibri" w:hAnsi="Palatino Linotype" w:cs="Arial"/>
          <w:sz w:val="24"/>
          <w:lang w:val="es-ES"/>
        </w:rPr>
        <w:t>dos mil vein</w:t>
      </w:r>
      <w:r w:rsidR="003B1454" w:rsidRPr="006E338C">
        <w:rPr>
          <w:rFonts w:ascii="Palatino Linotype" w:eastAsia="Calibri" w:hAnsi="Palatino Linotype" w:cs="Arial"/>
          <w:sz w:val="24"/>
          <w:lang w:val="es-ES"/>
        </w:rPr>
        <w:t>titrés</w:t>
      </w:r>
      <w:r w:rsidR="00D73603" w:rsidRPr="006E338C">
        <w:rPr>
          <w:rFonts w:ascii="Palatino Linotype" w:eastAsia="Calibri" w:hAnsi="Palatino Linotype" w:cs="Arial"/>
          <w:sz w:val="24"/>
          <w:lang w:val="es-ES"/>
        </w:rPr>
        <w:t>, la</w:t>
      </w:r>
      <w:r w:rsidR="005000AA" w:rsidRPr="006E338C">
        <w:rPr>
          <w:rFonts w:ascii="Palatino Linotype" w:hAnsi="Palatino Linotype"/>
          <w:sz w:val="24"/>
        </w:rPr>
        <w:t xml:space="preserve"> Comisionad</w:t>
      </w:r>
      <w:r w:rsidR="00D73603" w:rsidRPr="006E338C">
        <w:rPr>
          <w:rFonts w:ascii="Palatino Linotype" w:hAnsi="Palatino Linotype"/>
          <w:sz w:val="24"/>
        </w:rPr>
        <w:t>a</w:t>
      </w:r>
      <w:r w:rsidR="005000AA" w:rsidRPr="006E338C">
        <w:rPr>
          <w:rFonts w:ascii="Palatino Linotype" w:hAnsi="Palatino Linotype"/>
          <w:sz w:val="24"/>
        </w:rPr>
        <w:t xml:space="preserve"> Ponente decretó el cierre de instrucción</w:t>
      </w:r>
      <w:r w:rsidR="00BB3A74" w:rsidRPr="006E338C">
        <w:rPr>
          <w:rFonts w:ascii="Palatino Linotype" w:hAnsi="Palatino Linotype" w:cs="Arial"/>
          <w:sz w:val="24"/>
        </w:rPr>
        <w:t>,</w:t>
      </w:r>
      <w:r w:rsidR="00C21A0D" w:rsidRPr="006E338C">
        <w:rPr>
          <w:rFonts w:ascii="Palatino Linotype" w:hAnsi="Palatino Linotype" w:cs="Arial"/>
          <w:sz w:val="24"/>
        </w:rPr>
        <w:t xml:space="preserve"> </w:t>
      </w:r>
      <w:r w:rsidR="00BB3A74" w:rsidRPr="006E338C">
        <w:rPr>
          <w:rFonts w:ascii="Palatino Linotype" w:hAnsi="Palatino Linotype" w:cs="Arial"/>
          <w:sz w:val="24"/>
        </w:rPr>
        <w:t xml:space="preserve">por </w:t>
      </w:r>
      <w:r w:rsidR="003C497F" w:rsidRPr="006E338C">
        <w:rPr>
          <w:rFonts w:ascii="Palatino Linotype" w:hAnsi="Palatino Linotype" w:cs="Tahoma"/>
          <w:sz w:val="24"/>
        </w:rPr>
        <w:t xml:space="preserve">lo que turnó la presente resolución </w:t>
      </w:r>
      <w:r w:rsidR="003C5753" w:rsidRPr="006E338C">
        <w:rPr>
          <w:rFonts w:ascii="Palatino Linotype" w:hAnsi="Palatino Linotype" w:cs="Tahoma"/>
          <w:sz w:val="24"/>
        </w:rPr>
        <w:t xml:space="preserve">para su </w:t>
      </w:r>
      <w:r w:rsidR="003B1454" w:rsidRPr="006E338C">
        <w:rPr>
          <w:rFonts w:ascii="Palatino Linotype" w:hAnsi="Palatino Linotype" w:cs="Tahoma"/>
          <w:sz w:val="24"/>
        </w:rPr>
        <w:t>aprobación. -----</w:t>
      </w:r>
      <w:r w:rsidR="00E82D63" w:rsidRPr="006E338C">
        <w:rPr>
          <w:rFonts w:ascii="Palatino Linotype" w:hAnsi="Palatino Linotype" w:cs="Tahoma"/>
          <w:sz w:val="24"/>
        </w:rPr>
        <w:t>-------------------------------------------------------------------------------------------</w:t>
      </w:r>
      <w:r w:rsidR="009E466A" w:rsidRPr="006E338C">
        <w:rPr>
          <w:rFonts w:ascii="Palatino Linotype" w:hAnsi="Palatino Linotype" w:cs="Tahoma"/>
          <w:sz w:val="24"/>
        </w:rPr>
        <w:t>-------------------</w:t>
      </w:r>
    </w:p>
    <w:p w14:paraId="0F9176A0" w14:textId="77777777" w:rsidR="005000AA" w:rsidRPr="006F7115" w:rsidRDefault="005000AA" w:rsidP="005000AA">
      <w:pPr>
        <w:pStyle w:val="Ttulo1"/>
        <w:jc w:val="center"/>
        <w:rPr>
          <w:rFonts w:ascii="Palatino Linotype" w:hAnsi="Palatino Linotype"/>
          <w:b/>
          <w:color w:val="auto"/>
          <w:sz w:val="24"/>
          <w:szCs w:val="24"/>
        </w:rPr>
      </w:pPr>
      <w:bookmarkStart w:id="5" w:name="_Toc87549672"/>
      <w:r w:rsidRPr="006F7115">
        <w:rPr>
          <w:rFonts w:ascii="Palatino Linotype" w:hAnsi="Palatino Linotype"/>
          <w:b/>
          <w:color w:val="auto"/>
          <w:sz w:val="24"/>
          <w:szCs w:val="24"/>
        </w:rPr>
        <w:lastRenderedPageBreak/>
        <w:t>CONSIDERANDO</w:t>
      </w:r>
      <w:bookmarkEnd w:id="5"/>
      <w:r w:rsidRPr="006F7115">
        <w:rPr>
          <w:rFonts w:ascii="Palatino Linotype" w:hAnsi="Palatino Linotype"/>
          <w:b/>
          <w:color w:val="auto"/>
          <w:sz w:val="24"/>
          <w:szCs w:val="24"/>
        </w:rPr>
        <w:t xml:space="preserve"> </w:t>
      </w:r>
    </w:p>
    <w:p w14:paraId="5A808AC6" w14:textId="77777777" w:rsidR="005000AA" w:rsidRPr="006F7115" w:rsidRDefault="005000AA" w:rsidP="005000AA">
      <w:pPr>
        <w:rPr>
          <w:rFonts w:ascii="Palatino Linotype" w:hAnsi="Palatino Linotype"/>
          <w:sz w:val="24"/>
          <w:szCs w:val="24"/>
          <w:lang w:eastAsia="en-US"/>
        </w:rPr>
      </w:pPr>
    </w:p>
    <w:p w14:paraId="1058C60B" w14:textId="77777777" w:rsidR="005000AA" w:rsidRPr="006F7115" w:rsidRDefault="005000AA" w:rsidP="005000AA">
      <w:pPr>
        <w:pStyle w:val="Ttulo2"/>
        <w:rPr>
          <w:rFonts w:ascii="Palatino Linotype" w:hAnsi="Palatino Linotype"/>
          <w:b/>
          <w:bCs/>
          <w:color w:val="auto"/>
          <w:spacing w:val="60"/>
          <w:sz w:val="24"/>
          <w:szCs w:val="24"/>
          <w:lang w:eastAsia="en-US"/>
        </w:rPr>
      </w:pPr>
      <w:bookmarkStart w:id="6" w:name="_Toc87549673"/>
      <w:r w:rsidRPr="006F7115">
        <w:rPr>
          <w:rFonts w:ascii="Palatino Linotype" w:hAnsi="Palatino Linotype"/>
          <w:b/>
          <w:color w:val="auto"/>
          <w:sz w:val="24"/>
          <w:szCs w:val="24"/>
        </w:rPr>
        <w:t>PRIMERO. De la competencia</w:t>
      </w:r>
      <w:bookmarkEnd w:id="6"/>
    </w:p>
    <w:p w14:paraId="38B24DFE" w14:textId="48AE6E29" w:rsidR="005000AA"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6F7115">
        <w:rPr>
          <w:rFonts w:ascii="Palatino Linotype" w:eastAsia="Calibri" w:hAnsi="Palatino Linotype"/>
          <w:sz w:val="24"/>
          <w:lang w:val="es-ES"/>
        </w:rPr>
        <w:t xml:space="preserve">Este </w:t>
      </w:r>
      <w:r w:rsidRPr="00BB3A74">
        <w:rPr>
          <w:rFonts w:ascii="Palatino Linotype" w:eastAsia="Calibri" w:hAnsi="Palatino Linotype"/>
          <w:sz w:val="24"/>
          <w:lang w:val="es-ES"/>
        </w:rPr>
        <w:t xml:space="preserve">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w:t>
      </w:r>
      <w:r w:rsidRPr="00BB3A74">
        <w:rPr>
          <w:rFonts w:ascii="Palatino Linotype" w:hAnsi="Palatino Linotype" w:cs="Arial"/>
          <w:color w:val="222222"/>
          <w:sz w:val="24"/>
          <w:lang w:val="es-ES"/>
        </w:rPr>
        <w:t>trigésimo y trigésimo primero fracciones</w:t>
      </w:r>
      <w:r w:rsidRPr="00BB3A74">
        <w:rPr>
          <w:rFonts w:ascii="Palatino Linotype" w:eastAsia="Calibri" w:hAnsi="Palatino Linotype"/>
          <w:sz w:val="24"/>
          <w:lang w:val="es-ES"/>
        </w:rPr>
        <w:t xml:space="preserve"> IV y V de la Constitución Política del Estado Libre y Soberano de México; artículos 1, 2 fracción II, 13, 29, 36 fracciones I y II, 176, 178, 179, 181 párrafo tercero y 185 </w:t>
      </w:r>
      <w:r w:rsidRPr="00BB3A74">
        <w:rPr>
          <w:rFonts w:ascii="Palatino Linotype" w:eastAsia="Calibri" w:hAnsi="Palatino Linotype" w:cs="Arial"/>
          <w:sz w:val="24"/>
          <w:lang w:val="es-ES"/>
        </w:rPr>
        <w:t>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r w:rsidRPr="00BB3A74">
        <w:rPr>
          <w:rFonts w:ascii="Palatino Linotype" w:hAnsi="Palatino Linotype"/>
          <w:sz w:val="24"/>
        </w:rPr>
        <w:t>.</w:t>
      </w:r>
    </w:p>
    <w:p w14:paraId="66C4FB2D" w14:textId="77777777" w:rsidR="00BB3A74" w:rsidRPr="00BB3A74" w:rsidRDefault="00BB3A74" w:rsidP="00BB3A74">
      <w:pPr>
        <w:pStyle w:val="Prrafodelista"/>
        <w:spacing w:before="240" w:after="240" w:line="360" w:lineRule="auto"/>
        <w:ind w:left="0"/>
        <w:jc w:val="both"/>
        <w:rPr>
          <w:rFonts w:ascii="Palatino Linotype" w:hAnsi="Palatino Linotype"/>
          <w:sz w:val="24"/>
        </w:rPr>
      </w:pPr>
    </w:p>
    <w:p w14:paraId="6D296A9A" w14:textId="77777777" w:rsidR="005000AA" w:rsidRPr="006F7115" w:rsidRDefault="005000AA" w:rsidP="005000AA">
      <w:pPr>
        <w:pStyle w:val="Ttulo2"/>
        <w:rPr>
          <w:rFonts w:ascii="Palatino Linotype" w:hAnsi="Palatino Linotype"/>
          <w:b/>
          <w:color w:val="auto"/>
          <w:sz w:val="24"/>
          <w:szCs w:val="24"/>
        </w:rPr>
      </w:pPr>
      <w:bookmarkStart w:id="7" w:name="_Toc87549674"/>
      <w:r w:rsidRPr="006F7115">
        <w:rPr>
          <w:rFonts w:ascii="Palatino Linotype" w:hAnsi="Palatino Linotype"/>
          <w:b/>
          <w:color w:val="auto"/>
          <w:sz w:val="24"/>
          <w:szCs w:val="24"/>
        </w:rPr>
        <w:t>SEGUNDO. De la oportunidad y procedencia.</w:t>
      </w:r>
      <w:bookmarkEnd w:id="7"/>
    </w:p>
    <w:p w14:paraId="34A6A51D" w14:textId="77777777" w:rsidR="00DA420D" w:rsidRPr="006F7115" w:rsidRDefault="00DA420D" w:rsidP="00DA420D">
      <w:pPr>
        <w:rPr>
          <w:rFonts w:ascii="Palatino Linotype" w:hAnsi="Palatino Linotype"/>
        </w:rPr>
      </w:pPr>
    </w:p>
    <w:p w14:paraId="2DE9EBB1" w14:textId="7028A091" w:rsidR="00DA420D" w:rsidRPr="00C43450" w:rsidRDefault="00DA420D" w:rsidP="00C43450">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bookmarkStart w:id="8" w:name="_Toc87549675"/>
      <w:r w:rsidRPr="006F7115">
        <w:rPr>
          <w:rFonts w:ascii="Palatino Linotype" w:eastAsia="Calibri" w:hAnsi="Palatino Linotype" w:cs="Arial"/>
          <w:color w:val="000000" w:themeColor="text1"/>
          <w:sz w:val="24"/>
        </w:rPr>
        <w:t xml:space="preserve">El medio de impugnación fue presentado a través del </w:t>
      </w:r>
      <w:r w:rsidRPr="006F7115">
        <w:rPr>
          <w:rFonts w:ascii="Palatino Linotype" w:eastAsia="Calibri" w:hAnsi="Palatino Linotype" w:cs="Arial"/>
          <w:bCs/>
          <w:iCs/>
          <w:color w:val="000000" w:themeColor="text1"/>
          <w:sz w:val="24"/>
        </w:rPr>
        <w:t>SAIMEX</w:t>
      </w:r>
      <w:r w:rsidRPr="006F7115">
        <w:rPr>
          <w:rFonts w:ascii="Palatino Linotype" w:eastAsia="Calibri" w:hAnsi="Palatino Linotype" w:cs="Arial"/>
          <w:color w:val="000000" w:themeColor="text1"/>
          <w:sz w:val="24"/>
        </w:rPr>
        <w:t xml:space="preserve"> en el formato previamente aprobado para tal efecto y dentro del plazo legal de quince días hábiles otorgados; siendo así que el </w:t>
      </w:r>
      <w:r w:rsidRPr="006F7115">
        <w:rPr>
          <w:rFonts w:ascii="Palatino Linotype" w:eastAsia="Calibri" w:hAnsi="Palatino Linotype" w:cs="Arial"/>
          <w:b/>
          <w:color w:val="000000" w:themeColor="text1"/>
          <w:sz w:val="24"/>
        </w:rPr>
        <w:t>SUJETO OBLIGADO</w:t>
      </w:r>
      <w:r w:rsidRPr="006F7115">
        <w:rPr>
          <w:rFonts w:ascii="Palatino Linotype" w:eastAsia="Calibri" w:hAnsi="Palatino Linotype" w:cs="Arial"/>
          <w:color w:val="000000" w:themeColor="text1"/>
          <w:sz w:val="24"/>
        </w:rPr>
        <w:t xml:space="preserve"> entregó respuesta </w:t>
      </w:r>
      <w:r w:rsidR="003B1454">
        <w:rPr>
          <w:rFonts w:ascii="Palatino Linotype" w:eastAsia="Calibri" w:hAnsi="Palatino Linotype" w:cs="Arial"/>
          <w:color w:val="000000" w:themeColor="text1"/>
          <w:sz w:val="24"/>
        </w:rPr>
        <w:t>el</w:t>
      </w:r>
      <w:r w:rsidR="009E466A">
        <w:rPr>
          <w:rFonts w:ascii="Palatino Linotype" w:eastAsia="Calibri" w:hAnsi="Palatino Linotype" w:cs="Arial"/>
          <w:color w:val="000000" w:themeColor="text1"/>
          <w:sz w:val="24"/>
        </w:rPr>
        <w:t xml:space="preserve"> once</w:t>
      </w:r>
      <w:r w:rsidR="00C43450">
        <w:rPr>
          <w:rFonts w:ascii="Palatino Linotype" w:eastAsia="Calibri" w:hAnsi="Palatino Linotype" w:cs="Arial"/>
          <w:color w:val="000000" w:themeColor="text1"/>
          <w:sz w:val="24"/>
        </w:rPr>
        <w:t xml:space="preserve"> </w:t>
      </w:r>
      <w:r w:rsidR="003B1454">
        <w:rPr>
          <w:rFonts w:ascii="Palatino Linotype" w:eastAsia="Calibri" w:hAnsi="Palatino Linotype" w:cs="Arial"/>
          <w:color w:val="000000" w:themeColor="text1"/>
          <w:sz w:val="24"/>
        </w:rPr>
        <w:t>(</w:t>
      </w:r>
      <w:r w:rsidR="009E466A">
        <w:rPr>
          <w:rFonts w:ascii="Palatino Linotype" w:eastAsia="Calibri" w:hAnsi="Palatino Linotype" w:cs="Arial"/>
          <w:color w:val="000000" w:themeColor="text1"/>
          <w:sz w:val="24"/>
        </w:rPr>
        <w:t>11</w:t>
      </w:r>
      <w:r w:rsidR="003B1454">
        <w:rPr>
          <w:rFonts w:ascii="Palatino Linotype" w:eastAsia="Calibri" w:hAnsi="Palatino Linotype" w:cs="Arial"/>
          <w:color w:val="000000" w:themeColor="text1"/>
          <w:sz w:val="24"/>
        </w:rPr>
        <w:t xml:space="preserve">) de </w:t>
      </w:r>
      <w:r w:rsidR="009E466A">
        <w:rPr>
          <w:rFonts w:ascii="Palatino Linotype" w:eastAsia="Calibri" w:hAnsi="Palatino Linotype" w:cs="Arial"/>
          <w:color w:val="000000" w:themeColor="text1"/>
          <w:sz w:val="24"/>
        </w:rPr>
        <w:t>mayo</w:t>
      </w:r>
      <w:r w:rsidR="00C43450">
        <w:rPr>
          <w:rFonts w:ascii="Palatino Linotype" w:eastAsia="Calibri" w:hAnsi="Palatino Linotype" w:cs="Arial"/>
          <w:color w:val="000000" w:themeColor="text1"/>
          <w:sz w:val="24"/>
        </w:rPr>
        <w:t xml:space="preserve"> </w:t>
      </w:r>
      <w:r w:rsidR="003B1454">
        <w:rPr>
          <w:rFonts w:ascii="Palatino Linotype" w:eastAsia="Calibri" w:hAnsi="Palatino Linotype" w:cs="Arial"/>
          <w:color w:val="000000" w:themeColor="text1"/>
          <w:sz w:val="24"/>
        </w:rPr>
        <w:t>de dos mil veinti</w:t>
      </w:r>
      <w:r w:rsidR="00C43450">
        <w:rPr>
          <w:rFonts w:ascii="Palatino Linotype" w:eastAsia="Calibri" w:hAnsi="Palatino Linotype" w:cs="Arial"/>
          <w:color w:val="000000" w:themeColor="text1"/>
          <w:sz w:val="24"/>
        </w:rPr>
        <w:t>dós</w:t>
      </w:r>
      <w:r w:rsidRPr="006F7115">
        <w:rPr>
          <w:rFonts w:ascii="Palatino Linotype" w:hAnsi="Palatino Linotype"/>
          <w:color w:val="000000"/>
          <w:sz w:val="24"/>
        </w:rPr>
        <w:t xml:space="preserve">, </w:t>
      </w:r>
      <w:r w:rsidRPr="006F7115">
        <w:rPr>
          <w:rFonts w:ascii="Palatino Linotype" w:eastAsia="Calibri" w:hAnsi="Palatino Linotype" w:cs="Arial"/>
          <w:color w:val="000000" w:themeColor="text1"/>
          <w:sz w:val="24"/>
        </w:rPr>
        <w:t xml:space="preserve">de tal forma que el plazo para interponer el recurso de revisión transcurrió del </w:t>
      </w:r>
      <w:r w:rsidR="009E466A">
        <w:rPr>
          <w:rFonts w:ascii="Palatino Linotype" w:eastAsia="Calibri" w:hAnsi="Palatino Linotype" w:cs="Arial"/>
          <w:color w:val="000000" w:themeColor="text1"/>
          <w:sz w:val="24"/>
        </w:rPr>
        <w:t>doce</w:t>
      </w:r>
      <w:r w:rsidR="003B1454">
        <w:rPr>
          <w:rFonts w:ascii="Palatino Linotype" w:eastAsia="Calibri" w:hAnsi="Palatino Linotype" w:cs="Arial"/>
          <w:color w:val="000000" w:themeColor="text1"/>
          <w:sz w:val="24"/>
        </w:rPr>
        <w:t xml:space="preserve"> (</w:t>
      </w:r>
      <w:r w:rsidR="009E466A">
        <w:rPr>
          <w:rFonts w:ascii="Palatino Linotype" w:eastAsia="Calibri" w:hAnsi="Palatino Linotype" w:cs="Arial"/>
          <w:color w:val="000000" w:themeColor="text1"/>
          <w:sz w:val="24"/>
        </w:rPr>
        <w:t>12</w:t>
      </w:r>
      <w:r w:rsidR="003B1454" w:rsidRPr="00C43450">
        <w:rPr>
          <w:rFonts w:ascii="Palatino Linotype" w:eastAsia="Calibri" w:hAnsi="Palatino Linotype" w:cs="Arial"/>
          <w:color w:val="000000" w:themeColor="text1"/>
          <w:sz w:val="24"/>
        </w:rPr>
        <w:t xml:space="preserve">) </w:t>
      </w:r>
      <w:r w:rsidR="00C43450">
        <w:rPr>
          <w:rFonts w:ascii="Palatino Linotype" w:eastAsia="Calibri" w:hAnsi="Palatino Linotype" w:cs="Arial"/>
          <w:color w:val="000000" w:themeColor="text1"/>
          <w:sz w:val="24"/>
        </w:rPr>
        <w:t xml:space="preserve">de </w:t>
      </w:r>
      <w:r w:rsidR="009E466A">
        <w:rPr>
          <w:rFonts w:ascii="Palatino Linotype" w:eastAsia="Calibri" w:hAnsi="Palatino Linotype" w:cs="Arial"/>
          <w:color w:val="000000" w:themeColor="text1"/>
          <w:sz w:val="24"/>
        </w:rPr>
        <w:t>mayo</w:t>
      </w:r>
      <w:r w:rsidR="00C43450">
        <w:rPr>
          <w:rFonts w:ascii="Palatino Linotype" w:eastAsia="Calibri" w:hAnsi="Palatino Linotype" w:cs="Arial"/>
          <w:color w:val="000000" w:themeColor="text1"/>
          <w:sz w:val="24"/>
        </w:rPr>
        <w:t xml:space="preserve"> </w:t>
      </w:r>
      <w:r w:rsidR="003B1454" w:rsidRPr="00C43450">
        <w:rPr>
          <w:rFonts w:ascii="Palatino Linotype" w:eastAsia="Calibri" w:hAnsi="Palatino Linotype" w:cs="Arial"/>
          <w:color w:val="000000" w:themeColor="text1"/>
          <w:sz w:val="24"/>
        </w:rPr>
        <w:t xml:space="preserve">al </w:t>
      </w:r>
      <w:r w:rsidR="009E466A">
        <w:rPr>
          <w:rFonts w:ascii="Palatino Linotype" w:eastAsia="Calibri" w:hAnsi="Palatino Linotype" w:cs="Arial"/>
          <w:color w:val="000000" w:themeColor="text1"/>
          <w:sz w:val="24"/>
        </w:rPr>
        <w:t>dos</w:t>
      </w:r>
      <w:r w:rsidR="003B1454" w:rsidRPr="00C43450">
        <w:rPr>
          <w:rFonts w:ascii="Palatino Linotype" w:eastAsia="Calibri" w:hAnsi="Palatino Linotype" w:cs="Arial"/>
          <w:color w:val="000000" w:themeColor="text1"/>
          <w:sz w:val="24"/>
        </w:rPr>
        <w:t xml:space="preserve"> (</w:t>
      </w:r>
      <w:r w:rsidR="009E466A">
        <w:rPr>
          <w:rFonts w:ascii="Palatino Linotype" w:eastAsia="Calibri" w:hAnsi="Palatino Linotype" w:cs="Arial"/>
          <w:color w:val="000000" w:themeColor="text1"/>
          <w:sz w:val="24"/>
        </w:rPr>
        <w:t>02</w:t>
      </w:r>
      <w:r w:rsidR="003B1454" w:rsidRPr="00C43450">
        <w:rPr>
          <w:rFonts w:ascii="Palatino Linotype" w:eastAsia="Calibri" w:hAnsi="Palatino Linotype" w:cs="Arial"/>
          <w:color w:val="000000" w:themeColor="text1"/>
          <w:sz w:val="24"/>
        </w:rPr>
        <w:t>) de</w:t>
      </w:r>
      <w:r w:rsidR="00C43450">
        <w:rPr>
          <w:rFonts w:ascii="Palatino Linotype" w:eastAsia="Calibri" w:hAnsi="Palatino Linotype" w:cs="Arial"/>
          <w:color w:val="000000" w:themeColor="text1"/>
          <w:sz w:val="24"/>
        </w:rPr>
        <w:t xml:space="preserve"> </w:t>
      </w:r>
      <w:r w:rsidR="009E466A">
        <w:rPr>
          <w:rFonts w:ascii="Palatino Linotype" w:eastAsia="Calibri" w:hAnsi="Palatino Linotype" w:cs="Arial"/>
          <w:color w:val="000000" w:themeColor="text1"/>
          <w:sz w:val="24"/>
        </w:rPr>
        <w:t>junio</w:t>
      </w:r>
      <w:r w:rsidR="003B1454" w:rsidRPr="00C43450">
        <w:rPr>
          <w:rFonts w:ascii="Palatino Linotype" w:eastAsia="Calibri" w:hAnsi="Palatino Linotype" w:cs="Arial"/>
          <w:color w:val="000000" w:themeColor="text1"/>
          <w:sz w:val="24"/>
        </w:rPr>
        <w:t xml:space="preserve"> dos mil veinti</w:t>
      </w:r>
      <w:r w:rsidR="00C43450">
        <w:rPr>
          <w:rFonts w:ascii="Palatino Linotype" w:eastAsia="Calibri" w:hAnsi="Palatino Linotype" w:cs="Arial"/>
          <w:color w:val="000000" w:themeColor="text1"/>
          <w:sz w:val="24"/>
        </w:rPr>
        <w:t>dós</w:t>
      </w:r>
      <w:r w:rsidR="00711898" w:rsidRPr="00C43450">
        <w:rPr>
          <w:rFonts w:ascii="Palatino Linotype" w:eastAsia="Calibri" w:hAnsi="Palatino Linotype" w:cs="Arial"/>
          <w:color w:val="000000" w:themeColor="text1"/>
          <w:sz w:val="24"/>
        </w:rPr>
        <w:t>;</w:t>
      </w:r>
      <w:r w:rsidR="00030C87" w:rsidRPr="00C43450">
        <w:rPr>
          <w:rFonts w:ascii="Palatino Linotype" w:eastAsia="Calibri" w:hAnsi="Palatino Linotype" w:cs="Arial"/>
          <w:color w:val="000000" w:themeColor="text1"/>
          <w:sz w:val="24"/>
        </w:rPr>
        <w:t xml:space="preserve"> los </w:t>
      </w:r>
      <w:r w:rsidRPr="00C43450">
        <w:rPr>
          <w:rFonts w:ascii="Palatino Linotype" w:eastAsia="Calibri" w:hAnsi="Palatino Linotype" w:cs="Arial"/>
          <w:color w:val="000000" w:themeColor="text1"/>
          <w:sz w:val="24"/>
        </w:rPr>
        <w:lastRenderedPageBreak/>
        <w:t>recurso</w:t>
      </w:r>
      <w:r w:rsidR="00030C87" w:rsidRPr="00C43450">
        <w:rPr>
          <w:rFonts w:ascii="Palatino Linotype" w:eastAsia="Calibri" w:hAnsi="Palatino Linotype" w:cs="Arial"/>
          <w:color w:val="000000" w:themeColor="text1"/>
          <w:sz w:val="24"/>
        </w:rPr>
        <w:t>s</w:t>
      </w:r>
      <w:r w:rsidRPr="00C43450">
        <w:rPr>
          <w:rFonts w:ascii="Palatino Linotype" w:eastAsia="Calibri" w:hAnsi="Palatino Linotype" w:cs="Arial"/>
          <w:color w:val="000000" w:themeColor="text1"/>
          <w:sz w:val="24"/>
        </w:rPr>
        <w:t xml:space="preserve"> de revisión </w:t>
      </w:r>
      <w:r w:rsidRPr="00C43450">
        <w:rPr>
          <w:rFonts w:ascii="Palatino Linotype" w:hAnsi="Palatino Linotype"/>
          <w:color w:val="000000" w:themeColor="text1"/>
          <w:sz w:val="24"/>
        </w:rPr>
        <w:t>fue</w:t>
      </w:r>
      <w:r w:rsidR="00030C87" w:rsidRPr="00C43450">
        <w:rPr>
          <w:rFonts w:ascii="Palatino Linotype" w:hAnsi="Palatino Linotype"/>
          <w:color w:val="000000" w:themeColor="text1"/>
          <w:sz w:val="24"/>
        </w:rPr>
        <w:t>ron</w:t>
      </w:r>
      <w:r w:rsidRPr="00C43450">
        <w:rPr>
          <w:rFonts w:ascii="Palatino Linotype" w:hAnsi="Palatino Linotype"/>
          <w:color w:val="000000" w:themeColor="text1"/>
          <w:sz w:val="24"/>
        </w:rPr>
        <w:t xml:space="preserve"> interpuesto</w:t>
      </w:r>
      <w:r w:rsidR="00030C87" w:rsidRPr="00C43450">
        <w:rPr>
          <w:rFonts w:ascii="Palatino Linotype" w:hAnsi="Palatino Linotype"/>
          <w:color w:val="000000" w:themeColor="text1"/>
          <w:sz w:val="24"/>
        </w:rPr>
        <w:t>s</w:t>
      </w:r>
      <w:r w:rsidRPr="00C43450">
        <w:rPr>
          <w:rFonts w:ascii="Palatino Linotype" w:hAnsi="Palatino Linotype"/>
          <w:color w:val="000000" w:themeColor="text1"/>
          <w:sz w:val="24"/>
        </w:rPr>
        <w:t xml:space="preserve"> el</w:t>
      </w:r>
      <w:r w:rsidR="009E466A">
        <w:rPr>
          <w:rFonts w:ascii="Palatino Linotype" w:hAnsi="Palatino Linotype"/>
          <w:color w:val="000000" w:themeColor="text1"/>
          <w:sz w:val="24"/>
        </w:rPr>
        <w:t xml:space="preserve"> dieciocho</w:t>
      </w:r>
      <w:r w:rsidR="00C43450">
        <w:rPr>
          <w:rFonts w:ascii="Palatino Linotype" w:hAnsi="Palatino Linotype"/>
          <w:color w:val="000000" w:themeColor="text1"/>
          <w:sz w:val="24"/>
        </w:rPr>
        <w:t xml:space="preserve"> </w:t>
      </w:r>
      <w:r w:rsidR="009E466A">
        <w:rPr>
          <w:rFonts w:ascii="Palatino Linotype" w:hAnsi="Palatino Linotype"/>
          <w:color w:val="000000" w:themeColor="text1"/>
          <w:sz w:val="24"/>
        </w:rPr>
        <w:t>(18</w:t>
      </w:r>
      <w:r w:rsidR="00BB3A74" w:rsidRPr="00C43450">
        <w:rPr>
          <w:rFonts w:ascii="Palatino Linotype" w:hAnsi="Palatino Linotype"/>
          <w:color w:val="000000" w:themeColor="text1"/>
          <w:sz w:val="24"/>
        </w:rPr>
        <w:t xml:space="preserve">) </w:t>
      </w:r>
      <w:r w:rsidR="004E24D9" w:rsidRPr="00C43450">
        <w:rPr>
          <w:rFonts w:ascii="Palatino Linotype" w:hAnsi="Palatino Linotype"/>
          <w:color w:val="000000" w:themeColor="text1"/>
          <w:sz w:val="24"/>
        </w:rPr>
        <w:t xml:space="preserve">de </w:t>
      </w:r>
      <w:r w:rsidR="009E466A">
        <w:rPr>
          <w:rFonts w:ascii="Palatino Linotype" w:hAnsi="Palatino Linotype"/>
          <w:color w:val="000000" w:themeColor="text1"/>
          <w:sz w:val="24"/>
        </w:rPr>
        <w:t>mayo</w:t>
      </w:r>
      <w:r w:rsidR="004E24D9" w:rsidRPr="00C43450">
        <w:rPr>
          <w:rFonts w:ascii="Palatino Linotype" w:hAnsi="Palatino Linotype"/>
          <w:color w:val="000000" w:themeColor="text1"/>
          <w:sz w:val="24"/>
        </w:rPr>
        <w:t xml:space="preserve"> </w:t>
      </w:r>
      <w:r w:rsidRPr="00C43450">
        <w:rPr>
          <w:rFonts w:ascii="Palatino Linotype" w:hAnsi="Palatino Linotype"/>
          <w:color w:val="000000" w:themeColor="text1"/>
          <w:sz w:val="24"/>
        </w:rPr>
        <w:t>de dos mil veint</w:t>
      </w:r>
      <w:r w:rsidR="003B1454" w:rsidRPr="00C43450">
        <w:rPr>
          <w:rFonts w:ascii="Palatino Linotype" w:hAnsi="Palatino Linotype"/>
          <w:color w:val="000000" w:themeColor="text1"/>
          <w:sz w:val="24"/>
        </w:rPr>
        <w:t>i</w:t>
      </w:r>
      <w:r w:rsidR="00C43450">
        <w:rPr>
          <w:rFonts w:ascii="Palatino Linotype" w:hAnsi="Palatino Linotype"/>
          <w:color w:val="000000" w:themeColor="text1"/>
          <w:sz w:val="24"/>
        </w:rPr>
        <w:t>dós</w:t>
      </w:r>
      <w:r w:rsidRPr="00C43450">
        <w:rPr>
          <w:rFonts w:ascii="Palatino Linotype" w:hAnsi="Palatino Linotype"/>
          <w:color w:val="000000" w:themeColor="text1"/>
          <w:sz w:val="24"/>
        </w:rPr>
        <w:t>, éste</w:t>
      </w:r>
      <w:r w:rsidRPr="00C43450">
        <w:rPr>
          <w:rFonts w:ascii="Palatino Linotype" w:hAnsi="Palatino Linotype" w:cs="Arial"/>
          <w:color w:val="000000" w:themeColor="text1"/>
          <w:sz w:val="24"/>
        </w:rPr>
        <w:t xml:space="preserve"> se encuentra</w:t>
      </w:r>
      <w:r w:rsidR="00030C87" w:rsidRPr="00C43450">
        <w:rPr>
          <w:rFonts w:ascii="Palatino Linotype" w:hAnsi="Palatino Linotype" w:cs="Arial"/>
          <w:color w:val="000000" w:themeColor="text1"/>
          <w:sz w:val="24"/>
        </w:rPr>
        <w:t>n</w:t>
      </w:r>
      <w:r w:rsidRPr="00C43450">
        <w:rPr>
          <w:rFonts w:ascii="Palatino Linotype" w:hAnsi="Palatino Linotype" w:cs="Arial"/>
          <w:color w:val="000000" w:themeColor="text1"/>
          <w:sz w:val="24"/>
        </w:rPr>
        <w:t xml:space="preserve"> dentro de los márgenes temporales previstos en el artículo 178 de la Ley de Transparencia y Acceso a la Información Pública del Estado de México y Municipios</w:t>
      </w:r>
      <w:r w:rsidRPr="00C43450">
        <w:rPr>
          <w:rFonts w:ascii="Palatino Linotype" w:hAnsi="Palatino Linotype" w:cs="Arial"/>
          <w:b/>
          <w:color w:val="000000" w:themeColor="text1"/>
          <w:sz w:val="24"/>
        </w:rPr>
        <w:t xml:space="preserve"> </w:t>
      </w:r>
      <w:r w:rsidRPr="00C43450">
        <w:rPr>
          <w:rFonts w:ascii="Palatino Linotype" w:hAnsi="Palatino Linotype" w:cs="Arial"/>
          <w:color w:val="000000" w:themeColor="text1"/>
          <w:sz w:val="24"/>
        </w:rPr>
        <w:t>vigente.</w:t>
      </w:r>
    </w:p>
    <w:p w14:paraId="394E0DF5" w14:textId="77777777" w:rsidR="00C43450" w:rsidRPr="00C43450" w:rsidRDefault="00C43450" w:rsidP="00C43450">
      <w:pPr>
        <w:pStyle w:val="Prrafodelista"/>
        <w:tabs>
          <w:tab w:val="left" w:pos="426"/>
        </w:tabs>
        <w:spacing w:line="360" w:lineRule="auto"/>
        <w:ind w:left="0" w:right="49"/>
        <w:jc w:val="both"/>
        <w:rPr>
          <w:rFonts w:ascii="Palatino Linotype" w:hAnsi="Palatino Linotype" w:cs="Arial"/>
          <w:bCs/>
          <w:color w:val="000000" w:themeColor="text1"/>
          <w:sz w:val="24"/>
          <w:lang w:eastAsia="es-MX"/>
        </w:rPr>
      </w:pPr>
    </w:p>
    <w:p w14:paraId="605EEC93" w14:textId="457F2227" w:rsidR="00DA420D" w:rsidRPr="006F7115" w:rsidRDefault="00DA420D" w:rsidP="00DA420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6F7115">
        <w:rPr>
          <w:rFonts w:ascii="Palatino Linotype" w:eastAsia="Calibri" w:hAnsi="Palatino Linotype" w:cs="Arial"/>
          <w:color w:val="000000" w:themeColor="text1"/>
          <w:sz w:val="24"/>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5DABD31D" w14:textId="77777777" w:rsidR="006072D7" w:rsidRPr="006F7115" w:rsidRDefault="006072D7" w:rsidP="006072D7"/>
    <w:p w14:paraId="3858365A" w14:textId="679DCAC0" w:rsidR="006072D7" w:rsidRDefault="00BB3A74" w:rsidP="00DF7526">
      <w:pPr>
        <w:pStyle w:val="Ttulo1"/>
        <w:rPr>
          <w:rFonts w:ascii="Palatino Linotype" w:hAnsi="Palatino Linotype"/>
          <w:b/>
          <w:color w:val="auto"/>
          <w:sz w:val="24"/>
          <w:szCs w:val="24"/>
        </w:rPr>
      </w:pPr>
      <w:r>
        <w:rPr>
          <w:rFonts w:ascii="Palatino Linotype" w:hAnsi="Palatino Linotype"/>
          <w:b/>
          <w:color w:val="auto"/>
          <w:sz w:val="24"/>
          <w:szCs w:val="24"/>
        </w:rPr>
        <w:t>TERCERO</w:t>
      </w:r>
      <w:r w:rsidR="006072D7" w:rsidRPr="006F7115">
        <w:rPr>
          <w:rFonts w:ascii="Palatino Linotype" w:hAnsi="Palatino Linotype"/>
          <w:b/>
          <w:color w:val="auto"/>
          <w:sz w:val="24"/>
          <w:szCs w:val="24"/>
        </w:rPr>
        <w:t xml:space="preserve">. </w:t>
      </w:r>
      <w:r w:rsidR="005000AA" w:rsidRPr="006F7115">
        <w:rPr>
          <w:rFonts w:ascii="Palatino Linotype" w:hAnsi="Palatino Linotype"/>
          <w:b/>
          <w:color w:val="auto"/>
          <w:sz w:val="24"/>
          <w:szCs w:val="24"/>
        </w:rPr>
        <w:t>Planteamiento de la Litis</w:t>
      </w:r>
      <w:bookmarkEnd w:id="8"/>
      <w:r w:rsidR="006072D7" w:rsidRPr="006F7115">
        <w:rPr>
          <w:rFonts w:ascii="Palatino Linotype" w:hAnsi="Palatino Linotype"/>
          <w:b/>
          <w:color w:val="auto"/>
          <w:sz w:val="24"/>
          <w:szCs w:val="24"/>
        </w:rPr>
        <w:t>.</w:t>
      </w:r>
    </w:p>
    <w:p w14:paraId="70A19A31" w14:textId="682A9B6A" w:rsidR="00BA1FB0" w:rsidRPr="009E466A" w:rsidRDefault="005000AA" w:rsidP="006C271A">
      <w:pPr>
        <w:pStyle w:val="Prrafodelista"/>
        <w:numPr>
          <w:ilvl w:val="0"/>
          <w:numId w:val="3"/>
        </w:numPr>
        <w:tabs>
          <w:tab w:val="left" w:pos="567"/>
        </w:tabs>
        <w:spacing w:before="240" w:after="240" w:line="360" w:lineRule="auto"/>
        <w:ind w:left="0" w:right="49" w:firstLine="0"/>
        <w:jc w:val="both"/>
        <w:rPr>
          <w:rFonts w:ascii="Palatino Linotype" w:hAnsi="Palatino Linotype"/>
          <w:i/>
          <w:sz w:val="24"/>
          <w:lang w:eastAsia="es-MX"/>
        </w:rPr>
      </w:pPr>
      <w:r w:rsidRPr="009E466A">
        <w:rPr>
          <w:rFonts w:ascii="Palatino Linotype" w:hAnsi="Palatino Linotype"/>
          <w:bCs/>
          <w:sz w:val="24"/>
        </w:rPr>
        <w:t xml:space="preserve">El </w:t>
      </w:r>
      <w:r w:rsidR="009E466A" w:rsidRPr="009E466A">
        <w:rPr>
          <w:rFonts w:ascii="Palatino Linotype" w:hAnsi="Palatino Linotype"/>
          <w:b/>
          <w:sz w:val="24"/>
        </w:rPr>
        <w:t>RECURRENTE</w:t>
      </w:r>
      <w:r w:rsidR="003B1454" w:rsidRPr="009E466A">
        <w:rPr>
          <w:rFonts w:ascii="Palatino Linotype" w:hAnsi="Palatino Linotype"/>
          <w:bCs/>
          <w:sz w:val="24"/>
        </w:rPr>
        <w:t xml:space="preserve"> requirió </w:t>
      </w:r>
      <w:r w:rsidR="009E466A" w:rsidRPr="009E466A">
        <w:rPr>
          <w:rFonts w:ascii="Palatino Linotype" w:hAnsi="Palatino Linotype"/>
          <w:bCs/>
          <w:sz w:val="24"/>
        </w:rPr>
        <w:t xml:space="preserve">al </w:t>
      </w:r>
      <w:r w:rsidR="009E466A" w:rsidRPr="009E466A">
        <w:rPr>
          <w:rFonts w:ascii="Palatino Linotype" w:hAnsi="Palatino Linotype"/>
          <w:b/>
          <w:color w:val="000000"/>
          <w:sz w:val="24"/>
        </w:rPr>
        <w:t xml:space="preserve">Organismo Público Descentralizado para la Prestación de Los Servicios de Agua Potable Alcantarillado y Saneamiento del Municipio de Tlalnepantla de Baz, </w:t>
      </w:r>
      <w:r w:rsidR="009E466A" w:rsidRPr="009E466A">
        <w:rPr>
          <w:rFonts w:ascii="Palatino Linotype" w:hAnsi="Palatino Linotype"/>
          <w:bCs/>
          <w:color w:val="000000"/>
          <w:sz w:val="24"/>
        </w:rPr>
        <w:t>lo siguiente:</w:t>
      </w:r>
    </w:p>
    <w:p w14:paraId="1F5E5CF4" w14:textId="19C7D6C7" w:rsidR="009E466A" w:rsidRPr="0070638B" w:rsidRDefault="009E466A" w:rsidP="009E466A">
      <w:pPr>
        <w:pStyle w:val="Prrafodelista"/>
        <w:numPr>
          <w:ilvl w:val="0"/>
          <w:numId w:val="27"/>
        </w:numPr>
        <w:spacing w:before="240" w:after="240"/>
        <w:ind w:left="567" w:right="539" w:firstLine="0"/>
        <w:jc w:val="both"/>
        <w:rPr>
          <w:rFonts w:ascii="Palatino Linotype" w:hAnsi="Palatino Linotype"/>
          <w:b/>
          <w:bCs/>
          <w:color w:val="000000" w:themeColor="text1"/>
        </w:rPr>
      </w:pPr>
      <w:r w:rsidRPr="0070638B">
        <w:rPr>
          <w:rFonts w:ascii="Palatino Linotype" w:hAnsi="Palatino Linotype"/>
          <w:b/>
          <w:bCs/>
          <w:color w:val="000000"/>
        </w:rPr>
        <w:t xml:space="preserve">Todos los documentos, escritos, acta y notas que están firmadas por </w:t>
      </w:r>
      <w:r w:rsidRPr="0070638B">
        <w:rPr>
          <w:rFonts w:ascii="Palatino Linotype" w:hAnsi="Palatino Linotype"/>
          <w:b/>
          <w:bCs/>
          <w:color w:val="000000" w:themeColor="text1"/>
        </w:rPr>
        <w:t>Director de Administración, Finanzas y Comercialización; y</w:t>
      </w:r>
    </w:p>
    <w:p w14:paraId="49E9193F" w14:textId="77777777" w:rsidR="009E466A" w:rsidRPr="0070638B" w:rsidRDefault="009E466A" w:rsidP="009E466A">
      <w:pPr>
        <w:pStyle w:val="Prrafodelista"/>
        <w:spacing w:before="240" w:after="240"/>
        <w:ind w:left="567" w:right="539"/>
        <w:jc w:val="both"/>
        <w:rPr>
          <w:rFonts w:ascii="Palatino Linotype" w:hAnsi="Palatino Linotype"/>
          <w:b/>
          <w:bCs/>
          <w:color w:val="000000" w:themeColor="text1"/>
        </w:rPr>
      </w:pPr>
    </w:p>
    <w:p w14:paraId="22D43A45" w14:textId="343CF7FD" w:rsidR="003B1454" w:rsidRPr="0070638B" w:rsidRDefault="009E466A" w:rsidP="00D05EEA">
      <w:pPr>
        <w:pStyle w:val="Prrafodelista"/>
        <w:numPr>
          <w:ilvl w:val="0"/>
          <w:numId w:val="27"/>
        </w:numPr>
        <w:spacing w:before="240" w:after="240"/>
        <w:ind w:left="567" w:right="539" w:firstLine="0"/>
        <w:jc w:val="both"/>
        <w:rPr>
          <w:rFonts w:ascii="Palatino Linotype" w:hAnsi="Palatino Linotype"/>
          <w:b/>
          <w:bCs/>
          <w:color w:val="000000" w:themeColor="text1"/>
        </w:rPr>
      </w:pPr>
      <w:r w:rsidRPr="0070638B">
        <w:rPr>
          <w:rFonts w:ascii="Palatino Linotype" w:hAnsi="Palatino Linotype"/>
          <w:b/>
          <w:bCs/>
          <w:color w:val="000000"/>
        </w:rPr>
        <w:t>Todos los oficios oficiales y los denominados BIS</w:t>
      </w:r>
      <w:r w:rsidR="002013B6" w:rsidRPr="0070638B">
        <w:rPr>
          <w:rFonts w:ascii="Palatino Linotype" w:hAnsi="Palatino Linotype"/>
          <w:b/>
          <w:bCs/>
          <w:color w:val="000000"/>
        </w:rPr>
        <w:t xml:space="preserve"> provenientes</w:t>
      </w:r>
      <w:r w:rsidRPr="0070638B">
        <w:rPr>
          <w:rFonts w:ascii="Palatino Linotype" w:hAnsi="Palatino Linotype"/>
          <w:b/>
          <w:bCs/>
          <w:color w:val="000000"/>
        </w:rPr>
        <w:t xml:space="preserve"> de la </w:t>
      </w:r>
      <w:r w:rsidR="002013B6" w:rsidRPr="0070638B">
        <w:rPr>
          <w:rFonts w:ascii="Palatino Linotype" w:hAnsi="Palatino Linotype"/>
          <w:b/>
          <w:bCs/>
          <w:color w:val="000000"/>
        </w:rPr>
        <w:t>J</w:t>
      </w:r>
      <w:r w:rsidRPr="0070638B">
        <w:rPr>
          <w:rFonts w:ascii="Palatino Linotype" w:hAnsi="Palatino Linotype"/>
          <w:b/>
          <w:bCs/>
          <w:color w:val="000000"/>
        </w:rPr>
        <w:t xml:space="preserve">efatura de </w:t>
      </w:r>
      <w:r w:rsidR="002013B6" w:rsidRPr="0070638B">
        <w:rPr>
          <w:rFonts w:ascii="Palatino Linotype" w:hAnsi="Palatino Linotype"/>
          <w:b/>
          <w:bCs/>
          <w:color w:val="000000"/>
        </w:rPr>
        <w:t>P</w:t>
      </w:r>
      <w:r w:rsidRPr="0070638B">
        <w:rPr>
          <w:rFonts w:ascii="Palatino Linotype" w:hAnsi="Palatino Linotype"/>
          <w:b/>
          <w:bCs/>
          <w:color w:val="000000"/>
        </w:rPr>
        <w:t xml:space="preserve">atrimonio y </w:t>
      </w:r>
      <w:r w:rsidR="002013B6" w:rsidRPr="0070638B">
        <w:rPr>
          <w:rFonts w:ascii="Palatino Linotype" w:hAnsi="Palatino Linotype"/>
          <w:b/>
          <w:bCs/>
          <w:color w:val="000000"/>
        </w:rPr>
        <w:t>S</w:t>
      </w:r>
      <w:r w:rsidRPr="0070638B">
        <w:rPr>
          <w:rFonts w:ascii="Palatino Linotype" w:hAnsi="Palatino Linotype"/>
          <w:b/>
          <w:bCs/>
          <w:color w:val="000000"/>
        </w:rPr>
        <w:t xml:space="preserve">ervicios </w:t>
      </w:r>
      <w:r w:rsidR="002013B6" w:rsidRPr="0070638B">
        <w:rPr>
          <w:rFonts w:ascii="Palatino Linotype" w:hAnsi="Palatino Linotype"/>
          <w:b/>
          <w:bCs/>
          <w:color w:val="000000"/>
        </w:rPr>
        <w:t>G</w:t>
      </w:r>
      <w:r w:rsidRPr="0070638B">
        <w:rPr>
          <w:rFonts w:ascii="Palatino Linotype" w:hAnsi="Palatino Linotype"/>
          <w:b/>
          <w:bCs/>
          <w:color w:val="000000"/>
        </w:rPr>
        <w:t>enerales</w:t>
      </w:r>
      <w:r w:rsidR="002013B6" w:rsidRPr="0070638B">
        <w:rPr>
          <w:rFonts w:ascii="Palatino Linotype" w:hAnsi="Palatino Linotype"/>
          <w:b/>
          <w:bCs/>
          <w:color w:val="000000"/>
        </w:rPr>
        <w:t>, c</w:t>
      </w:r>
      <w:r w:rsidRPr="0070638B">
        <w:rPr>
          <w:rFonts w:ascii="Palatino Linotype" w:hAnsi="Palatino Linotype"/>
          <w:b/>
          <w:bCs/>
          <w:color w:val="000000"/>
        </w:rPr>
        <w:t>on el minutario o control de los mismos</w:t>
      </w:r>
      <w:r w:rsidR="002013B6" w:rsidRPr="0070638B">
        <w:rPr>
          <w:rFonts w:ascii="Palatino Linotype" w:hAnsi="Palatino Linotype"/>
          <w:b/>
          <w:bCs/>
          <w:color w:val="000000"/>
        </w:rPr>
        <w:t>, del 15 de marzo al 31 de abril de dos mil veintidós.</w:t>
      </w:r>
    </w:p>
    <w:p w14:paraId="52A4B27F" w14:textId="77777777" w:rsidR="006C271A" w:rsidRPr="00D05EEA" w:rsidRDefault="006C271A" w:rsidP="00BA1FB0">
      <w:pPr>
        <w:pStyle w:val="Prrafodelista"/>
        <w:spacing w:before="240" w:after="240" w:line="360" w:lineRule="auto"/>
        <w:ind w:left="0" w:right="49"/>
        <w:jc w:val="both"/>
        <w:rPr>
          <w:rFonts w:ascii="Palatino Linotype" w:hAnsi="Palatino Linotype"/>
          <w:i/>
          <w:sz w:val="24"/>
          <w:lang w:eastAsia="es-MX"/>
        </w:rPr>
      </w:pPr>
    </w:p>
    <w:p w14:paraId="218768EE" w14:textId="5A9EA4C3" w:rsidR="004E24D9" w:rsidRPr="00D05EEA" w:rsidRDefault="00030C87" w:rsidP="00BA1FB0">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D05EEA">
        <w:rPr>
          <w:rFonts w:ascii="Palatino Linotype" w:eastAsiaTheme="minorEastAsia" w:hAnsi="Palatino Linotype"/>
          <w:iCs/>
          <w:sz w:val="24"/>
          <w:lang w:val="es-ES_tradnl"/>
        </w:rPr>
        <w:lastRenderedPageBreak/>
        <w:t>E</w:t>
      </w:r>
      <w:r w:rsidR="00BA1FB0" w:rsidRPr="00D05EEA">
        <w:rPr>
          <w:rFonts w:ascii="Palatino Linotype" w:eastAsiaTheme="minorEastAsia" w:hAnsi="Palatino Linotype"/>
          <w:iCs/>
          <w:sz w:val="24"/>
          <w:lang w:val="es-ES_tradnl"/>
        </w:rPr>
        <w:t xml:space="preserve">n respuesta, el </w:t>
      </w:r>
      <w:r w:rsidR="00BA1FB0" w:rsidRPr="00D05EEA">
        <w:rPr>
          <w:rFonts w:ascii="Palatino Linotype" w:eastAsiaTheme="minorEastAsia" w:hAnsi="Palatino Linotype"/>
          <w:b/>
          <w:bCs/>
          <w:iCs/>
          <w:sz w:val="24"/>
          <w:lang w:val="es-ES_tradnl"/>
        </w:rPr>
        <w:t>SUJETO OBLIGADO</w:t>
      </w:r>
      <w:r w:rsidR="006C271A" w:rsidRPr="00D05EEA">
        <w:rPr>
          <w:rFonts w:ascii="Palatino Linotype" w:eastAsiaTheme="minorEastAsia" w:hAnsi="Palatino Linotype"/>
          <w:iCs/>
          <w:sz w:val="24"/>
          <w:lang w:val="es-ES_tradnl"/>
        </w:rPr>
        <w:t xml:space="preserve"> </w:t>
      </w:r>
      <w:r w:rsidR="002013B6" w:rsidRPr="00D05EEA">
        <w:rPr>
          <w:rFonts w:ascii="Palatino Linotype" w:eastAsiaTheme="minorEastAsia" w:hAnsi="Palatino Linotype"/>
          <w:iCs/>
          <w:sz w:val="24"/>
          <w:lang w:val="es-ES_tradnl"/>
        </w:rPr>
        <w:t xml:space="preserve">remitió de la copia digitalizada de diversos documentos suscritos y signados por el </w:t>
      </w:r>
      <w:r w:rsidR="002013B6" w:rsidRPr="00D05EEA">
        <w:rPr>
          <w:rFonts w:ascii="Palatino Linotype" w:hAnsi="Palatino Linotype"/>
          <w:color w:val="000000" w:themeColor="text1"/>
          <w:sz w:val="24"/>
        </w:rPr>
        <w:t>Director de Administración, Finanzas y Comercialización, así como, por la Jefa del Departamento de Patrimonio y Servicios Generales. Aunado a ello, adjuntó el Acta de la Décima y Décima Primera Sesión Extraordinaria del Comité de Transparencia</w:t>
      </w:r>
      <w:r w:rsidR="00D05EEA" w:rsidRPr="00D05EEA">
        <w:rPr>
          <w:rFonts w:ascii="Palatino Linotype" w:hAnsi="Palatino Linotype"/>
          <w:color w:val="000000" w:themeColor="text1"/>
          <w:sz w:val="24"/>
        </w:rPr>
        <w:t xml:space="preserve"> donde se presentó y confirmó la clasificación parcial de la información como confidencial, así como, la aprobación de la versión pública de la documentación con la </w:t>
      </w:r>
      <w:r w:rsidR="00D05EEA">
        <w:rPr>
          <w:rFonts w:ascii="Palatino Linotype" w:hAnsi="Palatino Linotype"/>
          <w:color w:val="000000" w:themeColor="text1"/>
          <w:sz w:val="24"/>
        </w:rPr>
        <w:t>que</w:t>
      </w:r>
      <w:r w:rsidR="00D05EEA" w:rsidRPr="00D05EEA">
        <w:rPr>
          <w:rFonts w:ascii="Palatino Linotype" w:hAnsi="Palatino Linotype"/>
          <w:color w:val="000000" w:themeColor="text1"/>
          <w:sz w:val="24"/>
        </w:rPr>
        <w:t xml:space="preserve"> se dio respuesta.</w:t>
      </w:r>
    </w:p>
    <w:p w14:paraId="75F21DE9" w14:textId="4F6DB8AD" w:rsidR="00951FBB" w:rsidRPr="00191D10" w:rsidRDefault="00951FBB" w:rsidP="003B1454">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p>
    <w:p w14:paraId="29374B4B" w14:textId="049D3B46" w:rsidR="001D59E5" w:rsidRDefault="001D59E5" w:rsidP="00951FBB">
      <w:pPr>
        <w:pStyle w:val="Prrafodelista"/>
        <w:numPr>
          <w:ilvl w:val="0"/>
          <w:numId w:val="2"/>
        </w:numPr>
        <w:tabs>
          <w:tab w:val="left" w:pos="426"/>
        </w:tabs>
        <w:spacing w:line="360" w:lineRule="auto"/>
        <w:ind w:left="0" w:right="49" w:firstLine="0"/>
        <w:jc w:val="both"/>
        <w:rPr>
          <w:rFonts w:ascii="Palatino Linotype" w:hAnsi="Palatino Linotype" w:cs="Arial"/>
          <w:color w:val="000000" w:themeColor="text1"/>
          <w:sz w:val="24"/>
        </w:rPr>
      </w:pPr>
      <w:r w:rsidRPr="00191D10">
        <w:rPr>
          <w:rFonts w:ascii="Palatino Linotype" w:hAnsi="Palatino Linotype" w:cs="Arial"/>
          <w:color w:val="000000" w:themeColor="text1"/>
          <w:sz w:val="24"/>
        </w:rPr>
        <w:t>No obst</w:t>
      </w:r>
      <w:r w:rsidR="00D55A7D">
        <w:rPr>
          <w:rFonts w:ascii="Palatino Linotype" w:hAnsi="Palatino Linotype" w:cs="Arial"/>
          <w:color w:val="000000" w:themeColor="text1"/>
          <w:sz w:val="24"/>
        </w:rPr>
        <w:t>a</w:t>
      </w:r>
      <w:r w:rsidRPr="00191D10">
        <w:rPr>
          <w:rFonts w:ascii="Palatino Linotype" w:hAnsi="Palatino Linotype" w:cs="Arial"/>
          <w:color w:val="000000" w:themeColor="text1"/>
          <w:sz w:val="24"/>
        </w:rPr>
        <w:t xml:space="preserve">nte, el </w:t>
      </w:r>
      <w:r w:rsidRPr="00191D10">
        <w:rPr>
          <w:rFonts w:ascii="Palatino Linotype" w:hAnsi="Palatino Linotype" w:cs="Arial"/>
          <w:b/>
          <w:bCs/>
          <w:color w:val="000000" w:themeColor="text1"/>
          <w:sz w:val="24"/>
        </w:rPr>
        <w:t>RECURRENTE</w:t>
      </w:r>
      <w:r w:rsidRPr="00191D10">
        <w:rPr>
          <w:rFonts w:ascii="Palatino Linotype" w:hAnsi="Palatino Linotype" w:cs="Arial"/>
          <w:color w:val="000000" w:themeColor="text1"/>
          <w:sz w:val="24"/>
        </w:rPr>
        <w:t xml:space="preserve"> se inconformó a través del recurso de revisión, por la </w:t>
      </w:r>
      <w:r w:rsidR="00D05EEA">
        <w:rPr>
          <w:rFonts w:ascii="Palatino Linotype" w:hAnsi="Palatino Linotype" w:cs="Arial"/>
          <w:color w:val="000000" w:themeColor="text1"/>
          <w:sz w:val="24"/>
        </w:rPr>
        <w:t>entrega de información incompleta.</w:t>
      </w:r>
    </w:p>
    <w:p w14:paraId="04788B5C" w14:textId="77777777" w:rsidR="001D59E5" w:rsidRDefault="001D59E5" w:rsidP="00BC7B92">
      <w:pPr>
        <w:pStyle w:val="Prrafodelista"/>
        <w:tabs>
          <w:tab w:val="left" w:pos="426"/>
        </w:tabs>
        <w:spacing w:line="360" w:lineRule="auto"/>
        <w:ind w:left="0" w:right="49"/>
        <w:jc w:val="both"/>
        <w:rPr>
          <w:rFonts w:ascii="Palatino Linotype" w:hAnsi="Palatino Linotype" w:cs="Arial"/>
          <w:color w:val="000000" w:themeColor="text1"/>
          <w:sz w:val="24"/>
        </w:rPr>
      </w:pPr>
    </w:p>
    <w:p w14:paraId="0D89BECC" w14:textId="1A48D547" w:rsidR="005000AA" w:rsidRPr="003B1454" w:rsidRDefault="00951FBB" w:rsidP="00951FBB">
      <w:pPr>
        <w:pStyle w:val="Prrafodelista"/>
        <w:numPr>
          <w:ilvl w:val="0"/>
          <w:numId w:val="2"/>
        </w:numPr>
        <w:tabs>
          <w:tab w:val="left" w:pos="426"/>
        </w:tabs>
        <w:spacing w:line="360" w:lineRule="auto"/>
        <w:ind w:left="0" w:right="49" w:firstLine="0"/>
        <w:jc w:val="both"/>
        <w:rPr>
          <w:rFonts w:ascii="Palatino Linotype" w:hAnsi="Palatino Linotype" w:cs="Arial"/>
          <w:color w:val="000000" w:themeColor="text1"/>
          <w:sz w:val="24"/>
        </w:rPr>
      </w:pPr>
      <w:r w:rsidRPr="00D01349">
        <w:rPr>
          <w:rFonts w:ascii="Palatino Linotype" w:hAnsi="Palatino Linotype" w:cs="Arial"/>
          <w:color w:val="000000" w:themeColor="text1"/>
          <w:sz w:val="24"/>
        </w:rPr>
        <w:t xml:space="preserve">Por </w:t>
      </w:r>
      <w:r w:rsidRPr="00D01349">
        <w:rPr>
          <w:rFonts w:ascii="Palatino Linotype" w:eastAsia="MS Mincho" w:hAnsi="Palatino Linotype"/>
          <w:sz w:val="24"/>
          <w:lang w:val="es-ES_tradnl"/>
        </w:rPr>
        <w:t>lo que</w:t>
      </w:r>
      <w:r w:rsidR="00BC7B92">
        <w:rPr>
          <w:rFonts w:ascii="Palatino Linotype" w:eastAsia="MS Mincho" w:hAnsi="Palatino Linotype"/>
          <w:sz w:val="24"/>
          <w:lang w:val="es-ES_tradnl"/>
        </w:rPr>
        <w:t xml:space="preserve">, </w:t>
      </w:r>
      <w:r w:rsidRPr="00D01349">
        <w:rPr>
          <w:rFonts w:ascii="Palatino Linotype" w:eastAsia="MS Mincho" w:hAnsi="Palatino Linotype"/>
          <w:sz w:val="24"/>
          <w:lang w:val="es-ES_tradnl"/>
        </w:rPr>
        <w:t xml:space="preserve">de este modo, el presente recurso de revisión se circunscribe a determinar si el </w:t>
      </w:r>
      <w:r w:rsidRPr="00D01349">
        <w:rPr>
          <w:rFonts w:ascii="Palatino Linotype" w:eastAsia="MS Mincho" w:hAnsi="Palatino Linotype"/>
          <w:b/>
          <w:sz w:val="24"/>
          <w:lang w:val="es-ES_tradnl"/>
        </w:rPr>
        <w:t>SUJETO</w:t>
      </w:r>
      <w:r w:rsidRPr="00951FBB">
        <w:rPr>
          <w:rFonts w:ascii="Palatino Linotype" w:eastAsia="MS Mincho" w:hAnsi="Palatino Linotype"/>
          <w:b/>
          <w:sz w:val="24"/>
          <w:lang w:val="es-ES_tradnl"/>
        </w:rPr>
        <w:t xml:space="preserve"> OBLIGADO</w:t>
      </w:r>
      <w:r w:rsidRPr="00951FBB">
        <w:rPr>
          <w:rFonts w:ascii="Palatino Linotype" w:eastAsia="MS Mincho" w:hAnsi="Palatino Linotype"/>
          <w:sz w:val="24"/>
          <w:lang w:val="es-ES_tradnl"/>
        </w:rPr>
        <w:t xml:space="preserve"> con las manifestaciones realizadas, vulnera el derecho de acceso a la información accionado por el particular actualizando la</w:t>
      </w:r>
      <w:r w:rsidR="003B1454">
        <w:rPr>
          <w:rFonts w:ascii="Palatino Linotype" w:eastAsia="MS Mincho" w:hAnsi="Palatino Linotype"/>
          <w:sz w:val="24"/>
          <w:lang w:val="es-ES_tradnl"/>
        </w:rPr>
        <w:t xml:space="preserve"> </w:t>
      </w:r>
      <w:r w:rsidRPr="00951FBB">
        <w:rPr>
          <w:rFonts w:ascii="Palatino Linotype" w:eastAsia="MS Mincho" w:hAnsi="Palatino Linotype"/>
          <w:sz w:val="24"/>
          <w:lang w:val="es-ES_tradnl"/>
        </w:rPr>
        <w:t xml:space="preserve">causal de procedencia previstas en el artículo 179 fracción </w:t>
      </w:r>
      <w:r w:rsidR="00D05EEA">
        <w:rPr>
          <w:rFonts w:ascii="Palatino Linotype" w:eastAsia="MS Mincho" w:hAnsi="Palatino Linotype"/>
          <w:sz w:val="24"/>
          <w:lang w:val="es-ES_tradnl"/>
        </w:rPr>
        <w:t>V</w:t>
      </w:r>
      <w:r w:rsidRPr="00951FBB">
        <w:rPr>
          <w:rFonts w:ascii="Palatino Linotype" w:eastAsia="MS Mincho" w:hAnsi="Palatino Linotype"/>
          <w:sz w:val="24"/>
          <w:vertAlign w:val="superscript"/>
          <w:lang w:val="es-ES_tradnl"/>
        </w:rPr>
        <w:footnoteReference w:id="2"/>
      </w:r>
      <w:r w:rsidRPr="00951FBB">
        <w:rPr>
          <w:rFonts w:ascii="Palatino Linotype" w:eastAsia="MS Mincho" w:hAnsi="Palatino Linotype"/>
          <w:sz w:val="24"/>
          <w:lang w:val="es-ES_tradnl"/>
        </w:rPr>
        <w:t xml:space="preserve"> de la Ley de Transparencia y Acceso a la Información del Estado de México y Municipios.</w:t>
      </w:r>
    </w:p>
    <w:p w14:paraId="61030792" w14:textId="77777777" w:rsidR="003B1454" w:rsidRPr="00951FBB" w:rsidRDefault="003B1454" w:rsidP="003B1454">
      <w:pPr>
        <w:pStyle w:val="Prrafodelista"/>
        <w:tabs>
          <w:tab w:val="left" w:pos="426"/>
        </w:tabs>
        <w:spacing w:line="360" w:lineRule="auto"/>
        <w:ind w:left="0" w:right="49"/>
        <w:jc w:val="both"/>
        <w:rPr>
          <w:rFonts w:ascii="Palatino Linotype" w:hAnsi="Palatino Linotype" w:cs="Arial"/>
          <w:color w:val="000000" w:themeColor="text1"/>
          <w:sz w:val="24"/>
        </w:rPr>
      </w:pPr>
    </w:p>
    <w:p w14:paraId="5A5C4D9D" w14:textId="062ED2AC" w:rsidR="00030C87" w:rsidRDefault="00BB3A74" w:rsidP="00030C87">
      <w:pPr>
        <w:pStyle w:val="Ttulo2"/>
        <w:tabs>
          <w:tab w:val="left" w:pos="426"/>
        </w:tabs>
        <w:rPr>
          <w:rFonts w:ascii="Palatino Linotype" w:hAnsi="Palatino Linotype" w:cs="Arial"/>
          <w:b/>
          <w:color w:val="000000" w:themeColor="text1"/>
          <w:sz w:val="24"/>
          <w:szCs w:val="24"/>
        </w:rPr>
      </w:pPr>
      <w:bookmarkStart w:id="9" w:name="_Toc87456489"/>
      <w:bookmarkStart w:id="10" w:name="_Toc34911390"/>
      <w:r w:rsidRPr="00D01349">
        <w:rPr>
          <w:rFonts w:ascii="Palatino Linotype" w:hAnsi="Palatino Linotype" w:cs="Arial"/>
          <w:b/>
          <w:color w:val="000000" w:themeColor="text1"/>
          <w:sz w:val="24"/>
          <w:szCs w:val="24"/>
        </w:rPr>
        <w:lastRenderedPageBreak/>
        <w:t>C</w:t>
      </w:r>
      <w:r w:rsidR="00900CBA">
        <w:rPr>
          <w:rFonts w:ascii="Palatino Linotype" w:hAnsi="Palatino Linotype" w:cs="Arial"/>
          <w:b/>
          <w:color w:val="000000" w:themeColor="text1"/>
          <w:sz w:val="24"/>
          <w:szCs w:val="24"/>
        </w:rPr>
        <w:t>UARTO</w:t>
      </w:r>
      <w:r w:rsidR="00030C87" w:rsidRPr="00D01349">
        <w:rPr>
          <w:rFonts w:ascii="Palatino Linotype" w:hAnsi="Palatino Linotype" w:cs="Arial"/>
          <w:b/>
          <w:color w:val="000000" w:themeColor="text1"/>
          <w:sz w:val="24"/>
          <w:szCs w:val="24"/>
        </w:rPr>
        <w:t>. Estudio y Resolución del asunto.</w:t>
      </w:r>
      <w:bookmarkEnd w:id="9"/>
    </w:p>
    <w:p w14:paraId="4D54B4F9" w14:textId="77777777" w:rsidR="00F43915" w:rsidRPr="00F43915" w:rsidRDefault="00F43915" w:rsidP="00F43915"/>
    <w:p w14:paraId="5BBDBE64" w14:textId="77777777" w:rsidR="00D01349" w:rsidRPr="00D01349" w:rsidRDefault="00D01349" w:rsidP="00D01349">
      <w:pPr>
        <w:tabs>
          <w:tab w:val="left" w:pos="426"/>
        </w:tabs>
        <w:spacing w:before="240" w:after="240" w:line="360" w:lineRule="auto"/>
        <w:ind w:right="51"/>
        <w:jc w:val="both"/>
        <w:outlineLvl w:val="2"/>
        <w:rPr>
          <w:rFonts w:ascii="Palatino Linotype" w:hAnsi="Palatino Linotype"/>
          <w:color w:val="000000" w:themeColor="text1"/>
          <w:sz w:val="24"/>
          <w:szCs w:val="24"/>
        </w:rPr>
      </w:pPr>
      <w:bookmarkStart w:id="11" w:name="_Toc88071782"/>
      <w:r w:rsidRPr="00D01349">
        <w:rPr>
          <w:rFonts w:ascii="Palatino Linotype" w:hAnsi="Palatino Linotype"/>
          <w:b/>
          <w:color w:val="000000" w:themeColor="text1"/>
          <w:sz w:val="24"/>
          <w:szCs w:val="24"/>
        </w:rPr>
        <w:t>I. Del deber de las autoridades de promover, respetar, proteger y garantizar el derecho de acceso a la información pública.</w:t>
      </w:r>
      <w:bookmarkEnd w:id="11"/>
    </w:p>
    <w:p w14:paraId="5742589B" w14:textId="08A772D0" w:rsidR="005B056B" w:rsidRDefault="005B056B" w:rsidP="005B056B">
      <w:pPr>
        <w:numPr>
          <w:ilvl w:val="0"/>
          <w:numId w:val="2"/>
        </w:numPr>
        <w:spacing w:line="360" w:lineRule="auto"/>
        <w:ind w:left="0" w:right="34" w:firstLine="0"/>
        <w:contextualSpacing/>
        <w:jc w:val="both"/>
        <w:rPr>
          <w:rFonts w:ascii="Palatino Linotype" w:eastAsia="MS Mincho" w:hAnsi="Palatino Linotype" w:cs="Arial"/>
          <w:sz w:val="24"/>
          <w:szCs w:val="24"/>
        </w:rPr>
      </w:pPr>
      <w:r w:rsidRPr="005B056B">
        <w:rPr>
          <w:rFonts w:ascii="Palatino Linotype" w:eastAsia="MS Mincho" w:hAnsi="Palatino Linotype" w:cs="Arial"/>
          <w:sz w:val="24"/>
          <w:szCs w:val="24"/>
        </w:rPr>
        <w:t xml:space="preserve">Es </w:t>
      </w:r>
      <w:r w:rsidRPr="005B056B">
        <w:rPr>
          <w:rFonts w:ascii="Palatino Linotype" w:hAnsi="Palatino Linotype"/>
          <w:sz w:val="24"/>
          <w:szCs w:val="24"/>
          <w:lang w:val="es-ES"/>
        </w:rPr>
        <w:t xml:space="preserve">elemental </w:t>
      </w:r>
      <w:r w:rsidRPr="005B056B">
        <w:rPr>
          <w:rFonts w:ascii="Palatino Linotype" w:hAnsi="Palatino Linotype"/>
          <w:sz w:val="24"/>
          <w:szCs w:val="24"/>
          <w:lang w:val="es-ES_tradnl"/>
        </w:rPr>
        <w:t>precisar</w:t>
      </w:r>
      <w:r w:rsidRPr="005B056B">
        <w:rPr>
          <w:rFonts w:ascii="Palatino Linotype" w:hAnsi="Palatino Linotype"/>
          <w:bCs/>
          <w:sz w:val="24"/>
          <w:szCs w:val="24"/>
        </w:rPr>
        <w:t xml:space="preserve"> que </w:t>
      </w:r>
      <w:r w:rsidRPr="005B056B">
        <w:rPr>
          <w:rFonts w:ascii="Palatino Linotype" w:hAnsi="Palatino Linotype"/>
          <w:bCs/>
          <w:sz w:val="24"/>
          <w:szCs w:val="24"/>
          <w:lang w:val="es-ES_tradnl"/>
        </w:rPr>
        <w:t xml:space="preserve">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5B056B">
        <w:rPr>
          <w:rFonts w:ascii="Palatino Linotype" w:hAnsi="Palatino Linotype"/>
          <w:b/>
          <w:bCs/>
          <w:sz w:val="24"/>
          <w:szCs w:val="24"/>
          <w:lang w:val="es-ES_tradnl"/>
        </w:rPr>
        <w:t>SUJETO OBLIGADO</w:t>
      </w:r>
      <w:r w:rsidRPr="005B056B">
        <w:rPr>
          <w:rFonts w:ascii="Palatino Linotype" w:hAnsi="Palatino Linotype"/>
          <w:bCs/>
          <w:sz w:val="24"/>
          <w:szCs w:val="24"/>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B056B">
        <w:rPr>
          <w:rFonts w:ascii="Palatino Linotype" w:hAnsi="Palatino Linotype"/>
          <w:b/>
          <w:bCs/>
          <w:sz w:val="24"/>
          <w:szCs w:val="24"/>
          <w:lang w:val="es-ES_tradnl"/>
        </w:rPr>
        <w:t xml:space="preserve">Constitución Política de los Estados Unidos Mexicanos </w:t>
      </w:r>
      <w:r w:rsidRPr="005B056B">
        <w:rPr>
          <w:rFonts w:ascii="Palatino Linotype" w:hAnsi="Palatino Linotype"/>
          <w:bCs/>
          <w:sz w:val="24"/>
          <w:szCs w:val="24"/>
          <w:lang w:val="es-ES_tradnl"/>
        </w:rPr>
        <w:t xml:space="preserve">al señalar la obligación de “promover, </w:t>
      </w:r>
      <w:r w:rsidRPr="005B056B">
        <w:rPr>
          <w:rFonts w:ascii="Palatino Linotype" w:hAnsi="Palatino Linotype"/>
          <w:b/>
          <w:bCs/>
          <w:sz w:val="24"/>
          <w:szCs w:val="24"/>
          <w:lang w:val="es-ES_tradnl"/>
        </w:rPr>
        <w:t>respetar</w:t>
      </w:r>
      <w:r w:rsidRPr="005B056B">
        <w:rPr>
          <w:rFonts w:ascii="Palatino Linotype" w:hAnsi="Palatino Linotype"/>
          <w:bCs/>
          <w:sz w:val="24"/>
          <w:szCs w:val="24"/>
          <w:lang w:val="es-ES_tradnl"/>
        </w:rPr>
        <w:t xml:space="preserve">, proteger y </w:t>
      </w:r>
      <w:r w:rsidRPr="005B056B">
        <w:rPr>
          <w:rFonts w:ascii="Palatino Linotype" w:hAnsi="Palatino Linotype"/>
          <w:b/>
          <w:bCs/>
          <w:sz w:val="24"/>
          <w:szCs w:val="24"/>
          <w:lang w:val="es-ES_tradnl"/>
        </w:rPr>
        <w:t>garantizar</w:t>
      </w:r>
      <w:r w:rsidRPr="005B056B">
        <w:rPr>
          <w:rFonts w:ascii="Palatino Linotype" w:hAnsi="Palatino Linotype"/>
          <w:bCs/>
          <w:sz w:val="24"/>
          <w:szCs w:val="24"/>
          <w:lang w:val="es-ES_tradnl"/>
        </w:rPr>
        <w:t xml:space="preserve"> los derechos humanos”, entre los cuales se encuentra dicho derecho.</w:t>
      </w:r>
    </w:p>
    <w:p w14:paraId="1AEC5986" w14:textId="77777777" w:rsidR="00D05EEA" w:rsidRPr="00D05EEA" w:rsidRDefault="00D05EEA" w:rsidP="00D05EEA">
      <w:pPr>
        <w:spacing w:line="360" w:lineRule="auto"/>
        <w:ind w:right="34"/>
        <w:contextualSpacing/>
        <w:jc w:val="both"/>
        <w:rPr>
          <w:rFonts w:ascii="Palatino Linotype" w:eastAsia="MS Mincho" w:hAnsi="Palatino Linotype" w:cs="Arial"/>
          <w:sz w:val="24"/>
          <w:szCs w:val="24"/>
        </w:rPr>
      </w:pPr>
    </w:p>
    <w:p w14:paraId="528DA4FB" w14:textId="783339DA" w:rsidR="005B056B" w:rsidRDefault="005B056B" w:rsidP="005B056B">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sz w:val="24"/>
        </w:rPr>
      </w:pPr>
      <w:r w:rsidRPr="005B056B">
        <w:rPr>
          <w:rFonts w:ascii="Palatino Linotype" w:eastAsia="MS Mincho" w:hAnsi="Palatino Linotype" w:cs="Arial"/>
          <w:sz w:val="24"/>
        </w:rPr>
        <w:t xml:space="preserve">Por </w:t>
      </w:r>
      <w:r w:rsidRPr="005B056B">
        <w:rPr>
          <w:rFonts w:ascii="Palatino Linotype" w:hAnsi="Palatino Linotype"/>
          <w:color w:val="000000" w:themeColor="text1"/>
          <w:sz w:val="24"/>
        </w:rPr>
        <w:t>ende,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6EF5BEB7" w14:textId="1AD323D9" w:rsidR="00D01349" w:rsidRPr="005B056B" w:rsidRDefault="005B056B" w:rsidP="00DF7526">
      <w:pPr>
        <w:numPr>
          <w:ilvl w:val="0"/>
          <w:numId w:val="2"/>
        </w:numPr>
        <w:spacing w:line="360" w:lineRule="auto"/>
        <w:ind w:left="0" w:right="34" w:firstLine="0"/>
        <w:contextualSpacing/>
        <w:jc w:val="both"/>
        <w:rPr>
          <w:rFonts w:ascii="Palatino Linotype" w:eastAsia="MS Mincho" w:hAnsi="Palatino Linotype" w:cs="Arial"/>
          <w:sz w:val="24"/>
          <w:szCs w:val="24"/>
        </w:rPr>
      </w:pPr>
      <w:r w:rsidRPr="005B056B">
        <w:rPr>
          <w:rFonts w:ascii="Palatino Linotype" w:eastAsia="MS Mincho" w:hAnsi="Palatino Linotype" w:cs="Arial"/>
          <w:sz w:val="24"/>
          <w:szCs w:val="24"/>
        </w:rPr>
        <w:lastRenderedPageBreak/>
        <w:t xml:space="preserve">Así </w:t>
      </w:r>
      <w:r w:rsidRPr="005B056B">
        <w:rPr>
          <w:rFonts w:ascii="Palatino Linotype" w:hAnsi="Palatino Linotype"/>
          <w:sz w:val="24"/>
          <w:szCs w:val="24"/>
          <w:lang w:val="es-ES"/>
        </w:rPr>
        <w:t xml:space="preserve">las cosas, </w:t>
      </w:r>
      <w:r w:rsidRPr="005B056B">
        <w:rPr>
          <w:rFonts w:ascii="Palatino Linotype" w:hAnsi="Palatino Linotype"/>
          <w:color w:val="000000" w:themeColor="text1"/>
          <w:sz w:val="24"/>
          <w:szCs w:val="24"/>
        </w:rPr>
        <w:t xml:space="preserve">podemos definir el Derecho de Acceso a la Información Pública como: </w:t>
      </w:r>
      <w:r w:rsidRPr="005B056B">
        <w:rPr>
          <w:rFonts w:ascii="Palatino Linotype" w:hAnsi="Palatino Linotype"/>
          <w:i/>
          <w:color w:val="000000" w:themeColor="text1"/>
          <w:sz w:val="24"/>
          <w:szCs w:val="24"/>
        </w:rPr>
        <w:t>La igualdad de oportunidades para recibir, buscar e impartir información</w:t>
      </w:r>
      <w:r w:rsidRPr="005B056B">
        <w:rPr>
          <w:rFonts w:ascii="Palatino Linotype" w:hAnsi="Palatino Linotype"/>
          <w:i/>
          <w:color w:val="000000" w:themeColor="text1"/>
          <w:sz w:val="24"/>
          <w:szCs w:val="24"/>
          <w:vertAlign w:val="superscript"/>
        </w:rPr>
        <w:footnoteReference w:id="3"/>
      </w:r>
      <w:r w:rsidRPr="005B056B">
        <w:rPr>
          <w:rFonts w:ascii="Palatino Linotype" w:hAnsi="Palatino Linotype"/>
          <w:i/>
          <w:color w:val="000000" w:themeColor="text1"/>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B056B">
        <w:rPr>
          <w:rFonts w:ascii="Palatino Linotype" w:hAnsi="Palatino Linotype"/>
          <w:i/>
          <w:color w:val="000000" w:themeColor="text1"/>
          <w:sz w:val="24"/>
          <w:szCs w:val="24"/>
          <w:vertAlign w:val="superscript"/>
        </w:rPr>
        <w:footnoteReference w:id="4"/>
      </w:r>
      <w:r w:rsidRPr="005B056B">
        <w:rPr>
          <w:rFonts w:ascii="Palatino Linotype" w:hAnsi="Palatino Linotype"/>
          <w:color w:val="000000" w:themeColor="text1"/>
          <w:sz w:val="24"/>
          <w:szCs w:val="24"/>
        </w:rPr>
        <w:t>que se constituye como una herramienta fundamental para ejercer</w:t>
      </w:r>
      <w:r w:rsidRPr="005B056B">
        <w:rPr>
          <w:rFonts w:ascii="Palatino Linotype" w:hAnsi="Palatino Linotype"/>
          <w:i/>
          <w:color w:val="000000" w:themeColor="text1"/>
          <w:sz w:val="24"/>
          <w:szCs w:val="24"/>
        </w:rPr>
        <w:t xml:space="preserve"> el control democrático de las gestiones estatales, de forma tal que puedan cuestionar, indagar y considerar si se está dando un adecuado cumplimiento a las funciones públicas,</w:t>
      </w:r>
      <w:r w:rsidRPr="005B056B">
        <w:rPr>
          <w:rFonts w:ascii="Palatino Linotype" w:hAnsi="Palatino Linotype"/>
          <w:i/>
          <w:color w:val="000000" w:themeColor="text1"/>
          <w:sz w:val="24"/>
          <w:szCs w:val="24"/>
          <w:vertAlign w:val="superscript"/>
        </w:rPr>
        <w:footnoteReference w:id="5"/>
      </w:r>
      <w:r w:rsidRPr="005B056B">
        <w:rPr>
          <w:rFonts w:ascii="Palatino Linotype" w:hAnsi="Palatino Linotype"/>
          <w:i/>
          <w:color w:val="000000" w:themeColor="text1"/>
          <w:sz w:val="24"/>
          <w:szCs w:val="24"/>
        </w:rPr>
        <w:t xml:space="preserve"> </w:t>
      </w:r>
      <w:r w:rsidRPr="005B056B">
        <w:rPr>
          <w:rFonts w:ascii="Palatino Linotype" w:hAnsi="Palatino Linotype"/>
          <w:color w:val="000000" w:themeColor="text1"/>
          <w:sz w:val="24"/>
          <w:szCs w:val="24"/>
        </w:rPr>
        <w:t>fomentando</w:t>
      </w:r>
      <w:r w:rsidRPr="005B056B">
        <w:rPr>
          <w:rFonts w:ascii="Palatino Linotype" w:hAnsi="Palatino Linotype"/>
          <w:i/>
          <w:color w:val="000000" w:themeColor="text1"/>
          <w:sz w:val="24"/>
          <w:szCs w:val="24"/>
        </w:rPr>
        <w:t xml:space="preserve"> la transparencia de las actividades estatales y </w:t>
      </w:r>
      <w:r w:rsidRPr="005B056B">
        <w:rPr>
          <w:rFonts w:ascii="Palatino Linotype" w:hAnsi="Palatino Linotype"/>
          <w:color w:val="000000" w:themeColor="text1"/>
          <w:sz w:val="24"/>
          <w:szCs w:val="24"/>
        </w:rPr>
        <w:t>promoviendo</w:t>
      </w:r>
      <w:r w:rsidRPr="005B056B">
        <w:rPr>
          <w:rFonts w:ascii="Palatino Linotype" w:hAnsi="Palatino Linotype"/>
          <w:i/>
          <w:color w:val="000000" w:themeColor="text1"/>
          <w:sz w:val="24"/>
          <w:szCs w:val="24"/>
        </w:rPr>
        <w:t xml:space="preserve"> la responsabilidad de los funcionarios sobre su gestión pública,</w:t>
      </w:r>
      <w:r w:rsidRPr="005B056B">
        <w:rPr>
          <w:rFonts w:ascii="Palatino Linotype" w:hAnsi="Palatino Linotype"/>
          <w:i/>
          <w:color w:val="000000" w:themeColor="text1"/>
          <w:sz w:val="24"/>
          <w:szCs w:val="24"/>
          <w:vertAlign w:val="superscript"/>
        </w:rPr>
        <w:footnoteReference w:id="6"/>
      </w:r>
      <w:r w:rsidRPr="005B056B">
        <w:rPr>
          <w:rFonts w:ascii="Palatino Linotype" w:hAnsi="Palatino Linotype"/>
          <w:color w:val="000000" w:themeColor="text1"/>
          <w:sz w:val="24"/>
          <w:szCs w:val="24"/>
        </w:rPr>
        <w:t>que permite</w:t>
      </w:r>
      <w:r w:rsidRPr="005B056B">
        <w:rPr>
          <w:rFonts w:ascii="Palatino Linotype" w:hAnsi="Palatino Linotype"/>
          <w:i/>
          <w:color w:val="000000" w:themeColor="text1"/>
          <w:sz w:val="24"/>
          <w:szCs w:val="24"/>
        </w:rPr>
        <w:t xml:space="preserve"> saber qué están haciendo los gobiernos por sus pueblos, sin lo cual la verdad languidecería y la participación en el gobierno permanecería fragmentada.</w:t>
      </w:r>
    </w:p>
    <w:p w14:paraId="3113063D" w14:textId="77777777" w:rsidR="005B056B" w:rsidRPr="005B056B" w:rsidRDefault="005B056B" w:rsidP="005B056B">
      <w:pPr>
        <w:spacing w:line="360" w:lineRule="auto"/>
        <w:ind w:right="34"/>
        <w:contextualSpacing/>
        <w:jc w:val="both"/>
        <w:rPr>
          <w:rFonts w:ascii="Palatino Linotype" w:eastAsia="MS Mincho" w:hAnsi="Palatino Linotype" w:cs="Arial"/>
          <w:sz w:val="24"/>
          <w:szCs w:val="24"/>
        </w:rPr>
      </w:pPr>
    </w:p>
    <w:p w14:paraId="2ADFCA02" w14:textId="77777777" w:rsidR="005B056B" w:rsidRPr="00220E23" w:rsidRDefault="005B056B" w:rsidP="005B056B">
      <w:pPr>
        <w:numPr>
          <w:ilvl w:val="0"/>
          <w:numId w:val="2"/>
        </w:numPr>
        <w:spacing w:line="360" w:lineRule="auto"/>
        <w:ind w:left="0" w:right="34" w:firstLine="0"/>
        <w:contextualSpacing/>
        <w:jc w:val="both"/>
        <w:rPr>
          <w:rFonts w:ascii="Palatino Linotype" w:eastAsia="MS Mincho" w:hAnsi="Palatino Linotype" w:cs="Arial"/>
          <w:sz w:val="24"/>
          <w:szCs w:val="24"/>
        </w:rPr>
      </w:pPr>
      <w:r w:rsidRPr="005B056B">
        <w:rPr>
          <w:rFonts w:ascii="Palatino Linotype" w:eastAsia="MS Mincho" w:hAnsi="Palatino Linotype" w:cs="Arial"/>
          <w:sz w:val="24"/>
          <w:szCs w:val="24"/>
        </w:rPr>
        <w:t xml:space="preserve">Por </w:t>
      </w:r>
      <w:r w:rsidRPr="005B056B">
        <w:rPr>
          <w:rFonts w:ascii="Palatino Linotype" w:hAnsi="Palatino Linotype"/>
          <w:color w:val="000000" w:themeColor="text1"/>
          <w:sz w:val="24"/>
          <w:szCs w:val="24"/>
        </w:rPr>
        <w:t xml:space="preserve">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w:t>
      </w:r>
      <w:r w:rsidRPr="005B056B">
        <w:rPr>
          <w:rFonts w:ascii="Palatino Linotype" w:hAnsi="Palatino Linotype"/>
          <w:color w:val="000000" w:themeColor="text1"/>
          <w:sz w:val="24"/>
          <w:szCs w:val="24"/>
        </w:rPr>
        <w:lastRenderedPageBreak/>
        <w:t xml:space="preserve">176, establece que </w:t>
      </w:r>
      <w:r w:rsidRPr="00220E23">
        <w:rPr>
          <w:rFonts w:ascii="Palatino Linotype" w:hAnsi="Palatino Linotype"/>
          <w:b/>
          <w:color w:val="000000" w:themeColor="text1"/>
          <w:sz w:val="24"/>
          <w:szCs w:val="24"/>
        </w:rPr>
        <w:t>el recurso de revisión es la garantía secundaria mediante la cual se pretende reparar cualquier posible afectación al derecho de acceso a la información pública</w:t>
      </w:r>
      <w:r w:rsidRPr="00220E23">
        <w:rPr>
          <w:rFonts w:ascii="Palatino Linotype" w:hAnsi="Palatino Linotype"/>
          <w:color w:val="000000" w:themeColor="text1"/>
          <w:sz w:val="24"/>
          <w:szCs w:val="24"/>
        </w:rPr>
        <w:t>,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665582CB" w14:textId="77777777" w:rsidR="005B056B" w:rsidRPr="00220E23" w:rsidRDefault="005B056B" w:rsidP="005B056B">
      <w:pPr>
        <w:pStyle w:val="Prrafodelista"/>
        <w:rPr>
          <w:rFonts w:ascii="Palatino Linotype" w:eastAsia="MS Mincho" w:hAnsi="Palatino Linotype" w:cs="Arial"/>
          <w:sz w:val="24"/>
        </w:rPr>
      </w:pPr>
    </w:p>
    <w:p w14:paraId="48597A2A" w14:textId="76BA05F5" w:rsidR="00951FBB" w:rsidRPr="00220E23" w:rsidRDefault="005B056B" w:rsidP="00F43915">
      <w:pPr>
        <w:numPr>
          <w:ilvl w:val="0"/>
          <w:numId w:val="2"/>
        </w:numPr>
        <w:spacing w:line="360" w:lineRule="auto"/>
        <w:ind w:left="0" w:right="34" w:firstLine="0"/>
        <w:contextualSpacing/>
        <w:jc w:val="both"/>
        <w:rPr>
          <w:rFonts w:ascii="Palatino Linotype" w:eastAsia="MS Mincho" w:hAnsi="Palatino Linotype" w:cs="Arial"/>
          <w:sz w:val="24"/>
          <w:szCs w:val="24"/>
        </w:rPr>
      </w:pPr>
      <w:r w:rsidRPr="00220E23">
        <w:rPr>
          <w:rFonts w:ascii="Palatino Linotype" w:eastAsia="MS Mincho" w:hAnsi="Palatino Linotype" w:cs="Arial"/>
          <w:sz w:val="24"/>
          <w:szCs w:val="24"/>
        </w:rPr>
        <w:t xml:space="preserve">Ahora bien, </w:t>
      </w:r>
      <w:r w:rsidR="00906EAF" w:rsidRPr="00220E23">
        <w:rPr>
          <w:rFonts w:ascii="Palatino Linotype" w:eastAsia="MS Mincho" w:hAnsi="Palatino Linotype" w:cs="Arial"/>
          <w:sz w:val="24"/>
          <w:szCs w:val="24"/>
        </w:rPr>
        <w:t xml:space="preserve">resulta conveniente reiterar los solicitado por el </w:t>
      </w:r>
      <w:r w:rsidR="00906EAF" w:rsidRPr="00220E23">
        <w:rPr>
          <w:rFonts w:ascii="Palatino Linotype" w:eastAsia="MS Mincho" w:hAnsi="Palatino Linotype" w:cs="Arial"/>
          <w:b/>
          <w:bCs/>
          <w:sz w:val="24"/>
          <w:szCs w:val="24"/>
        </w:rPr>
        <w:t>RECURRENTE</w:t>
      </w:r>
      <w:r w:rsidR="00906EAF" w:rsidRPr="00220E23">
        <w:rPr>
          <w:rFonts w:ascii="Palatino Linotype" w:eastAsia="MS Mincho" w:hAnsi="Palatino Linotype" w:cs="Arial"/>
          <w:sz w:val="24"/>
          <w:szCs w:val="24"/>
        </w:rPr>
        <w:t xml:space="preserve">, así como, la respuesta emitida por el </w:t>
      </w:r>
      <w:r w:rsidR="00906EAF" w:rsidRPr="00220E23">
        <w:rPr>
          <w:rFonts w:ascii="Palatino Linotype" w:eastAsia="MS Mincho" w:hAnsi="Palatino Linotype" w:cs="Arial"/>
          <w:b/>
          <w:bCs/>
          <w:sz w:val="24"/>
          <w:szCs w:val="24"/>
        </w:rPr>
        <w:t>SUJETO OBLIGADO</w:t>
      </w:r>
      <w:r w:rsidR="00906EAF" w:rsidRPr="00220E23">
        <w:rPr>
          <w:rFonts w:ascii="Palatino Linotype" w:eastAsia="MS Mincho" w:hAnsi="Palatino Linotype" w:cs="Arial"/>
          <w:sz w:val="24"/>
          <w:szCs w:val="24"/>
        </w:rPr>
        <w:t>:</w:t>
      </w:r>
    </w:p>
    <w:p w14:paraId="2C5136F4" w14:textId="5CB3C205" w:rsidR="00697C93" w:rsidRPr="00220E23" w:rsidRDefault="00697C93" w:rsidP="00697C93">
      <w:pPr>
        <w:spacing w:line="360" w:lineRule="auto"/>
        <w:ind w:right="34"/>
        <w:contextualSpacing/>
        <w:jc w:val="both"/>
        <w:rPr>
          <w:rFonts w:ascii="Palatino Linotype" w:eastAsia="MS Mincho" w:hAnsi="Palatino Linotype" w:cs="Arial"/>
          <w:sz w:val="24"/>
          <w:szCs w:val="24"/>
        </w:rPr>
      </w:pPr>
    </w:p>
    <w:tbl>
      <w:tblPr>
        <w:tblStyle w:val="Tablaconcuadrcula"/>
        <w:tblW w:w="0" w:type="auto"/>
        <w:tblLook w:val="04A0" w:firstRow="1" w:lastRow="0" w:firstColumn="1" w:lastColumn="0" w:noHBand="0" w:noVBand="1"/>
      </w:tblPr>
      <w:tblGrid>
        <w:gridCol w:w="582"/>
        <w:gridCol w:w="3067"/>
        <w:gridCol w:w="5385"/>
      </w:tblGrid>
      <w:tr w:rsidR="00906EAF" w:rsidRPr="0070638B" w14:paraId="632C7F23" w14:textId="67518BC1" w:rsidTr="00906EAF">
        <w:tc>
          <w:tcPr>
            <w:tcW w:w="584" w:type="dxa"/>
            <w:shd w:val="clear" w:color="auto" w:fill="D9D9D9" w:themeFill="background1" w:themeFillShade="D9"/>
          </w:tcPr>
          <w:p w14:paraId="6BA69353" w14:textId="7FDEB19F" w:rsidR="00906EAF" w:rsidRPr="0070638B" w:rsidRDefault="00906EAF" w:rsidP="00697C93">
            <w:pPr>
              <w:spacing w:line="360" w:lineRule="auto"/>
              <w:ind w:right="34"/>
              <w:contextualSpacing/>
              <w:jc w:val="center"/>
              <w:rPr>
                <w:rFonts w:ascii="Palatino Linotype" w:eastAsia="MS Mincho" w:hAnsi="Palatino Linotype" w:cs="Arial"/>
                <w:b/>
                <w:bCs/>
                <w:sz w:val="22"/>
              </w:rPr>
            </w:pPr>
            <w:r w:rsidRPr="0070638B">
              <w:rPr>
                <w:rFonts w:ascii="Palatino Linotype" w:eastAsia="MS Mincho" w:hAnsi="Palatino Linotype" w:cs="Arial"/>
                <w:b/>
                <w:bCs/>
                <w:sz w:val="22"/>
                <w:lang w:val="es-MX"/>
              </w:rPr>
              <w:t>No</w:t>
            </w:r>
          </w:p>
        </w:tc>
        <w:tc>
          <w:tcPr>
            <w:tcW w:w="2813" w:type="dxa"/>
            <w:shd w:val="clear" w:color="auto" w:fill="D9D9D9" w:themeFill="background1" w:themeFillShade="D9"/>
          </w:tcPr>
          <w:p w14:paraId="706EBBEE" w14:textId="131935DD" w:rsidR="00906EAF" w:rsidRPr="0070638B" w:rsidRDefault="00906EAF" w:rsidP="00697C93">
            <w:pPr>
              <w:spacing w:line="360" w:lineRule="auto"/>
              <w:ind w:right="34"/>
              <w:contextualSpacing/>
              <w:jc w:val="center"/>
              <w:rPr>
                <w:rFonts w:ascii="Palatino Linotype" w:eastAsia="MS Mincho" w:hAnsi="Palatino Linotype" w:cs="Arial"/>
                <w:b/>
                <w:bCs/>
                <w:sz w:val="22"/>
              </w:rPr>
            </w:pPr>
            <w:r w:rsidRPr="0070638B">
              <w:rPr>
                <w:rFonts w:ascii="Palatino Linotype" w:eastAsia="MS Mincho" w:hAnsi="Palatino Linotype" w:cs="Arial"/>
                <w:b/>
                <w:bCs/>
                <w:sz w:val="22"/>
              </w:rPr>
              <w:t>Solicitud</w:t>
            </w:r>
          </w:p>
        </w:tc>
        <w:tc>
          <w:tcPr>
            <w:tcW w:w="5637" w:type="dxa"/>
            <w:shd w:val="clear" w:color="auto" w:fill="D9D9D9" w:themeFill="background1" w:themeFillShade="D9"/>
          </w:tcPr>
          <w:p w14:paraId="3E6B4C25" w14:textId="69549E58" w:rsidR="00906EAF" w:rsidRPr="0070638B" w:rsidRDefault="00906EAF" w:rsidP="00906EAF">
            <w:pPr>
              <w:spacing w:line="360" w:lineRule="auto"/>
              <w:ind w:right="34"/>
              <w:contextualSpacing/>
              <w:jc w:val="center"/>
              <w:rPr>
                <w:rFonts w:ascii="Palatino Linotype" w:eastAsia="MS Mincho" w:hAnsi="Palatino Linotype" w:cs="Arial"/>
                <w:b/>
                <w:bCs/>
                <w:sz w:val="22"/>
              </w:rPr>
            </w:pPr>
            <w:r w:rsidRPr="0070638B">
              <w:rPr>
                <w:rFonts w:ascii="Palatino Linotype" w:eastAsia="MS Mincho" w:hAnsi="Palatino Linotype" w:cs="Arial"/>
                <w:b/>
                <w:bCs/>
                <w:sz w:val="22"/>
              </w:rPr>
              <w:t>Respuesta</w:t>
            </w:r>
          </w:p>
        </w:tc>
      </w:tr>
      <w:tr w:rsidR="00906EAF" w:rsidRPr="0070638B" w14:paraId="1BF68E09" w14:textId="46E4FA0A" w:rsidTr="00906EAF">
        <w:tc>
          <w:tcPr>
            <w:tcW w:w="584" w:type="dxa"/>
          </w:tcPr>
          <w:p w14:paraId="3D164E49" w14:textId="0960AB17" w:rsidR="00906EAF" w:rsidRPr="0070638B" w:rsidRDefault="00906EAF" w:rsidP="00697C93">
            <w:pPr>
              <w:spacing w:line="360" w:lineRule="auto"/>
              <w:ind w:right="34"/>
              <w:contextualSpacing/>
              <w:jc w:val="center"/>
              <w:rPr>
                <w:rFonts w:ascii="Palatino Linotype" w:eastAsia="MS Mincho" w:hAnsi="Palatino Linotype" w:cs="Arial"/>
                <w:b/>
                <w:bCs/>
                <w:sz w:val="22"/>
              </w:rPr>
            </w:pPr>
            <w:r w:rsidRPr="0070638B">
              <w:rPr>
                <w:rFonts w:ascii="Palatino Linotype" w:eastAsia="MS Mincho" w:hAnsi="Palatino Linotype" w:cs="Arial"/>
                <w:b/>
                <w:bCs/>
                <w:sz w:val="22"/>
              </w:rPr>
              <w:t>1</w:t>
            </w:r>
          </w:p>
        </w:tc>
        <w:tc>
          <w:tcPr>
            <w:tcW w:w="2813" w:type="dxa"/>
          </w:tcPr>
          <w:p w14:paraId="1BC627EE" w14:textId="60989112" w:rsidR="00906EAF" w:rsidRPr="0070638B" w:rsidRDefault="00906EAF" w:rsidP="00697C93">
            <w:pPr>
              <w:pStyle w:val="Prrafodelista"/>
              <w:spacing w:before="240" w:after="240"/>
              <w:ind w:left="0"/>
              <w:jc w:val="both"/>
              <w:rPr>
                <w:rFonts w:ascii="Palatino Linotype" w:hAnsi="Palatino Linotype" w:cs="Arial"/>
                <w:b/>
                <w:szCs w:val="20"/>
                <w:lang w:val="es-MX"/>
              </w:rPr>
            </w:pPr>
            <w:r w:rsidRPr="0070638B">
              <w:rPr>
                <w:rFonts w:ascii="Palatino Linotype" w:hAnsi="Palatino Linotype" w:cs="Arial"/>
                <w:b/>
                <w:szCs w:val="20"/>
                <w:lang w:val="es-MX"/>
              </w:rPr>
              <w:t xml:space="preserve">00159/OASTLALNE/IP/2022: </w:t>
            </w:r>
            <w:r w:rsidRPr="0070638B">
              <w:rPr>
                <w:rFonts w:ascii="Palatino Linotype" w:hAnsi="Palatino Linotype"/>
                <w:color w:val="000000"/>
                <w:szCs w:val="20"/>
              </w:rPr>
              <w:t xml:space="preserve">Todos los documentos, escritos, acta y notas que están firmadas por </w:t>
            </w:r>
            <w:r w:rsidRPr="0070638B">
              <w:rPr>
                <w:rFonts w:ascii="Palatino Linotype" w:hAnsi="Palatino Linotype"/>
                <w:color w:val="000000" w:themeColor="text1"/>
                <w:szCs w:val="20"/>
              </w:rPr>
              <w:t>Director de Administración, Finanzas y Comercialización; y</w:t>
            </w:r>
          </w:p>
        </w:tc>
        <w:tc>
          <w:tcPr>
            <w:tcW w:w="5637" w:type="dxa"/>
          </w:tcPr>
          <w:p w14:paraId="5128097D" w14:textId="77777777" w:rsidR="00E22B7E" w:rsidRPr="0070638B" w:rsidRDefault="00E22B7E" w:rsidP="00E22B7E">
            <w:pPr>
              <w:pStyle w:val="Prrafodelista"/>
              <w:spacing w:before="240" w:after="240"/>
              <w:ind w:left="0"/>
              <w:jc w:val="both"/>
              <w:rPr>
                <w:rFonts w:ascii="Palatino Linotype" w:hAnsi="Palatino Linotype"/>
                <w:color w:val="000000" w:themeColor="text1"/>
                <w:szCs w:val="20"/>
              </w:rPr>
            </w:pPr>
            <w:r w:rsidRPr="0070638B">
              <w:rPr>
                <w:rFonts w:ascii="Palatino Linotype" w:eastAsiaTheme="minorEastAsia" w:hAnsi="Palatino Linotype"/>
                <w:iCs/>
                <w:szCs w:val="20"/>
                <w:lang w:val="es-ES_tradnl"/>
              </w:rPr>
              <w:t xml:space="preserve">Copia digitalizada de diversos documentos suscritos y signados por el </w:t>
            </w:r>
            <w:r w:rsidRPr="0070638B">
              <w:rPr>
                <w:rFonts w:ascii="Palatino Linotype" w:hAnsi="Palatino Linotype"/>
                <w:color w:val="000000" w:themeColor="text1"/>
                <w:szCs w:val="20"/>
              </w:rPr>
              <w:t>Director de Administración, Finanzas y Comercialización.</w:t>
            </w:r>
          </w:p>
          <w:p w14:paraId="0800EABD" w14:textId="77777777" w:rsidR="00E22B7E" w:rsidRPr="0070638B" w:rsidRDefault="00E22B7E" w:rsidP="00E22B7E">
            <w:pPr>
              <w:pStyle w:val="Prrafodelista"/>
              <w:spacing w:before="240" w:after="240"/>
              <w:ind w:left="0"/>
              <w:jc w:val="both"/>
              <w:rPr>
                <w:rFonts w:ascii="Palatino Linotype" w:hAnsi="Palatino Linotype" w:cs="Arial"/>
                <w:b/>
                <w:szCs w:val="20"/>
              </w:rPr>
            </w:pPr>
          </w:p>
          <w:p w14:paraId="59592E78" w14:textId="2639FE79" w:rsidR="00906EAF" w:rsidRPr="0070638B" w:rsidRDefault="00E22B7E" w:rsidP="00E22B7E">
            <w:pPr>
              <w:pStyle w:val="Prrafodelista"/>
              <w:spacing w:before="240" w:after="240"/>
              <w:ind w:left="0"/>
              <w:jc w:val="both"/>
              <w:rPr>
                <w:rFonts w:ascii="Palatino Linotype" w:hAnsi="Palatino Linotype" w:cs="Arial"/>
                <w:b/>
                <w:szCs w:val="20"/>
              </w:rPr>
            </w:pPr>
            <w:r w:rsidRPr="0070638B">
              <w:rPr>
                <w:rFonts w:ascii="Palatino Linotype" w:hAnsi="Palatino Linotype"/>
                <w:color w:val="000000" w:themeColor="text1"/>
                <w:szCs w:val="20"/>
              </w:rPr>
              <w:t>Acta de la Décima Sesión Extraordinaria del Comité de Transparencia donde se presentó y confirmó la clasificación parcial de la información como confidencial, así como, la aprobación de la versión pública de la documentación con la que se dio respuesta.</w:t>
            </w:r>
          </w:p>
        </w:tc>
      </w:tr>
      <w:tr w:rsidR="00906EAF" w:rsidRPr="0070638B" w14:paraId="7B0EB613" w14:textId="0AA3DA00" w:rsidTr="00906EAF">
        <w:tc>
          <w:tcPr>
            <w:tcW w:w="584" w:type="dxa"/>
          </w:tcPr>
          <w:p w14:paraId="5CB3A810" w14:textId="5C9045F4" w:rsidR="00906EAF" w:rsidRPr="0070638B" w:rsidRDefault="00906EAF" w:rsidP="00697C93">
            <w:pPr>
              <w:spacing w:line="360" w:lineRule="auto"/>
              <w:ind w:right="34"/>
              <w:contextualSpacing/>
              <w:jc w:val="center"/>
              <w:rPr>
                <w:rFonts w:ascii="Palatino Linotype" w:eastAsia="MS Mincho" w:hAnsi="Palatino Linotype" w:cs="Arial"/>
                <w:b/>
                <w:bCs/>
                <w:sz w:val="22"/>
              </w:rPr>
            </w:pPr>
            <w:r w:rsidRPr="0070638B">
              <w:rPr>
                <w:rFonts w:ascii="Palatino Linotype" w:eastAsia="MS Mincho" w:hAnsi="Palatino Linotype" w:cs="Arial"/>
                <w:b/>
                <w:bCs/>
                <w:sz w:val="22"/>
              </w:rPr>
              <w:t>2</w:t>
            </w:r>
          </w:p>
        </w:tc>
        <w:tc>
          <w:tcPr>
            <w:tcW w:w="2813" w:type="dxa"/>
          </w:tcPr>
          <w:p w14:paraId="734361E0" w14:textId="697F82FA" w:rsidR="00906EAF" w:rsidRPr="0070638B" w:rsidRDefault="00906EAF" w:rsidP="00697C93">
            <w:pPr>
              <w:pStyle w:val="Prrafodelista"/>
              <w:spacing w:before="240" w:after="240"/>
              <w:ind w:left="0"/>
              <w:jc w:val="both"/>
              <w:rPr>
                <w:rFonts w:ascii="Palatino Linotype" w:hAnsi="Palatino Linotype" w:cs="Arial"/>
                <w:b/>
                <w:color w:val="000000" w:themeColor="text1"/>
                <w:szCs w:val="20"/>
              </w:rPr>
            </w:pPr>
            <w:r w:rsidRPr="0070638B">
              <w:rPr>
                <w:rFonts w:ascii="Palatino Linotype" w:hAnsi="Palatino Linotype" w:cs="Arial"/>
                <w:b/>
                <w:color w:val="000000" w:themeColor="text1"/>
                <w:szCs w:val="20"/>
              </w:rPr>
              <w:t xml:space="preserve">00186/OASTLALNE/IP/2022: </w:t>
            </w:r>
            <w:r w:rsidRPr="0070638B">
              <w:rPr>
                <w:rFonts w:ascii="Palatino Linotype" w:hAnsi="Palatino Linotype"/>
                <w:color w:val="000000"/>
                <w:szCs w:val="20"/>
              </w:rPr>
              <w:t xml:space="preserve">Todos los oficios oficiales y los denominados BIS provenientes de la Jefatura de </w:t>
            </w:r>
            <w:r w:rsidRPr="0070638B">
              <w:rPr>
                <w:rFonts w:ascii="Palatino Linotype" w:hAnsi="Palatino Linotype"/>
                <w:color w:val="000000"/>
                <w:szCs w:val="20"/>
              </w:rPr>
              <w:lastRenderedPageBreak/>
              <w:t>Patrimonio y Servicios Generales, con el minutario o control de estos, del 15 de marzo al 31 de abril de dos mil veintidós.</w:t>
            </w:r>
          </w:p>
        </w:tc>
        <w:tc>
          <w:tcPr>
            <w:tcW w:w="5637" w:type="dxa"/>
          </w:tcPr>
          <w:p w14:paraId="7D593970" w14:textId="77777777" w:rsidR="00105CDD" w:rsidRPr="0070638B" w:rsidRDefault="00105CDD" w:rsidP="00697C93">
            <w:pPr>
              <w:pStyle w:val="Prrafodelista"/>
              <w:spacing w:before="240" w:after="240"/>
              <w:ind w:left="0"/>
              <w:jc w:val="both"/>
              <w:rPr>
                <w:rFonts w:ascii="Palatino Linotype" w:hAnsi="Palatino Linotype" w:cs="Arial"/>
                <w:color w:val="000000" w:themeColor="text1"/>
                <w:szCs w:val="20"/>
              </w:rPr>
            </w:pPr>
          </w:p>
          <w:p w14:paraId="78D1AFFE" w14:textId="097E2B3F" w:rsidR="00E22B7E" w:rsidRPr="0070638B" w:rsidRDefault="00E22B7E" w:rsidP="00E22B7E">
            <w:pPr>
              <w:pStyle w:val="Prrafodelista"/>
              <w:spacing w:before="240" w:after="240"/>
              <w:ind w:left="0"/>
              <w:jc w:val="both"/>
              <w:rPr>
                <w:rFonts w:ascii="Palatino Linotype" w:hAnsi="Palatino Linotype"/>
                <w:color w:val="000000" w:themeColor="text1"/>
                <w:szCs w:val="20"/>
              </w:rPr>
            </w:pPr>
            <w:r w:rsidRPr="0070638B">
              <w:rPr>
                <w:rFonts w:ascii="Palatino Linotype" w:eastAsiaTheme="minorEastAsia" w:hAnsi="Palatino Linotype"/>
                <w:iCs/>
                <w:szCs w:val="20"/>
                <w:lang w:val="es-ES_tradnl"/>
              </w:rPr>
              <w:t xml:space="preserve">Copia digitalizada de diversos documentos suscritos y signados </w:t>
            </w:r>
            <w:proofErr w:type="spellStart"/>
            <w:r w:rsidRPr="0070638B">
              <w:rPr>
                <w:rFonts w:ascii="Palatino Linotype" w:eastAsiaTheme="minorEastAsia" w:hAnsi="Palatino Linotype"/>
                <w:iCs/>
                <w:szCs w:val="20"/>
                <w:lang w:val="es-ES_tradnl"/>
              </w:rPr>
              <w:t>po</w:t>
            </w:r>
            <w:proofErr w:type="spellEnd"/>
            <w:r w:rsidRPr="0070638B">
              <w:rPr>
                <w:rFonts w:ascii="Palatino Linotype" w:hAnsi="Palatino Linotype"/>
                <w:color w:val="000000" w:themeColor="text1"/>
                <w:szCs w:val="20"/>
              </w:rPr>
              <w:t xml:space="preserve">r la Jefa del Departamento de Patrimonio y Servicios Generales. </w:t>
            </w:r>
          </w:p>
          <w:p w14:paraId="1F59A294" w14:textId="77777777" w:rsidR="00E22B7E" w:rsidRPr="0070638B" w:rsidRDefault="00E22B7E" w:rsidP="00E22B7E">
            <w:pPr>
              <w:pStyle w:val="Prrafodelista"/>
              <w:spacing w:before="240" w:after="240"/>
              <w:ind w:left="0"/>
              <w:jc w:val="both"/>
              <w:rPr>
                <w:rFonts w:ascii="Palatino Linotype" w:hAnsi="Palatino Linotype"/>
                <w:color w:val="000000" w:themeColor="text1"/>
                <w:szCs w:val="20"/>
              </w:rPr>
            </w:pPr>
          </w:p>
          <w:p w14:paraId="4CBED29E" w14:textId="77777777" w:rsidR="00E22B7E" w:rsidRPr="0070638B" w:rsidRDefault="00E22B7E" w:rsidP="00E22B7E">
            <w:pPr>
              <w:pStyle w:val="Prrafodelista"/>
              <w:spacing w:before="240" w:after="240"/>
              <w:ind w:left="0"/>
              <w:jc w:val="both"/>
              <w:rPr>
                <w:rFonts w:ascii="Palatino Linotype" w:hAnsi="Palatino Linotype"/>
                <w:color w:val="000000" w:themeColor="text1"/>
                <w:szCs w:val="20"/>
              </w:rPr>
            </w:pPr>
            <w:r w:rsidRPr="0070638B">
              <w:rPr>
                <w:rFonts w:ascii="Palatino Linotype" w:hAnsi="Palatino Linotype"/>
                <w:color w:val="000000" w:themeColor="text1"/>
                <w:szCs w:val="20"/>
              </w:rPr>
              <w:lastRenderedPageBreak/>
              <w:t>Acta de la Décima Primera Sesión Extraordinaria del Comité de Transparencia donde se presentó y confirmó la clasificación parcial de la información como confidencial, así como, la aprobación de la versión pública de la documentación con la que se dio respuesta.</w:t>
            </w:r>
          </w:p>
          <w:p w14:paraId="4AEEEF37" w14:textId="23F38AFE" w:rsidR="00105CDD" w:rsidRPr="0070638B" w:rsidRDefault="00105CDD" w:rsidP="00105CDD">
            <w:pPr>
              <w:pStyle w:val="Prrafodelista"/>
              <w:spacing w:before="240" w:after="240"/>
              <w:ind w:left="0"/>
              <w:jc w:val="both"/>
              <w:rPr>
                <w:rFonts w:ascii="Palatino Linotype" w:hAnsi="Palatino Linotype" w:cs="Arial"/>
                <w:b/>
                <w:color w:val="000000" w:themeColor="text1"/>
                <w:szCs w:val="20"/>
              </w:rPr>
            </w:pPr>
          </w:p>
        </w:tc>
      </w:tr>
    </w:tbl>
    <w:p w14:paraId="341EF9A9" w14:textId="77777777" w:rsidR="00906EAF" w:rsidRPr="00906EAF" w:rsidRDefault="00906EAF" w:rsidP="00906EAF">
      <w:pPr>
        <w:pStyle w:val="Prrafodelista"/>
        <w:spacing w:before="240" w:after="240" w:line="360" w:lineRule="auto"/>
        <w:ind w:left="0" w:right="49"/>
        <w:jc w:val="both"/>
        <w:rPr>
          <w:rFonts w:ascii="Palatino Linotype" w:eastAsiaTheme="minorEastAsia" w:hAnsi="Palatino Linotype"/>
          <w:iCs/>
          <w:sz w:val="24"/>
          <w:lang w:val="es-ES_tradnl"/>
        </w:rPr>
      </w:pPr>
    </w:p>
    <w:p w14:paraId="138A97B5" w14:textId="7A9893B3" w:rsidR="00E36EE1" w:rsidRPr="000B704D" w:rsidRDefault="001961FC" w:rsidP="00E36EE1">
      <w:pPr>
        <w:pStyle w:val="Prrafodelista"/>
        <w:numPr>
          <w:ilvl w:val="0"/>
          <w:numId w:val="3"/>
        </w:numPr>
        <w:spacing w:before="240" w:after="240" w:line="360" w:lineRule="auto"/>
        <w:ind w:left="0" w:right="49" w:firstLine="0"/>
        <w:jc w:val="both"/>
        <w:rPr>
          <w:rFonts w:ascii="Palatino Linotype" w:eastAsiaTheme="minorEastAsia" w:hAnsi="Palatino Linotype"/>
          <w:iCs/>
          <w:sz w:val="24"/>
          <w:lang w:val="es-ES_tradnl"/>
        </w:rPr>
      </w:pPr>
      <w:r w:rsidRPr="00E36EE1">
        <w:rPr>
          <w:rFonts w:ascii="Palatino Linotype" w:eastAsia="MS Mincho" w:hAnsi="Palatino Linotype" w:cs="Arial"/>
          <w:sz w:val="24"/>
        </w:rPr>
        <w:t xml:space="preserve">Inconforme con la respuesta, el </w:t>
      </w:r>
      <w:r w:rsidRPr="00E36EE1">
        <w:rPr>
          <w:rFonts w:ascii="Palatino Linotype" w:eastAsia="MS Mincho" w:hAnsi="Palatino Linotype" w:cs="Arial"/>
          <w:b/>
          <w:bCs/>
          <w:sz w:val="24"/>
        </w:rPr>
        <w:t xml:space="preserve">RECURRENTE </w:t>
      </w:r>
      <w:r w:rsidR="008F5DC2" w:rsidRPr="00E36EE1">
        <w:rPr>
          <w:rFonts w:ascii="Palatino Linotype" w:eastAsia="MS Mincho" w:hAnsi="Palatino Linotype" w:cs="Arial"/>
          <w:sz w:val="24"/>
        </w:rPr>
        <w:t xml:space="preserve">interpuso los recursos de revisión </w:t>
      </w:r>
      <w:r w:rsidR="00E36EE1" w:rsidRPr="00E36EE1">
        <w:rPr>
          <w:rFonts w:ascii="Palatino Linotype" w:eastAsia="Calibri" w:hAnsi="Palatino Linotype" w:cs="Tahoma"/>
          <w:b/>
          <w:bCs/>
          <w:sz w:val="24"/>
          <w:lang w:eastAsia="en-US"/>
        </w:rPr>
        <w:t>08448</w:t>
      </w:r>
      <w:r w:rsidR="008F5DC2" w:rsidRPr="00E36EE1">
        <w:rPr>
          <w:rFonts w:ascii="Palatino Linotype" w:eastAsia="Calibri" w:hAnsi="Palatino Linotype" w:cs="Tahoma"/>
          <w:b/>
          <w:bCs/>
          <w:sz w:val="24"/>
          <w:lang w:eastAsia="en-US"/>
        </w:rPr>
        <w:t xml:space="preserve">/INFOEM/IP/RR/2022 y </w:t>
      </w:r>
      <w:r w:rsidR="00E36EE1" w:rsidRPr="00E36EE1">
        <w:rPr>
          <w:rFonts w:ascii="Palatino Linotype" w:eastAsia="Calibri" w:hAnsi="Palatino Linotype" w:cs="Tahoma"/>
          <w:b/>
          <w:bCs/>
          <w:sz w:val="24"/>
          <w:lang w:eastAsia="en-US"/>
        </w:rPr>
        <w:t>8452</w:t>
      </w:r>
      <w:r w:rsidR="008F5DC2" w:rsidRPr="00E36EE1">
        <w:rPr>
          <w:rFonts w:ascii="Palatino Linotype" w:eastAsia="Calibri" w:hAnsi="Palatino Linotype" w:cs="Tahoma"/>
          <w:b/>
          <w:bCs/>
          <w:sz w:val="24"/>
          <w:lang w:eastAsia="en-US"/>
        </w:rPr>
        <w:t xml:space="preserve">/INFOEM/IP/RR/2022 </w:t>
      </w:r>
      <w:r w:rsidR="008F5DC2" w:rsidRPr="00E36EE1">
        <w:rPr>
          <w:rFonts w:ascii="Palatino Linotype" w:eastAsia="MS Mincho" w:hAnsi="Palatino Linotype" w:cs="Arial"/>
          <w:sz w:val="24"/>
        </w:rPr>
        <w:t>donde manifestó como razones o motivos de inconformidad</w:t>
      </w:r>
      <w:r w:rsidRPr="00E36EE1">
        <w:rPr>
          <w:rFonts w:ascii="Palatino Linotype" w:hAnsi="Palatino Linotype" w:cs="Arial"/>
          <w:color w:val="000000" w:themeColor="text1"/>
          <w:sz w:val="24"/>
        </w:rPr>
        <w:t xml:space="preserve"> </w:t>
      </w:r>
      <w:r w:rsidR="00E36EE1">
        <w:rPr>
          <w:rFonts w:ascii="Palatino Linotype" w:hAnsi="Palatino Linotype" w:cs="Arial"/>
          <w:b/>
          <w:bCs/>
          <w:color w:val="000000" w:themeColor="text1"/>
          <w:sz w:val="24"/>
        </w:rPr>
        <w:t>la entrega de información incompleta</w:t>
      </w:r>
      <w:r w:rsidR="000B704D">
        <w:rPr>
          <w:rFonts w:ascii="Palatino Linotype" w:hAnsi="Palatino Linotype" w:cs="Arial"/>
          <w:b/>
          <w:bCs/>
          <w:color w:val="000000" w:themeColor="text1"/>
          <w:sz w:val="24"/>
        </w:rPr>
        <w:t>, en los siguientes términos:</w:t>
      </w:r>
    </w:p>
    <w:p w14:paraId="6A28CCA6" w14:textId="3A3FE07C" w:rsidR="000B704D" w:rsidRDefault="000B704D" w:rsidP="000B704D">
      <w:pPr>
        <w:pStyle w:val="Prrafodelista"/>
        <w:spacing w:before="240" w:after="240" w:line="360" w:lineRule="auto"/>
        <w:ind w:left="0" w:right="49"/>
        <w:jc w:val="both"/>
        <w:rPr>
          <w:rFonts w:ascii="Palatino Linotype" w:hAnsi="Palatino Linotype" w:cs="Arial"/>
          <w:b/>
          <w:bCs/>
          <w:color w:val="000000" w:themeColor="text1"/>
          <w:sz w:val="24"/>
        </w:rPr>
      </w:pPr>
    </w:p>
    <w:tbl>
      <w:tblPr>
        <w:tblStyle w:val="Tablaconcuadrcula"/>
        <w:tblW w:w="0" w:type="auto"/>
        <w:tblLook w:val="04A0" w:firstRow="1" w:lastRow="0" w:firstColumn="1" w:lastColumn="0" w:noHBand="0" w:noVBand="1"/>
      </w:tblPr>
      <w:tblGrid>
        <w:gridCol w:w="3114"/>
        <w:gridCol w:w="5920"/>
      </w:tblGrid>
      <w:tr w:rsidR="000B704D" w:rsidRPr="0070638B" w14:paraId="32595570" w14:textId="77777777" w:rsidTr="000B704D">
        <w:tc>
          <w:tcPr>
            <w:tcW w:w="3114" w:type="dxa"/>
            <w:shd w:val="clear" w:color="auto" w:fill="D9D9D9" w:themeFill="background1" w:themeFillShade="D9"/>
          </w:tcPr>
          <w:p w14:paraId="6C8FC515" w14:textId="14D5BB02" w:rsidR="000B704D" w:rsidRPr="0070638B" w:rsidRDefault="000B704D" w:rsidP="000B704D">
            <w:pPr>
              <w:pStyle w:val="Prrafodelista"/>
              <w:spacing w:before="240" w:after="240" w:line="360" w:lineRule="auto"/>
              <w:ind w:left="0" w:right="49"/>
              <w:jc w:val="center"/>
              <w:rPr>
                <w:rFonts w:ascii="Palatino Linotype" w:eastAsiaTheme="minorEastAsia" w:hAnsi="Palatino Linotype"/>
                <w:b/>
                <w:bCs/>
                <w:iCs/>
                <w:szCs w:val="22"/>
                <w:lang w:val="es-ES_tradnl"/>
              </w:rPr>
            </w:pPr>
            <w:r w:rsidRPr="0070638B">
              <w:rPr>
                <w:rFonts w:ascii="Palatino Linotype" w:eastAsiaTheme="minorEastAsia" w:hAnsi="Palatino Linotype"/>
                <w:b/>
                <w:bCs/>
                <w:iCs/>
                <w:szCs w:val="22"/>
                <w:lang w:val="es-ES_tradnl"/>
              </w:rPr>
              <w:t>Folio Recurso de Revisión</w:t>
            </w:r>
          </w:p>
        </w:tc>
        <w:tc>
          <w:tcPr>
            <w:tcW w:w="5920" w:type="dxa"/>
            <w:shd w:val="clear" w:color="auto" w:fill="D9D9D9" w:themeFill="background1" w:themeFillShade="D9"/>
          </w:tcPr>
          <w:p w14:paraId="6288BA20" w14:textId="733091AB" w:rsidR="000B704D" w:rsidRPr="0070638B" w:rsidRDefault="000B704D" w:rsidP="000B704D">
            <w:pPr>
              <w:pStyle w:val="Prrafodelista"/>
              <w:spacing w:before="240" w:after="240" w:line="360" w:lineRule="auto"/>
              <w:ind w:left="0" w:right="49"/>
              <w:jc w:val="center"/>
              <w:rPr>
                <w:rFonts w:ascii="Palatino Linotype" w:eastAsiaTheme="minorEastAsia" w:hAnsi="Palatino Linotype"/>
                <w:b/>
                <w:bCs/>
                <w:iCs/>
                <w:szCs w:val="22"/>
                <w:lang w:val="es-ES_tradnl"/>
              </w:rPr>
            </w:pPr>
            <w:r w:rsidRPr="0070638B">
              <w:rPr>
                <w:rFonts w:ascii="Palatino Linotype" w:eastAsiaTheme="minorEastAsia" w:hAnsi="Palatino Linotype"/>
                <w:b/>
                <w:bCs/>
                <w:iCs/>
                <w:szCs w:val="22"/>
                <w:lang w:val="es-ES_tradnl"/>
              </w:rPr>
              <w:t>Inconformidad</w:t>
            </w:r>
          </w:p>
        </w:tc>
      </w:tr>
      <w:tr w:rsidR="000B704D" w:rsidRPr="0070638B" w14:paraId="77929A07" w14:textId="77777777" w:rsidTr="000B704D">
        <w:tc>
          <w:tcPr>
            <w:tcW w:w="3114" w:type="dxa"/>
          </w:tcPr>
          <w:p w14:paraId="282F6E2C" w14:textId="431AC599" w:rsidR="000B704D" w:rsidRPr="0070638B" w:rsidRDefault="000B704D" w:rsidP="000B704D">
            <w:pPr>
              <w:pStyle w:val="Prrafodelista"/>
              <w:spacing w:before="240" w:after="240" w:line="360" w:lineRule="auto"/>
              <w:ind w:left="0" w:right="49"/>
              <w:jc w:val="both"/>
              <w:rPr>
                <w:rFonts w:ascii="Palatino Linotype" w:eastAsiaTheme="minorEastAsia" w:hAnsi="Palatino Linotype"/>
                <w:iCs/>
                <w:szCs w:val="22"/>
                <w:lang w:val="es-ES_tradnl"/>
              </w:rPr>
            </w:pPr>
            <w:r w:rsidRPr="0070638B">
              <w:rPr>
                <w:rFonts w:ascii="Palatino Linotype" w:eastAsia="Calibri" w:hAnsi="Palatino Linotype" w:cs="Tahoma"/>
                <w:b/>
                <w:bCs/>
                <w:szCs w:val="22"/>
                <w:lang w:eastAsia="en-US"/>
              </w:rPr>
              <w:t xml:space="preserve">08448/INFOEM/IP/RR/2022 </w:t>
            </w:r>
          </w:p>
        </w:tc>
        <w:tc>
          <w:tcPr>
            <w:tcW w:w="5920" w:type="dxa"/>
          </w:tcPr>
          <w:p w14:paraId="49098BF5" w14:textId="77777777" w:rsidR="00105CDD" w:rsidRPr="0070638B" w:rsidRDefault="00105CDD" w:rsidP="00105CDD">
            <w:pPr>
              <w:jc w:val="both"/>
              <w:rPr>
                <w:rFonts w:ascii="Palatino Linotype" w:hAnsi="Palatino Linotype"/>
                <w:color w:val="000000"/>
                <w:sz w:val="22"/>
                <w:szCs w:val="22"/>
              </w:rPr>
            </w:pPr>
            <w:r w:rsidRPr="0070638B">
              <w:rPr>
                <w:rFonts w:ascii="Palatino Linotype" w:eastAsia="Calibri" w:hAnsi="Palatino Linotype" w:cs="Tahoma"/>
                <w:b/>
                <w:bCs/>
                <w:sz w:val="22"/>
                <w:szCs w:val="22"/>
                <w:lang w:eastAsia="en-US"/>
              </w:rPr>
              <w:t>Acto Impugnado: “</w:t>
            </w:r>
            <w:r w:rsidRPr="0070638B">
              <w:rPr>
                <w:rFonts w:ascii="Palatino Linotype" w:hAnsi="Palatino Linotype"/>
                <w:color w:val="000000"/>
                <w:sz w:val="22"/>
                <w:szCs w:val="22"/>
              </w:rPr>
              <w:t xml:space="preserve">EZE INZTITUTO PODRA VER CLARAMENTE QUE FALTA MUCHA INFORMACION POR ENTREGAR, </w:t>
            </w:r>
            <w:proofErr w:type="spellStart"/>
            <w:r w:rsidRPr="0070638B">
              <w:rPr>
                <w:rFonts w:ascii="Palatino Linotype" w:hAnsi="Palatino Linotype"/>
                <w:color w:val="000000"/>
                <w:sz w:val="22"/>
                <w:szCs w:val="22"/>
              </w:rPr>
              <w:t>ze</w:t>
            </w:r>
            <w:proofErr w:type="spellEnd"/>
            <w:r w:rsidRPr="0070638B">
              <w:rPr>
                <w:rFonts w:ascii="Palatino Linotype" w:hAnsi="Palatino Linotype"/>
                <w:color w:val="000000"/>
                <w:sz w:val="22"/>
                <w:szCs w:val="22"/>
              </w:rPr>
              <w:t xml:space="preserve"> </w:t>
            </w:r>
            <w:proofErr w:type="spellStart"/>
            <w:r w:rsidRPr="0070638B">
              <w:rPr>
                <w:rFonts w:ascii="Palatino Linotype" w:hAnsi="Palatino Linotype"/>
                <w:color w:val="000000"/>
                <w:sz w:val="22"/>
                <w:szCs w:val="22"/>
              </w:rPr>
              <w:t>pidio</w:t>
            </w:r>
            <w:proofErr w:type="spellEnd"/>
            <w:r w:rsidRPr="0070638B">
              <w:rPr>
                <w:rFonts w:ascii="Palatino Linotype" w:hAnsi="Palatino Linotype"/>
                <w:color w:val="000000"/>
                <w:sz w:val="22"/>
                <w:szCs w:val="22"/>
              </w:rPr>
              <w:t xml:space="preserve"> los oficios de una </w:t>
            </w:r>
            <w:proofErr w:type="spellStart"/>
            <w:r w:rsidRPr="0070638B">
              <w:rPr>
                <w:rFonts w:ascii="Palatino Linotype" w:hAnsi="Palatino Linotype"/>
                <w:color w:val="000000"/>
                <w:sz w:val="22"/>
                <w:szCs w:val="22"/>
              </w:rPr>
              <w:t>area</w:t>
            </w:r>
            <w:proofErr w:type="spellEnd"/>
            <w:r w:rsidRPr="0070638B">
              <w:rPr>
                <w:rFonts w:ascii="Palatino Linotype" w:hAnsi="Palatino Linotype"/>
                <w:color w:val="000000"/>
                <w:sz w:val="22"/>
                <w:szCs w:val="22"/>
              </w:rPr>
              <w:t xml:space="preserve">, en la que se ve que van como en el oficio quinientos y en total </w:t>
            </w:r>
            <w:r w:rsidRPr="0070638B">
              <w:rPr>
                <w:rFonts w:ascii="Palatino Linotype" w:hAnsi="Palatino Linotype"/>
                <w:b/>
                <w:bCs/>
                <w:color w:val="000000"/>
                <w:sz w:val="22"/>
                <w:szCs w:val="22"/>
              </w:rPr>
              <w:t xml:space="preserve">solo adjuntaron 66 conforme al PDF, firmando claramente una persona muy diferente, ya que aparece un nombre sin embargo es la misma firma con la que pretenden dar respuesta esto es mediante el oficio opdm-sa-05.019-2022, en el que </w:t>
            </w:r>
            <w:proofErr w:type="spellStart"/>
            <w:r w:rsidRPr="0070638B">
              <w:rPr>
                <w:rFonts w:ascii="Palatino Linotype" w:hAnsi="Palatino Linotype"/>
                <w:b/>
                <w:bCs/>
                <w:color w:val="000000"/>
                <w:sz w:val="22"/>
                <w:szCs w:val="22"/>
              </w:rPr>
              <w:t>habria</w:t>
            </w:r>
            <w:proofErr w:type="spellEnd"/>
            <w:r w:rsidRPr="0070638B">
              <w:rPr>
                <w:rFonts w:ascii="Palatino Linotype" w:hAnsi="Palatino Linotype"/>
                <w:b/>
                <w:bCs/>
                <w:color w:val="000000"/>
                <w:sz w:val="22"/>
                <w:szCs w:val="22"/>
              </w:rPr>
              <w:t xml:space="preserve"> una </w:t>
            </w:r>
            <w:proofErr w:type="spellStart"/>
            <w:r w:rsidRPr="0070638B">
              <w:rPr>
                <w:rFonts w:ascii="Palatino Linotype" w:hAnsi="Palatino Linotype"/>
                <w:b/>
                <w:bCs/>
                <w:color w:val="000000"/>
                <w:sz w:val="22"/>
                <w:szCs w:val="22"/>
              </w:rPr>
              <w:t>usurpacion</w:t>
            </w:r>
            <w:proofErr w:type="spellEnd"/>
            <w:r w:rsidRPr="0070638B">
              <w:rPr>
                <w:rFonts w:ascii="Palatino Linotype" w:hAnsi="Palatino Linotype"/>
                <w:b/>
                <w:bCs/>
                <w:color w:val="000000"/>
                <w:sz w:val="22"/>
                <w:szCs w:val="22"/>
              </w:rPr>
              <w:t xml:space="preserve"> de funciones</w:t>
            </w:r>
            <w:r w:rsidRPr="0070638B">
              <w:rPr>
                <w:rFonts w:ascii="Palatino Linotype" w:hAnsi="Palatino Linotype"/>
                <w:color w:val="000000"/>
                <w:sz w:val="22"/>
                <w:szCs w:val="22"/>
              </w:rPr>
              <w:t>” (Sic)</w:t>
            </w:r>
          </w:p>
          <w:p w14:paraId="0E4B06B4" w14:textId="77777777" w:rsidR="00105CDD" w:rsidRPr="0070638B" w:rsidRDefault="00105CDD" w:rsidP="00105CDD">
            <w:pPr>
              <w:rPr>
                <w:rFonts w:ascii="Palatino Linotype" w:eastAsia="Calibri" w:hAnsi="Palatino Linotype" w:cs="Tahoma"/>
                <w:b/>
                <w:bCs/>
                <w:sz w:val="22"/>
                <w:szCs w:val="22"/>
                <w:lang w:eastAsia="en-US"/>
              </w:rPr>
            </w:pPr>
          </w:p>
          <w:p w14:paraId="3EA26893" w14:textId="5EAF1228" w:rsidR="000B704D" w:rsidRPr="0070638B" w:rsidRDefault="00105CDD" w:rsidP="00105CDD">
            <w:pPr>
              <w:jc w:val="both"/>
              <w:rPr>
                <w:rFonts w:ascii="Palatino Linotype" w:eastAsia="Calibri" w:hAnsi="Palatino Linotype" w:cs="Tahoma"/>
                <w:b/>
                <w:bCs/>
                <w:sz w:val="22"/>
                <w:szCs w:val="22"/>
                <w:lang w:eastAsia="en-US"/>
              </w:rPr>
            </w:pPr>
            <w:r w:rsidRPr="0070638B">
              <w:rPr>
                <w:rFonts w:ascii="Palatino Linotype" w:eastAsia="Calibri" w:hAnsi="Palatino Linotype" w:cs="Tahoma"/>
                <w:b/>
                <w:bCs/>
                <w:sz w:val="22"/>
                <w:szCs w:val="22"/>
                <w:lang w:eastAsia="en-US"/>
              </w:rPr>
              <w:t>Razones o Motivos de Inconformidad: “</w:t>
            </w:r>
            <w:r w:rsidRPr="0070638B">
              <w:rPr>
                <w:rFonts w:ascii="Palatino Linotype" w:hAnsi="Palatino Linotype"/>
                <w:color w:val="000000"/>
                <w:sz w:val="22"/>
                <w:szCs w:val="22"/>
              </w:rPr>
              <w:t xml:space="preserve">sin embargo de lo anterior, es claro que no quieren proporcionar </w:t>
            </w:r>
            <w:r w:rsidRPr="0070638B">
              <w:rPr>
                <w:rFonts w:ascii="Palatino Linotype" w:hAnsi="Palatino Linotype"/>
                <w:b/>
                <w:bCs/>
                <w:color w:val="000000"/>
                <w:sz w:val="22"/>
                <w:szCs w:val="22"/>
              </w:rPr>
              <w:t xml:space="preserve">toda la </w:t>
            </w:r>
            <w:proofErr w:type="spellStart"/>
            <w:r w:rsidRPr="0070638B">
              <w:rPr>
                <w:rFonts w:ascii="Palatino Linotype" w:hAnsi="Palatino Linotype"/>
                <w:b/>
                <w:bCs/>
                <w:color w:val="000000"/>
                <w:sz w:val="22"/>
                <w:szCs w:val="22"/>
              </w:rPr>
              <w:lastRenderedPageBreak/>
              <w:t>informacion</w:t>
            </w:r>
            <w:proofErr w:type="spellEnd"/>
            <w:r w:rsidRPr="0070638B">
              <w:rPr>
                <w:rFonts w:ascii="Palatino Linotype" w:hAnsi="Palatino Linotype"/>
                <w:b/>
                <w:bCs/>
                <w:color w:val="000000"/>
                <w:sz w:val="22"/>
                <w:szCs w:val="22"/>
              </w:rPr>
              <w:t xml:space="preserve">, </w:t>
            </w:r>
            <w:r w:rsidRPr="0070638B">
              <w:rPr>
                <w:rFonts w:ascii="Palatino Linotype" w:hAnsi="Palatino Linotype"/>
                <w:color w:val="000000"/>
                <w:sz w:val="22"/>
                <w:szCs w:val="22"/>
              </w:rPr>
              <w:t>por negligencia o claramente negarla arbitrariamente</w:t>
            </w:r>
            <w:r w:rsidRPr="0070638B">
              <w:rPr>
                <w:rFonts w:ascii="Palatino Linotype" w:eastAsia="Calibri" w:hAnsi="Palatino Linotype" w:cs="Tahoma"/>
                <w:b/>
                <w:bCs/>
                <w:sz w:val="22"/>
                <w:szCs w:val="22"/>
                <w:lang w:eastAsia="en-US"/>
              </w:rPr>
              <w:t>” (Sic)</w:t>
            </w:r>
          </w:p>
        </w:tc>
      </w:tr>
      <w:tr w:rsidR="000B704D" w:rsidRPr="0070638B" w14:paraId="6F2CBC4F" w14:textId="77777777" w:rsidTr="000B704D">
        <w:tc>
          <w:tcPr>
            <w:tcW w:w="3114" w:type="dxa"/>
          </w:tcPr>
          <w:p w14:paraId="3BC907B3" w14:textId="464B7E7B" w:rsidR="000B704D" w:rsidRPr="0070638B" w:rsidRDefault="000B704D" w:rsidP="000B704D">
            <w:pPr>
              <w:pStyle w:val="Prrafodelista"/>
              <w:spacing w:before="240" w:after="240" w:line="360" w:lineRule="auto"/>
              <w:ind w:left="0" w:right="49"/>
              <w:jc w:val="both"/>
              <w:rPr>
                <w:rFonts w:ascii="Palatino Linotype" w:eastAsia="Calibri" w:hAnsi="Palatino Linotype" w:cs="Tahoma"/>
                <w:b/>
                <w:bCs/>
                <w:szCs w:val="22"/>
                <w:lang w:eastAsia="en-US"/>
              </w:rPr>
            </w:pPr>
            <w:r w:rsidRPr="0070638B">
              <w:rPr>
                <w:rFonts w:ascii="Palatino Linotype" w:eastAsia="Calibri" w:hAnsi="Palatino Linotype" w:cs="Tahoma"/>
                <w:b/>
                <w:bCs/>
                <w:szCs w:val="22"/>
                <w:lang w:eastAsia="en-US"/>
              </w:rPr>
              <w:lastRenderedPageBreak/>
              <w:t>8452/INFOEM/IP/RR/2022</w:t>
            </w:r>
          </w:p>
        </w:tc>
        <w:tc>
          <w:tcPr>
            <w:tcW w:w="5920" w:type="dxa"/>
          </w:tcPr>
          <w:p w14:paraId="3DDA2A95" w14:textId="77777777" w:rsidR="00105CDD" w:rsidRPr="0070638B" w:rsidRDefault="00105CDD" w:rsidP="000B704D">
            <w:pPr>
              <w:jc w:val="both"/>
              <w:rPr>
                <w:rFonts w:ascii="Palatino Linotype" w:eastAsia="Calibri" w:hAnsi="Palatino Linotype" w:cs="Tahoma"/>
                <w:b/>
                <w:bCs/>
                <w:sz w:val="22"/>
                <w:szCs w:val="22"/>
                <w:lang w:eastAsia="en-US"/>
              </w:rPr>
            </w:pPr>
          </w:p>
          <w:p w14:paraId="75A0750F" w14:textId="77777777" w:rsidR="00105CDD" w:rsidRPr="0070638B" w:rsidRDefault="00105CDD" w:rsidP="00105CDD">
            <w:pPr>
              <w:jc w:val="both"/>
              <w:rPr>
                <w:rFonts w:ascii="Palatino Linotype" w:hAnsi="Palatino Linotype"/>
                <w:color w:val="000000"/>
                <w:sz w:val="22"/>
                <w:szCs w:val="22"/>
              </w:rPr>
            </w:pPr>
            <w:r w:rsidRPr="0070638B">
              <w:rPr>
                <w:rFonts w:ascii="Palatino Linotype" w:eastAsia="Calibri" w:hAnsi="Palatino Linotype" w:cs="Tahoma"/>
                <w:b/>
                <w:bCs/>
                <w:sz w:val="22"/>
                <w:szCs w:val="22"/>
                <w:lang w:eastAsia="en-US"/>
              </w:rPr>
              <w:t>Acto Impugnado: “</w:t>
            </w:r>
            <w:r w:rsidRPr="0070638B">
              <w:rPr>
                <w:rFonts w:ascii="Palatino Linotype" w:hAnsi="Palatino Linotype"/>
                <w:color w:val="000000"/>
                <w:sz w:val="22"/>
                <w:szCs w:val="22"/>
              </w:rPr>
              <w:t xml:space="preserve">es claro ante la pretendida respuesta y el supuesto soporte que anexan que </w:t>
            </w:r>
            <w:r w:rsidRPr="0070638B">
              <w:rPr>
                <w:rFonts w:ascii="Palatino Linotype" w:hAnsi="Palatino Linotype"/>
                <w:b/>
                <w:bCs/>
                <w:color w:val="000000"/>
                <w:sz w:val="22"/>
                <w:szCs w:val="22"/>
              </w:rPr>
              <w:t>faltan oficios firmados por el área solicitada</w:t>
            </w:r>
            <w:r w:rsidRPr="0070638B">
              <w:rPr>
                <w:rFonts w:ascii="Palatino Linotype" w:hAnsi="Palatino Linotype"/>
                <w:color w:val="000000"/>
                <w:sz w:val="22"/>
                <w:szCs w:val="22"/>
              </w:rPr>
              <w:t>” (Sic)</w:t>
            </w:r>
          </w:p>
          <w:p w14:paraId="27B7C5F9" w14:textId="77777777" w:rsidR="00105CDD" w:rsidRPr="0070638B" w:rsidRDefault="00105CDD" w:rsidP="00105CDD">
            <w:pPr>
              <w:jc w:val="both"/>
              <w:rPr>
                <w:rFonts w:ascii="Palatino Linotype" w:hAnsi="Palatino Linotype"/>
                <w:color w:val="000000"/>
                <w:sz w:val="22"/>
                <w:szCs w:val="22"/>
              </w:rPr>
            </w:pPr>
          </w:p>
          <w:p w14:paraId="2A393180" w14:textId="5032AF4F" w:rsidR="00105CDD" w:rsidRPr="0070638B" w:rsidRDefault="00105CDD" w:rsidP="00105CDD">
            <w:pPr>
              <w:jc w:val="both"/>
              <w:rPr>
                <w:rFonts w:ascii="Palatino Linotype" w:eastAsia="Calibri" w:hAnsi="Palatino Linotype" w:cs="Tahoma"/>
                <w:b/>
                <w:bCs/>
                <w:sz w:val="22"/>
                <w:szCs w:val="22"/>
                <w:lang w:eastAsia="en-US"/>
              </w:rPr>
            </w:pPr>
            <w:r w:rsidRPr="0070638B">
              <w:rPr>
                <w:rFonts w:ascii="Palatino Linotype" w:eastAsia="Calibri" w:hAnsi="Palatino Linotype" w:cs="Tahoma"/>
                <w:b/>
                <w:bCs/>
                <w:sz w:val="22"/>
                <w:szCs w:val="22"/>
                <w:lang w:eastAsia="en-US"/>
              </w:rPr>
              <w:t>Razones o Motivos de Inconformidad: “</w:t>
            </w:r>
            <w:r w:rsidRPr="0070638B">
              <w:rPr>
                <w:rFonts w:ascii="Palatino Linotype" w:hAnsi="Palatino Linotype"/>
                <w:color w:val="000000"/>
                <w:sz w:val="22"/>
                <w:szCs w:val="22"/>
              </w:rPr>
              <w:t xml:space="preserve">ya que solo agregan un acta, en el consecutivo de </w:t>
            </w:r>
            <w:r w:rsidRPr="0070638B">
              <w:rPr>
                <w:rFonts w:ascii="Palatino Linotype" w:hAnsi="Palatino Linotype"/>
                <w:b/>
                <w:bCs/>
                <w:color w:val="000000"/>
                <w:sz w:val="22"/>
                <w:szCs w:val="22"/>
              </w:rPr>
              <w:t>los oficios hay FALTANTES</w:t>
            </w:r>
            <w:r w:rsidRPr="0070638B">
              <w:rPr>
                <w:rFonts w:ascii="Palatino Linotype" w:hAnsi="Palatino Linotype"/>
                <w:color w:val="000000"/>
                <w:sz w:val="22"/>
                <w:szCs w:val="22"/>
              </w:rPr>
              <w:t xml:space="preserve">, se instruya al </w:t>
            </w:r>
            <w:proofErr w:type="spellStart"/>
            <w:r w:rsidRPr="0070638B">
              <w:rPr>
                <w:rFonts w:ascii="Palatino Linotype" w:hAnsi="Palatino Linotype"/>
                <w:color w:val="000000"/>
                <w:sz w:val="22"/>
                <w:szCs w:val="22"/>
              </w:rPr>
              <w:t>zuejo</w:t>
            </w:r>
            <w:proofErr w:type="spellEnd"/>
            <w:r w:rsidRPr="0070638B">
              <w:rPr>
                <w:rFonts w:ascii="Palatino Linotype" w:hAnsi="Palatino Linotype"/>
                <w:color w:val="000000"/>
                <w:sz w:val="22"/>
                <w:szCs w:val="22"/>
              </w:rPr>
              <w:t xml:space="preserve"> obligado a que entregue la información” (Sic)</w:t>
            </w:r>
          </w:p>
        </w:tc>
      </w:tr>
    </w:tbl>
    <w:p w14:paraId="14A994EA" w14:textId="77777777" w:rsidR="000B704D" w:rsidRPr="000B704D" w:rsidRDefault="000B704D" w:rsidP="000B704D">
      <w:pPr>
        <w:pStyle w:val="Prrafodelista"/>
        <w:spacing w:before="240" w:after="240" w:line="360" w:lineRule="auto"/>
        <w:ind w:left="0" w:right="49"/>
        <w:jc w:val="both"/>
        <w:rPr>
          <w:rFonts w:ascii="Palatino Linotype" w:eastAsiaTheme="minorEastAsia" w:hAnsi="Palatino Linotype"/>
          <w:iCs/>
          <w:sz w:val="24"/>
          <w:lang w:val="es-ES_tradnl"/>
        </w:rPr>
      </w:pPr>
    </w:p>
    <w:p w14:paraId="47D83C3E" w14:textId="69EBF47D" w:rsidR="00E36EE1" w:rsidRPr="000B704D" w:rsidRDefault="000B704D" w:rsidP="00EC64A8">
      <w:pPr>
        <w:numPr>
          <w:ilvl w:val="0"/>
          <w:numId w:val="2"/>
        </w:numPr>
        <w:spacing w:line="360" w:lineRule="auto"/>
        <w:ind w:left="0" w:right="34" w:firstLine="0"/>
        <w:contextualSpacing/>
        <w:jc w:val="both"/>
        <w:rPr>
          <w:rFonts w:ascii="Palatino Linotype" w:eastAsia="MS Mincho" w:hAnsi="Palatino Linotype" w:cs="Arial"/>
          <w:sz w:val="24"/>
          <w:szCs w:val="24"/>
        </w:rPr>
      </w:pPr>
      <w:r w:rsidRPr="000B704D">
        <w:rPr>
          <w:rFonts w:ascii="Palatino Linotype" w:eastAsia="MS Mincho" w:hAnsi="Palatino Linotype" w:cs="Arial"/>
          <w:sz w:val="24"/>
          <w:szCs w:val="24"/>
        </w:rPr>
        <w:t xml:space="preserve">Precisado lo anterior, </w:t>
      </w:r>
      <w:r w:rsidRPr="000B704D">
        <w:rPr>
          <w:rFonts w:ascii="Palatino Linotype" w:hAnsi="Palatino Linotype" w:cs="Arial"/>
          <w:color w:val="000000" w:themeColor="text1"/>
          <w:sz w:val="24"/>
          <w:szCs w:val="24"/>
        </w:rPr>
        <w:t xml:space="preserve">resulta necesario señalar que </w:t>
      </w:r>
      <w:r w:rsidRPr="000B704D">
        <w:rPr>
          <w:rFonts w:ascii="Palatino Linotype" w:hAnsi="Palatino Linotype" w:cs="Arial"/>
          <w:color w:val="000000"/>
          <w:sz w:val="24"/>
          <w:szCs w:val="24"/>
          <w:lang w:val="es-ES"/>
        </w:rPr>
        <w:t>a través de un acto jurídico posterior como lo es el informe justificado,</w:t>
      </w:r>
      <w:r w:rsidRPr="000B704D">
        <w:rPr>
          <w:rFonts w:ascii="Palatino Linotype" w:hAnsi="Palatino Linotype" w:cs="Arial"/>
          <w:color w:val="000000" w:themeColor="text1"/>
          <w:sz w:val="24"/>
          <w:szCs w:val="24"/>
        </w:rPr>
        <w:t xml:space="preserve"> el </w:t>
      </w:r>
      <w:r w:rsidRPr="000B704D">
        <w:rPr>
          <w:rFonts w:ascii="Palatino Linotype" w:hAnsi="Palatino Linotype" w:cs="Arial"/>
          <w:b/>
          <w:bCs/>
          <w:color w:val="000000" w:themeColor="text1"/>
          <w:sz w:val="24"/>
          <w:szCs w:val="24"/>
        </w:rPr>
        <w:t>SUJETO OBLIGADO</w:t>
      </w:r>
      <w:r>
        <w:rPr>
          <w:rFonts w:ascii="Palatino Linotype" w:hAnsi="Palatino Linotype" w:cs="Arial"/>
          <w:b/>
          <w:bCs/>
          <w:color w:val="000000" w:themeColor="text1"/>
          <w:sz w:val="24"/>
          <w:szCs w:val="24"/>
        </w:rPr>
        <w:t xml:space="preserve"> </w:t>
      </w:r>
      <w:r w:rsidRPr="000B704D">
        <w:rPr>
          <w:rFonts w:ascii="Palatino Linotype" w:hAnsi="Palatino Linotype" w:cs="Arial"/>
          <w:color w:val="000000" w:themeColor="text1"/>
          <w:sz w:val="24"/>
          <w:szCs w:val="24"/>
        </w:rPr>
        <w:t xml:space="preserve">complementó </w:t>
      </w:r>
      <w:r>
        <w:rPr>
          <w:rFonts w:ascii="Palatino Linotype" w:hAnsi="Palatino Linotype" w:cs="Arial"/>
          <w:color w:val="000000" w:themeColor="text1"/>
          <w:sz w:val="24"/>
          <w:szCs w:val="24"/>
        </w:rPr>
        <w:t>y justificó las respuestas emitidas inici</w:t>
      </w:r>
      <w:r w:rsidR="00105CDD">
        <w:rPr>
          <w:rFonts w:ascii="Palatino Linotype" w:hAnsi="Palatino Linotype" w:cs="Arial"/>
          <w:color w:val="000000" w:themeColor="text1"/>
          <w:sz w:val="24"/>
          <w:szCs w:val="24"/>
        </w:rPr>
        <w:t>a</w:t>
      </w:r>
      <w:r>
        <w:rPr>
          <w:rFonts w:ascii="Palatino Linotype" w:hAnsi="Palatino Linotype" w:cs="Arial"/>
          <w:color w:val="000000" w:themeColor="text1"/>
          <w:sz w:val="24"/>
          <w:szCs w:val="24"/>
        </w:rPr>
        <w:t>lmente</w:t>
      </w:r>
      <w:r w:rsidR="00105CDD">
        <w:rPr>
          <w:rFonts w:ascii="Palatino Linotype" w:hAnsi="Palatino Linotype" w:cs="Arial"/>
          <w:color w:val="000000" w:themeColor="text1"/>
          <w:sz w:val="24"/>
          <w:szCs w:val="24"/>
        </w:rPr>
        <w:t>, en los siguientes términos:</w:t>
      </w:r>
    </w:p>
    <w:p w14:paraId="58153A28" w14:textId="6BD9527D" w:rsidR="00906EAF" w:rsidRDefault="00906EAF" w:rsidP="00906EAF">
      <w:pPr>
        <w:spacing w:line="360" w:lineRule="auto"/>
        <w:ind w:right="34"/>
        <w:contextualSpacing/>
        <w:jc w:val="both"/>
        <w:rPr>
          <w:rFonts w:ascii="Palatino Linotype" w:eastAsia="MS Mincho" w:hAnsi="Palatino Linotype" w:cs="Arial"/>
          <w:sz w:val="24"/>
          <w:szCs w:val="24"/>
        </w:rPr>
      </w:pPr>
    </w:p>
    <w:tbl>
      <w:tblPr>
        <w:tblStyle w:val="Tablaconcuadrcula"/>
        <w:tblW w:w="0" w:type="auto"/>
        <w:tblLook w:val="04A0" w:firstRow="1" w:lastRow="0" w:firstColumn="1" w:lastColumn="0" w:noHBand="0" w:noVBand="1"/>
      </w:tblPr>
      <w:tblGrid>
        <w:gridCol w:w="3114"/>
        <w:gridCol w:w="5920"/>
      </w:tblGrid>
      <w:tr w:rsidR="00105CDD" w:rsidRPr="0070638B" w14:paraId="4A3EFF0D" w14:textId="77777777" w:rsidTr="00105CDD">
        <w:tc>
          <w:tcPr>
            <w:tcW w:w="3114" w:type="dxa"/>
            <w:shd w:val="clear" w:color="auto" w:fill="D9D9D9" w:themeFill="background1" w:themeFillShade="D9"/>
          </w:tcPr>
          <w:p w14:paraId="1BC7B6F7" w14:textId="290E7A15" w:rsidR="00105CDD" w:rsidRPr="0070638B" w:rsidRDefault="00105CDD" w:rsidP="00105CDD">
            <w:pPr>
              <w:spacing w:line="360" w:lineRule="auto"/>
              <w:ind w:right="34"/>
              <w:contextualSpacing/>
              <w:jc w:val="center"/>
              <w:rPr>
                <w:rFonts w:ascii="Palatino Linotype" w:eastAsia="MS Mincho" w:hAnsi="Palatino Linotype" w:cs="Arial"/>
                <w:b/>
                <w:bCs/>
                <w:sz w:val="22"/>
              </w:rPr>
            </w:pPr>
            <w:r w:rsidRPr="0070638B">
              <w:rPr>
                <w:rFonts w:ascii="Palatino Linotype" w:eastAsia="MS Mincho" w:hAnsi="Palatino Linotype" w:cs="Arial"/>
                <w:b/>
                <w:bCs/>
                <w:sz w:val="22"/>
              </w:rPr>
              <w:t xml:space="preserve">Folio Solicitud de Información </w:t>
            </w:r>
          </w:p>
          <w:p w14:paraId="28CE2280" w14:textId="2AC35775" w:rsidR="00105CDD" w:rsidRPr="0070638B" w:rsidRDefault="00105CDD" w:rsidP="00105CDD">
            <w:pPr>
              <w:spacing w:line="360" w:lineRule="auto"/>
              <w:ind w:right="34"/>
              <w:contextualSpacing/>
              <w:jc w:val="center"/>
              <w:rPr>
                <w:rFonts w:ascii="Palatino Linotype" w:eastAsia="MS Mincho" w:hAnsi="Palatino Linotype" w:cs="Arial"/>
                <w:b/>
                <w:bCs/>
                <w:sz w:val="22"/>
              </w:rPr>
            </w:pPr>
            <w:r w:rsidRPr="0070638B">
              <w:rPr>
                <w:rFonts w:ascii="Palatino Linotype" w:eastAsia="MS Mincho" w:hAnsi="Palatino Linotype" w:cs="Arial"/>
                <w:b/>
                <w:bCs/>
                <w:sz w:val="22"/>
              </w:rPr>
              <w:t>Folio Recurso de Revisión.</w:t>
            </w:r>
          </w:p>
        </w:tc>
        <w:tc>
          <w:tcPr>
            <w:tcW w:w="5920" w:type="dxa"/>
            <w:shd w:val="clear" w:color="auto" w:fill="D9D9D9" w:themeFill="background1" w:themeFillShade="D9"/>
          </w:tcPr>
          <w:p w14:paraId="070E4A24" w14:textId="54113DDE" w:rsidR="00105CDD" w:rsidRPr="0070638B" w:rsidRDefault="00105CDD" w:rsidP="00105CDD">
            <w:pPr>
              <w:spacing w:line="360" w:lineRule="auto"/>
              <w:ind w:right="34"/>
              <w:contextualSpacing/>
              <w:jc w:val="center"/>
              <w:rPr>
                <w:rFonts w:ascii="Palatino Linotype" w:eastAsia="MS Mincho" w:hAnsi="Palatino Linotype" w:cs="Arial"/>
                <w:b/>
                <w:bCs/>
                <w:sz w:val="22"/>
              </w:rPr>
            </w:pPr>
            <w:r w:rsidRPr="0070638B">
              <w:rPr>
                <w:rFonts w:ascii="Palatino Linotype" w:eastAsia="MS Mincho" w:hAnsi="Palatino Linotype" w:cs="Arial"/>
                <w:b/>
                <w:bCs/>
                <w:sz w:val="22"/>
              </w:rPr>
              <w:t>Informe Justificado</w:t>
            </w:r>
          </w:p>
        </w:tc>
      </w:tr>
      <w:tr w:rsidR="00105CDD" w:rsidRPr="0070638B" w14:paraId="6E13DC9D" w14:textId="77777777" w:rsidTr="00105CDD">
        <w:tc>
          <w:tcPr>
            <w:tcW w:w="3114" w:type="dxa"/>
          </w:tcPr>
          <w:p w14:paraId="03DAA760" w14:textId="77777777" w:rsidR="00105CDD" w:rsidRPr="0070638B" w:rsidRDefault="00105CDD" w:rsidP="00105CDD">
            <w:pPr>
              <w:pStyle w:val="Prrafodelista"/>
              <w:spacing w:before="240" w:after="240"/>
              <w:ind w:left="0"/>
              <w:jc w:val="both"/>
              <w:rPr>
                <w:rFonts w:ascii="Palatino Linotype" w:hAnsi="Palatino Linotype" w:cs="Arial"/>
                <w:b/>
                <w:color w:val="000000" w:themeColor="text1"/>
                <w:szCs w:val="20"/>
                <w:lang w:val="en-US"/>
              </w:rPr>
            </w:pPr>
            <w:r w:rsidRPr="0070638B">
              <w:rPr>
                <w:rFonts w:ascii="Palatino Linotype" w:hAnsi="Palatino Linotype" w:cs="Arial"/>
                <w:b/>
                <w:color w:val="000000" w:themeColor="text1"/>
                <w:szCs w:val="20"/>
                <w:lang w:val="en-US"/>
              </w:rPr>
              <w:t>00186/OASTLALNE/IP/2022</w:t>
            </w:r>
          </w:p>
          <w:p w14:paraId="6DCB637F" w14:textId="681035FE" w:rsidR="00105CDD" w:rsidRPr="0070638B" w:rsidRDefault="00105CDD" w:rsidP="00105CDD">
            <w:pPr>
              <w:pStyle w:val="Prrafodelista"/>
              <w:spacing w:before="240" w:after="240"/>
              <w:ind w:left="0"/>
              <w:jc w:val="both"/>
              <w:rPr>
                <w:rFonts w:ascii="Palatino Linotype" w:hAnsi="Palatino Linotype"/>
                <w:b/>
                <w:bCs/>
                <w:color w:val="000000" w:themeColor="text1"/>
                <w:szCs w:val="20"/>
                <w:lang w:val="en-US"/>
              </w:rPr>
            </w:pPr>
            <w:r w:rsidRPr="0070638B">
              <w:rPr>
                <w:rFonts w:ascii="Palatino Linotype" w:hAnsi="Palatino Linotype"/>
                <w:b/>
                <w:bCs/>
                <w:color w:val="000000" w:themeColor="text1"/>
                <w:szCs w:val="20"/>
                <w:lang w:val="en-US"/>
              </w:rPr>
              <w:t>08448/INFOEM/IP/RR/2022</w:t>
            </w:r>
          </w:p>
        </w:tc>
        <w:tc>
          <w:tcPr>
            <w:tcW w:w="5920" w:type="dxa"/>
          </w:tcPr>
          <w:p w14:paraId="2EB4EDCF" w14:textId="2FA0BC1F" w:rsidR="00105CDD" w:rsidRPr="0070638B" w:rsidRDefault="00E22B7E" w:rsidP="00906EAF">
            <w:pPr>
              <w:spacing w:line="360" w:lineRule="auto"/>
              <w:ind w:right="34"/>
              <w:contextualSpacing/>
              <w:jc w:val="both"/>
              <w:rPr>
                <w:rFonts w:ascii="Palatino Linotype" w:hAnsi="Palatino Linotype"/>
                <w:color w:val="000000" w:themeColor="text1"/>
                <w:sz w:val="22"/>
              </w:rPr>
            </w:pPr>
            <w:r w:rsidRPr="0070638B">
              <w:rPr>
                <w:rFonts w:ascii="Palatino Linotype" w:hAnsi="Palatino Linotype"/>
                <w:color w:val="000000" w:themeColor="text1"/>
                <w:sz w:val="22"/>
              </w:rPr>
              <w:t xml:space="preserve">El Subdirector de Administración, refirió que en efecto se realizaron alrededor de quinientos oficios emitidos durante lo que iba del año, por tal motivo, solo se adjuntaron los correspondientes al periodo del 15 de marzo al 30 de abril, como fue requerido en la solicitud de </w:t>
            </w:r>
            <w:r w:rsidR="008D62B9" w:rsidRPr="0070638B">
              <w:rPr>
                <w:rFonts w:ascii="Palatino Linotype" w:hAnsi="Palatino Linotype"/>
                <w:color w:val="000000" w:themeColor="text1"/>
                <w:sz w:val="22"/>
              </w:rPr>
              <w:lastRenderedPageBreak/>
              <w:t>información</w:t>
            </w:r>
            <w:r w:rsidRPr="0070638B">
              <w:rPr>
                <w:rFonts w:ascii="Palatino Linotype" w:hAnsi="Palatino Linotype"/>
                <w:color w:val="000000" w:themeColor="text1"/>
                <w:sz w:val="22"/>
              </w:rPr>
              <w:t xml:space="preserve">. Y, respecto a la firma en los documentos, manifestó que de acuerdo a las facultades conferidas en el artículo 42 del Reglamento Interno del Organismo Público Descentralizado para la Prestación de los Servicios de Agua Potable, Alcantarillado y Saneamiento del Municipio de Tlalnepantla de Baz; cubrirá la ausencia del Jefe de Departamento, entendiendo que no habría usurpación de funciones por ser el superior jerárquico </w:t>
            </w:r>
            <w:r w:rsidR="008D62B9" w:rsidRPr="0070638B">
              <w:rPr>
                <w:rFonts w:ascii="Palatino Linotype" w:hAnsi="Palatino Linotype"/>
                <w:color w:val="000000" w:themeColor="text1"/>
                <w:sz w:val="22"/>
              </w:rPr>
              <w:t>quien</w:t>
            </w:r>
            <w:r w:rsidRPr="0070638B">
              <w:rPr>
                <w:rFonts w:ascii="Palatino Linotype" w:hAnsi="Palatino Linotype"/>
                <w:color w:val="000000" w:themeColor="text1"/>
                <w:sz w:val="22"/>
              </w:rPr>
              <w:t xml:space="preserve"> firma por ausencia</w:t>
            </w:r>
            <w:r w:rsidR="008D62B9" w:rsidRPr="0070638B">
              <w:rPr>
                <w:rFonts w:ascii="Palatino Linotype" w:hAnsi="Palatino Linotype"/>
                <w:color w:val="000000" w:themeColor="text1"/>
                <w:sz w:val="22"/>
              </w:rPr>
              <w:t>.</w:t>
            </w:r>
            <w:r w:rsidRPr="0070638B">
              <w:rPr>
                <w:rFonts w:ascii="Palatino Linotype" w:hAnsi="Palatino Linotype"/>
                <w:b/>
                <w:bCs/>
                <w:color w:val="000000" w:themeColor="text1"/>
                <w:sz w:val="22"/>
              </w:rPr>
              <w:t xml:space="preserve"> </w:t>
            </w:r>
          </w:p>
        </w:tc>
      </w:tr>
      <w:tr w:rsidR="00105CDD" w:rsidRPr="0070638B" w14:paraId="477C3995" w14:textId="77777777" w:rsidTr="00105CDD">
        <w:tc>
          <w:tcPr>
            <w:tcW w:w="3114" w:type="dxa"/>
          </w:tcPr>
          <w:p w14:paraId="448C5E37" w14:textId="77777777" w:rsidR="00105CDD" w:rsidRPr="0070638B" w:rsidRDefault="00105CDD" w:rsidP="00105CDD">
            <w:pPr>
              <w:pStyle w:val="Prrafodelista"/>
              <w:spacing w:before="240" w:after="240"/>
              <w:ind w:left="0"/>
              <w:jc w:val="both"/>
              <w:rPr>
                <w:rFonts w:ascii="Palatino Linotype" w:hAnsi="Palatino Linotype" w:cs="Arial"/>
                <w:b/>
                <w:szCs w:val="20"/>
                <w:lang w:val="en-US"/>
              </w:rPr>
            </w:pPr>
            <w:r w:rsidRPr="0070638B">
              <w:rPr>
                <w:rFonts w:ascii="Palatino Linotype" w:hAnsi="Palatino Linotype" w:cs="Arial"/>
                <w:b/>
                <w:szCs w:val="20"/>
                <w:lang w:val="en-US"/>
              </w:rPr>
              <w:lastRenderedPageBreak/>
              <w:t>00159/OASTLALNE/IP/2022</w:t>
            </w:r>
          </w:p>
          <w:p w14:paraId="58074D07" w14:textId="77777777" w:rsidR="00105CDD" w:rsidRPr="0070638B" w:rsidRDefault="00105CDD" w:rsidP="00105CDD">
            <w:pPr>
              <w:pStyle w:val="Prrafodelista"/>
              <w:spacing w:before="240" w:after="240"/>
              <w:ind w:left="0"/>
              <w:jc w:val="both"/>
              <w:rPr>
                <w:rFonts w:ascii="Palatino Linotype" w:hAnsi="Palatino Linotype"/>
                <w:b/>
                <w:szCs w:val="20"/>
                <w:lang w:val="en-US"/>
              </w:rPr>
            </w:pPr>
            <w:r w:rsidRPr="0070638B">
              <w:rPr>
                <w:rFonts w:ascii="Palatino Linotype" w:hAnsi="Palatino Linotype"/>
                <w:b/>
                <w:szCs w:val="20"/>
                <w:lang w:val="en-US"/>
              </w:rPr>
              <w:t>08452/INFOEM/IP/RR/2022</w:t>
            </w:r>
          </w:p>
          <w:p w14:paraId="0B0358A4" w14:textId="77777777" w:rsidR="00105CDD" w:rsidRPr="0070638B" w:rsidRDefault="00105CDD" w:rsidP="00105CDD">
            <w:pPr>
              <w:spacing w:line="360" w:lineRule="auto"/>
              <w:contextualSpacing/>
              <w:jc w:val="both"/>
              <w:rPr>
                <w:rFonts w:ascii="Palatino Linotype" w:eastAsia="MS Mincho" w:hAnsi="Palatino Linotype" w:cs="Arial"/>
                <w:sz w:val="22"/>
                <w:lang w:val="en-US"/>
              </w:rPr>
            </w:pPr>
          </w:p>
        </w:tc>
        <w:tc>
          <w:tcPr>
            <w:tcW w:w="5920" w:type="dxa"/>
          </w:tcPr>
          <w:p w14:paraId="1A6C4ABF" w14:textId="228FFB36" w:rsidR="00105CDD" w:rsidRPr="0070638B" w:rsidRDefault="00E22B7E" w:rsidP="00906EAF">
            <w:pPr>
              <w:spacing w:line="360" w:lineRule="auto"/>
              <w:ind w:right="34"/>
              <w:contextualSpacing/>
              <w:jc w:val="both"/>
              <w:rPr>
                <w:rFonts w:ascii="Palatino Linotype" w:eastAsia="MS Mincho" w:hAnsi="Palatino Linotype" w:cs="Arial"/>
                <w:sz w:val="22"/>
                <w:lang w:val="es-MX"/>
              </w:rPr>
            </w:pPr>
            <w:r w:rsidRPr="0070638B">
              <w:rPr>
                <w:rFonts w:ascii="Palatino Linotype" w:hAnsi="Palatino Linotype"/>
                <w:color w:val="000000" w:themeColor="text1"/>
                <w:sz w:val="22"/>
              </w:rPr>
              <w:t xml:space="preserve">El Director de Administración, Finanzas y Comercialización </w:t>
            </w:r>
            <w:proofErr w:type="gramStart"/>
            <w:r w:rsidRPr="0070638B">
              <w:rPr>
                <w:rFonts w:ascii="Palatino Linotype" w:hAnsi="Palatino Linotype"/>
                <w:color w:val="000000" w:themeColor="text1"/>
                <w:sz w:val="22"/>
              </w:rPr>
              <w:t>remitió</w:t>
            </w:r>
            <w:proofErr w:type="gramEnd"/>
            <w:r w:rsidRPr="0070638B">
              <w:rPr>
                <w:rFonts w:ascii="Palatino Linotype" w:hAnsi="Palatino Linotype"/>
                <w:color w:val="000000" w:themeColor="text1"/>
                <w:sz w:val="22"/>
              </w:rPr>
              <w:t xml:space="preserve"> seis documentos oficiales, siete oficios que complementan la respuesta a solicitud de información y comunicó que en el minutario no obra copia de los anexos.</w:t>
            </w:r>
          </w:p>
        </w:tc>
      </w:tr>
    </w:tbl>
    <w:p w14:paraId="3B73A6CA" w14:textId="77777777" w:rsidR="00105CDD" w:rsidRPr="00E22B7E" w:rsidRDefault="00105CDD" w:rsidP="00906EAF">
      <w:pPr>
        <w:spacing w:line="360" w:lineRule="auto"/>
        <w:ind w:right="34"/>
        <w:contextualSpacing/>
        <w:jc w:val="both"/>
        <w:rPr>
          <w:rFonts w:ascii="Palatino Linotype" w:eastAsia="MS Mincho" w:hAnsi="Palatino Linotype" w:cs="Arial"/>
          <w:sz w:val="24"/>
          <w:szCs w:val="24"/>
        </w:rPr>
      </w:pPr>
    </w:p>
    <w:p w14:paraId="424AE53D" w14:textId="4FA7D23F" w:rsidR="008D62B9" w:rsidRPr="00901C77" w:rsidRDefault="008D62B9" w:rsidP="008D62B9">
      <w:pPr>
        <w:pStyle w:val="Prrafodelista"/>
        <w:numPr>
          <w:ilvl w:val="0"/>
          <w:numId w:val="2"/>
        </w:numPr>
        <w:tabs>
          <w:tab w:val="left" w:pos="426"/>
        </w:tabs>
        <w:spacing w:line="360" w:lineRule="auto"/>
        <w:ind w:left="0" w:firstLine="0"/>
        <w:jc w:val="both"/>
        <w:rPr>
          <w:rFonts w:ascii="Palatino Linotype" w:hAnsi="Palatino Linotype"/>
          <w:bCs/>
          <w:sz w:val="24"/>
        </w:rPr>
      </w:pPr>
      <w:r>
        <w:rPr>
          <w:rFonts w:ascii="Palatino Linotype" w:eastAsia="MS Mincho" w:hAnsi="Palatino Linotype" w:cs="Arial"/>
          <w:sz w:val="24"/>
        </w:rPr>
        <w:t xml:space="preserve">Expuesto lo anterior, no resulta </w:t>
      </w:r>
      <w:proofErr w:type="spellStart"/>
      <w:r>
        <w:rPr>
          <w:rFonts w:ascii="Palatino Linotype" w:eastAsia="MS Mincho" w:hAnsi="Palatino Linotype" w:cs="Arial"/>
          <w:sz w:val="24"/>
        </w:rPr>
        <w:t>oscioso</w:t>
      </w:r>
      <w:proofErr w:type="spellEnd"/>
      <w:r>
        <w:rPr>
          <w:rFonts w:ascii="Palatino Linotype" w:eastAsia="MS Mincho" w:hAnsi="Palatino Linotype" w:cs="Arial"/>
          <w:sz w:val="24"/>
        </w:rPr>
        <w:t xml:space="preserve"> advertir que, de </w:t>
      </w:r>
      <w:r w:rsidRPr="00901C77">
        <w:rPr>
          <w:rFonts w:ascii="Palatino Linotype" w:hAnsi="Palatino Linotype"/>
          <w:sz w:val="24"/>
        </w:rPr>
        <w:t xml:space="preserve">la información que fue requerida por el </w:t>
      </w:r>
      <w:r w:rsidRPr="00901C77">
        <w:rPr>
          <w:rFonts w:ascii="Palatino Linotype" w:hAnsi="Palatino Linotype"/>
          <w:b/>
          <w:bCs/>
          <w:sz w:val="24"/>
        </w:rPr>
        <w:t>RECURRENTE</w:t>
      </w:r>
      <w:r w:rsidRPr="00901C77">
        <w:rPr>
          <w:rFonts w:ascii="Palatino Linotype" w:hAnsi="Palatino Linotype"/>
          <w:sz w:val="24"/>
        </w:rPr>
        <w:t>, sirve citar por analogía los Lineamientos para el trámite de la correspondencia de las unidades orgánicas del Poder Ejecutivo, publicados en mayo de dos mil diez por la Secretaría de Finanzas del Gobierno del Estado de México</w:t>
      </w:r>
      <w:r>
        <w:rPr>
          <w:rFonts w:ascii="Palatino Linotype" w:hAnsi="Palatino Linotype"/>
          <w:sz w:val="24"/>
        </w:rPr>
        <w:t xml:space="preserve">, mismos que </w:t>
      </w:r>
      <w:r w:rsidRPr="00901C77">
        <w:rPr>
          <w:rFonts w:ascii="Palatino Linotype" w:hAnsi="Palatino Linotype"/>
          <w:sz w:val="24"/>
        </w:rPr>
        <w:t>sujetan a todas las dependencias y unidades orgánicas del Poder Ejecutivo para lograr una homogen</w:t>
      </w:r>
      <w:r>
        <w:rPr>
          <w:rFonts w:ascii="Palatino Linotype" w:hAnsi="Palatino Linotype"/>
          <w:sz w:val="24"/>
        </w:rPr>
        <w:t>e</w:t>
      </w:r>
      <w:r w:rsidRPr="00901C77">
        <w:rPr>
          <w:rFonts w:ascii="Palatino Linotype" w:hAnsi="Palatino Linotype"/>
          <w:sz w:val="24"/>
        </w:rPr>
        <w:t>ización en la comunicación formal de las instituciones públicas:</w:t>
      </w:r>
    </w:p>
    <w:p w14:paraId="4DF3A00A" w14:textId="6F36A334" w:rsidR="008D62B9" w:rsidRPr="00901C77" w:rsidRDefault="008D62B9" w:rsidP="008D62B9">
      <w:pPr>
        <w:tabs>
          <w:tab w:val="left" w:pos="426"/>
        </w:tabs>
        <w:ind w:left="567" w:right="539"/>
        <w:jc w:val="both"/>
        <w:rPr>
          <w:rFonts w:ascii="Palatino Linotype" w:hAnsi="Palatino Linotype"/>
          <w:i/>
          <w:iCs/>
          <w:sz w:val="22"/>
          <w:szCs w:val="22"/>
        </w:rPr>
      </w:pPr>
      <w:r w:rsidRPr="00901C77">
        <w:rPr>
          <w:rFonts w:ascii="Palatino Linotype" w:hAnsi="Palatino Linotype"/>
          <w:i/>
          <w:iCs/>
          <w:sz w:val="22"/>
          <w:szCs w:val="22"/>
        </w:rPr>
        <w:lastRenderedPageBreak/>
        <w:t xml:space="preserve">2. Objetivo </w:t>
      </w:r>
    </w:p>
    <w:p w14:paraId="00F6F404" w14:textId="03D07574" w:rsidR="008D62B9" w:rsidRPr="00901C77" w:rsidRDefault="008D62B9" w:rsidP="008D62B9">
      <w:pPr>
        <w:tabs>
          <w:tab w:val="left" w:pos="426"/>
        </w:tabs>
        <w:ind w:left="567" w:right="539"/>
        <w:jc w:val="both"/>
        <w:rPr>
          <w:rFonts w:ascii="Palatino Linotype" w:hAnsi="Palatino Linotype"/>
          <w:i/>
          <w:iCs/>
          <w:sz w:val="22"/>
          <w:szCs w:val="22"/>
        </w:rPr>
      </w:pPr>
      <w:r w:rsidRPr="00901C77">
        <w:rPr>
          <w:rFonts w:ascii="Palatino Linotype" w:hAnsi="Palatino Linotype"/>
          <w:i/>
          <w:iCs/>
          <w:sz w:val="22"/>
          <w:szCs w:val="22"/>
        </w:rPr>
        <w:t xml:space="preserve">Proporcionar a las áreas de recepción y despacho de correspondencia de las unidades orgánicas del Poder Ejecutivo, un instrumento técnico que les permita homogeneizar y </w:t>
      </w:r>
      <w:proofErr w:type="spellStart"/>
      <w:r w:rsidRPr="00901C77">
        <w:rPr>
          <w:rFonts w:ascii="Palatino Linotype" w:hAnsi="Palatino Linotype"/>
          <w:i/>
          <w:iCs/>
          <w:sz w:val="22"/>
          <w:szCs w:val="22"/>
        </w:rPr>
        <w:t>eficientar</w:t>
      </w:r>
      <w:proofErr w:type="spellEnd"/>
      <w:r w:rsidRPr="00901C77">
        <w:rPr>
          <w:rFonts w:ascii="Palatino Linotype" w:hAnsi="Palatino Linotype"/>
          <w:i/>
          <w:iCs/>
          <w:sz w:val="22"/>
          <w:szCs w:val="22"/>
        </w:rPr>
        <w:t xml:space="preserve"> los servicios de correspondencia, a fin de agilizar la comunicación formal así como coadyuvar a la oportuna toma de decisiones por parte de los servidores públicos. </w:t>
      </w:r>
    </w:p>
    <w:p w14:paraId="05209120" w14:textId="05074AE2" w:rsidR="008D62B9" w:rsidRPr="00901C77" w:rsidRDefault="008D62B9" w:rsidP="008D62B9">
      <w:pPr>
        <w:tabs>
          <w:tab w:val="left" w:pos="426"/>
        </w:tabs>
        <w:ind w:left="567" w:right="539"/>
        <w:jc w:val="both"/>
        <w:rPr>
          <w:rFonts w:ascii="Palatino Linotype" w:hAnsi="Palatino Linotype"/>
          <w:i/>
          <w:iCs/>
          <w:sz w:val="22"/>
          <w:szCs w:val="22"/>
        </w:rPr>
      </w:pPr>
      <w:r w:rsidRPr="00901C77">
        <w:rPr>
          <w:rFonts w:ascii="Palatino Linotype" w:hAnsi="Palatino Linotype"/>
          <w:i/>
          <w:iCs/>
          <w:sz w:val="22"/>
          <w:szCs w:val="22"/>
        </w:rPr>
        <w:t>Administración de documentos:</w:t>
      </w:r>
    </w:p>
    <w:p w14:paraId="49F48268" w14:textId="2001EDAA" w:rsidR="008D62B9" w:rsidRPr="00901C77" w:rsidRDefault="008D62B9" w:rsidP="008D62B9">
      <w:pPr>
        <w:tabs>
          <w:tab w:val="left" w:pos="426"/>
        </w:tabs>
        <w:ind w:left="567" w:right="539"/>
        <w:jc w:val="both"/>
        <w:rPr>
          <w:rFonts w:ascii="Palatino Linotype" w:hAnsi="Palatino Linotype"/>
          <w:i/>
          <w:iCs/>
          <w:sz w:val="22"/>
          <w:szCs w:val="22"/>
        </w:rPr>
      </w:pPr>
      <w:r w:rsidRPr="00901C77">
        <w:rPr>
          <w:rFonts w:ascii="Palatino Linotype" w:hAnsi="Palatino Linotype"/>
          <w:i/>
          <w:iCs/>
          <w:sz w:val="22"/>
          <w:szCs w:val="22"/>
        </w:rPr>
        <w:t xml:space="preserve">Conjunto de actividades vinculadas con la generación, adquisición, recepción, control, circulación, reproducción, organización, conservación, custodia, restauración, valoración, selección, eliminación, uso y divulgación de los documentos. </w:t>
      </w:r>
    </w:p>
    <w:p w14:paraId="3F4EB14A" w14:textId="4F3E319B" w:rsidR="008D62B9" w:rsidRPr="00901C77" w:rsidRDefault="008D62B9" w:rsidP="008D62B9">
      <w:pPr>
        <w:tabs>
          <w:tab w:val="left" w:pos="426"/>
        </w:tabs>
        <w:ind w:left="567" w:right="539"/>
        <w:jc w:val="both"/>
        <w:rPr>
          <w:rFonts w:ascii="Palatino Linotype" w:hAnsi="Palatino Linotype"/>
          <w:i/>
          <w:iCs/>
          <w:sz w:val="22"/>
          <w:szCs w:val="22"/>
        </w:rPr>
      </w:pPr>
      <w:r w:rsidRPr="00901C77">
        <w:rPr>
          <w:rFonts w:ascii="Palatino Linotype" w:hAnsi="Palatino Linotype"/>
          <w:i/>
          <w:iCs/>
          <w:sz w:val="22"/>
          <w:szCs w:val="22"/>
        </w:rPr>
        <w:t xml:space="preserve">Circulación documental: </w:t>
      </w:r>
    </w:p>
    <w:p w14:paraId="5B1C28F5" w14:textId="2478F43B" w:rsidR="008D62B9" w:rsidRPr="00901C77" w:rsidRDefault="008D62B9" w:rsidP="008D62B9">
      <w:pPr>
        <w:tabs>
          <w:tab w:val="left" w:pos="426"/>
        </w:tabs>
        <w:ind w:left="567" w:right="539"/>
        <w:jc w:val="both"/>
        <w:rPr>
          <w:rFonts w:ascii="Palatino Linotype" w:hAnsi="Palatino Linotype"/>
          <w:i/>
          <w:iCs/>
          <w:sz w:val="22"/>
          <w:szCs w:val="22"/>
        </w:rPr>
      </w:pPr>
      <w:r w:rsidRPr="00901C77">
        <w:rPr>
          <w:rFonts w:ascii="Palatino Linotype" w:hAnsi="Palatino Linotype"/>
          <w:i/>
          <w:iCs/>
          <w:sz w:val="22"/>
          <w:szCs w:val="22"/>
        </w:rPr>
        <w:t xml:space="preserve">Tratamiento que se da al documento desde su generación hasta la conclusión del trámite y la determinación de su destino final. </w:t>
      </w:r>
    </w:p>
    <w:p w14:paraId="625C2BF3" w14:textId="77777777" w:rsidR="008D62B9" w:rsidRPr="00901C77" w:rsidRDefault="008D62B9" w:rsidP="008D62B9">
      <w:pPr>
        <w:tabs>
          <w:tab w:val="left" w:pos="426"/>
        </w:tabs>
        <w:ind w:left="567" w:right="539"/>
        <w:jc w:val="both"/>
        <w:rPr>
          <w:rFonts w:ascii="Palatino Linotype" w:hAnsi="Palatino Linotype"/>
          <w:i/>
          <w:iCs/>
          <w:sz w:val="22"/>
          <w:szCs w:val="22"/>
        </w:rPr>
      </w:pPr>
      <w:r w:rsidRPr="00901C77">
        <w:rPr>
          <w:rFonts w:ascii="Palatino Linotype" w:hAnsi="Palatino Linotype"/>
          <w:i/>
          <w:iCs/>
          <w:sz w:val="22"/>
          <w:szCs w:val="22"/>
        </w:rPr>
        <w:t>3. Conceptualización básica.</w:t>
      </w:r>
    </w:p>
    <w:p w14:paraId="27C70097" w14:textId="0C012F1C" w:rsidR="008D62B9" w:rsidRPr="00901C77" w:rsidRDefault="008D62B9" w:rsidP="008D62B9">
      <w:pPr>
        <w:tabs>
          <w:tab w:val="left" w:pos="426"/>
        </w:tabs>
        <w:ind w:left="567" w:right="539"/>
        <w:jc w:val="both"/>
        <w:rPr>
          <w:rFonts w:ascii="Palatino Linotype" w:hAnsi="Palatino Linotype"/>
          <w:i/>
          <w:iCs/>
          <w:sz w:val="22"/>
          <w:szCs w:val="22"/>
        </w:rPr>
      </w:pPr>
      <w:r w:rsidRPr="00901C77">
        <w:rPr>
          <w:rFonts w:ascii="Palatino Linotype" w:hAnsi="Palatino Linotype"/>
          <w:i/>
          <w:iCs/>
          <w:sz w:val="22"/>
          <w:szCs w:val="22"/>
        </w:rPr>
        <w:t>(…)</w:t>
      </w:r>
    </w:p>
    <w:p w14:paraId="5CBA0622" w14:textId="62665CC0" w:rsidR="008D62B9" w:rsidRPr="00901C77" w:rsidRDefault="008D62B9" w:rsidP="008D62B9">
      <w:pPr>
        <w:tabs>
          <w:tab w:val="left" w:pos="426"/>
        </w:tabs>
        <w:ind w:left="567" w:right="539"/>
        <w:jc w:val="both"/>
        <w:rPr>
          <w:rFonts w:ascii="Palatino Linotype" w:hAnsi="Palatino Linotype"/>
          <w:i/>
          <w:iCs/>
          <w:sz w:val="22"/>
          <w:szCs w:val="22"/>
        </w:rPr>
      </w:pPr>
      <w:r w:rsidRPr="00901C77">
        <w:rPr>
          <w:rFonts w:ascii="Palatino Linotype" w:hAnsi="Palatino Linotype"/>
          <w:i/>
          <w:iCs/>
          <w:sz w:val="22"/>
          <w:szCs w:val="22"/>
        </w:rPr>
        <w:t xml:space="preserve">Circular: </w:t>
      </w:r>
    </w:p>
    <w:p w14:paraId="3CE45CBA" w14:textId="3CFA1E3A" w:rsidR="008D62B9" w:rsidRPr="00901C77" w:rsidRDefault="008D62B9" w:rsidP="008D62B9">
      <w:pPr>
        <w:tabs>
          <w:tab w:val="left" w:pos="426"/>
        </w:tabs>
        <w:ind w:left="567" w:right="539"/>
        <w:jc w:val="both"/>
        <w:rPr>
          <w:rFonts w:ascii="Palatino Linotype" w:hAnsi="Palatino Linotype"/>
          <w:i/>
          <w:iCs/>
          <w:sz w:val="22"/>
          <w:szCs w:val="22"/>
        </w:rPr>
      </w:pPr>
      <w:r w:rsidRPr="00901C77">
        <w:rPr>
          <w:rFonts w:ascii="Palatino Linotype" w:hAnsi="Palatino Linotype"/>
          <w:i/>
          <w:iCs/>
          <w:sz w:val="22"/>
          <w:szCs w:val="22"/>
        </w:rPr>
        <w:t xml:space="preserve">Comunicación formal que se dirige simultáneamente a varios destinatarios de unidades administrativas por ser de interés general y por regular aspectos diversos de la administración pública. Transmite acuerdos, instrucciones, reglas, procedimientos, informes, avisos, recomendaciones, decisiones e interpretaciones de normas, con la finalidad de ratificar o implementar nuevos cursos de acción o para continuar el desarrollo de determinados procesos administrativos. Es de observancia general y la información que transmite fluye en línea horizontal o vertical descendente. </w:t>
      </w:r>
    </w:p>
    <w:p w14:paraId="0E8D8AB8" w14:textId="05E85463" w:rsidR="008D62B9" w:rsidRPr="00901C77" w:rsidRDefault="008D62B9" w:rsidP="008D62B9">
      <w:pPr>
        <w:tabs>
          <w:tab w:val="left" w:pos="426"/>
        </w:tabs>
        <w:ind w:left="567" w:right="539"/>
        <w:jc w:val="both"/>
        <w:rPr>
          <w:rFonts w:ascii="Palatino Linotype" w:hAnsi="Palatino Linotype"/>
          <w:i/>
          <w:iCs/>
          <w:sz w:val="22"/>
          <w:szCs w:val="22"/>
        </w:rPr>
      </w:pPr>
      <w:r w:rsidRPr="00901C77">
        <w:rPr>
          <w:rFonts w:ascii="Palatino Linotype" w:hAnsi="Palatino Linotype"/>
          <w:i/>
          <w:iCs/>
          <w:sz w:val="22"/>
          <w:szCs w:val="22"/>
        </w:rPr>
        <w:t xml:space="preserve">Control de correspondencia: </w:t>
      </w:r>
    </w:p>
    <w:p w14:paraId="670F635F" w14:textId="77777777" w:rsidR="008D62B9" w:rsidRPr="00901C77" w:rsidRDefault="008D62B9" w:rsidP="008D62B9">
      <w:pPr>
        <w:tabs>
          <w:tab w:val="left" w:pos="426"/>
        </w:tabs>
        <w:ind w:left="567" w:right="539"/>
        <w:jc w:val="both"/>
        <w:rPr>
          <w:rFonts w:ascii="Palatino Linotype" w:hAnsi="Palatino Linotype"/>
          <w:i/>
          <w:iCs/>
          <w:sz w:val="22"/>
          <w:szCs w:val="22"/>
        </w:rPr>
      </w:pPr>
      <w:r w:rsidRPr="00901C77">
        <w:rPr>
          <w:rFonts w:ascii="Palatino Linotype" w:hAnsi="Palatino Linotype"/>
          <w:i/>
          <w:iCs/>
          <w:sz w:val="22"/>
          <w:szCs w:val="22"/>
        </w:rPr>
        <w:t xml:space="preserve">Proceso mediante el cual se registran los documentos a través de sistemas manuales o automatizados, para garantizar su destino y dar continuidad a la tramitación de asuntos. </w:t>
      </w:r>
    </w:p>
    <w:p w14:paraId="21F8B27A" w14:textId="793BCB04" w:rsidR="008D62B9" w:rsidRPr="00901C77" w:rsidRDefault="008D62B9" w:rsidP="008D62B9">
      <w:pPr>
        <w:tabs>
          <w:tab w:val="left" w:pos="426"/>
        </w:tabs>
        <w:ind w:left="567" w:right="539"/>
        <w:jc w:val="both"/>
        <w:rPr>
          <w:rFonts w:ascii="Palatino Linotype" w:hAnsi="Palatino Linotype"/>
          <w:i/>
          <w:iCs/>
          <w:sz w:val="22"/>
          <w:szCs w:val="22"/>
        </w:rPr>
      </w:pPr>
      <w:r w:rsidRPr="00901C77">
        <w:rPr>
          <w:rFonts w:ascii="Palatino Linotype" w:hAnsi="Palatino Linotype"/>
          <w:i/>
          <w:iCs/>
          <w:sz w:val="22"/>
          <w:szCs w:val="22"/>
        </w:rPr>
        <w:t>(…)</w:t>
      </w:r>
    </w:p>
    <w:p w14:paraId="24A9F14B" w14:textId="31147791" w:rsidR="008D62B9" w:rsidRPr="00901C77" w:rsidRDefault="008D62B9" w:rsidP="008D62B9">
      <w:pPr>
        <w:tabs>
          <w:tab w:val="left" w:pos="426"/>
        </w:tabs>
        <w:ind w:left="567" w:right="539"/>
        <w:jc w:val="both"/>
        <w:rPr>
          <w:rFonts w:ascii="Palatino Linotype" w:hAnsi="Palatino Linotype"/>
          <w:i/>
          <w:iCs/>
          <w:sz w:val="22"/>
          <w:szCs w:val="22"/>
        </w:rPr>
      </w:pPr>
      <w:r w:rsidRPr="00901C77">
        <w:rPr>
          <w:rFonts w:ascii="Palatino Linotype" w:hAnsi="Palatino Linotype"/>
          <w:i/>
          <w:iCs/>
          <w:sz w:val="22"/>
          <w:szCs w:val="22"/>
        </w:rPr>
        <w:t>Correspondencia oficial:</w:t>
      </w:r>
    </w:p>
    <w:p w14:paraId="269A8118" w14:textId="77777777" w:rsidR="008D62B9" w:rsidRPr="00901C77" w:rsidRDefault="008D62B9" w:rsidP="008D62B9">
      <w:pPr>
        <w:tabs>
          <w:tab w:val="left" w:pos="426"/>
        </w:tabs>
        <w:ind w:left="567" w:right="539"/>
        <w:jc w:val="both"/>
        <w:rPr>
          <w:rFonts w:ascii="Palatino Linotype" w:hAnsi="Palatino Linotype"/>
          <w:i/>
          <w:iCs/>
          <w:sz w:val="22"/>
          <w:szCs w:val="22"/>
        </w:rPr>
      </w:pPr>
      <w:r w:rsidRPr="00901C77">
        <w:rPr>
          <w:rFonts w:ascii="Palatino Linotype" w:hAnsi="Palatino Linotype"/>
          <w:i/>
          <w:iCs/>
          <w:sz w:val="22"/>
          <w:szCs w:val="22"/>
        </w:rPr>
        <w:t xml:space="preserve">Comunicaciones escritas que se producen, circulan y controlan entre las unidades orgánicas del Poder Ejecutivo Estatal. </w:t>
      </w:r>
    </w:p>
    <w:p w14:paraId="005A7536" w14:textId="51F4A2C0" w:rsidR="008D62B9" w:rsidRPr="00901C77" w:rsidRDefault="008D62B9" w:rsidP="008D62B9">
      <w:pPr>
        <w:tabs>
          <w:tab w:val="left" w:pos="426"/>
        </w:tabs>
        <w:ind w:left="567" w:right="539"/>
        <w:jc w:val="both"/>
        <w:rPr>
          <w:rFonts w:ascii="Palatino Linotype" w:hAnsi="Palatino Linotype"/>
          <w:i/>
          <w:iCs/>
          <w:sz w:val="22"/>
          <w:szCs w:val="22"/>
        </w:rPr>
      </w:pPr>
      <w:r w:rsidRPr="00901C77">
        <w:rPr>
          <w:rFonts w:ascii="Palatino Linotype" w:hAnsi="Palatino Linotype"/>
          <w:i/>
          <w:iCs/>
          <w:sz w:val="22"/>
          <w:szCs w:val="22"/>
        </w:rPr>
        <w:t>(…)</w:t>
      </w:r>
    </w:p>
    <w:p w14:paraId="294F5157" w14:textId="77777777" w:rsidR="008D62B9" w:rsidRPr="00901C77" w:rsidRDefault="008D62B9" w:rsidP="008D62B9">
      <w:pPr>
        <w:tabs>
          <w:tab w:val="left" w:pos="426"/>
        </w:tabs>
        <w:ind w:left="567" w:right="539"/>
        <w:jc w:val="both"/>
        <w:rPr>
          <w:rFonts w:ascii="Palatino Linotype" w:hAnsi="Palatino Linotype"/>
          <w:i/>
          <w:iCs/>
          <w:sz w:val="22"/>
          <w:szCs w:val="22"/>
        </w:rPr>
      </w:pPr>
      <w:r w:rsidRPr="00901C77">
        <w:rPr>
          <w:rFonts w:ascii="Palatino Linotype" w:hAnsi="Palatino Linotype"/>
          <w:i/>
          <w:iCs/>
          <w:sz w:val="22"/>
          <w:szCs w:val="22"/>
        </w:rPr>
        <w:t xml:space="preserve">Documentación en trámite: </w:t>
      </w:r>
    </w:p>
    <w:p w14:paraId="62F03D56" w14:textId="77777777" w:rsidR="008D62B9" w:rsidRPr="00901C77" w:rsidRDefault="008D62B9" w:rsidP="008D62B9">
      <w:pPr>
        <w:tabs>
          <w:tab w:val="left" w:pos="426"/>
        </w:tabs>
        <w:ind w:left="567" w:right="539"/>
        <w:jc w:val="both"/>
        <w:rPr>
          <w:rFonts w:ascii="Palatino Linotype" w:hAnsi="Palatino Linotype"/>
          <w:i/>
          <w:iCs/>
          <w:sz w:val="22"/>
          <w:szCs w:val="22"/>
        </w:rPr>
      </w:pPr>
    </w:p>
    <w:p w14:paraId="58FA4D6E" w14:textId="49DB91FE" w:rsidR="008D62B9" w:rsidRPr="00901C77" w:rsidRDefault="008D62B9" w:rsidP="008D62B9">
      <w:pPr>
        <w:tabs>
          <w:tab w:val="left" w:pos="426"/>
        </w:tabs>
        <w:ind w:left="567" w:right="539"/>
        <w:jc w:val="both"/>
        <w:rPr>
          <w:rFonts w:ascii="Palatino Linotype" w:hAnsi="Palatino Linotype"/>
          <w:i/>
          <w:iCs/>
          <w:sz w:val="22"/>
          <w:szCs w:val="22"/>
        </w:rPr>
      </w:pPr>
      <w:r w:rsidRPr="00901C77">
        <w:rPr>
          <w:rFonts w:ascii="Palatino Linotype" w:hAnsi="Palatino Linotype"/>
          <w:i/>
          <w:iCs/>
          <w:sz w:val="22"/>
          <w:szCs w:val="22"/>
        </w:rPr>
        <w:lastRenderedPageBreak/>
        <w:t xml:space="preserve">Documentos generados como consecuencia de los actos que, en ejercicio de sus atribuciones, produzcan o reciban los poderes Legislativo, Ejecutivo y Judicial, los municipios, los tribunales administrativos y los organismos auxiliares estatales y municipales, referentes a los asuntos en gestión. </w:t>
      </w:r>
    </w:p>
    <w:p w14:paraId="6D29799A" w14:textId="077C988A" w:rsidR="008D62B9" w:rsidRPr="008D62B9" w:rsidRDefault="008D62B9" w:rsidP="008D62B9">
      <w:pPr>
        <w:tabs>
          <w:tab w:val="left" w:pos="426"/>
        </w:tabs>
        <w:ind w:left="567" w:right="539"/>
        <w:jc w:val="both"/>
        <w:rPr>
          <w:rFonts w:ascii="Palatino Linotype" w:hAnsi="Palatino Linotype"/>
          <w:b/>
          <w:bCs/>
          <w:i/>
          <w:iCs/>
          <w:sz w:val="22"/>
          <w:szCs w:val="22"/>
        </w:rPr>
      </w:pPr>
      <w:r w:rsidRPr="008D62B9">
        <w:rPr>
          <w:rFonts w:ascii="Palatino Linotype" w:hAnsi="Palatino Linotype"/>
          <w:b/>
          <w:bCs/>
          <w:i/>
          <w:iCs/>
          <w:sz w:val="22"/>
          <w:szCs w:val="22"/>
        </w:rPr>
        <w:t xml:space="preserve">Documento: </w:t>
      </w:r>
    </w:p>
    <w:p w14:paraId="6B2B083F" w14:textId="77777777" w:rsidR="008D62B9" w:rsidRPr="00901C77" w:rsidRDefault="008D62B9" w:rsidP="008D62B9">
      <w:pPr>
        <w:tabs>
          <w:tab w:val="left" w:pos="426"/>
        </w:tabs>
        <w:ind w:left="567" w:right="539"/>
        <w:jc w:val="both"/>
        <w:rPr>
          <w:rFonts w:ascii="Palatino Linotype" w:hAnsi="Palatino Linotype"/>
          <w:i/>
          <w:iCs/>
          <w:sz w:val="22"/>
          <w:szCs w:val="22"/>
        </w:rPr>
      </w:pPr>
      <w:r w:rsidRPr="00901C77">
        <w:rPr>
          <w:rFonts w:ascii="Palatino Linotype" w:hAnsi="Palatino Linotype"/>
          <w:i/>
          <w:iCs/>
          <w:sz w:val="22"/>
          <w:szCs w:val="22"/>
        </w:rPr>
        <w:t xml:space="preserve">Soporte material derivado de los actos que, en ejercicio de sus atribuciones, generen o reciban los poderes Legislativo, Ejecutivo y Judicial, los municipios, los tribunales administrativos y los organismos auxiliares estatales y municipales, y que contengan información textual, en lenguaje natural o convencional, o cualquier otra expresión gráfica, sonora o en imagen que pueda dar constancia de un hecho. </w:t>
      </w:r>
    </w:p>
    <w:p w14:paraId="266FB2F8" w14:textId="550F5FD0" w:rsidR="008D62B9" w:rsidRPr="00901C77" w:rsidRDefault="008D62B9" w:rsidP="008D62B9">
      <w:pPr>
        <w:tabs>
          <w:tab w:val="left" w:pos="426"/>
        </w:tabs>
        <w:ind w:left="567" w:right="539"/>
        <w:jc w:val="both"/>
        <w:rPr>
          <w:rFonts w:ascii="Palatino Linotype" w:hAnsi="Palatino Linotype"/>
          <w:i/>
          <w:iCs/>
          <w:sz w:val="22"/>
          <w:szCs w:val="22"/>
        </w:rPr>
      </w:pPr>
      <w:r w:rsidRPr="00901C77">
        <w:rPr>
          <w:rFonts w:ascii="Palatino Linotype" w:hAnsi="Palatino Linotype"/>
          <w:i/>
          <w:iCs/>
          <w:sz w:val="22"/>
          <w:szCs w:val="22"/>
        </w:rPr>
        <w:t>(…)</w:t>
      </w:r>
    </w:p>
    <w:p w14:paraId="58F09242" w14:textId="3ABF398B" w:rsidR="008D62B9" w:rsidRPr="00901C77" w:rsidRDefault="008D62B9" w:rsidP="008D62B9">
      <w:pPr>
        <w:tabs>
          <w:tab w:val="left" w:pos="426"/>
        </w:tabs>
        <w:ind w:left="567" w:right="539"/>
        <w:jc w:val="both"/>
        <w:rPr>
          <w:rFonts w:ascii="Palatino Linotype" w:hAnsi="Palatino Linotype"/>
          <w:i/>
          <w:iCs/>
          <w:sz w:val="22"/>
          <w:szCs w:val="22"/>
        </w:rPr>
      </w:pPr>
      <w:r w:rsidRPr="00901C77">
        <w:rPr>
          <w:rFonts w:ascii="Palatino Linotype" w:hAnsi="Palatino Linotype"/>
          <w:i/>
          <w:iCs/>
          <w:sz w:val="22"/>
          <w:szCs w:val="22"/>
        </w:rPr>
        <w:t xml:space="preserve"> Memorándum: </w:t>
      </w:r>
    </w:p>
    <w:p w14:paraId="308E3595" w14:textId="4FB05525" w:rsidR="008D62B9" w:rsidRPr="00901C77" w:rsidRDefault="008D62B9" w:rsidP="008D62B9">
      <w:pPr>
        <w:tabs>
          <w:tab w:val="left" w:pos="426"/>
        </w:tabs>
        <w:ind w:left="567" w:right="539"/>
        <w:jc w:val="both"/>
        <w:rPr>
          <w:rFonts w:ascii="Palatino Linotype" w:hAnsi="Palatino Linotype"/>
          <w:i/>
          <w:iCs/>
          <w:sz w:val="22"/>
          <w:szCs w:val="22"/>
        </w:rPr>
      </w:pPr>
      <w:r w:rsidRPr="00901C77">
        <w:rPr>
          <w:rFonts w:ascii="Palatino Linotype" w:hAnsi="Palatino Linotype"/>
          <w:i/>
          <w:iCs/>
          <w:sz w:val="22"/>
          <w:szCs w:val="22"/>
        </w:rPr>
        <w:t>Comunicación de carácter formal de uso interno que transmite información para recordar asuntos, anunciar disposiciones, solicitar informes, realizar observaciones o dirigir instrucciones en las dependencias y organismos auxiliares. Es un documento breve, claro y preciso y su redacción es sencilla y concisa. La información que transmite fluye en línea vertical descendente y horizontal.</w:t>
      </w:r>
    </w:p>
    <w:p w14:paraId="56397FBB" w14:textId="4A76EEB4" w:rsidR="008D62B9" w:rsidRPr="00901C77" w:rsidRDefault="008D62B9" w:rsidP="008D62B9">
      <w:pPr>
        <w:tabs>
          <w:tab w:val="left" w:pos="426"/>
        </w:tabs>
        <w:ind w:left="567" w:right="539"/>
        <w:jc w:val="both"/>
        <w:rPr>
          <w:rFonts w:ascii="Palatino Linotype" w:hAnsi="Palatino Linotype"/>
          <w:b/>
          <w:bCs/>
          <w:i/>
          <w:iCs/>
          <w:sz w:val="22"/>
          <w:szCs w:val="22"/>
        </w:rPr>
      </w:pPr>
      <w:r w:rsidRPr="00901C77">
        <w:rPr>
          <w:rFonts w:ascii="Palatino Linotype" w:hAnsi="Palatino Linotype"/>
          <w:b/>
          <w:bCs/>
          <w:i/>
          <w:iCs/>
          <w:sz w:val="22"/>
          <w:szCs w:val="22"/>
        </w:rPr>
        <w:t>Oficio:</w:t>
      </w:r>
    </w:p>
    <w:p w14:paraId="7469508B" w14:textId="41ADFAAF" w:rsidR="008D62B9" w:rsidRPr="008D62B9" w:rsidRDefault="008D62B9" w:rsidP="008D62B9">
      <w:pPr>
        <w:tabs>
          <w:tab w:val="left" w:pos="426"/>
        </w:tabs>
        <w:ind w:left="567" w:right="539"/>
        <w:jc w:val="both"/>
        <w:rPr>
          <w:rFonts w:ascii="Palatino Linotype" w:hAnsi="Palatino Linotype"/>
          <w:b/>
          <w:bCs/>
          <w:i/>
          <w:iCs/>
          <w:sz w:val="22"/>
          <w:szCs w:val="22"/>
        </w:rPr>
      </w:pPr>
      <w:r w:rsidRPr="00901C77">
        <w:rPr>
          <w:rFonts w:ascii="Palatino Linotype" w:hAnsi="Palatino Linotype"/>
          <w:b/>
          <w:bCs/>
          <w:i/>
          <w:iCs/>
          <w:sz w:val="22"/>
          <w:szCs w:val="22"/>
        </w:rPr>
        <w:t xml:space="preserve">Comunicación formal que se utiliza para tratar asuntos de índole oficial. Su característica primordial es la sobriedad de su estilo. Es un documento que inicia una gestión, informa de un hecho relevante, regulariza una situación, transmite órdenes, lineamientos o instrucciones, o trata asuntos específicos relacionados con personas físicas o morales fuera del sector público. La información fluye en línea vertical ascendente o descendente y en forma horizontal. </w:t>
      </w:r>
    </w:p>
    <w:p w14:paraId="500E96C7" w14:textId="78933039" w:rsidR="008D62B9" w:rsidRPr="00901C77" w:rsidRDefault="008D62B9" w:rsidP="008D62B9">
      <w:pPr>
        <w:tabs>
          <w:tab w:val="left" w:pos="426"/>
        </w:tabs>
        <w:ind w:left="567" w:right="539"/>
        <w:jc w:val="both"/>
        <w:rPr>
          <w:rFonts w:ascii="Palatino Linotype" w:hAnsi="Palatino Linotype"/>
          <w:i/>
          <w:iCs/>
          <w:sz w:val="22"/>
          <w:szCs w:val="22"/>
        </w:rPr>
      </w:pPr>
      <w:r w:rsidRPr="00901C77">
        <w:rPr>
          <w:rFonts w:ascii="Palatino Linotype" w:hAnsi="Palatino Linotype"/>
          <w:i/>
          <w:iCs/>
          <w:sz w:val="22"/>
          <w:szCs w:val="22"/>
        </w:rPr>
        <w:t xml:space="preserve">Producción de documentos: </w:t>
      </w:r>
    </w:p>
    <w:p w14:paraId="5ABB2DA7" w14:textId="77777777" w:rsidR="008D62B9" w:rsidRPr="00901C77" w:rsidRDefault="008D62B9" w:rsidP="008D62B9">
      <w:pPr>
        <w:tabs>
          <w:tab w:val="left" w:pos="426"/>
        </w:tabs>
        <w:ind w:left="567" w:right="539"/>
        <w:jc w:val="both"/>
        <w:rPr>
          <w:rFonts w:ascii="Palatino Linotype" w:hAnsi="Palatino Linotype"/>
          <w:i/>
          <w:iCs/>
          <w:sz w:val="22"/>
          <w:szCs w:val="22"/>
        </w:rPr>
      </w:pPr>
      <w:r w:rsidRPr="00901C77">
        <w:rPr>
          <w:rFonts w:ascii="Palatino Linotype" w:hAnsi="Palatino Linotype"/>
          <w:i/>
          <w:iCs/>
          <w:sz w:val="22"/>
          <w:szCs w:val="22"/>
        </w:rPr>
        <w:t xml:space="preserve">Es la generación de los documentos con el objeto de cumplir un trámite determinado, en el desarrollo de toda gestión, a partir del razonamiento de que su producción es necesaria y útil. </w:t>
      </w:r>
    </w:p>
    <w:p w14:paraId="192F2C6F" w14:textId="0F84E6B4" w:rsidR="008D62B9" w:rsidRPr="00901C77" w:rsidRDefault="008D62B9" w:rsidP="008D62B9">
      <w:pPr>
        <w:tabs>
          <w:tab w:val="left" w:pos="426"/>
        </w:tabs>
        <w:ind w:left="567" w:right="539"/>
        <w:jc w:val="both"/>
        <w:rPr>
          <w:rFonts w:ascii="Palatino Linotype" w:hAnsi="Palatino Linotype"/>
          <w:i/>
          <w:iCs/>
          <w:sz w:val="22"/>
          <w:szCs w:val="22"/>
        </w:rPr>
      </w:pPr>
      <w:r w:rsidRPr="00901C77">
        <w:rPr>
          <w:rFonts w:ascii="Palatino Linotype" w:hAnsi="Palatino Linotype"/>
          <w:i/>
          <w:iCs/>
          <w:sz w:val="22"/>
          <w:szCs w:val="22"/>
        </w:rPr>
        <w:t>(…)</w:t>
      </w:r>
    </w:p>
    <w:p w14:paraId="3DDCECCD" w14:textId="38A527BC" w:rsidR="008D62B9" w:rsidRPr="00901C77" w:rsidRDefault="008D62B9" w:rsidP="008D62B9">
      <w:pPr>
        <w:tabs>
          <w:tab w:val="left" w:pos="426"/>
        </w:tabs>
        <w:ind w:left="567" w:right="539"/>
        <w:jc w:val="both"/>
        <w:rPr>
          <w:rFonts w:ascii="Palatino Linotype" w:hAnsi="Palatino Linotype"/>
          <w:i/>
          <w:iCs/>
          <w:sz w:val="22"/>
          <w:szCs w:val="22"/>
        </w:rPr>
      </w:pPr>
      <w:r w:rsidRPr="00901C77">
        <w:rPr>
          <w:rFonts w:ascii="Palatino Linotype" w:hAnsi="Palatino Linotype"/>
          <w:i/>
          <w:iCs/>
          <w:sz w:val="22"/>
          <w:szCs w:val="22"/>
        </w:rPr>
        <w:t xml:space="preserve">Recepción de documentos: </w:t>
      </w:r>
    </w:p>
    <w:p w14:paraId="2ECF0CD4" w14:textId="18560FB4" w:rsidR="008D62B9" w:rsidRPr="00901C77" w:rsidRDefault="008D62B9" w:rsidP="008D62B9">
      <w:pPr>
        <w:tabs>
          <w:tab w:val="left" w:pos="426"/>
        </w:tabs>
        <w:ind w:left="567" w:right="539"/>
        <w:jc w:val="both"/>
        <w:rPr>
          <w:rFonts w:ascii="Palatino Linotype" w:hAnsi="Palatino Linotype"/>
          <w:i/>
          <w:iCs/>
          <w:sz w:val="22"/>
          <w:szCs w:val="22"/>
        </w:rPr>
      </w:pPr>
      <w:r w:rsidRPr="00901C77">
        <w:rPr>
          <w:rFonts w:ascii="Palatino Linotype" w:hAnsi="Palatino Linotype"/>
          <w:i/>
          <w:iCs/>
          <w:sz w:val="22"/>
          <w:szCs w:val="22"/>
        </w:rPr>
        <w:t xml:space="preserve">Acción de recibir e ingresar los documentos a las unidades orgánicas del Poder Ejecutivo Estatal para su atención, custodia o circulación. </w:t>
      </w:r>
    </w:p>
    <w:p w14:paraId="582BDF94" w14:textId="77777777" w:rsidR="008D62B9" w:rsidRPr="00901C77" w:rsidRDefault="008D62B9" w:rsidP="008D62B9">
      <w:pPr>
        <w:tabs>
          <w:tab w:val="left" w:pos="426"/>
        </w:tabs>
        <w:ind w:left="567" w:right="539"/>
        <w:jc w:val="both"/>
        <w:rPr>
          <w:rFonts w:ascii="Palatino Linotype" w:hAnsi="Palatino Linotype"/>
          <w:i/>
          <w:iCs/>
          <w:sz w:val="22"/>
          <w:szCs w:val="22"/>
        </w:rPr>
      </w:pPr>
      <w:r w:rsidRPr="00901C77">
        <w:rPr>
          <w:rFonts w:ascii="Palatino Linotype" w:hAnsi="Palatino Linotype"/>
          <w:i/>
          <w:iCs/>
          <w:sz w:val="22"/>
          <w:szCs w:val="22"/>
        </w:rPr>
        <w:t xml:space="preserve">4. Lineamientos generales </w:t>
      </w:r>
    </w:p>
    <w:p w14:paraId="2CD6A1A0" w14:textId="32F22BBE" w:rsidR="008D62B9" w:rsidRPr="00901C77" w:rsidRDefault="008D62B9" w:rsidP="008D62B9">
      <w:pPr>
        <w:tabs>
          <w:tab w:val="left" w:pos="426"/>
        </w:tabs>
        <w:ind w:left="567" w:right="539"/>
        <w:jc w:val="both"/>
        <w:rPr>
          <w:rFonts w:ascii="Palatino Linotype" w:hAnsi="Palatino Linotype"/>
          <w:i/>
          <w:iCs/>
          <w:sz w:val="22"/>
          <w:szCs w:val="22"/>
        </w:rPr>
      </w:pPr>
      <w:r w:rsidRPr="00901C77">
        <w:rPr>
          <w:rFonts w:ascii="Palatino Linotype" w:hAnsi="Palatino Linotype"/>
          <w:i/>
          <w:iCs/>
          <w:sz w:val="22"/>
          <w:szCs w:val="22"/>
        </w:rPr>
        <w:lastRenderedPageBreak/>
        <w:t xml:space="preserve">(…) </w:t>
      </w:r>
    </w:p>
    <w:p w14:paraId="41033012" w14:textId="77777777" w:rsidR="008D62B9" w:rsidRPr="00901C77" w:rsidRDefault="008D62B9" w:rsidP="008D62B9">
      <w:pPr>
        <w:tabs>
          <w:tab w:val="left" w:pos="426"/>
        </w:tabs>
        <w:ind w:left="567" w:right="539"/>
        <w:jc w:val="both"/>
        <w:rPr>
          <w:rFonts w:ascii="Palatino Linotype" w:hAnsi="Palatino Linotype"/>
          <w:i/>
          <w:iCs/>
          <w:sz w:val="22"/>
          <w:szCs w:val="22"/>
        </w:rPr>
      </w:pPr>
      <w:r w:rsidRPr="00901C77">
        <w:rPr>
          <w:rFonts w:ascii="Palatino Linotype" w:hAnsi="Palatino Linotype"/>
          <w:i/>
          <w:iCs/>
          <w:sz w:val="22"/>
          <w:szCs w:val="22"/>
        </w:rPr>
        <w:t>4.2 Las disposiciones establecidas en los presentes lineamientos son de observancia obligatoria para las unidades orgánicas del Poder Ejecutivo Estatal.…”</w:t>
      </w:r>
    </w:p>
    <w:p w14:paraId="74BEE3CE" w14:textId="4641A9F8" w:rsidR="008D62B9" w:rsidRPr="000A71A2" w:rsidRDefault="008D62B9" w:rsidP="008D62B9">
      <w:pPr>
        <w:pStyle w:val="Prrafodelista"/>
        <w:numPr>
          <w:ilvl w:val="0"/>
          <w:numId w:val="2"/>
        </w:numPr>
        <w:tabs>
          <w:tab w:val="left" w:pos="426"/>
        </w:tabs>
        <w:spacing w:line="360" w:lineRule="auto"/>
        <w:ind w:left="0" w:firstLine="0"/>
        <w:jc w:val="both"/>
        <w:rPr>
          <w:rFonts w:ascii="Palatino Linotype" w:hAnsi="Palatino Linotype"/>
          <w:bCs/>
          <w:sz w:val="24"/>
        </w:rPr>
      </w:pPr>
      <w:r w:rsidRPr="000A71A2">
        <w:rPr>
          <w:rFonts w:ascii="Palatino Linotype" w:hAnsi="Palatino Linotype"/>
          <w:bCs/>
          <w:sz w:val="24"/>
        </w:rPr>
        <w:t xml:space="preserve">De lo anteriormente vertido, se tiene que los documentos que sirven de comunicación entre las diferentes unidades administrativas de una institución pública pueden ser a través de </w:t>
      </w:r>
      <w:r w:rsidRPr="008D62B9">
        <w:rPr>
          <w:rFonts w:ascii="Palatino Linotype" w:hAnsi="Palatino Linotype"/>
          <w:b/>
          <w:sz w:val="24"/>
        </w:rPr>
        <w:t>circulares, memor</w:t>
      </w:r>
      <w:r w:rsidR="00220E23">
        <w:rPr>
          <w:rFonts w:ascii="Palatino Linotype" w:hAnsi="Palatino Linotype"/>
          <w:b/>
          <w:sz w:val="24"/>
        </w:rPr>
        <w:t>a</w:t>
      </w:r>
      <w:r w:rsidRPr="008D62B9">
        <w:rPr>
          <w:rFonts w:ascii="Palatino Linotype" w:hAnsi="Palatino Linotype"/>
          <w:b/>
          <w:sz w:val="24"/>
        </w:rPr>
        <w:t>ndos</w:t>
      </w:r>
      <w:r w:rsidRPr="000A71A2">
        <w:rPr>
          <w:rFonts w:ascii="Palatino Linotype" w:hAnsi="Palatino Linotype"/>
          <w:bCs/>
          <w:sz w:val="24"/>
        </w:rPr>
        <w:t xml:space="preserve"> </w:t>
      </w:r>
      <w:r w:rsidRPr="000A71A2">
        <w:rPr>
          <w:rFonts w:ascii="Palatino Linotype" w:hAnsi="Palatino Linotype"/>
          <w:b/>
          <w:sz w:val="24"/>
        </w:rPr>
        <w:t>u oficios</w:t>
      </w:r>
      <w:r w:rsidRPr="000A71A2">
        <w:rPr>
          <w:rFonts w:ascii="Palatino Linotype" w:hAnsi="Palatino Linotype"/>
          <w:bCs/>
          <w:sz w:val="24"/>
        </w:rPr>
        <w:t>, dependiendo de la información que se trata en cada uno de ellos. Así, una circular se emite cuando se da a conocer información de interés general y a varios destinatarios sobre acuerdos, instrucciones, reglas, procedimientos, informes, avisos, recomendaciones, decisiones e interpretaciones de normas; un memorándum tiene como efecto recordar asuntos, anunciar disposiciones, solicitar informes, realizar observaciones o dirigir instrucciones en las dependencias y organismos auxiliares; y el oficio es el medio de comunicación formal que inicia una gestión, informa de un hecho relevante, regulariza una situación, transmite órdenes, lineamientos o instrucciones, o trata asuntos específicos relacionados con personas físicas o morales en el marco de sus actuaciones.</w:t>
      </w:r>
    </w:p>
    <w:p w14:paraId="5A363F69" w14:textId="77777777" w:rsidR="008D62B9" w:rsidRPr="000A71A2" w:rsidRDefault="008D62B9" w:rsidP="008D62B9">
      <w:pPr>
        <w:pStyle w:val="Prrafodelista"/>
        <w:tabs>
          <w:tab w:val="left" w:pos="426"/>
        </w:tabs>
        <w:spacing w:line="360" w:lineRule="auto"/>
        <w:ind w:left="0"/>
        <w:jc w:val="both"/>
        <w:rPr>
          <w:rFonts w:ascii="Palatino Linotype" w:hAnsi="Palatino Linotype"/>
          <w:bCs/>
          <w:sz w:val="24"/>
        </w:rPr>
      </w:pPr>
    </w:p>
    <w:p w14:paraId="6E2B766F" w14:textId="77777777" w:rsidR="008D62B9" w:rsidRPr="000A71A2" w:rsidRDefault="008D62B9" w:rsidP="008D62B9">
      <w:pPr>
        <w:pStyle w:val="Prrafodelista"/>
        <w:numPr>
          <w:ilvl w:val="0"/>
          <w:numId w:val="2"/>
        </w:numPr>
        <w:tabs>
          <w:tab w:val="left" w:pos="426"/>
        </w:tabs>
        <w:spacing w:line="360" w:lineRule="auto"/>
        <w:ind w:left="0" w:firstLine="0"/>
        <w:jc w:val="both"/>
        <w:rPr>
          <w:rFonts w:ascii="Palatino Linotype" w:hAnsi="Palatino Linotype"/>
          <w:b/>
          <w:sz w:val="24"/>
        </w:rPr>
      </w:pPr>
      <w:r w:rsidRPr="000A71A2">
        <w:rPr>
          <w:rFonts w:ascii="Palatino Linotype" w:hAnsi="Palatino Linotype"/>
          <w:bCs/>
          <w:sz w:val="24"/>
        </w:rPr>
        <w:t xml:space="preserve">Aunado </w:t>
      </w:r>
      <w:proofErr w:type="spellStart"/>
      <w:r w:rsidRPr="000A71A2">
        <w:rPr>
          <w:rFonts w:ascii="Palatino Linotype" w:hAnsi="Palatino Linotype"/>
          <w:bCs/>
          <w:sz w:val="24"/>
        </w:rPr>
        <w:t>Aunado</w:t>
      </w:r>
      <w:proofErr w:type="spellEnd"/>
      <w:r w:rsidRPr="000A71A2">
        <w:rPr>
          <w:rFonts w:ascii="Palatino Linotype" w:hAnsi="Palatino Linotype"/>
          <w:bCs/>
          <w:sz w:val="24"/>
        </w:rPr>
        <w:t xml:space="preserve"> a lo anterior, en términos de los artículos 3 fracciones XXII y XI y 4 de la Ley de Transparencia en la Entidad, es información de interés público la que se refiere a aquella que resulte relevante o beneficiosa para la sociedad y cuya divulgación resulta útil para que el público comprenda las actividades que llevan a cabo los sujetos obligados que se registran en documentos, tales como expedientes, reportes, estudios, actas, resoluciones, oficios, correspondencia, acuerdos, directivas, </w:t>
      </w:r>
      <w:r w:rsidRPr="000A71A2">
        <w:rPr>
          <w:rFonts w:ascii="Palatino Linotype" w:hAnsi="Palatino Linotype"/>
          <w:bCs/>
          <w:sz w:val="24"/>
        </w:rPr>
        <w:lastRenderedPageBreak/>
        <w:t>directrices, circulares, contratos, convenios, instructivos, notas, memorandos, estadísticas o bien, cualquier otro registro que documente el ejercicio de las facultades, funciones y competencias de los sujetos obligados,</w:t>
      </w:r>
      <w:r w:rsidRPr="000A71A2">
        <w:rPr>
          <w:rFonts w:ascii="Palatino Linotype" w:hAnsi="Palatino Linotype"/>
          <w:sz w:val="24"/>
        </w:rPr>
        <w:t xml:space="preserve"> sus servidores públicos e integrantes, sin importar su fuente o fecha de elaboración.</w:t>
      </w:r>
    </w:p>
    <w:p w14:paraId="146B719E" w14:textId="77777777" w:rsidR="008D62B9" w:rsidRPr="000A71A2" w:rsidRDefault="008D62B9" w:rsidP="008D62B9">
      <w:pPr>
        <w:pStyle w:val="Prrafodelista"/>
        <w:tabs>
          <w:tab w:val="left" w:pos="426"/>
        </w:tabs>
        <w:spacing w:line="360" w:lineRule="auto"/>
        <w:ind w:left="0"/>
        <w:jc w:val="both"/>
        <w:rPr>
          <w:rFonts w:ascii="Palatino Linotype" w:hAnsi="Palatino Linotype"/>
          <w:b/>
          <w:sz w:val="24"/>
        </w:rPr>
      </w:pPr>
    </w:p>
    <w:p w14:paraId="78F28673" w14:textId="77777777" w:rsidR="008D62B9" w:rsidRPr="000A71A2" w:rsidRDefault="008D62B9" w:rsidP="008D62B9">
      <w:pPr>
        <w:pStyle w:val="Prrafodelista"/>
        <w:numPr>
          <w:ilvl w:val="0"/>
          <w:numId w:val="2"/>
        </w:numPr>
        <w:tabs>
          <w:tab w:val="left" w:pos="426"/>
        </w:tabs>
        <w:spacing w:line="360" w:lineRule="auto"/>
        <w:ind w:left="0" w:firstLine="0"/>
        <w:jc w:val="both"/>
        <w:rPr>
          <w:rFonts w:ascii="Palatino Linotype" w:hAnsi="Palatino Linotype"/>
          <w:b/>
          <w:sz w:val="24"/>
        </w:rPr>
      </w:pPr>
      <w:r w:rsidRPr="000A71A2">
        <w:rPr>
          <w:rFonts w:ascii="Palatino Linotype" w:hAnsi="Palatino Linotype"/>
          <w:sz w:val="24"/>
        </w:rPr>
        <w:t>De lo que se deriva que el alcance del Derecho de Acceso a la Información Pública, se refiere a los siguientes tres supuestos:</w:t>
      </w:r>
    </w:p>
    <w:p w14:paraId="0B1CD1A2" w14:textId="77777777" w:rsidR="008D62B9" w:rsidRPr="000A71A2" w:rsidRDefault="008D62B9" w:rsidP="008D62B9">
      <w:pPr>
        <w:pStyle w:val="Prrafodelista"/>
        <w:tabs>
          <w:tab w:val="left" w:pos="426"/>
        </w:tabs>
        <w:spacing w:line="360" w:lineRule="auto"/>
        <w:ind w:left="0"/>
        <w:jc w:val="both"/>
        <w:rPr>
          <w:rFonts w:ascii="Palatino Linotype" w:hAnsi="Palatino Linotype"/>
          <w:b/>
          <w:sz w:val="24"/>
        </w:rPr>
      </w:pPr>
    </w:p>
    <w:p w14:paraId="6BA2DE09" w14:textId="77777777" w:rsidR="008D62B9" w:rsidRPr="000A71A2" w:rsidRDefault="008D62B9" w:rsidP="008D62B9">
      <w:pPr>
        <w:pStyle w:val="Prrafodelista"/>
        <w:tabs>
          <w:tab w:val="left" w:pos="426"/>
        </w:tabs>
        <w:ind w:left="567" w:right="539"/>
        <w:jc w:val="both"/>
        <w:rPr>
          <w:rFonts w:ascii="Palatino Linotype" w:hAnsi="Palatino Linotype"/>
        </w:rPr>
      </w:pPr>
      <w:r w:rsidRPr="000A71A2">
        <w:rPr>
          <w:rFonts w:ascii="Palatino Linotype" w:hAnsi="Palatino Linotype"/>
        </w:rPr>
        <w:t xml:space="preserve">1. Que se trate de información registrada en cualquier soporte, que, en ejercicio de sus atribuciones, sea generada por los Sujetos Obligados; </w:t>
      </w:r>
    </w:p>
    <w:p w14:paraId="622CE339" w14:textId="77777777" w:rsidR="008D62B9" w:rsidRPr="000A71A2" w:rsidRDefault="008D62B9" w:rsidP="008D62B9">
      <w:pPr>
        <w:pStyle w:val="Prrafodelista"/>
        <w:tabs>
          <w:tab w:val="left" w:pos="426"/>
        </w:tabs>
        <w:ind w:left="567" w:right="539"/>
        <w:jc w:val="both"/>
        <w:rPr>
          <w:rFonts w:ascii="Palatino Linotype" w:hAnsi="Palatino Linotype"/>
        </w:rPr>
      </w:pPr>
      <w:r w:rsidRPr="000A71A2">
        <w:rPr>
          <w:rFonts w:ascii="Palatino Linotype" w:hAnsi="Palatino Linotype"/>
        </w:rPr>
        <w:t xml:space="preserve">2. Que se trate de información registrada en cualquier soporte, que, en ejercicio de sus atribuciones, se encuentre en posesión de los Sujetos Obligados, y </w:t>
      </w:r>
    </w:p>
    <w:p w14:paraId="6F15E788" w14:textId="77777777" w:rsidR="008D62B9" w:rsidRPr="000A71A2" w:rsidRDefault="008D62B9" w:rsidP="008D62B9">
      <w:pPr>
        <w:pStyle w:val="Prrafodelista"/>
        <w:tabs>
          <w:tab w:val="left" w:pos="426"/>
        </w:tabs>
        <w:ind w:left="567" w:right="539"/>
        <w:jc w:val="both"/>
        <w:rPr>
          <w:rFonts w:ascii="Palatino Linotype" w:hAnsi="Palatino Linotype"/>
          <w:b/>
          <w:sz w:val="24"/>
        </w:rPr>
      </w:pPr>
      <w:r w:rsidRPr="000A71A2">
        <w:rPr>
          <w:rFonts w:ascii="Palatino Linotype" w:hAnsi="Palatino Linotype"/>
        </w:rPr>
        <w:t>3. Que se trate de información registrada en cualquier soporte, que, en ejercicio de sus atribuciones, sea administrada por los Sujetos Obligados.</w:t>
      </w:r>
    </w:p>
    <w:p w14:paraId="366046D7" w14:textId="77777777" w:rsidR="008D62B9" w:rsidRPr="002B56A1" w:rsidRDefault="008D62B9" w:rsidP="008D62B9">
      <w:pPr>
        <w:pStyle w:val="Prrafodelista"/>
        <w:tabs>
          <w:tab w:val="left" w:pos="426"/>
        </w:tabs>
        <w:spacing w:line="360" w:lineRule="auto"/>
        <w:ind w:left="0"/>
        <w:jc w:val="both"/>
        <w:rPr>
          <w:rFonts w:ascii="Palatino Linotype" w:hAnsi="Palatino Linotype"/>
          <w:b/>
          <w:sz w:val="24"/>
        </w:rPr>
      </w:pPr>
    </w:p>
    <w:p w14:paraId="0AC22648" w14:textId="5D70C4B4" w:rsidR="00E36EE1" w:rsidRPr="00E22B7E" w:rsidRDefault="008D62B9" w:rsidP="008D62B9">
      <w:pPr>
        <w:numPr>
          <w:ilvl w:val="0"/>
          <w:numId w:val="2"/>
        </w:numPr>
        <w:spacing w:line="360" w:lineRule="auto"/>
        <w:ind w:left="0" w:right="34" w:firstLine="0"/>
        <w:contextualSpacing/>
        <w:jc w:val="both"/>
        <w:rPr>
          <w:rFonts w:ascii="Palatino Linotype" w:eastAsia="MS Mincho" w:hAnsi="Palatino Linotype" w:cs="Arial"/>
          <w:sz w:val="24"/>
          <w:szCs w:val="24"/>
        </w:rPr>
      </w:pPr>
      <w:r w:rsidRPr="000A71A2">
        <w:rPr>
          <w:rFonts w:ascii="Palatino Linotype" w:hAnsi="Palatino Linotype"/>
          <w:sz w:val="24"/>
        </w:rPr>
        <w:t>Mientras que el diverso 166 de la Ley de Transparencia y Acceso a la Información Pública del Estado de México y Municipios, señala que las dependencias y entidades estarán obligadas a entregar los documentos que se encuentren en sus archivos</w:t>
      </w:r>
      <w:r>
        <w:rPr>
          <w:rFonts w:ascii="Palatino Linotype" w:hAnsi="Palatino Linotype"/>
          <w:sz w:val="24"/>
        </w:rPr>
        <w:t>.</w:t>
      </w:r>
    </w:p>
    <w:p w14:paraId="135A24C6" w14:textId="77777777" w:rsidR="00E36EE1" w:rsidRPr="00E22B7E" w:rsidRDefault="00E36EE1" w:rsidP="008D62B9">
      <w:pPr>
        <w:spacing w:line="360" w:lineRule="auto"/>
        <w:ind w:right="34"/>
        <w:contextualSpacing/>
        <w:jc w:val="both"/>
        <w:rPr>
          <w:rFonts w:ascii="Palatino Linotype" w:eastAsia="MS Mincho" w:hAnsi="Palatino Linotype" w:cs="Arial"/>
          <w:sz w:val="24"/>
          <w:szCs w:val="24"/>
        </w:rPr>
      </w:pPr>
    </w:p>
    <w:p w14:paraId="6053B32A" w14:textId="0D2661AE" w:rsidR="00E36EE1" w:rsidRPr="006E338C" w:rsidRDefault="006E338C" w:rsidP="00EC64A8">
      <w:pPr>
        <w:numPr>
          <w:ilvl w:val="0"/>
          <w:numId w:val="2"/>
        </w:numPr>
        <w:spacing w:line="360" w:lineRule="auto"/>
        <w:ind w:left="0" w:right="34" w:firstLine="0"/>
        <w:contextualSpacing/>
        <w:jc w:val="both"/>
        <w:rPr>
          <w:rFonts w:ascii="Palatino Linotype" w:eastAsia="MS Mincho" w:hAnsi="Palatino Linotype" w:cs="Arial"/>
          <w:sz w:val="24"/>
          <w:szCs w:val="24"/>
        </w:rPr>
      </w:pPr>
      <w:r w:rsidRPr="006E338C">
        <w:rPr>
          <w:rFonts w:ascii="Palatino Linotype" w:eastAsia="MS Mincho" w:hAnsi="Palatino Linotype" w:cs="Arial"/>
          <w:sz w:val="24"/>
          <w:szCs w:val="24"/>
        </w:rPr>
        <w:t xml:space="preserve">Expuesto todo lo anterior, se presume que, </w:t>
      </w:r>
      <w:r w:rsidRPr="006E338C">
        <w:rPr>
          <w:rFonts w:ascii="Palatino Linotype" w:hAnsi="Palatino Linotype"/>
          <w:sz w:val="24"/>
          <w:szCs w:val="24"/>
        </w:rPr>
        <w:t xml:space="preserve">al haber existido un pronunciamiento por parte del </w:t>
      </w:r>
      <w:r w:rsidRPr="006E338C">
        <w:rPr>
          <w:rFonts w:ascii="Palatino Linotype" w:hAnsi="Palatino Linotype"/>
          <w:b/>
          <w:bCs/>
          <w:sz w:val="24"/>
          <w:szCs w:val="24"/>
        </w:rPr>
        <w:t>SUJETO OBLIGADO</w:t>
      </w:r>
      <w:r w:rsidRPr="006E338C">
        <w:rPr>
          <w:rFonts w:ascii="Palatino Linotype" w:hAnsi="Palatino Linotype"/>
          <w:sz w:val="24"/>
          <w:szCs w:val="24"/>
        </w:rPr>
        <w:t xml:space="preserve">, aún más de los Servidores Públicos Habilitados competentes, a quienes les fue requerida la información por el </w:t>
      </w:r>
      <w:r w:rsidRPr="006E338C">
        <w:rPr>
          <w:rFonts w:ascii="Palatino Linotype" w:hAnsi="Palatino Linotype"/>
          <w:sz w:val="24"/>
          <w:szCs w:val="24"/>
        </w:rPr>
        <w:lastRenderedPageBreak/>
        <w:t xml:space="preserve">Titular de la Unidad de Transparencia, a través del informe justificado, por medio del cual, se </w:t>
      </w:r>
      <w:r w:rsidRPr="006E338C">
        <w:rPr>
          <w:rFonts w:ascii="Palatino Linotype" w:eastAsia="Calibri" w:hAnsi="Palatino Linotype" w:cs="Arial"/>
          <w:color w:val="000000" w:themeColor="text1"/>
          <w:sz w:val="24"/>
          <w:szCs w:val="24"/>
          <w:lang w:val="es-ES"/>
        </w:rPr>
        <w:t xml:space="preserve">aportó información novedosa </w:t>
      </w:r>
      <w:r w:rsidRPr="006E338C">
        <w:rPr>
          <w:rFonts w:ascii="Palatino Linotype" w:hAnsi="Palatino Linotype"/>
          <w:sz w:val="24"/>
          <w:szCs w:val="24"/>
        </w:rPr>
        <w:t xml:space="preserve">y dio atención a las manifestaciones vertidas en el recurso de revisión, </w:t>
      </w:r>
      <w:r w:rsidRPr="006E338C">
        <w:rPr>
          <w:rFonts w:ascii="Palatino Linotype" w:hAnsi="Palatino Linotype" w:cs="Arial"/>
          <w:bCs/>
          <w:sz w:val="24"/>
          <w:szCs w:val="24"/>
        </w:rPr>
        <w:t>este Instituto no está facultado para manifestarse sobre la veracidad, pues no existe precepto legal alguno en la Ley de la materia que lo faculte para que, vía recurso de revisión, pueda pronunciarse al respecto.</w:t>
      </w:r>
    </w:p>
    <w:p w14:paraId="443BD76A" w14:textId="77777777" w:rsidR="00E36EE1" w:rsidRPr="006E338C" w:rsidRDefault="00E36EE1" w:rsidP="006E338C">
      <w:pPr>
        <w:spacing w:line="360" w:lineRule="auto"/>
        <w:ind w:right="34"/>
        <w:contextualSpacing/>
        <w:jc w:val="both"/>
        <w:rPr>
          <w:rFonts w:ascii="Palatino Linotype" w:eastAsia="MS Mincho" w:hAnsi="Palatino Linotype" w:cs="Arial"/>
          <w:sz w:val="24"/>
          <w:szCs w:val="24"/>
        </w:rPr>
      </w:pPr>
    </w:p>
    <w:p w14:paraId="3D5B8330" w14:textId="77777777" w:rsidR="006E338C" w:rsidRPr="006E338C" w:rsidRDefault="006E338C" w:rsidP="006E338C">
      <w:pPr>
        <w:pStyle w:val="Prrafodelista"/>
        <w:numPr>
          <w:ilvl w:val="0"/>
          <w:numId w:val="2"/>
        </w:numPr>
        <w:tabs>
          <w:tab w:val="left" w:pos="426"/>
        </w:tabs>
        <w:spacing w:line="360" w:lineRule="auto"/>
        <w:ind w:left="0" w:right="49" w:firstLine="0"/>
        <w:jc w:val="both"/>
        <w:rPr>
          <w:rFonts w:ascii="Palatino Linotype" w:hAnsi="Palatino Linotype" w:cs="Arial"/>
          <w:color w:val="000000" w:themeColor="text1"/>
          <w:sz w:val="24"/>
        </w:rPr>
      </w:pPr>
      <w:r w:rsidRPr="006E338C">
        <w:rPr>
          <w:rFonts w:ascii="Palatino Linotype" w:eastAsia="MS Mincho" w:hAnsi="Palatino Linotype" w:cs="Arial"/>
          <w:sz w:val="24"/>
        </w:rPr>
        <w:t xml:space="preserve">Sirve </w:t>
      </w:r>
      <w:r w:rsidRPr="006E338C">
        <w:rPr>
          <w:rFonts w:ascii="Palatino Linotype" w:hAnsi="Palatino Linotype" w:cs="Arial"/>
          <w:bCs/>
          <w:sz w:val="24"/>
        </w:rPr>
        <w:t>de apoyo a lo anterior, por analogía el criterio 31-10 emitido por el entonces Instituto Federal de Acceso a la Información ahora Instituto Nacional de Transparencia, Acceso a la Información y Protección de Datos Personales (INAI) que a la letra dice:</w:t>
      </w:r>
    </w:p>
    <w:p w14:paraId="7AC4A5B8" w14:textId="77777777" w:rsidR="006E338C" w:rsidRDefault="006E338C" w:rsidP="006E338C">
      <w:pPr>
        <w:pStyle w:val="Prrafodelista"/>
        <w:tabs>
          <w:tab w:val="left" w:pos="426"/>
        </w:tabs>
        <w:spacing w:line="360" w:lineRule="auto"/>
        <w:ind w:left="0" w:right="49"/>
        <w:jc w:val="both"/>
        <w:rPr>
          <w:rFonts w:ascii="Palatino Linotype" w:hAnsi="Palatino Linotype" w:cs="Arial"/>
          <w:bCs/>
          <w:szCs w:val="22"/>
        </w:rPr>
      </w:pPr>
    </w:p>
    <w:p w14:paraId="2CA66898" w14:textId="4A37255A" w:rsidR="006E338C" w:rsidRDefault="006E338C" w:rsidP="006E338C">
      <w:pPr>
        <w:tabs>
          <w:tab w:val="left" w:pos="709"/>
        </w:tabs>
        <w:ind w:left="567" w:right="565"/>
        <w:jc w:val="both"/>
        <w:rPr>
          <w:rFonts w:ascii="Palatino Linotype" w:hAnsi="Palatino Linotype" w:cs="Arial"/>
          <w:b/>
          <w:bCs/>
          <w:i/>
          <w:sz w:val="22"/>
          <w:szCs w:val="22"/>
        </w:rPr>
      </w:pPr>
      <w:r w:rsidRPr="00B453C4">
        <w:rPr>
          <w:rFonts w:ascii="Palatino Linotype" w:hAnsi="Palatino Linotype" w:cs="Arial"/>
          <w:b/>
          <w:bCs/>
          <w:i/>
          <w:sz w:val="22"/>
          <w:szCs w:val="22"/>
        </w:rPr>
        <w:t>“El Instituto Federal de Acceso a la Información y Protección de Datos no cuenta con facultades para pronunciarse respecto de la veracidad de los documentos proporcionados por los sujetos obligados</w:t>
      </w:r>
      <w:r w:rsidRPr="00B453C4">
        <w:rPr>
          <w:rFonts w:ascii="Palatino Linotype" w:hAnsi="Palatino Linotype" w:cs="Arial"/>
          <w:bCs/>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B453C4">
        <w:rPr>
          <w:rFonts w:ascii="Palatino Linotype" w:hAnsi="Palatino Linotype" w:cs="Arial"/>
          <w:b/>
          <w:bCs/>
          <w:i/>
          <w:sz w:val="22"/>
          <w:szCs w:val="22"/>
        </w:rPr>
        <w:t>”</w:t>
      </w:r>
    </w:p>
    <w:p w14:paraId="3D1CBC3E" w14:textId="77777777" w:rsidR="0070638B" w:rsidRPr="006E338C" w:rsidRDefault="0070638B" w:rsidP="006E338C">
      <w:pPr>
        <w:tabs>
          <w:tab w:val="left" w:pos="709"/>
        </w:tabs>
        <w:ind w:left="567" w:right="565"/>
        <w:jc w:val="both"/>
        <w:rPr>
          <w:rFonts w:ascii="Palatino Linotype" w:hAnsi="Palatino Linotype" w:cs="Arial"/>
          <w:b/>
          <w:bCs/>
          <w:i/>
          <w:sz w:val="22"/>
          <w:szCs w:val="22"/>
        </w:rPr>
      </w:pPr>
    </w:p>
    <w:p w14:paraId="07074851" w14:textId="77777777" w:rsidR="006E338C" w:rsidRPr="006E338C" w:rsidRDefault="006E338C" w:rsidP="006E338C">
      <w:pPr>
        <w:pStyle w:val="Prrafodelista"/>
        <w:numPr>
          <w:ilvl w:val="0"/>
          <w:numId w:val="2"/>
        </w:numPr>
        <w:tabs>
          <w:tab w:val="left" w:pos="426"/>
        </w:tabs>
        <w:spacing w:line="360" w:lineRule="auto"/>
        <w:ind w:left="0" w:right="49" w:firstLine="0"/>
        <w:jc w:val="both"/>
        <w:rPr>
          <w:rFonts w:ascii="Palatino Linotype" w:hAnsi="Palatino Linotype" w:cs="Arial"/>
          <w:color w:val="000000" w:themeColor="text1"/>
          <w:sz w:val="24"/>
          <w:szCs w:val="28"/>
        </w:rPr>
      </w:pPr>
      <w:r w:rsidRPr="006E338C">
        <w:rPr>
          <w:rFonts w:ascii="Palatino Linotype" w:hAnsi="Palatino Linotype" w:cs="Arial"/>
          <w:color w:val="000000" w:themeColor="text1"/>
          <w:sz w:val="24"/>
          <w:szCs w:val="28"/>
        </w:rPr>
        <w:lastRenderedPageBreak/>
        <w:t xml:space="preserve">Así, </w:t>
      </w:r>
      <w:r w:rsidRPr="006E338C">
        <w:rPr>
          <w:rFonts w:ascii="Palatino Linotype" w:eastAsia="Calibri" w:hAnsi="Palatino Linotype"/>
          <w:sz w:val="24"/>
          <w:szCs w:val="28"/>
        </w:rPr>
        <w:t xml:space="preserve">este Pleno advierte que el </w:t>
      </w:r>
      <w:r w:rsidRPr="006E338C">
        <w:rPr>
          <w:rFonts w:ascii="Palatino Linotype" w:eastAsia="Calibri" w:hAnsi="Palatino Linotype"/>
          <w:b/>
          <w:sz w:val="24"/>
          <w:szCs w:val="28"/>
        </w:rPr>
        <w:t>SUJETO OBLIGADO</w:t>
      </w:r>
      <w:r w:rsidRPr="006E338C">
        <w:rPr>
          <w:rFonts w:ascii="Palatino Linotype" w:eastAsia="Calibri" w:hAnsi="Palatino Linotype"/>
          <w:sz w:val="24"/>
          <w:szCs w:val="28"/>
        </w:rPr>
        <w:t xml:space="preserve"> </w:t>
      </w:r>
      <w:r w:rsidRPr="006E338C">
        <w:rPr>
          <w:rFonts w:ascii="Palatino Linotype" w:eastAsia="Calibri" w:hAnsi="Palatino Linotype"/>
          <w:b/>
          <w:sz w:val="24"/>
          <w:szCs w:val="28"/>
        </w:rPr>
        <w:t xml:space="preserve">modificó </w:t>
      </w:r>
      <w:r w:rsidRPr="006E338C">
        <w:rPr>
          <w:rFonts w:ascii="Palatino Linotype" w:eastAsia="Calibri" w:hAnsi="Palatino Linotype"/>
          <w:sz w:val="24"/>
          <w:szCs w:val="28"/>
        </w:rPr>
        <w:t>el acto que le dio origen al recurso de revisión, lo que trae como consecuencia que el mismo quede sin materia, actualizándose de este modo, la hipótesis jurídica contenida en la fracción III del artículo 192 de la Ley de Transparencia Local.</w:t>
      </w:r>
    </w:p>
    <w:p w14:paraId="3D6E0EA3" w14:textId="77777777" w:rsidR="006E338C" w:rsidRPr="006E338C" w:rsidRDefault="006E338C" w:rsidP="006E338C">
      <w:pPr>
        <w:pStyle w:val="Prrafodelista"/>
        <w:tabs>
          <w:tab w:val="left" w:pos="426"/>
        </w:tabs>
        <w:spacing w:line="360" w:lineRule="auto"/>
        <w:ind w:left="0" w:right="49"/>
        <w:jc w:val="both"/>
        <w:rPr>
          <w:rFonts w:ascii="Palatino Linotype" w:hAnsi="Palatino Linotype" w:cs="Arial"/>
          <w:color w:val="000000" w:themeColor="text1"/>
          <w:sz w:val="24"/>
          <w:szCs w:val="28"/>
        </w:rPr>
      </w:pPr>
    </w:p>
    <w:p w14:paraId="42345A6E" w14:textId="77777777" w:rsidR="006E338C" w:rsidRPr="006E338C" w:rsidRDefault="006E338C" w:rsidP="006E338C">
      <w:pPr>
        <w:pStyle w:val="Prrafodelista"/>
        <w:numPr>
          <w:ilvl w:val="0"/>
          <w:numId w:val="2"/>
        </w:numPr>
        <w:tabs>
          <w:tab w:val="left" w:pos="426"/>
        </w:tabs>
        <w:spacing w:line="360" w:lineRule="auto"/>
        <w:ind w:left="0" w:right="49" w:firstLine="0"/>
        <w:jc w:val="both"/>
        <w:rPr>
          <w:rFonts w:ascii="Palatino Linotype" w:hAnsi="Palatino Linotype" w:cs="Arial"/>
          <w:color w:val="000000" w:themeColor="text1"/>
          <w:sz w:val="24"/>
          <w:szCs w:val="28"/>
        </w:rPr>
      </w:pPr>
      <w:r w:rsidRPr="006E338C">
        <w:rPr>
          <w:rFonts w:ascii="Palatino Linotype" w:hAnsi="Palatino Linotype" w:cs="Arial"/>
          <w:color w:val="000000" w:themeColor="text1"/>
          <w:sz w:val="24"/>
          <w:szCs w:val="28"/>
        </w:rPr>
        <w:t xml:space="preserve">Ahora bien, </w:t>
      </w:r>
      <w:r w:rsidRPr="006E338C">
        <w:rPr>
          <w:rFonts w:ascii="Palatino Linotype" w:eastAsia="Calibri" w:hAnsi="Palatino Linotype"/>
          <w:sz w:val="24"/>
          <w:szCs w:val="28"/>
        </w:rPr>
        <w:t>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Sujetos Obligados o la negativa de entrega de esta, derivada de la solicitud de información pública.</w:t>
      </w:r>
    </w:p>
    <w:p w14:paraId="6D7E1848" w14:textId="77777777" w:rsidR="006E338C" w:rsidRPr="006E338C" w:rsidRDefault="006E338C" w:rsidP="006E338C">
      <w:pPr>
        <w:pStyle w:val="Prrafodelista"/>
        <w:tabs>
          <w:tab w:val="left" w:pos="426"/>
        </w:tabs>
        <w:spacing w:line="360" w:lineRule="auto"/>
        <w:ind w:left="0" w:right="49"/>
        <w:jc w:val="both"/>
        <w:rPr>
          <w:rFonts w:ascii="Palatino Linotype" w:hAnsi="Palatino Linotype" w:cs="Arial"/>
          <w:color w:val="000000" w:themeColor="text1"/>
          <w:sz w:val="24"/>
          <w:szCs w:val="28"/>
        </w:rPr>
      </w:pPr>
    </w:p>
    <w:p w14:paraId="197678B2" w14:textId="77777777" w:rsidR="006E338C" w:rsidRPr="006E338C" w:rsidRDefault="006E338C" w:rsidP="006E338C">
      <w:pPr>
        <w:pStyle w:val="Prrafodelista"/>
        <w:numPr>
          <w:ilvl w:val="0"/>
          <w:numId w:val="2"/>
        </w:numPr>
        <w:tabs>
          <w:tab w:val="left" w:pos="426"/>
        </w:tabs>
        <w:spacing w:line="360" w:lineRule="auto"/>
        <w:ind w:left="0" w:right="49" w:firstLine="0"/>
        <w:jc w:val="both"/>
        <w:rPr>
          <w:rFonts w:ascii="Palatino Linotype" w:hAnsi="Palatino Linotype" w:cs="Arial"/>
          <w:color w:val="000000" w:themeColor="text1"/>
          <w:sz w:val="24"/>
          <w:szCs w:val="28"/>
        </w:rPr>
      </w:pPr>
      <w:r w:rsidRPr="006E338C">
        <w:rPr>
          <w:rFonts w:ascii="Palatino Linotype" w:hAnsi="Palatino Linotype" w:cs="Arial"/>
          <w:color w:val="000000" w:themeColor="text1"/>
          <w:sz w:val="24"/>
          <w:szCs w:val="28"/>
        </w:rPr>
        <w:t xml:space="preserve">De </w:t>
      </w:r>
      <w:r w:rsidRPr="006E338C">
        <w:rPr>
          <w:rFonts w:ascii="Palatino Linotype" w:eastAsia="Calibri" w:hAnsi="Palatino Linotype"/>
          <w:sz w:val="24"/>
          <w:szCs w:val="28"/>
        </w:rPr>
        <w:t xml:space="preserve">este modo, cuando el </w:t>
      </w:r>
      <w:r w:rsidRPr="006E338C">
        <w:rPr>
          <w:rFonts w:ascii="Palatino Linotype" w:eastAsia="Calibri" w:hAnsi="Palatino Linotype"/>
          <w:b/>
          <w:sz w:val="24"/>
          <w:szCs w:val="28"/>
        </w:rPr>
        <w:t xml:space="preserve">SUJETO OBLIGADO, </w:t>
      </w:r>
      <w:r w:rsidRPr="006E338C">
        <w:rPr>
          <w:rFonts w:ascii="Palatino Linotype" w:eastAsia="Calibri" w:hAnsi="Palatino Linotype"/>
          <w:sz w:val="24"/>
          <w:szCs w:val="28"/>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proofErr w:type="spellStart"/>
      <w:r w:rsidRPr="006E338C">
        <w:rPr>
          <w:rFonts w:ascii="Palatino Linotype" w:eastAsia="Calibri" w:hAnsi="Palatino Linotype"/>
          <w:i/>
          <w:sz w:val="24"/>
          <w:szCs w:val="28"/>
        </w:rPr>
        <w:t>litis</w:t>
      </w:r>
      <w:proofErr w:type="spellEnd"/>
      <w:r w:rsidRPr="006E338C">
        <w:rPr>
          <w:rFonts w:ascii="Palatino Linotype" w:eastAsia="Calibri" w:hAnsi="Palatino Linotype"/>
          <w:sz w:val="24"/>
          <w:szCs w:val="28"/>
        </w:rPr>
        <w:t xml:space="preserve"> planteada, debido a que la afectación en su esfera de derechos fue restituida por la propia autoridad que emitió el acto motivo de impugnación.</w:t>
      </w:r>
    </w:p>
    <w:p w14:paraId="710105ED" w14:textId="77777777" w:rsidR="006E338C" w:rsidRPr="006E338C" w:rsidRDefault="006E338C" w:rsidP="006E338C">
      <w:pPr>
        <w:pStyle w:val="Prrafodelista"/>
        <w:tabs>
          <w:tab w:val="left" w:pos="426"/>
        </w:tabs>
        <w:spacing w:line="360" w:lineRule="auto"/>
        <w:ind w:left="0" w:right="49"/>
        <w:jc w:val="both"/>
        <w:rPr>
          <w:rFonts w:ascii="Palatino Linotype" w:hAnsi="Palatino Linotype" w:cs="Arial"/>
          <w:color w:val="000000" w:themeColor="text1"/>
          <w:sz w:val="24"/>
          <w:szCs w:val="28"/>
        </w:rPr>
      </w:pPr>
    </w:p>
    <w:p w14:paraId="4F4D36F4" w14:textId="77777777" w:rsidR="006E338C" w:rsidRPr="006E338C" w:rsidRDefault="006E338C" w:rsidP="006E338C">
      <w:pPr>
        <w:pStyle w:val="Prrafodelista"/>
        <w:numPr>
          <w:ilvl w:val="0"/>
          <w:numId w:val="2"/>
        </w:numPr>
        <w:tabs>
          <w:tab w:val="left" w:pos="426"/>
        </w:tabs>
        <w:spacing w:line="360" w:lineRule="auto"/>
        <w:ind w:left="0" w:right="49" w:firstLine="0"/>
        <w:jc w:val="both"/>
        <w:rPr>
          <w:rFonts w:ascii="Palatino Linotype" w:hAnsi="Palatino Linotype" w:cs="Arial"/>
          <w:color w:val="000000" w:themeColor="text1"/>
          <w:sz w:val="24"/>
          <w:szCs w:val="28"/>
        </w:rPr>
      </w:pPr>
      <w:r w:rsidRPr="006E338C">
        <w:rPr>
          <w:rFonts w:ascii="Palatino Linotype" w:hAnsi="Palatino Linotype" w:cs="Arial"/>
          <w:color w:val="000000" w:themeColor="text1"/>
          <w:sz w:val="24"/>
          <w:szCs w:val="28"/>
        </w:rPr>
        <w:lastRenderedPageBreak/>
        <w:t xml:space="preserve">Sirve </w:t>
      </w:r>
      <w:r w:rsidRPr="006E338C">
        <w:rPr>
          <w:rFonts w:ascii="Palatino Linotype" w:eastAsia="Calibri" w:hAnsi="Palatino Linotype"/>
          <w:sz w:val="24"/>
          <w:szCs w:val="28"/>
        </w:rPr>
        <w:t>de sustento a lo anterior la siguiente jurisprudencia por contradicción, cuyo rubro, texto y datos de identificación son los siguientes:</w:t>
      </w:r>
    </w:p>
    <w:p w14:paraId="6042112B" w14:textId="77777777" w:rsidR="006E338C" w:rsidRDefault="006E338C" w:rsidP="006E338C">
      <w:pPr>
        <w:pStyle w:val="Prrafodelista"/>
        <w:tabs>
          <w:tab w:val="left" w:pos="426"/>
        </w:tabs>
        <w:spacing w:line="360" w:lineRule="auto"/>
        <w:ind w:left="0" w:right="49"/>
        <w:jc w:val="both"/>
        <w:rPr>
          <w:rFonts w:ascii="Palatino Linotype" w:hAnsi="Palatino Linotype" w:cs="Arial"/>
          <w:color w:val="000000" w:themeColor="text1"/>
        </w:rPr>
      </w:pPr>
    </w:p>
    <w:p w14:paraId="6199995A" w14:textId="77777777" w:rsidR="006E338C" w:rsidRPr="00C17715" w:rsidRDefault="006E338C" w:rsidP="006E338C">
      <w:pPr>
        <w:pStyle w:val="Prrafodelista"/>
        <w:tabs>
          <w:tab w:val="left" w:pos="426"/>
          <w:tab w:val="left" w:pos="567"/>
        </w:tabs>
        <w:ind w:left="567" w:right="565"/>
        <w:jc w:val="both"/>
        <w:rPr>
          <w:rFonts w:ascii="Palatino Linotype" w:eastAsia="Calibri" w:hAnsi="Palatino Linotype" w:cs="Arial"/>
          <w:color w:val="000000" w:themeColor="text1"/>
          <w:lang w:val="es-ES"/>
        </w:rPr>
      </w:pPr>
      <w:r w:rsidRPr="00640032">
        <w:rPr>
          <w:rFonts w:ascii="Palatino Linotype" w:eastAsia="Calibri" w:hAnsi="Palatino Linotype"/>
          <w:b/>
          <w:i/>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640032">
        <w:rPr>
          <w:rFonts w:ascii="Palatino Linotype" w:eastAsia="Calibri" w:hAnsi="Palatino Linotype"/>
          <w:i/>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w:t>
      </w:r>
      <w:r>
        <w:rPr>
          <w:rFonts w:ascii="Palatino Linotype" w:eastAsia="Calibri" w:hAnsi="Palatino Linotype"/>
          <w:i/>
        </w:rPr>
        <w:t xml:space="preserve"> </w:t>
      </w:r>
      <w:r w:rsidRPr="00640032">
        <w:rPr>
          <w:rFonts w:ascii="Palatino Linotype" w:eastAsia="Calibri" w:hAnsi="Palatino Linotype"/>
          <w:i/>
        </w:rPr>
        <w:t>demanda inicial, promover otro juicio de amparo o el medio ordinario de defensa que proceda, toda vez que se trata de un nuevo acto.</w:t>
      </w:r>
    </w:p>
    <w:p w14:paraId="5C9CFFC3" w14:textId="77777777" w:rsidR="006E338C" w:rsidRPr="000B49CB" w:rsidRDefault="006E338C" w:rsidP="006E338C">
      <w:pPr>
        <w:pStyle w:val="Prrafodelista"/>
        <w:tabs>
          <w:tab w:val="left" w:pos="426"/>
        </w:tabs>
        <w:spacing w:line="360" w:lineRule="auto"/>
        <w:ind w:left="0" w:right="49"/>
        <w:jc w:val="both"/>
        <w:rPr>
          <w:rFonts w:ascii="Palatino Linotype" w:hAnsi="Palatino Linotype" w:cs="Arial"/>
          <w:color w:val="000000" w:themeColor="text1"/>
        </w:rPr>
      </w:pPr>
    </w:p>
    <w:p w14:paraId="0E0CD587" w14:textId="77777777" w:rsidR="006E338C" w:rsidRPr="006E338C" w:rsidRDefault="006E338C" w:rsidP="006E338C">
      <w:pPr>
        <w:pStyle w:val="Prrafodelista"/>
        <w:numPr>
          <w:ilvl w:val="0"/>
          <w:numId w:val="2"/>
        </w:numPr>
        <w:tabs>
          <w:tab w:val="left" w:pos="426"/>
        </w:tabs>
        <w:spacing w:line="360" w:lineRule="auto"/>
        <w:ind w:left="0" w:right="49" w:firstLine="0"/>
        <w:jc w:val="both"/>
        <w:rPr>
          <w:rFonts w:ascii="Palatino Linotype" w:hAnsi="Palatino Linotype" w:cs="Arial"/>
          <w:color w:val="000000" w:themeColor="text1"/>
          <w:sz w:val="24"/>
          <w:szCs w:val="28"/>
        </w:rPr>
      </w:pPr>
      <w:r w:rsidRPr="006E338C">
        <w:rPr>
          <w:rFonts w:ascii="Palatino Linotype" w:hAnsi="Palatino Linotype" w:cs="Arial"/>
          <w:color w:val="000000" w:themeColor="text1"/>
          <w:sz w:val="24"/>
          <w:szCs w:val="28"/>
        </w:rPr>
        <w:t xml:space="preserve">La </w:t>
      </w:r>
      <w:r w:rsidRPr="006E338C">
        <w:rPr>
          <w:rFonts w:ascii="Palatino Linotype" w:eastAsia="Calibri" w:hAnsi="Palatino Linotype"/>
          <w:sz w:val="24"/>
          <w:szCs w:val="28"/>
        </w:rPr>
        <w:t>anterior jurisprudencia resulta aplicable al presente asunto, en dos aspectos:</w:t>
      </w:r>
    </w:p>
    <w:p w14:paraId="1D684EEC" w14:textId="77777777" w:rsidR="006E338C" w:rsidRDefault="006E338C" w:rsidP="006E338C">
      <w:pPr>
        <w:pStyle w:val="Prrafodelista"/>
        <w:tabs>
          <w:tab w:val="left" w:pos="426"/>
        </w:tabs>
        <w:spacing w:line="360" w:lineRule="auto"/>
        <w:ind w:left="0" w:right="49"/>
        <w:jc w:val="both"/>
        <w:rPr>
          <w:rFonts w:ascii="Palatino Linotype" w:hAnsi="Palatino Linotype" w:cs="Arial"/>
          <w:color w:val="000000" w:themeColor="text1"/>
        </w:rPr>
      </w:pPr>
    </w:p>
    <w:p w14:paraId="45A87406" w14:textId="77777777" w:rsidR="006E338C" w:rsidRPr="00C17715" w:rsidRDefault="006E338C" w:rsidP="006E338C">
      <w:pPr>
        <w:numPr>
          <w:ilvl w:val="0"/>
          <w:numId w:val="25"/>
        </w:numPr>
        <w:ind w:left="567" w:right="616" w:firstLine="0"/>
        <w:contextualSpacing/>
        <w:jc w:val="both"/>
        <w:rPr>
          <w:rFonts w:ascii="Palatino Linotype" w:eastAsia="Calibri" w:hAnsi="Palatino Linotype"/>
          <w:sz w:val="22"/>
          <w:szCs w:val="22"/>
        </w:rPr>
      </w:pPr>
      <w:r w:rsidRPr="00C17715">
        <w:rPr>
          <w:rFonts w:ascii="Palatino Linotype" w:eastAsia="Calibri" w:hAnsi="Palatino Linotype"/>
          <w:b/>
          <w:sz w:val="22"/>
          <w:szCs w:val="22"/>
        </w:rPr>
        <w:t>La cesación de los efectos perniciosos del acto de autoridad:</w:t>
      </w:r>
      <w:r w:rsidRPr="00C17715">
        <w:rPr>
          <w:rFonts w:ascii="Palatino Linotype" w:eastAsia="Calibri" w:hAnsi="Palatino Linotype"/>
          <w:sz w:val="22"/>
          <w:szCs w:val="22"/>
        </w:rPr>
        <w:t xml:space="preserve"> Al respecto, la Ley de Transparencia contempla la figura jurídica del sobreseimiento cuando el </w:t>
      </w:r>
      <w:r w:rsidRPr="00C17715">
        <w:rPr>
          <w:rFonts w:ascii="Palatino Linotype" w:eastAsia="Calibri" w:hAnsi="Palatino Linotype"/>
          <w:b/>
          <w:sz w:val="22"/>
          <w:szCs w:val="22"/>
        </w:rPr>
        <w:t>SUJETO OBLIGADO</w:t>
      </w:r>
      <w:r w:rsidRPr="00C17715">
        <w:rPr>
          <w:rFonts w:ascii="Palatino Linotype" w:eastAsia="Calibri" w:hAnsi="Palatino Linotype"/>
          <w:sz w:val="22"/>
          <w:szCs w:val="22"/>
        </w:rPr>
        <w:t xml:space="preserve"> de </w:t>
      </w:r>
      <w:r w:rsidRPr="00C17715">
        <w:rPr>
          <w:rFonts w:ascii="Palatino Linotype" w:eastAsia="Calibri" w:hAnsi="Palatino Linotype"/>
          <w:i/>
          <w:sz w:val="22"/>
          <w:szCs w:val="22"/>
        </w:rPr>
        <w:t>motu proprio</w:t>
      </w:r>
      <w:r w:rsidRPr="00C17715">
        <w:rPr>
          <w:rFonts w:ascii="Palatino Linotype" w:eastAsia="Calibri" w:hAnsi="Palatino Linotype"/>
          <w:sz w:val="22"/>
          <w:szCs w:val="22"/>
        </w:rPr>
        <w:t xml:space="preserve"> modifica o revoca de tal manera el acto </w:t>
      </w:r>
      <w:r w:rsidRPr="00C17715">
        <w:rPr>
          <w:rFonts w:ascii="Palatino Linotype" w:eastAsia="Calibri" w:hAnsi="Palatino Linotype"/>
          <w:sz w:val="22"/>
          <w:szCs w:val="22"/>
        </w:rPr>
        <w:lastRenderedPageBreak/>
        <w:t>motivo de la impugnación que lo deja sin materia; es decir, cesan los efectos de éste y el derecho de acceso a la información pública se encuentra satisfecho.</w:t>
      </w:r>
    </w:p>
    <w:p w14:paraId="6A77DE2C" w14:textId="77777777" w:rsidR="006E338C" w:rsidRPr="00C17715" w:rsidRDefault="006E338C" w:rsidP="006E338C">
      <w:pPr>
        <w:ind w:left="567" w:right="616"/>
        <w:contextualSpacing/>
        <w:rPr>
          <w:rFonts w:ascii="Palatino Linotype" w:eastAsia="Calibri" w:hAnsi="Palatino Linotype"/>
          <w:sz w:val="22"/>
          <w:szCs w:val="22"/>
        </w:rPr>
      </w:pPr>
    </w:p>
    <w:p w14:paraId="13932F94" w14:textId="77777777" w:rsidR="006E338C" w:rsidRPr="00C17715" w:rsidRDefault="006E338C" w:rsidP="006E338C">
      <w:pPr>
        <w:numPr>
          <w:ilvl w:val="0"/>
          <w:numId w:val="25"/>
        </w:numPr>
        <w:ind w:left="567" w:right="616" w:firstLine="0"/>
        <w:contextualSpacing/>
        <w:jc w:val="both"/>
        <w:rPr>
          <w:rFonts w:ascii="Palatino Linotype" w:eastAsia="Calibri" w:hAnsi="Palatino Linotype"/>
          <w:sz w:val="22"/>
          <w:szCs w:val="22"/>
        </w:rPr>
      </w:pPr>
      <w:r w:rsidRPr="00C17715">
        <w:rPr>
          <w:rFonts w:ascii="Palatino Linotype" w:eastAsia="Calibri" w:hAnsi="Palatino Linotype"/>
          <w:b/>
          <w:sz w:val="22"/>
          <w:szCs w:val="22"/>
        </w:rPr>
        <w:t>El momento procesal para modificar el acto impugnado:</w:t>
      </w:r>
      <w:r w:rsidRPr="00C17715">
        <w:rPr>
          <w:rFonts w:ascii="Palatino Linotype" w:eastAsia="Calibri" w:hAnsi="Palatino Linotype"/>
          <w:sz w:val="22"/>
          <w:szCs w:val="22"/>
        </w:rPr>
        <w:t xml:space="preserve"> Para que se actualice el sobreseimiento de un recurso de revisión, el </w:t>
      </w:r>
      <w:r w:rsidRPr="00C17715">
        <w:rPr>
          <w:rFonts w:ascii="Palatino Linotype" w:eastAsia="Calibri" w:hAnsi="Palatino Linotype"/>
          <w:b/>
          <w:sz w:val="22"/>
          <w:szCs w:val="22"/>
        </w:rPr>
        <w:t>SUJETO OBLIGADO</w:t>
      </w:r>
      <w:r w:rsidRPr="00C17715">
        <w:rPr>
          <w:rFonts w:ascii="Palatino Linotype" w:eastAsia="Calibri" w:hAnsi="Palatino Linotype"/>
          <w:sz w:val="22"/>
          <w:szCs w:val="22"/>
        </w:rPr>
        <w:t xml:space="preserve"> puede entregar o completar la información al momento de rendir su informe de justificación o </w:t>
      </w:r>
      <w:r w:rsidRPr="00C17715">
        <w:rPr>
          <w:rFonts w:ascii="Palatino Linotype" w:eastAsia="Calibri" w:hAnsi="Palatino Linotype"/>
          <w:b/>
          <w:sz w:val="22"/>
          <w:szCs w:val="22"/>
          <w:u w:val="single"/>
        </w:rPr>
        <w:t>posteriormente</w:t>
      </w:r>
      <w:r w:rsidRPr="00C17715">
        <w:rPr>
          <w:rFonts w:ascii="Palatino Linotype" w:eastAsia="Calibri" w:hAnsi="Palatino Linotype"/>
          <w:sz w:val="22"/>
          <w:szCs w:val="22"/>
        </w:rPr>
        <w:t xml:space="preserve"> a éste, siempre y cuando el Pleno del Instituto no haya dictado resolución definitiva.</w:t>
      </w:r>
    </w:p>
    <w:p w14:paraId="10950255" w14:textId="77777777" w:rsidR="006E338C" w:rsidRPr="006E338C" w:rsidRDefault="006E338C" w:rsidP="006E338C">
      <w:pPr>
        <w:pStyle w:val="Prrafodelista"/>
        <w:tabs>
          <w:tab w:val="left" w:pos="426"/>
        </w:tabs>
        <w:spacing w:line="360" w:lineRule="auto"/>
        <w:ind w:left="0" w:right="49"/>
        <w:jc w:val="both"/>
        <w:rPr>
          <w:rFonts w:ascii="Palatino Linotype" w:hAnsi="Palatino Linotype" w:cs="Arial"/>
          <w:color w:val="000000" w:themeColor="text1"/>
          <w:sz w:val="24"/>
          <w:szCs w:val="28"/>
        </w:rPr>
      </w:pPr>
    </w:p>
    <w:p w14:paraId="3F8727E2" w14:textId="77777777" w:rsidR="006E338C" w:rsidRPr="006E338C" w:rsidRDefault="006E338C" w:rsidP="006E338C">
      <w:pPr>
        <w:pStyle w:val="Prrafodelista"/>
        <w:numPr>
          <w:ilvl w:val="0"/>
          <w:numId w:val="2"/>
        </w:numPr>
        <w:tabs>
          <w:tab w:val="left" w:pos="426"/>
        </w:tabs>
        <w:spacing w:line="360" w:lineRule="auto"/>
        <w:ind w:left="0" w:right="49" w:firstLine="0"/>
        <w:jc w:val="both"/>
        <w:rPr>
          <w:rFonts w:ascii="Palatino Linotype" w:hAnsi="Palatino Linotype" w:cs="Arial"/>
          <w:color w:val="000000" w:themeColor="text1"/>
          <w:sz w:val="24"/>
          <w:szCs w:val="28"/>
        </w:rPr>
      </w:pPr>
      <w:r w:rsidRPr="006E338C">
        <w:rPr>
          <w:rFonts w:ascii="Palatino Linotype" w:hAnsi="Palatino Linotype" w:cs="Arial"/>
          <w:color w:val="000000" w:themeColor="text1"/>
          <w:sz w:val="24"/>
          <w:szCs w:val="28"/>
        </w:rPr>
        <w:t xml:space="preserve">Eduardo </w:t>
      </w:r>
      <w:r w:rsidRPr="006E338C">
        <w:rPr>
          <w:rFonts w:ascii="Palatino Linotype" w:eastAsia="Calibri" w:hAnsi="Palatino Linotype" w:cs="Arial"/>
          <w:color w:val="000000" w:themeColor="text1"/>
          <w:sz w:val="24"/>
          <w:szCs w:val="28"/>
          <w:lang w:val="es-ES"/>
        </w:rPr>
        <w:t xml:space="preserve">Pallares, </w:t>
      </w:r>
      <w:r w:rsidRPr="006E338C">
        <w:rPr>
          <w:rFonts w:ascii="Palatino Linotype" w:eastAsia="Calibri" w:hAnsi="Palatino Linotype"/>
          <w:sz w:val="24"/>
          <w:szCs w:val="28"/>
        </w:rPr>
        <w:t xml:space="preserve">en su artículo </w:t>
      </w:r>
      <w:r w:rsidRPr="006E338C">
        <w:rPr>
          <w:rFonts w:ascii="Palatino Linotype" w:eastAsia="Calibri" w:hAnsi="Palatino Linotype"/>
          <w:i/>
          <w:sz w:val="24"/>
          <w:szCs w:val="28"/>
        </w:rPr>
        <w:t>“La caducidad y el sobreseimiento en el amparo”</w:t>
      </w:r>
      <w:r w:rsidRPr="006E338C">
        <w:rPr>
          <w:rFonts w:ascii="Palatino Linotype" w:eastAsia="Calibri" w:hAnsi="Palatino Linotype"/>
          <w:sz w:val="24"/>
          <w:szCs w:val="28"/>
        </w:rPr>
        <w:t xml:space="preserve">, cita la definición de Aguilera Paz, aduciendo que se </w:t>
      </w:r>
      <w:r w:rsidRPr="006E338C">
        <w:rPr>
          <w:rFonts w:ascii="Palatino Linotype" w:eastAsia="Calibri" w:hAnsi="Palatino Linotype"/>
          <w:i/>
          <w:sz w:val="24"/>
          <w:szCs w:val="28"/>
        </w:rPr>
        <w:t>“...entiende por sobreseimiento en el tecnicismo forense, el hecho de cesar en el procedimiento o curso de la causa, por no existir méritos bastantes para entrar en un juicio o para entablar la contienda judicial que debe ser objeto del mismo...”</w:t>
      </w:r>
      <w:r w:rsidRPr="006E338C">
        <w:rPr>
          <w:rFonts w:ascii="Palatino Linotype" w:eastAsia="Calibri" w:hAnsi="Palatino Linotype"/>
          <w:sz w:val="24"/>
          <w:szCs w:val="28"/>
        </w:rPr>
        <w:t>. Asimismo, señala que existe el sobreseimiento provisional y el definitivo</w:t>
      </w:r>
      <w:r w:rsidRPr="006E338C">
        <w:rPr>
          <w:rFonts w:ascii="Palatino Linotype" w:eastAsia="Calibri" w:hAnsi="Palatino Linotype"/>
          <w:i/>
          <w:sz w:val="24"/>
          <w:szCs w:val="28"/>
        </w:rPr>
        <w:t>: “...el definitivo es una verdadera sentencia que pone fin al juicio, y que una vez dictada, produce cosa juzgada, mientras que el provisorio tiene por efectos suspender la prosecución de la causa...”</w:t>
      </w:r>
    </w:p>
    <w:p w14:paraId="3F11DB00" w14:textId="77777777" w:rsidR="006E338C" w:rsidRPr="006E338C" w:rsidRDefault="006E338C" w:rsidP="006E338C">
      <w:pPr>
        <w:pStyle w:val="Prrafodelista"/>
        <w:tabs>
          <w:tab w:val="left" w:pos="426"/>
        </w:tabs>
        <w:spacing w:line="360" w:lineRule="auto"/>
        <w:ind w:left="0" w:right="49"/>
        <w:jc w:val="both"/>
        <w:rPr>
          <w:rFonts w:ascii="Palatino Linotype" w:hAnsi="Palatino Linotype" w:cs="Arial"/>
          <w:color w:val="000000" w:themeColor="text1"/>
          <w:sz w:val="24"/>
          <w:szCs w:val="28"/>
        </w:rPr>
      </w:pPr>
    </w:p>
    <w:p w14:paraId="2B0B56EF" w14:textId="77777777" w:rsidR="006E338C" w:rsidRPr="006E338C" w:rsidRDefault="006E338C" w:rsidP="006E338C">
      <w:pPr>
        <w:pStyle w:val="Prrafodelista"/>
        <w:numPr>
          <w:ilvl w:val="0"/>
          <w:numId w:val="2"/>
        </w:numPr>
        <w:tabs>
          <w:tab w:val="left" w:pos="426"/>
        </w:tabs>
        <w:spacing w:line="360" w:lineRule="auto"/>
        <w:ind w:left="0" w:right="49" w:firstLine="0"/>
        <w:jc w:val="both"/>
        <w:rPr>
          <w:rFonts w:ascii="Palatino Linotype" w:hAnsi="Palatino Linotype" w:cs="Arial"/>
          <w:color w:val="000000" w:themeColor="text1"/>
          <w:sz w:val="24"/>
          <w:szCs w:val="28"/>
        </w:rPr>
      </w:pPr>
      <w:r w:rsidRPr="006E338C">
        <w:rPr>
          <w:rFonts w:ascii="Palatino Linotype" w:hAnsi="Palatino Linotype" w:cs="Arial"/>
          <w:color w:val="000000" w:themeColor="text1"/>
          <w:sz w:val="24"/>
          <w:szCs w:val="28"/>
        </w:rPr>
        <w:t xml:space="preserve">Así, </w:t>
      </w:r>
      <w:r w:rsidRPr="006E338C">
        <w:rPr>
          <w:rFonts w:ascii="Palatino Linotype" w:eastAsia="Calibri" w:hAnsi="Palatino Linotype"/>
          <w:sz w:val="24"/>
          <w:szCs w:val="28"/>
        </w:rPr>
        <w:t xml:space="preserve">para la doctrina el sobreseimiento provoca que un procedimiento se suspenda o se resuelva en definitiva </w:t>
      </w:r>
      <w:r w:rsidRPr="006E338C">
        <w:rPr>
          <w:rFonts w:ascii="Palatino Linotype" w:eastAsia="Calibri" w:hAnsi="Palatino Linotype"/>
          <w:b/>
          <w:sz w:val="24"/>
          <w:szCs w:val="28"/>
          <w:u w:val="single"/>
        </w:rPr>
        <w:t xml:space="preserve">sin que se entre al estudio de los agravios o motivos de inconformidad. </w:t>
      </w:r>
      <w:r w:rsidRPr="006E338C">
        <w:rPr>
          <w:rFonts w:ascii="Palatino Linotype" w:eastAsia="Calibri" w:hAnsi="Palatino Linotype"/>
          <w:sz w:val="24"/>
          <w:szCs w:val="28"/>
        </w:rPr>
        <w:t>Este mismo criterio es compartido por el más alto tribunal del país en múltiples jurisprudencias, por lo que a continuación se agrega una de ellas que sirve como orientador en esta resolución:</w:t>
      </w:r>
    </w:p>
    <w:p w14:paraId="6D12D0AF" w14:textId="77777777" w:rsidR="006E338C" w:rsidRDefault="006E338C" w:rsidP="006E338C">
      <w:pPr>
        <w:pStyle w:val="Prrafodelista"/>
        <w:tabs>
          <w:tab w:val="left" w:pos="426"/>
        </w:tabs>
        <w:spacing w:line="360" w:lineRule="auto"/>
        <w:ind w:left="0" w:right="49"/>
        <w:jc w:val="both"/>
        <w:rPr>
          <w:rFonts w:ascii="Palatino Linotype" w:hAnsi="Palatino Linotype" w:cs="Arial"/>
          <w:color w:val="000000" w:themeColor="text1"/>
        </w:rPr>
      </w:pPr>
    </w:p>
    <w:p w14:paraId="05DCBCD1" w14:textId="77777777" w:rsidR="006E338C" w:rsidRPr="00640032" w:rsidRDefault="006E338C" w:rsidP="006E338C">
      <w:pPr>
        <w:ind w:left="567" w:right="565"/>
        <w:contextualSpacing/>
        <w:jc w:val="both"/>
        <w:rPr>
          <w:rFonts w:ascii="Palatino Linotype" w:eastAsia="Calibri" w:hAnsi="Palatino Linotype"/>
          <w:i/>
          <w:sz w:val="22"/>
          <w:lang w:val="es-AR"/>
        </w:rPr>
      </w:pPr>
      <w:r w:rsidRPr="00640032">
        <w:rPr>
          <w:rFonts w:ascii="Palatino Linotype" w:eastAsia="Calibri" w:hAnsi="Palatino Linotype"/>
          <w:b/>
          <w:i/>
          <w:sz w:val="22"/>
          <w:lang w:val="es-AR"/>
        </w:rPr>
        <w:lastRenderedPageBreak/>
        <w:t>SOBRESEIMIENTO EN EL JUICIO DE AMPARO DIRECTO. IMPIDE EL ESTUDIO DE LAS VIOLACIONES PROCESALES PLANTEADAS EN LOS CONCEPTOS DE VIOLACIÓN. El sobreseimiento</w:t>
      </w:r>
      <w:r w:rsidRPr="00640032">
        <w:rPr>
          <w:rFonts w:ascii="Palatino Linotype" w:eastAsia="Calibri" w:hAnsi="Palatino Linotype"/>
          <w:i/>
          <w:sz w:val="22"/>
          <w:lang w:val="es-AR"/>
        </w:rPr>
        <w:t xml:space="preserve"> en el juicio de amparo directo </w:t>
      </w:r>
      <w:r w:rsidRPr="00640032">
        <w:rPr>
          <w:rFonts w:ascii="Palatino Linotype" w:eastAsia="Calibri" w:hAnsi="Palatino Linotype"/>
          <w:b/>
          <w:i/>
          <w:sz w:val="22"/>
          <w:lang w:val="es-AR"/>
        </w:rPr>
        <w:t>provoca la terminación de la controversia planteada</w:t>
      </w:r>
      <w:r w:rsidRPr="00640032">
        <w:rPr>
          <w:rFonts w:ascii="Palatino Linotype" w:eastAsia="Calibri" w:hAnsi="Palatino Linotype"/>
          <w:i/>
          <w:sz w:val="22"/>
          <w:lang w:val="es-AR"/>
        </w:rPr>
        <w:t xml:space="preserve"> por el quejoso en la demanda de amparo</w:t>
      </w:r>
      <w:r w:rsidRPr="00640032">
        <w:rPr>
          <w:rFonts w:ascii="Palatino Linotype" w:eastAsia="Calibri" w:hAnsi="Palatino Linotype"/>
          <w:b/>
          <w:i/>
          <w:sz w:val="22"/>
          <w:lang w:val="es-AR"/>
        </w:rPr>
        <w:t>, sin hacer un pronunciamiento de fondo sobre la legalidad o ilegalidad de la sentencia reclamada</w:t>
      </w:r>
      <w:r w:rsidRPr="00640032">
        <w:rPr>
          <w:rFonts w:ascii="Palatino Linotype" w:eastAsia="Calibri" w:hAnsi="Palatino Linotype"/>
          <w:i/>
          <w:sz w:val="22"/>
          <w:lang w:val="es-AR"/>
        </w:rPr>
        <w:t xml:space="preserve">. </w:t>
      </w:r>
      <w:r w:rsidRPr="00640032">
        <w:rPr>
          <w:rFonts w:ascii="Palatino Linotype" w:eastAsia="Calibri" w:hAnsi="Palatino Linotype"/>
          <w:b/>
          <w:i/>
          <w:sz w:val="22"/>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640032">
        <w:rPr>
          <w:rFonts w:ascii="Palatino Linotype" w:eastAsia="Calibri" w:hAnsi="Palatino Linotype"/>
          <w:i/>
          <w:sz w:val="22"/>
          <w:lang w:val="es-AR"/>
        </w:rPr>
        <w:t>.</w:t>
      </w:r>
    </w:p>
    <w:p w14:paraId="00445F7E" w14:textId="77777777" w:rsidR="006E338C" w:rsidRPr="00640032" w:rsidRDefault="006E338C" w:rsidP="006E338C">
      <w:pPr>
        <w:ind w:left="567" w:right="565"/>
        <w:contextualSpacing/>
        <w:jc w:val="both"/>
        <w:rPr>
          <w:rFonts w:ascii="Palatino Linotype" w:eastAsia="Calibri" w:hAnsi="Palatino Linotype"/>
          <w:i/>
          <w:sz w:val="22"/>
          <w:lang w:val="es-AR"/>
        </w:rPr>
      </w:pPr>
      <w:r w:rsidRPr="00640032">
        <w:rPr>
          <w:rFonts w:ascii="Palatino Linotype" w:eastAsia="Calibri" w:hAnsi="Palatino Linotype"/>
          <w:i/>
          <w:sz w:val="22"/>
          <w:lang w:val="es-AR"/>
        </w:rPr>
        <w:t>SÉPTIMO TRIBUNAL COLEGIADO EN MATERIA CIVIL DEL PRIMER CIRCUITO.</w:t>
      </w:r>
    </w:p>
    <w:p w14:paraId="5A1015C6" w14:textId="77777777" w:rsidR="006E338C" w:rsidRDefault="006E338C" w:rsidP="006E338C">
      <w:pPr>
        <w:ind w:left="567" w:right="565"/>
        <w:contextualSpacing/>
        <w:jc w:val="both"/>
        <w:rPr>
          <w:rFonts w:ascii="Palatino Linotype" w:eastAsia="Calibri" w:hAnsi="Palatino Linotype"/>
          <w:b/>
          <w:i/>
          <w:sz w:val="22"/>
          <w:lang w:val="es-AR"/>
        </w:rPr>
      </w:pPr>
      <w:r w:rsidRPr="00640032">
        <w:rPr>
          <w:rFonts w:ascii="Palatino Linotype" w:eastAsia="Calibri" w:hAnsi="Palatino Linotype"/>
          <w:i/>
          <w:sz w:val="22"/>
          <w:lang w:val="es-AR"/>
        </w:rPr>
        <w:t xml:space="preserve">Amparo directo 699/2008. Mariana Leticia González </w:t>
      </w:r>
      <w:proofErr w:type="spellStart"/>
      <w:r w:rsidRPr="00640032">
        <w:rPr>
          <w:rFonts w:ascii="Palatino Linotype" w:eastAsia="Calibri" w:hAnsi="Palatino Linotype"/>
          <w:i/>
          <w:sz w:val="22"/>
          <w:lang w:val="es-AR"/>
        </w:rPr>
        <w:t>Steele</w:t>
      </w:r>
      <w:proofErr w:type="spellEnd"/>
      <w:r w:rsidRPr="00640032">
        <w:rPr>
          <w:rFonts w:ascii="Palatino Linotype" w:eastAsia="Calibri" w:hAnsi="Palatino Linotype"/>
          <w:i/>
          <w:sz w:val="22"/>
          <w:lang w:val="es-AR"/>
        </w:rPr>
        <w:t xml:space="preserve">. 13 de noviembre de 2008. Unanimidad de votos. Ponente: Sara Judith Montalvo Trejo. Secretario: Arnulfo </w:t>
      </w:r>
      <w:r w:rsidRPr="002C26FE">
        <w:rPr>
          <w:rFonts w:ascii="Palatino Linotype" w:eastAsia="Calibri" w:hAnsi="Palatino Linotype"/>
          <w:i/>
          <w:sz w:val="22"/>
          <w:lang w:val="es-AR"/>
        </w:rPr>
        <w:t>Mateos García.</w:t>
      </w:r>
    </w:p>
    <w:p w14:paraId="36204531" w14:textId="77777777" w:rsidR="006E338C" w:rsidRPr="00C17715" w:rsidRDefault="006E338C" w:rsidP="006E338C">
      <w:pPr>
        <w:pStyle w:val="Prrafodelista"/>
        <w:tabs>
          <w:tab w:val="left" w:pos="426"/>
        </w:tabs>
        <w:spacing w:line="360" w:lineRule="auto"/>
        <w:ind w:left="0" w:right="49"/>
        <w:jc w:val="both"/>
        <w:rPr>
          <w:rFonts w:ascii="Palatino Linotype" w:hAnsi="Palatino Linotype" w:cs="Arial"/>
          <w:color w:val="000000" w:themeColor="text1"/>
        </w:rPr>
      </w:pPr>
    </w:p>
    <w:p w14:paraId="0F0B3F1F" w14:textId="77777777" w:rsidR="006E338C" w:rsidRPr="006E338C" w:rsidRDefault="006E338C" w:rsidP="006E338C">
      <w:pPr>
        <w:pStyle w:val="Prrafodelista"/>
        <w:numPr>
          <w:ilvl w:val="0"/>
          <w:numId w:val="2"/>
        </w:numPr>
        <w:tabs>
          <w:tab w:val="left" w:pos="426"/>
        </w:tabs>
        <w:spacing w:line="360" w:lineRule="auto"/>
        <w:ind w:left="0" w:right="49" w:firstLine="0"/>
        <w:jc w:val="both"/>
        <w:rPr>
          <w:rFonts w:ascii="Palatino Linotype" w:hAnsi="Palatino Linotype" w:cs="Arial"/>
          <w:color w:val="000000" w:themeColor="text1"/>
          <w:sz w:val="24"/>
          <w:szCs w:val="28"/>
        </w:rPr>
      </w:pPr>
      <w:r w:rsidRPr="006E338C">
        <w:rPr>
          <w:rFonts w:ascii="Palatino Linotype" w:hAnsi="Palatino Linotype" w:cs="Arial"/>
          <w:color w:val="000000" w:themeColor="text1"/>
          <w:sz w:val="24"/>
          <w:szCs w:val="28"/>
        </w:rPr>
        <w:t xml:space="preserve">Consecuentemente, </w:t>
      </w:r>
      <w:r w:rsidRPr="006E338C">
        <w:rPr>
          <w:rFonts w:ascii="Palatino Linotype" w:eastAsia="Calibri" w:hAnsi="Palatino Linotype"/>
          <w:sz w:val="24"/>
          <w:szCs w:val="28"/>
        </w:rPr>
        <w:t>por lo que hace a los motivos de inconformidad, los mismos devienen inatendibles por actualizarse la figura del sobreseimiento, misma que impide el estudio de los agravios planteados, máxime que se ha dado cumplimiento al derecho de acceso a la información.</w:t>
      </w:r>
    </w:p>
    <w:p w14:paraId="3D814554" w14:textId="77777777" w:rsidR="006E338C" w:rsidRPr="006E338C" w:rsidRDefault="006E338C" w:rsidP="006E338C">
      <w:pPr>
        <w:pStyle w:val="Prrafodelista"/>
        <w:tabs>
          <w:tab w:val="left" w:pos="426"/>
        </w:tabs>
        <w:spacing w:line="360" w:lineRule="auto"/>
        <w:ind w:left="0" w:right="49"/>
        <w:jc w:val="both"/>
        <w:rPr>
          <w:rFonts w:ascii="Palatino Linotype" w:hAnsi="Palatino Linotype" w:cs="Arial"/>
          <w:color w:val="000000" w:themeColor="text1"/>
          <w:sz w:val="24"/>
          <w:szCs w:val="28"/>
        </w:rPr>
      </w:pPr>
    </w:p>
    <w:p w14:paraId="234D82C8" w14:textId="77777777" w:rsidR="006E338C" w:rsidRPr="006E338C" w:rsidRDefault="006E338C" w:rsidP="006E338C">
      <w:pPr>
        <w:pStyle w:val="Prrafodelista"/>
        <w:numPr>
          <w:ilvl w:val="0"/>
          <w:numId w:val="2"/>
        </w:numPr>
        <w:tabs>
          <w:tab w:val="left" w:pos="426"/>
        </w:tabs>
        <w:spacing w:line="360" w:lineRule="auto"/>
        <w:ind w:left="0" w:right="49" w:firstLine="0"/>
        <w:jc w:val="both"/>
        <w:rPr>
          <w:rFonts w:ascii="Palatino Linotype" w:hAnsi="Palatino Linotype" w:cs="Arial"/>
          <w:color w:val="000000" w:themeColor="text1"/>
          <w:sz w:val="24"/>
        </w:rPr>
      </w:pPr>
      <w:r w:rsidRPr="006E338C">
        <w:rPr>
          <w:rFonts w:ascii="Palatino Linotype" w:hAnsi="Palatino Linotype" w:cs="Arial"/>
          <w:color w:val="000000" w:themeColor="text1"/>
          <w:sz w:val="24"/>
          <w:szCs w:val="28"/>
        </w:rPr>
        <w:t xml:space="preserve">Bajo </w:t>
      </w:r>
      <w:r w:rsidRPr="006E338C">
        <w:rPr>
          <w:rFonts w:ascii="Palatino Linotype" w:eastAsia="Calibri" w:hAnsi="Palatino Linotype"/>
          <w:sz w:val="24"/>
          <w:szCs w:val="28"/>
          <w:lang w:val="es-CO"/>
        </w:rPr>
        <w:t xml:space="preserve">ese tenor y en términos del artículo 186 fracción I este Pleno determina el </w:t>
      </w:r>
      <w:r w:rsidRPr="006E338C">
        <w:rPr>
          <w:rFonts w:ascii="Palatino Linotype" w:eastAsia="Calibri" w:hAnsi="Palatino Linotype"/>
          <w:b/>
          <w:sz w:val="24"/>
          <w:szCs w:val="28"/>
          <w:lang w:val="es-CO"/>
        </w:rPr>
        <w:t xml:space="preserve">SOBRESEIMIENTO </w:t>
      </w:r>
      <w:r w:rsidRPr="006E338C">
        <w:rPr>
          <w:rFonts w:ascii="Palatino Linotype" w:eastAsia="Calibri" w:hAnsi="Palatino Linotype"/>
          <w:sz w:val="24"/>
          <w:szCs w:val="28"/>
          <w:lang w:val="es-CO"/>
        </w:rPr>
        <w:t xml:space="preserve">del presente recurso de revisión, toda vez que la afectación al derecho de acceso a la información pública establecido constitucionalmente a favor del Particular ha sido </w:t>
      </w:r>
      <w:r w:rsidRPr="006E338C">
        <w:rPr>
          <w:rFonts w:ascii="Palatino Linotype" w:eastAsia="Calibri" w:hAnsi="Palatino Linotype"/>
          <w:sz w:val="24"/>
          <w:lang w:val="es-CO"/>
        </w:rPr>
        <w:t>resarcida.</w:t>
      </w:r>
    </w:p>
    <w:p w14:paraId="6F9EEF45" w14:textId="77777777" w:rsidR="006E338C" w:rsidRPr="006E338C" w:rsidRDefault="006E338C" w:rsidP="006E338C">
      <w:pPr>
        <w:pStyle w:val="Prrafodelista"/>
        <w:tabs>
          <w:tab w:val="left" w:pos="284"/>
        </w:tabs>
        <w:spacing w:line="360" w:lineRule="auto"/>
        <w:ind w:left="0"/>
        <w:jc w:val="both"/>
        <w:rPr>
          <w:rFonts w:ascii="Palatino Linotype" w:hAnsi="Palatino Linotype" w:cs="Arial"/>
          <w:color w:val="000000"/>
          <w:sz w:val="24"/>
        </w:rPr>
      </w:pPr>
    </w:p>
    <w:p w14:paraId="1A35126A" w14:textId="60227080" w:rsidR="00BD223D" w:rsidRPr="00220E23" w:rsidRDefault="006E338C" w:rsidP="00BD223D">
      <w:pPr>
        <w:numPr>
          <w:ilvl w:val="0"/>
          <w:numId w:val="2"/>
        </w:numPr>
        <w:spacing w:line="360" w:lineRule="auto"/>
        <w:ind w:left="0" w:right="34" w:firstLine="0"/>
        <w:contextualSpacing/>
        <w:jc w:val="both"/>
        <w:rPr>
          <w:rFonts w:ascii="Palatino Linotype" w:eastAsia="MS Mincho" w:hAnsi="Palatino Linotype" w:cs="Arial"/>
          <w:sz w:val="24"/>
          <w:szCs w:val="24"/>
        </w:rPr>
      </w:pPr>
      <w:r w:rsidRPr="006E338C">
        <w:rPr>
          <w:rFonts w:ascii="Palatino Linotype" w:hAnsi="Palatino Linotype" w:cs="Arial"/>
          <w:color w:val="222222"/>
          <w:sz w:val="24"/>
          <w:szCs w:val="24"/>
          <w:lang w:eastAsia="es-MX"/>
        </w:rPr>
        <w:lastRenderedPageBreak/>
        <w:t xml:space="preserve">Por lo anteriormente expuesto y fundado, este </w:t>
      </w:r>
      <w:r w:rsidRPr="006E338C">
        <w:rPr>
          <w:rFonts w:ascii="Palatino Linotype" w:hAnsi="Palatino Linotype" w:cs="Arial"/>
          <w:b/>
          <w:bCs/>
          <w:color w:val="222222"/>
          <w:sz w:val="24"/>
          <w:szCs w:val="24"/>
          <w:lang w:eastAsia="es-MX"/>
        </w:rPr>
        <w:t>ÓRGANO GARANTE</w:t>
      </w:r>
      <w:r w:rsidRPr="006E338C">
        <w:rPr>
          <w:rFonts w:ascii="Palatino Linotype" w:hAnsi="Palatino Linotype" w:cs="Arial"/>
          <w:color w:val="222222"/>
          <w:sz w:val="24"/>
          <w:szCs w:val="24"/>
          <w:lang w:eastAsia="es-MX"/>
        </w:rPr>
        <w:t xml:space="preserve"> emite los siguientes:</w:t>
      </w:r>
    </w:p>
    <w:p w14:paraId="2442BD70" w14:textId="77777777" w:rsidR="00220E23" w:rsidRPr="006E338C" w:rsidRDefault="00220E23" w:rsidP="00220E23">
      <w:pPr>
        <w:spacing w:line="360" w:lineRule="auto"/>
        <w:ind w:right="34"/>
        <w:contextualSpacing/>
        <w:jc w:val="both"/>
        <w:rPr>
          <w:rFonts w:ascii="Palatino Linotype" w:eastAsia="MS Mincho" w:hAnsi="Palatino Linotype" w:cs="Arial"/>
          <w:sz w:val="24"/>
          <w:szCs w:val="24"/>
        </w:rPr>
      </w:pPr>
    </w:p>
    <w:p w14:paraId="15F72B0A" w14:textId="00F52CFC" w:rsidR="005000AA" w:rsidRPr="006E338C" w:rsidRDefault="005000AA" w:rsidP="00DB2180">
      <w:pPr>
        <w:pStyle w:val="Ttulo1"/>
        <w:jc w:val="center"/>
        <w:rPr>
          <w:rFonts w:ascii="Palatino Linotype" w:hAnsi="Palatino Linotype"/>
          <w:b/>
          <w:color w:val="auto"/>
          <w:sz w:val="24"/>
          <w:szCs w:val="24"/>
        </w:rPr>
      </w:pPr>
      <w:bookmarkStart w:id="12" w:name="_Toc4061692"/>
      <w:bookmarkStart w:id="13" w:name="_Toc486525261"/>
      <w:bookmarkStart w:id="14" w:name="_Toc445745148"/>
      <w:bookmarkStart w:id="15" w:name="_Toc447699324"/>
      <w:bookmarkStart w:id="16" w:name="_Toc87549684"/>
      <w:bookmarkEnd w:id="10"/>
      <w:r w:rsidRPr="006E338C">
        <w:rPr>
          <w:rFonts w:ascii="Palatino Linotype" w:hAnsi="Palatino Linotype"/>
          <w:b/>
          <w:color w:val="auto"/>
          <w:sz w:val="24"/>
          <w:szCs w:val="24"/>
        </w:rPr>
        <w:t>R E S O L U T I V O S</w:t>
      </w:r>
      <w:bookmarkEnd w:id="12"/>
      <w:bookmarkEnd w:id="13"/>
      <w:bookmarkEnd w:id="14"/>
      <w:bookmarkEnd w:id="15"/>
      <w:bookmarkEnd w:id="16"/>
    </w:p>
    <w:p w14:paraId="463AEB82" w14:textId="77777777" w:rsidR="005000AA" w:rsidRPr="006E338C" w:rsidRDefault="005000AA" w:rsidP="0057608D">
      <w:pPr>
        <w:keepNext/>
        <w:keepLines/>
        <w:spacing w:line="360" w:lineRule="auto"/>
        <w:outlineLvl w:val="0"/>
        <w:rPr>
          <w:rFonts w:ascii="Palatino Linotype" w:hAnsi="Palatino Linotype" w:cstheme="majorBidi"/>
          <w:b/>
          <w:bCs/>
          <w:sz w:val="24"/>
          <w:szCs w:val="24"/>
        </w:rPr>
      </w:pPr>
    </w:p>
    <w:p w14:paraId="5E40BCAB" w14:textId="77777777" w:rsidR="006E338C" w:rsidRPr="006E338C" w:rsidRDefault="006E338C" w:rsidP="006E338C">
      <w:pPr>
        <w:rPr>
          <w:sz w:val="24"/>
          <w:szCs w:val="24"/>
          <w:lang w:eastAsia="en-US"/>
        </w:rPr>
      </w:pPr>
    </w:p>
    <w:p w14:paraId="7492D372" w14:textId="30300499" w:rsidR="006E338C" w:rsidRPr="006E338C" w:rsidRDefault="006E338C" w:rsidP="006E338C">
      <w:pPr>
        <w:spacing w:line="360" w:lineRule="auto"/>
        <w:jc w:val="both"/>
        <w:rPr>
          <w:rFonts w:ascii="Palatino Linotype" w:hAnsi="Palatino Linotype"/>
          <w:sz w:val="24"/>
          <w:szCs w:val="24"/>
        </w:rPr>
      </w:pPr>
      <w:r w:rsidRPr="006E338C">
        <w:rPr>
          <w:rFonts w:ascii="Palatino Linotype" w:hAnsi="Palatino Linotype" w:cs="Arial"/>
          <w:b/>
          <w:sz w:val="24"/>
          <w:szCs w:val="24"/>
        </w:rPr>
        <w:t xml:space="preserve">PRIMERO. </w:t>
      </w:r>
      <w:r w:rsidRPr="006E338C">
        <w:rPr>
          <w:rFonts w:ascii="Palatino Linotype" w:hAnsi="Palatino Linotype"/>
          <w:sz w:val="24"/>
          <w:szCs w:val="24"/>
        </w:rPr>
        <w:t xml:space="preserve">Se </w:t>
      </w:r>
      <w:r w:rsidRPr="006E338C">
        <w:rPr>
          <w:rFonts w:ascii="Palatino Linotype" w:hAnsi="Palatino Linotype"/>
          <w:b/>
          <w:sz w:val="24"/>
          <w:szCs w:val="24"/>
        </w:rPr>
        <w:t>SOBRESEE</w:t>
      </w:r>
      <w:r>
        <w:rPr>
          <w:rFonts w:ascii="Palatino Linotype" w:hAnsi="Palatino Linotype"/>
          <w:sz w:val="24"/>
          <w:szCs w:val="24"/>
        </w:rPr>
        <w:t>N los</w:t>
      </w:r>
      <w:r w:rsidRPr="006E338C">
        <w:rPr>
          <w:rFonts w:ascii="Palatino Linotype" w:hAnsi="Palatino Linotype"/>
          <w:sz w:val="24"/>
          <w:szCs w:val="24"/>
        </w:rPr>
        <w:t xml:space="preserve"> recurso</w:t>
      </w:r>
      <w:r>
        <w:rPr>
          <w:rFonts w:ascii="Palatino Linotype" w:hAnsi="Palatino Linotype"/>
          <w:sz w:val="24"/>
          <w:szCs w:val="24"/>
        </w:rPr>
        <w:t>s</w:t>
      </w:r>
      <w:r w:rsidRPr="006E338C">
        <w:rPr>
          <w:rFonts w:ascii="Palatino Linotype" w:hAnsi="Palatino Linotype"/>
          <w:sz w:val="24"/>
          <w:szCs w:val="24"/>
        </w:rPr>
        <w:t xml:space="preserve"> de revisión número </w:t>
      </w:r>
      <w:r w:rsidRPr="006E338C">
        <w:rPr>
          <w:rFonts w:ascii="Palatino Linotype" w:hAnsi="Palatino Linotype"/>
          <w:b/>
          <w:sz w:val="24"/>
          <w:szCs w:val="24"/>
        </w:rPr>
        <w:t>0</w:t>
      </w:r>
      <w:r>
        <w:rPr>
          <w:rFonts w:ascii="Palatino Linotype" w:hAnsi="Palatino Linotype"/>
          <w:b/>
          <w:sz w:val="24"/>
          <w:szCs w:val="24"/>
        </w:rPr>
        <w:t>8448</w:t>
      </w:r>
      <w:r w:rsidRPr="006E338C">
        <w:rPr>
          <w:rFonts w:ascii="Palatino Linotype" w:hAnsi="Palatino Linotype"/>
          <w:b/>
          <w:sz w:val="24"/>
          <w:szCs w:val="24"/>
        </w:rPr>
        <w:t xml:space="preserve">/INFOEM/IP/RR/2023 </w:t>
      </w:r>
      <w:r>
        <w:rPr>
          <w:rFonts w:ascii="Palatino Linotype" w:hAnsi="Palatino Linotype"/>
          <w:b/>
          <w:sz w:val="24"/>
          <w:szCs w:val="24"/>
        </w:rPr>
        <w:t>y 08452</w:t>
      </w:r>
      <w:r w:rsidRPr="006E338C">
        <w:rPr>
          <w:rFonts w:ascii="Palatino Linotype" w:hAnsi="Palatino Linotype"/>
          <w:b/>
          <w:sz w:val="24"/>
          <w:szCs w:val="24"/>
        </w:rPr>
        <w:t>/INFOEM/IP/RR/2023</w:t>
      </w:r>
      <w:r>
        <w:rPr>
          <w:rFonts w:ascii="Palatino Linotype" w:hAnsi="Palatino Linotype"/>
          <w:b/>
          <w:sz w:val="24"/>
          <w:szCs w:val="24"/>
        </w:rPr>
        <w:t xml:space="preserve"> acumulados, </w:t>
      </w:r>
      <w:r w:rsidRPr="006E338C">
        <w:rPr>
          <w:rFonts w:ascii="Palatino Linotype" w:hAnsi="Palatino Linotype"/>
          <w:bCs/>
          <w:sz w:val="24"/>
          <w:szCs w:val="24"/>
        </w:rPr>
        <w:t>conforme al artículo 192 fracción III de la Ley de Transparencia y Acceso a la Información Pública del Estado de México y Municipios,</w:t>
      </w:r>
      <w:r w:rsidRPr="006E338C">
        <w:rPr>
          <w:rFonts w:ascii="Palatino Linotype" w:hAnsi="Palatino Linotype"/>
          <w:sz w:val="24"/>
          <w:szCs w:val="24"/>
        </w:rPr>
        <w:t xml:space="preserve"> porque al </w:t>
      </w:r>
      <w:r w:rsidRPr="006E338C">
        <w:rPr>
          <w:rFonts w:ascii="Palatino Linotype" w:hAnsi="Palatino Linotype"/>
          <w:b/>
          <w:bCs/>
          <w:sz w:val="24"/>
          <w:szCs w:val="24"/>
        </w:rPr>
        <w:t>modificar la respuesta a través del informe justificado y atender lo solicitado</w:t>
      </w:r>
      <w:r w:rsidRPr="006E338C">
        <w:rPr>
          <w:rFonts w:ascii="Palatino Linotype" w:hAnsi="Palatino Linotype"/>
          <w:sz w:val="24"/>
          <w:szCs w:val="24"/>
        </w:rPr>
        <w:t>, el recurso de revisión que</w:t>
      </w:r>
      <w:r w:rsidR="0070638B">
        <w:rPr>
          <w:rFonts w:ascii="Palatino Linotype" w:hAnsi="Palatino Linotype"/>
          <w:sz w:val="24"/>
          <w:szCs w:val="24"/>
        </w:rPr>
        <w:t>dó sin materia en términos del c</w:t>
      </w:r>
      <w:r w:rsidRPr="006E338C">
        <w:rPr>
          <w:rFonts w:ascii="Palatino Linotype" w:hAnsi="Palatino Linotype"/>
          <w:sz w:val="24"/>
          <w:szCs w:val="24"/>
        </w:rPr>
        <w:t xml:space="preserve">onsiderando </w:t>
      </w:r>
      <w:r w:rsidRPr="006E338C">
        <w:rPr>
          <w:rFonts w:ascii="Palatino Linotype" w:hAnsi="Palatino Linotype"/>
          <w:b/>
          <w:sz w:val="24"/>
          <w:szCs w:val="24"/>
        </w:rPr>
        <w:t>TERCERO</w:t>
      </w:r>
      <w:r w:rsidRPr="006E338C">
        <w:rPr>
          <w:rFonts w:ascii="Palatino Linotype" w:hAnsi="Palatino Linotype"/>
          <w:sz w:val="24"/>
          <w:szCs w:val="24"/>
        </w:rPr>
        <w:t xml:space="preserve"> de la presente resolución.</w:t>
      </w:r>
    </w:p>
    <w:p w14:paraId="3FC6A8C3" w14:textId="77777777" w:rsidR="006E338C" w:rsidRPr="006E338C" w:rsidRDefault="006E338C" w:rsidP="006E338C">
      <w:pPr>
        <w:spacing w:line="360" w:lineRule="auto"/>
        <w:contextualSpacing/>
        <w:jc w:val="both"/>
        <w:rPr>
          <w:rFonts w:ascii="Palatino Linotype" w:eastAsia="Calibri" w:hAnsi="Palatino Linotype" w:cs="Arial"/>
          <w:b/>
          <w:bCs/>
          <w:sz w:val="24"/>
          <w:szCs w:val="24"/>
          <w:lang w:val="es-ES"/>
        </w:rPr>
      </w:pPr>
    </w:p>
    <w:p w14:paraId="04518D51" w14:textId="0DCED1D0" w:rsidR="006E338C" w:rsidRDefault="006E338C" w:rsidP="006E338C">
      <w:pPr>
        <w:pStyle w:val="Sinespaciado"/>
        <w:spacing w:line="360" w:lineRule="auto"/>
        <w:ind w:left="0" w:right="-28"/>
        <w:rPr>
          <w:rFonts w:ascii="Palatino Linotype" w:eastAsia="Calibri" w:hAnsi="Palatino Linotype" w:cs="Arial"/>
          <w:b/>
          <w:bCs/>
          <w:sz w:val="24"/>
          <w:lang w:val="es-ES"/>
        </w:rPr>
      </w:pPr>
      <w:r w:rsidRPr="006E338C">
        <w:rPr>
          <w:rFonts w:ascii="Palatino Linotype" w:eastAsia="Calibri" w:hAnsi="Palatino Linotype" w:cs="Arial"/>
          <w:b/>
          <w:bCs/>
          <w:sz w:val="24"/>
          <w:lang w:val="es-ES"/>
        </w:rPr>
        <w:t xml:space="preserve">SEGUNDO. REMÍTASE </w:t>
      </w:r>
      <w:r w:rsidRPr="006E338C">
        <w:rPr>
          <w:rFonts w:ascii="Palatino Linotype" w:eastAsia="Calibri" w:hAnsi="Palatino Linotype" w:cs="Arial"/>
          <w:bCs/>
          <w:sz w:val="24"/>
          <w:lang w:val="es-ES"/>
        </w:rPr>
        <w:t xml:space="preserve">a través del Sistema de Acceso a la Información Mexiquense </w:t>
      </w:r>
      <w:r w:rsidRPr="006E338C">
        <w:rPr>
          <w:rFonts w:ascii="Palatino Linotype" w:eastAsia="Calibri" w:hAnsi="Palatino Linotype" w:cs="Arial"/>
          <w:b/>
          <w:bCs/>
          <w:sz w:val="24"/>
          <w:lang w:val="es-ES"/>
        </w:rPr>
        <w:t xml:space="preserve">(SAIMEX) </w:t>
      </w:r>
      <w:r w:rsidRPr="006E338C">
        <w:rPr>
          <w:rFonts w:ascii="Palatino Linotype" w:eastAsia="Calibri" w:hAnsi="Palatino Linotype" w:cs="Arial"/>
          <w:bCs/>
          <w:sz w:val="24"/>
          <w:lang w:val="es-ES"/>
        </w:rPr>
        <w:t>la presente resolución al Titular de la Unidad de Transparencia del</w:t>
      </w:r>
      <w:r w:rsidRPr="006E338C">
        <w:rPr>
          <w:rFonts w:ascii="Palatino Linotype" w:eastAsia="Calibri" w:hAnsi="Palatino Linotype" w:cs="Arial"/>
          <w:b/>
          <w:bCs/>
          <w:sz w:val="24"/>
          <w:lang w:val="es-ES"/>
        </w:rPr>
        <w:t xml:space="preserve"> SUJETO OBLIGADO.</w:t>
      </w:r>
    </w:p>
    <w:p w14:paraId="5253D747" w14:textId="77777777" w:rsidR="006E338C" w:rsidRPr="006E338C" w:rsidRDefault="006E338C" w:rsidP="006E338C">
      <w:pPr>
        <w:pStyle w:val="Sinespaciado"/>
        <w:spacing w:line="360" w:lineRule="auto"/>
        <w:ind w:left="0" w:right="-28"/>
        <w:rPr>
          <w:rFonts w:ascii="Palatino Linotype" w:eastAsia="Calibri" w:hAnsi="Palatino Linotype" w:cs="Arial"/>
          <w:bCs/>
          <w:sz w:val="24"/>
          <w:lang w:val="es-ES"/>
        </w:rPr>
      </w:pPr>
    </w:p>
    <w:p w14:paraId="6DE3708E" w14:textId="757699E7" w:rsidR="006E338C" w:rsidRDefault="006E338C" w:rsidP="006E338C">
      <w:pPr>
        <w:spacing w:line="360" w:lineRule="auto"/>
        <w:ind w:right="-28"/>
        <w:jc w:val="both"/>
        <w:rPr>
          <w:rFonts w:ascii="Palatino Linotype" w:hAnsi="Palatino Linotype"/>
          <w:b/>
          <w:sz w:val="24"/>
          <w:szCs w:val="24"/>
        </w:rPr>
      </w:pPr>
      <w:r>
        <w:rPr>
          <w:rFonts w:ascii="Palatino Linotype" w:hAnsi="Palatino Linotype" w:cs="Arial"/>
          <w:b/>
          <w:sz w:val="24"/>
          <w:szCs w:val="24"/>
        </w:rPr>
        <w:t>TERCERO</w:t>
      </w:r>
      <w:r w:rsidRPr="006E338C">
        <w:rPr>
          <w:rFonts w:ascii="Palatino Linotype" w:hAnsi="Palatino Linotype" w:cs="Arial"/>
          <w:b/>
          <w:sz w:val="24"/>
          <w:szCs w:val="24"/>
        </w:rPr>
        <w:t xml:space="preserve">. </w:t>
      </w:r>
      <w:r w:rsidRPr="006E338C">
        <w:rPr>
          <w:rFonts w:ascii="Palatino Linotype" w:hAnsi="Palatino Linotype"/>
          <w:b/>
          <w:bCs/>
          <w:sz w:val="24"/>
          <w:szCs w:val="24"/>
          <w:lang w:val="es-ES"/>
        </w:rPr>
        <w:t>Notifíquese el RECURRENTE</w:t>
      </w:r>
      <w:r w:rsidRPr="006E338C">
        <w:rPr>
          <w:rFonts w:ascii="Palatino Linotype" w:hAnsi="Palatino Linotype"/>
          <w:sz w:val="24"/>
          <w:szCs w:val="24"/>
        </w:rPr>
        <w:t xml:space="preserve"> la presente resolución vía </w:t>
      </w:r>
      <w:r w:rsidRPr="006E338C">
        <w:rPr>
          <w:rFonts w:ascii="Palatino Linotype" w:hAnsi="Palatino Linotype"/>
          <w:b/>
          <w:sz w:val="24"/>
          <w:szCs w:val="24"/>
        </w:rPr>
        <w:t>SAIMEX.</w:t>
      </w:r>
    </w:p>
    <w:p w14:paraId="61FB2E53" w14:textId="77777777" w:rsidR="006E338C" w:rsidRPr="006E338C" w:rsidRDefault="006E338C" w:rsidP="006E338C">
      <w:pPr>
        <w:spacing w:line="360" w:lineRule="auto"/>
        <w:ind w:right="-28"/>
        <w:jc w:val="both"/>
        <w:rPr>
          <w:rFonts w:ascii="Palatino Linotype" w:hAnsi="Palatino Linotype"/>
          <w:b/>
          <w:sz w:val="24"/>
          <w:szCs w:val="24"/>
        </w:rPr>
      </w:pPr>
    </w:p>
    <w:p w14:paraId="6656FA14" w14:textId="6676BC55" w:rsidR="006E338C" w:rsidRDefault="006E338C" w:rsidP="006E338C">
      <w:pPr>
        <w:spacing w:before="240" w:after="240" w:line="360" w:lineRule="auto"/>
        <w:jc w:val="both"/>
        <w:rPr>
          <w:rFonts w:ascii="Palatino Linotype" w:eastAsia="MS Mincho" w:hAnsi="Palatino Linotype"/>
          <w:sz w:val="24"/>
          <w:szCs w:val="24"/>
          <w:lang w:val="es-ES"/>
        </w:rPr>
      </w:pPr>
      <w:r>
        <w:rPr>
          <w:rFonts w:ascii="Palatino Linotype" w:hAnsi="Palatino Linotype" w:cs="Arial"/>
          <w:b/>
          <w:sz w:val="24"/>
          <w:szCs w:val="24"/>
        </w:rPr>
        <w:lastRenderedPageBreak/>
        <w:t>CUARTO</w:t>
      </w:r>
      <w:r w:rsidRPr="006E338C">
        <w:rPr>
          <w:rFonts w:ascii="Palatino Linotype" w:hAnsi="Palatino Linotype" w:cs="Arial"/>
          <w:b/>
          <w:sz w:val="24"/>
          <w:szCs w:val="24"/>
        </w:rPr>
        <w:t xml:space="preserve">. </w:t>
      </w:r>
      <w:r w:rsidRPr="006E338C">
        <w:rPr>
          <w:rFonts w:ascii="Palatino Linotype" w:eastAsia="MS Mincho" w:hAnsi="Palatino Linotype"/>
          <w:sz w:val="24"/>
          <w:szCs w:val="24"/>
          <w:lang w:val="es-ES"/>
        </w:rPr>
        <w:t xml:space="preserve">Se hace del conocimiento del </w:t>
      </w:r>
      <w:r w:rsidRPr="006E338C">
        <w:rPr>
          <w:rFonts w:ascii="Palatino Linotype" w:hAnsi="Palatino Linotype"/>
          <w:b/>
          <w:bCs/>
          <w:sz w:val="24"/>
          <w:szCs w:val="24"/>
          <w:lang w:val="es-ES"/>
        </w:rPr>
        <w:t>RECURRENTE</w:t>
      </w:r>
      <w:r w:rsidRPr="006E338C">
        <w:rPr>
          <w:rFonts w:ascii="Palatino Linotype" w:hAnsi="Palatino Linotype"/>
          <w:sz w:val="24"/>
          <w:szCs w:val="24"/>
        </w:rPr>
        <w:t xml:space="preserve"> </w:t>
      </w:r>
      <w:r w:rsidRPr="006E338C">
        <w:rPr>
          <w:rFonts w:ascii="Palatino Linotype" w:eastAsia="MS Mincho" w:hAnsi="Palatino Linotype"/>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6E338C">
        <w:rPr>
          <w:rFonts w:ascii="Palatino Linotype" w:eastAsia="MS Mincho" w:hAnsi="Palatino Linotype"/>
          <w:bCs/>
          <w:sz w:val="24"/>
          <w:szCs w:val="24"/>
          <w:lang w:val="es-ES"/>
        </w:rPr>
        <w:t>vía juicio de amparo</w:t>
      </w:r>
      <w:r w:rsidRPr="006E338C">
        <w:rPr>
          <w:rFonts w:ascii="Palatino Linotype" w:eastAsia="MS Mincho" w:hAnsi="Palatino Linotype"/>
          <w:sz w:val="24"/>
          <w:szCs w:val="24"/>
          <w:lang w:val="es-ES"/>
        </w:rPr>
        <w:t> en los términos de las leyes aplicables</w:t>
      </w:r>
      <w:r>
        <w:rPr>
          <w:rFonts w:ascii="Palatino Linotype" w:eastAsia="MS Mincho" w:hAnsi="Palatino Linotype"/>
          <w:sz w:val="24"/>
          <w:szCs w:val="24"/>
          <w:lang w:val="es-ES"/>
        </w:rPr>
        <w:t>.</w:t>
      </w:r>
    </w:p>
    <w:p w14:paraId="0F327103" w14:textId="3FBB9AEE" w:rsidR="000A0970" w:rsidRPr="000A0970" w:rsidRDefault="000A0970" w:rsidP="000A0970">
      <w:pPr>
        <w:spacing w:before="240" w:after="240" w:line="360" w:lineRule="auto"/>
        <w:ind w:firstLine="1"/>
        <w:jc w:val="both"/>
        <w:rPr>
          <w:rFonts w:ascii="Palatino Linotype" w:hAnsi="Palatino Linotype"/>
          <w:smallCaps/>
          <w:sz w:val="24"/>
        </w:rPr>
      </w:pPr>
      <w:bookmarkStart w:id="17" w:name="_Hlk129792997"/>
      <w:r w:rsidRPr="000A0970">
        <w:rPr>
          <w:rStyle w:val="Referenciasutil"/>
          <w:rFonts w:ascii="Palatino Linotype" w:hAnsi="Palatino Linotype"/>
          <w:color w:val="auto"/>
          <w:sz w:val="24"/>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945E3A">
        <w:rPr>
          <w:rStyle w:val="Referenciasutil"/>
          <w:rFonts w:ascii="Palatino Linotype" w:hAnsi="Palatino Linotype"/>
          <w:color w:val="auto"/>
          <w:sz w:val="24"/>
        </w:rPr>
        <w:t xml:space="preserve"> (AUSENCIA JUSTIFICADA)</w:t>
      </w:r>
      <w:r w:rsidRPr="000A0970">
        <w:rPr>
          <w:rStyle w:val="Referenciasutil"/>
          <w:rFonts w:ascii="Palatino Linotype" w:hAnsi="Palatino Linotype"/>
          <w:color w:val="auto"/>
          <w:sz w:val="24"/>
        </w:rPr>
        <w:t xml:space="preserve">; LUIS GUSTAVO PARRA NORIEGA Y GUADALUPE RAMÍREZ PEÑA; EN LA TRIGÉSIMA SÉPTIMA SESIÓN ORDINARIA CELEBRADA EL DOCE (12) DE OCTUBRE DE DOS MIL VEINTITRÉS, ANTE EL SECRETARIO TÉCNICO DEL PLENO ALEXIS TAPIA RAMÍREZ. </w:t>
      </w:r>
      <w:bookmarkEnd w:id="17"/>
    </w:p>
    <w:p w14:paraId="6D10D57F" w14:textId="77777777" w:rsidR="005000AA" w:rsidRPr="00030C87"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030C87">
      <w:headerReference w:type="even" r:id="rId28"/>
      <w:headerReference w:type="default" r:id="rId29"/>
      <w:footerReference w:type="default" r:id="rId30"/>
      <w:headerReference w:type="first" r:id="rId31"/>
      <w:footerReference w:type="first" r:id="rId32"/>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49F5E4" w14:textId="77777777" w:rsidR="009B4B80" w:rsidRDefault="009B4B80">
      <w:r>
        <w:separator/>
      </w:r>
    </w:p>
  </w:endnote>
  <w:endnote w:type="continuationSeparator" w:id="0">
    <w:p w14:paraId="63C56E4D" w14:textId="77777777" w:rsidR="009B4B80" w:rsidRDefault="009B4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286CFD" w:rsidRDefault="00286CFD">
            <w:pPr>
              <w:pStyle w:val="Piedepgina"/>
              <w:jc w:val="right"/>
            </w:pPr>
          </w:p>
          <w:p w14:paraId="1F7A191C" w14:textId="2A69F491" w:rsidR="00286CFD" w:rsidRDefault="00286CF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D003A">
              <w:rPr>
                <w:b/>
                <w:bCs/>
                <w:noProof/>
              </w:rPr>
              <w:t>13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D003A">
              <w:rPr>
                <w:b/>
                <w:bCs/>
                <w:noProof/>
              </w:rPr>
              <w:t>36</w:t>
            </w:r>
            <w:r>
              <w:rPr>
                <w:b/>
                <w:bCs/>
                <w:sz w:val="24"/>
                <w:szCs w:val="24"/>
              </w:rPr>
              <w:fldChar w:fldCharType="end"/>
            </w:r>
          </w:p>
        </w:sdtContent>
      </w:sdt>
    </w:sdtContent>
  </w:sdt>
  <w:p w14:paraId="2A221972" w14:textId="77777777" w:rsidR="00286CFD" w:rsidRDefault="00286CFD">
    <w:pPr>
      <w:pStyle w:val="Piedepgina"/>
    </w:pPr>
  </w:p>
  <w:p w14:paraId="1D6FF208" w14:textId="77777777" w:rsidR="00286CFD" w:rsidRDefault="00286CFD"/>
  <w:p w14:paraId="70055CD7" w14:textId="77777777" w:rsidR="00286CFD" w:rsidRDefault="00286CFD"/>
  <w:p w14:paraId="5452645F" w14:textId="77777777" w:rsidR="00286CFD" w:rsidRDefault="00286CF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286CFD" w:rsidRDefault="00286CF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D003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D003A">
              <w:rPr>
                <w:b/>
                <w:bCs/>
                <w:noProof/>
              </w:rPr>
              <w:t>36</w:t>
            </w:r>
            <w:r>
              <w:rPr>
                <w:b/>
                <w:bCs/>
                <w:sz w:val="24"/>
                <w:szCs w:val="24"/>
              </w:rPr>
              <w:fldChar w:fldCharType="end"/>
            </w:r>
          </w:p>
        </w:sdtContent>
      </w:sdt>
    </w:sdtContent>
  </w:sdt>
  <w:p w14:paraId="2D12AEB2" w14:textId="77777777" w:rsidR="00286CFD" w:rsidRDefault="00286CFD">
    <w:pPr>
      <w:pStyle w:val="Piedepgina"/>
    </w:pPr>
  </w:p>
  <w:p w14:paraId="54227169" w14:textId="77777777" w:rsidR="00286CFD" w:rsidRDefault="00286CFD"/>
  <w:p w14:paraId="7DE40FB1" w14:textId="77777777" w:rsidR="00286CFD" w:rsidRDefault="00286CFD"/>
  <w:p w14:paraId="33755E87" w14:textId="77777777" w:rsidR="00286CFD" w:rsidRDefault="00286CF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AF209A" w14:textId="77777777" w:rsidR="009B4B80" w:rsidRDefault="009B4B80">
      <w:r>
        <w:separator/>
      </w:r>
    </w:p>
  </w:footnote>
  <w:footnote w:type="continuationSeparator" w:id="0">
    <w:p w14:paraId="2E60CB60" w14:textId="77777777" w:rsidR="009B4B80" w:rsidRDefault="009B4B80">
      <w:r>
        <w:continuationSeparator/>
      </w:r>
    </w:p>
  </w:footnote>
  <w:footnote w:id="1">
    <w:p w14:paraId="7D872842" w14:textId="77777777" w:rsidR="00286CFD" w:rsidRPr="00F75272" w:rsidRDefault="00286CFD" w:rsidP="00043374">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03087310" w14:textId="77777777" w:rsidR="00951FBB" w:rsidRDefault="00951FBB" w:rsidP="00951FBB">
      <w:pPr>
        <w:pStyle w:val="Textonotapie"/>
        <w:jc w:val="both"/>
        <w:rPr>
          <w:lang w:val="es-ES"/>
        </w:rPr>
      </w:pPr>
      <w:r>
        <w:rPr>
          <w:rStyle w:val="Refdenotaalpie"/>
        </w:rPr>
        <w:footnoteRef/>
      </w:r>
      <w:r w:rsidRPr="00BE6EA7">
        <w:rPr>
          <w:lang w:val="es-ES"/>
        </w:rPr>
        <w:t>Artículo 179. El recurso de revisión es un medio de protección que la Ley otorga a los particulares, para hacer valer su derecho de acceso a la información pública, y procederá en contra de las siguientes causas:</w:t>
      </w:r>
    </w:p>
    <w:p w14:paraId="7632EA40" w14:textId="77777777" w:rsidR="00951FBB" w:rsidRDefault="00951FBB" w:rsidP="00951FBB">
      <w:pPr>
        <w:pStyle w:val="Textonotapie"/>
        <w:jc w:val="both"/>
        <w:rPr>
          <w:lang w:val="es-ES"/>
        </w:rPr>
      </w:pPr>
      <w:r>
        <w:rPr>
          <w:lang w:val="es-ES"/>
        </w:rPr>
        <w:t>(…)</w:t>
      </w:r>
    </w:p>
    <w:p w14:paraId="1A51975C" w14:textId="3B171BD2" w:rsidR="00951FBB" w:rsidRDefault="00951FBB" w:rsidP="00951FBB">
      <w:pPr>
        <w:pStyle w:val="Textonotapie"/>
        <w:jc w:val="both"/>
      </w:pPr>
      <w:r w:rsidRPr="00450E50">
        <w:rPr>
          <w:lang w:val="es-ES"/>
        </w:rPr>
        <w:t xml:space="preserve">V. La entrega de información </w:t>
      </w:r>
      <w:r w:rsidR="00D05EEA">
        <w:rPr>
          <w:lang w:val="es-ES"/>
        </w:rPr>
        <w:t>incompleta;</w:t>
      </w:r>
    </w:p>
    <w:p w14:paraId="665C119F" w14:textId="77777777" w:rsidR="00951FBB" w:rsidRPr="00BE6EA7" w:rsidRDefault="00951FBB" w:rsidP="00951FBB">
      <w:pPr>
        <w:pStyle w:val="Textonotapie"/>
        <w:jc w:val="both"/>
        <w:rPr>
          <w:lang w:val="es-ES"/>
        </w:rPr>
      </w:pPr>
      <w:r>
        <w:rPr>
          <w:lang w:val="es-ES"/>
        </w:rPr>
        <w:t>(…)</w:t>
      </w:r>
    </w:p>
  </w:footnote>
  <w:footnote w:id="3">
    <w:p w14:paraId="596274C3" w14:textId="77777777" w:rsidR="005B056B" w:rsidRPr="009C43C2" w:rsidRDefault="005B056B" w:rsidP="005B056B">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4">
    <w:p w14:paraId="31263E79" w14:textId="77777777" w:rsidR="005B056B" w:rsidRPr="009C43C2" w:rsidRDefault="005B056B" w:rsidP="005B056B">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5">
    <w:p w14:paraId="2337756F" w14:textId="77777777" w:rsidR="005B056B" w:rsidRPr="009C43C2" w:rsidRDefault="005B056B" w:rsidP="005B056B">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6">
    <w:p w14:paraId="21A0F61F" w14:textId="77777777" w:rsidR="005B056B" w:rsidRDefault="005B056B" w:rsidP="005B056B">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w:t>
      </w:r>
      <w:proofErr w:type="spellStart"/>
      <w:r w:rsidRPr="009C43C2">
        <w:rPr>
          <w:rFonts w:ascii="Palatino Linotype" w:hAnsi="Palatino Linotype"/>
          <w:sz w:val="18"/>
        </w:rPr>
        <w:t>Parr</w:t>
      </w:r>
      <w:proofErr w:type="spellEnd"/>
      <w:r w:rsidRPr="009C43C2">
        <w:rPr>
          <w:rFonts w:ascii="Palatino Linotype" w:hAnsi="Palatino Linotype"/>
          <w:sz w:val="18"/>
        </w:rPr>
        <w:t>.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286CFD" w:rsidRDefault="009B4B80">
    <w:pPr>
      <w:pStyle w:val="Encabezado"/>
    </w:pPr>
    <w:r>
      <w:rPr>
        <w:noProof/>
        <w:lang w:eastAsia="es-MX"/>
      </w:rPr>
      <w:pict w14:anchorId="2893F8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60" type="#_x0000_t75" alt=""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p w14:paraId="133C4830" w14:textId="77777777" w:rsidR="00286CFD" w:rsidRDefault="00286CFD"/>
  <w:p w14:paraId="77B719CE" w14:textId="77777777" w:rsidR="00286CFD" w:rsidRDefault="00286CFD"/>
  <w:p w14:paraId="50A3AAAA" w14:textId="77777777" w:rsidR="00286CFD" w:rsidRDefault="00286CF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286CFD" w14:paraId="6255E3A4" w14:textId="77777777" w:rsidTr="00814079">
      <w:trPr>
        <w:trHeight w:val="1435"/>
      </w:trPr>
      <w:tc>
        <w:tcPr>
          <w:tcW w:w="1843" w:type="dxa"/>
          <w:shd w:val="clear" w:color="auto" w:fill="auto"/>
        </w:tcPr>
        <w:p w14:paraId="3E05202F" w14:textId="4A7C9DF8" w:rsidR="00286CFD" w:rsidRDefault="00286CFD">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286CFD" w:rsidRDefault="00286CFD"/>
        <w:tbl>
          <w:tblPr>
            <w:tblStyle w:val="Tablaconcuadrcula"/>
            <w:tblW w:w="7371"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820"/>
          </w:tblGrid>
          <w:tr w:rsidR="00286CFD" w:rsidRPr="00F86FB4" w14:paraId="727F90BF" w14:textId="77777777" w:rsidTr="00F86FB4">
            <w:trPr>
              <w:trHeight w:val="338"/>
            </w:trPr>
            <w:tc>
              <w:tcPr>
                <w:tcW w:w="2551" w:type="dxa"/>
              </w:tcPr>
              <w:p w14:paraId="410A3741" w14:textId="535C9D39" w:rsidR="00286CFD" w:rsidRPr="00F86FB4" w:rsidRDefault="00286CFD" w:rsidP="00F86FB4">
                <w:pPr>
                  <w:tabs>
                    <w:tab w:val="right" w:pos="8838"/>
                  </w:tabs>
                  <w:ind w:left="-109" w:right="-105" w:firstLine="109"/>
                  <w:rPr>
                    <w:rFonts w:ascii="Palatino Linotype" w:eastAsia="Calibri" w:hAnsi="Palatino Linotype" w:cs="Tahoma"/>
                    <w:b/>
                    <w:sz w:val="22"/>
                    <w:lang w:eastAsia="en-US"/>
                  </w:rPr>
                </w:pPr>
                <w:r w:rsidRPr="00F86FB4">
                  <w:rPr>
                    <w:rFonts w:ascii="Palatino Linotype" w:eastAsia="Calibri" w:hAnsi="Palatino Linotype" w:cs="Tahoma"/>
                    <w:b/>
                    <w:sz w:val="22"/>
                    <w:lang w:eastAsia="en-US"/>
                  </w:rPr>
                  <w:t>Recurso de Revisión:</w:t>
                </w:r>
              </w:p>
            </w:tc>
            <w:tc>
              <w:tcPr>
                <w:tcW w:w="4820" w:type="dxa"/>
              </w:tcPr>
              <w:p w14:paraId="3FF69A05" w14:textId="6E413116" w:rsidR="00286CFD" w:rsidRPr="00F86FB4" w:rsidRDefault="006751E8" w:rsidP="00F86FB4">
                <w:pPr>
                  <w:tabs>
                    <w:tab w:val="right" w:pos="8838"/>
                  </w:tabs>
                  <w:ind w:right="-105" w:hanging="101"/>
                  <w:rPr>
                    <w:rFonts w:ascii="Palatino Linotype" w:eastAsia="Calibri" w:hAnsi="Palatino Linotype" w:cs="Tahoma"/>
                    <w:sz w:val="22"/>
                    <w:lang w:eastAsia="en-US"/>
                  </w:rPr>
                </w:pPr>
                <w:r w:rsidRPr="00F86FB4">
                  <w:rPr>
                    <w:rFonts w:ascii="Palatino Linotype" w:eastAsia="Calibri" w:hAnsi="Palatino Linotype" w:cs="Tahoma"/>
                    <w:sz w:val="22"/>
                    <w:lang w:eastAsia="en-US"/>
                  </w:rPr>
                  <w:t>08448/</w:t>
                </w:r>
                <w:r w:rsidR="00286CFD" w:rsidRPr="00F86FB4">
                  <w:rPr>
                    <w:rFonts w:ascii="Palatino Linotype" w:eastAsia="Calibri" w:hAnsi="Palatino Linotype" w:cs="Tahoma"/>
                    <w:sz w:val="22"/>
                    <w:lang w:eastAsia="en-US"/>
                  </w:rPr>
                  <w:t>INFOEM/IP/RR/202</w:t>
                </w:r>
                <w:r w:rsidR="00B704B5" w:rsidRPr="00F86FB4">
                  <w:rPr>
                    <w:rFonts w:ascii="Palatino Linotype" w:eastAsia="Calibri" w:hAnsi="Palatino Linotype" w:cs="Tahoma"/>
                    <w:sz w:val="22"/>
                    <w:lang w:eastAsia="en-US"/>
                  </w:rPr>
                  <w:t>2</w:t>
                </w:r>
                <w:r w:rsidR="00F86FB4" w:rsidRPr="00F86FB4">
                  <w:rPr>
                    <w:rFonts w:ascii="Palatino Linotype" w:eastAsia="Calibri" w:hAnsi="Palatino Linotype" w:cs="Tahoma"/>
                    <w:sz w:val="22"/>
                    <w:lang w:eastAsia="en-US"/>
                  </w:rPr>
                  <w:t xml:space="preserve"> y A</w:t>
                </w:r>
                <w:r w:rsidR="00286CFD" w:rsidRPr="00F86FB4">
                  <w:rPr>
                    <w:rFonts w:ascii="Palatino Linotype" w:eastAsia="Calibri" w:hAnsi="Palatino Linotype" w:cs="Tahoma"/>
                    <w:sz w:val="22"/>
                    <w:lang w:eastAsia="en-US"/>
                  </w:rPr>
                  <w:t>cumulado</w:t>
                </w:r>
              </w:p>
            </w:tc>
          </w:tr>
          <w:tr w:rsidR="00286CFD" w:rsidRPr="00F86FB4" w14:paraId="1389436A" w14:textId="128385F2" w:rsidTr="00F86FB4">
            <w:trPr>
              <w:trHeight w:val="283"/>
            </w:trPr>
            <w:tc>
              <w:tcPr>
                <w:tcW w:w="2551" w:type="dxa"/>
              </w:tcPr>
              <w:p w14:paraId="22E0F4E9" w14:textId="77777777" w:rsidR="00286CFD" w:rsidRPr="00F86FB4" w:rsidRDefault="00286CFD">
                <w:pPr>
                  <w:tabs>
                    <w:tab w:val="right" w:pos="8838"/>
                  </w:tabs>
                  <w:ind w:right="-105"/>
                  <w:rPr>
                    <w:rFonts w:ascii="Palatino Linotype" w:eastAsia="Calibri" w:hAnsi="Palatino Linotype" w:cs="Tahoma"/>
                    <w:b/>
                    <w:sz w:val="22"/>
                    <w:lang w:eastAsia="en-US"/>
                  </w:rPr>
                </w:pPr>
                <w:bookmarkStart w:id="18" w:name="_Hlk33010189"/>
                <w:r w:rsidRPr="00F86FB4">
                  <w:rPr>
                    <w:rFonts w:ascii="Palatino Linotype" w:eastAsia="Calibri" w:hAnsi="Palatino Linotype" w:cs="Tahoma"/>
                    <w:b/>
                    <w:sz w:val="22"/>
                    <w:lang w:eastAsia="en-US"/>
                  </w:rPr>
                  <w:t>Sujeto Obligado:</w:t>
                </w:r>
              </w:p>
            </w:tc>
            <w:tc>
              <w:tcPr>
                <w:tcW w:w="4820" w:type="dxa"/>
              </w:tcPr>
              <w:p w14:paraId="2B205C7F" w14:textId="55B85F74" w:rsidR="00286CFD" w:rsidRPr="00F86FB4" w:rsidRDefault="006751E8" w:rsidP="00F86FB4">
                <w:pPr>
                  <w:tabs>
                    <w:tab w:val="left" w:pos="2834"/>
                    <w:tab w:val="right" w:pos="8838"/>
                  </w:tabs>
                  <w:ind w:left="-113" w:right="-107"/>
                  <w:rPr>
                    <w:rFonts w:ascii="Palatino Linotype" w:eastAsia="Calibri" w:hAnsi="Palatino Linotype" w:cs="Tahoma"/>
                    <w:sz w:val="22"/>
                    <w:lang w:eastAsia="en-US"/>
                  </w:rPr>
                </w:pPr>
                <w:r w:rsidRPr="00F86FB4">
                  <w:rPr>
                    <w:rFonts w:ascii="Palatino Linotype" w:hAnsi="Palatino Linotype"/>
                    <w:color w:val="000000"/>
                    <w:sz w:val="22"/>
                  </w:rPr>
                  <w:t>Organismo Público Descentralizado para la Prestación de Los Servicios de Agua Potable Alcantarillado y Saneamiento del Municipio de Tlalnepantla de Baz</w:t>
                </w:r>
              </w:p>
            </w:tc>
          </w:tr>
          <w:bookmarkEnd w:id="18"/>
          <w:tr w:rsidR="00286CFD" w:rsidRPr="00F86FB4" w14:paraId="28CCE4E5" w14:textId="77777777" w:rsidTr="00F86FB4">
            <w:trPr>
              <w:trHeight w:val="283"/>
            </w:trPr>
            <w:tc>
              <w:tcPr>
                <w:tcW w:w="2551" w:type="dxa"/>
              </w:tcPr>
              <w:p w14:paraId="13EBF3BB" w14:textId="6E4ECE4B" w:rsidR="00286CFD" w:rsidRPr="00F86FB4" w:rsidRDefault="00286CFD">
                <w:pPr>
                  <w:tabs>
                    <w:tab w:val="right" w:pos="8838"/>
                  </w:tabs>
                  <w:ind w:right="-105"/>
                  <w:rPr>
                    <w:rFonts w:ascii="Palatino Linotype" w:eastAsia="Calibri" w:hAnsi="Palatino Linotype" w:cs="Tahoma"/>
                    <w:b/>
                    <w:sz w:val="22"/>
                    <w:lang w:eastAsia="en-US"/>
                  </w:rPr>
                </w:pPr>
                <w:r w:rsidRPr="00F86FB4">
                  <w:rPr>
                    <w:rFonts w:ascii="Palatino Linotype" w:eastAsia="Calibri" w:hAnsi="Palatino Linotype" w:cs="Tahoma"/>
                    <w:b/>
                    <w:sz w:val="22"/>
                    <w:lang w:eastAsia="en-US"/>
                  </w:rPr>
                  <w:t>Comisionada Ponente:</w:t>
                </w:r>
              </w:p>
            </w:tc>
            <w:tc>
              <w:tcPr>
                <w:tcW w:w="4820" w:type="dxa"/>
              </w:tcPr>
              <w:p w14:paraId="5DF20594" w14:textId="1A6CDEA4" w:rsidR="00286CFD" w:rsidRPr="00F86FB4" w:rsidRDefault="00286CFD" w:rsidP="00F86FB4">
                <w:pPr>
                  <w:tabs>
                    <w:tab w:val="right" w:pos="8838"/>
                  </w:tabs>
                  <w:ind w:left="-113" w:right="-105"/>
                  <w:rPr>
                    <w:rFonts w:ascii="Palatino Linotype" w:eastAsia="Calibri" w:hAnsi="Palatino Linotype" w:cs="Tahoma"/>
                    <w:sz w:val="22"/>
                    <w:lang w:eastAsia="en-US"/>
                  </w:rPr>
                </w:pPr>
                <w:r w:rsidRPr="00F86FB4">
                  <w:rPr>
                    <w:rFonts w:ascii="Palatino Linotype" w:eastAsia="Calibri" w:hAnsi="Palatino Linotype" w:cs="Tahoma"/>
                    <w:sz w:val="22"/>
                    <w:lang w:eastAsia="en-US"/>
                  </w:rPr>
                  <w:t>María del Rosario Mejía Ayala</w:t>
                </w:r>
              </w:p>
            </w:tc>
          </w:tr>
        </w:tbl>
        <w:p w14:paraId="5775EEC5" w14:textId="77777777" w:rsidR="00286CFD" w:rsidRDefault="00286CFD">
          <w:pPr>
            <w:tabs>
              <w:tab w:val="right" w:pos="8838"/>
            </w:tabs>
            <w:ind w:left="-28"/>
            <w:jc w:val="both"/>
            <w:rPr>
              <w:rFonts w:ascii="Arial" w:eastAsia="Calibri" w:hAnsi="Arial" w:cs="Arial"/>
              <w:b/>
              <w:sz w:val="22"/>
              <w:szCs w:val="22"/>
              <w:lang w:eastAsia="en-US"/>
            </w:rPr>
          </w:pPr>
        </w:p>
      </w:tc>
    </w:tr>
  </w:tbl>
  <w:p w14:paraId="07EF2D29" w14:textId="1620A8B4" w:rsidR="00286CFD" w:rsidRDefault="009B4B80" w:rsidP="00814079">
    <w:pPr>
      <w:pStyle w:val="Encabezado"/>
      <w:rPr>
        <w:sz w:val="14"/>
      </w:rPr>
    </w:pPr>
    <w:r>
      <w:rPr>
        <w:noProof/>
        <w:sz w:val="14"/>
        <w:lang w:eastAsia="es-MX"/>
      </w:rPr>
      <w:pict w14:anchorId="3DCE25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9" type="#_x0000_t75" alt="" style="position:absolute;margin-left:-104.3pt;margin-top:-133.1pt;width:663.5pt;height:12in;z-index:-251656192;mso-wrap-edited:f;mso-width-percent:0;mso-height-percent:0;mso-position-horizontal-relative:margin;mso-position-vertical-relative:margin;mso-width-percent:0;mso-height-percent:0" o:allowincell="f">
          <v:imagedata r:id="rId1" o:title="marcaaguaINFOEM"/>
          <w10:wrap anchorx="margin" anchory="margin"/>
        </v:shape>
      </w:pict>
    </w:r>
  </w:p>
  <w:p w14:paraId="0AE465A1" w14:textId="77777777" w:rsidR="00286CFD" w:rsidRDefault="00286CFD"/>
  <w:p w14:paraId="104386EF" w14:textId="77777777" w:rsidR="00286CFD" w:rsidRDefault="00286CFD"/>
  <w:p w14:paraId="60A3E393" w14:textId="77777777" w:rsidR="00286CFD" w:rsidRDefault="00286CF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286CFD" w14:paraId="61517A1D" w14:textId="77777777" w:rsidTr="003A6126">
      <w:trPr>
        <w:trHeight w:val="1435"/>
      </w:trPr>
      <w:tc>
        <w:tcPr>
          <w:tcW w:w="1560" w:type="dxa"/>
          <w:shd w:val="clear" w:color="auto" w:fill="auto"/>
        </w:tcPr>
        <w:p w14:paraId="4B74E846" w14:textId="1E0D62B9" w:rsidR="00286CFD" w:rsidRDefault="00286CFD">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061"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215"/>
            <w:gridCol w:w="3402"/>
          </w:tblGrid>
          <w:tr w:rsidR="00286CFD" w14:paraId="7F59E1EF" w14:textId="77777777" w:rsidTr="00F86FB4">
            <w:trPr>
              <w:trHeight w:val="144"/>
            </w:trPr>
            <w:tc>
              <w:tcPr>
                <w:tcW w:w="2444" w:type="dxa"/>
              </w:tcPr>
              <w:p w14:paraId="5EFF942E" w14:textId="77777777" w:rsidR="00286CFD" w:rsidRPr="00F86FB4" w:rsidRDefault="00286CFD" w:rsidP="000D485D">
                <w:pPr>
                  <w:tabs>
                    <w:tab w:val="right" w:pos="8838"/>
                  </w:tabs>
                  <w:ind w:left="-74" w:right="-105"/>
                  <w:rPr>
                    <w:rFonts w:ascii="Palatino Linotype" w:eastAsia="Calibri" w:hAnsi="Palatino Linotype" w:cs="Tahoma"/>
                    <w:b/>
                    <w:sz w:val="22"/>
                    <w:szCs w:val="22"/>
                    <w:lang w:eastAsia="en-US"/>
                  </w:rPr>
                </w:pPr>
                <w:bookmarkStart w:id="19" w:name="_Hlk12526980"/>
                <w:r w:rsidRPr="00F86FB4">
                  <w:rPr>
                    <w:rFonts w:ascii="Palatino Linotype" w:eastAsia="Calibri" w:hAnsi="Palatino Linotype" w:cs="Tahoma"/>
                    <w:b/>
                    <w:sz w:val="22"/>
                    <w:szCs w:val="22"/>
                    <w:lang w:eastAsia="en-US"/>
                  </w:rPr>
                  <w:t>Recurso de Revisión:</w:t>
                </w:r>
              </w:p>
            </w:tc>
            <w:tc>
              <w:tcPr>
                <w:tcW w:w="4215" w:type="dxa"/>
              </w:tcPr>
              <w:p w14:paraId="0DE47EE2" w14:textId="3C160D19" w:rsidR="00286CFD" w:rsidRPr="00F86FB4" w:rsidRDefault="006751E8" w:rsidP="00F86FB4">
                <w:pPr>
                  <w:tabs>
                    <w:tab w:val="right" w:pos="8838"/>
                  </w:tabs>
                  <w:ind w:left="-3" w:right="-105"/>
                  <w:rPr>
                    <w:rFonts w:ascii="Palatino Linotype" w:eastAsia="Calibri" w:hAnsi="Palatino Linotype" w:cs="Tahoma"/>
                    <w:sz w:val="22"/>
                    <w:szCs w:val="22"/>
                    <w:lang w:eastAsia="en-US"/>
                  </w:rPr>
                </w:pPr>
                <w:r w:rsidRPr="00F86FB4">
                  <w:rPr>
                    <w:rFonts w:ascii="Palatino Linotype" w:eastAsia="Calibri" w:hAnsi="Palatino Linotype" w:cs="Tahoma"/>
                    <w:sz w:val="22"/>
                    <w:szCs w:val="22"/>
                    <w:lang w:eastAsia="en-US"/>
                  </w:rPr>
                  <w:t>08448</w:t>
                </w:r>
                <w:r w:rsidR="00286CFD" w:rsidRPr="00F86FB4">
                  <w:rPr>
                    <w:rFonts w:ascii="Palatino Linotype" w:eastAsia="Calibri" w:hAnsi="Palatino Linotype" w:cs="Tahoma"/>
                    <w:sz w:val="22"/>
                    <w:szCs w:val="22"/>
                    <w:lang w:eastAsia="en-US"/>
                  </w:rPr>
                  <w:t>/INFOEM/IP/RR/202</w:t>
                </w:r>
                <w:r w:rsidR="00B704B5" w:rsidRPr="00F86FB4">
                  <w:rPr>
                    <w:rFonts w:ascii="Palatino Linotype" w:eastAsia="Calibri" w:hAnsi="Palatino Linotype" w:cs="Tahoma"/>
                    <w:sz w:val="22"/>
                    <w:szCs w:val="22"/>
                    <w:lang w:eastAsia="en-US"/>
                  </w:rPr>
                  <w:t>2</w:t>
                </w:r>
                <w:r w:rsidR="00286CFD" w:rsidRPr="00F86FB4">
                  <w:rPr>
                    <w:rFonts w:ascii="Palatino Linotype" w:eastAsia="Calibri" w:hAnsi="Palatino Linotype" w:cs="Tahoma"/>
                    <w:sz w:val="22"/>
                    <w:szCs w:val="22"/>
                    <w:lang w:eastAsia="en-US"/>
                  </w:rPr>
                  <w:t xml:space="preserve"> y </w:t>
                </w:r>
                <w:r w:rsidR="00F86FB4">
                  <w:rPr>
                    <w:rFonts w:ascii="Palatino Linotype" w:eastAsia="Calibri" w:hAnsi="Palatino Linotype" w:cs="Tahoma"/>
                    <w:sz w:val="22"/>
                    <w:szCs w:val="22"/>
                    <w:lang w:eastAsia="en-US"/>
                  </w:rPr>
                  <w:t>A</w:t>
                </w:r>
                <w:r w:rsidR="00286CFD" w:rsidRPr="00F86FB4">
                  <w:rPr>
                    <w:rFonts w:ascii="Palatino Linotype" w:eastAsia="Calibri" w:hAnsi="Palatino Linotype" w:cs="Tahoma"/>
                    <w:sz w:val="22"/>
                    <w:szCs w:val="22"/>
                    <w:lang w:eastAsia="en-US"/>
                  </w:rPr>
                  <w:t>cumulado</w:t>
                </w:r>
              </w:p>
            </w:tc>
            <w:tc>
              <w:tcPr>
                <w:tcW w:w="3402" w:type="dxa"/>
              </w:tcPr>
              <w:p w14:paraId="11E4533C" w14:textId="3B21362A" w:rsidR="00286CFD" w:rsidRDefault="00286CFD">
                <w:pPr>
                  <w:tabs>
                    <w:tab w:val="right" w:pos="8838"/>
                  </w:tabs>
                  <w:ind w:left="-74" w:right="-105"/>
                  <w:jc w:val="both"/>
                  <w:rPr>
                    <w:rFonts w:ascii="Palatino Linotype" w:eastAsia="Calibri" w:hAnsi="Palatino Linotype" w:cs="Tahoma"/>
                    <w:bCs/>
                    <w:sz w:val="22"/>
                    <w:szCs w:val="22"/>
                    <w:lang w:eastAsia="en-US"/>
                  </w:rPr>
                </w:pPr>
              </w:p>
            </w:tc>
          </w:tr>
          <w:tr w:rsidR="00286CFD" w14:paraId="3FC4FA7D" w14:textId="77777777" w:rsidTr="00F86FB4">
            <w:trPr>
              <w:trHeight w:val="144"/>
            </w:trPr>
            <w:tc>
              <w:tcPr>
                <w:tcW w:w="2444" w:type="dxa"/>
              </w:tcPr>
              <w:p w14:paraId="363D966B" w14:textId="77777777" w:rsidR="00286CFD" w:rsidRPr="00F86FB4" w:rsidRDefault="00286CFD" w:rsidP="000D485D">
                <w:pPr>
                  <w:tabs>
                    <w:tab w:val="right" w:pos="8838"/>
                  </w:tabs>
                  <w:ind w:left="-74" w:right="-105"/>
                  <w:rPr>
                    <w:rFonts w:ascii="Palatino Linotype" w:eastAsia="Calibri" w:hAnsi="Palatino Linotype" w:cs="Tahoma"/>
                    <w:b/>
                    <w:sz w:val="22"/>
                    <w:szCs w:val="22"/>
                    <w:lang w:eastAsia="en-US"/>
                  </w:rPr>
                </w:pPr>
                <w:bookmarkStart w:id="20" w:name="_Hlk10641523"/>
                <w:bookmarkEnd w:id="19"/>
                <w:r w:rsidRPr="00F86FB4">
                  <w:rPr>
                    <w:rFonts w:ascii="Palatino Linotype" w:eastAsia="Calibri" w:hAnsi="Palatino Linotype" w:cs="Tahoma"/>
                    <w:b/>
                    <w:sz w:val="22"/>
                    <w:szCs w:val="22"/>
                    <w:lang w:eastAsia="en-US"/>
                  </w:rPr>
                  <w:t>Recurrente:</w:t>
                </w:r>
              </w:p>
            </w:tc>
            <w:tc>
              <w:tcPr>
                <w:tcW w:w="4215" w:type="dxa"/>
              </w:tcPr>
              <w:p w14:paraId="73C065CD" w14:textId="4D1542AB" w:rsidR="00286CFD" w:rsidRPr="00F86FB4" w:rsidRDefault="00C10D85" w:rsidP="00F86FB4">
                <w:pPr>
                  <w:tabs>
                    <w:tab w:val="right" w:pos="8838"/>
                  </w:tabs>
                  <w:ind w:right="-111"/>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 xml:space="preserve">XXX </w:t>
                </w:r>
                <w:proofErr w:type="spellStart"/>
                <w:r>
                  <w:rPr>
                    <w:rFonts w:ascii="Palatino Linotype" w:eastAsia="Calibri" w:hAnsi="Palatino Linotype" w:cs="Tahoma"/>
                    <w:sz w:val="22"/>
                    <w:szCs w:val="22"/>
                    <w:lang w:eastAsia="en-US"/>
                  </w:rPr>
                  <w:t>XXX</w:t>
                </w:r>
                <w:proofErr w:type="spellEnd"/>
                <w:r>
                  <w:rPr>
                    <w:rFonts w:ascii="Palatino Linotype" w:eastAsia="Calibri" w:hAnsi="Palatino Linotype" w:cs="Tahoma"/>
                    <w:sz w:val="22"/>
                    <w:szCs w:val="22"/>
                    <w:lang w:eastAsia="en-US"/>
                  </w:rPr>
                  <w:t xml:space="preserve"> </w:t>
                </w:r>
                <w:proofErr w:type="spellStart"/>
                <w:r>
                  <w:rPr>
                    <w:rFonts w:ascii="Palatino Linotype" w:eastAsia="Calibri" w:hAnsi="Palatino Linotype" w:cs="Tahoma"/>
                    <w:sz w:val="22"/>
                    <w:szCs w:val="22"/>
                    <w:lang w:eastAsia="en-US"/>
                  </w:rPr>
                  <w:t>XXX</w:t>
                </w:r>
                <w:proofErr w:type="spellEnd"/>
              </w:p>
            </w:tc>
            <w:tc>
              <w:tcPr>
                <w:tcW w:w="3402" w:type="dxa"/>
              </w:tcPr>
              <w:p w14:paraId="370E6EFF" w14:textId="2EB34224" w:rsidR="00286CFD" w:rsidRDefault="00286CFD" w:rsidP="003037E1">
                <w:pPr>
                  <w:tabs>
                    <w:tab w:val="left" w:pos="3122"/>
                    <w:tab w:val="right" w:pos="8838"/>
                  </w:tabs>
                  <w:ind w:right="-105"/>
                  <w:jc w:val="both"/>
                  <w:rPr>
                    <w:rFonts w:ascii="Palatino Linotype" w:eastAsia="Calibri" w:hAnsi="Palatino Linotype" w:cs="Tahoma"/>
                    <w:sz w:val="22"/>
                    <w:szCs w:val="22"/>
                    <w:lang w:eastAsia="en-US"/>
                  </w:rPr>
                </w:pPr>
              </w:p>
            </w:tc>
          </w:tr>
          <w:bookmarkEnd w:id="20"/>
          <w:tr w:rsidR="00286CFD" w14:paraId="4D832A43" w14:textId="77777777" w:rsidTr="00F86FB4">
            <w:trPr>
              <w:trHeight w:val="283"/>
            </w:trPr>
            <w:tc>
              <w:tcPr>
                <w:tcW w:w="2444" w:type="dxa"/>
              </w:tcPr>
              <w:p w14:paraId="02CA5CB0" w14:textId="77777777" w:rsidR="00286CFD" w:rsidRPr="00F86FB4" w:rsidRDefault="00286CFD" w:rsidP="000D485D">
                <w:pPr>
                  <w:tabs>
                    <w:tab w:val="right" w:pos="8838"/>
                  </w:tabs>
                  <w:ind w:left="-74" w:right="-105"/>
                  <w:rPr>
                    <w:rFonts w:ascii="Palatino Linotype" w:eastAsia="Calibri" w:hAnsi="Palatino Linotype" w:cs="Tahoma"/>
                    <w:b/>
                    <w:sz w:val="22"/>
                    <w:szCs w:val="22"/>
                    <w:lang w:eastAsia="en-US"/>
                  </w:rPr>
                </w:pPr>
                <w:r w:rsidRPr="00F86FB4">
                  <w:rPr>
                    <w:rFonts w:ascii="Palatino Linotype" w:eastAsia="Calibri" w:hAnsi="Palatino Linotype" w:cs="Tahoma"/>
                    <w:b/>
                    <w:sz w:val="22"/>
                    <w:szCs w:val="22"/>
                    <w:lang w:eastAsia="en-US"/>
                  </w:rPr>
                  <w:t>Sujeto Obligado:</w:t>
                </w:r>
              </w:p>
            </w:tc>
            <w:tc>
              <w:tcPr>
                <w:tcW w:w="4215" w:type="dxa"/>
              </w:tcPr>
              <w:p w14:paraId="28528629" w14:textId="3E133599" w:rsidR="00286CFD" w:rsidRPr="00F86FB4" w:rsidRDefault="006751E8" w:rsidP="00F86FB4">
                <w:pPr>
                  <w:tabs>
                    <w:tab w:val="left" w:pos="2834"/>
                    <w:tab w:val="right" w:pos="8838"/>
                  </w:tabs>
                  <w:ind w:left="-3" w:right="-105"/>
                  <w:rPr>
                    <w:rFonts w:ascii="Palatino Linotype" w:eastAsia="Calibri" w:hAnsi="Palatino Linotype" w:cs="Tahoma"/>
                    <w:sz w:val="22"/>
                    <w:szCs w:val="22"/>
                    <w:lang w:eastAsia="en-US"/>
                  </w:rPr>
                </w:pPr>
                <w:r w:rsidRPr="00F86FB4">
                  <w:rPr>
                    <w:rFonts w:ascii="Palatino Linotype" w:hAnsi="Palatino Linotype"/>
                    <w:color w:val="000000"/>
                    <w:sz w:val="22"/>
                    <w:szCs w:val="22"/>
                  </w:rPr>
                  <w:t>Organismo Público Descentralizado para la Prestación de Los Servicios de Agua Potable Alcantarillado y Saneamiento del Municipio de Tlalnepantla de Baz</w:t>
                </w:r>
              </w:p>
            </w:tc>
            <w:tc>
              <w:tcPr>
                <w:tcW w:w="3402" w:type="dxa"/>
              </w:tcPr>
              <w:p w14:paraId="00F18B8C" w14:textId="77777777" w:rsidR="00286CFD" w:rsidRPr="006751E8" w:rsidRDefault="00286CFD">
                <w:pPr>
                  <w:tabs>
                    <w:tab w:val="left" w:pos="2834"/>
                    <w:tab w:val="right" w:pos="8838"/>
                  </w:tabs>
                  <w:ind w:left="-74" w:right="-105"/>
                  <w:jc w:val="both"/>
                  <w:rPr>
                    <w:rFonts w:ascii="Palatino Linotype" w:eastAsia="Calibri" w:hAnsi="Palatino Linotype" w:cs="Tahoma"/>
                    <w:b/>
                    <w:bCs/>
                    <w:lang w:eastAsia="en-US"/>
                  </w:rPr>
                </w:pPr>
              </w:p>
            </w:tc>
          </w:tr>
          <w:tr w:rsidR="00286CFD" w14:paraId="7BC74D7A" w14:textId="77777777" w:rsidTr="00F86FB4">
            <w:trPr>
              <w:trHeight w:val="283"/>
            </w:trPr>
            <w:tc>
              <w:tcPr>
                <w:tcW w:w="2444" w:type="dxa"/>
              </w:tcPr>
              <w:p w14:paraId="3BF93338" w14:textId="01E84F2D" w:rsidR="00286CFD" w:rsidRPr="00F86FB4" w:rsidRDefault="00286CFD" w:rsidP="000D485D">
                <w:pPr>
                  <w:tabs>
                    <w:tab w:val="right" w:pos="8838"/>
                  </w:tabs>
                  <w:ind w:left="-74" w:right="-105"/>
                  <w:rPr>
                    <w:rFonts w:ascii="Palatino Linotype" w:eastAsia="Calibri" w:hAnsi="Palatino Linotype" w:cs="Tahoma"/>
                    <w:b/>
                    <w:sz w:val="22"/>
                    <w:szCs w:val="22"/>
                    <w:lang w:eastAsia="en-US"/>
                  </w:rPr>
                </w:pPr>
                <w:r w:rsidRPr="00F86FB4">
                  <w:rPr>
                    <w:rFonts w:ascii="Palatino Linotype" w:eastAsia="Calibri" w:hAnsi="Palatino Linotype" w:cs="Tahoma"/>
                    <w:b/>
                    <w:sz w:val="22"/>
                    <w:szCs w:val="22"/>
                    <w:lang w:eastAsia="en-US"/>
                  </w:rPr>
                  <w:t>Comisionada Ponente:</w:t>
                </w:r>
              </w:p>
            </w:tc>
            <w:tc>
              <w:tcPr>
                <w:tcW w:w="4215" w:type="dxa"/>
              </w:tcPr>
              <w:p w14:paraId="3589422E" w14:textId="64278750" w:rsidR="00286CFD" w:rsidRPr="00F86FB4" w:rsidRDefault="00286CFD" w:rsidP="00F86FB4">
                <w:pPr>
                  <w:tabs>
                    <w:tab w:val="right" w:pos="8838"/>
                  </w:tabs>
                  <w:ind w:left="-3" w:right="-105"/>
                  <w:rPr>
                    <w:rFonts w:ascii="Palatino Linotype" w:eastAsia="Calibri" w:hAnsi="Palatino Linotype" w:cs="Tahoma"/>
                    <w:sz w:val="22"/>
                    <w:szCs w:val="22"/>
                    <w:lang w:eastAsia="en-US"/>
                  </w:rPr>
                </w:pPr>
                <w:r w:rsidRPr="00F86FB4">
                  <w:rPr>
                    <w:rFonts w:ascii="Palatino Linotype" w:eastAsia="Calibri" w:hAnsi="Palatino Linotype" w:cs="Tahoma"/>
                    <w:sz w:val="22"/>
                    <w:szCs w:val="22"/>
                    <w:lang w:eastAsia="en-US"/>
                  </w:rPr>
                  <w:t>María del Rosario Mejía Ayala</w:t>
                </w:r>
              </w:p>
            </w:tc>
            <w:tc>
              <w:tcPr>
                <w:tcW w:w="3402" w:type="dxa"/>
              </w:tcPr>
              <w:p w14:paraId="6DBCB70D" w14:textId="77777777" w:rsidR="00286CFD" w:rsidRPr="006751E8" w:rsidRDefault="00286CFD">
                <w:pPr>
                  <w:tabs>
                    <w:tab w:val="right" w:pos="8838"/>
                  </w:tabs>
                  <w:ind w:left="-74" w:right="-105"/>
                  <w:jc w:val="both"/>
                  <w:rPr>
                    <w:rFonts w:ascii="Palatino Linotype" w:eastAsia="Calibri" w:hAnsi="Palatino Linotype" w:cs="Tahoma"/>
                    <w:b/>
                    <w:bCs/>
                    <w:lang w:eastAsia="en-US"/>
                  </w:rPr>
                </w:pPr>
              </w:p>
            </w:tc>
          </w:tr>
        </w:tbl>
        <w:p w14:paraId="27F446EB" w14:textId="77777777" w:rsidR="00286CFD" w:rsidRDefault="00286CFD">
          <w:pPr>
            <w:tabs>
              <w:tab w:val="right" w:pos="8838"/>
            </w:tabs>
            <w:ind w:left="-28"/>
            <w:jc w:val="both"/>
            <w:rPr>
              <w:rFonts w:ascii="Arial" w:eastAsia="Calibri" w:hAnsi="Arial" w:cs="Arial"/>
              <w:b/>
              <w:sz w:val="22"/>
              <w:szCs w:val="22"/>
              <w:lang w:eastAsia="en-US"/>
            </w:rPr>
          </w:pPr>
        </w:p>
      </w:tc>
    </w:tr>
  </w:tbl>
  <w:p w14:paraId="5F654A99" w14:textId="6CB7D4AE" w:rsidR="00286CFD" w:rsidRDefault="009B4B80" w:rsidP="003A6126">
    <w:pPr>
      <w:pStyle w:val="Encabezado"/>
      <w:tabs>
        <w:tab w:val="clear" w:pos="4419"/>
        <w:tab w:val="clear" w:pos="8838"/>
        <w:tab w:val="center" w:pos="4522"/>
      </w:tabs>
    </w:pPr>
    <w:r>
      <w:rPr>
        <w:noProof/>
        <w:sz w:val="14"/>
        <w:szCs w:val="22"/>
        <w:lang w:eastAsia="es-MX"/>
      </w:rPr>
      <w:pict w14:anchorId="7EFA6F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58" type="#_x0000_t75" alt="" style="position:absolute;margin-left:-75.8pt;margin-top:-134.3pt;width:663.5pt;height:12in;z-index:-251658240;mso-wrap-edited:f;mso-width-percent:0;mso-height-percent:0;mso-position-horizontal-relative:margin;mso-position-vertical-relative:margin;mso-width-percent:0;mso-height-percent:0" o:allowincell="f">
          <v:imagedata r:id="rId1" o:title="marcaaguaINFOEM"/>
          <w10:wrap anchorx="margin" anchory="margin"/>
        </v:shape>
      </w:pict>
    </w:r>
  </w:p>
  <w:p w14:paraId="673BC59D" w14:textId="77777777" w:rsidR="00286CFD" w:rsidRDefault="00286CFD"/>
  <w:p w14:paraId="69AC6122" w14:textId="77777777" w:rsidR="00286CFD" w:rsidRDefault="00286CF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08061F2"/>
    <w:multiLevelType w:val="hybridMultilevel"/>
    <w:tmpl w:val="BD807ED4"/>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15:restartNumberingAfterBreak="0">
    <w:nsid w:val="05704FFF"/>
    <w:multiLevelType w:val="hybridMultilevel"/>
    <w:tmpl w:val="5A2824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05F77AEE"/>
    <w:multiLevelType w:val="hybridMultilevel"/>
    <w:tmpl w:val="C456A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8A835C6"/>
    <w:multiLevelType w:val="hybridMultilevel"/>
    <w:tmpl w:val="20DE5914"/>
    <w:lvl w:ilvl="0" w:tplc="FFFFFFFF">
      <w:start w:val="1"/>
      <w:numFmt w:val="decimal"/>
      <w:lvlText w:val="%1."/>
      <w:lvlJc w:val="left"/>
      <w:pPr>
        <w:ind w:left="0" w:firstLine="0"/>
      </w:pPr>
      <w:rPr>
        <w:rFonts w:ascii="Palatino Linotype" w:hAnsi="Palatino Linotype" w:hint="default"/>
        <w:b/>
        <w:i w:val="0"/>
        <w:sz w:val="24"/>
      </w:rPr>
    </w:lvl>
    <w:lvl w:ilvl="1" w:tplc="C1B24CA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161270"/>
    <w:multiLevelType w:val="hybridMultilevel"/>
    <w:tmpl w:val="12DA7DBA"/>
    <w:lvl w:ilvl="0" w:tplc="DAC43DB0">
      <w:start w:val="1"/>
      <w:numFmt w:val="decimal"/>
      <w:lvlText w:val="%1."/>
      <w:lvlJc w:val="left"/>
      <w:pPr>
        <w:ind w:left="360" w:hanging="360"/>
      </w:pPr>
      <w:rPr>
        <w:rFonts w:eastAsia="Calibri" w:hint="default"/>
        <w:b/>
        <w:i w:val="0"/>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8DF38C8"/>
    <w:multiLevelType w:val="hybridMultilevel"/>
    <w:tmpl w:val="44E43794"/>
    <w:lvl w:ilvl="0" w:tplc="FFFFFFFF">
      <w:start w:val="1"/>
      <w:numFmt w:val="decimal"/>
      <w:lvlText w:val="%1."/>
      <w:lvlJc w:val="left"/>
      <w:pPr>
        <w:ind w:left="0" w:firstLine="0"/>
      </w:pPr>
      <w:rPr>
        <w:rFonts w:ascii="Palatino Linotype" w:hAnsi="Palatino Linotype" w:hint="default"/>
        <w:b/>
        <w:i w:val="0"/>
        <w:sz w:val="24"/>
      </w:rPr>
    </w:lvl>
    <w:lvl w:ilvl="1" w:tplc="90D49D8E">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927D1D"/>
    <w:multiLevelType w:val="hybridMultilevel"/>
    <w:tmpl w:val="50682128"/>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15:restartNumberingAfterBreak="0">
    <w:nsid w:val="31C219C0"/>
    <w:multiLevelType w:val="hybridMultilevel"/>
    <w:tmpl w:val="1B0AD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32E70614"/>
    <w:multiLevelType w:val="hybridMultilevel"/>
    <w:tmpl w:val="632284BE"/>
    <w:lvl w:ilvl="0" w:tplc="FFFFFFFF">
      <w:start w:val="1"/>
      <w:numFmt w:val="decimal"/>
      <w:lvlText w:val="%1."/>
      <w:lvlJc w:val="left"/>
      <w:pPr>
        <w:ind w:left="0" w:firstLine="0"/>
      </w:pPr>
      <w:rPr>
        <w:rFonts w:ascii="Palatino Linotype" w:hAnsi="Palatino Linotype" w:hint="default"/>
        <w:b/>
        <w:i w:val="0"/>
        <w:sz w:val="24"/>
      </w:rPr>
    </w:lvl>
    <w:lvl w:ilvl="1" w:tplc="EFD66592">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ABF673D"/>
    <w:multiLevelType w:val="hybridMultilevel"/>
    <w:tmpl w:val="FD3CA6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C914F67"/>
    <w:multiLevelType w:val="hybridMultilevel"/>
    <w:tmpl w:val="B1CEE39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E9B7EF7"/>
    <w:multiLevelType w:val="hybridMultilevel"/>
    <w:tmpl w:val="3B3E247E"/>
    <w:lvl w:ilvl="0" w:tplc="FFFFFFFF">
      <w:start w:val="1"/>
      <w:numFmt w:val="decimal"/>
      <w:lvlText w:val="%1."/>
      <w:lvlJc w:val="left"/>
      <w:pPr>
        <w:ind w:left="0" w:firstLine="0"/>
      </w:pPr>
      <w:rPr>
        <w:rFonts w:ascii="Palatino Linotype" w:hAnsi="Palatino Linotype" w:hint="default"/>
        <w:b/>
        <w:i w:val="0"/>
        <w:sz w:val="24"/>
      </w:rPr>
    </w:lvl>
    <w:lvl w:ilvl="1" w:tplc="413ACCD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E684387"/>
    <w:multiLevelType w:val="hybridMultilevel"/>
    <w:tmpl w:val="C7C8BD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560827B9"/>
    <w:multiLevelType w:val="hybridMultilevel"/>
    <w:tmpl w:val="28164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2F5206A"/>
    <w:multiLevelType w:val="hybridMultilevel"/>
    <w:tmpl w:val="D602A546"/>
    <w:lvl w:ilvl="0" w:tplc="C64A8D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8D61FF8"/>
    <w:multiLevelType w:val="hybridMultilevel"/>
    <w:tmpl w:val="EDD245A0"/>
    <w:lvl w:ilvl="0" w:tplc="FFFFFFFF">
      <w:start w:val="1"/>
      <w:numFmt w:val="decimal"/>
      <w:lvlText w:val="%1."/>
      <w:lvlJc w:val="left"/>
      <w:pPr>
        <w:ind w:left="0" w:firstLine="0"/>
      </w:pPr>
      <w:rPr>
        <w:rFonts w:ascii="Palatino Linotype" w:hAnsi="Palatino Linotype" w:hint="default"/>
        <w:b/>
        <w:i w:val="0"/>
        <w:sz w:val="24"/>
      </w:rPr>
    </w:lvl>
    <w:lvl w:ilvl="1" w:tplc="57CC911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B1374AA"/>
    <w:multiLevelType w:val="hybridMultilevel"/>
    <w:tmpl w:val="1B1AF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18B399B"/>
    <w:multiLevelType w:val="hybridMultilevel"/>
    <w:tmpl w:val="8F7E40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43204EE"/>
    <w:multiLevelType w:val="hybridMultilevel"/>
    <w:tmpl w:val="E476079C"/>
    <w:lvl w:ilvl="0" w:tplc="AAE0F64C">
      <w:start w:val="1"/>
      <w:numFmt w:val="decimal"/>
      <w:lvlText w:val="%1."/>
      <w:lvlJc w:val="left"/>
      <w:pPr>
        <w:ind w:left="261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0"/>
  </w:num>
  <w:num w:numId="2">
    <w:abstractNumId w:val="12"/>
  </w:num>
  <w:num w:numId="3">
    <w:abstractNumId w:val="12"/>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0"/>
  </w:num>
  <w:num w:numId="6">
    <w:abstractNumId w:val="1"/>
  </w:num>
  <w:num w:numId="7">
    <w:abstractNumId w:val="2"/>
  </w:num>
  <w:num w:numId="8">
    <w:abstractNumId w:val="19"/>
  </w:num>
  <w:num w:numId="9">
    <w:abstractNumId w:val="22"/>
  </w:num>
  <w:num w:numId="10">
    <w:abstractNumId w:val="18"/>
  </w:num>
  <w:num w:numId="11">
    <w:abstractNumId w:val="3"/>
  </w:num>
  <w:num w:numId="12">
    <w:abstractNumId w:val="24"/>
  </w:num>
  <w:num w:numId="13">
    <w:abstractNumId w:val="8"/>
  </w:num>
  <w:num w:numId="14">
    <w:abstractNumId w:val="26"/>
  </w:num>
  <w:num w:numId="15">
    <w:abstractNumId w:val="20"/>
  </w:num>
  <w:num w:numId="16">
    <w:abstractNumId w:val="13"/>
  </w:num>
  <w:num w:numId="17">
    <w:abstractNumId w:val="15"/>
  </w:num>
  <w:num w:numId="18">
    <w:abstractNumId w:val="4"/>
  </w:num>
  <w:num w:numId="19">
    <w:abstractNumId w:val="7"/>
  </w:num>
  <w:num w:numId="20">
    <w:abstractNumId w:val="23"/>
  </w:num>
  <w:num w:numId="21">
    <w:abstractNumId w:val="11"/>
  </w:num>
  <w:num w:numId="22">
    <w:abstractNumId w:val="21"/>
  </w:num>
  <w:num w:numId="23">
    <w:abstractNumId w:val="14"/>
  </w:num>
  <w:num w:numId="24">
    <w:abstractNumId w:val="25"/>
  </w:num>
  <w:num w:numId="25">
    <w:abstractNumId w:val="9"/>
  </w:num>
  <w:num w:numId="26">
    <w:abstractNumId w:val="6"/>
  </w:num>
  <w:num w:numId="27">
    <w:abstractNumId w:val="16"/>
  </w:num>
  <w:num w:numId="28">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hdrShapeDefaults>
    <o:shapedefaults v:ext="edit" spidmax="2061"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2CB5"/>
    <w:rsid w:val="0000485A"/>
    <w:rsid w:val="000048DD"/>
    <w:rsid w:val="00006543"/>
    <w:rsid w:val="00006EB8"/>
    <w:rsid w:val="000077E8"/>
    <w:rsid w:val="00010B0D"/>
    <w:rsid w:val="00012CD0"/>
    <w:rsid w:val="00013A19"/>
    <w:rsid w:val="00013DD9"/>
    <w:rsid w:val="000143FA"/>
    <w:rsid w:val="00014465"/>
    <w:rsid w:val="000159F0"/>
    <w:rsid w:val="00015A4E"/>
    <w:rsid w:val="00017050"/>
    <w:rsid w:val="00017348"/>
    <w:rsid w:val="00017858"/>
    <w:rsid w:val="00017D26"/>
    <w:rsid w:val="00020818"/>
    <w:rsid w:val="00020CAE"/>
    <w:rsid w:val="00020CF1"/>
    <w:rsid w:val="000212E5"/>
    <w:rsid w:val="000217A4"/>
    <w:rsid w:val="00021C64"/>
    <w:rsid w:val="00022835"/>
    <w:rsid w:val="00023C98"/>
    <w:rsid w:val="00024052"/>
    <w:rsid w:val="000241C5"/>
    <w:rsid w:val="00024D74"/>
    <w:rsid w:val="00025941"/>
    <w:rsid w:val="00025F1B"/>
    <w:rsid w:val="00025F5D"/>
    <w:rsid w:val="00030C87"/>
    <w:rsid w:val="000313A7"/>
    <w:rsid w:val="000321C5"/>
    <w:rsid w:val="0003260C"/>
    <w:rsid w:val="00032F5B"/>
    <w:rsid w:val="00033079"/>
    <w:rsid w:val="00033881"/>
    <w:rsid w:val="00033BCA"/>
    <w:rsid w:val="00033BE7"/>
    <w:rsid w:val="00034777"/>
    <w:rsid w:val="00034E9D"/>
    <w:rsid w:val="00034EF0"/>
    <w:rsid w:val="00035F9E"/>
    <w:rsid w:val="0003659E"/>
    <w:rsid w:val="000373BC"/>
    <w:rsid w:val="000378BC"/>
    <w:rsid w:val="00037B34"/>
    <w:rsid w:val="00037F4B"/>
    <w:rsid w:val="0004017A"/>
    <w:rsid w:val="00041201"/>
    <w:rsid w:val="000415F1"/>
    <w:rsid w:val="00043374"/>
    <w:rsid w:val="00043C4B"/>
    <w:rsid w:val="000441A1"/>
    <w:rsid w:val="000441C4"/>
    <w:rsid w:val="000446B3"/>
    <w:rsid w:val="00045B8E"/>
    <w:rsid w:val="0004646B"/>
    <w:rsid w:val="00050224"/>
    <w:rsid w:val="00051F91"/>
    <w:rsid w:val="000527B4"/>
    <w:rsid w:val="000528E6"/>
    <w:rsid w:val="00052EB7"/>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7605E"/>
    <w:rsid w:val="00076D35"/>
    <w:rsid w:val="0008033A"/>
    <w:rsid w:val="000813B0"/>
    <w:rsid w:val="0008148B"/>
    <w:rsid w:val="00082026"/>
    <w:rsid w:val="000827E1"/>
    <w:rsid w:val="00082B18"/>
    <w:rsid w:val="00084E6C"/>
    <w:rsid w:val="00085010"/>
    <w:rsid w:val="00085304"/>
    <w:rsid w:val="00085D14"/>
    <w:rsid w:val="000904E7"/>
    <w:rsid w:val="0009197A"/>
    <w:rsid w:val="00092475"/>
    <w:rsid w:val="00092518"/>
    <w:rsid w:val="00095E71"/>
    <w:rsid w:val="00097211"/>
    <w:rsid w:val="0009748A"/>
    <w:rsid w:val="00097BBE"/>
    <w:rsid w:val="000A0518"/>
    <w:rsid w:val="000A0861"/>
    <w:rsid w:val="000A0970"/>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04D"/>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6FEE"/>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5CDD"/>
    <w:rsid w:val="0010687C"/>
    <w:rsid w:val="00106FD4"/>
    <w:rsid w:val="00107D2F"/>
    <w:rsid w:val="00107EB6"/>
    <w:rsid w:val="001112C9"/>
    <w:rsid w:val="001124F0"/>
    <w:rsid w:val="001133D5"/>
    <w:rsid w:val="001139FD"/>
    <w:rsid w:val="00114068"/>
    <w:rsid w:val="00114BD2"/>
    <w:rsid w:val="001150E9"/>
    <w:rsid w:val="001166C8"/>
    <w:rsid w:val="00116F92"/>
    <w:rsid w:val="001171BD"/>
    <w:rsid w:val="00117E18"/>
    <w:rsid w:val="001221B8"/>
    <w:rsid w:val="0012305A"/>
    <w:rsid w:val="001237D5"/>
    <w:rsid w:val="00127757"/>
    <w:rsid w:val="001279BF"/>
    <w:rsid w:val="00127E43"/>
    <w:rsid w:val="00127FF6"/>
    <w:rsid w:val="001301F3"/>
    <w:rsid w:val="001313F8"/>
    <w:rsid w:val="00132573"/>
    <w:rsid w:val="00132A80"/>
    <w:rsid w:val="00132F95"/>
    <w:rsid w:val="00132FE8"/>
    <w:rsid w:val="00134409"/>
    <w:rsid w:val="001350E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363"/>
    <w:rsid w:val="0017459B"/>
    <w:rsid w:val="00174A74"/>
    <w:rsid w:val="00174A8F"/>
    <w:rsid w:val="00175428"/>
    <w:rsid w:val="00175BB6"/>
    <w:rsid w:val="00175CEB"/>
    <w:rsid w:val="00176367"/>
    <w:rsid w:val="00176773"/>
    <w:rsid w:val="00176E8E"/>
    <w:rsid w:val="00177944"/>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1D10"/>
    <w:rsid w:val="00192AE6"/>
    <w:rsid w:val="0019361B"/>
    <w:rsid w:val="0019375E"/>
    <w:rsid w:val="0019389B"/>
    <w:rsid w:val="0019396A"/>
    <w:rsid w:val="00194CDF"/>
    <w:rsid w:val="00194FF3"/>
    <w:rsid w:val="00195BA5"/>
    <w:rsid w:val="001961FC"/>
    <w:rsid w:val="00196522"/>
    <w:rsid w:val="001A0C96"/>
    <w:rsid w:val="001A1B94"/>
    <w:rsid w:val="001A22F5"/>
    <w:rsid w:val="001A32CB"/>
    <w:rsid w:val="001A3EA6"/>
    <w:rsid w:val="001A3EE2"/>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2311"/>
    <w:rsid w:val="001D43DB"/>
    <w:rsid w:val="001D4965"/>
    <w:rsid w:val="001D4A5C"/>
    <w:rsid w:val="001D51A3"/>
    <w:rsid w:val="001D59E5"/>
    <w:rsid w:val="001D67AC"/>
    <w:rsid w:val="001D6F55"/>
    <w:rsid w:val="001D7012"/>
    <w:rsid w:val="001D7BD2"/>
    <w:rsid w:val="001E0C62"/>
    <w:rsid w:val="001E1AF6"/>
    <w:rsid w:val="001E2A4D"/>
    <w:rsid w:val="001E53C2"/>
    <w:rsid w:val="001E57C1"/>
    <w:rsid w:val="001E5979"/>
    <w:rsid w:val="001E6927"/>
    <w:rsid w:val="001E6FC5"/>
    <w:rsid w:val="001F0E9C"/>
    <w:rsid w:val="001F0EB8"/>
    <w:rsid w:val="001F1540"/>
    <w:rsid w:val="001F176D"/>
    <w:rsid w:val="001F2768"/>
    <w:rsid w:val="001F2DB2"/>
    <w:rsid w:val="001F2FF9"/>
    <w:rsid w:val="001F3D1A"/>
    <w:rsid w:val="001F4A67"/>
    <w:rsid w:val="001F652C"/>
    <w:rsid w:val="001F67A1"/>
    <w:rsid w:val="001F7690"/>
    <w:rsid w:val="001F78D9"/>
    <w:rsid w:val="0020044B"/>
    <w:rsid w:val="00201349"/>
    <w:rsid w:val="002013B6"/>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0E9"/>
    <w:rsid w:val="0021453D"/>
    <w:rsid w:val="0021599D"/>
    <w:rsid w:val="00215D0D"/>
    <w:rsid w:val="00215E41"/>
    <w:rsid w:val="00216E9C"/>
    <w:rsid w:val="0021730F"/>
    <w:rsid w:val="00217551"/>
    <w:rsid w:val="00217AEF"/>
    <w:rsid w:val="00217ED8"/>
    <w:rsid w:val="00220E23"/>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3CFE"/>
    <w:rsid w:val="002348E4"/>
    <w:rsid w:val="00236863"/>
    <w:rsid w:val="00236B3F"/>
    <w:rsid w:val="00237C1F"/>
    <w:rsid w:val="00237D0D"/>
    <w:rsid w:val="00241116"/>
    <w:rsid w:val="002417D7"/>
    <w:rsid w:val="00242711"/>
    <w:rsid w:val="00242C30"/>
    <w:rsid w:val="002432D8"/>
    <w:rsid w:val="002433A4"/>
    <w:rsid w:val="002435DC"/>
    <w:rsid w:val="0024366B"/>
    <w:rsid w:val="00243EAA"/>
    <w:rsid w:val="00246501"/>
    <w:rsid w:val="002475C7"/>
    <w:rsid w:val="00247B17"/>
    <w:rsid w:val="00250389"/>
    <w:rsid w:val="00251439"/>
    <w:rsid w:val="00251FF7"/>
    <w:rsid w:val="00252669"/>
    <w:rsid w:val="00254209"/>
    <w:rsid w:val="00254288"/>
    <w:rsid w:val="0025469C"/>
    <w:rsid w:val="00254BE7"/>
    <w:rsid w:val="0025667F"/>
    <w:rsid w:val="00256ED9"/>
    <w:rsid w:val="002579CE"/>
    <w:rsid w:val="00260492"/>
    <w:rsid w:val="00260FEC"/>
    <w:rsid w:val="002610D3"/>
    <w:rsid w:val="002613A0"/>
    <w:rsid w:val="00261DD6"/>
    <w:rsid w:val="00262A50"/>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6CFD"/>
    <w:rsid w:val="00287034"/>
    <w:rsid w:val="0028757D"/>
    <w:rsid w:val="00287DB9"/>
    <w:rsid w:val="00291497"/>
    <w:rsid w:val="00291D61"/>
    <w:rsid w:val="0029209D"/>
    <w:rsid w:val="00293491"/>
    <w:rsid w:val="002934DF"/>
    <w:rsid w:val="00294231"/>
    <w:rsid w:val="00294301"/>
    <w:rsid w:val="00295D6A"/>
    <w:rsid w:val="00295F53"/>
    <w:rsid w:val="00296AE5"/>
    <w:rsid w:val="00296D46"/>
    <w:rsid w:val="00297D7D"/>
    <w:rsid w:val="002A0FB8"/>
    <w:rsid w:val="002A19D4"/>
    <w:rsid w:val="002A1B97"/>
    <w:rsid w:val="002A1FC1"/>
    <w:rsid w:val="002A3A25"/>
    <w:rsid w:val="002A42EA"/>
    <w:rsid w:val="002A49D6"/>
    <w:rsid w:val="002A4AE4"/>
    <w:rsid w:val="002A5191"/>
    <w:rsid w:val="002A57D2"/>
    <w:rsid w:val="002A6193"/>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7A9"/>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172"/>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1F7"/>
    <w:rsid w:val="003225B5"/>
    <w:rsid w:val="00322AF7"/>
    <w:rsid w:val="00322F72"/>
    <w:rsid w:val="00323325"/>
    <w:rsid w:val="00323F56"/>
    <w:rsid w:val="00324372"/>
    <w:rsid w:val="003243B0"/>
    <w:rsid w:val="00325EC0"/>
    <w:rsid w:val="0032692F"/>
    <w:rsid w:val="00326A39"/>
    <w:rsid w:val="00330729"/>
    <w:rsid w:val="00330DA7"/>
    <w:rsid w:val="00332F55"/>
    <w:rsid w:val="00333116"/>
    <w:rsid w:val="003340EC"/>
    <w:rsid w:val="003345D8"/>
    <w:rsid w:val="00334F60"/>
    <w:rsid w:val="003350FF"/>
    <w:rsid w:val="0033581B"/>
    <w:rsid w:val="00335E24"/>
    <w:rsid w:val="003374B1"/>
    <w:rsid w:val="0034057C"/>
    <w:rsid w:val="003407FA"/>
    <w:rsid w:val="00340D51"/>
    <w:rsid w:val="00341DA8"/>
    <w:rsid w:val="00342BF2"/>
    <w:rsid w:val="00343417"/>
    <w:rsid w:val="00345880"/>
    <w:rsid w:val="00346926"/>
    <w:rsid w:val="003472DE"/>
    <w:rsid w:val="00350142"/>
    <w:rsid w:val="00350D3D"/>
    <w:rsid w:val="003514F4"/>
    <w:rsid w:val="00352BAE"/>
    <w:rsid w:val="003535F4"/>
    <w:rsid w:val="00353724"/>
    <w:rsid w:val="00353B6D"/>
    <w:rsid w:val="00354920"/>
    <w:rsid w:val="00355DC6"/>
    <w:rsid w:val="003565AB"/>
    <w:rsid w:val="00357700"/>
    <w:rsid w:val="003604D7"/>
    <w:rsid w:val="00360759"/>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C37"/>
    <w:rsid w:val="00394D7E"/>
    <w:rsid w:val="003956E9"/>
    <w:rsid w:val="00395809"/>
    <w:rsid w:val="00395EB4"/>
    <w:rsid w:val="003963CA"/>
    <w:rsid w:val="003965EC"/>
    <w:rsid w:val="00396BA0"/>
    <w:rsid w:val="00396CF5"/>
    <w:rsid w:val="00397543"/>
    <w:rsid w:val="00397BC9"/>
    <w:rsid w:val="003A0927"/>
    <w:rsid w:val="003A0E17"/>
    <w:rsid w:val="003A0EBA"/>
    <w:rsid w:val="003A16DB"/>
    <w:rsid w:val="003A24F5"/>
    <w:rsid w:val="003A349F"/>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54"/>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00"/>
    <w:rsid w:val="003E61DD"/>
    <w:rsid w:val="003E655E"/>
    <w:rsid w:val="003E68B5"/>
    <w:rsid w:val="003E7C6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DD4"/>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938"/>
    <w:rsid w:val="00480BB8"/>
    <w:rsid w:val="00481D51"/>
    <w:rsid w:val="00483482"/>
    <w:rsid w:val="00483936"/>
    <w:rsid w:val="00483A63"/>
    <w:rsid w:val="00483AAE"/>
    <w:rsid w:val="0048519E"/>
    <w:rsid w:val="004851D5"/>
    <w:rsid w:val="00485C4A"/>
    <w:rsid w:val="00485E3E"/>
    <w:rsid w:val="00485EC7"/>
    <w:rsid w:val="004860BD"/>
    <w:rsid w:val="00487430"/>
    <w:rsid w:val="00490CC6"/>
    <w:rsid w:val="00492B02"/>
    <w:rsid w:val="00492B6A"/>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078"/>
    <w:rsid w:val="004B63BD"/>
    <w:rsid w:val="004B7387"/>
    <w:rsid w:val="004B7542"/>
    <w:rsid w:val="004B769A"/>
    <w:rsid w:val="004B7DB2"/>
    <w:rsid w:val="004C14AC"/>
    <w:rsid w:val="004C201C"/>
    <w:rsid w:val="004C3224"/>
    <w:rsid w:val="004C36E5"/>
    <w:rsid w:val="004C4ACC"/>
    <w:rsid w:val="004C6B28"/>
    <w:rsid w:val="004C6F68"/>
    <w:rsid w:val="004C74C3"/>
    <w:rsid w:val="004C7AA9"/>
    <w:rsid w:val="004C7E83"/>
    <w:rsid w:val="004C7F28"/>
    <w:rsid w:val="004D0A3B"/>
    <w:rsid w:val="004D1C06"/>
    <w:rsid w:val="004D2B43"/>
    <w:rsid w:val="004D2D1A"/>
    <w:rsid w:val="004D2F08"/>
    <w:rsid w:val="004D452E"/>
    <w:rsid w:val="004D45DF"/>
    <w:rsid w:val="004D583C"/>
    <w:rsid w:val="004D5DB3"/>
    <w:rsid w:val="004D6BFF"/>
    <w:rsid w:val="004D7B0B"/>
    <w:rsid w:val="004E1DCE"/>
    <w:rsid w:val="004E2126"/>
    <w:rsid w:val="004E24D9"/>
    <w:rsid w:val="004E345F"/>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583D"/>
    <w:rsid w:val="004F60EF"/>
    <w:rsid w:val="004F66B6"/>
    <w:rsid w:val="004F7B6E"/>
    <w:rsid w:val="005000AA"/>
    <w:rsid w:val="005034EE"/>
    <w:rsid w:val="005059CD"/>
    <w:rsid w:val="00506429"/>
    <w:rsid w:val="00506E71"/>
    <w:rsid w:val="005070C3"/>
    <w:rsid w:val="00507A11"/>
    <w:rsid w:val="00507C00"/>
    <w:rsid w:val="0051276F"/>
    <w:rsid w:val="00512D06"/>
    <w:rsid w:val="005130AC"/>
    <w:rsid w:val="005130CC"/>
    <w:rsid w:val="0051676E"/>
    <w:rsid w:val="005178F8"/>
    <w:rsid w:val="00520212"/>
    <w:rsid w:val="005220BE"/>
    <w:rsid w:val="00522CC8"/>
    <w:rsid w:val="005244D0"/>
    <w:rsid w:val="005248FB"/>
    <w:rsid w:val="00526575"/>
    <w:rsid w:val="0053014B"/>
    <w:rsid w:val="00531DFA"/>
    <w:rsid w:val="00532546"/>
    <w:rsid w:val="00532842"/>
    <w:rsid w:val="005334E8"/>
    <w:rsid w:val="00533B79"/>
    <w:rsid w:val="00533FD4"/>
    <w:rsid w:val="00534258"/>
    <w:rsid w:val="00534815"/>
    <w:rsid w:val="00535F37"/>
    <w:rsid w:val="00536006"/>
    <w:rsid w:val="005370F3"/>
    <w:rsid w:val="005411EA"/>
    <w:rsid w:val="00541AD6"/>
    <w:rsid w:val="005421AC"/>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126B"/>
    <w:rsid w:val="005525C5"/>
    <w:rsid w:val="00552623"/>
    <w:rsid w:val="00552EBD"/>
    <w:rsid w:val="00553108"/>
    <w:rsid w:val="00553827"/>
    <w:rsid w:val="00553943"/>
    <w:rsid w:val="00553988"/>
    <w:rsid w:val="00554A04"/>
    <w:rsid w:val="00554B85"/>
    <w:rsid w:val="00555F71"/>
    <w:rsid w:val="005601B9"/>
    <w:rsid w:val="00563BEB"/>
    <w:rsid w:val="00566849"/>
    <w:rsid w:val="00566F49"/>
    <w:rsid w:val="00570981"/>
    <w:rsid w:val="00571CE1"/>
    <w:rsid w:val="00571D56"/>
    <w:rsid w:val="0057318B"/>
    <w:rsid w:val="005740F6"/>
    <w:rsid w:val="005743D2"/>
    <w:rsid w:val="00575905"/>
    <w:rsid w:val="0057600C"/>
    <w:rsid w:val="0057608D"/>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7188"/>
    <w:rsid w:val="005A7326"/>
    <w:rsid w:val="005B0028"/>
    <w:rsid w:val="005B056B"/>
    <w:rsid w:val="005B08E6"/>
    <w:rsid w:val="005B0D7C"/>
    <w:rsid w:val="005B0E86"/>
    <w:rsid w:val="005B1914"/>
    <w:rsid w:val="005B1ADD"/>
    <w:rsid w:val="005B2307"/>
    <w:rsid w:val="005B290B"/>
    <w:rsid w:val="005B3306"/>
    <w:rsid w:val="005B34BE"/>
    <w:rsid w:val="005B39F2"/>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68F"/>
    <w:rsid w:val="005F2C8A"/>
    <w:rsid w:val="005F3B37"/>
    <w:rsid w:val="005F48F1"/>
    <w:rsid w:val="005F605D"/>
    <w:rsid w:val="005F6158"/>
    <w:rsid w:val="005F71AB"/>
    <w:rsid w:val="005F761F"/>
    <w:rsid w:val="0060008D"/>
    <w:rsid w:val="0060077A"/>
    <w:rsid w:val="00601011"/>
    <w:rsid w:val="00601DEF"/>
    <w:rsid w:val="00601E59"/>
    <w:rsid w:val="00602AC2"/>
    <w:rsid w:val="00602CC0"/>
    <w:rsid w:val="006034C1"/>
    <w:rsid w:val="00603A46"/>
    <w:rsid w:val="00604E52"/>
    <w:rsid w:val="00606194"/>
    <w:rsid w:val="006072D7"/>
    <w:rsid w:val="0061115C"/>
    <w:rsid w:val="00611550"/>
    <w:rsid w:val="00611A49"/>
    <w:rsid w:val="006126E4"/>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77B7"/>
    <w:rsid w:val="00627A01"/>
    <w:rsid w:val="00630438"/>
    <w:rsid w:val="006318F7"/>
    <w:rsid w:val="00632139"/>
    <w:rsid w:val="006325E4"/>
    <w:rsid w:val="00633E0D"/>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855"/>
    <w:rsid w:val="00654967"/>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6BD7"/>
    <w:rsid w:val="00666F25"/>
    <w:rsid w:val="00667C1C"/>
    <w:rsid w:val="0067001F"/>
    <w:rsid w:val="00670A43"/>
    <w:rsid w:val="00671495"/>
    <w:rsid w:val="006725FC"/>
    <w:rsid w:val="0067273A"/>
    <w:rsid w:val="00673510"/>
    <w:rsid w:val="00673A41"/>
    <w:rsid w:val="00673B95"/>
    <w:rsid w:val="00673DD4"/>
    <w:rsid w:val="00674AEB"/>
    <w:rsid w:val="006751E8"/>
    <w:rsid w:val="0067655A"/>
    <w:rsid w:val="0067785F"/>
    <w:rsid w:val="006811F2"/>
    <w:rsid w:val="00681785"/>
    <w:rsid w:val="006828D8"/>
    <w:rsid w:val="00682AD1"/>
    <w:rsid w:val="0068455C"/>
    <w:rsid w:val="00684887"/>
    <w:rsid w:val="006850CE"/>
    <w:rsid w:val="006867FA"/>
    <w:rsid w:val="00687C4D"/>
    <w:rsid w:val="00691804"/>
    <w:rsid w:val="00691B69"/>
    <w:rsid w:val="00692778"/>
    <w:rsid w:val="00692F47"/>
    <w:rsid w:val="00693AAD"/>
    <w:rsid w:val="00693BD3"/>
    <w:rsid w:val="00693C8E"/>
    <w:rsid w:val="006969BA"/>
    <w:rsid w:val="00696C0F"/>
    <w:rsid w:val="00697C93"/>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580F"/>
    <w:rsid w:val="006B72E4"/>
    <w:rsid w:val="006B7584"/>
    <w:rsid w:val="006B77E2"/>
    <w:rsid w:val="006C10C0"/>
    <w:rsid w:val="006C1136"/>
    <w:rsid w:val="006C1B1D"/>
    <w:rsid w:val="006C271A"/>
    <w:rsid w:val="006C32BB"/>
    <w:rsid w:val="006C3747"/>
    <w:rsid w:val="006C3DED"/>
    <w:rsid w:val="006C41A8"/>
    <w:rsid w:val="006C4A9F"/>
    <w:rsid w:val="006C6AD3"/>
    <w:rsid w:val="006C7015"/>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6D9B"/>
    <w:rsid w:val="006D7795"/>
    <w:rsid w:val="006D7ACB"/>
    <w:rsid w:val="006E00EF"/>
    <w:rsid w:val="006E06BB"/>
    <w:rsid w:val="006E190A"/>
    <w:rsid w:val="006E1A7A"/>
    <w:rsid w:val="006E338C"/>
    <w:rsid w:val="006E4632"/>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115"/>
    <w:rsid w:val="006F785E"/>
    <w:rsid w:val="006F7EB8"/>
    <w:rsid w:val="007003A9"/>
    <w:rsid w:val="0070094A"/>
    <w:rsid w:val="00700AA4"/>
    <w:rsid w:val="00702DD7"/>
    <w:rsid w:val="007047D3"/>
    <w:rsid w:val="00705663"/>
    <w:rsid w:val="00705C40"/>
    <w:rsid w:val="0070638B"/>
    <w:rsid w:val="007102EC"/>
    <w:rsid w:val="00710757"/>
    <w:rsid w:val="0071087E"/>
    <w:rsid w:val="00710E1B"/>
    <w:rsid w:val="00711898"/>
    <w:rsid w:val="00713EBF"/>
    <w:rsid w:val="00714066"/>
    <w:rsid w:val="007147C2"/>
    <w:rsid w:val="00715B8D"/>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7F3"/>
    <w:rsid w:val="00734C8F"/>
    <w:rsid w:val="00735915"/>
    <w:rsid w:val="00735C21"/>
    <w:rsid w:val="0073614A"/>
    <w:rsid w:val="00736158"/>
    <w:rsid w:val="007365D5"/>
    <w:rsid w:val="00736E5B"/>
    <w:rsid w:val="00736FF2"/>
    <w:rsid w:val="00736FF9"/>
    <w:rsid w:val="007372A8"/>
    <w:rsid w:val="00740927"/>
    <w:rsid w:val="00740C8C"/>
    <w:rsid w:val="00740E16"/>
    <w:rsid w:val="00741048"/>
    <w:rsid w:val="00741683"/>
    <w:rsid w:val="00741AC4"/>
    <w:rsid w:val="007421DC"/>
    <w:rsid w:val="00742CA5"/>
    <w:rsid w:val="007441D8"/>
    <w:rsid w:val="00744DE1"/>
    <w:rsid w:val="007451C1"/>
    <w:rsid w:val="007460D7"/>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BF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5398"/>
    <w:rsid w:val="007A5713"/>
    <w:rsid w:val="007A5B6E"/>
    <w:rsid w:val="007A5D0E"/>
    <w:rsid w:val="007A5D9B"/>
    <w:rsid w:val="007A5E69"/>
    <w:rsid w:val="007A75DF"/>
    <w:rsid w:val="007B0CD9"/>
    <w:rsid w:val="007B0E33"/>
    <w:rsid w:val="007B0E89"/>
    <w:rsid w:val="007B1272"/>
    <w:rsid w:val="007B1F14"/>
    <w:rsid w:val="007B2C38"/>
    <w:rsid w:val="007B2E54"/>
    <w:rsid w:val="007B46E7"/>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C7FFD"/>
    <w:rsid w:val="007D03A1"/>
    <w:rsid w:val="007D1E16"/>
    <w:rsid w:val="007D2A5D"/>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5E95"/>
    <w:rsid w:val="00806A8E"/>
    <w:rsid w:val="00806ABD"/>
    <w:rsid w:val="00807232"/>
    <w:rsid w:val="008079E5"/>
    <w:rsid w:val="00810F06"/>
    <w:rsid w:val="0081144C"/>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38"/>
    <w:rsid w:val="008242C5"/>
    <w:rsid w:val="00824600"/>
    <w:rsid w:val="0082664E"/>
    <w:rsid w:val="00827AEB"/>
    <w:rsid w:val="00827F88"/>
    <w:rsid w:val="008315CE"/>
    <w:rsid w:val="008336A5"/>
    <w:rsid w:val="00833DE9"/>
    <w:rsid w:val="00835474"/>
    <w:rsid w:val="00836695"/>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7444"/>
    <w:rsid w:val="008978CF"/>
    <w:rsid w:val="008A03A5"/>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DF8"/>
    <w:rsid w:val="008B2357"/>
    <w:rsid w:val="008B4826"/>
    <w:rsid w:val="008B4FFA"/>
    <w:rsid w:val="008B5AB3"/>
    <w:rsid w:val="008B5CCB"/>
    <w:rsid w:val="008B666C"/>
    <w:rsid w:val="008B6765"/>
    <w:rsid w:val="008B6848"/>
    <w:rsid w:val="008B6A74"/>
    <w:rsid w:val="008B7265"/>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62B9"/>
    <w:rsid w:val="008D7AB7"/>
    <w:rsid w:val="008D7C6E"/>
    <w:rsid w:val="008D7E0D"/>
    <w:rsid w:val="008D7EDB"/>
    <w:rsid w:val="008E019E"/>
    <w:rsid w:val="008E0927"/>
    <w:rsid w:val="008E1829"/>
    <w:rsid w:val="008E1A61"/>
    <w:rsid w:val="008E2327"/>
    <w:rsid w:val="008E2D66"/>
    <w:rsid w:val="008E2F3E"/>
    <w:rsid w:val="008E35D2"/>
    <w:rsid w:val="008E3CA2"/>
    <w:rsid w:val="008E412A"/>
    <w:rsid w:val="008E48CE"/>
    <w:rsid w:val="008E4C9B"/>
    <w:rsid w:val="008E5077"/>
    <w:rsid w:val="008E54AD"/>
    <w:rsid w:val="008E554C"/>
    <w:rsid w:val="008E565B"/>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5DC2"/>
    <w:rsid w:val="008F6F29"/>
    <w:rsid w:val="008F7068"/>
    <w:rsid w:val="00900CBA"/>
    <w:rsid w:val="009021B9"/>
    <w:rsid w:val="00902912"/>
    <w:rsid w:val="00902D00"/>
    <w:rsid w:val="0090360E"/>
    <w:rsid w:val="00903D37"/>
    <w:rsid w:val="0090553A"/>
    <w:rsid w:val="00906EAF"/>
    <w:rsid w:val="00906F91"/>
    <w:rsid w:val="009079D1"/>
    <w:rsid w:val="0091055D"/>
    <w:rsid w:val="00911958"/>
    <w:rsid w:val="00912F1D"/>
    <w:rsid w:val="009141C6"/>
    <w:rsid w:val="0091468B"/>
    <w:rsid w:val="00914C61"/>
    <w:rsid w:val="009157D9"/>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395C"/>
    <w:rsid w:val="009340E4"/>
    <w:rsid w:val="0093429F"/>
    <w:rsid w:val="009347EC"/>
    <w:rsid w:val="00935ED9"/>
    <w:rsid w:val="00936574"/>
    <w:rsid w:val="00937EC5"/>
    <w:rsid w:val="00937EE1"/>
    <w:rsid w:val="00940C2D"/>
    <w:rsid w:val="00943BCE"/>
    <w:rsid w:val="00945DBE"/>
    <w:rsid w:val="00945E3A"/>
    <w:rsid w:val="009508A0"/>
    <w:rsid w:val="00951FBB"/>
    <w:rsid w:val="00953EDC"/>
    <w:rsid w:val="00953FF0"/>
    <w:rsid w:val="00954950"/>
    <w:rsid w:val="009566A5"/>
    <w:rsid w:val="00960346"/>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B1289"/>
    <w:rsid w:val="009B33A1"/>
    <w:rsid w:val="009B37E8"/>
    <w:rsid w:val="009B3DF9"/>
    <w:rsid w:val="009B4B80"/>
    <w:rsid w:val="009B610E"/>
    <w:rsid w:val="009B6452"/>
    <w:rsid w:val="009B662C"/>
    <w:rsid w:val="009B6A6F"/>
    <w:rsid w:val="009C031C"/>
    <w:rsid w:val="009C0B58"/>
    <w:rsid w:val="009C0CAA"/>
    <w:rsid w:val="009C1AFE"/>
    <w:rsid w:val="009C295D"/>
    <w:rsid w:val="009C3E33"/>
    <w:rsid w:val="009C447D"/>
    <w:rsid w:val="009C5F24"/>
    <w:rsid w:val="009C7B35"/>
    <w:rsid w:val="009D00D2"/>
    <w:rsid w:val="009D047D"/>
    <w:rsid w:val="009D048B"/>
    <w:rsid w:val="009D0A9A"/>
    <w:rsid w:val="009D0F8D"/>
    <w:rsid w:val="009D1593"/>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20AB"/>
    <w:rsid w:val="009E466A"/>
    <w:rsid w:val="009E49AA"/>
    <w:rsid w:val="009E5419"/>
    <w:rsid w:val="009E5A6E"/>
    <w:rsid w:val="009E613C"/>
    <w:rsid w:val="009E70E7"/>
    <w:rsid w:val="009F074A"/>
    <w:rsid w:val="009F2492"/>
    <w:rsid w:val="009F25A8"/>
    <w:rsid w:val="009F3A6A"/>
    <w:rsid w:val="009F3E8C"/>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4C9B"/>
    <w:rsid w:val="00A24F33"/>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0F3B"/>
    <w:rsid w:val="00A415BA"/>
    <w:rsid w:val="00A437EC"/>
    <w:rsid w:val="00A43816"/>
    <w:rsid w:val="00A43CD2"/>
    <w:rsid w:val="00A4594F"/>
    <w:rsid w:val="00A47054"/>
    <w:rsid w:val="00A47916"/>
    <w:rsid w:val="00A47B0A"/>
    <w:rsid w:val="00A5088B"/>
    <w:rsid w:val="00A513DB"/>
    <w:rsid w:val="00A526EE"/>
    <w:rsid w:val="00A536DA"/>
    <w:rsid w:val="00A53E11"/>
    <w:rsid w:val="00A5406C"/>
    <w:rsid w:val="00A54720"/>
    <w:rsid w:val="00A54801"/>
    <w:rsid w:val="00A55271"/>
    <w:rsid w:val="00A5596D"/>
    <w:rsid w:val="00A56F39"/>
    <w:rsid w:val="00A571CD"/>
    <w:rsid w:val="00A57C3D"/>
    <w:rsid w:val="00A60A2E"/>
    <w:rsid w:val="00A64F18"/>
    <w:rsid w:val="00A65FFD"/>
    <w:rsid w:val="00A66808"/>
    <w:rsid w:val="00A6697B"/>
    <w:rsid w:val="00A67022"/>
    <w:rsid w:val="00A67F68"/>
    <w:rsid w:val="00A71340"/>
    <w:rsid w:val="00A719AA"/>
    <w:rsid w:val="00A72DB1"/>
    <w:rsid w:val="00A73DE3"/>
    <w:rsid w:val="00A74C2D"/>
    <w:rsid w:val="00A74D33"/>
    <w:rsid w:val="00A74E1B"/>
    <w:rsid w:val="00A7564A"/>
    <w:rsid w:val="00A75BBA"/>
    <w:rsid w:val="00A76B34"/>
    <w:rsid w:val="00A8015B"/>
    <w:rsid w:val="00A83487"/>
    <w:rsid w:val="00A84A8E"/>
    <w:rsid w:val="00A84E9E"/>
    <w:rsid w:val="00A852AC"/>
    <w:rsid w:val="00A854FF"/>
    <w:rsid w:val="00A86DF4"/>
    <w:rsid w:val="00A86E30"/>
    <w:rsid w:val="00A87035"/>
    <w:rsid w:val="00A871C4"/>
    <w:rsid w:val="00A8745D"/>
    <w:rsid w:val="00A87524"/>
    <w:rsid w:val="00A90573"/>
    <w:rsid w:val="00A908DA"/>
    <w:rsid w:val="00A90B7A"/>
    <w:rsid w:val="00A90F9B"/>
    <w:rsid w:val="00A918FA"/>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59"/>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7C5E"/>
    <w:rsid w:val="00AE0B4B"/>
    <w:rsid w:val="00AE0CDB"/>
    <w:rsid w:val="00AE1169"/>
    <w:rsid w:val="00AE370F"/>
    <w:rsid w:val="00AE3BE3"/>
    <w:rsid w:val="00AE47BF"/>
    <w:rsid w:val="00AE489D"/>
    <w:rsid w:val="00AE4BD1"/>
    <w:rsid w:val="00AE552E"/>
    <w:rsid w:val="00AF08DA"/>
    <w:rsid w:val="00AF0A77"/>
    <w:rsid w:val="00AF19F2"/>
    <w:rsid w:val="00AF28C8"/>
    <w:rsid w:val="00AF3B03"/>
    <w:rsid w:val="00AF3DDB"/>
    <w:rsid w:val="00AF4C29"/>
    <w:rsid w:val="00AF51A8"/>
    <w:rsid w:val="00AF6432"/>
    <w:rsid w:val="00AF6D3D"/>
    <w:rsid w:val="00AF6DED"/>
    <w:rsid w:val="00AF7502"/>
    <w:rsid w:val="00AF79BD"/>
    <w:rsid w:val="00AF7DB8"/>
    <w:rsid w:val="00B007F7"/>
    <w:rsid w:val="00B01191"/>
    <w:rsid w:val="00B01BB6"/>
    <w:rsid w:val="00B03392"/>
    <w:rsid w:val="00B04CD6"/>
    <w:rsid w:val="00B06882"/>
    <w:rsid w:val="00B077ED"/>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6C66"/>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1AA8"/>
    <w:rsid w:val="00B63BE6"/>
    <w:rsid w:val="00B643AF"/>
    <w:rsid w:val="00B64641"/>
    <w:rsid w:val="00B647DE"/>
    <w:rsid w:val="00B65BCE"/>
    <w:rsid w:val="00B704B5"/>
    <w:rsid w:val="00B7262F"/>
    <w:rsid w:val="00B727C5"/>
    <w:rsid w:val="00B73267"/>
    <w:rsid w:val="00B7364D"/>
    <w:rsid w:val="00B73FD4"/>
    <w:rsid w:val="00B74FC5"/>
    <w:rsid w:val="00B750FC"/>
    <w:rsid w:val="00B75A6C"/>
    <w:rsid w:val="00B7795B"/>
    <w:rsid w:val="00B779F7"/>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1893"/>
    <w:rsid w:val="00BA1FB0"/>
    <w:rsid w:val="00BA206A"/>
    <w:rsid w:val="00BA4CE5"/>
    <w:rsid w:val="00BA688A"/>
    <w:rsid w:val="00BB18B8"/>
    <w:rsid w:val="00BB1B3C"/>
    <w:rsid w:val="00BB375D"/>
    <w:rsid w:val="00BB391B"/>
    <w:rsid w:val="00BB3A74"/>
    <w:rsid w:val="00BB3D85"/>
    <w:rsid w:val="00BB40A3"/>
    <w:rsid w:val="00BB49A0"/>
    <w:rsid w:val="00BB515F"/>
    <w:rsid w:val="00BB532B"/>
    <w:rsid w:val="00BB545D"/>
    <w:rsid w:val="00BC0924"/>
    <w:rsid w:val="00BC1FA5"/>
    <w:rsid w:val="00BC2592"/>
    <w:rsid w:val="00BC2C0C"/>
    <w:rsid w:val="00BC3C5F"/>
    <w:rsid w:val="00BC4DAC"/>
    <w:rsid w:val="00BC6FDD"/>
    <w:rsid w:val="00BC732A"/>
    <w:rsid w:val="00BC758B"/>
    <w:rsid w:val="00BC7B92"/>
    <w:rsid w:val="00BD003A"/>
    <w:rsid w:val="00BD223D"/>
    <w:rsid w:val="00BD2EAC"/>
    <w:rsid w:val="00BD4059"/>
    <w:rsid w:val="00BD455F"/>
    <w:rsid w:val="00BD4617"/>
    <w:rsid w:val="00BD4BB3"/>
    <w:rsid w:val="00BD782A"/>
    <w:rsid w:val="00BD798E"/>
    <w:rsid w:val="00BE17C6"/>
    <w:rsid w:val="00BE183F"/>
    <w:rsid w:val="00BE2BD3"/>
    <w:rsid w:val="00BE47E2"/>
    <w:rsid w:val="00BE4843"/>
    <w:rsid w:val="00BE4865"/>
    <w:rsid w:val="00BE5595"/>
    <w:rsid w:val="00BE5735"/>
    <w:rsid w:val="00BE69BF"/>
    <w:rsid w:val="00BE6C99"/>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67AC"/>
    <w:rsid w:val="00C06AEE"/>
    <w:rsid w:val="00C076CE"/>
    <w:rsid w:val="00C10D85"/>
    <w:rsid w:val="00C10FCF"/>
    <w:rsid w:val="00C12810"/>
    <w:rsid w:val="00C145CF"/>
    <w:rsid w:val="00C14B76"/>
    <w:rsid w:val="00C14EE1"/>
    <w:rsid w:val="00C1588B"/>
    <w:rsid w:val="00C15903"/>
    <w:rsid w:val="00C16B4B"/>
    <w:rsid w:val="00C16D1C"/>
    <w:rsid w:val="00C16E51"/>
    <w:rsid w:val="00C17427"/>
    <w:rsid w:val="00C20A16"/>
    <w:rsid w:val="00C20C00"/>
    <w:rsid w:val="00C210FD"/>
    <w:rsid w:val="00C21A0D"/>
    <w:rsid w:val="00C22183"/>
    <w:rsid w:val="00C22901"/>
    <w:rsid w:val="00C25238"/>
    <w:rsid w:val="00C26B6F"/>
    <w:rsid w:val="00C2734F"/>
    <w:rsid w:val="00C305F2"/>
    <w:rsid w:val="00C31AF4"/>
    <w:rsid w:val="00C32A89"/>
    <w:rsid w:val="00C3345C"/>
    <w:rsid w:val="00C3426A"/>
    <w:rsid w:val="00C36A0F"/>
    <w:rsid w:val="00C36BB3"/>
    <w:rsid w:val="00C40653"/>
    <w:rsid w:val="00C407E5"/>
    <w:rsid w:val="00C41F64"/>
    <w:rsid w:val="00C42DAC"/>
    <w:rsid w:val="00C4342B"/>
    <w:rsid w:val="00C43450"/>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00C"/>
    <w:rsid w:val="00C66EEB"/>
    <w:rsid w:val="00C67AC2"/>
    <w:rsid w:val="00C700DA"/>
    <w:rsid w:val="00C7063C"/>
    <w:rsid w:val="00C714C9"/>
    <w:rsid w:val="00C71502"/>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183"/>
    <w:rsid w:val="00C92552"/>
    <w:rsid w:val="00C92C27"/>
    <w:rsid w:val="00C939E8"/>
    <w:rsid w:val="00C93F1B"/>
    <w:rsid w:val="00C94EF0"/>
    <w:rsid w:val="00C95093"/>
    <w:rsid w:val="00C95AB0"/>
    <w:rsid w:val="00C96DFE"/>
    <w:rsid w:val="00C9709F"/>
    <w:rsid w:val="00C976D1"/>
    <w:rsid w:val="00C97851"/>
    <w:rsid w:val="00CA123D"/>
    <w:rsid w:val="00CA2DFC"/>
    <w:rsid w:val="00CA308F"/>
    <w:rsid w:val="00CA3902"/>
    <w:rsid w:val="00CA69DB"/>
    <w:rsid w:val="00CA6F0D"/>
    <w:rsid w:val="00CA71D4"/>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D724D"/>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349"/>
    <w:rsid w:val="00D01836"/>
    <w:rsid w:val="00D01F75"/>
    <w:rsid w:val="00D02BC6"/>
    <w:rsid w:val="00D02CFC"/>
    <w:rsid w:val="00D0310D"/>
    <w:rsid w:val="00D03A15"/>
    <w:rsid w:val="00D04099"/>
    <w:rsid w:val="00D041C8"/>
    <w:rsid w:val="00D047A7"/>
    <w:rsid w:val="00D051FE"/>
    <w:rsid w:val="00D05803"/>
    <w:rsid w:val="00D05C7C"/>
    <w:rsid w:val="00D05CA7"/>
    <w:rsid w:val="00D05EEA"/>
    <w:rsid w:val="00D06906"/>
    <w:rsid w:val="00D07742"/>
    <w:rsid w:val="00D10A0F"/>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065"/>
    <w:rsid w:val="00D3564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5A7D"/>
    <w:rsid w:val="00D575F0"/>
    <w:rsid w:val="00D575F1"/>
    <w:rsid w:val="00D57A95"/>
    <w:rsid w:val="00D603BA"/>
    <w:rsid w:val="00D60578"/>
    <w:rsid w:val="00D61A0E"/>
    <w:rsid w:val="00D62B63"/>
    <w:rsid w:val="00D634BD"/>
    <w:rsid w:val="00D63FD4"/>
    <w:rsid w:val="00D64F30"/>
    <w:rsid w:val="00D71685"/>
    <w:rsid w:val="00D71CF9"/>
    <w:rsid w:val="00D72264"/>
    <w:rsid w:val="00D731A8"/>
    <w:rsid w:val="00D73603"/>
    <w:rsid w:val="00D74DC2"/>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1A8A"/>
    <w:rsid w:val="00DA22B5"/>
    <w:rsid w:val="00DA267B"/>
    <w:rsid w:val="00DA420D"/>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10B0"/>
    <w:rsid w:val="00DC1246"/>
    <w:rsid w:val="00DC1594"/>
    <w:rsid w:val="00DC2884"/>
    <w:rsid w:val="00DC2B02"/>
    <w:rsid w:val="00DC4770"/>
    <w:rsid w:val="00DC4BCD"/>
    <w:rsid w:val="00DC4E3D"/>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4A88"/>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1FEA"/>
    <w:rsid w:val="00DF39C6"/>
    <w:rsid w:val="00DF54E4"/>
    <w:rsid w:val="00DF6537"/>
    <w:rsid w:val="00DF6A00"/>
    <w:rsid w:val="00DF6F8B"/>
    <w:rsid w:val="00DF72D9"/>
    <w:rsid w:val="00DF7526"/>
    <w:rsid w:val="00DF7C06"/>
    <w:rsid w:val="00DF7DF3"/>
    <w:rsid w:val="00DF7EC8"/>
    <w:rsid w:val="00E00EC3"/>
    <w:rsid w:val="00E028ED"/>
    <w:rsid w:val="00E02901"/>
    <w:rsid w:val="00E02A5D"/>
    <w:rsid w:val="00E0499F"/>
    <w:rsid w:val="00E04AA7"/>
    <w:rsid w:val="00E0682E"/>
    <w:rsid w:val="00E06E31"/>
    <w:rsid w:val="00E079D7"/>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08B2"/>
    <w:rsid w:val="00E2250E"/>
    <w:rsid w:val="00E22B7E"/>
    <w:rsid w:val="00E22FE4"/>
    <w:rsid w:val="00E24BF5"/>
    <w:rsid w:val="00E25494"/>
    <w:rsid w:val="00E256C4"/>
    <w:rsid w:val="00E25982"/>
    <w:rsid w:val="00E2674B"/>
    <w:rsid w:val="00E272DC"/>
    <w:rsid w:val="00E27DC8"/>
    <w:rsid w:val="00E27DDF"/>
    <w:rsid w:val="00E27E01"/>
    <w:rsid w:val="00E30469"/>
    <w:rsid w:val="00E30A90"/>
    <w:rsid w:val="00E32C71"/>
    <w:rsid w:val="00E32DBA"/>
    <w:rsid w:val="00E33ECF"/>
    <w:rsid w:val="00E34B25"/>
    <w:rsid w:val="00E3553C"/>
    <w:rsid w:val="00E35655"/>
    <w:rsid w:val="00E36EE1"/>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96D"/>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5AF7"/>
    <w:rsid w:val="00E773B4"/>
    <w:rsid w:val="00E77E5E"/>
    <w:rsid w:val="00E80DA7"/>
    <w:rsid w:val="00E8155D"/>
    <w:rsid w:val="00E816C6"/>
    <w:rsid w:val="00E82615"/>
    <w:rsid w:val="00E82D63"/>
    <w:rsid w:val="00E84132"/>
    <w:rsid w:val="00E84A66"/>
    <w:rsid w:val="00E84AD7"/>
    <w:rsid w:val="00E85CC0"/>
    <w:rsid w:val="00E861B4"/>
    <w:rsid w:val="00E905B8"/>
    <w:rsid w:val="00E90627"/>
    <w:rsid w:val="00E9193D"/>
    <w:rsid w:val="00E958AD"/>
    <w:rsid w:val="00E96E1A"/>
    <w:rsid w:val="00EA0E04"/>
    <w:rsid w:val="00EA1A98"/>
    <w:rsid w:val="00EA200D"/>
    <w:rsid w:val="00EA216F"/>
    <w:rsid w:val="00EA220D"/>
    <w:rsid w:val="00EA2F71"/>
    <w:rsid w:val="00EA3156"/>
    <w:rsid w:val="00EA34A1"/>
    <w:rsid w:val="00EA40A2"/>
    <w:rsid w:val="00EA498C"/>
    <w:rsid w:val="00EA4CD5"/>
    <w:rsid w:val="00EA5D2C"/>
    <w:rsid w:val="00EA5D8E"/>
    <w:rsid w:val="00EA5D9F"/>
    <w:rsid w:val="00EA7E07"/>
    <w:rsid w:val="00EB07CF"/>
    <w:rsid w:val="00EB0D0E"/>
    <w:rsid w:val="00EB1363"/>
    <w:rsid w:val="00EB266C"/>
    <w:rsid w:val="00EB2F67"/>
    <w:rsid w:val="00EB3337"/>
    <w:rsid w:val="00EB36EC"/>
    <w:rsid w:val="00EB3B88"/>
    <w:rsid w:val="00EB3BB1"/>
    <w:rsid w:val="00EB4A02"/>
    <w:rsid w:val="00EB5A87"/>
    <w:rsid w:val="00EB7B79"/>
    <w:rsid w:val="00EC0928"/>
    <w:rsid w:val="00EC0C14"/>
    <w:rsid w:val="00EC2B42"/>
    <w:rsid w:val="00EC385E"/>
    <w:rsid w:val="00EC3B8F"/>
    <w:rsid w:val="00EC5CA0"/>
    <w:rsid w:val="00EC64A8"/>
    <w:rsid w:val="00EC7372"/>
    <w:rsid w:val="00ED00D7"/>
    <w:rsid w:val="00ED0ADC"/>
    <w:rsid w:val="00ED107F"/>
    <w:rsid w:val="00ED19D1"/>
    <w:rsid w:val="00ED1A47"/>
    <w:rsid w:val="00ED2AC0"/>
    <w:rsid w:val="00ED30E8"/>
    <w:rsid w:val="00ED3438"/>
    <w:rsid w:val="00ED36D0"/>
    <w:rsid w:val="00ED3B69"/>
    <w:rsid w:val="00ED3CF9"/>
    <w:rsid w:val="00ED3ECA"/>
    <w:rsid w:val="00ED3F39"/>
    <w:rsid w:val="00ED4492"/>
    <w:rsid w:val="00ED63AE"/>
    <w:rsid w:val="00ED646D"/>
    <w:rsid w:val="00ED6CD1"/>
    <w:rsid w:val="00ED6EE7"/>
    <w:rsid w:val="00ED76D1"/>
    <w:rsid w:val="00ED7A42"/>
    <w:rsid w:val="00ED7EEC"/>
    <w:rsid w:val="00EE0395"/>
    <w:rsid w:val="00EE1D80"/>
    <w:rsid w:val="00EE1EE0"/>
    <w:rsid w:val="00EE2BFB"/>
    <w:rsid w:val="00EE2EEA"/>
    <w:rsid w:val="00EE5F2E"/>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61A6"/>
    <w:rsid w:val="00F06B3A"/>
    <w:rsid w:val="00F0710C"/>
    <w:rsid w:val="00F07A3A"/>
    <w:rsid w:val="00F07A69"/>
    <w:rsid w:val="00F07C58"/>
    <w:rsid w:val="00F07ECC"/>
    <w:rsid w:val="00F11AB3"/>
    <w:rsid w:val="00F11E70"/>
    <w:rsid w:val="00F1286E"/>
    <w:rsid w:val="00F12B32"/>
    <w:rsid w:val="00F14017"/>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915"/>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6DA"/>
    <w:rsid w:val="00F638C3"/>
    <w:rsid w:val="00F645B3"/>
    <w:rsid w:val="00F6497E"/>
    <w:rsid w:val="00F65227"/>
    <w:rsid w:val="00F65512"/>
    <w:rsid w:val="00F66B06"/>
    <w:rsid w:val="00F671D1"/>
    <w:rsid w:val="00F677E2"/>
    <w:rsid w:val="00F67B74"/>
    <w:rsid w:val="00F70830"/>
    <w:rsid w:val="00F70C89"/>
    <w:rsid w:val="00F70FBD"/>
    <w:rsid w:val="00F71320"/>
    <w:rsid w:val="00F714A9"/>
    <w:rsid w:val="00F717E6"/>
    <w:rsid w:val="00F73751"/>
    <w:rsid w:val="00F73DC5"/>
    <w:rsid w:val="00F75EAD"/>
    <w:rsid w:val="00F76073"/>
    <w:rsid w:val="00F76E51"/>
    <w:rsid w:val="00F77154"/>
    <w:rsid w:val="00F772D5"/>
    <w:rsid w:val="00F779B0"/>
    <w:rsid w:val="00F77E2E"/>
    <w:rsid w:val="00F80243"/>
    <w:rsid w:val="00F80F33"/>
    <w:rsid w:val="00F84001"/>
    <w:rsid w:val="00F846D6"/>
    <w:rsid w:val="00F86059"/>
    <w:rsid w:val="00F86997"/>
    <w:rsid w:val="00F86C20"/>
    <w:rsid w:val="00F86FB4"/>
    <w:rsid w:val="00F871D7"/>
    <w:rsid w:val="00F9173A"/>
    <w:rsid w:val="00F91800"/>
    <w:rsid w:val="00F93469"/>
    <w:rsid w:val="00F93AF9"/>
    <w:rsid w:val="00F942BD"/>
    <w:rsid w:val="00F94E99"/>
    <w:rsid w:val="00F9540C"/>
    <w:rsid w:val="00F960D5"/>
    <w:rsid w:val="00F9650A"/>
    <w:rsid w:val="00F967C7"/>
    <w:rsid w:val="00FA0437"/>
    <w:rsid w:val="00FA1166"/>
    <w:rsid w:val="00FA1A3E"/>
    <w:rsid w:val="00FA206B"/>
    <w:rsid w:val="00FA233F"/>
    <w:rsid w:val="00FA2E05"/>
    <w:rsid w:val="00FA30E8"/>
    <w:rsid w:val="00FA3DF0"/>
    <w:rsid w:val="00FA7547"/>
    <w:rsid w:val="00FA7D57"/>
    <w:rsid w:val="00FB0008"/>
    <w:rsid w:val="00FB029E"/>
    <w:rsid w:val="00FB05EB"/>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08D"/>
    <w:rsid w:val="00FE19D5"/>
    <w:rsid w:val="00FE3D58"/>
    <w:rsid w:val="00FE5983"/>
    <w:rsid w:val="00FE62DC"/>
    <w:rsid w:val="00FE731D"/>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61"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customStyle="1" w:styleId="p">
    <w:name w:val="p"/>
    <w:basedOn w:val="Normal"/>
    <w:rsid w:val="00E82D63"/>
    <w:pPr>
      <w:spacing w:before="100" w:beforeAutospacing="1" w:after="100" w:afterAutospacing="1"/>
    </w:pPr>
    <w:rPr>
      <w:sz w:val="24"/>
      <w:szCs w:val="24"/>
      <w:lang w:eastAsia="es-MX"/>
    </w:rPr>
  </w:style>
  <w:style w:type="character" w:styleId="Referenciasutil">
    <w:name w:val="Subtle Reference"/>
    <w:basedOn w:val="Fuentedeprrafopredeter"/>
    <w:uiPriority w:val="31"/>
    <w:qFormat/>
    <w:rsid w:val="0070638B"/>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28031448">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18082209">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56923885">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56061800">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1993674437">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aimex.org.mx/saimex/solicitud/downloadAttach/1421091.page" TargetMode="External"/><Relationship Id="rId18" Type="http://schemas.openxmlformats.org/officeDocument/2006/relationships/hyperlink" Target="https://saimex.org.mx/saimex/solicitud/downloadAttach/1421096.page" TargetMode="External"/><Relationship Id="rId26" Type="http://schemas.openxmlformats.org/officeDocument/2006/relationships/hyperlink" Target="https://saimex.org.mx/saimex/solicitud/downloadAttach/1453422.page" TargetMode="External"/><Relationship Id="rId3" Type="http://schemas.openxmlformats.org/officeDocument/2006/relationships/numbering" Target="numbering.xml"/><Relationship Id="rId21" Type="http://schemas.openxmlformats.org/officeDocument/2006/relationships/hyperlink" Target="https://saimex.org.mx/saimex/solicitud/downloadAttach/1433877.page"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saimex.org.mx/saimex/solicitud/downloadAttach/1421090.page" TargetMode="External"/><Relationship Id="rId17" Type="http://schemas.openxmlformats.org/officeDocument/2006/relationships/hyperlink" Target="https://saimex.org.mx/saimex/solicitud/downloadAttach/1421095.page" TargetMode="External"/><Relationship Id="rId25" Type="http://schemas.openxmlformats.org/officeDocument/2006/relationships/hyperlink" Target="https://saimex.org.mx/saimex/solicitud/downloadAttach/1453421.pag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aimex.org.mx/saimex/solicitud/downloadAttach/1421094.page" TargetMode="External"/><Relationship Id="rId20" Type="http://schemas.openxmlformats.org/officeDocument/2006/relationships/hyperlink" Target="https://saimex.org.mx/saimex/solicitud/downloadAttach/1421098.pag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aimex.org.mx/saimex/solicitud/downloadAttach/1421089.page" TargetMode="External"/><Relationship Id="rId24" Type="http://schemas.openxmlformats.org/officeDocument/2006/relationships/hyperlink" Target="https://saimex.org.mx/saimex/solicitud/downloadAttach/1453426.page"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saimex.org.mx/saimex/solicitud/downloadAttach/1421093.page" TargetMode="External"/><Relationship Id="rId23" Type="http://schemas.openxmlformats.org/officeDocument/2006/relationships/hyperlink" Target="https://saimex.org.mx/saimex/solicitud/downloadAttach/1433879.page" TargetMode="External"/><Relationship Id="rId28" Type="http://schemas.openxmlformats.org/officeDocument/2006/relationships/header" Target="header1.xml"/><Relationship Id="rId10" Type="http://schemas.openxmlformats.org/officeDocument/2006/relationships/hyperlink" Target="https://saimex.org.mx/saimex/solicitud/downloadAttach/1421088.page" TargetMode="External"/><Relationship Id="rId19" Type="http://schemas.openxmlformats.org/officeDocument/2006/relationships/hyperlink" Target="https://saimex.org.mx/saimex/solicitud/downloadAttach/1421097.page" TargetMode="External"/><Relationship Id="rId31"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saimex.org.mx/saimex/solicitud/downloadAttach/1421087.page" TargetMode="External"/><Relationship Id="rId14" Type="http://schemas.openxmlformats.org/officeDocument/2006/relationships/hyperlink" Target="https://saimex.org.mx/saimex/solicitud/downloadAttach/1421092.page" TargetMode="External"/><Relationship Id="rId22" Type="http://schemas.openxmlformats.org/officeDocument/2006/relationships/hyperlink" Target="https://saimex.org.mx/saimex/solicitud/downloadAttach/1433878.page" TargetMode="External"/><Relationship Id="rId27" Type="http://schemas.openxmlformats.org/officeDocument/2006/relationships/hyperlink" Target="https://saimex.org.mx/saimex/solicitud/downloadAttach/1453423.page" TargetMode="External"/><Relationship Id="rId30" Type="http://schemas.openxmlformats.org/officeDocument/2006/relationships/footer" Target="footer1.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901A82-E06D-4553-AE3E-B813ADEC5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36</Pages>
  <Words>7381</Words>
  <Characters>40596</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9</cp:revision>
  <cp:lastPrinted>2021-08-18T17:12:00Z</cp:lastPrinted>
  <dcterms:created xsi:type="dcterms:W3CDTF">2023-10-05T21:09:00Z</dcterms:created>
  <dcterms:modified xsi:type="dcterms:W3CDTF">2023-11-15T19:04:00Z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