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7D0B3AF" w:rsidR="005E483F" w:rsidRPr="00837F2F" w:rsidRDefault="005E483F" w:rsidP="00837F2F">
      <w:pPr>
        <w:spacing w:line="360" w:lineRule="auto"/>
        <w:jc w:val="both"/>
        <w:rPr>
          <w:rFonts w:ascii="Palatino Linotype" w:hAnsi="Palatino Linotype"/>
        </w:rPr>
      </w:pPr>
      <w:r w:rsidRPr="00837F2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A005D" w:rsidRPr="00837F2F">
        <w:rPr>
          <w:rFonts w:ascii="Palatino Linotype" w:hAnsi="Palatino Linotype"/>
        </w:rPr>
        <w:t xml:space="preserve">del </w:t>
      </w:r>
      <w:r w:rsidR="002256C4" w:rsidRPr="00837F2F">
        <w:rPr>
          <w:rFonts w:ascii="Palatino Linotype" w:hAnsi="Palatino Linotype"/>
        </w:rPr>
        <w:t>veintiocho</w:t>
      </w:r>
      <w:r w:rsidR="006A005D" w:rsidRPr="00837F2F">
        <w:rPr>
          <w:rFonts w:ascii="Palatino Linotype" w:hAnsi="Palatino Linotype"/>
        </w:rPr>
        <w:t xml:space="preserve"> de </w:t>
      </w:r>
      <w:r w:rsidR="000104A3" w:rsidRPr="00837F2F">
        <w:rPr>
          <w:rFonts w:ascii="Palatino Linotype" w:hAnsi="Palatino Linotype"/>
        </w:rPr>
        <w:t>junio</w:t>
      </w:r>
      <w:r w:rsidRPr="00837F2F">
        <w:rPr>
          <w:rFonts w:ascii="Palatino Linotype" w:hAnsi="Palatino Linotype"/>
        </w:rPr>
        <w:t xml:space="preserve"> dos mil </w:t>
      </w:r>
      <w:r w:rsidR="006A005D" w:rsidRPr="00837F2F">
        <w:rPr>
          <w:rFonts w:ascii="Palatino Linotype" w:hAnsi="Palatino Linotype"/>
        </w:rPr>
        <w:t xml:space="preserve">veintitrés. </w:t>
      </w:r>
      <w:r w:rsidRPr="00837F2F">
        <w:rPr>
          <w:rFonts w:ascii="Palatino Linotype" w:hAnsi="Palatino Linotype"/>
        </w:rPr>
        <w:t xml:space="preserve"> </w:t>
      </w:r>
    </w:p>
    <w:p w14:paraId="57CA25AC" w14:textId="77777777" w:rsidR="003253C6" w:rsidRPr="00837F2F" w:rsidRDefault="003253C6" w:rsidP="00837F2F">
      <w:pPr>
        <w:spacing w:line="360" w:lineRule="auto"/>
        <w:jc w:val="both"/>
        <w:rPr>
          <w:rFonts w:ascii="Palatino Linotype" w:hAnsi="Palatino Linotype" w:cs="Arial"/>
        </w:rPr>
      </w:pPr>
    </w:p>
    <w:p w14:paraId="03825FB3" w14:textId="1DE1F7EB" w:rsidR="00A1125E" w:rsidRPr="00837F2F" w:rsidRDefault="00200BFC" w:rsidP="00837F2F">
      <w:pPr>
        <w:spacing w:line="360" w:lineRule="auto"/>
        <w:jc w:val="both"/>
        <w:rPr>
          <w:rFonts w:ascii="Palatino Linotype" w:hAnsi="Palatino Linotype" w:cs="Arial"/>
          <w:lang w:val="es-ES"/>
        </w:rPr>
      </w:pPr>
      <w:r w:rsidRPr="00837F2F">
        <w:rPr>
          <w:rFonts w:ascii="Palatino Linotype" w:hAnsi="Palatino Linotype" w:cs="Arial"/>
          <w:b/>
        </w:rPr>
        <w:t>VISTO</w:t>
      </w:r>
      <w:r w:rsidRPr="00837F2F">
        <w:rPr>
          <w:rFonts w:ascii="Palatino Linotype" w:hAnsi="Palatino Linotype" w:cs="Arial"/>
        </w:rPr>
        <w:t xml:space="preserve"> </w:t>
      </w:r>
      <w:r w:rsidR="00D62B91" w:rsidRPr="00837F2F">
        <w:rPr>
          <w:rFonts w:ascii="Palatino Linotype" w:hAnsi="Palatino Linotype" w:cs="Arial"/>
        </w:rPr>
        <w:t xml:space="preserve">el </w:t>
      </w:r>
      <w:r w:rsidRPr="00837F2F">
        <w:rPr>
          <w:rFonts w:ascii="Palatino Linotype" w:hAnsi="Palatino Linotype" w:cs="Arial"/>
        </w:rPr>
        <w:t>expediente formado con motivo de</w:t>
      </w:r>
      <w:r w:rsidR="00D62B91" w:rsidRPr="00837F2F">
        <w:rPr>
          <w:rFonts w:ascii="Palatino Linotype" w:hAnsi="Palatino Linotype" w:cs="Arial"/>
        </w:rPr>
        <w:t>l</w:t>
      </w:r>
      <w:r w:rsidRPr="00837F2F">
        <w:rPr>
          <w:rFonts w:ascii="Palatino Linotype" w:hAnsi="Palatino Linotype" w:cs="Arial"/>
        </w:rPr>
        <w:t xml:space="preserve"> </w:t>
      </w:r>
      <w:r w:rsidR="00D62B91" w:rsidRPr="00837F2F">
        <w:rPr>
          <w:rFonts w:ascii="Palatino Linotype" w:hAnsi="Palatino Linotype" w:cs="Arial"/>
        </w:rPr>
        <w:t>Recurso</w:t>
      </w:r>
      <w:r w:rsidR="00963231" w:rsidRPr="00837F2F">
        <w:rPr>
          <w:rFonts w:ascii="Palatino Linotype" w:hAnsi="Palatino Linotype" w:cs="Arial"/>
        </w:rPr>
        <w:t xml:space="preserve"> de Revisión</w:t>
      </w:r>
      <w:r w:rsidR="00AC6ABE" w:rsidRPr="00837F2F">
        <w:rPr>
          <w:rFonts w:ascii="Palatino Linotype" w:hAnsi="Palatino Linotype" w:cs="Arial"/>
        </w:rPr>
        <w:t xml:space="preserve"> </w:t>
      </w:r>
      <w:r w:rsidR="002256C4" w:rsidRPr="00837F2F">
        <w:rPr>
          <w:rFonts w:ascii="Palatino Linotype" w:hAnsi="Palatino Linotype" w:cs="Arial"/>
          <w:b/>
          <w:bCs/>
        </w:rPr>
        <w:t>02912</w:t>
      </w:r>
      <w:r w:rsidR="000A27E2" w:rsidRPr="00837F2F">
        <w:rPr>
          <w:rFonts w:ascii="Palatino Linotype" w:hAnsi="Palatino Linotype" w:cs="Arial"/>
          <w:b/>
          <w:bCs/>
        </w:rPr>
        <w:t>/INFOEM/IP/RR/202</w:t>
      </w:r>
      <w:r w:rsidR="002256C4" w:rsidRPr="00837F2F">
        <w:rPr>
          <w:rFonts w:ascii="Palatino Linotype" w:hAnsi="Palatino Linotype" w:cs="Arial"/>
          <w:b/>
          <w:bCs/>
        </w:rPr>
        <w:t>3</w:t>
      </w:r>
      <w:r w:rsidRPr="00837F2F">
        <w:rPr>
          <w:rFonts w:ascii="Palatino Linotype" w:hAnsi="Palatino Linotype" w:cs="Arial"/>
        </w:rPr>
        <w:t>,</w:t>
      </w:r>
      <w:r w:rsidR="00C32622" w:rsidRPr="00837F2F">
        <w:rPr>
          <w:rFonts w:ascii="Palatino Linotype" w:hAnsi="Palatino Linotype" w:cs="Arial"/>
        </w:rPr>
        <w:t xml:space="preserve"> </w:t>
      </w:r>
      <w:r w:rsidRPr="00837F2F">
        <w:rPr>
          <w:rFonts w:ascii="Palatino Linotype" w:hAnsi="Palatino Linotype" w:cs="Arial"/>
        </w:rPr>
        <w:t xml:space="preserve">promovido </w:t>
      </w:r>
      <w:r w:rsidRPr="00837F2F">
        <w:rPr>
          <w:rFonts w:ascii="Palatino Linotype" w:hAnsi="Palatino Linotype"/>
        </w:rPr>
        <w:t>por</w:t>
      </w:r>
      <w:r w:rsidR="0000267C" w:rsidRPr="00837F2F">
        <w:rPr>
          <w:rFonts w:ascii="Palatino Linotype" w:hAnsi="Palatino Linotype"/>
        </w:rPr>
        <w:t xml:space="preserve"> </w:t>
      </w:r>
      <w:bookmarkStart w:id="0" w:name="_GoBack"/>
      <w:r w:rsidR="00A7787E">
        <w:rPr>
          <w:rFonts w:ascii="Palatino Linotype" w:hAnsi="Palatino Linotype" w:cs="Tahoma"/>
          <w:b/>
          <w:bCs/>
          <w:sz w:val="22"/>
          <w:szCs w:val="22"/>
        </w:rPr>
        <w:t>XXXXXXX XXXXXX XXXXXXX</w:t>
      </w:r>
      <w:bookmarkEnd w:id="0"/>
      <w:r w:rsidR="006507EA" w:rsidRPr="00837F2F">
        <w:rPr>
          <w:rFonts w:ascii="Palatino Linotype" w:hAnsi="Palatino Linotype" w:cs="Tahoma"/>
          <w:b/>
          <w:bCs/>
          <w:sz w:val="22"/>
          <w:szCs w:val="22"/>
        </w:rPr>
        <w:t xml:space="preserve"> </w:t>
      </w:r>
      <w:r w:rsidR="00111BBA" w:rsidRPr="00837F2F">
        <w:rPr>
          <w:rFonts w:ascii="Palatino Linotype" w:hAnsi="Palatino Linotype"/>
        </w:rPr>
        <w:t xml:space="preserve">a </w:t>
      </w:r>
      <w:r w:rsidR="00C32622" w:rsidRPr="00837F2F">
        <w:rPr>
          <w:rFonts w:ascii="Palatino Linotype" w:hAnsi="Palatino Linotype"/>
        </w:rPr>
        <w:t>quien</w:t>
      </w:r>
      <w:r w:rsidR="00016631" w:rsidRPr="00837F2F">
        <w:rPr>
          <w:rFonts w:ascii="Palatino Linotype" w:hAnsi="Palatino Linotype"/>
        </w:rPr>
        <w:t xml:space="preserve"> en lo subsecuente se le denominará </w:t>
      </w:r>
      <w:r w:rsidR="00DC20CB" w:rsidRPr="00837F2F">
        <w:rPr>
          <w:rFonts w:ascii="Palatino Linotype" w:hAnsi="Palatino Linotype" w:cs="Arial"/>
          <w:b/>
          <w:lang w:val="es-ES"/>
        </w:rPr>
        <w:t>LA RECURRENTE</w:t>
      </w:r>
      <w:r w:rsidRPr="00837F2F">
        <w:rPr>
          <w:rFonts w:ascii="Palatino Linotype" w:hAnsi="Palatino Linotype" w:cs="Arial"/>
          <w:b/>
          <w:lang w:val="es-ES"/>
        </w:rPr>
        <w:t>,</w:t>
      </w:r>
      <w:r w:rsidR="008B3120" w:rsidRPr="00837F2F">
        <w:rPr>
          <w:rFonts w:ascii="Palatino Linotype" w:hAnsi="Palatino Linotype" w:cs="Arial"/>
          <w:lang w:val="es-ES"/>
        </w:rPr>
        <w:t xml:space="preserve"> en contra de la respuesta </w:t>
      </w:r>
      <w:r w:rsidR="00D9217D" w:rsidRPr="00837F2F">
        <w:rPr>
          <w:rFonts w:ascii="Palatino Linotype" w:hAnsi="Palatino Linotype" w:cs="Arial"/>
          <w:lang w:val="es-ES"/>
        </w:rPr>
        <w:t>de</w:t>
      </w:r>
      <w:r w:rsidR="00E66881" w:rsidRPr="00837F2F">
        <w:rPr>
          <w:rFonts w:ascii="Palatino Linotype" w:hAnsi="Palatino Linotype" w:cs="Arial"/>
          <w:lang w:val="es-ES"/>
        </w:rPr>
        <w:t xml:space="preserve"> </w:t>
      </w:r>
      <w:r w:rsidR="00EB3AE3" w:rsidRPr="00837F2F">
        <w:rPr>
          <w:rFonts w:ascii="Palatino Linotype" w:hAnsi="Palatino Linotype" w:cs="Arial"/>
          <w:lang w:val="es-ES"/>
        </w:rPr>
        <w:t>l</w:t>
      </w:r>
      <w:r w:rsidR="00E66881" w:rsidRPr="00837F2F">
        <w:rPr>
          <w:rFonts w:ascii="Palatino Linotype" w:hAnsi="Palatino Linotype" w:cs="Arial"/>
          <w:lang w:val="es-ES"/>
        </w:rPr>
        <w:t>a</w:t>
      </w:r>
      <w:r w:rsidR="00EB3AE3" w:rsidRPr="00837F2F">
        <w:rPr>
          <w:rFonts w:ascii="Palatino Linotype" w:hAnsi="Palatino Linotype" w:cs="Arial"/>
          <w:lang w:val="es-ES"/>
        </w:rPr>
        <w:t xml:space="preserve"> </w:t>
      </w:r>
      <w:r w:rsidR="00DC20CB" w:rsidRPr="00837F2F">
        <w:rPr>
          <w:rFonts w:ascii="Palatino Linotype" w:hAnsi="Palatino Linotype" w:cs="Arial"/>
          <w:b/>
          <w:bCs/>
        </w:rPr>
        <w:t>Secretaría de la Contraloría</w:t>
      </w:r>
      <w:r w:rsidRPr="00837F2F">
        <w:rPr>
          <w:rFonts w:ascii="Palatino Linotype" w:hAnsi="Palatino Linotype" w:cs="Arial"/>
          <w:b/>
          <w:lang w:val="es-ES"/>
        </w:rPr>
        <w:t xml:space="preserve">, </w:t>
      </w:r>
      <w:r w:rsidR="005A16A4" w:rsidRPr="00837F2F">
        <w:rPr>
          <w:rFonts w:ascii="Palatino Linotype" w:hAnsi="Palatino Linotype" w:cs="Arial"/>
          <w:lang w:val="es-ES"/>
        </w:rPr>
        <w:t>que</w:t>
      </w:r>
      <w:r w:rsidR="005A16A4" w:rsidRPr="00837F2F">
        <w:rPr>
          <w:rFonts w:ascii="Palatino Linotype" w:hAnsi="Palatino Linotype" w:cs="Arial"/>
          <w:b/>
          <w:lang w:val="es-ES"/>
        </w:rPr>
        <w:t xml:space="preserve"> </w:t>
      </w:r>
      <w:r w:rsidR="005F0E30" w:rsidRPr="00837F2F">
        <w:rPr>
          <w:rFonts w:ascii="Palatino Linotype" w:hAnsi="Palatino Linotype"/>
        </w:rPr>
        <w:t xml:space="preserve">en lo subsecuente se le denominará </w:t>
      </w:r>
      <w:r w:rsidRPr="00837F2F">
        <w:rPr>
          <w:rFonts w:ascii="Palatino Linotype" w:hAnsi="Palatino Linotype" w:cs="Arial"/>
          <w:b/>
          <w:lang w:val="es-ES"/>
        </w:rPr>
        <w:t xml:space="preserve">EL SUJETO OBLIGADO, </w:t>
      </w:r>
      <w:r w:rsidRPr="00837F2F">
        <w:rPr>
          <w:rFonts w:ascii="Palatino Linotype" w:hAnsi="Palatino Linotype" w:cs="Arial"/>
          <w:lang w:val="es-ES"/>
        </w:rPr>
        <w:t xml:space="preserve">se procede a dictar la presente resolución con base en lo siguiente: </w:t>
      </w:r>
    </w:p>
    <w:p w14:paraId="71F79FE3" w14:textId="77777777" w:rsidR="00A1125E" w:rsidRPr="00837F2F" w:rsidRDefault="00A1125E" w:rsidP="00837F2F">
      <w:pPr>
        <w:spacing w:line="360" w:lineRule="auto"/>
        <w:jc w:val="both"/>
        <w:rPr>
          <w:rFonts w:ascii="Palatino Linotype" w:hAnsi="Palatino Linotype" w:cs="Arial"/>
          <w:b/>
          <w:bCs/>
          <w:spacing w:val="60"/>
          <w:lang w:val="es-ES"/>
        </w:rPr>
      </w:pPr>
    </w:p>
    <w:p w14:paraId="13016DDD" w14:textId="59D3DD12" w:rsidR="007F223C" w:rsidRPr="00837F2F" w:rsidRDefault="00FC62C5" w:rsidP="00837F2F">
      <w:pPr>
        <w:spacing w:line="360" w:lineRule="auto"/>
        <w:jc w:val="center"/>
        <w:rPr>
          <w:rFonts w:ascii="Palatino Linotype" w:hAnsi="Palatino Linotype" w:cs="Arial"/>
          <w:b/>
          <w:bCs/>
          <w:spacing w:val="60"/>
          <w:sz w:val="28"/>
          <w:szCs w:val="28"/>
        </w:rPr>
      </w:pPr>
      <w:r w:rsidRPr="00837F2F">
        <w:rPr>
          <w:rFonts w:ascii="Palatino Linotype" w:hAnsi="Palatino Linotype" w:cs="Arial"/>
          <w:b/>
          <w:bCs/>
          <w:spacing w:val="60"/>
          <w:sz w:val="28"/>
          <w:szCs w:val="28"/>
        </w:rPr>
        <w:t>ANTECEDENTES</w:t>
      </w:r>
    </w:p>
    <w:p w14:paraId="7B1D3AA0" w14:textId="77777777" w:rsidR="00307A95" w:rsidRPr="00837F2F" w:rsidRDefault="00307A95" w:rsidP="00837F2F">
      <w:pPr>
        <w:spacing w:line="360" w:lineRule="auto"/>
        <w:jc w:val="both"/>
        <w:rPr>
          <w:rFonts w:ascii="Palatino Linotype" w:eastAsia="Calibri" w:hAnsi="Palatino Linotype" w:cs="Arial"/>
          <w:b/>
          <w:sz w:val="28"/>
          <w:szCs w:val="28"/>
          <w:lang w:val="es-ES" w:eastAsia="en-US"/>
        </w:rPr>
      </w:pPr>
    </w:p>
    <w:p w14:paraId="4BE57260" w14:textId="40119831" w:rsidR="00F26592" w:rsidRPr="00837F2F" w:rsidRDefault="00F26592" w:rsidP="00837F2F">
      <w:pPr>
        <w:spacing w:line="360" w:lineRule="auto"/>
        <w:jc w:val="both"/>
        <w:rPr>
          <w:rFonts w:ascii="Palatino Linotype" w:hAnsi="Palatino Linotype"/>
          <w:b/>
          <w:sz w:val="28"/>
          <w:szCs w:val="28"/>
        </w:rPr>
      </w:pPr>
      <w:r w:rsidRPr="00837F2F">
        <w:rPr>
          <w:rFonts w:ascii="Palatino Linotype" w:eastAsia="Calibri" w:hAnsi="Palatino Linotype" w:cs="Arial"/>
          <w:b/>
          <w:sz w:val="28"/>
          <w:szCs w:val="28"/>
          <w:lang w:val="es-ES" w:eastAsia="en-US"/>
        </w:rPr>
        <w:t xml:space="preserve">I. </w:t>
      </w:r>
      <w:r w:rsidRPr="00837F2F">
        <w:rPr>
          <w:rFonts w:ascii="Palatino Linotype" w:hAnsi="Palatino Linotype"/>
          <w:b/>
          <w:sz w:val="28"/>
          <w:szCs w:val="28"/>
        </w:rPr>
        <w:t>De la Solicitud de Información</w:t>
      </w:r>
    </w:p>
    <w:p w14:paraId="7E086E22" w14:textId="77777777" w:rsidR="00D62B91" w:rsidRPr="00837F2F" w:rsidRDefault="00D62B91" w:rsidP="00837F2F">
      <w:pPr>
        <w:spacing w:line="360" w:lineRule="auto"/>
        <w:jc w:val="both"/>
        <w:rPr>
          <w:rFonts w:ascii="Palatino Linotype" w:eastAsia="Calibri" w:hAnsi="Palatino Linotype" w:cs="Arial"/>
          <w:b/>
          <w:lang w:val="es-ES" w:eastAsia="en-US"/>
        </w:rPr>
      </w:pPr>
    </w:p>
    <w:p w14:paraId="30A88C19" w14:textId="27048C3A" w:rsidR="004476C5" w:rsidRPr="00837F2F" w:rsidRDefault="00163A20" w:rsidP="00837F2F">
      <w:pPr>
        <w:spacing w:line="360" w:lineRule="auto"/>
        <w:jc w:val="both"/>
        <w:rPr>
          <w:rFonts w:ascii="Palatino Linotype" w:eastAsia="Palatino Linotype" w:hAnsi="Palatino Linotype" w:cs="Palatino Linotype"/>
        </w:rPr>
      </w:pPr>
      <w:r w:rsidRPr="00837F2F">
        <w:rPr>
          <w:rFonts w:ascii="Palatino Linotype" w:eastAsia="MS Mincho" w:hAnsi="Palatino Linotype" w:cs="Arial"/>
        </w:rPr>
        <w:t>E</w:t>
      </w:r>
      <w:r w:rsidR="0043542F" w:rsidRPr="00837F2F">
        <w:rPr>
          <w:rFonts w:ascii="Palatino Linotype" w:eastAsia="MS Mincho" w:hAnsi="Palatino Linotype" w:cs="Arial"/>
        </w:rPr>
        <w:t xml:space="preserve">l </w:t>
      </w:r>
      <w:r w:rsidR="00D62076" w:rsidRPr="00837F2F">
        <w:rPr>
          <w:rFonts w:ascii="Palatino Linotype" w:eastAsia="Palatino Linotype" w:hAnsi="Palatino Linotype" w:cs="Palatino Linotype"/>
          <w:b/>
        </w:rPr>
        <w:t>quince</w:t>
      </w:r>
      <w:r w:rsidR="00B97893" w:rsidRPr="00837F2F">
        <w:rPr>
          <w:rFonts w:ascii="Palatino Linotype" w:eastAsia="Palatino Linotype" w:hAnsi="Palatino Linotype" w:cs="Palatino Linotype"/>
          <w:b/>
        </w:rPr>
        <w:t xml:space="preserve"> de </w:t>
      </w:r>
      <w:r w:rsidR="00D62076" w:rsidRPr="00837F2F">
        <w:rPr>
          <w:rFonts w:ascii="Palatino Linotype" w:eastAsia="Palatino Linotype" w:hAnsi="Palatino Linotype" w:cs="Palatino Linotype"/>
          <w:b/>
        </w:rPr>
        <w:t>mayo</w:t>
      </w:r>
      <w:r w:rsidR="00B97893" w:rsidRPr="00837F2F">
        <w:rPr>
          <w:rFonts w:ascii="Palatino Linotype" w:eastAsia="Palatino Linotype" w:hAnsi="Palatino Linotype" w:cs="Palatino Linotype"/>
          <w:b/>
        </w:rPr>
        <w:t xml:space="preserve"> de dos mil </w:t>
      </w:r>
      <w:r w:rsidR="00D62076" w:rsidRPr="00837F2F">
        <w:rPr>
          <w:rFonts w:ascii="Palatino Linotype" w:eastAsia="Palatino Linotype" w:hAnsi="Palatino Linotype" w:cs="Palatino Linotype"/>
          <w:b/>
        </w:rPr>
        <w:t>veintitrés</w:t>
      </w:r>
      <w:r w:rsidR="00B97893" w:rsidRPr="00837F2F">
        <w:rPr>
          <w:rFonts w:ascii="Palatino Linotype" w:eastAsia="Palatino Linotype" w:hAnsi="Palatino Linotype" w:cs="Palatino Linotype"/>
        </w:rPr>
        <w:t xml:space="preserve">, </w:t>
      </w:r>
      <w:r w:rsidR="00DC20CB" w:rsidRPr="00837F2F">
        <w:rPr>
          <w:rFonts w:ascii="Palatino Linotype" w:eastAsia="Palatino Linotype" w:hAnsi="Palatino Linotype" w:cs="Palatino Linotype"/>
          <w:b/>
        </w:rPr>
        <w:t>LA RECURRENTE</w:t>
      </w:r>
      <w:r w:rsidR="00B97893" w:rsidRPr="00837F2F">
        <w:rPr>
          <w:rFonts w:ascii="Palatino Linotype" w:eastAsia="Palatino Linotype" w:hAnsi="Palatino Linotype" w:cs="Palatino Linotype"/>
          <w:b/>
        </w:rPr>
        <w:t xml:space="preserve"> </w:t>
      </w:r>
      <w:r w:rsidR="00B97893" w:rsidRPr="00837F2F">
        <w:rPr>
          <w:rFonts w:ascii="Palatino Linotype" w:eastAsia="Palatino Linotype" w:hAnsi="Palatino Linotype" w:cs="Palatino Linotype"/>
        </w:rPr>
        <w:t xml:space="preserve">presentó a través del Sistema de Acceso a la Información Mexiquense, que en lo subsecuente se denominara </w:t>
      </w:r>
      <w:r w:rsidR="00B97893" w:rsidRPr="00837F2F">
        <w:rPr>
          <w:rFonts w:ascii="Palatino Linotype" w:eastAsia="Palatino Linotype" w:hAnsi="Palatino Linotype" w:cs="Palatino Linotype"/>
          <w:b/>
        </w:rPr>
        <w:t>EL SAIMEX</w:t>
      </w:r>
      <w:r w:rsidR="00B97893" w:rsidRPr="00837F2F">
        <w:rPr>
          <w:rFonts w:ascii="Palatino Linotype" w:eastAsia="Palatino Linotype" w:hAnsi="Palatino Linotype" w:cs="Palatino Linotype"/>
        </w:rPr>
        <w:t xml:space="preserve"> ante </w:t>
      </w:r>
      <w:r w:rsidR="00B97893" w:rsidRPr="00837F2F">
        <w:rPr>
          <w:rFonts w:ascii="Palatino Linotype" w:eastAsia="Palatino Linotype" w:hAnsi="Palatino Linotype" w:cs="Palatino Linotype"/>
          <w:b/>
        </w:rPr>
        <w:t>EL SUJETO OBLIGADO</w:t>
      </w:r>
      <w:r w:rsidR="00B97893" w:rsidRPr="00837F2F">
        <w:rPr>
          <w:rFonts w:ascii="Palatino Linotype" w:eastAsia="Palatino Linotype" w:hAnsi="Palatino Linotype" w:cs="Palatino Linotype"/>
        </w:rPr>
        <w:t>, la solicitud de acceso a la Información Pública, la cual se le asignó el número de expediente</w:t>
      </w:r>
      <w:r w:rsidR="00B97893" w:rsidRPr="00837F2F">
        <w:rPr>
          <w:rFonts w:ascii="Palatino Linotype" w:eastAsia="Palatino Linotype" w:hAnsi="Palatino Linotype" w:cs="Palatino Linotype"/>
          <w:b/>
        </w:rPr>
        <w:t xml:space="preserve"> </w:t>
      </w:r>
      <w:r w:rsidR="00D62076" w:rsidRPr="00837F2F">
        <w:rPr>
          <w:rFonts w:ascii="Palatino Linotype" w:eastAsia="Palatino Linotype" w:hAnsi="Palatino Linotype" w:cs="Palatino Linotype"/>
          <w:b/>
          <w:bCs/>
        </w:rPr>
        <w:t>00148</w:t>
      </w:r>
      <w:r w:rsidR="00DC20CB" w:rsidRPr="00837F2F">
        <w:rPr>
          <w:rFonts w:ascii="Palatino Linotype" w:eastAsia="Palatino Linotype" w:hAnsi="Palatino Linotype" w:cs="Palatino Linotype"/>
          <w:b/>
          <w:bCs/>
        </w:rPr>
        <w:t>/SECOGEM/IP/202</w:t>
      </w:r>
      <w:r w:rsidR="00D62076" w:rsidRPr="00837F2F">
        <w:rPr>
          <w:rFonts w:ascii="Palatino Linotype" w:eastAsia="Palatino Linotype" w:hAnsi="Palatino Linotype" w:cs="Palatino Linotype"/>
          <w:b/>
          <w:bCs/>
        </w:rPr>
        <w:t>3</w:t>
      </w:r>
      <w:r w:rsidR="00B97893" w:rsidRPr="00837F2F">
        <w:rPr>
          <w:rFonts w:ascii="Palatino Linotype" w:eastAsia="Palatino Linotype" w:hAnsi="Palatino Linotype" w:cs="Palatino Linotype"/>
        </w:rPr>
        <w:t>, mediante la cual requirió:</w:t>
      </w:r>
    </w:p>
    <w:p w14:paraId="362568DD" w14:textId="77777777" w:rsidR="00DC20CB" w:rsidRPr="00837F2F" w:rsidRDefault="00DC20CB" w:rsidP="00837F2F">
      <w:pPr>
        <w:spacing w:line="360" w:lineRule="auto"/>
        <w:jc w:val="both"/>
        <w:rPr>
          <w:rFonts w:ascii="Palatino Linotype" w:eastAsia="Palatino Linotype" w:hAnsi="Palatino Linotype" w:cs="Palatino Linotype"/>
        </w:rPr>
      </w:pPr>
    </w:p>
    <w:p w14:paraId="5C829DC3" w14:textId="472975CD" w:rsidR="005436C5" w:rsidRPr="00837F2F" w:rsidRDefault="004476C5" w:rsidP="00837F2F">
      <w:pPr>
        <w:tabs>
          <w:tab w:val="left" w:pos="851"/>
        </w:tabs>
        <w:spacing w:line="360" w:lineRule="auto"/>
        <w:ind w:left="567" w:right="616"/>
        <w:jc w:val="both"/>
        <w:rPr>
          <w:rFonts w:ascii="Palatino Linotype" w:eastAsia="MS Mincho" w:hAnsi="Palatino Linotype" w:cs="Arial"/>
          <w:i/>
        </w:rPr>
      </w:pPr>
      <w:r w:rsidRPr="00837F2F">
        <w:rPr>
          <w:rFonts w:ascii="Palatino Linotype" w:eastAsia="MS Mincho" w:hAnsi="Palatino Linotype" w:cs="Arial"/>
          <w:i/>
        </w:rPr>
        <w:lastRenderedPageBreak/>
        <w:t xml:space="preserve"> </w:t>
      </w:r>
      <w:r w:rsidR="00073F98" w:rsidRPr="00837F2F">
        <w:rPr>
          <w:rFonts w:ascii="Palatino Linotype" w:eastAsia="MS Mincho" w:hAnsi="Palatino Linotype" w:cs="Arial"/>
          <w:i/>
        </w:rPr>
        <w:t>“</w:t>
      </w:r>
      <w:r w:rsidR="00C5507E" w:rsidRPr="00837F2F">
        <w:rPr>
          <w:rFonts w:ascii="Palatino Linotype" w:eastAsia="MS Mincho" w:hAnsi="Palatino Linotype" w:cs="Arial"/>
          <w:i/>
          <w:u w:val="single"/>
        </w:rPr>
        <w:t>Se solicitan copias simples de todas las actas del Comité de Control y Desempeño Institucional (COCODI) de la SECOGEM de los ejercicios fiscales 2020, 2021, 2022 y lo que va del 2023.</w:t>
      </w:r>
      <w:r w:rsidR="005436C5" w:rsidRPr="00837F2F">
        <w:rPr>
          <w:rFonts w:ascii="Palatino Linotype" w:eastAsia="MS Mincho" w:hAnsi="Palatino Linotype" w:cs="Arial"/>
          <w:i/>
        </w:rPr>
        <w:t>”</w:t>
      </w:r>
      <w:r w:rsidR="00BD24F5" w:rsidRPr="00837F2F">
        <w:rPr>
          <w:rFonts w:ascii="Palatino Linotype" w:eastAsia="MS Mincho" w:hAnsi="Palatino Linotype" w:cs="Arial"/>
          <w:i/>
        </w:rPr>
        <w:t xml:space="preserve"> </w:t>
      </w:r>
      <w:r w:rsidR="005436C5" w:rsidRPr="00837F2F">
        <w:rPr>
          <w:rFonts w:ascii="Palatino Linotype" w:eastAsia="MS Mincho" w:hAnsi="Palatino Linotype" w:cs="Arial"/>
          <w:i/>
        </w:rPr>
        <w:t>(Sic)</w:t>
      </w:r>
      <w:r w:rsidR="00DC20CB" w:rsidRPr="00837F2F">
        <w:rPr>
          <w:rFonts w:ascii="Palatino Linotype" w:eastAsia="MS Mincho" w:hAnsi="Palatino Linotype" w:cs="Arial"/>
          <w:i/>
        </w:rPr>
        <w:t xml:space="preserve"> (Énfasis añadido)</w:t>
      </w:r>
    </w:p>
    <w:p w14:paraId="3EF4E0CB" w14:textId="1BF1055D" w:rsidR="007F223C" w:rsidRPr="00837F2F" w:rsidRDefault="003F157B" w:rsidP="00837F2F">
      <w:pPr>
        <w:widowControl w:val="0"/>
        <w:autoSpaceDE w:val="0"/>
        <w:autoSpaceDN w:val="0"/>
        <w:adjustRightInd w:val="0"/>
        <w:spacing w:line="360" w:lineRule="auto"/>
        <w:jc w:val="both"/>
        <w:rPr>
          <w:rFonts w:ascii="Palatino Linotype" w:eastAsia="Calibri" w:hAnsi="Palatino Linotype" w:cs="Arial"/>
          <w:bCs/>
          <w:lang w:val="es-ES" w:eastAsia="en-US"/>
        </w:rPr>
      </w:pPr>
      <w:r w:rsidRPr="00837F2F">
        <w:rPr>
          <w:rFonts w:ascii="Palatino Linotype" w:eastAsia="Calibri" w:hAnsi="Palatino Linotype" w:cs="Arial"/>
          <w:b/>
          <w:bCs/>
          <w:lang w:val="es-ES" w:eastAsia="en-US"/>
        </w:rPr>
        <w:t>MODALIDAD DE ENTREGA</w:t>
      </w:r>
      <w:r w:rsidR="001C729E" w:rsidRPr="00837F2F">
        <w:rPr>
          <w:rFonts w:ascii="Palatino Linotype" w:eastAsia="Calibri" w:hAnsi="Palatino Linotype" w:cs="Arial"/>
          <w:b/>
          <w:bCs/>
          <w:lang w:val="es-ES" w:eastAsia="en-US"/>
        </w:rPr>
        <w:t xml:space="preserve">: </w:t>
      </w:r>
      <w:r w:rsidR="00CF70B6" w:rsidRPr="00837F2F">
        <w:rPr>
          <w:rFonts w:ascii="Palatino Linotype" w:hAnsi="Palatino Linotype" w:cs="Arial"/>
        </w:rPr>
        <w:t xml:space="preserve">vía </w:t>
      </w:r>
      <w:r w:rsidR="00CF70B6" w:rsidRPr="00837F2F">
        <w:rPr>
          <w:rFonts w:ascii="Palatino Linotype" w:hAnsi="Palatino Linotype" w:cs="Arial"/>
          <w:b/>
        </w:rPr>
        <w:t>SAIMEX</w:t>
      </w:r>
      <w:r w:rsidR="00FE0057" w:rsidRPr="00837F2F">
        <w:rPr>
          <w:rFonts w:ascii="Palatino Linotype" w:eastAsia="Calibri" w:hAnsi="Palatino Linotype" w:cs="Arial"/>
          <w:bCs/>
          <w:lang w:val="es-ES" w:eastAsia="en-US"/>
        </w:rPr>
        <w:t>.</w:t>
      </w:r>
    </w:p>
    <w:p w14:paraId="3473F8EA" w14:textId="77777777" w:rsidR="00622DBF" w:rsidRPr="00837F2F" w:rsidRDefault="00622DBF" w:rsidP="00837F2F">
      <w:pPr>
        <w:widowControl w:val="0"/>
        <w:autoSpaceDE w:val="0"/>
        <w:autoSpaceDN w:val="0"/>
        <w:adjustRightInd w:val="0"/>
        <w:spacing w:line="360" w:lineRule="auto"/>
        <w:jc w:val="both"/>
        <w:rPr>
          <w:rFonts w:ascii="Palatino Linotype" w:eastAsia="Calibri" w:hAnsi="Palatino Linotype" w:cs="Arial"/>
          <w:bCs/>
          <w:lang w:val="es-ES" w:eastAsia="en-US"/>
        </w:rPr>
      </w:pPr>
    </w:p>
    <w:p w14:paraId="442337B0" w14:textId="7FD6DC52" w:rsidR="00622DBF" w:rsidRPr="00837F2F" w:rsidRDefault="00837F2F" w:rsidP="00837F2F">
      <w:pPr>
        <w:spacing w:line="360" w:lineRule="auto"/>
        <w:jc w:val="both"/>
        <w:rPr>
          <w:rFonts w:ascii="Palatino Linotype" w:eastAsia="Calibri" w:hAnsi="Palatino Linotype" w:cs="Arial"/>
          <w:b/>
          <w:bCs/>
          <w:sz w:val="28"/>
          <w:szCs w:val="28"/>
          <w:lang w:val="es-ES" w:eastAsia="en-US"/>
        </w:rPr>
      </w:pPr>
      <w:r w:rsidRPr="00837F2F">
        <w:rPr>
          <w:rFonts w:ascii="Palatino Linotype" w:eastAsia="Calibri" w:hAnsi="Palatino Linotype" w:cs="Arial"/>
          <w:b/>
          <w:bCs/>
          <w:sz w:val="28"/>
          <w:szCs w:val="28"/>
          <w:lang w:val="es-ES" w:eastAsia="en-US"/>
        </w:rPr>
        <w:t>I</w:t>
      </w:r>
      <w:r>
        <w:rPr>
          <w:rFonts w:ascii="Palatino Linotype" w:eastAsia="Calibri" w:hAnsi="Palatino Linotype" w:cs="Arial"/>
          <w:b/>
          <w:bCs/>
          <w:sz w:val="28"/>
          <w:szCs w:val="28"/>
          <w:lang w:val="es-ES" w:eastAsia="en-US"/>
        </w:rPr>
        <w:t>I</w:t>
      </w:r>
      <w:r w:rsidRPr="00837F2F">
        <w:rPr>
          <w:rFonts w:ascii="Palatino Linotype" w:eastAsia="Calibri" w:hAnsi="Palatino Linotype" w:cs="Arial"/>
          <w:b/>
          <w:bCs/>
          <w:sz w:val="28"/>
          <w:szCs w:val="28"/>
          <w:lang w:val="es-ES" w:eastAsia="en-US"/>
        </w:rPr>
        <w:t xml:space="preserve">. Turno </w:t>
      </w:r>
      <w:r>
        <w:rPr>
          <w:rFonts w:ascii="Palatino Linotype" w:eastAsia="Calibri" w:hAnsi="Palatino Linotype" w:cs="Arial"/>
          <w:b/>
          <w:bCs/>
          <w:sz w:val="28"/>
          <w:szCs w:val="28"/>
          <w:lang w:val="es-ES" w:eastAsia="en-US"/>
        </w:rPr>
        <w:t>d</w:t>
      </w:r>
      <w:r w:rsidRPr="00837F2F">
        <w:rPr>
          <w:rFonts w:ascii="Palatino Linotype" w:eastAsia="Calibri" w:hAnsi="Palatino Linotype" w:cs="Arial"/>
          <w:b/>
          <w:bCs/>
          <w:sz w:val="28"/>
          <w:szCs w:val="28"/>
          <w:lang w:val="es-ES" w:eastAsia="en-US"/>
        </w:rPr>
        <w:t xml:space="preserve">e </w:t>
      </w:r>
      <w:r>
        <w:rPr>
          <w:rFonts w:ascii="Palatino Linotype" w:eastAsia="Calibri" w:hAnsi="Palatino Linotype" w:cs="Arial"/>
          <w:b/>
          <w:bCs/>
          <w:sz w:val="28"/>
          <w:szCs w:val="28"/>
          <w:lang w:val="es-ES" w:eastAsia="en-US"/>
        </w:rPr>
        <w:t>l</w:t>
      </w:r>
      <w:r w:rsidRPr="00837F2F">
        <w:rPr>
          <w:rFonts w:ascii="Palatino Linotype" w:eastAsia="Calibri" w:hAnsi="Palatino Linotype" w:cs="Arial"/>
          <w:b/>
          <w:bCs/>
          <w:sz w:val="28"/>
          <w:szCs w:val="28"/>
          <w:lang w:val="es-ES" w:eastAsia="en-US"/>
        </w:rPr>
        <w:t xml:space="preserve">a Solicitud </w:t>
      </w:r>
      <w:r>
        <w:rPr>
          <w:rFonts w:ascii="Palatino Linotype" w:eastAsia="Calibri" w:hAnsi="Palatino Linotype" w:cs="Arial"/>
          <w:b/>
          <w:bCs/>
          <w:sz w:val="28"/>
          <w:szCs w:val="28"/>
          <w:lang w:val="es-ES" w:eastAsia="en-US"/>
        </w:rPr>
        <w:t>d</w:t>
      </w:r>
      <w:r w:rsidRPr="00837F2F">
        <w:rPr>
          <w:rFonts w:ascii="Palatino Linotype" w:eastAsia="Calibri" w:hAnsi="Palatino Linotype" w:cs="Arial"/>
          <w:b/>
          <w:bCs/>
          <w:sz w:val="28"/>
          <w:szCs w:val="28"/>
          <w:lang w:val="es-ES" w:eastAsia="en-US"/>
        </w:rPr>
        <w:t>e Información.</w:t>
      </w:r>
    </w:p>
    <w:p w14:paraId="161C2100" w14:textId="2AFA9EE9" w:rsidR="00622DBF" w:rsidRPr="00837F2F" w:rsidRDefault="00622DBF" w:rsidP="00837F2F">
      <w:pPr>
        <w:spacing w:line="360" w:lineRule="auto"/>
        <w:jc w:val="both"/>
        <w:rPr>
          <w:rFonts w:ascii="Palatino Linotype" w:eastAsia="Calibri" w:hAnsi="Palatino Linotype" w:cs="Arial"/>
          <w:bCs/>
          <w:lang w:val="es-ES" w:eastAsia="en-US"/>
        </w:rPr>
      </w:pPr>
      <w:r w:rsidRPr="00837F2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516536" w:rsidRPr="00837F2F">
        <w:rPr>
          <w:rFonts w:ascii="Palatino Linotype" w:eastAsia="Palatino Linotype" w:hAnsi="Palatino Linotype" w:cs="Palatino Linotype"/>
          <w:b/>
          <w:lang w:val="es-ES"/>
        </w:rPr>
        <w:t>dieciséis</w:t>
      </w:r>
      <w:r w:rsidRPr="00837F2F">
        <w:rPr>
          <w:rFonts w:ascii="Palatino Linotype" w:eastAsia="Palatino Linotype" w:hAnsi="Palatino Linotype" w:cs="Palatino Linotype"/>
          <w:b/>
        </w:rPr>
        <w:t xml:space="preserve"> de </w:t>
      </w:r>
      <w:r w:rsidR="00516536" w:rsidRPr="00837F2F">
        <w:rPr>
          <w:rFonts w:ascii="Palatino Linotype" w:eastAsia="Palatino Linotype" w:hAnsi="Palatino Linotype" w:cs="Palatino Linotype"/>
          <w:b/>
        </w:rPr>
        <w:t>mayo</w:t>
      </w:r>
      <w:r w:rsidRPr="00837F2F">
        <w:rPr>
          <w:rFonts w:ascii="Palatino Linotype" w:eastAsia="Palatino Linotype" w:hAnsi="Palatino Linotype" w:cs="Palatino Linotype"/>
          <w:b/>
        </w:rPr>
        <w:t xml:space="preserve"> de dos mil veintitrés</w:t>
      </w:r>
      <w:r w:rsidRPr="00837F2F">
        <w:rPr>
          <w:rFonts w:ascii="Palatino Linotype" w:eastAsia="Calibri" w:hAnsi="Palatino Linotype" w:cs="Arial"/>
          <w:bCs/>
          <w:lang w:val="es-ES" w:eastAsia="en-US"/>
        </w:rPr>
        <w:t>, el Titular de la Unidad de Transparencia del Sujeto Obligado, turnó los requerimientos de información a los servidores públicos habilitados que estimó pertinentes, a fin de colmar la solicitud de acceso a la información; tal y como, se aprecia en la siguiente imagen:</w:t>
      </w:r>
    </w:p>
    <w:p w14:paraId="0867758A" w14:textId="7FFB81F3" w:rsidR="002A716F" w:rsidRPr="00837F2F" w:rsidRDefault="00D81C21" w:rsidP="00837F2F">
      <w:pPr>
        <w:widowControl w:val="0"/>
        <w:autoSpaceDE w:val="0"/>
        <w:autoSpaceDN w:val="0"/>
        <w:adjustRightInd w:val="0"/>
        <w:spacing w:line="360" w:lineRule="auto"/>
        <w:jc w:val="both"/>
        <w:rPr>
          <w:rFonts w:ascii="Palatino Linotype" w:eastAsia="Calibri" w:hAnsi="Palatino Linotype" w:cs="Arial"/>
          <w:bCs/>
          <w:lang w:val="es-ES" w:eastAsia="en-US"/>
        </w:rPr>
      </w:pPr>
      <w:r w:rsidRPr="00837F2F">
        <w:rPr>
          <w:rFonts w:ascii="Palatino Linotype" w:eastAsia="Calibri" w:hAnsi="Palatino Linotype" w:cs="Arial"/>
          <w:bCs/>
          <w:noProof/>
          <w:lang w:val="es-419" w:eastAsia="es-419"/>
        </w:rPr>
        <w:drawing>
          <wp:inline distT="0" distB="0" distL="0" distR="0" wp14:anchorId="6EB54142" wp14:editId="6F16BD61">
            <wp:extent cx="5791835" cy="665480"/>
            <wp:effectExtent l="0" t="0" r="0" b="1270"/>
            <wp:docPr id="743335985" name="Imagen 743335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35985" name=""/>
                    <pic:cNvPicPr/>
                  </pic:nvPicPr>
                  <pic:blipFill>
                    <a:blip r:embed="rId8"/>
                    <a:stretch>
                      <a:fillRect/>
                    </a:stretch>
                  </pic:blipFill>
                  <pic:spPr>
                    <a:xfrm>
                      <a:off x="0" y="0"/>
                      <a:ext cx="5791835" cy="665480"/>
                    </a:xfrm>
                    <a:prstGeom prst="rect">
                      <a:avLst/>
                    </a:prstGeom>
                  </pic:spPr>
                </pic:pic>
              </a:graphicData>
            </a:graphic>
          </wp:inline>
        </w:drawing>
      </w:r>
    </w:p>
    <w:p w14:paraId="64B1FE31" w14:textId="514CA64B" w:rsidR="00F26592" w:rsidRPr="00837F2F" w:rsidRDefault="00C5507E" w:rsidP="00837F2F">
      <w:pPr>
        <w:widowControl w:val="0"/>
        <w:autoSpaceDE w:val="0"/>
        <w:autoSpaceDN w:val="0"/>
        <w:adjustRightInd w:val="0"/>
        <w:spacing w:line="360" w:lineRule="auto"/>
        <w:jc w:val="both"/>
        <w:rPr>
          <w:rFonts w:ascii="Palatino Linotype" w:eastAsia="Calibri" w:hAnsi="Palatino Linotype" w:cs="Arial"/>
          <w:sz w:val="28"/>
          <w:szCs w:val="28"/>
          <w:lang w:val="es-ES" w:eastAsia="en-US"/>
        </w:rPr>
      </w:pPr>
      <w:r w:rsidRPr="00837F2F">
        <w:rPr>
          <w:rFonts w:ascii="Palatino Linotype" w:eastAsia="Calibri" w:hAnsi="Palatino Linotype" w:cs="Arial"/>
          <w:b/>
          <w:bCs/>
          <w:sz w:val="28"/>
          <w:szCs w:val="28"/>
          <w:lang w:val="es-ES" w:eastAsia="en-US"/>
        </w:rPr>
        <w:t>I</w:t>
      </w:r>
      <w:r w:rsidR="00416A79" w:rsidRPr="00837F2F">
        <w:rPr>
          <w:rFonts w:ascii="Palatino Linotype" w:eastAsia="Calibri" w:hAnsi="Palatino Linotype" w:cs="Arial"/>
          <w:b/>
          <w:bCs/>
          <w:sz w:val="28"/>
          <w:szCs w:val="28"/>
          <w:lang w:val="es-ES" w:eastAsia="en-US"/>
        </w:rPr>
        <w:t>II</w:t>
      </w:r>
      <w:r w:rsidR="009A5187" w:rsidRPr="00837F2F">
        <w:rPr>
          <w:rFonts w:ascii="Palatino Linotype" w:eastAsia="Calibri" w:hAnsi="Palatino Linotype" w:cs="Arial"/>
          <w:b/>
          <w:bCs/>
          <w:sz w:val="28"/>
          <w:szCs w:val="28"/>
          <w:lang w:val="es-ES" w:eastAsia="en-US"/>
        </w:rPr>
        <w:t>.</w:t>
      </w:r>
      <w:r w:rsidR="00F26592" w:rsidRPr="00837F2F">
        <w:rPr>
          <w:rFonts w:ascii="Palatino Linotype" w:eastAsia="Calibri" w:hAnsi="Palatino Linotype" w:cs="Arial"/>
          <w:sz w:val="28"/>
          <w:szCs w:val="28"/>
          <w:lang w:val="es-ES" w:eastAsia="en-US"/>
        </w:rPr>
        <w:t xml:space="preserve"> </w:t>
      </w:r>
      <w:r w:rsidR="00F26592" w:rsidRPr="00837F2F">
        <w:rPr>
          <w:rFonts w:ascii="Palatino Linotype" w:hAnsi="Palatino Linotype" w:cs="Arial"/>
          <w:b/>
          <w:sz w:val="28"/>
          <w:szCs w:val="28"/>
        </w:rPr>
        <w:t>Respuesta del Sujeto Obligado</w:t>
      </w:r>
    </w:p>
    <w:p w14:paraId="4EEC5FFD" w14:textId="7DC70666" w:rsidR="00E028E3" w:rsidRPr="00837F2F" w:rsidRDefault="00380236" w:rsidP="00837F2F">
      <w:pPr>
        <w:widowControl w:val="0"/>
        <w:autoSpaceDE w:val="0"/>
        <w:autoSpaceDN w:val="0"/>
        <w:adjustRightInd w:val="0"/>
        <w:spacing w:line="360" w:lineRule="auto"/>
        <w:jc w:val="both"/>
        <w:rPr>
          <w:rFonts w:ascii="Palatino Linotype" w:hAnsi="Palatino Linotype" w:cs="Segoe UI"/>
          <w:lang w:eastAsia="es-MX"/>
        </w:rPr>
      </w:pPr>
      <w:r w:rsidRPr="00837F2F">
        <w:rPr>
          <w:rFonts w:ascii="Palatino Linotype" w:hAnsi="Palatino Linotype" w:cs="Segoe UI"/>
          <w:lang w:eastAsia="es-MX"/>
        </w:rPr>
        <w:t>El</w:t>
      </w:r>
      <w:r w:rsidR="001C729E" w:rsidRPr="00837F2F">
        <w:rPr>
          <w:rFonts w:ascii="Palatino Linotype" w:hAnsi="Palatino Linotype" w:cs="Segoe UI"/>
          <w:lang w:eastAsia="es-MX"/>
        </w:rPr>
        <w:t xml:space="preserve"> </w:t>
      </w:r>
      <w:r w:rsidR="00E40215" w:rsidRPr="00837F2F">
        <w:rPr>
          <w:rFonts w:ascii="Palatino Linotype" w:eastAsia="Palatino Linotype" w:hAnsi="Palatino Linotype" w:cs="Palatino Linotype"/>
          <w:b/>
        </w:rPr>
        <w:t>diecinueve de mayo de dos mil veintitrés</w:t>
      </w:r>
      <w:r w:rsidR="00BF3E26" w:rsidRPr="00837F2F">
        <w:rPr>
          <w:rFonts w:ascii="Palatino Linotype" w:hAnsi="Palatino Linotype" w:cs="Segoe UI"/>
          <w:lang w:eastAsia="es-MX"/>
        </w:rPr>
        <w:t xml:space="preserve">, </w:t>
      </w:r>
      <w:r w:rsidR="00922B7D" w:rsidRPr="00837F2F">
        <w:rPr>
          <w:rFonts w:ascii="Palatino Linotype" w:hAnsi="Palatino Linotype" w:cs="Segoe UI"/>
          <w:b/>
          <w:bCs/>
          <w:lang w:eastAsia="es-MX"/>
        </w:rPr>
        <w:t>EL SU</w:t>
      </w:r>
      <w:r w:rsidR="00BF3E26" w:rsidRPr="00837F2F">
        <w:rPr>
          <w:rFonts w:ascii="Palatino Linotype" w:hAnsi="Palatino Linotype" w:cs="Segoe UI"/>
          <w:b/>
          <w:lang w:eastAsia="es-MX"/>
        </w:rPr>
        <w:t>JETO OBLIGADO</w:t>
      </w:r>
      <w:r w:rsidR="00BF3E26" w:rsidRPr="00837F2F">
        <w:rPr>
          <w:rFonts w:ascii="Palatino Linotype" w:hAnsi="Palatino Linotype" w:cs="Segoe UI"/>
          <w:lang w:eastAsia="es-MX"/>
        </w:rPr>
        <w:t xml:space="preserve"> dio respuesta a la solicitud de información en los siguientes términos:</w:t>
      </w:r>
    </w:p>
    <w:p w14:paraId="2FC2A1E6" w14:textId="77777777" w:rsidR="00806B04" w:rsidRPr="00837F2F" w:rsidRDefault="00806B04" w:rsidP="00837F2F">
      <w:pPr>
        <w:spacing w:line="360" w:lineRule="auto"/>
        <w:ind w:right="900"/>
        <w:jc w:val="both"/>
        <w:textAlignment w:val="baseline"/>
        <w:rPr>
          <w:rFonts w:ascii="Palatino Linotype" w:eastAsia="Palatino Linotype" w:hAnsi="Palatino Linotype" w:cs="Palatino Linotype"/>
          <w:b/>
          <w:bCs/>
        </w:rPr>
      </w:pPr>
    </w:p>
    <w:p w14:paraId="42A54A16" w14:textId="11790F07" w:rsidR="00E06CDC" w:rsidRPr="00837F2F" w:rsidRDefault="00416A79" w:rsidP="00837F2F">
      <w:pPr>
        <w:ind w:left="426" w:right="900"/>
        <w:jc w:val="both"/>
        <w:textAlignment w:val="baseline"/>
        <w:rPr>
          <w:rFonts w:ascii="Palatino Linotype" w:hAnsi="Palatino Linotype" w:cs="Segoe UI"/>
          <w:i/>
          <w:iCs/>
          <w:lang w:eastAsia="es-MX"/>
        </w:rPr>
      </w:pPr>
      <w:r w:rsidRPr="00837F2F">
        <w:rPr>
          <w:rFonts w:ascii="Palatino Linotype" w:hAnsi="Palatino Linotype" w:cs="Segoe UI"/>
          <w:i/>
          <w:iCs/>
          <w:lang w:eastAsia="es-MX"/>
        </w:rPr>
        <w:t>“</w:t>
      </w:r>
      <w:r w:rsidR="00E06CDC" w:rsidRPr="00837F2F">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5A17F65F" w:rsidR="00416A79" w:rsidRPr="00837F2F" w:rsidRDefault="00E06CDC" w:rsidP="00837F2F">
      <w:pPr>
        <w:ind w:left="426" w:right="900"/>
        <w:jc w:val="both"/>
        <w:textAlignment w:val="baseline"/>
        <w:rPr>
          <w:rFonts w:ascii="Palatino Linotype" w:hAnsi="Palatino Linotype" w:cs="Segoe UI"/>
          <w:i/>
          <w:iCs/>
          <w:lang w:eastAsia="es-MX"/>
        </w:rPr>
      </w:pPr>
      <w:r w:rsidRPr="00837F2F">
        <w:rPr>
          <w:rFonts w:ascii="Palatino Linotype" w:hAnsi="Palatino Linotype" w:cs="Segoe UI"/>
          <w:i/>
          <w:iCs/>
          <w:lang w:eastAsia="es-MX"/>
        </w:rPr>
        <w:t xml:space="preserve">SIRVASE ENCONTRAR EN ARCHIVOS ADJUNTOS, EN FORMATO .PDF, OFICIO DE RESPUESTA SIGNADO POR EL JEFE DE LA UNIDAD DE ÉTICA Y PREVENCIÓN DE LA CORRUPCIÓN Y RESPONSABLE DE </w:t>
      </w:r>
      <w:r w:rsidRPr="00837F2F">
        <w:rPr>
          <w:rFonts w:ascii="Palatino Linotype" w:hAnsi="Palatino Linotype" w:cs="Segoe UI"/>
          <w:i/>
          <w:iCs/>
          <w:lang w:eastAsia="es-MX"/>
        </w:rPr>
        <w:lastRenderedPageBreak/>
        <w:t>LA UNIDAD DE TRANSPARENCIA, ASÍ COMO EL OFICIO SIGNADO POR EL SERVIDOR PÚBLICO HABILITADO QUE ATENDIO EL REQUERIMIENTO</w:t>
      </w:r>
      <w:r w:rsidR="00535A75" w:rsidRPr="00837F2F">
        <w:rPr>
          <w:rFonts w:ascii="Palatino Linotype" w:hAnsi="Palatino Linotype" w:cs="Segoe UI"/>
          <w:i/>
          <w:iCs/>
          <w:lang w:eastAsia="es-MX"/>
        </w:rPr>
        <w:t xml:space="preserve">” </w:t>
      </w:r>
      <w:r w:rsidR="00416A79" w:rsidRPr="00837F2F">
        <w:rPr>
          <w:rFonts w:ascii="Palatino Linotype" w:hAnsi="Palatino Linotype" w:cs="Segoe UI"/>
          <w:i/>
          <w:iCs/>
          <w:lang w:eastAsia="es-MX"/>
        </w:rPr>
        <w:t>(Sic)</w:t>
      </w:r>
    </w:p>
    <w:p w14:paraId="1322AA66" w14:textId="77777777" w:rsidR="00416A79" w:rsidRPr="00837F2F" w:rsidRDefault="00416A79" w:rsidP="00837F2F">
      <w:pPr>
        <w:spacing w:line="360" w:lineRule="auto"/>
        <w:ind w:right="900"/>
        <w:jc w:val="both"/>
        <w:textAlignment w:val="baseline"/>
        <w:rPr>
          <w:rFonts w:ascii="Palatino Linotype" w:hAnsi="Palatino Linotype" w:cs="Segoe UI"/>
          <w:i/>
          <w:iCs/>
          <w:lang w:eastAsia="es-MX"/>
        </w:rPr>
      </w:pPr>
    </w:p>
    <w:p w14:paraId="6ADDF7BB" w14:textId="58B469C9" w:rsidR="00487B16" w:rsidRPr="00837F2F" w:rsidRDefault="00AE401B" w:rsidP="00837F2F">
      <w:pPr>
        <w:spacing w:line="360" w:lineRule="auto"/>
        <w:ind w:right="49"/>
        <w:jc w:val="both"/>
        <w:textAlignment w:val="baseline"/>
        <w:rPr>
          <w:rFonts w:ascii="Palatino Linotype" w:eastAsia="Palatino Linotype" w:hAnsi="Palatino Linotype" w:cs="Palatino Linotype"/>
          <w:bCs/>
        </w:rPr>
      </w:pPr>
      <w:r w:rsidRPr="00837F2F">
        <w:rPr>
          <w:rFonts w:ascii="Palatino Linotype" w:eastAsia="Palatino Linotype" w:hAnsi="Palatino Linotype" w:cs="Palatino Linotype"/>
        </w:rPr>
        <w:t xml:space="preserve">Así mismo, </w:t>
      </w:r>
      <w:r w:rsidRPr="00837F2F">
        <w:rPr>
          <w:rFonts w:ascii="Palatino Linotype" w:eastAsia="Palatino Linotype" w:hAnsi="Palatino Linotype" w:cs="Palatino Linotype"/>
          <w:b/>
        </w:rPr>
        <w:t>EL SUJETO OBLIGADO</w:t>
      </w:r>
      <w:r w:rsidRPr="00837F2F">
        <w:rPr>
          <w:rFonts w:ascii="Palatino Linotype" w:eastAsia="Palatino Linotype" w:hAnsi="Palatino Linotype" w:cs="Palatino Linotype"/>
        </w:rPr>
        <w:t xml:space="preserve"> adjuntó a la respuesta </w:t>
      </w:r>
      <w:r w:rsidR="000D6125" w:rsidRPr="00837F2F">
        <w:rPr>
          <w:rFonts w:ascii="Palatino Linotype" w:eastAsia="Palatino Linotype" w:hAnsi="Palatino Linotype" w:cs="Palatino Linotype"/>
        </w:rPr>
        <w:t>los</w:t>
      </w:r>
      <w:r w:rsidRPr="00837F2F">
        <w:rPr>
          <w:rFonts w:ascii="Palatino Linotype" w:eastAsia="Palatino Linotype" w:hAnsi="Palatino Linotype" w:cs="Palatino Linotype"/>
        </w:rPr>
        <w:t xml:space="preserve"> archivo</w:t>
      </w:r>
      <w:r w:rsidR="000D6125" w:rsidRPr="00837F2F">
        <w:rPr>
          <w:rFonts w:ascii="Palatino Linotype" w:eastAsia="Palatino Linotype" w:hAnsi="Palatino Linotype" w:cs="Palatino Linotype"/>
        </w:rPr>
        <w:t>s</w:t>
      </w:r>
      <w:r w:rsidRPr="00837F2F">
        <w:rPr>
          <w:rFonts w:ascii="Palatino Linotype" w:eastAsia="Palatino Linotype" w:hAnsi="Palatino Linotype" w:cs="Palatino Linotype"/>
        </w:rPr>
        <w:t xml:space="preserve"> electrónico</w:t>
      </w:r>
      <w:r w:rsidR="000D6125" w:rsidRPr="00837F2F">
        <w:rPr>
          <w:rFonts w:ascii="Palatino Linotype" w:eastAsia="Palatino Linotype" w:hAnsi="Palatino Linotype" w:cs="Palatino Linotype"/>
        </w:rPr>
        <w:t>s</w:t>
      </w:r>
      <w:r w:rsidRPr="00837F2F">
        <w:rPr>
          <w:rFonts w:ascii="Palatino Linotype" w:eastAsia="Palatino Linotype" w:hAnsi="Palatino Linotype" w:cs="Palatino Linotype"/>
        </w:rPr>
        <w:t xml:space="preserve"> denominado</w:t>
      </w:r>
      <w:r w:rsidR="000D6125" w:rsidRPr="00837F2F">
        <w:rPr>
          <w:rFonts w:ascii="Palatino Linotype" w:eastAsia="Palatino Linotype" w:hAnsi="Palatino Linotype" w:cs="Palatino Linotype"/>
        </w:rPr>
        <w:t>s</w:t>
      </w:r>
      <w:r w:rsidRPr="00837F2F">
        <w:rPr>
          <w:rFonts w:ascii="Palatino Linotype" w:eastAsia="Palatino Linotype" w:hAnsi="Palatino Linotype" w:cs="Palatino Linotype"/>
        </w:rPr>
        <w:t xml:space="preserve"> </w:t>
      </w:r>
      <w:r w:rsidRPr="00837F2F">
        <w:rPr>
          <w:rFonts w:ascii="Palatino Linotype" w:eastAsia="Palatino Linotype" w:hAnsi="Palatino Linotype" w:cs="Palatino Linotype"/>
          <w:b/>
        </w:rPr>
        <w:t>“</w:t>
      </w:r>
      <w:r w:rsidR="00E06CDC" w:rsidRPr="00837F2F">
        <w:rPr>
          <w:rFonts w:ascii="Palatino Linotype" w:eastAsia="Palatino Linotype" w:hAnsi="Palatino Linotype" w:cs="Palatino Linotype"/>
          <w:b/>
        </w:rPr>
        <w:t>OFICIO DE REPSUESTA SPH_1.PDF</w:t>
      </w:r>
      <w:r w:rsidR="00F109A0" w:rsidRPr="00837F2F">
        <w:rPr>
          <w:rFonts w:ascii="Palatino Linotype" w:eastAsia="Palatino Linotype" w:hAnsi="Palatino Linotype" w:cs="Palatino Linotype"/>
          <w:b/>
        </w:rPr>
        <w:t>”</w:t>
      </w:r>
      <w:r w:rsidRPr="00837F2F">
        <w:rPr>
          <w:rFonts w:ascii="Palatino Linotype" w:eastAsia="Palatino Linotype" w:hAnsi="Palatino Linotype" w:cs="Palatino Linotype"/>
          <w:b/>
        </w:rPr>
        <w:t xml:space="preserve"> </w:t>
      </w:r>
      <w:r w:rsidR="000D6125" w:rsidRPr="00837F2F">
        <w:rPr>
          <w:rFonts w:ascii="Palatino Linotype" w:eastAsia="Palatino Linotype" w:hAnsi="Palatino Linotype" w:cs="Palatino Linotype"/>
          <w:b/>
        </w:rPr>
        <w:t xml:space="preserve">y “OFICIO DE RESPUESTA UT_1.PDF </w:t>
      </w:r>
      <w:r w:rsidR="000041B1" w:rsidRPr="00837F2F">
        <w:rPr>
          <w:rFonts w:ascii="Palatino Linotype" w:eastAsia="Palatino Linotype" w:hAnsi="Palatino Linotype" w:cs="Palatino Linotype"/>
          <w:b/>
        </w:rPr>
        <w:t>“</w:t>
      </w:r>
      <w:r w:rsidR="000041B1" w:rsidRPr="00837F2F">
        <w:rPr>
          <w:rFonts w:ascii="Palatino Linotype" w:eastAsia="Palatino Linotype" w:hAnsi="Palatino Linotype" w:cs="Palatino Linotype"/>
          <w:bCs/>
        </w:rPr>
        <w:t>mismos que se describen a continuación:</w:t>
      </w:r>
    </w:p>
    <w:p w14:paraId="6A4454BD" w14:textId="77777777" w:rsidR="006A07B0" w:rsidRPr="00837F2F" w:rsidRDefault="006A07B0" w:rsidP="00837F2F">
      <w:pPr>
        <w:spacing w:line="360" w:lineRule="auto"/>
        <w:ind w:right="49"/>
        <w:jc w:val="both"/>
        <w:textAlignment w:val="baseline"/>
        <w:rPr>
          <w:rFonts w:ascii="Palatino Linotype" w:eastAsia="Palatino Linotype" w:hAnsi="Palatino Linotype" w:cs="Palatino Linotype"/>
          <w:bCs/>
        </w:rPr>
      </w:pPr>
    </w:p>
    <w:p w14:paraId="14F877DC" w14:textId="4E82BC25" w:rsidR="000041B1" w:rsidRPr="00837F2F" w:rsidRDefault="000041B1" w:rsidP="00837F2F">
      <w:pPr>
        <w:spacing w:line="360" w:lineRule="auto"/>
        <w:ind w:right="49"/>
        <w:jc w:val="both"/>
        <w:textAlignment w:val="baseline"/>
        <w:rPr>
          <w:rFonts w:ascii="Palatino Linotype" w:eastAsia="Palatino Linotype" w:hAnsi="Palatino Linotype" w:cs="Palatino Linotype"/>
          <w:bCs/>
        </w:rPr>
      </w:pPr>
      <w:r w:rsidRPr="00837F2F">
        <w:rPr>
          <w:rFonts w:ascii="Palatino Linotype" w:eastAsia="Palatino Linotype" w:hAnsi="Palatino Linotype" w:cs="Palatino Linotype"/>
          <w:b/>
        </w:rPr>
        <w:t xml:space="preserve">“OFICIO DE REPSUESTA SPH_1.PDF” </w:t>
      </w:r>
      <w:r w:rsidR="00763E69" w:rsidRPr="00837F2F">
        <w:rPr>
          <w:rFonts w:ascii="Palatino Linotype" w:eastAsia="Palatino Linotype" w:hAnsi="Palatino Linotype" w:cs="Palatino Linotype"/>
          <w:bCs/>
        </w:rPr>
        <w:t xml:space="preserve">Documento de cuarenta y cuatro fojas útiles que contienen </w:t>
      </w:r>
      <w:r w:rsidR="00FD15B6" w:rsidRPr="00837F2F">
        <w:rPr>
          <w:rFonts w:ascii="Palatino Linotype" w:eastAsia="Palatino Linotype" w:hAnsi="Palatino Linotype" w:cs="Palatino Linotype"/>
          <w:bCs/>
        </w:rPr>
        <w:t xml:space="preserve">la copia simple </w:t>
      </w:r>
      <w:r w:rsidR="004142DA" w:rsidRPr="00837F2F">
        <w:rPr>
          <w:rFonts w:ascii="Palatino Linotype" w:eastAsia="Palatino Linotype" w:hAnsi="Palatino Linotype" w:cs="Palatino Linotype"/>
          <w:bCs/>
        </w:rPr>
        <w:t>la</w:t>
      </w:r>
      <w:r w:rsidR="00A96E4D" w:rsidRPr="00837F2F">
        <w:rPr>
          <w:rFonts w:ascii="Palatino Linotype" w:eastAsia="Palatino Linotype" w:hAnsi="Palatino Linotype" w:cs="Palatino Linotype"/>
          <w:bCs/>
        </w:rPr>
        <w:t xml:space="preserve"> Cuarta Sesión Ordinaria 2020, Primera Sesión Ordinaria 2021, Segunda Sesión Ordinaria 202</w:t>
      </w:r>
      <w:r w:rsidR="0098300A" w:rsidRPr="00837F2F">
        <w:rPr>
          <w:rFonts w:ascii="Palatino Linotype" w:eastAsia="Palatino Linotype" w:hAnsi="Palatino Linotype" w:cs="Palatino Linotype"/>
          <w:bCs/>
        </w:rPr>
        <w:t>1, Primera Sesión Ordinaria 2022, Segunda Sesión Ordinaria 202</w:t>
      </w:r>
      <w:r w:rsidR="007F41F1" w:rsidRPr="00837F2F">
        <w:rPr>
          <w:rFonts w:ascii="Palatino Linotype" w:eastAsia="Palatino Linotype" w:hAnsi="Palatino Linotype" w:cs="Palatino Linotype"/>
          <w:bCs/>
        </w:rPr>
        <w:t>2, Tercera Sesión Ordinaria 2022, Cuarta Sesión Ordinaria 2022 y por lo que respecta a la Primera Sesión Ordinaria del ejercicio 2023 informan que se encuentra en proceso.</w:t>
      </w:r>
    </w:p>
    <w:p w14:paraId="75C5BD87" w14:textId="77777777" w:rsidR="000041B1" w:rsidRPr="00837F2F" w:rsidRDefault="000041B1" w:rsidP="00837F2F">
      <w:pPr>
        <w:spacing w:line="360" w:lineRule="auto"/>
        <w:ind w:right="49"/>
        <w:jc w:val="both"/>
        <w:textAlignment w:val="baseline"/>
        <w:rPr>
          <w:rFonts w:ascii="Palatino Linotype" w:eastAsia="Palatino Linotype" w:hAnsi="Palatino Linotype" w:cs="Palatino Linotype"/>
          <w:b/>
        </w:rPr>
      </w:pPr>
    </w:p>
    <w:p w14:paraId="7645B4E8" w14:textId="0687328C" w:rsidR="000041B1" w:rsidRPr="00837F2F" w:rsidRDefault="000041B1" w:rsidP="00837F2F">
      <w:pPr>
        <w:spacing w:line="360" w:lineRule="auto"/>
        <w:ind w:right="49"/>
        <w:jc w:val="both"/>
        <w:textAlignment w:val="baseline"/>
        <w:rPr>
          <w:rFonts w:ascii="Palatino Linotype" w:eastAsia="Palatino Linotype" w:hAnsi="Palatino Linotype" w:cs="Palatino Linotype"/>
          <w:bCs/>
        </w:rPr>
      </w:pPr>
      <w:r w:rsidRPr="00837F2F">
        <w:rPr>
          <w:rFonts w:ascii="Palatino Linotype" w:eastAsia="Palatino Linotype" w:hAnsi="Palatino Linotype" w:cs="Palatino Linotype"/>
          <w:b/>
        </w:rPr>
        <w:t xml:space="preserve"> “OFICIO DE RESPUESTA UT_1.PDF”. </w:t>
      </w:r>
      <w:r w:rsidR="00F43B65" w:rsidRPr="00837F2F">
        <w:rPr>
          <w:rFonts w:ascii="Palatino Linotype" w:eastAsia="Palatino Linotype" w:hAnsi="Palatino Linotype" w:cs="Palatino Linotype"/>
          <w:bCs/>
        </w:rPr>
        <w:t xml:space="preserve">Documento de una foja útil mediante el cual el </w:t>
      </w:r>
      <w:r w:rsidR="00314D76" w:rsidRPr="00837F2F">
        <w:rPr>
          <w:rFonts w:ascii="Palatino Linotype" w:eastAsia="Palatino Linotype" w:hAnsi="Palatino Linotype" w:cs="Palatino Linotype"/>
          <w:bCs/>
        </w:rPr>
        <w:t>Je</w:t>
      </w:r>
      <w:r w:rsidR="001E675A" w:rsidRPr="00837F2F">
        <w:rPr>
          <w:rFonts w:ascii="Palatino Linotype" w:eastAsia="Palatino Linotype" w:hAnsi="Palatino Linotype" w:cs="Palatino Linotype"/>
          <w:bCs/>
        </w:rPr>
        <w:t>f</w:t>
      </w:r>
      <w:r w:rsidR="00314D76" w:rsidRPr="00837F2F">
        <w:rPr>
          <w:rFonts w:ascii="Palatino Linotype" w:eastAsia="Palatino Linotype" w:hAnsi="Palatino Linotype" w:cs="Palatino Linotype"/>
          <w:bCs/>
        </w:rPr>
        <w:t xml:space="preserve">e de la Unidad de Ética y Prevención de la Corrupción </w:t>
      </w:r>
      <w:r w:rsidR="00502D4D" w:rsidRPr="00837F2F">
        <w:rPr>
          <w:rFonts w:ascii="Palatino Linotype" w:eastAsia="Palatino Linotype" w:hAnsi="Palatino Linotype" w:cs="Palatino Linotype"/>
          <w:bCs/>
        </w:rPr>
        <w:t xml:space="preserve">y Responsable de la Unidad de Transparencia le responde al </w:t>
      </w:r>
      <w:r w:rsidR="001E675A" w:rsidRPr="00837F2F">
        <w:rPr>
          <w:rFonts w:ascii="Palatino Linotype" w:eastAsia="Palatino Linotype" w:hAnsi="Palatino Linotype" w:cs="Palatino Linotype"/>
          <w:bCs/>
        </w:rPr>
        <w:t xml:space="preserve">Solicitante </w:t>
      </w:r>
      <w:r w:rsidR="00FE7EAB" w:rsidRPr="00837F2F">
        <w:rPr>
          <w:rFonts w:ascii="Palatino Linotype" w:eastAsia="Palatino Linotype" w:hAnsi="Palatino Linotype" w:cs="Palatino Linotype"/>
          <w:bCs/>
        </w:rPr>
        <w:t>diciéndole</w:t>
      </w:r>
      <w:r w:rsidR="001E675A" w:rsidRPr="00837F2F">
        <w:rPr>
          <w:rFonts w:ascii="Palatino Linotype" w:eastAsia="Palatino Linotype" w:hAnsi="Palatino Linotype" w:cs="Palatino Linotype"/>
          <w:bCs/>
        </w:rPr>
        <w:t xml:space="preserve"> que se le remite la información solicitada </w:t>
      </w:r>
      <w:r w:rsidR="00FE7EAB" w:rsidRPr="00837F2F">
        <w:rPr>
          <w:rFonts w:ascii="Palatino Linotype" w:eastAsia="Palatino Linotype" w:hAnsi="Palatino Linotype" w:cs="Palatino Linotype"/>
          <w:bCs/>
        </w:rPr>
        <w:t>por parte de los servidores públicos habilitados que atendieron tal requerimiento.</w:t>
      </w:r>
    </w:p>
    <w:p w14:paraId="12BD6E98" w14:textId="3DDFE7DD" w:rsidR="00A153D0" w:rsidRPr="00837F2F" w:rsidRDefault="00A153D0" w:rsidP="00837F2F">
      <w:pPr>
        <w:spacing w:line="360" w:lineRule="auto"/>
        <w:ind w:right="49"/>
        <w:jc w:val="both"/>
        <w:textAlignment w:val="baseline"/>
        <w:rPr>
          <w:rFonts w:ascii="Palatino Linotype" w:eastAsia="Palatino Linotype" w:hAnsi="Palatino Linotype" w:cs="Palatino Linotype"/>
        </w:rPr>
      </w:pPr>
    </w:p>
    <w:p w14:paraId="641347B8" w14:textId="1C440FD8" w:rsidR="00182393" w:rsidRPr="00837F2F" w:rsidRDefault="004E5070" w:rsidP="00837F2F">
      <w:pPr>
        <w:spacing w:line="360" w:lineRule="auto"/>
        <w:ind w:right="49"/>
        <w:jc w:val="both"/>
        <w:textAlignment w:val="baseline"/>
        <w:rPr>
          <w:rFonts w:ascii="Palatino Linotype" w:hAnsi="Palatino Linotype" w:cs="Arial"/>
          <w:b/>
          <w:bCs/>
          <w:sz w:val="28"/>
          <w:szCs w:val="28"/>
        </w:rPr>
      </w:pPr>
      <w:r w:rsidRPr="00837F2F">
        <w:rPr>
          <w:rFonts w:ascii="Palatino Linotype" w:hAnsi="Palatino Linotype" w:cs="Arial"/>
          <w:b/>
          <w:sz w:val="28"/>
          <w:szCs w:val="28"/>
        </w:rPr>
        <w:t>IV</w:t>
      </w:r>
      <w:r w:rsidR="00182393" w:rsidRPr="00837F2F">
        <w:rPr>
          <w:rFonts w:ascii="Palatino Linotype" w:hAnsi="Palatino Linotype" w:cs="Arial"/>
          <w:b/>
          <w:sz w:val="28"/>
          <w:szCs w:val="28"/>
        </w:rPr>
        <w:t xml:space="preserve">. </w:t>
      </w:r>
      <w:r w:rsidR="00182393" w:rsidRPr="00837F2F">
        <w:rPr>
          <w:rFonts w:ascii="Palatino Linotype" w:hAnsi="Palatino Linotype" w:cs="Arial"/>
          <w:b/>
          <w:bCs/>
          <w:sz w:val="28"/>
          <w:szCs w:val="28"/>
        </w:rPr>
        <w:t xml:space="preserve">Del </w:t>
      </w:r>
      <w:r w:rsidR="0094364A" w:rsidRPr="00837F2F">
        <w:rPr>
          <w:rFonts w:ascii="Palatino Linotype" w:hAnsi="Palatino Linotype" w:cs="Arial"/>
          <w:b/>
          <w:bCs/>
          <w:sz w:val="28"/>
          <w:szCs w:val="28"/>
        </w:rPr>
        <w:t>Recurso</w:t>
      </w:r>
      <w:r w:rsidR="00963231" w:rsidRPr="00837F2F">
        <w:rPr>
          <w:rFonts w:ascii="Palatino Linotype" w:hAnsi="Palatino Linotype" w:cs="Arial"/>
          <w:b/>
          <w:bCs/>
          <w:sz w:val="28"/>
          <w:szCs w:val="28"/>
        </w:rPr>
        <w:t xml:space="preserve"> de Revisión</w:t>
      </w:r>
    </w:p>
    <w:p w14:paraId="2E235778" w14:textId="62336E89" w:rsidR="009C68A3" w:rsidRPr="00837F2F" w:rsidRDefault="009E6E1F" w:rsidP="00837F2F">
      <w:pPr>
        <w:spacing w:line="360" w:lineRule="auto"/>
        <w:jc w:val="both"/>
        <w:rPr>
          <w:rFonts w:ascii="Palatino Linotype" w:hAnsi="Palatino Linotype" w:cs="Arial"/>
        </w:rPr>
      </w:pPr>
      <w:r w:rsidRPr="00837F2F">
        <w:rPr>
          <w:rFonts w:ascii="Palatino Linotype" w:hAnsi="Palatino Linotype" w:cs="Arial"/>
        </w:rPr>
        <w:t>Inconforme por la respuesta</w:t>
      </w:r>
      <w:r w:rsidR="00DC2B02" w:rsidRPr="00837F2F">
        <w:rPr>
          <w:rFonts w:ascii="Palatino Linotype" w:hAnsi="Palatino Linotype" w:cs="Arial"/>
        </w:rPr>
        <w:t xml:space="preserve"> proporcionada por </w:t>
      </w:r>
      <w:r w:rsidRPr="00837F2F">
        <w:rPr>
          <w:rFonts w:ascii="Palatino Linotype" w:hAnsi="Palatino Linotype" w:cs="Arial"/>
        </w:rPr>
        <w:t>el</w:t>
      </w:r>
      <w:r w:rsidRPr="00837F2F">
        <w:rPr>
          <w:rFonts w:ascii="Palatino Linotype" w:hAnsi="Palatino Linotype" w:cs="Arial"/>
          <w:b/>
        </w:rPr>
        <w:t xml:space="preserve"> SUJETO OBLIGADO</w:t>
      </w:r>
      <w:r w:rsidRPr="00837F2F">
        <w:rPr>
          <w:rFonts w:ascii="Palatino Linotype" w:hAnsi="Palatino Linotype" w:cs="Arial"/>
        </w:rPr>
        <w:t xml:space="preserve">, </w:t>
      </w:r>
      <w:bookmarkStart w:id="1" w:name="_Hlk65869348"/>
      <w:r w:rsidRPr="00837F2F">
        <w:rPr>
          <w:rFonts w:ascii="Palatino Linotype" w:hAnsi="Palatino Linotype" w:cs="Arial"/>
          <w:b/>
          <w:bCs/>
        </w:rPr>
        <w:t xml:space="preserve">el </w:t>
      </w:r>
      <w:bookmarkStart w:id="2" w:name="_Hlk94635182"/>
      <w:bookmarkEnd w:id="1"/>
      <w:r w:rsidR="00713A18" w:rsidRPr="00837F2F">
        <w:rPr>
          <w:rFonts w:ascii="Palatino Linotype" w:hAnsi="Palatino Linotype" w:cs="Arial"/>
          <w:b/>
          <w:bCs/>
        </w:rPr>
        <w:t>veinticinco</w:t>
      </w:r>
      <w:r w:rsidR="004003C7" w:rsidRPr="00837F2F">
        <w:rPr>
          <w:rFonts w:ascii="Palatino Linotype" w:hAnsi="Palatino Linotype" w:cs="Arial"/>
          <w:b/>
          <w:bCs/>
        </w:rPr>
        <w:t xml:space="preserve"> de</w:t>
      </w:r>
      <w:r w:rsidR="009C68A3" w:rsidRPr="00837F2F">
        <w:rPr>
          <w:rFonts w:ascii="Palatino Linotype" w:hAnsi="Palatino Linotype" w:cs="Arial"/>
          <w:b/>
          <w:bCs/>
        </w:rPr>
        <w:t xml:space="preserve"> </w:t>
      </w:r>
      <w:r w:rsidR="00713A18" w:rsidRPr="00837F2F">
        <w:rPr>
          <w:rFonts w:ascii="Palatino Linotype" w:hAnsi="Palatino Linotype" w:cs="Arial"/>
          <w:b/>
          <w:bCs/>
        </w:rPr>
        <w:t>mayo</w:t>
      </w:r>
      <w:r w:rsidR="00487B16" w:rsidRPr="00837F2F">
        <w:rPr>
          <w:rFonts w:ascii="Palatino Linotype" w:hAnsi="Palatino Linotype" w:cs="Arial"/>
          <w:b/>
          <w:bCs/>
        </w:rPr>
        <w:t xml:space="preserve"> </w:t>
      </w:r>
      <w:r w:rsidR="00D44427" w:rsidRPr="00837F2F">
        <w:rPr>
          <w:rFonts w:ascii="Palatino Linotype" w:hAnsi="Palatino Linotype" w:cs="Arial"/>
          <w:b/>
          <w:bCs/>
        </w:rPr>
        <w:t xml:space="preserve">de dos mil </w:t>
      </w:r>
      <w:bookmarkEnd w:id="2"/>
      <w:r w:rsidR="00713A18" w:rsidRPr="00837F2F">
        <w:rPr>
          <w:rFonts w:ascii="Palatino Linotype" w:hAnsi="Palatino Linotype" w:cs="Arial"/>
          <w:b/>
          <w:bCs/>
        </w:rPr>
        <w:t>veintitrés</w:t>
      </w:r>
      <w:r w:rsidRPr="00837F2F">
        <w:rPr>
          <w:rFonts w:ascii="Palatino Linotype" w:hAnsi="Palatino Linotype" w:cs="Arial"/>
          <w:bCs/>
        </w:rPr>
        <w:t xml:space="preserve">, </w:t>
      </w:r>
      <w:r w:rsidR="0094364A" w:rsidRPr="00837F2F">
        <w:rPr>
          <w:rFonts w:ascii="Palatino Linotype" w:hAnsi="Palatino Linotype" w:cs="Arial"/>
          <w:bCs/>
        </w:rPr>
        <w:t>se interpuso</w:t>
      </w:r>
      <w:r w:rsidR="009C68A3" w:rsidRPr="00837F2F">
        <w:rPr>
          <w:rFonts w:ascii="Palatino Linotype" w:hAnsi="Palatino Linotype" w:cs="Arial"/>
          <w:bCs/>
        </w:rPr>
        <w:t xml:space="preserve"> </w:t>
      </w:r>
      <w:r w:rsidR="0094364A" w:rsidRPr="00837F2F">
        <w:rPr>
          <w:rFonts w:ascii="Palatino Linotype" w:hAnsi="Palatino Linotype" w:cs="Arial"/>
          <w:bCs/>
        </w:rPr>
        <w:t>el Recurso</w:t>
      </w:r>
      <w:r w:rsidR="00963231" w:rsidRPr="00837F2F">
        <w:rPr>
          <w:rFonts w:ascii="Palatino Linotype" w:hAnsi="Palatino Linotype" w:cs="Arial"/>
          <w:bCs/>
        </w:rPr>
        <w:t xml:space="preserve"> de Revisión</w:t>
      </w:r>
      <w:r w:rsidR="009C68A3" w:rsidRPr="00837F2F">
        <w:rPr>
          <w:rFonts w:ascii="Palatino Linotype" w:hAnsi="Palatino Linotype" w:cs="Arial"/>
          <w:bCs/>
        </w:rPr>
        <w:t xml:space="preserve"> materia</w:t>
      </w:r>
      <w:r w:rsidR="009C68A3" w:rsidRPr="00837F2F">
        <w:rPr>
          <w:rFonts w:ascii="Palatino Linotype" w:hAnsi="Palatino Linotype" w:cs="Arial"/>
        </w:rPr>
        <w:t xml:space="preserve"> </w:t>
      </w:r>
      <w:r w:rsidR="009C68A3" w:rsidRPr="00837F2F">
        <w:rPr>
          <w:rFonts w:ascii="Palatino Linotype" w:hAnsi="Palatino Linotype" w:cs="Arial"/>
        </w:rPr>
        <w:lastRenderedPageBreak/>
        <w:t>del presente est</w:t>
      </w:r>
      <w:r w:rsidR="00B97944" w:rsidRPr="00837F2F">
        <w:rPr>
          <w:rFonts w:ascii="Palatino Linotype" w:hAnsi="Palatino Linotype" w:cs="Arial"/>
        </w:rPr>
        <w:t>udio</w:t>
      </w:r>
      <w:r w:rsidR="00543D0B" w:rsidRPr="00837F2F">
        <w:rPr>
          <w:rFonts w:ascii="Palatino Linotype" w:hAnsi="Palatino Linotype" w:cs="Arial"/>
        </w:rPr>
        <w:t>,</w:t>
      </w:r>
      <w:r w:rsidR="00324215" w:rsidRPr="00837F2F">
        <w:rPr>
          <w:rFonts w:ascii="Palatino Linotype" w:hAnsi="Palatino Linotype" w:cs="Arial"/>
        </w:rPr>
        <w:t xml:space="preserve"> </w:t>
      </w:r>
      <w:r w:rsidR="0094364A" w:rsidRPr="00837F2F">
        <w:rPr>
          <w:rFonts w:ascii="Palatino Linotype" w:hAnsi="Palatino Linotype" w:cs="Arial"/>
        </w:rPr>
        <w:t xml:space="preserve">mismo </w:t>
      </w:r>
      <w:r w:rsidR="002460DC" w:rsidRPr="00837F2F">
        <w:rPr>
          <w:rFonts w:ascii="Palatino Linotype" w:hAnsi="Palatino Linotype" w:cs="Arial"/>
        </w:rPr>
        <w:t>que</w:t>
      </w:r>
      <w:r w:rsidR="0094364A" w:rsidRPr="00837F2F">
        <w:rPr>
          <w:rFonts w:ascii="Palatino Linotype" w:hAnsi="Palatino Linotype" w:cs="Arial"/>
        </w:rPr>
        <w:t xml:space="preserve"> fue</w:t>
      </w:r>
      <w:r w:rsidR="00324215" w:rsidRPr="00837F2F">
        <w:rPr>
          <w:rFonts w:ascii="Palatino Linotype" w:hAnsi="Palatino Linotype" w:cs="Arial"/>
        </w:rPr>
        <w:t xml:space="preserve"> registrado en</w:t>
      </w:r>
      <w:r w:rsidR="009C68A3" w:rsidRPr="00837F2F">
        <w:rPr>
          <w:rFonts w:ascii="Palatino Linotype" w:hAnsi="Palatino Linotype" w:cs="Arial"/>
          <w:b/>
        </w:rPr>
        <w:t xml:space="preserve"> SAIMEX</w:t>
      </w:r>
      <w:r w:rsidR="009C68A3" w:rsidRPr="00837F2F">
        <w:rPr>
          <w:rFonts w:ascii="Palatino Linotype" w:hAnsi="Palatino Linotype" w:cs="Arial"/>
        </w:rPr>
        <w:t xml:space="preserve"> y se le</w:t>
      </w:r>
      <w:r w:rsidR="0094364A" w:rsidRPr="00837F2F">
        <w:rPr>
          <w:rFonts w:ascii="Palatino Linotype" w:hAnsi="Palatino Linotype" w:cs="Arial"/>
        </w:rPr>
        <w:t xml:space="preserve"> asignó</w:t>
      </w:r>
      <w:r w:rsidR="009C68A3" w:rsidRPr="00837F2F">
        <w:rPr>
          <w:rFonts w:ascii="Palatino Linotype" w:hAnsi="Palatino Linotype" w:cs="Arial"/>
        </w:rPr>
        <w:t xml:space="preserve"> </w:t>
      </w:r>
      <w:r w:rsidR="0094364A" w:rsidRPr="00837F2F">
        <w:rPr>
          <w:rFonts w:ascii="Palatino Linotype" w:hAnsi="Palatino Linotype" w:cs="Arial"/>
        </w:rPr>
        <w:t>el número de expediente señalado</w:t>
      </w:r>
      <w:r w:rsidR="002460DC" w:rsidRPr="00837F2F">
        <w:rPr>
          <w:rFonts w:ascii="Palatino Linotype" w:hAnsi="Palatino Linotype" w:cs="Arial"/>
        </w:rPr>
        <w:t xml:space="preserve"> </w:t>
      </w:r>
      <w:r w:rsidR="0094364A" w:rsidRPr="00837F2F">
        <w:rPr>
          <w:rFonts w:ascii="Palatino Linotype" w:hAnsi="Palatino Linotype" w:cs="Arial"/>
        </w:rPr>
        <w:t>al rubro y mediante el cual impugna lo siguiente:</w:t>
      </w:r>
    </w:p>
    <w:p w14:paraId="7FF302FC" w14:textId="3DDB3073" w:rsidR="009E5AF2" w:rsidRDefault="009E5AF2" w:rsidP="00837F2F">
      <w:pPr>
        <w:spacing w:line="360" w:lineRule="auto"/>
        <w:jc w:val="both"/>
        <w:rPr>
          <w:rFonts w:ascii="Palatino Linotype" w:hAnsi="Palatino Linotype" w:cs="Arial"/>
        </w:rPr>
      </w:pPr>
    </w:p>
    <w:p w14:paraId="1CDE7EA7" w14:textId="77777777" w:rsidR="00837F2F" w:rsidRPr="00837F2F" w:rsidRDefault="00837F2F" w:rsidP="00837F2F">
      <w:pPr>
        <w:spacing w:line="360" w:lineRule="auto"/>
        <w:jc w:val="both"/>
        <w:rPr>
          <w:rFonts w:ascii="Palatino Linotype" w:hAnsi="Palatino Linotype" w:cs="Arial"/>
        </w:rPr>
      </w:pPr>
    </w:p>
    <w:p w14:paraId="1FE4A390" w14:textId="4C72E3C7" w:rsidR="009C68A3" w:rsidRPr="00837F2F" w:rsidRDefault="009C68A3" w:rsidP="00837F2F">
      <w:pPr>
        <w:pStyle w:val="Prrafodelista"/>
        <w:numPr>
          <w:ilvl w:val="0"/>
          <w:numId w:val="4"/>
        </w:numPr>
        <w:spacing w:line="360" w:lineRule="auto"/>
        <w:jc w:val="both"/>
        <w:rPr>
          <w:rFonts w:ascii="Palatino Linotype" w:hAnsi="Palatino Linotype" w:cs="Arial"/>
          <w:b/>
          <w:bCs/>
        </w:rPr>
      </w:pPr>
      <w:bookmarkStart w:id="3" w:name="_Hlk76554159"/>
      <w:r w:rsidRPr="00837F2F">
        <w:rPr>
          <w:rFonts w:ascii="Palatino Linotype" w:hAnsi="Palatino Linotype" w:cs="Arial"/>
          <w:b/>
          <w:bCs/>
        </w:rPr>
        <w:t>Acto impugnado:</w:t>
      </w:r>
    </w:p>
    <w:p w14:paraId="216393EC" w14:textId="77777777" w:rsidR="009C68A3" w:rsidRPr="00837F2F" w:rsidRDefault="009C68A3" w:rsidP="00837F2F">
      <w:pPr>
        <w:tabs>
          <w:tab w:val="left" w:pos="851"/>
        </w:tabs>
        <w:spacing w:line="360" w:lineRule="auto"/>
        <w:ind w:left="851" w:right="901"/>
        <w:jc w:val="both"/>
        <w:rPr>
          <w:rFonts w:ascii="Palatino Linotype" w:hAnsi="Palatino Linotype" w:cs="Arial"/>
          <w:i/>
        </w:rPr>
      </w:pPr>
    </w:p>
    <w:p w14:paraId="042E7897" w14:textId="0D063FEB" w:rsidR="009C68A3" w:rsidRPr="00837F2F" w:rsidRDefault="009C68A3" w:rsidP="00837F2F">
      <w:pPr>
        <w:tabs>
          <w:tab w:val="left" w:pos="851"/>
        </w:tabs>
        <w:spacing w:line="360" w:lineRule="auto"/>
        <w:ind w:left="851" w:right="901"/>
        <w:jc w:val="both"/>
        <w:rPr>
          <w:rFonts w:ascii="Palatino Linotype" w:hAnsi="Palatino Linotype" w:cs="Arial"/>
          <w:i/>
        </w:rPr>
      </w:pPr>
      <w:r w:rsidRPr="00837F2F">
        <w:rPr>
          <w:rFonts w:ascii="Palatino Linotype" w:hAnsi="Palatino Linotype" w:cs="Arial"/>
          <w:i/>
        </w:rPr>
        <w:t>“</w:t>
      </w:r>
      <w:r w:rsidR="006E1E74" w:rsidRPr="00837F2F">
        <w:rPr>
          <w:rFonts w:ascii="Palatino Linotype" w:hAnsi="Palatino Linotype" w:cs="Arial"/>
          <w:b/>
          <w:i/>
        </w:rPr>
        <w:t xml:space="preserve">Falta de información. </w:t>
      </w:r>
      <w:r w:rsidRPr="00837F2F">
        <w:rPr>
          <w:rFonts w:ascii="Palatino Linotype" w:hAnsi="Palatino Linotype" w:cs="Arial"/>
          <w:i/>
        </w:rPr>
        <w:t xml:space="preserve">" </w:t>
      </w:r>
      <w:bookmarkStart w:id="4" w:name="_Hlk104206422"/>
      <w:r w:rsidRPr="00837F2F">
        <w:rPr>
          <w:rFonts w:ascii="Palatino Linotype" w:hAnsi="Palatino Linotype" w:cs="Arial"/>
          <w:i/>
        </w:rPr>
        <w:t>(Sic)</w:t>
      </w:r>
      <w:bookmarkEnd w:id="4"/>
    </w:p>
    <w:p w14:paraId="42678E0D" w14:textId="77777777" w:rsidR="00290695" w:rsidRPr="00837F2F" w:rsidRDefault="00290695" w:rsidP="00837F2F">
      <w:pPr>
        <w:tabs>
          <w:tab w:val="left" w:pos="851"/>
        </w:tabs>
        <w:spacing w:line="360" w:lineRule="auto"/>
        <w:ind w:left="851" w:right="901"/>
        <w:jc w:val="both"/>
        <w:rPr>
          <w:rFonts w:ascii="Palatino Linotype" w:hAnsi="Palatino Linotype" w:cs="Arial"/>
          <w:i/>
        </w:rPr>
      </w:pPr>
    </w:p>
    <w:p w14:paraId="52BADEBA" w14:textId="77777777" w:rsidR="009C68A3" w:rsidRPr="00837F2F" w:rsidRDefault="009C68A3" w:rsidP="00837F2F">
      <w:pPr>
        <w:pStyle w:val="Prrafodelista"/>
        <w:numPr>
          <w:ilvl w:val="0"/>
          <w:numId w:val="4"/>
        </w:numPr>
        <w:spacing w:line="360" w:lineRule="auto"/>
        <w:jc w:val="both"/>
        <w:rPr>
          <w:rFonts w:ascii="Palatino Linotype" w:hAnsi="Palatino Linotype" w:cs="Arial"/>
          <w:b/>
          <w:bCs/>
        </w:rPr>
      </w:pPr>
      <w:r w:rsidRPr="00837F2F">
        <w:rPr>
          <w:rFonts w:ascii="Palatino Linotype" w:hAnsi="Palatino Linotype" w:cs="Arial"/>
          <w:b/>
          <w:bCs/>
        </w:rPr>
        <w:t>Razones o motivos de inconformidad:</w:t>
      </w:r>
    </w:p>
    <w:p w14:paraId="65FF55AB" w14:textId="77777777" w:rsidR="009C68A3" w:rsidRPr="00837F2F" w:rsidRDefault="009C68A3" w:rsidP="00837F2F">
      <w:pPr>
        <w:spacing w:line="360" w:lineRule="auto"/>
        <w:ind w:left="850" w:right="901"/>
        <w:jc w:val="both"/>
        <w:rPr>
          <w:rFonts w:ascii="Palatino Linotype" w:eastAsia="Palatino Linotype" w:hAnsi="Palatino Linotype" w:cs="Palatino Linotype"/>
          <w:i/>
          <w:iCs/>
          <w:lang w:eastAsia="es-MX"/>
        </w:rPr>
      </w:pPr>
    </w:p>
    <w:p w14:paraId="4882BEA5" w14:textId="136E4D5C" w:rsidR="00A153D0" w:rsidRPr="00837F2F" w:rsidRDefault="009C68A3" w:rsidP="00837F2F">
      <w:pPr>
        <w:ind w:left="850" w:right="901"/>
        <w:jc w:val="both"/>
        <w:rPr>
          <w:rFonts w:ascii="Palatino Linotype" w:hAnsi="Palatino Linotype" w:cs="Arial"/>
          <w:i/>
        </w:rPr>
      </w:pPr>
      <w:r w:rsidRPr="00837F2F">
        <w:rPr>
          <w:rFonts w:ascii="Palatino Linotype" w:eastAsia="Palatino Linotype" w:hAnsi="Palatino Linotype" w:cs="Palatino Linotype"/>
          <w:i/>
          <w:iCs/>
          <w:lang w:eastAsia="es-MX"/>
        </w:rPr>
        <w:t>“</w:t>
      </w:r>
      <w:r w:rsidR="0033386E" w:rsidRPr="00837F2F">
        <w:rPr>
          <w:rFonts w:ascii="Palatino Linotype" w:eastAsia="Palatino Linotype" w:hAnsi="Palatino Linotype" w:cs="Palatino Linotype"/>
          <w:b/>
          <w:i/>
          <w:iCs/>
          <w:lang w:eastAsia="es-MX"/>
        </w:rPr>
        <w:t>Agradezco su pronta atención a mi solicitud; no obstante no se incluyeron las actas de la primera, segunda y tercera sesión ordinarias del COCODI del ejercicio fiscal 2020 y en su oficio 218000040000S/0446/2023 no se hace mención de las mismas y la que refieren de 2020 en realidad se realizó en 2021. Ayudaría que me pudieran a apoyar o aclarar si en 2020 no se realizó, entonces, ninguna sesión del referido colegiado. Gracias.</w:t>
      </w:r>
      <w:r w:rsidRPr="00837F2F">
        <w:rPr>
          <w:rFonts w:ascii="Palatino Linotype" w:eastAsia="Palatino Linotype" w:hAnsi="Palatino Linotype" w:cs="Palatino Linotype"/>
          <w:i/>
          <w:iCs/>
          <w:lang w:eastAsia="es-MX"/>
        </w:rPr>
        <w:t xml:space="preserve">” </w:t>
      </w:r>
      <w:r w:rsidRPr="00837F2F">
        <w:rPr>
          <w:rFonts w:ascii="Palatino Linotype" w:hAnsi="Palatino Linotype" w:cs="Arial"/>
          <w:i/>
        </w:rPr>
        <w:t>(Sic)</w:t>
      </w:r>
    </w:p>
    <w:p w14:paraId="1EF83568" w14:textId="77777777" w:rsidR="00C86EA9" w:rsidRPr="00837F2F" w:rsidRDefault="00C86EA9" w:rsidP="00837F2F">
      <w:pPr>
        <w:spacing w:line="360" w:lineRule="auto"/>
        <w:ind w:left="850" w:right="901"/>
        <w:jc w:val="both"/>
        <w:rPr>
          <w:rFonts w:ascii="Palatino Linotype" w:hAnsi="Palatino Linotype" w:cs="Arial"/>
          <w:i/>
        </w:rPr>
      </w:pPr>
    </w:p>
    <w:bookmarkEnd w:id="3"/>
    <w:p w14:paraId="3CEDC3A8" w14:textId="33A10D62" w:rsidR="00182393" w:rsidRPr="00837F2F" w:rsidRDefault="00182393" w:rsidP="00837F2F">
      <w:pPr>
        <w:spacing w:line="360" w:lineRule="auto"/>
        <w:jc w:val="both"/>
        <w:rPr>
          <w:rFonts w:ascii="Palatino Linotype" w:hAnsi="Palatino Linotype" w:cs="Arial"/>
          <w:b/>
          <w:sz w:val="28"/>
          <w:szCs w:val="28"/>
        </w:rPr>
      </w:pPr>
      <w:r w:rsidRPr="00837F2F">
        <w:rPr>
          <w:rFonts w:ascii="Palatino Linotype" w:hAnsi="Palatino Linotype" w:cs="Arial"/>
          <w:b/>
          <w:sz w:val="28"/>
          <w:szCs w:val="28"/>
        </w:rPr>
        <w:t xml:space="preserve">V. Del turno del </w:t>
      </w:r>
      <w:r w:rsidR="00391021" w:rsidRPr="00837F2F">
        <w:rPr>
          <w:rFonts w:ascii="Palatino Linotype" w:hAnsi="Palatino Linotype" w:cs="Arial"/>
          <w:b/>
          <w:sz w:val="28"/>
          <w:szCs w:val="28"/>
        </w:rPr>
        <w:t>Recurso de Revisión</w:t>
      </w:r>
    </w:p>
    <w:p w14:paraId="12D2611D" w14:textId="51F22869" w:rsidR="00581D21" w:rsidRPr="00837F2F" w:rsidRDefault="00200BFC" w:rsidP="00837F2F">
      <w:pPr>
        <w:spacing w:line="360" w:lineRule="auto"/>
        <w:jc w:val="both"/>
        <w:rPr>
          <w:rFonts w:ascii="Palatino Linotype" w:hAnsi="Palatino Linotype" w:cs="Arial"/>
        </w:rPr>
      </w:pPr>
      <w:r w:rsidRPr="00837F2F">
        <w:rPr>
          <w:rFonts w:ascii="Palatino Linotype" w:hAnsi="Palatino Linotype" w:cs="Arial"/>
        </w:rPr>
        <w:t>E</w:t>
      </w:r>
      <w:r w:rsidR="00324215" w:rsidRPr="00837F2F">
        <w:rPr>
          <w:rFonts w:ascii="Palatino Linotype" w:hAnsi="Palatino Linotype" w:cs="Arial"/>
        </w:rPr>
        <w:t>l</w:t>
      </w:r>
      <w:r w:rsidR="00324215" w:rsidRPr="00837F2F">
        <w:rPr>
          <w:rFonts w:ascii="Palatino Linotype" w:hAnsi="Palatino Linotype" w:cs="Arial"/>
          <w:b/>
          <w:bCs/>
        </w:rPr>
        <w:t xml:space="preserve"> </w:t>
      </w:r>
      <w:r w:rsidR="00713A18" w:rsidRPr="00837F2F">
        <w:rPr>
          <w:rFonts w:ascii="Palatino Linotype" w:hAnsi="Palatino Linotype" w:cs="Arial"/>
          <w:b/>
          <w:bCs/>
        </w:rPr>
        <w:t>veinticinco de mayo de dos mil veintitrés</w:t>
      </w:r>
      <w:r w:rsidRPr="00837F2F">
        <w:rPr>
          <w:rFonts w:ascii="Palatino Linotype" w:hAnsi="Palatino Linotype" w:cs="Arial"/>
        </w:rPr>
        <w:t xml:space="preserve">, </w:t>
      </w:r>
      <w:r w:rsidR="0007612A" w:rsidRPr="00837F2F">
        <w:rPr>
          <w:rFonts w:ascii="Palatino Linotype" w:hAnsi="Palatino Linotype" w:cs="Arial"/>
        </w:rPr>
        <w:t xml:space="preserve">el </w:t>
      </w:r>
      <w:r w:rsidR="00F3473A" w:rsidRPr="00837F2F">
        <w:rPr>
          <w:rFonts w:ascii="Palatino Linotype" w:hAnsi="Palatino Linotype" w:cs="Arial"/>
        </w:rPr>
        <w:t xml:space="preserve">recurso que se trata se </w:t>
      </w:r>
      <w:r w:rsidR="003D0D02" w:rsidRPr="00837F2F">
        <w:rPr>
          <w:rFonts w:ascii="Palatino Linotype" w:hAnsi="Palatino Linotype" w:cs="Arial"/>
        </w:rPr>
        <w:t>envi</w:t>
      </w:r>
      <w:r w:rsidR="0007612A" w:rsidRPr="00837F2F">
        <w:rPr>
          <w:rFonts w:ascii="Palatino Linotype" w:hAnsi="Palatino Linotype" w:cs="Arial"/>
        </w:rPr>
        <w:t>ó</w:t>
      </w:r>
      <w:r w:rsidR="003D0D02" w:rsidRPr="00837F2F">
        <w:rPr>
          <w:rFonts w:ascii="Palatino Linotype" w:hAnsi="Palatino Linotype" w:cs="Arial"/>
        </w:rPr>
        <w:t xml:space="preserve"> </w:t>
      </w:r>
      <w:r w:rsidR="00F3473A" w:rsidRPr="00837F2F">
        <w:rPr>
          <w:rFonts w:ascii="Palatino Linotype" w:hAnsi="Palatino Linotype" w:cs="Arial"/>
        </w:rPr>
        <w:t xml:space="preserve">electrónicamente al Instituto de </w:t>
      </w:r>
      <w:r w:rsidR="00F3473A" w:rsidRPr="00837F2F">
        <w:rPr>
          <w:rFonts w:ascii="Palatino Linotype" w:eastAsia="Arial Unicode MS" w:hAnsi="Palatino Linotype" w:cs="Arial"/>
        </w:rPr>
        <w:t>Transparencia</w:t>
      </w:r>
      <w:r w:rsidR="00F3473A" w:rsidRPr="00837F2F">
        <w:rPr>
          <w:rFonts w:ascii="Palatino Linotype" w:hAnsi="Palatino Linotype" w:cs="Arial"/>
        </w:rPr>
        <w:t xml:space="preserve">, Acceso a la </w:t>
      </w:r>
      <w:r w:rsidR="00327647" w:rsidRPr="00837F2F">
        <w:rPr>
          <w:rFonts w:ascii="Palatino Linotype" w:hAnsi="Palatino Linotype" w:cs="Arial"/>
        </w:rPr>
        <w:t>Información Pública</w:t>
      </w:r>
      <w:r w:rsidR="00F3473A" w:rsidRPr="00837F2F">
        <w:rPr>
          <w:rFonts w:ascii="Palatino Linotype" w:hAnsi="Palatino Linotype" w:cs="Arial"/>
        </w:rPr>
        <w:t xml:space="preserve"> y Protección de Datos Personales del Estado de México y Municipios y con fundamento en el artículo 185, fracción I de la </w:t>
      </w:r>
      <w:r w:rsidR="00F3473A" w:rsidRPr="00837F2F">
        <w:rPr>
          <w:rFonts w:ascii="Palatino Linotype" w:hAnsi="Palatino Linotype"/>
        </w:rPr>
        <w:t xml:space="preserve">Ley de Transparencia y Acceso a la </w:t>
      </w:r>
      <w:r w:rsidR="00327647" w:rsidRPr="00837F2F">
        <w:rPr>
          <w:rFonts w:ascii="Palatino Linotype" w:hAnsi="Palatino Linotype"/>
        </w:rPr>
        <w:t>Información Pública</w:t>
      </w:r>
      <w:r w:rsidR="00F3473A" w:rsidRPr="00837F2F">
        <w:rPr>
          <w:rFonts w:ascii="Palatino Linotype" w:hAnsi="Palatino Linotype"/>
        </w:rPr>
        <w:t xml:space="preserve"> del Estado de México y Municipios</w:t>
      </w:r>
      <w:r w:rsidR="003D0D02" w:rsidRPr="00837F2F">
        <w:rPr>
          <w:rFonts w:ascii="Palatino Linotype" w:hAnsi="Palatino Linotype" w:cs="Arial"/>
        </w:rPr>
        <w:t xml:space="preserve">, se </w:t>
      </w:r>
      <w:r w:rsidR="0007612A" w:rsidRPr="00837F2F">
        <w:rPr>
          <w:rFonts w:ascii="Palatino Linotype" w:hAnsi="Palatino Linotype" w:cs="Arial"/>
        </w:rPr>
        <w:t>turnó</w:t>
      </w:r>
      <w:r w:rsidR="00F3473A" w:rsidRPr="00837F2F">
        <w:rPr>
          <w:rFonts w:ascii="Palatino Linotype" w:hAnsi="Palatino Linotype" w:cs="Arial"/>
        </w:rPr>
        <w:t xml:space="preserve"> </w:t>
      </w:r>
      <w:r w:rsidR="00181F7D" w:rsidRPr="00837F2F">
        <w:rPr>
          <w:rFonts w:ascii="Palatino Linotype" w:hAnsi="Palatino Linotype" w:cs="Arial"/>
        </w:rPr>
        <w:t>mediante</w:t>
      </w:r>
      <w:r w:rsidR="00F3473A" w:rsidRPr="00837F2F">
        <w:rPr>
          <w:rFonts w:ascii="Palatino Linotype" w:eastAsia="Arial Unicode MS" w:hAnsi="Palatino Linotype" w:cs="Arial"/>
        </w:rPr>
        <w:t xml:space="preserve"> </w:t>
      </w:r>
      <w:r w:rsidR="00F3473A" w:rsidRPr="00837F2F">
        <w:rPr>
          <w:rFonts w:ascii="Palatino Linotype" w:eastAsia="Arial Unicode MS" w:hAnsi="Palatino Linotype" w:cs="Arial"/>
          <w:b/>
        </w:rPr>
        <w:t>SAIMEX</w:t>
      </w:r>
      <w:r w:rsidR="00F3473A" w:rsidRPr="00837F2F">
        <w:rPr>
          <w:rFonts w:ascii="Palatino Linotype" w:hAnsi="Palatino Linotype"/>
        </w:rPr>
        <w:t xml:space="preserve">, </w:t>
      </w:r>
      <w:r w:rsidR="00904289" w:rsidRPr="00837F2F">
        <w:rPr>
          <w:rFonts w:ascii="Palatino Linotype" w:hAnsi="Palatino Linotype"/>
        </w:rPr>
        <w:t>a</w:t>
      </w:r>
      <w:r w:rsidR="00B65E3A" w:rsidRPr="00837F2F">
        <w:rPr>
          <w:rFonts w:ascii="Palatino Linotype" w:hAnsi="Palatino Linotype"/>
        </w:rPr>
        <w:t xml:space="preserve"> </w:t>
      </w:r>
      <w:r w:rsidR="00904289" w:rsidRPr="00837F2F">
        <w:rPr>
          <w:rFonts w:ascii="Palatino Linotype" w:hAnsi="Palatino Linotype"/>
        </w:rPr>
        <w:t>l</w:t>
      </w:r>
      <w:r w:rsidR="0007612A" w:rsidRPr="00837F2F">
        <w:rPr>
          <w:rFonts w:ascii="Palatino Linotype" w:hAnsi="Palatino Linotype"/>
        </w:rPr>
        <w:t>a</w:t>
      </w:r>
      <w:r w:rsidR="00904289" w:rsidRPr="00837F2F">
        <w:rPr>
          <w:rFonts w:ascii="Palatino Linotype" w:hAnsi="Palatino Linotype"/>
        </w:rPr>
        <w:t xml:space="preserve"> </w:t>
      </w:r>
      <w:r w:rsidR="00904289" w:rsidRPr="00837F2F">
        <w:rPr>
          <w:rFonts w:ascii="Palatino Linotype" w:hAnsi="Palatino Linotype"/>
          <w:b/>
        </w:rPr>
        <w:t>Comisiona</w:t>
      </w:r>
      <w:r w:rsidR="0007612A" w:rsidRPr="00837F2F">
        <w:rPr>
          <w:rFonts w:ascii="Palatino Linotype" w:hAnsi="Palatino Linotype"/>
          <w:b/>
        </w:rPr>
        <w:t>da Sharon Cristina Morales Martínez</w:t>
      </w:r>
      <w:r w:rsidR="003E67AD" w:rsidRPr="00837F2F">
        <w:rPr>
          <w:rFonts w:ascii="Palatino Linotype" w:hAnsi="Palatino Linotype"/>
          <w:b/>
        </w:rPr>
        <w:t xml:space="preserve">, </w:t>
      </w:r>
      <w:r w:rsidR="003E67AD" w:rsidRPr="00837F2F">
        <w:rPr>
          <w:rFonts w:ascii="Palatino Linotype" w:hAnsi="Palatino Linotype" w:cs="Arial"/>
        </w:rPr>
        <w:t>a efecto de decretar su admisión o desechamiento</w:t>
      </w:r>
      <w:r w:rsidR="00581D21" w:rsidRPr="00837F2F">
        <w:rPr>
          <w:rFonts w:ascii="Palatino Linotype" w:hAnsi="Palatino Linotype" w:cs="Arial"/>
        </w:rPr>
        <w:t>.</w:t>
      </w:r>
    </w:p>
    <w:p w14:paraId="3F594CD2" w14:textId="156A24D5" w:rsidR="00FE1F48" w:rsidRPr="00837F2F" w:rsidRDefault="00FE1F48" w:rsidP="00837F2F">
      <w:pPr>
        <w:spacing w:line="360" w:lineRule="auto"/>
        <w:jc w:val="both"/>
        <w:rPr>
          <w:rFonts w:ascii="Palatino Linotype" w:hAnsi="Palatino Linotype" w:cs="Arial"/>
        </w:rPr>
      </w:pPr>
    </w:p>
    <w:p w14:paraId="06C43014" w14:textId="24570EFF" w:rsidR="004077DA" w:rsidRPr="00837F2F" w:rsidRDefault="004077DA" w:rsidP="00837F2F">
      <w:pPr>
        <w:tabs>
          <w:tab w:val="center" w:pos="4252"/>
          <w:tab w:val="right" w:pos="8504"/>
        </w:tabs>
        <w:spacing w:line="360" w:lineRule="auto"/>
        <w:jc w:val="both"/>
        <w:rPr>
          <w:rFonts w:ascii="Palatino Linotype" w:hAnsi="Palatino Linotype" w:cs="Arial"/>
          <w:b/>
        </w:rPr>
      </w:pPr>
      <w:r w:rsidRPr="00837F2F">
        <w:rPr>
          <w:rFonts w:ascii="Palatino Linotype" w:hAnsi="Palatino Linotype" w:cs="Arial"/>
          <w:b/>
        </w:rPr>
        <w:t>a) Admisión de</w:t>
      </w:r>
      <w:r w:rsidR="00337AB4" w:rsidRPr="00837F2F">
        <w:rPr>
          <w:rFonts w:ascii="Palatino Linotype" w:hAnsi="Palatino Linotype" w:cs="Arial"/>
          <w:b/>
        </w:rPr>
        <w:t>l</w:t>
      </w:r>
      <w:r w:rsidRPr="00837F2F">
        <w:rPr>
          <w:rFonts w:ascii="Palatino Linotype" w:hAnsi="Palatino Linotype" w:cs="Arial"/>
          <w:b/>
        </w:rPr>
        <w:t xml:space="preserve"> </w:t>
      </w:r>
      <w:r w:rsidR="00337AB4" w:rsidRPr="00837F2F">
        <w:rPr>
          <w:rFonts w:ascii="Palatino Linotype" w:hAnsi="Palatino Linotype" w:cs="Arial"/>
          <w:b/>
        </w:rPr>
        <w:t>Recurso</w:t>
      </w:r>
      <w:r w:rsidR="00963231" w:rsidRPr="00837F2F">
        <w:rPr>
          <w:rFonts w:ascii="Palatino Linotype" w:hAnsi="Palatino Linotype" w:cs="Arial"/>
          <w:b/>
        </w:rPr>
        <w:t xml:space="preserve"> de Revisión</w:t>
      </w:r>
    </w:p>
    <w:p w14:paraId="4952A0CD" w14:textId="46A02948" w:rsidR="00200BFC" w:rsidRPr="00837F2F" w:rsidRDefault="00200BFC" w:rsidP="00837F2F">
      <w:pPr>
        <w:tabs>
          <w:tab w:val="center" w:pos="4252"/>
          <w:tab w:val="right" w:pos="8504"/>
        </w:tabs>
        <w:spacing w:line="360" w:lineRule="auto"/>
        <w:jc w:val="both"/>
        <w:rPr>
          <w:rFonts w:ascii="Palatino Linotype" w:hAnsi="Palatino Linotype" w:cs="Arial"/>
        </w:rPr>
      </w:pPr>
      <w:r w:rsidRPr="00837F2F">
        <w:rPr>
          <w:rFonts w:ascii="Palatino Linotype" w:hAnsi="Palatino Linotype" w:cs="Arial"/>
        </w:rPr>
        <w:t>De las constancias del expediente electrónico del</w:t>
      </w:r>
      <w:r w:rsidRPr="00837F2F">
        <w:rPr>
          <w:rFonts w:ascii="Palatino Linotype" w:hAnsi="Palatino Linotype" w:cs="Arial"/>
          <w:b/>
        </w:rPr>
        <w:t xml:space="preserve"> SAIMEX</w:t>
      </w:r>
      <w:r w:rsidR="003E67AD" w:rsidRPr="00837F2F">
        <w:rPr>
          <w:rFonts w:ascii="Palatino Linotype" w:hAnsi="Palatino Linotype" w:cs="Arial"/>
        </w:rPr>
        <w:t xml:space="preserve">, se advierte que el </w:t>
      </w:r>
      <w:r w:rsidR="00907058" w:rsidRPr="00837F2F">
        <w:rPr>
          <w:rFonts w:ascii="Palatino Linotype" w:hAnsi="Palatino Linotype" w:cs="Arial"/>
          <w:b/>
          <w:bCs/>
        </w:rPr>
        <w:t>veinticinco de mayo de dos mil veintitrés</w:t>
      </w:r>
      <w:r w:rsidRPr="00837F2F">
        <w:rPr>
          <w:rFonts w:ascii="Palatino Linotype" w:hAnsi="Palatino Linotype" w:cs="Arial"/>
        </w:rPr>
        <w:t>, se acordó la admisión a trámite de</w:t>
      </w:r>
      <w:r w:rsidR="00337AB4" w:rsidRPr="00837F2F">
        <w:rPr>
          <w:rFonts w:ascii="Palatino Linotype" w:hAnsi="Palatino Linotype" w:cs="Arial"/>
        </w:rPr>
        <w:t>l</w:t>
      </w:r>
      <w:r w:rsidR="00AF5622" w:rsidRPr="00837F2F">
        <w:rPr>
          <w:rFonts w:ascii="Palatino Linotype" w:hAnsi="Palatino Linotype" w:cs="Arial"/>
        </w:rPr>
        <w:t xml:space="preserve"> </w:t>
      </w:r>
      <w:r w:rsidR="00963231" w:rsidRPr="00837F2F">
        <w:rPr>
          <w:rFonts w:ascii="Palatino Linotype" w:hAnsi="Palatino Linotype" w:cs="Arial"/>
        </w:rPr>
        <w:t>Recurso de Revisión</w:t>
      </w:r>
      <w:r w:rsidRPr="00837F2F">
        <w:rPr>
          <w:rFonts w:ascii="Palatino Linotype" w:hAnsi="Palatino Linotype" w:cs="Arial"/>
        </w:rPr>
        <w:t xml:space="preserve"> que nos ocupa</w:t>
      </w:r>
      <w:r w:rsidR="00AF5622" w:rsidRPr="00837F2F">
        <w:rPr>
          <w:rFonts w:ascii="Palatino Linotype" w:hAnsi="Palatino Linotype" w:cs="Arial"/>
        </w:rPr>
        <w:t>n</w:t>
      </w:r>
      <w:r w:rsidRPr="00837F2F">
        <w:rPr>
          <w:rFonts w:ascii="Palatino Linotype" w:hAnsi="Palatino Linotype" w:cs="Arial"/>
        </w:rPr>
        <w:t>; así como la integración del expediente respectivo, mismo</w:t>
      </w:r>
      <w:r w:rsidR="00AF5622" w:rsidRPr="00837F2F">
        <w:rPr>
          <w:rFonts w:ascii="Palatino Linotype" w:hAnsi="Palatino Linotype" w:cs="Arial"/>
        </w:rPr>
        <w:t xml:space="preserve"> que se </w:t>
      </w:r>
      <w:r w:rsidR="00337AB4" w:rsidRPr="00837F2F">
        <w:rPr>
          <w:rFonts w:ascii="Palatino Linotype" w:hAnsi="Palatino Linotype" w:cs="Arial"/>
        </w:rPr>
        <w:t>puso</w:t>
      </w:r>
      <w:r w:rsidRPr="00837F2F">
        <w:rPr>
          <w:rFonts w:ascii="Palatino Linotype" w:hAnsi="Palatino Linotype" w:cs="Arial"/>
        </w:rPr>
        <w:t xml:space="preserve"> a disposición de las partes, para que en un plazo máximo de siete días hábiles</w:t>
      </w:r>
      <w:r w:rsidR="00434F5B" w:rsidRPr="00837F2F">
        <w:rPr>
          <w:rFonts w:ascii="Palatino Linotype" w:hAnsi="Palatino Linotype" w:cs="Arial"/>
        </w:rPr>
        <w:t xml:space="preserve">, manifestaran lo que a su derecho conviniera, a efecto de presentar pruebas y alegatos; así como para que </w:t>
      </w:r>
      <w:r w:rsidR="00434F5B" w:rsidRPr="00837F2F">
        <w:rPr>
          <w:rFonts w:ascii="Palatino Linotype" w:hAnsi="Palatino Linotype" w:cs="Arial"/>
          <w:b/>
        </w:rPr>
        <w:t xml:space="preserve">EL SUJETO OBLIGADO </w:t>
      </w:r>
      <w:r w:rsidR="00434F5B" w:rsidRPr="00837F2F">
        <w:rPr>
          <w:rFonts w:ascii="Palatino Linotype" w:hAnsi="Palatino Linotype" w:cs="Arial"/>
        </w:rPr>
        <w:t>rindiera su</w:t>
      </w:r>
      <w:r w:rsidR="00434F5B" w:rsidRPr="00837F2F">
        <w:rPr>
          <w:rFonts w:ascii="Palatino Linotype" w:hAnsi="Palatino Linotype" w:cs="Arial"/>
          <w:b/>
        </w:rPr>
        <w:t xml:space="preserve"> </w:t>
      </w:r>
      <w:r w:rsidR="00434F5B" w:rsidRPr="00837F2F">
        <w:rPr>
          <w:rFonts w:ascii="Palatino Linotype" w:hAnsi="Palatino Linotype" w:cs="Arial"/>
        </w:rPr>
        <w:t xml:space="preserve">Informe Justificado, </w:t>
      </w:r>
      <w:r w:rsidRPr="00837F2F">
        <w:rPr>
          <w:rFonts w:ascii="Palatino Linotype" w:hAnsi="Palatino Linotype" w:cs="Arial"/>
        </w:rPr>
        <w:t xml:space="preserve">conforme a lo dispuesto por el artículo 185 de la Ley de Transparencia y Acceso a la </w:t>
      </w:r>
      <w:r w:rsidR="00327647" w:rsidRPr="00837F2F">
        <w:rPr>
          <w:rFonts w:ascii="Palatino Linotype" w:hAnsi="Palatino Linotype" w:cs="Arial"/>
        </w:rPr>
        <w:t>Información Pública</w:t>
      </w:r>
      <w:r w:rsidRPr="00837F2F">
        <w:rPr>
          <w:rFonts w:ascii="Palatino Linotype" w:hAnsi="Palatino Linotype" w:cs="Arial"/>
        </w:rPr>
        <w:t xml:space="preserve"> del Estado de México y Municipios.</w:t>
      </w:r>
    </w:p>
    <w:p w14:paraId="0AA3AFC7" w14:textId="77777777" w:rsidR="00B65E3A" w:rsidRPr="00837F2F" w:rsidRDefault="00B65E3A" w:rsidP="00837F2F">
      <w:pPr>
        <w:spacing w:line="360" w:lineRule="auto"/>
        <w:jc w:val="both"/>
        <w:rPr>
          <w:rFonts w:ascii="Palatino Linotype" w:eastAsia="Arial Unicode MS" w:hAnsi="Palatino Linotype" w:cs="Arial"/>
          <w:b/>
        </w:rPr>
      </w:pPr>
    </w:p>
    <w:p w14:paraId="239F20BA" w14:textId="29BC0B2A" w:rsidR="004077DA" w:rsidRPr="00837F2F" w:rsidRDefault="004077DA" w:rsidP="00837F2F">
      <w:pPr>
        <w:spacing w:line="360" w:lineRule="auto"/>
        <w:jc w:val="both"/>
        <w:rPr>
          <w:rFonts w:ascii="Palatino Linotype" w:eastAsia="Arial Unicode MS" w:hAnsi="Palatino Linotype" w:cs="Arial"/>
          <w:b/>
        </w:rPr>
      </w:pPr>
      <w:r w:rsidRPr="00837F2F">
        <w:rPr>
          <w:rFonts w:ascii="Palatino Linotype" w:eastAsia="Arial Unicode MS" w:hAnsi="Palatino Linotype" w:cs="Arial"/>
          <w:b/>
        </w:rPr>
        <w:t xml:space="preserve">b) </w:t>
      </w:r>
      <w:r w:rsidRPr="00837F2F">
        <w:rPr>
          <w:rFonts w:ascii="Palatino Linotype" w:hAnsi="Palatino Linotype" w:cs="Arial"/>
          <w:b/>
          <w:bCs/>
        </w:rPr>
        <w:t>Informe Justificado</w:t>
      </w:r>
    </w:p>
    <w:p w14:paraId="1AF8287A" w14:textId="77777777" w:rsidR="001148C8" w:rsidRPr="00837F2F" w:rsidRDefault="0076369A" w:rsidP="00837F2F">
      <w:pPr>
        <w:tabs>
          <w:tab w:val="center" w:pos="4252"/>
          <w:tab w:val="right" w:pos="8504"/>
        </w:tabs>
        <w:spacing w:line="360" w:lineRule="auto"/>
        <w:jc w:val="both"/>
        <w:rPr>
          <w:rFonts w:ascii="Palatino Linotype" w:hAnsi="Palatino Linotype" w:cs="Arial"/>
        </w:rPr>
      </w:pPr>
      <w:r w:rsidRPr="00837F2F">
        <w:rPr>
          <w:rFonts w:ascii="Palatino Linotype" w:hAnsi="Palatino Linotype" w:cs="Arial"/>
        </w:rPr>
        <w:t>En cumplimiento a lo anterior, de las constancias del</w:t>
      </w:r>
      <w:r w:rsidR="00337AB4" w:rsidRPr="00837F2F">
        <w:rPr>
          <w:rFonts w:ascii="Palatino Linotype" w:hAnsi="Palatino Linotype" w:cs="Arial"/>
        </w:rPr>
        <w:t xml:space="preserve"> </w:t>
      </w:r>
      <w:r w:rsidRPr="00837F2F">
        <w:rPr>
          <w:rFonts w:ascii="Palatino Linotype" w:hAnsi="Palatino Linotype" w:cs="Arial"/>
        </w:rPr>
        <w:t>expediente electrónico que obra</w:t>
      </w:r>
      <w:r w:rsidR="00FB28BB" w:rsidRPr="00837F2F">
        <w:rPr>
          <w:rFonts w:ascii="Palatino Linotype" w:hAnsi="Palatino Linotype" w:cs="Arial"/>
        </w:rPr>
        <w:t xml:space="preserve"> en el </w:t>
      </w:r>
      <w:r w:rsidRPr="00837F2F">
        <w:rPr>
          <w:rFonts w:ascii="Palatino Linotype" w:hAnsi="Palatino Linotype" w:cs="Arial"/>
          <w:b/>
          <w:bCs/>
        </w:rPr>
        <w:t>SAIMEX</w:t>
      </w:r>
      <w:r w:rsidRPr="00837F2F">
        <w:rPr>
          <w:rFonts w:ascii="Palatino Linotype" w:hAnsi="Palatino Linotype" w:cs="Arial"/>
        </w:rPr>
        <w:t xml:space="preserve">, del Recurso materia del presente estudio, se advierte que </w:t>
      </w:r>
      <w:r w:rsidRPr="00837F2F">
        <w:rPr>
          <w:rFonts w:ascii="Palatino Linotype" w:hAnsi="Palatino Linotype" w:cs="Arial"/>
          <w:b/>
          <w:bCs/>
        </w:rPr>
        <w:t>EL SUJETO OBLIGADO</w:t>
      </w:r>
      <w:r w:rsidR="004F1EB5" w:rsidRPr="00837F2F">
        <w:rPr>
          <w:rFonts w:ascii="Palatino Linotype" w:hAnsi="Palatino Linotype" w:cs="Arial"/>
          <w:b/>
          <w:bCs/>
        </w:rPr>
        <w:t xml:space="preserve"> </w:t>
      </w:r>
      <w:r w:rsidR="00A153D0" w:rsidRPr="00837F2F">
        <w:rPr>
          <w:rFonts w:ascii="Palatino Linotype" w:hAnsi="Palatino Linotype" w:cs="Arial"/>
        </w:rPr>
        <w:t>remitió informe justificado</w:t>
      </w:r>
      <w:r w:rsidR="007154CD" w:rsidRPr="00837F2F">
        <w:rPr>
          <w:rFonts w:ascii="Palatino Linotype" w:hAnsi="Palatino Linotype" w:cs="Arial"/>
        </w:rPr>
        <w:t xml:space="preserve"> mediante el archivo denominado </w:t>
      </w:r>
      <w:r w:rsidR="007154CD" w:rsidRPr="00837F2F">
        <w:rPr>
          <w:rFonts w:ascii="Palatino Linotype" w:hAnsi="Palatino Linotype" w:cs="Arial"/>
          <w:b/>
          <w:i/>
        </w:rPr>
        <w:t>“</w:t>
      </w:r>
      <w:r w:rsidR="00CD57BB" w:rsidRPr="00837F2F">
        <w:t>INFORME JUSTIFICADO RR 02912-INFOEM-IP-RR-2023_1.PDF</w:t>
      </w:r>
      <w:r w:rsidR="007154CD" w:rsidRPr="00837F2F">
        <w:rPr>
          <w:rFonts w:ascii="Palatino Linotype" w:hAnsi="Palatino Linotype" w:cs="Arial"/>
          <w:b/>
          <w:i/>
        </w:rPr>
        <w:t>“</w:t>
      </w:r>
      <w:r w:rsidR="007154CD" w:rsidRPr="00837F2F">
        <w:rPr>
          <w:rFonts w:ascii="Palatino Linotype" w:hAnsi="Palatino Linotype" w:cs="Arial"/>
        </w:rPr>
        <w:t xml:space="preserve"> </w:t>
      </w:r>
      <w:r w:rsidR="001148C8" w:rsidRPr="00837F2F">
        <w:rPr>
          <w:rFonts w:ascii="Palatino Linotype" w:hAnsi="Palatino Linotype" w:cs="Arial"/>
        </w:rPr>
        <w:t xml:space="preserve"> del cual en lo medular se deprende lo siguiente:</w:t>
      </w:r>
    </w:p>
    <w:p w14:paraId="6B287ED0" w14:textId="466D1100" w:rsidR="00443F98" w:rsidRPr="00837F2F" w:rsidRDefault="001148C8" w:rsidP="00837F2F">
      <w:pPr>
        <w:tabs>
          <w:tab w:val="center" w:pos="4252"/>
          <w:tab w:val="right" w:pos="8504"/>
        </w:tabs>
        <w:spacing w:line="360" w:lineRule="auto"/>
        <w:jc w:val="both"/>
        <w:rPr>
          <w:rFonts w:ascii="Palatino Linotype" w:hAnsi="Palatino Linotype" w:cs="Arial"/>
        </w:rPr>
      </w:pPr>
      <w:r w:rsidRPr="00837F2F">
        <w:rPr>
          <w:rFonts w:ascii="Palatino Linotype" w:hAnsi="Palatino Linotype" w:cs="Arial"/>
          <w:noProof/>
          <w:lang w:val="es-419" w:eastAsia="es-419"/>
        </w:rPr>
        <w:lastRenderedPageBreak/>
        <w:drawing>
          <wp:inline distT="0" distB="0" distL="0" distR="0" wp14:anchorId="6132099C" wp14:editId="1A348233">
            <wp:extent cx="5568950" cy="4144489"/>
            <wp:effectExtent l="0" t="0" r="0" b="8890"/>
            <wp:docPr id="587190629" name="Imagen 58719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90629" name=""/>
                    <pic:cNvPicPr/>
                  </pic:nvPicPr>
                  <pic:blipFill>
                    <a:blip r:embed="rId9"/>
                    <a:stretch>
                      <a:fillRect/>
                    </a:stretch>
                  </pic:blipFill>
                  <pic:spPr>
                    <a:xfrm>
                      <a:off x="0" y="0"/>
                      <a:ext cx="5579475" cy="4152322"/>
                    </a:xfrm>
                    <a:prstGeom prst="rect">
                      <a:avLst/>
                    </a:prstGeom>
                  </pic:spPr>
                </pic:pic>
              </a:graphicData>
            </a:graphic>
          </wp:inline>
        </w:drawing>
      </w:r>
      <w:r w:rsidR="00E915C6" w:rsidRPr="00837F2F">
        <w:rPr>
          <w:rFonts w:ascii="Palatino Linotype" w:hAnsi="Palatino Linotype" w:cs="Arial"/>
        </w:rPr>
        <w:t xml:space="preserve"> </w:t>
      </w:r>
    </w:p>
    <w:p w14:paraId="59009EFB" w14:textId="312F029E" w:rsidR="007154CD" w:rsidRPr="00837F2F" w:rsidRDefault="00FB19F6" w:rsidP="00837F2F">
      <w:pPr>
        <w:tabs>
          <w:tab w:val="center" w:pos="4252"/>
          <w:tab w:val="right" w:pos="8504"/>
        </w:tabs>
        <w:spacing w:line="360" w:lineRule="auto"/>
        <w:jc w:val="both"/>
        <w:rPr>
          <w:rFonts w:ascii="Palatino Linotype" w:hAnsi="Palatino Linotype" w:cs="Arial"/>
        </w:rPr>
      </w:pPr>
      <w:r w:rsidRPr="00837F2F">
        <w:rPr>
          <w:rFonts w:ascii="Palatino Linotype" w:hAnsi="Palatino Linotype" w:cs="Arial"/>
          <w:noProof/>
          <w:lang w:val="es-419" w:eastAsia="es-419"/>
        </w:rPr>
        <w:drawing>
          <wp:inline distT="0" distB="0" distL="0" distR="0" wp14:anchorId="738441D6" wp14:editId="0126B978">
            <wp:extent cx="5568950" cy="1246909"/>
            <wp:effectExtent l="0" t="0" r="0" b="0"/>
            <wp:docPr id="995745073" name="Imagen 99574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45073" name=""/>
                    <pic:cNvPicPr/>
                  </pic:nvPicPr>
                  <pic:blipFill>
                    <a:blip r:embed="rId10"/>
                    <a:stretch>
                      <a:fillRect/>
                    </a:stretch>
                  </pic:blipFill>
                  <pic:spPr>
                    <a:xfrm>
                      <a:off x="0" y="0"/>
                      <a:ext cx="5588764" cy="1251345"/>
                    </a:xfrm>
                    <a:prstGeom prst="rect">
                      <a:avLst/>
                    </a:prstGeom>
                  </pic:spPr>
                </pic:pic>
              </a:graphicData>
            </a:graphic>
          </wp:inline>
        </w:drawing>
      </w:r>
    </w:p>
    <w:p w14:paraId="45364999" w14:textId="77777777" w:rsidR="00A845A2" w:rsidRPr="00837F2F" w:rsidRDefault="00A845A2" w:rsidP="00837F2F">
      <w:pPr>
        <w:spacing w:line="360" w:lineRule="auto"/>
        <w:jc w:val="both"/>
        <w:rPr>
          <w:rFonts w:ascii="Palatino Linotype" w:hAnsi="Palatino Linotype" w:cs="Arial"/>
          <w:b/>
          <w:bCs/>
        </w:rPr>
      </w:pPr>
      <w:bookmarkStart w:id="5" w:name="_Hlk97138918"/>
    </w:p>
    <w:p w14:paraId="4C3EF70A" w14:textId="6886F5DC" w:rsidR="00924CBD" w:rsidRPr="00837F2F" w:rsidRDefault="009F4CE0" w:rsidP="00837F2F">
      <w:pPr>
        <w:spacing w:line="360" w:lineRule="auto"/>
        <w:jc w:val="both"/>
        <w:rPr>
          <w:rFonts w:ascii="Palatino Linotype" w:eastAsia="Arial Unicode MS" w:hAnsi="Palatino Linotype" w:cs="Arial"/>
          <w:b/>
        </w:rPr>
      </w:pPr>
      <w:r w:rsidRPr="00837F2F">
        <w:rPr>
          <w:rFonts w:ascii="Palatino Linotype" w:hAnsi="Palatino Linotype" w:cs="Arial"/>
          <w:b/>
          <w:bCs/>
        </w:rPr>
        <w:t>c</w:t>
      </w:r>
      <w:r w:rsidR="005903CA" w:rsidRPr="00837F2F">
        <w:rPr>
          <w:rFonts w:ascii="Palatino Linotype" w:hAnsi="Palatino Linotype" w:cs="Arial"/>
          <w:b/>
          <w:bCs/>
        </w:rPr>
        <w:t xml:space="preserve">) </w:t>
      </w:r>
      <w:bookmarkEnd w:id="5"/>
      <w:r w:rsidR="00924CBD" w:rsidRPr="00837F2F">
        <w:rPr>
          <w:rFonts w:ascii="Palatino Linotype" w:eastAsia="Arial Unicode MS" w:hAnsi="Palatino Linotype" w:cs="Arial"/>
          <w:b/>
        </w:rPr>
        <w:t>Manifestaciones d</w:t>
      </w:r>
      <w:r w:rsidR="00181F7D" w:rsidRPr="00837F2F">
        <w:rPr>
          <w:rFonts w:ascii="Palatino Linotype" w:eastAsia="Arial Unicode MS" w:hAnsi="Palatino Linotype" w:cs="Arial"/>
          <w:b/>
        </w:rPr>
        <w:t xml:space="preserve">e </w:t>
      </w:r>
      <w:r w:rsidR="00DC20CB" w:rsidRPr="00837F2F">
        <w:rPr>
          <w:rFonts w:ascii="Palatino Linotype" w:eastAsia="Arial Unicode MS" w:hAnsi="Palatino Linotype" w:cs="Arial"/>
          <w:b/>
        </w:rPr>
        <w:t>LA RECURRENTE</w:t>
      </w:r>
      <w:r w:rsidR="00924CBD" w:rsidRPr="00837F2F">
        <w:rPr>
          <w:rFonts w:ascii="Palatino Linotype" w:eastAsia="Arial Unicode MS" w:hAnsi="Palatino Linotype" w:cs="Arial"/>
          <w:b/>
        </w:rPr>
        <w:t>.</w:t>
      </w:r>
    </w:p>
    <w:p w14:paraId="2698245C" w14:textId="7808FE37" w:rsidR="00924CBD" w:rsidRPr="00837F2F" w:rsidRDefault="00924CBD" w:rsidP="00837F2F">
      <w:pPr>
        <w:spacing w:line="360" w:lineRule="auto"/>
        <w:jc w:val="both"/>
        <w:rPr>
          <w:rFonts w:ascii="Palatino Linotype" w:eastAsia="Arial Unicode MS" w:hAnsi="Palatino Linotype" w:cs="Arial"/>
          <w:bCs/>
        </w:rPr>
      </w:pPr>
      <w:r w:rsidRPr="00837F2F">
        <w:rPr>
          <w:rFonts w:ascii="Palatino Linotype" w:eastAsia="Arial Unicode MS" w:hAnsi="Palatino Linotype" w:cs="Arial"/>
          <w:bCs/>
        </w:rPr>
        <w:t xml:space="preserve">De las constancias que obran en el </w:t>
      </w:r>
      <w:r w:rsidRPr="00837F2F">
        <w:rPr>
          <w:rFonts w:ascii="Palatino Linotype" w:eastAsia="Arial Unicode MS" w:hAnsi="Palatino Linotype" w:cs="Arial"/>
          <w:b/>
          <w:bCs/>
        </w:rPr>
        <w:t>SAIMEX</w:t>
      </w:r>
      <w:r w:rsidRPr="00837F2F">
        <w:rPr>
          <w:rFonts w:ascii="Palatino Linotype" w:eastAsia="Arial Unicode MS" w:hAnsi="Palatino Linotype" w:cs="Arial"/>
          <w:bCs/>
        </w:rPr>
        <w:t xml:space="preserve">, se advierte que </w:t>
      </w:r>
      <w:r w:rsidR="006C6153">
        <w:rPr>
          <w:rFonts w:ascii="Palatino Linotype" w:eastAsia="Arial Unicode MS" w:hAnsi="Palatino Linotype" w:cs="Arial"/>
          <w:b/>
          <w:bCs/>
        </w:rPr>
        <w:t>LA</w:t>
      </w:r>
      <w:r w:rsidR="00DC20CB" w:rsidRPr="00837F2F">
        <w:rPr>
          <w:rFonts w:ascii="Palatino Linotype" w:eastAsia="Arial Unicode MS" w:hAnsi="Palatino Linotype" w:cs="Arial"/>
          <w:b/>
          <w:bCs/>
        </w:rPr>
        <w:t xml:space="preserve"> RECURRENTE</w:t>
      </w:r>
      <w:r w:rsidRPr="00837F2F">
        <w:rPr>
          <w:rFonts w:ascii="Palatino Linotype" w:eastAsia="Arial Unicode MS" w:hAnsi="Palatino Linotype" w:cs="Arial"/>
          <w:bCs/>
        </w:rPr>
        <w:t xml:space="preserve"> </w:t>
      </w:r>
      <w:r w:rsidR="006D3B16" w:rsidRPr="00837F2F">
        <w:rPr>
          <w:rFonts w:ascii="Palatino Linotype" w:eastAsia="Arial Unicode MS" w:hAnsi="Palatino Linotype" w:cs="Arial"/>
          <w:bCs/>
        </w:rPr>
        <w:t>no realizó manifestación alguna.</w:t>
      </w:r>
    </w:p>
    <w:p w14:paraId="5B40A4DA" w14:textId="0C0D8503" w:rsidR="00A624BE" w:rsidRDefault="00A624BE" w:rsidP="00837F2F">
      <w:pPr>
        <w:tabs>
          <w:tab w:val="left" w:pos="709"/>
        </w:tabs>
        <w:spacing w:line="360" w:lineRule="auto"/>
        <w:jc w:val="both"/>
        <w:rPr>
          <w:rFonts w:ascii="Palatino Linotype" w:hAnsi="Palatino Linotype" w:cs="Arial"/>
        </w:rPr>
      </w:pPr>
    </w:p>
    <w:p w14:paraId="7DB46F78" w14:textId="77777777" w:rsidR="006C6153" w:rsidRPr="00837F2F" w:rsidRDefault="006C6153" w:rsidP="00837F2F">
      <w:pPr>
        <w:tabs>
          <w:tab w:val="left" w:pos="709"/>
        </w:tabs>
        <w:spacing w:line="360" w:lineRule="auto"/>
        <w:jc w:val="both"/>
        <w:rPr>
          <w:rFonts w:ascii="Palatino Linotype" w:hAnsi="Palatino Linotype" w:cs="Arial"/>
        </w:rPr>
      </w:pPr>
    </w:p>
    <w:p w14:paraId="0C6D2F34" w14:textId="473D13E9" w:rsidR="001E6DEF" w:rsidRPr="00837F2F" w:rsidRDefault="00A845A2" w:rsidP="00837F2F">
      <w:pPr>
        <w:pStyle w:val="Prrafodelista"/>
        <w:spacing w:line="360" w:lineRule="auto"/>
        <w:ind w:left="0"/>
        <w:jc w:val="both"/>
        <w:rPr>
          <w:rFonts w:ascii="Palatino Linotype" w:hAnsi="Palatino Linotype" w:cs="Arial"/>
          <w:b/>
          <w:bCs/>
        </w:rPr>
      </w:pPr>
      <w:r w:rsidRPr="00837F2F">
        <w:rPr>
          <w:rFonts w:ascii="Palatino Linotype" w:hAnsi="Palatino Linotype" w:cs="Arial"/>
          <w:b/>
          <w:bCs/>
        </w:rPr>
        <w:lastRenderedPageBreak/>
        <w:t>d</w:t>
      </w:r>
      <w:r w:rsidR="00B01BA3" w:rsidRPr="00837F2F">
        <w:rPr>
          <w:rFonts w:ascii="Palatino Linotype" w:hAnsi="Palatino Linotype" w:cs="Arial"/>
          <w:b/>
          <w:bCs/>
        </w:rPr>
        <w:t>)</w:t>
      </w:r>
      <w:r w:rsidR="001E6DEF" w:rsidRPr="00837F2F">
        <w:rPr>
          <w:rFonts w:ascii="Palatino Linotype" w:hAnsi="Palatino Linotype" w:cs="Arial"/>
          <w:b/>
          <w:bCs/>
        </w:rPr>
        <w:t xml:space="preserve"> Cierre de Instrucción</w:t>
      </w:r>
    </w:p>
    <w:p w14:paraId="08376D83" w14:textId="156A31FD" w:rsidR="005903CA" w:rsidRPr="00837F2F" w:rsidRDefault="001E6DEF" w:rsidP="00837F2F">
      <w:pPr>
        <w:tabs>
          <w:tab w:val="left" w:pos="709"/>
        </w:tabs>
        <w:spacing w:line="360" w:lineRule="auto"/>
        <w:jc w:val="both"/>
        <w:rPr>
          <w:rFonts w:ascii="Palatino Linotype" w:hAnsi="Palatino Linotype"/>
        </w:rPr>
      </w:pPr>
      <w:r w:rsidRPr="00837F2F">
        <w:rPr>
          <w:rFonts w:ascii="Palatino Linotype" w:hAnsi="Palatino Linotype" w:cs="Arial"/>
        </w:rPr>
        <w:t>Una vez analizado el estado procesal que guarda el</w:t>
      </w:r>
      <w:r w:rsidR="00843E93" w:rsidRPr="00837F2F">
        <w:rPr>
          <w:rFonts w:ascii="Palatino Linotype" w:hAnsi="Palatino Linotype" w:cs="Arial"/>
        </w:rPr>
        <w:t xml:space="preserve"> expediente, </w:t>
      </w:r>
      <w:r w:rsidR="00A153D0" w:rsidRPr="00837F2F">
        <w:rPr>
          <w:rFonts w:ascii="Palatino Linotype" w:hAnsi="Palatino Linotype" w:cs="Arial"/>
        </w:rPr>
        <w:t>el</w:t>
      </w:r>
      <w:r w:rsidR="00843E93" w:rsidRPr="00837F2F">
        <w:rPr>
          <w:rFonts w:ascii="Palatino Linotype" w:hAnsi="Palatino Linotype" w:cs="Arial"/>
        </w:rPr>
        <w:t xml:space="preserve"> </w:t>
      </w:r>
      <w:bookmarkStart w:id="6" w:name="_Hlk104892386"/>
      <w:r w:rsidR="00A845A2" w:rsidRPr="00837F2F">
        <w:rPr>
          <w:rFonts w:ascii="Palatino Linotype" w:hAnsi="Palatino Linotype" w:cs="Arial"/>
          <w:b/>
        </w:rPr>
        <w:t>veintisiete</w:t>
      </w:r>
      <w:r w:rsidR="00170E31" w:rsidRPr="00837F2F">
        <w:rPr>
          <w:rFonts w:ascii="Palatino Linotype" w:hAnsi="Palatino Linotype" w:cs="Arial"/>
          <w:b/>
        </w:rPr>
        <w:t xml:space="preserve"> </w:t>
      </w:r>
      <w:r w:rsidR="00A61154" w:rsidRPr="00837F2F">
        <w:rPr>
          <w:rFonts w:ascii="Palatino Linotype" w:hAnsi="Palatino Linotype" w:cs="Arial"/>
          <w:b/>
        </w:rPr>
        <w:t xml:space="preserve">de </w:t>
      </w:r>
      <w:bookmarkEnd w:id="6"/>
      <w:r w:rsidR="008F1197" w:rsidRPr="00837F2F">
        <w:rPr>
          <w:rFonts w:ascii="Palatino Linotype" w:hAnsi="Palatino Linotype" w:cs="Arial"/>
          <w:b/>
        </w:rPr>
        <w:t>junio</w:t>
      </w:r>
      <w:r w:rsidR="00A07B1A" w:rsidRPr="00837F2F">
        <w:rPr>
          <w:rFonts w:ascii="Palatino Linotype" w:hAnsi="Palatino Linotype" w:cs="Arial"/>
          <w:b/>
        </w:rPr>
        <w:t xml:space="preserve"> </w:t>
      </w:r>
      <w:r w:rsidRPr="00837F2F">
        <w:rPr>
          <w:rFonts w:ascii="Palatino Linotype" w:hAnsi="Palatino Linotype" w:cs="Arial"/>
          <w:b/>
        </w:rPr>
        <w:t xml:space="preserve">de dos mil </w:t>
      </w:r>
      <w:r w:rsidR="00CA321A" w:rsidRPr="00837F2F">
        <w:rPr>
          <w:rFonts w:ascii="Palatino Linotype" w:hAnsi="Palatino Linotype" w:cs="Arial"/>
          <w:b/>
        </w:rPr>
        <w:t>veintitrés</w:t>
      </w:r>
      <w:r w:rsidRPr="00837F2F">
        <w:rPr>
          <w:rFonts w:ascii="Palatino Linotype" w:hAnsi="Palatino Linotype" w:cs="Arial"/>
        </w:rPr>
        <w:t xml:space="preserve">, la </w:t>
      </w:r>
      <w:r w:rsidRPr="00837F2F">
        <w:rPr>
          <w:rFonts w:ascii="Palatino Linotype" w:hAnsi="Palatino Linotype" w:cs="Arial"/>
          <w:b/>
          <w:bCs/>
        </w:rPr>
        <w:t xml:space="preserve">Comisionada </w:t>
      </w:r>
      <w:r w:rsidR="00812BC0" w:rsidRPr="00837F2F">
        <w:rPr>
          <w:rFonts w:ascii="Palatino Linotype" w:hAnsi="Palatino Linotype"/>
          <w:b/>
        </w:rPr>
        <w:t xml:space="preserve">Sharon Cristina Morales Martínez </w:t>
      </w:r>
      <w:r w:rsidRPr="00837F2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837F2F">
        <w:rPr>
          <w:rFonts w:ascii="Palatino Linotype" w:hAnsi="Palatino Linotype"/>
        </w:rPr>
        <w:t>.</w:t>
      </w:r>
    </w:p>
    <w:p w14:paraId="1F8E3719" w14:textId="77777777" w:rsidR="008507C8" w:rsidRPr="00837F2F" w:rsidRDefault="008507C8" w:rsidP="00837F2F">
      <w:pPr>
        <w:spacing w:line="360" w:lineRule="auto"/>
        <w:jc w:val="center"/>
        <w:rPr>
          <w:rFonts w:ascii="Palatino Linotype" w:hAnsi="Palatino Linotype" w:cs="Arial"/>
          <w:b/>
          <w:bCs/>
          <w:spacing w:val="60"/>
        </w:rPr>
      </w:pPr>
    </w:p>
    <w:p w14:paraId="0A17408E" w14:textId="5D1BF497" w:rsidR="005A070A" w:rsidRPr="00837F2F" w:rsidRDefault="00200BFC" w:rsidP="00837F2F">
      <w:pPr>
        <w:spacing w:line="360" w:lineRule="auto"/>
        <w:jc w:val="center"/>
        <w:rPr>
          <w:rFonts w:ascii="Palatino Linotype" w:hAnsi="Palatino Linotype" w:cs="Arial"/>
          <w:b/>
          <w:bCs/>
          <w:spacing w:val="60"/>
        </w:rPr>
      </w:pPr>
      <w:r w:rsidRPr="00837F2F">
        <w:rPr>
          <w:rFonts w:ascii="Palatino Linotype" w:hAnsi="Palatino Linotype" w:cs="Arial"/>
          <w:b/>
          <w:bCs/>
          <w:spacing w:val="60"/>
        </w:rPr>
        <w:t>CONSIDERANDO</w:t>
      </w:r>
    </w:p>
    <w:p w14:paraId="6E5E76A3" w14:textId="77777777" w:rsidR="007366EE" w:rsidRPr="00837F2F" w:rsidRDefault="007366EE" w:rsidP="00837F2F">
      <w:pPr>
        <w:spacing w:line="360" w:lineRule="auto"/>
        <w:rPr>
          <w:rFonts w:ascii="Palatino Linotype" w:hAnsi="Palatino Linotype" w:cs="Arial"/>
          <w:b/>
          <w:bCs/>
          <w:spacing w:val="60"/>
        </w:rPr>
      </w:pPr>
    </w:p>
    <w:p w14:paraId="7EF62753" w14:textId="77777777" w:rsidR="007366EE" w:rsidRPr="00837F2F" w:rsidRDefault="00CC0BEF" w:rsidP="00837F2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37F2F">
        <w:rPr>
          <w:rFonts w:ascii="Palatino Linotype" w:hAnsi="Palatino Linotype"/>
          <w:b/>
        </w:rPr>
        <w:t>Competencia</w:t>
      </w:r>
      <w:r w:rsidRPr="00837F2F">
        <w:rPr>
          <w:rFonts w:ascii="Palatino Linotype" w:hAnsi="Palatino Linotype"/>
        </w:rPr>
        <w:t>.</w:t>
      </w:r>
      <w:r w:rsidRPr="00837F2F">
        <w:rPr>
          <w:rFonts w:ascii="Palatino Linotype" w:hAnsi="Palatino Linotype"/>
          <w:b/>
        </w:rPr>
        <w:t xml:space="preserve"> </w:t>
      </w:r>
    </w:p>
    <w:p w14:paraId="008AA968" w14:textId="19ADCA0B" w:rsidR="007B17B7" w:rsidRPr="00837F2F" w:rsidRDefault="00CC0BEF" w:rsidP="00837F2F">
      <w:pPr>
        <w:widowControl w:val="0"/>
        <w:tabs>
          <w:tab w:val="left" w:pos="1701"/>
        </w:tabs>
        <w:autoSpaceDE w:val="0"/>
        <w:autoSpaceDN w:val="0"/>
        <w:adjustRightInd w:val="0"/>
        <w:spacing w:line="360" w:lineRule="auto"/>
        <w:jc w:val="both"/>
        <w:rPr>
          <w:rFonts w:ascii="Palatino Linotype" w:hAnsi="Palatino Linotype" w:cs="Arial"/>
        </w:rPr>
      </w:pPr>
      <w:r w:rsidRPr="00837F2F">
        <w:rPr>
          <w:rFonts w:ascii="Palatino Linotype" w:hAnsi="Palatino Linotype"/>
        </w:rPr>
        <w:t xml:space="preserve">Este Instituto de Transparencia, Acceso a la </w:t>
      </w:r>
      <w:r w:rsidR="00327647" w:rsidRPr="00837F2F">
        <w:rPr>
          <w:rFonts w:ascii="Palatino Linotype" w:hAnsi="Palatino Linotype"/>
        </w:rPr>
        <w:t>Información Pública</w:t>
      </w:r>
      <w:r w:rsidRPr="00837F2F">
        <w:rPr>
          <w:rFonts w:ascii="Palatino Linotype" w:hAnsi="Palatino Linotype"/>
        </w:rPr>
        <w:t xml:space="preserve"> y Protección de Datos Personales del Estado de México y Municipios, es competente para conocer y resolver </w:t>
      </w:r>
      <w:r w:rsidR="00D71517" w:rsidRPr="00837F2F">
        <w:rPr>
          <w:rFonts w:ascii="Palatino Linotype" w:hAnsi="Palatino Linotype"/>
        </w:rPr>
        <w:t>los presentes</w:t>
      </w:r>
      <w:r w:rsidRPr="00837F2F">
        <w:rPr>
          <w:rFonts w:ascii="Palatino Linotype" w:hAnsi="Palatino Linotype"/>
        </w:rPr>
        <w:t xml:space="preserve"> </w:t>
      </w:r>
      <w:r w:rsidR="00963231" w:rsidRPr="00837F2F">
        <w:rPr>
          <w:rFonts w:ascii="Palatino Linotype" w:hAnsi="Palatino Linotype"/>
        </w:rPr>
        <w:t>Recursos de Revisión</w:t>
      </w:r>
      <w:r w:rsidRPr="00837F2F">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837F2F">
        <w:rPr>
          <w:rFonts w:ascii="Palatino Linotype" w:eastAsia="Calibri" w:hAnsi="Palatino Linotype" w:cs="Arial"/>
          <w:lang w:val="es-ES_tradnl"/>
        </w:rPr>
        <w:t>trigésimo, trigésimo primero y trigésimo segundo</w:t>
      </w:r>
      <w:bookmarkEnd w:id="7"/>
      <w:r w:rsidRPr="00837F2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37F2F">
        <w:rPr>
          <w:rFonts w:ascii="Palatino Linotype" w:hAnsi="Palatino Linotype"/>
        </w:rPr>
        <w:t>Información Pública</w:t>
      </w:r>
      <w:r w:rsidRPr="00837F2F">
        <w:rPr>
          <w:rFonts w:ascii="Palatino Linotype" w:hAnsi="Palatino Linotype"/>
        </w:rPr>
        <w:t xml:space="preserve"> del Estado de México y Municipios</w:t>
      </w:r>
      <w:r w:rsidRPr="00837F2F">
        <w:rPr>
          <w:rFonts w:ascii="Palatino Linotype" w:hAnsi="Palatino Linotype" w:cs="Arial"/>
        </w:rPr>
        <w:t>; y 9, fracciones I y XX</w:t>
      </w:r>
      <w:r w:rsidR="00B4773B" w:rsidRPr="00837F2F">
        <w:rPr>
          <w:rFonts w:ascii="Palatino Linotype" w:hAnsi="Palatino Linotype" w:cs="Arial"/>
        </w:rPr>
        <w:t>III</w:t>
      </w:r>
      <w:r w:rsidRPr="00837F2F">
        <w:rPr>
          <w:rFonts w:ascii="Palatino Linotype" w:hAnsi="Palatino Linotype" w:cs="Arial"/>
        </w:rPr>
        <w:t xml:space="preserve"> y 11 del Reglamento Interior del Instituto de Transparencia, Acceso a la </w:t>
      </w:r>
      <w:r w:rsidR="00327647" w:rsidRPr="00837F2F">
        <w:rPr>
          <w:rFonts w:ascii="Palatino Linotype" w:hAnsi="Palatino Linotype" w:cs="Arial"/>
        </w:rPr>
        <w:t>Información Pública</w:t>
      </w:r>
      <w:r w:rsidRPr="00837F2F">
        <w:rPr>
          <w:rFonts w:ascii="Palatino Linotype" w:hAnsi="Palatino Linotype" w:cs="Arial"/>
        </w:rPr>
        <w:t xml:space="preserve"> y Protección de Datos Personales del Estado de México y Municipios.</w:t>
      </w:r>
    </w:p>
    <w:p w14:paraId="37397DC7" w14:textId="77777777" w:rsidR="009D5552" w:rsidRPr="00837F2F" w:rsidRDefault="009D5552" w:rsidP="00837F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837F2F" w:rsidRDefault="00200BFC" w:rsidP="00837F2F">
      <w:pPr>
        <w:spacing w:line="360" w:lineRule="auto"/>
        <w:jc w:val="both"/>
        <w:rPr>
          <w:rFonts w:ascii="Palatino Linotype" w:hAnsi="Palatino Linotype" w:cs="Arial"/>
          <w:b/>
        </w:rPr>
      </w:pPr>
      <w:r w:rsidRPr="00837F2F">
        <w:rPr>
          <w:rFonts w:ascii="Palatino Linotype" w:hAnsi="Palatino Linotype" w:cs="Arial"/>
          <w:b/>
        </w:rPr>
        <w:t xml:space="preserve">SEGUNDO. Interés. </w:t>
      </w:r>
    </w:p>
    <w:p w14:paraId="0AB0B98C" w14:textId="0038CDC6" w:rsidR="00327647" w:rsidRPr="00837F2F" w:rsidRDefault="00675F3B" w:rsidP="00837F2F">
      <w:pPr>
        <w:spacing w:line="360" w:lineRule="auto"/>
        <w:jc w:val="both"/>
        <w:rPr>
          <w:rFonts w:ascii="Palatino Linotype" w:hAnsi="Palatino Linotype" w:cs="Arial"/>
          <w:bCs/>
        </w:rPr>
      </w:pPr>
      <w:r w:rsidRPr="00837F2F">
        <w:rPr>
          <w:rFonts w:ascii="Palatino Linotype" w:hAnsi="Palatino Linotype" w:cs="Arial"/>
          <w:bCs/>
        </w:rPr>
        <w:t>El</w:t>
      </w:r>
      <w:r w:rsidR="00200BFC" w:rsidRPr="00837F2F">
        <w:rPr>
          <w:rFonts w:ascii="Palatino Linotype" w:hAnsi="Palatino Linotype" w:cs="Arial"/>
          <w:bCs/>
        </w:rPr>
        <w:t xml:space="preserve"> </w:t>
      </w:r>
      <w:r w:rsidRPr="00837F2F">
        <w:rPr>
          <w:rFonts w:ascii="Palatino Linotype" w:hAnsi="Palatino Linotype" w:cs="Arial"/>
          <w:bCs/>
        </w:rPr>
        <w:t>Recurso</w:t>
      </w:r>
      <w:r w:rsidR="00963231" w:rsidRPr="00837F2F">
        <w:rPr>
          <w:rFonts w:ascii="Palatino Linotype" w:hAnsi="Palatino Linotype" w:cs="Arial"/>
          <w:bCs/>
        </w:rPr>
        <w:t xml:space="preserve"> de Revisión</w:t>
      </w:r>
      <w:r w:rsidR="00200BFC" w:rsidRPr="00837F2F">
        <w:rPr>
          <w:rFonts w:ascii="Palatino Linotype" w:hAnsi="Palatino Linotype" w:cs="Arial"/>
          <w:bCs/>
        </w:rPr>
        <w:t xml:space="preserve"> </w:t>
      </w:r>
      <w:r w:rsidRPr="00837F2F">
        <w:rPr>
          <w:rFonts w:ascii="Palatino Linotype" w:hAnsi="Palatino Linotype" w:cs="Arial"/>
          <w:bCs/>
        </w:rPr>
        <w:t xml:space="preserve">fue </w:t>
      </w:r>
      <w:r w:rsidR="00200BFC" w:rsidRPr="00837F2F">
        <w:rPr>
          <w:rFonts w:ascii="Palatino Linotype" w:hAnsi="Palatino Linotype" w:cs="Arial"/>
          <w:bCs/>
        </w:rPr>
        <w:t xml:space="preserve">interpuesto por parte legítima, en atención a que se presentó por </w:t>
      </w:r>
      <w:r w:rsidR="00DC20CB" w:rsidRPr="00837F2F">
        <w:rPr>
          <w:rFonts w:ascii="Palatino Linotype" w:hAnsi="Palatino Linotype" w:cs="Arial"/>
          <w:b/>
          <w:bCs/>
        </w:rPr>
        <w:t>LA RECURRENTE</w:t>
      </w:r>
      <w:r w:rsidR="00200BFC" w:rsidRPr="00837F2F">
        <w:rPr>
          <w:rFonts w:ascii="Palatino Linotype" w:hAnsi="Palatino Linotype" w:cs="Arial"/>
          <w:b/>
          <w:bCs/>
        </w:rPr>
        <w:t>,</w:t>
      </w:r>
      <w:r w:rsidR="00200BFC" w:rsidRPr="00837F2F">
        <w:rPr>
          <w:rFonts w:ascii="Palatino Linotype" w:hAnsi="Palatino Linotype" w:cs="Arial"/>
          <w:bCs/>
        </w:rPr>
        <w:t xml:space="preserve"> quien es la misma persona que formuló la solicitud de acceso </w:t>
      </w:r>
      <w:r w:rsidR="00200BFC" w:rsidRPr="00837F2F">
        <w:rPr>
          <w:rFonts w:ascii="Palatino Linotype" w:hAnsi="Palatino Linotype" w:cs="Arial"/>
          <w:bCs/>
        </w:rPr>
        <w:lastRenderedPageBreak/>
        <w:t xml:space="preserve">a la </w:t>
      </w:r>
      <w:r w:rsidR="00327647" w:rsidRPr="00837F2F">
        <w:rPr>
          <w:rFonts w:ascii="Palatino Linotype" w:hAnsi="Palatino Linotype" w:cs="Arial"/>
          <w:bCs/>
        </w:rPr>
        <w:t>Información Pública</w:t>
      </w:r>
      <w:r w:rsidR="00200BFC" w:rsidRPr="00837F2F">
        <w:rPr>
          <w:rFonts w:ascii="Palatino Linotype" w:hAnsi="Palatino Linotype" w:cs="Arial"/>
          <w:bCs/>
        </w:rPr>
        <w:t xml:space="preserve"> al </w:t>
      </w:r>
      <w:r w:rsidR="00200BFC" w:rsidRPr="00837F2F">
        <w:rPr>
          <w:rFonts w:ascii="Palatino Linotype" w:hAnsi="Palatino Linotype" w:cs="Arial"/>
          <w:b/>
          <w:bCs/>
        </w:rPr>
        <w:t>SUJETO OBLIGADO</w:t>
      </w:r>
      <w:r w:rsidR="008814C5" w:rsidRPr="00837F2F">
        <w:rPr>
          <w:rFonts w:ascii="Palatino Linotype" w:hAnsi="Palatino Linotype" w:cs="Arial"/>
          <w:b/>
          <w:bCs/>
        </w:rPr>
        <w:t xml:space="preserve">, </w:t>
      </w:r>
      <w:r w:rsidR="008814C5" w:rsidRPr="00837F2F">
        <w:rPr>
          <w:rFonts w:ascii="Palatino Linotype" w:hAnsi="Palatino Linotype" w:cs="Arial"/>
        </w:rPr>
        <w:t>en razón de que las claves de acceso</w:t>
      </w:r>
      <w:r w:rsidR="008814C5" w:rsidRPr="00837F2F">
        <w:rPr>
          <w:rFonts w:ascii="Palatino Linotype" w:hAnsi="Palatino Linotype" w:cs="Arial"/>
          <w:b/>
          <w:bCs/>
        </w:rPr>
        <w:t xml:space="preserve"> </w:t>
      </w:r>
      <w:r w:rsidR="008814C5" w:rsidRPr="00837F2F">
        <w:rPr>
          <w:rFonts w:ascii="Palatino Linotype" w:hAnsi="Palatino Linotype" w:cs="Arial"/>
        </w:rPr>
        <w:t>al</w:t>
      </w:r>
      <w:r w:rsidR="008814C5" w:rsidRPr="00837F2F">
        <w:rPr>
          <w:rFonts w:ascii="Palatino Linotype" w:hAnsi="Palatino Linotype" w:cs="Arial"/>
          <w:b/>
          <w:bCs/>
        </w:rPr>
        <w:t xml:space="preserve"> </w:t>
      </w:r>
      <w:r w:rsidR="008814C5" w:rsidRPr="00837F2F">
        <w:rPr>
          <w:rFonts w:ascii="Palatino Linotype" w:eastAsia="Calibri" w:hAnsi="Palatino Linotype" w:cs="Arial"/>
          <w:lang w:eastAsia="en-US"/>
        </w:rPr>
        <w:t>Sistema de Acce</w:t>
      </w:r>
      <w:r w:rsidR="007B17B7" w:rsidRPr="00837F2F">
        <w:rPr>
          <w:rFonts w:ascii="Palatino Linotype" w:eastAsia="Calibri" w:hAnsi="Palatino Linotype" w:cs="Arial"/>
          <w:lang w:eastAsia="en-US"/>
        </w:rPr>
        <w:t xml:space="preserve">so a la Información Mexiquense </w:t>
      </w:r>
      <w:r w:rsidR="008814C5" w:rsidRPr="00837F2F">
        <w:rPr>
          <w:rFonts w:ascii="Palatino Linotype" w:eastAsia="Calibri" w:hAnsi="Palatino Linotype" w:cs="Arial"/>
          <w:b/>
          <w:bCs/>
          <w:lang w:eastAsia="en-US"/>
        </w:rPr>
        <w:t>SAIMEX</w:t>
      </w:r>
      <w:r w:rsidR="000000E7" w:rsidRPr="00837F2F">
        <w:rPr>
          <w:rFonts w:ascii="Palatino Linotype" w:eastAsia="Calibri" w:hAnsi="Palatino Linotype" w:cs="Arial"/>
          <w:lang w:eastAsia="en-US"/>
        </w:rPr>
        <w:t xml:space="preserve"> son personales e irrepetibles a lo cual se tiene certeza que se trata de</w:t>
      </w:r>
      <w:r w:rsidR="00F3691E" w:rsidRPr="00837F2F">
        <w:rPr>
          <w:rFonts w:ascii="Palatino Linotype" w:eastAsia="Calibri" w:hAnsi="Palatino Linotype" w:cs="Arial"/>
          <w:lang w:eastAsia="en-US"/>
        </w:rPr>
        <w:t>l mismo.</w:t>
      </w:r>
    </w:p>
    <w:p w14:paraId="51605F4A" w14:textId="77777777" w:rsidR="00CF012F" w:rsidRPr="00837F2F" w:rsidRDefault="00CF012F" w:rsidP="00837F2F">
      <w:pPr>
        <w:spacing w:line="360" w:lineRule="auto"/>
        <w:jc w:val="both"/>
        <w:rPr>
          <w:rFonts w:ascii="Palatino Linotype" w:hAnsi="Palatino Linotype" w:cs="Arial"/>
          <w:b/>
          <w:bCs/>
        </w:rPr>
      </w:pPr>
    </w:p>
    <w:p w14:paraId="375B2909" w14:textId="77777777" w:rsidR="007366EE" w:rsidRPr="00837F2F" w:rsidRDefault="00200BFC" w:rsidP="00837F2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37F2F">
        <w:rPr>
          <w:rFonts w:ascii="Palatino Linotype" w:hAnsi="Palatino Linotype" w:cs="Arial"/>
          <w:b/>
        </w:rPr>
        <w:t xml:space="preserve">TERCERO. </w:t>
      </w:r>
      <w:r w:rsidRPr="00837F2F">
        <w:rPr>
          <w:rFonts w:ascii="Palatino Linotype" w:hAnsi="Palatino Linotype" w:cs="Arial"/>
          <w:b/>
          <w:lang w:val="es-ES"/>
        </w:rPr>
        <w:t>Oportunidad</w:t>
      </w:r>
      <w:r w:rsidR="00FD561B" w:rsidRPr="00837F2F">
        <w:rPr>
          <w:rFonts w:ascii="Palatino Linotype" w:hAnsi="Palatino Linotype" w:cs="Arial"/>
        </w:rPr>
        <w:t xml:space="preserve">. </w:t>
      </w:r>
    </w:p>
    <w:p w14:paraId="7267C8A1" w14:textId="5358F646" w:rsidR="00FD561B" w:rsidRPr="00837F2F" w:rsidRDefault="00675F3B" w:rsidP="00837F2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37F2F">
        <w:rPr>
          <w:rFonts w:ascii="Palatino Linotype" w:hAnsi="Palatino Linotype" w:cs="Arial"/>
        </w:rPr>
        <w:t xml:space="preserve">El Recurso de Revisión fue interpuesto </w:t>
      </w:r>
      <w:r w:rsidR="00FD561B" w:rsidRPr="00837F2F">
        <w:rPr>
          <w:rFonts w:ascii="Palatino Linotype" w:hAnsi="Palatino Linotype" w:cs="Arial"/>
        </w:rPr>
        <w:t xml:space="preserve">dentro del plazo de quince días hábiles, contados a partir del día siguiente al que </w:t>
      </w:r>
      <w:r w:rsidR="00DC20CB" w:rsidRPr="00837F2F">
        <w:rPr>
          <w:rFonts w:ascii="Palatino Linotype" w:hAnsi="Palatino Linotype" w:cs="Arial"/>
          <w:b/>
        </w:rPr>
        <w:t>LA RECURRENTE</w:t>
      </w:r>
      <w:r w:rsidR="00FD561B" w:rsidRPr="00837F2F">
        <w:rPr>
          <w:rFonts w:ascii="Palatino Linotype" w:hAnsi="Palatino Linotype" w:cs="Arial"/>
          <w:b/>
        </w:rPr>
        <w:t xml:space="preserve"> </w:t>
      </w:r>
      <w:r w:rsidR="00FD561B" w:rsidRPr="00837F2F">
        <w:rPr>
          <w:rFonts w:ascii="Palatino Linotype" w:hAnsi="Palatino Linotype" w:cs="Arial"/>
        </w:rPr>
        <w:t xml:space="preserve">tuvo conocimiento de la respuesta impugnada; tal y como, lo prevé el artículo 178 de la Ley de Transparencia y Acceso a la </w:t>
      </w:r>
      <w:r w:rsidR="00327647" w:rsidRPr="00837F2F">
        <w:rPr>
          <w:rFonts w:ascii="Palatino Linotype" w:hAnsi="Palatino Linotype" w:cs="Arial"/>
        </w:rPr>
        <w:t>Información Pública</w:t>
      </w:r>
      <w:r w:rsidR="00FD561B" w:rsidRPr="00837F2F">
        <w:rPr>
          <w:rFonts w:ascii="Palatino Linotype" w:hAnsi="Palatino Linotype" w:cs="Arial"/>
        </w:rPr>
        <w:t xml:space="preserve"> del Estado de México y Municipios, que establece:</w:t>
      </w:r>
    </w:p>
    <w:p w14:paraId="6C239A18" w14:textId="77777777" w:rsidR="005A070A" w:rsidRPr="00837F2F" w:rsidRDefault="005A070A" w:rsidP="00837F2F">
      <w:pPr>
        <w:spacing w:line="360" w:lineRule="auto"/>
        <w:ind w:left="720" w:right="709"/>
        <w:contextualSpacing/>
        <w:jc w:val="both"/>
        <w:rPr>
          <w:rFonts w:ascii="Palatino Linotype" w:hAnsi="Palatino Linotype" w:cs="Arial"/>
          <w:i/>
        </w:rPr>
      </w:pPr>
    </w:p>
    <w:p w14:paraId="3A05F024" w14:textId="644DE65D" w:rsidR="00D063EF" w:rsidRPr="00837F2F" w:rsidRDefault="00FD561B" w:rsidP="00837F2F">
      <w:pPr>
        <w:spacing w:line="360" w:lineRule="auto"/>
        <w:ind w:left="851" w:right="899"/>
        <w:contextualSpacing/>
        <w:jc w:val="both"/>
        <w:rPr>
          <w:rFonts w:ascii="Palatino Linotype" w:hAnsi="Palatino Linotype" w:cs="Arial"/>
          <w:i/>
        </w:rPr>
      </w:pPr>
      <w:r w:rsidRPr="00837F2F">
        <w:rPr>
          <w:rFonts w:ascii="Palatino Linotype" w:hAnsi="Palatino Linotype" w:cs="Arial"/>
          <w:i/>
        </w:rPr>
        <w:t>“</w:t>
      </w:r>
      <w:r w:rsidRPr="00837F2F">
        <w:rPr>
          <w:rFonts w:ascii="Palatino Linotype" w:hAnsi="Palatino Linotype" w:cs="Arial"/>
          <w:b/>
          <w:i/>
        </w:rPr>
        <w:t>Artículo 178.</w:t>
      </w:r>
      <w:r w:rsidRPr="00837F2F">
        <w:rPr>
          <w:rFonts w:ascii="Palatino Linotype" w:hAnsi="Palatino Linotype" w:cs="Arial"/>
          <w:i/>
        </w:rPr>
        <w:t xml:space="preserve"> El solicitante podrá interponer, por sí mismo o a través de su representante, de manera directa o por medios electrónicos, </w:t>
      </w:r>
      <w:r w:rsidR="00391021" w:rsidRPr="00837F2F">
        <w:rPr>
          <w:rFonts w:ascii="Palatino Linotype" w:hAnsi="Palatino Linotype" w:cs="Arial"/>
          <w:i/>
        </w:rPr>
        <w:t>Recurso de Revisión</w:t>
      </w:r>
      <w:r w:rsidRPr="00837F2F">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837F2F">
        <w:rPr>
          <w:rFonts w:ascii="Palatino Linotype" w:hAnsi="Palatino Linotype" w:cs="Arial"/>
          <w:i/>
        </w:rPr>
        <w:t>.</w:t>
      </w:r>
    </w:p>
    <w:p w14:paraId="0BB4C98F" w14:textId="77777777" w:rsidR="00585683" w:rsidRPr="00837F2F" w:rsidRDefault="00585683" w:rsidP="00837F2F">
      <w:pPr>
        <w:spacing w:line="360" w:lineRule="auto"/>
        <w:ind w:left="851" w:right="899"/>
        <w:contextualSpacing/>
        <w:jc w:val="both"/>
        <w:rPr>
          <w:rFonts w:ascii="Palatino Linotype" w:hAnsi="Palatino Linotype" w:cs="Arial"/>
          <w:i/>
        </w:rPr>
      </w:pPr>
    </w:p>
    <w:p w14:paraId="10DA754A" w14:textId="5E9BEA37" w:rsidR="00D063EF" w:rsidRPr="00837F2F" w:rsidRDefault="00FD561B" w:rsidP="00837F2F">
      <w:pPr>
        <w:spacing w:line="360" w:lineRule="auto"/>
        <w:ind w:left="851" w:right="899"/>
        <w:contextualSpacing/>
        <w:jc w:val="both"/>
        <w:rPr>
          <w:rFonts w:ascii="Palatino Linotype" w:hAnsi="Palatino Linotype" w:cs="Arial"/>
          <w:i/>
        </w:rPr>
      </w:pPr>
      <w:r w:rsidRPr="00837F2F">
        <w:rPr>
          <w:rFonts w:ascii="Palatino Linotype" w:hAnsi="Palatino Linotype" w:cs="Arial"/>
          <w:i/>
        </w:rPr>
        <w:t xml:space="preserve">A falta de respuesta del sujeto obligado, dentro de los plazos establecidos en esta Ley, a una solicitud de acceso a la </w:t>
      </w:r>
      <w:r w:rsidR="00327647" w:rsidRPr="00837F2F">
        <w:rPr>
          <w:rFonts w:ascii="Palatino Linotype" w:hAnsi="Palatino Linotype" w:cs="Arial"/>
          <w:i/>
        </w:rPr>
        <w:t>Información Pública</w:t>
      </w:r>
      <w:r w:rsidRPr="00837F2F">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837F2F" w:rsidRDefault="00585683" w:rsidP="00837F2F">
      <w:pPr>
        <w:spacing w:line="360" w:lineRule="auto"/>
        <w:ind w:left="851" w:right="899"/>
        <w:contextualSpacing/>
        <w:jc w:val="both"/>
        <w:rPr>
          <w:rFonts w:ascii="Palatino Linotype" w:hAnsi="Palatino Linotype" w:cs="Arial"/>
          <w:i/>
        </w:rPr>
      </w:pPr>
    </w:p>
    <w:p w14:paraId="5D4FEB8F" w14:textId="4EAA0465" w:rsidR="00FD561B" w:rsidRPr="00837F2F" w:rsidRDefault="00FD561B" w:rsidP="00837F2F">
      <w:pPr>
        <w:spacing w:line="360" w:lineRule="auto"/>
        <w:ind w:left="851" w:right="899"/>
        <w:jc w:val="both"/>
        <w:rPr>
          <w:rFonts w:ascii="Palatino Linotype" w:hAnsi="Palatino Linotype" w:cs="Arial"/>
          <w:i/>
        </w:rPr>
      </w:pPr>
      <w:r w:rsidRPr="00837F2F">
        <w:rPr>
          <w:rFonts w:ascii="Palatino Linotype" w:hAnsi="Palatino Linotype" w:cs="Arial"/>
          <w:i/>
        </w:rPr>
        <w:t xml:space="preserve">En el caso de que se interponga ante la Unidad de Transparencia, ésta deberá remitir el </w:t>
      </w:r>
      <w:r w:rsidR="00391021" w:rsidRPr="00837F2F">
        <w:rPr>
          <w:rFonts w:ascii="Palatino Linotype" w:hAnsi="Palatino Linotype" w:cs="Arial"/>
          <w:i/>
        </w:rPr>
        <w:t>Recurso de Revisión</w:t>
      </w:r>
      <w:r w:rsidRPr="00837F2F">
        <w:rPr>
          <w:rFonts w:ascii="Palatino Linotype" w:hAnsi="Palatino Linotype" w:cs="Arial"/>
          <w:i/>
        </w:rPr>
        <w:t xml:space="preserve"> al Instituto a más tardar al día </w:t>
      </w:r>
      <w:r w:rsidRPr="00837F2F">
        <w:rPr>
          <w:rFonts w:ascii="Palatino Linotype" w:hAnsi="Palatino Linotype" w:cs="Arial"/>
          <w:i/>
          <w:lang w:eastAsia="es-MX"/>
        </w:rPr>
        <w:t>siguiente</w:t>
      </w:r>
      <w:r w:rsidRPr="00837F2F">
        <w:rPr>
          <w:rFonts w:ascii="Palatino Linotype" w:hAnsi="Palatino Linotype" w:cs="Arial"/>
          <w:i/>
        </w:rPr>
        <w:t xml:space="preserve"> de haberlo recibido.”</w:t>
      </w:r>
    </w:p>
    <w:p w14:paraId="68767637" w14:textId="61B6DE63" w:rsidR="00413BB7" w:rsidRPr="00837F2F" w:rsidRDefault="00FD561B" w:rsidP="00837F2F">
      <w:pPr>
        <w:spacing w:line="360" w:lineRule="auto"/>
        <w:jc w:val="both"/>
        <w:rPr>
          <w:rFonts w:ascii="Palatino Linotype" w:eastAsiaTheme="minorEastAsia" w:hAnsi="Palatino Linotype" w:cs="Arial"/>
          <w:lang w:val="es-ES_tradnl"/>
        </w:rPr>
      </w:pPr>
      <w:r w:rsidRPr="00837F2F">
        <w:rPr>
          <w:rFonts w:ascii="Palatino Linotype" w:hAnsi="Palatino Linotype" w:cs="Arial"/>
        </w:rPr>
        <w:lastRenderedPageBreak/>
        <w:t xml:space="preserve">En esa tesitura, atendiendo a que </w:t>
      </w:r>
      <w:r w:rsidRPr="00837F2F">
        <w:rPr>
          <w:rFonts w:ascii="Palatino Linotype" w:hAnsi="Palatino Linotype" w:cs="Arial"/>
          <w:b/>
        </w:rPr>
        <w:t>EL SUJETO OBLIGADO</w:t>
      </w:r>
      <w:r w:rsidRPr="00837F2F">
        <w:rPr>
          <w:rFonts w:ascii="Palatino Linotype" w:hAnsi="Palatino Linotype" w:cs="Arial"/>
        </w:rPr>
        <w:t xml:space="preserve"> notificó la respuesta</w:t>
      </w:r>
      <w:r w:rsidR="00D71517" w:rsidRPr="00837F2F">
        <w:rPr>
          <w:rFonts w:ascii="Palatino Linotype" w:hAnsi="Palatino Linotype" w:cs="Arial"/>
        </w:rPr>
        <w:t xml:space="preserve"> a</w:t>
      </w:r>
      <w:r w:rsidR="00416835" w:rsidRPr="00837F2F">
        <w:rPr>
          <w:rFonts w:ascii="Palatino Linotype" w:hAnsi="Palatino Linotype" w:cs="Arial"/>
        </w:rPr>
        <w:t xml:space="preserve"> </w:t>
      </w:r>
      <w:r w:rsidR="006D1674" w:rsidRPr="00837F2F">
        <w:rPr>
          <w:rFonts w:ascii="Palatino Linotype" w:hAnsi="Palatino Linotype" w:cs="Arial"/>
        </w:rPr>
        <w:t xml:space="preserve"> </w:t>
      </w:r>
      <w:r w:rsidR="00675F3B" w:rsidRPr="00837F2F">
        <w:rPr>
          <w:rFonts w:ascii="Palatino Linotype" w:hAnsi="Palatino Linotype" w:cs="Arial"/>
        </w:rPr>
        <w:t>la solicitud</w:t>
      </w:r>
      <w:r w:rsidR="00D71517" w:rsidRPr="00837F2F">
        <w:rPr>
          <w:rFonts w:ascii="Palatino Linotype" w:hAnsi="Palatino Linotype" w:cs="Arial"/>
        </w:rPr>
        <w:t xml:space="preserve"> </w:t>
      </w:r>
      <w:r w:rsidRPr="00837F2F">
        <w:rPr>
          <w:rFonts w:ascii="Palatino Linotype" w:hAnsi="Palatino Linotype" w:cs="Arial"/>
        </w:rPr>
        <w:t xml:space="preserve">de acceso a la </w:t>
      </w:r>
      <w:r w:rsidR="00327647" w:rsidRPr="00837F2F">
        <w:rPr>
          <w:rFonts w:ascii="Palatino Linotype" w:hAnsi="Palatino Linotype" w:cs="Arial"/>
        </w:rPr>
        <w:t>Información Pública</w:t>
      </w:r>
      <w:r w:rsidR="00416835" w:rsidRPr="00837F2F">
        <w:rPr>
          <w:rFonts w:ascii="Palatino Linotype" w:hAnsi="Palatino Linotype" w:cs="Arial"/>
        </w:rPr>
        <w:t xml:space="preserve"> objeto del presente recurso</w:t>
      </w:r>
      <w:r w:rsidRPr="00837F2F">
        <w:rPr>
          <w:rFonts w:ascii="Palatino Linotype" w:hAnsi="Palatino Linotype" w:cs="Arial"/>
        </w:rPr>
        <w:t xml:space="preserve"> el </w:t>
      </w:r>
      <w:r w:rsidR="00E45E0B" w:rsidRPr="00837F2F">
        <w:rPr>
          <w:rFonts w:ascii="Palatino Linotype" w:hAnsi="Palatino Linotype" w:cs="Arial"/>
          <w:b/>
        </w:rPr>
        <w:t>diecinueve</w:t>
      </w:r>
      <w:r w:rsidR="00675F3B" w:rsidRPr="00837F2F">
        <w:rPr>
          <w:rFonts w:ascii="Palatino Linotype" w:hAnsi="Palatino Linotype" w:cs="Arial"/>
          <w:b/>
        </w:rPr>
        <w:t xml:space="preserve"> </w:t>
      </w:r>
      <w:r w:rsidR="006D1674" w:rsidRPr="00837F2F">
        <w:rPr>
          <w:rFonts w:ascii="Palatino Linotype" w:hAnsi="Palatino Linotype" w:cs="Arial"/>
          <w:b/>
        </w:rPr>
        <w:t xml:space="preserve">de </w:t>
      </w:r>
      <w:r w:rsidR="00E45E0B" w:rsidRPr="00837F2F">
        <w:rPr>
          <w:rFonts w:ascii="Palatino Linotype" w:hAnsi="Palatino Linotype" w:cs="Arial"/>
          <w:b/>
        </w:rPr>
        <w:t>mayo</w:t>
      </w:r>
      <w:r w:rsidR="00496AB3" w:rsidRPr="00837F2F">
        <w:rPr>
          <w:rFonts w:ascii="Palatino Linotype" w:hAnsi="Palatino Linotype" w:cs="Arial"/>
          <w:b/>
        </w:rPr>
        <w:t xml:space="preserve"> </w:t>
      </w:r>
      <w:r w:rsidR="00585683" w:rsidRPr="00837F2F">
        <w:rPr>
          <w:rFonts w:ascii="Palatino Linotype" w:hAnsi="Palatino Linotype" w:cs="Arial"/>
          <w:b/>
        </w:rPr>
        <w:t xml:space="preserve">de dos mil </w:t>
      </w:r>
      <w:r w:rsidR="00E45E0B" w:rsidRPr="00837F2F">
        <w:rPr>
          <w:rFonts w:ascii="Palatino Linotype" w:hAnsi="Palatino Linotype" w:cs="Arial"/>
          <w:b/>
        </w:rPr>
        <w:t>veintitrés</w:t>
      </w:r>
      <w:r w:rsidRPr="00837F2F">
        <w:rPr>
          <w:rFonts w:ascii="Palatino Linotype" w:hAnsi="Palatino Linotype" w:cs="Arial"/>
        </w:rPr>
        <w:t>; así, el plazo de quince días hábiles que el artículo 178 de la Ley de la materia otorga a</w:t>
      </w:r>
      <w:r w:rsidR="009122A7" w:rsidRPr="00837F2F">
        <w:rPr>
          <w:rFonts w:ascii="Palatino Linotype" w:hAnsi="Palatino Linotype" w:cs="Arial"/>
        </w:rPr>
        <w:t xml:space="preserve"> </w:t>
      </w:r>
      <w:r w:rsidR="00DC20CB" w:rsidRPr="00837F2F">
        <w:rPr>
          <w:rFonts w:ascii="Palatino Linotype" w:hAnsi="Palatino Linotype" w:cs="Arial"/>
          <w:b/>
        </w:rPr>
        <w:t>LA RECURRENTE</w:t>
      </w:r>
      <w:r w:rsidRPr="00837F2F">
        <w:rPr>
          <w:rFonts w:ascii="Palatino Linotype" w:hAnsi="Palatino Linotype" w:cs="Arial"/>
        </w:rPr>
        <w:t xml:space="preserve"> para presentar el respectivo </w:t>
      </w:r>
      <w:r w:rsidR="00391021" w:rsidRPr="00837F2F">
        <w:rPr>
          <w:rFonts w:ascii="Palatino Linotype" w:hAnsi="Palatino Linotype" w:cs="Arial"/>
        </w:rPr>
        <w:t>Recurso de Revisión</w:t>
      </w:r>
      <w:r w:rsidRPr="00837F2F">
        <w:rPr>
          <w:rFonts w:ascii="Palatino Linotype" w:hAnsi="Palatino Linotype" w:cs="Arial"/>
        </w:rPr>
        <w:t xml:space="preserve">, transcurrió del </w:t>
      </w:r>
      <w:r w:rsidR="0084199C" w:rsidRPr="00837F2F">
        <w:rPr>
          <w:rFonts w:ascii="Palatino Linotype" w:hAnsi="Palatino Linotype" w:cs="Arial"/>
          <w:b/>
        </w:rPr>
        <w:t>veintidós de mayo al nueve de junio de dos mil veintitrés</w:t>
      </w:r>
      <w:r w:rsidRPr="00837F2F">
        <w:rPr>
          <w:rFonts w:ascii="Palatino Linotype" w:hAnsi="Palatino Linotype" w:cs="Arial"/>
        </w:rPr>
        <w:t xml:space="preserve">, </w:t>
      </w:r>
      <w:r w:rsidR="00EE68EE" w:rsidRPr="00837F2F">
        <w:rPr>
          <w:rFonts w:ascii="Palatino Linotype" w:eastAsiaTheme="minorEastAsia" w:hAnsi="Palatino Linotype" w:cs="Arial"/>
          <w:lang w:val="es-ES_tradnl"/>
        </w:rPr>
        <w:t>sin contemplar en el cómputo los días</w:t>
      </w:r>
      <w:r w:rsidR="006B7048" w:rsidRPr="00837F2F">
        <w:rPr>
          <w:rFonts w:ascii="Palatino Linotype" w:eastAsiaTheme="minorEastAsia" w:hAnsi="Palatino Linotype" w:cs="Arial"/>
          <w:lang w:val="es-ES_tradnl"/>
        </w:rPr>
        <w:t xml:space="preserve"> </w:t>
      </w:r>
      <w:r w:rsidR="00B84B51" w:rsidRPr="00837F2F">
        <w:rPr>
          <w:rFonts w:ascii="Palatino Linotype" w:eastAsiaTheme="minorEastAsia" w:hAnsi="Palatino Linotype" w:cs="Arial"/>
          <w:lang w:val="es-ES_tradnl"/>
        </w:rPr>
        <w:t>veinte, veintiuno,</w:t>
      </w:r>
      <w:r w:rsidR="003A3BB5" w:rsidRPr="00837F2F">
        <w:rPr>
          <w:rFonts w:ascii="Palatino Linotype" w:eastAsiaTheme="minorEastAsia" w:hAnsi="Palatino Linotype" w:cs="Arial"/>
          <w:lang w:val="es-ES_tradnl"/>
        </w:rPr>
        <w:t xml:space="preserve"> </w:t>
      </w:r>
      <w:r w:rsidR="004429F9" w:rsidRPr="00837F2F">
        <w:rPr>
          <w:rFonts w:ascii="Palatino Linotype" w:eastAsiaTheme="minorEastAsia" w:hAnsi="Palatino Linotype" w:cs="Arial"/>
          <w:lang w:val="es-ES_tradnl"/>
        </w:rPr>
        <w:t xml:space="preserve">veintisiete y veintiocho de mayo; así como el </w:t>
      </w:r>
      <w:r w:rsidR="006B7048" w:rsidRPr="00837F2F">
        <w:rPr>
          <w:rFonts w:ascii="Palatino Linotype" w:eastAsiaTheme="minorEastAsia" w:hAnsi="Palatino Linotype" w:cs="Arial"/>
          <w:lang w:val="es-ES_tradnl"/>
        </w:rPr>
        <w:t>tres y cuatro de junio de dos mil veintitrés</w:t>
      </w:r>
      <w:r w:rsidR="0031268F" w:rsidRPr="00837F2F">
        <w:rPr>
          <w:rFonts w:ascii="Palatino Linotype" w:eastAsiaTheme="minorEastAsia" w:hAnsi="Palatino Linotype" w:cs="Arial"/>
          <w:lang w:val="es-ES_tradnl"/>
        </w:rPr>
        <w:t xml:space="preserve">; </w:t>
      </w:r>
      <w:bookmarkStart w:id="8" w:name="_Hlk62134391"/>
      <w:r w:rsidR="00EE68EE" w:rsidRPr="00837F2F">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837F2F">
        <w:rPr>
          <w:rFonts w:ascii="Palatino Linotype" w:eastAsiaTheme="minorEastAsia" w:hAnsi="Palatino Linotype" w:cs="Arial"/>
          <w:lang w:val="es-ES_tradnl"/>
        </w:rPr>
        <w:t>Información Pública</w:t>
      </w:r>
      <w:r w:rsidR="00EE68EE" w:rsidRPr="00837F2F">
        <w:rPr>
          <w:rFonts w:ascii="Palatino Linotype" w:eastAsiaTheme="minorEastAsia" w:hAnsi="Palatino Linotype" w:cs="Arial"/>
          <w:lang w:val="es-ES_tradnl"/>
        </w:rPr>
        <w:t xml:space="preserve"> del Estado de México y Municipios</w:t>
      </w:r>
      <w:bookmarkEnd w:id="8"/>
      <w:r w:rsidR="00B32F8F" w:rsidRPr="00837F2F">
        <w:rPr>
          <w:rFonts w:ascii="Palatino Linotype" w:eastAsiaTheme="minorEastAsia" w:hAnsi="Palatino Linotype" w:cs="Arial"/>
          <w:lang w:val="es-ES_tradnl"/>
        </w:rPr>
        <w:t>.</w:t>
      </w:r>
    </w:p>
    <w:p w14:paraId="2BF2FD8F" w14:textId="77777777" w:rsidR="00307A95" w:rsidRPr="00837F2F" w:rsidRDefault="00307A95" w:rsidP="00837F2F">
      <w:pPr>
        <w:spacing w:line="360" w:lineRule="auto"/>
        <w:jc w:val="both"/>
        <w:rPr>
          <w:rFonts w:ascii="Palatino Linotype" w:eastAsiaTheme="minorEastAsia" w:hAnsi="Palatino Linotype" w:cs="Arial"/>
          <w:lang w:val="es-ES_tradnl"/>
        </w:rPr>
      </w:pPr>
    </w:p>
    <w:p w14:paraId="697422E6" w14:textId="6154A498" w:rsidR="002315FB" w:rsidRPr="00837F2F" w:rsidRDefault="002315FB" w:rsidP="00837F2F">
      <w:pPr>
        <w:autoSpaceDE w:val="0"/>
        <w:autoSpaceDN w:val="0"/>
        <w:adjustRightInd w:val="0"/>
        <w:spacing w:line="360" w:lineRule="auto"/>
        <w:ind w:right="49"/>
        <w:jc w:val="both"/>
        <w:rPr>
          <w:rFonts w:ascii="Palatino Linotype" w:eastAsia="Palatino Linotype" w:hAnsi="Palatino Linotype" w:cs="Palatino Linotype"/>
        </w:rPr>
      </w:pPr>
      <w:r w:rsidRPr="00837F2F">
        <w:rPr>
          <w:rFonts w:ascii="Palatino Linotype" w:eastAsia="Palatino Linotype" w:hAnsi="Palatino Linotype" w:cs="Palatino Linotype"/>
        </w:rPr>
        <w:t>E</w:t>
      </w:r>
      <w:r w:rsidR="00D71517" w:rsidRPr="00837F2F">
        <w:rPr>
          <w:rFonts w:ascii="Palatino Linotype" w:eastAsia="Palatino Linotype" w:hAnsi="Palatino Linotype" w:cs="Palatino Linotype"/>
        </w:rPr>
        <w:t xml:space="preserve">n ese tenor, se reitera </w:t>
      </w:r>
      <w:r w:rsidR="00CA321A" w:rsidRPr="00837F2F">
        <w:rPr>
          <w:rFonts w:ascii="Palatino Linotype" w:eastAsia="Palatino Linotype" w:hAnsi="Palatino Linotype" w:cs="Palatino Linotype"/>
        </w:rPr>
        <w:t>que,</w:t>
      </w:r>
      <w:r w:rsidR="00D71517" w:rsidRPr="00837F2F">
        <w:rPr>
          <w:rFonts w:ascii="Palatino Linotype" w:eastAsia="Palatino Linotype" w:hAnsi="Palatino Linotype" w:cs="Palatino Linotype"/>
        </w:rPr>
        <w:t xml:space="preserve"> si </w:t>
      </w:r>
      <w:r w:rsidR="002022FE" w:rsidRPr="00837F2F">
        <w:rPr>
          <w:rFonts w:ascii="Palatino Linotype" w:eastAsia="Palatino Linotype" w:hAnsi="Palatino Linotype" w:cs="Palatino Linotype"/>
        </w:rPr>
        <w:t>el</w:t>
      </w:r>
      <w:r w:rsidRPr="00837F2F">
        <w:rPr>
          <w:rFonts w:ascii="Palatino Linotype" w:eastAsia="Palatino Linotype" w:hAnsi="Palatino Linotype" w:cs="Palatino Linotype"/>
        </w:rPr>
        <w:t xml:space="preserve"> </w:t>
      </w:r>
      <w:r w:rsidR="002022FE" w:rsidRPr="00837F2F">
        <w:rPr>
          <w:rFonts w:ascii="Palatino Linotype" w:eastAsia="Palatino Linotype" w:hAnsi="Palatino Linotype" w:cs="Palatino Linotype"/>
        </w:rPr>
        <w:t>Recurso</w:t>
      </w:r>
      <w:r w:rsidR="00963231" w:rsidRPr="00837F2F">
        <w:rPr>
          <w:rFonts w:ascii="Palatino Linotype" w:eastAsia="Palatino Linotype" w:hAnsi="Palatino Linotype" w:cs="Palatino Linotype"/>
        </w:rPr>
        <w:t xml:space="preserve"> de Revisión</w:t>
      </w:r>
      <w:r w:rsidRPr="00837F2F">
        <w:rPr>
          <w:rFonts w:ascii="Palatino Linotype" w:eastAsia="Palatino Linotype" w:hAnsi="Palatino Linotype" w:cs="Palatino Linotype"/>
        </w:rPr>
        <w:t xml:space="preserve"> que nos ocupa</w:t>
      </w:r>
      <w:r w:rsidR="002022FE" w:rsidRPr="00837F2F">
        <w:rPr>
          <w:rFonts w:ascii="Palatino Linotype" w:eastAsia="Palatino Linotype" w:hAnsi="Palatino Linotype" w:cs="Palatino Linotype"/>
        </w:rPr>
        <w:t>, se interpus</w:t>
      </w:r>
      <w:r w:rsidR="00D71517" w:rsidRPr="00837F2F">
        <w:rPr>
          <w:rFonts w:ascii="Palatino Linotype" w:eastAsia="Palatino Linotype" w:hAnsi="Palatino Linotype" w:cs="Palatino Linotype"/>
        </w:rPr>
        <w:t>o</w:t>
      </w:r>
      <w:r w:rsidRPr="00837F2F">
        <w:rPr>
          <w:rFonts w:ascii="Palatino Linotype" w:eastAsia="Palatino Linotype" w:hAnsi="Palatino Linotype" w:cs="Palatino Linotype"/>
        </w:rPr>
        <w:t xml:space="preserve"> el </w:t>
      </w:r>
      <w:r w:rsidR="00321BC2" w:rsidRPr="00837F2F">
        <w:rPr>
          <w:rFonts w:ascii="Palatino Linotype" w:eastAsia="Palatino Linotype" w:hAnsi="Palatino Linotype" w:cs="Palatino Linotype"/>
          <w:b/>
        </w:rPr>
        <w:t>veinticinco</w:t>
      </w:r>
      <w:r w:rsidR="00A77E90" w:rsidRPr="00837F2F">
        <w:rPr>
          <w:rFonts w:ascii="Palatino Linotype" w:eastAsia="Palatino Linotype" w:hAnsi="Palatino Linotype" w:cs="Palatino Linotype"/>
          <w:b/>
        </w:rPr>
        <w:t xml:space="preserve"> </w:t>
      </w:r>
      <w:r w:rsidRPr="00837F2F">
        <w:rPr>
          <w:rFonts w:ascii="Palatino Linotype" w:eastAsia="Palatino Linotype" w:hAnsi="Palatino Linotype" w:cs="Palatino Linotype"/>
          <w:b/>
        </w:rPr>
        <w:t xml:space="preserve">de </w:t>
      </w:r>
      <w:r w:rsidR="00321BC2" w:rsidRPr="00837F2F">
        <w:rPr>
          <w:rFonts w:ascii="Palatino Linotype" w:eastAsia="Palatino Linotype" w:hAnsi="Palatino Linotype" w:cs="Palatino Linotype"/>
          <w:b/>
        </w:rPr>
        <w:t>mayo</w:t>
      </w:r>
      <w:r w:rsidR="00A77E90" w:rsidRPr="00837F2F">
        <w:rPr>
          <w:rFonts w:ascii="Palatino Linotype" w:eastAsia="Palatino Linotype" w:hAnsi="Palatino Linotype" w:cs="Palatino Linotype"/>
          <w:b/>
        </w:rPr>
        <w:t xml:space="preserve"> </w:t>
      </w:r>
      <w:r w:rsidR="00D71517" w:rsidRPr="00837F2F">
        <w:rPr>
          <w:rFonts w:ascii="Palatino Linotype" w:eastAsia="Palatino Linotype" w:hAnsi="Palatino Linotype" w:cs="Palatino Linotype"/>
          <w:b/>
        </w:rPr>
        <w:t xml:space="preserve">de dos mil </w:t>
      </w:r>
      <w:r w:rsidR="00321BC2" w:rsidRPr="00837F2F">
        <w:rPr>
          <w:rFonts w:ascii="Palatino Linotype" w:eastAsia="Palatino Linotype" w:hAnsi="Palatino Linotype" w:cs="Palatino Linotype"/>
          <w:b/>
        </w:rPr>
        <w:t>veintitrés</w:t>
      </w:r>
      <w:r w:rsidR="00D71517" w:rsidRPr="00837F2F">
        <w:rPr>
          <w:rFonts w:ascii="Palatino Linotype" w:eastAsia="Palatino Linotype" w:hAnsi="Palatino Linotype" w:cs="Palatino Linotype"/>
        </w:rPr>
        <w:t xml:space="preserve">, </w:t>
      </w:r>
      <w:r w:rsidR="002022FE" w:rsidRPr="00837F2F">
        <w:rPr>
          <w:rFonts w:ascii="Palatino Linotype" w:eastAsia="Palatino Linotype" w:hAnsi="Palatino Linotype" w:cs="Palatino Linotype"/>
        </w:rPr>
        <w:t xml:space="preserve">éste </w:t>
      </w:r>
      <w:r w:rsidRPr="00837F2F">
        <w:rPr>
          <w:rFonts w:ascii="Palatino Linotype" w:eastAsia="Palatino Linotype" w:hAnsi="Palatino Linotype" w:cs="Palatino Linotype"/>
        </w:rPr>
        <w:t xml:space="preserve">se encuentra dentro del </w:t>
      </w:r>
      <w:r w:rsidR="002022FE" w:rsidRPr="00837F2F">
        <w:rPr>
          <w:rFonts w:ascii="Palatino Linotype" w:eastAsia="Palatino Linotype" w:hAnsi="Palatino Linotype" w:cs="Palatino Linotype"/>
        </w:rPr>
        <w:t>margen</w:t>
      </w:r>
      <w:r w:rsidRPr="00837F2F">
        <w:rPr>
          <w:rFonts w:ascii="Palatino Linotype" w:eastAsia="Palatino Linotype" w:hAnsi="Palatino Linotype" w:cs="Palatino Linotype"/>
        </w:rPr>
        <w:t xml:space="preserve"> temporal</w:t>
      </w:r>
      <w:r w:rsidR="002022FE" w:rsidRPr="00837F2F">
        <w:rPr>
          <w:rFonts w:ascii="Palatino Linotype" w:eastAsia="Palatino Linotype" w:hAnsi="Palatino Linotype" w:cs="Palatino Linotype"/>
        </w:rPr>
        <w:t xml:space="preserve"> previsto</w:t>
      </w:r>
      <w:r w:rsidRPr="00837F2F">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837F2F" w:rsidRDefault="002315FB" w:rsidP="00837F2F">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837F2F" w:rsidRDefault="00200BFC" w:rsidP="00837F2F">
      <w:pPr>
        <w:autoSpaceDE w:val="0"/>
        <w:autoSpaceDN w:val="0"/>
        <w:adjustRightInd w:val="0"/>
        <w:spacing w:line="360" w:lineRule="auto"/>
        <w:ind w:right="49"/>
        <w:jc w:val="both"/>
        <w:rPr>
          <w:rFonts w:ascii="Palatino Linotype" w:hAnsi="Palatino Linotype"/>
          <w:b/>
        </w:rPr>
      </w:pPr>
      <w:r w:rsidRPr="00837F2F">
        <w:rPr>
          <w:rFonts w:ascii="Palatino Linotype" w:hAnsi="Palatino Linotype" w:cs="Arial"/>
          <w:b/>
        </w:rPr>
        <w:t>CUARTO</w:t>
      </w:r>
      <w:r w:rsidRPr="00837F2F">
        <w:rPr>
          <w:rFonts w:ascii="Palatino Linotype" w:hAnsi="Palatino Linotype"/>
          <w:b/>
        </w:rPr>
        <w:t xml:space="preserve">. </w:t>
      </w:r>
      <w:r w:rsidR="0072617B" w:rsidRPr="00837F2F">
        <w:rPr>
          <w:rFonts w:ascii="Palatino Linotype" w:hAnsi="Palatino Linotype"/>
          <w:b/>
        </w:rPr>
        <w:t xml:space="preserve">Procedibilidad. </w:t>
      </w:r>
    </w:p>
    <w:p w14:paraId="709F9013" w14:textId="77777777" w:rsidR="001F1A20" w:rsidRPr="00837F2F" w:rsidRDefault="001F1A20" w:rsidP="00837F2F">
      <w:pPr>
        <w:autoSpaceDE w:val="0"/>
        <w:autoSpaceDN w:val="0"/>
        <w:adjustRightInd w:val="0"/>
        <w:spacing w:line="360" w:lineRule="auto"/>
        <w:ind w:right="49"/>
        <w:jc w:val="both"/>
        <w:rPr>
          <w:rFonts w:ascii="Palatino Linotype" w:hAnsi="Palatino Linotype" w:cs="Arial"/>
          <w:lang w:val="es-ES"/>
        </w:rPr>
      </w:pPr>
      <w:r w:rsidRPr="00837F2F">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4672D14" w14:textId="2413B960" w:rsidR="001F1A20" w:rsidRDefault="001F1A20" w:rsidP="00837F2F">
      <w:pPr>
        <w:autoSpaceDE w:val="0"/>
        <w:autoSpaceDN w:val="0"/>
        <w:adjustRightInd w:val="0"/>
        <w:spacing w:line="360" w:lineRule="auto"/>
        <w:ind w:right="49"/>
        <w:jc w:val="both"/>
        <w:rPr>
          <w:rFonts w:ascii="Palatino Linotype" w:hAnsi="Palatino Linotype" w:cs="Arial"/>
          <w:lang w:val="es-ES"/>
        </w:rPr>
      </w:pPr>
    </w:p>
    <w:p w14:paraId="23BB6D7C" w14:textId="77777777" w:rsidR="00837F2F" w:rsidRPr="00837F2F" w:rsidRDefault="00837F2F" w:rsidP="00837F2F">
      <w:pPr>
        <w:autoSpaceDE w:val="0"/>
        <w:autoSpaceDN w:val="0"/>
        <w:adjustRightInd w:val="0"/>
        <w:spacing w:line="360" w:lineRule="auto"/>
        <w:ind w:right="49"/>
        <w:jc w:val="both"/>
        <w:rPr>
          <w:rFonts w:ascii="Palatino Linotype" w:hAnsi="Palatino Linotype" w:cs="Arial"/>
          <w:lang w:val="es-ES"/>
        </w:rPr>
      </w:pPr>
    </w:p>
    <w:p w14:paraId="75391BA0" w14:textId="77777777" w:rsidR="001F1A20" w:rsidRPr="00837F2F" w:rsidRDefault="001F1A20" w:rsidP="00837F2F">
      <w:pPr>
        <w:tabs>
          <w:tab w:val="left" w:pos="851"/>
        </w:tabs>
        <w:ind w:left="851" w:right="901"/>
        <w:jc w:val="both"/>
        <w:rPr>
          <w:rFonts w:ascii="Palatino Linotype" w:hAnsi="Palatino Linotype"/>
          <w:b/>
          <w:i/>
          <w:lang w:val="es-ES"/>
        </w:rPr>
      </w:pPr>
      <w:r w:rsidRPr="00837F2F">
        <w:rPr>
          <w:rFonts w:ascii="Palatino Linotype" w:hAnsi="Palatino Linotype"/>
          <w:b/>
          <w:i/>
          <w:lang w:val="es-ES"/>
        </w:rPr>
        <w:lastRenderedPageBreak/>
        <w:t xml:space="preserve">“Artículo 180. </w:t>
      </w:r>
      <w:r w:rsidRPr="00837F2F">
        <w:rPr>
          <w:rFonts w:ascii="Palatino Linotype" w:hAnsi="Palatino Linotype"/>
          <w:i/>
          <w:lang w:val="es-ES"/>
        </w:rPr>
        <w:t xml:space="preserve">El </w:t>
      </w:r>
      <w:r w:rsidRPr="00837F2F">
        <w:rPr>
          <w:rFonts w:ascii="Palatino Linotype" w:hAnsi="Palatino Linotype" w:cs="Arial"/>
          <w:i/>
          <w:lang w:val="es-ES"/>
        </w:rPr>
        <w:t>Recurso de Revisión</w:t>
      </w:r>
      <w:r w:rsidRPr="00837F2F">
        <w:rPr>
          <w:rFonts w:ascii="Palatino Linotype" w:hAnsi="Palatino Linotype"/>
          <w:i/>
          <w:lang w:val="es-ES"/>
        </w:rPr>
        <w:t xml:space="preserve"> contendrá:</w:t>
      </w:r>
      <w:r w:rsidRPr="00837F2F">
        <w:rPr>
          <w:rFonts w:ascii="Palatino Linotype" w:hAnsi="Palatino Linotype"/>
          <w:b/>
          <w:i/>
          <w:lang w:val="es-ES"/>
        </w:rPr>
        <w:t xml:space="preserve"> </w:t>
      </w:r>
    </w:p>
    <w:p w14:paraId="2AE5AE48" w14:textId="77777777" w:rsidR="001F1A20" w:rsidRPr="00837F2F" w:rsidRDefault="001F1A20" w:rsidP="00837F2F">
      <w:pPr>
        <w:tabs>
          <w:tab w:val="left" w:pos="851"/>
        </w:tabs>
        <w:ind w:left="851" w:right="901"/>
        <w:jc w:val="both"/>
        <w:rPr>
          <w:rFonts w:ascii="Palatino Linotype" w:hAnsi="Palatino Linotype"/>
          <w:b/>
          <w:i/>
          <w:lang w:val="es-ES"/>
        </w:rPr>
      </w:pPr>
      <w:r w:rsidRPr="00837F2F">
        <w:rPr>
          <w:rFonts w:ascii="Palatino Linotype" w:hAnsi="Palatino Linotype"/>
          <w:b/>
          <w:i/>
          <w:lang w:val="es-ES"/>
        </w:rPr>
        <w:t>…</w:t>
      </w:r>
    </w:p>
    <w:p w14:paraId="485BBC06" w14:textId="77777777" w:rsidR="001F1A20" w:rsidRPr="00837F2F" w:rsidRDefault="001F1A20" w:rsidP="00837F2F">
      <w:pPr>
        <w:tabs>
          <w:tab w:val="left" w:pos="851"/>
        </w:tabs>
        <w:ind w:left="851" w:right="901"/>
        <w:jc w:val="both"/>
        <w:rPr>
          <w:rFonts w:ascii="Palatino Linotype" w:hAnsi="Palatino Linotype"/>
          <w:i/>
          <w:lang w:val="es-ES"/>
        </w:rPr>
      </w:pPr>
      <w:r w:rsidRPr="00837F2F">
        <w:rPr>
          <w:rFonts w:ascii="Palatino Linotype" w:hAnsi="Palatino Linotype"/>
          <w:b/>
          <w:i/>
          <w:lang w:val="es-ES"/>
        </w:rPr>
        <w:t xml:space="preserve">II. El nombre del solicitante </w:t>
      </w:r>
      <w:r w:rsidRPr="00837F2F">
        <w:rPr>
          <w:rFonts w:ascii="Palatino Linotype" w:hAnsi="Palatino Linotype" w:cs="Arial"/>
          <w:b/>
          <w:i/>
          <w:lang w:val="es-ES"/>
        </w:rPr>
        <w:t>que</w:t>
      </w:r>
      <w:r w:rsidRPr="00837F2F">
        <w:rPr>
          <w:rFonts w:ascii="Palatino Linotype" w:hAnsi="Palatino Linotype"/>
          <w:b/>
          <w:i/>
          <w:lang w:val="es-ES"/>
        </w:rPr>
        <w:t xml:space="preserve"> recurre </w:t>
      </w:r>
      <w:r w:rsidRPr="00837F2F">
        <w:rPr>
          <w:rFonts w:ascii="Palatino Linotype" w:hAnsi="Palatino Linotype"/>
          <w:i/>
          <w:lang w:val="es-ES"/>
        </w:rPr>
        <w:t>o de su representante y, en su caso, …</w:t>
      </w:r>
    </w:p>
    <w:p w14:paraId="0249110B" w14:textId="77777777" w:rsidR="001F1A20" w:rsidRPr="00837F2F" w:rsidRDefault="001F1A20" w:rsidP="00837F2F">
      <w:pPr>
        <w:tabs>
          <w:tab w:val="left" w:pos="851"/>
        </w:tabs>
        <w:ind w:left="851" w:right="901"/>
        <w:jc w:val="both"/>
        <w:rPr>
          <w:rFonts w:ascii="Palatino Linotype" w:hAnsi="Palatino Linotype"/>
          <w:b/>
          <w:i/>
          <w:lang w:val="es-ES"/>
        </w:rPr>
      </w:pPr>
      <w:r w:rsidRPr="00837F2F">
        <w:rPr>
          <w:rFonts w:ascii="Palatino Linotype" w:hAnsi="Palatino Linotype"/>
          <w:b/>
          <w:i/>
          <w:lang w:val="es-ES"/>
        </w:rPr>
        <w:t xml:space="preserve">En caso de </w:t>
      </w:r>
      <w:r w:rsidRPr="00837F2F">
        <w:rPr>
          <w:rFonts w:ascii="Palatino Linotype" w:hAnsi="Palatino Linotype" w:cs="Arial"/>
          <w:b/>
          <w:i/>
          <w:lang w:val="es-ES"/>
        </w:rPr>
        <w:t>que</w:t>
      </w:r>
      <w:r w:rsidRPr="00837F2F">
        <w:rPr>
          <w:rFonts w:ascii="Palatino Linotype" w:hAnsi="Palatino Linotype"/>
          <w:b/>
          <w:i/>
          <w:lang w:val="es-ES"/>
        </w:rPr>
        <w:t xml:space="preserve"> el recurso se interponga de manera electrónica no será indispensable que contengan los requisitos establecidos en las fracciones II</w:t>
      </w:r>
      <w:r w:rsidRPr="00837F2F">
        <w:rPr>
          <w:rFonts w:ascii="Palatino Linotype" w:hAnsi="Palatino Linotype"/>
          <w:i/>
          <w:lang w:val="es-ES"/>
        </w:rPr>
        <w:t>, IV, VII y VIII.</w:t>
      </w:r>
      <w:r w:rsidRPr="00837F2F">
        <w:rPr>
          <w:rFonts w:ascii="Palatino Linotype" w:hAnsi="Palatino Linotype"/>
          <w:b/>
          <w:i/>
          <w:lang w:val="es-ES"/>
        </w:rPr>
        <w:t>”</w:t>
      </w:r>
    </w:p>
    <w:p w14:paraId="481F84D3" w14:textId="77777777" w:rsidR="001F1A20" w:rsidRPr="00837F2F" w:rsidRDefault="001F1A20" w:rsidP="00837F2F">
      <w:pPr>
        <w:tabs>
          <w:tab w:val="left" w:pos="851"/>
        </w:tabs>
        <w:ind w:left="851" w:right="901"/>
        <w:jc w:val="both"/>
        <w:rPr>
          <w:rFonts w:ascii="Palatino Linotype" w:hAnsi="Palatino Linotype"/>
          <w:i/>
          <w:lang w:val="es-ES"/>
        </w:rPr>
      </w:pPr>
      <w:r w:rsidRPr="00837F2F">
        <w:rPr>
          <w:rFonts w:ascii="Palatino Linotype" w:hAnsi="Palatino Linotype"/>
          <w:i/>
          <w:lang w:val="es-ES"/>
        </w:rPr>
        <w:t>(Énfasis añadido)</w:t>
      </w:r>
    </w:p>
    <w:p w14:paraId="7C376479" w14:textId="77777777" w:rsidR="001F1A20" w:rsidRPr="00837F2F" w:rsidRDefault="001F1A20" w:rsidP="00837F2F">
      <w:pPr>
        <w:tabs>
          <w:tab w:val="left" w:pos="851"/>
        </w:tabs>
        <w:spacing w:line="360" w:lineRule="auto"/>
        <w:ind w:left="851" w:right="901"/>
        <w:jc w:val="both"/>
        <w:rPr>
          <w:rFonts w:ascii="Palatino Linotype" w:hAnsi="Palatino Linotype"/>
          <w:i/>
          <w:lang w:val="es-ES"/>
        </w:rPr>
      </w:pPr>
    </w:p>
    <w:p w14:paraId="74167449" w14:textId="77777777" w:rsidR="001F1A20" w:rsidRPr="00837F2F" w:rsidRDefault="001F1A20" w:rsidP="00837F2F">
      <w:pPr>
        <w:spacing w:line="360" w:lineRule="auto"/>
        <w:jc w:val="both"/>
        <w:rPr>
          <w:rFonts w:ascii="Palatino Linotype" w:hAnsi="Palatino Linotype"/>
          <w:lang w:val="es-ES"/>
        </w:rPr>
      </w:pPr>
      <w:r w:rsidRPr="00837F2F">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C77F7F4" w14:textId="77777777" w:rsidR="001F1A20" w:rsidRPr="00837F2F" w:rsidRDefault="001F1A20" w:rsidP="00837F2F">
      <w:pPr>
        <w:spacing w:line="360" w:lineRule="auto"/>
        <w:jc w:val="both"/>
        <w:rPr>
          <w:rFonts w:ascii="Palatino Linotype" w:hAnsi="Palatino Linotype"/>
          <w:lang w:val="es-ES"/>
        </w:rPr>
      </w:pPr>
    </w:p>
    <w:p w14:paraId="4170009D"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“Artículo 180. El recurso de revisión contendrá: </w:t>
      </w:r>
    </w:p>
    <w:p w14:paraId="00D470FD"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I. El sujeto obligado ante la cual se presentó la solicitud; </w:t>
      </w:r>
    </w:p>
    <w:p w14:paraId="70FF473D"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0C5CEB3F"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III. El número de folio de respuesta de la solicitud de acceso; </w:t>
      </w:r>
    </w:p>
    <w:p w14:paraId="63B9871B"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5F8111FD"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V. El acto que se recurre; </w:t>
      </w:r>
    </w:p>
    <w:p w14:paraId="759C086C"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VI. Las razones o motivos de inconformidad; </w:t>
      </w:r>
    </w:p>
    <w:p w14:paraId="7DFC1E8D"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VII. La copia de la respuesta que se impugna y, en su caso, de la notificación correspondiente, en el caso de respuesta de la solicitud; y </w:t>
      </w:r>
    </w:p>
    <w:p w14:paraId="4C2D0939"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VIII. Firma del recurrente, en su caso, cuando se presente por escrito, requisito sin el cual se dará trámite al recurso.</w:t>
      </w:r>
    </w:p>
    <w:p w14:paraId="76C7AF3D"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Adicionalmente, se podrán anexar las pruebas y demás elementos que considere procedentes someter a juicio del Instituto. </w:t>
      </w:r>
    </w:p>
    <w:p w14:paraId="659AA7B3" w14:textId="77777777" w:rsidR="001F1A20" w:rsidRP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t xml:space="preserve">En ningún caso será necesario que el particular ratifique el recurso de revisión interpuesto. </w:t>
      </w:r>
    </w:p>
    <w:p w14:paraId="6AD40210" w14:textId="77777777" w:rsidR="00837F2F" w:rsidRDefault="001F1A20" w:rsidP="00837F2F">
      <w:pPr>
        <w:ind w:left="426" w:right="616"/>
        <w:jc w:val="both"/>
        <w:rPr>
          <w:rFonts w:ascii="Palatino Linotype" w:hAnsi="Palatino Linotype"/>
          <w:i/>
          <w:iCs/>
          <w:lang w:val="es-ES"/>
        </w:rPr>
      </w:pPr>
      <w:r w:rsidRPr="00837F2F">
        <w:rPr>
          <w:rFonts w:ascii="Palatino Linotype" w:hAnsi="Palatino Linotype"/>
          <w:i/>
          <w:iCs/>
          <w:lang w:val="es-ES"/>
        </w:rPr>
        <w:lastRenderedPageBreak/>
        <w:t>En caso de que el recurso se interponga de manera electrónica no será indispensable que contengan los requisitos establecidos en las fracciones II, IV, VII y VIII.”</w:t>
      </w:r>
    </w:p>
    <w:p w14:paraId="6D9A7A7C" w14:textId="04311A8B" w:rsidR="001F1A20" w:rsidRPr="00837F2F" w:rsidRDefault="001F1A20" w:rsidP="00837F2F">
      <w:pPr>
        <w:ind w:left="426" w:right="616"/>
        <w:jc w:val="both"/>
        <w:rPr>
          <w:rFonts w:ascii="Palatino Linotype" w:eastAsia="Palatino Linotype" w:hAnsi="Palatino Linotype" w:cs="Palatino Linotype"/>
        </w:rPr>
      </w:pPr>
      <w:r w:rsidRPr="00837F2F">
        <w:rPr>
          <w:rFonts w:ascii="Palatino Linotype" w:hAnsi="Palatino Linotype"/>
          <w:lang w:val="es-ES"/>
        </w:rPr>
        <w:t>(Énfasis añadido)</w:t>
      </w:r>
    </w:p>
    <w:p w14:paraId="107EF680" w14:textId="77777777" w:rsidR="001F1A20" w:rsidRPr="00837F2F" w:rsidRDefault="001F1A20" w:rsidP="00837F2F">
      <w:pPr>
        <w:spacing w:line="360" w:lineRule="auto"/>
        <w:jc w:val="both"/>
        <w:rPr>
          <w:rFonts w:ascii="Palatino Linotype" w:hAnsi="Palatino Linotype" w:cs="Arial"/>
          <w:b/>
        </w:rPr>
      </w:pPr>
    </w:p>
    <w:p w14:paraId="2350792D" w14:textId="7B8AA23D" w:rsidR="002B0E32" w:rsidRPr="00837F2F" w:rsidRDefault="00CE0362" w:rsidP="00837F2F">
      <w:pPr>
        <w:spacing w:line="360" w:lineRule="auto"/>
        <w:jc w:val="both"/>
        <w:rPr>
          <w:rFonts w:ascii="Palatino Linotype" w:hAnsi="Palatino Linotype"/>
          <w:lang w:eastAsia="es-ES_tradnl"/>
        </w:rPr>
      </w:pPr>
      <w:r w:rsidRPr="00837F2F">
        <w:rPr>
          <w:rFonts w:ascii="Palatino Linotype" w:hAnsi="Palatino Linotype" w:cs="Arial"/>
          <w:b/>
        </w:rPr>
        <w:t xml:space="preserve">QUINTO. </w:t>
      </w:r>
      <w:r w:rsidR="00654EE8" w:rsidRPr="00837F2F">
        <w:rPr>
          <w:rFonts w:ascii="Palatino Linotype" w:hAnsi="Palatino Linotype" w:cs="Arial"/>
          <w:b/>
        </w:rPr>
        <w:t>Estudio y análisis del asunto.</w:t>
      </w:r>
    </w:p>
    <w:p w14:paraId="46F1C9C6" w14:textId="77777777" w:rsidR="00A90C4A" w:rsidRPr="00837F2F" w:rsidRDefault="00A90C4A" w:rsidP="00837F2F">
      <w:pPr>
        <w:spacing w:line="360" w:lineRule="auto"/>
        <w:jc w:val="both"/>
        <w:rPr>
          <w:rFonts w:ascii="Palatino Linotype" w:hAnsi="Palatino Linotype" w:cs="Arial"/>
          <w:lang w:val="es-ES"/>
        </w:rPr>
      </w:pPr>
      <w:r w:rsidRPr="00837F2F">
        <w:rPr>
          <w:rFonts w:ascii="Palatino Linotype" w:hAnsi="Palatino Linotype" w:cs="Arial"/>
        </w:rPr>
        <w:t xml:space="preserve">Una vez determinada la vía sobre la que versará el presente recurso, y previa revisión del expediente electrónico formado en </w:t>
      </w:r>
      <w:r w:rsidRPr="00837F2F">
        <w:rPr>
          <w:rFonts w:ascii="Palatino Linotype" w:hAnsi="Palatino Linotype" w:cs="Arial"/>
          <w:b/>
        </w:rPr>
        <w:t>EL SAIMEX</w:t>
      </w:r>
      <w:r w:rsidRPr="00837F2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37F2F">
        <w:rPr>
          <w:rFonts w:ascii="Palatino Linotype" w:hAnsi="Palatino Linotype"/>
          <w:lang w:val="es-ES"/>
        </w:rPr>
        <w:t>Constitución Política de los Estados Unidos Mexicanos, en la Constitución Política del Estado Libre y Soberano de México</w:t>
      </w:r>
      <w:r w:rsidRPr="00837F2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37F2F">
        <w:rPr>
          <w:rFonts w:ascii="Palatino Linotype" w:hAnsi="Palatino Linotype"/>
          <w:lang w:val="es-ES"/>
        </w:rPr>
        <w:t>Constitución Política de los Estados Unidos Mexicanos</w:t>
      </w:r>
      <w:r w:rsidRPr="00837F2F">
        <w:rPr>
          <w:rFonts w:ascii="Palatino Linotype" w:hAnsi="Palatino Linotype" w:cs="Arial"/>
        </w:rPr>
        <w:t xml:space="preserve"> y los numerales 8 y 9 de la </w:t>
      </w:r>
      <w:r w:rsidRPr="00837F2F">
        <w:rPr>
          <w:rFonts w:ascii="Palatino Linotype" w:hAnsi="Palatino Linotype" w:cs="Arial"/>
          <w:lang w:val="es-ES"/>
        </w:rPr>
        <w:t>Ley de Transparencia y Acceso a la Información Pública del Estado de México y Municipios.</w:t>
      </w:r>
    </w:p>
    <w:p w14:paraId="44D69974" w14:textId="77777777" w:rsidR="00A90C4A" w:rsidRPr="00837F2F" w:rsidRDefault="00A90C4A" w:rsidP="00837F2F">
      <w:pPr>
        <w:spacing w:line="360" w:lineRule="auto"/>
        <w:jc w:val="both"/>
        <w:rPr>
          <w:rFonts w:ascii="Palatino Linotype" w:hAnsi="Palatino Linotype" w:cs="Arial"/>
          <w:lang w:val="es-ES"/>
        </w:rPr>
      </w:pPr>
    </w:p>
    <w:p w14:paraId="77C9DFE3" w14:textId="77777777" w:rsidR="00A90C4A" w:rsidRPr="00837F2F" w:rsidRDefault="00A90C4A" w:rsidP="00837F2F">
      <w:pPr>
        <w:spacing w:line="360" w:lineRule="auto"/>
        <w:jc w:val="both"/>
        <w:rPr>
          <w:rFonts w:ascii="Palatino Linotype" w:hAnsi="Palatino Linotype"/>
        </w:rPr>
      </w:pPr>
      <w:r w:rsidRPr="00837F2F">
        <w:rPr>
          <w:rFonts w:ascii="Palatino Linotype" w:eastAsia="Arial Unicode MS" w:hAnsi="Palatino Linotype" w:cs="Arial"/>
        </w:rPr>
        <w:t>Es</w:t>
      </w:r>
      <w:r w:rsidRPr="00837F2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69F051F" w14:textId="62600929" w:rsidR="00A90C4A" w:rsidRDefault="00A90C4A" w:rsidP="00837F2F">
      <w:pPr>
        <w:spacing w:line="360" w:lineRule="auto"/>
        <w:jc w:val="both"/>
        <w:rPr>
          <w:rFonts w:ascii="Palatino Linotype" w:hAnsi="Palatino Linotype"/>
        </w:rPr>
      </w:pPr>
    </w:p>
    <w:p w14:paraId="5CFE419D" w14:textId="77777777" w:rsidR="00837F2F" w:rsidRPr="00837F2F" w:rsidRDefault="00837F2F" w:rsidP="00837F2F">
      <w:pPr>
        <w:spacing w:line="360" w:lineRule="auto"/>
        <w:jc w:val="both"/>
        <w:rPr>
          <w:rFonts w:ascii="Palatino Linotype" w:hAnsi="Palatino Linotype"/>
        </w:rPr>
      </w:pPr>
    </w:p>
    <w:p w14:paraId="6D944143"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lastRenderedPageBreak/>
        <w:t xml:space="preserve"> “</w:t>
      </w:r>
      <w:r w:rsidRPr="00837F2F">
        <w:rPr>
          <w:rFonts w:ascii="Palatino Linotype" w:hAnsi="Palatino Linotype" w:cs="Arial"/>
          <w:b/>
          <w:i/>
          <w:sz w:val="22"/>
        </w:rPr>
        <w:t>Artículo 6o…</w:t>
      </w:r>
    </w:p>
    <w:p w14:paraId="6B98A0B9" w14:textId="77777777" w:rsidR="00A90C4A" w:rsidRPr="00837F2F" w:rsidRDefault="00A90C4A" w:rsidP="00837F2F">
      <w:pPr>
        <w:ind w:left="851" w:right="901"/>
        <w:jc w:val="both"/>
        <w:rPr>
          <w:rFonts w:ascii="Palatino Linotype" w:hAnsi="Palatino Linotype" w:cs="Arial"/>
          <w:i/>
          <w:sz w:val="22"/>
          <w:lang w:eastAsia="es-MX"/>
        </w:rPr>
      </w:pPr>
      <w:r w:rsidRPr="00837F2F">
        <w:rPr>
          <w:rFonts w:ascii="Palatino Linotype" w:hAnsi="Palatino Linotype" w:cs="Arial"/>
          <w:b/>
          <w:bCs/>
          <w:i/>
          <w:sz w:val="22"/>
          <w:lang w:eastAsia="es-MX"/>
        </w:rPr>
        <w:t>A.</w:t>
      </w:r>
      <w:r w:rsidRPr="00837F2F">
        <w:rPr>
          <w:rFonts w:ascii="Palatino Linotype" w:hAnsi="Palatino Linotype" w:cs="Arial"/>
          <w:i/>
          <w:sz w:val="22"/>
          <w:lang w:eastAsia="es-MX"/>
        </w:rPr>
        <w:t xml:space="preserve"> Para el ejercicio del </w:t>
      </w:r>
      <w:r w:rsidRPr="00837F2F">
        <w:rPr>
          <w:rFonts w:ascii="Palatino Linotype" w:hAnsi="Palatino Linotype" w:cs="Arial"/>
          <w:bCs/>
          <w:i/>
          <w:sz w:val="22"/>
        </w:rPr>
        <w:t>derecho</w:t>
      </w:r>
      <w:r w:rsidRPr="00837F2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595ABCEF"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b/>
          <w:bCs/>
          <w:i/>
          <w:sz w:val="22"/>
          <w:lang w:eastAsia="es-MX"/>
        </w:rPr>
        <w:t xml:space="preserve">I. </w:t>
      </w:r>
      <w:r w:rsidRPr="00837F2F">
        <w:rPr>
          <w:rFonts w:ascii="Palatino Linotype" w:hAnsi="Palatino Linotype" w:cs="Arial"/>
          <w:i/>
          <w:sz w:val="22"/>
          <w:lang w:eastAsia="es-MX"/>
        </w:rPr>
        <w:t xml:space="preserve">Toda la información en posesión de cualquier autoridad, entidad, órgano y organismo de los Poderes Ejecutivo, </w:t>
      </w:r>
      <w:r w:rsidRPr="00837F2F">
        <w:rPr>
          <w:rFonts w:ascii="Palatino Linotype" w:hAnsi="Palatino Linotype" w:cs="Arial"/>
          <w:i/>
          <w:sz w:val="22"/>
        </w:rPr>
        <w:t>Legislativo</w:t>
      </w:r>
      <w:r w:rsidRPr="00837F2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37F2F">
        <w:rPr>
          <w:rFonts w:ascii="Palatino Linotype" w:hAnsi="Palatino Linotype" w:cs="Arial"/>
          <w:i/>
          <w:sz w:val="22"/>
        </w:rPr>
        <w:t xml:space="preserve"> </w:t>
      </w:r>
      <w:r w:rsidRPr="00837F2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0F140A" w14:textId="77777777" w:rsidR="00A90C4A" w:rsidRPr="00837F2F" w:rsidRDefault="00A90C4A" w:rsidP="00837F2F">
      <w:pPr>
        <w:ind w:left="851" w:right="901"/>
        <w:jc w:val="both"/>
        <w:rPr>
          <w:rFonts w:ascii="Palatino Linotype" w:hAnsi="Palatino Linotype" w:cs="Arial"/>
          <w:i/>
          <w:sz w:val="22"/>
          <w:lang w:eastAsia="es-MX"/>
        </w:rPr>
      </w:pPr>
      <w:r w:rsidRPr="00837F2F">
        <w:rPr>
          <w:rFonts w:ascii="Palatino Linotype" w:hAnsi="Palatino Linotype" w:cs="Arial"/>
          <w:b/>
          <w:bCs/>
          <w:i/>
          <w:sz w:val="22"/>
          <w:lang w:eastAsia="es-MX"/>
        </w:rPr>
        <w:t xml:space="preserve">II. </w:t>
      </w:r>
      <w:r w:rsidRPr="00837F2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28076BC" w14:textId="77777777" w:rsidR="00A90C4A" w:rsidRPr="00837F2F" w:rsidRDefault="00A90C4A" w:rsidP="00837F2F">
      <w:pPr>
        <w:ind w:left="851" w:right="901"/>
        <w:jc w:val="both"/>
        <w:rPr>
          <w:rFonts w:ascii="Palatino Linotype" w:hAnsi="Palatino Linotype" w:cs="Arial"/>
          <w:i/>
          <w:sz w:val="22"/>
          <w:lang w:eastAsia="es-MX"/>
        </w:rPr>
      </w:pPr>
      <w:r w:rsidRPr="00837F2F">
        <w:rPr>
          <w:rFonts w:ascii="Palatino Linotype" w:hAnsi="Palatino Linotype" w:cs="Arial"/>
          <w:b/>
          <w:bCs/>
          <w:i/>
          <w:sz w:val="22"/>
          <w:lang w:eastAsia="es-MX"/>
        </w:rPr>
        <w:t xml:space="preserve">III. </w:t>
      </w:r>
      <w:r w:rsidRPr="00837F2F">
        <w:rPr>
          <w:rFonts w:ascii="Palatino Linotype" w:hAnsi="Palatino Linotype" w:cs="Arial"/>
          <w:i/>
          <w:sz w:val="22"/>
          <w:lang w:eastAsia="es-MX"/>
        </w:rPr>
        <w:t xml:space="preserve">Toda persona, sin necesidad de </w:t>
      </w:r>
      <w:r w:rsidRPr="00837F2F">
        <w:rPr>
          <w:rFonts w:ascii="Palatino Linotype" w:hAnsi="Palatino Linotype" w:cs="Arial"/>
          <w:i/>
          <w:sz w:val="22"/>
        </w:rPr>
        <w:t>acreditar</w:t>
      </w:r>
      <w:r w:rsidRPr="00837F2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557DF7E" w14:textId="77777777" w:rsidR="00A90C4A" w:rsidRPr="00837F2F" w:rsidRDefault="00A90C4A" w:rsidP="00837F2F">
      <w:pPr>
        <w:ind w:left="851" w:right="901"/>
        <w:jc w:val="both"/>
        <w:rPr>
          <w:rFonts w:ascii="Palatino Linotype" w:hAnsi="Palatino Linotype" w:cs="Arial"/>
          <w:i/>
          <w:sz w:val="22"/>
          <w:lang w:eastAsia="es-MX"/>
        </w:rPr>
      </w:pPr>
      <w:r w:rsidRPr="00837F2F">
        <w:rPr>
          <w:rFonts w:ascii="Palatino Linotype" w:hAnsi="Palatino Linotype" w:cs="Arial"/>
          <w:b/>
          <w:bCs/>
          <w:i/>
          <w:sz w:val="22"/>
          <w:lang w:eastAsia="es-MX"/>
        </w:rPr>
        <w:t xml:space="preserve">IV. </w:t>
      </w:r>
      <w:r w:rsidRPr="00837F2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725AC69" w14:textId="77777777" w:rsidR="00A90C4A" w:rsidRPr="00837F2F" w:rsidRDefault="00A90C4A" w:rsidP="00837F2F">
      <w:pPr>
        <w:ind w:left="851" w:right="901"/>
        <w:jc w:val="both"/>
        <w:rPr>
          <w:rFonts w:ascii="Palatino Linotype" w:hAnsi="Palatino Linotype" w:cs="Arial"/>
          <w:i/>
          <w:sz w:val="22"/>
          <w:lang w:eastAsia="es-MX"/>
        </w:rPr>
      </w:pPr>
      <w:r w:rsidRPr="00837F2F">
        <w:rPr>
          <w:rFonts w:ascii="Palatino Linotype" w:hAnsi="Palatino Linotype" w:cs="Arial"/>
          <w:b/>
          <w:bCs/>
          <w:i/>
          <w:sz w:val="22"/>
          <w:lang w:eastAsia="es-MX"/>
        </w:rPr>
        <w:t xml:space="preserve">V. </w:t>
      </w:r>
      <w:r w:rsidRPr="00837F2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53DE22" w14:textId="77777777" w:rsidR="00A90C4A" w:rsidRPr="00837F2F" w:rsidRDefault="00A90C4A" w:rsidP="00837F2F">
      <w:pPr>
        <w:ind w:left="851" w:right="901"/>
        <w:jc w:val="both"/>
        <w:rPr>
          <w:rFonts w:ascii="Palatino Linotype" w:hAnsi="Palatino Linotype" w:cs="Arial"/>
          <w:i/>
          <w:sz w:val="22"/>
          <w:lang w:eastAsia="es-MX"/>
        </w:rPr>
      </w:pPr>
      <w:r w:rsidRPr="00837F2F">
        <w:rPr>
          <w:rFonts w:ascii="Palatino Linotype" w:hAnsi="Palatino Linotype" w:cs="Arial"/>
          <w:b/>
          <w:bCs/>
          <w:i/>
          <w:sz w:val="22"/>
          <w:lang w:eastAsia="es-MX"/>
        </w:rPr>
        <w:t xml:space="preserve">VI. </w:t>
      </w:r>
      <w:r w:rsidRPr="00837F2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B7D9BB6"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b/>
          <w:bCs/>
          <w:i/>
          <w:sz w:val="22"/>
          <w:lang w:eastAsia="es-MX"/>
        </w:rPr>
        <w:t xml:space="preserve">VII. </w:t>
      </w:r>
      <w:r w:rsidRPr="00837F2F">
        <w:rPr>
          <w:rFonts w:ascii="Palatino Linotype" w:hAnsi="Palatino Linotype" w:cs="Arial"/>
          <w:i/>
          <w:sz w:val="22"/>
          <w:lang w:eastAsia="es-MX"/>
        </w:rPr>
        <w:t>La inobservancia a las disposiciones en materia de acceso a la Información Pública será sancionada en los términos que dispongan las leyes.</w:t>
      </w:r>
      <w:r w:rsidRPr="00837F2F">
        <w:rPr>
          <w:rFonts w:ascii="Palatino Linotype" w:hAnsi="Palatino Linotype" w:cs="Arial"/>
          <w:i/>
          <w:sz w:val="22"/>
        </w:rPr>
        <w:t xml:space="preserve">” </w:t>
      </w:r>
    </w:p>
    <w:p w14:paraId="4CCB7B65" w14:textId="77777777" w:rsidR="00A90C4A" w:rsidRPr="00837F2F" w:rsidRDefault="00A90C4A" w:rsidP="00837F2F">
      <w:pPr>
        <w:ind w:left="851" w:right="901"/>
        <w:jc w:val="both"/>
        <w:rPr>
          <w:rFonts w:ascii="Palatino Linotype" w:hAnsi="Palatino Linotype"/>
          <w:i/>
          <w:sz w:val="22"/>
        </w:rPr>
      </w:pPr>
    </w:p>
    <w:p w14:paraId="3549A949" w14:textId="77777777" w:rsidR="00A90C4A" w:rsidRPr="00837F2F" w:rsidRDefault="00A90C4A" w:rsidP="00837F2F">
      <w:pPr>
        <w:spacing w:before="100" w:beforeAutospacing="1" w:line="360" w:lineRule="auto"/>
        <w:jc w:val="both"/>
        <w:rPr>
          <w:rFonts w:ascii="Palatino Linotype" w:hAnsi="Palatino Linotype"/>
        </w:rPr>
      </w:pPr>
      <w:r w:rsidRPr="00837F2F">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14:paraId="65F015F5" w14:textId="77777777" w:rsidR="00A90C4A" w:rsidRPr="00837F2F" w:rsidRDefault="00A90C4A" w:rsidP="00837F2F">
      <w:pPr>
        <w:ind w:left="851" w:right="901"/>
        <w:jc w:val="both"/>
        <w:rPr>
          <w:rFonts w:ascii="Palatino Linotype" w:hAnsi="Palatino Linotype" w:cs="Arial"/>
          <w:b/>
          <w:i/>
          <w:sz w:val="22"/>
          <w:szCs w:val="22"/>
        </w:rPr>
      </w:pPr>
      <w:r w:rsidRPr="00837F2F">
        <w:rPr>
          <w:rFonts w:ascii="Palatino Linotype" w:hAnsi="Palatino Linotype" w:cs="Arial"/>
          <w:i/>
          <w:sz w:val="22"/>
          <w:szCs w:val="22"/>
        </w:rPr>
        <w:t>“</w:t>
      </w:r>
      <w:r w:rsidRPr="00837F2F">
        <w:rPr>
          <w:rFonts w:ascii="Palatino Linotype" w:hAnsi="Palatino Linotype" w:cs="Arial"/>
          <w:b/>
          <w:i/>
          <w:sz w:val="22"/>
          <w:szCs w:val="22"/>
        </w:rPr>
        <w:t>Artículo 5…</w:t>
      </w:r>
    </w:p>
    <w:p w14:paraId="468739EF" w14:textId="77777777" w:rsidR="00A90C4A" w:rsidRPr="00837F2F" w:rsidRDefault="00A90C4A" w:rsidP="00837F2F">
      <w:pPr>
        <w:ind w:left="851" w:right="901"/>
        <w:jc w:val="both"/>
        <w:rPr>
          <w:rFonts w:ascii="Palatino Linotype" w:hAnsi="Palatino Linotype" w:cs="Arial"/>
          <w:i/>
          <w:sz w:val="22"/>
          <w:szCs w:val="22"/>
        </w:rPr>
      </w:pPr>
      <w:r w:rsidRPr="00837F2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CC66F2C" w14:textId="77777777" w:rsidR="00A90C4A" w:rsidRPr="00837F2F" w:rsidRDefault="00A90C4A" w:rsidP="00837F2F">
      <w:pPr>
        <w:ind w:left="851" w:right="901"/>
        <w:jc w:val="both"/>
        <w:rPr>
          <w:rFonts w:ascii="Palatino Linotype" w:hAnsi="Palatino Linotype" w:cs="Arial"/>
          <w:i/>
          <w:sz w:val="22"/>
          <w:szCs w:val="22"/>
        </w:rPr>
      </w:pPr>
    </w:p>
    <w:p w14:paraId="73A3D3A8" w14:textId="77777777" w:rsidR="00A90C4A" w:rsidRPr="00837F2F" w:rsidRDefault="00A90C4A" w:rsidP="00837F2F">
      <w:pPr>
        <w:ind w:left="851" w:right="901"/>
        <w:jc w:val="both"/>
        <w:rPr>
          <w:rFonts w:ascii="Palatino Linotype" w:hAnsi="Palatino Linotype" w:cs="Arial"/>
          <w:i/>
          <w:sz w:val="22"/>
          <w:szCs w:val="22"/>
        </w:rPr>
      </w:pPr>
      <w:r w:rsidRPr="00837F2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FBCAB7" w14:textId="77777777" w:rsidR="00A90C4A" w:rsidRPr="00837F2F" w:rsidRDefault="00A90C4A" w:rsidP="00837F2F">
      <w:pPr>
        <w:ind w:left="851" w:right="901"/>
        <w:jc w:val="both"/>
        <w:rPr>
          <w:rFonts w:ascii="Palatino Linotype" w:hAnsi="Palatino Linotype" w:cs="Arial"/>
          <w:i/>
          <w:sz w:val="22"/>
          <w:szCs w:val="22"/>
        </w:rPr>
      </w:pPr>
      <w:r w:rsidRPr="00837F2F">
        <w:rPr>
          <w:rFonts w:ascii="Palatino Linotype" w:hAnsi="Palatino Linotype" w:cs="Arial"/>
          <w:i/>
          <w:sz w:val="22"/>
          <w:szCs w:val="22"/>
        </w:rPr>
        <w:t>Este derecho se regirá por los principios y bases siguientes:</w:t>
      </w:r>
    </w:p>
    <w:p w14:paraId="4C9CC3E5" w14:textId="77777777" w:rsidR="00A90C4A" w:rsidRPr="00837F2F" w:rsidRDefault="00A90C4A" w:rsidP="00837F2F">
      <w:pPr>
        <w:ind w:left="851" w:right="901"/>
        <w:jc w:val="both"/>
        <w:rPr>
          <w:rFonts w:ascii="Palatino Linotype" w:hAnsi="Palatino Linotype" w:cs="Arial"/>
          <w:i/>
          <w:sz w:val="22"/>
          <w:szCs w:val="22"/>
        </w:rPr>
      </w:pPr>
    </w:p>
    <w:p w14:paraId="3513F3F2" w14:textId="77777777" w:rsidR="00A90C4A" w:rsidRPr="00837F2F" w:rsidRDefault="00A90C4A" w:rsidP="00837F2F">
      <w:pPr>
        <w:ind w:left="851" w:right="901"/>
        <w:jc w:val="both"/>
        <w:rPr>
          <w:rFonts w:ascii="Palatino Linotype" w:hAnsi="Palatino Linotype"/>
          <w:sz w:val="22"/>
          <w:szCs w:val="22"/>
        </w:rPr>
      </w:pPr>
      <w:r w:rsidRPr="00837F2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37F2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37F2F">
        <w:rPr>
          <w:rFonts w:ascii="Palatino Linotype" w:hAnsi="Palatino Linotype"/>
          <w:sz w:val="22"/>
          <w:szCs w:val="22"/>
        </w:rPr>
        <w:t xml:space="preserve"> </w:t>
      </w:r>
    </w:p>
    <w:p w14:paraId="598256E4" w14:textId="77777777" w:rsidR="00A90C4A" w:rsidRPr="00837F2F" w:rsidRDefault="00A90C4A" w:rsidP="00837F2F">
      <w:pPr>
        <w:pStyle w:val="Prrafodelista"/>
        <w:ind w:left="1571" w:right="901"/>
        <w:jc w:val="both"/>
        <w:rPr>
          <w:rFonts w:ascii="Palatino Linotype" w:hAnsi="Palatino Linotype"/>
          <w:sz w:val="22"/>
          <w:szCs w:val="22"/>
        </w:rPr>
      </w:pPr>
    </w:p>
    <w:p w14:paraId="784C49B5" w14:textId="77777777" w:rsidR="00A90C4A" w:rsidRPr="00837F2F" w:rsidRDefault="00A90C4A" w:rsidP="00837F2F">
      <w:pPr>
        <w:spacing w:line="360" w:lineRule="auto"/>
        <w:jc w:val="both"/>
        <w:rPr>
          <w:rFonts w:ascii="Palatino Linotype" w:hAnsi="Palatino Linotype"/>
        </w:rPr>
      </w:pPr>
      <w:r w:rsidRPr="00837F2F">
        <w:rPr>
          <w:rFonts w:ascii="Palatino Linotype" w:hAnsi="Palatino Linotype"/>
        </w:rPr>
        <w:t>Así mismo, se tiene que la Ley de Transparencia y Acceso a la Información Pública del Estado de México y Municipios, prevé en su artículo 23, lo siguiente:</w:t>
      </w:r>
    </w:p>
    <w:p w14:paraId="21B49FA3" w14:textId="77777777" w:rsidR="00A90C4A" w:rsidRPr="00837F2F" w:rsidRDefault="00A90C4A" w:rsidP="00837F2F">
      <w:pPr>
        <w:spacing w:line="360" w:lineRule="auto"/>
        <w:jc w:val="both"/>
        <w:rPr>
          <w:rFonts w:ascii="Palatino Linotype" w:hAnsi="Palatino Linotype"/>
        </w:rPr>
      </w:pPr>
    </w:p>
    <w:p w14:paraId="295D05DC"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w:t>
      </w:r>
      <w:r w:rsidRPr="00837F2F">
        <w:rPr>
          <w:rFonts w:ascii="Palatino Linotype" w:hAnsi="Palatino Linotype" w:cs="Arial"/>
          <w:b/>
          <w:i/>
          <w:sz w:val="22"/>
        </w:rPr>
        <w:t>Artículo 23.</w:t>
      </w:r>
      <w:r w:rsidRPr="00837F2F">
        <w:rPr>
          <w:rFonts w:ascii="Palatino Linotype" w:hAnsi="Palatino Linotype" w:cs="Arial"/>
          <w:i/>
          <w:sz w:val="22"/>
        </w:rPr>
        <w:t xml:space="preserve"> Son sujetos obligados a transparentar y permitir el acceso a su información y proteger los datos personales que obren en su poder:</w:t>
      </w:r>
    </w:p>
    <w:p w14:paraId="70B693FF" w14:textId="77777777" w:rsidR="00A90C4A" w:rsidRPr="00837F2F" w:rsidRDefault="00A90C4A" w:rsidP="00837F2F">
      <w:pPr>
        <w:ind w:left="851" w:right="901"/>
        <w:jc w:val="both"/>
        <w:rPr>
          <w:rFonts w:ascii="Palatino Linotype" w:hAnsi="Palatino Linotype" w:cs="Arial"/>
          <w:i/>
          <w:sz w:val="22"/>
        </w:rPr>
      </w:pPr>
    </w:p>
    <w:p w14:paraId="27589DFE" w14:textId="77777777" w:rsidR="00A90C4A" w:rsidRPr="00837F2F" w:rsidRDefault="00A90C4A" w:rsidP="00837F2F">
      <w:pPr>
        <w:ind w:left="851" w:right="901"/>
        <w:jc w:val="both"/>
        <w:rPr>
          <w:rFonts w:ascii="Palatino Linotype" w:hAnsi="Palatino Linotype" w:cs="Arial"/>
          <w:b/>
          <w:i/>
          <w:sz w:val="22"/>
        </w:rPr>
      </w:pPr>
      <w:r w:rsidRPr="00837F2F">
        <w:rPr>
          <w:rFonts w:ascii="Palatino Linotype" w:hAnsi="Palatino Linotype" w:cs="Arial"/>
          <w:i/>
          <w:sz w:val="22"/>
        </w:rPr>
        <w:lastRenderedPageBreak/>
        <w:t xml:space="preserve">I. </w:t>
      </w:r>
      <w:r w:rsidRPr="00837F2F">
        <w:rPr>
          <w:rFonts w:ascii="Palatino Linotype" w:hAnsi="Palatino Linotype" w:cs="Arial"/>
          <w:b/>
          <w:i/>
          <w:sz w:val="22"/>
        </w:rPr>
        <w:t>El Poder Ejecutivo del Estado de México, las dependencias, organismos auxiliares, órganos, entidades, fideicomisos y fondos públicos, así como la Procuraduría General de Justicia;</w:t>
      </w:r>
    </w:p>
    <w:p w14:paraId="0DB1D299"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II. El Poder Legislativo del Estado, los organismos, órganos y entidades de la Legislatura y sus dependencias;</w:t>
      </w:r>
    </w:p>
    <w:p w14:paraId="79E8E955"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III. El Poder Judicial, sus organismos, órganos y entidades, así como el Consejo de la Judicatura del Estado;</w:t>
      </w:r>
    </w:p>
    <w:p w14:paraId="774C5318"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IV. Los ayuntamientos y las dependencias, organismos, órganos y entidades de la administración municipal;</w:t>
      </w:r>
    </w:p>
    <w:p w14:paraId="461CAB3E"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V. Los órganos autónomos;</w:t>
      </w:r>
    </w:p>
    <w:p w14:paraId="54E2362D"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VI. Los tribunales administrativos y autoridades jurisdiccionales en materia laboral;</w:t>
      </w:r>
    </w:p>
    <w:p w14:paraId="05452F39"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VII. Los partidos políticos y agrupaciones políticas, en los términos de las disposiciones aplicables;</w:t>
      </w:r>
    </w:p>
    <w:p w14:paraId="4A314D23"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VIII. Los fideicomisos y fondos públicos que cuenten con financiamiento público, parcial o total, o con participación de entidades de gobierno;</w:t>
      </w:r>
    </w:p>
    <w:p w14:paraId="606910BA"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IX. Los sindicatos que reciban y/o ejerzan recursos públicos en el ámbito estatal y municipal;</w:t>
      </w:r>
    </w:p>
    <w:p w14:paraId="39B3A7AE"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X. Cualquier persona física o jurídico colectiva que reciba y ejerza recursos públicos en el ámbito estatal o municipal; y</w:t>
      </w:r>
    </w:p>
    <w:p w14:paraId="3C349E92" w14:textId="77777777" w:rsidR="00A90C4A" w:rsidRPr="00837F2F" w:rsidRDefault="00A90C4A" w:rsidP="00837F2F">
      <w:pPr>
        <w:ind w:left="851" w:right="901"/>
        <w:jc w:val="both"/>
        <w:rPr>
          <w:rFonts w:ascii="Palatino Linotype" w:hAnsi="Palatino Linotype" w:cs="Arial"/>
          <w:i/>
          <w:sz w:val="22"/>
        </w:rPr>
      </w:pPr>
      <w:r w:rsidRPr="00837F2F">
        <w:rPr>
          <w:rFonts w:ascii="Palatino Linotype" w:hAnsi="Palatino Linotype" w:cs="Arial"/>
          <w:i/>
          <w:sz w:val="22"/>
        </w:rPr>
        <w:t>XI. Cualquier otra autoridad, entidad, órgano u organismo de los poderes estatal o municipal, que reciba recursos públicos.</w:t>
      </w:r>
    </w:p>
    <w:p w14:paraId="49B41125" w14:textId="77777777" w:rsidR="00A90C4A" w:rsidRPr="00837F2F" w:rsidRDefault="00A90C4A" w:rsidP="00837F2F">
      <w:pPr>
        <w:ind w:left="851" w:right="901"/>
        <w:jc w:val="both"/>
        <w:rPr>
          <w:rFonts w:ascii="Palatino Linotype" w:hAnsi="Palatino Linotype" w:cs="Arial"/>
          <w:b/>
          <w:i/>
          <w:sz w:val="22"/>
        </w:rPr>
      </w:pPr>
      <w:r w:rsidRPr="00837F2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028492" w14:textId="77777777" w:rsidR="00A90C4A" w:rsidRPr="00837F2F" w:rsidRDefault="00A90C4A" w:rsidP="00837F2F">
      <w:pPr>
        <w:ind w:left="851" w:right="901"/>
        <w:jc w:val="both"/>
        <w:rPr>
          <w:rFonts w:ascii="Palatino Linotype" w:hAnsi="Palatino Linotype" w:cs="Arial"/>
          <w:b/>
          <w:i/>
          <w:sz w:val="22"/>
        </w:rPr>
      </w:pPr>
      <w:r w:rsidRPr="00837F2F">
        <w:rPr>
          <w:rFonts w:ascii="Palatino Linotype" w:hAnsi="Palatino Linotype" w:cs="Arial"/>
          <w:b/>
          <w:i/>
          <w:sz w:val="22"/>
        </w:rPr>
        <w:t>Los servidores públicos deberán transparentar sus acciones así como garantizar y respetar el derecho de acceso a la Información Pública.</w:t>
      </w:r>
    </w:p>
    <w:p w14:paraId="27A49D7F" w14:textId="77777777" w:rsidR="00A90C4A" w:rsidRPr="00837F2F" w:rsidRDefault="00A90C4A" w:rsidP="00837F2F">
      <w:pPr>
        <w:ind w:left="851" w:right="901"/>
        <w:jc w:val="both"/>
        <w:rPr>
          <w:rFonts w:ascii="Palatino Linotype" w:hAnsi="Palatino Linotype" w:cs="Arial"/>
          <w:i/>
        </w:rPr>
      </w:pPr>
    </w:p>
    <w:p w14:paraId="713ADD69" w14:textId="7598312B" w:rsidR="00A90C4A" w:rsidRPr="00837F2F" w:rsidRDefault="00A90C4A" w:rsidP="00837F2F">
      <w:pPr>
        <w:spacing w:line="360" w:lineRule="auto"/>
        <w:ind w:right="49"/>
        <w:jc w:val="both"/>
        <w:rPr>
          <w:rFonts w:ascii="Palatino Linotype" w:hAnsi="Palatino Linotype" w:cs="Arial"/>
        </w:rPr>
      </w:pPr>
      <w:r w:rsidRPr="00837F2F">
        <w:rPr>
          <w:rFonts w:ascii="Palatino Linotype" w:hAnsi="Palatino Linotype" w:cs="Arial"/>
        </w:rPr>
        <w:t>Ahora bien, atendiendo a los preceptos legales a los cuales se hizo referencia, es preciso mencionar que, la</w:t>
      </w:r>
      <w:r w:rsidRPr="00837F2F">
        <w:rPr>
          <w:rFonts w:ascii="Palatino Linotype" w:hAnsi="Palatino Linotype" w:cs="Arial"/>
          <w:u w:val="single"/>
        </w:rPr>
        <w:t xml:space="preserve"> </w:t>
      </w:r>
      <w:r w:rsidR="00D311A6" w:rsidRPr="00837F2F">
        <w:rPr>
          <w:rFonts w:ascii="Palatino Linotype" w:hAnsi="Palatino Linotype" w:cs="Arial"/>
          <w:u w:val="single"/>
        </w:rPr>
        <w:t>Secretaría de la Contraloría</w:t>
      </w:r>
      <w:r w:rsidRPr="00837F2F">
        <w:rPr>
          <w:rFonts w:ascii="Palatino Linotype" w:hAnsi="Palatino Linotype" w:cs="Arial"/>
        </w:rPr>
        <w:t>, se encuentra dentro de los supuestos de obligatoriedad a transparentar y garantizar el Acceso a la Información Pública.</w:t>
      </w:r>
    </w:p>
    <w:p w14:paraId="7A4D01E6" w14:textId="77777777" w:rsidR="00A90C4A" w:rsidRPr="00837F2F" w:rsidRDefault="00A90C4A" w:rsidP="00837F2F">
      <w:pPr>
        <w:spacing w:line="360" w:lineRule="auto"/>
        <w:ind w:right="49"/>
        <w:jc w:val="both"/>
        <w:rPr>
          <w:rFonts w:ascii="Palatino Linotype" w:hAnsi="Palatino Linotype" w:cs="Arial"/>
        </w:rPr>
      </w:pPr>
    </w:p>
    <w:p w14:paraId="774EBF06" w14:textId="77777777" w:rsidR="00A90C4A" w:rsidRPr="00837F2F" w:rsidRDefault="00A90C4A" w:rsidP="00837F2F">
      <w:pPr>
        <w:spacing w:line="360" w:lineRule="auto"/>
        <w:ind w:right="49"/>
        <w:jc w:val="both"/>
        <w:rPr>
          <w:rFonts w:ascii="Palatino Linotype" w:hAnsi="Palatino Linotype" w:cs="Arial"/>
        </w:rPr>
      </w:pPr>
      <w:r w:rsidRPr="00837F2F">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w:t>
      </w:r>
      <w:r w:rsidRPr="00837F2F">
        <w:rPr>
          <w:rFonts w:ascii="Palatino Linotype" w:hAnsi="Palatino Linotype" w:cs="Arial"/>
        </w:rPr>
        <w:lastRenderedPageBreak/>
        <w:t>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00C2495" w14:textId="6841FF73" w:rsidR="003A1145" w:rsidRPr="00837F2F" w:rsidRDefault="003A1145" w:rsidP="00837F2F">
      <w:pPr>
        <w:spacing w:line="360" w:lineRule="auto"/>
        <w:jc w:val="both"/>
        <w:rPr>
          <w:rFonts w:ascii="Palatino Linotype" w:hAnsi="Palatino Linotype" w:cs="Arial"/>
        </w:rPr>
      </w:pPr>
    </w:p>
    <w:p w14:paraId="244F28C3" w14:textId="79B1AED6" w:rsidR="00CD4BDA" w:rsidRPr="00837F2F" w:rsidRDefault="002315FB" w:rsidP="00837F2F">
      <w:pPr>
        <w:widowControl w:val="0"/>
        <w:autoSpaceDE w:val="0"/>
        <w:autoSpaceDN w:val="0"/>
        <w:adjustRightInd w:val="0"/>
        <w:spacing w:line="360" w:lineRule="auto"/>
        <w:jc w:val="both"/>
        <w:rPr>
          <w:rFonts w:ascii="Palatino Linotype" w:hAnsi="Palatino Linotype"/>
          <w:b/>
        </w:rPr>
      </w:pPr>
      <w:r w:rsidRPr="00837F2F">
        <w:rPr>
          <w:rFonts w:ascii="Palatino Linotype" w:hAnsi="Palatino Linotype" w:cs="Arial"/>
        </w:rPr>
        <w:t xml:space="preserve">Ahora bien, debemos recordar que </w:t>
      </w:r>
      <w:r w:rsidR="00DC20CB" w:rsidRPr="00837F2F">
        <w:rPr>
          <w:rFonts w:ascii="Palatino Linotype" w:hAnsi="Palatino Linotype" w:cs="Arial"/>
          <w:b/>
        </w:rPr>
        <w:t>LA RECURRENTE</w:t>
      </w:r>
      <w:r w:rsidRPr="00837F2F">
        <w:rPr>
          <w:rFonts w:ascii="Palatino Linotype" w:hAnsi="Palatino Linotype" w:cs="Arial"/>
          <w:b/>
        </w:rPr>
        <w:t xml:space="preserve"> </w:t>
      </w:r>
      <w:r w:rsidRPr="00837F2F">
        <w:rPr>
          <w:rFonts w:ascii="Palatino Linotype" w:hAnsi="Palatino Linotype"/>
        </w:rPr>
        <w:t xml:space="preserve">en </w:t>
      </w:r>
      <w:r w:rsidR="00B95A11" w:rsidRPr="00837F2F">
        <w:rPr>
          <w:rFonts w:ascii="Palatino Linotype" w:hAnsi="Palatino Linotype"/>
        </w:rPr>
        <w:t>la solicitud</w:t>
      </w:r>
      <w:r w:rsidRPr="00837F2F">
        <w:rPr>
          <w:rFonts w:ascii="Palatino Linotype" w:hAnsi="Palatino Linotype"/>
        </w:rPr>
        <w:t xml:space="preserve"> de acceso a la información pública, requirió del</w:t>
      </w:r>
      <w:r w:rsidRPr="00837F2F">
        <w:rPr>
          <w:rFonts w:ascii="Palatino Linotype" w:hAnsi="Palatino Linotype" w:cs="Arial"/>
        </w:rPr>
        <w:t xml:space="preserve"> </w:t>
      </w:r>
      <w:r w:rsidRPr="00837F2F">
        <w:rPr>
          <w:rFonts w:ascii="Palatino Linotype" w:hAnsi="Palatino Linotype" w:cs="Arial"/>
          <w:b/>
        </w:rPr>
        <w:t>SUJETO OBLIGADO</w:t>
      </w:r>
      <w:r w:rsidRPr="00837F2F">
        <w:rPr>
          <w:rFonts w:ascii="Palatino Linotype" w:hAnsi="Palatino Linotype" w:cs="Arial"/>
        </w:rPr>
        <w:t>,</w:t>
      </w:r>
      <w:r w:rsidRPr="00837F2F">
        <w:rPr>
          <w:rFonts w:ascii="Palatino Linotype" w:hAnsi="Palatino Linotype"/>
          <w:b/>
        </w:rPr>
        <w:t xml:space="preserve"> </w:t>
      </w:r>
      <w:r w:rsidRPr="00837F2F">
        <w:rPr>
          <w:rFonts w:ascii="Palatino Linotype" w:hAnsi="Palatino Linotype"/>
        </w:rPr>
        <w:t xml:space="preserve">vía </w:t>
      </w:r>
      <w:r w:rsidRPr="00837F2F">
        <w:rPr>
          <w:rFonts w:ascii="Palatino Linotype" w:hAnsi="Palatino Linotype"/>
          <w:b/>
        </w:rPr>
        <w:t>EL SAIMEX</w:t>
      </w:r>
      <w:r w:rsidR="00CD4BDA" w:rsidRPr="00837F2F">
        <w:rPr>
          <w:rFonts w:ascii="Palatino Linotype" w:hAnsi="Palatino Linotype"/>
          <w:b/>
        </w:rPr>
        <w:t>.</w:t>
      </w:r>
    </w:p>
    <w:p w14:paraId="2A4D095A" w14:textId="77777777" w:rsidR="00DE2D4A" w:rsidRPr="00837F2F" w:rsidRDefault="00DE2D4A" w:rsidP="00837F2F">
      <w:pPr>
        <w:tabs>
          <w:tab w:val="left" w:pos="851"/>
        </w:tabs>
        <w:spacing w:line="360" w:lineRule="auto"/>
        <w:ind w:right="49"/>
        <w:jc w:val="both"/>
        <w:rPr>
          <w:rFonts w:ascii="Palatino Linotype" w:eastAsia="Palatino Linotype" w:hAnsi="Palatino Linotype" w:cs="Palatino Linotype"/>
          <w:b/>
        </w:rPr>
      </w:pPr>
    </w:p>
    <w:p w14:paraId="308D5542" w14:textId="75B6324A" w:rsidR="00DE2D4A" w:rsidRPr="00837F2F" w:rsidRDefault="00847728" w:rsidP="00837F2F">
      <w:pPr>
        <w:tabs>
          <w:tab w:val="left" w:pos="851"/>
        </w:tabs>
        <w:spacing w:line="360" w:lineRule="auto"/>
        <w:ind w:right="49"/>
        <w:jc w:val="both"/>
        <w:rPr>
          <w:rFonts w:ascii="Palatino Linotype" w:eastAsia="MS Mincho" w:hAnsi="Palatino Linotype" w:cs="Arial"/>
          <w:i/>
        </w:rPr>
      </w:pPr>
      <w:r w:rsidRPr="00837F2F">
        <w:rPr>
          <w:rFonts w:ascii="Palatino Linotype" w:eastAsia="MS Mincho" w:hAnsi="Palatino Linotype" w:cs="Arial"/>
          <w:i/>
        </w:rPr>
        <w:t>“</w:t>
      </w:r>
      <w:r w:rsidRPr="00837F2F">
        <w:rPr>
          <w:rFonts w:ascii="Palatino Linotype" w:eastAsia="MS Mincho" w:hAnsi="Palatino Linotype" w:cs="Arial"/>
          <w:i/>
          <w:u w:val="single"/>
        </w:rPr>
        <w:t>Se solicitan copias simples de todas las actas del Comité de Control y Desempeño Institucional (COCODI) de la SECOGEM de los ejercicios fiscales 2020, 2021, 2022 y lo que va del 2023.</w:t>
      </w:r>
      <w:r w:rsidRPr="00837F2F">
        <w:rPr>
          <w:rFonts w:ascii="Palatino Linotype" w:eastAsia="MS Mincho" w:hAnsi="Palatino Linotype" w:cs="Arial"/>
          <w:i/>
        </w:rPr>
        <w:t xml:space="preserve">” </w:t>
      </w:r>
      <w:r w:rsidR="00282C98" w:rsidRPr="00837F2F">
        <w:rPr>
          <w:rFonts w:ascii="Palatino Linotype" w:eastAsia="MS Mincho" w:hAnsi="Palatino Linotype" w:cs="Arial"/>
          <w:i/>
        </w:rPr>
        <w:t>(Sic) (énfasis añadido)</w:t>
      </w:r>
    </w:p>
    <w:p w14:paraId="390C8591" w14:textId="7353BBA5" w:rsidR="00DE2D4A" w:rsidRPr="00837F2F" w:rsidRDefault="00DE2D4A" w:rsidP="00837F2F">
      <w:pPr>
        <w:spacing w:line="360" w:lineRule="auto"/>
        <w:jc w:val="both"/>
        <w:rPr>
          <w:rFonts w:ascii="Palatino Linotype" w:eastAsia="Palatino Linotype" w:hAnsi="Palatino Linotype" w:cs="Palatino Linotype"/>
        </w:rPr>
      </w:pPr>
    </w:p>
    <w:p w14:paraId="74F2DA16" w14:textId="77777777" w:rsidR="00C30144" w:rsidRPr="00837F2F" w:rsidRDefault="00111A3B" w:rsidP="00837F2F">
      <w:pPr>
        <w:spacing w:line="360" w:lineRule="auto"/>
        <w:ind w:right="49"/>
        <w:jc w:val="both"/>
        <w:textAlignment w:val="baseline"/>
        <w:rPr>
          <w:rFonts w:ascii="Palatino Linotype" w:eastAsia="Palatino Linotype" w:hAnsi="Palatino Linotype" w:cs="Palatino Linotype"/>
          <w:bCs/>
        </w:rPr>
      </w:pPr>
      <w:r w:rsidRPr="00837F2F">
        <w:rPr>
          <w:rFonts w:ascii="Palatino Linotype" w:eastAsia="Palatino Linotype" w:hAnsi="Palatino Linotype" w:cs="Palatino Linotype"/>
        </w:rPr>
        <w:t>Ante tal situación</w:t>
      </w:r>
      <w:r w:rsidR="00456A46" w:rsidRPr="00837F2F">
        <w:rPr>
          <w:rFonts w:ascii="Palatino Linotype" w:eastAsia="Palatino Linotype" w:hAnsi="Palatino Linotype" w:cs="Palatino Linotype"/>
        </w:rPr>
        <w:t xml:space="preserve">, </w:t>
      </w:r>
      <w:r w:rsidR="00456A46" w:rsidRPr="00837F2F">
        <w:rPr>
          <w:rFonts w:ascii="Palatino Linotype" w:eastAsia="Palatino Linotype" w:hAnsi="Palatino Linotype" w:cs="Palatino Linotype"/>
          <w:b/>
        </w:rPr>
        <w:t>EL SUJETO OBLIGADO</w:t>
      </w:r>
      <w:r w:rsidR="00456A46" w:rsidRPr="00837F2F">
        <w:rPr>
          <w:rFonts w:ascii="Palatino Linotype" w:eastAsia="Palatino Linotype" w:hAnsi="Palatino Linotype" w:cs="Palatino Linotype"/>
        </w:rPr>
        <w:t xml:space="preserve"> </w:t>
      </w:r>
      <w:r w:rsidR="00A12362" w:rsidRPr="00837F2F">
        <w:rPr>
          <w:rFonts w:ascii="Palatino Linotype" w:eastAsia="Palatino Linotype" w:hAnsi="Palatino Linotype" w:cs="Palatino Linotype"/>
        </w:rPr>
        <w:t xml:space="preserve">dio </w:t>
      </w:r>
      <w:r w:rsidR="00A12362" w:rsidRPr="00837F2F">
        <w:rPr>
          <w:rFonts w:ascii="Palatino Linotype" w:hAnsi="Palatino Linotype" w:cs="Segoe UI"/>
          <w:lang w:eastAsia="es-MX"/>
        </w:rPr>
        <w:t xml:space="preserve">respuesta </w:t>
      </w:r>
      <w:r w:rsidR="00C30144" w:rsidRPr="00837F2F">
        <w:rPr>
          <w:rFonts w:ascii="Palatino Linotype" w:hAnsi="Palatino Linotype" w:cs="Segoe UI"/>
          <w:lang w:eastAsia="es-MX"/>
        </w:rPr>
        <w:t xml:space="preserve">mediante los documentos </w:t>
      </w:r>
      <w:r w:rsidR="00C30144" w:rsidRPr="00837F2F">
        <w:rPr>
          <w:rFonts w:ascii="Palatino Linotype" w:eastAsia="Palatino Linotype" w:hAnsi="Palatino Linotype" w:cs="Palatino Linotype"/>
          <w:b/>
        </w:rPr>
        <w:t>“OFICIO DE REPSUESTA SPH_1.PDF” y “OFICIO DE RESPUESTA UT_1.PDF “</w:t>
      </w:r>
      <w:r w:rsidR="00C30144" w:rsidRPr="00837F2F">
        <w:rPr>
          <w:rFonts w:ascii="Palatino Linotype" w:eastAsia="Palatino Linotype" w:hAnsi="Palatino Linotype" w:cs="Palatino Linotype"/>
          <w:bCs/>
        </w:rPr>
        <w:t>mismos que se describen a continuación:</w:t>
      </w:r>
    </w:p>
    <w:p w14:paraId="23A57967" w14:textId="77777777" w:rsidR="00C30144" w:rsidRPr="00837F2F" w:rsidRDefault="00C30144" w:rsidP="00837F2F">
      <w:pPr>
        <w:spacing w:line="360" w:lineRule="auto"/>
        <w:ind w:right="49"/>
        <w:jc w:val="both"/>
        <w:textAlignment w:val="baseline"/>
        <w:rPr>
          <w:rFonts w:ascii="Palatino Linotype" w:eastAsia="Palatino Linotype" w:hAnsi="Palatino Linotype" w:cs="Palatino Linotype"/>
          <w:bCs/>
        </w:rPr>
      </w:pPr>
    </w:p>
    <w:p w14:paraId="1E2F1E31" w14:textId="77777777" w:rsidR="00C30144" w:rsidRPr="00837F2F" w:rsidRDefault="00C30144" w:rsidP="00837F2F">
      <w:pPr>
        <w:spacing w:line="360" w:lineRule="auto"/>
        <w:ind w:right="49"/>
        <w:jc w:val="both"/>
        <w:textAlignment w:val="baseline"/>
        <w:rPr>
          <w:rFonts w:ascii="Palatino Linotype" w:eastAsia="Palatino Linotype" w:hAnsi="Palatino Linotype" w:cs="Palatino Linotype"/>
          <w:bCs/>
        </w:rPr>
      </w:pPr>
      <w:r w:rsidRPr="00837F2F">
        <w:rPr>
          <w:rFonts w:ascii="Palatino Linotype" w:eastAsia="Palatino Linotype" w:hAnsi="Palatino Linotype" w:cs="Palatino Linotype"/>
          <w:b/>
        </w:rPr>
        <w:t xml:space="preserve">“OFICIO DE REPSUESTA SPH_1.PDF” </w:t>
      </w:r>
      <w:r w:rsidRPr="00837F2F">
        <w:rPr>
          <w:rFonts w:ascii="Palatino Linotype" w:eastAsia="Palatino Linotype" w:hAnsi="Palatino Linotype" w:cs="Palatino Linotype"/>
          <w:bCs/>
        </w:rPr>
        <w:t>Documento de cuarenta y cuatro fojas útiles que contienen la copia simple la Cuarta Sesión Ordinaria 2020, Primera Sesión Ordinaria 2021, Segunda Sesión Ordinaria 2021, Primera Sesión Ordinaria 2022, Segunda Sesión Ordinaria 2022, Tercera Sesión Ordinaria 2022, Cuarta Sesión Ordinaria 2022 y por lo que respecta a la Primera Sesión Ordinaria del ejercicio 2023 informan que se encuentra en proceso.</w:t>
      </w:r>
    </w:p>
    <w:p w14:paraId="49681F7D" w14:textId="77777777" w:rsidR="00C30144" w:rsidRPr="00837F2F" w:rsidRDefault="00C30144" w:rsidP="00837F2F">
      <w:pPr>
        <w:spacing w:line="360" w:lineRule="auto"/>
        <w:ind w:right="49"/>
        <w:jc w:val="both"/>
        <w:textAlignment w:val="baseline"/>
        <w:rPr>
          <w:rFonts w:ascii="Palatino Linotype" w:eastAsia="Palatino Linotype" w:hAnsi="Palatino Linotype" w:cs="Palatino Linotype"/>
          <w:bCs/>
        </w:rPr>
      </w:pPr>
      <w:r w:rsidRPr="00837F2F">
        <w:rPr>
          <w:rFonts w:ascii="Palatino Linotype" w:eastAsia="Palatino Linotype" w:hAnsi="Palatino Linotype" w:cs="Palatino Linotype"/>
          <w:b/>
        </w:rPr>
        <w:lastRenderedPageBreak/>
        <w:t xml:space="preserve"> “OFICIO DE RESPUESTA UT_1.PDF”. </w:t>
      </w:r>
      <w:r w:rsidRPr="00837F2F">
        <w:rPr>
          <w:rFonts w:ascii="Palatino Linotype" w:eastAsia="Palatino Linotype" w:hAnsi="Palatino Linotype" w:cs="Palatino Linotype"/>
          <w:bCs/>
        </w:rPr>
        <w:t>Documento de una foja útil mediante el cual el Jefe de la Unidad de Ética y Prevención de la Corrupción y Responsable de la Unidad de Transparencia le responde al Solicitante diciéndole que se le remite la información solicitada por parte de los servidores públicos habilitados que atendieron tal requerimiento.</w:t>
      </w:r>
    </w:p>
    <w:p w14:paraId="1EE065B4" w14:textId="77777777" w:rsidR="00906C83" w:rsidRPr="00837F2F" w:rsidRDefault="00906C83" w:rsidP="00837F2F">
      <w:pPr>
        <w:spacing w:line="360" w:lineRule="auto"/>
        <w:ind w:right="49"/>
        <w:jc w:val="both"/>
        <w:textAlignment w:val="baseline"/>
        <w:rPr>
          <w:rFonts w:ascii="Palatino Linotype" w:hAnsi="Palatino Linotype" w:cs="Segoe UI"/>
          <w:i/>
          <w:iCs/>
          <w:lang w:eastAsia="es-MX"/>
        </w:rPr>
      </w:pPr>
    </w:p>
    <w:p w14:paraId="5949A1E1" w14:textId="436E4597" w:rsidR="004A7330" w:rsidRPr="00837F2F" w:rsidRDefault="004A7330" w:rsidP="00837F2F">
      <w:pPr>
        <w:spacing w:line="360" w:lineRule="auto"/>
        <w:ind w:right="49"/>
        <w:jc w:val="both"/>
        <w:textAlignment w:val="baseline"/>
        <w:rPr>
          <w:rFonts w:ascii="Palatino Linotype" w:eastAsia="Palatino Linotype" w:hAnsi="Palatino Linotype" w:cs="Palatino Linotype"/>
          <w:b/>
          <w:bCs/>
        </w:rPr>
      </w:pPr>
      <w:r w:rsidRPr="00837F2F">
        <w:rPr>
          <w:rFonts w:ascii="Palatino Linotype" w:eastAsia="Palatino Linotype" w:hAnsi="Palatino Linotype" w:cs="Palatino Linotype"/>
        </w:rPr>
        <w:t xml:space="preserve">Luego entonces, </w:t>
      </w:r>
      <w:r w:rsidR="006C6153" w:rsidRPr="006C6153">
        <w:rPr>
          <w:rFonts w:ascii="Palatino Linotype" w:eastAsia="Palatino Linotype" w:hAnsi="Palatino Linotype" w:cs="Palatino Linotype"/>
          <w:b/>
          <w:bCs/>
        </w:rPr>
        <w:t>LA</w:t>
      </w:r>
      <w:r w:rsidRPr="00837F2F">
        <w:rPr>
          <w:rFonts w:ascii="Palatino Linotype" w:eastAsia="Palatino Linotype" w:hAnsi="Palatino Linotype" w:cs="Palatino Linotype"/>
        </w:rPr>
        <w:t xml:space="preserve"> </w:t>
      </w:r>
      <w:r w:rsidRPr="00837F2F">
        <w:rPr>
          <w:rFonts w:ascii="Palatino Linotype" w:eastAsia="Palatino Linotype" w:hAnsi="Palatino Linotype" w:cs="Palatino Linotype"/>
          <w:b/>
          <w:bCs/>
        </w:rPr>
        <w:t xml:space="preserve">RECURRENTE </w:t>
      </w:r>
      <w:r w:rsidRPr="00837F2F">
        <w:rPr>
          <w:rFonts w:ascii="Palatino Linotype" w:eastAsia="Palatino Linotype" w:hAnsi="Palatino Linotype" w:cs="Palatino Linotype"/>
        </w:rPr>
        <w:t xml:space="preserve">interpuso el presente medio de defensa </w:t>
      </w:r>
      <w:r w:rsidR="008C7D86" w:rsidRPr="00837F2F">
        <w:rPr>
          <w:rFonts w:ascii="Palatino Linotype" w:eastAsia="Palatino Linotype" w:hAnsi="Palatino Linotype" w:cs="Palatino Linotype"/>
        </w:rPr>
        <w:t>adoleciéndose</w:t>
      </w:r>
      <w:r w:rsidR="00011D5F" w:rsidRPr="00837F2F">
        <w:rPr>
          <w:rFonts w:ascii="Palatino Linotype" w:eastAsia="Palatino Linotype" w:hAnsi="Palatino Linotype" w:cs="Palatino Linotype"/>
        </w:rPr>
        <w:t xml:space="preserve"> </w:t>
      </w:r>
      <w:r w:rsidR="00906C83" w:rsidRPr="00837F2F">
        <w:rPr>
          <w:rFonts w:ascii="Palatino Linotype" w:eastAsia="Palatino Linotype" w:hAnsi="Palatino Linotype" w:cs="Palatino Linotype"/>
        </w:rPr>
        <w:t>de lo siguiente:</w:t>
      </w:r>
    </w:p>
    <w:p w14:paraId="55FEC8E6" w14:textId="77777777" w:rsidR="00906C83" w:rsidRPr="00837F2F" w:rsidRDefault="00906C83" w:rsidP="00837F2F">
      <w:pPr>
        <w:pStyle w:val="Prrafodelista"/>
        <w:numPr>
          <w:ilvl w:val="0"/>
          <w:numId w:val="7"/>
        </w:numPr>
        <w:spacing w:line="360" w:lineRule="auto"/>
        <w:jc w:val="both"/>
        <w:rPr>
          <w:rFonts w:ascii="Palatino Linotype" w:hAnsi="Palatino Linotype" w:cs="Arial"/>
          <w:b/>
          <w:bCs/>
        </w:rPr>
      </w:pPr>
      <w:r w:rsidRPr="00837F2F">
        <w:rPr>
          <w:rFonts w:ascii="Palatino Linotype" w:hAnsi="Palatino Linotype" w:cs="Arial"/>
          <w:b/>
          <w:bCs/>
        </w:rPr>
        <w:t>Acto impugnado:</w:t>
      </w:r>
    </w:p>
    <w:p w14:paraId="2A6E0143" w14:textId="77777777" w:rsidR="00906C83" w:rsidRPr="00837F2F" w:rsidRDefault="00906C83" w:rsidP="00837F2F">
      <w:pPr>
        <w:tabs>
          <w:tab w:val="left" w:pos="851"/>
        </w:tabs>
        <w:spacing w:line="360" w:lineRule="auto"/>
        <w:ind w:left="851" w:right="901"/>
        <w:jc w:val="both"/>
        <w:rPr>
          <w:rFonts w:ascii="Palatino Linotype" w:hAnsi="Palatino Linotype" w:cs="Arial"/>
          <w:i/>
        </w:rPr>
      </w:pPr>
    </w:p>
    <w:p w14:paraId="59333BC8" w14:textId="77777777" w:rsidR="00906C83" w:rsidRPr="00837F2F" w:rsidRDefault="00906C83" w:rsidP="00837F2F">
      <w:pPr>
        <w:tabs>
          <w:tab w:val="left" w:pos="851"/>
        </w:tabs>
        <w:spacing w:line="360" w:lineRule="auto"/>
        <w:ind w:left="851" w:right="901"/>
        <w:jc w:val="both"/>
        <w:rPr>
          <w:rFonts w:ascii="Palatino Linotype" w:hAnsi="Palatino Linotype" w:cs="Arial"/>
          <w:i/>
        </w:rPr>
      </w:pPr>
      <w:r w:rsidRPr="00837F2F">
        <w:rPr>
          <w:rFonts w:ascii="Palatino Linotype" w:hAnsi="Palatino Linotype" w:cs="Arial"/>
          <w:i/>
        </w:rPr>
        <w:t>“</w:t>
      </w:r>
      <w:r w:rsidRPr="00837F2F">
        <w:rPr>
          <w:rFonts w:ascii="Palatino Linotype" w:hAnsi="Palatino Linotype" w:cs="Arial"/>
          <w:b/>
          <w:i/>
        </w:rPr>
        <w:t xml:space="preserve">Falta de información. </w:t>
      </w:r>
      <w:r w:rsidRPr="00837F2F">
        <w:rPr>
          <w:rFonts w:ascii="Palatino Linotype" w:hAnsi="Palatino Linotype" w:cs="Arial"/>
          <w:i/>
        </w:rPr>
        <w:t>" (Sic)</w:t>
      </w:r>
    </w:p>
    <w:p w14:paraId="1D895CB2" w14:textId="77777777" w:rsidR="00906C83" w:rsidRPr="00837F2F" w:rsidRDefault="00906C83" w:rsidP="00837F2F">
      <w:pPr>
        <w:tabs>
          <w:tab w:val="left" w:pos="851"/>
        </w:tabs>
        <w:spacing w:line="360" w:lineRule="auto"/>
        <w:ind w:left="851" w:right="901"/>
        <w:jc w:val="both"/>
        <w:rPr>
          <w:rFonts w:ascii="Palatino Linotype" w:hAnsi="Palatino Linotype" w:cs="Arial"/>
          <w:i/>
        </w:rPr>
      </w:pPr>
    </w:p>
    <w:p w14:paraId="39B5E7DD" w14:textId="77777777" w:rsidR="00906C83" w:rsidRPr="00837F2F" w:rsidRDefault="00906C83" w:rsidP="00837F2F">
      <w:pPr>
        <w:pStyle w:val="Prrafodelista"/>
        <w:numPr>
          <w:ilvl w:val="0"/>
          <w:numId w:val="7"/>
        </w:numPr>
        <w:spacing w:line="360" w:lineRule="auto"/>
        <w:jc w:val="both"/>
        <w:rPr>
          <w:rFonts w:ascii="Palatino Linotype" w:hAnsi="Palatino Linotype" w:cs="Arial"/>
          <w:b/>
          <w:bCs/>
        </w:rPr>
      </w:pPr>
      <w:r w:rsidRPr="00837F2F">
        <w:rPr>
          <w:rFonts w:ascii="Palatino Linotype" w:hAnsi="Palatino Linotype" w:cs="Arial"/>
          <w:b/>
          <w:bCs/>
        </w:rPr>
        <w:t>Razones o motivos de inconformidad:</w:t>
      </w:r>
    </w:p>
    <w:p w14:paraId="128CE2E7" w14:textId="77777777" w:rsidR="00906C83" w:rsidRPr="00837F2F" w:rsidRDefault="00906C83" w:rsidP="00837F2F">
      <w:pPr>
        <w:spacing w:line="360" w:lineRule="auto"/>
        <w:ind w:left="850" w:right="901"/>
        <w:jc w:val="both"/>
        <w:rPr>
          <w:rFonts w:ascii="Palatino Linotype" w:eastAsia="Palatino Linotype" w:hAnsi="Palatino Linotype" w:cs="Palatino Linotype"/>
          <w:i/>
          <w:iCs/>
          <w:lang w:eastAsia="es-MX"/>
        </w:rPr>
      </w:pPr>
    </w:p>
    <w:p w14:paraId="41E974AF" w14:textId="77777777" w:rsidR="00906C83" w:rsidRPr="00837F2F" w:rsidRDefault="00906C83" w:rsidP="00837F2F">
      <w:pPr>
        <w:spacing w:line="360" w:lineRule="auto"/>
        <w:ind w:left="850" w:right="901"/>
        <w:jc w:val="both"/>
        <w:rPr>
          <w:rFonts w:ascii="Palatino Linotype" w:hAnsi="Palatino Linotype" w:cs="Arial"/>
          <w:i/>
        </w:rPr>
      </w:pPr>
      <w:r w:rsidRPr="00837F2F">
        <w:rPr>
          <w:rFonts w:ascii="Palatino Linotype" w:eastAsia="Palatino Linotype" w:hAnsi="Palatino Linotype" w:cs="Palatino Linotype"/>
          <w:i/>
          <w:iCs/>
          <w:lang w:eastAsia="es-MX"/>
        </w:rPr>
        <w:t>“</w:t>
      </w:r>
      <w:r w:rsidRPr="00837F2F">
        <w:rPr>
          <w:rFonts w:ascii="Palatino Linotype" w:eastAsia="Palatino Linotype" w:hAnsi="Palatino Linotype" w:cs="Palatino Linotype"/>
          <w:b/>
          <w:i/>
          <w:iCs/>
          <w:lang w:eastAsia="es-MX"/>
        </w:rPr>
        <w:t>Agradezco su pronta atención a mi solicitud; no obstante no se incluyeron las actas de la primera, segunda y tercera sesión ordinarias del COCODI del ejercicio fiscal 2020 y en su oficio 218000040000S/0446/2023 no se hace mención de las mismas y la que refieren de 2020 en realidad se realizó en 2021. Ayudaría que me pudieran a apoyar o aclarar si en 2020 no se realizó, entonces, ninguna sesión del referido colegiado. Gracias.</w:t>
      </w:r>
      <w:r w:rsidRPr="00837F2F">
        <w:rPr>
          <w:rFonts w:ascii="Palatino Linotype" w:eastAsia="Palatino Linotype" w:hAnsi="Palatino Linotype" w:cs="Palatino Linotype"/>
          <w:i/>
          <w:iCs/>
          <w:lang w:eastAsia="es-MX"/>
        </w:rPr>
        <w:t xml:space="preserve">” </w:t>
      </w:r>
      <w:r w:rsidRPr="00837F2F">
        <w:rPr>
          <w:rFonts w:ascii="Palatino Linotype" w:hAnsi="Palatino Linotype" w:cs="Arial"/>
          <w:i/>
        </w:rPr>
        <w:t>(Sic)</w:t>
      </w:r>
    </w:p>
    <w:p w14:paraId="7D0055C0" w14:textId="77777777" w:rsidR="004A7330" w:rsidRPr="00837F2F" w:rsidRDefault="004A7330" w:rsidP="00837F2F">
      <w:pPr>
        <w:spacing w:line="360" w:lineRule="auto"/>
        <w:ind w:right="49"/>
        <w:jc w:val="both"/>
        <w:textAlignment w:val="baseline"/>
        <w:rPr>
          <w:rFonts w:ascii="Palatino Linotype" w:eastAsia="Palatino Linotype" w:hAnsi="Palatino Linotype" w:cs="Palatino Linotype"/>
        </w:rPr>
      </w:pPr>
    </w:p>
    <w:p w14:paraId="268A8AA4" w14:textId="4FEA551E" w:rsidR="00095CE6" w:rsidRPr="00837F2F" w:rsidRDefault="00095CE6" w:rsidP="00837F2F">
      <w:pPr>
        <w:spacing w:line="360" w:lineRule="auto"/>
        <w:ind w:right="49"/>
        <w:jc w:val="both"/>
        <w:textAlignment w:val="baseline"/>
        <w:rPr>
          <w:rFonts w:ascii="Palatino Linotype" w:hAnsi="Palatino Linotype" w:cs="Arial"/>
        </w:rPr>
      </w:pPr>
      <w:r w:rsidRPr="00837F2F">
        <w:rPr>
          <w:rFonts w:ascii="Palatino Linotype" w:hAnsi="Palatino Linotype" w:cs="Tahoma"/>
        </w:rPr>
        <w:t xml:space="preserve">Por lo que mediante un acto posterior el </w:t>
      </w:r>
      <w:r w:rsidRPr="00837F2F">
        <w:rPr>
          <w:rFonts w:ascii="Palatino Linotype" w:hAnsi="Palatino Linotype" w:cs="Tahoma"/>
          <w:b/>
          <w:bCs/>
        </w:rPr>
        <w:t xml:space="preserve">SUJETO OBLIGADO </w:t>
      </w:r>
      <w:r w:rsidRPr="00837F2F">
        <w:rPr>
          <w:rFonts w:ascii="Palatino Linotype" w:hAnsi="Palatino Linotype" w:cs="Tahoma"/>
        </w:rPr>
        <w:t>remitió su Informe Justificado mediante el cual señaló lo siguiente:</w:t>
      </w:r>
    </w:p>
    <w:p w14:paraId="2BF57EC9" w14:textId="72A0E962" w:rsidR="00095CE6" w:rsidRPr="00837F2F" w:rsidRDefault="00095CE6" w:rsidP="00837F2F">
      <w:pPr>
        <w:tabs>
          <w:tab w:val="center" w:pos="4252"/>
          <w:tab w:val="right" w:pos="8504"/>
        </w:tabs>
        <w:spacing w:line="360" w:lineRule="auto"/>
        <w:jc w:val="both"/>
        <w:rPr>
          <w:rFonts w:ascii="Palatino Linotype" w:hAnsi="Palatino Linotype" w:cs="Arial"/>
        </w:rPr>
      </w:pPr>
      <w:r w:rsidRPr="00837F2F">
        <w:rPr>
          <w:rFonts w:ascii="Palatino Linotype" w:hAnsi="Palatino Linotype" w:cs="Arial"/>
          <w:noProof/>
          <w:lang w:val="es-419" w:eastAsia="es-419"/>
        </w:rPr>
        <w:lastRenderedPageBreak/>
        <w:drawing>
          <wp:inline distT="0" distB="0" distL="0" distR="0" wp14:anchorId="2BCF9BB2" wp14:editId="46ACEA2F">
            <wp:extent cx="5569585" cy="4144645"/>
            <wp:effectExtent l="0" t="0" r="0" b="8255"/>
            <wp:docPr id="806130197" name="Imagen 80613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9585" cy="4144645"/>
                    </a:xfrm>
                    <a:prstGeom prst="rect">
                      <a:avLst/>
                    </a:prstGeom>
                    <a:noFill/>
                    <a:ln>
                      <a:noFill/>
                    </a:ln>
                  </pic:spPr>
                </pic:pic>
              </a:graphicData>
            </a:graphic>
          </wp:inline>
        </w:drawing>
      </w:r>
      <w:r w:rsidRPr="00837F2F">
        <w:rPr>
          <w:rFonts w:ascii="Palatino Linotype" w:hAnsi="Palatino Linotype" w:cs="Arial"/>
        </w:rPr>
        <w:t xml:space="preserve"> </w:t>
      </w:r>
    </w:p>
    <w:p w14:paraId="040DAA42" w14:textId="008ADCA5" w:rsidR="00095CE6" w:rsidRPr="00837F2F" w:rsidRDefault="00095CE6" w:rsidP="00837F2F">
      <w:pPr>
        <w:tabs>
          <w:tab w:val="center" w:pos="4252"/>
          <w:tab w:val="right" w:pos="8504"/>
        </w:tabs>
        <w:spacing w:line="360" w:lineRule="auto"/>
        <w:jc w:val="both"/>
        <w:rPr>
          <w:rFonts w:ascii="Palatino Linotype" w:hAnsi="Palatino Linotype" w:cs="Arial"/>
        </w:rPr>
      </w:pPr>
      <w:r w:rsidRPr="00837F2F">
        <w:rPr>
          <w:rFonts w:ascii="Palatino Linotype" w:hAnsi="Palatino Linotype" w:cs="Arial"/>
          <w:noProof/>
          <w:lang w:val="es-419" w:eastAsia="es-419"/>
        </w:rPr>
        <w:drawing>
          <wp:inline distT="0" distB="0" distL="0" distR="0" wp14:anchorId="5694D3B4" wp14:editId="7649994C">
            <wp:extent cx="5569585" cy="1247140"/>
            <wp:effectExtent l="0" t="0" r="0" b="0"/>
            <wp:docPr id="2055478189" name="Imagen 205547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9585" cy="1247140"/>
                    </a:xfrm>
                    <a:prstGeom prst="rect">
                      <a:avLst/>
                    </a:prstGeom>
                    <a:noFill/>
                    <a:ln>
                      <a:noFill/>
                    </a:ln>
                  </pic:spPr>
                </pic:pic>
              </a:graphicData>
            </a:graphic>
          </wp:inline>
        </w:drawing>
      </w:r>
    </w:p>
    <w:p w14:paraId="621E3E6D" w14:textId="77777777" w:rsidR="00095CE6" w:rsidRPr="00837F2F" w:rsidRDefault="00095CE6" w:rsidP="00837F2F">
      <w:pPr>
        <w:spacing w:line="360" w:lineRule="auto"/>
        <w:ind w:right="49"/>
        <w:jc w:val="both"/>
        <w:textAlignment w:val="baseline"/>
        <w:rPr>
          <w:rFonts w:ascii="Palatino Linotype" w:hAnsi="Palatino Linotype" w:cs="Tahoma"/>
        </w:rPr>
      </w:pPr>
    </w:p>
    <w:p w14:paraId="43265D0B" w14:textId="77777777" w:rsidR="00892E51" w:rsidRPr="00837F2F" w:rsidRDefault="00892E51" w:rsidP="00837F2F">
      <w:pPr>
        <w:spacing w:before="100" w:beforeAutospacing="1" w:after="100" w:afterAutospacing="1" w:line="360" w:lineRule="auto"/>
        <w:jc w:val="both"/>
        <w:rPr>
          <w:rFonts w:ascii="Palatino Linotype" w:hAnsi="Palatino Linotype"/>
          <w:lang w:eastAsia="es-MX"/>
        </w:rPr>
      </w:pPr>
      <w:r w:rsidRPr="00837F2F">
        <w:rPr>
          <w:rFonts w:ascii="Palatino Linotype" w:eastAsia="Calibri" w:hAnsi="Palatino Linotype" w:cs="Tahoma"/>
          <w:bCs/>
          <w:lang w:val="es-ES"/>
        </w:rPr>
        <w:t xml:space="preserve">En primera instancia es viable destacar que </w:t>
      </w:r>
      <w:r w:rsidRPr="00837F2F">
        <w:rPr>
          <w:rFonts w:ascii="Palatino Linotype" w:hAnsi="Palatino Linotype"/>
          <w:b/>
          <w:bCs/>
          <w:lang w:eastAsia="es-MX"/>
        </w:rPr>
        <w:t>EL SUJETO OBLIGADO</w:t>
      </w:r>
      <w:r w:rsidRPr="00837F2F">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Pr="00837F2F">
        <w:rPr>
          <w:rFonts w:ascii="Palatino Linotype" w:hAnsi="Palatino Linotype" w:cs="Arial"/>
        </w:rPr>
        <w:t xml:space="preserve">y proporcionar la información que obren en su poder conforme el estado que se </w:t>
      </w:r>
      <w:r w:rsidRPr="00837F2F">
        <w:rPr>
          <w:rFonts w:ascii="Palatino Linotype" w:hAnsi="Palatino Linotype" w:cs="Arial"/>
        </w:rPr>
        <w:lastRenderedPageBreak/>
        <w:t>encuentra y no hacer un procesamiento de la misma, ni presentarla conforme al interés del solicitante</w:t>
      </w:r>
      <w:r w:rsidRPr="00837F2F">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31CC55F3" w14:textId="77777777" w:rsidR="00892E51" w:rsidRPr="00837F2F" w:rsidRDefault="00892E51" w:rsidP="00837F2F">
      <w:pPr>
        <w:spacing w:line="360" w:lineRule="auto"/>
        <w:jc w:val="both"/>
        <w:rPr>
          <w:rFonts w:ascii="Palatino Linotype" w:hAnsi="Palatino Linotype"/>
          <w:lang w:eastAsia="es-MX"/>
        </w:rPr>
      </w:pPr>
    </w:p>
    <w:p w14:paraId="070A14C9" w14:textId="77777777" w:rsidR="00892E51" w:rsidRPr="00837F2F" w:rsidRDefault="00892E51" w:rsidP="00837F2F">
      <w:pPr>
        <w:ind w:left="851" w:right="902"/>
        <w:jc w:val="both"/>
        <w:rPr>
          <w:rFonts w:ascii="Palatino Linotype" w:hAnsi="Palatino Linotype"/>
          <w:i/>
          <w:iCs/>
          <w:lang w:eastAsia="es-MX"/>
        </w:rPr>
      </w:pPr>
      <w:r w:rsidRPr="00837F2F">
        <w:rPr>
          <w:rFonts w:ascii="Palatino Linotype" w:hAnsi="Palatino Linotype"/>
          <w:i/>
          <w:iCs/>
          <w:lang w:eastAsia="es-MX"/>
        </w:rPr>
        <w:t>“</w:t>
      </w:r>
      <w:r w:rsidRPr="00837F2F">
        <w:rPr>
          <w:rFonts w:ascii="Palatino Linotype" w:hAnsi="Palatino Linotype"/>
          <w:b/>
          <w:bCs/>
          <w:i/>
          <w:iCs/>
          <w:lang w:eastAsia="es-MX"/>
        </w:rPr>
        <w:t>Artículo 12.</w:t>
      </w:r>
      <w:r w:rsidRPr="00837F2F">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28CC1DC4" w14:textId="77777777" w:rsidR="00892E51" w:rsidRPr="00837F2F" w:rsidRDefault="00892E51" w:rsidP="00837F2F">
      <w:pPr>
        <w:ind w:left="851" w:right="902"/>
        <w:jc w:val="both"/>
        <w:rPr>
          <w:rFonts w:ascii="Palatino Linotype" w:hAnsi="Palatino Linotype"/>
          <w:i/>
          <w:iCs/>
          <w:lang w:eastAsia="es-MX"/>
        </w:rPr>
      </w:pPr>
    </w:p>
    <w:p w14:paraId="399EAB44" w14:textId="77777777" w:rsidR="00892E51" w:rsidRPr="00837F2F" w:rsidRDefault="00892E51" w:rsidP="00837F2F">
      <w:pPr>
        <w:ind w:left="851" w:right="902"/>
        <w:jc w:val="both"/>
        <w:rPr>
          <w:rFonts w:ascii="Palatino Linotype" w:hAnsi="Palatino Linotype"/>
          <w:i/>
          <w:iCs/>
          <w:lang w:eastAsia="es-MX"/>
        </w:rPr>
      </w:pPr>
      <w:r w:rsidRPr="00837F2F">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1D18FC" w14:textId="77777777" w:rsidR="00892E51" w:rsidRPr="00837F2F" w:rsidRDefault="00892E51" w:rsidP="00837F2F">
      <w:pPr>
        <w:spacing w:line="360" w:lineRule="auto"/>
        <w:ind w:left="851" w:right="902"/>
        <w:jc w:val="both"/>
        <w:rPr>
          <w:rFonts w:ascii="Palatino Linotype" w:hAnsi="Palatino Linotype"/>
          <w:lang w:eastAsia="es-MX"/>
        </w:rPr>
      </w:pPr>
    </w:p>
    <w:p w14:paraId="525447C0" w14:textId="77777777" w:rsidR="00892E51" w:rsidRPr="00837F2F" w:rsidRDefault="00892E51" w:rsidP="00837F2F">
      <w:pPr>
        <w:spacing w:line="360" w:lineRule="auto"/>
        <w:ind w:right="-93"/>
        <w:contextualSpacing/>
        <w:jc w:val="both"/>
        <w:rPr>
          <w:rFonts w:ascii="Palatino Linotype" w:hAnsi="Palatino Linotype"/>
          <w:lang w:eastAsia="es-MX"/>
        </w:rPr>
      </w:pPr>
      <w:r w:rsidRPr="00837F2F">
        <w:rPr>
          <w:rFonts w:ascii="Palatino Linotype" w:hAnsi="Palatino Linotype"/>
          <w:lang w:eastAsia="es-MX"/>
        </w:rPr>
        <w:t xml:space="preserve">Del precepto anterior se obvia la competencia del </w:t>
      </w:r>
      <w:r w:rsidRPr="00837F2F">
        <w:rPr>
          <w:rFonts w:ascii="Palatino Linotype" w:hAnsi="Palatino Linotype"/>
          <w:b/>
          <w:lang w:eastAsia="es-MX"/>
        </w:rPr>
        <w:t xml:space="preserve">SUJETO OBLIGADO </w:t>
      </w:r>
      <w:r w:rsidRPr="00837F2F">
        <w:rPr>
          <w:rFonts w:ascii="Palatino Linotype" w:hAnsi="Palatino Linotype"/>
          <w:lang w:eastAsia="es-MX"/>
        </w:rPr>
        <w:t>de generar, poseer, recopilar, archivar, manejar, conservar</w:t>
      </w:r>
      <w:r w:rsidRPr="00837F2F">
        <w:rPr>
          <w:rFonts w:ascii="Palatino Linotype" w:hAnsi="Palatino Linotype"/>
          <w:b/>
          <w:lang w:eastAsia="es-MX"/>
        </w:rPr>
        <w:t xml:space="preserve"> </w:t>
      </w:r>
      <w:r w:rsidRPr="00837F2F">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0F1C492B" w14:textId="01BCB189" w:rsidR="00E834BC" w:rsidRPr="00837F2F" w:rsidRDefault="00892E51" w:rsidP="00837F2F">
      <w:pPr>
        <w:spacing w:before="100" w:beforeAutospacing="1" w:after="100" w:afterAutospacing="1" w:line="360" w:lineRule="auto"/>
        <w:jc w:val="both"/>
        <w:rPr>
          <w:rFonts w:ascii="Palatino Linotype" w:hAnsi="Palatino Linotype"/>
          <w:lang w:val="es-ES_tradnl"/>
        </w:rPr>
      </w:pPr>
      <w:r w:rsidRPr="00837F2F">
        <w:rPr>
          <w:rFonts w:ascii="Palatino Linotype" w:hAnsi="Palatino Linotype"/>
          <w:lang w:val="es-ES_tradnl"/>
        </w:rPr>
        <w:t xml:space="preserve">Ante tal situación </w:t>
      </w:r>
      <w:r w:rsidR="006C6153">
        <w:rPr>
          <w:rFonts w:ascii="Palatino Linotype" w:hAnsi="Palatino Linotype"/>
          <w:b/>
          <w:lang w:val="es-ES_tradnl"/>
        </w:rPr>
        <w:t>LA</w:t>
      </w:r>
      <w:r w:rsidRPr="00837F2F">
        <w:rPr>
          <w:rFonts w:ascii="Palatino Linotype" w:hAnsi="Palatino Linotype"/>
          <w:b/>
          <w:lang w:val="es-ES_tradnl"/>
        </w:rPr>
        <w:t xml:space="preserve"> RECURRENTE </w:t>
      </w:r>
      <w:r w:rsidRPr="00837F2F">
        <w:rPr>
          <w:rFonts w:ascii="Palatino Linotype" w:hAnsi="Palatino Linotype"/>
          <w:lang w:val="es-ES_tradnl"/>
        </w:rPr>
        <w:t xml:space="preserve">únicamente se adolece respecto a la falta de </w:t>
      </w:r>
      <w:r w:rsidR="005F6133" w:rsidRPr="00837F2F">
        <w:rPr>
          <w:rFonts w:ascii="Palatino Linotype" w:eastAsia="Palatino Linotype" w:hAnsi="Palatino Linotype" w:cs="Palatino Linotype"/>
          <w:i/>
          <w:iCs/>
          <w:lang w:eastAsia="es-MX"/>
        </w:rPr>
        <w:t>“</w:t>
      </w:r>
      <w:bookmarkStart w:id="9" w:name="_Hlk138141504"/>
      <w:r w:rsidR="00E834BC" w:rsidRPr="00837F2F">
        <w:rPr>
          <w:rFonts w:ascii="Palatino Linotype" w:eastAsia="Palatino Linotype" w:hAnsi="Palatino Linotype" w:cs="Palatino Linotype"/>
          <w:b/>
          <w:i/>
          <w:iCs/>
          <w:lang w:eastAsia="es-MX"/>
        </w:rPr>
        <w:t>las actas de la primera, segunda y tercera sesión ordinarias del COCODI del ejercicio fiscal 2020</w:t>
      </w:r>
      <w:bookmarkEnd w:id="9"/>
      <w:r w:rsidR="004F3F64" w:rsidRPr="00837F2F">
        <w:rPr>
          <w:rFonts w:ascii="Palatino Linotype" w:eastAsia="Palatino Linotype" w:hAnsi="Palatino Linotype" w:cs="Palatino Linotype"/>
          <w:b/>
          <w:i/>
          <w:iCs/>
          <w:lang w:eastAsia="es-MX"/>
        </w:rPr>
        <w:t>”</w:t>
      </w:r>
    </w:p>
    <w:p w14:paraId="7AE36680" w14:textId="2E936333" w:rsidR="00892E51" w:rsidRPr="00837F2F" w:rsidRDefault="00892E51" w:rsidP="00837F2F">
      <w:pPr>
        <w:spacing w:before="100" w:beforeAutospacing="1" w:after="100" w:afterAutospacing="1" w:line="360" w:lineRule="auto"/>
        <w:jc w:val="both"/>
        <w:rPr>
          <w:rFonts w:ascii="Palatino Linotype" w:hAnsi="Palatino Linotype" w:cs="Arial"/>
          <w:i/>
        </w:rPr>
      </w:pPr>
      <w:r w:rsidRPr="00837F2F">
        <w:rPr>
          <w:rFonts w:ascii="Palatino Linotype" w:hAnsi="Palatino Linotype"/>
          <w:lang w:val="es-ES_tradnl"/>
        </w:rPr>
        <w:lastRenderedPageBreak/>
        <w:t xml:space="preserve">Por tal circunstancia, no se hará pronunciamiento sobre la información entregada por </w:t>
      </w:r>
      <w:r w:rsidRPr="00837F2F">
        <w:rPr>
          <w:rFonts w:ascii="Palatino Linotype" w:hAnsi="Palatino Linotype"/>
          <w:b/>
          <w:lang w:val="es-ES_tradnl"/>
        </w:rPr>
        <w:t xml:space="preserve">EL SUJETO OBLIGADO </w:t>
      </w:r>
      <w:r w:rsidRPr="00837F2F">
        <w:rPr>
          <w:rFonts w:ascii="Palatino Linotype" w:hAnsi="Palatino Linotype"/>
          <w:lang w:val="es-ES_tradnl"/>
        </w:rPr>
        <w:t xml:space="preserve">referente </w:t>
      </w:r>
      <w:r w:rsidR="00A5223B" w:rsidRPr="00837F2F">
        <w:rPr>
          <w:rFonts w:ascii="Palatino Linotype" w:hAnsi="Palatino Linotype"/>
          <w:lang w:val="es-ES_tradnl"/>
        </w:rPr>
        <w:t xml:space="preserve">a las actas de los ejercicios 2021, 2022 y </w:t>
      </w:r>
      <w:r w:rsidR="000E6C9F" w:rsidRPr="00837F2F">
        <w:rPr>
          <w:rFonts w:ascii="Palatino Linotype" w:hAnsi="Palatino Linotype"/>
          <w:lang w:val="es-ES_tradnl"/>
        </w:rPr>
        <w:t>las que se hayan generado hasta el día en que se presentó la solicitud en el ejercicio 2023</w:t>
      </w:r>
      <w:r w:rsidRPr="00837F2F">
        <w:rPr>
          <w:rFonts w:ascii="Palatino Linotype" w:hAnsi="Palatino Linotype"/>
          <w:lang w:val="es-ES_tradnl"/>
        </w:rPr>
        <w:t xml:space="preserve">,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00E039A2" w14:textId="77777777" w:rsidR="00892E51" w:rsidRPr="00837F2F" w:rsidRDefault="00892E51" w:rsidP="00837F2F">
      <w:pPr>
        <w:spacing w:before="100" w:beforeAutospacing="1" w:after="100" w:afterAutospacing="1" w:line="360" w:lineRule="auto"/>
        <w:jc w:val="both"/>
        <w:rPr>
          <w:rFonts w:ascii="Palatino Linotype" w:hAnsi="Palatino Linotype"/>
          <w:lang w:val="es-ES_tradnl"/>
        </w:rPr>
      </w:pPr>
      <w:r w:rsidRPr="00837F2F">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350FBC84" w14:textId="77777777" w:rsidR="00892E51" w:rsidRPr="00837F2F" w:rsidRDefault="00892E51" w:rsidP="00837F2F">
      <w:pPr>
        <w:ind w:left="851" w:right="616"/>
        <w:jc w:val="both"/>
        <w:rPr>
          <w:rFonts w:ascii="Palatino Linotype" w:hAnsi="Palatino Linotype"/>
          <w:i/>
          <w:lang w:val="es-ES_tradnl"/>
        </w:rPr>
      </w:pPr>
      <w:r w:rsidRPr="00837F2F">
        <w:rPr>
          <w:rFonts w:ascii="Palatino Linotype" w:hAnsi="Palatino Linotype"/>
          <w:b/>
          <w:bCs/>
          <w:i/>
          <w:lang w:val="es-ES_tradnl"/>
        </w:rPr>
        <w:t xml:space="preserve">“ACTOS CONSENTIDOS. SON LOS QUE NO SE IMPUGNAN MEDIANTE EL RECURSO IDÓNEO. </w:t>
      </w:r>
      <w:r w:rsidRPr="00837F2F">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7BFE46E" w14:textId="77777777" w:rsidR="00892E51" w:rsidRPr="00837F2F" w:rsidRDefault="00892E51" w:rsidP="00837F2F">
      <w:pPr>
        <w:rPr>
          <w:rFonts w:ascii="Palatino Linotype" w:hAnsi="Palatino Linotype"/>
          <w:i/>
          <w:lang w:val="es-ES_tradnl"/>
        </w:rPr>
      </w:pPr>
    </w:p>
    <w:p w14:paraId="57AB1216" w14:textId="0FD3A367" w:rsidR="00892E51" w:rsidRPr="00837F2F" w:rsidRDefault="00892E51" w:rsidP="00837F2F">
      <w:pPr>
        <w:spacing w:before="100" w:beforeAutospacing="1" w:after="100" w:afterAutospacing="1" w:line="360" w:lineRule="auto"/>
        <w:jc w:val="both"/>
        <w:rPr>
          <w:rFonts w:ascii="Palatino Linotype" w:hAnsi="Palatino Linotype"/>
          <w:lang w:val="es-ES_tradnl"/>
        </w:rPr>
      </w:pPr>
      <w:r w:rsidRPr="00837F2F">
        <w:rPr>
          <w:rFonts w:ascii="Palatino Linotype" w:hAnsi="Palatino Linotype"/>
          <w:lang w:val="es-ES_tradnl"/>
        </w:rPr>
        <w:t>Lo anterior es así, debido a que cuando el particular</w:t>
      </w:r>
      <w:r w:rsidRPr="00837F2F">
        <w:rPr>
          <w:rFonts w:ascii="Palatino Linotype" w:hAnsi="Palatino Linotype"/>
          <w:b/>
          <w:lang w:val="es-ES_tradnl"/>
        </w:rPr>
        <w:t xml:space="preserve"> </w:t>
      </w:r>
      <w:r w:rsidRPr="00837F2F">
        <w:rPr>
          <w:rFonts w:ascii="Palatino Linotype" w:hAnsi="Palatino Linotype"/>
          <w:lang w:val="es-ES_tradnl"/>
        </w:rPr>
        <w:t xml:space="preserve">impugnó la respuesta del </w:t>
      </w:r>
      <w:r w:rsidRPr="00837F2F">
        <w:rPr>
          <w:rFonts w:ascii="Palatino Linotype" w:hAnsi="Palatino Linotype"/>
          <w:b/>
          <w:lang w:val="es-ES_tradnl"/>
        </w:rPr>
        <w:t>SUJETO OBLIGADO</w:t>
      </w:r>
      <w:r w:rsidRPr="00837F2F">
        <w:rPr>
          <w:rFonts w:ascii="Palatino Linotype" w:hAnsi="Palatino Linotype"/>
          <w:lang w:val="es-ES_tradnl"/>
        </w:rPr>
        <w:t xml:space="preserve">, y no expresó razón o motivo de inconformidad en contra de todos los rubros solicitados, dichos rubros deben declararse atendidos, pues se entiende que </w:t>
      </w:r>
      <w:r w:rsidR="006C6153">
        <w:rPr>
          <w:rFonts w:ascii="Palatino Linotype" w:hAnsi="Palatino Linotype"/>
          <w:b/>
          <w:lang w:val="es-ES_tradnl"/>
        </w:rPr>
        <w:t>LA</w:t>
      </w:r>
      <w:r w:rsidRPr="00837F2F">
        <w:rPr>
          <w:rFonts w:ascii="Palatino Linotype" w:hAnsi="Palatino Linotype"/>
          <w:b/>
          <w:lang w:val="es-ES_tradnl"/>
        </w:rPr>
        <w:t xml:space="preserve"> </w:t>
      </w:r>
      <w:r w:rsidRPr="00837F2F">
        <w:rPr>
          <w:rFonts w:ascii="Palatino Linotype" w:hAnsi="Palatino Linotype"/>
          <w:b/>
          <w:lang w:val="es-ES_tradnl"/>
        </w:rPr>
        <w:lastRenderedPageBreak/>
        <w:t>RECURRENTE</w:t>
      </w:r>
      <w:r w:rsidRPr="00837F2F">
        <w:rPr>
          <w:rFonts w:ascii="Palatino Linotype" w:hAnsi="Palatino Linotype"/>
          <w:lang w:val="es-ES_tradnl"/>
        </w:rPr>
        <w:t xml:space="preserve"> está conforme con la respuesta proporcionada por </w:t>
      </w:r>
      <w:r w:rsidRPr="00837F2F">
        <w:rPr>
          <w:rFonts w:ascii="Palatino Linotype" w:hAnsi="Palatino Linotype"/>
          <w:b/>
          <w:lang w:val="es-ES_tradnl"/>
        </w:rPr>
        <w:t>EL SUJETO OBLIGADO,</w:t>
      </w:r>
      <w:r w:rsidRPr="00837F2F">
        <w:rPr>
          <w:rFonts w:ascii="Palatino Linotype" w:hAnsi="Palatino Linotype"/>
          <w:lang w:val="es-ES_tradnl"/>
        </w:rPr>
        <w:t xml:space="preserve"> al no contravenir la misma. </w:t>
      </w:r>
    </w:p>
    <w:p w14:paraId="58E1A81D" w14:textId="77777777" w:rsidR="00892E51" w:rsidRPr="00837F2F" w:rsidRDefault="00892E51" w:rsidP="00837F2F">
      <w:pPr>
        <w:spacing w:before="100" w:beforeAutospacing="1" w:after="100" w:afterAutospacing="1" w:line="360" w:lineRule="auto"/>
        <w:jc w:val="both"/>
        <w:rPr>
          <w:rFonts w:ascii="Palatino Linotype" w:hAnsi="Palatino Linotype"/>
          <w:lang w:val="es-ES_tradnl"/>
        </w:rPr>
      </w:pPr>
      <w:r w:rsidRPr="00837F2F">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63FB3D5F" w14:textId="77777777" w:rsidR="00892E51" w:rsidRPr="00837F2F" w:rsidRDefault="00892E51" w:rsidP="00837F2F">
      <w:pPr>
        <w:ind w:left="851" w:right="616"/>
        <w:jc w:val="both"/>
        <w:rPr>
          <w:rFonts w:ascii="Palatino Linotype" w:hAnsi="Palatino Linotype"/>
          <w:bCs/>
          <w:i/>
          <w:iCs/>
          <w:lang w:val="es-ES_tradnl"/>
        </w:rPr>
      </w:pPr>
      <w:r w:rsidRPr="00837F2F">
        <w:rPr>
          <w:rFonts w:ascii="Palatino Linotype" w:hAnsi="Palatino Linotype"/>
          <w:b/>
          <w:i/>
          <w:lang w:val="es-ES_tradnl"/>
        </w:rPr>
        <w:t xml:space="preserve">“REVISIÓN EN AMPARO. LOS RESOLUTIVOS NO COMBATIDOS DEBEN DECLARARSE FIRMES. </w:t>
      </w:r>
      <w:r w:rsidRPr="00837F2F">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837F2F">
        <w:rPr>
          <w:rFonts w:ascii="Palatino Linotype" w:hAnsi="Palatino Linotype"/>
          <w:i/>
          <w:lang w:val="es-ES_tradnl"/>
        </w:rPr>
        <w:t>todos</w:t>
      </w:r>
      <w:r w:rsidRPr="00837F2F">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6E4160" w14:textId="77777777" w:rsidR="00892E51" w:rsidRPr="00837F2F" w:rsidRDefault="00892E51" w:rsidP="00837F2F">
      <w:pPr>
        <w:ind w:left="851" w:right="616"/>
        <w:jc w:val="both"/>
        <w:rPr>
          <w:rFonts w:ascii="Palatino Linotype" w:hAnsi="Palatino Linotype"/>
          <w:bCs/>
          <w:i/>
          <w:iCs/>
          <w:lang w:val="es-ES_tradnl"/>
        </w:rPr>
      </w:pPr>
    </w:p>
    <w:p w14:paraId="78CECDDF" w14:textId="46A97F86" w:rsidR="00892E51" w:rsidRPr="00837F2F" w:rsidRDefault="00892E51" w:rsidP="00837F2F">
      <w:pPr>
        <w:spacing w:before="100" w:beforeAutospacing="1" w:after="100" w:afterAutospacing="1" w:line="360" w:lineRule="auto"/>
        <w:jc w:val="both"/>
        <w:rPr>
          <w:rFonts w:ascii="Palatino Linotype" w:hAnsi="Palatino Linotype"/>
          <w:lang w:val="es-ES_tradnl"/>
        </w:rPr>
      </w:pPr>
      <w:r w:rsidRPr="00837F2F">
        <w:rPr>
          <w:rFonts w:ascii="Palatino Linotype" w:hAnsi="Palatino Linotype"/>
          <w:lang w:val="es-ES_tradnl"/>
        </w:rPr>
        <w:t xml:space="preserve">Para mayor precisión, lo anterior guarda relación toda vez que en el caso de que </w:t>
      </w:r>
      <w:r w:rsidR="006C6153">
        <w:rPr>
          <w:rFonts w:ascii="Palatino Linotype" w:hAnsi="Palatino Linotype"/>
          <w:b/>
          <w:lang w:val="es-ES_tradnl"/>
        </w:rPr>
        <w:t>LA</w:t>
      </w:r>
      <w:r w:rsidRPr="00837F2F">
        <w:rPr>
          <w:rFonts w:ascii="Palatino Linotype" w:hAnsi="Palatino Linotype"/>
          <w:b/>
          <w:lang w:val="es-ES_tradnl"/>
        </w:rPr>
        <w:t xml:space="preserve"> RECURRENTE</w:t>
      </w:r>
      <w:r w:rsidRPr="00837F2F">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30BCE796" w14:textId="77777777" w:rsidR="00892E51" w:rsidRPr="00837F2F" w:rsidRDefault="00892E51" w:rsidP="00837F2F">
      <w:pPr>
        <w:rPr>
          <w:rFonts w:ascii="Palatino Linotype" w:hAnsi="Palatino Linotype"/>
          <w:bCs/>
        </w:rPr>
      </w:pPr>
    </w:p>
    <w:p w14:paraId="5A0D3DD5" w14:textId="77777777" w:rsidR="00892E51" w:rsidRPr="00837F2F" w:rsidRDefault="00892E51" w:rsidP="00837F2F">
      <w:pPr>
        <w:ind w:left="851" w:right="618"/>
        <w:jc w:val="both"/>
        <w:rPr>
          <w:rFonts w:ascii="Palatino Linotype" w:hAnsi="Palatino Linotype"/>
          <w:bCs/>
          <w:i/>
        </w:rPr>
      </w:pPr>
      <w:r w:rsidRPr="00837F2F">
        <w:rPr>
          <w:rFonts w:ascii="Palatino Linotype" w:hAnsi="Palatino Linotype"/>
          <w:b/>
          <w:bCs/>
          <w:i/>
        </w:rPr>
        <w:lastRenderedPageBreak/>
        <w:t xml:space="preserve">“Actos consentidos tácitamente. Improcedencia de su análisis. </w:t>
      </w:r>
      <w:r w:rsidRPr="00837F2F">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909F423" w14:textId="77777777" w:rsidR="00892E51" w:rsidRPr="00837F2F" w:rsidRDefault="00892E51" w:rsidP="00837F2F">
      <w:pPr>
        <w:rPr>
          <w:rFonts w:ascii="Palatino Linotype" w:hAnsi="Palatino Linotype"/>
          <w:bCs/>
          <w:iCs/>
        </w:rPr>
      </w:pPr>
    </w:p>
    <w:p w14:paraId="1DE7C1CD" w14:textId="21470C02" w:rsidR="00892E51" w:rsidRPr="00837F2F" w:rsidRDefault="00892E51" w:rsidP="00837F2F">
      <w:pPr>
        <w:spacing w:before="100" w:beforeAutospacing="1" w:after="100" w:afterAutospacing="1" w:line="360" w:lineRule="auto"/>
        <w:jc w:val="both"/>
        <w:rPr>
          <w:rFonts w:ascii="Palatino Linotype" w:hAnsi="Palatino Linotype"/>
          <w:bCs/>
        </w:rPr>
      </w:pPr>
      <w:r w:rsidRPr="00837F2F">
        <w:rPr>
          <w:rFonts w:ascii="Palatino Linotype" w:hAnsi="Palatino Linotype"/>
        </w:rPr>
        <w:t xml:space="preserve">Conforme al Criterio establecido y a todo lo antes expuesto, este Órgano Garante no entra al análisis de las partes de la respuesta del </w:t>
      </w:r>
      <w:r w:rsidRPr="00837F2F">
        <w:rPr>
          <w:rFonts w:ascii="Palatino Linotype" w:hAnsi="Palatino Linotype"/>
          <w:b/>
        </w:rPr>
        <w:t>SUJETO OBLIGADO</w:t>
      </w:r>
      <w:r w:rsidRPr="00837F2F">
        <w:rPr>
          <w:rFonts w:ascii="Palatino Linotype" w:hAnsi="Palatino Linotype"/>
        </w:rPr>
        <w:t xml:space="preserve"> que no fueron impugnadas por </w:t>
      </w:r>
      <w:r w:rsidR="006C6153">
        <w:rPr>
          <w:rFonts w:ascii="Palatino Linotype" w:hAnsi="Palatino Linotype" w:cs="Arial"/>
          <w:b/>
          <w:lang w:val="es-ES"/>
        </w:rPr>
        <w:t>LA</w:t>
      </w:r>
      <w:r w:rsidR="006C6153" w:rsidRPr="00837F2F">
        <w:rPr>
          <w:rFonts w:ascii="Palatino Linotype" w:eastAsia="Palatino Linotype" w:hAnsi="Palatino Linotype" w:cs="Palatino Linotype"/>
        </w:rPr>
        <w:t xml:space="preserve"> </w:t>
      </w:r>
      <w:r w:rsidR="006C6153" w:rsidRPr="006C6153">
        <w:rPr>
          <w:rFonts w:ascii="Palatino Linotype" w:eastAsia="Palatino Linotype" w:hAnsi="Palatino Linotype" w:cs="Palatino Linotype"/>
          <w:b/>
          <w:bCs/>
        </w:rPr>
        <w:t>RECURRENTE</w:t>
      </w:r>
      <w:r w:rsidRPr="00837F2F">
        <w:rPr>
          <w:rFonts w:ascii="Palatino Linotype" w:hAnsi="Palatino Linotype"/>
          <w:bCs/>
        </w:rPr>
        <w:t xml:space="preserve">; por lo que, en el presente caso, se tiene por consentida la información respecto </w:t>
      </w:r>
      <w:r w:rsidR="004F5C62" w:rsidRPr="00837F2F">
        <w:rPr>
          <w:rFonts w:ascii="Palatino Linotype" w:hAnsi="Palatino Linotype"/>
          <w:bCs/>
        </w:rPr>
        <w:t>a los ejercicios 2021, 2022 y 2023.</w:t>
      </w:r>
    </w:p>
    <w:p w14:paraId="5F029C34" w14:textId="74C291CE" w:rsidR="00892E51" w:rsidRPr="00837F2F" w:rsidRDefault="00892E51" w:rsidP="00837F2F">
      <w:pPr>
        <w:spacing w:before="100" w:beforeAutospacing="1" w:after="100" w:afterAutospacing="1" w:line="360" w:lineRule="auto"/>
        <w:jc w:val="both"/>
        <w:rPr>
          <w:rFonts w:ascii="Palatino Linotype" w:hAnsi="Palatino Linotype"/>
          <w:bCs/>
        </w:rPr>
      </w:pPr>
      <w:r w:rsidRPr="00837F2F">
        <w:rPr>
          <w:rFonts w:ascii="Palatino Linotype" w:hAnsi="Palatino Linotype"/>
          <w:bCs/>
        </w:rPr>
        <w:t xml:space="preserve">En consecuencia, el estudio únicamente se realizará respecto a la falta de </w:t>
      </w:r>
      <w:r w:rsidR="006229BF" w:rsidRPr="00837F2F">
        <w:rPr>
          <w:rFonts w:ascii="Palatino Linotype" w:hAnsi="Palatino Linotype"/>
          <w:bCs/>
        </w:rPr>
        <w:t>las actas de la primera, segunda y tercera sesión ordinarias del COCODI del ejercicio fiscal 2020.</w:t>
      </w:r>
    </w:p>
    <w:p w14:paraId="67CA8E27" w14:textId="619F7A98" w:rsidR="0033342B" w:rsidRPr="00837F2F" w:rsidRDefault="0033342B" w:rsidP="00837F2F">
      <w:pPr>
        <w:spacing w:line="360" w:lineRule="auto"/>
        <w:jc w:val="both"/>
        <w:rPr>
          <w:rFonts w:ascii="Palatino Linotype" w:hAnsi="Palatino Linotype" w:cs="Tahoma"/>
          <w:lang w:val="es-ES"/>
        </w:rPr>
      </w:pPr>
      <w:r w:rsidRPr="00837F2F">
        <w:rPr>
          <w:rFonts w:ascii="Palatino Linotype" w:eastAsia="Calibri" w:hAnsi="Palatino Linotype" w:cs="Tahoma"/>
          <w:bCs/>
          <w:lang w:val="es-ES" w:eastAsia="es-MX"/>
        </w:rPr>
        <w:t>Establecido lo anterior, se procede analizar lo entregado por el Sujeto Obligado; así, del análisis de las constancias que obran en el expediente en el que se actúa,  se advierte que el Sujeto Obligado turnó la solicitud de información a</w:t>
      </w:r>
      <w:r w:rsidR="005472F4" w:rsidRPr="00837F2F">
        <w:rPr>
          <w:rFonts w:ascii="Palatino Linotype" w:eastAsia="Calibri" w:hAnsi="Palatino Linotype" w:cs="Tahoma"/>
          <w:bCs/>
          <w:lang w:val="es-ES" w:eastAsia="es-MX"/>
        </w:rPr>
        <w:t>l Órgano Interno de Control</w:t>
      </w:r>
      <w:r w:rsidRPr="00837F2F">
        <w:rPr>
          <w:rFonts w:ascii="Palatino Linotype" w:eastAsia="Calibri" w:hAnsi="Palatino Linotype" w:cs="Tahoma"/>
          <w:bCs/>
          <w:lang w:eastAsia="es-MX"/>
        </w:rPr>
        <w:t xml:space="preserve">, razón por la cual es </w:t>
      </w:r>
      <w:r w:rsidRPr="00837F2F">
        <w:rPr>
          <w:rFonts w:ascii="Palatino Linotype" w:hAnsi="Palatino Linotype" w:cs="Tahoma"/>
          <w:bCs/>
        </w:rPr>
        <w:t>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0BC68F9" w14:textId="77777777" w:rsidR="0033342B" w:rsidRPr="00837F2F" w:rsidRDefault="0033342B" w:rsidP="00837F2F">
      <w:pPr>
        <w:spacing w:line="360" w:lineRule="auto"/>
        <w:rPr>
          <w:rFonts w:ascii="Palatino Linotype" w:hAnsi="Palatino Linotype" w:cs="Tahoma"/>
          <w:bCs/>
        </w:rPr>
      </w:pPr>
    </w:p>
    <w:p w14:paraId="37140D7F" w14:textId="77777777" w:rsidR="0033342B" w:rsidRPr="00837F2F" w:rsidRDefault="0033342B" w:rsidP="00837F2F">
      <w:pPr>
        <w:numPr>
          <w:ilvl w:val="0"/>
          <w:numId w:val="5"/>
        </w:numPr>
        <w:spacing w:line="360" w:lineRule="auto"/>
        <w:jc w:val="both"/>
        <w:rPr>
          <w:rFonts w:ascii="Palatino Linotype" w:eastAsia="Calibri" w:hAnsi="Palatino Linotype" w:cs="Tahoma"/>
          <w:bCs/>
          <w:lang w:val="es-ES"/>
        </w:rPr>
      </w:pPr>
      <w:r w:rsidRPr="00837F2F">
        <w:rPr>
          <w:rFonts w:ascii="Palatino Linotype" w:eastAsia="Calibri" w:hAnsi="Palatino Linotype" w:cs="Tahoma"/>
          <w:bCs/>
          <w:lang w:val="es-ES"/>
        </w:rPr>
        <w:t xml:space="preserve">Las Unidades de Transparencia garantizarán que las solicitudes de acceso a la información se turnen a todas las áreas competentes que cuenten con la información o deban tenerla -de acuerdo a las facultades, competencias y </w:t>
      </w:r>
      <w:r w:rsidRPr="00837F2F">
        <w:rPr>
          <w:rFonts w:ascii="Palatino Linotype" w:eastAsia="Calibri" w:hAnsi="Palatino Linotype" w:cs="Tahoma"/>
          <w:bCs/>
          <w:lang w:val="es-ES"/>
        </w:rPr>
        <w:lastRenderedPageBreak/>
        <w:t>funciones-, con el objeto de que dichas áreas realicen una búsqueda exhaustiva y razonable de la información requerida, y</w:t>
      </w:r>
    </w:p>
    <w:p w14:paraId="17569057" w14:textId="77777777" w:rsidR="0033342B" w:rsidRPr="00837F2F" w:rsidRDefault="0033342B" w:rsidP="00837F2F">
      <w:pPr>
        <w:spacing w:line="360" w:lineRule="auto"/>
        <w:ind w:left="720"/>
        <w:rPr>
          <w:rFonts w:ascii="Palatino Linotype" w:eastAsia="Calibri" w:hAnsi="Palatino Linotype" w:cs="Tahoma"/>
          <w:bCs/>
          <w:lang w:val="es-ES"/>
        </w:rPr>
      </w:pPr>
    </w:p>
    <w:p w14:paraId="6EEC0CDB" w14:textId="77777777" w:rsidR="0033342B" w:rsidRPr="00837F2F" w:rsidRDefault="0033342B" w:rsidP="00837F2F">
      <w:pPr>
        <w:numPr>
          <w:ilvl w:val="0"/>
          <w:numId w:val="5"/>
        </w:numPr>
        <w:spacing w:line="360" w:lineRule="auto"/>
        <w:jc w:val="both"/>
        <w:rPr>
          <w:rFonts w:ascii="Palatino Linotype" w:eastAsia="Calibri" w:hAnsi="Palatino Linotype" w:cs="Tahoma"/>
          <w:bCs/>
          <w:lang w:val="es-ES"/>
        </w:rPr>
      </w:pPr>
      <w:r w:rsidRPr="00837F2F">
        <w:rPr>
          <w:rFonts w:ascii="Palatino Linotype" w:eastAsia="Calibri" w:hAnsi="Palatino Linotype" w:cs="Tahoma"/>
          <w:bCs/>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0B610B0" w14:textId="77777777" w:rsidR="0033342B" w:rsidRPr="00837F2F" w:rsidRDefault="0033342B" w:rsidP="00837F2F">
      <w:pPr>
        <w:spacing w:line="360" w:lineRule="auto"/>
        <w:rPr>
          <w:rFonts w:ascii="Palatino Linotype" w:eastAsia="Calibri" w:hAnsi="Palatino Linotype" w:cs="Tahoma"/>
          <w:bCs/>
        </w:rPr>
      </w:pPr>
    </w:p>
    <w:p w14:paraId="13AB15C5" w14:textId="77777777" w:rsidR="0033342B" w:rsidRPr="00837F2F" w:rsidRDefault="0033342B" w:rsidP="00837F2F">
      <w:pPr>
        <w:spacing w:line="360" w:lineRule="auto"/>
        <w:jc w:val="both"/>
        <w:rPr>
          <w:rFonts w:ascii="Palatino Linotype" w:eastAsia="Calibri" w:hAnsi="Palatino Linotype" w:cs="Tahoma"/>
          <w:bCs/>
        </w:rPr>
      </w:pPr>
      <w:r w:rsidRPr="00837F2F">
        <w:rPr>
          <w:rFonts w:ascii="Palatino Linotype" w:eastAsia="Calibri" w:hAnsi="Palatino Linotype" w:cs="Tahoma"/>
          <w:bCs/>
        </w:rPr>
        <w:t>Así, a efecto de determinar si el Sujeto Obligado cumplió con el procedimiento de búsqueda, resulta necesario traer al estudio lo previsto en los artículos 3, fracción III y IV, 14, fracciones I y V, del Reglamento Interior del Instituto de Transparencia, Acceso a la Información Pública y Protección de Datos Personales del Estado de México y Municipios, que a la letra señalan:</w:t>
      </w:r>
    </w:p>
    <w:p w14:paraId="256ED459" w14:textId="77777777" w:rsidR="0033342B" w:rsidRPr="00837F2F" w:rsidRDefault="0033342B" w:rsidP="00837F2F">
      <w:pPr>
        <w:spacing w:line="360" w:lineRule="auto"/>
        <w:jc w:val="both"/>
        <w:rPr>
          <w:rFonts w:ascii="Palatino Linotype" w:eastAsia="Calibri" w:hAnsi="Palatino Linotype" w:cs="Tahoma"/>
          <w:bCs/>
        </w:rPr>
      </w:pPr>
    </w:p>
    <w:p w14:paraId="27D53380" w14:textId="77777777" w:rsidR="0033342B" w:rsidRPr="00837F2F" w:rsidRDefault="0033342B" w:rsidP="00837F2F">
      <w:pPr>
        <w:ind w:left="709" w:right="757"/>
        <w:jc w:val="both"/>
        <w:rPr>
          <w:rFonts w:ascii="Palatino Linotype" w:hAnsi="Palatino Linotype"/>
          <w:i/>
          <w:sz w:val="22"/>
        </w:rPr>
      </w:pPr>
      <w:r w:rsidRPr="00837F2F">
        <w:rPr>
          <w:rFonts w:ascii="Palatino Linotype" w:hAnsi="Palatino Linotype"/>
          <w:i/>
          <w:sz w:val="22"/>
        </w:rPr>
        <w:t>Artículo 14. Corresponde a las y los Comisionados del Instituto ejercer las atribuciones siguientes:</w:t>
      </w:r>
    </w:p>
    <w:p w14:paraId="39256ED2" w14:textId="77777777" w:rsidR="0033342B" w:rsidRPr="00837F2F" w:rsidRDefault="0033342B" w:rsidP="00837F2F">
      <w:pPr>
        <w:ind w:left="709" w:right="757"/>
        <w:jc w:val="both"/>
        <w:rPr>
          <w:rFonts w:ascii="Palatino Linotype" w:hAnsi="Palatino Linotype"/>
          <w:i/>
          <w:sz w:val="22"/>
        </w:rPr>
      </w:pPr>
    </w:p>
    <w:p w14:paraId="6C194667" w14:textId="77777777" w:rsidR="0033342B" w:rsidRPr="00837F2F" w:rsidRDefault="0033342B" w:rsidP="00837F2F">
      <w:pPr>
        <w:ind w:left="709" w:right="757"/>
        <w:jc w:val="both"/>
        <w:rPr>
          <w:rFonts w:ascii="Palatino Linotype" w:hAnsi="Palatino Linotype"/>
          <w:i/>
          <w:sz w:val="22"/>
        </w:rPr>
      </w:pPr>
      <w:r w:rsidRPr="00837F2F">
        <w:rPr>
          <w:rFonts w:ascii="Palatino Linotype" w:hAnsi="Palatino Linotype"/>
          <w:i/>
          <w:sz w:val="22"/>
        </w:rPr>
        <w:t>I. Instruir y substanciar la tramitación de los recursos de revisión que les sean turnados, así como la formulación de los proyectos de resolución correspondientes y someterlos al Pleno;</w:t>
      </w:r>
    </w:p>
    <w:p w14:paraId="20AECEA3" w14:textId="77777777" w:rsidR="0033342B" w:rsidRPr="00837F2F" w:rsidRDefault="0033342B" w:rsidP="00837F2F">
      <w:pPr>
        <w:ind w:left="709" w:right="757"/>
        <w:jc w:val="both"/>
        <w:rPr>
          <w:rFonts w:ascii="Palatino Linotype" w:hAnsi="Palatino Linotype"/>
          <w:i/>
          <w:sz w:val="22"/>
        </w:rPr>
      </w:pPr>
      <w:r w:rsidRPr="00837F2F">
        <w:rPr>
          <w:rFonts w:ascii="Palatino Linotype" w:hAnsi="Palatino Linotype"/>
          <w:i/>
          <w:sz w:val="22"/>
        </w:rPr>
        <w:t>…</w:t>
      </w:r>
    </w:p>
    <w:p w14:paraId="6D3A085F" w14:textId="77777777" w:rsidR="0033342B" w:rsidRPr="00837F2F" w:rsidRDefault="0033342B" w:rsidP="00837F2F">
      <w:pPr>
        <w:ind w:left="709" w:right="757"/>
        <w:jc w:val="both"/>
        <w:rPr>
          <w:rFonts w:ascii="Palatino Linotype" w:eastAsia="Calibri" w:hAnsi="Palatino Linotype" w:cs="Tahoma"/>
          <w:bCs/>
          <w:i/>
          <w:sz w:val="22"/>
        </w:rPr>
      </w:pPr>
      <w:r w:rsidRPr="00837F2F">
        <w:rPr>
          <w:rFonts w:ascii="Palatino Linotype" w:hAnsi="Palatino Linotype"/>
          <w:i/>
          <w:sz w:val="22"/>
        </w:rPr>
        <w:t>V. Suscribir los documentos que conforme a sus atribuciones tengan conferidos;…</w:t>
      </w:r>
    </w:p>
    <w:p w14:paraId="66601773" w14:textId="77777777" w:rsidR="0033342B" w:rsidRPr="00837F2F" w:rsidRDefault="0033342B" w:rsidP="00837F2F">
      <w:pPr>
        <w:spacing w:line="360" w:lineRule="auto"/>
        <w:jc w:val="both"/>
        <w:rPr>
          <w:rFonts w:ascii="Palatino Linotype" w:eastAsia="Calibri" w:hAnsi="Palatino Linotype" w:cs="Tahoma"/>
          <w:bCs/>
        </w:rPr>
      </w:pPr>
    </w:p>
    <w:p w14:paraId="0F708932" w14:textId="161FDA67" w:rsidR="0033342B" w:rsidRPr="00837F2F" w:rsidRDefault="0033342B" w:rsidP="00837F2F">
      <w:pPr>
        <w:spacing w:line="360" w:lineRule="auto"/>
        <w:jc w:val="both"/>
        <w:rPr>
          <w:rFonts w:ascii="Palatino Linotype" w:hAnsi="Palatino Linotype" w:cs="Tahoma"/>
          <w:lang w:val="es-ES"/>
        </w:rPr>
      </w:pPr>
      <w:r w:rsidRPr="00837F2F">
        <w:rPr>
          <w:rFonts w:ascii="Palatino Linotype" w:hAnsi="Palatino Linotype" w:cs="Tahoma"/>
          <w:lang w:val="es-ES"/>
        </w:rPr>
        <w:t xml:space="preserve">Con base en lo anterior, se advierte que el Ente Recurrido cumplió con el procedimiento de búsqueda previsto en el artículo 162 de la Ley de Transparencia y Acceso a la Información Pública del Estado de México y Municipios del Estado de México y Municipios, ya que el requerimiento de información fue turnado al área con </w:t>
      </w:r>
      <w:r w:rsidRPr="00837F2F">
        <w:rPr>
          <w:rFonts w:ascii="Palatino Linotype" w:hAnsi="Palatino Linotype" w:cs="Tahoma"/>
          <w:lang w:val="es-ES"/>
        </w:rPr>
        <w:lastRenderedPageBreak/>
        <w:t xml:space="preserve">atribuciones para substanciar la tramitación de los recursos de revisión que les sean turnados, a saber, </w:t>
      </w:r>
      <w:r w:rsidR="00274009" w:rsidRPr="00837F2F">
        <w:rPr>
          <w:rFonts w:ascii="Palatino Linotype" w:hAnsi="Palatino Linotype" w:cs="Tahoma"/>
          <w:lang w:val="es-ES"/>
        </w:rPr>
        <w:t>el Órgano Interno de Control</w:t>
      </w:r>
      <w:r w:rsidRPr="00837F2F">
        <w:rPr>
          <w:rFonts w:ascii="Palatino Linotype" w:hAnsi="Palatino Linotype" w:cs="Tahoma"/>
          <w:lang w:val="es-ES"/>
        </w:rPr>
        <w:t>.</w:t>
      </w:r>
    </w:p>
    <w:p w14:paraId="3D399429" w14:textId="77777777" w:rsidR="009C4352" w:rsidRPr="00837F2F" w:rsidRDefault="009C4352" w:rsidP="00837F2F">
      <w:pPr>
        <w:spacing w:line="360" w:lineRule="auto"/>
        <w:jc w:val="both"/>
        <w:rPr>
          <w:rFonts w:ascii="Palatino Linotype" w:hAnsi="Palatino Linotype" w:cs="Tahoma"/>
          <w:lang w:val="es-ES"/>
        </w:rPr>
      </w:pPr>
    </w:p>
    <w:p w14:paraId="44E304F5" w14:textId="2849FA58" w:rsidR="009C4352" w:rsidRPr="00837F2F" w:rsidRDefault="009C4352" w:rsidP="00837F2F">
      <w:pPr>
        <w:spacing w:line="360" w:lineRule="auto"/>
        <w:jc w:val="both"/>
        <w:rPr>
          <w:rFonts w:ascii="Palatino Linotype" w:hAnsi="Palatino Linotype" w:cs="Tahoma"/>
          <w:lang w:val="es-ES"/>
        </w:rPr>
      </w:pPr>
      <w:r w:rsidRPr="00837F2F">
        <w:rPr>
          <w:rFonts w:ascii="Palatino Linotype" w:hAnsi="Palatino Linotype" w:cs="Tahoma"/>
          <w:lang w:val="es-ES"/>
        </w:rPr>
        <w:t xml:space="preserve">Ahora bien es de señalar que mediante informe justificado </w:t>
      </w:r>
      <w:r w:rsidR="00D7462F" w:rsidRPr="00837F2F">
        <w:rPr>
          <w:rFonts w:ascii="Palatino Linotype" w:hAnsi="Palatino Linotype" w:cs="Tahoma"/>
          <w:lang w:val="es-ES"/>
        </w:rPr>
        <w:t xml:space="preserve">se </w:t>
      </w:r>
      <w:proofErr w:type="spellStart"/>
      <w:r w:rsidR="00D7462F" w:rsidRPr="00837F2F">
        <w:rPr>
          <w:rFonts w:ascii="Palatino Linotype" w:hAnsi="Palatino Linotype" w:cs="Tahoma"/>
          <w:lang w:val="es-ES"/>
        </w:rPr>
        <w:t>aclaro</w:t>
      </w:r>
      <w:proofErr w:type="spellEnd"/>
      <w:r w:rsidR="00D7462F" w:rsidRPr="00837F2F">
        <w:rPr>
          <w:rFonts w:ascii="Palatino Linotype" w:hAnsi="Palatino Linotype" w:cs="Tahoma"/>
          <w:lang w:val="es-ES"/>
        </w:rPr>
        <w:t xml:space="preserve"> que por lo que hace a las Actas del ejercicio 2020 estas no fueron generadas en razón de que</w:t>
      </w:r>
      <w:r w:rsidR="002B1000" w:rsidRPr="00837F2F">
        <w:rPr>
          <w:rFonts w:ascii="Palatino Linotype" w:hAnsi="Palatino Linotype" w:cs="Tahoma"/>
          <w:lang w:val="es-ES"/>
        </w:rPr>
        <w:t xml:space="preserve"> </w:t>
      </w:r>
      <w:r w:rsidR="00084C08" w:rsidRPr="00837F2F">
        <w:rPr>
          <w:rFonts w:ascii="Palatino Linotype" w:hAnsi="Palatino Linotype" w:cs="Tahoma"/>
          <w:lang w:val="es-ES"/>
        </w:rPr>
        <w:t xml:space="preserve">las sesiones se desahogaron vía remota por la pandemia </w:t>
      </w:r>
      <w:r w:rsidR="00411042" w:rsidRPr="00837F2F">
        <w:rPr>
          <w:rFonts w:ascii="Palatino Linotype" w:hAnsi="Palatino Linotype" w:cs="Tahoma"/>
          <w:lang w:val="es-ES"/>
        </w:rPr>
        <w:t>tal como se aprecia a continuación:</w:t>
      </w:r>
    </w:p>
    <w:p w14:paraId="21F9B091" w14:textId="6DE0FB4B" w:rsidR="00411042" w:rsidRPr="00837F2F" w:rsidRDefault="00411042" w:rsidP="00837F2F">
      <w:pPr>
        <w:tabs>
          <w:tab w:val="center" w:pos="4252"/>
          <w:tab w:val="right" w:pos="8504"/>
        </w:tabs>
        <w:spacing w:line="360" w:lineRule="auto"/>
        <w:jc w:val="both"/>
        <w:rPr>
          <w:rFonts w:ascii="Palatino Linotype" w:hAnsi="Palatino Linotype" w:cs="Arial"/>
        </w:rPr>
      </w:pPr>
      <w:r w:rsidRPr="00837F2F">
        <w:rPr>
          <w:rFonts w:ascii="Palatino Linotype" w:hAnsi="Palatino Linotype" w:cs="Arial"/>
          <w:noProof/>
          <w:lang w:val="es-419" w:eastAsia="es-419"/>
        </w:rPr>
        <w:drawing>
          <wp:inline distT="0" distB="0" distL="0" distR="0" wp14:anchorId="07326F33" wp14:editId="236B7E82">
            <wp:extent cx="5569585" cy="4144645"/>
            <wp:effectExtent l="0" t="0" r="0" b="8255"/>
            <wp:docPr id="20937781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9585" cy="4144645"/>
                    </a:xfrm>
                    <a:prstGeom prst="rect">
                      <a:avLst/>
                    </a:prstGeom>
                    <a:noFill/>
                    <a:ln>
                      <a:noFill/>
                    </a:ln>
                  </pic:spPr>
                </pic:pic>
              </a:graphicData>
            </a:graphic>
          </wp:inline>
        </w:drawing>
      </w:r>
      <w:r w:rsidRPr="00837F2F">
        <w:rPr>
          <w:rFonts w:ascii="Palatino Linotype" w:hAnsi="Palatino Linotype" w:cs="Arial"/>
        </w:rPr>
        <w:t xml:space="preserve"> </w:t>
      </w:r>
    </w:p>
    <w:p w14:paraId="02F77CA7" w14:textId="64CEDBC0" w:rsidR="00411042" w:rsidRPr="00837F2F" w:rsidRDefault="00411042" w:rsidP="00837F2F">
      <w:pPr>
        <w:tabs>
          <w:tab w:val="center" w:pos="4252"/>
          <w:tab w:val="right" w:pos="8504"/>
        </w:tabs>
        <w:spacing w:line="360" w:lineRule="auto"/>
        <w:jc w:val="both"/>
        <w:rPr>
          <w:rFonts w:ascii="Palatino Linotype" w:hAnsi="Palatino Linotype" w:cs="Arial"/>
        </w:rPr>
      </w:pPr>
      <w:r w:rsidRPr="00837F2F">
        <w:rPr>
          <w:rFonts w:ascii="Palatino Linotype" w:hAnsi="Palatino Linotype" w:cs="Arial"/>
          <w:noProof/>
          <w:lang w:val="es-419" w:eastAsia="es-419"/>
        </w:rPr>
        <w:drawing>
          <wp:inline distT="0" distB="0" distL="0" distR="0" wp14:anchorId="34E0ABC1" wp14:editId="78EE30B0">
            <wp:extent cx="5569585" cy="1247140"/>
            <wp:effectExtent l="0" t="0" r="0" b="0"/>
            <wp:docPr id="16999784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9585" cy="1247140"/>
                    </a:xfrm>
                    <a:prstGeom prst="rect">
                      <a:avLst/>
                    </a:prstGeom>
                    <a:noFill/>
                    <a:ln>
                      <a:noFill/>
                    </a:ln>
                  </pic:spPr>
                </pic:pic>
              </a:graphicData>
            </a:graphic>
          </wp:inline>
        </w:drawing>
      </w:r>
    </w:p>
    <w:p w14:paraId="020DA4F5" w14:textId="551F16E3" w:rsidR="0033342B" w:rsidRPr="00837F2F" w:rsidRDefault="0033342B" w:rsidP="00837F2F">
      <w:pPr>
        <w:suppressAutoHyphens/>
        <w:spacing w:line="360" w:lineRule="auto"/>
        <w:jc w:val="both"/>
        <w:rPr>
          <w:rStyle w:val="normaltextrun"/>
          <w:rFonts w:ascii="Palatino Linotype" w:eastAsiaTheme="majorEastAsia" w:hAnsi="Palatino Linotype"/>
          <w:shd w:val="clear" w:color="auto" w:fill="FFFFFF"/>
        </w:rPr>
      </w:pPr>
      <w:r w:rsidRPr="00837F2F">
        <w:rPr>
          <w:rStyle w:val="normaltextrun"/>
          <w:rFonts w:ascii="Palatino Linotype" w:eastAsiaTheme="majorEastAsia" w:hAnsi="Palatino Linotype"/>
          <w:shd w:val="clear" w:color="auto" w:fill="FFFFFF"/>
        </w:rPr>
        <w:lastRenderedPageBreak/>
        <w:t xml:space="preserve">En ese contexto, este Órgano Garante al realizar el análisis de la totalidad de las constancias que integran el expediente electrónico conformado en el </w:t>
      </w:r>
      <w:r w:rsidRPr="00837F2F">
        <w:rPr>
          <w:rStyle w:val="normaltextrun"/>
          <w:rFonts w:ascii="Palatino Linotype" w:eastAsiaTheme="majorEastAsia" w:hAnsi="Palatino Linotype"/>
          <w:b/>
          <w:bCs/>
          <w:shd w:val="clear" w:color="auto" w:fill="FFFFFF"/>
        </w:rPr>
        <w:t>SAIMEX</w:t>
      </w:r>
      <w:r w:rsidRPr="00837F2F">
        <w:rPr>
          <w:rStyle w:val="normaltextrun"/>
          <w:rFonts w:ascii="Palatino Linotype" w:eastAsiaTheme="majorEastAsia" w:hAnsi="Palatino Linotype"/>
          <w:shd w:val="clear" w:color="auto" w:fill="FFFFFF"/>
        </w:rPr>
        <w:t xml:space="preserve">, del Recurso de Revisión materia del presente estudio, se concluye que </w:t>
      </w:r>
      <w:r w:rsidR="00F91799" w:rsidRPr="00837F2F">
        <w:rPr>
          <w:rStyle w:val="normaltextrun"/>
          <w:rFonts w:ascii="Palatino Linotype" w:eastAsiaTheme="majorEastAsia" w:hAnsi="Palatino Linotype"/>
          <w:shd w:val="clear" w:color="auto" w:fill="FFFFFF"/>
        </w:rPr>
        <w:t xml:space="preserve">por lo que hace a la Primera Segunda y Tercera </w:t>
      </w:r>
      <w:r w:rsidR="00B8362C" w:rsidRPr="00837F2F">
        <w:rPr>
          <w:rStyle w:val="normaltextrun"/>
          <w:rFonts w:ascii="Palatino Linotype" w:eastAsiaTheme="majorEastAsia" w:hAnsi="Palatino Linotype"/>
          <w:shd w:val="clear" w:color="auto" w:fill="FFFFFF"/>
        </w:rPr>
        <w:t xml:space="preserve">sesión del ejercicio fiscal 2020 del COCODI si bien es cierto el </w:t>
      </w:r>
      <w:r w:rsidR="00B8362C" w:rsidRPr="00837F2F">
        <w:rPr>
          <w:rStyle w:val="normaltextrun"/>
          <w:rFonts w:ascii="Palatino Linotype" w:eastAsiaTheme="majorEastAsia" w:hAnsi="Palatino Linotype"/>
          <w:b/>
          <w:shd w:val="clear" w:color="auto" w:fill="FFFFFF"/>
        </w:rPr>
        <w:t xml:space="preserve">SUJETO OBLIGADO </w:t>
      </w:r>
      <w:r w:rsidR="00B8362C" w:rsidRPr="00837F2F">
        <w:rPr>
          <w:rStyle w:val="normaltextrun"/>
          <w:rFonts w:ascii="Palatino Linotype" w:eastAsiaTheme="majorEastAsia" w:hAnsi="Palatino Linotype"/>
          <w:shd w:val="clear" w:color="auto" w:fill="FFFFFF"/>
        </w:rPr>
        <w:t xml:space="preserve">argumenta que </w:t>
      </w:r>
      <w:r w:rsidR="00227CF8" w:rsidRPr="00837F2F">
        <w:rPr>
          <w:rStyle w:val="normaltextrun"/>
          <w:rFonts w:ascii="Palatino Linotype" w:eastAsiaTheme="majorEastAsia" w:hAnsi="Palatino Linotype"/>
          <w:shd w:val="clear" w:color="auto" w:fill="FFFFFF"/>
        </w:rPr>
        <w:t>éstas sesiones se desarrollaron de manera virtual, también lo es que no existe impedimento de que dicha celebración virtual impidiera se generara el acta</w:t>
      </w:r>
      <w:r w:rsidR="00416853" w:rsidRPr="00837F2F">
        <w:rPr>
          <w:rStyle w:val="normaltextrun"/>
          <w:rFonts w:ascii="Palatino Linotype" w:eastAsiaTheme="majorEastAsia" w:hAnsi="Palatino Linotype"/>
          <w:shd w:val="clear" w:color="auto" w:fill="FFFFFF"/>
        </w:rPr>
        <w:t>, lo anterior cobra sentido</w:t>
      </w:r>
      <w:r w:rsidR="006E6401" w:rsidRPr="00837F2F">
        <w:rPr>
          <w:rStyle w:val="normaltextrun"/>
          <w:rFonts w:ascii="Palatino Linotype" w:eastAsiaTheme="majorEastAsia" w:hAnsi="Palatino Linotype"/>
          <w:shd w:val="clear" w:color="auto" w:fill="FFFFFF"/>
        </w:rPr>
        <w:t xml:space="preserve"> con las funciones del Vocal E</w:t>
      </w:r>
      <w:r w:rsidR="00D73A3D" w:rsidRPr="00837F2F">
        <w:rPr>
          <w:rStyle w:val="normaltextrun"/>
          <w:rFonts w:ascii="Palatino Linotype" w:eastAsiaTheme="majorEastAsia" w:hAnsi="Palatino Linotype"/>
          <w:shd w:val="clear" w:color="auto" w:fill="FFFFFF"/>
        </w:rPr>
        <w:t>jec</w:t>
      </w:r>
      <w:r w:rsidR="00474B6A" w:rsidRPr="00837F2F">
        <w:rPr>
          <w:rStyle w:val="normaltextrun"/>
          <w:rFonts w:ascii="Palatino Linotype" w:eastAsiaTheme="majorEastAsia" w:hAnsi="Palatino Linotype"/>
          <w:shd w:val="clear" w:color="auto" w:fill="FFFFFF"/>
        </w:rPr>
        <w:t xml:space="preserve">utivo establecidas en el artículo 40 del </w:t>
      </w:r>
      <w:r w:rsidR="00474B6A" w:rsidRPr="00837F2F">
        <w:rPr>
          <w:rStyle w:val="normaltextrun"/>
          <w:rFonts w:ascii="Palatino Linotype" w:eastAsiaTheme="majorEastAsia" w:hAnsi="Palatino Linotype"/>
          <w:i/>
          <w:shd w:val="clear" w:color="auto" w:fill="FFFFFF"/>
        </w:rPr>
        <w:t>“</w:t>
      </w:r>
      <w:r w:rsidR="00474B6A" w:rsidRPr="00837F2F">
        <w:rPr>
          <w:rFonts w:ascii="Palatino Linotype" w:hAnsi="Palatino Linotype"/>
          <w:i/>
        </w:rPr>
        <w:t>ACUERDO POR EL QUE EL SECRETARIO DE LA CONTRALORÍA EMITE LAS DISPOSICIONES Y EL MANUAL ADMINISTRATIVO EN MATERIA DE CONTROL INTERNO PARA LAS DEPENDENCIAS Y ORGANISMOS AUXILIARES DEL GOBIERNO DEL ESTADO DE MÉXICO”</w:t>
      </w:r>
      <w:r w:rsidR="00416853" w:rsidRPr="00837F2F">
        <w:rPr>
          <w:rStyle w:val="normaltextrun"/>
          <w:rFonts w:ascii="Palatino Linotype" w:eastAsiaTheme="majorEastAsia" w:hAnsi="Palatino Linotype"/>
          <w:i/>
          <w:shd w:val="clear" w:color="auto" w:fill="FFFFFF"/>
        </w:rPr>
        <w:t xml:space="preserve"> </w:t>
      </w:r>
      <w:r w:rsidR="00474B6A" w:rsidRPr="00837F2F">
        <w:rPr>
          <w:rStyle w:val="normaltextrun"/>
          <w:rFonts w:ascii="Palatino Linotype" w:eastAsiaTheme="majorEastAsia" w:hAnsi="Palatino Linotype"/>
          <w:shd w:val="clear" w:color="auto" w:fill="FFFFFF"/>
        </w:rPr>
        <w:t>que a la letra señalan:</w:t>
      </w:r>
    </w:p>
    <w:p w14:paraId="64B23B59" w14:textId="77777777" w:rsidR="00416853" w:rsidRPr="00837F2F" w:rsidRDefault="00416853" w:rsidP="00837F2F">
      <w:pPr>
        <w:suppressAutoHyphens/>
        <w:spacing w:line="360" w:lineRule="auto"/>
        <w:jc w:val="both"/>
        <w:rPr>
          <w:rStyle w:val="normaltextrun"/>
          <w:rFonts w:ascii="Palatino Linotype" w:eastAsiaTheme="majorEastAsia" w:hAnsi="Palatino Linotype"/>
          <w:shd w:val="clear" w:color="auto" w:fill="FFFFFF"/>
        </w:rPr>
      </w:pPr>
    </w:p>
    <w:p w14:paraId="24BDE2D3" w14:textId="77777777" w:rsidR="00474B6A" w:rsidRPr="00837F2F" w:rsidRDefault="00416853" w:rsidP="00837F2F">
      <w:pPr>
        <w:suppressAutoHyphens/>
        <w:ind w:left="567" w:right="616"/>
        <w:jc w:val="both"/>
        <w:rPr>
          <w:rStyle w:val="normaltextrun"/>
          <w:rFonts w:ascii="Palatino Linotype" w:eastAsiaTheme="majorEastAsia" w:hAnsi="Palatino Linotype"/>
          <w:i/>
          <w:shd w:val="clear" w:color="auto" w:fill="FFFFFF"/>
        </w:rPr>
      </w:pPr>
      <w:r w:rsidRPr="00837F2F">
        <w:rPr>
          <w:rStyle w:val="normaltextrun"/>
          <w:rFonts w:ascii="Palatino Linotype" w:eastAsiaTheme="majorEastAsia" w:hAnsi="Palatino Linotype"/>
          <w:i/>
          <w:shd w:val="clear" w:color="auto" w:fill="FFFFFF"/>
        </w:rPr>
        <w:t xml:space="preserve">40. DE LAS FUNCIONES DEL VOCAL EJECUTIVO. El Vocal Ejecutivo del Comité tendrá las funciones siguientes: </w:t>
      </w:r>
    </w:p>
    <w:p w14:paraId="38AC189B" w14:textId="77777777" w:rsidR="00474B6A" w:rsidRPr="00837F2F" w:rsidRDefault="00416853" w:rsidP="00837F2F">
      <w:pPr>
        <w:suppressAutoHyphens/>
        <w:ind w:left="567" w:right="616"/>
        <w:jc w:val="both"/>
        <w:rPr>
          <w:rStyle w:val="normaltextrun"/>
          <w:rFonts w:ascii="Palatino Linotype" w:eastAsiaTheme="majorEastAsia" w:hAnsi="Palatino Linotype"/>
          <w:i/>
          <w:shd w:val="clear" w:color="auto" w:fill="FFFFFF"/>
        </w:rPr>
      </w:pPr>
      <w:r w:rsidRPr="00837F2F">
        <w:rPr>
          <w:rStyle w:val="normaltextrun"/>
          <w:rFonts w:ascii="Palatino Linotype" w:eastAsiaTheme="majorEastAsia" w:hAnsi="Palatino Linotype"/>
          <w:i/>
          <w:shd w:val="clear" w:color="auto" w:fill="FFFFFF"/>
        </w:rPr>
        <w:t xml:space="preserve">I. Previo al inicio de la sesión, solicitar y revisar las acreditaciones de los miembros e invitados y verificar el quórum legal; </w:t>
      </w:r>
    </w:p>
    <w:p w14:paraId="4461BD7B" w14:textId="77777777" w:rsidR="00474B6A" w:rsidRPr="00837F2F" w:rsidRDefault="00416853" w:rsidP="00837F2F">
      <w:pPr>
        <w:suppressAutoHyphens/>
        <w:ind w:left="567" w:right="616"/>
        <w:jc w:val="both"/>
        <w:rPr>
          <w:rStyle w:val="normaltextrun"/>
          <w:rFonts w:ascii="Palatino Linotype" w:eastAsiaTheme="majorEastAsia" w:hAnsi="Palatino Linotype"/>
          <w:i/>
          <w:shd w:val="clear" w:color="auto" w:fill="FFFFFF"/>
        </w:rPr>
      </w:pPr>
      <w:r w:rsidRPr="00837F2F">
        <w:rPr>
          <w:rStyle w:val="normaltextrun"/>
          <w:rFonts w:ascii="Palatino Linotype" w:eastAsiaTheme="majorEastAsia" w:hAnsi="Palatino Linotype"/>
          <w:i/>
          <w:shd w:val="clear" w:color="auto" w:fill="FFFFFF"/>
        </w:rPr>
        <w:t xml:space="preserve">II. Proponer el calendario anual de sesiones ordinarias del Comité; </w:t>
      </w:r>
    </w:p>
    <w:p w14:paraId="75F0394C" w14:textId="77777777" w:rsidR="00474B6A" w:rsidRPr="00837F2F" w:rsidRDefault="00416853" w:rsidP="00837F2F">
      <w:pPr>
        <w:suppressAutoHyphens/>
        <w:ind w:left="567" w:right="616"/>
        <w:jc w:val="both"/>
        <w:rPr>
          <w:rStyle w:val="normaltextrun"/>
          <w:rFonts w:ascii="Palatino Linotype" w:eastAsiaTheme="majorEastAsia" w:hAnsi="Palatino Linotype"/>
          <w:i/>
          <w:shd w:val="clear" w:color="auto" w:fill="FFFFFF"/>
        </w:rPr>
      </w:pPr>
      <w:r w:rsidRPr="00837F2F">
        <w:rPr>
          <w:rStyle w:val="normaltextrun"/>
          <w:rFonts w:ascii="Palatino Linotype" w:eastAsiaTheme="majorEastAsia" w:hAnsi="Palatino Linotype"/>
          <w:i/>
          <w:shd w:val="clear" w:color="auto" w:fill="FFFFFF"/>
        </w:rPr>
        <w:t xml:space="preserve">III. Convocar a las sesiones del Comité, anexando la propuesta de Orden del Día; IV. Validar que la información institucional fue integrada y capturada en la carpeta electrónica por el Enlace del Comité para su consulta por los convocados, con cinco días hábiles de anticipación a la fecha de convocatoria de la sesión; </w:t>
      </w:r>
    </w:p>
    <w:p w14:paraId="0C0439F8" w14:textId="77777777" w:rsidR="00474B6A" w:rsidRPr="00837F2F" w:rsidRDefault="00416853" w:rsidP="00837F2F">
      <w:pPr>
        <w:suppressAutoHyphens/>
        <w:ind w:left="567" w:right="616"/>
        <w:jc w:val="both"/>
        <w:rPr>
          <w:rStyle w:val="normaltextrun"/>
          <w:rFonts w:ascii="Palatino Linotype" w:eastAsiaTheme="majorEastAsia" w:hAnsi="Palatino Linotype"/>
          <w:i/>
          <w:shd w:val="clear" w:color="auto" w:fill="FFFFFF"/>
        </w:rPr>
      </w:pPr>
      <w:r w:rsidRPr="00837F2F">
        <w:rPr>
          <w:rStyle w:val="normaltextrun"/>
          <w:rFonts w:ascii="Palatino Linotype" w:eastAsiaTheme="majorEastAsia" w:hAnsi="Palatino Linotype"/>
          <w:i/>
          <w:shd w:val="clear" w:color="auto" w:fill="FFFFFF"/>
        </w:rPr>
        <w:t xml:space="preserve">V. Presentar por sí, o en coordinación con la Institución, riesgos de atención inmediata y/o de corrupción no reflejados en la Matriz de Administración de Riesgos; </w:t>
      </w:r>
    </w:p>
    <w:p w14:paraId="0B86EEBE" w14:textId="77777777" w:rsidR="00315423" w:rsidRPr="00837F2F" w:rsidRDefault="00416853" w:rsidP="00837F2F">
      <w:pPr>
        <w:suppressAutoHyphens/>
        <w:ind w:left="567" w:right="616"/>
        <w:jc w:val="both"/>
        <w:rPr>
          <w:rStyle w:val="normaltextrun"/>
          <w:rFonts w:ascii="Palatino Linotype" w:eastAsiaTheme="majorEastAsia" w:hAnsi="Palatino Linotype"/>
          <w:i/>
          <w:shd w:val="clear" w:color="auto" w:fill="FFFFFF"/>
        </w:rPr>
      </w:pPr>
      <w:r w:rsidRPr="00837F2F">
        <w:rPr>
          <w:rStyle w:val="normaltextrun"/>
          <w:rFonts w:ascii="Palatino Linotype" w:eastAsiaTheme="majorEastAsia" w:hAnsi="Palatino Linotype"/>
          <w:i/>
          <w:shd w:val="clear" w:color="auto" w:fill="FFFFFF"/>
        </w:rPr>
        <w:t xml:space="preserve">VI. Dar seguimiento y verificar que el cumplimiento de los acuerdos se realice en tiempo y forma por los responsables; </w:t>
      </w:r>
    </w:p>
    <w:p w14:paraId="548B5FEB" w14:textId="77777777" w:rsidR="00315423" w:rsidRPr="00837F2F" w:rsidRDefault="00416853" w:rsidP="00837F2F">
      <w:pPr>
        <w:suppressAutoHyphens/>
        <w:ind w:left="567" w:right="616"/>
        <w:jc w:val="both"/>
        <w:rPr>
          <w:rStyle w:val="normaltextrun"/>
          <w:rFonts w:ascii="Palatino Linotype" w:eastAsiaTheme="majorEastAsia" w:hAnsi="Palatino Linotype"/>
          <w:b/>
          <w:i/>
          <w:shd w:val="clear" w:color="auto" w:fill="FFFFFF"/>
        </w:rPr>
      </w:pPr>
      <w:r w:rsidRPr="00837F2F">
        <w:rPr>
          <w:rStyle w:val="normaltextrun"/>
          <w:rFonts w:ascii="Palatino Linotype" w:eastAsiaTheme="majorEastAsia" w:hAnsi="Palatino Linotype"/>
          <w:b/>
          <w:i/>
          <w:shd w:val="clear" w:color="auto" w:fill="FFFFFF"/>
        </w:rPr>
        <w:lastRenderedPageBreak/>
        <w:t xml:space="preserve">VII. Elaborar las actas de las sesiones, enviarlas para revisión de los miembros y recabar las firmas del acta de la sesión del Comité, así como llevar su control y resguardo; </w:t>
      </w:r>
    </w:p>
    <w:p w14:paraId="249BB175" w14:textId="01EB9B2F" w:rsidR="00416853" w:rsidRPr="00837F2F" w:rsidRDefault="00416853" w:rsidP="00837F2F">
      <w:pPr>
        <w:suppressAutoHyphens/>
        <w:ind w:left="567" w:right="616"/>
        <w:jc w:val="both"/>
        <w:rPr>
          <w:rStyle w:val="normaltextrun"/>
          <w:rFonts w:ascii="Palatino Linotype" w:eastAsiaTheme="majorEastAsia" w:hAnsi="Palatino Linotype"/>
          <w:i/>
          <w:shd w:val="clear" w:color="auto" w:fill="FFFFFF"/>
        </w:rPr>
      </w:pPr>
      <w:r w:rsidRPr="00837F2F">
        <w:rPr>
          <w:rStyle w:val="normaltextrun"/>
          <w:rFonts w:ascii="Palatino Linotype" w:eastAsiaTheme="majorEastAsia" w:hAnsi="Palatino Linotype"/>
          <w:i/>
          <w:shd w:val="clear" w:color="auto" w:fill="FFFFFF"/>
        </w:rPr>
        <w:t>VIII. Verificar la integración de la carpeta electrónica por parte del Enlace del Comité, respecto de la información que compete a las unidades administrativas de la Institución.</w:t>
      </w:r>
    </w:p>
    <w:p w14:paraId="3A0D71DD" w14:textId="77777777" w:rsidR="00B8362C" w:rsidRPr="00837F2F" w:rsidRDefault="00B8362C" w:rsidP="00837F2F">
      <w:pPr>
        <w:suppressAutoHyphens/>
        <w:spacing w:line="360" w:lineRule="auto"/>
        <w:jc w:val="both"/>
        <w:rPr>
          <w:rStyle w:val="normaltextrun"/>
          <w:rFonts w:ascii="Palatino Linotype" w:eastAsiaTheme="majorEastAsia" w:hAnsi="Palatino Linotype"/>
          <w:shd w:val="clear" w:color="auto" w:fill="FFFFFF"/>
        </w:rPr>
      </w:pPr>
    </w:p>
    <w:p w14:paraId="470685B2" w14:textId="4D91F77E" w:rsidR="00944D6B" w:rsidRPr="00837F2F" w:rsidRDefault="00944D6B" w:rsidP="00837F2F">
      <w:pPr>
        <w:spacing w:line="360" w:lineRule="auto"/>
        <w:jc w:val="both"/>
        <w:rPr>
          <w:rFonts w:ascii="Palatino Linotype" w:eastAsia="Palatino Linotype" w:hAnsi="Palatino Linotype" w:cs="Palatino Linotype"/>
        </w:rPr>
      </w:pPr>
      <w:r w:rsidRPr="00837F2F">
        <w:rPr>
          <w:rStyle w:val="normaltextrun"/>
          <w:rFonts w:ascii="Palatino Linotype" w:hAnsi="Palatino Linotype"/>
        </w:rPr>
        <w:t>Hasta aquí tenemos que existe una obligación clara para generar la información que se está solicitando</w:t>
      </w:r>
      <w:r w:rsidR="00C02C55" w:rsidRPr="00837F2F">
        <w:rPr>
          <w:rStyle w:val="normaltextrun"/>
          <w:rFonts w:ascii="Palatino Linotype" w:hAnsi="Palatino Linotype"/>
        </w:rPr>
        <w:t>,</w:t>
      </w:r>
      <w:r w:rsidRPr="00837F2F">
        <w:rPr>
          <w:rStyle w:val="normaltextrun"/>
          <w:rFonts w:ascii="Palatino Linotype" w:hAnsi="Palatino Linotype"/>
        </w:rPr>
        <w:t xml:space="preserve"> por lo que </w:t>
      </w:r>
      <w:r w:rsidRPr="00837F2F">
        <w:rPr>
          <w:rFonts w:ascii="Palatino Linotype" w:eastAsia="Palatino Linotype" w:hAnsi="Palatino Linotype" w:cs="Palatino Linotype"/>
        </w:rPr>
        <w:t>de actualizarse el supuesto en el que, no se localice documento alguno en el que se advierta la información solicitada,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6043C957"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w:t>
      </w:r>
      <w:r w:rsidRPr="00837F2F">
        <w:rPr>
          <w:rFonts w:ascii="Palatino Linotype" w:eastAsia="Palatino Linotype" w:hAnsi="Palatino Linotype" w:cs="Palatino Linotype"/>
          <w:b/>
          <w:i/>
          <w:sz w:val="22"/>
          <w:szCs w:val="22"/>
        </w:rPr>
        <w:t>Artículo 19.</w:t>
      </w:r>
      <w:r w:rsidRPr="00837F2F">
        <w:rPr>
          <w:rFonts w:ascii="Palatino Linotype" w:eastAsia="Palatino Linotype" w:hAnsi="Palatino Linotype" w:cs="Palatino Linotype"/>
          <w:i/>
          <w:sz w:val="22"/>
          <w:szCs w:val="22"/>
        </w:rPr>
        <w:t xml:space="preserve"> (…)</w:t>
      </w:r>
    </w:p>
    <w:p w14:paraId="238FF9FB"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837F2F">
        <w:rPr>
          <w:rFonts w:ascii="Palatino Linotype" w:eastAsia="Palatino Linotype" w:hAnsi="Palatino Linotype" w:cs="Palatino Linotype"/>
          <w:i/>
          <w:sz w:val="22"/>
          <w:szCs w:val="22"/>
        </w:rPr>
        <w:t>, debidamente fundado y motivado, en el que detalle las razones del por qué no obra en sus archivos.”</w:t>
      </w:r>
    </w:p>
    <w:p w14:paraId="6575D0D2"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w:t>
      </w:r>
      <w:r w:rsidRPr="00837F2F">
        <w:rPr>
          <w:rFonts w:ascii="Palatino Linotype" w:eastAsia="Palatino Linotype" w:hAnsi="Palatino Linotype" w:cs="Palatino Linotype"/>
          <w:b/>
          <w:i/>
          <w:sz w:val="22"/>
          <w:szCs w:val="22"/>
        </w:rPr>
        <w:t>Artículo 49.</w:t>
      </w:r>
      <w:r w:rsidRPr="00837F2F">
        <w:rPr>
          <w:rFonts w:ascii="Palatino Linotype" w:eastAsia="Palatino Linotype" w:hAnsi="Palatino Linotype" w:cs="Palatino Linotype"/>
          <w:i/>
          <w:sz w:val="22"/>
          <w:szCs w:val="22"/>
        </w:rPr>
        <w:t xml:space="preserve"> </w:t>
      </w:r>
      <w:r w:rsidRPr="00837F2F">
        <w:rPr>
          <w:rFonts w:ascii="Palatino Linotype" w:eastAsia="Palatino Linotype" w:hAnsi="Palatino Linotype" w:cs="Palatino Linotype"/>
          <w:b/>
          <w:i/>
          <w:sz w:val="22"/>
          <w:szCs w:val="22"/>
        </w:rPr>
        <w:t>Los Comités de Transparencia</w:t>
      </w:r>
      <w:r w:rsidRPr="00837F2F">
        <w:rPr>
          <w:rFonts w:ascii="Palatino Linotype" w:eastAsia="Palatino Linotype" w:hAnsi="Palatino Linotype" w:cs="Palatino Linotype"/>
          <w:i/>
          <w:sz w:val="22"/>
          <w:szCs w:val="22"/>
        </w:rPr>
        <w:t xml:space="preserve"> tendrán las siguientes </w:t>
      </w:r>
      <w:r w:rsidRPr="00837F2F">
        <w:rPr>
          <w:rFonts w:ascii="Palatino Linotype" w:eastAsia="Palatino Linotype" w:hAnsi="Palatino Linotype" w:cs="Palatino Linotype"/>
          <w:b/>
          <w:i/>
          <w:sz w:val="22"/>
          <w:szCs w:val="22"/>
        </w:rPr>
        <w:t>atribuciones</w:t>
      </w:r>
      <w:r w:rsidRPr="00837F2F">
        <w:rPr>
          <w:rFonts w:ascii="Palatino Linotype" w:eastAsia="Palatino Linotype" w:hAnsi="Palatino Linotype" w:cs="Palatino Linotype"/>
          <w:i/>
          <w:sz w:val="22"/>
          <w:szCs w:val="22"/>
        </w:rPr>
        <w:t>:</w:t>
      </w:r>
    </w:p>
    <w:p w14:paraId="73D902CB"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t>II.</w:t>
      </w:r>
      <w:r w:rsidRPr="00837F2F">
        <w:rPr>
          <w:rFonts w:ascii="Palatino Linotype" w:eastAsia="Palatino Linotype" w:hAnsi="Palatino Linotype" w:cs="Palatino Linotype"/>
          <w:i/>
          <w:sz w:val="22"/>
          <w:szCs w:val="22"/>
        </w:rPr>
        <w:t xml:space="preserve"> </w:t>
      </w:r>
      <w:r w:rsidRPr="00837F2F">
        <w:rPr>
          <w:rFonts w:ascii="Palatino Linotype" w:eastAsia="Palatino Linotype" w:hAnsi="Palatino Linotype" w:cs="Palatino Linotype"/>
          <w:b/>
          <w:i/>
          <w:sz w:val="22"/>
          <w:szCs w:val="22"/>
        </w:rPr>
        <w:t>Confirmar, modificar o revocar las determinaciones que en materia de</w:t>
      </w:r>
      <w:r w:rsidRPr="00837F2F">
        <w:rPr>
          <w:rFonts w:ascii="Palatino Linotype" w:eastAsia="Palatino Linotype" w:hAnsi="Palatino Linotype" w:cs="Palatino Linotype"/>
          <w:i/>
          <w:sz w:val="22"/>
          <w:szCs w:val="22"/>
        </w:rPr>
        <w:t xml:space="preserve"> ampliación del plazo de respuesta, clasificación de la información y </w:t>
      </w:r>
      <w:r w:rsidRPr="00837F2F">
        <w:rPr>
          <w:rFonts w:ascii="Palatino Linotype" w:eastAsia="Palatino Linotype" w:hAnsi="Palatino Linotype" w:cs="Palatino Linotype"/>
          <w:b/>
          <w:i/>
          <w:sz w:val="22"/>
          <w:szCs w:val="22"/>
        </w:rPr>
        <w:t>declaración de inexistencia</w:t>
      </w:r>
      <w:r w:rsidRPr="00837F2F">
        <w:rPr>
          <w:rFonts w:ascii="Palatino Linotype" w:eastAsia="Palatino Linotype" w:hAnsi="Palatino Linotype" w:cs="Palatino Linotype"/>
          <w:i/>
          <w:sz w:val="22"/>
          <w:szCs w:val="22"/>
        </w:rPr>
        <w:t xml:space="preserve"> o de incompetencia realicen los titulares de las áreas de los sujetos obligados;</w:t>
      </w:r>
    </w:p>
    <w:p w14:paraId="674D2546"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t>XIII</w:t>
      </w:r>
      <w:r w:rsidRPr="00837F2F">
        <w:rPr>
          <w:rFonts w:ascii="Palatino Linotype" w:eastAsia="Palatino Linotype" w:hAnsi="Palatino Linotype" w:cs="Palatino Linotype"/>
          <w:i/>
          <w:sz w:val="22"/>
          <w:szCs w:val="22"/>
        </w:rPr>
        <w:t xml:space="preserve">. </w:t>
      </w:r>
      <w:r w:rsidRPr="00837F2F">
        <w:rPr>
          <w:rFonts w:ascii="Palatino Linotype" w:eastAsia="Palatino Linotype" w:hAnsi="Palatino Linotype" w:cs="Palatino Linotype"/>
          <w:b/>
          <w:i/>
          <w:sz w:val="22"/>
          <w:szCs w:val="22"/>
        </w:rPr>
        <w:t>Dictaminar las declaratorias de inexistencia de la información</w:t>
      </w:r>
      <w:r w:rsidRPr="00837F2F">
        <w:rPr>
          <w:rFonts w:ascii="Palatino Linotype" w:eastAsia="Palatino Linotype" w:hAnsi="Palatino Linotype" w:cs="Palatino Linotype"/>
          <w:i/>
          <w:sz w:val="22"/>
          <w:szCs w:val="22"/>
        </w:rPr>
        <w:t xml:space="preserve"> que les remitan las unidades administrativas y resolver en consecuencia…”</w:t>
      </w:r>
    </w:p>
    <w:p w14:paraId="159BCE44"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w:t>
      </w:r>
      <w:r w:rsidRPr="00837F2F">
        <w:rPr>
          <w:rFonts w:ascii="Palatino Linotype" w:eastAsia="Palatino Linotype" w:hAnsi="Palatino Linotype" w:cs="Palatino Linotype"/>
          <w:b/>
          <w:i/>
          <w:sz w:val="22"/>
          <w:szCs w:val="22"/>
        </w:rPr>
        <w:t>Artículo 169</w:t>
      </w:r>
      <w:r w:rsidRPr="00837F2F">
        <w:rPr>
          <w:rFonts w:ascii="Palatino Linotype" w:eastAsia="Palatino Linotype" w:hAnsi="Palatino Linotype" w:cs="Palatino Linotype"/>
          <w:i/>
          <w:sz w:val="22"/>
          <w:szCs w:val="22"/>
        </w:rPr>
        <w:t xml:space="preserve">. </w:t>
      </w:r>
      <w:r w:rsidRPr="00837F2F">
        <w:rPr>
          <w:rFonts w:ascii="Palatino Linotype" w:eastAsia="Palatino Linotype" w:hAnsi="Palatino Linotype" w:cs="Palatino Linotype"/>
          <w:b/>
          <w:i/>
          <w:sz w:val="22"/>
          <w:szCs w:val="22"/>
        </w:rPr>
        <w:t>Cuando la información no se encuentre en los archivos del sujeto obligado, el Comité de Transparencia</w:t>
      </w:r>
      <w:r w:rsidRPr="00837F2F">
        <w:rPr>
          <w:rFonts w:ascii="Palatino Linotype" w:eastAsia="Palatino Linotype" w:hAnsi="Palatino Linotype" w:cs="Palatino Linotype"/>
          <w:i/>
          <w:sz w:val="22"/>
          <w:szCs w:val="22"/>
        </w:rPr>
        <w:t xml:space="preserve">: </w:t>
      </w:r>
    </w:p>
    <w:p w14:paraId="1544C665"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t>I.</w:t>
      </w:r>
      <w:r w:rsidRPr="00837F2F">
        <w:rPr>
          <w:rFonts w:ascii="Palatino Linotype" w:eastAsia="Palatino Linotype" w:hAnsi="Palatino Linotype" w:cs="Palatino Linotype"/>
          <w:i/>
          <w:sz w:val="22"/>
          <w:szCs w:val="22"/>
        </w:rPr>
        <w:t xml:space="preserve"> Analizará el caso y tomará las medidas necesarias para localizar la información; </w:t>
      </w:r>
    </w:p>
    <w:p w14:paraId="0A7BD34E"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lastRenderedPageBreak/>
        <w:t>II</w:t>
      </w:r>
      <w:r w:rsidRPr="00837F2F">
        <w:rPr>
          <w:rFonts w:ascii="Palatino Linotype" w:eastAsia="Palatino Linotype" w:hAnsi="Palatino Linotype" w:cs="Palatino Linotype"/>
          <w:i/>
          <w:sz w:val="22"/>
          <w:szCs w:val="22"/>
        </w:rPr>
        <w:t xml:space="preserve">. </w:t>
      </w:r>
      <w:r w:rsidRPr="00837F2F">
        <w:rPr>
          <w:rFonts w:ascii="Palatino Linotype" w:eastAsia="Palatino Linotype" w:hAnsi="Palatino Linotype" w:cs="Palatino Linotype"/>
          <w:b/>
          <w:i/>
          <w:sz w:val="22"/>
          <w:szCs w:val="22"/>
        </w:rPr>
        <w:t>Expedirá una resolución que confirme la inexistencia del documento</w:t>
      </w:r>
      <w:r w:rsidRPr="00837F2F">
        <w:rPr>
          <w:rFonts w:ascii="Palatino Linotype" w:eastAsia="Palatino Linotype" w:hAnsi="Palatino Linotype" w:cs="Palatino Linotype"/>
          <w:i/>
          <w:sz w:val="22"/>
          <w:szCs w:val="22"/>
        </w:rPr>
        <w:t xml:space="preserve">; </w:t>
      </w:r>
    </w:p>
    <w:p w14:paraId="4B661D2B"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t>III.</w:t>
      </w:r>
      <w:r w:rsidRPr="00837F2F">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2779DF8D"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t>IV.</w:t>
      </w:r>
      <w:r w:rsidRPr="00837F2F">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0981F167"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5916B357"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56EAEFEA" w14:textId="77777777" w:rsidR="00944D6B" w:rsidRPr="00837F2F" w:rsidRDefault="00944D6B" w:rsidP="00837F2F">
      <w:pPr>
        <w:spacing w:before="120" w:after="120"/>
        <w:ind w:left="851" w:right="902"/>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w:t>
      </w:r>
      <w:r w:rsidRPr="00837F2F">
        <w:rPr>
          <w:rFonts w:ascii="Palatino Linotype" w:eastAsia="Palatino Linotype" w:hAnsi="Palatino Linotype" w:cs="Palatino Linotype"/>
          <w:b/>
          <w:i/>
          <w:sz w:val="22"/>
          <w:szCs w:val="22"/>
        </w:rPr>
        <w:t>Artículo 170.</w:t>
      </w:r>
      <w:r w:rsidRPr="00837F2F">
        <w:rPr>
          <w:rFonts w:ascii="Palatino Linotype" w:eastAsia="Palatino Linotype" w:hAnsi="Palatino Linotype" w:cs="Palatino Linotype"/>
          <w:i/>
          <w:sz w:val="22"/>
          <w:szCs w:val="22"/>
        </w:rPr>
        <w:t xml:space="preserve"> </w:t>
      </w:r>
      <w:r w:rsidRPr="00837F2F">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837F2F">
        <w:rPr>
          <w:rFonts w:ascii="Palatino Linotype" w:eastAsia="Palatino Linotype" w:hAnsi="Palatino Linotype" w:cs="Palatino Linotype"/>
          <w:i/>
          <w:sz w:val="22"/>
          <w:szCs w:val="22"/>
        </w:rPr>
        <w:t xml:space="preserve"> </w:t>
      </w:r>
      <w:r w:rsidRPr="00837F2F">
        <w:rPr>
          <w:rFonts w:ascii="Palatino Linotype" w:eastAsia="Palatino Linotype" w:hAnsi="Palatino Linotype" w:cs="Palatino Linotype"/>
          <w:b/>
          <w:i/>
          <w:sz w:val="22"/>
          <w:szCs w:val="22"/>
        </w:rPr>
        <w:t>que permitan al solicitante tener la certeza de que se utilizó un criterio de búsqueda exhaustivo</w:t>
      </w:r>
      <w:r w:rsidRPr="00837F2F">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0E02BFA6" w14:textId="32D6A2B1" w:rsidR="00944D6B" w:rsidRPr="00837F2F" w:rsidRDefault="00944D6B" w:rsidP="00837F2F">
      <w:pPr>
        <w:spacing w:before="240" w:after="240"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837F2F">
        <w:rPr>
          <w:rFonts w:ascii="Palatino Linotype" w:eastAsia="Palatino Linotype" w:hAnsi="Palatino Linotype" w:cs="Palatino Linotype"/>
          <w:b/>
        </w:rPr>
        <w:t>Sujeto Obligado</w:t>
      </w:r>
      <w:r w:rsidRPr="00837F2F">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006C6153" w:rsidRPr="00837F2F">
        <w:rPr>
          <w:rFonts w:ascii="Palatino Linotype" w:eastAsia="Palatino Linotype" w:hAnsi="Palatino Linotype" w:cs="Palatino Linotype"/>
          <w:b/>
        </w:rPr>
        <w:t>RECURRENTE</w:t>
      </w:r>
      <w:r w:rsidRPr="00837F2F">
        <w:rPr>
          <w:rFonts w:ascii="Palatino Linotype" w:eastAsia="Palatino Linotype" w:hAnsi="Palatino Linotype" w:cs="Palatino Linotype"/>
        </w:rPr>
        <w:t xml:space="preserve"> y comprobar la inexistencia de la información.</w:t>
      </w:r>
    </w:p>
    <w:p w14:paraId="1A7EFC67" w14:textId="77777777" w:rsidR="00944D6B" w:rsidRPr="00837F2F" w:rsidRDefault="00944D6B" w:rsidP="00837F2F">
      <w:pPr>
        <w:spacing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14A5BEA2" w14:textId="77777777" w:rsidR="00944D6B" w:rsidRPr="00837F2F" w:rsidRDefault="00944D6B" w:rsidP="00837F2F">
      <w:pPr>
        <w:spacing w:before="240" w:after="240"/>
        <w:ind w:left="851" w:right="900"/>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lastRenderedPageBreak/>
        <w:t>“</w:t>
      </w:r>
      <w:r w:rsidRPr="00837F2F">
        <w:rPr>
          <w:rFonts w:ascii="Palatino Linotype" w:eastAsia="Palatino Linotype" w:hAnsi="Palatino Linotype" w:cs="Palatino Linotype"/>
          <w:b/>
          <w:i/>
          <w:sz w:val="22"/>
          <w:szCs w:val="22"/>
        </w:rPr>
        <w:t>INEXISTENCIA. DECLARATORIA DE LA. ALCANCES Y PROCEDIMIENTOS</w:t>
      </w:r>
      <w:r w:rsidRPr="00837F2F">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358EFDB5" w14:textId="77777777" w:rsidR="00944D6B" w:rsidRPr="00837F2F" w:rsidRDefault="00944D6B" w:rsidP="00837F2F">
      <w:pPr>
        <w:spacing w:before="240" w:after="240"/>
        <w:ind w:left="851" w:right="900"/>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 xml:space="preserve">Bajo el entendido de que dicha búsqueda exhaustiva permitirá dos determinaciones: </w:t>
      </w:r>
    </w:p>
    <w:p w14:paraId="49A7CCB7" w14:textId="77777777" w:rsidR="00944D6B" w:rsidRPr="00837F2F" w:rsidRDefault="00944D6B" w:rsidP="00837F2F">
      <w:pPr>
        <w:spacing w:before="240" w:after="240"/>
        <w:ind w:left="851" w:right="900"/>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t>1ª)</w:t>
      </w:r>
      <w:r w:rsidRPr="00837F2F">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456558A7" w14:textId="77777777" w:rsidR="00944D6B" w:rsidRPr="00837F2F" w:rsidRDefault="00944D6B" w:rsidP="00837F2F">
      <w:pPr>
        <w:spacing w:before="240" w:after="240"/>
        <w:ind w:left="851" w:right="900"/>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b/>
          <w:i/>
          <w:sz w:val="22"/>
          <w:szCs w:val="22"/>
        </w:rPr>
        <w:t>2ª)</w:t>
      </w:r>
      <w:r w:rsidRPr="00837F2F">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5C06E624" w14:textId="77777777" w:rsidR="00944D6B" w:rsidRPr="00837F2F" w:rsidRDefault="00944D6B" w:rsidP="00837F2F">
      <w:pPr>
        <w:spacing w:before="240" w:after="240"/>
        <w:ind w:left="851" w:right="900"/>
        <w:jc w:val="both"/>
        <w:rPr>
          <w:rFonts w:ascii="Palatino Linotype" w:eastAsia="Palatino Linotype" w:hAnsi="Palatino Linotype" w:cs="Palatino Linotype"/>
        </w:rPr>
      </w:pPr>
      <w:r w:rsidRPr="00837F2F">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FB7ED5D" w14:textId="77777777" w:rsidR="00944D6B" w:rsidRPr="00837F2F" w:rsidRDefault="00944D6B" w:rsidP="00837F2F">
      <w:pPr>
        <w:spacing w:before="240" w:after="240"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lastRenderedPageBreak/>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837F2F">
        <w:rPr>
          <w:rFonts w:ascii="Palatino Linotype" w:eastAsia="Palatino Linotype" w:hAnsi="Palatino Linotype" w:cs="Palatino Linotype"/>
          <w:b/>
        </w:rPr>
        <w:t>Sujeto Obligado</w:t>
      </w:r>
      <w:r w:rsidRPr="00837F2F">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837F2F">
        <w:rPr>
          <w:rFonts w:ascii="Palatino Linotype" w:eastAsia="Palatino Linotype" w:hAnsi="Palatino Linotype" w:cs="Palatino Linotype"/>
          <w:b/>
        </w:rPr>
        <w:t>Sujeto Obligado</w:t>
      </w:r>
      <w:r w:rsidRPr="00837F2F">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1E19CD0C" w14:textId="77777777" w:rsidR="00944D6B" w:rsidRPr="00837F2F" w:rsidRDefault="00944D6B" w:rsidP="00837F2F">
      <w:pPr>
        <w:spacing w:before="240" w:after="240"/>
        <w:ind w:left="851" w:right="900"/>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w:t>
      </w:r>
      <w:r w:rsidRPr="00837F2F">
        <w:rPr>
          <w:rFonts w:ascii="Palatino Linotype" w:eastAsia="Palatino Linotype" w:hAnsi="Palatino Linotype" w:cs="Palatino Linotype"/>
          <w:b/>
          <w:i/>
          <w:sz w:val="22"/>
          <w:szCs w:val="22"/>
        </w:rPr>
        <w:t>INEXISTENCIA, CONCEPTO DE, EN MATERIA DE TRANSPARENCIA</w:t>
      </w:r>
      <w:r w:rsidRPr="00837F2F">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837F2F">
        <w:rPr>
          <w:rFonts w:ascii="Palatino Linotype" w:eastAsia="Palatino Linotype" w:hAnsi="Palatino Linotype" w:cs="Palatino Linotype"/>
          <w:b/>
          <w:i/>
          <w:sz w:val="22"/>
          <w:szCs w:val="22"/>
        </w:rPr>
        <w:t>supuestos:</w:t>
      </w:r>
      <w:r w:rsidRPr="00837F2F">
        <w:rPr>
          <w:rFonts w:ascii="Palatino Linotype" w:eastAsia="Palatino Linotype" w:hAnsi="Palatino Linotype" w:cs="Palatino Linotype"/>
          <w:i/>
          <w:sz w:val="22"/>
          <w:szCs w:val="22"/>
        </w:rPr>
        <w:t xml:space="preserve"> </w:t>
      </w:r>
    </w:p>
    <w:p w14:paraId="5EDC0B0B" w14:textId="77777777" w:rsidR="00944D6B" w:rsidRPr="00837F2F" w:rsidRDefault="00944D6B" w:rsidP="00837F2F">
      <w:pPr>
        <w:numPr>
          <w:ilvl w:val="0"/>
          <w:numId w:val="8"/>
        </w:numPr>
        <w:tabs>
          <w:tab w:val="left" w:pos="1276"/>
        </w:tabs>
        <w:spacing w:before="240"/>
        <w:ind w:left="993" w:right="900" w:firstLine="0"/>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3AA07BFD" w14:textId="77777777" w:rsidR="00944D6B" w:rsidRPr="00837F2F" w:rsidRDefault="00944D6B" w:rsidP="00837F2F">
      <w:pPr>
        <w:numPr>
          <w:ilvl w:val="0"/>
          <w:numId w:val="8"/>
        </w:numPr>
        <w:tabs>
          <w:tab w:val="left" w:pos="1276"/>
        </w:tabs>
        <w:spacing w:after="240"/>
        <w:ind w:left="993" w:right="900" w:firstLine="0"/>
        <w:jc w:val="both"/>
        <w:rPr>
          <w:rFonts w:ascii="Palatino Linotype" w:eastAsia="Palatino Linotype" w:hAnsi="Palatino Linotype" w:cs="Palatino Linotype"/>
          <w:b/>
          <w:i/>
          <w:sz w:val="22"/>
          <w:szCs w:val="22"/>
        </w:rPr>
      </w:pPr>
      <w:r w:rsidRPr="00837F2F">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39C16E54" w14:textId="77777777" w:rsidR="00944D6B" w:rsidRPr="00837F2F" w:rsidRDefault="00944D6B" w:rsidP="00837F2F">
      <w:pPr>
        <w:spacing w:before="240" w:after="240"/>
        <w:ind w:left="851" w:right="900"/>
        <w:jc w:val="both"/>
        <w:rPr>
          <w:rFonts w:ascii="Palatino Linotype" w:eastAsia="Palatino Linotype" w:hAnsi="Palatino Linotype" w:cs="Palatino Linotype"/>
          <w:i/>
          <w:sz w:val="22"/>
          <w:szCs w:val="22"/>
        </w:rPr>
      </w:pPr>
      <w:r w:rsidRPr="00837F2F">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CB2690D" w14:textId="77777777" w:rsidR="00944D6B" w:rsidRPr="00837F2F" w:rsidRDefault="00944D6B" w:rsidP="00837F2F">
      <w:pPr>
        <w:spacing w:before="240" w:after="240"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lastRenderedPageBreak/>
        <w:t>Por tanto, la declaratoria de inexistencia no es un mero trámite por el cual de manera mecánica o simple manifieste que la información no existe en sus archivos</w:t>
      </w:r>
      <w:r w:rsidRPr="00837F2F">
        <w:rPr>
          <w:rFonts w:ascii="Palatino Linotype" w:eastAsia="Palatino Linotype" w:hAnsi="Palatino Linotype" w:cs="Palatino Linotype"/>
          <w:b/>
        </w:rPr>
        <w:t xml:space="preserve">, </w:t>
      </w:r>
      <w:r w:rsidRPr="00837F2F">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837F2F">
        <w:rPr>
          <w:rFonts w:ascii="Palatino Linotype" w:eastAsia="Palatino Linotype" w:hAnsi="Palatino Linotype" w:cs="Palatino Linotype"/>
          <w:b/>
        </w:rPr>
        <w:t xml:space="preserve">Sujeto Obligado, </w:t>
      </w:r>
      <w:r w:rsidRPr="00837F2F">
        <w:rPr>
          <w:rFonts w:ascii="Palatino Linotype" w:eastAsia="Palatino Linotype" w:hAnsi="Palatino Linotype" w:cs="Palatino Linotype"/>
        </w:rPr>
        <w:t>de instruir una búsqueda exhaustiva a todas y cada una de las áreas administrativas de las que se compone, que permitirá:</w:t>
      </w:r>
    </w:p>
    <w:p w14:paraId="7374FE12" w14:textId="77777777" w:rsidR="00944D6B" w:rsidRPr="00837F2F" w:rsidRDefault="00944D6B" w:rsidP="00837F2F">
      <w:pPr>
        <w:numPr>
          <w:ilvl w:val="0"/>
          <w:numId w:val="9"/>
        </w:numPr>
        <w:spacing w:before="240" w:after="240"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6A43FD62" w14:textId="1E5E5D15" w:rsidR="00944D6B" w:rsidRPr="00837F2F" w:rsidRDefault="00944D6B" w:rsidP="00837F2F">
      <w:pPr>
        <w:spacing w:before="240" w:after="240"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t xml:space="preserve">De actualizarse esta primera hipótesis, la información debe entregarse </w:t>
      </w:r>
      <w:r w:rsidR="006C6153" w:rsidRPr="00837F2F">
        <w:rPr>
          <w:rFonts w:ascii="Palatino Linotype" w:eastAsia="Palatino Linotype" w:hAnsi="Palatino Linotype" w:cs="Palatino Linotype"/>
        </w:rPr>
        <w:t>a</w:t>
      </w:r>
      <w:r w:rsidR="006C6153">
        <w:rPr>
          <w:rFonts w:ascii="Palatino Linotype" w:eastAsia="Palatino Linotype" w:hAnsi="Palatino Linotype" w:cs="Palatino Linotype"/>
        </w:rPr>
        <w:t xml:space="preserve"> </w:t>
      </w:r>
      <w:r w:rsidR="006C6153">
        <w:rPr>
          <w:rFonts w:ascii="Palatino Linotype" w:hAnsi="Palatino Linotype" w:cs="Arial"/>
          <w:b/>
          <w:lang w:val="es-ES"/>
        </w:rPr>
        <w:t>LA</w:t>
      </w:r>
      <w:r w:rsidR="006C6153" w:rsidRPr="00837F2F">
        <w:rPr>
          <w:rFonts w:ascii="Palatino Linotype" w:eastAsia="Palatino Linotype" w:hAnsi="Palatino Linotype" w:cs="Palatino Linotype"/>
        </w:rPr>
        <w:t xml:space="preserve"> </w:t>
      </w:r>
      <w:r w:rsidR="006C6153" w:rsidRPr="006C6153">
        <w:rPr>
          <w:rFonts w:ascii="Palatino Linotype" w:eastAsia="Palatino Linotype" w:hAnsi="Palatino Linotype" w:cs="Palatino Linotype"/>
          <w:b/>
          <w:bCs/>
        </w:rPr>
        <w:t>RECURRENTE</w:t>
      </w:r>
      <w:r w:rsidR="006C6153" w:rsidRPr="00837F2F">
        <w:rPr>
          <w:rFonts w:ascii="Palatino Linotype" w:eastAsia="Palatino Linotype" w:hAnsi="Palatino Linotype" w:cs="Palatino Linotype"/>
          <w:b/>
          <w:i/>
        </w:rPr>
        <w:t xml:space="preserve"> </w:t>
      </w:r>
      <w:r w:rsidRPr="00837F2F">
        <w:rPr>
          <w:rFonts w:ascii="Palatino Linotype" w:eastAsia="Palatino Linotype" w:hAnsi="Palatino Linotype" w:cs="Palatino Linotype"/>
        </w:rPr>
        <w:t>a través del o los documentos fuente.</w:t>
      </w:r>
    </w:p>
    <w:p w14:paraId="4D5C9AC0" w14:textId="53C5EAD4" w:rsidR="00944D6B" w:rsidRPr="00837F2F" w:rsidRDefault="00944D6B" w:rsidP="00837F2F">
      <w:pPr>
        <w:numPr>
          <w:ilvl w:val="0"/>
          <w:numId w:val="9"/>
        </w:numPr>
        <w:spacing w:before="240" w:after="240"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w:t>
      </w:r>
      <w:r w:rsidR="006C6153">
        <w:rPr>
          <w:rFonts w:ascii="Palatino Linotype" w:eastAsia="Palatino Linotype" w:hAnsi="Palatino Linotype" w:cs="Palatino Linotype"/>
        </w:rPr>
        <w:t xml:space="preserve"> </w:t>
      </w:r>
      <w:r w:rsidR="006C6153">
        <w:rPr>
          <w:rFonts w:ascii="Palatino Linotype" w:hAnsi="Palatino Linotype" w:cs="Arial"/>
          <w:b/>
          <w:lang w:val="es-ES"/>
        </w:rPr>
        <w:t>LA</w:t>
      </w:r>
      <w:r w:rsidR="006C6153" w:rsidRPr="00837F2F">
        <w:rPr>
          <w:rFonts w:ascii="Palatino Linotype" w:eastAsia="Palatino Linotype" w:hAnsi="Palatino Linotype" w:cs="Palatino Linotype"/>
        </w:rPr>
        <w:t xml:space="preserve"> </w:t>
      </w:r>
      <w:r w:rsidR="006C6153" w:rsidRPr="006C6153">
        <w:rPr>
          <w:rFonts w:ascii="Palatino Linotype" w:eastAsia="Palatino Linotype" w:hAnsi="Palatino Linotype" w:cs="Palatino Linotype"/>
          <w:b/>
          <w:bCs/>
        </w:rPr>
        <w:t>RECURRENTE</w:t>
      </w:r>
      <w:r w:rsidR="006C6153" w:rsidRPr="00837F2F">
        <w:rPr>
          <w:rFonts w:ascii="Palatino Linotype" w:eastAsia="Palatino Linotype" w:hAnsi="Palatino Linotype" w:cs="Palatino Linotype"/>
          <w:b/>
          <w:i/>
        </w:rPr>
        <w:t xml:space="preserve"> </w:t>
      </w:r>
      <w:r w:rsidRPr="00837F2F">
        <w:rPr>
          <w:rFonts w:ascii="Palatino Linotype" w:eastAsia="Palatino Linotype" w:hAnsi="Palatino Linotype" w:cs="Palatino Linotype"/>
        </w:rPr>
        <w:t>y a este Pleno.</w:t>
      </w:r>
    </w:p>
    <w:p w14:paraId="74A9A524" w14:textId="77777777" w:rsidR="00944D6B" w:rsidRPr="00837F2F" w:rsidRDefault="00944D6B" w:rsidP="00837F2F">
      <w:pPr>
        <w:numPr>
          <w:ilvl w:val="0"/>
          <w:numId w:val="9"/>
        </w:numPr>
        <w:spacing w:before="240" w:after="240" w:line="360" w:lineRule="auto"/>
        <w:ind w:left="714" w:hanging="357"/>
        <w:jc w:val="both"/>
        <w:rPr>
          <w:rFonts w:ascii="Palatino Linotype" w:eastAsia="Palatino Linotype" w:hAnsi="Palatino Linotype" w:cs="Palatino Linotype"/>
        </w:rPr>
      </w:pPr>
      <w:r w:rsidRPr="00837F2F">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2B315DC6" w14:textId="77777777" w:rsidR="00944D6B" w:rsidRPr="00837F2F" w:rsidRDefault="00944D6B" w:rsidP="00837F2F">
      <w:pPr>
        <w:spacing w:before="240" w:after="240"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t xml:space="preserve">En las relatadas argumentaciones, se puede afirmar que cuando la información requerida por un particular no exista en los archivos de los Sujetos Obligados; se requiere de un mecanismo para brindar certeza jurídica y a la vez para determinar el </w:t>
      </w:r>
      <w:r w:rsidRPr="00837F2F">
        <w:rPr>
          <w:rFonts w:ascii="Palatino Linotype" w:eastAsia="Palatino Linotype" w:hAnsi="Palatino Linotype" w:cs="Palatino Linotype"/>
        </w:rPr>
        <w:lastRenderedPageBreak/>
        <w:t>tipo y grado de responsabilidad de los servidores públicos que intervienen en el proceso de elaboración de la información.</w:t>
      </w:r>
    </w:p>
    <w:p w14:paraId="5EAF5AC1" w14:textId="77777777" w:rsidR="0033342B" w:rsidRPr="00837F2F" w:rsidRDefault="0033342B" w:rsidP="00837F2F">
      <w:pPr>
        <w:widowControl w:val="0"/>
        <w:spacing w:line="360" w:lineRule="auto"/>
        <w:jc w:val="both"/>
        <w:rPr>
          <w:rFonts w:ascii="Palatino Linotype" w:eastAsia="Palatino Linotype" w:hAnsi="Palatino Linotype" w:cs="Palatino Linotype"/>
        </w:rPr>
      </w:pPr>
      <w:r w:rsidRPr="00837F2F">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8399687" w14:textId="77777777" w:rsidR="0033342B" w:rsidRPr="00837F2F" w:rsidRDefault="0033342B" w:rsidP="00837F2F">
      <w:pPr>
        <w:spacing w:line="360" w:lineRule="auto"/>
        <w:jc w:val="both"/>
        <w:rPr>
          <w:rFonts w:ascii="Palatino Linotype" w:hAnsi="Palatino Linotype"/>
          <w:lang w:val="es-ES"/>
        </w:rPr>
      </w:pPr>
    </w:p>
    <w:p w14:paraId="2450688D" w14:textId="77777777" w:rsidR="0033342B" w:rsidRPr="00837F2F" w:rsidRDefault="0033342B" w:rsidP="00837F2F">
      <w:pPr>
        <w:spacing w:line="360" w:lineRule="auto"/>
        <w:jc w:val="both"/>
        <w:rPr>
          <w:rFonts w:ascii="Palatino Linotype" w:hAnsi="Palatino Linotype"/>
          <w:lang w:val="es-ES"/>
        </w:rPr>
      </w:pPr>
    </w:p>
    <w:p w14:paraId="3BC7A2D8" w14:textId="77777777" w:rsidR="0033342B" w:rsidRPr="00837F2F" w:rsidRDefault="0033342B" w:rsidP="00837F2F">
      <w:pPr>
        <w:spacing w:before="100" w:beforeAutospacing="1" w:after="100" w:afterAutospacing="1" w:line="360" w:lineRule="auto"/>
        <w:jc w:val="center"/>
        <w:rPr>
          <w:rFonts w:ascii="Palatino Linotype" w:eastAsia="Calibri" w:hAnsi="Palatino Linotype" w:cs="Arial"/>
          <w:b/>
          <w:sz w:val="28"/>
          <w:lang w:val="pt-BR"/>
        </w:rPr>
      </w:pPr>
      <w:r w:rsidRPr="00837F2F">
        <w:rPr>
          <w:rFonts w:ascii="Palatino Linotype" w:eastAsia="Calibri" w:hAnsi="Palatino Linotype" w:cs="Arial"/>
          <w:b/>
          <w:sz w:val="28"/>
          <w:lang w:val="pt-BR"/>
        </w:rPr>
        <w:t>R E S U E L V E</w:t>
      </w:r>
    </w:p>
    <w:p w14:paraId="0F8D3F7D" w14:textId="7ECE62DD" w:rsidR="002C3A73" w:rsidRPr="00837F2F" w:rsidRDefault="002C3A73" w:rsidP="00837F2F">
      <w:pPr>
        <w:spacing w:line="360" w:lineRule="auto"/>
        <w:ind w:right="49"/>
        <w:jc w:val="both"/>
        <w:rPr>
          <w:rFonts w:ascii="Palatino Linotype" w:eastAsia="Palatino Linotype" w:hAnsi="Palatino Linotype" w:cs="Palatino Linotype"/>
        </w:rPr>
      </w:pPr>
      <w:r w:rsidRPr="00837F2F">
        <w:rPr>
          <w:rFonts w:ascii="Palatino Linotype" w:eastAsia="Palatino Linotype" w:hAnsi="Palatino Linotype" w:cs="Palatino Linotype"/>
          <w:b/>
        </w:rPr>
        <w:t>PRIMERO.</w:t>
      </w:r>
      <w:r w:rsidRPr="00837F2F">
        <w:rPr>
          <w:rFonts w:ascii="Palatino Linotype" w:eastAsia="Palatino Linotype" w:hAnsi="Palatino Linotype" w:cs="Palatino Linotype"/>
        </w:rPr>
        <w:t xml:space="preserve"> Resultan </w:t>
      </w:r>
      <w:r w:rsidRPr="00837F2F">
        <w:rPr>
          <w:rFonts w:ascii="Palatino Linotype" w:eastAsia="Palatino Linotype" w:hAnsi="Palatino Linotype" w:cs="Palatino Linotype"/>
          <w:b/>
        </w:rPr>
        <w:t>parcialmente fundados</w:t>
      </w:r>
      <w:r w:rsidRPr="00837F2F">
        <w:rPr>
          <w:rFonts w:ascii="Palatino Linotype" w:eastAsia="Palatino Linotype" w:hAnsi="Palatino Linotype" w:cs="Palatino Linotype"/>
        </w:rPr>
        <w:t xml:space="preserve"> los motivos de inconformidad hechos valer por </w:t>
      </w:r>
      <w:r w:rsidR="006C6153">
        <w:rPr>
          <w:rFonts w:ascii="Palatino Linotype" w:hAnsi="Palatino Linotype" w:cs="Arial"/>
          <w:b/>
          <w:lang w:val="es-ES"/>
        </w:rPr>
        <w:t>LA</w:t>
      </w:r>
      <w:r w:rsidRPr="00837F2F">
        <w:rPr>
          <w:rFonts w:ascii="Palatino Linotype" w:eastAsia="Palatino Linotype" w:hAnsi="Palatino Linotype" w:cs="Palatino Linotype"/>
          <w:b/>
        </w:rPr>
        <w:t xml:space="preserve"> RECURRENTE</w:t>
      </w:r>
      <w:r w:rsidRPr="00837F2F">
        <w:rPr>
          <w:rFonts w:ascii="Palatino Linotype" w:eastAsia="Palatino Linotype" w:hAnsi="Palatino Linotype" w:cs="Palatino Linotype"/>
        </w:rPr>
        <w:t xml:space="preserve"> en el recurso de revisión </w:t>
      </w:r>
      <w:r w:rsidRPr="00837F2F">
        <w:rPr>
          <w:rFonts w:ascii="Palatino Linotype" w:eastAsia="Palatino Linotype" w:hAnsi="Palatino Linotype" w:cs="Palatino Linotype"/>
          <w:b/>
        </w:rPr>
        <w:t>02912/INFOEM/IP/RR/2023</w:t>
      </w:r>
      <w:r w:rsidRPr="00837F2F">
        <w:rPr>
          <w:rFonts w:ascii="Palatino Linotype" w:eastAsia="Palatino Linotype" w:hAnsi="Palatino Linotype" w:cs="Palatino Linotype"/>
        </w:rPr>
        <w:t xml:space="preserve">, en términos del considerando </w:t>
      </w:r>
      <w:r w:rsidRPr="00837F2F">
        <w:rPr>
          <w:rFonts w:ascii="Palatino Linotype" w:eastAsia="Palatino Linotype" w:hAnsi="Palatino Linotype" w:cs="Palatino Linotype"/>
          <w:b/>
        </w:rPr>
        <w:t>Quinto</w:t>
      </w:r>
      <w:r w:rsidRPr="00837F2F">
        <w:rPr>
          <w:rFonts w:ascii="Palatino Linotype" w:eastAsia="Palatino Linotype" w:hAnsi="Palatino Linotype" w:cs="Palatino Linotype"/>
        </w:rPr>
        <w:t>.</w:t>
      </w:r>
    </w:p>
    <w:p w14:paraId="38C95B7A" w14:textId="77777777" w:rsidR="002C3A73" w:rsidRPr="00837F2F" w:rsidRDefault="002C3A73" w:rsidP="00837F2F">
      <w:pPr>
        <w:spacing w:line="360" w:lineRule="auto"/>
        <w:ind w:right="49"/>
        <w:jc w:val="both"/>
        <w:rPr>
          <w:rFonts w:ascii="Palatino Linotype" w:eastAsia="Palatino Linotype" w:hAnsi="Palatino Linotype" w:cs="Palatino Linotype"/>
        </w:rPr>
      </w:pPr>
    </w:p>
    <w:p w14:paraId="1FC73296" w14:textId="22EE63F0" w:rsidR="002C3A73" w:rsidRPr="00837F2F" w:rsidRDefault="002C3A73" w:rsidP="00837F2F">
      <w:pPr>
        <w:spacing w:line="360" w:lineRule="auto"/>
        <w:jc w:val="both"/>
        <w:rPr>
          <w:rFonts w:ascii="Palatino Linotype" w:hAnsi="Palatino Linotype" w:cs="Tahoma"/>
          <w:lang w:val="es-ES"/>
        </w:rPr>
      </w:pPr>
      <w:r w:rsidRPr="00837F2F">
        <w:rPr>
          <w:rFonts w:ascii="Palatino Linotype" w:eastAsia="Palatino Linotype" w:hAnsi="Palatino Linotype" w:cs="Palatino Linotype"/>
          <w:b/>
        </w:rPr>
        <w:t xml:space="preserve">SEGUNDO. </w:t>
      </w:r>
      <w:r w:rsidRPr="00837F2F">
        <w:rPr>
          <w:rFonts w:ascii="Palatino Linotype" w:eastAsia="Palatino Linotype" w:hAnsi="Palatino Linotype" w:cs="Palatino Linotype"/>
        </w:rPr>
        <w:t xml:space="preserve">Se </w:t>
      </w:r>
      <w:r w:rsidRPr="00837F2F">
        <w:rPr>
          <w:rFonts w:ascii="Palatino Linotype" w:eastAsia="Palatino Linotype" w:hAnsi="Palatino Linotype" w:cs="Palatino Linotype"/>
          <w:b/>
        </w:rPr>
        <w:t>MODIFICA</w:t>
      </w:r>
      <w:r w:rsidRPr="00837F2F">
        <w:rPr>
          <w:rFonts w:ascii="Palatino Linotype" w:eastAsia="Palatino Linotype" w:hAnsi="Palatino Linotype" w:cs="Palatino Linotype"/>
        </w:rPr>
        <w:t xml:space="preserve"> la respuesta del </w:t>
      </w:r>
      <w:r w:rsidRPr="00837F2F">
        <w:rPr>
          <w:rFonts w:ascii="Palatino Linotype" w:eastAsia="Palatino Linotype" w:hAnsi="Palatino Linotype" w:cs="Palatino Linotype"/>
          <w:b/>
        </w:rPr>
        <w:t>SUJETO OBLIGADO,</w:t>
      </w:r>
      <w:r w:rsidRPr="00837F2F">
        <w:rPr>
          <w:rFonts w:ascii="Palatino Linotype" w:eastAsia="Palatino Linotype" w:hAnsi="Palatino Linotype" w:cs="Palatino Linotype"/>
        </w:rPr>
        <w:t xml:space="preserve"> para que en términos del Considerando </w:t>
      </w:r>
      <w:r w:rsidRPr="00837F2F">
        <w:rPr>
          <w:rFonts w:ascii="Palatino Linotype" w:eastAsia="Palatino Linotype" w:hAnsi="Palatino Linotype" w:cs="Palatino Linotype"/>
          <w:b/>
        </w:rPr>
        <w:t>Quinto</w:t>
      </w:r>
      <w:r w:rsidRPr="00837F2F">
        <w:rPr>
          <w:rFonts w:ascii="Palatino Linotype" w:eastAsia="Palatino Linotype" w:hAnsi="Palatino Linotype" w:cs="Palatino Linotype"/>
        </w:rPr>
        <w:t xml:space="preserve"> haga entrega </w:t>
      </w:r>
      <w:r w:rsidR="006C6153">
        <w:rPr>
          <w:rFonts w:ascii="Palatino Linotype" w:hAnsi="Palatino Linotype" w:cs="Arial"/>
          <w:b/>
          <w:lang w:val="es-ES"/>
        </w:rPr>
        <w:t>LA</w:t>
      </w:r>
      <w:r w:rsidR="006C6153" w:rsidRPr="00837F2F">
        <w:rPr>
          <w:rFonts w:ascii="Palatino Linotype" w:eastAsia="Palatino Linotype" w:hAnsi="Palatino Linotype" w:cs="Palatino Linotype"/>
        </w:rPr>
        <w:t xml:space="preserve"> </w:t>
      </w:r>
      <w:r w:rsidR="006C6153" w:rsidRPr="006C6153">
        <w:rPr>
          <w:rFonts w:ascii="Palatino Linotype" w:eastAsia="Palatino Linotype" w:hAnsi="Palatino Linotype" w:cs="Palatino Linotype"/>
          <w:b/>
          <w:bCs/>
        </w:rPr>
        <w:t>RECURRENTE</w:t>
      </w:r>
      <w:r w:rsidRPr="00837F2F">
        <w:rPr>
          <w:rFonts w:ascii="Palatino Linotype" w:eastAsia="Palatino Linotype" w:hAnsi="Palatino Linotype" w:cs="Palatino Linotype"/>
        </w:rPr>
        <w:t xml:space="preserve"> mediante el Sistema de Acceso a la Información Mexiquense (SAIMEX)</w:t>
      </w:r>
      <w:r w:rsidRPr="00837F2F">
        <w:rPr>
          <w:rFonts w:ascii="Palatino Linotype" w:hAnsi="Palatino Linotype" w:cs="Tahoma"/>
          <w:lang w:val="es-ES"/>
        </w:rPr>
        <w:t>, lo siguiente:</w:t>
      </w:r>
    </w:p>
    <w:p w14:paraId="37EC611C" w14:textId="77777777" w:rsidR="002C3A73" w:rsidRPr="00837F2F" w:rsidRDefault="002C3A73" w:rsidP="00837F2F">
      <w:pPr>
        <w:spacing w:line="360" w:lineRule="auto"/>
        <w:jc w:val="both"/>
        <w:rPr>
          <w:rFonts w:ascii="Palatino Linotype" w:hAnsi="Palatino Linotype" w:cs="Tahoma"/>
          <w:sz w:val="22"/>
          <w:szCs w:val="22"/>
          <w:lang w:val="es-ES"/>
        </w:rPr>
      </w:pPr>
    </w:p>
    <w:p w14:paraId="025646FE" w14:textId="7A963E3F" w:rsidR="002C3A73" w:rsidRPr="00837F2F" w:rsidRDefault="00601BB2" w:rsidP="00837F2F">
      <w:pPr>
        <w:pStyle w:val="Prrafodelista"/>
        <w:numPr>
          <w:ilvl w:val="0"/>
          <w:numId w:val="10"/>
        </w:numPr>
        <w:contextualSpacing/>
        <w:jc w:val="both"/>
        <w:rPr>
          <w:rFonts w:ascii="Palatino Linotype" w:hAnsi="Palatino Linotype" w:cs="Tahoma"/>
          <w:i/>
          <w:szCs w:val="22"/>
          <w:lang w:val="es-ES"/>
        </w:rPr>
      </w:pPr>
      <w:r w:rsidRPr="00837F2F">
        <w:rPr>
          <w:rFonts w:ascii="Palatino Linotype" w:hAnsi="Palatino Linotype" w:cs="Tahoma"/>
          <w:i/>
          <w:szCs w:val="22"/>
          <w:lang w:val="es-ES"/>
        </w:rPr>
        <w:t>Acuerdo de Inexistencia respecto a la p</w:t>
      </w:r>
      <w:r w:rsidR="002C3A73" w:rsidRPr="00837F2F">
        <w:rPr>
          <w:rFonts w:ascii="Palatino Linotype" w:hAnsi="Palatino Linotype" w:cs="Tahoma"/>
          <w:i/>
          <w:szCs w:val="22"/>
          <w:lang w:val="es-ES"/>
        </w:rPr>
        <w:t xml:space="preserve">rimera, segunda y tercer Acta </w:t>
      </w:r>
      <w:r w:rsidR="00BA2451" w:rsidRPr="00837F2F">
        <w:rPr>
          <w:rFonts w:ascii="Palatino Linotype" w:hAnsi="Palatino Linotype" w:cs="Tahoma"/>
          <w:i/>
          <w:szCs w:val="22"/>
          <w:lang w:val="es-ES"/>
        </w:rPr>
        <w:t>del Comité de Control y Desempeño I</w:t>
      </w:r>
      <w:r w:rsidRPr="00837F2F">
        <w:rPr>
          <w:rFonts w:ascii="Palatino Linotype" w:hAnsi="Palatino Linotype" w:cs="Tahoma"/>
          <w:i/>
          <w:szCs w:val="22"/>
          <w:lang w:val="es-ES"/>
        </w:rPr>
        <w:t xml:space="preserve">nstitucional del ejercicio 2020 </w:t>
      </w:r>
      <w:r w:rsidRPr="00837F2F">
        <w:rPr>
          <w:rFonts w:ascii="Palatino Linotype" w:eastAsia="Palatino Linotype" w:hAnsi="Palatino Linotype" w:cs="Palatino Linotype"/>
          <w:i/>
          <w:sz w:val="22"/>
          <w:szCs w:val="22"/>
        </w:rPr>
        <w:t>en términos de los artículos 49, fracciones II y XIII, 169 y 170 de la Ley de Transparencia y Acceso a la Información Pública del Estado de México y Municipios, debiendo notificarlo a</w:t>
      </w:r>
      <w:r w:rsidR="006C6153">
        <w:rPr>
          <w:rFonts w:ascii="Palatino Linotype" w:eastAsia="Palatino Linotype" w:hAnsi="Palatino Linotype" w:cs="Palatino Linotype"/>
          <w:i/>
          <w:sz w:val="22"/>
          <w:szCs w:val="22"/>
        </w:rPr>
        <w:t xml:space="preserve"> </w:t>
      </w:r>
      <w:r w:rsidR="006C6153" w:rsidRPr="006C6153">
        <w:rPr>
          <w:rFonts w:ascii="Palatino Linotype" w:eastAsia="Palatino Linotype" w:hAnsi="Palatino Linotype" w:cs="Palatino Linotype"/>
          <w:b/>
          <w:bCs/>
          <w:i/>
          <w:sz w:val="22"/>
          <w:szCs w:val="22"/>
        </w:rPr>
        <w:t>LA</w:t>
      </w:r>
      <w:r w:rsidRPr="006C6153">
        <w:rPr>
          <w:rFonts w:ascii="Palatino Linotype" w:eastAsia="Palatino Linotype" w:hAnsi="Palatino Linotype" w:cs="Palatino Linotype"/>
          <w:b/>
          <w:bCs/>
          <w:i/>
          <w:sz w:val="22"/>
          <w:szCs w:val="22"/>
        </w:rPr>
        <w:t xml:space="preserve"> </w:t>
      </w:r>
      <w:r w:rsidR="006C6153" w:rsidRPr="006C6153">
        <w:rPr>
          <w:rFonts w:ascii="Palatino Linotype" w:eastAsia="Palatino Linotype" w:hAnsi="Palatino Linotype" w:cs="Palatino Linotype"/>
          <w:b/>
          <w:bCs/>
          <w:i/>
          <w:sz w:val="22"/>
          <w:szCs w:val="22"/>
        </w:rPr>
        <w:t>RECURRENTE</w:t>
      </w:r>
      <w:r w:rsidRPr="00837F2F">
        <w:rPr>
          <w:rFonts w:ascii="Palatino Linotype" w:eastAsia="Palatino Linotype" w:hAnsi="Palatino Linotype" w:cs="Palatino Linotype"/>
          <w:i/>
          <w:sz w:val="22"/>
          <w:szCs w:val="22"/>
        </w:rPr>
        <w:t xml:space="preserve"> al momento de dar cumplimiento a la presente resolución</w:t>
      </w:r>
    </w:p>
    <w:p w14:paraId="42EE2D41" w14:textId="77777777" w:rsidR="002C3A73" w:rsidRPr="00837F2F" w:rsidRDefault="002C3A73" w:rsidP="00837F2F">
      <w:pPr>
        <w:spacing w:line="360" w:lineRule="auto"/>
        <w:ind w:left="360"/>
        <w:contextualSpacing/>
        <w:jc w:val="both"/>
        <w:rPr>
          <w:rFonts w:ascii="Palatino Linotype" w:hAnsi="Palatino Linotype" w:cs="Tahoma"/>
          <w:i/>
          <w:szCs w:val="22"/>
          <w:lang w:val="es-ES"/>
        </w:rPr>
      </w:pPr>
    </w:p>
    <w:p w14:paraId="028B0B26" w14:textId="77777777" w:rsidR="00E21534" w:rsidRPr="00837F2F" w:rsidRDefault="00E21534" w:rsidP="00837F2F">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837F2F">
        <w:rPr>
          <w:rFonts w:ascii="Palatino Linotype" w:hAnsi="Palatino Linotype"/>
          <w:b/>
          <w:sz w:val="28"/>
          <w:szCs w:val="28"/>
        </w:rPr>
        <w:lastRenderedPageBreak/>
        <w:t>TERCERO.</w:t>
      </w:r>
      <w:r w:rsidRPr="00837F2F">
        <w:rPr>
          <w:rFonts w:ascii="Palatino Linotype" w:hAnsi="Palatino Linotype"/>
          <w:b/>
        </w:rPr>
        <w:t> </w:t>
      </w:r>
      <w:r w:rsidRPr="00837F2F">
        <w:rPr>
          <w:rFonts w:ascii="Palatino Linotype" w:eastAsia="Palatino Linotype" w:hAnsi="Palatino Linotype" w:cs="Palatino Linotype"/>
          <w:b/>
          <w:lang w:eastAsia="es-MX"/>
        </w:rPr>
        <w:t xml:space="preserve">NOTIFÍQUESE </w:t>
      </w:r>
      <w:r w:rsidRPr="00837F2F">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3750A7" w14:textId="5E00BC3A" w:rsidR="00E21534" w:rsidRPr="00837F2F" w:rsidRDefault="00E21534" w:rsidP="00837F2F">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837F2F">
        <w:rPr>
          <w:rFonts w:ascii="Palatino Linotype" w:hAnsi="Palatino Linotype" w:cs="Arial"/>
          <w:b/>
          <w:bCs/>
          <w:sz w:val="28"/>
        </w:rPr>
        <w:t>CUARTO.</w:t>
      </w:r>
      <w:r w:rsidRPr="00837F2F">
        <w:rPr>
          <w:rFonts w:ascii="Palatino Linotype" w:hAnsi="Palatino Linotype"/>
          <w:szCs w:val="17"/>
          <w:lang w:eastAsia="es-ES_tradnl"/>
        </w:rPr>
        <w:t xml:space="preserve"> </w:t>
      </w:r>
      <w:r w:rsidRPr="00837F2F">
        <w:rPr>
          <w:rFonts w:ascii="Palatino Linotype" w:hAnsi="Palatino Linotype"/>
          <w:b/>
          <w:lang w:eastAsia="es-ES_tradnl"/>
        </w:rPr>
        <w:t>NOTIFÍQUESE</w:t>
      </w:r>
      <w:r w:rsidRPr="00837F2F">
        <w:rPr>
          <w:rFonts w:ascii="Palatino Linotype" w:hAnsi="Palatino Linotype"/>
          <w:lang w:eastAsia="es-ES_tradnl"/>
        </w:rPr>
        <w:t xml:space="preserve"> a</w:t>
      </w:r>
      <w:r w:rsidR="006C6153">
        <w:rPr>
          <w:rFonts w:ascii="Palatino Linotype" w:hAnsi="Palatino Linotype"/>
          <w:lang w:eastAsia="es-ES_tradnl"/>
        </w:rPr>
        <w:t xml:space="preserve"> </w:t>
      </w:r>
      <w:r w:rsidR="006C6153">
        <w:rPr>
          <w:rFonts w:ascii="Palatino Linotype" w:hAnsi="Palatino Linotype" w:cs="Arial"/>
          <w:b/>
          <w:lang w:val="es-ES"/>
        </w:rPr>
        <w:t>LA</w:t>
      </w:r>
      <w:r w:rsidRPr="00837F2F">
        <w:rPr>
          <w:rFonts w:ascii="Palatino Linotype" w:hAnsi="Palatino Linotype"/>
          <w:lang w:eastAsia="es-ES_tradnl"/>
        </w:rPr>
        <w:t xml:space="preserve"> </w:t>
      </w:r>
      <w:r w:rsidRPr="00837F2F">
        <w:rPr>
          <w:rFonts w:ascii="Palatino Linotype" w:hAnsi="Palatino Linotype"/>
          <w:b/>
          <w:lang w:eastAsia="es-ES_tradnl"/>
        </w:rPr>
        <w:t>RECURRENTE</w:t>
      </w:r>
      <w:r w:rsidRPr="00837F2F">
        <w:rPr>
          <w:rFonts w:ascii="Palatino Linotype" w:hAnsi="Palatino Linotype"/>
          <w:lang w:eastAsia="es-ES_tradnl"/>
        </w:rPr>
        <w:t xml:space="preserve"> la presente resolución vía </w:t>
      </w:r>
      <w:r w:rsidRPr="00837F2F">
        <w:rPr>
          <w:rFonts w:ascii="Palatino Linotype" w:hAnsi="Palatino Linotype" w:cs="Arial"/>
        </w:rPr>
        <w:t>Sistema de Acceso a la Información Mexiquense</w:t>
      </w:r>
      <w:r w:rsidRPr="00837F2F">
        <w:rPr>
          <w:rFonts w:ascii="Palatino Linotype" w:hAnsi="Palatino Linotype"/>
          <w:lang w:eastAsia="es-ES_tradnl"/>
        </w:rPr>
        <w:t xml:space="preserve"> </w:t>
      </w:r>
      <w:r w:rsidRPr="00837F2F">
        <w:rPr>
          <w:rFonts w:ascii="Palatino Linotype" w:hAnsi="Palatino Linotype"/>
          <w:b/>
          <w:lang w:eastAsia="es-ES_tradnl"/>
        </w:rPr>
        <w:t>(</w:t>
      </w:r>
      <w:r w:rsidRPr="00837F2F">
        <w:rPr>
          <w:rFonts w:ascii="Palatino Linotype" w:hAnsi="Palatino Linotype"/>
          <w:b/>
          <w:bCs/>
          <w:lang w:eastAsia="es-ES_tradnl"/>
        </w:rPr>
        <w:t>SAIMEX)</w:t>
      </w:r>
      <w:r w:rsidRPr="00837F2F">
        <w:rPr>
          <w:rFonts w:ascii="Palatino Linotype" w:eastAsia="Palatino Linotype" w:hAnsi="Palatino Linotype" w:cs="Palatino Linotype"/>
          <w:bCs/>
        </w:rPr>
        <w:t>.</w:t>
      </w:r>
      <w:r w:rsidRPr="00837F2F">
        <w:rPr>
          <w:rFonts w:ascii="Palatino Linotype" w:eastAsia="Palatino Linotype" w:hAnsi="Palatino Linotype" w:cs="Palatino Linotype"/>
          <w:b/>
        </w:rPr>
        <w:t xml:space="preserve"> </w:t>
      </w:r>
    </w:p>
    <w:p w14:paraId="041DD1B8" w14:textId="1B042E07" w:rsidR="00E21534" w:rsidRPr="00837F2F" w:rsidRDefault="00E21534" w:rsidP="00837F2F">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37F2F">
        <w:rPr>
          <w:rFonts w:ascii="Palatino Linotype" w:hAnsi="Palatino Linotype" w:cs="Arial"/>
          <w:b/>
          <w:bCs/>
          <w:sz w:val="28"/>
        </w:rPr>
        <w:t>QUINTO.</w:t>
      </w:r>
      <w:r w:rsidRPr="00837F2F">
        <w:rPr>
          <w:rFonts w:ascii="Palatino Linotype" w:hAnsi="Palatino Linotype"/>
          <w:szCs w:val="17"/>
          <w:lang w:eastAsia="es-ES_tradnl"/>
        </w:rPr>
        <w:t xml:space="preserve"> </w:t>
      </w:r>
      <w:r w:rsidRPr="00837F2F">
        <w:rPr>
          <w:rFonts w:ascii="Palatino Linotype" w:hAnsi="Palatino Linotype"/>
          <w:b/>
          <w:bCs/>
          <w:szCs w:val="17"/>
          <w:lang w:eastAsia="es-ES_tradnl"/>
        </w:rPr>
        <w:t>Hágase del conocimiento</w:t>
      </w:r>
      <w:r w:rsidRPr="00837F2F">
        <w:rPr>
          <w:rFonts w:ascii="Palatino Linotype" w:hAnsi="Palatino Linotype"/>
          <w:szCs w:val="17"/>
          <w:lang w:eastAsia="es-ES_tradnl"/>
        </w:rPr>
        <w:t xml:space="preserve"> a</w:t>
      </w:r>
      <w:r w:rsidR="006C6153">
        <w:rPr>
          <w:rFonts w:ascii="Palatino Linotype" w:hAnsi="Palatino Linotype"/>
          <w:szCs w:val="17"/>
          <w:lang w:eastAsia="es-ES_tradnl"/>
        </w:rPr>
        <w:t xml:space="preserve"> </w:t>
      </w:r>
      <w:r w:rsidR="006C6153">
        <w:rPr>
          <w:rFonts w:ascii="Palatino Linotype" w:hAnsi="Palatino Linotype" w:cs="Arial"/>
          <w:b/>
          <w:lang w:val="es-ES"/>
        </w:rPr>
        <w:t xml:space="preserve">LA </w:t>
      </w:r>
      <w:r w:rsidRPr="00837F2F">
        <w:rPr>
          <w:rFonts w:ascii="Palatino Linotype" w:hAnsi="Palatino Linotype"/>
          <w:b/>
          <w:szCs w:val="17"/>
          <w:lang w:eastAsia="es-ES_tradnl"/>
        </w:rPr>
        <w:t>RECURRENTE</w:t>
      </w:r>
      <w:r w:rsidRPr="00837F2F">
        <w:rPr>
          <w:rFonts w:ascii="Palatino Linotype" w:hAnsi="Palatino Linotype"/>
          <w:szCs w:val="17"/>
          <w:lang w:eastAsia="es-ES_tradnl"/>
        </w:rPr>
        <w:t xml:space="preserve">, </w:t>
      </w:r>
      <w:r w:rsidRPr="00837F2F">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837F2F">
        <w:rPr>
          <w:rFonts w:ascii="Palatino Linotype" w:hAnsi="Palatino Linotype"/>
          <w:szCs w:val="17"/>
          <w:lang w:eastAsia="es-ES_tradnl"/>
        </w:rPr>
        <w:t>.</w:t>
      </w:r>
    </w:p>
    <w:p w14:paraId="0703290F" w14:textId="77777777" w:rsidR="00E21534" w:rsidRPr="00837F2F" w:rsidRDefault="00E21534" w:rsidP="00837F2F">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37F2F">
        <w:rPr>
          <w:rFonts w:ascii="Palatino Linotype" w:hAnsi="Palatino Linotype"/>
          <w:b/>
          <w:sz w:val="28"/>
          <w:szCs w:val="28"/>
          <w:lang w:eastAsia="es-ES_tradnl"/>
        </w:rPr>
        <w:lastRenderedPageBreak/>
        <w:t>SEXTO.</w:t>
      </w:r>
      <w:r w:rsidRPr="00837F2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D1CB32" w14:textId="77777777" w:rsidR="002C3A73" w:rsidRPr="00837F2F" w:rsidRDefault="002C3A73" w:rsidP="00837F2F">
      <w:pPr>
        <w:widowControl w:val="0"/>
        <w:autoSpaceDE w:val="0"/>
        <w:autoSpaceDN w:val="0"/>
        <w:adjustRightInd w:val="0"/>
        <w:spacing w:line="360" w:lineRule="auto"/>
        <w:jc w:val="both"/>
        <w:rPr>
          <w:rFonts w:ascii="Palatino Linotype" w:hAnsi="Palatino Linotype" w:cs="Arial"/>
        </w:rPr>
      </w:pPr>
    </w:p>
    <w:p w14:paraId="5F0D567D" w14:textId="120D1AFD" w:rsidR="00E7294F" w:rsidRPr="00837F2F" w:rsidRDefault="00E7294F" w:rsidP="00837F2F">
      <w:pPr>
        <w:widowControl w:val="0"/>
        <w:autoSpaceDE w:val="0"/>
        <w:autoSpaceDN w:val="0"/>
        <w:adjustRightInd w:val="0"/>
        <w:spacing w:line="360" w:lineRule="auto"/>
        <w:jc w:val="both"/>
        <w:rPr>
          <w:rFonts w:ascii="Palatino Linotype" w:hAnsi="Palatino Linotype" w:cs="Arial"/>
        </w:rPr>
      </w:pPr>
      <w:r w:rsidRPr="00837F2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4B61" w:rsidRPr="00837F2F">
        <w:rPr>
          <w:rFonts w:ascii="Palatino Linotype" w:hAnsi="Palatino Linotype" w:cs="Arial"/>
        </w:rPr>
        <w:t xml:space="preserve">VIGÉSIMA </w:t>
      </w:r>
      <w:r w:rsidR="00E04BA1" w:rsidRPr="00837F2F">
        <w:rPr>
          <w:rFonts w:ascii="Palatino Linotype" w:hAnsi="Palatino Linotype" w:cs="Arial"/>
        </w:rPr>
        <w:t>CUARTA</w:t>
      </w:r>
      <w:r w:rsidR="00D51232" w:rsidRPr="00837F2F">
        <w:rPr>
          <w:rFonts w:ascii="Palatino Linotype" w:hAnsi="Palatino Linotype" w:cs="Arial"/>
        </w:rPr>
        <w:t xml:space="preserve"> </w:t>
      </w:r>
      <w:r w:rsidRPr="00837F2F">
        <w:rPr>
          <w:rFonts w:ascii="Palatino Linotype" w:hAnsi="Palatino Linotype" w:cs="Arial"/>
        </w:rPr>
        <w:t xml:space="preserve">SESIÓN ORDINARIA CELEBRADA EL </w:t>
      </w:r>
      <w:r w:rsidR="00ED1A79" w:rsidRPr="00837F2F">
        <w:rPr>
          <w:rFonts w:ascii="Palatino Linotype" w:hAnsi="Palatino Linotype" w:cs="Arial"/>
        </w:rPr>
        <w:t>VEINTIOCHO</w:t>
      </w:r>
      <w:r w:rsidR="00564B61" w:rsidRPr="00837F2F">
        <w:rPr>
          <w:rFonts w:ascii="Palatino Linotype" w:hAnsi="Palatino Linotype" w:cs="Arial"/>
        </w:rPr>
        <w:t xml:space="preserve"> </w:t>
      </w:r>
      <w:r w:rsidR="00D51232" w:rsidRPr="00837F2F">
        <w:rPr>
          <w:rFonts w:ascii="Palatino Linotype" w:hAnsi="Palatino Linotype" w:cs="Arial"/>
        </w:rPr>
        <w:t xml:space="preserve">DE </w:t>
      </w:r>
      <w:r w:rsidR="00564B61" w:rsidRPr="00837F2F">
        <w:rPr>
          <w:rFonts w:ascii="Palatino Linotype" w:hAnsi="Palatino Linotype" w:cs="Arial"/>
        </w:rPr>
        <w:t xml:space="preserve">JUNIO </w:t>
      </w:r>
      <w:r w:rsidRPr="00837F2F">
        <w:rPr>
          <w:rFonts w:ascii="Palatino Linotype" w:hAnsi="Palatino Linotype" w:cs="Arial"/>
        </w:rPr>
        <w:t xml:space="preserve">DE DOS MIL VEINTITRÉS, ANTE EL SECRETARIO TÉCNICO DEL PLENO, ALEXIS TAPIA RAMÍREZ. </w:t>
      </w:r>
    </w:p>
    <w:p w14:paraId="1DBBED8D" w14:textId="77777777" w:rsidR="00E7294F" w:rsidRPr="00837F2F" w:rsidRDefault="00E7294F" w:rsidP="00837F2F">
      <w:pPr>
        <w:widowControl w:val="0"/>
        <w:autoSpaceDE w:val="0"/>
        <w:autoSpaceDN w:val="0"/>
        <w:adjustRightInd w:val="0"/>
        <w:spacing w:line="360" w:lineRule="auto"/>
        <w:jc w:val="both"/>
        <w:rPr>
          <w:rFonts w:ascii="Palatino Linotype" w:hAnsi="Palatino Linotype"/>
          <w:sz w:val="20"/>
        </w:rPr>
      </w:pPr>
      <w:r w:rsidRPr="00837F2F">
        <w:rPr>
          <w:rFonts w:ascii="Palatino Linotype" w:eastAsiaTheme="minorEastAsia" w:hAnsi="Palatino Linotype"/>
          <w:sz w:val="20"/>
          <w:lang w:val="es-ES_tradnl"/>
        </w:rPr>
        <w:t>SCMM/BLA/DEMF/</w:t>
      </w:r>
      <w:r w:rsidRPr="00837F2F">
        <w:rPr>
          <w:rFonts w:ascii="Palatino Linotype" w:eastAsiaTheme="minorEastAsia" w:hAnsi="Palatino Linotype"/>
          <w:sz w:val="20"/>
          <w:lang w:val="es-419"/>
        </w:rPr>
        <w:t>JMMO</w:t>
      </w:r>
    </w:p>
    <w:p w14:paraId="54A07066" w14:textId="11D15712" w:rsidR="002B3E26" w:rsidRPr="00837F2F" w:rsidRDefault="002B3E26" w:rsidP="00837F2F">
      <w:pPr>
        <w:spacing w:line="360" w:lineRule="auto"/>
        <w:jc w:val="both"/>
        <w:rPr>
          <w:rFonts w:ascii="Palatino Linotype" w:hAnsi="Palatino Linotype" w:cs="Arial"/>
          <w:lang w:val="es-ES_tradnl"/>
        </w:rPr>
      </w:pPr>
    </w:p>
    <w:p w14:paraId="27060F1A" w14:textId="52A17B24" w:rsidR="00F5160D" w:rsidRPr="00837F2F" w:rsidRDefault="00F5160D" w:rsidP="00837F2F">
      <w:pPr>
        <w:spacing w:line="360" w:lineRule="auto"/>
        <w:jc w:val="both"/>
        <w:rPr>
          <w:rFonts w:ascii="Palatino Linotype" w:hAnsi="Palatino Linotype" w:cs="Arial"/>
          <w:lang w:val="es-ES_tradnl"/>
        </w:rPr>
      </w:pPr>
    </w:p>
    <w:p w14:paraId="17FE02AD" w14:textId="738C481C" w:rsidR="00F5160D" w:rsidRPr="00837F2F" w:rsidRDefault="00F5160D" w:rsidP="00837F2F">
      <w:pPr>
        <w:spacing w:line="360" w:lineRule="auto"/>
        <w:jc w:val="both"/>
        <w:rPr>
          <w:rFonts w:ascii="Palatino Linotype" w:hAnsi="Palatino Linotype" w:cs="Arial"/>
          <w:lang w:val="es-ES_tradnl"/>
        </w:rPr>
      </w:pPr>
    </w:p>
    <w:p w14:paraId="67B73FEC" w14:textId="72891DD6" w:rsidR="00F5160D" w:rsidRPr="00837F2F" w:rsidRDefault="00F5160D" w:rsidP="00837F2F">
      <w:pPr>
        <w:spacing w:line="360" w:lineRule="auto"/>
        <w:jc w:val="both"/>
        <w:rPr>
          <w:rFonts w:ascii="Palatino Linotype" w:hAnsi="Palatino Linotype" w:cs="Arial"/>
          <w:lang w:val="es-ES_tradnl"/>
        </w:rPr>
      </w:pPr>
    </w:p>
    <w:p w14:paraId="114A8B36" w14:textId="5980D6F3" w:rsidR="00F5160D" w:rsidRPr="00837F2F" w:rsidRDefault="00F5160D" w:rsidP="00837F2F">
      <w:pPr>
        <w:spacing w:line="360" w:lineRule="auto"/>
        <w:jc w:val="both"/>
        <w:rPr>
          <w:rFonts w:ascii="Palatino Linotype" w:hAnsi="Palatino Linotype" w:cs="Arial"/>
          <w:lang w:val="es-ES_tradnl"/>
        </w:rPr>
      </w:pPr>
    </w:p>
    <w:p w14:paraId="3EC31706" w14:textId="555448DF" w:rsidR="00F5160D" w:rsidRPr="00837F2F" w:rsidRDefault="00F5160D" w:rsidP="00837F2F">
      <w:pPr>
        <w:spacing w:line="360" w:lineRule="auto"/>
        <w:jc w:val="both"/>
        <w:rPr>
          <w:rFonts w:ascii="Palatino Linotype" w:hAnsi="Palatino Linotype" w:cs="Arial"/>
          <w:lang w:val="es-ES_tradnl"/>
        </w:rPr>
      </w:pPr>
    </w:p>
    <w:p w14:paraId="1D7C6403" w14:textId="5A946D18" w:rsidR="00F5160D" w:rsidRPr="00837F2F" w:rsidRDefault="00F5160D" w:rsidP="00837F2F">
      <w:pPr>
        <w:spacing w:line="360" w:lineRule="auto"/>
        <w:jc w:val="both"/>
        <w:rPr>
          <w:rFonts w:ascii="Palatino Linotype" w:hAnsi="Palatino Linotype" w:cs="Arial"/>
          <w:lang w:val="es-ES_tradnl"/>
        </w:rPr>
      </w:pPr>
    </w:p>
    <w:p w14:paraId="0B2A25DC" w14:textId="47B7B4AA" w:rsidR="00F5160D" w:rsidRPr="00837F2F" w:rsidRDefault="00F5160D" w:rsidP="00837F2F">
      <w:pPr>
        <w:spacing w:line="360" w:lineRule="auto"/>
        <w:jc w:val="both"/>
        <w:rPr>
          <w:rFonts w:ascii="Palatino Linotype" w:hAnsi="Palatino Linotype" w:cs="Arial"/>
          <w:lang w:val="es-ES_tradnl"/>
        </w:rPr>
      </w:pPr>
    </w:p>
    <w:p w14:paraId="6D9ACB13" w14:textId="38609794" w:rsidR="00F5160D" w:rsidRPr="00837F2F" w:rsidRDefault="00F5160D" w:rsidP="00837F2F">
      <w:pPr>
        <w:spacing w:line="360" w:lineRule="auto"/>
        <w:jc w:val="both"/>
        <w:rPr>
          <w:rFonts w:ascii="Palatino Linotype" w:hAnsi="Palatino Linotype" w:cs="Arial"/>
          <w:lang w:val="es-ES_tradnl"/>
        </w:rPr>
      </w:pPr>
    </w:p>
    <w:p w14:paraId="6CA3D8B6" w14:textId="5562ED73" w:rsidR="00F5160D" w:rsidRPr="00837F2F" w:rsidRDefault="00F5160D" w:rsidP="00837F2F">
      <w:pPr>
        <w:spacing w:line="360" w:lineRule="auto"/>
        <w:jc w:val="both"/>
        <w:rPr>
          <w:rFonts w:ascii="Palatino Linotype" w:hAnsi="Palatino Linotype" w:cs="Arial"/>
          <w:lang w:val="es-ES_tradnl"/>
        </w:rPr>
      </w:pPr>
    </w:p>
    <w:p w14:paraId="4F3C4432" w14:textId="20AC1851" w:rsidR="00F5160D" w:rsidRPr="00837F2F" w:rsidRDefault="00F5160D" w:rsidP="00837F2F">
      <w:pPr>
        <w:spacing w:line="360" w:lineRule="auto"/>
        <w:jc w:val="both"/>
        <w:rPr>
          <w:rFonts w:ascii="Palatino Linotype" w:hAnsi="Palatino Linotype" w:cs="Arial"/>
          <w:lang w:val="es-ES_tradnl"/>
        </w:rPr>
      </w:pPr>
    </w:p>
    <w:p w14:paraId="052D9FB0" w14:textId="694ECE70" w:rsidR="00F5160D" w:rsidRPr="00837F2F" w:rsidRDefault="00F5160D" w:rsidP="00837F2F">
      <w:pPr>
        <w:spacing w:line="360" w:lineRule="auto"/>
        <w:jc w:val="both"/>
        <w:rPr>
          <w:rFonts w:ascii="Palatino Linotype" w:hAnsi="Palatino Linotype" w:cs="Arial"/>
          <w:lang w:val="es-ES_tradnl"/>
        </w:rPr>
      </w:pPr>
    </w:p>
    <w:p w14:paraId="0F529CA5" w14:textId="10F32E2D" w:rsidR="00F5160D" w:rsidRPr="00837F2F" w:rsidRDefault="00F5160D" w:rsidP="00837F2F">
      <w:pPr>
        <w:spacing w:line="360" w:lineRule="auto"/>
        <w:jc w:val="both"/>
        <w:rPr>
          <w:rFonts w:ascii="Palatino Linotype" w:hAnsi="Palatino Linotype" w:cs="Arial"/>
          <w:lang w:val="es-ES_tradnl"/>
        </w:rPr>
      </w:pPr>
    </w:p>
    <w:p w14:paraId="5C3F2427" w14:textId="6AD8EB68" w:rsidR="00F5160D" w:rsidRPr="00837F2F" w:rsidRDefault="00F5160D" w:rsidP="00837F2F">
      <w:pPr>
        <w:spacing w:line="360" w:lineRule="auto"/>
        <w:jc w:val="both"/>
        <w:rPr>
          <w:rFonts w:ascii="Palatino Linotype" w:hAnsi="Palatino Linotype" w:cs="Arial"/>
          <w:lang w:val="es-ES_tradnl"/>
        </w:rPr>
      </w:pPr>
    </w:p>
    <w:p w14:paraId="1ECBE028" w14:textId="58AB6D5B" w:rsidR="00F5160D" w:rsidRPr="00837F2F" w:rsidRDefault="00F5160D" w:rsidP="00837F2F">
      <w:pPr>
        <w:spacing w:line="360" w:lineRule="auto"/>
        <w:jc w:val="both"/>
        <w:rPr>
          <w:rFonts w:ascii="Palatino Linotype" w:hAnsi="Palatino Linotype" w:cs="Arial"/>
          <w:lang w:val="es-ES_tradnl"/>
        </w:rPr>
      </w:pPr>
    </w:p>
    <w:p w14:paraId="438F1EF7" w14:textId="5CEEE84D" w:rsidR="00F5160D" w:rsidRPr="00837F2F" w:rsidRDefault="00F5160D" w:rsidP="00837F2F">
      <w:pPr>
        <w:spacing w:line="360" w:lineRule="auto"/>
        <w:jc w:val="both"/>
        <w:rPr>
          <w:rFonts w:ascii="Palatino Linotype" w:hAnsi="Palatino Linotype" w:cs="Arial"/>
          <w:lang w:val="es-ES_tradnl"/>
        </w:rPr>
      </w:pPr>
    </w:p>
    <w:p w14:paraId="5452BA46" w14:textId="562BFB44" w:rsidR="00F5160D" w:rsidRPr="00837F2F" w:rsidRDefault="00F5160D" w:rsidP="00837F2F">
      <w:pPr>
        <w:spacing w:line="360" w:lineRule="auto"/>
        <w:jc w:val="both"/>
        <w:rPr>
          <w:rFonts w:ascii="Palatino Linotype" w:hAnsi="Palatino Linotype" w:cs="Arial"/>
          <w:lang w:val="es-ES_tradnl"/>
        </w:rPr>
      </w:pPr>
    </w:p>
    <w:p w14:paraId="70535065" w14:textId="41B45D4C" w:rsidR="00F5160D" w:rsidRPr="00837F2F" w:rsidRDefault="00F5160D" w:rsidP="00837F2F">
      <w:pPr>
        <w:spacing w:line="360" w:lineRule="auto"/>
        <w:jc w:val="both"/>
        <w:rPr>
          <w:rFonts w:ascii="Palatino Linotype" w:hAnsi="Palatino Linotype" w:cs="Arial"/>
          <w:lang w:val="es-ES_tradnl"/>
        </w:rPr>
      </w:pPr>
    </w:p>
    <w:p w14:paraId="3F6C11C3" w14:textId="53088A67" w:rsidR="00F5160D" w:rsidRPr="00837F2F" w:rsidRDefault="00F5160D" w:rsidP="00837F2F">
      <w:pPr>
        <w:spacing w:line="360" w:lineRule="auto"/>
        <w:jc w:val="both"/>
        <w:rPr>
          <w:rFonts w:ascii="Palatino Linotype" w:hAnsi="Palatino Linotype" w:cs="Arial"/>
          <w:lang w:val="es-ES_tradnl"/>
        </w:rPr>
      </w:pPr>
    </w:p>
    <w:p w14:paraId="09B26B43" w14:textId="6A66D1F6" w:rsidR="00F5160D" w:rsidRPr="00837F2F" w:rsidRDefault="00F5160D" w:rsidP="00837F2F">
      <w:pPr>
        <w:spacing w:line="360" w:lineRule="auto"/>
        <w:jc w:val="both"/>
        <w:rPr>
          <w:rFonts w:ascii="Palatino Linotype" w:hAnsi="Palatino Linotype" w:cs="Arial"/>
          <w:lang w:val="es-ES_tradnl"/>
        </w:rPr>
      </w:pPr>
    </w:p>
    <w:p w14:paraId="0591C242" w14:textId="77777777" w:rsidR="00F5160D" w:rsidRPr="00837F2F" w:rsidRDefault="00F5160D" w:rsidP="00837F2F">
      <w:pPr>
        <w:spacing w:line="360" w:lineRule="auto"/>
        <w:jc w:val="both"/>
        <w:rPr>
          <w:rFonts w:ascii="Palatino Linotype" w:hAnsi="Palatino Linotype" w:cs="Arial"/>
          <w:lang w:val="es-ES_tradnl"/>
        </w:rPr>
      </w:pPr>
    </w:p>
    <w:sectPr w:rsidR="00F5160D" w:rsidRPr="00837F2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1732E" w14:textId="77777777" w:rsidR="001F6706" w:rsidRDefault="001F6706" w:rsidP="00C80F8C">
      <w:r>
        <w:separator/>
      </w:r>
    </w:p>
  </w:endnote>
  <w:endnote w:type="continuationSeparator" w:id="0">
    <w:p w14:paraId="20553EEE" w14:textId="77777777" w:rsidR="001F6706" w:rsidRDefault="001F6706" w:rsidP="00C80F8C">
      <w:r>
        <w:continuationSeparator/>
      </w:r>
    </w:p>
  </w:endnote>
  <w:endnote w:type="continuationNotice" w:id="1">
    <w:p w14:paraId="4043BD54" w14:textId="77777777" w:rsidR="001F6706" w:rsidRDefault="001F6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787E">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787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78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787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92248" w14:textId="77777777" w:rsidR="001F6706" w:rsidRDefault="001F6706" w:rsidP="00C80F8C">
      <w:r>
        <w:separator/>
      </w:r>
    </w:p>
  </w:footnote>
  <w:footnote w:type="continuationSeparator" w:id="0">
    <w:p w14:paraId="4A1EF564" w14:textId="77777777" w:rsidR="001F6706" w:rsidRDefault="001F6706" w:rsidP="00C80F8C">
      <w:r>
        <w:continuationSeparator/>
      </w:r>
    </w:p>
  </w:footnote>
  <w:footnote w:type="continuationNotice" w:id="1">
    <w:p w14:paraId="6DE70102" w14:textId="77777777" w:rsidR="001F6706" w:rsidRDefault="001F67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1F670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1F670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7E37C30" w:rsidR="007E79B9" w:rsidRPr="00664658" w:rsidRDefault="006507EA" w:rsidP="00D62B91">
          <w:pPr>
            <w:rPr>
              <w:rFonts w:ascii="Palatino Linotype" w:hAnsi="Palatino Linotype"/>
              <w:b/>
              <w:sz w:val="22"/>
              <w:szCs w:val="22"/>
              <w:lang w:val="es-ES_tradnl"/>
            </w:rPr>
          </w:pPr>
          <w:r>
            <w:rPr>
              <w:rFonts w:ascii="Palatino Linotype" w:hAnsi="Palatino Linotype"/>
              <w:b/>
              <w:bCs/>
              <w:sz w:val="22"/>
              <w:szCs w:val="22"/>
            </w:rPr>
            <w:t>02912</w:t>
          </w:r>
          <w:r w:rsidR="007E79B9" w:rsidRPr="00810BFE">
            <w:rPr>
              <w:rFonts w:ascii="Palatino Linotype" w:hAnsi="Palatino Linotype"/>
              <w:b/>
              <w:bCs/>
              <w:sz w:val="22"/>
              <w:szCs w:val="22"/>
            </w:rPr>
            <w:t>/INFOEM/IP/RR/202</w:t>
          </w:r>
          <w:r>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A6056F" w:rsidR="007E79B9" w:rsidRPr="00D41D47" w:rsidRDefault="007E79B9" w:rsidP="00111BBA">
          <w:pPr>
            <w:jc w:val="both"/>
            <w:rPr>
              <w:rFonts w:ascii="Palatino Linotype" w:hAnsi="Palatino Linotype"/>
              <w:b/>
              <w:sz w:val="22"/>
              <w:szCs w:val="22"/>
              <w:lang w:val="es-ES_tradnl"/>
            </w:rPr>
          </w:pPr>
          <w:r w:rsidRPr="00DC20CB">
            <w:rPr>
              <w:rFonts w:ascii="Palatino Linotype" w:hAnsi="Palatino Linotype"/>
              <w:b/>
              <w:bCs/>
              <w:sz w:val="22"/>
              <w:szCs w:val="22"/>
            </w:rPr>
            <w:t>Secretaría de la Contraloría</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1F670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271437E" w:rsidR="007E79B9" w:rsidRPr="00E535C2" w:rsidRDefault="0084657D" w:rsidP="00E5765D">
          <w:pPr>
            <w:jc w:val="both"/>
            <w:rPr>
              <w:rFonts w:ascii="Palatino Linotype" w:hAnsi="Palatino Linotype"/>
              <w:b/>
              <w:bCs/>
              <w:sz w:val="22"/>
              <w:szCs w:val="22"/>
            </w:rPr>
          </w:pPr>
          <w:r>
            <w:rPr>
              <w:rFonts w:ascii="Palatino Linotype" w:hAnsi="Palatino Linotype"/>
              <w:b/>
              <w:bCs/>
              <w:sz w:val="22"/>
              <w:szCs w:val="22"/>
            </w:rPr>
            <w:t>02912</w:t>
          </w:r>
          <w:r w:rsidR="007E79B9" w:rsidRPr="00810BFE">
            <w:rPr>
              <w:rFonts w:ascii="Palatino Linotype" w:hAnsi="Palatino Linotype"/>
              <w:b/>
              <w:bCs/>
              <w:sz w:val="22"/>
              <w:szCs w:val="22"/>
            </w:rPr>
            <w:t>/INFOEM/IP/RR/202</w:t>
          </w:r>
          <w:r>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D7D2C3D" w:rsidR="007E79B9" w:rsidRPr="008F2CCC" w:rsidRDefault="00A7787E"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XXXXXX XXXXXXX</w:t>
          </w:r>
        </w:p>
      </w:tc>
    </w:tr>
    <w:bookmarkEnd w:id="10"/>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B0B1872" w:rsidR="007E79B9" w:rsidRPr="00DC41C8" w:rsidRDefault="007E79B9" w:rsidP="00111BBA">
          <w:pPr>
            <w:jc w:val="both"/>
            <w:rPr>
              <w:rFonts w:ascii="Palatino Linotype" w:hAnsi="Palatino Linotype"/>
              <w:b/>
              <w:sz w:val="22"/>
              <w:szCs w:val="22"/>
            </w:rPr>
          </w:pPr>
          <w:r w:rsidRPr="00DC20CB">
            <w:rPr>
              <w:rFonts w:ascii="Palatino Linotype" w:hAnsi="Palatino Linotype"/>
              <w:b/>
              <w:bCs/>
              <w:sz w:val="22"/>
              <w:szCs w:val="22"/>
            </w:rPr>
            <w:t>Secretaría de la Contraloría</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8"/>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854"/>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A16"/>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82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A3B"/>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92"/>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706"/>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575"/>
    <w:rsid w:val="0022458E"/>
    <w:rsid w:val="00224633"/>
    <w:rsid w:val="002248D9"/>
    <w:rsid w:val="00224D65"/>
    <w:rsid w:val="00224F53"/>
    <w:rsid w:val="0022532E"/>
    <w:rsid w:val="002255E0"/>
    <w:rsid w:val="002256C4"/>
    <w:rsid w:val="00225A03"/>
    <w:rsid w:val="00225B69"/>
    <w:rsid w:val="00225C73"/>
    <w:rsid w:val="00226145"/>
    <w:rsid w:val="00226147"/>
    <w:rsid w:val="00226CD8"/>
    <w:rsid w:val="00226D37"/>
    <w:rsid w:val="00227081"/>
    <w:rsid w:val="00227335"/>
    <w:rsid w:val="0022780C"/>
    <w:rsid w:val="00227CF8"/>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A73"/>
    <w:rsid w:val="002C3B01"/>
    <w:rsid w:val="002C451D"/>
    <w:rsid w:val="002C4780"/>
    <w:rsid w:val="002C4863"/>
    <w:rsid w:val="002C4987"/>
    <w:rsid w:val="002C4CE3"/>
    <w:rsid w:val="002C4D5D"/>
    <w:rsid w:val="002C6CE9"/>
    <w:rsid w:val="002C6DE8"/>
    <w:rsid w:val="002C742B"/>
    <w:rsid w:val="002C783E"/>
    <w:rsid w:val="002C798F"/>
    <w:rsid w:val="002C79B8"/>
    <w:rsid w:val="002D06C5"/>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23"/>
    <w:rsid w:val="003154CE"/>
    <w:rsid w:val="0031561B"/>
    <w:rsid w:val="00316C42"/>
    <w:rsid w:val="00316C86"/>
    <w:rsid w:val="00317EC0"/>
    <w:rsid w:val="00320139"/>
    <w:rsid w:val="003204FC"/>
    <w:rsid w:val="00320CD2"/>
    <w:rsid w:val="00320DF4"/>
    <w:rsid w:val="00320F06"/>
    <w:rsid w:val="00321325"/>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853"/>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B6A"/>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723"/>
    <w:rsid w:val="004A2B4D"/>
    <w:rsid w:val="004A2D8A"/>
    <w:rsid w:val="004A40F2"/>
    <w:rsid w:val="004A45F9"/>
    <w:rsid w:val="004A4A3B"/>
    <w:rsid w:val="004A4A6A"/>
    <w:rsid w:val="004A4F4D"/>
    <w:rsid w:val="004A506A"/>
    <w:rsid w:val="004A54EF"/>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947"/>
    <w:rsid w:val="004B3B51"/>
    <w:rsid w:val="004B3DAC"/>
    <w:rsid w:val="004B44DE"/>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8B0"/>
    <w:rsid w:val="004C1AE2"/>
    <w:rsid w:val="004C202E"/>
    <w:rsid w:val="004C2055"/>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70"/>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C2E"/>
    <w:rsid w:val="0054711B"/>
    <w:rsid w:val="0054716E"/>
    <w:rsid w:val="00547189"/>
    <w:rsid w:val="005471DD"/>
    <w:rsid w:val="005472F4"/>
    <w:rsid w:val="0054754C"/>
    <w:rsid w:val="00547BC3"/>
    <w:rsid w:val="00547D0B"/>
    <w:rsid w:val="005504D4"/>
    <w:rsid w:val="00550E43"/>
    <w:rsid w:val="00550EA9"/>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29"/>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61"/>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1BB2"/>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4F2"/>
    <w:rsid w:val="00646958"/>
    <w:rsid w:val="006469B4"/>
    <w:rsid w:val="00646DD0"/>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57C16"/>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153"/>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5AA"/>
    <w:rsid w:val="006E5BA0"/>
    <w:rsid w:val="006E61FC"/>
    <w:rsid w:val="006E6389"/>
    <w:rsid w:val="006E6401"/>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7EE"/>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6F9D"/>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3A18"/>
    <w:rsid w:val="0071418C"/>
    <w:rsid w:val="0071434B"/>
    <w:rsid w:val="007143E0"/>
    <w:rsid w:val="0071494D"/>
    <w:rsid w:val="007154C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35B8"/>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3A0"/>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2DF"/>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37F2F"/>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6DA"/>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250"/>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D6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00A"/>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87E"/>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295"/>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7AB"/>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62C"/>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893"/>
    <w:rsid w:val="00B97944"/>
    <w:rsid w:val="00B97A0D"/>
    <w:rsid w:val="00B97F06"/>
    <w:rsid w:val="00BA0A3E"/>
    <w:rsid w:val="00BA0ADD"/>
    <w:rsid w:val="00BA0F76"/>
    <w:rsid w:val="00BA11A9"/>
    <w:rsid w:val="00BA1C82"/>
    <w:rsid w:val="00BA20C4"/>
    <w:rsid w:val="00BA2445"/>
    <w:rsid w:val="00BA2451"/>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292"/>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2C55"/>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A3D"/>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534"/>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1E50"/>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4D8D"/>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A79"/>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3B65"/>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799"/>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5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3B76-A92E-4806-85EA-578AB986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33</Pages>
  <Words>7250</Words>
  <Characters>39876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2023-06-29T20:04:00Z</cp:lastPrinted>
  <dcterms:created xsi:type="dcterms:W3CDTF">2023-06-22T20:51:00Z</dcterms:created>
  <dcterms:modified xsi:type="dcterms:W3CDTF">2023-06-30T17:09:00Z</dcterms:modified>
</cp:coreProperties>
</file>