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3847B78" w14:textId="025AC4E8" w:rsidR="005000AA" w:rsidRPr="007C7FFD" w:rsidRDefault="005000AA" w:rsidP="005000AA">
      <w:pPr>
        <w:spacing w:before="240" w:after="240" w:line="360" w:lineRule="auto"/>
        <w:jc w:val="both"/>
        <w:rPr>
          <w:rFonts w:ascii="Palatino Linotype" w:hAnsi="Palatino Linotype"/>
          <w:sz w:val="24"/>
          <w:szCs w:val="24"/>
        </w:rPr>
      </w:pPr>
      <w:r w:rsidRPr="007C7FFD">
        <w:rPr>
          <w:rFonts w:ascii="Palatino Linotype" w:hAnsi="Palatino Linotype"/>
          <w:sz w:val="24"/>
          <w:szCs w:val="24"/>
        </w:rPr>
        <w:t xml:space="preserve">Resolución del Pleno del Instituto de Transparencia, Acceso a la Información Pública </w:t>
      </w:r>
      <w:bookmarkStart w:id="0" w:name="_GoBack"/>
      <w:bookmarkEnd w:id="0"/>
      <w:r w:rsidRPr="007C7FFD">
        <w:rPr>
          <w:rFonts w:ascii="Palatino Linotype" w:hAnsi="Palatino Linotype"/>
          <w:sz w:val="24"/>
          <w:szCs w:val="24"/>
        </w:rPr>
        <w:t>y Protección de Datos Personales del Estado de México y Municipios, con domicilio e</w:t>
      </w:r>
      <w:r w:rsidR="00C07218">
        <w:rPr>
          <w:rFonts w:ascii="Palatino Linotype" w:hAnsi="Palatino Linotype"/>
          <w:sz w:val="24"/>
          <w:szCs w:val="24"/>
        </w:rPr>
        <w:t>n Metepec, Estado</w:t>
      </w:r>
      <w:r w:rsidR="00BB4CD4">
        <w:rPr>
          <w:rFonts w:ascii="Palatino Linotype" w:hAnsi="Palatino Linotype"/>
          <w:sz w:val="24"/>
          <w:szCs w:val="24"/>
        </w:rPr>
        <w:t xml:space="preserve"> de México; de ocho</w:t>
      </w:r>
      <w:r w:rsidRPr="007C7FFD">
        <w:rPr>
          <w:rFonts w:ascii="Palatino Linotype" w:hAnsi="Palatino Linotype"/>
          <w:sz w:val="24"/>
          <w:szCs w:val="24"/>
        </w:rPr>
        <w:t xml:space="preserve"> (</w:t>
      </w:r>
      <w:r w:rsidR="00804276">
        <w:rPr>
          <w:rFonts w:ascii="Palatino Linotype" w:hAnsi="Palatino Linotype"/>
          <w:sz w:val="24"/>
          <w:szCs w:val="24"/>
        </w:rPr>
        <w:t>0</w:t>
      </w:r>
      <w:r w:rsidR="00BB4CD4">
        <w:rPr>
          <w:rFonts w:ascii="Palatino Linotype" w:hAnsi="Palatino Linotype"/>
          <w:sz w:val="24"/>
          <w:szCs w:val="24"/>
        </w:rPr>
        <w:t>8</w:t>
      </w:r>
      <w:r w:rsidR="00BE6E79" w:rsidRPr="007C7FFD">
        <w:rPr>
          <w:rFonts w:ascii="Palatino Linotype" w:hAnsi="Palatino Linotype"/>
          <w:sz w:val="24"/>
          <w:szCs w:val="24"/>
        </w:rPr>
        <w:t xml:space="preserve">) de </w:t>
      </w:r>
      <w:r w:rsidR="00BB4CD4">
        <w:rPr>
          <w:rFonts w:ascii="Palatino Linotype" w:hAnsi="Palatino Linotype"/>
          <w:sz w:val="24"/>
          <w:szCs w:val="24"/>
        </w:rPr>
        <w:t>noviembre</w:t>
      </w:r>
      <w:r w:rsidRPr="007C7FFD">
        <w:rPr>
          <w:rFonts w:ascii="Palatino Linotype" w:hAnsi="Palatino Linotype"/>
          <w:sz w:val="24"/>
          <w:szCs w:val="24"/>
        </w:rPr>
        <w:t xml:space="preserve"> de dos mil veinti</w:t>
      </w:r>
      <w:r w:rsidR="00573C5F">
        <w:rPr>
          <w:rFonts w:ascii="Palatino Linotype" w:hAnsi="Palatino Linotype"/>
          <w:sz w:val="24"/>
          <w:szCs w:val="24"/>
        </w:rPr>
        <w:t>trés</w:t>
      </w:r>
      <w:r w:rsidRPr="007C7FFD">
        <w:rPr>
          <w:rFonts w:ascii="Palatino Linotype" w:hAnsi="Palatino Linotype"/>
          <w:sz w:val="24"/>
          <w:szCs w:val="24"/>
        </w:rPr>
        <w:t>.</w:t>
      </w:r>
    </w:p>
    <w:p w14:paraId="4C818016" w14:textId="71BAE355" w:rsidR="005000AA" w:rsidRPr="003374B1" w:rsidRDefault="005000AA" w:rsidP="005000AA">
      <w:pPr>
        <w:pStyle w:val="Encabezado"/>
        <w:spacing w:line="360" w:lineRule="auto"/>
        <w:jc w:val="both"/>
        <w:rPr>
          <w:rFonts w:ascii="Palatino Linotype" w:hAnsi="Palatino Linotype"/>
          <w:sz w:val="24"/>
          <w:szCs w:val="24"/>
        </w:rPr>
      </w:pPr>
      <w:r w:rsidRPr="007C7FFD">
        <w:rPr>
          <w:rFonts w:ascii="Palatino Linotype" w:hAnsi="Palatino Linotype"/>
          <w:b/>
          <w:sz w:val="24"/>
          <w:szCs w:val="24"/>
        </w:rPr>
        <w:t xml:space="preserve">VISTO </w:t>
      </w:r>
      <w:r w:rsidR="00B13121">
        <w:rPr>
          <w:rFonts w:ascii="Palatino Linotype" w:hAnsi="Palatino Linotype"/>
          <w:b/>
          <w:sz w:val="24"/>
          <w:szCs w:val="24"/>
        </w:rPr>
        <w:t>e</w:t>
      </w:r>
      <w:r w:rsidR="00F714A9" w:rsidRPr="007C7FFD">
        <w:rPr>
          <w:rFonts w:ascii="Palatino Linotype" w:hAnsi="Palatino Linotype"/>
          <w:b/>
          <w:sz w:val="24"/>
          <w:szCs w:val="24"/>
        </w:rPr>
        <w:t>l</w:t>
      </w:r>
      <w:r w:rsidRPr="007C7FFD">
        <w:rPr>
          <w:rFonts w:ascii="Palatino Linotype" w:hAnsi="Palatino Linotype"/>
          <w:sz w:val="24"/>
          <w:szCs w:val="24"/>
        </w:rPr>
        <w:t xml:space="preserve"> expediente electrónico formado</w:t>
      </w:r>
      <w:r w:rsidR="00B13121">
        <w:rPr>
          <w:rFonts w:ascii="Palatino Linotype" w:hAnsi="Palatino Linotype"/>
          <w:sz w:val="24"/>
          <w:szCs w:val="24"/>
        </w:rPr>
        <w:t xml:space="preserve"> </w:t>
      </w:r>
      <w:r w:rsidRPr="007C7FFD">
        <w:rPr>
          <w:rFonts w:ascii="Palatino Linotype" w:hAnsi="Palatino Linotype"/>
          <w:sz w:val="24"/>
          <w:szCs w:val="24"/>
        </w:rPr>
        <w:t>con motivo del</w:t>
      </w:r>
      <w:r w:rsidR="003374B1">
        <w:rPr>
          <w:rFonts w:ascii="Palatino Linotype" w:hAnsi="Palatino Linotype"/>
          <w:sz w:val="24"/>
          <w:szCs w:val="24"/>
        </w:rPr>
        <w:t xml:space="preserve"> recurso de revisión</w:t>
      </w:r>
      <w:r w:rsidR="00B13121">
        <w:rPr>
          <w:rFonts w:ascii="Palatino Linotype" w:hAnsi="Palatino Linotype"/>
          <w:sz w:val="24"/>
          <w:szCs w:val="24"/>
        </w:rPr>
        <w:t xml:space="preserve"> </w:t>
      </w:r>
      <w:r w:rsidR="00BB4CD4" w:rsidRPr="00BB4CD4">
        <w:rPr>
          <w:rFonts w:ascii="Palatino Linotype" w:hAnsi="Palatino Linotype"/>
          <w:b/>
          <w:sz w:val="24"/>
          <w:szCs w:val="24"/>
        </w:rPr>
        <w:t>12228</w:t>
      </w:r>
      <w:r w:rsidR="00BB4CD4" w:rsidRPr="00BB4CD4">
        <w:rPr>
          <w:rFonts w:ascii="Palatino Linotype" w:eastAsia="Calibri" w:hAnsi="Palatino Linotype" w:cs="Tahoma"/>
          <w:b/>
          <w:sz w:val="24"/>
          <w:lang w:eastAsia="en-US"/>
        </w:rPr>
        <w:t>/INFOEM/ICR-108/IP/RR/2022</w:t>
      </w:r>
      <w:r w:rsidR="00174363" w:rsidRPr="00174363">
        <w:rPr>
          <w:rFonts w:ascii="Palatino Linotype" w:hAnsi="Palatino Linotype"/>
          <w:b/>
          <w:sz w:val="24"/>
          <w:szCs w:val="24"/>
        </w:rPr>
        <w:t>,</w:t>
      </w:r>
      <w:r w:rsidR="00174363">
        <w:rPr>
          <w:rFonts w:ascii="Palatino Linotype" w:hAnsi="Palatino Linotype"/>
          <w:b/>
          <w:sz w:val="24"/>
          <w:szCs w:val="24"/>
        </w:rPr>
        <w:t xml:space="preserve"> </w:t>
      </w:r>
      <w:r w:rsidRPr="007C7FFD">
        <w:rPr>
          <w:rFonts w:ascii="Palatino Linotype" w:hAnsi="Palatino Linotype"/>
          <w:sz w:val="24"/>
          <w:szCs w:val="24"/>
        </w:rPr>
        <w:t>promovido por</w:t>
      </w:r>
      <w:r w:rsidR="00396CF5" w:rsidRPr="007C7FFD">
        <w:rPr>
          <w:rFonts w:ascii="Palatino Linotype" w:hAnsi="Palatino Linotype"/>
          <w:sz w:val="24"/>
          <w:szCs w:val="24"/>
        </w:rPr>
        <w:t xml:space="preserve"> </w:t>
      </w:r>
      <w:r w:rsidR="00485FF3">
        <w:rPr>
          <w:rFonts w:ascii="Palatino Linotype" w:hAnsi="Palatino Linotype"/>
          <w:b/>
          <w:sz w:val="24"/>
          <w:szCs w:val="24"/>
        </w:rPr>
        <w:t xml:space="preserve">XXX </w:t>
      </w:r>
      <w:proofErr w:type="spellStart"/>
      <w:r w:rsidR="00485FF3">
        <w:rPr>
          <w:rFonts w:ascii="Palatino Linotype" w:hAnsi="Palatino Linotype"/>
          <w:b/>
          <w:sz w:val="24"/>
          <w:szCs w:val="24"/>
        </w:rPr>
        <w:t>XXX</w:t>
      </w:r>
      <w:proofErr w:type="spellEnd"/>
      <w:r w:rsidR="00485FF3">
        <w:rPr>
          <w:rFonts w:ascii="Palatino Linotype" w:hAnsi="Palatino Linotype"/>
          <w:b/>
          <w:sz w:val="24"/>
          <w:szCs w:val="24"/>
        </w:rPr>
        <w:t xml:space="preserve"> </w:t>
      </w:r>
      <w:proofErr w:type="spellStart"/>
      <w:r w:rsidR="00485FF3">
        <w:rPr>
          <w:rFonts w:ascii="Palatino Linotype" w:hAnsi="Palatino Linotype"/>
          <w:b/>
          <w:sz w:val="24"/>
          <w:szCs w:val="24"/>
        </w:rPr>
        <w:t>XXX</w:t>
      </w:r>
      <w:proofErr w:type="spellEnd"/>
      <w:r w:rsidR="00CA3902" w:rsidRPr="007C7FFD">
        <w:rPr>
          <w:rFonts w:ascii="Palatino Linotype" w:eastAsia="Calibri" w:hAnsi="Palatino Linotype" w:cs="Tahoma"/>
          <w:b/>
          <w:sz w:val="24"/>
          <w:szCs w:val="22"/>
          <w:lang w:eastAsia="en-US"/>
        </w:rPr>
        <w:t>,</w:t>
      </w:r>
      <w:r w:rsidR="005D09C1" w:rsidRPr="007C7FFD">
        <w:rPr>
          <w:rFonts w:ascii="Palatino Linotype" w:hAnsi="Palatino Linotype"/>
          <w:sz w:val="24"/>
          <w:szCs w:val="24"/>
        </w:rPr>
        <w:t xml:space="preserve"> en su calidad de </w:t>
      </w:r>
      <w:r w:rsidRPr="007C7FFD">
        <w:rPr>
          <w:rFonts w:ascii="Palatino Linotype" w:hAnsi="Palatino Linotype"/>
          <w:b/>
          <w:sz w:val="24"/>
          <w:szCs w:val="24"/>
        </w:rPr>
        <w:t>RECURRENTE</w:t>
      </w:r>
      <w:r w:rsidRPr="007C7FFD">
        <w:rPr>
          <w:rFonts w:ascii="Palatino Linotype" w:hAnsi="Palatino Linotype" w:cs="Arial"/>
          <w:sz w:val="24"/>
          <w:szCs w:val="24"/>
        </w:rPr>
        <w:t>, en contra de la</w:t>
      </w:r>
      <w:r w:rsidR="00C56D1A">
        <w:rPr>
          <w:rFonts w:ascii="Palatino Linotype" w:hAnsi="Palatino Linotype" w:cs="Arial"/>
          <w:sz w:val="24"/>
          <w:szCs w:val="24"/>
        </w:rPr>
        <w:t xml:space="preserve"> falta de</w:t>
      </w:r>
      <w:r w:rsidRPr="007C7FFD">
        <w:rPr>
          <w:rFonts w:ascii="Palatino Linotype" w:hAnsi="Palatino Linotype" w:cs="Arial"/>
          <w:sz w:val="24"/>
          <w:szCs w:val="24"/>
        </w:rPr>
        <w:t xml:space="preserve"> respuesta del </w:t>
      </w:r>
      <w:r w:rsidR="00BB4CD4" w:rsidRPr="00BB4CD4">
        <w:rPr>
          <w:rFonts w:ascii="Palatino Linotype" w:eastAsia="Calibri" w:hAnsi="Palatino Linotype" w:cs="Arial"/>
          <w:b/>
          <w:sz w:val="24"/>
        </w:rPr>
        <w:t>Ayuntamiento de Ixtapaluca</w:t>
      </w:r>
      <w:r w:rsidRPr="007C7FFD">
        <w:rPr>
          <w:rFonts w:ascii="Palatino Linotype" w:hAnsi="Palatino Linotype" w:cs="Arial"/>
          <w:sz w:val="24"/>
          <w:szCs w:val="24"/>
        </w:rPr>
        <w:t>,</w:t>
      </w:r>
      <w:r w:rsidRPr="007C7FFD">
        <w:rPr>
          <w:rFonts w:ascii="Palatino Linotype" w:hAnsi="Palatino Linotype"/>
          <w:b/>
          <w:sz w:val="24"/>
          <w:szCs w:val="24"/>
        </w:rPr>
        <w:t xml:space="preserve"> </w:t>
      </w:r>
      <w:r w:rsidRPr="007C7FFD">
        <w:rPr>
          <w:rFonts w:ascii="Palatino Linotype" w:hAnsi="Palatino Linotype"/>
          <w:sz w:val="24"/>
          <w:szCs w:val="24"/>
        </w:rPr>
        <w:t>en lo sucesivo el</w:t>
      </w:r>
      <w:r w:rsidRPr="007C7FFD">
        <w:rPr>
          <w:rFonts w:ascii="Palatino Linotype" w:hAnsi="Palatino Linotype"/>
          <w:b/>
          <w:sz w:val="24"/>
          <w:szCs w:val="24"/>
        </w:rPr>
        <w:t xml:space="preserve"> SUJETO OBLIGADO, </w:t>
      </w:r>
      <w:r w:rsidRPr="007C7FFD">
        <w:rPr>
          <w:rFonts w:ascii="Palatino Linotype" w:hAnsi="Palatino Linotype"/>
          <w:sz w:val="24"/>
          <w:szCs w:val="24"/>
        </w:rPr>
        <w:t>se procede a dictar la presente resolución, con base en los siguientes:</w:t>
      </w:r>
    </w:p>
    <w:p w14:paraId="1F1BAF80" w14:textId="77777777" w:rsidR="005000AA" w:rsidRPr="007C7FFD" w:rsidRDefault="005000AA" w:rsidP="005000AA">
      <w:pPr>
        <w:pStyle w:val="Ttulo1"/>
        <w:jc w:val="center"/>
        <w:rPr>
          <w:rFonts w:ascii="Palatino Linotype" w:hAnsi="Palatino Linotype"/>
          <w:b/>
          <w:color w:val="auto"/>
          <w:sz w:val="24"/>
          <w:szCs w:val="24"/>
        </w:rPr>
      </w:pPr>
      <w:bookmarkStart w:id="1" w:name="_Toc87549671"/>
      <w:r w:rsidRPr="007C7FFD">
        <w:rPr>
          <w:rFonts w:ascii="Palatino Linotype" w:hAnsi="Palatino Linotype"/>
          <w:b/>
          <w:color w:val="auto"/>
          <w:sz w:val="24"/>
          <w:szCs w:val="24"/>
        </w:rPr>
        <w:t>ANTECEDENTES</w:t>
      </w:r>
      <w:bookmarkEnd w:id="1"/>
    </w:p>
    <w:p w14:paraId="04287D5F" w14:textId="77777777" w:rsidR="005000AA" w:rsidRPr="007C7FFD" w:rsidRDefault="005000AA" w:rsidP="005000AA">
      <w:pPr>
        <w:rPr>
          <w:rFonts w:ascii="Palatino Linotype" w:hAnsi="Palatino Linotype"/>
          <w:sz w:val="24"/>
          <w:szCs w:val="24"/>
          <w:lang w:eastAsia="en-US"/>
        </w:rPr>
      </w:pPr>
    </w:p>
    <w:p w14:paraId="5ED33D9B" w14:textId="58BE2EC7" w:rsidR="00A87524" w:rsidRPr="006C28CC" w:rsidRDefault="00A36BE2" w:rsidP="006C28CC">
      <w:pPr>
        <w:pStyle w:val="Prrafodelista"/>
        <w:numPr>
          <w:ilvl w:val="0"/>
          <w:numId w:val="3"/>
        </w:numPr>
        <w:spacing w:line="360" w:lineRule="auto"/>
        <w:ind w:left="0" w:firstLine="0"/>
        <w:jc w:val="both"/>
        <w:rPr>
          <w:rFonts w:ascii="Palatino Linotype" w:hAnsi="Palatino Linotype" w:cs="Arial"/>
          <w:sz w:val="24"/>
          <w:lang w:val="es-ES"/>
        </w:rPr>
      </w:pPr>
      <w:r w:rsidRPr="007C7FFD">
        <w:rPr>
          <w:rFonts w:ascii="Palatino Linotype" w:eastAsia="Calibri" w:hAnsi="Palatino Linotype" w:cs="Arial"/>
          <w:sz w:val="24"/>
          <w:lang w:val="es-ES"/>
        </w:rPr>
        <w:t xml:space="preserve">El </w:t>
      </w:r>
      <w:r w:rsidR="00BB4CD4">
        <w:rPr>
          <w:rFonts w:ascii="Palatino Linotype" w:eastAsia="Calibri" w:hAnsi="Palatino Linotype" w:cs="Arial"/>
          <w:sz w:val="24"/>
          <w:lang w:val="es-ES"/>
        </w:rPr>
        <w:t>dos</w:t>
      </w:r>
      <w:r w:rsidR="000904E7">
        <w:rPr>
          <w:rFonts w:ascii="Palatino Linotype" w:eastAsia="Calibri" w:hAnsi="Palatino Linotype" w:cs="Arial"/>
          <w:sz w:val="24"/>
          <w:lang w:val="es-ES"/>
        </w:rPr>
        <w:t xml:space="preserve"> (</w:t>
      </w:r>
      <w:r w:rsidR="00C07218">
        <w:rPr>
          <w:rFonts w:ascii="Palatino Linotype" w:eastAsia="Calibri" w:hAnsi="Palatino Linotype" w:cs="Arial"/>
          <w:sz w:val="24"/>
          <w:lang w:val="es-ES"/>
        </w:rPr>
        <w:t>2</w:t>
      </w:r>
      <w:r w:rsidR="000904E7">
        <w:rPr>
          <w:rFonts w:ascii="Palatino Linotype" w:eastAsia="Calibri" w:hAnsi="Palatino Linotype" w:cs="Arial"/>
          <w:sz w:val="24"/>
          <w:lang w:val="es-ES"/>
        </w:rPr>
        <w:t xml:space="preserve">) </w:t>
      </w:r>
      <w:r w:rsidR="00A87524" w:rsidRPr="007C7FFD">
        <w:rPr>
          <w:rFonts w:ascii="Palatino Linotype" w:eastAsia="Calibri" w:hAnsi="Palatino Linotype" w:cs="Arial"/>
          <w:sz w:val="24"/>
          <w:lang w:val="es-ES"/>
        </w:rPr>
        <w:t xml:space="preserve">de </w:t>
      </w:r>
      <w:r w:rsidR="00BB4CD4">
        <w:rPr>
          <w:rFonts w:ascii="Palatino Linotype" w:eastAsia="Calibri" w:hAnsi="Palatino Linotype" w:cs="Arial"/>
          <w:sz w:val="24"/>
          <w:lang w:val="es-ES"/>
        </w:rPr>
        <w:t>junio</w:t>
      </w:r>
      <w:r w:rsidR="00A526EE">
        <w:rPr>
          <w:rFonts w:ascii="Palatino Linotype" w:eastAsia="Calibri" w:hAnsi="Palatino Linotype"/>
          <w:sz w:val="24"/>
          <w:lang w:val="es-ES"/>
        </w:rPr>
        <w:t xml:space="preserve"> </w:t>
      </w:r>
      <w:r w:rsidR="005000AA" w:rsidRPr="007C7FFD">
        <w:rPr>
          <w:rFonts w:ascii="Palatino Linotype" w:eastAsia="Calibri" w:hAnsi="Palatino Linotype"/>
          <w:sz w:val="24"/>
          <w:lang w:val="es-ES"/>
        </w:rPr>
        <w:t>de dos mil veinti</w:t>
      </w:r>
      <w:r w:rsidR="00F714A9" w:rsidRPr="007C7FFD">
        <w:rPr>
          <w:rFonts w:ascii="Palatino Linotype" w:eastAsia="Calibri" w:hAnsi="Palatino Linotype"/>
          <w:sz w:val="24"/>
          <w:lang w:val="es-ES"/>
        </w:rPr>
        <w:t>dós</w:t>
      </w:r>
      <w:r w:rsidR="005000AA" w:rsidRPr="007C7FFD">
        <w:rPr>
          <w:rFonts w:ascii="Palatino Linotype" w:eastAsia="Calibri" w:hAnsi="Palatino Linotype" w:cs="Arial"/>
          <w:sz w:val="24"/>
          <w:lang w:val="es-ES"/>
        </w:rPr>
        <w:t>,</w:t>
      </w:r>
      <w:r w:rsidR="005000AA" w:rsidRPr="007C7FFD">
        <w:rPr>
          <w:rFonts w:ascii="Palatino Linotype" w:eastAsia="Calibri" w:hAnsi="Palatino Linotype"/>
          <w:sz w:val="24"/>
          <w:lang w:val="es-ES"/>
        </w:rPr>
        <w:t xml:space="preserve"> </w:t>
      </w:r>
      <w:r w:rsidR="005000AA" w:rsidRPr="007C7FFD">
        <w:rPr>
          <w:rFonts w:ascii="Palatino Linotype" w:eastAsia="Calibri" w:hAnsi="Palatino Linotype"/>
          <w:b/>
          <w:sz w:val="24"/>
          <w:lang w:val="es-ES"/>
        </w:rPr>
        <w:t xml:space="preserve">EL RECURRENTE </w:t>
      </w:r>
      <w:r w:rsidR="005000AA" w:rsidRPr="007C7FFD">
        <w:rPr>
          <w:rFonts w:ascii="Palatino Linotype" w:eastAsia="Calibri" w:hAnsi="Palatino Linotype"/>
          <w:bCs/>
          <w:sz w:val="24"/>
          <w:lang w:val="es-ES"/>
        </w:rPr>
        <w:t>presentó</w:t>
      </w:r>
      <w:r w:rsidR="005000AA" w:rsidRPr="007C7FFD">
        <w:rPr>
          <w:rFonts w:ascii="Palatino Linotype" w:hAnsi="Palatino Linotype"/>
          <w:b/>
          <w:sz w:val="24"/>
        </w:rPr>
        <w:t>,</w:t>
      </w:r>
      <w:r w:rsidR="005000AA" w:rsidRPr="007C7FFD">
        <w:rPr>
          <w:rFonts w:ascii="Palatino Linotype" w:eastAsia="Calibri" w:hAnsi="Palatino Linotype" w:cs="Arial"/>
          <w:sz w:val="24"/>
          <w:lang w:val="es-ES"/>
        </w:rPr>
        <w:t xml:space="preserve"> ante el </w:t>
      </w:r>
      <w:r w:rsidR="005000AA" w:rsidRPr="007C7FFD">
        <w:rPr>
          <w:rFonts w:ascii="Palatino Linotype" w:eastAsia="Calibri" w:hAnsi="Palatino Linotype" w:cs="Arial"/>
          <w:b/>
          <w:sz w:val="24"/>
          <w:lang w:val="es-ES"/>
        </w:rPr>
        <w:t>SUJETO OBLIGADO</w:t>
      </w:r>
      <w:r w:rsidR="005000AA" w:rsidRPr="007C7FFD">
        <w:rPr>
          <w:rFonts w:ascii="Palatino Linotype" w:eastAsia="Calibri" w:hAnsi="Palatino Linotype" w:cs="Arial"/>
          <w:sz w:val="24"/>
        </w:rPr>
        <w:t xml:space="preserve"> vía </w:t>
      </w:r>
      <w:r w:rsidR="005000AA" w:rsidRPr="007C7FFD">
        <w:rPr>
          <w:rFonts w:ascii="Palatino Linotype" w:eastAsia="Calibri" w:hAnsi="Palatino Linotype" w:cs="Arial"/>
          <w:sz w:val="24"/>
          <w:lang w:val="es-ES"/>
        </w:rPr>
        <w:t>Sistema de Acceso a la Información Mexiquense (</w:t>
      </w:r>
      <w:r w:rsidR="005000AA" w:rsidRPr="007C7FFD">
        <w:rPr>
          <w:rFonts w:ascii="Palatino Linotype" w:eastAsia="Calibri" w:hAnsi="Palatino Linotype" w:cs="Arial"/>
          <w:b/>
          <w:sz w:val="24"/>
          <w:lang w:val="es-ES"/>
        </w:rPr>
        <w:t>SAIMEX)</w:t>
      </w:r>
      <w:r w:rsidR="005000AA" w:rsidRPr="007C7FFD">
        <w:rPr>
          <w:rFonts w:ascii="Palatino Linotype" w:eastAsia="Calibri" w:hAnsi="Palatino Linotype" w:cs="Arial"/>
          <w:sz w:val="24"/>
          <w:lang w:val="es-ES"/>
        </w:rPr>
        <w:t xml:space="preserve">, la solicitud de información pública registrada con el número </w:t>
      </w:r>
      <w:r w:rsidR="006C28CC" w:rsidRPr="006C28CC">
        <w:rPr>
          <w:rFonts w:ascii="Palatino Linotype" w:hAnsi="Palatino Linotype" w:cs="Arial"/>
          <w:b/>
          <w:sz w:val="24"/>
          <w:lang w:val="es-ES"/>
        </w:rPr>
        <w:t>0</w:t>
      </w:r>
      <w:r w:rsidR="00B13121">
        <w:rPr>
          <w:rFonts w:ascii="Palatino Linotype" w:hAnsi="Palatino Linotype" w:cs="Arial"/>
          <w:b/>
          <w:sz w:val="24"/>
          <w:lang w:val="es-ES"/>
        </w:rPr>
        <w:t>0</w:t>
      </w:r>
      <w:r w:rsidR="00BB4CD4">
        <w:rPr>
          <w:rFonts w:ascii="Palatino Linotype" w:hAnsi="Palatino Linotype" w:cs="Arial"/>
          <w:b/>
          <w:sz w:val="24"/>
          <w:lang w:val="es-ES"/>
        </w:rPr>
        <w:t>249</w:t>
      </w:r>
      <w:r w:rsidR="006C28CC" w:rsidRPr="006C28CC">
        <w:rPr>
          <w:rFonts w:ascii="Palatino Linotype" w:hAnsi="Palatino Linotype" w:cs="Arial"/>
          <w:b/>
          <w:sz w:val="24"/>
          <w:lang w:val="es-ES"/>
        </w:rPr>
        <w:t>/</w:t>
      </w:r>
      <w:r w:rsidR="00BB4CD4">
        <w:rPr>
          <w:rFonts w:ascii="Palatino Linotype" w:hAnsi="Palatino Linotype" w:cs="Arial"/>
          <w:b/>
          <w:sz w:val="24"/>
          <w:lang w:val="es-ES"/>
        </w:rPr>
        <w:t>IXTAPALU</w:t>
      </w:r>
      <w:r w:rsidR="00B13121">
        <w:rPr>
          <w:rFonts w:ascii="Palatino Linotype" w:hAnsi="Palatino Linotype" w:cs="Arial"/>
          <w:b/>
          <w:sz w:val="24"/>
          <w:lang w:val="es-ES"/>
        </w:rPr>
        <w:t>/IP/2022</w:t>
      </w:r>
      <w:r w:rsidR="00804276">
        <w:rPr>
          <w:rFonts w:ascii="Palatino Linotype" w:hAnsi="Palatino Linotype" w:cs="Arial"/>
          <w:b/>
          <w:sz w:val="24"/>
          <w:lang w:val="es-ES"/>
        </w:rPr>
        <w:t xml:space="preserve">, </w:t>
      </w:r>
      <w:r w:rsidR="00804276" w:rsidRPr="00804276">
        <w:rPr>
          <w:rFonts w:ascii="Palatino Linotype" w:hAnsi="Palatino Linotype" w:cs="Arial"/>
          <w:sz w:val="24"/>
          <w:lang w:val="es-ES"/>
        </w:rPr>
        <w:t>en la que</w:t>
      </w:r>
      <w:r w:rsidR="008A2519" w:rsidRPr="006C28CC">
        <w:rPr>
          <w:rFonts w:ascii="Palatino Linotype" w:eastAsia="Calibri" w:hAnsi="Palatino Linotype" w:cs="Arial"/>
          <w:sz w:val="24"/>
          <w:lang w:val="es-ES"/>
        </w:rPr>
        <w:t xml:space="preserve"> solicitó lo siguiente:</w:t>
      </w:r>
    </w:p>
    <w:p w14:paraId="39EB81E9" w14:textId="77777777" w:rsidR="008A2519" w:rsidRDefault="008A2519" w:rsidP="008A2519">
      <w:pPr>
        <w:pStyle w:val="Prrafodelista"/>
        <w:spacing w:line="360" w:lineRule="auto"/>
        <w:ind w:left="0"/>
        <w:jc w:val="both"/>
        <w:rPr>
          <w:rFonts w:ascii="Palatino Linotype" w:hAnsi="Palatino Linotype" w:cs="Arial"/>
          <w:sz w:val="24"/>
          <w:lang w:val="es-ES"/>
        </w:rPr>
      </w:pPr>
    </w:p>
    <w:p w14:paraId="58C6E069" w14:textId="19F5B6B3" w:rsidR="006C28CC" w:rsidRPr="00804276" w:rsidRDefault="00BB4CD4" w:rsidP="008A2519">
      <w:pPr>
        <w:pStyle w:val="Prrafodelista"/>
        <w:spacing w:line="360" w:lineRule="auto"/>
        <w:ind w:left="0"/>
        <w:jc w:val="both"/>
        <w:rPr>
          <w:rFonts w:ascii="Palatino Linotype" w:hAnsi="Palatino Linotype" w:cs="Arial"/>
          <w:b/>
          <w:sz w:val="24"/>
          <w:lang w:val="es-ES"/>
        </w:rPr>
      </w:pPr>
      <w:r w:rsidRPr="00804276">
        <w:rPr>
          <w:rFonts w:ascii="Palatino Linotype" w:hAnsi="Palatino Linotype" w:cs="Arial"/>
          <w:b/>
          <w:sz w:val="24"/>
          <w:lang w:val="es-ES"/>
        </w:rPr>
        <w:t>00249/IXTAPALU/IP/2022</w:t>
      </w:r>
    </w:p>
    <w:p w14:paraId="6885341D" w14:textId="3E1C69D3" w:rsidR="00C07218" w:rsidRPr="00804276" w:rsidRDefault="00BB4CD4" w:rsidP="008A2519">
      <w:pPr>
        <w:pStyle w:val="Prrafodelista"/>
        <w:spacing w:line="360" w:lineRule="auto"/>
        <w:ind w:left="0"/>
        <w:jc w:val="both"/>
        <w:rPr>
          <w:rFonts w:ascii="Palatino Linotype" w:hAnsi="Palatino Linotype"/>
          <w:i/>
          <w:sz w:val="24"/>
        </w:rPr>
      </w:pPr>
      <w:r w:rsidRPr="00804276">
        <w:rPr>
          <w:rFonts w:ascii="Palatino Linotype" w:hAnsi="Palatino Linotype"/>
          <w:i/>
          <w:sz w:val="24"/>
        </w:rPr>
        <w:t xml:space="preserve">SE SOLICITA RESPETUOSAMENTE CON FUNDAMENTO A LO DISPUESTO EN LOS ARTÍCULOS 1° (PRIMERO), 6° (SEXTO), INCISO A, FRACCIONES I, Y V, 8° (OCTAVO) DE LA CONSTITUCIÓN POLÍTICA DE LOS ESTADOS UNIDOS MEXICANOS, 1, 4, Y 6 DE LA LEY GENERAL DE TRANSPARENCIA Y ACCESO A LA INFORMACIÓN PÚBLICA, 05 (CINCO), PÁRRAFOS XIII, XIV, XIX, INCISOS I, Y III DE LA CONSTITUCIÓN POLÍTICA DEL ESTADO LIBRE Y SOBERANO DE MÉXICO, </w:t>
      </w:r>
      <w:r w:rsidRPr="00804276">
        <w:rPr>
          <w:rFonts w:ascii="Palatino Linotype" w:hAnsi="Palatino Linotype"/>
          <w:i/>
          <w:sz w:val="24"/>
        </w:rPr>
        <w:lastRenderedPageBreak/>
        <w:t xml:space="preserve">1, 3, FRACCIÓN XLI, CAPITULO III, 23, FRACCIÓN IV DE LA LEY DE TRANSPARENCIA Y ACCESO A LA INFORMACIÓN PÚBLICA DEL ESTADO DE MÉXICO Y MUNICIPIOS, Y MUNICIPIOS, 135 DEL CÓDIGO DE PROCEDIMIENTOS ADMINISTRATIVOS DEL ESTADO DE MÉXICO, PIDO LO SIGUIENTES: Proporcionar el programa de prevención y atención de la violencia del municipio para el 2022. ¿Qué medidas se han implementado para garantizar la seguridad de las mujeres y las niñas en el municipio desde el 2020, 2021 y 2022? Se proporcione información sobre protocolos de actuación para atender la Alerta de violencia de género en el municipio por año 2020,2021 y 2022. ¿Cuáles son las colonias que requieren mayor atención por la violencia contra las mujeres, que pueden considerarse zonas de riesgo, durante el primer trimestre de 2022? Proporcione información relativa a la evaluación de las acciones Ayuntamiento en el marco de la Alerta de violencia de género por año 2020,2021 y 2022. Se indique mediante qué medios el ayuntamiento ha hecho del conocimiento público el motivo de las acciones y medidas implementadas por la Alerta de Violencia de Género durante 2020, 2021 y 2022. Proporcione información sobre las acciones en las que se destinará el presupuesto para la alerta de violencia de género en el municipio durante los ejercicios 2022. Proporcione información sobre las acciones en las que se gastó el presupuesto para la alerta de violencia de género en el municipio durante los ejercicios 2020, 2021. Proporcione información sobre el presupuesto y programas/proyectos destinados para la alerta de violencia de género en el municipio durante los ejercicios 2020, 2021 y 2022. Proporcione información sobre los Convenios institucionales para la atención de la alerta de violencia contra las mujeres por año 2020, 2021 y 2022. Proporcione información sobre el número de cursos de capacitación al personal responsable de </w:t>
      </w:r>
      <w:r w:rsidRPr="00804276">
        <w:rPr>
          <w:rFonts w:ascii="Palatino Linotype" w:hAnsi="Palatino Linotype"/>
          <w:i/>
          <w:sz w:val="24"/>
        </w:rPr>
        <w:lastRenderedPageBreak/>
        <w:t>la atención de la alerta de violencia de género (acciones vinculadas a la prevención, combate y erradicación de los feminicidios) por año 2020,2021 y 2022, temas de los cursos de capacitación y organización/institución capacitadora. Proporcione información sobre la Persona y área responsable de atender la Alerta de Violencia de Género (AVG) y en su caso, unidad (es) responsable(s) de su implementación en el municipio. ¿Cuáles han sido las Acciones específicas se han llevado a cabo en el municipio para la atención de la alerta de violencia de género durante 2020, 2021 y 2022?</w:t>
      </w:r>
      <w:r w:rsidR="00BA796B" w:rsidRPr="00804276">
        <w:rPr>
          <w:rFonts w:ascii="Palatino Linotype" w:hAnsi="Palatino Linotype"/>
          <w:i/>
          <w:sz w:val="24"/>
        </w:rPr>
        <w:t>.</w:t>
      </w:r>
    </w:p>
    <w:p w14:paraId="36CDB85A" w14:textId="77777777" w:rsidR="00C07218" w:rsidRDefault="00C07218" w:rsidP="008A2519">
      <w:pPr>
        <w:pStyle w:val="Prrafodelista"/>
        <w:spacing w:line="360" w:lineRule="auto"/>
        <w:ind w:left="0"/>
        <w:jc w:val="both"/>
        <w:rPr>
          <w:rFonts w:ascii="Palatino Linotype" w:hAnsi="Palatino Linotype"/>
          <w:i/>
        </w:rPr>
      </w:pPr>
    </w:p>
    <w:p w14:paraId="10A9E574" w14:textId="77777777" w:rsidR="00573C5F" w:rsidRDefault="005000AA" w:rsidP="00573C5F">
      <w:pPr>
        <w:pStyle w:val="Prrafodelista"/>
        <w:numPr>
          <w:ilvl w:val="0"/>
          <w:numId w:val="3"/>
        </w:numPr>
        <w:spacing w:line="360" w:lineRule="auto"/>
        <w:ind w:left="0" w:firstLine="0"/>
        <w:jc w:val="both"/>
        <w:rPr>
          <w:rFonts w:ascii="Palatino Linotype" w:hAnsi="Palatino Linotype" w:cs="Arial"/>
          <w:sz w:val="24"/>
          <w:lang w:val="es-ES"/>
        </w:rPr>
      </w:pPr>
      <w:r w:rsidRPr="007C7FFD">
        <w:rPr>
          <w:rFonts w:ascii="Palatino Linotype" w:hAnsi="Palatino Linotype" w:cs="Arial"/>
          <w:sz w:val="24"/>
          <w:lang w:val="es-ES"/>
        </w:rPr>
        <w:t>Señaló como modalidad de entrega</w:t>
      </w:r>
      <w:r w:rsidR="006C28CC">
        <w:rPr>
          <w:rFonts w:ascii="Palatino Linotype" w:hAnsi="Palatino Linotype" w:cs="Arial"/>
          <w:sz w:val="24"/>
          <w:lang w:val="es-ES"/>
        </w:rPr>
        <w:t xml:space="preserve"> de la información a través de</w:t>
      </w:r>
      <w:r w:rsidR="00573C5F">
        <w:rPr>
          <w:rFonts w:ascii="Palatino Linotype" w:hAnsi="Palatino Linotype" w:cs="Arial"/>
          <w:sz w:val="24"/>
          <w:lang w:val="es-ES"/>
        </w:rPr>
        <w:t>l</w:t>
      </w:r>
      <w:r w:rsidR="006C28CC">
        <w:rPr>
          <w:rFonts w:ascii="Palatino Linotype" w:hAnsi="Palatino Linotype" w:cs="Arial"/>
          <w:sz w:val="24"/>
          <w:lang w:val="es-ES"/>
        </w:rPr>
        <w:t xml:space="preserve"> </w:t>
      </w:r>
      <w:r w:rsidRPr="007C7FFD">
        <w:rPr>
          <w:rFonts w:ascii="Palatino Linotype" w:hAnsi="Palatino Linotype" w:cs="Arial"/>
          <w:b/>
          <w:sz w:val="24"/>
          <w:lang w:val="es-ES"/>
        </w:rPr>
        <w:t>SAIMEX.</w:t>
      </w:r>
    </w:p>
    <w:p w14:paraId="49A61894" w14:textId="77777777" w:rsidR="00573C5F" w:rsidRDefault="00573C5F" w:rsidP="00573C5F">
      <w:pPr>
        <w:pStyle w:val="Prrafodelista"/>
        <w:spacing w:line="360" w:lineRule="auto"/>
        <w:ind w:left="0"/>
        <w:jc w:val="both"/>
        <w:rPr>
          <w:rFonts w:ascii="Palatino Linotype" w:hAnsi="Palatino Linotype" w:cs="Arial"/>
          <w:sz w:val="24"/>
          <w:lang w:val="es-ES"/>
        </w:rPr>
      </w:pPr>
    </w:p>
    <w:p w14:paraId="5E662ECD" w14:textId="5DDC57FC" w:rsidR="00BA796B" w:rsidRDefault="00BA796B" w:rsidP="00573C5F">
      <w:pPr>
        <w:pStyle w:val="Prrafodelista"/>
        <w:numPr>
          <w:ilvl w:val="0"/>
          <w:numId w:val="3"/>
        </w:numPr>
        <w:spacing w:line="360" w:lineRule="auto"/>
        <w:ind w:left="0" w:firstLine="0"/>
        <w:jc w:val="both"/>
        <w:rPr>
          <w:rFonts w:ascii="Palatino Linotype" w:hAnsi="Palatino Linotype" w:cs="Arial"/>
          <w:sz w:val="24"/>
          <w:lang w:val="es-ES"/>
        </w:rPr>
      </w:pPr>
      <w:r>
        <w:rPr>
          <w:rFonts w:ascii="Palatino Linotype" w:hAnsi="Palatino Linotype" w:cs="Arial"/>
          <w:sz w:val="24"/>
          <w:lang w:val="es-ES"/>
        </w:rPr>
        <w:t>De las constancias que obran en el expediente electrónico del SAIMEX aperturado con motivo de la solicitud de mérito que dio origen al recurso de revisión que se resuelve, se aprecia que el Sujeto Obligado no dio respuesta a la solicitud de acceso a la información pública.</w:t>
      </w:r>
    </w:p>
    <w:p w14:paraId="56A2BEDD" w14:textId="77777777" w:rsidR="00BA796B" w:rsidRPr="00BA796B" w:rsidRDefault="00BA796B" w:rsidP="00BA796B">
      <w:pPr>
        <w:pStyle w:val="Prrafodelista"/>
        <w:rPr>
          <w:rFonts w:ascii="Palatino Linotype" w:hAnsi="Palatino Linotype" w:cs="Arial"/>
          <w:sz w:val="24"/>
          <w:lang w:val="es-ES"/>
        </w:rPr>
      </w:pPr>
    </w:p>
    <w:p w14:paraId="518CDCD9" w14:textId="3086EC4B" w:rsidR="005000AA" w:rsidRPr="007C7FFD" w:rsidRDefault="002A4AE4" w:rsidP="005000AA">
      <w:pPr>
        <w:pStyle w:val="Prrafodelista"/>
        <w:numPr>
          <w:ilvl w:val="0"/>
          <w:numId w:val="3"/>
        </w:numPr>
        <w:spacing w:before="240" w:after="240" w:line="360" w:lineRule="auto"/>
        <w:ind w:left="0" w:firstLine="0"/>
        <w:jc w:val="both"/>
        <w:rPr>
          <w:rFonts w:ascii="Palatino Linotype" w:hAnsi="Palatino Linotype" w:cs="Arial"/>
          <w:i/>
          <w:sz w:val="24"/>
        </w:rPr>
      </w:pPr>
      <w:r w:rsidRPr="007C7FFD">
        <w:rPr>
          <w:rFonts w:ascii="Palatino Linotype" w:eastAsia="Calibri" w:hAnsi="Palatino Linotype" w:cs="Arial"/>
          <w:sz w:val="24"/>
          <w:lang w:val="es-AR"/>
        </w:rPr>
        <w:t xml:space="preserve">El </w:t>
      </w:r>
      <w:r w:rsidR="00BB4CD4">
        <w:rPr>
          <w:rFonts w:ascii="Palatino Linotype" w:eastAsia="Calibri" w:hAnsi="Palatino Linotype" w:cs="Arial"/>
          <w:sz w:val="24"/>
          <w:lang w:val="es-AR"/>
        </w:rPr>
        <w:t>veintiocho</w:t>
      </w:r>
      <w:r w:rsidR="00A871C4">
        <w:rPr>
          <w:rFonts w:ascii="Palatino Linotype" w:eastAsia="Calibri" w:hAnsi="Palatino Linotype" w:cs="Arial"/>
          <w:sz w:val="24"/>
          <w:lang w:val="es-AR"/>
        </w:rPr>
        <w:t xml:space="preserve"> </w:t>
      </w:r>
      <w:r w:rsidR="00D74DC2">
        <w:rPr>
          <w:rFonts w:ascii="Palatino Linotype" w:eastAsia="Calibri" w:hAnsi="Palatino Linotype" w:cs="Arial"/>
          <w:sz w:val="24"/>
          <w:lang w:val="es-AR"/>
        </w:rPr>
        <w:t>(</w:t>
      </w:r>
      <w:r w:rsidR="002749BC">
        <w:rPr>
          <w:rFonts w:ascii="Palatino Linotype" w:eastAsia="Calibri" w:hAnsi="Palatino Linotype" w:cs="Arial"/>
          <w:sz w:val="24"/>
          <w:lang w:val="es-AR"/>
        </w:rPr>
        <w:t>2</w:t>
      </w:r>
      <w:r w:rsidR="00BB4CD4">
        <w:rPr>
          <w:rFonts w:ascii="Palatino Linotype" w:eastAsia="Calibri" w:hAnsi="Palatino Linotype" w:cs="Arial"/>
          <w:sz w:val="24"/>
          <w:lang w:val="es-AR"/>
        </w:rPr>
        <w:t>8</w:t>
      </w:r>
      <w:r w:rsidR="00D74DC2">
        <w:rPr>
          <w:rFonts w:ascii="Palatino Linotype" w:eastAsia="Calibri" w:hAnsi="Palatino Linotype" w:cs="Arial"/>
          <w:sz w:val="24"/>
          <w:lang w:val="es-AR"/>
        </w:rPr>
        <w:t>)</w:t>
      </w:r>
      <w:r w:rsidR="005000AA" w:rsidRPr="007C7FFD">
        <w:rPr>
          <w:rFonts w:ascii="Palatino Linotype" w:eastAsia="Calibri" w:hAnsi="Palatino Linotype" w:cs="Arial"/>
          <w:sz w:val="24"/>
          <w:lang w:val="es-AR"/>
        </w:rPr>
        <w:t xml:space="preserve"> </w:t>
      </w:r>
      <w:r w:rsidR="00A871C4">
        <w:rPr>
          <w:rFonts w:ascii="Palatino Linotype" w:eastAsia="Calibri" w:hAnsi="Palatino Linotype" w:cs="Arial"/>
          <w:sz w:val="24"/>
          <w:lang w:val="es-AR"/>
        </w:rPr>
        <w:t xml:space="preserve">de </w:t>
      </w:r>
      <w:r w:rsidR="00BB4CD4">
        <w:rPr>
          <w:rFonts w:ascii="Palatino Linotype" w:eastAsia="Calibri" w:hAnsi="Palatino Linotype" w:cs="Arial"/>
          <w:sz w:val="24"/>
          <w:lang w:val="es-AR"/>
        </w:rPr>
        <w:t>junio</w:t>
      </w:r>
      <w:r w:rsidR="002749BC">
        <w:rPr>
          <w:rFonts w:ascii="Palatino Linotype" w:eastAsia="Calibri" w:hAnsi="Palatino Linotype" w:cs="Arial"/>
          <w:sz w:val="24"/>
          <w:lang w:val="es-AR"/>
        </w:rPr>
        <w:t xml:space="preserve"> de dos</w:t>
      </w:r>
      <w:r w:rsidR="005000AA" w:rsidRPr="007C7FFD">
        <w:rPr>
          <w:rFonts w:ascii="Palatino Linotype" w:hAnsi="Palatino Linotype" w:cs="Arial"/>
          <w:sz w:val="24"/>
          <w:lang w:val="es-ES"/>
        </w:rPr>
        <w:t xml:space="preserve"> mil veinti</w:t>
      </w:r>
      <w:r w:rsidR="0021453D" w:rsidRPr="007C7FFD">
        <w:rPr>
          <w:rFonts w:ascii="Palatino Linotype" w:hAnsi="Palatino Linotype" w:cs="Arial"/>
          <w:sz w:val="24"/>
          <w:lang w:val="es-ES"/>
        </w:rPr>
        <w:t>dós</w:t>
      </w:r>
      <w:r w:rsidR="005000AA" w:rsidRPr="007C7FFD">
        <w:rPr>
          <w:rFonts w:ascii="Palatino Linotype" w:hAnsi="Palatino Linotype" w:cs="Arial"/>
          <w:sz w:val="24"/>
          <w:lang w:val="es-ES"/>
        </w:rPr>
        <w:t>,</w:t>
      </w:r>
      <w:r w:rsidR="002749BC">
        <w:rPr>
          <w:rFonts w:ascii="Palatino Linotype" w:hAnsi="Palatino Linotype" w:cs="Arial"/>
          <w:sz w:val="24"/>
          <w:lang w:val="es-ES"/>
        </w:rPr>
        <w:t xml:space="preserve"> el particular</w:t>
      </w:r>
      <w:r w:rsidR="005000AA" w:rsidRPr="007C7FFD">
        <w:rPr>
          <w:rFonts w:ascii="Palatino Linotype" w:hAnsi="Palatino Linotype" w:cs="Arial"/>
          <w:sz w:val="24"/>
          <w:lang w:val="es-ES"/>
        </w:rPr>
        <w:t xml:space="preserve"> </w:t>
      </w:r>
      <w:r w:rsidR="00C07218">
        <w:rPr>
          <w:rFonts w:ascii="Palatino Linotype" w:hAnsi="Palatino Linotype" w:cs="Arial"/>
          <w:sz w:val="24"/>
          <w:lang w:val="es-ES"/>
        </w:rPr>
        <w:t xml:space="preserve">promovió recurso de revisión mediante el cual </w:t>
      </w:r>
      <w:r w:rsidR="005000AA" w:rsidRPr="007C7FFD">
        <w:rPr>
          <w:rFonts w:ascii="Palatino Linotype" w:hAnsi="Palatino Linotype" w:cs="Arial"/>
          <w:sz w:val="24"/>
          <w:lang w:val="es-ES"/>
        </w:rPr>
        <w:t>señaló</w:t>
      </w:r>
      <w:r w:rsidR="00411CE7">
        <w:rPr>
          <w:rFonts w:ascii="Palatino Linotype" w:hAnsi="Palatino Linotype" w:cs="Arial"/>
          <w:sz w:val="24"/>
          <w:lang w:val="es-ES"/>
        </w:rPr>
        <w:t xml:space="preserve"> </w:t>
      </w:r>
      <w:r w:rsidR="005000AA" w:rsidRPr="007C7FFD">
        <w:rPr>
          <w:rFonts w:ascii="Palatino Linotype" w:hAnsi="Palatino Linotype" w:cs="Arial"/>
          <w:sz w:val="24"/>
          <w:lang w:val="es-ES"/>
        </w:rPr>
        <w:t>como:</w:t>
      </w:r>
      <w:bookmarkStart w:id="2" w:name="_Toc462307683"/>
      <w:bookmarkStart w:id="3" w:name="_Toc472427085"/>
      <w:bookmarkStart w:id="4" w:name="_Toc472500652"/>
    </w:p>
    <w:p w14:paraId="4BAC304F" w14:textId="77777777" w:rsidR="00F714A9" w:rsidRPr="00703AC3" w:rsidRDefault="00F714A9" w:rsidP="005000AA">
      <w:pPr>
        <w:pStyle w:val="Prrafodelista"/>
        <w:rPr>
          <w:rFonts w:ascii="Palatino Linotype" w:eastAsia="Calibri" w:hAnsi="Palatino Linotype" w:cs="Tahoma"/>
          <w:b/>
          <w:lang w:eastAsia="en-US"/>
        </w:rPr>
      </w:pPr>
    </w:p>
    <w:p w14:paraId="137ACA93" w14:textId="203268DF" w:rsidR="00F714A9" w:rsidRPr="00703AC3" w:rsidRDefault="00F714A9" w:rsidP="00BB4CD4">
      <w:pPr>
        <w:pStyle w:val="Prrafodelista"/>
        <w:spacing w:line="360" w:lineRule="auto"/>
        <w:ind w:left="426"/>
        <w:jc w:val="both"/>
        <w:rPr>
          <w:rFonts w:ascii="Palatino Linotype" w:hAnsi="Palatino Linotype"/>
          <w:bCs/>
          <w:i/>
          <w:iCs/>
        </w:rPr>
      </w:pPr>
      <w:r w:rsidRPr="00703AC3">
        <w:rPr>
          <w:rFonts w:ascii="Palatino Linotype" w:hAnsi="Palatino Linotype"/>
          <w:b/>
        </w:rPr>
        <w:t xml:space="preserve">Acto impugnado: </w:t>
      </w:r>
      <w:r w:rsidRPr="00703AC3">
        <w:rPr>
          <w:rFonts w:ascii="Palatino Linotype" w:hAnsi="Palatino Linotype"/>
          <w:bCs/>
          <w:i/>
          <w:iCs/>
        </w:rPr>
        <w:t>“</w:t>
      </w:r>
      <w:r w:rsidR="00BB4CD4" w:rsidRPr="00703AC3">
        <w:rPr>
          <w:rFonts w:ascii="Palatino Linotype" w:eastAsia="Calibri" w:hAnsi="Palatino Linotype" w:cs="Tahoma"/>
          <w:i/>
          <w:szCs w:val="22"/>
          <w:lang w:eastAsia="en-US"/>
        </w:rPr>
        <w:t>La negativa a la información solicitada</w:t>
      </w:r>
      <w:r w:rsidR="002749BC" w:rsidRPr="00703AC3">
        <w:rPr>
          <w:rFonts w:ascii="Palatino Linotype" w:eastAsia="Calibri" w:hAnsi="Palatino Linotype" w:cs="Tahoma"/>
          <w:i/>
          <w:szCs w:val="22"/>
          <w:lang w:eastAsia="en-US"/>
        </w:rPr>
        <w:t>.</w:t>
      </w:r>
      <w:r w:rsidRPr="00703AC3">
        <w:rPr>
          <w:rFonts w:ascii="Palatino Linotype" w:hAnsi="Palatino Linotype"/>
          <w:bCs/>
          <w:i/>
          <w:iCs/>
        </w:rPr>
        <w:t>”</w:t>
      </w:r>
      <w:r w:rsidR="00B83EE1" w:rsidRPr="00703AC3">
        <w:rPr>
          <w:rFonts w:ascii="Palatino Linotype" w:hAnsi="Palatino Linotype"/>
          <w:bCs/>
          <w:i/>
          <w:iCs/>
        </w:rPr>
        <w:t xml:space="preserve"> (sic)</w:t>
      </w:r>
    </w:p>
    <w:p w14:paraId="0F38B6A1" w14:textId="49E2A7D9" w:rsidR="001A0283" w:rsidRPr="00703AC3" w:rsidRDefault="00ED737F" w:rsidP="00BB4CD4">
      <w:pPr>
        <w:pStyle w:val="Prrafodelista"/>
        <w:spacing w:line="360" w:lineRule="auto"/>
        <w:ind w:left="426"/>
        <w:jc w:val="both"/>
        <w:rPr>
          <w:rFonts w:ascii="Palatino Linotype" w:hAnsi="Palatino Linotype"/>
          <w:b/>
        </w:rPr>
      </w:pPr>
      <w:r w:rsidRPr="00703AC3">
        <w:rPr>
          <w:rFonts w:ascii="Palatino Linotype" w:hAnsi="Palatino Linotype"/>
          <w:b/>
        </w:rPr>
        <w:t>Motivos o razones de inconformidad</w:t>
      </w:r>
      <w:r w:rsidR="001A0283" w:rsidRPr="00703AC3">
        <w:rPr>
          <w:rFonts w:ascii="Palatino Linotype" w:hAnsi="Palatino Linotype"/>
          <w:b/>
        </w:rPr>
        <w:t>: “</w:t>
      </w:r>
      <w:r w:rsidR="00BB4CD4" w:rsidRPr="00703AC3">
        <w:rPr>
          <w:rFonts w:ascii="Palatino Linotype" w:hAnsi="Palatino Linotype"/>
          <w:i/>
        </w:rPr>
        <w:t>La negativa a la información solicitada</w:t>
      </w:r>
      <w:r w:rsidR="001A0283" w:rsidRPr="00703AC3">
        <w:rPr>
          <w:rFonts w:ascii="Palatino Linotype" w:hAnsi="Palatino Linotype" w:cstheme="minorBidi"/>
          <w:bCs/>
          <w:i/>
          <w:iCs/>
        </w:rPr>
        <w:t>” (sic)</w:t>
      </w:r>
    </w:p>
    <w:p w14:paraId="7CE208EC" w14:textId="77777777" w:rsidR="001A0283" w:rsidRPr="00703AC3" w:rsidRDefault="001A0283" w:rsidP="00F714A9">
      <w:pPr>
        <w:pStyle w:val="Prrafodelista"/>
        <w:spacing w:line="360" w:lineRule="auto"/>
        <w:jc w:val="both"/>
        <w:rPr>
          <w:rFonts w:ascii="Palatino Linotype" w:hAnsi="Palatino Linotype" w:cstheme="minorBidi"/>
          <w:bCs/>
          <w:i/>
          <w:iCs/>
        </w:rPr>
      </w:pPr>
    </w:p>
    <w:bookmarkEnd w:id="2"/>
    <w:bookmarkEnd w:id="3"/>
    <w:bookmarkEnd w:id="4"/>
    <w:p w14:paraId="5BE2AC11" w14:textId="405AC137" w:rsidR="005000AA" w:rsidRPr="007C7FFD" w:rsidRDefault="005000AA" w:rsidP="005000AA">
      <w:pPr>
        <w:pStyle w:val="Prrafodelista"/>
        <w:numPr>
          <w:ilvl w:val="0"/>
          <w:numId w:val="3"/>
        </w:numPr>
        <w:spacing w:before="240" w:after="240" w:line="360" w:lineRule="auto"/>
        <w:ind w:left="0" w:firstLine="0"/>
        <w:jc w:val="both"/>
        <w:rPr>
          <w:rFonts w:ascii="Palatino Linotype" w:eastAsia="Calibri" w:hAnsi="Palatino Linotype" w:cs="Arial"/>
          <w:sz w:val="24"/>
          <w:lang w:val="es-AR"/>
        </w:rPr>
      </w:pPr>
      <w:r w:rsidRPr="007C7FFD">
        <w:rPr>
          <w:rFonts w:ascii="Palatino Linotype" w:hAnsi="Palatino Linotype" w:cs="Arial"/>
          <w:sz w:val="24"/>
          <w:lang w:val="es-ES"/>
        </w:rPr>
        <w:t>Se regist</w:t>
      </w:r>
      <w:r w:rsidR="00043374" w:rsidRPr="007C7FFD">
        <w:rPr>
          <w:rFonts w:ascii="Palatino Linotype" w:hAnsi="Palatino Linotype" w:cs="Arial"/>
          <w:sz w:val="24"/>
          <w:lang w:val="es-ES"/>
        </w:rPr>
        <w:t>raron</w:t>
      </w:r>
      <w:r w:rsidRPr="007C7FFD">
        <w:rPr>
          <w:rFonts w:ascii="Palatino Linotype" w:hAnsi="Palatino Linotype" w:cs="Arial"/>
          <w:sz w:val="24"/>
          <w:lang w:val="es-ES"/>
        </w:rPr>
        <w:t xml:space="preserve"> </w:t>
      </w:r>
      <w:r w:rsidR="00043374" w:rsidRPr="007C7FFD">
        <w:rPr>
          <w:rFonts w:ascii="Palatino Linotype" w:hAnsi="Palatino Linotype" w:cs="Arial"/>
          <w:sz w:val="24"/>
          <w:lang w:val="es-ES"/>
        </w:rPr>
        <w:t>los</w:t>
      </w:r>
      <w:r w:rsidRPr="007C7FFD">
        <w:rPr>
          <w:rFonts w:ascii="Palatino Linotype" w:hAnsi="Palatino Linotype" w:cs="Arial"/>
          <w:sz w:val="24"/>
          <w:lang w:val="es-ES"/>
        </w:rPr>
        <w:t xml:space="preserve"> recurso</w:t>
      </w:r>
      <w:r w:rsidR="00043374" w:rsidRPr="007C7FFD">
        <w:rPr>
          <w:rFonts w:ascii="Palatino Linotype" w:hAnsi="Palatino Linotype" w:cs="Arial"/>
          <w:sz w:val="24"/>
          <w:lang w:val="es-ES"/>
        </w:rPr>
        <w:t>s</w:t>
      </w:r>
      <w:r w:rsidRPr="007C7FFD">
        <w:rPr>
          <w:rFonts w:ascii="Palatino Linotype" w:hAnsi="Palatino Linotype" w:cs="Arial"/>
          <w:sz w:val="24"/>
          <w:lang w:val="es-ES"/>
        </w:rPr>
        <w:t xml:space="preserve"> de revisión bajo </w:t>
      </w:r>
      <w:r w:rsidR="00043374" w:rsidRPr="007C7FFD">
        <w:rPr>
          <w:rFonts w:ascii="Palatino Linotype" w:hAnsi="Palatino Linotype" w:cs="Arial"/>
          <w:sz w:val="24"/>
          <w:lang w:val="es-ES"/>
        </w:rPr>
        <w:t>los</w:t>
      </w:r>
      <w:r w:rsidRPr="007C7FFD">
        <w:rPr>
          <w:rFonts w:ascii="Palatino Linotype" w:hAnsi="Palatino Linotype" w:cs="Arial"/>
          <w:sz w:val="24"/>
          <w:lang w:val="es-ES"/>
        </w:rPr>
        <w:t xml:space="preserve"> número</w:t>
      </w:r>
      <w:r w:rsidR="00043374" w:rsidRPr="007C7FFD">
        <w:rPr>
          <w:rFonts w:ascii="Palatino Linotype" w:hAnsi="Palatino Linotype" w:cs="Arial"/>
          <w:sz w:val="24"/>
          <w:lang w:val="es-ES"/>
        </w:rPr>
        <w:t>s</w:t>
      </w:r>
      <w:r w:rsidRPr="007C7FFD">
        <w:rPr>
          <w:rFonts w:ascii="Palatino Linotype" w:hAnsi="Palatino Linotype" w:cs="Arial"/>
          <w:sz w:val="24"/>
          <w:lang w:val="es-ES"/>
        </w:rPr>
        <w:t xml:space="preserve"> de expediente </w:t>
      </w:r>
      <w:r w:rsidRPr="007C7FFD">
        <w:rPr>
          <w:rFonts w:ascii="Palatino Linotype" w:hAnsi="Palatino Linotype" w:cs="Arial"/>
          <w:bCs/>
          <w:sz w:val="24"/>
        </w:rPr>
        <w:t>al rubro indicado</w:t>
      </w:r>
      <w:r w:rsidR="00043374" w:rsidRPr="007C7FFD">
        <w:rPr>
          <w:rFonts w:ascii="Palatino Linotype" w:hAnsi="Palatino Linotype" w:cs="Arial"/>
          <w:bCs/>
          <w:sz w:val="24"/>
        </w:rPr>
        <w:t>s</w:t>
      </w:r>
      <w:r w:rsidRPr="007C7FFD">
        <w:rPr>
          <w:rFonts w:ascii="Palatino Linotype" w:hAnsi="Palatino Linotype" w:cs="Arial"/>
          <w:bCs/>
          <w:sz w:val="24"/>
        </w:rPr>
        <w:t xml:space="preserve">, asimismo con fundamento en lo dispuesto por el </w:t>
      </w:r>
      <w:r w:rsidRPr="007C7FFD">
        <w:rPr>
          <w:rFonts w:ascii="Palatino Linotype" w:eastAsia="Calibri" w:hAnsi="Palatino Linotype" w:cs="Arial"/>
          <w:sz w:val="24"/>
          <w:lang w:val="es-ES"/>
        </w:rPr>
        <w:t xml:space="preserve">artículo 185 fracción I de </w:t>
      </w:r>
      <w:r w:rsidRPr="007C7FFD">
        <w:rPr>
          <w:rFonts w:ascii="Palatino Linotype" w:eastAsia="Calibri" w:hAnsi="Palatino Linotype" w:cs="Arial"/>
          <w:sz w:val="24"/>
          <w:lang w:val="es-ES"/>
        </w:rPr>
        <w:lastRenderedPageBreak/>
        <w:t xml:space="preserve">la </w:t>
      </w:r>
      <w:r w:rsidRPr="007C7FFD">
        <w:rPr>
          <w:rFonts w:ascii="Palatino Linotype" w:eastAsia="Calibri" w:hAnsi="Palatino Linotype" w:cs="Arial"/>
          <w:b/>
          <w:sz w:val="24"/>
          <w:lang w:val="es-ES"/>
        </w:rPr>
        <w:t xml:space="preserve">Ley de Transparencia y Acceso a la Información Pública del Estado de México y Municipios </w:t>
      </w:r>
      <w:r w:rsidR="00D31521" w:rsidRPr="007C7FFD">
        <w:rPr>
          <w:rFonts w:ascii="Palatino Linotype" w:hAnsi="Palatino Linotype" w:cs="Arial"/>
          <w:sz w:val="24"/>
          <w:lang w:val="es-ES"/>
        </w:rPr>
        <w:t>se turnó a</w:t>
      </w:r>
      <w:r w:rsidR="00F942BD" w:rsidRPr="007C7FFD">
        <w:rPr>
          <w:rFonts w:ascii="Palatino Linotype" w:hAnsi="Palatino Linotype" w:cs="Arial"/>
          <w:sz w:val="24"/>
          <w:lang w:val="es-ES"/>
        </w:rPr>
        <w:t xml:space="preserve"> </w:t>
      </w:r>
      <w:r w:rsidRPr="007C7FFD">
        <w:rPr>
          <w:rFonts w:ascii="Palatino Linotype" w:hAnsi="Palatino Linotype" w:cs="Arial"/>
          <w:sz w:val="24"/>
          <w:lang w:val="es-ES"/>
        </w:rPr>
        <w:t>l</w:t>
      </w:r>
      <w:r w:rsidR="00F942BD" w:rsidRPr="007C7FFD">
        <w:rPr>
          <w:rFonts w:ascii="Palatino Linotype" w:hAnsi="Palatino Linotype" w:cs="Arial"/>
          <w:sz w:val="24"/>
          <w:lang w:val="es-ES"/>
        </w:rPr>
        <w:t>a</w:t>
      </w:r>
      <w:r w:rsidRPr="007C7FFD">
        <w:rPr>
          <w:rFonts w:ascii="Palatino Linotype" w:hAnsi="Palatino Linotype" w:cs="Arial"/>
          <w:sz w:val="24"/>
          <w:lang w:val="es-ES"/>
        </w:rPr>
        <w:t xml:space="preserve"> </w:t>
      </w:r>
      <w:r w:rsidR="00F942BD" w:rsidRPr="007C7FFD">
        <w:rPr>
          <w:rFonts w:ascii="Palatino Linotype" w:hAnsi="Palatino Linotype" w:cs="Arial"/>
          <w:b/>
          <w:sz w:val="24"/>
          <w:lang w:val="es-ES"/>
        </w:rPr>
        <w:t>Comisionada</w:t>
      </w:r>
      <w:r w:rsidRPr="007C7FFD">
        <w:rPr>
          <w:rFonts w:ascii="Palatino Linotype" w:hAnsi="Palatino Linotype" w:cs="Arial"/>
          <w:b/>
          <w:sz w:val="24"/>
          <w:lang w:val="es-ES"/>
        </w:rPr>
        <w:t xml:space="preserve"> </w:t>
      </w:r>
      <w:r w:rsidR="00F942BD" w:rsidRPr="007C7FFD">
        <w:rPr>
          <w:rFonts w:ascii="Palatino Linotype" w:hAnsi="Palatino Linotype" w:cs="Arial"/>
          <w:b/>
          <w:sz w:val="24"/>
          <w:lang w:val="es-ES"/>
        </w:rPr>
        <w:t>María del Rosario Mejía Ayala</w:t>
      </w:r>
      <w:r w:rsidRPr="007C7FFD">
        <w:rPr>
          <w:rFonts w:ascii="Palatino Linotype" w:hAnsi="Palatino Linotype" w:cs="Arial"/>
          <w:b/>
          <w:sz w:val="24"/>
          <w:lang w:val="es-ES"/>
        </w:rPr>
        <w:t xml:space="preserve">, </w:t>
      </w:r>
      <w:r w:rsidRPr="007C7FFD">
        <w:rPr>
          <w:rFonts w:ascii="Palatino Linotype" w:hAnsi="Palatino Linotype" w:cs="Arial"/>
          <w:sz w:val="24"/>
          <w:lang w:val="es-ES"/>
        </w:rPr>
        <w:t xml:space="preserve">con el objeto de </w:t>
      </w:r>
      <w:r w:rsidRPr="007C7FFD">
        <w:rPr>
          <w:rFonts w:ascii="Palatino Linotype" w:hAnsi="Palatino Linotype" w:cs="Arial"/>
          <w:sz w:val="24"/>
        </w:rPr>
        <w:t>su análisis.</w:t>
      </w:r>
    </w:p>
    <w:p w14:paraId="21EFF6B2" w14:textId="77777777" w:rsidR="005000AA" w:rsidRPr="007C7FFD" w:rsidRDefault="005000AA" w:rsidP="005000AA">
      <w:pPr>
        <w:pStyle w:val="Prrafodelista"/>
        <w:spacing w:before="240" w:after="240" w:line="360" w:lineRule="auto"/>
        <w:ind w:left="0"/>
        <w:jc w:val="both"/>
        <w:rPr>
          <w:rFonts w:ascii="Palatino Linotype" w:eastAsia="Calibri" w:hAnsi="Palatino Linotype" w:cs="Arial"/>
          <w:sz w:val="24"/>
          <w:lang w:val="es-AR"/>
        </w:rPr>
      </w:pPr>
    </w:p>
    <w:p w14:paraId="0DD7E16F" w14:textId="28DADD50" w:rsidR="005000AA" w:rsidRPr="007C7FFD" w:rsidRDefault="00D73603" w:rsidP="005000AA">
      <w:pPr>
        <w:pStyle w:val="Prrafodelista"/>
        <w:numPr>
          <w:ilvl w:val="0"/>
          <w:numId w:val="3"/>
        </w:numPr>
        <w:spacing w:before="240" w:after="240" w:line="360" w:lineRule="auto"/>
        <w:ind w:left="0" w:firstLine="0"/>
        <w:jc w:val="both"/>
        <w:rPr>
          <w:rFonts w:ascii="Palatino Linotype" w:eastAsiaTheme="minorEastAsia" w:hAnsi="Palatino Linotype" w:cstheme="minorBidi"/>
          <w:i/>
          <w:color w:val="000000"/>
          <w:sz w:val="24"/>
          <w:lang w:val="es-ES_tradnl"/>
        </w:rPr>
      </w:pPr>
      <w:r w:rsidRPr="007C7FFD">
        <w:rPr>
          <w:rFonts w:ascii="Palatino Linotype" w:eastAsia="Calibri" w:hAnsi="Palatino Linotype" w:cs="Arial"/>
          <w:sz w:val="24"/>
          <w:lang w:val="es-ES"/>
        </w:rPr>
        <w:t>La Comisionada</w:t>
      </w:r>
      <w:r w:rsidR="005000AA" w:rsidRPr="007C7FFD">
        <w:rPr>
          <w:rFonts w:ascii="Palatino Linotype" w:eastAsia="Calibri" w:hAnsi="Palatino Linotype" w:cs="Arial"/>
          <w:sz w:val="24"/>
          <w:lang w:val="es-ES"/>
        </w:rPr>
        <w:t xml:space="preserve"> Ponente con fundamento en lo dispuesto por el artículo 185 fracción II de la ley de la materia, a través del acuerdo de admisión de fecha</w:t>
      </w:r>
      <w:r w:rsidR="00A871C4">
        <w:rPr>
          <w:rFonts w:ascii="Palatino Linotype" w:eastAsia="Calibri" w:hAnsi="Palatino Linotype" w:cs="Arial"/>
          <w:sz w:val="24"/>
          <w:lang w:val="es-ES"/>
        </w:rPr>
        <w:t xml:space="preserve"> </w:t>
      </w:r>
      <w:r w:rsidR="0008341C">
        <w:rPr>
          <w:rFonts w:ascii="Palatino Linotype" w:eastAsia="Calibri" w:hAnsi="Palatino Linotype" w:cs="Arial"/>
          <w:sz w:val="24"/>
          <w:lang w:val="es-ES"/>
        </w:rPr>
        <w:t>uno</w:t>
      </w:r>
      <w:r w:rsidR="00ED737F">
        <w:rPr>
          <w:rFonts w:ascii="Palatino Linotype" w:eastAsia="Calibri" w:hAnsi="Palatino Linotype" w:cs="Arial"/>
          <w:sz w:val="24"/>
          <w:lang w:val="es-ES"/>
        </w:rPr>
        <w:t xml:space="preserve"> (</w:t>
      </w:r>
      <w:r w:rsidR="0008341C">
        <w:rPr>
          <w:rFonts w:ascii="Palatino Linotype" w:eastAsia="Calibri" w:hAnsi="Palatino Linotype" w:cs="Arial"/>
          <w:sz w:val="24"/>
          <w:lang w:val="es-ES"/>
        </w:rPr>
        <w:t>1</w:t>
      </w:r>
      <w:r w:rsidR="00ED737F">
        <w:rPr>
          <w:rFonts w:ascii="Palatino Linotype" w:eastAsia="Calibri" w:hAnsi="Palatino Linotype" w:cs="Arial"/>
          <w:sz w:val="24"/>
          <w:lang w:val="es-ES"/>
        </w:rPr>
        <w:t xml:space="preserve">) </w:t>
      </w:r>
      <w:r w:rsidR="004B6D60">
        <w:rPr>
          <w:rFonts w:ascii="Palatino Linotype" w:eastAsia="Calibri" w:hAnsi="Palatino Linotype" w:cs="Arial"/>
          <w:sz w:val="24"/>
          <w:lang w:val="es-ES"/>
        </w:rPr>
        <w:t xml:space="preserve">de </w:t>
      </w:r>
      <w:r w:rsidR="0008341C">
        <w:rPr>
          <w:rFonts w:ascii="Palatino Linotype" w:eastAsia="Calibri" w:hAnsi="Palatino Linotype" w:cs="Arial"/>
          <w:sz w:val="24"/>
          <w:lang w:val="es-ES"/>
        </w:rPr>
        <w:t>julio</w:t>
      </w:r>
      <w:r w:rsidR="002749BC">
        <w:rPr>
          <w:rFonts w:ascii="Palatino Linotype" w:eastAsia="Calibri" w:hAnsi="Palatino Linotype" w:cs="Arial"/>
          <w:sz w:val="24"/>
          <w:lang w:val="es-ES"/>
        </w:rPr>
        <w:t xml:space="preserve"> de dos mil veinti</w:t>
      </w:r>
      <w:r w:rsidR="00C07218">
        <w:rPr>
          <w:rFonts w:ascii="Palatino Linotype" w:eastAsia="Calibri" w:hAnsi="Palatino Linotype" w:cs="Arial"/>
          <w:sz w:val="24"/>
          <w:lang w:val="es-ES"/>
        </w:rPr>
        <w:t>dós</w:t>
      </w:r>
      <w:r w:rsidR="005000AA" w:rsidRPr="007C7FFD">
        <w:rPr>
          <w:rFonts w:ascii="Palatino Linotype" w:eastAsia="Calibri" w:hAnsi="Palatino Linotype" w:cs="Arial"/>
          <w:sz w:val="24"/>
          <w:lang w:val="es-ES"/>
        </w:rPr>
        <w:t xml:space="preserve">, puso a disposición de las partes el expediente electrónico </w:t>
      </w:r>
      <w:r w:rsidR="005000AA" w:rsidRPr="007C7FFD">
        <w:rPr>
          <w:rFonts w:ascii="Palatino Linotype" w:eastAsia="Calibri" w:hAnsi="Palatino Linotype" w:cs="Arial"/>
          <w:sz w:val="24"/>
        </w:rPr>
        <w:t xml:space="preserve">vía </w:t>
      </w:r>
      <w:r w:rsidR="005000AA" w:rsidRPr="007C7FFD">
        <w:rPr>
          <w:rFonts w:ascii="Palatino Linotype" w:eastAsia="Calibri" w:hAnsi="Palatino Linotype" w:cs="Arial"/>
          <w:b/>
          <w:sz w:val="24"/>
          <w:lang w:val="es-ES"/>
        </w:rPr>
        <w:t xml:space="preserve">SAIMEX </w:t>
      </w:r>
      <w:r w:rsidR="005000AA" w:rsidRPr="007C7FFD">
        <w:rPr>
          <w:rFonts w:ascii="Palatino Linotype" w:eastAsia="Calibri" w:hAnsi="Palatino Linotype" w:cs="Arial"/>
          <w:sz w:val="24"/>
          <w:lang w:val="es-ES"/>
        </w:rPr>
        <w:t xml:space="preserve">a efecto de que en un plazo máximo de siete días manifestaran lo que a derecho convinieran, ofrecieran pruebas y alegatos según corresponda al caso concreto, de esta forma para que el </w:t>
      </w:r>
      <w:r w:rsidR="005000AA" w:rsidRPr="007C7FFD">
        <w:rPr>
          <w:rFonts w:ascii="Palatino Linotype" w:eastAsia="Calibri" w:hAnsi="Palatino Linotype" w:cs="Arial"/>
          <w:b/>
          <w:sz w:val="24"/>
          <w:lang w:val="es-ES"/>
        </w:rPr>
        <w:t>SUJETO OBLIGADO</w:t>
      </w:r>
      <w:r w:rsidR="005000AA" w:rsidRPr="007C7FFD">
        <w:rPr>
          <w:rFonts w:ascii="Palatino Linotype" w:eastAsia="Calibri" w:hAnsi="Palatino Linotype" w:cs="Arial"/>
          <w:sz w:val="24"/>
          <w:lang w:val="es-ES"/>
        </w:rPr>
        <w:t xml:space="preserve"> presentara el informe justificado procedente.</w:t>
      </w:r>
    </w:p>
    <w:p w14:paraId="51336F6A" w14:textId="77777777" w:rsidR="00043374" w:rsidRPr="007C7FFD" w:rsidRDefault="00043374" w:rsidP="00043374">
      <w:pPr>
        <w:pStyle w:val="Prrafodelista"/>
        <w:rPr>
          <w:rFonts w:ascii="Palatino Linotype" w:eastAsiaTheme="minorEastAsia" w:hAnsi="Palatino Linotype" w:cstheme="minorBidi"/>
          <w:i/>
          <w:color w:val="000000"/>
          <w:sz w:val="24"/>
          <w:lang w:val="es-ES_tradnl"/>
        </w:rPr>
      </w:pPr>
    </w:p>
    <w:p w14:paraId="2624153E" w14:textId="77777777" w:rsidR="0008341C" w:rsidRPr="0008341C" w:rsidRDefault="00BC6FDD" w:rsidP="0012305A">
      <w:pPr>
        <w:numPr>
          <w:ilvl w:val="0"/>
          <w:numId w:val="2"/>
        </w:numPr>
        <w:tabs>
          <w:tab w:val="left" w:pos="284"/>
        </w:tabs>
        <w:spacing w:before="240" w:after="240" w:line="360" w:lineRule="auto"/>
        <w:ind w:left="0" w:firstLine="0"/>
        <w:contextualSpacing/>
        <w:jc w:val="both"/>
        <w:rPr>
          <w:rFonts w:ascii="Palatino Linotype" w:hAnsi="Palatino Linotype"/>
          <w:i/>
          <w:color w:val="000000"/>
          <w:sz w:val="24"/>
        </w:rPr>
      </w:pPr>
      <w:r w:rsidRPr="007C7FFD">
        <w:rPr>
          <w:rFonts w:ascii="Palatino Linotype" w:eastAsiaTheme="minorEastAsia" w:hAnsi="Palatino Linotype"/>
          <w:color w:val="000000"/>
          <w:sz w:val="24"/>
          <w:szCs w:val="24"/>
          <w:lang w:val="es-ES_tradnl"/>
        </w:rPr>
        <w:t xml:space="preserve">El </w:t>
      </w:r>
      <w:r w:rsidRPr="007C7FFD">
        <w:rPr>
          <w:rFonts w:ascii="Palatino Linotype" w:eastAsiaTheme="minorEastAsia" w:hAnsi="Palatino Linotype"/>
          <w:b/>
          <w:color w:val="000000"/>
          <w:sz w:val="24"/>
          <w:szCs w:val="24"/>
          <w:lang w:val="es-ES_tradnl"/>
        </w:rPr>
        <w:t>SUJETO OBLIGADO</w:t>
      </w:r>
      <w:r w:rsidR="0008341C">
        <w:rPr>
          <w:rFonts w:ascii="Palatino Linotype" w:eastAsiaTheme="minorEastAsia" w:hAnsi="Palatino Linotype"/>
          <w:b/>
          <w:color w:val="000000"/>
          <w:sz w:val="24"/>
          <w:szCs w:val="24"/>
          <w:lang w:val="es-ES_tradnl"/>
        </w:rPr>
        <w:t xml:space="preserve"> fue omiso en presentar su informe justificado, así como la parte recurrente no presentó manifestaciones, pruebas o alegatos que a su derecho convinieran; se inserta imagen de referencia.</w:t>
      </w:r>
    </w:p>
    <w:p w14:paraId="6BE2DE1E" w14:textId="77777777" w:rsidR="0008341C" w:rsidRDefault="0008341C" w:rsidP="0008341C">
      <w:pPr>
        <w:tabs>
          <w:tab w:val="left" w:pos="284"/>
        </w:tabs>
        <w:spacing w:before="240" w:after="240" w:line="360" w:lineRule="auto"/>
        <w:contextualSpacing/>
        <w:jc w:val="both"/>
        <w:rPr>
          <w:rFonts w:ascii="Palatino Linotype" w:hAnsi="Palatino Linotype"/>
          <w:i/>
          <w:color w:val="000000"/>
          <w:sz w:val="24"/>
        </w:rPr>
      </w:pPr>
    </w:p>
    <w:p w14:paraId="797012AA" w14:textId="55CC8475" w:rsidR="0008341C" w:rsidRDefault="0008341C" w:rsidP="0008341C">
      <w:pPr>
        <w:tabs>
          <w:tab w:val="left" w:pos="284"/>
        </w:tabs>
        <w:spacing w:before="240" w:after="240" w:line="360" w:lineRule="auto"/>
        <w:contextualSpacing/>
        <w:jc w:val="both"/>
        <w:rPr>
          <w:rFonts w:ascii="Palatino Linotype" w:hAnsi="Palatino Linotype"/>
          <w:i/>
          <w:color w:val="000000"/>
          <w:sz w:val="24"/>
        </w:rPr>
      </w:pPr>
      <w:r w:rsidRPr="0008341C">
        <w:rPr>
          <w:rFonts w:ascii="Palatino Linotype" w:hAnsi="Palatino Linotype"/>
          <w:i/>
          <w:noProof/>
          <w:color w:val="000000"/>
          <w:sz w:val="24"/>
          <w:lang w:eastAsia="es-MX"/>
        </w:rPr>
        <w:drawing>
          <wp:inline distT="0" distB="0" distL="0" distR="0" wp14:anchorId="22026209" wp14:editId="15FD721C">
            <wp:extent cx="5742940" cy="1697355"/>
            <wp:effectExtent l="0" t="0" r="0"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5742940" cy="1697355"/>
                    </a:xfrm>
                    <a:prstGeom prst="rect">
                      <a:avLst/>
                    </a:prstGeom>
                  </pic:spPr>
                </pic:pic>
              </a:graphicData>
            </a:graphic>
          </wp:inline>
        </w:drawing>
      </w:r>
    </w:p>
    <w:p w14:paraId="6E5780BA" w14:textId="77777777" w:rsidR="0008341C" w:rsidRPr="00B27FB4" w:rsidRDefault="0008341C" w:rsidP="0008341C">
      <w:pPr>
        <w:numPr>
          <w:ilvl w:val="0"/>
          <w:numId w:val="2"/>
        </w:numPr>
        <w:tabs>
          <w:tab w:val="left" w:pos="284"/>
        </w:tabs>
        <w:spacing w:before="240" w:after="240" w:line="360" w:lineRule="auto"/>
        <w:ind w:left="0" w:firstLine="0"/>
        <w:contextualSpacing/>
        <w:jc w:val="both"/>
        <w:rPr>
          <w:rFonts w:ascii="Palatino Linotype" w:hAnsi="Palatino Linotype"/>
          <w:i/>
          <w:color w:val="000000"/>
          <w:sz w:val="32"/>
          <w:lang w:val="es-ES_tradnl"/>
        </w:rPr>
      </w:pPr>
      <w:r w:rsidRPr="00B27FB4">
        <w:rPr>
          <w:rFonts w:ascii="Palatino Linotype" w:hAnsi="Palatino Linotype" w:cs="Arial"/>
          <w:color w:val="222222"/>
          <w:sz w:val="24"/>
        </w:rPr>
        <w:lastRenderedPageBreak/>
        <w:t>Ante la omisión de rendir informe justificado, se tiene que dejó de justificar las razones o motivos que lo llevaron a no emitir la respuesta que ahora se impugna, generando con esta omisión el perjuicio en su contra ya que impide que esta Autoridad conozca y resuelva el presente recurso con mayor cautela si consideramos lo que al respecto ha señalado la autoridad jurisdiccional al emitir el siguiente criterio:</w:t>
      </w:r>
    </w:p>
    <w:p w14:paraId="2DF247F2" w14:textId="77777777" w:rsidR="0008341C" w:rsidRPr="00B76C1D" w:rsidRDefault="0008341C" w:rsidP="0008341C">
      <w:pPr>
        <w:pStyle w:val="Prrafodelista"/>
        <w:tabs>
          <w:tab w:val="left" w:pos="284"/>
        </w:tabs>
        <w:spacing w:line="360" w:lineRule="auto"/>
        <w:ind w:left="0"/>
        <w:jc w:val="both"/>
        <w:rPr>
          <w:rFonts w:ascii="Palatino Linotype" w:hAnsi="Palatino Linotype" w:cs="Arial"/>
        </w:rPr>
      </w:pPr>
    </w:p>
    <w:p w14:paraId="42BEE9CD" w14:textId="77777777" w:rsidR="0008341C" w:rsidRPr="00B76C1D" w:rsidRDefault="0008341C" w:rsidP="0008341C">
      <w:pPr>
        <w:pStyle w:val="m1609377113336227858gmail-msonormal"/>
        <w:shd w:val="clear" w:color="auto" w:fill="FFFFFF"/>
        <w:tabs>
          <w:tab w:val="left" w:pos="284"/>
        </w:tabs>
        <w:spacing w:before="0" w:beforeAutospacing="0" w:after="0" w:afterAutospacing="0" w:line="360" w:lineRule="auto"/>
        <w:ind w:left="567" w:right="567"/>
        <w:jc w:val="both"/>
        <w:rPr>
          <w:rFonts w:ascii="Palatino Linotype" w:hAnsi="Palatino Linotype" w:cs="Arial"/>
          <w:i/>
          <w:iCs/>
          <w:color w:val="222222"/>
          <w:sz w:val="22"/>
          <w:lang w:val="es-ES_tradnl"/>
        </w:rPr>
      </w:pPr>
      <w:r w:rsidRPr="00B76C1D">
        <w:rPr>
          <w:rFonts w:ascii="Palatino Linotype" w:hAnsi="Palatino Linotype" w:cs="Arial"/>
          <w:b/>
          <w:bCs/>
          <w:i/>
          <w:iCs/>
          <w:color w:val="222222"/>
          <w:sz w:val="22"/>
          <w:lang w:val="es-ES_tradnl"/>
        </w:rPr>
        <w:t>QUEJA, RECURSO DE. LA OMISION DE RENDIR EL INFORME RESPECTIVO NO IMPIDE QUE SE RESUELV</w:t>
      </w:r>
      <w:r w:rsidRPr="00B76C1D">
        <w:rPr>
          <w:rFonts w:ascii="Palatino Linotype" w:hAnsi="Palatino Linotype" w:cs="Arial"/>
          <w:i/>
          <w:iCs/>
          <w:color w:val="222222"/>
          <w:sz w:val="22"/>
          <w:lang w:val="es-ES_tradnl"/>
        </w:rPr>
        <w:t>A. El artículo 98 de la Ley de Amparo prevé la posibilidad de que las autoridades responsables omitan rendir el informe con justificación respecto de los actos materia de la queja y dispone que, en tales casos, la resolución correspondiente se dicte, con informe o sin él, dentro del término de los tres días siguientes a la vista que se dé al Ministerio Público. Lo dispuesto en el citado precepto legal, obliga a concluir que la falta de informe justificado de alguna autoridad responsable durante la tramitación del recurso de queja no es obstáculo para que se resuelva, y denota, asimismo, que la rendición del informe no constituye una formalidad esencial del procedimiento; de aceptar lo contrario, la resolución del recurso quedaría subordinada indefinidamente a la voluntad de las autoridades responsables en la queja, por ser claro que en tal supuesto, mientras ellas no rindieran el informe justificado, tampoco podría decidirse el recurso de queja. [TA] 2a. XXII/96. Segunda Sala. Novena Época, Semanario Judicial de la Federación y su Gaceta, Tomo III, Abril de 1996. Página: 207.</w:t>
      </w:r>
    </w:p>
    <w:p w14:paraId="311C43FA" w14:textId="77777777" w:rsidR="0008341C" w:rsidRPr="00B76C1D" w:rsidRDefault="0008341C" w:rsidP="0008341C">
      <w:pPr>
        <w:pStyle w:val="m1609377113336227858gmail-msonormal"/>
        <w:shd w:val="clear" w:color="auto" w:fill="FFFFFF"/>
        <w:tabs>
          <w:tab w:val="left" w:pos="284"/>
        </w:tabs>
        <w:spacing w:before="0" w:beforeAutospacing="0" w:after="0" w:afterAutospacing="0" w:line="360" w:lineRule="auto"/>
        <w:ind w:right="567"/>
        <w:jc w:val="both"/>
        <w:rPr>
          <w:rFonts w:ascii="Palatino Linotype" w:hAnsi="Palatino Linotype" w:cs="Arial"/>
          <w:color w:val="222222"/>
        </w:rPr>
      </w:pPr>
    </w:p>
    <w:p w14:paraId="246893E1" w14:textId="77777777" w:rsidR="0008341C" w:rsidRPr="00B27FB4" w:rsidRDefault="0008341C" w:rsidP="0008341C">
      <w:pPr>
        <w:numPr>
          <w:ilvl w:val="0"/>
          <w:numId w:val="2"/>
        </w:numPr>
        <w:tabs>
          <w:tab w:val="left" w:pos="284"/>
        </w:tabs>
        <w:spacing w:before="240" w:after="240" w:line="360" w:lineRule="auto"/>
        <w:ind w:left="0" w:firstLine="0"/>
        <w:contextualSpacing/>
        <w:jc w:val="both"/>
        <w:rPr>
          <w:rFonts w:ascii="Palatino Linotype" w:hAnsi="Palatino Linotype"/>
          <w:i/>
          <w:color w:val="000000"/>
          <w:sz w:val="24"/>
          <w:szCs w:val="24"/>
          <w:lang w:val="es-ES_tradnl"/>
        </w:rPr>
      </w:pPr>
      <w:r w:rsidRPr="00B27FB4">
        <w:rPr>
          <w:rFonts w:ascii="Palatino Linotype" w:hAnsi="Palatino Linotype" w:cs="Arial"/>
          <w:color w:val="222222"/>
          <w:sz w:val="24"/>
          <w:szCs w:val="24"/>
        </w:rPr>
        <w:lastRenderedPageBreak/>
        <w:t>Por lo cual se reitera, que la falta de informe justificado no impide que este Órgano Garante conozca y resuelva el recurso de revisión, solo propicia que el </w:t>
      </w:r>
      <w:r w:rsidRPr="00B27FB4">
        <w:rPr>
          <w:rFonts w:ascii="Palatino Linotype" w:hAnsi="Palatino Linotype" w:cs="Arial"/>
          <w:b/>
          <w:bCs/>
          <w:color w:val="222222"/>
          <w:sz w:val="24"/>
          <w:szCs w:val="24"/>
        </w:rPr>
        <w:t>SUJETO OBLIGADO</w:t>
      </w:r>
      <w:r w:rsidRPr="00B27FB4">
        <w:rPr>
          <w:rFonts w:ascii="Palatino Linotype" w:hAnsi="Palatino Linotype" w:cs="Arial"/>
          <w:color w:val="222222"/>
          <w:sz w:val="24"/>
          <w:szCs w:val="24"/>
        </w:rPr>
        <w:t> pierda la oportunidad de justificar su falta de respuesta y manifestar lo que a su derecho convenga.</w:t>
      </w:r>
    </w:p>
    <w:p w14:paraId="5AFDF235" w14:textId="77777777" w:rsidR="0008341C" w:rsidRPr="00B27FB4" w:rsidRDefault="0008341C" w:rsidP="0008341C">
      <w:pPr>
        <w:pStyle w:val="Prrafodelista"/>
        <w:numPr>
          <w:ilvl w:val="0"/>
          <w:numId w:val="2"/>
        </w:numPr>
        <w:spacing w:line="360" w:lineRule="auto"/>
        <w:ind w:left="0" w:firstLine="0"/>
        <w:jc w:val="both"/>
        <w:rPr>
          <w:rFonts w:ascii="Palatino Linotype" w:hAnsi="Palatino Linotype" w:cs="Arial"/>
          <w:color w:val="000000" w:themeColor="text1"/>
          <w:sz w:val="24"/>
        </w:rPr>
      </w:pPr>
      <w:r w:rsidRPr="00B27FB4">
        <w:rPr>
          <w:rFonts w:ascii="Palatino Linotype" w:hAnsi="Palatino Linotype" w:cs="Arial"/>
          <w:color w:val="000000" w:themeColor="text1"/>
          <w:sz w:val="24"/>
        </w:rPr>
        <w:t>Este organismo garante no pasa por alto justificar, que el plazo para emitir resolución en el presente asunto encuentra justificación en el alto número de recursos de revisión recibidos dentro del primer semestre del año dos mil veintidós, que, en comparación con los recibidos el año pasado dentro del mismo periodo, se ha incrementado aproximadamente un 400%, circunstancia atípica que ha rebasado las capacidades técnicas y humanas del personal encargado de la proyección de las resoluciones a dichos medios de impugnación.</w:t>
      </w:r>
    </w:p>
    <w:p w14:paraId="5B41C26E" w14:textId="77777777" w:rsidR="0008341C" w:rsidRPr="00B27FB4" w:rsidRDefault="0008341C" w:rsidP="0008341C">
      <w:pPr>
        <w:spacing w:line="360" w:lineRule="auto"/>
        <w:jc w:val="both"/>
        <w:rPr>
          <w:rFonts w:ascii="Palatino Linotype" w:hAnsi="Palatino Linotype" w:cs="Arial"/>
          <w:color w:val="000000" w:themeColor="text1"/>
          <w:sz w:val="24"/>
          <w:szCs w:val="24"/>
        </w:rPr>
      </w:pPr>
    </w:p>
    <w:p w14:paraId="04CCD460" w14:textId="77777777" w:rsidR="0008341C" w:rsidRPr="00B27FB4" w:rsidRDefault="0008341C" w:rsidP="0008341C">
      <w:pPr>
        <w:pStyle w:val="Prrafodelista"/>
        <w:numPr>
          <w:ilvl w:val="0"/>
          <w:numId w:val="2"/>
        </w:numPr>
        <w:spacing w:line="360" w:lineRule="auto"/>
        <w:ind w:left="0" w:firstLine="0"/>
        <w:jc w:val="both"/>
        <w:rPr>
          <w:rFonts w:ascii="Palatino Linotype" w:hAnsi="Palatino Linotype" w:cs="Arial"/>
          <w:color w:val="000000" w:themeColor="text1"/>
          <w:sz w:val="24"/>
        </w:rPr>
      </w:pPr>
      <w:r w:rsidRPr="00B27FB4">
        <w:rPr>
          <w:rFonts w:ascii="Palatino Linotype" w:hAnsi="Palatino Linotype" w:cs="Arial"/>
          <w:color w:val="000000" w:themeColor="text1"/>
          <w:sz w:val="24"/>
        </w:rPr>
        <w:t>Por ello, es menester precisar que, si bien se ha excedido el plazo para resolver el presente medio de impugnación, de conformidad con la ley de la materia, el plazo para emitir resolución se encuentra justificado en los elementos para medir su razonabilidad de asuntos conforme a los parámetros establecidos por diversos órganos jurisdiccionales federales, aplicables también en procedimientos análogos, como el que nos ocupa.</w:t>
      </w:r>
    </w:p>
    <w:p w14:paraId="40FC1542" w14:textId="77777777" w:rsidR="0008341C" w:rsidRPr="00B27FB4" w:rsidRDefault="0008341C" w:rsidP="0008341C">
      <w:pPr>
        <w:spacing w:line="360" w:lineRule="auto"/>
        <w:jc w:val="both"/>
        <w:rPr>
          <w:rFonts w:ascii="Palatino Linotype" w:hAnsi="Palatino Linotype" w:cs="Arial"/>
          <w:color w:val="000000" w:themeColor="text1"/>
          <w:sz w:val="24"/>
          <w:szCs w:val="24"/>
        </w:rPr>
      </w:pPr>
    </w:p>
    <w:p w14:paraId="21C8492A" w14:textId="77777777" w:rsidR="0008341C" w:rsidRPr="00B27FB4" w:rsidRDefault="0008341C" w:rsidP="0008341C">
      <w:pPr>
        <w:pStyle w:val="Prrafodelista"/>
        <w:numPr>
          <w:ilvl w:val="0"/>
          <w:numId w:val="2"/>
        </w:numPr>
        <w:spacing w:line="360" w:lineRule="auto"/>
        <w:ind w:left="0" w:firstLine="0"/>
        <w:jc w:val="both"/>
        <w:rPr>
          <w:rFonts w:ascii="Palatino Linotype" w:hAnsi="Palatino Linotype" w:cs="Arial"/>
          <w:color w:val="000000" w:themeColor="text1"/>
          <w:sz w:val="24"/>
        </w:rPr>
      </w:pPr>
      <w:r w:rsidRPr="00B27FB4">
        <w:rPr>
          <w:rFonts w:ascii="Palatino Linotype" w:hAnsi="Palatino Linotype" w:cs="Arial"/>
          <w:color w:val="000000" w:themeColor="text1"/>
          <w:sz w:val="24"/>
        </w:rPr>
        <w:t xml:space="preserve">Así, en términos de lo que establecen los artículos 8.1 y 25 de la Convención Americana sobre Derechos Humanos, los recursos deben ser sencillos y resolverse en </w:t>
      </w:r>
      <w:r w:rsidRPr="00B27FB4">
        <w:rPr>
          <w:rFonts w:ascii="Palatino Linotype" w:hAnsi="Palatino Linotype" w:cs="Arial"/>
          <w:color w:val="000000" w:themeColor="text1"/>
          <w:sz w:val="24"/>
        </w:rPr>
        <w:lastRenderedPageBreak/>
        <w:t>el menor tiempo posible, tomando en consideración la dilación total del procedimiento; esto es, en un plazo razonable.</w:t>
      </w:r>
    </w:p>
    <w:p w14:paraId="1BAB8EFA" w14:textId="77777777" w:rsidR="0008341C" w:rsidRPr="00B27FB4" w:rsidRDefault="0008341C" w:rsidP="0008341C">
      <w:pPr>
        <w:spacing w:line="360" w:lineRule="auto"/>
        <w:jc w:val="both"/>
        <w:rPr>
          <w:rFonts w:ascii="Palatino Linotype" w:hAnsi="Palatino Linotype" w:cs="Arial"/>
          <w:color w:val="000000" w:themeColor="text1"/>
          <w:sz w:val="24"/>
          <w:szCs w:val="24"/>
        </w:rPr>
      </w:pPr>
    </w:p>
    <w:p w14:paraId="1F98C192" w14:textId="77777777" w:rsidR="0008341C" w:rsidRPr="00B27FB4" w:rsidRDefault="0008341C" w:rsidP="0008341C">
      <w:pPr>
        <w:pStyle w:val="Prrafodelista"/>
        <w:numPr>
          <w:ilvl w:val="0"/>
          <w:numId w:val="2"/>
        </w:numPr>
        <w:spacing w:line="360" w:lineRule="auto"/>
        <w:ind w:left="0" w:firstLine="0"/>
        <w:jc w:val="both"/>
        <w:rPr>
          <w:rFonts w:ascii="Palatino Linotype" w:hAnsi="Palatino Linotype" w:cs="Arial"/>
          <w:color w:val="000000" w:themeColor="text1"/>
          <w:sz w:val="24"/>
        </w:rPr>
      </w:pPr>
      <w:r w:rsidRPr="00B27FB4">
        <w:rPr>
          <w:rFonts w:ascii="Palatino Linotype" w:hAnsi="Palatino Linotype" w:cs="Arial"/>
          <w:color w:val="000000" w:themeColor="text1"/>
          <w:sz w:val="24"/>
        </w:rPr>
        <w:t xml:space="preserve">En ese sentido, el legislador fijó los términos procesales en las leyes, de manera general, sin que pudiera prever la variada gama de casos que son resueltos por los órganos jurisdiccionales o cuasi jurisdiccionales, tanto por la complejidad de los hechos, como por el número de casos que conocen. </w:t>
      </w:r>
    </w:p>
    <w:p w14:paraId="4246D315" w14:textId="77777777" w:rsidR="0008341C" w:rsidRPr="00B27FB4" w:rsidRDefault="0008341C" w:rsidP="0008341C">
      <w:pPr>
        <w:spacing w:line="360" w:lineRule="auto"/>
        <w:jc w:val="both"/>
        <w:rPr>
          <w:rFonts w:ascii="Palatino Linotype" w:hAnsi="Palatino Linotype" w:cs="Arial"/>
          <w:color w:val="000000" w:themeColor="text1"/>
          <w:sz w:val="24"/>
          <w:szCs w:val="24"/>
        </w:rPr>
      </w:pPr>
    </w:p>
    <w:p w14:paraId="321CACB0" w14:textId="77777777" w:rsidR="0008341C" w:rsidRPr="00B27FB4" w:rsidRDefault="0008341C" w:rsidP="0008341C">
      <w:pPr>
        <w:pStyle w:val="Prrafodelista"/>
        <w:numPr>
          <w:ilvl w:val="0"/>
          <w:numId w:val="2"/>
        </w:numPr>
        <w:spacing w:line="360" w:lineRule="auto"/>
        <w:ind w:left="0" w:firstLine="0"/>
        <w:jc w:val="both"/>
        <w:rPr>
          <w:rFonts w:ascii="Palatino Linotype" w:hAnsi="Palatino Linotype" w:cs="Arial"/>
          <w:color w:val="000000" w:themeColor="text1"/>
          <w:sz w:val="24"/>
        </w:rPr>
      </w:pPr>
      <w:r w:rsidRPr="00B27FB4">
        <w:rPr>
          <w:rFonts w:ascii="Palatino Linotype" w:hAnsi="Palatino Linotype" w:cs="Arial"/>
          <w:color w:val="000000" w:themeColor="text1"/>
          <w:sz w:val="24"/>
        </w:rPr>
        <w:t xml:space="preserve">Por ello, excepcionalmente, si un asunto es resuelto con posterioridad a los plazos señalados por la norma debe analizarse la razonabilidad del tiempo necesario para su resolución, atentos a los siguientes criterios:   </w:t>
      </w:r>
    </w:p>
    <w:p w14:paraId="1119B089" w14:textId="77777777" w:rsidR="0008341C" w:rsidRPr="00703AC3" w:rsidRDefault="0008341C" w:rsidP="0008341C">
      <w:pPr>
        <w:spacing w:line="360" w:lineRule="auto"/>
        <w:jc w:val="both"/>
        <w:rPr>
          <w:rFonts w:ascii="Palatino Linotype" w:hAnsi="Palatino Linotype" w:cs="Arial"/>
          <w:color w:val="000000" w:themeColor="text1"/>
          <w:sz w:val="22"/>
          <w:szCs w:val="24"/>
        </w:rPr>
      </w:pPr>
    </w:p>
    <w:p w14:paraId="21962E05" w14:textId="77777777" w:rsidR="0008341C" w:rsidRPr="00703AC3" w:rsidRDefault="0008341C" w:rsidP="0008341C">
      <w:pPr>
        <w:pStyle w:val="Prrafodelista"/>
        <w:numPr>
          <w:ilvl w:val="2"/>
          <w:numId w:val="2"/>
        </w:numPr>
        <w:spacing w:line="360" w:lineRule="auto"/>
        <w:ind w:left="567" w:hanging="283"/>
        <w:jc w:val="both"/>
        <w:rPr>
          <w:rFonts w:ascii="Palatino Linotype" w:hAnsi="Palatino Linotype" w:cs="Arial"/>
          <w:color w:val="000000" w:themeColor="text1"/>
        </w:rPr>
      </w:pPr>
      <w:r w:rsidRPr="00703AC3">
        <w:rPr>
          <w:rFonts w:ascii="Palatino Linotype" w:hAnsi="Palatino Linotype" w:cs="Arial"/>
          <w:color w:val="000000" w:themeColor="text1"/>
        </w:rPr>
        <w:t>Complejidad del asunto: La complejidad de la prueba, la pluralidad de sujetos procesales, el tiempo transcurrido, las características y contexto del recurso.</w:t>
      </w:r>
    </w:p>
    <w:p w14:paraId="19703CC7" w14:textId="77777777" w:rsidR="0008341C" w:rsidRPr="00703AC3" w:rsidRDefault="0008341C" w:rsidP="0008341C">
      <w:pPr>
        <w:pStyle w:val="Prrafodelista"/>
        <w:numPr>
          <w:ilvl w:val="2"/>
          <w:numId w:val="2"/>
        </w:numPr>
        <w:spacing w:line="360" w:lineRule="auto"/>
        <w:ind w:left="567" w:hanging="283"/>
        <w:jc w:val="both"/>
        <w:rPr>
          <w:rFonts w:ascii="Palatino Linotype" w:hAnsi="Palatino Linotype" w:cs="Arial"/>
          <w:color w:val="000000" w:themeColor="text1"/>
        </w:rPr>
      </w:pPr>
      <w:r w:rsidRPr="00703AC3">
        <w:rPr>
          <w:rFonts w:ascii="Palatino Linotype" w:hAnsi="Palatino Linotype" w:cs="Arial"/>
          <w:color w:val="000000" w:themeColor="text1"/>
        </w:rPr>
        <w:t>Actividad Procesal del interesado: Acciones u omisiones del interesado.</w:t>
      </w:r>
    </w:p>
    <w:p w14:paraId="01D8524C" w14:textId="77777777" w:rsidR="0008341C" w:rsidRPr="00703AC3" w:rsidRDefault="0008341C" w:rsidP="0008341C">
      <w:pPr>
        <w:pStyle w:val="Prrafodelista"/>
        <w:numPr>
          <w:ilvl w:val="2"/>
          <w:numId w:val="2"/>
        </w:numPr>
        <w:spacing w:line="360" w:lineRule="auto"/>
        <w:ind w:left="567" w:hanging="283"/>
        <w:jc w:val="both"/>
        <w:rPr>
          <w:rFonts w:ascii="Palatino Linotype" w:hAnsi="Palatino Linotype" w:cs="Arial"/>
          <w:color w:val="000000" w:themeColor="text1"/>
        </w:rPr>
      </w:pPr>
      <w:r w:rsidRPr="00703AC3">
        <w:rPr>
          <w:rFonts w:ascii="Palatino Linotype" w:hAnsi="Palatino Linotype" w:cs="Arial"/>
          <w:color w:val="000000" w:themeColor="text1"/>
        </w:rPr>
        <w:t>Conducta de la Autoridad: Las Acciones u omisiones realizadas en el procedimiento. Así como si la autoridad actuó con la debida diligencia.</w:t>
      </w:r>
    </w:p>
    <w:p w14:paraId="62D9E355" w14:textId="77777777" w:rsidR="0008341C" w:rsidRPr="00703AC3" w:rsidRDefault="0008341C" w:rsidP="0008341C">
      <w:pPr>
        <w:pStyle w:val="Prrafodelista"/>
        <w:numPr>
          <w:ilvl w:val="2"/>
          <w:numId w:val="2"/>
        </w:numPr>
        <w:spacing w:line="360" w:lineRule="auto"/>
        <w:ind w:left="567" w:hanging="283"/>
        <w:jc w:val="both"/>
        <w:rPr>
          <w:rFonts w:ascii="Palatino Linotype" w:hAnsi="Palatino Linotype" w:cs="Arial"/>
          <w:color w:val="000000" w:themeColor="text1"/>
        </w:rPr>
      </w:pPr>
      <w:r w:rsidRPr="00703AC3">
        <w:rPr>
          <w:rFonts w:ascii="Palatino Linotype" w:hAnsi="Palatino Linotype" w:cs="Arial"/>
          <w:color w:val="000000" w:themeColor="text1"/>
        </w:rPr>
        <w:t>La afectación generada en la situación jurídica de la persona involucrada en el proceso: Violación a sus derechos humanos.</w:t>
      </w:r>
    </w:p>
    <w:p w14:paraId="5BF316C9" w14:textId="77777777" w:rsidR="0008341C" w:rsidRPr="00703AC3" w:rsidRDefault="0008341C" w:rsidP="0008341C">
      <w:pPr>
        <w:spacing w:line="360" w:lineRule="auto"/>
        <w:jc w:val="both"/>
        <w:rPr>
          <w:rFonts w:ascii="Palatino Linotype" w:hAnsi="Palatino Linotype" w:cs="Arial"/>
          <w:color w:val="000000" w:themeColor="text1"/>
          <w:sz w:val="22"/>
          <w:szCs w:val="24"/>
        </w:rPr>
      </w:pPr>
    </w:p>
    <w:p w14:paraId="17BE04DF" w14:textId="77777777" w:rsidR="0008341C" w:rsidRPr="00B27FB4" w:rsidRDefault="0008341C" w:rsidP="0008341C">
      <w:pPr>
        <w:pStyle w:val="Prrafodelista"/>
        <w:numPr>
          <w:ilvl w:val="0"/>
          <w:numId w:val="2"/>
        </w:numPr>
        <w:spacing w:line="360" w:lineRule="auto"/>
        <w:ind w:left="0" w:firstLine="0"/>
        <w:jc w:val="both"/>
        <w:rPr>
          <w:rFonts w:ascii="Palatino Linotype" w:hAnsi="Palatino Linotype" w:cs="Arial"/>
          <w:color w:val="000000" w:themeColor="text1"/>
          <w:sz w:val="24"/>
        </w:rPr>
      </w:pPr>
      <w:r w:rsidRPr="00B27FB4">
        <w:rPr>
          <w:rFonts w:ascii="Palatino Linotype" w:hAnsi="Palatino Linotype" w:cs="Arial"/>
          <w:color w:val="000000" w:themeColor="text1"/>
          <w:sz w:val="24"/>
        </w:rPr>
        <w:t xml:space="preserve">De modo que, cuando se trate de un asunto excepcional, por alguna o todas las características mencionadas o bien, cuando el ingreso de asuntos al órgano jurisdiccional o cuasi jurisdiccional respectivo supere notoriamente al que podría </w:t>
      </w:r>
      <w:r w:rsidRPr="00B27FB4">
        <w:rPr>
          <w:rFonts w:ascii="Palatino Linotype" w:hAnsi="Palatino Linotype" w:cs="Arial"/>
          <w:color w:val="000000" w:themeColor="text1"/>
          <w:sz w:val="24"/>
        </w:rPr>
        <w:lastRenderedPageBreak/>
        <w:t>considerarse normal, debe concluirse que es una excluyente de responsabilidad en relación con la actuación del funcionario, como ha acontecido en el caso que nos ocupa.</w:t>
      </w:r>
    </w:p>
    <w:p w14:paraId="6FCDAF68" w14:textId="77777777" w:rsidR="0008341C" w:rsidRPr="00B27FB4" w:rsidRDefault="0008341C" w:rsidP="0008341C">
      <w:pPr>
        <w:spacing w:line="360" w:lineRule="auto"/>
        <w:jc w:val="both"/>
        <w:rPr>
          <w:rFonts w:ascii="Palatino Linotype" w:hAnsi="Palatino Linotype" w:cs="Arial"/>
          <w:color w:val="000000" w:themeColor="text1"/>
          <w:sz w:val="24"/>
          <w:szCs w:val="24"/>
        </w:rPr>
      </w:pPr>
    </w:p>
    <w:p w14:paraId="40CF252A" w14:textId="77777777" w:rsidR="0008341C" w:rsidRPr="00B27FB4" w:rsidRDefault="0008341C" w:rsidP="0008341C">
      <w:pPr>
        <w:pStyle w:val="Prrafodelista"/>
        <w:numPr>
          <w:ilvl w:val="0"/>
          <w:numId w:val="2"/>
        </w:numPr>
        <w:spacing w:line="360" w:lineRule="auto"/>
        <w:ind w:left="0" w:firstLine="0"/>
        <w:jc w:val="both"/>
        <w:rPr>
          <w:rFonts w:ascii="Palatino Linotype" w:hAnsi="Palatino Linotype" w:cs="Arial"/>
          <w:color w:val="000000" w:themeColor="text1"/>
          <w:sz w:val="24"/>
        </w:rPr>
      </w:pPr>
      <w:r w:rsidRPr="00B27FB4">
        <w:rPr>
          <w:rFonts w:ascii="Palatino Linotype" w:hAnsi="Palatino Linotype" w:cs="Arial"/>
          <w:color w:val="000000" w:themeColor="text1"/>
          <w:sz w:val="24"/>
        </w:rPr>
        <w:t xml:space="preserve">Argumento que encuentra sustento en la jurisprudencia P./J. 32/92 emitida por el Pleno de la Suprema Corte de Justicia de la Nación de rubro </w:t>
      </w:r>
      <w:r w:rsidRPr="00B27FB4">
        <w:rPr>
          <w:rFonts w:ascii="Palatino Linotype" w:hAnsi="Palatino Linotype" w:cs="Arial"/>
          <w:b/>
          <w:color w:val="000000" w:themeColor="text1"/>
          <w:sz w:val="24"/>
        </w:rPr>
        <w:t>“TÉRMINOS PROCESALES. PARA DETERMINAR SI UN FUNCIONARIO JUDICIAL ACTUÓ INDEBIDAMENTE POR NO RESPETARLOS SE DEBE ATENDER AL PRESUPUESTO QUE CONSIDERÓ EL LEGISLADOR AL FIJARLOS Y LAS CARACTERÍSTICAS DEL CASO.”,</w:t>
      </w:r>
      <w:r w:rsidRPr="00B27FB4">
        <w:rPr>
          <w:rFonts w:ascii="Palatino Linotype" w:hAnsi="Palatino Linotype" w:cs="Arial"/>
          <w:color w:val="000000" w:themeColor="text1"/>
          <w:sz w:val="24"/>
        </w:rPr>
        <w:t xml:space="preserve"> visible en la Gaceta del Seminario Judicial de la Federación con el registro digital 205635.</w:t>
      </w:r>
    </w:p>
    <w:p w14:paraId="65D183D0" w14:textId="77777777" w:rsidR="0008341C" w:rsidRPr="00B27FB4" w:rsidRDefault="0008341C" w:rsidP="0008341C">
      <w:pPr>
        <w:spacing w:line="360" w:lineRule="auto"/>
        <w:jc w:val="both"/>
        <w:rPr>
          <w:rFonts w:ascii="Palatino Linotype" w:hAnsi="Palatino Linotype" w:cs="Arial"/>
          <w:color w:val="000000" w:themeColor="text1"/>
          <w:sz w:val="24"/>
          <w:szCs w:val="24"/>
        </w:rPr>
      </w:pPr>
    </w:p>
    <w:p w14:paraId="31BAAE50" w14:textId="77777777" w:rsidR="0008341C" w:rsidRPr="00B27FB4" w:rsidRDefault="0008341C" w:rsidP="0008341C">
      <w:pPr>
        <w:pStyle w:val="Prrafodelista"/>
        <w:numPr>
          <w:ilvl w:val="0"/>
          <w:numId w:val="2"/>
        </w:numPr>
        <w:spacing w:line="360" w:lineRule="auto"/>
        <w:ind w:left="0" w:firstLine="0"/>
        <w:jc w:val="both"/>
        <w:rPr>
          <w:rFonts w:ascii="Palatino Linotype" w:hAnsi="Palatino Linotype" w:cs="Arial"/>
          <w:color w:val="000000" w:themeColor="text1"/>
          <w:sz w:val="24"/>
        </w:rPr>
      </w:pPr>
      <w:r w:rsidRPr="00B27FB4">
        <w:rPr>
          <w:rFonts w:ascii="Palatino Linotype" w:hAnsi="Palatino Linotype" w:cs="Arial"/>
          <w:color w:val="000000" w:themeColor="text1"/>
          <w:sz w:val="24"/>
        </w:rPr>
        <w:t>Razones por las cuales cabe concluir que, la resolución al recurso de revisión se solventa hasta esta fecha, debido a que existe una excesiva carga de trabajo en desproporción a la capacidad de los recursos materiales y humanos con que cuenta este Instituto para atender la enorme demanda de usuarios que acuden para que se les garantice su Derecho de acceso a la información Pública y Protección de Datos Personales, aunado a la complejidad de los hechos a los que se refieren, así como al volumen del expediente, la extensión de los escritos y pruebas aportadas y desahogadas por las partes; lo que impide la tramitación de los recursos dentro de los términos legales previamente establecidos por la Ley, por tratarse de causas de fuerza mayor.</w:t>
      </w:r>
    </w:p>
    <w:p w14:paraId="61BDEE2E" w14:textId="77777777" w:rsidR="0008341C" w:rsidRPr="00B27FB4" w:rsidRDefault="0008341C" w:rsidP="0008341C">
      <w:pPr>
        <w:spacing w:line="360" w:lineRule="auto"/>
        <w:jc w:val="both"/>
        <w:rPr>
          <w:rFonts w:ascii="Palatino Linotype" w:hAnsi="Palatino Linotype" w:cs="Arial"/>
          <w:color w:val="000000" w:themeColor="text1"/>
          <w:sz w:val="24"/>
          <w:szCs w:val="24"/>
        </w:rPr>
      </w:pPr>
    </w:p>
    <w:p w14:paraId="4E67409D" w14:textId="77777777" w:rsidR="0008341C" w:rsidRPr="00B27FB4" w:rsidRDefault="0008341C" w:rsidP="0008341C">
      <w:pPr>
        <w:pStyle w:val="Prrafodelista"/>
        <w:numPr>
          <w:ilvl w:val="0"/>
          <w:numId w:val="2"/>
        </w:numPr>
        <w:spacing w:line="360" w:lineRule="auto"/>
        <w:ind w:left="0" w:firstLine="0"/>
        <w:jc w:val="both"/>
        <w:rPr>
          <w:rFonts w:ascii="Palatino Linotype" w:hAnsi="Palatino Linotype" w:cs="Arial"/>
          <w:color w:val="000000" w:themeColor="text1"/>
          <w:sz w:val="24"/>
        </w:rPr>
      </w:pPr>
      <w:r w:rsidRPr="00B27FB4">
        <w:rPr>
          <w:rFonts w:ascii="Palatino Linotype" w:hAnsi="Palatino Linotype" w:cs="Arial"/>
          <w:color w:val="000000" w:themeColor="text1"/>
          <w:sz w:val="24"/>
        </w:rPr>
        <w:lastRenderedPageBreak/>
        <w:t>Al respecto, también son de considerar los criterios sostenidos por el Cuarto Tribunal Colegiado en Materia Administrativa del Primer Circuito, cuyos rubros y datos de identificación son los siguientes:</w:t>
      </w:r>
    </w:p>
    <w:p w14:paraId="6A26A212" w14:textId="77777777" w:rsidR="0008341C" w:rsidRPr="00703AC3" w:rsidRDefault="0008341C" w:rsidP="0008341C">
      <w:pPr>
        <w:spacing w:line="360" w:lineRule="auto"/>
        <w:jc w:val="both"/>
        <w:rPr>
          <w:rFonts w:ascii="Palatino Linotype" w:hAnsi="Palatino Linotype" w:cs="Arial"/>
          <w:color w:val="000000" w:themeColor="text1"/>
          <w:sz w:val="22"/>
          <w:szCs w:val="24"/>
        </w:rPr>
      </w:pPr>
    </w:p>
    <w:p w14:paraId="672480FA" w14:textId="77777777" w:rsidR="0008341C" w:rsidRPr="00703AC3" w:rsidRDefault="0008341C" w:rsidP="0008341C">
      <w:pPr>
        <w:pStyle w:val="Prrafodelista"/>
        <w:spacing w:line="360" w:lineRule="auto"/>
        <w:ind w:left="284"/>
        <w:jc w:val="both"/>
        <w:rPr>
          <w:rFonts w:ascii="Palatino Linotype" w:hAnsi="Palatino Linotype" w:cs="Arial"/>
          <w:color w:val="000000" w:themeColor="text1"/>
        </w:rPr>
      </w:pPr>
      <w:r w:rsidRPr="00703AC3">
        <w:rPr>
          <w:rFonts w:ascii="Palatino Linotype" w:hAnsi="Palatino Linotype" w:cs="Arial"/>
          <w:color w:val="000000" w:themeColor="text1"/>
        </w:rPr>
        <w:t>“</w:t>
      </w:r>
      <w:r w:rsidRPr="00703AC3">
        <w:rPr>
          <w:rFonts w:ascii="Palatino Linotype" w:hAnsi="Palatino Linotype" w:cs="Arial"/>
          <w:b/>
          <w:color w:val="000000" w:themeColor="text1"/>
        </w:rPr>
        <w:t>PLAZO RAZONABLE PARA RESOLVER. DIMENSIÓN Y EFECTOS DE ESTE CONCEPTO CUANDO SE ADUCE EXCESIVA CARGA DE TRABAJO</w:t>
      </w:r>
      <w:r w:rsidRPr="00703AC3">
        <w:rPr>
          <w:rFonts w:ascii="Palatino Linotype" w:hAnsi="Palatino Linotype" w:cs="Arial"/>
          <w:color w:val="000000" w:themeColor="text1"/>
        </w:rPr>
        <w:t>.” consultable en el Seminario Judicial de la Federación y su gaceta, con el registro digital 2002351.</w:t>
      </w:r>
    </w:p>
    <w:p w14:paraId="7E74DAFF" w14:textId="77777777" w:rsidR="0008341C" w:rsidRPr="00703AC3" w:rsidRDefault="0008341C" w:rsidP="0008341C">
      <w:pPr>
        <w:pStyle w:val="Prrafodelista"/>
        <w:spacing w:line="360" w:lineRule="auto"/>
        <w:ind w:left="284"/>
        <w:jc w:val="both"/>
        <w:rPr>
          <w:rFonts w:ascii="Palatino Linotype" w:hAnsi="Palatino Linotype" w:cs="Arial"/>
          <w:color w:val="000000" w:themeColor="text1"/>
        </w:rPr>
      </w:pPr>
      <w:r w:rsidRPr="00703AC3">
        <w:rPr>
          <w:rFonts w:ascii="Palatino Linotype" w:hAnsi="Palatino Linotype" w:cs="Arial"/>
          <w:color w:val="000000" w:themeColor="text1"/>
        </w:rPr>
        <w:t>“</w:t>
      </w:r>
      <w:r w:rsidRPr="00703AC3">
        <w:rPr>
          <w:rFonts w:ascii="Palatino Linotype" w:hAnsi="Palatino Linotype" w:cs="Arial"/>
          <w:b/>
          <w:color w:val="000000" w:themeColor="text1"/>
        </w:rPr>
        <w:t>PLAZO RAZONABLE PARA RESOLVER. CONCEPTO Y ELEMENTOS QUE LO INTEGRAN A LA LUZ DEL DERECHO INTERNACIONAL DE LOS DERECHOS HUMANOS.</w:t>
      </w:r>
      <w:r w:rsidRPr="00703AC3">
        <w:rPr>
          <w:rFonts w:ascii="Palatino Linotype" w:hAnsi="Palatino Linotype" w:cs="Arial"/>
          <w:color w:val="000000" w:themeColor="text1"/>
        </w:rPr>
        <w:t xml:space="preserve">”, visible en el Seminario Judicial de la Federación y su gaceta, con el registro digital 2002350. </w:t>
      </w:r>
    </w:p>
    <w:p w14:paraId="64026338" w14:textId="77777777" w:rsidR="0008341C" w:rsidRPr="00703AC3" w:rsidRDefault="0008341C" w:rsidP="0008341C">
      <w:pPr>
        <w:spacing w:line="360" w:lineRule="auto"/>
        <w:jc w:val="both"/>
        <w:rPr>
          <w:rFonts w:ascii="Palatino Linotype" w:hAnsi="Palatino Linotype" w:cs="Arial"/>
          <w:color w:val="000000" w:themeColor="text1"/>
          <w:sz w:val="22"/>
          <w:szCs w:val="24"/>
        </w:rPr>
      </w:pPr>
    </w:p>
    <w:p w14:paraId="4AA53B7A" w14:textId="77777777" w:rsidR="0008341C" w:rsidRPr="00B27FB4" w:rsidRDefault="0008341C" w:rsidP="0008341C">
      <w:pPr>
        <w:pStyle w:val="Prrafodelista"/>
        <w:numPr>
          <w:ilvl w:val="0"/>
          <w:numId w:val="2"/>
        </w:numPr>
        <w:spacing w:line="360" w:lineRule="auto"/>
        <w:ind w:left="0" w:firstLine="0"/>
        <w:jc w:val="both"/>
        <w:rPr>
          <w:rFonts w:ascii="Palatino Linotype" w:hAnsi="Palatino Linotype" w:cs="Arial"/>
          <w:color w:val="000000" w:themeColor="text1"/>
          <w:sz w:val="24"/>
        </w:rPr>
      </w:pPr>
      <w:r w:rsidRPr="00B27FB4">
        <w:rPr>
          <w:rFonts w:ascii="Palatino Linotype" w:hAnsi="Palatino Linotype" w:cs="Arial"/>
          <w:color w:val="000000" w:themeColor="text1"/>
          <w:sz w:val="24"/>
        </w:rPr>
        <w:t>Por ello, este organismo garante comprometido con la tutela de los derechos humanos confiados, señala que este exceso del plazo legal para resolver el presente asunto, resulta de carácter excepcional.</w:t>
      </w:r>
    </w:p>
    <w:p w14:paraId="7BBB4E8C" w14:textId="77777777" w:rsidR="0008341C" w:rsidRPr="00B27FB4" w:rsidRDefault="0008341C" w:rsidP="0008341C">
      <w:pPr>
        <w:pStyle w:val="Prrafodelista"/>
        <w:spacing w:line="360" w:lineRule="auto"/>
        <w:ind w:left="0"/>
        <w:jc w:val="both"/>
        <w:rPr>
          <w:rFonts w:ascii="Palatino Linotype" w:hAnsi="Palatino Linotype" w:cs="Tahoma"/>
          <w:sz w:val="24"/>
        </w:rPr>
      </w:pPr>
    </w:p>
    <w:p w14:paraId="5BC14E10" w14:textId="659BB686" w:rsidR="0008341C" w:rsidRPr="00FF2A7C" w:rsidRDefault="0008341C" w:rsidP="0008341C">
      <w:pPr>
        <w:pStyle w:val="Prrafodelista"/>
        <w:numPr>
          <w:ilvl w:val="0"/>
          <w:numId w:val="3"/>
        </w:numPr>
        <w:spacing w:line="360" w:lineRule="auto"/>
        <w:ind w:left="0" w:firstLine="0"/>
        <w:jc w:val="both"/>
        <w:rPr>
          <w:rFonts w:ascii="Palatino Linotype" w:hAnsi="Palatino Linotype" w:cs="Tahoma"/>
          <w:sz w:val="24"/>
        </w:rPr>
      </w:pPr>
      <w:r>
        <w:rPr>
          <w:rFonts w:ascii="Palatino Linotype" w:hAnsi="Palatino Linotype"/>
          <w:sz w:val="24"/>
        </w:rPr>
        <w:t xml:space="preserve">El catorce (14) de julio de dos mil veintidós, la Comisionada Ponente </w:t>
      </w:r>
      <w:r w:rsidRPr="00C21A0D">
        <w:rPr>
          <w:rFonts w:ascii="Palatino Linotype" w:hAnsi="Palatino Linotype"/>
          <w:sz w:val="24"/>
        </w:rPr>
        <w:t>decretó el cierre de instrucción</w:t>
      </w:r>
      <w:r>
        <w:rPr>
          <w:rFonts w:ascii="Palatino Linotype" w:hAnsi="Palatino Linotype"/>
          <w:sz w:val="24"/>
        </w:rPr>
        <w:t xml:space="preserve">, </w:t>
      </w:r>
      <w:r w:rsidRPr="00FF2A7C">
        <w:rPr>
          <w:rFonts w:ascii="Palatino Linotype" w:hAnsi="Palatino Linotype" w:cs="Arial"/>
          <w:sz w:val="24"/>
        </w:rPr>
        <w:t>p</w:t>
      </w:r>
      <w:r w:rsidRPr="00FF2A7C">
        <w:rPr>
          <w:rFonts w:ascii="Palatino Linotype" w:hAnsi="Palatino Linotype" w:cs="Tahoma"/>
          <w:sz w:val="24"/>
        </w:rPr>
        <w:t>or lo que turnó la presente resolución para su aprobación.</w:t>
      </w:r>
    </w:p>
    <w:p w14:paraId="21B60F85" w14:textId="77777777" w:rsidR="0008341C" w:rsidRPr="0008341C" w:rsidRDefault="0008341C" w:rsidP="0008341C">
      <w:pPr>
        <w:pStyle w:val="Prrafodelista"/>
        <w:spacing w:line="360" w:lineRule="auto"/>
        <w:ind w:left="0"/>
        <w:jc w:val="both"/>
        <w:rPr>
          <w:rFonts w:ascii="Palatino Linotype" w:hAnsi="Palatino Linotype" w:cs="Tahoma"/>
          <w:sz w:val="24"/>
        </w:rPr>
      </w:pPr>
    </w:p>
    <w:p w14:paraId="4C4449CB" w14:textId="33A42DEE" w:rsidR="00716DD4" w:rsidRDefault="00716DD4" w:rsidP="00716DD4">
      <w:pPr>
        <w:pStyle w:val="Prrafodelista"/>
        <w:numPr>
          <w:ilvl w:val="0"/>
          <w:numId w:val="3"/>
        </w:numPr>
        <w:spacing w:line="360" w:lineRule="auto"/>
        <w:ind w:left="0" w:firstLine="0"/>
        <w:jc w:val="both"/>
        <w:rPr>
          <w:rFonts w:ascii="Palatino Linotype" w:hAnsi="Palatino Linotype" w:cs="Tahoma"/>
          <w:sz w:val="24"/>
        </w:rPr>
      </w:pPr>
      <w:r>
        <w:rPr>
          <w:rFonts w:ascii="Palatino Linotype" w:eastAsia="Calibri" w:hAnsi="Palatino Linotype" w:cs="Arial"/>
          <w:sz w:val="24"/>
          <w:lang w:val="es-ES"/>
        </w:rPr>
        <w:t xml:space="preserve">En la </w:t>
      </w:r>
      <w:r w:rsidR="0008341C">
        <w:rPr>
          <w:rFonts w:ascii="Palatino Linotype" w:eastAsia="Calibri" w:hAnsi="Palatino Linotype" w:cs="Arial"/>
          <w:sz w:val="24"/>
          <w:lang w:val="es-ES"/>
        </w:rPr>
        <w:t xml:space="preserve">Vigésima Séptima </w:t>
      </w:r>
      <w:r>
        <w:rPr>
          <w:rFonts w:ascii="Palatino Linotype" w:eastAsia="Calibri" w:hAnsi="Palatino Linotype" w:cs="Arial"/>
          <w:sz w:val="24"/>
          <w:lang w:val="es-ES"/>
        </w:rPr>
        <w:t xml:space="preserve">Sesión Ordinaria, de fecha </w:t>
      </w:r>
      <w:r w:rsidR="0008341C">
        <w:rPr>
          <w:rFonts w:ascii="Palatino Linotype" w:eastAsia="Calibri" w:hAnsi="Palatino Linotype" w:cs="Arial"/>
          <w:sz w:val="24"/>
          <w:lang w:val="es-ES"/>
        </w:rPr>
        <w:t>tres</w:t>
      </w:r>
      <w:r>
        <w:rPr>
          <w:rFonts w:ascii="Palatino Linotype" w:eastAsia="Calibri" w:hAnsi="Palatino Linotype" w:cs="Arial"/>
          <w:sz w:val="24"/>
          <w:lang w:val="es-ES"/>
        </w:rPr>
        <w:t xml:space="preserve"> (</w:t>
      </w:r>
      <w:r w:rsidR="0008341C">
        <w:rPr>
          <w:rFonts w:ascii="Palatino Linotype" w:eastAsia="Calibri" w:hAnsi="Palatino Linotype" w:cs="Arial"/>
          <w:sz w:val="24"/>
          <w:lang w:val="es-ES"/>
        </w:rPr>
        <w:t>3</w:t>
      </w:r>
      <w:r>
        <w:rPr>
          <w:rFonts w:ascii="Palatino Linotype" w:eastAsia="Calibri" w:hAnsi="Palatino Linotype" w:cs="Arial"/>
          <w:sz w:val="24"/>
          <w:lang w:val="es-ES"/>
        </w:rPr>
        <w:t xml:space="preserve">) de </w:t>
      </w:r>
      <w:r w:rsidR="0008341C">
        <w:rPr>
          <w:rFonts w:ascii="Palatino Linotype" w:eastAsia="Calibri" w:hAnsi="Palatino Linotype" w:cs="Arial"/>
          <w:sz w:val="24"/>
          <w:lang w:val="es-ES"/>
        </w:rPr>
        <w:t>agosto</w:t>
      </w:r>
      <w:r>
        <w:rPr>
          <w:rFonts w:ascii="Palatino Linotype" w:eastAsia="Calibri" w:hAnsi="Palatino Linotype" w:cs="Arial"/>
          <w:sz w:val="24"/>
          <w:lang w:val="es-ES"/>
        </w:rPr>
        <w:t xml:space="preserve"> de dos mil veinti</w:t>
      </w:r>
      <w:r w:rsidR="0008341C">
        <w:rPr>
          <w:rFonts w:ascii="Palatino Linotype" w:eastAsia="Calibri" w:hAnsi="Palatino Linotype" w:cs="Arial"/>
          <w:sz w:val="24"/>
          <w:lang w:val="es-ES"/>
        </w:rPr>
        <w:t>dós</w:t>
      </w:r>
      <w:r>
        <w:rPr>
          <w:rFonts w:ascii="Palatino Linotype" w:eastAsia="Calibri" w:hAnsi="Palatino Linotype" w:cs="Arial"/>
          <w:sz w:val="24"/>
          <w:lang w:val="es-ES"/>
        </w:rPr>
        <w:t xml:space="preserve">, el Pleno </w:t>
      </w:r>
      <w:r>
        <w:rPr>
          <w:rFonts w:ascii="Palatino Linotype" w:hAnsi="Palatino Linotype" w:cs="Tahoma"/>
          <w:sz w:val="24"/>
        </w:rPr>
        <w:t xml:space="preserve">Pleno del Instituto de Transparencia, Acceso a la Información Pública y Protección de Datos Personales del Estado de México y Municipios, aprobó </w:t>
      </w:r>
      <w:r>
        <w:rPr>
          <w:rFonts w:ascii="Palatino Linotype" w:hAnsi="Palatino Linotype" w:cs="Tahoma"/>
          <w:sz w:val="24"/>
        </w:rPr>
        <w:lastRenderedPageBreak/>
        <w:t>por Unanimidad de votos, la resolución dictada en el recurso de revisión al Rubro indicado a cual se determinó los  siguiente:</w:t>
      </w:r>
    </w:p>
    <w:p w14:paraId="48CED249" w14:textId="77777777" w:rsidR="0008341C" w:rsidRPr="00703AC3" w:rsidRDefault="0008341C" w:rsidP="006E5EBC">
      <w:pPr>
        <w:pStyle w:val="Prrafodelista"/>
        <w:spacing w:line="360" w:lineRule="auto"/>
        <w:ind w:left="567" w:right="822"/>
        <w:jc w:val="both"/>
        <w:rPr>
          <w:rFonts w:ascii="Palatino Linotype" w:hAnsi="Palatino Linotype"/>
          <w:i/>
        </w:rPr>
      </w:pPr>
      <w:r w:rsidRPr="00703AC3">
        <w:rPr>
          <w:rFonts w:ascii="Palatino Linotype" w:hAnsi="Palatino Linotype"/>
          <w:b/>
          <w:i/>
        </w:rPr>
        <w:t>PRIMERO.</w:t>
      </w:r>
      <w:r w:rsidRPr="00703AC3">
        <w:rPr>
          <w:rFonts w:ascii="Palatino Linotype" w:hAnsi="Palatino Linotype"/>
          <w:i/>
        </w:rPr>
        <w:t xml:space="preserve"> Resultan fundadas las razones o motivos de inconformidad hechos valer en el recurso de revisión </w:t>
      </w:r>
      <w:r w:rsidRPr="00703AC3">
        <w:rPr>
          <w:rFonts w:ascii="Palatino Linotype" w:hAnsi="Palatino Linotype"/>
          <w:b/>
          <w:i/>
        </w:rPr>
        <w:t>12228/INFOEM/IP/RR/2022</w:t>
      </w:r>
      <w:r w:rsidRPr="00703AC3">
        <w:rPr>
          <w:rFonts w:ascii="Palatino Linotype" w:hAnsi="Palatino Linotype"/>
          <w:i/>
        </w:rPr>
        <w:t xml:space="preserve"> en términos del Considerando </w:t>
      </w:r>
      <w:r w:rsidRPr="00703AC3">
        <w:rPr>
          <w:rFonts w:ascii="Palatino Linotype" w:hAnsi="Palatino Linotype"/>
          <w:b/>
          <w:i/>
        </w:rPr>
        <w:t>CUARTO</w:t>
      </w:r>
      <w:r w:rsidRPr="00703AC3">
        <w:rPr>
          <w:rFonts w:ascii="Palatino Linotype" w:hAnsi="Palatino Linotype"/>
          <w:i/>
        </w:rPr>
        <w:t xml:space="preserve"> de la presente resolución. </w:t>
      </w:r>
    </w:p>
    <w:p w14:paraId="04D73735" w14:textId="77777777" w:rsidR="0008341C" w:rsidRPr="00703AC3" w:rsidRDefault="0008341C" w:rsidP="006E5EBC">
      <w:pPr>
        <w:pStyle w:val="Prrafodelista"/>
        <w:spacing w:line="360" w:lineRule="auto"/>
        <w:ind w:left="567" w:right="822"/>
        <w:jc w:val="both"/>
        <w:rPr>
          <w:rFonts w:ascii="Palatino Linotype" w:hAnsi="Palatino Linotype"/>
          <w:i/>
        </w:rPr>
      </w:pPr>
    </w:p>
    <w:p w14:paraId="4F6DB070" w14:textId="77777777" w:rsidR="0008341C" w:rsidRPr="00703AC3" w:rsidRDefault="0008341C" w:rsidP="006E5EBC">
      <w:pPr>
        <w:pStyle w:val="Prrafodelista"/>
        <w:spacing w:line="360" w:lineRule="auto"/>
        <w:ind w:left="567" w:right="822"/>
        <w:jc w:val="both"/>
        <w:rPr>
          <w:rFonts w:ascii="Palatino Linotype" w:hAnsi="Palatino Linotype"/>
          <w:i/>
        </w:rPr>
      </w:pPr>
      <w:r w:rsidRPr="00703AC3">
        <w:rPr>
          <w:rFonts w:ascii="Palatino Linotype" w:hAnsi="Palatino Linotype"/>
          <w:b/>
          <w:i/>
        </w:rPr>
        <w:t>SEGUNDO.</w:t>
      </w:r>
      <w:r w:rsidRPr="00703AC3">
        <w:rPr>
          <w:rFonts w:ascii="Palatino Linotype" w:hAnsi="Palatino Linotype"/>
          <w:i/>
        </w:rPr>
        <w:t xml:space="preserve"> Se </w:t>
      </w:r>
      <w:r w:rsidRPr="00703AC3">
        <w:rPr>
          <w:rFonts w:ascii="Palatino Linotype" w:hAnsi="Palatino Linotype"/>
          <w:b/>
          <w:i/>
        </w:rPr>
        <w:t>ORDENA</w:t>
      </w:r>
      <w:r w:rsidRPr="00703AC3">
        <w:rPr>
          <w:rFonts w:ascii="Palatino Linotype" w:hAnsi="Palatino Linotype"/>
          <w:i/>
        </w:rPr>
        <w:t xml:space="preserve"> al </w:t>
      </w:r>
      <w:r w:rsidRPr="00703AC3">
        <w:rPr>
          <w:rFonts w:ascii="Palatino Linotype" w:hAnsi="Palatino Linotype"/>
          <w:b/>
          <w:i/>
        </w:rPr>
        <w:t>Ayuntamiento de Ixtapaluca</w:t>
      </w:r>
      <w:r w:rsidRPr="00703AC3">
        <w:rPr>
          <w:rFonts w:ascii="Palatino Linotype" w:hAnsi="Palatino Linotype"/>
          <w:i/>
        </w:rPr>
        <w:t xml:space="preserve"> dar atención a la solicitud de información </w:t>
      </w:r>
      <w:r w:rsidRPr="00703AC3">
        <w:rPr>
          <w:rFonts w:ascii="Palatino Linotype" w:hAnsi="Palatino Linotype"/>
          <w:b/>
          <w:i/>
        </w:rPr>
        <w:t>00249/IXTAPALU/IP/2022</w:t>
      </w:r>
      <w:r w:rsidRPr="00703AC3">
        <w:rPr>
          <w:rFonts w:ascii="Palatino Linotype" w:hAnsi="Palatino Linotype"/>
          <w:i/>
        </w:rPr>
        <w:t xml:space="preserve"> y, en su caso, entregar la información en la modalidad Sistema de Acceso a Información Mexiquense </w:t>
      </w:r>
      <w:r w:rsidRPr="00703AC3">
        <w:rPr>
          <w:rFonts w:ascii="Palatino Linotype" w:hAnsi="Palatino Linotype"/>
          <w:b/>
          <w:i/>
        </w:rPr>
        <w:t>(SAIMEX).</w:t>
      </w:r>
      <w:r w:rsidRPr="00703AC3">
        <w:rPr>
          <w:rFonts w:ascii="Palatino Linotype" w:hAnsi="Palatino Linotype"/>
          <w:i/>
        </w:rPr>
        <w:t xml:space="preserve"> </w:t>
      </w:r>
    </w:p>
    <w:p w14:paraId="04AF4352" w14:textId="77777777" w:rsidR="0008341C" w:rsidRPr="00703AC3" w:rsidRDefault="0008341C" w:rsidP="006E5EBC">
      <w:pPr>
        <w:pStyle w:val="Prrafodelista"/>
        <w:spacing w:line="360" w:lineRule="auto"/>
        <w:ind w:left="567" w:right="822"/>
        <w:jc w:val="both"/>
        <w:rPr>
          <w:rFonts w:ascii="Palatino Linotype" w:hAnsi="Palatino Linotype"/>
          <w:i/>
        </w:rPr>
      </w:pPr>
    </w:p>
    <w:p w14:paraId="72CFCB1B" w14:textId="3E169DC4" w:rsidR="00716DD4" w:rsidRPr="00703AC3" w:rsidRDefault="0008341C" w:rsidP="006E5EBC">
      <w:pPr>
        <w:pStyle w:val="Prrafodelista"/>
        <w:spacing w:line="360" w:lineRule="auto"/>
        <w:ind w:left="567" w:right="822"/>
        <w:jc w:val="both"/>
        <w:rPr>
          <w:rFonts w:ascii="Palatino Linotype" w:hAnsi="Palatino Linotype"/>
          <w:i/>
        </w:rPr>
      </w:pPr>
      <w:r w:rsidRPr="00703AC3">
        <w:rPr>
          <w:rFonts w:ascii="Palatino Linotype" w:hAnsi="Palatino Linotype"/>
          <w:b/>
          <w:i/>
        </w:rPr>
        <w:t>TERCERO.</w:t>
      </w:r>
      <w:r w:rsidRPr="00703AC3">
        <w:rPr>
          <w:rFonts w:ascii="Palatino Linotype" w:hAnsi="Palatino Linotype"/>
          <w:i/>
        </w:rPr>
        <w:t xml:space="preserve"> </w:t>
      </w:r>
      <w:r w:rsidRPr="00703AC3">
        <w:rPr>
          <w:rFonts w:ascii="Palatino Linotype" w:hAnsi="Palatino Linotype"/>
          <w:b/>
          <w:i/>
        </w:rPr>
        <w:t>Notifíquese</w:t>
      </w:r>
      <w:r w:rsidRPr="00703AC3">
        <w:rPr>
          <w:rFonts w:ascii="Palatino Linotype" w:hAnsi="Palatino Linotype"/>
          <w:i/>
        </w:rPr>
        <w:t xml:space="preserve"> al Titular de la Unidad de Transparencia del </w:t>
      </w:r>
      <w:r w:rsidRPr="00703AC3">
        <w:rPr>
          <w:rFonts w:ascii="Palatino Linotype" w:hAnsi="Palatino Linotype"/>
          <w:b/>
          <w:i/>
        </w:rPr>
        <w:t>SUJETO OBLIGADO,</w:t>
      </w:r>
      <w:r w:rsidRPr="00703AC3">
        <w:rPr>
          <w:rFonts w:ascii="Palatino Linotype" w:hAnsi="Palatino Linotype"/>
          <w:i/>
        </w:rPr>
        <w:t xml:space="preserve"> para que conforme a los artículos 186 último párrafo, 189 párrafo segundo y 199 de la Ley de Transparencia y Acceso a la Información Pública del Estado de México y Municipios, vigente, dé cumplimiento a lo ordenado dentro del plazo de diez días hábiles, debiendo rendir a este Instituto el informe de cumplimiento de la resolución en un plazo de tres días hábiles posteriores.</w:t>
      </w:r>
    </w:p>
    <w:p w14:paraId="37138EA7" w14:textId="77777777" w:rsidR="0008341C" w:rsidRPr="00703AC3" w:rsidRDefault="0008341C" w:rsidP="006E5EBC">
      <w:pPr>
        <w:pStyle w:val="Prrafodelista"/>
        <w:spacing w:line="360" w:lineRule="auto"/>
        <w:ind w:left="567" w:right="822"/>
        <w:jc w:val="both"/>
        <w:rPr>
          <w:rFonts w:ascii="Palatino Linotype" w:hAnsi="Palatino Linotype"/>
          <w:i/>
        </w:rPr>
      </w:pPr>
    </w:p>
    <w:p w14:paraId="32F22656" w14:textId="77777777" w:rsidR="0008341C" w:rsidRPr="00703AC3" w:rsidRDefault="0008341C" w:rsidP="006E5EBC">
      <w:pPr>
        <w:pStyle w:val="Prrafodelista"/>
        <w:spacing w:line="360" w:lineRule="auto"/>
        <w:ind w:left="567" w:right="822"/>
        <w:jc w:val="both"/>
        <w:rPr>
          <w:rFonts w:ascii="Palatino Linotype" w:hAnsi="Palatino Linotype"/>
          <w:i/>
        </w:rPr>
      </w:pPr>
      <w:r w:rsidRPr="00703AC3">
        <w:rPr>
          <w:rFonts w:ascii="Palatino Linotype" w:hAnsi="Palatino Linotype"/>
          <w:b/>
          <w:i/>
        </w:rPr>
        <w:t>CUARTO.</w:t>
      </w:r>
      <w:r w:rsidRPr="00703AC3">
        <w:rPr>
          <w:rFonts w:ascii="Palatino Linotype" w:hAnsi="Palatino Linotype"/>
          <w:i/>
        </w:rPr>
        <w:t xml:space="preserve"> Notifíquese al </w:t>
      </w:r>
      <w:r w:rsidRPr="00703AC3">
        <w:rPr>
          <w:rFonts w:ascii="Palatino Linotype" w:hAnsi="Palatino Linotype"/>
          <w:b/>
          <w:i/>
        </w:rPr>
        <w:t>RECURRENTE</w:t>
      </w:r>
      <w:r w:rsidRPr="00703AC3">
        <w:rPr>
          <w:rFonts w:ascii="Palatino Linotype" w:hAnsi="Palatino Linotype"/>
          <w:i/>
        </w:rPr>
        <w:t xml:space="preserve"> la presente resolución a través del Sistema de Acceso a la Información Mexiquense </w:t>
      </w:r>
      <w:r w:rsidRPr="00703AC3">
        <w:rPr>
          <w:rFonts w:ascii="Palatino Linotype" w:hAnsi="Palatino Linotype"/>
          <w:b/>
          <w:i/>
        </w:rPr>
        <w:t>(SAIMEX)</w:t>
      </w:r>
      <w:r w:rsidRPr="00703AC3">
        <w:rPr>
          <w:rFonts w:ascii="Palatino Linotype" w:hAnsi="Palatino Linotype"/>
          <w:i/>
        </w:rPr>
        <w:t xml:space="preserve"> </w:t>
      </w:r>
    </w:p>
    <w:p w14:paraId="62EAF5BA" w14:textId="77777777" w:rsidR="0008341C" w:rsidRPr="00703AC3" w:rsidRDefault="0008341C" w:rsidP="006E5EBC">
      <w:pPr>
        <w:pStyle w:val="Prrafodelista"/>
        <w:spacing w:line="360" w:lineRule="auto"/>
        <w:ind w:left="567" w:right="822"/>
        <w:jc w:val="both"/>
        <w:rPr>
          <w:rFonts w:ascii="Palatino Linotype" w:hAnsi="Palatino Linotype"/>
          <w:i/>
        </w:rPr>
      </w:pPr>
    </w:p>
    <w:p w14:paraId="72C6A95D" w14:textId="77777777" w:rsidR="0008341C" w:rsidRPr="00703AC3" w:rsidRDefault="0008341C" w:rsidP="006E5EBC">
      <w:pPr>
        <w:pStyle w:val="Prrafodelista"/>
        <w:spacing w:line="360" w:lineRule="auto"/>
        <w:ind w:left="567" w:right="822"/>
        <w:jc w:val="both"/>
        <w:rPr>
          <w:rFonts w:ascii="Palatino Linotype" w:hAnsi="Palatino Linotype"/>
          <w:i/>
        </w:rPr>
      </w:pPr>
      <w:r w:rsidRPr="00703AC3">
        <w:rPr>
          <w:rFonts w:ascii="Palatino Linotype" w:hAnsi="Palatino Linotype"/>
          <w:b/>
          <w:i/>
        </w:rPr>
        <w:t>QUINTO</w:t>
      </w:r>
      <w:r w:rsidRPr="00703AC3">
        <w:rPr>
          <w:rFonts w:ascii="Palatino Linotype" w:hAnsi="Palatino Linotype"/>
          <w:i/>
        </w:rPr>
        <w:t xml:space="preserve">. Se hace del conocimiento del </w:t>
      </w:r>
      <w:r w:rsidRPr="00703AC3">
        <w:rPr>
          <w:rFonts w:ascii="Palatino Linotype" w:hAnsi="Palatino Linotype"/>
          <w:b/>
          <w:i/>
        </w:rPr>
        <w:t>RECURRENTE</w:t>
      </w:r>
      <w:r w:rsidRPr="00703AC3">
        <w:rPr>
          <w:rFonts w:ascii="Palatino Linotype" w:hAnsi="Palatino Linotype"/>
          <w:i/>
        </w:rPr>
        <w:t xml:space="preserve"> que, de conformidad con lo establecido en el artículo 196 de la Ley de Transparencia y Acceso a la Información Pública del Estado de México y Municipios, en caso de que considere que la resolución </w:t>
      </w:r>
      <w:r w:rsidRPr="00703AC3">
        <w:rPr>
          <w:rFonts w:ascii="Palatino Linotype" w:hAnsi="Palatino Linotype"/>
          <w:i/>
        </w:rPr>
        <w:lastRenderedPageBreak/>
        <w:t xml:space="preserve">le cause algún perjuicio podrá impugnarla vía juicio de amparo en los términos de las leyes aplicables. </w:t>
      </w:r>
    </w:p>
    <w:p w14:paraId="53325FDC" w14:textId="77777777" w:rsidR="0008341C" w:rsidRPr="00703AC3" w:rsidRDefault="0008341C" w:rsidP="006E5EBC">
      <w:pPr>
        <w:pStyle w:val="Prrafodelista"/>
        <w:spacing w:line="360" w:lineRule="auto"/>
        <w:ind w:left="567" w:right="822"/>
        <w:jc w:val="both"/>
        <w:rPr>
          <w:rFonts w:ascii="Palatino Linotype" w:hAnsi="Palatino Linotype"/>
          <w:i/>
        </w:rPr>
      </w:pPr>
    </w:p>
    <w:p w14:paraId="2E28101F" w14:textId="77777777" w:rsidR="0008341C" w:rsidRPr="00703AC3" w:rsidRDefault="0008341C" w:rsidP="006E5EBC">
      <w:pPr>
        <w:pStyle w:val="Prrafodelista"/>
        <w:spacing w:line="360" w:lineRule="auto"/>
        <w:ind w:left="567" w:right="822"/>
        <w:jc w:val="both"/>
        <w:rPr>
          <w:rFonts w:ascii="Palatino Linotype" w:hAnsi="Palatino Linotype"/>
          <w:i/>
        </w:rPr>
      </w:pPr>
      <w:r w:rsidRPr="00703AC3">
        <w:rPr>
          <w:rFonts w:ascii="Palatino Linotype" w:hAnsi="Palatino Linotype"/>
          <w:b/>
          <w:i/>
        </w:rPr>
        <w:t>SEXTO.</w:t>
      </w:r>
      <w:r w:rsidRPr="00703AC3">
        <w:rPr>
          <w:rFonts w:ascii="Palatino Linotype" w:hAnsi="Palatino Linotype"/>
          <w:i/>
        </w:rPr>
        <w:t xml:space="preserve"> Hágase del conocimiento del </w:t>
      </w:r>
      <w:r w:rsidRPr="00703AC3">
        <w:rPr>
          <w:rFonts w:ascii="Palatino Linotype" w:hAnsi="Palatino Linotype"/>
          <w:b/>
          <w:i/>
        </w:rPr>
        <w:t>RECURRENTE</w:t>
      </w:r>
      <w:r w:rsidRPr="00703AC3">
        <w:rPr>
          <w:rFonts w:ascii="Palatino Linotype" w:hAnsi="Palatino Linotype"/>
          <w:i/>
        </w:rPr>
        <w:t xml:space="preserve"> que la respuesta que dé </w:t>
      </w:r>
      <w:r w:rsidRPr="00703AC3">
        <w:rPr>
          <w:rFonts w:ascii="Palatino Linotype" w:hAnsi="Palatino Linotype"/>
          <w:b/>
          <w:i/>
        </w:rPr>
        <w:t>EL SUJETO OBLIGADO</w:t>
      </w:r>
      <w:r w:rsidRPr="00703AC3">
        <w:rPr>
          <w:rFonts w:ascii="Palatino Linotype" w:hAnsi="Palatino Linotype"/>
          <w:i/>
        </w:rPr>
        <w:t xml:space="preserve"> derivada de la presente resolución es susceptible de ser impugnada nuevamente, mediante recurso de revisión, ante el Instituto, en términos del artículo 179, último párrafo de la Ley de Transparencia y Acceso a la Información Pública del Estado de México y Municipios. </w:t>
      </w:r>
    </w:p>
    <w:p w14:paraId="4911DB0F" w14:textId="77777777" w:rsidR="0008341C" w:rsidRPr="00703AC3" w:rsidRDefault="0008341C" w:rsidP="006E5EBC">
      <w:pPr>
        <w:pStyle w:val="Prrafodelista"/>
        <w:spacing w:line="360" w:lineRule="auto"/>
        <w:ind w:left="567" w:right="822"/>
        <w:jc w:val="both"/>
        <w:rPr>
          <w:rFonts w:ascii="Palatino Linotype" w:hAnsi="Palatino Linotype"/>
          <w:i/>
        </w:rPr>
      </w:pPr>
    </w:p>
    <w:p w14:paraId="4D0DAA9C" w14:textId="77777777" w:rsidR="0008341C" w:rsidRPr="00703AC3" w:rsidRDefault="0008341C" w:rsidP="006E5EBC">
      <w:pPr>
        <w:pStyle w:val="Prrafodelista"/>
        <w:spacing w:line="360" w:lineRule="auto"/>
        <w:ind w:left="567" w:right="822"/>
        <w:jc w:val="both"/>
        <w:rPr>
          <w:rFonts w:ascii="Palatino Linotype" w:hAnsi="Palatino Linotype"/>
          <w:i/>
        </w:rPr>
      </w:pPr>
      <w:r w:rsidRPr="00703AC3">
        <w:rPr>
          <w:rFonts w:ascii="Palatino Linotype" w:hAnsi="Palatino Linotype"/>
          <w:b/>
          <w:i/>
        </w:rPr>
        <w:t>SÉPTIMO.</w:t>
      </w:r>
      <w:r w:rsidRPr="00703AC3">
        <w:rPr>
          <w:rFonts w:ascii="Palatino Linotype" w:hAnsi="Palatino Linotype"/>
          <w:i/>
        </w:rPr>
        <w:t xml:space="preserve"> Con fundamento en el artículo 198 de la Ley de Transparencia y Acceso a la Información Pública del Estado de México y Municipios, se apercibe al </w:t>
      </w:r>
      <w:r w:rsidRPr="00703AC3">
        <w:rPr>
          <w:rFonts w:ascii="Palatino Linotype" w:hAnsi="Palatino Linotype"/>
          <w:b/>
          <w:i/>
        </w:rPr>
        <w:t>SUJETO OBLIGADO</w:t>
      </w:r>
      <w:r w:rsidRPr="00703AC3">
        <w:rPr>
          <w:rFonts w:ascii="Palatino Linotype" w:hAnsi="Palatino Linotype"/>
          <w:i/>
        </w:rPr>
        <w:t xml:space="preserve"> de que, en caso de incumplimiento total o parcial de la presente resolución, se actuará de conformidad con lo dispuesto en los artículos 213, 214, 215, 216 y 217 de la ley en cita. </w:t>
      </w:r>
    </w:p>
    <w:p w14:paraId="46892396" w14:textId="77777777" w:rsidR="0008341C" w:rsidRPr="00703AC3" w:rsidRDefault="0008341C" w:rsidP="006E5EBC">
      <w:pPr>
        <w:pStyle w:val="Prrafodelista"/>
        <w:spacing w:line="360" w:lineRule="auto"/>
        <w:ind w:left="567" w:right="822"/>
        <w:jc w:val="both"/>
        <w:rPr>
          <w:rFonts w:ascii="Palatino Linotype" w:hAnsi="Palatino Linotype"/>
          <w:i/>
        </w:rPr>
      </w:pPr>
    </w:p>
    <w:p w14:paraId="52B64F78" w14:textId="20570C8C" w:rsidR="0008341C" w:rsidRPr="00703AC3" w:rsidRDefault="0008341C" w:rsidP="006E5EBC">
      <w:pPr>
        <w:pStyle w:val="Prrafodelista"/>
        <w:spacing w:line="360" w:lineRule="auto"/>
        <w:ind w:left="567" w:right="822"/>
        <w:jc w:val="both"/>
        <w:rPr>
          <w:rFonts w:ascii="Palatino Linotype" w:hAnsi="Palatino Linotype" w:cs="Tahoma"/>
          <w:i/>
          <w:sz w:val="24"/>
        </w:rPr>
      </w:pPr>
      <w:r w:rsidRPr="00703AC3">
        <w:rPr>
          <w:rFonts w:ascii="Palatino Linotype" w:hAnsi="Palatino Linotype"/>
          <w:b/>
          <w:i/>
        </w:rPr>
        <w:t>OCTAVO. Gírese</w:t>
      </w:r>
      <w:r w:rsidRPr="00703AC3">
        <w:rPr>
          <w:rFonts w:ascii="Palatino Linotype" w:hAnsi="Palatino Linotype"/>
          <w:i/>
        </w:rPr>
        <w:t xml:space="preserve"> oficio al Contralor Interno y Órgano de Control y Vigilancia de este Instituto para hacer de su conocimiento la presente resolución a fin de que en ejercicio de sus atribuciones y de conformidad al artículo 190 de la Ley de Transparencia y Acceso a la Información Pública del Estado de México y Municipios, determine lo conducente en términos del Considerando </w:t>
      </w:r>
      <w:r w:rsidRPr="00703AC3">
        <w:rPr>
          <w:rFonts w:ascii="Palatino Linotype" w:hAnsi="Palatino Linotype"/>
          <w:b/>
          <w:i/>
        </w:rPr>
        <w:t>SEXTO.</w:t>
      </w:r>
    </w:p>
    <w:p w14:paraId="03E95F38" w14:textId="77777777" w:rsidR="0008341C" w:rsidRPr="00703AC3" w:rsidRDefault="0008341C" w:rsidP="00716DD4">
      <w:pPr>
        <w:spacing w:line="360" w:lineRule="auto"/>
        <w:ind w:left="567" w:right="822"/>
        <w:jc w:val="both"/>
        <w:rPr>
          <w:rFonts w:ascii="Palatino Linotype" w:hAnsi="Palatino Linotype" w:cs="Arial"/>
          <w:b/>
          <w:i/>
          <w:sz w:val="22"/>
          <w:szCs w:val="24"/>
        </w:rPr>
      </w:pPr>
    </w:p>
    <w:p w14:paraId="4D8C733B" w14:textId="0223ABB1" w:rsidR="006E5EBC" w:rsidRPr="006E5EBC" w:rsidRDefault="00716DD4" w:rsidP="00716DD4">
      <w:pPr>
        <w:pStyle w:val="Prrafodelista"/>
        <w:numPr>
          <w:ilvl w:val="0"/>
          <w:numId w:val="2"/>
        </w:numPr>
        <w:spacing w:before="240" w:after="240" w:line="360" w:lineRule="auto"/>
        <w:ind w:left="0" w:hanging="11"/>
        <w:jc w:val="both"/>
        <w:rPr>
          <w:rFonts w:ascii="Palatino Linotype" w:hAnsi="Palatino Linotype"/>
          <w:b/>
          <w:sz w:val="24"/>
          <w:u w:val="single"/>
        </w:rPr>
      </w:pPr>
      <w:r>
        <w:rPr>
          <w:rFonts w:ascii="Palatino Linotype" w:hAnsi="Palatino Linotype"/>
          <w:sz w:val="24"/>
        </w:rPr>
        <w:t xml:space="preserve">El </w:t>
      </w:r>
      <w:r w:rsidR="006E5EBC">
        <w:rPr>
          <w:rFonts w:ascii="Palatino Linotype" w:hAnsi="Palatino Linotype"/>
          <w:sz w:val="24"/>
        </w:rPr>
        <w:t>veintitrés</w:t>
      </w:r>
      <w:r>
        <w:rPr>
          <w:rFonts w:ascii="Palatino Linotype" w:hAnsi="Palatino Linotype"/>
          <w:sz w:val="24"/>
        </w:rPr>
        <w:t xml:space="preserve"> (</w:t>
      </w:r>
      <w:r w:rsidR="006E5EBC">
        <w:rPr>
          <w:rFonts w:ascii="Palatino Linotype" w:hAnsi="Palatino Linotype"/>
          <w:sz w:val="24"/>
        </w:rPr>
        <w:t>23</w:t>
      </w:r>
      <w:r>
        <w:rPr>
          <w:rFonts w:ascii="Palatino Linotype" w:hAnsi="Palatino Linotype"/>
          <w:sz w:val="24"/>
        </w:rPr>
        <w:t xml:space="preserve">) de </w:t>
      </w:r>
      <w:r w:rsidR="006E5EBC">
        <w:rPr>
          <w:rFonts w:ascii="Palatino Linotype" w:hAnsi="Palatino Linotype"/>
          <w:sz w:val="24"/>
        </w:rPr>
        <w:t>agosto</w:t>
      </w:r>
      <w:r>
        <w:rPr>
          <w:rFonts w:ascii="Palatino Linotype" w:hAnsi="Palatino Linotype"/>
          <w:sz w:val="24"/>
        </w:rPr>
        <w:t xml:space="preserve"> del dos mil veinti</w:t>
      </w:r>
      <w:r w:rsidR="006E5EBC">
        <w:rPr>
          <w:rFonts w:ascii="Palatino Linotype" w:hAnsi="Palatino Linotype"/>
          <w:sz w:val="24"/>
        </w:rPr>
        <w:t>dós</w:t>
      </w:r>
      <w:r>
        <w:rPr>
          <w:rFonts w:ascii="Palatino Linotype" w:hAnsi="Palatino Linotype"/>
          <w:sz w:val="24"/>
        </w:rPr>
        <w:t xml:space="preserve">, </w:t>
      </w:r>
      <w:r w:rsidR="006E5EBC">
        <w:rPr>
          <w:rFonts w:ascii="Palatino Linotype" w:hAnsi="Palatino Linotype"/>
          <w:sz w:val="24"/>
        </w:rPr>
        <w:t xml:space="preserve">la Dirección de Cumplimientos de este Órgano Garante notificó el acuerdo de incumplimiento de </w:t>
      </w:r>
      <w:r w:rsidR="006E5EBC">
        <w:rPr>
          <w:rFonts w:ascii="Palatino Linotype" w:hAnsi="Palatino Linotype"/>
          <w:sz w:val="24"/>
        </w:rPr>
        <w:lastRenderedPageBreak/>
        <w:t>Sujeto Obligado. Asimismo, se turnó el expediente a la Contraloría Interna para la imposición de Medida de Apremio.</w:t>
      </w:r>
    </w:p>
    <w:p w14:paraId="0C4EFCE3" w14:textId="77777777" w:rsidR="006E5EBC" w:rsidRPr="006E5EBC" w:rsidRDefault="006E5EBC" w:rsidP="006E5EBC">
      <w:pPr>
        <w:pStyle w:val="Prrafodelista"/>
        <w:spacing w:before="240" w:after="240" w:line="360" w:lineRule="auto"/>
        <w:ind w:left="0"/>
        <w:jc w:val="both"/>
        <w:rPr>
          <w:rFonts w:ascii="Palatino Linotype" w:hAnsi="Palatino Linotype"/>
          <w:b/>
          <w:sz w:val="24"/>
          <w:u w:val="single"/>
        </w:rPr>
      </w:pPr>
    </w:p>
    <w:p w14:paraId="4D485732" w14:textId="2297E7D9" w:rsidR="006E5EBC" w:rsidRDefault="006E5EBC" w:rsidP="00716DD4">
      <w:pPr>
        <w:pStyle w:val="Prrafodelista"/>
        <w:numPr>
          <w:ilvl w:val="0"/>
          <w:numId w:val="2"/>
        </w:numPr>
        <w:spacing w:before="240" w:after="240" w:line="360" w:lineRule="auto"/>
        <w:ind w:left="0" w:hanging="11"/>
        <w:jc w:val="both"/>
        <w:rPr>
          <w:rFonts w:ascii="Palatino Linotype" w:hAnsi="Palatino Linotype"/>
          <w:sz w:val="24"/>
        </w:rPr>
      </w:pPr>
      <w:r w:rsidRPr="006E5EBC">
        <w:rPr>
          <w:rFonts w:ascii="Palatino Linotype" w:hAnsi="Palatino Linotype"/>
          <w:sz w:val="24"/>
        </w:rPr>
        <w:t xml:space="preserve">El doce (12) de octubre de dos mil veintidós, </w:t>
      </w:r>
      <w:r>
        <w:rPr>
          <w:rFonts w:ascii="Palatino Linotype" w:hAnsi="Palatino Linotype"/>
          <w:sz w:val="24"/>
        </w:rPr>
        <w:t>se notificó el oficio INFOEM/CI/OCV/2001/2002, suscrito por el Contralor Interno y Titular del Órgano de Control y Vigilancia, mediante el cual se le apercibe al Sujeto Obligado que de cumplimiento a la resolución dentro del plazo de cinco días hábiles y, en caso de no atender el requerimiento, se impondrá una multa de ciento cincuenta hasta mil quinientas veces la UMA de la Ley de Transparencia y Acceso a la Información Pública del Estado de México y Municipios.</w:t>
      </w:r>
    </w:p>
    <w:p w14:paraId="59409863" w14:textId="77777777" w:rsidR="006E5EBC" w:rsidRPr="006E5EBC" w:rsidRDefault="006E5EBC" w:rsidP="006E5EBC">
      <w:pPr>
        <w:pStyle w:val="Prrafodelista"/>
        <w:rPr>
          <w:rFonts w:ascii="Palatino Linotype" w:hAnsi="Palatino Linotype"/>
          <w:sz w:val="24"/>
        </w:rPr>
      </w:pPr>
    </w:p>
    <w:p w14:paraId="38A6275B" w14:textId="405783F7" w:rsidR="006E5EBC" w:rsidRDefault="006E5EBC" w:rsidP="00716DD4">
      <w:pPr>
        <w:pStyle w:val="Prrafodelista"/>
        <w:numPr>
          <w:ilvl w:val="0"/>
          <w:numId w:val="2"/>
        </w:numPr>
        <w:spacing w:before="240" w:after="240" w:line="360" w:lineRule="auto"/>
        <w:ind w:left="0" w:hanging="11"/>
        <w:jc w:val="both"/>
        <w:rPr>
          <w:rFonts w:ascii="Palatino Linotype" w:hAnsi="Palatino Linotype"/>
          <w:sz w:val="24"/>
        </w:rPr>
      </w:pPr>
      <w:r>
        <w:rPr>
          <w:rFonts w:ascii="Palatino Linotype" w:hAnsi="Palatino Linotype"/>
          <w:sz w:val="24"/>
        </w:rPr>
        <w:t>El veinte (20) de diciembre de dos mil veintidós, el Sujeto Obligado dio cumplimiento al apercibimiento, a través del documento electrónico denominado Respuesta Seguridad 00249.pdf, el cual contiene el oficio DSYPCI/JUR/5546/2022 suscrito por el Director de Seguridad y Prevención Ciudadana en el que menciona que la Dirección a su cargo no cuenta con la información requerida.</w:t>
      </w:r>
    </w:p>
    <w:p w14:paraId="3EC318E2" w14:textId="77777777" w:rsidR="006E5EBC" w:rsidRPr="006E5EBC" w:rsidRDefault="006E5EBC" w:rsidP="006E5EBC">
      <w:pPr>
        <w:pStyle w:val="Prrafodelista"/>
        <w:rPr>
          <w:rFonts w:ascii="Palatino Linotype" w:hAnsi="Palatino Linotype"/>
          <w:sz w:val="24"/>
        </w:rPr>
      </w:pPr>
    </w:p>
    <w:p w14:paraId="3CAFC36D" w14:textId="3135EBBF" w:rsidR="00716DD4" w:rsidRPr="00BD6142" w:rsidRDefault="006E5EBC" w:rsidP="00BD6142">
      <w:pPr>
        <w:pStyle w:val="Prrafodelista"/>
        <w:numPr>
          <w:ilvl w:val="0"/>
          <w:numId w:val="2"/>
        </w:numPr>
        <w:spacing w:before="240" w:after="240" w:line="360" w:lineRule="auto"/>
        <w:ind w:left="0" w:hanging="11"/>
        <w:jc w:val="both"/>
        <w:rPr>
          <w:rFonts w:ascii="Palatino Linotype" w:hAnsi="Palatino Linotype"/>
          <w:sz w:val="24"/>
        </w:rPr>
      </w:pPr>
      <w:r>
        <w:rPr>
          <w:rFonts w:ascii="Palatino Linotype" w:hAnsi="Palatino Linotype"/>
          <w:sz w:val="24"/>
        </w:rPr>
        <w:t xml:space="preserve">El veinte (20) de diciembre de dos mil veintidós, el particular </w:t>
      </w:r>
      <w:r w:rsidR="00BD6142">
        <w:rPr>
          <w:rFonts w:ascii="Palatino Linotype" w:hAnsi="Palatino Linotype"/>
          <w:sz w:val="24"/>
        </w:rPr>
        <w:t>interpuso el recurso de revisión, señalando como:</w:t>
      </w:r>
    </w:p>
    <w:p w14:paraId="2E4CF802" w14:textId="2514AA0B" w:rsidR="00716DD4" w:rsidRPr="00BD6142" w:rsidRDefault="00716DD4" w:rsidP="00716DD4">
      <w:pPr>
        <w:ind w:left="567"/>
        <w:jc w:val="both"/>
        <w:rPr>
          <w:rFonts w:ascii="Palatino Linotype" w:hAnsi="Palatino Linotype"/>
          <w:i/>
          <w:sz w:val="22"/>
          <w:szCs w:val="14"/>
          <w:lang w:eastAsia="es-MX"/>
        </w:rPr>
      </w:pPr>
      <w:r w:rsidRPr="00BD6142">
        <w:rPr>
          <w:rFonts w:ascii="Palatino Linotype" w:hAnsi="Palatino Linotype"/>
          <w:b/>
          <w:i/>
          <w:sz w:val="22"/>
          <w:szCs w:val="14"/>
          <w:lang w:eastAsia="es-MX"/>
        </w:rPr>
        <w:t>ACTO IMPUGNADO</w:t>
      </w:r>
      <w:r w:rsidRPr="00BD6142">
        <w:rPr>
          <w:rFonts w:ascii="Palatino Linotype" w:hAnsi="Palatino Linotype"/>
          <w:i/>
          <w:sz w:val="22"/>
          <w:szCs w:val="14"/>
          <w:lang w:eastAsia="es-MX"/>
        </w:rPr>
        <w:t>: “</w:t>
      </w:r>
      <w:r w:rsidR="00BD6142" w:rsidRPr="00BD6142">
        <w:rPr>
          <w:rFonts w:ascii="Palatino Linotype" w:hAnsi="Palatino Linotype"/>
          <w:i/>
          <w:sz w:val="22"/>
          <w:szCs w:val="14"/>
          <w:lang w:eastAsia="es-MX"/>
        </w:rPr>
        <w:t xml:space="preserve">SOLICITUD 249 RECURSO DE REVISION 12228 Con fundamento en el artículos 176, 178 y 179 Fracciones I, II, III, IV y V de la Ley de Transparencia y Acceso a la Información Pública del Estado de México y Municipios, hago referencia que su respuesta a mi solicitud no cumple con lo solicitado. Únicamente adjunta un Oficio de Seguridad Pública y Tránsito Municipal donde no entrega ninguna información, además que debió turnar </w:t>
      </w:r>
      <w:r w:rsidR="00BD6142" w:rsidRPr="00BD6142">
        <w:rPr>
          <w:rFonts w:ascii="Palatino Linotype" w:hAnsi="Palatino Linotype"/>
          <w:i/>
          <w:sz w:val="22"/>
          <w:szCs w:val="14"/>
          <w:lang w:eastAsia="es-MX"/>
        </w:rPr>
        <w:lastRenderedPageBreak/>
        <w:t>esta solicitud a las demás áreas competentes y con facultades en el tema de la alerta de violencia de genero así como a las áreas de atención a la mujer motivo por el cual solicito a la autoridad competente que aplique lo ordenado en la Resolución en el Resuelve párrafo séptimo y Octavo que a la letra dice: SÉPTIMO. Con fundamento en el artículo 198, de la Ley de Transparencia y Acceso a la Información Pública del Estado de México y Municipios, se apercibe al Sujeto Obligado a que, en caso de negarse a cumplir la presente resolución o hacerlo de manera parcial, se actuará de conformidad con lo previsto en los artículos 213, 214, 216 y 217, de dicha Ley. OCTAVO. Gírese oficio al Contralor Interno y Órgano de Control y Vigilancia de este Instituto para hacer de su conocimiento la presente resolución a fin de que en ejercicio de sus atribuciones y de conformidad al artículo 190 de la Ley de Transparencia y Acceso a la Información Pública del Estado de México y Municipios, determine lo conducente en términos del Considerando SEXTO. No omito los preceptos legales de la Ley de Transparencia y Acceso a la Información Pública del Estado de México y Municipios en su Artículo 162 el cual dice: Artículo 162. Las unidades de transparencia deberán garantizar que las solicitudes se turnen a todas las Áreas competentes que cuenten con la información o deban tenerla de acuerdo a sus facultades, competencias y funciones, con el objeto de que realicen una búsqueda exhaustiva y razonable de la información solicitada</w:t>
      </w:r>
      <w:r w:rsidRPr="00BD6142">
        <w:rPr>
          <w:rFonts w:ascii="Palatino Linotype" w:hAnsi="Palatino Linotype"/>
          <w:i/>
          <w:sz w:val="22"/>
          <w:szCs w:val="14"/>
          <w:lang w:eastAsia="es-MX"/>
        </w:rPr>
        <w:t>”</w:t>
      </w:r>
    </w:p>
    <w:p w14:paraId="59D33E0A" w14:textId="77777777" w:rsidR="00716DD4" w:rsidRPr="00BD6142" w:rsidRDefault="00716DD4" w:rsidP="00716DD4">
      <w:pPr>
        <w:ind w:left="567"/>
        <w:jc w:val="both"/>
        <w:rPr>
          <w:rFonts w:ascii="Palatino Linotype" w:hAnsi="Palatino Linotype"/>
          <w:i/>
          <w:sz w:val="22"/>
          <w:szCs w:val="14"/>
          <w:lang w:eastAsia="es-MX"/>
        </w:rPr>
      </w:pPr>
    </w:p>
    <w:p w14:paraId="17FFF341" w14:textId="1F8955E7" w:rsidR="00716DD4" w:rsidRPr="00BD6142" w:rsidRDefault="00716DD4" w:rsidP="00716DD4">
      <w:pPr>
        <w:ind w:left="567"/>
        <w:jc w:val="both"/>
        <w:rPr>
          <w:rFonts w:ascii="Palatino Linotype" w:hAnsi="Palatino Linotype"/>
          <w:i/>
          <w:sz w:val="40"/>
          <w:szCs w:val="24"/>
          <w:lang w:eastAsia="es-MX"/>
        </w:rPr>
      </w:pPr>
      <w:r w:rsidRPr="00BD6142">
        <w:rPr>
          <w:rFonts w:ascii="Palatino Linotype" w:hAnsi="Palatino Linotype"/>
          <w:b/>
          <w:i/>
          <w:sz w:val="22"/>
          <w:szCs w:val="14"/>
          <w:lang w:eastAsia="es-MX"/>
        </w:rPr>
        <w:t>RAZONES O MOTIVOS DE INCONFORMIDAD</w:t>
      </w:r>
      <w:r w:rsidRPr="00BD6142">
        <w:rPr>
          <w:rFonts w:ascii="Palatino Linotype" w:hAnsi="Palatino Linotype"/>
          <w:i/>
          <w:sz w:val="22"/>
          <w:szCs w:val="14"/>
          <w:lang w:eastAsia="es-MX"/>
        </w:rPr>
        <w:t>: “</w:t>
      </w:r>
      <w:r w:rsidR="00BD6142" w:rsidRPr="00BD6142">
        <w:rPr>
          <w:rFonts w:ascii="Palatino Linotype" w:hAnsi="Palatino Linotype"/>
          <w:i/>
          <w:sz w:val="22"/>
          <w:szCs w:val="14"/>
          <w:lang w:eastAsia="es-MX"/>
        </w:rPr>
        <w:t xml:space="preserve">SOLICITUD 249 RECURSO DE REVISION 12228 Con fundamento en el artículos 176, 178 y 179 Fracciones I, II, III, IV y V de la Ley de Transparencia y Acceso a la Información Pública del Estado de México y Municipios, hago referencia que su respuesta a mi solicitud no cumple con lo solicitado. Únicamente adjunta un Oficio de Seguridad Pública y Tránsito Municipal donde no entrega ninguna información, además que debió turnar esta solicitud a las demás áreas competentes y con facultades en el tema de la alerta de violencia de genero así como a las áreas de atención a la mujer motivo por el cual solicito a la autoridad competente que aplique lo ordenado en la Resolución en el Resuelve párrafo séptimo y Octavo que a la letra dice: SÉPTIMO. Con fundamento en el artículo 198, de la Ley de Transparencia y Acceso a la Información Pública del Estado de México y Municipios, se apercibe al Sujeto Obligado a que, en caso de negarse a cumplir la presente resolución o hacerlo de manera parcial, se actuará de conformidad con lo previsto en los artículos 213, 214, 216 y 217, de dicha Ley. OCTAVO. Gírese oficio al Contralor Interno y Órgano de Control y Vigilancia de este Instituto para hacer de su conocimiento la presente resolución a fin de que en ejercicio de sus atribuciones y de conformidad al artículo 190 de la Ley de Transparencia y Acceso a la Información Pública del Estado de México y Municipios, determine lo conducente en términos del Considerando SEXTO. No omito los preceptos legales de la Ley de Transparencia y Acceso a </w:t>
      </w:r>
      <w:r w:rsidR="00BD6142" w:rsidRPr="00BD6142">
        <w:rPr>
          <w:rFonts w:ascii="Palatino Linotype" w:hAnsi="Palatino Linotype"/>
          <w:i/>
          <w:sz w:val="22"/>
          <w:szCs w:val="14"/>
          <w:lang w:eastAsia="es-MX"/>
        </w:rPr>
        <w:lastRenderedPageBreak/>
        <w:t>la Información Pública del Estado de México y Municipios en su Artículo 162 el cual dice: Artículo 162. Las unidades de transparencia deberán garantizar que las solicitudes se turnen a todas las Áreas competentes que cuenten con la información o deban tenerla de acuerdo a sus facultades, competencias y funciones, con el objeto de que realicen una búsqueda exhaustiva y razonable de la información solicitada</w:t>
      </w:r>
      <w:r w:rsidRPr="00BD6142">
        <w:rPr>
          <w:rFonts w:ascii="Palatino Linotype" w:hAnsi="Palatino Linotype"/>
          <w:i/>
          <w:sz w:val="22"/>
          <w:szCs w:val="14"/>
          <w:lang w:eastAsia="es-MX"/>
        </w:rPr>
        <w:t>”</w:t>
      </w:r>
    </w:p>
    <w:p w14:paraId="5123D47C" w14:textId="77777777" w:rsidR="00716DD4" w:rsidRPr="00D43240" w:rsidRDefault="00716DD4" w:rsidP="00716DD4">
      <w:pPr>
        <w:pStyle w:val="Prrafodelista"/>
        <w:spacing w:before="240" w:after="240" w:line="360" w:lineRule="auto"/>
        <w:ind w:left="0"/>
        <w:jc w:val="both"/>
        <w:rPr>
          <w:rFonts w:ascii="Palatino Linotype" w:hAnsi="Palatino Linotype"/>
          <w:b/>
          <w:sz w:val="24"/>
          <w:u w:val="single"/>
        </w:rPr>
      </w:pPr>
    </w:p>
    <w:p w14:paraId="669B8B03" w14:textId="77777777" w:rsidR="00716DD4" w:rsidRPr="00624AAD" w:rsidRDefault="00716DD4" w:rsidP="00716DD4">
      <w:pPr>
        <w:pStyle w:val="Prrafodelista"/>
        <w:numPr>
          <w:ilvl w:val="0"/>
          <w:numId w:val="3"/>
        </w:numPr>
        <w:spacing w:before="240" w:after="240" w:line="360" w:lineRule="auto"/>
        <w:ind w:left="0" w:firstLine="0"/>
        <w:jc w:val="both"/>
        <w:rPr>
          <w:rFonts w:ascii="Palatino Linotype" w:eastAsia="Calibri" w:hAnsi="Palatino Linotype" w:cs="Arial"/>
          <w:sz w:val="24"/>
          <w:lang w:val="es-AR"/>
        </w:rPr>
      </w:pPr>
      <w:r w:rsidRPr="00624AAD">
        <w:rPr>
          <w:rFonts w:ascii="Palatino Linotype" w:hAnsi="Palatino Linotype" w:cs="Arial"/>
          <w:sz w:val="24"/>
          <w:lang w:val="es-ES"/>
        </w:rPr>
        <w:t xml:space="preserve">Se registró el recurso de revisión bajo el número de expediente </w:t>
      </w:r>
      <w:r w:rsidRPr="00624AAD">
        <w:rPr>
          <w:rFonts w:ascii="Palatino Linotype" w:hAnsi="Palatino Linotype" w:cs="Arial"/>
          <w:bCs/>
          <w:sz w:val="24"/>
        </w:rPr>
        <w:t xml:space="preserve">al rubro indicado, asimismo con fundamento en lo dispuesto por el </w:t>
      </w:r>
      <w:r w:rsidRPr="00624AAD">
        <w:rPr>
          <w:rFonts w:ascii="Palatino Linotype" w:eastAsia="Calibri" w:hAnsi="Palatino Linotype" w:cs="Arial"/>
          <w:sz w:val="24"/>
          <w:lang w:val="es-ES"/>
        </w:rPr>
        <w:t xml:space="preserve">artículo 185 fracción I de la </w:t>
      </w:r>
      <w:r w:rsidRPr="00624AAD">
        <w:rPr>
          <w:rFonts w:ascii="Palatino Linotype" w:eastAsia="Calibri" w:hAnsi="Palatino Linotype" w:cs="Arial"/>
          <w:b/>
          <w:sz w:val="24"/>
          <w:lang w:val="es-ES"/>
        </w:rPr>
        <w:t xml:space="preserve">Ley de Transparencia y Acceso a la Información Pública del Estado de México y Municipios </w:t>
      </w:r>
      <w:r>
        <w:rPr>
          <w:rFonts w:ascii="Palatino Linotype" w:hAnsi="Palatino Linotype" w:cs="Arial"/>
          <w:sz w:val="24"/>
          <w:lang w:val="es-ES"/>
        </w:rPr>
        <w:t xml:space="preserve">se turnó a </w:t>
      </w:r>
      <w:r w:rsidRPr="00624AAD">
        <w:rPr>
          <w:rFonts w:ascii="Palatino Linotype" w:hAnsi="Palatino Linotype" w:cs="Arial"/>
          <w:sz w:val="24"/>
          <w:lang w:val="es-ES"/>
        </w:rPr>
        <w:t>l</w:t>
      </w:r>
      <w:r>
        <w:rPr>
          <w:rFonts w:ascii="Palatino Linotype" w:hAnsi="Palatino Linotype" w:cs="Arial"/>
          <w:sz w:val="24"/>
          <w:lang w:val="es-ES"/>
        </w:rPr>
        <w:t>a</w:t>
      </w:r>
      <w:r w:rsidRPr="00624AAD">
        <w:rPr>
          <w:rFonts w:ascii="Palatino Linotype" w:hAnsi="Palatino Linotype" w:cs="Arial"/>
          <w:sz w:val="24"/>
          <w:lang w:val="es-ES"/>
        </w:rPr>
        <w:t xml:space="preserve"> </w:t>
      </w:r>
      <w:r>
        <w:rPr>
          <w:rFonts w:ascii="Palatino Linotype" w:hAnsi="Palatino Linotype" w:cs="Arial"/>
          <w:b/>
          <w:sz w:val="24"/>
          <w:lang w:val="es-ES"/>
        </w:rPr>
        <w:t>Comisionada</w:t>
      </w:r>
      <w:r w:rsidRPr="00624AAD">
        <w:rPr>
          <w:rFonts w:ascii="Palatino Linotype" w:hAnsi="Palatino Linotype" w:cs="Arial"/>
          <w:b/>
          <w:sz w:val="24"/>
          <w:lang w:val="es-ES"/>
        </w:rPr>
        <w:t xml:space="preserve"> </w:t>
      </w:r>
      <w:r>
        <w:rPr>
          <w:rFonts w:ascii="Palatino Linotype" w:hAnsi="Palatino Linotype" w:cs="Arial"/>
          <w:b/>
          <w:sz w:val="24"/>
          <w:lang w:val="es-ES"/>
        </w:rPr>
        <w:t>María del Rosario Mejía Ayala</w:t>
      </w:r>
      <w:r w:rsidRPr="00624AAD">
        <w:rPr>
          <w:rFonts w:ascii="Palatino Linotype" w:hAnsi="Palatino Linotype" w:cs="Arial"/>
          <w:b/>
          <w:sz w:val="24"/>
          <w:lang w:val="es-ES"/>
        </w:rPr>
        <w:t xml:space="preserve">, </w:t>
      </w:r>
      <w:r w:rsidRPr="00624AAD">
        <w:rPr>
          <w:rFonts w:ascii="Palatino Linotype" w:hAnsi="Palatino Linotype" w:cs="Arial"/>
          <w:sz w:val="24"/>
          <w:lang w:val="es-ES"/>
        </w:rPr>
        <w:t xml:space="preserve">con el objeto de </w:t>
      </w:r>
      <w:r w:rsidRPr="00624AAD">
        <w:rPr>
          <w:rFonts w:ascii="Palatino Linotype" w:hAnsi="Palatino Linotype" w:cs="Arial"/>
          <w:sz w:val="24"/>
        </w:rPr>
        <w:t>su análisis.</w:t>
      </w:r>
    </w:p>
    <w:p w14:paraId="7830D67E" w14:textId="77777777" w:rsidR="00716DD4" w:rsidRPr="00624AAD" w:rsidRDefault="00716DD4" w:rsidP="00716DD4">
      <w:pPr>
        <w:pStyle w:val="Prrafodelista"/>
        <w:spacing w:before="240" w:after="240" w:line="360" w:lineRule="auto"/>
        <w:ind w:left="0"/>
        <w:jc w:val="both"/>
        <w:rPr>
          <w:rFonts w:ascii="Palatino Linotype" w:eastAsia="Calibri" w:hAnsi="Palatino Linotype" w:cs="Arial"/>
          <w:sz w:val="24"/>
          <w:lang w:val="es-AR"/>
        </w:rPr>
      </w:pPr>
    </w:p>
    <w:p w14:paraId="04A188E7" w14:textId="58932E9F" w:rsidR="00716DD4" w:rsidRPr="003C497F" w:rsidRDefault="00716DD4" w:rsidP="00716DD4">
      <w:pPr>
        <w:pStyle w:val="Prrafodelista"/>
        <w:numPr>
          <w:ilvl w:val="0"/>
          <w:numId w:val="3"/>
        </w:numPr>
        <w:spacing w:before="240" w:after="240" w:line="360" w:lineRule="auto"/>
        <w:ind w:left="0" w:firstLine="0"/>
        <w:jc w:val="both"/>
        <w:rPr>
          <w:rFonts w:ascii="Palatino Linotype" w:eastAsiaTheme="minorEastAsia" w:hAnsi="Palatino Linotype" w:cstheme="minorBidi"/>
          <w:i/>
          <w:color w:val="000000"/>
          <w:sz w:val="24"/>
          <w:lang w:val="es-ES_tradnl"/>
        </w:rPr>
      </w:pPr>
      <w:r>
        <w:rPr>
          <w:rFonts w:ascii="Palatino Linotype" w:eastAsia="Calibri" w:hAnsi="Palatino Linotype" w:cs="Arial"/>
          <w:sz w:val="24"/>
          <w:lang w:val="es-ES"/>
        </w:rPr>
        <w:t>La Comisionada</w:t>
      </w:r>
      <w:r w:rsidRPr="00624AAD">
        <w:rPr>
          <w:rFonts w:ascii="Palatino Linotype" w:eastAsia="Calibri" w:hAnsi="Palatino Linotype" w:cs="Arial"/>
          <w:sz w:val="24"/>
          <w:lang w:val="es-ES"/>
        </w:rPr>
        <w:t xml:space="preserve"> Ponente con fundamento en lo dispuesto por el artículo 185 fracción II de la ley de la materia, a través del acuerdo de admisión de </w:t>
      </w:r>
      <w:r w:rsidR="00BD6142">
        <w:rPr>
          <w:rFonts w:ascii="Palatino Linotype" w:eastAsia="Calibri" w:hAnsi="Palatino Linotype" w:cs="Arial"/>
          <w:sz w:val="24"/>
          <w:lang w:val="es-ES"/>
        </w:rPr>
        <w:t>catorce</w:t>
      </w:r>
      <w:r w:rsidRPr="00624AAD">
        <w:rPr>
          <w:rFonts w:ascii="Palatino Linotype" w:eastAsia="Calibri" w:hAnsi="Palatino Linotype" w:cs="Arial"/>
          <w:sz w:val="24"/>
          <w:lang w:val="es-ES"/>
        </w:rPr>
        <w:t xml:space="preserve"> </w:t>
      </w:r>
      <w:r>
        <w:rPr>
          <w:rFonts w:ascii="Palatino Linotype" w:eastAsia="Calibri" w:hAnsi="Palatino Linotype" w:cs="Arial"/>
          <w:sz w:val="24"/>
          <w:lang w:val="es-ES"/>
        </w:rPr>
        <w:t>(</w:t>
      </w:r>
      <w:r w:rsidR="00BD6142">
        <w:rPr>
          <w:rFonts w:ascii="Palatino Linotype" w:eastAsia="Calibri" w:hAnsi="Palatino Linotype" w:cs="Arial"/>
          <w:sz w:val="24"/>
          <w:lang w:val="es-ES"/>
        </w:rPr>
        <w:t>14</w:t>
      </w:r>
      <w:r>
        <w:rPr>
          <w:rFonts w:ascii="Palatino Linotype" w:eastAsia="Calibri" w:hAnsi="Palatino Linotype" w:cs="Arial"/>
          <w:sz w:val="24"/>
          <w:lang w:val="es-ES"/>
        </w:rPr>
        <w:t xml:space="preserve">) de </w:t>
      </w:r>
      <w:r w:rsidR="00BD6142">
        <w:rPr>
          <w:rFonts w:ascii="Palatino Linotype" w:eastAsia="Calibri" w:hAnsi="Palatino Linotype" w:cs="Arial"/>
          <w:sz w:val="24"/>
          <w:lang w:val="es-ES"/>
        </w:rPr>
        <w:t>marzo</w:t>
      </w:r>
      <w:r>
        <w:rPr>
          <w:rFonts w:ascii="Palatino Linotype" w:eastAsia="Calibri" w:hAnsi="Palatino Linotype" w:cs="Arial"/>
          <w:sz w:val="24"/>
          <w:lang w:val="es-ES"/>
        </w:rPr>
        <w:t xml:space="preserve"> </w:t>
      </w:r>
      <w:r w:rsidRPr="00624AAD">
        <w:rPr>
          <w:rFonts w:ascii="Palatino Linotype" w:eastAsia="Calibri" w:hAnsi="Palatino Linotype" w:cs="Arial"/>
          <w:sz w:val="24"/>
          <w:lang w:val="es-ES"/>
        </w:rPr>
        <w:t>de dos mil veinti</w:t>
      </w:r>
      <w:r>
        <w:rPr>
          <w:rFonts w:ascii="Palatino Linotype" w:eastAsia="Calibri" w:hAnsi="Palatino Linotype" w:cs="Arial"/>
          <w:sz w:val="24"/>
          <w:lang w:val="es-ES"/>
        </w:rPr>
        <w:t>trés</w:t>
      </w:r>
      <w:r w:rsidRPr="00624AAD">
        <w:rPr>
          <w:rFonts w:ascii="Palatino Linotype" w:eastAsia="Calibri" w:hAnsi="Palatino Linotype" w:cs="Arial"/>
          <w:sz w:val="24"/>
          <w:lang w:val="es-ES"/>
        </w:rPr>
        <w:t xml:space="preserve">, puso a disposición de las partes el expediente electrónico </w:t>
      </w:r>
      <w:r w:rsidRPr="00624AAD">
        <w:rPr>
          <w:rFonts w:ascii="Palatino Linotype" w:eastAsia="Calibri" w:hAnsi="Palatino Linotype" w:cs="Arial"/>
          <w:sz w:val="24"/>
        </w:rPr>
        <w:t xml:space="preserve">vía </w:t>
      </w:r>
      <w:r w:rsidRPr="00624AAD">
        <w:rPr>
          <w:rFonts w:ascii="Palatino Linotype" w:eastAsia="Calibri" w:hAnsi="Palatino Linotype" w:cs="Arial"/>
          <w:b/>
          <w:sz w:val="24"/>
          <w:lang w:val="es-ES"/>
        </w:rPr>
        <w:t xml:space="preserve">SAIMEX </w:t>
      </w:r>
      <w:r w:rsidRPr="00624AAD">
        <w:rPr>
          <w:rFonts w:ascii="Palatino Linotype" w:eastAsia="Calibri" w:hAnsi="Palatino Linotype" w:cs="Arial"/>
          <w:sz w:val="24"/>
          <w:lang w:val="es-ES"/>
        </w:rPr>
        <w:t xml:space="preserve">a efecto de que en un plazo máximo de siete días manifestaran lo que a derecho convinieran, ofrecieran pruebas y alegatos según corresponda al caso concreto, de esta forma para que el </w:t>
      </w:r>
      <w:r w:rsidRPr="00624AAD">
        <w:rPr>
          <w:rFonts w:ascii="Palatino Linotype" w:eastAsia="Calibri" w:hAnsi="Palatino Linotype" w:cs="Arial"/>
          <w:b/>
          <w:sz w:val="24"/>
          <w:lang w:val="es-ES"/>
        </w:rPr>
        <w:t>SUJETO OBLIGADO</w:t>
      </w:r>
      <w:r w:rsidRPr="00624AAD">
        <w:rPr>
          <w:rFonts w:ascii="Palatino Linotype" w:eastAsia="Calibri" w:hAnsi="Palatino Linotype" w:cs="Arial"/>
          <w:sz w:val="24"/>
          <w:lang w:val="es-ES"/>
        </w:rPr>
        <w:t xml:space="preserve"> presentara el informe justificado procedente.</w:t>
      </w:r>
    </w:p>
    <w:p w14:paraId="5CA833B5" w14:textId="5447352E" w:rsidR="00716DD4" w:rsidRPr="00D43240" w:rsidRDefault="00BD6142" w:rsidP="00716DD4">
      <w:pPr>
        <w:pStyle w:val="Prrafodelista"/>
        <w:spacing w:before="240" w:after="240" w:line="360" w:lineRule="auto"/>
        <w:ind w:left="0"/>
        <w:jc w:val="both"/>
        <w:rPr>
          <w:rFonts w:ascii="Palatino Linotype" w:hAnsi="Palatino Linotype"/>
          <w:b/>
          <w:sz w:val="36"/>
          <w:u w:val="single"/>
        </w:rPr>
      </w:pPr>
      <w:r w:rsidRPr="00BD6142">
        <w:rPr>
          <w:rFonts w:ascii="Palatino Linotype" w:hAnsi="Palatino Linotype"/>
          <w:b/>
          <w:noProof/>
          <w:sz w:val="36"/>
          <w:u w:val="single"/>
          <w:lang w:eastAsia="es-MX"/>
        </w:rPr>
        <w:lastRenderedPageBreak/>
        <w:drawing>
          <wp:inline distT="0" distB="0" distL="0" distR="0" wp14:anchorId="4ACFFC41" wp14:editId="3070A794">
            <wp:extent cx="5742940" cy="2103755"/>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5742940" cy="2103755"/>
                    </a:xfrm>
                    <a:prstGeom prst="rect">
                      <a:avLst/>
                    </a:prstGeom>
                  </pic:spPr>
                </pic:pic>
              </a:graphicData>
            </a:graphic>
          </wp:inline>
        </w:drawing>
      </w:r>
    </w:p>
    <w:p w14:paraId="3BD496EC" w14:textId="77777777" w:rsidR="00716DD4" w:rsidRPr="00700BEA" w:rsidRDefault="00716DD4" w:rsidP="00716DD4">
      <w:pPr>
        <w:pStyle w:val="Prrafodelista"/>
        <w:numPr>
          <w:ilvl w:val="0"/>
          <w:numId w:val="2"/>
        </w:numPr>
        <w:spacing w:before="240" w:after="240" w:line="360" w:lineRule="auto"/>
        <w:ind w:left="0" w:hanging="11"/>
        <w:jc w:val="both"/>
        <w:rPr>
          <w:rFonts w:ascii="Palatino Linotype" w:hAnsi="Palatino Linotype"/>
          <w:b/>
          <w:sz w:val="36"/>
          <w:u w:val="single"/>
        </w:rPr>
      </w:pPr>
      <w:r>
        <w:rPr>
          <w:rFonts w:ascii="Palatino Linotype" w:hAnsi="Palatino Linotype"/>
          <w:sz w:val="24"/>
        </w:rPr>
        <w:t>Tal y como se aprecia, tanto el Sujeto Obligado como el Recurrente fueron omisos en presentar informe justificado, alegatos, manifestaciones o pruebas que a su derecho convengan.</w:t>
      </w:r>
    </w:p>
    <w:p w14:paraId="65AEB259" w14:textId="77777777" w:rsidR="00716DD4" w:rsidRPr="00BD6142" w:rsidRDefault="00716DD4" w:rsidP="00716DD4">
      <w:pPr>
        <w:pStyle w:val="Prrafodelista"/>
        <w:spacing w:before="240" w:after="240" w:line="360" w:lineRule="auto"/>
        <w:ind w:left="0"/>
        <w:jc w:val="both"/>
        <w:rPr>
          <w:rFonts w:ascii="Palatino Linotype" w:hAnsi="Palatino Linotype"/>
          <w:b/>
          <w:sz w:val="24"/>
          <w:u w:val="single"/>
        </w:rPr>
      </w:pPr>
    </w:p>
    <w:p w14:paraId="79FCFFA2" w14:textId="41411A60" w:rsidR="00716DD4" w:rsidRDefault="00692ACE" w:rsidP="00716DD4">
      <w:pPr>
        <w:pStyle w:val="Prrafodelista"/>
        <w:numPr>
          <w:ilvl w:val="0"/>
          <w:numId w:val="2"/>
        </w:numPr>
        <w:spacing w:before="240" w:after="240" w:line="360" w:lineRule="auto"/>
        <w:ind w:left="0" w:hanging="11"/>
        <w:jc w:val="both"/>
        <w:rPr>
          <w:rFonts w:ascii="Palatino Linotype" w:hAnsi="Palatino Linotype"/>
          <w:b/>
          <w:sz w:val="36"/>
          <w:u w:val="single"/>
        </w:rPr>
      </w:pPr>
      <w:r>
        <w:rPr>
          <w:rFonts w:ascii="Palatino Linotype" w:hAnsi="Palatino Linotype"/>
          <w:sz w:val="24"/>
        </w:rPr>
        <w:t xml:space="preserve">El </w:t>
      </w:r>
      <w:r w:rsidR="00404C98">
        <w:rPr>
          <w:rFonts w:ascii="Palatino Linotype" w:hAnsi="Palatino Linotype"/>
          <w:sz w:val="24"/>
        </w:rPr>
        <w:t xml:space="preserve">(01) de noviembre </w:t>
      </w:r>
      <w:r w:rsidR="00716DD4">
        <w:rPr>
          <w:rFonts w:ascii="Palatino Linotype" w:hAnsi="Palatino Linotype"/>
          <w:sz w:val="24"/>
        </w:rPr>
        <w:t xml:space="preserve"> de dos mil veintitrés, la Comisionada Ponente decretó el cierre de instrucción, por lo que no habiendo ninguna actuación pendiente por desahogarse, se turnó la resolución para su aprobación.</w:t>
      </w:r>
    </w:p>
    <w:p w14:paraId="79E7DAFD" w14:textId="77777777" w:rsidR="00716DD4" w:rsidRPr="00700BEA" w:rsidRDefault="00716DD4" w:rsidP="00716DD4">
      <w:pPr>
        <w:pStyle w:val="Prrafodelista"/>
        <w:spacing w:before="240" w:after="240" w:line="360" w:lineRule="auto"/>
        <w:ind w:left="0"/>
        <w:jc w:val="both"/>
        <w:rPr>
          <w:rFonts w:ascii="Palatino Linotype" w:hAnsi="Palatino Linotype"/>
          <w:b/>
          <w:sz w:val="24"/>
          <w:u w:val="single"/>
        </w:rPr>
      </w:pPr>
    </w:p>
    <w:p w14:paraId="0F9176A0" w14:textId="77777777" w:rsidR="005000AA" w:rsidRPr="007C7FFD" w:rsidRDefault="005000AA" w:rsidP="005000AA">
      <w:pPr>
        <w:pStyle w:val="Ttulo1"/>
        <w:jc w:val="center"/>
        <w:rPr>
          <w:rFonts w:ascii="Palatino Linotype" w:hAnsi="Palatino Linotype"/>
          <w:b/>
          <w:color w:val="auto"/>
          <w:sz w:val="24"/>
          <w:szCs w:val="24"/>
        </w:rPr>
      </w:pPr>
      <w:bookmarkStart w:id="5" w:name="_Toc87549672"/>
      <w:r w:rsidRPr="007C7FFD">
        <w:rPr>
          <w:rFonts w:ascii="Palatino Linotype" w:hAnsi="Palatino Linotype"/>
          <w:b/>
          <w:color w:val="auto"/>
          <w:sz w:val="24"/>
          <w:szCs w:val="24"/>
        </w:rPr>
        <w:t>CONSIDERANDO</w:t>
      </w:r>
      <w:bookmarkEnd w:id="5"/>
      <w:r w:rsidRPr="007C7FFD">
        <w:rPr>
          <w:rFonts w:ascii="Palatino Linotype" w:hAnsi="Palatino Linotype"/>
          <w:b/>
          <w:color w:val="auto"/>
          <w:sz w:val="24"/>
          <w:szCs w:val="24"/>
        </w:rPr>
        <w:t xml:space="preserve"> </w:t>
      </w:r>
    </w:p>
    <w:p w14:paraId="5A808AC6" w14:textId="77777777" w:rsidR="005000AA" w:rsidRPr="007C7FFD" w:rsidRDefault="005000AA" w:rsidP="005000AA">
      <w:pPr>
        <w:rPr>
          <w:rFonts w:ascii="Palatino Linotype" w:hAnsi="Palatino Linotype"/>
          <w:sz w:val="24"/>
          <w:szCs w:val="24"/>
          <w:lang w:eastAsia="en-US"/>
        </w:rPr>
      </w:pPr>
    </w:p>
    <w:p w14:paraId="1058C60B" w14:textId="77777777" w:rsidR="005000AA" w:rsidRPr="007C7FFD" w:rsidRDefault="005000AA" w:rsidP="005000AA">
      <w:pPr>
        <w:pStyle w:val="Ttulo2"/>
        <w:rPr>
          <w:rFonts w:ascii="Palatino Linotype" w:hAnsi="Palatino Linotype"/>
          <w:b/>
          <w:bCs/>
          <w:color w:val="auto"/>
          <w:spacing w:val="60"/>
          <w:sz w:val="24"/>
          <w:szCs w:val="24"/>
          <w:lang w:eastAsia="en-US"/>
        </w:rPr>
      </w:pPr>
      <w:bookmarkStart w:id="6" w:name="_Toc87549673"/>
      <w:r w:rsidRPr="007C7FFD">
        <w:rPr>
          <w:rFonts w:ascii="Palatino Linotype" w:hAnsi="Palatino Linotype"/>
          <w:b/>
          <w:color w:val="auto"/>
          <w:sz w:val="24"/>
          <w:szCs w:val="24"/>
        </w:rPr>
        <w:t>PRIMERO. De la competencia</w:t>
      </w:r>
      <w:bookmarkEnd w:id="6"/>
    </w:p>
    <w:p w14:paraId="38B24DFE" w14:textId="720F59AA" w:rsidR="005000AA" w:rsidRDefault="005000AA" w:rsidP="005000AA">
      <w:pPr>
        <w:pStyle w:val="Prrafodelista"/>
        <w:numPr>
          <w:ilvl w:val="0"/>
          <w:numId w:val="3"/>
        </w:numPr>
        <w:spacing w:before="240" w:after="240" w:line="360" w:lineRule="auto"/>
        <w:ind w:left="0" w:firstLine="0"/>
        <w:jc w:val="both"/>
        <w:rPr>
          <w:rFonts w:ascii="Palatino Linotype" w:hAnsi="Palatino Linotype"/>
          <w:sz w:val="24"/>
        </w:rPr>
      </w:pPr>
      <w:r w:rsidRPr="007C7FFD">
        <w:rPr>
          <w:rFonts w:ascii="Palatino Linotype" w:eastAsia="Calibri" w:hAnsi="Palatino Linotype"/>
          <w:sz w:val="24"/>
          <w:lang w:val="es-ES"/>
        </w:rPr>
        <w:t xml:space="preserve">Este Instituto de Transparencia, Acceso a la Información Pública y Protección de Datos Personales del Estado de México y Municipios, es competente para conocer y resolver del presente recurso de conformidad con el artículo: 6, apartado A, fracción </w:t>
      </w:r>
      <w:r w:rsidRPr="007C7FFD">
        <w:rPr>
          <w:rFonts w:ascii="Palatino Linotype" w:eastAsia="Calibri" w:hAnsi="Palatino Linotype"/>
          <w:sz w:val="24"/>
          <w:lang w:val="es-ES"/>
        </w:rPr>
        <w:lastRenderedPageBreak/>
        <w:t xml:space="preserve">IV de la </w:t>
      </w:r>
      <w:r w:rsidRPr="007C7FFD">
        <w:rPr>
          <w:rFonts w:ascii="Palatino Linotype" w:eastAsia="Calibri" w:hAnsi="Palatino Linotype"/>
          <w:b/>
          <w:sz w:val="24"/>
          <w:lang w:val="es-ES"/>
        </w:rPr>
        <w:t>Constitución Política de los Estados Unidos Mexicanos</w:t>
      </w:r>
      <w:r w:rsidRPr="007C7FFD">
        <w:rPr>
          <w:rFonts w:ascii="Palatino Linotype" w:eastAsia="Calibri" w:hAnsi="Palatino Linotype"/>
          <w:sz w:val="24"/>
          <w:lang w:val="es-ES"/>
        </w:rPr>
        <w:t xml:space="preserve">; 5, párrafos </w:t>
      </w:r>
      <w:r w:rsidRPr="007C7FFD">
        <w:rPr>
          <w:rFonts w:ascii="Palatino Linotype" w:hAnsi="Palatino Linotype" w:cs="Arial"/>
          <w:bCs/>
          <w:color w:val="222222"/>
          <w:sz w:val="24"/>
          <w:lang w:val="es-ES"/>
        </w:rPr>
        <w:t xml:space="preserve">trigésimo </w:t>
      </w:r>
      <w:r w:rsidR="00692ACE">
        <w:rPr>
          <w:rFonts w:ascii="Palatino Linotype" w:hAnsi="Palatino Linotype" w:cs="Arial"/>
          <w:bCs/>
          <w:color w:val="222222"/>
          <w:sz w:val="24"/>
          <w:lang w:val="es-ES"/>
        </w:rPr>
        <w:t>segundo, trigésimo tercero y trigésimo cuarto,</w:t>
      </w:r>
      <w:r w:rsidRPr="007C7FFD">
        <w:rPr>
          <w:rFonts w:ascii="Palatino Linotype" w:hAnsi="Palatino Linotype" w:cs="Arial"/>
          <w:bCs/>
          <w:color w:val="222222"/>
          <w:sz w:val="24"/>
          <w:lang w:val="es-ES"/>
        </w:rPr>
        <w:t xml:space="preserve"> fracciones</w:t>
      </w:r>
      <w:r w:rsidRPr="007C7FFD">
        <w:rPr>
          <w:rFonts w:ascii="Palatino Linotype" w:eastAsia="Calibri" w:hAnsi="Palatino Linotype"/>
          <w:sz w:val="24"/>
          <w:lang w:val="es-ES"/>
        </w:rPr>
        <w:t xml:space="preserve"> IV y V de la </w:t>
      </w:r>
      <w:r w:rsidRPr="007C7FFD">
        <w:rPr>
          <w:rFonts w:ascii="Palatino Linotype" w:eastAsia="Calibri" w:hAnsi="Palatino Linotype"/>
          <w:b/>
          <w:sz w:val="24"/>
          <w:lang w:val="es-ES"/>
        </w:rPr>
        <w:t>Constitución Política del Estado Libre y Soberano de México</w:t>
      </w:r>
      <w:r w:rsidRPr="007C7FFD">
        <w:rPr>
          <w:rFonts w:ascii="Palatino Linotype" w:eastAsia="Calibri" w:hAnsi="Palatino Linotype"/>
          <w:sz w:val="24"/>
          <w:lang w:val="es-ES"/>
        </w:rPr>
        <w:t xml:space="preserve">; artículos 1, 2 fracción II, 13, 29, 36 fracciones I y II, 176, 178, 179, 181 párrafo tercero y 185 </w:t>
      </w:r>
      <w:r w:rsidRPr="007C7FFD">
        <w:rPr>
          <w:rFonts w:ascii="Palatino Linotype" w:eastAsia="Calibri" w:hAnsi="Palatino Linotype" w:cs="Arial"/>
          <w:sz w:val="24"/>
          <w:lang w:val="es-ES"/>
        </w:rPr>
        <w:t xml:space="preserve">de la </w:t>
      </w:r>
      <w:r w:rsidRPr="007C7FFD">
        <w:rPr>
          <w:rFonts w:ascii="Palatino Linotype" w:eastAsia="Calibri" w:hAnsi="Palatino Linotype" w:cs="Arial"/>
          <w:b/>
          <w:sz w:val="24"/>
          <w:lang w:val="es-ES"/>
        </w:rPr>
        <w:t>Ley de Transparencia y Acceso a la Información Pública del Estado de México y Municipios</w:t>
      </w:r>
      <w:r w:rsidRPr="007C7FFD">
        <w:rPr>
          <w:rFonts w:ascii="Palatino Linotype" w:eastAsia="Calibri" w:hAnsi="Palatino Linotype" w:cs="Arial"/>
          <w:sz w:val="24"/>
          <w:lang w:val="es-ES"/>
        </w:rPr>
        <w:t xml:space="preserve">; y 7, 9 fracciones I y XXIV, y 11 del </w:t>
      </w:r>
      <w:r w:rsidRPr="007C7FFD">
        <w:rPr>
          <w:rFonts w:ascii="Palatino Linotype" w:eastAsia="Calibri" w:hAnsi="Palatino Linotype" w:cs="Arial"/>
          <w:b/>
          <w:sz w:val="24"/>
          <w:lang w:val="es-ES"/>
        </w:rPr>
        <w:t>Reglamento Interior del Instituto de Transparencia, Acceso a la Información Pública y Protección de Datos Personales del Estado de México y Municipios</w:t>
      </w:r>
      <w:r w:rsidRPr="007C7FFD">
        <w:rPr>
          <w:rFonts w:ascii="Palatino Linotype" w:hAnsi="Palatino Linotype"/>
          <w:sz w:val="24"/>
        </w:rPr>
        <w:t>.</w:t>
      </w:r>
    </w:p>
    <w:p w14:paraId="51EFB64F" w14:textId="77777777" w:rsidR="00692ACE" w:rsidRPr="007C7FFD" w:rsidRDefault="00692ACE" w:rsidP="00692ACE">
      <w:pPr>
        <w:pStyle w:val="Prrafodelista"/>
        <w:spacing w:before="240" w:after="240" w:line="360" w:lineRule="auto"/>
        <w:ind w:left="0"/>
        <w:jc w:val="both"/>
        <w:rPr>
          <w:rFonts w:ascii="Palatino Linotype" w:hAnsi="Palatino Linotype"/>
          <w:sz w:val="24"/>
        </w:rPr>
      </w:pPr>
    </w:p>
    <w:p w14:paraId="6D296A9A" w14:textId="77777777" w:rsidR="005000AA" w:rsidRPr="007C7FFD" w:rsidRDefault="005000AA" w:rsidP="005000AA">
      <w:pPr>
        <w:pStyle w:val="Ttulo2"/>
        <w:rPr>
          <w:rFonts w:ascii="Palatino Linotype" w:hAnsi="Palatino Linotype"/>
          <w:b/>
          <w:color w:val="auto"/>
          <w:sz w:val="24"/>
          <w:szCs w:val="24"/>
        </w:rPr>
      </w:pPr>
      <w:bookmarkStart w:id="7" w:name="_Toc87549674"/>
      <w:r w:rsidRPr="007C7FFD">
        <w:rPr>
          <w:rFonts w:ascii="Palatino Linotype" w:hAnsi="Palatino Linotype"/>
          <w:b/>
          <w:color w:val="auto"/>
          <w:sz w:val="24"/>
          <w:szCs w:val="24"/>
        </w:rPr>
        <w:t>SEGUNDO. De la oportunidad y procedencia.</w:t>
      </w:r>
      <w:bookmarkEnd w:id="7"/>
    </w:p>
    <w:p w14:paraId="274F72F2" w14:textId="77777777" w:rsidR="001D2908" w:rsidRPr="00BC6FDD" w:rsidRDefault="001D2908" w:rsidP="001D2908">
      <w:pPr>
        <w:numPr>
          <w:ilvl w:val="0"/>
          <w:numId w:val="2"/>
        </w:numPr>
        <w:tabs>
          <w:tab w:val="left" w:pos="284"/>
        </w:tabs>
        <w:spacing w:before="240" w:after="240" w:line="360" w:lineRule="auto"/>
        <w:ind w:left="0" w:firstLine="0"/>
        <w:contextualSpacing/>
        <w:jc w:val="both"/>
        <w:rPr>
          <w:rFonts w:ascii="Palatino Linotype" w:hAnsi="Palatino Linotype" w:cs="Arial"/>
          <w:color w:val="000000"/>
          <w:sz w:val="24"/>
          <w:szCs w:val="24"/>
          <w:lang w:val="es-ES_tradnl"/>
        </w:rPr>
      </w:pPr>
      <w:bookmarkStart w:id="8" w:name="_Toc87549675"/>
      <w:r w:rsidRPr="00BC6FDD">
        <w:rPr>
          <w:rFonts w:ascii="Palatino Linotype" w:eastAsia="Calibri" w:hAnsi="Palatino Linotype" w:cs="Arial"/>
          <w:sz w:val="24"/>
          <w:szCs w:val="24"/>
          <w:lang w:val="es-ES"/>
        </w:rPr>
        <w:t xml:space="preserve">Es de precisar, que la Ley de Transparencia y Acceso a la Información Pública del Estado de México y Municipios, en el artículo 178 describe la procedencia del recurso de revisión, asimismo señala que el plazo del </w:t>
      </w:r>
      <w:r w:rsidRPr="00BC6FDD">
        <w:rPr>
          <w:rFonts w:ascii="Palatino Linotype" w:eastAsia="Calibri" w:hAnsi="Palatino Linotype" w:cs="Arial"/>
          <w:b/>
          <w:sz w:val="24"/>
          <w:szCs w:val="24"/>
          <w:lang w:val="es-ES"/>
        </w:rPr>
        <w:t>SUJETO OBLIGADO</w:t>
      </w:r>
      <w:r w:rsidRPr="00BC6FDD">
        <w:rPr>
          <w:rFonts w:ascii="Palatino Linotype" w:eastAsia="Calibri" w:hAnsi="Palatino Linotype" w:cs="Arial"/>
          <w:sz w:val="24"/>
          <w:szCs w:val="24"/>
          <w:lang w:val="es-ES"/>
        </w:rPr>
        <w:t xml:space="preserve"> para entregar la respuesta a una solicitud de información pública, es de quince días hábiles posteriores a la presentación de ésta; por lo que, transcurrido este término, cuando no entregue la respuesta a la solicitud dentro del plazo previsto en la Ley, la solicitud se entenderá negada y el solicitante podrá interponer el recurso de revisión previsto en el ordenamiento en cita.  </w:t>
      </w:r>
    </w:p>
    <w:p w14:paraId="2DF975EC" w14:textId="77777777" w:rsidR="001D2908" w:rsidRPr="00BC6FDD" w:rsidRDefault="001D2908" w:rsidP="001D2908">
      <w:pPr>
        <w:tabs>
          <w:tab w:val="left" w:pos="284"/>
        </w:tabs>
        <w:spacing w:before="240" w:after="240" w:line="360" w:lineRule="auto"/>
        <w:contextualSpacing/>
        <w:jc w:val="both"/>
        <w:rPr>
          <w:rFonts w:ascii="Palatino Linotype" w:hAnsi="Palatino Linotype" w:cs="Arial"/>
          <w:color w:val="000000"/>
          <w:sz w:val="24"/>
          <w:szCs w:val="24"/>
          <w:lang w:val="es-ES_tradnl"/>
        </w:rPr>
      </w:pPr>
    </w:p>
    <w:p w14:paraId="562DA790" w14:textId="77777777" w:rsidR="001D2908" w:rsidRPr="00BC6FDD" w:rsidRDefault="001D2908" w:rsidP="001D2908">
      <w:pPr>
        <w:numPr>
          <w:ilvl w:val="0"/>
          <w:numId w:val="2"/>
        </w:numPr>
        <w:tabs>
          <w:tab w:val="left" w:pos="284"/>
        </w:tabs>
        <w:spacing w:before="240" w:after="240" w:line="360" w:lineRule="auto"/>
        <w:ind w:left="0" w:firstLine="0"/>
        <w:contextualSpacing/>
        <w:jc w:val="both"/>
        <w:rPr>
          <w:rFonts w:ascii="Palatino Linotype" w:hAnsi="Palatino Linotype" w:cs="Arial"/>
          <w:color w:val="000000"/>
          <w:sz w:val="24"/>
          <w:szCs w:val="24"/>
          <w:lang w:val="es-ES_tradnl"/>
        </w:rPr>
      </w:pPr>
      <w:r w:rsidRPr="00BC6FDD">
        <w:rPr>
          <w:rFonts w:ascii="Palatino Linotype" w:eastAsia="Calibri" w:hAnsi="Palatino Linotype" w:cs="Arial"/>
          <w:sz w:val="24"/>
          <w:szCs w:val="24"/>
          <w:lang w:val="es-ES"/>
        </w:rPr>
        <w:t xml:space="preserve">Por ende, se constituye la figura jurídica de la </w:t>
      </w:r>
      <w:r w:rsidRPr="00BC6FDD">
        <w:rPr>
          <w:rFonts w:ascii="Palatino Linotype" w:eastAsia="Calibri" w:hAnsi="Palatino Linotype" w:cs="Arial"/>
          <w:i/>
          <w:sz w:val="24"/>
          <w:szCs w:val="24"/>
          <w:lang w:val="es-ES"/>
        </w:rPr>
        <w:t>negativa ficta</w:t>
      </w:r>
      <w:r w:rsidRPr="00BC6FDD">
        <w:rPr>
          <w:rFonts w:ascii="Palatino Linotype" w:eastAsia="Calibri" w:hAnsi="Palatino Linotype" w:cs="Arial"/>
          <w:sz w:val="24"/>
          <w:szCs w:val="24"/>
          <w:lang w:val="es-ES"/>
        </w:rPr>
        <w:t xml:space="preserve">, cuya esencia es atribuir un efecto negativo al silencio de la autoridad administrativa frente a las </w:t>
      </w:r>
      <w:r w:rsidRPr="00BC6FDD">
        <w:rPr>
          <w:rFonts w:ascii="Palatino Linotype" w:eastAsia="Calibri" w:hAnsi="Palatino Linotype" w:cs="Arial"/>
          <w:sz w:val="24"/>
          <w:szCs w:val="24"/>
          <w:lang w:val="es-ES"/>
        </w:rPr>
        <w:lastRenderedPageBreak/>
        <w:t xml:space="preserve">instancias y solicitudes que hagan los particulares, lo cual encuentra sustento en lo que establece el artículo </w:t>
      </w:r>
      <w:r w:rsidRPr="00BC6FDD">
        <w:rPr>
          <w:rFonts w:ascii="Palatino Linotype" w:eastAsia="Calibri" w:hAnsi="Palatino Linotype" w:cs="Arial"/>
          <w:b/>
          <w:sz w:val="24"/>
          <w:szCs w:val="24"/>
          <w:lang w:val="es-ES"/>
        </w:rPr>
        <w:t>178</w:t>
      </w:r>
      <w:r w:rsidRPr="00BC6FDD">
        <w:rPr>
          <w:rFonts w:ascii="Palatino Linotype" w:eastAsia="Calibri" w:hAnsi="Palatino Linotype" w:cs="Arial"/>
          <w:sz w:val="24"/>
          <w:szCs w:val="24"/>
          <w:lang w:val="es-ES"/>
        </w:rPr>
        <w:t xml:space="preserve"> segundo párrafo de </w:t>
      </w:r>
      <w:r w:rsidRPr="00BC6FDD">
        <w:rPr>
          <w:rFonts w:ascii="Palatino Linotype" w:eastAsia="Calibri" w:hAnsi="Palatino Linotype" w:cs="Arial"/>
          <w:b/>
          <w:sz w:val="24"/>
          <w:szCs w:val="24"/>
          <w:lang w:val="es-ES"/>
        </w:rPr>
        <w:t>Ley de Transparencia y Acceso a la Información Pública del Estado de México y Municipios</w:t>
      </w:r>
      <w:r w:rsidRPr="00BC6FDD">
        <w:rPr>
          <w:rFonts w:ascii="Palatino Linotype" w:eastAsia="Calibri" w:hAnsi="Palatino Linotype"/>
          <w:color w:val="000000"/>
          <w:sz w:val="24"/>
          <w:szCs w:val="24"/>
          <w:shd w:val="clear" w:color="auto" w:fill="FFFFFF"/>
        </w:rPr>
        <w:t xml:space="preserve">, que dispone; ante la falta de respuesta del </w:t>
      </w:r>
      <w:r w:rsidRPr="00BC6FDD">
        <w:rPr>
          <w:rFonts w:ascii="Palatino Linotype" w:eastAsia="Calibri" w:hAnsi="Palatino Linotype"/>
          <w:b/>
          <w:color w:val="000000"/>
          <w:sz w:val="24"/>
          <w:szCs w:val="24"/>
          <w:shd w:val="clear" w:color="auto" w:fill="FFFFFF"/>
        </w:rPr>
        <w:t>SUJETO OBLIGADO,</w:t>
      </w:r>
      <w:r w:rsidRPr="00BC6FDD">
        <w:rPr>
          <w:rFonts w:ascii="Palatino Linotype" w:eastAsia="Calibri" w:hAnsi="Palatino Linotype"/>
          <w:color w:val="000000"/>
          <w:sz w:val="24"/>
          <w:szCs w:val="24"/>
          <w:shd w:val="clear" w:color="auto" w:fill="FFFFFF"/>
        </w:rPr>
        <w:t xml:space="preserve"> dentro de los plazos establecidos en esta Ley, a una solicitud de acceso a la información pública, el recurso </w:t>
      </w:r>
      <w:r w:rsidRPr="00BC6FDD">
        <w:rPr>
          <w:rFonts w:ascii="Palatino Linotype" w:eastAsia="Calibri" w:hAnsi="Palatino Linotype"/>
          <w:b/>
          <w:color w:val="000000"/>
          <w:sz w:val="24"/>
          <w:szCs w:val="24"/>
          <w:shd w:val="clear" w:color="auto" w:fill="FFFFFF"/>
        </w:rPr>
        <w:t xml:space="preserve">podrá ser interpuesto en cualquier momento. </w:t>
      </w:r>
    </w:p>
    <w:p w14:paraId="30822E6F" w14:textId="77777777" w:rsidR="001D2908" w:rsidRPr="00BC6FDD" w:rsidRDefault="001D2908" w:rsidP="001D2908">
      <w:pPr>
        <w:tabs>
          <w:tab w:val="left" w:pos="284"/>
        </w:tabs>
        <w:contextualSpacing/>
        <w:rPr>
          <w:rFonts w:ascii="Palatino Linotype" w:hAnsi="Palatino Linotype" w:cs="Arial"/>
          <w:color w:val="000000"/>
          <w:sz w:val="24"/>
          <w:szCs w:val="24"/>
          <w:lang w:val="es-ES_tradnl"/>
        </w:rPr>
      </w:pPr>
    </w:p>
    <w:p w14:paraId="0D3C1A1D" w14:textId="77777777" w:rsidR="001D2908" w:rsidRPr="00BC6FDD" w:rsidRDefault="001D2908" w:rsidP="001D2908">
      <w:pPr>
        <w:numPr>
          <w:ilvl w:val="0"/>
          <w:numId w:val="2"/>
        </w:numPr>
        <w:tabs>
          <w:tab w:val="left" w:pos="284"/>
        </w:tabs>
        <w:spacing w:before="240" w:after="240" w:line="360" w:lineRule="auto"/>
        <w:ind w:left="0" w:firstLine="0"/>
        <w:contextualSpacing/>
        <w:jc w:val="both"/>
        <w:rPr>
          <w:rFonts w:ascii="Palatino Linotype" w:hAnsi="Palatino Linotype" w:cs="Arial"/>
          <w:color w:val="000000"/>
          <w:sz w:val="24"/>
          <w:szCs w:val="24"/>
          <w:lang w:val="es-ES_tradnl"/>
        </w:rPr>
      </w:pPr>
      <w:r w:rsidRPr="00BC6FDD">
        <w:rPr>
          <w:rFonts w:ascii="Palatino Linotype" w:eastAsia="Calibri" w:hAnsi="Palatino Linotype" w:cs="Arial"/>
          <w:sz w:val="24"/>
          <w:szCs w:val="24"/>
          <w:lang w:val="es-ES"/>
        </w:rPr>
        <w:t xml:space="preserve">Por lo que, tratándose de la </w:t>
      </w:r>
      <w:r w:rsidRPr="00BC6FDD">
        <w:rPr>
          <w:rFonts w:ascii="Palatino Linotype" w:eastAsia="Calibri" w:hAnsi="Palatino Linotype" w:cs="Arial"/>
          <w:i/>
          <w:sz w:val="24"/>
          <w:szCs w:val="24"/>
          <w:lang w:val="es-ES"/>
        </w:rPr>
        <w:t>negativa ficta</w:t>
      </w:r>
      <w:r w:rsidRPr="00BC6FDD">
        <w:rPr>
          <w:rFonts w:ascii="Palatino Linotype" w:eastAsia="Calibri" w:hAnsi="Palatino Linotype" w:cs="Arial"/>
          <w:sz w:val="24"/>
          <w:szCs w:val="24"/>
          <w:lang w:val="es-ES"/>
        </w:rPr>
        <w:t xml:space="preserve"> no existe respuesta que se haga del conocimiento al particular, a partir de la cual pueda computarse el plazo legal establecido, por tal motivo es pertinente señalar que no existe plazo para la interposición del recurso de revisión, sirviendo de apoyo a lo anterior lo que dispone el Criterio de Interpretación en el orden administrativo número 001-15, emitido por el Pleno del Instituto de Transparencia y Acceso a la Información Pública del Estado de México y Municipios, en la Sexta Sesión Ordinaria, y publicada en el Periódico Oficial “Gaceta del Gobierno” el veintitrés de abril de dos mil quince, relativo a la interposición del recurso de revisión en cualquier tiempo cuando exista </w:t>
      </w:r>
      <w:r w:rsidRPr="00BC6FDD">
        <w:rPr>
          <w:rFonts w:ascii="Palatino Linotype" w:eastAsia="Calibri" w:hAnsi="Palatino Linotype" w:cs="Arial"/>
          <w:i/>
          <w:sz w:val="24"/>
          <w:szCs w:val="24"/>
          <w:lang w:val="es-ES"/>
        </w:rPr>
        <w:t>negativa ficta</w:t>
      </w:r>
      <w:r w:rsidRPr="00BC6FDD">
        <w:rPr>
          <w:rFonts w:ascii="Palatino Linotype" w:eastAsia="Calibri" w:hAnsi="Palatino Linotype" w:cs="Arial"/>
          <w:sz w:val="24"/>
          <w:szCs w:val="24"/>
          <w:lang w:val="es-ES"/>
        </w:rPr>
        <w:t>, que señala:</w:t>
      </w:r>
    </w:p>
    <w:p w14:paraId="55C29071" w14:textId="77777777" w:rsidR="001D2908" w:rsidRPr="00703AC3" w:rsidRDefault="001D2908" w:rsidP="001D2908">
      <w:pPr>
        <w:tabs>
          <w:tab w:val="left" w:pos="284"/>
          <w:tab w:val="left" w:pos="7655"/>
        </w:tabs>
        <w:spacing w:before="240" w:after="240" w:line="360" w:lineRule="auto"/>
        <w:ind w:left="567" w:right="822"/>
        <w:jc w:val="center"/>
        <w:rPr>
          <w:rFonts w:ascii="Palatino Linotype" w:eastAsia="Calibri" w:hAnsi="Palatino Linotype" w:cs="Arial"/>
          <w:b/>
          <w:sz w:val="22"/>
          <w:szCs w:val="24"/>
          <w:lang w:val="es-ES"/>
        </w:rPr>
      </w:pPr>
      <w:r w:rsidRPr="00703AC3">
        <w:rPr>
          <w:rFonts w:ascii="Palatino Linotype" w:eastAsia="Calibri" w:hAnsi="Palatino Linotype" w:cs="Arial"/>
          <w:b/>
          <w:sz w:val="22"/>
          <w:szCs w:val="24"/>
          <w:lang w:val="es-ES"/>
        </w:rPr>
        <w:t>Criterio 0001-15</w:t>
      </w:r>
    </w:p>
    <w:p w14:paraId="242C2AF3" w14:textId="77777777" w:rsidR="001D2908" w:rsidRPr="00703AC3" w:rsidRDefault="001D2908" w:rsidP="001D2908">
      <w:pPr>
        <w:tabs>
          <w:tab w:val="left" w:pos="284"/>
          <w:tab w:val="left" w:pos="7655"/>
        </w:tabs>
        <w:spacing w:before="240" w:after="240" w:line="360" w:lineRule="auto"/>
        <w:ind w:left="567" w:right="822"/>
        <w:jc w:val="both"/>
        <w:rPr>
          <w:rFonts w:ascii="Palatino Linotype" w:eastAsia="Calibri" w:hAnsi="Palatino Linotype" w:cs="Arial"/>
          <w:i/>
          <w:sz w:val="22"/>
          <w:szCs w:val="24"/>
          <w:lang w:val="es-ES"/>
        </w:rPr>
      </w:pPr>
      <w:r w:rsidRPr="00703AC3">
        <w:rPr>
          <w:rFonts w:ascii="Palatino Linotype" w:eastAsia="Calibri" w:hAnsi="Palatino Linotype" w:cs="Arial"/>
          <w:b/>
          <w:i/>
          <w:sz w:val="22"/>
          <w:szCs w:val="24"/>
          <w:lang w:val="es-ES"/>
        </w:rPr>
        <w:t>NEGATIVA FICTA. PLAZO PARA INTERPONER EL RECURSO DE REVISIÓN TRATÁNDOSE DE.</w:t>
      </w:r>
      <w:r w:rsidRPr="00703AC3">
        <w:rPr>
          <w:rFonts w:ascii="Palatino Linotype" w:eastAsia="Calibri" w:hAnsi="Palatino Linotype" w:cs="Arial"/>
          <w:i/>
          <w:sz w:val="22"/>
          <w:szCs w:val="24"/>
          <w:lang w:val="es-ES"/>
        </w:rPr>
        <w:t xml:space="preserve"> El artículo 48, párrafo tercero de la Ley de Transparencia y Acceso a la Información Pública del Estado de México y Municipios establece que, cuando no se entregue la respuesta a la solicitud dentro del plazo de 15 </w:t>
      </w:r>
      <w:r w:rsidRPr="00703AC3">
        <w:rPr>
          <w:rFonts w:ascii="Palatino Linotype" w:eastAsia="Calibri" w:hAnsi="Palatino Linotype" w:cs="Arial"/>
          <w:i/>
          <w:sz w:val="22"/>
          <w:szCs w:val="24"/>
          <w:lang w:val="es-ES"/>
        </w:rPr>
        <w:lastRenderedPageBreak/>
        <w:t>días establecidos en el artículo 46 de la Ley de la materia, se entenderá por negada la solicitud y podrá interponerse el recurso correspondiente. Por su parte, el artículo 72 del mismo ordenamiento legal establece el plazo de 15 días para interponer el recurso de revisión a partir del día siguiente al que tuvo conocimiento de la respuesta recaída a su solicitud, sin que se establezca excepción alguna tratándose de una falta de respuesta del sujeto obligado. Así, entonces, resulta evidente que, al no emitirse respuesta dentro del plazo establecido, se genera la ficción legal de una respuesta en sentido negativo; en el entendido de que el plazo para impugnar esa negativa podrá ser en cualquier tiempo y hasta en tanto no se dicte resolución expresa; es decir, mientras no haya respuesta por parte del Sujeto Obligado, momento a partir del cual deberá computarse el plazo previsto en el artículo 72 de la citada Ley.</w:t>
      </w:r>
    </w:p>
    <w:p w14:paraId="4D787555" w14:textId="77777777" w:rsidR="001D2908" w:rsidRPr="00BC6FDD" w:rsidRDefault="001D2908" w:rsidP="001D2908">
      <w:pPr>
        <w:numPr>
          <w:ilvl w:val="0"/>
          <w:numId w:val="2"/>
        </w:numPr>
        <w:tabs>
          <w:tab w:val="left" w:pos="284"/>
        </w:tabs>
        <w:spacing w:before="240" w:after="240" w:line="360" w:lineRule="auto"/>
        <w:ind w:left="0" w:firstLine="0"/>
        <w:contextualSpacing/>
        <w:jc w:val="both"/>
        <w:rPr>
          <w:rFonts w:ascii="Palatino Linotype" w:hAnsi="Palatino Linotype" w:cs="Arial"/>
          <w:color w:val="000000" w:themeColor="text1"/>
          <w:sz w:val="24"/>
          <w:szCs w:val="24"/>
          <w:lang w:val="es-ES" w:eastAsia="es-MX"/>
        </w:rPr>
      </w:pPr>
      <w:r w:rsidRPr="00BC6FDD">
        <w:rPr>
          <w:rFonts w:ascii="Palatino Linotype" w:hAnsi="Palatino Linotype" w:cs="Arial"/>
          <w:color w:val="000000" w:themeColor="text1"/>
          <w:sz w:val="24"/>
          <w:szCs w:val="24"/>
          <w:lang w:val="es-ES" w:eastAsia="es-MX"/>
        </w:rPr>
        <w:t xml:space="preserve">Lo anterior, se explica porque la </w:t>
      </w:r>
      <w:r w:rsidRPr="00BC6FDD">
        <w:rPr>
          <w:rFonts w:ascii="Palatino Linotype" w:hAnsi="Palatino Linotype" w:cs="Arial"/>
          <w:b/>
          <w:color w:val="000000" w:themeColor="text1"/>
          <w:sz w:val="24"/>
          <w:szCs w:val="24"/>
          <w:u w:val="single"/>
          <w:lang w:val="es-ES" w:eastAsia="es-MX"/>
        </w:rPr>
        <w:t>posible ausencia</w:t>
      </w:r>
      <w:r w:rsidRPr="00BC6FDD">
        <w:rPr>
          <w:rFonts w:ascii="Palatino Linotype" w:hAnsi="Palatino Linotype" w:cs="Arial"/>
          <w:color w:val="000000" w:themeColor="text1"/>
          <w:sz w:val="24"/>
          <w:szCs w:val="24"/>
          <w:lang w:val="es-ES" w:eastAsia="es-MX"/>
        </w:rPr>
        <w:t xml:space="preserve"> de una respuesta en la solicitud constituye un acto que vulnera el derecho de manera continua y actualizable cada día en tanto, no se emita la respuesta a la que esté impuesto el </w:t>
      </w:r>
      <w:r w:rsidRPr="00BC6FDD">
        <w:rPr>
          <w:rFonts w:ascii="Palatino Linotype" w:hAnsi="Palatino Linotype" w:cs="Arial"/>
          <w:b/>
          <w:color w:val="000000" w:themeColor="text1"/>
          <w:sz w:val="24"/>
          <w:szCs w:val="24"/>
          <w:lang w:val="es-ES" w:eastAsia="es-MX"/>
        </w:rPr>
        <w:t>SUJETO OBLIGADO</w:t>
      </w:r>
      <w:r w:rsidRPr="00BC6FDD">
        <w:rPr>
          <w:rFonts w:ascii="Palatino Linotype" w:hAnsi="Palatino Linotype" w:cs="Arial"/>
          <w:color w:val="000000" w:themeColor="text1"/>
          <w:sz w:val="24"/>
          <w:szCs w:val="24"/>
          <w:lang w:val="es-ES" w:eastAsia="es-MX"/>
        </w:rPr>
        <w:t>.</w:t>
      </w:r>
    </w:p>
    <w:p w14:paraId="213A1B8B" w14:textId="77777777" w:rsidR="001D2908" w:rsidRPr="00BC6FDD" w:rsidRDefault="001D2908" w:rsidP="001D2908">
      <w:pPr>
        <w:tabs>
          <w:tab w:val="left" w:pos="284"/>
        </w:tabs>
        <w:contextualSpacing/>
        <w:rPr>
          <w:rFonts w:ascii="Palatino Linotype" w:hAnsi="Palatino Linotype" w:cs="Arial"/>
          <w:color w:val="000000" w:themeColor="text1"/>
          <w:sz w:val="24"/>
          <w:szCs w:val="24"/>
          <w:lang w:val="es-ES" w:eastAsia="es-MX"/>
        </w:rPr>
      </w:pPr>
    </w:p>
    <w:p w14:paraId="4D3F58EB" w14:textId="77777777" w:rsidR="001D2908" w:rsidRPr="00BC6FDD" w:rsidRDefault="001D2908" w:rsidP="001D2908">
      <w:pPr>
        <w:numPr>
          <w:ilvl w:val="0"/>
          <w:numId w:val="2"/>
        </w:numPr>
        <w:tabs>
          <w:tab w:val="left" w:pos="284"/>
        </w:tabs>
        <w:spacing w:before="240" w:after="240" w:line="360" w:lineRule="auto"/>
        <w:ind w:left="0" w:right="49" w:firstLine="0"/>
        <w:contextualSpacing/>
        <w:jc w:val="both"/>
        <w:rPr>
          <w:rFonts w:ascii="Palatino Linotype" w:eastAsiaTheme="minorEastAsia" w:hAnsi="Palatino Linotype" w:cs="Arial"/>
          <w:b/>
          <w:sz w:val="24"/>
          <w:szCs w:val="24"/>
          <w:lang w:val="es-ES_tradnl"/>
        </w:rPr>
      </w:pPr>
      <w:r w:rsidRPr="00BC6FDD">
        <w:rPr>
          <w:rFonts w:ascii="Palatino Linotype" w:eastAsia="Calibri" w:hAnsi="Palatino Linotype" w:cs="Arial"/>
          <w:sz w:val="24"/>
          <w:szCs w:val="24"/>
          <w:lang w:val="es-ES_tradnl"/>
        </w:rPr>
        <w:t>Expuesto lo anterior, el escrito contiene las formalidades previstas por el artículo 180 último párrafo de la Ley de la materia actual, por lo que es procedente que este Instituto de Transparencia, Acceso a la Información Pública y Protección de Datos Personales del Estado de México y Municipios, conozca y resuelva el presente recurso.</w:t>
      </w:r>
    </w:p>
    <w:p w14:paraId="12851EBB" w14:textId="415C1767" w:rsidR="005000AA" w:rsidRPr="00362C34" w:rsidRDefault="005000AA" w:rsidP="005000AA">
      <w:pPr>
        <w:pStyle w:val="Ttulo1"/>
        <w:rPr>
          <w:rFonts w:ascii="Palatino Linotype" w:eastAsia="MS Mincho" w:hAnsi="Palatino Linotype" w:cs="Times New Roman"/>
          <w:b/>
          <w:color w:val="auto"/>
          <w:sz w:val="24"/>
          <w:szCs w:val="24"/>
        </w:rPr>
      </w:pPr>
      <w:r w:rsidRPr="007C7FFD">
        <w:rPr>
          <w:rFonts w:ascii="Palatino Linotype" w:hAnsi="Palatino Linotype"/>
          <w:b/>
          <w:color w:val="auto"/>
          <w:sz w:val="24"/>
          <w:szCs w:val="24"/>
        </w:rPr>
        <w:lastRenderedPageBreak/>
        <w:t xml:space="preserve">TERCERO. </w:t>
      </w:r>
      <w:r w:rsidRPr="00362C34">
        <w:rPr>
          <w:rFonts w:ascii="Palatino Linotype" w:hAnsi="Palatino Linotype"/>
          <w:b/>
          <w:color w:val="auto"/>
          <w:sz w:val="24"/>
          <w:szCs w:val="24"/>
        </w:rPr>
        <w:t>Planteamiento de la Litis</w:t>
      </w:r>
      <w:bookmarkEnd w:id="8"/>
      <w:r w:rsidRPr="00362C34">
        <w:rPr>
          <w:rFonts w:ascii="Palatino Linotype" w:hAnsi="Palatino Linotype"/>
          <w:b/>
          <w:color w:val="auto"/>
          <w:sz w:val="24"/>
          <w:szCs w:val="24"/>
        </w:rPr>
        <w:t xml:space="preserve"> </w:t>
      </w:r>
    </w:p>
    <w:p w14:paraId="52BFC272" w14:textId="4CF1DD05" w:rsidR="00362C34" w:rsidRPr="00362C34" w:rsidRDefault="005000AA" w:rsidP="00362C34">
      <w:pPr>
        <w:pStyle w:val="Prrafodelista"/>
        <w:numPr>
          <w:ilvl w:val="0"/>
          <w:numId w:val="3"/>
        </w:numPr>
        <w:spacing w:before="240" w:after="240" w:line="360" w:lineRule="auto"/>
        <w:ind w:left="0" w:right="49" w:firstLine="0"/>
        <w:jc w:val="both"/>
        <w:rPr>
          <w:rFonts w:ascii="Palatino Linotype" w:hAnsi="Palatino Linotype"/>
          <w:i/>
          <w:sz w:val="24"/>
          <w:lang w:eastAsia="es-MX"/>
        </w:rPr>
      </w:pPr>
      <w:r w:rsidRPr="00362C34">
        <w:rPr>
          <w:rFonts w:ascii="Palatino Linotype" w:hAnsi="Palatino Linotype"/>
          <w:bCs/>
          <w:sz w:val="24"/>
        </w:rPr>
        <w:t>El recurrente solicitó</w:t>
      </w:r>
      <w:r w:rsidR="00362C34" w:rsidRPr="00362C34">
        <w:rPr>
          <w:rFonts w:ascii="Palatino Linotype" w:hAnsi="Palatino Linotype"/>
          <w:bCs/>
          <w:sz w:val="24"/>
        </w:rPr>
        <w:t>,</w:t>
      </w:r>
      <w:r w:rsidR="00362C34" w:rsidRPr="00362C34">
        <w:rPr>
          <w:rFonts w:ascii="Palatino Linotype" w:hAnsi="Palatino Linotype"/>
          <w:i/>
          <w:sz w:val="24"/>
          <w:lang w:eastAsia="es-MX"/>
        </w:rPr>
        <w:t xml:space="preserve"> </w:t>
      </w:r>
      <w:r w:rsidR="00362C34" w:rsidRPr="00362C34">
        <w:rPr>
          <w:rFonts w:ascii="Palatino Linotype" w:eastAsia="Calibri" w:hAnsi="Palatino Linotype" w:cs="Arial"/>
          <w:b/>
          <w:bCs/>
          <w:sz w:val="24"/>
          <w:lang w:val="es-ES"/>
        </w:rPr>
        <w:t xml:space="preserve">del uno (1) de enero de dos mil veinte al dos (2) de junio de dos mil veintidós, </w:t>
      </w:r>
      <w:r w:rsidR="00362C34" w:rsidRPr="00362C34">
        <w:rPr>
          <w:rFonts w:ascii="Palatino Linotype" w:eastAsia="Calibri" w:hAnsi="Palatino Linotype" w:cs="Arial"/>
          <w:bCs/>
          <w:sz w:val="24"/>
          <w:lang w:val="es-ES"/>
        </w:rPr>
        <w:t>la siguiente información.</w:t>
      </w:r>
    </w:p>
    <w:p w14:paraId="21937219" w14:textId="77777777" w:rsidR="00362C34" w:rsidRPr="00703AC3" w:rsidRDefault="00362C34" w:rsidP="00362C34">
      <w:pPr>
        <w:pStyle w:val="Prrafodelista"/>
        <w:spacing w:before="240" w:after="240" w:line="360" w:lineRule="auto"/>
        <w:ind w:left="0" w:right="49"/>
        <w:jc w:val="both"/>
        <w:rPr>
          <w:rFonts w:ascii="Palatino Linotype" w:hAnsi="Palatino Linotype"/>
          <w:i/>
          <w:highlight w:val="yellow"/>
          <w:lang w:eastAsia="es-MX"/>
        </w:rPr>
      </w:pPr>
    </w:p>
    <w:p w14:paraId="58FBB7BA" w14:textId="77777777" w:rsidR="00362C34" w:rsidRPr="00703AC3" w:rsidRDefault="00362C34" w:rsidP="00362C34">
      <w:pPr>
        <w:pStyle w:val="Prrafodelista"/>
        <w:numPr>
          <w:ilvl w:val="0"/>
          <w:numId w:val="47"/>
        </w:numPr>
        <w:tabs>
          <w:tab w:val="left" w:pos="709"/>
        </w:tabs>
        <w:spacing w:line="360" w:lineRule="auto"/>
        <w:ind w:left="567"/>
        <w:jc w:val="both"/>
        <w:rPr>
          <w:rFonts w:ascii="Palatino Linotype" w:eastAsia="Calibri" w:hAnsi="Palatino Linotype" w:cs="Arial"/>
          <w:b/>
        </w:rPr>
      </w:pPr>
      <w:r w:rsidRPr="00703AC3">
        <w:rPr>
          <w:rFonts w:ascii="Palatino Linotype" w:eastAsia="Calibri" w:hAnsi="Palatino Linotype" w:cs="Arial"/>
          <w:b/>
        </w:rPr>
        <w:t>Programa de prevención y atención de la violencia del municipio para el 2022;</w:t>
      </w:r>
    </w:p>
    <w:p w14:paraId="4BC4360F" w14:textId="77777777" w:rsidR="00362C34" w:rsidRPr="00703AC3" w:rsidRDefault="00362C34" w:rsidP="00362C34">
      <w:pPr>
        <w:pStyle w:val="Prrafodelista"/>
        <w:numPr>
          <w:ilvl w:val="0"/>
          <w:numId w:val="47"/>
        </w:numPr>
        <w:tabs>
          <w:tab w:val="left" w:pos="709"/>
        </w:tabs>
        <w:spacing w:line="360" w:lineRule="auto"/>
        <w:ind w:left="567"/>
        <w:jc w:val="both"/>
        <w:rPr>
          <w:rFonts w:ascii="Palatino Linotype" w:eastAsia="Calibri" w:hAnsi="Palatino Linotype" w:cs="Arial"/>
          <w:b/>
        </w:rPr>
      </w:pPr>
      <w:r w:rsidRPr="00703AC3">
        <w:rPr>
          <w:rFonts w:ascii="Palatino Linotype" w:eastAsia="Calibri" w:hAnsi="Palatino Linotype" w:cs="Arial"/>
          <w:b/>
        </w:rPr>
        <w:t>Medidas implementadas para garantizar la seguridad de las mujeres y las niñas en el municipio;</w:t>
      </w:r>
    </w:p>
    <w:p w14:paraId="415AAEF9" w14:textId="77777777" w:rsidR="00362C34" w:rsidRPr="00703AC3" w:rsidRDefault="00362C34" w:rsidP="00362C34">
      <w:pPr>
        <w:pStyle w:val="Prrafodelista"/>
        <w:numPr>
          <w:ilvl w:val="0"/>
          <w:numId w:val="47"/>
        </w:numPr>
        <w:tabs>
          <w:tab w:val="left" w:pos="709"/>
        </w:tabs>
        <w:spacing w:line="360" w:lineRule="auto"/>
        <w:ind w:left="567"/>
        <w:jc w:val="both"/>
        <w:rPr>
          <w:rFonts w:ascii="Palatino Linotype" w:eastAsia="Calibri" w:hAnsi="Palatino Linotype" w:cs="Arial"/>
          <w:b/>
        </w:rPr>
      </w:pPr>
      <w:r w:rsidRPr="00703AC3">
        <w:rPr>
          <w:rFonts w:ascii="Palatino Linotype" w:eastAsia="Calibri" w:hAnsi="Palatino Linotype" w:cs="Arial"/>
          <w:b/>
        </w:rPr>
        <w:t>Protocolos de actuación para atender la Alerta de violencia de género en el municipio;</w:t>
      </w:r>
    </w:p>
    <w:p w14:paraId="4EF751E9" w14:textId="77777777" w:rsidR="00362C34" w:rsidRPr="00703AC3" w:rsidRDefault="00362C34" w:rsidP="00362C34">
      <w:pPr>
        <w:pStyle w:val="Prrafodelista"/>
        <w:numPr>
          <w:ilvl w:val="0"/>
          <w:numId w:val="47"/>
        </w:numPr>
        <w:tabs>
          <w:tab w:val="left" w:pos="709"/>
        </w:tabs>
        <w:spacing w:line="360" w:lineRule="auto"/>
        <w:ind w:left="567"/>
        <w:jc w:val="both"/>
        <w:rPr>
          <w:rFonts w:ascii="Palatino Linotype" w:eastAsia="Calibri" w:hAnsi="Palatino Linotype" w:cs="Arial"/>
          <w:b/>
        </w:rPr>
      </w:pPr>
      <w:r w:rsidRPr="00703AC3">
        <w:rPr>
          <w:rFonts w:ascii="Palatino Linotype" w:eastAsia="Calibri" w:hAnsi="Palatino Linotype" w:cs="Arial"/>
          <w:b/>
        </w:rPr>
        <w:t>Colonias que requieren mayor atención por la violencia contra las mujeres, que pueden considerarse zonas de riesgo, durante el primer trimestre de 2022;</w:t>
      </w:r>
    </w:p>
    <w:p w14:paraId="010E2E1E" w14:textId="77777777" w:rsidR="00362C34" w:rsidRPr="00703AC3" w:rsidRDefault="00362C34" w:rsidP="00362C34">
      <w:pPr>
        <w:pStyle w:val="Prrafodelista"/>
        <w:numPr>
          <w:ilvl w:val="0"/>
          <w:numId w:val="47"/>
        </w:numPr>
        <w:tabs>
          <w:tab w:val="left" w:pos="709"/>
        </w:tabs>
        <w:spacing w:line="360" w:lineRule="auto"/>
        <w:ind w:left="567"/>
        <w:jc w:val="both"/>
        <w:rPr>
          <w:rFonts w:ascii="Palatino Linotype" w:eastAsia="Calibri" w:hAnsi="Palatino Linotype" w:cs="Arial"/>
          <w:b/>
        </w:rPr>
      </w:pPr>
      <w:r w:rsidRPr="00703AC3">
        <w:rPr>
          <w:rFonts w:ascii="Palatino Linotype" w:eastAsia="Calibri" w:hAnsi="Palatino Linotype" w:cs="Arial"/>
          <w:b/>
        </w:rPr>
        <w:t>Evaluación de las acciones del Ayuntamiento en el marco de la Alerta de violencia de género;</w:t>
      </w:r>
    </w:p>
    <w:p w14:paraId="180BD98B" w14:textId="77777777" w:rsidR="00362C34" w:rsidRPr="00703AC3" w:rsidRDefault="00362C34" w:rsidP="00362C34">
      <w:pPr>
        <w:pStyle w:val="Prrafodelista"/>
        <w:numPr>
          <w:ilvl w:val="0"/>
          <w:numId w:val="47"/>
        </w:numPr>
        <w:tabs>
          <w:tab w:val="left" w:pos="709"/>
        </w:tabs>
        <w:spacing w:line="360" w:lineRule="auto"/>
        <w:ind w:left="567"/>
        <w:jc w:val="both"/>
        <w:rPr>
          <w:rFonts w:ascii="Palatino Linotype" w:eastAsia="Calibri" w:hAnsi="Palatino Linotype" w:cs="Arial"/>
          <w:b/>
        </w:rPr>
      </w:pPr>
      <w:r w:rsidRPr="00703AC3">
        <w:rPr>
          <w:rFonts w:ascii="Palatino Linotype" w:eastAsia="Calibri" w:hAnsi="Palatino Linotype" w:cs="Arial"/>
          <w:b/>
        </w:rPr>
        <w:t>Medios por lo que el ayuntamiento ha hecho del conocimiento público el motivo de las acciones y medidas implementadas por la Alerta de Violencia de Género;</w:t>
      </w:r>
    </w:p>
    <w:p w14:paraId="19A55628" w14:textId="77777777" w:rsidR="00362C34" w:rsidRPr="00703AC3" w:rsidRDefault="00362C34" w:rsidP="00362C34">
      <w:pPr>
        <w:pStyle w:val="Prrafodelista"/>
        <w:numPr>
          <w:ilvl w:val="0"/>
          <w:numId w:val="47"/>
        </w:numPr>
        <w:tabs>
          <w:tab w:val="left" w:pos="709"/>
        </w:tabs>
        <w:spacing w:line="360" w:lineRule="auto"/>
        <w:ind w:left="567"/>
        <w:jc w:val="both"/>
        <w:rPr>
          <w:rFonts w:ascii="Palatino Linotype" w:eastAsia="Calibri" w:hAnsi="Palatino Linotype" w:cs="Arial"/>
          <w:b/>
        </w:rPr>
      </w:pPr>
      <w:r w:rsidRPr="00703AC3">
        <w:rPr>
          <w:rFonts w:ascii="Palatino Linotype" w:eastAsia="Calibri" w:hAnsi="Palatino Linotype" w:cs="Arial"/>
          <w:b/>
        </w:rPr>
        <w:t>Acciones en las que se destinará el presupuesto para la alerta de violencia de género en el municipio durante los ejercicios 2022;</w:t>
      </w:r>
    </w:p>
    <w:p w14:paraId="76E70565" w14:textId="77777777" w:rsidR="00362C34" w:rsidRPr="00703AC3" w:rsidRDefault="00362C34" w:rsidP="00362C34">
      <w:pPr>
        <w:pStyle w:val="Prrafodelista"/>
        <w:numPr>
          <w:ilvl w:val="0"/>
          <w:numId w:val="47"/>
        </w:numPr>
        <w:tabs>
          <w:tab w:val="left" w:pos="709"/>
        </w:tabs>
        <w:spacing w:line="360" w:lineRule="auto"/>
        <w:ind w:left="567"/>
        <w:jc w:val="both"/>
        <w:rPr>
          <w:rFonts w:ascii="Palatino Linotype" w:eastAsia="Calibri" w:hAnsi="Palatino Linotype" w:cs="Arial"/>
          <w:b/>
        </w:rPr>
      </w:pPr>
      <w:r w:rsidRPr="00703AC3">
        <w:rPr>
          <w:rFonts w:ascii="Palatino Linotype" w:eastAsia="Calibri" w:hAnsi="Palatino Linotype" w:cs="Arial"/>
          <w:b/>
        </w:rPr>
        <w:t>Acciones en las que se gastó el presupuesto para la alerta de violencia de género en el municipio durante los ejercicios 2020, 2021;</w:t>
      </w:r>
    </w:p>
    <w:p w14:paraId="17C6F97B" w14:textId="77777777" w:rsidR="00362C34" w:rsidRPr="00703AC3" w:rsidRDefault="00362C34" w:rsidP="00362C34">
      <w:pPr>
        <w:pStyle w:val="Prrafodelista"/>
        <w:numPr>
          <w:ilvl w:val="0"/>
          <w:numId w:val="47"/>
        </w:numPr>
        <w:tabs>
          <w:tab w:val="left" w:pos="709"/>
        </w:tabs>
        <w:spacing w:line="360" w:lineRule="auto"/>
        <w:ind w:left="567"/>
        <w:jc w:val="both"/>
        <w:rPr>
          <w:rFonts w:ascii="Palatino Linotype" w:eastAsia="Calibri" w:hAnsi="Palatino Linotype" w:cs="Arial"/>
          <w:b/>
        </w:rPr>
      </w:pPr>
      <w:r w:rsidRPr="00703AC3">
        <w:rPr>
          <w:rFonts w:ascii="Palatino Linotype" w:eastAsia="Calibri" w:hAnsi="Palatino Linotype" w:cs="Arial"/>
          <w:b/>
        </w:rPr>
        <w:t>Presupuesto y programas/proyectos destinados para la alerta de violencia de género en el municipio;</w:t>
      </w:r>
    </w:p>
    <w:p w14:paraId="475D9044" w14:textId="77777777" w:rsidR="00362C34" w:rsidRPr="00703AC3" w:rsidRDefault="00362C34" w:rsidP="00362C34">
      <w:pPr>
        <w:pStyle w:val="Prrafodelista"/>
        <w:numPr>
          <w:ilvl w:val="0"/>
          <w:numId w:val="47"/>
        </w:numPr>
        <w:tabs>
          <w:tab w:val="left" w:pos="709"/>
        </w:tabs>
        <w:spacing w:line="360" w:lineRule="auto"/>
        <w:ind w:left="567"/>
        <w:jc w:val="both"/>
        <w:rPr>
          <w:rFonts w:ascii="Palatino Linotype" w:eastAsia="Calibri" w:hAnsi="Palatino Linotype" w:cs="Arial"/>
          <w:b/>
        </w:rPr>
      </w:pPr>
      <w:r w:rsidRPr="00703AC3">
        <w:rPr>
          <w:rFonts w:ascii="Palatino Linotype" w:eastAsia="Calibri" w:hAnsi="Palatino Linotype" w:cs="Arial"/>
          <w:b/>
        </w:rPr>
        <w:t>Convenios institucionales para la atención de la alerta de violencia contra las mujeres;</w:t>
      </w:r>
    </w:p>
    <w:p w14:paraId="6B745D76" w14:textId="77777777" w:rsidR="00362C34" w:rsidRPr="00703AC3" w:rsidRDefault="00362C34" w:rsidP="00362C34">
      <w:pPr>
        <w:pStyle w:val="Prrafodelista"/>
        <w:numPr>
          <w:ilvl w:val="0"/>
          <w:numId w:val="47"/>
        </w:numPr>
        <w:tabs>
          <w:tab w:val="left" w:pos="709"/>
        </w:tabs>
        <w:spacing w:line="360" w:lineRule="auto"/>
        <w:ind w:left="567"/>
        <w:jc w:val="both"/>
        <w:rPr>
          <w:rFonts w:ascii="Palatino Linotype" w:eastAsia="Calibri" w:hAnsi="Palatino Linotype" w:cs="Arial"/>
          <w:b/>
        </w:rPr>
      </w:pPr>
      <w:r w:rsidRPr="00703AC3">
        <w:rPr>
          <w:rFonts w:ascii="Palatino Linotype" w:eastAsia="Calibri" w:hAnsi="Palatino Linotype" w:cs="Arial"/>
          <w:b/>
        </w:rPr>
        <w:lastRenderedPageBreak/>
        <w:t>Número de cursos de capacitación al personal responsable de la atención de la alerta de violencia de género (acciones vinculadas a la prevención, combate y erradicación de los feminicidios);</w:t>
      </w:r>
    </w:p>
    <w:p w14:paraId="6A32731F" w14:textId="77777777" w:rsidR="00362C34" w:rsidRPr="00703AC3" w:rsidRDefault="00362C34" w:rsidP="00362C34">
      <w:pPr>
        <w:pStyle w:val="Prrafodelista"/>
        <w:numPr>
          <w:ilvl w:val="0"/>
          <w:numId w:val="47"/>
        </w:numPr>
        <w:tabs>
          <w:tab w:val="left" w:pos="709"/>
        </w:tabs>
        <w:spacing w:line="360" w:lineRule="auto"/>
        <w:ind w:left="567"/>
        <w:jc w:val="both"/>
        <w:rPr>
          <w:rFonts w:ascii="Palatino Linotype" w:eastAsia="Calibri" w:hAnsi="Palatino Linotype" w:cs="Arial"/>
          <w:b/>
        </w:rPr>
      </w:pPr>
      <w:r w:rsidRPr="00703AC3">
        <w:rPr>
          <w:rFonts w:ascii="Palatino Linotype" w:eastAsia="Calibri" w:hAnsi="Palatino Linotype" w:cs="Arial"/>
          <w:b/>
        </w:rPr>
        <w:t>Temas de los cursos de capacitación y organización/institución capacitadora;</w:t>
      </w:r>
    </w:p>
    <w:p w14:paraId="2C7764D3" w14:textId="77777777" w:rsidR="00362C34" w:rsidRPr="00703AC3" w:rsidRDefault="00362C34" w:rsidP="00362C34">
      <w:pPr>
        <w:pStyle w:val="Prrafodelista"/>
        <w:numPr>
          <w:ilvl w:val="0"/>
          <w:numId w:val="47"/>
        </w:numPr>
        <w:tabs>
          <w:tab w:val="left" w:pos="709"/>
        </w:tabs>
        <w:spacing w:line="360" w:lineRule="auto"/>
        <w:ind w:left="567"/>
        <w:jc w:val="both"/>
        <w:rPr>
          <w:rFonts w:ascii="Palatino Linotype" w:eastAsia="Calibri" w:hAnsi="Palatino Linotype" w:cs="Arial"/>
          <w:b/>
        </w:rPr>
      </w:pPr>
      <w:r w:rsidRPr="00703AC3">
        <w:rPr>
          <w:rFonts w:ascii="Palatino Linotype" w:eastAsia="Calibri" w:hAnsi="Palatino Linotype" w:cs="Arial"/>
          <w:b/>
        </w:rPr>
        <w:t>Persona y área responsable de atender la Alerta de Violencia de Género;</w:t>
      </w:r>
    </w:p>
    <w:p w14:paraId="7B63B017" w14:textId="77777777" w:rsidR="00362C34" w:rsidRPr="00703AC3" w:rsidRDefault="00362C34" w:rsidP="00362C34">
      <w:pPr>
        <w:pStyle w:val="Prrafodelista"/>
        <w:numPr>
          <w:ilvl w:val="0"/>
          <w:numId w:val="47"/>
        </w:numPr>
        <w:tabs>
          <w:tab w:val="left" w:pos="709"/>
        </w:tabs>
        <w:spacing w:line="360" w:lineRule="auto"/>
        <w:ind w:left="567"/>
        <w:jc w:val="both"/>
        <w:rPr>
          <w:rFonts w:ascii="Palatino Linotype" w:eastAsia="Calibri" w:hAnsi="Palatino Linotype" w:cs="Arial"/>
          <w:b/>
        </w:rPr>
      </w:pPr>
      <w:r w:rsidRPr="00703AC3">
        <w:rPr>
          <w:rFonts w:ascii="Palatino Linotype" w:eastAsia="Calibri" w:hAnsi="Palatino Linotype" w:cs="Arial"/>
          <w:b/>
        </w:rPr>
        <w:t xml:space="preserve">Acciones específicas que se han llevado a cabo en el municipio para la atención de la alerta de violencia de género; </w:t>
      </w:r>
    </w:p>
    <w:p w14:paraId="3A676076" w14:textId="77777777" w:rsidR="00362C34" w:rsidRPr="00703AC3" w:rsidRDefault="00362C34" w:rsidP="00362C34">
      <w:pPr>
        <w:pStyle w:val="Prrafodelista"/>
        <w:tabs>
          <w:tab w:val="left" w:pos="567"/>
        </w:tabs>
        <w:spacing w:line="360" w:lineRule="auto"/>
        <w:ind w:left="426"/>
        <w:jc w:val="both"/>
        <w:rPr>
          <w:rFonts w:ascii="Palatino Linotype" w:eastAsia="Calibri" w:hAnsi="Palatino Linotype" w:cs="Arial"/>
          <w:b/>
        </w:rPr>
      </w:pPr>
    </w:p>
    <w:p w14:paraId="0AE0467F" w14:textId="474E821B" w:rsidR="00692ACE" w:rsidRDefault="00030C87" w:rsidP="00692ACE">
      <w:pPr>
        <w:pStyle w:val="Prrafodelista"/>
        <w:numPr>
          <w:ilvl w:val="0"/>
          <w:numId w:val="2"/>
        </w:numPr>
        <w:tabs>
          <w:tab w:val="left" w:pos="284"/>
        </w:tabs>
        <w:spacing w:before="240" w:after="240" w:line="360" w:lineRule="auto"/>
        <w:ind w:left="0" w:firstLine="0"/>
        <w:jc w:val="both"/>
        <w:rPr>
          <w:rFonts w:ascii="Palatino Linotype" w:eastAsiaTheme="minorEastAsia" w:hAnsi="Palatino Linotype"/>
          <w:iCs/>
          <w:sz w:val="24"/>
          <w:lang w:val="es-ES_tradnl"/>
        </w:rPr>
      </w:pPr>
      <w:r w:rsidRPr="007C7FFD">
        <w:rPr>
          <w:rFonts w:ascii="Palatino Linotype" w:eastAsiaTheme="minorEastAsia" w:hAnsi="Palatino Linotype"/>
          <w:iCs/>
          <w:sz w:val="24"/>
          <w:lang w:val="es-ES_tradnl"/>
        </w:rPr>
        <w:t>El Sujeto Obligado</w:t>
      </w:r>
      <w:r w:rsidR="00362C34">
        <w:rPr>
          <w:rFonts w:ascii="Palatino Linotype" w:eastAsiaTheme="minorEastAsia" w:hAnsi="Palatino Linotype"/>
          <w:iCs/>
          <w:sz w:val="24"/>
          <w:lang w:val="es-ES_tradnl"/>
        </w:rPr>
        <w:t xml:space="preserve"> no entregó respuesta.</w:t>
      </w:r>
    </w:p>
    <w:p w14:paraId="2687DCFF" w14:textId="77777777" w:rsidR="00692ACE" w:rsidRDefault="00692ACE" w:rsidP="00692ACE">
      <w:pPr>
        <w:pStyle w:val="Prrafodelista"/>
        <w:tabs>
          <w:tab w:val="left" w:pos="284"/>
        </w:tabs>
        <w:spacing w:before="240" w:after="240" w:line="360" w:lineRule="auto"/>
        <w:ind w:left="0"/>
        <w:jc w:val="both"/>
        <w:rPr>
          <w:rFonts w:ascii="Palatino Linotype" w:eastAsiaTheme="minorEastAsia" w:hAnsi="Palatino Linotype"/>
          <w:iCs/>
          <w:sz w:val="24"/>
          <w:lang w:val="es-ES_tradnl"/>
        </w:rPr>
      </w:pPr>
    </w:p>
    <w:p w14:paraId="13941A4E" w14:textId="7AD645AC" w:rsidR="00692ACE" w:rsidRDefault="00692ACE" w:rsidP="00692ACE">
      <w:pPr>
        <w:pStyle w:val="Prrafodelista"/>
        <w:numPr>
          <w:ilvl w:val="0"/>
          <w:numId w:val="2"/>
        </w:numPr>
        <w:tabs>
          <w:tab w:val="left" w:pos="284"/>
        </w:tabs>
        <w:spacing w:before="240" w:after="240" w:line="360" w:lineRule="auto"/>
        <w:ind w:left="0" w:firstLine="0"/>
        <w:jc w:val="both"/>
        <w:rPr>
          <w:rFonts w:ascii="Palatino Linotype" w:eastAsiaTheme="minorEastAsia" w:hAnsi="Palatino Linotype"/>
          <w:iCs/>
          <w:sz w:val="24"/>
          <w:lang w:val="es-ES_tradnl"/>
        </w:rPr>
      </w:pPr>
      <w:r>
        <w:rPr>
          <w:rFonts w:ascii="Palatino Linotype" w:eastAsiaTheme="minorEastAsia" w:hAnsi="Palatino Linotype"/>
          <w:iCs/>
          <w:sz w:val="24"/>
          <w:lang w:val="es-ES_tradnl"/>
        </w:rPr>
        <w:t xml:space="preserve">El Particular se inconformó por la </w:t>
      </w:r>
      <w:r w:rsidR="00362C34">
        <w:rPr>
          <w:rFonts w:ascii="Palatino Linotype" w:eastAsiaTheme="minorEastAsia" w:hAnsi="Palatino Linotype"/>
          <w:iCs/>
          <w:sz w:val="24"/>
          <w:lang w:val="es-ES_tradnl"/>
        </w:rPr>
        <w:t>falta de respuesta.</w:t>
      </w:r>
    </w:p>
    <w:p w14:paraId="021B6A41" w14:textId="77777777" w:rsidR="00692ACE" w:rsidRDefault="00692ACE" w:rsidP="00692ACE">
      <w:pPr>
        <w:pStyle w:val="Prrafodelista"/>
        <w:tabs>
          <w:tab w:val="left" w:pos="284"/>
        </w:tabs>
        <w:spacing w:before="240" w:after="240" w:line="360" w:lineRule="auto"/>
        <w:ind w:left="0"/>
        <w:jc w:val="both"/>
        <w:rPr>
          <w:rFonts w:ascii="Palatino Linotype" w:eastAsiaTheme="minorEastAsia" w:hAnsi="Palatino Linotype"/>
          <w:iCs/>
          <w:sz w:val="24"/>
          <w:lang w:val="es-ES_tradnl"/>
        </w:rPr>
      </w:pPr>
    </w:p>
    <w:p w14:paraId="46653142" w14:textId="29E21BE7" w:rsidR="00B30557" w:rsidRPr="00692ACE" w:rsidRDefault="00B30557" w:rsidP="00692ACE">
      <w:pPr>
        <w:pStyle w:val="Prrafodelista"/>
        <w:numPr>
          <w:ilvl w:val="0"/>
          <w:numId w:val="2"/>
        </w:numPr>
        <w:tabs>
          <w:tab w:val="left" w:pos="284"/>
        </w:tabs>
        <w:spacing w:before="240" w:after="240" w:line="360" w:lineRule="auto"/>
        <w:ind w:left="0" w:firstLine="0"/>
        <w:jc w:val="both"/>
        <w:rPr>
          <w:rFonts w:ascii="Palatino Linotype" w:eastAsiaTheme="minorEastAsia" w:hAnsi="Palatino Linotype"/>
          <w:iCs/>
          <w:sz w:val="24"/>
          <w:lang w:val="es-ES_tradnl"/>
        </w:rPr>
      </w:pPr>
      <w:r w:rsidRPr="00692ACE">
        <w:rPr>
          <w:rFonts w:ascii="Palatino Linotype" w:eastAsiaTheme="minorEastAsia" w:hAnsi="Palatino Linotype" w:cs="Arial"/>
          <w:sz w:val="24"/>
          <w:lang w:val="es-ES_tradnl"/>
        </w:rPr>
        <w:t xml:space="preserve">Por lo tanto, el presente recurso de revisión se circunscribe en determinar si se </w:t>
      </w:r>
      <w:r w:rsidRPr="00692ACE">
        <w:rPr>
          <w:rFonts w:ascii="Palatino Linotype" w:hAnsi="Palatino Linotype"/>
          <w:sz w:val="24"/>
          <w:lang w:val="es-ES_tradnl"/>
        </w:rPr>
        <w:t>actualiza las causales de procedencia</w:t>
      </w:r>
      <w:r w:rsidRPr="00692ACE">
        <w:rPr>
          <w:rFonts w:ascii="Palatino Linotype" w:hAnsi="Palatino Linotype"/>
          <w:b/>
          <w:sz w:val="24"/>
          <w:lang w:val="es-ES_tradnl"/>
        </w:rPr>
        <w:t xml:space="preserve"> </w:t>
      </w:r>
      <w:r w:rsidRPr="00692ACE">
        <w:rPr>
          <w:rFonts w:ascii="Palatino Linotype" w:hAnsi="Palatino Linotype" w:cs="Arial"/>
          <w:sz w:val="24"/>
          <w:lang w:val="es-ES_tradnl" w:eastAsia="es-MX"/>
        </w:rPr>
        <w:t xml:space="preserve">contenidas en </w:t>
      </w:r>
      <w:r w:rsidRPr="00692ACE">
        <w:rPr>
          <w:rFonts w:ascii="Palatino Linotype" w:hAnsi="Palatino Linotype" w:cs="Arial"/>
          <w:sz w:val="24"/>
          <w:lang w:val="es-ES" w:eastAsia="es-MX"/>
        </w:rPr>
        <w:t>el artículo 179 fracciones V</w:t>
      </w:r>
      <w:r w:rsidR="00362C34">
        <w:rPr>
          <w:rFonts w:ascii="Palatino Linotype" w:hAnsi="Palatino Linotype" w:cs="Arial"/>
          <w:sz w:val="24"/>
          <w:lang w:val="es-ES" w:eastAsia="es-MX"/>
        </w:rPr>
        <w:t>II</w:t>
      </w:r>
      <w:r w:rsidR="00B35B3B" w:rsidRPr="00692ACE">
        <w:rPr>
          <w:rFonts w:ascii="Palatino Linotype" w:hAnsi="Palatino Linotype" w:cs="Arial"/>
          <w:sz w:val="24"/>
          <w:lang w:val="es-ES" w:eastAsia="es-MX"/>
        </w:rPr>
        <w:t xml:space="preserve">, relativo a la </w:t>
      </w:r>
      <w:r w:rsidR="00692ACE">
        <w:rPr>
          <w:rFonts w:ascii="Palatino Linotype" w:hAnsi="Palatino Linotype" w:cs="Arial"/>
          <w:sz w:val="24"/>
          <w:lang w:val="es-ES" w:eastAsia="es-MX"/>
        </w:rPr>
        <w:t>entrega de información incompleta</w:t>
      </w:r>
      <w:r w:rsidR="00B35B3B" w:rsidRPr="00692ACE">
        <w:rPr>
          <w:rFonts w:ascii="Palatino Linotype" w:hAnsi="Palatino Linotype" w:cs="Arial"/>
          <w:sz w:val="24"/>
          <w:lang w:val="es-ES" w:eastAsia="es-MX"/>
        </w:rPr>
        <w:t>,</w:t>
      </w:r>
      <w:r w:rsidRPr="00692ACE">
        <w:rPr>
          <w:rFonts w:ascii="Palatino Linotype" w:hAnsi="Palatino Linotype" w:cs="Arial"/>
          <w:sz w:val="24"/>
          <w:lang w:val="es-ES" w:eastAsia="es-MX"/>
        </w:rPr>
        <w:t xml:space="preserve"> de la </w:t>
      </w:r>
      <w:r w:rsidRPr="00692ACE">
        <w:rPr>
          <w:rFonts w:ascii="Palatino Linotype" w:eastAsia="Calibri" w:hAnsi="Palatino Linotype" w:cs="Arial"/>
          <w:b/>
          <w:sz w:val="24"/>
          <w:lang w:val="es-ES"/>
        </w:rPr>
        <w:t>Ley de Transparencia y Acceso a la Información Pública del Estado de México y Municipios</w:t>
      </w:r>
      <w:r w:rsidRPr="00692ACE">
        <w:rPr>
          <w:rFonts w:ascii="Palatino Linotype" w:hAnsi="Palatino Linotype" w:cs="Arial"/>
          <w:sz w:val="24"/>
          <w:lang w:val="es-ES" w:eastAsia="es-MX"/>
        </w:rPr>
        <w:t>.</w:t>
      </w:r>
    </w:p>
    <w:p w14:paraId="5A5C4D9D" w14:textId="77777777" w:rsidR="00030C87" w:rsidRPr="007C7FFD" w:rsidRDefault="00030C87" w:rsidP="00030C87">
      <w:pPr>
        <w:pStyle w:val="Ttulo2"/>
        <w:tabs>
          <w:tab w:val="left" w:pos="426"/>
        </w:tabs>
        <w:rPr>
          <w:rFonts w:ascii="Palatino Linotype" w:hAnsi="Palatino Linotype" w:cs="Arial"/>
          <w:b/>
          <w:color w:val="000000" w:themeColor="text1"/>
          <w:sz w:val="24"/>
          <w:szCs w:val="24"/>
        </w:rPr>
      </w:pPr>
      <w:bookmarkStart w:id="9" w:name="_Toc87456489"/>
      <w:bookmarkStart w:id="10" w:name="_Toc34911390"/>
      <w:r w:rsidRPr="007C7FFD">
        <w:rPr>
          <w:rFonts w:ascii="Palatino Linotype" w:hAnsi="Palatino Linotype" w:cs="Arial"/>
          <w:b/>
          <w:color w:val="000000" w:themeColor="text1"/>
          <w:sz w:val="24"/>
          <w:szCs w:val="24"/>
        </w:rPr>
        <w:t>CUARTO. Estudio y Resolución del asunto.</w:t>
      </w:r>
      <w:bookmarkEnd w:id="9"/>
    </w:p>
    <w:p w14:paraId="671F21BF" w14:textId="5E1C47C4" w:rsidR="00030C87" w:rsidRPr="007C7FFD" w:rsidRDefault="00030C87" w:rsidP="00030C87">
      <w:pPr>
        <w:pStyle w:val="Prrafodelista"/>
        <w:tabs>
          <w:tab w:val="left" w:pos="426"/>
        </w:tabs>
        <w:spacing w:before="240" w:after="240" w:line="360" w:lineRule="auto"/>
        <w:ind w:left="0" w:right="51"/>
        <w:jc w:val="both"/>
        <w:outlineLvl w:val="2"/>
        <w:rPr>
          <w:rFonts w:ascii="Palatino Linotype" w:hAnsi="Palatino Linotype"/>
          <w:b/>
          <w:bCs/>
          <w:color w:val="000000" w:themeColor="text1"/>
          <w:sz w:val="24"/>
        </w:rPr>
      </w:pPr>
      <w:bookmarkStart w:id="11" w:name="_Toc87456490"/>
      <w:r w:rsidRPr="007C7FFD">
        <w:rPr>
          <w:rFonts w:ascii="Palatino Linotype" w:hAnsi="Palatino Linotype"/>
          <w:b/>
          <w:bCs/>
          <w:color w:val="000000" w:themeColor="text1"/>
          <w:sz w:val="24"/>
        </w:rPr>
        <w:t xml:space="preserve">I. De la </w:t>
      </w:r>
      <w:r w:rsidR="00703AC3">
        <w:rPr>
          <w:rFonts w:ascii="Palatino Linotype" w:hAnsi="Palatino Linotype"/>
          <w:b/>
          <w:bCs/>
          <w:color w:val="000000" w:themeColor="text1"/>
          <w:sz w:val="24"/>
        </w:rPr>
        <w:t>a</w:t>
      </w:r>
      <w:r w:rsidRPr="007C7FFD">
        <w:rPr>
          <w:rFonts w:ascii="Palatino Linotype" w:hAnsi="Palatino Linotype"/>
          <w:b/>
          <w:bCs/>
          <w:color w:val="000000" w:themeColor="text1"/>
          <w:sz w:val="24"/>
        </w:rPr>
        <w:t>tención a la solicitud de información.</w:t>
      </w:r>
      <w:bookmarkEnd w:id="11"/>
    </w:p>
    <w:p w14:paraId="305E77F3" w14:textId="77777777" w:rsidR="00030C87" w:rsidRPr="007C7FFD" w:rsidRDefault="00030C87" w:rsidP="00030C87">
      <w:pPr>
        <w:pStyle w:val="Ttulo2"/>
        <w:numPr>
          <w:ilvl w:val="1"/>
          <w:numId w:val="2"/>
        </w:numPr>
        <w:spacing w:line="259" w:lineRule="auto"/>
        <w:ind w:left="993" w:hanging="360"/>
        <w:rPr>
          <w:rFonts w:ascii="Palatino Linotype" w:hAnsi="Palatino Linotype"/>
          <w:b/>
          <w:color w:val="auto"/>
          <w:sz w:val="24"/>
          <w:szCs w:val="24"/>
        </w:rPr>
      </w:pPr>
      <w:bookmarkStart w:id="12" w:name="_Toc59195561"/>
      <w:bookmarkStart w:id="13" w:name="_Toc83830727"/>
      <w:bookmarkStart w:id="14" w:name="_Toc85112350"/>
      <w:bookmarkStart w:id="15" w:name="_Toc27141117"/>
      <w:bookmarkStart w:id="16" w:name="_Toc4061684"/>
      <w:r w:rsidRPr="007C7FFD">
        <w:rPr>
          <w:rFonts w:ascii="Palatino Linotype" w:hAnsi="Palatino Linotype"/>
          <w:b/>
          <w:color w:val="auto"/>
          <w:sz w:val="24"/>
          <w:szCs w:val="24"/>
        </w:rPr>
        <w:t>De la fuente obligacional</w:t>
      </w:r>
      <w:bookmarkEnd w:id="12"/>
      <w:bookmarkEnd w:id="13"/>
      <w:bookmarkEnd w:id="14"/>
    </w:p>
    <w:bookmarkEnd w:id="15"/>
    <w:bookmarkEnd w:id="16"/>
    <w:p w14:paraId="4CE1B5E6" w14:textId="77777777" w:rsidR="00030C87" w:rsidRPr="007C7FFD" w:rsidRDefault="00030C87" w:rsidP="00030C87">
      <w:pPr>
        <w:numPr>
          <w:ilvl w:val="0"/>
          <w:numId w:val="2"/>
        </w:numPr>
        <w:spacing w:line="360" w:lineRule="auto"/>
        <w:ind w:left="0" w:right="34" w:firstLine="0"/>
        <w:contextualSpacing/>
        <w:jc w:val="both"/>
        <w:rPr>
          <w:rFonts w:ascii="Palatino Linotype" w:eastAsia="MS Mincho" w:hAnsi="Palatino Linotype" w:cs="Arial"/>
          <w:sz w:val="24"/>
          <w:szCs w:val="24"/>
        </w:rPr>
      </w:pPr>
      <w:r w:rsidRPr="007C7FFD">
        <w:rPr>
          <w:rFonts w:ascii="Palatino Linotype" w:hAnsi="Palatino Linotype" w:cs="Arial"/>
          <w:color w:val="000000"/>
          <w:sz w:val="24"/>
          <w:szCs w:val="24"/>
          <w:lang w:eastAsia="es-MX"/>
        </w:rPr>
        <w:t xml:space="preserve">El Derecho de Acceso a la Información Pública, es un derecho humano reconocido en el Pacto de Derechos Civiles y Políticos en su artículo 19.2; en la Convención Americana sobre Derechos Humanos en su artículo 13.1; en el artículo </w:t>
      </w:r>
      <w:r w:rsidRPr="007C7FFD">
        <w:rPr>
          <w:rFonts w:ascii="Palatino Linotype" w:hAnsi="Palatino Linotype" w:cs="Arial"/>
          <w:color w:val="000000"/>
          <w:sz w:val="24"/>
          <w:szCs w:val="24"/>
          <w:lang w:eastAsia="es-MX"/>
        </w:rPr>
        <w:lastRenderedPageBreak/>
        <w:t>sexto de la Constitución Política de los Estados Unidos Mexicanos y en el artículo quinto de la Particular del Estado de México, por lo que al respecto el</w:t>
      </w:r>
      <w:r w:rsidRPr="007C7FFD">
        <w:rPr>
          <w:rFonts w:ascii="Palatino Linotype" w:hAnsi="Palatino Linotype" w:cs="Arial"/>
          <w:color w:val="000000"/>
          <w:sz w:val="24"/>
          <w:szCs w:val="24"/>
        </w:rPr>
        <w:t xml:space="preserve"> </w:t>
      </w:r>
      <w:r w:rsidRPr="007C7FFD">
        <w:rPr>
          <w:rFonts w:ascii="Palatino Linotype" w:hAnsi="Palatino Linotype" w:cs="Arial"/>
          <w:b/>
          <w:color w:val="000000"/>
          <w:sz w:val="24"/>
          <w:szCs w:val="24"/>
        </w:rPr>
        <w:t>SUJETO OBLIGADO</w:t>
      </w:r>
      <w:r w:rsidRPr="007C7FFD">
        <w:rPr>
          <w:rFonts w:ascii="Palatino Linotype" w:hAnsi="Palatino Linotype" w:cs="Arial"/>
          <w:color w:val="000000"/>
          <w:sz w:val="24"/>
          <w:szCs w:val="24"/>
        </w:rPr>
        <w:t xml:space="preserve"> debe ser cuidadoso del debido cumplimiento de las obligaciones constitucionales que se le imponen, en consecuencia, a todas las autoridades, en el ámbito de su competencia, según lo dispone el tercer párrafo del artículo primero de la </w:t>
      </w:r>
      <w:r w:rsidRPr="007C7FFD">
        <w:rPr>
          <w:rFonts w:ascii="Palatino Linotype" w:hAnsi="Palatino Linotype" w:cs="Arial"/>
          <w:b/>
          <w:color w:val="000000"/>
          <w:sz w:val="24"/>
          <w:szCs w:val="24"/>
        </w:rPr>
        <w:t xml:space="preserve">Constitución Política de los Estados Unidos Mexicanos </w:t>
      </w:r>
      <w:r w:rsidRPr="007C7FFD">
        <w:rPr>
          <w:rFonts w:ascii="Palatino Linotype" w:hAnsi="Palatino Linotype" w:cs="Arial"/>
          <w:color w:val="000000"/>
          <w:sz w:val="24"/>
          <w:szCs w:val="24"/>
        </w:rPr>
        <w:t xml:space="preserve">al señalar la obligación de “promover, </w:t>
      </w:r>
      <w:r w:rsidRPr="007C7FFD">
        <w:rPr>
          <w:rFonts w:ascii="Palatino Linotype" w:hAnsi="Palatino Linotype" w:cs="Arial"/>
          <w:b/>
          <w:color w:val="000000"/>
          <w:sz w:val="24"/>
          <w:szCs w:val="24"/>
        </w:rPr>
        <w:t>respetar</w:t>
      </w:r>
      <w:r w:rsidRPr="007C7FFD">
        <w:rPr>
          <w:rFonts w:ascii="Palatino Linotype" w:hAnsi="Palatino Linotype" w:cs="Arial"/>
          <w:color w:val="000000"/>
          <w:sz w:val="24"/>
          <w:szCs w:val="24"/>
        </w:rPr>
        <w:t xml:space="preserve">, proteger y </w:t>
      </w:r>
      <w:r w:rsidRPr="007C7FFD">
        <w:rPr>
          <w:rFonts w:ascii="Palatino Linotype" w:hAnsi="Palatino Linotype" w:cs="Arial"/>
          <w:b/>
          <w:color w:val="000000"/>
          <w:sz w:val="24"/>
          <w:szCs w:val="24"/>
        </w:rPr>
        <w:t>garantizar</w:t>
      </w:r>
      <w:r w:rsidRPr="007C7FFD">
        <w:rPr>
          <w:rFonts w:ascii="Palatino Linotype" w:hAnsi="Palatino Linotype" w:cs="Arial"/>
          <w:color w:val="000000"/>
          <w:sz w:val="24"/>
          <w:szCs w:val="24"/>
        </w:rPr>
        <w:t xml:space="preserve"> los derechos humanos”, entre los cuales se encuentra dicho derecho. </w:t>
      </w:r>
    </w:p>
    <w:p w14:paraId="0A0C0F66" w14:textId="77777777" w:rsidR="00030C87" w:rsidRPr="007C7FFD" w:rsidRDefault="00030C87" w:rsidP="00030C87">
      <w:pPr>
        <w:tabs>
          <w:tab w:val="left" w:pos="284"/>
        </w:tabs>
        <w:spacing w:before="240" w:after="240" w:line="360" w:lineRule="auto"/>
        <w:ind w:right="49"/>
        <w:contextualSpacing/>
        <w:jc w:val="both"/>
        <w:rPr>
          <w:rFonts w:ascii="Palatino Linotype" w:eastAsia="MS Mincho" w:hAnsi="Palatino Linotype"/>
          <w:color w:val="000000"/>
          <w:sz w:val="24"/>
          <w:szCs w:val="24"/>
        </w:rPr>
      </w:pPr>
    </w:p>
    <w:p w14:paraId="0BB7838A" w14:textId="77777777" w:rsidR="00030C87" w:rsidRPr="007C7FFD" w:rsidRDefault="00030C87" w:rsidP="00030C87">
      <w:pPr>
        <w:numPr>
          <w:ilvl w:val="0"/>
          <w:numId w:val="2"/>
        </w:numPr>
        <w:tabs>
          <w:tab w:val="left" w:pos="284"/>
        </w:tabs>
        <w:spacing w:before="240" w:after="240" w:line="360" w:lineRule="auto"/>
        <w:ind w:left="0" w:firstLine="0"/>
        <w:contextualSpacing/>
        <w:jc w:val="both"/>
        <w:rPr>
          <w:rFonts w:ascii="Palatino Linotype" w:hAnsi="Palatino Linotype"/>
          <w:sz w:val="24"/>
          <w:szCs w:val="24"/>
        </w:rPr>
      </w:pPr>
      <w:r w:rsidRPr="007C7FFD">
        <w:rPr>
          <w:rFonts w:ascii="Palatino Linotype" w:hAnsi="Palatino Linotype"/>
          <w:sz w:val="24"/>
          <w:szCs w:val="24"/>
        </w:rPr>
        <w:t xml:space="preserve">Definiendo el Derecho de Acceso a la Información Pública como: </w:t>
      </w:r>
      <w:r w:rsidRPr="007C7FFD">
        <w:rPr>
          <w:rFonts w:ascii="Palatino Linotype" w:hAnsi="Palatino Linotype"/>
          <w:i/>
          <w:color w:val="000000"/>
          <w:sz w:val="24"/>
          <w:szCs w:val="24"/>
        </w:rPr>
        <w:t>La igualdad de oportunidades para recibir, buscar e impartir información</w:t>
      </w:r>
      <w:r w:rsidRPr="007C7FFD">
        <w:rPr>
          <w:rFonts w:ascii="Palatino Linotype" w:hAnsi="Palatino Linotype"/>
          <w:i/>
          <w:color w:val="000000"/>
          <w:sz w:val="24"/>
          <w:szCs w:val="24"/>
          <w:vertAlign w:val="superscript"/>
        </w:rPr>
        <w:footnoteReference w:id="1"/>
      </w:r>
      <w:r w:rsidRPr="007C7FFD">
        <w:rPr>
          <w:rFonts w:ascii="Palatino Linotype" w:hAnsi="Palatino Linotype"/>
          <w:i/>
          <w:color w:val="000000"/>
          <w:sz w:val="24"/>
          <w:szCs w:val="24"/>
        </w:rPr>
        <w:t>en posesión de cualquier autoridad,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municipal,</w:t>
      </w:r>
      <w:r w:rsidRPr="007C7FFD">
        <w:rPr>
          <w:rFonts w:ascii="Palatino Linotype" w:hAnsi="Palatino Linotype"/>
          <w:i/>
          <w:color w:val="000000"/>
          <w:sz w:val="24"/>
          <w:szCs w:val="24"/>
          <w:vertAlign w:val="superscript"/>
        </w:rPr>
        <w:footnoteReference w:id="2"/>
      </w:r>
      <w:r w:rsidRPr="007C7FFD">
        <w:rPr>
          <w:rFonts w:ascii="Palatino Linotype" w:hAnsi="Palatino Linotype"/>
          <w:color w:val="000000"/>
          <w:sz w:val="24"/>
          <w:szCs w:val="24"/>
        </w:rPr>
        <w:t>que se constituye como una herramienta fundamental para ejercer</w:t>
      </w:r>
      <w:r w:rsidRPr="007C7FFD">
        <w:rPr>
          <w:rFonts w:ascii="Palatino Linotype" w:hAnsi="Palatino Linotype"/>
          <w:i/>
          <w:color w:val="000000"/>
          <w:sz w:val="24"/>
          <w:szCs w:val="24"/>
        </w:rPr>
        <w:t xml:space="preserve"> el control democrático de las gestiones estatales, de forma tal que puedan cuestionar, indagar y considerar si se está dando un adecuado cumplimiento a las funciones públicas,</w:t>
      </w:r>
      <w:r w:rsidRPr="007C7FFD">
        <w:rPr>
          <w:rFonts w:ascii="Palatino Linotype" w:hAnsi="Palatino Linotype"/>
          <w:i/>
          <w:color w:val="000000"/>
          <w:sz w:val="24"/>
          <w:szCs w:val="24"/>
          <w:vertAlign w:val="superscript"/>
        </w:rPr>
        <w:footnoteReference w:id="3"/>
      </w:r>
      <w:r w:rsidRPr="007C7FFD">
        <w:rPr>
          <w:rFonts w:ascii="Palatino Linotype" w:hAnsi="Palatino Linotype"/>
          <w:color w:val="000000"/>
          <w:sz w:val="24"/>
          <w:szCs w:val="24"/>
        </w:rPr>
        <w:t>fomentando</w:t>
      </w:r>
      <w:r w:rsidRPr="007C7FFD">
        <w:rPr>
          <w:rFonts w:ascii="Palatino Linotype" w:hAnsi="Palatino Linotype"/>
          <w:i/>
          <w:color w:val="000000"/>
          <w:sz w:val="24"/>
          <w:szCs w:val="24"/>
        </w:rPr>
        <w:t xml:space="preserve"> la transparencia de las actividades estatales y </w:t>
      </w:r>
      <w:r w:rsidRPr="007C7FFD">
        <w:rPr>
          <w:rFonts w:ascii="Palatino Linotype" w:hAnsi="Palatino Linotype"/>
          <w:color w:val="000000"/>
          <w:sz w:val="24"/>
          <w:szCs w:val="24"/>
        </w:rPr>
        <w:t>promoviendo</w:t>
      </w:r>
      <w:r w:rsidRPr="007C7FFD">
        <w:rPr>
          <w:rFonts w:ascii="Palatino Linotype" w:hAnsi="Palatino Linotype"/>
          <w:i/>
          <w:color w:val="000000"/>
          <w:sz w:val="24"/>
          <w:szCs w:val="24"/>
        </w:rPr>
        <w:t xml:space="preserve"> la responsabilidad de los funcionarios sobre su gestión pública,</w:t>
      </w:r>
      <w:r w:rsidRPr="007C7FFD">
        <w:rPr>
          <w:rFonts w:ascii="Palatino Linotype" w:hAnsi="Palatino Linotype"/>
          <w:i/>
          <w:color w:val="000000"/>
          <w:sz w:val="24"/>
          <w:szCs w:val="24"/>
          <w:vertAlign w:val="superscript"/>
        </w:rPr>
        <w:footnoteReference w:id="4"/>
      </w:r>
      <w:r w:rsidRPr="007C7FFD">
        <w:rPr>
          <w:rFonts w:ascii="Palatino Linotype" w:hAnsi="Palatino Linotype"/>
          <w:color w:val="000000"/>
          <w:sz w:val="24"/>
          <w:szCs w:val="24"/>
        </w:rPr>
        <w:t>que permite</w:t>
      </w:r>
      <w:r w:rsidRPr="007C7FFD">
        <w:rPr>
          <w:rFonts w:ascii="Palatino Linotype" w:hAnsi="Palatino Linotype"/>
          <w:i/>
          <w:color w:val="000000"/>
          <w:sz w:val="24"/>
          <w:szCs w:val="24"/>
        </w:rPr>
        <w:t xml:space="preserve"> saber qué están </w:t>
      </w:r>
      <w:r w:rsidRPr="007C7FFD">
        <w:rPr>
          <w:rFonts w:ascii="Palatino Linotype" w:hAnsi="Palatino Linotype"/>
          <w:i/>
          <w:color w:val="000000"/>
          <w:sz w:val="24"/>
          <w:szCs w:val="24"/>
        </w:rPr>
        <w:lastRenderedPageBreak/>
        <w:t>haciendo los gobiernos por sus pueblos, sin lo cual la verdad languidecería y la participación en el gobierno permanecería fragmentada.</w:t>
      </w:r>
    </w:p>
    <w:p w14:paraId="1A3E038D" w14:textId="77777777" w:rsidR="00030C87" w:rsidRPr="007C7FFD" w:rsidRDefault="00030C87" w:rsidP="00030C87">
      <w:pPr>
        <w:tabs>
          <w:tab w:val="left" w:pos="284"/>
        </w:tabs>
        <w:contextualSpacing/>
        <w:rPr>
          <w:rFonts w:ascii="Palatino Linotype" w:hAnsi="Palatino Linotype"/>
          <w:sz w:val="24"/>
          <w:szCs w:val="24"/>
        </w:rPr>
      </w:pPr>
    </w:p>
    <w:p w14:paraId="581AF776" w14:textId="77777777" w:rsidR="00030C87" w:rsidRPr="007C7FFD" w:rsidRDefault="00030C87" w:rsidP="00030C87">
      <w:pPr>
        <w:numPr>
          <w:ilvl w:val="0"/>
          <w:numId w:val="2"/>
        </w:numPr>
        <w:tabs>
          <w:tab w:val="left" w:pos="284"/>
        </w:tabs>
        <w:spacing w:before="240" w:after="240" w:line="360" w:lineRule="auto"/>
        <w:ind w:left="0" w:firstLine="0"/>
        <w:contextualSpacing/>
        <w:jc w:val="both"/>
        <w:rPr>
          <w:rFonts w:ascii="Palatino Linotype" w:hAnsi="Palatino Linotype"/>
          <w:i/>
          <w:sz w:val="24"/>
          <w:szCs w:val="24"/>
        </w:rPr>
      </w:pPr>
      <w:r w:rsidRPr="007C7FFD">
        <w:rPr>
          <w:rFonts w:ascii="Palatino Linotype" w:hAnsi="Palatino Linotype"/>
          <w:sz w:val="24"/>
          <w:szCs w:val="24"/>
        </w:rPr>
        <w:t>Se deduce que el derecho de acceso a la información pública es un derecho humano constitucionalmente reconocido, en consecuencia, todas las autoridades en el ámbito de sus competencias, funciones y atribuciones tienen la obligación de respetarlo, protegerlo y garantizarlo.</w:t>
      </w:r>
    </w:p>
    <w:p w14:paraId="1D944F66" w14:textId="77777777" w:rsidR="00030C87" w:rsidRPr="007C7FFD" w:rsidRDefault="00030C87" w:rsidP="00030C87">
      <w:pPr>
        <w:tabs>
          <w:tab w:val="left" w:pos="284"/>
        </w:tabs>
        <w:spacing w:before="240" w:after="240" w:line="360" w:lineRule="auto"/>
        <w:contextualSpacing/>
        <w:jc w:val="both"/>
        <w:rPr>
          <w:rFonts w:ascii="Palatino Linotype" w:hAnsi="Palatino Linotype"/>
          <w:i/>
          <w:sz w:val="24"/>
          <w:szCs w:val="24"/>
        </w:rPr>
      </w:pPr>
      <w:r w:rsidRPr="007C7FFD">
        <w:rPr>
          <w:rFonts w:ascii="Palatino Linotype" w:hAnsi="Palatino Linotype"/>
          <w:i/>
          <w:sz w:val="24"/>
          <w:szCs w:val="24"/>
        </w:rPr>
        <w:t xml:space="preserve"> </w:t>
      </w:r>
    </w:p>
    <w:p w14:paraId="5DB6B440" w14:textId="77777777" w:rsidR="00030C87" w:rsidRPr="007C7FFD" w:rsidRDefault="00030C87" w:rsidP="00030C87">
      <w:pPr>
        <w:numPr>
          <w:ilvl w:val="0"/>
          <w:numId w:val="2"/>
        </w:numPr>
        <w:tabs>
          <w:tab w:val="left" w:pos="284"/>
        </w:tabs>
        <w:spacing w:before="240" w:line="360" w:lineRule="auto"/>
        <w:ind w:left="0" w:firstLine="0"/>
        <w:contextualSpacing/>
        <w:jc w:val="both"/>
        <w:rPr>
          <w:rFonts w:ascii="Palatino Linotype" w:hAnsi="Palatino Linotype"/>
          <w:sz w:val="24"/>
          <w:szCs w:val="24"/>
        </w:rPr>
      </w:pPr>
      <w:r w:rsidRPr="007C7FFD">
        <w:rPr>
          <w:rFonts w:ascii="Palatino Linotype" w:hAnsi="Palatino Linotype" w:cs="Arial"/>
          <w:sz w:val="24"/>
          <w:szCs w:val="24"/>
        </w:rPr>
        <w:t xml:space="preserve">En tal sentido, el derecho de acceso a la información constituye una garantía primaria, tal y como lo señala el artículo 150 de la Ley de Transparencia y Acceso a la Información del Estado de México y Municipios, que además, establece que se regirá </w:t>
      </w:r>
      <w:r w:rsidRPr="007C7FFD">
        <w:rPr>
          <w:rFonts w:ascii="Palatino Linotype" w:hAnsi="Palatino Linotype" w:cs="Arial"/>
          <w:i/>
          <w:sz w:val="24"/>
          <w:szCs w:val="24"/>
        </w:rPr>
        <w:t>por los principios de simplicidad, rapidez gratuidad del procedimiento, auxilio y orientación a los particulares</w:t>
      </w:r>
      <w:r w:rsidRPr="007C7FFD">
        <w:rPr>
          <w:rFonts w:ascii="Palatino Linotype" w:hAnsi="Palatino Linotype" w:cs="Arial"/>
          <w:sz w:val="24"/>
          <w:szCs w:val="24"/>
        </w:rPr>
        <w:t xml:space="preserve">, contemplando el derecho de las personas con discapacidad y hablantes de lengua indígena. </w:t>
      </w:r>
    </w:p>
    <w:p w14:paraId="452DDDEE" w14:textId="77777777" w:rsidR="00030C87" w:rsidRPr="007C7FFD" w:rsidRDefault="00030C87" w:rsidP="00030C87">
      <w:pPr>
        <w:tabs>
          <w:tab w:val="left" w:pos="284"/>
        </w:tabs>
        <w:spacing w:before="240" w:after="240" w:line="360" w:lineRule="auto"/>
        <w:contextualSpacing/>
        <w:jc w:val="both"/>
        <w:rPr>
          <w:rFonts w:ascii="Palatino Linotype" w:hAnsi="Palatino Linotype"/>
          <w:sz w:val="24"/>
          <w:szCs w:val="24"/>
        </w:rPr>
      </w:pPr>
    </w:p>
    <w:p w14:paraId="0BA7D5C5" w14:textId="77777777" w:rsidR="00030C87" w:rsidRPr="007C7FFD" w:rsidRDefault="00030C87" w:rsidP="00030C87">
      <w:pPr>
        <w:numPr>
          <w:ilvl w:val="0"/>
          <w:numId w:val="2"/>
        </w:numPr>
        <w:tabs>
          <w:tab w:val="left" w:pos="284"/>
        </w:tabs>
        <w:spacing w:before="240" w:after="240" w:line="360" w:lineRule="auto"/>
        <w:ind w:left="0" w:firstLine="0"/>
        <w:contextualSpacing/>
        <w:jc w:val="both"/>
        <w:rPr>
          <w:rFonts w:ascii="Palatino Linotype" w:hAnsi="Palatino Linotype"/>
          <w:sz w:val="24"/>
          <w:szCs w:val="24"/>
        </w:rPr>
      </w:pPr>
      <w:r w:rsidRPr="007C7FFD">
        <w:rPr>
          <w:rFonts w:ascii="Palatino Linotype" w:hAnsi="Palatino Linotype"/>
          <w:sz w:val="24"/>
          <w:szCs w:val="24"/>
        </w:rPr>
        <w:t xml:space="preserve">Es así que la </w:t>
      </w:r>
      <w:r w:rsidRPr="007C7FFD">
        <w:rPr>
          <w:rFonts w:ascii="Palatino Linotype" w:hAnsi="Palatino Linotype"/>
          <w:b/>
          <w:sz w:val="24"/>
          <w:szCs w:val="24"/>
        </w:rPr>
        <w:t xml:space="preserve">Ley de Transparencia y Acceso a la Información Pública del Estado de México y Municipios, </w:t>
      </w:r>
      <w:r w:rsidRPr="007C7FFD">
        <w:rPr>
          <w:rFonts w:ascii="Palatino Linotype" w:hAnsi="Palatino Linotype"/>
          <w:sz w:val="24"/>
          <w:szCs w:val="24"/>
        </w:rPr>
        <w:t>cuyo objeto es establecer principios, bases generales y procedimientos para tutelar y garantizar la transparencia y el derecho humano de acceso a la información pública en posesión de los sujetos obligados; en su artículo 176</w:t>
      </w:r>
      <w:r w:rsidRPr="007C7FFD">
        <w:rPr>
          <w:rFonts w:ascii="Palatino Linotype" w:hAnsi="Palatino Linotype"/>
          <w:b/>
          <w:sz w:val="24"/>
          <w:szCs w:val="24"/>
        </w:rPr>
        <w:t xml:space="preserve"> </w:t>
      </w:r>
      <w:r w:rsidRPr="007C7FFD">
        <w:rPr>
          <w:rFonts w:ascii="Palatino Linotype" w:hAnsi="Palatino Linotype"/>
          <w:sz w:val="24"/>
          <w:szCs w:val="24"/>
        </w:rPr>
        <w:t xml:space="preserve">establece que </w:t>
      </w:r>
      <w:r w:rsidRPr="007C7FFD">
        <w:rPr>
          <w:rFonts w:ascii="Palatino Linotype" w:hAnsi="Palatino Linotype"/>
          <w:b/>
          <w:i/>
          <w:sz w:val="24"/>
          <w:szCs w:val="24"/>
          <w:u w:val="single"/>
        </w:rPr>
        <w:t>el recurso de revisión es la garantía secundaria</w:t>
      </w:r>
      <w:r w:rsidRPr="007C7FFD">
        <w:rPr>
          <w:rFonts w:ascii="Palatino Linotype" w:hAnsi="Palatino Linotype"/>
          <w:b/>
          <w:i/>
          <w:sz w:val="24"/>
          <w:szCs w:val="24"/>
        </w:rPr>
        <w:t xml:space="preserve"> mediante la cual se pretende reparar cualquier posible afectación al derecho de acceso a la información pública</w:t>
      </w:r>
      <w:r w:rsidRPr="007C7FFD">
        <w:rPr>
          <w:rFonts w:ascii="Palatino Linotype" w:hAnsi="Palatino Linotype"/>
          <w:b/>
          <w:sz w:val="24"/>
          <w:szCs w:val="24"/>
        </w:rPr>
        <w:t>, s</w:t>
      </w:r>
      <w:r w:rsidRPr="007C7FFD">
        <w:rPr>
          <w:rFonts w:ascii="Palatino Linotype" w:hAnsi="Palatino Linotype"/>
          <w:sz w:val="24"/>
          <w:szCs w:val="24"/>
        </w:rPr>
        <w:t xml:space="preserve">iendo éste el medio a través del cual, este Órgano Garante después de </w:t>
      </w:r>
      <w:r w:rsidRPr="007C7FFD">
        <w:rPr>
          <w:rFonts w:ascii="Palatino Linotype" w:hAnsi="Palatino Linotype"/>
          <w:sz w:val="24"/>
          <w:szCs w:val="24"/>
        </w:rPr>
        <w:lastRenderedPageBreak/>
        <w:t xml:space="preserve">realizar el análisis al procedimiento de acceso a la información, podrá determinar la posible afectación y de ser el caso ordenar la reparación a la violación del derecho en cuestión.  </w:t>
      </w:r>
    </w:p>
    <w:p w14:paraId="40C0A608" w14:textId="77777777" w:rsidR="00030C87" w:rsidRPr="007C7FFD" w:rsidRDefault="00030C87" w:rsidP="00030C87">
      <w:pPr>
        <w:tabs>
          <w:tab w:val="left" w:pos="284"/>
        </w:tabs>
        <w:rPr>
          <w:rFonts w:ascii="Palatino Linotype" w:eastAsia="MS Mincho" w:hAnsi="Palatino Linotype" w:cs="Arial"/>
          <w:sz w:val="24"/>
          <w:szCs w:val="24"/>
        </w:rPr>
      </w:pPr>
    </w:p>
    <w:p w14:paraId="39AE54FA" w14:textId="77777777" w:rsidR="00030C87" w:rsidRPr="007C7FFD" w:rsidRDefault="00030C87" w:rsidP="00030C87">
      <w:pPr>
        <w:numPr>
          <w:ilvl w:val="0"/>
          <w:numId w:val="2"/>
        </w:numPr>
        <w:tabs>
          <w:tab w:val="left" w:pos="284"/>
        </w:tabs>
        <w:spacing w:before="240" w:after="240" w:line="360" w:lineRule="auto"/>
        <w:ind w:left="0" w:firstLine="0"/>
        <w:contextualSpacing/>
        <w:jc w:val="both"/>
        <w:rPr>
          <w:rFonts w:ascii="Palatino Linotype" w:eastAsia="Calibri" w:hAnsi="Palatino Linotype"/>
          <w:sz w:val="24"/>
          <w:szCs w:val="24"/>
        </w:rPr>
      </w:pPr>
      <w:r w:rsidRPr="007C7FFD">
        <w:rPr>
          <w:rFonts w:ascii="Palatino Linotype" w:eastAsia="Calibri" w:hAnsi="Palatino Linotype"/>
          <w:sz w:val="24"/>
          <w:szCs w:val="24"/>
        </w:rPr>
        <w:t xml:space="preserve">Establecido lo anterior, resulta evidente que las razones o motivos de inconformidad hechos valer en el recurso de revisión resultan </w:t>
      </w:r>
      <w:r w:rsidRPr="007C7FFD">
        <w:rPr>
          <w:rFonts w:ascii="Palatino Linotype" w:eastAsia="Calibri" w:hAnsi="Palatino Linotype"/>
          <w:b/>
          <w:sz w:val="24"/>
          <w:szCs w:val="24"/>
        </w:rPr>
        <w:t>fundadas y procedentes</w:t>
      </w:r>
      <w:r w:rsidRPr="007C7FFD">
        <w:rPr>
          <w:rFonts w:ascii="Palatino Linotype" w:eastAsia="Calibri" w:hAnsi="Palatino Linotype"/>
          <w:sz w:val="24"/>
          <w:szCs w:val="24"/>
        </w:rPr>
        <w:t xml:space="preserve">, debido a que el </w:t>
      </w:r>
      <w:r w:rsidRPr="007C7FFD">
        <w:rPr>
          <w:rFonts w:ascii="Palatino Linotype" w:eastAsia="Calibri" w:hAnsi="Palatino Linotype"/>
          <w:b/>
          <w:sz w:val="24"/>
          <w:szCs w:val="24"/>
        </w:rPr>
        <w:t>SUJETO OBLIGADO</w:t>
      </w:r>
      <w:r w:rsidRPr="007C7FFD">
        <w:rPr>
          <w:rFonts w:ascii="Palatino Linotype" w:eastAsia="Calibri" w:hAnsi="Palatino Linotype"/>
          <w:sz w:val="24"/>
          <w:szCs w:val="24"/>
        </w:rPr>
        <w:t xml:space="preserve"> proporcionó información que no corresponde con lo solicitado.</w:t>
      </w:r>
    </w:p>
    <w:p w14:paraId="6FFECD04" w14:textId="77777777" w:rsidR="00030C87" w:rsidRPr="007C7FFD" w:rsidRDefault="00030C87" w:rsidP="00030C87">
      <w:pPr>
        <w:pStyle w:val="Prrafodelista"/>
        <w:numPr>
          <w:ilvl w:val="0"/>
          <w:numId w:val="2"/>
        </w:numPr>
        <w:spacing w:before="240" w:after="360" w:line="360" w:lineRule="auto"/>
        <w:ind w:left="0" w:firstLine="0"/>
        <w:jc w:val="both"/>
        <w:rPr>
          <w:rFonts w:ascii="Palatino Linotype" w:hAnsi="Palatino Linotype" w:cs="Arial"/>
          <w:i/>
          <w:color w:val="000000" w:themeColor="text1"/>
          <w:sz w:val="24"/>
        </w:rPr>
      </w:pPr>
      <w:r w:rsidRPr="007C7FFD">
        <w:rPr>
          <w:rFonts w:ascii="Palatino Linotype" w:hAnsi="Palatino Linotype" w:cs="Arial"/>
          <w:sz w:val="24"/>
        </w:rPr>
        <w:t xml:space="preserve">Ahora bien, para entender los alcances de la información pública se considera importante citar el criterio </w:t>
      </w:r>
      <w:r w:rsidRPr="007C7FFD">
        <w:rPr>
          <w:rFonts w:ascii="Palatino Linotype" w:hAnsi="Palatino Linotype" w:cs="Arial"/>
          <w:bCs/>
          <w:sz w:val="24"/>
          <w:lang w:eastAsia="es-MX"/>
        </w:rPr>
        <w:t xml:space="preserve">de interpretación en el orden administrativo número 0002-11, emitido por Acuerdo del Pleno de este Instituto de Transparencia y Acceso a la Información Pública del Estado de México y Municipios, publicado en el Periódico Oficial del Gobierno del Estado Libre y Soberano de México “Gaceta del Gobierno” el diecinueve de octubre de dos mil once, </w:t>
      </w:r>
      <w:r w:rsidRPr="007C7FFD">
        <w:rPr>
          <w:rFonts w:ascii="Palatino Linotype" w:hAnsi="Palatino Linotype" w:cs="Arial"/>
          <w:sz w:val="24"/>
        </w:rPr>
        <w:t>cuyo rubro y texto dispone:</w:t>
      </w:r>
    </w:p>
    <w:p w14:paraId="1D0BF643" w14:textId="77777777" w:rsidR="00030C87" w:rsidRPr="007C7FFD" w:rsidRDefault="00030C87" w:rsidP="00030C87">
      <w:pPr>
        <w:pStyle w:val="Prrafodelista"/>
        <w:autoSpaceDE w:val="0"/>
        <w:autoSpaceDN w:val="0"/>
        <w:adjustRightInd w:val="0"/>
        <w:spacing w:line="360" w:lineRule="auto"/>
        <w:ind w:left="0"/>
        <w:jc w:val="both"/>
        <w:rPr>
          <w:rFonts w:ascii="Palatino Linotype" w:hAnsi="Palatino Linotype" w:cs="Arial"/>
          <w:sz w:val="24"/>
        </w:rPr>
      </w:pPr>
    </w:p>
    <w:p w14:paraId="6EF319B7" w14:textId="77777777" w:rsidR="00030C87" w:rsidRPr="007C7FFD" w:rsidRDefault="00030C87" w:rsidP="00030C87">
      <w:pPr>
        <w:autoSpaceDE w:val="0"/>
        <w:autoSpaceDN w:val="0"/>
        <w:adjustRightInd w:val="0"/>
        <w:ind w:left="567" w:right="567"/>
        <w:jc w:val="both"/>
        <w:rPr>
          <w:rFonts w:ascii="Palatino Linotype" w:hAnsi="Palatino Linotype" w:cs="Arial"/>
          <w:b/>
          <w:i/>
          <w:sz w:val="22"/>
          <w:szCs w:val="24"/>
          <w:lang w:eastAsia="es-MX"/>
        </w:rPr>
      </w:pPr>
      <w:r w:rsidRPr="007C7FFD">
        <w:rPr>
          <w:rFonts w:ascii="Palatino Linotype" w:hAnsi="Palatino Linotype" w:cs="Arial"/>
          <w:b/>
          <w:i/>
          <w:sz w:val="22"/>
          <w:szCs w:val="24"/>
          <w:lang w:eastAsia="es-MX"/>
        </w:rPr>
        <w:t>“CRITERIO 0002-11</w:t>
      </w:r>
    </w:p>
    <w:p w14:paraId="7F2E7637" w14:textId="77777777" w:rsidR="00030C87" w:rsidRPr="007C7FFD" w:rsidRDefault="00030C87" w:rsidP="00030C87">
      <w:pPr>
        <w:autoSpaceDE w:val="0"/>
        <w:autoSpaceDN w:val="0"/>
        <w:adjustRightInd w:val="0"/>
        <w:ind w:left="567" w:right="567"/>
        <w:jc w:val="both"/>
        <w:rPr>
          <w:rFonts w:ascii="Palatino Linotype" w:hAnsi="Palatino Linotype" w:cs="Arial"/>
          <w:i/>
          <w:sz w:val="22"/>
          <w:szCs w:val="24"/>
          <w:lang w:eastAsia="es-MX"/>
        </w:rPr>
      </w:pPr>
      <w:r w:rsidRPr="007C7FFD">
        <w:rPr>
          <w:rFonts w:ascii="Palatino Linotype" w:hAnsi="Palatino Linotype" w:cs="Arial"/>
          <w:b/>
          <w:i/>
          <w:sz w:val="22"/>
          <w:szCs w:val="24"/>
          <w:lang w:eastAsia="es-MX"/>
        </w:rPr>
        <w:t xml:space="preserve">INFORMACIÓN PÚBLICA, CONCEPTO DE, EN MATERIA DE TRANSPARENCIA. INTERPRETACIÓN TEMÁTICA DE LOS ARTÍCULOS 2, FRACCIÓN </w:t>
      </w:r>
      <w:r w:rsidRPr="007C7FFD">
        <w:rPr>
          <w:rFonts w:ascii="Palatino Linotype" w:hAnsi="Palatino Linotype" w:cs="Arial"/>
          <w:b/>
          <w:bCs/>
          <w:i/>
          <w:sz w:val="22"/>
          <w:szCs w:val="24"/>
          <w:lang w:eastAsia="es-MX"/>
        </w:rPr>
        <w:t xml:space="preserve">V, XV, Y XVI, </w:t>
      </w:r>
      <w:r w:rsidRPr="007C7FFD">
        <w:rPr>
          <w:rFonts w:ascii="Palatino Linotype" w:hAnsi="Palatino Linotype" w:cs="Arial"/>
          <w:b/>
          <w:i/>
          <w:sz w:val="22"/>
          <w:szCs w:val="24"/>
          <w:lang w:eastAsia="es-MX"/>
        </w:rPr>
        <w:t>3, 4,11 Y 41.</w:t>
      </w:r>
      <w:r w:rsidRPr="007C7FFD">
        <w:rPr>
          <w:rFonts w:ascii="Palatino Linotype" w:hAnsi="Palatino Linotype" w:cs="Arial"/>
          <w:i/>
          <w:sz w:val="22"/>
          <w:szCs w:val="24"/>
          <w:lang w:eastAsia="es-MX"/>
        </w:rPr>
        <w:t xml:space="preserve"> De conformidad con los artículos antes referidos, el derecho de acceso a la información pública, se define en cuanto a su alcance y resultado material, el acceso a los archivos, registros y documentos públicos, administrados, generados o en posesión de los órganos u organismos públicos, en virtud del ejercicio de sus funciones de derecho público, sin importar su fuente, soporte o fecha de elaboración.</w:t>
      </w:r>
    </w:p>
    <w:p w14:paraId="347A1C2F" w14:textId="77777777" w:rsidR="00030C87" w:rsidRPr="007C7FFD" w:rsidRDefault="00030C87" w:rsidP="00030C87">
      <w:pPr>
        <w:autoSpaceDE w:val="0"/>
        <w:autoSpaceDN w:val="0"/>
        <w:adjustRightInd w:val="0"/>
        <w:ind w:left="567" w:right="567"/>
        <w:jc w:val="both"/>
        <w:rPr>
          <w:rFonts w:ascii="Palatino Linotype" w:hAnsi="Palatino Linotype" w:cs="Arial"/>
          <w:i/>
          <w:sz w:val="22"/>
          <w:szCs w:val="24"/>
          <w:lang w:eastAsia="es-MX"/>
        </w:rPr>
      </w:pPr>
      <w:r w:rsidRPr="007C7FFD">
        <w:rPr>
          <w:rFonts w:ascii="Palatino Linotype" w:hAnsi="Palatino Linotype" w:cs="Arial"/>
          <w:i/>
          <w:sz w:val="22"/>
          <w:szCs w:val="24"/>
          <w:lang w:eastAsia="es-MX"/>
        </w:rPr>
        <w:t>En consecuencia el acceso a la información se refiere a que se cumplan cualquiera de los siguientes tres supuestos:</w:t>
      </w:r>
    </w:p>
    <w:p w14:paraId="4B9808D2" w14:textId="77777777" w:rsidR="00030C87" w:rsidRPr="007C7FFD" w:rsidRDefault="00030C87" w:rsidP="00030C87">
      <w:pPr>
        <w:autoSpaceDE w:val="0"/>
        <w:autoSpaceDN w:val="0"/>
        <w:adjustRightInd w:val="0"/>
        <w:ind w:left="567" w:right="567"/>
        <w:jc w:val="both"/>
        <w:rPr>
          <w:rFonts w:ascii="Palatino Linotype" w:hAnsi="Palatino Linotype" w:cs="Arial"/>
          <w:i/>
          <w:sz w:val="22"/>
          <w:szCs w:val="24"/>
          <w:lang w:eastAsia="es-MX"/>
        </w:rPr>
      </w:pPr>
      <w:r w:rsidRPr="007C7FFD">
        <w:rPr>
          <w:rFonts w:ascii="Palatino Linotype" w:hAnsi="Palatino Linotype" w:cs="Arial"/>
          <w:i/>
          <w:sz w:val="22"/>
          <w:szCs w:val="24"/>
          <w:lang w:eastAsia="es-MX"/>
        </w:rPr>
        <w:lastRenderedPageBreak/>
        <w:t>Que se trate de información registrada en cualquier soporte documental, que en ejercicio de las atribuciones conferidas, sea generada por los Sujetos Obligados;</w:t>
      </w:r>
    </w:p>
    <w:p w14:paraId="229740A6" w14:textId="77777777" w:rsidR="00030C87" w:rsidRPr="007C7FFD" w:rsidRDefault="00030C87" w:rsidP="00030C87">
      <w:pPr>
        <w:autoSpaceDE w:val="0"/>
        <w:autoSpaceDN w:val="0"/>
        <w:adjustRightInd w:val="0"/>
        <w:ind w:left="567" w:right="567"/>
        <w:jc w:val="both"/>
        <w:rPr>
          <w:rFonts w:ascii="Palatino Linotype" w:hAnsi="Palatino Linotype" w:cs="Arial"/>
          <w:i/>
          <w:sz w:val="22"/>
          <w:szCs w:val="24"/>
          <w:lang w:eastAsia="es-MX"/>
        </w:rPr>
      </w:pPr>
      <w:r w:rsidRPr="007C7FFD">
        <w:rPr>
          <w:rFonts w:ascii="Palatino Linotype" w:hAnsi="Palatino Linotype" w:cs="Arial"/>
          <w:i/>
          <w:sz w:val="22"/>
          <w:szCs w:val="24"/>
          <w:lang w:eastAsia="es-MX"/>
        </w:rPr>
        <w:t>Que se trate de información registrada en cualquier soporte documental, que en ejercicio de las atribuciones conferidas, sea administrada por los Sujetos Obligados, y</w:t>
      </w:r>
    </w:p>
    <w:p w14:paraId="1F97EA69" w14:textId="77777777" w:rsidR="00030C87" w:rsidRPr="007C7FFD" w:rsidRDefault="00030C87" w:rsidP="00030C87">
      <w:pPr>
        <w:ind w:left="567" w:right="567"/>
        <w:jc w:val="both"/>
        <w:rPr>
          <w:rFonts w:ascii="Palatino Linotype" w:hAnsi="Palatino Linotype" w:cs="Arial"/>
          <w:i/>
          <w:color w:val="000000" w:themeColor="text1"/>
          <w:sz w:val="22"/>
          <w:szCs w:val="24"/>
        </w:rPr>
      </w:pPr>
      <w:r w:rsidRPr="007C7FFD">
        <w:rPr>
          <w:rFonts w:ascii="Palatino Linotype" w:hAnsi="Palatino Linotype" w:cs="Arial"/>
          <w:i/>
          <w:sz w:val="22"/>
          <w:szCs w:val="24"/>
          <w:lang w:eastAsia="es-MX"/>
        </w:rPr>
        <w:t>Que se trate de información registrada en cualquier soporte documental, que en ejercicio de las atribuciones conferidas, se encuentre en posesión de los Sujetos Obligados.”</w:t>
      </w:r>
    </w:p>
    <w:p w14:paraId="22088A46" w14:textId="77777777" w:rsidR="00030C87" w:rsidRPr="007C7FFD" w:rsidRDefault="00030C87" w:rsidP="00030C87">
      <w:pPr>
        <w:pStyle w:val="Prrafodelista"/>
        <w:tabs>
          <w:tab w:val="left" w:pos="851"/>
        </w:tabs>
        <w:spacing w:line="360" w:lineRule="auto"/>
        <w:ind w:left="0" w:right="49"/>
        <w:jc w:val="both"/>
        <w:rPr>
          <w:rFonts w:ascii="Palatino Linotype" w:hAnsi="Palatino Linotype"/>
          <w:sz w:val="24"/>
          <w:lang w:val="es-ES"/>
        </w:rPr>
      </w:pPr>
    </w:p>
    <w:p w14:paraId="3CAD67E3" w14:textId="77777777" w:rsidR="00030C87" w:rsidRPr="007C7FFD" w:rsidRDefault="00030C87" w:rsidP="00030C87">
      <w:pPr>
        <w:pStyle w:val="Prrafodelista"/>
        <w:numPr>
          <w:ilvl w:val="0"/>
          <w:numId w:val="2"/>
        </w:numPr>
        <w:tabs>
          <w:tab w:val="left" w:pos="851"/>
        </w:tabs>
        <w:spacing w:before="240" w:after="240" w:line="360" w:lineRule="auto"/>
        <w:ind w:left="0" w:right="49" w:firstLine="0"/>
        <w:jc w:val="both"/>
        <w:rPr>
          <w:rFonts w:ascii="Palatino Linotype" w:hAnsi="Palatino Linotype" w:cs="Arial"/>
          <w:sz w:val="24"/>
          <w:lang w:val="es-ES"/>
        </w:rPr>
      </w:pPr>
      <w:r w:rsidRPr="007C7FFD">
        <w:rPr>
          <w:rFonts w:ascii="Palatino Linotype" w:hAnsi="Palatino Linotype"/>
          <w:sz w:val="24"/>
          <w:lang w:val="es-ES"/>
        </w:rPr>
        <w:t>El derecho de acceso a la información encuentra su materia elemental en los documentos, y la Ley de Transparencia local nos brinda el siguiente concepto, para darnos un mejor panorama:</w:t>
      </w:r>
    </w:p>
    <w:p w14:paraId="63773BBD" w14:textId="77777777" w:rsidR="00030C87" w:rsidRPr="007C7FFD" w:rsidRDefault="00030C87" w:rsidP="00030C87">
      <w:pPr>
        <w:autoSpaceDE w:val="0"/>
        <w:autoSpaceDN w:val="0"/>
        <w:adjustRightInd w:val="0"/>
        <w:ind w:left="567" w:right="567"/>
        <w:jc w:val="both"/>
        <w:rPr>
          <w:rFonts w:ascii="Palatino Linotype" w:hAnsi="Palatino Linotype"/>
          <w:i/>
          <w:sz w:val="22"/>
          <w:szCs w:val="24"/>
          <w:lang w:val="es-ES"/>
        </w:rPr>
      </w:pPr>
      <w:r w:rsidRPr="007C7FFD">
        <w:rPr>
          <w:rFonts w:ascii="Palatino Linotype" w:eastAsiaTheme="minorHAnsi" w:hAnsi="Palatino Linotype" w:cs="Bookman Old Style,Bold"/>
          <w:b/>
          <w:bCs/>
          <w:i/>
          <w:sz w:val="22"/>
          <w:szCs w:val="24"/>
          <w:lang w:eastAsia="en-US"/>
        </w:rPr>
        <w:t xml:space="preserve">XI. Documento: </w:t>
      </w:r>
      <w:r w:rsidRPr="007C7FFD">
        <w:rPr>
          <w:rFonts w:ascii="Palatino Linotype" w:eastAsiaTheme="minorHAnsi" w:hAnsi="Palatino Linotype" w:cs="Bookman Old Style"/>
          <w:i/>
          <w:sz w:val="22"/>
          <w:szCs w:val="24"/>
          <w:lang w:eastAsia="en-US"/>
        </w:rPr>
        <w:t xml:space="preserve">Los expedientes, reportes, estudios, actas, resoluciones, </w:t>
      </w:r>
      <w:r w:rsidRPr="007C7FFD">
        <w:rPr>
          <w:rFonts w:ascii="Palatino Linotype" w:eastAsiaTheme="minorHAnsi" w:hAnsi="Palatino Linotype" w:cs="Bookman Old Style"/>
          <w:b/>
          <w:i/>
          <w:sz w:val="22"/>
          <w:szCs w:val="24"/>
          <w:lang w:eastAsia="en-US"/>
        </w:rPr>
        <w:t>oficios,</w:t>
      </w:r>
      <w:r w:rsidRPr="007C7FFD">
        <w:rPr>
          <w:rFonts w:ascii="Palatino Linotype" w:eastAsiaTheme="minorHAnsi" w:hAnsi="Palatino Linotype" w:cs="Bookman Old Style"/>
          <w:i/>
          <w:sz w:val="22"/>
          <w:szCs w:val="24"/>
          <w:lang w:eastAsia="en-US"/>
        </w:rPr>
        <w:t xml:space="preserve"> correspondencia, acuerdos, directivas, directrices, circulares, contratos, convenios, instructivos, notas, memorandos, estadísticas o bien, </w:t>
      </w:r>
      <w:r w:rsidRPr="007C7FFD">
        <w:rPr>
          <w:rFonts w:ascii="Palatino Linotype" w:eastAsiaTheme="minorHAnsi" w:hAnsi="Palatino Linotype" w:cs="Bookman Old Style"/>
          <w:b/>
          <w:i/>
          <w:sz w:val="22"/>
          <w:szCs w:val="24"/>
          <w:lang w:eastAsia="en-US"/>
        </w:rPr>
        <w:t>cualquier otro registro</w:t>
      </w:r>
      <w:r w:rsidRPr="007C7FFD">
        <w:rPr>
          <w:rFonts w:ascii="Palatino Linotype" w:eastAsiaTheme="minorHAnsi" w:hAnsi="Palatino Linotype" w:cs="Bookman Old Style"/>
          <w:i/>
          <w:sz w:val="22"/>
          <w:szCs w:val="24"/>
          <w:lang w:eastAsia="en-US"/>
        </w:rPr>
        <w:t xml:space="preserve"> que documente el ejercicio de las facultades, funciones y competencias de los sujetos obligados, sus servidores públicos e integrantes, sin importar su fuente o fecha de elaboración. Los documentos podrán estar en cualquier medio, sea escrito, impreso,  sonoro, visual, electrónico, informático u holográfico;</w:t>
      </w:r>
    </w:p>
    <w:p w14:paraId="703BBE6A" w14:textId="77777777" w:rsidR="00030C87" w:rsidRPr="007C7FFD" w:rsidRDefault="00030C87" w:rsidP="00030C87">
      <w:pPr>
        <w:pStyle w:val="Prrafodelista"/>
        <w:tabs>
          <w:tab w:val="left" w:pos="851"/>
        </w:tabs>
        <w:spacing w:line="360" w:lineRule="auto"/>
        <w:ind w:left="0" w:right="49"/>
        <w:jc w:val="both"/>
        <w:rPr>
          <w:rFonts w:ascii="Palatino Linotype" w:hAnsi="Palatino Linotype"/>
          <w:lang w:val="es-ES"/>
        </w:rPr>
      </w:pPr>
    </w:p>
    <w:p w14:paraId="3F04D2E8" w14:textId="77777777" w:rsidR="00030C87" w:rsidRPr="007C7FFD" w:rsidRDefault="00030C87" w:rsidP="00030C87">
      <w:pPr>
        <w:pStyle w:val="Prrafodelista"/>
        <w:numPr>
          <w:ilvl w:val="0"/>
          <w:numId w:val="2"/>
        </w:numPr>
        <w:tabs>
          <w:tab w:val="left" w:pos="851"/>
        </w:tabs>
        <w:spacing w:line="360" w:lineRule="auto"/>
        <w:ind w:left="0" w:right="49" w:firstLine="0"/>
        <w:jc w:val="both"/>
        <w:rPr>
          <w:rFonts w:ascii="Palatino Linotype" w:hAnsi="Palatino Linotype"/>
          <w:sz w:val="24"/>
          <w:lang w:val="es-ES"/>
        </w:rPr>
      </w:pPr>
      <w:r w:rsidRPr="007C7FFD">
        <w:rPr>
          <w:rFonts w:ascii="Palatino Linotype" w:hAnsi="Palatino Linotype"/>
          <w:sz w:val="24"/>
          <w:lang w:val="es-ES"/>
        </w:rPr>
        <w:t>Es así que, todos los actos de autoridad que realicen los Sujetos Obligados deben estar documentados y, bajo el más alto estándar de transparencia deberán poner toda la información que se encuentre en su posesión, a disposición de los particulares que la soliciten.</w:t>
      </w:r>
    </w:p>
    <w:p w14:paraId="371BE56C" w14:textId="77777777" w:rsidR="00030C87" w:rsidRPr="007C7FFD" w:rsidRDefault="00030C87" w:rsidP="00030C87">
      <w:pPr>
        <w:pStyle w:val="Prrafodelista"/>
        <w:spacing w:line="360" w:lineRule="auto"/>
        <w:ind w:left="0"/>
        <w:jc w:val="both"/>
        <w:rPr>
          <w:rFonts w:ascii="Palatino Linotype" w:eastAsia="Calibri" w:hAnsi="Palatino Linotype" w:cs="Arial"/>
          <w:sz w:val="24"/>
        </w:rPr>
      </w:pPr>
    </w:p>
    <w:p w14:paraId="443D4397" w14:textId="77777777" w:rsidR="00030C87" w:rsidRPr="007C7FFD" w:rsidRDefault="00030C87" w:rsidP="00030C87">
      <w:pPr>
        <w:pStyle w:val="Prrafodelista"/>
        <w:numPr>
          <w:ilvl w:val="0"/>
          <w:numId w:val="2"/>
        </w:numPr>
        <w:spacing w:line="360" w:lineRule="auto"/>
        <w:ind w:left="0" w:firstLine="0"/>
        <w:jc w:val="both"/>
        <w:rPr>
          <w:rFonts w:ascii="Palatino Linotype" w:eastAsia="Calibri" w:hAnsi="Palatino Linotype" w:cs="Arial"/>
          <w:sz w:val="24"/>
        </w:rPr>
      </w:pPr>
      <w:r w:rsidRPr="007C7FFD">
        <w:rPr>
          <w:rFonts w:ascii="Palatino Linotype" w:hAnsi="Palatino Linotype"/>
          <w:color w:val="000000" w:themeColor="text1"/>
          <w:sz w:val="24"/>
        </w:rPr>
        <w:t xml:space="preserve">Resulta necesario referir que, el </w:t>
      </w:r>
      <w:r w:rsidRPr="007C7FFD">
        <w:rPr>
          <w:rFonts w:ascii="Palatino Linotype" w:eastAsia="Calibri" w:hAnsi="Palatino Linotype" w:cs="Arial"/>
          <w:sz w:val="24"/>
        </w:rPr>
        <w:t xml:space="preserve">artículo 6° apartado A fracción I, de la Constitución Política de los Estados Unidos Mexicanos, artículo 5 fracción I de la Constitución Política del Estado Libre y Soberano de México y el artículo 18 de la Ley </w:t>
      </w:r>
      <w:r w:rsidRPr="007C7FFD">
        <w:rPr>
          <w:rFonts w:ascii="Palatino Linotype" w:eastAsia="Calibri" w:hAnsi="Palatino Linotype" w:cs="Arial"/>
          <w:sz w:val="24"/>
        </w:rPr>
        <w:lastRenderedPageBreak/>
        <w:t xml:space="preserve">de Transparencia y Acceso a la Información Pública del Estado de México y Municipios, guardan una estrecha relación, puesto que los ordenamientos citados concurren refiriendo que </w:t>
      </w:r>
      <w:r w:rsidRPr="007C7FFD">
        <w:rPr>
          <w:rFonts w:ascii="Palatino Linotype" w:eastAsia="Calibri" w:hAnsi="Palatino Linotype" w:cs="Arial"/>
          <w:b/>
          <w:sz w:val="24"/>
        </w:rPr>
        <w:t>los Sujetos Obligados deberán documentar todo acto que se derive del ejercicio de sus facultades, competencias o funciones,</w:t>
      </w:r>
      <w:r w:rsidRPr="007C7FFD">
        <w:rPr>
          <w:rFonts w:ascii="Palatino Linotype" w:eastAsia="Calibri" w:hAnsi="Palatino Linotype" w:cs="Arial"/>
          <w:sz w:val="24"/>
        </w:rPr>
        <w:t xml:space="preserve"> considerando desde su origen la eventual publicidad y reutilización de la información que generen, posean o administren.</w:t>
      </w:r>
    </w:p>
    <w:p w14:paraId="7D56CC25" w14:textId="77777777" w:rsidR="00030C87" w:rsidRPr="007C7FFD" w:rsidRDefault="00030C87" w:rsidP="00030C87">
      <w:pPr>
        <w:pStyle w:val="Prrafodelista"/>
        <w:rPr>
          <w:rFonts w:ascii="Palatino Linotype" w:eastAsia="Calibri" w:hAnsi="Palatino Linotype" w:cs="Arial"/>
          <w:sz w:val="24"/>
        </w:rPr>
      </w:pPr>
    </w:p>
    <w:p w14:paraId="05E2B4E9" w14:textId="77777777" w:rsidR="00030C87" w:rsidRPr="007C7FFD" w:rsidRDefault="00030C87" w:rsidP="00030C87">
      <w:pPr>
        <w:pStyle w:val="Prrafodelista"/>
        <w:numPr>
          <w:ilvl w:val="0"/>
          <w:numId w:val="2"/>
        </w:numPr>
        <w:spacing w:line="360" w:lineRule="auto"/>
        <w:ind w:left="0" w:firstLine="0"/>
        <w:jc w:val="both"/>
        <w:rPr>
          <w:rFonts w:ascii="Palatino Linotype" w:eastAsia="Calibri" w:hAnsi="Palatino Linotype" w:cs="Arial"/>
          <w:sz w:val="24"/>
        </w:rPr>
      </w:pPr>
      <w:r w:rsidRPr="007C7FFD">
        <w:rPr>
          <w:rFonts w:ascii="Palatino Linotype" w:hAnsi="Palatino Linotype" w:cs="Arial"/>
          <w:color w:val="000000"/>
          <w:sz w:val="24"/>
        </w:rPr>
        <w:t>Además, debemos tomar en cuenta los artículos 4 y 12, de la Ley de Transparencia y Acceso a la Información Pública del Estado de México y Municipios, los cuales establecen lo siguiente:</w:t>
      </w:r>
    </w:p>
    <w:p w14:paraId="6542FFB8" w14:textId="77777777" w:rsidR="00030C87" w:rsidRPr="007C7FFD" w:rsidRDefault="00030C87" w:rsidP="00030C87">
      <w:pPr>
        <w:pStyle w:val="Prrafodelista"/>
        <w:spacing w:line="360" w:lineRule="auto"/>
        <w:rPr>
          <w:rFonts w:ascii="Palatino Linotype" w:hAnsi="Palatino Linotype" w:cs="Arial"/>
          <w:color w:val="000000"/>
          <w:sz w:val="24"/>
        </w:rPr>
      </w:pPr>
    </w:p>
    <w:p w14:paraId="56593512" w14:textId="77777777" w:rsidR="00030C87" w:rsidRPr="007C7FFD" w:rsidRDefault="00030C87" w:rsidP="00030C87">
      <w:pPr>
        <w:autoSpaceDE w:val="0"/>
        <w:autoSpaceDN w:val="0"/>
        <w:adjustRightInd w:val="0"/>
        <w:ind w:left="567" w:right="567"/>
        <w:jc w:val="both"/>
        <w:rPr>
          <w:rFonts w:ascii="Palatino Linotype" w:hAnsi="Palatino Linotype" w:cs="Bookman Old Style"/>
          <w:i/>
          <w:sz w:val="22"/>
          <w:szCs w:val="24"/>
        </w:rPr>
      </w:pPr>
      <w:r w:rsidRPr="007C7FFD">
        <w:rPr>
          <w:rFonts w:ascii="Palatino Linotype" w:hAnsi="Palatino Linotype" w:cs="Bookman Old Style,Bold"/>
          <w:b/>
          <w:bCs/>
          <w:i/>
          <w:sz w:val="22"/>
          <w:szCs w:val="24"/>
        </w:rPr>
        <w:t xml:space="preserve">Artículo 4. </w:t>
      </w:r>
      <w:r w:rsidRPr="007C7FFD">
        <w:rPr>
          <w:rFonts w:ascii="Palatino Linotype" w:hAnsi="Palatino Linotype" w:cs="Bookman Old Style"/>
          <w:i/>
          <w:sz w:val="22"/>
          <w:szCs w:val="24"/>
        </w:rPr>
        <w:t>El derecho humano de acceso a la información pública es la prerrogativa de las personas para buscar, difundir, investigar, recabar, recibir y solicitar información pública, sin necesidad de acreditar personalidad ni interés jurídico.</w:t>
      </w:r>
    </w:p>
    <w:p w14:paraId="3755DDB7" w14:textId="77777777" w:rsidR="00030C87" w:rsidRPr="007C7FFD" w:rsidRDefault="00030C87" w:rsidP="00030C87">
      <w:pPr>
        <w:autoSpaceDE w:val="0"/>
        <w:autoSpaceDN w:val="0"/>
        <w:adjustRightInd w:val="0"/>
        <w:ind w:left="567" w:right="567"/>
        <w:jc w:val="both"/>
        <w:rPr>
          <w:rFonts w:ascii="Palatino Linotype" w:hAnsi="Palatino Linotype" w:cs="Bookman Old Style"/>
          <w:i/>
          <w:sz w:val="22"/>
          <w:szCs w:val="24"/>
        </w:rPr>
      </w:pPr>
    </w:p>
    <w:p w14:paraId="742777B7" w14:textId="77777777" w:rsidR="00030C87" w:rsidRPr="007C7FFD" w:rsidRDefault="00030C87" w:rsidP="00030C87">
      <w:pPr>
        <w:autoSpaceDE w:val="0"/>
        <w:autoSpaceDN w:val="0"/>
        <w:adjustRightInd w:val="0"/>
        <w:ind w:left="567" w:right="567"/>
        <w:jc w:val="both"/>
        <w:rPr>
          <w:rFonts w:ascii="Palatino Linotype" w:hAnsi="Palatino Linotype" w:cs="Bookman Old Style"/>
          <w:i/>
          <w:sz w:val="22"/>
          <w:szCs w:val="24"/>
        </w:rPr>
      </w:pPr>
      <w:r w:rsidRPr="007C7FFD">
        <w:rPr>
          <w:rFonts w:ascii="Palatino Linotype" w:hAnsi="Palatino Linotype" w:cs="Bookman Old Style"/>
          <w:i/>
          <w:sz w:val="22"/>
          <w:szCs w:val="24"/>
        </w:rPr>
        <w:t>Toda la información generada, obtenida, adquirida, transformada, administrada o en posesión de los sujetos obligados es pública y accesible de manera permanente a cualquier persona,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como reservada temporalmente por razones de interés público, en los términos de las causas legítimas y estrictamente necesarias previstas por esta Ley.</w:t>
      </w:r>
    </w:p>
    <w:p w14:paraId="29289733" w14:textId="77777777" w:rsidR="00030C87" w:rsidRPr="007C7FFD" w:rsidRDefault="00030C87" w:rsidP="00030C87">
      <w:pPr>
        <w:autoSpaceDE w:val="0"/>
        <w:autoSpaceDN w:val="0"/>
        <w:adjustRightInd w:val="0"/>
        <w:ind w:left="567" w:right="567"/>
        <w:jc w:val="both"/>
        <w:rPr>
          <w:rFonts w:ascii="Palatino Linotype" w:hAnsi="Palatino Linotype" w:cs="Bookman Old Style"/>
          <w:i/>
          <w:sz w:val="22"/>
          <w:szCs w:val="24"/>
        </w:rPr>
      </w:pPr>
    </w:p>
    <w:p w14:paraId="153D52C7" w14:textId="77777777" w:rsidR="00030C87" w:rsidRPr="007C7FFD" w:rsidRDefault="00030C87" w:rsidP="00030C87">
      <w:pPr>
        <w:autoSpaceDE w:val="0"/>
        <w:autoSpaceDN w:val="0"/>
        <w:adjustRightInd w:val="0"/>
        <w:ind w:left="567" w:right="567"/>
        <w:jc w:val="both"/>
        <w:rPr>
          <w:rFonts w:ascii="Palatino Linotype" w:hAnsi="Palatino Linotype" w:cs="Bookman Old Style"/>
          <w:i/>
          <w:sz w:val="22"/>
          <w:szCs w:val="24"/>
        </w:rPr>
      </w:pPr>
      <w:r w:rsidRPr="007C7FFD">
        <w:rPr>
          <w:rFonts w:ascii="Palatino Linotype" w:hAnsi="Palatino Linotype" w:cs="Bookman Old Style"/>
          <w:i/>
          <w:sz w:val="22"/>
          <w:szCs w:val="24"/>
        </w:rPr>
        <w:t>Los sujetos obligados deben poner en práctica, políticas y programas de acceso a la información que se apeguen a criterios de publicidad, veracidad, oportunidad, precisión y suficiencia en beneficio de los solicitantes.</w:t>
      </w:r>
    </w:p>
    <w:p w14:paraId="6C9D4833" w14:textId="77777777" w:rsidR="00030C87" w:rsidRPr="007C7FFD" w:rsidRDefault="00030C87" w:rsidP="00030C87">
      <w:pPr>
        <w:autoSpaceDE w:val="0"/>
        <w:autoSpaceDN w:val="0"/>
        <w:adjustRightInd w:val="0"/>
        <w:ind w:left="567" w:right="567"/>
        <w:jc w:val="both"/>
        <w:rPr>
          <w:rFonts w:ascii="Palatino Linotype" w:hAnsi="Palatino Linotype" w:cs="Arial"/>
          <w:i/>
          <w:color w:val="000000"/>
          <w:sz w:val="22"/>
          <w:szCs w:val="24"/>
        </w:rPr>
      </w:pPr>
    </w:p>
    <w:p w14:paraId="68E7B74C" w14:textId="77777777" w:rsidR="00030C87" w:rsidRPr="007C7FFD" w:rsidRDefault="00030C87" w:rsidP="00030C87">
      <w:pPr>
        <w:autoSpaceDE w:val="0"/>
        <w:autoSpaceDN w:val="0"/>
        <w:adjustRightInd w:val="0"/>
        <w:ind w:left="567" w:right="567"/>
        <w:jc w:val="both"/>
        <w:rPr>
          <w:rFonts w:ascii="Palatino Linotype" w:hAnsi="Palatino Linotype" w:cs="Bookman Old Style"/>
          <w:i/>
          <w:sz w:val="22"/>
          <w:szCs w:val="24"/>
        </w:rPr>
      </w:pPr>
      <w:r w:rsidRPr="007C7FFD">
        <w:rPr>
          <w:rFonts w:ascii="Palatino Linotype" w:hAnsi="Palatino Linotype" w:cs="Bookman Old Style,Bold"/>
          <w:b/>
          <w:bCs/>
          <w:i/>
          <w:sz w:val="22"/>
          <w:szCs w:val="24"/>
        </w:rPr>
        <w:lastRenderedPageBreak/>
        <w:t xml:space="preserve">Artículo 12. </w:t>
      </w:r>
      <w:r w:rsidRPr="007C7FFD">
        <w:rPr>
          <w:rFonts w:ascii="Palatino Linotype" w:hAnsi="Palatino Linotype" w:cs="Bookman Old Style"/>
          <w:i/>
          <w:sz w:val="22"/>
          <w:szCs w:val="24"/>
        </w:rPr>
        <w:t xml:space="preserve">Quienes generen, recopilen, administren, manejen, procesen, archiven o conserven información pública serán responsables de la misma en los términos de las disposiciones jurídicas aplicables. </w:t>
      </w:r>
    </w:p>
    <w:p w14:paraId="1C6FD8AC" w14:textId="77777777" w:rsidR="00030C87" w:rsidRPr="007C7FFD" w:rsidRDefault="00030C87" w:rsidP="00030C87">
      <w:pPr>
        <w:autoSpaceDE w:val="0"/>
        <w:autoSpaceDN w:val="0"/>
        <w:adjustRightInd w:val="0"/>
        <w:ind w:left="567" w:right="567"/>
        <w:jc w:val="both"/>
        <w:rPr>
          <w:rFonts w:ascii="Palatino Linotype" w:hAnsi="Palatino Linotype" w:cs="Bookman Old Style"/>
          <w:i/>
          <w:sz w:val="22"/>
          <w:szCs w:val="24"/>
        </w:rPr>
      </w:pPr>
    </w:p>
    <w:p w14:paraId="09D7EDD8" w14:textId="77777777" w:rsidR="00030C87" w:rsidRPr="007C7FFD" w:rsidRDefault="00030C87" w:rsidP="00030C87">
      <w:pPr>
        <w:autoSpaceDE w:val="0"/>
        <w:autoSpaceDN w:val="0"/>
        <w:adjustRightInd w:val="0"/>
        <w:ind w:left="567" w:right="567"/>
        <w:jc w:val="both"/>
        <w:rPr>
          <w:rFonts w:ascii="Palatino Linotype" w:hAnsi="Palatino Linotype" w:cs="Bookman Old Style"/>
          <w:b/>
          <w:i/>
          <w:sz w:val="22"/>
          <w:szCs w:val="24"/>
        </w:rPr>
      </w:pPr>
      <w:r w:rsidRPr="007C7FFD">
        <w:rPr>
          <w:rFonts w:ascii="Palatino Linotype" w:hAnsi="Palatino Linotype" w:cs="Bookman Old Style"/>
          <w:i/>
          <w:sz w:val="22"/>
          <w:szCs w:val="24"/>
        </w:rPr>
        <w:t xml:space="preserve">Los sujetos obligados sólo proporcionarán la información pública que se les requiera y que obre en sus archivos y en el estado en que ésta se encuentre. </w:t>
      </w:r>
      <w:r w:rsidRPr="007C7FFD">
        <w:rPr>
          <w:rFonts w:ascii="Palatino Linotype" w:hAnsi="Palatino Linotype" w:cs="Bookman Old Style"/>
          <w:b/>
          <w:i/>
          <w:sz w:val="22"/>
          <w:szCs w:val="24"/>
        </w:rPr>
        <w:t>La obligación de proporcionar información no comprende el procesamiento de la misma, ni el presentarla conforme al interés del solicitante; no estarán obligados a generarla, resumirla, efectuar cálculos o practicar investigaciones.</w:t>
      </w:r>
    </w:p>
    <w:p w14:paraId="3BCC2327" w14:textId="77777777" w:rsidR="00030C87" w:rsidRPr="007C7FFD" w:rsidRDefault="00030C87" w:rsidP="00030C87">
      <w:pPr>
        <w:autoSpaceDE w:val="0"/>
        <w:autoSpaceDN w:val="0"/>
        <w:adjustRightInd w:val="0"/>
        <w:spacing w:line="360" w:lineRule="auto"/>
        <w:ind w:left="567" w:right="567"/>
        <w:jc w:val="both"/>
        <w:rPr>
          <w:rFonts w:ascii="Palatino Linotype" w:hAnsi="Palatino Linotype" w:cs="Bookman Old Style"/>
          <w:i/>
          <w:sz w:val="24"/>
          <w:szCs w:val="24"/>
        </w:rPr>
      </w:pPr>
    </w:p>
    <w:p w14:paraId="216D650A" w14:textId="77777777" w:rsidR="00030C87" w:rsidRPr="007C7FFD" w:rsidRDefault="00030C87" w:rsidP="00030C87">
      <w:pPr>
        <w:pStyle w:val="Prrafodelista"/>
        <w:numPr>
          <w:ilvl w:val="0"/>
          <w:numId w:val="2"/>
        </w:numPr>
        <w:tabs>
          <w:tab w:val="left" w:pos="851"/>
        </w:tabs>
        <w:spacing w:line="360" w:lineRule="auto"/>
        <w:ind w:left="0" w:right="49" w:firstLine="0"/>
        <w:jc w:val="both"/>
        <w:rPr>
          <w:rFonts w:ascii="Palatino Linotype" w:hAnsi="Palatino Linotype"/>
          <w:sz w:val="24"/>
          <w:lang w:val="es-ES"/>
        </w:rPr>
      </w:pPr>
      <w:r w:rsidRPr="007C7FFD">
        <w:rPr>
          <w:rFonts w:ascii="Palatino Linotype" w:hAnsi="Palatino Linotype"/>
          <w:sz w:val="24"/>
          <w:lang w:val="es-ES"/>
        </w:rPr>
        <w:t>Es así que, por un lado se tiene la obligación de documentar todos los actos que se lleven a cabo en el ejercicio de sus funciones, atribuciones y competencias, mientras que por otro, se ven impuestos por la obligación de hacer pública toda aquella información que se encuentre en su posesión en estricto apego a los principios de eficacia</w:t>
      </w:r>
      <w:r w:rsidRPr="007C7FFD">
        <w:rPr>
          <w:rStyle w:val="Refdenotaalpie"/>
          <w:rFonts w:ascii="Palatino Linotype" w:hAnsi="Palatino Linotype"/>
          <w:sz w:val="24"/>
        </w:rPr>
        <w:footnoteReference w:id="5"/>
      </w:r>
      <w:r w:rsidRPr="007C7FFD">
        <w:rPr>
          <w:rFonts w:ascii="Palatino Linotype" w:hAnsi="Palatino Linotype"/>
          <w:sz w:val="24"/>
          <w:lang w:val="es-ES"/>
        </w:rPr>
        <w:t xml:space="preserve"> y máxima publicidad, sobre éste último se debe poner mayor énfasis, puesto que establece que toda la información en posesión de los Sujetos Obligados será pública, completa, oportuna y accesible, lo que permite que la ciudadanía tenga un amplio acceso sobre lo que es el actuar de las autoridades.</w:t>
      </w:r>
    </w:p>
    <w:p w14:paraId="7CC9EA40" w14:textId="77777777" w:rsidR="00030C87" w:rsidRPr="007C7FFD" w:rsidRDefault="00030C87" w:rsidP="00030C87">
      <w:pPr>
        <w:pStyle w:val="Prrafodelista"/>
        <w:tabs>
          <w:tab w:val="left" w:pos="851"/>
        </w:tabs>
        <w:spacing w:line="360" w:lineRule="auto"/>
        <w:ind w:left="0" w:right="49"/>
        <w:jc w:val="both"/>
        <w:rPr>
          <w:rFonts w:ascii="Palatino Linotype" w:hAnsi="Palatino Linotype"/>
          <w:sz w:val="24"/>
          <w:lang w:val="es-ES"/>
        </w:rPr>
      </w:pPr>
    </w:p>
    <w:p w14:paraId="692C8D3D" w14:textId="77777777" w:rsidR="00030C87" w:rsidRPr="007C7FFD" w:rsidRDefault="00030C87" w:rsidP="00030C87">
      <w:pPr>
        <w:pStyle w:val="Prrafodelista"/>
        <w:numPr>
          <w:ilvl w:val="0"/>
          <w:numId w:val="2"/>
        </w:numPr>
        <w:tabs>
          <w:tab w:val="left" w:pos="851"/>
        </w:tabs>
        <w:spacing w:line="360" w:lineRule="auto"/>
        <w:ind w:left="0" w:right="49" w:firstLine="0"/>
        <w:jc w:val="both"/>
        <w:rPr>
          <w:rFonts w:ascii="Palatino Linotype" w:hAnsi="Palatino Linotype"/>
          <w:sz w:val="24"/>
          <w:lang w:val="es-ES"/>
        </w:rPr>
      </w:pPr>
      <w:r w:rsidRPr="007C7FFD">
        <w:rPr>
          <w:rFonts w:ascii="Palatino Linotype" w:hAnsi="Palatino Linotype"/>
          <w:sz w:val="24"/>
          <w:lang w:val="es-ES"/>
        </w:rPr>
        <w:t>Robustece lo anterior la Tesis aislada identificada con la clave I.4º.A.40 A del Cuarto Tribunal colegiado en Materia Administrativa del Primer Circuito, publicada en el Seminario Judicial de la Federación y su Gaceta en el libro XVIII, Marzo 2013, Página 1899.</w:t>
      </w:r>
    </w:p>
    <w:p w14:paraId="6D333DE4" w14:textId="77777777" w:rsidR="00030C87" w:rsidRPr="007C7FFD" w:rsidRDefault="00030C87" w:rsidP="00030C87">
      <w:pPr>
        <w:pStyle w:val="Prrafodelista"/>
        <w:spacing w:line="360" w:lineRule="auto"/>
        <w:rPr>
          <w:rFonts w:ascii="Palatino Linotype" w:hAnsi="Palatino Linotype"/>
          <w:sz w:val="24"/>
          <w:lang w:val="es-ES"/>
        </w:rPr>
      </w:pPr>
    </w:p>
    <w:p w14:paraId="61DA40C6" w14:textId="77777777" w:rsidR="00030C87" w:rsidRPr="007C7FFD" w:rsidRDefault="00030C87" w:rsidP="00030C87">
      <w:pPr>
        <w:pStyle w:val="Prrafodelista"/>
        <w:tabs>
          <w:tab w:val="left" w:pos="851"/>
        </w:tabs>
        <w:ind w:left="567" w:right="567"/>
        <w:jc w:val="both"/>
        <w:rPr>
          <w:rFonts w:ascii="Palatino Linotype" w:hAnsi="Palatino Linotype"/>
          <w:i/>
        </w:rPr>
      </w:pPr>
      <w:r w:rsidRPr="007C7FFD">
        <w:rPr>
          <w:rFonts w:ascii="Palatino Linotype" w:hAnsi="Palatino Linotype"/>
          <w:b/>
          <w:i/>
        </w:rPr>
        <w:t>ACCESO A LA INFORMACIÓN. IMPLICACIÓN DEL PRINCIPIO DE MÁXIMA PUBLICIDAD EN EL DERECHO FUNDAMENTAL RELATIVO.</w:t>
      </w:r>
      <w:r w:rsidRPr="007C7FFD">
        <w:rPr>
          <w:rFonts w:ascii="Palatino Linotype" w:hAnsi="Palatino Linotype"/>
          <w:i/>
        </w:rPr>
        <w:t xml:space="preserve"> Del artículo 6o. de la Constitución Política de los Estados Unidos Mexicanos se advierte que el Estado Mexicano está constreñido a publicitar sus actos, pues se reconoce el derecho fundamental de los ciudadanos a acceder a la información que obra en poder de la autoridad, que como lo ha expuesto el Pleno de la Suprema Corte de Justicia de la Nación en la tesis P./J. 54/2008, publicada en el Semanario Judicial de la Federación y su Gaceta, Novena Época, Tomo XXVII, junio de 2008, página 743, de rubro: "ACCESO A LA INFORMACIÓN. SU NATURALEZA COMO GARANTÍAS INDIVIDUAL Y SOCIAL.", contiene una doble dimensión: individual y social. En su primer aspecto, cumple con la función de maximizar el campo de la autonomía personal, posibilitando el ejercicio de la libertad de expresión en un contexto de mayor diversidad de datos, voces y opiniones, mientras que en el segundo, brinda un derecho colectivo o social que tiende a revelar el empleo instrumental de la información no sólo como factor de autorrealización personal, sino como un mecanismo de control institucional, pues se trata de un derecho fundado en una de las características principales del gobierno republicano, que es la publicidad de los actos de gobierno y la transparencia en el actuar de la administración, conducente y necesaria para la rendición de cuentas. Por ello, el principio de máxima publicidad incorporado en el texto constitucional, implica para cualquier autoridad, realizar un manejo de la información bajo la premisa inicial que toda ella es pública y sólo por excepción, en los casos expresamente previstos en la legislación secundaria y justificados bajo determinadas circunstancias, se podrá clasificar como confidencial o reservada, esto es, considerarla con una calidad diversa. </w:t>
      </w:r>
    </w:p>
    <w:p w14:paraId="0CF3C9F8" w14:textId="77777777" w:rsidR="00030C87" w:rsidRPr="007C7FFD" w:rsidRDefault="00030C87" w:rsidP="00030C87">
      <w:pPr>
        <w:pStyle w:val="Prrafodelista"/>
        <w:tabs>
          <w:tab w:val="left" w:pos="851"/>
        </w:tabs>
        <w:ind w:left="567" w:right="567"/>
        <w:jc w:val="both"/>
        <w:rPr>
          <w:rFonts w:ascii="Palatino Linotype" w:hAnsi="Palatino Linotype"/>
          <w:i/>
        </w:rPr>
      </w:pPr>
    </w:p>
    <w:p w14:paraId="7F97E0FE" w14:textId="77777777" w:rsidR="00030C87" w:rsidRPr="007C7FFD" w:rsidRDefault="00030C87" w:rsidP="00030C87">
      <w:pPr>
        <w:pStyle w:val="Prrafodelista"/>
        <w:tabs>
          <w:tab w:val="left" w:pos="851"/>
        </w:tabs>
        <w:ind w:left="567" w:right="567"/>
        <w:jc w:val="both"/>
        <w:rPr>
          <w:rFonts w:ascii="Palatino Linotype" w:hAnsi="Palatino Linotype"/>
          <w:i/>
        </w:rPr>
      </w:pPr>
      <w:r w:rsidRPr="007C7FFD">
        <w:rPr>
          <w:rFonts w:ascii="Palatino Linotype" w:hAnsi="Palatino Linotype"/>
          <w:i/>
        </w:rPr>
        <w:t xml:space="preserve">CUARTO TRIBUNAL COLEGIADO EN MATERIA ADMINISTRATIVA DEL PRIMER CIRCUITO. </w:t>
      </w:r>
    </w:p>
    <w:p w14:paraId="009F6F6E" w14:textId="77777777" w:rsidR="00030C87" w:rsidRPr="007C7FFD" w:rsidRDefault="00030C87" w:rsidP="00030C87">
      <w:pPr>
        <w:pStyle w:val="Prrafodelista"/>
        <w:tabs>
          <w:tab w:val="left" w:pos="851"/>
        </w:tabs>
        <w:ind w:left="567" w:right="567"/>
        <w:jc w:val="both"/>
        <w:rPr>
          <w:rFonts w:ascii="Palatino Linotype" w:hAnsi="Palatino Linotype"/>
          <w:i/>
        </w:rPr>
      </w:pPr>
    </w:p>
    <w:p w14:paraId="7F828BE0" w14:textId="77777777" w:rsidR="00030C87" w:rsidRPr="007C7FFD" w:rsidRDefault="00030C87" w:rsidP="00030C87">
      <w:pPr>
        <w:pStyle w:val="Prrafodelista"/>
        <w:tabs>
          <w:tab w:val="left" w:pos="851"/>
        </w:tabs>
        <w:ind w:left="567" w:right="567"/>
        <w:jc w:val="both"/>
        <w:rPr>
          <w:rFonts w:ascii="Palatino Linotype" w:hAnsi="Palatino Linotype"/>
          <w:i/>
        </w:rPr>
      </w:pPr>
      <w:r w:rsidRPr="007C7FFD">
        <w:rPr>
          <w:rFonts w:ascii="Palatino Linotype" w:hAnsi="Palatino Linotype"/>
          <w:i/>
        </w:rPr>
        <w:t>Amparo en revisión 257/2012. Ruth Corona Muñoz. 6 de diciembre de 2012. Unanimidad de votos. Ponente: Jean Claude Tron Petit. Secretaria: Mayra Susana Martínez López.</w:t>
      </w:r>
    </w:p>
    <w:p w14:paraId="4E3D0411" w14:textId="77777777" w:rsidR="00030C87" w:rsidRPr="007C7FFD" w:rsidRDefault="00030C87" w:rsidP="00030C87">
      <w:pPr>
        <w:pStyle w:val="Prrafodelista"/>
        <w:tabs>
          <w:tab w:val="left" w:pos="851"/>
        </w:tabs>
        <w:ind w:left="567" w:right="567"/>
        <w:jc w:val="both"/>
        <w:rPr>
          <w:rFonts w:ascii="Palatino Linotype" w:hAnsi="Palatino Linotype"/>
          <w:i/>
          <w:sz w:val="24"/>
          <w:lang w:val="es-ES"/>
        </w:rPr>
      </w:pPr>
    </w:p>
    <w:p w14:paraId="15D1D094" w14:textId="77777777" w:rsidR="00030C87" w:rsidRPr="007C7FFD" w:rsidRDefault="00030C87" w:rsidP="00030C87">
      <w:pPr>
        <w:pStyle w:val="Prrafodelista"/>
        <w:numPr>
          <w:ilvl w:val="0"/>
          <w:numId w:val="2"/>
        </w:numPr>
        <w:tabs>
          <w:tab w:val="left" w:pos="851"/>
        </w:tabs>
        <w:spacing w:line="360" w:lineRule="auto"/>
        <w:ind w:left="0" w:right="49" w:firstLine="0"/>
        <w:jc w:val="both"/>
        <w:rPr>
          <w:rFonts w:ascii="Palatino Linotype" w:hAnsi="Palatino Linotype"/>
          <w:sz w:val="24"/>
          <w:lang w:val="es-ES"/>
        </w:rPr>
      </w:pPr>
      <w:r w:rsidRPr="007C7FFD">
        <w:rPr>
          <w:rFonts w:ascii="Palatino Linotype" w:hAnsi="Palatino Linotype"/>
          <w:sz w:val="24"/>
          <w:lang w:val="es-ES"/>
        </w:rPr>
        <w:lastRenderedPageBreak/>
        <w:t xml:space="preserve">Como se ha señalado, los Sujetos Obligados deberán proporcionar toda la información que se encuentre en su posesión bajo los estándares más altos de transparencia y máxima publicidad. </w:t>
      </w:r>
    </w:p>
    <w:p w14:paraId="2D3B6D6C" w14:textId="77777777" w:rsidR="00030C87" w:rsidRPr="007C7FFD" w:rsidRDefault="00030C87" w:rsidP="00030C87">
      <w:pPr>
        <w:tabs>
          <w:tab w:val="left" w:pos="851"/>
        </w:tabs>
        <w:spacing w:line="360" w:lineRule="auto"/>
        <w:ind w:right="49"/>
        <w:jc w:val="both"/>
        <w:rPr>
          <w:rFonts w:ascii="Palatino Linotype" w:hAnsi="Palatino Linotype"/>
          <w:sz w:val="24"/>
          <w:szCs w:val="24"/>
          <w:lang w:val="es-ES"/>
        </w:rPr>
      </w:pPr>
    </w:p>
    <w:p w14:paraId="5BE18FCA" w14:textId="77777777" w:rsidR="00030C87" w:rsidRDefault="00030C87" w:rsidP="00030C87">
      <w:pPr>
        <w:pStyle w:val="Prrafodelista"/>
        <w:numPr>
          <w:ilvl w:val="0"/>
          <w:numId w:val="2"/>
        </w:numPr>
        <w:tabs>
          <w:tab w:val="left" w:pos="0"/>
        </w:tabs>
        <w:spacing w:line="360" w:lineRule="auto"/>
        <w:ind w:left="0" w:right="49" w:firstLine="0"/>
        <w:jc w:val="both"/>
        <w:rPr>
          <w:rFonts w:ascii="Palatino Linotype" w:hAnsi="Palatino Linotype" w:cs="Arial"/>
          <w:sz w:val="24"/>
          <w:lang w:eastAsia="es-MX"/>
        </w:rPr>
      </w:pPr>
      <w:r w:rsidRPr="007C7FFD">
        <w:rPr>
          <w:rFonts w:ascii="Palatino Linotype" w:hAnsi="Palatino Linotype" w:cs="Arial"/>
          <w:sz w:val="24"/>
        </w:rPr>
        <w:t>Es pertinente enfatizar lo que respecto al derecho de acceso a la información pública, refiere el artículo 6° de la Constitución Política de los Estados Unidos Mexicanos, que en su parte conducente señala:</w:t>
      </w:r>
    </w:p>
    <w:p w14:paraId="40B29121" w14:textId="77777777" w:rsidR="00F05CCB" w:rsidRPr="00F05CCB" w:rsidRDefault="00F05CCB" w:rsidP="00F05CCB">
      <w:pPr>
        <w:pStyle w:val="Prrafodelista"/>
        <w:rPr>
          <w:rFonts w:ascii="Palatino Linotype" w:hAnsi="Palatino Linotype" w:cs="Arial"/>
          <w:sz w:val="24"/>
          <w:lang w:eastAsia="es-MX"/>
        </w:rPr>
      </w:pPr>
    </w:p>
    <w:p w14:paraId="77562420" w14:textId="77777777" w:rsidR="00030C87" w:rsidRPr="007C7FFD" w:rsidRDefault="00030C87" w:rsidP="00030C87">
      <w:pPr>
        <w:ind w:left="567" w:right="567"/>
        <w:jc w:val="both"/>
        <w:rPr>
          <w:rFonts w:ascii="Palatino Linotype" w:hAnsi="Palatino Linotype" w:cs="Arial"/>
          <w:i/>
          <w:sz w:val="22"/>
          <w:szCs w:val="24"/>
        </w:rPr>
      </w:pPr>
      <w:r w:rsidRPr="007C7FFD">
        <w:rPr>
          <w:rFonts w:ascii="Palatino Linotype" w:hAnsi="Palatino Linotype" w:cs="Arial"/>
          <w:b/>
          <w:i/>
          <w:sz w:val="22"/>
          <w:szCs w:val="24"/>
        </w:rPr>
        <w:t>“Artículo 6o.</w:t>
      </w:r>
      <w:r w:rsidRPr="007C7FFD">
        <w:rPr>
          <w:rFonts w:ascii="Palatino Linotype" w:hAnsi="Palatino Linotype" w:cs="Arial"/>
          <w:i/>
          <w:sz w:val="22"/>
          <w:szCs w:val="24"/>
        </w:rPr>
        <w:t xml:space="preserve"> La manifestación de las ideas no será objeto de ninguna inquisición judicial o administrativa, sino en el caso de que ataque a la moral, la vida privada o los derechos de terceros, provoque algún delito, o perturbe el orden público; el derecho de réplica será ejercido en los términos dispuestos por la ley. </w:t>
      </w:r>
      <w:r w:rsidRPr="007C7FFD">
        <w:rPr>
          <w:rFonts w:ascii="Palatino Linotype" w:hAnsi="Palatino Linotype" w:cs="Arial"/>
          <w:b/>
          <w:i/>
          <w:sz w:val="22"/>
          <w:szCs w:val="24"/>
        </w:rPr>
        <w:t>El derecho a la información será garantizado por el Estado.</w:t>
      </w:r>
      <w:r w:rsidRPr="007C7FFD">
        <w:rPr>
          <w:rFonts w:ascii="Palatino Linotype" w:hAnsi="Palatino Linotype" w:cs="Arial"/>
          <w:i/>
          <w:sz w:val="22"/>
          <w:szCs w:val="24"/>
        </w:rPr>
        <w:t xml:space="preserve"> </w:t>
      </w:r>
    </w:p>
    <w:p w14:paraId="3EB4E778" w14:textId="77777777" w:rsidR="00030C87" w:rsidRPr="007C7FFD" w:rsidRDefault="00030C87" w:rsidP="00030C87">
      <w:pPr>
        <w:ind w:left="567" w:right="567"/>
        <w:jc w:val="both"/>
        <w:rPr>
          <w:rFonts w:ascii="Palatino Linotype" w:hAnsi="Palatino Linotype" w:cs="Arial"/>
          <w:i/>
          <w:sz w:val="22"/>
          <w:szCs w:val="24"/>
        </w:rPr>
      </w:pPr>
    </w:p>
    <w:p w14:paraId="3D20CC92" w14:textId="77777777" w:rsidR="00030C87" w:rsidRPr="007C7FFD" w:rsidRDefault="00030C87" w:rsidP="00030C87">
      <w:pPr>
        <w:ind w:left="567" w:right="567"/>
        <w:jc w:val="both"/>
        <w:rPr>
          <w:rFonts w:ascii="Palatino Linotype" w:hAnsi="Palatino Linotype" w:cs="Arial"/>
          <w:i/>
          <w:sz w:val="22"/>
          <w:szCs w:val="24"/>
        </w:rPr>
      </w:pPr>
      <w:r w:rsidRPr="007C7FFD">
        <w:rPr>
          <w:rFonts w:ascii="Palatino Linotype" w:hAnsi="Palatino Linotype" w:cs="Arial"/>
          <w:i/>
          <w:sz w:val="22"/>
          <w:szCs w:val="24"/>
        </w:rPr>
        <w:t>Toda persona tiene derecho al libre acceso a información plural y oportuna, así como a buscar, recibir y difundir información e ideas de toda índole por cualquier medio de expresión.</w:t>
      </w:r>
    </w:p>
    <w:p w14:paraId="2E54DF0C" w14:textId="77777777" w:rsidR="00030C87" w:rsidRPr="007C7FFD" w:rsidRDefault="00030C87" w:rsidP="00030C87">
      <w:pPr>
        <w:ind w:left="567" w:right="567"/>
        <w:jc w:val="both"/>
        <w:rPr>
          <w:rFonts w:ascii="Palatino Linotype" w:hAnsi="Palatino Linotype" w:cs="Arial"/>
          <w:i/>
          <w:sz w:val="22"/>
          <w:szCs w:val="24"/>
        </w:rPr>
      </w:pPr>
    </w:p>
    <w:p w14:paraId="08FD9951" w14:textId="77777777" w:rsidR="00030C87" w:rsidRPr="007C7FFD" w:rsidRDefault="00030C87" w:rsidP="00030C87">
      <w:pPr>
        <w:ind w:left="567" w:right="567"/>
        <w:jc w:val="both"/>
        <w:rPr>
          <w:rFonts w:ascii="Palatino Linotype" w:hAnsi="Palatino Linotype" w:cs="Arial"/>
          <w:i/>
          <w:sz w:val="22"/>
          <w:szCs w:val="24"/>
        </w:rPr>
      </w:pPr>
      <w:r w:rsidRPr="007C7FFD">
        <w:rPr>
          <w:rFonts w:ascii="Palatino Linotype" w:hAnsi="Palatino Linotype" w:cs="Arial"/>
          <w:i/>
          <w:sz w:val="22"/>
          <w:szCs w:val="24"/>
        </w:rPr>
        <w:t>Para efectos de lo dispuesto en el presente artículo se observará lo siguiente:</w:t>
      </w:r>
    </w:p>
    <w:p w14:paraId="03EF769F" w14:textId="77777777" w:rsidR="00030C87" w:rsidRPr="007C7FFD" w:rsidRDefault="00030C87" w:rsidP="00030C87">
      <w:pPr>
        <w:ind w:left="567" w:right="567"/>
        <w:jc w:val="both"/>
        <w:rPr>
          <w:rFonts w:ascii="Palatino Linotype" w:hAnsi="Palatino Linotype" w:cs="Arial"/>
          <w:i/>
          <w:sz w:val="22"/>
          <w:szCs w:val="24"/>
        </w:rPr>
      </w:pPr>
    </w:p>
    <w:p w14:paraId="14A65C19" w14:textId="77777777" w:rsidR="00030C87" w:rsidRPr="007C7FFD" w:rsidRDefault="00030C87" w:rsidP="00030C87">
      <w:pPr>
        <w:ind w:left="567" w:right="567"/>
        <w:jc w:val="both"/>
        <w:rPr>
          <w:rFonts w:ascii="Palatino Linotype" w:hAnsi="Palatino Linotype" w:cs="Arial"/>
          <w:i/>
          <w:sz w:val="22"/>
          <w:szCs w:val="24"/>
        </w:rPr>
      </w:pPr>
      <w:r w:rsidRPr="007C7FFD">
        <w:rPr>
          <w:rFonts w:ascii="Palatino Linotype" w:hAnsi="Palatino Linotype" w:cs="Arial"/>
          <w:i/>
          <w:sz w:val="22"/>
          <w:szCs w:val="24"/>
        </w:rPr>
        <w:t>A. Para el ejercicio del derecho de acceso a la información, la Federación, los Estados y el Distrito Federal, en el ámbito de sus respectivas competencias, se regirán por los siguientes principios y bases:</w:t>
      </w:r>
    </w:p>
    <w:p w14:paraId="4D27F69C" w14:textId="77777777" w:rsidR="00030C87" w:rsidRPr="007C7FFD" w:rsidRDefault="00030C87" w:rsidP="00030C87">
      <w:pPr>
        <w:ind w:left="567" w:right="567"/>
        <w:jc w:val="both"/>
        <w:rPr>
          <w:rFonts w:ascii="Palatino Linotype" w:hAnsi="Palatino Linotype" w:cs="Arial"/>
          <w:b/>
          <w:i/>
          <w:sz w:val="22"/>
          <w:szCs w:val="24"/>
        </w:rPr>
      </w:pPr>
    </w:p>
    <w:p w14:paraId="112C9C1C" w14:textId="77777777" w:rsidR="00030C87" w:rsidRPr="007C7FFD" w:rsidRDefault="00030C87" w:rsidP="00030C87">
      <w:pPr>
        <w:ind w:left="567" w:right="567"/>
        <w:jc w:val="both"/>
        <w:rPr>
          <w:rFonts w:ascii="Palatino Linotype" w:hAnsi="Palatino Linotype" w:cs="Arial"/>
          <w:i/>
          <w:sz w:val="22"/>
          <w:szCs w:val="24"/>
        </w:rPr>
      </w:pPr>
      <w:r w:rsidRPr="007C7FFD">
        <w:rPr>
          <w:rFonts w:ascii="Palatino Linotype" w:hAnsi="Palatino Linotype" w:cs="Arial"/>
          <w:b/>
          <w:i/>
          <w:sz w:val="22"/>
          <w:szCs w:val="24"/>
        </w:rPr>
        <w:t>I. Toda la información en posesión de</w:t>
      </w:r>
      <w:r w:rsidRPr="007C7FFD">
        <w:rPr>
          <w:rFonts w:ascii="Palatino Linotype" w:hAnsi="Palatino Linotype" w:cs="Arial"/>
          <w:i/>
          <w:sz w:val="22"/>
          <w:szCs w:val="24"/>
        </w:rPr>
        <w:t xml:space="preserve"> </w:t>
      </w:r>
      <w:r w:rsidRPr="007C7FFD">
        <w:rPr>
          <w:rFonts w:ascii="Palatino Linotype" w:hAnsi="Palatino Linotype" w:cs="Arial"/>
          <w:b/>
          <w:i/>
          <w:sz w:val="22"/>
          <w:szCs w:val="24"/>
        </w:rPr>
        <w:t>cualquier autoridad</w:t>
      </w:r>
      <w:r w:rsidRPr="007C7FFD">
        <w:rPr>
          <w:rFonts w:ascii="Palatino Linotype" w:hAnsi="Palatino Linotype" w:cs="Arial"/>
          <w:i/>
          <w:sz w:val="22"/>
          <w:szCs w:val="24"/>
        </w:rPr>
        <w:t xml:space="preserve">,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municipal, </w:t>
      </w:r>
      <w:r w:rsidRPr="007C7FFD">
        <w:rPr>
          <w:rFonts w:ascii="Palatino Linotype" w:hAnsi="Palatino Linotype" w:cs="Arial"/>
          <w:b/>
          <w:i/>
          <w:sz w:val="22"/>
          <w:szCs w:val="24"/>
        </w:rPr>
        <w:t>es pública</w:t>
      </w:r>
      <w:r w:rsidRPr="007C7FFD">
        <w:rPr>
          <w:rFonts w:ascii="Palatino Linotype" w:hAnsi="Palatino Linotype" w:cs="Arial"/>
          <w:i/>
          <w:sz w:val="22"/>
          <w:szCs w:val="24"/>
        </w:rPr>
        <w:t xml:space="preserve"> y sólo podrá ser reservada temporalmente por razones de interés público y seguridad nacional, en los términos que fijen las leyes. En la interpretación de este derecho deberá prevalecer el principio de máxima publicidad. </w:t>
      </w:r>
      <w:r w:rsidRPr="007C7FFD">
        <w:rPr>
          <w:rFonts w:ascii="Palatino Linotype" w:hAnsi="Palatino Linotype" w:cs="Arial"/>
          <w:b/>
          <w:i/>
          <w:sz w:val="22"/>
          <w:szCs w:val="24"/>
        </w:rPr>
        <w:t xml:space="preserve">Los </w:t>
      </w:r>
      <w:r w:rsidRPr="007C7FFD">
        <w:rPr>
          <w:rFonts w:ascii="Palatino Linotype" w:hAnsi="Palatino Linotype" w:cs="Arial"/>
          <w:b/>
          <w:i/>
          <w:sz w:val="22"/>
          <w:szCs w:val="24"/>
        </w:rPr>
        <w:lastRenderedPageBreak/>
        <w:t>sujetos obligados deberán documentar todo acto que derive del ejercicio de sus facultades, competencias o funciones</w:t>
      </w:r>
      <w:r w:rsidRPr="007C7FFD">
        <w:rPr>
          <w:rFonts w:ascii="Palatino Linotype" w:hAnsi="Palatino Linotype" w:cs="Arial"/>
          <w:i/>
          <w:sz w:val="22"/>
          <w:szCs w:val="24"/>
        </w:rPr>
        <w:t>, la ley determinará los supuestos específicos bajo los cuales procederá la declaración de inexistencia de la información.</w:t>
      </w:r>
    </w:p>
    <w:p w14:paraId="776DA50D" w14:textId="77777777" w:rsidR="00030C87" w:rsidRPr="007C7FFD" w:rsidRDefault="00030C87" w:rsidP="00030C87">
      <w:pPr>
        <w:ind w:left="567" w:right="567"/>
        <w:jc w:val="both"/>
        <w:rPr>
          <w:rFonts w:ascii="Palatino Linotype" w:hAnsi="Palatino Linotype" w:cs="Arial"/>
          <w:i/>
          <w:sz w:val="22"/>
          <w:szCs w:val="24"/>
        </w:rPr>
      </w:pPr>
    </w:p>
    <w:p w14:paraId="4461DD7B" w14:textId="77777777" w:rsidR="00030C87" w:rsidRPr="007C7FFD" w:rsidRDefault="00030C87" w:rsidP="00030C87">
      <w:pPr>
        <w:ind w:left="567" w:right="567"/>
        <w:jc w:val="both"/>
        <w:rPr>
          <w:rFonts w:ascii="Palatino Linotype" w:hAnsi="Palatino Linotype" w:cs="Arial"/>
          <w:i/>
          <w:sz w:val="22"/>
          <w:szCs w:val="24"/>
        </w:rPr>
      </w:pPr>
      <w:r w:rsidRPr="007C7FFD">
        <w:rPr>
          <w:rFonts w:ascii="Palatino Linotype" w:hAnsi="Palatino Linotype" w:cs="Arial"/>
          <w:i/>
          <w:sz w:val="22"/>
          <w:szCs w:val="24"/>
        </w:rPr>
        <w:t>II. La información que se refiere a la vida privada y los datos personales será protegida en los términos y con las excepciones que fijen las leyes.</w:t>
      </w:r>
    </w:p>
    <w:p w14:paraId="797A97F7" w14:textId="77777777" w:rsidR="00030C87" w:rsidRPr="007C7FFD" w:rsidRDefault="00030C87" w:rsidP="00030C87">
      <w:pPr>
        <w:ind w:left="567" w:right="567"/>
        <w:jc w:val="both"/>
        <w:rPr>
          <w:rFonts w:ascii="Palatino Linotype" w:hAnsi="Palatino Linotype" w:cs="Arial"/>
          <w:i/>
          <w:sz w:val="22"/>
          <w:szCs w:val="24"/>
        </w:rPr>
      </w:pPr>
    </w:p>
    <w:p w14:paraId="6F24C83A" w14:textId="77777777" w:rsidR="00030C87" w:rsidRPr="007C7FFD" w:rsidRDefault="00030C87" w:rsidP="00030C87">
      <w:pPr>
        <w:ind w:left="567" w:right="567"/>
        <w:jc w:val="both"/>
        <w:rPr>
          <w:rFonts w:ascii="Palatino Linotype" w:hAnsi="Palatino Linotype" w:cs="Arial"/>
          <w:i/>
          <w:sz w:val="22"/>
          <w:szCs w:val="24"/>
        </w:rPr>
      </w:pPr>
      <w:r w:rsidRPr="007C7FFD">
        <w:rPr>
          <w:rFonts w:ascii="Palatino Linotype" w:hAnsi="Palatino Linotype" w:cs="Arial"/>
          <w:i/>
          <w:sz w:val="22"/>
          <w:szCs w:val="24"/>
        </w:rPr>
        <w:t>III. Toda persona, sin necesidad de acreditar interés alguno o justificar su utilización, tendrá acceso gratuito a la información pública, a sus datos personales o a la rectificación de éstos.</w:t>
      </w:r>
    </w:p>
    <w:p w14:paraId="71224FAE" w14:textId="77777777" w:rsidR="00030C87" w:rsidRPr="007C7FFD" w:rsidRDefault="00030C87" w:rsidP="00030C87">
      <w:pPr>
        <w:ind w:left="567" w:right="567"/>
        <w:jc w:val="both"/>
        <w:rPr>
          <w:rFonts w:ascii="Palatino Linotype" w:hAnsi="Palatino Linotype" w:cs="Arial"/>
          <w:i/>
          <w:sz w:val="22"/>
          <w:szCs w:val="24"/>
        </w:rPr>
      </w:pPr>
    </w:p>
    <w:p w14:paraId="4C57B4BB" w14:textId="77777777" w:rsidR="00030C87" w:rsidRPr="007C7FFD" w:rsidRDefault="00030C87" w:rsidP="00030C87">
      <w:pPr>
        <w:ind w:left="567" w:right="567"/>
        <w:jc w:val="both"/>
        <w:rPr>
          <w:rFonts w:ascii="Palatino Linotype" w:hAnsi="Palatino Linotype" w:cs="Arial"/>
          <w:i/>
          <w:sz w:val="22"/>
          <w:szCs w:val="24"/>
        </w:rPr>
      </w:pPr>
      <w:r w:rsidRPr="007C7FFD">
        <w:rPr>
          <w:rFonts w:ascii="Palatino Linotype" w:hAnsi="Palatino Linotype" w:cs="Arial"/>
          <w:i/>
          <w:sz w:val="22"/>
          <w:szCs w:val="24"/>
        </w:rPr>
        <w:t>IV.   Se establecerán mecanismos de acceso a la información y procedimientos de revisión expeditos que se sustanciarán ante los organismos autónomos especializados e imparciales que establece esta Constitución.</w:t>
      </w:r>
    </w:p>
    <w:p w14:paraId="5BBD40C6" w14:textId="77777777" w:rsidR="00030C87" w:rsidRPr="007C7FFD" w:rsidRDefault="00030C87" w:rsidP="00030C87">
      <w:pPr>
        <w:ind w:left="567" w:right="567"/>
        <w:jc w:val="both"/>
        <w:rPr>
          <w:rFonts w:ascii="Palatino Linotype" w:hAnsi="Palatino Linotype" w:cs="Arial"/>
          <w:b/>
          <w:i/>
          <w:sz w:val="22"/>
          <w:szCs w:val="24"/>
        </w:rPr>
      </w:pPr>
    </w:p>
    <w:p w14:paraId="066AD9C7" w14:textId="77777777" w:rsidR="00030C87" w:rsidRPr="007C7FFD" w:rsidRDefault="00030C87" w:rsidP="00030C87">
      <w:pPr>
        <w:ind w:left="567" w:right="567"/>
        <w:jc w:val="both"/>
        <w:rPr>
          <w:rFonts w:ascii="Palatino Linotype" w:hAnsi="Palatino Linotype" w:cs="Arial"/>
          <w:i/>
          <w:sz w:val="22"/>
          <w:szCs w:val="24"/>
        </w:rPr>
      </w:pPr>
      <w:r w:rsidRPr="007C7FFD">
        <w:rPr>
          <w:rFonts w:ascii="Palatino Linotype" w:hAnsi="Palatino Linotype" w:cs="Arial"/>
          <w:b/>
          <w:i/>
          <w:sz w:val="22"/>
          <w:szCs w:val="24"/>
        </w:rPr>
        <w:t>V. Los sujetos obligados deberán preservar sus documentos en archivos administrativos actualizados y publicarán, a través de los medios electrónicos disponibles</w:t>
      </w:r>
      <w:r w:rsidRPr="007C7FFD">
        <w:rPr>
          <w:rFonts w:ascii="Palatino Linotype" w:hAnsi="Palatino Linotype" w:cs="Arial"/>
          <w:i/>
          <w:sz w:val="22"/>
          <w:szCs w:val="24"/>
        </w:rPr>
        <w:t>, la información completa y actualizada sobre el ejercicio de los recursos públicos y los indicadores que permitan rendir cuenta del cumplimiento de sus objetivos y de los resultados obtenidos.</w:t>
      </w:r>
    </w:p>
    <w:p w14:paraId="4C3165B5" w14:textId="77777777" w:rsidR="00030C87" w:rsidRPr="007C7FFD" w:rsidRDefault="00030C87" w:rsidP="00030C87">
      <w:pPr>
        <w:ind w:left="567" w:right="567"/>
        <w:jc w:val="both"/>
        <w:rPr>
          <w:rFonts w:ascii="Palatino Linotype" w:hAnsi="Palatino Linotype" w:cs="Arial"/>
          <w:i/>
          <w:sz w:val="22"/>
          <w:szCs w:val="24"/>
        </w:rPr>
      </w:pPr>
    </w:p>
    <w:p w14:paraId="1E17B65C" w14:textId="77777777" w:rsidR="00030C87" w:rsidRPr="007C7FFD" w:rsidRDefault="00030C87" w:rsidP="00030C87">
      <w:pPr>
        <w:ind w:left="567" w:right="567"/>
        <w:jc w:val="both"/>
        <w:rPr>
          <w:rFonts w:ascii="Palatino Linotype" w:hAnsi="Palatino Linotype" w:cs="Arial"/>
          <w:i/>
          <w:sz w:val="22"/>
          <w:szCs w:val="24"/>
        </w:rPr>
      </w:pPr>
      <w:r w:rsidRPr="007C7FFD">
        <w:rPr>
          <w:rFonts w:ascii="Palatino Linotype" w:hAnsi="Palatino Linotype" w:cs="Arial"/>
          <w:i/>
          <w:sz w:val="22"/>
          <w:szCs w:val="24"/>
        </w:rPr>
        <w:t>VI. Las leyes determinarán la manera en que los sujetos obligados deberán hacer pública la información relativa a los recursos públicos que entreguen a personas físicas o morales.</w:t>
      </w:r>
    </w:p>
    <w:p w14:paraId="0EBBA697" w14:textId="77777777" w:rsidR="00030C87" w:rsidRPr="007C7FFD" w:rsidRDefault="00030C87" w:rsidP="00030C87">
      <w:pPr>
        <w:ind w:left="567" w:right="567"/>
        <w:jc w:val="both"/>
        <w:rPr>
          <w:rFonts w:ascii="Palatino Linotype" w:hAnsi="Palatino Linotype" w:cs="Arial"/>
          <w:i/>
          <w:sz w:val="22"/>
          <w:szCs w:val="24"/>
        </w:rPr>
      </w:pPr>
    </w:p>
    <w:p w14:paraId="4FF2A70D" w14:textId="77777777" w:rsidR="00030C87" w:rsidRPr="007C7FFD" w:rsidRDefault="00030C87" w:rsidP="00030C87">
      <w:pPr>
        <w:ind w:left="567" w:right="567"/>
        <w:jc w:val="both"/>
        <w:rPr>
          <w:rFonts w:ascii="Palatino Linotype" w:hAnsi="Palatino Linotype" w:cs="Arial"/>
          <w:i/>
          <w:sz w:val="22"/>
          <w:szCs w:val="24"/>
        </w:rPr>
      </w:pPr>
      <w:r w:rsidRPr="007C7FFD">
        <w:rPr>
          <w:rFonts w:ascii="Palatino Linotype" w:hAnsi="Palatino Linotype" w:cs="Arial"/>
          <w:i/>
          <w:sz w:val="22"/>
          <w:szCs w:val="24"/>
        </w:rPr>
        <w:t>VII. La inobservancia a las disposiciones en materia de acceso a la información pública será sancionada en los términos que dispongan las leyes.</w:t>
      </w:r>
    </w:p>
    <w:p w14:paraId="2AFF8068" w14:textId="77777777" w:rsidR="00030C87" w:rsidRPr="007C7FFD" w:rsidRDefault="00030C87" w:rsidP="00030C87">
      <w:pPr>
        <w:ind w:left="567" w:right="567"/>
        <w:jc w:val="both"/>
        <w:rPr>
          <w:rFonts w:ascii="Palatino Linotype" w:hAnsi="Palatino Linotype" w:cs="Arial"/>
          <w:i/>
          <w:sz w:val="22"/>
          <w:szCs w:val="24"/>
        </w:rPr>
      </w:pPr>
    </w:p>
    <w:p w14:paraId="26EDD1BA" w14:textId="77777777" w:rsidR="00030C87" w:rsidRPr="007C7FFD" w:rsidRDefault="00030C87" w:rsidP="00030C87">
      <w:pPr>
        <w:ind w:left="567" w:right="567"/>
        <w:jc w:val="both"/>
        <w:rPr>
          <w:rFonts w:ascii="Palatino Linotype" w:hAnsi="Palatino Linotype" w:cs="Arial"/>
          <w:i/>
          <w:sz w:val="22"/>
          <w:szCs w:val="24"/>
        </w:rPr>
      </w:pPr>
      <w:r w:rsidRPr="007C7FFD">
        <w:rPr>
          <w:rFonts w:ascii="Palatino Linotype" w:hAnsi="Palatino Linotype" w:cs="Arial"/>
          <w:i/>
          <w:sz w:val="22"/>
          <w:szCs w:val="24"/>
        </w:rPr>
        <w:t>VIII. Federación contará con un organismo autónomo, especializado, imparcial, colegiado, con personalidad jurídica y patrimonio propio, con plena autonomía técnica, de gestión, capacidad para decidir sobre el ejercicio de su presupuesto y determinar su organización interna, responsable de garantizar el cumplimiento del derecho de acceso a la información pública y a la protección de datos personales en posesión de los sujetos obligados en los términos que establezca la ley.</w:t>
      </w:r>
    </w:p>
    <w:p w14:paraId="0C938C0A" w14:textId="77777777" w:rsidR="00030C87" w:rsidRPr="007C7FFD" w:rsidRDefault="00030C87" w:rsidP="00030C87">
      <w:pPr>
        <w:ind w:left="567" w:right="567"/>
        <w:jc w:val="both"/>
        <w:rPr>
          <w:rFonts w:ascii="Palatino Linotype" w:hAnsi="Palatino Linotype" w:cs="Arial"/>
          <w:i/>
          <w:sz w:val="22"/>
          <w:szCs w:val="24"/>
        </w:rPr>
      </w:pPr>
      <w:r w:rsidRPr="007C7FFD">
        <w:rPr>
          <w:rFonts w:ascii="Palatino Linotype" w:hAnsi="Palatino Linotype" w:cs="Arial"/>
          <w:i/>
          <w:sz w:val="22"/>
          <w:szCs w:val="24"/>
        </w:rPr>
        <w:t>…</w:t>
      </w:r>
    </w:p>
    <w:p w14:paraId="13700958" w14:textId="77777777" w:rsidR="00030C87" w:rsidRPr="007C7FFD" w:rsidRDefault="00030C87" w:rsidP="00030C87">
      <w:pPr>
        <w:ind w:left="567" w:right="567"/>
        <w:jc w:val="both"/>
        <w:rPr>
          <w:rFonts w:ascii="Palatino Linotype" w:hAnsi="Palatino Linotype" w:cs="Arial"/>
          <w:i/>
          <w:sz w:val="22"/>
          <w:szCs w:val="24"/>
        </w:rPr>
      </w:pPr>
      <w:r w:rsidRPr="007C7FFD">
        <w:rPr>
          <w:rFonts w:ascii="Palatino Linotype" w:hAnsi="Palatino Linotype" w:cs="Arial"/>
          <w:i/>
          <w:sz w:val="22"/>
          <w:szCs w:val="24"/>
        </w:rPr>
        <w:t>La ley establecerá aquella información que se considere reservada o confidencial.”</w:t>
      </w:r>
    </w:p>
    <w:p w14:paraId="4C2320CD" w14:textId="77777777" w:rsidR="00030C87" w:rsidRPr="007C7FFD" w:rsidRDefault="00030C87" w:rsidP="00030C87">
      <w:pPr>
        <w:ind w:left="567" w:right="567"/>
        <w:jc w:val="both"/>
        <w:rPr>
          <w:rFonts w:ascii="Palatino Linotype" w:hAnsi="Palatino Linotype"/>
          <w:i/>
          <w:sz w:val="22"/>
          <w:szCs w:val="24"/>
        </w:rPr>
      </w:pPr>
    </w:p>
    <w:p w14:paraId="7AAE3C46" w14:textId="77777777" w:rsidR="00030C87" w:rsidRPr="007C7FFD" w:rsidRDefault="00030C87" w:rsidP="00030C87">
      <w:pPr>
        <w:ind w:left="567" w:right="567"/>
        <w:jc w:val="both"/>
        <w:rPr>
          <w:rFonts w:ascii="Palatino Linotype" w:hAnsi="Palatino Linotype"/>
          <w:i/>
          <w:sz w:val="22"/>
          <w:szCs w:val="24"/>
        </w:rPr>
      </w:pPr>
      <w:r w:rsidRPr="007C7FFD">
        <w:rPr>
          <w:rFonts w:ascii="Palatino Linotype" w:hAnsi="Palatino Linotype"/>
          <w:i/>
          <w:sz w:val="22"/>
          <w:szCs w:val="24"/>
        </w:rPr>
        <w:t>(Énfasis añadido)</w:t>
      </w:r>
    </w:p>
    <w:p w14:paraId="094B478A" w14:textId="77777777" w:rsidR="00030C87" w:rsidRPr="007C7FFD" w:rsidRDefault="00030C87" w:rsidP="00030C87">
      <w:pPr>
        <w:spacing w:line="360" w:lineRule="auto"/>
        <w:ind w:left="709" w:right="757"/>
        <w:jc w:val="both"/>
        <w:rPr>
          <w:rFonts w:ascii="Palatino Linotype" w:hAnsi="Palatino Linotype"/>
          <w:sz w:val="24"/>
          <w:szCs w:val="24"/>
        </w:rPr>
      </w:pPr>
    </w:p>
    <w:p w14:paraId="28042139" w14:textId="77777777" w:rsidR="00030C87" w:rsidRPr="007C7FFD" w:rsidRDefault="00030C87" w:rsidP="00030C87">
      <w:pPr>
        <w:pStyle w:val="Prrafodelista"/>
        <w:numPr>
          <w:ilvl w:val="0"/>
          <w:numId w:val="2"/>
        </w:numPr>
        <w:spacing w:line="360" w:lineRule="auto"/>
        <w:ind w:left="0" w:firstLine="0"/>
        <w:jc w:val="both"/>
        <w:rPr>
          <w:rFonts w:ascii="Palatino Linotype" w:hAnsi="Palatino Linotype" w:cs="Arial"/>
          <w:sz w:val="24"/>
        </w:rPr>
      </w:pPr>
      <w:r w:rsidRPr="007C7FFD">
        <w:rPr>
          <w:rFonts w:ascii="Palatino Linotype" w:hAnsi="Palatino Linotype" w:cs="Arial"/>
          <w:sz w:val="24"/>
        </w:rPr>
        <w:t>Por su parte, la Constitución Política del Estado Libre y Soberano de México, en su artículo 5°, dispone en su parte conducente, lo siguiente:</w:t>
      </w:r>
    </w:p>
    <w:p w14:paraId="309FDFFB" w14:textId="77777777" w:rsidR="00030C87" w:rsidRPr="007C7FFD" w:rsidRDefault="00030C87" w:rsidP="00030C87">
      <w:pPr>
        <w:ind w:left="567" w:right="567"/>
        <w:jc w:val="both"/>
        <w:rPr>
          <w:rFonts w:ascii="Palatino Linotype" w:hAnsi="Palatino Linotype" w:cs="Arial"/>
          <w:b/>
          <w:i/>
          <w:sz w:val="22"/>
          <w:szCs w:val="24"/>
        </w:rPr>
      </w:pPr>
      <w:r w:rsidRPr="007C7FFD">
        <w:rPr>
          <w:rFonts w:ascii="Palatino Linotype" w:hAnsi="Palatino Linotype" w:cs="Arial"/>
          <w:b/>
          <w:i/>
          <w:sz w:val="22"/>
          <w:szCs w:val="24"/>
        </w:rPr>
        <w:t xml:space="preserve">“Artículo 5. … </w:t>
      </w:r>
    </w:p>
    <w:p w14:paraId="00605BD5" w14:textId="77777777" w:rsidR="00030C87" w:rsidRPr="007C7FFD" w:rsidRDefault="00030C87" w:rsidP="00030C87">
      <w:pPr>
        <w:ind w:left="567" w:right="567"/>
        <w:jc w:val="both"/>
        <w:rPr>
          <w:rFonts w:ascii="Palatino Linotype" w:hAnsi="Palatino Linotype"/>
          <w:i/>
          <w:sz w:val="22"/>
          <w:szCs w:val="24"/>
        </w:rPr>
      </w:pPr>
      <w:r w:rsidRPr="007C7FFD">
        <w:rPr>
          <w:rFonts w:ascii="Palatino Linotype" w:hAnsi="Palatino Linotype"/>
          <w:b/>
          <w:i/>
          <w:sz w:val="22"/>
          <w:szCs w:val="24"/>
        </w:rPr>
        <w:t>El derecho a la información será garantizado por el Estado</w:t>
      </w:r>
      <w:r w:rsidRPr="007C7FFD">
        <w:rPr>
          <w:rFonts w:ascii="Palatino Linotype" w:hAnsi="Palatino Linotype"/>
          <w:i/>
          <w:sz w:val="22"/>
          <w:szCs w:val="24"/>
        </w:rPr>
        <w:t xml:space="preserve">. La ley establecerá las previsiones que permitan asegurar la protección, el respeto y la difusión de este derecho. </w:t>
      </w:r>
    </w:p>
    <w:p w14:paraId="0BAF9DF9" w14:textId="77777777" w:rsidR="00030C87" w:rsidRPr="007C7FFD" w:rsidRDefault="00030C87" w:rsidP="00030C87">
      <w:pPr>
        <w:ind w:left="567" w:right="567"/>
        <w:jc w:val="both"/>
        <w:rPr>
          <w:rFonts w:ascii="Palatino Linotype" w:hAnsi="Palatino Linotype"/>
          <w:i/>
          <w:sz w:val="22"/>
          <w:szCs w:val="24"/>
        </w:rPr>
      </w:pPr>
      <w:r w:rsidRPr="007C7FFD">
        <w:rPr>
          <w:rFonts w:ascii="Palatino Linotype" w:hAnsi="Palatino Linotype"/>
          <w:i/>
          <w:sz w:val="22"/>
          <w:szCs w:val="24"/>
        </w:rPr>
        <w:t xml:space="preserve">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 </w:t>
      </w:r>
    </w:p>
    <w:p w14:paraId="6B4C17A6" w14:textId="77777777" w:rsidR="00030C87" w:rsidRPr="007C7FFD" w:rsidRDefault="00030C87" w:rsidP="00030C87">
      <w:pPr>
        <w:ind w:left="567" w:right="567"/>
        <w:jc w:val="both"/>
        <w:rPr>
          <w:rFonts w:ascii="Palatino Linotype" w:hAnsi="Palatino Linotype"/>
          <w:i/>
          <w:sz w:val="22"/>
          <w:szCs w:val="24"/>
        </w:rPr>
      </w:pPr>
    </w:p>
    <w:p w14:paraId="61341A61" w14:textId="77777777" w:rsidR="00030C87" w:rsidRPr="007C7FFD" w:rsidRDefault="00030C87" w:rsidP="00030C87">
      <w:pPr>
        <w:ind w:left="567" w:right="567"/>
        <w:jc w:val="both"/>
        <w:rPr>
          <w:rFonts w:ascii="Palatino Linotype" w:hAnsi="Palatino Linotype"/>
          <w:i/>
          <w:sz w:val="22"/>
          <w:szCs w:val="24"/>
        </w:rPr>
      </w:pPr>
      <w:r w:rsidRPr="007C7FFD">
        <w:rPr>
          <w:rFonts w:ascii="Palatino Linotype" w:hAnsi="Palatino Linotype"/>
          <w:i/>
          <w:sz w:val="22"/>
          <w:szCs w:val="24"/>
        </w:rPr>
        <w:t>Este derecho se regirá por los principios y bases siguientes:</w:t>
      </w:r>
    </w:p>
    <w:p w14:paraId="26E4D920" w14:textId="77777777" w:rsidR="00030C87" w:rsidRPr="007C7FFD" w:rsidRDefault="00030C87" w:rsidP="00030C87">
      <w:pPr>
        <w:ind w:left="567" w:right="567"/>
        <w:jc w:val="both"/>
        <w:rPr>
          <w:rFonts w:ascii="Palatino Linotype" w:hAnsi="Palatino Linotype"/>
          <w:b/>
          <w:i/>
          <w:sz w:val="22"/>
          <w:szCs w:val="24"/>
        </w:rPr>
      </w:pPr>
    </w:p>
    <w:p w14:paraId="346A6AF4" w14:textId="77777777" w:rsidR="00030C87" w:rsidRPr="007C7FFD" w:rsidRDefault="00030C87" w:rsidP="00030C87">
      <w:pPr>
        <w:ind w:left="567" w:right="567"/>
        <w:jc w:val="both"/>
        <w:rPr>
          <w:rFonts w:ascii="Palatino Linotype" w:hAnsi="Palatino Linotype"/>
          <w:i/>
          <w:sz w:val="22"/>
          <w:szCs w:val="24"/>
        </w:rPr>
      </w:pPr>
      <w:r w:rsidRPr="007C7FFD">
        <w:rPr>
          <w:rFonts w:ascii="Palatino Linotype" w:hAnsi="Palatino Linotype"/>
          <w:b/>
          <w:i/>
          <w:sz w:val="22"/>
          <w:szCs w:val="24"/>
        </w:rPr>
        <w:t xml:space="preserve">I. Toda la información en posesión </w:t>
      </w:r>
      <w:r w:rsidRPr="007C7FFD">
        <w:rPr>
          <w:rFonts w:ascii="Palatino Linotype" w:hAnsi="Palatino Linotype"/>
          <w:i/>
          <w:sz w:val="22"/>
          <w:szCs w:val="24"/>
        </w:rPr>
        <w:t xml:space="preserve">de cualquier autoridad, entidad, órgano y organismos de los Poderes Ejecutivo, Legislativo y Judicial, órganos autónomos, partidos políticos, fideicomisos y fondos públicos estatales y municipales, así como </w:t>
      </w:r>
      <w:r w:rsidRPr="007C7FFD">
        <w:rPr>
          <w:rFonts w:ascii="Palatino Linotype" w:hAnsi="Palatino Linotype"/>
          <w:b/>
          <w:i/>
          <w:sz w:val="22"/>
          <w:szCs w:val="24"/>
        </w:rPr>
        <w:t>del gobierno y de la administración pública municipal y sus organismos descentralizados</w:t>
      </w:r>
      <w:r w:rsidRPr="007C7FFD">
        <w:rPr>
          <w:rFonts w:ascii="Palatino Linotype" w:hAnsi="Palatino Linotype"/>
          <w:i/>
          <w:sz w:val="22"/>
          <w:szCs w:val="24"/>
        </w:rPr>
        <w:t xml:space="preserve">, asimismo de cualquier persona física, jurídica colectiva o sindicato que reciba y ejerza recursos públicos o realice actos de autoridad en el ámbito estatal y municipal, </w:t>
      </w:r>
      <w:r w:rsidRPr="007C7FFD">
        <w:rPr>
          <w:rFonts w:ascii="Palatino Linotype" w:hAnsi="Palatino Linotype"/>
          <w:b/>
          <w:i/>
          <w:sz w:val="22"/>
          <w:szCs w:val="24"/>
        </w:rPr>
        <w:t>es pública</w:t>
      </w:r>
      <w:r w:rsidRPr="007C7FFD">
        <w:rPr>
          <w:rFonts w:ascii="Palatino Linotype" w:hAnsi="Palatino Linotype"/>
          <w:i/>
          <w:sz w:val="22"/>
          <w:szCs w:val="24"/>
        </w:rPr>
        <w:t xml:space="preserve"> y sólo podrá ser reservada temporalmente por razones previstas en la Constitución Política de los Estados Unidos Mexicanos de interés público y seguridad,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w:t>
      </w:r>
    </w:p>
    <w:p w14:paraId="7195F3AC" w14:textId="77777777" w:rsidR="00030C87" w:rsidRPr="007C7FFD" w:rsidRDefault="00030C87" w:rsidP="00030C87">
      <w:pPr>
        <w:ind w:left="567" w:right="567"/>
        <w:jc w:val="both"/>
        <w:rPr>
          <w:rFonts w:ascii="Palatino Linotype" w:hAnsi="Palatino Linotype"/>
          <w:i/>
          <w:sz w:val="22"/>
          <w:szCs w:val="24"/>
        </w:rPr>
      </w:pPr>
    </w:p>
    <w:p w14:paraId="20B1EFF1" w14:textId="77777777" w:rsidR="00030C87" w:rsidRPr="007C7FFD" w:rsidRDefault="00030C87" w:rsidP="00030C87">
      <w:pPr>
        <w:ind w:left="567" w:right="567"/>
        <w:jc w:val="both"/>
        <w:rPr>
          <w:rFonts w:ascii="Palatino Linotype" w:hAnsi="Palatino Linotype"/>
          <w:i/>
          <w:sz w:val="22"/>
          <w:szCs w:val="24"/>
        </w:rPr>
      </w:pPr>
      <w:r w:rsidRPr="007C7FFD">
        <w:rPr>
          <w:rFonts w:ascii="Palatino Linotype" w:hAnsi="Palatino Linotype"/>
          <w:i/>
          <w:sz w:val="22"/>
          <w:szCs w:val="24"/>
        </w:rPr>
        <w:t>II. La información referente a la intimidad de la vida privada y la imagen de las personas será protegida a través de un marco jurídico rígido de tratamiento y manejo de datos personales, con las excepciones que establezca la ley reglamentaria.</w:t>
      </w:r>
    </w:p>
    <w:p w14:paraId="654EBE1A" w14:textId="77777777" w:rsidR="00030C87" w:rsidRPr="007C7FFD" w:rsidRDefault="00030C87" w:rsidP="00030C87">
      <w:pPr>
        <w:ind w:left="567" w:right="567"/>
        <w:jc w:val="both"/>
        <w:rPr>
          <w:rFonts w:ascii="Palatino Linotype" w:hAnsi="Palatino Linotype"/>
          <w:i/>
          <w:sz w:val="22"/>
          <w:szCs w:val="24"/>
        </w:rPr>
      </w:pPr>
    </w:p>
    <w:p w14:paraId="18DFC536" w14:textId="77777777" w:rsidR="00030C87" w:rsidRPr="007C7FFD" w:rsidRDefault="00030C87" w:rsidP="00030C87">
      <w:pPr>
        <w:ind w:left="567" w:right="567"/>
        <w:jc w:val="both"/>
        <w:rPr>
          <w:rFonts w:ascii="Palatino Linotype" w:hAnsi="Palatino Linotype"/>
          <w:i/>
          <w:sz w:val="22"/>
          <w:szCs w:val="24"/>
        </w:rPr>
      </w:pPr>
      <w:r w:rsidRPr="007C7FFD">
        <w:rPr>
          <w:rFonts w:ascii="Palatino Linotype" w:hAnsi="Palatino Linotype"/>
          <w:i/>
          <w:sz w:val="22"/>
          <w:szCs w:val="24"/>
        </w:rPr>
        <w:lastRenderedPageBreak/>
        <w:t>III. Toda persona, sin necesidad de acreditar interés alguno o justificar su utilización, tendrá acceso gratuito a la información pública, a sus datos personales o a la rectificación de éstos.</w:t>
      </w:r>
    </w:p>
    <w:p w14:paraId="5B9D7352" w14:textId="77777777" w:rsidR="00030C87" w:rsidRPr="007C7FFD" w:rsidRDefault="00030C87" w:rsidP="00030C87">
      <w:pPr>
        <w:ind w:left="567" w:right="567"/>
        <w:jc w:val="both"/>
        <w:rPr>
          <w:rFonts w:ascii="Palatino Linotype" w:hAnsi="Palatino Linotype"/>
          <w:i/>
          <w:sz w:val="22"/>
          <w:szCs w:val="24"/>
        </w:rPr>
      </w:pPr>
    </w:p>
    <w:p w14:paraId="425DEE4D" w14:textId="77777777" w:rsidR="00030C87" w:rsidRPr="007C7FFD" w:rsidRDefault="00030C87" w:rsidP="00030C87">
      <w:pPr>
        <w:ind w:left="567" w:right="567"/>
        <w:jc w:val="both"/>
        <w:rPr>
          <w:rFonts w:ascii="Palatino Linotype" w:hAnsi="Palatino Linotype"/>
          <w:i/>
          <w:sz w:val="22"/>
          <w:szCs w:val="24"/>
        </w:rPr>
      </w:pPr>
      <w:r w:rsidRPr="007C7FFD">
        <w:rPr>
          <w:rFonts w:ascii="Palatino Linotype" w:hAnsi="Palatino Linotype"/>
          <w:i/>
          <w:sz w:val="22"/>
          <w:szCs w:val="24"/>
        </w:rPr>
        <w:t>IV. Se establecerán mecanismos de acceso a la información y procedimientos de revisión expeditos que se sustanciarán ante el organismo autónomo especializado e imparcial que establece esta Constitución.</w:t>
      </w:r>
    </w:p>
    <w:p w14:paraId="288BCDD3" w14:textId="77777777" w:rsidR="00030C87" w:rsidRPr="007C7FFD" w:rsidRDefault="00030C87" w:rsidP="00030C87">
      <w:pPr>
        <w:ind w:left="567" w:right="567"/>
        <w:jc w:val="both"/>
        <w:rPr>
          <w:rFonts w:ascii="Palatino Linotype" w:hAnsi="Palatino Linotype"/>
          <w:i/>
          <w:sz w:val="22"/>
          <w:szCs w:val="24"/>
        </w:rPr>
      </w:pPr>
    </w:p>
    <w:p w14:paraId="1663E6EE" w14:textId="77777777" w:rsidR="00030C87" w:rsidRPr="007C7FFD" w:rsidRDefault="00030C87" w:rsidP="00030C87">
      <w:pPr>
        <w:ind w:left="567" w:right="567"/>
        <w:jc w:val="both"/>
        <w:rPr>
          <w:rFonts w:ascii="Palatino Linotype" w:hAnsi="Palatino Linotype"/>
          <w:i/>
          <w:sz w:val="22"/>
          <w:szCs w:val="24"/>
        </w:rPr>
      </w:pPr>
      <w:r w:rsidRPr="007C7FFD">
        <w:rPr>
          <w:rFonts w:ascii="Palatino Linotype" w:hAnsi="Palatino Linotype"/>
          <w:i/>
          <w:sz w:val="22"/>
          <w:szCs w:val="24"/>
        </w:rPr>
        <w:t>V. Los procedimientos de acceso a la información pública, de acceso, corrección y supresión de datos personales, así como los recursos de revisión derivados de los mismos, podrán tramitarse por medios electrónicos, a través de un sistema automatizado que para tal efecto establezca la ley reglamentaria y el organismo autónomo garante en el ámbito de su competencia. Las resoluciones que correspondan a estos procedimientos se sistematizarán para favorecer su consulta.</w:t>
      </w:r>
    </w:p>
    <w:p w14:paraId="119EF2AF" w14:textId="77777777" w:rsidR="00030C87" w:rsidRPr="007C7FFD" w:rsidRDefault="00030C87" w:rsidP="00030C87">
      <w:pPr>
        <w:ind w:left="567" w:right="567"/>
        <w:jc w:val="both"/>
        <w:rPr>
          <w:rFonts w:ascii="Palatino Linotype" w:hAnsi="Palatino Linotype"/>
          <w:b/>
          <w:i/>
          <w:sz w:val="22"/>
          <w:szCs w:val="24"/>
        </w:rPr>
      </w:pPr>
    </w:p>
    <w:p w14:paraId="19D0DC39" w14:textId="77777777" w:rsidR="00030C87" w:rsidRPr="007C7FFD" w:rsidRDefault="00030C87" w:rsidP="00030C87">
      <w:pPr>
        <w:ind w:left="567" w:right="567"/>
        <w:jc w:val="both"/>
        <w:rPr>
          <w:rFonts w:ascii="Palatino Linotype" w:hAnsi="Palatino Linotype"/>
          <w:i/>
          <w:sz w:val="22"/>
          <w:szCs w:val="24"/>
        </w:rPr>
      </w:pPr>
      <w:r w:rsidRPr="007C7FFD">
        <w:rPr>
          <w:rFonts w:ascii="Palatino Linotype" w:hAnsi="Palatino Linotype"/>
          <w:b/>
          <w:i/>
          <w:sz w:val="22"/>
          <w:szCs w:val="24"/>
        </w:rPr>
        <w:t>VI. Los sujetos obligados deberán preservar sus documentos en archivos administrativos actualizados y publicarán, a través de los medios electrónicos disponibles, la información completa y actualizada sobre el ejercicio de los recursos públicos</w:t>
      </w:r>
      <w:r w:rsidRPr="007C7FFD">
        <w:rPr>
          <w:rFonts w:ascii="Palatino Linotype" w:hAnsi="Palatino Linotype"/>
          <w:i/>
          <w:sz w:val="22"/>
          <w:szCs w:val="24"/>
        </w:rPr>
        <w:t xml:space="preserve"> y los indicadores que permitan rendir cuenta del cumplimiento de sus objetivos y los resultados obtenidos.</w:t>
      </w:r>
    </w:p>
    <w:p w14:paraId="7C9D3678" w14:textId="77777777" w:rsidR="00030C87" w:rsidRPr="007C7FFD" w:rsidRDefault="00030C87" w:rsidP="00030C87">
      <w:pPr>
        <w:ind w:left="567" w:right="567"/>
        <w:jc w:val="both"/>
        <w:rPr>
          <w:rFonts w:ascii="Palatino Linotype" w:hAnsi="Palatino Linotype"/>
          <w:i/>
          <w:sz w:val="22"/>
          <w:szCs w:val="24"/>
        </w:rPr>
      </w:pPr>
    </w:p>
    <w:p w14:paraId="363F898A" w14:textId="77777777" w:rsidR="00030C87" w:rsidRPr="007C7FFD" w:rsidRDefault="00030C87" w:rsidP="00030C87">
      <w:pPr>
        <w:ind w:left="567" w:right="567"/>
        <w:jc w:val="both"/>
        <w:rPr>
          <w:rFonts w:ascii="Palatino Linotype" w:hAnsi="Palatino Linotype" w:cs="Arial"/>
          <w:i/>
          <w:sz w:val="22"/>
          <w:szCs w:val="24"/>
        </w:rPr>
      </w:pPr>
      <w:r w:rsidRPr="007C7FFD">
        <w:rPr>
          <w:rFonts w:ascii="Palatino Linotype" w:hAnsi="Palatino Linotype"/>
          <w:i/>
          <w:sz w:val="22"/>
          <w:szCs w:val="24"/>
        </w:rPr>
        <w:t>VII. La ley reglamentaria, determinará la manera en que los sujetos obligados deberán hacer pública la información relativa a los recursos públicos que entreguen a personas físicas o jurídicas colectivas.”</w:t>
      </w:r>
    </w:p>
    <w:p w14:paraId="3E8C34FF" w14:textId="77777777" w:rsidR="00030C87" w:rsidRPr="007C7FFD" w:rsidRDefault="00030C87" w:rsidP="00030C87">
      <w:pPr>
        <w:ind w:left="567" w:right="567"/>
        <w:jc w:val="both"/>
        <w:rPr>
          <w:rFonts w:ascii="Palatino Linotype" w:hAnsi="Palatino Linotype"/>
          <w:sz w:val="22"/>
          <w:szCs w:val="24"/>
        </w:rPr>
      </w:pPr>
    </w:p>
    <w:p w14:paraId="23D9E784" w14:textId="77777777" w:rsidR="00030C87" w:rsidRPr="007C7FFD" w:rsidRDefault="00030C87" w:rsidP="00030C87">
      <w:pPr>
        <w:ind w:left="567" w:right="567"/>
        <w:jc w:val="both"/>
        <w:rPr>
          <w:rFonts w:ascii="Palatino Linotype" w:hAnsi="Palatino Linotype"/>
          <w:sz w:val="22"/>
          <w:szCs w:val="24"/>
        </w:rPr>
      </w:pPr>
      <w:r w:rsidRPr="007C7FFD">
        <w:rPr>
          <w:rFonts w:ascii="Palatino Linotype" w:hAnsi="Palatino Linotype"/>
          <w:sz w:val="22"/>
          <w:szCs w:val="24"/>
        </w:rPr>
        <w:t>(Énfasis añadido)</w:t>
      </w:r>
    </w:p>
    <w:p w14:paraId="7993745D" w14:textId="77777777" w:rsidR="00030C87" w:rsidRPr="007C7FFD" w:rsidRDefault="00030C87" w:rsidP="00030C87">
      <w:pPr>
        <w:spacing w:line="360" w:lineRule="auto"/>
        <w:ind w:left="567" w:right="567"/>
        <w:jc w:val="both"/>
        <w:rPr>
          <w:rFonts w:ascii="Palatino Linotype" w:hAnsi="Palatino Linotype"/>
          <w:sz w:val="24"/>
          <w:szCs w:val="24"/>
        </w:rPr>
      </w:pPr>
    </w:p>
    <w:p w14:paraId="28E40394" w14:textId="77777777" w:rsidR="00030C87" w:rsidRPr="007C7FFD" w:rsidRDefault="00030C87" w:rsidP="00030C87">
      <w:pPr>
        <w:pStyle w:val="Prrafodelista"/>
        <w:numPr>
          <w:ilvl w:val="0"/>
          <w:numId w:val="2"/>
        </w:numPr>
        <w:spacing w:line="360" w:lineRule="auto"/>
        <w:ind w:left="0" w:firstLine="0"/>
        <w:jc w:val="both"/>
        <w:rPr>
          <w:rFonts w:ascii="Palatino Linotype" w:hAnsi="Palatino Linotype" w:cs="Arial"/>
          <w:sz w:val="24"/>
        </w:rPr>
      </w:pPr>
      <w:r w:rsidRPr="007C7FFD">
        <w:rPr>
          <w:rFonts w:ascii="Palatino Linotype" w:hAnsi="Palatino Linotype" w:cs="Arial"/>
          <w:sz w:val="24"/>
        </w:rPr>
        <w:t>Adicional, tenemos que la Ley de Transparencia y Acceso a la Información Pública del Estado de México y Municipios, prevé en su artículo 23 fracción IV, lo siguiente:</w:t>
      </w:r>
    </w:p>
    <w:p w14:paraId="4E6A1EE7" w14:textId="77777777" w:rsidR="00030C87" w:rsidRPr="007C7FFD" w:rsidRDefault="00030C87" w:rsidP="00030C87">
      <w:pPr>
        <w:spacing w:line="360" w:lineRule="auto"/>
        <w:jc w:val="both"/>
        <w:rPr>
          <w:rFonts w:ascii="Palatino Linotype" w:hAnsi="Palatino Linotype" w:cs="Arial"/>
          <w:sz w:val="24"/>
          <w:szCs w:val="24"/>
        </w:rPr>
      </w:pPr>
    </w:p>
    <w:p w14:paraId="58307176" w14:textId="77777777" w:rsidR="00030C87" w:rsidRPr="007C7FFD" w:rsidRDefault="00030C87" w:rsidP="00030C87">
      <w:pPr>
        <w:ind w:left="567" w:right="822"/>
        <w:jc w:val="both"/>
        <w:rPr>
          <w:rFonts w:ascii="Palatino Linotype" w:eastAsia="MS Mincho" w:hAnsi="Palatino Linotype" w:cs="Arial"/>
          <w:i/>
          <w:sz w:val="22"/>
          <w:szCs w:val="24"/>
        </w:rPr>
      </w:pPr>
      <w:r w:rsidRPr="007C7FFD">
        <w:rPr>
          <w:rFonts w:ascii="Palatino Linotype" w:eastAsia="MS Mincho" w:hAnsi="Palatino Linotype" w:cs="Arial"/>
          <w:b/>
          <w:i/>
          <w:sz w:val="22"/>
          <w:szCs w:val="24"/>
        </w:rPr>
        <w:lastRenderedPageBreak/>
        <w:t xml:space="preserve">“Artículo 23. Son sujetos obligados a transparentar y permitir el acceso a su información y </w:t>
      </w:r>
      <w:r w:rsidRPr="007C7FFD">
        <w:rPr>
          <w:rFonts w:ascii="Palatino Linotype" w:eastAsia="MS Mincho" w:hAnsi="Palatino Linotype"/>
          <w:b/>
          <w:i/>
          <w:sz w:val="22"/>
          <w:szCs w:val="24"/>
        </w:rPr>
        <w:t>proteger</w:t>
      </w:r>
      <w:r w:rsidRPr="007C7FFD">
        <w:rPr>
          <w:rFonts w:ascii="Palatino Linotype" w:eastAsia="MS Mincho" w:hAnsi="Palatino Linotype" w:cs="Arial"/>
          <w:b/>
          <w:i/>
          <w:sz w:val="22"/>
          <w:szCs w:val="24"/>
        </w:rPr>
        <w:t xml:space="preserve"> los datos personales que obren en su poder</w:t>
      </w:r>
      <w:r w:rsidRPr="007C7FFD">
        <w:rPr>
          <w:rFonts w:ascii="Palatino Linotype" w:eastAsia="MS Mincho" w:hAnsi="Palatino Linotype" w:cs="Arial"/>
          <w:i/>
          <w:sz w:val="22"/>
          <w:szCs w:val="24"/>
        </w:rPr>
        <w:t>:</w:t>
      </w:r>
    </w:p>
    <w:p w14:paraId="557DAB22" w14:textId="77777777" w:rsidR="00030C87" w:rsidRPr="007C7FFD" w:rsidRDefault="00030C87" w:rsidP="00030C87">
      <w:pPr>
        <w:ind w:left="567" w:right="822"/>
        <w:jc w:val="both"/>
        <w:rPr>
          <w:rFonts w:ascii="Palatino Linotype" w:eastAsia="MS Mincho" w:hAnsi="Palatino Linotype" w:cs="Arial"/>
          <w:i/>
          <w:sz w:val="22"/>
          <w:szCs w:val="24"/>
        </w:rPr>
      </w:pPr>
      <w:r w:rsidRPr="007C7FFD">
        <w:rPr>
          <w:rFonts w:ascii="Palatino Linotype" w:eastAsia="MS Mincho" w:hAnsi="Palatino Linotype" w:cs="Arial"/>
          <w:i/>
          <w:sz w:val="22"/>
          <w:szCs w:val="24"/>
        </w:rPr>
        <w:t>…</w:t>
      </w:r>
    </w:p>
    <w:p w14:paraId="511B2D70" w14:textId="77777777" w:rsidR="00030C87" w:rsidRPr="007C7FFD" w:rsidRDefault="00030C87" w:rsidP="00030C87">
      <w:pPr>
        <w:ind w:left="567" w:right="822"/>
        <w:jc w:val="both"/>
        <w:rPr>
          <w:rFonts w:ascii="Palatino Linotype" w:eastAsia="MS Mincho" w:hAnsi="Palatino Linotype" w:cs="Arial"/>
          <w:b/>
          <w:i/>
          <w:iCs/>
          <w:sz w:val="22"/>
          <w:szCs w:val="24"/>
        </w:rPr>
      </w:pPr>
      <w:r w:rsidRPr="007C7FFD">
        <w:rPr>
          <w:rFonts w:ascii="Palatino Linotype" w:hAnsi="Palatino Linotype"/>
          <w:i/>
          <w:iCs/>
          <w:sz w:val="22"/>
          <w:szCs w:val="24"/>
        </w:rPr>
        <w:t>IV. Los ayuntamientos y las dependencias, organismos, órganos y entidades de la administración municipal;</w:t>
      </w:r>
      <w:r w:rsidRPr="007C7FFD">
        <w:rPr>
          <w:rFonts w:ascii="Palatino Linotype" w:eastAsia="MS Mincho" w:hAnsi="Palatino Linotype" w:cs="Arial"/>
          <w:b/>
          <w:i/>
          <w:iCs/>
          <w:sz w:val="22"/>
          <w:szCs w:val="24"/>
        </w:rPr>
        <w:t xml:space="preserve"> </w:t>
      </w:r>
    </w:p>
    <w:p w14:paraId="1AAB05B8" w14:textId="77777777" w:rsidR="00030C87" w:rsidRPr="007C7FFD" w:rsidRDefault="00030C87" w:rsidP="00030C87">
      <w:pPr>
        <w:ind w:left="567" w:right="822"/>
        <w:jc w:val="both"/>
        <w:rPr>
          <w:rFonts w:ascii="Palatino Linotype" w:eastAsia="MS Mincho" w:hAnsi="Palatino Linotype" w:cs="Arial"/>
          <w:b/>
          <w:i/>
          <w:sz w:val="22"/>
          <w:szCs w:val="24"/>
        </w:rPr>
      </w:pPr>
      <w:r w:rsidRPr="007C7FFD">
        <w:rPr>
          <w:rFonts w:ascii="Palatino Linotype" w:eastAsia="MS Mincho" w:hAnsi="Palatino Linotype" w:cs="Arial"/>
          <w:b/>
          <w:i/>
          <w:sz w:val="22"/>
          <w:szCs w:val="24"/>
        </w:rPr>
        <w:t>…</w:t>
      </w:r>
    </w:p>
    <w:p w14:paraId="2E072A21" w14:textId="77777777" w:rsidR="00030C87" w:rsidRPr="007C7FFD" w:rsidRDefault="00030C87" w:rsidP="00030C87">
      <w:pPr>
        <w:ind w:left="567" w:right="822"/>
        <w:jc w:val="both"/>
        <w:rPr>
          <w:rFonts w:ascii="Palatino Linotype" w:eastAsia="MS Mincho" w:hAnsi="Palatino Linotype"/>
          <w:b/>
          <w:i/>
          <w:sz w:val="22"/>
          <w:szCs w:val="24"/>
        </w:rPr>
      </w:pPr>
      <w:r w:rsidRPr="007C7FFD">
        <w:rPr>
          <w:rFonts w:ascii="Palatino Linotype" w:eastAsia="MS Mincho" w:hAnsi="Palatino Linotype"/>
          <w:b/>
          <w:i/>
          <w:sz w:val="22"/>
          <w:szCs w:val="24"/>
        </w:rPr>
        <w:t>Los sujetos obligados deberán hacer pública toda aquella información relativa a los montos y las personas a quienes entreguen, por cualquier motivo, recursos públicos</w:t>
      </w:r>
      <w:r w:rsidRPr="007C7FFD">
        <w:rPr>
          <w:rFonts w:ascii="Palatino Linotype" w:eastAsia="MS Mincho" w:hAnsi="Palatino Linotype"/>
          <w:i/>
          <w:sz w:val="22"/>
          <w:szCs w:val="24"/>
        </w:rPr>
        <w:t xml:space="preserve">, </w:t>
      </w:r>
      <w:r w:rsidRPr="007C7FFD">
        <w:rPr>
          <w:rFonts w:ascii="Palatino Linotype" w:eastAsia="MS Mincho" w:hAnsi="Palatino Linotype"/>
          <w:b/>
          <w:i/>
          <w:sz w:val="22"/>
          <w:szCs w:val="24"/>
        </w:rPr>
        <w:t>así como</w:t>
      </w:r>
      <w:r w:rsidRPr="007C7FFD">
        <w:rPr>
          <w:rFonts w:ascii="Palatino Linotype" w:eastAsia="MS Mincho" w:hAnsi="Palatino Linotype"/>
          <w:i/>
          <w:sz w:val="22"/>
          <w:szCs w:val="24"/>
        </w:rPr>
        <w:t xml:space="preserve"> </w:t>
      </w:r>
      <w:r w:rsidRPr="007C7FFD">
        <w:rPr>
          <w:rFonts w:ascii="Palatino Linotype" w:eastAsia="MS Mincho" w:hAnsi="Palatino Linotype"/>
          <w:b/>
          <w:i/>
          <w:sz w:val="22"/>
          <w:szCs w:val="24"/>
        </w:rPr>
        <w:t>los informes que dichas personas les entreguen sobre el uso y destino de dichos recursos.</w:t>
      </w:r>
    </w:p>
    <w:p w14:paraId="63E7F600" w14:textId="77777777" w:rsidR="00030C87" w:rsidRPr="007C7FFD" w:rsidRDefault="00030C87" w:rsidP="00030C87">
      <w:pPr>
        <w:ind w:left="567" w:right="822"/>
        <w:jc w:val="both"/>
        <w:rPr>
          <w:rFonts w:ascii="Palatino Linotype" w:eastAsia="MS Mincho" w:hAnsi="Palatino Linotype"/>
          <w:b/>
          <w:i/>
          <w:sz w:val="22"/>
          <w:szCs w:val="24"/>
        </w:rPr>
      </w:pPr>
    </w:p>
    <w:p w14:paraId="54D538D0" w14:textId="77777777" w:rsidR="00030C87" w:rsidRPr="007C7FFD" w:rsidRDefault="00030C87" w:rsidP="00030C87">
      <w:pPr>
        <w:ind w:left="567" w:right="822"/>
        <w:jc w:val="both"/>
        <w:rPr>
          <w:rFonts w:ascii="Palatino Linotype" w:eastAsia="MS Mincho" w:hAnsi="Palatino Linotype" w:cs="Arial"/>
          <w:i/>
          <w:sz w:val="22"/>
          <w:szCs w:val="24"/>
        </w:rPr>
      </w:pPr>
      <w:r w:rsidRPr="007C7FFD">
        <w:rPr>
          <w:rFonts w:ascii="Palatino Linotype" w:eastAsia="MS Mincho" w:hAnsi="Palatino Linotype" w:cs="Arial"/>
          <w:b/>
          <w:i/>
          <w:sz w:val="22"/>
          <w:szCs w:val="24"/>
        </w:rPr>
        <w:t>Los servidores públicos deberán transparentar sus acciones así como garantizar y respetar el derecho de acceso a la información pública.”</w:t>
      </w:r>
    </w:p>
    <w:p w14:paraId="12F16319" w14:textId="77777777" w:rsidR="00030C87" w:rsidRPr="007C7FFD" w:rsidRDefault="00030C87" w:rsidP="00030C87">
      <w:pPr>
        <w:ind w:left="567" w:right="822"/>
        <w:jc w:val="both"/>
        <w:rPr>
          <w:rFonts w:ascii="Palatino Linotype" w:eastAsia="MS Mincho" w:hAnsi="Palatino Linotype" w:cs="Arial"/>
          <w:i/>
          <w:sz w:val="22"/>
          <w:szCs w:val="24"/>
        </w:rPr>
      </w:pPr>
      <w:r w:rsidRPr="007C7FFD">
        <w:rPr>
          <w:rFonts w:ascii="Palatino Linotype" w:eastAsia="MS Mincho" w:hAnsi="Palatino Linotype" w:cs="Arial"/>
          <w:i/>
          <w:sz w:val="22"/>
          <w:szCs w:val="24"/>
        </w:rPr>
        <w:t>(Énfasis añadido)</w:t>
      </w:r>
    </w:p>
    <w:p w14:paraId="51738043" w14:textId="77777777" w:rsidR="00030C87" w:rsidRPr="007C7FFD" w:rsidRDefault="00030C87" w:rsidP="00030C87">
      <w:pPr>
        <w:spacing w:line="360" w:lineRule="auto"/>
        <w:jc w:val="both"/>
        <w:rPr>
          <w:rFonts w:ascii="Palatino Linotype" w:hAnsi="Palatino Linotype" w:cs="Arial"/>
          <w:sz w:val="24"/>
          <w:szCs w:val="24"/>
        </w:rPr>
      </w:pPr>
    </w:p>
    <w:p w14:paraId="570C5D6F" w14:textId="77777777" w:rsidR="00030C87" w:rsidRPr="007C7FFD" w:rsidRDefault="00030C87" w:rsidP="00030C87">
      <w:pPr>
        <w:pStyle w:val="Prrafodelista"/>
        <w:numPr>
          <w:ilvl w:val="0"/>
          <w:numId w:val="2"/>
        </w:numPr>
        <w:spacing w:line="360" w:lineRule="auto"/>
        <w:ind w:left="0" w:firstLine="0"/>
        <w:jc w:val="both"/>
        <w:rPr>
          <w:rFonts w:ascii="Palatino Linotype" w:hAnsi="Palatino Linotype" w:cs="Arial"/>
          <w:sz w:val="24"/>
        </w:rPr>
      </w:pPr>
      <w:r w:rsidRPr="007C7FFD">
        <w:rPr>
          <w:rFonts w:ascii="Palatino Linotype" w:hAnsi="Palatino Linotype" w:cs="Arial"/>
          <w:sz w:val="24"/>
        </w:rPr>
        <w:t xml:space="preserve">Es así que, conforme a los preceptos legales citados, se desprende que el derecho de acceso a la información pública es un derecho individual que puede ser ejercido ante cualquier autoridad, entidad, órgano u organismo, tanto federales, como estatales, de la Ciudad de México, o Municipales, con el fin de que los particulares conozcan toda aquella información que es considerada como pública. </w:t>
      </w:r>
    </w:p>
    <w:p w14:paraId="10695606" w14:textId="77777777" w:rsidR="00030C87" w:rsidRPr="007C7FFD" w:rsidRDefault="00030C87" w:rsidP="00030C87">
      <w:pPr>
        <w:pStyle w:val="Prrafodelista"/>
        <w:spacing w:line="360" w:lineRule="auto"/>
        <w:ind w:left="0"/>
        <w:jc w:val="both"/>
        <w:rPr>
          <w:rFonts w:ascii="Palatino Linotype" w:hAnsi="Palatino Linotype" w:cs="Arial"/>
          <w:sz w:val="24"/>
        </w:rPr>
      </w:pPr>
    </w:p>
    <w:p w14:paraId="3415F0D5" w14:textId="3FDE5822" w:rsidR="00030C87" w:rsidRDefault="00030C87" w:rsidP="00030C87">
      <w:pPr>
        <w:pStyle w:val="Prrafodelista"/>
        <w:numPr>
          <w:ilvl w:val="0"/>
          <w:numId w:val="2"/>
        </w:numPr>
        <w:spacing w:line="360" w:lineRule="auto"/>
        <w:ind w:left="0" w:firstLine="0"/>
        <w:jc w:val="both"/>
        <w:rPr>
          <w:rFonts w:ascii="Palatino Linotype" w:hAnsi="Palatino Linotype" w:cs="Arial"/>
          <w:sz w:val="24"/>
        </w:rPr>
      </w:pPr>
      <w:r w:rsidRPr="007C7FFD">
        <w:rPr>
          <w:rFonts w:ascii="Palatino Linotype" w:hAnsi="Palatino Linotype" w:cs="Arial"/>
          <w:sz w:val="24"/>
        </w:rPr>
        <w:t>Por lo anterior, es de referir que,</w:t>
      </w:r>
      <w:r w:rsidRPr="007C7FFD">
        <w:rPr>
          <w:rFonts w:ascii="Palatino Linotype" w:hAnsi="Palatino Linotype" w:cs="Arial"/>
          <w:b/>
          <w:sz w:val="24"/>
        </w:rPr>
        <w:t xml:space="preserve"> el</w:t>
      </w:r>
      <w:r w:rsidRPr="007C7FFD">
        <w:rPr>
          <w:rFonts w:ascii="Palatino Linotype" w:hAnsi="Palatino Linotype"/>
          <w:b/>
          <w:bCs/>
          <w:sz w:val="24"/>
        </w:rPr>
        <w:t xml:space="preserve"> </w:t>
      </w:r>
      <w:r w:rsidR="00BB4CD4" w:rsidRPr="00BB4CD4">
        <w:rPr>
          <w:rFonts w:ascii="Palatino Linotype" w:eastAsia="Calibri" w:hAnsi="Palatino Linotype" w:cs="Arial"/>
          <w:b/>
          <w:sz w:val="24"/>
        </w:rPr>
        <w:t>Ayuntamiento de Ixtapaluca</w:t>
      </w:r>
      <w:r w:rsidRPr="007C7FFD">
        <w:rPr>
          <w:rFonts w:ascii="Palatino Linotype" w:hAnsi="Palatino Linotype" w:cs="Arial"/>
          <w:sz w:val="24"/>
        </w:rPr>
        <w:t>, al ser un Sujeto Obligado comprendido por la Legislación Local en materia de Transparencia, se encuentra obligado a hacer pública toda aquella información que genere, administre o posea.</w:t>
      </w:r>
    </w:p>
    <w:p w14:paraId="53C81342" w14:textId="77777777" w:rsidR="00BD6142" w:rsidRPr="00BD6142" w:rsidRDefault="00BD6142" w:rsidP="00BD6142">
      <w:pPr>
        <w:pStyle w:val="Prrafodelista"/>
        <w:rPr>
          <w:rFonts w:ascii="Palatino Linotype" w:hAnsi="Palatino Linotype" w:cs="Arial"/>
          <w:sz w:val="24"/>
        </w:rPr>
      </w:pPr>
    </w:p>
    <w:p w14:paraId="5B796CF8" w14:textId="77777777" w:rsidR="00B30557" w:rsidRPr="00B30557" w:rsidRDefault="00B30557" w:rsidP="00692ACE">
      <w:pPr>
        <w:pStyle w:val="Prrafodelista"/>
        <w:ind w:left="426"/>
        <w:rPr>
          <w:rFonts w:ascii="Palatino Linotype" w:hAnsi="Palatino Linotype" w:cs="Arial"/>
          <w:sz w:val="24"/>
        </w:rPr>
      </w:pPr>
    </w:p>
    <w:p w14:paraId="4653FD44" w14:textId="400307C3" w:rsidR="00085010" w:rsidRPr="008A06D7" w:rsidRDefault="00030C87" w:rsidP="00085010">
      <w:pPr>
        <w:pStyle w:val="Prrafodelista"/>
        <w:tabs>
          <w:tab w:val="left" w:pos="426"/>
        </w:tabs>
        <w:spacing w:before="240" w:after="240" w:line="360" w:lineRule="auto"/>
        <w:ind w:left="0" w:right="51"/>
        <w:jc w:val="both"/>
        <w:outlineLvl w:val="2"/>
        <w:rPr>
          <w:rFonts w:ascii="Palatino Linotype" w:hAnsi="Palatino Linotype"/>
          <w:b/>
          <w:color w:val="000000" w:themeColor="text1"/>
          <w:sz w:val="24"/>
        </w:rPr>
      </w:pPr>
      <w:bookmarkStart w:id="17" w:name="_Toc87456491"/>
      <w:r w:rsidRPr="008A06D7">
        <w:rPr>
          <w:rFonts w:ascii="Palatino Linotype" w:hAnsi="Palatino Linotype"/>
          <w:b/>
          <w:color w:val="000000" w:themeColor="text1"/>
          <w:sz w:val="24"/>
        </w:rPr>
        <w:t xml:space="preserve">II. </w:t>
      </w:r>
      <w:bookmarkEnd w:id="17"/>
      <w:r w:rsidR="00085010" w:rsidRPr="008A06D7">
        <w:rPr>
          <w:rFonts w:ascii="Palatino Linotype" w:hAnsi="Palatino Linotype"/>
          <w:b/>
          <w:color w:val="000000" w:themeColor="text1"/>
          <w:sz w:val="24"/>
        </w:rPr>
        <w:t>De la</w:t>
      </w:r>
      <w:r w:rsidR="008A06D7">
        <w:rPr>
          <w:rFonts w:ascii="Palatino Linotype" w:hAnsi="Palatino Linotype"/>
          <w:b/>
          <w:color w:val="000000" w:themeColor="text1"/>
          <w:sz w:val="24"/>
        </w:rPr>
        <w:t xml:space="preserve"> </w:t>
      </w:r>
      <w:r w:rsidR="00692ACE">
        <w:rPr>
          <w:rFonts w:ascii="Palatino Linotype" w:hAnsi="Palatino Linotype"/>
          <w:b/>
          <w:color w:val="000000" w:themeColor="text1"/>
          <w:sz w:val="24"/>
        </w:rPr>
        <w:t xml:space="preserve">información </w:t>
      </w:r>
      <w:r w:rsidR="00BD6142">
        <w:rPr>
          <w:rFonts w:ascii="Palatino Linotype" w:hAnsi="Palatino Linotype"/>
          <w:b/>
          <w:color w:val="000000" w:themeColor="text1"/>
          <w:sz w:val="24"/>
        </w:rPr>
        <w:t>requerida</w:t>
      </w:r>
    </w:p>
    <w:p w14:paraId="0549C457" w14:textId="32A4F31A" w:rsidR="00BD6142" w:rsidRDefault="00BD6142" w:rsidP="00692ACE">
      <w:pPr>
        <w:pStyle w:val="Prrafodelista"/>
        <w:numPr>
          <w:ilvl w:val="0"/>
          <w:numId w:val="2"/>
        </w:numPr>
        <w:tabs>
          <w:tab w:val="left" w:pos="567"/>
        </w:tabs>
        <w:spacing w:line="360" w:lineRule="auto"/>
        <w:ind w:left="0" w:firstLine="0"/>
        <w:jc w:val="both"/>
        <w:rPr>
          <w:rFonts w:ascii="Palatino Linotype" w:eastAsia="Calibri" w:hAnsi="Palatino Linotype" w:cs="Arial"/>
          <w:sz w:val="24"/>
        </w:rPr>
      </w:pPr>
      <w:r>
        <w:rPr>
          <w:rFonts w:ascii="Palatino Linotype" w:eastAsia="Calibri" w:hAnsi="Palatino Linotype" w:cs="Arial"/>
          <w:sz w:val="24"/>
        </w:rPr>
        <w:lastRenderedPageBreak/>
        <w:t xml:space="preserve">El particular solicitó la siguiente información del periodo comprendido del uno de enero de dos mil veinte al dos (2) de junio de dos mil veintidós: </w:t>
      </w:r>
    </w:p>
    <w:p w14:paraId="1BEE9D22" w14:textId="77777777" w:rsidR="00BD6142" w:rsidRPr="00703AC3" w:rsidRDefault="00BD6142" w:rsidP="00BD6142">
      <w:pPr>
        <w:pStyle w:val="Prrafodelista"/>
        <w:tabs>
          <w:tab w:val="left" w:pos="567"/>
        </w:tabs>
        <w:spacing w:line="360" w:lineRule="auto"/>
        <w:ind w:left="0"/>
        <w:jc w:val="both"/>
        <w:rPr>
          <w:rFonts w:ascii="Palatino Linotype" w:eastAsia="Calibri" w:hAnsi="Palatino Linotype" w:cs="Arial"/>
        </w:rPr>
      </w:pPr>
    </w:p>
    <w:p w14:paraId="688FEF49" w14:textId="77777777" w:rsidR="00BD6142" w:rsidRPr="00703AC3" w:rsidRDefault="00BD6142" w:rsidP="00BD6142">
      <w:pPr>
        <w:pStyle w:val="Prrafodelista"/>
        <w:tabs>
          <w:tab w:val="left" w:pos="709"/>
        </w:tabs>
        <w:spacing w:line="360" w:lineRule="auto"/>
        <w:ind w:left="567"/>
        <w:jc w:val="both"/>
        <w:rPr>
          <w:rFonts w:ascii="Palatino Linotype" w:eastAsia="Calibri" w:hAnsi="Palatino Linotype" w:cs="Arial"/>
          <w:b/>
        </w:rPr>
      </w:pPr>
      <w:r w:rsidRPr="00703AC3">
        <w:rPr>
          <w:rFonts w:ascii="Palatino Linotype" w:eastAsia="Calibri" w:hAnsi="Palatino Linotype" w:cs="Arial"/>
          <w:b/>
        </w:rPr>
        <w:t xml:space="preserve">Proporcionar el programa de prevención y atención de la violencia del municipio para el 2022. </w:t>
      </w:r>
    </w:p>
    <w:p w14:paraId="099F4867" w14:textId="77777777" w:rsidR="00BD6142" w:rsidRPr="00703AC3" w:rsidRDefault="00BD6142" w:rsidP="00BD6142">
      <w:pPr>
        <w:pStyle w:val="Prrafodelista"/>
        <w:tabs>
          <w:tab w:val="left" w:pos="709"/>
        </w:tabs>
        <w:spacing w:line="360" w:lineRule="auto"/>
        <w:ind w:left="567"/>
        <w:jc w:val="both"/>
        <w:rPr>
          <w:rFonts w:ascii="Palatino Linotype" w:eastAsia="Calibri" w:hAnsi="Palatino Linotype" w:cs="Arial"/>
          <w:b/>
        </w:rPr>
      </w:pPr>
      <w:r w:rsidRPr="00703AC3">
        <w:rPr>
          <w:rFonts w:ascii="Palatino Linotype" w:eastAsia="Calibri" w:hAnsi="Palatino Linotype" w:cs="Arial"/>
          <w:b/>
        </w:rPr>
        <w:t>Medidas implementadas para garantizar la seguridad de las mujeres y las niñas en el municipio desde el 2020, 2021 y 2022</w:t>
      </w:r>
    </w:p>
    <w:p w14:paraId="66344DC0" w14:textId="77777777" w:rsidR="00BD6142" w:rsidRPr="00703AC3" w:rsidRDefault="00BD6142" w:rsidP="00BD6142">
      <w:pPr>
        <w:pStyle w:val="Prrafodelista"/>
        <w:tabs>
          <w:tab w:val="left" w:pos="709"/>
        </w:tabs>
        <w:spacing w:line="360" w:lineRule="auto"/>
        <w:ind w:left="567"/>
        <w:jc w:val="both"/>
        <w:rPr>
          <w:rFonts w:ascii="Palatino Linotype" w:eastAsia="Calibri" w:hAnsi="Palatino Linotype" w:cs="Arial"/>
          <w:b/>
        </w:rPr>
      </w:pPr>
      <w:r w:rsidRPr="00703AC3">
        <w:rPr>
          <w:rFonts w:ascii="Palatino Linotype" w:eastAsia="Calibri" w:hAnsi="Palatino Linotype" w:cs="Arial"/>
          <w:b/>
        </w:rPr>
        <w:t>Protocolos de actuación para atender la Alerta de violencia de género en el municipio;</w:t>
      </w:r>
    </w:p>
    <w:p w14:paraId="6A9C31F1" w14:textId="77777777" w:rsidR="00BD6142" w:rsidRPr="00703AC3" w:rsidRDefault="00BD6142" w:rsidP="00BD6142">
      <w:pPr>
        <w:pStyle w:val="Prrafodelista"/>
        <w:tabs>
          <w:tab w:val="left" w:pos="709"/>
        </w:tabs>
        <w:spacing w:line="360" w:lineRule="auto"/>
        <w:ind w:left="567"/>
        <w:jc w:val="both"/>
        <w:rPr>
          <w:rFonts w:ascii="Palatino Linotype" w:eastAsia="Calibri" w:hAnsi="Palatino Linotype" w:cs="Arial"/>
          <w:b/>
        </w:rPr>
      </w:pPr>
      <w:r w:rsidRPr="00703AC3">
        <w:rPr>
          <w:rFonts w:ascii="Palatino Linotype" w:eastAsia="Calibri" w:hAnsi="Palatino Linotype" w:cs="Arial"/>
          <w:b/>
        </w:rPr>
        <w:t>Colonias que requieren mayor atención por la violencia contra las mujeres, que pueden considerarse zonas de riesgo, durante el primer trimestre de 2022</w:t>
      </w:r>
    </w:p>
    <w:p w14:paraId="07993DFE" w14:textId="77777777" w:rsidR="00BD6142" w:rsidRPr="00703AC3" w:rsidRDefault="00BD6142" w:rsidP="00BD6142">
      <w:pPr>
        <w:pStyle w:val="Prrafodelista"/>
        <w:tabs>
          <w:tab w:val="left" w:pos="709"/>
        </w:tabs>
        <w:spacing w:line="360" w:lineRule="auto"/>
        <w:ind w:left="567"/>
        <w:jc w:val="both"/>
        <w:rPr>
          <w:rFonts w:ascii="Palatino Linotype" w:eastAsia="Calibri" w:hAnsi="Palatino Linotype" w:cs="Arial"/>
          <w:b/>
        </w:rPr>
      </w:pPr>
      <w:r w:rsidRPr="00703AC3">
        <w:rPr>
          <w:rFonts w:ascii="Palatino Linotype" w:eastAsia="Calibri" w:hAnsi="Palatino Linotype" w:cs="Arial"/>
          <w:b/>
        </w:rPr>
        <w:t>Evaluación de las acciones del Ayuntamiento en el marco de la Alerta de violencia de género;</w:t>
      </w:r>
    </w:p>
    <w:p w14:paraId="2ABF4664" w14:textId="77777777" w:rsidR="00BD6142" w:rsidRPr="00703AC3" w:rsidRDefault="00BD6142" w:rsidP="00BD6142">
      <w:pPr>
        <w:pStyle w:val="Prrafodelista"/>
        <w:tabs>
          <w:tab w:val="left" w:pos="709"/>
        </w:tabs>
        <w:spacing w:line="360" w:lineRule="auto"/>
        <w:ind w:left="567"/>
        <w:jc w:val="both"/>
        <w:rPr>
          <w:rFonts w:ascii="Palatino Linotype" w:eastAsia="Calibri" w:hAnsi="Palatino Linotype" w:cs="Arial"/>
          <w:b/>
        </w:rPr>
      </w:pPr>
      <w:r w:rsidRPr="00703AC3">
        <w:rPr>
          <w:rFonts w:ascii="Palatino Linotype" w:eastAsia="Calibri" w:hAnsi="Palatino Linotype" w:cs="Arial"/>
          <w:b/>
        </w:rPr>
        <w:t>Medios por lo que el ayuntamiento ha hecho del conocimiento público el motivo de las acciones y medidas implementadas por la Alerta de Violencia de Género</w:t>
      </w:r>
    </w:p>
    <w:p w14:paraId="33474D4B" w14:textId="77777777" w:rsidR="00BD6142" w:rsidRPr="00703AC3" w:rsidRDefault="00BD6142" w:rsidP="00BD6142">
      <w:pPr>
        <w:pStyle w:val="Prrafodelista"/>
        <w:tabs>
          <w:tab w:val="left" w:pos="709"/>
        </w:tabs>
        <w:spacing w:line="360" w:lineRule="auto"/>
        <w:ind w:left="567"/>
        <w:jc w:val="both"/>
        <w:rPr>
          <w:rFonts w:ascii="Palatino Linotype" w:eastAsia="Calibri" w:hAnsi="Palatino Linotype" w:cs="Arial"/>
          <w:b/>
        </w:rPr>
      </w:pPr>
      <w:r w:rsidRPr="00703AC3">
        <w:rPr>
          <w:rFonts w:ascii="Palatino Linotype" w:eastAsia="Calibri" w:hAnsi="Palatino Linotype" w:cs="Arial"/>
          <w:b/>
        </w:rPr>
        <w:t xml:space="preserve">Acciones en las que se destinará el presupuesto para la alerta de violencia de género en el municipio durante los ejercicios 2022. </w:t>
      </w:r>
    </w:p>
    <w:p w14:paraId="10AB1926" w14:textId="77777777" w:rsidR="00BD6142" w:rsidRPr="00703AC3" w:rsidRDefault="00BD6142" w:rsidP="00BD6142">
      <w:pPr>
        <w:pStyle w:val="Prrafodelista"/>
        <w:tabs>
          <w:tab w:val="left" w:pos="709"/>
        </w:tabs>
        <w:spacing w:line="360" w:lineRule="auto"/>
        <w:ind w:left="567"/>
        <w:jc w:val="both"/>
        <w:rPr>
          <w:rFonts w:ascii="Palatino Linotype" w:eastAsia="Calibri" w:hAnsi="Palatino Linotype" w:cs="Arial"/>
          <w:b/>
        </w:rPr>
      </w:pPr>
      <w:r w:rsidRPr="00703AC3">
        <w:rPr>
          <w:rFonts w:ascii="Palatino Linotype" w:eastAsia="Calibri" w:hAnsi="Palatino Linotype" w:cs="Arial"/>
          <w:b/>
        </w:rPr>
        <w:t xml:space="preserve">Acciones en las que se gastó el presupuesto para la alerta de violencia de género en el municipio durante los ejercicios 2020, 2021. </w:t>
      </w:r>
    </w:p>
    <w:p w14:paraId="34BE3278" w14:textId="77777777" w:rsidR="00BD6142" w:rsidRPr="00703AC3" w:rsidRDefault="00BD6142" w:rsidP="00BD6142">
      <w:pPr>
        <w:pStyle w:val="Prrafodelista"/>
        <w:tabs>
          <w:tab w:val="left" w:pos="709"/>
        </w:tabs>
        <w:spacing w:line="360" w:lineRule="auto"/>
        <w:ind w:left="567"/>
        <w:jc w:val="both"/>
        <w:rPr>
          <w:rFonts w:ascii="Palatino Linotype" w:eastAsia="Calibri" w:hAnsi="Palatino Linotype" w:cs="Arial"/>
          <w:b/>
        </w:rPr>
      </w:pPr>
      <w:r w:rsidRPr="00703AC3">
        <w:rPr>
          <w:rFonts w:ascii="Palatino Linotype" w:eastAsia="Calibri" w:hAnsi="Palatino Linotype" w:cs="Arial"/>
          <w:b/>
        </w:rPr>
        <w:t>Presupuesto y programas/proyectos destinados para la alerta de violencia de género en el municipio;</w:t>
      </w:r>
    </w:p>
    <w:p w14:paraId="267BD330" w14:textId="77777777" w:rsidR="00BD6142" w:rsidRPr="00703AC3" w:rsidRDefault="00BD6142" w:rsidP="00BD6142">
      <w:pPr>
        <w:pStyle w:val="Prrafodelista"/>
        <w:tabs>
          <w:tab w:val="left" w:pos="709"/>
        </w:tabs>
        <w:spacing w:line="360" w:lineRule="auto"/>
        <w:ind w:left="567"/>
        <w:jc w:val="both"/>
        <w:rPr>
          <w:rFonts w:ascii="Palatino Linotype" w:eastAsia="Calibri" w:hAnsi="Palatino Linotype" w:cs="Arial"/>
          <w:b/>
        </w:rPr>
      </w:pPr>
      <w:r w:rsidRPr="00703AC3">
        <w:rPr>
          <w:rFonts w:ascii="Palatino Linotype" w:eastAsia="Calibri" w:hAnsi="Palatino Linotype" w:cs="Arial"/>
          <w:b/>
        </w:rPr>
        <w:t>Convenios institucionales para la atención de la alerta de violencia contra las mujeres;</w:t>
      </w:r>
    </w:p>
    <w:p w14:paraId="4E1BDF88" w14:textId="77777777" w:rsidR="00BD6142" w:rsidRPr="00703AC3" w:rsidRDefault="00BD6142" w:rsidP="00BD6142">
      <w:pPr>
        <w:pStyle w:val="Prrafodelista"/>
        <w:tabs>
          <w:tab w:val="left" w:pos="709"/>
        </w:tabs>
        <w:spacing w:line="360" w:lineRule="auto"/>
        <w:ind w:left="567"/>
        <w:jc w:val="both"/>
        <w:rPr>
          <w:rFonts w:ascii="Palatino Linotype" w:eastAsia="Calibri" w:hAnsi="Palatino Linotype" w:cs="Arial"/>
          <w:b/>
        </w:rPr>
      </w:pPr>
      <w:r w:rsidRPr="00703AC3">
        <w:rPr>
          <w:rFonts w:ascii="Palatino Linotype" w:eastAsia="Calibri" w:hAnsi="Palatino Linotype" w:cs="Arial"/>
          <w:b/>
        </w:rPr>
        <w:t>Número de cursos de capacitación al personal responsable de la atención de la alerta de violencia de género (acciones vinculadas a la prevención, combate y erradicación de los feminicidios);</w:t>
      </w:r>
    </w:p>
    <w:p w14:paraId="792E0492" w14:textId="77777777" w:rsidR="00BD6142" w:rsidRPr="00703AC3" w:rsidRDefault="00BD6142" w:rsidP="00BD6142">
      <w:pPr>
        <w:pStyle w:val="Prrafodelista"/>
        <w:tabs>
          <w:tab w:val="left" w:pos="709"/>
        </w:tabs>
        <w:spacing w:line="360" w:lineRule="auto"/>
        <w:ind w:left="567"/>
        <w:jc w:val="both"/>
        <w:rPr>
          <w:rFonts w:ascii="Palatino Linotype" w:eastAsia="Calibri" w:hAnsi="Palatino Linotype" w:cs="Arial"/>
          <w:b/>
        </w:rPr>
      </w:pPr>
      <w:r w:rsidRPr="00703AC3">
        <w:rPr>
          <w:rFonts w:ascii="Palatino Linotype" w:eastAsia="Calibri" w:hAnsi="Palatino Linotype" w:cs="Arial"/>
          <w:b/>
        </w:rPr>
        <w:lastRenderedPageBreak/>
        <w:t>Temas de los cursos de capacitación y organización/institución capacitadora;</w:t>
      </w:r>
    </w:p>
    <w:p w14:paraId="71C74401" w14:textId="3E2A16C8" w:rsidR="00BD6142" w:rsidRPr="00703AC3" w:rsidRDefault="00BD6142" w:rsidP="00BD6142">
      <w:pPr>
        <w:pStyle w:val="Prrafodelista"/>
        <w:tabs>
          <w:tab w:val="left" w:pos="709"/>
        </w:tabs>
        <w:spacing w:line="360" w:lineRule="auto"/>
        <w:ind w:left="567"/>
        <w:jc w:val="both"/>
        <w:rPr>
          <w:rFonts w:ascii="Palatino Linotype" w:eastAsia="Calibri" w:hAnsi="Palatino Linotype" w:cs="Arial"/>
          <w:b/>
        </w:rPr>
      </w:pPr>
      <w:r w:rsidRPr="00703AC3">
        <w:rPr>
          <w:rFonts w:ascii="Palatino Linotype" w:eastAsia="Calibri" w:hAnsi="Palatino Linotype" w:cs="Arial"/>
          <w:b/>
        </w:rPr>
        <w:t>Persona y área responsable de atender la Alerta de Violencia de Género (AVG);</w:t>
      </w:r>
    </w:p>
    <w:p w14:paraId="4F4DAB04" w14:textId="473F412D" w:rsidR="00BD6142" w:rsidRPr="00703AC3" w:rsidRDefault="00BD6142" w:rsidP="00BD6142">
      <w:pPr>
        <w:pStyle w:val="Prrafodelista"/>
        <w:tabs>
          <w:tab w:val="left" w:pos="709"/>
        </w:tabs>
        <w:spacing w:line="360" w:lineRule="auto"/>
        <w:ind w:left="567"/>
        <w:jc w:val="both"/>
        <w:rPr>
          <w:rFonts w:ascii="Palatino Linotype" w:eastAsia="Calibri" w:hAnsi="Palatino Linotype" w:cs="Arial"/>
          <w:b/>
        </w:rPr>
      </w:pPr>
      <w:r w:rsidRPr="00703AC3">
        <w:rPr>
          <w:rFonts w:ascii="Palatino Linotype" w:eastAsia="Calibri" w:hAnsi="Palatino Linotype" w:cs="Arial"/>
          <w:b/>
        </w:rPr>
        <w:t>Acciones específicas que se han llevado a cabo en el municipio para la atención de la alerta de violencia de género;</w:t>
      </w:r>
      <w:r w:rsidR="000966BE" w:rsidRPr="00703AC3">
        <w:rPr>
          <w:rFonts w:ascii="Palatino Linotype" w:eastAsia="Calibri" w:hAnsi="Palatino Linotype" w:cs="Arial"/>
          <w:b/>
        </w:rPr>
        <w:t xml:space="preserve"> </w:t>
      </w:r>
    </w:p>
    <w:p w14:paraId="6F5B042A" w14:textId="77777777" w:rsidR="00BD6142" w:rsidRPr="00703AC3" w:rsidRDefault="00BD6142" w:rsidP="00BD6142">
      <w:pPr>
        <w:pStyle w:val="Prrafodelista"/>
        <w:tabs>
          <w:tab w:val="left" w:pos="709"/>
        </w:tabs>
        <w:spacing w:line="360" w:lineRule="auto"/>
        <w:ind w:left="851"/>
        <w:jc w:val="both"/>
        <w:rPr>
          <w:rFonts w:ascii="Palatino Linotype" w:eastAsia="Calibri" w:hAnsi="Palatino Linotype" w:cs="Arial"/>
          <w:b/>
        </w:rPr>
      </w:pPr>
    </w:p>
    <w:p w14:paraId="4B4962B3" w14:textId="77777777" w:rsidR="00BD6142" w:rsidRDefault="00BD6142" w:rsidP="0083245B">
      <w:pPr>
        <w:pStyle w:val="Prrafodelista"/>
        <w:numPr>
          <w:ilvl w:val="0"/>
          <w:numId w:val="2"/>
        </w:numPr>
        <w:tabs>
          <w:tab w:val="left" w:pos="851"/>
        </w:tabs>
        <w:spacing w:before="240" w:after="240" w:line="360" w:lineRule="auto"/>
        <w:ind w:left="0" w:right="49" w:firstLine="0"/>
        <w:jc w:val="both"/>
        <w:rPr>
          <w:rFonts w:ascii="Palatino Linotype" w:hAnsi="Palatino Linotype"/>
          <w:sz w:val="24"/>
          <w:lang w:val="es-ES"/>
        </w:rPr>
      </w:pPr>
      <w:r>
        <w:rPr>
          <w:rFonts w:ascii="Palatino Linotype" w:hAnsi="Palatino Linotype"/>
          <w:sz w:val="24"/>
          <w:lang w:val="es-ES"/>
        </w:rPr>
        <w:t>El Sujeto Obligado refirió, a través de la Dirección de Seguridad que es información que no obra en sus archivos.</w:t>
      </w:r>
    </w:p>
    <w:p w14:paraId="52BDC22C" w14:textId="6A8AF289" w:rsidR="00B61240" w:rsidRPr="00B61240" w:rsidRDefault="00B61240" w:rsidP="00B61240">
      <w:pPr>
        <w:pStyle w:val="Prrafodelista"/>
        <w:numPr>
          <w:ilvl w:val="0"/>
          <w:numId w:val="2"/>
        </w:numPr>
        <w:tabs>
          <w:tab w:val="left" w:pos="851"/>
        </w:tabs>
        <w:spacing w:before="240" w:after="240" w:line="360" w:lineRule="auto"/>
        <w:ind w:left="0" w:right="49" w:firstLine="0"/>
        <w:jc w:val="both"/>
        <w:rPr>
          <w:rFonts w:ascii="Palatino Linotype" w:hAnsi="Palatino Linotype"/>
          <w:sz w:val="24"/>
          <w:lang w:val="es-ES"/>
        </w:rPr>
      </w:pPr>
      <w:r>
        <w:rPr>
          <w:rFonts w:ascii="Palatino Linotype" w:hAnsi="Palatino Linotype"/>
          <w:sz w:val="24"/>
          <w:lang w:val="es-ES"/>
        </w:rPr>
        <w:t xml:space="preserve">Conocidas las actuaciones de las partes, y relativo a la información requerida por el particular, es necesario traer a contexto </w:t>
      </w:r>
      <w:r w:rsidRPr="00B61240">
        <w:rPr>
          <w:rFonts w:ascii="Palatino Linotype" w:hAnsi="Palatino Linotype"/>
          <w:lang w:eastAsia="en-US"/>
        </w:rPr>
        <w:t xml:space="preserve">Ley General de Acceso de las Mujeres a una Vida Libre de Violencia, la cual tiene </w:t>
      </w:r>
      <w:r w:rsidRPr="00B61240">
        <w:rPr>
          <w:rFonts w:ascii="Palatino Linotype" w:hAnsi="Palatino Linotype"/>
          <w:i/>
          <w:lang w:eastAsia="en-US"/>
        </w:rPr>
        <w:t xml:space="preserve">por objeto </w:t>
      </w:r>
      <w:r w:rsidRPr="00B61240">
        <w:rPr>
          <w:rFonts w:ascii="Palatino Linotype" w:hAnsi="Palatino Linotype" w:cs="Arial"/>
          <w:i/>
          <w:color w:val="2F2F2F"/>
          <w:shd w:val="clear" w:color="auto" w:fill="FFFFFF"/>
        </w:rPr>
        <w:t xml:space="preserve">establecer la coordinación entre la Federación, las entidades federativas y los municipios para prevenir, sancionar y erradicar la violencia contra las mujeres, así como los principios y modalidades para garantizar su acceso a una vida libre de violencia que favorezca su desarrollo y bienestar conforme a los principios de igualdad y de no discriminación, así como para garantizar la democracia, el desarrollo integral y sustentable que fortalezca la soberanía y el régimen democrático establecidos en la Constitución Política de los Estados Unidos </w:t>
      </w:r>
      <w:r w:rsidRPr="00B61240">
        <w:rPr>
          <w:rFonts w:ascii="Palatino Linotype" w:hAnsi="Palatino Linotype" w:cs="Arial"/>
          <w:i/>
          <w:shd w:val="clear" w:color="auto" w:fill="FFFFFF"/>
        </w:rPr>
        <w:t>Mexicanos</w:t>
      </w:r>
      <w:r w:rsidRPr="00B61240">
        <w:rPr>
          <w:rFonts w:ascii="Palatino Linotype" w:hAnsi="Palatino Linotype" w:cs="Arial"/>
          <w:i/>
          <w:color w:val="2F2F2F"/>
          <w:shd w:val="clear" w:color="auto" w:fill="FFFFFF"/>
        </w:rPr>
        <w:t>.</w:t>
      </w:r>
      <w:r>
        <w:rPr>
          <w:rStyle w:val="Refdenotaalpie"/>
          <w:rFonts w:ascii="Palatino Linotype" w:hAnsi="Palatino Linotype" w:cs="Arial"/>
          <w:i/>
          <w:color w:val="2F2F2F"/>
          <w:shd w:val="clear" w:color="auto" w:fill="FFFFFF"/>
        </w:rPr>
        <w:footnoteReference w:id="6"/>
      </w:r>
      <w:r w:rsidRPr="00B61240">
        <w:rPr>
          <w:rFonts w:ascii="Palatino Linotype" w:hAnsi="Palatino Linotype" w:cs="Arial"/>
          <w:i/>
          <w:color w:val="2F2F2F"/>
          <w:shd w:val="clear" w:color="auto" w:fill="FFFFFF"/>
        </w:rPr>
        <w:t xml:space="preserve"> </w:t>
      </w:r>
      <w:r w:rsidRPr="00B61240">
        <w:rPr>
          <w:rFonts w:ascii="Palatino Linotype" w:hAnsi="Palatino Linotype" w:cs="Arial"/>
          <w:color w:val="2F2F2F"/>
          <w:shd w:val="clear" w:color="auto" w:fill="FFFFFF"/>
        </w:rPr>
        <w:t>El mismo ordenamiento establece lo siguiente:</w:t>
      </w:r>
    </w:p>
    <w:p w14:paraId="54CEE1EF" w14:textId="77777777" w:rsidR="00B61240" w:rsidRDefault="00B61240" w:rsidP="00B61240">
      <w:pPr>
        <w:pStyle w:val="Prrafodelista"/>
        <w:spacing w:line="360" w:lineRule="auto"/>
        <w:ind w:left="0"/>
        <w:jc w:val="both"/>
        <w:rPr>
          <w:rFonts w:ascii="Palatino Linotype" w:hAnsi="Palatino Linotype" w:cs="Arial"/>
          <w:i/>
          <w:color w:val="2F2F2F"/>
          <w:shd w:val="clear" w:color="auto" w:fill="FFFFFF"/>
        </w:rPr>
      </w:pPr>
    </w:p>
    <w:p w14:paraId="1FBE6066" w14:textId="77777777" w:rsidR="00B61240" w:rsidRPr="00D8039C" w:rsidRDefault="00B61240" w:rsidP="00B61240">
      <w:pPr>
        <w:pStyle w:val="Prrafodelista"/>
        <w:spacing w:line="360" w:lineRule="auto"/>
        <w:ind w:left="567" w:right="567"/>
        <w:jc w:val="both"/>
        <w:rPr>
          <w:rFonts w:ascii="Palatino Linotype" w:hAnsi="Palatino Linotype" w:cs="Arial"/>
          <w:i/>
          <w:color w:val="2F2F2F"/>
          <w:szCs w:val="22"/>
          <w:shd w:val="clear" w:color="auto" w:fill="FFFFFF"/>
        </w:rPr>
      </w:pPr>
      <w:r w:rsidRPr="00D8039C">
        <w:rPr>
          <w:rFonts w:ascii="Palatino Linotype" w:hAnsi="Palatino Linotype" w:cs="Arial"/>
          <w:i/>
          <w:color w:val="2F2F2F"/>
          <w:szCs w:val="22"/>
          <w:shd w:val="clear" w:color="auto" w:fill="FFFFFF"/>
        </w:rPr>
        <w:t>Artículo 5. Para los efectos de la presente ley se entenderá por:</w:t>
      </w:r>
    </w:p>
    <w:p w14:paraId="6584E2F9" w14:textId="77777777" w:rsidR="00B61240" w:rsidRPr="00D8039C" w:rsidRDefault="00B61240" w:rsidP="00B61240">
      <w:pPr>
        <w:pStyle w:val="Prrafodelista"/>
        <w:spacing w:line="360" w:lineRule="auto"/>
        <w:ind w:left="567" w:right="567"/>
        <w:jc w:val="both"/>
        <w:rPr>
          <w:rFonts w:ascii="Palatino Linotype" w:hAnsi="Palatino Linotype" w:cs="Arial"/>
          <w:i/>
          <w:color w:val="2F2F2F"/>
          <w:szCs w:val="22"/>
          <w:shd w:val="clear" w:color="auto" w:fill="FFFFFF"/>
        </w:rPr>
      </w:pPr>
      <w:r w:rsidRPr="00D8039C">
        <w:rPr>
          <w:rFonts w:ascii="Palatino Linotype" w:hAnsi="Palatino Linotype" w:cs="Arial"/>
          <w:i/>
          <w:color w:val="2F2F2F"/>
          <w:szCs w:val="22"/>
          <w:shd w:val="clear" w:color="auto" w:fill="FFFFFF"/>
        </w:rPr>
        <w:t>…</w:t>
      </w:r>
    </w:p>
    <w:p w14:paraId="360453F5" w14:textId="77777777" w:rsidR="00B61240" w:rsidRPr="00D8039C" w:rsidRDefault="00B61240" w:rsidP="00B61240">
      <w:pPr>
        <w:pStyle w:val="Prrafodelista"/>
        <w:spacing w:line="360" w:lineRule="auto"/>
        <w:ind w:left="567" w:right="567"/>
        <w:jc w:val="both"/>
        <w:rPr>
          <w:rFonts w:ascii="Palatino Linotype" w:hAnsi="Palatino Linotype" w:cs="Arial"/>
          <w:i/>
          <w:color w:val="2F2F2F"/>
          <w:szCs w:val="22"/>
          <w:shd w:val="clear" w:color="auto" w:fill="FFFFFF"/>
        </w:rPr>
      </w:pPr>
      <w:r w:rsidRPr="00D8039C">
        <w:rPr>
          <w:rFonts w:ascii="Palatino Linotype" w:hAnsi="Palatino Linotype" w:cs="Arial"/>
          <w:i/>
          <w:color w:val="2F2F2F"/>
          <w:szCs w:val="22"/>
          <w:shd w:val="clear" w:color="auto" w:fill="FFFFFF"/>
        </w:rPr>
        <w:t xml:space="preserve"> IV. </w:t>
      </w:r>
      <w:r w:rsidRPr="00794791">
        <w:rPr>
          <w:rFonts w:ascii="Palatino Linotype" w:hAnsi="Palatino Linotype" w:cs="Arial"/>
          <w:b/>
          <w:i/>
          <w:color w:val="2F2F2F"/>
          <w:szCs w:val="22"/>
          <w:shd w:val="clear" w:color="auto" w:fill="FFFFFF"/>
        </w:rPr>
        <w:t>Violencia contra las Mujeres</w:t>
      </w:r>
      <w:r w:rsidRPr="00D8039C">
        <w:rPr>
          <w:rFonts w:ascii="Palatino Linotype" w:hAnsi="Palatino Linotype" w:cs="Arial"/>
          <w:i/>
          <w:color w:val="2F2F2F"/>
          <w:szCs w:val="22"/>
          <w:shd w:val="clear" w:color="auto" w:fill="FFFFFF"/>
        </w:rPr>
        <w:t>: Cualquier acción u omisión, basada en su género, que les cause daño o sufrimiento psicológico, físico, patrimonial, económico, sexual o la muerte tanto en el ámb</w:t>
      </w:r>
      <w:r>
        <w:rPr>
          <w:rFonts w:ascii="Palatino Linotype" w:hAnsi="Palatino Linotype" w:cs="Arial"/>
          <w:i/>
          <w:color w:val="2F2F2F"/>
          <w:szCs w:val="22"/>
          <w:shd w:val="clear" w:color="auto" w:fill="FFFFFF"/>
        </w:rPr>
        <w:t>ito privado como en el público;</w:t>
      </w:r>
    </w:p>
    <w:p w14:paraId="5F15AE40" w14:textId="77777777" w:rsidR="00B61240" w:rsidRPr="00D8039C" w:rsidRDefault="00B61240" w:rsidP="00B61240">
      <w:pPr>
        <w:pStyle w:val="NormalWeb"/>
        <w:shd w:val="clear" w:color="auto" w:fill="FFFFFF"/>
        <w:spacing w:before="0" w:beforeAutospacing="0" w:after="120" w:afterAutospacing="0" w:line="360" w:lineRule="auto"/>
        <w:ind w:left="567" w:right="567"/>
        <w:jc w:val="both"/>
        <w:rPr>
          <w:rFonts w:ascii="Palatino Linotype" w:hAnsi="Palatino Linotype" w:cs="Arial"/>
          <w:b/>
          <w:bCs/>
          <w:i/>
          <w:color w:val="2F2F2F"/>
          <w:sz w:val="22"/>
          <w:szCs w:val="22"/>
        </w:rPr>
      </w:pPr>
    </w:p>
    <w:p w14:paraId="5DCABBB1" w14:textId="77777777" w:rsidR="00B61240" w:rsidRPr="00D8039C" w:rsidRDefault="00B61240" w:rsidP="00B61240">
      <w:pPr>
        <w:pStyle w:val="NormalWeb"/>
        <w:shd w:val="clear" w:color="auto" w:fill="FFFFFF"/>
        <w:spacing w:before="0" w:beforeAutospacing="0" w:after="120" w:afterAutospacing="0" w:line="360" w:lineRule="auto"/>
        <w:ind w:left="567" w:right="567"/>
        <w:jc w:val="both"/>
        <w:rPr>
          <w:rFonts w:ascii="Palatino Linotype" w:hAnsi="Palatino Linotype" w:cs="Arial"/>
          <w:i/>
          <w:color w:val="2F2F2F"/>
          <w:sz w:val="22"/>
          <w:szCs w:val="22"/>
        </w:rPr>
      </w:pPr>
      <w:r w:rsidRPr="00D8039C">
        <w:rPr>
          <w:rFonts w:ascii="Palatino Linotype" w:hAnsi="Palatino Linotype" w:cs="Arial"/>
          <w:b/>
          <w:bCs/>
          <w:i/>
          <w:color w:val="2F2F2F"/>
          <w:sz w:val="22"/>
          <w:szCs w:val="22"/>
        </w:rPr>
        <w:t>ARTÍCULO 6.-</w:t>
      </w:r>
      <w:r w:rsidRPr="00D8039C">
        <w:rPr>
          <w:rFonts w:ascii="Palatino Linotype" w:hAnsi="Palatino Linotype" w:cs="Arial"/>
          <w:i/>
          <w:color w:val="2F2F2F"/>
          <w:sz w:val="22"/>
          <w:szCs w:val="22"/>
        </w:rPr>
        <w:t> Los tipos de Violencia contra las Mujeres son:</w:t>
      </w:r>
    </w:p>
    <w:p w14:paraId="458F6B76" w14:textId="77777777" w:rsidR="00B61240" w:rsidRPr="00D8039C" w:rsidRDefault="00B61240" w:rsidP="00B61240">
      <w:pPr>
        <w:pStyle w:val="NormalWeb"/>
        <w:shd w:val="clear" w:color="auto" w:fill="FFFFFF"/>
        <w:spacing w:before="0" w:beforeAutospacing="0" w:after="120" w:afterAutospacing="0" w:line="360" w:lineRule="auto"/>
        <w:ind w:left="567" w:right="567"/>
        <w:jc w:val="both"/>
        <w:rPr>
          <w:rFonts w:ascii="Palatino Linotype" w:hAnsi="Palatino Linotype" w:cs="Arial"/>
          <w:i/>
          <w:color w:val="2F2F2F"/>
          <w:sz w:val="22"/>
          <w:szCs w:val="22"/>
        </w:rPr>
      </w:pPr>
      <w:r w:rsidRPr="007511DF">
        <w:rPr>
          <w:rFonts w:ascii="Palatino Linotype" w:hAnsi="Palatino Linotype" w:cs="Arial"/>
          <w:b/>
          <w:i/>
          <w:color w:val="2F2F2F"/>
          <w:sz w:val="22"/>
          <w:szCs w:val="22"/>
        </w:rPr>
        <w:t>  I. La violencia psicológica.-</w:t>
      </w:r>
      <w:r w:rsidRPr="00D8039C">
        <w:rPr>
          <w:rFonts w:ascii="Palatino Linotype" w:hAnsi="Palatino Linotype" w:cs="Arial"/>
          <w:i/>
          <w:color w:val="2F2F2F"/>
          <w:sz w:val="22"/>
          <w:szCs w:val="22"/>
        </w:rPr>
        <w:t xml:space="preserve"> Es cualquier acto u omisión que dañe la estabilidad psicológica, que puede consistir en: negligencia, abandono, descuido reiterado, celotipia, insultos, humillaciones, devaluación, marginación, desamor, indiferencia, infidelidad, comparaciones destructivas, rechazo, restricción a la autodeterminación y amenazas, las cuales conllevan a la víctima a la depresión, al aislamiento, a la devaluación de su autoestima e incluso al suicidio;</w:t>
      </w:r>
    </w:p>
    <w:p w14:paraId="2A1A78DE" w14:textId="77777777" w:rsidR="00B61240" w:rsidRPr="00D8039C" w:rsidRDefault="00B61240" w:rsidP="00B61240">
      <w:pPr>
        <w:pStyle w:val="NormalWeb"/>
        <w:shd w:val="clear" w:color="auto" w:fill="FFFFFF"/>
        <w:spacing w:before="0" w:beforeAutospacing="0" w:after="120" w:afterAutospacing="0" w:line="360" w:lineRule="auto"/>
        <w:ind w:left="567" w:right="567"/>
        <w:jc w:val="both"/>
        <w:rPr>
          <w:rFonts w:ascii="Palatino Linotype" w:hAnsi="Palatino Linotype" w:cs="Arial"/>
          <w:i/>
          <w:color w:val="2F2F2F"/>
          <w:sz w:val="22"/>
          <w:szCs w:val="22"/>
        </w:rPr>
      </w:pPr>
      <w:r w:rsidRPr="007511DF">
        <w:rPr>
          <w:rFonts w:ascii="Palatino Linotype" w:hAnsi="Palatino Linotype" w:cs="Arial"/>
          <w:b/>
          <w:i/>
          <w:color w:val="2F2F2F"/>
          <w:sz w:val="22"/>
          <w:szCs w:val="22"/>
        </w:rPr>
        <w:t>  II. La violencia física.-</w:t>
      </w:r>
      <w:r w:rsidRPr="00D8039C">
        <w:rPr>
          <w:rFonts w:ascii="Palatino Linotype" w:hAnsi="Palatino Linotype" w:cs="Arial"/>
          <w:i/>
          <w:color w:val="2F2F2F"/>
          <w:sz w:val="22"/>
          <w:szCs w:val="22"/>
        </w:rPr>
        <w:t xml:space="preserve"> Es cualquier acto que inflige daño no accidental, usando la fuerza física o algún tipo de arma u objeto que pueda provocar o no lesiones ya sean internas, externas, o ambas;</w:t>
      </w:r>
    </w:p>
    <w:p w14:paraId="549B9ECF" w14:textId="77777777" w:rsidR="00B61240" w:rsidRPr="00D8039C" w:rsidRDefault="00B61240" w:rsidP="00B61240">
      <w:pPr>
        <w:pStyle w:val="NormalWeb"/>
        <w:shd w:val="clear" w:color="auto" w:fill="FFFFFF"/>
        <w:spacing w:before="0" w:beforeAutospacing="0" w:after="120" w:afterAutospacing="0" w:line="360" w:lineRule="auto"/>
        <w:ind w:left="567" w:right="567"/>
        <w:jc w:val="both"/>
        <w:rPr>
          <w:rFonts w:ascii="Palatino Linotype" w:hAnsi="Palatino Linotype" w:cs="Arial"/>
          <w:i/>
          <w:color w:val="2F2F2F"/>
          <w:sz w:val="22"/>
          <w:szCs w:val="22"/>
        </w:rPr>
      </w:pPr>
      <w:r w:rsidRPr="00D8039C">
        <w:rPr>
          <w:rFonts w:ascii="Palatino Linotype" w:hAnsi="Palatino Linotype" w:cs="Arial"/>
          <w:i/>
          <w:color w:val="2F2F2F"/>
          <w:sz w:val="22"/>
          <w:szCs w:val="22"/>
        </w:rPr>
        <w:t>  </w:t>
      </w:r>
      <w:r w:rsidRPr="007511DF">
        <w:rPr>
          <w:rFonts w:ascii="Palatino Linotype" w:hAnsi="Palatino Linotype" w:cs="Arial"/>
          <w:b/>
          <w:i/>
          <w:color w:val="2F2F2F"/>
          <w:sz w:val="22"/>
          <w:szCs w:val="22"/>
        </w:rPr>
        <w:t>III. La violencia patrimonial.-</w:t>
      </w:r>
      <w:r w:rsidRPr="00D8039C">
        <w:rPr>
          <w:rFonts w:ascii="Palatino Linotype" w:hAnsi="Palatino Linotype" w:cs="Arial"/>
          <w:i/>
          <w:color w:val="2F2F2F"/>
          <w:sz w:val="22"/>
          <w:szCs w:val="22"/>
        </w:rPr>
        <w:t xml:space="preserve"> Es cualquier acto u omisión que afecta la supervivencia de la víctima. Se manifiesta en: la transformación, sustracción, destrucción, retención o distracción de objetos, documentos personales, bienes y valores, derechos patrimoniales o recursos económicos destinados a satisfacer sus necesidades y puede abarcar los daños a los bienes comunes o propios de la víctima;</w:t>
      </w:r>
    </w:p>
    <w:p w14:paraId="712853F2" w14:textId="77777777" w:rsidR="00B61240" w:rsidRPr="00D8039C" w:rsidRDefault="00B61240" w:rsidP="00B61240">
      <w:pPr>
        <w:pStyle w:val="NormalWeb"/>
        <w:shd w:val="clear" w:color="auto" w:fill="FFFFFF"/>
        <w:spacing w:before="0" w:beforeAutospacing="0" w:after="120" w:afterAutospacing="0" w:line="360" w:lineRule="auto"/>
        <w:ind w:left="567" w:right="567"/>
        <w:jc w:val="both"/>
        <w:rPr>
          <w:rFonts w:ascii="Palatino Linotype" w:hAnsi="Palatino Linotype" w:cs="Arial"/>
          <w:i/>
          <w:color w:val="2F2F2F"/>
          <w:sz w:val="22"/>
          <w:szCs w:val="22"/>
        </w:rPr>
      </w:pPr>
      <w:r w:rsidRPr="00D8039C">
        <w:rPr>
          <w:rFonts w:ascii="Palatino Linotype" w:hAnsi="Palatino Linotype" w:cs="Arial"/>
          <w:i/>
          <w:color w:val="2F2F2F"/>
          <w:sz w:val="22"/>
          <w:szCs w:val="22"/>
        </w:rPr>
        <w:t>  </w:t>
      </w:r>
      <w:r w:rsidRPr="007511DF">
        <w:rPr>
          <w:rFonts w:ascii="Palatino Linotype" w:hAnsi="Palatino Linotype" w:cs="Arial"/>
          <w:b/>
          <w:i/>
          <w:color w:val="2F2F2F"/>
          <w:sz w:val="22"/>
          <w:szCs w:val="22"/>
        </w:rPr>
        <w:t>IV. Violencia económica.-</w:t>
      </w:r>
      <w:r w:rsidRPr="00D8039C">
        <w:rPr>
          <w:rFonts w:ascii="Palatino Linotype" w:hAnsi="Palatino Linotype" w:cs="Arial"/>
          <w:i/>
          <w:color w:val="2F2F2F"/>
          <w:sz w:val="22"/>
          <w:szCs w:val="22"/>
        </w:rPr>
        <w:t xml:space="preserve"> Es toda acción u omisión del Agresor que afecta la supervivencia económica de la víctima. Se manifiesta a través de limitaciones encaminadas a controlar el ingreso de sus percepciones económicas, así como la percepción de un salario menor por igual trabajo, dentro de un mismo centro laboral;</w:t>
      </w:r>
    </w:p>
    <w:p w14:paraId="33296892" w14:textId="77777777" w:rsidR="00B61240" w:rsidRPr="00D8039C" w:rsidRDefault="00B61240" w:rsidP="00B61240">
      <w:pPr>
        <w:pStyle w:val="NormalWeb"/>
        <w:shd w:val="clear" w:color="auto" w:fill="FFFFFF"/>
        <w:spacing w:before="0" w:beforeAutospacing="0" w:after="120" w:afterAutospacing="0" w:line="360" w:lineRule="auto"/>
        <w:ind w:left="567" w:right="567"/>
        <w:jc w:val="both"/>
        <w:rPr>
          <w:rFonts w:ascii="Palatino Linotype" w:hAnsi="Palatino Linotype" w:cs="Arial"/>
          <w:i/>
          <w:color w:val="2F2F2F"/>
          <w:sz w:val="22"/>
          <w:szCs w:val="22"/>
        </w:rPr>
      </w:pPr>
      <w:r w:rsidRPr="007511DF">
        <w:rPr>
          <w:rFonts w:ascii="Palatino Linotype" w:hAnsi="Palatino Linotype" w:cs="Arial"/>
          <w:b/>
          <w:i/>
          <w:color w:val="2F2F2F"/>
          <w:sz w:val="22"/>
          <w:szCs w:val="22"/>
        </w:rPr>
        <w:t>  V. La violencia sexual.-</w:t>
      </w:r>
      <w:r w:rsidRPr="00D8039C">
        <w:rPr>
          <w:rFonts w:ascii="Palatino Linotype" w:hAnsi="Palatino Linotype" w:cs="Arial"/>
          <w:i/>
          <w:color w:val="2F2F2F"/>
          <w:sz w:val="22"/>
          <w:szCs w:val="22"/>
        </w:rPr>
        <w:t xml:space="preserve"> Es cualquier acto que degrada o daña el cuerpo y/o la sexualidad de la Víctima y que por tanto atenta contra su libertad, dignidad e integridad física. Es una </w:t>
      </w:r>
      <w:r w:rsidRPr="00D8039C">
        <w:rPr>
          <w:rFonts w:ascii="Palatino Linotype" w:hAnsi="Palatino Linotype" w:cs="Arial"/>
          <w:i/>
          <w:color w:val="2F2F2F"/>
          <w:sz w:val="22"/>
          <w:szCs w:val="22"/>
        </w:rPr>
        <w:lastRenderedPageBreak/>
        <w:t>expresión de abuso de poder que implica la supremacía masculina sobre la mujer, al denigrarla y concebirla como objeto, y</w:t>
      </w:r>
    </w:p>
    <w:p w14:paraId="569D740B" w14:textId="77777777" w:rsidR="00B61240" w:rsidRDefault="00B61240" w:rsidP="00B61240">
      <w:pPr>
        <w:pStyle w:val="NormalWeb"/>
        <w:shd w:val="clear" w:color="auto" w:fill="FFFFFF"/>
        <w:spacing w:before="0" w:beforeAutospacing="0" w:after="120" w:afterAutospacing="0" w:line="360" w:lineRule="auto"/>
        <w:ind w:left="567" w:right="567"/>
        <w:jc w:val="both"/>
        <w:rPr>
          <w:rFonts w:ascii="Palatino Linotype" w:hAnsi="Palatino Linotype" w:cs="Arial"/>
          <w:b/>
          <w:i/>
          <w:color w:val="2F2F2F"/>
          <w:sz w:val="22"/>
          <w:szCs w:val="22"/>
        </w:rPr>
      </w:pPr>
      <w:r w:rsidRPr="007511DF">
        <w:rPr>
          <w:rFonts w:ascii="Palatino Linotype" w:hAnsi="Palatino Linotype" w:cs="Arial"/>
          <w:b/>
          <w:i/>
          <w:color w:val="2F2F2F"/>
          <w:sz w:val="22"/>
          <w:szCs w:val="22"/>
        </w:rPr>
        <w:t>  VI. Cualesquiera otras formas análogas que lesionen o sean susceptibles de dañar la dignidad, integridad o libertad de las mujeres.</w:t>
      </w:r>
    </w:p>
    <w:p w14:paraId="0CADA103" w14:textId="77777777" w:rsidR="00B61240" w:rsidRPr="007511DF" w:rsidRDefault="00B61240" w:rsidP="00B61240">
      <w:pPr>
        <w:pStyle w:val="NormalWeb"/>
        <w:shd w:val="clear" w:color="auto" w:fill="FFFFFF"/>
        <w:spacing w:before="0" w:beforeAutospacing="0" w:after="120" w:afterAutospacing="0" w:line="360" w:lineRule="auto"/>
        <w:ind w:right="567"/>
        <w:jc w:val="both"/>
        <w:rPr>
          <w:rFonts w:ascii="Palatino Linotype" w:hAnsi="Palatino Linotype" w:cs="Arial"/>
          <w:b/>
          <w:i/>
          <w:color w:val="2F2F2F"/>
          <w:sz w:val="22"/>
          <w:szCs w:val="22"/>
        </w:rPr>
      </w:pPr>
    </w:p>
    <w:p w14:paraId="0D2B2940" w14:textId="462CACFD" w:rsidR="00B61240" w:rsidRPr="00B61240" w:rsidRDefault="00B61240" w:rsidP="00B61240">
      <w:pPr>
        <w:pStyle w:val="Prrafodelista"/>
        <w:numPr>
          <w:ilvl w:val="0"/>
          <w:numId w:val="2"/>
        </w:numPr>
        <w:spacing w:line="360" w:lineRule="auto"/>
        <w:ind w:left="0" w:firstLine="0"/>
        <w:jc w:val="both"/>
        <w:rPr>
          <w:rFonts w:ascii="Palatino Linotype" w:hAnsi="Palatino Linotype" w:cs="Arial"/>
          <w:i/>
          <w:color w:val="2F2F2F"/>
          <w:sz w:val="24"/>
          <w:shd w:val="clear" w:color="auto" w:fill="FFFFFF"/>
        </w:rPr>
      </w:pPr>
      <w:r w:rsidRPr="00B61240">
        <w:rPr>
          <w:rFonts w:ascii="Palatino Linotype" w:hAnsi="Palatino Linotype" w:cs="Arial"/>
          <w:color w:val="2F2F2F"/>
          <w:sz w:val="24"/>
          <w:shd w:val="clear" w:color="auto" w:fill="FFFFFF"/>
        </w:rPr>
        <w:t>De lo anterior, se aprecia que la violencia de género se encuentra en diferentes tipos</w:t>
      </w:r>
      <w:r>
        <w:rPr>
          <w:rFonts w:ascii="Palatino Linotype" w:hAnsi="Palatino Linotype" w:cs="Arial"/>
          <w:color w:val="2F2F2F"/>
          <w:sz w:val="24"/>
          <w:shd w:val="clear" w:color="auto" w:fill="FFFFFF"/>
        </w:rPr>
        <w:t>. La</w:t>
      </w:r>
      <w:r w:rsidRPr="00B61240">
        <w:rPr>
          <w:rFonts w:ascii="Palatino Linotype" w:hAnsi="Palatino Linotype" w:cs="Arial"/>
          <w:color w:val="2F2F2F"/>
          <w:sz w:val="24"/>
          <w:shd w:val="clear" w:color="auto" w:fill="FFFFFF"/>
        </w:rPr>
        <w:t xml:space="preserve"> ley en análisis</w:t>
      </w:r>
      <w:r w:rsidRPr="00B61240">
        <w:rPr>
          <w:rFonts w:ascii="Palatino Linotype" w:hAnsi="Palatino Linotype" w:cs="Arial"/>
          <w:i/>
          <w:color w:val="2F2F2F"/>
          <w:sz w:val="24"/>
          <w:shd w:val="clear" w:color="auto" w:fill="FFFFFF"/>
        </w:rPr>
        <w:t xml:space="preserve"> garantiza la prevención, atención, sanción y erradicación de todos los tipos de violencia contra las mujeres durante su ciclo de vida y para promover su desarrollo integral y su plena participación en todas las esferas de la vida. </w:t>
      </w:r>
      <w:r w:rsidRPr="00B61240">
        <w:rPr>
          <w:rStyle w:val="Refdenotaalpie"/>
          <w:rFonts w:ascii="Palatino Linotype" w:hAnsi="Palatino Linotype" w:cs="Arial"/>
          <w:i/>
          <w:color w:val="2F2F2F"/>
          <w:sz w:val="24"/>
          <w:shd w:val="clear" w:color="auto" w:fill="FFFFFF"/>
        </w:rPr>
        <w:footnoteReference w:id="7"/>
      </w:r>
    </w:p>
    <w:p w14:paraId="010BA1A5" w14:textId="77777777" w:rsidR="00B61240" w:rsidRDefault="00B61240" w:rsidP="00B61240">
      <w:pPr>
        <w:pStyle w:val="Prrafodelista"/>
        <w:tabs>
          <w:tab w:val="left" w:pos="851"/>
        </w:tabs>
        <w:spacing w:before="240" w:after="240" w:line="360" w:lineRule="auto"/>
        <w:ind w:left="0" w:right="49"/>
        <w:jc w:val="both"/>
        <w:rPr>
          <w:rFonts w:ascii="Palatino Linotype" w:hAnsi="Palatino Linotype"/>
          <w:sz w:val="24"/>
          <w:lang w:val="es-ES"/>
        </w:rPr>
      </w:pPr>
    </w:p>
    <w:p w14:paraId="22E0DB2C" w14:textId="30B4955A" w:rsidR="00B61240" w:rsidRDefault="00B61240" w:rsidP="0083245B">
      <w:pPr>
        <w:pStyle w:val="Prrafodelista"/>
        <w:numPr>
          <w:ilvl w:val="0"/>
          <w:numId w:val="2"/>
        </w:numPr>
        <w:tabs>
          <w:tab w:val="left" w:pos="851"/>
        </w:tabs>
        <w:spacing w:before="240" w:after="240" w:line="360" w:lineRule="auto"/>
        <w:ind w:left="0" w:right="49" w:firstLine="0"/>
        <w:jc w:val="both"/>
        <w:rPr>
          <w:rFonts w:ascii="Palatino Linotype" w:hAnsi="Palatino Linotype"/>
          <w:sz w:val="24"/>
          <w:lang w:val="es-ES"/>
        </w:rPr>
      </w:pPr>
      <w:r>
        <w:rPr>
          <w:rFonts w:ascii="Palatino Linotype" w:hAnsi="Palatino Linotype"/>
          <w:sz w:val="24"/>
          <w:lang w:val="es-ES"/>
        </w:rPr>
        <w:t>Incluso, el tipo de violencia que puede ocasionar la pérdida de la vida, se conoce como violencia feminicida, según lo establecido por el Capítulo V de la Ley en análisis; se inserta contenido:</w:t>
      </w:r>
    </w:p>
    <w:p w14:paraId="14D9701F" w14:textId="77777777" w:rsidR="00B61240" w:rsidRPr="00B61240" w:rsidRDefault="00B61240" w:rsidP="00B61240">
      <w:pPr>
        <w:pStyle w:val="Prrafodelista"/>
        <w:rPr>
          <w:rFonts w:ascii="Palatino Linotype" w:hAnsi="Palatino Linotype"/>
          <w:sz w:val="24"/>
          <w:lang w:val="es-ES"/>
        </w:rPr>
      </w:pPr>
    </w:p>
    <w:p w14:paraId="1473BE0C" w14:textId="77777777" w:rsidR="00B61240" w:rsidRPr="003B0383" w:rsidRDefault="00B61240" w:rsidP="00B61240">
      <w:pPr>
        <w:pStyle w:val="NormalWeb"/>
        <w:shd w:val="clear" w:color="auto" w:fill="FFFFFF"/>
        <w:spacing w:before="0" w:beforeAutospacing="0" w:after="120" w:afterAutospacing="0" w:line="360" w:lineRule="auto"/>
        <w:ind w:left="567" w:right="822"/>
        <w:jc w:val="center"/>
        <w:rPr>
          <w:rFonts w:ascii="Palatino Linotype" w:hAnsi="Palatino Linotype" w:cs="Arial"/>
          <w:i/>
          <w:color w:val="2F2F2F"/>
          <w:sz w:val="20"/>
          <w:szCs w:val="18"/>
        </w:rPr>
      </w:pPr>
      <w:r w:rsidRPr="003B0383">
        <w:rPr>
          <w:rFonts w:ascii="Palatino Linotype" w:hAnsi="Palatino Linotype" w:cs="Arial"/>
          <w:b/>
          <w:bCs/>
          <w:i/>
          <w:color w:val="2F2F2F"/>
          <w:sz w:val="22"/>
          <w:szCs w:val="20"/>
        </w:rPr>
        <w:t>CAPÍTULO V</w:t>
      </w:r>
    </w:p>
    <w:p w14:paraId="374E8FE0" w14:textId="77777777" w:rsidR="00B61240" w:rsidRPr="003B0383" w:rsidRDefault="00B61240" w:rsidP="00B61240">
      <w:pPr>
        <w:pStyle w:val="NormalWeb"/>
        <w:shd w:val="clear" w:color="auto" w:fill="FFFFFF"/>
        <w:spacing w:before="0" w:beforeAutospacing="0" w:after="120" w:afterAutospacing="0" w:line="360" w:lineRule="auto"/>
        <w:ind w:left="567" w:right="822"/>
        <w:jc w:val="center"/>
        <w:rPr>
          <w:rFonts w:ascii="Palatino Linotype" w:hAnsi="Palatino Linotype" w:cs="Arial"/>
          <w:i/>
          <w:color w:val="2F2F2F"/>
          <w:sz w:val="20"/>
          <w:szCs w:val="18"/>
        </w:rPr>
      </w:pPr>
      <w:r w:rsidRPr="003B0383">
        <w:rPr>
          <w:rFonts w:ascii="Palatino Linotype" w:hAnsi="Palatino Linotype" w:cs="Arial"/>
          <w:b/>
          <w:bCs/>
          <w:i/>
          <w:color w:val="2F2F2F"/>
          <w:sz w:val="22"/>
          <w:szCs w:val="20"/>
        </w:rPr>
        <w:t>DE LA VIOLENCIA FEMINICIDA Y DE LA ALERTA DE VIOLENCIA DE GÉNERO CONTRA LAS MUJERES</w:t>
      </w:r>
    </w:p>
    <w:p w14:paraId="5BF26315" w14:textId="77777777" w:rsidR="00B61240" w:rsidRDefault="00B61240" w:rsidP="00B61240">
      <w:pPr>
        <w:pStyle w:val="NormalWeb"/>
        <w:shd w:val="clear" w:color="auto" w:fill="FFFFFF"/>
        <w:spacing w:before="0" w:beforeAutospacing="0" w:after="120" w:afterAutospacing="0" w:line="360" w:lineRule="auto"/>
        <w:ind w:left="567" w:right="822"/>
        <w:jc w:val="both"/>
        <w:rPr>
          <w:rFonts w:ascii="Palatino Linotype" w:hAnsi="Palatino Linotype" w:cs="Arial"/>
          <w:i/>
          <w:color w:val="2F2F2F"/>
          <w:sz w:val="22"/>
          <w:szCs w:val="20"/>
          <w:u w:val="single"/>
        </w:rPr>
      </w:pPr>
      <w:r w:rsidRPr="003B0383">
        <w:rPr>
          <w:rFonts w:ascii="Palatino Linotype" w:hAnsi="Palatino Linotype" w:cs="Arial"/>
          <w:i/>
          <w:color w:val="2F2F2F"/>
          <w:sz w:val="20"/>
          <w:szCs w:val="18"/>
        </w:rPr>
        <w:t>  </w:t>
      </w:r>
      <w:r w:rsidRPr="003B0383">
        <w:rPr>
          <w:rFonts w:ascii="Palatino Linotype" w:hAnsi="Palatino Linotype" w:cs="Arial"/>
          <w:b/>
          <w:bCs/>
          <w:i/>
          <w:color w:val="2F2F2F"/>
          <w:sz w:val="22"/>
          <w:szCs w:val="20"/>
        </w:rPr>
        <w:t>ARTÍCULO 21.-</w:t>
      </w:r>
      <w:r w:rsidRPr="003B0383">
        <w:rPr>
          <w:rFonts w:ascii="Palatino Linotype" w:hAnsi="Palatino Linotype" w:cs="Arial"/>
          <w:i/>
          <w:color w:val="2F2F2F"/>
          <w:sz w:val="22"/>
          <w:szCs w:val="20"/>
        </w:rPr>
        <w:t xml:space="preserve"> Violencia Feminicida: </w:t>
      </w:r>
      <w:r w:rsidRPr="007511DF">
        <w:rPr>
          <w:rFonts w:ascii="Palatino Linotype" w:hAnsi="Palatino Linotype" w:cs="Arial"/>
          <w:i/>
          <w:color w:val="2F2F2F"/>
          <w:sz w:val="22"/>
          <w:szCs w:val="20"/>
          <w:u w:val="single"/>
        </w:rPr>
        <w:t xml:space="preserve">Es la forma extrema de violencia de género contra las mujeres, producto de la violación de sus derechos humanos, en los ámbitos público y privado, conformada por el conjunto de conductas misóginas que pueden </w:t>
      </w:r>
      <w:r w:rsidRPr="007511DF">
        <w:rPr>
          <w:rFonts w:ascii="Palatino Linotype" w:hAnsi="Palatino Linotype" w:cs="Arial"/>
          <w:i/>
          <w:color w:val="2F2F2F"/>
          <w:sz w:val="22"/>
          <w:szCs w:val="20"/>
          <w:u w:val="single"/>
        </w:rPr>
        <w:lastRenderedPageBreak/>
        <w:t>conllevar impunidad social y del Estado y puede culminar en homicidio y otras formas de muerte violenta de mujeres.</w:t>
      </w:r>
    </w:p>
    <w:p w14:paraId="7CD00D3E" w14:textId="77777777" w:rsidR="00B61240" w:rsidRDefault="00B61240" w:rsidP="00B61240">
      <w:pPr>
        <w:pStyle w:val="NormalWeb"/>
        <w:shd w:val="clear" w:color="auto" w:fill="FFFFFF"/>
        <w:spacing w:before="0" w:beforeAutospacing="0" w:after="120" w:afterAutospacing="0" w:line="360" w:lineRule="auto"/>
        <w:ind w:left="120"/>
        <w:jc w:val="both"/>
        <w:rPr>
          <w:rFonts w:ascii="Palatino Linotype" w:hAnsi="Palatino Linotype" w:cs="Arial"/>
          <w:i/>
          <w:color w:val="2F2F2F"/>
          <w:sz w:val="20"/>
          <w:szCs w:val="18"/>
        </w:rPr>
      </w:pPr>
    </w:p>
    <w:p w14:paraId="549903F3" w14:textId="1087AE5A" w:rsidR="00B61240" w:rsidRDefault="00B61240" w:rsidP="00B61240">
      <w:pPr>
        <w:pStyle w:val="NormalWeb"/>
        <w:numPr>
          <w:ilvl w:val="0"/>
          <w:numId w:val="2"/>
        </w:numPr>
        <w:shd w:val="clear" w:color="auto" w:fill="FFFFFF"/>
        <w:spacing w:before="0" w:beforeAutospacing="0" w:after="120" w:afterAutospacing="0" w:line="360" w:lineRule="auto"/>
        <w:ind w:left="0" w:firstLine="0"/>
        <w:jc w:val="both"/>
        <w:rPr>
          <w:rFonts w:ascii="Palatino Linotype" w:hAnsi="Palatino Linotype" w:cs="Arial"/>
          <w:i/>
          <w:color w:val="2F2F2F"/>
          <w:sz w:val="20"/>
          <w:szCs w:val="18"/>
        </w:rPr>
      </w:pPr>
      <w:r w:rsidRPr="00794791">
        <w:rPr>
          <w:rFonts w:ascii="Palatino Linotype" w:hAnsi="Palatino Linotype" w:cs="Arial"/>
          <w:color w:val="2F2F2F"/>
          <w:szCs w:val="18"/>
        </w:rPr>
        <w:t xml:space="preserve">El tema de la violencia de género, ha tenido un gran impacto en la sociedad que se han creado mecanismos </w:t>
      </w:r>
      <w:r>
        <w:rPr>
          <w:rFonts w:ascii="Palatino Linotype" w:hAnsi="Palatino Linotype" w:cs="Arial"/>
          <w:color w:val="2F2F2F"/>
          <w:szCs w:val="18"/>
        </w:rPr>
        <w:t xml:space="preserve">que ayudan a localizar zonas o lugares con más alto índice de violencia, para implementar estrategias o acciones </w:t>
      </w:r>
      <w:r w:rsidRPr="00794791">
        <w:rPr>
          <w:rFonts w:ascii="Palatino Linotype" w:hAnsi="Palatino Linotype" w:cs="Arial"/>
          <w:color w:val="2F2F2F"/>
          <w:szCs w:val="18"/>
        </w:rPr>
        <w:t xml:space="preserve">que ayudan a prevenir y combatir la violencia contra las mujeres, tal es el caso de la llamada </w:t>
      </w:r>
      <w:r w:rsidRPr="00794791">
        <w:rPr>
          <w:rFonts w:ascii="Palatino Linotype" w:hAnsi="Palatino Linotype" w:cs="Arial"/>
          <w:b/>
          <w:color w:val="2F2F2F"/>
          <w:szCs w:val="18"/>
        </w:rPr>
        <w:t>alerta de género</w:t>
      </w:r>
      <w:r w:rsidRPr="00794791">
        <w:rPr>
          <w:rFonts w:ascii="Palatino Linotype" w:hAnsi="Palatino Linotype" w:cs="Arial"/>
          <w:color w:val="2F2F2F"/>
          <w:szCs w:val="18"/>
        </w:rPr>
        <w:t>, la cual la normatividad en análisis la establece como</w:t>
      </w:r>
      <w:r>
        <w:rPr>
          <w:rFonts w:ascii="Palatino Linotype" w:hAnsi="Palatino Linotype" w:cs="Arial"/>
          <w:i/>
          <w:color w:val="2F2F2F"/>
          <w:sz w:val="20"/>
          <w:szCs w:val="18"/>
        </w:rPr>
        <w:t xml:space="preserve">: </w:t>
      </w:r>
    </w:p>
    <w:p w14:paraId="33021FE1" w14:textId="77777777" w:rsidR="00B61240" w:rsidRPr="003B0383" w:rsidRDefault="00B61240" w:rsidP="00B61240">
      <w:pPr>
        <w:pStyle w:val="NormalWeb"/>
        <w:shd w:val="clear" w:color="auto" w:fill="FFFFFF"/>
        <w:spacing w:before="0" w:beforeAutospacing="0" w:after="120" w:afterAutospacing="0" w:line="360" w:lineRule="auto"/>
        <w:ind w:left="567" w:right="822"/>
        <w:jc w:val="both"/>
        <w:rPr>
          <w:rFonts w:ascii="Palatino Linotype" w:hAnsi="Palatino Linotype" w:cs="Arial"/>
          <w:i/>
          <w:color w:val="2F2F2F"/>
          <w:sz w:val="20"/>
          <w:szCs w:val="18"/>
        </w:rPr>
      </w:pPr>
      <w:r w:rsidRPr="003B0383">
        <w:rPr>
          <w:rFonts w:ascii="Palatino Linotype" w:hAnsi="Palatino Linotype" w:cs="Arial"/>
          <w:i/>
          <w:color w:val="2F2F2F"/>
          <w:sz w:val="20"/>
          <w:szCs w:val="18"/>
        </w:rPr>
        <w:t>  </w:t>
      </w:r>
      <w:r w:rsidRPr="003B0383">
        <w:rPr>
          <w:rFonts w:ascii="Palatino Linotype" w:hAnsi="Palatino Linotype" w:cs="Arial"/>
          <w:b/>
          <w:bCs/>
          <w:i/>
          <w:color w:val="2F2F2F"/>
          <w:sz w:val="22"/>
          <w:szCs w:val="20"/>
        </w:rPr>
        <w:t>ARTÍCULO 22.-</w:t>
      </w:r>
      <w:r w:rsidRPr="003B0383">
        <w:rPr>
          <w:rFonts w:ascii="Palatino Linotype" w:hAnsi="Palatino Linotype" w:cs="Arial"/>
          <w:i/>
          <w:color w:val="2F2F2F"/>
          <w:sz w:val="22"/>
          <w:szCs w:val="20"/>
        </w:rPr>
        <w:t> Alerta de violencia de género: Es el conjunto de acciones gubernamentales de emergencia para enfrentar y erradicar la violencia feminicida en un territorio determinado, ya sea ejercida por individuos o por la propia comunidad.</w:t>
      </w:r>
    </w:p>
    <w:p w14:paraId="738DBACD" w14:textId="77777777" w:rsidR="00B61240" w:rsidRPr="003B0383" w:rsidRDefault="00B61240" w:rsidP="00B61240">
      <w:pPr>
        <w:pStyle w:val="NormalWeb"/>
        <w:shd w:val="clear" w:color="auto" w:fill="FFFFFF"/>
        <w:spacing w:before="0" w:beforeAutospacing="0" w:after="120" w:afterAutospacing="0" w:line="360" w:lineRule="auto"/>
        <w:ind w:left="567" w:right="822"/>
        <w:jc w:val="both"/>
        <w:rPr>
          <w:rFonts w:ascii="Palatino Linotype" w:hAnsi="Palatino Linotype" w:cs="Arial"/>
          <w:i/>
          <w:color w:val="2F2F2F"/>
          <w:sz w:val="20"/>
          <w:szCs w:val="18"/>
        </w:rPr>
      </w:pPr>
      <w:r w:rsidRPr="003B0383">
        <w:rPr>
          <w:rFonts w:ascii="Palatino Linotype" w:hAnsi="Palatino Linotype" w:cs="Arial"/>
          <w:i/>
          <w:color w:val="2F2F2F"/>
          <w:sz w:val="20"/>
          <w:szCs w:val="18"/>
        </w:rPr>
        <w:t>  </w:t>
      </w:r>
      <w:r w:rsidRPr="003B0383">
        <w:rPr>
          <w:rFonts w:ascii="Palatino Linotype" w:hAnsi="Palatino Linotype" w:cs="Arial"/>
          <w:b/>
          <w:bCs/>
          <w:i/>
          <w:color w:val="2F2F2F"/>
          <w:sz w:val="22"/>
          <w:szCs w:val="20"/>
        </w:rPr>
        <w:t>ARTÍCULO 23.-</w:t>
      </w:r>
      <w:r w:rsidRPr="003B0383">
        <w:rPr>
          <w:rFonts w:ascii="Palatino Linotype" w:hAnsi="Palatino Linotype" w:cs="Arial"/>
          <w:i/>
          <w:color w:val="2F2F2F"/>
          <w:sz w:val="22"/>
          <w:szCs w:val="20"/>
        </w:rPr>
        <w:t> La alerta de violencia de género contra las mujeres tendrá como objetivo fundamental garantizar la seguridad de las mismas, el cese de la violencia en su contra y eliminar las desigualdades producidas por una legislación que agravia sus derechos humanos, por lo que se deberá:</w:t>
      </w:r>
    </w:p>
    <w:p w14:paraId="1F442FEE" w14:textId="77777777" w:rsidR="00B61240" w:rsidRPr="003B0383" w:rsidRDefault="00B61240" w:rsidP="00B61240">
      <w:pPr>
        <w:pStyle w:val="NormalWeb"/>
        <w:shd w:val="clear" w:color="auto" w:fill="FFFFFF"/>
        <w:spacing w:before="0" w:beforeAutospacing="0" w:after="120" w:afterAutospacing="0" w:line="360" w:lineRule="auto"/>
        <w:ind w:left="567" w:right="822"/>
        <w:jc w:val="both"/>
        <w:rPr>
          <w:rFonts w:ascii="Palatino Linotype" w:hAnsi="Palatino Linotype" w:cs="Arial"/>
          <w:i/>
          <w:color w:val="2F2F2F"/>
          <w:sz w:val="20"/>
          <w:szCs w:val="18"/>
        </w:rPr>
      </w:pPr>
      <w:r w:rsidRPr="003B0383">
        <w:rPr>
          <w:rFonts w:ascii="Palatino Linotype" w:hAnsi="Palatino Linotype" w:cs="Arial"/>
          <w:i/>
          <w:color w:val="2F2F2F"/>
          <w:sz w:val="20"/>
          <w:szCs w:val="18"/>
        </w:rPr>
        <w:t>  </w:t>
      </w:r>
      <w:r w:rsidRPr="003B0383">
        <w:rPr>
          <w:rFonts w:ascii="Palatino Linotype" w:hAnsi="Palatino Linotype" w:cs="Arial"/>
          <w:i/>
          <w:color w:val="2F2F2F"/>
          <w:sz w:val="22"/>
          <w:szCs w:val="20"/>
        </w:rPr>
        <w:t>I. Establecer un grupo interinstitucional y multidisciplinario con perspectiva de género que dé el seguimiento respectivo;</w:t>
      </w:r>
    </w:p>
    <w:p w14:paraId="15EF6ED7" w14:textId="77777777" w:rsidR="00B61240" w:rsidRPr="003B0383" w:rsidRDefault="00B61240" w:rsidP="00B61240">
      <w:pPr>
        <w:pStyle w:val="NormalWeb"/>
        <w:shd w:val="clear" w:color="auto" w:fill="FFFFFF"/>
        <w:spacing w:before="0" w:beforeAutospacing="0" w:after="120" w:afterAutospacing="0" w:line="360" w:lineRule="auto"/>
        <w:ind w:left="567" w:right="822"/>
        <w:jc w:val="both"/>
        <w:rPr>
          <w:rFonts w:ascii="Palatino Linotype" w:hAnsi="Palatino Linotype" w:cs="Arial"/>
          <w:i/>
          <w:color w:val="2F2F2F"/>
          <w:sz w:val="20"/>
          <w:szCs w:val="18"/>
        </w:rPr>
      </w:pPr>
      <w:r w:rsidRPr="003B0383">
        <w:rPr>
          <w:rFonts w:ascii="Palatino Linotype" w:hAnsi="Palatino Linotype" w:cs="Arial"/>
          <w:i/>
          <w:color w:val="2F2F2F"/>
          <w:sz w:val="20"/>
          <w:szCs w:val="18"/>
        </w:rPr>
        <w:t>  </w:t>
      </w:r>
      <w:r w:rsidRPr="003B0383">
        <w:rPr>
          <w:rFonts w:ascii="Palatino Linotype" w:hAnsi="Palatino Linotype" w:cs="Arial"/>
          <w:i/>
          <w:color w:val="2F2F2F"/>
          <w:sz w:val="22"/>
          <w:szCs w:val="20"/>
        </w:rPr>
        <w:t>II. Implementar las acciones preventivas, de seguridad y justicia, para enfrentar y abatir la violencia feminicida;</w:t>
      </w:r>
    </w:p>
    <w:p w14:paraId="1D7BFC7C" w14:textId="77777777" w:rsidR="00B61240" w:rsidRPr="003B0383" w:rsidRDefault="00B61240" w:rsidP="00B61240">
      <w:pPr>
        <w:pStyle w:val="NormalWeb"/>
        <w:shd w:val="clear" w:color="auto" w:fill="FFFFFF"/>
        <w:spacing w:before="0" w:beforeAutospacing="0" w:after="120" w:afterAutospacing="0" w:line="360" w:lineRule="auto"/>
        <w:ind w:left="567" w:right="822"/>
        <w:jc w:val="both"/>
        <w:rPr>
          <w:rFonts w:ascii="Palatino Linotype" w:hAnsi="Palatino Linotype" w:cs="Arial"/>
          <w:i/>
          <w:color w:val="2F2F2F"/>
          <w:sz w:val="20"/>
          <w:szCs w:val="18"/>
        </w:rPr>
      </w:pPr>
      <w:r w:rsidRPr="003B0383">
        <w:rPr>
          <w:rFonts w:ascii="Palatino Linotype" w:hAnsi="Palatino Linotype" w:cs="Arial"/>
          <w:i/>
          <w:color w:val="2F2F2F"/>
          <w:sz w:val="20"/>
          <w:szCs w:val="18"/>
        </w:rPr>
        <w:t>  </w:t>
      </w:r>
      <w:r w:rsidRPr="003B0383">
        <w:rPr>
          <w:rFonts w:ascii="Palatino Linotype" w:hAnsi="Palatino Linotype" w:cs="Arial"/>
          <w:i/>
          <w:color w:val="2F2F2F"/>
          <w:sz w:val="22"/>
          <w:szCs w:val="20"/>
        </w:rPr>
        <w:t>III. Elaborar reportes especiales sobre la zona y el comportamiento de los indicadores de la violencia contra las mujeres;</w:t>
      </w:r>
    </w:p>
    <w:p w14:paraId="3891D460" w14:textId="77777777" w:rsidR="00B61240" w:rsidRPr="003B0383" w:rsidRDefault="00B61240" w:rsidP="00B61240">
      <w:pPr>
        <w:pStyle w:val="NormalWeb"/>
        <w:shd w:val="clear" w:color="auto" w:fill="FFFFFF"/>
        <w:spacing w:before="0" w:beforeAutospacing="0" w:after="120" w:afterAutospacing="0" w:line="360" w:lineRule="auto"/>
        <w:ind w:left="567" w:right="822"/>
        <w:jc w:val="both"/>
        <w:rPr>
          <w:rFonts w:ascii="Palatino Linotype" w:hAnsi="Palatino Linotype" w:cs="Arial"/>
          <w:i/>
          <w:color w:val="2F2F2F"/>
          <w:sz w:val="20"/>
          <w:szCs w:val="18"/>
        </w:rPr>
      </w:pPr>
      <w:r w:rsidRPr="003B0383">
        <w:rPr>
          <w:rFonts w:ascii="Palatino Linotype" w:hAnsi="Palatino Linotype" w:cs="Arial"/>
          <w:i/>
          <w:color w:val="2F2F2F"/>
          <w:sz w:val="20"/>
          <w:szCs w:val="18"/>
        </w:rPr>
        <w:lastRenderedPageBreak/>
        <w:t>  </w:t>
      </w:r>
      <w:r w:rsidRPr="003B0383">
        <w:rPr>
          <w:rFonts w:ascii="Palatino Linotype" w:hAnsi="Palatino Linotype" w:cs="Arial"/>
          <w:i/>
          <w:color w:val="2F2F2F"/>
          <w:sz w:val="22"/>
          <w:szCs w:val="20"/>
        </w:rPr>
        <w:t>IV. Asignar los recursos presupuestales necesarios para hacer frente a la contingencia de alerta de violencia de género contra las mujeres, y</w:t>
      </w:r>
    </w:p>
    <w:p w14:paraId="4D8D2A9C" w14:textId="77777777" w:rsidR="00B61240" w:rsidRPr="003B0383" w:rsidRDefault="00B61240" w:rsidP="00B61240">
      <w:pPr>
        <w:pStyle w:val="NormalWeb"/>
        <w:shd w:val="clear" w:color="auto" w:fill="FFFFFF"/>
        <w:spacing w:before="0" w:beforeAutospacing="0" w:after="120" w:afterAutospacing="0" w:line="360" w:lineRule="auto"/>
        <w:ind w:left="567" w:right="822"/>
        <w:jc w:val="both"/>
        <w:rPr>
          <w:rFonts w:ascii="Palatino Linotype" w:hAnsi="Palatino Linotype" w:cs="Arial"/>
          <w:i/>
          <w:color w:val="2F2F2F"/>
          <w:sz w:val="20"/>
          <w:szCs w:val="18"/>
        </w:rPr>
      </w:pPr>
      <w:r w:rsidRPr="003B0383">
        <w:rPr>
          <w:rFonts w:ascii="Palatino Linotype" w:hAnsi="Palatino Linotype" w:cs="Arial"/>
          <w:i/>
          <w:color w:val="2F2F2F"/>
          <w:sz w:val="20"/>
          <w:szCs w:val="18"/>
        </w:rPr>
        <w:t>  </w:t>
      </w:r>
      <w:r w:rsidRPr="003B0383">
        <w:rPr>
          <w:rFonts w:ascii="Palatino Linotype" w:hAnsi="Palatino Linotype" w:cs="Arial"/>
          <w:i/>
          <w:color w:val="2F2F2F"/>
          <w:sz w:val="22"/>
          <w:szCs w:val="20"/>
        </w:rPr>
        <w:t>V. Hacer del conocimiento público el motivo de la alerta de violencia de género contra las mujeres, y la zona territorial que abarcan las medidas a implementar.</w:t>
      </w:r>
    </w:p>
    <w:p w14:paraId="3BA8844E" w14:textId="77777777" w:rsidR="00B61240" w:rsidRPr="003B0383" w:rsidRDefault="00B61240" w:rsidP="00B61240">
      <w:pPr>
        <w:pStyle w:val="NormalWeb"/>
        <w:shd w:val="clear" w:color="auto" w:fill="FFFFFF"/>
        <w:spacing w:before="0" w:beforeAutospacing="0" w:after="120" w:afterAutospacing="0" w:line="360" w:lineRule="auto"/>
        <w:ind w:left="567" w:right="822"/>
        <w:jc w:val="both"/>
        <w:rPr>
          <w:rFonts w:ascii="Palatino Linotype" w:hAnsi="Palatino Linotype" w:cs="Arial"/>
          <w:i/>
          <w:color w:val="2F2F2F"/>
          <w:sz w:val="20"/>
          <w:szCs w:val="18"/>
        </w:rPr>
      </w:pPr>
      <w:r w:rsidRPr="003B0383">
        <w:rPr>
          <w:rFonts w:ascii="Palatino Linotype" w:hAnsi="Palatino Linotype" w:cs="Arial"/>
          <w:i/>
          <w:color w:val="2F2F2F"/>
          <w:sz w:val="20"/>
          <w:szCs w:val="18"/>
        </w:rPr>
        <w:t>  </w:t>
      </w:r>
      <w:r w:rsidRPr="003B0383">
        <w:rPr>
          <w:rFonts w:ascii="Palatino Linotype" w:hAnsi="Palatino Linotype" w:cs="Arial"/>
          <w:b/>
          <w:bCs/>
          <w:i/>
          <w:color w:val="2F2F2F"/>
          <w:sz w:val="22"/>
          <w:szCs w:val="20"/>
        </w:rPr>
        <w:t>ARTÍCULO 24.-</w:t>
      </w:r>
      <w:r w:rsidRPr="003B0383">
        <w:rPr>
          <w:rFonts w:ascii="Palatino Linotype" w:hAnsi="Palatino Linotype" w:cs="Arial"/>
          <w:i/>
          <w:color w:val="2F2F2F"/>
          <w:sz w:val="22"/>
          <w:szCs w:val="20"/>
        </w:rPr>
        <w:t> La declaratoria de alerta de violencia de género contra las mujeres, se emitirá cuando:</w:t>
      </w:r>
    </w:p>
    <w:p w14:paraId="4AE871D0" w14:textId="77777777" w:rsidR="00B61240" w:rsidRPr="003B0383" w:rsidRDefault="00B61240" w:rsidP="00B61240">
      <w:pPr>
        <w:pStyle w:val="NormalWeb"/>
        <w:shd w:val="clear" w:color="auto" w:fill="FFFFFF"/>
        <w:spacing w:before="0" w:beforeAutospacing="0" w:after="120" w:afterAutospacing="0" w:line="360" w:lineRule="auto"/>
        <w:ind w:left="567" w:right="822"/>
        <w:jc w:val="both"/>
        <w:rPr>
          <w:rFonts w:ascii="Palatino Linotype" w:hAnsi="Palatino Linotype" w:cs="Arial"/>
          <w:i/>
          <w:color w:val="2F2F2F"/>
          <w:sz w:val="20"/>
          <w:szCs w:val="18"/>
        </w:rPr>
      </w:pPr>
      <w:r w:rsidRPr="003B0383">
        <w:rPr>
          <w:rFonts w:ascii="Palatino Linotype" w:hAnsi="Palatino Linotype" w:cs="Arial"/>
          <w:i/>
          <w:color w:val="2F2F2F"/>
          <w:sz w:val="20"/>
          <w:szCs w:val="18"/>
        </w:rPr>
        <w:t>  </w:t>
      </w:r>
      <w:r w:rsidRPr="003B0383">
        <w:rPr>
          <w:rFonts w:ascii="Palatino Linotype" w:hAnsi="Palatino Linotype" w:cs="Arial"/>
          <w:i/>
          <w:color w:val="2F2F2F"/>
          <w:sz w:val="22"/>
          <w:szCs w:val="20"/>
        </w:rPr>
        <w:t>I. Los delitos del orden común contra la vida, la libertad, la integridad y la seguridad de las mujeres, perturben la paz social en un territorio determinado y la sociedad así lo reclame;</w:t>
      </w:r>
    </w:p>
    <w:p w14:paraId="52630B5C" w14:textId="77777777" w:rsidR="00B61240" w:rsidRPr="003B0383" w:rsidRDefault="00B61240" w:rsidP="00B61240">
      <w:pPr>
        <w:pStyle w:val="NormalWeb"/>
        <w:shd w:val="clear" w:color="auto" w:fill="FFFFFF"/>
        <w:spacing w:before="0" w:beforeAutospacing="0" w:after="120" w:afterAutospacing="0" w:line="360" w:lineRule="auto"/>
        <w:ind w:left="567" w:right="822"/>
        <w:jc w:val="both"/>
        <w:rPr>
          <w:rFonts w:ascii="Palatino Linotype" w:hAnsi="Palatino Linotype" w:cs="Arial"/>
          <w:i/>
          <w:color w:val="2F2F2F"/>
          <w:sz w:val="20"/>
          <w:szCs w:val="18"/>
        </w:rPr>
      </w:pPr>
      <w:r w:rsidRPr="003B0383">
        <w:rPr>
          <w:rFonts w:ascii="Palatino Linotype" w:hAnsi="Palatino Linotype" w:cs="Arial"/>
          <w:i/>
          <w:color w:val="2F2F2F"/>
          <w:sz w:val="20"/>
          <w:szCs w:val="18"/>
        </w:rPr>
        <w:t>  </w:t>
      </w:r>
      <w:r w:rsidRPr="003B0383">
        <w:rPr>
          <w:rFonts w:ascii="Palatino Linotype" w:hAnsi="Palatino Linotype" w:cs="Arial"/>
          <w:i/>
          <w:color w:val="2F2F2F"/>
          <w:sz w:val="22"/>
          <w:szCs w:val="20"/>
        </w:rPr>
        <w:t>II. Exista un agravio comparado que impida el ejercicio pleno de los derechos humanos de las mujeres, y</w:t>
      </w:r>
    </w:p>
    <w:p w14:paraId="3CB7973F" w14:textId="77777777" w:rsidR="00B61240" w:rsidRPr="003B0383" w:rsidRDefault="00B61240" w:rsidP="00B61240">
      <w:pPr>
        <w:pStyle w:val="NormalWeb"/>
        <w:shd w:val="clear" w:color="auto" w:fill="FFFFFF"/>
        <w:spacing w:before="0" w:beforeAutospacing="0" w:after="120" w:afterAutospacing="0" w:line="360" w:lineRule="auto"/>
        <w:ind w:left="567" w:right="822"/>
        <w:jc w:val="both"/>
        <w:rPr>
          <w:rFonts w:ascii="Palatino Linotype" w:hAnsi="Palatino Linotype" w:cs="Arial"/>
          <w:i/>
          <w:color w:val="2F2F2F"/>
          <w:sz w:val="20"/>
          <w:szCs w:val="18"/>
        </w:rPr>
      </w:pPr>
      <w:r w:rsidRPr="003B0383">
        <w:rPr>
          <w:rFonts w:ascii="Palatino Linotype" w:hAnsi="Palatino Linotype" w:cs="Arial"/>
          <w:i/>
          <w:color w:val="2F2F2F"/>
          <w:sz w:val="20"/>
          <w:szCs w:val="18"/>
        </w:rPr>
        <w:t>  </w:t>
      </w:r>
      <w:r w:rsidRPr="003B0383">
        <w:rPr>
          <w:rFonts w:ascii="Palatino Linotype" w:hAnsi="Palatino Linotype" w:cs="Arial"/>
          <w:i/>
          <w:color w:val="2F2F2F"/>
          <w:sz w:val="22"/>
          <w:szCs w:val="20"/>
        </w:rPr>
        <w:t>III. Los organismos de derechos humanos a nivel nacional o de las entidades federativas, los organismos de la sociedad civil y/o los organismos internacionales, así lo soliciten.</w:t>
      </w:r>
    </w:p>
    <w:p w14:paraId="6A322905" w14:textId="77777777" w:rsidR="00B61240" w:rsidRPr="003B0383" w:rsidRDefault="00B61240" w:rsidP="00B61240">
      <w:pPr>
        <w:pStyle w:val="NormalWeb"/>
        <w:shd w:val="clear" w:color="auto" w:fill="FFFFFF"/>
        <w:spacing w:before="0" w:beforeAutospacing="0" w:after="120" w:afterAutospacing="0" w:line="360" w:lineRule="auto"/>
        <w:ind w:left="567" w:right="822"/>
        <w:jc w:val="both"/>
        <w:rPr>
          <w:rFonts w:ascii="Palatino Linotype" w:hAnsi="Palatino Linotype" w:cs="Arial"/>
          <w:i/>
          <w:color w:val="2F2F2F"/>
          <w:sz w:val="20"/>
          <w:szCs w:val="18"/>
        </w:rPr>
      </w:pPr>
      <w:r w:rsidRPr="003B0383">
        <w:rPr>
          <w:rFonts w:ascii="Palatino Linotype" w:hAnsi="Palatino Linotype" w:cs="Arial"/>
          <w:i/>
          <w:color w:val="2F2F2F"/>
          <w:sz w:val="20"/>
          <w:szCs w:val="18"/>
        </w:rPr>
        <w:t>  </w:t>
      </w:r>
      <w:r w:rsidRPr="003B0383">
        <w:rPr>
          <w:rFonts w:ascii="Palatino Linotype" w:hAnsi="Palatino Linotype" w:cs="Arial"/>
          <w:b/>
          <w:bCs/>
          <w:i/>
          <w:color w:val="2F2F2F"/>
          <w:sz w:val="22"/>
          <w:szCs w:val="20"/>
        </w:rPr>
        <w:t>ARTÍCULO 25.-</w:t>
      </w:r>
      <w:r w:rsidRPr="003B0383">
        <w:rPr>
          <w:rFonts w:ascii="Palatino Linotype" w:hAnsi="Palatino Linotype" w:cs="Arial"/>
          <w:i/>
          <w:color w:val="2F2F2F"/>
          <w:sz w:val="22"/>
          <w:szCs w:val="20"/>
        </w:rPr>
        <w:t> Corresponderá al gobierno federal a través de la Secretaría de Gobernación declarar la alerta de violencia de género y notificará la declaratoria al Poder Ejecutivo de la entidad federativa de que se trate.</w:t>
      </w:r>
    </w:p>
    <w:p w14:paraId="215C9C8E" w14:textId="77777777" w:rsidR="00B61240" w:rsidRPr="003B0383" w:rsidRDefault="00B61240" w:rsidP="00B61240">
      <w:pPr>
        <w:pStyle w:val="NormalWeb"/>
        <w:shd w:val="clear" w:color="auto" w:fill="FFFFFF"/>
        <w:spacing w:before="0" w:beforeAutospacing="0" w:after="120" w:afterAutospacing="0" w:line="360" w:lineRule="auto"/>
        <w:ind w:left="567" w:right="822"/>
        <w:jc w:val="both"/>
        <w:rPr>
          <w:rFonts w:ascii="Palatino Linotype" w:hAnsi="Palatino Linotype" w:cs="Arial"/>
          <w:i/>
          <w:color w:val="2F2F2F"/>
          <w:sz w:val="20"/>
          <w:szCs w:val="18"/>
        </w:rPr>
      </w:pPr>
      <w:r w:rsidRPr="003B0383">
        <w:rPr>
          <w:rFonts w:ascii="Palatino Linotype" w:hAnsi="Palatino Linotype" w:cs="Arial"/>
          <w:i/>
          <w:color w:val="2F2F2F"/>
          <w:sz w:val="20"/>
          <w:szCs w:val="18"/>
        </w:rPr>
        <w:t>  </w:t>
      </w:r>
      <w:r w:rsidRPr="003B0383">
        <w:rPr>
          <w:rFonts w:ascii="Palatino Linotype" w:hAnsi="Palatino Linotype" w:cs="Arial"/>
          <w:b/>
          <w:bCs/>
          <w:i/>
          <w:color w:val="2F2F2F"/>
          <w:sz w:val="22"/>
          <w:szCs w:val="20"/>
        </w:rPr>
        <w:t>ARTÍCULO 26.-</w:t>
      </w:r>
      <w:r w:rsidRPr="003B0383">
        <w:rPr>
          <w:rFonts w:ascii="Palatino Linotype" w:hAnsi="Palatino Linotype" w:cs="Arial"/>
          <w:i/>
          <w:color w:val="2F2F2F"/>
          <w:sz w:val="22"/>
          <w:szCs w:val="20"/>
        </w:rPr>
        <w:t> Ante la violencia feminicida, el Estado mexicano deberá resarcir el daño conforme a los parámetros establecidos en el Derecho Internacional de los Derechos Humanos y considerar como reparación:</w:t>
      </w:r>
    </w:p>
    <w:p w14:paraId="78EEB119" w14:textId="77777777" w:rsidR="00B61240" w:rsidRPr="003B0383" w:rsidRDefault="00B61240" w:rsidP="00B61240">
      <w:pPr>
        <w:pStyle w:val="NormalWeb"/>
        <w:shd w:val="clear" w:color="auto" w:fill="FFFFFF"/>
        <w:spacing w:before="0" w:beforeAutospacing="0" w:after="120" w:afterAutospacing="0" w:line="360" w:lineRule="auto"/>
        <w:ind w:left="567" w:right="822"/>
        <w:jc w:val="both"/>
        <w:rPr>
          <w:rFonts w:ascii="Palatino Linotype" w:hAnsi="Palatino Linotype" w:cs="Arial"/>
          <w:i/>
          <w:color w:val="2F2F2F"/>
          <w:sz w:val="20"/>
          <w:szCs w:val="18"/>
        </w:rPr>
      </w:pPr>
      <w:r w:rsidRPr="003B0383">
        <w:rPr>
          <w:rFonts w:ascii="Palatino Linotype" w:hAnsi="Palatino Linotype" w:cs="Arial"/>
          <w:i/>
          <w:color w:val="2F2F2F"/>
          <w:sz w:val="20"/>
          <w:szCs w:val="18"/>
        </w:rPr>
        <w:t>  </w:t>
      </w:r>
      <w:r w:rsidRPr="003B0383">
        <w:rPr>
          <w:rFonts w:ascii="Palatino Linotype" w:hAnsi="Palatino Linotype" w:cs="Arial"/>
          <w:i/>
          <w:color w:val="2F2F2F"/>
          <w:sz w:val="22"/>
          <w:szCs w:val="20"/>
        </w:rPr>
        <w:t>I. El derecho a la justicia pronta, expedita e imparcial: Se deben investigar las violaciones a los derechos de las mujeres y sancionar a los responsables;</w:t>
      </w:r>
    </w:p>
    <w:p w14:paraId="780D1127" w14:textId="77777777" w:rsidR="00B61240" w:rsidRPr="003B0383" w:rsidRDefault="00B61240" w:rsidP="00B61240">
      <w:pPr>
        <w:pStyle w:val="NormalWeb"/>
        <w:shd w:val="clear" w:color="auto" w:fill="FFFFFF"/>
        <w:spacing w:before="0" w:beforeAutospacing="0" w:after="120" w:afterAutospacing="0" w:line="360" w:lineRule="auto"/>
        <w:ind w:left="567" w:right="822"/>
        <w:jc w:val="both"/>
        <w:rPr>
          <w:rFonts w:ascii="Palatino Linotype" w:hAnsi="Palatino Linotype" w:cs="Arial"/>
          <w:i/>
          <w:color w:val="2F2F2F"/>
          <w:sz w:val="20"/>
          <w:szCs w:val="18"/>
        </w:rPr>
      </w:pPr>
      <w:r w:rsidRPr="003B0383">
        <w:rPr>
          <w:rFonts w:ascii="Palatino Linotype" w:hAnsi="Palatino Linotype" w:cs="Arial"/>
          <w:i/>
          <w:color w:val="2F2F2F"/>
          <w:sz w:val="20"/>
          <w:szCs w:val="18"/>
        </w:rPr>
        <w:lastRenderedPageBreak/>
        <w:t>  </w:t>
      </w:r>
      <w:r w:rsidRPr="003B0383">
        <w:rPr>
          <w:rFonts w:ascii="Palatino Linotype" w:hAnsi="Palatino Linotype" w:cs="Arial"/>
          <w:i/>
          <w:color w:val="2F2F2F"/>
          <w:sz w:val="22"/>
          <w:szCs w:val="20"/>
        </w:rPr>
        <w:t>II. La rehabilitación: Se debe garantizar la prestación de servicios jurídicos, médicos y psicológicos especializados y gratuitos para la recuperación de las víctimas directas o indirectas;</w:t>
      </w:r>
    </w:p>
    <w:p w14:paraId="2857F5C9" w14:textId="77777777" w:rsidR="00B61240" w:rsidRPr="003B0383" w:rsidRDefault="00B61240" w:rsidP="00B61240">
      <w:pPr>
        <w:pStyle w:val="NormalWeb"/>
        <w:shd w:val="clear" w:color="auto" w:fill="FFFFFF"/>
        <w:spacing w:before="0" w:beforeAutospacing="0" w:after="120" w:afterAutospacing="0" w:line="360" w:lineRule="auto"/>
        <w:ind w:left="567" w:right="822"/>
        <w:jc w:val="both"/>
        <w:rPr>
          <w:rFonts w:ascii="Palatino Linotype" w:hAnsi="Palatino Linotype" w:cs="Arial"/>
          <w:i/>
          <w:color w:val="2F2F2F"/>
          <w:sz w:val="20"/>
          <w:szCs w:val="18"/>
        </w:rPr>
      </w:pPr>
      <w:r w:rsidRPr="003B0383">
        <w:rPr>
          <w:rFonts w:ascii="Palatino Linotype" w:hAnsi="Palatino Linotype" w:cs="Arial"/>
          <w:i/>
          <w:color w:val="2F2F2F"/>
          <w:sz w:val="20"/>
          <w:szCs w:val="18"/>
        </w:rPr>
        <w:t>  </w:t>
      </w:r>
      <w:r w:rsidRPr="003B0383">
        <w:rPr>
          <w:rFonts w:ascii="Palatino Linotype" w:hAnsi="Palatino Linotype" w:cs="Arial"/>
          <w:i/>
          <w:color w:val="2F2F2F"/>
          <w:sz w:val="22"/>
          <w:szCs w:val="20"/>
        </w:rPr>
        <w:t>III. La satisfacción: Son las medidas que buscan una reparación orientada a la prevención de violaciones. Entre las medidas a adoptar se encuentran:</w:t>
      </w:r>
    </w:p>
    <w:p w14:paraId="517CFA28" w14:textId="77777777" w:rsidR="00B61240" w:rsidRPr="003B0383" w:rsidRDefault="00B61240" w:rsidP="00B61240">
      <w:pPr>
        <w:pStyle w:val="NormalWeb"/>
        <w:shd w:val="clear" w:color="auto" w:fill="FFFFFF"/>
        <w:spacing w:before="0" w:beforeAutospacing="0" w:after="120" w:afterAutospacing="0" w:line="360" w:lineRule="auto"/>
        <w:ind w:left="567" w:right="822"/>
        <w:jc w:val="both"/>
        <w:rPr>
          <w:rFonts w:ascii="Palatino Linotype" w:hAnsi="Palatino Linotype" w:cs="Arial"/>
          <w:i/>
          <w:color w:val="2F2F2F"/>
          <w:sz w:val="20"/>
          <w:szCs w:val="18"/>
        </w:rPr>
      </w:pPr>
      <w:r w:rsidRPr="003B0383">
        <w:rPr>
          <w:rFonts w:ascii="Palatino Linotype" w:hAnsi="Palatino Linotype" w:cs="Arial"/>
          <w:i/>
          <w:color w:val="2F2F2F"/>
          <w:sz w:val="20"/>
          <w:szCs w:val="18"/>
        </w:rPr>
        <w:t>  </w:t>
      </w:r>
      <w:r w:rsidRPr="003B0383">
        <w:rPr>
          <w:rFonts w:ascii="Palatino Linotype" w:hAnsi="Palatino Linotype" w:cs="Arial"/>
          <w:i/>
          <w:color w:val="2F2F2F"/>
          <w:sz w:val="22"/>
          <w:szCs w:val="20"/>
        </w:rPr>
        <w:t>a) La aceptación del Estado de su responsabilidad ante el daño causado y su compromiso de repararlo;</w:t>
      </w:r>
    </w:p>
    <w:p w14:paraId="4295BE14" w14:textId="77777777" w:rsidR="00B61240" w:rsidRPr="003B0383" w:rsidRDefault="00B61240" w:rsidP="00B61240">
      <w:pPr>
        <w:pStyle w:val="NormalWeb"/>
        <w:shd w:val="clear" w:color="auto" w:fill="FFFFFF"/>
        <w:spacing w:before="0" w:beforeAutospacing="0" w:after="120" w:afterAutospacing="0" w:line="360" w:lineRule="auto"/>
        <w:ind w:left="567" w:right="822"/>
        <w:jc w:val="both"/>
        <w:rPr>
          <w:rFonts w:ascii="Palatino Linotype" w:hAnsi="Palatino Linotype" w:cs="Arial"/>
          <w:i/>
          <w:color w:val="2F2F2F"/>
          <w:sz w:val="20"/>
          <w:szCs w:val="18"/>
        </w:rPr>
      </w:pPr>
      <w:r w:rsidRPr="003B0383">
        <w:rPr>
          <w:rFonts w:ascii="Palatino Linotype" w:hAnsi="Palatino Linotype" w:cs="Arial"/>
          <w:i/>
          <w:color w:val="2F2F2F"/>
          <w:sz w:val="20"/>
          <w:szCs w:val="18"/>
        </w:rPr>
        <w:t>  </w:t>
      </w:r>
      <w:r w:rsidRPr="003B0383">
        <w:rPr>
          <w:rFonts w:ascii="Palatino Linotype" w:hAnsi="Palatino Linotype" w:cs="Arial"/>
          <w:i/>
          <w:color w:val="2F2F2F"/>
          <w:sz w:val="22"/>
          <w:szCs w:val="20"/>
        </w:rPr>
        <w:t>b) La investigación y sanción de los actos de autoridades omisas o negligentes que llevaron la violación de los derechos humanos de las Víctimas a la impunidad;</w:t>
      </w:r>
    </w:p>
    <w:p w14:paraId="05A9CE2D" w14:textId="77777777" w:rsidR="00B61240" w:rsidRPr="003B0383" w:rsidRDefault="00B61240" w:rsidP="00B61240">
      <w:pPr>
        <w:pStyle w:val="NormalWeb"/>
        <w:shd w:val="clear" w:color="auto" w:fill="FFFFFF"/>
        <w:spacing w:before="0" w:beforeAutospacing="0" w:after="120" w:afterAutospacing="0" w:line="360" w:lineRule="auto"/>
        <w:ind w:left="567" w:right="822"/>
        <w:jc w:val="both"/>
        <w:rPr>
          <w:rFonts w:ascii="Palatino Linotype" w:hAnsi="Palatino Linotype" w:cs="Arial"/>
          <w:i/>
          <w:color w:val="2F2F2F"/>
          <w:sz w:val="20"/>
          <w:szCs w:val="18"/>
        </w:rPr>
      </w:pPr>
      <w:r w:rsidRPr="003B0383">
        <w:rPr>
          <w:rFonts w:ascii="Palatino Linotype" w:hAnsi="Palatino Linotype" w:cs="Arial"/>
          <w:i/>
          <w:color w:val="2F2F2F"/>
          <w:sz w:val="20"/>
          <w:szCs w:val="18"/>
        </w:rPr>
        <w:t>  </w:t>
      </w:r>
      <w:r w:rsidRPr="003B0383">
        <w:rPr>
          <w:rFonts w:ascii="Palatino Linotype" w:hAnsi="Palatino Linotype" w:cs="Arial"/>
          <w:i/>
          <w:color w:val="2F2F2F"/>
          <w:sz w:val="22"/>
          <w:szCs w:val="20"/>
        </w:rPr>
        <w:t>c) El diseño e instrumentación de políticas públicas que eviten la comisión de delitos contra las mujeres, y</w:t>
      </w:r>
    </w:p>
    <w:p w14:paraId="5E573DB5" w14:textId="77777777" w:rsidR="00B61240" w:rsidRPr="003B0383" w:rsidRDefault="00B61240" w:rsidP="00B61240">
      <w:pPr>
        <w:pStyle w:val="NormalWeb"/>
        <w:shd w:val="clear" w:color="auto" w:fill="FFFFFF"/>
        <w:spacing w:before="0" w:beforeAutospacing="0" w:after="120" w:afterAutospacing="0" w:line="360" w:lineRule="auto"/>
        <w:ind w:left="567" w:right="822"/>
        <w:jc w:val="both"/>
        <w:rPr>
          <w:rFonts w:ascii="Palatino Linotype" w:hAnsi="Palatino Linotype" w:cs="Arial"/>
          <w:i/>
          <w:color w:val="2F2F2F"/>
          <w:sz w:val="20"/>
          <w:szCs w:val="18"/>
        </w:rPr>
      </w:pPr>
      <w:r w:rsidRPr="003B0383">
        <w:rPr>
          <w:rFonts w:ascii="Palatino Linotype" w:hAnsi="Palatino Linotype" w:cs="Arial"/>
          <w:i/>
          <w:color w:val="2F2F2F"/>
          <w:sz w:val="20"/>
          <w:szCs w:val="18"/>
        </w:rPr>
        <w:t>  </w:t>
      </w:r>
      <w:r w:rsidRPr="003B0383">
        <w:rPr>
          <w:rFonts w:ascii="Palatino Linotype" w:hAnsi="Palatino Linotype" w:cs="Arial"/>
          <w:i/>
          <w:color w:val="2F2F2F"/>
          <w:sz w:val="22"/>
          <w:szCs w:val="20"/>
        </w:rPr>
        <w:t>d) La verificación de los hechos y la publicidad de la verdad</w:t>
      </w:r>
    </w:p>
    <w:p w14:paraId="54C1A9ED" w14:textId="5273753C" w:rsidR="00997964" w:rsidRPr="00997964" w:rsidRDefault="00B61240" w:rsidP="00B61240">
      <w:pPr>
        <w:pStyle w:val="Prrafodelista"/>
        <w:numPr>
          <w:ilvl w:val="0"/>
          <w:numId w:val="2"/>
        </w:numPr>
        <w:tabs>
          <w:tab w:val="left" w:pos="851"/>
        </w:tabs>
        <w:spacing w:before="240" w:after="240" w:line="360" w:lineRule="auto"/>
        <w:ind w:left="0" w:right="49" w:firstLine="0"/>
        <w:jc w:val="both"/>
        <w:rPr>
          <w:rFonts w:ascii="Palatino Linotype" w:hAnsi="Palatino Linotype"/>
          <w:sz w:val="28"/>
          <w:lang w:val="es-ES"/>
        </w:rPr>
      </w:pPr>
      <w:r w:rsidRPr="00B61240">
        <w:rPr>
          <w:rFonts w:ascii="Palatino Linotype" w:hAnsi="Palatino Linotype"/>
          <w:sz w:val="24"/>
          <w:lang w:eastAsia="en-US"/>
        </w:rPr>
        <w:t xml:space="preserve">Tal y como se ha dicho, se ha creado el Sistema de Alerta de Género, el cual consiste en </w:t>
      </w:r>
      <w:r w:rsidRPr="00B61240">
        <w:rPr>
          <w:rFonts w:ascii="Palatino Linotype" w:hAnsi="Palatino Linotype" w:cs="Helvetica"/>
          <w:sz w:val="24"/>
          <w:shd w:val="clear" w:color="auto" w:fill="FFFFFF"/>
        </w:rPr>
        <w:t>tomar acciones gubernamentales de emergencia para enfrentar y erradicar la violencia de género en un territorio determinado. En el Estado de México, la Secretaría de Gobernación, en acuerdo a la Comisión Nacional para Prevenir y Erradicar la Violencia contra las Mujeres, emitieron la “</w:t>
      </w:r>
      <w:r>
        <w:rPr>
          <w:rFonts w:ascii="Palatino Linotype" w:hAnsi="Palatino Linotype" w:cs="Helvetica"/>
          <w:sz w:val="24"/>
          <w:shd w:val="clear" w:color="auto" w:fill="FFFFFF"/>
        </w:rPr>
        <w:t>Alerta de Violencia de Género contra las Mujeres</w:t>
      </w:r>
      <w:r w:rsidR="00997964">
        <w:rPr>
          <w:rFonts w:ascii="Palatino Linotype" w:hAnsi="Palatino Linotype" w:cs="Helvetica"/>
          <w:sz w:val="24"/>
          <w:shd w:val="clear" w:color="auto" w:fill="FFFFFF"/>
        </w:rPr>
        <w:t xml:space="preserve"> (AVGM)</w:t>
      </w:r>
      <w:r w:rsidRPr="00B61240">
        <w:rPr>
          <w:rFonts w:ascii="Palatino Linotype" w:hAnsi="Palatino Linotype" w:cs="Helvetica"/>
          <w:sz w:val="24"/>
          <w:shd w:val="clear" w:color="auto" w:fill="FFFFFF"/>
        </w:rPr>
        <w:t>.”</w:t>
      </w:r>
      <w:r w:rsidRPr="00B61240">
        <w:rPr>
          <w:rStyle w:val="Refdenotaalpie"/>
          <w:rFonts w:ascii="Palatino Linotype" w:hAnsi="Palatino Linotype" w:cs="Helvetica"/>
          <w:sz w:val="24"/>
          <w:shd w:val="clear" w:color="auto" w:fill="FFFFFF"/>
        </w:rPr>
        <w:footnoteReference w:id="8"/>
      </w:r>
      <w:r w:rsidR="00997964">
        <w:rPr>
          <w:rFonts w:ascii="Palatino Linotype" w:hAnsi="Palatino Linotype" w:cs="Helvetica"/>
          <w:sz w:val="24"/>
          <w:shd w:val="clear" w:color="auto" w:fill="FFFFFF"/>
        </w:rPr>
        <w:t xml:space="preserve"> Señalando que a la fecha se han declarado 25 AVGM </w:t>
      </w:r>
      <w:r w:rsidR="00997964">
        <w:rPr>
          <w:rFonts w:ascii="Palatino Linotype" w:hAnsi="Palatino Linotype" w:cs="Helvetica"/>
          <w:sz w:val="24"/>
          <w:shd w:val="clear" w:color="auto" w:fill="FFFFFF"/>
        </w:rPr>
        <w:lastRenderedPageBreak/>
        <w:t>en 22 entidades del país, en las que se incluyen 643 municipios, entre los que se encuentran los siguientes:</w:t>
      </w:r>
    </w:p>
    <w:p w14:paraId="6300AB8B" w14:textId="77777777" w:rsidR="00997964" w:rsidRPr="00520459" w:rsidRDefault="00997964" w:rsidP="00997964">
      <w:pPr>
        <w:pStyle w:val="NormalWeb"/>
        <w:spacing w:before="0" w:beforeAutospacing="0" w:after="0" w:afterAutospacing="0" w:line="465" w:lineRule="atLeast"/>
        <w:ind w:left="567" w:right="822"/>
        <w:jc w:val="both"/>
        <w:rPr>
          <w:rFonts w:ascii="Palatino Linotype" w:eastAsia="Yu Gothic UI Semilight" w:hAnsi="Palatino Linotype"/>
          <w:i/>
          <w:sz w:val="22"/>
          <w:szCs w:val="22"/>
        </w:rPr>
      </w:pPr>
      <w:r w:rsidRPr="00520459">
        <w:rPr>
          <w:rStyle w:val="Textoennegrita"/>
          <w:rFonts w:ascii="Palatino Linotype" w:eastAsia="Yu Gothic UI Semilight" w:hAnsi="Palatino Linotype"/>
          <w:i/>
          <w:sz w:val="22"/>
          <w:szCs w:val="22"/>
        </w:rPr>
        <w:t>Entidades con AVGM</w:t>
      </w:r>
    </w:p>
    <w:p w14:paraId="2BC1E10B" w14:textId="77777777" w:rsidR="00997964" w:rsidRPr="00520459" w:rsidRDefault="00485FF3" w:rsidP="00997964">
      <w:pPr>
        <w:numPr>
          <w:ilvl w:val="0"/>
          <w:numId w:val="44"/>
        </w:numPr>
        <w:shd w:val="clear" w:color="auto" w:fill="FFFFFF"/>
        <w:ind w:left="567" w:right="822" w:firstLine="0"/>
        <w:jc w:val="both"/>
        <w:rPr>
          <w:rFonts w:ascii="Palatino Linotype" w:eastAsia="Yu Gothic UI Semilight" w:hAnsi="Palatino Linotype" w:cs="Helvetica"/>
          <w:i/>
          <w:color w:val="404041"/>
          <w:sz w:val="22"/>
          <w:szCs w:val="22"/>
        </w:rPr>
      </w:pPr>
      <w:hyperlink r:id="rId11" w:history="1">
        <w:r w:rsidR="00997964" w:rsidRPr="00520459">
          <w:rPr>
            <w:rStyle w:val="Hipervnculo"/>
            <w:rFonts w:ascii="Palatino Linotype" w:eastAsia="Yu Gothic UI Semilight" w:hAnsi="Palatino Linotype" w:cs="Helvetica"/>
            <w:i/>
            <w:sz w:val="22"/>
            <w:szCs w:val="22"/>
          </w:rPr>
          <w:t>Estado de México</w:t>
        </w:r>
      </w:hyperlink>
      <w:r w:rsidR="00997964" w:rsidRPr="00520459">
        <w:rPr>
          <w:rFonts w:ascii="Palatino Linotype" w:eastAsia="Yu Gothic UI Semilight" w:hAnsi="Palatino Linotype" w:cs="Helvetica"/>
          <w:i/>
          <w:color w:val="0000FF"/>
          <w:sz w:val="22"/>
          <w:szCs w:val="22"/>
        </w:rPr>
        <w:t>:</w:t>
      </w:r>
      <w:r w:rsidR="00997964" w:rsidRPr="00520459">
        <w:rPr>
          <w:rFonts w:ascii="Palatino Linotype" w:eastAsia="Yu Gothic UI Semilight" w:hAnsi="Palatino Linotype" w:cs="Helvetica"/>
          <w:i/>
          <w:color w:val="404041"/>
          <w:sz w:val="22"/>
          <w:szCs w:val="22"/>
        </w:rPr>
        <w:t xml:space="preserve"> Se declaró el 31 de julio de 2015 en 11 municipios: Ecatepec de Morelos, Nezahualcóyotl, Tlalnepantla de Baz, Toluca de Lerdo, Chalco, Chimalhuacán, Naucalpan de Juárez, Tultitlán, </w:t>
      </w:r>
      <w:r w:rsidR="00997964" w:rsidRPr="00520459">
        <w:rPr>
          <w:rFonts w:ascii="Palatino Linotype" w:eastAsia="Yu Gothic UI Semilight" w:hAnsi="Palatino Linotype" w:cs="Helvetica"/>
          <w:b/>
          <w:i/>
          <w:color w:val="404041"/>
          <w:sz w:val="22"/>
          <w:szCs w:val="22"/>
          <w:u w:val="single"/>
        </w:rPr>
        <w:t>Ixtapaluca,</w:t>
      </w:r>
      <w:r w:rsidR="00997964" w:rsidRPr="00520459">
        <w:rPr>
          <w:rFonts w:ascii="Palatino Linotype" w:eastAsia="Yu Gothic UI Semilight" w:hAnsi="Palatino Linotype" w:cs="Helvetica"/>
          <w:i/>
          <w:color w:val="404041"/>
          <w:sz w:val="22"/>
          <w:szCs w:val="22"/>
        </w:rPr>
        <w:t xml:space="preserve"> Valle de Chalco y Cuautitlán Izcallí.</w:t>
      </w:r>
    </w:p>
    <w:p w14:paraId="4A8DB2E1" w14:textId="6F9EA6D9" w:rsidR="00997964" w:rsidRDefault="00997964" w:rsidP="00B61240">
      <w:pPr>
        <w:pStyle w:val="Prrafodelista"/>
        <w:numPr>
          <w:ilvl w:val="0"/>
          <w:numId w:val="2"/>
        </w:numPr>
        <w:tabs>
          <w:tab w:val="left" w:pos="851"/>
        </w:tabs>
        <w:spacing w:before="240" w:after="240" w:line="360" w:lineRule="auto"/>
        <w:ind w:left="0" w:right="49" w:firstLine="0"/>
        <w:jc w:val="both"/>
        <w:rPr>
          <w:rFonts w:ascii="Palatino Linotype" w:hAnsi="Palatino Linotype"/>
          <w:sz w:val="24"/>
          <w:lang w:val="es-ES"/>
        </w:rPr>
      </w:pPr>
      <w:r w:rsidRPr="00997964">
        <w:rPr>
          <w:rFonts w:ascii="Palatino Linotype" w:hAnsi="Palatino Linotype"/>
          <w:sz w:val="24"/>
          <w:lang w:val="es-ES"/>
        </w:rPr>
        <w:t>Tal y como se aprecia, el Sujeto Obligado denominado Ayuntamiento de Ixtapaluca cuenta con una Alerta de Violencia de Género contra las Mujeres</w:t>
      </w:r>
      <w:r>
        <w:rPr>
          <w:rFonts w:ascii="Palatino Linotype" w:hAnsi="Palatino Linotype"/>
          <w:sz w:val="24"/>
          <w:lang w:val="es-ES"/>
        </w:rPr>
        <w:t xml:space="preserve">. </w:t>
      </w:r>
    </w:p>
    <w:p w14:paraId="1B0A279E" w14:textId="37CD4801" w:rsidR="00997964" w:rsidRPr="00997964" w:rsidRDefault="00997964" w:rsidP="00997964">
      <w:pPr>
        <w:pStyle w:val="Prrafodelista"/>
        <w:numPr>
          <w:ilvl w:val="0"/>
          <w:numId w:val="2"/>
        </w:numPr>
        <w:tabs>
          <w:tab w:val="left" w:pos="851"/>
        </w:tabs>
        <w:spacing w:before="240" w:after="240" w:line="360" w:lineRule="auto"/>
        <w:ind w:left="0" w:right="49" w:firstLine="0"/>
        <w:jc w:val="both"/>
        <w:rPr>
          <w:rFonts w:ascii="Palatino Linotype" w:hAnsi="Palatino Linotype"/>
          <w:sz w:val="24"/>
          <w:lang w:val="es-ES"/>
        </w:rPr>
      </w:pPr>
      <w:r>
        <w:rPr>
          <w:rFonts w:ascii="Palatino Linotype" w:hAnsi="Palatino Linotype"/>
          <w:sz w:val="24"/>
          <w:lang w:val="es-ES"/>
        </w:rPr>
        <w:t xml:space="preserve">El objetivo fundamental de la alerta de violencia de género contra las mujeres es </w:t>
      </w:r>
      <w:r w:rsidRPr="00997964">
        <w:rPr>
          <w:rFonts w:ascii="Palatino Linotype" w:hAnsi="Palatino Linotype" w:cs="Helvetica"/>
          <w:i/>
          <w:color w:val="404041"/>
          <w:szCs w:val="27"/>
          <w:shd w:val="clear" w:color="auto" w:fill="FFFFFF"/>
        </w:rPr>
        <w:t>Garantizar la seguridad de mujeres y niñas, el cese de la violencia en su contra y/o eliminar las desigualdades producidas por una legislación o política pública que agravia sus derechos humanos. (Artículo 23 de la Ley de Acceso).</w:t>
      </w:r>
      <w:r w:rsidRPr="00997964">
        <w:rPr>
          <w:rFonts w:ascii="Palatino Linotype" w:hAnsi="Palatino Linotype"/>
          <w:i/>
          <w:sz w:val="20"/>
          <w:lang w:val="es-ES"/>
        </w:rPr>
        <w:t xml:space="preserve"> </w:t>
      </w:r>
    </w:p>
    <w:p w14:paraId="37952CF7" w14:textId="77777777" w:rsidR="00997964" w:rsidRDefault="00997964" w:rsidP="00997964">
      <w:pPr>
        <w:tabs>
          <w:tab w:val="left" w:pos="851"/>
        </w:tabs>
        <w:spacing w:before="240" w:after="240" w:line="360" w:lineRule="auto"/>
        <w:ind w:right="49"/>
        <w:jc w:val="both"/>
        <w:rPr>
          <w:rFonts w:ascii="Palatino Linotype" w:hAnsi="Palatino Linotype"/>
          <w:sz w:val="28"/>
          <w:lang w:val="es-ES"/>
        </w:rPr>
      </w:pPr>
    </w:p>
    <w:p w14:paraId="32668B91" w14:textId="77777777" w:rsidR="00997964" w:rsidRDefault="00997964" w:rsidP="00997964">
      <w:pPr>
        <w:pStyle w:val="Prrafodelista"/>
        <w:numPr>
          <w:ilvl w:val="0"/>
          <w:numId w:val="2"/>
        </w:numPr>
        <w:spacing w:line="360" w:lineRule="auto"/>
        <w:ind w:left="0" w:firstLine="0"/>
        <w:jc w:val="both"/>
        <w:rPr>
          <w:rFonts w:ascii="Palatino Linotype" w:hAnsi="Palatino Linotype"/>
          <w:lang w:eastAsia="en-US"/>
        </w:rPr>
      </w:pPr>
      <w:r>
        <w:rPr>
          <w:rFonts w:ascii="Palatino Linotype" w:hAnsi="Palatino Linotype"/>
          <w:lang w:eastAsia="en-US"/>
        </w:rPr>
        <w:t>Dicha declaratoria establece como medidas de prevención, entre otras, las siguientes:</w:t>
      </w:r>
    </w:p>
    <w:p w14:paraId="23051577" w14:textId="77777777" w:rsidR="00997964" w:rsidRPr="00B32053" w:rsidRDefault="00997964" w:rsidP="00997964">
      <w:pPr>
        <w:pStyle w:val="Prrafodelista"/>
        <w:rPr>
          <w:rFonts w:ascii="Palatino Linotype" w:hAnsi="Palatino Linotype"/>
          <w:lang w:eastAsia="en-US"/>
        </w:rPr>
      </w:pPr>
    </w:p>
    <w:p w14:paraId="15153D44" w14:textId="77777777" w:rsidR="00997964" w:rsidRDefault="00997964" w:rsidP="00997964">
      <w:pPr>
        <w:pStyle w:val="Prrafodelista"/>
        <w:numPr>
          <w:ilvl w:val="0"/>
          <w:numId w:val="45"/>
        </w:numPr>
        <w:spacing w:line="360" w:lineRule="auto"/>
        <w:jc w:val="both"/>
        <w:rPr>
          <w:rFonts w:ascii="Palatino Linotype" w:hAnsi="Palatino Linotype"/>
          <w:lang w:eastAsia="en-US"/>
        </w:rPr>
      </w:pPr>
      <w:r>
        <w:rPr>
          <w:rFonts w:ascii="Palatino Linotype" w:hAnsi="Palatino Linotype"/>
          <w:lang w:eastAsia="en-US"/>
        </w:rPr>
        <w:t>Crear Unidades de Genero que de manera coordinada operen en todas las instituciones del gobierno del Estado de México para promover, de manera transversal, entre otras cosas, la igualdad entre hombres y mujeres, así como el quehacer público con perspectiva de género.</w:t>
      </w:r>
    </w:p>
    <w:p w14:paraId="6ADC14AB" w14:textId="77777777" w:rsidR="00997964" w:rsidRDefault="00997964" w:rsidP="00997964">
      <w:pPr>
        <w:pStyle w:val="Prrafodelista"/>
        <w:numPr>
          <w:ilvl w:val="0"/>
          <w:numId w:val="45"/>
        </w:numPr>
        <w:spacing w:line="360" w:lineRule="auto"/>
        <w:jc w:val="both"/>
        <w:rPr>
          <w:rFonts w:ascii="Palatino Linotype" w:hAnsi="Palatino Linotype"/>
          <w:lang w:eastAsia="en-US"/>
        </w:rPr>
      </w:pPr>
      <w:r>
        <w:rPr>
          <w:rFonts w:ascii="Palatino Linotype" w:hAnsi="Palatino Linotype"/>
          <w:lang w:eastAsia="en-US"/>
        </w:rPr>
        <w:t xml:space="preserve">Integrar y actualizar adecuadamente el Banco de Datos del Estado de México sobre casos de Violencia contra las Mujeres. Esta medida deberá permitir en un plazo </w:t>
      </w:r>
      <w:r>
        <w:rPr>
          <w:rFonts w:ascii="Palatino Linotype" w:hAnsi="Palatino Linotype"/>
          <w:lang w:eastAsia="en-US"/>
        </w:rPr>
        <w:lastRenderedPageBreak/>
        <w:t xml:space="preserve">razonable monitorear las tendencias de la violencia contra las mujeres, realizar estadísticas y patrones de la violencia y, </w:t>
      </w:r>
    </w:p>
    <w:p w14:paraId="1811E274" w14:textId="77777777" w:rsidR="00997964" w:rsidRPr="002A1B38" w:rsidRDefault="00997964" w:rsidP="00997964">
      <w:pPr>
        <w:pStyle w:val="Prrafodelista"/>
        <w:rPr>
          <w:rFonts w:ascii="Palatino Linotype" w:hAnsi="Palatino Linotype"/>
          <w:lang w:eastAsia="en-US"/>
        </w:rPr>
      </w:pPr>
    </w:p>
    <w:p w14:paraId="5E1A7B81" w14:textId="6B8748A6" w:rsidR="00997964" w:rsidRDefault="00997964" w:rsidP="00997964">
      <w:pPr>
        <w:pStyle w:val="Prrafodelista"/>
        <w:numPr>
          <w:ilvl w:val="0"/>
          <w:numId w:val="2"/>
        </w:numPr>
        <w:spacing w:line="360" w:lineRule="auto"/>
        <w:ind w:left="0" w:firstLine="0"/>
        <w:jc w:val="both"/>
        <w:rPr>
          <w:rFonts w:ascii="Palatino Linotype" w:hAnsi="Palatino Linotype"/>
          <w:lang w:eastAsia="en-US"/>
        </w:rPr>
      </w:pPr>
      <w:r>
        <w:rPr>
          <w:rFonts w:ascii="Palatino Linotype" w:hAnsi="Palatino Linotype"/>
          <w:lang w:eastAsia="en-US"/>
        </w:rPr>
        <w:t>En ese sentido manifiesta que el Gobierno del Estado de México deberá adoptar medidas de seguridad y de prevención para erradicar la violencia de Género. Por su parte la Ley Orgánica Municipal del Estado de México en el artículo 96 Quaterdecies, fracci</w:t>
      </w:r>
      <w:r w:rsidR="00F86AB2">
        <w:rPr>
          <w:rFonts w:ascii="Palatino Linotype" w:hAnsi="Palatino Linotype"/>
          <w:lang w:eastAsia="en-US"/>
        </w:rPr>
        <w:t>ones</w:t>
      </w:r>
      <w:r>
        <w:rPr>
          <w:rFonts w:ascii="Palatino Linotype" w:hAnsi="Palatino Linotype"/>
          <w:lang w:eastAsia="en-US"/>
        </w:rPr>
        <w:t xml:space="preserve"> II, VI , VIII,</w:t>
      </w:r>
      <w:r w:rsidR="00F86AB2">
        <w:rPr>
          <w:rFonts w:ascii="Palatino Linotype" w:hAnsi="Palatino Linotype"/>
          <w:lang w:eastAsia="en-US"/>
        </w:rPr>
        <w:t xml:space="preserve"> IX,</w:t>
      </w:r>
      <w:r>
        <w:rPr>
          <w:rFonts w:ascii="Palatino Linotype" w:hAnsi="Palatino Linotype"/>
          <w:lang w:eastAsia="en-US"/>
        </w:rPr>
        <w:t xml:space="preserve"> X</w:t>
      </w:r>
      <w:r w:rsidR="00F86AB2">
        <w:rPr>
          <w:rFonts w:ascii="Palatino Linotype" w:hAnsi="Palatino Linotype"/>
          <w:lang w:eastAsia="en-US"/>
        </w:rPr>
        <w:t>I</w:t>
      </w:r>
      <w:r>
        <w:rPr>
          <w:rFonts w:ascii="Palatino Linotype" w:hAnsi="Palatino Linotype"/>
          <w:lang w:eastAsia="en-US"/>
        </w:rPr>
        <w:t>I</w:t>
      </w:r>
      <w:r w:rsidR="00F86AB2">
        <w:rPr>
          <w:rFonts w:ascii="Palatino Linotype" w:hAnsi="Palatino Linotype"/>
          <w:lang w:eastAsia="en-US"/>
        </w:rPr>
        <w:t>, XIII y XIV</w:t>
      </w:r>
      <w:r>
        <w:rPr>
          <w:rFonts w:ascii="Palatino Linotype" w:hAnsi="Palatino Linotype"/>
          <w:lang w:eastAsia="en-US"/>
        </w:rPr>
        <w:t xml:space="preserve"> establece</w:t>
      </w:r>
      <w:r w:rsidR="00F86AB2">
        <w:rPr>
          <w:rFonts w:ascii="Palatino Linotype" w:hAnsi="Palatino Linotype"/>
          <w:lang w:eastAsia="en-US"/>
        </w:rPr>
        <w:t>n</w:t>
      </w:r>
      <w:r>
        <w:rPr>
          <w:rFonts w:ascii="Palatino Linotype" w:hAnsi="Palatino Linotype"/>
          <w:lang w:eastAsia="en-US"/>
        </w:rPr>
        <w:t xml:space="preserve"> lo siguiente:</w:t>
      </w:r>
    </w:p>
    <w:p w14:paraId="59133BA8" w14:textId="77777777" w:rsidR="00997964" w:rsidRDefault="00997964" w:rsidP="00997964">
      <w:pPr>
        <w:pStyle w:val="Prrafodelista"/>
        <w:spacing w:line="360" w:lineRule="auto"/>
        <w:ind w:left="0"/>
        <w:jc w:val="both"/>
        <w:rPr>
          <w:rFonts w:ascii="Palatino Linotype" w:hAnsi="Palatino Linotype"/>
          <w:lang w:eastAsia="en-US"/>
        </w:rPr>
      </w:pPr>
    </w:p>
    <w:p w14:paraId="51E47293" w14:textId="77777777" w:rsidR="00997964" w:rsidRDefault="00997964" w:rsidP="00997964">
      <w:pPr>
        <w:pStyle w:val="Prrafodelista"/>
        <w:spacing w:line="360" w:lineRule="auto"/>
        <w:ind w:left="0"/>
        <w:jc w:val="both"/>
        <w:rPr>
          <w:rFonts w:ascii="Palatino Linotype" w:hAnsi="Palatino Linotype"/>
          <w:lang w:eastAsia="en-US"/>
        </w:rPr>
      </w:pPr>
    </w:p>
    <w:p w14:paraId="007175B7" w14:textId="77777777" w:rsidR="00997964" w:rsidRPr="00F86AB2" w:rsidRDefault="00997964" w:rsidP="00F86AB2">
      <w:pPr>
        <w:pStyle w:val="Prrafodelista"/>
        <w:spacing w:line="360" w:lineRule="auto"/>
        <w:ind w:left="567" w:right="822"/>
        <w:jc w:val="both"/>
        <w:rPr>
          <w:rFonts w:ascii="Palatino Linotype" w:hAnsi="Palatino Linotype"/>
          <w:i/>
        </w:rPr>
      </w:pPr>
      <w:r w:rsidRPr="00F86AB2">
        <w:rPr>
          <w:rFonts w:ascii="Palatino Linotype" w:hAnsi="Palatino Linotype"/>
          <w:i/>
        </w:rPr>
        <w:t xml:space="preserve">Artículo 96 Quaterdecies.- La Dirección de las Mujeres, tiene las siguientes atribuciones: </w:t>
      </w:r>
    </w:p>
    <w:p w14:paraId="440C4360" w14:textId="1BBD8B14" w:rsidR="00997964" w:rsidRPr="00F86AB2" w:rsidRDefault="00997964" w:rsidP="00F86AB2">
      <w:pPr>
        <w:pStyle w:val="Prrafodelista"/>
        <w:spacing w:line="360" w:lineRule="auto"/>
        <w:ind w:left="567" w:right="822"/>
        <w:jc w:val="both"/>
        <w:rPr>
          <w:rFonts w:ascii="Palatino Linotype" w:hAnsi="Palatino Linotype"/>
          <w:i/>
          <w:lang w:eastAsia="en-US"/>
        </w:rPr>
      </w:pPr>
      <w:r w:rsidRPr="00F86AB2">
        <w:rPr>
          <w:rFonts w:ascii="Palatino Linotype" w:hAnsi="Palatino Linotype"/>
          <w:i/>
        </w:rPr>
        <w:t>II. Promover la cultura de la atención, prevención, sanción y erradicación de los tipos y modalidades de la violencia, la igualdad, así como la no discriminación contra las mujeres, en sus distintas etapas de la vida;</w:t>
      </w:r>
    </w:p>
    <w:p w14:paraId="72B60382" w14:textId="3D44A0E0" w:rsidR="00997964" w:rsidRPr="00F86AB2" w:rsidRDefault="00997964" w:rsidP="00F86AB2">
      <w:pPr>
        <w:pStyle w:val="Prrafodelista"/>
        <w:spacing w:line="360" w:lineRule="auto"/>
        <w:ind w:left="567" w:right="822"/>
        <w:jc w:val="both"/>
        <w:rPr>
          <w:rFonts w:ascii="Palatino Linotype" w:hAnsi="Palatino Linotype"/>
          <w:i/>
          <w:lang w:eastAsia="en-US"/>
        </w:rPr>
      </w:pPr>
      <w:r w:rsidRPr="00F86AB2">
        <w:rPr>
          <w:rFonts w:ascii="Palatino Linotype" w:hAnsi="Palatino Linotype"/>
          <w:i/>
        </w:rPr>
        <w:t>VI. Brindar capacitación y asesoría, en materia de derechos humanos de las mujeres, igualdad, no discriminación, así como los tipos y las modalidades de la violencia contra las mujeres, en sus distintas etapas de la vida;</w:t>
      </w:r>
    </w:p>
    <w:p w14:paraId="2224218B" w14:textId="77777777" w:rsidR="00997964" w:rsidRPr="00F86AB2" w:rsidRDefault="00997964" w:rsidP="00F86AB2">
      <w:pPr>
        <w:pStyle w:val="Prrafodelista"/>
        <w:spacing w:line="360" w:lineRule="auto"/>
        <w:ind w:left="567" w:right="822"/>
        <w:jc w:val="both"/>
        <w:rPr>
          <w:rFonts w:ascii="Palatino Linotype" w:hAnsi="Palatino Linotype"/>
          <w:i/>
        </w:rPr>
      </w:pPr>
      <w:r w:rsidRPr="00F86AB2">
        <w:rPr>
          <w:rFonts w:ascii="Palatino Linotype" w:hAnsi="Palatino Linotype"/>
          <w:i/>
        </w:rPr>
        <w:t>VIII. Brindar orientación, atención de primer nivel, asesoramiento y acompañamiento multidisciplinarios y, en su caso, la canalización correspondiente de las niñas, adolescentes y mujeres, víctimas de violencia, que tengan acercamiento a la Dirección;</w:t>
      </w:r>
    </w:p>
    <w:p w14:paraId="1DF48326" w14:textId="5F278CC3" w:rsidR="00997964" w:rsidRPr="00F86AB2" w:rsidRDefault="00997964" w:rsidP="00F86AB2">
      <w:pPr>
        <w:pStyle w:val="Prrafodelista"/>
        <w:spacing w:line="360" w:lineRule="auto"/>
        <w:ind w:left="567" w:right="822"/>
        <w:jc w:val="both"/>
        <w:rPr>
          <w:rFonts w:ascii="Palatino Linotype" w:hAnsi="Palatino Linotype"/>
          <w:i/>
        </w:rPr>
      </w:pPr>
      <w:r w:rsidRPr="00F86AB2">
        <w:rPr>
          <w:rFonts w:ascii="Palatino Linotype" w:hAnsi="Palatino Linotype"/>
          <w:i/>
        </w:rPr>
        <w:t>IX. Establecer programas de sensibilización, reeducación, de construcción y capacitación dirigidos a la población en general con el fin de eliminar los roles y estereotipos que reproduzcan los tipos y modalidades de la violencia contra las mujeres, en todas las etapas de su vida;</w:t>
      </w:r>
    </w:p>
    <w:p w14:paraId="0B5008AF" w14:textId="6568B7DD" w:rsidR="00997964" w:rsidRPr="00F86AB2" w:rsidRDefault="00997964" w:rsidP="00F86AB2">
      <w:pPr>
        <w:pStyle w:val="Prrafodelista"/>
        <w:spacing w:line="360" w:lineRule="auto"/>
        <w:ind w:left="567" w:right="822"/>
        <w:jc w:val="both"/>
        <w:rPr>
          <w:rFonts w:ascii="Palatino Linotype" w:hAnsi="Palatino Linotype"/>
          <w:i/>
        </w:rPr>
      </w:pPr>
      <w:r w:rsidRPr="00F86AB2">
        <w:rPr>
          <w:rFonts w:ascii="Palatino Linotype" w:hAnsi="Palatino Linotype"/>
          <w:i/>
        </w:rPr>
        <w:lastRenderedPageBreak/>
        <w:t>XII. Fomentar y apoyar la creación de albergues, casas de pernocta, refugios o similares para las mujeres y sus hijas e hijos en situación de violencia;</w:t>
      </w:r>
    </w:p>
    <w:p w14:paraId="7D629596" w14:textId="2581BD79" w:rsidR="00997964" w:rsidRPr="00F86AB2" w:rsidRDefault="00997964" w:rsidP="00F86AB2">
      <w:pPr>
        <w:pStyle w:val="Prrafodelista"/>
        <w:spacing w:line="360" w:lineRule="auto"/>
        <w:ind w:left="567" w:right="822"/>
        <w:jc w:val="both"/>
        <w:rPr>
          <w:rFonts w:ascii="Palatino Linotype" w:hAnsi="Palatino Linotype"/>
          <w:i/>
        </w:rPr>
      </w:pPr>
      <w:r w:rsidRPr="00F86AB2">
        <w:rPr>
          <w:rFonts w:ascii="Palatino Linotype" w:hAnsi="Palatino Linotype"/>
          <w:i/>
        </w:rPr>
        <w:t>XIII. Fungir, a través de su titular, como coordinadora para el seguimiento, cumplimiento y evaluación de las acciones para mitigar las Declaratorias de Alerta de Violencia de Género contra las Mujeres;</w:t>
      </w:r>
    </w:p>
    <w:p w14:paraId="7D4E9701" w14:textId="1C5F8296" w:rsidR="00997964" w:rsidRPr="00F86AB2" w:rsidRDefault="00997964" w:rsidP="00F86AB2">
      <w:pPr>
        <w:pStyle w:val="Prrafodelista"/>
        <w:spacing w:line="360" w:lineRule="auto"/>
        <w:ind w:left="567" w:right="822"/>
        <w:jc w:val="both"/>
        <w:rPr>
          <w:rFonts w:ascii="Palatino Linotype" w:hAnsi="Palatino Linotype"/>
          <w:i/>
          <w:lang w:eastAsia="en-US"/>
        </w:rPr>
      </w:pPr>
      <w:r w:rsidRPr="00F86AB2">
        <w:rPr>
          <w:rFonts w:ascii="Palatino Linotype" w:hAnsi="Palatino Linotype"/>
          <w:i/>
        </w:rPr>
        <w:t>XIV. Promover y coordinar la profesionalización permanente del personal de la administración municipal en los temas de prevención, atención integral y erradicación de la violencia contra las niñas, adolescentes y mujeres, igualdad sustantiva o materias afines;</w:t>
      </w:r>
    </w:p>
    <w:p w14:paraId="37B3FE10" w14:textId="77777777" w:rsidR="00F86AB2" w:rsidRPr="00F86AB2" w:rsidRDefault="00F86AB2" w:rsidP="00F86AB2">
      <w:pPr>
        <w:pStyle w:val="Prrafodelista"/>
        <w:numPr>
          <w:ilvl w:val="0"/>
          <w:numId w:val="2"/>
        </w:numPr>
        <w:spacing w:line="360" w:lineRule="auto"/>
        <w:ind w:left="0" w:firstLine="0"/>
        <w:jc w:val="both"/>
        <w:rPr>
          <w:rFonts w:ascii="Palatino Linotype" w:hAnsi="Palatino Linotype"/>
          <w:lang w:eastAsia="en-US"/>
        </w:rPr>
      </w:pPr>
      <w:r w:rsidRPr="00F86AB2">
        <w:rPr>
          <w:rFonts w:ascii="Palatino Linotype" w:hAnsi="Palatino Linotype" w:cs="Arial"/>
        </w:rPr>
        <w:t>Es así, que la dirección de Atención a la Mujer del Sujeto Obligado tiene como principal responsabilidad conforme a la Ley de Acceso a las Mujeres a una Vida Libre de Violencia del Estado de México, prevenir, atender, sancionar y erradicar la violencia contra las Mujeres y Niñas.</w:t>
      </w:r>
    </w:p>
    <w:p w14:paraId="7164B68E" w14:textId="77777777" w:rsidR="00F86AB2" w:rsidRDefault="00F86AB2" w:rsidP="00F86AB2">
      <w:pPr>
        <w:pStyle w:val="Prrafodelista"/>
        <w:spacing w:line="360" w:lineRule="auto"/>
        <w:ind w:left="0"/>
        <w:jc w:val="both"/>
        <w:rPr>
          <w:rFonts w:ascii="Palatino Linotype" w:hAnsi="Palatino Linotype"/>
          <w:lang w:eastAsia="en-US"/>
        </w:rPr>
      </w:pPr>
    </w:p>
    <w:p w14:paraId="5CE54B3F" w14:textId="33DEC993" w:rsidR="00F86AB2" w:rsidRDefault="00F86AB2" w:rsidP="00997964">
      <w:pPr>
        <w:pStyle w:val="Prrafodelista"/>
        <w:numPr>
          <w:ilvl w:val="0"/>
          <w:numId w:val="2"/>
        </w:numPr>
        <w:spacing w:line="360" w:lineRule="auto"/>
        <w:ind w:left="0" w:firstLine="0"/>
        <w:jc w:val="both"/>
        <w:rPr>
          <w:rFonts w:ascii="Palatino Linotype" w:hAnsi="Palatino Linotype"/>
          <w:lang w:eastAsia="en-US"/>
        </w:rPr>
      </w:pPr>
      <w:r>
        <w:rPr>
          <w:rFonts w:ascii="Palatino Linotype" w:hAnsi="Palatino Linotype"/>
          <w:lang w:eastAsia="en-US"/>
        </w:rPr>
        <w:t>Por su parte, el Bando Municipal</w:t>
      </w:r>
      <w:r>
        <w:rPr>
          <w:rStyle w:val="Refdenotaalpie"/>
          <w:rFonts w:ascii="Palatino Linotype" w:hAnsi="Palatino Linotype"/>
          <w:lang w:eastAsia="en-US"/>
        </w:rPr>
        <w:footnoteReference w:id="9"/>
      </w:r>
      <w:r>
        <w:rPr>
          <w:rFonts w:ascii="Palatino Linotype" w:hAnsi="Palatino Linotype"/>
          <w:lang w:eastAsia="en-US"/>
        </w:rPr>
        <w:t xml:space="preserve"> del Sujeto Obligado establece lo siguiente:</w:t>
      </w:r>
    </w:p>
    <w:p w14:paraId="4C28B059" w14:textId="77777777" w:rsidR="00F86AB2" w:rsidRPr="00F86AB2" w:rsidRDefault="00F86AB2" w:rsidP="00F86AB2">
      <w:pPr>
        <w:pStyle w:val="Prrafodelista"/>
        <w:rPr>
          <w:rFonts w:ascii="Palatino Linotype" w:hAnsi="Palatino Linotype"/>
          <w:lang w:eastAsia="en-US"/>
        </w:rPr>
      </w:pPr>
    </w:p>
    <w:p w14:paraId="4AD1B81D" w14:textId="77777777" w:rsidR="00F86AB2" w:rsidRPr="00F86AB2" w:rsidRDefault="00F86AB2" w:rsidP="00F86AB2">
      <w:pPr>
        <w:pStyle w:val="Prrafodelista"/>
        <w:spacing w:line="360" w:lineRule="auto"/>
        <w:ind w:left="567" w:right="822"/>
        <w:jc w:val="both"/>
        <w:rPr>
          <w:rFonts w:ascii="Palatino Linotype" w:hAnsi="Palatino Linotype"/>
          <w:i/>
        </w:rPr>
      </w:pPr>
      <w:r w:rsidRPr="00F86AB2">
        <w:rPr>
          <w:rFonts w:ascii="Palatino Linotype" w:hAnsi="Palatino Linotype"/>
          <w:i/>
        </w:rPr>
        <w:t xml:space="preserve">ARTÍCULO 68.- Son Consejos, Comités, Comisiones e Institutos Municipales, y Sistemas además de los que sean aprobados por el Ayuntamiento, a propuesta del Presidente Municipal, los siguientes: </w:t>
      </w:r>
    </w:p>
    <w:p w14:paraId="57790B5E" w14:textId="77777777" w:rsidR="00F86AB2" w:rsidRPr="00F86AB2" w:rsidRDefault="00F86AB2" w:rsidP="00F86AB2">
      <w:pPr>
        <w:pStyle w:val="Prrafodelista"/>
        <w:spacing w:line="360" w:lineRule="auto"/>
        <w:ind w:left="567" w:right="822"/>
        <w:jc w:val="both"/>
        <w:rPr>
          <w:rFonts w:ascii="Palatino Linotype" w:hAnsi="Palatino Linotype"/>
          <w:i/>
        </w:rPr>
      </w:pPr>
      <w:r w:rsidRPr="00F86AB2">
        <w:rPr>
          <w:rFonts w:ascii="Palatino Linotype" w:hAnsi="Palatino Linotype"/>
          <w:i/>
        </w:rPr>
        <w:t xml:space="preserve">I.Comisiones permanentes: </w:t>
      </w:r>
    </w:p>
    <w:p w14:paraId="352DE6AA" w14:textId="280A53DE" w:rsidR="00F86AB2" w:rsidRPr="00F86AB2" w:rsidRDefault="00F86AB2" w:rsidP="00F86AB2">
      <w:pPr>
        <w:pStyle w:val="Prrafodelista"/>
        <w:spacing w:line="360" w:lineRule="auto"/>
        <w:ind w:left="567" w:right="822"/>
        <w:jc w:val="both"/>
        <w:rPr>
          <w:rFonts w:ascii="Palatino Linotype" w:hAnsi="Palatino Linotype"/>
          <w:i/>
        </w:rPr>
      </w:pPr>
      <w:r w:rsidRPr="00F86AB2">
        <w:rPr>
          <w:rFonts w:ascii="Palatino Linotype" w:hAnsi="Palatino Linotype"/>
          <w:i/>
        </w:rPr>
        <w:t>…</w:t>
      </w:r>
    </w:p>
    <w:p w14:paraId="2C1A2F58" w14:textId="3CF6C559" w:rsidR="00F86AB2" w:rsidRPr="00F86AB2" w:rsidRDefault="00F86AB2" w:rsidP="00F86AB2">
      <w:pPr>
        <w:pStyle w:val="Prrafodelista"/>
        <w:spacing w:line="360" w:lineRule="auto"/>
        <w:ind w:left="567" w:right="822"/>
        <w:jc w:val="both"/>
        <w:rPr>
          <w:rFonts w:ascii="Palatino Linotype" w:hAnsi="Palatino Linotype"/>
          <w:i/>
        </w:rPr>
      </w:pPr>
      <w:r w:rsidRPr="00F86AB2">
        <w:rPr>
          <w:rFonts w:ascii="Palatino Linotype" w:hAnsi="Palatino Linotype"/>
          <w:i/>
        </w:rPr>
        <w:t>II.Comisiones Transitorias:</w:t>
      </w:r>
    </w:p>
    <w:p w14:paraId="61FDCD02" w14:textId="4F69E17F" w:rsidR="00F86AB2" w:rsidRPr="00F86AB2" w:rsidRDefault="00F86AB2" w:rsidP="00F86AB2">
      <w:pPr>
        <w:pStyle w:val="Prrafodelista"/>
        <w:spacing w:line="360" w:lineRule="auto"/>
        <w:ind w:left="567" w:right="822"/>
        <w:jc w:val="both"/>
        <w:rPr>
          <w:rFonts w:ascii="Palatino Linotype" w:hAnsi="Palatino Linotype"/>
          <w:i/>
        </w:rPr>
      </w:pPr>
      <w:r w:rsidRPr="00F86AB2">
        <w:rPr>
          <w:rFonts w:ascii="Palatino Linotype" w:hAnsi="Palatino Linotype"/>
          <w:i/>
        </w:rPr>
        <w:lastRenderedPageBreak/>
        <w:t>…</w:t>
      </w:r>
    </w:p>
    <w:p w14:paraId="6064E7FC" w14:textId="144C3674" w:rsidR="00F86AB2" w:rsidRPr="00F86AB2" w:rsidRDefault="00F86AB2" w:rsidP="00F86AB2">
      <w:pPr>
        <w:pStyle w:val="Prrafodelista"/>
        <w:spacing w:line="360" w:lineRule="auto"/>
        <w:ind w:left="567" w:right="822"/>
        <w:jc w:val="both"/>
        <w:rPr>
          <w:rFonts w:ascii="Palatino Linotype" w:hAnsi="Palatino Linotype"/>
          <w:i/>
        </w:rPr>
      </w:pPr>
      <w:r w:rsidRPr="00F86AB2">
        <w:rPr>
          <w:rFonts w:ascii="Palatino Linotype" w:hAnsi="Palatino Linotype"/>
          <w:i/>
        </w:rPr>
        <w:t>T.Atención a la violencia contra las mujeres;</w:t>
      </w:r>
    </w:p>
    <w:p w14:paraId="2F403528" w14:textId="4BC2F2D7" w:rsidR="00F86AB2" w:rsidRPr="00F86AB2" w:rsidRDefault="00F86AB2" w:rsidP="00F86AB2">
      <w:pPr>
        <w:pStyle w:val="Prrafodelista"/>
        <w:spacing w:line="360" w:lineRule="auto"/>
        <w:ind w:left="567" w:right="822"/>
        <w:jc w:val="both"/>
        <w:rPr>
          <w:rFonts w:ascii="Palatino Linotype" w:hAnsi="Palatino Linotype"/>
          <w:i/>
          <w:lang w:eastAsia="en-US"/>
        </w:rPr>
      </w:pPr>
      <w:r w:rsidRPr="00F86AB2">
        <w:rPr>
          <w:rFonts w:ascii="Palatino Linotype" w:hAnsi="Palatino Linotype"/>
          <w:i/>
        </w:rPr>
        <w:t>…</w:t>
      </w:r>
    </w:p>
    <w:p w14:paraId="0032E759" w14:textId="77777777" w:rsidR="00F86AB2" w:rsidRPr="00F86AB2" w:rsidRDefault="00F86AB2" w:rsidP="00F86AB2">
      <w:pPr>
        <w:pStyle w:val="Prrafodelista"/>
        <w:rPr>
          <w:rFonts w:ascii="Palatino Linotype" w:hAnsi="Palatino Linotype"/>
          <w:lang w:eastAsia="en-US"/>
        </w:rPr>
      </w:pPr>
    </w:p>
    <w:p w14:paraId="11E29C5C" w14:textId="77777777" w:rsidR="00F86AB2" w:rsidRPr="00CA659B" w:rsidRDefault="00F86AB2" w:rsidP="00CA659B">
      <w:pPr>
        <w:spacing w:line="360" w:lineRule="auto"/>
        <w:ind w:left="567" w:right="822"/>
        <w:jc w:val="both"/>
        <w:rPr>
          <w:rFonts w:ascii="Palatino Linotype" w:hAnsi="Palatino Linotype"/>
          <w:i/>
          <w:sz w:val="22"/>
          <w:lang w:eastAsia="en-US"/>
        </w:rPr>
      </w:pPr>
    </w:p>
    <w:p w14:paraId="7949DDF5" w14:textId="1C6BBA09" w:rsidR="00F86AB2" w:rsidRPr="00CA659B" w:rsidRDefault="00F86AB2" w:rsidP="00CA659B">
      <w:pPr>
        <w:spacing w:line="360" w:lineRule="auto"/>
        <w:ind w:left="567" w:right="822"/>
        <w:jc w:val="center"/>
        <w:rPr>
          <w:rFonts w:ascii="Palatino Linotype" w:hAnsi="Palatino Linotype"/>
          <w:b/>
          <w:i/>
          <w:sz w:val="22"/>
        </w:rPr>
      </w:pPr>
      <w:r w:rsidRPr="00CA659B">
        <w:rPr>
          <w:rFonts w:ascii="Palatino Linotype" w:hAnsi="Palatino Linotype"/>
          <w:b/>
          <w:i/>
          <w:sz w:val="22"/>
        </w:rPr>
        <w:t>CAPÍTULO III.</w:t>
      </w:r>
    </w:p>
    <w:p w14:paraId="04673824" w14:textId="6BCCBF7D" w:rsidR="00F86AB2" w:rsidRPr="00CA659B" w:rsidRDefault="00F86AB2" w:rsidP="00CA659B">
      <w:pPr>
        <w:spacing w:line="360" w:lineRule="auto"/>
        <w:ind w:left="567" w:right="822"/>
        <w:jc w:val="center"/>
        <w:rPr>
          <w:rFonts w:ascii="Palatino Linotype" w:hAnsi="Palatino Linotype"/>
          <w:b/>
          <w:i/>
          <w:sz w:val="22"/>
        </w:rPr>
      </w:pPr>
      <w:r w:rsidRPr="00CA659B">
        <w:rPr>
          <w:rFonts w:ascii="Palatino Linotype" w:hAnsi="Palatino Linotype"/>
          <w:b/>
          <w:i/>
          <w:sz w:val="22"/>
        </w:rPr>
        <w:t>DE LA IGUALDAD DE GÉNERO Y VIOLENCIA DE GÉNERO.</w:t>
      </w:r>
    </w:p>
    <w:p w14:paraId="127F5F90" w14:textId="77777777" w:rsidR="00F86AB2" w:rsidRPr="00CA659B" w:rsidRDefault="00F86AB2" w:rsidP="00CA659B">
      <w:pPr>
        <w:spacing w:line="360" w:lineRule="auto"/>
        <w:ind w:left="567" w:right="822"/>
        <w:jc w:val="both"/>
        <w:rPr>
          <w:rFonts w:ascii="Palatino Linotype" w:hAnsi="Palatino Linotype"/>
          <w:i/>
          <w:sz w:val="22"/>
        </w:rPr>
      </w:pPr>
      <w:r w:rsidRPr="00CA659B">
        <w:rPr>
          <w:rFonts w:ascii="Palatino Linotype" w:hAnsi="Palatino Linotype"/>
          <w:i/>
          <w:sz w:val="22"/>
        </w:rPr>
        <w:t>ARTÍCULO 83</w:t>
      </w:r>
      <w:r w:rsidRPr="000B345B">
        <w:rPr>
          <w:rFonts w:ascii="Palatino Linotype" w:hAnsi="Palatino Linotype"/>
          <w:b/>
          <w:i/>
          <w:sz w:val="22"/>
        </w:rPr>
        <w:t>.- La igualdad de género se entenderá como un principio universal en el que las mujeres y hombres tienen los mismos derechos</w:t>
      </w:r>
      <w:r w:rsidRPr="00CA659B">
        <w:rPr>
          <w:rFonts w:ascii="Palatino Linotype" w:hAnsi="Palatino Linotype"/>
          <w:i/>
          <w:sz w:val="22"/>
        </w:rPr>
        <w:t xml:space="preserve"> y, por lo tanto, podrán acceder a las mismas oportunidades sin ningún tipo de discriminación, incorporando un lenguaje incluyente. </w:t>
      </w:r>
    </w:p>
    <w:p w14:paraId="7CE8DD94" w14:textId="77777777" w:rsidR="00F86AB2" w:rsidRPr="00CA659B" w:rsidRDefault="00F86AB2" w:rsidP="00CA659B">
      <w:pPr>
        <w:spacing w:line="360" w:lineRule="auto"/>
        <w:ind w:left="567" w:right="822"/>
        <w:jc w:val="both"/>
        <w:rPr>
          <w:rFonts w:ascii="Palatino Linotype" w:hAnsi="Palatino Linotype"/>
          <w:i/>
          <w:sz w:val="22"/>
        </w:rPr>
      </w:pPr>
      <w:r w:rsidRPr="00CA659B">
        <w:rPr>
          <w:rFonts w:ascii="Palatino Linotype" w:hAnsi="Palatino Linotype"/>
          <w:i/>
          <w:sz w:val="22"/>
        </w:rPr>
        <w:t xml:space="preserve">ARTÍCULO 84.- El Ayuntamiento promoverá programas, acciones y servicios que contribuyan y faciliten la integración, desarrollo y participación de la mujer, priorizando siempre la igualdad de género, a través de las Dependencias que integran la administración pública municipal. </w:t>
      </w:r>
    </w:p>
    <w:p w14:paraId="0F330A9A" w14:textId="77777777" w:rsidR="00F86AB2" w:rsidRPr="00CA659B" w:rsidRDefault="00F86AB2" w:rsidP="00CA659B">
      <w:pPr>
        <w:spacing w:line="360" w:lineRule="auto"/>
        <w:ind w:left="567" w:right="822"/>
        <w:jc w:val="both"/>
        <w:rPr>
          <w:rFonts w:ascii="Palatino Linotype" w:hAnsi="Palatino Linotype"/>
          <w:i/>
          <w:sz w:val="22"/>
        </w:rPr>
      </w:pPr>
      <w:r w:rsidRPr="00CA659B">
        <w:rPr>
          <w:rFonts w:ascii="Palatino Linotype" w:hAnsi="Palatino Linotype"/>
          <w:i/>
          <w:sz w:val="22"/>
        </w:rPr>
        <w:t xml:space="preserve">ARTÍCULO 85.- </w:t>
      </w:r>
      <w:r w:rsidRPr="000B345B">
        <w:rPr>
          <w:rFonts w:ascii="Palatino Linotype" w:hAnsi="Palatino Linotype"/>
          <w:b/>
          <w:i/>
          <w:sz w:val="22"/>
        </w:rPr>
        <w:t>El Ayuntamiento tendrá como objetivo prevenir, atender y erradicar en el ámbito de su competencia la violencia de género</w:t>
      </w:r>
      <w:r w:rsidRPr="00CA659B">
        <w:rPr>
          <w:rFonts w:ascii="Palatino Linotype" w:hAnsi="Palatino Linotype"/>
          <w:i/>
          <w:sz w:val="22"/>
        </w:rPr>
        <w:t xml:space="preserve">, así como establecer las políticas y acciones gubernamentales para garantizar el acceso de las mujeres a una vida libre de violencia que favorezca su desarrollo y bienestar conforme a los principios de igualdad y de no discriminación, que garanticen el desarrollo integral, con base en las Leyes Federales, Estatales y demás relativas. </w:t>
      </w:r>
    </w:p>
    <w:p w14:paraId="5B4EB811" w14:textId="77777777" w:rsidR="00F86AB2" w:rsidRPr="00CA659B" w:rsidRDefault="00F86AB2" w:rsidP="00CA659B">
      <w:pPr>
        <w:spacing w:line="360" w:lineRule="auto"/>
        <w:ind w:left="567" w:right="822"/>
        <w:jc w:val="both"/>
        <w:rPr>
          <w:rFonts w:ascii="Palatino Linotype" w:hAnsi="Palatino Linotype"/>
          <w:i/>
          <w:sz w:val="22"/>
        </w:rPr>
      </w:pPr>
      <w:r w:rsidRPr="000B345B">
        <w:rPr>
          <w:rFonts w:ascii="Palatino Linotype" w:hAnsi="Palatino Linotype"/>
          <w:b/>
          <w:i/>
          <w:sz w:val="22"/>
        </w:rPr>
        <w:t>El objetivo de la certificación de espacio libre de violencia de género</w:t>
      </w:r>
      <w:r w:rsidRPr="00CA659B">
        <w:rPr>
          <w:rFonts w:ascii="Palatino Linotype" w:hAnsi="Palatino Linotype"/>
          <w:i/>
          <w:sz w:val="22"/>
        </w:rPr>
        <w:t xml:space="preserve"> es proporcionar los elementos y herramientas necesarias a las personas encargadas de la prevención, atención y sanción de la violencia laboral. </w:t>
      </w:r>
    </w:p>
    <w:p w14:paraId="52473068" w14:textId="77777777" w:rsidR="00F86AB2" w:rsidRPr="00CA659B" w:rsidRDefault="00F86AB2" w:rsidP="00CA659B">
      <w:pPr>
        <w:spacing w:line="360" w:lineRule="auto"/>
        <w:ind w:left="567" w:right="822"/>
        <w:jc w:val="both"/>
        <w:rPr>
          <w:rFonts w:ascii="Palatino Linotype" w:hAnsi="Palatino Linotype"/>
          <w:i/>
          <w:sz w:val="22"/>
        </w:rPr>
      </w:pPr>
    </w:p>
    <w:p w14:paraId="1018D86E" w14:textId="77777777" w:rsidR="00F86AB2" w:rsidRPr="00CA659B" w:rsidRDefault="00F86AB2" w:rsidP="00CA659B">
      <w:pPr>
        <w:spacing w:line="360" w:lineRule="auto"/>
        <w:ind w:left="567" w:right="822"/>
        <w:jc w:val="both"/>
        <w:rPr>
          <w:rFonts w:ascii="Palatino Linotype" w:hAnsi="Palatino Linotype"/>
          <w:i/>
          <w:sz w:val="22"/>
        </w:rPr>
      </w:pPr>
      <w:r w:rsidRPr="00CA659B">
        <w:rPr>
          <w:rFonts w:ascii="Palatino Linotype" w:hAnsi="Palatino Linotype"/>
          <w:i/>
          <w:sz w:val="22"/>
        </w:rPr>
        <w:t xml:space="preserve">La violencia ejercida contra las mujeres constituye uno de los principales obstáculos para el pleno ejercicio de su ciudadanía, y el ejercicio pleno de su derecho a una vida libre de violencia. </w:t>
      </w:r>
    </w:p>
    <w:p w14:paraId="6EADCE35" w14:textId="77777777" w:rsidR="00F86AB2" w:rsidRPr="00CA659B" w:rsidRDefault="00F86AB2" w:rsidP="00CA659B">
      <w:pPr>
        <w:spacing w:line="360" w:lineRule="auto"/>
        <w:ind w:left="567" w:right="822"/>
        <w:jc w:val="both"/>
        <w:rPr>
          <w:rFonts w:ascii="Palatino Linotype" w:hAnsi="Palatino Linotype"/>
          <w:i/>
          <w:sz w:val="22"/>
        </w:rPr>
      </w:pPr>
    </w:p>
    <w:p w14:paraId="1CCCBE3E" w14:textId="77777777" w:rsidR="00F86AB2" w:rsidRPr="00CA659B" w:rsidRDefault="00F86AB2" w:rsidP="00CA659B">
      <w:pPr>
        <w:spacing w:line="360" w:lineRule="auto"/>
        <w:ind w:left="567" w:right="822"/>
        <w:jc w:val="both"/>
        <w:rPr>
          <w:rFonts w:ascii="Palatino Linotype" w:hAnsi="Palatino Linotype"/>
          <w:i/>
          <w:sz w:val="22"/>
        </w:rPr>
      </w:pPr>
      <w:r w:rsidRPr="000B345B">
        <w:rPr>
          <w:rFonts w:ascii="Palatino Linotype" w:hAnsi="Palatino Linotype"/>
          <w:b/>
          <w:i/>
          <w:sz w:val="22"/>
        </w:rPr>
        <w:t xml:space="preserve">ARTICULO 86.- La violencia de género se entenderá como toda acción basada en una situación de desigualdad </w:t>
      </w:r>
      <w:r w:rsidRPr="00CA659B">
        <w:rPr>
          <w:rFonts w:ascii="Palatino Linotype" w:hAnsi="Palatino Linotype"/>
          <w:i/>
          <w:sz w:val="22"/>
        </w:rPr>
        <w:t xml:space="preserve">en el marco de un sistema que tenga o que cause algún tipo de daño, psicológico, físico, patrimonial, económico y sexual. </w:t>
      </w:r>
    </w:p>
    <w:p w14:paraId="3F54A830" w14:textId="77777777" w:rsidR="00F86AB2" w:rsidRPr="00CA659B" w:rsidRDefault="00F86AB2" w:rsidP="00CA659B">
      <w:pPr>
        <w:spacing w:line="360" w:lineRule="auto"/>
        <w:ind w:left="567" w:right="822"/>
        <w:jc w:val="both"/>
        <w:rPr>
          <w:rFonts w:ascii="Palatino Linotype" w:hAnsi="Palatino Linotype"/>
          <w:i/>
          <w:sz w:val="22"/>
        </w:rPr>
      </w:pPr>
    </w:p>
    <w:p w14:paraId="2DC50019" w14:textId="77777777" w:rsidR="00F86AB2" w:rsidRPr="00CA659B" w:rsidRDefault="00F86AB2" w:rsidP="00CA659B">
      <w:pPr>
        <w:spacing w:line="360" w:lineRule="auto"/>
        <w:ind w:left="567" w:right="822"/>
        <w:jc w:val="both"/>
        <w:rPr>
          <w:rFonts w:ascii="Palatino Linotype" w:hAnsi="Palatino Linotype"/>
          <w:i/>
          <w:sz w:val="22"/>
        </w:rPr>
      </w:pPr>
      <w:r w:rsidRPr="00CA659B">
        <w:rPr>
          <w:rFonts w:ascii="Palatino Linotype" w:hAnsi="Palatino Linotype"/>
          <w:i/>
          <w:sz w:val="22"/>
        </w:rPr>
        <w:t>Los principios rectores para el acceso de las mujeres a una vida libre de violencia de género, que deberán ser observados en la Administración Pública Municipal son:</w:t>
      </w:r>
    </w:p>
    <w:p w14:paraId="1D4AE028" w14:textId="0A43E964" w:rsidR="00F86AB2" w:rsidRPr="00CA659B" w:rsidRDefault="00F86AB2" w:rsidP="00CA659B">
      <w:pPr>
        <w:spacing w:line="360" w:lineRule="auto"/>
        <w:ind w:left="709" w:right="822"/>
        <w:jc w:val="both"/>
        <w:rPr>
          <w:rFonts w:ascii="Palatino Linotype" w:hAnsi="Palatino Linotype"/>
          <w:i/>
          <w:sz w:val="22"/>
        </w:rPr>
      </w:pPr>
      <w:r w:rsidRPr="00CA659B">
        <w:rPr>
          <w:rFonts w:ascii="Palatino Linotype" w:hAnsi="Palatino Linotype"/>
          <w:i/>
          <w:sz w:val="22"/>
        </w:rPr>
        <w:t xml:space="preserve">I. La igualdad jurídica entre la mujer y el hombre; </w:t>
      </w:r>
    </w:p>
    <w:p w14:paraId="203C7394" w14:textId="6A1B228B" w:rsidR="00F86AB2" w:rsidRPr="00CA659B" w:rsidRDefault="00F86AB2" w:rsidP="00CA659B">
      <w:pPr>
        <w:spacing w:line="360" w:lineRule="auto"/>
        <w:ind w:left="709" w:right="822"/>
        <w:jc w:val="both"/>
        <w:rPr>
          <w:rFonts w:ascii="Palatino Linotype" w:hAnsi="Palatino Linotype"/>
          <w:i/>
          <w:sz w:val="22"/>
        </w:rPr>
      </w:pPr>
      <w:r w:rsidRPr="00CA659B">
        <w:rPr>
          <w:rFonts w:ascii="Palatino Linotype" w:hAnsi="Palatino Linotype"/>
          <w:i/>
          <w:sz w:val="22"/>
        </w:rPr>
        <w:t xml:space="preserve">II. El respeto a la dignidad humana de las mujeres; </w:t>
      </w:r>
    </w:p>
    <w:p w14:paraId="65819648" w14:textId="2E092123" w:rsidR="00F86AB2" w:rsidRPr="00CA659B" w:rsidRDefault="00F86AB2" w:rsidP="00CA659B">
      <w:pPr>
        <w:spacing w:line="360" w:lineRule="auto"/>
        <w:ind w:left="709" w:right="822"/>
        <w:jc w:val="both"/>
        <w:rPr>
          <w:rFonts w:ascii="Palatino Linotype" w:hAnsi="Palatino Linotype"/>
          <w:i/>
          <w:sz w:val="22"/>
        </w:rPr>
      </w:pPr>
      <w:r w:rsidRPr="00CA659B">
        <w:rPr>
          <w:rFonts w:ascii="Palatino Linotype" w:hAnsi="Palatino Linotype"/>
          <w:i/>
          <w:sz w:val="22"/>
        </w:rPr>
        <w:t xml:space="preserve">III. La igualdad sustantiva entre mujeres y hombres; </w:t>
      </w:r>
    </w:p>
    <w:p w14:paraId="42602CCB" w14:textId="2F49121C" w:rsidR="00F86AB2" w:rsidRPr="00CA659B" w:rsidRDefault="00F86AB2" w:rsidP="00CA659B">
      <w:pPr>
        <w:spacing w:line="360" w:lineRule="auto"/>
        <w:ind w:left="709" w:right="822"/>
        <w:jc w:val="both"/>
        <w:rPr>
          <w:rFonts w:ascii="Palatino Linotype" w:hAnsi="Palatino Linotype"/>
          <w:i/>
          <w:sz w:val="22"/>
        </w:rPr>
      </w:pPr>
      <w:r w:rsidRPr="00CA659B">
        <w:rPr>
          <w:rFonts w:ascii="Palatino Linotype" w:hAnsi="Palatino Linotype"/>
          <w:i/>
          <w:sz w:val="22"/>
        </w:rPr>
        <w:t xml:space="preserve">IV. La no discriminación; y </w:t>
      </w:r>
    </w:p>
    <w:p w14:paraId="585A0630" w14:textId="21488035" w:rsidR="00F86AB2" w:rsidRPr="00CA659B" w:rsidRDefault="00F86AB2" w:rsidP="00CA659B">
      <w:pPr>
        <w:spacing w:line="360" w:lineRule="auto"/>
        <w:ind w:left="709" w:right="822"/>
        <w:jc w:val="both"/>
        <w:rPr>
          <w:rFonts w:ascii="Palatino Linotype" w:hAnsi="Palatino Linotype"/>
          <w:i/>
          <w:sz w:val="22"/>
        </w:rPr>
      </w:pPr>
      <w:r w:rsidRPr="00CA659B">
        <w:rPr>
          <w:rFonts w:ascii="Palatino Linotype" w:hAnsi="Palatino Linotype"/>
          <w:i/>
          <w:sz w:val="22"/>
        </w:rPr>
        <w:t xml:space="preserve">V. La libertad de las mujeres. </w:t>
      </w:r>
    </w:p>
    <w:p w14:paraId="3D1AC811" w14:textId="77777777" w:rsidR="00F86AB2" w:rsidRPr="00CA659B" w:rsidRDefault="00F86AB2" w:rsidP="00CA659B">
      <w:pPr>
        <w:spacing w:line="360" w:lineRule="auto"/>
        <w:ind w:left="567" w:right="822"/>
        <w:jc w:val="both"/>
        <w:rPr>
          <w:rFonts w:ascii="Palatino Linotype" w:hAnsi="Palatino Linotype"/>
          <w:i/>
          <w:sz w:val="22"/>
        </w:rPr>
      </w:pPr>
    </w:p>
    <w:p w14:paraId="756B4864" w14:textId="77777777" w:rsidR="00F86AB2" w:rsidRPr="00CA659B" w:rsidRDefault="00F86AB2" w:rsidP="00CA659B">
      <w:pPr>
        <w:spacing w:line="360" w:lineRule="auto"/>
        <w:ind w:left="567" w:right="822"/>
        <w:jc w:val="both"/>
        <w:rPr>
          <w:rFonts w:ascii="Palatino Linotype" w:hAnsi="Palatino Linotype"/>
          <w:i/>
          <w:sz w:val="22"/>
        </w:rPr>
      </w:pPr>
      <w:r w:rsidRPr="00CA659B">
        <w:rPr>
          <w:rFonts w:ascii="Palatino Linotype" w:hAnsi="Palatino Linotype"/>
          <w:i/>
          <w:sz w:val="22"/>
        </w:rPr>
        <w:t xml:space="preserve">ARTÍCULO 87.- Los tipos de Violencia contra las Mujeres son: </w:t>
      </w:r>
    </w:p>
    <w:p w14:paraId="4511CFCA" w14:textId="77777777" w:rsidR="00F86AB2" w:rsidRPr="00CA659B" w:rsidRDefault="00F86AB2" w:rsidP="00CA659B">
      <w:pPr>
        <w:spacing w:line="360" w:lineRule="auto"/>
        <w:ind w:left="851" w:right="822"/>
        <w:jc w:val="both"/>
        <w:rPr>
          <w:rFonts w:ascii="Palatino Linotype" w:hAnsi="Palatino Linotype"/>
          <w:i/>
          <w:sz w:val="22"/>
        </w:rPr>
      </w:pPr>
      <w:r w:rsidRPr="00CA659B">
        <w:rPr>
          <w:rFonts w:ascii="Palatino Linotype" w:hAnsi="Palatino Linotype"/>
          <w:i/>
          <w:sz w:val="22"/>
        </w:rPr>
        <w:t xml:space="preserve">I .La violencia psicológica.- Es cualquier acto u omisión que dañe la estabilidad psicológica, que puede consistir en: negligencia, abandono, descuido reiterado, celotipia, insultos, humillaciones, devaluación, marginación, indiferencia, infidelidad, comparaciones destructivas, rechazo, restricción a la autodeterminación y amenazas, las cuales conllevan a la víctima a la depresión, al aislamiento, a la devaluación de su autoestima e incluso al suicidio; </w:t>
      </w:r>
    </w:p>
    <w:p w14:paraId="321F9DC5" w14:textId="77777777" w:rsidR="00F86AB2" w:rsidRPr="00CA659B" w:rsidRDefault="00F86AB2" w:rsidP="00CA659B">
      <w:pPr>
        <w:spacing w:line="360" w:lineRule="auto"/>
        <w:ind w:left="851" w:right="822"/>
        <w:jc w:val="both"/>
        <w:rPr>
          <w:rFonts w:ascii="Palatino Linotype" w:hAnsi="Palatino Linotype"/>
          <w:i/>
          <w:sz w:val="22"/>
        </w:rPr>
      </w:pPr>
      <w:r w:rsidRPr="00CA659B">
        <w:rPr>
          <w:rFonts w:ascii="Palatino Linotype" w:hAnsi="Palatino Linotype"/>
          <w:i/>
          <w:sz w:val="22"/>
        </w:rPr>
        <w:lastRenderedPageBreak/>
        <w:t xml:space="preserve">II. La violencia física.- Es cualquier acto que inflige daño no accidental, usando la fuerza física o algún tipo de arma u objeto que pueda provocar o no lesiones ya sean internas, externas, o ambas; </w:t>
      </w:r>
    </w:p>
    <w:p w14:paraId="628A07D6" w14:textId="77777777" w:rsidR="00CA659B" w:rsidRPr="00CA659B" w:rsidRDefault="00F86AB2" w:rsidP="00CA659B">
      <w:pPr>
        <w:spacing w:line="360" w:lineRule="auto"/>
        <w:ind w:left="851" w:right="822"/>
        <w:jc w:val="both"/>
        <w:rPr>
          <w:rFonts w:ascii="Palatino Linotype" w:hAnsi="Palatino Linotype"/>
          <w:i/>
          <w:sz w:val="22"/>
        </w:rPr>
      </w:pPr>
      <w:r w:rsidRPr="00CA659B">
        <w:rPr>
          <w:rFonts w:ascii="Palatino Linotype" w:hAnsi="Palatino Linotype"/>
          <w:i/>
          <w:sz w:val="22"/>
        </w:rPr>
        <w:t>III.</w:t>
      </w:r>
      <w:r w:rsidR="00CA659B" w:rsidRPr="00CA659B">
        <w:rPr>
          <w:rFonts w:ascii="Palatino Linotype" w:hAnsi="Palatino Linotype"/>
          <w:i/>
          <w:sz w:val="22"/>
        </w:rPr>
        <w:t xml:space="preserve"> </w:t>
      </w:r>
      <w:r w:rsidRPr="00CA659B">
        <w:rPr>
          <w:rFonts w:ascii="Palatino Linotype" w:hAnsi="Palatino Linotype"/>
          <w:i/>
          <w:sz w:val="22"/>
        </w:rPr>
        <w:t xml:space="preserve">La violencia patrimonial.- Es cualquier acto u omisión que afecta la supervivencia de la víctima. Se manifiesta en: la transformación, sustracción, destrucción, retención o distracción de objetos, documentos personales, bienes y valores, derechos patrimoniales o recursos económicos destinados a satisfacer sus necesidades y puede abarcar los daños a los bienes comunes o propios de la víctima; </w:t>
      </w:r>
    </w:p>
    <w:p w14:paraId="40D3BDB8" w14:textId="77777777" w:rsidR="00CA659B" w:rsidRPr="00CA659B" w:rsidRDefault="00F86AB2" w:rsidP="00CA659B">
      <w:pPr>
        <w:spacing w:line="360" w:lineRule="auto"/>
        <w:ind w:left="851" w:right="822"/>
        <w:jc w:val="both"/>
        <w:rPr>
          <w:rFonts w:ascii="Palatino Linotype" w:hAnsi="Palatino Linotype"/>
          <w:i/>
          <w:sz w:val="22"/>
        </w:rPr>
      </w:pPr>
      <w:r w:rsidRPr="00CA659B">
        <w:rPr>
          <w:rFonts w:ascii="Palatino Linotype" w:hAnsi="Palatino Linotype"/>
          <w:i/>
          <w:sz w:val="22"/>
        </w:rPr>
        <w:t>IV.</w:t>
      </w:r>
      <w:r w:rsidR="00CA659B" w:rsidRPr="00CA659B">
        <w:rPr>
          <w:rFonts w:ascii="Palatino Linotype" w:hAnsi="Palatino Linotype"/>
          <w:i/>
          <w:sz w:val="22"/>
        </w:rPr>
        <w:t xml:space="preserve"> </w:t>
      </w:r>
      <w:r w:rsidRPr="00CA659B">
        <w:rPr>
          <w:rFonts w:ascii="Palatino Linotype" w:hAnsi="Palatino Linotype"/>
          <w:i/>
          <w:sz w:val="22"/>
        </w:rPr>
        <w:t xml:space="preserve">Violencia económica.- Es toda acción u omisión del Agresor que afecta la supervivencia económica de la víctima. Se manifiesta a través de limitaciones encaminadas a controlar el ingreso de sus percepciones económicas, así como la percepción de un salario menor por igual trabajo, dentro de un mismo centro laboral; </w:t>
      </w:r>
    </w:p>
    <w:p w14:paraId="1E65B974" w14:textId="77777777" w:rsidR="00CA659B" w:rsidRPr="00CA659B" w:rsidRDefault="00F86AB2" w:rsidP="00CA659B">
      <w:pPr>
        <w:spacing w:line="360" w:lineRule="auto"/>
        <w:ind w:left="851" w:right="822"/>
        <w:jc w:val="both"/>
        <w:rPr>
          <w:rFonts w:ascii="Palatino Linotype" w:hAnsi="Palatino Linotype"/>
          <w:i/>
          <w:sz w:val="22"/>
        </w:rPr>
      </w:pPr>
      <w:r w:rsidRPr="00CA659B">
        <w:rPr>
          <w:rFonts w:ascii="Palatino Linotype" w:hAnsi="Palatino Linotype"/>
          <w:i/>
          <w:sz w:val="22"/>
        </w:rPr>
        <w:t>V.</w:t>
      </w:r>
      <w:r w:rsidR="00CA659B" w:rsidRPr="00CA659B">
        <w:rPr>
          <w:rFonts w:ascii="Palatino Linotype" w:hAnsi="Palatino Linotype"/>
          <w:i/>
          <w:sz w:val="22"/>
        </w:rPr>
        <w:t xml:space="preserve"> </w:t>
      </w:r>
      <w:r w:rsidRPr="00CA659B">
        <w:rPr>
          <w:rFonts w:ascii="Palatino Linotype" w:hAnsi="Palatino Linotype"/>
          <w:i/>
          <w:sz w:val="22"/>
        </w:rPr>
        <w:t xml:space="preserve">La violencia sexual.- Es cualquier acto que degrada o daña el cuerpo y/o la sexualidad de la Víctima y que por tanto atenta contra su libertad, dignidad e integridad física. Es una expresión de abuso de poder que implica la supremacía masculina sobre la mujer, al denigrarla y concebirla como objeto, y </w:t>
      </w:r>
    </w:p>
    <w:p w14:paraId="0E546BC2" w14:textId="77777777" w:rsidR="00CA659B" w:rsidRPr="00CA659B" w:rsidRDefault="00F86AB2" w:rsidP="00CA659B">
      <w:pPr>
        <w:spacing w:line="360" w:lineRule="auto"/>
        <w:ind w:left="851" w:right="822"/>
        <w:jc w:val="both"/>
        <w:rPr>
          <w:rFonts w:ascii="Palatino Linotype" w:hAnsi="Palatino Linotype"/>
          <w:i/>
          <w:sz w:val="22"/>
        </w:rPr>
      </w:pPr>
      <w:r w:rsidRPr="00CA659B">
        <w:rPr>
          <w:rFonts w:ascii="Palatino Linotype" w:hAnsi="Palatino Linotype"/>
          <w:i/>
          <w:sz w:val="22"/>
        </w:rPr>
        <w:t>VI.</w:t>
      </w:r>
      <w:r w:rsidR="00CA659B" w:rsidRPr="00CA659B">
        <w:rPr>
          <w:rFonts w:ascii="Palatino Linotype" w:hAnsi="Palatino Linotype"/>
          <w:i/>
          <w:sz w:val="22"/>
        </w:rPr>
        <w:t xml:space="preserve"> </w:t>
      </w:r>
      <w:r w:rsidRPr="00CA659B">
        <w:rPr>
          <w:rFonts w:ascii="Palatino Linotype" w:hAnsi="Palatino Linotype"/>
          <w:i/>
          <w:sz w:val="22"/>
        </w:rPr>
        <w:t xml:space="preserve">Cualquier otra forma análoga que lesione o sea susceptible de dañar la dignidad, integridad o libertad de las mujeres. Según lo establecido en la Ley General de Acceso de las Mujeres a una Vida Libre de Violencia. </w:t>
      </w:r>
    </w:p>
    <w:p w14:paraId="14FFB506" w14:textId="77777777" w:rsidR="00CA659B" w:rsidRPr="00CA659B" w:rsidRDefault="00CA659B" w:rsidP="00CA659B">
      <w:pPr>
        <w:spacing w:line="360" w:lineRule="auto"/>
        <w:ind w:left="567" w:right="822"/>
        <w:jc w:val="both"/>
        <w:rPr>
          <w:rFonts w:ascii="Palatino Linotype" w:hAnsi="Palatino Linotype"/>
          <w:i/>
          <w:sz w:val="22"/>
        </w:rPr>
      </w:pPr>
    </w:p>
    <w:p w14:paraId="30D0575C" w14:textId="77777777" w:rsidR="00CA659B" w:rsidRPr="00CA659B" w:rsidRDefault="00F86AB2" w:rsidP="00CA659B">
      <w:pPr>
        <w:spacing w:line="360" w:lineRule="auto"/>
        <w:ind w:left="567" w:right="822"/>
        <w:jc w:val="both"/>
        <w:rPr>
          <w:rFonts w:ascii="Palatino Linotype" w:hAnsi="Palatino Linotype"/>
          <w:i/>
          <w:sz w:val="22"/>
        </w:rPr>
      </w:pPr>
      <w:r w:rsidRPr="00CA659B">
        <w:rPr>
          <w:rFonts w:ascii="Palatino Linotype" w:hAnsi="Palatino Linotype"/>
          <w:i/>
          <w:sz w:val="22"/>
        </w:rPr>
        <w:t xml:space="preserve">ARTÍCULO 88.- </w:t>
      </w:r>
      <w:r w:rsidRPr="000B345B">
        <w:rPr>
          <w:rFonts w:ascii="Palatino Linotype" w:hAnsi="Palatino Linotype"/>
          <w:b/>
          <w:i/>
          <w:sz w:val="22"/>
        </w:rPr>
        <w:t xml:space="preserve">Los modelos de atención, prevención y sanción que establece el municipio de Ixtapaluca, son el conjunto de medidas y acciones para proteger a las víctimas de violencia familiar, como parte de la obligación del Estado, de </w:t>
      </w:r>
      <w:r w:rsidRPr="000B345B">
        <w:rPr>
          <w:rFonts w:ascii="Palatino Linotype" w:hAnsi="Palatino Linotype"/>
          <w:b/>
          <w:i/>
          <w:sz w:val="22"/>
        </w:rPr>
        <w:lastRenderedPageBreak/>
        <w:t>garantizar a las mujeres su seguridad y el ejercicio pleno de sus derechos humanos. Para ello, deberán tomar en consideración</w:t>
      </w:r>
      <w:r w:rsidRPr="00CA659B">
        <w:rPr>
          <w:rFonts w:ascii="Palatino Linotype" w:hAnsi="Palatino Linotype"/>
          <w:i/>
          <w:sz w:val="22"/>
        </w:rPr>
        <w:t xml:space="preserve">: </w:t>
      </w:r>
    </w:p>
    <w:p w14:paraId="73978F97" w14:textId="144B76FC" w:rsidR="00CA659B" w:rsidRPr="00CA659B" w:rsidRDefault="00F86AB2" w:rsidP="00CA659B">
      <w:pPr>
        <w:spacing w:line="360" w:lineRule="auto"/>
        <w:ind w:left="709" w:right="822"/>
        <w:jc w:val="both"/>
        <w:rPr>
          <w:rFonts w:ascii="Palatino Linotype" w:hAnsi="Palatino Linotype"/>
          <w:i/>
          <w:sz w:val="22"/>
        </w:rPr>
      </w:pPr>
      <w:r w:rsidRPr="00CA659B">
        <w:rPr>
          <w:rFonts w:ascii="Palatino Linotype" w:hAnsi="Palatino Linotype"/>
          <w:i/>
          <w:sz w:val="22"/>
        </w:rPr>
        <w:t>I.</w:t>
      </w:r>
      <w:r w:rsidR="00CA659B">
        <w:rPr>
          <w:rFonts w:ascii="Palatino Linotype" w:hAnsi="Palatino Linotype"/>
          <w:i/>
          <w:sz w:val="22"/>
        </w:rPr>
        <w:t xml:space="preserve"> </w:t>
      </w:r>
      <w:r w:rsidRPr="00CA659B">
        <w:rPr>
          <w:rFonts w:ascii="Palatino Linotype" w:hAnsi="Palatino Linotype"/>
          <w:i/>
          <w:sz w:val="22"/>
        </w:rPr>
        <w:t xml:space="preserve">Proporcionar atención, asesoría jurídica y tratamiento psicológico especializado y gratuito a las víctimas, que favorezcan su empoderamiento y sea reparado el daño causado por dicha violencia; </w:t>
      </w:r>
    </w:p>
    <w:p w14:paraId="1442E59F" w14:textId="08F694BF" w:rsidR="00CA659B" w:rsidRPr="00CA659B" w:rsidRDefault="00F86AB2" w:rsidP="00CA659B">
      <w:pPr>
        <w:spacing w:line="360" w:lineRule="auto"/>
        <w:ind w:left="709" w:right="822"/>
        <w:jc w:val="both"/>
        <w:rPr>
          <w:rFonts w:ascii="Palatino Linotype" w:hAnsi="Palatino Linotype"/>
          <w:i/>
          <w:sz w:val="22"/>
        </w:rPr>
      </w:pPr>
      <w:r w:rsidRPr="00CA659B">
        <w:rPr>
          <w:rFonts w:ascii="Palatino Linotype" w:hAnsi="Palatino Linotype"/>
          <w:i/>
          <w:sz w:val="22"/>
        </w:rPr>
        <w:t>II.</w:t>
      </w:r>
      <w:r w:rsidR="00CA659B">
        <w:rPr>
          <w:rFonts w:ascii="Palatino Linotype" w:hAnsi="Palatino Linotype"/>
          <w:i/>
          <w:sz w:val="22"/>
        </w:rPr>
        <w:t xml:space="preserve"> </w:t>
      </w:r>
      <w:r w:rsidRPr="00CA659B">
        <w:rPr>
          <w:rFonts w:ascii="Palatino Linotype" w:hAnsi="Palatino Linotype"/>
          <w:i/>
          <w:sz w:val="22"/>
        </w:rPr>
        <w:t xml:space="preserve">Brindar servicios reeducativos integrales, especializados y gratuitos al agresor para erradicar las conductas violentas a través de una educación que elimine los estereotipos de supremacía masculina, y los patrones machistas que generaron su violencia; </w:t>
      </w:r>
    </w:p>
    <w:p w14:paraId="0B8B5BDC" w14:textId="76B51B94" w:rsidR="00CA659B" w:rsidRPr="00CA659B" w:rsidRDefault="00F86AB2" w:rsidP="00CA659B">
      <w:pPr>
        <w:spacing w:line="360" w:lineRule="auto"/>
        <w:ind w:left="709" w:right="822"/>
        <w:jc w:val="both"/>
        <w:rPr>
          <w:rFonts w:ascii="Palatino Linotype" w:hAnsi="Palatino Linotype"/>
          <w:i/>
          <w:sz w:val="22"/>
        </w:rPr>
      </w:pPr>
      <w:r w:rsidRPr="00CA659B">
        <w:rPr>
          <w:rFonts w:ascii="Palatino Linotype" w:hAnsi="Palatino Linotype"/>
          <w:i/>
          <w:sz w:val="22"/>
        </w:rPr>
        <w:t>III.</w:t>
      </w:r>
      <w:r w:rsidR="00CA659B">
        <w:rPr>
          <w:rFonts w:ascii="Palatino Linotype" w:hAnsi="Palatino Linotype"/>
          <w:i/>
          <w:sz w:val="22"/>
        </w:rPr>
        <w:t xml:space="preserve"> </w:t>
      </w:r>
      <w:r w:rsidRPr="00CA659B">
        <w:rPr>
          <w:rFonts w:ascii="Palatino Linotype" w:hAnsi="Palatino Linotype"/>
          <w:i/>
          <w:sz w:val="22"/>
        </w:rPr>
        <w:t xml:space="preserve">Evitar que la atención que reciban la Víctima y el Agresor sea proporcionada por la misma persona y en el mismo lugar. En ningún caso podrán brindar atención, aquellas personas que hayan sido sancionadas por ejercer algún tipo de violencia; </w:t>
      </w:r>
    </w:p>
    <w:p w14:paraId="1A0208FB" w14:textId="1CF005D0" w:rsidR="00CA659B" w:rsidRPr="00CA659B" w:rsidRDefault="00F86AB2" w:rsidP="00CA659B">
      <w:pPr>
        <w:spacing w:line="360" w:lineRule="auto"/>
        <w:ind w:left="709" w:right="822"/>
        <w:jc w:val="both"/>
        <w:rPr>
          <w:rFonts w:ascii="Palatino Linotype" w:hAnsi="Palatino Linotype"/>
          <w:i/>
          <w:sz w:val="22"/>
        </w:rPr>
      </w:pPr>
      <w:r w:rsidRPr="00CA659B">
        <w:rPr>
          <w:rFonts w:ascii="Palatino Linotype" w:hAnsi="Palatino Linotype"/>
          <w:i/>
          <w:sz w:val="22"/>
        </w:rPr>
        <w:t>IV.</w:t>
      </w:r>
      <w:r w:rsidR="00CA659B">
        <w:rPr>
          <w:rFonts w:ascii="Palatino Linotype" w:hAnsi="Palatino Linotype"/>
          <w:i/>
          <w:sz w:val="22"/>
        </w:rPr>
        <w:t xml:space="preserve"> </w:t>
      </w:r>
      <w:r w:rsidRPr="00CA659B">
        <w:rPr>
          <w:rFonts w:ascii="Palatino Linotype" w:hAnsi="Palatino Linotype"/>
          <w:i/>
          <w:sz w:val="22"/>
        </w:rPr>
        <w:t xml:space="preserve">Evitar procedimientos de mediación o conciliación, por ser inviables en una relación de sometimiento entre el Agresor y la Víctima; </w:t>
      </w:r>
    </w:p>
    <w:p w14:paraId="2E07B80E" w14:textId="3F1BB895" w:rsidR="00CA659B" w:rsidRPr="00CA659B" w:rsidRDefault="00F86AB2" w:rsidP="00CA659B">
      <w:pPr>
        <w:spacing w:line="360" w:lineRule="auto"/>
        <w:ind w:left="709" w:right="822"/>
        <w:jc w:val="both"/>
        <w:rPr>
          <w:rFonts w:ascii="Palatino Linotype" w:hAnsi="Palatino Linotype"/>
          <w:i/>
          <w:sz w:val="22"/>
        </w:rPr>
      </w:pPr>
      <w:r w:rsidRPr="00CA659B">
        <w:rPr>
          <w:rFonts w:ascii="Palatino Linotype" w:hAnsi="Palatino Linotype"/>
          <w:i/>
          <w:sz w:val="22"/>
        </w:rPr>
        <w:t>V.</w:t>
      </w:r>
      <w:r w:rsidR="00CA659B">
        <w:rPr>
          <w:rFonts w:ascii="Palatino Linotype" w:hAnsi="Palatino Linotype"/>
          <w:i/>
          <w:sz w:val="22"/>
        </w:rPr>
        <w:t xml:space="preserve"> </w:t>
      </w:r>
      <w:r w:rsidRPr="00CA659B">
        <w:rPr>
          <w:rFonts w:ascii="Palatino Linotype" w:hAnsi="Palatino Linotype"/>
          <w:i/>
          <w:sz w:val="22"/>
        </w:rPr>
        <w:t xml:space="preserve">Favorecer la separación y alejamiento del Agresor con respecto a la Víctima, y VI. Favorecer la instalación y el mantenimiento de refugios para las víctimas y sus hijas e hijos; la información sobre su ubicación será secreta y proporcionarán apoyo psicológico y legal especializados y gratuitos. En ningún caso podrán laborar en los refugios personas que hayan sido sancionadas por ejercer algún tipo violencia. </w:t>
      </w:r>
    </w:p>
    <w:p w14:paraId="4685D6DD" w14:textId="77777777" w:rsidR="00CA659B" w:rsidRPr="00CA659B" w:rsidRDefault="00CA659B" w:rsidP="00CA659B">
      <w:pPr>
        <w:spacing w:line="360" w:lineRule="auto"/>
        <w:ind w:left="567" w:right="822"/>
        <w:jc w:val="both"/>
        <w:rPr>
          <w:rFonts w:ascii="Palatino Linotype" w:hAnsi="Palatino Linotype"/>
          <w:i/>
          <w:sz w:val="22"/>
        </w:rPr>
      </w:pPr>
    </w:p>
    <w:p w14:paraId="1790BF45" w14:textId="77777777" w:rsidR="00CA659B" w:rsidRPr="00CA659B" w:rsidRDefault="00F86AB2" w:rsidP="00CA659B">
      <w:pPr>
        <w:spacing w:line="360" w:lineRule="auto"/>
        <w:ind w:left="567" w:right="822"/>
        <w:jc w:val="both"/>
        <w:rPr>
          <w:rFonts w:ascii="Palatino Linotype" w:hAnsi="Palatino Linotype"/>
          <w:i/>
          <w:sz w:val="22"/>
        </w:rPr>
      </w:pPr>
      <w:r w:rsidRPr="00CA659B">
        <w:rPr>
          <w:rFonts w:ascii="Palatino Linotype" w:hAnsi="Palatino Linotype"/>
          <w:i/>
          <w:sz w:val="22"/>
        </w:rPr>
        <w:t xml:space="preserve">Articulo 89.- El Sistema Municipal para la Igualdad de Trato y Oportunidades Entre Mujeres y Hombres y para Prevenir, Atender, Sancionar y </w:t>
      </w:r>
      <w:r w:rsidRPr="000B345B">
        <w:rPr>
          <w:rFonts w:ascii="Palatino Linotype" w:hAnsi="Palatino Linotype"/>
          <w:b/>
          <w:i/>
          <w:sz w:val="22"/>
        </w:rPr>
        <w:t>Erradicar la Violencia Contra las Mujeres,</w:t>
      </w:r>
      <w:r w:rsidRPr="00CA659B">
        <w:rPr>
          <w:rFonts w:ascii="Palatino Linotype" w:hAnsi="Palatino Linotype"/>
          <w:i/>
          <w:sz w:val="22"/>
        </w:rPr>
        <w:t xml:space="preserve"> es un mecanismo interinstitucional que coordina esfuerzos, instrumentos, políticas, servicios y acciones </w:t>
      </w:r>
      <w:r w:rsidRPr="000B345B">
        <w:rPr>
          <w:rFonts w:ascii="Palatino Linotype" w:hAnsi="Palatino Linotype"/>
          <w:b/>
          <w:i/>
          <w:sz w:val="22"/>
        </w:rPr>
        <w:t>para garantizar el derecho de las mujeres a una vida libre de violencia,</w:t>
      </w:r>
      <w:r w:rsidRPr="00CA659B">
        <w:rPr>
          <w:rFonts w:ascii="Palatino Linotype" w:hAnsi="Palatino Linotype"/>
          <w:i/>
          <w:sz w:val="22"/>
        </w:rPr>
        <w:t xml:space="preserve"> el cual promoverá la elaboración de </w:t>
      </w:r>
      <w:r w:rsidRPr="00CA659B">
        <w:rPr>
          <w:rFonts w:ascii="Palatino Linotype" w:hAnsi="Palatino Linotype"/>
          <w:i/>
          <w:sz w:val="22"/>
        </w:rPr>
        <w:lastRenderedPageBreak/>
        <w:t xml:space="preserve">diagnósticos sobre la situación de las mujeres y su posición de género en el Municipio, a través del Instituto de la Mujer para la Igualdad Sustantiva de Ixtapaluca en coordinación con las dependencias municipales que integran el Sistema; </w:t>
      </w:r>
    </w:p>
    <w:p w14:paraId="3C57A2A9" w14:textId="77777777" w:rsidR="00CA659B" w:rsidRPr="00CA659B" w:rsidRDefault="00CA659B" w:rsidP="00CA659B">
      <w:pPr>
        <w:spacing w:line="360" w:lineRule="auto"/>
        <w:ind w:left="567" w:right="822"/>
        <w:jc w:val="both"/>
        <w:rPr>
          <w:rFonts w:ascii="Palatino Linotype" w:hAnsi="Palatino Linotype"/>
          <w:i/>
          <w:sz w:val="22"/>
        </w:rPr>
      </w:pPr>
    </w:p>
    <w:p w14:paraId="090802F7" w14:textId="77777777" w:rsidR="00CA659B" w:rsidRPr="00CA659B" w:rsidRDefault="00F86AB2" w:rsidP="00CA659B">
      <w:pPr>
        <w:spacing w:line="360" w:lineRule="auto"/>
        <w:ind w:left="567" w:right="822"/>
        <w:jc w:val="both"/>
        <w:rPr>
          <w:rFonts w:ascii="Palatino Linotype" w:hAnsi="Palatino Linotype"/>
          <w:i/>
          <w:sz w:val="22"/>
        </w:rPr>
      </w:pPr>
      <w:r w:rsidRPr="00CA659B">
        <w:rPr>
          <w:rFonts w:ascii="Palatino Linotype" w:hAnsi="Palatino Linotype"/>
          <w:i/>
          <w:sz w:val="22"/>
        </w:rPr>
        <w:t xml:space="preserve">ARTÍCULO 90.- Para prevenir la discriminación en el Municipio de Ixtapaluca, el Gobierno Municipal fomentará: </w:t>
      </w:r>
    </w:p>
    <w:p w14:paraId="5E8FF337" w14:textId="1E73DC8C" w:rsidR="00CA659B" w:rsidRPr="00CA659B" w:rsidRDefault="00F86AB2" w:rsidP="00CA659B">
      <w:pPr>
        <w:spacing w:line="360" w:lineRule="auto"/>
        <w:ind w:left="851" w:right="822"/>
        <w:jc w:val="both"/>
        <w:rPr>
          <w:rFonts w:ascii="Palatino Linotype" w:hAnsi="Palatino Linotype"/>
          <w:i/>
          <w:sz w:val="22"/>
        </w:rPr>
      </w:pPr>
      <w:r w:rsidRPr="00CA659B">
        <w:rPr>
          <w:rFonts w:ascii="Palatino Linotype" w:hAnsi="Palatino Linotype"/>
          <w:b/>
          <w:i/>
          <w:sz w:val="22"/>
        </w:rPr>
        <w:t>I.</w:t>
      </w:r>
      <w:r w:rsidR="00CA659B" w:rsidRPr="00CA659B">
        <w:rPr>
          <w:rFonts w:ascii="Palatino Linotype" w:hAnsi="Palatino Linotype"/>
          <w:b/>
          <w:i/>
          <w:sz w:val="22"/>
        </w:rPr>
        <w:t xml:space="preserve"> </w:t>
      </w:r>
      <w:r w:rsidRPr="00CA659B">
        <w:rPr>
          <w:rFonts w:ascii="Palatino Linotype" w:hAnsi="Palatino Linotype"/>
          <w:b/>
          <w:i/>
          <w:sz w:val="22"/>
        </w:rPr>
        <w:t>La igualdad de oportunidades entre mujeres y hombres</w:t>
      </w:r>
      <w:r w:rsidRPr="00CA659B">
        <w:rPr>
          <w:rFonts w:ascii="Palatino Linotype" w:hAnsi="Palatino Linotype"/>
          <w:i/>
          <w:sz w:val="22"/>
        </w:rPr>
        <w:t xml:space="preserve">; </w:t>
      </w:r>
    </w:p>
    <w:p w14:paraId="667B66A6" w14:textId="545C4CEC" w:rsidR="00CA659B" w:rsidRPr="00CA659B" w:rsidRDefault="00F86AB2" w:rsidP="00CA659B">
      <w:pPr>
        <w:spacing w:line="360" w:lineRule="auto"/>
        <w:ind w:left="851" w:right="822"/>
        <w:jc w:val="both"/>
        <w:rPr>
          <w:rFonts w:ascii="Palatino Linotype" w:hAnsi="Palatino Linotype"/>
          <w:i/>
          <w:sz w:val="22"/>
        </w:rPr>
      </w:pPr>
      <w:r w:rsidRPr="00CA659B">
        <w:rPr>
          <w:rFonts w:ascii="Palatino Linotype" w:hAnsi="Palatino Linotype"/>
          <w:i/>
          <w:sz w:val="22"/>
        </w:rPr>
        <w:t>II.</w:t>
      </w:r>
      <w:r w:rsidR="00CA659B" w:rsidRPr="00CA659B">
        <w:rPr>
          <w:rFonts w:ascii="Palatino Linotype" w:hAnsi="Palatino Linotype"/>
          <w:i/>
          <w:sz w:val="22"/>
        </w:rPr>
        <w:t xml:space="preserve"> </w:t>
      </w:r>
      <w:r w:rsidRPr="00CA659B">
        <w:rPr>
          <w:rFonts w:ascii="Palatino Linotype" w:hAnsi="Palatino Linotype"/>
          <w:i/>
          <w:sz w:val="22"/>
        </w:rPr>
        <w:t xml:space="preserve">La igualdad de las niñas y los niños y adolescentes; </w:t>
      </w:r>
    </w:p>
    <w:p w14:paraId="3E09B44D" w14:textId="73FFEB2C" w:rsidR="00CA659B" w:rsidRPr="00CA659B" w:rsidRDefault="00F86AB2" w:rsidP="00CA659B">
      <w:pPr>
        <w:spacing w:line="360" w:lineRule="auto"/>
        <w:ind w:left="851" w:right="822"/>
        <w:jc w:val="both"/>
        <w:rPr>
          <w:rFonts w:ascii="Palatino Linotype" w:hAnsi="Palatino Linotype"/>
          <w:i/>
          <w:sz w:val="22"/>
        </w:rPr>
      </w:pPr>
      <w:r w:rsidRPr="00CA659B">
        <w:rPr>
          <w:rFonts w:ascii="Palatino Linotype" w:hAnsi="Palatino Linotype"/>
          <w:i/>
          <w:sz w:val="22"/>
        </w:rPr>
        <w:t>III.</w:t>
      </w:r>
      <w:r w:rsidR="00CA659B" w:rsidRPr="00CA659B">
        <w:rPr>
          <w:rFonts w:ascii="Palatino Linotype" w:hAnsi="Palatino Linotype"/>
          <w:i/>
          <w:sz w:val="22"/>
        </w:rPr>
        <w:t xml:space="preserve"> </w:t>
      </w:r>
      <w:r w:rsidRPr="00CA659B">
        <w:rPr>
          <w:rFonts w:ascii="Palatino Linotype" w:hAnsi="Palatino Linotype"/>
          <w:i/>
          <w:sz w:val="22"/>
        </w:rPr>
        <w:t xml:space="preserve">La igualdad de oportunidades para las personas mayores de 60 años; </w:t>
      </w:r>
    </w:p>
    <w:p w14:paraId="3D5EC6AF" w14:textId="3BEDF756" w:rsidR="00CA659B" w:rsidRPr="00CA659B" w:rsidRDefault="00F86AB2" w:rsidP="00CA659B">
      <w:pPr>
        <w:spacing w:line="360" w:lineRule="auto"/>
        <w:ind w:left="851" w:right="822"/>
        <w:jc w:val="both"/>
        <w:rPr>
          <w:rFonts w:ascii="Palatino Linotype" w:hAnsi="Palatino Linotype"/>
          <w:i/>
          <w:sz w:val="22"/>
        </w:rPr>
      </w:pPr>
      <w:r w:rsidRPr="00CA659B">
        <w:rPr>
          <w:rFonts w:ascii="Palatino Linotype" w:hAnsi="Palatino Linotype"/>
          <w:i/>
          <w:sz w:val="22"/>
        </w:rPr>
        <w:t>IV.</w:t>
      </w:r>
      <w:r w:rsidR="00CA659B" w:rsidRPr="00CA659B">
        <w:rPr>
          <w:rFonts w:ascii="Palatino Linotype" w:hAnsi="Palatino Linotype"/>
          <w:i/>
          <w:sz w:val="22"/>
        </w:rPr>
        <w:t xml:space="preserve"> </w:t>
      </w:r>
      <w:r w:rsidRPr="00CA659B">
        <w:rPr>
          <w:rFonts w:ascii="Palatino Linotype" w:hAnsi="Palatino Linotype"/>
          <w:i/>
          <w:sz w:val="22"/>
        </w:rPr>
        <w:t xml:space="preserve">La igualdad de oportunidades para las personas con discapacidad; </w:t>
      </w:r>
    </w:p>
    <w:p w14:paraId="24FD6519" w14:textId="33367DED" w:rsidR="00CA659B" w:rsidRPr="00CA659B" w:rsidRDefault="00F86AB2" w:rsidP="00CA659B">
      <w:pPr>
        <w:spacing w:line="360" w:lineRule="auto"/>
        <w:ind w:left="851" w:right="822"/>
        <w:jc w:val="both"/>
        <w:rPr>
          <w:rFonts w:ascii="Palatino Linotype" w:hAnsi="Palatino Linotype"/>
          <w:i/>
          <w:sz w:val="22"/>
        </w:rPr>
      </w:pPr>
      <w:r w:rsidRPr="00CA659B">
        <w:rPr>
          <w:rFonts w:ascii="Palatino Linotype" w:hAnsi="Palatino Linotype"/>
          <w:i/>
          <w:sz w:val="22"/>
        </w:rPr>
        <w:t>V.</w:t>
      </w:r>
      <w:r w:rsidR="00CA659B" w:rsidRPr="00CA659B">
        <w:rPr>
          <w:rFonts w:ascii="Palatino Linotype" w:hAnsi="Palatino Linotype"/>
          <w:i/>
          <w:sz w:val="22"/>
        </w:rPr>
        <w:t xml:space="preserve"> </w:t>
      </w:r>
      <w:r w:rsidRPr="00CA659B">
        <w:rPr>
          <w:rFonts w:ascii="Palatino Linotype" w:hAnsi="Palatino Linotype"/>
          <w:i/>
          <w:sz w:val="22"/>
        </w:rPr>
        <w:t xml:space="preserve">La igualdad de oportunidades para la población indígena; </w:t>
      </w:r>
    </w:p>
    <w:p w14:paraId="5D9AD371" w14:textId="4C89C536" w:rsidR="00CA659B" w:rsidRPr="000B345B" w:rsidRDefault="00F86AB2" w:rsidP="00CA659B">
      <w:pPr>
        <w:spacing w:line="360" w:lineRule="auto"/>
        <w:ind w:left="851" w:right="822"/>
        <w:jc w:val="both"/>
        <w:rPr>
          <w:rFonts w:ascii="Palatino Linotype" w:hAnsi="Palatino Linotype"/>
          <w:b/>
          <w:i/>
          <w:sz w:val="22"/>
        </w:rPr>
      </w:pPr>
      <w:r w:rsidRPr="000B345B">
        <w:rPr>
          <w:rFonts w:ascii="Palatino Linotype" w:hAnsi="Palatino Linotype"/>
          <w:b/>
          <w:i/>
          <w:sz w:val="22"/>
        </w:rPr>
        <w:t>VI.</w:t>
      </w:r>
      <w:r w:rsidR="00CA659B" w:rsidRPr="000B345B">
        <w:rPr>
          <w:rFonts w:ascii="Palatino Linotype" w:hAnsi="Palatino Linotype"/>
          <w:b/>
          <w:i/>
          <w:sz w:val="22"/>
        </w:rPr>
        <w:t xml:space="preserve"> </w:t>
      </w:r>
      <w:r w:rsidRPr="000B345B">
        <w:rPr>
          <w:rFonts w:ascii="Palatino Linotype" w:hAnsi="Palatino Linotype"/>
          <w:b/>
          <w:i/>
          <w:sz w:val="22"/>
        </w:rPr>
        <w:t xml:space="preserve">La equidad de género; y </w:t>
      </w:r>
    </w:p>
    <w:p w14:paraId="53EF1EE1" w14:textId="371949CF" w:rsidR="00F86AB2" w:rsidRDefault="00F86AB2" w:rsidP="000B345B">
      <w:pPr>
        <w:spacing w:line="360" w:lineRule="auto"/>
        <w:ind w:left="851" w:right="822"/>
        <w:jc w:val="both"/>
        <w:rPr>
          <w:rFonts w:ascii="Palatino Linotype" w:hAnsi="Palatino Linotype"/>
          <w:i/>
          <w:sz w:val="22"/>
        </w:rPr>
      </w:pPr>
      <w:r w:rsidRPr="00CA659B">
        <w:rPr>
          <w:rFonts w:ascii="Palatino Linotype" w:hAnsi="Palatino Linotype"/>
          <w:i/>
          <w:sz w:val="22"/>
        </w:rPr>
        <w:t>VII.</w:t>
      </w:r>
      <w:r w:rsidR="00CA659B" w:rsidRPr="00CA659B">
        <w:rPr>
          <w:rFonts w:ascii="Palatino Linotype" w:hAnsi="Palatino Linotype"/>
          <w:i/>
          <w:sz w:val="22"/>
        </w:rPr>
        <w:t xml:space="preserve"> </w:t>
      </w:r>
      <w:r w:rsidRPr="00CA659B">
        <w:rPr>
          <w:rFonts w:ascii="Palatino Linotype" w:hAnsi="Palatino Linotype"/>
          <w:i/>
          <w:sz w:val="22"/>
        </w:rPr>
        <w:t>La igualdad de oportunidades para las personas migrantes</w:t>
      </w:r>
    </w:p>
    <w:p w14:paraId="603157AC" w14:textId="387C30FA" w:rsidR="000B345B" w:rsidRPr="000B345B" w:rsidRDefault="000B345B" w:rsidP="000B345B">
      <w:pPr>
        <w:spacing w:line="360" w:lineRule="auto"/>
        <w:ind w:left="851" w:right="822"/>
        <w:jc w:val="both"/>
        <w:rPr>
          <w:rFonts w:ascii="Palatino Linotype" w:hAnsi="Palatino Linotype"/>
          <w:b/>
          <w:i/>
          <w:sz w:val="22"/>
        </w:rPr>
      </w:pPr>
      <w:r w:rsidRPr="000B345B">
        <w:rPr>
          <w:rFonts w:ascii="Palatino Linotype" w:hAnsi="Palatino Linotype"/>
          <w:b/>
          <w:i/>
          <w:sz w:val="22"/>
        </w:rPr>
        <w:t>(Énfasis añadido)</w:t>
      </w:r>
    </w:p>
    <w:p w14:paraId="3D95406D" w14:textId="77777777" w:rsidR="00F86AB2" w:rsidRPr="00F86AB2" w:rsidRDefault="00F86AB2" w:rsidP="00F86AB2">
      <w:pPr>
        <w:spacing w:line="360" w:lineRule="auto"/>
        <w:jc w:val="both"/>
        <w:rPr>
          <w:rFonts w:ascii="Palatino Linotype" w:hAnsi="Palatino Linotype"/>
          <w:lang w:eastAsia="en-US"/>
        </w:rPr>
      </w:pPr>
    </w:p>
    <w:p w14:paraId="2AEFBD73" w14:textId="3013D27C" w:rsidR="000B345B" w:rsidRPr="000B345B" w:rsidRDefault="000B345B" w:rsidP="00B61240">
      <w:pPr>
        <w:pStyle w:val="Prrafodelista"/>
        <w:numPr>
          <w:ilvl w:val="0"/>
          <w:numId w:val="2"/>
        </w:numPr>
        <w:tabs>
          <w:tab w:val="left" w:pos="851"/>
        </w:tabs>
        <w:spacing w:before="240" w:after="240" w:line="360" w:lineRule="auto"/>
        <w:ind w:left="0" w:right="49" w:firstLine="0"/>
        <w:jc w:val="both"/>
        <w:rPr>
          <w:rFonts w:ascii="Palatino Linotype" w:hAnsi="Palatino Linotype"/>
          <w:sz w:val="28"/>
          <w:lang w:val="es-ES"/>
        </w:rPr>
      </w:pPr>
      <w:r>
        <w:rPr>
          <w:rFonts w:ascii="Palatino Linotype" w:hAnsi="Palatino Linotype" w:cs="Helvetica"/>
          <w:sz w:val="24"/>
          <w:shd w:val="clear" w:color="auto" w:fill="FFFFFF"/>
        </w:rPr>
        <w:t>Además, el Bando Municipal establece la implementación de la célula de atención a la violencia de género, la cual establece lo siguiente:</w:t>
      </w:r>
    </w:p>
    <w:p w14:paraId="037EACD4" w14:textId="77777777" w:rsidR="000B345B" w:rsidRDefault="000B345B" w:rsidP="000B345B">
      <w:pPr>
        <w:pStyle w:val="Prrafodelista"/>
        <w:tabs>
          <w:tab w:val="left" w:pos="851"/>
        </w:tabs>
        <w:spacing w:before="240" w:after="240" w:line="360" w:lineRule="auto"/>
        <w:ind w:left="0" w:right="49"/>
        <w:jc w:val="both"/>
        <w:rPr>
          <w:rFonts w:ascii="Palatino Linotype" w:hAnsi="Palatino Linotype" w:cs="Helvetica"/>
          <w:sz w:val="24"/>
          <w:shd w:val="clear" w:color="auto" w:fill="FFFFFF"/>
        </w:rPr>
      </w:pPr>
    </w:p>
    <w:p w14:paraId="3A8AE1FA" w14:textId="6D762613" w:rsidR="000B345B" w:rsidRPr="000B345B" w:rsidRDefault="000B345B" w:rsidP="000B345B">
      <w:pPr>
        <w:pStyle w:val="Prrafodelista"/>
        <w:tabs>
          <w:tab w:val="left" w:pos="851"/>
        </w:tabs>
        <w:spacing w:before="240" w:after="240" w:line="360" w:lineRule="auto"/>
        <w:ind w:left="567" w:right="822"/>
        <w:jc w:val="center"/>
        <w:rPr>
          <w:rFonts w:ascii="Palatino Linotype" w:hAnsi="Palatino Linotype"/>
          <w:b/>
          <w:i/>
          <w:szCs w:val="22"/>
        </w:rPr>
      </w:pPr>
      <w:r w:rsidRPr="000B345B">
        <w:rPr>
          <w:rFonts w:ascii="Palatino Linotype" w:hAnsi="Palatino Linotype"/>
          <w:b/>
          <w:i/>
          <w:szCs w:val="22"/>
        </w:rPr>
        <w:t>CAPITULO III.</w:t>
      </w:r>
    </w:p>
    <w:p w14:paraId="53E4CD83" w14:textId="689F927F" w:rsidR="000B345B" w:rsidRPr="000B345B" w:rsidRDefault="000B345B" w:rsidP="000B345B">
      <w:pPr>
        <w:pStyle w:val="Prrafodelista"/>
        <w:tabs>
          <w:tab w:val="left" w:pos="851"/>
        </w:tabs>
        <w:spacing w:before="240" w:after="240" w:line="360" w:lineRule="auto"/>
        <w:ind w:left="567" w:right="822"/>
        <w:jc w:val="center"/>
        <w:rPr>
          <w:rFonts w:ascii="Palatino Linotype" w:hAnsi="Palatino Linotype"/>
          <w:b/>
          <w:i/>
          <w:szCs w:val="22"/>
        </w:rPr>
      </w:pPr>
      <w:r w:rsidRPr="000B345B">
        <w:rPr>
          <w:rFonts w:ascii="Palatino Linotype" w:hAnsi="Palatino Linotype"/>
          <w:b/>
          <w:i/>
          <w:szCs w:val="22"/>
        </w:rPr>
        <w:t>DE LA CÉLULA DE ATENCIÓN A LA VIOLENCIA DE GÉNERO.</w:t>
      </w:r>
    </w:p>
    <w:p w14:paraId="2DB8E2F6" w14:textId="0BACFDB9" w:rsidR="000B345B" w:rsidRPr="000B345B" w:rsidRDefault="000B345B" w:rsidP="000B345B">
      <w:pPr>
        <w:pStyle w:val="Prrafodelista"/>
        <w:tabs>
          <w:tab w:val="left" w:pos="851"/>
        </w:tabs>
        <w:spacing w:before="240" w:after="240" w:line="360" w:lineRule="auto"/>
        <w:ind w:left="567" w:right="822"/>
        <w:jc w:val="both"/>
        <w:rPr>
          <w:rFonts w:ascii="Palatino Linotype" w:hAnsi="Palatino Linotype"/>
          <w:i/>
          <w:szCs w:val="22"/>
          <w:lang w:val="es-ES"/>
        </w:rPr>
      </w:pPr>
      <w:r w:rsidRPr="000B345B">
        <w:rPr>
          <w:rFonts w:ascii="Palatino Linotype" w:hAnsi="Palatino Linotype"/>
          <w:i/>
          <w:szCs w:val="22"/>
        </w:rPr>
        <w:t xml:space="preserve">ARTÍCULO 169.- </w:t>
      </w:r>
      <w:r w:rsidRPr="000B345B">
        <w:rPr>
          <w:rFonts w:ascii="Palatino Linotype" w:hAnsi="Palatino Linotype"/>
          <w:b/>
          <w:i/>
          <w:szCs w:val="22"/>
        </w:rPr>
        <w:t>La célula de Atención a la Violencia de Género tiene como finalidad</w:t>
      </w:r>
      <w:r w:rsidRPr="000B345B">
        <w:rPr>
          <w:rFonts w:ascii="Palatino Linotype" w:hAnsi="Palatino Linotype"/>
          <w:i/>
          <w:szCs w:val="22"/>
        </w:rPr>
        <w:t xml:space="preserve"> promover la cultura de </w:t>
      </w:r>
      <w:r w:rsidRPr="000B345B">
        <w:rPr>
          <w:rFonts w:ascii="Palatino Linotype" w:hAnsi="Palatino Linotype"/>
          <w:b/>
          <w:i/>
          <w:szCs w:val="22"/>
        </w:rPr>
        <w:t>la igualdad, la equidad y el respeto</w:t>
      </w:r>
      <w:r w:rsidRPr="000B345B">
        <w:rPr>
          <w:rFonts w:ascii="Palatino Linotype" w:hAnsi="Palatino Linotype"/>
          <w:i/>
          <w:szCs w:val="22"/>
        </w:rPr>
        <w:t xml:space="preserve"> a la ciudadanía, incentivando la perspectiva de género que incluya trato digno, </w:t>
      </w:r>
      <w:r w:rsidRPr="000B345B">
        <w:rPr>
          <w:rFonts w:ascii="Palatino Linotype" w:hAnsi="Palatino Linotype"/>
          <w:i/>
          <w:szCs w:val="22"/>
        </w:rPr>
        <w:lastRenderedPageBreak/>
        <w:t>oportunidades de desarrollo, bienestar emocional y socio afectivo a infantes, adolescentes y personas adultas tanto mujeres como hombres.</w:t>
      </w:r>
    </w:p>
    <w:p w14:paraId="4D4A9C89" w14:textId="77777777" w:rsidR="000B345B" w:rsidRPr="000B345B" w:rsidRDefault="000B345B" w:rsidP="000B345B">
      <w:pPr>
        <w:tabs>
          <w:tab w:val="left" w:pos="851"/>
        </w:tabs>
        <w:spacing w:before="240" w:after="240" w:line="360" w:lineRule="auto"/>
        <w:ind w:left="567" w:right="822"/>
        <w:jc w:val="both"/>
        <w:rPr>
          <w:rFonts w:ascii="Palatino Linotype" w:hAnsi="Palatino Linotype"/>
          <w:i/>
          <w:sz w:val="22"/>
          <w:szCs w:val="22"/>
        </w:rPr>
      </w:pPr>
      <w:r w:rsidRPr="000B345B">
        <w:rPr>
          <w:rFonts w:ascii="Palatino Linotype" w:hAnsi="Palatino Linotype"/>
          <w:i/>
          <w:sz w:val="22"/>
          <w:szCs w:val="22"/>
        </w:rPr>
        <w:t xml:space="preserve">Así mismo, fomentar la cultura y el respeto a las normas reglamentarias existentes y sensibilizar respecto a los derechos humanos de todas y todos los Ixtapaluquenses, por lo tanto, en el Municipio de Ixtapaluca de Estado de México se cuenta con policía de género. </w:t>
      </w:r>
    </w:p>
    <w:p w14:paraId="12C712B8" w14:textId="77777777" w:rsidR="000B345B" w:rsidRPr="000B345B" w:rsidRDefault="000B345B" w:rsidP="000B345B">
      <w:pPr>
        <w:tabs>
          <w:tab w:val="left" w:pos="851"/>
        </w:tabs>
        <w:spacing w:before="240" w:after="240" w:line="360" w:lineRule="auto"/>
        <w:ind w:left="567" w:right="822"/>
        <w:jc w:val="both"/>
        <w:rPr>
          <w:rFonts w:ascii="Palatino Linotype" w:hAnsi="Palatino Linotype"/>
          <w:i/>
          <w:sz w:val="22"/>
          <w:szCs w:val="22"/>
        </w:rPr>
      </w:pPr>
      <w:r w:rsidRPr="000B345B">
        <w:rPr>
          <w:rFonts w:ascii="Palatino Linotype" w:hAnsi="Palatino Linotype"/>
          <w:i/>
          <w:sz w:val="22"/>
          <w:szCs w:val="22"/>
        </w:rPr>
        <w:t xml:space="preserve">ARTÍCULO 170.- Corresponde a la Célula de Atención a la Violencia de Género las atribuciones establecidas en su reglamento interno. La Unidad de Análisis y Contexto se encargará de la investigación de feminicidios mediante la elaboración de análisis antropológicos y sociológicos, para identificar, entre otros, las dinámicas delictivas y de violencia contra las mujeres en la entidad. </w:t>
      </w:r>
    </w:p>
    <w:p w14:paraId="4BF6AFAC" w14:textId="7A25D496" w:rsidR="000B345B" w:rsidRPr="000B345B" w:rsidRDefault="000B345B" w:rsidP="000B345B">
      <w:pPr>
        <w:tabs>
          <w:tab w:val="left" w:pos="851"/>
        </w:tabs>
        <w:spacing w:before="240" w:after="240" w:line="360" w:lineRule="auto"/>
        <w:ind w:left="567" w:right="822"/>
        <w:jc w:val="both"/>
        <w:rPr>
          <w:rFonts w:ascii="Palatino Linotype" w:hAnsi="Palatino Linotype"/>
          <w:i/>
          <w:sz w:val="22"/>
          <w:szCs w:val="22"/>
          <w:lang w:val="es-ES"/>
        </w:rPr>
      </w:pPr>
      <w:r w:rsidRPr="000B345B">
        <w:rPr>
          <w:rFonts w:ascii="Palatino Linotype" w:hAnsi="Palatino Linotype"/>
          <w:b/>
          <w:i/>
          <w:sz w:val="22"/>
          <w:szCs w:val="22"/>
        </w:rPr>
        <w:t>La Unidad de Análisis y Contexto aportará datos para fortalecer una política criminal de género y para la investigación de los delitos de feminicidio</w:t>
      </w:r>
      <w:r w:rsidRPr="000B345B">
        <w:rPr>
          <w:rFonts w:ascii="Palatino Linotype" w:hAnsi="Palatino Linotype"/>
          <w:i/>
          <w:sz w:val="22"/>
          <w:szCs w:val="22"/>
        </w:rPr>
        <w:t xml:space="preserve">, homicidio doloso y desaparición de niñas y mujeres, </w:t>
      </w:r>
      <w:r w:rsidRPr="000B345B">
        <w:rPr>
          <w:rFonts w:ascii="Palatino Linotype" w:hAnsi="Palatino Linotype"/>
          <w:b/>
          <w:i/>
          <w:sz w:val="22"/>
          <w:szCs w:val="22"/>
        </w:rPr>
        <w:t>sin perjuicio de ampliar sus análisis a otros delitos vinculados a la violencia de género</w:t>
      </w:r>
      <w:r w:rsidRPr="000B345B">
        <w:rPr>
          <w:rFonts w:ascii="Palatino Linotype" w:hAnsi="Palatino Linotype"/>
          <w:i/>
          <w:sz w:val="22"/>
          <w:szCs w:val="22"/>
        </w:rPr>
        <w:t>, que se traduzcan en medidas de seguridad, prevención y justicia para la erradicación de la violencia contra las mujeres y niñas.</w:t>
      </w:r>
    </w:p>
    <w:p w14:paraId="61532389" w14:textId="77777777" w:rsidR="005443FF" w:rsidRPr="0021303F" w:rsidRDefault="000B345B" w:rsidP="00B61240">
      <w:pPr>
        <w:pStyle w:val="Prrafodelista"/>
        <w:numPr>
          <w:ilvl w:val="0"/>
          <w:numId w:val="2"/>
        </w:numPr>
        <w:tabs>
          <w:tab w:val="left" w:pos="851"/>
        </w:tabs>
        <w:spacing w:before="240" w:after="240" w:line="360" w:lineRule="auto"/>
        <w:ind w:left="0" w:right="49" w:firstLine="0"/>
        <w:jc w:val="both"/>
        <w:rPr>
          <w:rFonts w:ascii="Palatino Linotype" w:hAnsi="Palatino Linotype"/>
          <w:sz w:val="24"/>
          <w:lang w:val="es-ES"/>
        </w:rPr>
      </w:pPr>
      <w:r w:rsidRPr="0021303F">
        <w:rPr>
          <w:rFonts w:ascii="Palatino Linotype" w:hAnsi="Palatino Linotype"/>
          <w:sz w:val="24"/>
          <w:lang w:val="es-ES"/>
        </w:rPr>
        <w:t xml:space="preserve">Es así que el Ayuntamiento de Ixtapaluca tiene atribuciones, funciones y competencias para conocer acerca de la alerta de violencia de género, pues a través de sus dependencias tiene la grande responsabilidad de combatir y erradicar la violencia de género a través de la implementación de acciones y programas. </w:t>
      </w:r>
    </w:p>
    <w:p w14:paraId="55826AEB" w14:textId="77777777" w:rsidR="005443FF" w:rsidRPr="0021303F" w:rsidRDefault="005443FF" w:rsidP="005443FF">
      <w:pPr>
        <w:pStyle w:val="Prrafodelista"/>
        <w:tabs>
          <w:tab w:val="left" w:pos="851"/>
        </w:tabs>
        <w:spacing w:before="240" w:after="240" w:line="360" w:lineRule="auto"/>
        <w:ind w:left="0" w:right="49"/>
        <w:jc w:val="both"/>
        <w:rPr>
          <w:rFonts w:ascii="Palatino Linotype" w:hAnsi="Palatino Linotype"/>
          <w:sz w:val="24"/>
          <w:lang w:val="es-ES"/>
        </w:rPr>
      </w:pPr>
    </w:p>
    <w:p w14:paraId="074C8ECB" w14:textId="51178217" w:rsidR="005443FF" w:rsidRPr="0021303F" w:rsidRDefault="005443FF" w:rsidP="00B61240">
      <w:pPr>
        <w:pStyle w:val="Prrafodelista"/>
        <w:numPr>
          <w:ilvl w:val="0"/>
          <w:numId w:val="2"/>
        </w:numPr>
        <w:tabs>
          <w:tab w:val="left" w:pos="851"/>
        </w:tabs>
        <w:spacing w:before="240" w:after="240" w:line="360" w:lineRule="auto"/>
        <w:ind w:left="0" w:right="49" w:firstLine="0"/>
        <w:jc w:val="both"/>
        <w:rPr>
          <w:rFonts w:ascii="Palatino Linotype" w:hAnsi="Palatino Linotype"/>
          <w:sz w:val="24"/>
          <w:lang w:val="es-ES"/>
        </w:rPr>
      </w:pPr>
      <w:r w:rsidRPr="0021303F">
        <w:rPr>
          <w:rFonts w:ascii="Palatino Linotype" w:hAnsi="Palatino Linotype"/>
          <w:sz w:val="24"/>
          <w:lang w:val="es-ES"/>
        </w:rPr>
        <w:t>Además, por su parte, el Reglamento del Instituto de la Mujer para la Igualdad Sustantiva de la Ixtapaluca establece lo siguiente:</w:t>
      </w:r>
    </w:p>
    <w:p w14:paraId="00270911" w14:textId="77777777" w:rsidR="005443FF" w:rsidRPr="005443FF" w:rsidRDefault="005443FF" w:rsidP="005443FF">
      <w:pPr>
        <w:pStyle w:val="Prrafodelista"/>
        <w:rPr>
          <w:rFonts w:ascii="Palatino Linotype" w:hAnsi="Palatino Linotype"/>
          <w:sz w:val="28"/>
          <w:lang w:val="es-ES"/>
        </w:rPr>
      </w:pPr>
    </w:p>
    <w:p w14:paraId="6565742F" w14:textId="5ABFF93E" w:rsidR="005443FF" w:rsidRPr="005443FF" w:rsidRDefault="005443FF" w:rsidP="005443FF">
      <w:pPr>
        <w:pStyle w:val="Prrafodelista"/>
        <w:tabs>
          <w:tab w:val="left" w:pos="851"/>
        </w:tabs>
        <w:spacing w:before="240" w:after="240" w:line="360" w:lineRule="auto"/>
        <w:ind w:left="567" w:right="822"/>
        <w:jc w:val="both"/>
        <w:rPr>
          <w:rFonts w:ascii="Palatino Linotype" w:hAnsi="Palatino Linotype"/>
          <w:i/>
        </w:rPr>
      </w:pPr>
      <w:r w:rsidRPr="005443FF">
        <w:rPr>
          <w:rFonts w:ascii="Palatino Linotype" w:hAnsi="Palatino Linotype"/>
          <w:i/>
        </w:rPr>
        <w:t>Artículo 2. Para los efectos de este Reglamento se entenderá por:</w:t>
      </w:r>
    </w:p>
    <w:p w14:paraId="11C9A1C2" w14:textId="63F7F933" w:rsidR="005443FF" w:rsidRPr="005443FF" w:rsidRDefault="005443FF" w:rsidP="005443FF">
      <w:pPr>
        <w:pStyle w:val="Prrafodelista"/>
        <w:tabs>
          <w:tab w:val="left" w:pos="851"/>
        </w:tabs>
        <w:spacing w:before="240" w:after="240" w:line="360" w:lineRule="auto"/>
        <w:ind w:left="567" w:right="822"/>
        <w:jc w:val="both"/>
        <w:rPr>
          <w:rFonts w:ascii="Palatino Linotype" w:hAnsi="Palatino Linotype"/>
          <w:i/>
        </w:rPr>
      </w:pPr>
      <w:r w:rsidRPr="005443FF">
        <w:rPr>
          <w:rFonts w:ascii="Palatino Linotype" w:hAnsi="Palatino Linotype"/>
          <w:i/>
        </w:rPr>
        <w:t>…</w:t>
      </w:r>
    </w:p>
    <w:p w14:paraId="3B2007D3" w14:textId="58608E1F" w:rsidR="005443FF" w:rsidRPr="005443FF" w:rsidRDefault="005443FF" w:rsidP="005443FF">
      <w:pPr>
        <w:pStyle w:val="Prrafodelista"/>
        <w:tabs>
          <w:tab w:val="left" w:pos="851"/>
        </w:tabs>
        <w:spacing w:before="240" w:after="240" w:line="360" w:lineRule="auto"/>
        <w:ind w:left="567" w:right="822"/>
        <w:jc w:val="both"/>
        <w:rPr>
          <w:rFonts w:ascii="Palatino Linotype" w:hAnsi="Palatino Linotype"/>
          <w:i/>
        </w:rPr>
      </w:pPr>
      <w:r w:rsidRPr="005443FF">
        <w:rPr>
          <w:rFonts w:ascii="Palatino Linotype" w:hAnsi="Palatino Linotype"/>
          <w:i/>
        </w:rPr>
        <w:t xml:space="preserve">XXI. Sistema Municipal: al </w:t>
      </w:r>
      <w:r w:rsidRPr="005443FF">
        <w:rPr>
          <w:rFonts w:ascii="Palatino Linotype" w:hAnsi="Palatino Linotype"/>
          <w:b/>
          <w:i/>
        </w:rPr>
        <w:t>Sistema Municipal</w:t>
      </w:r>
      <w:r w:rsidRPr="005443FF">
        <w:rPr>
          <w:rFonts w:ascii="Palatino Linotype" w:hAnsi="Palatino Linotype"/>
          <w:i/>
        </w:rPr>
        <w:t xml:space="preserve"> para la Igualdad de Trato y Oportunidades entre Mujeres y Hombres </w:t>
      </w:r>
      <w:r w:rsidRPr="005443FF">
        <w:rPr>
          <w:rFonts w:ascii="Palatino Linotype" w:hAnsi="Palatino Linotype"/>
          <w:b/>
          <w:i/>
        </w:rPr>
        <w:t>para Prevenir, Atender, Sancionar y Erradicar la Violencia contra las Mujeres de Ixtapaluca</w:t>
      </w:r>
      <w:r w:rsidRPr="005443FF">
        <w:rPr>
          <w:rFonts w:ascii="Palatino Linotype" w:hAnsi="Palatino Linotype"/>
          <w:i/>
        </w:rPr>
        <w:t>.</w:t>
      </w:r>
    </w:p>
    <w:p w14:paraId="0B39315A" w14:textId="77777777" w:rsidR="005443FF" w:rsidRPr="005443FF" w:rsidRDefault="005443FF" w:rsidP="005443FF">
      <w:pPr>
        <w:pStyle w:val="Prrafodelista"/>
        <w:tabs>
          <w:tab w:val="left" w:pos="851"/>
        </w:tabs>
        <w:spacing w:before="240" w:after="240" w:line="360" w:lineRule="auto"/>
        <w:ind w:left="567" w:right="822"/>
        <w:jc w:val="both"/>
        <w:rPr>
          <w:rFonts w:ascii="Palatino Linotype" w:hAnsi="Palatino Linotype"/>
          <w:i/>
        </w:rPr>
      </w:pPr>
    </w:p>
    <w:p w14:paraId="02250E7C" w14:textId="44B09BD1" w:rsidR="005443FF" w:rsidRPr="005443FF" w:rsidRDefault="005443FF" w:rsidP="005443FF">
      <w:pPr>
        <w:pStyle w:val="Prrafodelista"/>
        <w:tabs>
          <w:tab w:val="left" w:pos="851"/>
        </w:tabs>
        <w:spacing w:before="240" w:after="240" w:line="360" w:lineRule="auto"/>
        <w:ind w:left="567" w:right="822"/>
        <w:jc w:val="center"/>
        <w:rPr>
          <w:rFonts w:ascii="Palatino Linotype" w:hAnsi="Palatino Linotype"/>
          <w:b/>
          <w:i/>
        </w:rPr>
      </w:pPr>
      <w:r w:rsidRPr="005443FF">
        <w:rPr>
          <w:rFonts w:ascii="Palatino Linotype" w:hAnsi="Palatino Linotype"/>
          <w:b/>
          <w:i/>
        </w:rPr>
        <w:t>CAPÍTULO SEGUNDO</w:t>
      </w:r>
    </w:p>
    <w:p w14:paraId="182E7A40" w14:textId="465677C5" w:rsidR="005443FF" w:rsidRPr="005443FF" w:rsidRDefault="005443FF" w:rsidP="005443FF">
      <w:pPr>
        <w:pStyle w:val="Prrafodelista"/>
        <w:tabs>
          <w:tab w:val="left" w:pos="851"/>
        </w:tabs>
        <w:spacing w:before="240" w:after="240" w:line="360" w:lineRule="auto"/>
        <w:ind w:left="567" w:right="822"/>
        <w:jc w:val="center"/>
        <w:rPr>
          <w:rFonts w:ascii="Palatino Linotype" w:hAnsi="Palatino Linotype"/>
          <w:b/>
          <w:i/>
        </w:rPr>
      </w:pPr>
      <w:r w:rsidRPr="005443FF">
        <w:rPr>
          <w:rFonts w:ascii="Palatino Linotype" w:hAnsi="Palatino Linotype"/>
          <w:b/>
          <w:i/>
        </w:rPr>
        <w:t>DE LOS OBJETIVOS</w:t>
      </w:r>
    </w:p>
    <w:p w14:paraId="2C2712D4" w14:textId="4A14B1C8" w:rsidR="005443FF" w:rsidRPr="005443FF" w:rsidRDefault="005443FF" w:rsidP="005443FF">
      <w:pPr>
        <w:pStyle w:val="Prrafodelista"/>
        <w:tabs>
          <w:tab w:val="left" w:pos="851"/>
        </w:tabs>
        <w:spacing w:before="240" w:after="240" w:line="360" w:lineRule="auto"/>
        <w:ind w:left="567" w:right="822"/>
        <w:jc w:val="both"/>
        <w:rPr>
          <w:rFonts w:ascii="Palatino Linotype" w:hAnsi="Palatino Linotype"/>
          <w:i/>
        </w:rPr>
      </w:pPr>
      <w:r w:rsidRPr="005443FF">
        <w:rPr>
          <w:rFonts w:ascii="Palatino Linotype" w:hAnsi="Palatino Linotype"/>
          <w:i/>
        </w:rPr>
        <w:t>Artículo 6. El IMISI tiene como objetivos específicos:</w:t>
      </w:r>
    </w:p>
    <w:p w14:paraId="16F518E8" w14:textId="4E3515E9" w:rsidR="005443FF" w:rsidRPr="005443FF" w:rsidRDefault="005443FF" w:rsidP="005443FF">
      <w:pPr>
        <w:pStyle w:val="Prrafodelista"/>
        <w:tabs>
          <w:tab w:val="left" w:pos="851"/>
        </w:tabs>
        <w:spacing w:before="240" w:after="240" w:line="360" w:lineRule="auto"/>
        <w:ind w:left="567" w:right="822"/>
        <w:jc w:val="both"/>
        <w:rPr>
          <w:rFonts w:ascii="Palatino Linotype" w:hAnsi="Palatino Linotype"/>
          <w:i/>
        </w:rPr>
      </w:pPr>
      <w:r w:rsidRPr="005443FF">
        <w:rPr>
          <w:rFonts w:ascii="Palatino Linotype" w:hAnsi="Palatino Linotype"/>
          <w:i/>
        </w:rPr>
        <w:t>…</w:t>
      </w:r>
    </w:p>
    <w:p w14:paraId="659661CF" w14:textId="5497AB58" w:rsidR="005443FF" w:rsidRPr="005443FF" w:rsidRDefault="005443FF" w:rsidP="005443FF">
      <w:pPr>
        <w:pStyle w:val="Prrafodelista"/>
        <w:tabs>
          <w:tab w:val="left" w:pos="851"/>
        </w:tabs>
        <w:spacing w:before="240" w:after="240" w:line="360" w:lineRule="auto"/>
        <w:ind w:left="567" w:right="822"/>
        <w:jc w:val="both"/>
        <w:rPr>
          <w:rFonts w:ascii="Palatino Linotype" w:hAnsi="Palatino Linotype"/>
          <w:i/>
        </w:rPr>
      </w:pPr>
      <w:r w:rsidRPr="005443FF">
        <w:rPr>
          <w:rFonts w:ascii="Palatino Linotype" w:hAnsi="Palatino Linotype"/>
          <w:i/>
        </w:rPr>
        <w:t xml:space="preserve">IV. Propiciar el ejercicio pleno de los derechos de las mujeres y su participación equitativa en la vida política, cultural, económica y social en el Municipio, con un </w:t>
      </w:r>
      <w:r w:rsidRPr="005443FF">
        <w:rPr>
          <w:rFonts w:ascii="Palatino Linotype" w:hAnsi="Palatino Linotype"/>
          <w:b/>
          <w:i/>
        </w:rPr>
        <w:t>enfoque que permita identificar y visibilizar la desigualdad, discriminación y violencia que viven las mujeres</w:t>
      </w:r>
      <w:r w:rsidRPr="005443FF">
        <w:rPr>
          <w:rFonts w:ascii="Palatino Linotype" w:hAnsi="Palatino Linotype"/>
          <w:i/>
        </w:rPr>
        <w:t>;</w:t>
      </w:r>
    </w:p>
    <w:p w14:paraId="59953B50" w14:textId="35643F65" w:rsidR="005443FF" w:rsidRPr="005443FF" w:rsidRDefault="005443FF" w:rsidP="005443FF">
      <w:pPr>
        <w:pStyle w:val="Prrafodelista"/>
        <w:tabs>
          <w:tab w:val="left" w:pos="851"/>
        </w:tabs>
        <w:spacing w:before="240" w:after="240" w:line="360" w:lineRule="auto"/>
        <w:ind w:left="567" w:right="822"/>
        <w:jc w:val="both"/>
        <w:rPr>
          <w:rFonts w:ascii="Palatino Linotype" w:hAnsi="Palatino Linotype"/>
          <w:b/>
          <w:i/>
        </w:rPr>
      </w:pPr>
      <w:r w:rsidRPr="005443FF">
        <w:rPr>
          <w:rFonts w:ascii="Palatino Linotype" w:hAnsi="Palatino Linotype"/>
          <w:i/>
        </w:rPr>
        <w:t>V</w:t>
      </w:r>
      <w:r w:rsidRPr="005443FF">
        <w:rPr>
          <w:rFonts w:ascii="Palatino Linotype" w:hAnsi="Palatino Linotype"/>
          <w:b/>
          <w:i/>
        </w:rPr>
        <w:t xml:space="preserve">. Fomentar y promover la </w:t>
      </w:r>
      <w:r w:rsidRPr="005443FF">
        <w:rPr>
          <w:rFonts w:ascii="Palatino Linotype" w:hAnsi="Palatino Linotype"/>
          <w:i/>
        </w:rPr>
        <w:t xml:space="preserve">participación entre los distintos órdenes de Gobierno para concertar acciones conjuntas de </w:t>
      </w:r>
      <w:r w:rsidRPr="005443FF">
        <w:rPr>
          <w:rFonts w:ascii="Palatino Linotype" w:hAnsi="Palatino Linotype"/>
          <w:b/>
          <w:i/>
        </w:rPr>
        <w:t>prevención, atención, sanción y erradicación de la violencia contra las mujeres;</w:t>
      </w:r>
    </w:p>
    <w:p w14:paraId="702A8FFD" w14:textId="7FAABDAB" w:rsidR="005443FF" w:rsidRPr="005443FF" w:rsidRDefault="005443FF" w:rsidP="005443FF">
      <w:pPr>
        <w:pStyle w:val="Prrafodelista"/>
        <w:tabs>
          <w:tab w:val="left" w:pos="851"/>
        </w:tabs>
        <w:spacing w:before="240" w:after="240" w:line="360" w:lineRule="auto"/>
        <w:ind w:left="567" w:right="822"/>
        <w:jc w:val="both"/>
        <w:rPr>
          <w:rFonts w:ascii="Palatino Linotype" w:hAnsi="Palatino Linotype"/>
          <w:i/>
        </w:rPr>
      </w:pPr>
      <w:r w:rsidRPr="005443FF">
        <w:rPr>
          <w:rFonts w:ascii="Palatino Linotype" w:hAnsi="Palatino Linotype"/>
          <w:i/>
        </w:rPr>
        <w:t>…</w:t>
      </w:r>
    </w:p>
    <w:p w14:paraId="61E0CEAB" w14:textId="59967FDD" w:rsidR="005443FF" w:rsidRPr="005443FF" w:rsidRDefault="005443FF" w:rsidP="005443FF">
      <w:pPr>
        <w:pStyle w:val="Prrafodelista"/>
        <w:tabs>
          <w:tab w:val="left" w:pos="851"/>
        </w:tabs>
        <w:spacing w:before="240" w:after="240" w:line="360" w:lineRule="auto"/>
        <w:ind w:left="567" w:right="822"/>
        <w:jc w:val="both"/>
        <w:rPr>
          <w:rFonts w:ascii="Palatino Linotype" w:hAnsi="Palatino Linotype"/>
          <w:i/>
        </w:rPr>
      </w:pPr>
      <w:r w:rsidRPr="005443FF">
        <w:rPr>
          <w:rFonts w:ascii="Palatino Linotype" w:hAnsi="Palatino Linotype"/>
          <w:b/>
          <w:i/>
        </w:rPr>
        <w:lastRenderedPageBreak/>
        <w:t>VIII. Implementar acciones, planes y programas que contribuyan a prevenir atender y erradicar la violencia contra las mujeres en sus distintas manifestaciones</w:t>
      </w:r>
      <w:r w:rsidRPr="005443FF">
        <w:rPr>
          <w:rFonts w:ascii="Palatino Linotype" w:hAnsi="Palatino Linotype"/>
          <w:i/>
        </w:rPr>
        <w:t>; y</w:t>
      </w:r>
    </w:p>
    <w:p w14:paraId="7DB42071" w14:textId="456FE17F" w:rsidR="005443FF" w:rsidRPr="005443FF" w:rsidRDefault="005443FF" w:rsidP="005443FF">
      <w:pPr>
        <w:pStyle w:val="Prrafodelista"/>
        <w:tabs>
          <w:tab w:val="left" w:pos="851"/>
        </w:tabs>
        <w:spacing w:before="240" w:after="240" w:line="360" w:lineRule="auto"/>
        <w:ind w:left="567" w:right="822"/>
        <w:jc w:val="both"/>
        <w:rPr>
          <w:rFonts w:ascii="Palatino Linotype" w:hAnsi="Palatino Linotype"/>
          <w:i/>
        </w:rPr>
      </w:pPr>
      <w:r w:rsidRPr="005443FF">
        <w:rPr>
          <w:rFonts w:ascii="Palatino Linotype" w:hAnsi="Palatino Linotype"/>
          <w:i/>
        </w:rPr>
        <w:t>…</w:t>
      </w:r>
    </w:p>
    <w:p w14:paraId="53C92830" w14:textId="77777777" w:rsidR="005443FF" w:rsidRDefault="005443FF" w:rsidP="005443FF">
      <w:pPr>
        <w:pStyle w:val="Prrafodelista"/>
        <w:tabs>
          <w:tab w:val="left" w:pos="851"/>
        </w:tabs>
        <w:spacing w:before="240" w:after="240" w:line="360" w:lineRule="auto"/>
        <w:ind w:left="0" w:right="49"/>
        <w:jc w:val="both"/>
        <w:rPr>
          <w:rFonts w:ascii="Palatino Linotype" w:hAnsi="Palatino Linotype"/>
          <w:sz w:val="28"/>
          <w:lang w:val="es-ES"/>
        </w:rPr>
      </w:pPr>
    </w:p>
    <w:p w14:paraId="3CFD0388" w14:textId="77777777" w:rsidR="005443FF" w:rsidRPr="005443FF" w:rsidRDefault="005443FF" w:rsidP="005443FF">
      <w:pPr>
        <w:pStyle w:val="Prrafodelista"/>
        <w:rPr>
          <w:rFonts w:ascii="Palatino Linotype" w:hAnsi="Palatino Linotype"/>
          <w:sz w:val="28"/>
          <w:lang w:val="es-ES"/>
        </w:rPr>
      </w:pPr>
    </w:p>
    <w:p w14:paraId="601266C2" w14:textId="77777777" w:rsidR="005443FF" w:rsidRDefault="005443FF" w:rsidP="005443FF">
      <w:pPr>
        <w:pStyle w:val="Prrafodelista"/>
        <w:tabs>
          <w:tab w:val="left" w:pos="851"/>
        </w:tabs>
        <w:spacing w:before="240" w:after="240" w:line="360" w:lineRule="auto"/>
        <w:ind w:left="0" w:right="49"/>
        <w:jc w:val="both"/>
        <w:rPr>
          <w:rFonts w:ascii="Palatino Linotype" w:hAnsi="Palatino Linotype"/>
          <w:sz w:val="28"/>
          <w:lang w:val="es-ES"/>
        </w:rPr>
      </w:pPr>
    </w:p>
    <w:p w14:paraId="298E6678" w14:textId="4BA97F5D" w:rsidR="005443FF" w:rsidRPr="005443FF" w:rsidRDefault="005443FF" w:rsidP="00B61240">
      <w:pPr>
        <w:pStyle w:val="Prrafodelista"/>
        <w:numPr>
          <w:ilvl w:val="0"/>
          <w:numId w:val="2"/>
        </w:numPr>
        <w:tabs>
          <w:tab w:val="left" w:pos="851"/>
        </w:tabs>
        <w:spacing w:before="240" w:after="240" w:line="360" w:lineRule="auto"/>
        <w:ind w:left="0" w:right="49" w:firstLine="0"/>
        <w:jc w:val="both"/>
        <w:rPr>
          <w:rFonts w:ascii="Palatino Linotype" w:hAnsi="Palatino Linotype"/>
          <w:sz w:val="24"/>
          <w:lang w:val="es-ES"/>
        </w:rPr>
      </w:pPr>
      <w:r w:rsidRPr="005443FF">
        <w:rPr>
          <w:rFonts w:ascii="Palatino Linotype" w:hAnsi="Palatino Linotype"/>
          <w:sz w:val="24"/>
          <w:lang w:val="es-ES"/>
        </w:rPr>
        <w:t>Es así que, el Ayuntamiento de Ixtapaluca cuenta con el Instituto de la Mujer para la Igualdad Sustantiva de Ixtapaluca, el cual tiene como finalidad prevenir y erradicar la violencia en contra de las mujeres, en consecuencia, se determina que el Titular de la Unidad de Transparencia no turnó la solicitud al área que de acuerdo a sus funciones, atribuciones y competencias debe generar, administrar o poseer la información requerida.</w:t>
      </w:r>
      <w:r>
        <w:rPr>
          <w:rFonts w:ascii="Palatino Linotype" w:hAnsi="Palatino Linotype"/>
          <w:sz w:val="24"/>
          <w:lang w:val="es-ES"/>
        </w:rPr>
        <w:t xml:space="preserve"> </w:t>
      </w:r>
    </w:p>
    <w:p w14:paraId="0DB3E47B" w14:textId="77777777" w:rsidR="005443FF" w:rsidRDefault="005443FF" w:rsidP="005443FF">
      <w:pPr>
        <w:pStyle w:val="Prrafodelista"/>
        <w:tabs>
          <w:tab w:val="left" w:pos="851"/>
        </w:tabs>
        <w:spacing w:before="240" w:after="240" w:line="360" w:lineRule="auto"/>
        <w:ind w:left="0" w:right="49"/>
        <w:jc w:val="both"/>
        <w:rPr>
          <w:rFonts w:ascii="Palatino Linotype" w:hAnsi="Palatino Linotype"/>
          <w:sz w:val="28"/>
          <w:lang w:val="es-ES"/>
        </w:rPr>
      </w:pPr>
    </w:p>
    <w:p w14:paraId="43F6C5DD" w14:textId="77777777" w:rsidR="00BC3CCC" w:rsidRPr="005F527E" w:rsidRDefault="00BC3CCC" w:rsidP="00BC3CCC">
      <w:pPr>
        <w:pStyle w:val="Prrafodelista"/>
        <w:numPr>
          <w:ilvl w:val="0"/>
          <w:numId w:val="2"/>
        </w:numPr>
        <w:spacing w:line="360" w:lineRule="auto"/>
        <w:ind w:left="0" w:firstLine="0"/>
        <w:jc w:val="both"/>
        <w:rPr>
          <w:rFonts w:ascii="Palatino Linotype" w:eastAsia="MS Mincho" w:hAnsi="Palatino Linotype"/>
          <w:sz w:val="24"/>
        </w:rPr>
      </w:pPr>
      <w:r w:rsidRPr="005F527E">
        <w:rPr>
          <w:rFonts w:ascii="Palatino Linotype" w:eastAsia="MS Mincho" w:hAnsi="Palatino Linotype"/>
          <w:sz w:val="24"/>
        </w:rPr>
        <w:t xml:space="preserve">Es necesario mencionar que el acceso a la información es un derecho humano constitucional y convencionalmente reconocido y para tal efecto </w:t>
      </w:r>
      <w:r w:rsidRPr="005F527E">
        <w:rPr>
          <w:rFonts w:ascii="Palatino Linotype" w:eastAsia="Calibri" w:hAnsi="Palatino Linotype"/>
          <w:sz w:val="24"/>
          <w:lang w:val="es-ES"/>
        </w:rPr>
        <w:t xml:space="preserve">el párrafo tercero del artículo primero de la Constitución Política de los Estados Unidos Mexicanos establece que el deber de todas las autoridades, </w:t>
      </w:r>
      <w:r w:rsidRPr="005F527E">
        <w:rPr>
          <w:rFonts w:ascii="Palatino Linotype" w:eastAsia="Calibri" w:hAnsi="Palatino Linotype"/>
          <w:i/>
          <w:sz w:val="24"/>
          <w:lang w:val="es-ES"/>
        </w:rPr>
        <w:t xml:space="preserve">en el ámbito de sus atribuciones, de promover, respetar, proteger y </w:t>
      </w:r>
      <w:r w:rsidRPr="005F527E">
        <w:rPr>
          <w:rFonts w:ascii="Palatino Linotype" w:eastAsia="Calibri" w:hAnsi="Palatino Linotype"/>
          <w:b/>
          <w:i/>
          <w:sz w:val="24"/>
          <w:lang w:val="es-ES"/>
        </w:rPr>
        <w:t>garantizar</w:t>
      </w:r>
      <w:r w:rsidRPr="005F527E">
        <w:rPr>
          <w:rFonts w:ascii="Palatino Linotype" w:eastAsia="Calibri" w:hAnsi="Palatino Linotype"/>
          <w:i/>
          <w:sz w:val="24"/>
          <w:lang w:val="es-ES"/>
        </w:rPr>
        <w:t xml:space="preserve"> los derechos humanos. </w:t>
      </w:r>
      <w:r w:rsidRPr="005F527E">
        <w:rPr>
          <w:rFonts w:ascii="Palatino Linotype" w:eastAsia="Calibri" w:hAnsi="Palatino Linotype"/>
          <w:b/>
          <w:i/>
          <w:sz w:val="24"/>
          <w:lang w:val="es-ES"/>
        </w:rPr>
        <w:t>En cuanto al derecho de acceso a la información, la Ley de Transparencia y Acceso a la Información Pública del Estado de México y Municipios prevé establece que e</w:t>
      </w:r>
      <w:r w:rsidRPr="005F527E">
        <w:rPr>
          <w:rFonts w:ascii="Palatino Linotype" w:hAnsi="Palatino Linotype"/>
          <w:i/>
          <w:sz w:val="24"/>
        </w:rPr>
        <w:t xml:space="preserve">l procedimiento de acceso a la información es la garantía primaria del derecho en cuestión y se rige por los principios de simplicidad, rapidez </w:t>
      </w:r>
      <w:r w:rsidRPr="005F527E">
        <w:rPr>
          <w:rFonts w:ascii="Palatino Linotype" w:hAnsi="Palatino Linotype"/>
          <w:i/>
          <w:sz w:val="24"/>
        </w:rPr>
        <w:lastRenderedPageBreak/>
        <w:t>y gratuidad del procedimiento, auxilio y orientación a los particulares</w:t>
      </w:r>
      <w:r w:rsidRPr="005F527E">
        <w:rPr>
          <w:rStyle w:val="Refdenotaalpie"/>
          <w:rFonts w:ascii="Palatino Linotype" w:hAnsi="Palatino Linotype"/>
          <w:i/>
          <w:sz w:val="24"/>
        </w:rPr>
        <w:footnoteReference w:id="10"/>
      </w:r>
      <w:r w:rsidRPr="005F527E">
        <w:rPr>
          <w:rFonts w:ascii="Palatino Linotype" w:hAnsi="Palatino Linotype"/>
          <w:i/>
          <w:sz w:val="24"/>
        </w:rPr>
        <w:t xml:space="preserve">, </w:t>
      </w:r>
      <w:r w:rsidRPr="005F527E">
        <w:rPr>
          <w:rFonts w:ascii="Palatino Linotype" w:hAnsi="Palatino Linotype"/>
          <w:sz w:val="24"/>
        </w:rPr>
        <w:t>asimismo establece</w:t>
      </w:r>
      <w:r w:rsidRPr="005F527E">
        <w:rPr>
          <w:rFonts w:ascii="Palatino Linotype" w:hAnsi="Palatino Linotype"/>
          <w:i/>
          <w:sz w:val="24"/>
        </w:rPr>
        <w:t xml:space="preserve"> que las unidades de transparencia de los Sujetos Obligados deberán garantizar las medidas y condiciones de accesibilidad para que toda persona pueda ejercer el derecho de acceso a la información, mediante solicitudes de información y deberá apoyar al solicitante en la elaboración de las mismas.</w:t>
      </w:r>
    </w:p>
    <w:p w14:paraId="551F7E49" w14:textId="77777777" w:rsidR="00BC3CCC" w:rsidRPr="005F527E" w:rsidRDefault="00BC3CCC" w:rsidP="00BC3CCC">
      <w:pPr>
        <w:pStyle w:val="Prrafodelista"/>
        <w:numPr>
          <w:ilvl w:val="0"/>
          <w:numId w:val="2"/>
        </w:numPr>
        <w:spacing w:line="360" w:lineRule="auto"/>
        <w:ind w:left="0" w:firstLine="0"/>
        <w:jc w:val="both"/>
        <w:rPr>
          <w:rFonts w:ascii="Palatino Linotype" w:eastAsia="Calibri" w:hAnsi="Palatino Linotype" w:cs="Arial"/>
          <w:sz w:val="24"/>
        </w:rPr>
      </w:pPr>
      <w:r w:rsidRPr="005F527E">
        <w:rPr>
          <w:rFonts w:ascii="Palatino Linotype" w:hAnsi="Palatino Linotype"/>
          <w:sz w:val="24"/>
        </w:rPr>
        <w:t>Por lo que las actuaciones diligentes que lleven a cabo en un primer momento las Unidades de Transparencia y posteriormente cada servidor público en su área es fundamental para la correcta tutela y el eficaz cumplimiento al derecho de acceso a la información, pues los primeros son el vínculo entre los particulares y los servidores públicos que generan, administra o poseen la información, mientras que los segundos tienen la responsabilidad de realizar una correcta gestión documental que permita localizar de manera rápida los documentos que se soliciten o bien, simplemente para el desarrollo de sus facultades, competencias y atribuciones que a diario desempeñan.</w:t>
      </w:r>
    </w:p>
    <w:p w14:paraId="343CA9AF" w14:textId="77777777" w:rsidR="00BC3CCC" w:rsidRPr="005F527E" w:rsidRDefault="00BC3CCC" w:rsidP="00BC3CCC">
      <w:pPr>
        <w:pStyle w:val="Prrafodelista"/>
        <w:rPr>
          <w:rFonts w:ascii="Palatino Linotype" w:hAnsi="Palatino Linotype"/>
          <w:sz w:val="24"/>
        </w:rPr>
      </w:pPr>
    </w:p>
    <w:p w14:paraId="16467F62" w14:textId="77777777" w:rsidR="00BC3CCC" w:rsidRPr="001F6745" w:rsidRDefault="00BC3CCC" w:rsidP="00BC3CCC">
      <w:pPr>
        <w:pStyle w:val="Prrafodelista"/>
        <w:numPr>
          <w:ilvl w:val="0"/>
          <w:numId w:val="2"/>
        </w:numPr>
        <w:spacing w:line="360" w:lineRule="auto"/>
        <w:ind w:left="0" w:firstLine="0"/>
        <w:jc w:val="both"/>
        <w:rPr>
          <w:rFonts w:ascii="Palatino Linotype" w:eastAsia="Calibri" w:hAnsi="Palatino Linotype" w:cs="Arial"/>
          <w:sz w:val="24"/>
        </w:rPr>
      </w:pPr>
      <w:r w:rsidRPr="001F6745">
        <w:rPr>
          <w:rFonts w:ascii="Palatino Linotype" w:hAnsi="Palatino Linotype"/>
          <w:sz w:val="24"/>
        </w:rPr>
        <w:t xml:space="preserve">Las funciones que realizan las Unidades de Transparencia de los Sujetos Obligados es fundamental para el correcto cumplimiento del derecho de acceso a la información, pues son el vínculo entre los particulares y la información que requieren, además, su obligación es: </w:t>
      </w:r>
      <w:r w:rsidRPr="001F6745">
        <w:rPr>
          <w:rFonts w:ascii="Palatino Linotype" w:hAnsi="Palatino Linotype"/>
          <w:i/>
          <w:sz w:val="24"/>
        </w:rPr>
        <w:t>realizar, con efectividad, los trámites internos necesarios para la atención de las solicitudes de información</w:t>
      </w:r>
      <w:r w:rsidRPr="001F6745">
        <w:rPr>
          <w:rStyle w:val="Refdenotaalpie"/>
          <w:rFonts w:ascii="Palatino Linotype" w:hAnsi="Palatino Linotype"/>
          <w:sz w:val="24"/>
        </w:rPr>
        <w:footnoteReference w:id="11"/>
      </w:r>
      <w:r w:rsidRPr="001F6745">
        <w:rPr>
          <w:rFonts w:ascii="Palatino Linotype" w:hAnsi="Palatino Linotype"/>
          <w:sz w:val="24"/>
        </w:rPr>
        <w:t xml:space="preserve">, es decir, deben otorgar respuestas concisas, </w:t>
      </w:r>
      <w:r w:rsidRPr="001F6745">
        <w:rPr>
          <w:rFonts w:ascii="Palatino Linotype" w:hAnsi="Palatino Linotype"/>
          <w:sz w:val="24"/>
        </w:rPr>
        <w:lastRenderedPageBreak/>
        <w:t>contundentes y certeras, además de estar en estricto apego a lo que la normatividad en la materia establece.</w:t>
      </w:r>
    </w:p>
    <w:p w14:paraId="2991A027" w14:textId="77777777" w:rsidR="00BC3CCC" w:rsidRPr="00923DF9" w:rsidRDefault="00BC3CCC" w:rsidP="00BC3CCC">
      <w:pPr>
        <w:pStyle w:val="Prrafodelista"/>
        <w:rPr>
          <w:rFonts w:ascii="Palatino Linotype" w:eastAsia="Calibri" w:hAnsi="Palatino Linotype" w:cs="Arial"/>
        </w:rPr>
      </w:pPr>
    </w:p>
    <w:p w14:paraId="52B9D1EE" w14:textId="77777777" w:rsidR="00BC3CCC" w:rsidRPr="001F6745" w:rsidRDefault="00BC3CCC" w:rsidP="00BC3CCC">
      <w:pPr>
        <w:pStyle w:val="Prrafodelista"/>
        <w:numPr>
          <w:ilvl w:val="0"/>
          <w:numId w:val="2"/>
        </w:numPr>
        <w:spacing w:line="360" w:lineRule="auto"/>
        <w:ind w:left="0" w:firstLine="0"/>
        <w:jc w:val="both"/>
        <w:rPr>
          <w:rFonts w:ascii="Palatino Linotype" w:eastAsia="Calibri" w:hAnsi="Palatino Linotype" w:cs="Arial"/>
          <w:sz w:val="24"/>
        </w:rPr>
      </w:pPr>
      <w:r w:rsidRPr="001F6745">
        <w:rPr>
          <w:rFonts w:ascii="Palatino Linotype" w:hAnsi="Palatino Linotype"/>
          <w:sz w:val="24"/>
          <w:lang w:eastAsia="en-US"/>
        </w:rPr>
        <w:t xml:space="preserve">Debiendo cumplir con lo dispuesto en la Ley de Transparencia y Acceso a la Información Pública del Estado de México y Municipios, en el artículo 162, mismo del que se inserta su contenido: </w:t>
      </w:r>
    </w:p>
    <w:p w14:paraId="3DB78887" w14:textId="77777777" w:rsidR="00BC3CCC" w:rsidRPr="00C971AF" w:rsidRDefault="00BC3CCC" w:rsidP="00BC3CCC">
      <w:pPr>
        <w:pStyle w:val="Prrafodelista"/>
        <w:rPr>
          <w:rFonts w:ascii="Palatino Linotype" w:hAnsi="Palatino Linotype"/>
          <w:lang w:eastAsia="en-US"/>
        </w:rPr>
      </w:pPr>
    </w:p>
    <w:p w14:paraId="44FD808E" w14:textId="77777777" w:rsidR="00BC3CCC" w:rsidRPr="00DE0C45" w:rsidRDefault="00BC3CCC" w:rsidP="00BC3CCC">
      <w:pPr>
        <w:autoSpaceDE w:val="0"/>
        <w:autoSpaceDN w:val="0"/>
        <w:adjustRightInd w:val="0"/>
        <w:spacing w:line="360" w:lineRule="auto"/>
        <w:ind w:left="567" w:right="567"/>
        <w:jc w:val="both"/>
        <w:rPr>
          <w:rFonts w:ascii="Palatino Linotype" w:hAnsi="Palatino Linotype"/>
          <w:i/>
          <w:sz w:val="28"/>
          <w:lang w:eastAsia="en-US"/>
        </w:rPr>
      </w:pPr>
      <w:r w:rsidRPr="00DE0C45">
        <w:rPr>
          <w:rFonts w:ascii="Palatino Linotype" w:hAnsi="Palatino Linotype" w:cs="Bookman Old Style,Bold"/>
          <w:b/>
          <w:bCs/>
          <w:i/>
          <w:sz w:val="22"/>
        </w:rPr>
        <w:t xml:space="preserve">Artículo 162. </w:t>
      </w:r>
      <w:r w:rsidRPr="00DE0C45">
        <w:rPr>
          <w:rFonts w:ascii="Palatino Linotype" w:hAnsi="Palatino Linotype" w:cs="Bookman Old Style"/>
          <w:i/>
          <w:sz w:val="22"/>
        </w:rPr>
        <w:t>Las unidades de transparencia deberán garantizar que las solicitudes se turnen a todas las Áreas competentes que cuenten con la información o deban tenerla de acuerdo a sus facultades, competencias y funciones, con el objeto de que realicen una búsqueda exhaustiva y razonable de la información solicitada.</w:t>
      </w:r>
    </w:p>
    <w:p w14:paraId="4C399570" w14:textId="77777777" w:rsidR="00BC3CCC" w:rsidRPr="00565E3E" w:rsidRDefault="00BC3CCC" w:rsidP="00BC3CCC">
      <w:pPr>
        <w:pStyle w:val="Prrafodelista"/>
        <w:spacing w:line="360" w:lineRule="auto"/>
        <w:ind w:left="0"/>
        <w:jc w:val="both"/>
        <w:rPr>
          <w:rFonts w:ascii="Palatino Linotype" w:hAnsi="Palatino Linotype"/>
          <w:lang w:eastAsia="en-US"/>
        </w:rPr>
      </w:pPr>
      <w:r>
        <w:rPr>
          <w:rFonts w:ascii="Palatino Linotype" w:hAnsi="Palatino Linotype"/>
          <w:lang w:eastAsia="en-US"/>
        </w:rPr>
        <w:t xml:space="preserve"> </w:t>
      </w:r>
    </w:p>
    <w:p w14:paraId="5826B8F6" w14:textId="77777777" w:rsidR="00BC3CCC" w:rsidRPr="001F6745" w:rsidRDefault="00BC3CCC" w:rsidP="00BC3CCC">
      <w:pPr>
        <w:pStyle w:val="Prrafodelista"/>
        <w:numPr>
          <w:ilvl w:val="0"/>
          <w:numId w:val="2"/>
        </w:numPr>
        <w:spacing w:line="360" w:lineRule="auto"/>
        <w:ind w:left="0" w:firstLine="0"/>
        <w:jc w:val="both"/>
        <w:rPr>
          <w:rFonts w:ascii="Palatino Linotype" w:hAnsi="Palatino Linotype"/>
          <w:sz w:val="24"/>
          <w:lang w:eastAsia="en-US"/>
        </w:rPr>
      </w:pPr>
      <w:r w:rsidRPr="001F6745">
        <w:rPr>
          <w:rFonts w:ascii="Palatino Linotype" w:hAnsi="Palatino Linotype"/>
          <w:sz w:val="24"/>
          <w:lang w:eastAsia="en-US"/>
        </w:rPr>
        <w:t>Las unidades de transparencia deberán turnar las solicitudes de acceso a la información a las áreas correspondientes para que estas a su vez, manifestarán lo conducente; situación que no se materializó, puesto que el Titular de la Unidad de Transparencia fue omiso en realizar tal acción.</w:t>
      </w:r>
    </w:p>
    <w:p w14:paraId="609295F3" w14:textId="77777777" w:rsidR="00BC3CCC" w:rsidRPr="001F6745" w:rsidRDefault="00BC3CCC" w:rsidP="00BC3CCC">
      <w:pPr>
        <w:pStyle w:val="Prrafodelista"/>
        <w:spacing w:line="360" w:lineRule="auto"/>
        <w:ind w:left="0"/>
        <w:jc w:val="both"/>
        <w:rPr>
          <w:rFonts w:ascii="Palatino Linotype" w:hAnsi="Palatino Linotype"/>
          <w:sz w:val="24"/>
          <w:lang w:eastAsia="en-US"/>
        </w:rPr>
      </w:pPr>
    </w:p>
    <w:p w14:paraId="728F6A49" w14:textId="77777777" w:rsidR="00BC3CCC" w:rsidRPr="001F6745" w:rsidRDefault="00BC3CCC" w:rsidP="00BC3CCC">
      <w:pPr>
        <w:pStyle w:val="Prrafodelista"/>
        <w:numPr>
          <w:ilvl w:val="0"/>
          <w:numId w:val="2"/>
        </w:numPr>
        <w:spacing w:line="360" w:lineRule="auto"/>
        <w:ind w:left="0" w:firstLine="0"/>
        <w:jc w:val="both"/>
        <w:rPr>
          <w:rFonts w:ascii="Palatino Linotype" w:hAnsi="Palatino Linotype"/>
          <w:sz w:val="24"/>
          <w:lang w:eastAsia="en-US"/>
        </w:rPr>
      </w:pPr>
      <w:r w:rsidRPr="001F6745">
        <w:rPr>
          <w:rFonts w:ascii="Palatino Linotype" w:hAnsi="Palatino Linotype"/>
          <w:sz w:val="24"/>
          <w:lang w:eastAsia="en-US"/>
        </w:rPr>
        <w:t xml:space="preserve">La búsqueda exhaustiva y razonable de la información con su debida comprobación, es una herramienta que permite brindar mayor certeza a los particulares sobre las acciones que realizan los sujetos obligados para atender las solicitudes de información. Asimismo, con dicha herramienta se refleja el grado de compromiso que tienen como autoridades para el debido cumplimiento y tutela del </w:t>
      </w:r>
      <w:r w:rsidRPr="001F6745">
        <w:rPr>
          <w:rFonts w:ascii="Palatino Linotype" w:hAnsi="Palatino Linotype"/>
          <w:sz w:val="24"/>
          <w:lang w:eastAsia="en-US"/>
        </w:rPr>
        <w:lastRenderedPageBreak/>
        <w:t>derecho constitucional y convencionalmente reconocido que es el derecho de acceso a la información.</w:t>
      </w:r>
    </w:p>
    <w:p w14:paraId="02ED58A7" w14:textId="77777777" w:rsidR="00BC3CCC" w:rsidRPr="001F6745" w:rsidRDefault="00BC3CCC" w:rsidP="00BC3CCC">
      <w:pPr>
        <w:pStyle w:val="Prrafodelista"/>
        <w:rPr>
          <w:rFonts w:ascii="Palatino Linotype" w:hAnsi="Palatino Linotype"/>
          <w:sz w:val="24"/>
          <w:lang w:eastAsia="en-US"/>
        </w:rPr>
      </w:pPr>
    </w:p>
    <w:p w14:paraId="666EA1F5" w14:textId="77777777" w:rsidR="00BC3CCC" w:rsidRPr="001F6745" w:rsidRDefault="00BC3CCC" w:rsidP="00BC3CCC">
      <w:pPr>
        <w:pStyle w:val="Prrafodelista"/>
        <w:numPr>
          <w:ilvl w:val="0"/>
          <w:numId w:val="2"/>
        </w:numPr>
        <w:spacing w:line="360" w:lineRule="auto"/>
        <w:ind w:left="0" w:firstLine="0"/>
        <w:jc w:val="both"/>
        <w:rPr>
          <w:rFonts w:ascii="Palatino Linotype" w:hAnsi="Palatino Linotype"/>
          <w:sz w:val="24"/>
          <w:lang w:eastAsia="en-US"/>
        </w:rPr>
      </w:pPr>
      <w:r w:rsidRPr="001F6745">
        <w:rPr>
          <w:rFonts w:ascii="Palatino Linotype" w:hAnsi="Palatino Linotype"/>
          <w:sz w:val="24"/>
          <w:lang w:eastAsia="en-US"/>
        </w:rPr>
        <w:t>La falta de carteo o turno de las Unidades de Transparencia a las diferentes áreas que integran la estructura orgánica de los Sujetos Obligados, podrían causar una afectación o restricción al derecho ejercido por los particulares.</w:t>
      </w:r>
    </w:p>
    <w:p w14:paraId="3D48230D" w14:textId="77777777" w:rsidR="00BC3CCC" w:rsidRPr="001F6745" w:rsidRDefault="00BC3CCC" w:rsidP="00BC3CCC">
      <w:pPr>
        <w:pStyle w:val="Prrafodelista"/>
        <w:rPr>
          <w:rFonts w:ascii="Palatino Linotype" w:hAnsi="Palatino Linotype"/>
          <w:sz w:val="24"/>
          <w:lang w:eastAsia="en-US"/>
        </w:rPr>
      </w:pPr>
    </w:p>
    <w:p w14:paraId="13757B8C" w14:textId="77777777" w:rsidR="00BC3CCC" w:rsidRPr="001F6745" w:rsidRDefault="00BC3CCC" w:rsidP="00BC3CCC">
      <w:pPr>
        <w:pStyle w:val="Prrafodelista"/>
        <w:numPr>
          <w:ilvl w:val="0"/>
          <w:numId w:val="2"/>
        </w:numPr>
        <w:spacing w:line="360" w:lineRule="auto"/>
        <w:ind w:left="0" w:firstLine="0"/>
        <w:jc w:val="both"/>
        <w:rPr>
          <w:rFonts w:ascii="Palatino Linotype" w:hAnsi="Palatino Linotype"/>
          <w:sz w:val="24"/>
          <w:lang w:eastAsia="en-US"/>
        </w:rPr>
      </w:pPr>
      <w:r w:rsidRPr="001F6745">
        <w:rPr>
          <w:rFonts w:ascii="Palatino Linotype" w:hAnsi="Palatino Linotype"/>
          <w:sz w:val="24"/>
          <w:lang w:eastAsia="en-US"/>
        </w:rPr>
        <w:t>Es necesario que los Sujetos Obligados, a efecto de brindar certeza jurídica y correcta tutela al derecho accionado por los particulares realicen una correcta búsqueda en todas las áreas que de acuerdo a sus funciones atribuciones y competencias deban generar, administrar y poseer la información de interés para los particulares.</w:t>
      </w:r>
    </w:p>
    <w:p w14:paraId="1D116AD3" w14:textId="77777777" w:rsidR="00BC3CCC" w:rsidRPr="001F6745" w:rsidRDefault="00BC3CCC" w:rsidP="00BC3CCC">
      <w:pPr>
        <w:pStyle w:val="Prrafodelista"/>
        <w:rPr>
          <w:rFonts w:ascii="Palatino Linotype" w:hAnsi="Palatino Linotype"/>
          <w:sz w:val="24"/>
        </w:rPr>
      </w:pPr>
    </w:p>
    <w:p w14:paraId="403BE6A3" w14:textId="77777777" w:rsidR="00BC3CCC" w:rsidRDefault="00BC3CCC" w:rsidP="00BC3CCC">
      <w:pPr>
        <w:pStyle w:val="Prrafodelista"/>
        <w:numPr>
          <w:ilvl w:val="0"/>
          <w:numId w:val="2"/>
        </w:numPr>
        <w:spacing w:line="360" w:lineRule="auto"/>
        <w:ind w:left="0" w:firstLine="0"/>
        <w:jc w:val="both"/>
        <w:rPr>
          <w:rFonts w:ascii="Palatino Linotype" w:eastAsia="Calibri" w:hAnsi="Palatino Linotype" w:cs="Arial"/>
          <w:sz w:val="24"/>
        </w:rPr>
      </w:pPr>
      <w:r>
        <w:rPr>
          <w:rFonts w:ascii="Palatino Linotype" w:eastAsia="Calibri" w:hAnsi="Palatino Linotype" w:cs="Arial"/>
          <w:sz w:val="24"/>
        </w:rPr>
        <w:t>Es así que, los Titulares de las Unidades de Transparencia, al recibir una solicitud deben recibir, tramitar y dar respuesta a las solicitudes de acceso a la información, tal y como lo dispone la fracción II y IV del artículo 53 de la Ley de Transparencia y Acceso a la Información Pública del Estado de México y Municipios:</w:t>
      </w:r>
    </w:p>
    <w:p w14:paraId="550BC7B7" w14:textId="77777777" w:rsidR="00BC3CCC" w:rsidRPr="001F6745" w:rsidRDefault="00BC3CCC" w:rsidP="00BC3CCC">
      <w:pPr>
        <w:pStyle w:val="Prrafodelista"/>
        <w:rPr>
          <w:rFonts w:ascii="Palatino Linotype" w:eastAsia="Calibri" w:hAnsi="Palatino Linotype" w:cs="Arial"/>
          <w:sz w:val="24"/>
        </w:rPr>
      </w:pPr>
    </w:p>
    <w:p w14:paraId="3FF9A2C7" w14:textId="77777777" w:rsidR="00BC3CCC" w:rsidRPr="001F6745" w:rsidRDefault="00BC3CCC" w:rsidP="00BC3CCC">
      <w:pPr>
        <w:pStyle w:val="Prrafodelista"/>
        <w:spacing w:line="360" w:lineRule="auto"/>
        <w:ind w:left="567" w:right="822"/>
        <w:jc w:val="both"/>
        <w:rPr>
          <w:rFonts w:ascii="Palatino Linotype" w:hAnsi="Palatino Linotype"/>
          <w:i/>
        </w:rPr>
      </w:pPr>
      <w:r w:rsidRPr="001F6745">
        <w:rPr>
          <w:rFonts w:ascii="Palatino Linotype" w:hAnsi="Palatino Linotype"/>
          <w:i/>
        </w:rPr>
        <w:t xml:space="preserve">Artículo 53. Las Unidades de Transparencia tendrán las siguientes funciones: </w:t>
      </w:r>
    </w:p>
    <w:p w14:paraId="66E68A53" w14:textId="77777777" w:rsidR="00BC3CCC" w:rsidRPr="001F6745" w:rsidRDefault="00BC3CCC" w:rsidP="00BC3CCC">
      <w:pPr>
        <w:pStyle w:val="Prrafodelista"/>
        <w:spacing w:line="360" w:lineRule="auto"/>
        <w:ind w:left="567" w:right="822"/>
        <w:jc w:val="both"/>
        <w:rPr>
          <w:rFonts w:ascii="Palatino Linotype" w:hAnsi="Palatino Linotype"/>
          <w:i/>
        </w:rPr>
      </w:pPr>
      <w:r w:rsidRPr="001F6745">
        <w:rPr>
          <w:rFonts w:ascii="Palatino Linotype" w:hAnsi="Palatino Linotype"/>
          <w:i/>
        </w:rPr>
        <w:t>I. …</w:t>
      </w:r>
    </w:p>
    <w:p w14:paraId="355590C8" w14:textId="77777777" w:rsidR="00BC3CCC" w:rsidRPr="001F6745" w:rsidRDefault="00BC3CCC" w:rsidP="00BC3CCC">
      <w:pPr>
        <w:pStyle w:val="Prrafodelista"/>
        <w:spacing w:line="360" w:lineRule="auto"/>
        <w:ind w:left="567" w:right="822"/>
        <w:jc w:val="both"/>
        <w:rPr>
          <w:rFonts w:ascii="Palatino Linotype" w:hAnsi="Palatino Linotype"/>
          <w:i/>
        </w:rPr>
      </w:pPr>
      <w:r w:rsidRPr="001F6745">
        <w:rPr>
          <w:rFonts w:ascii="Palatino Linotype" w:hAnsi="Palatino Linotype"/>
          <w:i/>
        </w:rPr>
        <w:t>II. Recibir, tramitar y dar respuesta a las solicitudes de acceso a la información;</w:t>
      </w:r>
    </w:p>
    <w:p w14:paraId="2EA02173" w14:textId="77777777" w:rsidR="00BC3CCC" w:rsidRPr="001F6745" w:rsidRDefault="00BC3CCC" w:rsidP="00BC3CCC">
      <w:pPr>
        <w:pStyle w:val="Prrafodelista"/>
        <w:spacing w:line="360" w:lineRule="auto"/>
        <w:ind w:left="567" w:right="822"/>
        <w:jc w:val="both"/>
        <w:rPr>
          <w:rFonts w:ascii="Palatino Linotype" w:hAnsi="Palatino Linotype"/>
          <w:i/>
        </w:rPr>
      </w:pPr>
      <w:r w:rsidRPr="001F6745">
        <w:rPr>
          <w:rFonts w:ascii="Palatino Linotype" w:hAnsi="Palatino Linotype"/>
          <w:i/>
        </w:rPr>
        <w:t>…</w:t>
      </w:r>
    </w:p>
    <w:p w14:paraId="502FF59E" w14:textId="77777777" w:rsidR="00BC3CCC" w:rsidRPr="001F6745" w:rsidRDefault="00BC3CCC" w:rsidP="00BC3CCC">
      <w:pPr>
        <w:pStyle w:val="Prrafodelista"/>
        <w:spacing w:line="360" w:lineRule="auto"/>
        <w:ind w:left="567" w:right="822"/>
        <w:jc w:val="both"/>
        <w:rPr>
          <w:rFonts w:ascii="Palatino Linotype" w:eastAsia="Calibri" w:hAnsi="Palatino Linotype" w:cs="Arial"/>
          <w:i/>
          <w:sz w:val="24"/>
        </w:rPr>
      </w:pPr>
      <w:r w:rsidRPr="001F6745">
        <w:rPr>
          <w:rFonts w:ascii="Palatino Linotype" w:hAnsi="Palatino Linotype"/>
          <w:i/>
        </w:rPr>
        <w:t>IV. Realizar, con efectividad, los trámites internos necesarios para la atención de las solicitudes de acceso a la información;</w:t>
      </w:r>
    </w:p>
    <w:p w14:paraId="5AEE9B1E" w14:textId="77777777" w:rsidR="00BC3CCC" w:rsidRPr="001F6745" w:rsidRDefault="00BC3CCC" w:rsidP="00BC3CCC">
      <w:pPr>
        <w:rPr>
          <w:rFonts w:ascii="Palatino Linotype" w:eastAsia="Calibri" w:hAnsi="Palatino Linotype" w:cs="Arial"/>
          <w:sz w:val="24"/>
        </w:rPr>
      </w:pPr>
    </w:p>
    <w:p w14:paraId="28CFDF8D" w14:textId="74F5D90A" w:rsidR="00BC3CCC" w:rsidRPr="00BC3CCC" w:rsidRDefault="00BC3CCC" w:rsidP="00BC3CCC">
      <w:pPr>
        <w:pStyle w:val="Prrafodelista"/>
        <w:numPr>
          <w:ilvl w:val="0"/>
          <w:numId w:val="2"/>
        </w:numPr>
        <w:spacing w:line="360" w:lineRule="auto"/>
        <w:ind w:left="0" w:firstLine="0"/>
        <w:jc w:val="both"/>
        <w:rPr>
          <w:rFonts w:ascii="Palatino Linotype" w:eastAsia="Calibri" w:hAnsi="Palatino Linotype" w:cs="Arial"/>
          <w:sz w:val="24"/>
        </w:rPr>
      </w:pPr>
      <w:r>
        <w:rPr>
          <w:rFonts w:ascii="Palatino Linotype" w:hAnsi="Palatino Linotype"/>
          <w:sz w:val="24"/>
        </w:rPr>
        <w:t xml:space="preserve">En el presente asunto en particular, se aprecia que el Titular de la Unidad de Transparencia no turnó la solicitud a las áreas que de acuerdo a sus facultades, atribuciones y competencias deben generar, administrar o poseer la información requerida por el particular, lo que tuvo como consecuencia que no se permitiera el acceso a la información. </w:t>
      </w:r>
    </w:p>
    <w:p w14:paraId="24C00112" w14:textId="70AC87EC" w:rsidR="00BC3CCC" w:rsidRPr="00BC3CCC" w:rsidRDefault="00BC3CCC" w:rsidP="00BC3CCC">
      <w:pPr>
        <w:pStyle w:val="Prrafodelista"/>
        <w:numPr>
          <w:ilvl w:val="0"/>
          <w:numId w:val="2"/>
        </w:numPr>
        <w:spacing w:line="360" w:lineRule="auto"/>
        <w:ind w:left="0" w:firstLine="0"/>
        <w:jc w:val="both"/>
        <w:rPr>
          <w:rFonts w:ascii="Palatino Linotype" w:eastAsia="Calibri" w:hAnsi="Palatino Linotype" w:cs="Arial"/>
          <w:sz w:val="24"/>
        </w:rPr>
      </w:pPr>
      <w:r>
        <w:rPr>
          <w:rFonts w:ascii="Palatino Linotype" w:hAnsi="Palatino Linotype"/>
          <w:sz w:val="24"/>
        </w:rPr>
        <w:t xml:space="preserve">En consecuencia, se ORDENA al Sujeto Obligado realizar una correcta búsqueda exhaustiva y razonable de la información, a efecto de localizar y poner a disposición </w:t>
      </w:r>
    </w:p>
    <w:p w14:paraId="1F85F248" w14:textId="77777777" w:rsidR="00BC3CCC" w:rsidRPr="00BC3CCC" w:rsidRDefault="00BC3CCC" w:rsidP="00BC3CCC">
      <w:pPr>
        <w:spacing w:line="360" w:lineRule="auto"/>
        <w:jc w:val="both"/>
        <w:rPr>
          <w:rFonts w:ascii="Palatino Linotype" w:eastAsia="Calibri" w:hAnsi="Palatino Linotype" w:cs="Arial"/>
          <w:sz w:val="24"/>
        </w:rPr>
      </w:pPr>
    </w:p>
    <w:p w14:paraId="2A28E461" w14:textId="77777777" w:rsidR="00124F64" w:rsidRPr="00520459" w:rsidRDefault="00124F64" w:rsidP="00124F64">
      <w:pPr>
        <w:pStyle w:val="Prrafodelista"/>
        <w:numPr>
          <w:ilvl w:val="0"/>
          <w:numId w:val="49"/>
        </w:numPr>
        <w:tabs>
          <w:tab w:val="left" w:pos="709"/>
        </w:tabs>
        <w:spacing w:line="360" w:lineRule="auto"/>
        <w:ind w:left="709"/>
        <w:jc w:val="both"/>
        <w:rPr>
          <w:rFonts w:ascii="Palatino Linotype" w:eastAsia="Calibri" w:hAnsi="Palatino Linotype" w:cs="Arial"/>
          <w:b/>
        </w:rPr>
      </w:pPr>
      <w:r w:rsidRPr="00520459">
        <w:rPr>
          <w:rFonts w:ascii="Palatino Linotype" w:eastAsia="Calibri" w:hAnsi="Palatino Linotype" w:cs="Arial"/>
          <w:b/>
        </w:rPr>
        <w:t>Programa de prevención y atención de la violencia del municipio para el 2022;</w:t>
      </w:r>
    </w:p>
    <w:p w14:paraId="7DCE34D3" w14:textId="77777777" w:rsidR="00124F64" w:rsidRPr="00520459" w:rsidRDefault="00124F64" w:rsidP="00124F64">
      <w:pPr>
        <w:pStyle w:val="Prrafodelista"/>
        <w:numPr>
          <w:ilvl w:val="0"/>
          <w:numId w:val="49"/>
        </w:numPr>
        <w:tabs>
          <w:tab w:val="left" w:pos="709"/>
        </w:tabs>
        <w:spacing w:line="360" w:lineRule="auto"/>
        <w:ind w:left="709"/>
        <w:jc w:val="both"/>
        <w:rPr>
          <w:rFonts w:ascii="Palatino Linotype" w:eastAsia="Calibri" w:hAnsi="Palatino Linotype" w:cs="Arial"/>
          <w:b/>
        </w:rPr>
      </w:pPr>
      <w:r w:rsidRPr="00520459">
        <w:rPr>
          <w:rFonts w:ascii="Palatino Linotype" w:eastAsia="Calibri" w:hAnsi="Palatino Linotype" w:cs="Arial"/>
          <w:b/>
        </w:rPr>
        <w:t>Medidas implementadas para garantizar la seguridad de las mujeres y las niñas en el municipio;</w:t>
      </w:r>
    </w:p>
    <w:p w14:paraId="6ACD8FD1" w14:textId="77777777" w:rsidR="00124F64" w:rsidRPr="00520459" w:rsidRDefault="00124F64" w:rsidP="00124F64">
      <w:pPr>
        <w:pStyle w:val="Prrafodelista"/>
        <w:numPr>
          <w:ilvl w:val="0"/>
          <w:numId w:val="49"/>
        </w:numPr>
        <w:tabs>
          <w:tab w:val="left" w:pos="709"/>
        </w:tabs>
        <w:spacing w:line="360" w:lineRule="auto"/>
        <w:ind w:left="709"/>
        <w:jc w:val="both"/>
        <w:rPr>
          <w:rFonts w:ascii="Palatino Linotype" w:eastAsia="Calibri" w:hAnsi="Palatino Linotype" w:cs="Arial"/>
          <w:b/>
        </w:rPr>
      </w:pPr>
      <w:r w:rsidRPr="00520459">
        <w:rPr>
          <w:rFonts w:ascii="Palatino Linotype" w:eastAsia="Calibri" w:hAnsi="Palatino Linotype" w:cs="Arial"/>
          <w:b/>
        </w:rPr>
        <w:t>Protocolos de actuación para atender la Alerta de violencia de género en el municipio;</w:t>
      </w:r>
    </w:p>
    <w:p w14:paraId="6B1326DB" w14:textId="77777777" w:rsidR="00124F64" w:rsidRPr="00520459" w:rsidRDefault="00124F64" w:rsidP="00124F64">
      <w:pPr>
        <w:pStyle w:val="Prrafodelista"/>
        <w:numPr>
          <w:ilvl w:val="0"/>
          <w:numId w:val="49"/>
        </w:numPr>
        <w:tabs>
          <w:tab w:val="left" w:pos="709"/>
        </w:tabs>
        <w:spacing w:line="360" w:lineRule="auto"/>
        <w:ind w:left="709"/>
        <w:jc w:val="both"/>
        <w:rPr>
          <w:rFonts w:ascii="Palatino Linotype" w:eastAsia="Calibri" w:hAnsi="Palatino Linotype" w:cs="Arial"/>
          <w:b/>
        </w:rPr>
      </w:pPr>
      <w:r w:rsidRPr="00520459">
        <w:rPr>
          <w:rFonts w:ascii="Palatino Linotype" w:eastAsia="Calibri" w:hAnsi="Palatino Linotype" w:cs="Arial"/>
          <w:b/>
        </w:rPr>
        <w:t>Colonias que requieren mayor atención por la violencia contra las mujeres, que pueden considerarse zonas de riesgo, durante el primer trimestre de 2022;</w:t>
      </w:r>
    </w:p>
    <w:p w14:paraId="58C688FB" w14:textId="77777777" w:rsidR="00124F64" w:rsidRPr="00520459" w:rsidRDefault="00124F64" w:rsidP="00124F64">
      <w:pPr>
        <w:pStyle w:val="Prrafodelista"/>
        <w:numPr>
          <w:ilvl w:val="0"/>
          <w:numId w:val="49"/>
        </w:numPr>
        <w:tabs>
          <w:tab w:val="left" w:pos="709"/>
        </w:tabs>
        <w:spacing w:line="360" w:lineRule="auto"/>
        <w:ind w:left="709"/>
        <w:jc w:val="both"/>
        <w:rPr>
          <w:rFonts w:ascii="Palatino Linotype" w:eastAsia="Calibri" w:hAnsi="Palatino Linotype" w:cs="Arial"/>
          <w:b/>
        </w:rPr>
      </w:pPr>
      <w:r w:rsidRPr="00520459">
        <w:rPr>
          <w:rFonts w:ascii="Palatino Linotype" w:eastAsia="Calibri" w:hAnsi="Palatino Linotype" w:cs="Arial"/>
          <w:b/>
        </w:rPr>
        <w:t>Evaluación de las acciones del Ayuntamiento en el marco de la Alerta de violencia de género;</w:t>
      </w:r>
    </w:p>
    <w:p w14:paraId="5381F4E7" w14:textId="77777777" w:rsidR="00124F64" w:rsidRPr="00520459" w:rsidRDefault="00124F64" w:rsidP="00124F64">
      <w:pPr>
        <w:pStyle w:val="Prrafodelista"/>
        <w:numPr>
          <w:ilvl w:val="0"/>
          <w:numId w:val="49"/>
        </w:numPr>
        <w:tabs>
          <w:tab w:val="left" w:pos="709"/>
        </w:tabs>
        <w:spacing w:line="360" w:lineRule="auto"/>
        <w:ind w:left="709"/>
        <w:jc w:val="both"/>
        <w:rPr>
          <w:rFonts w:ascii="Palatino Linotype" w:eastAsia="Calibri" w:hAnsi="Palatino Linotype" w:cs="Arial"/>
          <w:b/>
        </w:rPr>
      </w:pPr>
      <w:r w:rsidRPr="00520459">
        <w:rPr>
          <w:rFonts w:ascii="Palatino Linotype" w:eastAsia="Calibri" w:hAnsi="Palatino Linotype" w:cs="Arial"/>
          <w:b/>
        </w:rPr>
        <w:t>Medios por lo que el ayuntamiento ha hecho del conocimiento público el motivo de las acciones y medidas implementadas por la Alerta de Violencia de Género;</w:t>
      </w:r>
    </w:p>
    <w:p w14:paraId="3B9D1517" w14:textId="77777777" w:rsidR="00124F64" w:rsidRPr="00520459" w:rsidRDefault="00124F64" w:rsidP="00124F64">
      <w:pPr>
        <w:pStyle w:val="Prrafodelista"/>
        <w:numPr>
          <w:ilvl w:val="0"/>
          <w:numId w:val="49"/>
        </w:numPr>
        <w:tabs>
          <w:tab w:val="left" w:pos="709"/>
        </w:tabs>
        <w:spacing w:line="360" w:lineRule="auto"/>
        <w:ind w:left="709"/>
        <w:jc w:val="both"/>
        <w:rPr>
          <w:rFonts w:ascii="Palatino Linotype" w:eastAsia="Calibri" w:hAnsi="Palatino Linotype" w:cs="Arial"/>
          <w:b/>
        </w:rPr>
      </w:pPr>
      <w:r w:rsidRPr="00520459">
        <w:rPr>
          <w:rFonts w:ascii="Palatino Linotype" w:eastAsia="Calibri" w:hAnsi="Palatino Linotype" w:cs="Arial"/>
          <w:b/>
        </w:rPr>
        <w:t>Acciones en las que se destinará el presupuesto para la alerta de violencia de género en el municipio durante los ejercicios 2022;</w:t>
      </w:r>
    </w:p>
    <w:p w14:paraId="143EDEA9" w14:textId="77777777" w:rsidR="00124F64" w:rsidRPr="00520459" w:rsidRDefault="00124F64" w:rsidP="00124F64">
      <w:pPr>
        <w:pStyle w:val="Prrafodelista"/>
        <w:numPr>
          <w:ilvl w:val="0"/>
          <w:numId w:val="49"/>
        </w:numPr>
        <w:tabs>
          <w:tab w:val="left" w:pos="709"/>
        </w:tabs>
        <w:spacing w:line="360" w:lineRule="auto"/>
        <w:ind w:left="709"/>
        <w:jc w:val="both"/>
        <w:rPr>
          <w:rFonts w:ascii="Palatino Linotype" w:eastAsia="Calibri" w:hAnsi="Palatino Linotype" w:cs="Arial"/>
          <w:b/>
        </w:rPr>
      </w:pPr>
      <w:r w:rsidRPr="00520459">
        <w:rPr>
          <w:rFonts w:ascii="Palatino Linotype" w:eastAsia="Calibri" w:hAnsi="Palatino Linotype" w:cs="Arial"/>
          <w:b/>
        </w:rPr>
        <w:lastRenderedPageBreak/>
        <w:t>Acciones en las que se gastó el presupuesto para la alerta de violencia de género en el municipio durante los ejercicios 2020, 2021;</w:t>
      </w:r>
    </w:p>
    <w:p w14:paraId="4AF0C1ED" w14:textId="77777777" w:rsidR="00124F64" w:rsidRPr="00520459" w:rsidRDefault="00124F64" w:rsidP="00124F64">
      <w:pPr>
        <w:pStyle w:val="Prrafodelista"/>
        <w:numPr>
          <w:ilvl w:val="0"/>
          <w:numId w:val="49"/>
        </w:numPr>
        <w:tabs>
          <w:tab w:val="left" w:pos="709"/>
        </w:tabs>
        <w:spacing w:line="360" w:lineRule="auto"/>
        <w:ind w:left="709"/>
        <w:jc w:val="both"/>
        <w:rPr>
          <w:rFonts w:ascii="Palatino Linotype" w:eastAsia="Calibri" w:hAnsi="Palatino Linotype" w:cs="Arial"/>
          <w:b/>
        </w:rPr>
      </w:pPr>
      <w:r w:rsidRPr="00520459">
        <w:rPr>
          <w:rFonts w:ascii="Palatino Linotype" w:eastAsia="Calibri" w:hAnsi="Palatino Linotype" w:cs="Arial"/>
          <w:b/>
        </w:rPr>
        <w:t>Presupuesto y programas/proyectos destinados para la alerta de violencia de género en el municipio;</w:t>
      </w:r>
    </w:p>
    <w:p w14:paraId="114C7459" w14:textId="77777777" w:rsidR="00124F64" w:rsidRPr="00520459" w:rsidRDefault="00124F64" w:rsidP="00124F64">
      <w:pPr>
        <w:pStyle w:val="Prrafodelista"/>
        <w:numPr>
          <w:ilvl w:val="0"/>
          <w:numId w:val="49"/>
        </w:numPr>
        <w:tabs>
          <w:tab w:val="left" w:pos="709"/>
        </w:tabs>
        <w:spacing w:line="360" w:lineRule="auto"/>
        <w:ind w:left="709"/>
        <w:jc w:val="both"/>
        <w:rPr>
          <w:rFonts w:ascii="Palatino Linotype" w:eastAsia="Calibri" w:hAnsi="Palatino Linotype" w:cs="Arial"/>
          <w:b/>
        </w:rPr>
      </w:pPr>
      <w:r w:rsidRPr="00520459">
        <w:rPr>
          <w:rFonts w:ascii="Palatino Linotype" w:eastAsia="Calibri" w:hAnsi="Palatino Linotype" w:cs="Arial"/>
          <w:b/>
        </w:rPr>
        <w:t>Convenios institucionales para la atención de la alerta de violencia contra las mujeres;</w:t>
      </w:r>
    </w:p>
    <w:p w14:paraId="3D18263E" w14:textId="77777777" w:rsidR="00124F64" w:rsidRPr="00520459" w:rsidRDefault="00124F64" w:rsidP="00124F64">
      <w:pPr>
        <w:pStyle w:val="Prrafodelista"/>
        <w:numPr>
          <w:ilvl w:val="0"/>
          <w:numId w:val="49"/>
        </w:numPr>
        <w:tabs>
          <w:tab w:val="left" w:pos="709"/>
        </w:tabs>
        <w:spacing w:line="360" w:lineRule="auto"/>
        <w:ind w:left="709"/>
        <w:jc w:val="both"/>
        <w:rPr>
          <w:rFonts w:ascii="Palatino Linotype" w:eastAsia="Calibri" w:hAnsi="Palatino Linotype" w:cs="Arial"/>
          <w:b/>
        </w:rPr>
      </w:pPr>
      <w:r w:rsidRPr="00520459">
        <w:rPr>
          <w:rFonts w:ascii="Palatino Linotype" w:eastAsia="Calibri" w:hAnsi="Palatino Linotype" w:cs="Arial"/>
          <w:b/>
        </w:rPr>
        <w:t>Número de cursos de capacitación al personal responsable de la atención de la alerta de violencia de género (acciones vinculadas a la prevención, combate y erradicación de los feminicidios);</w:t>
      </w:r>
    </w:p>
    <w:p w14:paraId="627FDCEE" w14:textId="77777777" w:rsidR="00124F64" w:rsidRPr="00520459" w:rsidRDefault="00124F64" w:rsidP="00124F64">
      <w:pPr>
        <w:pStyle w:val="Prrafodelista"/>
        <w:numPr>
          <w:ilvl w:val="0"/>
          <w:numId w:val="49"/>
        </w:numPr>
        <w:tabs>
          <w:tab w:val="left" w:pos="709"/>
        </w:tabs>
        <w:spacing w:line="360" w:lineRule="auto"/>
        <w:ind w:left="709"/>
        <w:jc w:val="both"/>
        <w:rPr>
          <w:rFonts w:ascii="Palatino Linotype" w:eastAsia="Calibri" w:hAnsi="Palatino Linotype" w:cs="Arial"/>
          <w:b/>
        </w:rPr>
      </w:pPr>
      <w:r w:rsidRPr="00520459">
        <w:rPr>
          <w:rFonts w:ascii="Palatino Linotype" w:eastAsia="Calibri" w:hAnsi="Palatino Linotype" w:cs="Arial"/>
          <w:b/>
        </w:rPr>
        <w:t>Temas de los cursos de capacitación y organización/institución capacitadora;</w:t>
      </w:r>
    </w:p>
    <w:p w14:paraId="5E4B9071" w14:textId="77777777" w:rsidR="00124F64" w:rsidRPr="00520459" w:rsidRDefault="00124F64" w:rsidP="00124F64">
      <w:pPr>
        <w:pStyle w:val="Prrafodelista"/>
        <w:numPr>
          <w:ilvl w:val="0"/>
          <w:numId w:val="49"/>
        </w:numPr>
        <w:tabs>
          <w:tab w:val="left" w:pos="709"/>
        </w:tabs>
        <w:spacing w:line="360" w:lineRule="auto"/>
        <w:ind w:left="709"/>
        <w:jc w:val="both"/>
        <w:rPr>
          <w:rFonts w:ascii="Palatino Linotype" w:eastAsia="Calibri" w:hAnsi="Palatino Linotype" w:cs="Arial"/>
          <w:b/>
        </w:rPr>
      </w:pPr>
      <w:r w:rsidRPr="00520459">
        <w:rPr>
          <w:rFonts w:ascii="Palatino Linotype" w:eastAsia="Calibri" w:hAnsi="Palatino Linotype" w:cs="Arial"/>
          <w:b/>
        </w:rPr>
        <w:t>Persona y área responsable de atender la Alerta de Violencia de Género;</w:t>
      </w:r>
    </w:p>
    <w:p w14:paraId="13F1342B" w14:textId="77777777" w:rsidR="00124F64" w:rsidRPr="00520459" w:rsidRDefault="00124F64" w:rsidP="00124F64">
      <w:pPr>
        <w:pStyle w:val="Prrafodelista"/>
        <w:numPr>
          <w:ilvl w:val="0"/>
          <w:numId w:val="49"/>
        </w:numPr>
        <w:tabs>
          <w:tab w:val="left" w:pos="709"/>
        </w:tabs>
        <w:spacing w:line="360" w:lineRule="auto"/>
        <w:ind w:left="709"/>
        <w:jc w:val="both"/>
        <w:rPr>
          <w:rFonts w:ascii="Palatino Linotype" w:eastAsia="Calibri" w:hAnsi="Palatino Linotype" w:cs="Arial"/>
          <w:b/>
        </w:rPr>
      </w:pPr>
      <w:r w:rsidRPr="00520459">
        <w:rPr>
          <w:rFonts w:ascii="Palatino Linotype" w:eastAsia="Calibri" w:hAnsi="Palatino Linotype" w:cs="Arial"/>
          <w:b/>
        </w:rPr>
        <w:t xml:space="preserve">Acciones específicas que se han llevado a cabo en el municipio para la atención de la alerta de violencia de género; </w:t>
      </w:r>
    </w:p>
    <w:p w14:paraId="65997C73" w14:textId="77777777" w:rsidR="00BC3CCC" w:rsidRDefault="00BC3CCC" w:rsidP="00124F64">
      <w:pPr>
        <w:pStyle w:val="Prrafodelista"/>
        <w:spacing w:line="360" w:lineRule="auto"/>
        <w:ind w:left="0"/>
        <w:jc w:val="both"/>
        <w:rPr>
          <w:rFonts w:ascii="Palatino Linotype" w:eastAsia="Calibri" w:hAnsi="Palatino Linotype" w:cs="Arial"/>
          <w:sz w:val="24"/>
        </w:rPr>
      </w:pPr>
    </w:p>
    <w:p w14:paraId="4C482690" w14:textId="38C9B02B" w:rsidR="00BC3CCC" w:rsidRDefault="00124F64" w:rsidP="00BC3CCC">
      <w:pPr>
        <w:pStyle w:val="Prrafodelista"/>
        <w:numPr>
          <w:ilvl w:val="0"/>
          <w:numId w:val="2"/>
        </w:numPr>
        <w:spacing w:line="360" w:lineRule="auto"/>
        <w:ind w:left="0" w:firstLine="0"/>
        <w:jc w:val="both"/>
        <w:rPr>
          <w:rFonts w:ascii="Palatino Linotype" w:eastAsia="Calibri" w:hAnsi="Palatino Linotype" w:cs="Arial"/>
          <w:sz w:val="24"/>
        </w:rPr>
      </w:pPr>
      <w:r>
        <w:rPr>
          <w:rFonts w:ascii="Palatino Linotype" w:eastAsia="Calibri" w:hAnsi="Palatino Linotype" w:cs="Arial"/>
          <w:sz w:val="24"/>
        </w:rPr>
        <w:t>Ahora bien, de ser el caso de que la información que se ha ordenado entregar contenga datos personales susceptibles de clasificarse como confidenciales, el Sujeto Obligado estará a lo dispuesto en el Considerando QUINTO de la presente resolución.</w:t>
      </w:r>
    </w:p>
    <w:p w14:paraId="386CB933" w14:textId="77777777" w:rsidR="00090B62" w:rsidRPr="00577C65" w:rsidRDefault="00090B62" w:rsidP="00090B62">
      <w:pPr>
        <w:pStyle w:val="Ttulo1"/>
        <w:rPr>
          <w:rFonts w:ascii="Palatino Linotype" w:hAnsi="Palatino Linotype"/>
          <w:b/>
          <w:color w:val="auto"/>
          <w:sz w:val="24"/>
          <w:lang w:val="es-ES_tradnl"/>
        </w:rPr>
      </w:pPr>
      <w:bookmarkStart w:id="18" w:name="_Toc87549682"/>
      <w:r w:rsidRPr="00577C65">
        <w:rPr>
          <w:rFonts w:ascii="Palatino Linotype" w:hAnsi="Palatino Linotype"/>
          <w:b/>
          <w:color w:val="auto"/>
          <w:sz w:val="24"/>
          <w:lang w:val="es-ES_tradnl"/>
        </w:rPr>
        <w:t>QUINTO. De la versión pública.</w:t>
      </w:r>
      <w:bookmarkEnd w:id="18"/>
    </w:p>
    <w:p w14:paraId="3E09A787" w14:textId="77777777" w:rsidR="00090B62" w:rsidRPr="00577C65" w:rsidRDefault="00090B62" w:rsidP="00090B62">
      <w:pPr>
        <w:rPr>
          <w:rFonts w:ascii="Palatino Linotype" w:hAnsi="Palatino Linotype"/>
          <w:sz w:val="16"/>
          <w:lang w:val="es-ES_tradnl"/>
        </w:rPr>
      </w:pPr>
    </w:p>
    <w:p w14:paraId="136CC342" w14:textId="77777777" w:rsidR="00090B62" w:rsidRPr="00577C65" w:rsidRDefault="00090B62" w:rsidP="00090B62">
      <w:pPr>
        <w:pStyle w:val="Ttulo1"/>
        <w:numPr>
          <w:ilvl w:val="0"/>
          <w:numId w:val="4"/>
        </w:numPr>
        <w:tabs>
          <w:tab w:val="left" w:pos="284"/>
          <w:tab w:val="num" w:pos="360"/>
        </w:tabs>
        <w:spacing w:before="0" w:line="360" w:lineRule="auto"/>
        <w:ind w:left="0" w:firstLine="0"/>
        <w:rPr>
          <w:rFonts w:ascii="Palatino Linotype" w:hAnsi="Palatino Linotype" w:cs="Times New Roman"/>
          <w:b/>
          <w:color w:val="auto"/>
          <w:sz w:val="24"/>
          <w:szCs w:val="24"/>
          <w:lang w:eastAsia="es-ES_tradnl"/>
        </w:rPr>
      </w:pPr>
      <w:bookmarkStart w:id="19" w:name="_Toc48135362"/>
      <w:bookmarkStart w:id="20" w:name="_Toc72309902"/>
      <w:bookmarkStart w:id="21" w:name="_Toc73643041"/>
      <w:bookmarkStart w:id="22" w:name="_Toc73911519"/>
      <w:bookmarkStart w:id="23" w:name="_Toc87549683"/>
      <w:r w:rsidRPr="00577C65">
        <w:rPr>
          <w:rFonts w:ascii="Palatino Linotype" w:hAnsi="Palatino Linotype" w:cs="Times New Roman"/>
          <w:b/>
          <w:color w:val="auto"/>
          <w:sz w:val="24"/>
          <w:szCs w:val="24"/>
          <w:lang w:eastAsia="es-ES_tradnl"/>
        </w:rPr>
        <w:t>Nociones generales.</w:t>
      </w:r>
      <w:bookmarkEnd w:id="19"/>
      <w:bookmarkEnd w:id="20"/>
      <w:bookmarkEnd w:id="21"/>
      <w:bookmarkEnd w:id="22"/>
      <w:bookmarkEnd w:id="23"/>
      <w:r w:rsidRPr="00577C65">
        <w:rPr>
          <w:rFonts w:ascii="Palatino Linotype" w:hAnsi="Palatino Linotype" w:cs="Times New Roman"/>
          <w:b/>
          <w:color w:val="auto"/>
          <w:sz w:val="24"/>
          <w:szCs w:val="24"/>
          <w:lang w:eastAsia="es-ES_tradnl"/>
        </w:rPr>
        <w:t xml:space="preserve"> </w:t>
      </w:r>
    </w:p>
    <w:p w14:paraId="55DFAC66" w14:textId="77777777" w:rsidR="00090B62" w:rsidRPr="00577C65" w:rsidRDefault="00090B62" w:rsidP="00090B62">
      <w:pPr>
        <w:pStyle w:val="Prrafodelista"/>
        <w:numPr>
          <w:ilvl w:val="0"/>
          <w:numId w:val="2"/>
        </w:numPr>
        <w:tabs>
          <w:tab w:val="left" w:pos="284"/>
        </w:tabs>
        <w:spacing w:line="360" w:lineRule="auto"/>
        <w:ind w:left="0" w:right="49" w:firstLine="0"/>
        <w:jc w:val="both"/>
        <w:rPr>
          <w:rFonts w:ascii="Palatino Linotype" w:hAnsi="Palatino Linotype" w:cs="Arial"/>
          <w:color w:val="000000"/>
          <w:sz w:val="24"/>
        </w:rPr>
      </w:pPr>
      <w:r w:rsidRPr="00577C65">
        <w:rPr>
          <w:rFonts w:ascii="Palatino Linotype" w:hAnsi="Palatino Linotype" w:cs="Arial"/>
          <w:color w:val="000000"/>
          <w:sz w:val="24"/>
        </w:rPr>
        <w:t>Debe destacarse que, debido a la naturaleza de la información solicitada</w:t>
      </w:r>
      <w:r w:rsidRPr="00577C65">
        <w:rPr>
          <w:rFonts w:ascii="Palatino Linotype" w:hAnsi="Palatino Linotype" w:cs="Arial"/>
          <w:b/>
          <w:color w:val="000000"/>
          <w:sz w:val="24"/>
        </w:rPr>
        <w:t xml:space="preserve">, </w:t>
      </w:r>
      <w:r w:rsidRPr="00577C65">
        <w:rPr>
          <w:rFonts w:ascii="Palatino Linotype" w:hAnsi="Palatino Linotype" w:cs="Arial"/>
          <w:color w:val="000000"/>
          <w:sz w:val="24"/>
        </w:rPr>
        <w:t xml:space="preserve">eventualmente pudiera obrar datos personales susceptibles de protegerse, así como información susceptible de clasificarse como reservada, el </w:t>
      </w:r>
      <w:r w:rsidRPr="00577C65">
        <w:rPr>
          <w:rFonts w:ascii="Palatino Linotype" w:hAnsi="Palatino Linotype" w:cs="Arial"/>
          <w:b/>
          <w:bCs/>
          <w:color w:val="000000"/>
          <w:sz w:val="24"/>
        </w:rPr>
        <w:t xml:space="preserve">Sujeto Obligado </w:t>
      </w:r>
      <w:r w:rsidRPr="00577C65">
        <w:rPr>
          <w:rFonts w:ascii="Palatino Linotype" w:hAnsi="Palatino Linotype" w:cs="Arial"/>
          <w:color w:val="000000"/>
          <w:sz w:val="24"/>
        </w:rPr>
        <w:t xml:space="preserve">deberá de </w:t>
      </w:r>
      <w:r w:rsidRPr="00577C65">
        <w:rPr>
          <w:rFonts w:ascii="Palatino Linotype" w:hAnsi="Palatino Linotype" w:cs="Arial"/>
          <w:color w:val="000000"/>
          <w:sz w:val="24"/>
        </w:rPr>
        <w:lastRenderedPageBreak/>
        <w:t xml:space="preserve">hacer la adecuada versión pública, protegiendo los datos que no son susceptibles de ser proporcionados. </w:t>
      </w:r>
    </w:p>
    <w:p w14:paraId="00E5A425" w14:textId="77777777" w:rsidR="00090B62" w:rsidRPr="00577C65" w:rsidRDefault="00090B62" w:rsidP="00090B62">
      <w:pPr>
        <w:pStyle w:val="Prrafodelista"/>
        <w:tabs>
          <w:tab w:val="left" w:pos="0"/>
          <w:tab w:val="left" w:pos="284"/>
        </w:tabs>
        <w:spacing w:line="360" w:lineRule="auto"/>
        <w:ind w:left="0" w:right="49"/>
        <w:jc w:val="both"/>
        <w:rPr>
          <w:rFonts w:ascii="Palatino Linotype" w:eastAsia="MS Mincho" w:hAnsi="Palatino Linotype"/>
          <w:sz w:val="24"/>
          <w:highlight w:val="yellow"/>
          <w:lang w:val="es-ES"/>
        </w:rPr>
      </w:pPr>
    </w:p>
    <w:p w14:paraId="04D6BFD0" w14:textId="77777777" w:rsidR="00090B62" w:rsidRPr="00577C65" w:rsidRDefault="00090B62" w:rsidP="00090B62">
      <w:pPr>
        <w:numPr>
          <w:ilvl w:val="0"/>
          <w:numId w:val="2"/>
        </w:numPr>
        <w:tabs>
          <w:tab w:val="left" w:pos="284"/>
        </w:tabs>
        <w:spacing w:line="360" w:lineRule="auto"/>
        <w:ind w:left="0" w:right="49" w:firstLine="0"/>
        <w:contextualSpacing/>
        <w:jc w:val="both"/>
        <w:rPr>
          <w:rFonts w:ascii="Palatino Linotype" w:hAnsi="Palatino Linotype" w:cs="Arial"/>
          <w:color w:val="000000"/>
          <w:sz w:val="24"/>
          <w:szCs w:val="24"/>
        </w:rPr>
      </w:pPr>
      <w:r w:rsidRPr="00577C65">
        <w:rPr>
          <w:rFonts w:ascii="Palatino Linotype" w:hAnsi="Palatino Linotype" w:cs="Arial"/>
          <w:color w:val="000000"/>
          <w:sz w:val="24"/>
          <w:szCs w:val="24"/>
        </w:rPr>
        <w:t xml:space="preserve">No pasa desapercibido para este Órgano Garante que los </w:t>
      </w:r>
      <w:r w:rsidRPr="00577C65">
        <w:rPr>
          <w:rFonts w:ascii="Palatino Linotype" w:hAnsi="Palatino Linotype" w:cs="Arial"/>
          <w:b/>
          <w:bCs/>
          <w:color w:val="000000"/>
          <w:sz w:val="24"/>
          <w:szCs w:val="24"/>
        </w:rPr>
        <w:t xml:space="preserve">Sujetos Obligados </w:t>
      </w:r>
      <w:r w:rsidRPr="00577C65">
        <w:rPr>
          <w:rFonts w:ascii="Palatino Linotype" w:hAnsi="Palatino Linotype" w:cs="Arial"/>
          <w:color w:val="000000"/>
          <w:sz w:val="24"/>
          <w:szCs w:val="24"/>
        </w:rPr>
        <w:t>serán responsables de los datos personales en su posesión y que, en caso de localizarse datos concernientes a terceros, éstos no podrán difundir, distribuir o comercializar los datos personales.  Cabe destacar que, para la realización de la clasificación de la información, se deben seguir una serie de pasos y procedimientos, por lo que es menester reiterar los mismos:</w:t>
      </w:r>
    </w:p>
    <w:p w14:paraId="3D895406" w14:textId="77777777" w:rsidR="00090B62" w:rsidRPr="00030C87" w:rsidRDefault="00090B62" w:rsidP="00090B62">
      <w:pPr>
        <w:tabs>
          <w:tab w:val="left" w:pos="284"/>
        </w:tabs>
        <w:spacing w:line="360" w:lineRule="auto"/>
        <w:ind w:right="49"/>
        <w:contextualSpacing/>
        <w:jc w:val="both"/>
        <w:rPr>
          <w:rFonts w:ascii="Palatino Linotype" w:hAnsi="Palatino Linotype" w:cs="Arial"/>
          <w:color w:val="000000"/>
        </w:rPr>
      </w:pPr>
    </w:p>
    <w:tbl>
      <w:tblPr>
        <w:tblStyle w:val="Tablanormal1"/>
        <w:tblW w:w="8505" w:type="dxa"/>
        <w:tblInd w:w="137" w:type="dxa"/>
        <w:tblLook w:val="04A0" w:firstRow="1" w:lastRow="0" w:firstColumn="1" w:lastColumn="0" w:noHBand="0" w:noVBand="1"/>
      </w:tblPr>
      <w:tblGrid>
        <w:gridCol w:w="1838"/>
        <w:gridCol w:w="6667"/>
      </w:tblGrid>
      <w:tr w:rsidR="00090B62" w:rsidRPr="00030C87" w14:paraId="6565BD8D" w14:textId="77777777" w:rsidTr="00BB4CD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38" w:type="dxa"/>
            <w:hideMark/>
          </w:tcPr>
          <w:p w14:paraId="586937C3" w14:textId="77777777" w:rsidR="00090B62" w:rsidRPr="00BE2CF3" w:rsidRDefault="00090B62" w:rsidP="00BB4CD4">
            <w:pPr>
              <w:tabs>
                <w:tab w:val="left" w:pos="284"/>
              </w:tabs>
              <w:spacing w:line="360" w:lineRule="auto"/>
              <w:rPr>
                <w:rFonts w:ascii="Palatino Linotype" w:hAnsi="Palatino Linotype"/>
                <w:bCs w:val="0"/>
                <w:sz w:val="20"/>
              </w:rPr>
            </w:pPr>
            <w:r w:rsidRPr="00BE2CF3">
              <w:rPr>
                <w:rFonts w:ascii="Palatino Linotype" w:hAnsi="Palatino Linotype" w:cstheme="majorBidi"/>
                <w:sz w:val="20"/>
              </w:rPr>
              <w:t>a) Requisitos previos.</w:t>
            </w:r>
          </w:p>
        </w:tc>
        <w:tc>
          <w:tcPr>
            <w:tcW w:w="6667" w:type="dxa"/>
            <w:hideMark/>
          </w:tcPr>
          <w:p w14:paraId="578D1CAA" w14:textId="77777777" w:rsidR="00090B62" w:rsidRPr="00BE2CF3" w:rsidRDefault="00090B62" w:rsidP="00BB4CD4">
            <w:pPr>
              <w:tabs>
                <w:tab w:val="left" w:pos="284"/>
              </w:tabs>
              <w:spacing w:line="360" w:lineRule="auto"/>
              <w:ind w:right="49"/>
              <w:contextualSpacing/>
              <w:jc w:val="both"/>
              <w:cnfStyle w:val="100000000000" w:firstRow="1" w:lastRow="0" w:firstColumn="0" w:lastColumn="0" w:oddVBand="0" w:evenVBand="0" w:oddHBand="0" w:evenHBand="0" w:firstRowFirstColumn="0" w:firstRowLastColumn="0" w:lastRowFirstColumn="0" w:lastRowLastColumn="0"/>
              <w:rPr>
                <w:rFonts w:ascii="Palatino Linotype" w:hAnsi="Palatino Linotype" w:cs="Arial"/>
                <w:b w:val="0"/>
                <w:bCs w:val="0"/>
                <w:color w:val="000000"/>
                <w:sz w:val="20"/>
              </w:rPr>
            </w:pPr>
            <w:r w:rsidRPr="00BE2CF3">
              <w:rPr>
                <w:rFonts w:ascii="Palatino Linotype" w:hAnsi="Palatino Linotype" w:cs="Arial"/>
                <w:color w:val="000000"/>
                <w:sz w:val="20"/>
              </w:rPr>
              <w:t xml:space="preserve">Los artículos 100 y 122 de la Ley Estatal y de la Ley General, respectivamente, señalan que si los Sujetos Obligados determinan que la información actualiza alguno de los supuestos de clasificación, es deber de los titulares de las áreas proponer su clasificación y no del Comité de Transparencia. </w:t>
            </w:r>
          </w:p>
          <w:p w14:paraId="5B918404" w14:textId="77777777" w:rsidR="00090B62" w:rsidRPr="00BE2CF3" w:rsidRDefault="00090B62" w:rsidP="00BB4CD4">
            <w:pPr>
              <w:tabs>
                <w:tab w:val="left" w:pos="284"/>
              </w:tabs>
              <w:spacing w:line="360" w:lineRule="auto"/>
              <w:ind w:right="49"/>
              <w:contextualSpacing/>
              <w:jc w:val="both"/>
              <w:cnfStyle w:val="100000000000" w:firstRow="1" w:lastRow="0" w:firstColumn="0" w:lastColumn="0" w:oddVBand="0" w:evenVBand="0" w:oddHBand="0" w:evenHBand="0" w:firstRowFirstColumn="0" w:firstRowLastColumn="0" w:lastRowFirstColumn="0" w:lastRowLastColumn="0"/>
              <w:rPr>
                <w:rFonts w:ascii="Palatino Linotype" w:hAnsi="Palatino Linotype" w:cs="Arial"/>
                <w:b w:val="0"/>
                <w:bCs w:val="0"/>
                <w:color w:val="000000"/>
                <w:sz w:val="20"/>
              </w:rPr>
            </w:pPr>
            <w:r w:rsidRPr="00BE2CF3">
              <w:rPr>
                <w:rFonts w:ascii="Palatino Linotype" w:hAnsi="Palatino Linotype" w:cs="Arial"/>
                <w:color w:val="000000"/>
                <w:sz w:val="20"/>
              </w:rPr>
              <w:t>Al hacerlo tienen que precisar de qué información se trata, señalando el supuesto de clasificación (confidencialidad o reserva).</w:t>
            </w:r>
          </w:p>
          <w:p w14:paraId="78827A9F" w14:textId="77777777" w:rsidR="00090B62" w:rsidRPr="00BE2CF3" w:rsidRDefault="00090B62" w:rsidP="00BB4CD4">
            <w:pPr>
              <w:tabs>
                <w:tab w:val="left" w:pos="284"/>
              </w:tabs>
              <w:spacing w:line="360" w:lineRule="auto"/>
              <w:ind w:right="49"/>
              <w:contextualSpacing/>
              <w:jc w:val="both"/>
              <w:cnfStyle w:val="100000000000" w:firstRow="1" w:lastRow="0" w:firstColumn="0" w:lastColumn="0" w:oddVBand="0" w:evenVBand="0" w:oddHBand="0" w:evenHBand="0" w:firstRowFirstColumn="0" w:firstRowLastColumn="0" w:lastRowFirstColumn="0" w:lastRowLastColumn="0"/>
              <w:rPr>
                <w:rFonts w:ascii="Palatino Linotype" w:hAnsi="Palatino Linotype" w:cs="Arial"/>
                <w:b w:val="0"/>
                <w:bCs w:val="0"/>
                <w:color w:val="000000"/>
                <w:sz w:val="20"/>
              </w:rPr>
            </w:pPr>
            <w:r w:rsidRPr="00BE2CF3">
              <w:rPr>
                <w:rFonts w:ascii="Palatino Linotype" w:hAnsi="Palatino Linotype" w:cs="Arial"/>
                <w:color w:val="000000"/>
                <w:sz w:val="20"/>
              </w:rPr>
              <w:t>Además, se debe señalar el procedimiento, de los tres que establecen los artículos 132 y 106 de la Ley Estatal y General, respectivamente.</w:t>
            </w:r>
          </w:p>
          <w:p w14:paraId="40A7188D" w14:textId="77777777" w:rsidR="00090B62" w:rsidRPr="00BE2CF3" w:rsidRDefault="00090B62" w:rsidP="00BB4CD4">
            <w:pPr>
              <w:tabs>
                <w:tab w:val="left" w:pos="284"/>
              </w:tabs>
              <w:spacing w:line="360" w:lineRule="auto"/>
              <w:jc w:val="both"/>
              <w:cnfStyle w:val="100000000000" w:firstRow="1" w:lastRow="0" w:firstColumn="0" w:lastColumn="0" w:oddVBand="0" w:evenVBand="0" w:oddHBand="0" w:evenHBand="0" w:firstRowFirstColumn="0" w:firstRowLastColumn="0" w:lastRowFirstColumn="0" w:lastRowLastColumn="0"/>
              <w:rPr>
                <w:rFonts w:ascii="Palatino Linotype" w:hAnsi="Palatino Linotype"/>
                <w:sz w:val="20"/>
              </w:rPr>
            </w:pPr>
            <w:r w:rsidRPr="00BE2CF3">
              <w:rPr>
                <w:rFonts w:ascii="Palatino Linotype" w:hAnsi="Palatino Linotype" w:cs="Arial"/>
                <w:color w:val="000000"/>
                <w:sz w:val="20"/>
              </w:rPr>
              <w:t xml:space="preserve">El último de estos requisitos previos consiste en que no se pueden emitir acuerdos de carácter general ni particular, esto es, </w:t>
            </w:r>
            <w:r w:rsidRPr="00BE2CF3">
              <w:rPr>
                <w:rFonts w:ascii="Palatino Linotype" w:hAnsi="Palatino Linotype" w:cs="Arial"/>
                <w:color w:val="000000"/>
                <w:sz w:val="20"/>
                <w:u w:val="single"/>
              </w:rPr>
              <w:t>no se puede hacer un acuerdo para clasificar de manera general todos los documentos de un expediente o área, sin</w:t>
            </w:r>
            <w:r w:rsidRPr="00BE2CF3">
              <w:rPr>
                <w:rFonts w:ascii="Palatino Linotype" w:hAnsi="Palatino Linotype" w:cs="Arial"/>
                <w:color w:val="000000"/>
                <w:sz w:val="20"/>
              </w:rPr>
              <w:t xml:space="preserve"> individualizar su análisis y tampoco se puede hacer un acuerdo por cada dato que se vaya a </w:t>
            </w:r>
            <w:r w:rsidRPr="00BE2CF3">
              <w:rPr>
                <w:rFonts w:ascii="Palatino Linotype" w:hAnsi="Palatino Linotype" w:cs="Arial"/>
                <w:color w:val="000000"/>
                <w:sz w:val="20"/>
              </w:rPr>
              <w:lastRenderedPageBreak/>
              <w:t>clasificar dentro de un documento con diez datos, por ejemplo, susceptibles de ser clasificados.</w:t>
            </w:r>
          </w:p>
        </w:tc>
      </w:tr>
      <w:tr w:rsidR="00090B62" w:rsidRPr="00030C87" w14:paraId="48CF11B8" w14:textId="77777777" w:rsidTr="00BB4CD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38" w:type="dxa"/>
            <w:hideMark/>
          </w:tcPr>
          <w:p w14:paraId="0B25AC62" w14:textId="77777777" w:rsidR="00090B62" w:rsidRPr="00BE2CF3" w:rsidRDefault="00090B62" w:rsidP="00BB4CD4">
            <w:pPr>
              <w:tabs>
                <w:tab w:val="left" w:pos="284"/>
              </w:tabs>
              <w:spacing w:line="360" w:lineRule="auto"/>
              <w:rPr>
                <w:rFonts w:ascii="Palatino Linotype" w:hAnsi="Palatino Linotype"/>
                <w:bCs w:val="0"/>
                <w:sz w:val="20"/>
              </w:rPr>
            </w:pPr>
            <w:r w:rsidRPr="00BE2CF3">
              <w:rPr>
                <w:rFonts w:ascii="Palatino Linotype" w:hAnsi="Palatino Linotype" w:cstheme="majorBidi"/>
                <w:sz w:val="20"/>
              </w:rPr>
              <w:lastRenderedPageBreak/>
              <w:t>b) Supuestos de clasificación.</w:t>
            </w:r>
          </w:p>
        </w:tc>
        <w:tc>
          <w:tcPr>
            <w:tcW w:w="6667" w:type="dxa"/>
            <w:hideMark/>
          </w:tcPr>
          <w:p w14:paraId="3F52DD21" w14:textId="77777777" w:rsidR="00090B62" w:rsidRPr="00BE2CF3" w:rsidRDefault="00090B62" w:rsidP="00BB4CD4">
            <w:pPr>
              <w:tabs>
                <w:tab w:val="left" w:pos="284"/>
              </w:tabs>
              <w:spacing w:line="360" w:lineRule="auto"/>
              <w:ind w:right="49"/>
              <w:contextualSpacing/>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cs="Arial"/>
                <w:color w:val="000000"/>
                <w:sz w:val="20"/>
              </w:rPr>
            </w:pPr>
            <w:r w:rsidRPr="00BE2CF3">
              <w:rPr>
                <w:rFonts w:ascii="Palatino Linotype" w:hAnsi="Palatino Linotype" w:cs="Arial"/>
                <w:color w:val="000000"/>
                <w:sz w:val="20"/>
              </w:rPr>
              <w:t>Las disposiciones constitucionales y legales en la materia establecen los dos supuestos generales para clasificar la información: por reserva y por confidencialidad.</w:t>
            </w:r>
          </w:p>
          <w:p w14:paraId="68FA174C" w14:textId="77777777" w:rsidR="00090B62" w:rsidRPr="00BE2CF3" w:rsidRDefault="00090B62" w:rsidP="00BB4CD4">
            <w:pPr>
              <w:tabs>
                <w:tab w:val="left" w:pos="284"/>
              </w:tabs>
              <w:spacing w:line="360" w:lineRule="auto"/>
              <w:ind w:right="49"/>
              <w:contextualSpacing/>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cs="Arial"/>
                <w:color w:val="000000"/>
                <w:sz w:val="20"/>
              </w:rPr>
            </w:pPr>
            <w:r w:rsidRPr="00BE2CF3">
              <w:rPr>
                <w:rFonts w:ascii="Palatino Linotype" w:hAnsi="Palatino Linotype" w:cs="Arial"/>
                <w:color w:val="000000"/>
                <w:sz w:val="20"/>
              </w:rPr>
              <w:t>Los artículos 116 y 143 de la Ley Estatal y de la Ley General, respectivamente, señalan los supuestos para que la información pueda ser clasificada como confidencial. Mientras que los artículos 105 y 130 de la Ley Estatal y de la Ley General, respectivamente, señalan que la aplicación de estos supuestos debe realizarse de manera restrictiva y limitada, por lo que debe acreditarse que se cumple con esta condición y no se pueden ampliar las excepciones o supuestos de clasificación aduciendo analogía o mayoría de razón.</w:t>
            </w:r>
          </w:p>
          <w:p w14:paraId="5D5CB66B" w14:textId="77777777" w:rsidR="00090B62" w:rsidRPr="00BE2CF3" w:rsidRDefault="00090B62" w:rsidP="00BB4CD4">
            <w:pPr>
              <w:tabs>
                <w:tab w:val="left" w:pos="284"/>
              </w:tabs>
              <w:spacing w:line="360" w:lineRule="auto"/>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sz w:val="20"/>
              </w:rPr>
            </w:pPr>
            <w:r w:rsidRPr="00BE2CF3">
              <w:rPr>
                <w:rFonts w:ascii="Palatino Linotype" w:hAnsi="Palatino Linotype" w:cs="Arial"/>
                <w:color w:val="000000"/>
                <w:sz w:val="20"/>
              </w:rPr>
              <w:t xml:space="preserve">El </w:t>
            </w:r>
            <w:r w:rsidRPr="00BE2CF3">
              <w:rPr>
                <w:rFonts w:ascii="Palatino Linotype" w:hAnsi="Palatino Linotype" w:cs="Arial"/>
                <w:b/>
                <w:color w:val="000000"/>
                <w:sz w:val="20"/>
              </w:rPr>
              <w:t>Sujeto Obligado</w:t>
            </w:r>
            <w:r w:rsidRPr="00BE2CF3">
              <w:rPr>
                <w:rFonts w:ascii="Palatino Linotype" w:hAnsi="Palatino Linotype" w:cs="Arial"/>
                <w:color w:val="000000"/>
                <w:sz w:val="20"/>
              </w:rPr>
              <w:t xml:space="preserve"> debe identificar claramente el tipo de información y hacer un juicio de subsunción o encaje para acreditar que el supuesto de hecho corresponde estrictamente con la hipótesis jurídica. Esto también lo debe de realizar el servidor público habilitado y el titular del área que administra la información.</w:t>
            </w:r>
          </w:p>
        </w:tc>
      </w:tr>
      <w:tr w:rsidR="00090B62" w:rsidRPr="00030C87" w14:paraId="2DE69943" w14:textId="77777777" w:rsidTr="00BB4CD4">
        <w:tc>
          <w:tcPr>
            <w:cnfStyle w:val="001000000000" w:firstRow="0" w:lastRow="0" w:firstColumn="1" w:lastColumn="0" w:oddVBand="0" w:evenVBand="0" w:oddHBand="0" w:evenHBand="0" w:firstRowFirstColumn="0" w:firstRowLastColumn="0" w:lastRowFirstColumn="0" w:lastRowLastColumn="0"/>
            <w:tcW w:w="1838" w:type="dxa"/>
            <w:hideMark/>
          </w:tcPr>
          <w:p w14:paraId="4AE79A6F" w14:textId="77777777" w:rsidR="00090B62" w:rsidRPr="00BE2CF3" w:rsidRDefault="00090B62" w:rsidP="00BB4CD4">
            <w:pPr>
              <w:tabs>
                <w:tab w:val="left" w:pos="284"/>
              </w:tabs>
              <w:spacing w:line="360" w:lineRule="auto"/>
              <w:rPr>
                <w:rFonts w:ascii="Palatino Linotype" w:hAnsi="Palatino Linotype"/>
                <w:bCs w:val="0"/>
                <w:sz w:val="20"/>
              </w:rPr>
            </w:pPr>
            <w:r w:rsidRPr="00BE2CF3">
              <w:rPr>
                <w:rFonts w:ascii="Palatino Linotype" w:hAnsi="Palatino Linotype" w:cstheme="majorBidi"/>
                <w:sz w:val="20"/>
              </w:rPr>
              <w:t>c) Formalidades para emitir el acuerdo de clasificación.</w:t>
            </w:r>
          </w:p>
        </w:tc>
        <w:tc>
          <w:tcPr>
            <w:tcW w:w="6667" w:type="dxa"/>
            <w:hideMark/>
          </w:tcPr>
          <w:p w14:paraId="321C5EF4" w14:textId="77777777" w:rsidR="00090B62" w:rsidRPr="00BE2CF3" w:rsidRDefault="00090B62" w:rsidP="00BB4CD4">
            <w:pPr>
              <w:tabs>
                <w:tab w:val="left" w:pos="284"/>
              </w:tabs>
              <w:spacing w:line="360" w:lineRule="auto"/>
              <w:ind w:right="49"/>
              <w:contextualSpacing/>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cs="Arial"/>
                <w:color w:val="000000"/>
                <w:sz w:val="20"/>
              </w:rPr>
            </w:pPr>
            <w:r w:rsidRPr="00BE2CF3">
              <w:rPr>
                <w:rFonts w:ascii="Palatino Linotype" w:hAnsi="Palatino Linotype" w:cs="Arial"/>
                <w:color w:val="000000"/>
                <w:sz w:val="20"/>
              </w:rPr>
              <w:t xml:space="preserve">El Comité de Transparencia, según lo dispuesto en los artículos cuenta con las facultades para aprobar, modificar o revocar la clasificación de la información que haya propuesto. </w:t>
            </w:r>
          </w:p>
          <w:p w14:paraId="05738D30" w14:textId="77777777" w:rsidR="00090B62" w:rsidRPr="00BE2CF3" w:rsidRDefault="00090B62" w:rsidP="00BB4CD4">
            <w:pPr>
              <w:tabs>
                <w:tab w:val="left" w:pos="284"/>
              </w:tabs>
              <w:spacing w:line="360" w:lineRule="auto"/>
              <w:ind w:right="49"/>
              <w:contextualSpacing/>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cs="Arial"/>
                <w:color w:val="000000"/>
                <w:sz w:val="20"/>
              </w:rPr>
            </w:pPr>
            <w:r w:rsidRPr="00BE2CF3">
              <w:rPr>
                <w:rFonts w:ascii="Palatino Linotype" w:hAnsi="Palatino Linotype" w:cs="Arial"/>
                <w:color w:val="000000"/>
                <w:sz w:val="20"/>
              </w:rPr>
              <w:t xml:space="preserve">Es necesario que </w:t>
            </w:r>
            <w:r w:rsidRPr="00BE2CF3">
              <w:rPr>
                <w:rFonts w:ascii="Palatino Linotype" w:hAnsi="Palatino Linotype" w:cs="Arial"/>
                <w:b/>
                <w:color w:val="000000"/>
                <w:sz w:val="20"/>
                <w:u w:val="single"/>
              </w:rPr>
              <w:t>el acto reúna con los requisitos elementales</w:t>
            </w:r>
            <w:r w:rsidRPr="00BE2CF3">
              <w:rPr>
                <w:rFonts w:ascii="Palatino Linotype" w:hAnsi="Palatino Linotype" w:cs="Arial"/>
                <w:color w:val="000000"/>
                <w:sz w:val="20"/>
              </w:rPr>
              <w:t>, entre ellos, que la autoridad que va a emitir el acto de autoridad sea la legalmente facultada para ello.</w:t>
            </w:r>
          </w:p>
          <w:p w14:paraId="3CFC160C" w14:textId="77777777" w:rsidR="00090B62" w:rsidRPr="00BE2CF3" w:rsidRDefault="00090B62" w:rsidP="00BB4CD4">
            <w:pPr>
              <w:tabs>
                <w:tab w:val="left" w:pos="284"/>
              </w:tabs>
              <w:spacing w:line="360" w:lineRule="auto"/>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sz w:val="20"/>
              </w:rPr>
            </w:pPr>
            <w:r w:rsidRPr="00BE2CF3">
              <w:rPr>
                <w:rFonts w:ascii="Palatino Linotype" w:hAnsi="Palatino Linotype" w:cs="Arial"/>
                <w:color w:val="000000"/>
                <w:sz w:val="20"/>
              </w:rPr>
              <w:t xml:space="preserve">La decisión de aprobar, modificar o revocar la clasificación deberá de asentarse en un documento que registre la determinación a la que se </w:t>
            </w:r>
            <w:r w:rsidRPr="00BE2CF3">
              <w:rPr>
                <w:rFonts w:ascii="Palatino Linotype" w:hAnsi="Palatino Linotype" w:cs="Arial"/>
                <w:color w:val="000000"/>
                <w:sz w:val="20"/>
              </w:rPr>
              <w:lastRenderedPageBreak/>
              <w:t>llegue después de un análisis minucioso a partir de lo propuesto por el Titular del I. área que administra la información, cuyo análisis debe integrarse en la agenda de los asuntos a tratar en las sesiones, se insiste, a partir de las decisiones adoptadas previamente por los titulares de áreas y que son sujetas a control, en primera instancia, por el Comité de Transparencia.</w:t>
            </w:r>
          </w:p>
        </w:tc>
      </w:tr>
      <w:tr w:rsidR="00090B62" w:rsidRPr="00030C87" w14:paraId="37455F4B" w14:textId="77777777" w:rsidTr="00BB4CD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38" w:type="dxa"/>
          </w:tcPr>
          <w:p w14:paraId="02925D16" w14:textId="77777777" w:rsidR="00090B62" w:rsidRPr="00BE2CF3" w:rsidRDefault="00090B62" w:rsidP="00BB4CD4">
            <w:pPr>
              <w:tabs>
                <w:tab w:val="left" w:pos="284"/>
              </w:tabs>
              <w:spacing w:line="360" w:lineRule="auto"/>
              <w:rPr>
                <w:rFonts w:ascii="Palatino Linotype" w:hAnsi="Palatino Linotype"/>
                <w:b w:val="0"/>
                <w:sz w:val="20"/>
              </w:rPr>
            </w:pPr>
          </w:p>
          <w:p w14:paraId="4409BBE1" w14:textId="77777777" w:rsidR="00090B62" w:rsidRPr="00BE2CF3" w:rsidRDefault="00090B62" w:rsidP="00BB4CD4">
            <w:pPr>
              <w:tabs>
                <w:tab w:val="left" w:pos="284"/>
              </w:tabs>
              <w:spacing w:line="360" w:lineRule="auto"/>
              <w:jc w:val="both"/>
              <w:rPr>
                <w:rFonts w:ascii="Palatino Linotype" w:hAnsi="Palatino Linotype"/>
                <w:bCs w:val="0"/>
                <w:sz w:val="20"/>
              </w:rPr>
            </w:pPr>
            <w:r w:rsidRPr="00BE2CF3">
              <w:rPr>
                <w:rFonts w:ascii="Palatino Linotype" w:hAnsi="Palatino Linotype" w:cs="Arial"/>
                <w:color w:val="000000"/>
                <w:sz w:val="20"/>
              </w:rPr>
              <w:t xml:space="preserve">d) Requisitos de fondo del acuerdo de clasificación. </w:t>
            </w:r>
          </w:p>
        </w:tc>
        <w:tc>
          <w:tcPr>
            <w:tcW w:w="6667" w:type="dxa"/>
            <w:hideMark/>
          </w:tcPr>
          <w:p w14:paraId="44798AFF" w14:textId="77777777" w:rsidR="00090B62" w:rsidRPr="00BE2CF3" w:rsidRDefault="00090B62" w:rsidP="00BB4CD4">
            <w:pPr>
              <w:tabs>
                <w:tab w:val="left" w:pos="284"/>
              </w:tabs>
              <w:spacing w:line="360" w:lineRule="auto"/>
              <w:ind w:right="49"/>
              <w:contextualSpacing/>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cs="Arial"/>
                <w:color w:val="000000"/>
                <w:sz w:val="20"/>
              </w:rPr>
            </w:pPr>
            <w:r w:rsidRPr="00BE2CF3">
              <w:rPr>
                <w:rFonts w:ascii="Palatino Linotype" w:hAnsi="Palatino Linotype" w:cs="Arial"/>
                <w:color w:val="000000"/>
                <w:sz w:val="20"/>
              </w:rPr>
              <w:t xml:space="preserve">Como se ha señalado antes, al hacer el juicio de subsunción o encaje entre el supuesto de hecho y la hipótesis jurídica, se debe acreditar la estricta correspondencia entre un elemento y otro. Ahora, en esta parte del procedimiento, que se desahoga en sede del Comité de Transparencia, la ley señala que la carga de la prueba, para justificar las restricciones, corresponde a los </w:t>
            </w:r>
            <w:r w:rsidRPr="00BE2CF3">
              <w:rPr>
                <w:rFonts w:ascii="Palatino Linotype" w:hAnsi="Palatino Linotype" w:cs="Arial"/>
                <w:b/>
                <w:color w:val="000000"/>
                <w:sz w:val="20"/>
              </w:rPr>
              <w:t>Sujetos Obligados</w:t>
            </w:r>
            <w:r w:rsidRPr="00BE2CF3">
              <w:rPr>
                <w:rFonts w:ascii="Palatino Linotype" w:hAnsi="Palatino Linotype" w:cs="Arial"/>
                <w:color w:val="000000"/>
                <w:sz w:val="20"/>
              </w:rPr>
              <w:t xml:space="preserve">, por lo que deberán fundar y motivar debidamente la clasificación. </w:t>
            </w:r>
          </w:p>
          <w:p w14:paraId="05D62478" w14:textId="77777777" w:rsidR="00090B62" w:rsidRPr="00BE2CF3" w:rsidRDefault="00090B62" w:rsidP="00BB4CD4">
            <w:pPr>
              <w:tabs>
                <w:tab w:val="left" w:pos="284"/>
              </w:tabs>
              <w:spacing w:line="360" w:lineRule="auto"/>
              <w:ind w:right="49"/>
              <w:contextualSpacing/>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cs="Arial"/>
                <w:color w:val="000000"/>
                <w:sz w:val="20"/>
              </w:rPr>
            </w:pPr>
            <w:r w:rsidRPr="00BE2CF3">
              <w:rPr>
                <w:rFonts w:ascii="Palatino Linotype" w:hAnsi="Palatino Linotype" w:cs="Arial"/>
                <w:color w:val="000000"/>
                <w:sz w:val="20"/>
              </w:rPr>
              <w:t xml:space="preserve">De lo anterior, se desprende que para una correcta </w:t>
            </w:r>
            <w:r w:rsidRPr="00BE2CF3">
              <w:rPr>
                <w:rFonts w:ascii="Palatino Linotype" w:hAnsi="Palatino Linotype" w:cs="Arial"/>
                <w:b/>
                <w:color w:val="000000"/>
                <w:sz w:val="20"/>
              </w:rPr>
              <w:t>clasificación total o parcial</w:t>
            </w:r>
            <w:r w:rsidRPr="00BE2CF3">
              <w:rPr>
                <w:rFonts w:ascii="Palatino Linotype" w:hAnsi="Palatino Linotype" w:cs="Arial"/>
                <w:color w:val="000000"/>
                <w:sz w:val="20"/>
              </w:rPr>
              <w:t>, esto es determinar los datos que se suprimen en las versiones públicas, es necesario fundar y motivar, de manera correcta, la clasificación; considerando que todo acto que la autoridad pronuncie en el ejercicio de sus atribuciones, debe expresar los fundamentos legales que le dieron origen y las razones por las que se deben aplicar al caso concreto.</w:t>
            </w:r>
          </w:p>
          <w:p w14:paraId="0341BC2E" w14:textId="77777777" w:rsidR="00090B62" w:rsidRPr="00BE2CF3" w:rsidRDefault="00090B62" w:rsidP="00BB4CD4">
            <w:pPr>
              <w:tabs>
                <w:tab w:val="left" w:pos="284"/>
              </w:tabs>
              <w:spacing w:line="360" w:lineRule="auto"/>
              <w:ind w:right="49"/>
              <w:contextualSpacing/>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cs="Arial"/>
                <w:color w:val="000000"/>
                <w:sz w:val="20"/>
              </w:rPr>
            </w:pPr>
            <w:r w:rsidRPr="00BE2CF3">
              <w:rPr>
                <w:rFonts w:ascii="Palatino Linotype" w:hAnsi="Palatino Linotype" w:cs="Arial"/>
                <w:color w:val="000000"/>
                <w:sz w:val="20"/>
              </w:rPr>
              <w:t>Así, en un acto de autoridad se cumple con la debida fundamentación cuando se cita el precepto legal aplicable al caso concreto y la debida motivación cuando se expresan las razones, motivos o circunstancias que tomó en cuenta la autoridad para adecuar el hecho a los fundamentos de derecho. De este modo, la persona que se sienta afectada pueda impugnar la decisión, permitiéndole una real y auténtica defensa.</w:t>
            </w:r>
          </w:p>
          <w:p w14:paraId="0BDCE71D" w14:textId="77777777" w:rsidR="00090B62" w:rsidRPr="00BE2CF3" w:rsidRDefault="00090B62" w:rsidP="00BB4CD4">
            <w:pPr>
              <w:tabs>
                <w:tab w:val="left" w:pos="284"/>
              </w:tabs>
              <w:spacing w:line="360" w:lineRule="auto"/>
              <w:ind w:right="49"/>
              <w:contextualSpacing/>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cs="Arial"/>
                <w:color w:val="000000"/>
                <w:sz w:val="20"/>
              </w:rPr>
            </w:pPr>
            <w:r w:rsidRPr="00BE2CF3">
              <w:rPr>
                <w:rFonts w:ascii="Palatino Linotype" w:hAnsi="Palatino Linotype" w:cs="Arial"/>
                <w:color w:val="000000"/>
                <w:sz w:val="20"/>
              </w:rPr>
              <w:lastRenderedPageBreak/>
              <w:t>En ese mismo sentido, el numeral trigésimo tercero fracción V de los Lineamientos Generales, precisa que para motivar la clasificación se deben acreditar las circunstancias de tiempo, modo y lugar.</w:t>
            </w:r>
          </w:p>
          <w:p w14:paraId="349AF212" w14:textId="77777777" w:rsidR="00090B62" w:rsidRPr="00BE2CF3" w:rsidRDefault="00090B62" w:rsidP="00BB4CD4">
            <w:pPr>
              <w:tabs>
                <w:tab w:val="left" w:pos="284"/>
              </w:tabs>
              <w:spacing w:line="360" w:lineRule="auto"/>
              <w:ind w:right="49"/>
              <w:contextualSpacing/>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cs="Arial"/>
                <w:color w:val="000000"/>
                <w:sz w:val="20"/>
              </w:rPr>
            </w:pPr>
            <w:r w:rsidRPr="00BE2CF3">
              <w:rPr>
                <w:rFonts w:ascii="Palatino Linotype" w:hAnsi="Palatino Linotype" w:cs="Arial"/>
                <w:color w:val="000000"/>
                <w:sz w:val="20"/>
              </w:rPr>
              <w:t xml:space="preserve">Ahora bien, </w:t>
            </w:r>
            <w:r w:rsidRPr="00BE2CF3">
              <w:rPr>
                <w:rFonts w:ascii="Palatino Linotype" w:hAnsi="Palatino Linotype" w:cs="Arial"/>
                <w:b/>
                <w:color w:val="000000"/>
                <w:sz w:val="20"/>
                <w:u w:val="single"/>
              </w:rPr>
              <w:t>para cada caso además de fundar y motivar</w:t>
            </w:r>
            <w:r w:rsidRPr="00BE2CF3">
              <w:rPr>
                <w:rFonts w:ascii="Palatino Linotype" w:hAnsi="Palatino Linotype" w:cs="Arial"/>
                <w:color w:val="000000"/>
                <w:sz w:val="20"/>
              </w:rPr>
              <w:t xml:space="preserve">, se debe identificar con claridad que datos contenidos en las documentales que son susceptibles de suprimirse, por ejemplo; </w:t>
            </w:r>
            <w:r w:rsidRPr="00BE2CF3">
              <w:rPr>
                <w:rFonts w:ascii="Palatino Linotype" w:hAnsi="Palatino Linotype" w:cs="Arial"/>
                <w:color w:val="000000"/>
                <w:sz w:val="20"/>
                <w:lang w:val="es-ES"/>
              </w:rPr>
              <w:t>Clave Única de Registro de Población (CURP), Registro Federal de Contribuyentes (R.F.C.), claves de seguros, préstamos o descuentos personales, secretos bancario, fiduciario, industrial, comercial, fiscal, bursátil y postal, cuya titularidad corresponda a particulares, entre otros.</w:t>
            </w:r>
          </w:p>
        </w:tc>
      </w:tr>
      <w:tr w:rsidR="00090B62" w:rsidRPr="00030C87" w14:paraId="00ECCFC9" w14:textId="77777777" w:rsidTr="00BB4CD4">
        <w:tc>
          <w:tcPr>
            <w:cnfStyle w:val="001000000000" w:firstRow="0" w:lastRow="0" w:firstColumn="1" w:lastColumn="0" w:oddVBand="0" w:evenVBand="0" w:oddHBand="0" w:evenHBand="0" w:firstRowFirstColumn="0" w:firstRowLastColumn="0" w:lastRowFirstColumn="0" w:lastRowLastColumn="0"/>
            <w:tcW w:w="1838" w:type="dxa"/>
          </w:tcPr>
          <w:p w14:paraId="7B6584C4" w14:textId="77777777" w:rsidR="00090B62" w:rsidRPr="00BE2CF3" w:rsidRDefault="00090B62" w:rsidP="00BB4CD4">
            <w:pPr>
              <w:tabs>
                <w:tab w:val="left" w:pos="284"/>
              </w:tabs>
              <w:spacing w:line="360" w:lineRule="auto"/>
              <w:ind w:right="49"/>
              <w:jc w:val="both"/>
              <w:rPr>
                <w:rFonts w:ascii="Palatino Linotype" w:hAnsi="Palatino Linotype" w:cs="Arial"/>
                <w:bCs w:val="0"/>
                <w:sz w:val="20"/>
              </w:rPr>
            </w:pPr>
            <w:r w:rsidRPr="00BE2CF3">
              <w:rPr>
                <w:rFonts w:ascii="Palatino Linotype" w:eastAsia="MS Gothic" w:hAnsi="Palatino Linotype" w:cs="Times New Roman"/>
                <w:sz w:val="20"/>
              </w:rPr>
              <w:lastRenderedPageBreak/>
              <w:t xml:space="preserve">e) Condiciones especiales de la clasificación de la información como confidencial. </w:t>
            </w:r>
          </w:p>
        </w:tc>
        <w:tc>
          <w:tcPr>
            <w:tcW w:w="6667" w:type="dxa"/>
            <w:hideMark/>
          </w:tcPr>
          <w:p w14:paraId="00A34480" w14:textId="77777777" w:rsidR="00090B62" w:rsidRPr="00BE2CF3" w:rsidRDefault="00090B62" w:rsidP="00BB4CD4">
            <w:pPr>
              <w:tabs>
                <w:tab w:val="left" w:pos="284"/>
              </w:tabs>
              <w:spacing w:line="360" w:lineRule="auto"/>
              <w:ind w:right="49"/>
              <w:contextualSpacing/>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cs="Arial"/>
                <w:color w:val="000000"/>
                <w:sz w:val="20"/>
              </w:rPr>
            </w:pPr>
            <w:r w:rsidRPr="00BE2CF3">
              <w:rPr>
                <w:rFonts w:ascii="Palatino Linotype" w:hAnsi="Palatino Linotype" w:cs="Arial"/>
                <w:color w:val="000000"/>
                <w:sz w:val="20"/>
              </w:rPr>
              <w:t xml:space="preserve">Los artículos 148 y 120 de la Ley Estatal y de la Ley General, respectivamente, establecen que aun tratándose de datos personales, se podrán proporcionar, incluso sin solicitar el consentimiento de su titular. </w:t>
            </w:r>
          </w:p>
          <w:p w14:paraId="12878831" w14:textId="77777777" w:rsidR="00090B62" w:rsidRPr="00BE2CF3" w:rsidRDefault="00090B62" w:rsidP="00BB4CD4">
            <w:pPr>
              <w:tabs>
                <w:tab w:val="left" w:pos="284"/>
              </w:tabs>
              <w:spacing w:line="360" w:lineRule="auto"/>
              <w:ind w:right="49"/>
              <w:contextualSpacing/>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cs="Arial"/>
                <w:color w:val="000000"/>
                <w:sz w:val="20"/>
              </w:rPr>
            </w:pPr>
            <w:r w:rsidRPr="00BE2CF3">
              <w:rPr>
                <w:rFonts w:ascii="Palatino Linotype" w:hAnsi="Palatino Linotype" w:cs="Arial"/>
                <w:color w:val="000000"/>
                <w:sz w:val="20"/>
              </w:rPr>
              <w:t xml:space="preserve">En el caso de lo señalado en la fracción IV, será el Instituto quien deba aplicar la prueba de interés público, considerando también que como recientemente ha discutido la Suprema Corte de Justicia de la Nación, los servidores públicos nos encontramos sujetos a un régimen menor de protección. </w:t>
            </w:r>
          </w:p>
          <w:p w14:paraId="74808149" w14:textId="77777777" w:rsidR="00090B62" w:rsidRPr="00BE2CF3" w:rsidRDefault="00090B62" w:rsidP="00BB4CD4">
            <w:pPr>
              <w:tabs>
                <w:tab w:val="left" w:pos="284"/>
              </w:tabs>
              <w:spacing w:line="360" w:lineRule="auto"/>
              <w:cnfStyle w:val="000000000000" w:firstRow="0" w:lastRow="0" w:firstColumn="0" w:lastColumn="0" w:oddVBand="0" w:evenVBand="0" w:oddHBand="0" w:evenHBand="0" w:firstRowFirstColumn="0" w:firstRowLastColumn="0" w:lastRowFirstColumn="0" w:lastRowLastColumn="0"/>
              <w:rPr>
                <w:rFonts w:ascii="Palatino Linotype" w:hAnsi="Palatino Linotype"/>
                <w:sz w:val="20"/>
              </w:rPr>
            </w:pPr>
            <w:r w:rsidRPr="00BE2CF3">
              <w:rPr>
                <w:rFonts w:ascii="Palatino Linotype" w:hAnsi="Palatino Linotype" w:cs="Arial"/>
                <w:color w:val="000000"/>
                <w:sz w:val="20"/>
              </w:rPr>
              <w:t>Pero si la información que se pretende clasificar como confidencial no se encuentra en los supuestos de los artículos señalados y es posible, se deberá consultar al titular de los datos si permite o no el acceso. De no ser posible, la realización de la consulta, procede, fundando y motivando, la clasificación.</w:t>
            </w:r>
          </w:p>
        </w:tc>
      </w:tr>
    </w:tbl>
    <w:p w14:paraId="17EC1070" w14:textId="77777777" w:rsidR="00090B62" w:rsidRPr="00030C87" w:rsidRDefault="00090B62" w:rsidP="00090B62">
      <w:pPr>
        <w:pStyle w:val="Prrafodelista"/>
        <w:tabs>
          <w:tab w:val="left" w:pos="284"/>
        </w:tabs>
        <w:ind w:left="0"/>
        <w:rPr>
          <w:rFonts w:ascii="Palatino Linotype" w:hAnsi="Palatino Linotype" w:cs="Arial"/>
          <w:color w:val="000000"/>
        </w:rPr>
      </w:pPr>
    </w:p>
    <w:p w14:paraId="3C0687C2" w14:textId="77777777" w:rsidR="00090B62" w:rsidRPr="00162B72" w:rsidRDefault="00090B62" w:rsidP="00090B62">
      <w:pPr>
        <w:pStyle w:val="Prrafodelista"/>
        <w:numPr>
          <w:ilvl w:val="0"/>
          <w:numId w:val="2"/>
        </w:numPr>
        <w:tabs>
          <w:tab w:val="left" w:pos="284"/>
        </w:tabs>
        <w:spacing w:line="360" w:lineRule="auto"/>
        <w:ind w:left="0" w:firstLine="0"/>
        <w:jc w:val="both"/>
        <w:rPr>
          <w:rFonts w:ascii="Palatino Linotype" w:hAnsi="Palatino Linotype" w:cs="Arial"/>
          <w:sz w:val="24"/>
        </w:rPr>
      </w:pPr>
      <w:r w:rsidRPr="00162B72">
        <w:rPr>
          <w:rFonts w:ascii="Palatino Linotype" w:hAnsi="Palatino Linotype" w:cs="Arial"/>
          <w:sz w:val="24"/>
        </w:rPr>
        <w:t xml:space="preserve">Si el servidor público incumple con estas formalidades y entrega la información sin proteger los datos personales incumple con lo que estipula las disposiciones legales </w:t>
      </w:r>
      <w:r w:rsidRPr="00162B72">
        <w:rPr>
          <w:rFonts w:ascii="Palatino Linotype" w:hAnsi="Palatino Linotype" w:cs="Arial"/>
          <w:sz w:val="24"/>
        </w:rPr>
        <w:lastRenderedPageBreak/>
        <w:t>establecidas, asimismo que si entrega un documento testado sin el debido acuerdo de clasificación.</w:t>
      </w:r>
    </w:p>
    <w:p w14:paraId="5DB4D648" w14:textId="77777777" w:rsidR="00D80D34" w:rsidRPr="00754DAB" w:rsidRDefault="00D80D34" w:rsidP="00D80D34">
      <w:pPr>
        <w:pStyle w:val="Prrafodelista"/>
        <w:rPr>
          <w:rFonts w:ascii="Palatino Linotype" w:hAnsi="Palatino Linotype"/>
        </w:rPr>
      </w:pPr>
    </w:p>
    <w:bookmarkEnd w:id="10"/>
    <w:p w14:paraId="18814E0F" w14:textId="77777777" w:rsidR="005000AA" w:rsidRPr="00CB2836" w:rsidRDefault="005000AA" w:rsidP="005000AA">
      <w:pPr>
        <w:pStyle w:val="Prrafodelista"/>
        <w:numPr>
          <w:ilvl w:val="0"/>
          <w:numId w:val="3"/>
        </w:numPr>
        <w:tabs>
          <w:tab w:val="left" w:pos="567"/>
        </w:tabs>
        <w:spacing w:line="360" w:lineRule="auto"/>
        <w:ind w:left="0" w:firstLine="0"/>
        <w:jc w:val="both"/>
        <w:rPr>
          <w:rFonts w:ascii="Palatino Linotype" w:eastAsia="Calibri" w:hAnsi="Palatino Linotype" w:cs="Arial"/>
          <w:sz w:val="24"/>
        </w:rPr>
      </w:pPr>
      <w:r w:rsidRPr="00CB2836">
        <w:rPr>
          <w:rFonts w:ascii="Palatino Linotype" w:hAnsi="Palatino Linotype" w:cs="Arial"/>
          <w:color w:val="222222"/>
          <w:sz w:val="24"/>
          <w:lang w:eastAsia="es-MX"/>
        </w:rPr>
        <w:t xml:space="preserve">Por lo anteriormente expuesto y fundado, este </w:t>
      </w:r>
      <w:r w:rsidRPr="00CB2836">
        <w:rPr>
          <w:rFonts w:ascii="Palatino Linotype" w:hAnsi="Palatino Linotype" w:cs="Arial"/>
          <w:b/>
          <w:bCs/>
          <w:color w:val="222222"/>
          <w:sz w:val="24"/>
          <w:lang w:eastAsia="es-MX"/>
        </w:rPr>
        <w:t>ÓRGANO GARANTE</w:t>
      </w:r>
      <w:r w:rsidRPr="00CB2836">
        <w:rPr>
          <w:rFonts w:ascii="Palatino Linotype" w:hAnsi="Palatino Linotype" w:cs="Arial"/>
          <w:color w:val="222222"/>
          <w:sz w:val="24"/>
          <w:lang w:eastAsia="es-MX"/>
        </w:rPr>
        <w:t xml:space="preserve"> emite los siguientes:</w:t>
      </w:r>
    </w:p>
    <w:p w14:paraId="15F72B0A" w14:textId="77777777" w:rsidR="005000AA" w:rsidRPr="007C7FFD" w:rsidRDefault="005000AA" w:rsidP="00DB2180">
      <w:pPr>
        <w:pStyle w:val="Ttulo1"/>
        <w:jc w:val="center"/>
        <w:rPr>
          <w:rFonts w:ascii="Palatino Linotype" w:hAnsi="Palatino Linotype"/>
          <w:b/>
          <w:color w:val="auto"/>
          <w:sz w:val="24"/>
          <w:szCs w:val="24"/>
        </w:rPr>
      </w:pPr>
      <w:bookmarkStart w:id="24" w:name="_Toc4061692"/>
      <w:bookmarkStart w:id="25" w:name="_Toc486525261"/>
      <w:bookmarkStart w:id="26" w:name="_Toc445745148"/>
      <w:bookmarkStart w:id="27" w:name="_Toc447699324"/>
      <w:bookmarkStart w:id="28" w:name="_Toc87549684"/>
      <w:r w:rsidRPr="007C7FFD">
        <w:rPr>
          <w:rFonts w:ascii="Palatino Linotype" w:hAnsi="Palatino Linotype"/>
          <w:b/>
          <w:color w:val="auto"/>
          <w:sz w:val="24"/>
          <w:szCs w:val="24"/>
        </w:rPr>
        <w:t>R E S O L U T I V O S</w:t>
      </w:r>
      <w:bookmarkEnd w:id="24"/>
      <w:bookmarkEnd w:id="25"/>
      <w:bookmarkEnd w:id="26"/>
      <w:bookmarkEnd w:id="27"/>
      <w:bookmarkEnd w:id="28"/>
    </w:p>
    <w:p w14:paraId="463AEB82" w14:textId="77777777" w:rsidR="005000AA" w:rsidRPr="007C7FFD" w:rsidRDefault="005000AA" w:rsidP="005000AA">
      <w:pPr>
        <w:keepNext/>
        <w:keepLines/>
        <w:spacing w:line="360" w:lineRule="auto"/>
        <w:jc w:val="center"/>
        <w:outlineLvl w:val="0"/>
        <w:rPr>
          <w:rFonts w:ascii="Palatino Linotype" w:hAnsi="Palatino Linotype" w:cstheme="majorBidi"/>
          <w:b/>
          <w:bCs/>
          <w:sz w:val="24"/>
          <w:szCs w:val="24"/>
        </w:rPr>
      </w:pPr>
    </w:p>
    <w:p w14:paraId="00B13E62" w14:textId="1A04FB66" w:rsidR="00CB2836" w:rsidRPr="00946F7F" w:rsidRDefault="00CB2836" w:rsidP="00946F7F">
      <w:pPr>
        <w:spacing w:line="360" w:lineRule="auto"/>
        <w:jc w:val="both"/>
        <w:rPr>
          <w:rFonts w:ascii="Palatino Linotype" w:hAnsi="Palatino Linotype"/>
          <w:sz w:val="24"/>
          <w:szCs w:val="24"/>
        </w:rPr>
      </w:pPr>
      <w:r w:rsidRPr="00946F7F">
        <w:rPr>
          <w:rFonts w:ascii="Palatino Linotype" w:hAnsi="Palatino Linotype" w:cs="Arial"/>
          <w:b/>
          <w:sz w:val="24"/>
          <w:szCs w:val="24"/>
        </w:rPr>
        <w:t xml:space="preserve">PRIMERO. </w:t>
      </w:r>
      <w:r w:rsidRPr="00946F7F">
        <w:rPr>
          <w:rFonts w:ascii="Palatino Linotype" w:hAnsi="Palatino Linotype" w:cs="Arial"/>
          <w:sz w:val="24"/>
          <w:szCs w:val="24"/>
        </w:rPr>
        <w:t>Resultan fundadas las</w:t>
      </w:r>
      <w:r w:rsidRPr="00946F7F">
        <w:rPr>
          <w:rFonts w:ascii="Palatino Linotype" w:hAnsi="Palatino Linotype" w:cs="Arial"/>
          <w:b/>
          <w:sz w:val="24"/>
          <w:szCs w:val="24"/>
        </w:rPr>
        <w:t xml:space="preserve"> </w:t>
      </w:r>
      <w:r w:rsidRPr="00946F7F">
        <w:rPr>
          <w:rFonts w:ascii="Palatino Linotype" w:hAnsi="Palatino Linotype" w:cs="Arial"/>
          <w:sz w:val="24"/>
          <w:szCs w:val="24"/>
          <w:lang w:val="es-ES"/>
        </w:rPr>
        <w:t xml:space="preserve">razones o motivos de inconformidad hechos valer </w:t>
      </w:r>
      <w:r w:rsidRPr="00946F7F">
        <w:rPr>
          <w:rFonts w:ascii="Palatino Linotype" w:eastAsia="Calibri" w:hAnsi="Palatino Linotype" w:cs="Arial"/>
          <w:sz w:val="24"/>
          <w:szCs w:val="24"/>
          <w:lang w:val="es-ES"/>
        </w:rPr>
        <w:t xml:space="preserve">en </w:t>
      </w:r>
      <w:r w:rsidR="00B13121">
        <w:rPr>
          <w:rFonts w:ascii="Palatino Linotype" w:eastAsia="Calibri" w:hAnsi="Palatino Linotype" w:cs="Arial"/>
          <w:sz w:val="24"/>
          <w:szCs w:val="24"/>
          <w:lang w:val="es-ES"/>
        </w:rPr>
        <w:t>el recurso</w:t>
      </w:r>
      <w:r w:rsidRPr="00946F7F">
        <w:rPr>
          <w:rFonts w:ascii="Palatino Linotype" w:eastAsia="Calibri" w:hAnsi="Palatino Linotype" w:cs="Arial"/>
          <w:sz w:val="24"/>
          <w:szCs w:val="24"/>
          <w:lang w:val="es-ES"/>
        </w:rPr>
        <w:t xml:space="preserve"> de revisión </w:t>
      </w:r>
      <w:r w:rsidR="00BB4CD4" w:rsidRPr="00BB4CD4">
        <w:rPr>
          <w:rFonts w:ascii="Palatino Linotype" w:hAnsi="Palatino Linotype"/>
          <w:b/>
          <w:sz w:val="24"/>
          <w:szCs w:val="24"/>
        </w:rPr>
        <w:t>12228</w:t>
      </w:r>
      <w:r w:rsidR="00BB4CD4" w:rsidRPr="00BB4CD4">
        <w:rPr>
          <w:rFonts w:ascii="Palatino Linotype" w:eastAsia="Calibri" w:hAnsi="Palatino Linotype" w:cs="Tahoma"/>
          <w:b/>
          <w:sz w:val="24"/>
          <w:lang w:eastAsia="en-US"/>
        </w:rPr>
        <w:t>/INFOEM/ICR-108/IP/RR/2022</w:t>
      </w:r>
      <w:r w:rsidR="00520459">
        <w:rPr>
          <w:rFonts w:ascii="Palatino Linotype" w:eastAsia="Calibri" w:hAnsi="Palatino Linotype" w:cs="Tahoma"/>
          <w:b/>
          <w:sz w:val="24"/>
          <w:lang w:eastAsia="en-US"/>
        </w:rPr>
        <w:t>,</w:t>
      </w:r>
      <w:r w:rsidRPr="00946F7F">
        <w:rPr>
          <w:rFonts w:ascii="Palatino Linotype" w:hAnsi="Palatino Linotype"/>
          <w:b/>
          <w:sz w:val="24"/>
          <w:szCs w:val="24"/>
        </w:rPr>
        <w:t xml:space="preserve"> </w:t>
      </w:r>
      <w:r w:rsidRPr="00946F7F">
        <w:rPr>
          <w:rFonts w:ascii="Palatino Linotype" w:hAnsi="Palatino Linotype"/>
          <w:sz w:val="24"/>
          <w:szCs w:val="24"/>
        </w:rPr>
        <w:t>en términos de los</w:t>
      </w:r>
      <w:r w:rsidR="00520459">
        <w:rPr>
          <w:rFonts w:ascii="Palatino Linotype" w:hAnsi="Palatino Linotype"/>
          <w:b/>
          <w:bCs/>
          <w:sz w:val="24"/>
          <w:szCs w:val="24"/>
        </w:rPr>
        <w:t xml:space="preserve"> c</w:t>
      </w:r>
      <w:r w:rsidRPr="00946F7F">
        <w:rPr>
          <w:rFonts w:ascii="Palatino Linotype" w:hAnsi="Palatino Linotype"/>
          <w:b/>
          <w:bCs/>
          <w:sz w:val="24"/>
          <w:szCs w:val="24"/>
        </w:rPr>
        <w:t>onsiderandos</w:t>
      </w:r>
      <w:r w:rsidRPr="00946F7F">
        <w:rPr>
          <w:rFonts w:ascii="Palatino Linotype" w:hAnsi="Palatino Linotype"/>
          <w:sz w:val="24"/>
          <w:szCs w:val="24"/>
        </w:rPr>
        <w:t xml:space="preserve"> </w:t>
      </w:r>
      <w:r w:rsidRPr="00946F7F">
        <w:rPr>
          <w:rFonts w:ascii="Palatino Linotype" w:hAnsi="Palatino Linotype"/>
          <w:b/>
          <w:sz w:val="24"/>
          <w:szCs w:val="24"/>
        </w:rPr>
        <w:t>CUARTO y QUINTO</w:t>
      </w:r>
      <w:r w:rsidRPr="00946F7F">
        <w:rPr>
          <w:rFonts w:ascii="Palatino Linotype" w:hAnsi="Palatino Linotype"/>
          <w:sz w:val="24"/>
          <w:szCs w:val="24"/>
        </w:rPr>
        <w:t xml:space="preserve"> de la presente resolución.</w:t>
      </w:r>
    </w:p>
    <w:p w14:paraId="2AB2F298" w14:textId="77777777" w:rsidR="00CB2836" w:rsidRPr="00946F7F" w:rsidRDefault="00CB2836" w:rsidP="00946F7F">
      <w:pPr>
        <w:spacing w:line="360" w:lineRule="auto"/>
        <w:contextualSpacing/>
        <w:jc w:val="both"/>
        <w:rPr>
          <w:rFonts w:ascii="Palatino Linotype" w:eastAsia="Calibri" w:hAnsi="Palatino Linotype" w:cs="Arial"/>
          <w:b/>
          <w:bCs/>
          <w:sz w:val="24"/>
          <w:szCs w:val="24"/>
          <w:lang w:val="es-ES"/>
        </w:rPr>
      </w:pPr>
    </w:p>
    <w:p w14:paraId="2E118584" w14:textId="4C2D39FE" w:rsidR="00CB2836" w:rsidRDefault="00CB2836" w:rsidP="00946F7F">
      <w:pPr>
        <w:pStyle w:val="Sinespaciado"/>
        <w:spacing w:line="360" w:lineRule="auto"/>
        <w:ind w:left="0" w:right="0"/>
        <w:rPr>
          <w:rFonts w:ascii="Palatino Linotype" w:eastAsia="Calibri" w:hAnsi="Palatino Linotype" w:cs="Arial"/>
          <w:bCs/>
          <w:sz w:val="24"/>
          <w:lang w:val="es-ES"/>
        </w:rPr>
      </w:pPr>
      <w:r w:rsidRPr="00946F7F">
        <w:rPr>
          <w:rFonts w:ascii="Palatino Linotype" w:eastAsia="Calibri" w:hAnsi="Palatino Linotype" w:cs="Arial"/>
          <w:b/>
          <w:bCs/>
          <w:sz w:val="24"/>
          <w:lang w:val="es-ES"/>
        </w:rPr>
        <w:t xml:space="preserve">SEGUNDO. </w:t>
      </w:r>
      <w:r w:rsidR="00A52BA2">
        <w:rPr>
          <w:rFonts w:ascii="Palatino Linotype" w:eastAsia="Calibri" w:hAnsi="Palatino Linotype" w:cs="Arial"/>
          <w:b/>
          <w:bCs/>
          <w:sz w:val="24"/>
          <w:lang w:val="es-ES"/>
        </w:rPr>
        <w:t xml:space="preserve">Se MODIFICA </w:t>
      </w:r>
      <w:r w:rsidR="00A52BA2" w:rsidRPr="00A52BA2">
        <w:rPr>
          <w:rFonts w:ascii="Palatino Linotype" w:eastAsia="Calibri" w:hAnsi="Palatino Linotype" w:cs="Arial"/>
          <w:bCs/>
          <w:sz w:val="24"/>
          <w:lang w:val="es-ES"/>
        </w:rPr>
        <w:t xml:space="preserve">la respuesta </w:t>
      </w:r>
      <w:r w:rsidR="00CF289D">
        <w:rPr>
          <w:rFonts w:ascii="Palatino Linotype" w:eastAsia="Calibri" w:hAnsi="Palatino Linotype" w:cs="Arial"/>
          <w:bCs/>
          <w:sz w:val="24"/>
          <w:lang w:val="es-ES"/>
        </w:rPr>
        <w:t xml:space="preserve">emitida por el </w:t>
      </w:r>
      <w:r w:rsidR="00BB4CD4" w:rsidRPr="00BB4CD4">
        <w:rPr>
          <w:rFonts w:ascii="Palatino Linotype" w:eastAsia="Calibri" w:hAnsi="Palatino Linotype" w:cs="Arial"/>
          <w:b/>
          <w:sz w:val="24"/>
        </w:rPr>
        <w:t>Ayuntamiento de Ixtapaluca</w:t>
      </w:r>
      <w:r w:rsidR="00520459">
        <w:rPr>
          <w:rFonts w:ascii="Palatino Linotype" w:eastAsia="Calibri" w:hAnsi="Palatino Linotype" w:cs="Arial"/>
          <w:b/>
          <w:sz w:val="24"/>
        </w:rPr>
        <w:t>,</w:t>
      </w:r>
      <w:r w:rsidRPr="00946F7F">
        <w:rPr>
          <w:rFonts w:ascii="Palatino Linotype" w:eastAsia="Calibri" w:hAnsi="Palatino Linotype" w:cs="Arial"/>
          <w:b/>
          <w:bCs/>
          <w:sz w:val="24"/>
          <w:lang w:val="es-ES"/>
        </w:rPr>
        <w:t xml:space="preserve"> </w:t>
      </w:r>
      <w:r w:rsidRPr="00946F7F">
        <w:rPr>
          <w:rFonts w:ascii="Palatino Linotype" w:eastAsia="Calibri" w:hAnsi="Palatino Linotype" w:cs="Arial"/>
          <w:bCs/>
          <w:sz w:val="24"/>
          <w:lang w:val="es-ES"/>
        </w:rPr>
        <w:t xml:space="preserve">entregar vía </w:t>
      </w:r>
      <w:r w:rsidRPr="00946F7F">
        <w:rPr>
          <w:rFonts w:ascii="Palatino Linotype" w:eastAsia="Calibri" w:hAnsi="Palatino Linotype" w:cs="Arial"/>
          <w:b/>
          <w:bCs/>
          <w:sz w:val="24"/>
          <w:lang w:val="es-ES"/>
        </w:rPr>
        <w:t xml:space="preserve">Sistema de Acceso a la </w:t>
      </w:r>
      <w:r w:rsidR="00A52BA2">
        <w:rPr>
          <w:rFonts w:ascii="Palatino Linotype" w:eastAsia="Calibri" w:hAnsi="Palatino Linotype" w:cs="Arial"/>
          <w:b/>
          <w:bCs/>
          <w:sz w:val="24"/>
          <w:lang w:val="es-ES"/>
        </w:rPr>
        <w:t>Información Mexiquense (SAIMEX)</w:t>
      </w:r>
      <w:r w:rsidR="00090B62">
        <w:rPr>
          <w:rFonts w:ascii="Palatino Linotype" w:eastAsia="Calibri" w:hAnsi="Palatino Linotype" w:cs="Arial"/>
          <w:b/>
          <w:bCs/>
          <w:sz w:val="24"/>
          <w:lang w:val="es-ES"/>
        </w:rPr>
        <w:t>, de ser el caso en versión pública,</w:t>
      </w:r>
      <w:r w:rsidR="00A52BA2">
        <w:rPr>
          <w:rFonts w:ascii="Palatino Linotype" w:eastAsia="Calibri" w:hAnsi="Palatino Linotype" w:cs="Arial"/>
          <w:b/>
          <w:bCs/>
          <w:sz w:val="24"/>
          <w:lang w:val="es-ES"/>
        </w:rPr>
        <w:t xml:space="preserve"> </w:t>
      </w:r>
      <w:r w:rsidR="00BC3CCC">
        <w:rPr>
          <w:rFonts w:ascii="Palatino Linotype" w:eastAsia="Calibri" w:hAnsi="Palatino Linotype" w:cs="Arial"/>
          <w:b/>
          <w:bCs/>
          <w:sz w:val="24"/>
          <w:lang w:val="es-ES"/>
        </w:rPr>
        <w:t xml:space="preserve">del uno (1) de enero de dos mil veinte al dos (2) de junio de dos mil veintidós, </w:t>
      </w:r>
      <w:r w:rsidR="002445CE" w:rsidRPr="002445CE">
        <w:rPr>
          <w:rFonts w:ascii="Palatino Linotype" w:eastAsia="Calibri" w:hAnsi="Palatino Linotype" w:cs="Arial"/>
          <w:bCs/>
          <w:sz w:val="24"/>
          <w:lang w:val="es-ES"/>
        </w:rPr>
        <w:t>los documentos donde conste</w:t>
      </w:r>
      <w:r w:rsidR="002445CE">
        <w:rPr>
          <w:rFonts w:ascii="Palatino Linotype" w:eastAsia="Calibri" w:hAnsi="Palatino Linotype" w:cs="Arial"/>
          <w:b/>
          <w:bCs/>
          <w:sz w:val="24"/>
          <w:lang w:val="es-ES"/>
        </w:rPr>
        <w:t xml:space="preserve"> </w:t>
      </w:r>
      <w:r w:rsidR="00A52BA2" w:rsidRPr="00A52BA2">
        <w:rPr>
          <w:rFonts w:ascii="Palatino Linotype" w:eastAsia="Calibri" w:hAnsi="Palatino Linotype" w:cs="Arial"/>
          <w:bCs/>
          <w:sz w:val="24"/>
          <w:lang w:val="es-ES"/>
        </w:rPr>
        <w:t>la siguiente información:</w:t>
      </w:r>
    </w:p>
    <w:p w14:paraId="68A143D9" w14:textId="77777777" w:rsidR="00CF289D" w:rsidRPr="00946F7F" w:rsidRDefault="00CF289D" w:rsidP="00946F7F">
      <w:pPr>
        <w:pStyle w:val="Sinespaciado"/>
        <w:spacing w:line="360" w:lineRule="auto"/>
        <w:ind w:left="0" w:right="0"/>
        <w:rPr>
          <w:rFonts w:ascii="Palatino Linotype" w:eastAsia="Calibri" w:hAnsi="Palatino Linotype" w:cs="Arial"/>
          <w:bCs/>
          <w:sz w:val="24"/>
          <w:lang w:val="es-ES"/>
        </w:rPr>
      </w:pPr>
    </w:p>
    <w:p w14:paraId="5CF96E99" w14:textId="536CFCD9" w:rsidR="00BC3CCC" w:rsidRDefault="00BC3CCC" w:rsidP="00362C34">
      <w:pPr>
        <w:pStyle w:val="Prrafodelista"/>
        <w:numPr>
          <w:ilvl w:val="0"/>
          <w:numId w:val="48"/>
        </w:numPr>
        <w:tabs>
          <w:tab w:val="left" w:pos="709"/>
        </w:tabs>
        <w:spacing w:line="360" w:lineRule="auto"/>
        <w:ind w:left="567"/>
        <w:jc w:val="both"/>
        <w:rPr>
          <w:rFonts w:ascii="Palatino Linotype" w:eastAsia="Calibri" w:hAnsi="Palatino Linotype" w:cs="Arial"/>
          <w:b/>
          <w:sz w:val="24"/>
        </w:rPr>
      </w:pPr>
      <w:r>
        <w:rPr>
          <w:rFonts w:ascii="Palatino Linotype" w:eastAsia="Calibri" w:hAnsi="Palatino Linotype" w:cs="Arial"/>
          <w:b/>
          <w:sz w:val="24"/>
        </w:rPr>
        <w:t>P</w:t>
      </w:r>
      <w:r w:rsidRPr="00BC3CCC">
        <w:rPr>
          <w:rFonts w:ascii="Palatino Linotype" w:eastAsia="Calibri" w:hAnsi="Palatino Linotype" w:cs="Arial"/>
          <w:b/>
          <w:sz w:val="24"/>
        </w:rPr>
        <w:t>rograma de prevención y atención de la violen</w:t>
      </w:r>
      <w:r>
        <w:rPr>
          <w:rFonts w:ascii="Palatino Linotype" w:eastAsia="Calibri" w:hAnsi="Palatino Linotype" w:cs="Arial"/>
          <w:b/>
          <w:sz w:val="24"/>
        </w:rPr>
        <w:t>cia del municipio para el 2022;</w:t>
      </w:r>
    </w:p>
    <w:p w14:paraId="56E26545" w14:textId="67EE0940" w:rsidR="00BC3CCC" w:rsidRPr="00BC3CCC" w:rsidRDefault="00BC3CCC" w:rsidP="00362C34">
      <w:pPr>
        <w:pStyle w:val="Prrafodelista"/>
        <w:numPr>
          <w:ilvl w:val="0"/>
          <w:numId w:val="48"/>
        </w:numPr>
        <w:tabs>
          <w:tab w:val="left" w:pos="709"/>
        </w:tabs>
        <w:spacing w:line="360" w:lineRule="auto"/>
        <w:ind w:left="567"/>
        <w:jc w:val="both"/>
        <w:rPr>
          <w:rFonts w:ascii="Palatino Linotype" w:eastAsia="Calibri" w:hAnsi="Palatino Linotype" w:cs="Arial"/>
          <w:b/>
          <w:sz w:val="24"/>
        </w:rPr>
      </w:pPr>
      <w:r w:rsidRPr="00BC3CCC">
        <w:rPr>
          <w:rFonts w:ascii="Palatino Linotype" w:eastAsia="Calibri" w:hAnsi="Palatino Linotype" w:cs="Arial"/>
          <w:b/>
          <w:sz w:val="24"/>
        </w:rPr>
        <w:t>Medidas implementadas para garantizar la seguridad de las mujeres y las niñas en el municipio</w:t>
      </w:r>
      <w:r>
        <w:rPr>
          <w:rFonts w:ascii="Palatino Linotype" w:eastAsia="Calibri" w:hAnsi="Palatino Linotype" w:cs="Arial"/>
          <w:b/>
          <w:sz w:val="24"/>
        </w:rPr>
        <w:t>;</w:t>
      </w:r>
    </w:p>
    <w:p w14:paraId="4653F037" w14:textId="77777777" w:rsidR="00BC3CCC" w:rsidRDefault="00BC3CCC" w:rsidP="00362C34">
      <w:pPr>
        <w:pStyle w:val="Prrafodelista"/>
        <w:numPr>
          <w:ilvl w:val="0"/>
          <w:numId w:val="48"/>
        </w:numPr>
        <w:tabs>
          <w:tab w:val="left" w:pos="709"/>
        </w:tabs>
        <w:spacing w:line="360" w:lineRule="auto"/>
        <w:ind w:left="567"/>
        <w:jc w:val="both"/>
        <w:rPr>
          <w:rFonts w:ascii="Palatino Linotype" w:eastAsia="Calibri" w:hAnsi="Palatino Linotype" w:cs="Arial"/>
          <w:b/>
          <w:sz w:val="24"/>
        </w:rPr>
      </w:pPr>
      <w:r>
        <w:rPr>
          <w:rFonts w:ascii="Palatino Linotype" w:eastAsia="Calibri" w:hAnsi="Palatino Linotype" w:cs="Arial"/>
          <w:b/>
          <w:sz w:val="24"/>
        </w:rPr>
        <w:t>P</w:t>
      </w:r>
      <w:r w:rsidRPr="00BD6142">
        <w:rPr>
          <w:rFonts w:ascii="Palatino Linotype" w:eastAsia="Calibri" w:hAnsi="Palatino Linotype" w:cs="Arial"/>
          <w:b/>
          <w:sz w:val="24"/>
        </w:rPr>
        <w:t>rotocolos de actuación para atender la Alerta de violencia de género en el municipio</w:t>
      </w:r>
      <w:r>
        <w:rPr>
          <w:rFonts w:ascii="Palatino Linotype" w:eastAsia="Calibri" w:hAnsi="Palatino Linotype" w:cs="Arial"/>
          <w:b/>
          <w:sz w:val="24"/>
        </w:rPr>
        <w:t>;</w:t>
      </w:r>
    </w:p>
    <w:p w14:paraId="1D335A41" w14:textId="7F6D7C5F" w:rsidR="00BC3CCC" w:rsidRDefault="00BC3CCC" w:rsidP="00362C34">
      <w:pPr>
        <w:pStyle w:val="Prrafodelista"/>
        <w:numPr>
          <w:ilvl w:val="0"/>
          <w:numId w:val="48"/>
        </w:numPr>
        <w:tabs>
          <w:tab w:val="left" w:pos="709"/>
        </w:tabs>
        <w:spacing w:line="360" w:lineRule="auto"/>
        <w:ind w:left="567"/>
        <w:jc w:val="both"/>
        <w:rPr>
          <w:rFonts w:ascii="Palatino Linotype" w:eastAsia="Calibri" w:hAnsi="Palatino Linotype" w:cs="Arial"/>
          <w:b/>
          <w:sz w:val="24"/>
        </w:rPr>
      </w:pPr>
      <w:r>
        <w:rPr>
          <w:rFonts w:ascii="Palatino Linotype" w:eastAsia="Calibri" w:hAnsi="Palatino Linotype" w:cs="Arial"/>
          <w:b/>
          <w:sz w:val="24"/>
        </w:rPr>
        <w:lastRenderedPageBreak/>
        <w:t>C</w:t>
      </w:r>
      <w:r w:rsidRPr="00BD6142">
        <w:rPr>
          <w:rFonts w:ascii="Palatino Linotype" w:eastAsia="Calibri" w:hAnsi="Palatino Linotype" w:cs="Arial"/>
          <w:b/>
          <w:sz w:val="24"/>
        </w:rPr>
        <w:t>olonias que requieren mayor atención por la violencia contra las mujeres, que pueden considerarse zonas de riesgo, durante el primer trimestre de 2022</w:t>
      </w:r>
      <w:r>
        <w:rPr>
          <w:rFonts w:ascii="Palatino Linotype" w:eastAsia="Calibri" w:hAnsi="Palatino Linotype" w:cs="Arial"/>
          <w:b/>
          <w:sz w:val="24"/>
        </w:rPr>
        <w:t>;</w:t>
      </w:r>
    </w:p>
    <w:p w14:paraId="561A3525" w14:textId="77777777" w:rsidR="00BC3CCC" w:rsidRDefault="00BC3CCC" w:rsidP="00362C34">
      <w:pPr>
        <w:pStyle w:val="Prrafodelista"/>
        <w:numPr>
          <w:ilvl w:val="0"/>
          <w:numId w:val="48"/>
        </w:numPr>
        <w:tabs>
          <w:tab w:val="left" w:pos="709"/>
        </w:tabs>
        <w:spacing w:line="360" w:lineRule="auto"/>
        <w:ind w:left="567"/>
        <w:jc w:val="both"/>
        <w:rPr>
          <w:rFonts w:ascii="Palatino Linotype" w:eastAsia="Calibri" w:hAnsi="Palatino Linotype" w:cs="Arial"/>
          <w:b/>
          <w:sz w:val="24"/>
        </w:rPr>
      </w:pPr>
      <w:r>
        <w:rPr>
          <w:rFonts w:ascii="Palatino Linotype" w:eastAsia="Calibri" w:hAnsi="Palatino Linotype" w:cs="Arial"/>
          <w:b/>
          <w:sz w:val="24"/>
        </w:rPr>
        <w:t>E</w:t>
      </w:r>
      <w:r w:rsidRPr="00BD6142">
        <w:rPr>
          <w:rFonts w:ascii="Palatino Linotype" w:eastAsia="Calibri" w:hAnsi="Palatino Linotype" w:cs="Arial"/>
          <w:b/>
          <w:sz w:val="24"/>
        </w:rPr>
        <w:t xml:space="preserve">valuación de las acciones </w:t>
      </w:r>
      <w:r>
        <w:rPr>
          <w:rFonts w:ascii="Palatino Linotype" w:eastAsia="Calibri" w:hAnsi="Palatino Linotype" w:cs="Arial"/>
          <w:b/>
          <w:sz w:val="24"/>
        </w:rPr>
        <w:t xml:space="preserve">del </w:t>
      </w:r>
      <w:r w:rsidRPr="00BD6142">
        <w:rPr>
          <w:rFonts w:ascii="Palatino Linotype" w:eastAsia="Calibri" w:hAnsi="Palatino Linotype" w:cs="Arial"/>
          <w:b/>
          <w:sz w:val="24"/>
        </w:rPr>
        <w:t>Ayuntamiento en el marco de la Alerta de violencia de género</w:t>
      </w:r>
      <w:r>
        <w:rPr>
          <w:rFonts w:ascii="Palatino Linotype" w:eastAsia="Calibri" w:hAnsi="Palatino Linotype" w:cs="Arial"/>
          <w:b/>
          <w:sz w:val="24"/>
        </w:rPr>
        <w:t>;</w:t>
      </w:r>
    </w:p>
    <w:p w14:paraId="4675BBDC" w14:textId="26493C0E" w:rsidR="00BC3CCC" w:rsidRDefault="00BC3CCC" w:rsidP="00362C34">
      <w:pPr>
        <w:pStyle w:val="Prrafodelista"/>
        <w:numPr>
          <w:ilvl w:val="0"/>
          <w:numId w:val="48"/>
        </w:numPr>
        <w:tabs>
          <w:tab w:val="left" w:pos="709"/>
        </w:tabs>
        <w:spacing w:line="360" w:lineRule="auto"/>
        <w:ind w:left="567"/>
        <w:jc w:val="both"/>
        <w:rPr>
          <w:rFonts w:ascii="Palatino Linotype" w:eastAsia="Calibri" w:hAnsi="Palatino Linotype" w:cs="Arial"/>
          <w:b/>
          <w:sz w:val="24"/>
        </w:rPr>
      </w:pPr>
      <w:r>
        <w:rPr>
          <w:rFonts w:ascii="Palatino Linotype" w:eastAsia="Calibri" w:hAnsi="Palatino Linotype" w:cs="Arial"/>
          <w:b/>
          <w:sz w:val="24"/>
        </w:rPr>
        <w:t>M</w:t>
      </w:r>
      <w:r w:rsidRPr="00BD6142">
        <w:rPr>
          <w:rFonts w:ascii="Palatino Linotype" w:eastAsia="Calibri" w:hAnsi="Palatino Linotype" w:cs="Arial"/>
          <w:b/>
          <w:sz w:val="24"/>
        </w:rPr>
        <w:t xml:space="preserve">edios </w:t>
      </w:r>
      <w:r>
        <w:rPr>
          <w:rFonts w:ascii="Palatino Linotype" w:eastAsia="Calibri" w:hAnsi="Palatino Linotype" w:cs="Arial"/>
          <w:b/>
          <w:sz w:val="24"/>
        </w:rPr>
        <w:t xml:space="preserve">por lo que </w:t>
      </w:r>
      <w:r w:rsidRPr="00BD6142">
        <w:rPr>
          <w:rFonts w:ascii="Palatino Linotype" w:eastAsia="Calibri" w:hAnsi="Palatino Linotype" w:cs="Arial"/>
          <w:b/>
          <w:sz w:val="24"/>
        </w:rPr>
        <w:t>el ayuntamiento ha hecho del conocimiento público el motivo de las acciones y medidas implementadas por la Alerta de Violencia de Género</w:t>
      </w:r>
      <w:r>
        <w:rPr>
          <w:rFonts w:ascii="Palatino Linotype" w:eastAsia="Calibri" w:hAnsi="Palatino Linotype" w:cs="Arial"/>
          <w:b/>
          <w:sz w:val="24"/>
        </w:rPr>
        <w:t>;</w:t>
      </w:r>
    </w:p>
    <w:p w14:paraId="2DB4C495" w14:textId="1F34C026" w:rsidR="00BC3CCC" w:rsidRPr="0035716B" w:rsidRDefault="00BC3CCC" w:rsidP="00362C34">
      <w:pPr>
        <w:pStyle w:val="Prrafodelista"/>
        <w:numPr>
          <w:ilvl w:val="0"/>
          <w:numId w:val="48"/>
        </w:numPr>
        <w:tabs>
          <w:tab w:val="left" w:pos="709"/>
        </w:tabs>
        <w:spacing w:line="360" w:lineRule="auto"/>
        <w:ind w:left="567"/>
        <w:jc w:val="both"/>
        <w:rPr>
          <w:rFonts w:ascii="Palatino Linotype" w:eastAsia="Calibri" w:hAnsi="Palatino Linotype" w:cs="Arial"/>
          <w:b/>
          <w:sz w:val="24"/>
        </w:rPr>
      </w:pPr>
      <w:r w:rsidRPr="0035716B">
        <w:rPr>
          <w:rFonts w:ascii="Palatino Linotype" w:eastAsia="Calibri" w:hAnsi="Palatino Linotype" w:cs="Arial"/>
          <w:b/>
          <w:sz w:val="24"/>
        </w:rPr>
        <w:t>Acciones en las que se destinará el presupuesto para la alerta de violencia de género en el municipio durante los ejercicios 2022;</w:t>
      </w:r>
    </w:p>
    <w:p w14:paraId="0AE663EB" w14:textId="2EB3F5B9" w:rsidR="00BC3CCC" w:rsidRDefault="00BC3CCC" w:rsidP="00362C34">
      <w:pPr>
        <w:pStyle w:val="Prrafodelista"/>
        <w:numPr>
          <w:ilvl w:val="0"/>
          <w:numId w:val="48"/>
        </w:numPr>
        <w:tabs>
          <w:tab w:val="left" w:pos="709"/>
        </w:tabs>
        <w:spacing w:line="360" w:lineRule="auto"/>
        <w:ind w:left="567"/>
        <w:jc w:val="both"/>
        <w:rPr>
          <w:rFonts w:ascii="Palatino Linotype" w:eastAsia="Calibri" w:hAnsi="Palatino Linotype" w:cs="Arial"/>
          <w:b/>
          <w:sz w:val="24"/>
        </w:rPr>
      </w:pPr>
      <w:r>
        <w:rPr>
          <w:rFonts w:ascii="Palatino Linotype" w:eastAsia="Calibri" w:hAnsi="Palatino Linotype" w:cs="Arial"/>
          <w:b/>
          <w:sz w:val="24"/>
        </w:rPr>
        <w:t>A</w:t>
      </w:r>
      <w:r w:rsidRPr="00BD6142">
        <w:rPr>
          <w:rFonts w:ascii="Palatino Linotype" w:eastAsia="Calibri" w:hAnsi="Palatino Linotype" w:cs="Arial"/>
          <w:b/>
          <w:sz w:val="24"/>
        </w:rPr>
        <w:t>cciones en las que se gastó el presupuesto para la alerta de violencia de género en el municipio dur</w:t>
      </w:r>
      <w:r>
        <w:rPr>
          <w:rFonts w:ascii="Palatino Linotype" w:eastAsia="Calibri" w:hAnsi="Palatino Linotype" w:cs="Arial"/>
          <w:b/>
          <w:sz w:val="24"/>
        </w:rPr>
        <w:t>ante los ejercicios 2020, 2021;</w:t>
      </w:r>
    </w:p>
    <w:p w14:paraId="4393F567" w14:textId="77777777" w:rsidR="00BC3CCC" w:rsidRDefault="00BC3CCC" w:rsidP="00362C34">
      <w:pPr>
        <w:pStyle w:val="Prrafodelista"/>
        <w:numPr>
          <w:ilvl w:val="0"/>
          <w:numId w:val="48"/>
        </w:numPr>
        <w:tabs>
          <w:tab w:val="left" w:pos="709"/>
        </w:tabs>
        <w:spacing w:line="360" w:lineRule="auto"/>
        <w:ind w:left="567"/>
        <w:jc w:val="both"/>
        <w:rPr>
          <w:rFonts w:ascii="Palatino Linotype" w:eastAsia="Calibri" w:hAnsi="Palatino Linotype" w:cs="Arial"/>
          <w:b/>
          <w:sz w:val="24"/>
        </w:rPr>
      </w:pPr>
      <w:r>
        <w:rPr>
          <w:rFonts w:ascii="Palatino Linotype" w:eastAsia="Calibri" w:hAnsi="Palatino Linotype" w:cs="Arial"/>
          <w:b/>
          <w:sz w:val="24"/>
        </w:rPr>
        <w:t>P</w:t>
      </w:r>
      <w:r w:rsidRPr="00BD6142">
        <w:rPr>
          <w:rFonts w:ascii="Palatino Linotype" w:eastAsia="Calibri" w:hAnsi="Palatino Linotype" w:cs="Arial"/>
          <w:b/>
          <w:sz w:val="24"/>
        </w:rPr>
        <w:t>resupuesto y programas/proyectos destinados para la alerta de violencia de género en el municipio</w:t>
      </w:r>
      <w:r>
        <w:rPr>
          <w:rFonts w:ascii="Palatino Linotype" w:eastAsia="Calibri" w:hAnsi="Palatino Linotype" w:cs="Arial"/>
          <w:b/>
          <w:sz w:val="24"/>
        </w:rPr>
        <w:t>;</w:t>
      </w:r>
    </w:p>
    <w:p w14:paraId="1E3A51C1" w14:textId="77777777" w:rsidR="00BC3CCC" w:rsidRDefault="00BC3CCC" w:rsidP="00362C34">
      <w:pPr>
        <w:pStyle w:val="Prrafodelista"/>
        <w:numPr>
          <w:ilvl w:val="0"/>
          <w:numId w:val="48"/>
        </w:numPr>
        <w:tabs>
          <w:tab w:val="left" w:pos="709"/>
        </w:tabs>
        <w:spacing w:line="360" w:lineRule="auto"/>
        <w:ind w:left="567"/>
        <w:jc w:val="both"/>
        <w:rPr>
          <w:rFonts w:ascii="Palatino Linotype" w:eastAsia="Calibri" w:hAnsi="Palatino Linotype" w:cs="Arial"/>
          <w:b/>
          <w:sz w:val="24"/>
        </w:rPr>
      </w:pPr>
      <w:r w:rsidRPr="00BD6142">
        <w:rPr>
          <w:rFonts w:ascii="Palatino Linotype" w:eastAsia="Calibri" w:hAnsi="Palatino Linotype" w:cs="Arial"/>
          <w:b/>
          <w:sz w:val="24"/>
        </w:rPr>
        <w:t>Convenios institucionales para la atención de la alerta de violencia contra las mujeres</w:t>
      </w:r>
      <w:r>
        <w:rPr>
          <w:rFonts w:ascii="Palatino Linotype" w:eastAsia="Calibri" w:hAnsi="Palatino Linotype" w:cs="Arial"/>
          <w:b/>
          <w:sz w:val="24"/>
        </w:rPr>
        <w:t>;</w:t>
      </w:r>
    </w:p>
    <w:p w14:paraId="3E5F0AB7" w14:textId="77777777" w:rsidR="00BC3CCC" w:rsidRDefault="00BC3CCC" w:rsidP="00362C34">
      <w:pPr>
        <w:pStyle w:val="Prrafodelista"/>
        <w:numPr>
          <w:ilvl w:val="0"/>
          <w:numId w:val="48"/>
        </w:numPr>
        <w:tabs>
          <w:tab w:val="left" w:pos="709"/>
        </w:tabs>
        <w:spacing w:line="360" w:lineRule="auto"/>
        <w:ind w:left="567"/>
        <w:jc w:val="both"/>
        <w:rPr>
          <w:rFonts w:ascii="Palatino Linotype" w:eastAsia="Calibri" w:hAnsi="Palatino Linotype" w:cs="Arial"/>
          <w:b/>
          <w:sz w:val="24"/>
        </w:rPr>
      </w:pPr>
      <w:r>
        <w:rPr>
          <w:rFonts w:ascii="Palatino Linotype" w:eastAsia="Calibri" w:hAnsi="Palatino Linotype" w:cs="Arial"/>
          <w:b/>
          <w:sz w:val="24"/>
        </w:rPr>
        <w:t>N</w:t>
      </w:r>
      <w:r w:rsidRPr="00BD6142">
        <w:rPr>
          <w:rFonts w:ascii="Palatino Linotype" w:eastAsia="Calibri" w:hAnsi="Palatino Linotype" w:cs="Arial"/>
          <w:b/>
          <w:sz w:val="24"/>
        </w:rPr>
        <w:t>úmero de cursos de capacitación al personal responsable de la atención de la alerta de violencia de género (acciones vinculadas a la prevención, combate y erradicación de los feminicidios)</w:t>
      </w:r>
      <w:r>
        <w:rPr>
          <w:rFonts w:ascii="Palatino Linotype" w:eastAsia="Calibri" w:hAnsi="Palatino Linotype" w:cs="Arial"/>
          <w:b/>
          <w:sz w:val="24"/>
        </w:rPr>
        <w:t>;</w:t>
      </w:r>
    </w:p>
    <w:p w14:paraId="5F2AF1C2" w14:textId="77777777" w:rsidR="00BC3CCC" w:rsidRDefault="00BC3CCC" w:rsidP="00362C34">
      <w:pPr>
        <w:pStyle w:val="Prrafodelista"/>
        <w:numPr>
          <w:ilvl w:val="0"/>
          <w:numId w:val="48"/>
        </w:numPr>
        <w:tabs>
          <w:tab w:val="left" w:pos="709"/>
        </w:tabs>
        <w:spacing w:line="360" w:lineRule="auto"/>
        <w:ind w:left="567"/>
        <w:jc w:val="both"/>
        <w:rPr>
          <w:rFonts w:ascii="Palatino Linotype" w:eastAsia="Calibri" w:hAnsi="Palatino Linotype" w:cs="Arial"/>
          <w:b/>
          <w:sz w:val="24"/>
        </w:rPr>
      </w:pPr>
      <w:r>
        <w:rPr>
          <w:rFonts w:ascii="Palatino Linotype" w:eastAsia="Calibri" w:hAnsi="Palatino Linotype" w:cs="Arial"/>
          <w:b/>
          <w:sz w:val="24"/>
        </w:rPr>
        <w:t xml:space="preserve">Temas de </w:t>
      </w:r>
      <w:r w:rsidRPr="00BD6142">
        <w:rPr>
          <w:rFonts w:ascii="Palatino Linotype" w:eastAsia="Calibri" w:hAnsi="Palatino Linotype" w:cs="Arial"/>
          <w:b/>
          <w:sz w:val="24"/>
        </w:rPr>
        <w:t>los cursos de capacitación y organización/institución capacitadora</w:t>
      </w:r>
      <w:r>
        <w:rPr>
          <w:rFonts w:ascii="Palatino Linotype" w:eastAsia="Calibri" w:hAnsi="Palatino Linotype" w:cs="Arial"/>
          <w:b/>
          <w:sz w:val="24"/>
        </w:rPr>
        <w:t>;</w:t>
      </w:r>
    </w:p>
    <w:p w14:paraId="0D89932B" w14:textId="7D9A97D9" w:rsidR="00BC3CCC" w:rsidRDefault="00BC3CCC" w:rsidP="00362C34">
      <w:pPr>
        <w:pStyle w:val="Prrafodelista"/>
        <w:numPr>
          <w:ilvl w:val="0"/>
          <w:numId w:val="48"/>
        </w:numPr>
        <w:tabs>
          <w:tab w:val="left" w:pos="709"/>
        </w:tabs>
        <w:spacing w:line="360" w:lineRule="auto"/>
        <w:ind w:left="567"/>
        <w:jc w:val="both"/>
        <w:rPr>
          <w:rFonts w:ascii="Palatino Linotype" w:eastAsia="Calibri" w:hAnsi="Palatino Linotype" w:cs="Arial"/>
          <w:b/>
          <w:sz w:val="24"/>
        </w:rPr>
      </w:pPr>
      <w:r w:rsidRPr="00BD6142">
        <w:rPr>
          <w:rFonts w:ascii="Palatino Linotype" w:eastAsia="Calibri" w:hAnsi="Palatino Linotype" w:cs="Arial"/>
          <w:b/>
          <w:sz w:val="24"/>
        </w:rPr>
        <w:t>Persona y área responsable de atender la Aler</w:t>
      </w:r>
      <w:r>
        <w:rPr>
          <w:rFonts w:ascii="Palatino Linotype" w:eastAsia="Calibri" w:hAnsi="Palatino Linotype" w:cs="Arial"/>
          <w:b/>
          <w:sz w:val="24"/>
        </w:rPr>
        <w:t>ta de Violencia de Género;</w:t>
      </w:r>
      <w:r w:rsidR="00124F64">
        <w:rPr>
          <w:rFonts w:ascii="Palatino Linotype" w:eastAsia="Calibri" w:hAnsi="Palatino Linotype" w:cs="Arial"/>
          <w:b/>
          <w:sz w:val="24"/>
        </w:rPr>
        <w:t xml:space="preserve"> y,</w:t>
      </w:r>
    </w:p>
    <w:p w14:paraId="71DF9D7A" w14:textId="322CD956" w:rsidR="00BC3CCC" w:rsidRDefault="00BC3CCC" w:rsidP="00362C34">
      <w:pPr>
        <w:pStyle w:val="Prrafodelista"/>
        <w:numPr>
          <w:ilvl w:val="0"/>
          <w:numId w:val="48"/>
        </w:numPr>
        <w:tabs>
          <w:tab w:val="left" w:pos="709"/>
        </w:tabs>
        <w:spacing w:line="360" w:lineRule="auto"/>
        <w:ind w:left="567"/>
        <w:jc w:val="both"/>
        <w:rPr>
          <w:rFonts w:ascii="Palatino Linotype" w:eastAsia="Calibri" w:hAnsi="Palatino Linotype" w:cs="Arial"/>
          <w:b/>
          <w:sz w:val="24"/>
        </w:rPr>
      </w:pPr>
      <w:r w:rsidRPr="00BD6142">
        <w:rPr>
          <w:rFonts w:ascii="Palatino Linotype" w:eastAsia="Calibri" w:hAnsi="Palatino Linotype" w:cs="Arial"/>
          <w:b/>
          <w:sz w:val="24"/>
        </w:rPr>
        <w:t xml:space="preserve">Acciones específicas </w:t>
      </w:r>
      <w:r>
        <w:rPr>
          <w:rFonts w:ascii="Palatino Linotype" w:eastAsia="Calibri" w:hAnsi="Palatino Linotype" w:cs="Arial"/>
          <w:b/>
          <w:sz w:val="24"/>
        </w:rPr>
        <w:t xml:space="preserve">que </w:t>
      </w:r>
      <w:r w:rsidRPr="00BD6142">
        <w:rPr>
          <w:rFonts w:ascii="Palatino Linotype" w:eastAsia="Calibri" w:hAnsi="Palatino Linotype" w:cs="Arial"/>
          <w:b/>
          <w:sz w:val="24"/>
        </w:rPr>
        <w:t xml:space="preserve">se han llevado a cabo en el municipio para la atención de la </w:t>
      </w:r>
      <w:r w:rsidR="00124F64">
        <w:rPr>
          <w:rFonts w:ascii="Palatino Linotype" w:eastAsia="Calibri" w:hAnsi="Palatino Linotype" w:cs="Arial"/>
          <w:b/>
          <w:sz w:val="24"/>
        </w:rPr>
        <w:t>alerta de violencia de género.</w:t>
      </w:r>
    </w:p>
    <w:p w14:paraId="2A0A877E" w14:textId="45070E50" w:rsidR="00090B62" w:rsidRPr="00090B62" w:rsidRDefault="00090B62" w:rsidP="00090B62">
      <w:pPr>
        <w:tabs>
          <w:tab w:val="left" w:pos="709"/>
        </w:tabs>
        <w:spacing w:line="360" w:lineRule="auto"/>
        <w:jc w:val="both"/>
        <w:rPr>
          <w:rFonts w:ascii="Palatino Linotype" w:eastAsia="Calibri" w:hAnsi="Palatino Linotype" w:cs="Arial"/>
          <w:b/>
          <w:sz w:val="24"/>
        </w:rPr>
      </w:pPr>
      <w:r w:rsidRPr="00090B62">
        <w:rPr>
          <w:rFonts w:ascii="Palatino Linotype" w:eastAsia="Calibri" w:hAnsi="Palatino Linotype" w:cs="Arial"/>
          <w:sz w:val="24"/>
        </w:rPr>
        <w:lastRenderedPageBreak/>
        <w:t>Para efectos de lo anterior se deberá emitir el Acuerdo del Comité de Transparencia en términos de los artículos 49 fracción VIII y 132 fracción II de la Ley de Transparencia y Acceso a la Información Pública del Estado de México y Municipios, en el que funde y motive las razones sobre los datos que se supriman o eliminen dentro del soporte documental respectivo objeto de las versiones públicas que se formulen y se ponga a disposición de la parte recurrente.</w:t>
      </w:r>
    </w:p>
    <w:p w14:paraId="05609245" w14:textId="5FE25635" w:rsidR="00DD5693" w:rsidRPr="00DD5693" w:rsidRDefault="00DD5693" w:rsidP="00DD5693">
      <w:pPr>
        <w:pStyle w:val="Prrafodelista"/>
        <w:tabs>
          <w:tab w:val="left" w:pos="567"/>
        </w:tabs>
        <w:spacing w:line="360" w:lineRule="auto"/>
        <w:ind w:left="927"/>
        <w:jc w:val="both"/>
        <w:rPr>
          <w:rFonts w:ascii="Palatino Linotype" w:eastAsia="Calibri" w:hAnsi="Palatino Linotype" w:cs="Arial"/>
          <w:b/>
          <w:sz w:val="24"/>
        </w:rPr>
      </w:pPr>
    </w:p>
    <w:p w14:paraId="4B129395" w14:textId="77777777" w:rsidR="00A52BA2" w:rsidRPr="00A52BA2" w:rsidRDefault="00A52BA2" w:rsidP="00A52BA2">
      <w:pPr>
        <w:tabs>
          <w:tab w:val="left" w:pos="284"/>
          <w:tab w:val="left" w:pos="8080"/>
        </w:tabs>
        <w:spacing w:line="360" w:lineRule="auto"/>
        <w:ind w:right="49"/>
        <w:contextualSpacing/>
        <w:jc w:val="both"/>
        <w:rPr>
          <w:rFonts w:ascii="Palatino Linotype" w:hAnsi="Palatino Linotype" w:cs="Arial"/>
          <w:color w:val="222222"/>
          <w:sz w:val="24"/>
          <w:shd w:val="clear" w:color="auto" w:fill="FFFFFF"/>
        </w:rPr>
      </w:pPr>
      <w:r w:rsidRPr="00A52BA2">
        <w:rPr>
          <w:rFonts w:ascii="Palatino Linotype" w:eastAsia="Palatino Linotype" w:hAnsi="Palatino Linotype" w:cs="Palatino Linotype"/>
          <w:b/>
          <w:sz w:val="24"/>
          <w:lang w:val="es-ES_tradnl"/>
        </w:rPr>
        <w:t xml:space="preserve">TERCERO. </w:t>
      </w:r>
      <w:r w:rsidRPr="00A52BA2">
        <w:rPr>
          <w:rFonts w:ascii="Palatino Linotype" w:hAnsi="Palatino Linotype" w:cs="Arial"/>
          <w:b/>
          <w:color w:val="222222"/>
          <w:sz w:val="24"/>
          <w:shd w:val="clear" w:color="auto" w:fill="FFFFFF"/>
        </w:rPr>
        <w:t>NOTIFÍQUESE</w:t>
      </w:r>
      <w:r w:rsidRPr="00A52BA2">
        <w:rPr>
          <w:rFonts w:ascii="Palatino Linotype" w:hAnsi="Palatino Linotype" w:cs="Arial"/>
          <w:color w:val="222222"/>
          <w:sz w:val="24"/>
          <w:shd w:val="clear" w:color="auto" w:fill="FFFFFF"/>
        </w:rPr>
        <w:t xml:space="preserve"> la presente resolución al Titular de la Unidad de Transparencia del Sujeto Obligado, para que conforme al artículo 186 último párrafo, 189 segundo párrafo y 194 de la Ley de Transparencia y Acceso a la Información Pública del Estado de México y Municipios; </w:t>
      </w:r>
      <w:r w:rsidRPr="00520459">
        <w:rPr>
          <w:rFonts w:ascii="Palatino Linotype" w:hAnsi="Palatino Linotype" w:cs="Arial"/>
          <w:b/>
          <w:color w:val="222222"/>
          <w:sz w:val="24"/>
          <w:shd w:val="clear" w:color="auto" w:fill="FFFFFF"/>
        </w:rPr>
        <w:t>dé cumplimiento a lo ordenado dentro del plazo de diez días hábiles</w:t>
      </w:r>
      <w:r w:rsidRPr="00A52BA2">
        <w:rPr>
          <w:rFonts w:ascii="Palatino Linotype" w:hAnsi="Palatino Linotype" w:cs="Arial"/>
          <w:color w:val="222222"/>
          <w:sz w:val="24"/>
          <w:shd w:val="clear" w:color="auto" w:fill="FFFFFF"/>
        </w:rPr>
        <w:t>, e informe a este Instituto en un plazo de tres días hábiles siguientes sobre el cumplimiento dado a la presente y, se le apercibe que en caso de negarse a cumplir la presente resolución o hacerlo de manera parcial, se le impondrá una medida de apremio de conformidad con lo previsto en los artículos 198, 200, fracción III; 214, 215 y 216 de la Ley  de Transparencia y Acceso a la Información Pública del Estado de México y Municipios.</w:t>
      </w:r>
    </w:p>
    <w:p w14:paraId="0F33B507" w14:textId="77777777" w:rsidR="00CB2836" w:rsidRDefault="00CB2836" w:rsidP="00CB2836">
      <w:pPr>
        <w:tabs>
          <w:tab w:val="left" w:pos="284"/>
          <w:tab w:val="left" w:pos="8080"/>
        </w:tabs>
        <w:spacing w:line="360" w:lineRule="auto"/>
        <w:ind w:right="49"/>
        <w:contextualSpacing/>
        <w:jc w:val="both"/>
        <w:rPr>
          <w:rFonts w:ascii="Palatino Linotype" w:eastAsiaTheme="minorEastAsia" w:hAnsi="Palatino Linotype"/>
          <w:color w:val="222222"/>
          <w:sz w:val="24"/>
          <w:szCs w:val="24"/>
          <w:shd w:val="clear" w:color="auto" w:fill="FFFFFF"/>
          <w:lang w:val="es-ES_tradnl"/>
        </w:rPr>
      </w:pPr>
    </w:p>
    <w:p w14:paraId="65CFF4B0" w14:textId="5DC3504A" w:rsidR="00CB2836" w:rsidRPr="00255189" w:rsidRDefault="00BA1D50" w:rsidP="00CB2836">
      <w:pPr>
        <w:shd w:val="clear" w:color="auto" w:fill="FFFFFF"/>
        <w:tabs>
          <w:tab w:val="left" w:pos="284"/>
        </w:tabs>
        <w:spacing w:line="360" w:lineRule="auto"/>
        <w:jc w:val="both"/>
        <w:rPr>
          <w:rFonts w:ascii="Palatino Linotype" w:eastAsia="MS Mincho" w:hAnsi="Palatino Linotype"/>
          <w:sz w:val="24"/>
          <w:szCs w:val="24"/>
          <w:lang w:val="es-ES_tradnl"/>
        </w:rPr>
      </w:pPr>
      <w:r>
        <w:rPr>
          <w:rFonts w:ascii="Palatino Linotype" w:hAnsi="Palatino Linotype" w:cs="Arial"/>
          <w:b/>
          <w:sz w:val="24"/>
          <w:szCs w:val="24"/>
          <w:lang w:val="es-ES_tradnl"/>
        </w:rPr>
        <w:t>CUARTO</w:t>
      </w:r>
      <w:r w:rsidR="00CB2836" w:rsidRPr="00255189">
        <w:rPr>
          <w:rFonts w:ascii="Palatino Linotype" w:hAnsi="Palatino Linotype" w:cs="Arial"/>
          <w:b/>
          <w:sz w:val="24"/>
          <w:szCs w:val="24"/>
          <w:lang w:val="es-ES_tradnl"/>
        </w:rPr>
        <w:t xml:space="preserve">. </w:t>
      </w:r>
      <w:r w:rsidR="00CB2836" w:rsidRPr="00255189">
        <w:rPr>
          <w:rFonts w:ascii="Palatino Linotype" w:hAnsi="Palatino Linotype"/>
          <w:b/>
          <w:bCs/>
          <w:color w:val="222222"/>
          <w:sz w:val="24"/>
          <w:szCs w:val="24"/>
          <w:lang w:val="es-ES"/>
        </w:rPr>
        <w:t xml:space="preserve">Notifíquese </w:t>
      </w:r>
      <w:r w:rsidR="00CB2836">
        <w:rPr>
          <w:rFonts w:ascii="Palatino Linotype" w:hAnsi="Palatino Linotype"/>
          <w:bCs/>
          <w:color w:val="222222"/>
          <w:sz w:val="24"/>
          <w:szCs w:val="24"/>
          <w:lang w:val="es-ES"/>
        </w:rPr>
        <w:t xml:space="preserve">al </w:t>
      </w:r>
      <w:r w:rsidR="00CB2836" w:rsidRPr="00396CF5">
        <w:rPr>
          <w:rFonts w:ascii="Palatino Linotype" w:hAnsi="Palatino Linotype"/>
          <w:b/>
          <w:bCs/>
          <w:color w:val="222222"/>
          <w:sz w:val="24"/>
          <w:szCs w:val="24"/>
          <w:lang w:val="es-ES"/>
        </w:rPr>
        <w:t>RECURRENTE</w:t>
      </w:r>
      <w:r w:rsidR="00CB2836">
        <w:rPr>
          <w:rFonts w:ascii="Palatino Linotype" w:hAnsi="Palatino Linotype"/>
          <w:b/>
          <w:color w:val="222222"/>
          <w:sz w:val="24"/>
          <w:szCs w:val="24"/>
          <w:lang w:val="es-ES"/>
        </w:rPr>
        <w:t xml:space="preserve"> </w:t>
      </w:r>
      <w:r w:rsidR="00CB2836" w:rsidRPr="00255189">
        <w:rPr>
          <w:rFonts w:ascii="Palatino Linotype" w:eastAsiaTheme="minorEastAsia" w:hAnsi="Palatino Linotype"/>
          <w:sz w:val="24"/>
          <w:szCs w:val="24"/>
          <w:lang w:val="es-ES_tradnl"/>
        </w:rPr>
        <w:t>la presente resolución</w:t>
      </w:r>
      <w:r w:rsidR="00CB2836">
        <w:rPr>
          <w:rFonts w:ascii="Palatino Linotype" w:eastAsia="MS Mincho" w:hAnsi="Palatino Linotype"/>
          <w:sz w:val="24"/>
          <w:szCs w:val="24"/>
          <w:lang w:val="es-ES_tradnl"/>
        </w:rPr>
        <w:t xml:space="preserve"> a través del Sistema de Acceso a la Información Mexiquense (SAIMEX)</w:t>
      </w:r>
    </w:p>
    <w:p w14:paraId="75EAF8E6" w14:textId="77777777" w:rsidR="00CB2836" w:rsidRPr="00255189" w:rsidRDefault="00CB2836" w:rsidP="00CB2836">
      <w:pPr>
        <w:shd w:val="clear" w:color="auto" w:fill="FFFFFF"/>
        <w:tabs>
          <w:tab w:val="left" w:pos="284"/>
        </w:tabs>
        <w:spacing w:line="360" w:lineRule="auto"/>
        <w:jc w:val="both"/>
        <w:rPr>
          <w:rFonts w:ascii="Palatino Linotype" w:eastAsia="MS Mincho" w:hAnsi="Palatino Linotype"/>
          <w:sz w:val="24"/>
          <w:szCs w:val="24"/>
          <w:lang w:val="es-ES_tradnl"/>
        </w:rPr>
      </w:pPr>
    </w:p>
    <w:p w14:paraId="525B7E26" w14:textId="2B83709E" w:rsidR="00CB2836" w:rsidRDefault="00BA1D50" w:rsidP="00CB2836">
      <w:pPr>
        <w:shd w:val="clear" w:color="auto" w:fill="FFFFFF"/>
        <w:tabs>
          <w:tab w:val="left" w:pos="284"/>
        </w:tabs>
        <w:spacing w:line="360" w:lineRule="auto"/>
        <w:jc w:val="both"/>
        <w:rPr>
          <w:rFonts w:ascii="Palatino Linotype" w:eastAsia="MS Mincho" w:hAnsi="Palatino Linotype"/>
          <w:sz w:val="24"/>
          <w:szCs w:val="24"/>
          <w:lang w:val="es-ES"/>
        </w:rPr>
      </w:pPr>
      <w:r>
        <w:rPr>
          <w:rFonts w:ascii="Palatino Linotype" w:eastAsia="MS Mincho" w:hAnsi="Palatino Linotype"/>
          <w:b/>
          <w:sz w:val="24"/>
          <w:szCs w:val="24"/>
        </w:rPr>
        <w:lastRenderedPageBreak/>
        <w:t>QUINTO.</w:t>
      </w:r>
      <w:r w:rsidR="00CB2836" w:rsidRPr="00255189">
        <w:rPr>
          <w:rFonts w:ascii="Palatino Linotype" w:eastAsia="MS Mincho" w:hAnsi="Palatino Linotype"/>
          <w:sz w:val="24"/>
          <w:szCs w:val="24"/>
        </w:rPr>
        <w:t xml:space="preserve"> </w:t>
      </w:r>
      <w:r w:rsidR="00754DAB" w:rsidRPr="0036769D">
        <w:rPr>
          <w:rFonts w:ascii="Palatino Linotype" w:eastAsia="MS Mincho" w:hAnsi="Palatino Linotype"/>
          <w:sz w:val="24"/>
          <w:szCs w:val="24"/>
          <w:lang w:val="es-ES"/>
        </w:rPr>
        <w:t xml:space="preserve">Se hace del conocimiento de </w:t>
      </w:r>
      <w:r w:rsidR="00754DAB" w:rsidRPr="0036769D">
        <w:rPr>
          <w:rFonts w:ascii="Palatino Linotype" w:hAnsi="Palatino Linotype"/>
          <w:b/>
          <w:sz w:val="24"/>
          <w:szCs w:val="24"/>
        </w:rPr>
        <w:t>RECURRENTE</w:t>
      </w:r>
      <w:r w:rsidR="00754DAB" w:rsidRPr="0036769D">
        <w:rPr>
          <w:rFonts w:ascii="Palatino Linotype" w:hAnsi="Palatino Linotype"/>
          <w:sz w:val="24"/>
          <w:szCs w:val="24"/>
        </w:rPr>
        <w:t xml:space="preserve"> </w:t>
      </w:r>
      <w:r w:rsidR="00754DAB" w:rsidRPr="0036769D">
        <w:rPr>
          <w:rFonts w:ascii="Palatino Linotype" w:eastAsia="MS Mincho" w:hAnsi="Palatino Linotype"/>
          <w:sz w:val="24"/>
          <w:szCs w:val="24"/>
          <w:lang w:val="es-ES"/>
        </w:rPr>
        <w:t xml:space="preserve">que, de conformidad con lo establecido en el artículo 196 de la Ley de Transparencia y Acceso a la Información Pública del Estado de México y Municipios, </w:t>
      </w:r>
      <w:r w:rsidR="00754DAB" w:rsidRPr="0036769D">
        <w:rPr>
          <w:rFonts w:ascii="Palatino Linotype" w:hAnsi="Palatino Linotype"/>
          <w:color w:val="000000"/>
          <w:sz w:val="24"/>
          <w:szCs w:val="24"/>
        </w:rPr>
        <w:t xml:space="preserve">en caso de que considere que la resolución le cause algún perjuicio podrá impugnarla vía </w:t>
      </w:r>
      <w:r w:rsidR="00754DAB" w:rsidRPr="0036769D">
        <w:rPr>
          <w:rFonts w:ascii="Palatino Linotype" w:eastAsia="MS Mincho" w:hAnsi="Palatino Linotype"/>
          <w:bCs/>
          <w:sz w:val="24"/>
          <w:szCs w:val="24"/>
          <w:lang w:val="es-ES"/>
        </w:rPr>
        <w:t>juicio de amparo</w:t>
      </w:r>
      <w:r w:rsidR="00754DAB" w:rsidRPr="0036769D">
        <w:rPr>
          <w:rFonts w:ascii="Palatino Linotype" w:eastAsia="MS Mincho" w:hAnsi="Palatino Linotype"/>
          <w:sz w:val="24"/>
          <w:szCs w:val="24"/>
          <w:lang w:val="es-ES"/>
        </w:rPr>
        <w:t> en los términos de las leyes aplicables.</w:t>
      </w:r>
      <w:r w:rsidR="00052A1C">
        <w:rPr>
          <w:rFonts w:ascii="Palatino Linotype" w:eastAsia="MS Mincho" w:hAnsi="Palatino Linotype"/>
          <w:sz w:val="24"/>
          <w:szCs w:val="24"/>
          <w:lang w:val="es-ES"/>
        </w:rPr>
        <w:t xml:space="preserve"> </w:t>
      </w:r>
    </w:p>
    <w:p w14:paraId="43FCF78E" w14:textId="32E0A7A4" w:rsidR="00520459" w:rsidRPr="00520459" w:rsidRDefault="00520459" w:rsidP="00520459">
      <w:pPr>
        <w:spacing w:before="240" w:after="240" w:line="360" w:lineRule="auto"/>
        <w:ind w:firstLine="1"/>
        <w:jc w:val="both"/>
        <w:rPr>
          <w:rStyle w:val="Referenciasutil"/>
          <w:rFonts w:ascii="Palatino Linotype" w:hAnsi="Palatino Linotype"/>
          <w:color w:val="auto"/>
          <w:sz w:val="24"/>
        </w:rPr>
      </w:pPr>
      <w:bookmarkStart w:id="29" w:name="_Hlk129792997"/>
      <w:r w:rsidRPr="00520459">
        <w:rPr>
          <w:rStyle w:val="Referenciasutil"/>
          <w:rFonts w:ascii="Palatino Linotype" w:hAnsi="Palatino Linotype"/>
          <w:color w:val="auto"/>
          <w:sz w:val="24"/>
        </w:rPr>
        <w:t xml:space="preserve">ASÍ LO APROBÓ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EN LA </w:t>
      </w:r>
      <w:r w:rsidR="009C7E06">
        <w:rPr>
          <w:rStyle w:val="Referenciasutil"/>
          <w:rFonts w:ascii="Palatino Linotype" w:hAnsi="Palatino Linotype"/>
          <w:color w:val="auto"/>
          <w:sz w:val="24"/>
        </w:rPr>
        <w:t>CUADRAGÉSIMA</w:t>
      </w:r>
      <w:r w:rsidRPr="00520459">
        <w:rPr>
          <w:rStyle w:val="Referenciasutil"/>
          <w:rFonts w:ascii="Palatino Linotype" w:hAnsi="Palatino Linotype"/>
          <w:color w:val="auto"/>
          <w:sz w:val="24"/>
        </w:rPr>
        <w:t xml:space="preserve"> SESIÓN ORDINARIA CELEBRADA EL OCHO (08) DE NOVIEMBRE DE DOS MIL VEINTITRÉS, ANTE EL SECRETARIO TÉCNICO DEL PLENO ALEXIS TAPIA RAMÍREZ. </w:t>
      </w:r>
      <w:bookmarkEnd w:id="29"/>
    </w:p>
    <w:p w14:paraId="6D10D57F" w14:textId="77777777" w:rsidR="005000AA" w:rsidRPr="00030C87" w:rsidRDefault="005000AA" w:rsidP="005000AA">
      <w:pPr>
        <w:spacing w:before="240" w:after="360" w:line="360" w:lineRule="auto"/>
        <w:jc w:val="both"/>
        <w:rPr>
          <w:rFonts w:ascii="Palatino Linotype" w:hAnsi="Palatino Linotype"/>
          <w:color w:val="222222"/>
          <w:sz w:val="24"/>
          <w:szCs w:val="24"/>
          <w:lang w:val="es-ES" w:eastAsia="es-MX"/>
        </w:rPr>
      </w:pPr>
    </w:p>
    <w:p w14:paraId="613D5394" w14:textId="77777777" w:rsidR="00DF54E4" w:rsidRPr="00030C87" w:rsidRDefault="00DF54E4" w:rsidP="005000AA">
      <w:pPr>
        <w:spacing w:before="240" w:after="360" w:line="360" w:lineRule="auto"/>
        <w:jc w:val="both"/>
        <w:rPr>
          <w:rFonts w:ascii="Palatino Linotype" w:hAnsi="Palatino Linotype"/>
          <w:color w:val="222222"/>
          <w:sz w:val="24"/>
          <w:szCs w:val="24"/>
          <w:lang w:val="es-ES" w:eastAsia="es-MX"/>
        </w:rPr>
      </w:pPr>
    </w:p>
    <w:p w14:paraId="08BC2E9C" w14:textId="77777777" w:rsidR="00DF54E4" w:rsidRPr="00030C87" w:rsidRDefault="00DF54E4" w:rsidP="005000AA">
      <w:pPr>
        <w:spacing w:before="240" w:after="360" w:line="360" w:lineRule="auto"/>
        <w:jc w:val="both"/>
        <w:rPr>
          <w:rFonts w:ascii="Palatino Linotype" w:hAnsi="Palatino Linotype"/>
          <w:color w:val="222222"/>
          <w:sz w:val="24"/>
          <w:szCs w:val="24"/>
          <w:lang w:val="es-ES" w:eastAsia="es-MX"/>
        </w:rPr>
      </w:pPr>
    </w:p>
    <w:p w14:paraId="3654C1FB" w14:textId="77777777" w:rsidR="00DF54E4" w:rsidRPr="00030C87" w:rsidRDefault="00DF54E4" w:rsidP="005000AA">
      <w:pPr>
        <w:spacing w:before="240" w:after="360" w:line="360" w:lineRule="auto"/>
        <w:jc w:val="both"/>
        <w:rPr>
          <w:rFonts w:ascii="Palatino Linotype" w:hAnsi="Palatino Linotype"/>
          <w:color w:val="222222"/>
          <w:sz w:val="24"/>
          <w:szCs w:val="24"/>
          <w:lang w:val="es-ES" w:eastAsia="es-MX"/>
        </w:rPr>
      </w:pPr>
    </w:p>
    <w:p w14:paraId="6CA29392" w14:textId="77777777" w:rsidR="00DF54E4" w:rsidRPr="00030C87" w:rsidRDefault="00DF54E4" w:rsidP="005000AA">
      <w:pPr>
        <w:spacing w:before="240" w:after="360" w:line="360" w:lineRule="auto"/>
        <w:jc w:val="both"/>
        <w:rPr>
          <w:rFonts w:ascii="Palatino Linotype" w:hAnsi="Palatino Linotype"/>
          <w:color w:val="222222"/>
          <w:sz w:val="24"/>
          <w:szCs w:val="24"/>
          <w:lang w:val="es-ES" w:eastAsia="es-MX"/>
        </w:rPr>
      </w:pPr>
    </w:p>
    <w:p w14:paraId="34043CA1" w14:textId="77777777" w:rsidR="00DF54E4" w:rsidRPr="00030C87" w:rsidRDefault="00DF54E4" w:rsidP="005000AA">
      <w:pPr>
        <w:spacing w:before="240" w:after="360" w:line="360" w:lineRule="auto"/>
        <w:jc w:val="both"/>
        <w:rPr>
          <w:rFonts w:ascii="Palatino Linotype" w:hAnsi="Palatino Linotype"/>
          <w:color w:val="222222"/>
          <w:sz w:val="24"/>
          <w:szCs w:val="24"/>
          <w:lang w:val="es-ES" w:eastAsia="es-MX"/>
        </w:rPr>
      </w:pPr>
    </w:p>
    <w:p w14:paraId="2196B83E" w14:textId="77777777" w:rsidR="00DF54E4" w:rsidRPr="00030C87" w:rsidRDefault="00DF54E4" w:rsidP="005000AA">
      <w:pPr>
        <w:spacing w:before="240" w:after="360" w:line="360" w:lineRule="auto"/>
        <w:jc w:val="both"/>
        <w:rPr>
          <w:rFonts w:ascii="Palatino Linotype" w:hAnsi="Palatino Linotype"/>
          <w:color w:val="222222"/>
          <w:sz w:val="24"/>
          <w:szCs w:val="24"/>
          <w:lang w:val="es-ES" w:eastAsia="es-MX"/>
        </w:rPr>
      </w:pPr>
    </w:p>
    <w:p w14:paraId="2E26EE81" w14:textId="77777777" w:rsidR="00DF54E4" w:rsidRPr="00030C87" w:rsidRDefault="00DF54E4" w:rsidP="005000AA">
      <w:pPr>
        <w:spacing w:before="240" w:after="360" w:line="360" w:lineRule="auto"/>
        <w:jc w:val="both"/>
        <w:rPr>
          <w:rFonts w:ascii="Palatino Linotype" w:hAnsi="Palatino Linotype"/>
          <w:color w:val="222222"/>
          <w:sz w:val="24"/>
          <w:szCs w:val="24"/>
          <w:lang w:val="es-ES" w:eastAsia="es-MX"/>
        </w:rPr>
      </w:pPr>
    </w:p>
    <w:p w14:paraId="26988562" w14:textId="77777777" w:rsidR="00DF54E4" w:rsidRPr="00030C87" w:rsidRDefault="00DF54E4" w:rsidP="005000AA">
      <w:pPr>
        <w:spacing w:before="240" w:after="360" w:line="360" w:lineRule="auto"/>
        <w:jc w:val="both"/>
        <w:rPr>
          <w:rFonts w:ascii="Palatino Linotype" w:hAnsi="Palatino Linotype"/>
          <w:color w:val="222222"/>
          <w:sz w:val="24"/>
          <w:szCs w:val="24"/>
          <w:lang w:val="es-ES" w:eastAsia="es-MX"/>
        </w:rPr>
      </w:pPr>
    </w:p>
    <w:sectPr w:rsidR="00DF54E4" w:rsidRPr="00030C87">
      <w:headerReference w:type="even" r:id="rId12"/>
      <w:headerReference w:type="default" r:id="rId13"/>
      <w:footerReference w:type="default" r:id="rId14"/>
      <w:headerReference w:type="first" r:id="rId15"/>
      <w:footerReference w:type="first" r:id="rId16"/>
      <w:type w:val="continuous"/>
      <w:pgSz w:w="12240" w:h="15840"/>
      <w:pgMar w:top="80" w:right="1608" w:bottom="1418" w:left="1588" w:header="709" w:footer="737"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8803403" w14:textId="77777777" w:rsidR="00472D11" w:rsidRDefault="00472D11">
      <w:r>
        <w:separator/>
      </w:r>
    </w:p>
  </w:endnote>
  <w:endnote w:type="continuationSeparator" w:id="0">
    <w:p w14:paraId="7DC6223B" w14:textId="77777777" w:rsidR="00472D11" w:rsidRDefault="00472D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 w:name="DengXian Light">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Batang">
    <w:altName w:val="바탕"/>
    <w:panose1 w:val="02030600000101010101"/>
    <w:charset w:val="81"/>
    <w:family w:val="auto"/>
    <w:notTrueType/>
    <w:pitch w:val="fixed"/>
    <w:sig w:usb0="00000001" w:usb1="09060000" w:usb2="00000010" w:usb3="00000000" w:csb0="00080000" w:csb1="00000000"/>
  </w:font>
  <w:font w:name="等线">
    <w:panose1 w:val="00000000000000000000"/>
    <w:charset w:val="80"/>
    <w:family w:val="roman"/>
    <w:notTrueType/>
    <w:pitch w:val="default"/>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S Mincho">
    <w:altName w:val="MS Gothic"/>
    <w:panose1 w:val="02020609040205080304"/>
    <w:charset w:val="80"/>
    <w:family w:val="roman"/>
    <w:notTrueType/>
    <w:pitch w:val="fixed"/>
    <w:sig w:usb0="00000000" w:usb1="08070000" w:usb2="00000010" w:usb3="00000000" w:csb0="00020000" w:csb1="00000000"/>
  </w:font>
  <w:font w:name="Bookman Old Style,Bold">
    <w:panose1 w:val="00000000000000000000"/>
    <w:charset w:val="00"/>
    <w:family w:val="swiss"/>
    <w:notTrueType/>
    <w:pitch w:val="default"/>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 w:name="Helvetica">
    <w:panose1 w:val="020B0604020202020204"/>
    <w:charset w:val="00"/>
    <w:family w:val="swiss"/>
    <w:notTrueType/>
    <w:pitch w:val="variable"/>
    <w:sig w:usb0="00000003" w:usb1="00000000" w:usb2="00000000" w:usb3="00000000" w:csb0="00000001" w:csb1="00000000"/>
  </w:font>
  <w:font w:name="Yu Gothic UI Semilight">
    <w:panose1 w:val="020B0400000000000000"/>
    <w:charset w:val="80"/>
    <w:family w:val="swiss"/>
    <w:pitch w:val="variable"/>
    <w:sig w:usb0="E00002FF" w:usb1="2AC7FDFF" w:usb2="00000016"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Garamond">
    <w:panose1 w:val="020204040303010108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24980448"/>
      <w:docPartObj>
        <w:docPartGallery w:val="AutoText"/>
      </w:docPartObj>
    </w:sdtPr>
    <w:sdtContent>
      <w:sdt>
        <w:sdtPr>
          <w:id w:val="935561987"/>
          <w:docPartObj>
            <w:docPartGallery w:val="AutoText"/>
          </w:docPartObj>
        </w:sdtPr>
        <w:sdtContent>
          <w:p w14:paraId="2020A581" w14:textId="42058121" w:rsidR="00485FF3" w:rsidRDefault="00485FF3">
            <w:pPr>
              <w:pStyle w:val="Piedepgina"/>
              <w:jc w:val="right"/>
            </w:pPr>
          </w:p>
          <w:p w14:paraId="1F7A191C" w14:textId="2A69F491" w:rsidR="00485FF3" w:rsidRDefault="00485FF3">
            <w:pPr>
              <w:pStyle w:val="Piedepgina"/>
              <w:jc w:val="right"/>
            </w:pPr>
            <w:r>
              <w:rPr>
                <w:lang w:val="es-ES"/>
              </w:rPr>
              <w:t xml:space="preserve">Página </w:t>
            </w:r>
            <w:r>
              <w:rPr>
                <w:b/>
                <w:bCs/>
                <w:sz w:val="24"/>
                <w:szCs w:val="24"/>
              </w:rPr>
              <w:fldChar w:fldCharType="begin"/>
            </w:r>
            <w:r>
              <w:rPr>
                <w:b/>
                <w:bCs/>
              </w:rPr>
              <w:instrText>PAGE</w:instrText>
            </w:r>
            <w:r>
              <w:rPr>
                <w:b/>
                <w:bCs/>
                <w:sz w:val="24"/>
                <w:szCs w:val="24"/>
              </w:rPr>
              <w:fldChar w:fldCharType="separate"/>
            </w:r>
            <w:r w:rsidR="00A77576">
              <w:rPr>
                <w:b/>
                <w:bCs/>
                <w:noProof/>
              </w:rPr>
              <w:t>46</w:t>
            </w:r>
            <w:r>
              <w:rPr>
                <w:b/>
                <w:bCs/>
                <w:sz w:val="24"/>
                <w:szCs w:val="24"/>
              </w:rPr>
              <w:fldChar w:fldCharType="end"/>
            </w:r>
            <w:r>
              <w:rPr>
                <w:lang w:val="es-ES"/>
              </w:rPr>
              <w:t xml:space="preserve"> de </w:t>
            </w:r>
            <w:r>
              <w:rPr>
                <w:b/>
                <w:bCs/>
                <w:sz w:val="24"/>
                <w:szCs w:val="24"/>
              </w:rPr>
              <w:fldChar w:fldCharType="begin"/>
            </w:r>
            <w:r>
              <w:rPr>
                <w:b/>
                <w:bCs/>
              </w:rPr>
              <w:instrText>NUMPAGES</w:instrText>
            </w:r>
            <w:r>
              <w:rPr>
                <w:b/>
                <w:bCs/>
                <w:sz w:val="24"/>
                <w:szCs w:val="24"/>
              </w:rPr>
              <w:fldChar w:fldCharType="separate"/>
            </w:r>
            <w:r w:rsidR="00A77576">
              <w:rPr>
                <w:b/>
                <w:bCs/>
                <w:noProof/>
              </w:rPr>
              <w:t>64</w:t>
            </w:r>
            <w:r>
              <w:rPr>
                <w:b/>
                <w:bCs/>
                <w:sz w:val="24"/>
                <w:szCs w:val="24"/>
              </w:rPr>
              <w:fldChar w:fldCharType="end"/>
            </w:r>
          </w:p>
        </w:sdtContent>
      </w:sdt>
    </w:sdtContent>
  </w:sdt>
  <w:p w14:paraId="2A221972" w14:textId="77777777" w:rsidR="00485FF3" w:rsidRDefault="00485FF3">
    <w:pPr>
      <w:pStyle w:val="Piedepgina"/>
    </w:pPr>
  </w:p>
  <w:p w14:paraId="1D6FF208" w14:textId="77777777" w:rsidR="00485FF3" w:rsidRDefault="00485FF3"/>
  <w:p w14:paraId="70055CD7" w14:textId="77777777" w:rsidR="00485FF3" w:rsidRDefault="00485FF3"/>
  <w:p w14:paraId="5452645F" w14:textId="77777777" w:rsidR="00485FF3" w:rsidRDefault="00485FF3"/>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571533840"/>
      <w:docPartObj>
        <w:docPartGallery w:val="AutoText"/>
      </w:docPartObj>
    </w:sdtPr>
    <w:sdtContent>
      <w:sdt>
        <w:sdtPr>
          <w:id w:val="1068300638"/>
          <w:docPartObj>
            <w:docPartGallery w:val="AutoText"/>
          </w:docPartObj>
        </w:sdtPr>
        <w:sdtContent>
          <w:p w14:paraId="696399DD" w14:textId="598BCC50" w:rsidR="00485FF3" w:rsidRDefault="00485FF3">
            <w:pPr>
              <w:pStyle w:val="Piedepgina"/>
              <w:jc w:val="right"/>
            </w:pPr>
            <w:r>
              <w:rPr>
                <w:lang w:val="es-ES"/>
              </w:rPr>
              <w:t xml:space="preserve">Página </w:t>
            </w:r>
            <w:r>
              <w:rPr>
                <w:b/>
                <w:bCs/>
                <w:sz w:val="24"/>
                <w:szCs w:val="24"/>
              </w:rPr>
              <w:fldChar w:fldCharType="begin"/>
            </w:r>
            <w:r>
              <w:rPr>
                <w:b/>
                <w:bCs/>
              </w:rPr>
              <w:instrText>PAGE</w:instrText>
            </w:r>
            <w:r>
              <w:rPr>
                <w:b/>
                <w:bCs/>
                <w:sz w:val="24"/>
                <w:szCs w:val="24"/>
              </w:rPr>
              <w:fldChar w:fldCharType="separate"/>
            </w:r>
            <w:r w:rsidR="00A77576">
              <w:rPr>
                <w:b/>
                <w:bCs/>
                <w:noProof/>
              </w:rPr>
              <w:t>1</w:t>
            </w:r>
            <w:r>
              <w:rPr>
                <w:b/>
                <w:bCs/>
                <w:sz w:val="24"/>
                <w:szCs w:val="24"/>
              </w:rPr>
              <w:fldChar w:fldCharType="end"/>
            </w:r>
            <w:r>
              <w:rPr>
                <w:lang w:val="es-ES"/>
              </w:rPr>
              <w:t xml:space="preserve"> de </w:t>
            </w:r>
            <w:r>
              <w:rPr>
                <w:b/>
                <w:bCs/>
                <w:sz w:val="24"/>
                <w:szCs w:val="24"/>
              </w:rPr>
              <w:fldChar w:fldCharType="begin"/>
            </w:r>
            <w:r>
              <w:rPr>
                <w:b/>
                <w:bCs/>
              </w:rPr>
              <w:instrText>NUMPAGES</w:instrText>
            </w:r>
            <w:r>
              <w:rPr>
                <w:b/>
                <w:bCs/>
                <w:sz w:val="24"/>
                <w:szCs w:val="24"/>
              </w:rPr>
              <w:fldChar w:fldCharType="separate"/>
            </w:r>
            <w:r w:rsidR="00A77576">
              <w:rPr>
                <w:b/>
                <w:bCs/>
                <w:noProof/>
              </w:rPr>
              <w:t>64</w:t>
            </w:r>
            <w:r>
              <w:rPr>
                <w:b/>
                <w:bCs/>
                <w:sz w:val="24"/>
                <w:szCs w:val="24"/>
              </w:rPr>
              <w:fldChar w:fldCharType="end"/>
            </w:r>
          </w:p>
        </w:sdtContent>
      </w:sdt>
    </w:sdtContent>
  </w:sdt>
  <w:p w14:paraId="2D12AEB2" w14:textId="77777777" w:rsidR="00485FF3" w:rsidRDefault="00485FF3">
    <w:pPr>
      <w:pStyle w:val="Piedepgina"/>
    </w:pPr>
  </w:p>
  <w:p w14:paraId="54227169" w14:textId="77777777" w:rsidR="00485FF3" w:rsidRDefault="00485FF3"/>
  <w:p w14:paraId="7DE40FB1" w14:textId="77777777" w:rsidR="00485FF3" w:rsidRDefault="00485FF3"/>
  <w:p w14:paraId="33755E87" w14:textId="77777777" w:rsidR="00485FF3" w:rsidRDefault="00485FF3"/>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BE49BDB" w14:textId="77777777" w:rsidR="00472D11" w:rsidRDefault="00472D11">
      <w:r>
        <w:separator/>
      </w:r>
    </w:p>
  </w:footnote>
  <w:footnote w:type="continuationSeparator" w:id="0">
    <w:p w14:paraId="127AFE51" w14:textId="77777777" w:rsidR="00472D11" w:rsidRDefault="00472D11">
      <w:r>
        <w:continuationSeparator/>
      </w:r>
    </w:p>
  </w:footnote>
  <w:footnote w:id="1">
    <w:p w14:paraId="625BCC19" w14:textId="77777777" w:rsidR="00485FF3" w:rsidRDefault="00485FF3" w:rsidP="00030C87">
      <w:pPr>
        <w:pStyle w:val="Textonotapie"/>
      </w:pPr>
      <w:r>
        <w:rPr>
          <w:rStyle w:val="Refdenotaalpie"/>
        </w:rPr>
        <w:footnoteRef/>
      </w:r>
      <w:r>
        <w:t xml:space="preserve"> Convención Americana sobre Derechos Humanos. Artículo 13.</w:t>
      </w:r>
    </w:p>
  </w:footnote>
  <w:footnote w:id="2">
    <w:p w14:paraId="76B1CB8C" w14:textId="77777777" w:rsidR="00485FF3" w:rsidRDefault="00485FF3" w:rsidP="00030C87">
      <w:pPr>
        <w:pStyle w:val="Textonotapie"/>
      </w:pPr>
      <w:r>
        <w:rPr>
          <w:rStyle w:val="Refdenotaalpie"/>
        </w:rPr>
        <w:footnoteRef/>
      </w:r>
      <w:r>
        <w:t xml:space="preserve"> Constitución Política de los Estados Unidos Mexicanos. Artículo sexto, sección A, fracción I.</w:t>
      </w:r>
    </w:p>
  </w:footnote>
  <w:footnote w:id="3">
    <w:p w14:paraId="1DDAAC5A" w14:textId="77777777" w:rsidR="00485FF3" w:rsidRDefault="00485FF3" w:rsidP="00030C87">
      <w:pPr>
        <w:pStyle w:val="Textonotapie"/>
      </w:pPr>
      <w:r>
        <w:rPr>
          <w:rStyle w:val="Refdenotaalpie"/>
        </w:rPr>
        <w:footnoteRef/>
      </w:r>
      <w:r>
        <w:t xml:space="preserve"> Corte Interamericana de Derechos Humanos. Caso Claude Reyes y otros vs. Chile. Sentencia de 19 de septiembre de 2006. Serie C. No. 151. Párr. 86.</w:t>
      </w:r>
    </w:p>
  </w:footnote>
  <w:footnote w:id="4">
    <w:p w14:paraId="6912C126" w14:textId="77777777" w:rsidR="00485FF3" w:rsidRDefault="00485FF3" w:rsidP="00030C87">
      <w:pPr>
        <w:pStyle w:val="Textonotapie"/>
      </w:pPr>
      <w:r>
        <w:rPr>
          <w:rStyle w:val="Refdenotaalpie"/>
        </w:rPr>
        <w:footnoteRef/>
      </w:r>
      <w:r>
        <w:t xml:space="preserve"> Ibídem. Parr. 87.</w:t>
      </w:r>
    </w:p>
  </w:footnote>
  <w:footnote w:id="5">
    <w:p w14:paraId="0F88C173" w14:textId="77777777" w:rsidR="00485FF3" w:rsidRDefault="00485FF3" w:rsidP="00030C87">
      <w:pPr>
        <w:pStyle w:val="Textonotapie"/>
      </w:pPr>
      <w:r>
        <w:rPr>
          <w:rStyle w:val="Refdenotaalpie"/>
        </w:rPr>
        <w:footnoteRef/>
      </w:r>
      <w:r>
        <w:t xml:space="preserve"> Ley de Transparencia y Acceso a la Información Pública del Estado de México y Municipios. Artículo 9. …</w:t>
      </w:r>
    </w:p>
    <w:p w14:paraId="0C7208CF" w14:textId="77777777" w:rsidR="00485FF3" w:rsidRDefault="00485FF3" w:rsidP="00030C87">
      <w:pPr>
        <w:pStyle w:val="Textonotapie"/>
      </w:pPr>
      <w:r>
        <w:t>II. Eficacia: Obligación del Instituto para tutelar, de manera efectiva, el derecho de acceso a la información;</w:t>
      </w:r>
    </w:p>
    <w:p w14:paraId="0DC8B13D" w14:textId="77777777" w:rsidR="00485FF3" w:rsidRDefault="00485FF3" w:rsidP="00030C87">
      <w:pPr>
        <w:pStyle w:val="Textonotapie"/>
      </w:pPr>
      <w:r>
        <w:t xml:space="preserve">… </w:t>
      </w:r>
    </w:p>
  </w:footnote>
  <w:footnote w:id="6">
    <w:p w14:paraId="71799D04" w14:textId="77777777" w:rsidR="00485FF3" w:rsidRPr="00AD2CAF" w:rsidRDefault="00485FF3" w:rsidP="00B61240">
      <w:pPr>
        <w:pStyle w:val="Textonotapie"/>
      </w:pPr>
      <w:r>
        <w:rPr>
          <w:rStyle w:val="Refdenotaalpie"/>
        </w:rPr>
        <w:footnoteRef/>
      </w:r>
      <w:r>
        <w:t xml:space="preserve"> </w:t>
      </w:r>
      <w:r w:rsidRPr="00AD2CAF">
        <w:t>Ley General de Acceso de las Mujeres a una Vida Libre de Violencia</w:t>
      </w:r>
      <w:r>
        <w:t xml:space="preserve">. </w:t>
      </w:r>
      <w:r w:rsidRPr="00AD2CAF">
        <w:t xml:space="preserve">Artículo </w:t>
      </w:r>
      <w:r>
        <w:t>1.</w:t>
      </w:r>
    </w:p>
  </w:footnote>
  <w:footnote w:id="7">
    <w:p w14:paraId="4BDA3199" w14:textId="77777777" w:rsidR="00485FF3" w:rsidRPr="00160188" w:rsidRDefault="00485FF3" w:rsidP="00B61240">
      <w:pPr>
        <w:pStyle w:val="Textonotapie"/>
      </w:pPr>
      <w:r>
        <w:rPr>
          <w:rStyle w:val="Refdenotaalpie"/>
        </w:rPr>
        <w:footnoteRef/>
      </w:r>
      <w:r>
        <w:t xml:space="preserve"> Ibídem Artículo 2.</w:t>
      </w:r>
    </w:p>
  </w:footnote>
  <w:footnote w:id="8">
    <w:p w14:paraId="64639AD1" w14:textId="43F1E8E1" w:rsidR="00485FF3" w:rsidRPr="002A1B38" w:rsidRDefault="00485FF3" w:rsidP="00B61240">
      <w:pPr>
        <w:pStyle w:val="Textonotapie"/>
      </w:pPr>
      <w:r>
        <w:rPr>
          <w:rStyle w:val="Refdenotaalpie"/>
        </w:rPr>
        <w:footnoteRef/>
      </w:r>
      <w:r>
        <w:t xml:space="preserve"> Disponible en </w:t>
      </w:r>
      <w:hyperlink r:id="rId1" w:history="1">
        <w:r w:rsidRPr="005F26D7">
          <w:rPr>
            <w:rStyle w:val="Hipervnculo"/>
          </w:rPr>
          <w:t>https://www.gob.mx/inmujeres/acciones-y-programas/alerta-de-violencia-de-genero-contra-las-mujeres-80739</w:t>
        </w:r>
      </w:hyperlink>
    </w:p>
  </w:footnote>
  <w:footnote w:id="9">
    <w:p w14:paraId="7036AA42" w14:textId="5B8857F1" w:rsidR="00485FF3" w:rsidRDefault="00485FF3">
      <w:pPr>
        <w:pStyle w:val="Textonotapie"/>
      </w:pPr>
      <w:r>
        <w:rPr>
          <w:rStyle w:val="Refdenotaalpie"/>
        </w:rPr>
        <w:footnoteRef/>
      </w:r>
      <w:r>
        <w:t xml:space="preserve"> Disponible para su consulta en </w:t>
      </w:r>
      <w:hyperlink r:id="rId2" w:history="1">
        <w:r w:rsidRPr="005F26D7">
          <w:rPr>
            <w:rStyle w:val="Hipervnculo"/>
          </w:rPr>
          <w:t>https://legislacion.edomex.gob.mx/sites/legislacion.edomex.gob.mx/files/files/pdf/bdo/bdo2023/bdo041.pdf</w:t>
        </w:r>
      </w:hyperlink>
    </w:p>
  </w:footnote>
  <w:footnote w:id="10">
    <w:p w14:paraId="3985CA37" w14:textId="77777777" w:rsidR="00485FF3" w:rsidRDefault="00485FF3" w:rsidP="00BC3CCC">
      <w:pPr>
        <w:pStyle w:val="Textonotapie"/>
      </w:pPr>
      <w:r>
        <w:rPr>
          <w:rStyle w:val="Refdenotaalpie"/>
        </w:rPr>
        <w:footnoteRef/>
      </w:r>
      <w:r>
        <w:t xml:space="preserve"> Artículo 150. Ley de Transparencia y Acceso a la Información Pública del Estado de México y Municipios.</w:t>
      </w:r>
    </w:p>
    <w:p w14:paraId="5CAB7FE3" w14:textId="77777777" w:rsidR="00485FF3" w:rsidRDefault="00485FF3" w:rsidP="00BC3CCC">
      <w:pPr>
        <w:pStyle w:val="Textonotapie"/>
      </w:pPr>
      <w:r>
        <w:t>Artículo 151. Ibídem.</w:t>
      </w:r>
    </w:p>
  </w:footnote>
  <w:footnote w:id="11">
    <w:p w14:paraId="3A56147C" w14:textId="77777777" w:rsidR="00485FF3" w:rsidRDefault="00485FF3" w:rsidP="00BC3CCC">
      <w:pPr>
        <w:pStyle w:val="Textonotapie"/>
      </w:pPr>
      <w:r>
        <w:rPr>
          <w:rStyle w:val="Refdenotaalpie"/>
        </w:rPr>
        <w:footnoteRef/>
      </w:r>
      <w:r>
        <w:t xml:space="preserve"> Fracción IV. Artículo 53. Ibídem.</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E370EE7" w14:textId="0AFD4CA4" w:rsidR="00485FF3" w:rsidRDefault="00485FF3">
    <w:pPr>
      <w:pStyle w:val="Encabezado"/>
    </w:pPr>
    <w:r>
      <w:rPr>
        <w:noProof/>
        <w:lang w:eastAsia="es-MX"/>
      </w:rPr>
      <w:pict w14:anchorId="41E6CF0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527053610" o:spid="_x0000_s2050" type="#_x0000_t75" style="position:absolute;margin-left:0;margin-top:0;width:663.5pt;height:12in;z-index:-251657216;mso-position-horizontal:center;mso-position-horizontal-relative:margin;mso-position-vertical:center;mso-position-vertical-relative:margin" o:allowincell="f">
          <v:imagedata r:id="rId1" o:title="marcaaguaINFOEM"/>
          <w10:wrap anchorx="margin" anchory="margin"/>
        </v:shape>
      </w:pict>
    </w:r>
  </w:p>
  <w:p w14:paraId="133C4830" w14:textId="77777777" w:rsidR="00485FF3" w:rsidRDefault="00485FF3"/>
  <w:p w14:paraId="77B719CE" w14:textId="77777777" w:rsidR="00485FF3" w:rsidRDefault="00485FF3"/>
  <w:p w14:paraId="50A3AAAA" w14:textId="77777777" w:rsidR="00485FF3" w:rsidRDefault="00485FF3"/>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356" w:type="dxa"/>
      <w:tblLayout w:type="fixed"/>
      <w:tblLook w:val="04A0" w:firstRow="1" w:lastRow="0" w:firstColumn="1" w:lastColumn="0" w:noHBand="0" w:noVBand="1"/>
    </w:tblPr>
    <w:tblGrid>
      <w:gridCol w:w="1843"/>
      <w:gridCol w:w="7513"/>
    </w:tblGrid>
    <w:tr w:rsidR="00485FF3" w14:paraId="6255E3A4" w14:textId="77777777" w:rsidTr="00814079">
      <w:trPr>
        <w:trHeight w:val="1435"/>
      </w:trPr>
      <w:tc>
        <w:tcPr>
          <w:tcW w:w="1843" w:type="dxa"/>
          <w:shd w:val="clear" w:color="auto" w:fill="auto"/>
        </w:tcPr>
        <w:p w14:paraId="3E05202F" w14:textId="4A7C9DF8" w:rsidR="00485FF3" w:rsidRDefault="00485FF3">
          <w:pPr>
            <w:tabs>
              <w:tab w:val="right" w:pos="4273"/>
            </w:tabs>
            <w:rPr>
              <w:rFonts w:ascii="Garamond" w:eastAsia="Calibri" w:hAnsi="Garamond"/>
              <w:sz w:val="16"/>
              <w:szCs w:val="16"/>
              <w:lang w:eastAsia="en-US"/>
            </w:rPr>
          </w:pPr>
          <w:r>
            <w:rPr>
              <w:rFonts w:ascii="Garamond" w:eastAsia="Calibri" w:hAnsi="Garamond"/>
              <w:sz w:val="16"/>
              <w:szCs w:val="16"/>
              <w:lang w:eastAsia="en-US"/>
            </w:rPr>
            <w:t xml:space="preserve"> </w:t>
          </w:r>
        </w:p>
      </w:tc>
      <w:tc>
        <w:tcPr>
          <w:tcW w:w="7513" w:type="dxa"/>
          <w:shd w:val="clear" w:color="auto" w:fill="auto"/>
        </w:tcPr>
        <w:p w14:paraId="65B08C7B" w14:textId="77777777" w:rsidR="00485FF3" w:rsidRDefault="00485FF3"/>
        <w:tbl>
          <w:tblPr>
            <w:tblStyle w:val="Tablaconcuadrcula"/>
            <w:tblW w:w="6378" w:type="dxa"/>
            <w:tblInd w:w="131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551"/>
            <w:gridCol w:w="3827"/>
          </w:tblGrid>
          <w:tr w:rsidR="00485FF3" w:rsidRPr="00804276" w14:paraId="727F90BF" w14:textId="77777777" w:rsidTr="00804276">
            <w:trPr>
              <w:trHeight w:val="338"/>
            </w:trPr>
            <w:tc>
              <w:tcPr>
                <w:tcW w:w="2551" w:type="dxa"/>
              </w:tcPr>
              <w:p w14:paraId="410A3741" w14:textId="535C9D39" w:rsidR="00485FF3" w:rsidRPr="00804276" w:rsidRDefault="00485FF3">
                <w:pPr>
                  <w:tabs>
                    <w:tab w:val="right" w:pos="8838"/>
                  </w:tabs>
                  <w:ind w:right="-105"/>
                  <w:rPr>
                    <w:rFonts w:ascii="Palatino Linotype" w:eastAsia="Calibri" w:hAnsi="Palatino Linotype" w:cs="Tahoma"/>
                    <w:b/>
                    <w:sz w:val="22"/>
                    <w:szCs w:val="22"/>
                    <w:lang w:eastAsia="en-US"/>
                  </w:rPr>
                </w:pPr>
                <w:r w:rsidRPr="00804276">
                  <w:rPr>
                    <w:rFonts w:ascii="Palatino Linotype" w:eastAsia="Calibri" w:hAnsi="Palatino Linotype" w:cs="Tahoma"/>
                    <w:b/>
                    <w:sz w:val="22"/>
                    <w:szCs w:val="22"/>
                    <w:lang w:eastAsia="en-US"/>
                  </w:rPr>
                  <w:t>Recurso de Revisión:</w:t>
                </w:r>
              </w:p>
            </w:tc>
            <w:tc>
              <w:tcPr>
                <w:tcW w:w="3827" w:type="dxa"/>
              </w:tcPr>
              <w:p w14:paraId="3FF69A05" w14:textId="6532063C" w:rsidR="00485FF3" w:rsidRPr="00804276" w:rsidRDefault="00485FF3" w:rsidP="00BB4CD4">
                <w:pPr>
                  <w:tabs>
                    <w:tab w:val="right" w:pos="8838"/>
                  </w:tabs>
                  <w:ind w:right="-105" w:hanging="101"/>
                  <w:jc w:val="both"/>
                  <w:rPr>
                    <w:rFonts w:ascii="Palatino Linotype" w:eastAsia="Calibri" w:hAnsi="Palatino Linotype" w:cs="Tahoma"/>
                    <w:bCs/>
                    <w:sz w:val="22"/>
                    <w:szCs w:val="22"/>
                    <w:lang w:eastAsia="en-US"/>
                  </w:rPr>
                </w:pPr>
                <w:r w:rsidRPr="00804276">
                  <w:rPr>
                    <w:rFonts w:ascii="Palatino Linotype" w:hAnsi="Palatino Linotype"/>
                    <w:sz w:val="22"/>
                    <w:szCs w:val="22"/>
                  </w:rPr>
                  <w:t>12228</w:t>
                </w:r>
                <w:r w:rsidRPr="00804276">
                  <w:rPr>
                    <w:rFonts w:ascii="Palatino Linotype" w:eastAsia="Calibri" w:hAnsi="Palatino Linotype" w:cs="Tahoma"/>
                    <w:sz w:val="22"/>
                    <w:szCs w:val="22"/>
                    <w:lang w:eastAsia="en-US"/>
                  </w:rPr>
                  <w:t>/INFOEM/ICR-108/IP/RR/2022</w:t>
                </w:r>
              </w:p>
            </w:tc>
          </w:tr>
          <w:tr w:rsidR="00485FF3" w:rsidRPr="00804276" w14:paraId="1389436A" w14:textId="128385F2" w:rsidTr="00804276">
            <w:trPr>
              <w:trHeight w:val="283"/>
            </w:trPr>
            <w:tc>
              <w:tcPr>
                <w:tcW w:w="2551" w:type="dxa"/>
              </w:tcPr>
              <w:p w14:paraId="22E0F4E9" w14:textId="77777777" w:rsidR="00485FF3" w:rsidRPr="00804276" w:rsidRDefault="00485FF3">
                <w:pPr>
                  <w:tabs>
                    <w:tab w:val="right" w:pos="8838"/>
                  </w:tabs>
                  <w:ind w:right="-105"/>
                  <w:rPr>
                    <w:rFonts w:ascii="Palatino Linotype" w:eastAsia="Calibri" w:hAnsi="Palatino Linotype" w:cs="Tahoma"/>
                    <w:b/>
                    <w:sz w:val="22"/>
                    <w:szCs w:val="22"/>
                    <w:lang w:eastAsia="en-US"/>
                  </w:rPr>
                </w:pPr>
                <w:bookmarkStart w:id="30" w:name="_Hlk33010189"/>
                <w:r w:rsidRPr="00804276">
                  <w:rPr>
                    <w:rFonts w:ascii="Palatino Linotype" w:eastAsia="Calibri" w:hAnsi="Palatino Linotype" w:cs="Tahoma"/>
                    <w:b/>
                    <w:sz w:val="22"/>
                    <w:szCs w:val="22"/>
                    <w:lang w:eastAsia="en-US"/>
                  </w:rPr>
                  <w:t>Sujeto Obligado:</w:t>
                </w:r>
              </w:p>
            </w:tc>
            <w:tc>
              <w:tcPr>
                <w:tcW w:w="3827" w:type="dxa"/>
              </w:tcPr>
              <w:p w14:paraId="2B205C7F" w14:textId="0CA0B612" w:rsidR="00485FF3" w:rsidRPr="00804276" w:rsidRDefault="00485FF3" w:rsidP="00BA796B">
                <w:pPr>
                  <w:tabs>
                    <w:tab w:val="left" w:pos="2834"/>
                    <w:tab w:val="right" w:pos="8838"/>
                  </w:tabs>
                  <w:ind w:left="-113" w:right="-107"/>
                  <w:jc w:val="both"/>
                  <w:rPr>
                    <w:rFonts w:ascii="Palatino Linotype" w:eastAsia="Calibri" w:hAnsi="Palatino Linotype" w:cs="Tahoma"/>
                    <w:sz w:val="22"/>
                    <w:szCs w:val="22"/>
                    <w:lang w:eastAsia="en-US"/>
                  </w:rPr>
                </w:pPr>
                <w:r w:rsidRPr="00804276">
                  <w:rPr>
                    <w:rFonts w:ascii="Palatino Linotype" w:eastAsia="Calibri" w:hAnsi="Palatino Linotype" w:cs="Arial"/>
                    <w:sz w:val="22"/>
                    <w:szCs w:val="22"/>
                  </w:rPr>
                  <w:t>Ayuntamiento de Ixtapaluca</w:t>
                </w:r>
              </w:p>
            </w:tc>
          </w:tr>
          <w:bookmarkEnd w:id="30"/>
          <w:tr w:rsidR="00485FF3" w:rsidRPr="00804276" w14:paraId="28CCE4E5" w14:textId="77777777" w:rsidTr="00804276">
            <w:trPr>
              <w:trHeight w:val="283"/>
            </w:trPr>
            <w:tc>
              <w:tcPr>
                <w:tcW w:w="2551" w:type="dxa"/>
              </w:tcPr>
              <w:p w14:paraId="13EBF3BB" w14:textId="6E4ECE4B" w:rsidR="00485FF3" w:rsidRPr="00804276" w:rsidRDefault="00485FF3">
                <w:pPr>
                  <w:tabs>
                    <w:tab w:val="right" w:pos="8838"/>
                  </w:tabs>
                  <w:ind w:right="-105"/>
                  <w:rPr>
                    <w:rFonts w:ascii="Palatino Linotype" w:eastAsia="Calibri" w:hAnsi="Palatino Linotype" w:cs="Tahoma"/>
                    <w:b/>
                    <w:sz w:val="22"/>
                    <w:szCs w:val="22"/>
                    <w:lang w:eastAsia="en-US"/>
                  </w:rPr>
                </w:pPr>
                <w:r w:rsidRPr="00804276">
                  <w:rPr>
                    <w:rFonts w:ascii="Palatino Linotype" w:eastAsia="Calibri" w:hAnsi="Palatino Linotype" w:cs="Tahoma"/>
                    <w:b/>
                    <w:sz w:val="22"/>
                    <w:szCs w:val="22"/>
                    <w:lang w:eastAsia="en-US"/>
                  </w:rPr>
                  <w:t>Comisionada Ponente:</w:t>
                </w:r>
              </w:p>
            </w:tc>
            <w:tc>
              <w:tcPr>
                <w:tcW w:w="3827" w:type="dxa"/>
              </w:tcPr>
              <w:p w14:paraId="5DF20594" w14:textId="1A6CDEA4" w:rsidR="00485FF3" w:rsidRPr="00804276" w:rsidRDefault="00485FF3" w:rsidP="00187E51">
                <w:pPr>
                  <w:tabs>
                    <w:tab w:val="right" w:pos="8838"/>
                  </w:tabs>
                  <w:ind w:left="-113" w:right="-105"/>
                  <w:jc w:val="both"/>
                  <w:rPr>
                    <w:rFonts w:ascii="Palatino Linotype" w:eastAsia="Calibri" w:hAnsi="Palatino Linotype" w:cs="Tahoma"/>
                    <w:b/>
                    <w:sz w:val="22"/>
                    <w:szCs w:val="22"/>
                    <w:lang w:eastAsia="en-US"/>
                  </w:rPr>
                </w:pPr>
                <w:r w:rsidRPr="00804276">
                  <w:rPr>
                    <w:rFonts w:ascii="Palatino Linotype" w:eastAsia="Calibri" w:hAnsi="Palatino Linotype" w:cs="Tahoma"/>
                    <w:sz w:val="22"/>
                    <w:szCs w:val="22"/>
                    <w:lang w:eastAsia="en-US"/>
                  </w:rPr>
                  <w:t>María del Rosario Mejía Ayala</w:t>
                </w:r>
              </w:p>
            </w:tc>
          </w:tr>
        </w:tbl>
        <w:p w14:paraId="5775EEC5" w14:textId="77777777" w:rsidR="00485FF3" w:rsidRDefault="00485FF3">
          <w:pPr>
            <w:tabs>
              <w:tab w:val="right" w:pos="8838"/>
            </w:tabs>
            <w:ind w:left="-28"/>
            <w:jc w:val="both"/>
            <w:rPr>
              <w:rFonts w:ascii="Arial" w:eastAsia="Calibri" w:hAnsi="Arial" w:cs="Arial"/>
              <w:b/>
              <w:sz w:val="22"/>
              <w:szCs w:val="22"/>
              <w:lang w:eastAsia="en-US"/>
            </w:rPr>
          </w:pPr>
        </w:p>
      </w:tc>
    </w:tr>
  </w:tbl>
  <w:p w14:paraId="07EF2D29" w14:textId="1620A8B4" w:rsidR="00485FF3" w:rsidRDefault="00485FF3" w:rsidP="00814079">
    <w:pPr>
      <w:pStyle w:val="Encabezado"/>
      <w:rPr>
        <w:sz w:val="14"/>
      </w:rPr>
    </w:pPr>
    <w:r>
      <w:rPr>
        <w:noProof/>
        <w:sz w:val="14"/>
        <w:lang w:eastAsia="es-MX"/>
      </w:rPr>
      <w:pict w14:anchorId="32A1AE3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527053611" o:spid="_x0000_s2051" type="#_x0000_t75" style="position:absolute;margin-left:-104.3pt;margin-top:-133.1pt;width:663.5pt;height:12in;z-index:-251656192;mso-position-horizontal-relative:margin;mso-position-vertical-relative:margin" o:allowincell="f">
          <v:imagedata r:id="rId1" o:title="marcaaguaINFOEM"/>
          <w10:wrap anchorx="margin" anchory="margin"/>
        </v:shape>
      </w:pict>
    </w:r>
  </w:p>
  <w:p w14:paraId="0AE465A1" w14:textId="77777777" w:rsidR="00485FF3" w:rsidRDefault="00485FF3"/>
  <w:p w14:paraId="104386EF" w14:textId="77777777" w:rsidR="00485FF3" w:rsidRDefault="00485FF3"/>
  <w:p w14:paraId="60A3E393" w14:textId="77777777" w:rsidR="00485FF3" w:rsidRDefault="00485FF3"/>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498" w:type="dxa"/>
      <w:tblLayout w:type="fixed"/>
      <w:tblLook w:val="04A0" w:firstRow="1" w:lastRow="0" w:firstColumn="1" w:lastColumn="0" w:noHBand="0" w:noVBand="1"/>
    </w:tblPr>
    <w:tblGrid>
      <w:gridCol w:w="1560"/>
      <w:gridCol w:w="7938"/>
    </w:tblGrid>
    <w:tr w:rsidR="00485FF3" w14:paraId="61517A1D" w14:textId="77777777" w:rsidTr="003A6126">
      <w:trPr>
        <w:trHeight w:val="1435"/>
      </w:trPr>
      <w:tc>
        <w:tcPr>
          <w:tcW w:w="1560" w:type="dxa"/>
          <w:shd w:val="clear" w:color="auto" w:fill="auto"/>
        </w:tcPr>
        <w:p w14:paraId="4B74E846" w14:textId="1E0D62B9" w:rsidR="00485FF3" w:rsidRDefault="00485FF3">
          <w:pPr>
            <w:tabs>
              <w:tab w:val="right" w:pos="4273"/>
            </w:tabs>
            <w:rPr>
              <w:rFonts w:ascii="Garamond" w:eastAsia="Calibri" w:hAnsi="Garamond"/>
              <w:sz w:val="22"/>
              <w:szCs w:val="22"/>
              <w:lang w:eastAsia="en-US"/>
            </w:rPr>
          </w:pPr>
        </w:p>
      </w:tc>
      <w:tc>
        <w:tcPr>
          <w:tcW w:w="7938" w:type="dxa"/>
          <w:shd w:val="clear" w:color="auto" w:fill="auto"/>
        </w:tcPr>
        <w:tbl>
          <w:tblPr>
            <w:tblStyle w:val="Tablaconcuadrcula"/>
            <w:tblW w:w="9781" w:type="dxa"/>
            <w:tblInd w:w="17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444"/>
            <w:gridCol w:w="3935"/>
            <w:gridCol w:w="3402"/>
          </w:tblGrid>
          <w:tr w:rsidR="00485FF3" w:rsidRPr="00804276" w14:paraId="7F59E1EF" w14:textId="77777777" w:rsidTr="00804276">
            <w:trPr>
              <w:trHeight w:val="144"/>
            </w:trPr>
            <w:tc>
              <w:tcPr>
                <w:tcW w:w="2444" w:type="dxa"/>
              </w:tcPr>
              <w:p w14:paraId="5EFF942E" w14:textId="77777777" w:rsidR="00485FF3" w:rsidRPr="00804276" w:rsidRDefault="00485FF3" w:rsidP="000D485D">
                <w:pPr>
                  <w:tabs>
                    <w:tab w:val="right" w:pos="8838"/>
                  </w:tabs>
                  <w:ind w:left="-74" w:right="-105"/>
                  <w:rPr>
                    <w:rFonts w:ascii="Palatino Linotype" w:eastAsia="Calibri" w:hAnsi="Palatino Linotype" w:cs="Tahoma"/>
                    <w:b/>
                    <w:sz w:val="22"/>
                    <w:szCs w:val="22"/>
                    <w:lang w:eastAsia="en-US"/>
                  </w:rPr>
                </w:pPr>
                <w:bookmarkStart w:id="31" w:name="_Hlk12526980"/>
                <w:r w:rsidRPr="00804276">
                  <w:rPr>
                    <w:rFonts w:ascii="Palatino Linotype" w:eastAsia="Calibri" w:hAnsi="Palatino Linotype" w:cs="Tahoma"/>
                    <w:b/>
                    <w:sz w:val="22"/>
                    <w:szCs w:val="22"/>
                    <w:lang w:eastAsia="en-US"/>
                  </w:rPr>
                  <w:t>Recurso de Revisión:</w:t>
                </w:r>
              </w:p>
            </w:tc>
            <w:tc>
              <w:tcPr>
                <w:tcW w:w="3935" w:type="dxa"/>
              </w:tcPr>
              <w:p w14:paraId="0DE47EE2" w14:textId="273796B2" w:rsidR="00485FF3" w:rsidRPr="00804276" w:rsidRDefault="00485FF3" w:rsidP="00BA796B">
                <w:pPr>
                  <w:tabs>
                    <w:tab w:val="right" w:pos="8838"/>
                  </w:tabs>
                  <w:ind w:left="-3" w:right="-105"/>
                  <w:jc w:val="both"/>
                  <w:rPr>
                    <w:rFonts w:ascii="Palatino Linotype" w:eastAsia="Calibri" w:hAnsi="Palatino Linotype" w:cs="Tahoma"/>
                    <w:sz w:val="22"/>
                    <w:szCs w:val="22"/>
                    <w:lang w:eastAsia="en-US"/>
                  </w:rPr>
                </w:pPr>
                <w:r w:rsidRPr="00804276">
                  <w:rPr>
                    <w:rFonts w:ascii="Palatino Linotype" w:hAnsi="Palatino Linotype"/>
                    <w:sz w:val="22"/>
                    <w:szCs w:val="22"/>
                  </w:rPr>
                  <w:t>12228</w:t>
                </w:r>
                <w:r w:rsidRPr="00804276">
                  <w:rPr>
                    <w:rFonts w:ascii="Palatino Linotype" w:eastAsia="Calibri" w:hAnsi="Palatino Linotype" w:cs="Tahoma"/>
                    <w:sz w:val="22"/>
                    <w:szCs w:val="22"/>
                    <w:lang w:eastAsia="en-US"/>
                  </w:rPr>
                  <w:t>/INFOEM/ICR-108/IP/RR/2022</w:t>
                </w:r>
              </w:p>
            </w:tc>
            <w:tc>
              <w:tcPr>
                <w:tcW w:w="3402" w:type="dxa"/>
              </w:tcPr>
              <w:p w14:paraId="11E4533C" w14:textId="3B21362A" w:rsidR="00485FF3" w:rsidRPr="00804276" w:rsidRDefault="00485FF3">
                <w:pPr>
                  <w:tabs>
                    <w:tab w:val="right" w:pos="8838"/>
                  </w:tabs>
                  <w:ind w:left="-74" w:right="-105"/>
                  <w:jc w:val="both"/>
                  <w:rPr>
                    <w:rFonts w:ascii="Palatino Linotype" w:eastAsia="Calibri" w:hAnsi="Palatino Linotype" w:cs="Tahoma"/>
                    <w:bCs/>
                    <w:sz w:val="22"/>
                    <w:szCs w:val="22"/>
                    <w:lang w:eastAsia="en-US"/>
                  </w:rPr>
                </w:pPr>
              </w:p>
            </w:tc>
          </w:tr>
          <w:tr w:rsidR="00485FF3" w:rsidRPr="00804276" w14:paraId="3FC4FA7D" w14:textId="77777777" w:rsidTr="00804276">
            <w:trPr>
              <w:trHeight w:val="144"/>
            </w:trPr>
            <w:tc>
              <w:tcPr>
                <w:tcW w:w="2444" w:type="dxa"/>
              </w:tcPr>
              <w:p w14:paraId="363D966B" w14:textId="77777777" w:rsidR="00485FF3" w:rsidRPr="00804276" w:rsidRDefault="00485FF3" w:rsidP="000D485D">
                <w:pPr>
                  <w:tabs>
                    <w:tab w:val="right" w:pos="8838"/>
                  </w:tabs>
                  <w:ind w:left="-74" w:right="-105"/>
                  <w:rPr>
                    <w:rFonts w:ascii="Palatino Linotype" w:eastAsia="Calibri" w:hAnsi="Palatino Linotype" w:cs="Tahoma"/>
                    <w:b/>
                    <w:sz w:val="22"/>
                    <w:szCs w:val="22"/>
                    <w:lang w:eastAsia="en-US"/>
                  </w:rPr>
                </w:pPr>
                <w:bookmarkStart w:id="32" w:name="_Hlk10641523"/>
                <w:bookmarkEnd w:id="31"/>
                <w:r w:rsidRPr="00804276">
                  <w:rPr>
                    <w:rFonts w:ascii="Palatino Linotype" w:eastAsia="Calibri" w:hAnsi="Palatino Linotype" w:cs="Tahoma"/>
                    <w:b/>
                    <w:sz w:val="22"/>
                    <w:szCs w:val="22"/>
                    <w:lang w:eastAsia="en-US"/>
                  </w:rPr>
                  <w:t>Recurrente:</w:t>
                </w:r>
              </w:p>
            </w:tc>
            <w:tc>
              <w:tcPr>
                <w:tcW w:w="3935" w:type="dxa"/>
              </w:tcPr>
              <w:p w14:paraId="73C065CD" w14:textId="25509E38" w:rsidR="00485FF3" w:rsidRPr="00804276" w:rsidRDefault="00485FF3" w:rsidP="00BB4CD4">
                <w:pPr>
                  <w:tabs>
                    <w:tab w:val="right" w:pos="8838"/>
                  </w:tabs>
                  <w:ind w:right="-105"/>
                  <w:jc w:val="both"/>
                  <w:rPr>
                    <w:rFonts w:ascii="Palatino Linotype" w:eastAsia="Calibri" w:hAnsi="Palatino Linotype" w:cs="Tahoma"/>
                    <w:sz w:val="22"/>
                    <w:szCs w:val="22"/>
                    <w:lang w:eastAsia="en-US"/>
                  </w:rPr>
                </w:pPr>
                <w:r>
                  <w:rPr>
                    <w:rFonts w:ascii="Palatino Linotype" w:hAnsi="Palatino Linotype"/>
                    <w:sz w:val="22"/>
                    <w:szCs w:val="22"/>
                  </w:rPr>
                  <w:t xml:space="preserve">XXX </w:t>
                </w:r>
                <w:proofErr w:type="spellStart"/>
                <w:r>
                  <w:rPr>
                    <w:rFonts w:ascii="Palatino Linotype" w:hAnsi="Palatino Linotype"/>
                    <w:sz w:val="22"/>
                    <w:szCs w:val="22"/>
                  </w:rPr>
                  <w:t>XXX</w:t>
                </w:r>
                <w:proofErr w:type="spellEnd"/>
                <w:r>
                  <w:rPr>
                    <w:rFonts w:ascii="Palatino Linotype" w:hAnsi="Palatino Linotype"/>
                    <w:sz w:val="22"/>
                    <w:szCs w:val="22"/>
                  </w:rPr>
                  <w:t xml:space="preserve"> </w:t>
                </w:r>
                <w:proofErr w:type="spellStart"/>
                <w:r>
                  <w:rPr>
                    <w:rFonts w:ascii="Palatino Linotype" w:hAnsi="Palatino Linotype"/>
                    <w:sz w:val="22"/>
                    <w:szCs w:val="22"/>
                  </w:rPr>
                  <w:t>XXX</w:t>
                </w:r>
                <w:proofErr w:type="spellEnd"/>
              </w:p>
            </w:tc>
            <w:tc>
              <w:tcPr>
                <w:tcW w:w="3402" w:type="dxa"/>
              </w:tcPr>
              <w:p w14:paraId="370E6EFF" w14:textId="7011873D" w:rsidR="00485FF3" w:rsidRPr="00804276" w:rsidRDefault="00485FF3" w:rsidP="003037E1">
                <w:pPr>
                  <w:tabs>
                    <w:tab w:val="left" w:pos="3122"/>
                    <w:tab w:val="right" w:pos="8838"/>
                  </w:tabs>
                  <w:ind w:right="-105"/>
                  <w:jc w:val="both"/>
                  <w:rPr>
                    <w:rFonts w:ascii="Palatino Linotype" w:eastAsia="Calibri" w:hAnsi="Palatino Linotype" w:cs="Tahoma"/>
                    <w:sz w:val="22"/>
                    <w:szCs w:val="22"/>
                    <w:lang w:eastAsia="en-US"/>
                  </w:rPr>
                </w:pPr>
              </w:p>
            </w:tc>
          </w:tr>
          <w:bookmarkEnd w:id="32"/>
          <w:tr w:rsidR="00485FF3" w:rsidRPr="00804276" w14:paraId="4D832A43" w14:textId="77777777" w:rsidTr="00804276">
            <w:trPr>
              <w:trHeight w:val="283"/>
            </w:trPr>
            <w:tc>
              <w:tcPr>
                <w:tcW w:w="2444" w:type="dxa"/>
              </w:tcPr>
              <w:p w14:paraId="02CA5CB0" w14:textId="77777777" w:rsidR="00485FF3" w:rsidRPr="00804276" w:rsidRDefault="00485FF3" w:rsidP="000D485D">
                <w:pPr>
                  <w:tabs>
                    <w:tab w:val="right" w:pos="8838"/>
                  </w:tabs>
                  <w:ind w:left="-74" w:right="-105"/>
                  <w:rPr>
                    <w:rFonts w:ascii="Palatino Linotype" w:eastAsia="Calibri" w:hAnsi="Palatino Linotype" w:cs="Tahoma"/>
                    <w:b/>
                    <w:sz w:val="22"/>
                    <w:szCs w:val="22"/>
                    <w:lang w:eastAsia="en-US"/>
                  </w:rPr>
                </w:pPr>
                <w:r w:rsidRPr="00804276">
                  <w:rPr>
                    <w:rFonts w:ascii="Palatino Linotype" w:eastAsia="Calibri" w:hAnsi="Palatino Linotype" w:cs="Tahoma"/>
                    <w:b/>
                    <w:sz w:val="22"/>
                    <w:szCs w:val="22"/>
                    <w:lang w:eastAsia="en-US"/>
                  </w:rPr>
                  <w:t>Sujeto Obligado:</w:t>
                </w:r>
              </w:p>
            </w:tc>
            <w:tc>
              <w:tcPr>
                <w:tcW w:w="3935" w:type="dxa"/>
              </w:tcPr>
              <w:p w14:paraId="28528629" w14:textId="579C43F0" w:rsidR="00485FF3" w:rsidRPr="00804276" w:rsidRDefault="00485FF3" w:rsidP="00C56D1A">
                <w:pPr>
                  <w:tabs>
                    <w:tab w:val="left" w:pos="2834"/>
                    <w:tab w:val="right" w:pos="8838"/>
                  </w:tabs>
                  <w:ind w:left="-3" w:right="-105"/>
                  <w:jc w:val="both"/>
                  <w:rPr>
                    <w:rFonts w:ascii="Palatino Linotype" w:eastAsia="Calibri" w:hAnsi="Palatino Linotype" w:cs="Tahoma"/>
                    <w:sz w:val="22"/>
                    <w:szCs w:val="22"/>
                    <w:lang w:eastAsia="en-US"/>
                  </w:rPr>
                </w:pPr>
                <w:r w:rsidRPr="00804276">
                  <w:rPr>
                    <w:rFonts w:ascii="Palatino Linotype" w:eastAsia="Calibri" w:hAnsi="Palatino Linotype" w:cs="Arial"/>
                    <w:sz w:val="22"/>
                    <w:szCs w:val="22"/>
                  </w:rPr>
                  <w:t>Ayuntamiento de Ixtapaluca</w:t>
                </w:r>
              </w:p>
            </w:tc>
            <w:tc>
              <w:tcPr>
                <w:tcW w:w="3402" w:type="dxa"/>
              </w:tcPr>
              <w:p w14:paraId="00F18B8C" w14:textId="77777777" w:rsidR="00485FF3" w:rsidRPr="00804276" w:rsidRDefault="00485FF3">
                <w:pPr>
                  <w:tabs>
                    <w:tab w:val="left" w:pos="2834"/>
                    <w:tab w:val="right" w:pos="8838"/>
                  </w:tabs>
                  <w:ind w:left="-74" w:right="-105"/>
                  <w:jc w:val="both"/>
                  <w:rPr>
                    <w:rFonts w:ascii="Palatino Linotype" w:eastAsia="Calibri" w:hAnsi="Palatino Linotype" w:cs="Tahoma"/>
                    <w:sz w:val="22"/>
                    <w:szCs w:val="22"/>
                    <w:lang w:eastAsia="en-US"/>
                  </w:rPr>
                </w:pPr>
              </w:p>
            </w:tc>
          </w:tr>
          <w:tr w:rsidR="00485FF3" w:rsidRPr="00804276" w14:paraId="7BC74D7A" w14:textId="77777777" w:rsidTr="00804276">
            <w:trPr>
              <w:trHeight w:val="283"/>
            </w:trPr>
            <w:tc>
              <w:tcPr>
                <w:tcW w:w="2444" w:type="dxa"/>
              </w:tcPr>
              <w:p w14:paraId="3BF93338" w14:textId="01E84F2D" w:rsidR="00485FF3" w:rsidRPr="00804276" w:rsidRDefault="00485FF3" w:rsidP="000D485D">
                <w:pPr>
                  <w:tabs>
                    <w:tab w:val="right" w:pos="8838"/>
                  </w:tabs>
                  <w:ind w:left="-74" w:right="-105"/>
                  <w:rPr>
                    <w:rFonts w:ascii="Palatino Linotype" w:eastAsia="Calibri" w:hAnsi="Palatino Linotype" w:cs="Tahoma"/>
                    <w:b/>
                    <w:sz w:val="22"/>
                    <w:szCs w:val="22"/>
                    <w:lang w:eastAsia="en-US"/>
                  </w:rPr>
                </w:pPr>
                <w:r w:rsidRPr="00804276">
                  <w:rPr>
                    <w:rFonts w:ascii="Palatino Linotype" w:eastAsia="Calibri" w:hAnsi="Palatino Linotype" w:cs="Tahoma"/>
                    <w:b/>
                    <w:sz w:val="22"/>
                    <w:szCs w:val="22"/>
                    <w:lang w:eastAsia="en-US"/>
                  </w:rPr>
                  <w:t>Comisionada Ponente:</w:t>
                </w:r>
              </w:p>
            </w:tc>
            <w:tc>
              <w:tcPr>
                <w:tcW w:w="3935" w:type="dxa"/>
              </w:tcPr>
              <w:p w14:paraId="3589422E" w14:textId="64278750" w:rsidR="00485FF3" w:rsidRPr="00804276" w:rsidRDefault="00485FF3" w:rsidP="003037E1">
                <w:pPr>
                  <w:tabs>
                    <w:tab w:val="right" w:pos="8838"/>
                  </w:tabs>
                  <w:ind w:left="-3" w:right="-105"/>
                  <w:jc w:val="both"/>
                  <w:rPr>
                    <w:rFonts w:ascii="Palatino Linotype" w:eastAsia="Calibri" w:hAnsi="Palatino Linotype" w:cs="Tahoma"/>
                    <w:sz w:val="22"/>
                    <w:szCs w:val="22"/>
                    <w:lang w:eastAsia="en-US"/>
                  </w:rPr>
                </w:pPr>
                <w:r w:rsidRPr="00804276">
                  <w:rPr>
                    <w:rFonts w:ascii="Palatino Linotype" w:eastAsia="Calibri" w:hAnsi="Palatino Linotype" w:cs="Tahoma"/>
                    <w:sz w:val="22"/>
                    <w:szCs w:val="22"/>
                    <w:lang w:eastAsia="en-US"/>
                  </w:rPr>
                  <w:t>María del Rosario Mejía Ayala</w:t>
                </w:r>
              </w:p>
            </w:tc>
            <w:tc>
              <w:tcPr>
                <w:tcW w:w="3402" w:type="dxa"/>
              </w:tcPr>
              <w:p w14:paraId="6DBCB70D" w14:textId="77777777" w:rsidR="00485FF3" w:rsidRPr="00804276" w:rsidRDefault="00485FF3">
                <w:pPr>
                  <w:tabs>
                    <w:tab w:val="right" w:pos="8838"/>
                  </w:tabs>
                  <w:ind w:left="-74" w:right="-105"/>
                  <w:jc w:val="both"/>
                  <w:rPr>
                    <w:rFonts w:ascii="Palatino Linotype" w:eastAsia="Calibri" w:hAnsi="Palatino Linotype" w:cs="Tahoma"/>
                    <w:sz w:val="22"/>
                    <w:szCs w:val="22"/>
                    <w:lang w:eastAsia="en-US"/>
                  </w:rPr>
                </w:pPr>
              </w:p>
            </w:tc>
          </w:tr>
        </w:tbl>
        <w:p w14:paraId="27F446EB" w14:textId="77777777" w:rsidR="00485FF3" w:rsidRDefault="00485FF3">
          <w:pPr>
            <w:tabs>
              <w:tab w:val="right" w:pos="8838"/>
            </w:tabs>
            <w:ind w:left="-28"/>
            <w:jc w:val="both"/>
            <w:rPr>
              <w:rFonts w:ascii="Arial" w:eastAsia="Calibri" w:hAnsi="Arial" w:cs="Arial"/>
              <w:b/>
              <w:sz w:val="22"/>
              <w:szCs w:val="22"/>
              <w:lang w:eastAsia="en-US"/>
            </w:rPr>
          </w:pPr>
        </w:p>
      </w:tc>
    </w:tr>
  </w:tbl>
  <w:p w14:paraId="5F654A99" w14:textId="6CB7D4AE" w:rsidR="00485FF3" w:rsidRDefault="00485FF3" w:rsidP="003A6126">
    <w:pPr>
      <w:pStyle w:val="Encabezado"/>
      <w:tabs>
        <w:tab w:val="clear" w:pos="4419"/>
        <w:tab w:val="clear" w:pos="8838"/>
        <w:tab w:val="center" w:pos="4522"/>
      </w:tabs>
    </w:pPr>
    <w:r>
      <w:rPr>
        <w:noProof/>
        <w:sz w:val="14"/>
        <w:szCs w:val="22"/>
        <w:lang w:eastAsia="es-MX"/>
      </w:rPr>
      <w:pict w14:anchorId="666F2B2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527053609" o:spid="_x0000_s2049" type="#_x0000_t75" style="position:absolute;margin-left:-75.8pt;margin-top:-134.3pt;width:663.5pt;height:12in;z-index:-251658240;mso-position-horizontal-relative:margin;mso-position-vertical-relative:margin" o:allowincell="f">
          <v:imagedata r:id="rId1" o:title="marcaaguaINFOEM"/>
          <w10:wrap anchorx="margin" anchory="margin"/>
        </v:shape>
      </w:pict>
    </w:r>
  </w:p>
  <w:p w14:paraId="673BC59D" w14:textId="77777777" w:rsidR="00485FF3" w:rsidRDefault="00485FF3"/>
  <w:p w14:paraId="69AC6122" w14:textId="77777777" w:rsidR="00485FF3" w:rsidRDefault="00485FF3"/>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3"/>
    <w:multiLevelType w:val="singleLevel"/>
    <w:tmpl w:val="FFFFFF83"/>
    <w:lvl w:ilvl="0">
      <w:start w:val="1"/>
      <w:numFmt w:val="bullet"/>
      <w:pStyle w:val="Listaconvietas2"/>
      <w:lvlText w:val=""/>
      <w:lvlJc w:val="left"/>
      <w:pPr>
        <w:tabs>
          <w:tab w:val="left" w:pos="643"/>
        </w:tabs>
        <w:ind w:left="643" w:hanging="360"/>
      </w:pPr>
      <w:rPr>
        <w:rFonts w:ascii="Symbol" w:hAnsi="Symbol" w:hint="default"/>
      </w:rPr>
    </w:lvl>
  </w:abstractNum>
  <w:abstractNum w:abstractNumId="1" w15:restartNumberingAfterBreak="0">
    <w:nsid w:val="008061F2"/>
    <w:multiLevelType w:val="hybridMultilevel"/>
    <w:tmpl w:val="BD807ED4"/>
    <w:lvl w:ilvl="0" w:tplc="080A000B">
      <w:start w:val="1"/>
      <w:numFmt w:val="bullet"/>
      <w:lvlText w:val=""/>
      <w:lvlJc w:val="left"/>
      <w:pPr>
        <w:ind w:left="1353" w:hanging="360"/>
      </w:pPr>
      <w:rPr>
        <w:rFonts w:ascii="Wingdings" w:hAnsi="Wingdings" w:hint="default"/>
      </w:rPr>
    </w:lvl>
    <w:lvl w:ilvl="1" w:tplc="080A0003" w:tentative="1">
      <w:start w:val="1"/>
      <w:numFmt w:val="bullet"/>
      <w:lvlText w:val="o"/>
      <w:lvlJc w:val="left"/>
      <w:pPr>
        <w:ind w:left="2073" w:hanging="360"/>
      </w:pPr>
      <w:rPr>
        <w:rFonts w:ascii="Courier New" w:hAnsi="Courier New" w:cs="Courier New" w:hint="default"/>
      </w:rPr>
    </w:lvl>
    <w:lvl w:ilvl="2" w:tplc="080A0005" w:tentative="1">
      <w:start w:val="1"/>
      <w:numFmt w:val="bullet"/>
      <w:lvlText w:val=""/>
      <w:lvlJc w:val="left"/>
      <w:pPr>
        <w:ind w:left="2793" w:hanging="360"/>
      </w:pPr>
      <w:rPr>
        <w:rFonts w:ascii="Wingdings" w:hAnsi="Wingdings" w:hint="default"/>
      </w:rPr>
    </w:lvl>
    <w:lvl w:ilvl="3" w:tplc="080A0001" w:tentative="1">
      <w:start w:val="1"/>
      <w:numFmt w:val="bullet"/>
      <w:lvlText w:val=""/>
      <w:lvlJc w:val="left"/>
      <w:pPr>
        <w:ind w:left="3513" w:hanging="360"/>
      </w:pPr>
      <w:rPr>
        <w:rFonts w:ascii="Symbol" w:hAnsi="Symbol" w:hint="default"/>
      </w:rPr>
    </w:lvl>
    <w:lvl w:ilvl="4" w:tplc="080A0003" w:tentative="1">
      <w:start w:val="1"/>
      <w:numFmt w:val="bullet"/>
      <w:lvlText w:val="o"/>
      <w:lvlJc w:val="left"/>
      <w:pPr>
        <w:ind w:left="4233" w:hanging="360"/>
      </w:pPr>
      <w:rPr>
        <w:rFonts w:ascii="Courier New" w:hAnsi="Courier New" w:cs="Courier New" w:hint="default"/>
      </w:rPr>
    </w:lvl>
    <w:lvl w:ilvl="5" w:tplc="080A0005" w:tentative="1">
      <w:start w:val="1"/>
      <w:numFmt w:val="bullet"/>
      <w:lvlText w:val=""/>
      <w:lvlJc w:val="left"/>
      <w:pPr>
        <w:ind w:left="4953" w:hanging="360"/>
      </w:pPr>
      <w:rPr>
        <w:rFonts w:ascii="Wingdings" w:hAnsi="Wingdings" w:hint="default"/>
      </w:rPr>
    </w:lvl>
    <w:lvl w:ilvl="6" w:tplc="080A0001" w:tentative="1">
      <w:start w:val="1"/>
      <w:numFmt w:val="bullet"/>
      <w:lvlText w:val=""/>
      <w:lvlJc w:val="left"/>
      <w:pPr>
        <w:ind w:left="5673" w:hanging="360"/>
      </w:pPr>
      <w:rPr>
        <w:rFonts w:ascii="Symbol" w:hAnsi="Symbol" w:hint="default"/>
      </w:rPr>
    </w:lvl>
    <w:lvl w:ilvl="7" w:tplc="080A0003" w:tentative="1">
      <w:start w:val="1"/>
      <w:numFmt w:val="bullet"/>
      <w:lvlText w:val="o"/>
      <w:lvlJc w:val="left"/>
      <w:pPr>
        <w:ind w:left="6393" w:hanging="360"/>
      </w:pPr>
      <w:rPr>
        <w:rFonts w:ascii="Courier New" w:hAnsi="Courier New" w:cs="Courier New" w:hint="default"/>
      </w:rPr>
    </w:lvl>
    <w:lvl w:ilvl="8" w:tplc="080A0005" w:tentative="1">
      <w:start w:val="1"/>
      <w:numFmt w:val="bullet"/>
      <w:lvlText w:val=""/>
      <w:lvlJc w:val="left"/>
      <w:pPr>
        <w:ind w:left="7113" w:hanging="360"/>
      </w:pPr>
      <w:rPr>
        <w:rFonts w:ascii="Wingdings" w:hAnsi="Wingdings" w:hint="default"/>
      </w:rPr>
    </w:lvl>
  </w:abstractNum>
  <w:abstractNum w:abstractNumId="2" w15:restartNumberingAfterBreak="0">
    <w:nsid w:val="02970495"/>
    <w:multiLevelType w:val="hybridMultilevel"/>
    <w:tmpl w:val="E49A8700"/>
    <w:lvl w:ilvl="0" w:tplc="721CF90A">
      <w:start w:val="1"/>
      <w:numFmt w:val="upperRoman"/>
      <w:lvlText w:val="%1."/>
      <w:lvlJc w:val="left"/>
      <w:pPr>
        <w:ind w:left="561"/>
      </w:pPr>
      <w:rPr>
        <w:rFonts w:ascii="Palatino Linotype" w:eastAsia="Palatino Linotype" w:hAnsi="Palatino Linotype" w:cs="Palatino Linotype"/>
        <w:b w:val="0"/>
        <w:i/>
        <w:iCs/>
        <w:strike w:val="0"/>
        <w:dstrike w:val="0"/>
        <w:color w:val="000000"/>
        <w:sz w:val="20"/>
        <w:szCs w:val="20"/>
        <w:u w:val="none" w:color="000000"/>
        <w:bdr w:val="none" w:sz="0" w:space="0" w:color="auto"/>
        <w:shd w:val="clear" w:color="auto" w:fill="auto"/>
        <w:vertAlign w:val="baseline"/>
      </w:rPr>
    </w:lvl>
    <w:lvl w:ilvl="1" w:tplc="9028E9B4">
      <w:start w:val="1"/>
      <w:numFmt w:val="lowerLetter"/>
      <w:lvlText w:val="%2"/>
      <w:lvlJc w:val="left"/>
      <w:pPr>
        <w:ind w:left="1646"/>
      </w:pPr>
      <w:rPr>
        <w:rFonts w:ascii="Palatino Linotype" w:eastAsia="Palatino Linotype" w:hAnsi="Palatino Linotype" w:cs="Palatino Linotype"/>
        <w:b w:val="0"/>
        <w:i/>
        <w:iCs/>
        <w:strike w:val="0"/>
        <w:dstrike w:val="0"/>
        <w:color w:val="000000"/>
        <w:sz w:val="20"/>
        <w:szCs w:val="20"/>
        <w:u w:val="none" w:color="000000"/>
        <w:bdr w:val="none" w:sz="0" w:space="0" w:color="auto"/>
        <w:shd w:val="clear" w:color="auto" w:fill="auto"/>
        <w:vertAlign w:val="baseline"/>
      </w:rPr>
    </w:lvl>
    <w:lvl w:ilvl="2" w:tplc="1EC600D6">
      <w:start w:val="1"/>
      <w:numFmt w:val="lowerRoman"/>
      <w:lvlText w:val="%3"/>
      <w:lvlJc w:val="left"/>
      <w:pPr>
        <w:ind w:left="2366"/>
      </w:pPr>
      <w:rPr>
        <w:rFonts w:ascii="Palatino Linotype" w:eastAsia="Palatino Linotype" w:hAnsi="Palatino Linotype" w:cs="Palatino Linotype"/>
        <w:b w:val="0"/>
        <w:i/>
        <w:iCs/>
        <w:strike w:val="0"/>
        <w:dstrike w:val="0"/>
        <w:color w:val="000000"/>
        <w:sz w:val="20"/>
        <w:szCs w:val="20"/>
        <w:u w:val="none" w:color="000000"/>
        <w:bdr w:val="none" w:sz="0" w:space="0" w:color="auto"/>
        <w:shd w:val="clear" w:color="auto" w:fill="auto"/>
        <w:vertAlign w:val="baseline"/>
      </w:rPr>
    </w:lvl>
    <w:lvl w:ilvl="3" w:tplc="56F6A2D8">
      <w:start w:val="1"/>
      <w:numFmt w:val="decimal"/>
      <w:lvlText w:val="%4"/>
      <w:lvlJc w:val="left"/>
      <w:pPr>
        <w:ind w:left="3086"/>
      </w:pPr>
      <w:rPr>
        <w:rFonts w:ascii="Palatino Linotype" w:eastAsia="Palatino Linotype" w:hAnsi="Palatino Linotype" w:cs="Palatino Linotype"/>
        <w:b w:val="0"/>
        <w:i/>
        <w:iCs/>
        <w:strike w:val="0"/>
        <w:dstrike w:val="0"/>
        <w:color w:val="000000"/>
        <w:sz w:val="20"/>
        <w:szCs w:val="20"/>
        <w:u w:val="none" w:color="000000"/>
        <w:bdr w:val="none" w:sz="0" w:space="0" w:color="auto"/>
        <w:shd w:val="clear" w:color="auto" w:fill="auto"/>
        <w:vertAlign w:val="baseline"/>
      </w:rPr>
    </w:lvl>
    <w:lvl w:ilvl="4" w:tplc="C37024EA">
      <w:start w:val="1"/>
      <w:numFmt w:val="lowerLetter"/>
      <w:lvlText w:val="%5"/>
      <w:lvlJc w:val="left"/>
      <w:pPr>
        <w:ind w:left="3806"/>
      </w:pPr>
      <w:rPr>
        <w:rFonts w:ascii="Palatino Linotype" w:eastAsia="Palatino Linotype" w:hAnsi="Palatino Linotype" w:cs="Palatino Linotype"/>
        <w:b w:val="0"/>
        <w:i/>
        <w:iCs/>
        <w:strike w:val="0"/>
        <w:dstrike w:val="0"/>
        <w:color w:val="000000"/>
        <w:sz w:val="20"/>
        <w:szCs w:val="20"/>
        <w:u w:val="none" w:color="000000"/>
        <w:bdr w:val="none" w:sz="0" w:space="0" w:color="auto"/>
        <w:shd w:val="clear" w:color="auto" w:fill="auto"/>
        <w:vertAlign w:val="baseline"/>
      </w:rPr>
    </w:lvl>
    <w:lvl w:ilvl="5" w:tplc="8400985E">
      <w:start w:val="1"/>
      <w:numFmt w:val="lowerRoman"/>
      <w:lvlText w:val="%6"/>
      <w:lvlJc w:val="left"/>
      <w:pPr>
        <w:ind w:left="4526"/>
      </w:pPr>
      <w:rPr>
        <w:rFonts w:ascii="Palatino Linotype" w:eastAsia="Palatino Linotype" w:hAnsi="Palatino Linotype" w:cs="Palatino Linotype"/>
        <w:b w:val="0"/>
        <w:i/>
        <w:iCs/>
        <w:strike w:val="0"/>
        <w:dstrike w:val="0"/>
        <w:color w:val="000000"/>
        <w:sz w:val="20"/>
        <w:szCs w:val="20"/>
        <w:u w:val="none" w:color="000000"/>
        <w:bdr w:val="none" w:sz="0" w:space="0" w:color="auto"/>
        <w:shd w:val="clear" w:color="auto" w:fill="auto"/>
        <w:vertAlign w:val="baseline"/>
      </w:rPr>
    </w:lvl>
    <w:lvl w:ilvl="6" w:tplc="D2B63B34">
      <w:start w:val="1"/>
      <w:numFmt w:val="decimal"/>
      <w:lvlText w:val="%7"/>
      <w:lvlJc w:val="left"/>
      <w:pPr>
        <w:ind w:left="5246"/>
      </w:pPr>
      <w:rPr>
        <w:rFonts w:ascii="Palatino Linotype" w:eastAsia="Palatino Linotype" w:hAnsi="Palatino Linotype" w:cs="Palatino Linotype"/>
        <w:b w:val="0"/>
        <w:i/>
        <w:iCs/>
        <w:strike w:val="0"/>
        <w:dstrike w:val="0"/>
        <w:color w:val="000000"/>
        <w:sz w:val="20"/>
        <w:szCs w:val="20"/>
        <w:u w:val="none" w:color="000000"/>
        <w:bdr w:val="none" w:sz="0" w:space="0" w:color="auto"/>
        <w:shd w:val="clear" w:color="auto" w:fill="auto"/>
        <w:vertAlign w:val="baseline"/>
      </w:rPr>
    </w:lvl>
    <w:lvl w:ilvl="7" w:tplc="87CADE98">
      <w:start w:val="1"/>
      <w:numFmt w:val="lowerLetter"/>
      <w:lvlText w:val="%8"/>
      <w:lvlJc w:val="left"/>
      <w:pPr>
        <w:ind w:left="5966"/>
      </w:pPr>
      <w:rPr>
        <w:rFonts w:ascii="Palatino Linotype" w:eastAsia="Palatino Linotype" w:hAnsi="Palatino Linotype" w:cs="Palatino Linotype"/>
        <w:b w:val="0"/>
        <w:i/>
        <w:iCs/>
        <w:strike w:val="0"/>
        <w:dstrike w:val="0"/>
        <w:color w:val="000000"/>
        <w:sz w:val="20"/>
        <w:szCs w:val="20"/>
        <w:u w:val="none" w:color="000000"/>
        <w:bdr w:val="none" w:sz="0" w:space="0" w:color="auto"/>
        <w:shd w:val="clear" w:color="auto" w:fill="auto"/>
        <w:vertAlign w:val="baseline"/>
      </w:rPr>
    </w:lvl>
    <w:lvl w:ilvl="8" w:tplc="16528788">
      <w:start w:val="1"/>
      <w:numFmt w:val="lowerRoman"/>
      <w:lvlText w:val="%9"/>
      <w:lvlJc w:val="left"/>
      <w:pPr>
        <w:ind w:left="6686"/>
      </w:pPr>
      <w:rPr>
        <w:rFonts w:ascii="Palatino Linotype" w:eastAsia="Palatino Linotype" w:hAnsi="Palatino Linotype" w:cs="Palatino Linotype"/>
        <w:b w:val="0"/>
        <w:i/>
        <w:iCs/>
        <w:strike w:val="0"/>
        <w:dstrike w:val="0"/>
        <w:color w:val="000000"/>
        <w:sz w:val="20"/>
        <w:szCs w:val="20"/>
        <w:u w:val="none" w:color="000000"/>
        <w:bdr w:val="none" w:sz="0" w:space="0" w:color="auto"/>
        <w:shd w:val="clear" w:color="auto" w:fill="auto"/>
        <w:vertAlign w:val="baseline"/>
      </w:rPr>
    </w:lvl>
  </w:abstractNum>
  <w:abstractNum w:abstractNumId="3" w15:restartNumberingAfterBreak="0">
    <w:nsid w:val="03C55BEE"/>
    <w:multiLevelType w:val="hybridMultilevel"/>
    <w:tmpl w:val="C7C8DEB4"/>
    <w:lvl w:ilvl="0" w:tplc="080A0001">
      <w:start w:val="1"/>
      <w:numFmt w:val="bullet"/>
      <w:lvlText w:val=""/>
      <w:lvlJc w:val="left"/>
      <w:pPr>
        <w:ind w:left="1287" w:hanging="360"/>
      </w:pPr>
      <w:rPr>
        <w:rFonts w:ascii="Symbol" w:hAnsi="Symbol" w:hint="default"/>
      </w:rPr>
    </w:lvl>
    <w:lvl w:ilvl="1" w:tplc="080A0003" w:tentative="1">
      <w:start w:val="1"/>
      <w:numFmt w:val="bullet"/>
      <w:lvlText w:val="o"/>
      <w:lvlJc w:val="left"/>
      <w:pPr>
        <w:ind w:left="2007" w:hanging="360"/>
      </w:pPr>
      <w:rPr>
        <w:rFonts w:ascii="Courier New" w:hAnsi="Courier New" w:cs="Courier New" w:hint="default"/>
      </w:rPr>
    </w:lvl>
    <w:lvl w:ilvl="2" w:tplc="080A0005" w:tentative="1">
      <w:start w:val="1"/>
      <w:numFmt w:val="bullet"/>
      <w:lvlText w:val=""/>
      <w:lvlJc w:val="left"/>
      <w:pPr>
        <w:ind w:left="2727" w:hanging="360"/>
      </w:pPr>
      <w:rPr>
        <w:rFonts w:ascii="Wingdings" w:hAnsi="Wingdings" w:hint="default"/>
      </w:rPr>
    </w:lvl>
    <w:lvl w:ilvl="3" w:tplc="080A0001" w:tentative="1">
      <w:start w:val="1"/>
      <w:numFmt w:val="bullet"/>
      <w:lvlText w:val=""/>
      <w:lvlJc w:val="left"/>
      <w:pPr>
        <w:ind w:left="3447" w:hanging="360"/>
      </w:pPr>
      <w:rPr>
        <w:rFonts w:ascii="Symbol" w:hAnsi="Symbol" w:hint="default"/>
      </w:rPr>
    </w:lvl>
    <w:lvl w:ilvl="4" w:tplc="080A0003" w:tentative="1">
      <w:start w:val="1"/>
      <w:numFmt w:val="bullet"/>
      <w:lvlText w:val="o"/>
      <w:lvlJc w:val="left"/>
      <w:pPr>
        <w:ind w:left="4167" w:hanging="360"/>
      </w:pPr>
      <w:rPr>
        <w:rFonts w:ascii="Courier New" w:hAnsi="Courier New" w:cs="Courier New" w:hint="default"/>
      </w:rPr>
    </w:lvl>
    <w:lvl w:ilvl="5" w:tplc="080A0005" w:tentative="1">
      <w:start w:val="1"/>
      <w:numFmt w:val="bullet"/>
      <w:lvlText w:val=""/>
      <w:lvlJc w:val="left"/>
      <w:pPr>
        <w:ind w:left="4887" w:hanging="360"/>
      </w:pPr>
      <w:rPr>
        <w:rFonts w:ascii="Wingdings" w:hAnsi="Wingdings" w:hint="default"/>
      </w:rPr>
    </w:lvl>
    <w:lvl w:ilvl="6" w:tplc="080A0001" w:tentative="1">
      <w:start w:val="1"/>
      <w:numFmt w:val="bullet"/>
      <w:lvlText w:val=""/>
      <w:lvlJc w:val="left"/>
      <w:pPr>
        <w:ind w:left="5607" w:hanging="360"/>
      </w:pPr>
      <w:rPr>
        <w:rFonts w:ascii="Symbol" w:hAnsi="Symbol" w:hint="default"/>
      </w:rPr>
    </w:lvl>
    <w:lvl w:ilvl="7" w:tplc="080A0003" w:tentative="1">
      <w:start w:val="1"/>
      <w:numFmt w:val="bullet"/>
      <w:lvlText w:val="o"/>
      <w:lvlJc w:val="left"/>
      <w:pPr>
        <w:ind w:left="6327" w:hanging="360"/>
      </w:pPr>
      <w:rPr>
        <w:rFonts w:ascii="Courier New" w:hAnsi="Courier New" w:cs="Courier New" w:hint="default"/>
      </w:rPr>
    </w:lvl>
    <w:lvl w:ilvl="8" w:tplc="080A0005" w:tentative="1">
      <w:start w:val="1"/>
      <w:numFmt w:val="bullet"/>
      <w:lvlText w:val=""/>
      <w:lvlJc w:val="left"/>
      <w:pPr>
        <w:ind w:left="7047" w:hanging="360"/>
      </w:pPr>
      <w:rPr>
        <w:rFonts w:ascii="Wingdings" w:hAnsi="Wingdings" w:hint="default"/>
      </w:rPr>
    </w:lvl>
  </w:abstractNum>
  <w:abstractNum w:abstractNumId="4" w15:restartNumberingAfterBreak="0">
    <w:nsid w:val="05704FFF"/>
    <w:multiLevelType w:val="hybridMultilevel"/>
    <w:tmpl w:val="5A282406"/>
    <w:lvl w:ilvl="0" w:tplc="080A0001">
      <w:start w:val="1"/>
      <w:numFmt w:val="bullet"/>
      <w:lvlText w:val=""/>
      <w:lvlJc w:val="left"/>
      <w:pPr>
        <w:ind w:left="1287" w:hanging="360"/>
      </w:pPr>
      <w:rPr>
        <w:rFonts w:ascii="Symbol" w:hAnsi="Symbol" w:hint="default"/>
      </w:rPr>
    </w:lvl>
    <w:lvl w:ilvl="1" w:tplc="080A0003" w:tentative="1">
      <w:start w:val="1"/>
      <w:numFmt w:val="bullet"/>
      <w:lvlText w:val="o"/>
      <w:lvlJc w:val="left"/>
      <w:pPr>
        <w:ind w:left="2007" w:hanging="360"/>
      </w:pPr>
      <w:rPr>
        <w:rFonts w:ascii="Courier New" w:hAnsi="Courier New" w:cs="Courier New" w:hint="default"/>
      </w:rPr>
    </w:lvl>
    <w:lvl w:ilvl="2" w:tplc="080A0005" w:tentative="1">
      <w:start w:val="1"/>
      <w:numFmt w:val="bullet"/>
      <w:lvlText w:val=""/>
      <w:lvlJc w:val="left"/>
      <w:pPr>
        <w:ind w:left="2727" w:hanging="360"/>
      </w:pPr>
      <w:rPr>
        <w:rFonts w:ascii="Wingdings" w:hAnsi="Wingdings" w:hint="default"/>
      </w:rPr>
    </w:lvl>
    <w:lvl w:ilvl="3" w:tplc="080A0001" w:tentative="1">
      <w:start w:val="1"/>
      <w:numFmt w:val="bullet"/>
      <w:lvlText w:val=""/>
      <w:lvlJc w:val="left"/>
      <w:pPr>
        <w:ind w:left="3447" w:hanging="360"/>
      </w:pPr>
      <w:rPr>
        <w:rFonts w:ascii="Symbol" w:hAnsi="Symbol" w:hint="default"/>
      </w:rPr>
    </w:lvl>
    <w:lvl w:ilvl="4" w:tplc="080A0003" w:tentative="1">
      <w:start w:val="1"/>
      <w:numFmt w:val="bullet"/>
      <w:lvlText w:val="o"/>
      <w:lvlJc w:val="left"/>
      <w:pPr>
        <w:ind w:left="4167" w:hanging="360"/>
      </w:pPr>
      <w:rPr>
        <w:rFonts w:ascii="Courier New" w:hAnsi="Courier New" w:cs="Courier New" w:hint="default"/>
      </w:rPr>
    </w:lvl>
    <w:lvl w:ilvl="5" w:tplc="080A0005" w:tentative="1">
      <w:start w:val="1"/>
      <w:numFmt w:val="bullet"/>
      <w:lvlText w:val=""/>
      <w:lvlJc w:val="left"/>
      <w:pPr>
        <w:ind w:left="4887" w:hanging="360"/>
      </w:pPr>
      <w:rPr>
        <w:rFonts w:ascii="Wingdings" w:hAnsi="Wingdings" w:hint="default"/>
      </w:rPr>
    </w:lvl>
    <w:lvl w:ilvl="6" w:tplc="080A0001" w:tentative="1">
      <w:start w:val="1"/>
      <w:numFmt w:val="bullet"/>
      <w:lvlText w:val=""/>
      <w:lvlJc w:val="left"/>
      <w:pPr>
        <w:ind w:left="5607" w:hanging="360"/>
      </w:pPr>
      <w:rPr>
        <w:rFonts w:ascii="Symbol" w:hAnsi="Symbol" w:hint="default"/>
      </w:rPr>
    </w:lvl>
    <w:lvl w:ilvl="7" w:tplc="080A0003" w:tentative="1">
      <w:start w:val="1"/>
      <w:numFmt w:val="bullet"/>
      <w:lvlText w:val="o"/>
      <w:lvlJc w:val="left"/>
      <w:pPr>
        <w:ind w:left="6327" w:hanging="360"/>
      </w:pPr>
      <w:rPr>
        <w:rFonts w:ascii="Courier New" w:hAnsi="Courier New" w:cs="Courier New" w:hint="default"/>
      </w:rPr>
    </w:lvl>
    <w:lvl w:ilvl="8" w:tplc="080A0005" w:tentative="1">
      <w:start w:val="1"/>
      <w:numFmt w:val="bullet"/>
      <w:lvlText w:val=""/>
      <w:lvlJc w:val="left"/>
      <w:pPr>
        <w:ind w:left="7047" w:hanging="360"/>
      </w:pPr>
      <w:rPr>
        <w:rFonts w:ascii="Wingdings" w:hAnsi="Wingdings" w:hint="default"/>
      </w:rPr>
    </w:lvl>
  </w:abstractNum>
  <w:abstractNum w:abstractNumId="5" w15:restartNumberingAfterBreak="0">
    <w:nsid w:val="05F77AEE"/>
    <w:multiLevelType w:val="hybridMultilevel"/>
    <w:tmpl w:val="C456AE4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15:restartNumberingAfterBreak="0">
    <w:nsid w:val="118F57E5"/>
    <w:multiLevelType w:val="hybridMultilevel"/>
    <w:tmpl w:val="A7E4770A"/>
    <w:lvl w:ilvl="0" w:tplc="8976ECCA">
      <w:start w:val="1"/>
      <w:numFmt w:val="upperRoman"/>
      <w:lvlText w:val="%1."/>
      <w:lvlJc w:val="left"/>
      <w:pPr>
        <w:ind w:left="1080" w:hanging="720"/>
      </w:pPr>
      <w:rPr>
        <w:rFonts w:cs="Times New Roman"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1C3E2F74"/>
    <w:multiLevelType w:val="hybridMultilevel"/>
    <w:tmpl w:val="6630A7B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15:restartNumberingAfterBreak="0">
    <w:nsid w:val="1D74212E"/>
    <w:multiLevelType w:val="hybridMultilevel"/>
    <w:tmpl w:val="064CEDC8"/>
    <w:lvl w:ilvl="0" w:tplc="080A0001">
      <w:start w:val="1"/>
      <w:numFmt w:val="bullet"/>
      <w:lvlText w:val=""/>
      <w:lvlJc w:val="left"/>
      <w:pPr>
        <w:ind w:left="1440" w:hanging="360"/>
      </w:pPr>
      <w:rPr>
        <w:rFonts w:ascii="Symbol" w:hAnsi="Symbol"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9" w15:restartNumberingAfterBreak="0">
    <w:nsid w:val="1F856966"/>
    <w:multiLevelType w:val="hybridMultilevel"/>
    <w:tmpl w:val="8F0ADF54"/>
    <w:lvl w:ilvl="0" w:tplc="1BC82DE8">
      <w:start w:val="1"/>
      <w:numFmt w:val="low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15:restartNumberingAfterBreak="0">
    <w:nsid w:val="25A15179"/>
    <w:multiLevelType w:val="hybridMultilevel"/>
    <w:tmpl w:val="C3320DC2"/>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15:restartNumberingAfterBreak="0">
    <w:nsid w:val="276A4FBB"/>
    <w:multiLevelType w:val="hybridMultilevel"/>
    <w:tmpl w:val="F38288BE"/>
    <w:lvl w:ilvl="0" w:tplc="080A0001">
      <w:start w:val="1"/>
      <w:numFmt w:val="bullet"/>
      <w:lvlText w:val=""/>
      <w:lvlJc w:val="left"/>
      <w:pPr>
        <w:ind w:left="1287" w:hanging="360"/>
      </w:pPr>
      <w:rPr>
        <w:rFonts w:ascii="Symbol" w:hAnsi="Symbol" w:hint="default"/>
      </w:rPr>
    </w:lvl>
    <w:lvl w:ilvl="1" w:tplc="080A0019" w:tentative="1">
      <w:start w:val="1"/>
      <w:numFmt w:val="lowerLetter"/>
      <w:lvlText w:val="%2."/>
      <w:lvlJc w:val="left"/>
      <w:pPr>
        <w:ind w:left="2007" w:hanging="360"/>
      </w:pPr>
    </w:lvl>
    <w:lvl w:ilvl="2" w:tplc="080A001B" w:tentative="1">
      <w:start w:val="1"/>
      <w:numFmt w:val="lowerRoman"/>
      <w:lvlText w:val="%3."/>
      <w:lvlJc w:val="right"/>
      <w:pPr>
        <w:ind w:left="2727" w:hanging="180"/>
      </w:pPr>
    </w:lvl>
    <w:lvl w:ilvl="3" w:tplc="080A000F" w:tentative="1">
      <w:start w:val="1"/>
      <w:numFmt w:val="decimal"/>
      <w:lvlText w:val="%4."/>
      <w:lvlJc w:val="left"/>
      <w:pPr>
        <w:ind w:left="3447" w:hanging="360"/>
      </w:pPr>
    </w:lvl>
    <w:lvl w:ilvl="4" w:tplc="080A0019" w:tentative="1">
      <w:start w:val="1"/>
      <w:numFmt w:val="lowerLetter"/>
      <w:lvlText w:val="%5."/>
      <w:lvlJc w:val="left"/>
      <w:pPr>
        <w:ind w:left="4167" w:hanging="360"/>
      </w:pPr>
    </w:lvl>
    <w:lvl w:ilvl="5" w:tplc="080A001B" w:tentative="1">
      <w:start w:val="1"/>
      <w:numFmt w:val="lowerRoman"/>
      <w:lvlText w:val="%6."/>
      <w:lvlJc w:val="right"/>
      <w:pPr>
        <w:ind w:left="4887" w:hanging="180"/>
      </w:pPr>
    </w:lvl>
    <w:lvl w:ilvl="6" w:tplc="080A000F" w:tentative="1">
      <w:start w:val="1"/>
      <w:numFmt w:val="decimal"/>
      <w:lvlText w:val="%7."/>
      <w:lvlJc w:val="left"/>
      <w:pPr>
        <w:ind w:left="5607" w:hanging="360"/>
      </w:pPr>
    </w:lvl>
    <w:lvl w:ilvl="7" w:tplc="080A0019" w:tentative="1">
      <w:start w:val="1"/>
      <w:numFmt w:val="lowerLetter"/>
      <w:lvlText w:val="%8."/>
      <w:lvlJc w:val="left"/>
      <w:pPr>
        <w:ind w:left="6327" w:hanging="360"/>
      </w:pPr>
    </w:lvl>
    <w:lvl w:ilvl="8" w:tplc="080A001B" w:tentative="1">
      <w:start w:val="1"/>
      <w:numFmt w:val="lowerRoman"/>
      <w:lvlText w:val="%9."/>
      <w:lvlJc w:val="right"/>
      <w:pPr>
        <w:ind w:left="7047" w:hanging="180"/>
      </w:pPr>
    </w:lvl>
  </w:abstractNum>
  <w:abstractNum w:abstractNumId="12" w15:restartNumberingAfterBreak="0">
    <w:nsid w:val="31C219C0"/>
    <w:multiLevelType w:val="hybridMultilevel"/>
    <w:tmpl w:val="1B0AD8A4"/>
    <w:lvl w:ilvl="0" w:tplc="080A0001">
      <w:start w:val="1"/>
      <w:numFmt w:val="bullet"/>
      <w:lvlText w:val=""/>
      <w:lvlJc w:val="left"/>
      <w:pPr>
        <w:ind w:left="1440" w:hanging="360"/>
      </w:pPr>
      <w:rPr>
        <w:rFonts w:ascii="Symbol" w:hAnsi="Symbol"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13" w15:restartNumberingAfterBreak="0">
    <w:nsid w:val="341B2A55"/>
    <w:multiLevelType w:val="hybridMultilevel"/>
    <w:tmpl w:val="5212062E"/>
    <w:lvl w:ilvl="0" w:tplc="080A0011">
      <w:start w:val="1"/>
      <w:numFmt w:val="decimal"/>
      <w:lvlText w:val="%1)"/>
      <w:lvlJc w:val="left"/>
      <w:pPr>
        <w:ind w:left="1287" w:hanging="360"/>
      </w:pPr>
    </w:lvl>
    <w:lvl w:ilvl="1" w:tplc="080A0019" w:tentative="1">
      <w:start w:val="1"/>
      <w:numFmt w:val="lowerLetter"/>
      <w:lvlText w:val="%2."/>
      <w:lvlJc w:val="left"/>
      <w:pPr>
        <w:ind w:left="2007" w:hanging="360"/>
      </w:pPr>
    </w:lvl>
    <w:lvl w:ilvl="2" w:tplc="080A001B" w:tentative="1">
      <w:start w:val="1"/>
      <w:numFmt w:val="lowerRoman"/>
      <w:lvlText w:val="%3."/>
      <w:lvlJc w:val="right"/>
      <w:pPr>
        <w:ind w:left="2727" w:hanging="180"/>
      </w:pPr>
    </w:lvl>
    <w:lvl w:ilvl="3" w:tplc="080A000F" w:tentative="1">
      <w:start w:val="1"/>
      <w:numFmt w:val="decimal"/>
      <w:lvlText w:val="%4."/>
      <w:lvlJc w:val="left"/>
      <w:pPr>
        <w:ind w:left="3447" w:hanging="360"/>
      </w:pPr>
    </w:lvl>
    <w:lvl w:ilvl="4" w:tplc="080A0019" w:tentative="1">
      <w:start w:val="1"/>
      <w:numFmt w:val="lowerLetter"/>
      <w:lvlText w:val="%5."/>
      <w:lvlJc w:val="left"/>
      <w:pPr>
        <w:ind w:left="4167" w:hanging="360"/>
      </w:pPr>
    </w:lvl>
    <w:lvl w:ilvl="5" w:tplc="080A001B" w:tentative="1">
      <w:start w:val="1"/>
      <w:numFmt w:val="lowerRoman"/>
      <w:lvlText w:val="%6."/>
      <w:lvlJc w:val="right"/>
      <w:pPr>
        <w:ind w:left="4887" w:hanging="180"/>
      </w:pPr>
    </w:lvl>
    <w:lvl w:ilvl="6" w:tplc="080A000F" w:tentative="1">
      <w:start w:val="1"/>
      <w:numFmt w:val="decimal"/>
      <w:lvlText w:val="%7."/>
      <w:lvlJc w:val="left"/>
      <w:pPr>
        <w:ind w:left="5607" w:hanging="360"/>
      </w:pPr>
    </w:lvl>
    <w:lvl w:ilvl="7" w:tplc="080A0019" w:tentative="1">
      <w:start w:val="1"/>
      <w:numFmt w:val="lowerLetter"/>
      <w:lvlText w:val="%8."/>
      <w:lvlJc w:val="left"/>
      <w:pPr>
        <w:ind w:left="6327" w:hanging="360"/>
      </w:pPr>
    </w:lvl>
    <w:lvl w:ilvl="8" w:tplc="080A001B" w:tentative="1">
      <w:start w:val="1"/>
      <w:numFmt w:val="lowerRoman"/>
      <w:lvlText w:val="%9."/>
      <w:lvlJc w:val="right"/>
      <w:pPr>
        <w:ind w:left="7047" w:hanging="180"/>
      </w:pPr>
    </w:lvl>
  </w:abstractNum>
  <w:abstractNum w:abstractNumId="14" w15:restartNumberingAfterBreak="0">
    <w:nsid w:val="34317490"/>
    <w:multiLevelType w:val="hybridMultilevel"/>
    <w:tmpl w:val="FD30DC42"/>
    <w:lvl w:ilvl="0" w:tplc="92BE0B36">
      <w:start w:val="1"/>
      <w:numFmt w:val="decimal"/>
      <w:lvlText w:val="%1."/>
      <w:lvlJc w:val="left"/>
      <w:pPr>
        <w:ind w:left="4613" w:hanging="360"/>
      </w:pPr>
      <w:rPr>
        <w:rFonts w:ascii="Palatino Linotype" w:hAnsi="Palatino Linotype" w:hint="default"/>
        <w:b/>
        <w:i w:val="0"/>
        <w:color w:val="auto"/>
        <w:sz w:val="24"/>
      </w:rPr>
    </w:lvl>
    <w:lvl w:ilvl="1" w:tplc="689ED1C2">
      <w:start w:val="1"/>
      <w:numFmt w:val="upperRoman"/>
      <w:lvlText w:val="%2."/>
      <w:lvlJc w:val="left"/>
      <w:pPr>
        <w:ind w:left="1800" w:hanging="720"/>
      </w:pPr>
      <w:rPr>
        <w:rFonts w:ascii="Palatino Linotype" w:hAnsi="Palatino Linotype" w:hint="default"/>
        <w:b/>
        <w:color w:val="auto"/>
      </w:rPr>
    </w:lvl>
    <w:lvl w:ilvl="2" w:tplc="080A001B">
      <w:start w:val="1"/>
      <w:numFmt w:val="lowerRoman"/>
      <w:lvlText w:val="%3."/>
      <w:lvlJc w:val="right"/>
      <w:pPr>
        <w:ind w:left="2160" w:hanging="180"/>
      </w:pPr>
    </w:lvl>
    <w:lvl w:ilvl="3" w:tplc="080A0017">
      <w:start w:val="1"/>
      <w:numFmt w:val="lowerLetter"/>
      <w:lvlText w:val="%4)"/>
      <w:lvlJc w:val="left"/>
      <w:pPr>
        <w:ind w:left="2880" w:hanging="360"/>
      </w:pPr>
    </w:lvl>
    <w:lvl w:ilvl="4" w:tplc="080A0019">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15:restartNumberingAfterBreak="0">
    <w:nsid w:val="351B0459"/>
    <w:multiLevelType w:val="hybridMultilevel"/>
    <w:tmpl w:val="D996D9A2"/>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6" w15:restartNumberingAfterBreak="0">
    <w:nsid w:val="35D44ADA"/>
    <w:multiLevelType w:val="hybridMultilevel"/>
    <w:tmpl w:val="484CEC70"/>
    <w:lvl w:ilvl="0" w:tplc="494A33CA">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15:restartNumberingAfterBreak="0">
    <w:nsid w:val="3A340B68"/>
    <w:multiLevelType w:val="multilevel"/>
    <w:tmpl w:val="965EFA02"/>
    <w:lvl w:ilvl="0">
      <w:start w:val="1"/>
      <w:numFmt w:val="upperRoman"/>
      <w:lvlText w:val="%1."/>
      <w:lvlJc w:val="left"/>
      <w:pPr>
        <w:ind w:left="1571" w:hanging="720"/>
      </w:pPr>
    </w:lvl>
    <w:lvl w:ilvl="1">
      <w:start w:val="1"/>
      <w:numFmt w:val="lowerLetter"/>
      <w:lvlText w:val="%2."/>
      <w:lvlJc w:val="left"/>
      <w:pPr>
        <w:ind w:left="1931" w:hanging="360"/>
      </w:pPr>
    </w:lvl>
    <w:lvl w:ilvl="2">
      <w:start w:val="1"/>
      <w:numFmt w:val="lowerRoman"/>
      <w:lvlText w:val="%3."/>
      <w:lvlJc w:val="right"/>
      <w:pPr>
        <w:ind w:left="2651" w:hanging="180"/>
      </w:pPr>
    </w:lvl>
    <w:lvl w:ilvl="3">
      <w:start w:val="1"/>
      <w:numFmt w:val="decimal"/>
      <w:lvlText w:val="%4."/>
      <w:lvlJc w:val="left"/>
      <w:pPr>
        <w:ind w:left="3371" w:hanging="360"/>
      </w:pPr>
    </w:lvl>
    <w:lvl w:ilvl="4">
      <w:start w:val="1"/>
      <w:numFmt w:val="lowerLetter"/>
      <w:lvlText w:val="%5."/>
      <w:lvlJc w:val="left"/>
      <w:pPr>
        <w:ind w:left="4091" w:hanging="360"/>
      </w:pPr>
    </w:lvl>
    <w:lvl w:ilvl="5">
      <w:start w:val="1"/>
      <w:numFmt w:val="lowerRoman"/>
      <w:lvlText w:val="%6."/>
      <w:lvlJc w:val="right"/>
      <w:pPr>
        <w:ind w:left="4811" w:hanging="180"/>
      </w:pPr>
    </w:lvl>
    <w:lvl w:ilvl="6">
      <w:start w:val="1"/>
      <w:numFmt w:val="decimal"/>
      <w:lvlText w:val="%7."/>
      <w:lvlJc w:val="left"/>
      <w:pPr>
        <w:ind w:left="5531" w:hanging="360"/>
      </w:pPr>
    </w:lvl>
    <w:lvl w:ilvl="7">
      <w:start w:val="1"/>
      <w:numFmt w:val="lowerLetter"/>
      <w:lvlText w:val="%8."/>
      <w:lvlJc w:val="left"/>
      <w:pPr>
        <w:ind w:left="6251" w:hanging="360"/>
      </w:pPr>
    </w:lvl>
    <w:lvl w:ilvl="8">
      <w:start w:val="1"/>
      <w:numFmt w:val="lowerRoman"/>
      <w:lvlText w:val="%9."/>
      <w:lvlJc w:val="right"/>
      <w:pPr>
        <w:ind w:left="6971" w:hanging="180"/>
      </w:pPr>
    </w:lvl>
  </w:abstractNum>
  <w:abstractNum w:abstractNumId="18" w15:restartNumberingAfterBreak="0">
    <w:nsid w:val="3D7C0607"/>
    <w:multiLevelType w:val="hybridMultilevel"/>
    <w:tmpl w:val="CFE2A82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9" w15:restartNumberingAfterBreak="0">
    <w:nsid w:val="3D89032F"/>
    <w:multiLevelType w:val="hybridMultilevel"/>
    <w:tmpl w:val="B97A1F80"/>
    <w:lvl w:ilvl="0" w:tplc="080A000B">
      <w:start w:val="1"/>
      <w:numFmt w:val="bullet"/>
      <w:lvlText w:val=""/>
      <w:lvlJc w:val="left"/>
      <w:pPr>
        <w:ind w:left="1440" w:hanging="360"/>
      </w:pPr>
      <w:rPr>
        <w:rFonts w:ascii="Wingdings" w:hAnsi="Wingdings"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20" w15:restartNumberingAfterBreak="0">
    <w:nsid w:val="404D0FA7"/>
    <w:multiLevelType w:val="hybridMultilevel"/>
    <w:tmpl w:val="7F10F0C2"/>
    <w:lvl w:ilvl="0" w:tplc="080A000B">
      <w:start w:val="1"/>
      <w:numFmt w:val="bullet"/>
      <w:lvlText w:val=""/>
      <w:lvlJc w:val="left"/>
      <w:pPr>
        <w:ind w:left="1440" w:hanging="360"/>
      </w:pPr>
      <w:rPr>
        <w:rFonts w:ascii="Wingdings" w:hAnsi="Wingdings"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21" w15:restartNumberingAfterBreak="0">
    <w:nsid w:val="41970869"/>
    <w:multiLevelType w:val="hybridMultilevel"/>
    <w:tmpl w:val="C6A436E8"/>
    <w:lvl w:ilvl="0" w:tplc="080A000F">
      <w:start w:val="1"/>
      <w:numFmt w:val="decimal"/>
      <w:lvlText w:val="%1."/>
      <w:lvlJc w:val="left"/>
      <w:pPr>
        <w:ind w:left="1287" w:hanging="360"/>
      </w:pPr>
    </w:lvl>
    <w:lvl w:ilvl="1" w:tplc="080A0019" w:tentative="1">
      <w:start w:val="1"/>
      <w:numFmt w:val="lowerLetter"/>
      <w:lvlText w:val="%2."/>
      <w:lvlJc w:val="left"/>
      <w:pPr>
        <w:ind w:left="2007" w:hanging="360"/>
      </w:pPr>
    </w:lvl>
    <w:lvl w:ilvl="2" w:tplc="080A001B" w:tentative="1">
      <w:start w:val="1"/>
      <w:numFmt w:val="lowerRoman"/>
      <w:lvlText w:val="%3."/>
      <w:lvlJc w:val="right"/>
      <w:pPr>
        <w:ind w:left="2727" w:hanging="180"/>
      </w:pPr>
    </w:lvl>
    <w:lvl w:ilvl="3" w:tplc="080A000F" w:tentative="1">
      <w:start w:val="1"/>
      <w:numFmt w:val="decimal"/>
      <w:lvlText w:val="%4."/>
      <w:lvlJc w:val="left"/>
      <w:pPr>
        <w:ind w:left="3447" w:hanging="360"/>
      </w:pPr>
    </w:lvl>
    <w:lvl w:ilvl="4" w:tplc="080A0019" w:tentative="1">
      <w:start w:val="1"/>
      <w:numFmt w:val="lowerLetter"/>
      <w:lvlText w:val="%5."/>
      <w:lvlJc w:val="left"/>
      <w:pPr>
        <w:ind w:left="4167" w:hanging="360"/>
      </w:pPr>
    </w:lvl>
    <w:lvl w:ilvl="5" w:tplc="080A001B" w:tentative="1">
      <w:start w:val="1"/>
      <w:numFmt w:val="lowerRoman"/>
      <w:lvlText w:val="%6."/>
      <w:lvlJc w:val="right"/>
      <w:pPr>
        <w:ind w:left="4887" w:hanging="180"/>
      </w:pPr>
    </w:lvl>
    <w:lvl w:ilvl="6" w:tplc="080A000F" w:tentative="1">
      <w:start w:val="1"/>
      <w:numFmt w:val="decimal"/>
      <w:lvlText w:val="%7."/>
      <w:lvlJc w:val="left"/>
      <w:pPr>
        <w:ind w:left="5607" w:hanging="360"/>
      </w:pPr>
    </w:lvl>
    <w:lvl w:ilvl="7" w:tplc="080A0019" w:tentative="1">
      <w:start w:val="1"/>
      <w:numFmt w:val="lowerLetter"/>
      <w:lvlText w:val="%8."/>
      <w:lvlJc w:val="left"/>
      <w:pPr>
        <w:ind w:left="6327" w:hanging="360"/>
      </w:pPr>
    </w:lvl>
    <w:lvl w:ilvl="8" w:tplc="080A001B" w:tentative="1">
      <w:start w:val="1"/>
      <w:numFmt w:val="lowerRoman"/>
      <w:lvlText w:val="%9."/>
      <w:lvlJc w:val="right"/>
      <w:pPr>
        <w:ind w:left="7047" w:hanging="180"/>
      </w:pPr>
    </w:lvl>
  </w:abstractNum>
  <w:abstractNum w:abstractNumId="22" w15:restartNumberingAfterBreak="0">
    <w:nsid w:val="42CD7416"/>
    <w:multiLevelType w:val="hybridMultilevel"/>
    <w:tmpl w:val="6150A510"/>
    <w:lvl w:ilvl="0" w:tplc="080A0001">
      <w:start w:val="1"/>
      <w:numFmt w:val="bullet"/>
      <w:lvlText w:val=""/>
      <w:lvlJc w:val="left"/>
      <w:pPr>
        <w:ind w:left="1440" w:hanging="360"/>
      </w:pPr>
      <w:rPr>
        <w:rFonts w:ascii="Symbol" w:hAnsi="Symbol"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23" w15:restartNumberingAfterBreak="0">
    <w:nsid w:val="466B4831"/>
    <w:multiLevelType w:val="hybridMultilevel"/>
    <w:tmpl w:val="AD38AC24"/>
    <w:lvl w:ilvl="0" w:tplc="520AD5B2">
      <w:start w:val="1"/>
      <w:numFmt w:val="lowerLetter"/>
      <w:lvlText w:val="%1)"/>
      <w:lvlJc w:val="left"/>
      <w:pPr>
        <w:ind w:left="927" w:hanging="360"/>
      </w:pPr>
      <w:rPr>
        <w:rFonts w:eastAsia="Times New Roman" w:cs="Times New Roman" w:hint="default"/>
        <w:b w:val="0"/>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24" w15:restartNumberingAfterBreak="0">
    <w:nsid w:val="4A7D67DC"/>
    <w:multiLevelType w:val="hybridMultilevel"/>
    <w:tmpl w:val="65F6F478"/>
    <w:lvl w:ilvl="0" w:tplc="080A0001">
      <w:start w:val="1"/>
      <w:numFmt w:val="bullet"/>
      <w:lvlText w:val=""/>
      <w:lvlJc w:val="left"/>
      <w:pPr>
        <w:ind w:left="1440" w:hanging="360"/>
      </w:pPr>
      <w:rPr>
        <w:rFonts w:ascii="Symbol" w:hAnsi="Symbol"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25" w15:restartNumberingAfterBreak="0">
    <w:nsid w:val="4D8C342F"/>
    <w:multiLevelType w:val="hybridMultilevel"/>
    <w:tmpl w:val="6972D054"/>
    <w:lvl w:ilvl="0" w:tplc="080A000B">
      <w:start w:val="1"/>
      <w:numFmt w:val="bullet"/>
      <w:lvlText w:val=""/>
      <w:lvlJc w:val="left"/>
      <w:pPr>
        <w:ind w:left="720" w:hanging="360"/>
      </w:pPr>
      <w:rPr>
        <w:rFonts w:ascii="Wingdings" w:hAnsi="Wingdings" w:hint="default"/>
        <w:b/>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26" w15:restartNumberingAfterBreak="0">
    <w:nsid w:val="4DE50D85"/>
    <w:multiLevelType w:val="hybridMultilevel"/>
    <w:tmpl w:val="9618B51E"/>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7" w15:restartNumberingAfterBreak="0">
    <w:nsid w:val="4F536EE4"/>
    <w:multiLevelType w:val="hybridMultilevel"/>
    <w:tmpl w:val="7B6090EE"/>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8" w15:restartNumberingAfterBreak="0">
    <w:nsid w:val="51E17092"/>
    <w:multiLevelType w:val="multilevel"/>
    <w:tmpl w:val="D81EA07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52415893"/>
    <w:multiLevelType w:val="hybridMultilevel"/>
    <w:tmpl w:val="6F349E06"/>
    <w:lvl w:ilvl="0" w:tplc="080A0001">
      <w:start w:val="1"/>
      <w:numFmt w:val="bullet"/>
      <w:lvlText w:val=""/>
      <w:lvlJc w:val="left"/>
      <w:pPr>
        <w:ind w:left="1080" w:hanging="360"/>
      </w:pPr>
      <w:rPr>
        <w:rFonts w:ascii="Symbol" w:hAnsi="Symbol" w:hint="default"/>
      </w:rPr>
    </w:lvl>
    <w:lvl w:ilvl="1" w:tplc="080A0003" w:tentative="1">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abstractNum w:abstractNumId="30" w15:restartNumberingAfterBreak="0">
    <w:nsid w:val="55C23752"/>
    <w:multiLevelType w:val="hybridMultilevel"/>
    <w:tmpl w:val="0BB221B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1" w15:restartNumberingAfterBreak="0">
    <w:nsid w:val="560827B9"/>
    <w:multiLevelType w:val="hybridMultilevel"/>
    <w:tmpl w:val="281647B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2" w15:restartNumberingAfterBreak="0">
    <w:nsid w:val="59486E21"/>
    <w:multiLevelType w:val="hybridMultilevel"/>
    <w:tmpl w:val="1B1AFA1A"/>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3" w15:restartNumberingAfterBreak="0">
    <w:nsid w:val="59FB4D32"/>
    <w:multiLevelType w:val="hybridMultilevel"/>
    <w:tmpl w:val="FF006862"/>
    <w:lvl w:ilvl="0" w:tplc="080A0001">
      <w:start w:val="1"/>
      <w:numFmt w:val="bullet"/>
      <w:lvlText w:val=""/>
      <w:lvlJc w:val="left"/>
      <w:pPr>
        <w:ind w:left="1287" w:hanging="360"/>
      </w:pPr>
      <w:rPr>
        <w:rFonts w:ascii="Symbol" w:hAnsi="Symbol" w:hint="default"/>
      </w:rPr>
    </w:lvl>
    <w:lvl w:ilvl="1" w:tplc="080A0003" w:tentative="1">
      <w:start w:val="1"/>
      <w:numFmt w:val="bullet"/>
      <w:lvlText w:val="o"/>
      <w:lvlJc w:val="left"/>
      <w:pPr>
        <w:ind w:left="2007" w:hanging="360"/>
      </w:pPr>
      <w:rPr>
        <w:rFonts w:ascii="Courier New" w:hAnsi="Courier New" w:cs="Courier New" w:hint="default"/>
      </w:rPr>
    </w:lvl>
    <w:lvl w:ilvl="2" w:tplc="080A0005" w:tentative="1">
      <w:start w:val="1"/>
      <w:numFmt w:val="bullet"/>
      <w:lvlText w:val=""/>
      <w:lvlJc w:val="left"/>
      <w:pPr>
        <w:ind w:left="2727" w:hanging="360"/>
      </w:pPr>
      <w:rPr>
        <w:rFonts w:ascii="Wingdings" w:hAnsi="Wingdings" w:hint="default"/>
      </w:rPr>
    </w:lvl>
    <w:lvl w:ilvl="3" w:tplc="080A0001" w:tentative="1">
      <w:start w:val="1"/>
      <w:numFmt w:val="bullet"/>
      <w:lvlText w:val=""/>
      <w:lvlJc w:val="left"/>
      <w:pPr>
        <w:ind w:left="3447" w:hanging="360"/>
      </w:pPr>
      <w:rPr>
        <w:rFonts w:ascii="Symbol" w:hAnsi="Symbol" w:hint="default"/>
      </w:rPr>
    </w:lvl>
    <w:lvl w:ilvl="4" w:tplc="080A0003" w:tentative="1">
      <w:start w:val="1"/>
      <w:numFmt w:val="bullet"/>
      <w:lvlText w:val="o"/>
      <w:lvlJc w:val="left"/>
      <w:pPr>
        <w:ind w:left="4167" w:hanging="360"/>
      </w:pPr>
      <w:rPr>
        <w:rFonts w:ascii="Courier New" w:hAnsi="Courier New" w:cs="Courier New" w:hint="default"/>
      </w:rPr>
    </w:lvl>
    <w:lvl w:ilvl="5" w:tplc="080A0005" w:tentative="1">
      <w:start w:val="1"/>
      <w:numFmt w:val="bullet"/>
      <w:lvlText w:val=""/>
      <w:lvlJc w:val="left"/>
      <w:pPr>
        <w:ind w:left="4887" w:hanging="360"/>
      </w:pPr>
      <w:rPr>
        <w:rFonts w:ascii="Wingdings" w:hAnsi="Wingdings" w:hint="default"/>
      </w:rPr>
    </w:lvl>
    <w:lvl w:ilvl="6" w:tplc="080A0001" w:tentative="1">
      <w:start w:val="1"/>
      <w:numFmt w:val="bullet"/>
      <w:lvlText w:val=""/>
      <w:lvlJc w:val="left"/>
      <w:pPr>
        <w:ind w:left="5607" w:hanging="360"/>
      </w:pPr>
      <w:rPr>
        <w:rFonts w:ascii="Symbol" w:hAnsi="Symbol" w:hint="default"/>
      </w:rPr>
    </w:lvl>
    <w:lvl w:ilvl="7" w:tplc="080A0003" w:tentative="1">
      <w:start w:val="1"/>
      <w:numFmt w:val="bullet"/>
      <w:lvlText w:val="o"/>
      <w:lvlJc w:val="left"/>
      <w:pPr>
        <w:ind w:left="6327" w:hanging="360"/>
      </w:pPr>
      <w:rPr>
        <w:rFonts w:ascii="Courier New" w:hAnsi="Courier New" w:cs="Courier New" w:hint="default"/>
      </w:rPr>
    </w:lvl>
    <w:lvl w:ilvl="8" w:tplc="080A0005" w:tentative="1">
      <w:start w:val="1"/>
      <w:numFmt w:val="bullet"/>
      <w:lvlText w:val=""/>
      <w:lvlJc w:val="left"/>
      <w:pPr>
        <w:ind w:left="7047" w:hanging="360"/>
      </w:pPr>
      <w:rPr>
        <w:rFonts w:ascii="Wingdings" w:hAnsi="Wingdings" w:hint="default"/>
      </w:rPr>
    </w:lvl>
  </w:abstractNum>
  <w:abstractNum w:abstractNumId="34" w15:restartNumberingAfterBreak="0">
    <w:nsid w:val="5AF94A7E"/>
    <w:multiLevelType w:val="hybridMultilevel"/>
    <w:tmpl w:val="0BEE1290"/>
    <w:lvl w:ilvl="0" w:tplc="080A000F">
      <w:start w:val="1"/>
      <w:numFmt w:val="decimal"/>
      <w:lvlText w:val="%1."/>
      <w:lvlJc w:val="left"/>
      <w:pPr>
        <w:ind w:left="720" w:hanging="360"/>
      </w:pPr>
      <w:rPr>
        <w:rFonts w:hint="default"/>
        <w:sz w:val="24"/>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5" w15:restartNumberingAfterBreak="0">
    <w:nsid w:val="5D526F8F"/>
    <w:multiLevelType w:val="hybridMultilevel"/>
    <w:tmpl w:val="68FAD2DA"/>
    <w:lvl w:ilvl="0" w:tplc="080A0019">
      <w:start w:val="1"/>
      <w:numFmt w:val="lowerLetter"/>
      <w:lvlText w:val="%1."/>
      <w:lvlJc w:val="left"/>
      <w:pPr>
        <w:ind w:left="720" w:hanging="360"/>
      </w:pPr>
      <w:rPr>
        <w:rFonts w:eastAsia="Times New Roman" w:cs="Times New Roman"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6" w15:restartNumberingAfterBreak="0">
    <w:nsid w:val="62AF2510"/>
    <w:multiLevelType w:val="hybridMultilevel"/>
    <w:tmpl w:val="AD38AC24"/>
    <w:lvl w:ilvl="0" w:tplc="520AD5B2">
      <w:start w:val="1"/>
      <w:numFmt w:val="lowerLetter"/>
      <w:lvlText w:val="%1)"/>
      <w:lvlJc w:val="left"/>
      <w:pPr>
        <w:ind w:left="927" w:hanging="360"/>
      </w:pPr>
      <w:rPr>
        <w:rFonts w:eastAsia="Times New Roman" w:cs="Times New Roman" w:hint="default"/>
        <w:b w:val="0"/>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37" w15:restartNumberingAfterBreak="0">
    <w:nsid w:val="68DE5AC9"/>
    <w:multiLevelType w:val="hybridMultilevel"/>
    <w:tmpl w:val="11AE933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8" w15:restartNumberingAfterBreak="0">
    <w:nsid w:val="6B1374AA"/>
    <w:multiLevelType w:val="hybridMultilevel"/>
    <w:tmpl w:val="1B1AFA1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9" w15:restartNumberingAfterBreak="0">
    <w:nsid w:val="6C315726"/>
    <w:multiLevelType w:val="hybridMultilevel"/>
    <w:tmpl w:val="4AC2896C"/>
    <w:lvl w:ilvl="0" w:tplc="080A0015">
      <w:start w:val="1"/>
      <w:numFmt w:val="upp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0" w15:restartNumberingAfterBreak="0">
    <w:nsid w:val="6D1E5F7F"/>
    <w:multiLevelType w:val="hybridMultilevel"/>
    <w:tmpl w:val="614C1D86"/>
    <w:lvl w:ilvl="0" w:tplc="2CDC50C8">
      <w:start w:val="1"/>
      <w:numFmt w:val="decimal"/>
      <w:lvlText w:val="%1."/>
      <w:lvlJc w:val="left"/>
      <w:pPr>
        <w:ind w:left="927" w:hanging="360"/>
      </w:pPr>
      <w:rPr>
        <w:rFonts w:eastAsia="Times New Roman" w:cs="Times New Roman"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41" w15:restartNumberingAfterBreak="0">
    <w:nsid w:val="6DD66A2E"/>
    <w:multiLevelType w:val="hybridMultilevel"/>
    <w:tmpl w:val="4FB40916"/>
    <w:lvl w:ilvl="0" w:tplc="DF3452E6">
      <w:start w:val="5"/>
      <w:numFmt w:val="upperRoman"/>
      <w:lvlText w:val="%1."/>
      <w:lvlJc w:val="left"/>
      <w:pPr>
        <w:ind w:left="561"/>
      </w:pPr>
      <w:rPr>
        <w:rFonts w:ascii="Palatino Linotype" w:eastAsia="Palatino Linotype" w:hAnsi="Palatino Linotype" w:cs="Palatino Linotype"/>
        <w:b w:val="0"/>
        <w:i/>
        <w:iCs/>
        <w:strike w:val="0"/>
        <w:dstrike w:val="0"/>
        <w:color w:val="000000"/>
        <w:sz w:val="20"/>
        <w:szCs w:val="20"/>
        <w:u w:val="none" w:color="000000"/>
        <w:bdr w:val="none" w:sz="0" w:space="0" w:color="auto"/>
        <w:shd w:val="clear" w:color="auto" w:fill="auto"/>
        <w:vertAlign w:val="baseline"/>
      </w:rPr>
    </w:lvl>
    <w:lvl w:ilvl="1" w:tplc="BDF05164">
      <w:start w:val="1"/>
      <w:numFmt w:val="lowerLetter"/>
      <w:lvlText w:val="%2"/>
      <w:lvlJc w:val="left"/>
      <w:pPr>
        <w:ind w:left="1646"/>
      </w:pPr>
      <w:rPr>
        <w:rFonts w:ascii="Palatino Linotype" w:eastAsia="Palatino Linotype" w:hAnsi="Palatino Linotype" w:cs="Palatino Linotype"/>
        <w:b w:val="0"/>
        <w:i/>
        <w:iCs/>
        <w:strike w:val="0"/>
        <w:dstrike w:val="0"/>
        <w:color w:val="000000"/>
        <w:sz w:val="20"/>
        <w:szCs w:val="20"/>
        <w:u w:val="none" w:color="000000"/>
        <w:bdr w:val="none" w:sz="0" w:space="0" w:color="auto"/>
        <w:shd w:val="clear" w:color="auto" w:fill="auto"/>
        <w:vertAlign w:val="baseline"/>
      </w:rPr>
    </w:lvl>
    <w:lvl w:ilvl="2" w:tplc="DC02D7AE">
      <w:start w:val="1"/>
      <w:numFmt w:val="lowerRoman"/>
      <w:lvlText w:val="%3"/>
      <w:lvlJc w:val="left"/>
      <w:pPr>
        <w:ind w:left="2366"/>
      </w:pPr>
      <w:rPr>
        <w:rFonts w:ascii="Palatino Linotype" w:eastAsia="Palatino Linotype" w:hAnsi="Palatino Linotype" w:cs="Palatino Linotype"/>
        <w:b w:val="0"/>
        <w:i/>
        <w:iCs/>
        <w:strike w:val="0"/>
        <w:dstrike w:val="0"/>
        <w:color w:val="000000"/>
        <w:sz w:val="20"/>
        <w:szCs w:val="20"/>
        <w:u w:val="none" w:color="000000"/>
        <w:bdr w:val="none" w:sz="0" w:space="0" w:color="auto"/>
        <w:shd w:val="clear" w:color="auto" w:fill="auto"/>
        <w:vertAlign w:val="baseline"/>
      </w:rPr>
    </w:lvl>
    <w:lvl w:ilvl="3" w:tplc="E1D8CAD6">
      <w:start w:val="1"/>
      <w:numFmt w:val="decimal"/>
      <w:lvlText w:val="%4"/>
      <w:lvlJc w:val="left"/>
      <w:pPr>
        <w:ind w:left="3086"/>
      </w:pPr>
      <w:rPr>
        <w:rFonts w:ascii="Palatino Linotype" w:eastAsia="Palatino Linotype" w:hAnsi="Palatino Linotype" w:cs="Palatino Linotype"/>
        <w:b w:val="0"/>
        <w:i/>
        <w:iCs/>
        <w:strike w:val="0"/>
        <w:dstrike w:val="0"/>
        <w:color w:val="000000"/>
        <w:sz w:val="20"/>
        <w:szCs w:val="20"/>
        <w:u w:val="none" w:color="000000"/>
        <w:bdr w:val="none" w:sz="0" w:space="0" w:color="auto"/>
        <w:shd w:val="clear" w:color="auto" w:fill="auto"/>
        <w:vertAlign w:val="baseline"/>
      </w:rPr>
    </w:lvl>
    <w:lvl w:ilvl="4" w:tplc="FDA43EF8">
      <w:start w:val="1"/>
      <w:numFmt w:val="lowerLetter"/>
      <w:lvlText w:val="%5"/>
      <w:lvlJc w:val="left"/>
      <w:pPr>
        <w:ind w:left="3806"/>
      </w:pPr>
      <w:rPr>
        <w:rFonts w:ascii="Palatino Linotype" w:eastAsia="Palatino Linotype" w:hAnsi="Palatino Linotype" w:cs="Palatino Linotype"/>
        <w:b w:val="0"/>
        <w:i/>
        <w:iCs/>
        <w:strike w:val="0"/>
        <w:dstrike w:val="0"/>
        <w:color w:val="000000"/>
        <w:sz w:val="20"/>
        <w:szCs w:val="20"/>
        <w:u w:val="none" w:color="000000"/>
        <w:bdr w:val="none" w:sz="0" w:space="0" w:color="auto"/>
        <w:shd w:val="clear" w:color="auto" w:fill="auto"/>
        <w:vertAlign w:val="baseline"/>
      </w:rPr>
    </w:lvl>
    <w:lvl w:ilvl="5" w:tplc="2DA2F734">
      <w:start w:val="1"/>
      <w:numFmt w:val="lowerRoman"/>
      <w:lvlText w:val="%6"/>
      <w:lvlJc w:val="left"/>
      <w:pPr>
        <w:ind w:left="4526"/>
      </w:pPr>
      <w:rPr>
        <w:rFonts w:ascii="Palatino Linotype" w:eastAsia="Palatino Linotype" w:hAnsi="Palatino Linotype" w:cs="Palatino Linotype"/>
        <w:b w:val="0"/>
        <w:i/>
        <w:iCs/>
        <w:strike w:val="0"/>
        <w:dstrike w:val="0"/>
        <w:color w:val="000000"/>
        <w:sz w:val="20"/>
        <w:szCs w:val="20"/>
        <w:u w:val="none" w:color="000000"/>
        <w:bdr w:val="none" w:sz="0" w:space="0" w:color="auto"/>
        <w:shd w:val="clear" w:color="auto" w:fill="auto"/>
        <w:vertAlign w:val="baseline"/>
      </w:rPr>
    </w:lvl>
    <w:lvl w:ilvl="6" w:tplc="249AAE7A">
      <w:start w:val="1"/>
      <w:numFmt w:val="decimal"/>
      <w:lvlText w:val="%7"/>
      <w:lvlJc w:val="left"/>
      <w:pPr>
        <w:ind w:left="5246"/>
      </w:pPr>
      <w:rPr>
        <w:rFonts w:ascii="Palatino Linotype" w:eastAsia="Palatino Linotype" w:hAnsi="Palatino Linotype" w:cs="Palatino Linotype"/>
        <w:b w:val="0"/>
        <w:i/>
        <w:iCs/>
        <w:strike w:val="0"/>
        <w:dstrike w:val="0"/>
        <w:color w:val="000000"/>
        <w:sz w:val="20"/>
        <w:szCs w:val="20"/>
        <w:u w:val="none" w:color="000000"/>
        <w:bdr w:val="none" w:sz="0" w:space="0" w:color="auto"/>
        <w:shd w:val="clear" w:color="auto" w:fill="auto"/>
        <w:vertAlign w:val="baseline"/>
      </w:rPr>
    </w:lvl>
    <w:lvl w:ilvl="7" w:tplc="25B26290">
      <w:start w:val="1"/>
      <w:numFmt w:val="lowerLetter"/>
      <w:lvlText w:val="%8"/>
      <w:lvlJc w:val="left"/>
      <w:pPr>
        <w:ind w:left="5966"/>
      </w:pPr>
      <w:rPr>
        <w:rFonts w:ascii="Palatino Linotype" w:eastAsia="Palatino Linotype" w:hAnsi="Palatino Linotype" w:cs="Palatino Linotype"/>
        <w:b w:val="0"/>
        <w:i/>
        <w:iCs/>
        <w:strike w:val="0"/>
        <w:dstrike w:val="0"/>
        <w:color w:val="000000"/>
        <w:sz w:val="20"/>
        <w:szCs w:val="20"/>
        <w:u w:val="none" w:color="000000"/>
        <w:bdr w:val="none" w:sz="0" w:space="0" w:color="auto"/>
        <w:shd w:val="clear" w:color="auto" w:fill="auto"/>
        <w:vertAlign w:val="baseline"/>
      </w:rPr>
    </w:lvl>
    <w:lvl w:ilvl="8" w:tplc="AD342220">
      <w:start w:val="1"/>
      <w:numFmt w:val="lowerRoman"/>
      <w:lvlText w:val="%9"/>
      <w:lvlJc w:val="left"/>
      <w:pPr>
        <w:ind w:left="6686"/>
      </w:pPr>
      <w:rPr>
        <w:rFonts w:ascii="Palatino Linotype" w:eastAsia="Palatino Linotype" w:hAnsi="Palatino Linotype" w:cs="Palatino Linotype"/>
        <w:b w:val="0"/>
        <w:i/>
        <w:iCs/>
        <w:strike w:val="0"/>
        <w:dstrike w:val="0"/>
        <w:color w:val="000000"/>
        <w:sz w:val="20"/>
        <w:szCs w:val="20"/>
        <w:u w:val="none" w:color="000000"/>
        <w:bdr w:val="none" w:sz="0" w:space="0" w:color="auto"/>
        <w:shd w:val="clear" w:color="auto" w:fill="auto"/>
        <w:vertAlign w:val="baseline"/>
      </w:rPr>
    </w:lvl>
  </w:abstractNum>
  <w:abstractNum w:abstractNumId="42" w15:restartNumberingAfterBreak="0">
    <w:nsid w:val="6E1E3B3F"/>
    <w:multiLevelType w:val="hybridMultilevel"/>
    <w:tmpl w:val="B6068E44"/>
    <w:lvl w:ilvl="0" w:tplc="6556F56E">
      <w:start w:val="1"/>
      <w:numFmt w:val="bullet"/>
      <w:lvlText w:val=""/>
      <w:lvlJc w:val="left"/>
      <w:pPr>
        <w:ind w:left="720" w:hanging="360"/>
      </w:pPr>
      <w:rPr>
        <w:rFonts w:ascii="Symbol" w:hAnsi="Symbol" w:hint="default"/>
        <w:sz w:val="24"/>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3" w15:restartNumberingAfterBreak="0">
    <w:nsid w:val="6F2A5D6D"/>
    <w:multiLevelType w:val="hybridMultilevel"/>
    <w:tmpl w:val="BA0CE86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4" w15:restartNumberingAfterBreak="0">
    <w:nsid w:val="717C63D8"/>
    <w:multiLevelType w:val="hybridMultilevel"/>
    <w:tmpl w:val="54A469B0"/>
    <w:lvl w:ilvl="0" w:tplc="080A0013">
      <w:start w:val="1"/>
      <w:numFmt w:val="upperRoman"/>
      <w:lvlText w:val="%1."/>
      <w:lvlJc w:val="right"/>
      <w:pPr>
        <w:ind w:left="1778"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5" w15:restartNumberingAfterBreak="0">
    <w:nsid w:val="75422B96"/>
    <w:multiLevelType w:val="hybridMultilevel"/>
    <w:tmpl w:val="D9D67B3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6" w15:restartNumberingAfterBreak="0">
    <w:nsid w:val="76561089"/>
    <w:multiLevelType w:val="hybridMultilevel"/>
    <w:tmpl w:val="0A98B7E6"/>
    <w:lvl w:ilvl="0" w:tplc="0E3A22F8">
      <w:start w:val="89"/>
      <w:numFmt w:val="decimal"/>
      <w:lvlText w:val="%1."/>
      <w:lvlJc w:val="left"/>
      <w:pPr>
        <w:ind w:left="360" w:hanging="360"/>
      </w:pPr>
      <w:rPr>
        <w:rFonts w:hint="default"/>
        <w:b/>
        <w:i w:val="0"/>
        <w:color w:val="000000" w:themeColor="text1"/>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7" w15:restartNumberingAfterBreak="0">
    <w:nsid w:val="7DB146D0"/>
    <w:multiLevelType w:val="hybridMultilevel"/>
    <w:tmpl w:val="9A088F8E"/>
    <w:lvl w:ilvl="0" w:tplc="C7FCA2F8">
      <w:start w:val="1"/>
      <w:numFmt w:val="bullet"/>
      <w:lvlText w:val="•"/>
      <w:lvlJc w:val="left"/>
      <w:pPr>
        <w:ind w:left="561"/>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1" w:tplc="848EDB0E">
      <w:start w:val="1"/>
      <w:numFmt w:val="bullet"/>
      <w:lvlText w:val="o"/>
      <w:lvlJc w:val="left"/>
      <w:pPr>
        <w:ind w:left="1080"/>
      </w:pPr>
      <w:rPr>
        <w:rFonts w:ascii="Segoe UI Symbol" w:eastAsia="Segoe UI Symbol" w:hAnsi="Segoe UI Symbol" w:cs="Segoe UI Symbol"/>
        <w:b w:val="0"/>
        <w:i w:val="0"/>
        <w:strike w:val="0"/>
        <w:dstrike w:val="0"/>
        <w:color w:val="000000"/>
        <w:sz w:val="21"/>
        <w:szCs w:val="21"/>
        <w:u w:val="none" w:color="000000"/>
        <w:bdr w:val="none" w:sz="0" w:space="0" w:color="auto"/>
        <w:shd w:val="clear" w:color="auto" w:fill="auto"/>
        <w:vertAlign w:val="baseline"/>
      </w:rPr>
    </w:lvl>
    <w:lvl w:ilvl="2" w:tplc="62109786">
      <w:start w:val="1"/>
      <w:numFmt w:val="bullet"/>
      <w:lvlText w:val="▪"/>
      <w:lvlJc w:val="left"/>
      <w:pPr>
        <w:ind w:left="1800"/>
      </w:pPr>
      <w:rPr>
        <w:rFonts w:ascii="Segoe UI Symbol" w:eastAsia="Segoe UI Symbol" w:hAnsi="Segoe UI Symbol" w:cs="Segoe UI Symbol"/>
        <w:b w:val="0"/>
        <w:i w:val="0"/>
        <w:strike w:val="0"/>
        <w:dstrike w:val="0"/>
        <w:color w:val="000000"/>
        <w:sz w:val="21"/>
        <w:szCs w:val="21"/>
        <w:u w:val="none" w:color="000000"/>
        <w:bdr w:val="none" w:sz="0" w:space="0" w:color="auto"/>
        <w:shd w:val="clear" w:color="auto" w:fill="auto"/>
        <w:vertAlign w:val="baseline"/>
      </w:rPr>
    </w:lvl>
    <w:lvl w:ilvl="3" w:tplc="683EAAFE">
      <w:start w:val="1"/>
      <w:numFmt w:val="bullet"/>
      <w:lvlText w:val="•"/>
      <w:lvlJc w:val="left"/>
      <w:pPr>
        <w:ind w:left="2520"/>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4" w:tplc="40987DD8">
      <w:start w:val="1"/>
      <w:numFmt w:val="bullet"/>
      <w:lvlText w:val="o"/>
      <w:lvlJc w:val="left"/>
      <w:pPr>
        <w:ind w:left="3240"/>
      </w:pPr>
      <w:rPr>
        <w:rFonts w:ascii="Segoe UI Symbol" w:eastAsia="Segoe UI Symbol" w:hAnsi="Segoe UI Symbol" w:cs="Segoe UI Symbol"/>
        <w:b w:val="0"/>
        <w:i w:val="0"/>
        <w:strike w:val="0"/>
        <w:dstrike w:val="0"/>
        <w:color w:val="000000"/>
        <w:sz w:val="21"/>
        <w:szCs w:val="21"/>
        <w:u w:val="none" w:color="000000"/>
        <w:bdr w:val="none" w:sz="0" w:space="0" w:color="auto"/>
        <w:shd w:val="clear" w:color="auto" w:fill="auto"/>
        <w:vertAlign w:val="baseline"/>
      </w:rPr>
    </w:lvl>
    <w:lvl w:ilvl="5" w:tplc="4C20F222">
      <w:start w:val="1"/>
      <w:numFmt w:val="bullet"/>
      <w:lvlText w:val="▪"/>
      <w:lvlJc w:val="left"/>
      <w:pPr>
        <w:ind w:left="3960"/>
      </w:pPr>
      <w:rPr>
        <w:rFonts w:ascii="Segoe UI Symbol" w:eastAsia="Segoe UI Symbol" w:hAnsi="Segoe UI Symbol" w:cs="Segoe UI Symbol"/>
        <w:b w:val="0"/>
        <w:i w:val="0"/>
        <w:strike w:val="0"/>
        <w:dstrike w:val="0"/>
        <w:color w:val="000000"/>
        <w:sz w:val="21"/>
        <w:szCs w:val="21"/>
        <w:u w:val="none" w:color="000000"/>
        <w:bdr w:val="none" w:sz="0" w:space="0" w:color="auto"/>
        <w:shd w:val="clear" w:color="auto" w:fill="auto"/>
        <w:vertAlign w:val="baseline"/>
      </w:rPr>
    </w:lvl>
    <w:lvl w:ilvl="6" w:tplc="BB565638">
      <w:start w:val="1"/>
      <w:numFmt w:val="bullet"/>
      <w:lvlText w:val="•"/>
      <w:lvlJc w:val="left"/>
      <w:pPr>
        <w:ind w:left="4680"/>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7" w:tplc="1C7E85E8">
      <w:start w:val="1"/>
      <w:numFmt w:val="bullet"/>
      <w:lvlText w:val="o"/>
      <w:lvlJc w:val="left"/>
      <w:pPr>
        <w:ind w:left="5400"/>
      </w:pPr>
      <w:rPr>
        <w:rFonts w:ascii="Segoe UI Symbol" w:eastAsia="Segoe UI Symbol" w:hAnsi="Segoe UI Symbol" w:cs="Segoe UI Symbol"/>
        <w:b w:val="0"/>
        <w:i w:val="0"/>
        <w:strike w:val="0"/>
        <w:dstrike w:val="0"/>
        <w:color w:val="000000"/>
        <w:sz w:val="21"/>
        <w:szCs w:val="21"/>
        <w:u w:val="none" w:color="000000"/>
        <w:bdr w:val="none" w:sz="0" w:space="0" w:color="auto"/>
        <w:shd w:val="clear" w:color="auto" w:fill="auto"/>
        <w:vertAlign w:val="baseline"/>
      </w:rPr>
    </w:lvl>
    <w:lvl w:ilvl="8" w:tplc="8B4C7D68">
      <w:start w:val="1"/>
      <w:numFmt w:val="bullet"/>
      <w:lvlText w:val="▪"/>
      <w:lvlJc w:val="left"/>
      <w:pPr>
        <w:ind w:left="6120"/>
      </w:pPr>
      <w:rPr>
        <w:rFonts w:ascii="Segoe UI Symbol" w:eastAsia="Segoe UI Symbol" w:hAnsi="Segoe UI Symbol" w:cs="Segoe UI Symbol"/>
        <w:b w:val="0"/>
        <w:i w:val="0"/>
        <w:strike w:val="0"/>
        <w:dstrike w:val="0"/>
        <w:color w:val="000000"/>
        <w:sz w:val="21"/>
        <w:szCs w:val="21"/>
        <w:u w:val="none" w:color="000000"/>
        <w:bdr w:val="none" w:sz="0" w:space="0" w:color="auto"/>
        <w:shd w:val="clear" w:color="auto" w:fill="auto"/>
        <w:vertAlign w:val="baseline"/>
      </w:rPr>
    </w:lvl>
  </w:abstractNum>
  <w:num w:numId="1">
    <w:abstractNumId w:val="0"/>
  </w:num>
  <w:num w:numId="2">
    <w:abstractNumId w:val="14"/>
  </w:num>
  <w:num w:numId="3">
    <w:abstractNumId w:val="14"/>
    <w:lvlOverride w:ilvl="0">
      <w:startOverride w:val="1"/>
    </w:lvlOverride>
    <w:lvlOverride w:ilvl="1">
      <w:startOverride w:val="1"/>
    </w:lvlOverride>
    <w:lvlOverride w:ilvl="2">
      <w:startOverride w:val="4"/>
    </w:lvlOverride>
    <w:lvlOverride w:ilvl="3">
      <w:startOverride w:val="1"/>
    </w:lvlOverride>
    <w:lvlOverride w:ilvl="4">
      <w:startOverride w:val="104"/>
    </w:lvlOverride>
    <w:lvlOverride w:ilvl="5">
      <w:startOverride w:val="1"/>
    </w:lvlOverride>
    <w:lvlOverride w:ilvl="6">
      <w:startOverride w:val="1"/>
    </w:lvlOverride>
    <w:lvlOverride w:ilvl="7">
      <w:startOverride w:val="1"/>
    </w:lvlOverride>
    <w:lvlOverride w:ilvl="8">
      <w:startOverride w:val="1"/>
    </w:lvlOverride>
  </w:num>
  <w:num w:numId="4">
    <w:abstractNumId w:val="6"/>
  </w:num>
  <w:num w:numId="5">
    <w:abstractNumId w:val="12"/>
  </w:num>
  <w:num w:numId="6">
    <w:abstractNumId w:val="1"/>
  </w:num>
  <w:num w:numId="7">
    <w:abstractNumId w:val="4"/>
  </w:num>
  <w:num w:numId="8">
    <w:abstractNumId w:val="32"/>
  </w:num>
  <w:num w:numId="9">
    <w:abstractNumId w:val="38"/>
  </w:num>
  <w:num w:numId="10">
    <w:abstractNumId w:val="31"/>
  </w:num>
  <w:num w:numId="11">
    <w:abstractNumId w:val="5"/>
  </w:num>
  <w:num w:numId="12">
    <w:abstractNumId w:val="17"/>
  </w:num>
  <w:num w:numId="13">
    <w:abstractNumId w:val="42"/>
  </w:num>
  <w:num w:numId="14">
    <w:abstractNumId w:val="3"/>
  </w:num>
  <w:num w:numId="15">
    <w:abstractNumId w:val="22"/>
  </w:num>
  <w:num w:numId="16">
    <w:abstractNumId w:val="19"/>
  </w:num>
  <w:num w:numId="17">
    <w:abstractNumId w:val="27"/>
  </w:num>
  <w:num w:numId="18">
    <w:abstractNumId w:val="26"/>
  </w:num>
  <w:num w:numId="19">
    <w:abstractNumId w:val="20"/>
  </w:num>
  <w:num w:numId="20">
    <w:abstractNumId w:val="10"/>
  </w:num>
  <w:num w:numId="21">
    <w:abstractNumId w:val="15"/>
  </w:num>
  <w:num w:numId="22">
    <w:abstractNumId w:val="39"/>
  </w:num>
  <w:num w:numId="23">
    <w:abstractNumId w:val="24"/>
  </w:num>
  <w:num w:numId="24">
    <w:abstractNumId w:val="29"/>
  </w:num>
  <w:num w:numId="25">
    <w:abstractNumId w:val="37"/>
  </w:num>
  <w:num w:numId="26">
    <w:abstractNumId w:val="34"/>
  </w:num>
  <w:num w:numId="27">
    <w:abstractNumId w:val="45"/>
  </w:num>
  <w:num w:numId="28">
    <w:abstractNumId w:val="9"/>
  </w:num>
  <w:num w:numId="29">
    <w:abstractNumId w:val="25"/>
  </w:num>
  <w:num w:numId="30">
    <w:abstractNumId w:val="16"/>
  </w:num>
  <w:num w:numId="31">
    <w:abstractNumId w:val="44"/>
  </w:num>
  <w:num w:numId="32">
    <w:abstractNumId w:val="8"/>
  </w:num>
  <w:num w:numId="33">
    <w:abstractNumId w:val="7"/>
  </w:num>
  <w:num w:numId="34">
    <w:abstractNumId w:val="2"/>
  </w:num>
  <w:num w:numId="35">
    <w:abstractNumId w:val="41"/>
  </w:num>
  <w:num w:numId="36">
    <w:abstractNumId w:val="47"/>
  </w:num>
  <w:num w:numId="37">
    <w:abstractNumId w:val="33"/>
  </w:num>
  <w:num w:numId="38">
    <w:abstractNumId w:val="23"/>
  </w:num>
  <w:num w:numId="39">
    <w:abstractNumId w:val="43"/>
  </w:num>
  <w:num w:numId="40">
    <w:abstractNumId w:val="36"/>
  </w:num>
  <w:num w:numId="41">
    <w:abstractNumId w:val="30"/>
  </w:num>
  <w:num w:numId="42">
    <w:abstractNumId w:val="40"/>
  </w:num>
  <w:num w:numId="43">
    <w:abstractNumId w:val="35"/>
  </w:num>
  <w:num w:numId="44">
    <w:abstractNumId w:val="28"/>
  </w:num>
  <w:num w:numId="45">
    <w:abstractNumId w:val="18"/>
  </w:num>
  <w:num w:numId="46">
    <w:abstractNumId w:val="46"/>
  </w:num>
  <w:num w:numId="47">
    <w:abstractNumId w:val="21"/>
  </w:num>
  <w:num w:numId="48">
    <w:abstractNumId w:val="13"/>
  </w:num>
  <w:num w:numId="49">
    <w:abstractNumId w:val="11"/>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grammar="clean"/>
  <w:defaultTabStop w:val="708"/>
  <w:hyphenationZone w:val="425"/>
  <w:noPunctuationKerning/>
  <w:characterSpacingControl w:val="doNotCompress"/>
  <w:hdrShapeDefaults>
    <o:shapedefaults v:ext="edit" spidmax="2052" fillcolor="white">
      <v:fill color="white"/>
    </o:shapedefaults>
    <o:shapelayout v:ext="edit">
      <o:idmap v:ext="edit" data="2"/>
    </o:shapelayout>
  </w:hdrShapeDefault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31222"/>
    <w:rsid w:val="000016AA"/>
    <w:rsid w:val="00001EA7"/>
    <w:rsid w:val="00002485"/>
    <w:rsid w:val="000027EB"/>
    <w:rsid w:val="00002B33"/>
    <w:rsid w:val="0000485A"/>
    <w:rsid w:val="000048DD"/>
    <w:rsid w:val="00006543"/>
    <w:rsid w:val="00006EB8"/>
    <w:rsid w:val="000077E8"/>
    <w:rsid w:val="00010B0D"/>
    <w:rsid w:val="00012CD0"/>
    <w:rsid w:val="00013A19"/>
    <w:rsid w:val="00013DD9"/>
    <w:rsid w:val="000143FA"/>
    <w:rsid w:val="00014465"/>
    <w:rsid w:val="00014B72"/>
    <w:rsid w:val="000159F0"/>
    <w:rsid w:val="00015A4E"/>
    <w:rsid w:val="00017348"/>
    <w:rsid w:val="00017858"/>
    <w:rsid w:val="00017D26"/>
    <w:rsid w:val="00020818"/>
    <w:rsid w:val="00020CAE"/>
    <w:rsid w:val="00020CF1"/>
    <w:rsid w:val="000212E5"/>
    <w:rsid w:val="000217A4"/>
    <w:rsid w:val="00021C64"/>
    <w:rsid w:val="00022835"/>
    <w:rsid w:val="00024052"/>
    <w:rsid w:val="000241C5"/>
    <w:rsid w:val="00024D74"/>
    <w:rsid w:val="00025941"/>
    <w:rsid w:val="00025F1B"/>
    <w:rsid w:val="00025F5D"/>
    <w:rsid w:val="00030C87"/>
    <w:rsid w:val="000313A7"/>
    <w:rsid w:val="000321C5"/>
    <w:rsid w:val="0003260C"/>
    <w:rsid w:val="00032F5B"/>
    <w:rsid w:val="00033079"/>
    <w:rsid w:val="00033881"/>
    <w:rsid w:val="00033BCA"/>
    <w:rsid w:val="00033BE7"/>
    <w:rsid w:val="00034777"/>
    <w:rsid w:val="00034E9D"/>
    <w:rsid w:val="00035F9E"/>
    <w:rsid w:val="0003659E"/>
    <w:rsid w:val="000373BC"/>
    <w:rsid w:val="000378BC"/>
    <w:rsid w:val="00037B34"/>
    <w:rsid w:val="00037F4B"/>
    <w:rsid w:val="0004017A"/>
    <w:rsid w:val="00041201"/>
    <w:rsid w:val="000415F1"/>
    <w:rsid w:val="00042DC3"/>
    <w:rsid w:val="00043374"/>
    <w:rsid w:val="00043C4B"/>
    <w:rsid w:val="000441A1"/>
    <w:rsid w:val="000441C4"/>
    <w:rsid w:val="000444CE"/>
    <w:rsid w:val="000446B3"/>
    <w:rsid w:val="0004646B"/>
    <w:rsid w:val="00050224"/>
    <w:rsid w:val="000527B4"/>
    <w:rsid w:val="000528E6"/>
    <w:rsid w:val="00052A1C"/>
    <w:rsid w:val="00052EB7"/>
    <w:rsid w:val="00053EEF"/>
    <w:rsid w:val="000542F8"/>
    <w:rsid w:val="0005574A"/>
    <w:rsid w:val="00057250"/>
    <w:rsid w:val="00057E50"/>
    <w:rsid w:val="0006017B"/>
    <w:rsid w:val="00060323"/>
    <w:rsid w:val="000605D1"/>
    <w:rsid w:val="00060855"/>
    <w:rsid w:val="00061502"/>
    <w:rsid w:val="000620E1"/>
    <w:rsid w:val="00062CA2"/>
    <w:rsid w:val="00064855"/>
    <w:rsid w:val="00064EC4"/>
    <w:rsid w:val="00065B48"/>
    <w:rsid w:val="00066328"/>
    <w:rsid w:val="000663F6"/>
    <w:rsid w:val="00066AD8"/>
    <w:rsid w:val="000677C5"/>
    <w:rsid w:val="0007134D"/>
    <w:rsid w:val="00071A4A"/>
    <w:rsid w:val="00071F02"/>
    <w:rsid w:val="00072053"/>
    <w:rsid w:val="00072BFF"/>
    <w:rsid w:val="000741E2"/>
    <w:rsid w:val="000758B2"/>
    <w:rsid w:val="0007605E"/>
    <w:rsid w:val="0007693D"/>
    <w:rsid w:val="0008033A"/>
    <w:rsid w:val="000813B0"/>
    <w:rsid w:val="0008148B"/>
    <w:rsid w:val="00082026"/>
    <w:rsid w:val="000827E1"/>
    <w:rsid w:val="00082B18"/>
    <w:rsid w:val="0008341C"/>
    <w:rsid w:val="00084E6C"/>
    <w:rsid w:val="00085010"/>
    <w:rsid w:val="00085304"/>
    <w:rsid w:val="00085D14"/>
    <w:rsid w:val="000904E7"/>
    <w:rsid w:val="00090B62"/>
    <w:rsid w:val="00091025"/>
    <w:rsid w:val="0009197A"/>
    <w:rsid w:val="00092475"/>
    <w:rsid w:val="00092518"/>
    <w:rsid w:val="00095E71"/>
    <w:rsid w:val="00096191"/>
    <w:rsid w:val="000966BE"/>
    <w:rsid w:val="00097211"/>
    <w:rsid w:val="0009748A"/>
    <w:rsid w:val="000A0518"/>
    <w:rsid w:val="000A0861"/>
    <w:rsid w:val="000A0C91"/>
    <w:rsid w:val="000A2009"/>
    <w:rsid w:val="000A20A4"/>
    <w:rsid w:val="000A2577"/>
    <w:rsid w:val="000A2DB6"/>
    <w:rsid w:val="000A4AC7"/>
    <w:rsid w:val="000A5058"/>
    <w:rsid w:val="000A5208"/>
    <w:rsid w:val="000A5C6A"/>
    <w:rsid w:val="000A60ED"/>
    <w:rsid w:val="000A7211"/>
    <w:rsid w:val="000A77A3"/>
    <w:rsid w:val="000A7E5D"/>
    <w:rsid w:val="000B12E2"/>
    <w:rsid w:val="000B1D37"/>
    <w:rsid w:val="000B2C93"/>
    <w:rsid w:val="000B345B"/>
    <w:rsid w:val="000B36DD"/>
    <w:rsid w:val="000B5711"/>
    <w:rsid w:val="000B6020"/>
    <w:rsid w:val="000B6107"/>
    <w:rsid w:val="000B7F48"/>
    <w:rsid w:val="000C1986"/>
    <w:rsid w:val="000C2283"/>
    <w:rsid w:val="000C2347"/>
    <w:rsid w:val="000C27CA"/>
    <w:rsid w:val="000C2D70"/>
    <w:rsid w:val="000C36A4"/>
    <w:rsid w:val="000C469B"/>
    <w:rsid w:val="000C59CB"/>
    <w:rsid w:val="000D0B08"/>
    <w:rsid w:val="000D1A29"/>
    <w:rsid w:val="000D1DDF"/>
    <w:rsid w:val="000D2A27"/>
    <w:rsid w:val="000D485D"/>
    <w:rsid w:val="000D5156"/>
    <w:rsid w:val="000D5383"/>
    <w:rsid w:val="000D60B0"/>
    <w:rsid w:val="000D62EF"/>
    <w:rsid w:val="000D686E"/>
    <w:rsid w:val="000D68C7"/>
    <w:rsid w:val="000D6CF8"/>
    <w:rsid w:val="000D77A7"/>
    <w:rsid w:val="000E008A"/>
    <w:rsid w:val="000E0BEA"/>
    <w:rsid w:val="000E36AB"/>
    <w:rsid w:val="000E3BE8"/>
    <w:rsid w:val="000E5550"/>
    <w:rsid w:val="000E6FEE"/>
    <w:rsid w:val="000E7AB1"/>
    <w:rsid w:val="000E7E4F"/>
    <w:rsid w:val="000F0A30"/>
    <w:rsid w:val="000F0C82"/>
    <w:rsid w:val="000F178F"/>
    <w:rsid w:val="000F24C8"/>
    <w:rsid w:val="000F2580"/>
    <w:rsid w:val="000F2EBF"/>
    <w:rsid w:val="000F3DA0"/>
    <w:rsid w:val="000F4183"/>
    <w:rsid w:val="000F4876"/>
    <w:rsid w:val="000F555D"/>
    <w:rsid w:val="000F58ED"/>
    <w:rsid w:val="000F5E32"/>
    <w:rsid w:val="000F60AE"/>
    <w:rsid w:val="000F6834"/>
    <w:rsid w:val="000F68E3"/>
    <w:rsid w:val="000F6966"/>
    <w:rsid w:val="000F76AB"/>
    <w:rsid w:val="000F7A45"/>
    <w:rsid w:val="000F7FD8"/>
    <w:rsid w:val="00100BAC"/>
    <w:rsid w:val="001011E4"/>
    <w:rsid w:val="001017B7"/>
    <w:rsid w:val="00101865"/>
    <w:rsid w:val="001024F2"/>
    <w:rsid w:val="001028A2"/>
    <w:rsid w:val="001034C6"/>
    <w:rsid w:val="001036BF"/>
    <w:rsid w:val="0010415F"/>
    <w:rsid w:val="001049B0"/>
    <w:rsid w:val="00104ADB"/>
    <w:rsid w:val="001057BC"/>
    <w:rsid w:val="001058B8"/>
    <w:rsid w:val="0010687C"/>
    <w:rsid w:val="00106FD4"/>
    <w:rsid w:val="00107D2F"/>
    <w:rsid w:val="00107EB6"/>
    <w:rsid w:val="001112C9"/>
    <w:rsid w:val="001130E0"/>
    <w:rsid w:val="001133D5"/>
    <w:rsid w:val="001139FD"/>
    <w:rsid w:val="00114068"/>
    <w:rsid w:val="00114BD2"/>
    <w:rsid w:val="001150E9"/>
    <w:rsid w:val="001166C8"/>
    <w:rsid w:val="00116F92"/>
    <w:rsid w:val="001171BD"/>
    <w:rsid w:val="00117E18"/>
    <w:rsid w:val="001221B8"/>
    <w:rsid w:val="0012305A"/>
    <w:rsid w:val="001237D5"/>
    <w:rsid w:val="00124F64"/>
    <w:rsid w:val="00127757"/>
    <w:rsid w:val="001279BF"/>
    <w:rsid w:val="00127E43"/>
    <w:rsid w:val="00127FF6"/>
    <w:rsid w:val="001301F3"/>
    <w:rsid w:val="001313F8"/>
    <w:rsid w:val="00132573"/>
    <w:rsid w:val="00132A80"/>
    <w:rsid w:val="00132F95"/>
    <w:rsid w:val="00132FE8"/>
    <w:rsid w:val="00134409"/>
    <w:rsid w:val="0013647C"/>
    <w:rsid w:val="00137147"/>
    <w:rsid w:val="0013791C"/>
    <w:rsid w:val="00137AE3"/>
    <w:rsid w:val="00137B8F"/>
    <w:rsid w:val="00141895"/>
    <w:rsid w:val="0014307A"/>
    <w:rsid w:val="00143189"/>
    <w:rsid w:val="001432BD"/>
    <w:rsid w:val="00144747"/>
    <w:rsid w:val="00144D0B"/>
    <w:rsid w:val="00145B37"/>
    <w:rsid w:val="00146558"/>
    <w:rsid w:val="00147566"/>
    <w:rsid w:val="00147666"/>
    <w:rsid w:val="00147887"/>
    <w:rsid w:val="00147955"/>
    <w:rsid w:val="00147A67"/>
    <w:rsid w:val="001500C2"/>
    <w:rsid w:val="00150E21"/>
    <w:rsid w:val="00151053"/>
    <w:rsid w:val="001519CC"/>
    <w:rsid w:val="00151DCA"/>
    <w:rsid w:val="00151FBB"/>
    <w:rsid w:val="00153143"/>
    <w:rsid w:val="0015381E"/>
    <w:rsid w:val="00155F96"/>
    <w:rsid w:val="001561CB"/>
    <w:rsid w:val="00156408"/>
    <w:rsid w:val="00156A6B"/>
    <w:rsid w:val="00156BFA"/>
    <w:rsid w:val="001605E6"/>
    <w:rsid w:val="00160677"/>
    <w:rsid w:val="00161C05"/>
    <w:rsid w:val="00161DF9"/>
    <w:rsid w:val="00162383"/>
    <w:rsid w:val="00162CCE"/>
    <w:rsid w:val="0016457B"/>
    <w:rsid w:val="00165221"/>
    <w:rsid w:val="00165253"/>
    <w:rsid w:val="00165891"/>
    <w:rsid w:val="00166286"/>
    <w:rsid w:val="001679B4"/>
    <w:rsid w:val="00170545"/>
    <w:rsid w:val="00171ADD"/>
    <w:rsid w:val="00172D4F"/>
    <w:rsid w:val="00174363"/>
    <w:rsid w:val="0017459B"/>
    <w:rsid w:val="00174A74"/>
    <w:rsid w:val="00175428"/>
    <w:rsid w:val="00175BB6"/>
    <w:rsid w:val="00175CEB"/>
    <w:rsid w:val="00176367"/>
    <w:rsid w:val="00176773"/>
    <w:rsid w:val="00176E8E"/>
    <w:rsid w:val="00180118"/>
    <w:rsid w:val="001807FF"/>
    <w:rsid w:val="0018081B"/>
    <w:rsid w:val="00182D6C"/>
    <w:rsid w:val="00182DCE"/>
    <w:rsid w:val="00182F0F"/>
    <w:rsid w:val="00183D24"/>
    <w:rsid w:val="00184C8A"/>
    <w:rsid w:val="001851A6"/>
    <w:rsid w:val="001875A7"/>
    <w:rsid w:val="001879E1"/>
    <w:rsid w:val="00187E51"/>
    <w:rsid w:val="0019070D"/>
    <w:rsid w:val="0019151D"/>
    <w:rsid w:val="00192AE6"/>
    <w:rsid w:val="0019361B"/>
    <w:rsid w:val="0019375E"/>
    <w:rsid w:val="0019389B"/>
    <w:rsid w:val="00194CDF"/>
    <w:rsid w:val="00194FF3"/>
    <w:rsid w:val="00195BA5"/>
    <w:rsid w:val="00196522"/>
    <w:rsid w:val="00196DD3"/>
    <w:rsid w:val="001A0283"/>
    <w:rsid w:val="001A0C96"/>
    <w:rsid w:val="001A1B94"/>
    <w:rsid w:val="001A22F5"/>
    <w:rsid w:val="001A32CB"/>
    <w:rsid w:val="001A3EA6"/>
    <w:rsid w:val="001A3EE2"/>
    <w:rsid w:val="001A4B83"/>
    <w:rsid w:val="001A7FD2"/>
    <w:rsid w:val="001B0041"/>
    <w:rsid w:val="001B01AD"/>
    <w:rsid w:val="001B107D"/>
    <w:rsid w:val="001B1108"/>
    <w:rsid w:val="001B1E95"/>
    <w:rsid w:val="001B20A8"/>
    <w:rsid w:val="001B2CD9"/>
    <w:rsid w:val="001B38FF"/>
    <w:rsid w:val="001B39C2"/>
    <w:rsid w:val="001B62A0"/>
    <w:rsid w:val="001B7973"/>
    <w:rsid w:val="001C066E"/>
    <w:rsid w:val="001C17B0"/>
    <w:rsid w:val="001C2357"/>
    <w:rsid w:val="001C282F"/>
    <w:rsid w:val="001C2D8D"/>
    <w:rsid w:val="001C2F9F"/>
    <w:rsid w:val="001C3087"/>
    <w:rsid w:val="001C62E6"/>
    <w:rsid w:val="001C6A89"/>
    <w:rsid w:val="001C6C9E"/>
    <w:rsid w:val="001C7824"/>
    <w:rsid w:val="001C7F97"/>
    <w:rsid w:val="001D0086"/>
    <w:rsid w:val="001D0094"/>
    <w:rsid w:val="001D00D6"/>
    <w:rsid w:val="001D10E0"/>
    <w:rsid w:val="001D230D"/>
    <w:rsid w:val="001D2908"/>
    <w:rsid w:val="001D43DB"/>
    <w:rsid w:val="001D4965"/>
    <w:rsid w:val="001D4A5C"/>
    <w:rsid w:val="001D51A3"/>
    <w:rsid w:val="001D67AC"/>
    <w:rsid w:val="001D6CF5"/>
    <w:rsid w:val="001D6F55"/>
    <w:rsid w:val="001D7012"/>
    <w:rsid w:val="001D7BD2"/>
    <w:rsid w:val="001E0C62"/>
    <w:rsid w:val="001E1AF6"/>
    <w:rsid w:val="001E2A4D"/>
    <w:rsid w:val="001E53C2"/>
    <w:rsid w:val="001E57C1"/>
    <w:rsid w:val="001E6927"/>
    <w:rsid w:val="001E6FC5"/>
    <w:rsid w:val="001E756F"/>
    <w:rsid w:val="001F0E9C"/>
    <w:rsid w:val="001F0EB8"/>
    <w:rsid w:val="001F1540"/>
    <w:rsid w:val="001F176D"/>
    <w:rsid w:val="001F2768"/>
    <w:rsid w:val="001F2DB2"/>
    <w:rsid w:val="001F2FF9"/>
    <w:rsid w:val="001F3D1A"/>
    <w:rsid w:val="001F652C"/>
    <w:rsid w:val="001F67A1"/>
    <w:rsid w:val="001F7690"/>
    <w:rsid w:val="001F78D9"/>
    <w:rsid w:val="0020044B"/>
    <w:rsid w:val="00201349"/>
    <w:rsid w:val="00202766"/>
    <w:rsid w:val="00202DB8"/>
    <w:rsid w:val="00204265"/>
    <w:rsid w:val="00205934"/>
    <w:rsid w:val="00205F0B"/>
    <w:rsid w:val="002060B4"/>
    <w:rsid w:val="0020681A"/>
    <w:rsid w:val="00206E74"/>
    <w:rsid w:val="00207736"/>
    <w:rsid w:val="00207799"/>
    <w:rsid w:val="00207CD6"/>
    <w:rsid w:val="00210A50"/>
    <w:rsid w:val="002122CB"/>
    <w:rsid w:val="00212460"/>
    <w:rsid w:val="002127CA"/>
    <w:rsid w:val="002127E0"/>
    <w:rsid w:val="0021303F"/>
    <w:rsid w:val="00213D51"/>
    <w:rsid w:val="0021453D"/>
    <w:rsid w:val="0021599D"/>
    <w:rsid w:val="00215D0D"/>
    <w:rsid w:val="00215E41"/>
    <w:rsid w:val="00217551"/>
    <w:rsid w:val="00217AEF"/>
    <w:rsid w:val="00217ED8"/>
    <w:rsid w:val="002207D3"/>
    <w:rsid w:val="00221EC9"/>
    <w:rsid w:val="00222731"/>
    <w:rsid w:val="002229C6"/>
    <w:rsid w:val="002232D9"/>
    <w:rsid w:val="00223C6D"/>
    <w:rsid w:val="00223ECD"/>
    <w:rsid w:val="002241A6"/>
    <w:rsid w:val="002241E8"/>
    <w:rsid w:val="002244D2"/>
    <w:rsid w:val="0022471F"/>
    <w:rsid w:val="00224774"/>
    <w:rsid w:val="002247B0"/>
    <w:rsid w:val="00224F7A"/>
    <w:rsid w:val="00225152"/>
    <w:rsid w:val="002260D8"/>
    <w:rsid w:val="002266CD"/>
    <w:rsid w:val="002275FF"/>
    <w:rsid w:val="00230078"/>
    <w:rsid w:val="00230E81"/>
    <w:rsid w:val="002312EA"/>
    <w:rsid w:val="00231D7C"/>
    <w:rsid w:val="00232673"/>
    <w:rsid w:val="0023301D"/>
    <w:rsid w:val="002348E4"/>
    <w:rsid w:val="00236863"/>
    <w:rsid w:val="00236B3F"/>
    <w:rsid w:val="00237C1F"/>
    <w:rsid w:val="00237D0D"/>
    <w:rsid w:val="00241116"/>
    <w:rsid w:val="002417D7"/>
    <w:rsid w:val="00242711"/>
    <w:rsid w:val="00242C30"/>
    <w:rsid w:val="002432D8"/>
    <w:rsid w:val="002433A4"/>
    <w:rsid w:val="002435DC"/>
    <w:rsid w:val="0024366B"/>
    <w:rsid w:val="00243EAA"/>
    <w:rsid w:val="002445CE"/>
    <w:rsid w:val="00246501"/>
    <w:rsid w:val="00246DC9"/>
    <w:rsid w:val="002475C7"/>
    <w:rsid w:val="00247B17"/>
    <w:rsid w:val="00250389"/>
    <w:rsid w:val="00251439"/>
    <w:rsid w:val="00251FF7"/>
    <w:rsid w:val="00252669"/>
    <w:rsid w:val="00254209"/>
    <w:rsid w:val="00254288"/>
    <w:rsid w:val="0025469C"/>
    <w:rsid w:val="00254BE7"/>
    <w:rsid w:val="0025667F"/>
    <w:rsid w:val="00256ED9"/>
    <w:rsid w:val="002579CE"/>
    <w:rsid w:val="00260492"/>
    <w:rsid w:val="00260FEC"/>
    <w:rsid w:val="002613A0"/>
    <w:rsid w:val="00261DD6"/>
    <w:rsid w:val="00262A50"/>
    <w:rsid w:val="002657E2"/>
    <w:rsid w:val="00267FAA"/>
    <w:rsid w:val="00271D68"/>
    <w:rsid w:val="00271E0B"/>
    <w:rsid w:val="002727CC"/>
    <w:rsid w:val="00273679"/>
    <w:rsid w:val="002749BC"/>
    <w:rsid w:val="00275CC4"/>
    <w:rsid w:val="002767EE"/>
    <w:rsid w:val="00281A35"/>
    <w:rsid w:val="00281AD9"/>
    <w:rsid w:val="00281DA5"/>
    <w:rsid w:val="00282956"/>
    <w:rsid w:val="00283568"/>
    <w:rsid w:val="00284486"/>
    <w:rsid w:val="00285118"/>
    <w:rsid w:val="00285644"/>
    <w:rsid w:val="0028581E"/>
    <w:rsid w:val="00287034"/>
    <w:rsid w:val="00287DB9"/>
    <w:rsid w:val="00291497"/>
    <w:rsid w:val="00291D61"/>
    <w:rsid w:val="0029209D"/>
    <w:rsid w:val="00293491"/>
    <w:rsid w:val="002934DF"/>
    <w:rsid w:val="00294301"/>
    <w:rsid w:val="00295F53"/>
    <w:rsid w:val="00296AE5"/>
    <w:rsid w:val="00296D46"/>
    <w:rsid w:val="00297D7D"/>
    <w:rsid w:val="002A0FB8"/>
    <w:rsid w:val="002A19D4"/>
    <w:rsid w:val="002A1B97"/>
    <w:rsid w:val="002A1FC1"/>
    <w:rsid w:val="002A3A25"/>
    <w:rsid w:val="002A42EA"/>
    <w:rsid w:val="002A4AE4"/>
    <w:rsid w:val="002A5191"/>
    <w:rsid w:val="002A57D2"/>
    <w:rsid w:val="002A6193"/>
    <w:rsid w:val="002A623C"/>
    <w:rsid w:val="002A66CD"/>
    <w:rsid w:val="002A7BD4"/>
    <w:rsid w:val="002A7F32"/>
    <w:rsid w:val="002B1648"/>
    <w:rsid w:val="002B2042"/>
    <w:rsid w:val="002B20A1"/>
    <w:rsid w:val="002B226E"/>
    <w:rsid w:val="002B3E72"/>
    <w:rsid w:val="002B41E5"/>
    <w:rsid w:val="002B46D4"/>
    <w:rsid w:val="002B531B"/>
    <w:rsid w:val="002B54CF"/>
    <w:rsid w:val="002B592B"/>
    <w:rsid w:val="002B61C0"/>
    <w:rsid w:val="002B6533"/>
    <w:rsid w:val="002B68BD"/>
    <w:rsid w:val="002C02B9"/>
    <w:rsid w:val="002C0440"/>
    <w:rsid w:val="002C06E4"/>
    <w:rsid w:val="002C0DC2"/>
    <w:rsid w:val="002C255D"/>
    <w:rsid w:val="002C2939"/>
    <w:rsid w:val="002C2EA7"/>
    <w:rsid w:val="002C2F5C"/>
    <w:rsid w:val="002C33B4"/>
    <w:rsid w:val="002C4046"/>
    <w:rsid w:val="002C458A"/>
    <w:rsid w:val="002C51B6"/>
    <w:rsid w:val="002C68DE"/>
    <w:rsid w:val="002C711A"/>
    <w:rsid w:val="002D15E8"/>
    <w:rsid w:val="002D1819"/>
    <w:rsid w:val="002D1BE4"/>
    <w:rsid w:val="002D1D6C"/>
    <w:rsid w:val="002D4AE8"/>
    <w:rsid w:val="002D7463"/>
    <w:rsid w:val="002E1C06"/>
    <w:rsid w:val="002E1E21"/>
    <w:rsid w:val="002E2418"/>
    <w:rsid w:val="002E4F9B"/>
    <w:rsid w:val="002E5015"/>
    <w:rsid w:val="002E55B9"/>
    <w:rsid w:val="002E5AF2"/>
    <w:rsid w:val="002E5C3A"/>
    <w:rsid w:val="002E647A"/>
    <w:rsid w:val="002E6AD8"/>
    <w:rsid w:val="002E6BF7"/>
    <w:rsid w:val="002E78B1"/>
    <w:rsid w:val="002E7ACF"/>
    <w:rsid w:val="002F02B9"/>
    <w:rsid w:val="002F0C1A"/>
    <w:rsid w:val="002F0CE9"/>
    <w:rsid w:val="002F0FC5"/>
    <w:rsid w:val="002F3BD0"/>
    <w:rsid w:val="002F3DBF"/>
    <w:rsid w:val="002F58D8"/>
    <w:rsid w:val="002F5FCB"/>
    <w:rsid w:val="002F69C1"/>
    <w:rsid w:val="002F6F44"/>
    <w:rsid w:val="002F77DA"/>
    <w:rsid w:val="0030032A"/>
    <w:rsid w:val="003005D5"/>
    <w:rsid w:val="003007B1"/>
    <w:rsid w:val="00300A0B"/>
    <w:rsid w:val="003014A1"/>
    <w:rsid w:val="00301F46"/>
    <w:rsid w:val="003026E8"/>
    <w:rsid w:val="003037E1"/>
    <w:rsid w:val="00303CAD"/>
    <w:rsid w:val="00303CD6"/>
    <w:rsid w:val="00303E71"/>
    <w:rsid w:val="00304E7C"/>
    <w:rsid w:val="00306418"/>
    <w:rsid w:val="003074B3"/>
    <w:rsid w:val="003100F3"/>
    <w:rsid w:val="003107D9"/>
    <w:rsid w:val="0031098C"/>
    <w:rsid w:val="00310B76"/>
    <w:rsid w:val="00310C11"/>
    <w:rsid w:val="00310FA6"/>
    <w:rsid w:val="00311D8B"/>
    <w:rsid w:val="003120F6"/>
    <w:rsid w:val="00312456"/>
    <w:rsid w:val="00315604"/>
    <w:rsid w:val="00315651"/>
    <w:rsid w:val="00316600"/>
    <w:rsid w:val="0031664C"/>
    <w:rsid w:val="00316EEE"/>
    <w:rsid w:val="003172EC"/>
    <w:rsid w:val="00320F16"/>
    <w:rsid w:val="00321006"/>
    <w:rsid w:val="0032170B"/>
    <w:rsid w:val="00321C43"/>
    <w:rsid w:val="003221F7"/>
    <w:rsid w:val="003225B5"/>
    <w:rsid w:val="00322AF7"/>
    <w:rsid w:val="00323325"/>
    <w:rsid w:val="00323F56"/>
    <w:rsid w:val="00324372"/>
    <w:rsid w:val="003243B0"/>
    <w:rsid w:val="00325EC0"/>
    <w:rsid w:val="0032692F"/>
    <w:rsid w:val="00326A39"/>
    <w:rsid w:val="00330729"/>
    <w:rsid w:val="00330DA7"/>
    <w:rsid w:val="00332F55"/>
    <w:rsid w:val="00333116"/>
    <w:rsid w:val="003340EC"/>
    <w:rsid w:val="003345D8"/>
    <w:rsid w:val="00334811"/>
    <w:rsid w:val="00334F60"/>
    <w:rsid w:val="003350FF"/>
    <w:rsid w:val="0033581B"/>
    <w:rsid w:val="00335E24"/>
    <w:rsid w:val="003374B1"/>
    <w:rsid w:val="0034057C"/>
    <w:rsid w:val="003407FA"/>
    <w:rsid w:val="00340D51"/>
    <w:rsid w:val="00341740"/>
    <w:rsid w:val="00341DA8"/>
    <w:rsid w:val="00342BF2"/>
    <w:rsid w:val="00343417"/>
    <w:rsid w:val="00345880"/>
    <w:rsid w:val="00346926"/>
    <w:rsid w:val="003472DE"/>
    <w:rsid w:val="00350142"/>
    <w:rsid w:val="00350D3D"/>
    <w:rsid w:val="003514F4"/>
    <w:rsid w:val="00352BAE"/>
    <w:rsid w:val="003535F4"/>
    <w:rsid w:val="00353724"/>
    <w:rsid w:val="00353B6D"/>
    <w:rsid w:val="00354920"/>
    <w:rsid w:val="00355DC6"/>
    <w:rsid w:val="0035716B"/>
    <w:rsid w:val="00357700"/>
    <w:rsid w:val="003604D7"/>
    <w:rsid w:val="00360C92"/>
    <w:rsid w:val="00360D94"/>
    <w:rsid w:val="00361176"/>
    <w:rsid w:val="0036164E"/>
    <w:rsid w:val="0036194F"/>
    <w:rsid w:val="003627C6"/>
    <w:rsid w:val="00362C34"/>
    <w:rsid w:val="0036351E"/>
    <w:rsid w:val="00363615"/>
    <w:rsid w:val="00364521"/>
    <w:rsid w:val="00365026"/>
    <w:rsid w:val="0036506C"/>
    <w:rsid w:val="00366353"/>
    <w:rsid w:val="00367F82"/>
    <w:rsid w:val="00370CB0"/>
    <w:rsid w:val="003717CF"/>
    <w:rsid w:val="00371B8D"/>
    <w:rsid w:val="00372798"/>
    <w:rsid w:val="00372803"/>
    <w:rsid w:val="00373387"/>
    <w:rsid w:val="003749EC"/>
    <w:rsid w:val="003756AF"/>
    <w:rsid w:val="00375815"/>
    <w:rsid w:val="003758FD"/>
    <w:rsid w:val="00375E9B"/>
    <w:rsid w:val="00377383"/>
    <w:rsid w:val="003778BD"/>
    <w:rsid w:val="00380441"/>
    <w:rsid w:val="00380BDB"/>
    <w:rsid w:val="003811BA"/>
    <w:rsid w:val="00381431"/>
    <w:rsid w:val="00381447"/>
    <w:rsid w:val="00382696"/>
    <w:rsid w:val="00382E61"/>
    <w:rsid w:val="0038358D"/>
    <w:rsid w:val="00383D33"/>
    <w:rsid w:val="0038438A"/>
    <w:rsid w:val="003864D2"/>
    <w:rsid w:val="00390249"/>
    <w:rsid w:val="00390BF8"/>
    <w:rsid w:val="00390D40"/>
    <w:rsid w:val="0039109D"/>
    <w:rsid w:val="00392877"/>
    <w:rsid w:val="00392E12"/>
    <w:rsid w:val="0039353B"/>
    <w:rsid w:val="003942BA"/>
    <w:rsid w:val="00394B72"/>
    <w:rsid w:val="00394C37"/>
    <w:rsid w:val="00394D7E"/>
    <w:rsid w:val="003951C5"/>
    <w:rsid w:val="003956E9"/>
    <w:rsid w:val="00395809"/>
    <w:rsid w:val="00395EB4"/>
    <w:rsid w:val="003963CA"/>
    <w:rsid w:val="003965EC"/>
    <w:rsid w:val="00396BA0"/>
    <w:rsid w:val="00396CF5"/>
    <w:rsid w:val="00397543"/>
    <w:rsid w:val="00397BC9"/>
    <w:rsid w:val="003A009D"/>
    <w:rsid w:val="003A0927"/>
    <w:rsid w:val="003A0E17"/>
    <w:rsid w:val="003A0EBA"/>
    <w:rsid w:val="003A24F5"/>
    <w:rsid w:val="003A349F"/>
    <w:rsid w:val="003A357E"/>
    <w:rsid w:val="003A461D"/>
    <w:rsid w:val="003A6126"/>
    <w:rsid w:val="003A6663"/>
    <w:rsid w:val="003A6E62"/>
    <w:rsid w:val="003A6E68"/>
    <w:rsid w:val="003A78B5"/>
    <w:rsid w:val="003A7B37"/>
    <w:rsid w:val="003A7BE8"/>
    <w:rsid w:val="003A7C85"/>
    <w:rsid w:val="003A7FBE"/>
    <w:rsid w:val="003B0074"/>
    <w:rsid w:val="003B0450"/>
    <w:rsid w:val="003B0B01"/>
    <w:rsid w:val="003B0D09"/>
    <w:rsid w:val="003B0EDD"/>
    <w:rsid w:val="003B14CB"/>
    <w:rsid w:val="003B165A"/>
    <w:rsid w:val="003B1A7B"/>
    <w:rsid w:val="003B2140"/>
    <w:rsid w:val="003B5897"/>
    <w:rsid w:val="003B5AD4"/>
    <w:rsid w:val="003B5D41"/>
    <w:rsid w:val="003B6BEF"/>
    <w:rsid w:val="003B794E"/>
    <w:rsid w:val="003C0AFA"/>
    <w:rsid w:val="003C1B21"/>
    <w:rsid w:val="003C28B8"/>
    <w:rsid w:val="003C497F"/>
    <w:rsid w:val="003C52A2"/>
    <w:rsid w:val="003C5327"/>
    <w:rsid w:val="003C5753"/>
    <w:rsid w:val="003C5C01"/>
    <w:rsid w:val="003C6934"/>
    <w:rsid w:val="003C798E"/>
    <w:rsid w:val="003C7FD0"/>
    <w:rsid w:val="003D0268"/>
    <w:rsid w:val="003D118A"/>
    <w:rsid w:val="003D1A43"/>
    <w:rsid w:val="003D1A64"/>
    <w:rsid w:val="003D1BFF"/>
    <w:rsid w:val="003D5FF4"/>
    <w:rsid w:val="003D624F"/>
    <w:rsid w:val="003D75E8"/>
    <w:rsid w:val="003D778F"/>
    <w:rsid w:val="003E1166"/>
    <w:rsid w:val="003E31E5"/>
    <w:rsid w:val="003E32ED"/>
    <w:rsid w:val="003E3A39"/>
    <w:rsid w:val="003E47E0"/>
    <w:rsid w:val="003E4CA3"/>
    <w:rsid w:val="003E5647"/>
    <w:rsid w:val="003E58C9"/>
    <w:rsid w:val="003E5AD4"/>
    <w:rsid w:val="003E61DD"/>
    <w:rsid w:val="003E655E"/>
    <w:rsid w:val="003E68B5"/>
    <w:rsid w:val="003E7C65"/>
    <w:rsid w:val="003F0DFC"/>
    <w:rsid w:val="003F164F"/>
    <w:rsid w:val="003F1A16"/>
    <w:rsid w:val="003F3BBF"/>
    <w:rsid w:val="003F5558"/>
    <w:rsid w:val="003F5B65"/>
    <w:rsid w:val="003F650B"/>
    <w:rsid w:val="003F7D12"/>
    <w:rsid w:val="003F7E89"/>
    <w:rsid w:val="004004E9"/>
    <w:rsid w:val="004005A1"/>
    <w:rsid w:val="004011BD"/>
    <w:rsid w:val="0040185F"/>
    <w:rsid w:val="00401E7C"/>
    <w:rsid w:val="004030F5"/>
    <w:rsid w:val="00404C98"/>
    <w:rsid w:val="004052C5"/>
    <w:rsid w:val="004059FB"/>
    <w:rsid w:val="00406B9B"/>
    <w:rsid w:val="00407715"/>
    <w:rsid w:val="00407A93"/>
    <w:rsid w:val="004100AA"/>
    <w:rsid w:val="00410CD2"/>
    <w:rsid w:val="00411CE7"/>
    <w:rsid w:val="00412203"/>
    <w:rsid w:val="0041249A"/>
    <w:rsid w:val="004134C9"/>
    <w:rsid w:val="00413D17"/>
    <w:rsid w:val="00414814"/>
    <w:rsid w:val="00414F9B"/>
    <w:rsid w:val="004153E3"/>
    <w:rsid w:val="00415D63"/>
    <w:rsid w:val="00416D4C"/>
    <w:rsid w:val="00417C10"/>
    <w:rsid w:val="00417DE3"/>
    <w:rsid w:val="00420B07"/>
    <w:rsid w:val="00420BF3"/>
    <w:rsid w:val="00421BA5"/>
    <w:rsid w:val="00422869"/>
    <w:rsid w:val="00423D2F"/>
    <w:rsid w:val="00423DC3"/>
    <w:rsid w:val="00423F48"/>
    <w:rsid w:val="004247D0"/>
    <w:rsid w:val="0042519C"/>
    <w:rsid w:val="004259BA"/>
    <w:rsid w:val="00426448"/>
    <w:rsid w:val="00426613"/>
    <w:rsid w:val="00427457"/>
    <w:rsid w:val="00427B6E"/>
    <w:rsid w:val="00427B9F"/>
    <w:rsid w:val="00430482"/>
    <w:rsid w:val="0043142A"/>
    <w:rsid w:val="00431C6D"/>
    <w:rsid w:val="00431CE3"/>
    <w:rsid w:val="004321C5"/>
    <w:rsid w:val="004324CF"/>
    <w:rsid w:val="0043257A"/>
    <w:rsid w:val="00432FB6"/>
    <w:rsid w:val="00433645"/>
    <w:rsid w:val="004339FC"/>
    <w:rsid w:val="00433B88"/>
    <w:rsid w:val="00434202"/>
    <w:rsid w:val="004344E2"/>
    <w:rsid w:val="00435661"/>
    <w:rsid w:val="004356F7"/>
    <w:rsid w:val="00436FD3"/>
    <w:rsid w:val="00437789"/>
    <w:rsid w:val="004406CF"/>
    <w:rsid w:val="00441804"/>
    <w:rsid w:val="004435B4"/>
    <w:rsid w:val="00443A63"/>
    <w:rsid w:val="004448B0"/>
    <w:rsid w:val="00444B20"/>
    <w:rsid w:val="0044550A"/>
    <w:rsid w:val="00447F7D"/>
    <w:rsid w:val="00451065"/>
    <w:rsid w:val="0045504F"/>
    <w:rsid w:val="00456223"/>
    <w:rsid w:val="00460032"/>
    <w:rsid w:val="0046048A"/>
    <w:rsid w:val="00460BA0"/>
    <w:rsid w:val="00463AE9"/>
    <w:rsid w:val="00463D81"/>
    <w:rsid w:val="004641EB"/>
    <w:rsid w:val="00465C75"/>
    <w:rsid w:val="00466346"/>
    <w:rsid w:val="00466604"/>
    <w:rsid w:val="004702B0"/>
    <w:rsid w:val="00472003"/>
    <w:rsid w:val="00472D11"/>
    <w:rsid w:val="0047317B"/>
    <w:rsid w:val="004751D6"/>
    <w:rsid w:val="00475E6B"/>
    <w:rsid w:val="00476BA1"/>
    <w:rsid w:val="00476E2C"/>
    <w:rsid w:val="004777D3"/>
    <w:rsid w:val="00477DBA"/>
    <w:rsid w:val="00477E20"/>
    <w:rsid w:val="00480707"/>
    <w:rsid w:val="00480938"/>
    <w:rsid w:val="00480BB8"/>
    <w:rsid w:val="00481D51"/>
    <w:rsid w:val="00483482"/>
    <w:rsid w:val="00483936"/>
    <w:rsid w:val="00483AAE"/>
    <w:rsid w:val="0048519E"/>
    <w:rsid w:val="004851D5"/>
    <w:rsid w:val="00485C4A"/>
    <w:rsid w:val="00485E3E"/>
    <w:rsid w:val="00485EC7"/>
    <w:rsid w:val="00485FF3"/>
    <w:rsid w:val="004860BD"/>
    <w:rsid w:val="00487430"/>
    <w:rsid w:val="00490CC6"/>
    <w:rsid w:val="00492B02"/>
    <w:rsid w:val="00492B6A"/>
    <w:rsid w:val="00495DAC"/>
    <w:rsid w:val="00496768"/>
    <w:rsid w:val="00497C24"/>
    <w:rsid w:val="004A071D"/>
    <w:rsid w:val="004A0A7B"/>
    <w:rsid w:val="004A0BB0"/>
    <w:rsid w:val="004A1646"/>
    <w:rsid w:val="004A260B"/>
    <w:rsid w:val="004A26CD"/>
    <w:rsid w:val="004A2C97"/>
    <w:rsid w:val="004A300B"/>
    <w:rsid w:val="004A3584"/>
    <w:rsid w:val="004A466C"/>
    <w:rsid w:val="004A5121"/>
    <w:rsid w:val="004A577A"/>
    <w:rsid w:val="004A5780"/>
    <w:rsid w:val="004A61D0"/>
    <w:rsid w:val="004A6ECB"/>
    <w:rsid w:val="004A76C5"/>
    <w:rsid w:val="004A7990"/>
    <w:rsid w:val="004B1796"/>
    <w:rsid w:val="004B1CC2"/>
    <w:rsid w:val="004B1DF4"/>
    <w:rsid w:val="004B372C"/>
    <w:rsid w:val="004B591D"/>
    <w:rsid w:val="004B6078"/>
    <w:rsid w:val="004B63BD"/>
    <w:rsid w:val="004B6D60"/>
    <w:rsid w:val="004B7542"/>
    <w:rsid w:val="004B769A"/>
    <w:rsid w:val="004B7DB2"/>
    <w:rsid w:val="004C14AC"/>
    <w:rsid w:val="004C201C"/>
    <w:rsid w:val="004C3224"/>
    <w:rsid w:val="004C36E5"/>
    <w:rsid w:val="004C4ACC"/>
    <w:rsid w:val="004C6B28"/>
    <w:rsid w:val="004C6F68"/>
    <w:rsid w:val="004C74C3"/>
    <w:rsid w:val="004C7AA9"/>
    <w:rsid w:val="004C7E83"/>
    <w:rsid w:val="004D0A3B"/>
    <w:rsid w:val="004D1C06"/>
    <w:rsid w:val="004D2B43"/>
    <w:rsid w:val="004D2D1A"/>
    <w:rsid w:val="004D2F08"/>
    <w:rsid w:val="004D452E"/>
    <w:rsid w:val="004D45DF"/>
    <w:rsid w:val="004D583C"/>
    <w:rsid w:val="004D5DB3"/>
    <w:rsid w:val="004D6BFF"/>
    <w:rsid w:val="004D7B0B"/>
    <w:rsid w:val="004E1DCE"/>
    <w:rsid w:val="004E2126"/>
    <w:rsid w:val="004E24D9"/>
    <w:rsid w:val="004E345F"/>
    <w:rsid w:val="004E3BBA"/>
    <w:rsid w:val="004E401B"/>
    <w:rsid w:val="004E41C7"/>
    <w:rsid w:val="004E4274"/>
    <w:rsid w:val="004E4726"/>
    <w:rsid w:val="004E4D6C"/>
    <w:rsid w:val="004E59B8"/>
    <w:rsid w:val="004E5EAD"/>
    <w:rsid w:val="004E6A3B"/>
    <w:rsid w:val="004E7DB7"/>
    <w:rsid w:val="004F1A6A"/>
    <w:rsid w:val="004F1E2D"/>
    <w:rsid w:val="004F2D88"/>
    <w:rsid w:val="004F3D21"/>
    <w:rsid w:val="004F44D0"/>
    <w:rsid w:val="004F583D"/>
    <w:rsid w:val="004F60EF"/>
    <w:rsid w:val="004F66B6"/>
    <w:rsid w:val="004F7B6E"/>
    <w:rsid w:val="005000AA"/>
    <w:rsid w:val="005034EE"/>
    <w:rsid w:val="00506429"/>
    <w:rsid w:val="00506E71"/>
    <w:rsid w:val="005070C3"/>
    <w:rsid w:val="00507A11"/>
    <w:rsid w:val="00507C00"/>
    <w:rsid w:val="00510AB7"/>
    <w:rsid w:val="0051276F"/>
    <w:rsid w:val="00512D06"/>
    <w:rsid w:val="005130AC"/>
    <w:rsid w:val="005130CC"/>
    <w:rsid w:val="00515EDE"/>
    <w:rsid w:val="0051676E"/>
    <w:rsid w:val="005178F8"/>
    <w:rsid w:val="00520212"/>
    <w:rsid w:val="00520459"/>
    <w:rsid w:val="005220BE"/>
    <w:rsid w:val="00522CC8"/>
    <w:rsid w:val="005244D0"/>
    <w:rsid w:val="0052453F"/>
    <w:rsid w:val="005248FB"/>
    <w:rsid w:val="00526575"/>
    <w:rsid w:val="00531DFA"/>
    <w:rsid w:val="00532546"/>
    <w:rsid w:val="00532842"/>
    <w:rsid w:val="005334E8"/>
    <w:rsid w:val="00533B79"/>
    <w:rsid w:val="00533FD4"/>
    <w:rsid w:val="00534258"/>
    <w:rsid w:val="00534815"/>
    <w:rsid w:val="00535F37"/>
    <w:rsid w:val="00536006"/>
    <w:rsid w:val="005370F3"/>
    <w:rsid w:val="00537679"/>
    <w:rsid w:val="005411EA"/>
    <w:rsid w:val="00541AD6"/>
    <w:rsid w:val="005421AC"/>
    <w:rsid w:val="00542B5F"/>
    <w:rsid w:val="00542D5F"/>
    <w:rsid w:val="005435DE"/>
    <w:rsid w:val="00543AD3"/>
    <w:rsid w:val="005441AD"/>
    <w:rsid w:val="005443FF"/>
    <w:rsid w:val="00544916"/>
    <w:rsid w:val="00544C28"/>
    <w:rsid w:val="005452AA"/>
    <w:rsid w:val="0054589F"/>
    <w:rsid w:val="00546769"/>
    <w:rsid w:val="00546998"/>
    <w:rsid w:val="00546BAE"/>
    <w:rsid w:val="00546C4E"/>
    <w:rsid w:val="00547C2B"/>
    <w:rsid w:val="005502D2"/>
    <w:rsid w:val="00550C2F"/>
    <w:rsid w:val="005525C5"/>
    <w:rsid w:val="00552623"/>
    <w:rsid w:val="00552EBD"/>
    <w:rsid w:val="00553108"/>
    <w:rsid w:val="00553827"/>
    <w:rsid w:val="00553943"/>
    <w:rsid w:val="00553988"/>
    <w:rsid w:val="00554A04"/>
    <w:rsid w:val="00554B85"/>
    <w:rsid w:val="00555F71"/>
    <w:rsid w:val="00563BEB"/>
    <w:rsid w:val="00566849"/>
    <w:rsid w:val="00566F49"/>
    <w:rsid w:val="00570981"/>
    <w:rsid w:val="00571CE1"/>
    <w:rsid w:val="00571D56"/>
    <w:rsid w:val="0057318B"/>
    <w:rsid w:val="00573C5F"/>
    <w:rsid w:val="005740F6"/>
    <w:rsid w:val="005743D2"/>
    <w:rsid w:val="00575905"/>
    <w:rsid w:val="00577102"/>
    <w:rsid w:val="005774D1"/>
    <w:rsid w:val="005802BD"/>
    <w:rsid w:val="00580BBC"/>
    <w:rsid w:val="00581A10"/>
    <w:rsid w:val="00581ABD"/>
    <w:rsid w:val="00583D42"/>
    <w:rsid w:val="00584F84"/>
    <w:rsid w:val="0058655A"/>
    <w:rsid w:val="00586586"/>
    <w:rsid w:val="00586C18"/>
    <w:rsid w:val="00586FA8"/>
    <w:rsid w:val="00587A4C"/>
    <w:rsid w:val="00587F23"/>
    <w:rsid w:val="0059068D"/>
    <w:rsid w:val="00591E3A"/>
    <w:rsid w:val="00592397"/>
    <w:rsid w:val="00592977"/>
    <w:rsid w:val="00593673"/>
    <w:rsid w:val="00593CB4"/>
    <w:rsid w:val="00593E68"/>
    <w:rsid w:val="00594652"/>
    <w:rsid w:val="005948CA"/>
    <w:rsid w:val="0059552A"/>
    <w:rsid w:val="00597B3C"/>
    <w:rsid w:val="005A0362"/>
    <w:rsid w:val="005A11E2"/>
    <w:rsid w:val="005A184C"/>
    <w:rsid w:val="005A237B"/>
    <w:rsid w:val="005A474A"/>
    <w:rsid w:val="005A52AC"/>
    <w:rsid w:val="005A5EB9"/>
    <w:rsid w:val="005A5F83"/>
    <w:rsid w:val="005A62BE"/>
    <w:rsid w:val="005A7188"/>
    <w:rsid w:val="005B0028"/>
    <w:rsid w:val="005B08E6"/>
    <w:rsid w:val="005B0D7C"/>
    <w:rsid w:val="005B0E86"/>
    <w:rsid w:val="005B1914"/>
    <w:rsid w:val="005B1ADD"/>
    <w:rsid w:val="005B2307"/>
    <w:rsid w:val="005B290B"/>
    <w:rsid w:val="005B3306"/>
    <w:rsid w:val="005B34BE"/>
    <w:rsid w:val="005B5CB1"/>
    <w:rsid w:val="005B5CC4"/>
    <w:rsid w:val="005B6585"/>
    <w:rsid w:val="005B6854"/>
    <w:rsid w:val="005B7D18"/>
    <w:rsid w:val="005B7EA6"/>
    <w:rsid w:val="005C1943"/>
    <w:rsid w:val="005C2452"/>
    <w:rsid w:val="005C2EF8"/>
    <w:rsid w:val="005C2FFD"/>
    <w:rsid w:val="005C37A0"/>
    <w:rsid w:val="005C3851"/>
    <w:rsid w:val="005C4034"/>
    <w:rsid w:val="005C483A"/>
    <w:rsid w:val="005C4E3D"/>
    <w:rsid w:val="005C5A57"/>
    <w:rsid w:val="005C5FED"/>
    <w:rsid w:val="005C651C"/>
    <w:rsid w:val="005C656A"/>
    <w:rsid w:val="005C7FA3"/>
    <w:rsid w:val="005D09C1"/>
    <w:rsid w:val="005D120B"/>
    <w:rsid w:val="005D1427"/>
    <w:rsid w:val="005D2178"/>
    <w:rsid w:val="005D22D3"/>
    <w:rsid w:val="005D2411"/>
    <w:rsid w:val="005D457F"/>
    <w:rsid w:val="005D49C8"/>
    <w:rsid w:val="005D5607"/>
    <w:rsid w:val="005D5DA0"/>
    <w:rsid w:val="005D602C"/>
    <w:rsid w:val="005D63F4"/>
    <w:rsid w:val="005D6A2B"/>
    <w:rsid w:val="005D6AD9"/>
    <w:rsid w:val="005D72F9"/>
    <w:rsid w:val="005D7A98"/>
    <w:rsid w:val="005E1EE5"/>
    <w:rsid w:val="005E37E9"/>
    <w:rsid w:val="005E4B8C"/>
    <w:rsid w:val="005E50A8"/>
    <w:rsid w:val="005E512C"/>
    <w:rsid w:val="005E6961"/>
    <w:rsid w:val="005E750A"/>
    <w:rsid w:val="005F001D"/>
    <w:rsid w:val="005F03DB"/>
    <w:rsid w:val="005F2C8A"/>
    <w:rsid w:val="005F3B37"/>
    <w:rsid w:val="005F48F1"/>
    <w:rsid w:val="005F605D"/>
    <w:rsid w:val="005F6158"/>
    <w:rsid w:val="005F71AB"/>
    <w:rsid w:val="005F761F"/>
    <w:rsid w:val="0060008D"/>
    <w:rsid w:val="0060077A"/>
    <w:rsid w:val="00601011"/>
    <w:rsid w:val="00601054"/>
    <w:rsid w:val="00601DD1"/>
    <w:rsid w:val="00601DEF"/>
    <w:rsid w:val="00601E59"/>
    <w:rsid w:val="00602CC0"/>
    <w:rsid w:val="006034C1"/>
    <w:rsid w:val="00603A46"/>
    <w:rsid w:val="00604E52"/>
    <w:rsid w:val="00606194"/>
    <w:rsid w:val="00606D44"/>
    <w:rsid w:val="0061115C"/>
    <w:rsid w:val="00611550"/>
    <w:rsid w:val="00611A49"/>
    <w:rsid w:val="00613017"/>
    <w:rsid w:val="00613A54"/>
    <w:rsid w:val="0061475C"/>
    <w:rsid w:val="00614EBF"/>
    <w:rsid w:val="00615C0E"/>
    <w:rsid w:val="00616189"/>
    <w:rsid w:val="00616297"/>
    <w:rsid w:val="006170EF"/>
    <w:rsid w:val="006172A0"/>
    <w:rsid w:val="006174B6"/>
    <w:rsid w:val="00617E7B"/>
    <w:rsid w:val="0062078C"/>
    <w:rsid w:val="00620868"/>
    <w:rsid w:val="00620C3E"/>
    <w:rsid w:val="00620E8F"/>
    <w:rsid w:val="00621760"/>
    <w:rsid w:val="006217BB"/>
    <w:rsid w:val="00623CC7"/>
    <w:rsid w:val="0062404F"/>
    <w:rsid w:val="00624AAD"/>
    <w:rsid w:val="00625BD5"/>
    <w:rsid w:val="00625C0E"/>
    <w:rsid w:val="00625DFB"/>
    <w:rsid w:val="00626D53"/>
    <w:rsid w:val="006277B7"/>
    <w:rsid w:val="00627A01"/>
    <w:rsid w:val="00630438"/>
    <w:rsid w:val="006318F7"/>
    <w:rsid w:val="00632139"/>
    <w:rsid w:val="006325E4"/>
    <w:rsid w:val="00633E0D"/>
    <w:rsid w:val="006342A2"/>
    <w:rsid w:val="00634D1A"/>
    <w:rsid w:val="00637179"/>
    <w:rsid w:val="00637D3A"/>
    <w:rsid w:val="006407AA"/>
    <w:rsid w:val="00640BD8"/>
    <w:rsid w:val="00640EF8"/>
    <w:rsid w:val="00641804"/>
    <w:rsid w:val="006418ED"/>
    <w:rsid w:val="00641C5F"/>
    <w:rsid w:val="00642A9E"/>
    <w:rsid w:val="00642B13"/>
    <w:rsid w:val="006431FF"/>
    <w:rsid w:val="0064345F"/>
    <w:rsid w:val="00643C2B"/>
    <w:rsid w:val="00645F7D"/>
    <w:rsid w:val="00646100"/>
    <w:rsid w:val="006476CA"/>
    <w:rsid w:val="006544EC"/>
    <w:rsid w:val="00654855"/>
    <w:rsid w:val="00654967"/>
    <w:rsid w:val="00654D3C"/>
    <w:rsid w:val="006552AE"/>
    <w:rsid w:val="00655773"/>
    <w:rsid w:val="00656364"/>
    <w:rsid w:val="006563CA"/>
    <w:rsid w:val="0065686E"/>
    <w:rsid w:val="00656A7B"/>
    <w:rsid w:val="006578FC"/>
    <w:rsid w:val="00657AAB"/>
    <w:rsid w:val="006608AB"/>
    <w:rsid w:val="00660E52"/>
    <w:rsid w:val="0066143F"/>
    <w:rsid w:val="006620DA"/>
    <w:rsid w:val="00662C42"/>
    <w:rsid w:val="0066370E"/>
    <w:rsid w:val="00664587"/>
    <w:rsid w:val="00666BD7"/>
    <w:rsid w:val="00666F25"/>
    <w:rsid w:val="00667C1C"/>
    <w:rsid w:val="0067001F"/>
    <w:rsid w:val="00670A43"/>
    <w:rsid w:val="00671495"/>
    <w:rsid w:val="006725FC"/>
    <w:rsid w:val="0067273A"/>
    <w:rsid w:val="00673510"/>
    <w:rsid w:val="00673A41"/>
    <w:rsid w:val="00673B95"/>
    <w:rsid w:val="00673DD4"/>
    <w:rsid w:val="00674AEB"/>
    <w:rsid w:val="0067655A"/>
    <w:rsid w:val="0067785F"/>
    <w:rsid w:val="006811F2"/>
    <w:rsid w:val="00681785"/>
    <w:rsid w:val="006828D8"/>
    <w:rsid w:val="00682AD1"/>
    <w:rsid w:val="0068455C"/>
    <w:rsid w:val="00684887"/>
    <w:rsid w:val="006850CE"/>
    <w:rsid w:val="006867FA"/>
    <w:rsid w:val="00687C4D"/>
    <w:rsid w:val="00691804"/>
    <w:rsid w:val="00691B69"/>
    <w:rsid w:val="00692778"/>
    <w:rsid w:val="00692779"/>
    <w:rsid w:val="00692ACE"/>
    <w:rsid w:val="00692F47"/>
    <w:rsid w:val="00693AAD"/>
    <w:rsid w:val="00693BD3"/>
    <w:rsid w:val="00693C8E"/>
    <w:rsid w:val="006969BA"/>
    <w:rsid w:val="00696C0F"/>
    <w:rsid w:val="00697FF1"/>
    <w:rsid w:val="006A026A"/>
    <w:rsid w:val="006A0425"/>
    <w:rsid w:val="006A1D62"/>
    <w:rsid w:val="006A2CD8"/>
    <w:rsid w:val="006A4B87"/>
    <w:rsid w:val="006A4EAE"/>
    <w:rsid w:val="006A56C3"/>
    <w:rsid w:val="006A59BC"/>
    <w:rsid w:val="006A5A3A"/>
    <w:rsid w:val="006A6B88"/>
    <w:rsid w:val="006A6D7F"/>
    <w:rsid w:val="006A7A69"/>
    <w:rsid w:val="006B0298"/>
    <w:rsid w:val="006B0E83"/>
    <w:rsid w:val="006B2A0C"/>
    <w:rsid w:val="006B490F"/>
    <w:rsid w:val="006B49BC"/>
    <w:rsid w:val="006B4CDA"/>
    <w:rsid w:val="006B5493"/>
    <w:rsid w:val="006B580F"/>
    <w:rsid w:val="006B72E4"/>
    <w:rsid w:val="006B7584"/>
    <w:rsid w:val="006B77E2"/>
    <w:rsid w:val="006C10C0"/>
    <w:rsid w:val="006C1136"/>
    <w:rsid w:val="006C1B1D"/>
    <w:rsid w:val="006C28CC"/>
    <w:rsid w:val="006C32BB"/>
    <w:rsid w:val="006C3747"/>
    <w:rsid w:val="006C3DED"/>
    <w:rsid w:val="006C41A8"/>
    <w:rsid w:val="006C6AD3"/>
    <w:rsid w:val="006C7015"/>
    <w:rsid w:val="006C713F"/>
    <w:rsid w:val="006C7760"/>
    <w:rsid w:val="006C7776"/>
    <w:rsid w:val="006C79C0"/>
    <w:rsid w:val="006C7EEA"/>
    <w:rsid w:val="006D052F"/>
    <w:rsid w:val="006D07CA"/>
    <w:rsid w:val="006D174B"/>
    <w:rsid w:val="006D1DEB"/>
    <w:rsid w:val="006D1F0C"/>
    <w:rsid w:val="006D233A"/>
    <w:rsid w:val="006D3356"/>
    <w:rsid w:val="006D3563"/>
    <w:rsid w:val="006D522C"/>
    <w:rsid w:val="006D56AA"/>
    <w:rsid w:val="006D6D9B"/>
    <w:rsid w:val="006D7795"/>
    <w:rsid w:val="006D7ACB"/>
    <w:rsid w:val="006E00EF"/>
    <w:rsid w:val="006E06BB"/>
    <w:rsid w:val="006E190A"/>
    <w:rsid w:val="006E1A7A"/>
    <w:rsid w:val="006E4723"/>
    <w:rsid w:val="006E477D"/>
    <w:rsid w:val="006E5844"/>
    <w:rsid w:val="006E5EBC"/>
    <w:rsid w:val="006E695D"/>
    <w:rsid w:val="006E716F"/>
    <w:rsid w:val="006E7D89"/>
    <w:rsid w:val="006E7DA9"/>
    <w:rsid w:val="006E7DEE"/>
    <w:rsid w:val="006F01E7"/>
    <w:rsid w:val="006F07D9"/>
    <w:rsid w:val="006F13AA"/>
    <w:rsid w:val="006F1F3A"/>
    <w:rsid w:val="006F20CD"/>
    <w:rsid w:val="006F260B"/>
    <w:rsid w:val="006F3C5E"/>
    <w:rsid w:val="006F70DE"/>
    <w:rsid w:val="006F785E"/>
    <w:rsid w:val="006F7EB8"/>
    <w:rsid w:val="007003A9"/>
    <w:rsid w:val="0070094A"/>
    <w:rsid w:val="00700AA4"/>
    <w:rsid w:val="00700F66"/>
    <w:rsid w:val="00702DD7"/>
    <w:rsid w:val="00703AC3"/>
    <w:rsid w:val="007047D3"/>
    <w:rsid w:val="00705663"/>
    <w:rsid w:val="00705C40"/>
    <w:rsid w:val="007102EC"/>
    <w:rsid w:val="00710757"/>
    <w:rsid w:val="0071087E"/>
    <w:rsid w:val="00710E1B"/>
    <w:rsid w:val="00711898"/>
    <w:rsid w:val="00714066"/>
    <w:rsid w:val="007147C2"/>
    <w:rsid w:val="00714A63"/>
    <w:rsid w:val="00715B8D"/>
    <w:rsid w:val="00716894"/>
    <w:rsid w:val="007169A8"/>
    <w:rsid w:val="00716DD4"/>
    <w:rsid w:val="00717A74"/>
    <w:rsid w:val="00720311"/>
    <w:rsid w:val="00721648"/>
    <w:rsid w:val="007218DF"/>
    <w:rsid w:val="007229A1"/>
    <w:rsid w:val="00722F18"/>
    <w:rsid w:val="0072347B"/>
    <w:rsid w:val="007235AA"/>
    <w:rsid w:val="00725AEB"/>
    <w:rsid w:val="00725B49"/>
    <w:rsid w:val="00725E35"/>
    <w:rsid w:val="007265D3"/>
    <w:rsid w:val="00730151"/>
    <w:rsid w:val="00730D35"/>
    <w:rsid w:val="00732289"/>
    <w:rsid w:val="00732408"/>
    <w:rsid w:val="00732BBB"/>
    <w:rsid w:val="00734267"/>
    <w:rsid w:val="007343FD"/>
    <w:rsid w:val="0073449B"/>
    <w:rsid w:val="0073473F"/>
    <w:rsid w:val="007347F3"/>
    <w:rsid w:val="00734C8F"/>
    <w:rsid w:val="00735915"/>
    <w:rsid w:val="00735C21"/>
    <w:rsid w:val="0073614A"/>
    <w:rsid w:val="00736158"/>
    <w:rsid w:val="007365D5"/>
    <w:rsid w:val="00736E5B"/>
    <w:rsid w:val="00736FF2"/>
    <w:rsid w:val="00736FF9"/>
    <w:rsid w:val="007372A8"/>
    <w:rsid w:val="00740927"/>
    <w:rsid w:val="00740C8C"/>
    <w:rsid w:val="00740E16"/>
    <w:rsid w:val="00741048"/>
    <w:rsid w:val="00741683"/>
    <w:rsid w:val="007416C6"/>
    <w:rsid w:val="00741955"/>
    <w:rsid w:val="00741AC4"/>
    <w:rsid w:val="007421DC"/>
    <w:rsid w:val="00742CA5"/>
    <w:rsid w:val="007433E5"/>
    <w:rsid w:val="007441D8"/>
    <w:rsid w:val="00744DE1"/>
    <w:rsid w:val="007451C1"/>
    <w:rsid w:val="0074542A"/>
    <w:rsid w:val="007460D7"/>
    <w:rsid w:val="00746730"/>
    <w:rsid w:val="00750566"/>
    <w:rsid w:val="007513F0"/>
    <w:rsid w:val="007515BC"/>
    <w:rsid w:val="00752606"/>
    <w:rsid w:val="0075402E"/>
    <w:rsid w:val="00754DAB"/>
    <w:rsid w:val="00756B83"/>
    <w:rsid w:val="00756D3D"/>
    <w:rsid w:val="007573B2"/>
    <w:rsid w:val="007574BB"/>
    <w:rsid w:val="0075764C"/>
    <w:rsid w:val="00757897"/>
    <w:rsid w:val="007616E5"/>
    <w:rsid w:val="0076204C"/>
    <w:rsid w:val="00762198"/>
    <w:rsid w:val="00762D65"/>
    <w:rsid w:val="00763CE8"/>
    <w:rsid w:val="00765E5E"/>
    <w:rsid w:val="007705F9"/>
    <w:rsid w:val="00770792"/>
    <w:rsid w:val="007709DD"/>
    <w:rsid w:val="007737B5"/>
    <w:rsid w:val="00774BF5"/>
    <w:rsid w:val="00774FFE"/>
    <w:rsid w:val="00775638"/>
    <w:rsid w:val="00775677"/>
    <w:rsid w:val="0077599A"/>
    <w:rsid w:val="00776811"/>
    <w:rsid w:val="0077724D"/>
    <w:rsid w:val="00777353"/>
    <w:rsid w:val="00780CD6"/>
    <w:rsid w:val="00781A64"/>
    <w:rsid w:val="00782EA4"/>
    <w:rsid w:val="00782F1B"/>
    <w:rsid w:val="00785461"/>
    <w:rsid w:val="00785985"/>
    <w:rsid w:val="00786FF3"/>
    <w:rsid w:val="007876CF"/>
    <w:rsid w:val="00787B77"/>
    <w:rsid w:val="00791665"/>
    <w:rsid w:val="00792298"/>
    <w:rsid w:val="00792BE5"/>
    <w:rsid w:val="00793090"/>
    <w:rsid w:val="00795BA7"/>
    <w:rsid w:val="00796C9B"/>
    <w:rsid w:val="00796F2A"/>
    <w:rsid w:val="0079788B"/>
    <w:rsid w:val="007A0176"/>
    <w:rsid w:val="007A0314"/>
    <w:rsid w:val="007A0390"/>
    <w:rsid w:val="007A0F2A"/>
    <w:rsid w:val="007A2F67"/>
    <w:rsid w:val="007A323F"/>
    <w:rsid w:val="007A3918"/>
    <w:rsid w:val="007A4DF6"/>
    <w:rsid w:val="007A5398"/>
    <w:rsid w:val="007A5B6E"/>
    <w:rsid w:val="007A5D0E"/>
    <w:rsid w:val="007A5D9B"/>
    <w:rsid w:val="007A5E69"/>
    <w:rsid w:val="007A75DF"/>
    <w:rsid w:val="007B0CD9"/>
    <w:rsid w:val="007B0E33"/>
    <w:rsid w:val="007B0E89"/>
    <w:rsid w:val="007B1272"/>
    <w:rsid w:val="007B2C38"/>
    <w:rsid w:val="007B2E54"/>
    <w:rsid w:val="007B56A8"/>
    <w:rsid w:val="007B66A9"/>
    <w:rsid w:val="007B7498"/>
    <w:rsid w:val="007B7AEE"/>
    <w:rsid w:val="007C1D65"/>
    <w:rsid w:val="007C1FD9"/>
    <w:rsid w:val="007C28D5"/>
    <w:rsid w:val="007C3593"/>
    <w:rsid w:val="007C500F"/>
    <w:rsid w:val="007C5B51"/>
    <w:rsid w:val="007C5C9B"/>
    <w:rsid w:val="007C5F5E"/>
    <w:rsid w:val="007C6C24"/>
    <w:rsid w:val="007C751E"/>
    <w:rsid w:val="007C7EB6"/>
    <w:rsid w:val="007C7FFD"/>
    <w:rsid w:val="007D03A1"/>
    <w:rsid w:val="007D0704"/>
    <w:rsid w:val="007D1E16"/>
    <w:rsid w:val="007D2A5D"/>
    <w:rsid w:val="007D2F75"/>
    <w:rsid w:val="007D3839"/>
    <w:rsid w:val="007D3967"/>
    <w:rsid w:val="007D3DAA"/>
    <w:rsid w:val="007D5424"/>
    <w:rsid w:val="007D710E"/>
    <w:rsid w:val="007D7952"/>
    <w:rsid w:val="007D7E3A"/>
    <w:rsid w:val="007E1177"/>
    <w:rsid w:val="007E1CCA"/>
    <w:rsid w:val="007E21DA"/>
    <w:rsid w:val="007E22E7"/>
    <w:rsid w:val="007E2893"/>
    <w:rsid w:val="007E3507"/>
    <w:rsid w:val="007E4078"/>
    <w:rsid w:val="007E4232"/>
    <w:rsid w:val="007E5C74"/>
    <w:rsid w:val="007E5F16"/>
    <w:rsid w:val="007E69BB"/>
    <w:rsid w:val="007E6AB8"/>
    <w:rsid w:val="007E6B23"/>
    <w:rsid w:val="007E7E96"/>
    <w:rsid w:val="007F0DF4"/>
    <w:rsid w:val="007F2109"/>
    <w:rsid w:val="007F21C5"/>
    <w:rsid w:val="007F2562"/>
    <w:rsid w:val="007F26EE"/>
    <w:rsid w:val="007F324F"/>
    <w:rsid w:val="007F366D"/>
    <w:rsid w:val="007F3849"/>
    <w:rsid w:val="007F3EF1"/>
    <w:rsid w:val="007F5179"/>
    <w:rsid w:val="007F56C5"/>
    <w:rsid w:val="007F7004"/>
    <w:rsid w:val="0080056E"/>
    <w:rsid w:val="00801457"/>
    <w:rsid w:val="00801BCE"/>
    <w:rsid w:val="00801E7D"/>
    <w:rsid w:val="00802515"/>
    <w:rsid w:val="00802E02"/>
    <w:rsid w:val="00803BFF"/>
    <w:rsid w:val="00804276"/>
    <w:rsid w:val="008051F8"/>
    <w:rsid w:val="008057BD"/>
    <w:rsid w:val="00805BE2"/>
    <w:rsid w:val="00806A8E"/>
    <w:rsid w:val="00806ABD"/>
    <w:rsid w:val="00807232"/>
    <w:rsid w:val="008079E5"/>
    <w:rsid w:val="00810F06"/>
    <w:rsid w:val="0081144C"/>
    <w:rsid w:val="008115EE"/>
    <w:rsid w:val="0081283F"/>
    <w:rsid w:val="00812C0C"/>
    <w:rsid w:val="00813194"/>
    <w:rsid w:val="00813257"/>
    <w:rsid w:val="0081347B"/>
    <w:rsid w:val="008139F1"/>
    <w:rsid w:val="00814079"/>
    <w:rsid w:val="0081480A"/>
    <w:rsid w:val="00814EAD"/>
    <w:rsid w:val="008169C5"/>
    <w:rsid w:val="00817774"/>
    <w:rsid w:val="008202EB"/>
    <w:rsid w:val="008205C0"/>
    <w:rsid w:val="00820F86"/>
    <w:rsid w:val="008233F6"/>
    <w:rsid w:val="00824238"/>
    <w:rsid w:val="008242C5"/>
    <w:rsid w:val="00824600"/>
    <w:rsid w:val="0082664E"/>
    <w:rsid w:val="00827AEB"/>
    <w:rsid w:val="00827F88"/>
    <w:rsid w:val="008315CE"/>
    <w:rsid w:val="0083245B"/>
    <w:rsid w:val="008336A5"/>
    <w:rsid w:val="00833DE9"/>
    <w:rsid w:val="00835474"/>
    <w:rsid w:val="00836DF1"/>
    <w:rsid w:val="008373C0"/>
    <w:rsid w:val="0084105A"/>
    <w:rsid w:val="0084145F"/>
    <w:rsid w:val="00841DA2"/>
    <w:rsid w:val="00843890"/>
    <w:rsid w:val="00844AE0"/>
    <w:rsid w:val="00844CB5"/>
    <w:rsid w:val="00844F78"/>
    <w:rsid w:val="008450BE"/>
    <w:rsid w:val="008458F6"/>
    <w:rsid w:val="00845AED"/>
    <w:rsid w:val="0084708E"/>
    <w:rsid w:val="00851AE4"/>
    <w:rsid w:val="00852697"/>
    <w:rsid w:val="008528FF"/>
    <w:rsid w:val="008531E9"/>
    <w:rsid w:val="00853E98"/>
    <w:rsid w:val="00855019"/>
    <w:rsid w:val="008554B6"/>
    <w:rsid w:val="008554E1"/>
    <w:rsid w:val="0085598D"/>
    <w:rsid w:val="00855DD6"/>
    <w:rsid w:val="00856919"/>
    <w:rsid w:val="00857E1C"/>
    <w:rsid w:val="00857FF2"/>
    <w:rsid w:val="00860941"/>
    <w:rsid w:val="00860B27"/>
    <w:rsid w:val="00860B59"/>
    <w:rsid w:val="0086155C"/>
    <w:rsid w:val="00861AD3"/>
    <w:rsid w:val="00862771"/>
    <w:rsid w:val="008633B1"/>
    <w:rsid w:val="00863A1C"/>
    <w:rsid w:val="0086682F"/>
    <w:rsid w:val="00867328"/>
    <w:rsid w:val="008675BF"/>
    <w:rsid w:val="00867687"/>
    <w:rsid w:val="008704DF"/>
    <w:rsid w:val="00870B07"/>
    <w:rsid w:val="00871738"/>
    <w:rsid w:val="00871E32"/>
    <w:rsid w:val="008721EF"/>
    <w:rsid w:val="00872370"/>
    <w:rsid w:val="0087247B"/>
    <w:rsid w:val="0087268B"/>
    <w:rsid w:val="00874175"/>
    <w:rsid w:val="00874748"/>
    <w:rsid w:val="00874894"/>
    <w:rsid w:val="00876017"/>
    <w:rsid w:val="00876F54"/>
    <w:rsid w:val="00877292"/>
    <w:rsid w:val="0087754A"/>
    <w:rsid w:val="0087766C"/>
    <w:rsid w:val="00880552"/>
    <w:rsid w:val="00880C7E"/>
    <w:rsid w:val="008839DA"/>
    <w:rsid w:val="00884EE8"/>
    <w:rsid w:val="00885168"/>
    <w:rsid w:val="0089048E"/>
    <w:rsid w:val="0089173B"/>
    <w:rsid w:val="00891E76"/>
    <w:rsid w:val="0089220F"/>
    <w:rsid w:val="008924C1"/>
    <w:rsid w:val="008935AA"/>
    <w:rsid w:val="0089384F"/>
    <w:rsid w:val="00894E66"/>
    <w:rsid w:val="008951CA"/>
    <w:rsid w:val="008963F0"/>
    <w:rsid w:val="00896BD5"/>
    <w:rsid w:val="00897444"/>
    <w:rsid w:val="008978CF"/>
    <w:rsid w:val="008A03A5"/>
    <w:rsid w:val="008A06D7"/>
    <w:rsid w:val="008A0DF3"/>
    <w:rsid w:val="008A12E2"/>
    <w:rsid w:val="008A1919"/>
    <w:rsid w:val="008A1B76"/>
    <w:rsid w:val="008A2519"/>
    <w:rsid w:val="008A282C"/>
    <w:rsid w:val="008A3765"/>
    <w:rsid w:val="008A4138"/>
    <w:rsid w:val="008A44D6"/>
    <w:rsid w:val="008A4DB1"/>
    <w:rsid w:val="008A517F"/>
    <w:rsid w:val="008A5D96"/>
    <w:rsid w:val="008A6E96"/>
    <w:rsid w:val="008A7485"/>
    <w:rsid w:val="008A7BB5"/>
    <w:rsid w:val="008B0922"/>
    <w:rsid w:val="008B1DF8"/>
    <w:rsid w:val="008B2357"/>
    <w:rsid w:val="008B2CB0"/>
    <w:rsid w:val="008B4826"/>
    <w:rsid w:val="008B5954"/>
    <w:rsid w:val="008B5AB3"/>
    <w:rsid w:val="008B5CCB"/>
    <w:rsid w:val="008B666C"/>
    <w:rsid w:val="008B6765"/>
    <w:rsid w:val="008B6848"/>
    <w:rsid w:val="008B7265"/>
    <w:rsid w:val="008C2BBC"/>
    <w:rsid w:val="008C2FA1"/>
    <w:rsid w:val="008C3245"/>
    <w:rsid w:val="008C37E5"/>
    <w:rsid w:val="008C3F59"/>
    <w:rsid w:val="008C57C2"/>
    <w:rsid w:val="008C58DF"/>
    <w:rsid w:val="008D0090"/>
    <w:rsid w:val="008D1369"/>
    <w:rsid w:val="008D189A"/>
    <w:rsid w:val="008D2C4C"/>
    <w:rsid w:val="008D36ED"/>
    <w:rsid w:val="008D41B3"/>
    <w:rsid w:val="008D60EF"/>
    <w:rsid w:val="008D7AB7"/>
    <w:rsid w:val="008D7C6E"/>
    <w:rsid w:val="008D7E0D"/>
    <w:rsid w:val="008D7EDB"/>
    <w:rsid w:val="008E019E"/>
    <w:rsid w:val="008E0927"/>
    <w:rsid w:val="008E1829"/>
    <w:rsid w:val="008E1A61"/>
    <w:rsid w:val="008E2327"/>
    <w:rsid w:val="008E2D66"/>
    <w:rsid w:val="008E35D2"/>
    <w:rsid w:val="008E3CA2"/>
    <w:rsid w:val="008E412A"/>
    <w:rsid w:val="008E48CE"/>
    <w:rsid w:val="008E4C9B"/>
    <w:rsid w:val="008E5077"/>
    <w:rsid w:val="008E54AD"/>
    <w:rsid w:val="008E554C"/>
    <w:rsid w:val="008E57B1"/>
    <w:rsid w:val="008E6432"/>
    <w:rsid w:val="008E64F0"/>
    <w:rsid w:val="008E69F1"/>
    <w:rsid w:val="008E6FF3"/>
    <w:rsid w:val="008E799F"/>
    <w:rsid w:val="008E7B05"/>
    <w:rsid w:val="008E7EF3"/>
    <w:rsid w:val="008F0A29"/>
    <w:rsid w:val="008F18ED"/>
    <w:rsid w:val="008F23E5"/>
    <w:rsid w:val="008F35BB"/>
    <w:rsid w:val="008F4298"/>
    <w:rsid w:val="008F46C2"/>
    <w:rsid w:val="008F5209"/>
    <w:rsid w:val="008F6F29"/>
    <w:rsid w:val="008F7068"/>
    <w:rsid w:val="009021B9"/>
    <w:rsid w:val="00902912"/>
    <w:rsid w:val="00902D00"/>
    <w:rsid w:val="0090360E"/>
    <w:rsid w:val="00903D37"/>
    <w:rsid w:val="0090553A"/>
    <w:rsid w:val="00906F91"/>
    <w:rsid w:val="009079D1"/>
    <w:rsid w:val="00907BC3"/>
    <w:rsid w:val="0091055D"/>
    <w:rsid w:val="00910799"/>
    <w:rsid w:val="00911958"/>
    <w:rsid w:val="00912F1D"/>
    <w:rsid w:val="009141C6"/>
    <w:rsid w:val="0091468B"/>
    <w:rsid w:val="00914C61"/>
    <w:rsid w:val="009157D9"/>
    <w:rsid w:val="00916923"/>
    <w:rsid w:val="00917B3F"/>
    <w:rsid w:val="00917D6F"/>
    <w:rsid w:val="0092007F"/>
    <w:rsid w:val="0092073B"/>
    <w:rsid w:val="00920E85"/>
    <w:rsid w:val="00921B1A"/>
    <w:rsid w:val="00921B7F"/>
    <w:rsid w:val="00921DDA"/>
    <w:rsid w:val="00921EBC"/>
    <w:rsid w:val="00922DE1"/>
    <w:rsid w:val="00923A73"/>
    <w:rsid w:val="0092411C"/>
    <w:rsid w:val="00925941"/>
    <w:rsid w:val="0092600D"/>
    <w:rsid w:val="009264D6"/>
    <w:rsid w:val="009276AD"/>
    <w:rsid w:val="00930345"/>
    <w:rsid w:val="0093039D"/>
    <w:rsid w:val="00931E4F"/>
    <w:rsid w:val="0093364D"/>
    <w:rsid w:val="009337E6"/>
    <w:rsid w:val="0093395C"/>
    <w:rsid w:val="009340E4"/>
    <w:rsid w:val="0093429F"/>
    <w:rsid w:val="009347EC"/>
    <w:rsid w:val="00935ED9"/>
    <w:rsid w:val="00936574"/>
    <w:rsid w:val="00937EC5"/>
    <w:rsid w:val="00937EE1"/>
    <w:rsid w:val="00940C2D"/>
    <w:rsid w:val="00943BCE"/>
    <w:rsid w:val="00945902"/>
    <w:rsid w:val="00945B7E"/>
    <w:rsid w:val="00945DBE"/>
    <w:rsid w:val="00946F7F"/>
    <w:rsid w:val="009508A0"/>
    <w:rsid w:val="00953EDC"/>
    <w:rsid w:val="00953FF0"/>
    <w:rsid w:val="00954950"/>
    <w:rsid w:val="009566A5"/>
    <w:rsid w:val="00960346"/>
    <w:rsid w:val="009617D3"/>
    <w:rsid w:val="009629BE"/>
    <w:rsid w:val="00962C63"/>
    <w:rsid w:val="00964061"/>
    <w:rsid w:val="0096463B"/>
    <w:rsid w:val="00967869"/>
    <w:rsid w:val="0096796E"/>
    <w:rsid w:val="00967DA5"/>
    <w:rsid w:val="009707D4"/>
    <w:rsid w:val="00971A46"/>
    <w:rsid w:val="00971BF7"/>
    <w:rsid w:val="00971F24"/>
    <w:rsid w:val="00971F54"/>
    <w:rsid w:val="009725C5"/>
    <w:rsid w:val="00972AEA"/>
    <w:rsid w:val="00972B4E"/>
    <w:rsid w:val="00973F40"/>
    <w:rsid w:val="00976F59"/>
    <w:rsid w:val="00977299"/>
    <w:rsid w:val="0097736F"/>
    <w:rsid w:val="00977520"/>
    <w:rsid w:val="0098056C"/>
    <w:rsid w:val="00980900"/>
    <w:rsid w:val="009823AF"/>
    <w:rsid w:val="009831DB"/>
    <w:rsid w:val="00983D6A"/>
    <w:rsid w:val="00983EDC"/>
    <w:rsid w:val="00983EED"/>
    <w:rsid w:val="009849EF"/>
    <w:rsid w:val="009850C9"/>
    <w:rsid w:val="00986909"/>
    <w:rsid w:val="00986DB7"/>
    <w:rsid w:val="009870A5"/>
    <w:rsid w:val="00987252"/>
    <w:rsid w:val="00987465"/>
    <w:rsid w:val="00987917"/>
    <w:rsid w:val="00990B6C"/>
    <w:rsid w:val="00990C3A"/>
    <w:rsid w:val="00991FA0"/>
    <w:rsid w:val="009934CF"/>
    <w:rsid w:val="00994396"/>
    <w:rsid w:val="00994FB1"/>
    <w:rsid w:val="0099730E"/>
    <w:rsid w:val="00997964"/>
    <w:rsid w:val="009A0031"/>
    <w:rsid w:val="009A03DD"/>
    <w:rsid w:val="009A0D75"/>
    <w:rsid w:val="009A2459"/>
    <w:rsid w:val="009A306D"/>
    <w:rsid w:val="009A323E"/>
    <w:rsid w:val="009A33E6"/>
    <w:rsid w:val="009A347A"/>
    <w:rsid w:val="009A3F45"/>
    <w:rsid w:val="009A54B4"/>
    <w:rsid w:val="009A620E"/>
    <w:rsid w:val="009A6606"/>
    <w:rsid w:val="009A6658"/>
    <w:rsid w:val="009A7B89"/>
    <w:rsid w:val="009B1289"/>
    <w:rsid w:val="009B2F50"/>
    <w:rsid w:val="009B33A1"/>
    <w:rsid w:val="009B3DF9"/>
    <w:rsid w:val="009B610E"/>
    <w:rsid w:val="009B6452"/>
    <w:rsid w:val="009B662C"/>
    <w:rsid w:val="009B6A6F"/>
    <w:rsid w:val="009C031C"/>
    <w:rsid w:val="009C0B58"/>
    <w:rsid w:val="009C0CAA"/>
    <w:rsid w:val="009C1AFE"/>
    <w:rsid w:val="009C295D"/>
    <w:rsid w:val="009C3E33"/>
    <w:rsid w:val="009C447D"/>
    <w:rsid w:val="009C5F24"/>
    <w:rsid w:val="009C7B35"/>
    <w:rsid w:val="009C7E06"/>
    <w:rsid w:val="009D00D2"/>
    <w:rsid w:val="009D047D"/>
    <w:rsid w:val="009D048B"/>
    <w:rsid w:val="009D1B5C"/>
    <w:rsid w:val="009D1B5D"/>
    <w:rsid w:val="009D22C8"/>
    <w:rsid w:val="009D36A4"/>
    <w:rsid w:val="009D43FE"/>
    <w:rsid w:val="009D4856"/>
    <w:rsid w:val="009D4A04"/>
    <w:rsid w:val="009D5C33"/>
    <w:rsid w:val="009D6197"/>
    <w:rsid w:val="009D6634"/>
    <w:rsid w:val="009D69C6"/>
    <w:rsid w:val="009D6F70"/>
    <w:rsid w:val="009E10E1"/>
    <w:rsid w:val="009E110C"/>
    <w:rsid w:val="009E49AA"/>
    <w:rsid w:val="009E5419"/>
    <w:rsid w:val="009E5A6E"/>
    <w:rsid w:val="009E613C"/>
    <w:rsid w:val="009E70E7"/>
    <w:rsid w:val="009F074A"/>
    <w:rsid w:val="009F079F"/>
    <w:rsid w:val="009F2492"/>
    <w:rsid w:val="009F25A8"/>
    <w:rsid w:val="009F3A6A"/>
    <w:rsid w:val="009F46DC"/>
    <w:rsid w:val="009F4C58"/>
    <w:rsid w:val="009F58BE"/>
    <w:rsid w:val="009F65AF"/>
    <w:rsid w:val="009F7653"/>
    <w:rsid w:val="00A01666"/>
    <w:rsid w:val="00A01C00"/>
    <w:rsid w:val="00A01E31"/>
    <w:rsid w:val="00A02488"/>
    <w:rsid w:val="00A025B1"/>
    <w:rsid w:val="00A03A1B"/>
    <w:rsid w:val="00A05A75"/>
    <w:rsid w:val="00A05E6F"/>
    <w:rsid w:val="00A06A67"/>
    <w:rsid w:val="00A06CC5"/>
    <w:rsid w:val="00A06FAC"/>
    <w:rsid w:val="00A07EDA"/>
    <w:rsid w:val="00A07F30"/>
    <w:rsid w:val="00A07F71"/>
    <w:rsid w:val="00A10699"/>
    <w:rsid w:val="00A11CAD"/>
    <w:rsid w:val="00A131FA"/>
    <w:rsid w:val="00A13224"/>
    <w:rsid w:val="00A15DB7"/>
    <w:rsid w:val="00A1620D"/>
    <w:rsid w:val="00A16AC0"/>
    <w:rsid w:val="00A16DC1"/>
    <w:rsid w:val="00A1738B"/>
    <w:rsid w:val="00A2035C"/>
    <w:rsid w:val="00A2054B"/>
    <w:rsid w:val="00A228D6"/>
    <w:rsid w:val="00A22D45"/>
    <w:rsid w:val="00A23D31"/>
    <w:rsid w:val="00A24C9B"/>
    <w:rsid w:val="00A24F33"/>
    <w:rsid w:val="00A25083"/>
    <w:rsid w:val="00A26ECD"/>
    <w:rsid w:val="00A275DE"/>
    <w:rsid w:val="00A27D2B"/>
    <w:rsid w:val="00A30176"/>
    <w:rsid w:val="00A301A7"/>
    <w:rsid w:val="00A30545"/>
    <w:rsid w:val="00A30C34"/>
    <w:rsid w:val="00A30FD3"/>
    <w:rsid w:val="00A32266"/>
    <w:rsid w:val="00A33434"/>
    <w:rsid w:val="00A34223"/>
    <w:rsid w:val="00A344F1"/>
    <w:rsid w:val="00A349AA"/>
    <w:rsid w:val="00A34F11"/>
    <w:rsid w:val="00A35E2F"/>
    <w:rsid w:val="00A36013"/>
    <w:rsid w:val="00A36977"/>
    <w:rsid w:val="00A36BE2"/>
    <w:rsid w:val="00A37891"/>
    <w:rsid w:val="00A37A88"/>
    <w:rsid w:val="00A400AE"/>
    <w:rsid w:val="00A40503"/>
    <w:rsid w:val="00A40A51"/>
    <w:rsid w:val="00A415BA"/>
    <w:rsid w:val="00A437EC"/>
    <w:rsid w:val="00A43816"/>
    <w:rsid w:val="00A43CD2"/>
    <w:rsid w:val="00A4594F"/>
    <w:rsid w:val="00A47054"/>
    <w:rsid w:val="00A47916"/>
    <w:rsid w:val="00A47B0A"/>
    <w:rsid w:val="00A5088B"/>
    <w:rsid w:val="00A5216C"/>
    <w:rsid w:val="00A526EE"/>
    <w:rsid w:val="00A52BA2"/>
    <w:rsid w:val="00A536DA"/>
    <w:rsid w:val="00A53E11"/>
    <w:rsid w:val="00A5406C"/>
    <w:rsid w:val="00A54720"/>
    <w:rsid w:val="00A54801"/>
    <w:rsid w:val="00A55271"/>
    <w:rsid w:val="00A5596D"/>
    <w:rsid w:val="00A56F39"/>
    <w:rsid w:val="00A571CD"/>
    <w:rsid w:val="00A57C3D"/>
    <w:rsid w:val="00A60A2E"/>
    <w:rsid w:val="00A62ED6"/>
    <w:rsid w:val="00A64F18"/>
    <w:rsid w:val="00A65FFD"/>
    <w:rsid w:val="00A66808"/>
    <w:rsid w:val="00A6697B"/>
    <w:rsid w:val="00A67022"/>
    <w:rsid w:val="00A67F68"/>
    <w:rsid w:val="00A71340"/>
    <w:rsid w:val="00A719AA"/>
    <w:rsid w:val="00A73DE3"/>
    <w:rsid w:val="00A74C2D"/>
    <w:rsid w:val="00A74D33"/>
    <w:rsid w:val="00A75015"/>
    <w:rsid w:val="00A7564A"/>
    <w:rsid w:val="00A75BBA"/>
    <w:rsid w:val="00A76B34"/>
    <w:rsid w:val="00A77576"/>
    <w:rsid w:val="00A8015B"/>
    <w:rsid w:val="00A83487"/>
    <w:rsid w:val="00A84A8E"/>
    <w:rsid w:val="00A84E9E"/>
    <w:rsid w:val="00A852AC"/>
    <w:rsid w:val="00A854FF"/>
    <w:rsid w:val="00A86DF4"/>
    <w:rsid w:val="00A86E30"/>
    <w:rsid w:val="00A87035"/>
    <w:rsid w:val="00A871C4"/>
    <w:rsid w:val="00A8745D"/>
    <w:rsid w:val="00A87524"/>
    <w:rsid w:val="00A90573"/>
    <w:rsid w:val="00A908DA"/>
    <w:rsid w:val="00A90B7A"/>
    <w:rsid w:val="00A90F9B"/>
    <w:rsid w:val="00A918FA"/>
    <w:rsid w:val="00A92694"/>
    <w:rsid w:val="00A93072"/>
    <w:rsid w:val="00A94965"/>
    <w:rsid w:val="00A9629C"/>
    <w:rsid w:val="00A96514"/>
    <w:rsid w:val="00A966F6"/>
    <w:rsid w:val="00A96E80"/>
    <w:rsid w:val="00A97448"/>
    <w:rsid w:val="00AA04D2"/>
    <w:rsid w:val="00AA18DB"/>
    <w:rsid w:val="00AA2289"/>
    <w:rsid w:val="00AA2AFF"/>
    <w:rsid w:val="00AA2E00"/>
    <w:rsid w:val="00AA35D5"/>
    <w:rsid w:val="00AA417B"/>
    <w:rsid w:val="00AA533F"/>
    <w:rsid w:val="00AA58C8"/>
    <w:rsid w:val="00AA5A86"/>
    <w:rsid w:val="00AA6CCD"/>
    <w:rsid w:val="00AA7F48"/>
    <w:rsid w:val="00AB0073"/>
    <w:rsid w:val="00AB010D"/>
    <w:rsid w:val="00AB0749"/>
    <w:rsid w:val="00AB273B"/>
    <w:rsid w:val="00AB51B1"/>
    <w:rsid w:val="00AB5239"/>
    <w:rsid w:val="00AB5765"/>
    <w:rsid w:val="00AB61AD"/>
    <w:rsid w:val="00AB75E2"/>
    <w:rsid w:val="00AB7659"/>
    <w:rsid w:val="00AB76D8"/>
    <w:rsid w:val="00AB76F6"/>
    <w:rsid w:val="00AB7A1A"/>
    <w:rsid w:val="00AB7ABB"/>
    <w:rsid w:val="00AB7E6A"/>
    <w:rsid w:val="00AC1B50"/>
    <w:rsid w:val="00AC1B61"/>
    <w:rsid w:val="00AC2C6E"/>
    <w:rsid w:val="00AC3DB7"/>
    <w:rsid w:val="00AC5EE6"/>
    <w:rsid w:val="00AC5F9E"/>
    <w:rsid w:val="00AC7DC1"/>
    <w:rsid w:val="00AC7E1F"/>
    <w:rsid w:val="00AD0D24"/>
    <w:rsid w:val="00AD0E38"/>
    <w:rsid w:val="00AD1923"/>
    <w:rsid w:val="00AD1F60"/>
    <w:rsid w:val="00AD2195"/>
    <w:rsid w:val="00AD2611"/>
    <w:rsid w:val="00AD27D6"/>
    <w:rsid w:val="00AD38FD"/>
    <w:rsid w:val="00AD3AC5"/>
    <w:rsid w:val="00AD3D57"/>
    <w:rsid w:val="00AD43A4"/>
    <w:rsid w:val="00AD497C"/>
    <w:rsid w:val="00AD4A8A"/>
    <w:rsid w:val="00AD50F9"/>
    <w:rsid w:val="00AD7C5E"/>
    <w:rsid w:val="00AE0B4B"/>
    <w:rsid w:val="00AE0CDB"/>
    <w:rsid w:val="00AE265F"/>
    <w:rsid w:val="00AE3BE3"/>
    <w:rsid w:val="00AE47BF"/>
    <w:rsid w:val="00AE489D"/>
    <w:rsid w:val="00AE4BD1"/>
    <w:rsid w:val="00AE552E"/>
    <w:rsid w:val="00AE7132"/>
    <w:rsid w:val="00AF08DA"/>
    <w:rsid w:val="00AF0A77"/>
    <w:rsid w:val="00AF19F2"/>
    <w:rsid w:val="00AF253D"/>
    <w:rsid w:val="00AF28C8"/>
    <w:rsid w:val="00AF3B03"/>
    <w:rsid w:val="00AF3DDB"/>
    <w:rsid w:val="00AF4C29"/>
    <w:rsid w:val="00AF51A8"/>
    <w:rsid w:val="00AF550F"/>
    <w:rsid w:val="00AF6432"/>
    <w:rsid w:val="00AF6D3D"/>
    <w:rsid w:val="00AF6DED"/>
    <w:rsid w:val="00AF7502"/>
    <w:rsid w:val="00AF79BD"/>
    <w:rsid w:val="00AF7DB8"/>
    <w:rsid w:val="00B007F7"/>
    <w:rsid w:val="00B01191"/>
    <w:rsid w:val="00B01BB6"/>
    <w:rsid w:val="00B03392"/>
    <w:rsid w:val="00B04CD6"/>
    <w:rsid w:val="00B06882"/>
    <w:rsid w:val="00B077ED"/>
    <w:rsid w:val="00B07F12"/>
    <w:rsid w:val="00B07FE3"/>
    <w:rsid w:val="00B103D7"/>
    <w:rsid w:val="00B10BAE"/>
    <w:rsid w:val="00B115A9"/>
    <w:rsid w:val="00B116CC"/>
    <w:rsid w:val="00B13121"/>
    <w:rsid w:val="00B1369F"/>
    <w:rsid w:val="00B13FBA"/>
    <w:rsid w:val="00B14154"/>
    <w:rsid w:val="00B1415B"/>
    <w:rsid w:val="00B15278"/>
    <w:rsid w:val="00B15525"/>
    <w:rsid w:val="00B16975"/>
    <w:rsid w:val="00B200CA"/>
    <w:rsid w:val="00B222A2"/>
    <w:rsid w:val="00B234EC"/>
    <w:rsid w:val="00B235FB"/>
    <w:rsid w:val="00B2564D"/>
    <w:rsid w:val="00B26C66"/>
    <w:rsid w:val="00B274AE"/>
    <w:rsid w:val="00B274BF"/>
    <w:rsid w:val="00B27BE1"/>
    <w:rsid w:val="00B30557"/>
    <w:rsid w:val="00B31222"/>
    <w:rsid w:val="00B318C9"/>
    <w:rsid w:val="00B31FDB"/>
    <w:rsid w:val="00B330C9"/>
    <w:rsid w:val="00B33258"/>
    <w:rsid w:val="00B35B3B"/>
    <w:rsid w:val="00B37DE4"/>
    <w:rsid w:val="00B40EE4"/>
    <w:rsid w:val="00B4114B"/>
    <w:rsid w:val="00B41DF3"/>
    <w:rsid w:val="00B42006"/>
    <w:rsid w:val="00B4291A"/>
    <w:rsid w:val="00B42C7F"/>
    <w:rsid w:val="00B42E81"/>
    <w:rsid w:val="00B4329D"/>
    <w:rsid w:val="00B44FF5"/>
    <w:rsid w:val="00B45BEE"/>
    <w:rsid w:val="00B46F7A"/>
    <w:rsid w:val="00B5076A"/>
    <w:rsid w:val="00B520F9"/>
    <w:rsid w:val="00B52812"/>
    <w:rsid w:val="00B5495A"/>
    <w:rsid w:val="00B54A9C"/>
    <w:rsid w:val="00B568D8"/>
    <w:rsid w:val="00B56994"/>
    <w:rsid w:val="00B56F24"/>
    <w:rsid w:val="00B577A3"/>
    <w:rsid w:val="00B5785F"/>
    <w:rsid w:val="00B60C10"/>
    <w:rsid w:val="00B61240"/>
    <w:rsid w:val="00B6144B"/>
    <w:rsid w:val="00B6170F"/>
    <w:rsid w:val="00B643AF"/>
    <w:rsid w:val="00B64641"/>
    <w:rsid w:val="00B647DE"/>
    <w:rsid w:val="00B65BCE"/>
    <w:rsid w:val="00B7262F"/>
    <w:rsid w:val="00B727C5"/>
    <w:rsid w:val="00B73267"/>
    <w:rsid w:val="00B7364D"/>
    <w:rsid w:val="00B73FD4"/>
    <w:rsid w:val="00B74FC5"/>
    <w:rsid w:val="00B750FC"/>
    <w:rsid w:val="00B75A6C"/>
    <w:rsid w:val="00B7795B"/>
    <w:rsid w:val="00B779F7"/>
    <w:rsid w:val="00B80C3D"/>
    <w:rsid w:val="00B80E90"/>
    <w:rsid w:val="00B82F2D"/>
    <w:rsid w:val="00B83E2A"/>
    <w:rsid w:val="00B83E38"/>
    <w:rsid w:val="00B83EE1"/>
    <w:rsid w:val="00B8408A"/>
    <w:rsid w:val="00B84F85"/>
    <w:rsid w:val="00B85DF3"/>
    <w:rsid w:val="00B86C19"/>
    <w:rsid w:val="00B87167"/>
    <w:rsid w:val="00B90737"/>
    <w:rsid w:val="00B90F3B"/>
    <w:rsid w:val="00B9113E"/>
    <w:rsid w:val="00B91CE1"/>
    <w:rsid w:val="00B92EDF"/>
    <w:rsid w:val="00B9316E"/>
    <w:rsid w:val="00B93510"/>
    <w:rsid w:val="00B93640"/>
    <w:rsid w:val="00B93E33"/>
    <w:rsid w:val="00B93FFB"/>
    <w:rsid w:val="00B94957"/>
    <w:rsid w:val="00B94B67"/>
    <w:rsid w:val="00B954F3"/>
    <w:rsid w:val="00B95BCD"/>
    <w:rsid w:val="00B95CDC"/>
    <w:rsid w:val="00B95CE5"/>
    <w:rsid w:val="00B96107"/>
    <w:rsid w:val="00B9614C"/>
    <w:rsid w:val="00B96F60"/>
    <w:rsid w:val="00B97BD4"/>
    <w:rsid w:val="00BA0D0B"/>
    <w:rsid w:val="00BA0D3C"/>
    <w:rsid w:val="00BA1099"/>
    <w:rsid w:val="00BA10DC"/>
    <w:rsid w:val="00BA1732"/>
    <w:rsid w:val="00BA1D50"/>
    <w:rsid w:val="00BA206A"/>
    <w:rsid w:val="00BA4CE5"/>
    <w:rsid w:val="00BA688A"/>
    <w:rsid w:val="00BA796B"/>
    <w:rsid w:val="00BB18B8"/>
    <w:rsid w:val="00BB1B3C"/>
    <w:rsid w:val="00BB375D"/>
    <w:rsid w:val="00BB391B"/>
    <w:rsid w:val="00BB3D85"/>
    <w:rsid w:val="00BB40A3"/>
    <w:rsid w:val="00BB49A0"/>
    <w:rsid w:val="00BB4CD4"/>
    <w:rsid w:val="00BB515F"/>
    <w:rsid w:val="00BB532B"/>
    <w:rsid w:val="00BB545D"/>
    <w:rsid w:val="00BC0924"/>
    <w:rsid w:val="00BC1FA5"/>
    <w:rsid w:val="00BC2592"/>
    <w:rsid w:val="00BC2C0C"/>
    <w:rsid w:val="00BC3C5F"/>
    <w:rsid w:val="00BC3CCC"/>
    <w:rsid w:val="00BC4DAC"/>
    <w:rsid w:val="00BC6FDD"/>
    <w:rsid w:val="00BC732A"/>
    <w:rsid w:val="00BC758B"/>
    <w:rsid w:val="00BD2EAC"/>
    <w:rsid w:val="00BD4059"/>
    <w:rsid w:val="00BD455F"/>
    <w:rsid w:val="00BD4617"/>
    <w:rsid w:val="00BD4831"/>
    <w:rsid w:val="00BD4BB3"/>
    <w:rsid w:val="00BD6142"/>
    <w:rsid w:val="00BD782A"/>
    <w:rsid w:val="00BD798E"/>
    <w:rsid w:val="00BE17C6"/>
    <w:rsid w:val="00BE183F"/>
    <w:rsid w:val="00BE2BD3"/>
    <w:rsid w:val="00BE47E2"/>
    <w:rsid w:val="00BE4843"/>
    <w:rsid w:val="00BE4865"/>
    <w:rsid w:val="00BE5595"/>
    <w:rsid w:val="00BE5735"/>
    <w:rsid w:val="00BE69BF"/>
    <w:rsid w:val="00BE6C99"/>
    <w:rsid w:val="00BE6E79"/>
    <w:rsid w:val="00BE725A"/>
    <w:rsid w:val="00BE73C1"/>
    <w:rsid w:val="00BE7430"/>
    <w:rsid w:val="00BE7B48"/>
    <w:rsid w:val="00BE7C6B"/>
    <w:rsid w:val="00BF03EB"/>
    <w:rsid w:val="00BF1B9F"/>
    <w:rsid w:val="00BF28E7"/>
    <w:rsid w:val="00BF3381"/>
    <w:rsid w:val="00BF3AEA"/>
    <w:rsid w:val="00BF45F2"/>
    <w:rsid w:val="00BF475C"/>
    <w:rsid w:val="00BF48AB"/>
    <w:rsid w:val="00BF5322"/>
    <w:rsid w:val="00BF667D"/>
    <w:rsid w:val="00BF75D9"/>
    <w:rsid w:val="00BF799D"/>
    <w:rsid w:val="00C004B6"/>
    <w:rsid w:val="00C01579"/>
    <w:rsid w:val="00C03922"/>
    <w:rsid w:val="00C03AA9"/>
    <w:rsid w:val="00C06AEE"/>
    <w:rsid w:val="00C07218"/>
    <w:rsid w:val="00C076CE"/>
    <w:rsid w:val="00C10FCF"/>
    <w:rsid w:val="00C12810"/>
    <w:rsid w:val="00C145CF"/>
    <w:rsid w:val="00C14B76"/>
    <w:rsid w:val="00C14EE1"/>
    <w:rsid w:val="00C1588B"/>
    <w:rsid w:val="00C15903"/>
    <w:rsid w:val="00C16B4B"/>
    <w:rsid w:val="00C16D1C"/>
    <w:rsid w:val="00C16E51"/>
    <w:rsid w:val="00C17427"/>
    <w:rsid w:val="00C20A16"/>
    <w:rsid w:val="00C20C00"/>
    <w:rsid w:val="00C210FD"/>
    <w:rsid w:val="00C21A0D"/>
    <w:rsid w:val="00C22183"/>
    <w:rsid w:val="00C22901"/>
    <w:rsid w:val="00C25238"/>
    <w:rsid w:val="00C26B6F"/>
    <w:rsid w:val="00C2734F"/>
    <w:rsid w:val="00C305F2"/>
    <w:rsid w:val="00C30CEB"/>
    <w:rsid w:val="00C31AF4"/>
    <w:rsid w:val="00C32A89"/>
    <w:rsid w:val="00C3345C"/>
    <w:rsid w:val="00C3426A"/>
    <w:rsid w:val="00C3678D"/>
    <w:rsid w:val="00C36A0F"/>
    <w:rsid w:val="00C36BB3"/>
    <w:rsid w:val="00C40653"/>
    <w:rsid w:val="00C407E5"/>
    <w:rsid w:val="00C40D52"/>
    <w:rsid w:val="00C41F64"/>
    <w:rsid w:val="00C42DAC"/>
    <w:rsid w:val="00C4342B"/>
    <w:rsid w:val="00C436E3"/>
    <w:rsid w:val="00C443B2"/>
    <w:rsid w:val="00C44666"/>
    <w:rsid w:val="00C44A1F"/>
    <w:rsid w:val="00C459A9"/>
    <w:rsid w:val="00C4752A"/>
    <w:rsid w:val="00C477E7"/>
    <w:rsid w:val="00C502A5"/>
    <w:rsid w:val="00C521F7"/>
    <w:rsid w:val="00C53008"/>
    <w:rsid w:val="00C5413A"/>
    <w:rsid w:val="00C54600"/>
    <w:rsid w:val="00C5509C"/>
    <w:rsid w:val="00C55151"/>
    <w:rsid w:val="00C5575D"/>
    <w:rsid w:val="00C558FF"/>
    <w:rsid w:val="00C560FA"/>
    <w:rsid w:val="00C56772"/>
    <w:rsid w:val="00C56D1A"/>
    <w:rsid w:val="00C57C74"/>
    <w:rsid w:val="00C57FF9"/>
    <w:rsid w:val="00C60B87"/>
    <w:rsid w:val="00C6187E"/>
    <w:rsid w:val="00C61D80"/>
    <w:rsid w:val="00C62178"/>
    <w:rsid w:val="00C62694"/>
    <w:rsid w:val="00C63D27"/>
    <w:rsid w:val="00C64434"/>
    <w:rsid w:val="00C64A51"/>
    <w:rsid w:val="00C64B27"/>
    <w:rsid w:val="00C65C4D"/>
    <w:rsid w:val="00C65FED"/>
    <w:rsid w:val="00C6600C"/>
    <w:rsid w:val="00C66EEB"/>
    <w:rsid w:val="00C67AC2"/>
    <w:rsid w:val="00C700DA"/>
    <w:rsid w:val="00C7063C"/>
    <w:rsid w:val="00C714C9"/>
    <w:rsid w:val="00C71F4C"/>
    <w:rsid w:val="00C73C57"/>
    <w:rsid w:val="00C746D9"/>
    <w:rsid w:val="00C74D12"/>
    <w:rsid w:val="00C74D43"/>
    <w:rsid w:val="00C75CA7"/>
    <w:rsid w:val="00C7683D"/>
    <w:rsid w:val="00C772A0"/>
    <w:rsid w:val="00C80751"/>
    <w:rsid w:val="00C80BC9"/>
    <w:rsid w:val="00C81EB6"/>
    <w:rsid w:val="00C8257A"/>
    <w:rsid w:val="00C83CDA"/>
    <w:rsid w:val="00C83F2A"/>
    <w:rsid w:val="00C8485E"/>
    <w:rsid w:val="00C84D57"/>
    <w:rsid w:val="00C84FD3"/>
    <w:rsid w:val="00C860A8"/>
    <w:rsid w:val="00C86432"/>
    <w:rsid w:val="00C86478"/>
    <w:rsid w:val="00C86FC6"/>
    <w:rsid w:val="00C901BB"/>
    <w:rsid w:val="00C9024D"/>
    <w:rsid w:val="00C90CD3"/>
    <w:rsid w:val="00C9116A"/>
    <w:rsid w:val="00C91637"/>
    <w:rsid w:val="00C92552"/>
    <w:rsid w:val="00C92C27"/>
    <w:rsid w:val="00C92DDB"/>
    <w:rsid w:val="00C939E8"/>
    <w:rsid w:val="00C93F1B"/>
    <w:rsid w:val="00C94EF0"/>
    <w:rsid w:val="00C95093"/>
    <w:rsid w:val="00C95AB0"/>
    <w:rsid w:val="00C96DFE"/>
    <w:rsid w:val="00C9709F"/>
    <w:rsid w:val="00C976D1"/>
    <w:rsid w:val="00C97851"/>
    <w:rsid w:val="00CA123D"/>
    <w:rsid w:val="00CA2419"/>
    <w:rsid w:val="00CA2DFC"/>
    <w:rsid w:val="00CA308F"/>
    <w:rsid w:val="00CA3902"/>
    <w:rsid w:val="00CA41D3"/>
    <w:rsid w:val="00CA659B"/>
    <w:rsid w:val="00CA69DB"/>
    <w:rsid w:val="00CA6F0D"/>
    <w:rsid w:val="00CA71D4"/>
    <w:rsid w:val="00CA7CCC"/>
    <w:rsid w:val="00CA7D7D"/>
    <w:rsid w:val="00CB1A0D"/>
    <w:rsid w:val="00CB2836"/>
    <w:rsid w:val="00CB5D29"/>
    <w:rsid w:val="00CB675A"/>
    <w:rsid w:val="00CB6EC8"/>
    <w:rsid w:val="00CB782B"/>
    <w:rsid w:val="00CC082B"/>
    <w:rsid w:val="00CC0E77"/>
    <w:rsid w:val="00CC1CB7"/>
    <w:rsid w:val="00CC2092"/>
    <w:rsid w:val="00CC285C"/>
    <w:rsid w:val="00CC29E8"/>
    <w:rsid w:val="00CC327E"/>
    <w:rsid w:val="00CC34C5"/>
    <w:rsid w:val="00CC4C0B"/>
    <w:rsid w:val="00CC5595"/>
    <w:rsid w:val="00CC5E76"/>
    <w:rsid w:val="00CC6730"/>
    <w:rsid w:val="00CC69E7"/>
    <w:rsid w:val="00CC6C08"/>
    <w:rsid w:val="00CC7D3E"/>
    <w:rsid w:val="00CD0214"/>
    <w:rsid w:val="00CD049D"/>
    <w:rsid w:val="00CD1770"/>
    <w:rsid w:val="00CD3A5D"/>
    <w:rsid w:val="00CD51ED"/>
    <w:rsid w:val="00CD5FD4"/>
    <w:rsid w:val="00CD6A36"/>
    <w:rsid w:val="00CE0A60"/>
    <w:rsid w:val="00CE0DCE"/>
    <w:rsid w:val="00CE1B6A"/>
    <w:rsid w:val="00CE1BC9"/>
    <w:rsid w:val="00CE321D"/>
    <w:rsid w:val="00CE33C1"/>
    <w:rsid w:val="00CE4DD6"/>
    <w:rsid w:val="00CE597A"/>
    <w:rsid w:val="00CE6763"/>
    <w:rsid w:val="00CE7442"/>
    <w:rsid w:val="00CE76FF"/>
    <w:rsid w:val="00CF1CF7"/>
    <w:rsid w:val="00CF289D"/>
    <w:rsid w:val="00CF2954"/>
    <w:rsid w:val="00CF3BFD"/>
    <w:rsid w:val="00CF3C35"/>
    <w:rsid w:val="00CF4012"/>
    <w:rsid w:val="00CF43D5"/>
    <w:rsid w:val="00CF474E"/>
    <w:rsid w:val="00CF5EC7"/>
    <w:rsid w:val="00CF76A8"/>
    <w:rsid w:val="00CF7D0F"/>
    <w:rsid w:val="00D01836"/>
    <w:rsid w:val="00D01F75"/>
    <w:rsid w:val="00D02BC6"/>
    <w:rsid w:val="00D02CFC"/>
    <w:rsid w:val="00D0310D"/>
    <w:rsid w:val="00D04099"/>
    <w:rsid w:val="00D041C8"/>
    <w:rsid w:val="00D047A7"/>
    <w:rsid w:val="00D051FE"/>
    <w:rsid w:val="00D05803"/>
    <w:rsid w:val="00D05C7C"/>
    <w:rsid w:val="00D05CA7"/>
    <w:rsid w:val="00D06906"/>
    <w:rsid w:val="00D07742"/>
    <w:rsid w:val="00D10A0F"/>
    <w:rsid w:val="00D10EF0"/>
    <w:rsid w:val="00D10F9D"/>
    <w:rsid w:val="00D1202D"/>
    <w:rsid w:val="00D1276A"/>
    <w:rsid w:val="00D131D5"/>
    <w:rsid w:val="00D14DB7"/>
    <w:rsid w:val="00D14F18"/>
    <w:rsid w:val="00D15ED5"/>
    <w:rsid w:val="00D15F1A"/>
    <w:rsid w:val="00D16656"/>
    <w:rsid w:val="00D172C9"/>
    <w:rsid w:val="00D200AB"/>
    <w:rsid w:val="00D20B81"/>
    <w:rsid w:val="00D22AD2"/>
    <w:rsid w:val="00D23ACA"/>
    <w:rsid w:val="00D244BD"/>
    <w:rsid w:val="00D2465A"/>
    <w:rsid w:val="00D24EFC"/>
    <w:rsid w:val="00D24F48"/>
    <w:rsid w:val="00D26C9C"/>
    <w:rsid w:val="00D30834"/>
    <w:rsid w:val="00D31521"/>
    <w:rsid w:val="00D31CD5"/>
    <w:rsid w:val="00D31DC6"/>
    <w:rsid w:val="00D32B96"/>
    <w:rsid w:val="00D32E24"/>
    <w:rsid w:val="00D3354D"/>
    <w:rsid w:val="00D340C6"/>
    <w:rsid w:val="00D34402"/>
    <w:rsid w:val="00D348F7"/>
    <w:rsid w:val="00D35065"/>
    <w:rsid w:val="00D3564E"/>
    <w:rsid w:val="00D36EF4"/>
    <w:rsid w:val="00D371D0"/>
    <w:rsid w:val="00D403A3"/>
    <w:rsid w:val="00D4062A"/>
    <w:rsid w:val="00D407D3"/>
    <w:rsid w:val="00D40BC3"/>
    <w:rsid w:val="00D41A35"/>
    <w:rsid w:val="00D42F2E"/>
    <w:rsid w:val="00D431F4"/>
    <w:rsid w:val="00D434EC"/>
    <w:rsid w:val="00D43E69"/>
    <w:rsid w:val="00D44E9D"/>
    <w:rsid w:val="00D454A6"/>
    <w:rsid w:val="00D466D0"/>
    <w:rsid w:val="00D472A7"/>
    <w:rsid w:val="00D51515"/>
    <w:rsid w:val="00D53731"/>
    <w:rsid w:val="00D538C7"/>
    <w:rsid w:val="00D54BD5"/>
    <w:rsid w:val="00D575F0"/>
    <w:rsid w:val="00D575F1"/>
    <w:rsid w:val="00D57A95"/>
    <w:rsid w:val="00D603BA"/>
    <w:rsid w:val="00D60578"/>
    <w:rsid w:val="00D61A0E"/>
    <w:rsid w:val="00D62751"/>
    <w:rsid w:val="00D62B63"/>
    <w:rsid w:val="00D634BD"/>
    <w:rsid w:val="00D63FD4"/>
    <w:rsid w:val="00D64F30"/>
    <w:rsid w:val="00D71685"/>
    <w:rsid w:val="00D71CF9"/>
    <w:rsid w:val="00D72264"/>
    <w:rsid w:val="00D731A8"/>
    <w:rsid w:val="00D73603"/>
    <w:rsid w:val="00D74DC2"/>
    <w:rsid w:val="00D7519F"/>
    <w:rsid w:val="00D7675E"/>
    <w:rsid w:val="00D768D8"/>
    <w:rsid w:val="00D80080"/>
    <w:rsid w:val="00D809E2"/>
    <w:rsid w:val="00D80D34"/>
    <w:rsid w:val="00D80F9D"/>
    <w:rsid w:val="00D80FFB"/>
    <w:rsid w:val="00D8189D"/>
    <w:rsid w:val="00D81BAE"/>
    <w:rsid w:val="00D8237E"/>
    <w:rsid w:val="00D83774"/>
    <w:rsid w:val="00D848E9"/>
    <w:rsid w:val="00D84B17"/>
    <w:rsid w:val="00D8507D"/>
    <w:rsid w:val="00D85D6B"/>
    <w:rsid w:val="00D86735"/>
    <w:rsid w:val="00D8718E"/>
    <w:rsid w:val="00D871FB"/>
    <w:rsid w:val="00D87AA2"/>
    <w:rsid w:val="00D90C9D"/>
    <w:rsid w:val="00D90E57"/>
    <w:rsid w:val="00D91910"/>
    <w:rsid w:val="00D91AA8"/>
    <w:rsid w:val="00D944A6"/>
    <w:rsid w:val="00D949A3"/>
    <w:rsid w:val="00D95B5F"/>
    <w:rsid w:val="00D96FC3"/>
    <w:rsid w:val="00DA0839"/>
    <w:rsid w:val="00DA0FE1"/>
    <w:rsid w:val="00DA12C3"/>
    <w:rsid w:val="00DA22B5"/>
    <w:rsid w:val="00DA267B"/>
    <w:rsid w:val="00DA420D"/>
    <w:rsid w:val="00DA495D"/>
    <w:rsid w:val="00DA4F15"/>
    <w:rsid w:val="00DA5512"/>
    <w:rsid w:val="00DA57BE"/>
    <w:rsid w:val="00DA5DCA"/>
    <w:rsid w:val="00DA7095"/>
    <w:rsid w:val="00DA70B4"/>
    <w:rsid w:val="00DA7BA0"/>
    <w:rsid w:val="00DB2180"/>
    <w:rsid w:val="00DB42F5"/>
    <w:rsid w:val="00DB469A"/>
    <w:rsid w:val="00DB4B01"/>
    <w:rsid w:val="00DB4B8A"/>
    <w:rsid w:val="00DB52C3"/>
    <w:rsid w:val="00DB5454"/>
    <w:rsid w:val="00DB5CBE"/>
    <w:rsid w:val="00DB5DA3"/>
    <w:rsid w:val="00DB7E5F"/>
    <w:rsid w:val="00DC10B0"/>
    <w:rsid w:val="00DC1246"/>
    <w:rsid w:val="00DC1594"/>
    <w:rsid w:val="00DC2884"/>
    <w:rsid w:val="00DC2B02"/>
    <w:rsid w:val="00DC4770"/>
    <w:rsid w:val="00DC4BCD"/>
    <w:rsid w:val="00DC4C30"/>
    <w:rsid w:val="00DC6770"/>
    <w:rsid w:val="00DC68D6"/>
    <w:rsid w:val="00DC770A"/>
    <w:rsid w:val="00DC7ECE"/>
    <w:rsid w:val="00DD086D"/>
    <w:rsid w:val="00DD0FEA"/>
    <w:rsid w:val="00DD1107"/>
    <w:rsid w:val="00DD11AC"/>
    <w:rsid w:val="00DD178F"/>
    <w:rsid w:val="00DD1A82"/>
    <w:rsid w:val="00DD1FE4"/>
    <w:rsid w:val="00DD2332"/>
    <w:rsid w:val="00DD2E71"/>
    <w:rsid w:val="00DD30C6"/>
    <w:rsid w:val="00DD4649"/>
    <w:rsid w:val="00DD5221"/>
    <w:rsid w:val="00DD5693"/>
    <w:rsid w:val="00DD7DC3"/>
    <w:rsid w:val="00DE0808"/>
    <w:rsid w:val="00DE1C03"/>
    <w:rsid w:val="00DE2065"/>
    <w:rsid w:val="00DE2966"/>
    <w:rsid w:val="00DE3A0C"/>
    <w:rsid w:val="00DE3AF1"/>
    <w:rsid w:val="00DE40E0"/>
    <w:rsid w:val="00DE4107"/>
    <w:rsid w:val="00DE4F8D"/>
    <w:rsid w:val="00DE70AE"/>
    <w:rsid w:val="00DE7100"/>
    <w:rsid w:val="00DE7D92"/>
    <w:rsid w:val="00DF0353"/>
    <w:rsid w:val="00DF04ED"/>
    <w:rsid w:val="00DF06B6"/>
    <w:rsid w:val="00DF0B5E"/>
    <w:rsid w:val="00DF0ED5"/>
    <w:rsid w:val="00DF140A"/>
    <w:rsid w:val="00DF18E0"/>
    <w:rsid w:val="00DF39C6"/>
    <w:rsid w:val="00DF54E4"/>
    <w:rsid w:val="00DF6537"/>
    <w:rsid w:val="00DF6A00"/>
    <w:rsid w:val="00DF6F8B"/>
    <w:rsid w:val="00DF72D9"/>
    <w:rsid w:val="00DF7C06"/>
    <w:rsid w:val="00DF7DF3"/>
    <w:rsid w:val="00DF7EC8"/>
    <w:rsid w:val="00E00EC3"/>
    <w:rsid w:val="00E028ED"/>
    <w:rsid w:val="00E02901"/>
    <w:rsid w:val="00E02A5D"/>
    <w:rsid w:val="00E0499F"/>
    <w:rsid w:val="00E04AA7"/>
    <w:rsid w:val="00E0682E"/>
    <w:rsid w:val="00E06E31"/>
    <w:rsid w:val="00E079D7"/>
    <w:rsid w:val="00E104F6"/>
    <w:rsid w:val="00E10748"/>
    <w:rsid w:val="00E109BD"/>
    <w:rsid w:val="00E11282"/>
    <w:rsid w:val="00E123CC"/>
    <w:rsid w:val="00E12ED3"/>
    <w:rsid w:val="00E12F57"/>
    <w:rsid w:val="00E14282"/>
    <w:rsid w:val="00E155D8"/>
    <w:rsid w:val="00E156F2"/>
    <w:rsid w:val="00E17436"/>
    <w:rsid w:val="00E17728"/>
    <w:rsid w:val="00E17D55"/>
    <w:rsid w:val="00E17FA7"/>
    <w:rsid w:val="00E208B2"/>
    <w:rsid w:val="00E2250E"/>
    <w:rsid w:val="00E22FE4"/>
    <w:rsid w:val="00E24BF5"/>
    <w:rsid w:val="00E25494"/>
    <w:rsid w:val="00E256C4"/>
    <w:rsid w:val="00E25982"/>
    <w:rsid w:val="00E2674B"/>
    <w:rsid w:val="00E272DC"/>
    <w:rsid w:val="00E27DDF"/>
    <w:rsid w:val="00E27E01"/>
    <w:rsid w:val="00E30469"/>
    <w:rsid w:val="00E30A90"/>
    <w:rsid w:val="00E32C71"/>
    <w:rsid w:val="00E32DBA"/>
    <w:rsid w:val="00E34B25"/>
    <w:rsid w:val="00E3553C"/>
    <w:rsid w:val="00E35655"/>
    <w:rsid w:val="00E401D4"/>
    <w:rsid w:val="00E40B85"/>
    <w:rsid w:val="00E4236F"/>
    <w:rsid w:val="00E433BE"/>
    <w:rsid w:val="00E43469"/>
    <w:rsid w:val="00E4369C"/>
    <w:rsid w:val="00E43A0F"/>
    <w:rsid w:val="00E445DA"/>
    <w:rsid w:val="00E45379"/>
    <w:rsid w:val="00E465CB"/>
    <w:rsid w:val="00E47C0D"/>
    <w:rsid w:val="00E47D4C"/>
    <w:rsid w:val="00E50B22"/>
    <w:rsid w:val="00E51263"/>
    <w:rsid w:val="00E51E18"/>
    <w:rsid w:val="00E5287B"/>
    <w:rsid w:val="00E52F9B"/>
    <w:rsid w:val="00E533BD"/>
    <w:rsid w:val="00E53706"/>
    <w:rsid w:val="00E53946"/>
    <w:rsid w:val="00E56FE1"/>
    <w:rsid w:val="00E57CE2"/>
    <w:rsid w:val="00E6096D"/>
    <w:rsid w:val="00E60E5A"/>
    <w:rsid w:val="00E617BD"/>
    <w:rsid w:val="00E61CA8"/>
    <w:rsid w:val="00E61E05"/>
    <w:rsid w:val="00E64BD9"/>
    <w:rsid w:val="00E6519C"/>
    <w:rsid w:val="00E65B7C"/>
    <w:rsid w:val="00E660AA"/>
    <w:rsid w:val="00E661F3"/>
    <w:rsid w:val="00E67E50"/>
    <w:rsid w:val="00E705B4"/>
    <w:rsid w:val="00E71C8B"/>
    <w:rsid w:val="00E7233D"/>
    <w:rsid w:val="00E72967"/>
    <w:rsid w:val="00E75472"/>
    <w:rsid w:val="00E75AF7"/>
    <w:rsid w:val="00E773B4"/>
    <w:rsid w:val="00E77E5E"/>
    <w:rsid w:val="00E8067A"/>
    <w:rsid w:val="00E80DA7"/>
    <w:rsid w:val="00E8155D"/>
    <w:rsid w:val="00E816C6"/>
    <w:rsid w:val="00E82615"/>
    <w:rsid w:val="00E82F06"/>
    <w:rsid w:val="00E84132"/>
    <w:rsid w:val="00E84A66"/>
    <w:rsid w:val="00E84AD7"/>
    <w:rsid w:val="00E85CC0"/>
    <w:rsid w:val="00E861B4"/>
    <w:rsid w:val="00E905B8"/>
    <w:rsid w:val="00E90627"/>
    <w:rsid w:val="00E9193D"/>
    <w:rsid w:val="00E958AD"/>
    <w:rsid w:val="00E96E1A"/>
    <w:rsid w:val="00EA0E04"/>
    <w:rsid w:val="00EA1A98"/>
    <w:rsid w:val="00EA200D"/>
    <w:rsid w:val="00EA216F"/>
    <w:rsid w:val="00EA220D"/>
    <w:rsid w:val="00EA3156"/>
    <w:rsid w:val="00EA34A1"/>
    <w:rsid w:val="00EA40A2"/>
    <w:rsid w:val="00EA4CD5"/>
    <w:rsid w:val="00EA5D2C"/>
    <w:rsid w:val="00EA5D8E"/>
    <w:rsid w:val="00EA5D9F"/>
    <w:rsid w:val="00EA7E07"/>
    <w:rsid w:val="00EB07CF"/>
    <w:rsid w:val="00EB0D0E"/>
    <w:rsid w:val="00EB1363"/>
    <w:rsid w:val="00EB266C"/>
    <w:rsid w:val="00EB3337"/>
    <w:rsid w:val="00EB36EC"/>
    <w:rsid w:val="00EB3B88"/>
    <w:rsid w:val="00EB3BB1"/>
    <w:rsid w:val="00EB4A02"/>
    <w:rsid w:val="00EC0928"/>
    <w:rsid w:val="00EC0C14"/>
    <w:rsid w:val="00EC2B42"/>
    <w:rsid w:val="00EC3B8F"/>
    <w:rsid w:val="00EC5551"/>
    <w:rsid w:val="00EC5CA0"/>
    <w:rsid w:val="00EC7372"/>
    <w:rsid w:val="00ED00D7"/>
    <w:rsid w:val="00ED0ADC"/>
    <w:rsid w:val="00ED107F"/>
    <w:rsid w:val="00ED19D1"/>
    <w:rsid w:val="00ED1A47"/>
    <w:rsid w:val="00ED2AC0"/>
    <w:rsid w:val="00ED30E8"/>
    <w:rsid w:val="00ED36D0"/>
    <w:rsid w:val="00ED3892"/>
    <w:rsid w:val="00ED3B69"/>
    <w:rsid w:val="00ED3CF9"/>
    <w:rsid w:val="00ED3ECA"/>
    <w:rsid w:val="00ED3F39"/>
    <w:rsid w:val="00ED4492"/>
    <w:rsid w:val="00ED63AE"/>
    <w:rsid w:val="00ED646D"/>
    <w:rsid w:val="00ED6CD1"/>
    <w:rsid w:val="00ED6EE7"/>
    <w:rsid w:val="00ED737F"/>
    <w:rsid w:val="00ED76D1"/>
    <w:rsid w:val="00ED7A42"/>
    <w:rsid w:val="00EE0395"/>
    <w:rsid w:val="00EE1D80"/>
    <w:rsid w:val="00EE1EE0"/>
    <w:rsid w:val="00EE2BFB"/>
    <w:rsid w:val="00EE2EEA"/>
    <w:rsid w:val="00EE5F2E"/>
    <w:rsid w:val="00EE5F55"/>
    <w:rsid w:val="00EF07AB"/>
    <w:rsid w:val="00EF16DB"/>
    <w:rsid w:val="00EF1F54"/>
    <w:rsid w:val="00EF2C2D"/>
    <w:rsid w:val="00EF4537"/>
    <w:rsid w:val="00EF4A64"/>
    <w:rsid w:val="00EF4D52"/>
    <w:rsid w:val="00EF5089"/>
    <w:rsid w:val="00EF54EA"/>
    <w:rsid w:val="00F016F0"/>
    <w:rsid w:val="00F02171"/>
    <w:rsid w:val="00F0260C"/>
    <w:rsid w:val="00F03228"/>
    <w:rsid w:val="00F033EF"/>
    <w:rsid w:val="00F03EED"/>
    <w:rsid w:val="00F04076"/>
    <w:rsid w:val="00F04B15"/>
    <w:rsid w:val="00F0528B"/>
    <w:rsid w:val="00F05CCB"/>
    <w:rsid w:val="00F061A6"/>
    <w:rsid w:val="00F06B3A"/>
    <w:rsid w:val="00F0710C"/>
    <w:rsid w:val="00F07A3A"/>
    <w:rsid w:val="00F07A69"/>
    <w:rsid w:val="00F07C58"/>
    <w:rsid w:val="00F11AB3"/>
    <w:rsid w:val="00F11E70"/>
    <w:rsid w:val="00F1286E"/>
    <w:rsid w:val="00F12B32"/>
    <w:rsid w:val="00F14017"/>
    <w:rsid w:val="00F14D17"/>
    <w:rsid w:val="00F15243"/>
    <w:rsid w:val="00F1608F"/>
    <w:rsid w:val="00F1684C"/>
    <w:rsid w:val="00F16DC0"/>
    <w:rsid w:val="00F16EA7"/>
    <w:rsid w:val="00F20633"/>
    <w:rsid w:val="00F21A93"/>
    <w:rsid w:val="00F21DD6"/>
    <w:rsid w:val="00F225C9"/>
    <w:rsid w:val="00F24372"/>
    <w:rsid w:val="00F249E5"/>
    <w:rsid w:val="00F24CE9"/>
    <w:rsid w:val="00F251E7"/>
    <w:rsid w:val="00F25CFE"/>
    <w:rsid w:val="00F26CC2"/>
    <w:rsid w:val="00F302FE"/>
    <w:rsid w:val="00F31CC8"/>
    <w:rsid w:val="00F321B1"/>
    <w:rsid w:val="00F32ACB"/>
    <w:rsid w:val="00F33758"/>
    <w:rsid w:val="00F33D92"/>
    <w:rsid w:val="00F346C1"/>
    <w:rsid w:val="00F35243"/>
    <w:rsid w:val="00F36E9F"/>
    <w:rsid w:val="00F41B19"/>
    <w:rsid w:val="00F41BBB"/>
    <w:rsid w:val="00F41BDB"/>
    <w:rsid w:val="00F425D5"/>
    <w:rsid w:val="00F42AB5"/>
    <w:rsid w:val="00F42F01"/>
    <w:rsid w:val="00F43E6E"/>
    <w:rsid w:val="00F43EBF"/>
    <w:rsid w:val="00F44423"/>
    <w:rsid w:val="00F454F8"/>
    <w:rsid w:val="00F4653F"/>
    <w:rsid w:val="00F466DE"/>
    <w:rsid w:val="00F47677"/>
    <w:rsid w:val="00F50BE6"/>
    <w:rsid w:val="00F51236"/>
    <w:rsid w:val="00F51438"/>
    <w:rsid w:val="00F516D0"/>
    <w:rsid w:val="00F51CBF"/>
    <w:rsid w:val="00F533AB"/>
    <w:rsid w:val="00F5374C"/>
    <w:rsid w:val="00F541B8"/>
    <w:rsid w:val="00F55329"/>
    <w:rsid w:val="00F55D63"/>
    <w:rsid w:val="00F56368"/>
    <w:rsid w:val="00F56B6D"/>
    <w:rsid w:val="00F56CC2"/>
    <w:rsid w:val="00F57689"/>
    <w:rsid w:val="00F57CD4"/>
    <w:rsid w:val="00F60105"/>
    <w:rsid w:val="00F60B07"/>
    <w:rsid w:val="00F60BC0"/>
    <w:rsid w:val="00F615A8"/>
    <w:rsid w:val="00F61B7F"/>
    <w:rsid w:val="00F62370"/>
    <w:rsid w:val="00F62750"/>
    <w:rsid w:val="00F628D3"/>
    <w:rsid w:val="00F62EF2"/>
    <w:rsid w:val="00F635D7"/>
    <w:rsid w:val="00F638C3"/>
    <w:rsid w:val="00F64394"/>
    <w:rsid w:val="00F6497E"/>
    <w:rsid w:val="00F65227"/>
    <w:rsid w:val="00F65512"/>
    <w:rsid w:val="00F66047"/>
    <w:rsid w:val="00F66B06"/>
    <w:rsid w:val="00F671D1"/>
    <w:rsid w:val="00F677E2"/>
    <w:rsid w:val="00F67B74"/>
    <w:rsid w:val="00F70830"/>
    <w:rsid w:val="00F70C89"/>
    <w:rsid w:val="00F70FBD"/>
    <w:rsid w:val="00F71320"/>
    <w:rsid w:val="00F714A9"/>
    <w:rsid w:val="00F717E6"/>
    <w:rsid w:val="00F73751"/>
    <w:rsid w:val="00F73DC5"/>
    <w:rsid w:val="00F75EAD"/>
    <w:rsid w:val="00F76073"/>
    <w:rsid w:val="00F77154"/>
    <w:rsid w:val="00F772D5"/>
    <w:rsid w:val="00F779B0"/>
    <w:rsid w:val="00F77E2E"/>
    <w:rsid w:val="00F80243"/>
    <w:rsid w:val="00F80F33"/>
    <w:rsid w:val="00F84001"/>
    <w:rsid w:val="00F846D6"/>
    <w:rsid w:val="00F86059"/>
    <w:rsid w:val="00F86997"/>
    <w:rsid w:val="00F86AB2"/>
    <w:rsid w:val="00F86C20"/>
    <w:rsid w:val="00F871D7"/>
    <w:rsid w:val="00F9173A"/>
    <w:rsid w:val="00F91800"/>
    <w:rsid w:val="00F93469"/>
    <w:rsid w:val="00F93972"/>
    <w:rsid w:val="00F93AF9"/>
    <w:rsid w:val="00F942BD"/>
    <w:rsid w:val="00F94E99"/>
    <w:rsid w:val="00F9540C"/>
    <w:rsid w:val="00F960D5"/>
    <w:rsid w:val="00F9650A"/>
    <w:rsid w:val="00F967C7"/>
    <w:rsid w:val="00FA0437"/>
    <w:rsid w:val="00FA1166"/>
    <w:rsid w:val="00FA1A3E"/>
    <w:rsid w:val="00FA206B"/>
    <w:rsid w:val="00FA233F"/>
    <w:rsid w:val="00FA2E05"/>
    <w:rsid w:val="00FA30E8"/>
    <w:rsid w:val="00FA3DF0"/>
    <w:rsid w:val="00FA7547"/>
    <w:rsid w:val="00FA7D57"/>
    <w:rsid w:val="00FB0008"/>
    <w:rsid w:val="00FB029E"/>
    <w:rsid w:val="00FB05EB"/>
    <w:rsid w:val="00FB071C"/>
    <w:rsid w:val="00FB1030"/>
    <w:rsid w:val="00FB1ACE"/>
    <w:rsid w:val="00FB1B08"/>
    <w:rsid w:val="00FB2A36"/>
    <w:rsid w:val="00FB3EA0"/>
    <w:rsid w:val="00FB55F4"/>
    <w:rsid w:val="00FB58D8"/>
    <w:rsid w:val="00FB5C1A"/>
    <w:rsid w:val="00FB5E6F"/>
    <w:rsid w:val="00FB677F"/>
    <w:rsid w:val="00FB7115"/>
    <w:rsid w:val="00FB7140"/>
    <w:rsid w:val="00FC0B63"/>
    <w:rsid w:val="00FC12ED"/>
    <w:rsid w:val="00FC1748"/>
    <w:rsid w:val="00FC1EEB"/>
    <w:rsid w:val="00FC2209"/>
    <w:rsid w:val="00FC4367"/>
    <w:rsid w:val="00FC4B62"/>
    <w:rsid w:val="00FC6F8C"/>
    <w:rsid w:val="00FC7531"/>
    <w:rsid w:val="00FC7EAA"/>
    <w:rsid w:val="00FD05F2"/>
    <w:rsid w:val="00FD3C34"/>
    <w:rsid w:val="00FD49A2"/>
    <w:rsid w:val="00FD4FA5"/>
    <w:rsid w:val="00FD5166"/>
    <w:rsid w:val="00FD6CDE"/>
    <w:rsid w:val="00FD758C"/>
    <w:rsid w:val="00FE19D5"/>
    <w:rsid w:val="00FE28BE"/>
    <w:rsid w:val="00FE3D58"/>
    <w:rsid w:val="00FE62DC"/>
    <w:rsid w:val="00FE731D"/>
    <w:rsid w:val="00FF05B9"/>
    <w:rsid w:val="00FF0EB1"/>
    <w:rsid w:val="00FF30DE"/>
    <w:rsid w:val="00FF456A"/>
    <w:rsid w:val="00FF46FD"/>
    <w:rsid w:val="00FF6204"/>
    <w:rsid w:val="00FF634D"/>
    <w:rsid w:val="6E0A5F70"/>
    <w:rsid w:val="78FB70C1"/>
  </w:rsids>
  <m:mathPr>
    <m:mathFont m:val="Cambria Math"/>
    <m:brkBin m:val="before"/>
    <m:brkBinSub m:val="--"/>
    <m:smallFrac/>
    <m:dispDef/>
    <m:lMargin m:val="0"/>
    <m:rMargin m:val="0"/>
    <m:defJc m:val="centerGroup"/>
    <m:wrapIndent m:val="1440"/>
    <m:intLim m:val="subSup"/>
    <m:naryLim m:val="undOvr"/>
  </m:mathPr>
  <w:themeFontLang w:val="es-MX" w:eastAsia="zh-CN"/>
  <w:clrSchemeMapping w:bg1="light1" w:t1="dark1" w:bg2="light2" w:t2="dark2" w:accent1="accent1" w:accent2="accent2" w:accent3="accent3" w:accent4="accent4" w:accent5="accent5" w:accent6="accent6" w:hyperlink="hyperlink" w:followedHyperlink="followedHyperlink"/>
  <w:shapeDefaults>
    <o:shapedefaults v:ext="edit" spidmax="2052" fillcolor="white">
      <v:fill color="white"/>
    </o:shapedefaults>
    <o:shapelayout v:ext="edit">
      <o:idmap v:ext="edit" data="1"/>
    </o:shapelayout>
  </w:shapeDefaults>
  <w:decimalSymbol w:val="."/>
  <w:listSeparator w:val=","/>
  <w14:docId w14:val="1C92F87A"/>
  <w15:docId w15:val="{A6048244-DB7A-4924-BD1D-0929A02DB8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SimSun" w:hAnsi="Times New Roman" w:cs="Times New Roman"/>
        <w:lang w:val="es-MX" w:eastAsia="es-MX"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unhideWhenUsed="1" w:qFormat="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unhideWhenUsed="1" w:qFormat="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unhideWhenUsed="1" w:qFormat="1"/>
    <w:lsdException w:name="List Bullet" w:semiHidden="1" w:unhideWhenUsed="1"/>
    <w:lsdException w:name="List Number" w:semiHidden="1" w:unhideWhenUsed="1"/>
    <w:lsdException w:name="List 2" w:unhideWhenUsed="1" w:qFormat="1"/>
    <w:lsdException w:name="List 3" w:unhideWhenUsed="1" w:qFormat="1"/>
    <w:lsdException w:name="List 4" w:unhideWhenUsed="1" w:qFormat="1"/>
    <w:lsdException w:name="List 5" w:semiHidden="1" w:unhideWhenUsed="1"/>
    <w:lsdException w:name="List Bullet 2" w:unhideWhenUsed="1" w:qFormat="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nhideWhenUsed="1" w:qFormat="1"/>
    <w:lsdException w:name="Body Text Indent"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unhideWhenUsed="1" w:qFormat="1"/>
    <w:lsdException w:name="Date" w:semiHidden="1" w:unhideWhenUsed="1"/>
    <w:lsdException w:name="Body Text First Indent" w:semiHidden="1" w:unhideWhenUsed="1"/>
    <w:lsdException w:name="Body Text First Indent 2" w:unhideWhenUsed="1" w:qFormat="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qFormat="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0" w:line="240" w:lineRule="auto"/>
    </w:pPr>
    <w:rPr>
      <w:rFonts w:eastAsia="Times New Roman"/>
      <w:lang w:eastAsia="es-ES"/>
    </w:rPr>
  </w:style>
  <w:style w:type="paragraph" w:styleId="Ttulo1">
    <w:name w:val="heading 1"/>
    <w:basedOn w:val="Normal"/>
    <w:next w:val="Normal"/>
    <w:link w:val="Ttulo1Car"/>
    <w:uiPriority w:val="9"/>
    <w:qFormat/>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Ttulo2">
    <w:name w:val="heading 2"/>
    <w:basedOn w:val="Normal"/>
    <w:next w:val="Normal"/>
    <w:link w:val="Ttulo2Car"/>
    <w:uiPriority w:val="9"/>
    <w:unhideWhenUsed/>
    <w:qFormat/>
    <w:rsid w:val="008E6432"/>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Ttulo3">
    <w:name w:val="heading 3"/>
    <w:basedOn w:val="Normal"/>
    <w:next w:val="Normal"/>
    <w:link w:val="Ttulo3Car"/>
    <w:uiPriority w:val="9"/>
    <w:unhideWhenUsed/>
    <w:qFormat/>
    <w:rsid w:val="008E6432"/>
    <w:pPr>
      <w:keepNext/>
      <w:keepLines/>
      <w:spacing w:before="40"/>
      <w:outlineLvl w:val="2"/>
    </w:pPr>
    <w:rPr>
      <w:rFonts w:asciiTheme="majorHAnsi" w:eastAsiaTheme="majorEastAsia" w:hAnsiTheme="majorHAnsi" w:cstheme="majorBidi"/>
      <w:color w:val="1F3763" w:themeColor="accent1" w:themeShade="7F"/>
      <w:sz w:val="24"/>
      <w:szCs w:val="24"/>
      <w:lang w:val="es-ES_tradnl"/>
    </w:rPr>
  </w:style>
  <w:style w:type="paragraph" w:styleId="Ttulo4">
    <w:name w:val="heading 4"/>
    <w:basedOn w:val="Normal"/>
    <w:next w:val="Normal"/>
    <w:link w:val="Ttulo4Car"/>
    <w:uiPriority w:val="9"/>
    <w:unhideWhenUsed/>
    <w:qFormat/>
    <w:rsid w:val="008E6432"/>
    <w:pPr>
      <w:keepNext/>
      <w:keepLines/>
      <w:spacing w:before="40"/>
      <w:outlineLvl w:val="3"/>
    </w:pPr>
    <w:rPr>
      <w:rFonts w:asciiTheme="majorHAnsi" w:eastAsiaTheme="majorEastAsia" w:hAnsiTheme="majorHAnsi" w:cstheme="majorBidi"/>
      <w:i/>
      <w:iCs/>
      <w:color w:val="2F5496" w:themeColor="accent1" w:themeShade="BF"/>
      <w:sz w:val="24"/>
      <w:szCs w:val="24"/>
      <w:lang w:val="es-ES_tradn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Pr>
      <w:rFonts w:ascii="Calibri" w:eastAsia="Calibri" w:hAnsi="Calibri"/>
      <w:lang w:eastAsia="en-US"/>
    </w:rPr>
  </w:style>
  <w:style w:type="paragraph" w:styleId="Asuntodelcomentario">
    <w:name w:val="annotation subject"/>
    <w:basedOn w:val="Textocomentario"/>
    <w:next w:val="Textocomentario"/>
    <w:link w:val="AsuntodelcomentarioCar"/>
    <w:uiPriority w:val="99"/>
    <w:semiHidden/>
    <w:unhideWhenUsed/>
    <w:qFormat/>
    <w:rPr>
      <w:b/>
      <w:bCs/>
    </w:rPr>
  </w:style>
  <w:style w:type="paragraph" w:styleId="Textocomentario">
    <w:name w:val="annotation text"/>
    <w:basedOn w:val="Normal"/>
    <w:link w:val="TextocomentarioCar"/>
    <w:uiPriority w:val="99"/>
    <w:semiHidden/>
    <w:unhideWhenUsed/>
  </w:style>
  <w:style w:type="paragraph" w:styleId="Textodeglobo">
    <w:name w:val="Balloon Text"/>
    <w:basedOn w:val="Normal"/>
    <w:link w:val="TextodegloboCar"/>
    <w:uiPriority w:val="99"/>
    <w:semiHidden/>
    <w:unhideWhenUsed/>
    <w:qFormat/>
    <w:rPr>
      <w:rFonts w:ascii="Segoe UI" w:hAnsi="Segoe UI" w:cs="Segoe UI"/>
      <w:sz w:val="18"/>
      <w:szCs w:val="18"/>
    </w:rPr>
  </w:style>
  <w:style w:type="paragraph" w:styleId="Lista3">
    <w:name w:val="List 3"/>
    <w:basedOn w:val="Normal"/>
    <w:uiPriority w:val="99"/>
    <w:unhideWhenUsed/>
    <w:qFormat/>
    <w:pPr>
      <w:ind w:left="849" w:hanging="283"/>
      <w:contextualSpacing/>
    </w:pPr>
  </w:style>
  <w:style w:type="paragraph" w:styleId="Encabezado">
    <w:name w:val="header"/>
    <w:basedOn w:val="Normal"/>
    <w:link w:val="EncabezadoCar"/>
    <w:uiPriority w:val="99"/>
    <w:unhideWhenUsed/>
    <w:qFormat/>
    <w:pPr>
      <w:tabs>
        <w:tab w:val="center" w:pos="4419"/>
        <w:tab w:val="right" w:pos="8838"/>
      </w:tabs>
    </w:pPr>
  </w:style>
  <w:style w:type="paragraph" w:styleId="HTMLconformatoprevio">
    <w:name w:val="HTML Preformatted"/>
    <w:basedOn w:val="Normal"/>
    <w:link w:val="HTMLconformatoprevioCar"/>
    <w:uiPriority w:val="99"/>
    <w:semiHidden/>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lang w:eastAsia="es-MX"/>
    </w:rPr>
  </w:style>
  <w:style w:type="paragraph" w:styleId="Sangradetextonormal">
    <w:name w:val="Body Text Indent"/>
    <w:basedOn w:val="Normal"/>
    <w:link w:val="SangradetextonormalCar"/>
    <w:uiPriority w:val="99"/>
    <w:unhideWhenUsed/>
    <w:qFormat/>
    <w:pPr>
      <w:spacing w:after="120"/>
      <w:ind w:left="283"/>
    </w:pPr>
  </w:style>
  <w:style w:type="paragraph" w:styleId="Lista2">
    <w:name w:val="List 2"/>
    <w:basedOn w:val="Normal"/>
    <w:uiPriority w:val="99"/>
    <w:unhideWhenUsed/>
    <w:qFormat/>
    <w:pPr>
      <w:ind w:left="566" w:hanging="283"/>
      <w:contextualSpacing/>
    </w:pPr>
  </w:style>
  <w:style w:type="paragraph" w:styleId="Lista">
    <w:name w:val="List"/>
    <w:basedOn w:val="Normal"/>
    <w:uiPriority w:val="99"/>
    <w:unhideWhenUsed/>
    <w:qFormat/>
    <w:pPr>
      <w:ind w:left="283" w:hanging="283"/>
      <w:contextualSpacing/>
    </w:pPr>
  </w:style>
  <w:style w:type="paragraph" w:styleId="Lista4">
    <w:name w:val="List 4"/>
    <w:basedOn w:val="Normal"/>
    <w:uiPriority w:val="99"/>
    <w:unhideWhenUsed/>
    <w:qFormat/>
    <w:pPr>
      <w:ind w:left="1132" w:hanging="283"/>
      <w:contextualSpacing/>
    </w:pPr>
  </w:style>
  <w:style w:type="paragraph" w:styleId="Listaconvietas2">
    <w:name w:val="List Bullet 2"/>
    <w:basedOn w:val="Normal"/>
    <w:uiPriority w:val="99"/>
    <w:unhideWhenUsed/>
    <w:qFormat/>
    <w:pPr>
      <w:numPr>
        <w:numId w:val="1"/>
      </w:numPr>
      <w:contextualSpacing/>
    </w:pPr>
  </w:style>
  <w:style w:type="paragraph" w:styleId="Piedepgina">
    <w:name w:val="footer"/>
    <w:basedOn w:val="Normal"/>
    <w:link w:val="PiedepginaCar"/>
    <w:uiPriority w:val="99"/>
    <w:unhideWhenUsed/>
    <w:qFormat/>
    <w:pPr>
      <w:tabs>
        <w:tab w:val="center" w:pos="4419"/>
        <w:tab w:val="right" w:pos="8838"/>
      </w:tabs>
    </w:pPr>
  </w:style>
  <w:style w:type="paragraph" w:styleId="Saludo">
    <w:name w:val="Salutation"/>
    <w:basedOn w:val="Normal"/>
    <w:next w:val="Normal"/>
    <w:link w:val="SaludoCar"/>
    <w:uiPriority w:val="99"/>
    <w:unhideWhenUsed/>
    <w:qFormat/>
  </w:style>
  <w:style w:type="paragraph" w:styleId="Textoindependiente">
    <w:name w:val="Body Text"/>
    <w:basedOn w:val="Normal"/>
    <w:link w:val="TextoindependienteCar"/>
    <w:uiPriority w:val="99"/>
    <w:unhideWhenUsed/>
    <w:qFormat/>
    <w:pPr>
      <w:spacing w:after="120"/>
    </w:pPr>
  </w:style>
  <w:style w:type="paragraph" w:styleId="Textoindependienteprimerasangra2">
    <w:name w:val="Body Text First Indent 2"/>
    <w:basedOn w:val="Sangradetextonormal"/>
    <w:link w:val="Textoindependienteprimerasangra2Car"/>
    <w:uiPriority w:val="99"/>
    <w:unhideWhenUsed/>
    <w:qFormat/>
    <w:pPr>
      <w:spacing w:after="0"/>
      <w:ind w:left="360" w:firstLine="360"/>
    </w:pPr>
  </w:style>
  <w:style w:type="paragraph" w:styleId="Puesto">
    <w:name w:val="Title"/>
    <w:basedOn w:val="Normal"/>
    <w:next w:val="Normal"/>
    <w:link w:val="PuestoCar"/>
    <w:uiPriority w:val="10"/>
    <w:qFormat/>
    <w:pPr>
      <w:contextualSpacing/>
    </w:pPr>
    <w:rPr>
      <w:rFonts w:asciiTheme="majorHAnsi" w:eastAsiaTheme="majorEastAsia" w:hAnsiTheme="majorHAnsi" w:cstheme="majorBidi"/>
      <w:spacing w:val="-10"/>
      <w:kern w:val="28"/>
      <w:sz w:val="56"/>
      <w:szCs w:val="56"/>
    </w:rPr>
  </w:style>
  <w:style w:type="character" w:styleId="Refdecomentario">
    <w:name w:val="annotation reference"/>
    <w:basedOn w:val="Fuentedeprrafopredeter"/>
    <w:uiPriority w:val="99"/>
    <w:semiHidden/>
    <w:unhideWhenUsed/>
    <w:qFormat/>
    <w:rPr>
      <w:sz w:val="16"/>
      <w:szCs w:val="16"/>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f"/>
    <w:basedOn w:val="Fuentedeprrafopredeter"/>
    <w:uiPriority w:val="99"/>
    <w:unhideWhenUsed/>
    <w:qFormat/>
    <w:rPr>
      <w:vertAlign w:val="superscript"/>
    </w:rPr>
  </w:style>
  <w:style w:type="character" w:styleId="Hipervnculo">
    <w:name w:val="Hyperlink"/>
    <w:aliases w:val="Hipervínculo1,Hipervínculo11,Hipervínculo12,Hipervínculo13,Hipervínculo14,Hipervínculo15"/>
    <w:basedOn w:val="Fuentedeprrafopredeter"/>
    <w:uiPriority w:val="99"/>
    <w:unhideWhenUsed/>
    <w:qFormat/>
    <w:rPr>
      <w:color w:val="0563C1" w:themeColor="hyperlink"/>
      <w:u w:val="single"/>
    </w:rPr>
  </w:style>
  <w:style w:type="character" w:styleId="Hipervnculovisitado">
    <w:name w:val="FollowedHyperlink"/>
    <w:basedOn w:val="Fuentedeprrafopredeter"/>
    <w:uiPriority w:val="99"/>
    <w:semiHidden/>
    <w:unhideWhenUsed/>
    <w:qFormat/>
    <w:rPr>
      <w:color w:val="954F72" w:themeColor="followedHyperlink"/>
      <w:u w:val="single"/>
    </w:rPr>
  </w:style>
  <w:style w:type="character" w:styleId="Textoennegrita">
    <w:name w:val="Strong"/>
    <w:uiPriority w:val="22"/>
    <w:qFormat/>
    <w:rPr>
      <w:b/>
      <w:bCs/>
    </w:rPr>
  </w:style>
  <w:style w:type="table" w:styleId="Tablaconcuadrcula">
    <w:name w:val="Table Grid"/>
    <w:basedOn w:val="Tablanormal"/>
    <w:uiPriority w:val="39"/>
    <w:qFormat/>
    <w:pPr>
      <w:spacing w:after="0" w:line="240" w:lineRule="auto"/>
    </w:pPr>
    <w:rPr>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1Car">
    <w:name w:val="Título 1 Car"/>
    <w:basedOn w:val="Fuentedeprrafopredeter"/>
    <w:link w:val="Ttulo1"/>
    <w:uiPriority w:val="9"/>
    <w:rPr>
      <w:rFonts w:asciiTheme="majorHAnsi" w:eastAsiaTheme="majorEastAsia" w:hAnsiTheme="majorHAnsi" w:cstheme="majorBidi"/>
      <w:color w:val="2F5496" w:themeColor="accent1" w:themeShade="BF"/>
      <w:sz w:val="32"/>
      <w:szCs w:val="32"/>
      <w:lang w:val="es-ES" w:eastAsia="es-ES"/>
    </w:rPr>
  </w:style>
  <w:style w:type="character" w:customStyle="1" w:styleId="EncabezadoCar">
    <w:name w:val="Encabezado Car"/>
    <w:basedOn w:val="Fuentedeprrafopredeter"/>
    <w:link w:val="Encabezado"/>
    <w:uiPriority w:val="99"/>
    <w:qFormat/>
    <w:rPr>
      <w:rFonts w:ascii="Times New Roman" w:eastAsia="Times New Roman" w:hAnsi="Times New Roman" w:cs="Times New Roman"/>
      <w:sz w:val="20"/>
      <w:szCs w:val="20"/>
      <w:lang w:val="es-ES" w:eastAsia="es-ES"/>
    </w:rPr>
  </w:style>
  <w:style w:type="character" w:customStyle="1" w:styleId="PiedepginaCar">
    <w:name w:val="Pie de página Car"/>
    <w:basedOn w:val="Fuentedeprrafopredeter"/>
    <w:link w:val="Piedepgina"/>
    <w:uiPriority w:val="99"/>
    <w:qFormat/>
    <w:rPr>
      <w:rFonts w:ascii="Times New Roman" w:eastAsia="Times New Roman" w:hAnsi="Times New Roman" w:cs="Times New Roman"/>
      <w:sz w:val="20"/>
      <w:szCs w:val="20"/>
      <w:lang w:val="es-ES"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pPr>
      <w:ind w:left="720"/>
      <w:contextualSpacing/>
    </w:pPr>
    <w:rPr>
      <w:rFonts w:ascii="Century Gothic" w:hAnsi="Century Gothic"/>
      <w:sz w:val="22"/>
      <w:szCs w:val="24"/>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basedOn w:val="Fuentedeprrafopredeter"/>
    <w:link w:val="Prrafodelista"/>
    <w:uiPriority w:val="34"/>
    <w:qFormat/>
    <w:rPr>
      <w:rFonts w:ascii="Century Gothic" w:eastAsia="Times New Roman" w:hAnsi="Century Gothic" w:cs="Times New Roman"/>
      <w:szCs w:val="24"/>
      <w:lang w:eastAsia="es-E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qFormat/>
    <w:rPr>
      <w:rFonts w:ascii="Calibri" w:eastAsia="Calibri" w:hAnsi="Calibri" w:cs="Times New Roman"/>
      <w:sz w:val="20"/>
      <w:szCs w:val="20"/>
    </w:rPr>
  </w:style>
  <w:style w:type="character" w:customStyle="1" w:styleId="TextodegloboCar">
    <w:name w:val="Texto de globo Car"/>
    <w:basedOn w:val="Fuentedeprrafopredeter"/>
    <w:link w:val="Textodeglobo"/>
    <w:uiPriority w:val="99"/>
    <w:semiHidden/>
    <w:qFormat/>
    <w:rPr>
      <w:rFonts w:ascii="Segoe UI" w:eastAsia="Times New Roman" w:hAnsi="Segoe UI" w:cs="Segoe UI"/>
      <w:sz w:val="18"/>
      <w:szCs w:val="18"/>
      <w:lang w:val="es-ES" w:eastAsia="es-ES"/>
    </w:rPr>
  </w:style>
  <w:style w:type="character" w:customStyle="1" w:styleId="TextocomentarioCar">
    <w:name w:val="Texto comentario Car"/>
    <w:basedOn w:val="Fuentedeprrafopredeter"/>
    <w:link w:val="Textocomentario"/>
    <w:uiPriority w:val="99"/>
    <w:semiHidden/>
    <w:qFormat/>
    <w:rPr>
      <w:rFonts w:ascii="Times New Roman" w:eastAsia="Times New Roman" w:hAnsi="Times New Roman" w:cs="Times New Roman"/>
      <w:sz w:val="20"/>
      <w:szCs w:val="20"/>
      <w:lang w:val="es-ES" w:eastAsia="es-ES"/>
    </w:rPr>
  </w:style>
  <w:style w:type="character" w:customStyle="1" w:styleId="AsuntodelcomentarioCar">
    <w:name w:val="Asunto del comentario Car"/>
    <w:basedOn w:val="TextocomentarioCar"/>
    <w:link w:val="Asuntodelcomentario"/>
    <w:uiPriority w:val="99"/>
    <w:semiHidden/>
    <w:qFormat/>
    <w:rPr>
      <w:rFonts w:ascii="Times New Roman" w:eastAsia="Times New Roman" w:hAnsi="Times New Roman" w:cs="Times New Roman"/>
      <w:b/>
      <w:bCs/>
      <w:sz w:val="20"/>
      <w:szCs w:val="20"/>
      <w:lang w:val="es-ES" w:eastAsia="es-ES"/>
    </w:rPr>
  </w:style>
  <w:style w:type="character" w:customStyle="1" w:styleId="Mencionar1">
    <w:name w:val="Mencionar1"/>
    <w:basedOn w:val="Fuentedeprrafopredeter"/>
    <w:uiPriority w:val="99"/>
    <w:semiHidden/>
    <w:unhideWhenUsed/>
    <w:qFormat/>
    <w:rPr>
      <w:color w:val="2B579A"/>
      <w:shd w:val="clear" w:color="auto" w:fill="E6E6E6"/>
    </w:rPr>
  </w:style>
  <w:style w:type="character" w:customStyle="1" w:styleId="Mencionar2">
    <w:name w:val="Mencionar2"/>
    <w:basedOn w:val="Fuentedeprrafopredeter"/>
    <w:uiPriority w:val="99"/>
    <w:semiHidden/>
    <w:unhideWhenUsed/>
    <w:qFormat/>
    <w:rPr>
      <w:color w:val="2B579A"/>
      <w:shd w:val="clear" w:color="auto" w:fill="E6E6E6"/>
    </w:rPr>
  </w:style>
  <w:style w:type="character" w:customStyle="1" w:styleId="maestrofonttexto">
    <w:name w:val="maestro_fonttexto"/>
    <w:basedOn w:val="Fuentedeprrafopredeter"/>
    <w:qFormat/>
  </w:style>
  <w:style w:type="character" w:customStyle="1" w:styleId="HTMLconformatoprevioCar">
    <w:name w:val="HTML con formato previo Car"/>
    <w:basedOn w:val="Fuentedeprrafopredeter"/>
    <w:link w:val="HTMLconformatoprevio"/>
    <w:uiPriority w:val="99"/>
    <w:semiHidden/>
    <w:qFormat/>
    <w:rPr>
      <w:rFonts w:ascii="Courier New" w:eastAsia="Times New Roman" w:hAnsi="Courier New" w:cs="Courier New"/>
      <w:sz w:val="20"/>
      <w:szCs w:val="20"/>
      <w:lang w:eastAsia="es-MX"/>
    </w:rPr>
  </w:style>
  <w:style w:type="paragraph" w:customStyle="1" w:styleId="Default">
    <w:name w:val="Default"/>
    <w:qFormat/>
    <w:pPr>
      <w:autoSpaceDE w:val="0"/>
      <w:autoSpaceDN w:val="0"/>
      <w:adjustRightInd w:val="0"/>
      <w:spacing w:after="0" w:line="240" w:lineRule="auto"/>
    </w:pPr>
    <w:rPr>
      <w:rFonts w:ascii="Arial" w:eastAsiaTheme="minorHAnsi" w:hAnsi="Arial" w:cs="Arial"/>
      <w:color w:val="000000"/>
      <w:sz w:val="24"/>
      <w:szCs w:val="24"/>
      <w:lang w:eastAsia="en-US"/>
    </w:rPr>
  </w:style>
  <w:style w:type="character" w:customStyle="1" w:styleId="CharacterStyle1">
    <w:name w:val="Character Style 1"/>
    <w:uiPriority w:val="99"/>
    <w:qFormat/>
    <w:rPr>
      <w:sz w:val="20"/>
      <w:szCs w:val="20"/>
    </w:rPr>
  </w:style>
  <w:style w:type="paragraph" w:customStyle="1" w:styleId="Estilo1">
    <w:name w:val="Estilo1"/>
    <w:basedOn w:val="Textoindependiente"/>
    <w:qFormat/>
  </w:style>
  <w:style w:type="character" w:customStyle="1" w:styleId="TextoindependienteCar">
    <w:name w:val="Texto independiente Car"/>
    <w:basedOn w:val="Fuentedeprrafopredeter"/>
    <w:link w:val="Textoindependiente"/>
    <w:uiPriority w:val="99"/>
    <w:qFormat/>
    <w:rPr>
      <w:rFonts w:ascii="Times New Roman" w:eastAsia="Times New Roman" w:hAnsi="Times New Roman" w:cs="Times New Roman"/>
      <w:sz w:val="20"/>
      <w:szCs w:val="20"/>
      <w:lang w:val="es-ES" w:eastAsia="es-ES"/>
    </w:rPr>
  </w:style>
  <w:style w:type="paragraph" w:styleId="Sinespaciado">
    <w:name w:val="No Spacing"/>
    <w:aliases w:val="Francesa,INAI"/>
    <w:link w:val="SinespaciadoCar"/>
    <w:uiPriority w:val="1"/>
    <w:qFormat/>
    <w:pPr>
      <w:spacing w:after="0" w:line="240" w:lineRule="auto"/>
      <w:ind w:left="567" w:right="567"/>
      <w:jc w:val="both"/>
    </w:pPr>
    <w:rPr>
      <w:rFonts w:ascii="Arial" w:eastAsia="Batang" w:hAnsi="Arial"/>
      <w:szCs w:val="24"/>
      <w:lang w:eastAsia="es-ES"/>
    </w:rPr>
  </w:style>
  <w:style w:type="character" w:customStyle="1" w:styleId="SinespaciadoCar">
    <w:name w:val="Sin espaciado Car"/>
    <w:aliases w:val="Francesa Car,INAI Car"/>
    <w:basedOn w:val="Fuentedeprrafopredeter"/>
    <w:link w:val="Sinespaciado"/>
    <w:uiPriority w:val="1"/>
    <w:qFormat/>
    <w:rPr>
      <w:rFonts w:ascii="Arial" w:eastAsia="Batang" w:hAnsi="Arial" w:cs="Times New Roman"/>
      <w:sz w:val="20"/>
      <w:szCs w:val="24"/>
      <w:lang w:eastAsia="es-ES"/>
    </w:rPr>
  </w:style>
  <w:style w:type="character" w:customStyle="1" w:styleId="SaludoCar">
    <w:name w:val="Saludo Car"/>
    <w:basedOn w:val="Fuentedeprrafopredeter"/>
    <w:link w:val="Saludo"/>
    <w:uiPriority w:val="99"/>
    <w:qFormat/>
    <w:rPr>
      <w:rFonts w:ascii="Times New Roman" w:eastAsia="Times New Roman" w:hAnsi="Times New Roman" w:cs="Times New Roman"/>
      <w:sz w:val="20"/>
      <w:szCs w:val="20"/>
      <w:lang w:val="es-ES" w:eastAsia="es-ES"/>
    </w:rPr>
  </w:style>
  <w:style w:type="character" w:customStyle="1" w:styleId="PuestoCar">
    <w:name w:val="Puesto Car"/>
    <w:basedOn w:val="Fuentedeprrafopredeter"/>
    <w:link w:val="Puesto"/>
    <w:uiPriority w:val="10"/>
    <w:qFormat/>
    <w:rPr>
      <w:rFonts w:asciiTheme="majorHAnsi" w:eastAsiaTheme="majorEastAsia" w:hAnsiTheme="majorHAnsi" w:cstheme="majorBidi"/>
      <w:spacing w:val="-10"/>
      <w:kern w:val="28"/>
      <w:sz w:val="56"/>
      <w:szCs w:val="56"/>
      <w:lang w:val="es-ES" w:eastAsia="es-ES"/>
    </w:rPr>
  </w:style>
  <w:style w:type="character" w:customStyle="1" w:styleId="SangradetextonormalCar">
    <w:name w:val="Sangría de texto normal Car"/>
    <w:basedOn w:val="Fuentedeprrafopredeter"/>
    <w:link w:val="Sangradetextonormal"/>
    <w:uiPriority w:val="99"/>
    <w:qFormat/>
    <w:rPr>
      <w:rFonts w:ascii="Times New Roman" w:eastAsia="Times New Roman" w:hAnsi="Times New Roman" w:cs="Times New Roman"/>
      <w:sz w:val="20"/>
      <w:szCs w:val="20"/>
      <w:lang w:val="es-ES" w:eastAsia="es-ES"/>
    </w:rPr>
  </w:style>
  <w:style w:type="character" w:customStyle="1" w:styleId="Textoindependienteprimerasangra2Car">
    <w:name w:val="Texto independiente primera sangría 2 Car"/>
    <w:basedOn w:val="SangradetextonormalCar"/>
    <w:link w:val="Textoindependienteprimerasangra2"/>
    <w:uiPriority w:val="99"/>
    <w:qFormat/>
    <w:rPr>
      <w:rFonts w:ascii="Times New Roman" w:eastAsia="Times New Roman" w:hAnsi="Times New Roman" w:cs="Times New Roman"/>
      <w:sz w:val="20"/>
      <w:szCs w:val="20"/>
      <w:lang w:val="es-ES" w:eastAsia="es-ES"/>
    </w:rPr>
  </w:style>
  <w:style w:type="character" w:customStyle="1" w:styleId="Mencionar3">
    <w:name w:val="Mencionar3"/>
    <w:basedOn w:val="Fuentedeprrafopredeter"/>
    <w:uiPriority w:val="99"/>
    <w:semiHidden/>
    <w:unhideWhenUsed/>
    <w:qFormat/>
    <w:rPr>
      <w:color w:val="2B579A"/>
      <w:shd w:val="clear" w:color="auto" w:fill="E6E6E6"/>
    </w:rPr>
  </w:style>
  <w:style w:type="character" w:customStyle="1" w:styleId="Mencionar4">
    <w:name w:val="Mencionar4"/>
    <w:basedOn w:val="Fuentedeprrafopredeter"/>
    <w:uiPriority w:val="99"/>
    <w:semiHidden/>
    <w:unhideWhenUsed/>
    <w:qFormat/>
    <w:rPr>
      <w:color w:val="2B579A"/>
      <w:shd w:val="clear" w:color="auto" w:fill="E6E6E6"/>
    </w:rPr>
  </w:style>
  <w:style w:type="character" w:customStyle="1" w:styleId="maestrofonttexto1">
    <w:name w:val="maestro_fonttexto1"/>
    <w:basedOn w:val="Fuentedeprrafopredeter"/>
    <w:qFormat/>
    <w:rPr>
      <w:rFonts w:ascii="Arial" w:hAnsi="Arial" w:cs="Arial" w:hint="default"/>
      <w:sz w:val="15"/>
      <w:szCs w:val="15"/>
    </w:rPr>
  </w:style>
  <w:style w:type="character" w:customStyle="1" w:styleId="apple-converted-space">
    <w:name w:val="apple-converted-space"/>
    <w:basedOn w:val="Fuentedeprrafopredeter"/>
    <w:qFormat/>
  </w:style>
  <w:style w:type="table" w:customStyle="1" w:styleId="Tablaconcuadrcula1">
    <w:name w:val="Tabla con cuadrícula1"/>
    <w:basedOn w:val="Tablanormal"/>
    <w:uiPriority w:val="59"/>
    <w:qFormat/>
    <w:pPr>
      <w:spacing w:after="0" w:line="240" w:lineRule="auto"/>
    </w:pPr>
    <w:rPr>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2Car">
    <w:name w:val="Título 2 Car"/>
    <w:basedOn w:val="Fuentedeprrafopredeter"/>
    <w:link w:val="Ttulo2"/>
    <w:uiPriority w:val="9"/>
    <w:rsid w:val="008E6432"/>
    <w:rPr>
      <w:rFonts w:asciiTheme="majorHAnsi" w:eastAsiaTheme="majorEastAsia" w:hAnsiTheme="majorHAnsi" w:cstheme="majorBidi"/>
      <w:color w:val="2F5496" w:themeColor="accent1" w:themeShade="BF"/>
      <w:sz w:val="26"/>
      <w:szCs w:val="26"/>
      <w:lang w:eastAsia="es-ES"/>
    </w:rPr>
  </w:style>
  <w:style w:type="character" w:customStyle="1" w:styleId="Ttulo3Car">
    <w:name w:val="Título 3 Car"/>
    <w:basedOn w:val="Fuentedeprrafopredeter"/>
    <w:link w:val="Ttulo3"/>
    <w:uiPriority w:val="9"/>
    <w:rsid w:val="008E6432"/>
    <w:rPr>
      <w:rFonts w:asciiTheme="majorHAnsi" w:eastAsiaTheme="majorEastAsia" w:hAnsiTheme="majorHAnsi" w:cstheme="majorBidi"/>
      <w:color w:val="1F3763" w:themeColor="accent1" w:themeShade="7F"/>
      <w:sz w:val="24"/>
      <w:szCs w:val="24"/>
      <w:lang w:val="es-ES_tradnl" w:eastAsia="es-ES"/>
    </w:rPr>
  </w:style>
  <w:style w:type="character" w:customStyle="1" w:styleId="Ttulo4Car">
    <w:name w:val="Título 4 Car"/>
    <w:basedOn w:val="Fuentedeprrafopredeter"/>
    <w:link w:val="Ttulo4"/>
    <w:uiPriority w:val="9"/>
    <w:rsid w:val="008E6432"/>
    <w:rPr>
      <w:rFonts w:asciiTheme="majorHAnsi" w:eastAsiaTheme="majorEastAsia" w:hAnsiTheme="majorHAnsi" w:cstheme="majorBidi"/>
      <w:i/>
      <w:iCs/>
      <w:color w:val="2F5496" w:themeColor="accent1" w:themeShade="BF"/>
      <w:sz w:val="24"/>
      <w:szCs w:val="24"/>
      <w:lang w:val="es-ES_tradnl" w:eastAsia="es-ES"/>
    </w:rPr>
  </w:style>
  <w:style w:type="paragraph" w:styleId="TDC1">
    <w:name w:val="toc 1"/>
    <w:basedOn w:val="Normal"/>
    <w:next w:val="Normal"/>
    <w:autoRedefine/>
    <w:uiPriority w:val="39"/>
    <w:unhideWhenUsed/>
    <w:rsid w:val="008E6432"/>
    <w:pPr>
      <w:tabs>
        <w:tab w:val="right" w:leader="dot" w:pos="8779"/>
      </w:tabs>
      <w:spacing w:after="100"/>
      <w:ind w:left="142"/>
    </w:pPr>
    <w:rPr>
      <w:rFonts w:ascii="Palatino Linotype" w:eastAsiaTheme="minorEastAsia" w:hAnsi="Palatino Linotype" w:cstheme="minorBidi"/>
      <w:b/>
      <w:bCs/>
      <w:noProof/>
      <w:sz w:val="24"/>
      <w:szCs w:val="24"/>
      <w:lang w:val="es-ES_tradnl"/>
    </w:rPr>
  </w:style>
  <w:style w:type="paragraph" w:styleId="TDC2">
    <w:name w:val="toc 2"/>
    <w:basedOn w:val="Normal"/>
    <w:next w:val="Normal"/>
    <w:autoRedefine/>
    <w:uiPriority w:val="39"/>
    <w:unhideWhenUsed/>
    <w:rsid w:val="008E6432"/>
    <w:pPr>
      <w:tabs>
        <w:tab w:val="left" w:pos="567"/>
        <w:tab w:val="right" w:leader="dot" w:pos="8779"/>
      </w:tabs>
      <w:spacing w:after="100"/>
      <w:ind w:left="142"/>
    </w:pPr>
    <w:rPr>
      <w:rFonts w:asciiTheme="minorHAnsi" w:eastAsiaTheme="minorEastAsia" w:hAnsiTheme="minorHAnsi" w:cstheme="minorBidi"/>
      <w:sz w:val="24"/>
      <w:szCs w:val="24"/>
      <w:lang w:val="es-ES_tradnl"/>
    </w:rPr>
  </w:style>
  <w:style w:type="paragraph" w:styleId="TtulodeTDC">
    <w:name w:val="TOC Heading"/>
    <w:basedOn w:val="Ttulo1"/>
    <w:next w:val="Normal"/>
    <w:uiPriority w:val="39"/>
    <w:unhideWhenUsed/>
    <w:qFormat/>
    <w:rsid w:val="008E6432"/>
    <w:pPr>
      <w:spacing w:line="259" w:lineRule="auto"/>
      <w:outlineLvl w:val="9"/>
    </w:pPr>
    <w:rPr>
      <w:rFonts w:ascii="Palatino Linotype" w:hAnsi="Palatino Linotype"/>
      <w:b/>
      <w:color w:val="auto"/>
      <w:sz w:val="24"/>
      <w:lang w:eastAsia="es-MX"/>
    </w:rPr>
  </w:style>
  <w:style w:type="paragraph" w:styleId="Textoindependiente2">
    <w:name w:val="Body Text 2"/>
    <w:basedOn w:val="Normal"/>
    <w:link w:val="Textoindependiente2Car"/>
    <w:uiPriority w:val="99"/>
    <w:semiHidden/>
    <w:unhideWhenUsed/>
    <w:rsid w:val="008E6432"/>
    <w:pPr>
      <w:spacing w:after="120" w:line="480" w:lineRule="auto"/>
    </w:pPr>
    <w:rPr>
      <w:rFonts w:asciiTheme="minorHAnsi" w:eastAsiaTheme="minorEastAsia" w:hAnsiTheme="minorHAnsi" w:cstheme="minorBidi"/>
      <w:sz w:val="24"/>
      <w:szCs w:val="24"/>
      <w:lang w:val="es-ES_tradnl"/>
    </w:rPr>
  </w:style>
  <w:style w:type="character" w:customStyle="1" w:styleId="Textoindependiente2Car">
    <w:name w:val="Texto independiente 2 Car"/>
    <w:basedOn w:val="Fuentedeprrafopredeter"/>
    <w:link w:val="Textoindependiente2"/>
    <w:uiPriority w:val="99"/>
    <w:semiHidden/>
    <w:rsid w:val="008E6432"/>
    <w:rPr>
      <w:rFonts w:asciiTheme="minorHAnsi" w:eastAsiaTheme="minorEastAsia" w:hAnsiTheme="minorHAnsi" w:cstheme="minorBidi"/>
      <w:sz w:val="24"/>
      <w:szCs w:val="24"/>
      <w:lang w:val="es-ES_tradnl" w:eastAsia="es-ES"/>
    </w:rPr>
  </w:style>
  <w:style w:type="paragraph" w:customStyle="1" w:styleId="Textonotapie1">
    <w:name w:val="Texto nota pie1"/>
    <w:basedOn w:val="Normal"/>
    <w:next w:val="Textonotapie"/>
    <w:unhideWhenUsed/>
    <w:rsid w:val="008E6432"/>
    <w:rPr>
      <w:rFonts w:asciiTheme="minorHAnsi" w:eastAsia="Cambria" w:hAnsiTheme="minorHAnsi" w:cstheme="minorBidi"/>
      <w:lang w:eastAsia="en-US"/>
    </w:rPr>
  </w:style>
  <w:style w:type="paragraph" w:styleId="TDC3">
    <w:name w:val="toc 3"/>
    <w:basedOn w:val="Normal"/>
    <w:next w:val="Normal"/>
    <w:autoRedefine/>
    <w:uiPriority w:val="39"/>
    <w:unhideWhenUsed/>
    <w:rsid w:val="008E6432"/>
    <w:pPr>
      <w:tabs>
        <w:tab w:val="left" w:pos="567"/>
        <w:tab w:val="right" w:leader="dot" w:pos="8779"/>
      </w:tabs>
      <w:spacing w:after="100"/>
      <w:ind w:left="142"/>
    </w:pPr>
    <w:rPr>
      <w:rFonts w:asciiTheme="minorHAnsi" w:eastAsiaTheme="minorEastAsia" w:hAnsiTheme="minorHAnsi" w:cstheme="minorBidi"/>
      <w:sz w:val="24"/>
      <w:szCs w:val="24"/>
      <w:lang w:val="es-ES_tradnl"/>
    </w:rPr>
  </w:style>
  <w:style w:type="paragraph" w:customStyle="1" w:styleId="m1609377113336227858gmail-msonormal">
    <w:name w:val="m_1609377113336227858gmail-msonormal"/>
    <w:basedOn w:val="Normal"/>
    <w:rsid w:val="008E6432"/>
    <w:pPr>
      <w:spacing w:before="100" w:beforeAutospacing="1" w:after="100" w:afterAutospacing="1"/>
    </w:pPr>
    <w:rPr>
      <w:sz w:val="24"/>
      <w:szCs w:val="24"/>
      <w:lang w:val="es-ES"/>
    </w:rPr>
  </w:style>
  <w:style w:type="paragraph" w:customStyle="1" w:styleId="m3527742037047551335gmail-msolistparagraph">
    <w:name w:val="m_3527742037047551335gmail-msolistparagraph"/>
    <w:basedOn w:val="Normal"/>
    <w:rsid w:val="008E6432"/>
    <w:pPr>
      <w:spacing w:before="100" w:beforeAutospacing="1" w:after="100" w:afterAutospacing="1"/>
    </w:pPr>
    <w:rPr>
      <w:sz w:val="24"/>
      <w:szCs w:val="24"/>
      <w:lang w:eastAsia="es-MX"/>
    </w:rPr>
  </w:style>
  <w:style w:type="paragraph" w:customStyle="1" w:styleId="m-698976158124685028gmail-msolistparagraph">
    <w:name w:val="m_-698976158124685028gmail-msolistparagraph"/>
    <w:basedOn w:val="Normal"/>
    <w:rsid w:val="008E6432"/>
    <w:pPr>
      <w:spacing w:before="100" w:beforeAutospacing="1" w:after="100" w:afterAutospacing="1"/>
    </w:pPr>
    <w:rPr>
      <w:sz w:val="24"/>
      <w:szCs w:val="24"/>
      <w:lang w:eastAsia="es-MX"/>
    </w:rPr>
  </w:style>
  <w:style w:type="paragraph" w:customStyle="1" w:styleId="m-698976158124685028gmail-default">
    <w:name w:val="m_-698976158124685028gmail-default"/>
    <w:basedOn w:val="Normal"/>
    <w:rsid w:val="008E6432"/>
    <w:pPr>
      <w:spacing w:before="100" w:beforeAutospacing="1" w:after="100" w:afterAutospacing="1"/>
    </w:pPr>
    <w:rPr>
      <w:sz w:val="24"/>
      <w:szCs w:val="24"/>
      <w:lang w:eastAsia="es-MX"/>
    </w:rPr>
  </w:style>
  <w:style w:type="paragraph" w:customStyle="1" w:styleId="m-698976158124685028gmail-m483811427706604298gmail-msolistparagraph">
    <w:name w:val="m_-698976158124685028gmail-m483811427706604298gmail-msolistparagraph"/>
    <w:basedOn w:val="Normal"/>
    <w:rsid w:val="008E6432"/>
    <w:pPr>
      <w:spacing w:before="100" w:beforeAutospacing="1" w:after="100" w:afterAutospacing="1"/>
    </w:pPr>
    <w:rPr>
      <w:sz w:val="24"/>
      <w:szCs w:val="24"/>
      <w:lang w:eastAsia="es-MX"/>
    </w:rPr>
  </w:style>
  <w:style w:type="paragraph" w:customStyle="1" w:styleId="m-698976158124685028gmail-msonormal">
    <w:name w:val="m_-698976158124685028gmail-msonormal"/>
    <w:basedOn w:val="Normal"/>
    <w:rsid w:val="008E6432"/>
    <w:pPr>
      <w:spacing w:before="100" w:beforeAutospacing="1" w:after="100" w:afterAutospacing="1"/>
    </w:pPr>
    <w:rPr>
      <w:sz w:val="24"/>
      <w:szCs w:val="24"/>
      <w:lang w:eastAsia="es-MX"/>
    </w:rPr>
  </w:style>
  <w:style w:type="character" w:customStyle="1" w:styleId="m-698976158124685028gmail-apple-converted-space">
    <w:name w:val="m_-698976158124685028gmail-apple-converted-space"/>
    <w:basedOn w:val="Fuentedeprrafopredeter"/>
    <w:rsid w:val="008E6432"/>
  </w:style>
  <w:style w:type="character" w:customStyle="1" w:styleId="apple-style-span">
    <w:name w:val="apple-style-span"/>
    <w:rsid w:val="008E6432"/>
  </w:style>
  <w:style w:type="table" w:customStyle="1" w:styleId="Tablaconcuadrcula2">
    <w:name w:val="Tabla con cuadrícula2"/>
    <w:basedOn w:val="Tablanormal"/>
    <w:next w:val="Tablaconcuadrcula"/>
    <w:uiPriority w:val="39"/>
    <w:rsid w:val="008E6432"/>
    <w:pPr>
      <w:spacing w:after="0" w:line="240" w:lineRule="auto"/>
    </w:pPr>
    <w:rPr>
      <w:rFonts w:asciiTheme="minorHAnsi" w:eastAsiaTheme="minorEastAsia" w:hAnsiTheme="minorHAnsi" w:cstheme="minorBidi"/>
      <w:sz w:val="24"/>
      <w:szCs w:val="24"/>
      <w:lang w:val="es-ES_tradnl"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normal11">
    <w:name w:val="Tabla normal 11"/>
    <w:basedOn w:val="Tablanormal"/>
    <w:next w:val="Tablanormal1"/>
    <w:uiPriority w:val="41"/>
    <w:rsid w:val="008E6432"/>
    <w:pPr>
      <w:spacing w:after="0" w:line="240" w:lineRule="auto"/>
    </w:pPr>
    <w:rPr>
      <w:rFonts w:asciiTheme="minorHAnsi" w:eastAsiaTheme="minorHAnsi" w:hAnsiTheme="minorHAnsi" w:cstheme="minorBidi"/>
      <w:sz w:val="22"/>
      <w:szCs w:val="22"/>
      <w:lang w:eastAsia="en-US"/>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Tablanormal1">
    <w:name w:val="Plain Table 1"/>
    <w:basedOn w:val="Tablanormal"/>
    <w:uiPriority w:val="41"/>
    <w:rsid w:val="008E6432"/>
    <w:pPr>
      <w:spacing w:after="0" w:line="240" w:lineRule="auto"/>
    </w:pPr>
    <w:rPr>
      <w:rFonts w:asciiTheme="minorHAnsi" w:eastAsiaTheme="minorHAnsi" w:hAnsiTheme="minorHAnsi" w:cstheme="minorBidi"/>
      <w:sz w:val="22"/>
      <w:szCs w:val="22"/>
      <w:lang w:eastAsia="en-US"/>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NormalWeb">
    <w:name w:val="Normal (Web)"/>
    <w:basedOn w:val="Normal"/>
    <w:uiPriority w:val="99"/>
    <w:unhideWhenUsed/>
    <w:rsid w:val="008E6432"/>
    <w:pPr>
      <w:spacing w:before="100" w:beforeAutospacing="1" w:after="100" w:afterAutospacing="1"/>
    </w:pPr>
    <w:rPr>
      <w:sz w:val="24"/>
      <w:szCs w:val="24"/>
      <w:lang w:eastAsia="es-MX"/>
    </w:rPr>
  </w:style>
  <w:style w:type="table" w:styleId="Tabladecuadrcula6concolores">
    <w:name w:val="Grid Table 6 Colorful"/>
    <w:basedOn w:val="Tablanormal"/>
    <w:uiPriority w:val="51"/>
    <w:rsid w:val="008E6432"/>
    <w:pPr>
      <w:spacing w:after="0" w:line="240" w:lineRule="auto"/>
    </w:pPr>
    <w:rPr>
      <w:rFonts w:asciiTheme="minorHAnsi" w:eastAsiaTheme="minorEastAsia" w:hAnsiTheme="minorHAnsi" w:cstheme="minorBidi"/>
      <w:color w:val="000000" w:themeColor="text1"/>
      <w:sz w:val="24"/>
      <w:szCs w:val="24"/>
      <w:lang w:val="es-ES_tradnl" w:eastAsia="es-ES"/>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customStyle="1" w:styleId="ADB1">
    <w:name w:val="ADB1"/>
    <w:basedOn w:val="Normal"/>
    <w:next w:val="Textonotapie"/>
    <w:uiPriority w:val="99"/>
    <w:unhideWhenUsed/>
    <w:qFormat/>
    <w:rsid w:val="008E6432"/>
    <w:rPr>
      <w:rFonts w:asciiTheme="minorHAnsi" w:eastAsia="Cambria" w:hAnsiTheme="minorHAnsi" w:cstheme="minorBidi"/>
      <w:lang w:eastAsia="en-US"/>
    </w:rPr>
  </w:style>
  <w:style w:type="character" w:customStyle="1" w:styleId="Mencinsinresolver1">
    <w:name w:val="Mención sin resolver1"/>
    <w:basedOn w:val="Fuentedeprrafopredeter"/>
    <w:uiPriority w:val="99"/>
    <w:semiHidden/>
    <w:unhideWhenUsed/>
    <w:rsid w:val="008E6432"/>
    <w:rPr>
      <w:color w:val="605E5C"/>
      <w:shd w:val="clear" w:color="auto" w:fill="E1DFDD"/>
    </w:rPr>
  </w:style>
  <w:style w:type="table" w:customStyle="1" w:styleId="Tablaconcuadrcula11">
    <w:name w:val="Tabla con cuadrícula11"/>
    <w:basedOn w:val="Tablanormal"/>
    <w:next w:val="Tablaconcuadrcula"/>
    <w:uiPriority w:val="59"/>
    <w:rsid w:val="008E6432"/>
    <w:pPr>
      <w:spacing w:after="0" w:line="240" w:lineRule="auto"/>
    </w:pPr>
    <w:rPr>
      <w:rFonts w:asciiTheme="minorHAnsi" w:eastAsia="Times New Roman" w:hAnsiTheme="minorHAnsi" w:cstheme="minorBidi"/>
      <w:sz w:val="24"/>
      <w:szCs w:val="24"/>
      <w:lang w:val="es-ES_tradnl"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xto">
    <w:name w:val="Texto"/>
    <w:basedOn w:val="Normal"/>
    <w:link w:val="TextoCar"/>
    <w:rsid w:val="008E6432"/>
    <w:pPr>
      <w:spacing w:after="101" w:line="216" w:lineRule="exact"/>
      <w:ind w:firstLine="288"/>
      <w:jc w:val="both"/>
    </w:pPr>
    <w:rPr>
      <w:rFonts w:ascii="Arial" w:hAnsi="Arial" w:cs="Arial"/>
      <w:sz w:val="18"/>
      <w:lang w:val="es-ES"/>
    </w:rPr>
  </w:style>
  <w:style w:type="character" w:customStyle="1" w:styleId="TextoCar">
    <w:name w:val="Texto Car"/>
    <w:link w:val="Texto"/>
    <w:locked/>
    <w:rsid w:val="008E6432"/>
    <w:rPr>
      <w:rFonts w:ascii="Arial" w:eastAsia="Times New Roman" w:hAnsi="Arial" w:cs="Arial"/>
      <w:sz w:val="18"/>
      <w:lang w:val="es-ES" w:eastAsia="es-ES"/>
    </w:rPr>
  </w:style>
  <w:style w:type="paragraph" w:customStyle="1" w:styleId="m5907675151158779931gmail-msolistparagraph">
    <w:name w:val="m_5907675151158779931gmail-msolistparagraph"/>
    <w:basedOn w:val="Normal"/>
    <w:rsid w:val="00427B9F"/>
    <w:pPr>
      <w:spacing w:before="100" w:beforeAutospacing="1" w:after="100" w:afterAutospacing="1"/>
    </w:pPr>
    <w:rPr>
      <w:sz w:val="24"/>
      <w:szCs w:val="24"/>
      <w:lang w:eastAsia="es-MX"/>
    </w:rPr>
  </w:style>
  <w:style w:type="paragraph" w:customStyle="1" w:styleId="j">
    <w:name w:val="j"/>
    <w:basedOn w:val="Normal"/>
    <w:rsid w:val="005502D2"/>
    <w:pPr>
      <w:spacing w:before="100" w:beforeAutospacing="1" w:after="100" w:afterAutospacing="1"/>
    </w:pPr>
    <w:rPr>
      <w:rFonts w:eastAsiaTheme="minorHAnsi"/>
      <w:sz w:val="24"/>
      <w:szCs w:val="24"/>
      <w:lang w:val="es-ES_tradnl" w:eastAsia="es-ES_tradnl"/>
    </w:rPr>
  </w:style>
  <w:style w:type="character" w:customStyle="1" w:styleId="medium">
    <w:name w:val="medium"/>
    <w:basedOn w:val="Fuentedeprrafopredeter"/>
    <w:rsid w:val="00E04AA7"/>
  </w:style>
  <w:style w:type="paragraph" w:styleId="Textosinformato">
    <w:name w:val="Plain Text"/>
    <w:basedOn w:val="Normal"/>
    <w:link w:val="TextosinformatoCar"/>
    <w:rsid w:val="00D10EF0"/>
    <w:rPr>
      <w:rFonts w:ascii="Courier New" w:hAnsi="Courier New"/>
      <w:lang w:val="es-ES"/>
    </w:rPr>
  </w:style>
  <w:style w:type="character" w:customStyle="1" w:styleId="TextosinformatoCar">
    <w:name w:val="Texto sin formato Car"/>
    <w:basedOn w:val="Fuentedeprrafopredeter"/>
    <w:link w:val="Textosinformato"/>
    <w:rsid w:val="00D10EF0"/>
    <w:rPr>
      <w:rFonts w:ascii="Courier New" w:eastAsia="Times New Roman" w:hAnsi="Courier New"/>
      <w:lang w:val="es-ES" w:eastAsia="es-ES"/>
    </w:rPr>
  </w:style>
  <w:style w:type="paragraph" w:customStyle="1" w:styleId="p">
    <w:name w:val="p"/>
    <w:basedOn w:val="Normal"/>
    <w:rsid w:val="00F05CCB"/>
    <w:pPr>
      <w:spacing w:before="100" w:beforeAutospacing="1" w:after="100" w:afterAutospacing="1"/>
    </w:pPr>
    <w:rPr>
      <w:sz w:val="24"/>
      <w:szCs w:val="24"/>
      <w:lang w:eastAsia="es-MX"/>
    </w:rPr>
  </w:style>
  <w:style w:type="character" w:customStyle="1" w:styleId="il">
    <w:name w:val="il"/>
    <w:basedOn w:val="Fuentedeprrafopredeter"/>
    <w:rsid w:val="00754DAB"/>
  </w:style>
  <w:style w:type="character" w:styleId="Referenciasutil">
    <w:name w:val="Subtle Reference"/>
    <w:basedOn w:val="Fuentedeprrafopredeter"/>
    <w:uiPriority w:val="31"/>
    <w:qFormat/>
    <w:rsid w:val="00520459"/>
    <w:rPr>
      <w:rFonts w:cs="Times New Roman"/>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374204">
      <w:bodyDiv w:val="1"/>
      <w:marLeft w:val="0"/>
      <w:marRight w:val="0"/>
      <w:marTop w:val="0"/>
      <w:marBottom w:val="0"/>
      <w:divBdr>
        <w:top w:val="none" w:sz="0" w:space="0" w:color="auto"/>
        <w:left w:val="none" w:sz="0" w:space="0" w:color="auto"/>
        <w:bottom w:val="none" w:sz="0" w:space="0" w:color="auto"/>
        <w:right w:val="none" w:sz="0" w:space="0" w:color="auto"/>
      </w:divBdr>
      <w:divsChild>
        <w:div w:id="346755064">
          <w:marLeft w:val="0"/>
          <w:marRight w:val="0"/>
          <w:marTop w:val="0"/>
          <w:marBottom w:val="0"/>
          <w:divBdr>
            <w:top w:val="none" w:sz="0" w:space="0" w:color="auto"/>
            <w:left w:val="none" w:sz="0" w:space="0" w:color="auto"/>
            <w:bottom w:val="none" w:sz="0" w:space="0" w:color="auto"/>
            <w:right w:val="none" w:sz="0" w:space="0" w:color="auto"/>
          </w:divBdr>
        </w:div>
      </w:divsChild>
    </w:div>
    <w:div w:id="15429451">
      <w:bodyDiv w:val="1"/>
      <w:marLeft w:val="0"/>
      <w:marRight w:val="0"/>
      <w:marTop w:val="0"/>
      <w:marBottom w:val="0"/>
      <w:divBdr>
        <w:top w:val="none" w:sz="0" w:space="0" w:color="auto"/>
        <w:left w:val="none" w:sz="0" w:space="0" w:color="auto"/>
        <w:bottom w:val="none" w:sz="0" w:space="0" w:color="auto"/>
        <w:right w:val="none" w:sz="0" w:space="0" w:color="auto"/>
      </w:divBdr>
    </w:div>
    <w:div w:id="20330046">
      <w:bodyDiv w:val="1"/>
      <w:marLeft w:val="0"/>
      <w:marRight w:val="0"/>
      <w:marTop w:val="0"/>
      <w:marBottom w:val="0"/>
      <w:divBdr>
        <w:top w:val="none" w:sz="0" w:space="0" w:color="auto"/>
        <w:left w:val="none" w:sz="0" w:space="0" w:color="auto"/>
        <w:bottom w:val="none" w:sz="0" w:space="0" w:color="auto"/>
        <w:right w:val="none" w:sz="0" w:space="0" w:color="auto"/>
      </w:divBdr>
    </w:div>
    <w:div w:id="39017932">
      <w:bodyDiv w:val="1"/>
      <w:marLeft w:val="0"/>
      <w:marRight w:val="0"/>
      <w:marTop w:val="0"/>
      <w:marBottom w:val="0"/>
      <w:divBdr>
        <w:top w:val="none" w:sz="0" w:space="0" w:color="auto"/>
        <w:left w:val="none" w:sz="0" w:space="0" w:color="auto"/>
        <w:bottom w:val="none" w:sz="0" w:space="0" w:color="auto"/>
        <w:right w:val="none" w:sz="0" w:space="0" w:color="auto"/>
      </w:divBdr>
    </w:div>
    <w:div w:id="49573316">
      <w:bodyDiv w:val="1"/>
      <w:marLeft w:val="0"/>
      <w:marRight w:val="0"/>
      <w:marTop w:val="0"/>
      <w:marBottom w:val="0"/>
      <w:divBdr>
        <w:top w:val="none" w:sz="0" w:space="0" w:color="auto"/>
        <w:left w:val="none" w:sz="0" w:space="0" w:color="auto"/>
        <w:bottom w:val="none" w:sz="0" w:space="0" w:color="auto"/>
        <w:right w:val="none" w:sz="0" w:space="0" w:color="auto"/>
      </w:divBdr>
    </w:div>
    <w:div w:id="62727166">
      <w:bodyDiv w:val="1"/>
      <w:marLeft w:val="0"/>
      <w:marRight w:val="0"/>
      <w:marTop w:val="0"/>
      <w:marBottom w:val="0"/>
      <w:divBdr>
        <w:top w:val="none" w:sz="0" w:space="0" w:color="auto"/>
        <w:left w:val="none" w:sz="0" w:space="0" w:color="auto"/>
        <w:bottom w:val="none" w:sz="0" w:space="0" w:color="auto"/>
        <w:right w:val="none" w:sz="0" w:space="0" w:color="auto"/>
      </w:divBdr>
    </w:div>
    <w:div w:id="69037247">
      <w:bodyDiv w:val="1"/>
      <w:marLeft w:val="0"/>
      <w:marRight w:val="0"/>
      <w:marTop w:val="0"/>
      <w:marBottom w:val="0"/>
      <w:divBdr>
        <w:top w:val="none" w:sz="0" w:space="0" w:color="auto"/>
        <w:left w:val="none" w:sz="0" w:space="0" w:color="auto"/>
        <w:bottom w:val="none" w:sz="0" w:space="0" w:color="auto"/>
        <w:right w:val="none" w:sz="0" w:space="0" w:color="auto"/>
      </w:divBdr>
    </w:div>
    <w:div w:id="80875594">
      <w:bodyDiv w:val="1"/>
      <w:marLeft w:val="0"/>
      <w:marRight w:val="0"/>
      <w:marTop w:val="0"/>
      <w:marBottom w:val="0"/>
      <w:divBdr>
        <w:top w:val="none" w:sz="0" w:space="0" w:color="auto"/>
        <w:left w:val="none" w:sz="0" w:space="0" w:color="auto"/>
        <w:bottom w:val="none" w:sz="0" w:space="0" w:color="auto"/>
        <w:right w:val="none" w:sz="0" w:space="0" w:color="auto"/>
      </w:divBdr>
    </w:div>
    <w:div w:id="83695522">
      <w:bodyDiv w:val="1"/>
      <w:marLeft w:val="0"/>
      <w:marRight w:val="0"/>
      <w:marTop w:val="0"/>
      <w:marBottom w:val="0"/>
      <w:divBdr>
        <w:top w:val="none" w:sz="0" w:space="0" w:color="auto"/>
        <w:left w:val="none" w:sz="0" w:space="0" w:color="auto"/>
        <w:bottom w:val="none" w:sz="0" w:space="0" w:color="auto"/>
        <w:right w:val="none" w:sz="0" w:space="0" w:color="auto"/>
      </w:divBdr>
    </w:div>
    <w:div w:id="95175533">
      <w:bodyDiv w:val="1"/>
      <w:marLeft w:val="0"/>
      <w:marRight w:val="0"/>
      <w:marTop w:val="0"/>
      <w:marBottom w:val="0"/>
      <w:divBdr>
        <w:top w:val="none" w:sz="0" w:space="0" w:color="auto"/>
        <w:left w:val="none" w:sz="0" w:space="0" w:color="auto"/>
        <w:bottom w:val="none" w:sz="0" w:space="0" w:color="auto"/>
        <w:right w:val="none" w:sz="0" w:space="0" w:color="auto"/>
      </w:divBdr>
    </w:div>
    <w:div w:id="112674043">
      <w:bodyDiv w:val="1"/>
      <w:marLeft w:val="0"/>
      <w:marRight w:val="0"/>
      <w:marTop w:val="0"/>
      <w:marBottom w:val="0"/>
      <w:divBdr>
        <w:top w:val="none" w:sz="0" w:space="0" w:color="auto"/>
        <w:left w:val="none" w:sz="0" w:space="0" w:color="auto"/>
        <w:bottom w:val="none" w:sz="0" w:space="0" w:color="auto"/>
        <w:right w:val="none" w:sz="0" w:space="0" w:color="auto"/>
      </w:divBdr>
    </w:div>
    <w:div w:id="115999151">
      <w:bodyDiv w:val="1"/>
      <w:marLeft w:val="0"/>
      <w:marRight w:val="0"/>
      <w:marTop w:val="0"/>
      <w:marBottom w:val="0"/>
      <w:divBdr>
        <w:top w:val="none" w:sz="0" w:space="0" w:color="auto"/>
        <w:left w:val="none" w:sz="0" w:space="0" w:color="auto"/>
        <w:bottom w:val="none" w:sz="0" w:space="0" w:color="auto"/>
        <w:right w:val="none" w:sz="0" w:space="0" w:color="auto"/>
      </w:divBdr>
    </w:div>
    <w:div w:id="125130487">
      <w:bodyDiv w:val="1"/>
      <w:marLeft w:val="0"/>
      <w:marRight w:val="0"/>
      <w:marTop w:val="0"/>
      <w:marBottom w:val="0"/>
      <w:divBdr>
        <w:top w:val="none" w:sz="0" w:space="0" w:color="auto"/>
        <w:left w:val="none" w:sz="0" w:space="0" w:color="auto"/>
        <w:bottom w:val="none" w:sz="0" w:space="0" w:color="auto"/>
        <w:right w:val="none" w:sz="0" w:space="0" w:color="auto"/>
      </w:divBdr>
    </w:div>
    <w:div w:id="129639936">
      <w:bodyDiv w:val="1"/>
      <w:marLeft w:val="0"/>
      <w:marRight w:val="0"/>
      <w:marTop w:val="0"/>
      <w:marBottom w:val="0"/>
      <w:divBdr>
        <w:top w:val="none" w:sz="0" w:space="0" w:color="auto"/>
        <w:left w:val="none" w:sz="0" w:space="0" w:color="auto"/>
        <w:bottom w:val="none" w:sz="0" w:space="0" w:color="auto"/>
        <w:right w:val="none" w:sz="0" w:space="0" w:color="auto"/>
      </w:divBdr>
    </w:div>
    <w:div w:id="131295755">
      <w:bodyDiv w:val="1"/>
      <w:marLeft w:val="0"/>
      <w:marRight w:val="0"/>
      <w:marTop w:val="0"/>
      <w:marBottom w:val="0"/>
      <w:divBdr>
        <w:top w:val="none" w:sz="0" w:space="0" w:color="auto"/>
        <w:left w:val="none" w:sz="0" w:space="0" w:color="auto"/>
        <w:bottom w:val="none" w:sz="0" w:space="0" w:color="auto"/>
        <w:right w:val="none" w:sz="0" w:space="0" w:color="auto"/>
      </w:divBdr>
    </w:div>
    <w:div w:id="139737937">
      <w:bodyDiv w:val="1"/>
      <w:marLeft w:val="0"/>
      <w:marRight w:val="0"/>
      <w:marTop w:val="0"/>
      <w:marBottom w:val="0"/>
      <w:divBdr>
        <w:top w:val="none" w:sz="0" w:space="0" w:color="auto"/>
        <w:left w:val="none" w:sz="0" w:space="0" w:color="auto"/>
        <w:bottom w:val="none" w:sz="0" w:space="0" w:color="auto"/>
        <w:right w:val="none" w:sz="0" w:space="0" w:color="auto"/>
      </w:divBdr>
    </w:div>
    <w:div w:id="144779992">
      <w:bodyDiv w:val="1"/>
      <w:marLeft w:val="0"/>
      <w:marRight w:val="0"/>
      <w:marTop w:val="0"/>
      <w:marBottom w:val="0"/>
      <w:divBdr>
        <w:top w:val="none" w:sz="0" w:space="0" w:color="auto"/>
        <w:left w:val="none" w:sz="0" w:space="0" w:color="auto"/>
        <w:bottom w:val="none" w:sz="0" w:space="0" w:color="auto"/>
        <w:right w:val="none" w:sz="0" w:space="0" w:color="auto"/>
      </w:divBdr>
    </w:div>
    <w:div w:id="155734722">
      <w:bodyDiv w:val="1"/>
      <w:marLeft w:val="0"/>
      <w:marRight w:val="0"/>
      <w:marTop w:val="0"/>
      <w:marBottom w:val="0"/>
      <w:divBdr>
        <w:top w:val="none" w:sz="0" w:space="0" w:color="auto"/>
        <w:left w:val="none" w:sz="0" w:space="0" w:color="auto"/>
        <w:bottom w:val="none" w:sz="0" w:space="0" w:color="auto"/>
        <w:right w:val="none" w:sz="0" w:space="0" w:color="auto"/>
      </w:divBdr>
    </w:div>
    <w:div w:id="157549671">
      <w:bodyDiv w:val="1"/>
      <w:marLeft w:val="0"/>
      <w:marRight w:val="0"/>
      <w:marTop w:val="0"/>
      <w:marBottom w:val="0"/>
      <w:divBdr>
        <w:top w:val="none" w:sz="0" w:space="0" w:color="auto"/>
        <w:left w:val="none" w:sz="0" w:space="0" w:color="auto"/>
        <w:bottom w:val="none" w:sz="0" w:space="0" w:color="auto"/>
        <w:right w:val="none" w:sz="0" w:space="0" w:color="auto"/>
      </w:divBdr>
    </w:div>
    <w:div w:id="173812781">
      <w:bodyDiv w:val="1"/>
      <w:marLeft w:val="0"/>
      <w:marRight w:val="0"/>
      <w:marTop w:val="0"/>
      <w:marBottom w:val="0"/>
      <w:divBdr>
        <w:top w:val="none" w:sz="0" w:space="0" w:color="auto"/>
        <w:left w:val="none" w:sz="0" w:space="0" w:color="auto"/>
        <w:bottom w:val="none" w:sz="0" w:space="0" w:color="auto"/>
        <w:right w:val="none" w:sz="0" w:space="0" w:color="auto"/>
      </w:divBdr>
    </w:div>
    <w:div w:id="177276154">
      <w:bodyDiv w:val="1"/>
      <w:marLeft w:val="0"/>
      <w:marRight w:val="0"/>
      <w:marTop w:val="0"/>
      <w:marBottom w:val="0"/>
      <w:divBdr>
        <w:top w:val="none" w:sz="0" w:space="0" w:color="auto"/>
        <w:left w:val="none" w:sz="0" w:space="0" w:color="auto"/>
        <w:bottom w:val="none" w:sz="0" w:space="0" w:color="auto"/>
        <w:right w:val="none" w:sz="0" w:space="0" w:color="auto"/>
      </w:divBdr>
    </w:div>
    <w:div w:id="190075990">
      <w:bodyDiv w:val="1"/>
      <w:marLeft w:val="0"/>
      <w:marRight w:val="0"/>
      <w:marTop w:val="0"/>
      <w:marBottom w:val="0"/>
      <w:divBdr>
        <w:top w:val="none" w:sz="0" w:space="0" w:color="auto"/>
        <w:left w:val="none" w:sz="0" w:space="0" w:color="auto"/>
        <w:bottom w:val="none" w:sz="0" w:space="0" w:color="auto"/>
        <w:right w:val="none" w:sz="0" w:space="0" w:color="auto"/>
      </w:divBdr>
    </w:div>
    <w:div w:id="190654307">
      <w:bodyDiv w:val="1"/>
      <w:marLeft w:val="0"/>
      <w:marRight w:val="0"/>
      <w:marTop w:val="0"/>
      <w:marBottom w:val="0"/>
      <w:divBdr>
        <w:top w:val="none" w:sz="0" w:space="0" w:color="auto"/>
        <w:left w:val="none" w:sz="0" w:space="0" w:color="auto"/>
        <w:bottom w:val="none" w:sz="0" w:space="0" w:color="auto"/>
        <w:right w:val="none" w:sz="0" w:space="0" w:color="auto"/>
      </w:divBdr>
    </w:div>
    <w:div w:id="190919084">
      <w:bodyDiv w:val="1"/>
      <w:marLeft w:val="0"/>
      <w:marRight w:val="0"/>
      <w:marTop w:val="0"/>
      <w:marBottom w:val="0"/>
      <w:divBdr>
        <w:top w:val="none" w:sz="0" w:space="0" w:color="auto"/>
        <w:left w:val="none" w:sz="0" w:space="0" w:color="auto"/>
        <w:bottom w:val="none" w:sz="0" w:space="0" w:color="auto"/>
        <w:right w:val="none" w:sz="0" w:space="0" w:color="auto"/>
      </w:divBdr>
    </w:div>
    <w:div w:id="194468249">
      <w:bodyDiv w:val="1"/>
      <w:marLeft w:val="0"/>
      <w:marRight w:val="0"/>
      <w:marTop w:val="0"/>
      <w:marBottom w:val="0"/>
      <w:divBdr>
        <w:top w:val="none" w:sz="0" w:space="0" w:color="auto"/>
        <w:left w:val="none" w:sz="0" w:space="0" w:color="auto"/>
        <w:bottom w:val="none" w:sz="0" w:space="0" w:color="auto"/>
        <w:right w:val="none" w:sz="0" w:space="0" w:color="auto"/>
      </w:divBdr>
    </w:div>
    <w:div w:id="202249434">
      <w:bodyDiv w:val="1"/>
      <w:marLeft w:val="0"/>
      <w:marRight w:val="0"/>
      <w:marTop w:val="0"/>
      <w:marBottom w:val="0"/>
      <w:divBdr>
        <w:top w:val="none" w:sz="0" w:space="0" w:color="auto"/>
        <w:left w:val="none" w:sz="0" w:space="0" w:color="auto"/>
        <w:bottom w:val="none" w:sz="0" w:space="0" w:color="auto"/>
        <w:right w:val="none" w:sz="0" w:space="0" w:color="auto"/>
      </w:divBdr>
    </w:div>
    <w:div w:id="207449975">
      <w:bodyDiv w:val="1"/>
      <w:marLeft w:val="0"/>
      <w:marRight w:val="0"/>
      <w:marTop w:val="0"/>
      <w:marBottom w:val="0"/>
      <w:divBdr>
        <w:top w:val="none" w:sz="0" w:space="0" w:color="auto"/>
        <w:left w:val="none" w:sz="0" w:space="0" w:color="auto"/>
        <w:bottom w:val="none" w:sz="0" w:space="0" w:color="auto"/>
        <w:right w:val="none" w:sz="0" w:space="0" w:color="auto"/>
      </w:divBdr>
    </w:div>
    <w:div w:id="230846437">
      <w:bodyDiv w:val="1"/>
      <w:marLeft w:val="0"/>
      <w:marRight w:val="0"/>
      <w:marTop w:val="0"/>
      <w:marBottom w:val="0"/>
      <w:divBdr>
        <w:top w:val="none" w:sz="0" w:space="0" w:color="auto"/>
        <w:left w:val="none" w:sz="0" w:space="0" w:color="auto"/>
        <w:bottom w:val="none" w:sz="0" w:space="0" w:color="auto"/>
        <w:right w:val="none" w:sz="0" w:space="0" w:color="auto"/>
      </w:divBdr>
    </w:div>
    <w:div w:id="235550228">
      <w:bodyDiv w:val="1"/>
      <w:marLeft w:val="0"/>
      <w:marRight w:val="0"/>
      <w:marTop w:val="0"/>
      <w:marBottom w:val="0"/>
      <w:divBdr>
        <w:top w:val="none" w:sz="0" w:space="0" w:color="auto"/>
        <w:left w:val="none" w:sz="0" w:space="0" w:color="auto"/>
        <w:bottom w:val="none" w:sz="0" w:space="0" w:color="auto"/>
        <w:right w:val="none" w:sz="0" w:space="0" w:color="auto"/>
      </w:divBdr>
    </w:div>
    <w:div w:id="238636194">
      <w:bodyDiv w:val="1"/>
      <w:marLeft w:val="0"/>
      <w:marRight w:val="0"/>
      <w:marTop w:val="0"/>
      <w:marBottom w:val="0"/>
      <w:divBdr>
        <w:top w:val="none" w:sz="0" w:space="0" w:color="auto"/>
        <w:left w:val="none" w:sz="0" w:space="0" w:color="auto"/>
        <w:bottom w:val="none" w:sz="0" w:space="0" w:color="auto"/>
        <w:right w:val="none" w:sz="0" w:space="0" w:color="auto"/>
      </w:divBdr>
    </w:div>
    <w:div w:id="247541361">
      <w:bodyDiv w:val="1"/>
      <w:marLeft w:val="0"/>
      <w:marRight w:val="0"/>
      <w:marTop w:val="0"/>
      <w:marBottom w:val="0"/>
      <w:divBdr>
        <w:top w:val="none" w:sz="0" w:space="0" w:color="auto"/>
        <w:left w:val="none" w:sz="0" w:space="0" w:color="auto"/>
        <w:bottom w:val="none" w:sz="0" w:space="0" w:color="auto"/>
        <w:right w:val="none" w:sz="0" w:space="0" w:color="auto"/>
      </w:divBdr>
    </w:div>
    <w:div w:id="247737561">
      <w:bodyDiv w:val="1"/>
      <w:marLeft w:val="0"/>
      <w:marRight w:val="0"/>
      <w:marTop w:val="0"/>
      <w:marBottom w:val="0"/>
      <w:divBdr>
        <w:top w:val="none" w:sz="0" w:space="0" w:color="auto"/>
        <w:left w:val="none" w:sz="0" w:space="0" w:color="auto"/>
        <w:bottom w:val="none" w:sz="0" w:space="0" w:color="auto"/>
        <w:right w:val="none" w:sz="0" w:space="0" w:color="auto"/>
      </w:divBdr>
    </w:div>
    <w:div w:id="258100924">
      <w:bodyDiv w:val="1"/>
      <w:marLeft w:val="0"/>
      <w:marRight w:val="0"/>
      <w:marTop w:val="0"/>
      <w:marBottom w:val="0"/>
      <w:divBdr>
        <w:top w:val="none" w:sz="0" w:space="0" w:color="auto"/>
        <w:left w:val="none" w:sz="0" w:space="0" w:color="auto"/>
        <w:bottom w:val="none" w:sz="0" w:space="0" w:color="auto"/>
        <w:right w:val="none" w:sz="0" w:space="0" w:color="auto"/>
      </w:divBdr>
    </w:div>
    <w:div w:id="269777761">
      <w:bodyDiv w:val="1"/>
      <w:marLeft w:val="0"/>
      <w:marRight w:val="0"/>
      <w:marTop w:val="0"/>
      <w:marBottom w:val="0"/>
      <w:divBdr>
        <w:top w:val="none" w:sz="0" w:space="0" w:color="auto"/>
        <w:left w:val="none" w:sz="0" w:space="0" w:color="auto"/>
        <w:bottom w:val="none" w:sz="0" w:space="0" w:color="auto"/>
        <w:right w:val="none" w:sz="0" w:space="0" w:color="auto"/>
      </w:divBdr>
    </w:div>
    <w:div w:id="271281598">
      <w:bodyDiv w:val="1"/>
      <w:marLeft w:val="0"/>
      <w:marRight w:val="0"/>
      <w:marTop w:val="0"/>
      <w:marBottom w:val="0"/>
      <w:divBdr>
        <w:top w:val="none" w:sz="0" w:space="0" w:color="auto"/>
        <w:left w:val="none" w:sz="0" w:space="0" w:color="auto"/>
        <w:bottom w:val="none" w:sz="0" w:space="0" w:color="auto"/>
        <w:right w:val="none" w:sz="0" w:space="0" w:color="auto"/>
      </w:divBdr>
    </w:div>
    <w:div w:id="281964772">
      <w:bodyDiv w:val="1"/>
      <w:marLeft w:val="0"/>
      <w:marRight w:val="0"/>
      <w:marTop w:val="0"/>
      <w:marBottom w:val="0"/>
      <w:divBdr>
        <w:top w:val="none" w:sz="0" w:space="0" w:color="auto"/>
        <w:left w:val="none" w:sz="0" w:space="0" w:color="auto"/>
        <w:bottom w:val="none" w:sz="0" w:space="0" w:color="auto"/>
        <w:right w:val="none" w:sz="0" w:space="0" w:color="auto"/>
      </w:divBdr>
    </w:div>
    <w:div w:id="301740936">
      <w:bodyDiv w:val="1"/>
      <w:marLeft w:val="0"/>
      <w:marRight w:val="0"/>
      <w:marTop w:val="0"/>
      <w:marBottom w:val="0"/>
      <w:divBdr>
        <w:top w:val="none" w:sz="0" w:space="0" w:color="auto"/>
        <w:left w:val="none" w:sz="0" w:space="0" w:color="auto"/>
        <w:bottom w:val="none" w:sz="0" w:space="0" w:color="auto"/>
        <w:right w:val="none" w:sz="0" w:space="0" w:color="auto"/>
      </w:divBdr>
    </w:div>
    <w:div w:id="308245836">
      <w:bodyDiv w:val="1"/>
      <w:marLeft w:val="0"/>
      <w:marRight w:val="0"/>
      <w:marTop w:val="0"/>
      <w:marBottom w:val="0"/>
      <w:divBdr>
        <w:top w:val="none" w:sz="0" w:space="0" w:color="auto"/>
        <w:left w:val="none" w:sz="0" w:space="0" w:color="auto"/>
        <w:bottom w:val="none" w:sz="0" w:space="0" w:color="auto"/>
        <w:right w:val="none" w:sz="0" w:space="0" w:color="auto"/>
      </w:divBdr>
    </w:div>
    <w:div w:id="310211995">
      <w:bodyDiv w:val="1"/>
      <w:marLeft w:val="0"/>
      <w:marRight w:val="0"/>
      <w:marTop w:val="0"/>
      <w:marBottom w:val="0"/>
      <w:divBdr>
        <w:top w:val="none" w:sz="0" w:space="0" w:color="auto"/>
        <w:left w:val="none" w:sz="0" w:space="0" w:color="auto"/>
        <w:bottom w:val="none" w:sz="0" w:space="0" w:color="auto"/>
        <w:right w:val="none" w:sz="0" w:space="0" w:color="auto"/>
      </w:divBdr>
    </w:div>
    <w:div w:id="325520571">
      <w:bodyDiv w:val="1"/>
      <w:marLeft w:val="0"/>
      <w:marRight w:val="0"/>
      <w:marTop w:val="0"/>
      <w:marBottom w:val="0"/>
      <w:divBdr>
        <w:top w:val="none" w:sz="0" w:space="0" w:color="auto"/>
        <w:left w:val="none" w:sz="0" w:space="0" w:color="auto"/>
        <w:bottom w:val="none" w:sz="0" w:space="0" w:color="auto"/>
        <w:right w:val="none" w:sz="0" w:space="0" w:color="auto"/>
      </w:divBdr>
    </w:div>
    <w:div w:id="349378182">
      <w:bodyDiv w:val="1"/>
      <w:marLeft w:val="0"/>
      <w:marRight w:val="0"/>
      <w:marTop w:val="0"/>
      <w:marBottom w:val="0"/>
      <w:divBdr>
        <w:top w:val="none" w:sz="0" w:space="0" w:color="auto"/>
        <w:left w:val="none" w:sz="0" w:space="0" w:color="auto"/>
        <w:bottom w:val="none" w:sz="0" w:space="0" w:color="auto"/>
        <w:right w:val="none" w:sz="0" w:space="0" w:color="auto"/>
      </w:divBdr>
    </w:div>
    <w:div w:id="369844929">
      <w:bodyDiv w:val="1"/>
      <w:marLeft w:val="0"/>
      <w:marRight w:val="0"/>
      <w:marTop w:val="0"/>
      <w:marBottom w:val="0"/>
      <w:divBdr>
        <w:top w:val="none" w:sz="0" w:space="0" w:color="auto"/>
        <w:left w:val="none" w:sz="0" w:space="0" w:color="auto"/>
        <w:bottom w:val="none" w:sz="0" w:space="0" w:color="auto"/>
        <w:right w:val="none" w:sz="0" w:space="0" w:color="auto"/>
      </w:divBdr>
    </w:div>
    <w:div w:id="376055543">
      <w:bodyDiv w:val="1"/>
      <w:marLeft w:val="0"/>
      <w:marRight w:val="0"/>
      <w:marTop w:val="0"/>
      <w:marBottom w:val="0"/>
      <w:divBdr>
        <w:top w:val="none" w:sz="0" w:space="0" w:color="auto"/>
        <w:left w:val="none" w:sz="0" w:space="0" w:color="auto"/>
        <w:bottom w:val="none" w:sz="0" w:space="0" w:color="auto"/>
        <w:right w:val="none" w:sz="0" w:space="0" w:color="auto"/>
      </w:divBdr>
    </w:div>
    <w:div w:id="387000353">
      <w:bodyDiv w:val="1"/>
      <w:marLeft w:val="0"/>
      <w:marRight w:val="0"/>
      <w:marTop w:val="0"/>
      <w:marBottom w:val="0"/>
      <w:divBdr>
        <w:top w:val="none" w:sz="0" w:space="0" w:color="auto"/>
        <w:left w:val="none" w:sz="0" w:space="0" w:color="auto"/>
        <w:bottom w:val="none" w:sz="0" w:space="0" w:color="auto"/>
        <w:right w:val="none" w:sz="0" w:space="0" w:color="auto"/>
      </w:divBdr>
    </w:div>
    <w:div w:id="413864414">
      <w:bodyDiv w:val="1"/>
      <w:marLeft w:val="0"/>
      <w:marRight w:val="0"/>
      <w:marTop w:val="0"/>
      <w:marBottom w:val="0"/>
      <w:divBdr>
        <w:top w:val="none" w:sz="0" w:space="0" w:color="auto"/>
        <w:left w:val="none" w:sz="0" w:space="0" w:color="auto"/>
        <w:bottom w:val="none" w:sz="0" w:space="0" w:color="auto"/>
        <w:right w:val="none" w:sz="0" w:space="0" w:color="auto"/>
      </w:divBdr>
    </w:div>
    <w:div w:id="425810479">
      <w:bodyDiv w:val="1"/>
      <w:marLeft w:val="0"/>
      <w:marRight w:val="0"/>
      <w:marTop w:val="0"/>
      <w:marBottom w:val="0"/>
      <w:divBdr>
        <w:top w:val="none" w:sz="0" w:space="0" w:color="auto"/>
        <w:left w:val="none" w:sz="0" w:space="0" w:color="auto"/>
        <w:bottom w:val="none" w:sz="0" w:space="0" w:color="auto"/>
        <w:right w:val="none" w:sz="0" w:space="0" w:color="auto"/>
      </w:divBdr>
    </w:div>
    <w:div w:id="435517771">
      <w:bodyDiv w:val="1"/>
      <w:marLeft w:val="0"/>
      <w:marRight w:val="0"/>
      <w:marTop w:val="0"/>
      <w:marBottom w:val="0"/>
      <w:divBdr>
        <w:top w:val="none" w:sz="0" w:space="0" w:color="auto"/>
        <w:left w:val="none" w:sz="0" w:space="0" w:color="auto"/>
        <w:bottom w:val="none" w:sz="0" w:space="0" w:color="auto"/>
        <w:right w:val="none" w:sz="0" w:space="0" w:color="auto"/>
      </w:divBdr>
    </w:div>
    <w:div w:id="452019004">
      <w:bodyDiv w:val="1"/>
      <w:marLeft w:val="0"/>
      <w:marRight w:val="0"/>
      <w:marTop w:val="0"/>
      <w:marBottom w:val="0"/>
      <w:divBdr>
        <w:top w:val="none" w:sz="0" w:space="0" w:color="auto"/>
        <w:left w:val="none" w:sz="0" w:space="0" w:color="auto"/>
        <w:bottom w:val="none" w:sz="0" w:space="0" w:color="auto"/>
        <w:right w:val="none" w:sz="0" w:space="0" w:color="auto"/>
      </w:divBdr>
    </w:div>
    <w:div w:id="472256329">
      <w:bodyDiv w:val="1"/>
      <w:marLeft w:val="0"/>
      <w:marRight w:val="0"/>
      <w:marTop w:val="0"/>
      <w:marBottom w:val="0"/>
      <w:divBdr>
        <w:top w:val="none" w:sz="0" w:space="0" w:color="auto"/>
        <w:left w:val="none" w:sz="0" w:space="0" w:color="auto"/>
        <w:bottom w:val="none" w:sz="0" w:space="0" w:color="auto"/>
        <w:right w:val="none" w:sz="0" w:space="0" w:color="auto"/>
      </w:divBdr>
    </w:div>
    <w:div w:id="486676318">
      <w:bodyDiv w:val="1"/>
      <w:marLeft w:val="0"/>
      <w:marRight w:val="0"/>
      <w:marTop w:val="0"/>
      <w:marBottom w:val="0"/>
      <w:divBdr>
        <w:top w:val="none" w:sz="0" w:space="0" w:color="auto"/>
        <w:left w:val="none" w:sz="0" w:space="0" w:color="auto"/>
        <w:bottom w:val="none" w:sz="0" w:space="0" w:color="auto"/>
        <w:right w:val="none" w:sz="0" w:space="0" w:color="auto"/>
      </w:divBdr>
    </w:div>
    <w:div w:id="488788351">
      <w:bodyDiv w:val="1"/>
      <w:marLeft w:val="0"/>
      <w:marRight w:val="0"/>
      <w:marTop w:val="0"/>
      <w:marBottom w:val="0"/>
      <w:divBdr>
        <w:top w:val="none" w:sz="0" w:space="0" w:color="auto"/>
        <w:left w:val="none" w:sz="0" w:space="0" w:color="auto"/>
        <w:bottom w:val="none" w:sz="0" w:space="0" w:color="auto"/>
        <w:right w:val="none" w:sz="0" w:space="0" w:color="auto"/>
      </w:divBdr>
    </w:div>
    <w:div w:id="491140161">
      <w:bodyDiv w:val="1"/>
      <w:marLeft w:val="0"/>
      <w:marRight w:val="0"/>
      <w:marTop w:val="0"/>
      <w:marBottom w:val="0"/>
      <w:divBdr>
        <w:top w:val="none" w:sz="0" w:space="0" w:color="auto"/>
        <w:left w:val="none" w:sz="0" w:space="0" w:color="auto"/>
        <w:bottom w:val="none" w:sz="0" w:space="0" w:color="auto"/>
        <w:right w:val="none" w:sz="0" w:space="0" w:color="auto"/>
      </w:divBdr>
    </w:div>
    <w:div w:id="504323226">
      <w:bodyDiv w:val="1"/>
      <w:marLeft w:val="0"/>
      <w:marRight w:val="0"/>
      <w:marTop w:val="0"/>
      <w:marBottom w:val="0"/>
      <w:divBdr>
        <w:top w:val="none" w:sz="0" w:space="0" w:color="auto"/>
        <w:left w:val="none" w:sz="0" w:space="0" w:color="auto"/>
        <w:bottom w:val="none" w:sz="0" w:space="0" w:color="auto"/>
        <w:right w:val="none" w:sz="0" w:space="0" w:color="auto"/>
      </w:divBdr>
    </w:div>
    <w:div w:id="532351346">
      <w:bodyDiv w:val="1"/>
      <w:marLeft w:val="0"/>
      <w:marRight w:val="0"/>
      <w:marTop w:val="0"/>
      <w:marBottom w:val="0"/>
      <w:divBdr>
        <w:top w:val="none" w:sz="0" w:space="0" w:color="auto"/>
        <w:left w:val="none" w:sz="0" w:space="0" w:color="auto"/>
        <w:bottom w:val="none" w:sz="0" w:space="0" w:color="auto"/>
        <w:right w:val="none" w:sz="0" w:space="0" w:color="auto"/>
      </w:divBdr>
    </w:div>
    <w:div w:id="536430139">
      <w:bodyDiv w:val="1"/>
      <w:marLeft w:val="0"/>
      <w:marRight w:val="0"/>
      <w:marTop w:val="0"/>
      <w:marBottom w:val="0"/>
      <w:divBdr>
        <w:top w:val="none" w:sz="0" w:space="0" w:color="auto"/>
        <w:left w:val="none" w:sz="0" w:space="0" w:color="auto"/>
        <w:bottom w:val="none" w:sz="0" w:space="0" w:color="auto"/>
        <w:right w:val="none" w:sz="0" w:space="0" w:color="auto"/>
      </w:divBdr>
    </w:div>
    <w:div w:id="549921223">
      <w:bodyDiv w:val="1"/>
      <w:marLeft w:val="0"/>
      <w:marRight w:val="0"/>
      <w:marTop w:val="0"/>
      <w:marBottom w:val="0"/>
      <w:divBdr>
        <w:top w:val="none" w:sz="0" w:space="0" w:color="auto"/>
        <w:left w:val="none" w:sz="0" w:space="0" w:color="auto"/>
        <w:bottom w:val="none" w:sz="0" w:space="0" w:color="auto"/>
        <w:right w:val="none" w:sz="0" w:space="0" w:color="auto"/>
      </w:divBdr>
    </w:div>
    <w:div w:id="549994479">
      <w:bodyDiv w:val="1"/>
      <w:marLeft w:val="0"/>
      <w:marRight w:val="0"/>
      <w:marTop w:val="0"/>
      <w:marBottom w:val="0"/>
      <w:divBdr>
        <w:top w:val="none" w:sz="0" w:space="0" w:color="auto"/>
        <w:left w:val="none" w:sz="0" w:space="0" w:color="auto"/>
        <w:bottom w:val="none" w:sz="0" w:space="0" w:color="auto"/>
        <w:right w:val="none" w:sz="0" w:space="0" w:color="auto"/>
      </w:divBdr>
    </w:div>
    <w:div w:id="558783783">
      <w:bodyDiv w:val="1"/>
      <w:marLeft w:val="0"/>
      <w:marRight w:val="0"/>
      <w:marTop w:val="0"/>
      <w:marBottom w:val="0"/>
      <w:divBdr>
        <w:top w:val="none" w:sz="0" w:space="0" w:color="auto"/>
        <w:left w:val="none" w:sz="0" w:space="0" w:color="auto"/>
        <w:bottom w:val="none" w:sz="0" w:space="0" w:color="auto"/>
        <w:right w:val="none" w:sz="0" w:space="0" w:color="auto"/>
      </w:divBdr>
    </w:div>
    <w:div w:id="565409672">
      <w:bodyDiv w:val="1"/>
      <w:marLeft w:val="0"/>
      <w:marRight w:val="0"/>
      <w:marTop w:val="0"/>
      <w:marBottom w:val="0"/>
      <w:divBdr>
        <w:top w:val="none" w:sz="0" w:space="0" w:color="auto"/>
        <w:left w:val="none" w:sz="0" w:space="0" w:color="auto"/>
        <w:bottom w:val="none" w:sz="0" w:space="0" w:color="auto"/>
        <w:right w:val="none" w:sz="0" w:space="0" w:color="auto"/>
      </w:divBdr>
    </w:div>
    <w:div w:id="570164580">
      <w:bodyDiv w:val="1"/>
      <w:marLeft w:val="0"/>
      <w:marRight w:val="0"/>
      <w:marTop w:val="0"/>
      <w:marBottom w:val="0"/>
      <w:divBdr>
        <w:top w:val="none" w:sz="0" w:space="0" w:color="auto"/>
        <w:left w:val="none" w:sz="0" w:space="0" w:color="auto"/>
        <w:bottom w:val="none" w:sz="0" w:space="0" w:color="auto"/>
        <w:right w:val="none" w:sz="0" w:space="0" w:color="auto"/>
      </w:divBdr>
    </w:div>
    <w:div w:id="570777781">
      <w:bodyDiv w:val="1"/>
      <w:marLeft w:val="0"/>
      <w:marRight w:val="0"/>
      <w:marTop w:val="0"/>
      <w:marBottom w:val="0"/>
      <w:divBdr>
        <w:top w:val="none" w:sz="0" w:space="0" w:color="auto"/>
        <w:left w:val="none" w:sz="0" w:space="0" w:color="auto"/>
        <w:bottom w:val="none" w:sz="0" w:space="0" w:color="auto"/>
        <w:right w:val="none" w:sz="0" w:space="0" w:color="auto"/>
      </w:divBdr>
      <w:divsChild>
        <w:div w:id="1622303985">
          <w:marLeft w:val="0"/>
          <w:marRight w:val="0"/>
          <w:marTop w:val="0"/>
          <w:marBottom w:val="0"/>
          <w:divBdr>
            <w:top w:val="none" w:sz="0" w:space="0" w:color="auto"/>
            <w:left w:val="none" w:sz="0" w:space="0" w:color="auto"/>
            <w:bottom w:val="none" w:sz="0" w:space="0" w:color="auto"/>
            <w:right w:val="none" w:sz="0" w:space="0" w:color="auto"/>
          </w:divBdr>
        </w:div>
      </w:divsChild>
    </w:div>
    <w:div w:id="576089458">
      <w:bodyDiv w:val="1"/>
      <w:marLeft w:val="0"/>
      <w:marRight w:val="0"/>
      <w:marTop w:val="0"/>
      <w:marBottom w:val="0"/>
      <w:divBdr>
        <w:top w:val="none" w:sz="0" w:space="0" w:color="auto"/>
        <w:left w:val="none" w:sz="0" w:space="0" w:color="auto"/>
        <w:bottom w:val="none" w:sz="0" w:space="0" w:color="auto"/>
        <w:right w:val="none" w:sz="0" w:space="0" w:color="auto"/>
      </w:divBdr>
    </w:div>
    <w:div w:id="576478720">
      <w:bodyDiv w:val="1"/>
      <w:marLeft w:val="0"/>
      <w:marRight w:val="0"/>
      <w:marTop w:val="0"/>
      <w:marBottom w:val="0"/>
      <w:divBdr>
        <w:top w:val="none" w:sz="0" w:space="0" w:color="auto"/>
        <w:left w:val="none" w:sz="0" w:space="0" w:color="auto"/>
        <w:bottom w:val="none" w:sz="0" w:space="0" w:color="auto"/>
        <w:right w:val="none" w:sz="0" w:space="0" w:color="auto"/>
      </w:divBdr>
    </w:div>
    <w:div w:id="610432743">
      <w:bodyDiv w:val="1"/>
      <w:marLeft w:val="0"/>
      <w:marRight w:val="0"/>
      <w:marTop w:val="0"/>
      <w:marBottom w:val="0"/>
      <w:divBdr>
        <w:top w:val="none" w:sz="0" w:space="0" w:color="auto"/>
        <w:left w:val="none" w:sz="0" w:space="0" w:color="auto"/>
        <w:bottom w:val="none" w:sz="0" w:space="0" w:color="auto"/>
        <w:right w:val="none" w:sz="0" w:space="0" w:color="auto"/>
      </w:divBdr>
    </w:div>
    <w:div w:id="625546537">
      <w:bodyDiv w:val="1"/>
      <w:marLeft w:val="0"/>
      <w:marRight w:val="0"/>
      <w:marTop w:val="0"/>
      <w:marBottom w:val="0"/>
      <w:divBdr>
        <w:top w:val="none" w:sz="0" w:space="0" w:color="auto"/>
        <w:left w:val="none" w:sz="0" w:space="0" w:color="auto"/>
        <w:bottom w:val="none" w:sz="0" w:space="0" w:color="auto"/>
        <w:right w:val="none" w:sz="0" w:space="0" w:color="auto"/>
      </w:divBdr>
    </w:div>
    <w:div w:id="631523462">
      <w:bodyDiv w:val="1"/>
      <w:marLeft w:val="0"/>
      <w:marRight w:val="0"/>
      <w:marTop w:val="0"/>
      <w:marBottom w:val="0"/>
      <w:divBdr>
        <w:top w:val="none" w:sz="0" w:space="0" w:color="auto"/>
        <w:left w:val="none" w:sz="0" w:space="0" w:color="auto"/>
        <w:bottom w:val="none" w:sz="0" w:space="0" w:color="auto"/>
        <w:right w:val="none" w:sz="0" w:space="0" w:color="auto"/>
      </w:divBdr>
    </w:div>
    <w:div w:id="633175003">
      <w:bodyDiv w:val="1"/>
      <w:marLeft w:val="0"/>
      <w:marRight w:val="0"/>
      <w:marTop w:val="0"/>
      <w:marBottom w:val="0"/>
      <w:divBdr>
        <w:top w:val="none" w:sz="0" w:space="0" w:color="auto"/>
        <w:left w:val="none" w:sz="0" w:space="0" w:color="auto"/>
        <w:bottom w:val="none" w:sz="0" w:space="0" w:color="auto"/>
        <w:right w:val="none" w:sz="0" w:space="0" w:color="auto"/>
      </w:divBdr>
    </w:div>
    <w:div w:id="639193226">
      <w:bodyDiv w:val="1"/>
      <w:marLeft w:val="0"/>
      <w:marRight w:val="0"/>
      <w:marTop w:val="0"/>
      <w:marBottom w:val="0"/>
      <w:divBdr>
        <w:top w:val="none" w:sz="0" w:space="0" w:color="auto"/>
        <w:left w:val="none" w:sz="0" w:space="0" w:color="auto"/>
        <w:bottom w:val="none" w:sz="0" w:space="0" w:color="auto"/>
        <w:right w:val="none" w:sz="0" w:space="0" w:color="auto"/>
      </w:divBdr>
    </w:div>
    <w:div w:id="664629813">
      <w:bodyDiv w:val="1"/>
      <w:marLeft w:val="0"/>
      <w:marRight w:val="0"/>
      <w:marTop w:val="0"/>
      <w:marBottom w:val="0"/>
      <w:divBdr>
        <w:top w:val="none" w:sz="0" w:space="0" w:color="auto"/>
        <w:left w:val="none" w:sz="0" w:space="0" w:color="auto"/>
        <w:bottom w:val="none" w:sz="0" w:space="0" w:color="auto"/>
        <w:right w:val="none" w:sz="0" w:space="0" w:color="auto"/>
      </w:divBdr>
    </w:div>
    <w:div w:id="672680969">
      <w:bodyDiv w:val="1"/>
      <w:marLeft w:val="0"/>
      <w:marRight w:val="0"/>
      <w:marTop w:val="0"/>
      <w:marBottom w:val="0"/>
      <w:divBdr>
        <w:top w:val="none" w:sz="0" w:space="0" w:color="auto"/>
        <w:left w:val="none" w:sz="0" w:space="0" w:color="auto"/>
        <w:bottom w:val="none" w:sz="0" w:space="0" w:color="auto"/>
        <w:right w:val="none" w:sz="0" w:space="0" w:color="auto"/>
      </w:divBdr>
    </w:div>
    <w:div w:id="678702713">
      <w:bodyDiv w:val="1"/>
      <w:marLeft w:val="0"/>
      <w:marRight w:val="0"/>
      <w:marTop w:val="0"/>
      <w:marBottom w:val="0"/>
      <w:divBdr>
        <w:top w:val="none" w:sz="0" w:space="0" w:color="auto"/>
        <w:left w:val="none" w:sz="0" w:space="0" w:color="auto"/>
        <w:bottom w:val="none" w:sz="0" w:space="0" w:color="auto"/>
        <w:right w:val="none" w:sz="0" w:space="0" w:color="auto"/>
      </w:divBdr>
    </w:div>
    <w:div w:id="707681860">
      <w:bodyDiv w:val="1"/>
      <w:marLeft w:val="0"/>
      <w:marRight w:val="0"/>
      <w:marTop w:val="0"/>
      <w:marBottom w:val="0"/>
      <w:divBdr>
        <w:top w:val="none" w:sz="0" w:space="0" w:color="auto"/>
        <w:left w:val="none" w:sz="0" w:space="0" w:color="auto"/>
        <w:bottom w:val="none" w:sz="0" w:space="0" w:color="auto"/>
        <w:right w:val="none" w:sz="0" w:space="0" w:color="auto"/>
      </w:divBdr>
    </w:div>
    <w:div w:id="719207465">
      <w:bodyDiv w:val="1"/>
      <w:marLeft w:val="0"/>
      <w:marRight w:val="0"/>
      <w:marTop w:val="0"/>
      <w:marBottom w:val="0"/>
      <w:divBdr>
        <w:top w:val="none" w:sz="0" w:space="0" w:color="auto"/>
        <w:left w:val="none" w:sz="0" w:space="0" w:color="auto"/>
        <w:bottom w:val="none" w:sz="0" w:space="0" w:color="auto"/>
        <w:right w:val="none" w:sz="0" w:space="0" w:color="auto"/>
      </w:divBdr>
      <w:divsChild>
        <w:div w:id="471336215">
          <w:marLeft w:val="0"/>
          <w:marRight w:val="0"/>
          <w:marTop w:val="0"/>
          <w:marBottom w:val="101"/>
          <w:divBdr>
            <w:top w:val="none" w:sz="0" w:space="0" w:color="auto"/>
            <w:left w:val="none" w:sz="0" w:space="0" w:color="auto"/>
            <w:bottom w:val="none" w:sz="0" w:space="0" w:color="auto"/>
            <w:right w:val="none" w:sz="0" w:space="0" w:color="auto"/>
          </w:divBdr>
        </w:div>
        <w:div w:id="1136795023">
          <w:marLeft w:val="0"/>
          <w:marRight w:val="0"/>
          <w:marTop w:val="0"/>
          <w:marBottom w:val="101"/>
          <w:divBdr>
            <w:top w:val="none" w:sz="0" w:space="0" w:color="auto"/>
            <w:left w:val="none" w:sz="0" w:space="0" w:color="auto"/>
            <w:bottom w:val="none" w:sz="0" w:space="0" w:color="auto"/>
            <w:right w:val="none" w:sz="0" w:space="0" w:color="auto"/>
          </w:divBdr>
        </w:div>
        <w:div w:id="206570758">
          <w:marLeft w:val="864"/>
          <w:marRight w:val="0"/>
          <w:marTop w:val="0"/>
          <w:marBottom w:val="101"/>
          <w:divBdr>
            <w:top w:val="none" w:sz="0" w:space="0" w:color="auto"/>
            <w:left w:val="none" w:sz="0" w:space="0" w:color="auto"/>
            <w:bottom w:val="none" w:sz="0" w:space="0" w:color="auto"/>
            <w:right w:val="none" w:sz="0" w:space="0" w:color="auto"/>
          </w:divBdr>
        </w:div>
        <w:div w:id="913852647">
          <w:marLeft w:val="864"/>
          <w:marRight w:val="0"/>
          <w:marTop w:val="0"/>
          <w:marBottom w:val="101"/>
          <w:divBdr>
            <w:top w:val="none" w:sz="0" w:space="0" w:color="auto"/>
            <w:left w:val="none" w:sz="0" w:space="0" w:color="auto"/>
            <w:bottom w:val="none" w:sz="0" w:space="0" w:color="auto"/>
            <w:right w:val="none" w:sz="0" w:space="0" w:color="auto"/>
          </w:divBdr>
        </w:div>
        <w:div w:id="1932616041">
          <w:marLeft w:val="864"/>
          <w:marRight w:val="0"/>
          <w:marTop w:val="0"/>
          <w:marBottom w:val="101"/>
          <w:divBdr>
            <w:top w:val="none" w:sz="0" w:space="0" w:color="auto"/>
            <w:left w:val="none" w:sz="0" w:space="0" w:color="auto"/>
            <w:bottom w:val="none" w:sz="0" w:space="0" w:color="auto"/>
            <w:right w:val="none" w:sz="0" w:space="0" w:color="auto"/>
          </w:divBdr>
        </w:div>
        <w:div w:id="300157043">
          <w:marLeft w:val="864"/>
          <w:marRight w:val="0"/>
          <w:marTop w:val="0"/>
          <w:marBottom w:val="101"/>
          <w:divBdr>
            <w:top w:val="none" w:sz="0" w:space="0" w:color="auto"/>
            <w:left w:val="none" w:sz="0" w:space="0" w:color="auto"/>
            <w:bottom w:val="none" w:sz="0" w:space="0" w:color="auto"/>
            <w:right w:val="none" w:sz="0" w:space="0" w:color="auto"/>
          </w:divBdr>
        </w:div>
      </w:divsChild>
    </w:div>
    <w:div w:id="733623360">
      <w:bodyDiv w:val="1"/>
      <w:marLeft w:val="0"/>
      <w:marRight w:val="0"/>
      <w:marTop w:val="0"/>
      <w:marBottom w:val="0"/>
      <w:divBdr>
        <w:top w:val="none" w:sz="0" w:space="0" w:color="auto"/>
        <w:left w:val="none" w:sz="0" w:space="0" w:color="auto"/>
        <w:bottom w:val="none" w:sz="0" w:space="0" w:color="auto"/>
        <w:right w:val="none" w:sz="0" w:space="0" w:color="auto"/>
      </w:divBdr>
    </w:div>
    <w:div w:id="739448123">
      <w:bodyDiv w:val="1"/>
      <w:marLeft w:val="0"/>
      <w:marRight w:val="0"/>
      <w:marTop w:val="0"/>
      <w:marBottom w:val="0"/>
      <w:divBdr>
        <w:top w:val="none" w:sz="0" w:space="0" w:color="auto"/>
        <w:left w:val="none" w:sz="0" w:space="0" w:color="auto"/>
        <w:bottom w:val="none" w:sz="0" w:space="0" w:color="auto"/>
        <w:right w:val="none" w:sz="0" w:space="0" w:color="auto"/>
      </w:divBdr>
    </w:div>
    <w:div w:id="740102458">
      <w:bodyDiv w:val="1"/>
      <w:marLeft w:val="0"/>
      <w:marRight w:val="0"/>
      <w:marTop w:val="0"/>
      <w:marBottom w:val="0"/>
      <w:divBdr>
        <w:top w:val="none" w:sz="0" w:space="0" w:color="auto"/>
        <w:left w:val="none" w:sz="0" w:space="0" w:color="auto"/>
        <w:bottom w:val="none" w:sz="0" w:space="0" w:color="auto"/>
        <w:right w:val="none" w:sz="0" w:space="0" w:color="auto"/>
      </w:divBdr>
    </w:div>
    <w:div w:id="750354229">
      <w:bodyDiv w:val="1"/>
      <w:marLeft w:val="0"/>
      <w:marRight w:val="0"/>
      <w:marTop w:val="0"/>
      <w:marBottom w:val="0"/>
      <w:divBdr>
        <w:top w:val="none" w:sz="0" w:space="0" w:color="auto"/>
        <w:left w:val="none" w:sz="0" w:space="0" w:color="auto"/>
        <w:bottom w:val="none" w:sz="0" w:space="0" w:color="auto"/>
        <w:right w:val="none" w:sz="0" w:space="0" w:color="auto"/>
      </w:divBdr>
    </w:div>
    <w:div w:id="759957181">
      <w:bodyDiv w:val="1"/>
      <w:marLeft w:val="0"/>
      <w:marRight w:val="0"/>
      <w:marTop w:val="0"/>
      <w:marBottom w:val="0"/>
      <w:divBdr>
        <w:top w:val="none" w:sz="0" w:space="0" w:color="auto"/>
        <w:left w:val="none" w:sz="0" w:space="0" w:color="auto"/>
        <w:bottom w:val="none" w:sz="0" w:space="0" w:color="auto"/>
        <w:right w:val="none" w:sz="0" w:space="0" w:color="auto"/>
      </w:divBdr>
    </w:div>
    <w:div w:id="763961113">
      <w:bodyDiv w:val="1"/>
      <w:marLeft w:val="0"/>
      <w:marRight w:val="0"/>
      <w:marTop w:val="0"/>
      <w:marBottom w:val="0"/>
      <w:divBdr>
        <w:top w:val="none" w:sz="0" w:space="0" w:color="auto"/>
        <w:left w:val="none" w:sz="0" w:space="0" w:color="auto"/>
        <w:bottom w:val="none" w:sz="0" w:space="0" w:color="auto"/>
        <w:right w:val="none" w:sz="0" w:space="0" w:color="auto"/>
      </w:divBdr>
    </w:div>
    <w:div w:id="765031404">
      <w:bodyDiv w:val="1"/>
      <w:marLeft w:val="0"/>
      <w:marRight w:val="0"/>
      <w:marTop w:val="0"/>
      <w:marBottom w:val="0"/>
      <w:divBdr>
        <w:top w:val="none" w:sz="0" w:space="0" w:color="auto"/>
        <w:left w:val="none" w:sz="0" w:space="0" w:color="auto"/>
        <w:bottom w:val="none" w:sz="0" w:space="0" w:color="auto"/>
        <w:right w:val="none" w:sz="0" w:space="0" w:color="auto"/>
      </w:divBdr>
    </w:div>
    <w:div w:id="775101071">
      <w:bodyDiv w:val="1"/>
      <w:marLeft w:val="0"/>
      <w:marRight w:val="0"/>
      <w:marTop w:val="0"/>
      <w:marBottom w:val="0"/>
      <w:divBdr>
        <w:top w:val="none" w:sz="0" w:space="0" w:color="auto"/>
        <w:left w:val="none" w:sz="0" w:space="0" w:color="auto"/>
        <w:bottom w:val="none" w:sz="0" w:space="0" w:color="auto"/>
        <w:right w:val="none" w:sz="0" w:space="0" w:color="auto"/>
      </w:divBdr>
    </w:div>
    <w:div w:id="779644870">
      <w:bodyDiv w:val="1"/>
      <w:marLeft w:val="0"/>
      <w:marRight w:val="0"/>
      <w:marTop w:val="0"/>
      <w:marBottom w:val="0"/>
      <w:divBdr>
        <w:top w:val="none" w:sz="0" w:space="0" w:color="auto"/>
        <w:left w:val="none" w:sz="0" w:space="0" w:color="auto"/>
        <w:bottom w:val="none" w:sz="0" w:space="0" w:color="auto"/>
        <w:right w:val="none" w:sz="0" w:space="0" w:color="auto"/>
      </w:divBdr>
    </w:div>
    <w:div w:id="781002080">
      <w:bodyDiv w:val="1"/>
      <w:marLeft w:val="0"/>
      <w:marRight w:val="0"/>
      <w:marTop w:val="0"/>
      <w:marBottom w:val="0"/>
      <w:divBdr>
        <w:top w:val="none" w:sz="0" w:space="0" w:color="auto"/>
        <w:left w:val="none" w:sz="0" w:space="0" w:color="auto"/>
        <w:bottom w:val="none" w:sz="0" w:space="0" w:color="auto"/>
        <w:right w:val="none" w:sz="0" w:space="0" w:color="auto"/>
      </w:divBdr>
      <w:divsChild>
        <w:div w:id="2057773598">
          <w:marLeft w:val="0"/>
          <w:marRight w:val="0"/>
          <w:marTop w:val="0"/>
          <w:marBottom w:val="82"/>
          <w:divBdr>
            <w:top w:val="none" w:sz="0" w:space="0" w:color="auto"/>
            <w:left w:val="none" w:sz="0" w:space="0" w:color="auto"/>
            <w:bottom w:val="none" w:sz="0" w:space="0" w:color="auto"/>
            <w:right w:val="none" w:sz="0" w:space="0" w:color="auto"/>
          </w:divBdr>
        </w:div>
        <w:div w:id="1837259677">
          <w:marLeft w:val="0"/>
          <w:marRight w:val="0"/>
          <w:marTop w:val="0"/>
          <w:marBottom w:val="82"/>
          <w:divBdr>
            <w:top w:val="none" w:sz="0" w:space="0" w:color="auto"/>
            <w:left w:val="none" w:sz="0" w:space="0" w:color="auto"/>
            <w:bottom w:val="none" w:sz="0" w:space="0" w:color="auto"/>
            <w:right w:val="none" w:sz="0" w:space="0" w:color="auto"/>
          </w:divBdr>
        </w:div>
        <w:div w:id="1006520419">
          <w:marLeft w:val="0"/>
          <w:marRight w:val="0"/>
          <w:marTop w:val="0"/>
          <w:marBottom w:val="82"/>
          <w:divBdr>
            <w:top w:val="none" w:sz="0" w:space="0" w:color="auto"/>
            <w:left w:val="none" w:sz="0" w:space="0" w:color="auto"/>
            <w:bottom w:val="none" w:sz="0" w:space="0" w:color="auto"/>
            <w:right w:val="none" w:sz="0" w:space="0" w:color="auto"/>
          </w:divBdr>
        </w:div>
      </w:divsChild>
    </w:div>
    <w:div w:id="788821536">
      <w:bodyDiv w:val="1"/>
      <w:marLeft w:val="0"/>
      <w:marRight w:val="0"/>
      <w:marTop w:val="0"/>
      <w:marBottom w:val="0"/>
      <w:divBdr>
        <w:top w:val="none" w:sz="0" w:space="0" w:color="auto"/>
        <w:left w:val="none" w:sz="0" w:space="0" w:color="auto"/>
        <w:bottom w:val="none" w:sz="0" w:space="0" w:color="auto"/>
        <w:right w:val="none" w:sz="0" w:space="0" w:color="auto"/>
      </w:divBdr>
    </w:div>
    <w:div w:id="793475896">
      <w:bodyDiv w:val="1"/>
      <w:marLeft w:val="0"/>
      <w:marRight w:val="0"/>
      <w:marTop w:val="0"/>
      <w:marBottom w:val="0"/>
      <w:divBdr>
        <w:top w:val="none" w:sz="0" w:space="0" w:color="auto"/>
        <w:left w:val="none" w:sz="0" w:space="0" w:color="auto"/>
        <w:bottom w:val="none" w:sz="0" w:space="0" w:color="auto"/>
        <w:right w:val="none" w:sz="0" w:space="0" w:color="auto"/>
      </w:divBdr>
    </w:div>
    <w:div w:id="805857505">
      <w:bodyDiv w:val="1"/>
      <w:marLeft w:val="0"/>
      <w:marRight w:val="0"/>
      <w:marTop w:val="0"/>
      <w:marBottom w:val="0"/>
      <w:divBdr>
        <w:top w:val="none" w:sz="0" w:space="0" w:color="auto"/>
        <w:left w:val="none" w:sz="0" w:space="0" w:color="auto"/>
        <w:bottom w:val="none" w:sz="0" w:space="0" w:color="auto"/>
        <w:right w:val="none" w:sz="0" w:space="0" w:color="auto"/>
      </w:divBdr>
    </w:div>
    <w:div w:id="818571094">
      <w:bodyDiv w:val="1"/>
      <w:marLeft w:val="0"/>
      <w:marRight w:val="0"/>
      <w:marTop w:val="0"/>
      <w:marBottom w:val="0"/>
      <w:divBdr>
        <w:top w:val="none" w:sz="0" w:space="0" w:color="auto"/>
        <w:left w:val="none" w:sz="0" w:space="0" w:color="auto"/>
        <w:bottom w:val="none" w:sz="0" w:space="0" w:color="auto"/>
        <w:right w:val="none" w:sz="0" w:space="0" w:color="auto"/>
      </w:divBdr>
    </w:div>
    <w:div w:id="821695453">
      <w:bodyDiv w:val="1"/>
      <w:marLeft w:val="0"/>
      <w:marRight w:val="0"/>
      <w:marTop w:val="0"/>
      <w:marBottom w:val="0"/>
      <w:divBdr>
        <w:top w:val="none" w:sz="0" w:space="0" w:color="auto"/>
        <w:left w:val="none" w:sz="0" w:space="0" w:color="auto"/>
        <w:bottom w:val="none" w:sz="0" w:space="0" w:color="auto"/>
        <w:right w:val="none" w:sz="0" w:space="0" w:color="auto"/>
      </w:divBdr>
    </w:div>
    <w:div w:id="822813506">
      <w:bodyDiv w:val="1"/>
      <w:marLeft w:val="0"/>
      <w:marRight w:val="0"/>
      <w:marTop w:val="0"/>
      <w:marBottom w:val="0"/>
      <w:divBdr>
        <w:top w:val="none" w:sz="0" w:space="0" w:color="auto"/>
        <w:left w:val="none" w:sz="0" w:space="0" w:color="auto"/>
        <w:bottom w:val="none" w:sz="0" w:space="0" w:color="auto"/>
        <w:right w:val="none" w:sz="0" w:space="0" w:color="auto"/>
      </w:divBdr>
    </w:div>
    <w:div w:id="836960406">
      <w:bodyDiv w:val="1"/>
      <w:marLeft w:val="0"/>
      <w:marRight w:val="0"/>
      <w:marTop w:val="0"/>
      <w:marBottom w:val="0"/>
      <w:divBdr>
        <w:top w:val="none" w:sz="0" w:space="0" w:color="auto"/>
        <w:left w:val="none" w:sz="0" w:space="0" w:color="auto"/>
        <w:bottom w:val="none" w:sz="0" w:space="0" w:color="auto"/>
        <w:right w:val="none" w:sz="0" w:space="0" w:color="auto"/>
      </w:divBdr>
    </w:div>
    <w:div w:id="846791831">
      <w:bodyDiv w:val="1"/>
      <w:marLeft w:val="0"/>
      <w:marRight w:val="0"/>
      <w:marTop w:val="0"/>
      <w:marBottom w:val="0"/>
      <w:divBdr>
        <w:top w:val="none" w:sz="0" w:space="0" w:color="auto"/>
        <w:left w:val="none" w:sz="0" w:space="0" w:color="auto"/>
        <w:bottom w:val="none" w:sz="0" w:space="0" w:color="auto"/>
        <w:right w:val="none" w:sz="0" w:space="0" w:color="auto"/>
      </w:divBdr>
    </w:div>
    <w:div w:id="882256641">
      <w:bodyDiv w:val="1"/>
      <w:marLeft w:val="0"/>
      <w:marRight w:val="0"/>
      <w:marTop w:val="0"/>
      <w:marBottom w:val="0"/>
      <w:divBdr>
        <w:top w:val="none" w:sz="0" w:space="0" w:color="auto"/>
        <w:left w:val="none" w:sz="0" w:space="0" w:color="auto"/>
        <w:bottom w:val="none" w:sz="0" w:space="0" w:color="auto"/>
        <w:right w:val="none" w:sz="0" w:space="0" w:color="auto"/>
      </w:divBdr>
    </w:div>
    <w:div w:id="891038541">
      <w:bodyDiv w:val="1"/>
      <w:marLeft w:val="0"/>
      <w:marRight w:val="0"/>
      <w:marTop w:val="0"/>
      <w:marBottom w:val="0"/>
      <w:divBdr>
        <w:top w:val="none" w:sz="0" w:space="0" w:color="auto"/>
        <w:left w:val="none" w:sz="0" w:space="0" w:color="auto"/>
        <w:bottom w:val="none" w:sz="0" w:space="0" w:color="auto"/>
        <w:right w:val="none" w:sz="0" w:space="0" w:color="auto"/>
      </w:divBdr>
    </w:div>
    <w:div w:id="898132658">
      <w:bodyDiv w:val="1"/>
      <w:marLeft w:val="0"/>
      <w:marRight w:val="0"/>
      <w:marTop w:val="0"/>
      <w:marBottom w:val="0"/>
      <w:divBdr>
        <w:top w:val="none" w:sz="0" w:space="0" w:color="auto"/>
        <w:left w:val="none" w:sz="0" w:space="0" w:color="auto"/>
        <w:bottom w:val="none" w:sz="0" w:space="0" w:color="auto"/>
        <w:right w:val="none" w:sz="0" w:space="0" w:color="auto"/>
      </w:divBdr>
    </w:div>
    <w:div w:id="967665999">
      <w:bodyDiv w:val="1"/>
      <w:marLeft w:val="0"/>
      <w:marRight w:val="0"/>
      <w:marTop w:val="0"/>
      <w:marBottom w:val="0"/>
      <w:divBdr>
        <w:top w:val="none" w:sz="0" w:space="0" w:color="auto"/>
        <w:left w:val="none" w:sz="0" w:space="0" w:color="auto"/>
        <w:bottom w:val="none" w:sz="0" w:space="0" w:color="auto"/>
        <w:right w:val="none" w:sz="0" w:space="0" w:color="auto"/>
      </w:divBdr>
    </w:div>
    <w:div w:id="971718265">
      <w:bodyDiv w:val="1"/>
      <w:marLeft w:val="0"/>
      <w:marRight w:val="0"/>
      <w:marTop w:val="0"/>
      <w:marBottom w:val="0"/>
      <w:divBdr>
        <w:top w:val="none" w:sz="0" w:space="0" w:color="auto"/>
        <w:left w:val="none" w:sz="0" w:space="0" w:color="auto"/>
        <w:bottom w:val="none" w:sz="0" w:space="0" w:color="auto"/>
        <w:right w:val="none" w:sz="0" w:space="0" w:color="auto"/>
      </w:divBdr>
    </w:div>
    <w:div w:id="995570247">
      <w:bodyDiv w:val="1"/>
      <w:marLeft w:val="0"/>
      <w:marRight w:val="0"/>
      <w:marTop w:val="0"/>
      <w:marBottom w:val="0"/>
      <w:divBdr>
        <w:top w:val="none" w:sz="0" w:space="0" w:color="auto"/>
        <w:left w:val="none" w:sz="0" w:space="0" w:color="auto"/>
        <w:bottom w:val="none" w:sz="0" w:space="0" w:color="auto"/>
        <w:right w:val="none" w:sz="0" w:space="0" w:color="auto"/>
      </w:divBdr>
    </w:div>
    <w:div w:id="1006178008">
      <w:bodyDiv w:val="1"/>
      <w:marLeft w:val="0"/>
      <w:marRight w:val="0"/>
      <w:marTop w:val="0"/>
      <w:marBottom w:val="0"/>
      <w:divBdr>
        <w:top w:val="none" w:sz="0" w:space="0" w:color="auto"/>
        <w:left w:val="none" w:sz="0" w:space="0" w:color="auto"/>
        <w:bottom w:val="none" w:sz="0" w:space="0" w:color="auto"/>
        <w:right w:val="none" w:sz="0" w:space="0" w:color="auto"/>
      </w:divBdr>
    </w:div>
    <w:div w:id="1033966617">
      <w:bodyDiv w:val="1"/>
      <w:marLeft w:val="0"/>
      <w:marRight w:val="0"/>
      <w:marTop w:val="0"/>
      <w:marBottom w:val="0"/>
      <w:divBdr>
        <w:top w:val="none" w:sz="0" w:space="0" w:color="auto"/>
        <w:left w:val="none" w:sz="0" w:space="0" w:color="auto"/>
        <w:bottom w:val="none" w:sz="0" w:space="0" w:color="auto"/>
        <w:right w:val="none" w:sz="0" w:space="0" w:color="auto"/>
      </w:divBdr>
    </w:div>
    <w:div w:id="1041395086">
      <w:bodyDiv w:val="1"/>
      <w:marLeft w:val="0"/>
      <w:marRight w:val="0"/>
      <w:marTop w:val="0"/>
      <w:marBottom w:val="0"/>
      <w:divBdr>
        <w:top w:val="none" w:sz="0" w:space="0" w:color="auto"/>
        <w:left w:val="none" w:sz="0" w:space="0" w:color="auto"/>
        <w:bottom w:val="none" w:sz="0" w:space="0" w:color="auto"/>
        <w:right w:val="none" w:sz="0" w:space="0" w:color="auto"/>
      </w:divBdr>
    </w:div>
    <w:div w:id="1051079652">
      <w:bodyDiv w:val="1"/>
      <w:marLeft w:val="0"/>
      <w:marRight w:val="0"/>
      <w:marTop w:val="0"/>
      <w:marBottom w:val="0"/>
      <w:divBdr>
        <w:top w:val="none" w:sz="0" w:space="0" w:color="auto"/>
        <w:left w:val="none" w:sz="0" w:space="0" w:color="auto"/>
        <w:bottom w:val="none" w:sz="0" w:space="0" w:color="auto"/>
        <w:right w:val="none" w:sz="0" w:space="0" w:color="auto"/>
      </w:divBdr>
    </w:div>
    <w:div w:id="1057389729">
      <w:bodyDiv w:val="1"/>
      <w:marLeft w:val="0"/>
      <w:marRight w:val="0"/>
      <w:marTop w:val="0"/>
      <w:marBottom w:val="0"/>
      <w:divBdr>
        <w:top w:val="none" w:sz="0" w:space="0" w:color="auto"/>
        <w:left w:val="none" w:sz="0" w:space="0" w:color="auto"/>
        <w:bottom w:val="none" w:sz="0" w:space="0" w:color="auto"/>
        <w:right w:val="none" w:sz="0" w:space="0" w:color="auto"/>
      </w:divBdr>
    </w:div>
    <w:div w:id="1064066917">
      <w:bodyDiv w:val="1"/>
      <w:marLeft w:val="0"/>
      <w:marRight w:val="0"/>
      <w:marTop w:val="0"/>
      <w:marBottom w:val="0"/>
      <w:divBdr>
        <w:top w:val="none" w:sz="0" w:space="0" w:color="auto"/>
        <w:left w:val="none" w:sz="0" w:space="0" w:color="auto"/>
        <w:bottom w:val="none" w:sz="0" w:space="0" w:color="auto"/>
        <w:right w:val="none" w:sz="0" w:space="0" w:color="auto"/>
      </w:divBdr>
    </w:div>
    <w:div w:id="1066298772">
      <w:bodyDiv w:val="1"/>
      <w:marLeft w:val="0"/>
      <w:marRight w:val="0"/>
      <w:marTop w:val="0"/>
      <w:marBottom w:val="0"/>
      <w:divBdr>
        <w:top w:val="none" w:sz="0" w:space="0" w:color="auto"/>
        <w:left w:val="none" w:sz="0" w:space="0" w:color="auto"/>
        <w:bottom w:val="none" w:sz="0" w:space="0" w:color="auto"/>
        <w:right w:val="none" w:sz="0" w:space="0" w:color="auto"/>
      </w:divBdr>
    </w:div>
    <w:div w:id="1100681983">
      <w:bodyDiv w:val="1"/>
      <w:marLeft w:val="0"/>
      <w:marRight w:val="0"/>
      <w:marTop w:val="0"/>
      <w:marBottom w:val="0"/>
      <w:divBdr>
        <w:top w:val="none" w:sz="0" w:space="0" w:color="auto"/>
        <w:left w:val="none" w:sz="0" w:space="0" w:color="auto"/>
        <w:bottom w:val="none" w:sz="0" w:space="0" w:color="auto"/>
        <w:right w:val="none" w:sz="0" w:space="0" w:color="auto"/>
      </w:divBdr>
    </w:div>
    <w:div w:id="1103839501">
      <w:bodyDiv w:val="1"/>
      <w:marLeft w:val="0"/>
      <w:marRight w:val="0"/>
      <w:marTop w:val="0"/>
      <w:marBottom w:val="0"/>
      <w:divBdr>
        <w:top w:val="none" w:sz="0" w:space="0" w:color="auto"/>
        <w:left w:val="none" w:sz="0" w:space="0" w:color="auto"/>
        <w:bottom w:val="none" w:sz="0" w:space="0" w:color="auto"/>
        <w:right w:val="none" w:sz="0" w:space="0" w:color="auto"/>
      </w:divBdr>
    </w:div>
    <w:div w:id="1105492631">
      <w:bodyDiv w:val="1"/>
      <w:marLeft w:val="0"/>
      <w:marRight w:val="0"/>
      <w:marTop w:val="0"/>
      <w:marBottom w:val="0"/>
      <w:divBdr>
        <w:top w:val="none" w:sz="0" w:space="0" w:color="auto"/>
        <w:left w:val="none" w:sz="0" w:space="0" w:color="auto"/>
        <w:bottom w:val="none" w:sz="0" w:space="0" w:color="auto"/>
        <w:right w:val="none" w:sz="0" w:space="0" w:color="auto"/>
      </w:divBdr>
    </w:div>
    <w:div w:id="1108695413">
      <w:bodyDiv w:val="1"/>
      <w:marLeft w:val="0"/>
      <w:marRight w:val="0"/>
      <w:marTop w:val="0"/>
      <w:marBottom w:val="0"/>
      <w:divBdr>
        <w:top w:val="none" w:sz="0" w:space="0" w:color="auto"/>
        <w:left w:val="none" w:sz="0" w:space="0" w:color="auto"/>
        <w:bottom w:val="none" w:sz="0" w:space="0" w:color="auto"/>
        <w:right w:val="none" w:sz="0" w:space="0" w:color="auto"/>
      </w:divBdr>
    </w:div>
    <w:div w:id="1113750838">
      <w:bodyDiv w:val="1"/>
      <w:marLeft w:val="0"/>
      <w:marRight w:val="0"/>
      <w:marTop w:val="0"/>
      <w:marBottom w:val="0"/>
      <w:divBdr>
        <w:top w:val="none" w:sz="0" w:space="0" w:color="auto"/>
        <w:left w:val="none" w:sz="0" w:space="0" w:color="auto"/>
        <w:bottom w:val="none" w:sz="0" w:space="0" w:color="auto"/>
        <w:right w:val="none" w:sz="0" w:space="0" w:color="auto"/>
      </w:divBdr>
    </w:div>
    <w:div w:id="1120687603">
      <w:bodyDiv w:val="1"/>
      <w:marLeft w:val="0"/>
      <w:marRight w:val="0"/>
      <w:marTop w:val="0"/>
      <w:marBottom w:val="0"/>
      <w:divBdr>
        <w:top w:val="none" w:sz="0" w:space="0" w:color="auto"/>
        <w:left w:val="none" w:sz="0" w:space="0" w:color="auto"/>
        <w:bottom w:val="none" w:sz="0" w:space="0" w:color="auto"/>
        <w:right w:val="none" w:sz="0" w:space="0" w:color="auto"/>
      </w:divBdr>
    </w:div>
    <w:div w:id="1127508920">
      <w:bodyDiv w:val="1"/>
      <w:marLeft w:val="0"/>
      <w:marRight w:val="0"/>
      <w:marTop w:val="0"/>
      <w:marBottom w:val="0"/>
      <w:divBdr>
        <w:top w:val="none" w:sz="0" w:space="0" w:color="auto"/>
        <w:left w:val="none" w:sz="0" w:space="0" w:color="auto"/>
        <w:bottom w:val="none" w:sz="0" w:space="0" w:color="auto"/>
        <w:right w:val="none" w:sz="0" w:space="0" w:color="auto"/>
      </w:divBdr>
    </w:div>
    <w:div w:id="1130855729">
      <w:bodyDiv w:val="1"/>
      <w:marLeft w:val="0"/>
      <w:marRight w:val="0"/>
      <w:marTop w:val="0"/>
      <w:marBottom w:val="0"/>
      <w:divBdr>
        <w:top w:val="none" w:sz="0" w:space="0" w:color="auto"/>
        <w:left w:val="none" w:sz="0" w:space="0" w:color="auto"/>
        <w:bottom w:val="none" w:sz="0" w:space="0" w:color="auto"/>
        <w:right w:val="none" w:sz="0" w:space="0" w:color="auto"/>
      </w:divBdr>
    </w:div>
    <w:div w:id="1149857459">
      <w:bodyDiv w:val="1"/>
      <w:marLeft w:val="0"/>
      <w:marRight w:val="0"/>
      <w:marTop w:val="0"/>
      <w:marBottom w:val="0"/>
      <w:divBdr>
        <w:top w:val="none" w:sz="0" w:space="0" w:color="auto"/>
        <w:left w:val="none" w:sz="0" w:space="0" w:color="auto"/>
        <w:bottom w:val="none" w:sz="0" w:space="0" w:color="auto"/>
        <w:right w:val="none" w:sz="0" w:space="0" w:color="auto"/>
      </w:divBdr>
    </w:div>
    <w:div w:id="1172600720">
      <w:bodyDiv w:val="1"/>
      <w:marLeft w:val="0"/>
      <w:marRight w:val="0"/>
      <w:marTop w:val="0"/>
      <w:marBottom w:val="0"/>
      <w:divBdr>
        <w:top w:val="none" w:sz="0" w:space="0" w:color="auto"/>
        <w:left w:val="none" w:sz="0" w:space="0" w:color="auto"/>
        <w:bottom w:val="none" w:sz="0" w:space="0" w:color="auto"/>
        <w:right w:val="none" w:sz="0" w:space="0" w:color="auto"/>
      </w:divBdr>
    </w:div>
    <w:div w:id="1181745903">
      <w:bodyDiv w:val="1"/>
      <w:marLeft w:val="0"/>
      <w:marRight w:val="0"/>
      <w:marTop w:val="0"/>
      <w:marBottom w:val="0"/>
      <w:divBdr>
        <w:top w:val="none" w:sz="0" w:space="0" w:color="auto"/>
        <w:left w:val="none" w:sz="0" w:space="0" w:color="auto"/>
        <w:bottom w:val="none" w:sz="0" w:space="0" w:color="auto"/>
        <w:right w:val="none" w:sz="0" w:space="0" w:color="auto"/>
      </w:divBdr>
    </w:div>
    <w:div w:id="1185708906">
      <w:bodyDiv w:val="1"/>
      <w:marLeft w:val="0"/>
      <w:marRight w:val="0"/>
      <w:marTop w:val="0"/>
      <w:marBottom w:val="0"/>
      <w:divBdr>
        <w:top w:val="none" w:sz="0" w:space="0" w:color="auto"/>
        <w:left w:val="none" w:sz="0" w:space="0" w:color="auto"/>
        <w:bottom w:val="none" w:sz="0" w:space="0" w:color="auto"/>
        <w:right w:val="none" w:sz="0" w:space="0" w:color="auto"/>
      </w:divBdr>
    </w:div>
    <w:div w:id="1192182570">
      <w:bodyDiv w:val="1"/>
      <w:marLeft w:val="0"/>
      <w:marRight w:val="0"/>
      <w:marTop w:val="0"/>
      <w:marBottom w:val="0"/>
      <w:divBdr>
        <w:top w:val="none" w:sz="0" w:space="0" w:color="auto"/>
        <w:left w:val="none" w:sz="0" w:space="0" w:color="auto"/>
        <w:bottom w:val="none" w:sz="0" w:space="0" w:color="auto"/>
        <w:right w:val="none" w:sz="0" w:space="0" w:color="auto"/>
      </w:divBdr>
    </w:div>
    <w:div w:id="1195846700">
      <w:bodyDiv w:val="1"/>
      <w:marLeft w:val="0"/>
      <w:marRight w:val="0"/>
      <w:marTop w:val="0"/>
      <w:marBottom w:val="0"/>
      <w:divBdr>
        <w:top w:val="none" w:sz="0" w:space="0" w:color="auto"/>
        <w:left w:val="none" w:sz="0" w:space="0" w:color="auto"/>
        <w:bottom w:val="none" w:sz="0" w:space="0" w:color="auto"/>
        <w:right w:val="none" w:sz="0" w:space="0" w:color="auto"/>
      </w:divBdr>
    </w:div>
    <w:div w:id="1196428752">
      <w:bodyDiv w:val="1"/>
      <w:marLeft w:val="0"/>
      <w:marRight w:val="0"/>
      <w:marTop w:val="0"/>
      <w:marBottom w:val="0"/>
      <w:divBdr>
        <w:top w:val="none" w:sz="0" w:space="0" w:color="auto"/>
        <w:left w:val="none" w:sz="0" w:space="0" w:color="auto"/>
        <w:bottom w:val="none" w:sz="0" w:space="0" w:color="auto"/>
        <w:right w:val="none" w:sz="0" w:space="0" w:color="auto"/>
      </w:divBdr>
    </w:div>
    <w:div w:id="1204559646">
      <w:bodyDiv w:val="1"/>
      <w:marLeft w:val="0"/>
      <w:marRight w:val="0"/>
      <w:marTop w:val="0"/>
      <w:marBottom w:val="0"/>
      <w:divBdr>
        <w:top w:val="none" w:sz="0" w:space="0" w:color="auto"/>
        <w:left w:val="none" w:sz="0" w:space="0" w:color="auto"/>
        <w:bottom w:val="none" w:sz="0" w:space="0" w:color="auto"/>
        <w:right w:val="none" w:sz="0" w:space="0" w:color="auto"/>
      </w:divBdr>
    </w:div>
    <w:div w:id="1230186640">
      <w:bodyDiv w:val="1"/>
      <w:marLeft w:val="0"/>
      <w:marRight w:val="0"/>
      <w:marTop w:val="0"/>
      <w:marBottom w:val="0"/>
      <w:divBdr>
        <w:top w:val="none" w:sz="0" w:space="0" w:color="auto"/>
        <w:left w:val="none" w:sz="0" w:space="0" w:color="auto"/>
        <w:bottom w:val="none" w:sz="0" w:space="0" w:color="auto"/>
        <w:right w:val="none" w:sz="0" w:space="0" w:color="auto"/>
      </w:divBdr>
    </w:div>
    <w:div w:id="1232079861">
      <w:bodyDiv w:val="1"/>
      <w:marLeft w:val="0"/>
      <w:marRight w:val="0"/>
      <w:marTop w:val="0"/>
      <w:marBottom w:val="0"/>
      <w:divBdr>
        <w:top w:val="none" w:sz="0" w:space="0" w:color="auto"/>
        <w:left w:val="none" w:sz="0" w:space="0" w:color="auto"/>
        <w:bottom w:val="none" w:sz="0" w:space="0" w:color="auto"/>
        <w:right w:val="none" w:sz="0" w:space="0" w:color="auto"/>
      </w:divBdr>
    </w:div>
    <w:div w:id="1236352625">
      <w:bodyDiv w:val="1"/>
      <w:marLeft w:val="0"/>
      <w:marRight w:val="0"/>
      <w:marTop w:val="0"/>
      <w:marBottom w:val="0"/>
      <w:divBdr>
        <w:top w:val="none" w:sz="0" w:space="0" w:color="auto"/>
        <w:left w:val="none" w:sz="0" w:space="0" w:color="auto"/>
        <w:bottom w:val="none" w:sz="0" w:space="0" w:color="auto"/>
        <w:right w:val="none" w:sz="0" w:space="0" w:color="auto"/>
      </w:divBdr>
    </w:div>
    <w:div w:id="1246770568">
      <w:bodyDiv w:val="1"/>
      <w:marLeft w:val="0"/>
      <w:marRight w:val="0"/>
      <w:marTop w:val="0"/>
      <w:marBottom w:val="0"/>
      <w:divBdr>
        <w:top w:val="none" w:sz="0" w:space="0" w:color="auto"/>
        <w:left w:val="none" w:sz="0" w:space="0" w:color="auto"/>
        <w:bottom w:val="none" w:sz="0" w:space="0" w:color="auto"/>
        <w:right w:val="none" w:sz="0" w:space="0" w:color="auto"/>
      </w:divBdr>
    </w:div>
    <w:div w:id="1275363284">
      <w:bodyDiv w:val="1"/>
      <w:marLeft w:val="0"/>
      <w:marRight w:val="0"/>
      <w:marTop w:val="0"/>
      <w:marBottom w:val="0"/>
      <w:divBdr>
        <w:top w:val="none" w:sz="0" w:space="0" w:color="auto"/>
        <w:left w:val="none" w:sz="0" w:space="0" w:color="auto"/>
        <w:bottom w:val="none" w:sz="0" w:space="0" w:color="auto"/>
        <w:right w:val="none" w:sz="0" w:space="0" w:color="auto"/>
      </w:divBdr>
    </w:div>
    <w:div w:id="1278217174">
      <w:bodyDiv w:val="1"/>
      <w:marLeft w:val="0"/>
      <w:marRight w:val="0"/>
      <w:marTop w:val="0"/>
      <w:marBottom w:val="0"/>
      <w:divBdr>
        <w:top w:val="none" w:sz="0" w:space="0" w:color="auto"/>
        <w:left w:val="none" w:sz="0" w:space="0" w:color="auto"/>
        <w:bottom w:val="none" w:sz="0" w:space="0" w:color="auto"/>
        <w:right w:val="none" w:sz="0" w:space="0" w:color="auto"/>
      </w:divBdr>
    </w:div>
    <w:div w:id="1281764780">
      <w:bodyDiv w:val="1"/>
      <w:marLeft w:val="0"/>
      <w:marRight w:val="0"/>
      <w:marTop w:val="0"/>
      <w:marBottom w:val="0"/>
      <w:divBdr>
        <w:top w:val="none" w:sz="0" w:space="0" w:color="auto"/>
        <w:left w:val="none" w:sz="0" w:space="0" w:color="auto"/>
        <w:bottom w:val="none" w:sz="0" w:space="0" w:color="auto"/>
        <w:right w:val="none" w:sz="0" w:space="0" w:color="auto"/>
      </w:divBdr>
    </w:div>
    <w:div w:id="1295520134">
      <w:bodyDiv w:val="1"/>
      <w:marLeft w:val="0"/>
      <w:marRight w:val="0"/>
      <w:marTop w:val="0"/>
      <w:marBottom w:val="0"/>
      <w:divBdr>
        <w:top w:val="none" w:sz="0" w:space="0" w:color="auto"/>
        <w:left w:val="none" w:sz="0" w:space="0" w:color="auto"/>
        <w:bottom w:val="none" w:sz="0" w:space="0" w:color="auto"/>
        <w:right w:val="none" w:sz="0" w:space="0" w:color="auto"/>
      </w:divBdr>
    </w:div>
    <w:div w:id="1295597826">
      <w:bodyDiv w:val="1"/>
      <w:marLeft w:val="0"/>
      <w:marRight w:val="0"/>
      <w:marTop w:val="0"/>
      <w:marBottom w:val="0"/>
      <w:divBdr>
        <w:top w:val="none" w:sz="0" w:space="0" w:color="auto"/>
        <w:left w:val="none" w:sz="0" w:space="0" w:color="auto"/>
        <w:bottom w:val="none" w:sz="0" w:space="0" w:color="auto"/>
        <w:right w:val="none" w:sz="0" w:space="0" w:color="auto"/>
      </w:divBdr>
    </w:div>
    <w:div w:id="1300763708">
      <w:bodyDiv w:val="1"/>
      <w:marLeft w:val="0"/>
      <w:marRight w:val="0"/>
      <w:marTop w:val="0"/>
      <w:marBottom w:val="0"/>
      <w:divBdr>
        <w:top w:val="none" w:sz="0" w:space="0" w:color="auto"/>
        <w:left w:val="none" w:sz="0" w:space="0" w:color="auto"/>
        <w:bottom w:val="none" w:sz="0" w:space="0" w:color="auto"/>
        <w:right w:val="none" w:sz="0" w:space="0" w:color="auto"/>
      </w:divBdr>
      <w:divsChild>
        <w:div w:id="1492062123">
          <w:marLeft w:val="0"/>
          <w:marRight w:val="0"/>
          <w:marTop w:val="0"/>
          <w:marBottom w:val="0"/>
          <w:divBdr>
            <w:top w:val="none" w:sz="0" w:space="0" w:color="auto"/>
            <w:left w:val="none" w:sz="0" w:space="0" w:color="auto"/>
            <w:bottom w:val="none" w:sz="0" w:space="0" w:color="auto"/>
            <w:right w:val="none" w:sz="0" w:space="0" w:color="auto"/>
          </w:divBdr>
        </w:div>
      </w:divsChild>
    </w:div>
    <w:div w:id="1306473537">
      <w:bodyDiv w:val="1"/>
      <w:marLeft w:val="0"/>
      <w:marRight w:val="0"/>
      <w:marTop w:val="0"/>
      <w:marBottom w:val="0"/>
      <w:divBdr>
        <w:top w:val="none" w:sz="0" w:space="0" w:color="auto"/>
        <w:left w:val="none" w:sz="0" w:space="0" w:color="auto"/>
        <w:bottom w:val="none" w:sz="0" w:space="0" w:color="auto"/>
        <w:right w:val="none" w:sz="0" w:space="0" w:color="auto"/>
      </w:divBdr>
    </w:div>
    <w:div w:id="1313289894">
      <w:bodyDiv w:val="1"/>
      <w:marLeft w:val="0"/>
      <w:marRight w:val="0"/>
      <w:marTop w:val="0"/>
      <w:marBottom w:val="0"/>
      <w:divBdr>
        <w:top w:val="none" w:sz="0" w:space="0" w:color="auto"/>
        <w:left w:val="none" w:sz="0" w:space="0" w:color="auto"/>
        <w:bottom w:val="none" w:sz="0" w:space="0" w:color="auto"/>
        <w:right w:val="none" w:sz="0" w:space="0" w:color="auto"/>
      </w:divBdr>
    </w:div>
    <w:div w:id="1349991246">
      <w:bodyDiv w:val="1"/>
      <w:marLeft w:val="0"/>
      <w:marRight w:val="0"/>
      <w:marTop w:val="0"/>
      <w:marBottom w:val="0"/>
      <w:divBdr>
        <w:top w:val="none" w:sz="0" w:space="0" w:color="auto"/>
        <w:left w:val="none" w:sz="0" w:space="0" w:color="auto"/>
        <w:bottom w:val="none" w:sz="0" w:space="0" w:color="auto"/>
        <w:right w:val="none" w:sz="0" w:space="0" w:color="auto"/>
      </w:divBdr>
    </w:div>
    <w:div w:id="1358315837">
      <w:bodyDiv w:val="1"/>
      <w:marLeft w:val="0"/>
      <w:marRight w:val="0"/>
      <w:marTop w:val="0"/>
      <w:marBottom w:val="0"/>
      <w:divBdr>
        <w:top w:val="none" w:sz="0" w:space="0" w:color="auto"/>
        <w:left w:val="none" w:sz="0" w:space="0" w:color="auto"/>
        <w:bottom w:val="none" w:sz="0" w:space="0" w:color="auto"/>
        <w:right w:val="none" w:sz="0" w:space="0" w:color="auto"/>
      </w:divBdr>
    </w:div>
    <w:div w:id="1365205606">
      <w:bodyDiv w:val="1"/>
      <w:marLeft w:val="0"/>
      <w:marRight w:val="0"/>
      <w:marTop w:val="0"/>
      <w:marBottom w:val="0"/>
      <w:divBdr>
        <w:top w:val="none" w:sz="0" w:space="0" w:color="auto"/>
        <w:left w:val="none" w:sz="0" w:space="0" w:color="auto"/>
        <w:bottom w:val="none" w:sz="0" w:space="0" w:color="auto"/>
        <w:right w:val="none" w:sz="0" w:space="0" w:color="auto"/>
      </w:divBdr>
    </w:div>
    <w:div w:id="1369984909">
      <w:bodyDiv w:val="1"/>
      <w:marLeft w:val="0"/>
      <w:marRight w:val="0"/>
      <w:marTop w:val="0"/>
      <w:marBottom w:val="0"/>
      <w:divBdr>
        <w:top w:val="none" w:sz="0" w:space="0" w:color="auto"/>
        <w:left w:val="none" w:sz="0" w:space="0" w:color="auto"/>
        <w:bottom w:val="none" w:sz="0" w:space="0" w:color="auto"/>
        <w:right w:val="none" w:sz="0" w:space="0" w:color="auto"/>
      </w:divBdr>
    </w:div>
    <w:div w:id="1386638943">
      <w:bodyDiv w:val="1"/>
      <w:marLeft w:val="0"/>
      <w:marRight w:val="0"/>
      <w:marTop w:val="0"/>
      <w:marBottom w:val="0"/>
      <w:divBdr>
        <w:top w:val="none" w:sz="0" w:space="0" w:color="auto"/>
        <w:left w:val="none" w:sz="0" w:space="0" w:color="auto"/>
        <w:bottom w:val="none" w:sz="0" w:space="0" w:color="auto"/>
        <w:right w:val="none" w:sz="0" w:space="0" w:color="auto"/>
      </w:divBdr>
    </w:div>
    <w:div w:id="1390113905">
      <w:bodyDiv w:val="1"/>
      <w:marLeft w:val="0"/>
      <w:marRight w:val="0"/>
      <w:marTop w:val="0"/>
      <w:marBottom w:val="0"/>
      <w:divBdr>
        <w:top w:val="none" w:sz="0" w:space="0" w:color="auto"/>
        <w:left w:val="none" w:sz="0" w:space="0" w:color="auto"/>
        <w:bottom w:val="none" w:sz="0" w:space="0" w:color="auto"/>
        <w:right w:val="none" w:sz="0" w:space="0" w:color="auto"/>
      </w:divBdr>
    </w:div>
    <w:div w:id="1397778221">
      <w:bodyDiv w:val="1"/>
      <w:marLeft w:val="0"/>
      <w:marRight w:val="0"/>
      <w:marTop w:val="0"/>
      <w:marBottom w:val="0"/>
      <w:divBdr>
        <w:top w:val="none" w:sz="0" w:space="0" w:color="auto"/>
        <w:left w:val="none" w:sz="0" w:space="0" w:color="auto"/>
        <w:bottom w:val="none" w:sz="0" w:space="0" w:color="auto"/>
        <w:right w:val="none" w:sz="0" w:space="0" w:color="auto"/>
      </w:divBdr>
    </w:div>
    <w:div w:id="1399093868">
      <w:bodyDiv w:val="1"/>
      <w:marLeft w:val="0"/>
      <w:marRight w:val="0"/>
      <w:marTop w:val="0"/>
      <w:marBottom w:val="0"/>
      <w:divBdr>
        <w:top w:val="none" w:sz="0" w:space="0" w:color="auto"/>
        <w:left w:val="none" w:sz="0" w:space="0" w:color="auto"/>
        <w:bottom w:val="none" w:sz="0" w:space="0" w:color="auto"/>
        <w:right w:val="none" w:sz="0" w:space="0" w:color="auto"/>
      </w:divBdr>
    </w:div>
    <w:div w:id="1439526493">
      <w:bodyDiv w:val="1"/>
      <w:marLeft w:val="0"/>
      <w:marRight w:val="0"/>
      <w:marTop w:val="0"/>
      <w:marBottom w:val="0"/>
      <w:divBdr>
        <w:top w:val="none" w:sz="0" w:space="0" w:color="auto"/>
        <w:left w:val="none" w:sz="0" w:space="0" w:color="auto"/>
        <w:bottom w:val="none" w:sz="0" w:space="0" w:color="auto"/>
        <w:right w:val="none" w:sz="0" w:space="0" w:color="auto"/>
      </w:divBdr>
    </w:div>
    <w:div w:id="1441608862">
      <w:bodyDiv w:val="1"/>
      <w:marLeft w:val="0"/>
      <w:marRight w:val="0"/>
      <w:marTop w:val="0"/>
      <w:marBottom w:val="0"/>
      <w:divBdr>
        <w:top w:val="none" w:sz="0" w:space="0" w:color="auto"/>
        <w:left w:val="none" w:sz="0" w:space="0" w:color="auto"/>
        <w:bottom w:val="none" w:sz="0" w:space="0" w:color="auto"/>
        <w:right w:val="none" w:sz="0" w:space="0" w:color="auto"/>
      </w:divBdr>
    </w:div>
    <w:div w:id="1451128548">
      <w:bodyDiv w:val="1"/>
      <w:marLeft w:val="0"/>
      <w:marRight w:val="0"/>
      <w:marTop w:val="0"/>
      <w:marBottom w:val="0"/>
      <w:divBdr>
        <w:top w:val="none" w:sz="0" w:space="0" w:color="auto"/>
        <w:left w:val="none" w:sz="0" w:space="0" w:color="auto"/>
        <w:bottom w:val="none" w:sz="0" w:space="0" w:color="auto"/>
        <w:right w:val="none" w:sz="0" w:space="0" w:color="auto"/>
      </w:divBdr>
    </w:div>
    <w:div w:id="1462961040">
      <w:bodyDiv w:val="1"/>
      <w:marLeft w:val="0"/>
      <w:marRight w:val="0"/>
      <w:marTop w:val="0"/>
      <w:marBottom w:val="0"/>
      <w:divBdr>
        <w:top w:val="none" w:sz="0" w:space="0" w:color="auto"/>
        <w:left w:val="none" w:sz="0" w:space="0" w:color="auto"/>
        <w:bottom w:val="none" w:sz="0" w:space="0" w:color="auto"/>
        <w:right w:val="none" w:sz="0" w:space="0" w:color="auto"/>
      </w:divBdr>
    </w:div>
    <w:div w:id="1471633634">
      <w:bodyDiv w:val="1"/>
      <w:marLeft w:val="0"/>
      <w:marRight w:val="0"/>
      <w:marTop w:val="0"/>
      <w:marBottom w:val="0"/>
      <w:divBdr>
        <w:top w:val="none" w:sz="0" w:space="0" w:color="auto"/>
        <w:left w:val="none" w:sz="0" w:space="0" w:color="auto"/>
        <w:bottom w:val="none" w:sz="0" w:space="0" w:color="auto"/>
        <w:right w:val="none" w:sz="0" w:space="0" w:color="auto"/>
      </w:divBdr>
    </w:div>
    <w:div w:id="1483305739">
      <w:bodyDiv w:val="1"/>
      <w:marLeft w:val="0"/>
      <w:marRight w:val="0"/>
      <w:marTop w:val="0"/>
      <w:marBottom w:val="0"/>
      <w:divBdr>
        <w:top w:val="none" w:sz="0" w:space="0" w:color="auto"/>
        <w:left w:val="none" w:sz="0" w:space="0" w:color="auto"/>
        <w:bottom w:val="none" w:sz="0" w:space="0" w:color="auto"/>
        <w:right w:val="none" w:sz="0" w:space="0" w:color="auto"/>
      </w:divBdr>
    </w:div>
    <w:div w:id="1490902426">
      <w:bodyDiv w:val="1"/>
      <w:marLeft w:val="0"/>
      <w:marRight w:val="0"/>
      <w:marTop w:val="0"/>
      <w:marBottom w:val="0"/>
      <w:divBdr>
        <w:top w:val="none" w:sz="0" w:space="0" w:color="auto"/>
        <w:left w:val="none" w:sz="0" w:space="0" w:color="auto"/>
        <w:bottom w:val="none" w:sz="0" w:space="0" w:color="auto"/>
        <w:right w:val="none" w:sz="0" w:space="0" w:color="auto"/>
      </w:divBdr>
    </w:div>
    <w:div w:id="1491293753">
      <w:bodyDiv w:val="1"/>
      <w:marLeft w:val="0"/>
      <w:marRight w:val="0"/>
      <w:marTop w:val="0"/>
      <w:marBottom w:val="0"/>
      <w:divBdr>
        <w:top w:val="none" w:sz="0" w:space="0" w:color="auto"/>
        <w:left w:val="none" w:sz="0" w:space="0" w:color="auto"/>
        <w:bottom w:val="none" w:sz="0" w:space="0" w:color="auto"/>
        <w:right w:val="none" w:sz="0" w:space="0" w:color="auto"/>
      </w:divBdr>
    </w:div>
    <w:div w:id="1491867372">
      <w:bodyDiv w:val="1"/>
      <w:marLeft w:val="0"/>
      <w:marRight w:val="0"/>
      <w:marTop w:val="0"/>
      <w:marBottom w:val="0"/>
      <w:divBdr>
        <w:top w:val="none" w:sz="0" w:space="0" w:color="auto"/>
        <w:left w:val="none" w:sz="0" w:space="0" w:color="auto"/>
        <w:bottom w:val="none" w:sz="0" w:space="0" w:color="auto"/>
        <w:right w:val="none" w:sz="0" w:space="0" w:color="auto"/>
      </w:divBdr>
    </w:div>
    <w:div w:id="1498573636">
      <w:bodyDiv w:val="1"/>
      <w:marLeft w:val="0"/>
      <w:marRight w:val="0"/>
      <w:marTop w:val="0"/>
      <w:marBottom w:val="0"/>
      <w:divBdr>
        <w:top w:val="none" w:sz="0" w:space="0" w:color="auto"/>
        <w:left w:val="none" w:sz="0" w:space="0" w:color="auto"/>
        <w:bottom w:val="none" w:sz="0" w:space="0" w:color="auto"/>
        <w:right w:val="none" w:sz="0" w:space="0" w:color="auto"/>
      </w:divBdr>
    </w:div>
    <w:div w:id="1501003471">
      <w:bodyDiv w:val="1"/>
      <w:marLeft w:val="0"/>
      <w:marRight w:val="0"/>
      <w:marTop w:val="0"/>
      <w:marBottom w:val="0"/>
      <w:divBdr>
        <w:top w:val="none" w:sz="0" w:space="0" w:color="auto"/>
        <w:left w:val="none" w:sz="0" w:space="0" w:color="auto"/>
        <w:bottom w:val="none" w:sz="0" w:space="0" w:color="auto"/>
        <w:right w:val="none" w:sz="0" w:space="0" w:color="auto"/>
      </w:divBdr>
    </w:div>
    <w:div w:id="1525826027">
      <w:bodyDiv w:val="1"/>
      <w:marLeft w:val="0"/>
      <w:marRight w:val="0"/>
      <w:marTop w:val="0"/>
      <w:marBottom w:val="0"/>
      <w:divBdr>
        <w:top w:val="none" w:sz="0" w:space="0" w:color="auto"/>
        <w:left w:val="none" w:sz="0" w:space="0" w:color="auto"/>
        <w:bottom w:val="none" w:sz="0" w:space="0" w:color="auto"/>
        <w:right w:val="none" w:sz="0" w:space="0" w:color="auto"/>
      </w:divBdr>
    </w:div>
    <w:div w:id="1530145323">
      <w:bodyDiv w:val="1"/>
      <w:marLeft w:val="0"/>
      <w:marRight w:val="0"/>
      <w:marTop w:val="0"/>
      <w:marBottom w:val="0"/>
      <w:divBdr>
        <w:top w:val="none" w:sz="0" w:space="0" w:color="auto"/>
        <w:left w:val="none" w:sz="0" w:space="0" w:color="auto"/>
        <w:bottom w:val="none" w:sz="0" w:space="0" w:color="auto"/>
        <w:right w:val="none" w:sz="0" w:space="0" w:color="auto"/>
      </w:divBdr>
    </w:div>
    <w:div w:id="1544051412">
      <w:bodyDiv w:val="1"/>
      <w:marLeft w:val="0"/>
      <w:marRight w:val="0"/>
      <w:marTop w:val="0"/>
      <w:marBottom w:val="0"/>
      <w:divBdr>
        <w:top w:val="none" w:sz="0" w:space="0" w:color="auto"/>
        <w:left w:val="none" w:sz="0" w:space="0" w:color="auto"/>
        <w:bottom w:val="none" w:sz="0" w:space="0" w:color="auto"/>
        <w:right w:val="none" w:sz="0" w:space="0" w:color="auto"/>
      </w:divBdr>
    </w:div>
    <w:div w:id="1545675350">
      <w:bodyDiv w:val="1"/>
      <w:marLeft w:val="0"/>
      <w:marRight w:val="0"/>
      <w:marTop w:val="0"/>
      <w:marBottom w:val="0"/>
      <w:divBdr>
        <w:top w:val="none" w:sz="0" w:space="0" w:color="auto"/>
        <w:left w:val="none" w:sz="0" w:space="0" w:color="auto"/>
        <w:bottom w:val="none" w:sz="0" w:space="0" w:color="auto"/>
        <w:right w:val="none" w:sz="0" w:space="0" w:color="auto"/>
      </w:divBdr>
    </w:div>
    <w:div w:id="1545942265">
      <w:bodyDiv w:val="1"/>
      <w:marLeft w:val="0"/>
      <w:marRight w:val="0"/>
      <w:marTop w:val="0"/>
      <w:marBottom w:val="0"/>
      <w:divBdr>
        <w:top w:val="none" w:sz="0" w:space="0" w:color="auto"/>
        <w:left w:val="none" w:sz="0" w:space="0" w:color="auto"/>
        <w:bottom w:val="none" w:sz="0" w:space="0" w:color="auto"/>
        <w:right w:val="none" w:sz="0" w:space="0" w:color="auto"/>
      </w:divBdr>
    </w:div>
    <w:div w:id="1547140618">
      <w:bodyDiv w:val="1"/>
      <w:marLeft w:val="0"/>
      <w:marRight w:val="0"/>
      <w:marTop w:val="0"/>
      <w:marBottom w:val="0"/>
      <w:divBdr>
        <w:top w:val="none" w:sz="0" w:space="0" w:color="auto"/>
        <w:left w:val="none" w:sz="0" w:space="0" w:color="auto"/>
        <w:bottom w:val="none" w:sz="0" w:space="0" w:color="auto"/>
        <w:right w:val="none" w:sz="0" w:space="0" w:color="auto"/>
      </w:divBdr>
    </w:div>
    <w:div w:id="1548569954">
      <w:bodyDiv w:val="1"/>
      <w:marLeft w:val="0"/>
      <w:marRight w:val="0"/>
      <w:marTop w:val="0"/>
      <w:marBottom w:val="0"/>
      <w:divBdr>
        <w:top w:val="none" w:sz="0" w:space="0" w:color="auto"/>
        <w:left w:val="none" w:sz="0" w:space="0" w:color="auto"/>
        <w:bottom w:val="none" w:sz="0" w:space="0" w:color="auto"/>
        <w:right w:val="none" w:sz="0" w:space="0" w:color="auto"/>
      </w:divBdr>
    </w:div>
    <w:div w:id="1552040631">
      <w:bodyDiv w:val="1"/>
      <w:marLeft w:val="0"/>
      <w:marRight w:val="0"/>
      <w:marTop w:val="0"/>
      <w:marBottom w:val="0"/>
      <w:divBdr>
        <w:top w:val="none" w:sz="0" w:space="0" w:color="auto"/>
        <w:left w:val="none" w:sz="0" w:space="0" w:color="auto"/>
        <w:bottom w:val="none" w:sz="0" w:space="0" w:color="auto"/>
        <w:right w:val="none" w:sz="0" w:space="0" w:color="auto"/>
      </w:divBdr>
    </w:div>
    <w:div w:id="1558513674">
      <w:bodyDiv w:val="1"/>
      <w:marLeft w:val="0"/>
      <w:marRight w:val="0"/>
      <w:marTop w:val="0"/>
      <w:marBottom w:val="0"/>
      <w:divBdr>
        <w:top w:val="none" w:sz="0" w:space="0" w:color="auto"/>
        <w:left w:val="none" w:sz="0" w:space="0" w:color="auto"/>
        <w:bottom w:val="none" w:sz="0" w:space="0" w:color="auto"/>
        <w:right w:val="none" w:sz="0" w:space="0" w:color="auto"/>
      </w:divBdr>
    </w:div>
    <w:div w:id="1575235150">
      <w:bodyDiv w:val="1"/>
      <w:marLeft w:val="0"/>
      <w:marRight w:val="0"/>
      <w:marTop w:val="0"/>
      <w:marBottom w:val="0"/>
      <w:divBdr>
        <w:top w:val="none" w:sz="0" w:space="0" w:color="auto"/>
        <w:left w:val="none" w:sz="0" w:space="0" w:color="auto"/>
        <w:bottom w:val="none" w:sz="0" w:space="0" w:color="auto"/>
        <w:right w:val="none" w:sz="0" w:space="0" w:color="auto"/>
      </w:divBdr>
    </w:div>
    <w:div w:id="1580401747">
      <w:bodyDiv w:val="1"/>
      <w:marLeft w:val="0"/>
      <w:marRight w:val="0"/>
      <w:marTop w:val="0"/>
      <w:marBottom w:val="0"/>
      <w:divBdr>
        <w:top w:val="none" w:sz="0" w:space="0" w:color="auto"/>
        <w:left w:val="none" w:sz="0" w:space="0" w:color="auto"/>
        <w:bottom w:val="none" w:sz="0" w:space="0" w:color="auto"/>
        <w:right w:val="none" w:sz="0" w:space="0" w:color="auto"/>
      </w:divBdr>
    </w:div>
    <w:div w:id="1596403438">
      <w:bodyDiv w:val="1"/>
      <w:marLeft w:val="0"/>
      <w:marRight w:val="0"/>
      <w:marTop w:val="0"/>
      <w:marBottom w:val="0"/>
      <w:divBdr>
        <w:top w:val="none" w:sz="0" w:space="0" w:color="auto"/>
        <w:left w:val="none" w:sz="0" w:space="0" w:color="auto"/>
        <w:bottom w:val="none" w:sz="0" w:space="0" w:color="auto"/>
        <w:right w:val="none" w:sz="0" w:space="0" w:color="auto"/>
      </w:divBdr>
    </w:div>
    <w:div w:id="1597860267">
      <w:bodyDiv w:val="1"/>
      <w:marLeft w:val="0"/>
      <w:marRight w:val="0"/>
      <w:marTop w:val="0"/>
      <w:marBottom w:val="0"/>
      <w:divBdr>
        <w:top w:val="none" w:sz="0" w:space="0" w:color="auto"/>
        <w:left w:val="none" w:sz="0" w:space="0" w:color="auto"/>
        <w:bottom w:val="none" w:sz="0" w:space="0" w:color="auto"/>
        <w:right w:val="none" w:sz="0" w:space="0" w:color="auto"/>
      </w:divBdr>
    </w:div>
    <w:div w:id="1600259596">
      <w:bodyDiv w:val="1"/>
      <w:marLeft w:val="0"/>
      <w:marRight w:val="0"/>
      <w:marTop w:val="0"/>
      <w:marBottom w:val="0"/>
      <w:divBdr>
        <w:top w:val="none" w:sz="0" w:space="0" w:color="auto"/>
        <w:left w:val="none" w:sz="0" w:space="0" w:color="auto"/>
        <w:bottom w:val="none" w:sz="0" w:space="0" w:color="auto"/>
        <w:right w:val="none" w:sz="0" w:space="0" w:color="auto"/>
      </w:divBdr>
    </w:div>
    <w:div w:id="1602224294">
      <w:bodyDiv w:val="1"/>
      <w:marLeft w:val="0"/>
      <w:marRight w:val="0"/>
      <w:marTop w:val="0"/>
      <w:marBottom w:val="0"/>
      <w:divBdr>
        <w:top w:val="none" w:sz="0" w:space="0" w:color="auto"/>
        <w:left w:val="none" w:sz="0" w:space="0" w:color="auto"/>
        <w:bottom w:val="none" w:sz="0" w:space="0" w:color="auto"/>
        <w:right w:val="none" w:sz="0" w:space="0" w:color="auto"/>
      </w:divBdr>
    </w:div>
    <w:div w:id="1607272135">
      <w:bodyDiv w:val="1"/>
      <w:marLeft w:val="0"/>
      <w:marRight w:val="0"/>
      <w:marTop w:val="0"/>
      <w:marBottom w:val="0"/>
      <w:divBdr>
        <w:top w:val="none" w:sz="0" w:space="0" w:color="auto"/>
        <w:left w:val="none" w:sz="0" w:space="0" w:color="auto"/>
        <w:bottom w:val="none" w:sz="0" w:space="0" w:color="auto"/>
        <w:right w:val="none" w:sz="0" w:space="0" w:color="auto"/>
      </w:divBdr>
    </w:div>
    <w:div w:id="1635865652">
      <w:bodyDiv w:val="1"/>
      <w:marLeft w:val="0"/>
      <w:marRight w:val="0"/>
      <w:marTop w:val="0"/>
      <w:marBottom w:val="0"/>
      <w:divBdr>
        <w:top w:val="none" w:sz="0" w:space="0" w:color="auto"/>
        <w:left w:val="none" w:sz="0" w:space="0" w:color="auto"/>
        <w:bottom w:val="none" w:sz="0" w:space="0" w:color="auto"/>
        <w:right w:val="none" w:sz="0" w:space="0" w:color="auto"/>
      </w:divBdr>
    </w:div>
    <w:div w:id="1646281505">
      <w:bodyDiv w:val="1"/>
      <w:marLeft w:val="0"/>
      <w:marRight w:val="0"/>
      <w:marTop w:val="0"/>
      <w:marBottom w:val="0"/>
      <w:divBdr>
        <w:top w:val="none" w:sz="0" w:space="0" w:color="auto"/>
        <w:left w:val="none" w:sz="0" w:space="0" w:color="auto"/>
        <w:bottom w:val="none" w:sz="0" w:space="0" w:color="auto"/>
        <w:right w:val="none" w:sz="0" w:space="0" w:color="auto"/>
      </w:divBdr>
    </w:div>
    <w:div w:id="1661881022">
      <w:bodyDiv w:val="1"/>
      <w:marLeft w:val="0"/>
      <w:marRight w:val="0"/>
      <w:marTop w:val="0"/>
      <w:marBottom w:val="0"/>
      <w:divBdr>
        <w:top w:val="none" w:sz="0" w:space="0" w:color="auto"/>
        <w:left w:val="none" w:sz="0" w:space="0" w:color="auto"/>
        <w:bottom w:val="none" w:sz="0" w:space="0" w:color="auto"/>
        <w:right w:val="none" w:sz="0" w:space="0" w:color="auto"/>
      </w:divBdr>
    </w:div>
    <w:div w:id="1664091182">
      <w:bodyDiv w:val="1"/>
      <w:marLeft w:val="0"/>
      <w:marRight w:val="0"/>
      <w:marTop w:val="0"/>
      <w:marBottom w:val="0"/>
      <w:divBdr>
        <w:top w:val="none" w:sz="0" w:space="0" w:color="auto"/>
        <w:left w:val="none" w:sz="0" w:space="0" w:color="auto"/>
        <w:bottom w:val="none" w:sz="0" w:space="0" w:color="auto"/>
        <w:right w:val="none" w:sz="0" w:space="0" w:color="auto"/>
      </w:divBdr>
    </w:div>
    <w:div w:id="1681929754">
      <w:bodyDiv w:val="1"/>
      <w:marLeft w:val="0"/>
      <w:marRight w:val="0"/>
      <w:marTop w:val="0"/>
      <w:marBottom w:val="0"/>
      <w:divBdr>
        <w:top w:val="none" w:sz="0" w:space="0" w:color="auto"/>
        <w:left w:val="none" w:sz="0" w:space="0" w:color="auto"/>
        <w:bottom w:val="none" w:sz="0" w:space="0" w:color="auto"/>
        <w:right w:val="none" w:sz="0" w:space="0" w:color="auto"/>
      </w:divBdr>
    </w:div>
    <w:div w:id="1693845462">
      <w:bodyDiv w:val="1"/>
      <w:marLeft w:val="0"/>
      <w:marRight w:val="0"/>
      <w:marTop w:val="0"/>
      <w:marBottom w:val="0"/>
      <w:divBdr>
        <w:top w:val="none" w:sz="0" w:space="0" w:color="auto"/>
        <w:left w:val="none" w:sz="0" w:space="0" w:color="auto"/>
        <w:bottom w:val="none" w:sz="0" w:space="0" w:color="auto"/>
        <w:right w:val="none" w:sz="0" w:space="0" w:color="auto"/>
      </w:divBdr>
    </w:div>
    <w:div w:id="1707676001">
      <w:bodyDiv w:val="1"/>
      <w:marLeft w:val="0"/>
      <w:marRight w:val="0"/>
      <w:marTop w:val="0"/>
      <w:marBottom w:val="0"/>
      <w:divBdr>
        <w:top w:val="none" w:sz="0" w:space="0" w:color="auto"/>
        <w:left w:val="none" w:sz="0" w:space="0" w:color="auto"/>
        <w:bottom w:val="none" w:sz="0" w:space="0" w:color="auto"/>
        <w:right w:val="none" w:sz="0" w:space="0" w:color="auto"/>
      </w:divBdr>
    </w:div>
    <w:div w:id="1710034656">
      <w:bodyDiv w:val="1"/>
      <w:marLeft w:val="0"/>
      <w:marRight w:val="0"/>
      <w:marTop w:val="0"/>
      <w:marBottom w:val="0"/>
      <w:divBdr>
        <w:top w:val="none" w:sz="0" w:space="0" w:color="auto"/>
        <w:left w:val="none" w:sz="0" w:space="0" w:color="auto"/>
        <w:bottom w:val="none" w:sz="0" w:space="0" w:color="auto"/>
        <w:right w:val="none" w:sz="0" w:space="0" w:color="auto"/>
      </w:divBdr>
    </w:div>
    <w:div w:id="1715347226">
      <w:bodyDiv w:val="1"/>
      <w:marLeft w:val="0"/>
      <w:marRight w:val="0"/>
      <w:marTop w:val="0"/>
      <w:marBottom w:val="0"/>
      <w:divBdr>
        <w:top w:val="none" w:sz="0" w:space="0" w:color="auto"/>
        <w:left w:val="none" w:sz="0" w:space="0" w:color="auto"/>
        <w:bottom w:val="none" w:sz="0" w:space="0" w:color="auto"/>
        <w:right w:val="none" w:sz="0" w:space="0" w:color="auto"/>
      </w:divBdr>
    </w:div>
    <w:div w:id="1736539415">
      <w:bodyDiv w:val="1"/>
      <w:marLeft w:val="0"/>
      <w:marRight w:val="0"/>
      <w:marTop w:val="0"/>
      <w:marBottom w:val="0"/>
      <w:divBdr>
        <w:top w:val="none" w:sz="0" w:space="0" w:color="auto"/>
        <w:left w:val="none" w:sz="0" w:space="0" w:color="auto"/>
        <w:bottom w:val="none" w:sz="0" w:space="0" w:color="auto"/>
        <w:right w:val="none" w:sz="0" w:space="0" w:color="auto"/>
      </w:divBdr>
    </w:div>
    <w:div w:id="1745686692">
      <w:bodyDiv w:val="1"/>
      <w:marLeft w:val="0"/>
      <w:marRight w:val="0"/>
      <w:marTop w:val="0"/>
      <w:marBottom w:val="0"/>
      <w:divBdr>
        <w:top w:val="none" w:sz="0" w:space="0" w:color="auto"/>
        <w:left w:val="none" w:sz="0" w:space="0" w:color="auto"/>
        <w:bottom w:val="none" w:sz="0" w:space="0" w:color="auto"/>
        <w:right w:val="none" w:sz="0" w:space="0" w:color="auto"/>
      </w:divBdr>
    </w:div>
    <w:div w:id="1747994942">
      <w:bodyDiv w:val="1"/>
      <w:marLeft w:val="0"/>
      <w:marRight w:val="0"/>
      <w:marTop w:val="0"/>
      <w:marBottom w:val="0"/>
      <w:divBdr>
        <w:top w:val="none" w:sz="0" w:space="0" w:color="auto"/>
        <w:left w:val="none" w:sz="0" w:space="0" w:color="auto"/>
        <w:bottom w:val="none" w:sz="0" w:space="0" w:color="auto"/>
        <w:right w:val="none" w:sz="0" w:space="0" w:color="auto"/>
      </w:divBdr>
    </w:div>
    <w:div w:id="1750998212">
      <w:bodyDiv w:val="1"/>
      <w:marLeft w:val="0"/>
      <w:marRight w:val="0"/>
      <w:marTop w:val="0"/>
      <w:marBottom w:val="0"/>
      <w:divBdr>
        <w:top w:val="none" w:sz="0" w:space="0" w:color="auto"/>
        <w:left w:val="none" w:sz="0" w:space="0" w:color="auto"/>
        <w:bottom w:val="none" w:sz="0" w:space="0" w:color="auto"/>
        <w:right w:val="none" w:sz="0" w:space="0" w:color="auto"/>
      </w:divBdr>
    </w:div>
    <w:div w:id="1767841432">
      <w:bodyDiv w:val="1"/>
      <w:marLeft w:val="0"/>
      <w:marRight w:val="0"/>
      <w:marTop w:val="0"/>
      <w:marBottom w:val="0"/>
      <w:divBdr>
        <w:top w:val="none" w:sz="0" w:space="0" w:color="auto"/>
        <w:left w:val="none" w:sz="0" w:space="0" w:color="auto"/>
        <w:bottom w:val="none" w:sz="0" w:space="0" w:color="auto"/>
        <w:right w:val="none" w:sz="0" w:space="0" w:color="auto"/>
      </w:divBdr>
    </w:div>
    <w:div w:id="1772555358">
      <w:bodyDiv w:val="1"/>
      <w:marLeft w:val="0"/>
      <w:marRight w:val="0"/>
      <w:marTop w:val="0"/>
      <w:marBottom w:val="0"/>
      <w:divBdr>
        <w:top w:val="none" w:sz="0" w:space="0" w:color="auto"/>
        <w:left w:val="none" w:sz="0" w:space="0" w:color="auto"/>
        <w:bottom w:val="none" w:sz="0" w:space="0" w:color="auto"/>
        <w:right w:val="none" w:sz="0" w:space="0" w:color="auto"/>
      </w:divBdr>
    </w:div>
    <w:div w:id="1773738902">
      <w:bodyDiv w:val="1"/>
      <w:marLeft w:val="0"/>
      <w:marRight w:val="0"/>
      <w:marTop w:val="0"/>
      <w:marBottom w:val="0"/>
      <w:divBdr>
        <w:top w:val="none" w:sz="0" w:space="0" w:color="auto"/>
        <w:left w:val="none" w:sz="0" w:space="0" w:color="auto"/>
        <w:bottom w:val="none" w:sz="0" w:space="0" w:color="auto"/>
        <w:right w:val="none" w:sz="0" w:space="0" w:color="auto"/>
      </w:divBdr>
    </w:div>
    <w:div w:id="1774938336">
      <w:bodyDiv w:val="1"/>
      <w:marLeft w:val="0"/>
      <w:marRight w:val="0"/>
      <w:marTop w:val="0"/>
      <w:marBottom w:val="0"/>
      <w:divBdr>
        <w:top w:val="none" w:sz="0" w:space="0" w:color="auto"/>
        <w:left w:val="none" w:sz="0" w:space="0" w:color="auto"/>
        <w:bottom w:val="none" w:sz="0" w:space="0" w:color="auto"/>
        <w:right w:val="none" w:sz="0" w:space="0" w:color="auto"/>
      </w:divBdr>
    </w:div>
    <w:div w:id="1776516693">
      <w:bodyDiv w:val="1"/>
      <w:marLeft w:val="0"/>
      <w:marRight w:val="0"/>
      <w:marTop w:val="0"/>
      <w:marBottom w:val="0"/>
      <w:divBdr>
        <w:top w:val="none" w:sz="0" w:space="0" w:color="auto"/>
        <w:left w:val="none" w:sz="0" w:space="0" w:color="auto"/>
        <w:bottom w:val="none" w:sz="0" w:space="0" w:color="auto"/>
        <w:right w:val="none" w:sz="0" w:space="0" w:color="auto"/>
      </w:divBdr>
    </w:div>
    <w:div w:id="1802796334">
      <w:bodyDiv w:val="1"/>
      <w:marLeft w:val="0"/>
      <w:marRight w:val="0"/>
      <w:marTop w:val="0"/>
      <w:marBottom w:val="0"/>
      <w:divBdr>
        <w:top w:val="none" w:sz="0" w:space="0" w:color="auto"/>
        <w:left w:val="none" w:sz="0" w:space="0" w:color="auto"/>
        <w:bottom w:val="none" w:sz="0" w:space="0" w:color="auto"/>
        <w:right w:val="none" w:sz="0" w:space="0" w:color="auto"/>
      </w:divBdr>
    </w:div>
    <w:div w:id="1804694842">
      <w:bodyDiv w:val="1"/>
      <w:marLeft w:val="0"/>
      <w:marRight w:val="0"/>
      <w:marTop w:val="0"/>
      <w:marBottom w:val="0"/>
      <w:divBdr>
        <w:top w:val="none" w:sz="0" w:space="0" w:color="auto"/>
        <w:left w:val="none" w:sz="0" w:space="0" w:color="auto"/>
        <w:bottom w:val="none" w:sz="0" w:space="0" w:color="auto"/>
        <w:right w:val="none" w:sz="0" w:space="0" w:color="auto"/>
      </w:divBdr>
    </w:div>
    <w:div w:id="1806073026">
      <w:bodyDiv w:val="1"/>
      <w:marLeft w:val="0"/>
      <w:marRight w:val="0"/>
      <w:marTop w:val="0"/>
      <w:marBottom w:val="0"/>
      <w:divBdr>
        <w:top w:val="none" w:sz="0" w:space="0" w:color="auto"/>
        <w:left w:val="none" w:sz="0" w:space="0" w:color="auto"/>
        <w:bottom w:val="none" w:sz="0" w:space="0" w:color="auto"/>
        <w:right w:val="none" w:sz="0" w:space="0" w:color="auto"/>
      </w:divBdr>
    </w:div>
    <w:div w:id="1811433288">
      <w:bodyDiv w:val="1"/>
      <w:marLeft w:val="0"/>
      <w:marRight w:val="0"/>
      <w:marTop w:val="0"/>
      <w:marBottom w:val="0"/>
      <w:divBdr>
        <w:top w:val="none" w:sz="0" w:space="0" w:color="auto"/>
        <w:left w:val="none" w:sz="0" w:space="0" w:color="auto"/>
        <w:bottom w:val="none" w:sz="0" w:space="0" w:color="auto"/>
        <w:right w:val="none" w:sz="0" w:space="0" w:color="auto"/>
      </w:divBdr>
    </w:div>
    <w:div w:id="1816331152">
      <w:bodyDiv w:val="1"/>
      <w:marLeft w:val="0"/>
      <w:marRight w:val="0"/>
      <w:marTop w:val="0"/>
      <w:marBottom w:val="0"/>
      <w:divBdr>
        <w:top w:val="none" w:sz="0" w:space="0" w:color="auto"/>
        <w:left w:val="none" w:sz="0" w:space="0" w:color="auto"/>
        <w:bottom w:val="none" w:sz="0" w:space="0" w:color="auto"/>
        <w:right w:val="none" w:sz="0" w:space="0" w:color="auto"/>
      </w:divBdr>
    </w:div>
    <w:div w:id="1817255574">
      <w:bodyDiv w:val="1"/>
      <w:marLeft w:val="0"/>
      <w:marRight w:val="0"/>
      <w:marTop w:val="0"/>
      <w:marBottom w:val="0"/>
      <w:divBdr>
        <w:top w:val="none" w:sz="0" w:space="0" w:color="auto"/>
        <w:left w:val="none" w:sz="0" w:space="0" w:color="auto"/>
        <w:bottom w:val="none" w:sz="0" w:space="0" w:color="auto"/>
        <w:right w:val="none" w:sz="0" w:space="0" w:color="auto"/>
      </w:divBdr>
    </w:div>
    <w:div w:id="1826895626">
      <w:bodyDiv w:val="1"/>
      <w:marLeft w:val="0"/>
      <w:marRight w:val="0"/>
      <w:marTop w:val="0"/>
      <w:marBottom w:val="0"/>
      <w:divBdr>
        <w:top w:val="none" w:sz="0" w:space="0" w:color="auto"/>
        <w:left w:val="none" w:sz="0" w:space="0" w:color="auto"/>
        <w:bottom w:val="none" w:sz="0" w:space="0" w:color="auto"/>
        <w:right w:val="none" w:sz="0" w:space="0" w:color="auto"/>
      </w:divBdr>
    </w:div>
    <w:div w:id="1835992791">
      <w:bodyDiv w:val="1"/>
      <w:marLeft w:val="0"/>
      <w:marRight w:val="0"/>
      <w:marTop w:val="0"/>
      <w:marBottom w:val="0"/>
      <w:divBdr>
        <w:top w:val="none" w:sz="0" w:space="0" w:color="auto"/>
        <w:left w:val="none" w:sz="0" w:space="0" w:color="auto"/>
        <w:bottom w:val="none" w:sz="0" w:space="0" w:color="auto"/>
        <w:right w:val="none" w:sz="0" w:space="0" w:color="auto"/>
      </w:divBdr>
    </w:div>
    <w:div w:id="1856377809">
      <w:bodyDiv w:val="1"/>
      <w:marLeft w:val="0"/>
      <w:marRight w:val="0"/>
      <w:marTop w:val="0"/>
      <w:marBottom w:val="0"/>
      <w:divBdr>
        <w:top w:val="none" w:sz="0" w:space="0" w:color="auto"/>
        <w:left w:val="none" w:sz="0" w:space="0" w:color="auto"/>
        <w:bottom w:val="none" w:sz="0" w:space="0" w:color="auto"/>
        <w:right w:val="none" w:sz="0" w:space="0" w:color="auto"/>
      </w:divBdr>
    </w:div>
    <w:div w:id="1861164541">
      <w:bodyDiv w:val="1"/>
      <w:marLeft w:val="0"/>
      <w:marRight w:val="0"/>
      <w:marTop w:val="0"/>
      <w:marBottom w:val="0"/>
      <w:divBdr>
        <w:top w:val="none" w:sz="0" w:space="0" w:color="auto"/>
        <w:left w:val="none" w:sz="0" w:space="0" w:color="auto"/>
        <w:bottom w:val="none" w:sz="0" w:space="0" w:color="auto"/>
        <w:right w:val="none" w:sz="0" w:space="0" w:color="auto"/>
      </w:divBdr>
    </w:div>
    <w:div w:id="1861578163">
      <w:bodyDiv w:val="1"/>
      <w:marLeft w:val="0"/>
      <w:marRight w:val="0"/>
      <w:marTop w:val="0"/>
      <w:marBottom w:val="0"/>
      <w:divBdr>
        <w:top w:val="none" w:sz="0" w:space="0" w:color="auto"/>
        <w:left w:val="none" w:sz="0" w:space="0" w:color="auto"/>
        <w:bottom w:val="none" w:sz="0" w:space="0" w:color="auto"/>
        <w:right w:val="none" w:sz="0" w:space="0" w:color="auto"/>
      </w:divBdr>
    </w:div>
    <w:div w:id="1884710909">
      <w:bodyDiv w:val="1"/>
      <w:marLeft w:val="0"/>
      <w:marRight w:val="0"/>
      <w:marTop w:val="0"/>
      <w:marBottom w:val="0"/>
      <w:divBdr>
        <w:top w:val="none" w:sz="0" w:space="0" w:color="auto"/>
        <w:left w:val="none" w:sz="0" w:space="0" w:color="auto"/>
        <w:bottom w:val="none" w:sz="0" w:space="0" w:color="auto"/>
        <w:right w:val="none" w:sz="0" w:space="0" w:color="auto"/>
      </w:divBdr>
    </w:div>
    <w:div w:id="1908756446">
      <w:bodyDiv w:val="1"/>
      <w:marLeft w:val="0"/>
      <w:marRight w:val="0"/>
      <w:marTop w:val="0"/>
      <w:marBottom w:val="0"/>
      <w:divBdr>
        <w:top w:val="none" w:sz="0" w:space="0" w:color="auto"/>
        <w:left w:val="none" w:sz="0" w:space="0" w:color="auto"/>
        <w:bottom w:val="none" w:sz="0" w:space="0" w:color="auto"/>
        <w:right w:val="none" w:sz="0" w:space="0" w:color="auto"/>
      </w:divBdr>
    </w:div>
    <w:div w:id="1910075770">
      <w:bodyDiv w:val="1"/>
      <w:marLeft w:val="0"/>
      <w:marRight w:val="0"/>
      <w:marTop w:val="0"/>
      <w:marBottom w:val="0"/>
      <w:divBdr>
        <w:top w:val="none" w:sz="0" w:space="0" w:color="auto"/>
        <w:left w:val="none" w:sz="0" w:space="0" w:color="auto"/>
        <w:bottom w:val="none" w:sz="0" w:space="0" w:color="auto"/>
        <w:right w:val="none" w:sz="0" w:space="0" w:color="auto"/>
      </w:divBdr>
    </w:div>
    <w:div w:id="1910992747">
      <w:bodyDiv w:val="1"/>
      <w:marLeft w:val="0"/>
      <w:marRight w:val="0"/>
      <w:marTop w:val="0"/>
      <w:marBottom w:val="0"/>
      <w:divBdr>
        <w:top w:val="none" w:sz="0" w:space="0" w:color="auto"/>
        <w:left w:val="none" w:sz="0" w:space="0" w:color="auto"/>
        <w:bottom w:val="none" w:sz="0" w:space="0" w:color="auto"/>
        <w:right w:val="none" w:sz="0" w:space="0" w:color="auto"/>
      </w:divBdr>
    </w:div>
    <w:div w:id="1927760989">
      <w:bodyDiv w:val="1"/>
      <w:marLeft w:val="0"/>
      <w:marRight w:val="0"/>
      <w:marTop w:val="0"/>
      <w:marBottom w:val="0"/>
      <w:divBdr>
        <w:top w:val="none" w:sz="0" w:space="0" w:color="auto"/>
        <w:left w:val="none" w:sz="0" w:space="0" w:color="auto"/>
        <w:bottom w:val="none" w:sz="0" w:space="0" w:color="auto"/>
        <w:right w:val="none" w:sz="0" w:space="0" w:color="auto"/>
      </w:divBdr>
    </w:div>
    <w:div w:id="1933319251">
      <w:bodyDiv w:val="1"/>
      <w:marLeft w:val="0"/>
      <w:marRight w:val="0"/>
      <w:marTop w:val="0"/>
      <w:marBottom w:val="0"/>
      <w:divBdr>
        <w:top w:val="none" w:sz="0" w:space="0" w:color="auto"/>
        <w:left w:val="none" w:sz="0" w:space="0" w:color="auto"/>
        <w:bottom w:val="none" w:sz="0" w:space="0" w:color="auto"/>
        <w:right w:val="none" w:sz="0" w:space="0" w:color="auto"/>
      </w:divBdr>
    </w:div>
    <w:div w:id="1935435357">
      <w:bodyDiv w:val="1"/>
      <w:marLeft w:val="0"/>
      <w:marRight w:val="0"/>
      <w:marTop w:val="0"/>
      <w:marBottom w:val="0"/>
      <w:divBdr>
        <w:top w:val="none" w:sz="0" w:space="0" w:color="auto"/>
        <w:left w:val="none" w:sz="0" w:space="0" w:color="auto"/>
        <w:bottom w:val="none" w:sz="0" w:space="0" w:color="auto"/>
        <w:right w:val="none" w:sz="0" w:space="0" w:color="auto"/>
      </w:divBdr>
    </w:div>
    <w:div w:id="1947692327">
      <w:bodyDiv w:val="1"/>
      <w:marLeft w:val="0"/>
      <w:marRight w:val="0"/>
      <w:marTop w:val="0"/>
      <w:marBottom w:val="0"/>
      <w:divBdr>
        <w:top w:val="none" w:sz="0" w:space="0" w:color="auto"/>
        <w:left w:val="none" w:sz="0" w:space="0" w:color="auto"/>
        <w:bottom w:val="none" w:sz="0" w:space="0" w:color="auto"/>
        <w:right w:val="none" w:sz="0" w:space="0" w:color="auto"/>
      </w:divBdr>
    </w:div>
    <w:div w:id="1961565658">
      <w:bodyDiv w:val="1"/>
      <w:marLeft w:val="0"/>
      <w:marRight w:val="0"/>
      <w:marTop w:val="0"/>
      <w:marBottom w:val="0"/>
      <w:divBdr>
        <w:top w:val="none" w:sz="0" w:space="0" w:color="auto"/>
        <w:left w:val="none" w:sz="0" w:space="0" w:color="auto"/>
        <w:bottom w:val="none" w:sz="0" w:space="0" w:color="auto"/>
        <w:right w:val="none" w:sz="0" w:space="0" w:color="auto"/>
      </w:divBdr>
    </w:div>
    <w:div w:id="1968970854">
      <w:bodyDiv w:val="1"/>
      <w:marLeft w:val="0"/>
      <w:marRight w:val="0"/>
      <w:marTop w:val="0"/>
      <w:marBottom w:val="0"/>
      <w:divBdr>
        <w:top w:val="none" w:sz="0" w:space="0" w:color="auto"/>
        <w:left w:val="none" w:sz="0" w:space="0" w:color="auto"/>
        <w:bottom w:val="none" w:sz="0" w:space="0" w:color="auto"/>
        <w:right w:val="none" w:sz="0" w:space="0" w:color="auto"/>
      </w:divBdr>
    </w:div>
    <w:div w:id="1988435493">
      <w:bodyDiv w:val="1"/>
      <w:marLeft w:val="0"/>
      <w:marRight w:val="0"/>
      <w:marTop w:val="0"/>
      <w:marBottom w:val="0"/>
      <w:divBdr>
        <w:top w:val="none" w:sz="0" w:space="0" w:color="auto"/>
        <w:left w:val="none" w:sz="0" w:space="0" w:color="auto"/>
        <w:bottom w:val="none" w:sz="0" w:space="0" w:color="auto"/>
        <w:right w:val="none" w:sz="0" w:space="0" w:color="auto"/>
      </w:divBdr>
    </w:div>
    <w:div w:id="1991714911">
      <w:bodyDiv w:val="1"/>
      <w:marLeft w:val="0"/>
      <w:marRight w:val="0"/>
      <w:marTop w:val="0"/>
      <w:marBottom w:val="0"/>
      <w:divBdr>
        <w:top w:val="none" w:sz="0" w:space="0" w:color="auto"/>
        <w:left w:val="none" w:sz="0" w:space="0" w:color="auto"/>
        <w:bottom w:val="none" w:sz="0" w:space="0" w:color="auto"/>
        <w:right w:val="none" w:sz="0" w:space="0" w:color="auto"/>
      </w:divBdr>
    </w:div>
    <w:div w:id="2031027847">
      <w:bodyDiv w:val="1"/>
      <w:marLeft w:val="0"/>
      <w:marRight w:val="0"/>
      <w:marTop w:val="0"/>
      <w:marBottom w:val="0"/>
      <w:divBdr>
        <w:top w:val="none" w:sz="0" w:space="0" w:color="auto"/>
        <w:left w:val="none" w:sz="0" w:space="0" w:color="auto"/>
        <w:bottom w:val="none" w:sz="0" w:space="0" w:color="auto"/>
        <w:right w:val="none" w:sz="0" w:space="0" w:color="auto"/>
      </w:divBdr>
    </w:div>
    <w:div w:id="2038919612">
      <w:bodyDiv w:val="1"/>
      <w:marLeft w:val="0"/>
      <w:marRight w:val="0"/>
      <w:marTop w:val="0"/>
      <w:marBottom w:val="0"/>
      <w:divBdr>
        <w:top w:val="none" w:sz="0" w:space="0" w:color="auto"/>
        <w:left w:val="none" w:sz="0" w:space="0" w:color="auto"/>
        <w:bottom w:val="none" w:sz="0" w:space="0" w:color="auto"/>
        <w:right w:val="none" w:sz="0" w:space="0" w:color="auto"/>
      </w:divBdr>
    </w:div>
    <w:div w:id="2039894004">
      <w:bodyDiv w:val="1"/>
      <w:marLeft w:val="0"/>
      <w:marRight w:val="0"/>
      <w:marTop w:val="0"/>
      <w:marBottom w:val="0"/>
      <w:divBdr>
        <w:top w:val="none" w:sz="0" w:space="0" w:color="auto"/>
        <w:left w:val="none" w:sz="0" w:space="0" w:color="auto"/>
        <w:bottom w:val="none" w:sz="0" w:space="0" w:color="auto"/>
        <w:right w:val="none" w:sz="0" w:space="0" w:color="auto"/>
      </w:divBdr>
    </w:div>
    <w:div w:id="2068799551">
      <w:bodyDiv w:val="1"/>
      <w:marLeft w:val="0"/>
      <w:marRight w:val="0"/>
      <w:marTop w:val="0"/>
      <w:marBottom w:val="0"/>
      <w:divBdr>
        <w:top w:val="none" w:sz="0" w:space="0" w:color="auto"/>
        <w:left w:val="none" w:sz="0" w:space="0" w:color="auto"/>
        <w:bottom w:val="none" w:sz="0" w:space="0" w:color="auto"/>
        <w:right w:val="none" w:sz="0" w:space="0" w:color="auto"/>
      </w:divBdr>
    </w:div>
    <w:div w:id="2079280638">
      <w:bodyDiv w:val="1"/>
      <w:marLeft w:val="0"/>
      <w:marRight w:val="0"/>
      <w:marTop w:val="0"/>
      <w:marBottom w:val="0"/>
      <w:divBdr>
        <w:top w:val="none" w:sz="0" w:space="0" w:color="auto"/>
        <w:left w:val="none" w:sz="0" w:space="0" w:color="auto"/>
        <w:bottom w:val="none" w:sz="0" w:space="0" w:color="auto"/>
        <w:right w:val="none" w:sz="0" w:space="0" w:color="auto"/>
      </w:divBdr>
    </w:div>
    <w:div w:id="2083063394">
      <w:bodyDiv w:val="1"/>
      <w:marLeft w:val="0"/>
      <w:marRight w:val="0"/>
      <w:marTop w:val="0"/>
      <w:marBottom w:val="0"/>
      <w:divBdr>
        <w:top w:val="none" w:sz="0" w:space="0" w:color="auto"/>
        <w:left w:val="none" w:sz="0" w:space="0" w:color="auto"/>
        <w:bottom w:val="none" w:sz="0" w:space="0" w:color="auto"/>
        <w:right w:val="none" w:sz="0" w:space="0" w:color="auto"/>
      </w:divBdr>
    </w:div>
    <w:div w:id="2084178195">
      <w:bodyDiv w:val="1"/>
      <w:marLeft w:val="0"/>
      <w:marRight w:val="0"/>
      <w:marTop w:val="0"/>
      <w:marBottom w:val="0"/>
      <w:divBdr>
        <w:top w:val="none" w:sz="0" w:space="0" w:color="auto"/>
        <w:left w:val="none" w:sz="0" w:space="0" w:color="auto"/>
        <w:bottom w:val="none" w:sz="0" w:space="0" w:color="auto"/>
        <w:right w:val="none" w:sz="0" w:space="0" w:color="auto"/>
      </w:divBdr>
    </w:div>
    <w:div w:id="2094007621">
      <w:bodyDiv w:val="1"/>
      <w:marLeft w:val="0"/>
      <w:marRight w:val="0"/>
      <w:marTop w:val="0"/>
      <w:marBottom w:val="0"/>
      <w:divBdr>
        <w:top w:val="none" w:sz="0" w:space="0" w:color="auto"/>
        <w:left w:val="none" w:sz="0" w:space="0" w:color="auto"/>
        <w:bottom w:val="none" w:sz="0" w:space="0" w:color="auto"/>
        <w:right w:val="none" w:sz="0" w:space="0" w:color="auto"/>
      </w:divBdr>
    </w:div>
    <w:div w:id="2102792571">
      <w:bodyDiv w:val="1"/>
      <w:marLeft w:val="0"/>
      <w:marRight w:val="0"/>
      <w:marTop w:val="0"/>
      <w:marBottom w:val="0"/>
      <w:divBdr>
        <w:top w:val="none" w:sz="0" w:space="0" w:color="auto"/>
        <w:left w:val="none" w:sz="0" w:space="0" w:color="auto"/>
        <w:bottom w:val="none" w:sz="0" w:space="0" w:color="auto"/>
        <w:right w:val="none" w:sz="0" w:space="0" w:color="auto"/>
      </w:divBdr>
    </w:div>
    <w:div w:id="2115125011">
      <w:bodyDiv w:val="1"/>
      <w:marLeft w:val="0"/>
      <w:marRight w:val="0"/>
      <w:marTop w:val="0"/>
      <w:marBottom w:val="0"/>
      <w:divBdr>
        <w:top w:val="none" w:sz="0" w:space="0" w:color="auto"/>
        <w:left w:val="none" w:sz="0" w:space="0" w:color="auto"/>
        <w:bottom w:val="none" w:sz="0" w:space="0" w:color="auto"/>
        <w:right w:val="none" w:sz="0" w:space="0" w:color="auto"/>
      </w:divBdr>
    </w:div>
    <w:div w:id="213590288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gob.mx/conavim/documentos/solicitud-de-alerta-de-violencia-de-genero-contra-las-mujeres-en-el-estado-de-mexico" TargetMode="External"/><Relationship Id="rId5" Type="http://schemas.openxmlformats.org/officeDocument/2006/relationships/settings" Target="settings.xml"/><Relationship Id="rId15" Type="http://schemas.openxmlformats.org/officeDocument/2006/relationships/header" Target="header3.xml"/><Relationship Id="rId10" Type="http://schemas.openxmlformats.org/officeDocument/2006/relationships/image" Target="media/image2.png"/><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footer" Target="footer1.xml"/></Relationships>
</file>

<file path=word/_rels/footnotes.xml.rels><?xml version="1.0" encoding="UTF-8" standalone="yes"?>
<Relationships xmlns="http://schemas.openxmlformats.org/package/2006/relationships"><Relationship Id="rId2" Type="http://schemas.openxmlformats.org/officeDocument/2006/relationships/hyperlink" Target="https://legislacion.edomex.gob.mx/sites/legislacion.edomex.gob.mx/files/files/pdf/bdo/bdo2023/bdo041.pdf" TargetMode="External"/><Relationship Id="rId1" Type="http://schemas.openxmlformats.org/officeDocument/2006/relationships/hyperlink" Target="https://www.gob.mx/inmujeres/acciones-y-programas/alerta-de-violencia-de-genero-contra-las-mujeres-80739"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_rels/header3.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1DB3CA5C-4703-496B-8363-DC02C0AB03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267</TotalTime>
  <Pages>64</Pages>
  <Words>14224</Words>
  <Characters>78232</Characters>
  <Application>Microsoft Office Word</Application>
  <DocSecurity>0</DocSecurity>
  <Lines>651</Lines>
  <Paragraphs>184</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92272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José Fernado Lobato Rodríguez</dc:creator>
  <cp:lastModifiedBy>USUARIO</cp:lastModifiedBy>
  <cp:revision>21</cp:revision>
  <cp:lastPrinted>2021-08-18T17:12:00Z</cp:lastPrinted>
  <dcterms:created xsi:type="dcterms:W3CDTF">2023-10-26T19:39:00Z</dcterms:created>
  <dcterms:modified xsi:type="dcterms:W3CDTF">2023-11-14T18:54:00Z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2058-11.2.0.9150</vt:lpwstr>
  </property>
</Properties>
</file>