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30785" w14:textId="6F08E950" w:rsidR="00536C04" w:rsidRPr="00814D2E" w:rsidRDefault="00536C04" w:rsidP="00814D2E">
      <w:pPr>
        <w:spacing w:line="360" w:lineRule="auto"/>
        <w:jc w:val="both"/>
        <w:rPr>
          <w:rFonts w:ascii="Palatino Linotype" w:hAnsi="Palatino Linotype"/>
        </w:rPr>
      </w:pPr>
      <w:r w:rsidRPr="00814D2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26B9E" w:rsidRPr="00814D2E">
        <w:rPr>
          <w:rFonts w:ascii="Palatino Linotype" w:hAnsi="Palatino Linotype"/>
        </w:rPr>
        <w:t xml:space="preserve">del </w:t>
      </w:r>
      <w:r w:rsidR="00555E42" w:rsidRPr="00814D2E">
        <w:rPr>
          <w:rFonts w:ascii="Palatino Linotype" w:hAnsi="Palatino Linotype"/>
        </w:rPr>
        <w:t>veinticuatro</w:t>
      </w:r>
      <w:r w:rsidR="00A26B9E" w:rsidRPr="00814D2E">
        <w:rPr>
          <w:rFonts w:ascii="Palatino Linotype" w:hAnsi="Palatino Linotype"/>
        </w:rPr>
        <w:t xml:space="preserve"> de </w:t>
      </w:r>
      <w:r w:rsidR="00E51C33" w:rsidRPr="00814D2E">
        <w:rPr>
          <w:rFonts w:ascii="Palatino Linotype" w:hAnsi="Palatino Linotype"/>
        </w:rPr>
        <w:t>mayo</w:t>
      </w:r>
      <w:r w:rsidR="00F20E1F" w:rsidRPr="00814D2E">
        <w:rPr>
          <w:rFonts w:ascii="Palatino Linotype" w:hAnsi="Palatino Linotype"/>
        </w:rPr>
        <w:t xml:space="preserve"> </w:t>
      </w:r>
      <w:r w:rsidRPr="00814D2E">
        <w:rPr>
          <w:rFonts w:ascii="Palatino Linotype" w:hAnsi="Palatino Linotype"/>
        </w:rPr>
        <w:t xml:space="preserve">de dos mil </w:t>
      </w:r>
      <w:r w:rsidR="005D3027" w:rsidRPr="00814D2E">
        <w:rPr>
          <w:rFonts w:ascii="Palatino Linotype" w:hAnsi="Palatino Linotype"/>
        </w:rPr>
        <w:t>veintitrés</w:t>
      </w:r>
      <w:r w:rsidRPr="00814D2E">
        <w:rPr>
          <w:rFonts w:ascii="Palatino Linotype" w:hAnsi="Palatino Linotype"/>
        </w:rPr>
        <w:t>.</w:t>
      </w:r>
      <w:r w:rsidR="00F000C3" w:rsidRPr="00814D2E">
        <w:rPr>
          <w:rFonts w:ascii="Palatino Linotype" w:hAnsi="Palatino Linotype"/>
        </w:rPr>
        <w:t xml:space="preserve"> </w:t>
      </w:r>
    </w:p>
    <w:p w14:paraId="4BB42F7D" w14:textId="77777777" w:rsidR="00536C04" w:rsidRPr="00814D2E" w:rsidRDefault="00536C04" w:rsidP="00814D2E">
      <w:pPr>
        <w:spacing w:line="360" w:lineRule="auto"/>
        <w:jc w:val="both"/>
        <w:rPr>
          <w:rFonts w:ascii="Palatino Linotype" w:hAnsi="Palatino Linotype"/>
        </w:rPr>
      </w:pPr>
    </w:p>
    <w:p w14:paraId="5A8EB4C3" w14:textId="215262E0" w:rsidR="00536C04" w:rsidRPr="00814D2E" w:rsidRDefault="00536C04" w:rsidP="00814D2E">
      <w:pPr>
        <w:spacing w:line="360" w:lineRule="auto"/>
        <w:jc w:val="both"/>
        <w:rPr>
          <w:rFonts w:ascii="Palatino Linotype" w:hAnsi="Palatino Linotype"/>
          <w:b/>
        </w:rPr>
      </w:pPr>
      <w:r w:rsidRPr="00814D2E">
        <w:rPr>
          <w:rFonts w:ascii="Palatino Linotype" w:hAnsi="Palatino Linotype"/>
          <w:b/>
        </w:rPr>
        <w:t>VISTOS</w:t>
      </w:r>
      <w:r w:rsidRPr="00814D2E">
        <w:rPr>
          <w:rFonts w:ascii="Palatino Linotype" w:hAnsi="Palatino Linotype"/>
        </w:rPr>
        <w:t xml:space="preserve"> los expedientes formados con motivo de los </w:t>
      </w:r>
      <w:r w:rsidR="00025060" w:rsidRPr="00814D2E">
        <w:rPr>
          <w:rFonts w:ascii="Palatino Linotype" w:hAnsi="Palatino Linotype"/>
        </w:rPr>
        <w:t>R</w:t>
      </w:r>
      <w:r w:rsidRPr="00814D2E">
        <w:rPr>
          <w:rFonts w:ascii="Palatino Linotype" w:hAnsi="Palatino Linotype"/>
        </w:rPr>
        <w:t xml:space="preserve">ecursos de </w:t>
      </w:r>
      <w:r w:rsidR="00025060" w:rsidRPr="00814D2E">
        <w:rPr>
          <w:rFonts w:ascii="Palatino Linotype" w:hAnsi="Palatino Linotype"/>
        </w:rPr>
        <w:t>R</w:t>
      </w:r>
      <w:r w:rsidRPr="00814D2E">
        <w:rPr>
          <w:rFonts w:ascii="Palatino Linotype" w:hAnsi="Palatino Linotype"/>
        </w:rPr>
        <w:t xml:space="preserve">evisión </w:t>
      </w:r>
      <w:r w:rsidR="00E51C33" w:rsidRPr="00814D2E">
        <w:rPr>
          <w:rFonts w:ascii="Palatino Linotype" w:hAnsi="Palatino Linotype"/>
          <w:b/>
        </w:rPr>
        <w:t>16972</w:t>
      </w:r>
      <w:r w:rsidR="009F37B6" w:rsidRPr="00814D2E">
        <w:rPr>
          <w:rFonts w:ascii="Palatino Linotype" w:hAnsi="Palatino Linotype"/>
          <w:b/>
        </w:rPr>
        <w:t>/INFOEM/IP/R</w:t>
      </w:r>
      <w:r w:rsidR="00F021CF" w:rsidRPr="00814D2E">
        <w:rPr>
          <w:rFonts w:ascii="Palatino Linotype" w:hAnsi="Palatino Linotype"/>
          <w:b/>
        </w:rPr>
        <w:t>R/2022</w:t>
      </w:r>
      <w:r w:rsidR="008334C1" w:rsidRPr="00814D2E">
        <w:rPr>
          <w:rFonts w:ascii="Palatino Linotype" w:hAnsi="Palatino Linotype"/>
          <w:b/>
        </w:rPr>
        <w:t xml:space="preserve"> </w:t>
      </w:r>
      <w:r w:rsidR="009F37B6" w:rsidRPr="00814D2E">
        <w:rPr>
          <w:rFonts w:ascii="Palatino Linotype" w:hAnsi="Palatino Linotype"/>
        </w:rPr>
        <w:t>y</w:t>
      </w:r>
      <w:r w:rsidR="00154803" w:rsidRPr="00814D2E">
        <w:rPr>
          <w:rFonts w:ascii="Palatino Linotype" w:hAnsi="Palatino Linotype"/>
          <w:b/>
        </w:rPr>
        <w:t xml:space="preserve"> </w:t>
      </w:r>
      <w:r w:rsidR="00E51C33" w:rsidRPr="00814D2E">
        <w:rPr>
          <w:rFonts w:ascii="Palatino Linotype" w:hAnsi="Palatino Linotype"/>
          <w:b/>
        </w:rPr>
        <w:t>16973</w:t>
      </w:r>
      <w:r w:rsidR="009F37B6" w:rsidRPr="00814D2E">
        <w:rPr>
          <w:rFonts w:ascii="Palatino Linotype" w:hAnsi="Palatino Linotype"/>
          <w:b/>
        </w:rPr>
        <w:t>/INFOEM/IP/RR/2022,</w:t>
      </w:r>
      <w:r w:rsidRPr="00814D2E">
        <w:rPr>
          <w:rFonts w:ascii="Palatino Linotype" w:hAnsi="Palatino Linotype"/>
          <w:b/>
        </w:rPr>
        <w:t xml:space="preserve"> </w:t>
      </w:r>
      <w:r w:rsidRPr="00814D2E">
        <w:rPr>
          <w:rFonts w:ascii="Palatino Linotype" w:hAnsi="Palatino Linotype"/>
        </w:rPr>
        <w:t>promovido</w:t>
      </w:r>
      <w:r w:rsidR="00427F0E" w:rsidRPr="00814D2E">
        <w:rPr>
          <w:rFonts w:ascii="Palatino Linotype" w:hAnsi="Palatino Linotype"/>
        </w:rPr>
        <w:t xml:space="preserve">s por </w:t>
      </w:r>
      <w:bookmarkStart w:id="0" w:name="_GoBack"/>
      <w:r w:rsidR="00934A21">
        <w:rPr>
          <w:rFonts w:ascii="Palatino Linotype" w:hAnsi="Palatino Linotype"/>
        </w:rPr>
        <w:t>XXXXXXX XXXXXXXX X</w:t>
      </w:r>
      <w:bookmarkEnd w:id="0"/>
      <w:r w:rsidR="00427F0E" w:rsidRPr="00814D2E">
        <w:rPr>
          <w:rFonts w:ascii="Palatino Linotype" w:hAnsi="Palatino Linotype"/>
        </w:rPr>
        <w:t>,</w:t>
      </w:r>
      <w:r w:rsidR="00E44BB1" w:rsidRPr="00814D2E">
        <w:rPr>
          <w:rFonts w:ascii="Palatino Linotype" w:hAnsi="Palatino Linotype"/>
          <w:lang w:val="es-ES"/>
        </w:rPr>
        <w:t xml:space="preserve"> </w:t>
      </w:r>
      <w:r w:rsidR="00675D67" w:rsidRPr="00814D2E">
        <w:rPr>
          <w:rFonts w:ascii="Palatino Linotype" w:hAnsi="Palatino Linotype"/>
          <w:lang w:val="es-ES"/>
        </w:rPr>
        <w:t xml:space="preserve">a quien </w:t>
      </w:r>
      <w:r w:rsidRPr="00814D2E">
        <w:rPr>
          <w:rFonts w:ascii="Palatino Linotype" w:hAnsi="Palatino Linotype" w:cs="Arial"/>
        </w:rPr>
        <w:t xml:space="preserve">en lo sucesivo se denominará </w:t>
      </w:r>
      <w:r w:rsidR="00A43CB5" w:rsidRPr="00814D2E">
        <w:rPr>
          <w:rFonts w:ascii="Palatino Linotype" w:hAnsi="Palatino Linotype" w:cs="Arial"/>
          <w:b/>
        </w:rPr>
        <w:t>EL RECURRENTE</w:t>
      </w:r>
      <w:r w:rsidRPr="00814D2E">
        <w:rPr>
          <w:rFonts w:ascii="Palatino Linotype" w:hAnsi="Palatino Linotype" w:cs="Arial"/>
          <w:b/>
        </w:rPr>
        <w:t>,</w:t>
      </w:r>
      <w:r w:rsidRPr="00814D2E">
        <w:rPr>
          <w:rFonts w:ascii="Palatino Linotype" w:hAnsi="Palatino Linotype"/>
        </w:rPr>
        <w:t xml:space="preserve"> en contra de </w:t>
      </w:r>
      <w:r w:rsidR="00250720" w:rsidRPr="00814D2E">
        <w:rPr>
          <w:rFonts w:ascii="Palatino Linotype" w:hAnsi="Palatino Linotype" w:cs="Arial"/>
          <w:lang w:val="es-ES"/>
        </w:rPr>
        <w:t>la</w:t>
      </w:r>
      <w:r w:rsidR="0092182E" w:rsidRPr="00814D2E">
        <w:rPr>
          <w:rFonts w:ascii="Palatino Linotype" w:hAnsi="Palatino Linotype" w:cs="Arial"/>
          <w:lang w:val="es-ES"/>
        </w:rPr>
        <w:t>s</w:t>
      </w:r>
      <w:r w:rsidR="00250720" w:rsidRPr="00814D2E">
        <w:rPr>
          <w:rFonts w:ascii="Palatino Linotype" w:hAnsi="Palatino Linotype" w:cs="Arial"/>
          <w:lang w:val="es-ES"/>
        </w:rPr>
        <w:t xml:space="preserve"> respuesta</w:t>
      </w:r>
      <w:r w:rsidR="0092182E" w:rsidRPr="00814D2E">
        <w:rPr>
          <w:rFonts w:ascii="Palatino Linotype" w:hAnsi="Palatino Linotype" w:cs="Arial"/>
          <w:lang w:val="es-ES"/>
        </w:rPr>
        <w:t>s emitidas por</w:t>
      </w:r>
      <w:r w:rsidR="00796647" w:rsidRPr="00814D2E">
        <w:rPr>
          <w:rFonts w:ascii="Palatino Linotype" w:hAnsi="Palatino Linotype" w:cs="Arial"/>
          <w:lang w:val="es-ES"/>
        </w:rPr>
        <w:t xml:space="preserve"> </w:t>
      </w:r>
      <w:r w:rsidR="00427F0E" w:rsidRPr="00814D2E">
        <w:rPr>
          <w:rFonts w:ascii="Palatino Linotype" w:hAnsi="Palatino Linotype" w:cs="Arial"/>
          <w:lang w:val="es-ES"/>
        </w:rPr>
        <w:t>el</w:t>
      </w:r>
      <w:r w:rsidRPr="00814D2E">
        <w:rPr>
          <w:rFonts w:ascii="Palatino Linotype" w:hAnsi="Palatino Linotype" w:cs="Arial"/>
          <w:lang w:val="es-ES"/>
        </w:rPr>
        <w:t xml:space="preserve"> </w:t>
      </w:r>
      <w:r w:rsidR="005D3027" w:rsidRPr="00814D2E">
        <w:rPr>
          <w:rFonts w:ascii="Palatino Linotype" w:hAnsi="Palatino Linotype"/>
          <w:b/>
        </w:rPr>
        <w:t xml:space="preserve">Ayuntamiento de </w:t>
      </w:r>
      <w:r w:rsidR="00E51C33" w:rsidRPr="00814D2E">
        <w:rPr>
          <w:rFonts w:ascii="Palatino Linotype" w:hAnsi="Palatino Linotype"/>
          <w:b/>
        </w:rPr>
        <w:t>Melchor Ocampo</w:t>
      </w:r>
      <w:r w:rsidRPr="00814D2E">
        <w:rPr>
          <w:rFonts w:ascii="Palatino Linotype" w:hAnsi="Palatino Linotype"/>
          <w:b/>
        </w:rPr>
        <w:t xml:space="preserve">, </w:t>
      </w:r>
      <w:r w:rsidR="004052A3" w:rsidRPr="00814D2E">
        <w:rPr>
          <w:rFonts w:ascii="Palatino Linotype" w:hAnsi="Palatino Linotype"/>
        </w:rPr>
        <w:t>que</w:t>
      </w:r>
      <w:r w:rsidR="00BD57ED" w:rsidRPr="00814D2E">
        <w:rPr>
          <w:rFonts w:ascii="Palatino Linotype" w:hAnsi="Palatino Linotype"/>
          <w:b/>
          <w:lang w:val="es-419"/>
        </w:rPr>
        <w:t xml:space="preserve"> </w:t>
      </w:r>
      <w:r w:rsidRPr="00814D2E">
        <w:rPr>
          <w:rFonts w:ascii="Palatino Linotype" w:hAnsi="Palatino Linotype"/>
        </w:rPr>
        <w:t xml:space="preserve">en lo sucesivo se denominará </w:t>
      </w:r>
      <w:r w:rsidRPr="00814D2E">
        <w:rPr>
          <w:rFonts w:ascii="Palatino Linotype" w:hAnsi="Palatino Linotype"/>
          <w:b/>
        </w:rPr>
        <w:t>EL SUJETO OBLIGADO</w:t>
      </w:r>
      <w:r w:rsidRPr="00814D2E">
        <w:rPr>
          <w:rFonts w:ascii="Palatino Linotype" w:hAnsi="Palatino Linotype"/>
        </w:rPr>
        <w:t xml:space="preserve">, se procede a dictar la presente resolución con base en lo siguiente: </w:t>
      </w:r>
    </w:p>
    <w:p w14:paraId="435C7970" w14:textId="77777777" w:rsidR="00885720" w:rsidRPr="00814D2E" w:rsidRDefault="00885720" w:rsidP="00814D2E">
      <w:pPr>
        <w:jc w:val="center"/>
        <w:rPr>
          <w:rFonts w:ascii="Palatino Linotype" w:hAnsi="Palatino Linotype"/>
        </w:rPr>
      </w:pPr>
    </w:p>
    <w:p w14:paraId="480E521A" w14:textId="77777777" w:rsidR="00457BB8" w:rsidRPr="00814D2E" w:rsidRDefault="00457BB8" w:rsidP="00814D2E">
      <w:pPr>
        <w:jc w:val="center"/>
        <w:rPr>
          <w:rFonts w:ascii="Palatino Linotype" w:hAnsi="Palatino Linotype"/>
          <w:b/>
          <w:bCs/>
          <w:spacing w:val="40"/>
          <w:sz w:val="28"/>
        </w:rPr>
      </w:pPr>
      <w:r w:rsidRPr="00814D2E">
        <w:rPr>
          <w:rFonts w:ascii="Palatino Linotype" w:hAnsi="Palatino Linotype"/>
          <w:b/>
          <w:bCs/>
          <w:spacing w:val="40"/>
          <w:sz w:val="28"/>
        </w:rPr>
        <w:t>RESULTANDO</w:t>
      </w:r>
    </w:p>
    <w:p w14:paraId="68707BF2" w14:textId="21A3BD16" w:rsidR="00457BB8" w:rsidRPr="00814D2E" w:rsidRDefault="00457BB8" w:rsidP="00814D2E">
      <w:pPr>
        <w:rPr>
          <w:rFonts w:ascii="Palatino Linotype" w:hAnsi="Palatino Linotype"/>
          <w:b/>
          <w:bCs/>
          <w:spacing w:val="40"/>
        </w:rPr>
      </w:pPr>
    </w:p>
    <w:p w14:paraId="7749D902" w14:textId="087922E3" w:rsidR="003404B0" w:rsidRPr="00814D2E" w:rsidRDefault="003404B0" w:rsidP="00814D2E">
      <w:pPr>
        <w:spacing w:line="360" w:lineRule="auto"/>
        <w:jc w:val="both"/>
        <w:rPr>
          <w:rFonts w:ascii="Palatino Linotype" w:hAnsi="Palatino Linotype"/>
          <w:b/>
          <w:sz w:val="28"/>
          <w:szCs w:val="28"/>
        </w:rPr>
      </w:pPr>
      <w:r w:rsidRPr="00814D2E">
        <w:rPr>
          <w:rFonts w:ascii="Palatino Linotype" w:hAnsi="Palatino Linotype"/>
          <w:b/>
          <w:sz w:val="28"/>
          <w:szCs w:val="28"/>
        </w:rPr>
        <w:t>I. De la</w:t>
      </w:r>
      <w:r w:rsidR="00701EE4" w:rsidRPr="00814D2E">
        <w:rPr>
          <w:rFonts w:ascii="Palatino Linotype" w:hAnsi="Palatino Linotype"/>
          <w:b/>
          <w:sz w:val="28"/>
          <w:szCs w:val="28"/>
        </w:rPr>
        <w:t>s</w:t>
      </w:r>
      <w:r w:rsidRPr="00814D2E">
        <w:rPr>
          <w:rFonts w:ascii="Palatino Linotype" w:hAnsi="Palatino Linotype"/>
          <w:b/>
          <w:sz w:val="28"/>
          <w:szCs w:val="28"/>
        </w:rPr>
        <w:t xml:space="preserve"> Solicitud</w:t>
      </w:r>
      <w:r w:rsidR="00701EE4" w:rsidRPr="00814D2E">
        <w:rPr>
          <w:rFonts w:ascii="Palatino Linotype" w:hAnsi="Palatino Linotype"/>
          <w:b/>
          <w:sz w:val="28"/>
          <w:szCs w:val="28"/>
        </w:rPr>
        <w:t>es</w:t>
      </w:r>
      <w:r w:rsidRPr="00814D2E">
        <w:rPr>
          <w:rFonts w:ascii="Palatino Linotype" w:hAnsi="Palatino Linotype"/>
          <w:b/>
          <w:sz w:val="28"/>
          <w:szCs w:val="28"/>
        </w:rPr>
        <w:t xml:space="preserve"> de Información</w:t>
      </w:r>
    </w:p>
    <w:p w14:paraId="2D9FAA77" w14:textId="2C5385A4" w:rsidR="00395A8B" w:rsidRPr="00814D2E" w:rsidRDefault="00B252A2" w:rsidP="00814D2E">
      <w:pPr>
        <w:spacing w:line="360" w:lineRule="auto"/>
        <w:jc w:val="both"/>
        <w:rPr>
          <w:rFonts w:ascii="Palatino Linotype" w:hAnsi="Palatino Linotype" w:cs="Arial"/>
          <w:lang w:val="es-ES"/>
        </w:rPr>
      </w:pPr>
      <w:r w:rsidRPr="00814D2E">
        <w:rPr>
          <w:rFonts w:ascii="Palatino Linotype" w:hAnsi="Palatino Linotype" w:cs="Arial"/>
        </w:rPr>
        <w:t>El</w:t>
      </w:r>
      <w:r w:rsidR="00DC53AF" w:rsidRPr="00814D2E">
        <w:rPr>
          <w:rFonts w:ascii="Palatino Linotype" w:hAnsi="Palatino Linotype" w:cs="Arial"/>
          <w:lang w:val="es-419"/>
        </w:rPr>
        <w:t xml:space="preserve"> </w:t>
      </w:r>
      <w:r w:rsidR="00C7724B" w:rsidRPr="00814D2E">
        <w:rPr>
          <w:rFonts w:ascii="Palatino Linotype" w:hAnsi="Palatino Linotype" w:cs="Arial"/>
          <w:b/>
        </w:rPr>
        <w:t>veinte</w:t>
      </w:r>
      <w:r w:rsidRPr="00814D2E">
        <w:rPr>
          <w:rFonts w:ascii="Palatino Linotype" w:hAnsi="Palatino Linotype" w:cs="Arial"/>
          <w:b/>
        </w:rPr>
        <w:t xml:space="preserve"> </w:t>
      </w:r>
      <w:r w:rsidR="00427F0E" w:rsidRPr="00814D2E">
        <w:rPr>
          <w:rFonts w:ascii="Palatino Linotype" w:hAnsi="Palatino Linotype" w:cs="Arial"/>
          <w:b/>
        </w:rPr>
        <w:t xml:space="preserve">de </w:t>
      </w:r>
      <w:r w:rsidR="00A26B9E" w:rsidRPr="00814D2E">
        <w:rPr>
          <w:rFonts w:ascii="Palatino Linotype" w:hAnsi="Palatino Linotype" w:cs="Arial"/>
          <w:b/>
        </w:rPr>
        <w:t>octubre</w:t>
      </w:r>
      <w:r w:rsidR="00AE4306" w:rsidRPr="00814D2E">
        <w:rPr>
          <w:rFonts w:ascii="Palatino Linotype" w:hAnsi="Palatino Linotype" w:cs="Arial"/>
          <w:b/>
        </w:rPr>
        <w:t xml:space="preserve"> </w:t>
      </w:r>
      <w:r w:rsidR="00BA428A" w:rsidRPr="00814D2E">
        <w:rPr>
          <w:rFonts w:ascii="Palatino Linotype" w:hAnsi="Palatino Linotype" w:cs="Arial"/>
          <w:b/>
        </w:rPr>
        <w:t>de</w:t>
      </w:r>
      <w:r w:rsidR="00BD57ED" w:rsidRPr="00814D2E">
        <w:rPr>
          <w:rFonts w:ascii="Palatino Linotype" w:hAnsi="Palatino Linotype" w:cs="Arial"/>
          <w:b/>
          <w:lang w:val="es-419"/>
        </w:rPr>
        <w:t xml:space="preserve"> dos mil veintidós</w:t>
      </w:r>
      <w:r w:rsidR="00536C04" w:rsidRPr="00814D2E">
        <w:rPr>
          <w:rFonts w:ascii="Palatino Linotype" w:hAnsi="Palatino Linotype"/>
          <w:lang w:val="es-ES"/>
        </w:rPr>
        <w:t xml:space="preserve">, </w:t>
      </w:r>
      <w:r w:rsidR="00A43CB5" w:rsidRPr="00814D2E">
        <w:rPr>
          <w:rFonts w:ascii="Palatino Linotype" w:hAnsi="Palatino Linotype"/>
          <w:b/>
          <w:lang w:val="es-ES"/>
        </w:rPr>
        <w:t>EL RECURRENTE</w:t>
      </w:r>
      <w:r w:rsidR="00536C04" w:rsidRPr="00814D2E">
        <w:rPr>
          <w:rFonts w:ascii="Palatino Linotype" w:hAnsi="Palatino Linotype" w:cs="Arial"/>
          <w:lang w:val="es-ES"/>
        </w:rPr>
        <w:t xml:space="preserve"> </w:t>
      </w:r>
      <w:r w:rsidR="00536C04" w:rsidRPr="00814D2E">
        <w:rPr>
          <w:rFonts w:ascii="Palatino Linotype" w:hAnsi="Palatino Linotype" w:cs="Arial"/>
        </w:rPr>
        <w:t xml:space="preserve">a través del Sistema de Acceso a la Información Mexiquense, </w:t>
      </w:r>
      <w:r w:rsidR="009932FA" w:rsidRPr="00814D2E">
        <w:rPr>
          <w:rFonts w:ascii="Palatino Linotype" w:hAnsi="Palatino Linotype" w:cs="Arial"/>
        </w:rPr>
        <w:t xml:space="preserve">que </w:t>
      </w:r>
      <w:r w:rsidR="00536C04" w:rsidRPr="00814D2E">
        <w:rPr>
          <w:rFonts w:ascii="Palatino Linotype" w:hAnsi="Palatino Linotype" w:cs="Arial"/>
        </w:rPr>
        <w:t xml:space="preserve">en lo subsecuente se denominará </w:t>
      </w:r>
      <w:r w:rsidR="00536C04" w:rsidRPr="00814D2E">
        <w:rPr>
          <w:rFonts w:ascii="Palatino Linotype" w:hAnsi="Palatino Linotype" w:cs="Arial"/>
          <w:b/>
        </w:rPr>
        <w:t>EL SAIMEX</w:t>
      </w:r>
      <w:r w:rsidR="00536C04" w:rsidRPr="00814D2E">
        <w:rPr>
          <w:rFonts w:ascii="Palatino Linotype" w:hAnsi="Palatino Linotype" w:cs="Arial"/>
        </w:rPr>
        <w:t xml:space="preserve"> </w:t>
      </w:r>
      <w:r w:rsidR="009932FA" w:rsidRPr="00814D2E">
        <w:rPr>
          <w:rFonts w:ascii="Palatino Linotype" w:hAnsi="Palatino Linotype" w:cs="Arial"/>
        </w:rPr>
        <w:t xml:space="preserve">presentó </w:t>
      </w:r>
      <w:r w:rsidR="00536C04" w:rsidRPr="00814D2E">
        <w:rPr>
          <w:rFonts w:ascii="Palatino Linotype" w:hAnsi="Palatino Linotype" w:cs="Arial"/>
        </w:rPr>
        <w:t xml:space="preserve">ante </w:t>
      </w:r>
      <w:r w:rsidR="00536C04" w:rsidRPr="00814D2E">
        <w:rPr>
          <w:rFonts w:ascii="Palatino Linotype" w:hAnsi="Palatino Linotype" w:cs="Arial"/>
          <w:b/>
        </w:rPr>
        <w:t>EL SUJETO OBLIGADO</w:t>
      </w:r>
      <w:r w:rsidR="00536C04" w:rsidRPr="00814D2E">
        <w:rPr>
          <w:rFonts w:ascii="Palatino Linotype" w:hAnsi="Palatino Linotype" w:cs="Arial"/>
          <w:lang w:val="es-ES"/>
        </w:rPr>
        <w:t>, la</w:t>
      </w:r>
      <w:r w:rsidR="007A1EF3" w:rsidRPr="00814D2E">
        <w:rPr>
          <w:rFonts w:ascii="Palatino Linotype" w:hAnsi="Palatino Linotype" w:cs="Arial"/>
          <w:lang w:val="es-ES"/>
        </w:rPr>
        <w:t>s</w:t>
      </w:r>
      <w:r w:rsidR="00536C04" w:rsidRPr="00814D2E">
        <w:rPr>
          <w:rFonts w:ascii="Palatino Linotype" w:hAnsi="Palatino Linotype" w:cs="Arial"/>
          <w:lang w:val="es-ES"/>
        </w:rPr>
        <w:t xml:space="preserve"> solicitud</w:t>
      </w:r>
      <w:r w:rsidR="007A1EF3" w:rsidRPr="00814D2E">
        <w:rPr>
          <w:rFonts w:ascii="Palatino Linotype" w:hAnsi="Palatino Linotype" w:cs="Arial"/>
          <w:lang w:val="es-ES"/>
        </w:rPr>
        <w:t>es</w:t>
      </w:r>
      <w:r w:rsidR="00536C04" w:rsidRPr="00814D2E">
        <w:rPr>
          <w:rFonts w:ascii="Palatino Linotype" w:hAnsi="Palatino Linotype" w:cs="Arial"/>
          <w:lang w:val="es-ES"/>
        </w:rPr>
        <w:t xml:space="preserve"> de acceso a la información pública,</w:t>
      </w:r>
      <w:r w:rsidR="00DC53AF" w:rsidRPr="00814D2E">
        <w:rPr>
          <w:rFonts w:ascii="Palatino Linotype" w:hAnsi="Palatino Linotype" w:cs="Arial"/>
        </w:rPr>
        <w:t xml:space="preserve"> </w:t>
      </w:r>
      <w:r w:rsidR="00536C04" w:rsidRPr="00814D2E">
        <w:rPr>
          <w:rFonts w:ascii="Palatino Linotype" w:hAnsi="Palatino Linotype" w:cs="Arial"/>
          <w:lang w:val="es-ES"/>
        </w:rPr>
        <w:t>a la</w:t>
      </w:r>
      <w:r w:rsidR="007A1EF3" w:rsidRPr="00814D2E">
        <w:rPr>
          <w:rFonts w:ascii="Palatino Linotype" w:hAnsi="Palatino Linotype" w:cs="Arial"/>
          <w:lang w:val="es-ES"/>
        </w:rPr>
        <w:t>s</w:t>
      </w:r>
      <w:r w:rsidR="00536C04" w:rsidRPr="00814D2E">
        <w:rPr>
          <w:rFonts w:ascii="Palatino Linotype" w:hAnsi="Palatino Linotype" w:cs="Arial"/>
          <w:lang w:val="es-ES"/>
        </w:rPr>
        <w:t xml:space="preserve"> que se le</w:t>
      </w:r>
      <w:r w:rsidR="007A1EF3" w:rsidRPr="00814D2E">
        <w:rPr>
          <w:rFonts w:ascii="Palatino Linotype" w:hAnsi="Palatino Linotype" w:cs="Arial"/>
          <w:lang w:val="es-ES"/>
        </w:rPr>
        <w:t>s</w:t>
      </w:r>
      <w:r w:rsidR="00536C04" w:rsidRPr="00814D2E">
        <w:rPr>
          <w:rFonts w:ascii="Palatino Linotype" w:hAnsi="Palatino Linotype" w:cs="Arial"/>
          <w:lang w:val="es-ES"/>
        </w:rPr>
        <w:t xml:space="preserve"> asignó </w:t>
      </w:r>
      <w:r w:rsidR="007A1EF3" w:rsidRPr="00814D2E">
        <w:rPr>
          <w:rFonts w:ascii="Palatino Linotype" w:hAnsi="Palatino Linotype" w:cs="Arial"/>
          <w:lang w:val="es-ES"/>
        </w:rPr>
        <w:t>los</w:t>
      </w:r>
      <w:r w:rsidR="00536C04" w:rsidRPr="00814D2E">
        <w:rPr>
          <w:rFonts w:ascii="Palatino Linotype" w:hAnsi="Palatino Linotype" w:cs="Arial"/>
          <w:lang w:val="es-ES"/>
        </w:rPr>
        <w:t xml:space="preserve"> número</w:t>
      </w:r>
      <w:r w:rsidR="009932FA" w:rsidRPr="00814D2E">
        <w:rPr>
          <w:rFonts w:ascii="Palatino Linotype" w:hAnsi="Palatino Linotype" w:cs="Arial"/>
          <w:lang w:val="es-ES"/>
        </w:rPr>
        <w:t>s</w:t>
      </w:r>
      <w:r w:rsidR="00536C04" w:rsidRPr="00814D2E">
        <w:rPr>
          <w:rFonts w:ascii="Palatino Linotype" w:hAnsi="Palatino Linotype" w:cs="Arial"/>
          <w:lang w:val="es-ES"/>
        </w:rPr>
        <w:t xml:space="preserve"> de expediente</w:t>
      </w:r>
      <w:r w:rsidR="007A1EF3" w:rsidRPr="00814D2E">
        <w:rPr>
          <w:rFonts w:ascii="Palatino Linotype" w:hAnsi="Palatino Linotype" w:cs="Arial"/>
          <w:lang w:val="es-ES"/>
        </w:rPr>
        <w:t>s</w:t>
      </w:r>
      <w:r w:rsidR="009F37B6" w:rsidRPr="00814D2E">
        <w:rPr>
          <w:rFonts w:ascii="Palatino Linotype" w:hAnsi="Palatino Linotype" w:cs="Arial"/>
          <w:lang w:val="es-ES"/>
        </w:rPr>
        <w:t>:</w:t>
      </w:r>
      <w:r w:rsidR="00273365" w:rsidRPr="00814D2E">
        <w:rPr>
          <w:rFonts w:ascii="Palatino Linotype" w:hAnsi="Palatino Linotype" w:cs="Arial"/>
          <w:lang w:val="es-ES"/>
        </w:rPr>
        <w:t xml:space="preserve"> </w:t>
      </w:r>
      <w:r w:rsidR="00C7724B" w:rsidRPr="00814D2E">
        <w:rPr>
          <w:rFonts w:ascii="Palatino Linotype" w:hAnsi="Palatino Linotype"/>
          <w:b/>
        </w:rPr>
        <w:t>00614/MELOCAM/IP/2022</w:t>
      </w:r>
      <w:r w:rsidR="00AB65D8" w:rsidRPr="00814D2E">
        <w:rPr>
          <w:rFonts w:ascii="Palatino Linotype" w:hAnsi="Palatino Linotype"/>
          <w:b/>
        </w:rPr>
        <w:t xml:space="preserve"> </w:t>
      </w:r>
      <w:r w:rsidR="009F37B6" w:rsidRPr="00814D2E">
        <w:rPr>
          <w:rFonts w:ascii="Palatino Linotype" w:hAnsi="Palatino Linotype"/>
        </w:rPr>
        <w:t>y</w:t>
      </w:r>
      <w:r w:rsidR="009F37B6" w:rsidRPr="00814D2E">
        <w:rPr>
          <w:rFonts w:ascii="Palatino Linotype" w:hAnsi="Palatino Linotype"/>
          <w:b/>
        </w:rPr>
        <w:t xml:space="preserve"> </w:t>
      </w:r>
      <w:r w:rsidR="00C7724B" w:rsidRPr="00814D2E">
        <w:rPr>
          <w:rFonts w:ascii="Palatino Linotype" w:hAnsi="Palatino Linotype"/>
          <w:b/>
        </w:rPr>
        <w:t>00615/MELOCAM/IP/2022</w:t>
      </w:r>
      <w:r w:rsidR="00453F64" w:rsidRPr="00814D2E">
        <w:rPr>
          <w:rFonts w:ascii="Palatino Linotype" w:hAnsi="Palatino Linotype"/>
          <w:b/>
        </w:rPr>
        <w:t>,</w:t>
      </w:r>
      <w:r w:rsidR="009F37B6" w:rsidRPr="00814D2E">
        <w:rPr>
          <w:rFonts w:ascii="Palatino Linotype" w:hAnsi="Palatino Linotype"/>
          <w:b/>
        </w:rPr>
        <w:t xml:space="preserve"> </w:t>
      </w:r>
      <w:r w:rsidR="00536C04" w:rsidRPr="00814D2E">
        <w:rPr>
          <w:rFonts w:ascii="Palatino Linotype" w:hAnsi="Palatino Linotype" w:cs="Arial"/>
          <w:lang w:val="es-ES"/>
        </w:rPr>
        <w:t>mediante la</w:t>
      </w:r>
      <w:r w:rsidR="007A1EF3" w:rsidRPr="00814D2E">
        <w:rPr>
          <w:rFonts w:ascii="Palatino Linotype" w:hAnsi="Palatino Linotype" w:cs="Arial"/>
          <w:lang w:val="es-ES"/>
        </w:rPr>
        <w:t>s</w:t>
      </w:r>
      <w:r w:rsidR="00536C04" w:rsidRPr="00814D2E">
        <w:rPr>
          <w:rFonts w:ascii="Palatino Linotype" w:hAnsi="Palatino Linotype" w:cs="Arial"/>
          <w:lang w:val="es-ES"/>
        </w:rPr>
        <w:t xml:space="preserve"> cual</w:t>
      </w:r>
      <w:r w:rsidR="007A1EF3" w:rsidRPr="00814D2E">
        <w:rPr>
          <w:rFonts w:ascii="Palatino Linotype" w:hAnsi="Palatino Linotype" w:cs="Arial"/>
          <w:lang w:val="es-ES"/>
        </w:rPr>
        <w:t>es</w:t>
      </w:r>
      <w:r w:rsidR="00536C04" w:rsidRPr="00814D2E">
        <w:rPr>
          <w:rFonts w:ascii="Palatino Linotype" w:hAnsi="Palatino Linotype" w:cs="Arial"/>
          <w:lang w:val="es-ES"/>
        </w:rPr>
        <w:t xml:space="preserve"> requirió</w:t>
      </w:r>
      <w:r w:rsidR="00395A8B" w:rsidRPr="00814D2E">
        <w:rPr>
          <w:rFonts w:ascii="Palatino Linotype" w:hAnsi="Palatino Linotype" w:cs="Arial"/>
          <w:lang w:val="es-ES"/>
        </w:rPr>
        <w:t xml:space="preserve"> lo siguiente:</w:t>
      </w:r>
    </w:p>
    <w:p w14:paraId="5298AAA7" w14:textId="77777777" w:rsidR="00B77F5B" w:rsidRPr="00814D2E" w:rsidRDefault="00B77F5B" w:rsidP="00814D2E">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365"/>
        <w:gridCol w:w="4222"/>
      </w:tblGrid>
      <w:tr w:rsidR="00814D2E" w:rsidRPr="00814D2E" w14:paraId="37AEFD27" w14:textId="77777777" w:rsidTr="00D5280F">
        <w:trPr>
          <w:tblHeader/>
          <w:jc w:val="center"/>
        </w:trPr>
        <w:tc>
          <w:tcPr>
            <w:tcW w:w="2365" w:type="dxa"/>
            <w:shd w:val="clear" w:color="auto" w:fill="000000" w:themeFill="text1"/>
            <w:vAlign w:val="center"/>
          </w:tcPr>
          <w:p w14:paraId="63D99EAF" w14:textId="77777777" w:rsidR="00F44CFD" w:rsidRPr="00814D2E" w:rsidRDefault="00F44CFD" w:rsidP="00814D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14D2E">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814D2E" w:rsidRDefault="00F44CFD" w:rsidP="00814D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14D2E">
              <w:rPr>
                <w:rFonts w:ascii="Palatino Linotype" w:hAnsi="Palatino Linotype"/>
                <w:b/>
                <w:sz w:val="16"/>
                <w:szCs w:val="16"/>
              </w:rPr>
              <w:t>Contenido de la solicitud</w:t>
            </w:r>
          </w:p>
        </w:tc>
      </w:tr>
      <w:tr w:rsidR="00814D2E" w:rsidRPr="00814D2E" w14:paraId="429D8270" w14:textId="77777777" w:rsidTr="00D5280F">
        <w:trPr>
          <w:jc w:val="center"/>
        </w:trPr>
        <w:tc>
          <w:tcPr>
            <w:tcW w:w="2365" w:type="dxa"/>
            <w:vAlign w:val="center"/>
          </w:tcPr>
          <w:p w14:paraId="636E8D87" w14:textId="0DE2517C" w:rsidR="00F44CFD" w:rsidRPr="00814D2E" w:rsidRDefault="00C7724B" w:rsidP="00814D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14D2E">
              <w:rPr>
                <w:rFonts w:ascii="Palatino Linotype" w:hAnsi="Palatino Linotype"/>
                <w:b/>
                <w:sz w:val="16"/>
                <w:szCs w:val="16"/>
              </w:rPr>
              <w:t>00614/MELOCAM/IP/2022</w:t>
            </w:r>
          </w:p>
        </w:tc>
        <w:tc>
          <w:tcPr>
            <w:tcW w:w="4222" w:type="dxa"/>
          </w:tcPr>
          <w:p w14:paraId="2338518E" w14:textId="09620967" w:rsidR="00F44CFD" w:rsidRPr="00814D2E" w:rsidRDefault="00C7724B" w:rsidP="00814D2E">
            <w:pPr>
              <w:pStyle w:val="Prrafodelista"/>
              <w:tabs>
                <w:tab w:val="left" w:pos="709"/>
              </w:tabs>
              <w:ind w:left="0"/>
              <w:jc w:val="both"/>
              <w:rPr>
                <w:rFonts w:ascii="Palatino Linotype" w:hAnsi="Palatino Linotype"/>
                <w:b/>
                <w:i/>
                <w:sz w:val="16"/>
                <w:szCs w:val="16"/>
              </w:rPr>
            </w:pPr>
            <w:r w:rsidRPr="00814D2E">
              <w:rPr>
                <w:rFonts w:ascii="Palatino Linotype" w:hAnsi="Palatino Linotype"/>
                <w:i/>
                <w:sz w:val="16"/>
                <w:szCs w:val="16"/>
              </w:rPr>
              <w:t xml:space="preserve">“SOLICITO ME SEA ENTREGADA, A TRAVÉS DEL SISTEMA DE ACCESO A LA INFORMACIÓN MEXIQUENSE (SAIMEX), PREVIA BÚSQUEDA EXHAUSTIVA Y RAZONABLE EN TODAS LAS ÁREAS COMPETENTES, EN SU CASO EN VERSIÓN PÚBLICA, LO SIGUIENTE: </w:t>
            </w:r>
            <w:r w:rsidRPr="00814D2E">
              <w:rPr>
                <w:rFonts w:ascii="Palatino Linotype" w:hAnsi="Palatino Linotype"/>
                <w:b/>
                <w:i/>
                <w:sz w:val="16"/>
                <w:szCs w:val="16"/>
              </w:rPr>
              <w:t>DEL LOS VEHICULOS NUEVOS ADQUIRIDOS</w:t>
            </w:r>
            <w:r w:rsidRPr="00814D2E">
              <w:rPr>
                <w:rFonts w:ascii="Palatino Linotype" w:hAnsi="Palatino Linotype"/>
                <w:i/>
                <w:sz w:val="16"/>
                <w:szCs w:val="16"/>
              </w:rPr>
              <w:t xml:space="preserve"> (POR COMPRA O ARRENDAMIENTO) POR LA ACTUAL ADMINISTRACIÓN DEL 01 DE </w:t>
            </w:r>
            <w:r w:rsidRPr="00814D2E">
              <w:rPr>
                <w:rFonts w:ascii="Palatino Linotype" w:hAnsi="Palatino Linotype"/>
                <w:i/>
                <w:sz w:val="16"/>
                <w:szCs w:val="16"/>
              </w:rPr>
              <w:lastRenderedPageBreak/>
              <w:t xml:space="preserve">ENERO DE 2022 AL 20 DE OCTUBRE DE 2022 </w:t>
            </w:r>
            <w:r w:rsidRPr="00814D2E">
              <w:rPr>
                <w:rFonts w:ascii="Palatino Linotype" w:hAnsi="Palatino Linotype"/>
                <w:b/>
                <w:i/>
                <w:sz w:val="16"/>
                <w:szCs w:val="16"/>
              </w:rPr>
              <w:t>(EXCEPTUANADO LOS DESTINADOS A SEGURIDAD PÚBLICA Y PROTECCION CIVIL)</w:t>
            </w:r>
            <w:r w:rsidRPr="00814D2E">
              <w:rPr>
                <w:rFonts w:ascii="Palatino Linotype" w:hAnsi="Palatino Linotype"/>
                <w:i/>
                <w:sz w:val="16"/>
                <w:szCs w:val="16"/>
              </w:rPr>
              <w:t xml:space="preserve"> SOLICITO: </w:t>
            </w:r>
            <w:r w:rsidRPr="00814D2E">
              <w:rPr>
                <w:rFonts w:ascii="Palatino Linotype" w:hAnsi="Palatino Linotype"/>
                <w:i/>
                <w:sz w:val="16"/>
                <w:szCs w:val="16"/>
                <w:u w:val="single"/>
              </w:rPr>
              <w:t>1. DOCUMENTOS DEL PROCESO DE LICITACIÓN. 2. DOCUMENTOS DE LA ADJUDICACIÓN DIRECTA. 3. DOCUMENTOS DE LA INVITACIÓN RESTRINGIDA 4. CONTRATOS DE COMPRA Y ARRENDAMIENTO 5. COMPROBANTES DE PAGO (CHEQUES, RECIBOS, TRANSFERENCIAS BANCARIAS).</w:t>
            </w:r>
            <w:r w:rsidR="00F44CFD" w:rsidRPr="00814D2E">
              <w:rPr>
                <w:rFonts w:ascii="Palatino Linotype" w:hAnsi="Palatino Linotype"/>
                <w:i/>
                <w:sz w:val="16"/>
                <w:szCs w:val="16"/>
              </w:rPr>
              <w:t>” (Sic)</w:t>
            </w:r>
          </w:p>
        </w:tc>
      </w:tr>
      <w:tr w:rsidR="00F44CFD" w:rsidRPr="00814D2E" w14:paraId="7EDCD5A5" w14:textId="77777777" w:rsidTr="00D5280F">
        <w:trPr>
          <w:jc w:val="center"/>
        </w:trPr>
        <w:tc>
          <w:tcPr>
            <w:tcW w:w="2365" w:type="dxa"/>
            <w:vAlign w:val="center"/>
          </w:tcPr>
          <w:p w14:paraId="6E00AAF3" w14:textId="6BFF4095" w:rsidR="00F44CFD" w:rsidRPr="00814D2E" w:rsidRDefault="00C7724B" w:rsidP="00814D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14D2E">
              <w:rPr>
                <w:rFonts w:ascii="Palatino Linotype" w:hAnsi="Palatino Linotype"/>
                <w:b/>
                <w:sz w:val="16"/>
                <w:szCs w:val="16"/>
              </w:rPr>
              <w:lastRenderedPageBreak/>
              <w:t>00615/MELOCAM/IP/2022</w:t>
            </w:r>
          </w:p>
        </w:tc>
        <w:tc>
          <w:tcPr>
            <w:tcW w:w="4222" w:type="dxa"/>
          </w:tcPr>
          <w:p w14:paraId="2AAB0B4A" w14:textId="0DBD9980" w:rsidR="00F44CFD" w:rsidRPr="00814D2E" w:rsidRDefault="00BC0159" w:rsidP="00814D2E">
            <w:pPr>
              <w:pStyle w:val="Prrafodelista"/>
              <w:tabs>
                <w:tab w:val="left" w:pos="709"/>
              </w:tabs>
              <w:ind w:left="0"/>
              <w:jc w:val="both"/>
              <w:rPr>
                <w:rFonts w:ascii="Palatino Linotype" w:hAnsi="Palatino Linotype"/>
                <w:i/>
                <w:sz w:val="16"/>
                <w:szCs w:val="16"/>
              </w:rPr>
            </w:pPr>
            <w:r w:rsidRPr="00814D2E">
              <w:rPr>
                <w:rFonts w:ascii="Palatino Linotype" w:hAnsi="Palatino Linotype"/>
                <w:i/>
                <w:sz w:val="16"/>
                <w:szCs w:val="16"/>
              </w:rPr>
              <w:t>“</w:t>
            </w:r>
            <w:r w:rsidR="00C7724B" w:rsidRPr="00814D2E">
              <w:rPr>
                <w:rFonts w:ascii="Palatino Linotype" w:hAnsi="Palatino Linotype"/>
                <w:i/>
                <w:sz w:val="16"/>
                <w:szCs w:val="16"/>
              </w:rPr>
              <w:t xml:space="preserve">SOLICITO ME SEA ENTREGADA, A TRAVÉS DEL SISTEMA DE ACCESO A LA INFORMACIÓN MEXIQUENSE (SAIMEX), PREVIA BÚSQUEDA EXHAUSTIVA Y RAZONABLE EN TODAS LAS ÁREAS COMPETENTES, EN SU CASO EN VERSIÓN PÚBLICA, LO SIGUIENTE: </w:t>
            </w:r>
            <w:r w:rsidR="00C7724B" w:rsidRPr="00814D2E">
              <w:rPr>
                <w:rFonts w:ascii="Palatino Linotype" w:hAnsi="Palatino Linotype"/>
                <w:b/>
                <w:i/>
                <w:sz w:val="16"/>
                <w:szCs w:val="16"/>
              </w:rPr>
              <w:t>DEL LOS VEHICULOS SEMINUEVOS</w:t>
            </w:r>
            <w:r w:rsidR="00C7724B" w:rsidRPr="00814D2E">
              <w:rPr>
                <w:rFonts w:ascii="Palatino Linotype" w:hAnsi="Palatino Linotype"/>
                <w:i/>
                <w:sz w:val="16"/>
                <w:szCs w:val="16"/>
              </w:rPr>
              <w:t xml:space="preserve"> (O USADOS) ADQUIRIDOS (POR COMPRA O ARRENDAMIENTO) POR LA ACTUAL ADMINISTRACIÓN DEL 01 DE ENERO DE 2022 AL 20 DE OCTUBRE DE 2022 (EXCEPTUANADO LOS DESTINADOS A SEGURIDAD PÚBLICA Y PROTECCION CIVIL) SOLICITO: 1. DOCUMENTOS DEL PROCESO DE LICITACIÓN. 2. DOCUMENTOS DE LA ADJUDICACIÓN DIRECTA. 3. DOCUMENTOS DE LA INVITACIÓN RESTRINGIDA 4. CONTRATOS DE COMPRA Y ARRENDAMIENTO 5. COMPROBANTES DE PAGO (CHEQUES, RECIBOS, TRANSFERENCIAS BANCARIAS).</w:t>
            </w:r>
            <w:r w:rsidR="00F44CFD" w:rsidRPr="00814D2E">
              <w:rPr>
                <w:rFonts w:ascii="Palatino Linotype" w:hAnsi="Palatino Linotype"/>
                <w:i/>
                <w:sz w:val="16"/>
                <w:szCs w:val="16"/>
              </w:rPr>
              <w:t>” (Sic)</w:t>
            </w:r>
          </w:p>
        </w:tc>
      </w:tr>
    </w:tbl>
    <w:p w14:paraId="25474962" w14:textId="41B7B147" w:rsidR="00E31D3C" w:rsidRPr="00814D2E" w:rsidRDefault="00E31D3C" w:rsidP="00814D2E">
      <w:pPr>
        <w:spacing w:line="360" w:lineRule="auto"/>
        <w:jc w:val="both"/>
        <w:rPr>
          <w:rFonts w:ascii="Palatino Linotype" w:hAnsi="Palatino Linotype" w:cs="Arial"/>
          <w:i/>
          <w:sz w:val="22"/>
          <w:szCs w:val="22"/>
        </w:rPr>
      </w:pPr>
    </w:p>
    <w:p w14:paraId="6291ABCF" w14:textId="77777777" w:rsidR="00536C04" w:rsidRPr="00814D2E" w:rsidRDefault="00536C04" w:rsidP="00814D2E">
      <w:pPr>
        <w:spacing w:line="360" w:lineRule="auto"/>
        <w:jc w:val="both"/>
        <w:rPr>
          <w:rFonts w:ascii="Palatino Linotype" w:hAnsi="Palatino Linotype" w:cs="Arial"/>
          <w:b/>
        </w:rPr>
      </w:pPr>
      <w:r w:rsidRPr="00814D2E">
        <w:rPr>
          <w:rFonts w:ascii="Palatino Linotype" w:hAnsi="Palatino Linotype" w:cs="Arial"/>
          <w:b/>
        </w:rPr>
        <w:t>MODALIDAD DE ENTREGA:</w:t>
      </w:r>
      <w:r w:rsidRPr="00814D2E">
        <w:rPr>
          <w:rFonts w:ascii="Palatino Linotype" w:hAnsi="Palatino Linotype" w:cs="Arial"/>
        </w:rPr>
        <w:t xml:space="preserve"> Vía </w:t>
      </w:r>
      <w:r w:rsidRPr="00814D2E">
        <w:rPr>
          <w:rFonts w:ascii="Palatino Linotype" w:hAnsi="Palatino Linotype" w:cs="Arial"/>
          <w:b/>
        </w:rPr>
        <w:t>SAIMEX.</w:t>
      </w:r>
    </w:p>
    <w:p w14:paraId="16244D0A" w14:textId="337A4471" w:rsidR="00D56A23" w:rsidRPr="00814D2E" w:rsidRDefault="00D56A23" w:rsidP="00814D2E">
      <w:pPr>
        <w:pStyle w:val="Prrafodelista"/>
        <w:tabs>
          <w:tab w:val="left" w:pos="709"/>
        </w:tabs>
        <w:spacing w:line="360" w:lineRule="auto"/>
        <w:ind w:left="0"/>
        <w:jc w:val="both"/>
        <w:rPr>
          <w:rFonts w:ascii="Palatino Linotype" w:hAnsi="Palatino Linotype"/>
          <w:b/>
          <w:sz w:val="28"/>
          <w:szCs w:val="28"/>
        </w:rPr>
      </w:pPr>
    </w:p>
    <w:p w14:paraId="2DFADE43" w14:textId="77777777" w:rsidR="002C742E" w:rsidRPr="00814D2E" w:rsidRDefault="002C742E" w:rsidP="00814D2E">
      <w:pPr>
        <w:spacing w:line="360" w:lineRule="auto"/>
        <w:jc w:val="both"/>
        <w:rPr>
          <w:rFonts w:ascii="Palatino Linotype" w:hAnsi="Palatino Linotype"/>
          <w:b/>
        </w:rPr>
      </w:pPr>
      <w:r w:rsidRPr="00814D2E">
        <w:rPr>
          <w:rFonts w:ascii="Palatino Linotype" w:hAnsi="Palatino Linotype"/>
          <w:b/>
        </w:rPr>
        <w:t>II. Turno de requerimiento del Sujeto Obligado</w:t>
      </w:r>
    </w:p>
    <w:p w14:paraId="0C2D846A" w14:textId="1A17E0B0" w:rsidR="002C742E" w:rsidRPr="00814D2E" w:rsidRDefault="002C742E" w:rsidP="00814D2E">
      <w:pPr>
        <w:spacing w:line="360" w:lineRule="auto"/>
        <w:jc w:val="both"/>
        <w:rPr>
          <w:rFonts w:ascii="Palatino Linotype" w:hAnsi="Palatino Linotype"/>
          <w:bCs/>
        </w:rPr>
      </w:pPr>
      <w:r w:rsidRPr="00814D2E">
        <w:rPr>
          <w:rFonts w:ascii="Palatino Linotype" w:hAnsi="Palatino Linotype"/>
        </w:rPr>
        <w:t xml:space="preserve">En cumplimiento al artículo 162 de la Ley de Transparencia y Acceso a la Información Pública del Estado de México y Municipios, el </w:t>
      </w:r>
      <w:r w:rsidR="00EA5E95" w:rsidRPr="00814D2E">
        <w:rPr>
          <w:rFonts w:ascii="Palatino Linotype" w:hAnsi="Palatino Linotype" w:cs="Arial"/>
          <w:b/>
        </w:rPr>
        <w:t>veinte de octubre de</w:t>
      </w:r>
      <w:r w:rsidR="00EA5E95" w:rsidRPr="00814D2E">
        <w:rPr>
          <w:rFonts w:ascii="Palatino Linotype" w:hAnsi="Palatino Linotype" w:cs="Arial"/>
          <w:b/>
          <w:lang w:val="es-419"/>
        </w:rPr>
        <w:t xml:space="preserve"> dos mil veintidós</w:t>
      </w:r>
      <w:r w:rsidRPr="00814D2E">
        <w:rPr>
          <w:rFonts w:ascii="Palatino Linotype" w:hAnsi="Palatino Linotype"/>
        </w:rPr>
        <w:t xml:space="preserve">, el Titular de la Unidad de Transparencia del </w:t>
      </w:r>
      <w:r w:rsidRPr="00814D2E">
        <w:rPr>
          <w:rFonts w:ascii="Palatino Linotype" w:hAnsi="Palatino Linotype"/>
          <w:b/>
        </w:rPr>
        <w:t>SUJETO OBLIGADO</w:t>
      </w:r>
      <w:r w:rsidRPr="00814D2E">
        <w:rPr>
          <w:rFonts w:ascii="Palatino Linotype" w:hAnsi="Palatino Linotype"/>
        </w:rPr>
        <w:t xml:space="preserve">, turnó los requerimientos de información a los servidores públicos habilitados que estimó pertinente, a fin de colmar la solicitud de acceso a la información; </w:t>
      </w:r>
      <w:r w:rsidRPr="00814D2E">
        <w:rPr>
          <w:rFonts w:ascii="Palatino Linotype" w:hAnsi="Palatino Linotype"/>
          <w:bCs/>
        </w:rPr>
        <w:t>tal y como, se aprecia en la</w:t>
      </w:r>
      <w:r w:rsidR="00951335" w:rsidRPr="00814D2E">
        <w:rPr>
          <w:rFonts w:ascii="Palatino Linotype" w:hAnsi="Palatino Linotype"/>
          <w:bCs/>
        </w:rPr>
        <w:t>s</w:t>
      </w:r>
      <w:r w:rsidRPr="00814D2E">
        <w:rPr>
          <w:rFonts w:ascii="Palatino Linotype" w:hAnsi="Palatino Linotype"/>
          <w:bCs/>
        </w:rPr>
        <w:t xml:space="preserve"> siguiente</w:t>
      </w:r>
      <w:r w:rsidR="00951335" w:rsidRPr="00814D2E">
        <w:rPr>
          <w:rFonts w:ascii="Palatino Linotype" w:hAnsi="Palatino Linotype"/>
          <w:bCs/>
        </w:rPr>
        <w:t>s</w:t>
      </w:r>
      <w:r w:rsidRPr="00814D2E">
        <w:rPr>
          <w:rFonts w:ascii="Palatino Linotype" w:hAnsi="Palatino Linotype"/>
          <w:bCs/>
        </w:rPr>
        <w:t xml:space="preserve"> </w:t>
      </w:r>
      <w:r w:rsidR="00951335" w:rsidRPr="00814D2E">
        <w:rPr>
          <w:rFonts w:ascii="Palatino Linotype" w:hAnsi="Palatino Linotype"/>
          <w:bCs/>
        </w:rPr>
        <w:t>imágenes</w:t>
      </w:r>
      <w:r w:rsidRPr="00814D2E">
        <w:rPr>
          <w:rFonts w:ascii="Palatino Linotype" w:hAnsi="Palatino Linotype"/>
          <w:bCs/>
        </w:rPr>
        <w:t>:</w:t>
      </w:r>
    </w:p>
    <w:p w14:paraId="0E8422FF" w14:textId="42A80897" w:rsidR="00E313B0" w:rsidRPr="00814D2E" w:rsidRDefault="00E313B0" w:rsidP="00814D2E">
      <w:pPr>
        <w:spacing w:line="360" w:lineRule="auto"/>
        <w:jc w:val="both"/>
        <w:rPr>
          <w:rFonts w:ascii="Palatino Linotype" w:hAnsi="Palatino Linotype"/>
          <w:bCs/>
        </w:rPr>
      </w:pPr>
    </w:p>
    <w:p w14:paraId="593D0185" w14:textId="15EE26C9" w:rsidR="00F057DA" w:rsidRPr="00814D2E" w:rsidRDefault="00EA5E95" w:rsidP="00814D2E">
      <w:pPr>
        <w:pStyle w:val="Prrafodelista"/>
        <w:tabs>
          <w:tab w:val="left" w:pos="709"/>
        </w:tabs>
        <w:spacing w:line="360" w:lineRule="auto"/>
        <w:ind w:left="0"/>
        <w:jc w:val="both"/>
        <w:rPr>
          <w:rFonts w:ascii="Palatino Linotype" w:hAnsi="Palatino Linotype"/>
          <w:b/>
          <w:sz w:val="28"/>
          <w:szCs w:val="28"/>
        </w:rPr>
      </w:pPr>
      <w:r w:rsidRPr="00814D2E">
        <w:rPr>
          <w:rFonts w:ascii="Palatino Linotype" w:hAnsi="Palatino Linotype"/>
          <w:b/>
          <w:noProof/>
          <w:sz w:val="28"/>
          <w:szCs w:val="28"/>
          <w:lang w:eastAsia="es-MX"/>
        </w:rPr>
        <w:lastRenderedPageBreak/>
        <w:drawing>
          <wp:inline distT="0" distB="0" distL="0" distR="0" wp14:anchorId="6C52B9F8" wp14:editId="2FE74C9F">
            <wp:extent cx="5941060" cy="49657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96570"/>
                    </a:xfrm>
                    <a:prstGeom prst="rect">
                      <a:avLst/>
                    </a:prstGeom>
                  </pic:spPr>
                </pic:pic>
              </a:graphicData>
            </a:graphic>
          </wp:inline>
        </w:drawing>
      </w:r>
    </w:p>
    <w:p w14:paraId="56E30216" w14:textId="64A50D2E" w:rsidR="00E62725" w:rsidRPr="00814D2E" w:rsidRDefault="00EA5E95" w:rsidP="00814D2E">
      <w:pPr>
        <w:spacing w:line="360" w:lineRule="auto"/>
        <w:jc w:val="both"/>
        <w:rPr>
          <w:rFonts w:ascii="Palatino Linotype" w:hAnsi="Palatino Linotype"/>
          <w:b/>
        </w:rPr>
      </w:pPr>
      <w:r w:rsidRPr="00814D2E">
        <w:rPr>
          <w:rFonts w:ascii="Palatino Linotype" w:hAnsi="Palatino Linotype"/>
          <w:b/>
          <w:noProof/>
          <w:lang w:eastAsia="es-MX"/>
        </w:rPr>
        <w:drawing>
          <wp:inline distT="0" distB="0" distL="0" distR="0" wp14:anchorId="2AF77D05" wp14:editId="1979CD7E">
            <wp:extent cx="5941060" cy="53530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535305"/>
                    </a:xfrm>
                    <a:prstGeom prst="rect">
                      <a:avLst/>
                    </a:prstGeom>
                  </pic:spPr>
                </pic:pic>
              </a:graphicData>
            </a:graphic>
          </wp:inline>
        </w:drawing>
      </w:r>
    </w:p>
    <w:p w14:paraId="60F0ED9F" w14:textId="77777777" w:rsidR="00741803" w:rsidRPr="00814D2E" w:rsidRDefault="00741803" w:rsidP="00814D2E">
      <w:pPr>
        <w:spacing w:line="360" w:lineRule="auto"/>
        <w:jc w:val="both"/>
        <w:rPr>
          <w:rFonts w:ascii="Palatino Linotype" w:hAnsi="Palatino Linotype"/>
          <w:b/>
        </w:rPr>
      </w:pPr>
      <w:r w:rsidRPr="00814D2E">
        <w:rPr>
          <w:rFonts w:ascii="Palatino Linotype" w:hAnsi="Palatino Linotype"/>
          <w:b/>
        </w:rPr>
        <w:t>III. Prórroga</w:t>
      </w:r>
    </w:p>
    <w:p w14:paraId="15D8E9D2" w14:textId="2B11AC15" w:rsidR="00741803" w:rsidRPr="00814D2E" w:rsidRDefault="00741803" w:rsidP="00814D2E">
      <w:pPr>
        <w:pStyle w:val="Prrafodelista"/>
        <w:tabs>
          <w:tab w:val="left" w:pos="709"/>
        </w:tabs>
        <w:spacing w:line="360" w:lineRule="auto"/>
        <w:ind w:left="0"/>
        <w:jc w:val="both"/>
        <w:rPr>
          <w:rFonts w:ascii="Palatino Linotype" w:hAnsi="Palatino Linotype" w:cs="Arial"/>
        </w:rPr>
      </w:pPr>
      <w:r w:rsidRPr="00814D2E">
        <w:rPr>
          <w:rFonts w:ascii="Palatino Linotype" w:hAnsi="Palatino Linotype" w:cs="Arial"/>
        </w:rPr>
        <w:t xml:space="preserve">De las constancias que obran en el expediente electrónico del </w:t>
      </w:r>
      <w:r w:rsidRPr="00814D2E">
        <w:rPr>
          <w:rFonts w:ascii="Palatino Linotype" w:hAnsi="Palatino Linotype" w:cs="Arial"/>
          <w:b/>
        </w:rPr>
        <w:t>SAIMEX</w:t>
      </w:r>
      <w:r w:rsidRPr="00814D2E">
        <w:rPr>
          <w:rFonts w:ascii="Palatino Linotype" w:hAnsi="Palatino Linotype" w:cs="Arial"/>
        </w:rPr>
        <w:t xml:space="preserve">, se advierte que el </w:t>
      </w:r>
      <w:r w:rsidRPr="00814D2E">
        <w:rPr>
          <w:rFonts w:ascii="Palatino Linotype" w:hAnsi="Palatino Linotype" w:cs="Arial"/>
          <w:b/>
        </w:rPr>
        <w:t xml:space="preserve">once de noviembre </w:t>
      </w:r>
      <w:r w:rsidRPr="00814D2E">
        <w:rPr>
          <w:rFonts w:ascii="Palatino Linotype" w:hAnsi="Palatino Linotype" w:cs="Arial"/>
        </w:rPr>
        <w:t xml:space="preserve">de dos mil veintidós, </w:t>
      </w:r>
      <w:r w:rsidRPr="00814D2E">
        <w:rPr>
          <w:rFonts w:ascii="Palatino Linotype" w:hAnsi="Palatino Linotype"/>
          <w:b/>
        </w:rPr>
        <w:t>EL SUJETO OBLIGADO</w:t>
      </w:r>
      <w:r w:rsidRPr="00814D2E">
        <w:rPr>
          <w:rFonts w:ascii="Palatino Linotype" w:hAnsi="Palatino Linotype" w:cs="Arial"/>
        </w:rPr>
        <w:t xml:space="preserve"> solicitó prórroga de siete días para recabar la información solicitada y dar cumplimiento a lo requerido por </w:t>
      </w:r>
      <w:r w:rsidRPr="00814D2E">
        <w:rPr>
          <w:rFonts w:ascii="Palatino Linotype" w:hAnsi="Palatino Linotype" w:cs="Arial"/>
          <w:b/>
        </w:rPr>
        <w:t>EL RECURRENTE</w:t>
      </w:r>
      <w:r w:rsidRPr="00814D2E">
        <w:rPr>
          <w:rFonts w:ascii="Palatino Linotype" w:hAnsi="Palatino Linotype" w:cs="Arial"/>
        </w:rPr>
        <w:t>, advirtiendo que dicha prórroga no cumple con lo establecido en el artículo 49, fracción II, así como en el artículo 163 segundo párrafo, de la Ley de Transparencia y Acceso a la Información Pública del Estado de México y Municipios.</w:t>
      </w:r>
    </w:p>
    <w:p w14:paraId="06C91469" w14:textId="77777777" w:rsidR="00741803" w:rsidRPr="00814D2E" w:rsidRDefault="00741803" w:rsidP="00814D2E">
      <w:pPr>
        <w:spacing w:line="360" w:lineRule="auto"/>
        <w:jc w:val="both"/>
        <w:rPr>
          <w:rFonts w:ascii="Palatino Linotype" w:hAnsi="Palatino Linotype"/>
          <w:b/>
        </w:rPr>
      </w:pPr>
    </w:p>
    <w:p w14:paraId="0A8DF230" w14:textId="6BE52ABE" w:rsidR="00E62725" w:rsidRPr="00814D2E" w:rsidRDefault="00E62725" w:rsidP="00814D2E">
      <w:pPr>
        <w:spacing w:line="360" w:lineRule="auto"/>
        <w:jc w:val="both"/>
        <w:rPr>
          <w:rFonts w:ascii="Palatino Linotype" w:hAnsi="Palatino Linotype"/>
          <w:b/>
        </w:rPr>
      </w:pPr>
      <w:r w:rsidRPr="00814D2E">
        <w:rPr>
          <w:rFonts w:ascii="Palatino Linotype" w:hAnsi="Palatino Linotype"/>
          <w:b/>
        </w:rPr>
        <w:t>I</w:t>
      </w:r>
      <w:r w:rsidR="00741803" w:rsidRPr="00814D2E">
        <w:rPr>
          <w:rFonts w:ascii="Palatino Linotype" w:hAnsi="Palatino Linotype"/>
          <w:b/>
        </w:rPr>
        <w:t>V</w:t>
      </w:r>
      <w:r w:rsidRPr="00814D2E">
        <w:rPr>
          <w:rFonts w:ascii="Palatino Linotype" w:hAnsi="Palatino Linotype"/>
          <w:b/>
        </w:rPr>
        <w:t>. De las Respuestas a los Recursos de Revisión</w:t>
      </w:r>
    </w:p>
    <w:p w14:paraId="1E4E078C" w14:textId="77777777" w:rsidR="00E62725" w:rsidRPr="00814D2E" w:rsidRDefault="00E62725" w:rsidP="00814D2E">
      <w:pPr>
        <w:spacing w:line="360" w:lineRule="auto"/>
        <w:jc w:val="both"/>
        <w:rPr>
          <w:rFonts w:ascii="Palatino Linotype" w:hAnsi="Palatino Linotype" w:cs="Arial"/>
        </w:rPr>
      </w:pPr>
    </w:p>
    <w:p w14:paraId="3CEA4287" w14:textId="0D84E8E1" w:rsidR="00E62725" w:rsidRPr="00814D2E" w:rsidRDefault="00E62725" w:rsidP="00814D2E">
      <w:pPr>
        <w:spacing w:line="360" w:lineRule="auto"/>
        <w:jc w:val="both"/>
        <w:rPr>
          <w:rFonts w:ascii="Palatino Linotype" w:hAnsi="Palatino Linotype" w:cs="Arial"/>
        </w:rPr>
      </w:pPr>
      <w:r w:rsidRPr="00814D2E">
        <w:rPr>
          <w:rFonts w:ascii="Palatino Linotype" w:hAnsi="Palatino Linotype" w:cs="Arial"/>
        </w:rPr>
        <w:t xml:space="preserve">Del expediente electrónico conformado en el </w:t>
      </w:r>
      <w:r w:rsidRPr="00814D2E">
        <w:rPr>
          <w:rFonts w:ascii="Palatino Linotype" w:hAnsi="Palatino Linotype" w:cs="Arial"/>
          <w:b/>
        </w:rPr>
        <w:t>SAIMEX</w:t>
      </w:r>
      <w:r w:rsidRPr="00814D2E">
        <w:rPr>
          <w:rFonts w:ascii="Palatino Linotype" w:hAnsi="Palatino Linotype" w:cs="Arial"/>
        </w:rPr>
        <w:t>, de</w:t>
      </w:r>
      <w:r w:rsidR="00B54EFB" w:rsidRPr="00814D2E">
        <w:rPr>
          <w:rFonts w:ascii="Palatino Linotype" w:hAnsi="Palatino Linotype" w:cs="Arial"/>
        </w:rPr>
        <w:t xml:space="preserve"> </w:t>
      </w:r>
      <w:r w:rsidRPr="00814D2E">
        <w:rPr>
          <w:rFonts w:ascii="Palatino Linotype" w:hAnsi="Palatino Linotype" w:cs="Arial"/>
        </w:rPr>
        <w:t>l</w:t>
      </w:r>
      <w:r w:rsidR="00B54EFB" w:rsidRPr="00814D2E">
        <w:rPr>
          <w:rFonts w:ascii="Palatino Linotype" w:hAnsi="Palatino Linotype" w:cs="Arial"/>
        </w:rPr>
        <w:t>os</w:t>
      </w:r>
      <w:r w:rsidRPr="00814D2E">
        <w:rPr>
          <w:rFonts w:ascii="Palatino Linotype" w:hAnsi="Palatino Linotype" w:cs="Arial"/>
        </w:rPr>
        <w:t xml:space="preserve"> Recurso</w:t>
      </w:r>
      <w:r w:rsidR="00B54EFB" w:rsidRPr="00814D2E">
        <w:rPr>
          <w:rFonts w:ascii="Palatino Linotype" w:hAnsi="Palatino Linotype" w:cs="Arial"/>
        </w:rPr>
        <w:t>s</w:t>
      </w:r>
      <w:r w:rsidRPr="00814D2E">
        <w:rPr>
          <w:rFonts w:ascii="Palatino Linotype" w:hAnsi="Palatino Linotype" w:cs="Arial"/>
        </w:rPr>
        <w:t xml:space="preserve"> de Revisión materia del presente estudio, se advierte que el </w:t>
      </w:r>
      <w:r w:rsidR="00741803" w:rsidRPr="00814D2E">
        <w:rPr>
          <w:rFonts w:ascii="Palatino Linotype" w:hAnsi="Palatino Linotype" w:cs="Arial"/>
          <w:b/>
        </w:rPr>
        <w:t>veintitrés</w:t>
      </w:r>
      <w:r w:rsidRPr="00814D2E">
        <w:rPr>
          <w:rFonts w:ascii="Palatino Linotype" w:hAnsi="Palatino Linotype" w:cs="Arial"/>
          <w:b/>
        </w:rPr>
        <w:t xml:space="preserve"> de </w:t>
      </w:r>
      <w:r w:rsidR="00741803" w:rsidRPr="00814D2E">
        <w:rPr>
          <w:rFonts w:ascii="Palatino Linotype" w:hAnsi="Palatino Linotype" w:cs="Arial"/>
          <w:b/>
        </w:rPr>
        <w:t>noviembre</w:t>
      </w:r>
      <w:r w:rsidRPr="00814D2E">
        <w:rPr>
          <w:rFonts w:ascii="Palatino Linotype" w:hAnsi="Palatino Linotype" w:cs="Arial"/>
          <w:b/>
        </w:rPr>
        <w:t xml:space="preserve"> de dos mil veintidós</w:t>
      </w:r>
      <w:r w:rsidRPr="00814D2E">
        <w:rPr>
          <w:rFonts w:ascii="Palatino Linotype" w:hAnsi="Palatino Linotype" w:cs="Arial"/>
        </w:rPr>
        <w:t xml:space="preserve">, </w:t>
      </w:r>
      <w:r w:rsidRPr="00814D2E">
        <w:rPr>
          <w:rFonts w:ascii="Palatino Linotype" w:hAnsi="Palatino Linotype" w:cs="Arial"/>
          <w:b/>
        </w:rPr>
        <w:t xml:space="preserve">EL SUJETO OBLIGADO </w:t>
      </w:r>
      <w:r w:rsidR="00B54EFB" w:rsidRPr="00814D2E">
        <w:rPr>
          <w:rFonts w:ascii="Palatino Linotype" w:hAnsi="Palatino Linotype" w:cs="Arial"/>
        </w:rPr>
        <w:t>respondió</w:t>
      </w:r>
      <w:r w:rsidRPr="00814D2E">
        <w:rPr>
          <w:rFonts w:ascii="Palatino Linotype" w:hAnsi="Palatino Linotype" w:cs="Arial"/>
        </w:rPr>
        <w:t xml:space="preserve"> en los siguientes términos: </w:t>
      </w:r>
    </w:p>
    <w:p w14:paraId="02071C86" w14:textId="77777777" w:rsidR="00E62725" w:rsidRPr="00814D2E" w:rsidRDefault="00E62725" w:rsidP="00814D2E">
      <w:pPr>
        <w:spacing w:line="360" w:lineRule="auto"/>
        <w:jc w:val="both"/>
        <w:rPr>
          <w:rFonts w:ascii="Palatino Linotype" w:hAnsi="Palatino Linotype" w:cs="Arial"/>
        </w:rPr>
      </w:pPr>
    </w:p>
    <w:p w14:paraId="5844F963" w14:textId="77777777" w:rsidR="00741803" w:rsidRPr="00814D2E" w:rsidRDefault="00741803" w:rsidP="00814D2E">
      <w:pPr>
        <w:spacing w:line="360" w:lineRule="auto"/>
        <w:ind w:left="426" w:right="567"/>
        <w:jc w:val="both"/>
        <w:rPr>
          <w:rFonts w:ascii="Palatino Linotype" w:hAnsi="Palatino Linotype" w:cs="Arial"/>
          <w:b/>
        </w:rPr>
      </w:pPr>
      <w:r w:rsidRPr="00814D2E">
        <w:rPr>
          <w:rFonts w:ascii="Palatino Linotype" w:hAnsi="Palatino Linotype" w:cs="Arial"/>
          <w:b/>
        </w:rPr>
        <w:t>00614/MELOCAM/IP/2022</w:t>
      </w:r>
    </w:p>
    <w:p w14:paraId="6E8A31B8" w14:textId="77777777" w:rsidR="00741803" w:rsidRPr="00814D2E" w:rsidRDefault="00E62725" w:rsidP="00814D2E">
      <w:pPr>
        <w:spacing w:line="360" w:lineRule="auto"/>
        <w:ind w:left="426" w:right="567"/>
        <w:jc w:val="both"/>
        <w:rPr>
          <w:rFonts w:ascii="Palatino Linotype" w:hAnsi="Palatino Linotype"/>
          <w:i/>
          <w:sz w:val="22"/>
          <w:szCs w:val="22"/>
        </w:rPr>
      </w:pPr>
      <w:r w:rsidRPr="00814D2E">
        <w:rPr>
          <w:rFonts w:ascii="Palatino Linotype" w:hAnsi="Palatino Linotype" w:cs="Arial"/>
          <w:i/>
          <w:sz w:val="22"/>
          <w:szCs w:val="22"/>
        </w:rPr>
        <w:t>“</w:t>
      </w:r>
      <w:r w:rsidR="00741803" w:rsidRPr="00814D2E">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1FF8A9" w14:textId="46A26105" w:rsidR="00E62725" w:rsidRPr="00814D2E" w:rsidRDefault="00741803" w:rsidP="00814D2E">
      <w:pPr>
        <w:spacing w:line="360" w:lineRule="auto"/>
        <w:ind w:left="426" w:right="567"/>
        <w:jc w:val="both"/>
        <w:rPr>
          <w:rFonts w:ascii="Palatino Linotype" w:hAnsi="Palatino Linotype"/>
          <w:i/>
          <w:sz w:val="22"/>
          <w:szCs w:val="22"/>
        </w:rPr>
      </w:pPr>
      <w:r w:rsidRPr="00814D2E">
        <w:rPr>
          <w:rFonts w:ascii="Palatino Linotype" w:hAnsi="Palatino Linotype"/>
          <w:i/>
          <w:sz w:val="22"/>
          <w:szCs w:val="22"/>
        </w:rPr>
        <w:t>SE ADJUNTA RESPUESTA A LA SOLICITUD DE INFORMACIÓN.</w:t>
      </w:r>
      <w:r w:rsidR="00E62725" w:rsidRPr="00814D2E">
        <w:rPr>
          <w:rFonts w:ascii="Palatino Linotype" w:hAnsi="Palatino Linotype"/>
          <w:i/>
          <w:sz w:val="22"/>
          <w:szCs w:val="22"/>
        </w:rPr>
        <w:t>”</w:t>
      </w:r>
    </w:p>
    <w:p w14:paraId="3FB4B5EC" w14:textId="77777777" w:rsidR="00E62725" w:rsidRPr="00814D2E" w:rsidRDefault="00E62725" w:rsidP="00814D2E">
      <w:pPr>
        <w:spacing w:line="360" w:lineRule="auto"/>
        <w:ind w:left="426" w:right="567"/>
        <w:jc w:val="both"/>
        <w:rPr>
          <w:rFonts w:ascii="Palatino Linotype" w:hAnsi="Palatino Linotype"/>
          <w:i/>
          <w:sz w:val="22"/>
          <w:szCs w:val="22"/>
        </w:rPr>
      </w:pPr>
    </w:p>
    <w:p w14:paraId="239341A4" w14:textId="6C08F79C" w:rsidR="00E62725" w:rsidRPr="00814D2E" w:rsidRDefault="00E62725" w:rsidP="00814D2E">
      <w:pPr>
        <w:spacing w:line="360" w:lineRule="auto"/>
        <w:ind w:right="567"/>
        <w:jc w:val="both"/>
        <w:rPr>
          <w:rFonts w:ascii="Palatino Linotype" w:hAnsi="Palatino Linotype" w:cs="Arial"/>
        </w:rPr>
      </w:pPr>
      <w:r w:rsidRPr="00814D2E">
        <w:rPr>
          <w:rFonts w:ascii="Palatino Linotype" w:hAnsi="Palatino Linotype" w:cs="Arial"/>
        </w:rPr>
        <w:lastRenderedPageBreak/>
        <w:t xml:space="preserve">Acompañado a la respuesta </w:t>
      </w:r>
      <w:r w:rsidRPr="00814D2E">
        <w:rPr>
          <w:rFonts w:ascii="Palatino Linotype" w:hAnsi="Palatino Linotype" w:cs="Arial"/>
          <w:b/>
        </w:rPr>
        <w:t xml:space="preserve">EL SUJETO OBLIGADO </w:t>
      </w:r>
      <w:r w:rsidRPr="00814D2E">
        <w:rPr>
          <w:rFonts w:ascii="Palatino Linotype" w:hAnsi="Palatino Linotype" w:cs="Arial"/>
        </w:rPr>
        <w:t xml:space="preserve">adjuntó el archivo </w:t>
      </w:r>
      <w:r w:rsidRPr="00814D2E">
        <w:rPr>
          <w:rFonts w:ascii="Palatino Linotype" w:hAnsi="Palatino Linotype" w:cs="Arial"/>
          <w:b/>
          <w:i/>
        </w:rPr>
        <w:t>“</w:t>
      </w:r>
      <w:r w:rsidR="00741803" w:rsidRPr="00814D2E">
        <w:rPr>
          <w:rFonts w:ascii="Palatino Linotype" w:hAnsi="Palatino Linotype" w:cs="Arial"/>
          <w:b/>
          <w:i/>
        </w:rPr>
        <w:t>614</w:t>
      </w:r>
      <w:r w:rsidRPr="00814D2E">
        <w:rPr>
          <w:rFonts w:ascii="Palatino Linotype" w:hAnsi="Palatino Linotype" w:cs="Arial"/>
          <w:b/>
          <w:i/>
        </w:rPr>
        <w:t>”</w:t>
      </w:r>
      <w:r w:rsidRPr="00814D2E">
        <w:rPr>
          <w:rFonts w:ascii="Palatino Linotype" w:hAnsi="Palatino Linotype" w:cs="Arial"/>
        </w:rPr>
        <w:t xml:space="preserve"> mismo que se inserta a continuación.</w:t>
      </w:r>
    </w:p>
    <w:p w14:paraId="12AEA7C4" w14:textId="73F9063A" w:rsidR="00741803" w:rsidRPr="00814D2E" w:rsidRDefault="00E62725" w:rsidP="00814D2E">
      <w:pPr>
        <w:spacing w:line="360" w:lineRule="auto"/>
        <w:ind w:right="567"/>
        <w:jc w:val="both"/>
        <w:rPr>
          <w:rFonts w:ascii="Palatino Linotype" w:hAnsi="Palatino Linotype" w:cs="Arial"/>
        </w:rPr>
      </w:pPr>
      <w:r w:rsidRPr="00814D2E">
        <w:rPr>
          <w:rFonts w:ascii="Palatino Linotype" w:hAnsi="Palatino Linotype" w:cs="Arial"/>
        </w:rPr>
        <w:t xml:space="preserve"> </w:t>
      </w:r>
      <w:r w:rsidR="004B5097" w:rsidRPr="00814D2E">
        <w:rPr>
          <w:rFonts w:ascii="Palatino Linotype" w:hAnsi="Palatino Linotype" w:cs="Arial"/>
          <w:noProof/>
          <w:lang w:eastAsia="es-MX"/>
        </w:rPr>
        <w:drawing>
          <wp:inline distT="0" distB="0" distL="0" distR="0" wp14:anchorId="2A29636C" wp14:editId="10D7EFE4">
            <wp:extent cx="5249008" cy="5458587"/>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9008" cy="5458587"/>
                    </a:xfrm>
                    <a:prstGeom prst="rect">
                      <a:avLst/>
                    </a:prstGeom>
                  </pic:spPr>
                </pic:pic>
              </a:graphicData>
            </a:graphic>
          </wp:inline>
        </w:drawing>
      </w:r>
    </w:p>
    <w:p w14:paraId="3370E21F" w14:textId="228E4329" w:rsidR="004B5097" w:rsidRPr="00814D2E" w:rsidRDefault="004B5097" w:rsidP="00814D2E">
      <w:pPr>
        <w:spacing w:line="360" w:lineRule="auto"/>
        <w:ind w:right="567"/>
        <w:jc w:val="both"/>
        <w:rPr>
          <w:rFonts w:ascii="Palatino Linotype" w:hAnsi="Palatino Linotype" w:cs="Arial"/>
        </w:rPr>
      </w:pPr>
      <w:r w:rsidRPr="00814D2E">
        <w:rPr>
          <w:rFonts w:ascii="Palatino Linotype" w:hAnsi="Palatino Linotype" w:cs="Arial"/>
          <w:noProof/>
          <w:lang w:eastAsia="es-MX"/>
        </w:rPr>
        <w:lastRenderedPageBreak/>
        <w:drawing>
          <wp:inline distT="0" distB="0" distL="0" distR="0" wp14:anchorId="46B339EF" wp14:editId="64C26EF2">
            <wp:extent cx="5325218" cy="3753374"/>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5218" cy="3753374"/>
                    </a:xfrm>
                    <a:prstGeom prst="rect">
                      <a:avLst/>
                    </a:prstGeom>
                  </pic:spPr>
                </pic:pic>
              </a:graphicData>
            </a:graphic>
          </wp:inline>
        </w:drawing>
      </w:r>
    </w:p>
    <w:p w14:paraId="03147658" w14:textId="77777777" w:rsidR="00741803" w:rsidRPr="00814D2E" w:rsidRDefault="00741803" w:rsidP="00814D2E">
      <w:pPr>
        <w:spacing w:line="360" w:lineRule="auto"/>
        <w:ind w:right="567"/>
        <w:jc w:val="both"/>
        <w:rPr>
          <w:rFonts w:ascii="Palatino Linotype" w:hAnsi="Palatino Linotype" w:cs="Arial"/>
        </w:rPr>
      </w:pPr>
    </w:p>
    <w:p w14:paraId="31612816" w14:textId="63723784" w:rsidR="00741803" w:rsidRPr="00814D2E" w:rsidRDefault="008649B6" w:rsidP="00814D2E">
      <w:pPr>
        <w:spacing w:line="360" w:lineRule="auto"/>
        <w:ind w:right="567"/>
        <w:jc w:val="both"/>
        <w:rPr>
          <w:rFonts w:ascii="Palatino Linotype" w:hAnsi="Palatino Linotype" w:cs="Arial"/>
        </w:rPr>
      </w:pPr>
      <w:r w:rsidRPr="00814D2E">
        <w:rPr>
          <w:rFonts w:ascii="Palatino Linotype" w:hAnsi="Palatino Linotype" w:cs="Arial"/>
        </w:rPr>
        <w:t xml:space="preserve">Por lo que hace a la solicitud </w:t>
      </w:r>
      <w:r w:rsidR="00741803" w:rsidRPr="00814D2E">
        <w:rPr>
          <w:rFonts w:ascii="Palatino Linotype" w:hAnsi="Palatino Linotype" w:cs="Arial"/>
          <w:b/>
        </w:rPr>
        <w:t>00615/MELOCAM/IP/2022</w:t>
      </w:r>
      <w:r w:rsidR="00741803" w:rsidRPr="00814D2E">
        <w:rPr>
          <w:rFonts w:ascii="Palatino Linotype" w:hAnsi="Palatino Linotype" w:cs="Arial"/>
        </w:rPr>
        <w:t xml:space="preserve"> </w:t>
      </w:r>
      <w:r w:rsidRPr="00814D2E">
        <w:rPr>
          <w:rFonts w:ascii="Palatino Linotype" w:hAnsi="Palatino Linotype" w:cs="Arial"/>
        </w:rPr>
        <w:t xml:space="preserve">el </w:t>
      </w:r>
      <w:r w:rsidRPr="00814D2E">
        <w:rPr>
          <w:rFonts w:ascii="Palatino Linotype" w:hAnsi="Palatino Linotype" w:cs="Arial"/>
          <w:b/>
        </w:rPr>
        <w:t>SUJETO OBLIGADO</w:t>
      </w:r>
      <w:r w:rsidRPr="00814D2E">
        <w:rPr>
          <w:rFonts w:ascii="Palatino Linotype" w:hAnsi="Palatino Linotype" w:cs="Arial"/>
        </w:rPr>
        <w:t xml:space="preserve"> señaló lo siguiente:</w:t>
      </w:r>
    </w:p>
    <w:p w14:paraId="128EFD37" w14:textId="77777777" w:rsidR="00741803" w:rsidRPr="00814D2E" w:rsidRDefault="00E62725" w:rsidP="00814D2E">
      <w:pPr>
        <w:spacing w:line="360" w:lineRule="auto"/>
        <w:ind w:left="426" w:right="567"/>
        <w:jc w:val="both"/>
        <w:rPr>
          <w:rFonts w:ascii="Palatino Linotype" w:hAnsi="Palatino Linotype"/>
          <w:i/>
          <w:sz w:val="22"/>
          <w:szCs w:val="22"/>
        </w:rPr>
      </w:pPr>
      <w:r w:rsidRPr="00814D2E">
        <w:rPr>
          <w:rFonts w:ascii="Palatino Linotype" w:hAnsi="Palatino Linotype" w:cs="Arial"/>
          <w:i/>
          <w:sz w:val="22"/>
          <w:szCs w:val="22"/>
        </w:rPr>
        <w:t>“</w:t>
      </w:r>
      <w:r w:rsidR="00741803" w:rsidRPr="00814D2E">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BD83B2" w14:textId="1294D8A9" w:rsidR="00E62725" w:rsidRPr="00814D2E" w:rsidRDefault="00741803" w:rsidP="00814D2E">
      <w:pPr>
        <w:spacing w:line="360" w:lineRule="auto"/>
        <w:ind w:left="426" w:right="567"/>
        <w:jc w:val="both"/>
        <w:rPr>
          <w:rFonts w:ascii="Palatino Linotype" w:hAnsi="Palatino Linotype"/>
          <w:i/>
          <w:sz w:val="22"/>
          <w:szCs w:val="22"/>
        </w:rPr>
      </w:pPr>
      <w:r w:rsidRPr="00814D2E">
        <w:rPr>
          <w:rFonts w:ascii="Palatino Linotype" w:hAnsi="Palatino Linotype"/>
          <w:i/>
          <w:sz w:val="22"/>
          <w:szCs w:val="22"/>
        </w:rPr>
        <w:t>SE ADJUNTA RESPUESTA A LA SOLICITUD DE INFORMACIÓN.</w:t>
      </w:r>
      <w:r w:rsidR="00E62725" w:rsidRPr="00814D2E">
        <w:rPr>
          <w:rFonts w:ascii="Palatino Linotype" w:hAnsi="Palatino Linotype"/>
          <w:i/>
          <w:sz w:val="22"/>
          <w:szCs w:val="22"/>
        </w:rPr>
        <w:t>”</w:t>
      </w:r>
    </w:p>
    <w:p w14:paraId="5E71F304" w14:textId="77777777" w:rsidR="00E62725" w:rsidRPr="00814D2E" w:rsidRDefault="00E62725" w:rsidP="00814D2E">
      <w:pPr>
        <w:spacing w:line="360" w:lineRule="auto"/>
        <w:ind w:left="426" w:right="567"/>
        <w:jc w:val="both"/>
        <w:rPr>
          <w:rFonts w:ascii="Palatino Linotype" w:hAnsi="Palatino Linotype" w:cs="Arial"/>
          <w:i/>
          <w:sz w:val="22"/>
          <w:szCs w:val="22"/>
        </w:rPr>
      </w:pPr>
    </w:p>
    <w:p w14:paraId="5484D8DD" w14:textId="2F8FA5E1" w:rsidR="00E62725" w:rsidRPr="00814D2E" w:rsidRDefault="00E62725" w:rsidP="00814D2E">
      <w:pPr>
        <w:spacing w:line="360" w:lineRule="auto"/>
        <w:ind w:right="567"/>
        <w:jc w:val="both"/>
        <w:rPr>
          <w:rFonts w:ascii="Palatino Linotype" w:hAnsi="Palatino Linotype" w:cs="Arial"/>
        </w:rPr>
      </w:pPr>
      <w:r w:rsidRPr="00814D2E">
        <w:rPr>
          <w:rFonts w:ascii="Palatino Linotype" w:hAnsi="Palatino Linotype" w:cs="Arial"/>
        </w:rPr>
        <w:t xml:space="preserve">Acompañado a la respuesta </w:t>
      </w:r>
      <w:r w:rsidRPr="00814D2E">
        <w:rPr>
          <w:rFonts w:ascii="Palatino Linotype" w:hAnsi="Palatino Linotype" w:cs="Arial"/>
          <w:b/>
        </w:rPr>
        <w:t xml:space="preserve">EL SUJETO OBLIGADO </w:t>
      </w:r>
      <w:r w:rsidRPr="00814D2E">
        <w:rPr>
          <w:rFonts w:ascii="Palatino Linotype" w:hAnsi="Palatino Linotype" w:cs="Arial"/>
        </w:rPr>
        <w:t xml:space="preserve">adjuntó el archivo </w:t>
      </w:r>
      <w:r w:rsidRPr="00814D2E">
        <w:rPr>
          <w:rFonts w:ascii="Palatino Linotype" w:hAnsi="Palatino Linotype" w:cs="Arial"/>
          <w:b/>
          <w:i/>
        </w:rPr>
        <w:t>“</w:t>
      </w:r>
      <w:r w:rsidR="00C07409" w:rsidRPr="00814D2E">
        <w:rPr>
          <w:rFonts w:ascii="Palatino Linotype" w:hAnsi="Palatino Linotype" w:cs="Arial"/>
          <w:b/>
          <w:i/>
        </w:rPr>
        <w:t>615.pdf</w:t>
      </w:r>
      <w:r w:rsidRPr="00814D2E">
        <w:rPr>
          <w:rFonts w:ascii="Palatino Linotype" w:hAnsi="Palatino Linotype" w:cs="Arial"/>
          <w:b/>
          <w:i/>
        </w:rPr>
        <w:t>”</w:t>
      </w:r>
      <w:r w:rsidRPr="00814D2E">
        <w:rPr>
          <w:rFonts w:ascii="Palatino Linotype" w:hAnsi="Palatino Linotype" w:cs="Arial"/>
        </w:rPr>
        <w:t xml:space="preserve"> mismo que se inserta a continuación.</w:t>
      </w:r>
    </w:p>
    <w:p w14:paraId="071BC557" w14:textId="5584BE4E" w:rsidR="00E62725" w:rsidRPr="00814D2E" w:rsidRDefault="00AF02B1" w:rsidP="00814D2E">
      <w:pPr>
        <w:spacing w:line="360" w:lineRule="auto"/>
        <w:ind w:right="567"/>
        <w:jc w:val="both"/>
        <w:rPr>
          <w:rFonts w:ascii="Palatino Linotype" w:hAnsi="Palatino Linotype" w:cs="Arial"/>
        </w:rPr>
      </w:pPr>
      <w:r w:rsidRPr="00814D2E">
        <w:rPr>
          <w:noProof/>
          <w:lang w:eastAsia="es-MX"/>
        </w:rPr>
        <w:lastRenderedPageBreak/>
        <w:drawing>
          <wp:inline distT="0" distB="0" distL="0" distR="0" wp14:anchorId="60859A83" wp14:editId="113542DD">
            <wp:extent cx="5941060" cy="712597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7125970"/>
                    </a:xfrm>
                    <a:prstGeom prst="rect">
                      <a:avLst/>
                    </a:prstGeom>
                  </pic:spPr>
                </pic:pic>
              </a:graphicData>
            </a:graphic>
          </wp:inline>
        </w:drawing>
      </w:r>
    </w:p>
    <w:p w14:paraId="07808329" w14:textId="3A52AA5F" w:rsidR="00E62725" w:rsidRPr="00814D2E" w:rsidRDefault="00AF02B1" w:rsidP="00814D2E">
      <w:pPr>
        <w:spacing w:line="360" w:lineRule="auto"/>
        <w:jc w:val="both"/>
        <w:rPr>
          <w:rFonts w:ascii="Palatino Linotype" w:hAnsi="Palatino Linotype" w:cs="Arial"/>
        </w:rPr>
      </w:pPr>
      <w:r w:rsidRPr="00814D2E">
        <w:rPr>
          <w:noProof/>
          <w:lang w:eastAsia="es-MX"/>
        </w:rPr>
        <w:lastRenderedPageBreak/>
        <w:drawing>
          <wp:inline distT="0" distB="0" distL="0" distR="0" wp14:anchorId="105EDEA6" wp14:editId="7BD5D12B">
            <wp:extent cx="5941060" cy="449834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4498340"/>
                    </a:xfrm>
                    <a:prstGeom prst="rect">
                      <a:avLst/>
                    </a:prstGeom>
                  </pic:spPr>
                </pic:pic>
              </a:graphicData>
            </a:graphic>
          </wp:inline>
        </w:drawing>
      </w:r>
    </w:p>
    <w:p w14:paraId="68346C72" w14:textId="44352B91" w:rsidR="00E62725" w:rsidRPr="00814D2E" w:rsidRDefault="00E62725" w:rsidP="00814D2E">
      <w:pPr>
        <w:pStyle w:val="Prrafodelista"/>
        <w:tabs>
          <w:tab w:val="left" w:pos="709"/>
        </w:tabs>
        <w:spacing w:line="360" w:lineRule="auto"/>
        <w:ind w:left="0"/>
        <w:jc w:val="both"/>
        <w:rPr>
          <w:rFonts w:ascii="Palatino Linotype" w:hAnsi="Palatino Linotype" w:cs="Arial"/>
          <w:b/>
          <w:bCs/>
        </w:rPr>
      </w:pPr>
      <w:r w:rsidRPr="00814D2E">
        <w:rPr>
          <w:rFonts w:ascii="Palatino Linotype" w:hAnsi="Palatino Linotype" w:cs="Arial"/>
          <w:b/>
          <w:sz w:val="28"/>
        </w:rPr>
        <w:t xml:space="preserve">V. </w:t>
      </w:r>
      <w:r w:rsidRPr="00814D2E">
        <w:rPr>
          <w:rFonts w:ascii="Palatino Linotype" w:hAnsi="Palatino Linotype" w:cs="Arial"/>
          <w:b/>
          <w:bCs/>
          <w:sz w:val="28"/>
          <w:szCs w:val="28"/>
        </w:rPr>
        <w:t>De los</w:t>
      </w:r>
      <w:r w:rsidRPr="00814D2E">
        <w:rPr>
          <w:rFonts w:ascii="Palatino Linotype" w:hAnsi="Palatino Linotype" w:cs="Arial"/>
          <w:b/>
          <w:bCs/>
          <w:sz w:val="28"/>
          <w:szCs w:val="28"/>
          <w:lang w:val="es-419"/>
        </w:rPr>
        <w:t xml:space="preserve"> </w:t>
      </w:r>
      <w:r w:rsidRPr="00814D2E">
        <w:rPr>
          <w:rFonts w:ascii="Palatino Linotype" w:hAnsi="Palatino Linotype" w:cs="Arial"/>
          <w:b/>
          <w:bCs/>
          <w:sz w:val="28"/>
          <w:szCs w:val="28"/>
        </w:rPr>
        <w:t>Recursos de Revisión</w:t>
      </w:r>
    </w:p>
    <w:p w14:paraId="767DEE1E" w14:textId="1CCF5D3E" w:rsidR="00626768" w:rsidRPr="00814D2E" w:rsidRDefault="00536C04" w:rsidP="00814D2E">
      <w:pPr>
        <w:spacing w:line="360" w:lineRule="auto"/>
        <w:jc w:val="both"/>
        <w:rPr>
          <w:rFonts w:ascii="Palatino Linotype" w:hAnsi="Palatino Linotype" w:cs="Arial"/>
        </w:rPr>
      </w:pPr>
      <w:r w:rsidRPr="00814D2E">
        <w:rPr>
          <w:rFonts w:ascii="Palatino Linotype" w:hAnsi="Palatino Linotype" w:cs="Arial"/>
        </w:rPr>
        <w:t>Inconforme</w:t>
      </w:r>
      <w:r w:rsidR="00B17D40" w:rsidRPr="00814D2E">
        <w:rPr>
          <w:rFonts w:ascii="Palatino Linotype" w:hAnsi="Palatino Linotype" w:cs="Arial"/>
        </w:rPr>
        <w:t xml:space="preserve"> con </w:t>
      </w:r>
      <w:r w:rsidR="00933D95" w:rsidRPr="00814D2E">
        <w:rPr>
          <w:rFonts w:ascii="Palatino Linotype" w:hAnsi="Palatino Linotype" w:cs="Arial"/>
        </w:rPr>
        <w:t xml:space="preserve">la </w:t>
      </w:r>
      <w:r w:rsidR="007B0453" w:rsidRPr="00814D2E">
        <w:rPr>
          <w:rFonts w:ascii="Palatino Linotype" w:hAnsi="Palatino Linotype" w:cs="Arial"/>
        </w:rPr>
        <w:t>respuesta</w:t>
      </w:r>
      <w:r w:rsidR="00933D95" w:rsidRPr="00814D2E">
        <w:rPr>
          <w:rFonts w:ascii="Palatino Linotype" w:hAnsi="Palatino Linotype" w:cs="Arial"/>
        </w:rPr>
        <w:t xml:space="preserve">, el </w:t>
      </w:r>
      <w:r w:rsidR="005C3F0A" w:rsidRPr="00814D2E">
        <w:rPr>
          <w:rFonts w:ascii="Palatino Linotype" w:hAnsi="Palatino Linotype" w:cs="Arial"/>
          <w:b/>
          <w:bCs/>
        </w:rPr>
        <w:t>veintinueve de noviembre</w:t>
      </w:r>
      <w:r w:rsidR="00BA7308" w:rsidRPr="00814D2E">
        <w:rPr>
          <w:rFonts w:ascii="Palatino Linotype" w:hAnsi="Palatino Linotype" w:cs="Arial"/>
          <w:b/>
          <w:bCs/>
        </w:rPr>
        <w:t xml:space="preserve"> </w:t>
      </w:r>
      <w:r w:rsidR="002D077D" w:rsidRPr="00814D2E">
        <w:rPr>
          <w:rFonts w:ascii="Palatino Linotype" w:hAnsi="Palatino Linotype" w:cs="Arial"/>
          <w:b/>
          <w:bCs/>
        </w:rPr>
        <w:t>de dos mil veintidós</w:t>
      </w:r>
      <w:r w:rsidRPr="00814D2E">
        <w:rPr>
          <w:rFonts w:ascii="Palatino Linotype" w:hAnsi="Palatino Linotype" w:cs="Arial"/>
        </w:rPr>
        <w:t xml:space="preserve">, </w:t>
      </w:r>
      <w:r w:rsidR="00A43CB5" w:rsidRPr="00814D2E">
        <w:rPr>
          <w:rFonts w:ascii="Palatino Linotype" w:hAnsi="Palatino Linotype" w:cs="Arial"/>
          <w:b/>
        </w:rPr>
        <w:t>EL RECURRENTE</w:t>
      </w:r>
      <w:r w:rsidRPr="00814D2E">
        <w:rPr>
          <w:rFonts w:ascii="Palatino Linotype" w:hAnsi="Palatino Linotype" w:cs="Arial"/>
        </w:rPr>
        <w:t xml:space="preserve"> interpuso </w:t>
      </w:r>
      <w:r w:rsidR="007A1EF3" w:rsidRPr="00814D2E">
        <w:rPr>
          <w:rFonts w:ascii="Palatino Linotype" w:hAnsi="Palatino Linotype" w:cs="Arial"/>
        </w:rPr>
        <w:t>los</w:t>
      </w:r>
      <w:r w:rsidRPr="00814D2E">
        <w:rPr>
          <w:rFonts w:ascii="Palatino Linotype" w:hAnsi="Palatino Linotype" w:cs="Arial"/>
        </w:rPr>
        <w:t xml:space="preserve"> </w:t>
      </w:r>
      <w:r w:rsidR="00025060" w:rsidRPr="00814D2E">
        <w:rPr>
          <w:rFonts w:ascii="Palatino Linotype" w:hAnsi="Palatino Linotype" w:cs="Arial"/>
        </w:rPr>
        <w:t>R</w:t>
      </w:r>
      <w:r w:rsidRPr="00814D2E">
        <w:rPr>
          <w:rFonts w:ascii="Palatino Linotype" w:hAnsi="Palatino Linotype" w:cs="Arial"/>
        </w:rPr>
        <w:t>ecurso</w:t>
      </w:r>
      <w:r w:rsidR="007A1EF3" w:rsidRPr="00814D2E">
        <w:rPr>
          <w:rFonts w:ascii="Palatino Linotype" w:hAnsi="Palatino Linotype" w:cs="Arial"/>
        </w:rPr>
        <w:t>s</w:t>
      </w:r>
      <w:r w:rsidRPr="00814D2E">
        <w:rPr>
          <w:rFonts w:ascii="Palatino Linotype" w:hAnsi="Palatino Linotype" w:cs="Arial"/>
        </w:rPr>
        <w:t xml:space="preserve"> de </w:t>
      </w:r>
      <w:r w:rsidR="00025060" w:rsidRPr="00814D2E">
        <w:rPr>
          <w:rFonts w:ascii="Palatino Linotype" w:hAnsi="Palatino Linotype" w:cs="Arial"/>
        </w:rPr>
        <w:t>R</w:t>
      </w:r>
      <w:r w:rsidRPr="00814D2E">
        <w:rPr>
          <w:rFonts w:ascii="Palatino Linotype" w:hAnsi="Palatino Linotype" w:cs="Arial"/>
        </w:rPr>
        <w:t xml:space="preserve">evisión </w:t>
      </w:r>
      <w:r w:rsidR="00213179" w:rsidRPr="00814D2E">
        <w:rPr>
          <w:rFonts w:ascii="Palatino Linotype" w:hAnsi="Palatino Linotype" w:cs="Arial"/>
        </w:rPr>
        <w:t>materia</w:t>
      </w:r>
      <w:r w:rsidR="00CA1E01" w:rsidRPr="00814D2E">
        <w:rPr>
          <w:rFonts w:ascii="Palatino Linotype" w:hAnsi="Palatino Linotype" w:cs="Arial"/>
        </w:rPr>
        <w:t xml:space="preserve"> </w:t>
      </w:r>
      <w:r w:rsidRPr="00814D2E">
        <w:rPr>
          <w:rFonts w:ascii="Palatino Linotype" w:hAnsi="Palatino Linotype" w:cs="Arial"/>
        </w:rPr>
        <w:t>del presente estudio, l</w:t>
      </w:r>
      <w:r w:rsidR="007A1EF3" w:rsidRPr="00814D2E">
        <w:rPr>
          <w:rFonts w:ascii="Palatino Linotype" w:hAnsi="Palatino Linotype" w:cs="Arial"/>
        </w:rPr>
        <w:t>os c</w:t>
      </w:r>
      <w:r w:rsidRPr="00814D2E">
        <w:rPr>
          <w:rFonts w:ascii="Palatino Linotype" w:hAnsi="Palatino Linotype" w:cs="Arial"/>
        </w:rPr>
        <w:t>ual</w:t>
      </w:r>
      <w:r w:rsidR="007A1EF3" w:rsidRPr="00814D2E">
        <w:rPr>
          <w:rFonts w:ascii="Palatino Linotype" w:hAnsi="Palatino Linotype" w:cs="Arial"/>
        </w:rPr>
        <w:t>es</w:t>
      </w:r>
      <w:r w:rsidRPr="00814D2E">
        <w:rPr>
          <w:rFonts w:ascii="Palatino Linotype" w:hAnsi="Palatino Linotype" w:cs="Arial"/>
        </w:rPr>
        <w:t xml:space="preserve"> fue</w:t>
      </w:r>
      <w:r w:rsidR="007A1EF3" w:rsidRPr="00814D2E">
        <w:rPr>
          <w:rFonts w:ascii="Palatino Linotype" w:hAnsi="Palatino Linotype" w:cs="Arial"/>
        </w:rPr>
        <w:t>ron</w:t>
      </w:r>
      <w:r w:rsidRPr="00814D2E">
        <w:rPr>
          <w:rFonts w:ascii="Palatino Linotype" w:hAnsi="Palatino Linotype" w:cs="Arial"/>
        </w:rPr>
        <w:t xml:space="preserve"> registrado</w:t>
      </w:r>
      <w:r w:rsidR="007A1EF3" w:rsidRPr="00814D2E">
        <w:rPr>
          <w:rFonts w:ascii="Palatino Linotype" w:hAnsi="Palatino Linotype" w:cs="Arial"/>
        </w:rPr>
        <w:t>s</w:t>
      </w:r>
      <w:r w:rsidRPr="00814D2E">
        <w:rPr>
          <w:rFonts w:ascii="Palatino Linotype" w:hAnsi="Palatino Linotype" w:cs="Arial"/>
        </w:rPr>
        <w:t xml:space="preserve"> en </w:t>
      </w:r>
      <w:r w:rsidRPr="00814D2E">
        <w:rPr>
          <w:rFonts w:ascii="Palatino Linotype" w:hAnsi="Palatino Linotype" w:cs="Arial"/>
          <w:b/>
        </w:rPr>
        <w:t xml:space="preserve">EL SAIMEX, </w:t>
      </w:r>
      <w:r w:rsidR="00CA1E01" w:rsidRPr="00814D2E">
        <w:rPr>
          <w:rFonts w:ascii="Palatino Linotype" w:hAnsi="Palatino Linotype" w:cs="Arial"/>
        </w:rPr>
        <w:t xml:space="preserve">y </w:t>
      </w:r>
      <w:r w:rsidRPr="00814D2E">
        <w:rPr>
          <w:rFonts w:ascii="Palatino Linotype" w:hAnsi="Palatino Linotype" w:cs="Arial"/>
        </w:rPr>
        <w:t>se le</w:t>
      </w:r>
      <w:r w:rsidR="007A1EF3" w:rsidRPr="00814D2E">
        <w:rPr>
          <w:rFonts w:ascii="Palatino Linotype" w:hAnsi="Palatino Linotype" w:cs="Arial"/>
        </w:rPr>
        <w:t>s</w:t>
      </w:r>
      <w:r w:rsidRPr="00814D2E">
        <w:rPr>
          <w:rFonts w:ascii="Palatino Linotype" w:hAnsi="Palatino Linotype" w:cs="Arial"/>
        </w:rPr>
        <w:t xml:space="preserve"> asignó l</w:t>
      </w:r>
      <w:r w:rsidR="007A1EF3" w:rsidRPr="00814D2E">
        <w:rPr>
          <w:rFonts w:ascii="Palatino Linotype" w:hAnsi="Palatino Linotype" w:cs="Arial"/>
        </w:rPr>
        <w:t>os</w:t>
      </w:r>
      <w:r w:rsidRPr="00814D2E">
        <w:rPr>
          <w:rFonts w:ascii="Palatino Linotype" w:hAnsi="Palatino Linotype" w:cs="Arial"/>
        </w:rPr>
        <w:t xml:space="preserve"> número</w:t>
      </w:r>
      <w:r w:rsidR="007A1EF3" w:rsidRPr="00814D2E">
        <w:rPr>
          <w:rFonts w:ascii="Palatino Linotype" w:hAnsi="Palatino Linotype" w:cs="Arial"/>
        </w:rPr>
        <w:t>s</w:t>
      </w:r>
      <w:r w:rsidRPr="00814D2E">
        <w:rPr>
          <w:rFonts w:ascii="Palatino Linotype" w:hAnsi="Palatino Linotype" w:cs="Arial"/>
        </w:rPr>
        <w:t xml:space="preserve"> de expediente</w:t>
      </w:r>
      <w:r w:rsidR="0013481E" w:rsidRPr="00814D2E">
        <w:rPr>
          <w:rFonts w:ascii="Palatino Linotype" w:hAnsi="Palatino Linotype"/>
          <w:b/>
        </w:rPr>
        <w:t xml:space="preserve"> </w:t>
      </w:r>
      <w:r w:rsidR="005C3F0A" w:rsidRPr="00814D2E">
        <w:rPr>
          <w:rFonts w:ascii="Palatino Linotype" w:hAnsi="Palatino Linotype"/>
          <w:b/>
        </w:rPr>
        <w:t>16972</w:t>
      </w:r>
      <w:r w:rsidR="00BA7308" w:rsidRPr="00814D2E">
        <w:rPr>
          <w:rFonts w:ascii="Palatino Linotype" w:hAnsi="Palatino Linotype"/>
          <w:b/>
        </w:rPr>
        <w:t xml:space="preserve">/INFOEM/IP/RR/2022 y </w:t>
      </w:r>
      <w:r w:rsidR="005C3F0A" w:rsidRPr="00814D2E">
        <w:rPr>
          <w:rFonts w:ascii="Palatino Linotype" w:hAnsi="Palatino Linotype"/>
          <w:b/>
        </w:rPr>
        <w:t>16973</w:t>
      </w:r>
      <w:r w:rsidR="00BA7308" w:rsidRPr="00814D2E">
        <w:rPr>
          <w:rFonts w:ascii="Palatino Linotype" w:hAnsi="Palatino Linotype"/>
          <w:b/>
        </w:rPr>
        <w:t>/INFOEM/IP/RR/2022</w:t>
      </w:r>
      <w:r w:rsidR="0013481E" w:rsidRPr="00814D2E">
        <w:rPr>
          <w:rFonts w:ascii="Palatino Linotype" w:hAnsi="Palatino Linotype"/>
          <w:b/>
        </w:rPr>
        <w:t xml:space="preserve">, </w:t>
      </w:r>
      <w:r w:rsidR="00196321" w:rsidRPr="00814D2E">
        <w:rPr>
          <w:rFonts w:ascii="Palatino Linotype" w:hAnsi="Palatino Linotype" w:cs="Arial"/>
        </w:rPr>
        <w:t>en los</w:t>
      </w:r>
      <w:r w:rsidR="00597EF5" w:rsidRPr="00814D2E">
        <w:rPr>
          <w:rFonts w:ascii="Palatino Linotype" w:hAnsi="Palatino Linotype" w:cs="Arial"/>
        </w:rPr>
        <w:t xml:space="preserve"> que señaló como</w:t>
      </w:r>
      <w:r w:rsidR="00626768" w:rsidRPr="00814D2E">
        <w:rPr>
          <w:rFonts w:ascii="Palatino Linotype" w:hAnsi="Palatino Linotype" w:cs="Arial"/>
        </w:rPr>
        <w:t>:</w:t>
      </w:r>
    </w:p>
    <w:p w14:paraId="2A820538" w14:textId="77777777" w:rsidR="00D51882" w:rsidRPr="00814D2E" w:rsidRDefault="00D51882" w:rsidP="00814D2E">
      <w:pPr>
        <w:spacing w:line="360" w:lineRule="auto"/>
        <w:jc w:val="both"/>
        <w:rPr>
          <w:rFonts w:ascii="Palatino Linotype" w:hAnsi="Palatino Linotype" w:cs="Arial"/>
          <w:b/>
          <w:lang w:val="es-419"/>
        </w:rPr>
      </w:pPr>
    </w:p>
    <w:p w14:paraId="46D53191" w14:textId="77777777" w:rsidR="00397F54" w:rsidRPr="00814D2E" w:rsidRDefault="00397F54" w:rsidP="00814D2E">
      <w:pPr>
        <w:spacing w:line="360" w:lineRule="auto"/>
        <w:jc w:val="both"/>
        <w:rPr>
          <w:rFonts w:ascii="Palatino Linotype" w:hAnsi="Palatino Linotype" w:cs="Arial"/>
          <w:b/>
          <w:lang w:val="es-419"/>
        </w:rPr>
      </w:pPr>
    </w:p>
    <w:p w14:paraId="7BDB63FC" w14:textId="77777777" w:rsidR="00397F54" w:rsidRPr="00814D2E" w:rsidRDefault="00397F54" w:rsidP="00814D2E">
      <w:pPr>
        <w:spacing w:line="360" w:lineRule="auto"/>
        <w:jc w:val="both"/>
        <w:rPr>
          <w:rFonts w:ascii="Palatino Linotype" w:hAnsi="Palatino Linotype" w:cs="Arial"/>
          <w:b/>
          <w:lang w:val="es-419"/>
        </w:rPr>
      </w:pPr>
    </w:p>
    <w:p w14:paraId="2A97B25C" w14:textId="77777777" w:rsidR="00397F54" w:rsidRPr="00814D2E" w:rsidRDefault="00397F54" w:rsidP="00814D2E">
      <w:pPr>
        <w:spacing w:line="360" w:lineRule="auto"/>
        <w:jc w:val="both"/>
        <w:rPr>
          <w:rFonts w:ascii="Palatino Linotype" w:hAnsi="Palatino Linotype" w:cs="Arial"/>
          <w:b/>
          <w:lang w:val="es-419"/>
        </w:rPr>
      </w:pPr>
    </w:p>
    <w:p w14:paraId="728D2B74" w14:textId="4E9903C9" w:rsidR="00BA7308" w:rsidRPr="00814D2E" w:rsidRDefault="005C3F0A" w:rsidP="00814D2E">
      <w:pPr>
        <w:spacing w:line="360" w:lineRule="auto"/>
        <w:jc w:val="both"/>
        <w:rPr>
          <w:rFonts w:ascii="Palatino Linotype" w:hAnsi="Palatino Linotype"/>
          <w:b/>
        </w:rPr>
      </w:pPr>
      <w:r w:rsidRPr="00814D2E">
        <w:rPr>
          <w:rFonts w:ascii="Palatino Linotype" w:hAnsi="Palatino Linotype"/>
          <w:b/>
        </w:rPr>
        <w:lastRenderedPageBreak/>
        <w:t>16972</w:t>
      </w:r>
      <w:r w:rsidR="00BA7308" w:rsidRPr="00814D2E">
        <w:rPr>
          <w:rFonts w:ascii="Palatino Linotype" w:hAnsi="Palatino Linotype"/>
          <w:b/>
        </w:rPr>
        <w:t>/INFOEM/IP/RR/2022</w:t>
      </w:r>
    </w:p>
    <w:p w14:paraId="3703162E" w14:textId="77777777" w:rsidR="00BA7308" w:rsidRPr="00814D2E" w:rsidRDefault="00BA7308" w:rsidP="00814D2E">
      <w:pPr>
        <w:spacing w:line="360" w:lineRule="auto"/>
        <w:jc w:val="both"/>
        <w:rPr>
          <w:rFonts w:ascii="Palatino Linotype" w:hAnsi="Palatino Linotype"/>
          <w:b/>
        </w:rPr>
      </w:pPr>
    </w:p>
    <w:p w14:paraId="09453598" w14:textId="2CC9064A" w:rsidR="002500ED" w:rsidRPr="00814D2E" w:rsidRDefault="002500ED" w:rsidP="00814D2E">
      <w:pPr>
        <w:spacing w:line="360" w:lineRule="auto"/>
        <w:jc w:val="both"/>
        <w:rPr>
          <w:rFonts w:ascii="Palatino Linotype" w:hAnsi="Palatino Linotype" w:cs="Arial"/>
        </w:rPr>
      </w:pPr>
      <w:r w:rsidRPr="00814D2E">
        <w:rPr>
          <w:rFonts w:ascii="Palatino Linotype" w:hAnsi="Palatino Linotype" w:cs="Arial"/>
          <w:b/>
          <w:lang w:val="es-419"/>
        </w:rPr>
        <w:t>Acto</w:t>
      </w:r>
      <w:r w:rsidRPr="00814D2E">
        <w:rPr>
          <w:rFonts w:ascii="Palatino Linotype" w:hAnsi="Palatino Linotype" w:cs="Arial"/>
          <w:b/>
        </w:rPr>
        <w:t xml:space="preserve"> impugnado:</w:t>
      </w:r>
    </w:p>
    <w:p w14:paraId="3F25B002" w14:textId="7EFF2E32" w:rsidR="002500ED" w:rsidRPr="00814D2E" w:rsidRDefault="002500ED" w:rsidP="00814D2E">
      <w:pPr>
        <w:tabs>
          <w:tab w:val="left" w:pos="851"/>
        </w:tabs>
        <w:ind w:left="851" w:right="901"/>
        <w:jc w:val="both"/>
        <w:rPr>
          <w:rFonts w:ascii="Palatino Linotype" w:hAnsi="Palatino Linotype" w:cs="Arial"/>
          <w:i/>
          <w:sz w:val="22"/>
          <w:szCs w:val="22"/>
        </w:rPr>
      </w:pPr>
      <w:r w:rsidRPr="00814D2E">
        <w:rPr>
          <w:rFonts w:ascii="Palatino Linotype" w:hAnsi="Palatino Linotype" w:cs="Arial"/>
          <w:i/>
          <w:sz w:val="22"/>
          <w:szCs w:val="22"/>
          <w:lang w:val="es-419"/>
        </w:rPr>
        <w:t>“</w:t>
      </w:r>
      <w:r w:rsidR="00C218E6" w:rsidRPr="00814D2E">
        <w:rPr>
          <w:rFonts w:ascii="Palatino Linotype" w:hAnsi="Palatino Linotype" w:cs="Arial"/>
          <w:i/>
          <w:sz w:val="22"/>
          <w:szCs w:val="22"/>
        </w:rPr>
        <w:t>NO SE ENTREGA LA INFORMACION SOLICITADA</w:t>
      </w:r>
      <w:r w:rsidR="007B0453" w:rsidRPr="00814D2E">
        <w:rPr>
          <w:rFonts w:ascii="Palatino Linotype" w:hAnsi="Palatino Linotype" w:cs="Arial"/>
          <w:i/>
          <w:sz w:val="22"/>
          <w:szCs w:val="22"/>
        </w:rPr>
        <w:t>.</w:t>
      </w:r>
      <w:r w:rsidRPr="00814D2E">
        <w:rPr>
          <w:rFonts w:ascii="Palatino Linotype" w:hAnsi="Palatino Linotype" w:cs="Arial"/>
          <w:i/>
          <w:sz w:val="22"/>
          <w:szCs w:val="22"/>
        </w:rPr>
        <w:t>” (Sic)</w:t>
      </w:r>
    </w:p>
    <w:p w14:paraId="16ECCEB1" w14:textId="77777777" w:rsidR="002500ED" w:rsidRPr="00814D2E" w:rsidRDefault="002500ED" w:rsidP="00814D2E">
      <w:pPr>
        <w:tabs>
          <w:tab w:val="left" w:pos="851"/>
        </w:tabs>
        <w:ind w:left="851" w:right="901"/>
        <w:jc w:val="both"/>
        <w:rPr>
          <w:rFonts w:ascii="Palatino Linotype" w:hAnsi="Palatino Linotype" w:cs="Arial"/>
          <w:i/>
          <w:sz w:val="22"/>
          <w:szCs w:val="22"/>
        </w:rPr>
      </w:pPr>
    </w:p>
    <w:p w14:paraId="15C21673" w14:textId="77777777" w:rsidR="002500ED" w:rsidRPr="00814D2E" w:rsidRDefault="002500ED" w:rsidP="00814D2E">
      <w:pPr>
        <w:spacing w:line="360" w:lineRule="auto"/>
        <w:jc w:val="both"/>
        <w:rPr>
          <w:rFonts w:ascii="Palatino Linotype" w:hAnsi="Palatino Linotype" w:cs="Arial"/>
          <w:b/>
        </w:rPr>
      </w:pPr>
      <w:r w:rsidRPr="00814D2E">
        <w:rPr>
          <w:rFonts w:ascii="Palatino Linotype" w:hAnsi="Palatino Linotype" w:cs="Arial"/>
          <w:b/>
          <w:lang w:val="es-419"/>
        </w:rPr>
        <w:t>A</w:t>
      </w:r>
      <w:r w:rsidRPr="00814D2E">
        <w:rPr>
          <w:rFonts w:ascii="Palatino Linotype" w:hAnsi="Palatino Linotype" w:cs="Arial"/>
          <w:b/>
        </w:rPr>
        <w:t>sí como razones o motivos de inconformidad:</w:t>
      </w:r>
    </w:p>
    <w:p w14:paraId="7E691C76" w14:textId="6DF481FB" w:rsidR="005A29E8" w:rsidRPr="00814D2E" w:rsidRDefault="002500ED" w:rsidP="00814D2E">
      <w:pPr>
        <w:ind w:left="851" w:right="1134"/>
        <w:jc w:val="both"/>
        <w:rPr>
          <w:rFonts w:ascii="Palatino Linotype" w:hAnsi="Palatino Linotype" w:cs="Arial"/>
          <w:b/>
          <w:sz w:val="28"/>
          <w:szCs w:val="28"/>
        </w:rPr>
      </w:pPr>
      <w:r w:rsidRPr="00814D2E">
        <w:rPr>
          <w:rFonts w:ascii="Palatino Linotype" w:hAnsi="Palatino Linotype" w:cs="Arial"/>
          <w:i/>
          <w:sz w:val="22"/>
          <w:szCs w:val="22"/>
          <w:lang w:val="es-419"/>
        </w:rPr>
        <w:t>“</w:t>
      </w:r>
      <w:r w:rsidR="00C218E6" w:rsidRPr="00814D2E">
        <w:rPr>
          <w:rFonts w:ascii="Palatino Linotype" w:hAnsi="Palatino Linotype" w:cs="Arial"/>
          <w:i/>
          <w:sz w:val="22"/>
          <w:szCs w:val="22"/>
        </w:rPr>
        <w:t>EL SUJETO OBLIGADO CONDICIONA LA ENTREGA DE LA INFORMACIÓN AL CAMBIO DE MODALIDAD DE ENTREGA DE LA MISMA.</w:t>
      </w:r>
      <w:r w:rsidR="00C80CB4" w:rsidRPr="00814D2E">
        <w:rPr>
          <w:rFonts w:ascii="Palatino Linotype" w:hAnsi="Palatino Linotype" w:cs="Arial"/>
          <w:i/>
          <w:sz w:val="22"/>
          <w:szCs w:val="22"/>
        </w:rPr>
        <w:t>"</w:t>
      </w:r>
      <w:r w:rsidRPr="00814D2E">
        <w:rPr>
          <w:rFonts w:ascii="Palatino Linotype" w:hAnsi="Palatino Linotype" w:cs="Arial"/>
          <w:i/>
          <w:sz w:val="22"/>
          <w:szCs w:val="22"/>
        </w:rPr>
        <w:t xml:space="preserve"> (Sic)</w:t>
      </w:r>
    </w:p>
    <w:p w14:paraId="041C8951" w14:textId="77777777" w:rsidR="00D51B61" w:rsidRPr="00814D2E" w:rsidRDefault="00D51B61" w:rsidP="00814D2E">
      <w:pPr>
        <w:spacing w:line="360" w:lineRule="auto"/>
        <w:jc w:val="both"/>
        <w:rPr>
          <w:rFonts w:ascii="Palatino Linotype" w:hAnsi="Palatino Linotype" w:cs="Arial"/>
          <w:b/>
          <w:sz w:val="28"/>
          <w:szCs w:val="28"/>
        </w:rPr>
      </w:pPr>
    </w:p>
    <w:p w14:paraId="633CEAAA" w14:textId="445BE373" w:rsidR="00BA7308" w:rsidRPr="00814D2E" w:rsidRDefault="005C3F0A" w:rsidP="00814D2E">
      <w:pPr>
        <w:spacing w:line="360" w:lineRule="auto"/>
        <w:jc w:val="both"/>
        <w:rPr>
          <w:rFonts w:ascii="Palatino Linotype" w:hAnsi="Palatino Linotype"/>
          <w:b/>
        </w:rPr>
      </w:pPr>
      <w:r w:rsidRPr="00814D2E">
        <w:rPr>
          <w:rFonts w:ascii="Palatino Linotype" w:hAnsi="Palatino Linotype"/>
          <w:b/>
        </w:rPr>
        <w:t>16973</w:t>
      </w:r>
      <w:r w:rsidR="00BA7308" w:rsidRPr="00814D2E">
        <w:rPr>
          <w:rFonts w:ascii="Palatino Linotype" w:hAnsi="Palatino Linotype"/>
          <w:b/>
        </w:rPr>
        <w:t>/INFOEM/IP/RR/2022</w:t>
      </w:r>
    </w:p>
    <w:p w14:paraId="2B3F48C6" w14:textId="77777777" w:rsidR="00C218E6" w:rsidRPr="00814D2E" w:rsidRDefault="00C218E6" w:rsidP="00814D2E">
      <w:pPr>
        <w:spacing w:line="360" w:lineRule="auto"/>
        <w:jc w:val="both"/>
        <w:rPr>
          <w:rFonts w:ascii="Palatino Linotype" w:hAnsi="Palatino Linotype" w:cs="Arial"/>
        </w:rPr>
      </w:pPr>
      <w:r w:rsidRPr="00814D2E">
        <w:rPr>
          <w:rFonts w:ascii="Palatino Linotype" w:hAnsi="Palatino Linotype" w:cs="Arial"/>
          <w:b/>
          <w:lang w:val="es-419"/>
        </w:rPr>
        <w:t>Acto</w:t>
      </w:r>
      <w:r w:rsidRPr="00814D2E">
        <w:rPr>
          <w:rFonts w:ascii="Palatino Linotype" w:hAnsi="Palatino Linotype" w:cs="Arial"/>
          <w:b/>
        </w:rPr>
        <w:t xml:space="preserve"> impugnado:</w:t>
      </w:r>
    </w:p>
    <w:p w14:paraId="35D7951E" w14:textId="77777777" w:rsidR="00C218E6" w:rsidRPr="00814D2E" w:rsidRDefault="00C218E6" w:rsidP="00814D2E">
      <w:pPr>
        <w:tabs>
          <w:tab w:val="left" w:pos="851"/>
        </w:tabs>
        <w:ind w:left="851" w:right="901"/>
        <w:jc w:val="both"/>
        <w:rPr>
          <w:rFonts w:ascii="Palatino Linotype" w:hAnsi="Palatino Linotype" w:cs="Arial"/>
          <w:i/>
          <w:sz w:val="22"/>
          <w:szCs w:val="22"/>
        </w:rPr>
      </w:pPr>
      <w:r w:rsidRPr="00814D2E">
        <w:rPr>
          <w:rFonts w:ascii="Palatino Linotype" w:hAnsi="Palatino Linotype" w:cs="Arial"/>
          <w:i/>
          <w:sz w:val="22"/>
          <w:szCs w:val="22"/>
          <w:lang w:val="es-419"/>
        </w:rPr>
        <w:t>“</w:t>
      </w:r>
      <w:r w:rsidRPr="00814D2E">
        <w:rPr>
          <w:rFonts w:ascii="Palatino Linotype" w:hAnsi="Palatino Linotype" w:cs="Arial"/>
          <w:i/>
          <w:sz w:val="22"/>
          <w:szCs w:val="22"/>
        </w:rPr>
        <w:t>NO SE ENTREGA LA INFORMACION SOLICITADA.” (Sic)</w:t>
      </w:r>
    </w:p>
    <w:p w14:paraId="2A807ACA" w14:textId="77777777" w:rsidR="00C218E6" w:rsidRPr="00814D2E" w:rsidRDefault="00C218E6" w:rsidP="00814D2E">
      <w:pPr>
        <w:tabs>
          <w:tab w:val="left" w:pos="851"/>
        </w:tabs>
        <w:ind w:left="851" w:right="901"/>
        <w:jc w:val="both"/>
        <w:rPr>
          <w:rFonts w:ascii="Palatino Linotype" w:hAnsi="Palatino Linotype" w:cs="Arial"/>
          <w:i/>
          <w:sz w:val="22"/>
          <w:szCs w:val="22"/>
        </w:rPr>
      </w:pPr>
    </w:p>
    <w:p w14:paraId="1DF35786" w14:textId="77777777" w:rsidR="00C218E6" w:rsidRPr="00814D2E" w:rsidRDefault="00C218E6" w:rsidP="00814D2E">
      <w:pPr>
        <w:spacing w:line="360" w:lineRule="auto"/>
        <w:jc w:val="both"/>
        <w:rPr>
          <w:rFonts w:ascii="Palatino Linotype" w:hAnsi="Palatino Linotype" w:cs="Arial"/>
          <w:b/>
        </w:rPr>
      </w:pPr>
      <w:r w:rsidRPr="00814D2E">
        <w:rPr>
          <w:rFonts w:ascii="Palatino Linotype" w:hAnsi="Palatino Linotype" w:cs="Arial"/>
          <w:b/>
          <w:lang w:val="es-419"/>
        </w:rPr>
        <w:t>A</w:t>
      </w:r>
      <w:r w:rsidRPr="00814D2E">
        <w:rPr>
          <w:rFonts w:ascii="Palatino Linotype" w:hAnsi="Palatino Linotype" w:cs="Arial"/>
          <w:b/>
        </w:rPr>
        <w:t>sí como razones o motivos de inconformidad:</w:t>
      </w:r>
    </w:p>
    <w:p w14:paraId="1B7175BD" w14:textId="77777777" w:rsidR="00C218E6" w:rsidRPr="00814D2E" w:rsidRDefault="00C218E6" w:rsidP="00814D2E">
      <w:pPr>
        <w:ind w:left="851" w:right="1134"/>
        <w:jc w:val="both"/>
        <w:rPr>
          <w:rFonts w:ascii="Palatino Linotype" w:hAnsi="Palatino Linotype" w:cs="Arial"/>
          <w:b/>
          <w:sz w:val="28"/>
          <w:szCs w:val="28"/>
        </w:rPr>
      </w:pPr>
      <w:r w:rsidRPr="00814D2E">
        <w:rPr>
          <w:rFonts w:ascii="Palatino Linotype" w:hAnsi="Palatino Linotype" w:cs="Arial"/>
          <w:i/>
          <w:sz w:val="22"/>
          <w:szCs w:val="22"/>
          <w:lang w:val="es-419"/>
        </w:rPr>
        <w:t>“</w:t>
      </w:r>
      <w:r w:rsidRPr="00814D2E">
        <w:rPr>
          <w:rFonts w:ascii="Palatino Linotype" w:hAnsi="Palatino Linotype" w:cs="Arial"/>
          <w:i/>
          <w:sz w:val="22"/>
          <w:szCs w:val="22"/>
        </w:rPr>
        <w:t>EL SUJETO OBLIGADO CONDICIONA LA ENTREGA DE LA INFORMACIÓN AL CAMBIO DE MODALIDAD DE ENTREGA DE LA MISMA." (Sic)</w:t>
      </w:r>
    </w:p>
    <w:p w14:paraId="01E536CF" w14:textId="77777777" w:rsidR="006B2B12" w:rsidRPr="00814D2E" w:rsidRDefault="006B2B12" w:rsidP="00814D2E">
      <w:pPr>
        <w:spacing w:line="360" w:lineRule="auto"/>
        <w:jc w:val="both"/>
        <w:rPr>
          <w:rFonts w:ascii="Palatino Linotype" w:hAnsi="Palatino Linotype"/>
          <w:b/>
        </w:rPr>
      </w:pPr>
    </w:p>
    <w:p w14:paraId="45B4414C" w14:textId="18A237FC" w:rsidR="003404B0" w:rsidRPr="00814D2E" w:rsidRDefault="003404B0" w:rsidP="00814D2E">
      <w:pPr>
        <w:spacing w:line="360" w:lineRule="auto"/>
        <w:jc w:val="both"/>
        <w:rPr>
          <w:rFonts w:ascii="Palatino Linotype" w:hAnsi="Palatino Linotype" w:cs="Arial"/>
          <w:b/>
          <w:sz w:val="28"/>
          <w:szCs w:val="28"/>
        </w:rPr>
      </w:pPr>
      <w:r w:rsidRPr="00814D2E">
        <w:rPr>
          <w:rFonts w:ascii="Palatino Linotype" w:hAnsi="Palatino Linotype" w:cs="Arial"/>
          <w:b/>
          <w:sz w:val="28"/>
          <w:szCs w:val="28"/>
        </w:rPr>
        <w:t>V</w:t>
      </w:r>
      <w:r w:rsidR="00397F54" w:rsidRPr="00814D2E">
        <w:rPr>
          <w:rFonts w:ascii="Palatino Linotype" w:hAnsi="Palatino Linotype" w:cs="Arial"/>
          <w:b/>
          <w:sz w:val="28"/>
          <w:szCs w:val="28"/>
        </w:rPr>
        <w:t>I</w:t>
      </w:r>
      <w:r w:rsidRPr="00814D2E">
        <w:rPr>
          <w:rFonts w:ascii="Palatino Linotype" w:hAnsi="Palatino Linotype" w:cs="Arial"/>
          <w:b/>
          <w:sz w:val="28"/>
          <w:szCs w:val="28"/>
        </w:rPr>
        <w:t>. Del turno del Recurso de Revisión</w:t>
      </w:r>
    </w:p>
    <w:p w14:paraId="7D6276FD" w14:textId="11D9E956" w:rsidR="009D6B53" w:rsidRPr="00814D2E" w:rsidRDefault="009D6B53" w:rsidP="00814D2E">
      <w:pPr>
        <w:spacing w:line="360" w:lineRule="auto"/>
        <w:jc w:val="both"/>
      </w:pPr>
      <w:r w:rsidRPr="00814D2E">
        <w:rPr>
          <w:rFonts w:ascii="Palatino Linotype" w:hAnsi="Palatino Linotype" w:cs="Arial"/>
        </w:rPr>
        <w:t xml:space="preserve">El </w:t>
      </w:r>
      <w:r w:rsidR="00C218E6" w:rsidRPr="00814D2E">
        <w:rPr>
          <w:rFonts w:ascii="Palatino Linotype" w:hAnsi="Palatino Linotype" w:cs="Arial"/>
          <w:b/>
          <w:bCs/>
        </w:rPr>
        <w:t>veintinueve de noviembre de dos mil veintidós</w:t>
      </w:r>
      <w:r w:rsidRPr="00814D2E">
        <w:rPr>
          <w:rFonts w:ascii="Palatino Linotype" w:hAnsi="Palatino Linotype" w:cs="Arial"/>
        </w:rPr>
        <w:t xml:space="preserve">, </w:t>
      </w:r>
      <w:r w:rsidRPr="00814D2E">
        <w:rPr>
          <w:rFonts w:ascii="Palatino Linotype" w:hAnsi="Palatino Linotype"/>
        </w:rPr>
        <w:t>los</w:t>
      </w:r>
      <w:r w:rsidRPr="00814D2E">
        <w:rPr>
          <w:rFonts w:ascii="Palatino Linotype" w:hAnsi="Palatino Linotype" w:cs="Arial"/>
        </w:rPr>
        <w:t xml:space="preserve"> </w:t>
      </w:r>
      <w:r w:rsidR="00025060" w:rsidRPr="00814D2E">
        <w:rPr>
          <w:rFonts w:ascii="Palatino Linotype" w:hAnsi="Palatino Linotype" w:cs="Arial"/>
        </w:rPr>
        <w:t xml:space="preserve">Recursos de Revisión </w:t>
      </w:r>
      <w:r w:rsidR="005F5D50" w:rsidRPr="00814D2E">
        <w:rPr>
          <w:rFonts w:ascii="Palatino Linotype" w:hAnsi="Palatino Linotype" w:cs="Arial"/>
          <w:lang w:val="es-ES_tradnl"/>
        </w:rPr>
        <w:t>materia del presente estudio, se en</w:t>
      </w:r>
      <w:r w:rsidRPr="00814D2E">
        <w:rPr>
          <w:rFonts w:ascii="Palatino Linotype" w:hAnsi="Palatino Linotype" w:cs="Arial"/>
          <w:lang w:val="es-ES_tradnl"/>
        </w:rPr>
        <w:t xml:space="preserve">viaron electrónicamente al Instituto de </w:t>
      </w:r>
      <w:r w:rsidRPr="00814D2E">
        <w:rPr>
          <w:rFonts w:ascii="Palatino Linotype" w:eastAsia="Arial Unicode MS" w:hAnsi="Palatino Linotype" w:cs="Arial"/>
        </w:rPr>
        <w:t>Transparencia</w:t>
      </w:r>
      <w:r w:rsidRPr="00814D2E">
        <w:rPr>
          <w:rFonts w:ascii="Palatino Linotype" w:hAnsi="Palatino Linotype" w:cs="Arial"/>
          <w:lang w:val="es-ES_tradnl"/>
        </w:rPr>
        <w:t>, Acceso a la Información Pública y Protección de Datos Personales del Estado de México y Municipios</w:t>
      </w:r>
      <w:r w:rsidR="005F5D50" w:rsidRPr="00814D2E">
        <w:rPr>
          <w:rFonts w:ascii="Palatino Linotype" w:hAnsi="Palatino Linotype" w:cs="Arial"/>
          <w:lang w:val="es-ES_tradnl"/>
        </w:rPr>
        <w:t>,</w:t>
      </w:r>
      <w:r w:rsidRPr="00814D2E">
        <w:rPr>
          <w:rFonts w:ascii="Palatino Linotype" w:hAnsi="Palatino Linotype" w:cs="Arial"/>
          <w:lang w:val="es-ES_tradnl"/>
        </w:rPr>
        <w:t xml:space="preserve"> </w:t>
      </w:r>
      <w:r w:rsidR="005F5D50" w:rsidRPr="00814D2E">
        <w:rPr>
          <w:rFonts w:ascii="Palatino Linotype" w:hAnsi="Palatino Linotype" w:cs="Arial"/>
          <w:lang w:val="es-ES_tradnl"/>
        </w:rPr>
        <w:t xml:space="preserve">por lo que </w:t>
      </w:r>
      <w:r w:rsidRPr="00814D2E">
        <w:rPr>
          <w:rFonts w:ascii="Palatino Linotype" w:hAnsi="Palatino Linotype" w:cs="Arial"/>
          <w:lang w:val="es-ES_tradnl"/>
        </w:rPr>
        <w:t xml:space="preserve">con fundamento en el artículo 185, fracción I de la </w:t>
      </w:r>
      <w:r w:rsidRPr="00814D2E">
        <w:rPr>
          <w:rFonts w:ascii="Palatino Linotype" w:hAnsi="Palatino Linotype"/>
        </w:rPr>
        <w:t>Ley de Transparencia y Acceso a la Información Pública del Estado de México y Municipios</w:t>
      </w:r>
      <w:r w:rsidRPr="00814D2E">
        <w:rPr>
          <w:rFonts w:ascii="Palatino Linotype" w:hAnsi="Palatino Linotype" w:cs="Arial"/>
          <w:lang w:val="es-ES_tradnl"/>
        </w:rPr>
        <w:t xml:space="preserve">, se </w:t>
      </w:r>
      <w:r w:rsidR="005E4DD9" w:rsidRPr="00814D2E">
        <w:rPr>
          <w:rFonts w:ascii="Palatino Linotype" w:hAnsi="Palatino Linotype" w:cs="Arial"/>
          <w:lang w:val="es-ES_tradnl"/>
        </w:rPr>
        <w:t>turnó</w:t>
      </w:r>
      <w:r w:rsidRPr="00814D2E">
        <w:rPr>
          <w:rFonts w:ascii="Palatino Linotype" w:hAnsi="Palatino Linotype" w:cs="Arial"/>
          <w:lang w:val="es-ES_tradnl"/>
        </w:rPr>
        <w:t>, a través del</w:t>
      </w:r>
      <w:r w:rsidRPr="00814D2E">
        <w:rPr>
          <w:rFonts w:ascii="Palatino Linotype" w:eastAsia="Arial Unicode MS" w:hAnsi="Palatino Linotype" w:cs="Arial"/>
          <w:lang w:val="es-ES_tradnl"/>
        </w:rPr>
        <w:t xml:space="preserve"> </w:t>
      </w:r>
      <w:r w:rsidRPr="00814D2E">
        <w:rPr>
          <w:rFonts w:ascii="Palatino Linotype" w:eastAsia="Arial Unicode MS" w:hAnsi="Palatino Linotype" w:cs="Arial"/>
          <w:b/>
          <w:lang w:val="es-ES_tradnl"/>
        </w:rPr>
        <w:t>SAIMEX</w:t>
      </w:r>
      <w:r w:rsidRPr="00814D2E">
        <w:rPr>
          <w:rFonts w:ascii="Palatino Linotype" w:hAnsi="Palatino Linotype"/>
        </w:rPr>
        <w:t xml:space="preserve">, </w:t>
      </w:r>
      <w:r w:rsidR="005E4DD9" w:rsidRPr="00814D2E">
        <w:rPr>
          <w:rFonts w:ascii="Palatino Linotype" w:hAnsi="Palatino Linotype"/>
        </w:rPr>
        <w:t>el</w:t>
      </w:r>
      <w:r w:rsidR="00C10EEE" w:rsidRPr="00814D2E">
        <w:rPr>
          <w:rFonts w:ascii="Palatino Linotype" w:hAnsi="Palatino Linotype"/>
        </w:rPr>
        <w:t xml:space="preserve"> </w:t>
      </w:r>
      <w:r w:rsidR="00025060" w:rsidRPr="00814D2E">
        <w:rPr>
          <w:rFonts w:ascii="Palatino Linotype" w:hAnsi="Palatino Linotype"/>
        </w:rPr>
        <w:t>R</w:t>
      </w:r>
      <w:r w:rsidRPr="00814D2E">
        <w:rPr>
          <w:rFonts w:ascii="Palatino Linotype" w:hAnsi="Palatino Linotype"/>
        </w:rPr>
        <w:t>ecurso</w:t>
      </w:r>
      <w:r w:rsidRPr="00814D2E">
        <w:rPr>
          <w:rFonts w:ascii="Palatino Linotype" w:hAnsi="Palatino Linotype" w:cs="Arial"/>
          <w:szCs w:val="20"/>
        </w:rPr>
        <w:t xml:space="preserve"> de </w:t>
      </w:r>
      <w:r w:rsidR="00025060" w:rsidRPr="00814D2E">
        <w:rPr>
          <w:rFonts w:ascii="Palatino Linotype" w:hAnsi="Palatino Linotype" w:cs="Arial"/>
          <w:szCs w:val="20"/>
        </w:rPr>
        <w:t>R</w:t>
      </w:r>
      <w:r w:rsidRPr="00814D2E">
        <w:rPr>
          <w:rFonts w:ascii="Palatino Linotype" w:hAnsi="Palatino Linotype" w:cs="Arial"/>
          <w:szCs w:val="20"/>
        </w:rPr>
        <w:t>evisión</w:t>
      </w:r>
      <w:r w:rsidR="00C10EEE" w:rsidRPr="00814D2E">
        <w:rPr>
          <w:rFonts w:ascii="Palatino Linotype" w:hAnsi="Palatino Linotype" w:cs="Arial"/>
          <w:szCs w:val="20"/>
        </w:rPr>
        <w:t xml:space="preserve"> </w:t>
      </w:r>
      <w:r w:rsidR="00787E13" w:rsidRPr="00814D2E">
        <w:rPr>
          <w:rFonts w:ascii="Palatino Linotype" w:hAnsi="Palatino Linotype" w:cs="Arial"/>
          <w:b/>
          <w:szCs w:val="20"/>
        </w:rPr>
        <w:t>16972</w:t>
      </w:r>
      <w:r w:rsidR="005E4DD9" w:rsidRPr="00814D2E">
        <w:rPr>
          <w:rFonts w:ascii="Palatino Linotype" w:hAnsi="Palatino Linotype" w:cs="Arial"/>
          <w:b/>
          <w:szCs w:val="20"/>
        </w:rPr>
        <w:t xml:space="preserve">/INFOEM/IP/RR/2022 </w:t>
      </w:r>
      <w:r w:rsidR="00801793" w:rsidRPr="00814D2E">
        <w:rPr>
          <w:rFonts w:ascii="Palatino Linotype" w:hAnsi="Palatino Linotype"/>
        </w:rPr>
        <w:t>a</w:t>
      </w:r>
      <w:r w:rsidR="000F4F78" w:rsidRPr="00814D2E">
        <w:rPr>
          <w:rFonts w:ascii="Palatino Linotype" w:hAnsi="Palatino Linotype"/>
          <w:lang w:val="es-419"/>
        </w:rPr>
        <w:t xml:space="preserve"> </w:t>
      </w:r>
      <w:r w:rsidRPr="00814D2E">
        <w:rPr>
          <w:rFonts w:ascii="Palatino Linotype" w:hAnsi="Palatino Linotype"/>
        </w:rPr>
        <w:t>l</w:t>
      </w:r>
      <w:r w:rsidR="000F4F78" w:rsidRPr="00814D2E">
        <w:rPr>
          <w:rFonts w:ascii="Palatino Linotype" w:hAnsi="Palatino Linotype"/>
          <w:lang w:val="es-419"/>
        </w:rPr>
        <w:t xml:space="preserve">a </w:t>
      </w:r>
      <w:r w:rsidR="000F4F78" w:rsidRPr="00814D2E">
        <w:rPr>
          <w:rFonts w:ascii="Palatino Linotype" w:hAnsi="Palatino Linotype"/>
          <w:b/>
          <w:lang w:val="es-419"/>
        </w:rPr>
        <w:t>Comisionada Sharon Cristina Morales Martínez</w:t>
      </w:r>
      <w:r w:rsidR="00B110FA" w:rsidRPr="00814D2E">
        <w:rPr>
          <w:rFonts w:ascii="Palatino Linotype" w:hAnsi="Palatino Linotype"/>
          <w:b/>
        </w:rPr>
        <w:t xml:space="preserve"> y</w:t>
      </w:r>
      <w:r w:rsidRPr="00814D2E">
        <w:rPr>
          <w:rFonts w:ascii="Palatino Linotype" w:hAnsi="Palatino Linotype"/>
        </w:rPr>
        <w:t xml:space="preserve"> </w:t>
      </w:r>
      <w:r w:rsidR="002500ED" w:rsidRPr="00814D2E">
        <w:rPr>
          <w:rFonts w:ascii="Palatino Linotype" w:hAnsi="Palatino Linotype"/>
        </w:rPr>
        <w:t>el</w:t>
      </w:r>
      <w:r w:rsidRPr="00814D2E">
        <w:rPr>
          <w:rFonts w:ascii="Palatino Linotype" w:hAnsi="Palatino Linotype"/>
        </w:rPr>
        <w:t xml:space="preserve"> </w:t>
      </w:r>
      <w:r w:rsidR="00025060" w:rsidRPr="00814D2E">
        <w:rPr>
          <w:rFonts w:ascii="Palatino Linotype" w:hAnsi="Palatino Linotype"/>
        </w:rPr>
        <w:t>Recurso de R</w:t>
      </w:r>
      <w:r w:rsidRPr="00814D2E">
        <w:rPr>
          <w:rFonts w:ascii="Palatino Linotype" w:hAnsi="Palatino Linotype"/>
        </w:rPr>
        <w:t xml:space="preserve">evisión </w:t>
      </w:r>
      <w:r w:rsidR="005E4DD9" w:rsidRPr="00814D2E">
        <w:rPr>
          <w:rFonts w:ascii="Palatino Linotype" w:hAnsi="Palatino Linotype"/>
        </w:rPr>
        <w:t xml:space="preserve"> </w:t>
      </w:r>
      <w:r w:rsidR="00787E13" w:rsidRPr="00814D2E">
        <w:rPr>
          <w:rFonts w:ascii="Palatino Linotype" w:hAnsi="Palatino Linotype"/>
          <w:b/>
        </w:rPr>
        <w:lastRenderedPageBreak/>
        <w:t>16973</w:t>
      </w:r>
      <w:r w:rsidR="005E4DD9" w:rsidRPr="00814D2E">
        <w:rPr>
          <w:rFonts w:ascii="Palatino Linotype" w:hAnsi="Palatino Linotype"/>
          <w:b/>
        </w:rPr>
        <w:t xml:space="preserve">/INFOEM/IP/RR/2022 </w:t>
      </w:r>
      <w:r w:rsidR="00102F98" w:rsidRPr="00814D2E">
        <w:rPr>
          <w:rFonts w:ascii="Palatino Linotype" w:hAnsi="Palatino Linotype"/>
        </w:rPr>
        <w:t>a</w:t>
      </w:r>
      <w:r w:rsidR="000A1BDE" w:rsidRPr="00814D2E">
        <w:rPr>
          <w:rFonts w:ascii="Palatino Linotype" w:hAnsi="Palatino Linotype"/>
        </w:rPr>
        <w:t xml:space="preserve"> la</w:t>
      </w:r>
      <w:r w:rsidR="005E4DD9" w:rsidRPr="00814D2E">
        <w:rPr>
          <w:rFonts w:ascii="Palatino Linotype" w:hAnsi="Palatino Linotype"/>
          <w:b/>
        </w:rPr>
        <w:t xml:space="preserve"> Comisionad</w:t>
      </w:r>
      <w:r w:rsidR="00787E13" w:rsidRPr="00814D2E">
        <w:rPr>
          <w:rFonts w:ascii="Palatino Linotype" w:hAnsi="Palatino Linotype"/>
          <w:b/>
        </w:rPr>
        <w:t>a</w:t>
      </w:r>
      <w:r w:rsidR="0044613F" w:rsidRPr="00814D2E">
        <w:rPr>
          <w:rFonts w:ascii="Palatino Linotype" w:hAnsi="Palatino Linotype"/>
          <w:b/>
        </w:rPr>
        <w:t xml:space="preserve"> </w:t>
      </w:r>
      <w:r w:rsidR="00787E13" w:rsidRPr="00814D2E">
        <w:rPr>
          <w:rFonts w:ascii="Palatino Linotype" w:hAnsi="Palatino Linotype"/>
          <w:b/>
        </w:rPr>
        <w:t xml:space="preserve">María del Rosario Mejía Ayala </w:t>
      </w:r>
      <w:r w:rsidR="00587DC6" w:rsidRPr="00814D2E">
        <w:rPr>
          <w:rFonts w:ascii="Palatino Linotype" w:hAnsi="Palatino Linotype"/>
        </w:rPr>
        <w:t xml:space="preserve">a </w:t>
      </w:r>
      <w:r w:rsidRPr="00814D2E">
        <w:rPr>
          <w:rFonts w:ascii="Palatino Linotype" w:hAnsi="Palatino Linotype" w:cs="Arial"/>
          <w:lang w:val="es-ES_tradnl"/>
        </w:rPr>
        <w:t>efecto de que decretaran su admisión o desechamiento.</w:t>
      </w:r>
    </w:p>
    <w:p w14:paraId="7D850418" w14:textId="6E1A8C0A" w:rsidR="009D6B53" w:rsidRPr="00814D2E" w:rsidRDefault="009D6B53" w:rsidP="00814D2E">
      <w:pPr>
        <w:tabs>
          <w:tab w:val="left" w:pos="3348"/>
        </w:tabs>
        <w:spacing w:line="360" w:lineRule="auto"/>
        <w:jc w:val="both"/>
        <w:rPr>
          <w:rFonts w:ascii="Palatino Linotype" w:hAnsi="Palatino Linotype" w:cs="Arial"/>
          <w:b/>
          <w:sz w:val="28"/>
        </w:rPr>
      </w:pPr>
    </w:p>
    <w:p w14:paraId="14CA0626" w14:textId="77777777" w:rsidR="003404B0" w:rsidRPr="00814D2E" w:rsidRDefault="003404B0" w:rsidP="00814D2E">
      <w:pPr>
        <w:tabs>
          <w:tab w:val="center" w:pos="4252"/>
          <w:tab w:val="right" w:pos="8504"/>
        </w:tabs>
        <w:spacing w:line="360" w:lineRule="auto"/>
        <w:jc w:val="both"/>
        <w:rPr>
          <w:rFonts w:ascii="Palatino Linotype" w:hAnsi="Palatino Linotype" w:cs="Arial"/>
          <w:b/>
        </w:rPr>
      </w:pPr>
      <w:r w:rsidRPr="00814D2E">
        <w:rPr>
          <w:rFonts w:ascii="Palatino Linotype" w:hAnsi="Palatino Linotype" w:cs="Arial"/>
          <w:b/>
        </w:rPr>
        <w:t>a) Admisión del Recurso de Revisión</w:t>
      </w:r>
    </w:p>
    <w:p w14:paraId="3933D19F" w14:textId="5CDB594D" w:rsidR="009D6B53" w:rsidRPr="00814D2E" w:rsidRDefault="009D6B53" w:rsidP="00814D2E">
      <w:pPr>
        <w:spacing w:line="360" w:lineRule="auto"/>
        <w:jc w:val="both"/>
        <w:rPr>
          <w:rFonts w:ascii="Palatino Linotype" w:hAnsi="Palatino Linotype" w:cs="Arial"/>
        </w:rPr>
      </w:pPr>
      <w:r w:rsidRPr="00814D2E">
        <w:rPr>
          <w:rFonts w:ascii="Palatino Linotype" w:hAnsi="Palatino Linotype" w:cs="Arial"/>
        </w:rPr>
        <w:t xml:space="preserve">De las constancias de los expedientes electrónicos </w:t>
      </w:r>
      <w:r w:rsidR="005F5D50" w:rsidRPr="00814D2E">
        <w:rPr>
          <w:rFonts w:ascii="Palatino Linotype" w:hAnsi="Palatino Linotype" w:cs="Arial"/>
        </w:rPr>
        <w:t xml:space="preserve">que obran en </w:t>
      </w:r>
      <w:r w:rsidR="005F5D50" w:rsidRPr="00814D2E">
        <w:rPr>
          <w:rFonts w:ascii="Palatino Linotype" w:hAnsi="Palatino Linotype" w:cs="Arial"/>
          <w:b/>
        </w:rPr>
        <w:t>EL</w:t>
      </w:r>
      <w:r w:rsidRPr="00814D2E">
        <w:rPr>
          <w:rFonts w:ascii="Palatino Linotype" w:hAnsi="Palatino Linotype" w:cs="Arial"/>
          <w:b/>
        </w:rPr>
        <w:t xml:space="preserve"> SAIMEX</w:t>
      </w:r>
      <w:r w:rsidRPr="00814D2E">
        <w:rPr>
          <w:rFonts w:ascii="Palatino Linotype" w:hAnsi="Palatino Linotype" w:cs="Arial"/>
        </w:rPr>
        <w:t xml:space="preserve">, se desprende que </w:t>
      </w:r>
      <w:r w:rsidR="00A25788" w:rsidRPr="00814D2E">
        <w:rPr>
          <w:rFonts w:ascii="Palatino Linotype" w:hAnsi="Palatino Linotype" w:cs="Arial"/>
        </w:rPr>
        <w:t>el</w:t>
      </w:r>
      <w:r w:rsidR="00487551" w:rsidRPr="00814D2E">
        <w:rPr>
          <w:rFonts w:ascii="Palatino Linotype" w:hAnsi="Palatino Linotype" w:cs="Arial"/>
          <w:lang w:val="es-419"/>
        </w:rPr>
        <w:t xml:space="preserve"> </w:t>
      </w:r>
      <w:r w:rsidR="00A25788" w:rsidRPr="00814D2E">
        <w:rPr>
          <w:rFonts w:ascii="Palatino Linotype" w:hAnsi="Palatino Linotype" w:cs="Arial"/>
          <w:b/>
        </w:rPr>
        <w:t xml:space="preserve">primero de </w:t>
      </w:r>
      <w:r w:rsidR="00C10CAD" w:rsidRPr="00814D2E">
        <w:rPr>
          <w:rFonts w:ascii="Palatino Linotype" w:hAnsi="Palatino Linotype" w:cs="Arial"/>
          <w:b/>
        </w:rPr>
        <w:t xml:space="preserve">diciembre </w:t>
      </w:r>
      <w:r w:rsidR="00A25788" w:rsidRPr="00814D2E">
        <w:rPr>
          <w:rFonts w:ascii="Palatino Linotype" w:hAnsi="Palatino Linotype" w:cs="Arial"/>
          <w:b/>
        </w:rPr>
        <w:t xml:space="preserve">de </w:t>
      </w:r>
      <w:r w:rsidR="00C10EEE" w:rsidRPr="00814D2E">
        <w:rPr>
          <w:rFonts w:ascii="Palatino Linotype" w:hAnsi="Palatino Linotype" w:cs="Arial"/>
          <w:b/>
        </w:rPr>
        <w:t>dos mil veintidós</w:t>
      </w:r>
      <w:r w:rsidR="00C80CB4" w:rsidRPr="00814D2E">
        <w:rPr>
          <w:rFonts w:ascii="Palatino Linotype" w:hAnsi="Palatino Linotype" w:cs="Arial"/>
        </w:rPr>
        <w:t xml:space="preserve"> respectivamente,</w:t>
      </w:r>
      <w:r w:rsidRPr="00814D2E">
        <w:rPr>
          <w:rFonts w:ascii="Palatino Linotype" w:hAnsi="Palatino Linotype" w:cs="Arial"/>
        </w:rPr>
        <w:t xml:space="preserve"> se acordó la admisión a trámite de los </w:t>
      </w:r>
      <w:r w:rsidR="00025060" w:rsidRPr="00814D2E">
        <w:rPr>
          <w:rFonts w:ascii="Palatino Linotype" w:hAnsi="Palatino Linotype" w:cs="Arial"/>
        </w:rPr>
        <w:t>R</w:t>
      </w:r>
      <w:r w:rsidRPr="00814D2E">
        <w:rPr>
          <w:rFonts w:ascii="Palatino Linotype" w:hAnsi="Palatino Linotype" w:cs="Arial"/>
        </w:rPr>
        <w:t xml:space="preserve">ecursos de </w:t>
      </w:r>
      <w:r w:rsidR="00025060" w:rsidRPr="00814D2E">
        <w:rPr>
          <w:rFonts w:ascii="Palatino Linotype" w:hAnsi="Palatino Linotype" w:cs="Arial"/>
        </w:rPr>
        <w:t>R</w:t>
      </w:r>
      <w:r w:rsidRPr="00814D2E">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814D2E">
        <w:rPr>
          <w:rFonts w:ascii="Palatino Linotype" w:hAnsi="Palatino Linotype" w:cs="Arial"/>
        </w:rPr>
        <w:t xml:space="preserve"> </w:t>
      </w:r>
      <w:r w:rsidR="00A43CB5" w:rsidRPr="00814D2E">
        <w:rPr>
          <w:rFonts w:ascii="Palatino Linotype" w:hAnsi="Palatino Linotype" w:cs="Arial"/>
          <w:b/>
        </w:rPr>
        <w:t>EL RECURRENTE</w:t>
      </w:r>
      <w:r w:rsidR="00D01412" w:rsidRPr="00814D2E">
        <w:rPr>
          <w:rFonts w:ascii="Palatino Linotype" w:hAnsi="Palatino Linotype" w:cs="Arial"/>
          <w:b/>
        </w:rPr>
        <w:t xml:space="preserve"> </w:t>
      </w:r>
      <w:r w:rsidR="00D01412" w:rsidRPr="00814D2E">
        <w:rPr>
          <w:rFonts w:ascii="Palatino Linotype" w:hAnsi="Palatino Linotype" w:cs="Arial"/>
        </w:rPr>
        <w:t xml:space="preserve">manifestara lo que a su derecho conviniera, a efecto de presentar pruebas o alegatos y, en su caso, </w:t>
      </w:r>
      <w:r w:rsidR="00D01412" w:rsidRPr="00814D2E">
        <w:rPr>
          <w:rFonts w:ascii="Palatino Linotype" w:hAnsi="Palatino Linotype" w:cs="Arial"/>
          <w:b/>
        </w:rPr>
        <w:t xml:space="preserve">EL SUJETO OBLIGADO </w:t>
      </w:r>
      <w:r w:rsidR="00D01412" w:rsidRPr="00814D2E">
        <w:rPr>
          <w:rFonts w:ascii="Palatino Linotype" w:hAnsi="Palatino Linotype" w:cs="Arial"/>
        </w:rPr>
        <w:t>rindiera sus</w:t>
      </w:r>
      <w:r w:rsidR="00D01412" w:rsidRPr="00814D2E">
        <w:rPr>
          <w:rFonts w:ascii="Palatino Linotype" w:hAnsi="Palatino Linotype" w:cs="Arial"/>
          <w:b/>
        </w:rPr>
        <w:t xml:space="preserve"> </w:t>
      </w:r>
      <w:r w:rsidR="00D01412" w:rsidRPr="00814D2E">
        <w:rPr>
          <w:rFonts w:ascii="Palatino Linotype" w:hAnsi="Palatino Linotype" w:cs="Arial"/>
        </w:rPr>
        <w:t xml:space="preserve">Informes Justificados respectivamente; lo anterior, en términos de </w:t>
      </w:r>
      <w:r w:rsidRPr="00814D2E">
        <w:rPr>
          <w:rFonts w:ascii="Palatino Linotype" w:hAnsi="Palatino Linotype" w:cs="Arial"/>
        </w:rPr>
        <w:t>lo dispuesto por el artículo 185 de la Ley de Transparencia y Acceso a la Información Pública del Estado de México y Municipios</w:t>
      </w:r>
      <w:r w:rsidR="00D01412" w:rsidRPr="00814D2E">
        <w:rPr>
          <w:rFonts w:ascii="Palatino Linotype" w:hAnsi="Palatino Linotype" w:cs="Arial"/>
        </w:rPr>
        <w:t>.</w:t>
      </w:r>
    </w:p>
    <w:p w14:paraId="360F36A9" w14:textId="77777777" w:rsidR="0044613F" w:rsidRPr="00814D2E" w:rsidRDefault="0044613F" w:rsidP="00814D2E">
      <w:pPr>
        <w:spacing w:line="360" w:lineRule="auto"/>
        <w:jc w:val="both"/>
        <w:rPr>
          <w:rFonts w:ascii="Palatino Linotype" w:hAnsi="Palatino Linotype" w:cs="Arial"/>
        </w:rPr>
      </w:pPr>
    </w:p>
    <w:p w14:paraId="1B661F59" w14:textId="3C721B32" w:rsidR="003404B0" w:rsidRPr="00814D2E" w:rsidRDefault="002E7E03" w:rsidP="00814D2E">
      <w:pPr>
        <w:spacing w:line="360" w:lineRule="auto"/>
        <w:jc w:val="both"/>
        <w:rPr>
          <w:rFonts w:ascii="Palatino Linotype" w:eastAsia="Arial Unicode MS" w:hAnsi="Palatino Linotype" w:cs="Arial"/>
          <w:b/>
          <w:lang w:val="es-419"/>
        </w:rPr>
      </w:pPr>
      <w:r w:rsidRPr="00814D2E">
        <w:rPr>
          <w:rFonts w:ascii="Palatino Linotype" w:eastAsia="Arial Unicode MS" w:hAnsi="Palatino Linotype" w:cs="Arial"/>
          <w:b/>
        </w:rPr>
        <w:t>b</w:t>
      </w:r>
      <w:r w:rsidR="003404B0" w:rsidRPr="00814D2E">
        <w:rPr>
          <w:rFonts w:ascii="Palatino Linotype" w:eastAsia="Arial Unicode MS" w:hAnsi="Palatino Linotype" w:cs="Arial"/>
          <w:b/>
        </w:rPr>
        <w:t xml:space="preserve">) </w:t>
      </w:r>
      <w:r w:rsidR="004016BF" w:rsidRPr="00814D2E">
        <w:rPr>
          <w:rFonts w:ascii="Palatino Linotype" w:hAnsi="Palatino Linotype" w:cs="Arial"/>
          <w:b/>
          <w:bCs/>
        </w:rPr>
        <w:t>Manifestaciones</w:t>
      </w:r>
    </w:p>
    <w:p w14:paraId="0871E087" w14:textId="425D79B3" w:rsidR="00756235" w:rsidRPr="00814D2E" w:rsidRDefault="00756235" w:rsidP="00814D2E">
      <w:pPr>
        <w:spacing w:line="360" w:lineRule="auto"/>
        <w:jc w:val="both"/>
        <w:rPr>
          <w:rFonts w:ascii="Palatino Linotype" w:hAnsi="Palatino Linotype" w:cs="Arial"/>
        </w:rPr>
      </w:pPr>
      <w:r w:rsidRPr="00814D2E">
        <w:rPr>
          <w:rFonts w:ascii="Palatino Linotype" w:eastAsia="Arial Unicode MS" w:hAnsi="Palatino Linotype" w:cs="Arial"/>
        </w:rPr>
        <w:t xml:space="preserve">Conforme a las constancias del </w:t>
      </w:r>
      <w:r w:rsidRPr="00814D2E">
        <w:rPr>
          <w:rFonts w:ascii="Palatino Linotype" w:eastAsia="Arial Unicode MS" w:hAnsi="Palatino Linotype" w:cs="Arial"/>
          <w:b/>
        </w:rPr>
        <w:t>SAIMEX</w:t>
      </w:r>
      <w:r w:rsidRPr="00814D2E">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45667" w:rsidRPr="00814D2E">
        <w:rPr>
          <w:rFonts w:ascii="Palatino Linotype" w:eastAsia="Arial Unicode MS" w:hAnsi="Palatino Linotype" w:cs="Arial"/>
        </w:rPr>
        <w:t xml:space="preserve"> </w:t>
      </w:r>
      <w:r w:rsidR="00A43CB5" w:rsidRPr="00814D2E">
        <w:rPr>
          <w:rFonts w:ascii="Palatino Linotype" w:eastAsia="Arial Unicode MS" w:hAnsi="Palatino Linotype" w:cs="Arial"/>
          <w:b/>
        </w:rPr>
        <w:t>EL RECURRENTE</w:t>
      </w:r>
      <w:r w:rsidRPr="00814D2E">
        <w:rPr>
          <w:rFonts w:ascii="Palatino Linotype" w:eastAsia="Arial Unicode MS" w:hAnsi="Palatino Linotype" w:cs="Arial"/>
        </w:rPr>
        <w:t xml:space="preserve">, éste no realizó manifestación alguna, </w:t>
      </w:r>
      <w:r w:rsidR="005F5D50" w:rsidRPr="00814D2E">
        <w:rPr>
          <w:rFonts w:ascii="Palatino Linotype" w:eastAsia="Arial Unicode MS" w:hAnsi="Palatino Linotype" w:cs="Arial"/>
        </w:rPr>
        <w:t>así como no</w:t>
      </w:r>
      <w:r w:rsidR="00ED3CA4" w:rsidRPr="00814D2E">
        <w:rPr>
          <w:rFonts w:ascii="Palatino Linotype" w:eastAsia="Arial Unicode MS" w:hAnsi="Palatino Linotype" w:cs="Arial"/>
        </w:rPr>
        <w:t xml:space="preserve"> presentó pruebas o alegatos, </w:t>
      </w:r>
      <w:r w:rsidR="008B7FFC" w:rsidRPr="00814D2E">
        <w:rPr>
          <w:rFonts w:ascii="Palatino Linotype" w:eastAsia="Arial Unicode MS" w:hAnsi="Palatino Linotype" w:cs="Arial"/>
        </w:rPr>
        <w:t>por lo que hace</w:t>
      </w:r>
      <w:r w:rsidR="00C80CB4" w:rsidRPr="00814D2E">
        <w:rPr>
          <w:rFonts w:ascii="Palatino Linotype" w:eastAsia="Arial Unicode MS" w:hAnsi="Palatino Linotype" w:cs="Arial"/>
        </w:rPr>
        <w:t xml:space="preserve"> </w:t>
      </w:r>
      <w:r w:rsidR="008B7FFC" w:rsidRPr="00814D2E">
        <w:rPr>
          <w:rFonts w:ascii="Palatino Linotype" w:eastAsia="Arial Unicode MS" w:hAnsi="Palatino Linotype" w:cs="Arial"/>
        </w:rPr>
        <w:t>al</w:t>
      </w:r>
      <w:r w:rsidRPr="00814D2E">
        <w:rPr>
          <w:rFonts w:ascii="Palatino Linotype" w:eastAsia="Arial Unicode MS" w:hAnsi="Palatino Linotype" w:cs="Arial"/>
          <w:b/>
        </w:rPr>
        <w:t xml:space="preserve"> SUJETO OBLIGADO</w:t>
      </w:r>
      <w:r w:rsidR="008B7FFC" w:rsidRPr="00814D2E">
        <w:rPr>
          <w:rFonts w:ascii="Palatino Linotype" w:eastAsia="Arial Unicode MS" w:hAnsi="Palatino Linotype" w:cs="Arial"/>
          <w:b/>
        </w:rPr>
        <w:t>,</w:t>
      </w:r>
      <w:r w:rsidRPr="00814D2E">
        <w:rPr>
          <w:rFonts w:ascii="Palatino Linotype" w:eastAsia="Arial Unicode MS" w:hAnsi="Palatino Linotype" w:cs="Arial"/>
        </w:rPr>
        <w:t xml:space="preserve"> </w:t>
      </w:r>
      <w:r w:rsidR="00320E29" w:rsidRPr="00814D2E">
        <w:rPr>
          <w:rFonts w:ascii="Palatino Linotype" w:eastAsia="Arial Unicode MS" w:hAnsi="Palatino Linotype" w:cs="Arial"/>
        </w:rPr>
        <w:t>tampoco remitió sus</w:t>
      </w:r>
      <w:r w:rsidRPr="00814D2E">
        <w:rPr>
          <w:rFonts w:ascii="Palatino Linotype" w:eastAsia="Arial Unicode MS" w:hAnsi="Palatino Linotype" w:cs="Arial"/>
        </w:rPr>
        <w:t xml:space="preserve"> Informe</w:t>
      </w:r>
      <w:r w:rsidR="00320E29" w:rsidRPr="00814D2E">
        <w:rPr>
          <w:rFonts w:ascii="Palatino Linotype" w:eastAsia="Arial Unicode MS" w:hAnsi="Palatino Linotype" w:cs="Arial"/>
        </w:rPr>
        <w:t>s</w:t>
      </w:r>
      <w:r w:rsidRPr="00814D2E">
        <w:rPr>
          <w:rFonts w:ascii="Palatino Linotype" w:eastAsia="Arial Unicode MS" w:hAnsi="Palatino Linotype" w:cs="Arial"/>
        </w:rPr>
        <w:t xml:space="preserve"> Justificado</w:t>
      </w:r>
      <w:r w:rsidR="00320E29" w:rsidRPr="00814D2E">
        <w:rPr>
          <w:rFonts w:ascii="Palatino Linotype" w:eastAsia="Arial Unicode MS" w:hAnsi="Palatino Linotype" w:cs="Arial"/>
        </w:rPr>
        <w:t>s</w:t>
      </w:r>
      <w:r w:rsidR="00A25788" w:rsidRPr="00814D2E">
        <w:rPr>
          <w:rFonts w:ascii="Palatino Linotype" w:eastAsia="Arial Unicode MS" w:hAnsi="Palatino Linotype" w:cs="Arial"/>
        </w:rPr>
        <w:t xml:space="preserve"> </w:t>
      </w:r>
      <w:r w:rsidRPr="00814D2E">
        <w:rPr>
          <w:rFonts w:ascii="Palatino Linotype" w:eastAsia="Arial Unicode MS" w:hAnsi="Palatino Linotype" w:cs="Arial"/>
        </w:rPr>
        <w:t>como se aprecia en la</w:t>
      </w:r>
      <w:r w:rsidR="009D1F7B" w:rsidRPr="00814D2E">
        <w:rPr>
          <w:rFonts w:ascii="Palatino Linotype" w:eastAsia="Arial Unicode MS" w:hAnsi="Palatino Linotype" w:cs="Arial"/>
        </w:rPr>
        <w:t>s</w:t>
      </w:r>
      <w:r w:rsidRPr="00814D2E">
        <w:rPr>
          <w:rFonts w:ascii="Palatino Linotype" w:eastAsia="Arial Unicode MS" w:hAnsi="Palatino Linotype" w:cs="Arial"/>
        </w:rPr>
        <w:t xml:space="preserve"> siguiente</w:t>
      </w:r>
      <w:r w:rsidR="00D01412" w:rsidRPr="00814D2E">
        <w:rPr>
          <w:rFonts w:ascii="Palatino Linotype" w:eastAsia="Arial Unicode MS" w:hAnsi="Palatino Linotype" w:cs="Arial"/>
        </w:rPr>
        <w:t>s</w:t>
      </w:r>
      <w:r w:rsidRPr="00814D2E">
        <w:rPr>
          <w:rFonts w:ascii="Palatino Linotype" w:eastAsia="Arial Unicode MS" w:hAnsi="Palatino Linotype" w:cs="Arial"/>
        </w:rPr>
        <w:t xml:space="preserve"> </w:t>
      </w:r>
      <w:r w:rsidR="00D01412" w:rsidRPr="00814D2E">
        <w:rPr>
          <w:rFonts w:ascii="Palatino Linotype" w:eastAsia="Arial Unicode MS" w:hAnsi="Palatino Linotype" w:cs="Arial"/>
        </w:rPr>
        <w:t>imágenes</w:t>
      </w:r>
      <w:r w:rsidRPr="00814D2E">
        <w:rPr>
          <w:rFonts w:ascii="Palatino Linotype" w:eastAsia="Arial Unicode MS" w:hAnsi="Palatino Linotype" w:cs="Arial"/>
        </w:rPr>
        <w:t xml:space="preserve">: </w:t>
      </w:r>
      <w:r w:rsidRPr="00814D2E">
        <w:rPr>
          <w:rFonts w:ascii="Palatino Linotype" w:hAnsi="Palatino Linotype" w:cs="Arial"/>
        </w:rPr>
        <w:t xml:space="preserve"> </w:t>
      </w:r>
    </w:p>
    <w:p w14:paraId="3C3B1ACA" w14:textId="4605DB86" w:rsidR="009A7D9A" w:rsidRPr="00814D2E" w:rsidRDefault="00715F1D" w:rsidP="00814D2E">
      <w:pPr>
        <w:spacing w:line="360" w:lineRule="auto"/>
        <w:jc w:val="both"/>
        <w:rPr>
          <w:rFonts w:ascii="Palatino Linotype" w:hAnsi="Palatino Linotype"/>
          <w:b/>
        </w:rPr>
      </w:pPr>
      <w:r w:rsidRPr="00814D2E">
        <w:rPr>
          <w:noProof/>
          <w:lang w:eastAsia="es-MX"/>
        </w:rPr>
        <w:lastRenderedPageBreak/>
        <w:drawing>
          <wp:inline distT="0" distB="0" distL="0" distR="0" wp14:anchorId="69C37D37" wp14:editId="710AEDCD">
            <wp:extent cx="5941060" cy="139509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1395095"/>
                    </a:xfrm>
                    <a:prstGeom prst="rect">
                      <a:avLst/>
                    </a:prstGeom>
                  </pic:spPr>
                </pic:pic>
              </a:graphicData>
            </a:graphic>
          </wp:inline>
        </w:drawing>
      </w:r>
    </w:p>
    <w:p w14:paraId="0EA3F769" w14:textId="350E3E17" w:rsidR="00320E29" w:rsidRPr="00814D2E" w:rsidRDefault="00715F1D" w:rsidP="00814D2E">
      <w:pPr>
        <w:spacing w:line="360" w:lineRule="auto"/>
        <w:jc w:val="both"/>
        <w:rPr>
          <w:rFonts w:ascii="Palatino Linotype" w:hAnsi="Palatino Linotype"/>
          <w:b/>
        </w:rPr>
      </w:pPr>
      <w:r w:rsidRPr="00814D2E">
        <w:rPr>
          <w:noProof/>
          <w:lang w:eastAsia="es-MX"/>
        </w:rPr>
        <w:drawing>
          <wp:inline distT="0" distB="0" distL="0" distR="0" wp14:anchorId="7E70BFC2" wp14:editId="6FB312BE">
            <wp:extent cx="5941060" cy="146812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1468120"/>
                    </a:xfrm>
                    <a:prstGeom prst="rect">
                      <a:avLst/>
                    </a:prstGeom>
                  </pic:spPr>
                </pic:pic>
              </a:graphicData>
            </a:graphic>
          </wp:inline>
        </w:drawing>
      </w:r>
    </w:p>
    <w:p w14:paraId="43E2FA4F" w14:textId="77777777" w:rsidR="00715F1D" w:rsidRPr="00814D2E" w:rsidRDefault="00715F1D" w:rsidP="00814D2E">
      <w:pPr>
        <w:tabs>
          <w:tab w:val="center" w:pos="4252"/>
          <w:tab w:val="right" w:pos="8504"/>
        </w:tabs>
        <w:spacing w:line="360" w:lineRule="auto"/>
        <w:jc w:val="both"/>
        <w:rPr>
          <w:rFonts w:ascii="Palatino Linotype" w:hAnsi="Palatino Linotype" w:cs="Arial"/>
          <w:b/>
        </w:rPr>
      </w:pPr>
    </w:p>
    <w:p w14:paraId="0F1CD069" w14:textId="6306D239" w:rsidR="002E7E03" w:rsidRPr="00814D2E" w:rsidRDefault="000F4F78" w:rsidP="00814D2E">
      <w:pPr>
        <w:tabs>
          <w:tab w:val="center" w:pos="4252"/>
          <w:tab w:val="right" w:pos="8504"/>
        </w:tabs>
        <w:spacing w:line="360" w:lineRule="auto"/>
        <w:jc w:val="both"/>
        <w:rPr>
          <w:rFonts w:ascii="Palatino Linotype" w:hAnsi="Palatino Linotype" w:cs="Arial"/>
          <w:b/>
        </w:rPr>
      </w:pPr>
      <w:r w:rsidRPr="00814D2E">
        <w:rPr>
          <w:rFonts w:ascii="Palatino Linotype" w:hAnsi="Palatino Linotype" w:cs="Arial"/>
          <w:b/>
        </w:rPr>
        <w:t>c</w:t>
      </w:r>
      <w:r w:rsidR="002E7E03" w:rsidRPr="00814D2E">
        <w:rPr>
          <w:rFonts w:ascii="Palatino Linotype" w:hAnsi="Palatino Linotype" w:cs="Arial"/>
          <w:b/>
        </w:rPr>
        <w:t xml:space="preserve">) De la acumulación de recursos </w:t>
      </w:r>
    </w:p>
    <w:p w14:paraId="5F740D08" w14:textId="7C16F08A" w:rsidR="002E7E03" w:rsidRPr="00814D2E" w:rsidRDefault="002E7E03" w:rsidP="00814D2E">
      <w:pPr>
        <w:spacing w:line="360" w:lineRule="auto"/>
        <w:jc w:val="both"/>
        <w:rPr>
          <w:rFonts w:ascii="Palatino Linotype" w:hAnsi="Palatino Linotype"/>
          <w:b/>
        </w:rPr>
      </w:pPr>
      <w:r w:rsidRPr="00814D2E">
        <w:rPr>
          <w:rFonts w:ascii="Palatino Linotype" w:hAnsi="Palatino Linotype" w:cs="Arial"/>
          <w:lang w:val="es-ES_tradnl"/>
        </w:rPr>
        <w:t xml:space="preserve">Por economía procesal y </w:t>
      </w:r>
      <w:r w:rsidRPr="00814D2E">
        <w:rPr>
          <w:rFonts w:ascii="Palatino Linotype" w:hAnsi="Palatino Linotype" w:cs="Arial"/>
        </w:rPr>
        <w:t>con la finalidad de evitar resoluciones contradictorias,</w:t>
      </w:r>
      <w:r w:rsidR="002F12C6" w:rsidRPr="00814D2E">
        <w:rPr>
          <w:rFonts w:ascii="Palatino Linotype" w:hAnsi="Palatino Linotype"/>
          <w:b/>
          <w:lang w:val="es-419"/>
        </w:rPr>
        <w:t xml:space="preserve"> </w:t>
      </w:r>
      <w:r w:rsidR="00AB5C2B" w:rsidRPr="00814D2E">
        <w:rPr>
          <w:rFonts w:ascii="Palatino Linotype" w:hAnsi="Palatino Linotype"/>
          <w:lang w:val="es-419"/>
        </w:rPr>
        <w:t>con fundamento en los</w:t>
      </w:r>
      <w:r w:rsidR="002F12C6" w:rsidRPr="00814D2E">
        <w:rPr>
          <w:rFonts w:ascii="Palatino Linotype" w:hAnsi="Palatino Linotype"/>
          <w:lang w:val="es-419"/>
        </w:rPr>
        <w:t xml:space="preserve"> artículo</w:t>
      </w:r>
      <w:r w:rsidR="00AB5C2B" w:rsidRPr="00814D2E">
        <w:rPr>
          <w:rFonts w:ascii="Palatino Linotype" w:hAnsi="Palatino Linotype"/>
          <w:lang w:val="es-419"/>
        </w:rPr>
        <w:t>s</w:t>
      </w:r>
      <w:r w:rsidR="002F12C6" w:rsidRPr="00814D2E">
        <w:rPr>
          <w:rFonts w:ascii="Palatino Linotype" w:hAnsi="Palatino Linotype"/>
          <w:lang w:val="es-419"/>
        </w:rPr>
        <w:t xml:space="preserve"> </w:t>
      </w:r>
      <w:r w:rsidR="00AB5C2B" w:rsidRPr="00814D2E">
        <w:rPr>
          <w:rFonts w:ascii="Palatino Linotype" w:hAnsi="Palatino Linotype"/>
          <w:lang w:val="es-419"/>
        </w:rPr>
        <w:t xml:space="preserve">9, fracción XXV, </w:t>
      </w:r>
      <w:r w:rsidR="002F12C6" w:rsidRPr="00814D2E">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814D2E">
        <w:rPr>
          <w:rFonts w:ascii="Palatino Linotype" w:hAnsi="Palatino Linotype"/>
          <w:lang w:val="es-419"/>
        </w:rPr>
        <w:t xml:space="preserve">en el </w:t>
      </w:r>
      <w:r w:rsidR="002F12C6" w:rsidRPr="00814D2E">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814D2E">
        <w:rPr>
          <w:rFonts w:ascii="Palatino Linotype" w:hAnsi="Palatino Linotype" w:cs="Arial"/>
          <w:lang w:val="es-419"/>
        </w:rPr>
        <w:t xml:space="preserve"> </w:t>
      </w:r>
      <w:r w:rsidR="00AB5C2B" w:rsidRPr="00814D2E">
        <w:rPr>
          <w:rFonts w:ascii="Palatino Linotype" w:hAnsi="Palatino Linotype" w:cs="Arial"/>
          <w:lang w:val="es-419"/>
        </w:rPr>
        <w:t xml:space="preserve">el Pleno de este instituto en la </w:t>
      </w:r>
      <w:r w:rsidR="00A25788" w:rsidRPr="00814D2E">
        <w:rPr>
          <w:rFonts w:ascii="Palatino Linotype" w:hAnsi="Palatino Linotype" w:cs="Arial"/>
          <w:b/>
        </w:rPr>
        <w:t>Cuadragésima</w:t>
      </w:r>
      <w:r w:rsidR="007A67D7" w:rsidRPr="00814D2E">
        <w:rPr>
          <w:rFonts w:ascii="Palatino Linotype" w:hAnsi="Palatino Linotype" w:cs="Arial"/>
          <w:b/>
        </w:rPr>
        <w:t xml:space="preserve"> Cuarta</w:t>
      </w:r>
      <w:r w:rsidR="00AC6942" w:rsidRPr="00814D2E">
        <w:rPr>
          <w:rFonts w:ascii="Palatino Linotype" w:hAnsi="Palatino Linotype" w:cs="Arial"/>
          <w:b/>
        </w:rPr>
        <w:t xml:space="preserve"> </w:t>
      </w:r>
      <w:r w:rsidR="00D45667" w:rsidRPr="00814D2E">
        <w:rPr>
          <w:rFonts w:ascii="Palatino Linotype" w:hAnsi="Palatino Linotype" w:cs="Arial"/>
          <w:b/>
        </w:rPr>
        <w:t>Sesión Ordinaria</w:t>
      </w:r>
      <w:r w:rsidR="00AB5C2B" w:rsidRPr="00814D2E">
        <w:rPr>
          <w:rFonts w:ascii="Palatino Linotype" w:hAnsi="Palatino Linotype" w:cs="Arial"/>
          <w:lang w:val="es-419"/>
        </w:rPr>
        <w:t xml:space="preserve"> </w:t>
      </w:r>
      <w:r w:rsidRPr="00814D2E">
        <w:rPr>
          <w:rFonts w:ascii="Palatino Linotype" w:hAnsi="Palatino Linotype" w:cs="Arial"/>
        </w:rPr>
        <w:t>determinó</w:t>
      </w:r>
      <w:r w:rsidR="00BA2633" w:rsidRPr="00814D2E">
        <w:rPr>
          <w:rFonts w:ascii="Palatino Linotype" w:hAnsi="Palatino Linotype" w:cs="Arial"/>
          <w:lang w:val="es-419"/>
        </w:rPr>
        <w:t xml:space="preserve"> mediante acuerdo </w:t>
      </w:r>
      <w:r w:rsidR="000A1BDE" w:rsidRPr="00814D2E">
        <w:rPr>
          <w:rFonts w:ascii="Palatino Linotype" w:hAnsi="Palatino Linotype" w:cs="Arial"/>
        </w:rPr>
        <w:t>del</w:t>
      </w:r>
      <w:r w:rsidR="002F12C6" w:rsidRPr="00814D2E">
        <w:rPr>
          <w:rFonts w:ascii="Palatino Linotype" w:hAnsi="Palatino Linotype" w:cs="Arial"/>
          <w:lang w:val="es-419"/>
        </w:rPr>
        <w:t xml:space="preserve"> </w:t>
      </w:r>
      <w:r w:rsidR="007A67D7" w:rsidRPr="00814D2E">
        <w:rPr>
          <w:rFonts w:ascii="Palatino Linotype" w:hAnsi="Palatino Linotype" w:cs="Arial"/>
          <w:b/>
        </w:rPr>
        <w:t>doce</w:t>
      </w:r>
      <w:r w:rsidR="00A25788" w:rsidRPr="00814D2E">
        <w:rPr>
          <w:rFonts w:ascii="Palatino Linotype" w:hAnsi="Palatino Linotype" w:cs="Arial"/>
          <w:b/>
        </w:rPr>
        <w:t xml:space="preserve"> </w:t>
      </w:r>
      <w:r w:rsidR="00973503" w:rsidRPr="00814D2E">
        <w:rPr>
          <w:rFonts w:ascii="Palatino Linotype" w:hAnsi="Palatino Linotype" w:cs="Arial"/>
          <w:b/>
        </w:rPr>
        <w:t xml:space="preserve">de </w:t>
      </w:r>
      <w:r w:rsidR="007A67D7" w:rsidRPr="00814D2E">
        <w:rPr>
          <w:rFonts w:ascii="Palatino Linotype" w:hAnsi="Palatino Linotype" w:cs="Arial"/>
          <w:b/>
        </w:rPr>
        <w:t>enero</w:t>
      </w:r>
      <w:r w:rsidR="00A25788" w:rsidRPr="00814D2E">
        <w:rPr>
          <w:rFonts w:ascii="Palatino Linotype" w:hAnsi="Palatino Linotype" w:cs="Arial"/>
          <w:b/>
        </w:rPr>
        <w:t xml:space="preserve"> </w:t>
      </w:r>
      <w:r w:rsidR="00D45667" w:rsidRPr="00814D2E">
        <w:rPr>
          <w:rFonts w:ascii="Palatino Linotype" w:hAnsi="Palatino Linotype" w:cs="Arial"/>
          <w:b/>
        </w:rPr>
        <w:t xml:space="preserve">de dos mil </w:t>
      </w:r>
      <w:r w:rsidR="007A67D7" w:rsidRPr="00814D2E">
        <w:rPr>
          <w:rFonts w:ascii="Palatino Linotype" w:hAnsi="Palatino Linotype" w:cs="Arial"/>
          <w:b/>
        </w:rPr>
        <w:t>veintitrés</w:t>
      </w:r>
      <w:r w:rsidR="002F12C6" w:rsidRPr="00814D2E">
        <w:rPr>
          <w:rFonts w:ascii="Palatino Linotype" w:hAnsi="Palatino Linotype" w:cs="Arial"/>
          <w:lang w:val="es-419"/>
        </w:rPr>
        <w:t xml:space="preserve"> </w:t>
      </w:r>
      <w:r w:rsidRPr="00814D2E">
        <w:rPr>
          <w:rFonts w:ascii="Palatino Linotype" w:hAnsi="Palatino Linotype"/>
        </w:rPr>
        <w:t>ac</w:t>
      </w:r>
      <w:r w:rsidR="00973503" w:rsidRPr="00814D2E">
        <w:rPr>
          <w:rFonts w:ascii="Palatino Linotype" w:hAnsi="Palatino Linotype"/>
        </w:rPr>
        <w:t xml:space="preserve">umular los Recursos de Revisión </w:t>
      </w:r>
      <w:r w:rsidR="007A67D7" w:rsidRPr="00814D2E">
        <w:rPr>
          <w:rFonts w:ascii="Palatino Linotype" w:hAnsi="Palatino Linotype"/>
          <w:b/>
        </w:rPr>
        <w:t>16972</w:t>
      </w:r>
      <w:r w:rsidR="00177E82" w:rsidRPr="00814D2E">
        <w:rPr>
          <w:rFonts w:ascii="Palatino Linotype" w:hAnsi="Palatino Linotype"/>
          <w:b/>
        </w:rPr>
        <w:t>/INFOEM/IP/RR/2022</w:t>
      </w:r>
      <w:r w:rsidR="00973503" w:rsidRPr="00814D2E">
        <w:rPr>
          <w:rFonts w:ascii="Palatino Linotype" w:hAnsi="Palatino Linotype"/>
          <w:b/>
        </w:rPr>
        <w:t xml:space="preserve">, </w:t>
      </w:r>
      <w:r w:rsidR="00973503" w:rsidRPr="00814D2E">
        <w:rPr>
          <w:rFonts w:ascii="Palatino Linotype" w:hAnsi="Palatino Linotype"/>
        </w:rPr>
        <w:t>y</w:t>
      </w:r>
      <w:r w:rsidR="00973503" w:rsidRPr="00814D2E">
        <w:rPr>
          <w:rFonts w:ascii="Palatino Linotype" w:hAnsi="Palatino Linotype"/>
          <w:b/>
        </w:rPr>
        <w:t xml:space="preserve"> </w:t>
      </w:r>
      <w:r w:rsidR="007A67D7" w:rsidRPr="00814D2E">
        <w:rPr>
          <w:rFonts w:ascii="Palatino Linotype" w:hAnsi="Palatino Linotype"/>
          <w:b/>
        </w:rPr>
        <w:t>16973</w:t>
      </w:r>
      <w:r w:rsidR="00177E82" w:rsidRPr="00814D2E">
        <w:rPr>
          <w:rFonts w:ascii="Palatino Linotype" w:hAnsi="Palatino Linotype"/>
          <w:b/>
        </w:rPr>
        <w:t>/INFOEM/IP/RR/2022</w:t>
      </w:r>
      <w:r w:rsidR="00973503" w:rsidRPr="00814D2E">
        <w:rPr>
          <w:rFonts w:ascii="Palatino Linotype" w:hAnsi="Palatino Linotype"/>
          <w:b/>
        </w:rPr>
        <w:t>,</w:t>
      </w:r>
      <w:r w:rsidR="002F12C6" w:rsidRPr="00814D2E">
        <w:rPr>
          <w:rFonts w:ascii="Palatino Linotype" w:hAnsi="Palatino Linotype"/>
          <w:b/>
          <w:lang w:val="es-419"/>
        </w:rPr>
        <w:t xml:space="preserve"> </w:t>
      </w:r>
      <w:r w:rsidR="002F12C6" w:rsidRPr="00814D2E">
        <w:rPr>
          <w:rFonts w:ascii="Palatino Linotype" w:hAnsi="Palatino Linotype"/>
        </w:rPr>
        <w:t>para su resolución</w:t>
      </w:r>
      <w:r w:rsidR="00AB5C2B" w:rsidRPr="00814D2E">
        <w:rPr>
          <w:rFonts w:ascii="Palatino Linotype" w:hAnsi="Palatino Linotype"/>
          <w:lang w:val="es-419"/>
        </w:rPr>
        <w:t xml:space="preserve"> por parte </w:t>
      </w:r>
      <w:r w:rsidR="00CB16B0" w:rsidRPr="00814D2E">
        <w:rPr>
          <w:rFonts w:ascii="Palatino Linotype" w:hAnsi="Palatino Linotype"/>
          <w:lang w:val="es-419"/>
        </w:rPr>
        <w:t xml:space="preserve">de la </w:t>
      </w:r>
      <w:r w:rsidR="00CB16B0" w:rsidRPr="00814D2E">
        <w:rPr>
          <w:rFonts w:ascii="Palatino Linotype" w:hAnsi="Palatino Linotype"/>
          <w:b/>
          <w:lang w:val="es-419"/>
        </w:rPr>
        <w:t>Comisionada</w:t>
      </w:r>
      <w:r w:rsidR="00CB16B0" w:rsidRPr="00814D2E">
        <w:rPr>
          <w:rFonts w:ascii="Palatino Linotype" w:hAnsi="Palatino Linotype"/>
          <w:lang w:val="es-419"/>
        </w:rPr>
        <w:t xml:space="preserve"> </w:t>
      </w:r>
      <w:r w:rsidR="00CB16B0" w:rsidRPr="00814D2E">
        <w:rPr>
          <w:rFonts w:ascii="Palatino Linotype" w:hAnsi="Palatino Linotype"/>
          <w:b/>
          <w:lang w:val="es-ES_tradnl"/>
        </w:rPr>
        <w:t>Sharon Cristina Morales Martínez</w:t>
      </w:r>
      <w:r w:rsidR="002F12C6" w:rsidRPr="00814D2E">
        <w:rPr>
          <w:rFonts w:ascii="Palatino Linotype" w:hAnsi="Palatino Linotype"/>
        </w:rPr>
        <w:t>.</w:t>
      </w:r>
    </w:p>
    <w:p w14:paraId="0A222DCA" w14:textId="6A0C7761" w:rsidR="002E7E03" w:rsidRPr="00814D2E" w:rsidRDefault="002E7E03" w:rsidP="00814D2E">
      <w:pPr>
        <w:pStyle w:val="Prrafodelista"/>
        <w:spacing w:line="360" w:lineRule="auto"/>
        <w:ind w:left="0"/>
        <w:jc w:val="both"/>
        <w:rPr>
          <w:rFonts w:ascii="Palatino Linotype" w:hAnsi="Palatino Linotype" w:cs="Arial"/>
          <w:b/>
          <w:bCs/>
        </w:rPr>
      </w:pPr>
    </w:p>
    <w:p w14:paraId="16215FE6" w14:textId="3BD1E5B2" w:rsidR="00822473" w:rsidRPr="00814D2E" w:rsidRDefault="00822473" w:rsidP="00814D2E">
      <w:pPr>
        <w:spacing w:line="360" w:lineRule="auto"/>
        <w:jc w:val="both"/>
        <w:rPr>
          <w:rFonts w:ascii="Palatino Linotype" w:eastAsia="Palatino Linotype" w:hAnsi="Palatino Linotype" w:cs="Palatino Linotype"/>
          <w:b/>
        </w:rPr>
      </w:pPr>
      <w:r w:rsidRPr="00814D2E">
        <w:rPr>
          <w:rFonts w:ascii="Palatino Linotype" w:eastAsia="Palatino Linotype" w:hAnsi="Palatino Linotype" w:cs="Palatino Linotype"/>
          <w:b/>
        </w:rPr>
        <w:lastRenderedPageBreak/>
        <w:t xml:space="preserve">d) De la ampliación </w:t>
      </w:r>
    </w:p>
    <w:p w14:paraId="1968A9E9" w14:textId="28BD625E" w:rsidR="00822473" w:rsidRPr="00814D2E" w:rsidRDefault="005A445E" w:rsidP="00814D2E">
      <w:pPr>
        <w:pStyle w:val="Prrafodelista"/>
        <w:spacing w:before="240" w:after="240" w:line="360" w:lineRule="auto"/>
        <w:ind w:left="0"/>
        <w:jc w:val="both"/>
        <w:rPr>
          <w:rFonts w:ascii="Palatino Linotype" w:eastAsia="Palatino Linotype" w:hAnsi="Palatino Linotype" w:cs="Palatino Linotype"/>
        </w:rPr>
      </w:pPr>
      <w:r w:rsidRPr="00814D2E">
        <w:rPr>
          <w:rFonts w:ascii="Palatino Linotype" w:eastAsia="Palatino Linotype" w:hAnsi="Palatino Linotype" w:cs="Palatino Linotype"/>
        </w:rPr>
        <w:t>El</w:t>
      </w:r>
      <w:r w:rsidR="00822473" w:rsidRPr="00814D2E">
        <w:rPr>
          <w:rFonts w:ascii="Palatino Linotype" w:eastAsia="Palatino Linotype" w:hAnsi="Palatino Linotype" w:cs="Palatino Linotype"/>
        </w:rPr>
        <w:t xml:space="preserve"> </w:t>
      </w:r>
      <w:r w:rsidR="004E4443" w:rsidRPr="00814D2E">
        <w:rPr>
          <w:rFonts w:ascii="Palatino Linotype" w:eastAsia="Palatino Linotype" w:hAnsi="Palatino Linotype" w:cs="Palatino Linotype"/>
          <w:b/>
        </w:rPr>
        <w:t>ocho</w:t>
      </w:r>
      <w:r w:rsidRPr="00814D2E">
        <w:rPr>
          <w:rFonts w:ascii="Palatino Linotype" w:eastAsia="Palatino Linotype" w:hAnsi="Palatino Linotype" w:cs="Palatino Linotype"/>
          <w:b/>
        </w:rPr>
        <w:t xml:space="preserve"> </w:t>
      </w:r>
      <w:r w:rsidR="00973503" w:rsidRPr="00814D2E">
        <w:rPr>
          <w:rFonts w:ascii="Palatino Linotype" w:eastAsia="Palatino Linotype" w:hAnsi="Palatino Linotype" w:cs="Palatino Linotype"/>
          <w:b/>
        </w:rPr>
        <w:t xml:space="preserve">de </w:t>
      </w:r>
      <w:r w:rsidR="004E4443" w:rsidRPr="00814D2E">
        <w:rPr>
          <w:rFonts w:ascii="Palatino Linotype" w:eastAsia="Palatino Linotype" w:hAnsi="Palatino Linotype" w:cs="Palatino Linotype"/>
          <w:b/>
        </w:rPr>
        <w:t xml:space="preserve">febrero </w:t>
      </w:r>
      <w:r w:rsidR="00822473" w:rsidRPr="00814D2E">
        <w:rPr>
          <w:rFonts w:ascii="Palatino Linotype" w:eastAsia="Palatino Linotype" w:hAnsi="Palatino Linotype" w:cs="Palatino Linotype"/>
          <w:b/>
        </w:rPr>
        <w:t xml:space="preserve">de dos mil </w:t>
      </w:r>
      <w:r w:rsidR="00A25788" w:rsidRPr="00814D2E">
        <w:rPr>
          <w:rFonts w:ascii="Palatino Linotype" w:eastAsia="Palatino Linotype" w:hAnsi="Palatino Linotype" w:cs="Palatino Linotype"/>
          <w:b/>
        </w:rPr>
        <w:t>veintitrés</w:t>
      </w:r>
      <w:r w:rsidR="00822473" w:rsidRPr="00814D2E">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814D2E" w:rsidRDefault="00822473" w:rsidP="00814D2E">
      <w:pPr>
        <w:spacing w:line="360" w:lineRule="auto"/>
        <w:jc w:val="both"/>
        <w:rPr>
          <w:rFonts w:ascii="Palatino Linotype" w:hAnsi="Palatino Linotype"/>
        </w:rPr>
      </w:pPr>
      <w:r w:rsidRPr="00814D2E">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Pr="00814D2E" w:rsidRDefault="00822473" w:rsidP="00814D2E">
      <w:pPr>
        <w:spacing w:line="360" w:lineRule="auto"/>
        <w:jc w:val="both"/>
        <w:rPr>
          <w:rFonts w:ascii="Palatino Linotype" w:hAnsi="Palatino Linotype"/>
        </w:rPr>
      </w:pPr>
    </w:p>
    <w:p w14:paraId="3861A69B" w14:textId="602BFBB7" w:rsidR="00822473" w:rsidRPr="00814D2E" w:rsidRDefault="00822473" w:rsidP="00814D2E">
      <w:pPr>
        <w:spacing w:line="360" w:lineRule="auto"/>
        <w:jc w:val="both"/>
        <w:rPr>
          <w:rFonts w:ascii="Palatino Linotype" w:hAnsi="Palatino Linotype"/>
        </w:rPr>
      </w:pPr>
      <w:r w:rsidRPr="00814D2E">
        <w:rPr>
          <w:rFonts w:ascii="Palatino Linotype" w:hAnsi="Palatino Linotype"/>
        </w:rPr>
        <w:t xml:space="preserve">Por ello, es menester precisar </w:t>
      </w:r>
      <w:r w:rsidR="00E908A2" w:rsidRPr="00814D2E">
        <w:rPr>
          <w:rFonts w:ascii="Palatino Linotype" w:hAnsi="Palatino Linotype"/>
        </w:rPr>
        <w:t>que,</w:t>
      </w:r>
      <w:r w:rsidRPr="00814D2E">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814D2E" w:rsidRDefault="00822473" w:rsidP="00814D2E">
      <w:pPr>
        <w:spacing w:line="360" w:lineRule="auto"/>
        <w:jc w:val="both"/>
        <w:rPr>
          <w:rFonts w:ascii="Palatino Linotype" w:hAnsi="Palatino Linotype"/>
        </w:rPr>
      </w:pPr>
    </w:p>
    <w:p w14:paraId="068A928F" w14:textId="77777777" w:rsidR="00822473" w:rsidRPr="00814D2E" w:rsidRDefault="00822473" w:rsidP="00814D2E">
      <w:pPr>
        <w:spacing w:line="360" w:lineRule="auto"/>
        <w:jc w:val="both"/>
        <w:rPr>
          <w:rFonts w:ascii="Palatino Linotype" w:hAnsi="Palatino Linotype"/>
        </w:rPr>
      </w:pPr>
      <w:r w:rsidRPr="00814D2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DCC54A" w14:textId="77777777" w:rsidR="00822473" w:rsidRPr="00814D2E" w:rsidRDefault="00822473" w:rsidP="00814D2E">
      <w:pPr>
        <w:spacing w:line="360" w:lineRule="auto"/>
        <w:jc w:val="both"/>
        <w:rPr>
          <w:rFonts w:ascii="Palatino Linotype" w:hAnsi="Palatino Linotype"/>
        </w:rPr>
      </w:pPr>
      <w:r w:rsidRPr="00814D2E">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814D2E" w:rsidRDefault="00822473" w:rsidP="00814D2E">
      <w:pPr>
        <w:spacing w:line="360" w:lineRule="auto"/>
        <w:jc w:val="both"/>
        <w:rPr>
          <w:rFonts w:ascii="Palatino Linotype" w:hAnsi="Palatino Linotype"/>
        </w:rPr>
      </w:pPr>
    </w:p>
    <w:p w14:paraId="51AF206F" w14:textId="77777777" w:rsidR="00822473" w:rsidRPr="00814D2E" w:rsidRDefault="00822473" w:rsidP="00814D2E">
      <w:pPr>
        <w:spacing w:line="360" w:lineRule="auto"/>
        <w:jc w:val="both"/>
        <w:rPr>
          <w:rFonts w:ascii="Palatino Linotype" w:hAnsi="Palatino Linotype"/>
        </w:rPr>
      </w:pPr>
      <w:r w:rsidRPr="00814D2E">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814D2E" w:rsidRDefault="00822473" w:rsidP="00814D2E">
      <w:pPr>
        <w:spacing w:line="360" w:lineRule="auto"/>
        <w:jc w:val="both"/>
        <w:rPr>
          <w:rFonts w:ascii="Palatino Linotype" w:hAnsi="Palatino Linotype"/>
        </w:rPr>
      </w:pPr>
    </w:p>
    <w:p w14:paraId="239EB9EE" w14:textId="77777777" w:rsidR="00822473" w:rsidRPr="00814D2E" w:rsidRDefault="00822473" w:rsidP="00814D2E">
      <w:pPr>
        <w:pStyle w:val="Prrafodelista"/>
        <w:numPr>
          <w:ilvl w:val="0"/>
          <w:numId w:val="11"/>
        </w:numPr>
        <w:spacing w:line="360" w:lineRule="auto"/>
        <w:jc w:val="both"/>
        <w:rPr>
          <w:rFonts w:ascii="Palatino Linotype" w:hAnsi="Palatino Linotype"/>
        </w:rPr>
      </w:pPr>
      <w:r w:rsidRPr="00814D2E">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814D2E" w:rsidRDefault="00822473" w:rsidP="00814D2E">
      <w:pPr>
        <w:pStyle w:val="Prrafodelista"/>
        <w:numPr>
          <w:ilvl w:val="0"/>
          <w:numId w:val="11"/>
        </w:numPr>
        <w:spacing w:line="360" w:lineRule="auto"/>
        <w:jc w:val="both"/>
        <w:rPr>
          <w:rFonts w:ascii="Palatino Linotype" w:hAnsi="Palatino Linotype"/>
        </w:rPr>
      </w:pPr>
      <w:r w:rsidRPr="00814D2E">
        <w:rPr>
          <w:rFonts w:ascii="Palatino Linotype" w:hAnsi="Palatino Linotype"/>
        </w:rPr>
        <w:t>Actividad Procesal del interesado: Acciones u omisiones del interesado.</w:t>
      </w:r>
    </w:p>
    <w:p w14:paraId="59CCEFF1" w14:textId="77777777" w:rsidR="00822473" w:rsidRPr="00814D2E" w:rsidRDefault="00822473" w:rsidP="00814D2E">
      <w:pPr>
        <w:pStyle w:val="Prrafodelista"/>
        <w:numPr>
          <w:ilvl w:val="0"/>
          <w:numId w:val="11"/>
        </w:numPr>
        <w:spacing w:line="360" w:lineRule="auto"/>
        <w:jc w:val="both"/>
        <w:rPr>
          <w:rFonts w:ascii="Palatino Linotype" w:hAnsi="Palatino Linotype"/>
        </w:rPr>
      </w:pPr>
      <w:r w:rsidRPr="00814D2E">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814D2E" w:rsidRDefault="00822473" w:rsidP="00814D2E">
      <w:pPr>
        <w:pStyle w:val="Prrafodelista"/>
        <w:numPr>
          <w:ilvl w:val="0"/>
          <w:numId w:val="11"/>
        </w:numPr>
        <w:spacing w:line="360" w:lineRule="auto"/>
        <w:jc w:val="both"/>
        <w:rPr>
          <w:rFonts w:ascii="Palatino Linotype" w:hAnsi="Palatino Linotype"/>
        </w:rPr>
      </w:pPr>
      <w:r w:rsidRPr="00814D2E">
        <w:rPr>
          <w:rFonts w:ascii="Palatino Linotype" w:hAnsi="Palatino Linotype"/>
        </w:rPr>
        <w:t>La afectación generada en la situación jurídica de la persona involucrada en el proceso: Violación a sus derechos humanos.</w:t>
      </w:r>
    </w:p>
    <w:p w14:paraId="5FD33108" w14:textId="77777777" w:rsidR="00822473" w:rsidRPr="00814D2E" w:rsidRDefault="00822473" w:rsidP="00814D2E">
      <w:pPr>
        <w:spacing w:line="360" w:lineRule="auto"/>
        <w:jc w:val="both"/>
        <w:rPr>
          <w:rFonts w:ascii="Palatino Linotype" w:hAnsi="Palatino Linotype"/>
        </w:rPr>
      </w:pPr>
    </w:p>
    <w:p w14:paraId="440CFA44" w14:textId="77777777" w:rsidR="00822473" w:rsidRPr="00814D2E" w:rsidRDefault="00822473" w:rsidP="00814D2E">
      <w:pPr>
        <w:spacing w:line="360" w:lineRule="auto"/>
        <w:jc w:val="both"/>
        <w:rPr>
          <w:rFonts w:ascii="Palatino Linotype" w:hAnsi="Palatino Linotype"/>
        </w:rPr>
      </w:pPr>
      <w:r w:rsidRPr="00814D2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814D2E" w:rsidRDefault="00822473" w:rsidP="00814D2E">
      <w:pPr>
        <w:spacing w:line="360" w:lineRule="auto"/>
        <w:jc w:val="both"/>
        <w:rPr>
          <w:rFonts w:ascii="Palatino Linotype" w:hAnsi="Palatino Linotype"/>
        </w:rPr>
      </w:pPr>
    </w:p>
    <w:p w14:paraId="648E0B62" w14:textId="77777777" w:rsidR="00822473" w:rsidRPr="00814D2E" w:rsidRDefault="00822473" w:rsidP="00814D2E">
      <w:pPr>
        <w:spacing w:line="360" w:lineRule="auto"/>
        <w:jc w:val="both"/>
        <w:rPr>
          <w:rFonts w:ascii="Palatino Linotype" w:hAnsi="Palatino Linotype"/>
        </w:rPr>
      </w:pPr>
      <w:r w:rsidRPr="00814D2E">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814D2E" w:rsidRDefault="00822473" w:rsidP="00814D2E">
      <w:pPr>
        <w:spacing w:line="360" w:lineRule="auto"/>
        <w:jc w:val="both"/>
        <w:rPr>
          <w:rFonts w:ascii="Palatino Linotype" w:hAnsi="Palatino Linotype"/>
        </w:rPr>
      </w:pPr>
    </w:p>
    <w:p w14:paraId="167B0AC7" w14:textId="77777777" w:rsidR="00822473" w:rsidRPr="00814D2E" w:rsidRDefault="00822473" w:rsidP="00814D2E">
      <w:pPr>
        <w:spacing w:line="360" w:lineRule="auto"/>
        <w:jc w:val="both"/>
        <w:rPr>
          <w:rFonts w:ascii="Palatino Linotype" w:hAnsi="Palatino Linotype"/>
        </w:rPr>
      </w:pPr>
      <w:r w:rsidRPr="00814D2E">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814D2E" w:rsidRDefault="00822473" w:rsidP="00814D2E">
      <w:pPr>
        <w:spacing w:line="360" w:lineRule="auto"/>
        <w:jc w:val="both"/>
        <w:rPr>
          <w:rFonts w:ascii="Palatino Linotype" w:hAnsi="Palatino Linotype"/>
        </w:rPr>
      </w:pPr>
    </w:p>
    <w:p w14:paraId="3F683EEF" w14:textId="6478F18D" w:rsidR="00822473" w:rsidRPr="00814D2E" w:rsidRDefault="00822473" w:rsidP="00814D2E">
      <w:pPr>
        <w:spacing w:line="360" w:lineRule="auto"/>
        <w:jc w:val="both"/>
        <w:rPr>
          <w:rFonts w:ascii="Palatino Linotype" w:hAnsi="Palatino Linotype"/>
        </w:rPr>
      </w:pPr>
      <w:r w:rsidRPr="00814D2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814D2E" w:rsidRDefault="00973503" w:rsidP="00814D2E">
      <w:pPr>
        <w:spacing w:line="360" w:lineRule="auto"/>
        <w:jc w:val="both"/>
        <w:rPr>
          <w:rFonts w:ascii="Palatino Linotype" w:hAnsi="Palatino Linotype"/>
        </w:rPr>
      </w:pPr>
    </w:p>
    <w:p w14:paraId="1D4323B4" w14:textId="77777777" w:rsidR="00822473" w:rsidRPr="00814D2E" w:rsidRDefault="00822473" w:rsidP="00814D2E">
      <w:pPr>
        <w:spacing w:line="360" w:lineRule="auto"/>
        <w:ind w:left="851" w:right="1134"/>
        <w:jc w:val="both"/>
        <w:rPr>
          <w:rFonts w:ascii="Palatino Linotype" w:hAnsi="Palatino Linotype"/>
        </w:rPr>
      </w:pPr>
      <w:r w:rsidRPr="00814D2E">
        <w:rPr>
          <w:rFonts w:ascii="Palatino Linotype" w:hAnsi="Palatino Linotype"/>
        </w:rPr>
        <w:t xml:space="preserve">“PLAZO RAZONABLE PARA RESOLVER. DIMENSIÓN Y EFECTOS DE ESTE CONCEPTO CUANDO SE ADUCE EXCESIVA </w:t>
      </w:r>
      <w:r w:rsidRPr="00814D2E">
        <w:rPr>
          <w:rFonts w:ascii="Palatino Linotype" w:hAnsi="Palatino Linotype"/>
        </w:rPr>
        <w:lastRenderedPageBreak/>
        <w:t>CARGA DE TRABAJO.” consultable en el Seminario Judicial de la Federación y su gaceta, con el registro digital 2002351.</w:t>
      </w:r>
    </w:p>
    <w:p w14:paraId="33BD71CE" w14:textId="77777777" w:rsidR="00822473" w:rsidRPr="00814D2E" w:rsidRDefault="00822473" w:rsidP="00814D2E">
      <w:pPr>
        <w:spacing w:line="360" w:lineRule="auto"/>
        <w:ind w:left="851" w:right="1134"/>
        <w:jc w:val="both"/>
        <w:rPr>
          <w:rFonts w:ascii="Palatino Linotype" w:hAnsi="Palatino Linotype"/>
        </w:rPr>
      </w:pPr>
      <w:r w:rsidRPr="00814D2E">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814D2E" w:rsidRDefault="00822473" w:rsidP="00814D2E">
      <w:pPr>
        <w:pStyle w:val="Prrafodelista"/>
        <w:spacing w:line="360" w:lineRule="auto"/>
        <w:ind w:left="0"/>
        <w:jc w:val="both"/>
        <w:rPr>
          <w:rFonts w:ascii="Palatino Linotype" w:hAnsi="Palatino Linotype"/>
        </w:rPr>
      </w:pPr>
    </w:p>
    <w:p w14:paraId="7B4CA4D1" w14:textId="400DCBD8" w:rsidR="00822473" w:rsidRPr="00814D2E" w:rsidRDefault="00822473" w:rsidP="00814D2E">
      <w:pPr>
        <w:pStyle w:val="Prrafodelista"/>
        <w:spacing w:line="360" w:lineRule="auto"/>
        <w:ind w:left="0"/>
        <w:jc w:val="both"/>
        <w:rPr>
          <w:rFonts w:ascii="Palatino Linotype" w:hAnsi="Palatino Linotype" w:cs="Arial"/>
          <w:b/>
          <w:bCs/>
        </w:rPr>
      </w:pPr>
      <w:r w:rsidRPr="00814D2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D8CC525" w14:textId="77777777" w:rsidR="00822473" w:rsidRPr="00814D2E" w:rsidRDefault="00822473" w:rsidP="00814D2E">
      <w:pPr>
        <w:pStyle w:val="Prrafodelista"/>
        <w:spacing w:line="360" w:lineRule="auto"/>
        <w:ind w:left="0"/>
        <w:jc w:val="both"/>
        <w:rPr>
          <w:rFonts w:ascii="Palatino Linotype" w:hAnsi="Palatino Linotype" w:cs="Arial"/>
          <w:b/>
          <w:bCs/>
        </w:rPr>
      </w:pPr>
    </w:p>
    <w:p w14:paraId="6F1AA041" w14:textId="2A7354D6" w:rsidR="003404B0" w:rsidRPr="00814D2E" w:rsidRDefault="00672EE4" w:rsidP="00814D2E">
      <w:pPr>
        <w:pStyle w:val="Prrafodelista"/>
        <w:spacing w:line="360" w:lineRule="auto"/>
        <w:ind w:left="0"/>
        <w:jc w:val="both"/>
        <w:rPr>
          <w:rFonts w:ascii="Palatino Linotype" w:hAnsi="Palatino Linotype" w:cs="Arial"/>
          <w:b/>
          <w:bCs/>
        </w:rPr>
      </w:pPr>
      <w:r w:rsidRPr="00814D2E">
        <w:rPr>
          <w:rFonts w:ascii="Palatino Linotype" w:hAnsi="Palatino Linotype" w:cs="Arial"/>
          <w:b/>
          <w:bCs/>
        </w:rPr>
        <w:t>d</w:t>
      </w:r>
      <w:r w:rsidR="003404B0" w:rsidRPr="00814D2E">
        <w:rPr>
          <w:rFonts w:ascii="Palatino Linotype" w:hAnsi="Palatino Linotype" w:cs="Arial"/>
          <w:b/>
          <w:bCs/>
        </w:rPr>
        <w:t>) Cierre de Instrucción</w:t>
      </w:r>
    </w:p>
    <w:p w14:paraId="53B11923" w14:textId="60993ACD" w:rsidR="003404B0" w:rsidRPr="00814D2E" w:rsidRDefault="00536C04" w:rsidP="00814D2E">
      <w:pPr>
        <w:spacing w:line="360" w:lineRule="auto"/>
        <w:jc w:val="both"/>
        <w:rPr>
          <w:rFonts w:ascii="Palatino Linotype" w:hAnsi="Palatino Linotype" w:cs="Arial"/>
        </w:rPr>
      </w:pPr>
      <w:r w:rsidRPr="00814D2E">
        <w:rPr>
          <w:rFonts w:ascii="Palatino Linotype" w:hAnsi="Palatino Linotype"/>
        </w:rPr>
        <w:t>Una vez analizado el estado procesal que guarda</w:t>
      </w:r>
      <w:r w:rsidR="0076231C" w:rsidRPr="00814D2E">
        <w:rPr>
          <w:rFonts w:ascii="Palatino Linotype" w:hAnsi="Palatino Linotype"/>
        </w:rPr>
        <w:t xml:space="preserve">n los </w:t>
      </w:r>
      <w:r w:rsidRPr="00814D2E">
        <w:rPr>
          <w:rFonts w:ascii="Palatino Linotype" w:hAnsi="Palatino Linotype"/>
        </w:rPr>
        <w:t>expediente</w:t>
      </w:r>
      <w:r w:rsidR="0076231C" w:rsidRPr="00814D2E">
        <w:rPr>
          <w:rFonts w:ascii="Palatino Linotype" w:hAnsi="Palatino Linotype"/>
        </w:rPr>
        <w:t>s</w:t>
      </w:r>
      <w:r w:rsidR="005F5D50" w:rsidRPr="00814D2E">
        <w:rPr>
          <w:rFonts w:ascii="Palatino Linotype" w:hAnsi="Palatino Linotype"/>
        </w:rPr>
        <w:t xml:space="preserve"> de mérito</w:t>
      </w:r>
      <w:r w:rsidRPr="00814D2E">
        <w:rPr>
          <w:rFonts w:ascii="Palatino Linotype" w:hAnsi="Palatino Linotype"/>
        </w:rPr>
        <w:t xml:space="preserve">, </w:t>
      </w:r>
      <w:r w:rsidR="00987197" w:rsidRPr="00814D2E">
        <w:rPr>
          <w:rFonts w:ascii="Palatino Linotype" w:hAnsi="Palatino Linotype"/>
        </w:rPr>
        <w:t>e</w:t>
      </w:r>
      <w:r w:rsidR="0055487B" w:rsidRPr="00814D2E">
        <w:rPr>
          <w:rFonts w:ascii="Palatino Linotype" w:hAnsi="Palatino Linotype"/>
        </w:rPr>
        <w:t xml:space="preserve">l </w:t>
      </w:r>
      <w:r w:rsidR="000A1BDE" w:rsidRPr="00814D2E">
        <w:rPr>
          <w:rFonts w:ascii="Palatino Linotype" w:hAnsi="Palatino Linotype"/>
          <w:b/>
          <w:bCs/>
        </w:rPr>
        <w:t>dieciocho</w:t>
      </w:r>
      <w:r w:rsidR="008B7FFC" w:rsidRPr="00814D2E">
        <w:rPr>
          <w:rFonts w:ascii="Palatino Linotype" w:hAnsi="Palatino Linotype"/>
          <w:b/>
          <w:bCs/>
        </w:rPr>
        <w:t xml:space="preserve"> de </w:t>
      </w:r>
      <w:r w:rsidR="004E4443" w:rsidRPr="00814D2E">
        <w:rPr>
          <w:rFonts w:ascii="Palatino Linotype" w:hAnsi="Palatino Linotype"/>
          <w:b/>
          <w:bCs/>
        </w:rPr>
        <w:t>mayo</w:t>
      </w:r>
      <w:r w:rsidR="0055487B" w:rsidRPr="00814D2E">
        <w:rPr>
          <w:rFonts w:ascii="Palatino Linotype" w:hAnsi="Palatino Linotype"/>
          <w:b/>
          <w:bCs/>
        </w:rPr>
        <w:t xml:space="preserve"> </w:t>
      </w:r>
      <w:r w:rsidR="00CB16B0" w:rsidRPr="00814D2E">
        <w:rPr>
          <w:rFonts w:ascii="Palatino Linotype" w:hAnsi="Palatino Linotype"/>
          <w:b/>
          <w:bCs/>
        </w:rPr>
        <w:t>de</w:t>
      </w:r>
      <w:r w:rsidR="00801793" w:rsidRPr="00814D2E">
        <w:rPr>
          <w:rFonts w:ascii="Palatino Linotype" w:hAnsi="Palatino Linotype"/>
          <w:b/>
          <w:bCs/>
        </w:rPr>
        <w:t xml:space="preserve"> dos mil veinti</w:t>
      </w:r>
      <w:r w:rsidR="00216C7C" w:rsidRPr="00814D2E">
        <w:rPr>
          <w:rFonts w:ascii="Palatino Linotype" w:hAnsi="Palatino Linotype"/>
          <w:b/>
          <w:bCs/>
        </w:rPr>
        <w:t>trés</w:t>
      </w:r>
      <w:r w:rsidR="00C10EEE" w:rsidRPr="00814D2E">
        <w:rPr>
          <w:rFonts w:ascii="Palatino Linotype" w:hAnsi="Palatino Linotype"/>
          <w:b/>
          <w:bCs/>
        </w:rPr>
        <w:t xml:space="preserve">, </w:t>
      </w:r>
      <w:r w:rsidRPr="00814D2E">
        <w:rPr>
          <w:rFonts w:ascii="Palatino Linotype" w:hAnsi="Palatino Linotype"/>
        </w:rPr>
        <w:t>l</w:t>
      </w:r>
      <w:r w:rsidR="00C10EEE" w:rsidRPr="00814D2E">
        <w:rPr>
          <w:rFonts w:ascii="Palatino Linotype" w:hAnsi="Palatino Linotype"/>
        </w:rPr>
        <w:t>a</w:t>
      </w:r>
      <w:r w:rsidRPr="00814D2E">
        <w:rPr>
          <w:rFonts w:ascii="Palatino Linotype" w:hAnsi="Palatino Linotype"/>
        </w:rPr>
        <w:t xml:space="preserve"> </w:t>
      </w:r>
      <w:r w:rsidR="00D01412" w:rsidRPr="00814D2E">
        <w:rPr>
          <w:rFonts w:ascii="Palatino Linotype" w:hAnsi="Palatino Linotype"/>
          <w:b/>
        </w:rPr>
        <w:t>C</w:t>
      </w:r>
      <w:r w:rsidRPr="00814D2E">
        <w:rPr>
          <w:rFonts w:ascii="Palatino Linotype" w:hAnsi="Palatino Linotype"/>
          <w:b/>
        </w:rPr>
        <w:t>omisionad</w:t>
      </w:r>
      <w:r w:rsidR="00C10EEE" w:rsidRPr="00814D2E">
        <w:rPr>
          <w:rFonts w:ascii="Palatino Linotype" w:hAnsi="Palatino Linotype"/>
          <w:b/>
        </w:rPr>
        <w:t>a</w:t>
      </w:r>
      <w:r w:rsidRPr="00814D2E">
        <w:rPr>
          <w:rFonts w:ascii="Palatino Linotype" w:hAnsi="Palatino Linotype"/>
        </w:rPr>
        <w:t xml:space="preserve"> </w:t>
      </w:r>
      <w:r w:rsidR="00801793" w:rsidRPr="00814D2E">
        <w:rPr>
          <w:rFonts w:ascii="Palatino Linotype" w:hAnsi="Palatino Linotype"/>
          <w:b/>
        </w:rPr>
        <w:t>Sharon Cristina Morales Martínez</w:t>
      </w:r>
      <w:r w:rsidR="00B517A4" w:rsidRPr="00814D2E">
        <w:rPr>
          <w:rFonts w:ascii="Palatino Linotype" w:hAnsi="Palatino Linotype"/>
          <w:b/>
        </w:rPr>
        <w:t xml:space="preserve"> </w:t>
      </w:r>
      <w:r w:rsidR="0076231C" w:rsidRPr="00814D2E">
        <w:rPr>
          <w:rFonts w:ascii="Palatino Linotype" w:hAnsi="Palatino Linotype"/>
        </w:rPr>
        <w:t>acordó</w:t>
      </w:r>
      <w:r w:rsidRPr="00814D2E">
        <w:rPr>
          <w:rFonts w:ascii="Palatino Linotype" w:hAnsi="Palatino Linotype"/>
        </w:rPr>
        <w:t xml:space="preserve"> </w:t>
      </w:r>
      <w:r w:rsidR="0076231C" w:rsidRPr="00814D2E">
        <w:rPr>
          <w:rFonts w:ascii="Palatino Linotype" w:hAnsi="Palatino Linotype"/>
        </w:rPr>
        <w:t>el</w:t>
      </w:r>
      <w:r w:rsidRPr="00814D2E">
        <w:rPr>
          <w:rFonts w:ascii="Palatino Linotype" w:hAnsi="Palatino Linotype"/>
        </w:rPr>
        <w:t xml:space="preserve"> cierre de instrucción;</w:t>
      </w:r>
      <w:r w:rsidRPr="00814D2E">
        <w:rPr>
          <w:rFonts w:ascii="Palatino Linotype" w:hAnsi="Palatino Linotype" w:cs="Arial"/>
        </w:rPr>
        <w:t xml:space="preserve"> así como, la remisión de</w:t>
      </w:r>
      <w:r w:rsidR="00C10EEE" w:rsidRPr="00814D2E">
        <w:rPr>
          <w:rFonts w:ascii="Palatino Linotype" w:hAnsi="Palatino Linotype" w:cs="Arial"/>
        </w:rPr>
        <w:t xml:space="preserve"> los </w:t>
      </w:r>
      <w:r w:rsidRPr="00814D2E">
        <w:rPr>
          <w:rFonts w:ascii="Palatino Linotype" w:hAnsi="Palatino Linotype" w:cs="Arial"/>
        </w:rPr>
        <w:t>mismo</w:t>
      </w:r>
      <w:r w:rsidR="00C10EEE" w:rsidRPr="00814D2E">
        <w:rPr>
          <w:rFonts w:ascii="Palatino Linotype" w:hAnsi="Palatino Linotype" w:cs="Arial"/>
        </w:rPr>
        <w:t>s</w:t>
      </w:r>
      <w:r w:rsidRPr="00814D2E">
        <w:rPr>
          <w:rFonts w:ascii="Palatino Linotype" w:hAnsi="Palatino Linotype" w:cs="Arial"/>
        </w:rPr>
        <w:t xml:space="preserve"> a efecto de ser resuelto</w:t>
      </w:r>
      <w:r w:rsidR="00C10EEE" w:rsidRPr="00814D2E">
        <w:rPr>
          <w:rFonts w:ascii="Palatino Linotype" w:hAnsi="Palatino Linotype" w:cs="Arial"/>
        </w:rPr>
        <w:t>s</w:t>
      </w:r>
      <w:r w:rsidRPr="00814D2E">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814D2E">
        <w:rPr>
          <w:rFonts w:ascii="Palatino Linotype" w:hAnsi="Palatino Linotype" w:cs="Arial"/>
        </w:rPr>
        <w:t>; y</w:t>
      </w:r>
      <w:r w:rsidR="003404B0" w:rsidRPr="00814D2E">
        <w:rPr>
          <w:rFonts w:ascii="Palatino Linotype" w:hAnsi="Palatino Linotype"/>
        </w:rPr>
        <w:t xml:space="preserve">, </w:t>
      </w:r>
    </w:p>
    <w:p w14:paraId="3B12C6AC" w14:textId="77777777" w:rsidR="00822473" w:rsidRPr="00814D2E" w:rsidRDefault="00822473" w:rsidP="00814D2E">
      <w:pPr>
        <w:ind w:right="50"/>
        <w:jc w:val="center"/>
        <w:rPr>
          <w:rFonts w:ascii="Palatino Linotype" w:hAnsi="Palatino Linotype" w:cs="Arial"/>
          <w:b/>
          <w:sz w:val="28"/>
        </w:rPr>
      </w:pPr>
    </w:p>
    <w:p w14:paraId="224A79BE" w14:textId="77777777" w:rsidR="00397F54" w:rsidRPr="00814D2E" w:rsidRDefault="00397F54" w:rsidP="00814D2E">
      <w:pPr>
        <w:ind w:right="50"/>
        <w:jc w:val="center"/>
        <w:rPr>
          <w:rFonts w:ascii="Palatino Linotype" w:hAnsi="Palatino Linotype" w:cs="Arial"/>
          <w:b/>
          <w:sz w:val="28"/>
        </w:rPr>
      </w:pPr>
    </w:p>
    <w:p w14:paraId="1E2D3489" w14:textId="77777777" w:rsidR="00397F54" w:rsidRPr="00814D2E" w:rsidRDefault="00397F54" w:rsidP="00814D2E">
      <w:pPr>
        <w:ind w:right="50"/>
        <w:jc w:val="center"/>
        <w:rPr>
          <w:rFonts w:ascii="Palatino Linotype" w:hAnsi="Palatino Linotype" w:cs="Arial"/>
          <w:b/>
          <w:sz w:val="28"/>
        </w:rPr>
      </w:pPr>
    </w:p>
    <w:p w14:paraId="47451C53" w14:textId="77777777" w:rsidR="00397F54" w:rsidRPr="00814D2E" w:rsidRDefault="00397F54" w:rsidP="00814D2E">
      <w:pPr>
        <w:ind w:right="50"/>
        <w:jc w:val="center"/>
        <w:rPr>
          <w:rFonts w:ascii="Palatino Linotype" w:hAnsi="Palatino Linotype" w:cs="Arial"/>
          <w:b/>
          <w:sz w:val="28"/>
        </w:rPr>
      </w:pPr>
    </w:p>
    <w:p w14:paraId="415C6A9A" w14:textId="77777777" w:rsidR="00397F54" w:rsidRPr="00814D2E" w:rsidRDefault="00397F54" w:rsidP="00814D2E">
      <w:pPr>
        <w:ind w:right="50"/>
        <w:jc w:val="center"/>
        <w:rPr>
          <w:rFonts w:ascii="Palatino Linotype" w:hAnsi="Palatino Linotype" w:cs="Arial"/>
          <w:b/>
          <w:sz w:val="28"/>
        </w:rPr>
      </w:pPr>
    </w:p>
    <w:p w14:paraId="1172769B" w14:textId="77777777" w:rsidR="00397F54" w:rsidRPr="00814D2E" w:rsidRDefault="00397F54" w:rsidP="00814D2E">
      <w:pPr>
        <w:ind w:right="50"/>
        <w:jc w:val="center"/>
        <w:rPr>
          <w:rFonts w:ascii="Palatino Linotype" w:hAnsi="Palatino Linotype" w:cs="Arial"/>
          <w:b/>
          <w:sz w:val="28"/>
        </w:rPr>
      </w:pPr>
    </w:p>
    <w:p w14:paraId="307772BA" w14:textId="77777777" w:rsidR="00536C04" w:rsidRPr="00814D2E" w:rsidRDefault="00536C04" w:rsidP="00814D2E">
      <w:pPr>
        <w:jc w:val="center"/>
        <w:rPr>
          <w:rFonts w:ascii="Palatino Linotype" w:hAnsi="Palatino Linotype" w:cs="Arial"/>
          <w:b/>
          <w:bCs/>
          <w:spacing w:val="60"/>
          <w:sz w:val="28"/>
        </w:rPr>
      </w:pPr>
      <w:r w:rsidRPr="00814D2E">
        <w:rPr>
          <w:rFonts w:ascii="Palatino Linotype" w:hAnsi="Palatino Linotype" w:cs="Arial"/>
          <w:b/>
          <w:bCs/>
          <w:spacing w:val="60"/>
          <w:sz w:val="28"/>
        </w:rPr>
        <w:lastRenderedPageBreak/>
        <w:t>CONSIDERANDO</w:t>
      </w:r>
    </w:p>
    <w:p w14:paraId="588566A6" w14:textId="77777777" w:rsidR="009C497F" w:rsidRPr="00814D2E" w:rsidRDefault="009C497F" w:rsidP="00814D2E">
      <w:pPr>
        <w:spacing w:line="360" w:lineRule="auto"/>
        <w:ind w:right="50"/>
        <w:jc w:val="both"/>
        <w:rPr>
          <w:rFonts w:ascii="Palatino Linotype" w:hAnsi="Palatino Linotype"/>
          <w:b/>
        </w:rPr>
      </w:pPr>
    </w:p>
    <w:p w14:paraId="7531711D" w14:textId="77777777" w:rsidR="00756235" w:rsidRPr="00814D2E" w:rsidRDefault="00756235" w:rsidP="00814D2E">
      <w:pPr>
        <w:spacing w:line="360" w:lineRule="auto"/>
        <w:ind w:right="50"/>
        <w:jc w:val="both"/>
        <w:rPr>
          <w:rFonts w:ascii="Palatino Linotype" w:hAnsi="Palatino Linotype"/>
          <w:b/>
        </w:rPr>
      </w:pPr>
      <w:r w:rsidRPr="00814D2E">
        <w:rPr>
          <w:rFonts w:ascii="Palatino Linotype" w:hAnsi="Palatino Linotype"/>
          <w:b/>
          <w:sz w:val="28"/>
          <w:szCs w:val="28"/>
        </w:rPr>
        <w:t>PRIMERO</w:t>
      </w:r>
      <w:r w:rsidRPr="00814D2E">
        <w:rPr>
          <w:rFonts w:ascii="Palatino Linotype" w:hAnsi="Palatino Linotype"/>
          <w:b/>
        </w:rPr>
        <w:t>.</w:t>
      </w:r>
      <w:r w:rsidRPr="00814D2E">
        <w:rPr>
          <w:rFonts w:ascii="Palatino Linotype" w:hAnsi="Palatino Linotype"/>
        </w:rPr>
        <w:t xml:space="preserve"> </w:t>
      </w:r>
      <w:r w:rsidRPr="00814D2E">
        <w:rPr>
          <w:rFonts w:ascii="Palatino Linotype" w:hAnsi="Palatino Linotype"/>
          <w:b/>
        </w:rPr>
        <w:t>Competencia</w:t>
      </w:r>
      <w:r w:rsidRPr="00814D2E">
        <w:rPr>
          <w:rFonts w:ascii="Palatino Linotype" w:hAnsi="Palatino Linotype"/>
        </w:rPr>
        <w:t>.</w:t>
      </w:r>
      <w:r w:rsidRPr="00814D2E">
        <w:rPr>
          <w:rFonts w:ascii="Palatino Linotype" w:hAnsi="Palatino Linotype"/>
          <w:b/>
        </w:rPr>
        <w:t xml:space="preserve"> </w:t>
      </w:r>
    </w:p>
    <w:p w14:paraId="04CD4BF7" w14:textId="633E48BD" w:rsidR="00756235" w:rsidRPr="00814D2E" w:rsidRDefault="00756235" w:rsidP="00814D2E">
      <w:pPr>
        <w:spacing w:line="360" w:lineRule="auto"/>
        <w:ind w:right="50"/>
        <w:jc w:val="both"/>
        <w:rPr>
          <w:rFonts w:ascii="Palatino Linotype" w:hAnsi="Palatino Linotype" w:cs="Arial"/>
        </w:rPr>
      </w:pPr>
      <w:r w:rsidRPr="00814D2E">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814D2E">
        <w:rPr>
          <w:rFonts w:ascii="Palatino Linotype" w:hAnsi="Palatino Linotype"/>
        </w:rPr>
        <w:t>los</w:t>
      </w:r>
      <w:r w:rsidRPr="00814D2E">
        <w:rPr>
          <w:rFonts w:ascii="Palatino Linotype" w:hAnsi="Palatino Linotype"/>
        </w:rPr>
        <w:t xml:space="preserve"> presente</w:t>
      </w:r>
      <w:r w:rsidR="00025060" w:rsidRPr="00814D2E">
        <w:rPr>
          <w:rFonts w:ascii="Palatino Linotype" w:hAnsi="Palatino Linotype"/>
        </w:rPr>
        <w:t>s</w:t>
      </w:r>
      <w:r w:rsidRPr="00814D2E">
        <w:rPr>
          <w:rFonts w:ascii="Palatino Linotype" w:hAnsi="Palatino Linotype"/>
        </w:rPr>
        <w:t xml:space="preserve"> </w:t>
      </w:r>
      <w:r w:rsidR="00025060" w:rsidRPr="00814D2E">
        <w:rPr>
          <w:rFonts w:ascii="Palatino Linotype" w:hAnsi="Palatino Linotype"/>
        </w:rPr>
        <w:t>R</w:t>
      </w:r>
      <w:r w:rsidRPr="00814D2E">
        <w:rPr>
          <w:rFonts w:ascii="Palatino Linotype" w:hAnsi="Palatino Linotype"/>
        </w:rPr>
        <w:t xml:space="preserve">ecurso de </w:t>
      </w:r>
      <w:r w:rsidR="00025060" w:rsidRPr="00814D2E">
        <w:rPr>
          <w:rFonts w:ascii="Palatino Linotype" w:hAnsi="Palatino Linotype"/>
        </w:rPr>
        <w:t>R</w:t>
      </w:r>
      <w:r w:rsidRPr="00814D2E">
        <w:rPr>
          <w:rFonts w:ascii="Palatino Linotype" w:hAnsi="Palatino Linotype"/>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814D2E">
        <w:rPr>
          <w:rFonts w:ascii="Palatino Linotype" w:hAnsi="Palatino Linotype" w:cs="Arial"/>
        </w:rPr>
        <w:t xml:space="preserve">; y 9, fracciones I y </w:t>
      </w:r>
      <w:r w:rsidR="004E4443" w:rsidRPr="00814D2E">
        <w:rPr>
          <w:rFonts w:ascii="Palatino Linotype" w:hAnsi="Palatino Linotype" w:cs="Arial"/>
        </w:rPr>
        <w:t>XXIII</w:t>
      </w:r>
      <w:r w:rsidRPr="00814D2E">
        <w:rPr>
          <w:rFonts w:ascii="Palatino Linotype" w:hAnsi="Palatino Linotype" w:cs="Arial"/>
        </w:rPr>
        <w:t xml:space="preserve"> y 11 del Reglamento Interior del Instituto de Transparencia, Acceso a la Información Pública y Protección de Datos Personales del Estado de México y Municipios.</w:t>
      </w:r>
    </w:p>
    <w:p w14:paraId="0D102540" w14:textId="77777777" w:rsidR="0076231C" w:rsidRPr="00814D2E" w:rsidRDefault="0076231C" w:rsidP="00814D2E">
      <w:pPr>
        <w:spacing w:line="360" w:lineRule="auto"/>
        <w:jc w:val="both"/>
        <w:rPr>
          <w:rFonts w:ascii="Palatino Linotype" w:hAnsi="Palatino Linotype"/>
          <w:b/>
        </w:rPr>
      </w:pPr>
    </w:p>
    <w:p w14:paraId="1C2D846F" w14:textId="77777777" w:rsidR="00756235" w:rsidRPr="00814D2E" w:rsidRDefault="00756235" w:rsidP="00814D2E">
      <w:pPr>
        <w:spacing w:line="360" w:lineRule="auto"/>
        <w:jc w:val="both"/>
        <w:rPr>
          <w:rFonts w:ascii="Palatino Linotype" w:hAnsi="Palatino Linotype" w:cs="Arial"/>
          <w:b/>
        </w:rPr>
      </w:pPr>
      <w:r w:rsidRPr="00814D2E">
        <w:rPr>
          <w:rFonts w:ascii="Palatino Linotype" w:hAnsi="Palatino Linotype" w:cs="Arial"/>
          <w:b/>
          <w:sz w:val="28"/>
        </w:rPr>
        <w:t>SEGUNDO</w:t>
      </w:r>
      <w:r w:rsidRPr="00814D2E">
        <w:rPr>
          <w:rFonts w:ascii="Palatino Linotype" w:hAnsi="Palatino Linotype" w:cs="Arial"/>
          <w:b/>
        </w:rPr>
        <w:t xml:space="preserve">. Interés. </w:t>
      </w:r>
    </w:p>
    <w:p w14:paraId="204DEEDD" w14:textId="77777777" w:rsidR="00C83CB6" w:rsidRPr="00814D2E" w:rsidRDefault="00756235" w:rsidP="00814D2E">
      <w:pPr>
        <w:spacing w:line="360" w:lineRule="auto"/>
        <w:jc w:val="both"/>
        <w:rPr>
          <w:rFonts w:ascii="Palatino Linotype" w:hAnsi="Palatino Linotype" w:cs="Arial"/>
          <w:b/>
          <w:bCs/>
        </w:rPr>
      </w:pPr>
      <w:r w:rsidRPr="00814D2E">
        <w:rPr>
          <w:rFonts w:ascii="Palatino Linotype" w:hAnsi="Palatino Linotype" w:cs="Arial"/>
          <w:bCs/>
        </w:rPr>
        <w:t xml:space="preserve">Los </w:t>
      </w:r>
      <w:r w:rsidR="005E17B7" w:rsidRPr="00814D2E">
        <w:rPr>
          <w:rFonts w:ascii="Palatino Linotype" w:hAnsi="Palatino Linotype" w:cs="Arial"/>
          <w:bCs/>
        </w:rPr>
        <w:t>R</w:t>
      </w:r>
      <w:r w:rsidRPr="00814D2E">
        <w:rPr>
          <w:rFonts w:ascii="Palatino Linotype" w:hAnsi="Palatino Linotype" w:cs="Arial"/>
          <w:bCs/>
        </w:rPr>
        <w:t xml:space="preserve">ecursos de </w:t>
      </w:r>
      <w:r w:rsidR="005E17B7" w:rsidRPr="00814D2E">
        <w:rPr>
          <w:rFonts w:ascii="Palatino Linotype" w:hAnsi="Palatino Linotype" w:cs="Arial"/>
          <w:bCs/>
        </w:rPr>
        <w:t>R</w:t>
      </w:r>
      <w:r w:rsidRPr="00814D2E">
        <w:rPr>
          <w:rFonts w:ascii="Palatino Linotype" w:hAnsi="Palatino Linotype" w:cs="Arial"/>
          <w:bCs/>
        </w:rPr>
        <w:t>evisión</w:t>
      </w:r>
      <w:r w:rsidR="005F5D50" w:rsidRPr="00814D2E">
        <w:rPr>
          <w:rFonts w:ascii="Palatino Linotype" w:hAnsi="Palatino Linotype" w:cs="Arial"/>
          <w:bCs/>
        </w:rPr>
        <w:t xml:space="preserve"> materia del presente estudio</w:t>
      </w:r>
      <w:r w:rsidRPr="00814D2E">
        <w:rPr>
          <w:rFonts w:ascii="Palatino Linotype" w:hAnsi="Palatino Linotype" w:cs="Arial"/>
          <w:bCs/>
        </w:rPr>
        <w:t xml:space="preserve"> fueron interpuestos por parte legítima, en atención a que se presentó por </w:t>
      </w:r>
      <w:r w:rsidRPr="00814D2E">
        <w:rPr>
          <w:rFonts w:ascii="Palatino Linotype" w:hAnsi="Palatino Linotype" w:cs="Arial"/>
          <w:b/>
        </w:rPr>
        <w:t>EL</w:t>
      </w:r>
      <w:r w:rsidRPr="00814D2E">
        <w:rPr>
          <w:rFonts w:ascii="Palatino Linotype" w:hAnsi="Palatino Linotype" w:cs="Arial"/>
          <w:b/>
          <w:bCs/>
        </w:rPr>
        <w:t xml:space="preserve"> RECURRENTE,</w:t>
      </w:r>
      <w:r w:rsidRPr="00814D2E">
        <w:rPr>
          <w:rFonts w:ascii="Palatino Linotype" w:hAnsi="Palatino Linotype" w:cs="Arial"/>
          <w:bCs/>
        </w:rPr>
        <w:t xml:space="preserve"> quien es la misma persona que formuló la solicitud de acceso a la información pública al </w:t>
      </w:r>
      <w:r w:rsidRPr="00814D2E">
        <w:rPr>
          <w:rFonts w:ascii="Palatino Linotype" w:hAnsi="Palatino Linotype" w:cs="Arial"/>
          <w:b/>
          <w:bCs/>
        </w:rPr>
        <w:t>SUJETO OBLIGADO</w:t>
      </w:r>
      <w:r w:rsidR="00C83CB6" w:rsidRPr="00814D2E">
        <w:rPr>
          <w:rFonts w:ascii="Palatino Linotype" w:hAnsi="Palatino Linotype" w:cs="Arial"/>
          <w:b/>
          <w:bCs/>
        </w:rPr>
        <w:t xml:space="preserve">, </w:t>
      </w:r>
      <w:r w:rsidR="00C83CB6" w:rsidRPr="00814D2E">
        <w:rPr>
          <w:rFonts w:ascii="Palatino Linotype" w:hAnsi="Palatino Linotype" w:cs="Arial"/>
          <w:bCs/>
        </w:rPr>
        <w:t xml:space="preserve">pues para ello, es </w:t>
      </w:r>
      <w:r w:rsidR="00C83CB6" w:rsidRPr="00814D2E">
        <w:rPr>
          <w:rFonts w:ascii="Palatino Linotype" w:hAnsi="Palatino Linotype" w:cs="Arial"/>
          <w:lang w:eastAsia="es-MX"/>
        </w:rPr>
        <w:t xml:space="preserve">necesario que el particular ingrese al </w:t>
      </w:r>
      <w:r w:rsidR="00C83CB6" w:rsidRPr="00814D2E">
        <w:rPr>
          <w:rFonts w:ascii="Palatino Linotype" w:hAnsi="Palatino Linotype" w:cs="Arial"/>
          <w:b/>
          <w:lang w:eastAsia="es-MX"/>
        </w:rPr>
        <w:t xml:space="preserve">SAIMEX </w:t>
      </w:r>
      <w:r w:rsidR="00C83CB6" w:rsidRPr="00814D2E">
        <w:rPr>
          <w:rFonts w:ascii="Palatino Linotype" w:hAnsi="Palatino Linotype" w:cs="Arial"/>
          <w:lang w:eastAsia="es-MX"/>
        </w:rPr>
        <w:t>mediante la utilización de su clave de usuario y contraseña.</w:t>
      </w:r>
    </w:p>
    <w:p w14:paraId="2A8DAEE5" w14:textId="77777777" w:rsidR="00822473" w:rsidRPr="00814D2E" w:rsidRDefault="00822473" w:rsidP="00814D2E">
      <w:pPr>
        <w:spacing w:line="360" w:lineRule="auto"/>
        <w:jc w:val="both"/>
        <w:rPr>
          <w:rFonts w:ascii="Palatino Linotype" w:hAnsi="Palatino Linotype" w:cs="Arial"/>
          <w:b/>
          <w:szCs w:val="28"/>
        </w:rPr>
      </w:pPr>
    </w:p>
    <w:p w14:paraId="4E17B48F" w14:textId="77777777" w:rsidR="0099638A" w:rsidRPr="00814D2E" w:rsidRDefault="0099638A" w:rsidP="00814D2E">
      <w:pPr>
        <w:autoSpaceDE w:val="0"/>
        <w:autoSpaceDN w:val="0"/>
        <w:adjustRightInd w:val="0"/>
        <w:spacing w:line="360" w:lineRule="auto"/>
        <w:ind w:right="49"/>
        <w:jc w:val="both"/>
        <w:rPr>
          <w:rFonts w:ascii="Palatino Linotype" w:hAnsi="Palatino Linotype" w:cs="Arial"/>
          <w:b/>
          <w:lang w:val="es-ES"/>
        </w:rPr>
      </w:pPr>
      <w:r w:rsidRPr="00814D2E">
        <w:rPr>
          <w:rFonts w:ascii="Palatino Linotype" w:hAnsi="Palatino Linotype" w:cs="Arial"/>
          <w:b/>
          <w:sz w:val="28"/>
          <w:szCs w:val="28"/>
        </w:rPr>
        <w:t xml:space="preserve">TERCERO. </w:t>
      </w:r>
      <w:r w:rsidRPr="00814D2E">
        <w:rPr>
          <w:rFonts w:ascii="Palatino Linotype" w:hAnsi="Palatino Linotype" w:cs="Arial"/>
          <w:b/>
          <w:lang w:val="es-ES"/>
        </w:rPr>
        <w:t xml:space="preserve">Oportunidad. </w:t>
      </w:r>
    </w:p>
    <w:p w14:paraId="7E76A651" w14:textId="77777777" w:rsidR="0099638A" w:rsidRPr="00814D2E" w:rsidRDefault="0099638A" w:rsidP="00814D2E">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814D2E">
        <w:rPr>
          <w:rFonts w:ascii="Palatino Linotype" w:eastAsia="Palatino Linotype" w:hAnsi="Palatino Linotype" w:cs="Palatino Linotype"/>
        </w:rPr>
        <w:t xml:space="preserve">Los Recursos de Revisión fueron interpuestos dentro del plazo de quince días hábiles, contados a partir del día siguiente al que </w:t>
      </w:r>
      <w:r w:rsidRPr="00814D2E">
        <w:rPr>
          <w:rFonts w:ascii="Palatino Linotype" w:eastAsia="Palatino Linotype" w:hAnsi="Palatino Linotype" w:cs="Palatino Linotype"/>
          <w:b/>
        </w:rPr>
        <w:t xml:space="preserve">EL RECURRENTE </w:t>
      </w:r>
      <w:r w:rsidRPr="00814D2E">
        <w:rPr>
          <w:rFonts w:ascii="Palatino Linotype" w:eastAsia="Palatino Linotype" w:hAnsi="Palatino Linotype" w:cs="Palatino Linotype"/>
        </w:rPr>
        <w:t xml:space="preserve">tuvo conocimiento de la </w:t>
      </w:r>
      <w:r w:rsidRPr="00814D2E">
        <w:rPr>
          <w:rFonts w:ascii="Palatino Linotype" w:eastAsia="Palatino Linotype" w:hAnsi="Palatino Linotype" w:cs="Palatino Linotype"/>
        </w:rPr>
        <w:lastRenderedPageBreak/>
        <w:t>respuesta impugnada; tal y como, lo prevé el artículo 178 de la Ley de Transparencia y Acceso a la Información Pública del Estado de México y Municipios, que establece:</w:t>
      </w:r>
    </w:p>
    <w:p w14:paraId="28D75F7F" w14:textId="77777777" w:rsidR="0099638A" w:rsidRPr="00814D2E" w:rsidRDefault="0099638A" w:rsidP="00814D2E">
      <w:pPr>
        <w:ind w:left="720" w:right="709"/>
        <w:jc w:val="both"/>
        <w:rPr>
          <w:rFonts w:ascii="Palatino Linotype" w:eastAsia="Palatino Linotype" w:hAnsi="Palatino Linotype" w:cs="Palatino Linotype"/>
          <w:i/>
          <w:sz w:val="22"/>
          <w:szCs w:val="22"/>
        </w:rPr>
      </w:pPr>
    </w:p>
    <w:p w14:paraId="69775E88" w14:textId="77777777" w:rsidR="0099638A" w:rsidRPr="00814D2E" w:rsidRDefault="0099638A" w:rsidP="00814D2E">
      <w:pPr>
        <w:ind w:left="851" w:right="899"/>
        <w:jc w:val="both"/>
        <w:rPr>
          <w:rFonts w:ascii="Palatino Linotype" w:eastAsia="Palatino Linotype" w:hAnsi="Palatino Linotype" w:cs="Palatino Linotype"/>
          <w:i/>
          <w:sz w:val="22"/>
          <w:szCs w:val="22"/>
        </w:rPr>
      </w:pPr>
      <w:r w:rsidRPr="00814D2E">
        <w:rPr>
          <w:rFonts w:ascii="Palatino Linotype" w:eastAsia="Palatino Linotype" w:hAnsi="Palatino Linotype" w:cs="Palatino Linotype"/>
          <w:i/>
          <w:sz w:val="22"/>
          <w:szCs w:val="22"/>
        </w:rPr>
        <w:t>“</w:t>
      </w:r>
      <w:r w:rsidRPr="00814D2E">
        <w:rPr>
          <w:rFonts w:ascii="Palatino Linotype" w:eastAsia="Palatino Linotype" w:hAnsi="Palatino Linotype" w:cs="Palatino Linotype"/>
          <w:b/>
          <w:i/>
          <w:sz w:val="22"/>
          <w:szCs w:val="22"/>
        </w:rPr>
        <w:t>Artículo 178.</w:t>
      </w:r>
      <w:r w:rsidRPr="00814D2E">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372679E" w14:textId="77777777" w:rsidR="0099638A" w:rsidRPr="00814D2E" w:rsidRDefault="0099638A" w:rsidP="00814D2E">
      <w:pPr>
        <w:ind w:left="851" w:right="899"/>
        <w:jc w:val="both"/>
        <w:rPr>
          <w:rFonts w:ascii="Palatino Linotype" w:eastAsia="Palatino Linotype" w:hAnsi="Palatino Linotype" w:cs="Palatino Linotype"/>
          <w:i/>
          <w:sz w:val="22"/>
          <w:szCs w:val="22"/>
        </w:rPr>
      </w:pPr>
    </w:p>
    <w:p w14:paraId="76FDD490" w14:textId="77777777" w:rsidR="0099638A" w:rsidRPr="00814D2E" w:rsidRDefault="0099638A" w:rsidP="00814D2E">
      <w:pPr>
        <w:ind w:left="851" w:right="899"/>
        <w:jc w:val="both"/>
        <w:rPr>
          <w:rFonts w:ascii="Palatino Linotype" w:eastAsia="Palatino Linotype" w:hAnsi="Palatino Linotype" w:cs="Palatino Linotype"/>
          <w:i/>
          <w:sz w:val="22"/>
          <w:szCs w:val="22"/>
        </w:rPr>
      </w:pPr>
      <w:r w:rsidRPr="00814D2E">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2D0930D" w14:textId="77777777" w:rsidR="0099638A" w:rsidRPr="00814D2E" w:rsidRDefault="0099638A" w:rsidP="00814D2E">
      <w:pPr>
        <w:ind w:left="851" w:right="899"/>
        <w:jc w:val="both"/>
        <w:rPr>
          <w:rFonts w:ascii="Palatino Linotype" w:eastAsia="Palatino Linotype" w:hAnsi="Palatino Linotype" w:cs="Palatino Linotype"/>
          <w:i/>
          <w:sz w:val="22"/>
          <w:szCs w:val="22"/>
        </w:rPr>
      </w:pPr>
    </w:p>
    <w:p w14:paraId="16A5FB38" w14:textId="77777777" w:rsidR="0099638A" w:rsidRPr="00814D2E" w:rsidRDefault="0099638A" w:rsidP="00814D2E">
      <w:pPr>
        <w:ind w:left="851" w:right="899"/>
        <w:jc w:val="both"/>
        <w:rPr>
          <w:rFonts w:ascii="Palatino Linotype" w:eastAsia="Palatino Linotype" w:hAnsi="Palatino Linotype" w:cs="Palatino Linotype"/>
          <w:i/>
          <w:sz w:val="22"/>
          <w:szCs w:val="22"/>
        </w:rPr>
      </w:pPr>
      <w:r w:rsidRPr="00814D2E">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8A34E3D" w14:textId="77777777" w:rsidR="0099638A" w:rsidRPr="00814D2E" w:rsidRDefault="0099638A" w:rsidP="00814D2E">
      <w:pPr>
        <w:ind w:left="720" w:right="709"/>
        <w:jc w:val="both"/>
        <w:rPr>
          <w:rFonts w:ascii="Palatino Linotype" w:eastAsia="Palatino Linotype" w:hAnsi="Palatino Linotype" w:cs="Palatino Linotype"/>
          <w:i/>
          <w:sz w:val="22"/>
          <w:szCs w:val="22"/>
        </w:rPr>
      </w:pPr>
    </w:p>
    <w:p w14:paraId="2BFD622A" w14:textId="6077B136" w:rsidR="0099638A" w:rsidRPr="00814D2E" w:rsidRDefault="0099638A" w:rsidP="00814D2E">
      <w:pPr>
        <w:spacing w:line="360" w:lineRule="auto"/>
        <w:jc w:val="both"/>
        <w:rPr>
          <w:rFonts w:ascii="Palatino Linotype" w:eastAsia="Palatino Linotype" w:hAnsi="Palatino Linotype" w:cs="Palatino Linotype"/>
        </w:rPr>
      </w:pPr>
      <w:bookmarkStart w:id="1" w:name="_heading=h.2et92p0" w:colFirst="0" w:colLast="0"/>
      <w:bookmarkEnd w:id="1"/>
      <w:r w:rsidRPr="00814D2E">
        <w:rPr>
          <w:rFonts w:ascii="Palatino Linotype" w:eastAsia="Palatino Linotype" w:hAnsi="Palatino Linotype" w:cs="Palatino Linotype"/>
        </w:rPr>
        <w:t xml:space="preserve">En esa tesitura, atendiendo a que </w:t>
      </w:r>
      <w:r w:rsidRPr="00814D2E">
        <w:rPr>
          <w:rFonts w:ascii="Palatino Linotype" w:eastAsia="Palatino Linotype" w:hAnsi="Palatino Linotype" w:cs="Palatino Linotype"/>
          <w:b/>
        </w:rPr>
        <w:t>EL SUJETO OBLIGADO</w:t>
      </w:r>
      <w:r w:rsidRPr="00814D2E">
        <w:rPr>
          <w:rFonts w:ascii="Palatino Linotype" w:eastAsia="Palatino Linotype" w:hAnsi="Palatino Linotype" w:cs="Palatino Linotype"/>
        </w:rPr>
        <w:t xml:space="preserve"> notificó las respuestas a las solicitudes de Acceso a la Información Pública el </w:t>
      </w:r>
      <w:r w:rsidR="004E4443" w:rsidRPr="00814D2E">
        <w:rPr>
          <w:rFonts w:ascii="Palatino Linotype" w:eastAsia="Palatino Linotype" w:hAnsi="Palatino Linotype" w:cs="Palatino Linotype"/>
          <w:b/>
        </w:rPr>
        <w:t>veintitrés</w:t>
      </w:r>
      <w:r w:rsidRPr="00814D2E">
        <w:rPr>
          <w:rFonts w:ascii="Palatino Linotype" w:eastAsia="Palatino Linotype" w:hAnsi="Palatino Linotype" w:cs="Palatino Linotype"/>
          <w:b/>
        </w:rPr>
        <w:t xml:space="preserve"> de </w:t>
      </w:r>
      <w:r w:rsidR="004E4443" w:rsidRPr="00814D2E">
        <w:rPr>
          <w:rFonts w:ascii="Palatino Linotype" w:eastAsia="Palatino Linotype" w:hAnsi="Palatino Linotype" w:cs="Palatino Linotype"/>
          <w:b/>
        </w:rPr>
        <w:t>noviembre</w:t>
      </w:r>
      <w:r w:rsidRPr="00814D2E">
        <w:rPr>
          <w:rFonts w:ascii="Palatino Linotype" w:eastAsia="Palatino Linotype" w:hAnsi="Palatino Linotype" w:cs="Palatino Linotype"/>
          <w:b/>
        </w:rPr>
        <w:t xml:space="preserve"> de dos mil veintidós</w:t>
      </w:r>
      <w:r w:rsidRPr="00814D2E">
        <w:rPr>
          <w:rFonts w:ascii="Palatino Linotype" w:eastAsia="Palatino Linotype" w:hAnsi="Palatino Linotype" w:cs="Palatino Linotype"/>
        </w:rPr>
        <w:t>; así, el plazo de quince días hábiles que el artículo 178 de la Ley de la materia otorga al</w:t>
      </w:r>
      <w:r w:rsidRPr="00814D2E">
        <w:rPr>
          <w:rFonts w:ascii="Palatino Linotype" w:eastAsia="Palatino Linotype" w:hAnsi="Palatino Linotype" w:cs="Palatino Linotype"/>
          <w:b/>
        </w:rPr>
        <w:t xml:space="preserve"> RECURRENTE</w:t>
      </w:r>
      <w:r w:rsidRPr="00814D2E">
        <w:rPr>
          <w:rFonts w:ascii="Palatino Linotype" w:eastAsia="Palatino Linotype" w:hAnsi="Palatino Linotype" w:cs="Palatino Linotype"/>
        </w:rPr>
        <w:t xml:space="preserve"> para presentar los Recursos de Revisión, transcurrió del </w:t>
      </w:r>
      <w:r w:rsidR="009E5E36" w:rsidRPr="00814D2E">
        <w:rPr>
          <w:rFonts w:ascii="Palatino Linotype" w:eastAsia="Palatino Linotype" w:hAnsi="Palatino Linotype" w:cs="Palatino Linotype"/>
          <w:b/>
        </w:rPr>
        <w:t>veinticuatro</w:t>
      </w:r>
      <w:r w:rsidRPr="00814D2E">
        <w:rPr>
          <w:rFonts w:ascii="Palatino Linotype" w:eastAsia="Palatino Linotype" w:hAnsi="Palatino Linotype" w:cs="Palatino Linotype"/>
          <w:b/>
        </w:rPr>
        <w:t xml:space="preserve"> de </w:t>
      </w:r>
      <w:r w:rsidR="009E5E36" w:rsidRPr="00814D2E">
        <w:rPr>
          <w:rFonts w:ascii="Palatino Linotype" w:eastAsia="Palatino Linotype" w:hAnsi="Palatino Linotype" w:cs="Palatino Linotype"/>
          <w:b/>
        </w:rPr>
        <w:t xml:space="preserve">noviembre </w:t>
      </w:r>
      <w:r w:rsidRPr="00814D2E">
        <w:rPr>
          <w:rFonts w:ascii="Palatino Linotype" w:eastAsia="Palatino Linotype" w:hAnsi="Palatino Linotype" w:cs="Palatino Linotype"/>
          <w:b/>
        </w:rPr>
        <w:t xml:space="preserve">al </w:t>
      </w:r>
      <w:r w:rsidR="009E5E36" w:rsidRPr="00814D2E">
        <w:rPr>
          <w:rFonts w:ascii="Palatino Linotype" w:eastAsia="Palatino Linotype" w:hAnsi="Palatino Linotype" w:cs="Palatino Linotype"/>
          <w:b/>
        </w:rPr>
        <w:t xml:space="preserve">catorce </w:t>
      </w:r>
      <w:r w:rsidRPr="00814D2E">
        <w:rPr>
          <w:rFonts w:ascii="Palatino Linotype" w:eastAsia="Palatino Linotype" w:hAnsi="Palatino Linotype" w:cs="Palatino Linotype"/>
          <w:b/>
        </w:rPr>
        <w:t xml:space="preserve">de </w:t>
      </w:r>
      <w:r w:rsidR="009E5E36" w:rsidRPr="00814D2E">
        <w:rPr>
          <w:rFonts w:ascii="Palatino Linotype" w:eastAsia="Palatino Linotype" w:hAnsi="Palatino Linotype" w:cs="Palatino Linotype"/>
          <w:b/>
        </w:rPr>
        <w:t xml:space="preserve">diciembre </w:t>
      </w:r>
      <w:r w:rsidRPr="00814D2E">
        <w:rPr>
          <w:rFonts w:ascii="Palatino Linotype" w:eastAsia="Palatino Linotype" w:hAnsi="Palatino Linotype" w:cs="Palatino Linotype"/>
          <w:b/>
        </w:rPr>
        <w:t xml:space="preserve">de dos mil veintidós, </w:t>
      </w:r>
      <w:r w:rsidRPr="00814D2E">
        <w:rPr>
          <w:rFonts w:ascii="Palatino Linotype" w:eastAsia="Palatino Linotype" w:hAnsi="Palatino Linotype" w:cs="Palatino Linotype"/>
        </w:rPr>
        <w:t xml:space="preserve">sin contemplar en el cómputo los días </w:t>
      </w:r>
      <w:r w:rsidR="009E5E36" w:rsidRPr="00814D2E">
        <w:rPr>
          <w:rFonts w:ascii="Palatino Linotype" w:eastAsia="Palatino Linotype" w:hAnsi="Palatino Linotype" w:cs="Palatino Linotype"/>
        </w:rPr>
        <w:t>veintiséis y veintisiete de noviembre; así como el tres, cuatro, diez y once de diciembre de dos mil veintidós</w:t>
      </w:r>
      <w:r w:rsidRPr="00814D2E">
        <w:rPr>
          <w:rFonts w:ascii="Palatino Linotype" w:eastAsia="Palatino Linotype" w:hAnsi="Palatino Linotype" w:cs="Palatino Linotype"/>
        </w:rPr>
        <w:t xml:space="preserve"> por corresponder a sábados y domingos, considerados como días inhábiles, en términos del artículo 3, fracción X de la Ley de Transparencia y Acceso a la Información Pública del Estado de México y Municipios. </w:t>
      </w:r>
    </w:p>
    <w:p w14:paraId="32AB9D3B" w14:textId="77777777" w:rsidR="0099638A" w:rsidRPr="00814D2E" w:rsidRDefault="0099638A" w:rsidP="00814D2E">
      <w:pPr>
        <w:spacing w:line="360" w:lineRule="auto"/>
        <w:jc w:val="both"/>
        <w:rPr>
          <w:rFonts w:ascii="Palatino Linotype" w:eastAsia="Palatino Linotype" w:hAnsi="Palatino Linotype" w:cs="Palatino Linotype"/>
        </w:rPr>
      </w:pPr>
    </w:p>
    <w:p w14:paraId="7CBBAE35" w14:textId="3C9E1FA2" w:rsidR="0099638A" w:rsidRPr="00814D2E" w:rsidRDefault="0099638A" w:rsidP="00814D2E">
      <w:pPr>
        <w:spacing w:line="360" w:lineRule="auto"/>
        <w:jc w:val="both"/>
        <w:rPr>
          <w:rFonts w:ascii="Palatino Linotype" w:hAnsi="Palatino Linotype" w:cs="Arial"/>
          <w:lang w:val="es-ES"/>
        </w:rPr>
      </w:pPr>
      <w:r w:rsidRPr="00814D2E">
        <w:rPr>
          <w:rFonts w:ascii="Palatino Linotype" w:eastAsia="Palatino Linotype" w:hAnsi="Palatino Linotype" w:cs="Palatino Linotype"/>
        </w:rPr>
        <w:t xml:space="preserve">En ese tenor, si los Recursos de Revisión que nos ocupan, se presentaron el </w:t>
      </w:r>
      <w:r w:rsidR="009E5E36" w:rsidRPr="00814D2E">
        <w:rPr>
          <w:rFonts w:ascii="Palatino Linotype" w:eastAsia="Palatino Linotype" w:hAnsi="Palatino Linotype" w:cs="Palatino Linotype"/>
          <w:b/>
        </w:rPr>
        <w:t>veintinueve de noviembre de dos mil veintidós</w:t>
      </w:r>
      <w:r w:rsidR="009E5E36" w:rsidRPr="00814D2E">
        <w:rPr>
          <w:rFonts w:ascii="Palatino Linotype" w:eastAsia="Palatino Linotype" w:hAnsi="Palatino Linotype" w:cs="Palatino Linotype"/>
        </w:rPr>
        <w:t xml:space="preserve"> </w:t>
      </w:r>
      <w:r w:rsidRPr="00814D2E">
        <w:rPr>
          <w:rFonts w:ascii="Palatino Linotype" w:eastAsia="Palatino Linotype" w:hAnsi="Palatino Linotype" w:cs="Palatino Linotype"/>
        </w:rPr>
        <w:t>estos se encuentran dentro de los márgenes temporales previstos en el citado precepto legal y, por tanto, se consideran oportunos.</w:t>
      </w:r>
    </w:p>
    <w:p w14:paraId="6072CB2E" w14:textId="11E80452" w:rsidR="00756235" w:rsidRPr="00814D2E" w:rsidRDefault="000C0B7F" w:rsidP="00814D2E">
      <w:pPr>
        <w:widowControl w:val="0"/>
        <w:autoSpaceDE w:val="0"/>
        <w:autoSpaceDN w:val="0"/>
        <w:adjustRightInd w:val="0"/>
        <w:spacing w:line="360" w:lineRule="auto"/>
        <w:contextualSpacing/>
        <w:jc w:val="both"/>
        <w:rPr>
          <w:rFonts w:ascii="Palatino Linotype" w:hAnsi="Palatino Linotype" w:cs="Arial"/>
        </w:rPr>
      </w:pPr>
      <w:r w:rsidRPr="00814D2E">
        <w:rPr>
          <w:rFonts w:ascii="Palatino Linotype" w:hAnsi="Palatino Linotype" w:cs="Arial"/>
          <w:b/>
          <w:sz w:val="28"/>
          <w:szCs w:val="28"/>
        </w:rPr>
        <w:lastRenderedPageBreak/>
        <w:t>CUARTO</w:t>
      </w:r>
      <w:r w:rsidRPr="00814D2E">
        <w:rPr>
          <w:rFonts w:ascii="Palatino Linotype" w:hAnsi="Palatino Linotype"/>
          <w:b/>
          <w:sz w:val="28"/>
          <w:szCs w:val="28"/>
        </w:rPr>
        <w:t>.</w:t>
      </w:r>
      <w:r w:rsidRPr="00814D2E">
        <w:rPr>
          <w:rFonts w:ascii="Palatino Linotype" w:hAnsi="Palatino Linotype"/>
          <w:b/>
        </w:rPr>
        <w:t xml:space="preserve"> </w:t>
      </w:r>
      <w:r w:rsidR="00FD4FD4" w:rsidRPr="00814D2E">
        <w:rPr>
          <w:rFonts w:ascii="Palatino Linotype" w:hAnsi="Palatino Linotype" w:cs="Arial"/>
          <w:b/>
        </w:rPr>
        <w:t xml:space="preserve">Justificación de la Acumulación de los </w:t>
      </w:r>
      <w:r w:rsidR="005E17B7" w:rsidRPr="00814D2E">
        <w:rPr>
          <w:rFonts w:ascii="Palatino Linotype" w:hAnsi="Palatino Linotype" w:cs="Arial"/>
          <w:b/>
        </w:rPr>
        <w:t>R</w:t>
      </w:r>
      <w:r w:rsidR="00FD4FD4" w:rsidRPr="00814D2E">
        <w:rPr>
          <w:rFonts w:ascii="Palatino Linotype" w:hAnsi="Palatino Linotype" w:cs="Arial"/>
          <w:b/>
        </w:rPr>
        <w:t>ecursos.</w:t>
      </w:r>
      <w:r w:rsidR="00FD4FD4" w:rsidRPr="00814D2E">
        <w:rPr>
          <w:rFonts w:ascii="Palatino Linotype" w:hAnsi="Palatino Linotype" w:cs="Arial"/>
        </w:rPr>
        <w:t xml:space="preserve"> </w:t>
      </w:r>
    </w:p>
    <w:p w14:paraId="0220ED74" w14:textId="7AF713A7" w:rsidR="00FD4FD4" w:rsidRPr="00814D2E" w:rsidRDefault="00FD4FD4" w:rsidP="00814D2E">
      <w:pPr>
        <w:widowControl w:val="0"/>
        <w:autoSpaceDE w:val="0"/>
        <w:autoSpaceDN w:val="0"/>
        <w:adjustRightInd w:val="0"/>
        <w:spacing w:line="360" w:lineRule="auto"/>
        <w:contextualSpacing/>
        <w:jc w:val="both"/>
        <w:rPr>
          <w:rFonts w:ascii="Palatino Linotype" w:hAnsi="Palatino Linotype"/>
        </w:rPr>
      </w:pPr>
      <w:r w:rsidRPr="00814D2E">
        <w:rPr>
          <w:rFonts w:ascii="Palatino Linotype" w:hAnsi="Palatino Linotype" w:cs="Arial"/>
        </w:rPr>
        <w:t xml:space="preserve">De las constancias que obran en los expedientes, se advierte que los </w:t>
      </w:r>
      <w:r w:rsidR="005E17B7" w:rsidRPr="00814D2E">
        <w:rPr>
          <w:rFonts w:ascii="Palatino Linotype" w:hAnsi="Palatino Linotype" w:cs="Arial"/>
        </w:rPr>
        <w:t>R</w:t>
      </w:r>
      <w:r w:rsidRPr="00814D2E">
        <w:rPr>
          <w:rFonts w:ascii="Palatino Linotype" w:hAnsi="Palatino Linotype" w:cs="Arial"/>
        </w:rPr>
        <w:t xml:space="preserve">ecursos de </w:t>
      </w:r>
      <w:r w:rsidR="005E17B7" w:rsidRPr="00814D2E">
        <w:rPr>
          <w:rFonts w:ascii="Palatino Linotype" w:hAnsi="Palatino Linotype" w:cs="Arial"/>
        </w:rPr>
        <w:t>R</w:t>
      </w:r>
      <w:r w:rsidRPr="00814D2E">
        <w:rPr>
          <w:rFonts w:ascii="Palatino Linotype" w:hAnsi="Palatino Linotype" w:cs="Arial"/>
        </w:rPr>
        <w:t>evisión</w:t>
      </w:r>
      <w:r w:rsidRPr="00814D2E">
        <w:rPr>
          <w:rFonts w:ascii="Palatino Linotype" w:hAnsi="Palatino Linotype"/>
        </w:rPr>
        <w:t xml:space="preserve"> </w:t>
      </w:r>
      <w:r w:rsidRPr="00814D2E">
        <w:rPr>
          <w:rFonts w:ascii="Palatino Linotype" w:hAnsi="Palatino Linotype" w:cs="Arial"/>
        </w:rPr>
        <w:t xml:space="preserve">fueron presentados por el mismo </w:t>
      </w:r>
      <w:r w:rsidRPr="00814D2E">
        <w:rPr>
          <w:rFonts w:ascii="Palatino Linotype" w:hAnsi="Palatino Linotype" w:cs="Arial"/>
          <w:b/>
        </w:rPr>
        <w:t xml:space="preserve">RECURRENTE </w:t>
      </w:r>
      <w:r w:rsidRPr="00814D2E">
        <w:rPr>
          <w:rFonts w:ascii="Palatino Linotype" w:hAnsi="Palatino Linotype" w:cs="Arial"/>
        </w:rPr>
        <w:t xml:space="preserve">ante el mismo </w:t>
      </w:r>
      <w:r w:rsidRPr="00814D2E">
        <w:rPr>
          <w:rFonts w:ascii="Palatino Linotype" w:hAnsi="Palatino Linotype" w:cs="Arial"/>
          <w:b/>
        </w:rPr>
        <w:t>SUJETO OBLIGADO</w:t>
      </w:r>
      <w:r w:rsidRPr="00814D2E">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814D2E">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814D2E" w:rsidRDefault="00B9027F" w:rsidP="00814D2E">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814D2E" w:rsidRDefault="00FD4FD4" w:rsidP="00814D2E">
      <w:pPr>
        <w:tabs>
          <w:tab w:val="center" w:pos="4252"/>
          <w:tab w:val="right" w:pos="8504"/>
        </w:tabs>
        <w:spacing w:line="360" w:lineRule="auto"/>
        <w:jc w:val="both"/>
        <w:rPr>
          <w:rFonts w:ascii="Palatino Linotype" w:eastAsiaTheme="minorEastAsia" w:hAnsi="Palatino Linotype" w:cs="Arial"/>
        </w:rPr>
      </w:pPr>
      <w:r w:rsidRPr="00814D2E">
        <w:rPr>
          <w:rFonts w:ascii="Palatino Linotype" w:eastAsiaTheme="minorEastAsia" w:hAnsi="Palatino Linotype" w:cs="Arial"/>
          <w:sz w:val="22"/>
          <w:szCs w:val="22"/>
        </w:rPr>
        <w:t xml:space="preserve">De </w:t>
      </w:r>
      <w:r w:rsidRPr="00814D2E">
        <w:rPr>
          <w:rFonts w:ascii="Palatino Linotype" w:eastAsiaTheme="minorEastAsia" w:hAnsi="Palatino Linotype" w:cs="Arial"/>
        </w:rPr>
        <w:t>lo dispuesto en la normativa anterior, dicha acumulación procede cuando:</w:t>
      </w:r>
    </w:p>
    <w:p w14:paraId="5DA1FD94" w14:textId="77777777" w:rsidR="00FD4FD4" w:rsidRPr="00814D2E" w:rsidRDefault="00FD4FD4" w:rsidP="00814D2E">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814D2E" w:rsidRDefault="00FD4FD4" w:rsidP="00814D2E">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14D2E">
        <w:rPr>
          <w:rFonts w:ascii="Palatino Linotype" w:eastAsiaTheme="minorEastAsia" w:hAnsi="Palatino Linotype" w:cs="Arial"/>
          <w:b/>
        </w:rPr>
        <w:t>El solicitante y la información referida sean las mismas</w:t>
      </w:r>
      <w:r w:rsidRPr="00814D2E">
        <w:rPr>
          <w:rFonts w:ascii="Palatino Linotype" w:eastAsiaTheme="minorEastAsia" w:hAnsi="Palatino Linotype" w:cs="Arial"/>
        </w:rPr>
        <w:t>;</w:t>
      </w:r>
    </w:p>
    <w:p w14:paraId="0BE85911" w14:textId="77777777" w:rsidR="00FD4FD4" w:rsidRPr="00814D2E" w:rsidRDefault="00FD4FD4" w:rsidP="00814D2E">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14D2E">
        <w:rPr>
          <w:rFonts w:ascii="Palatino Linotype" w:eastAsiaTheme="minorEastAsia" w:hAnsi="Palatino Linotype" w:cs="Arial"/>
          <w:b/>
        </w:rPr>
        <w:t>Las partes o los actos impugnados sean iguales</w:t>
      </w:r>
      <w:r w:rsidRPr="00814D2E">
        <w:rPr>
          <w:rFonts w:ascii="Palatino Linotype" w:eastAsiaTheme="minorEastAsia" w:hAnsi="Palatino Linotype" w:cs="Arial"/>
        </w:rPr>
        <w:t>;</w:t>
      </w:r>
    </w:p>
    <w:p w14:paraId="6BAD940D" w14:textId="77777777" w:rsidR="00FD4FD4" w:rsidRPr="00814D2E" w:rsidRDefault="00FD4FD4" w:rsidP="00814D2E">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14D2E">
        <w:rPr>
          <w:rFonts w:ascii="Palatino Linotype" w:eastAsiaTheme="minorEastAsia" w:hAnsi="Palatino Linotype" w:cs="Arial"/>
          <w:b/>
        </w:rPr>
        <w:t>Cuando se trate del mismo solicitante</w:t>
      </w:r>
      <w:r w:rsidRPr="00814D2E">
        <w:rPr>
          <w:rFonts w:ascii="Palatino Linotype" w:eastAsiaTheme="minorEastAsia" w:hAnsi="Palatino Linotype" w:cs="Arial"/>
        </w:rPr>
        <w:t>, el mismo Sujeto Obligado, aunque se trate de solicitudes diversas; y,</w:t>
      </w:r>
    </w:p>
    <w:p w14:paraId="7D159D5F" w14:textId="77777777" w:rsidR="00FD4FD4" w:rsidRPr="00814D2E" w:rsidRDefault="00FD4FD4" w:rsidP="00814D2E">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14D2E">
        <w:rPr>
          <w:rFonts w:ascii="Palatino Linotype" w:eastAsiaTheme="minorEastAsia" w:hAnsi="Palatino Linotype" w:cs="Arial"/>
          <w:b/>
        </w:rPr>
        <w:t>Resulte conveniente la resolución unificada de los asuntos</w:t>
      </w:r>
      <w:r w:rsidRPr="00814D2E">
        <w:rPr>
          <w:rFonts w:ascii="Palatino Linotype" w:eastAsiaTheme="minorEastAsia" w:hAnsi="Palatino Linotype" w:cs="Arial"/>
          <w:i/>
        </w:rPr>
        <w:t>.</w:t>
      </w:r>
    </w:p>
    <w:p w14:paraId="23704461" w14:textId="77777777" w:rsidR="00B9027F" w:rsidRPr="00814D2E" w:rsidRDefault="00B9027F" w:rsidP="00814D2E">
      <w:pPr>
        <w:tabs>
          <w:tab w:val="center" w:pos="4252"/>
          <w:tab w:val="right" w:pos="8504"/>
        </w:tabs>
        <w:spacing w:line="360" w:lineRule="auto"/>
        <w:jc w:val="both"/>
        <w:rPr>
          <w:rFonts w:ascii="Palatino Linotype" w:eastAsiaTheme="minorEastAsia" w:hAnsi="Palatino Linotype" w:cs="Arial"/>
        </w:rPr>
      </w:pPr>
    </w:p>
    <w:p w14:paraId="4BFBD90E" w14:textId="09ADEA1E" w:rsidR="00FD4FD4" w:rsidRPr="00814D2E" w:rsidRDefault="00FD4FD4" w:rsidP="00814D2E">
      <w:pPr>
        <w:tabs>
          <w:tab w:val="center" w:pos="4252"/>
          <w:tab w:val="right" w:pos="8504"/>
        </w:tabs>
        <w:spacing w:line="360" w:lineRule="auto"/>
        <w:jc w:val="both"/>
        <w:rPr>
          <w:rFonts w:ascii="Palatino Linotype" w:eastAsiaTheme="minorEastAsia" w:hAnsi="Palatino Linotype" w:cs="Arial"/>
        </w:rPr>
      </w:pPr>
      <w:r w:rsidRPr="00814D2E">
        <w:rPr>
          <w:rFonts w:ascii="Palatino Linotype" w:eastAsiaTheme="minorEastAsia" w:hAnsi="Palatino Linotype" w:cs="Arial"/>
        </w:rPr>
        <w:t xml:space="preserve">Así, tal y como se mencionó anteriormente, los Recursos de Revisión que nos </w:t>
      </w:r>
      <w:r w:rsidR="00B9027F" w:rsidRPr="00814D2E">
        <w:rPr>
          <w:rFonts w:ascii="Palatino Linotype" w:eastAsiaTheme="minorEastAsia" w:hAnsi="Palatino Linotype" w:cs="Arial"/>
        </w:rPr>
        <w:t xml:space="preserve">ocupan fueron interpuestos por </w:t>
      </w:r>
      <w:r w:rsidR="008B7FFC" w:rsidRPr="00814D2E">
        <w:rPr>
          <w:rFonts w:ascii="Palatino Linotype" w:eastAsiaTheme="minorEastAsia" w:hAnsi="Palatino Linotype" w:cs="Arial"/>
        </w:rPr>
        <w:t>el mismo</w:t>
      </w:r>
      <w:r w:rsidRPr="00814D2E">
        <w:rPr>
          <w:rFonts w:ascii="Palatino Linotype" w:eastAsiaTheme="minorEastAsia" w:hAnsi="Palatino Linotype" w:cs="Arial"/>
        </w:rPr>
        <w:t xml:space="preserve"> </w:t>
      </w:r>
      <w:r w:rsidRPr="00814D2E">
        <w:rPr>
          <w:rFonts w:ascii="Palatino Linotype" w:eastAsiaTheme="minorEastAsia" w:hAnsi="Palatino Linotype" w:cs="Arial"/>
          <w:b/>
        </w:rPr>
        <w:t>RECURRENTE</w:t>
      </w:r>
      <w:r w:rsidRPr="00814D2E">
        <w:rPr>
          <w:rFonts w:ascii="Palatino Linotype" w:eastAsiaTheme="minorEastAsia" w:hAnsi="Palatino Linotype" w:cs="Arial"/>
        </w:rPr>
        <w:t xml:space="preserve"> ante el mismo </w:t>
      </w:r>
      <w:r w:rsidRPr="00814D2E">
        <w:rPr>
          <w:rFonts w:ascii="Palatino Linotype" w:eastAsiaTheme="minorEastAsia" w:hAnsi="Palatino Linotype" w:cs="Arial"/>
          <w:b/>
        </w:rPr>
        <w:t>SUJETO OBLIGADO</w:t>
      </w:r>
      <w:r w:rsidRPr="00814D2E">
        <w:rPr>
          <w:rFonts w:ascii="Palatino Linotype" w:eastAsiaTheme="minorEastAsia" w:hAnsi="Palatino Linotype" w:cs="Arial"/>
        </w:rPr>
        <w:t xml:space="preserve">; por lo que, resulta conveniente su resolución conjunta. </w:t>
      </w:r>
    </w:p>
    <w:p w14:paraId="585C811B" w14:textId="22063F72" w:rsidR="00756235" w:rsidRPr="00814D2E" w:rsidRDefault="00756235" w:rsidP="00814D2E">
      <w:pPr>
        <w:pStyle w:val="Prrafodelista"/>
        <w:autoSpaceDE w:val="0"/>
        <w:autoSpaceDN w:val="0"/>
        <w:adjustRightInd w:val="0"/>
        <w:spacing w:line="360" w:lineRule="auto"/>
        <w:ind w:left="0" w:right="49"/>
        <w:jc w:val="both"/>
        <w:rPr>
          <w:rFonts w:ascii="Palatino Linotype" w:hAnsi="Palatino Linotype"/>
          <w:b/>
        </w:rPr>
      </w:pPr>
      <w:r w:rsidRPr="00814D2E">
        <w:rPr>
          <w:rFonts w:ascii="Palatino Linotype" w:hAnsi="Palatino Linotype"/>
          <w:b/>
          <w:sz w:val="28"/>
        </w:rPr>
        <w:lastRenderedPageBreak/>
        <w:t>QUINTO</w:t>
      </w:r>
      <w:r w:rsidR="003533BB" w:rsidRPr="00814D2E">
        <w:rPr>
          <w:rFonts w:ascii="Palatino Linotype" w:hAnsi="Palatino Linotype"/>
          <w:b/>
          <w:sz w:val="28"/>
        </w:rPr>
        <w:t xml:space="preserve">. </w:t>
      </w:r>
      <w:r w:rsidRPr="00814D2E">
        <w:rPr>
          <w:rFonts w:ascii="Palatino Linotype" w:hAnsi="Palatino Linotype"/>
          <w:b/>
        </w:rPr>
        <w:t xml:space="preserve">Procedibilidad. </w:t>
      </w:r>
    </w:p>
    <w:p w14:paraId="6DC6E8CE" w14:textId="77777777" w:rsidR="0076231C" w:rsidRPr="00814D2E" w:rsidRDefault="0076231C" w:rsidP="00814D2E">
      <w:pPr>
        <w:autoSpaceDE w:val="0"/>
        <w:autoSpaceDN w:val="0"/>
        <w:adjustRightInd w:val="0"/>
        <w:spacing w:line="360" w:lineRule="auto"/>
        <w:ind w:right="49"/>
        <w:jc w:val="both"/>
        <w:rPr>
          <w:rFonts w:ascii="Palatino Linotype" w:hAnsi="Palatino Linotype" w:cs="Arial"/>
          <w:lang w:val="es-ES" w:eastAsia="es-MX"/>
        </w:rPr>
      </w:pPr>
      <w:r w:rsidRPr="00814D2E">
        <w:rPr>
          <w:rFonts w:ascii="Palatino Linotype" w:hAnsi="Palatino Linotype" w:cs="Arial"/>
          <w:lang w:val="es-ES"/>
        </w:rPr>
        <w:t xml:space="preserve">Esté Órgano Garante considera importante precisar que conforme al artículo 180, fracción II, último párrafo de la </w:t>
      </w:r>
      <w:r w:rsidRPr="00814D2E">
        <w:rPr>
          <w:rFonts w:ascii="Palatino Linotype" w:hAnsi="Palatino Linotype" w:cs="Arial"/>
          <w:lang w:val="es-ES" w:eastAsia="es-MX"/>
        </w:rPr>
        <w:t xml:space="preserve">Ley de Transparencia y Acceso a la </w:t>
      </w:r>
      <w:r w:rsidRPr="00814D2E">
        <w:rPr>
          <w:rFonts w:ascii="Palatino Linotype" w:hAnsi="Palatino Linotype" w:cs="Arial"/>
          <w:lang w:val="es-ES"/>
        </w:rPr>
        <w:t>Información Pública</w:t>
      </w:r>
      <w:r w:rsidRPr="00814D2E">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814D2E" w:rsidRDefault="0076231C" w:rsidP="00814D2E">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814D2E" w:rsidRDefault="0076231C" w:rsidP="00814D2E">
      <w:pPr>
        <w:tabs>
          <w:tab w:val="left" w:pos="851"/>
        </w:tabs>
        <w:ind w:left="851" w:right="901"/>
        <w:jc w:val="both"/>
        <w:rPr>
          <w:rFonts w:ascii="Palatino Linotype" w:hAnsi="Palatino Linotype"/>
          <w:b/>
          <w:i/>
          <w:sz w:val="22"/>
          <w:szCs w:val="22"/>
          <w:lang w:val="es-ES"/>
        </w:rPr>
      </w:pPr>
      <w:r w:rsidRPr="00814D2E">
        <w:rPr>
          <w:rFonts w:ascii="Palatino Linotype" w:hAnsi="Palatino Linotype"/>
          <w:b/>
          <w:i/>
          <w:sz w:val="22"/>
          <w:szCs w:val="22"/>
          <w:lang w:val="es-ES"/>
        </w:rPr>
        <w:t xml:space="preserve">“Artículo 180. </w:t>
      </w:r>
      <w:r w:rsidRPr="00814D2E">
        <w:rPr>
          <w:rFonts w:ascii="Palatino Linotype" w:hAnsi="Palatino Linotype"/>
          <w:i/>
          <w:sz w:val="22"/>
          <w:szCs w:val="22"/>
          <w:lang w:val="es-ES"/>
        </w:rPr>
        <w:t xml:space="preserve">El </w:t>
      </w:r>
      <w:r w:rsidRPr="00814D2E">
        <w:rPr>
          <w:rFonts w:ascii="Palatino Linotype" w:hAnsi="Palatino Linotype" w:cs="Arial"/>
          <w:i/>
          <w:sz w:val="22"/>
          <w:szCs w:val="22"/>
          <w:lang w:val="es-ES"/>
        </w:rPr>
        <w:t>Recurso Revisión</w:t>
      </w:r>
      <w:r w:rsidRPr="00814D2E">
        <w:rPr>
          <w:rFonts w:ascii="Palatino Linotype" w:hAnsi="Palatino Linotype"/>
          <w:i/>
          <w:sz w:val="22"/>
          <w:szCs w:val="22"/>
          <w:lang w:val="es-ES"/>
        </w:rPr>
        <w:t xml:space="preserve"> contendrá:</w:t>
      </w:r>
      <w:r w:rsidRPr="00814D2E">
        <w:rPr>
          <w:rFonts w:ascii="Palatino Linotype" w:hAnsi="Palatino Linotype"/>
          <w:b/>
          <w:i/>
          <w:sz w:val="22"/>
          <w:szCs w:val="22"/>
          <w:lang w:val="es-ES"/>
        </w:rPr>
        <w:t xml:space="preserve"> </w:t>
      </w:r>
    </w:p>
    <w:p w14:paraId="646D59C5" w14:textId="77777777" w:rsidR="0076231C" w:rsidRPr="00814D2E" w:rsidRDefault="0076231C" w:rsidP="00814D2E">
      <w:pPr>
        <w:tabs>
          <w:tab w:val="left" w:pos="851"/>
        </w:tabs>
        <w:ind w:left="851" w:right="901"/>
        <w:jc w:val="both"/>
        <w:rPr>
          <w:rFonts w:ascii="Palatino Linotype" w:hAnsi="Palatino Linotype"/>
          <w:b/>
          <w:i/>
          <w:sz w:val="22"/>
          <w:szCs w:val="22"/>
          <w:lang w:val="es-ES"/>
        </w:rPr>
      </w:pPr>
      <w:r w:rsidRPr="00814D2E">
        <w:rPr>
          <w:rFonts w:ascii="Palatino Linotype" w:hAnsi="Palatino Linotype"/>
          <w:b/>
          <w:i/>
          <w:sz w:val="22"/>
          <w:szCs w:val="22"/>
          <w:lang w:val="es-ES"/>
        </w:rPr>
        <w:t>…</w:t>
      </w:r>
    </w:p>
    <w:p w14:paraId="5219BDC5" w14:textId="77777777" w:rsidR="0076231C" w:rsidRPr="00814D2E" w:rsidRDefault="0076231C" w:rsidP="00814D2E">
      <w:pPr>
        <w:tabs>
          <w:tab w:val="left" w:pos="851"/>
        </w:tabs>
        <w:ind w:left="851" w:right="901"/>
        <w:jc w:val="both"/>
        <w:rPr>
          <w:rFonts w:ascii="Palatino Linotype" w:hAnsi="Palatino Linotype"/>
          <w:i/>
          <w:sz w:val="22"/>
          <w:szCs w:val="22"/>
          <w:lang w:val="es-ES"/>
        </w:rPr>
      </w:pPr>
      <w:r w:rsidRPr="00814D2E">
        <w:rPr>
          <w:rFonts w:ascii="Palatino Linotype" w:hAnsi="Palatino Linotype"/>
          <w:b/>
          <w:i/>
          <w:sz w:val="22"/>
          <w:szCs w:val="22"/>
          <w:lang w:val="es-ES"/>
        </w:rPr>
        <w:t xml:space="preserve">II. El nombre del solicitante </w:t>
      </w:r>
      <w:r w:rsidRPr="00814D2E">
        <w:rPr>
          <w:rFonts w:ascii="Palatino Linotype" w:hAnsi="Palatino Linotype" w:cs="Arial"/>
          <w:b/>
          <w:i/>
          <w:sz w:val="22"/>
          <w:szCs w:val="22"/>
          <w:lang w:val="es-ES" w:eastAsia="es-MX"/>
        </w:rPr>
        <w:t>que</w:t>
      </w:r>
      <w:r w:rsidRPr="00814D2E">
        <w:rPr>
          <w:rFonts w:ascii="Palatino Linotype" w:hAnsi="Palatino Linotype"/>
          <w:b/>
          <w:i/>
          <w:sz w:val="22"/>
          <w:szCs w:val="22"/>
          <w:lang w:val="es-ES"/>
        </w:rPr>
        <w:t xml:space="preserve"> recurre </w:t>
      </w:r>
      <w:r w:rsidRPr="00814D2E">
        <w:rPr>
          <w:rFonts w:ascii="Palatino Linotype" w:hAnsi="Palatino Linotype"/>
          <w:i/>
          <w:sz w:val="22"/>
          <w:szCs w:val="22"/>
          <w:lang w:val="es-ES"/>
        </w:rPr>
        <w:t>o de su representante y, en su caso, …</w:t>
      </w:r>
    </w:p>
    <w:p w14:paraId="40921B4A" w14:textId="77777777" w:rsidR="0076231C" w:rsidRPr="00814D2E" w:rsidRDefault="0076231C" w:rsidP="00814D2E">
      <w:pPr>
        <w:tabs>
          <w:tab w:val="left" w:pos="851"/>
        </w:tabs>
        <w:ind w:left="851" w:right="901"/>
        <w:jc w:val="both"/>
        <w:rPr>
          <w:rFonts w:ascii="Palatino Linotype" w:hAnsi="Palatino Linotype"/>
          <w:b/>
          <w:i/>
          <w:sz w:val="22"/>
          <w:szCs w:val="22"/>
          <w:lang w:val="es-ES"/>
        </w:rPr>
      </w:pPr>
      <w:r w:rsidRPr="00814D2E">
        <w:rPr>
          <w:rFonts w:ascii="Palatino Linotype" w:hAnsi="Palatino Linotype"/>
          <w:b/>
          <w:i/>
          <w:sz w:val="22"/>
          <w:szCs w:val="22"/>
          <w:lang w:val="es-ES"/>
        </w:rPr>
        <w:t xml:space="preserve">En caso de </w:t>
      </w:r>
      <w:r w:rsidRPr="00814D2E">
        <w:rPr>
          <w:rFonts w:ascii="Palatino Linotype" w:hAnsi="Palatino Linotype" w:cs="Arial"/>
          <w:b/>
          <w:i/>
          <w:sz w:val="22"/>
          <w:szCs w:val="22"/>
          <w:lang w:val="es-ES" w:eastAsia="es-MX"/>
        </w:rPr>
        <w:t>que</w:t>
      </w:r>
      <w:r w:rsidRPr="00814D2E">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14D2E">
        <w:rPr>
          <w:rFonts w:ascii="Palatino Linotype" w:hAnsi="Palatino Linotype"/>
          <w:i/>
          <w:sz w:val="22"/>
          <w:szCs w:val="22"/>
          <w:lang w:val="es-ES"/>
        </w:rPr>
        <w:t>, IV, VII y VIII.</w:t>
      </w:r>
      <w:r w:rsidRPr="00814D2E">
        <w:rPr>
          <w:rFonts w:ascii="Palatino Linotype" w:hAnsi="Palatino Linotype"/>
          <w:b/>
          <w:i/>
          <w:sz w:val="22"/>
          <w:szCs w:val="22"/>
          <w:lang w:val="es-ES"/>
        </w:rPr>
        <w:t>”</w:t>
      </w:r>
    </w:p>
    <w:p w14:paraId="402DAEDD" w14:textId="77777777" w:rsidR="0076231C" w:rsidRPr="00814D2E" w:rsidRDefault="0076231C" w:rsidP="00814D2E">
      <w:pPr>
        <w:tabs>
          <w:tab w:val="left" w:pos="851"/>
        </w:tabs>
        <w:ind w:left="851" w:right="901"/>
        <w:jc w:val="both"/>
        <w:rPr>
          <w:rFonts w:ascii="Palatino Linotype" w:hAnsi="Palatino Linotype"/>
          <w:i/>
          <w:sz w:val="22"/>
          <w:szCs w:val="22"/>
          <w:lang w:val="es-ES"/>
        </w:rPr>
      </w:pPr>
      <w:r w:rsidRPr="00814D2E">
        <w:rPr>
          <w:rFonts w:ascii="Palatino Linotype" w:hAnsi="Palatino Linotype"/>
          <w:i/>
          <w:sz w:val="22"/>
          <w:szCs w:val="22"/>
          <w:lang w:val="es-ES"/>
        </w:rPr>
        <w:t>(Énfasis añadido)</w:t>
      </w:r>
    </w:p>
    <w:p w14:paraId="69EC44F6" w14:textId="77777777" w:rsidR="005E641F" w:rsidRPr="00814D2E" w:rsidRDefault="005E641F" w:rsidP="00814D2E">
      <w:pPr>
        <w:spacing w:line="360" w:lineRule="auto"/>
        <w:jc w:val="both"/>
        <w:rPr>
          <w:rFonts w:ascii="Palatino Linotype" w:hAnsi="Palatino Linotype"/>
          <w:lang w:val="es-ES"/>
        </w:rPr>
      </w:pPr>
    </w:p>
    <w:p w14:paraId="3C6F98BB" w14:textId="77777777" w:rsidR="0076231C" w:rsidRPr="00814D2E" w:rsidRDefault="0076231C" w:rsidP="00814D2E">
      <w:pPr>
        <w:spacing w:line="360" w:lineRule="auto"/>
        <w:jc w:val="both"/>
        <w:rPr>
          <w:rFonts w:ascii="Palatino Linotype" w:hAnsi="Palatino Linotype"/>
          <w:lang w:val="es-ES"/>
        </w:rPr>
      </w:pPr>
      <w:r w:rsidRPr="00814D2E">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814D2E">
        <w:rPr>
          <w:rFonts w:ascii="Palatino Linotype" w:hAnsi="Palatino Linotype" w:cs="Arial"/>
          <w:b/>
          <w:lang w:val="es-ES"/>
        </w:rPr>
        <w:t xml:space="preserve"> RECURRENTE;</w:t>
      </w:r>
      <w:r w:rsidRPr="00814D2E">
        <w:rPr>
          <w:rFonts w:ascii="Palatino Linotype" w:hAnsi="Palatino Linotype"/>
          <w:lang w:val="es-ES"/>
        </w:rPr>
        <w:t xml:space="preserve"> en ese sentido en el presente caso, al haber sido presentado el Recurso Revisión vía </w:t>
      </w:r>
      <w:r w:rsidRPr="00814D2E">
        <w:rPr>
          <w:rFonts w:ascii="Palatino Linotype" w:hAnsi="Palatino Linotype"/>
          <w:b/>
          <w:lang w:val="es-ES"/>
        </w:rPr>
        <w:t>SAIMEX</w:t>
      </w:r>
      <w:r w:rsidRPr="00814D2E">
        <w:rPr>
          <w:rFonts w:ascii="Palatino Linotype" w:hAnsi="Palatino Linotype"/>
          <w:lang w:val="es-ES"/>
        </w:rPr>
        <w:t>, dicho requisito resulta innecesario.</w:t>
      </w:r>
    </w:p>
    <w:p w14:paraId="1E5E04FD" w14:textId="77777777" w:rsidR="0073215D" w:rsidRPr="00814D2E" w:rsidRDefault="0073215D" w:rsidP="00814D2E">
      <w:pPr>
        <w:spacing w:line="360" w:lineRule="auto"/>
        <w:jc w:val="both"/>
        <w:rPr>
          <w:rFonts w:ascii="Palatino Linotype" w:hAnsi="Palatino Linotype"/>
          <w:lang w:val="es-ES"/>
        </w:rPr>
      </w:pPr>
    </w:p>
    <w:p w14:paraId="4613F9B5" w14:textId="77777777" w:rsidR="0076231C" w:rsidRPr="00814D2E" w:rsidRDefault="0076231C" w:rsidP="00814D2E">
      <w:pPr>
        <w:spacing w:line="360" w:lineRule="auto"/>
        <w:jc w:val="both"/>
        <w:rPr>
          <w:rFonts w:ascii="Palatino Linotype" w:hAnsi="Palatino Linotype" w:cs="Arial"/>
          <w:lang w:val="es-ES"/>
        </w:rPr>
      </w:pPr>
      <w:r w:rsidRPr="00814D2E">
        <w:rPr>
          <w:rFonts w:ascii="Palatino Linotype" w:hAnsi="Palatino Linotype"/>
          <w:lang w:val="es-ES"/>
        </w:rPr>
        <w:t xml:space="preserve">Lo anterior es así, pues el artículo 15 de </w:t>
      </w:r>
      <w:r w:rsidRPr="00814D2E">
        <w:rPr>
          <w:rFonts w:ascii="Palatino Linotype" w:hAnsi="Palatino Linotype" w:cs="Arial"/>
          <w:lang w:val="es-ES" w:eastAsia="es-MX"/>
        </w:rPr>
        <w:t xml:space="preserve">Ley de Transparencia y Acceso a la </w:t>
      </w:r>
      <w:r w:rsidRPr="00814D2E">
        <w:rPr>
          <w:rFonts w:ascii="Palatino Linotype" w:hAnsi="Palatino Linotype" w:cs="Arial"/>
          <w:lang w:val="es-ES"/>
        </w:rPr>
        <w:t>Información Pública</w:t>
      </w:r>
      <w:r w:rsidRPr="00814D2E">
        <w:rPr>
          <w:rFonts w:ascii="Palatino Linotype" w:hAnsi="Palatino Linotype" w:cs="Arial"/>
          <w:lang w:val="es-ES" w:eastAsia="es-MX"/>
        </w:rPr>
        <w:t xml:space="preserve"> del Estado de México y Municipios </w:t>
      </w:r>
      <w:r w:rsidRPr="00814D2E">
        <w:rPr>
          <w:rFonts w:ascii="Palatino Linotype" w:hAnsi="Palatino Linotype" w:cs="Arial"/>
          <w:iCs/>
          <w:lang w:val="es-ES"/>
        </w:rPr>
        <w:t xml:space="preserve">prevé que, </w:t>
      </w:r>
      <w:r w:rsidRPr="00814D2E">
        <w:rPr>
          <w:rFonts w:ascii="Palatino Linotype" w:hAnsi="Palatino Linotype"/>
          <w:lang w:val="es-ES"/>
        </w:rPr>
        <w:t xml:space="preserve">toda persona tendrá acceso a la información </w:t>
      </w:r>
      <w:r w:rsidRPr="00814D2E">
        <w:rPr>
          <w:rFonts w:ascii="Palatino Linotype" w:hAnsi="Palatino Linotype" w:cs="Arial"/>
          <w:lang w:val="es-ES"/>
        </w:rPr>
        <w:t xml:space="preserve">sin necesidad de acreditar interés alguno o justificar su utilización, de lo que se infiere que para el </w:t>
      </w:r>
      <w:r w:rsidRPr="00814D2E">
        <w:rPr>
          <w:rFonts w:ascii="Palatino Linotype" w:hAnsi="Palatino Linotype"/>
          <w:lang w:val="es-ES"/>
        </w:rPr>
        <w:t>ejercicio</w:t>
      </w:r>
      <w:r w:rsidRPr="00814D2E">
        <w:rPr>
          <w:rFonts w:ascii="Palatino Linotype" w:hAnsi="Palatino Linotype" w:cs="Arial"/>
          <w:lang w:val="es-ES"/>
        </w:rPr>
        <w:t xml:space="preserve"> del derecho de acceso a la Información Pública, </w:t>
      </w:r>
      <w:r w:rsidRPr="00814D2E">
        <w:rPr>
          <w:rFonts w:ascii="Palatino Linotype" w:hAnsi="Palatino Linotype" w:cs="Arial"/>
          <w:b/>
          <w:u w:val="single"/>
          <w:lang w:val="es-ES"/>
        </w:rPr>
        <w:t xml:space="preserve">el nombre no es un requisito </w:t>
      </w:r>
      <w:r w:rsidRPr="00814D2E">
        <w:rPr>
          <w:rFonts w:ascii="Palatino Linotype" w:hAnsi="Palatino Linotype" w:cs="Arial"/>
          <w:b/>
          <w:i/>
          <w:u w:val="single"/>
          <w:lang w:val="es-ES"/>
        </w:rPr>
        <w:t>sine qua non</w:t>
      </w:r>
      <w:r w:rsidRPr="00814D2E">
        <w:rPr>
          <w:rFonts w:ascii="Palatino Linotype" w:hAnsi="Palatino Linotype" w:cs="Arial"/>
          <w:lang w:val="es-ES"/>
        </w:rPr>
        <w:t xml:space="preserve"> para que los particulares ejerzan el derecho de acceso a la Información Pública, pues por el contrario la Ley de la materia señala en su artículo </w:t>
      </w:r>
      <w:r w:rsidRPr="00814D2E">
        <w:rPr>
          <w:rFonts w:ascii="Palatino Linotype" w:hAnsi="Palatino Linotype" w:cs="Arial"/>
          <w:lang w:val="es-ES"/>
        </w:rPr>
        <w:lastRenderedPageBreak/>
        <w:t>155, párrafo segundo la posibilidad de que las solicitudes de información sean anónimas, al utilizar un nombre incompleto o, inclusive un seudónimo.</w:t>
      </w:r>
    </w:p>
    <w:p w14:paraId="075F8154" w14:textId="77777777" w:rsidR="0076231C" w:rsidRPr="00814D2E" w:rsidRDefault="0076231C" w:rsidP="00814D2E">
      <w:pPr>
        <w:spacing w:line="360" w:lineRule="auto"/>
        <w:jc w:val="both"/>
        <w:rPr>
          <w:rFonts w:ascii="Palatino Linotype" w:hAnsi="Palatino Linotype" w:cs="Arial"/>
          <w:lang w:val="es-ES"/>
        </w:rPr>
      </w:pPr>
    </w:p>
    <w:p w14:paraId="75F12E8E" w14:textId="77777777" w:rsidR="0076231C" w:rsidRPr="00814D2E" w:rsidRDefault="0076231C" w:rsidP="00814D2E">
      <w:pPr>
        <w:spacing w:line="360" w:lineRule="auto"/>
        <w:jc w:val="both"/>
        <w:rPr>
          <w:rFonts w:ascii="Palatino Linotype" w:hAnsi="Palatino Linotype"/>
          <w:sz w:val="22"/>
          <w:szCs w:val="22"/>
          <w:lang w:val="es-ES"/>
        </w:rPr>
      </w:pPr>
      <w:r w:rsidRPr="00814D2E">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814D2E" w:rsidRDefault="0076231C" w:rsidP="00814D2E">
      <w:pPr>
        <w:tabs>
          <w:tab w:val="left" w:pos="851"/>
        </w:tabs>
        <w:ind w:left="851" w:right="901"/>
        <w:jc w:val="both"/>
        <w:rPr>
          <w:rFonts w:ascii="Palatino Linotype" w:hAnsi="Palatino Linotype"/>
          <w:sz w:val="22"/>
          <w:szCs w:val="22"/>
          <w:lang w:val="es-ES"/>
        </w:rPr>
      </w:pPr>
    </w:p>
    <w:p w14:paraId="093F7757" w14:textId="77777777" w:rsidR="0076231C" w:rsidRPr="00814D2E" w:rsidRDefault="0076231C" w:rsidP="00814D2E">
      <w:pPr>
        <w:spacing w:line="360" w:lineRule="auto"/>
        <w:jc w:val="both"/>
        <w:rPr>
          <w:rFonts w:ascii="Palatino Linotype" w:hAnsi="Palatino Linotype"/>
          <w:lang w:val="es-ES"/>
        </w:rPr>
      </w:pPr>
      <w:r w:rsidRPr="00814D2E">
        <w:rPr>
          <w:rFonts w:ascii="Palatino Linotype" w:hAnsi="Palatino Linotype"/>
          <w:lang w:val="es-ES"/>
        </w:rPr>
        <w:t xml:space="preserve">Asimismo, se estima que el requisito relativo al nombre del </w:t>
      </w:r>
      <w:r w:rsidRPr="00814D2E">
        <w:rPr>
          <w:rFonts w:ascii="Palatino Linotype" w:hAnsi="Palatino Linotype" w:cs="Arial"/>
          <w:b/>
          <w:lang w:val="es-ES"/>
        </w:rPr>
        <w:t>RECURRENTE</w:t>
      </w:r>
      <w:r w:rsidRPr="00814D2E">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814D2E">
        <w:rPr>
          <w:rFonts w:ascii="Palatino Linotype" w:hAnsi="Palatino Linotype" w:cs="Arial"/>
          <w:b/>
          <w:lang w:val="es-ES"/>
        </w:rPr>
        <w:t>EL RECURRENTE</w:t>
      </w:r>
      <w:r w:rsidRPr="00814D2E">
        <w:rPr>
          <w:rFonts w:ascii="Palatino Linotype" w:hAnsi="Palatino Linotype"/>
          <w:lang w:val="es-ES"/>
        </w:rPr>
        <w:t xml:space="preserve"> es la misma persona que realizó la solicitud de acceso a la Información Pública que ahora se impugna.</w:t>
      </w:r>
    </w:p>
    <w:p w14:paraId="62D1F2E9" w14:textId="77777777" w:rsidR="0076231C" w:rsidRPr="00814D2E" w:rsidRDefault="0076231C" w:rsidP="00814D2E">
      <w:pPr>
        <w:tabs>
          <w:tab w:val="left" w:pos="851"/>
        </w:tabs>
        <w:ind w:left="851" w:right="901"/>
        <w:jc w:val="both"/>
        <w:rPr>
          <w:rFonts w:ascii="Palatino Linotype" w:hAnsi="Palatino Linotype"/>
          <w:sz w:val="22"/>
          <w:szCs w:val="22"/>
          <w:lang w:val="es-ES"/>
        </w:rPr>
      </w:pPr>
    </w:p>
    <w:p w14:paraId="2B60B83A" w14:textId="77777777" w:rsidR="0076231C" w:rsidRPr="00814D2E" w:rsidRDefault="0076231C" w:rsidP="00814D2E">
      <w:pPr>
        <w:spacing w:line="360" w:lineRule="auto"/>
        <w:jc w:val="both"/>
        <w:rPr>
          <w:rFonts w:ascii="Palatino Linotype" w:hAnsi="Palatino Linotype"/>
          <w:lang w:val="es-ES"/>
        </w:rPr>
      </w:pPr>
      <w:r w:rsidRPr="00814D2E">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w:t>
      </w:r>
      <w:r w:rsidRPr="00814D2E">
        <w:rPr>
          <w:rFonts w:ascii="Palatino Linotype" w:hAnsi="Palatino Linotype"/>
          <w:lang w:val="es-ES"/>
        </w:rPr>
        <w:lastRenderedPageBreak/>
        <w:t>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814D2E" w:rsidRDefault="009C497F" w:rsidP="00814D2E">
      <w:pPr>
        <w:spacing w:line="360" w:lineRule="auto"/>
        <w:jc w:val="both"/>
        <w:textAlignment w:val="baseline"/>
        <w:rPr>
          <w:rFonts w:ascii="Palatino Linotype" w:hAnsi="Palatino Linotype"/>
          <w:b/>
          <w:sz w:val="22"/>
          <w:szCs w:val="22"/>
          <w:lang w:eastAsia="es-MX"/>
        </w:rPr>
      </w:pPr>
    </w:p>
    <w:p w14:paraId="7C9ABA59" w14:textId="3E3DBEFD" w:rsidR="00756235" w:rsidRPr="00814D2E" w:rsidRDefault="00756235" w:rsidP="00814D2E">
      <w:pPr>
        <w:autoSpaceDE w:val="0"/>
        <w:autoSpaceDN w:val="0"/>
        <w:adjustRightInd w:val="0"/>
        <w:spacing w:line="360" w:lineRule="auto"/>
        <w:ind w:right="49"/>
        <w:jc w:val="both"/>
        <w:rPr>
          <w:rFonts w:ascii="Palatino Linotype" w:hAnsi="Palatino Linotype" w:cs="Arial"/>
          <w:b/>
        </w:rPr>
      </w:pPr>
      <w:r w:rsidRPr="00814D2E">
        <w:rPr>
          <w:rFonts w:ascii="Palatino Linotype" w:hAnsi="Palatino Linotype" w:cs="Arial"/>
          <w:b/>
          <w:sz w:val="28"/>
          <w:szCs w:val="28"/>
        </w:rPr>
        <w:t>SEXTO</w:t>
      </w:r>
      <w:r w:rsidR="003533BB" w:rsidRPr="00814D2E">
        <w:rPr>
          <w:rFonts w:ascii="Palatino Linotype" w:hAnsi="Palatino Linotype"/>
          <w:b/>
          <w:sz w:val="28"/>
          <w:szCs w:val="28"/>
        </w:rPr>
        <w:t>.</w:t>
      </w:r>
      <w:r w:rsidR="003533BB" w:rsidRPr="00814D2E">
        <w:rPr>
          <w:rFonts w:ascii="Palatino Linotype" w:hAnsi="Palatino Linotype"/>
          <w:b/>
        </w:rPr>
        <w:t xml:space="preserve"> </w:t>
      </w:r>
      <w:r w:rsidRPr="00814D2E">
        <w:rPr>
          <w:rFonts w:ascii="Palatino Linotype" w:hAnsi="Palatino Linotype" w:cs="Arial"/>
          <w:b/>
        </w:rPr>
        <w:t>Estudio y resolución del asunto.</w:t>
      </w:r>
    </w:p>
    <w:p w14:paraId="5598E55C" w14:textId="77777777" w:rsidR="00D56BF5" w:rsidRPr="00814D2E" w:rsidRDefault="00D56BF5" w:rsidP="00814D2E">
      <w:pPr>
        <w:spacing w:line="360" w:lineRule="auto"/>
        <w:jc w:val="both"/>
        <w:rPr>
          <w:rFonts w:ascii="Palatino Linotype" w:hAnsi="Palatino Linotype" w:cs="Arial"/>
          <w:lang w:val="es-ES"/>
        </w:rPr>
      </w:pPr>
      <w:r w:rsidRPr="00814D2E">
        <w:rPr>
          <w:rFonts w:ascii="Palatino Linotype" w:hAnsi="Palatino Linotype" w:cs="Arial"/>
        </w:rPr>
        <w:t xml:space="preserve">Una vez determinada la vía sobre la que versará el presente recurso, y previa revisión del expediente electrónico formado en </w:t>
      </w:r>
      <w:r w:rsidRPr="00814D2E">
        <w:rPr>
          <w:rFonts w:ascii="Palatino Linotype" w:hAnsi="Palatino Linotype" w:cs="Arial"/>
          <w:b/>
        </w:rPr>
        <w:t>EL SAIMEX</w:t>
      </w:r>
      <w:r w:rsidRPr="00814D2E">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814D2E">
        <w:rPr>
          <w:rFonts w:ascii="Palatino Linotype" w:hAnsi="Palatino Linotype"/>
          <w:lang w:val="es-ES"/>
        </w:rPr>
        <w:t>Constitución Política de los Estados Unidos Mexicanos, en la Constitución Política del Estado Libre y Soberano de México</w:t>
      </w:r>
      <w:r w:rsidRPr="00814D2E">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14D2E">
        <w:rPr>
          <w:rFonts w:ascii="Palatino Linotype" w:hAnsi="Palatino Linotype"/>
          <w:lang w:val="es-ES"/>
        </w:rPr>
        <w:t>Constitución Política de los Estados Unidos Mexicanos</w:t>
      </w:r>
      <w:r w:rsidRPr="00814D2E">
        <w:rPr>
          <w:rFonts w:ascii="Palatino Linotype" w:hAnsi="Palatino Linotype" w:cs="Arial"/>
        </w:rPr>
        <w:t xml:space="preserve"> y los numerales 8 y 9 de la </w:t>
      </w:r>
      <w:r w:rsidRPr="00814D2E">
        <w:rPr>
          <w:rFonts w:ascii="Palatino Linotype" w:hAnsi="Palatino Linotype" w:cs="Arial"/>
          <w:lang w:val="es-ES"/>
        </w:rPr>
        <w:t>Ley de Transparencia y Acceso a la Información Pública del Estado de México y Municipios.</w:t>
      </w:r>
    </w:p>
    <w:p w14:paraId="65A3EB7D" w14:textId="77777777" w:rsidR="00D56BF5" w:rsidRPr="00814D2E" w:rsidRDefault="00D56BF5" w:rsidP="00814D2E">
      <w:pPr>
        <w:spacing w:line="360" w:lineRule="auto"/>
        <w:jc w:val="both"/>
        <w:rPr>
          <w:rFonts w:ascii="Palatino Linotype" w:hAnsi="Palatino Linotype" w:cs="Arial"/>
          <w:lang w:val="es-ES"/>
        </w:rPr>
      </w:pPr>
    </w:p>
    <w:p w14:paraId="5C8DF7EB" w14:textId="77777777" w:rsidR="00D56BF5" w:rsidRPr="00814D2E" w:rsidRDefault="00D56BF5" w:rsidP="00814D2E">
      <w:pPr>
        <w:spacing w:line="360" w:lineRule="auto"/>
        <w:jc w:val="both"/>
        <w:rPr>
          <w:rFonts w:ascii="Palatino Linotype" w:hAnsi="Palatino Linotype"/>
        </w:rPr>
      </w:pPr>
      <w:r w:rsidRPr="00814D2E">
        <w:rPr>
          <w:rFonts w:ascii="Palatino Linotype" w:eastAsia="Arial Unicode MS" w:hAnsi="Palatino Linotype" w:cs="Arial"/>
        </w:rPr>
        <w:t>Es</w:t>
      </w:r>
      <w:r w:rsidRPr="00814D2E">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5D6D7C4"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lastRenderedPageBreak/>
        <w:t xml:space="preserve"> “</w:t>
      </w:r>
      <w:r w:rsidRPr="00814D2E">
        <w:rPr>
          <w:rFonts w:ascii="Palatino Linotype" w:hAnsi="Palatino Linotype" w:cs="Arial"/>
          <w:b/>
          <w:i/>
          <w:sz w:val="22"/>
        </w:rPr>
        <w:t>Artículo 6o…</w:t>
      </w:r>
    </w:p>
    <w:p w14:paraId="7E205AC8" w14:textId="77777777" w:rsidR="00D56BF5" w:rsidRPr="00814D2E" w:rsidRDefault="00D56BF5" w:rsidP="00814D2E">
      <w:pPr>
        <w:ind w:left="851" w:right="901"/>
        <w:jc w:val="both"/>
        <w:rPr>
          <w:rFonts w:ascii="Palatino Linotype" w:hAnsi="Palatino Linotype" w:cs="Arial"/>
          <w:i/>
          <w:sz w:val="22"/>
          <w:lang w:eastAsia="es-MX"/>
        </w:rPr>
      </w:pPr>
      <w:r w:rsidRPr="00814D2E">
        <w:rPr>
          <w:rFonts w:ascii="Palatino Linotype" w:hAnsi="Palatino Linotype" w:cs="Arial"/>
          <w:b/>
          <w:bCs/>
          <w:i/>
          <w:sz w:val="22"/>
          <w:lang w:eastAsia="es-MX"/>
        </w:rPr>
        <w:t>A.</w:t>
      </w:r>
      <w:r w:rsidRPr="00814D2E">
        <w:rPr>
          <w:rFonts w:ascii="Palatino Linotype" w:hAnsi="Palatino Linotype" w:cs="Arial"/>
          <w:i/>
          <w:sz w:val="22"/>
          <w:lang w:eastAsia="es-MX"/>
        </w:rPr>
        <w:t xml:space="preserve"> Para el ejercicio del </w:t>
      </w:r>
      <w:r w:rsidRPr="00814D2E">
        <w:rPr>
          <w:rFonts w:ascii="Palatino Linotype" w:hAnsi="Palatino Linotype" w:cs="Arial"/>
          <w:bCs/>
          <w:i/>
          <w:sz w:val="22"/>
        </w:rPr>
        <w:t>derecho</w:t>
      </w:r>
      <w:r w:rsidRPr="00814D2E">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3A47B007"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b/>
          <w:bCs/>
          <w:i/>
          <w:sz w:val="22"/>
          <w:lang w:eastAsia="es-MX"/>
        </w:rPr>
        <w:t xml:space="preserve">I. </w:t>
      </w:r>
      <w:r w:rsidRPr="00814D2E">
        <w:rPr>
          <w:rFonts w:ascii="Palatino Linotype" w:hAnsi="Palatino Linotype" w:cs="Arial"/>
          <w:i/>
          <w:sz w:val="22"/>
          <w:lang w:eastAsia="es-MX"/>
        </w:rPr>
        <w:t xml:space="preserve">Toda la información en posesión de cualquier autoridad, entidad, órgano y organismo de los Poderes Ejecutivo, </w:t>
      </w:r>
      <w:r w:rsidRPr="00814D2E">
        <w:rPr>
          <w:rFonts w:ascii="Palatino Linotype" w:hAnsi="Palatino Linotype" w:cs="Arial"/>
          <w:i/>
          <w:sz w:val="22"/>
        </w:rPr>
        <w:t>Legislativo</w:t>
      </w:r>
      <w:r w:rsidRPr="00814D2E">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14D2E">
        <w:rPr>
          <w:rFonts w:ascii="Palatino Linotype" w:hAnsi="Palatino Linotype" w:cs="Arial"/>
          <w:i/>
          <w:sz w:val="22"/>
        </w:rPr>
        <w:t xml:space="preserve"> </w:t>
      </w:r>
      <w:r w:rsidRPr="00814D2E">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B38E2AB" w14:textId="77777777" w:rsidR="00D56BF5" w:rsidRPr="00814D2E" w:rsidRDefault="00D56BF5" w:rsidP="00814D2E">
      <w:pPr>
        <w:ind w:left="851" w:right="901"/>
        <w:jc w:val="both"/>
        <w:rPr>
          <w:rFonts w:ascii="Palatino Linotype" w:hAnsi="Palatino Linotype" w:cs="Arial"/>
          <w:i/>
          <w:sz w:val="22"/>
          <w:lang w:eastAsia="es-MX"/>
        </w:rPr>
      </w:pPr>
      <w:r w:rsidRPr="00814D2E">
        <w:rPr>
          <w:rFonts w:ascii="Palatino Linotype" w:hAnsi="Palatino Linotype" w:cs="Arial"/>
          <w:b/>
          <w:bCs/>
          <w:i/>
          <w:sz w:val="22"/>
          <w:lang w:eastAsia="es-MX"/>
        </w:rPr>
        <w:t xml:space="preserve">II. </w:t>
      </w:r>
      <w:r w:rsidRPr="00814D2E">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005CAA11" w14:textId="77777777" w:rsidR="00D56BF5" w:rsidRPr="00814D2E" w:rsidRDefault="00D56BF5" w:rsidP="00814D2E">
      <w:pPr>
        <w:ind w:left="851" w:right="901"/>
        <w:jc w:val="both"/>
        <w:rPr>
          <w:rFonts w:ascii="Palatino Linotype" w:hAnsi="Palatino Linotype" w:cs="Arial"/>
          <w:i/>
          <w:sz w:val="22"/>
          <w:lang w:eastAsia="es-MX"/>
        </w:rPr>
      </w:pPr>
      <w:r w:rsidRPr="00814D2E">
        <w:rPr>
          <w:rFonts w:ascii="Palatino Linotype" w:hAnsi="Palatino Linotype" w:cs="Arial"/>
          <w:b/>
          <w:bCs/>
          <w:i/>
          <w:sz w:val="22"/>
          <w:lang w:eastAsia="es-MX"/>
        </w:rPr>
        <w:t xml:space="preserve">III. </w:t>
      </w:r>
      <w:r w:rsidRPr="00814D2E">
        <w:rPr>
          <w:rFonts w:ascii="Palatino Linotype" w:hAnsi="Palatino Linotype" w:cs="Arial"/>
          <w:i/>
          <w:sz w:val="22"/>
          <w:lang w:eastAsia="es-MX"/>
        </w:rPr>
        <w:t xml:space="preserve">Toda persona, sin necesidad de </w:t>
      </w:r>
      <w:r w:rsidRPr="00814D2E">
        <w:rPr>
          <w:rFonts w:ascii="Palatino Linotype" w:hAnsi="Palatino Linotype" w:cs="Arial"/>
          <w:i/>
          <w:sz w:val="22"/>
        </w:rPr>
        <w:t>acreditar</w:t>
      </w:r>
      <w:r w:rsidRPr="00814D2E">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DF51009" w14:textId="77777777" w:rsidR="00D56BF5" w:rsidRPr="00814D2E" w:rsidRDefault="00D56BF5" w:rsidP="00814D2E">
      <w:pPr>
        <w:ind w:left="851" w:right="901"/>
        <w:jc w:val="both"/>
        <w:rPr>
          <w:rFonts w:ascii="Palatino Linotype" w:hAnsi="Palatino Linotype" w:cs="Arial"/>
          <w:i/>
          <w:sz w:val="22"/>
          <w:lang w:eastAsia="es-MX"/>
        </w:rPr>
      </w:pPr>
      <w:r w:rsidRPr="00814D2E">
        <w:rPr>
          <w:rFonts w:ascii="Palatino Linotype" w:hAnsi="Palatino Linotype" w:cs="Arial"/>
          <w:b/>
          <w:bCs/>
          <w:i/>
          <w:sz w:val="22"/>
          <w:lang w:eastAsia="es-MX"/>
        </w:rPr>
        <w:t xml:space="preserve">IV. </w:t>
      </w:r>
      <w:r w:rsidRPr="00814D2E">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3D751C83" w14:textId="77777777" w:rsidR="00D56BF5" w:rsidRPr="00814D2E" w:rsidRDefault="00D56BF5" w:rsidP="00814D2E">
      <w:pPr>
        <w:ind w:left="851" w:right="901"/>
        <w:jc w:val="both"/>
        <w:rPr>
          <w:rFonts w:ascii="Palatino Linotype" w:hAnsi="Palatino Linotype" w:cs="Arial"/>
          <w:i/>
          <w:sz w:val="22"/>
          <w:lang w:eastAsia="es-MX"/>
        </w:rPr>
      </w:pPr>
      <w:r w:rsidRPr="00814D2E">
        <w:rPr>
          <w:rFonts w:ascii="Palatino Linotype" w:hAnsi="Palatino Linotype" w:cs="Arial"/>
          <w:b/>
          <w:bCs/>
          <w:i/>
          <w:sz w:val="22"/>
          <w:lang w:eastAsia="es-MX"/>
        </w:rPr>
        <w:t xml:space="preserve">V. </w:t>
      </w:r>
      <w:r w:rsidRPr="00814D2E">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0D39D63" w14:textId="77777777" w:rsidR="00D56BF5" w:rsidRPr="00814D2E" w:rsidRDefault="00D56BF5" w:rsidP="00814D2E">
      <w:pPr>
        <w:ind w:left="851" w:right="901"/>
        <w:jc w:val="both"/>
        <w:rPr>
          <w:rFonts w:ascii="Palatino Linotype" w:hAnsi="Palatino Linotype" w:cs="Arial"/>
          <w:i/>
          <w:sz w:val="22"/>
          <w:lang w:eastAsia="es-MX"/>
        </w:rPr>
      </w:pPr>
      <w:r w:rsidRPr="00814D2E">
        <w:rPr>
          <w:rFonts w:ascii="Palatino Linotype" w:hAnsi="Palatino Linotype" w:cs="Arial"/>
          <w:b/>
          <w:bCs/>
          <w:i/>
          <w:sz w:val="22"/>
          <w:lang w:eastAsia="es-MX"/>
        </w:rPr>
        <w:t xml:space="preserve">VI. </w:t>
      </w:r>
      <w:r w:rsidRPr="00814D2E">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149C9F6"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b/>
          <w:bCs/>
          <w:i/>
          <w:sz w:val="22"/>
          <w:lang w:eastAsia="es-MX"/>
        </w:rPr>
        <w:t xml:space="preserve">VII. </w:t>
      </w:r>
      <w:r w:rsidRPr="00814D2E">
        <w:rPr>
          <w:rFonts w:ascii="Palatino Linotype" w:hAnsi="Palatino Linotype" w:cs="Arial"/>
          <w:i/>
          <w:sz w:val="22"/>
          <w:lang w:eastAsia="es-MX"/>
        </w:rPr>
        <w:t>La inobservancia a las disposiciones en materia de acceso a la Información Pública será sancionada en los términos que dispongan las leyes.</w:t>
      </w:r>
      <w:r w:rsidRPr="00814D2E">
        <w:rPr>
          <w:rFonts w:ascii="Palatino Linotype" w:hAnsi="Palatino Linotype" w:cs="Arial"/>
          <w:i/>
          <w:sz w:val="22"/>
        </w:rPr>
        <w:t xml:space="preserve">” </w:t>
      </w:r>
    </w:p>
    <w:p w14:paraId="66D5CAE4" w14:textId="77777777" w:rsidR="00D56BF5" w:rsidRPr="00814D2E" w:rsidRDefault="00D56BF5" w:rsidP="00814D2E">
      <w:pPr>
        <w:ind w:left="851" w:right="901"/>
        <w:jc w:val="both"/>
        <w:rPr>
          <w:rFonts w:ascii="Palatino Linotype" w:hAnsi="Palatino Linotype"/>
          <w:i/>
          <w:sz w:val="22"/>
        </w:rPr>
      </w:pPr>
    </w:p>
    <w:p w14:paraId="32D57594" w14:textId="77777777" w:rsidR="00D56BF5" w:rsidRPr="00814D2E" w:rsidRDefault="00D56BF5" w:rsidP="00814D2E">
      <w:pPr>
        <w:spacing w:before="100" w:beforeAutospacing="1" w:line="360" w:lineRule="auto"/>
        <w:jc w:val="both"/>
        <w:rPr>
          <w:rFonts w:ascii="Palatino Linotype" w:hAnsi="Palatino Linotype"/>
        </w:rPr>
      </w:pPr>
      <w:r w:rsidRPr="00814D2E">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20C860F" w14:textId="77777777" w:rsidR="00D56BF5" w:rsidRPr="00814D2E" w:rsidRDefault="00D56BF5" w:rsidP="00814D2E">
      <w:pPr>
        <w:ind w:left="851" w:right="901"/>
        <w:jc w:val="both"/>
        <w:rPr>
          <w:rFonts w:ascii="Palatino Linotype" w:hAnsi="Palatino Linotype" w:cs="Arial"/>
          <w:b/>
          <w:i/>
          <w:sz w:val="22"/>
          <w:szCs w:val="22"/>
        </w:rPr>
      </w:pPr>
      <w:r w:rsidRPr="00814D2E">
        <w:rPr>
          <w:rFonts w:ascii="Palatino Linotype" w:hAnsi="Palatino Linotype" w:cs="Arial"/>
          <w:i/>
          <w:sz w:val="22"/>
          <w:szCs w:val="22"/>
        </w:rPr>
        <w:lastRenderedPageBreak/>
        <w:t>“</w:t>
      </w:r>
      <w:r w:rsidRPr="00814D2E">
        <w:rPr>
          <w:rFonts w:ascii="Palatino Linotype" w:hAnsi="Palatino Linotype" w:cs="Arial"/>
          <w:b/>
          <w:i/>
          <w:sz w:val="22"/>
          <w:szCs w:val="22"/>
        </w:rPr>
        <w:t>Artículo 5…</w:t>
      </w:r>
    </w:p>
    <w:p w14:paraId="757FB860" w14:textId="77777777" w:rsidR="00D56BF5" w:rsidRPr="00814D2E" w:rsidRDefault="00D56BF5" w:rsidP="00814D2E">
      <w:pPr>
        <w:ind w:left="851" w:right="901"/>
        <w:jc w:val="both"/>
        <w:rPr>
          <w:rFonts w:ascii="Palatino Linotype" w:hAnsi="Palatino Linotype" w:cs="Arial"/>
          <w:i/>
          <w:sz w:val="22"/>
          <w:szCs w:val="22"/>
        </w:rPr>
      </w:pPr>
      <w:r w:rsidRPr="00814D2E">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3FD12D4A" w14:textId="77777777" w:rsidR="00D56BF5" w:rsidRPr="00814D2E" w:rsidRDefault="00D56BF5" w:rsidP="00814D2E">
      <w:pPr>
        <w:ind w:left="851" w:right="901"/>
        <w:jc w:val="both"/>
        <w:rPr>
          <w:rFonts w:ascii="Palatino Linotype" w:hAnsi="Palatino Linotype" w:cs="Arial"/>
          <w:i/>
          <w:sz w:val="22"/>
          <w:szCs w:val="22"/>
        </w:rPr>
      </w:pPr>
    </w:p>
    <w:p w14:paraId="56C357CF" w14:textId="77777777" w:rsidR="00D56BF5" w:rsidRPr="00814D2E" w:rsidRDefault="00D56BF5" w:rsidP="00814D2E">
      <w:pPr>
        <w:ind w:left="851" w:right="901"/>
        <w:jc w:val="both"/>
        <w:rPr>
          <w:rFonts w:ascii="Palatino Linotype" w:hAnsi="Palatino Linotype" w:cs="Arial"/>
          <w:i/>
          <w:sz w:val="22"/>
          <w:szCs w:val="22"/>
        </w:rPr>
      </w:pPr>
      <w:r w:rsidRPr="00814D2E">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F0C7791" w14:textId="77777777" w:rsidR="00D56BF5" w:rsidRPr="00814D2E" w:rsidRDefault="00D56BF5" w:rsidP="00814D2E">
      <w:pPr>
        <w:ind w:left="851" w:right="901"/>
        <w:jc w:val="both"/>
        <w:rPr>
          <w:rFonts w:ascii="Palatino Linotype" w:hAnsi="Palatino Linotype" w:cs="Arial"/>
          <w:i/>
          <w:sz w:val="22"/>
          <w:szCs w:val="22"/>
        </w:rPr>
      </w:pPr>
      <w:r w:rsidRPr="00814D2E">
        <w:rPr>
          <w:rFonts w:ascii="Palatino Linotype" w:hAnsi="Palatino Linotype" w:cs="Arial"/>
          <w:i/>
          <w:sz w:val="22"/>
          <w:szCs w:val="22"/>
        </w:rPr>
        <w:t>Este derecho se regirá por los principios y bases siguientes:</w:t>
      </w:r>
    </w:p>
    <w:p w14:paraId="3C53C793" w14:textId="77777777" w:rsidR="00D56BF5" w:rsidRPr="00814D2E" w:rsidRDefault="00D56BF5" w:rsidP="00814D2E">
      <w:pPr>
        <w:ind w:left="851" w:right="901"/>
        <w:jc w:val="both"/>
        <w:rPr>
          <w:rFonts w:ascii="Palatino Linotype" w:hAnsi="Palatino Linotype" w:cs="Arial"/>
          <w:i/>
          <w:sz w:val="22"/>
          <w:szCs w:val="22"/>
        </w:rPr>
      </w:pPr>
    </w:p>
    <w:p w14:paraId="751C1A55" w14:textId="77777777" w:rsidR="00D56BF5" w:rsidRPr="00814D2E" w:rsidRDefault="00D56BF5" w:rsidP="00814D2E">
      <w:pPr>
        <w:ind w:left="851" w:right="901"/>
        <w:jc w:val="both"/>
        <w:rPr>
          <w:rFonts w:ascii="Palatino Linotype" w:hAnsi="Palatino Linotype"/>
          <w:sz w:val="22"/>
          <w:szCs w:val="22"/>
        </w:rPr>
      </w:pPr>
      <w:r w:rsidRPr="00814D2E">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814D2E">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14D2E">
        <w:rPr>
          <w:rFonts w:ascii="Palatino Linotype" w:hAnsi="Palatino Linotype"/>
          <w:sz w:val="22"/>
          <w:szCs w:val="22"/>
        </w:rPr>
        <w:t xml:space="preserve"> </w:t>
      </w:r>
    </w:p>
    <w:p w14:paraId="522B171A" w14:textId="77777777" w:rsidR="00D56BF5" w:rsidRPr="00814D2E" w:rsidRDefault="00D56BF5" w:rsidP="00814D2E">
      <w:pPr>
        <w:pStyle w:val="Prrafodelista"/>
        <w:ind w:left="1571" w:right="901"/>
        <w:jc w:val="both"/>
        <w:rPr>
          <w:rFonts w:ascii="Palatino Linotype" w:hAnsi="Palatino Linotype"/>
          <w:sz w:val="22"/>
          <w:szCs w:val="22"/>
        </w:rPr>
      </w:pPr>
    </w:p>
    <w:p w14:paraId="5A2233C2" w14:textId="77777777" w:rsidR="00D56BF5" w:rsidRPr="00814D2E" w:rsidRDefault="00D56BF5" w:rsidP="00814D2E">
      <w:pPr>
        <w:spacing w:line="360" w:lineRule="auto"/>
        <w:jc w:val="both"/>
        <w:rPr>
          <w:rFonts w:ascii="Palatino Linotype" w:hAnsi="Palatino Linotype"/>
        </w:rPr>
      </w:pPr>
      <w:r w:rsidRPr="00814D2E">
        <w:rPr>
          <w:rFonts w:ascii="Palatino Linotype" w:hAnsi="Palatino Linotype"/>
        </w:rPr>
        <w:t>Así mismo, se tiene que la Ley de Transparencia y Acceso a la Información Pública del Estado de México y Municipios, prevé en su artículo 23, lo siguiente:</w:t>
      </w:r>
    </w:p>
    <w:p w14:paraId="6D288838" w14:textId="77777777" w:rsidR="00D56BF5" w:rsidRPr="00814D2E" w:rsidRDefault="00D56BF5" w:rsidP="00814D2E">
      <w:pPr>
        <w:spacing w:line="360" w:lineRule="auto"/>
        <w:jc w:val="both"/>
        <w:rPr>
          <w:rFonts w:ascii="Palatino Linotype" w:hAnsi="Palatino Linotype"/>
        </w:rPr>
      </w:pPr>
    </w:p>
    <w:p w14:paraId="46FEB804"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w:t>
      </w:r>
      <w:r w:rsidRPr="00814D2E">
        <w:rPr>
          <w:rFonts w:ascii="Palatino Linotype" w:hAnsi="Palatino Linotype" w:cs="Arial"/>
          <w:b/>
          <w:i/>
          <w:sz w:val="22"/>
        </w:rPr>
        <w:t>Artículo 23.</w:t>
      </w:r>
      <w:r w:rsidRPr="00814D2E">
        <w:rPr>
          <w:rFonts w:ascii="Palatino Linotype" w:hAnsi="Palatino Linotype" w:cs="Arial"/>
          <w:i/>
          <w:sz w:val="22"/>
        </w:rPr>
        <w:t xml:space="preserve"> Son sujetos obligados a transparentar y permitir el acceso a su información y proteger los datos personales que obren en su poder:</w:t>
      </w:r>
    </w:p>
    <w:p w14:paraId="34E64C0B" w14:textId="77777777" w:rsidR="00D56BF5" w:rsidRPr="00814D2E" w:rsidRDefault="00D56BF5" w:rsidP="00814D2E">
      <w:pPr>
        <w:ind w:left="851" w:right="901"/>
        <w:jc w:val="both"/>
        <w:rPr>
          <w:rFonts w:ascii="Palatino Linotype" w:hAnsi="Palatino Linotype" w:cs="Arial"/>
          <w:i/>
          <w:sz w:val="22"/>
        </w:rPr>
      </w:pPr>
    </w:p>
    <w:p w14:paraId="02000CA1"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F12CAB"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II. El Poder Legislativo del Estado, los organismos, órganos y entidades de la Legislatura y sus dependencias;</w:t>
      </w:r>
    </w:p>
    <w:p w14:paraId="7D4B6E17"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III. El Poder Judicial, sus organismos, órganos y entidades, así como el Consejo de la Judicatura del Estado;</w:t>
      </w:r>
    </w:p>
    <w:p w14:paraId="51CB749F" w14:textId="77777777" w:rsidR="00D56BF5" w:rsidRPr="00814D2E" w:rsidRDefault="00D56BF5" w:rsidP="00814D2E">
      <w:pPr>
        <w:ind w:left="851" w:right="901"/>
        <w:jc w:val="both"/>
        <w:rPr>
          <w:rFonts w:ascii="Palatino Linotype" w:hAnsi="Palatino Linotype" w:cs="Arial"/>
          <w:b/>
          <w:i/>
          <w:sz w:val="22"/>
        </w:rPr>
      </w:pPr>
      <w:r w:rsidRPr="00814D2E">
        <w:rPr>
          <w:rFonts w:ascii="Palatino Linotype" w:hAnsi="Palatino Linotype" w:cs="Arial"/>
          <w:b/>
          <w:i/>
          <w:sz w:val="22"/>
        </w:rPr>
        <w:lastRenderedPageBreak/>
        <w:t>IV. Los ayuntamientos y las dependencias, organismos, órganos y entidades de la administración municipal;</w:t>
      </w:r>
    </w:p>
    <w:p w14:paraId="0545D2CE"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V. Los órganos autónomos;</w:t>
      </w:r>
    </w:p>
    <w:p w14:paraId="62B4D08C"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VI. Los tribunales administrativos y autoridades jurisdiccionales en materia laboral;</w:t>
      </w:r>
    </w:p>
    <w:p w14:paraId="4DB16F0A"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VII. Los partidos políticos y agrupaciones políticas, en los términos de las disposiciones aplicables;</w:t>
      </w:r>
    </w:p>
    <w:p w14:paraId="2AFDA6DB"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VIII. Los fideicomisos y fondos públicos que cuenten con financiamiento público, parcial o total, o con participación de entidades de gobierno;</w:t>
      </w:r>
    </w:p>
    <w:p w14:paraId="5FF6D954"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IX. Los sindicatos que reciban y/o ejerzan recursos públicos en el ámbito estatal y municipal;</w:t>
      </w:r>
    </w:p>
    <w:p w14:paraId="1BFC4715"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X. Cualquier persona física o jurídico colectiva que reciba y ejerza recursos públicos en el ámbito estatal o municipal; y</w:t>
      </w:r>
    </w:p>
    <w:p w14:paraId="383FA2C2" w14:textId="77777777" w:rsidR="00D56BF5" w:rsidRPr="00814D2E" w:rsidRDefault="00D56BF5" w:rsidP="00814D2E">
      <w:pPr>
        <w:ind w:left="851" w:right="901"/>
        <w:jc w:val="both"/>
        <w:rPr>
          <w:rFonts w:ascii="Palatino Linotype" w:hAnsi="Palatino Linotype" w:cs="Arial"/>
          <w:i/>
          <w:sz w:val="22"/>
        </w:rPr>
      </w:pPr>
      <w:r w:rsidRPr="00814D2E">
        <w:rPr>
          <w:rFonts w:ascii="Palatino Linotype" w:hAnsi="Palatino Linotype" w:cs="Arial"/>
          <w:i/>
          <w:sz w:val="22"/>
        </w:rPr>
        <w:t>XI. Cualquier otra autoridad, entidad, órgano u organismo de los poderes estatal o municipal, que reciba recursos públicos.</w:t>
      </w:r>
    </w:p>
    <w:p w14:paraId="7C53B3CE" w14:textId="77777777" w:rsidR="00D56BF5" w:rsidRPr="00814D2E" w:rsidRDefault="00D56BF5" w:rsidP="00814D2E">
      <w:pPr>
        <w:ind w:left="851" w:right="901"/>
        <w:jc w:val="both"/>
        <w:rPr>
          <w:rFonts w:ascii="Palatino Linotype" w:hAnsi="Palatino Linotype" w:cs="Arial"/>
          <w:b/>
          <w:i/>
          <w:sz w:val="22"/>
        </w:rPr>
      </w:pPr>
      <w:r w:rsidRPr="00814D2E">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225E30B" w14:textId="7BDB1982" w:rsidR="00D56BF5" w:rsidRPr="00814D2E" w:rsidRDefault="00D56BF5" w:rsidP="00814D2E">
      <w:pPr>
        <w:ind w:left="851" w:right="901"/>
        <w:jc w:val="both"/>
        <w:rPr>
          <w:rFonts w:ascii="Palatino Linotype" w:hAnsi="Palatino Linotype" w:cs="Arial"/>
          <w:b/>
          <w:i/>
          <w:sz w:val="22"/>
        </w:rPr>
      </w:pPr>
      <w:r w:rsidRPr="00814D2E">
        <w:rPr>
          <w:rFonts w:ascii="Palatino Linotype" w:hAnsi="Palatino Linotype" w:cs="Arial"/>
          <w:b/>
          <w:i/>
          <w:sz w:val="22"/>
        </w:rPr>
        <w:t xml:space="preserve">Los servidores públicos deberán transparentar sus </w:t>
      </w:r>
      <w:r w:rsidR="00E908A2" w:rsidRPr="00814D2E">
        <w:rPr>
          <w:rFonts w:ascii="Palatino Linotype" w:hAnsi="Palatino Linotype" w:cs="Arial"/>
          <w:b/>
          <w:i/>
          <w:sz w:val="22"/>
        </w:rPr>
        <w:t>acciones,</w:t>
      </w:r>
      <w:r w:rsidRPr="00814D2E">
        <w:rPr>
          <w:rFonts w:ascii="Palatino Linotype" w:hAnsi="Palatino Linotype" w:cs="Arial"/>
          <w:b/>
          <w:i/>
          <w:sz w:val="22"/>
        </w:rPr>
        <w:t xml:space="preserve"> así como garantizar y respetar el derecho de acceso a la Información Pública.</w:t>
      </w:r>
    </w:p>
    <w:p w14:paraId="7283E48D" w14:textId="77777777" w:rsidR="00D56BF5" w:rsidRPr="00814D2E" w:rsidRDefault="00D56BF5" w:rsidP="00814D2E">
      <w:pPr>
        <w:ind w:left="851" w:right="901"/>
        <w:jc w:val="both"/>
        <w:rPr>
          <w:rFonts w:ascii="Palatino Linotype" w:hAnsi="Palatino Linotype" w:cs="Arial"/>
          <w:i/>
        </w:rPr>
      </w:pPr>
    </w:p>
    <w:p w14:paraId="48E3E0F8" w14:textId="4896ABB1" w:rsidR="00D56BF5" w:rsidRPr="00814D2E" w:rsidRDefault="00D56BF5" w:rsidP="00814D2E">
      <w:pPr>
        <w:spacing w:line="360" w:lineRule="auto"/>
        <w:ind w:right="49"/>
        <w:jc w:val="both"/>
        <w:rPr>
          <w:rFonts w:ascii="Palatino Linotype" w:hAnsi="Palatino Linotype" w:cs="Arial"/>
        </w:rPr>
      </w:pPr>
      <w:r w:rsidRPr="00814D2E">
        <w:rPr>
          <w:rFonts w:ascii="Palatino Linotype" w:hAnsi="Palatino Linotype" w:cs="Arial"/>
        </w:rPr>
        <w:t xml:space="preserve">Ahora bien, atendiendo a los preceptos legales a los cuales se hizo referencia, es preciso mencionar que, </w:t>
      </w:r>
      <w:r w:rsidR="008279CF" w:rsidRPr="00814D2E">
        <w:rPr>
          <w:rFonts w:ascii="Palatino Linotype" w:hAnsi="Palatino Linotype" w:cs="Arial"/>
        </w:rPr>
        <w:t xml:space="preserve">el </w:t>
      </w:r>
      <w:r w:rsidR="008279CF" w:rsidRPr="00814D2E">
        <w:rPr>
          <w:rFonts w:ascii="Palatino Linotype" w:hAnsi="Palatino Linotype" w:cs="Arial"/>
          <w:u w:val="single"/>
        </w:rPr>
        <w:t>Ayuntamiento de Melchor Ocampo</w:t>
      </w:r>
      <w:r w:rsidRPr="00814D2E">
        <w:rPr>
          <w:rFonts w:ascii="Palatino Linotype" w:hAnsi="Palatino Linotype" w:cs="Arial"/>
        </w:rPr>
        <w:t>, se encuentra dentro de los supuestos de obligatoriedad a transparentar y garantizar el Acceso a la Información Pública.</w:t>
      </w:r>
    </w:p>
    <w:p w14:paraId="693A6BB9" w14:textId="77777777" w:rsidR="00D56BF5" w:rsidRPr="00814D2E" w:rsidRDefault="00D56BF5" w:rsidP="00814D2E">
      <w:pPr>
        <w:spacing w:line="360" w:lineRule="auto"/>
        <w:ind w:right="49"/>
        <w:jc w:val="both"/>
        <w:rPr>
          <w:rFonts w:ascii="Palatino Linotype" w:hAnsi="Palatino Linotype" w:cs="Arial"/>
        </w:rPr>
      </w:pPr>
    </w:p>
    <w:p w14:paraId="01438C0D" w14:textId="77777777" w:rsidR="00D56BF5" w:rsidRPr="00814D2E" w:rsidRDefault="00D56BF5" w:rsidP="00814D2E">
      <w:pPr>
        <w:spacing w:line="360" w:lineRule="auto"/>
        <w:ind w:right="49"/>
        <w:jc w:val="both"/>
        <w:rPr>
          <w:rFonts w:ascii="Palatino Linotype" w:hAnsi="Palatino Linotype" w:cs="Arial"/>
        </w:rPr>
      </w:pPr>
      <w:r w:rsidRPr="00814D2E">
        <w:rPr>
          <w:rFonts w:ascii="Palatino Linotype" w:hAnsi="Palatino Linotype" w:cs="Arial"/>
        </w:rPr>
        <w:t xml:space="preserve">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w:t>
      </w:r>
      <w:r w:rsidRPr="00814D2E">
        <w:rPr>
          <w:rFonts w:ascii="Palatino Linotype" w:hAnsi="Palatino Linotype" w:cs="Arial"/>
        </w:rPr>
        <w:lastRenderedPageBreak/>
        <w:t>fehacientemente por aquellos cuya obligación sea asistir a dicha garantía, es decir, deberán motivar la clasificación de la información que consideren susceptible de tal actuación, señalando las causas especiales que los llevaron a dicha actuación.</w:t>
      </w:r>
    </w:p>
    <w:p w14:paraId="17607B28" w14:textId="77777777" w:rsidR="00D56BF5" w:rsidRPr="00814D2E" w:rsidRDefault="00D56BF5" w:rsidP="00814D2E">
      <w:pPr>
        <w:spacing w:line="360" w:lineRule="auto"/>
        <w:jc w:val="both"/>
        <w:rPr>
          <w:rFonts w:ascii="Palatino Linotype" w:hAnsi="Palatino Linotype" w:cs="Arial"/>
        </w:rPr>
      </w:pPr>
    </w:p>
    <w:p w14:paraId="65C25F2B" w14:textId="4BA44ED6" w:rsidR="00C71171" w:rsidRPr="00814D2E" w:rsidRDefault="00D56BF5" w:rsidP="00814D2E">
      <w:pPr>
        <w:widowControl w:val="0"/>
        <w:autoSpaceDE w:val="0"/>
        <w:autoSpaceDN w:val="0"/>
        <w:adjustRightInd w:val="0"/>
        <w:spacing w:line="360" w:lineRule="auto"/>
        <w:jc w:val="both"/>
        <w:rPr>
          <w:rFonts w:ascii="Palatino Linotype" w:eastAsia="Palatino Linotype" w:hAnsi="Palatino Linotype" w:cs="Palatino Linotype"/>
        </w:rPr>
      </w:pPr>
      <w:r w:rsidRPr="00814D2E">
        <w:rPr>
          <w:rFonts w:ascii="Palatino Linotype" w:hAnsi="Palatino Linotype" w:cs="Arial"/>
        </w:rPr>
        <w:t xml:space="preserve">Ahora bien, debemos recordar que </w:t>
      </w:r>
      <w:r w:rsidRPr="00814D2E">
        <w:rPr>
          <w:rFonts w:ascii="Palatino Linotype" w:hAnsi="Palatino Linotype" w:cs="Arial"/>
          <w:b/>
        </w:rPr>
        <w:t xml:space="preserve">EL RECURRENTE </w:t>
      </w:r>
      <w:r w:rsidRPr="00814D2E">
        <w:rPr>
          <w:rFonts w:ascii="Palatino Linotype" w:hAnsi="Palatino Linotype"/>
        </w:rPr>
        <w:t>en la</w:t>
      </w:r>
      <w:r w:rsidR="008279CF" w:rsidRPr="00814D2E">
        <w:rPr>
          <w:rFonts w:ascii="Palatino Linotype" w:hAnsi="Palatino Linotype"/>
        </w:rPr>
        <w:t>s</w:t>
      </w:r>
      <w:r w:rsidRPr="00814D2E">
        <w:rPr>
          <w:rFonts w:ascii="Palatino Linotype" w:hAnsi="Palatino Linotype"/>
        </w:rPr>
        <w:t xml:space="preserve"> solicitud</w:t>
      </w:r>
      <w:r w:rsidR="008279CF" w:rsidRPr="00814D2E">
        <w:rPr>
          <w:rFonts w:ascii="Palatino Linotype" w:hAnsi="Palatino Linotype"/>
        </w:rPr>
        <w:t>es</w:t>
      </w:r>
      <w:r w:rsidRPr="00814D2E">
        <w:rPr>
          <w:rFonts w:ascii="Palatino Linotype" w:hAnsi="Palatino Linotype"/>
        </w:rPr>
        <w:t xml:space="preserve"> de acceso a la información pública, requirió del</w:t>
      </w:r>
      <w:r w:rsidRPr="00814D2E">
        <w:rPr>
          <w:rFonts w:ascii="Palatino Linotype" w:hAnsi="Palatino Linotype" w:cs="Arial"/>
        </w:rPr>
        <w:t xml:space="preserve"> </w:t>
      </w:r>
      <w:r w:rsidRPr="00814D2E">
        <w:rPr>
          <w:rFonts w:ascii="Palatino Linotype" w:hAnsi="Palatino Linotype" w:cs="Arial"/>
          <w:b/>
        </w:rPr>
        <w:t>SUJETO OBLIGADO</w:t>
      </w:r>
      <w:r w:rsidRPr="00814D2E">
        <w:rPr>
          <w:rFonts w:ascii="Palatino Linotype" w:hAnsi="Palatino Linotype" w:cs="Arial"/>
        </w:rPr>
        <w:t>,</w:t>
      </w:r>
      <w:r w:rsidRPr="00814D2E">
        <w:rPr>
          <w:rFonts w:ascii="Palatino Linotype" w:hAnsi="Palatino Linotype"/>
          <w:b/>
        </w:rPr>
        <w:t xml:space="preserve"> </w:t>
      </w:r>
      <w:r w:rsidRPr="00814D2E">
        <w:rPr>
          <w:rFonts w:ascii="Palatino Linotype" w:hAnsi="Palatino Linotype"/>
        </w:rPr>
        <w:t xml:space="preserve">vía </w:t>
      </w:r>
      <w:r w:rsidRPr="00814D2E">
        <w:rPr>
          <w:rFonts w:ascii="Palatino Linotype" w:hAnsi="Palatino Linotype"/>
          <w:b/>
        </w:rPr>
        <w:t>SAIMEX</w:t>
      </w:r>
      <w:r w:rsidR="00C71171" w:rsidRPr="00814D2E">
        <w:rPr>
          <w:rFonts w:ascii="Palatino Linotype" w:eastAsia="Palatino Linotype" w:hAnsi="Palatino Linotype" w:cs="Palatino Linotype"/>
          <w:b/>
        </w:rPr>
        <w:t xml:space="preserve"> </w:t>
      </w:r>
      <w:r w:rsidR="00701B4C" w:rsidRPr="00814D2E">
        <w:rPr>
          <w:rFonts w:ascii="Palatino Linotype" w:eastAsia="Palatino Linotype" w:hAnsi="Palatino Linotype" w:cs="Palatino Linotype"/>
        </w:rPr>
        <w:t>lo siguiente</w:t>
      </w:r>
      <w:r w:rsidR="00C71171" w:rsidRPr="00814D2E">
        <w:rPr>
          <w:rFonts w:ascii="Palatino Linotype" w:eastAsia="Palatino Linotype" w:hAnsi="Palatino Linotype" w:cs="Palatino Linotype"/>
        </w:rPr>
        <w:t>:</w:t>
      </w:r>
    </w:p>
    <w:tbl>
      <w:tblPr>
        <w:tblStyle w:val="Tablaconcuadrcula"/>
        <w:tblW w:w="0" w:type="auto"/>
        <w:jc w:val="center"/>
        <w:tblLook w:val="04A0" w:firstRow="1" w:lastRow="0" w:firstColumn="1" w:lastColumn="0" w:noHBand="0" w:noVBand="1"/>
      </w:tblPr>
      <w:tblGrid>
        <w:gridCol w:w="2365"/>
        <w:gridCol w:w="4222"/>
      </w:tblGrid>
      <w:tr w:rsidR="00814D2E" w:rsidRPr="00814D2E" w14:paraId="6D3FB24F" w14:textId="77777777" w:rsidTr="00931384">
        <w:trPr>
          <w:tblHeader/>
          <w:jc w:val="center"/>
        </w:trPr>
        <w:tc>
          <w:tcPr>
            <w:tcW w:w="236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2531C5" w14:textId="77777777" w:rsidR="00931384" w:rsidRPr="00814D2E" w:rsidRDefault="00931384" w:rsidP="00814D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14D2E">
              <w:rPr>
                <w:rFonts w:ascii="Palatino Linotype" w:hAnsi="Palatino Linotype"/>
                <w:b/>
                <w:sz w:val="16"/>
                <w:szCs w:val="16"/>
              </w:rPr>
              <w:t>Número de Solicitud</w:t>
            </w:r>
          </w:p>
        </w:tc>
        <w:tc>
          <w:tcPr>
            <w:tcW w:w="422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1F348E2" w14:textId="77777777" w:rsidR="00931384" w:rsidRPr="00814D2E" w:rsidRDefault="00931384" w:rsidP="00814D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14D2E">
              <w:rPr>
                <w:rFonts w:ascii="Palatino Linotype" w:hAnsi="Palatino Linotype"/>
                <w:b/>
                <w:sz w:val="16"/>
                <w:szCs w:val="16"/>
              </w:rPr>
              <w:t>Contenido de la solicitud</w:t>
            </w:r>
          </w:p>
        </w:tc>
      </w:tr>
      <w:tr w:rsidR="00814D2E" w:rsidRPr="00814D2E" w14:paraId="69EB901E" w14:textId="77777777" w:rsidTr="00931384">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3FA860FC" w14:textId="77777777" w:rsidR="00931384" w:rsidRPr="00814D2E" w:rsidRDefault="00931384" w:rsidP="00814D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14D2E">
              <w:rPr>
                <w:rFonts w:ascii="Palatino Linotype" w:hAnsi="Palatino Linotype"/>
                <w:b/>
                <w:sz w:val="16"/>
                <w:szCs w:val="16"/>
              </w:rPr>
              <w:t>00614/MELOCAM/IP/2022</w:t>
            </w:r>
          </w:p>
        </w:tc>
        <w:tc>
          <w:tcPr>
            <w:tcW w:w="4222" w:type="dxa"/>
            <w:tcBorders>
              <w:top w:val="single" w:sz="4" w:space="0" w:color="auto"/>
              <w:left w:val="single" w:sz="4" w:space="0" w:color="auto"/>
              <w:bottom w:val="single" w:sz="4" w:space="0" w:color="auto"/>
              <w:right w:val="single" w:sz="4" w:space="0" w:color="auto"/>
            </w:tcBorders>
            <w:hideMark/>
          </w:tcPr>
          <w:p w14:paraId="399D7DB0" w14:textId="77777777" w:rsidR="00931384" w:rsidRPr="00814D2E" w:rsidRDefault="00931384" w:rsidP="00814D2E">
            <w:pPr>
              <w:pStyle w:val="Prrafodelista"/>
              <w:tabs>
                <w:tab w:val="left" w:pos="709"/>
              </w:tabs>
              <w:ind w:left="0"/>
              <w:jc w:val="both"/>
              <w:rPr>
                <w:rFonts w:ascii="Palatino Linotype" w:hAnsi="Palatino Linotype"/>
                <w:b/>
                <w:i/>
                <w:sz w:val="16"/>
                <w:szCs w:val="16"/>
              </w:rPr>
            </w:pPr>
            <w:r w:rsidRPr="00814D2E">
              <w:rPr>
                <w:rFonts w:ascii="Palatino Linotype" w:hAnsi="Palatino Linotype"/>
                <w:i/>
                <w:sz w:val="16"/>
                <w:szCs w:val="16"/>
              </w:rPr>
              <w:t xml:space="preserve">“SOLICITO ME SEA ENTREGADA, A TRAVÉS DEL SISTEMA DE ACCESO A LA INFORMACIÓN MEXIQUENSE (SAIMEX), PREVIA BÚSQUEDA EXHAUSTIVA Y RAZONABLE EN TODAS LAS ÁREAS COMPETENTES, EN SU CASO EN VERSIÓN PÚBLICA, LO SIGUIENTE: </w:t>
            </w:r>
            <w:r w:rsidRPr="00814D2E">
              <w:rPr>
                <w:rFonts w:ascii="Palatino Linotype" w:hAnsi="Palatino Linotype"/>
                <w:b/>
                <w:i/>
                <w:sz w:val="16"/>
                <w:szCs w:val="16"/>
              </w:rPr>
              <w:t>DEL LOS VEHICULOS NUEVOS ADQUIRIDOS</w:t>
            </w:r>
            <w:r w:rsidRPr="00814D2E">
              <w:rPr>
                <w:rFonts w:ascii="Palatino Linotype" w:hAnsi="Palatino Linotype"/>
                <w:i/>
                <w:sz w:val="16"/>
                <w:szCs w:val="16"/>
              </w:rPr>
              <w:t xml:space="preserve"> (POR COMPRA O ARRENDAMIENTO) POR LA ACTUAL ADMINISTRACIÓN DEL 01 DE ENERO DE 2022 AL 20 DE OCTUBRE DE 2022 </w:t>
            </w:r>
            <w:r w:rsidRPr="00814D2E">
              <w:rPr>
                <w:rFonts w:ascii="Palatino Linotype" w:hAnsi="Palatino Linotype"/>
                <w:b/>
                <w:i/>
                <w:sz w:val="16"/>
                <w:szCs w:val="16"/>
              </w:rPr>
              <w:t>(EXCEPTUANADO LOS DESTINADOS A SEGURIDAD PÚBLICA Y PROTECCION CIVIL)</w:t>
            </w:r>
            <w:r w:rsidRPr="00814D2E">
              <w:rPr>
                <w:rFonts w:ascii="Palatino Linotype" w:hAnsi="Palatino Linotype"/>
                <w:i/>
                <w:sz w:val="16"/>
                <w:szCs w:val="16"/>
              </w:rPr>
              <w:t xml:space="preserve"> SOLICITO: </w:t>
            </w:r>
            <w:r w:rsidRPr="00814D2E">
              <w:rPr>
                <w:rFonts w:ascii="Palatino Linotype" w:hAnsi="Palatino Linotype"/>
                <w:i/>
                <w:sz w:val="16"/>
                <w:szCs w:val="16"/>
                <w:u w:val="single"/>
              </w:rPr>
              <w:t>1. DOCUMENTOS DEL PROCESO DE LICITACIÓN. 2. DOCUMENTOS DE LA ADJUDICACIÓN DIRECTA. 3. DOCUMENTOS DE LA INVITACIÓN RESTRINGIDA 4. CONTRATOS DE COMPRA Y ARRENDAMIENTO 5. COMPROBANTES DE PAGO (CHEQUES, RECIBOS, TRANSFERENCIAS BANCARIAS).</w:t>
            </w:r>
            <w:r w:rsidRPr="00814D2E">
              <w:rPr>
                <w:rFonts w:ascii="Palatino Linotype" w:hAnsi="Palatino Linotype"/>
                <w:i/>
                <w:sz w:val="16"/>
                <w:szCs w:val="16"/>
              </w:rPr>
              <w:t>” (Sic)</w:t>
            </w:r>
          </w:p>
        </w:tc>
      </w:tr>
      <w:tr w:rsidR="00931384" w:rsidRPr="00814D2E" w14:paraId="47BDDEFF" w14:textId="77777777" w:rsidTr="00931384">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0D04BE2C" w14:textId="77777777" w:rsidR="00931384" w:rsidRPr="00814D2E" w:rsidRDefault="00931384" w:rsidP="00814D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14D2E">
              <w:rPr>
                <w:rFonts w:ascii="Palatino Linotype" w:hAnsi="Palatino Linotype"/>
                <w:b/>
                <w:sz w:val="16"/>
                <w:szCs w:val="16"/>
              </w:rPr>
              <w:t>00615/MELOCAM/IP/2022</w:t>
            </w:r>
          </w:p>
        </w:tc>
        <w:tc>
          <w:tcPr>
            <w:tcW w:w="4222" w:type="dxa"/>
            <w:tcBorders>
              <w:top w:val="single" w:sz="4" w:space="0" w:color="auto"/>
              <w:left w:val="single" w:sz="4" w:space="0" w:color="auto"/>
              <w:bottom w:val="single" w:sz="4" w:space="0" w:color="auto"/>
              <w:right w:val="single" w:sz="4" w:space="0" w:color="auto"/>
            </w:tcBorders>
            <w:hideMark/>
          </w:tcPr>
          <w:p w14:paraId="0A004759" w14:textId="77777777" w:rsidR="00931384" w:rsidRPr="00814D2E" w:rsidRDefault="00931384" w:rsidP="00814D2E">
            <w:pPr>
              <w:pStyle w:val="Prrafodelista"/>
              <w:tabs>
                <w:tab w:val="left" w:pos="709"/>
              </w:tabs>
              <w:ind w:left="0"/>
              <w:jc w:val="both"/>
              <w:rPr>
                <w:rFonts w:ascii="Palatino Linotype" w:hAnsi="Palatino Linotype"/>
                <w:i/>
                <w:sz w:val="16"/>
                <w:szCs w:val="16"/>
              </w:rPr>
            </w:pPr>
            <w:r w:rsidRPr="00814D2E">
              <w:rPr>
                <w:rFonts w:ascii="Palatino Linotype" w:hAnsi="Palatino Linotype"/>
                <w:i/>
                <w:sz w:val="16"/>
                <w:szCs w:val="16"/>
              </w:rPr>
              <w:t xml:space="preserve">“SOLICITO ME SEA ENTREGADA, A TRAVÉS DEL SISTEMA DE ACCESO A LA INFORMACIÓN MEXIQUENSE (SAIMEX), PREVIA BÚSQUEDA EXHAUSTIVA Y RAZONABLE EN TODAS LAS ÁREAS COMPETENTES, EN SU CASO EN VERSIÓN PÚBLICA, LO SIGUIENTE: </w:t>
            </w:r>
            <w:r w:rsidRPr="00814D2E">
              <w:rPr>
                <w:rFonts w:ascii="Palatino Linotype" w:hAnsi="Palatino Linotype"/>
                <w:b/>
                <w:i/>
                <w:sz w:val="16"/>
                <w:szCs w:val="16"/>
              </w:rPr>
              <w:t>DEL LOS VEHICULOS SEMINUEVOS</w:t>
            </w:r>
            <w:r w:rsidRPr="00814D2E">
              <w:rPr>
                <w:rFonts w:ascii="Palatino Linotype" w:hAnsi="Palatino Linotype"/>
                <w:i/>
                <w:sz w:val="16"/>
                <w:szCs w:val="16"/>
              </w:rPr>
              <w:t xml:space="preserve"> (O USADOS) ADQUIRIDOS (POR COMPRA O ARRENDAMIENTO) POR LA ACTUAL ADMINISTRACIÓN DEL 01 DE ENERO DE 2022 AL 20 DE OCTUBRE DE 2022 (EXCEPTUANADO LOS DESTINADOS A SEGURIDAD PÚBLICA Y PROTECCION CIVIL) SOLICITO: 1. DOCUMENTOS DEL PROCESO DE LICITACIÓN. 2. DOCUMENTOS DE LA ADJUDICACIÓN DIRECTA. 3. DOCUMENTOS DE LA INVITACIÓN RESTRINGIDA 4. CONTRATOS DE COMPRA Y ARRENDAMIENTO 5. COMPROBANTES DE PAGO (CHEQUES, RECIBOS, TRANSFERENCIAS BANCARIAS).” (Sic)</w:t>
            </w:r>
          </w:p>
        </w:tc>
      </w:tr>
    </w:tbl>
    <w:p w14:paraId="6919324A" w14:textId="77777777" w:rsidR="00931384" w:rsidRPr="00814D2E" w:rsidRDefault="00931384" w:rsidP="00814D2E">
      <w:pPr>
        <w:spacing w:line="360" w:lineRule="auto"/>
        <w:ind w:right="567"/>
        <w:jc w:val="both"/>
        <w:rPr>
          <w:rFonts w:ascii="Palatino Linotype" w:eastAsia="Palatino Linotype" w:hAnsi="Palatino Linotype" w:cs="Palatino Linotype"/>
        </w:rPr>
      </w:pPr>
    </w:p>
    <w:p w14:paraId="269B8504" w14:textId="6F8DA900" w:rsidR="00537D99" w:rsidRPr="00814D2E" w:rsidRDefault="00537D99" w:rsidP="00814D2E">
      <w:pPr>
        <w:spacing w:line="360" w:lineRule="auto"/>
        <w:jc w:val="both"/>
        <w:rPr>
          <w:rFonts w:ascii="Palatino Linotype" w:eastAsia="Palatino Linotype" w:hAnsi="Palatino Linotype" w:cs="Palatino Linotype"/>
        </w:rPr>
      </w:pPr>
      <w:r w:rsidRPr="00814D2E">
        <w:rPr>
          <w:rFonts w:ascii="Palatino Linotype" w:eastAsia="Palatino Linotype" w:hAnsi="Palatino Linotype" w:cs="Palatino Linotype"/>
        </w:rPr>
        <w:lastRenderedPageBreak/>
        <w:t>Al respec</w:t>
      </w:r>
      <w:r w:rsidR="004D2062" w:rsidRPr="00814D2E">
        <w:rPr>
          <w:rFonts w:ascii="Palatino Linotype" w:eastAsia="Palatino Linotype" w:hAnsi="Palatino Linotype" w:cs="Palatino Linotype"/>
        </w:rPr>
        <w:t xml:space="preserve">to, es importante señalar que de las constancias electrónicas que obran en el SAIMEX, se advierte que, </w:t>
      </w:r>
      <w:r w:rsidR="0069485D" w:rsidRPr="00814D2E">
        <w:rPr>
          <w:rFonts w:ascii="Palatino Linotype" w:eastAsia="Palatino Linotype" w:hAnsi="Palatino Linotype" w:cs="Palatino Linotype"/>
        </w:rPr>
        <w:t xml:space="preserve">el sujeto obligado en ambas solicitudes </w:t>
      </w:r>
      <w:r w:rsidR="004D2062" w:rsidRPr="00814D2E">
        <w:rPr>
          <w:rFonts w:ascii="Palatino Linotype" w:eastAsia="Palatino Linotype" w:hAnsi="Palatino Linotype" w:cs="Palatino Linotype"/>
        </w:rPr>
        <w:t>respondió</w:t>
      </w:r>
      <w:r w:rsidR="0069485D" w:rsidRPr="00814D2E">
        <w:rPr>
          <w:rFonts w:ascii="Palatino Linotype" w:eastAsia="Palatino Linotype" w:hAnsi="Palatino Linotype" w:cs="Palatino Linotype"/>
        </w:rPr>
        <w:t xml:space="preserve"> pretendiendo realizar un cambio de modalidad.</w:t>
      </w:r>
    </w:p>
    <w:p w14:paraId="163BAAE1" w14:textId="77777777" w:rsidR="0069485D" w:rsidRPr="00814D2E" w:rsidRDefault="0069485D" w:rsidP="00814D2E">
      <w:pPr>
        <w:spacing w:line="360" w:lineRule="auto"/>
        <w:ind w:right="567"/>
        <w:jc w:val="both"/>
        <w:rPr>
          <w:rFonts w:ascii="Palatino Linotype" w:hAnsi="Palatino Linotype" w:cs="Arial"/>
        </w:rPr>
      </w:pPr>
    </w:p>
    <w:p w14:paraId="0897335F" w14:textId="069B2644" w:rsidR="00753D3E" w:rsidRPr="00814D2E" w:rsidRDefault="00753D3E" w:rsidP="00814D2E">
      <w:pPr>
        <w:jc w:val="both"/>
        <w:rPr>
          <w:rFonts w:ascii="Palatino Linotype" w:hAnsi="Palatino Linotype"/>
        </w:rPr>
      </w:pPr>
      <w:r w:rsidRPr="00814D2E">
        <w:rPr>
          <w:rFonts w:ascii="Palatino Linotype" w:hAnsi="Palatino Linotype"/>
        </w:rPr>
        <w:t>Ante las respuestas</w:t>
      </w:r>
      <w:r w:rsidR="00D5353B" w:rsidRPr="00814D2E">
        <w:rPr>
          <w:rFonts w:ascii="Palatino Linotype" w:hAnsi="Palatino Linotype"/>
        </w:rPr>
        <w:t xml:space="preserve"> remitidas por el </w:t>
      </w:r>
      <w:r w:rsidR="00D5353B" w:rsidRPr="00814D2E">
        <w:rPr>
          <w:rFonts w:ascii="Palatino Linotype" w:hAnsi="Palatino Linotype"/>
          <w:b/>
        </w:rPr>
        <w:t>SUJETO OBLIGADO</w:t>
      </w:r>
      <w:r w:rsidRPr="00814D2E">
        <w:rPr>
          <w:rFonts w:ascii="Palatino Linotype" w:hAnsi="Palatino Linotype"/>
        </w:rPr>
        <w:t xml:space="preserve"> </w:t>
      </w:r>
      <w:r w:rsidR="00397F54" w:rsidRPr="00814D2E">
        <w:rPr>
          <w:rFonts w:ascii="Palatino Linotype" w:hAnsi="Palatino Linotype"/>
          <w:b/>
        </w:rPr>
        <w:t>EL</w:t>
      </w:r>
      <w:r w:rsidRPr="00814D2E">
        <w:rPr>
          <w:rFonts w:ascii="Palatino Linotype" w:hAnsi="Palatino Linotype"/>
        </w:rPr>
        <w:t xml:space="preserve"> </w:t>
      </w:r>
      <w:r w:rsidRPr="00814D2E">
        <w:rPr>
          <w:rFonts w:ascii="Palatino Linotype" w:hAnsi="Palatino Linotype"/>
          <w:b/>
        </w:rPr>
        <w:t xml:space="preserve">RECURRENTE </w:t>
      </w:r>
      <w:r w:rsidRPr="00814D2E">
        <w:rPr>
          <w:rFonts w:ascii="Palatino Linotype" w:hAnsi="Palatino Linotype"/>
        </w:rPr>
        <w:t xml:space="preserve">interpuso los presentes medios de defensa adoleciéndose </w:t>
      </w:r>
      <w:r w:rsidR="00E945F6" w:rsidRPr="00814D2E">
        <w:rPr>
          <w:rFonts w:ascii="Palatino Linotype" w:hAnsi="Palatino Linotype"/>
        </w:rPr>
        <w:t>de lo siguiente:</w:t>
      </w:r>
    </w:p>
    <w:p w14:paraId="19B57962" w14:textId="77777777" w:rsidR="00E945F6" w:rsidRPr="00814D2E" w:rsidRDefault="00E945F6" w:rsidP="00814D2E">
      <w:pPr>
        <w:jc w:val="both"/>
        <w:rPr>
          <w:rFonts w:ascii="Palatino Linotype" w:hAnsi="Palatino Linotype"/>
        </w:rPr>
      </w:pPr>
    </w:p>
    <w:p w14:paraId="4FC22E8E" w14:textId="77777777" w:rsidR="00E945F6" w:rsidRPr="00814D2E" w:rsidRDefault="00E945F6" w:rsidP="00814D2E">
      <w:pPr>
        <w:spacing w:line="360" w:lineRule="auto"/>
        <w:jc w:val="both"/>
        <w:rPr>
          <w:rFonts w:ascii="Palatino Linotype" w:hAnsi="Palatino Linotype"/>
          <w:b/>
        </w:rPr>
      </w:pPr>
      <w:r w:rsidRPr="00814D2E">
        <w:rPr>
          <w:rFonts w:ascii="Palatino Linotype" w:hAnsi="Palatino Linotype"/>
          <w:b/>
        </w:rPr>
        <w:t>16972/INFOEM/IP/RR/2022</w:t>
      </w:r>
    </w:p>
    <w:p w14:paraId="6780D181" w14:textId="77777777" w:rsidR="00E945F6" w:rsidRPr="00814D2E" w:rsidRDefault="00E945F6" w:rsidP="00814D2E">
      <w:pPr>
        <w:spacing w:line="360" w:lineRule="auto"/>
        <w:jc w:val="both"/>
        <w:rPr>
          <w:rFonts w:ascii="Palatino Linotype" w:hAnsi="Palatino Linotype"/>
          <w:b/>
        </w:rPr>
      </w:pPr>
    </w:p>
    <w:p w14:paraId="53F22C7C" w14:textId="77777777" w:rsidR="00E945F6" w:rsidRPr="00814D2E" w:rsidRDefault="00E945F6" w:rsidP="00814D2E">
      <w:pPr>
        <w:spacing w:line="360" w:lineRule="auto"/>
        <w:jc w:val="both"/>
        <w:rPr>
          <w:rFonts w:ascii="Palatino Linotype" w:hAnsi="Palatino Linotype" w:cs="Arial"/>
        </w:rPr>
      </w:pPr>
      <w:r w:rsidRPr="00814D2E">
        <w:rPr>
          <w:rFonts w:ascii="Palatino Linotype" w:hAnsi="Palatino Linotype" w:cs="Arial"/>
          <w:b/>
          <w:lang w:val="es-419"/>
        </w:rPr>
        <w:t>Acto</w:t>
      </w:r>
      <w:r w:rsidRPr="00814D2E">
        <w:rPr>
          <w:rFonts w:ascii="Palatino Linotype" w:hAnsi="Palatino Linotype" w:cs="Arial"/>
          <w:b/>
        </w:rPr>
        <w:t xml:space="preserve"> impugnado:</w:t>
      </w:r>
    </w:p>
    <w:p w14:paraId="0CA17D19" w14:textId="77777777" w:rsidR="00E945F6" w:rsidRPr="00814D2E" w:rsidRDefault="00E945F6" w:rsidP="00814D2E">
      <w:pPr>
        <w:tabs>
          <w:tab w:val="left" w:pos="851"/>
        </w:tabs>
        <w:ind w:left="851" w:right="901"/>
        <w:jc w:val="both"/>
        <w:rPr>
          <w:rFonts w:ascii="Palatino Linotype" w:hAnsi="Palatino Linotype" w:cs="Arial"/>
          <w:i/>
          <w:sz w:val="22"/>
          <w:szCs w:val="22"/>
        </w:rPr>
      </w:pPr>
      <w:r w:rsidRPr="00814D2E">
        <w:rPr>
          <w:rFonts w:ascii="Palatino Linotype" w:hAnsi="Palatino Linotype" w:cs="Arial"/>
          <w:i/>
          <w:sz w:val="22"/>
          <w:szCs w:val="22"/>
          <w:lang w:val="es-419"/>
        </w:rPr>
        <w:t>“</w:t>
      </w:r>
      <w:r w:rsidRPr="00814D2E">
        <w:rPr>
          <w:rFonts w:ascii="Palatino Linotype" w:hAnsi="Palatino Linotype" w:cs="Arial"/>
          <w:i/>
          <w:sz w:val="22"/>
          <w:szCs w:val="22"/>
        </w:rPr>
        <w:t>NO SE ENTREGA LA INFORMACION SOLICITADA.” (Sic)</w:t>
      </w:r>
    </w:p>
    <w:p w14:paraId="2A48D8B6" w14:textId="77777777" w:rsidR="00E945F6" w:rsidRPr="00814D2E" w:rsidRDefault="00E945F6" w:rsidP="00814D2E">
      <w:pPr>
        <w:tabs>
          <w:tab w:val="left" w:pos="851"/>
        </w:tabs>
        <w:ind w:left="851" w:right="901"/>
        <w:jc w:val="both"/>
        <w:rPr>
          <w:rFonts w:ascii="Palatino Linotype" w:hAnsi="Palatino Linotype" w:cs="Arial"/>
          <w:i/>
          <w:sz w:val="22"/>
          <w:szCs w:val="22"/>
        </w:rPr>
      </w:pPr>
    </w:p>
    <w:p w14:paraId="47AE9389" w14:textId="77777777" w:rsidR="00E945F6" w:rsidRPr="00814D2E" w:rsidRDefault="00E945F6" w:rsidP="00814D2E">
      <w:pPr>
        <w:spacing w:line="360" w:lineRule="auto"/>
        <w:jc w:val="both"/>
        <w:rPr>
          <w:rFonts w:ascii="Palatino Linotype" w:hAnsi="Palatino Linotype" w:cs="Arial"/>
          <w:b/>
        </w:rPr>
      </w:pPr>
      <w:r w:rsidRPr="00814D2E">
        <w:rPr>
          <w:rFonts w:ascii="Palatino Linotype" w:hAnsi="Palatino Linotype" w:cs="Arial"/>
          <w:b/>
          <w:lang w:val="es-419"/>
        </w:rPr>
        <w:t>A</w:t>
      </w:r>
      <w:r w:rsidRPr="00814D2E">
        <w:rPr>
          <w:rFonts w:ascii="Palatino Linotype" w:hAnsi="Palatino Linotype" w:cs="Arial"/>
          <w:b/>
        </w:rPr>
        <w:t>sí como razones o motivos de inconformidad:</w:t>
      </w:r>
    </w:p>
    <w:p w14:paraId="0F5ECB4F" w14:textId="77777777" w:rsidR="00E945F6" w:rsidRPr="00814D2E" w:rsidRDefault="00E945F6" w:rsidP="00814D2E">
      <w:pPr>
        <w:ind w:left="851" w:right="1134"/>
        <w:jc w:val="both"/>
        <w:rPr>
          <w:rFonts w:ascii="Palatino Linotype" w:hAnsi="Palatino Linotype" w:cs="Arial"/>
          <w:b/>
          <w:sz w:val="28"/>
          <w:szCs w:val="28"/>
        </w:rPr>
      </w:pPr>
      <w:r w:rsidRPr="00814D2E">
        <w:rPr>
          <w:rFonts w:ascii="Palatino Linotype" w:hAnsi="Palatino Linotype" w:cs="Arial"/>
          <w:i/>
          <w:sz w:val="22"/>
          <w:szCs w:val="22"/>
          <w:lang w:val="es-419"/>
        </w:rPr>
        <w:t>“</w:t>
      </w:r>
      <w:r w:rsidRPr="00814D2E">
        <w:rPr>
          <w:rFonts w:ascii="Palatino Linotype" w:hAnsi="Palatino Linotype" w:cs="Arial"/>
          <w:i/>
          <w:sz w:val="22"/>
          <w:szCs w:val="22"/>
        </w:rPr>
        <w:t>EL SUJETO OBLIGADO CONDICIONA LA ENTREGA DE LA INFORMACIÓN AL CAMBIO DE MODALIDAD DE ENTREGA DE LA MISMA." (Sic)</w:t>
      </w:r>
    </w:p>
    <w:p w14:paraId="42AA55B0" w14:textId="77777777" w:rsidR="00E945F6" w:rsidRPr="00814D2E" w:rsidRDefault="00E945F6" w:rsidP="00814D2E">
      <w:pPr>
        <w:spacing w:line="360" w:lineRule="auto"/>
        <w:jc w:val="both"/>
        <w:rPr>
          <w:rFonts w:ascii="Palatino Linotype" w:hAnsi="Palatino Linotype" w:cs="Arial"/>
          <w:b/>
          <w:sz w:val="28"/>
          <w:szCs w:val="28"/>
        </w:rPr>
      </w:pPr>
    </w:p>
    <w:p w14:paraId="1BA61F6D" w14:textId="77777777" w:rsidR="00E945F6" w:rsidRPr="00814D2E" w:rsidRDefault="00E945F6" w:rsidP="00814D2E">
      <w:pPr>
        <w:spacing w:line="360" w:lineRule="auto"/>
        <w:jc w:val="both"/>
        <w:rPr>
          <w:rFonts w:ascii="Palatino Linotype" w:hAnsi="Palatino Linotype"/>
          <w:b/>
        </w:rPr>
      </w:pPr>
      <w:r w:rsidRPr="00814D2E">
        <w:rPr>
          <w:rFonts w:ascii="Palatino Linotype" w:hAnsi="Palatino Linotype"/>
          <w:b/>
        </w:rPr>
        <w:t>16973/INFOEM/IP/RR/2022</w:t>
      </w:r>
    </w:p>
    <w:p w14:paraId="4F104DF2" w14:textId="77777777" w:rsidR="00E945F6" w:rsidRPr="00814D2E" w:rsidRDefault="00E945F6" w:rsidP="00814D2E">
      <w:pPr>
        <w:spacing w:line="360" w:lineRule="auto"/>
        <w:jc w:val="both"/>
        <w:rPr>
          <w:rFonts w:ascii="Palatino Linotype" w:hAnsi="Palatino Linotype" w:cs="Arial"/>
        </w:rPr>
      </w:pPr>
      <w:r w:rsidRPr="00814D2E">
        <w:rPr>
          <w:rFonts w:ascii="Palatino Linotype" w:hAnsi="Palatino Linotype" w:cs="Arial"/>
          <w:b/>
          <w:lang w:val="es-419"/>
        </w:rPr>
        <w:t>Acto</w:t>
      </w:r>
      <w:r w:rsidRPr="00814D2E">
        <w:rPr>
          <w:rFonts w:ascii="Palatino Linotype" w:hAnsi="Palatino Linotype" w:cs="Arial"/>
          <w:b/>
        </w:rPr>
        <w:t xml:space="preserve"> impugnado:</w:t>
      </w:r>
    </w:p>
    <w:p w14:paraId="3F8B2357" w14:textId="77777777" w:rsidR="00E945F6" w:rsidRPr="00814D2E" w:rsidRDefault="00E945F6" w:rsidP="00814D2E">
      <w:pPr>
        <w:tabs>
          <w:tab w:val="left" w:pos="851"/>
        </w:tabs>
        <w:ind w:left="851" w:right="901"/>
        <w:jc w:val="both"/>
        <w:rPr>
          <w:rFonts w:ascii="Palatino Linotype" w:hAnsi="Palatino Linotype" w:cs="Arial"/>
          <w:i/>
          <w:sz w:val="22"/>
          <w:szCs w:val="22"/>
        </w:rPr>
      </w:pPr>
      <w:r w:rsidRPr="00814D2E">
        <w:rPr>
          <w:rFonts w:ascii="Palatino Linotype" w:hAnsi="Palatino Linotype" w:cs="Arial"/>
          <w:i/>
          <w:sz w:val="22"/>
          <w:szCs w:val="22"/>
          <w:lang w:val="es-419"/>
        </w:rPr>
        <w:t>“</w:t>
      </w:r>
      <w:r w:rsidRPr="00814D2E">
        <w:rPr>
          <w:rFonts w:ascii="Palatino Linotype" w:hAnsi="Palatino Linotype" w:cs="Arial"/>
          <w:i/>
          <w:sz w:val="22"/>
          <w:szCs w:val="22"/>
        </w:rPr>
        <w:t>NO SE ENTREGA LA INFORMACION SOLICITADA.” (Sic)</w:t>
      </w:r>
    </w:p>
    <w:p w14:paraId="57D7A60F" w14:textId="77777777" w:rsidR="00E945F6" w:rsidRPr="00814D2E" w:rsidRDefault="00E945F6" w:rsidP="00814D2E">
      <w:pPr>
        <w:tabs>
          <w:tab w:val="left" w:pos="851"/>
        </w:tabs>
        <w:ind w:left="851" w:right="901"/>
        <w:jc w:val="both"/>
        <w:rPr>
          <w:rFonts w:ascii="Palatino Linotype" w:hAnsi="Palatino Linotype" w:cs="Arial"/>
          <w:i/>
          <w:sz w:val="22"/>
          <w:szCs w:val="22"/>
        </w:rPr>
      </w:pPr>
    </w:p>
    <w:p w14:paraId="070A650B" w14:textId="77777777" w:rsidR="00E945F6" w:rsidRPr="00814D2E" w:rsidRDefault="00E945F6" w:rsidP="00814D2E">
      <w:pPr>
        <w:spacing w:line="360" w:lineRule="auto"/>
        <w:jc w:val="both"/>
        <w:rPr>
          <w:rFonts w:ascii="Palatino Linotype" w:hAnsi="Palatino Linotype" w:cs="Arial"/>
          <w:b/>
        </w:rPr>
      </w:pPr>
      <w:r w:rsidRPr="00814D2E">
        <w:rPr>
          <w:rFonts w:ascii="Palatino Linotype" w:hAnsi="Palatino Linotype" w:cs="Arial"/>
          <w:b/>
          <w:lang w:val="es-419"/>
        </w:rPr>
        <w:t>A</w:t>
      </w:r>
      <w:r w:rsidRPr="00814D2E">
        <w:rPr>
          <w:rFonts w:ascii="Palatino Linotype" w:hAnsi="Palatino Linotype" w:cs="Arial"/>
          <w:b/>
        </w:rPr>
        <w:t>sí como razones o motivos de inconformidad:</w:t>
      </w:r>
    </w:p>
    <w:p w14:paraId="34D3176F" w14:textId="77777777" w:rsidR="00E945F6" w:rsidRPr="00814D2E" w:rsidRDefault="00E945F6" w:rsidP="00814D2E">
      <w:pPr>
        <w:ind w:left="851" w:right="1134"/>
        <w:jc w:val="both"/>
        <w:rPr>
          <w:rFonts w:ascii="Palatino Linotype" w:hAnsi="Palatino Linotype" w:cs="Arial"/>
          <w:b/>
          <w:sz w:val="28"/>
          <w:szCs w:val="28"/>
        </w:rPr>
      </w:pPr>
      <w:r w:rsidRPr="00814D2E">
        <w:rPr>
          <w:rFonts w:ascii="Palatino Linotype" w:hAnsi="Palatino Linotype" w:cs="Arial"/>
          <w:i/>
          <w:sz w:val="22"/>
          <w:szCs w:val="22"/>
          <w:lang w:val="es-419"/>
        </w:rPr>
        <w:t>“</w:t>
      </w:r>
      <w:r w:rsidRPr="00814D2E">
        <w:rPr>
          <w:rFonts w:ascii="Palatino Linotype" w:hAnsi="Palatino Linotype" w:cs="Arial"/>
          <w:i/>
          <w:sz w:val="22"/>
          <w:szCs w:val="22"/>
        </w:rPr>
        <w:t>EL SUJETO OBLIGADO CONDICIONA LA ENTREGA DE LA INFORMACIÓN AL CAMBIO DE MODALIDAD DE ENTREGA DE LA MISMA." (Sic)</w:t>
      </w:r>
    </w:p>
    <w:p w14:paraId="61FE7021" w14:textId="77777777" w:rsidR="00E945F6" w:rsidRPr="00814D2E" w:rsidRDefault="00E945F6" w:rsidP="00814D2E">
      <w:pPr>
        <w:jc w:val="both"/>
        <w:rPr>
          <w:rFonts w:ascii="Palatino Linotype" w:hAnsi="Palatino Linotype" w:cs="Arial"/>
        </w:rPr>
      </w:pPr>
    </w:p>
    <w:p w14:paraId="511FA9F6" w14:textId="77777777" w:rsidR="00E945F6" w:rsidRPr="00814D2E" w:rsidRDefault="00E945F6" w:rsidP="00814D2E">
      <w:pPr>
        <w:spacing w:before="100" w:beforeAutospacing="1" w:after="100" w:afterAutospacing="1" w:line="360" w:lineRule="auto"/>
        <w:jc w:val="both"/>
        <w:rPr>
          <w:rFonts w:ascii="Palatino Linotype" w:hAnsi="Palatino Linotype" w:cs="Arial"/>
        </w:rPr>
      </w:pPr>
    </w:p>
    <w:p w14:paraId="46C82B0B" w14:textId="77777777" w:rsidR="00E945F6" w:rsidRPr="00814D2E" w:rsidRDefault="00E945F6" w:rsidP="00814D2E">
      <w:pPr>
        <w:spacing w:before="100" w:beforeAutospacing="1" w:after="100" w:afterAutospacing="1" w:line="360" w:lineRule="auto"/>
        <w:jc w:val="both"/>
        <w:rPr>
          <w:rFonts w:ascii="Palatino Linotype" w:hAnsi="Palatino Linotype" w:cs="Arial"/>
        </w:rPr>
      </w:pPr>
    </w:p>
    <w:p w14:paraId="345D4B91" w14:textId="77777777" w:rsidR="00D87075" w:rsidRPr="00814D2E" w:rsidRDefault="00D87075" w:rsidP="00814D2E">
      <w:pPr>
        <w:spacing w:line="360" w:lineRule="auto"/>
        <w:jc w:val="both"/>
        <w:rPr>
          <w:rFonts w:ascii="Palatino Linotype" w:hAnsi="Palatino Linotype"/>
        </w:rPr>
      </w:pPr>
      <w:r w:rsidRPr="00814D2E">
        <w:rPr>
          <w:rFonts w:ascii="Palatino Linotype" w:hAnsi="Palatino Linotype"/>
        </w:rPr>
        <w:lastRenderedPageBreak/>
        <w:t xml:space="preserve">En primer término es menester señalar que </w:t>
      </w:r>
      <w:r w:rsidRPr="00814D2E">
        <w:rPr>
          <w:rFonts w:ascii="Palatino Linotype" w:hAnsi="Palatino Linotype"/>
          <w:b/>
          <w:bCs/>
        </w:rPr>
        <w:t>EL SUJETO OBLIGADO</w:t>
      </w:r>
      <w:r w:rsidRPr="00814D2E">
        <w:rPr>
          <w:rFonts w:ascii="Palatino Linotype" w:hAnsi="Palatino Linotype"/>
        </w:rPr>
        <w:t xml:space="preserve"> al momento de responder la solicitud, asume contar con la información y que la genera, posee, recopila, maneja, archiva, conserva o administra en ejercicio de sus funciones de derecho público </w:t>
      </w:r>
      <w:r w:rsidRPr="00814D2E">
        <w:rPr>
          <w:rFonts w:ascii="Palatino Linotype" w:hAnsi="Palatino Linotype" w:cs="Arial"/>
        </w:rPr>
        <w:t>y proporcionar la información que obren en su poder conforme el estado que se encuentra y no hacer un procesamiento de la misma, ni presentarla conforme al interés del solicitante</w:t>
      </w:r>
      <w:r w:rsidRPr="00814D2E">
        <w:rPr>
          <w:rFonts w:ascii="Palatino Linotype" w:hAnsi="Palatino Linotype"/>
        </w:rPr>
        <w:t xml:space="preserve"> motivo por el cual se actualiza el supuesto jurídico, previsto en el artículo 12 de la Ley de Transparencia y Acceso a la Información Pública del Estado de México y Municipios.</w:t>
      </w:r>
    </w:p>
    <w:p w14:paraId="7A28C9CF" w14:textId="77777777" w:rsidR="00D87075" w:rsidRPr="00814D2E" w:rsidRDefault="00D87075" w:rsidP="00814D2E">
      <w:pPr>
        <w:jc w:val="both"/>
        <w:rPr>
          <w:rFonts w:ascii="Palatino Linotype" w:hAnsi="Palatino Linotype"/>
        </w:rPr>
      </w:pPr>
    </w:p>
    <w:p w14:paraId="09D30160" w14:textId="77777777" w:rsidR="00D87075" w:rsidRPr="00814D2E" w:rsidRDefault="00D87075" w:rsidP="00814D2E">
      <w:pPr>
        <w:ind w:left="851" w:right="902"/>
        <w:jc w:val="both"/>
        <w:rPr>
          <w:rFonts w:ascii="Palatino Linotype" w:hAnsi="Palatino Linotype"/>
          <w:i/>
          <w:iCs/>
          <w:sz w:val="22"/>
          <w:szCs w:val="22"/>
        </w:rPr>
      </w:pPr>
      <w:r w:rsidRPr="00814D2E">
        <w:rPr>
          <w:rFonts w:ascii="Palatino Linotype" w:hAnsi="Palatino Linotype"/>
          <w:i/>
          <w:iCs/>
          <w:sz w:val="22"/>
          <w:szCs w:val="22"/>
        </w:rPr>
        <w:t>“</w:t>
      </w:r>
      <w:r w:rsidRPr="00814D2E">
        <w:rPr>
          <w:rFonts w:ascii="Palatino Linotype" w:hAnsi="Palatino Linotype"/>
          <w:b/>
          <w:bCs/>
          <w:i/>
          <w:iCs/>
          <w:sz w:val="22"/>
          <w:szCs w:val="22"/>
        </w:rPr>
        <w:t>Artículo 12.</w:t>
      </w:r>
      <w:r w:rsidRPr="00814D2E">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7EE882C8" w14:textId="77777777" w:rsidR="00D87075" w:rsidRPr="00814D2E" w:rsidRDefault="00D87075" w:rsidP="00814D2E">
      <w:pPr>
        <w:ind w:left="851" w:right="902"/>
        <w:jc w:val="both"/>
        <w:rPr>
          <w:rFonts w:ascii="Palatino Linotype" w:hAnsi="Palatino Linotype"/>
          <w:i/>
          <w:iCs/>
          <w:sz w:val="22"/>
          <w:szCs w:val="22"/>
        </w:rPr>
      </w:pPr>
    </w:p>
    <w:p w14:paraId="38EE3ABA" w14:textId="77777777" w:rsidR="00D87075" w:rsidRPr="00814D2E" w:rsidRDefault="00D87075" w:rsidP="00814D2E">
      <w:pPr>
        <w:ind w:left="851" w:right="902"/>
        <w:jc w:val="both"/>
        <w:rPr>
          <w:rFonts w:ascii="Palatino Linotype" w:hAnsi="Palatino Linotype"/>
          <w:i/>
          <w:iCs/>
          <w:sz w:val="22"/>
          <w:szCs w:val="22"/>
        </w:rPr>
      </w:pPr>
      <w:r w:rsidRPr="00814D2E">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4FC604" w14:textId="77777777" w:rsidR="00D87075" w:rsidRPr="00814D2E" w:rsidRDefault="00D87075" w:rsidP="00814D2E">
      <w:pPr>
        <w:ind w:left="851" w:right="902"/>
        <w:jc w:val="both"/>
        <w:rPr>
          <w:rFonts w:ascii="Palatino Linotype" w:hAnsi="Palatino Linotype"/>
        </w:rPr>
      </w:pPr>
    </w:p>
    <w:p w14:paraId="5D6C5620" w14:textId="77777777" w:rsidR="00D87075" w:rsidRPr="00814D2E" w:rsidRDefault="00D87075" w:rsidP="00814D2E">
      <w:pPr>
        <w:spacing w:line="360" w:lineRule="auto"/>
        <w:ind w:right="-93"/>
        <w:contextualSpacing/>
        <w:jc w:val="both"/>
        <w:rPr>
          <w:rFonts w:ascii="Palatino Linotype" w:hAnsi="Palatino Linotype"/>
        </w:rPr>
      </w:pPr>
      <w:r w:rsidRPr="00814D2E">
        <w:rPr>
          <w:rFonts w:ascii="Palatino Linotype" w:hAnsi="Palatino Linotype"/>
        </w:rPr>
        <w:t xml:space="preserve">Del precepto anterior, se advierte la competencia del </w:t>
      </w:r>
      <w:r w:rsidRPr="00814D2E">
        <w:rPr>
          <w:rFonts w:ascii="Palatino Linotype" w:hAnsi="Palatino Linotype"/>
          <w:b/>
        </w:rPr>
        <w:t xml:space="preserve">SUJETO OBLIGADO </w:t>
      </w:r>
      <w:r w:rsidRPr="00814D2E">
        <w:rPr>
          <w:rFonts w:ascii="Palatino Linotype" w:hAnsi="Palatino Linotype"/>
        </w:rPr>
        <w:t>de generar, poseer, recopilar, archivar, manejar, conservar</w:t>
      </w:r>
      <w:r w:rsidRPr="00814D2E">
        <w:rPr>
          <w:rFonts w:ascii="Palatino Linotype" w:hAnsi="Palatino Linotype"/>
          <w:b/>
        </w:rPr>
        <w:t xml:space="preserve"> </w:t>
      </w:r>
      <w:r w:rsidRPr="00814D2E">
        <w:rPr>
          <w:rFonts w:ascii="Palatino Linotype" w:hAnsi="Palatino Linotype"/>
        </w:rPr>
        <w:t>o administrar la información, puesto que, al pretender generar un cambio de modalidad, se obvia que existe fuente obligacional para generarla, poseerla, archivarla, manejarla, recopilarla o administrarla.</w:t>
      </w:r>
    </w:p>
    <w:p w14:paraId="2030FF31" w14:textId="77777777" w:rsidR="00D87075" w:rsidRPr="00814D2E" w:rsidRDefault="00D87075" w:rsidP="00814D2E">
      <w:pPr>
        <w:spacing w:line="360" w:lineRule="auto"/>
        <w:ind w:right="-93"/>
        <w:contextualSpacing/>
        <w:jc w:val="both"/>
        <w:rPr>
          <w:rFonts w:ascii="Palatino Linotype" w:hAnsi="Palatino Linotype"/>
        </w:rPr>
      </w:pPr>
    </w:p>
    <w:p w14:paraId="12BAAE0E" w14:textId="50409E5D" w:rsidR="00D87075" w:rsidRPr="00814D2E" w:rsidRDefault="00D87075" w:rsidP="00814D2E">
      <w:pPr>
        <w:spacing w:line="360" w:lineRule="auto"/>
        <w:jc w:val="both"/>
        <w:rPr>
          <w:rFonts w:ascii="Palatino Linotype" w:eastAsia="Palatino Linotype" w:hAnsi="Palatino Linotype" w:cs="Palatino Linotype"/>
        </w:rPr>
      </w:pPr>
      <w:r w:rsidRPr="00814D2E">
        <w:rPr>
          <w:rFonts w:ascii="Palatino Linotype" w:hAnsi="Palatino Linotype" w:cs="Arial"/>
        </w:rPr>
        <w:t>Ahora bien, de las constancias digitales</w:t>
      </w:r>
      <w:r w:rsidR="00475340" w:rsidRPr="00814D2E">
        <w:rPr>
          <w:rFonts w:ascii="Palatino Linotype" w:hAnsi="Palatino Linotype" w:cs="Arial"/>
        </w:rPr>
        <w:t xml:space="preserve"> que obran en el SAIMEX</w:t>
      </w:r>
      <w:r w:rsidRPr="00814D2E">
        <w:rPr>
          <w:rFonts w:ascii="Palatino Linotype" w:hAnsi="Palatino Linotype" w:cs="Arial"/>
        </w:rPr>
        <w:t xml:space="preserve"> este Órgano Garante procede a analizarlas, en ese sentido, es preciso señalar que </w:t>
      </w:r>
      <w:r w:rsidRPr="00814D2E">
        <w:rPr>
          <w:rFonts w:ascii="Palatino Linotype" w:eastAsia="Palatino Linotype" w:hAnsi="Palatino Linotype" w:cs="Palatino Linotype"/>
        </w:rPr>
        <w:t xml:space="preserve">el artículo 155, fracción V, de la Ley de Transparencia y Acceso a la Información Pública del Estado de México y Municipios, precisa que para presentar una solicitud, el particular podrá elegir la </w:t>
      </w:r>
      <w:r w:rsidRPr="00814D2E">
        <w:rPr>
          <w:rFonts w:ascii="Palatino Linotype" w:eastAsia="Palatino Linotype" w:hAnsi="Palatino Linotype" w:cs="Palatino Linotype"/>
        </w:rPr>
        <w:lastRenderedPageBreak/>
        <w:t>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1EB40BDB"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7C378FF2" w14:textId="1BB66BEE"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 xml:space="preserve">Por otra parte, el artículo 158, dispone que, </w:t>
      </w:r>
      <w:r w:rsidR="0015571B" w:rsidRPr="00814D2E">
        <w:rPr>
          <w:rFonts w:ascii="Palatino Linotype" w:eastAsia="Palatino Linotype" w:hAnsi="Palatino Linotype" w:cs="Palatino Linotype"/>
        </w:rPr>
        <w:t>excepcionalmente</w:t>
      </w:r>
      <w:r w:rsidRPr="00814D2E">
        <w:rPr>
          <w:rFonts w:ascii="Palatino Linotype" w:eastAsia="Palatino Linotype" w:hAnsi="Palatino Linotype" w:cs="Palatino Linotype"/>
        </w:rPr>
        <w:t xml:space="preserve"> cuando </w:t>
      </w:r>
      <w:r w:rsidR="00BA7509" w:rsidRPr="00814D2E">
        <w:rPr>
          <w:rFonts w:ascii="Palatino Linotype" w:eastAsia="Palatino Linotype" w:hAnsi="Palatino Linotype" w:cs="Palatino Linotype"/>
        </w:rPr>
        <w:t xml:space="preserve">de manera </w:t>
      </w:r>
      <w:r w:rsidRPr="00814D2E">
        <w:rPr>
          <w:rFonts w:ascii="Palatino Linotype" w:eastAsia="Palatino Linotype" w:hAnsi="Palatino Linotype" w:cs="Palatino Linotype"/>
        </w:rPr>
        <w:t>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A9A2A60"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0758A1A2" w14:textId="77777777"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Además,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medios distintos para el acceso a la información.</w:t>
      </w:r>
    </w:p>
    <w:p w14:paraId="6E3D87F5"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4995C67A" w14:textId="77777777"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11EC158F"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2903BD42"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i/>
          <w:sz w:val="22"/>
        </w:rPr>
        <w:t xml:space="preserve">“Modalidad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w:t>
      </w:r>
      <w:r w:rsidRPr="00814D2E">
        <w:rPr>
          <w:rFonts w:ascii="Palatino Linotype" w:eastAsia="Palatino Linotype" w:hAnsi="Palatino Linotype" w:cs="Palatino Linotype"/>
          <w:i/>
          <w:sz w:val="22"/>
        </w:rPr>
        <w:lastRenderedPageBreak/>
        <w:t>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F804A32"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47AB2300" w14:textId="4ACE6B9E"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 xml:space="preserve">Por otra parte, el Sujeto Obligado únicamente manifestó que </w:t>
      </w:r>
      <w:r w:rsidR="00CE3245" w:rsidRPr="00814D2E">
        <w:rPr>
          <w:rFonts w:ascii="Palatino Linotype" w:eastAsia="Palatino Linotype" w:hAnsi="Palatino Linotype" w:cs="Palatino Linotype"/>
        </w:rPr>
        <w:t xml:space="preserve">la información solicitada se encuentra plasmada en múltiples documentos que por si naturaleza contienen datos personales cuyo tratamiento es </w:t>
      </w:r>
      <w:r w:rsidR="007043A4" w:rsidRPr="00814D2E">
        <w:rPr>
          <w:rFonts w:ascii="Palatino Linotype" w:eastAsia="Palatino Linotype" w:hAnsi="Palatino Linotype" w:cs="Palatino Linotype"/>
        </w:rPr>
        <w:t>más</w:t>
      </w:r>
      <w:r w:rsidR="00CE3245" w:rsidRPr="00814D2E">
        <w:rPr>
          <w:rFonts w:ascii="Palatino Linotype" w:eastAsia="Palatino Linotype" w:hAnsi="Palatino Linotype" w:cs="Palatino Linotype"/>
        </w:rPr>
        <w:t xml:space="preserve"> riguroso </w:t>
      </w:r>
      <w:r w:rsidR="007043A4" w:rsidRPr="00814D2E">
        <w:rPr>
          <w:rFonts w:ascii="Palatino Linotype" w:eastAsia="Palatino Linotype" w:hAnsi="Palatino Linotype" w:cs="Palatino Linotype"/>
        </w:rPr>
        <w:t>y es necesario llevar a cabo una minuciosa revisión en el archivo y base de Datos con la que se cuenta en la Dirección de Administración</w:t>
      </w:r>
      <w:r w:rsidRPr="00814D2E">
        <w:rPr>
          <w:rFonts w:ascii="Palatino Linotype" w:hAnsi="Palatino Linotype"/>
          <w:sz w:val="22"/>
          <w:szCs w:val="22"/>
        </w:rPr>
        <w:t xml:space="preserve">. </w:t>
      </w:r>
      <w:r w:rsidRPr="00814D2E">
        <w:rPr>
          <w:rFonts w:ascii="Palatino Linotype" w:eastAsia="Palatino Linotype" w:hAnsi="Palatino Linotype" w:cs="Palatino Linotype"/>
        </w:rPr>
        <w:t>Sin embargo, son manifestaciones que éste Instituto no estima eficiente para colmar el derecho de acceso a la información del particular, toda vez que no existe pronunciamiento fehaciente para comprobar que la documentación solicitada se intentó cargar en la plataforma digital SAIMEX, más aún que por alguna cuestión técnica no se logró subir la documentación en dicho sistema electrónico.</w:t>
      </w:r>
    </w:p>
    <w:p w14:paraId="0B6A91BE"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1265D83A" w14:textId="77777777"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Lo dicho hasta aquí supone también que, para efecto de llevar a cabo un cambio de modalidad, el Sujeto Obligado debió además de generar una incidencia a través de la Dirección General de Informática de este Instituto, demostrar porque los documentos a entregar sobrepasan las capacidades técnicas del SAIMEX.</w:t>
      </w:r>
    </w:p>
    <w:p w14:paraId="6824F75E"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6D32CA3B" w14:textId="77777777"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Basta como muestra, lo apuntado por la investigadora del Natalia Calero</w:t>
      </w:r>
      <w:r w:rsidRPr="00814D2E">
        <w:rPr>
          <w:rStyle w:val="Refdenotaalpie"/>
          <w:rFonts w:ascii="Palatino Linotype" w:eastAsia="Palatino Linotype" w:hAnsi="Palatino Linotype" w:cs="Palatino Linotype"/>
        </w:rPr>
        <w:footnoteReference w:id="1"/>
      </w:r>
      <w:r w:rsidRPr="00814D2E">
        <w:rPr>
          <w:rFonts w:ascii="Palatino Linotype" w:eastAsia="Palatino Linotype" w:hAnsi="Palatino Linotype" w:cs="Palatino Linotype"/>
        </w:rPr>
        <w:t xml:space="preserve">, respecto a cuándo los Sujetos Obligados ofrezcan como modalidad de entrega de la información, consulta directa, estos deberán fundar y motivar las razones por las cuales no es posible </w:t>
      </w:r>
      <w:r w:rsidRPr="00814D2E">
        <w:rPr>
          <w:rFonts w:ascii="Palatino Linotype" w:eastAsia="Palatino Linotype" w:hAnsi="Palatino Linotype" w:cs="Palatino Linotype"/>
        </w:rPr>
        <w:lastRenderedPageBreak/>
        <w:t>otorgar el acceso a los documentos de otra forma; además que se deberá explicar de manera detallada lo siguiente:</w:t>
      </w:r>
    </w:p>
    <w:p w14:paraId="508527A7"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1F4F1301"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rPr>
        <w:t>●</w:t>
      </w:r>
      <w:r w:rsidRPr="00814D2E">
        <w:rPr>
          <w:rFonts w:ascii="Palatino Linotype" w:eastAsia="Palatino Linotype" w:hAnsi="Palatino Linotype" w:cs="Palatino Linotype"/>
          <w:i/>
          <w:sz w:val="22"/>
        </w:rPr>
        <w:tab/>
        <w:t>Las razones por las cuales la información implicaba un análisis, estudio o procesamiento de datos;</w:t>
      </w:r>
    </w:p>
    <w:p w14:paraId="3798BEF7" w14:textId="77777777" w:rsidR="00D87075" w:rsidRPr="00814D2E" w:rsidRDefault="00D87075" w:rsidP="00814D2E">
      <w:pPr>
        <w:ind w:left="851" w:right="899"/>
        <w:jc w:val="both"/>
        <w:rPr>
          <w:rFonts w:ascii="Palatino Linotype" w:eastAsia="Palatino Linotype" w:hAnsi="Palatino Linotype" w:cs="Palatino Linotype"/>
          <w:i/>
          <w:sz w:val="10"/>
          <w:szCs w:val="10"/>
        </w:rPr>
      </w:pPr>
    </w:p>
    <w:p w14:paraId="79E2ED02"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i/>
          <w:sz w:val="22"/>
        </w:rPr>
        <w:t>●</w:t>
      </w:r>
      <w:r w:rsidRPr="00814D2E">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11AB596B" w14:textId="77777777" w:rsidR="00D87075" w:rsidRPr="00814D2E" w:rsidRDefault="00D87075" w:rsidP="00814D2E">
      <w:pPr>
        <w:ind w:left="851" w:right="899"/>
        <w:jc w:val="both"/>
        <w:rPr>
          <w:rFonts w:ascii="Palatino Linotype" w:eastAsia="Palatino Linotype" w:hAnsi="Palatino Linotype" w:cs="Palatino Linotype"/>
          <w:i/>
          <w:sz w:val="10"/>
          <w:szCs w:val="10"/>
        </w:rPr>
      </w:pPr>
    </w:p>
    <w:p w14:paraId="759222BA"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i/>
          <w:sz w:val="22"/>
        </w:rPr>
        <w:t>●</w:t>
      </w:r>
      <w:r w:rsidRPr="00814D2E">
        <w:rPr>
          <w:rFonts w:ascii="Palatino Linotype" w:eastAsia="Palatino Linotype" w:hAnsi="Palatino Linotype" w:cs="Palatino Linotype"/>
          <w:i/>
          <w:sz w:val="22"/>
        </w:rPr>
        <w:tab/>
        <w:t>La cantidad de recursos humanos y materiales con los que cuenta el Sujeto Obligado son insuficientes.</w:t>
      </w:r>
    </w:p>
    <w:p w14:paraId="024B3701"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1A89D78A" w14:textId="56F8AB55"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 xml:space="preserve">Llegados a este punto, es conveniente mencionar que, el </w:t>
      </w:r>
      <w:r w:rsidR="005C084C" w:rsidRPr="00814D2E">
        <w:rPr>
          <w:rFonts w:ascii="Palatino Linotype" w:eastAsia="Palatino Linotype" w:hAnsi="Palatino Linotype" w:cs="Palatino Linotype"/>
        </w:rPr>
        <w:t>diez</w:t>
      </w:r>
      <w:r w:rsidRPr="00814D2E">
        <w:rPr>
          <w:rFonts w:ascii="Palatino Linotype" w:eastAsia="Palatino Linotype" w:hAnsi="Palatino Linotype" w:cs="Palatino Linotype"/>
        </w:rPr>
        <w:t xml:space="preserve"> de </w:t>
      </w:r>
      <w:r w:rsidR="005C084C" w:rsidRPr="00814D2E">
        <w:rPr>
          <w:rFonts w:ascii="Palatino Linotype" w:eastAsia="Palatino Linotype" w:hAnsi="Palatino Linotype" w:cs="Palatino Linotype"/>
        </w:rPr>
        <w:t xml:space="preserve">mayo </w:t>
      </w:r>
      <w:r w:rsidRPr="00814D2E">
        <w:rPr>
          <w:rFonts w:ascii="Palatino Linotype" w:eastAsia="Palatino Linotype" w:hAnsi="Palatino Linotype" w:cs="Palatino Linotype"/>
        </w:rPr>
        <w:t>de la presente anualidad, éste Órgano Garante, requirió al Sujeto Obligado vía correo electrónico para que en un plazo no mayor a tres días</w:t>
      </w:r>
      <w:r w:rsidRPr="00814D2E">
        <w:rPr>
          <w:rStyle w:val="Refdenotaalpie"/>
          <w:rFonts w:ascii="Palatino Linotype" w:eastAsia="Palatino Linotype" w:hAnsi="Palatino Linotype" w:cs="Palatino Linotype"/>
        </w:rPr>
        <w:footnoteReference w:id="2"/>
      </w:r>
      <w:r w:rsidRPr="00814D2E">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w:t>
      </w:r>
    </w:p>
    <w:p w14:paraId="351E8920"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6F7F5FBF" w14:textId="77777777" w:rsidR="00D87075" w:rsidRPr="00814D2E" w:rsidRDefault="00D87075" w:rsidP="00814D2E">
      <w:pPr>
        <w:pStyle w:val="Prrafodelista"/>
        <w:numPr>
          <w:ilvl w:val="0"/>
          <w:numId w:val="12"/>
        </w:num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04891B66" w14:textId="77777777" w:rsidR="00D87075" w:rsidRPr="00814D2E" w:rsidRDefault="00D87075" w:rsidP="00814D2E">
      <w:pPr>
        <w:pStyle w:val="Prrafodelista"/>
        <w:numPr>
          <w:ilvl w:val="0"/>
          <w:numId w:val="12"/>
        </w:num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lastRenderedPageBreak/>
        <w:t>Remitir el acuerdo emitido por el Comité de Transparencia en el cual se apruebe el cambio de modalidad atendiendo de manera particular las solicitudes materia del presente asunto.</w:t>
      </w:r>
    </w:p>
    <w:p w14:paraId="1AECD905" w14:textId="77777777" w:rsidR="00D87075" w:rsidRPr="00814D2E" w:rsidRDefault="00D87075" w:rsidP="00814D2E">
      <w:pPr>
        <w:pStyle w:val="Prrafodelista"/>
        <w:spacing w:line="360" w:lineRule="auto"/>
        <w:ind w:left="720" w:right="51"/>
        <w:jc w:val="both"/>
        <w:rPr>
          <w:rFonts w:ascii="Palatino Linotype" w:eastAsia="Palatino Linotype" w:hAnsi="Palatino Linotype" w:cs="Palatino Linotype"/>
        </w:rPr>
      </w:pPr>
    </w:p>
    <w:p w14:paraId="0B4E5ACE" w14:textId="77777777"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Hecha la salvedad que antecede, se advierte que, a la fecha, no se tiene comunicación alguna por parte del Sujeto Obligado para desahogar el requerimiento de mérito.</w:t>
      </w:r>
    </w:p>
    <w:p w14:paraId="57FE36F9"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4E8FD9C1" w14:textId="77777777"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 xml:space="preserve">Avanzando en el estudio,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7FA19F25"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76634D11" w14:textId="77777777"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75372D89" w14:textId="77777777"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lastRenderedPageBreak/>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60DACC37"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44D9461A" w14:textId="77777777" w:rsidR="00D87075" w:rsidRPr="00814D2E" w:rsidRDefault="00D87075" w:rsidP="00814D2E">
      <w:pPr>
        <w:ind w:left="851" w:right="899"/>
        <w:jc w:val="both"/>
        <w:rPr>
          <w:rFonts w:ascii="Palatino Linotype" w:eastAsia="Palatino Linotype" w:hAnsi="Palatino Linotype" w:cs="Palatino Linotype"/>
          <w:b/>
          <w:i/>
          <w:sz w:val="22"/>
        </w:rPr>
      </w:pPr>
      <w:r w:rsidRPr="00814D2E">
        <w:rPr>
          <w:rFonts w:ascii="Palatino Linotype" w:eastAsia="Palatino Linotype" w:hAnsi="Palatino Linotype" w:cs="Palatino Linotype"/>
          <w:i/>
          <w:sz w:val="22"/>
        </w:rPr>
        <w:t>“</w:t>
      </w:r>
      <w:r w:rsidRPr="00814D2E">
        <w:rPr>
          <w:rFonts w:ascii="Palatino Linotype" w:eastAsia="Palatino Linotype" w:hAnsi="Palatino Linotype" w:cs="Palatino Linotype"/>
          <w:b/>
          <w:i/>
          <w:sz w:val="22"/>
        </w:rPr>
        <w:t xml:space="preserve">CAPÍTULO X </w:t>
      </w:r>
    </w:p>
    <w:p w14:paraId="5E633167" w14:textId="77777777" w:rsidR="00D87075" w:rsidRPr="00814D2E" w:rsidRDefault="00D87075" w:rsidP="00814D2E">
      <w:pPr>
        <w:ind w:left="851" w:right="899"/>
        <w:jc w:val="both"/>
        <w:rPr>
          <w:rFonts w:ascii="Palatino Linotype" w:eastAsia="Palatino Linotype" w:hAnsi="Palatino Linotype" w:cs="Palatino Linotype"/>
          <w:b/>
          <w:i/>
          <w:sz w:val="10"/>
          <w:szCs w:val="10"/>
        </w:rPr>
      </w:pPr>
    </w:p>
    <w:p w14:paraId="1E6B3415" w14:textId="77777777" w:rsidR="00D87075" w:rsidRPr="00814D2E" w:rsidRDefault="00D87075" w:rsidP="00814D2E">
      <w:pPr>
        <w:ind w:left="851" w:right="899"/>
        <w:jc w:val="both"/>
        <w:rPr>
          <w:rFonts w:ascii="Palatino Linotype" w:eastAsia="Palatino Linotype" w:hAnsi="Palatino Linotype" w:cs="Palatino Linotype"/>
          <w:b/>
          <w:i/>
          <w:sz w:val="22"/>
        </w:rPr>
      </w:pPr>
      <w:r w:rsidRPr="00814D2E">
        <w:rPr>
          <w:rFonts w:ascii="Palatino Linotype" w:eastAsia="Palatino Linotype" w:hAnsi="Palatino Linotype" w:cs="Palatino Linotype"/>
          <w:b/>
          <w:i/>
          <w:sz w:val="22"/>
        </w:rPr>
        <w:t xml:space="preserve">DE LA CONSULTA DIRECTA </w:t>
      </w:r>
    </w:p>
    <w:p w14:paraId="11B9C02E" w14:textId="77777777" w:rsidR="00D87075" w:rsidRPr="00814D2E" w:rsidRDefault="00D87075" w:rsidP="00814D2E">
      <w:pPr>
        <w:ind w:left="851" w:right="899"/>
        <w:jc w:val="both"/>
        <w:rPr>
          <w:rFonts w:ascii="Palatino Linotype" w:eastAsia="Palatino Linotype" w:hAnsi="Palatino Linotype" w:cs="Palatino Linotype"/>
          <w:i/>
          <w:sz w:val="10"/>
          <w:szCs w:val="10"/>
        </w:rPr>
      </w:pPr>
    </w:p>
    <w:p w14:paraId="1E0E612E"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Sexagésimo séptimo</w:t>
      </w:r>
      <w:r w:rsidRPr="00814D2E">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28B2EB98" w14:textId="77777777" w:rsidR="00D87075" w:rsidRPr="00814D2E" w:rsidRDefault="00D87075" w:rsidP="00814D2E">
      <w:pPr>
        <w:ind w:left="851" w:right="899"/>
        <w:jc w:val="both"/>
        <w:rPr>
          <w:rFonts w:ascii="Palatino Linotype" w:eastAsia="Palatino Linotype" w:hAnsi="Palatino Linotype" w:cs="Palatino Linotype"/>
          <w:i/>
          <w:sz w:val="10"/>
          <w:szCs w:val="10"/>
        </w:rPr>
      </w:pPr>
    </w:p>
    <w:p w14:paraId="7304DD70"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Sexagésimo octavo</w:t>
      </w:r>
      <w:r w:rsidRPr="00814D2E">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CB00CDF" w14:textId="77777777" w:rsidR="00D87075" w:rsidRPr="00814D2E" w:rsidRDefault="00D87075" w:rsidP="00814D2E">
      <w:pPr>
        <w:ind w:left="851" w:right="899"/>
        <w:jc w:val="both"/>
        <w:rPr>
          <w:rFonts w:ascii="Palatino Linotype" w:eastAsia="Palatino Linotype" w:hAnsi="Palatino Linotype" w:cs="Palatino Linotype"/>
          <w:i/>
          <w:sz w:val="10"/>
          <w:szCs w:val="10"/>
        </w:rPr>
      </w:pPr>
    </w:p>
    <w:p w14:paraId="28EA922B"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Sexagésimo noveno</w:t>
      </w:r>
      <w:r w:rsidRPr="00814D2E">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9F63637" w14:textId="77777777" w:rsidR="00D87075" w:rsidRPr="00814D2E" w:rsidRDefault="00D87075" w:rsidP="00814D2E">
      <w:pPr>
        <w:ind w:left="851" w:right="899"/>
        <w:jc w:val="both"/>
        <w:rPr>
          <w:rFonts w:ascii="Palatino Linotype" w:eastAsia="Palatino Linotype" w:hAnsi="Palatino Linotype" w:cs="Palatino Linotype"/>
          <w:i/>
          <w:sz w:val="10"/>
          <w:szCs w:val="10"/>
        </w:rPr>
      </w:pPr>
    </w:p>
    <w:p w14:paraId="058AB779"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Septuagésimo.</w:t>
      </w:r>
      <w:r w:rsidRPr="00814D2E">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35AD481E" w14:textId="77777777" w:rsidR="00D87075" w:rsidRPr="00814D2E" w:rsidRDefault="00D87075" w:rsidP="00814D2E">
      <w:pPr>
        <w:ind w:left="851" w:right="899"/>
        <w:jc w:val="both"/>
        <w:rPr>
          <w:rFonts w:ascii="Palatino Linotype" w:eastAsia="Palatino Linotype" w:hAnsi="Palatino Linotype" w:cs="Palatino Linotype"/>
          <w:i/>
          <w:sz w:val="22"/>
        </w:rPr>
      </w:pPr>
    </w:p>
    <w:p w14:paraId="53B4725A"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I.</w:t>
      </w:r>
      <w:r w:rsidRPr="00814D2E">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C93BD2A"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lastRenderedPageBreak/>
        <w:t>II.</w:t>
      </w:r>
      <w:r w:rsidRPr="00814D2E">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5ACCBF42"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III.</w:t>
      </w:r>
      <w:r w:rsidRPr="00814D2E">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BD2405B"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IV.</w:t>
      </w:r>
      <w:r w:rsidRPr="00814D2E">
        <w:rPr>
          <w:rFonts w:ascii="Palatino Linotype" w:eastAsia="Palatino Linotype" w:hAnsi="Palatino Linotype" w:cs="Palatino Linotype"/>
          <w:i/>
          <w:sz w:val="22"/>
        </w:rPr>
        <w:t xml:space="preserve"> Proporcionar al solicitante las facilidades y asistencia requerida para la consulta de los documentos;</w:t>
      </w:r>
    </w:p>
    <w:p w14:paraId="4BFBED27"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V.</w:t>
      </w:r>
      <w:r w:rsidRPr="00814D2E">
        <w:rPr>
          <w:rFonts w:ascii="Palatino Linotype" w:eastAsia="Palatino Linotype" w:hAnsi="Palatino Linotype" w:cs="Palatino Linotype"/>
          <w:i/>
          <w:sz w:val="22"/>
        </w:rPr>
        <w:t xml:space="preserve"> Abstenerse de requerir al solicitante que acredite interés alguno; </w:t>
      </w:r>
    </w:p>
    <w:p w14:paraId="1AC5C205"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VI</w:t>
      </w:r>
      <w:r w:rsidRPr="00814D2E">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2FB0ECEB"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a)</w:t>
      </w:r>
      <w:r w:rsidRPr="00814D2E">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317DC891"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b)</w:t>
      </w:r>
      <w:r w:rsidRPr="00814D2E">
        <w:rPr>
          <w:rFonts w:ascii="Palatino Linotype" w:eastAsia="Palatino Linotype" w:hAnsi="Palatino Linotype" w:cs="Palatino Linotype"/>
          <w:i/>
          <w:sz w:val="22"/>
        </w:rPr>
        <w:t xml:space="preserve"> Equipo y personal de vigilancia;</w:t>
      </w:r>
    </w:p>
    <w:p w14:paraId="41842A4F"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c)</w:t>
      </w:r>
      <w:r w:rsidRPr="00814D2E">
        <w:rPr>
          <w:rFonts w:ascii="Palatino Linotype" w:eastAsia="Palatino Linotype" w:hAnsi="Palatino Linotype" w:cs="Palatino Linotype"/>
          <w:i/>
          <w:sz w:val="22"/>
        </w:rPr>
        <w:t xml:space="preserve"> Plan de acción contra robo o vandalismo; </w:t>
      </w:r>
    </w:p>
    <w:p w14:paraId="0657E50E"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d)</w:t>
      </w:r>
      <w:r w:rsidRPr="00814D2E">
        <w:rPr>
          <w:rFonts w:ascii="Palatino Linotype" w:eastAsia="Palatino Linotype" w:hAnsi="Palatino Linotype" w:cs="Palatino Linotype"/>
          <w:i/>
          <w:sz w:val="22"/>
        </w:rPr>
        <w:t xml:space="preserve"> Extintores de fuego de gas inocuo; </w:t>
      </w:r>
    </w:p>
    <w:p w14:paraId="74FB0115"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e)</w:t>
      </w:r>
      <w:r w:rsidRPr="00814D2E">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5C6568E8"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f)</w:t>
      </w:r>
      <w:r w:rsidRPr="00814D2E">
        <w:rPr>
          <w:rFonts w:ascii="Palatino Linotype" w:eastAsia="Palatino Linotype" w:hAnsi="Palatino Linotype" w:cs="Palatino Linotype"/>
          <w:i/>
          <w:sz w:val="22"/>
        </w:rPr>
        <w:t xml:space="preserve"> Registro e identificación de los particulares autorizados para llevar a cabo la consulta directa, y </w:t>
      </w:r>
    </w:p>
    <w:p w14:paraId="397663E0"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g)</w:t>
      </w:r>
      <w:r w:rsidRPr="00814D2E">
        <w:rPr>
          <w:rFonts w:ascii="Palatino Linotype" w:eastAsia="Palatino Linotype" w:hAnsi="Palatino Linotype" w:cs="Palatino Linotype"/>
          <w:i/>
          <w:sz w:val="22"/>
        </w:rPr>
        <w:t xml:space="preserve"> Las demás que, a criterio de los sujetos obligados, resulten necesarias. </w:t>
      </w:r>
    </w:p>
    <w:p w14:paraId="0DE248D1"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VII</w:t>
      </w:r>
      <w:r w:rsidRPr="00814D2E">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3D10357F"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VIII.</w:t>
      </w:r>
      <w:r w:rsidRPr="00814D2E">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31E10C20"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Septuagésimo primero.</w:t>
      </w:r>
      <w:r w:rsidRPr="00814D2E">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19AE9F0" w14:textId="77777777" w:rsidR="00D87075" w:rsidRPr="00814D2E" w:rsidRDefault="00D87075" w:rsidP="00814D2E">
      <w:pPr>
        <w:ind w:left="851" w:right="899"/>
        <w:jc w:val="both"/>
        <w:rPr>
          <w:rFonts w:ascii="Palatino Linotype" w:eastAsia="Palatino Linotype" w:hAnsi="Palatino Linotype" w:cs="Palatino Linotype"/>
          <w:i/>
          <w:sz w:val="22"/>
        </w:rPr>
      </w:pPr>
    </w:p>
    <w:p w14:paraId="4F0D6C83"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5108ACA3"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54D3DB41"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i/>
          <w:sz w:val="22"/>
        </w:rPr>
        <w:lastRenderedPageBreak/>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5E8F37FC" w14:textId="77777777" w:rsidR="00D87075" w:rsidRPr="00814D2E" w:rsidRDefault="00D87075" w:rsidP="00814D2E">
      <w:pPr>
        <w:ind w:left="851" w:right="899"/>
        <w:jc w:val="both"/>
        <w:rPr>
          <w:rFonts w:ascii="Palatino Linotype" w:eastAsia="Palatino Linotype" w:hAnsi="Palatino Linotype" w:cs="Palatino Linotype"/>
          <w:i/>
          <w:sz w:val="22"/>
        </w:rPr>
      </w:pPr>
    </w:p>
    <w:p w14:paraId="3763A38D"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b/>
          <w:i/>
          <w:sz w:val="22"/>
        </w:rPr>
        <w:t>Septuagésimo tercero</w:t>
      </w:r>
      <w:r w:rsidRPr="00814D2E">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4862C5F" w14:textId="77777777" w:rsidR="00D87075" w:rsidRPr="00814D2E" w:rsidRDefault="00D87075" w:rsidP="00814D2E">
      <w:pPr>
        <w:ind w:left="851" w:right="899"/>
        <w:jc w:val="both"/>
        <w:rPr>
          <w:rFonts w:ascii="Palatino Linotype" w:eastAsia="Palatino Linotype" w:hAnsi="Palatino Linotype" w:cs="Palatino Linotype"/>
          <w:i/>
          <w:sz w:val="22"/>
        </w:rPr>
      </w:pPr>
    </w:p>
    <w:p w14:paraId="2A60EB51" w14:textId="77777777" w:rsidR="00D87075" w:rsidRPr="00814D2E" w:rsidRDefault="00D87075" w:rsidP="00814D2E">
      <w:pPr>
        <w:ind w:left="851" w:right="899"/>
        <w:jc w:val="both"/>
        <w:rPr>
          <w:rFonts w:ascii="Palatino Linotype" w:eastAsia="Palatino Linotype" w:hAnsi="Palatino Linotype" w:cs="Palatino Linotype"/>
          <w:i/>
          <w:sz w:val="22"/>
        </w:rPr>
      </w:pPr>
      <w:r w:rsidRPr="00814D2E">
        <w:rPr>
          <w:rFonts w:ascii="Palatino Linotype" w:eastAsia="Palatino Linotype" w:hAnsi="Palatino Linotype" w:cs="Palatino Linotype"/>
          <w:i/>
          <w:sz w:val="22"/>
        </w:rPr>
        <w:t>La información deberá ser entregada sin costo, cuando implique la entrega de no más de veinte hojas simples.”</w:t>
      </w:r>
    </w:p>
    <w:p w14:paraId="63303BBE"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4C70E681" w14:textId="77777777" w:rsidR="00D87075" w:rsidRPr="00814D2E" w:rsidRDefault="00D87075" w:rsidP="00814D2E">
      <w:pPr>
        <w:spacing w:line="360" w:lineRule="auto"/>
        <w:ind w:right="51"/>
        <w:jc w:val="both"/>
        <w:rPr>
          <w:rFonts w:ascii="Palatino Linotype" w:eastAsia="Palatino Linotype" w:hAnsi="Palatino Linotype" w:cs="Palatino Linotype"/>
        </w:rPr>
      </w:pPr>
      <w:r w:rsidRPr="00814D2E">
        <w:rPr>
          <w:rFonts w:ascii="Palatino Linotype" w:eastAsia="Palatino Linotype" w:hAnsi="Palatino Linotype" w:cs="Palatino Linotype"/>
        </w:rPr>
        <w:t>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fundados; situación que se robustece, con el hecho de que tampoco vio la posibilidad de poner a disposición la información, en el resto de modalidades establecidas en la Ley de la materia.</w:t>
      </w:r>
    </w:p>
    <w:p w14:paraId="2247ADB8" w14:textId="77777777" w:rsidR="00D87075" w:rsidRPr="00814D2E" w:rsidRDefault="00D87075" w:rsidP="00814D2E">
      <w:pPr>
        <w:spacing w:line="360" w:lineRule="auto"/>
        <w:ind w:right="51"/>
        <w:jc w:val="both"/>
        <w:rPr>
          <w:rFonts w:ascii="Palatino Linotype" w:eastAsia="Palatino Linotype" w:hAnsi="Palatino Linotype" w:cs="Palatino Linotype"/>
        </w:rPr>
      </w:pPr>
    </w:p>
    <w:p w14:paraId="32E030EE" w14:textId="0C345ABE" w:rsidR="00D87075" w:rsidRPr="00814D2E" w:rsidRDefault="00D87075" w:rsidP="00814D2E">
      <w:pPr>
        <w:spacing w:line="360" w:lineRule="auto"/>
        <w:ind w:right="51"/>
        <w:jc w:val="both"/>
        <w:rPr>
          <w:rFonts w:ascii="Palatino Linotype" w:hAnsi="Palatino Linotype" w:cs="Arial"/>
          <w:b/>
        </w:rPr>
      </w:pPr>
      <w:r w:rsidRPr="00814D2E">
        <w:rPr>
          <w:rFonts w:ascii="Palatino Linotype" w:hAnsi="Palatino Linotype" w:cs="Arial"/>
        </w:rPr>
        <w:t xml:space="preserve">En razón de lo anteriormente expuesto, este Órgano Garante estima que las razones o motivos de inconformidad hechos valer por </w:t>
      </w:r>
      <w:r w:rsidRPr="00814D2E">
        <w:rPr>
          <w:rFonts w:ascii="Palatino Linotype" w:hAnsi="Palatino Linotype" w:cs="Arial"/>
          <w:b/>
        </w:rPr>
        <w:t>EL RECURRENTE</w:t>
      </w:r>
      <w:r w:rsidRPr="00814D2E">
        <w:rPr>
          <w:rFonts w:ascii="Palatino Linotype" w:hAnsi="Palatino Linotype" w:cs="Arial"/>
        </w:rPr>
        <w:t xml:space="preserve"> devienen </w:t>
      </w:r>
      <w:r w:rsidRPr="00814D2E">
        <w:rPr>
          <w:rFonts w:ascii="Palatino Linotype" w:hAnsi="Palatino Linotype" w:cs="Arial"/>
          <w:b/>
        </w:rPr>
        <w:t>fundadas</w:t>
      </w:r>
      <w:r w:rsidRPr="00814D2E">
        <w:rPr>
          <w:rFonts w:ascii="Palatino Linotype" w:hAnsi="Palatino Linotype" w:cs="Arial"/>
        </w:rPr>
        <w:t xml:space="preserve"> y resultan suficientes para </w:t>
      </w:r>
      <w:r w:rsidRPr="00814D2E">
        <w:rPr>
          <w:rFonts w:ascii="Palatino Linotype" w:hAnsi="Palatino Linotype" w:cs="Arial"/>
          <w:b/>
        </w:rPr>
        <w:t>REVOCAR</w:t>
      </w:r>
      <w:r w:rsidRPr="00814D2E">
        <w:rPr>
          <w:rFonts w:ascii="Palatino Linotype" w:hAnsi="Palatino Linotype" w:cs="Arial"/>
        </w:rPr>
        <w:t xml:space="preserve"> la</w:t>
      </w:r>
      <w:r w:rsidR="00397F54" w:rsidRPr="00814D2E">
        <w:rPr>
          <w:rFonts w:ascii="Palatino Linotype" w:hAnsi="Palatino Linotype" w:cs="Arial"/>
        </w:rPr>
        <w:t>s</w:t>
      </w:r>
      <w:r w:rsidRPr="00814D2E">
        <w:rPr>
          <w:rFonts w:ascii="Palatino Linotype" w:hAnsi="Palatino Linotype" w:cs="Arial"/>
        </w:rPr>
        <w:t xml:space="preserve"> respuesta</w:t>
      </w:r>
      <w:r w:rsidR="00397F54" w:rsidRPr="00814D2E">
        <w:rPr>
          <w:rFonts w:ascii="Palatino Linotype" w:hAnsi="Palatino Linotype" w:cs="Arial"/>
        </w:rPr>
        <w:t>s</w:t>
      </w:r>
      <w:r w:rsidRPr="00814D2E">
        <w:rPr>
          <w:rFonts w:ascii="Palatino Linotype" w:hAnsi="Palatino Linotype" w:cs="Arial"/>
        </w:rPr>
        <w:t xml:space="preserve"> del </w:t>
      </w:r>
      <w:r w:rsidRPr="00814D2E">
        <w:rPr>
          <w:rFonts w:ascii="Palatino Linotype" w:hAnsi="Palatino Linotype" w:cs="Arial"/>
          <w:b/>
        </w:rPr>
        <w:t>SUJETO OBLIGADO</w:t>
      </w:r>
      <w:r w:rsidRPr="00814D2E">
        <w:rPr>
          <w:rFonts w:ascii="Palatino Linotype" w:hAnsi="Palatino Linotype" w:cs="Arial"/>
        </w:rPr>
        <w:t xml:space="preserve"> y </w:t>
      </w:r>
      <w:r w:rsidRPr="00814D2E">
        <w:rPr>
          <w:rFonts w:ascii="Palatino Linotype" w:hAnsi="Palatino Linotype" w:cs="Arial"/>
          <w:b/>
        </w:rPr>
        <w:t>se le ordena haga entrega de</w:t>
      </w:r>
      <w:r w:rsidR="00F92EE0" w:rsidRPr="00814D2E">
        <w:rPr>
          <w:rFonts w:ascii="Palatino Linotype" w:hAnsi="Palatino Linotype" w:cs="Arial"/>
          <w:b/>
        </w:rPr>
        <w:t xml:space="preserve">l o los documentos donde conste el proceso de licitación, adjudicación directa, invitación restringida </w:t>
      </w:r>
      <w:r w:rsidR="009878DF" w:rsidRPr="00814D2E">
        <w:rPr>
          <w:rFonts w:ascii="Palatino Linotype" w:hAnsi="Palatino Linotype" w:cs="Arial"/>
          <w:b/>
        </w:rPr>
        <w:t xml:space="preserve">contrato de compraventa, contrato de arrendamiento y comprobantes de pago de los vehículos nuevos y </w:t>
      </w:r>
      <w:proofErr w:type="spellStart"/>
      <w:r w:rsidR="009878DF" w:rsidRPr="00814D2E">
        <w:rPr>
          <w:rFonts w:ascii="Palatino Linotype" w:hAnsi="Palatino Linotype" w:cs="Arial"/>
          <w:b/>
        </w:rPr>
        <w:t>seminuevos</w:t>
      </w:r>
      <w:proofErr w:type="spellEnd"/>
      <w:r w:rsidR="009878DF" w:rsidRPr="00814D2E">
        <w:rPr>
          <w:rFonts w:ascii="Palatino Linotype" w:hAnsi="Palatino Linotype" w:cs="Arial"/>
          <w:b/>
        </w:rPr>
        <w:t xml:space="preserve"> adquiridos del primero de enero al veinte de octubre de dos mil veintidós</w:t>
      </w:r>
      <w:r w:rsidR="00636427" w:rsidRPr="00814D2E">
        <w:rPr>
          <w:rFonts w:ascii="Palatino Linotype" w:hAnsi="Palatino Linotype" w:cs="Arial"/>
          <w:b/>
        </w:rPr>
        <w:t xml:space="preserve">, </w:t>
      </w:r>
      <w:r w:rsidR="00636427" w:rsidRPr="00814D2E">
        <w:rPr>
          <w:rFonts w:ascii="Palatino Linotype" w:hAnsi="Palatino Linotype" w:cs="Arial"/>
          <w:b/>
        </w:rPr>
        <w:lastRenderedPageBreak/>
        <w:t>exceptuando los vehículos de seguridad pública y protección civil</w:t>
      </w:r>
      <w:r w:rsidRPr="00814D2E">
        <w:rPr>
          <w:rFonts w:ascii="Palatino Linotype" w:hAnsi="Palatino Linotype" w:cs="Arial"/>
        </w:rPr>
        <w:t>; lo anterior, toda vez que el mismo asumió tener la información de mérito, puesto que no negó contar con la misma y pretendió entregarla por medio de consulta directa</w:t>
      </w:r>
      <w:r w:rsidRPr="00814D2E">
        <w:rPr>
          <w:rFonts w:ascii="Palatino Linotype" w:hAnsi="Palatino Linotype"/>
        </w:rPr>
        <w:t xml:space="preserve">. </w:t>
      </w:r>
      <w:r w:rsidRPr="00814D2E">
        <w:rPr>
          <w:rFonts w:ascii="Palatino Linotype" w:eastAsia="Calibri" w:hAnsi="Palatino Linotype" w:cs="Arial"/>
        </w:rPr>
        <w:t>Lo anterior atendiendo a los</w:t>
      </w:r>
      <w:r w:rsidRPr="00814D2E">
        <w:rPr>
          <w:rFonts w:ascii="Palatino Linotype" w:hAnsi="Palatino Linotype" w:cs="Arial"/>
        </w:rPr>
        <w:t xml:space="preserve"> artículos </w:t>
      </w:r>
      <w:r w:rsidRPr="00814D2E">
        <w:rPr>
          <w:rFonts w:ascii="Palatino Linotype" w:hAnsi="Palatino Linotype"/>
        </w:rPr>
        <w:t>12, 160 y 161 de la Ley de Transparencia y Acceso a la Información Pública del Estado de México y Municipios</w:t>
      </w:r>
      <w:r w:rsidRPr="00814D2E">
        <w:rPr>
          <w:rFonts w:ascii="Palatino Linotype" w:hAnsi="Palatino Linotype" w:cs="Arial"/>
        </w:rPr>
        <w:t>.</w:t>
      </w:r>
    </w:p>
    <w:p w14:paraId="5DC1E011" w14:textId="77777777" w:rsidR="00D87075" w:rsidRPr="00814D2E" w:rsidRDefault="00D87075" w:rsidP="00814D2E">
      <w:pPr>
        <w:spacing w:line="360" w:lineRule="auto"/>
        <w:contextualSpacing/>
        <w:jc w:val="both"/>
        <w:rPr>
          <w:rFonts w:ascii="Palatino Linotype" w:hAnsi="Palatino Linotype"/>
          <w:b/>
        </w:rPr>
      </w:pPr>
    </w:p>
    <w:p w14:paraId="71BDE28F" w14:textId="48361904" w:rsidR="00D87075" w:rsidRPr="00814D2E" w:rsidRDefault="00D87075" w:rsidP="00814D2E">
      <w:pPr>
        <w:spacing w:line="360" w:lineRule="auto"/>
        <w:contextualSpacing/>
        <w:jc w:val="both"/>
        <w:rPr>
          <w:rFonts w:ascii="Palatino Linotype" w:hAnsi="Palatino Linotype"/>
        </w:rPr>
      </w:pPr>
      <w:r w:rsidRPr="00814D2E">
        <w:rPr>
          <w:rFonts w:ascii="Palatino Linotype" w:hAnsi="Palatino Linotype"/>
        </w:rPr>
        <w:t xml:space="preserve">Refuerza lo anterior, las facultades de la Dirección de </w:t>
      </w:r>
      <w:r w:rsidR="00C1130B" w:rsidRPr="00814D2E">
        <w:rPr>
          <w:rFonts w:ascii="Palatino Linotype" w:hAnsi="Palatino Linotype"/>
        </w:rPr>
        <w:t>Administración</w:t>
      </w:r>
      <w:r w:rsidRPr="00814D2E">
        <w:rPr>
          <w:rFonts w:ascii="Palatino Linotype" w:hAnsi="Palatino Linotype"/>
        </w:rPr>
        <w:t xml:space="preserve"> establecidas en el artículo </w:t>
      </w:r>
      <w:r w:rsidR="00C1130B" w:rsidRPr="00814D2E">
        <w:rPr>
          <w:rFonts w:ascii="Palatino Linotype" w:hAnsi="Palatino Linotype"/>
        </w:rPr>
        <w:t>69</w:t>
      </w:r>
      <w:r w:rsidRPr="00814D2E">
        <w:rPr>
          <w:rFonts w:ascii="Palatino Linotype" w:hAnsi="Palatino Linotype"/>
        </w:rPr>
        <w:t xml:space="preserve"> del Bando Municipal vigente para el Ayuntamiento de </w:t>
      </w:r>
      <w:r w:rsidR="00C1130B" w:rsidRPr="00814D2E">
        <w:rPr>
          <w:rFonts w:ascii="Palatino Linotype" w:hAnsi="Palatino Linotype"/>
        </w:rPr>
        <w:t>Melchor Ocampo</w:t>
      </w:r>
      <w:r w:rsidR="004E4D82" w:rsidRPr="00814D2E">
        <w:rPr>
          <w:rFonts w:ascii="Palatino Linotype" w:hAnsi="Palatino Linotype"/>
        </w:rPr>
        <w:t xml:space="preserve"> que a la letra señala:</w:t>
      </w:r>
    </w:p>
    <w:p w14:paraId="1CA987DB" w14:textId="77777777" w:rsidR="00D87075" w:rsidRPr="00814D2E" w:rsidRDefault="00D87075" w:rsidP="00814D2E">
      <w:pPr>
        <w:spacing w:line="360" w:lineRule="auto"/>
        <w:contextualSpacing/>
        <w:jc w:val="both"/>
        <w:rPr>
          <w:rFonts w:ascii="Palatino Linotype" w:hAnsi="Palatino Linotype"/>
          <w:b/>
        </w:rPr>
      </w:pPr>
    </w:p>
    <w:p w14:paraId="1EA8A502" w14:textId="1632F7C3" w:rsidR="00D87075" w:rsidRPr="00814D2E" w:rsidRDefault="00C1130B" w:rsidP="00814D2E">
      <w:pPr>
        <w:spacing w:line="360" w:lineRule="auto"/>
        <w:ind w:left="426" w:right="474"/>
        <w:contextualSpacing/>
        <w:jc w:val="both"/>
        <w:rPr>
          <w:rFonts w:ascii="Palatino Linotype" w:hAnsi="Palatino Linotype"/>
          <w:b/>
          <w:i/>
          <w:sz w:val="22"/>
        </w:rPr>
      </w:pPr>
      <w:r w:rsidRPr="00814D2E">
        <w:rPr>
          <w:rFonts w:ascii="Palatino Linotype" w:hAnsi="Palatino Linotype"/>
          <w:i/>
          <w:sz w:val="22"/>
        </w:rPr>
        <w:t xml:space="preserve">Artículo 69. La Dirección de Administración proporcionará a las áreas que conforman la Administración Pública Municipal, los recursos humanos, materiales y servicios, así como el soporte técnico y tecnológico; además asignará a las dependencias de la administración municipal, previa autorización de la Presidenta Municipal, el personal capacitado que se requiera para el cumplimiento de sus atribuciones, llevando el registro del mismo; atenderá las relaciones laborales en coordinación con la Dirección Jurídica; realizará el pago de remuneraciones en coordinación con la Tesorería Municipal, establecerá programas de capacitación; </w:t>
      </w:r>
      <w:r w:rsidRPr="00814D2E">
        <w:rPr>
          <w:rFonts w:ascii="Palatino Linotype" w:hAnsi="Palatino Linotype"/>
          <w:b/>
          <w:i/>
          <w:sz w:val="22"/>
        </w:rPr>
        <w:t xml:space="preserve">llevará a cabo los procedimientos de adquisiciones de bienes y servicios </w:t>
      </w:r>
      <w:r w:rsidRPr="00814D2E">
        <w:rPr>
          <w:rFonts w:ascii="Palatino Linotype" w:hAnsi="Palatino Linotype"/>
          <w:i/>
          <w:sz w:val="22"/>
        </w:rPr>
        <w:t>y de manera general cumplirá con sus funciones y ejercerá sus atribuciones conforme a las disposiciones legales que regulen sus actividades.</w:t>
      </w:r>
    </w:p>
    <w:p w14:paraId="46CF1086" w14:textId="77777777" w:rsidR="00D87075" w:rsidRPr="00814D2E" w:rsidRDefault="00D87075" w:rsidP="00814D2E">
      <w:pPr>
        <w:spacing w:line="360" w:lineRule="auto"/>
        <w:contextualSpacing/>
        <w:jc w:val="both"/>
        <w:rPr>
          <w:rFonts w:ascii="Palatino Linotype" w:hAnsi="Palatino Linotype"/>
          <w:b/>
        </w:rPr>
      </w:pPr>
    </w:p>
    <w:p w14:paraId="3D04DDBF" w14:textId="77777777" w:rsidR="00A5139B" w:rsidRPr="00814D2E" w:rsidRDefault="00A5139B" w:rsidP="00814D2E">
      <w:pPr>
        <w:spacing w:before="240" w:after="240" w:line="360" w:lineRule="auto"/>
        <w:contextualSpacing/>
        <w:jc w:val="both"/>
        <w:rPr>
          <w:rFonts w:ascii="Palatino Linotype" w:hAnsi="Palatino Linotype" w:cs="Tahoma"/>
          <w:lang w:val="es-ES"/>
        </w:rPr>
      </w:pPr>
      <w:r w:rsidRPr="00814D2E">
        <w:rPr>
          <w:rFonts w:ascii="Palatino Linotype" w:hAnsi="Palatino Linotype" w:cs="Arial"/>
        </w:rPr>
        <w:t xml:space="preserve">No obstante ello y toda vez que el Sujeto Obligado acepto poseer la información, conviene </w:t>
      </w:r>
      <w:r w:rsidRPr="00814D2E">
        <w:rPr>
          <w:rFonts w:ascii="Palatino Linotype" w:hAnsi="Palatino Linotype" w:cs="Tahoma"/>
          <w:lang w:val="es-ES"/>
        </w:rPr>
        <w:t>analizar la naturaleza de lo solicitado, que se trata de información relacionada con la adquisición de bienes y servicios;</w:t>
      </w:r>
      <w:r w:rsidRPr="00814D2E">
        <w:rPr>
          <w:rFonts w:ascii="Palatino Linotype" w:hAnsi="Palatino Linotype" w:cs="Tahoma"/>
        </w:rPr>
        <w:t xml:space="preserve"> que debe ser examinada en el marco de la </w:t>
      </w:r>
      <w:r w:rsidRPr="00814D2E">
        <w:rPr>
          <w:rFonts w:ascii="Palatino Linotype" w:eastAsia="Calibri" w:hAnsi="Palatino Linotype" w:cs="Tahoma"/>
          <w:bCs/>
          <w:iCs/>
          <w:lang w:eastAsia="en-US"/>
        </w:rPr>
        <w:t xml:space="preserve">Ley de Contratación Pública del Estado de México, visible en el enlace de internet: </w:t>
      </w:r>
      <w:hyperlink r:id="rId16" w:history="1">
        <w:r w:rsidRPr="00814D2E">
          <w:rPr>
            <w:rStyle w:val="Hipervnculo"/>
            <w:rFonts w:ascii="Palatino Linotype" w:eastAsiaTheme="majorEastAsia" w:hAnsi="Palatino Linotype"/>
            <w:color w:val="auto"/>
          </w:rPr>
          <w:t>http://legislacion.edomex.gob.mx/sites/legislacion.edomex.gob.mx/files/files/pdf/ley/vig/leyvig192.pdf</w:t>
        </w:r>
      </w:hyperlink>
      <w:r w:rsidRPr="00814D2E">
        <w:rPr>
          <w:rFonts w:ascii="Palatino Linotype" w:eastAsia="Calibri" w:hAnsi="Palatino Linotype" w:cs="Tahoma"/>
          <w:bCs/>
          <w:iCs/>
          <w:lang w:eastAsia="en-US"/>
        </w:rPr>
        <w:t>, aplicable a los Organismos, la cual tiene por objeto regular los actos relativos a la planeación, programación, presupuestación, ejecución y control de la adquisición, enajenación y arrendamiento de bienes, y la contratación de servicios de cualquier naturaleza</w:t>
      </w:r>
      <w:r w:rsidRPr="00814D2E">
        <w:rPr>
          <w:rFonts w:ascii="Palatino Linotype" w:eastAsia="Calibri" w:hAnsi="Palatino Linotype" w:cs="Tahoma"/>
          <w:iCs/>
          <w:lang w:eastAsia="es-ES_tradnl"/>
        </w:rPr>
        <w:t>, al respecto, señala</w:t>
      </w:r>
      <w:r w:rsidRPr="00814D2E">
        <w:rPr>
          <w:rFonts w:ascii="Palatino Linotype" w:hAnsi="Palatino Linotype" w:cs="Tahoma"/>
        </w:rPr>
        <w:t xml:space="preserve"> en sus artículos 26, 27, 43 y 65, lo siguiente:</w:t>
      </w:r>
    </w:p>
    <w:p w14:paraId="7EBBB2A3" w14:textId="77777777" w:rsidR="00A5139B" w:rsidRPr="00814D2E" w:rsidRDefault="00A5139B" w:rsidP="00814D2E">
      <w:pPr>
        <w:tabs>
          <w:tab w:val="left" w:pos="4962"/>
        </w:tabs>
        <w:spacing w:line="360" w:lineRule="auto"/>
        <w:contextualSpacing/>
        <w:jc w:val="both"/>
        <w:rPr>
          <w:rFonts w:ascii="Palatino Linotype" w:hAnsi="Palatino Linotype" w:cs="Tahoma"/>
          <w:sz w:val="22"/>
          <w:szCs w:val="22"/>
        </w:rPr>
      </w:pPr>
    </w:p>
    <w:p w14:paraId="01C117A5"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i/>
        </w:rPr>
      </w:pPr>
      <w:r w:rsidRPr="00814D2E">
        <w:rPr>
          <w:rFonts w:ascii="Palatino Linotype" w:hAnsi="Palatino Linotype" w:cs="Tahoma"/>
          <w:b/>
          <w:i/>
        </w:rPr>
        <w:t>Artículo 26.-</w:t>
      </w:r>
      <w:r w:rsidRPr="00814D2E">
        <w:rPr>
          <w:rFonts w:ascii="Palatino Linotype" w:hAnsi="Palatino Linotype" w:cs="Tahoma"/>
          <w:i/>
        </w:rPr>
        <w:t xml:space="preserve"> Las adquisiciones, arrendamientos y servicios se adjudicarán a través de licitaciones públicas, mediante convocatoria pública.</w:t>
      </w:r>
    </w:p>
    <w:p w14:paraId="67B4D54D"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i/>
        </w:rPr>
      </w:pPr>
    </w:p>
    <w:p w14:paraId="1F67EC4E"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i/>
        </w:rPr>
      </w:pPr>
      <w:r w:rsidRPr="00814D2E">
        <w:rPr>
          <w:rFonts w:ascii="Palatino Linotype" w:hAnsi="Palatino Linotype" w:cs="Tahoma"/>
          <w:b/>
          <w:i/>
        </w:rPr>
        <w:t>Artículo 27.-</w:t>
      </w:r>
      <w:r w:rsidRPr="00814D2E">
        <w:rPr>
          <w:rFonts w:ascii="Palatino Linotype" w:hAnsi="Palatino Linotype" w:cs="Tahoma"/>
          <w:i/>
        </w:rPr>
        <w:t xml:space="preserve"> La Secretaría, las entidades, los tribunales administrativos y los ayuntamientos </w:t>
      </w:r>
      <w:r w:rsidRPr="00814D2E">
        <w:rPr>
          <w:rFonts w:ascii="Palatino Linotype" w:hAnsi="Palatino Linotype" w:cs="Tahoma"/>
          <w:b/>
          <w:i/>
        </w:rPr>
        <w:t>podrán adjudicar adquisiciones, arrendamientos y servicios, mediante las excepciones al procedimiento de licitación</w:t>
      </w:r>
      <w:r w:rsidRPr="00814D2E">
        <w:rPr>
          <w:rFonts w:ascii="Palatino Linotype" w:hAnsi="Palatino Linotype" w:cs="Tahoma"/>
          <w:i/>
        </w:rPr>
        <w:t xml:space="preserve"> que a continuación se señalan:</w:t>
      </w:r>
    </w:p>
    <w:p w14:paraId="70E12414"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b/>
          <w:i/>
        </w:rPr>
      </w:pPr>
      <w:r w:rsidRPr="00814D2E">
        <w:rPr>
          <w:rFonts w:ascii="Palatino Linotype" w:hAnsi="Palatino Linotype" w:cs="Tahoma"/>
          <w:i/>
        </w:rPr>
        <w:t xml:space="preserve">I. </w:t>
      </w:r>
      <w:r w:rsidRPr="00814D2E">
        <w:rPr>
          <w:rFonts w:ascii="Palatino Linotype" w:hAnsi="Palatino Linotype" w:cs="Tahoma"/>
          <w:b/>
          <w:i/>
        </w:rPr>
        <w:t>Invitación restringida.</w:t>
      </w:r>
    </w:p>
    <w:p w14:paraId="083218DE"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b/>
          <w:i/>
        </w:rPr>
      </w:pPr>
      <w:r w:rsidRPr="00814D2E">
        <w:rPr>
          <w:rFonts w:ascii="Palatino Linotype" w:hAnsi="Palatino Linotype" w:cs="Tahoma"/>
          <w:b/>
          <w:i/>
        </w:rPr>
        <w:t>II. Adjudicación directa</w:t>
      </w:r>
    </w:p>
    <w:p w14:paraId="04F0AB08"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rPr>
      </w:pPr>
    </w:p>
    <w:p w14:paraId="1FDE1618"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i/>
        </w:rPr>
      </w:pPr>
      <w:r w:rsidRPr="00814D2E">
        <w:rPr>
          <w:rFonts w:ascii="Palatino Linotype" w:hAnsi="Palatino Linotype" w:cs="Tahoma"/>
          <w:b/>
          <w:i/>
        </w:rPr>
        <w:t>Artículo 43.-</w:t>
      </w:r>
      <w:r w:rsidRPr="00814D2E">
        <w:rPr>
          <w:rFonts w:ascii="Palatino Linotype" w:hAnsi="Palatino Linotype" w:cs="Tahoma"/>
          <w:i/>
        </w:rPr>
        <w:t xml:space="preserve"> La Secretaría, las entidades, tribunales administrativos y los ayuntamientos, bajo su responsabilidad, podrán llevar a cabo procedimientos de adquisición de bienes o servicios a través de las modalidades de invitación restringida y adjudicación directa.</w:t>
      </w:r>
    </w:p>
    <w:p w14:paraId="26025570"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i/>
        </w:rPr>
      </w:pPr>
    </w:p>
    <w:p w14:paraId="42945E70"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i/>
        </w:rPr>
      </w:pPr>
      <w:r w:rsidRPr="00814D2E">
        <w:rPr>
          <w:rFonts w:ascii="Palatino Linotype" w:hAnsi="Palatino Linotype" w:cs="Tahoma"/>
          <w:i/>
        </w:rPr>
        <w:t xml:space="preserve"> En todo caso, se invitará, o adjudicará de manera directa, a personas que cuenten con capacidad de respuesta inmediata, así como con los recursos técnicos, financieros y </w:t>
      </w:r>
      <w:r w:rsidRPr="00814D2E">
        <w:rPr>
          <w:rFonts w:ascii="Palatino Linotype" w:hAnsi="Palatino Linotype" w:cs="Tahoma"/>
          <w:i/>
        </w:rPr>
        <w:lastRenderedPageBreak/>
        <w:t>demás que sean necesarios, de acuerdo con las características y magnitud de las adquisiciones</w:t>
      </w:r>
    </w:p>
    <w:p w14:paraId="50F7C3BB"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b/>
          <w:i/>
        </w:rPr>
      </w:pPr>
    </w:p>
    <w:p w14:paraId="4C1CBCFE" w14:textId="77777777" w:rsidR="00A5139B" w:rsidRPr="00814D2E" w:rsidRDefault="00A5139B" w:rsidP="00814D2E">
      <w:pPr>
        <w:tabs>
          <w:tab w:val="left" w:pos="4962"/>
        </w:tabs>
        <w:spacing w:line="360" w:lineRule="auto"/>
        <w:ind w:left="567" w:right="539"/>
        <w:contextualSpacing/>
        <w:jc w:val="both"/>
        <w:rPr>
          <w:rFonts w:ascii="Palatino Linotype" w:hAnsi="Palatino Linotype" w:cs="Tahoma"/>
          <w:i/>
        </w:rPr>
      </w:pPr>
      <w:r w:rsidRPr="00814D2E">
        <w:rPr>
          <w:rFonts w:ascii="Palatino Linotype" w:hAnsi="Palatino Linotype" w:cs="Tahoma"/>
          <w:b/>
          <w:i/>
        </w:rPr>
        <w:t>Artículo 65.-</w:t>
      </w:r>
      <w:r w:rsidRPr="00814D2E">
        <w:rPr>
          <w:rFonts w:ascii="Palatino Linotype" w:hAnsi="Palatino Linotype" w:cs="Tahoma"/>
          <w:i/>
        </w:rPr>
        <w:t xml:space="preserve"> La adjudicación de los contratos derivados de los procedimientos de adquisiciones de bienes o servicios, obligará a la convocante y al licitante ganador a </w:t>
      </w:r>
      <w:r w:rsidRPr="00814D2E">
        <w:rPr>
          <w:rFonts w:ascii="Palatino Linotype" w:hAnsi="Palatino Linotype" w:cs="Tahoma"/>
          <w:b/>
          <w:i/>
        </w:rPr>
        <w:t>suscribir el contrato respectivo</w:t>
      </w:r>
      <w:r w:rsidRPr="00814D2E">
        <w:rPr>
          <w:rFonts w:ascii="Palatino Linotype" w:hAnsi="Palatino Linotype" w:cs="Tahoma"/>
          <w:i/>
        </w:rPr>
        <w:t>, dentro de los diez días hábiles siguientes al de la notificación del fallo. Los contratos podrán suscribirse mediante el uso de la firma electrónica, en apego a las disposiciones de la Ley de Medios Electrónicos y de su Reglamento.</w:t>
      </w:r>
    </w:p>
    <w:p w14:paraId="058B30DF" w14:textId="77777777" w:rsidR="00A5139B" w:rsidRPr="00814D2E" w:rsidRDefault="00A5139B" w:rsidP="00814D2E">
      <w:pPr>
        <w:spacing w:line="360" w:lineRule="auto"/>
        <w:ind w:left="567" w:right="539"/>
        <w:contextualSpacing/>
        <w:jc w:val="both"/>
        <w:rPr>
          <w:rFonts w:ascii="Palatino Linotype" w:eastAsia="Calibri" w:hAnsi="Palatino Linotype" w:cs="Tahoma"/>
          <w:bCs/>
          <w:lang w:val="es-ES" w:eastAsia="en-US"/>
        </w:rPr>
      </w:pPr>
      <w:r w:rsidRPr="00814D2E">
        <w:rPr>
          <w:rFonts w:ascii="Palatino Linotype" w:eastAsia="Calibri" w:hAnsi="Palatino Linotype" w:cs="Tahoma"/>
          <w:bCs/>
          <w:lang w:val="es-ES" w:eastAsia="en-US"/>
        </w:rPr>
        <w:t>(Énfasis añadido)</w:t>
      </w:r>
    </w:p>
    <w:p w14:paraId="47DE9142" w14:textId="77777777" w:rsidR="00A5139B" w:rsidRPr="00814D2E" w:rsidRDefault="00A5139B" w:rsidP="00814D2E">
      <w:pPr>
        <w:tabs>
          <w:tab w:val="left" w:pos="4962"/>
        </w:tabs>
        <w:spacing w:line="360" w:lineRule="auto"/>
        <w:contextualSpacing/>
        <w:jc w:val="both"/>
        <w:rPr>
          <w:rFonts w:ascii="Palatino Linotype" w:hAnsi="Palatino Linotype" w:cs="Tahoma"/>
          <w:b/>
          <w:sz w:val="22"/>
          <w:szCs w:val="22"/>
        </w:rPr>
      </w:pPr>
    </w:p>
    <w:p w14:paraId="40777E4C" w14:textId="77777777" w:rsidR="00A5139B" w:rsidRPr="00814D2E" w:rsidRDefault="00A5139B" w:rsidP="00814D2E">
      <w:pPr>
        <w:tabs>
          <w:tab w:val="left" w:pos="4962"/>
        </w:tabs>
        <w:spacing w:line="360" w:lineRule="auto"/>
        <w:contextualSpacing/>
        <w:jc w:val="both"/>
        <w:rPr>
          <w:rFonts w:ascii="Palatino Linotype" w:hAnsi="Palatino Linotype" w:cs="Tahoma"/>
          <w:sz w:val="22"/>
          <w:szCs w:val="22"/>
        </w:rPr>
      </w:pPr>
      <w:r w:rsidRPr="00814D2E">
        <w:rPr>
          <w:rFonts w:ascii="Palatino Linotype" w:hAnsi="Palatino Linotype" w:cs="Tahoma"/>
          <w:sz w:val="22"/>
          <w:szCs w:val="22"/>
        </w:rPr>
        <w:t xml:space="preserve">Derivado de los artículos en cita, se prevé que los entes administrativos, tienen la facultad de contratar servicios o adquirir bienes bajo las modalidades de licitación pública, </w:t>
      </w:r>
      <w:r w:rsidRPr="00814D2E">
        <w:rPr>
          <w:rFonts w:ascii="Palatino Linotype" w:hAnsi="Palatino Linotype" w:cs="Tahoma"/>
          <w:b/>
          <w:sz w:val="22"/>
          <w:szCs w:val="22"/>
        </w:rPr>
        <w:t>invitación restringida</w:t>
      </w:r>
      <w:r w:rsidRPr="00814D2E">
        <w:rPr>
          <w:rFonts w:ascii="Palatino Linotype" w:hAnsi="Palatino Linotype" w:cs="Tahoma"/>
          <w:sz w:val="22"/>
          <w:szCs w:val="22"/>
        </w:rPr>
        <w:t xml:space="preserve"> o bien de adjudicación directa y que resultado de dichos procesos se debe suscribir un contrato que permita formalizar la adquisición de bienes o servicios; asimismo y derivado de la voluntad expresa de los contratantes, puede existir constancias que den cuenta tanto de la contratación como del pago en cumplimiento a contraprestaciones pactadas, como lo son los contratos, las facturas, recibos o pólizas.</w:t>
      </w:r>
    </w:p>
    <w:p w14:paraId="433503F9" w14:textId="77777777" w:rsidR="00A5139B" w:rsidRPr="00814D2E" w:rsidRDefault="00A5139B" w:rsidP="00814D2E">
      <w:pPr>
        <w:spacing w:line="360" w:lineRule="auto"/>
        <w:contextualSpacing/>
        <w:jc w:val="both"/>
        <w:rPr>
          <w:rFonts w:ascii="Palatino Linotype" w:eastAsia="Calibri" w:hAnsi="Palatino Linotype" w:cs="Tahoma"/>
          <w:iCs/>
          <w:sz w:val="22"/>
          <w:szCs w:val="22"/>
          <w:lang w:val="es-ES" w:eastAsia="es-ES_tradnl"/>
        </w:rPr>
      </w:pPr>
    </w:p>
    <w:p w14:paraId="63E6438B" w14:textId="77777777" w:rsidR="00A5139B" w:rsidRPr="00814D2E" w:rsidRDefault="00A5139B" w:rsidP="00814D2E">
      <w:pPr>
        <w:spacing w:line="360" w:lineRule="auto"/>
        <w:contextualSpacing/>
        <w:jc w:val="both"/>
        <w:rPr>
          <w:rFonts w:ascii="Palatino Linotype" w:eastAsia="Calibri" w:hAnsi="Palatino Linotype" w:cs="Tahoma"/>
          <w:iCs/>
          <w:sz w:val="22"/>
          <w:szCs w:val="22"/>
          <w:lang w:val="es-ES" w:eastAsia="es-ES_tradnl"/>
        </w:rPr>
      </w:pPr>
      <w:r w:rsidRPr="00814D2E">
        <w:rPr>
          <w:rFonts w:ascii="Palatino Linotype" w:eastAsia="Calibri" w:hAnsi="Palatino Linotype" w:cs="Tahoma"/>
          <w:iCs/>
          <w:sz w:val="22"/>
          <w:szCs w:val="22"/>
          <w:lang w:val="es-ES" w:eastAsia="es-ES_tradnl"/>
        </w:rPr>
        <w:t xml:space="preserve">Ahora bien, la documentación que resulta de los procedimientos de adquisición de bienes y servicios, configuran información pública que corresponde a las obligaciones de transparencia, en términos del artículo 92, fracción XXIX, de la </w:t>
      </w:r>
      <w:r w:rsidRPr="00814D2E">
        <w:rPr>
          <w:rFonts w:ascii="Palatino Linotype" w:eastAsia="Calibri" w:hAnsi="Palatino Linotype" w:cs="Tahoma"/>
          <w:bCs/>
          <w:iCs/>
          <w:sz w:val="22"/>
          <w:szCs w:val="22"/>
          <w:lang w:val="es-ES" w:eastAsia="en-US"/>
        </w:rPr>
        <w:t>Ley de Transparencia y Acceso a la Información Pública del Estado de México y Municipios</w:t>
      </w:r>
      <w:r w:rsidRPr="00814D2E">
        <w:rPr>
          <w:rFonts w:ascii="Palatino Linotype" w:eastAsia="Calibri" w:hAnsi="Palatino Linotype" w:cs="Tahoma"/>
          <w:iCs/>
          <w:sz w:val="22"/>
          <w:szCs w:val="22"/>
          <w:lang w:val="es-ES" w:eastAsia="es-ES_tradnl"/>
        </w:rPr>
        <w:t>, prevé lo siguiente:</w:t>
      </w:r>
    </w:p>
    <w:p w14:paraId="13BA0E68" w14:textId="77777777" w:rsidR="00A5139B" w:rsidRPr="00814D2E" w:rsidRDefault="00A5139B" w:rsidP="00814D2E">
      <w:pPr>
        <w:spacing w:line="360" w:lineRule="auto"/>
        <w:contextualSpacing/>
        <w:jc w:val="both"/>
        <w:rPr>
          <w:rFonts w:ascii="Palatino Linotype" w:eastAsia="Calibri" w:hAnsi="Palatino Linotype" w:cs="Tahoma"/>
          <w:iCs/>
          <w:sz w:val="22"/>
          <w:szCs w:val="22"/>
          <w:lang w:val="es-ES" w:eastAsia="es-ES_tradnl"/>
        </w:rPr>
      </w:pPr>
    </w:p>
    <w:p w14:paraId="4F89F4FA" w14:textId="77777777" w:rsidR="00397F54" w:rsidRPr="00814D2E" w:rsidRDefault="00397F54" w:rsidP="00814D2E">
      <w:pPr>
        <w:spacing w:line="360" w:lineRule="auto"/>
        <w:contextualSpacing/>
        <w:jc w:val="both"/>
        <w:rPr>
          <w:rFonts w:ascii="Palatino Linotype" w:eastAsia="Calibri" w:hAnsi="Palatino Linotype" w:cs="Tahoma"/>
          <w:iCs/>
          <w:sz w:val="22"/>
          <w:szCs w:val="22"/>
          <w:lang w:val="es-ES" w:eastAsia="es-ES_tradnl"/>
        </w:rPr>
      </w:pPr>
    </w:p>
    <w:p w14:paraId="63C75644" w14:textId="77777777" w:rsidR="00A5139B" w:rsidRPr="00814D2E" w:rsidRDefault="00A5139B" w:rsidP="00814D2E">
      <w:pPr>
        <w:autoSpaceDE w:val="0"/>
        <w:autoSpaceDN w:val="0"/>
        <w:adjustRightInd w:val="0"/>
        <w:spacing w:line="360" w:lineRule="auto"/>
        <w:ind w:left="567" w:right="539"/>
        <w:contextualSpacing/>
        <w:jc w:val="center"/>
        <w:rPr>
          <w:rFonts w:ascii="Palatino Linotype" w:eastAsiaTheme="minorHAnsi" w:hAnsi="Palatino Linotype" w:cs="Bookman Old Style"/>
          <w:i/>
          <w:lang w:eastAsia="en-US"/>
        </w:rPr>
      </w:pPr>
      <w:r w:rsidRPr="00814D2E">
        <w:rPr>
          <w:rFonts w:ascii="Palatino Linotype" w:eastAsiaTheme="minorHAnsi" w:hAnsi="Palatino Linotype" w:cs="Bookman Old Style"/>
          <w:b/>
          <w:bCs/>
          <w:i/>
          <w:lang w:eastAsia="en-US"/>
        </w:rPr>
        <w:lastRenderedPageBreak/>
        <w:t>Capítulo II</w:t>
      </w:r>
    </w:p>
    <w:p w14:paraId="7145482A" w14:textId="77777777" w:rsidR="00A5139B" w:rsidRPr="00814D2E" w:rsidRDefault="00A5139B" w:rsidP="00814D2E">
      <w:pPr>
        <w:autoSpaceDE w:val="0"/>
        <w:autoSpaceDN w:val="0"/>
        <w:adjustRightInd w:val="0"/>
        <w:spacing w:line="360" w:lineRule="auto"/>
        <w:ind w:left="567" w:right="539"/>
        <w:contextualSpacing/>
        <w:jc w:val="center"/>
        <w:rPr>
          <w:rFonts w:ascii="Palatino Linotype" w:eastAsiaTheme="minorHAnsi" w:hAnsi="Palatino Linotype" w:cs="Bookman Old Style"/>
          <w:i/>
          <w:lang w:eastAsia="en-US"/>
        </w:rPr>
      </w:pPr>
      <w:r w:rsidRPr="00814D2E">
        <w:rPr>
          <w:rFonts w:ascii="Palatino Linotype" w:eastAsiaTheme="minorHAnsi" w:hAnsi="Palatino Linotype" w:cs="Bookman Old Style"/>
          <w:b/>
          <w:bCs/>
          <w:i/>
          <w:lang w:eastAsia="en-US"/>
        </w:rPr>
        <w:t>De las Obligaciones de Transparencia Comunes</w:t>
      </w:r>
    </w:p>
    <w:p w14:paraId="09EE6ED1" w14:textId="77777777" w:rsidR="00A5139B" w:rsidRPr="00814D2E" w:rsidRDefault="00A5139B" w:rsidP="00814D2E">
      <w:pPr>
        <w:autoSpaceDE w:val="0"/>
        <w:autoSpaceDN w:val="0"/>
        <w:adjustRightInd w:val="0"/>
        <w:spacing w:line="360" w:lineRule="auto"/>
        <w:ind w:left="567" w:right="539"/>
        <w:contextualSpacing/>
        <w:jc w:val="both"/>
        <w:rPr>
          <w:rFonts w:ascii="Palatino Linotype" w:eastAsiaTheme="minorHAnsi" w:hAnsi="Palatino Linotype" w:cs="Bookman Old Style"/>
          <w:i/>
          <w:lang w:eastAsia="en-US"/>
        </w:rPr>
      </w:pPr>
      <w:r w:rsidRPr="00814D2E">
        <w:rPr>
          <w:rFonts w:ascii="Palatino Linotype" w:eastAsiaTheme="minorHAnsi" w:hAnsi="Palatino Linotype" w:cs="Bookman Old Style"/>
          <w:b/>
          <w:bCs/>
          <w:i/>
          <w:lang w:eastAsia="en-US"/>
        </w:rPr>
        <w:t xml:space="preserve">Artículo 92. </w:t>
      </w:r>
      <w:r w:rsidRPr="00814D2E">
        <w:rPr>
          <w:rFonts w:ascii="Palatino Linotype" w:eastAsiaTheme="minorHAnsi" w:hAnsi="Palatino Linotype" w:cs="Bookman Old Style"/>
          <w:i/>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1E0FA2" w14:textId="77777777" w:rsidR="00A5139B" w:rsidRPr="00814D2E" w:rsidRDefault="00A5139B" w:rsidP="00814D2E">
      <w:pPr>
        <w:autoSpaceDE w:val="0"/>
        <w:autoSpaceDN w:val="0"/>
        <w:adjustRightInd w:val="0"/>
        <w:spacing w:line="360" w:lineRule="auto"/>
        <w:ind w:left="567" w:right="539"/>
        <w:contextualSpacing/>
        <w:jc w:val="both"/>
        <w:rPr>
          <w:rFonts w:ascii="Palatino Linotype" w:eastAsiaTheme="minorHAnsi" w:hAnsi="Palatino Linotype" w:cs="Bookman Old Style"/>
          <w:i/>
          <w:lang w:eastAsia="en-US"/>
        </w:rPr>
      </w:pPr>
    </w:p>
    <w:p w14:paraId="6B4A8D2B" w14:textId="77777777" w:rsidR="00A5139B" w:rsidRPr="00814D2E" w:rsidRDefault="00A5139B" w:rsidP="00814D2E">
      <w:pPr>
        <w:autoSpaceDE w:val="0"/>
        <w:autoSpaceDN w:val="0"/>
        <w:adjustRightInd w:val="0"/>
        <w:spacing w:line="360" w:lineRule="auto"/>
        <w:ind w:left="567" w:right="539"/>
        <w:contextualSpacing/>
        <w:jc w:val="both"/>
        <w:rPr>
          <w:rFonts w:ascii="Palatino Linotype" w:eastAsiaTheme="minorHAnsi" w:hAnsi="Palatino Linotype" w:cs="Bookman Old Style"/>
          <w:i/>
          <w:lang w:eastAsia="en-US"/>
        </w:rPr>
      </w:pPr>
      <w:r w:rsidRPr="00814D2E">
        <w:rPr>
          <w:rFonts w:ascii="Palatino Linotype" w:eastAsiaTheme="minorHAnsi" w:hAnsi="Palatino Linotype" w:cs="Bookman Old Style"/>
          <w:i/>
          <w:lang w:eastAsia="en-US"/>
        </w:rPr>
        <w:t>I al XXVIII</w:t>
      </w:r>
    </w:p>
    <w:p w14:paraId="2616AA3A" w14:textId="77777777" w:rsidR="00A5139B" w:rsidRPr="00814D2E" w:rsidRDefault="00A5139B" w:rsidP="00814D2E">
      <w:pPr>
        <w:autoSpaceDE w:val="0"/>
        <w:autoSpaceDN w:val="0"/>
        <w:adjustRightInd w:val="0"/>
        <w:spacing w:line="360" w:lineRule="auto"/>
        <w:ind w:left="567" w:right="539"/>
        <w:contextualSpacing/>
        <w:jc w:val="both"/>
        <w:rPr>
          <w:rFonts w:ascii="Palatino Linotype" w:eastAsiaTheme="minorHAnsi" w:hAnsi="Palatino Linotype" w:cs="Bookman Old Style"/>
          <w:i/>
          <w:lang w:eastAsia="en-US"/>
        </w:rPr>
      </w:pPr>
      <w:r w:rsidRPr="00814D2E">
        <w:rPr>
          <w:rFonts w:ascii="Palatino Linotype" w:eastAsiaTheme="minorHAnsi" w:hAnsi="Palatino Linotype" w:cs="Bookman Old Style"/>
          <w:i/>
          <w:lang w:eastAsia="en-US"/>
        </w:rPr>
        <w:t>…</w:t>
      </w:r>
    </w:p>
    <w:p w14:paraId="4E8D336F" w14:textId="77777777" w:rsidR="00A5139B" w:rsidRPr="00814D2E" w:rsidRDefault="00A5139B" w:rsidP="00814D2E">
      <w:pPr>
        <w:autoSpaceDE w:val="0"/>
        <w:autoSpaceDN w:val="0"/>
        <w:adjustRightInd w:val="0"/>
        <w:spacing w:line="360" w:lineRule="auto"/>
        <w:ind w:left="567" w:right="539"/>
        <w:contextualSpacing/>
        <w:jc w:val="both"/>
        <w:rPr>
          <w:rFonts w:ascii="Palatino Linotype" w:eastAsiaTheme="minorHAnsi" w:hAnsi="Palatino Linotype" w:cs="Bookman Old Style"/>
          <w:i/>
          <w:lang w:eastAsia="en-US"/>
        </w:rPr>
      </w:pPr>
      <w:r w:rsidRPr="00814D2E">
        <w:rPr>
          <w:rFonts w:ascii="Palatino Linotype" w:eastAsiaTheme="minorHAnsi" w:hAnsi="Palatino Linotype" w:cs="Bookman Old Style"/>
          <w:b/>
          <w:bCs/>
          <w:i/>
          <w:lang w:eastAsia="en-US"/>
        </w:rPr>
        <w:t xml:space="preserve">XXIX. </w:t>
      </w:r>
      <w:r w:rsidRPr="00814D2E">
        <w:rPr>
          <w:rFonts w:ascii="Palatino Linotype" w:eastAsiaTheme="minorHAnsi" w:hAnsi="Palatino Linotype" w:cs="Bookman Old Style"/>
          <w:i/>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19FB044A"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4DE051FD"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814D2E">
        <w:rPr>
          <w:rFonts w:ascii="Palatino Linotype" w:eastAsiaTheme="minorHAnsi" w:hAnsi="Palatino Linotype" w:cs="Bookman Old Style"/>
          <w:b/>
          <w:bCs/>
          <w:i/>
          <w:lang w:eastAsia="en-US"/>
        </w:rPr>
        <w:t xml:space="preserve">a) </w:t>
      </w:r>
      <w:r w:rsidRPr="00814D2E">
        <w:rPr>
          <w:rFonts w:ascii="Palatino Linotype" w:eastAsiaTheme="minorHAnsi" w:hAnsi="Palatino Linotype" w:cs="Bookman Old Style"/>
          <w:b/>
          <w:i/>
          <w:lang w:eastAsia="en-US"/>
        </w:rPr>
        <w:t xml:space="preserve">De licitaciones públicas o procedimientos de invitación restringida: </w:t>
      </w:r>
    </w:p>
    <w:p w14:paraId="31B63F36"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37A3CE76"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1) </w:t>
      </w:r>
      <w:r w:rsidRPr="00814D2E">
        <w:rPr>
          <w:rFonts w:ascii="Palatino Linotype" w:eastAsiaTheme="minorHAnsi" w:hAnsi="Palatino Linotype" w:cs="Bookman Old Style"/>
          <w:i/>
          <w:lang w:eastAsia="en-US"/>
        </w:rPr>
        <w:t xml:space="preserve">La convocatoria o invitación emitida, así como los fundamentos legales aplicados para llevarla a cabo; </w:t>
      </w:r>
    </w:p>
    <w:p w14:paraId="22346886"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2) </w:t>
      </w:r>
      <w:r w:rsidRPr="00814D2E">
        <w:rPr>
          <w:rFonts w:ascii="Palatino Linotype" w:eastAsiaTheme="minorHAnsi" w:hAnsi="Palatino Linotype" w:cs="Bookman Old Style"/>
          <w:i/>
          <w:lang w:eastAsia="en-US"/>
        </w:rPr>
        <w:t xml:space="preserve">Los nombres de los participantes o invitados; </w:t>
      </w:r>
    </w:p>
    <w:p w14:paraId="4F9AA67C"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3) </w:t>
      </w:r>
      <w:r w:rsidRPr="00814D2E">
        <w:rPr>
          <w:rFonts w:ascii="Palatino Linotype" w:eastAsiaTheme="minorHAnsi" w:hAnsi="Palatino Linotype" w:cs="Bookman Old Style"/>
          <w:i/>
          <w:lang w:eastAsia="en-US"/>
        </w:rPr>
        <w:t xml:space="preserve">El nombre del ganador y las razones que lo justifican; </w:t>
      </w:r>
    </w:p>
    <w:p w14:paraId="7AF1B9A9"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4) </w:t>
      </w:r>
      <w:r w:rsidRPr="00814D2E">
        <w:rPr>
          <w:rFonts w:ascii="Palatino Linotype" w:eastAsiaTheme="minorHAnsi" w:hAnsi="Palatino Linotype" w:cs="Bookman Old Style"/>
          <w:i/>
          <w:lang w:eastAsia="en-US"/>
        </w:rPr>
        <w:t xml:space="preserve">El área solicitante y la responsable de su ejecución; </w:t>
      </w:r>
    </w:p>
    <w:p w14:paraId="266C87B3"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5) </w:t>
      </w:r>
      <w:r w:rsidRPr="00814D2E">
        <w:rPr>
          <w:rFonts w:ascii="Palatino Linotype" w:eastAsiaTheme="minorHAnsi" w:hAnsi="Palatino Linotype" w:cs="Bookman Old Style"/>
          <w:i/>
          <w:lang w:eastAsia="en-US"/>
        </w:rPr>
        <w:t xml:space="preserve">Las convocatorias e invitaciones emitidas; </w:t>
      </w:r>
    </w:p>
    <w:p w14:paraId="2C9EA8E2"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6) </w:t>
      </w:r>
      <w:r w:rsidRPr="00814D2E">
        <w:rPr>
          <w:rFonts w:ascii="Palatino Linotype" w:eastAsiaTheme="minorHAnsi" w:hAnsi="Palatino Linotype" w:cs="Bookman Old Style"/>
          <w:i/>
          <w:lang w:eastAsia="en-US"/>
        </w:rPr>
        <w:t xml:space="preserve">Los dictámenes y fallo de adjudicación; </w:t>
      </w:r>
    </w:p>
    <w:p w14:paraId="5DC1AB2F"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lastRenderedPageBreak/>
        <w:t xml:space="preserve">7) </w:t>
      </w:r>
      <w:r w:rsidRPr="00814D2E">
        <w:rPr>
          <w:rFonts w:ascii="Palatino Linotype" w:eastAsiaTheme="minorHAnsi" w:hAnsi="Palatino Linotype" w:cs="Bookman Old Style"/>
          <w:i/>
          <w:lang w:eastAsia="en-US"/>
        </w:rPr>
        <w:t xml:space="preserve">El contrato y, en su caso, sus anexos; </w:t>
      </w:r>
    </w:p>
    <w:p w14:paraId="69D1160B"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8) </w:t>
      </w:r>
      <w:r w:rsidRPr="00814D2E">
        <w:rPr>
          <w:rFonts w:ascii="Palatino Linotype" w:eastAsiaTheme="minorHAnsi" w:hAnsi="Palatino Linotype" w:cs="Bookman Old Style"/>
          <w:i/>
          <w:lang w:eastAsia="en-US"/>
        </w:rPr>
        <w:t xml:space="preserve">Los mecanismos de vigilancia y supervisión, incluyendo en su caso, los estudios de impacto urbano y ambiental, según corresponda; </w:t>
      </w:r>
    </w:p>
    <w:p w14:paraId="15479A63"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9) </w:t>
      </w:r>
      <w:r w:rsidRPr="00814D2E">
        <w:rPr>
          <w:rFonts w:ascii="Palatino Linotype" w:eastAsiaTheme="minorHAnsi" w:hAnsi="Palatino Linotype" w:cs="Bookman Old Style"/>
          <w:i/>
          <w:lang w:eastAsia="en-US"/>
        </w:rPr>
        <w:t xml:space="preserve">La partida presupuestal, de conformidad con el clasificador por objeto del gasto, en el caso de ser aplicable; </w:t>
      </w:r>
    </w:p>
    <w:p w14:paraId="76FA7B23"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10) </w:t>
      </w:r>
      <w:r w:rsidRPr="00814D2E">
        <w:rPr>
          <w:rFonts w:ascii="Palatino Linotype" w:eastAsiaTheme="minorHAnsi" w:hAnsi="Palatino Linotype" w:cs="Bookman Old Style"/>
          <w:i/>
          <w:lang w:eastAsia="en-US"/>
        </w:rPr>
        <w:t xml:space="preserve">Origen de los recursos especificando si son federales, estatales o municipales, así como el tipo de fondo de participación o aportación respectiva; </w:t>
      </w:r>
    </w:p>
    <w:p w14:paraId="0252F03E"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11) </w:t>
      </w:r>
      <w:r w:rsidRPr="00814D2E">
        <w:rPr>
          <w:rFonts w:ascii="Palatino Linotype" w:eastAsiaTheme="minorHAnsi" w:hAnsi="Palatino Linotype" w:cs="Bookman Old Style"/>
          <w:i/>
          <w:lang w:eastAsia="en-US"/>
        </w:rPr>
        <w:t xml:space="preserve">Los convenios modificatorios que, en su caso, sean firmados, precisando el objeto y la fecha de celebración; </w:t>
      </w:r>
    </w:p>
    <w:p w14:paraId="42D73E2F"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12) </w:t>
      </w:r>
      <w:r w:rsidRPr="00814D2E">
        <w:rPr>
          <w:rFonts w:ascii="Palatino Linotype" w:eastAsiaTheme="minorHAnsi" w:hAnsi="Palatino Linotype" w:cs="Bookman Old Style"/>
          <w:i/>
          <w:lang w:eastAsia="en-US"/>
        </w:rPr>
        <w:t xml:space="preserve">Los informes de avance físico y financiero sobre las obras o servicios contratados; </w:t>
      </w:r>
    </w:p>
    <w:p w14:paraId="56796BBD"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13) </w:t>
      </w:r>
      <w:r w:rsidRPr="00814D2E">
        <w:rPr>
          <w:rFonts w:ascii="Palatino Linotype" w:eastAsiaTheme="minorHAnsi" w:hAnsi="Palatino Linotype" w:cs="Bookman Old Style"/>
          <w:i/>
          <w:lang w:eastAsia="en-US"/>
        </w:rPr>
        <w:t xml:space="preserve">El convenio de terminación; y </w:t>
      </w:r>
    </w:p>
    <w:p w14:paraId="0B271A43"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14) </w:t>
      </w:r>
      <w:r w:rsidRPr="00814D2E">
        <w:rPr>
          <w:rFonts w:ascii="Palatino Linotype" w:eastAsiaTheme="minorHAnsi" w:hAnsi="Palatino Linotype" w:cs="Bookman Old Style"/>
          <w:i/>
          <w:lang w:eastAsia="en-US"/>
        </w:rPr>
        <w:t xml:space="preserve">El finiquito. </w:t>
      </w:r>
    </w:p>
    <w:p w14:paraId="762745B1"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5BA990D5"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
          <w:bCs/>
          <w:i/>
          <w:lang w:eastAsia="en-US"/>
        </w:rPr>
        <w:t xml:space="preserve">b) </w:t>
      </w:r>
      <w:r w:rsidRPr="00814D2E">
        <w:rPr>
          <w:rFonts w:ascii="Palatino Linotype" w:eastAsiaTheme="minorHAnsi" w:hAnsi="Palatino Linotype" w:cs="Bookman Old Style"/>
          <w:b/>
          <w:i/>
          <w:lang w:eastAsia="en-US"/>
        </w:rPr>
        <w:t>De las adjudicaciones directas:</w:t>
      </w:r>
      <w:r w:rsidRPr="00814D2E">
        <w:rPr>
          <w:rFonts w:ascii="Palatino Linotype" w:eastAsiaTheme="minorHAnsi" w:hAnsi="Palatino Linotype" w:cs="Bookman Old Style"/>
          <w:i/>
          <w:lang w:eastAsia="en-US"/>
        </w:rPr>
        <w:t xml:space="preserve"> </w:t>
      </w:r>
    </w:p>
    <w:p w14:paraId="13262D33"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3AA0ADA2"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1) </w:t>
      </w:r>
      <w:r w:rsidRPr="00814D2E">
        <w:rPr>
          <w:rFonts w:ascii="Palatino Linotype" w:eastAsiaTheme="minorHAnsi" w:hAnsi="Palatino Linotype" w:cs="Bookman Old Style"/>
          <w:i/>
          <w:lang w:eastAsia="en-US"/>
        </w:rPr>
        <w:t xml:space="preserve">La propuesta enviada por el participante; </w:t>
      </w:r>
    </w:p>
    <w:p w14:paraId="4131EADB"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2) </w:t>
      </w:r>
      <w:r w:rsidRPr="00814D2E">
        <w:rPr>
          <w:rFonts w:ascii="Palatino Linotype" w:eastAsiaTheme="minorHAnsi" w:hAnsi="Palatino Linotype" w:cs="Bookman Old Style"/>
          <w:i/>
          <w:lang w:eastAsia="en-US"/>
        </w:rPr>
        <w:t xml:space="preserve">Los motivos y fundamentos legales aplicados para llevarla a cabo; </w:t>
      </w:r>
    </w:p>
    <w:p w14:paraId="330BA695"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3) </w:t>
      </w:r>
      <w:r w:rsidRPr="00814D2E">
        <w:rPr>
          <w:rFonts w:ascii="Palatino Linotype" w:eastAsiaTheme="minorHAnsi" w:hAnsi="Palatino Linotype" w:cs="Bookman Old Style"/>
          <w:i/>
          <w:lang w:eastAsia="en-US"/>
        </w:rPr>
        <w:t xml:space="preserve">La autorización del ejercicio de la opción; </w:t>
      </w:r>
    </w:p>
    <w:p w14:paraId="61025F7E"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4) </w:t>
      </w:r>
      <w:r w:rsidRPr="00814D2E">
        <w:rPr>
          <w:rFonts w:ascii="Palatino Linotype" w:eastAsiaTheme="minorHAnsi" w:hAnsi="Palatino Linotype" w:cs="Bookman Old Style"/>
          <w:i/>
          <w:lang w:eastAsia="en-US"/>
        </w:rPr>
        <w:t xml:space="preserve">En su caso, las cotizaciones consideradas, especificando los nombres de los proveedores y sus montos; </w:t>
      </w:r>
    </w:p>
    <w:p w14:paraId="33165BE9"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5) </w:t>
      </w:r>
      <w:r w:rsidRPr="00814D2E">
        <w:rPr>
          <w:rFonts w:ascii="Palatino Linotype" w:eastAsiaTheme="minorHAnsi" w:hAnsi="Palatino Linotype" w:cs="Bookman Old Style"/>
          <w:i/>
          <w:lang w:eastAsia="en-US"/>
        </w:rPr>
        <w:t xml:space="preserve">El nombre de la persona física o jurídica colectiva adjudicada; </w:t>
      </w:r>
    </w:p>
    <w:p w14:paraId="7BD0CC23"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6) </w:t>
      </w:r>
      <w:r w:rsidRPr="00814D2E">
        <w:rPr>
          <w:rFonts w:ascii="Palatino Linotype" w:eastAsiaTheme="minorHAnsi" w:hAnsi="Palatino Linotype" w:cs="Bookman Old Style"/>
          <w:i/>
          <w:lang w:eastAsia="en-US"/>
        </w:rPr>
        <w:t xml:space="preserve">La unidad administrativa solicitante y la responsable de su ejecución; </w:t>
      </w:r>
    </w:p>
    <w:p w14:paraId="14345A65"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7) </w:t>
      </w:r>
      <w:r w:rsidRPr="00814D2E">
        <w:rPr>
          <w:rFonts w:ascii="Palatino Linotype" w:eastAsiaTheme="minorHAnsi" w:hAnsi="Palatino Linotype" w:cs="Bookman Old Style"/>
          <w:i/>
          <w:lang w:eastAsia="en-US"/>
        </w:rPr>
        <w:t xml:space="preserve">El número, fecha, el monto del contrato y el plazo de entrega o de ejecución de los servicios u obra; </w:t>
      </w:r>
    </w:p>
    <w:p w14:paraId="377C9BF3"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lastRenderedPageBreak/>
        <w:t xml:space="preserve">8) </w:t>
      </w:r>
      <w:r w:rsidRPr="00814D2E">
        <w:rPr>
          <w:rFonts w:ascii="Palatino Linotype" w:eastAsiaTheme="minorHAnsi" w:hAnsi="Palatino Linotype" w:cs="Bookman Old Style"/>
          <w:i/>
          <w:lang w:eastAsia="en-US"/>
        </w:rPr>
        <w:t>Los mecanismos de vigilancia y supervisión, incluyendo, en su caso, los estudios de impacto urbano y ambiental, según corresponda;</w:t>
      </w:r>
    </w:p>
    <w:p w14:paraId="42778927"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9) </w:t>
      </w:r>
      <w:r w:rsidRPr="00814D2E">
        <w:rPr>
          <w:rFonts w:ascii="Palatino Linotype" w:eastAsiaTheme="minorHAnsi" w:hAnsi="Palatino Linotype" w:cs="Bookman Old Style"/>
          <w:i/>
          <w:lang w:eastAsia="en-US"/>
        </w:rPr>
        <w:t>Los informes de avance sobre las obras o servicios contratados;</w:t>
      </w:r>
    </w:p>
    <w:p w14:paraId="7ED568C4"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10) </w:t>
      </w:r>
      <w:r w:rsidRPr="00814D2E">
        <w:rPr>
          <w:rFonts w:ascii="Palatino Linotype" w:eastAsiaTheme="minorHAnsi" w:hAnsi="Palatino Linotype" w:cs="Bookman Old Style"/>
          <w:i/>
          <w:lang w:eastAsia="en-US"/>
        </w:rPr>
        <w:t>El convenio de terminación; y</w:t>
      </w:r>
    </w:p>
    <w:p w14:paraId="5C2131F8"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14D2E">
        <w:rPr>
          <w:rFonts w:ascii="Palatino Linotype" w:eastAsiaTheme="minorHAnsi" w:hAnsi="Palatino Linotype" w:cs="Bookman Old Style"/>
          <w:bCs/>
          <w:i/>
          <w:lang w:eastAsia="en-US"/>
        </w:rPr>
        <w:t xml:space="preserve">11) </w:t>
      </w:r>
      <w:r w:rsidRPr="00814D2E">
        <w:rPr>
          <w:rFonts w:ascii="Palatino Linotype" w:eastAsiaTheme="minorHAnsi" w:hAnsi="Palatino Linotype" w:cs="Bookman Old Style"/>
          <w:i/>
          <w:lang w:eastAsia="en-US"/>
        </w:rPr>
        <w:t>El finiquito</w:t>
      </w:r>
    </w:p>
    <w:p w14:paraId="0086E039" w14:textId="77777777" w:rsidR="00A5139B" w:rsidRPr="00814D2E" w:rsidRDefault="00A5139B" w:rsidP="00814D2E">
      <w:pPr>
        <w:autoSpaceDE w:val="0"/>
        <w:autoSpaceDN w:val="0"/>
        <w:adjustRightInd w:val="0"/>
        <w:spacing w:line="360" w:lineRule="auto"/>
        <w:ind w:left="567" w:right="539"/>
        <w:contextualSpacing/>
        <w:rPr>
          <w:rFonts w:ascii="Palatino Linotype" w:eastAsiaTheme="minorHAnsi" w:hAnsi="Palatino Linotype" w:cstheme="minorBidi"/>
          <w:i/>
          <w:lang w:eastAsia="en-US"/>
        </w:rPr>
      </w:pPr>
      <w:r w:rsidRPr="00814D2E">
        <w:rPr>
          <w:rFonts w:ascii="Palatino Linotype" w:eastAsiaTheme="minorHAnsi" w:hAnsi="Palatino Linotype" w:cstheme="minorBidi"/>
          <w:i/>
          <w:lang w:eastAsia="en-US"/>
        </w:rPr>
        <w:t>…</w:t>
      </w:r>
    </w:p>
    <w:p w14:paraId="5154981D" w14:textId="77777777" w:rsidR="00A5139B" w:rsidRPr="00814D2E" w:rsidRDefault="00A5139B" w:rsidP="00814D2E">
      <w:pPr>
        <w:autoSpaceDE w:val="0"/>
        <w:autoSpaceDN w:val="0"/>
        <w:adjustRightInd w:val="0"/>
        <w:spacing w:line="360" w:lineRule="auto"/>
        <w:ind w:left="567"/>
        <w:contextualSpacing/>
        <w:rPr>
          <w:rFonts w:ascii="Palatino Linotype" w:eastAsiaTheme="minorHAnsi" w:hAnsi="Palatino Linotype" w:cstheme="minorBidi"/>
          <w:i/>
          <w:lang w:eastAsia="en-US"/>
        </w:rPr>
      </w:pPr>
      <w:r w:rsidRPr="00814D2E">
        <w:rPr>
          <w:rFonts w:ascii="Palatino Linotype" w:eastAsiaTheme="minorHAnsi" w:hAnsi="Palatino Linotype" w:cstheme="minorBidi"/>
          <w:i/>
          <w:lang w:eastAsia="en-US"/>
        </w:rPr>
        <w:t>XXX al LII.</w:t>
      </w:r>
    </w:p>
    <w:p w14:paraId="355C6D39" w14:textId="77777777" w:rsidR="00A5139B" w:rsidRPr="00814D2E" w:rsidRDefault="00A5139B" w:rsidP="00814D2E">
      <w:pPr>
        <w:spacing w:line="360" w:lineRule="auto"/>
        <w:ind w:left="567" w:right="567"/>
        <w:jc w:val="both"/>
        <w:rPr>
          <w:rFonts w:ascii="Palatino Linotype" w:eastAsia="Calibri" w:hAnsi="Palatino Linotype" w:cs="Tahoma"/>
          <w:bCs/>
          <w:szCs w:val="22"/>
          <w:lang w:val="es-ES" w:eastAsia="en-US"/>
        </w:rPr>
      </w:pPr>
      <w:r w:rsidRPr="00814D2E">
        <w:rPr>
          <w:rFonts w:ascii="Palatino Linotype" w:eastAsia="Calibri" w:hAnsi="Palatino Linotype" w:cs="Tahoma"/>
          <w:bCs/>
          <w:szCs w:val="22"/>
          <w:lang w:val="es-ES" w:eastAsia="en-US"/>
        </w:rPr>
        <w:t>(Énfasis añadido)</w:t>
      </w:r>
    </w:p>
    <w:p w14:paraId="35D6FD19" w14:textId="77777777" w:rsidR="00A5139B" w:rsidRPr="00814D2E" w:rsidRDefault="00A5139B" w:rsidP="00814D2E">
      <w:pPr>
        <w:spacing w:line="360" w:lineRule="auto"/>
        <w:contextualSpacing/>
        <w:jc w:val="both"/>
        <w:rPr>
          <w:rFonts w:ascii="Palatino Linotype" w:eastAsia="Calibri" w:hAnsi="Palatino Linotype" w:cs="Tahoma"/>
          <w:i/>
          <w:iCs/>
          <w:sz w:val="22"/>
          <w:szCs w:val="22"/>
          <w:lang w:val="es-ES" w:eastAsia="es-ES_tradnl"/>
        </w:rPr>
      </w:pPr>
    </w:p>
    <w:p w14:paraId="13B8764F" w14:textId="77777777" w:rsidR="00A5139B" w:rsidRPr="00814D2E" w:rsidRDefault="00A5139B" w:rsidP="00814D2E">
      <w:pPr>
        <w:spacing w:line="360" w:lineRule="auto"/>
        <w:contextualSpacing/>
        <w:jc w:val="both"/>
        <w:rPr>
          <w:rFonts w:ascii="Palatino Linotype" w:eastAsia="Calibri" w:hAnsi="Palatino Linotype" w:cs="Tahoma"/>
          <w:iCs/>
          <w:lang w:val="es-ES" w:eastAsia="es-ES_tradnl"/>
        </w:rPr>
      </w:pPr>
      <w:r w:rsidRPr="00814D2E">
        <w:rPr>
          <w:rFonts w:ascii="Palatino Linotype" w:eastAsia="Calibri" w:hAnsi="Palatino Linotype" w:cs="Tahoma"/>
          <w:iCs/>
          <w:lang w:val="es-ES" w:eastAsia="es-ES_tradnl"/>
        </w:rPr>
        <w:t>Del artículo en cita, el Sujeto Obligado no sólo cuenta con la competencia para conocer de la información solicitada por el Particular, sino que también se encuentra constreñido a dar publicidad a la misma ya que se trata de información pública; dentro de la cual destaca el contrato y documentos que den cuenta del pago con motivo de adquisición de bienes y servicios.</w:t>
      </w:r>
    </w:p>
    <w:p w14:paraId="269F8074" w14:textId="77777777" w:rsidR="00A5139B" w:rsidRPr="00814D2E" w:rsidRDefault="00A5139B" w:rsidP="00814D2E">
      <w:pPr>
        <w:spacing w:line="360" w:lineRule="auto"/>
        <w:contextualSpacing/>
        <w:jc w:val="both"/>
        <w:rPr>
          <w:rFonts w:ascii="Palatino Linotype" w:eastAsia="Calibri" w:hAnsi="Palatino Linotype" w:cs="Tahoma"/>
          <w:iCs/>
          <w:sz w:val="22"/>
          <w:szCs w:val="22"/>
          <w:lang w:val="es-ES" w:eastAsia="es-ES_tradnl"/>
        </w:rPr>
      </w:pPr>
    </w:p>
    <w:p w14:paraId="500FAE1E" w14:textId="77777777" w:rsidR="00A5139B" w:rsidRPr="00814D2E" w:rsidRDefault="00A5139B" w:rsidP="00814D2E">
      <w:pPr>
        <w:spacing w:line="360" w:lineRule="auto"/>
        <w:contextualSpacing/>
        <w:jc w:val="both"/>
        <w:rPr>
          <w:rFonts w:ascii="Palatino Linotype" w:eastAsia="Calibri" w:hAnsi="Palatino Linotype" w:cs="Tahoma"/>
          <w:iCs/>
          <w:sz w:val="22"/>
          <w:szCs w:val="22"/>
          <w:lang w:val="es-ES" w:eastAsia="es-ES_tradnl"/>
        </w:rPr>
      </w:pPr>
      <w:r w:rsidRPr="00814D2E">
        <w:rPr>
          <w:rFonts w:ascii="Palatino Linotype" w:eastAsia="Calibri" w:hAnsi="Palatino Linotype" w:cs="Tahoma"/>
          <w:iCs/>
          <w:lang w:val="es-ES" w:eastAsia="es-ES_tradnl"/>
        </w:rPr>
        <w:t xml:space="preserve">Aunado a lo anterior, para realizar la invitación restringida de conformidad con los artículos 44, 45 y 46 de la Ley de Contratación Pública del Estado de México y Municipios; véase: </w:t>
      </w:r>
      <w:hyperlink r:id="rId17" w:history="1">
        <w:r w:rsidRPr="00814D2E">
          <w:rPr>
            <w:rStyle w:val="Hipervnculo"/>
            <w:rFonts w:ascii="Palatino Linotype" w:eastAsia="Calibri" w:hAnsi="Palatino Linotype" w:cs="Tahoma"/>
            <w:iCs/>
            <w:color w:val="auto"/>
            <w:lang w:eastAsia="es-ES_tradnl"/>
          </w:rPr>
          <w:t>http://legislacion.edomex.gob.mx/sites/legislacion.edomex.gob.mx/files/files/pdf/ley/vig/leyvig192.pdf</w:t>
        </w:r>
      </w:hyperlink>
      <w:r w:rsidRPr="00814D2E">
        <w:rPr>
          <w:rFonts w:ascii="Palatino Linotype" w:eastAsia="Calibri" w:hAnsi="Palatino Linotype" w:cs="Tahoma"/>
          <w:iCs/>
          <w:lang w:val="es-ES" w:eastAsia="es-ES_tradnl"/>
        </w:rPr>
        <w:t xml:space="preserve"> y 90 del Reglamento de la Ley de Contratación Pública del Estado de México y Municipios; véase:  </w:t>
      </w:r>
      <w:hyperlink r:id="rId18" w:history="1">
        <w:r w:rsidRPr="00814D2E">
          <w:rPr>
            <w:rStyle w:val="Hipervnculo"/>
            <w:rFonts w:ascii="Palatino Linotype" w:eastAsia="Calibri" w:hAnsi="Palatino Linotype" w:cs="Tahoma"/>
            <w:iCs/>
            <w:color w:val="auto"/>
            <w:lang w:eastAsia="es-ES_tradnl"/>
          </w:rPr>
          <w:t>https://legislacion.edomex.gob.mx/sites/legislacion.edomex.gob.mx/files/files/pdf/rgl/vig/rglvig106.pdf</w:t>
        </w:r>
      </w:hyperlink>
      <w:r w:rsidRPr="00814D2E">
        <w:rPr>
          <w:rFonts w:ascii="Palatino Linotype" w:eastAsia="Calibri" w:hAnsi="Palatino Linotype" w:cs="Tahoma"/>
          <w:iCs/>
          <w:lang w:val="es-ES" w:eastAsia="es-ES_tradnl"/>
        </w:rPr>
        <w:t xml:space="preserve"> los cuales a la letra señalan</w:t>
      </w:r>
      <w:r w:rsidRPr="00814D2E">
        <w:rPr>
          <w:rFonts w:ascii="Palatino Linotype" w:eastAsia="Calibri" w:hAnsi="Palatino Linotype" w:cs="Tahoma"/>
          <w:iCs/>
          <w:sz w:val="22"/>
          <w:szCs w:val="22"/>
          <w:lang w:val="es-ES" w:eastAsia="es-ES_tradnl"/>
        </w:rPr>
        <w:t>:</w:t>
      </w:r>
    </w:p>
    <w:p w14:paraId="049795C9" w14:textId="77777777" w:rsidR="00A5139B" w:rsidRPr="00814D2E" w:rsidRDefault="00A5139B" w:rsidP="00814D2E">
      <w:pPr>
        <w:spacing w:line="360" w:lineRule="auto"/>
        <w:contextualSpacing/>
        <w:jc w:val="both"/>
        <w:rPr>
          <w:rFonts w:ascii="Palatino Linotype" w:eastAsia="Calibri" w:hAnsi="Palatino Linotype" w:cs="Tahoma"/>
          <w:iCs/>
          <w:sz w:val="22"/>
          <w:szCs w:val="22"/>
          <w:lang w:val="es-ES" w:eastAsia="es-ES_tradnl"/>
        </w:rPr>
      </w:pPr>
    </w:p>
    <w:p w14:paraId="4659EE2D" w14:textId="77777777" w:rsidR="00A5139B" w:rsidRPr="00814D2E" w:rsidRDefault="00A5139B" w:rsidP="00814D2E">
      <w:pPr>
        <w:spacing w:line="360" w:lineRule="auto"/>
        <w:ind w:left="567" w:right="539"/>
        <w:contextualSpacing/>
        <w:jc w:val="both"/>
        <w:rPr>
          <w:rFonts w:ascii="Palatino Linotype" w:eastAsia="Calibri" w:hAnsi="Palatino Linotype" w:cs="Tahoma"/>
          <w:b/>
          <w:i/>
          <w:iCs/>
          <w:lang w:val="es-ES" w:eastAsia="es-ES_tradnl"/>
        </w:rPr>
      </w:pPr>
      <w:r w:rsidRPr="00814D2E">
        <w:rPr>
          <w:rFonts w:ascii="Palatino Linotype" w:eastAsia="Calibri" w:hAnsi="Palatino Linotype" w:cs="Tahoma"/>
          <w:b/>
          <w:iCs/>
          <w:lang w:val="es-ES" w:eastAsia="es-ES_tradnl"/>
        </w:rPr>
        <w:lastRenderedPageBreak/>
        <w:t>Ley de Contratación Pública del Estado de México y Municipios</w:t>
      </w:r>
    </w:p>
    <w:p w14:paraId="031309FF" w14:textId="77777777" w:rsidR="00A5139B" w:rsidRPr="00814D2E" w:rsidRDefault="00A5139B" w:rsidP="00814D2E">
      <w:pPr>
        <w:spacing w:line="360" w:lineRule="auto"/>
        <w:ind w:left="567" w:right="539"/>
        <w:contextualSpacing/>
        <w:jc w:val="both"/>
        <w:rPr>
          <w:rFonts w:ascii="Palatino Linotype" w:eastAsia="Calibri" w:hAnsi="Palatino Linotype" w:cs="Tahoma"/>
          <w:b/>
          <w:i/>
          <w:iCs/>
          <w:lang w:val="es-ES" w:eastAsia="es-ES_tradnl"/>
        </w:rPr>
      </w:pPr>
    </w:p>
    <w:p w14:paraId="0C73205B"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b/>
          <w:i/>
          <w:iCs/>
          <w:lang w:val="es-ES" w:eastAsia="es-ES_tradnl"/>
        </w:rPr>
        <w:t>Artículo 44.-</w:t>
      </w:r>
      <w:r w:rsidRPr="00814D2E">
        <w:rPr>
          <w:rFonts w:ascii="Palatino Linotype" w:eastAsia="Calibri" w:hAnsi="Palatino Linotype" w:cs="Tahoma"/>
          <w:i/>
          <w:iCs/>
          <w:lang w:val="es-ES" w:eastAsia="es-ES_tradnl"/>
        </w:rPr>
        <w:t xml:space="preserve"> La Secretaría, las entidades, los tribunales administrativos y los ayuntamientos podrán adquirir y contratar servicios mediante invitación restringida, cuando: </w:t>
      </w:r>
    </w:p>
    <w:p w14:paraId="37ACF6B0"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i/>
          <w:iCs/>
          <w:lang w:val="es-ES" w:eastAsia="es-ES_tradnl"/>
        </w:rPr>
        <w:t xml:space="preserve">I. Se hubiere declarado desierto un procedimiento de licitación, o </w:t>
      </w:r>
    </w:p>
    <w:p w14:paraId="01808E2E"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i/>
          <w:iCs/>
          <w:lang w:val="es-ES" w:eastAsia="es-ES_tradnl"/>
        </w:rPr>
        <w:t xml:space="preserve">II. El importe de la operación no exceda de los montos establecidos por el Presupuesto de Egresos del Gobierno del Estado de México del ejercicio correspondiente. </w:t>
      </w:r>
    </w:p>
    <w:p w14:paraId="3BDB3382"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i/>
          <w:iCs/>
          <w:lang w:val="es-ES" w:eastAsia="es-ES_tradnl"/>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6353CFED"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i/>
          <w:iCs/>
          <w:lang w:val="es-ES" w:eastAsia="es-ES_tradnl"/>
        </w:rPr>
        <w:t>En la invitación deberá especificarse si en el proceso de asignación aplicará la modalidad de subasta inversa.</w:t>
      </w:r>
    </w:p>
    <w:p w14:paraId="215CAA44"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b/>
          <w:i/>
          <w:iCs/>
          <w:lang w:val="es-ES" w:eastAsia="es-ES_tradnl"/>
        </w:rPr>
        <w:t>Artículo 45.-</w:t>
      </w:r>
      <w:r w:rsidRPr="00814D2E">
        <w:rPr>
          <w:rFonts w:ascii="Palatino Linotype" w:eastAsia="Calibri" w:hAnsi="Palatino Linotype" w:cs="Tahoma"/>
          <w:i/>
          <w:iCs/>
          <w:lang w:val="es-ES" w:eastAsia="es-ES_tradnl"/>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14:paraId="7AFCAD25"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b/>
          <w:i/>
          <w:iCs/>
          <w:lang w:val="es-ES" w:eastAsia="es-ES_tradnl"/>
        </w:rPr>
        <w:t>Artículo 46.-</w:t>
      </w:r>
      <w:r w:rsidRPr="00814D2E">
        <w:rPr>
          <w:rFonts w:ascii="Palatino Linotype" w:eastAsia="Calibri" w:hAnsi="Palatino Linotype" w:cs="Tahoma"/>
          <w:i/>
          <w:iCs/>
          <w:lang w:val="es-ES" w:eastAsia="es-ES_tradnl"/>
        </w:rPr>
        <w:t xml:space="preserve"> El procedimiento de invitación restringida se desarrollará en los términos de la licitación pública, a excepción de la publicación de la convocatoria</w:t>
      </w:r>
    </w:p>
    <w:p w14:paraId="4A8B585B"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p>
    <w:p w14:paraId="5EC974E5" w14:textId="77777777" w:rsidR="00A5139B" w:rsidRPr="00814D2E" w:rsidRDefault="00A5139B" w:rsidP="00814D2E">
      <w:pPr>
        <w:spacing w:line="360" w:lineRule="auto"/>
        <w:ind w:left="567" w:right="539"/>
        <w:contextualSpacing/>
        <w:jc w:val="both"/>
        <w:rPr>
          <w:rFonts w:ascii="Palatino Linotype" w:eastAsia="Calibri" w:hAnsi="Palatino Linotype" w:cs="Tahoma"/>
          <w:b/>
          <w:i/>
          <w:iCs/>
          <w:lang w:val="es-ES" w:eastAsia="es-ES_tradnl"/>
        </w:rPr>
      </w:pPr>
      <w:r w:rsidRPr="00814D2E">
        <w:rPr>
          <w:rFonts w:ascii="Palatino Linotype" w:eastAsia="Calibri" w:hAnsi="Palatino Linotype" w:cs="Tahoma"/>
          <w:b/>
          <w:iCs/>
          <w:lang w:val="es-ES" w:eastAsia="es-ES_tradnl"/>
        </w:rPr>
        <w:t>Reglamento de la Ley de Contratación Pública del Estado de México y Municipios</w:t>
      </w:r>
    </w:p>
    <w:p w14:paraId="32E92376"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b/>
          <w:i/>
          <w:iCs/>
          <w:lang w:val="es-ES" w:eastAsia="es-ES_tradnl"/>
        </w:rPr>
        <w:lastRenderedPageBreak/>
        <w:t>Artículo 90.-</w:t>
      </w:r>
      <w:r w:rsidRPr="00814D2E">
        <w:rPr>
          <w:rFonts w:ascii="Palatino Linotype" w:eastAsia="Calibri" w:hAnsi="Palatino Linotype" w:cs="Tahoma"/>
          <w:i/>
          <w:iCs/>
          <w:lang w:val="es-ES" w:eastAsia="es-ES_tradnl"/>
        </w:rPr>
        <w:t xml:space="preserve"> En el procedimiento de invitación restringida se deberá observar lo siguiente: </w:t>
      </w:r>
    </w:p>
    <w:p w14:paraId="3502342B"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i/>
          <w:iCs/>
          <w:lang w:val="es-ES" w:eastAsia="es-ES_tradnl"/>
        </w:rPr>
        <w:t xml:space="preserve">I. Se invitará a un mínimo de tres personas seleccionadas de entre las que se encuentren inscritas en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30982858" w14:textId="77777777"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i/>
          <w:iCs/>
          <w:lang w:val="es-ES" w:eastAsia="es-ES_tradnl"/>
        </w:rPr>
        <w:t xml:space="preserve">II. Las bases de la invitación restringida indicarán los aspectos de la adquisición o contratación; y </w:t>
      </w:r>
    </w:p>
    <w:p w14:paraId="536D83EC" w14:textId="6F3EDB84" w:rsidR="00A5139B" w:rsidRPr="00814D2E" w:rsidRDefault="00A5139B" w:rsidP="00814D2E">
      <w:pPr>
        <w:spacing w:line="360" w:lineRule="auto"/>
        <w:ind w:left="567" w:right="539"/>
        <w:contextualSpacing/>
        <w:jc w:val="both"/>
        <w:rPr>
          <w:rFonts w:ascii="Palatino Linotype" w:eastAsia="Calibri" w:hAnsi="Palatino Linotype" w:cs="Tahoma"/>
          <w:i/>
          <w:iCs/>
          <w:lang w:val="es-ES" w:eastAsia="es-ES_tradnl"/>
        </w:rPr>
      </w:pPr>
      <w:r w:rsidRPr="00814D2E">
        <w:rPr>
          <w:rFonts w:ascii="Palatino Linotype" w:eastAsia="Calibri" w:hAnsi="Palatino Linotype" w:cs="Tahoma"/>
          <w:i/>
          <w:iCs/>
          <w:lang w:val="es-ES" w:eastAsia="es-ES_tradnl"/>
        </w:rPr>
        <w:t>III. Serán aplicables, en lo conducente, las disposiciones de la licitación pública.</w:t>
      </w:r>
    </w:p>
    <w:p w14:paraId="2B6AD89E" w14:textId="77777777" w:rsidR="00A5139B" w:rsidRPr="00814D2E" w:rsidRDefault="00A5139B" w:rsidP="00814D2E">
      <w:pPr>
        <w:spacing w:line="360" w:lineRule="auto"/>
        <w:jc w:val="both"/>
        <w:rPr>
          <w:rFonts w:ascii="Palatino Linotype" w:hAnsi="Palatino Linotype"/>
        </w:rPr>
      </w:pPr>
    </w:p>
    <w:p w14:paraId="7C02780B" w14:textId="24CB2550" w:rsidR="004E4D82" w:rsidRPr="00814D2E" w:rsidRDefault="00A5139B" w:rsidP="00814D2E">
      <w:pPr>
        <w:widowControl w:val="0"/>
        <w:autoSpaceDE w:val="0"/>
        <w:autoSpaceDN w:val="0"/>
        <w:adjustRightInd w:val="0"/>
        <w:spacing w:line="360" w:lineRule="auto"/>
        <w:jc w:val="both"/>
        <w:rPr>
          <w:rFonts w:ascii="Palatino Linotype" w:hAnsi="Palatino Linotype" w:cs="Arial"/>
        </w:rPr>
      </w:pPr>
      <w:r w:rsidRPr="00814D2E">
        <w:rPr>
          <w:rFonts w:ascii="Palatino Linotype" w:hAnsi="Palatino Linotype" w:cs="Arial"/>
        </w:rPr>
        <w:t xml:space="preserve">Por otra parte, </w:t>
      </w:r>
      <w:r w:rsidR="004E4D82" w:rsidRPr="00814D2E">
        <w:rPr>
          <w:rFonts w:ascii="Palatino Linotype" w:hAnsi="Palatino Linotype" w:cs="Arial"/>
        </w:rPr>
        <w:t xml:space="preserve"> </w:t>
      </w:r>
      <w:r w:rsidR="008852C5" w:rsidRPr="00814D2E">
        <w:rPr>
          <w:rFonts w:ascii="Palatino Linotype" w:hAnsi="Palatino Linotype" w:cs="Arial"/>
        </w:rPr>
        <w:t xml:space="preserve">se advierte que la información que se ordena puede contener información </w:t>
      </w:r>
      <w:r w:rsidR="000C6406" w:rsidRPr="00814D2E">
        <w:rPr>
          <w:rFonts w:ascii="Palatino Linotype" w:hAnsi="Palatino Linotype" w:cs="Arial"/>
        </w:rPr>
        <w:t>susceptible</w:t>
      </w:r>
      <w:r w:rsidR="008852C5" w:rsidRPr="00814D2E">
        <w:rPr>
          <w:rFonts w:ascii="Palatino Linotype" w:hAnsi="Palatino Linotype" w:cs="Arial"/>
        </w:rPr>
        <w:t xml:space="preserve"> de ser clasificada, para tal efecto, </w:t>
      </w:r>
      <w:r w:rsidR="004E4D82" w:rsidRPr="00814D2E">
        <w:rPr>
          <w:rFonts w:ascii="Palatino Linotype" w:hAnsi="Palatino Linotype" w:cs="Arial"/>
        </w:rPr>
        <w:t xml:space="preserve">la fracción XXXII de los </w:t>
      </w:r>
      <w:r w:rsidR="004E4D82" w:rsidRPr="00814D2E">
        <w:rPr>
          <w:rFonts w:ascii="Palatino Linotype" w:hAnsi="Palatino Linotype" w:cs="Arial"/>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004E4D82" w:rsidRPr="00814D2E">
        <w:rPr>
          <w:rFonts w:ascii="Palatino Linotype" w:hAnsi="Palatino Linotype" w:cs="Arial"/>
        </w:rPr>
        <w:t>regulan la obligación de transparencia relativa a la publicación de información referente a “Padrón de Proveedores y Contratistas” en la cual se establece lo siguiente:</w:t>
      </w:r>
    </w:p>
    <w:p w14:paraId="05C430F1" w14:textId="77777777" w:rsidR="004E4D82" w:rsidRPr="00814D2E" w:rsidRDefault="004E4D82" w:rsidP="00814D2E">
      <w:pPr>
        <w:widowControl w:val="0"/>
        <w:autoSpaceDE w:val="0"/>
        <w:autoSpaceDN w:val="0"/>
        <w:adjustRightInd w:val="0"/>
        <w:spacing w:line="360" w:lineRule="auto"/>
        <w:jc w:val="both"/>
        <w:rPr>
          <w:rFonts w:ascii="Book Antiqua" w:hAnsi="Book Antiqua"/>
          <w:i/>
        </w:rPr>
      </w:pPr>
    </w:p>
    <w:p w14:paraId="5296333D" w14:textId="77777777" w:rsidR="004E4D82" w:rsidRPr="00814D2E" w:rsidRDefault="004E4D82" w:rsidP="00814D2E">
      <w:pPr>
        <w:widowControl w:val="0"/>
        <w:autoSpaceDE w:val="0"/>
        <w:autoSpaceDN w:val="0"/>
        <w:adjustRightInd w:val="0"/>
        <w:spacing w:line="360" w:lineRule="auto"/>
        <w:ind w:left="709" w:right="899"/>
        <w:jc w:val="both"/>
        <w:rPr>
          <w:rFonts w:ascii="Book Antiqua" w:hAnsi="Book Antiqua"/>
          <w:i/>
        </w:rPr>
      </w:pPr>
      <w:r w:rsidRPr="00814D2E">
        <w:rPr>
          <w:rFonts w:ascii="Book Antiqua" w:hAnsi="Book Antiqua"/>
          <w:i/>
        </w:rPr>
        <w:t xml:space="preserve">En cumplimiento a la presente fracción, los sujetos obligados deberán publicar un padrón con información relativa a las personas físicas 117 y morales con las que celebren contratos de adquisiciones, arrendamientos, servicios, obras públicas y/o servicios relacionados con las mismas, que deberá actualizarse por lo menos cada </w:t>
      </w:r>
      <w:r w:rsidRPr="00814D2E">
        <w:rPr>
          <w:rFonts w:ascii="Book Antiqua" w:hAnsi="Book Antiqua"/>
          <w:i/>
        </w:rPr>
        <w:lastRenderedPageBreak/>
        <w:t>tres meses. 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 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39152A3F" w14:textId="77777777" w:rsidR="004E4D82" w:rsidRPr="00814D2E" w:rsidRDefault="004E4D82" w:rsidP="00814D2E">
      <w:pPr>
        <w:spacing w:line="360" w:lineRule="auto"/>
        <w:jc w:val="both"/>
        <w:rPr>
          <w:rFonts w:ascii="Palatino Linotype" w:hAnsi="Palatino Linotype"/>
        </w:rPr>
      </w:pPr>
    </w:p>
    <w:p w14:paraId="58BC1836" w14:textId="77777777" w:rsidR="00C1130B" w:rsidRPr="00814D2E" w:rsidRDefault="00C1130B" w:rsidP="00814D2E">
      <w:pPr>
        <w:spacing w:line="360" w:lineRule="auto"/>
        <w:jc w:val="both"/>
        <w:rPr>
          <w:rFonts w:ascii="Palatino Linotype" w:hAnsi="Palatino Linotype" w:cs="Arial"/>
          <w:bCs/>
        </w:rPr>
      </w:pPr>
      <w:r w:rsidRPr="00814D2E">
        <w:rPr>
          <w:rFonts w:ascii="Palatino Linotype" w:hAnsi="Palatino Linotype"/>
        </w:rPr>
        <w:t xml:space="preserve">Por lo anterior, no </w:t>
      </w:r>
      <w:r w:rsidRPr="00814D2E">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814D2E">
        <w:rPr>
          <w:rFonts w:ascii="Palatino Linotype" w:hAnsi="Palatino Linotype" w:cs="Arial"/>
          <w:b/>
        </w:rPr>
        <w:t>versión pública</w:t>
      </w:r>
      <w:r w:rsidRPr="00814D2E">
        <w:rPr>
          <w:rFonts w:ascii="Palatino Linotype" w:hAnsi="Palatino Linotype" w:cs="Arial"/>
        </w:rPr>
        <w:t>; pues, el</w:t>
      </w:r>
      <w:r w:rsidRPr="00814D2E">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2F9B6F2" w14:textId="77777777" w:rsidR="00C1130B" w:rsidRPr="00814D2E" w:rsidRDefault="00C1130B" w:rsidP="00814D2E">
      <w:pPr>
        <w:spacing w:line="360" w:lineRule="auto"/>
        <w:jc w:val="both"/>
        <w:rPr>
          <w:rFonts w:ascii="Palatino Linotype" w:eastAsia="Calibri" w:hAnsi="Palatino Linotype" w:cs="Arial"/>
          <w:bCs/>
          <w:lang w:eastAsia="en-US"/>
        </w:rPr>
      </w:pPr>
    </w:p>
    <w:p w14:paraId="00EC27E7" w14:textId="77777777" w:rsidR="00C1130B" w:rsidRPr="00814D2E" w:rsidRDefault="00C1130B" w:rsidP="00814D2E">
      <w:pPr>
        <w:spacing w:line="360" w:lineRule="auto"/>
        <w:jc w:val="both"/>
        <w:rPr>
          <w:rFonts w:ascii="Palatino Linotype" w:hAnsi="Palatino Linotype" w:cs="Arial"/>
          <w:bCs/>
        </w:rPr>
      </w:pPr>
      <w:r w:rsidRPr="00814D2E">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7EC36F0E" w14:textId="77777777" w:rsidR="00C1130B" w:rsidRPr="00814D2E" w:rsidRDefault="00C1130B" w:rsidP="00814D2E">
      <w:pPr>
        <w:autoSpaceDE w:val="0"/>
        <w:autoSpaceDN w:val="0"/>
        <w:adjustRightInd w:val="0"/>
        <w:ind w:right="899"/>
        <w:jc w:val="both"/>
        <w:rPr>
          <w:rFonts w:ascii="Palatino Linotype" w:hAnsi="Palatino Linotype" w:cs="Arial"/>
        </w:rPr>
      </w:pPr>
    </w:p>
    <w:p w14:paraId="2A885763" w14:textId="77777777" w:rsidR="00C1130B" w:rsidRPr="00814D2E" w:rsidRDefault="00C1130B" w:rsidP="00814D2E">
      <w:pPr>
        <w:ind w:left="851" w:right="901"/>
        <w:jc w:val="both"/>
        <w:rPr>
          <w:rFonts w:ascii="Palatino Linotype" w:hAnsi="Palatino Linotype"/>
          <w:i/>
          <w:sz w:val="22"/>
          <w:szCs w:val="22"/>
        </w:rPr>
      </w:pPr>
      <w:r w:rsidRPr="00814D2E">
        <w:rPr>
          <w:rFonts w:ascii="Palatino Linotype" w:hAnsi="Palatino Linotype" w:cs="Arial"/>
          <w:b/>
          <w:bCs/>
          <w:i/>
          <w:noProof/>
          <w:sz w:val="22"/>
          <w:szCs w:val="22"/>
        </w:rPr>
        <w:t>“</w:t>
      </w:r>
      <w:r w:rsidRPr="00814D2E">
        <w:rPr>
          <w:rFonts w:ascii="Palatino Linotype" w:hAnsi="Palatino Linotype" w:cs="Arial"/>
          <w:b/>
          <w:bCs/>
          <w:i/>
          <w:sz w:val="22"/>
          <w:szCs w:val="22"/>
        </w:rPr>
        <w:t xml:space="preserve">Artículo 3. </w:t>
      </w:r>
      <w:r w:rsidRPr="00814D2E">
        <w:rPr>
          <w:rFonts w:ascii="Palatino Linotype" w:hAnsi="Palatino Linotype"/>
          <w:i/>
          <w:sz w:val="22"/>
          <w:szCs w:val="22"/>
        </w:rPr>
        <w:t xml:space="preserve">Para los efectos de la presente Ley se entenderá por: </w:t>
      </w:r>
    </w:p>
    <w:p w14:paraId="4B8D342D" w14:textId="77777777" w:rsidR="00C1130B" w:rsidRPr="00814D2E" w:rsidRDefault="00C1130B" w:rsidP="00814D2E">
      <w:pPr>
        <w:ind w:left="851" w:right="899"/>
        <w:jc w:val="both"/>
        <w:rPr>
          <w:rFonts w:ascii="Palatino Linotype" w:hAnsi="Palatino Linotype" w:cs="Arial"/>
          <w:i/>
          <w:sz w:val="22"/>
          <w:szCs w:val="22"/>
        </w:rPr>
      </w:pPr>
      <w:r w:rsidRPr="00814D2E">
        <w:rPr>
          <w:rFonts w:ascii="Palatino Linotype" w:hAnsi="Palatino Linotype" w:cs="Arial"/>
          <w:b/>
          <w:i/>
          <w:sz w:val="22"/>
          <w:szCs w:val="22"/>
        </w:rPr>
        <w:t>IX.</w:t>
      </w:r>
      <w:r w:rsidRPr="00814D2E">
        <w:rPr>
          <w:rFonts w:ascii="Palatino Linotype" w:hAnsi="Palatino Linotype" w:cs="Arial"/>
          <w:i/>
          <w:sz w:val="22"/>
          <w:szCs w:val="22"/>
        </w:rPr>
        <w:t xml:space="preserve"> </w:t>
      </w:r>
      <w:r w:rsidRPr="00814D2E">
        <w:rPr>
          <w:rFonts w:ascii="Palatino Linotype" w:hAnsi="Palatino Linotype" w:cs="Arial"/>
          <w:b/>
          <w:i/>
          <w:sz w:val="22"/>
          <w:szCs w:val="22"/>
        </w:rPr>
        <w:t xml:space="preserve">Datos personales: </w:t>
      </w:r>
      <w:r w:rsidRPr="00814D2E">
        <w:rPr>
          <w:rFonts w:ascii="Palatino Linotype" w:hAnsi="Palatino Linotype" w:cs="Arial"/>
          <w:i/>
          <w:sz w:val="22"/>
          <w:szCs w:val="22"/>
        </w:rPr>
        <w:t xml:space="preserve">La información concerniente a una persona, identificada o identificable según lo dispuesto por la Ley de </w:t>
      </w:r>
      <w:r w:rsidRPr="00814D2E">
        <w:rPr>
          <w:rFonts w:ascii="Palatino Linotype" w:hAnsi="Palatino Linotype"/>
          <w:i/>
          <w:sz w:val="22"/>
          <w:szCs w:val="22"/>
        </w:rPr>
        <w:t>Protección</w:t>
      </w:r>
      <w:r w:rsidRPr="00814D2E">
        <w:rPr>
          <w:rFonts w:ascii="Palatino Linotype" w:hAnsi="Palatino Linotype" w:cs="Arial"/>
          <w:i/>
          <w:sz w:val="22"/>
          <w:szCs w:val="22"/>
        </w:rPr>
        <w:t xml:space="preserve"> de Datos Personales del Estado de México; </w:t>
      </w:r>
    </w:p>
    <w:p w14:paraId="03177991" w14:textId="77777777" w:rsidR="00C1130B" w:rsidRPr="00814D2E" w:rsidRDefault="00C1130B" w:rsidP="00814D2E">
      <w:pPr>
        <w:ind w:left="851" w:right="899"/>
        <w:jc w:val="both"/>
        <w:rPr>
          <w:rFonts w:ascii="Palatino Linotype" w:hAnsi="Palatino Linotype" w:cs="Arial"/>
          <w:i/>
          <w:sz w:val="22"/>
          <w:szCs w:val="22"/>
        </w:rPr>
      </w:pPr>
      <w:r w:rsidRPr="00814D2E">
        <w:rPr>
          <w:rFonts w:ascii="Palatino Linotype" w:hAnsi="Palatino Linotype" w:cs="Arial"/>
          <w:b/>
          <w:i/>
          <w:sz w:val="22"/>
          <w:szCs w:val="22"/>
        </w:rPr>
        <w:t>XX.</w:t>
      </w:r>
      <w:r w:rsidRPr="00814D2E">
        <w:rPr>
          <w:rFonts w:ascii="Palatino Linotype" w:hAnsi="Palatino Linotype" w:cs="Arial"/>
          <w:i/>
          <w:sz w:val="22"/>
          <w:szCs w:val="22"/>
        </w:rPr>
        <w:t xml:space="preserve"> </w:t>
      </w:r>
      <w:r w:rsidRPr="00814D2E">
        <w:rPr>
          <w:rFonts w:ascii="Palatino Linotype" w:hAnsi="Palatino Linotype" w:cs="Arial"/>
          <w:b/>
          <w:i/>
          <w:sz w:val="22"/>
          <w:szCs w:val="22"/>
        </w:rPr>
        <w:t>Información clasificada:</w:t>
      </w:r>
      <w:r w:rsidRPr="00814D2E">
        <w:rPr>
          <w:rFonts w:ascii="Palatino Linotype" w:hAnsi="Palatino Linotype" w:cs="Arial"/>
          <w:i/>
          <w:sz w:val="22"/>
          <w:szCs w:val="22"/>
        </w:rPr>
        <w:t xml:space="preserve"> Aquella considerada por la presente Ley como reservada o confidencial; </w:t>
      </w:r>
    </w:p>
    <w:p w14:paraId="369F73A3" w14:textId="77777777" w:rsidR="00C1130B" w:rsidRPr="00814D2E" w:rsidRDefault="00C1130B" w:rsidP="00814D2E">
      <w:pPr>
        <w:ind w:left="851" w:right="899"/>
        <w:jc w:val="both"/>
        <w:rPr>
          <w:rFonts w:ascii="Palatino Linotype" w:hAnsi="Palatino Linotype" w:cs="Arial"/>
          <w:i/>
          <w:sz w:val="22"/>
          <w:szCs w:val="22"/>
        </w:rPr>
      </w:pPr>
      <w:r w:rsidRPr="00814D2E">
        <w:rPr>
          <w:rFonts w:ascii="Palatino Linotype" w:hAnsi="Palatino Linotype" w:cs="Arial"/>
          <w:b/>
          <w:i/>
          <w:sz w:val="22"/>
          <w:szCs w:val="22"/>
        </w:rPr>
        <w:t>XXI.</w:t>
      </w:r>
      <w:r w:rsidRPr="00814D2E">
        <w:rPr>
          <w:rFonts w:ascii="Palatino Linotype" w:hAnsi="Palatino Linotype" w:cs="Arial"/>
          <w:i/>
          <w:sz w:val="22"/>
          <w:szCs w:val="22"/>
        </w:rPr>
        <w:t xml:space="preserve"> </w:t>
      </w:r>
      <w:r w:rsidRPr="00814D2E">
        <w:rPr>
          <w:rFonts w:ascii="Palatino Linotype" w:hAnsi="Palatino Linotype" w:cs="Arial"/>
          <w:b/>
          <w:i/>
          <w:sz w:val="22"/>
          <w:szCs w:val="22"/>
        </w:rPr>
        <w:t>Información confidencial</w:t>
      </w:r>
      <w:r w:rsidRPr="00814D2E">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E240465" w14:textId="77777777" w:rsidR="00C1130B" w:rsidRPr="00814D2E" w:rsidRDefault="00C1130B" w:rsidP="00814D2E">
      <w:pPr>
        <w:ind w:left="851" w:right="899"/>
        <w:jc w:val="both"/>
        <w:rPr>
          <w:rFonts w:ascii="Palatino Linotype" w:hAnsi="Palatino Linotype" w:cs="Arial"/>
          <w:i/>
          <w:sz w:val="22"/>
          <w:szCs w:val="22"/>
        </w:rPr>
      </w:pPr>
      <w:r w:rsidRPr="00814D2E">
        <w:rPr>
          <w:rFonts w:ascii="Palatino Linotype" w:hAnsi="Palatino Linotype" w:cs="Arial"/>
          <w:b/>
          <w:i/>
          <w:sz w:val="22"/>
          <w:szCs w:val="22"/>
        </w:rPr>
        <w:t>XLV. Versión pública:</w:t>
      </w:r>
      <w:r w:rsidRPr="00814D2E">
        <w:rPr>
          <w:rFonts w:ascii="Palatino Linotype" w:hAnsi="Palatino Linotype" w:cs="Arial"/>
          <w:i/>
          <w:sz w:val="22"/>
          <w:szCs w:val="22"/>
        </w:rPr>
        <w:t xml:space="preserve"> Documento en el que se elimine, suprime o borra la información clasificada como reservada o confidencial para permitir su acceso. </w:t>
      </w:r>
    </w:p>
    <w:p w14:paraId="66C94871" w14:textId="77777777" w:rsidR="00C1130B" w:rsidRPr="00814D2E" w:rsidRDefault="00C1130B" w:rsidP="00814D2E">
      <w:pPr>
        <w:ind w:left="851" w:right="899"/>
        <w:jc w:val="both"/>
        <w:rPr>
          <w:rFonts w:ascii="Palatino Linotype" w:hAnsi="Palatino Linotype" w:cs="Arial"/>
          <w:i/>
          <w:sz w:val="22"/>
          <w:szCs w:val="22"/>
        </w:rPr>
      </w:pPr>
      <w:r w:rsidRPr="00814D2E">
        <w:rPr>
          <w:rFonts w:ascii="Palatino Linotype" w:hAnsi="Palatino Linotype" w:cs="Arial"/>
          <w:b/>
          <w:i/>
          <w:sz w:val="22"/>
          <w:szCs w:val="22"/>
        </w:rPr>
        <w:t>Artículo 51.</w:t>
      </w:r>
      <w:r w:rsidRPr="00814D2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14D2E">
        <w:rPr>
          <w:rFonts w:ascii="Palatino Linotype" w:hAnsi="Palatino Linotype" w:cs="Arial"/>
          <w:b/>
          <w:i/>
          <w:sz w:val="22"/>
          <w:szCs w:val="22"/>
        </w:rPr>
        <w:t xml:space="preserve">y tendrá la responsabilidad de verificar en cada caso que la misma no sea confidencial o reservada. </w:t>
      </w:r>
      <w:r w:rsidRPr="00814D2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2ED0844" w14:textId="77777777" w:rsidR="00C1130B" w:rsidRPr="00814D2E" w:rsidRDefault="00C1130B" w:rsidP="00814D2E">
      <w:pPr>
        <w:ind w:left="851" w:right="899"/>
        <w:jc w:val="both"/>
        <w:rPr>
          <w:rFonts w:ascii="Palatino Linotype" w:hAnsi="Palatino Linotype" w:cs="Arial"/>
          <w:i/>
          <w:sz w:val="22"/>
          <w:szCs w:val="22"/>
        </w:rPr>
      </w:pPr>
      <w:r w:rsidRPr="00814D2E">
        <w:rPr>
          <w:rFonts w:ascii="Palatino Linotype" w:hAnsi="Palatino Linotype" w:cs="Arial"/>
          <w:b/>
          <w:i/>
          <w:sz w:val="22"/>
          <w:szCs w:val="22"/>
        </w:rPr>
        <w:t>Artículo 52.</w:t>
      </w:r>
      <w:r w:rsidRPr="00814D2E">
        <w:rPr>
          <w:rFonts w:ascii="Palatino Linotype" w:hAnsi="Palatino Linotype" w:cs="Arial"/>
          <w:i/>
          <w:sz w:val="22"/>
          <w:szCs w:val="22"/>
        </w:rPr>
        <w:t xml:space="preserve"> Las solicitudes de acceso a la información y las respuestas que se les dé, incluyendo, en su caso, </w:t>
      </w:r>
      <w:r w:rsidRPr="00814D2E">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14D2E">
        <w:rPr>
          <w:rFonts w:ascii="Palatino Linotype" w:hAnsi="Palatino Linotype" w:cs="Arial"/>
          <w:i/>
          <w:sz w:val="22"/>
          <w:szCs w:val="22"/>
        </w:rPr>
        <w:t>, siempre y cuando la resolución de referencia se someta a un proceso de disociación, es decir, no haga identificable al titular de tales datos personales.</w:t>
      </w:r>
      <w:r w:rsidRPr="00814D2E">
        <w:rPr>
          <w:rFonts w:ascii="Palatino Linotype" w:hAnsi="Palatino Linotype" w:cs="Arial"/>
          <w:bCs/>
          <w:i/>
          <w:noProof/>
          <w:sz w:val="22"/>
          <w:szCs w:val="22"/>
        </w:rPr>
        <w:t>”</w:t>
      </w:r>
    </w:p>
    <w:p w14:paraId="6A630426" w14:textId="77777777" w:rsidR="00C1130B" w:rsidRPr="00814D2E" w:rsidRDefault="00C1130B" w:rsidP="00814D2E">
      <w:pPr>
        <w:ind w:right="899" w:firstLine="708"/>
        <w:jc w:val="both"/>
        <w:rPr>
          <w:rFonts w:ascii="Palatino Linotype" w:hAnsi="Palatino Linotype" w:cs="Arial"/>
          <w:sz w:val="22"/>
          <w:szCs w:val="22"/>
        </w:rPr>
      </w:pPr>
      <w:r w:rsidRPr="00814D2E">
        <w:rPr>
          <w:rFonts w:ascii="Palatino Linotype" w:hAnsi="Palatino Linotype" w:cs="Arial"/>
          <w:sz w:val="22"/>
          <w:szCs w:val="22"/>
        </w:rPr>
        <w:t>(Énfasis añadido)</w:t>
      </w:r>
    </w:p>
    <w:p w14:paraId="73A311C6" w14:textId="77777777" w:rsidR="00C1130B" w:rsidRPr="00814D2E" w:rsidRDefault="00C1130B" w:rsidP="00814D2E">
      <w:pPr>
        <w:ind w:right="899" w:firstLine="708"/>
        <w:jc w:val="both"/>
        <w:rPr>
          <w:rFonts w:ascii="Palatino Linotype" w:hAnsi="Palatino Linotype" w:cs="Arial"/>
        </w:rPr>
      </w:pPr>
    </w:p>
    <w:p w14:paraId="51EDCF51" w14:textId="77777777" w:rsidR="00C1130B" w:rsidRPr="00814D2E" w:rsidRDefault="00C1130B" w:rsidP="00814D2E">
      <w:pPr>
        <w:spacing w:line="360" w:lineRule="auto"/>
        <w:jc w:val="both"/>
        <w:rPr>
          <w:rFonts w:ascii="Palatino Linotype" w:hAnsi="Palatino Linotype" w:cs="Arial"/>
        </w:rPr>
      </w:pPr>
      <w:r w:rsidRPr="00814D2E">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814D2E">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B372FF7" w14:textId="77777777" w:rsidR="00C1130B" w:rsidRPr="00814D2E" w:rsidRDefault="00C1130B" w:rsidP="00814D2E">
      <w:pPr>
        <w:jc w:val="both"/>
        <w:rPr>
          <w:rFonts w:ascii="Palatino Linotype" w:hAnsi="Palatino Linotype" w:cs="Arial"/>
        </w:rPr>
      </w:pPr>
    </w:p>
    <w:p w14:paraId="7F37F2E4" w14:textId="77777777" w:rsidR="00C1130B" w:rsidRPr="00814D2E" w:rsidRDefault="00C1130B" w:rsidP="00814D2E">
      <w:pPr>
        <w:ind w:left="851" w:right="902"/>
        <w:jc w:val="both"/>
        <w:rPr>
          <w:rFonts w:ascii="Palatino Linotype" w:eastAsia="Arial Unicode MS" w:hAnsi="Palatino Linotype" w:cs="Arial"/>
          <w:i/>
          <w:sz w:val="22"/>
          <w:szCs w:val="22"/>
        </w:rPr>
      </w:pPr>
      <w:r w:rsidRPr="00814D2E">
        <w:rPr>
          <w:rFonts w:ascii="Palatino Linotype" w:eastAsia="Arial Unicode MS" w:hAnsi="Palatino Linotype" w:cs="Arial"/>
          <w:b/>
          <w:i/>
          <w:sz w:val="22"/>
          <w:szCs w:val="22"/>
        </w:rPr>
        <w:t>“Artículo 22.</w:t>
      </w:r>
      <w:r w:rsidRPr="00814D2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06DFEB4" w14:textId="77777777" w:rsidR="00C1130B" w:rsidRPr="00814D2E" w:rsidRDefault="00C1130B" w:rsidP="00814D2E">
      <w:pPr>
        <w:ind w:left="851" w:right="902"/>
        <w:jc w:val="both"/>
        <w:rPr>
          <w:rFonts w:ascii="Palatino Linotype" w:eastAsia="Arial Unicode MS" w:hAnsi="Palatino Linotype" w:cs="Arial"/>
          <w:i/>
          <w:sz w:val="22"/>
          <w:szCs w:val="22"/>
        </w:rPr>
      </w:pPr>
      <w:r w:rsidRPr="00814D2E">
        <w:rPr>
          <w:rFonts w:ascii="Palatino Linotype" w:eastAsia="Arial Unicode MS" w:hAnsi="Palatino Linotype" w:cs="Arial"/>
          <w:b/>
          <w:i/>
          <w:sz w:val="22"/>
          <w:szCs w:val="22"/>
        </w:rPr>
        <w:t>Artículo 38.</w:t>
      </w:r>
      <w:r w:rsidRPr="00814D2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14D2E">
        <w:rPr>
          <w:rFonts w:ascii="Palatino Linotype" w:eastAsia="Arial Unicode MS" w:hAnsi="Palatino Linotype" w:cs="Arial"/>
          <w:b/>
          <w:i/>
          <w:sz w:val="22"/>
          <w:szCs w:val="22"/>
        </w:rPr>
        <w:t>”</w:t>
      </w:r>
      <w:r w:rsidRPr="00814D2E">
        <w:rPr>
          <w:rFonts w:ascii="Palatino Linotype" w:eastAsia="Arial Unicode MS" w:hAnsi="Palatino Linotype" w:cs="Arial"/>
          <w:i/>
          <w:sz w:val="22"/>
          <w:szCs w:val="22"/>
        </w:rPr>
        <w:t xml:space="preserve"> </w:t>
      </w:r>
    </w:p>
    <w:p w14:paraId="36D10C31" w14:textId="77777777" w:rsidR="00C1130B" w:rsidRPr="00814D2E" w:rsidRDefault="00C1130B" w:rsidP="00814D2E">
      <w:pPr>
        <w:ind w:left="851" w:right="850"/>
        <w:jc w:val="both"/>
        <w:rPr>
          <w:rFonts w:ascii="Palatino Linotype" w:eastAsia="Arial Unicode MS" w:hAnsi="Palatino Linotype" w:cs="Arial"/>
          <w:i/>
          <w:sz w:val="22"/>
          <w:szCs w:val="22"/>
        </w:rPr>
      </w:pPr>
    </w:p>
    <w:p w14:paraId="0CCD949D" w14:textId="77777777" w:rsidR="00C1130B" w:rsidRPr="00814D2E" w:rsidRDefault="00C1130B" w:rsidP="00814D2E">
      <w:pPr>
        <w:spacing w:line="360" w:lineRule="auto"/>
        <w:jc w:val="both"/>
        <w:rPr>
          <w:rFonts w:ascii="Palatino Linotype" w:hAnsi="Palatino Linotype" w:cs="Arial"/>
        </w:rPr>
      </w:pPr>
      <w:r w:rsidRPr="00814D2E">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5CAF239" w14:textId="77777777" w:rsidR="00C1130B" w:rsidRPr="00814D2E" w:rsidRDefault="00C1130B" w:rsidP="00814D2E">
      <w:pPr>
        <w:spacing w:line="360" w:lineRule="auto"/>
        <w:jc w:val="both"/>
        <w:rPr>
          <w:rFonts w:ascii="Palatino Linotype" w:hAnsi="Palatino Linotype" w:cs="Arial"/>
        </w:rPr>
      </w:pPr>
    </w:p>
    <w:p w14:paraId="15BB4E79" w14:textId="77777777" w:rsidR="00C1130B" w:rsidRPr="00814D2E" w:rsidRDefault="00C1130B" w:rsidP="00814D2E">
      <w:pPr>
        <w:spacing w:line="360" w:lineRule="auto"/>
        <w:jc w:val="both"/>
        <w:rPr>
          <w:rFonts w:ascii="Palatino Linotype" w:hAnsi="Palatino Linotype" w:cs="Arial"/>
        </w:rPr>
      </w:pPr>
      <w:r w:rsidRPr="00814D2E">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14D2E">
        <w:rPr>
          <w:rFonts w:ascii="Palatino Linotype" w:eastAsia="Arial Unicode MS" w:hAnsi="Palatino Linotype" w:cs="Arial"/>
        </w:rPr>
        <w:t xml:space="preserve"> que debe ser protegida por </w:t>
      </w:r>
      <w:r w:rsidRPr="00814D2E">
        <w:rPr>
          <w:rFonts w:ascii="Palatino Linotype" w:eastAsia="Arial Unicode MS" w:hAnsi="Palatino Linotype" w:cs="Arial"/>
          <w:b/>
        </w:rPr>
        <w:t xml:space="preserve">EL SUJETO </w:t>
      </w:r>
      <w:r w:rsidRPr="00814D2E">
        <w:rPr>
          <w:rFonts w:ascii="Palatino Linotype" w:eastAsia="Arial Unicode MS" w:hAnsi="Palatino Linotype" w:cs="Arial"/>
          <w:b/>
        </w:rPr>
        <w:lastRenderedPageBreak/>
        <w:t>OBLIGADO,</w:t>
      </w:r>
      <w:r w:rsidRPr="00814D2E">
        <w:rPr>
          <w:rFonts w:ascii="Palatino Linotype" w:eastAsia="Arial Unicode MS" w:hAnsi="Palatino Linotype" w:cs="Arial"/>
        </w:rPr>
        <w:t xml:space="preserve"> por lo </w:t>
      </w:r>
      <w:r w:rsidRPr="00814D2E">
        <w:rPr>
          <w:rFonts w:ascii="Palatino Linotype" w:hAnsi="Palatino Linotype" w:cs="Arial"/>
        </w:rPr>
        <w:t>que, todo dato personal susceptible de clasificación debe ser protegido.</w:t>
      </w:r>
    </w:p>
    <w:p w14:paraId="4DBE42A9" w14:textId="77777777" w:rsidR="00C1130B" w:rsidRPr="00814D2E" w:rsidRDefault="00C1130B" w:rsidP="00814D2E">
      <w:pPr>
        <w:spacing w:line="360" w:lineRule="auto"/>
        <w:jc w:val="both"/>
        <w:rPr>
          <w:rFonts w:ascii="Palatino Linotype" w:hAnsi="Palatino Linotype" w:cs="Arial"/>
        </w:rPr>
      </w:pPr>
    </w:p>
    <w:p w14:paraId="17102AE8" w14:textId="77777777" w:rsidR="00C1130B" w:rsidRPr="00814D2E" w:rsidRDefault="00C1130B" w:rsidP="00814D2E">
      <w:pPr>
        <w:spacing w:line="360" w:lineRule="auto"/>
        <w:jc w:val="both"/>
        <w:rPr>
          <w:rFonts w:ascii="Palatino Linotype" w:hAnsi="Palatino Linotype" w:cs="Arial"/>
        </w:rPr>
      </w:pPr>
      <w:r w:rsidRPr="00814D2E">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24AD421" w14:textId="77777777" w:rsidR="00C1130B" w:rsidRPr="00814D2E" w:rsidRDefault="00C1130B" w:rsidP="00814D2E">
      <w:pPr>
        <w:spacing w:line="360" w:lineRule="auto"/>
        <w:jc w:val="both"/>
        <w:rPr>
          <w:rFonts w:ascii="Palatino Linotype" w:hAnsi="Palatino Linotype" w:cs="Arial"/>
        </w:rPr>
      </w:pPr>
    </w:p>
    <w:p w14:paraId="6BB8EBA0" w14:textId="77777777" w:rsidR="00C1130B" w:rsidRPr="00814D2E" w:rsidRDefault="00C1130B" w:rsidP="00814D2E">
      <w:pPr>
        <w:spacing w:line="360" w:lineRule="auto"/>
        <w:jc w:val="both"/>
        <w:rPr>
          <w:rFonts w:ascii="Palatino Linotype" w:hAnsi="Palatino Linotype" w:cs="Arial"/>
        </w:rPr>
      </w:pPr>
      <w:r w:rsidRPr="00814D2E">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03439B5" w14:textId="77777777" w:rsidR="00C1130B" w:rsidRPr="00814D2E" w:rsidRDefault="00C1130B" w:rsidP="00814D2E">
      <w:pPr>
        <w:spacing w:line="360" w:lineRule="auto"/>
        <w:jc w:val="both"/>
        <w:rPr>
          <w:rFonts w:ascii="Palatino Linotype" w:hAnsi="Palatino Linotype" w:cs="Arial"/>
        </w:rPr>
      </w:pPr>
    </w:p>
    <w:p w14:paraId="5E96B3D6" w14:textId="77777777" w:rsidR="00C1130B" w:rsidRPr="00814D2E" w:rsidRDefault="00C1130B" w:rsidP="00814D2E">
      <w:pPr>
        <w:spacing w:line="360" w:lineRule="auto"/>
        <w:ind w:left="851" w:right="902"/>
        <w:jc w:val="both"/>
        <w:rPr>
          <w:rFonts w:ascii="Palatino Linotype" w:hAnsi="Palatino Linotype" w:cs="Arial"/>
          <w:i/>
          <w:sz w:val="22"/>
          <w:szCs w:val="22"/>
        </w:rPr>
      </w:pPr>
      <w:r w:rsidRPr="00814D2E">
        <w:rPr>
          <w:rFonts w:ascii="Palatino Linotype" w:hAnsi="Palatino Linotype" w:cs="Arial"/>
          <w:b/>
          <w:i/>
          <w:sz w:val="22"/>
          <w:szCs w:val="22"/>
        </w:rPr>
        <w:t xml:space="preserve">“Artículo 49. </w:t>
      </w:r>
      <w:r w:rsidRPr="00814D2E">
        <w:rPr>
          <w:rFonts w:ascii="Palatino Linotype" w:hAnsi="Palatino Linotype" w:cs="Arial"/>
          <w:i/>
          <w:sz w:val="22"/>
          <w:szCs w:val="22"/>
        </w:rPr>
        <w:t>Los Comités de Transparencia tendrán las siguientes atribuciones:</w:t>
      </w:r>
    </w:p>
    <w:p w14:paraId="567E05D6" w14:textId="77777777" w:rsidR="00C1130B" w:rsidRPr="00814D2E" w:rsidRDefault="00C1130B" w:rsidP="00814D2E">
      <w:pPr>
        <w:spacing w:line="360" w:lineRule="auto"/>
        <w:ind w:left="851" w:right="902"/>
        <w:jc w:val="both"/>
        <w:rPr>
          <w:rFonts w:ascii="Palatino Linotype" w:hAnsi="Palatino Linotype" w:cs="Arial"/>
          <w:i/>
          <w:sz w:val="22"/>
          <w:szCs w:val="22"/>
        </w:rPr>
      </w:pPr>
      <w:r w:rsidRPr="00814D2E">
        <w:rPr>
          <w:rFonts w:ascii="Palatino Linotype" w:hAnsi="Palatino Linotype" w:cs="Arial"/>
          <w:i/>
          <w:sz w:val="22"/>
          <w:szCs w:val="22"/>
        </w:rPr>
        <w:t>VIII. Aprobar, modificar o revocar la clasificación de la información;</w:t>
      </w:r>
    </w:p>
    <w:p w14:paraId="3BB2CE91" w14:textId="77777777" w:rsidR="00C1130B" w:rsidRPr="00814D2E" w:rsidRDefault="00C1130B" w:rsidP="00814D2E">
      <w:pPr>
        <w:spacing w:line="360" w:lineRule="auto"/>
        <w:ind w:left="851" w:right="902"/>
        <w:jc w:val="both"/>
        <w:rPr>
          <w:rFonts w:ascii="Palatino Linotype" w:hAnsi="Palatino Linotype" w:cs="Arial"/>
          <w:i/>
          <w:sz w:val="22"/>
          <w:szCs w:val="22"/>
        </w:rPr>
      </w:pPr>
      <w:r w:rsidRPr="00814D2E">
        <w:rPr>
          <w:rFonts w:ascii="Palatino Linotype" w:hAnsi="Palatino Linotype" w:cs="Arial"/>
          <w:b/>
          <w:i/>
          <w:sz w:val="22"/>
          <w:szCs w:val="22"/>
        </w:rPr>
        <w:t xml:space="preserve">Artículo 132. </w:t>
      </w:r>
      <w:r w:rsidRPr="00814D2E">
        <w:rPr>
          <w:rFonts w:ascii="Palatino Linotype" w:hAnsi="Palatino Linotype" w:cs="Arial"/>
          <w:i/>
          <w:sz w:val="22"/>
          <w:szCs w:val="22"/>
        </w:rPr>
        <w:t>La clasificación de la información se llevará a cabo en el momento en que:</w:t>
      </w:r>
    </w:p>
    <w:p w14:paraId="55AB52C3"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I. Se reciba una solicitud de acceso a la información;</w:t>
      </w:r>
    </w:p>
    <w:p w14:paraId="2892E49F"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II. Se determine mediante resolución de autoridad competente; o</w:t>
      </w:r>
    </w:p>
    <w:p w14:paraId="2659832D"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lastRenderedPageBreak/>
        <w:t>III. Se generen versiones públicas para dar cumplimiento a las obligaciones de transparencia previstas en esta Ley.</w:t>
      </w:r>
    </w:p>
    <w:p w14:paraId="530A1FE7"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b/>
          <w:i/>
          <w:sz w:val="22"/>
          <w:szCs w:val="22"/>
        </w:rPr>
        <w:t>Segundo</w:t>
      </w:r>
      <w:r w:rsidRPr="00814D2E">
        <w:rPr>
          <w:rFonts w:ascii="Palatino Linotype" w:hAnsi="Palatino Linotype" w:cs="Arial"/>
          <w:i/>
          <w:sz w:val="22"/>
          <w:szCs w:val="22"/>
        </w:rPr>
        <w:t>.- Para efectos de los presentes Lineamientos Generales, se entenderá por:</w:t>
      </w:r>
    </w:p>
    <w:p w14:paraId="4676B07E"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25DA7DE"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b/>
          <w:i/>
          <w:sz w:val="22"/>
          <w:szCs w:val="22"/>
        </w:rPr>
        <w:t>Cuarto</w:t>
      </w:r>
      <w:r w:rsidRPr="00814D2E">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FDBE2C"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A75859C"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b/>
          <w:i/>
          <w:sz w:val="22"/>
          <w:szCs w:val="22"/>
        </w:rPr>
        <w:t>Quinto</w:t>
      </w:r>
      <w:r w:rsidRPr="00814D2E">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93939A" w14:textId="50C1683A"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b/>
          <w:i/>
          <w:sz w:val="22"/>
          <w:szCs w:val="22"/>
        </w:rPr>
        <w:t>Séptimo</w:t>
      </w:r>
      <w:r w:rsidRPr="00814D2E">
        <w:rPr>
          <w:rFonts w:ascii="Palatino Linotype" w:hAnsi="Palatino Linotype" w:cs="Arial"/>
          <w:i/>
          <w:sz w:val="22"/>
          <w:szCs w:val="22"/>
        </w:rPr>
        <w:t xml:space="preserve">. La clasificaci6n de la informaci6n se </w:t>
      </w:r>
      <w:r w:rsidR="00E908A2" w:rsidRPr="00814D2E">
        <w:rPr>
          <w:rFonts w:ascii="Palatino Linotype" w:hAnsi="Palatino Linotype" w:cs="Arial"/>
          <w:i/>
          <w:sz w:val="22"/>
          <w:szCs w:val="22"/>
        </w:rPr>
        <w:t>llevará</w:t>
      </w:r>
      <w:r w:rsidRPr="00814D2E">
        <w:rPr>
          <w:rFonts w:ascii="Palatino Linotype" w:hAnsi="Palatino Linotype" w:cs="Arial"/>
          <w:i/>
          <w:sz w:val="22"/>
          <w:szCs w:val="22"/>
        </w:rPr>
        <w:t xml:space="preserve"> a cabo en el momento en que:</w:t>
      </w:r>
    </w:p>
    <w:p w14:paraId="3D92644C"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I. Se reciba una solicitud de acceso a la información;</w:t>
      </w:r>
    </w:p>
    <w:p w14:paraId="341E79EC"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II. Se determine mediante resolución del Comité de Transparencia, el Órgano</w:t>
      </w:r>
    </w:p>
    <w:p w14:paraId="10382310"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Garante competente, o en cumplimiento a una sentencia del Poder</w:t>
      </w:r>
    </w:p>
    <w:p w14:paraId="54A5C57F"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lastRenderedPageBreak/>
        <w:t>Judicial; o</w:t>
      </w:r>
    </w:p>
    <w:p w14:paraId="76968B2D"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086628B9"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5234FFEC"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564ADBD9"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0E0E8E1"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b/>
          <w:i/>
          <w:sz w:val="22"/>
          <w:szCs w:val="22"/>
        </w:rPr>
        <w:t>Noveno</w:t>
      </w:r>
      <w:r w:rsidRPr="00814D2E">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F52B96F"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b/>
          <w:i/>
          <w:sz w:val="22"/>
          <w:szCs w:val="22"/>
        </w:rPr>
        <w:t>Decimo</w:t>
      </w:r>
      <w:r w:rsidRPr="00814D2E">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814D2E">
        <w:rPr>
          <w:rFonts w:ascii="Palatino Linotype" w:hAnsi="Palatino Linotype" w:cs="Arial"/>
          <w:i/>
          <w:sz w:val="22"/>
          <w:szCs w:val="22"/>
        </w:rPr>
        <w:lastRenderedPageBreak/>
        <w:t>información clasificada, en los términos de la Ley General de Archivos, Lineamientos para la Organización y Conservación de Archivos y demás normatividad aplicable.</w:t>
      </w:r>
    </w:p>
    <w:p w14:paraId="43A0ABEB" w14:textId="77777777" w:rsidR="00C1130B" w:rsidRPr="00814D2E" w:rsidRDefault="00C1130B" w:rsidP="00814D2E">
      <w:pPr>
        <w:spacing w:line="360" w:lineRule="auto"/>
        <w:ind w:left="851" w:right="899"/>
        <w:jc w:val="both"/>
        <w:rPr>
          <w:rFonts w:ascii="Palatino Linotype" w:hAnsi="Palatino Linotype" w:cs="Arial"/>
          <w:i/>
          <w:sz w:val="22"/>
          <w:szCs w:val="22"/>
        </w:rPr>
      </w:pPr>
      <w:r w:rsidRPr="00814D2E">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5F032FD" w14:textId="77777777" w:rsidR="00C1130B" w:rsidRPr="00814D2E" w:rsidRDefault="00C1130B" w:rsidP="00814D2E">
      <w:pPr>
        <w:jc w:val="both"/>
        <w:rPr>
          <w:rFonts w:ascii="Palatino Linotype" w:hAnsi="Palatino Linotype" w:cs="Arial"/>
        </w:rPr>
      </w:pPr>
    </w:p>
    <w:p w14:paraId="4979933A" w14:textId="77777777" w:rsidR="00C1130B" w:rsidRPr="00814D2E" w:rsidRDefault="00C1130B" w:rsidP="00814D2E">
      <w:pPr>
        <w:spacing w:line="360" w:lineRule="auto"/>
        <w:jc w:val="both"/>
        <w:rPr>
          <w:rFonts w:ascii="Palatino Linotype" w:hAnsi="Palatino Linotype" w:cs="Arial"/>
        </w:rPr>
      </w:pPr>
      <w:r w:rsidRPr="00814D2E">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811F44E" w14:textId="77777777" w:rsidR="00C1130B" w:rsidRPr="00814D2E" w:rsidRDefault="00C1130B" w:rsidP="00814D2E">
      <w:pPr>
        <w:spacing w:line="360" w:lineRule="auto"/>
        <w:ind w:right="-93"/>
        <w:jc w:val="both"/>
        <w:rPr>
          <w:rFonts w:ascii="Palatino Linotype" w:hAnsi="Palatino Linotype" w:cs="Arial"/>
          <w:lang w:eastAsia="es-MX"/>
        </w:rPr>
      </w:pPr>
    </w:p>
    <w:p w14:paraId="43D6452E" w14:textId="77777777" w:rsidR="00C1130B" w:rsidRPr="00814D2E" w:rsidRDefault="00C1130B" w:rsidP="00814D2E">
      <w:pPr>
        <w:autoSpaceDE w:val="0"/>
        <w:autoSpaceDN w:val="0"/>
        <w:adjustRightInd w:val="0"/>
        <w:spacing w:line="360" w:lineRule="auto"/>
        <w:ind w:right="-91"/>
        <w:jc w:val="both"/>
        <w:rPr>
          <w:rFonts w:ascii="Palatino Linotype" w:hAnsi="Palatino Linotype" w:cs="Arial"/>
          <w:lang w:eastAsia="es-CO"/>
        </w:rPr>
      </w:pPr>
      <w:r w:rsidRPr="00814D2E">
        <w:rPr>
          <w:rFonts w:ascii="Palatino Linotype" w:hAnsi="Palatino Linotype" w:cs="Arial"/>
        </w:rPr>
        <w:t xml:space="preserve">Consecuentemente, se destaca que la versión pública que elabore </w:t>
      </w:r>
      <w:r w:rsidRPr="00814D2E">
        <w:rPr>
          <w:rFonts w:ascii="Palatino Linotype" w:hAnsi="Palatino Linotype" w:cs="Arial"/>
          <w:b/>
        </w:rPr>
        <w:t>EL SUJETO OBLIGADO</w:t>
      </w:r>
      <w:r w:rsidRPr="00814D2E">
        <w:rPr>
          <w:rFonts w:ascii="Palatino Linotype" w:hAnsi="Palatino Linotype" w:cs="Arial"/>
        </w:rPr>
        <w:t xml:space="preserve"> debe cumplir con las formalidades exigidas en la Ley, por lo que para tal efecto emitirá el </w:t>
      </w:r>
      <w:r w:rsidRPr="00814D2E">
        <w:rPr>
          <w:rFonts w:ascii="Palatino Linotype" w:hAnsi="Palatino Linotype" w:cs="Arial"/>
          <w:b/>
        </w:rPr>
        <w:t>Acuerdo del Comité de Transparencia</w:t>
      </w:r>
      <w:r w:rsidRPr="00814D2E">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14D2E">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w:t>
      </w:r>
      <w:r w:rsidRPr="00814D2E">
        <w:rPr>
          <w:rFonts w:ascii="Palatino Linotype" w:hAnsi="Palatino Linotype" w:cs="Arial"/>
          <w:lang w:eastAsia="es-CO"/>
        </w:rPr>
        <w:lastRenderedPageBreak/>
        <w:t>si no se exponen de manera puntual las razones de ello se estaría violentando desde un inicio el derecho de acceso a la información del solicitante.</w:t>
      </w:r>
    </w:p>
    <w:p w14:paraId="0E28BE52" w14:textId="77777777" w:rsidR="00C1130B" w:rsidRPr="00814D2E" w:rsidRDefault="00C1130B" w:rsidP="00814D2E">
      <w:pPr>
        <w:spacing w:line="360" w:lineRule="auto"/>
        <w:jc w:val="both"/>
        <w:rPr>
          <w:rFonts w:ascii="Palatino Linotype" w:hAnsi="Palatino Linotype" w:cs="Arial"/>
        </w:rPr>
      </w:pPr>
    </w:p>
    <w:p w14:paraId="4C1A03A4" w14:textId="44858A0F" w:rsidR="00C1130B" w:rsidRPr="00814D2E" w:rsidRDefault="00C1130B" w:rsidP="00814D2E">
      <w:pPr>
        <w:spacing w:line="360" w:lineRule="auto"/>
        <w:jc w:val="both"/>
        <w:rPr>
          <w:rFonts w:ascii="Palatino Linotype" w:hAnsi="Palatino Linotype" w:cs="Arial"/>
        </w:rPr>
      </w:pPr>
      <w:r w:rsidRPr="00814D2E">
        <w:rPr>
          <w:rFonts w:ascii="Palatino Linotype" w:hAnsi="Palatino Linotype" w:cs="Arial"/>
        </w:rPr>
        <w:t xml:space="preserve">Por lo </w:t>
      </w:r>
      <w:r w:rsidRPr="00814D2E">
        <w:rPr>
          <w:rFonts w:ascii="Palatino Linotype" w:hAnsi="Palatino Linotype" w:cs="Arial"/>
          <w:lang w:eastAsia="es-CO"/>
        </w:rPr>
        <w:t>hasta aquí</w:t>
      </w:r>
      <w:r w:rsidRPr="00814D2E">
        <w:rPr>
          <w:rFonts w:ascii="Palatino Linotype" w:hAnsi="Palatino Linotype" w:cs="Arial"/>
        </w:rPr>
        <w:t xml:space="preserve"> expuesto, este Instituto estima que las razones o motivos de inconformidad hechos valer por </w:t>
      </w:r>
      <w:r w:rsidRPr="00814D2E">
        <w:rPr>
          <w:rFonts w:ascii="Palatino Linotype" w:hAnsi="Palatino Linotype" w:cs="Arial"/>
          <w:b/>
        </w:rPr>
        <w:t>EL RECURRENTE</w:t>
      </w:r>
      <w:r w:rsidRPr="00814D2E">
        <w:rPr>
          <w:rFonts w:ascii="Palatino Linotype" w:hAnsi="Palatino Linotype" w:cs="Arial"/>
        </w:rPr>
        <w:t xml:space="preserve"> devienen </w:t>
      </w:r>
      <w:r w:rsidRPr="00814D2E">
        <w:rPr>
          <w:rFonts w:ascii="Palatino Linotype" w:hAnsi="Palatino Linotype" w:cs="Arial"/>
          <w:b/>
        </w:rPr>
        <w:t>fundadas</w:t>
      </w:r>
      <w:r w:rsidRPr="00814D2E">
        <w:rPr>
          <w:rFonts w:ascii="Palatino Linotype" w:hAnsi="Palatino Linotype" w:cs="Arial"/>
        </w:rPr>
        <w:t xml:space="preserve"> y suficientes para </w:t>
      </w:r>
      <w:r w:rsidRPr="00814D2E">
        <w:rPr>
          <w:rFonts w:ascii="Palatino Linotype" w:hAnsi="Palatino Linotype" w:cs="Arial"/>
          <w:b/>
        </w:rPr>
        <w:t xml:space="preserve">REVOCAR </w:t>
      </w:r>
      <w:r w:rsidRPr="00814D2E">
        <w:rPr>
          <w:rFonts w:ascii="Palatino Linotype" w:hAnsi="Palatino Linotype" w:cs="Arial"/>
        </w:rPr>
        <w:t xml:space="preserve">la respuesta del </w:t>
      </w:r>
      <w:r w:rsidRPr="00814D2E">
        <w:rPr>
          <w:rFonts w:ascii="Palatino Linotype" w:hAnsi="Palatino Linotype" w:cs="Arial"/>
          <w:b/>
        </w:rPr>
        <w:t>SUJETO OBLIGADO</w:t>
      </w:r>
      <w:r w:rsidRPr="00814D2E">
        <w:rPr>
          <w:rFonts w:ascii="Palatino Linotype" w:hAnsi="Palatino Linotype" w:cs="Arial"/>
        </w:rPr>
        <w:t xml:space="preserve"> y ordenarle haga entrega de la información descrita en el presente Considerando.</w:t>
      </w:r>
    </w:p>
    <w:p w14:paraId="35C662B8" w14:textId="77777777" w:rsidR="00C1130B" w:rsidRPr="00814D2E" w:rsidRDefault="00C1130B" w:rsidP="00814D2E">
      <w:pPr>
        <w:spacing w:line="360" w:lineRule="auto"/>
        <w:jc w:val="both"/>
        <w:rPr>
          <w:rFonts w:ascii="Palatino Linotype" w:hAnsi="Palatino Linotype" w:cs="Arial"/>
        </w:rPr>
      </w:pPr>
    </w:p>
    <w:p w14:paraId="1D0A78BB" w14:textId="6F018CDE" w:rsidR="00C1130B" w:rsidRPr="00814D2E" w:rsidRDefault="00C1130B" w:rsidP="00814D2E">
      <w:pPr>
        <w:spacing w:line="360" w:lineRule="auto"/>
        <w:jc w:val="both"/>
        <w:rPr>
          <w:rFonts w:ascii="Palatino Linotype" w:eastAsia="Calibri" w:hAnsi="Palatino Linotype" w:cs="Arial"/>
        </w:rPr>
      </w:pPr>
      <w:r w:rsidRPr="00814D2E">
        <w:rPr>
          <w:rFonts w:ascii="Palatino Linotype" w:eastAsia="Calibri" w:hAnsi="Palatino Linotype" w:cs="Arial"/>
        </w:rPr>
        <w:t>Así, con fundamento en lo previ</w:t>
      </w:r>
      <w:r w:rsidR="00E908A2" w:rsidRPr="00814D2E">
        <w:rPr>
          <w:rFonts w:ascii="Palatino Linotype" w:eastAsia="Calibri" w:hAnsi="Palatino Linotype" w:cs="Arial"/>
        </w:rPr>
        <w:t>sto en los artículos 5, párrafo</w:t>
      </w:r>
      <w:r w:rsidRPr="00814D2E">
        <w:rPr>
          <w:rFonts w:ascii="Palatino Linotype" w:eastAsia="Calibri" w:hAnsi="Palatino Linotype" w:cs="Arial"/>
        </w:rPr>
        <w:t xml:space="preserve"> </w:t>
      </w:r>
      <w:r w:rsidRPr="00814D2E">
        <w:rPr>
          <w:rFonts w:ascii="Palatino Linotype" w:hAnsi="Palatino Linotype"/>
        </w:rPr>
        <w:t>trigésimo, trigésimo primero y trigésimo segundo</w:t>
      </w:r>
      <w:r w:rsidRPr="00814D2E">
        <w:rPr>
          <w:rFonts w:ascii="Palatino Linotype" w:eastAsia="Calibri" w:hAnsi="Palatino Linotype" w:cs="Arial"/>
        </w:rPr>
        <w:t xml:space="preserve">, fracciones IV y V de la Constitución Política del Estado Libre y Soberano de México; </w:t>
      </w:r>
      <w:r w:rsidRPr="00814D2E">
        <w:rPr>
          <w:rFonts w:ascii="Palatino Linotype" w:hAnsi="Palatino Linotype" w:cs="Arial"/>
        </w:rPr>
        <w:t>2, fracción II, 29, 36, fracciones I y II, 176, 178, 179, 181, 185 fracción I, 186 y 188</w:t>
      </w:r>
      <w:r w:rsidRPr="00814D2E">
        <w:rPr>
          <w:rFonts w:ascii="Palatino Linotype" w:eastAsia="Calibri" w:hAnsi="Palatino Linotype" w:cs="Arial"/>
        </w:rPr>
        <w:t xml:space="preserve"> de la Ley de Transparencia y Acceso a la Información Pública del Estado de México y Municipios, este Pleno: </w:t>
      </w:r>
    </w:p>
    <w:p w14:paraId="799CF60F" w14:textId="77777777" w:rsidR="00D87075" w:rsidRPr="00814D2E" w:rsidRDefault="00D87075" w:rsidP="00814D2E">
      <w:pPr>
        <w:spacing w:line="360" w:lineRule="auto"/>
        <w:jc w:val="both"/>
        <w:rPr>
          <w:rFonts w:ascii="Palatino Linotype" w:hAnsi="Palatino Linotype"/>
          <w:lang w:val="es-ES"/>
        </w:rPr>
      </w:pPr>
    </w:p>
    <w:p w14:paraId="1598A572" w14:textId="77777777" w:rsidR="00D87075" w:rsidRPr="00814D2E" w:rsidRDefault="00D87075" w:rsidP="00814D2E">
      <w:pPr>
        <w:spacing w:line="360" w:lineRule="auto"/>
        <w:jc w:val="center"/>
        <w:rPr>
          <w:rFonts w:ascii="Palatino Linotype" w:hAnsi="Palatino Linotype"/>
          <w:b/>
          <w:bCs/>
          <w:spacing w:val="60"/>
          <w:sz w:val="28"/>
          <w:lang w:val="es-ES_tradnl"/>
        </w:rPr>
      </w:pPr>
      <w:r w:rsidRPr="00814D2E">
        <w:rPr>
          <w:rFonts w:ascii="Palatino Linotype" w:hAnsi="Palatino Linotype"/>
          <w:b/>
          <w:bCs/>
          <w:spacing w:val="60"/>
          <w:sz w:val="28"/>
          <w:lang w:val="es-ES_tradnl"/>
        </w:rPr>
        <w:t>SE RESUELVE</w:t>
      </w:r>
    </w:p>
    <w:p w14:paraId="1C0FD3F8" w14:textId="77777777" w:rsidR="00D87075" w:rsidRPr="00814D2E" w:rsidRDefault="00D87075" w:rsidP="00814D2E">
      <w:pPr>
        <w:spacing w:line="360" w:lineRule="auto"/>
        <w:jc w:val="both"/>
        <w:rPr>
          <w:rFonts w:ascii="Palatino Linotype" w:hAnsi="Palatino Linotype"/>
          <w:b/>
          <w:bCs/>
          <w:spacing w:val="60"/>
          <w:lang w:val="es-ES_tradnl"/>
        </w:rPr>
      </w:pPr>
    </w:p>
    <w:p w14:paraId="2643847F" w14:textId="370E7DD9" w:rsidR="00D87075" w:rsidRPr="00814D2E" w:rsidRDefault="00D87075" w:rsidP="00814D2E">
      <w:pPr>
        <w:spacing w:line="360" w:lineRule="auto"/>
        <w:jc w:val="both"/>
        <w:rPr>
          <w:rFonts w:ascii="Palatino Linotype" w:eastAsia="Palatino Linotype" w:hAnsi="Palatino Linotype" w:cs="Palatino Linotype"/>
        </w:rPr>
      </w:pPr>
      <w:r w:rsidRPr="00814D2E">
        <w:rPr>
          <w:rFonts w:ascii="Palatino Linotype" w:eastAsia="Palatino Linotype" w:hAnsi="Palatino Linotype" w:cs="Palatino Linotype"/>
          <w:b/>
          <w:sz w:val="28"/>
          <w:szCs w:val="28"/>
        </w:rPr>
        <w:t>PRIMERO</w:t>
      </w:r>
      <w:r w:rsidRPr="00814D2E">
        <w:rPr>
          <w:rFonts w:ascii="Palatino Linotype" w:eastAsia="Palatino Linotype" w:hAnsi="Palatino Linotype" w:cs="Palatino Linotype"/>
          <w:sz w:val="28"/>
          <w:szCs w:val="28"/>
        </w:rPr>
        <w:t>.</w:t>
      </w:r>
      <w:r w:rsidRPr="00814D2E">
        <w:rPr>
          <w:rFonts w:ascii="Palatino Linotype" w:eastAsia="Palatino Linotype" w:hAnsi="Palatino Linotype" w:cs="Palatino Linotype"/>
        </w:rPr>
        <w:t xml:space="preserve"> Resultan </w:t>
      </w:r>
      <w:r w:rsidRPr="00814D2E">
        <w:rPr>
          <w:rFonts w:ascii="Palatino Linotype" w:eastAsia="Palatino Linotype" w:hAnsi="Palatino Linotype" w:cs="Palatino Linotype"/>
          <w:b/>
        </w:rPr>
        <w:t>fundadas</w:t>
      </w:r>
      <w:r w:rsidRPr="00814D2E">
        <w:rPr>
          <w:rFonts w:ascii="Palatino Linotype" w:eastAsia="Palatino Linotype" w:hAnsi="Palatino Linotype" w:cs="Palatino Linotype"/>
        </w:rPr>
        <w:t xml:space="preserve"> las razones o motivos de inconformidad planteadas por </w:t>
      </w:r>
      <w:r w:rsidRPr="00814D2E">
        <w:rPr>
          <w:rFonts w:ascii="Palatino Linotype" w:eastAsia="Palatino Linotype" w:hAnsi="Palatino Linotype" w:cs="Palatino Linotype"/>
          <w:b/>
        </w:rPr>
        <w:t>EL RECURRENTE</w:t>
      </w:r>
      <w:r w:rsidRPr="00814D2E">
        <w:rPr>
          <w:rFonts w:ascii="Palatino Linotype" w:eastAsia="Palatino Linotype" w:hAnsi="Palatino Linotype" w:cs="Palatino Linotype"/>
        </w:rPr>
        <w:t xml:space="preserve">, en términos del Considerando </w:t>
      </w:r>
      <w:r w:rsidR="00E77544" w:rsidRPr="00814D2E">
        <w:rPr>
          <w:rFonts w:ascii="Palatino Linotype" w:eastAsia="Palatino Linotype" w:hAnsi="Palatino Linotype" w:cs="Palatino Linotype"/>
          <w:b/>
        </w:rPr>
        <w:t>SEXTO</w:t>
      </w:r>
      <w:r w:rsidRPr="00814D2E">
        <w:rPr>
          <w:rFonts w:ascii="Palatino Linotype" w:eastAsia="Palatino Linotype" w:hAnsi="Palatino Linotype" w:cs="Palatino Linotype"/>
        </w:rPr>
        <w:t xml:space="preserve"> de la presente resolución.</w:t>
      </w:r>
    </w:p>
    <w:p w14:paraId="0E5F039F" w14:textId="4E5CD692" w:rsidR="00D87075" w:rsidRPr="00814D2E" w:rsidRDefault="00D87075" w:rsidP="00814D2E">
      <w:pPr>
        <w:spacing w:before="100" w:beforeAutospacing="1" w:after="100" w:afterAutospacing="1" w:line="360" w:lineRule="auto"/>
        <w:jc w:val="both"/>
        <w:rPr>
          <w:rFonts w:ascii="Palatino Linotype" w:hAnsi="Palatino Linotype" w:cs="Arial"/>
          <w:lang w:val="es-ES"/>
        </w:rPr>
      </w:pPr>
      <w:r w:rsidRPr="00814D2E">
        <w:rPr>
          <w:rFonts w:ascii="Palatino Linotype" w:eastAsia="Palatino Linotype" w:hAnsi="Palatino Linotype" w:cs="Palatino Linotype"/>
          <w:b/>
          <w:sz w:val="28"/>
          <w:szCs w:val="28"/>
        </w:rPr>
        <w:t>SEGUNDO</w:t>
      </w:r>
      <w:r w:rsidRPr="00814D2E">
        <w:rPr>
          <w:rFonts w:ascii="Palatino Linotype" w:eastAsia="Palatino Linotype" w:hAnsi="Palatino Linotype" w:cs="Palatino Linotype"/>
          <w:b/>
        </w:rPr>
        <w:t xml:space="preserve">. </w:t>
      </w:r>
      <w:r w:rsidRPr="00814D2E">
        <w:rPr>
          <w:rFonts w:ascii="Palatino Linotype" w:eastAsia="Palatino Linotype" w:hAnsi="Palatino Linotype" w:cs="Palatino Linotype"/>
        </w:rPr>
        <w:t xml:space="preserve">Se </w:t>
      </w:r>
      <w:r w:rsidRPr="00814D2E">
        <w:rPr>
          <w:rFonts w:ascii="Palatino Linotype" w:eastAsia="Palatino Linotype" w:hAnsi="Palatino Linotype" w:cs="Palatino Linotype"/>
          <w:b/>
        </w:rPr>
        <w:t>REVOCA</w:t>
      </w:r>
      <w:r w:rsidR="00DC3375" w:rsidRPr="00814D2E">
        <w:rPr>
          <w:rFonts w:ascii="Palatino Linotype" w:eastAsia="Palatino Linotype" w:hAnsi="Palatino Linotype" w:cs="Palatino Linotype"/>
          <w:b/>
        </w:rPr>
        <w:t>N</w:t>
      </w:r>
      <w:r w:rsidRPr="00814D2E">
        <w:rPr>
          <w:rFonts w:ascii="Palatino Linotype" w:eastAsia="Palatino Linotype" w:hAnsi="Palatino Linotype" w:cs="Palatino Linotype"/>
        </w:rPr>
        <w:t xml:space="preserve"> la</w:t>
      </w:r>
      <w:r w:rsidR="00DC3375" w:rsidRPr="00814D2E">
        <w:rPr>
          <w:rFonts w:ascii="Palatino Linotype" w:eastAsia="Palatino Linotype" w:hAnsi="Palatino Linotype" w:cs="Palatino Linotype"/>
        </w:rPr>
        <w:t>s</w:t>
      </w:r>
      <w:r w:rsidRPr="00814D2E">
        <w:rPr>
          <w:rFonts w:ascii="Palatino Linotype" w:eastAsia="Palatino Linotype" w:hAnsi="Palatino Linotype" w:cs="Palatino Linotype"/>
        </w:rPr>
        <w:t xml:space="preserve"> respuesta</w:t>
      </w:r>
      <w:r w:rsidR="00DC3375" w:rsidRPr="00814D2E">
        <w:rPr>
          <w:rFonts w:ascii="Palatino Linotype" w:eastAsia="Palatino Linotype" w:hAnsi="Palatino Linotype" w:cs="Palatino Linotype"/>
        </w:rPr>
        <w:t>s</w:t>
      </w:r>
      <w:r w:rsidRPr="00814D2E">
        <w:rPr>
          <w:rFonts w:ascii="Palatino Linotype" w:eastAsia="Palatino Linotype" w:hAnsi="Palatino Linotype" w:cs="Palatino Linotype"/>
        </w:rPr>
        <w:t xml:space="preserve"> del </w:t>
      </w:r>
      <w:r w:rsidRPr="00814D2E">
        <w:rPr>
          <w:rFonts w:ascii="Palatino Linotype" w:eastAsia="Palatino Linotype" w:hAnsi="Palatino Linotype" w:cs="Palatino Linotype"/>
          <w:b/>
        </w:rPr>
        <w:t xml:space="preserve">SUJETO OBLIGADO </w:t>
      </w:r>
      <w:r w:rsidRPr="00814D2E">
        <w:rPr>
          <w:rFonts w:ascii="Palatino Linotype" w:eastAsia="Palatino Linotype" w:hAnsi="Palatino Linotype" w:cs="Palatino Linotype"/>
        </w:rPr>
        <w:t>proporcionada</w:t>
      </w:r>
      <w:r w:rsidR="00DC3375" w:rsidRPr="00814D2E">
        <w:rPr>
          <w:rFonts w:ascii="Palatino Linotype" w:eastAsia="Palatino Linotype" w:hAnsi="Palatino Linotype" w:cs="Palatino Linotype"/>
        </w:rPr>
        <w:t>s</w:t>
      </w:r>
      <w:r w:rsidRPr="00814D2E">
        <w:rPr>
          <w:rFonts w:ascii="Palatino Linotype" w:eastAsia="Palatino Linotype" w:hAnsi="Palatino Linotype" w:cs="Palatino Linotype"/>
          <w:b/>
        </w:rPr>
        <w:t xml:space="preserve"> </w:t>
      </w:r>
      <w:r w:rsidRPr="00814D2E">
        <w:rPr>
          <w:rFonts w:ascii="Palatino Linotype" w:eastAsia="Palatino Linotype" w:hAnsi="Palatino Linotype" w:cs="Palatino Linotype"/>
        </w:rPr>
        <w:t>en la</w:t>
      </w:r>
      <w:r w:rsidR="00DC3375" w:rsidRPr="00814D2E">
        <w:rPr>
          <w:rFonts w:ascii="Palatino Linotype" w:eastAsia="Palatino Linotype" w:hAnsi="Palatino Linotype" w:cs="Palatino Linotype"/>
        </w:rPr>
        <w:t>s</w:t>
      </w:r>
      <w:r w:rsidRPr="00814D2E">
        <w:rPr>
          <w:rFonts w:ascii="Palatino Linotype" w:eastAsia="Palatino Linotype" w:hAnsi="Palatino Linotype" w:cs="Palatino Linotype"/>
        </w:rPr>
        <w:t xml:space="preserve"> solicitud</w:t>
      </w:r>
      <w:r w:rsidR="00DC3375" w:rsidRPr="00814D2E">
        <w:rPr>
          <w:rFonts w:ascii="Palatino Linotype" w:eastAsia="Palatino Linotype" w:hAnsi="Palatino Linotype" w:cs="Palatino Linotype"/>
        </w:rPr>
        <w:t>es</w:t>
      </w:r>
      <w:r w:rsidRPr="00814D2E">
        <w:rPr>
          <w:rFonts w:ascii="Palatino Linotype" w:eastAsia="Palatino Linotype" w:hAnsi="Palatino Linotype" w:cs="Palatino Linotype"/>
        </w:rPr>
        <w:t xml:space="preserve"> de información que </w:t>
      </w:r>
      <w:r w:rsidR="00DC3375" w:rsidRPr="00814D2E">
        <w:rPr>
          <w:rFonts w:ascii="Palatino Linotype" w:eastAsia="Palatino Linotype" w:hAnsi="Palatino Linotype" w:cs="Palatino Linotype"/>
        </w:rPr>
        <w:t>dieron</w:t>
      </w:r>
      <w:r w:rsidRPr="00814D2E">
        <w:rPr>
          <w:rFonts w:ascii="Palatino Linotype" w:eastAsia="Palatino Linotype" w:hAnsi="Palatino Linotype" w:cs="Palatino Linotype"/>
        </w:rPr>
        <w:t xml:space="preserve"> origen al Recurso de Revisión </w:t>
      </w:r>
      <w:r w:rsidR="00DC3375" w:rsidRPr="00814D2E">
        <w:rPr>
          <w:rFonts w:ascii="Palatino Linotype" w:eastAsia="Palatino Linotype" w:hAnsi="Palatino Linotype" w:cs="Palatino Linotype"/>
          <w:b/>
        </w:rPr>
        <w:t>16972</w:t>
      </w:r>
      <w:r w:rsidRPr="00814D2E">
        <w:rPr>
          <w:rFonts w:ascii="Palatino Linotype" w:eastAsia="Palatino Linotype" w:hAnsi="Palatino Linotype" w:cs="Palatino Linotype"/>
          <w:b/>
        </w:rPr>
        <w:t>/INFOEM/IP/RR/2022</w:t>
      </w:r>
      <w:r w:rsidR="00DC3375" w:rsidRPr="00814D2E">
        <w:rPr>
          <w:rFonts w:ascii="Palatino Linotype" w:eastAsia="Palatino Linotype" w:hAnsi="Palatino Linotype" w:cs="Palatino Linotype"/>
          <w:b/>
        </w:rPr>
        <w:t xml:space="preserve"> y 16973/INFOEM/IP/RR/2022</w:t>
      </w:r>
      <w:r w:rsidRPr="00814D2E">
        <w:rPr>
          <w:rFonts w:ascii="Palatino Linotype" w:eastAsia="Palatino Linotype" w:hAnsi="Palatino Linotype" w:cs="Palatino Linotype"/>
          <w:b/>
        </w:rPr>
        <w:t>,</w:t>
      </w:r>
      <w:r w:rsidRPr="00814D2E">
        <w:rPr>
          <w:rFonts w:ascii="Palatino Linotype" w:eastAsia="Palatino Linotype" w:hAnsi="Palatino Linotype" w:cs="Palatino Linotype"/>
        </w:rPr>
        <w:t xml:space="preserve"> para que en términos del Considerando </w:t>
      </w:r>
      <w:r w:rsidR="00397F54" w:rsidRPr="00814D2E">
        <w:rPr>
          <w:rFonts w:ascii="Palatino Linotype" w:eastAsia="Palatino Linotype" w:hAnsi="Palatino Linotype" w:cs="Palatino Linotype"/>
          <w:b/>
        </w:rPr>
        <w:t>SEXTO</w:t>
      </w:r>
      <w:r w:rsidRPr="00814D2E">
        <w:rPr>
          <w:rFonts w:ascii="Palatino Linotype" w:eastAsia="Palatino Linotype" w:hAnsi="Palatino Linotype" w:cs="Palatino Linotype"/>
          <w:b/>
        </w:rPr>
        <w:t xml:space="preserve"> </w:t>
      </w:r>
      <w:r w:rsidRPr="00814D2E">
        <w:rPr>
          <w:rFonts w:ascii="Palatino Linotype" w:eastAsia="Palatino Linotype" w:hAnsi="Palatino Linotype" w:cs="Palatino Linotype"/>
        </w:rPr>
        <w:t xml:space="preserve">haga entrega al </w:t>
      </w:r>
      <w:r w:rsidR="00397F54" w:rsidRPr="00814D2E">
        <w:rPr>
          <w:rFonts w:ascii="Palatino Linotype" w:eastAsia="Palatino Linotype" w:hAnsi="Palatino Linotype" w:cs="Palatino Linotype"/>
          <w:b/>
        </w:rPr>
        <w:t>RECURRENTE</w:t>
      </w:r>
      <w:r w:rsidRPr="00814D2E">
        <w:rPr>
          <w:rFonts w:ascii="Palatino Linotype" w:eastAsia="Palatino Linotype" w:hAnsi="Palatino Linotype" w:cs="Palatino Linotype"/>
        </w:rPr>
        <w:t xml:space="preserve"> mediante el Sistema de Acceso a la Información Mexiquense (SAIMEX) en versión pública </w:t>
      </w:r>
      <w:r w:rsidRPr="00814D2E">
        <w:rPr>
          <w:rFonts w:ascii="Palatino Linotype" w:hAnsi="Palatino Linotype" w:cs="Arial"/>
          <w:lang w:val="es-ES"/>
        </w:rPr>
        <w:t>de lo siguiente:</w:t>
      </w:r>
    </w:p>
    <w:p w14:paraId="0EDD20D0" w14:textId="590AF2FF" w:rsidR="00C86F96" w:rsidRPr="00814D2E" w:rsidRDefault="00C86F96" w:rsidP="00814D2E">
      <w:pPr>
        <w:pStyle w:val="Prrafodelista"/>
        <w:numPr>
          <w:ilvl w:val="0"/>
          <w:numId w:val="18"/>
        </w:numPr>
        <w:spacing w:before="240" w:line="360" w:lineRule="auto"/>
        <w:ind w:right="899"/>
        <w:jc w:val="both"/>
        <w:rPr>
          <w:rFonts w:ascii="Palatino Linotype" w:eastAsia="Palatino Linotype" w:hAnsi="Palatino Linotype" w:cs="Palatino Linotype"/>
          <w:i/>
          <w:sz w:val="20"/>
          <w:szCs w:val="20"/>
        </w:rPr>
      </w:pPr>
      <w:r w:rsidRPr="00814D2E">
        <w:rPr>
          <w:rFonts w:ascii="Palatino Linotype" w:hAnsi="Palatino Linotype"/>
          <w:i/>
          <w:sz w:val="20"/>
        </w:rPr>
        <w:lastRenderedPageBreak/>
        <w:t xml:space="preserve">El o los documentos donde conste el proceso de licitación, adjudicación directa, invitación restringida contrato de compraventa, contrato de arrendamiento y comprobantes de pago </w:t>
      </w:r>
      <w:r w:rsidR="00636427" w:rsidRPr="00814D2E">
        <w:rPr>
          <w:rFonts w:ascii="Palatino Linotype" w:hAnsi="Palatino Linotype"/>
          <w:i/>
          <w:sz w:val="20"/>
        </w:rPr>
        <w:t xml:space="preserve">(cheques, recibos, transferencias bancarias) </w:t>
      </w:r>
      <w:r w:rsidRPr="00814D2E">
        <w:rPr>
          <w:rFonts w:ascii="Palatino Linotype" w:hAnsi="Palatino Linotype"/>
          <w:i/>
          <w:sz w:val="20"/>
        </w:rPr>
        <w:t xml:space="preserve">de los vehículos nuevos y </w:t>
      </w:r>
      <w:proofErr w:type="spellStart"/>
      <w:r w:rsidRPr="00814D2E">
        <w:rPr>
          <w:rFonts w:ascii="Palatino Linotype" w:hAnsi="Palatino Linotype"/>
          <w:i/>
          <w:sz w:val="20"/>
        </w:rPr>
        <w:t>seminuevos</w:t>
      </w:r>
      <w:proofErr w:type="spellEnd"/>
      <w:r w:rsidRPr="00814D2E">
        <w:rPr>
          <w:rFonts w:ascii="Palatino Linotype" w:hAnsi="Palatino Linotype"/>
          <w:i/>
          <w:sz w:val="20"/>
        </w:rPr>
        <w:t xml:space="preserve"> adquiridos del primero de enero al veinte de octubre de dos mil veintidós</w:t>
      </w:r>
      <w:r w:rsidR="00475224" w:rsidRPr="00814D2E">
        <w:rPr>
          <w:rFonts w:ascii="Palatino Linotype" w:hAnsi="Palatino Linotype"/>
          <w:i/>
          <w:sz w:val="20"/>
        </w:rPr>
        <w:t xml:space="preserve"> (</w:t>
      </w:r>
      <w:r w:rsidR="00636427" w:rsidRPr="00814D2E">
        <w:rPr>
          <w:rFonts w:ascii="Palatino Linotype" w:hAnsi="Palatino Linotype"/>
          <w:i/>
          <w:sz w:val="20"/>
        </w:rPr>
        <w:t>Exceptuando la información de los vehículos destinados a seguridad pública y protección civil</w:t>
      </w:r>
      <w:r w:rsidR="00475224" w:rsidRPr="00814D2E">
        <w:rPr>
          <w:rFonts w:ascii="Palatino Linotype" w:hAnsi="Palatino Linotype"/>
          <w:i/>
          <w:sz w:val="20"/>
        </w:rPr>
        <w:t>).</w:t>
      </w:r>
    </w:p>
    <w:p w14:paraId="0C697087" w14:textId="54408050" w:rsidR="00D87075" w:rsidRPr="00814D2E" w:rsidRDefault="00D87075" w:rsidP="00814D2E">
      <w:pPr>
        <w:pStyle w:val="Prrafodelista"/>
        <w:spacing w:before="240" w:line="360" w:lineRule="auto"/>
        <w:ind w:left="720" w:right="899"/>
        <w:jc w:val="both"/>
        <w:rPr>
          <w:rFonts w:ascii="Palatino Linotype" w:eastAsia="Palatino Linotype" w:hAnsi="Palatino Linotype" w:cs="Palatino Linotype"/>
          <w:i/>
          <w:sz w:val="20"/>
          <w:szCs w:val="20"/>
        </w:rPr>
      </w:pPr>
      <w:r w:rsidRPr="00814D2E">
        <w:rPr>
          <w:rFonts w:ascii="Palatino Linotype" w:eastAsia="Palatino Linotype" w:hAnsi="Palatino Linotype" w:cs="Palatino Linotype"/>
          <w:i/>
          <w:sz w:val="20"/>
          <w:szCs w:val="20"/>
        </w:rPr>
        <w:t xml:space="preserve">Debiendo notificar al </w:t>
      </w:r>
      <w:r w:rsidRPr="00814D2E">
        <w:rPr>
          <w:rFonts w:ascii="Palatino Linotype" w:eastAsia="Palatino Linotype" w:hAnsi="Palatino Linotype" w:cs="Palatino Linotype"/>
          <w:b/>
          <w:i/>
          <w:sz w:val="20"/>
          <w:szCs w:val="20"/>
        </w:rPr>
        <w:t>RECURRENTE</w:t>
      </w:r>
      <w:r w:rsidRPr="00814D2E">
        <w:rPr>
          <w:rFonts w:ascii="Palatino Linotype" w:eastAsia="Palatino Linotype" w:hAnsi="Palatino Linotype" w:cs="Palatino Linotype"/>
          <w:i/>
          <w:sz w:val="20"/>
          <w:szCs w:val="20"/>
        </w:rPr>
        <w:t xml:space="preserve"> el Acuerdo de Clasificación de la información que emita el Comité de Transparencia con motivo de la versión pública.</w:t>
      </w:r>
    </w:p>
    <w:p w14:paraId="230348F0" w14:textId="77777777" w:rsidR="00636427" w:rsidRPr="00814D2E" w:rsidRDefault="00636427" w:rsidP="00814D2E">
      <w:pPr>
        <w:spacing w:line="360" w:lineRule="auto"/>
        <w:jc w:val="both"/>
        <w:rPr>
          <w:rFonts w:ascii="Palatino Linotype" w:hAnsi="Palatino Linotype" w:cs="Arial"/>
          <w:b/>
          <w:sz w:val="28"/>
          <w:szCs w:val="28"/>
          <w:lang w:val="es-ES_tradnl"/>
        </w:rPr>
      </w:pPr>
    </w:p>
    <w:p w14:paraId="45792B12" w14:textId="77777777" w:rsidR="00C86F96" w:rsidRPr="00814D2E" w:rsidRDefault="00C86F96" w:rsidP="00814D2E">
      <w:pPr>
        <w:spacing w:line="360" w:lineRule="auto"/>
        <w:jc w:val="both"/>
        <w:rPr>
          <w:rFonts w:ascii="Palatino Linotype" w:hAnsi="Palatino Linotype" w:cs="Arial"/>
          <w:szCs w:val="28"/>
          <w:lang w:val="es-ES_tradnl"/>
        </w:rPr>
      </w:pPr>
      <w:r w:rsidRPr="00814D2E">
        <w:rPr>
          <w:rFonts w:ascii="Palatino Linotype" w:hAnsi="Palatino Linotype" w:cs="Arial"/>
          <w:b/>
          <w:sz w:val="28"/>
          <w:szCs w:val="28"/>
          <w:lang w:val="es-ES_tradnl"/>
        </w:rPr>
        <w:t xml:space="preserve">TERCERO. </w:t>
      </w:r>
      <w:r w:rsidRPr="00814D2E">
        <w:rPr>
          <w:rFonts w:ascii="Palatino Linotype" w:hAnsi="Palatino Linotype" w:cs="Arial"/>
          <w:b/>
          <w:szCs w:val="28"/>
          <w:lang w:val="es-ES_tradnl"/>
        </w:rPr>
        <w:t xml:space="preserve">NOTIFÍQUESE </w:t>
      </w:r>
      <w:r w:rsidRPr="00814D2E">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54761C17" w14:textId="77777777" w:rsidR="00C86F96" w:rsidRPr="00814D2E" w:rsidRDefault="00C86F96" w:rsidP="00814D2E">
      <w:pPr>
        <w:spacing w:line="360" w:lineRule="auto"/>
        <w:jc w:val="both"/>
        <w:rPr>
          <w:rFonts w:ascii="Palatino Linotype" w:eastAsia="Palatino Linotype" w:hAnsi="Palatino Linotype" w:cs="Palatino Linotype"/>
        </w:rPr>
      </w:pPr>
    </w:p>
    <w:p w14:paraId="5220944B" w14:textId="77777777" w:rsidR="00C86F96" w:rsidRPr="00814D2E" w:rsidRDefault="00C86F96" w:rsidP="00814D2E">
      <w:pPr>
        <w:spacing w:line="360" w:lineRule="auto"/>
        <w:jc w:val="both"/>
        <w:rPr>
          <w:rFonts w:ascii="Palatino Linotype" w:eastAsia="Palatino Linotype" w:hAnsi="Palatino Linotype" w:cs="Palatino Linotype"/>
        </w:rPr>
      </w:pPr>
      <w:r w:rsidRPr="00814D2E">
        <w:rPr>
          <w:rFonts w:ascii="Palatino Linotype" w:eastAsia="Palatino Linotype" w:hAnsi="Palatino Linotype" w:cs="Palatino Linotype"/>
          <w:b/>
        </w:rPr>
        <w:t xml:space="preserve">CUARTO. </w:t>
      </w:r>
      <w:r w:rsidRPr="00814D2E">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E5D757" w14:textId="77777777" w:rsidR="00C86F96" w:rsidRPr="00814D2E" w:rsidRDefault="00C86F96" w:rsidP="00814D2E">
      <w:pPr>
        <w:spacing w:line="360" w:lineRule="auto"/>
        <w:jc w:val="both"/>
        <w:rPr>
          <w:rFonts w:ascii="Palatino Linotype" w:eastAsia="Palatino Linotype" w:hAnsi="Palatino Linotype" w:cs="Palatino Linotype"/>
          <w:b/>
        </w:rPr>
      </w:pPr>
    </w:p>
    <w:p w14:paraId="7A82F321" w14:textId="38EE096A" w:rsidR="00C86F96" w:rsidRPr="00814D2E" w:rsidRDefault="00C86F96" w:rsidP="00814D2E">
      <w:pPr>
        <w:spacing w:line="360" w:lineRule="auto"/>
        <w:jc w:val="both"/>
        <w:rPr>
          <w:rFonts w:ascii="Palatino Linotype" w:eastAsia="Palatino Linotype" w:hAnsi="Palatino Linotype" w:cs="Palatino Linotype"/>
        </w:rPr>
      </w:pPr>
      <w:r w:rsidRPr="00814D2E">
        <w:rPr>
          <w:rFonts w:ascii="Palatino Linotype" w:eastAsia="Palatino Linotype" w:hAnsi="Palatino Linotype" w:cs="Palatino Linotype"/>
          <w:b/>
        </w:rPr>
        <w:lastRenderedPageBreak/>
        <w:t xml:space="preserve">QUINTO. Notifíquese </w:t>
      </w:r>
      <w:r w:rsidRPr="00814D2E">
        <w:rPr>
          <w:rFonts w:ascii="Palatino Linotype" w:eastAsia="Palatino Linotype" w:hAnsi="Palatino Linotype" w:cs="Palatino Linotype"/>
        </w:rPr>
        <w:t xml:space="preserve">la presente resolución al </w:t>
      </w:r>
      <w:r w:rsidR="00397F54" w:rsidRPr="00814D2E">
        <w:rPr>
          <w:rFonts w:ascii="Palatino Linotype" w:eastAsia="Palatino Linotype" w:hAnsi="Palatino Linotype" w:cs="Palatino Linotype"/>
          <w:b/>
        </w:rPr>
        <w:t>RECURRENTE</w:t>
      </w:r>
      <w:r w:rsidRPr="00814D2E">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5011D24A" w14:textId="77777777" w:rsidR="00636427" w:rsidRPr="00814D2E" w:rsidRDefault="00636427" w:rsidP="00814D2E">
      <w:pPr>
        <w:spacing w:line="360" w:lineRule="auto"/>
        <w:jc w:val="both"/>
        <w:rPr>
          <w:rFonts w:ascii="Palatino Linotype" w:eastAsia="Palatino Linotype" w:hAnsi="Palatino Linotype" w:cs="Palatino Linotype"/>
        </w:rPr>
      </w:pPr>
    </w:p>
    <w:p w14:paraId="449BEE9F" w14:textId="33D064E6" w:rsidR="00B9027F" w:rsidRPr="00814D2E" w:rsidRDefault="00B9027F" w:rsidP="00814D2E">
      <w:pPr>
        <w:widowControl w:val="0"/>
        <w:autoSpaceDE w:val="0"/>
        <w:autoSpaceDN w:val="0"/>
        <w:adjustRightInd w:val="0"/>
        <w:spacing w:line="360" w:lineRule="auto"/>
        <w:jc w:val="both"/>
        <w:rPr>
          <w:rFonts w:ascii="Palatino Linotype" w:hAnsi="Palatino Linotype" w:cs="Arial"/>
        </w:rPr>
      </w:pPr>
      <w:r w:rsidRPr="00814D2E">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361D4" w:rsidRPr="00814D2E">
        <w:rPr>
          <w:rFonts w:ascii="Palatino Linotype" w:hAnsi="Palatino Linotype" w:cs="Arial"/>
        </w:rPr>
        <w:t xml:space="preserve">DÉCIMA </w:t>
      </w:r>
      <w:r w:rsidR="00C86F96" w:rsidRPr="00814D2E">
        <w:rPr>
          <w:rFonts w:ascii="Palatino Linotype" w:hAnsi="Palatino Linotype" w:cs="Arial"/>
        </w:rPr>
        <w:t>NOVENA</w:t>
      </w:r>
      <w:r w:rsidR="00CD225F" w:rsidRPr="00814D2E">
        <w:rPr>
          <w:rFonts w:ascii="Palatino Linotype" w:hAnsi="Palatino Linotype" w:cs="Arial"/>
        </w:rPr>
        <w:t xml:space="preserve"> </w:t>
      </w:r>
      <w:r w:rsidRPr="00814D2E">
        <w:rPr>
          <w:rFonts w:ascii="Palatino Linotype" w:hAnsi="Palatino Linotype" w:cs="Arial"/>
        </w:rPr>
        <w:t xml:space="preserve">SESIÓN ORDINARIA CELEBRADA EL </w:t>
      </w:r>
      <w:r w:rsidR="00C86F96" w:rsidRPr="00814D2E">
        <w:rPr>
          <w:rFonts w:ascii="Palatino Linotype" w:hAnsi="Palatino Linotype" w:cs="Arial"/>
        </w:rPr>
        <w:t>V</w:t>
      </w:r>
      <w:r w:rsidR="00636427" w:rsidRPr="00814D2E">
        <w:rPr>
          <w:rFonts w:ascii="Palatino Linotype" w:hAnsi="Palatino Linotype" w:cs="Arial"/>
        </w:rPr>
        <w:t>EINTICUATRO</w:t>
      </w:r>
      <w:r w:rsidR="00C71842" w:rsidRPr="00814D2E">
        <w:rPr>
          <w:rFonts w:ascii="Palatino Linotype" w:hAnsi="Palatino Linotype" w:cs="Arial"/>
        </w:rPr>
        <w:t xml:space="preserve"> </w:t>
      </w:r>
      <w:r w:rsidRPr="00814D2E">
        <w:rPr>
          <w:rFonts w:ascii="Palatino Linotype" w:hAnsi="Palatino Linotype" w:cs="Arial"/>
        </w:rPr>
        <w:t>DE</w:t>
      </w:r>
      <w:r w:rsidR="00CD225F" w:rsidRPr="00814D2E">
        <w:rPr>
          <w:rFonts w:ascii="Palatino Linotype" w:hAnsi="Palatino Linotype" w:cs="Arial"/>
        </w:rPr>
        <w:t xml:space="preserve"> </w:t>
      </w:r>
      <w:r w:rsidR="00C86F96" w:rsidRPr="00814D2E">
        <w:rPr>
          <w:rFonts w:ascii="Palatino Linotype" w:hAnsi="Palatino Linotype" w:cs="Arial"/>
        </w:rPr>
        <w:t xml:space="preserve">MAYO </w:t>
      </w:r>
      <w:r w:rsidR="00402072" w:rsidRPr="00814D2E">
        <w:rPr>
          <w:rFonts w:ascii="Palatino Linotype" w:hAnsi="Palatino Linotype" w:cs="Arial"/>
        </w:rPr>
        <w:t xml:space="preserve">DE </w:t>
      </w:r>
      <w:r w:rsidRPr="00814D2E">
        <w:rPr>
          <w:rFonts w:ascii="Palatino Linotype" w:hAnsi="Palatino Linotype" w:cs="Arial"/>
        </w:rPr>
        <w:t xml:space="preserve">DOS MIL </w:t>
      </w:r>
      <w:r w:rsidR="009A332C" w:rsidRPr="00814D2E">
        <w:rPr>
          <w:rFonts w:ascii="Palatino Linotype" w:hAnsi="Palatino Linotype" w:cs="Arial"/>
        </w:rPr>
        <w:t>VEINTITRÉS</w:t>
      </w:r>
      <w:r w:rsidRPr="00814D2E">
        <w:rPr>
          <w:rFonts w:ascii="Palatino Linotype" w:hAnsi="Palatino Linotype" w:cs="Arial"/>
        </w:rPr>
        <w:t xml:space="preserve">, ANTE EL SECRETARIO TÉCNICO DEL PLENO, ALEXIS TAPIA RAMÍREZ. </w:t>
      </w:r>
    </w:p>
    <w:p w14:paraId="36FDEB7A" w14:textId="3CA7D307" w:rsidR="00177BA7" w:rsidRPr="00814D2E" w:rsidRDefault="00B9027F" w:rsidP="00814D2E">
      <w:pPr>
        <w:widowControl w:val="0"/>
        <w:autoSpaceDE w:val="0"/>
        <w:autoSpaceDN w:val="0"/>
        <w:adjustRightInd w:val="0"/>
        <w:spacing w:line="360" w:lineRule="auto"/>
        <w:jc w:val="both"/>
        <w:rPr>
          <w:rFonts w:ascii="Palatino Linotype" w:hAnsi="Palatino Linotype"/>
          <w:sz w:val="20"/>
        </w:rPr>
      </w:pPr>
      <w:r w:rsidRPr="00814D2E">
        <w:rPr>
          <w:rFonts w:ascii="Palatino Linotype" w:eastAsiaTheme="minorEastAsia" w:hAnsi="Palatino Linotype"/>
          <w:sz w:val="20"/>
          <w:lang w:val="es-ES_tradnl"/>
        </w:rPr>
        <w:t>SCMM/BLA/DEMF/</w:t>
      </w:r>
      <w:r w:rsidR="00746710" w:rsidRPr="00814D2E">
        <w:rPr>
          <w:rFonts w:ascii="Palatino Linotype" w:eastAsiaTheme="minorEastAsia" w:hAnsi="Palatino Linotype"/>
          <w:sz w:val="20"/>
          <w:lang w:val="es-419"/>
        </w:rPr>
        <w:t>JMMO</w:t>
      </w:r>
    </w:p>
    <w:p w14:paraId="332F197D" w14:textId="463F7492" w:rsidR="00177BA7" w:rsidRPr="00814D2E" w:rsidRDefault="00177BA7" w:rsidP="00814D2E">
      <w:pPr>
        <w:rPr>
          <w:rFonts w:ascii="Palatino Linotype" w:hAnsi="Palatino Linotype"/>
          <w:b/>
          <w:sz w:val="28"/>
          <w:szCs w:val="28"/>
        </w:rPr>
      </w:pPr>
      <w:r w:rsidRPr="00814D2E">
        <w:rPr>
          <w:rFonts w:ascii="Palatino Linotype" w:hAnsi="Palatino Linotype"/>
          <w:b/>
          <w:sz w:val="28"/>
          <w:szCs w:val="28"/>
        </w:rPr>
        <w:br w:type="page"/>
      </w:r>
    </w:p>
    <w:p w14:paraId="0B67E94C" w14:textId="77777777" w:rsidR="00EE52D0" w:rsidRPr="00814D2E" w:rsidRDefault="00EE52D0" w:rsidP="00814D2E">
      <w:pPr>
        <w:spacing w:line="360" w:lineRule="auto"/>
        <w:jc w:val="both"/>
        <w:rPr>
          <w:rFonts w:ascii="Palatino Linotype" w:hAnsi="Palatino Linotype"/>
          <w:b/>
          <w:sz w:val="28"/>
          <w:szCs w:val="28"/>
        </w:rPr>
      </w:pPr>
    </w:p>
    <w:sectPr w:rsidR="00EE52D0" w:rsidRPr="00814D2E" w:rsidSect="00536C04">
      <w:headerReference w:type="even" r:id="rId19"/>
      <w:headerReference w:type="default" r:id="rId20"/>
      <w:footerReference w:type="default" r:id="rId21"/>
      <w:headerReference w:type="first" r:id="rId22"/>
      <w:footerReference w:type="first" r:id="rId23"/>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18AAD" w14:textId="77777777" w:rsidR="00756D6A" w:rsidRDefault="00756D6A" w:rsidP="00C80F8C">
      <w:r>
        <w:separator/>
      </w:r>
    </w:p>
  </w:endnote>
  <w:endnote w:type="continuationSeparator" w:id="0">
    <w:p w14:paraId="04492BE8" w14:textId="77777777" w:rsidR="00756D6A" w:rsidRDefault="00756D6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32519048" w:rsidR="00D87075" w:rsidRPr="0010196A" w:rsidRDefault="00D8707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34A21">
      <w:rPr>
        <w:rFonts w:ascii="Palatino Linotype" w:hAnsi="Palatino Linotype" w:cs="Arial"/>
        <w:bCs/>
        <w:noProof/>
        <w:sz w:val="22"/>
        <w:szCs w:val="22"/>
      </w:rPr>
      <w:t>50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34A21">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38F879A2" w:rsidR="00D87075" w:rsidRPr="0010196A" w:rsidRDefault="00D8707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34A2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34A21">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3F77F" w14:textId="77777777" w:rsidR="00756D6A" w:rsidRDefault="00756D6A" w:rsidP="00C80F8C">
      <w:r>
        <w:separator/>
      </w:r>
    </w:p>
  </w:footnote>
  <w:footnote w:type="continuationSeparator" w:id="0">
    <w:p w14:paraId="59EE2B70" w14:textId="77777777" w:rsidR="00756D6A" w:rsidRDefault="00756D6A" w:rsidP="00C80F8C">
      <w:r>
        <w:continuationSeparator/>
      </w:r>
    </w:p>
  </w:footnote>
  <w:footnote w:id="1">
    <w:p w14:paraId="75CC7598" w14:textId="77777777" w:rsidR="00D87075" w:rsidRDefault="00D87075" w:rsidP="00D87075">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2">
    <w:p w14:paraId="3FC82E59" w14:textId="77777777" w:rsidR="00D87075" w:rsidRDefault="00D87075" w:rsidP="00D87075">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7DA6D5FC" w14:textId="77777777" w:rsidR="00D87075" w:rsidRPr="003D521A" w:rsidRDefault="00D87075" w:rsidP="00D87075">
      <w:pPr>
        <w:pStyle w:val="Textonotapie"/>
        <w:jc w:val="both"/>
        <w:rPr>
          <w:rFonts w:ascii="Palatino Linotype" w:hAnsi="Palatino Linotype"/>
          <w:i/>
          <w:sz w:val="10"/>
          <w:szCs w:val="10"/>
        </w:rPr>
      </w:pPr>
    </w:p>
    <w:p w14:paraId="046C1398" w14:textId="77777777" w:rsidR="00D87075" w:rsidRDefault="00D87075" w:rsidP="00D87075">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D87075" w:rsidRDefault="00756D6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D87075" w:rsidRPr="0010196A" w:rsidRDefault="00756D6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D87075" w:rsidRPr="008F2CCC" w14:paraId="1F097D8A" w14:textId="77777777" w:rsidTr="00E44BB1">
      <w:tc>
        <w:tcPr>
          <w:tcW w:w="2694" w:type="dxa"/>
          <w:vMerge w:val="restart"/>
        </w:tcPr>
        <w:p w14:paraId="1F780A0C" w14:textId="1EFF25F4" w:rsidR="00D87075" w:rsidRPr="008F2CCC" w:rsidRDefault="00D8707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D87075" w:rsidRPr="00664658" w:rsidRDefault="00D8707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1601139" w14:textId="72502BC0" w:rsidR="00D87075" w:rsidRPr="009F37B6" w:rsidRDefault="00D87075" w:rsidP="00AE4306">
          <w:pPr>
            <w:jc w:val="both"/>
            <w:rPr>
              <w:rFonts w:ascii="Palatino Linotype" w:hAnsi="Palatino Linotype"/>
              <w:b/>
              <w:sz w:val="22"/>
              <w:szCs w:val="22"/>
              <w:lang w:val="es-ES_tradnl"/>
            </w:rPr>
          </w:pPr>
          <w:r>
            <w:rPr>
              <w:rFonts w:ascii="Palatino Linotype" w:hAnsi="Palatino Linotype"/>
              <w:b/>
              <w:sz w:val="22"/>
              <w:szCs w:val="22"/>
              <w:lang w:val="es-ES_tradnl"/>
            </w:rPr>
            <w:t>16972</w:t>
          </w:r>
          <w:r w:rsidRPr="009F37B6">
            <w:rPr>
              <w:rFonts w:ascii="Palatino Linotype" w:hAnsi="Palatino Linotype"/>
              <w:b/>
              <w:sz w:val="22"/>
              <w:szCs w:val="22"/>
              <w:lang w:val="es-ES_tradnl"/>
            </w:rPr>
            <w:t>/INFOEM/IP/RR/2022 y</w:t>
          </w:r>
        </w:p>
        <w:p w14:paraId="65AFA994" w14:textId="2F0DA929" w:rsidR="00D87075" w:rsidRPr="00664658" w:rsidRDefault="00B54EFB" w:rsidP="00AE430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D87075" w:rsidRPr="008F2CCC" w14:paraId="049677A3" w14:textId="77777777" w:rsidTr="00E44BB1">
      <w:tc>
        <w:tcPr>
          <w:tcW w:w="2694" w:type="dxa"/>
          <w:vMerge/>
        </w:tcPr>
        <w:p w14:paraId="4A21EAC1" w14:textId="5C1F145E" w:rsidR="00D87075" w:rsidRPr="008F2CCC" w:rsidRDefault="00D87075" w:rsidP="00536C04">
          <w:pPr>
            <w:rPr>
              <w:rFonts w:ascii="Palatino Linotype" w:hAnsi="Palatino Linotype"/>
              <w:b/>
              <w:sz w:val="22"/>
              <w:szCs w:val="22"/>
              <w:lang w:val="es-ES_tradnl"/>
            </w:rPr>
          </w:pPr>
        </w:p>
      </w:tc>
      <w:tc>
        <w:tcPr>
          <w:tcW w:w="2551" w:type="dxa"/>
          <w:shd w:val="clear" w:color="auto" w:fill="auto"/>
        </w:tcPr>
        <w:p w14:paraId="1237BCDE" w14:textId="77777777" w:rsidR="00D87075" w:rsidRPr="00664658" w:rsidRDefault="00D87075"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126C1F11" w:rsidR="00D87075" w:rsidRPr="00AB5C2B" w:rsidRDefault="00D87075" w:rsidP="00E51C33">
          <w:pPr>
            <w:jc w:val="both"/>
            <w:rPr>
              <w:rFonts w:ascii="Palatino Linotype" w:hAnsi="Palatino Linotype"/>
              <w:b/>
              <w:sz w:val="22"/>
              <w:szCs w:val="22"/>
              <w:lang w:val="es-419"/>
            </w:rPr>
          </w:pPr>
          <w:r w:rsidRPr="005D3027">
            <w:rPr>
              <w:rFonts w:ascii="Palatino Linotype" w:hAnsi="Palatino Linotype"/>
              <w:b/>
              <w:sz w:val="22"/>
              <w:szCs w:val="22"/>
              <w:lang w:val="es-ES_tradnl"/>
            </w:rPr>
            <w:t xml:space="preserve">Ayuntamiento de </w:t>
          </w:r>
          <w:r>
            <w:rPr>
              <w:rFonts w:ascii="Palatino Linotype" w:hAnsi="Palatino Linotype"/>
              <w:b/>
              <w:sz w:val="22"/>
              <w:szCs w:val="22"/>
              <w:lang w:val="es-ES_tradnl"/>
            </w:rPr>
            <w:t>Melchor Ocampo</w:t>
          </w:r>
        </w:p>
      </w:tc>
    </w:tr>
    <w:tr w:rsidR="00D87075" w:rsidRPr="008F2CCC" w14:paraId="72CD087D" w14:textId="77777777" w:rsidTr="00E44BB1">
      <w:trPr>
        <w:trHeight w:val="228"/>
      </w:trPr>
      <w:tc>
        <w:tcPr>
          <w:tcW w:w="2694" w:type="dxa"/>
          <w:vMerge/>
        </w:tcPr>
        <w:p w14:paraId="1B78656F" w14:textId="01E6F6F6" w:rsidR="00D87075" w:rsidRPr="008F2CCC" w:rsidRDefault="00D87075" w:rsidP="00536C04">
          <w:pPr>
            <w:rPr>
              <w:rFonts w:ascii="Palatino Linotype" w:hAnsi="Palatino Linotype"/>
              <w:b/>
              <w:sz w:val="22"/>
              <w:szCs w:val="22"/>
              <w:lang w:val="es-ES_tradnl"/>
            </w:rPr>
          </w:pPr>
        </w:p>
      </w:tc>
      <w:tc>
        <w:tcPr>
          <w:tcW w:w="2551" w:type="dxa"/>
          <w:shd w:val="clear" w:color="auto" w:fill="auto"/>
        </w:tcPr>
        <w:p w14:paraId="74D81628" w14:textId="5DC3BCA5" w:rsidR="00D87075" w:rsidRPr="00664658" w:rsidRDefault="00D87075"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D87075" w:rsidRPr="00664658" w:rsidRDefault="00D87075"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D87075" w:rsidRPr="0010196A" w:rsidRDefault="00D8707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264F39EA" w:rsidR="00D87075" w:rsidRPr="0010196A" w:rsidRDefault="00D8707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D87075" w:rsidRPr="008F2CCC" w14:paraId="6ABABA57" w14:textId="77777777" w:rsidTr="00E44BB1">
      <w:tc>
        <w:tcPr>
          <w:tcW w:w="3828" w:type="dxa"/>
          <w:vMerge w:val="restart"/>
          <w:shd w:val="clear" w:color="auto" w:fill="auto"/>
        </w:tcPr>
        <w:p w14:paraId="6AA376CC" w14:textId="1E62217E" w:rsidR="00D87075" w:rsidRPr="008F2CCC" w:rsidRDefault="00D8707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D87075" w:rsidRPr="008F2CCC" w:rsidRDefault="00D870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52C3417D" w:rsidR="00D87075" w:rsidRPr="009F37B6" w:rsidRDefault="00D87075" w:rsidP="009F37B6">
          <w:pPr>
            <w:jc w:val="both"/>
            <w:rPr>
              <w:rFonts w:ascii="Palatino Linotype" w:hAnsi="Palatino Linotype"/>
              <w:b/>
              <w:sz w:val="22"/>
              <w:szCs w:val="22"/>
              <w:lang w:val="es-ES_tradnl"/>
            </w:rPr>
          </w:pPr>
          <w:r>
            <w:rPr>
              <w:rFonts w:ascii="Palatino Linotype" w:hAnsi="Palatino Linotype"/>
              <w:b/>
              <w:sz w:val="22"/>
              <w:szCs w:val="22"/>
              <w:lang w:val="es-ES_tradnl"/>
            </w:rPr>
            <w:t>16972</w:t>
          </w:r>
          <w:r w:rsidRPr="009F37B6">
            <w:rPr>
              <w:rFonts w:ascii="Palatino Linotype" w:hAnsi="Palatino Linotype"/>
              <w:b/>
              <w:sz w:val="22"/>
              <w:szCs w:val="22"/>
              <w:lang w:val="es-ES_tradnl"/>
            </w:rPr>
            <w:t>/INFOEM/IP/RR/2022 y</w:t>
          </w:r>
        </w:p>
        <w:p w14:paraId="5F0F5848" w14:textId="6409FBB9" w:rsidR="00D87075" w:rsidRPr="008F2CCC" w:rsidRDefault="00B54EFB" w:rsidP="009F37B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D87075" w:rsidRPr="008F2CCC" w14:paraId="3B45FB53" w14:textId="77777777" w:rsidTr="00E44BB1">
      <w:tc>
        <w:tcPr>
          <w:tcW w:w="3828" w:type="dxa"/>
          <w:vMerge/>
          <w:shd w:val="clear" w:color="auto" w:fill="auto"/>
        </w:tcPr>
        <w:p w14:paraId="188B82EF" w14:textId="77777777" w:rsidR="00D87075" w:rsidRPr="008F2CCC" w:rsidRDefault="00D87075" w:rsidP="00A2780F">
          <w:pPr>
            <w:rPr>
              <w:rFonts w:ascii="Palatino Linotype" w:hAnsi="Palatino Linotype"/>
              <w:b/>
              <w:sz w:val="22"/>
              <w:szCs w:val="22"/>
              <w:lang w:val="es-ES_tradnl"/>
            </w:rPr>
          </w:pPr>
        </w:p>
      </w:tc>
      <w:tc>
        <w:tcPr>
          <w:tcW w:w="2551" w:type="dxa"/>
          <w:shd w:val="clear" w:color="auto" w:fill="auto"/>
        </w:tcPr>
        <w:p w14:paraId="3B2AD0CF" w14:textId="77777777" w:rsidR="00D87075" w:rsidRPr="008F2CCC" w:rsidRDefault="00D8707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0ECA07F" w:rsidR="00D87075" w:rsidRPr="00234374" w:rsidRDefault="00934A21" w:rsidP="00C27EA8">
          <w:pPr>
            <w:jc w:val="both"/>
            <w:rPr>
              <w:rFonts w:ascii="Palatino Linotype" w:hAnsi="Palatino Linotype" w:cs="Arial"/>
              <w:b/>
              <w:bCs/>
              <w:sz w:val="22"/>
              <w:szCs w:val="22"/>
            </w:rPr>
          </w:pPr>
          <w:r>
            <w:rPr>
              <w:rFonts w:ascii="Palatino Linotype" w:hAnsi="Palatino Linotype" w:cs="Arial"/>
              <w:b/>
              <w:bCs/>
              <w:sz w:val="22"/>
              <w:szCs w:val="22"/>
            </w:rPr>
            <w:t>XXXXXXX XXXXXXXX X</w:t>
          </w:r>
        </w:p>
      </w:tc>
    </w:tr>
    <w:tr w:rsidR="00D87075" w:rsidRPr="008F2CCC" w14:paraId="28A493EB" w14:textId="77777777" w:rsidTr="00E44BB1">
      <w:trPr>
        <w:trHeight w:val="228"/>
      </w:trPr>
      <w:tc>
        <w:tcPr>
          <w:tcW w:w="3828" w:type="dxa"/>
          <w:vMerge/>
          <w:shd w:val="clear" w:color="auto" w:fill="auto"/>
        </w:tcPr>
        <w:p w14:paraId="06C77D31" w14:textId="77777777" w:rsidR="00D87075" w:rsidRPr="008F2CCC" w:rsidRDefault="00D87075" w:rsidP="00E37C88">
          <w:pPr>
            <w:rPr>
              <w:rFonts w:ascii="Palatino Linotype" w:hAnsi="Palatino Linotype"/>
              <w:b/>
              <w:sz w:val="22"/>
              <w:szCs w:val="22"/>
              <w:lang w:val="es-ES_tradnl"/>
            </w:rPr>
          </w:pPr>
        </w:p>
      </w:tc>
      <w:tc>
        <w:tcPr>
          <w:tcW w:w="2551" w:type="dxa"/>
          <w:shd w:val="clear" w:color="auto" w:fill="auto"/>
        </w:tcPr>
        <w:p w14:paraId="2E1A72B4" w14:textId="77777777" w:rsidR="00D87075" w:rsidRPr="008F2CCC" w:rsidRDefault="00D870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5A7401E9" w:rsidR="00D87075" w:rsidRPr="00DC41C8" w:rsidRDefault="00D87075" w:rsidP="00E51C33">
          <w:pPr>
            <w:jc w:val="both"/>
            <w:rPr>
              <w:rFonts w:ascii="Palatino Linotype" w:hAnsi="Palatino Linotype"/>
              <w:b/>
              <w:sz w:val="22"/>
              <w:szCs w:val="22"/>
            </w:rPr>
          </w:pPr>
          <w:r w:rsidRPr="005D3027">
            <w:rPr>
              <w:rFonts w:ascii="Palatino Linotype" w:hAnsi="Palatino Linotype"/>
              <w:b/>
              <w:sz w:val="22"/>
              <w:szCs w:val="22"/>
              <w:lang w:val="es-ES_tradnl"/>
            </w:rPr>
            <w:t xml:space="preserve">Ayuntamiento de </w:t>
          </w:r>
          <w:r>
            <w:rPr>
              <w:rFonts w:ascii="Palatino Linotype" w:hAnsi="Palatino Linotype"/>
              <w:b/>
              <w:sz w:val="22"/>
              <w:szCs w:val="22"/>
              <w:lang w:val="es-ES_tradnl"/>
            </w:rPr>
            <w:t>Melchor Ocampo</w:t>
          </w:r>
        </w:p>
      </w:tc>
    </w:tr>
    <w:tr w:rsidR="00D87075" w:rsidRPr="008F2CCC" w14:paraId="0F114FF0" w14:textId="77777777" w:rsidTr="00E44BB1">
      <w:tc>
        <w:tcPr>
          <w:tcW w:w="3828" w:type="dxa"/>
          <w:vMerge/>
          <w:shd w:val="clear" w:color="auto" w:fill="auto"/>
        </w:tcPr>
        <w:p w14:paraId="4CCB64BA" w14:textId="77777777" w:rsidR="00D87075" w:rsidRPr="008F2CCC" w:rsidRDefault="00D87075" w:rsidP="00A2780F">
          <w:pPr>
            <w:rPr>
              <w:rFonts w:ascii="Palatino Linotype" w:hAnsi="Palatino Linotype"/>
              <w:b/>
              <w:sz w:val="22"/>
              <w:szCs w:val="22"/>
              <w:lang w:val="es-ES_tradnl"/>
            </w:rPr>
          </w:pPr>
        </w:p>
      </w:tc>
      <w:tc>
        <w:tcPr>
          <w:tcW w:w="2551" w:type="dxa"/>
          <w:shd w:val="clear" w:color="auto" w:fill="auto"/>
        </w:tcPr>
        <w:p w14:paraId="31E422EA" w14:textId="12F398EB" w:rsidR="00D87075" w:rsidRPr="008F2CCC" w:rsidRDefault="00D87075"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D87075" w:rsidRPr="008F2CCC" w:rsidRDefault="00D87075"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D87075" w:rsidRPr="0010196A" w:rsidRDefault="00756D6A"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00B5"/>
    <w:multiLevelType w:val="hybridMultilevel"/>
    <w:tmpl w:val="1840A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29F31B53"/>
    <w:multiLevelType w:val="hybridMultilevel"/>
    <w:tmpl w:val="DE38C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1824A0"/>
    <w:multiLevelType w:val="hybridMultilevel"/>
    <w:tmpl w:val="642AFF5C"/>
    <w:lvl w:ilvl="0" w:tplc="63D2D84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15"/>
  </w:num>
  <w:num w:numId="7">
    <w:abstractNumId w:val="2"/>
  </w:num>
  <w:num w:numId="8">
    <w:abstractNumId w:val="17"/>
  </w:num>
  <w:num w:numId="9">
    <w:abstractNumId w:val="1"/>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9"/>
  </w:num>
  <w:num w:numId="14">
    <w:abstractNumId w:val="16"/>
  </w:num>
  <w:num w:numId="15">
    <w:abstractNumId w:val="3"/>
  </w:num>
  <w:num w:numId="16">
    <w:abstractNumId w:val="1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7"/>
  </w:num>
  <w:num w:numId="21">
    <w:abstractNumId w:val="6"/>
  </w:num>
  <w:num w:numId="22">
    <w:abstractNumId w:val="0"/>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131078" w:nlCheck="1" w:checkStyle="0"/>
  <w:activeWritingStyle w:appName="MSWord" w:lang="es-419"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AR"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4B6"/>
    <w:rsid w:val="000065EF"/>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DF9"/>
    <w:rsid w:val="00014E91"/>
    <w:rsid w:val="00015BBF"/>
    <w:rsid w:val="00015DDC"/>
    <w:rsid w:val="000160C6"/>
    <w:rsid w:val="00016A2B"/>
    <w:rsid w:val="000171D8"/>
    <w:rsid w:val="00017746"/>
    <w:rsid w:val="0001796B"/>
    <w:rsid w:val="00017EBE"/>
    <w:rsid w:val="000208A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06C"/>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1BDE"/>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3C78"/>
    <w:rsid w:val="000C4127"/>
    <w:rsid w:val="000C43BF"/>
    <w:rsid w:val="000C4453"/>
    <w:rsid w:val="000C4806"/>
    <w:rsid w:val="000C4DFA"/>
    <w:rsid w:val="000C53AD"/>
    <w:rsid w:val="000C53F2"/>
    <w:rsid w:val="000C5D37"/>
    <w:rsid w:val="000C607F"/>
    <w:rsid w:val="000C617F"/>
    <w:rsid w:val="000C6222"/>
    <w:rsid w:val="000C6369"/>
    <w:rsid w:val="000C6406"/>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061"/>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2C66"/>
    <w:rsid w:val="000E38D1"/>
    <w:rsid w:val="000E46D9"/>
    <w:rsid w:val="000E47D0"/>
    <w:rsid w:val="000E558F"/>
    <w:rsid w:val="000E5592"/>
    <w:rsid w:val="000E5C93"/>
    <w:rsid w:val="000E68DA"/>
    <w:rsid w:val="000E6C51"/>
    <w:rsid w:val="000E7182"/>
    <w:rsid w:val="000E71A3"/>
    <w:rsid w:val="000E72D5"/>
    <w:rsid w:val="000E74AC"/>
    <w:rsid w:val="000F0E39"/>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CDD"/>
    <w:rsid w:val="000F6EFD"/>
    <w:rsid w:val="000F7133"/>
    <w:rsid w:val="000F734C"/>
    <w:rsid w:val="000F750D"/>
    <w:rsid w:val="000F79EA"/>
    <w:rsid w:val="000F7B4E"/>
    <w:rsid w:val="001000BD"/>
    <w:rsid w:val="00100BC0"/>
    <w:rsid w:val="0010196A"/>
    <w:rsid w:val="00101BFD"/>
    <w:rsid w:val="001027DA"/>
    <w:rsid w:val="001028C2"/>
    <w:rsid w:val="0010293F"/>
    <w:rsid w:val="00102BE0"/>
    <w:rsid w:val="00102F98"/>
    <w:rsid w:val="001030D5"/>
    <w:rsid w:val="00104BFE"/>
    <w:rsid w:val="00104E56"/>
    <w:rsid w:val="0010553A"/>
    <w:rsid w:val="00106268"/>
    <w:rsid w:val="0010628C"/>
    <w:rsid w:val="001063BB"/>
    <w:rsid w:val="00106A20"/>
    <w:rsid w:val="00106B41"/>
    <w:rsid w:val="00106FBF"/>
    <w:rsid w:val="00107FBF"/>
    <w:rsid w:val="001110E5"/>
    <w:rsid w:val="00111746"/>
    <w:rsid w:val="00111DBB"/>
    <w:rsid w:val="00111F07"/>
    <w:rsid w:val="00112988"/>
    <w:rsid w:val="00113015"/>
    <w:rsid w:val="001131FD"/>
    <w:rsid w:val="00113629"/>
    <w:rsid w:val="001136D3"/>
    <w:rsid w:val="001149CC"/>
    <w:rsid w:val="00114BA6"/>
    <w:rsid w:val="00114CC0"/>
    <w:rsid w:val="00114DD9"/>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5BC0"/>
    <w:rsid w:val="0013622C"/>
    <w:rsid w:val="001371A5"/>
    <w:rsid w:val="00137548"/>
    <w:rsid w:val="001376BF"/>
    <w:rsid w:val="001378F0"/>
    <w:rsid w:val="00137AEE"/>
    <w:rsid w:val="00137D02"/>
    <w:rsid w:val="00140252"/>
    <w:rsid w:val="001406EB"/>
    <w:rsid w:val="00140BE0"/>
    <w:rsid w:val="00140FA7"/>
    <w:rsid w:val="0014190F"/>
    <w:rsid w:val="00141EE7"/>
    <w:rsid w:val="001425F5"/>
    <w:rsid w:val="001433DD"/>
    <w:rsid w:val="00144BB9"/>
    <w:rsid w:val="0014538F"/>
    <w:rsid w:val="001456C5"/>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803"/>
    <w:rsid w:val="001554A0"/>
    <w:rsid w:val="0015571B"/>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A6"/>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E82"/>
    <w:rsid w:val="00177F5F"/>
    <w:rsid w:val="00180098"/>
    <w:rsid w:val="00180BFB"/>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101"/>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BC0"/>
    <w:rsid w:val="001B5CF1"/>
    <w:rsid w:val="001B626B"/>
    <w:rsid w:val="001B6521"/>
    <w:rsid w:val="001B6C5F"/>
    <w:rsid w:val="001B6EFE"/>
    <w:rsid w:val="001C02EC"/>
    <w:rsid w:val="001C0777"/>
    <w:rsid w:val="001C08B6"/>
    <w:rsid w:val="001C13AC"/>
    <w:rsid w:val="001C1CB2"/>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572"/>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5F"/>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C71"/>
    <w:rsid w:val="00206EF4"/>
    <w:rsid w:val="002101E3"/>
    <w:rsid w:val="00210956"/>
    <w:rsid w:val="00210AF1"/>
    <w:rsid w:val="00211DDA"/>
    <w:rsid w:val="00212797"/>
    <w:rsid w:val="00212AD4"/>
    <w:rsid w:val="00212CDA"/>
    <w:rsid w:val="00212E8D"/>
    <w:rsid w:val="00213125"/>
    <w:rsid w:val="00213179"/>
    <w:rsid w:val="002141DB"/>
    <w:rsid w:val="0021511B"/>
    <w:rsid w:val="002156E0"/>
    <w:rsid w:val="00215701"/>
    <w:rsid w:val="002159F8"/>
    <w:rsid w:val="00215C9B"/>
    <w:rsid w:val="00215D98"/>
    <w:rsid w:val="00215DCB"/>
    <w:rsid w:val="00216C7C"/>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84D"/>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AEC"/>
    <w:rsid w:val="00247C7F"/>
    <w:rsid w:val="00247FF9"/>
    <w:rsid w:val="002500ED"/>
    <w:rsid w:val="00250210"/>
    <w:rsid w:val="002502B5"/>
    <w:rsid w:val="00250720"/>
    <w:rsid w:val="00250F99"/>
    <w:rsid w:val="00251009"/>
    <w:rsid w:val="002521F0"/>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618"/>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365"/>
    <w:rsid w:val="002740AF"/>
    <w:rsid w:val="002743A2"/>
    <w:rsid w:val="0027448C"/>
    <w:rsid w:val="002747B1"/>
    <w:rsid w:val="002747D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DB4"/>
    <w:rsid w:val="00293F4A"/>
    <w:rsid w:val="002942B5"/>
    <w:rsid w:val="00294BD2"/>
    <w:rsid w:val="00294EE7"/>
    <w:rsid w:val="00295FEB"/>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5AF9"/>
    <w:rsid w:val="002B60B8"/>
    <w:rsid w:val="002B60DC"/>
    <w:rsid w:val="002B6394"/>
    <w:rsid w:val="002B6E64"/>
    <w:rsid w:val="002B7094"/>
    <w:rsid w:val="002B7129"/>
    <w:rsid w:val="002B7695"/>
    <w:rsid w:val="002B7D32"/>
    <w:rsid w:val="002B7E7B"/>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42E"/>
    <w:rsid w:val="002C783E"/>
    <w:rsid w:val="002C798F"/>
    <w:rsid w:val="002C79B8"/>
    <w:rsid w:val="002D055C"/>
    <w:rsid w:val="002D077D"/>
    <w:rsid w:val="002D07EC"/>
    <w:rsid w:val="002D0ADC"/>
    <w:rsid w:val="002D1C47"/>
    <w:rsid w:val="002D1F7F"/>
    <w:rsid w:val="002D2928"/>
    <w:rsid w:val="002D2D55"/>
    <w:rsid w:val="002D2E8E"/>
    <w:rsid w:val="002D30A0"/>
    <w:rsid w:val="002D32E2"/>
    <w:rsid w:val="002D334A"/>
    <w:rsid w:val="002D35AD"/>
    <w:rsid w:val="002D4F4B"/>
    <w:rsid w:val="002D5046"/>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4E3"/>
    <w:rsid w:val="003008A0"/>
    <w:rsid w:val="00300D2C"/>
    <w:rsid w:val="003010C6"/>
    <w:rsid w:val="003014D5"/>
    <w:rsid w:val="003014F9"/>
    <w:rsid w:val="0030219F"/>
    <w:rsid w:val="00302DA8"/>
    <w:rsid w:val="00303671"/>
    <w:rsid w:val="00303AF8"/>
    <w:rsid w:val="00304043"/>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0E29"/>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803"/>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31B"/>
    <w:rsid w:val="00345471"/>
    <w:rsid w:val="003455EA"/>
    <w:rsid w:val="00345C38"/>
    <w:rsid w:val="003464F8"/>
    <w:rsid w:val="003473CE"/>
    <w:rsid w:val="003474F9"/>
    <w:rsid w:val="003478EC"/>
    <w:rsid w:val="00347A55"/>
    <w:rsid w:val="00350FCE"/>
    <w:rsid w:val="00351CDC"/>
    <w:rsid w:val="00351F0F"/>
    <w:rsid w:val="003524B2"/>
    <w:rsid w:val="003526CF"/>
    <w:rsid w:val="00352C55"/>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57EA5"/>
    <w:rsid w:val="0036004B"/>
    <w:rsid w:val="003604BD"/>
    <w:rsid w:val="003604F7"/>
    <w:rsid w:val="003605BA"/>
    <w:rsid w:val="00360675"/>
    <w:rsid w:val="003622CB"/>
    <w:rsid w:val="003628F4"/>
    <w:rsid w:val="0036306A"/>
    <w:rsid w:val="003635B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1E5"/>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302"/>
    <w:rsid w:val="00385020"/>
    <w:rsid w:val="003850EC"/>
    <w:rsid w:val="003852EA"/>
    <w:rsid w:val="0038692F"/>
    <w:rsid w:val="0038708D"/>
    <w:rsid w:val="0038767F"/>
    <w:rsid w:val="00387A63"/>
    <w:rsid w:val="003908D3"/>
    <w:rsid w:val="00390BC8"/>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5C12"/>
    <w:rsid w:val="00396D14"/>
    <w:rsid w:val="00396E36"/>
    <w:rsid w:val="003971CE"/>
    <w:rsid w:val="00397407"/>
    <w:rsid w:val="00397F54"/>
    <w:rsid w:val="003A0091"/>
    <w:rsid w:val="003A01CB"/>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A74"/>
    <w:rsid w:val="003A5BF1"/>
    <w:rsid w:val="003A6BFF"/>
    <w:rsid w:val="003A6DCE"/>
    <w:rsid w:val="003A71DD"/>
    <w:rsid w:val="003A73F9"/>
    <w:rsid w:val="003A7530"/>
    <w:rsid w:val="003A79AE"/>
    <w:rsid w:val="003A7A3C"/>
    <w:rsid w:val="003A7F6E"/>
    <w:rsid w:val="003B0016"/>
    <w:rsid w:val="003B0C64"/>
    <w:rsid w:val="003B0F3B"/>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2C7"/>
    <w:rsid w:val="003C0396"/>
    <w:rsid w:val="003C04E5"/>
    <w:rsid w:val="003C0544"/>
    <w:rsid w:val="003C0C03"/>
    <w:rsid w:val="003C0C4B"/>
    <w:rsid w:val="003C0DA7"/>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26A"/>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0E45"/>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072"/>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1D6"/>
    <w:rsid w:val="004265B6"/>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1D4"/>
    <w:rsid w:val="00436A22"/>
    <w:rsid w:val="00436E08"/>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613F"/>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102"/>
    <w:rsid w:val="00460A6E"/>
    <w:rsid w:val="00460B67"/>
    <w:rsid w:val="00460F38"/>
    <w:rsid w:val="00461FE2"/>
    <w:rsid w:val="00462595"/>
    <w:rsid w:val="00462BCF"/>
    <w:rsid w:val="004631D8"/>
    <w:rsid w:val="004633DA"/>
    <w:rsid w:val="00463629"/>
    <w:rsid w:val="004639C1"/>
    <w:rsid w:val="00463FD6"/>
    <w:rsid w:val="00464E47"/>
    <w:rsid w:val="0046557C"/>
    <w:rsid w:val="004656C4"/>
    <w:rsid w:val="00465A64"/>
    <w:rsid w:val="00466005"/>
    <w:rsid w:val="00466E30"/>
    <w:rsid w:val="004672B1"/>
    <w:rsid w:val="004678F1"/>
    <w:rsid w:val="00467B53"/>
    <w:rsid w:val="00467FDD"/>
    <w:rsid w:val="004718FD"/>
    <w:rsid w:val="00471C89"/>
    <w:rsid w:val="00472203"/>
    <w:rsid w:val="00472B2F"/>
    <w:rsid w:val="00472EEC"/>
    <w:rsid w:val="00473687"/>
    <w:rsid w:val="00473992"/>
    <w:rsid w:val="004746D0"/>
    <w:rsid w:val="00474CAE"/>
    <w:rsid w:val="00475224"/>
    <w:rsid w:val="00475340"/>
    <w:rsid w:val="0047558D"/>
    <w:rsid w:val="0047601E"/>
    <w:rsid w:val="0047651B"/>
    <w:rsid w:val="0047658D"/>
    <w:rsid w:val="004767EC"/>
    <w:rsid w:val="00477BCB"/>
    <w:rsid w:val="00480259"/>
    <w:rsid w:val="00480337"/>
    <w:rsid w:val="0048068F"/>
    <w:rsid w:val="00480967"/>
    <w:rsid w:val="004809DF"/>
    <w:rsid w:val="00480FD0"/>
    <w:rsid w:val="004810CC"/>
    <w:rsid w:val="004812A8"/>
    <w:rsid w:val="00481E81"/>
    <w:rsid w:val="00481EE4"/>
    <w:rsid w:val="00481FFC"/>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CEF"/>
    <w:rsid w:val="00497D47"/>
    <w:rsid w:val="00497FC5"/>
    <w:rsid w:val="004A04DD"/>
    <w:rsid w:val="004A087A"/>
    <w:rsid w:val="004A088B"/>
    <w:rsid w:val="004A1423"/>
    <w:rsid w:val="004A3199"/>
    <w:rsid w:val="004A40F2"/>
    <w:rsid w:val="004A45F9"/>
    <w:rsid w:val="004A4A3B"/>
    <w:rsid w:val="004A506A"/>
    <w:rsid w:val="004A5201"/>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097"/>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FBC"/>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062"/>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443"/>
    <w:rsid w:val="004E49DF"/>
    <w:rsid w:val="004E4D82"/>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37991"/>
    <w:rsid w:val="00537D99"/>
    <w:rsid w:val="005405C4"/>
    <w:rsid w:val="005406A4"/>
    <w:rsid w:val="00540F26"/>
    <w:rsid w:val="005414CB"/>
    <w:rsid w:val="00541A1C"/>
    <w:rsid w:val="00541D5C"/>
    <w:rsid w:val="005424CA"/>
    <w:rsid w:val="005429CB"/>
    <w:rsid w:val="00542A86"/>
    <w:rsid w:val="00542CBE"/>
    <w:rsid w:val="00542E83"/>
    <w:rsid w:val="00543224"/>
    <w:rsid w:val="00543367"/>
    <w:rsid w:val="005438F5"/>
    <w:rsid w:val="00543CC6"/>
    <w:rsid w:val="005446F5"/>
    <w:rsid w:val="005449D1"/>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87B"/>
    <w:rsid w:val="00554CDC"/>
    <w:rsid w:val="0055507D"/>
    <w:rsid w:val="005555B6"/>
    <w:rsid w:val="00555672"/>
    <w:rsid w:val="00555AEC"/>
    <w:rsid w:val="00555C12"/>
    <w:rsid w:val="00555E42"/>
    <w:rsid w:val="00555F0D"/>
    <w:rsid w:val="005560E0"/>
    <w:rsid w:val="0055647C"/>
    <w:rsid w:val="0055676A"/>
    <w:rsid w:val="0055740F"/>
    <w:rsid w:val="0055797E"/>
    <w:rsid w:val="00557A90"/>
    <w:rsid w:val="00557B6A"/>
    <w:rsid w:val="0056137D"/>
    <w:rsid w:val="00561758"/>
    <w:rsid w:val="00561B68"/>
    <w:rsid w:val="00561EFF"/>
    <w:rsid w:val="00561FC0"/>
    <w:rsid w:val="00561FDC"/>
    <w:rsid w:val="005623BE"/>
    <w:rsid w:val="00562849"/>
    <w:rsid w:val="005628B0"/>
    <w:rsid w:val="0056290A"/>
    <w:rsid w:val="00564311"/>
    <w:rsid w:val="00564773"/>
    <w:rsid w:val="0056486B"/>
    <w:rsid w:val="00564BED"/>
    <w:rsid w:val="00564E58"/>
    <w:rsid w:val="00565584"/>
    <w:rsid w:val="0056625C"/>
    <w:rsid w:val="00566315"/>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159"/>
    <w:rsid w:val="00583CBF"/>
    <w:rsid w:val="00583DB7"/>
    <w:rsid w:val="00583FFA"/>
    <w:rsid w:val="005843B8"/>
    <w:rsid w:val="00584500"/>
    <w:rsid w:val="00586519"/>
    <w:rsid w:val="0058673A"/>
    <w:rsid w:val="00586A9F"/>
    <w:rsid w:val="00586F53"/>
    <w:rsid w:val="00587C28"/>
    <w:rsid w:val="00587DB7"/>
    <w:rsid w:val="00587DC6"/>
    <w:rsid w:val="00590436"/>
    <w:rsid w:val="005905BE"/>
    <w:rsid w:val="00590B67"/>
    <w:rsid w:val="00591EBB"/>
    <w:rsid w:val="00592391"/>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F2C"/>
    <w:rsid w:val="0059512E"/>
    <w:rsid w:val="0059570E"/>
    <w:rsid w:val="0059663D"/>
    <w:rsid w:val="00596BF0"/>
    <w:rsid w:val="00597EF5"/>
    <w:rsid w:val="00597FC8"/>
    <w:rsid w:val="005A0144"/>
    <w:rsid w:val="005A0B26"/>
    <w:rsid w:val="005A0B78"/>
    <w:rsid w:val="005A0DD9"/>
    <w:rsid w:val="005A14E6"/>
    <w:rsid w:val="005A1BA8"/>
    <w:rsid w:val="005A1F9F"/>
    <w:rsid w:val="005A2186"/>
    <w:rsid w:val="005A29E8"/>
    <w:rsid w:val="005A445E"/>
    <w:rsid w:val="005A4B84"/>
    <w:rsid w:val="005A4D1B"/>
    <w:rsid w:val="005A523C"/>
    <w:rsid w:val="005A5D7B"/>
    <w:rsid w:val="005A61EC"/>
    <w:rsid w:val="005A7195"/>
    <w:rsid w:val="005A7E33"/>
    <w:rsid w:val="005B0786"/>
    <w:rsid w:val="005B12C5"/>
    <w:rsid w:val="005B1384"/>
    <w:rsid w:val="005B1571"/>
    <w:rsid w:val="005B1BAB"/>
    <w:rsid w:val="005B1DCF"/>
    <w:rsid w:val="005B23C8"/>
    <w:rsid w:val="005B331F"/>
    <w:rsid w:val="005B442E"/>
    <w:rsid w:val="005B546D"/>
    <w:rsid w:val="005B6571"/>
    <w:rsid w:val="005B690A"/>
    <w:rsid w:val="005B6AFF"/>
    <w:rsid w:val="005B6C71"/>
    <w:rsid w:val="005B70A2"/>
    <w:rsid w:val="005B7AD1"/>
    <w:rsid w:val="005B7DBE"/>
    <w:rsid w:val="005C0772"/>
    <w:rsid w:val="005C084C"/>
    <w:rsid w:val="005C0DCA"/>
    <w:rsid w:val="005C1FEE"/>
    <w:rsid w:val="005C21E7"/>
    <w:rsid w:val="005C267D"/>
    <w:rsid w:val="005C295E"/>
    <w:rsid w:val="005C2995"/>
    <w:rsid w:val="005C2F07"/>
    <w:rsid w:val="005C3141"/>
    <w:rsid w:val="005C3597"/>
    <w:rsid w:val="005C3F0A"/>
    <w:rsid w:val="005C45D2"/>
    <w:rsid w:val="005C4BAD"/>
    <w:rsid w:val="005C5151"/>
    <w:rsid w:val="005C54BB"/>
    <w:rsid w:val="005C5663"/>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027"/>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9"/>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2F38"/>
    <w:rsid w:val="005F3421"/>
    <w:rsid w:val="005F4830"/>
    <w:rsid w:val="005F48A8"/>
    <w:rsid w:val="005F4A88"/>
    <w:rsid w:val="005F4F31"/>
    <w:rsid w:val="005F50D7"/>
    <w:rsid w:val="005F54BC"/>
    <w:rsid w:val="005F56AF"/>
    <w:rsid w:val="005F5D50"/>
    <w:rsid w:val="005F6AA0"/>
    <w:rsid w:val="00600A8E"/>
    <w:rsid w:val="00600D09"/>
    <w:rsid w:val="00601150"/>
    <w:rsid w:val="006011C5"/>
    <w:rsid w:val="00601329"/>
    <w:rsid w:val="006017E2"/>
    <w:rsid w:val="00602A6F"/>
    <w:rsid w:val="006044B8"/>
    <w:rsid w:val="00604940"/>
    <w:rsid w:val="00604AE6"/>
    <w:rsid w:val="0060531D"/>
    <w:rsid w:val="006053EB"/>
    <w:rsid w:val="00605BE2"/>
    <w:rsid w:val="0060628C"/>
    <w:rsid w:val="006064F4"/>
    <w:rsid w:val="00606759"/>
    <w:rsid w:val="0060777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95D"/>
    <w:rsid w:val="00614B17"/>
    <w:rsid w:val="00614BC4"/>
    <w:rsid w:val="00615999"/>
    <w:rsid w:val="00615AA6"/>
    <w:rsid w:val="00615B13"/>
    <w:rsid w:val="0061607B"/>
    <w:rsid w:val="006160FE"/>
    <w:rsid w:val="00616F15"/>
    <w:rsid w:val="00617087"/>
    <w:rsid w:val="006170B9"/>
    <w:rsid w:val="006170DA"/>
    <w:rsid w:val="00617294"/>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0FD5"/>
    <w:rsid w:val="00631622"/>
    <w:rsid w:val="00631717"/>
    <w:rsid w:val="00631B28"/>
    <w:rsid w:val="0063355C"/>
    <w:rsid w:val="00633800"/>
    <w:rsid w:val="0063386B"/>
    <w:rsid w:val="00633A1F"/>
    <w:rsid w:val="00633A73"/>
    <w:rsid w:val="006340C7"/>
    <w:rsid w:val="00634138"/>
    <w:rsid w:val="00634485"/>
    <w:rsid w:val="00634511"/>
    <w:rsid w:val="00634787"/>
    <w:rsid w:val="00634890"/>
    <w:rsid w:val="00634C72"/>
    <w:rsid w:val="00634E48"/>
    <w:rsid w:val="00635154"/>
    <w:rsid w:val="006359A6"/>
    <w:rsid w:val="00635E0E"/>
    <w:rsid w:val="00635EE1"/>
    <w:rsid w:val="00636140"/>
    <w:rsid w:val="00636427"/>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8A3"/>
    <w:rsid w:val="00654E2D"/>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521"/>
    <w:rsid w:val="00662929"/>
    <w:rsid w:val="00662A81"/>
    <w:rsid w:val="00662E7F"/>
    <w:rsid w:val="0066328F"/>
    <w:rsid w:val="006635DB"/>
    <w:rsid w:val="00664060"/>
    <w:rsid w:val="006644BD"/>
    <w:rsid w:val="00664658"/>
    <w:rsid w:val="00664673"/>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F16"/>
    <w:rsid w:val="0069069F"/>
    <w:rsid w:val="00691537"/>
    <w:rsid w:val="00691932"/>
    <w:rsid w:val="00692F31"/>
    <w:rsid w:val="00692F64"/>
    <w:rsid w:val="006930D5"/>
    <w:rsid w:val="00693490"/>
    <w:rsid w:val="00693878"/>
    <w:rsid w:val="00693A79"/>
    <w:rsid w:val="00693E86"/>
    <w:rsid w:val="00694012"/>
    <w:rsid w:val="0069473D"/>
    <w:rsid w:val="0069485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2B12"/>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F49"/>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B4C"/>
    <w:rsid w:val="00701E0E"/>
    <w:rsid w:val="00701EE4"/>
    <w:rsid w:val="007021AB"/>
    <w:rsid w:val="0070224A"/>
    <w:rsid w:val="00702909"/>
    <w:rsid w:val="00702E6F"/>
    <w:rsid w:val="00703168"/>
    <w:rsid w:val="00703582"/>
    <w:rsid w:val="00703C28"/>
    <w:rsid w:val="007042CF"/>
    <w:rsid w:val="0070431A"/>
    <w:rsid w:val="007043A4"/>
    <w:rsid w:val="007047FD"/>
    <w:rsid w:val="00704E8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F1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F37"/>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93"/>
    <w:rsid w:val="00740494"/>
    <w:rsid w:val="00740AFD"/>
    <w:rsid w:val="00741046"/>
    <w:rsid w:val="007410AA"/>
    <w:rsid w:val="00741570"/>
    <w:rsid w:val="007416A3"/>
    <w:rsid w:val="00741803"/>
    <w:rsid w:val="00741AB6"/>
    <w:rsid w:val="00742801"/>
    <w:rsid w:val="00742EDD"/>
    <w:rsid w:val="007431A4"/>
    <w:rsid w:val="00743F63"/>
    <w:rsid w:val="00744446"/>
    <w:rsid w:val="00744BA4"/>
    <w:rsid w:val="00745354"/>
    <w:rsid w:val="007458B3"/>
    <w:rsid w:val="00745C77"/>
    <w:rsid w:val="007465F0"/>
    <w:rsid w:val="00746708"/>
    <w:rsid w:val="00746710"/>
    <w:rsid w:val="00747261"/>
    <w:rsid w:val="00747331"/>
    <w:rsid w:val="00747F64"/>
    <w:rsid w:val="00750D6F"/>
    <w:rsid w:val="00750F1A"/>
    <w:rsid w:val="00751099"/>
    <w:rsid w:val="00752248"/>
    <w:rsid w:val="007523B1"/>
    <w:rsid w:val="00752A67"/>
    <w:rsid w:val="00752E1F"/>
    <w:rsid w:val="0075343A"/>
    <w:rsid w:val="00753688"/>
    <w:rsid w:val="00753D3E"/>
    <w:rsid w:val="00753E3E"/>
    <w:rsid w:val="00754ECB"/>
    <w:rsid w:val="00755188"/>
    <w:rsid w:val="007552CD"/>
    <w:rsid w:val="00756235"/>
    <w:rsid w:val="007566BA"/>
    <w:rsid w:val="007567AE"/>
    <w:rsid w:val="00756B7E"/>
    <w:rsid w:val="00756CF1"/>
    <w:rsid w:val="00756D6A"/>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882"/>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62F"/>
    <w:rsid w:val="00784B31"/>
    <w:rsid w:val="0078534B"/>
    <w:rsid w:val="00785735"/>
    <w:rsid w:val="00785A16"/>
    <w:rsid w:val="00786260"/>
    <w:rsid w:val="00786401"/>
    <w:rsid w:val="0078687F"/>
    <w:rsid w:val="00787360"/>
    <w:rsid w:val="00787662"/>
    <w:rsid w:val="00787E13"/>
    <w:rsid w:val="00790A00"/>
    <w:rsid w:val="00790CA5"/>
    <w:rsid w:val="00790CE5"/>
    <w:rsid w:val="00791C00"/>
    <w:rsid w:val="00791E3B"/>
    <w:rsid w:val="007925D7"/>
    <w:rsid w:val="0079262C"/>
    <w:rsid w:val="00792819"/>
    <w:rsid w:val="00792979"/>
    <w:rsid w:val="007930FE"/>
    <w:rsid w:val="00793619"/>
    <w:rsid w:val="00793670"/>
    <w:rsid w:val="00794064"/>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34"/>
    <w:rsid w:val="007A39BA"/>
    <w:rsid w:val="007A3B0A"/>
    <w:rsid w:val="007A4A82"/>
    <w:rsid w:val="007A4FB6"/>
    <w:rsid w:val="007A520F"/>
    <w:rsid w:val="007A537D"/>
    <w:rsid w:val="007A55AA"/>
    <w:rsid w:val="007A5E71"/>
    <w:rsid w:val="007A67D7"/>
    <w:rsid w:val="007A700F"/>
    <w:rsid w:val="007A76CC"/>
    <w:rsid w:val="007A7982"/>
    <w:rsid w:val="007A79DA"/>
    <w:rsid w:val="007A7C89"/>
    <w:rsid w:val="007A7FA6"/>
    <w:rsid w:val="007B01E2"/>
    <w:rsid w:val="007B0311"/>
    <w:rsid w:val="007B0453"/>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9B9"/>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02"/>
    <w:rsid w:val="007E02A5"/>
    <w:rsid w:val="007E050D"/>
    <w:rsid w:val="007E1431"/>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BA1"/>
    <w:rsid w:val="007F1CB7"/>
    <w:rsid w:val="007F21F8"/>
    <w:rsid w:val="007F28C5"/>
    <w:rsid w:val="007F2E0E"/>
    <w:rsid w:val="007F380E"/>
    <w:rsid w:val="007F414D"/>
    <w:rsid w:val="007F4D6F"/>
    <w:rsid w:val="007F4DA5"/>
    <w:rsid w:val="007F502F"/>
    <w:rsid w:val="007F53AA"/>
    <w:rsid w:val="007F553B"/>
    <w:rsid w:val="007F6E5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2E"/>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57AA"/>
    <w:rsid w:val="00826BFD"/>
    <w:rsid w:val="00827092"/>
    <w:rsid w:val="0082710A"/>
    <w:rsid w:val="00827366"/>
    <w:rsid w:val="008279CF"/>
    <w:rsid w:val="00827A68"/>
    <w:rsid w:val="008306AF"/>
    <w:rsid w:val="00830EC9"/>
    <w:rsid w:val="008312E0"/>
    <w:rsid w:val="00831D36"/>
    <w:rsid w:val="00831DA4"/>
    <w:rsid w:val="00831EB3"/>
    <w:rsid w:val="00831F78"/>
    <w:rsid w:val="00831FA8"/>
    <w:rsid w:val="00831FBF"/>
    <w:rsid w:val="008320A5"/>
    <w:rsid w:val="00832810"/>
    <w:rsid w:val="00832E2C"/>
    <w:rsid w:val="00833070"/>
    <w:rsid w:val="008331B6"/>
    <w:rsid w:val="008334C1"/>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2F79"/>
    <w:rsid w:val="00843E1E"/>
    <w:rsid w:val="00844279"/>
    <w:rsid w:val="0084429F"/>
    <w:rsid w:val="008448E0"/>
    <w:rsid w:val="00844916"/>
    <w:rsid w:val="00845238"/>
    <w:rsid w:val="00845969"/>
    <w:rsid w:val="00845A61"/>
    <w:rsid w:val="00845FE6"/>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14"/>
    <w:rsid w:val="00857699"/>
    <w:rsid w:val="008577A8"/>
    <w:rsid w:val="008602B6"/>
    <w:rsid w:val="008603DA"/>
    <w:rsid w:val="0086079C"/>
    <w:rsid w:val="008615C3"/>
    <w:rsid w:val="00861605"/>
    <w:rsid w:val="00861EF3"/>
    <w:rsid w:val="008625E1"/>
    <w:rsid w:val="00862F05"/>
    <w:rsid w:val="00863007"/>
    <w:rsid w:val="00863151"/>
    <w:rsid w:val="008632C9"/>
    <w:rsid w:val="008635A5"/>
    <w:rsid w:val="00863A49"/>
    <w:rsid w:val="00864429"/>
    <w:rsid w:val="008644CB"/>
    <w:rsid w:val="008648F0"/>
    <w:rsid w:val="008649B6"/>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0E"/>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120"/>
    <w:rsid w:val="00881598"/>
    <w:rsid w:val="00881F95"/>
    <w:rsid w:val="00882F26"/>
    <w:rsid w:val="008831C0"/>
    <w:rsid w:val="0088335C"/>
    <w:rsid w:val="00883602"/>
    <w:rsid w:val="008837CF"/>
    <w:rsid w:val="008838AA"/>
    <w:rsid w:val="00883C9C"/>
    <w:rsid w:val="008842F0"/>
    <w:rsid w:val="008851BF"/>
    <w:rsid w:val="008852C5"/>
    <w:rsid w:val="00885720"/>
    <w:rsid w:val="0088574B"/>
    <w:rsid w:val="0088594E"/>
    <w:rsid w:val="00885A60"/>
    <w:rsid w:val="0088649D"/>
    <w:rsid w:val="0088649F"/>
    <w:rsid w:val="00886768"/>
    <w:rsid w:val="00886E26"/>
    <w:rsid w:val="008875A6"/>
    <w:rsid w:val="008876FD"/>
    <w:rsid w:val="00887862"/>
    <w:rsid w:val="00887A19"/>
    <w:rsid w:val="00890136"/>
    <w:rsid w:val="00890695"/>
    <w:rsid w:val="00890917"/>
    <w:rsid w:val="0089181D"/>
    <w:rsid w:val="0089193E"/>
    <w:rsid w:val="0089272F"/>
    <w:rsid w:val="00892774"/>
    <w:rsid w:val="008929EC"/>
    <w:rsid w:val="00892AFC"/>
    <w:rsid w:val="0089336B"/>
    <w:rsid w:val="00893451"/>
    <w:rsid w:val="008936C3"/>
    <w:rsid w:val="008950DB"/>
    <w:rsid w:val="00895B09"/>
    <w:rsid w:val="00895D8A"/>
    <w:rsid w:val="00895E48"/>
    <w:rsid w:val="008978A4"/>
    <w:rsid w:val="008A040A"/>
    <w:rsid w:val="008A04ED"/>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B7FFC"/>
    <w:rsid w:val="008C01A1"/>
    <w:rsid w:val="008C1343"/>
    <w:rsid w:val="008C201B"/>
    <w:rsid w:val="008C2DDE"/>
    <w:rsid w:val="008C35C0"/>
    <w:rsid w:val="008C3786"/>
    <w:rsid w:val="008C3913"/>
    <w:rsid w:val="008C3ECF"/>
    <w:rsid w:val="008C3FAE"/>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05"/>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ACD"/>
    <w:rsid w:val="008E3D18"/>
    <w:rsid w:val="008E4388"/>
    <w:rsid w:val="008E43D6"/>
    <w:rsid w:val="008E4E7F"/>
    <w:rsid w:val="008E4FBA"/>
    <w:rsid w:val="008E5500"/>
    <w:rsid w:val="008E5682"/>
    <w:rsid w:val="008E5A39"/>
    <w:rsid w:val="008E5B20"/>
    <w:rsid w:val="008E6114"/>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5A0"/>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196"/>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642"/>
    <w:rsid w:val="009129C6"/>
    <w:rsid w:val="00912DF0"/>
    <w:rsid w:val="009132E4"/>
    <w:rsid w:val="00913850"/>
    <w:rsid w:val="009139EA"/>
    <w:rsid w:val="00913B12"/>
    <w:rsid w:val="00913C85"/>
    <w:rsid w:val="00913E2D"/>
    <w:rsid w:val="0091420B"/>
    <w:rsid w:val="00914863"/>
    <w:rsid w:val="0091489B"/>
    <w:rsid w:val="00914B51"/>
    <w:rsid w:val="00914C1D"/>
    <w:rsid w:val="00914EEA"/>
    <w:rsid w:val="009157EA"/>
    <w:rsid w:val="00915A5E"/>
    <w:rsid w:val="00915BDB"/>
    <w:rsid w:val="0091603B"/>
    <w:rsid w:val="00916381"/>
    <w:rsid w:val="009164CA"/>
    <w:rsid w:val="00916A02"/>
    <w:rsid w:val="00916B23"/>
    <w:rsid w:val="00916DDD"/>
    <w:rsid w:val="00917A4C"/>
    <w:rsid w:val="00917A67"/>
    <w:rsid w:val="0092024C"/>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384"/>
    <w:rsid w:val="009314FE"/>
    <w:rsid w:val="009317DB"/>
    <w:rsid w:val="0093204F"/>
    <w:rsid w:val="009332D9"/>
    <w:rsid w:val="009332F1"/>
    <w:rsid w:val="00933D95"/>
    <w:rsid w:val="00933F8F"/>
    <w:rsid w:val="00934200"/>
    <w:rsid w:val="0093427C"/>
    <w:rsid w:val="009348FC"/>
    <w:rsid w:val="00934A21"/>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3F"/>
    <w:rsid w:val="009507C2"/>
    <w:rsid w:val="00950BCA"/>
    <w:rsid w:val="00950F35"/>
    <w:rsid w:val="009513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43E"/>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CC6"/>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8DF"/>
    <w:rsid w:val="00987ACA"/>
    <w:rsid w:val="00987B0D"/>
    <w:rsid w:val="00990AF2"/>
    <w:rsid w:val="00990BC0"/>
    <w:rsid w:val="00990E33"/>
    <w:rsid w:val="00990FB1"/>
    <w:rsid w:val="00991261"/>
    <w:rsid w:val="0099157D"/>
    <w:rsid w:val="0099177D"/>
    <w:rsid w:val="0099253C"/>
    <w:rsid w:val="009928CB"/>
    <w:rsid w:val="009932FA"/>
    <w:rsid w:val="00993500"/>
    <w:rsid w:val="009935FE"/>
    <w:rsid w:val="00993770"/>
    <w:rsid w:val="009941A8"/>
    <w:rsid w:val="00995B06"/>
    <w:rsid w:val="0099621E"/>
    <w:rsid w:val="0099638A"/>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7DB"/>
    <w:rsid w:val="009A30EF"/>
    <w:rsid w:val="009A332C"/>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DAF"/>
    <w:rsid w:val="009B756F"/>
    <w:rsid w:val="009B7C7B"/>
    <w:rsid w:val="009C0DF7"/>
    <w:rsid w:val="009C1CDE"/>
    <w:rsid w:val="009C2718"/>
    <w:rsid w:val="009C2BF8"/>
    <w:rsid w:val="009C2DCB"/>
    <w:rsid w:val="009C34D3"/>
    <w:rsid w:val="009C3688"/>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3C1"/>
    <w:rsid w:val="009D27E2"/>
    <w:rsid w:val="009D294A"/>
    <w:rsid w:val="009D2EC8"/>
    <w:rsid w:val="009D2EDB"/>
    <w:rsid w:val="009D374B"/>
    <w:rsid w:val="009D3EC7"/>
    <w:rsid w:val="009D5B27"/>
    <w:rsid w:val="009D5C26"/>
    <w:rsid w:val="009D5CA8"/>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5E36"/>
    <w:rsid w:val="009E640E"/>
    <w:rsid w:val="009E6ABE"/>
    <w:rsid w:val="009E7309"/>
    <w:rsid w:val="009E746A"/>
    <w:rsid w:val="009E7ADB"/>
    <w:rsid w:val="009F0222"/>
    <w:rsid w:val="009F042F"/>
    <w:rsid w:val="009F07E0"/>
    <w:rsid w:val="009F0961"/>
    <w:rsid w:val="009F0B42"/>
    <w:rsid w:val="009F0D06"/>
    <w:rsid w:val="009F0EA8"/>
    <w:rsid w:val="009F150F"/>
    <w:rsid w:val="009F19D4"/>
    <w:rsid w:val="009F1AB6"/>
    <w:rsid w:val="009F1CCE"/>
    <w:rsid w:val="009F1F3A"/>
    <w:rsid w:val="009F2046"/>
    <w:rsid w:val="009F23C2"/>
    <w:rsid w:val="009F2705"/>
    <w:rsid w:val="009F2936"/>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AFC"/>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4F68"/>
    <w:rsid w:val="00A166EE"/>
    <w:rsid w:val="00A16D9E"/>
    <w:rsid w:val="00A17A0A"/>
    <w:rsid w:val="00A2014B"/>
    <w:rsid w:val="00A20BD9"/>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788"/>
    <w:rsid w:val="00A25ADE"/>
    <w:rsid w:val="00A264D3"/>
    <w:rsid w:val="00A2674B"/>
    <w:rsid w:val="00A26B9E"/>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5B5"/>
    <w:rsid w:val="00A326B5"/>
    <w:rsid w:val="00A327E0"/>
    <w:rsid w:val="00A33089"/>
    <w:rsid w:val="00A3348E"/>
    <w:rsid w:val="00A33C52"/>
    <w:rsid w:val="00A33C9D"/>
    <w:rsid w:val="00A3447A"/>
    <w:rsid w:val="00A345B1"/>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68F"/>
    <w:rsid w:val="00A43CB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39B"/>
    <w:rsid w:val="00A51621"/>
    <w:rsid w:val="00A51681"/>
    <w:rsid w:val="00A525E0"/>
    <w:rsid w:val="00A52823"/>
    <w:rsid w:val="00A52DF0"/>
    <w:rsid w:val="00A535FE"/>
    <w:rsid w:val="00A53691"/>
    <w:rsid w:val="00A53B23"/>
    <w:rsid w:val="00A54110"/>
    <w:rsid w:val="00A550CD"/>
    <w:rsid w:val="00A5567D"/>
    <w:rsid w:val="00A55945"/>
    <w:rsid w:val="00A560FD"/>
    <w:rsid w:val="00A56129"/>
    <w:rsid w:val="00A56AE1"/>
    <w:rsid w:val="00A57335"/>
    <w:rsid w:val="00A57AD7"/>
    <w:rsid w:val="00A57C21"/>
    <w:rsid w:val="00A57CBA"/>
    <w:rsid w:val="00A57EAE"/>
    <w:rsid w:val="00A60552"/>
    <w:rsid w:val="00A60B7A"/>
    <w:rsid w:val="00A61014"/>
    <w:rsid w:val="00A61848"/>
    <w:rsid w:val="00A61970"/>
    <w:rsid w:val="00A62001"/>
    <w:rsid w:val="00A6216D"/>
    <w:rsid w:val="00A62F19"/>
    <w:rsid w:val="00A6338B"/>
    <w:rsid w:val="00A63567"/>
    <w:rsid w:val="00A635DE"/>
    <w:rsid w:val="00A63958"/>
    <w:rsid w:val="00A640E4"/>
    <w:rsid w:val="00A6429F"/>
    <w:rsid w:val="00A651C5"/>
    <w:rsid w:val="00A65B4D"/>
    <w:rsid w:val="00A65C0F"/>
    <w:rsid w:val="00A65C19"/>
    <w:rsid w:val="00A65D16"/>
    <w:rsid w:val="00A66398"/>
    <w:rsid w:val="00A66DD5"/>
    <w:rsid w:val="00A66E61"/>
    <w:rsid w:val="00A6702C"/>
    <w:rsid w:val="00A67228"/>
    <w:rsid w:val="00A67612"/>
    <w:rsid w:val="00A703DA"/>
    <w:rsid w:val="00A705A7"/>
    <w:rsid w:val="00A70652"/>
    <w:rsid w:val="00A71567"/>
    <w:rsid w:val="00A71A19"/>
    <w:rsid w:val="00A71CD7"/>
    <w:rsid w:val="00A72439"/>
    <w:rsid w:val="00A725B5"/>
    <w:rsid w:val="00A72DEC"/>
    <w:rsid w:val="00A72FE9"/>
    <w:rsid w:val="00A7350D"/>
    <w:rsid w:val="00A73C1E"/>
    <w:rsid w:val="00A740A0"/>
    <w:rsid w:val="00A74C7C"/>
    <w:rsid w:val="00A753E9"/>
    <w:rsid w:val="00A75489"/>
    <w:rsid w:val="00A75EE0"/>
    <w:rsid w:val="00A766B4"/>
    <w:rsid w:val="00A769A8"/>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8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36D"/>
    <w:rsid w:val="00AC1913"/>
    <w:rsid w:val="00AC1DC3"/>
    <w:rsid w:val="00AC1F74"/>
    <w:rsid w:val="00AC2228"/>
    <w:rsid w:val="00AC2260"/>
    <w:rsid w:val="00AC28F6"/>
    <w:rsid w:val="00AC2F9C"/>
    <w:rsid w:val="00AC3344"/>
    <w:rsid w:val="00AC3EFF"/>
    <w:rsid w:val="00AC41AD"/>
    <w:rsid w:val="00AC45BA"/>
    <w:rsid w:val="00AC4617"/>
    <w:rsid w:val="00AC472E"/>
    <w:rsid w:val="00AC4E2F"/>
    <w:rsid w:val="00AC4F7E"/>
    <w:rsid w:val="00AC50B6"/>
    <w:rsid w:val="00AC5434"/>
    <w:rsid w:val="00AC5497"/>
    <w:rsid w:val="00AC56B7"/>
    <w:rsid w:val="00AC5A11"/>
    <w:rsid w:val="00AC5DE9"/>
    <w:rsid w:val="00AC6346"/>
    <w:rsid w:val="00AC65AA"/>
    <w:rsid w:val="00AC6942"/>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A1"/>
    <w:rsid w:val="00AD65CD"/>
    <w:rsid w:val="00AD66B5"/>
    <w:rsid w:val="00AD6AAF"/>
    <w:rsid w:val="00AD743B"/>
    <w:rsid w:val="00AE0492"/>
    <w:rsid w:val="00AE07B5"/>
    <w:rsid w:val="00AE0C17"/>
    <w:rsid w:val="00AE18D5"/>
    <w:rsid w:val="00AE26E7"/>
    <w:rsid w:val="00AE27B1"/>
    <w:rsid w:val="00AE281B"/>
    <w:rsid w:val="00AE2FE6"/>
    <w:rsid w:val="00AE3DC4"/>
    <w:rsid w:val="00AE4306"/>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02B1"/>
    <w:rsid w:val="00AF1159"/>
    <w:rsid w:val="00AF156F"/>
    <w:rsid w:val="00AF1B03"/>
    <w:rsid w:val="00AF1BC7"/>
    <w:rsid w:val="00AF2340"/>
    <w:rsid w:val="00AF2575"/>
    <w:rsid w:val="00AF2BAE"/>
    <w:rsid w:val="00AF320B"/>
    <w:rsid w:val="00AF42BB"/>
    <w:rsid w:val="00AF5032"/>
    <w:rsid w:val="00AF5780"/>
    <w:rsid w:val="00AF5801"/>
    <w:rsid w:val="00AF5EF6"/>
    <w:rsid w:val="00AF6015"/>
    <w:rsid w:val="00AF6C24"/>
    <w:rsid w:val="00AF6E7F"/>
    <w:rsid w:val="00AF7575"/>
    <w:rsid w:val="00AF7949"/>
    <w:rsid w:val="00AF7A0B"/>
    <w:rsid w:val="00AF7B90"/>
    <w:rsid w:val="00B01153"/>
    <w:rsid w:val="00B01545"/>
    <w:rsid w:val="00B0168D"/>
    <w:rsid w:val="00B018E7"/>
    <w:rsid w:val="00B01DAA"/>
    <w:rsid w:val="00B020EB"/>
    <w:rsid w:val="00B0244B"/>
    <w:rsid w:val="00B02D12"/>
    <w:rsid w:val="00B031BD"/>
    <w:rsid w:val="00B03E19"/>
    <w:rsid w:val="00B040E3"/>
    <w:rsid w:val="00B04104"/>
    <w:rsid w:val="00B045AD"/>
    <w:rsid w:val="00B04E2B"/>
    <w:rsid w:val="00B052A4"/>
    <w:rsid w:val="00B057A7"/>
    <w:rsid w:val="00B0677A"/>
    <w:rsid w:val="00B06D10"/>
    <w:rsid w:val="00B06D88"/>
    <w:rsid w:val="00B073C8"/>
    <w:rsid w:val="00B07510"/>
    <w:rsid w:val="00B07B4E"/>
    <w:rsid w:val="00B07E37"/>
    <w:rsid w:val="00B10086"/>
    <w:rsid w:val="00B107AE"/>
    <w:rsid w:val="00B110FA"/>
    <w:rsid w:val="00B11130"/>
    <w:rsid w:val="00B111FA"/>
    <w:rsid w:val="00B1168D"/>
    <w:rsid w:val="00B117F2"/>
    <w:rsid w:val="00B11BB4"/>
    <w:rsid w:val="00B11DDC"/>
    <w:rsid w:val="00B11F86"/>
    <w:rsid w:val="00B12026"/>
    <w:rsid w:val="00B122CA"/>
    <w:rsid w:val="00B12535"/>
    <w:rsid w:val="00B1312B"/>
    <w:rsid w:val="00B131DA"/>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0C6B"/>
    <w:rsid w:val="00B2226C"/>
    <w:rsid w:val="00B2247C"/>
    <w:rsid w:val="00B2286E"/>
    <w:rsid w:val="00B23010"/>
    <w:rsid w:val="00B240D0"/>
    <w:rsid w:val="00B244BD"/>
    <w:rsid w:val="00B24DBF"/>
    <w:rsid w:val="00B252A2"/>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93E"/>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4EFB"/>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0E"/>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1ED"/>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91A"/>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308"/>
    <w:rsid w:val="00BA7357"/>
    <w:rsid w:val="00BA7509"/>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623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A3A"/>
    <w:rsid w:val="00BC6F9F"/>
    <w:rsid w:val="00BC770A"/>
    <w:rsid w:val="00BD0542"/>
    <w:rsid w:val="00BD05CA"/>
    <w:rsid w:val="00BD0F19"/>
    <w:rsid w:val="00BD13F2"/>
    <w:rsid w:val="00BD1E82"/>
    <w:rsid w:val="00BD23E1"/>
    <w:rsid w:val="00BD2733"/>
    <w:rsid w:val="00BD2AE7"/>
    <w:rsid w:val="00BD3A1B"/>
    <w:rsid w:val="00BD3D97"/>
    <w:rsid w:val="00BD44FE"/>
    <w:rsid w:val="00BD4959"/>
    <w:rsid w:val="00BD4B33"/>
    <w:rsid w:val="00BD4F5C"/>
    <w:rsid w:val="00BD57ED"/>
    <w:rsid w:val="00BD5937"/>
    <w:rsid w:val="00BD5B6A"/>
    <w:rsid w:val="00BD5D75"/>
    <w:rsid w:val="00BD6296"/>
    <w:rsid w:val="00BD66FC"/>
    <w:rsid w:val="00BD68D9"/>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3F12"/>
    <w:rsid w:val="00BE45C6"/>
    <w:rsid w:val="00BE48D7"/>
    <w:rsid w:val="00BE4C50"/>
    <w:rsid w:val="00BE53F7"/>
    <w:rsid w:val="00BE5D78"/>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409"/>
    <w:rsid w:val="00C07FC5"/>
    <w:rsid w:val="00C10812"/>
    <w:rsid w:val="00C108DF"/>
    <w:rsid w:val="00C10CAD"/>
    <w:rsid w:val="00C10EEE"/>
    <w:rsid w:val="00C1130B"/>
    <w:rsid w:val="00C11597"/>
    <w:rsid w:val="00C11659"/>
    <w:rsid w:val="00C125A7"/>
    <w:rsid w:val="00C12D95"/>
    <w:rsid w:val="00C13E34"/>
    <w:rsid w:val="00C1421C"/>
    <w:rsid w:val="00C145C7"/>
    <w:rsid w:val="00C14A98"/>
    <w:rsid w:val="00C14B05"/>
    <w:rsid w:val="00C152A8"/>
    <w:rsid w:val="00C158CD"/>
    <w:rsid w:val="00C15C58"/>
    <w:rsid w:val="00C16092"/>
    <w:rsid w:val="00C162C5"/>
    <w:rsid w:val="00C16DE2"/>
    <w:rsid w:val="00C171C5"/>
    <w:rsid w:val="00C17639"/>
    <w:rsid w:val="00C20432"/>
    <w:rsid w:val="00C2054E"/>
    <w:rsid w:val="00C2059F"/>
    <w:rsid w:val="00C208EF"/>
    <w:rsid w:val="00C20FE9"/>
    <w:rsid w:val="00C218E6"/>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441"/>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291"/>
    <w:rsid w:val="00C673CF"/>
    <w:rsid w:val="00C677E6"/>
    <w:rsid w:val="00C67A90"/>
    <w:rsid w:val="00C67FC4"/>
    <w:rsid w:val="00C7018A"/>
    <w:rsid w:val="00C70810"/>
    <w:rsid w:val="00C70FB7"/>
    <w:rsid w:val="00C71171"/>
    <w:rsid w:val="00C71373"/>
    <w:rsid w:val="00C71401"/>
    <w:rsid w:val="00C71842"/>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24B"/>
    <w:rsid w:val="00C77262"/>
    <w:rsid w:val="00C7788E"/>
    <w:rsid w:val="00C778B4"/>
    <w:rsid w:val="00C779D8"/>
    <w:rsid w:val="00C77AAA"/>
    <w:rsid w:val="00C801B1"/>
    <w:rsid w:val="00C804BE"/>
    <w:rsid w:val="00C80CB4"/>
    <w:rsid w:val="00C80F0C"/>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6F96"/>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5F7"/>
    <w:rsid w:val="00CB5833"/>
    <w:rsid w:val="00CB6118"/>
    <w:rsid w:val="00CB6497"/>
    <w:rsid w:val="00CB6556"/>
    <w:rsid w:val="00CB69DF"/>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D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5F"/>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245"/>
    <w:rsid w:val="00CE343F"/>
    <w:rsid w:val="00CE37E4"/>
    <w:rsid w:val="00CE3A5A"/>
    <w:rsid w:val="00CE3CAA"/>
    <w:rsid w:val="00CE495A"/>
    <w:rsid w:val="00CE4ED8"/>
    <w:rsid w:val="00CE560D"/>
    <w:rsid w:val="00CE577F"/>
    <w:rsid w:val="00CE587F"/>
    <w:rsid w:val="00CE5CFC"/>
    <w:rsid w:val="00CE7163"/>
    <w:rsid w:val="00CE720B"/>
    <w:rsid w:val="00CE7A2C"/>
    <w:rsid w:val="00CE7C6E"/>
    <w:rsid w:val="00CE7F29"/>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A43"/>
    <w:rsid w:val="00D12C93"/>
    <w:rsid w:val="00D1422D"/>
    <w:rsid w:val="00D14572"/>
    <w:rsid w:val="00D148A0"/>
    <w:rsid w:val="00D14A1A"/>
    <w:rsid w:val="00D159D4"/>
    <w:rsid w:val="00D15E8B"/>
    <w:rsid w:val="00D16391"/>
    <w:rsid w:val="00D16559"/>
    <w:rsid w:val="00D16CAB"/>
    <w:rsid w:val="00D16EF4"/>
    <w:rsid w:val="00D1798B"/>
    <w:rsid w:val="00D17EAC"/>
    <w:rsid w:val="00D17ECD"/>
    <w:rsid w:val="00D20212"/>
    <w:rsid w:val="00D205A3"/>
    <w:rsid w:val="00D20A11"/>
    <w:rsid w:val="00D212DF"/>
    <w:rsid w:val="00D21D91"/>
    <w:rsid w:val="00D22638"/>
    <w:rsid w:val="00D22B05"/>
    <w:rsid w:val="00D23C5B"/>
    <w:rsid w:val="00D246C9"/>
    <w:rsid w:val="00D2486D"/>
    <w:rsid w:val="00D24B37"/>
    <w:rsid w:val="00D253F8"/>
    <w:rsid w:val="00D255A8"/>
    <w:rsid w:val="00D25733"/>
    <w:rsid w:val="00D25D8E"/>
    <w:rsid w:val="00D26144"/>
    <w:rsid w:val="00D26599"/>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1882"/>
    <w:rsid w:val="00D51B61"/>
    <w:rsid w:val="00D526C7"/>
    <w:rsid w:val="00D52767"/>
    <w:rsid w:val="00D5280F"/>
    <w:rsid w:val="00D5353B"/>
    <w:rsid w:val="00D53CF7"/>
    <w:rsid w:val="00D53E8C"/>
    <w:rsid w:val="00D53FB7"/>
    <w:rsid w:val="00D5480B"/>
    <w:rsid w:val="00D54AF1"/>
    <w:rsid w:val="00D54E64"/>
    <w:rsid w:val="00D5530D"/>
    <w:rsid w:val="00D55B77"/>
    <w:rsid w:val="00D5610C"/>
    <w:rsid w:val="00D566DF"/>
    <w:rsid w:val="00D56990"/>
    <w:rsid w:val="00D56A23"/>
    <w:rsid w:val="00D56BF5"/>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9A1"/>
    <w:rsid w:val="00D72A1B"/>
    <w:rsid w:val="00D72A7D"/>
    <w:rsid w:val="00D72E97"/>
    <w:rsid w:val="00D730A4"/>
    <w:rsid w:val="00D7326F"/>
    <w:rsid w:val="00D7388B"/>
    <w:rsid w:val="00D739C6"/>
    <w:rsid w:val="00D73F30"/>
    <w:rsid w:val="00D73FD7"/>
    <w:rsid w:val="00D74065"/>
    <w:rsid w:val="00D7433B"/>
    <w:rsid w:val="00D748BB"/>
    <w:rsid w:val="00D74944"/>
    <w:rsid w:val="00D75113"/>
    <w:rsid w:val="00D754BA"/>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075"/>
    <w:rsid w:val="00D87A8E"/>
    <w:rsid w:val="00D9016A"/>
    <w:rsid w:val="00D90375"/>
    <w:rsid w:val="00D90F34"/>
    <w:rsid w:val="00D91286"/>
    <w:rsid w:val="00D91438"/>
    <w:rsid w:val="00D9186C"/>
    <w:rsid w:val="00D91A35"/>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E29"/>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471"/>
    <w:rsid w:val="00DA6C7E"/>
    <w:rsid w:val="00DA7675"/>
    <w:rsid w:val="00DA7A24"/>
    <w:rsid w:val="00DA7E3E"/>
    <w:rsid w:val="00DA7E7C"/>
    <w:rsid w:val="00DB0115"/>
    <w:rsid w:val="00DB0627"/>
    <w:rsid w:val="00DB07A9"/>
    <w:rsid w:val="00DB0A64"/>
    <w:rsid w:val="00DB1878"/>
    <w:rsid w:val="00DB1B18"/>
    <w:rsid w:val="00DB1F38"/>
    <w:rsid w:val="00DB1F39"/>
    <w:rsid w:val="00DB20B1"/>
    <w:rsid w:val="00DB21DB"/>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375"/>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91B"/>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8A1"/>
    <w:rsid w:val="00DE3A77"/>
    <w:rsid w:val="00DE3E34"/>
    <w:rsid w:val="00DE3EC2"/>
    <w:rsid w:val="00DE3EC7"/>
    <w:rsid w:val="00DE3FAE"/>
    <w:rsid w:val="00DE43CA"/>
    <w:rsid w:val="00DE461D"/>
    <w:rsid w:val="00DE47B5"/>
    <w:rsid w:val="00DE4856"/>
    <w:rsid w:val="00DE4868"/>
    <w:rsid w:val="00DE491E"/>
    <w:rsid w:val="00DE5140"/>
    <w:rsid w:val="00DE5A70"/>
    <w:rsid w:val="00DE5A91"/>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879"/>
    <w:rsid w:val="00E05A73"/>
    <w:rsid w:val="00E06C26"/>
    <w:rsid w:val="00E0755D"/>
    <w:rsid w:val="00E07710"/>
    <w:rsid w:val="00E10CC9"/>
    <w:rsid w:val="00E110F8"/>
    <w:rsid w:val="00E11607"/>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07D"/>
    <w:rsid w:val="00E2418A"/>
    <w:rsid w:val="00E242F2"/>
    <w:rsid w:val="00E24377"/>
    <w:rsid w:val="00E2473D"/>
    <w:rsid w:val="00E24820"/>
    <w:rsid w:val="00E252AD"/>
    <w:rsid w:val="00E25BCA"/>
    <w:rsid w:val="00E26180"/>
    <w:rsid w:val="00E26508"/>
    <w:rsid w:val="00E265DC"/>
    <w:rsid w:val="00E2662F"/>
    <w:rsid w:val="00E26DF6"/>
    <w:rsid w:val="00E27C6C"/>
    <w:rsid w:val="00E27E55"/>
    <w:rsid w:val="00E27EEF"/>
    <w:rsid w:val="00E30239"/>
    <w:rsid w:val="00E30676"/>
    <w:rsid w:val="00E3078B"/>
    <w:rsid w:val="00E309E9"/>
    <w:rsid w:val="00E30B7B"/>
    <w:rsid w:val="00E30C45"/>
    <w:rsid w:val="00E313B0"/>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5F5"/>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C33"/>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2725"/>
    <w:rsid w:val="00E630A8"/>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5EF1"/>
    <w:rsid w:val="00E76B3A"/>
    <w:rsid w:val="00E76BC6"/>
    <w:rsid w:val="00E77544"/>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8A2"/>
    <w:rsid w:val="00E9151F"/>
    <w:rsid w:val="00E91588"/>
    <w:rsid w:val="00E915CC"/>
    <w:rsid w:val="00E91D9A"/>
    <w:rsid w:val="00E9246E"/>
    <w:rsid w:val="00E92585"/>
    <w:rsid w:val="00E925FB"/>
    <w:rsid w:val="00E92A98"/>
    <w:rsid w:val="00E9369B"/>
    <w:rsid w:val="00E945F6"/>
    <w:rsid w:val="00E947D0"/>
    <w:rsid w:val="00E94F26"/>
    <w:rsid w:val="00E958A5"/>
    <w:rsid w:val="00E96568"/>
    <w:rsid w:val="00E96AC5"/>
    <w:rsid w:val="00E96BE8"/>
    <w:rsid w:val="00E96CDD"/>
    <w:rsid w:val="00E96EA4"/>
    <w:rsid w:val="00EA0839"/>
    <w:rsid w:val="00EA0ECA"/>
    <w:rsid w:val="00EA0F34"/>
    <w:rsid w:val="00EA1079"/>
    <w:rsid w:val="00EA131F"/>
    <w:rsid w:val="00EA1388"/>
    <w:rsid w:val="00EA1414"/>
    <w:rsid w:val="00EA14B4"/>
    <w:rsid w:val="00EA1D12"/>
    <w:rsid w:val="00EA1ECC"/>
    <w:rsid w:val="00EA1EE4"/>
    <w:rsid w:val="00EA23FF"/>
    <w:rsid w:val="00EA27D1"/>
    <w:rsid w:val="00EA2F4B"/>
    <w:rsid w:val="00EA4949"/>
    <w:rsid w:val="00EA4B56"/>
    <w:rsid w:val="00EA50AB"/>
    <w:rsid w:val="00EA52F7"/>
    <w:rsid w:val="00EA57A9"/>
    <w:rsid w:val="00EA5899"/>
    <w:rsid w:val="00EA5992"/>
    <w:rsid w:val="00EA5E95"/>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6B"/>
    <w:rsid w:val="00EB6371"/>
    <w:rsid w:val="00EB648C"/>
    <w:rsid w:val="00EB64EB"/>
    <w:rsid w:val="00EB6586"/>
    <w:rsid w:val="00EB6691"/>
    <w:rsid w:val="00EB6711"/>
    <w:rsid w:val="00EB67C4"/>
    <w:rsid w:val="00EB6A83"/>
    <w:rsid w:val="00EB6E85"/>
    <w:rsid w:val="00EB6FA9"/>
    <w:rsid w:val="00EB7686"/>
    <w:rsid w:val="00EB7F61"/>
    <w:rsid w:val="00EC04D8"/>
    <w:rsid w:val="00EC1280"/>
    <w:rsid w:val="00EC26E1"/>
    <w:rsid w:val="00EC298C"/>
    <w:rsid w:val="00EC2C26"/>
    <w:rsid w:val="00EC3861"/>
    <w:rsid w:val="00EC509C"/>
    <w:rsid w:val="00EC5301"/>
    <w:rsid w:val="00EC55E5"/>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CA4"/>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88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0C3"/>
    <w:rsid w:val="00F00272"/>
    <w:rsid w:val="00F00DAC"/>
    <w:rsid w:val="00F01AB5"/>
    <w:rsid w:val="00F01DBA"/>
    <w:rsid w:val="00F0219A"/>
    <w:rsid w:val="00F021CF"/>
    <w:rsid w:val="00F025F3"/>
    <w:rsid w:val="00F02687"/>
    <w:rsid w:val="00F02ADE"/>
    <w:rsid w:val="00F03506"/>
    <w:rsid w:val="00F0389E"/>
    <w:rsid w:val="00F03AB4"/>
    <w:rsid w:val="00F043D1"/>
    <w:rsid w:val="00F045B2"/>
    <w:rsid w:val="00F04CB4"/>
    <w:rsid w:val="00F04D59"/>
    <w:rsid w:val="00F05007"/>
    <w:rsid w:val="00F05412"/>
    <w:rsid w:val="00F057DA"/>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0E1F"/>
    <w:rsid w:val="00F212DD"/>
    <w:rsid w:val="00F218FF"/>
    <w:rsid w:val="00F2244C"/>
    <w:rsid w:val="00F22CCA"/>
    <w:rsid w:val="00F235BC"/>
    <w:rsid w:val="00F238F9"/>
    <w:rsid w:val="00F23A32"/>
    <w:rsid w:val="00F23A68"/>
    <w:rsid w:val="00F23EA9"/>
    <w:rsid w:val="00F25009"/>
    <w:rsid w:val="00F25738"/>
    <w:rsid w:val="00F261E6"/>
    <w:rsid w:val="00F266B1"/>
    <w:rsid w:val="00F26CDA"/>
    <w:rsid w:val="00F27831"/>
    <w:rsid w:val="00F27ADA"/>
    <w:rsid w:val="00F27D1B"/>
    <w:rsid w:val="00F30154"/>
    <w:rsid w:val="00F30B2E"/>
    <w:rsid w:val="00F30FB6"/>
    <w:rsid w:val="00F310CE"/>
    <w:rsid w:val="00F31281"/>
    <w:rsid w:val="00F31AAA"/>
    <w:rsid w:val="00F31E00"/>
    <w:rsid w:val="00F3224B"/>
    <w:rsid w:val="00F32A4F"/>
    <w:rsid w:val="00F32AA4"/>
    <w:rsid w:val="00F32B2F"/>
    <w:rsid w:val="00F33560"/>
    <w:rsid w:val="00F33C10"/>
    <w:rsid w:val="00F34336"/>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B66"/>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4C90"/>
    <w:rsid w:val="00F5530F"/>
    <w:rsid w:val="00F5536F"/>
    <w:rsid w:val="00F55394"/>
    <w:rsid w:val="00F55473"/>
    <w:rsid w:val="00F55505"/>
    <w:rsid w:val="00F555C0"/>
    <w:rsid w:val="00F55BF7"/>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3F"/>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9A"/>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2EE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330"/>
    <w:rsid w:val="00FB48D6"/>
    <w:rsid w:val="00FB509D"/>
    <w:rsid w:val="00FB5365"/>
    <w:rsid w:val="00FB5C39"/>
    <w:rsid w:val="00FB602C"/>
    <w:rsid w:val="00FB6181"/>
    <w:rsid w:val="00FB637B"/>
    <w:rsid w:val="00FB6B8E"/>
    <w:rsid w:val="00FB6E80"/>
    <w:rsid w:val="00FB6EF3"/>
    <w:rsid w:val="00FB72D9"/>
    <w:rsid w:val="00FB7647"/>
    <w:rsid w:val="00FB791E"/>
    <w:rsid w:val="00FB7BC0"/>
    <w:rsid w:val="00FB7D7B"/>
    <w:rsid w:val="00FC013D"/>
    <w:rsid w:val="00FC0518"/>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B56"/>
    <w:rsid w:val="00FD6D3C"/>
    <w:rsid w:val="00FD6F87"/>
    <w:rsid w:val="00FD736A"/>
    <w:rsid w:val="00FD78AF"/>
    <w:rsid w:val="00FE021D"/>
    <w:rsid w:val="00FE0D14"/>
    <w:rsid w:val="00FE135A"/>
    <w:rsid w:val="00FE1A49"/>
    <w:rsid w:val="00FE221C"/>
    <w:rsid w:val="00FE22DF"/>
    <w:rsid w:val="00FE23AD"/>
    <w:rsid w:val="00FE248A"/>
    <w:rsid w:val="00FE24D0"/>
    <w:rsid w:val="00FE252F"/>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58F"/>
    <w:rsid w:val="00FF40E7"/>
    <w:rsid w:val="00FF436C"/>
    <w:rsid w:val="00FF4AF4"/>
    <w:rsid w:val="00FF4AFE"/>
    <w:rsid w:val="00FF4D2F"/>
    <w:rsid w:val="00FF4D51"/>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8E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628837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355819">
      <w:bodyDiv w:val="1"/>
      <w:marLeft w:val="0"/>
      <w:marRight w:val="0"/>
      <w:marTop w:val="0"/>
      <w:marBottom w:val="0"/>
      <w:divBdr>
        <w:top w:val="none" w:sz="0" w:space="0" w:color="auto"/>
        <w:left w:val="none" w:sz="0" w:space="0" w:color="auto"/>
        <w:bottom w:val="none" w:sz="0" w:space="0" w:color="auto"/>
        <w:right w:val="none" w:sz="0" w:space="0" w:color="auto"/>
      </w:divBdr>
    </w:div>
    <w:div w:id="199561158">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420281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1865953">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293107">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497808">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68727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8981022">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807990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681168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868759">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3389202">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494115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23692">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2706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62924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87543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01824">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61039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210098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576050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0242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221854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926360">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782957">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540602">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18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3299393">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404831">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4874637">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708820">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9176">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4086735">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5845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egislacion.edomex.gob.mx/sites/legislacion.edomex.gob.mx/files/files/pdf/rgl/vig/rglvig106.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legislacion.edomex.gob.mx/sites/legislacion.edomex.gob.mx/files/files/pdf/ley/vig/leyvig19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islacion.edomex.gob.mx/sites/legislacion.edomex.gob.mx/files/files/pdf/ley/vig/leyvig192.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7A644-E3BC-4E3C-A922-1CCC8D16E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52</Pages>
  <Words>11917</Words>
  <Characters>65548</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8</cp:revision>
  <cp:lastPrinted>2023-05-25T18:58:00Z</cp:lastPrinted>
  <dcterms:created xsi:type="dcterms:W3CDTF">2023-05-18T18:34:00Z</dcterms:created>
  <dcterms:modified xsi:type="dcterms:W3CDTF">2023-06-01T17:49:00Z</dcterms:modified>
</cp:coreProperties>
</file>