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B335" w14:textId="77777777" w:rsidR="00EC060A" w:rsidRPr="00BA1F41" w:rsidRDefault="00EC060A" w:rsidP="002F5741">
      <w:pPr>
        <w:tabs>
          <w:tab w:val="left" w:pos="3465"/>
        </w:tabs>
        <w:spacing w:line="360" w:lineRule="auto"/>
        <w:jc w:val="both"/>
        <w:rPr>
          <w:rFonts w:ascii="Palatino Linotype" w:hAnsi="Palatino Linotype"/>
        </w:rPr>
      </w:pPr>
      <w:r w:rsidRPr="00BA1F4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21FB1" w:rsidRPr="00BA1F41">
        <w:rPr>
          <w:rFonts w:ascii="Palatino Linotype" w:hAnsi="Palatino Linotype"/>
        </w:rPr>
        <w:t>trece</w:t>
      </w:r>
      <w:r w:rsidR="0000182C" w:rsidRPr="00BA1F41">
        <w:rPr>
          <w:rFonts w:ascii="Palatino Linotype" w:hAnsi="Palatino Linotype"/>
        </w:rPr>
        <w:t xml:space="preserve"> (13)</w:t>
      </w:r>
      <w:r w:rsidR="00221FB1" w:rsidRPr="00BA1F41">
        <w:rPr>
          <w:rFonts w:ascii="Palatino Linotype" w:hAnsi="Palatino Linotype"/>
        </w:rPr>
        <w:t xml:space="preserve"> de diciembre </w:t>
      </w:r>
      <w:r w:rsidRPr="00BA1F41">
        <w:rPr>
          <w:rFonts w:ascii="Palatino Linotype" w:hAnsi="Palatino Linotype"/>
        </w:rPr>
        <w:t>de dos mil veintitrés.</w:t>
      </w:r>
    </w:p>
    <w:p w14:paraId="5701B336" w14:textId="77777777" w:rsidR="00EC060A" w:rsidRPr="00BA1F41" w:rsidRDefault="00EC060A" w:rsidP="002F5741">
      <w:pPr>
        <w:tabs>
          <w:tab w:val="left" w:pos="3465"/>
        </w:tabs>
        <w:spacing w:line="360" w:lineRule="auto"/>
        <w:jc w:val="both"/>
        <w:rPr>
          <w:rFonts w:ascii="Palatino Linotype" w:hAnsi="Palatino Linotype"/>
        </w:rPr>
      </w:pPr>
    </w:p>
    <w:p w14:paraId="5701B337" w14:textId="77777777" w:rsidR="00EC060A" w:rsidRPr="00BA1F41" w:rsidRDefault="00EC060A" w:rsidP="002F5741">
      <w:pPr>
        <w:spacing w:line="360" w:lineRule="auto"/>
        <w:jc w:val="both"/>
        <w:rPr>
          <w:rFonts w:ascii="Palatino Linotype" w:hAnsi="Palatino Linotype"/>
        </w:rPr>
      </w:pPr>
      <w:r w:rsidRPr="00BA1F41">
        <w:rPr>
          <w:rFonts w:ascii="Palatino Linotype" w:hAnsi="Palatino Linotype"/>
          <w:b/>
        </w:rPr>
        <w:t>VISTO</w:t>
      </w:r>
      <w:r w:rsidRPr="00BA1F41">
        <w:rPr>
          <w:rFonts w:ascii="Palatino Linotype" w:hAnsi="Palatino Linotype"/>
        </w:rPr>
        <w:t xml:space="preserve"> el expediente electrónico formado con motivo del recurso de revisión </w:t>
      </w:r>
      <w:r w:rsidR="00221FB1" w:rsidRPr="00BA1F41">
        <w:rPr>
          <w:rFonts w:ascii="Palatino Linotype" w:hAnsi="Palatino Linotype"/>
          <w:b/>
        </w:rPr>
        <w:t>06398/INFOEM/IP/RR/2023</w:t>
      </w:r>
      <w:r w:rsidRPr="00BA1F41">
        <w:rPr>
          <w:rFonts w:ascii="Palatino Linotype" w:hAnsi="Palatino Linotype"/>
        </w:rPr>
        <w:t>,</w:t>
      </w:r>
      <w:r w:rsidRPr="00BA1F41">
        <w:rPr>
          <w:rFonts w:ascii="Palatino Linotype" w:hAnsi="Palatino Linotype" w:cs="Arial"/>
          <w:b/>
          <w:bCs/>
        </w:rPr>
        <w:t xml:space="preserve"> </w:t>
      </w:r>
      <w:r w:rsidRPr="00BA1F41">
        <w:rPr>
          <w:rFonts w:ascii="Palatino Linotype" w:hAnsi="Palatino Linotype"/>
        </w:rPr>
        <w:t xml:space="preserve">promovido por </w:t>
      </w:r>
      <w:r w:rsidR="002F5741" w:rsidRPr="00BA1F41">
        <w:rPr>
          <w:rFonts w:ascii="Palatino Linotype" w:hAnsi="Palatino Linotype"/>
          <w:b/>
        </w:rPr>
        <w:t>una persona que no proporcionó datos de identificación</w:t>
      </w:r>
      <w:r w:rsidRPr="00BA1F41">
        <w:rPr>
          <w:rFonts w:ascii="Palatino Linotype" w:hAnsi="Palatino Linotype"/>
        </w:rPr>
        <w:t xml:space="preserve">, a quien en lo sucesivo se le identificará como </w:t>
      </w:r>
      <w:r w:rsidRPr="00BA1F41">
        <w:rPr>
          <w:rFonts w:ascii="Palatino Linotype" w:hAnsi="Palatino Linotype"/>
          <w:b/>
        </w:rPr>
        <w:t>EL RECURRENTE</w:t>
      </w:r>
      <w:r w:rsidRPr="00BA1F41">
        <w:rPr>
          <w:rFonts w:ascii="Palatino Linotype" w:hAnsi="Palatino Linotype" w:cs="Arial"/>
        </w:rPr>
        <w:t xml:space="preserve">, en contra de la respuesta del </w:t>
      </w:r>
      <w:r w:rsidR="00221FB1" w:rsidRPr="00BA1F41">
        <w:rPr>
          <w:rFonts w:ascii="Palatino Linotype" w:hAnsi="Palatino Linotype" w:cs="Arial"/>
          <w:b/>
        </w:rPr>
        <w:t>Ayuntamiento de Chicoloapan</w:t>
      </w:r>
      <w:r w:rsidRPr="00BA1F41">
        <w:rPr>
          <w:rFonts w:ascii="Palatino Linotype" w:hAnsi="Palatino Linotype" w:cs="Arial"/>
          <w:b/>
        </w:rPr>
        <w:t>,</w:t>
      </w:r>
      <w:r w:rsidRPr="00BA1F41">
        <w:rPr>
          <w:rFonts w:ascii="Palatino Linotype" w:hAnsi="Palatino Linotype"/>
          <w:b/>
        </w:rPr>
        <w:t xml:space="preserve"> </w:t>
      </w:r>
      <w:r w:rsidRPr="00BA1F41">
        <w:rPr>
          <w:rFonts w:ascii="Palatino Linotype" w:hAnsi="Palatino Linotype"/>
        </w:rPr>
        <w:t xml:space="preserve">en </w:t>
      </w:r>
      <w:r w:rsidR="0000182C" w:rsidRPr="00BA1F41">
        <w:rPr>
          <w:rFonts w:ascii="Palatino Linotype" w:hAnsi="Palatino Linotype"/>
        </w:rPr>
        <w:t>adelante</w:t>
      </w:r>
      <w:r w:rsidRPr="00BA1F41">
        <w:rPr>
          <w:rFonts w:ascii="Palatino Linotype" w:hAnsi="Palatino Linotype"/>
        </w:rPr>
        <w:t xml:space="preserve"> el</w:t>
      </w:r>
      <w:r w:rsidRPr="00BA1F41">
        <w:rPr>
          <w:rFonts w:ascii="Palatino Linotype" w:hAnsi="Palatino Linotype"/>
          <w:b/>
        </w:rPr>
        <w:t xml:space="preserve"> SUJETO OBLIGADO</w:t>
      </w:r>
      <w:r w:rsidRPr="00BA1F41">
        <w:rPr>
          <w:rFonts w:ascii="Palatino Linotype" w:hAnsi="Palatino Linotype"/>
        </w:rPr>
        <w:t>, se procede a dictar la presente resolución, con base en los siguientes:</w:t>
      </w:r>
    </w:p>
    <w:p w14:paraId="5701B338" w14:textId="77777777" w:rsidR="00EC060A" w:rsidRPr="00BA1F41" w:rsidRDefault="00EC060A" w:rsidP="002F5741">
      <w:pPr>
        <w:spacing w:line="360" w:lineRule="auto"/>
        <w:jc w:val="both"/>
        <w:rPr>
          <w:rFonts w:ascii="Palatino Linotype" w:hAnsi="Palatino Linotype"/>
          <w:b/>
        </w:rPr>
      </w:pPr>
    </w:p>
    <w:p w14:paraId="5701B339" w14:textId="77777777" w:rsidR="00EC060A" w:rsidRPr="00BA1F41" w:rsidRDefault="00EC060A" w:rsidP="002F5741">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A1F41">
        <w:rPr>
          <w:rFonts w:ascii="Palatino Linotype" w:hAnsi="Palatino Linotype"/>
          <w:b/>
          <w:color w:val="000000" w:themeColor="text1"/>
          <w:sz w:val="24"/>
          <w:szCs w:val="24"/>
        </w:rPr>
        <w:t>ANTECEDENTES</w:t>
      </w:r>
      <w:bookmarkEnd w:id="0"/>
      <w:bookmarkEnd w:id="1"/>
      <w:bookmarkEnd w:id="2"/>
    </w:p>
    <w:p w14:paraId="5701B33A" w14:textId="77777777" w:rsidR="00EC060A" w:rsidRPr="00BA1F41" w:rsidRDefault="00EC060A" w:rsidP="002F5741">
      <w:pPr>
        <w:spacing w:line="360" w:lineRule="auto"/>
        <w:rPr>
          <w:rFonts w:ascii="Palatino Linotype" w:hAnsi="Palatino Linotype"/>
        </w:rPr>
      </w:pPr>
    </w:p>
    <w:p w14:paraId="5701B33B"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lang w:val="es-ES"/>
        </w:rPr>
      </w:pPr>
      <w:r w:rsidRPr="00BA1F41">
        <w:rPr>
          <w:rFonts w:ascii="Palatino Linotype" w:eastAsia="Calibri" w:hAnsi="Palatino Linotype" w:cs="Arial"/>
          <w:lang w:val="es-ES"/>
        </w:rPr>
        <w:t xml:space="preserve">El día </w:t>
      </w:r>
      <w:r w:rsidR="00221FB1" w:rsidRPr="00BA1F41">
        <w:rPr>
          <w:rFonts w:ascii="Palatino Linotype" w:eastAsia="Calibri" w:hAnsi="Palatino Linotype" w:cs="Arial"/>
          <w:b/>
          <w:lang w:val="es-ES"/>
        </w:rPr>
        <w:t>ocho de septiembre de dos mil veintitrés</w:t>
      </w:r>
      <w:r w:rsidRPr="00BA1F41">
        <w:rPr>
          <w:rFonts w:ascii="Palatino Linotype" w:hAnsi="Palatino Linotype"/>
          <w:b/>
        </w:rPr>
        <w:t xml:space="preserve">, </w:t>
      </w:r>
      <w:r w:rsidRPr="00BA1F41">
        <w:rPr>
          <w:rFonts w:ascii="Palatino Linotype" w:eastAsia="Calibri" w:hAnsi="Palatino Linotype" w:cs="Arial"/>
          <w:lang w:val="es-ES"/>
        </w:rPr>
        <w:t xml:space="preserve">se presentó ante el </w:t>
      </w:r>
      <w:r w:rsidRPr="00BA1F41">
        <w:rPr>
          <w:rFonts w:ascii="Palatino Linotype" w:eastAsia="Calibri" w:hAnsi="Palatino Linotype" w:cs="Arial"/>
          <w:b/>
          <w:lang w:val="es-ES"/>
        </w:rPr>
        <w:t>SUJETO OBLIGADO</w:t>
      </w:r>
      <w:r w:rsidRPr="00BA1F41">
        <w:rPr>
          <w:rFonts w:ascii="Palatino Linotype" w:eastAsia="Calibri" w:hAnsi="Palatino Linotype" w:cs="Arial"/>
        </w:rPr>
        <w:t xml:space="preserve"> vía </w:t>
      </w:r>
      <w:r w:rsidRPr="00BA1F41">
        <w:rPr>
          <w:rFonts w:ascii="Palatino Linotype" w:eastAsia="Calibri" w:hAnsi="Palatino Linotype" w:cs="Arial"/>
          <w:lang w:val="es-ES"/>
        </w:rPr>
        <w:t>SAIMEX, la solicitud de información pública registrada con el número</w:t>
      </w:r>
      <w:r w:rsidRPr="00BA1F41">
        <w:rPr>
          <w:rFonts w:ascii="Palatino Linotype" w:hAnsi="Palatino Linotype"/>
          <w:b/>
          <w:bCs/>
          <w:color w:val="000000" w:themeColor="text1"/>
        </w:rPr>
        <w:t xml:space="preserve"> </w:t>
      </w:r>
      <w:r w:rsidR="00221FB1" w:rsidRPr="00BA1F41">
        <w:rPr>
          <w:rFonts w:ascii="Palatino Linotype" w:hAnsi="Palatino Linotype"/>
          <w:b/>
          <w:bCs/>
          <w:color w:val="000000" w:themeColor="text1"/>
        </w:rPr>
        <w:t>00109/CHICOLOA/IP/2023</w:t>
      </w:r>
      <w:r w:rsidRPr="00BA1F41">
        <w:rPr>
          <w:rFonts w:ascii="Palatino Linotype" w:hAnsi="Palatino Linotype"/>
          <w:b/>
          <w:bCs/>
          <w:color w:val="000000" w:themeColor="text1"/>
        </w:rPr>
        <w:t xml:space="preserve">; </w:t>
      </w:r>
      <w:r w:rsidR="0000182C" w:rsidRPr="00BA1F41">
        <w:rPr>
          <w:rFonts w:ascii="Palatino Linotype" w:eastAsia="Calibri" w:hAnsi="Palatino Linotype" w:cs="Arial"/>
          <w:lang w:val="es-ES"/>
        </w:rPr>
        <w:t>en la que</w:t>
      </w:r>
      <w:r w:rsidRPr="00BA1F41">
        <w:rPr>
          <w:rFonts w:ascii="Palatino Linotype" w:eastAsia="Calibri" w:hAnsi="Palatino Linotype" w:cs="Arial"/>
          <w:lang w:val="es-ES"/>
        </w:rPr>
        <w:t xml:space="preserve"> solicitó la siguiente información:</w:t>
      </w:r>
    </w:p>
    <w:p w14:paraId="5701B33C" w14:textId="77777777" w:rsidR="00EC060A" w:rsidRPr="00BA1F41" w:rsidRDefault="00EC060A" w:rsidP="002F5741">
      <w:pPr>
        <w:pStyle w:val="Prrafodelista"/>
        <w:spacing w:line="360" w:lineRule="auto"/>
        <w:ind w:left="0"/>
        <w:jc w:val="both"/>
        <w:rPr>
          <w:rFonts w:ascii="Palatino Linotype" w:eastAsia="Calibri" w:hAnsi="Palatino Linotype" w:cs="Arial"/>
          <w:lang w:val="es-ES"/>
        </w:rPr>
      </w:pPr>
    </w:p>
    <w:p w14:paraId="5701B33D" w14:textId="77777777" w:rsidR="00EC060A" w:rsidRPr="00BA1F41" w:rsidRDefault="00EC060A" w:rsidP="002F5741">
      <w:pPr>
        <w:pStyle w:val="Prrafodelista"/>
        <w:spacing w:line="360" w:lineRule="auto"/>
        <w:ind w:left="426" w:right="476"/>
        <w:jc w:val="both"/>
        <w:rPr>
          <w:rFonts w:ascii="Palatino Linotype" w:hAnsi="Palatino Linotype"/>
        </w:rPr>
      </w:pPr>
      <w:r w:rsidRPr="00BA1F41">
        <w:rPr>
          <w:rFonts w:ascii="Palatino Linotype" w:hAnsi="Palatino Linotype"/>
          <w:i/>
        </w:rPr>
        <w:t>“</w:t>
      </w:r>
      <w:r w:rsidR="00221FB1" w:rsidRPr="00BA1F41">
        <w:rPr>
          <w:rFonts w:ascii="Palatino Linotype" w:hAnsi="Palatino Linotype"/>
          <w:i/>
        </w:rPr>
        <w:t xml:space="preserve">Con relación a los tres sellos colocados a la presente fecha en el zaguán negro del inmueble ubicado al final de la calle Ciprés (entrada por la carretera Federal México-Texcoco), Colonia San José, C.P. 56377, Chicoloapan Estado de México, solicito: 1.- Cuantos de esos sellos fueron colocados por el propio Municipio de Chicoloapan, indique nombre del área y su titular responsable. 2.- En caso de que no hayan sido colocados por el propio Municipio de Chicoloapan, señale que dependencia y/o unidad administrativa fue la responsable de colocar dichos sellos. 3.- Finalmente, </w:t>
      </w:r>
      <w:r w:rsidR="00221FB1" w:rsidRPr="00BA1F41">
        <w:rPr>
          <w:rFonts w:ascii="Palatino Linotype" w:hAnsi="Palatino Linotype"/>
          <w:i/>
        </w:rPr>
        <w:lastRenderedPageBreak/>
        <w:t xml:space="preserve">tomando como referencia al oficio número CHIC/PM/DPCM/105/01/156/2023, en el que adjuntan una fotografía de un sello de suspensión (adjunto al presente a través de la plataforma SAIMEX), requiero la fotografía de los tres sellos colocados en el inmueble descrito al inicio de la presente solicitud de </w:t>
      </w:r>
      <w:proofErr w:type="gramStart"/>
      <w:r w:rsidR="00221FB1" w:rsidRPr="00BA1F41">
        <w:rPr>
          <w:rFonts w:ascii="Palatino Linotype" w:hAnsi="Palatino Linotype"/>
          <w:i/>
        </w:rPr>
        <w:t>información.</w:t>
      </w:r>
      <w:r w:rsidRPr="00BA1F41">
        <w:rPr>
          <w:rFonts w:ascii="Palatino Linotype" w:hAnsi="Palatino Linotype"/>
          <w:i/>
        </w:rPr>
        <w:t>.</w:t>
      </w:r>
      <w:proofErr w:type="gramEnd"/>
      <w:r w:rsidRPr="00BA1F41">
        <w:rPr>
          <w:rFonts w:ascii="Palatino Linotype" w:hAnsi="Palatino Linotype"/>
          <w:i/>
        </w:rPr>
        <w:t>,”</w:t>
      </w:r>
    </w:p>
    <w:p w14:paraId="5701B33E" w14:textId="77777777" w:rsidR="00EC060A" w:rsidRPr="00BA1F41" w:rsidRDefault="00EC060A" w:rsidP="002F5741">
      <w:pPr>
        <w:pStyle w:val="Prrafodelista"/>
        <w:spacing w:line="360" w:lineRule="auto"/>
        <w:ind w:left="851" w:right="34"/>
        <w:jc w:val="both"/>
        <w:rPr>
          <w:rFonts w:ascii="Palatino Linotype" w:hAnsi="Palatino Linotype"/>
        </w:rPr>
      </w:pPr>
    </w:p>
    <w:p w14:paraId="5701B33F" w14:textId="77777777" w:rsidR="00EC060A" w:rsidRPr="00BA1F41" w:rsidRDefault="00EC060A" w:rsidP="002F5741">
      <w:pPr>
        <w:pStyle w:val="Prrafodelista"/>
        <w:numPr>
          <w:ilvl w:val="0"/>
          <w:numId w:val="2"/>
        </w:numPr>
        <w:spacing w:line="360" w:lineRule="auto"/>
        <w:ind w:left="851" w:right="474"/>
        <w:jc w:val="both"/>
        <w:rPr>
          <w:rFonts w:ascii="Palatino Linotype" w:hAnsi="Palatino Linotype"/>
        </w:rPr>
      </w:pPr>
      <w:r w:rsidRPr="00BA1F41">
        <w:rPr>
          <w:rFonts w:ascii="Palatino Linotype" w:eastAsia="Times New Roman" w:hAnsi="Palatino Linotype" w:cs="Arial"/>
          <w:lang w:val="es-ES"/>
        </w:rPr>
        <w:t>Se eligió como modalidad de entrega de la información</w:t>
      </w:r>
      <w:r w:rsidRPr="00BA1F41">
        <w:rPr>
          <w:rFonts w:ascii="Palatino Linotype" w:hAnsi="Palatino Linotype"/>
        </w:rPr>
        <w:t xml:space="preserve">: A través del </w:t>
      </w:r>
      <w:r w:rsidRPr="00BA1F41">
        <w:rPr>
          <w:rFonts w:ascii="Palatino Linotype" w:hAnsi="Palatino Linotype"/>
          <w:b/>
        </w:rPr>
        <w:t>SAIMEX.</w:t>
      </w:r>
    </w:p>
    <w:p w14:paraId="5701B340" w14:textId="77777777" w:rsidR="00EC060A" w:rsidRPr="00BA1F41" w:rsidRDefault="00EC060A" w:rsidP="002F5741">
      <w:pPr>
        <w:tabs>
          <w:tab w:val="left" w:pos="0"/>
        </w:tabs>
        <w:spacing w:line="360" w:lineRule="auto"/>
        <w:ind w:right="51"/>
        <w:jc w:val="both"/>
        <w:rPr>
          <w:rFonts w:ascii="Palatino Linotype" w:hAnsi="Palatino Linotype" w:cs="Arial"/>
          <w:i/>
          <w:color w:val="000000" w:themeColor="text1"/>
        </w:rPr>
      </w:pPr>
    </w:p>
    <w:p w14:paraId="5701B341"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lang w:val="es-ES"/>
        </w:rPr>
      </w:pPr>
      <w:r w:rsidRPr="00BA1F41">
        <w:rPr>
          <w:rFonts w:ascii="Palatino Linotype" w:eastAsia="Calibri" w:hAnsi="Palatino Linotype" w:cs="Arial"/>
          <w:lang w:val="es-ES"/>
        </w:rPr>
        <w:t xml:space="preserve">En fecha </w:t>
      </w:r>
      <w:r w:rsidR="00221FB1" w:rsidRPr="00BA1F41">
        <w:rPr>
          <w:rFonts w:ascii="Palatino Linotype" w:eastAsia="Calibri" w:hAnsi="Palatino Linotype" w:cs="Arial"/>
          <w:b/>
          <w:lang w:val="es-ES"/>
        </w:rPr>
        <w:t xml:space="preserve">veinte de septiembre </w:t>
      </w:r>
      <w:r w:rsidRPr="00BA1F41">
        <w:rPr>
          <w:rFonts w:ascii="Palatino Linotype" w:eastAsia="Calibri" w:hAnsi="Palatino Linotype" w:cs="Arial"/>
          <w:b/>
          <w:lang w:val="es-ES"/>
        </w:rPr>
        <w:t>de dos mil veintitrés</w:t>
      </w:r>
      <w:r w:rsidRPr="00BA1F41">
        <w:rPr>
          <w:rFonts w:ascii="Palatino Linotype" w:eastAsia="Calibri" w:hAnsi="Palatino Linotype" w:cs="Arial"/>
          <w:lang w:val="es-ES"/>
        </w:rPr>
        <w:t xml:space="preserve"> el</w:t>
      </w:r>
      <w:r w:rsidRPr="00BA1F41">
        <w:rPr>
          <w:rFonts w:ascii="Palatino Linotype" w:eastAsia="Calibri" w:hAnsi="Palatino Linotype" w:cs="Arial"/>
          <w:b/>
          <w:lang w:val="es-ES"/>
        </w:rPr>
        <w:t xml:space="preserve"> SUJETO OBLIGADO</w:t>
      </w:r>
      <w:r w:rsidRPr="00BA1F41">
        <w:rPr>
          <w:rFonts w:ascii="Palatino Linotype" w:eastAsia="Calibri" w:hAnsi="Palatino Linotype" w:cs="Arial"/>
          <w:lang w:val="es-ES"/>
        </w:rPr>
        <w:t xml:space="preserve">, dio respuesta a través del archivo electrónico denominado </w:t>
      </w:r>
      <w:hyperlink r:id="rId8" w:tgtFrame="_blank" w:history="1">
        <w:r w:rsidR="00E5186E" w:rsidRPr="00BA1F41">
          <w:rPr>
            <w:rStyle w:val="Hipervnculo"/>
            <w:rFonts w:ascii="Palatino Linotype" w:eastAsia="Calibri" w:hAnsi="Palatino Linotype" w:cs="Arial"/>
            <w:b/>
            <w:bCs/>
            <w:color w:val="auto"/>
            <w:u w:val="none"/>
          </w:rPr>
          <w:t>RESPUESTA INEX 109.pdf</w:t>
        </w:r>
      </w:hyperlink>
      <w:r w:rsidRPr="00BA1F41">
        <w:rPr>
          <w:rFonts w:ascii="Palatino Linotype" w:eastAsia="Calibri" w:hAnsi="Palatino Linotype" w:cs="Arial"/>
          <w:lang w:val="es-ES"/>
        </w:rPr>
        <w:t>, cuyo contenido toral corresponde al siguiente:</w:t>
      </w:r>
    </w:p>
    <w:p w14:paraId="5701B342" w14:textId="77777777" w:rsidR="00E5186E" w:rsidRPr="00BA1F41" w:rsidRDefault="00E5186E" w:rsidP="002F5741">
      <w:pPr>
        <w:pStyle w:val="Prrafodelista"/>
        <w:spacing w:line="360" w:lineRule="auto"/>
        <w:ind w:left="0"/>
        <w:jc w:val="both"/>
        <w:rPr>
          <w:rFonts w:ascii="Palatino Linotype" w:eastAsia="Calibri" w:hAnsi="Palatino Linotype" w:cs="Arial"/>
          <w:sz w:val="22"/>
          <w:lang w:val="es-ES"/>
        </w:rPr>
      </w:pPr>
    </w:p>
    <w:p w14:paraId="5701B343" w14:textId="77777777" w:rsidR="00EC060A" w:rsidRPr="00BA1F41" w:rsidRDefault="00E5186E" w:rsidP="002F5741">
      <w:pPr>
        <w:pStyle w:val="Prrafodelista"/>
        <w:tabs>
          <w:tab w:val="left" w:pos="0"/>
        </w:tabs>
        <w:spacing w:line="360" w:lineRule="auto"/>
        <w:ind w:left="360" w:right="51"/>
        <w:jc w:val="both"/>
        <w:rPr>
          <w:rFonts w:ascii="Palatino Linotype" w:hAnsi="Palatino Linotype" w:cs="Arial"/>
          <w:i/>
          <w:color w:val="000000" w:themeColor="text1"/>
          <w:sz w:val="22"/>
        </w:rPr>
      </w:pPr>
      <w:r w:rsidRPr="00BA1F41">
        <w:rPr>
          <w:rFonts w:ascii="Palatino Linotype" w:hAnsi="Palatino Linotype"/>
          <w:b/>
          <w:i/>
          <w:noProof/>
          <w:sz w:val="22"/>
          <w:lang w:val="es-MX" w:eastAsia="es-MX"/>
        </w:rPr>
        <w:t xml:space="preserve">Oficio CHIC/PM/DPCM/105/01/167/2023: </w:t>
      </w:r>
      <w:r w:rsidRPr="00BA1F41">
        <w:rPr>
          <w:rFonts w:ascii="Palatino Linotype" w:hAnsi="Palatino Linotype"/>
          <w:i/>
          <w:noProof/>
          <w:sz w:val="22"/>
          <w:lang w:val="es-MX" w:eastAsia="es-MX"/>
        </w:rPr>
        <w:t xml:space="preserve">oficio de fecha catorce de septiembre, signado por la Directora de Protección Civil y Bomberos Chicoloapan, Mexico, en el que informa: </w:t>
      </w:r>
      <w:r w:rsidRPr="00BA1F41">
        <w:rPr>
          <w:rFonts w:ascii="Palatino Linotype" w:hAnsi="Palatino Linotype"/>
          <w:i/>
          <w:noProof/>
          <w:sz w:val="22"/>
          <w:lang w:eastAsia="es-MX"/>
        </w:rPr>
        <w:t xml:space="preserve">en razón de lo anterior y derivado de una búsqueda exhaustiva, minuciosa y razonable, realizada por esta Dirección de Protección Civil y Bomberos le informo que no contamos con la información en los términos que la solicita, sin embargo, le comento que este Sujeto Obligado no colocó ningún sello en el zaguán negro del inmueble ubicado al final de la calle Ciprés (entrada por la carretera Federal México-Texcoco), Colonia San José, C.P. 56377, Chicoloapan Estado de México, así mismo en relación a al punto número 3 de su requerimiento le informo que, en cumplimiento a lo establecido en el párrafo segundo del artículo 12 de la Ley de Transparencia y Acceso a la Información Pública del Estado de México y Municipios, no estamos obligados a generar información, resumirla, efectuar cálculos o practicar investigaciones. Ya que solo debemos proporcionar la información pública que obre en nuestros archivos, en el estado en que esta se </w:t>
      </w:r>
      <w:r w:rsidRPr="00BA1F41">
        <w:rPr>
          <w:rFonts w:ascii="Palatino Linotype" w:hAnsi="Palatino Linotype"/>
          <w:i/>
          <w:noProof/>
          <w:sz w:val="22"/>
          <w:lang w:eastAsia="es-MX"/>
        </w:rPr>
        <w:lastRenderedPageBreak/>
        <w:t xml:space="preserve">encuentre; por lo que, la entrega no comprende el procesamiento de la misma, ni presentarla conforme al interés del Solicitante. C.c.p. Archivo Sirva lo anterior para dar cumplimiento a su solicitud de información </w:t>
      </w:r>
    </w:p>
    <w:p w14:paraId="5701B344" w14:textId="77777777" w:rsidR="00EC060A" w:rsidRPr="00BA1F41" w:rsidRDefault="00EC060A" w:rsidP="002F5741">
      <w:pPr>
        <w:pStyle w:val="Prrafodelista"/>
        <w:tabs>
          <w:tab w:val="left" w:pos="0"/>
        </w:tabs>
        <w:spacing w:line="360" w:lineRule="auto"/>
        <w:ind w:left="0" w:right="51"/>
        <w:jc w:val="both"/>
        <w:rPr>
          <w:rFonts w:ascii="Palatino Linotype" w:hAnsi="Palatino Linotype" w:cs="Arial"/>
          <w:i/>
          <w:color w:val="000000" w:themeColor="text1"/>
        </w:rPr>
      </w:pPr>
    </w:p>
    <w:p w14:paraId="5701B345" w14:textId="77777777" w:rsidR="00EC060A" w:rsidRPr="00BA1F41" w:rsidRDefault="00EC060A" w:rsidP="002F574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A1F41">
        <w:rPr>
          <w:rFonts w:ascii="Palatino Linotype" w:eastAsia="Times New Roman" w:hAnsi="Palatino Linotype" w:cs="Arial"/>
          <w:color w:val="000000" w:themeColor="text1"/>
          <w:lang w:val="es-ES"/>
        </w:rPr>
        <w:t xml:space="preserve">El </w:t>
      </w:r>
      <w:r w:rsidR="00E5186E" w:rsidRPr="00BA1F41">
        <w:rPr>
          <w:rFonts w:ascii="Palatino Linotype" w:eastAsia="Times New Roman" w:hAnsi="Palatino Linotype" w:cs="Arial"/>
          <w:b/>
          <w:color w:val="000000" w:themeColor="text1"/>
          <w:lang w:val="es-ES"/>
        </w:rPr>
        <w:t xml:space="preserve">veintidós de septiembre </w:t>
      </w:r>
      <w:r w:rsidRPr="00BA1F41">
        <w:rPr>
          <w:rFonts w:ascii="Palatino Linotype" w:eastAsia="Times New Roman" w:hAnsi="Palatino Linotype" w:cs="Arial"/>
          <w:b/>
          <w:color w:val="000000" w:themeColor="text1"/>
          <w:lang w:val="es-ES"/>
        </w:rPr>
        <w:t>de dos mil veintitrés</w:t>
      </w:r>
      <w:r w:rsidRPr="00BA1F41">
        <w:rPr>
          <w:rFonts w:ascii="Palatino Linotype" w:eastAsia="Times New Roman" w:hAnsi="Palatino Linotype" w:cs="Arial"/>
          <w:color w:val="000000" w:themeColor="text1"/>
          <w:lang w:val="es-ES"/>
        </w:rPr>
        <w:t>, el particular interpuso el recurso de revisión en contra de la respuesta, manifestando las siguientes razones o motivos de inconformidad:</w:t>
      </w:r>
    </w:p>
    <w:p w14:paraId="5701B346" w14:textId="77777777" w:rsidR="00EC060A" w:rsidRPr="00BA1F41" w:rsidRDefault="00EC060A" w:rsidP="002F5741">
      <w:pPr>
        <w:pStyle w:val="Prrafodelista"/>
        <w:tabs>
          <w:tab w:val="left" w:pos="0"/>
        </w:tabs>
        <w:spacing w:line="360" w:lineRule="auto"/>
        <w:ind w:left="0" w:right="49"/>
        <w:jc w:val="both"/>
        <w:rPr>
          <w:rFonts w:ascii="Palatino Linotype" w:hAnsi="Palatino Linotype" w:cs="Arial"/>
          <w:i/>
          <w:color w:val="000000" w:themeColor="text1"/>
          <w:sz w:val="22"/>
        </w:rPr>
      </w:pPr>
    </w:p>
    <w:p w14:paraId="5701B347" w14:textId="77777777" w:rsidR="00EC060A" w:rsidRPr="00BA1F41" w:rsidRDefault="00EC060A" w:rsidP="002F5741">
      <w:pPr>
        <w:pStyle w:val="Prrafodelista"/>
        <w:numPr>
          <w:ilvl w:val="0"/>
          <w:numId w:val="2"/>
        </w:numPr>
        <w:spacing w:line="360" w:lineRule="auto"/>
        <w:ind w:left="993"/>
        <w:jc w:val="both"/>
        <w:rPr>
          <w:rStyle w:val="Ttulo2Car"/>
          <w:rFonts w:ascii="Palatino Linotype" w:hAnsi="Palatino Linotype"/>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A1F41">
        <w:rPr>
          <w:rStyle w:val="Ttulo2Car"/>
          <w:rFonts w:ascii="Palatino Linotype" w:hAnsi="Palatino Linotype"/>
          <w:b/>
          <w:sz w:val="22"/>
          <w:szCs w:val="24"/>
        </w:rPr>
        <w:t>Acto impugnado</w:t>
      </w:r>
      <w:bookmarkEnd w:id="3"/>
      <w:r w:rsidRPr="00BA1F41">
        <w:rPr>
          <w:rStyle w:val="Ttulo2Car"/>
          <w:rFonts w:ascii="Palatino Linotype" w:hAnsi="Palatino Linotype"/>
          <w:b/>
          <w:color w:val="000000" w:themeColor="text1"/>
          <w:sz w:val="22"/>
          <w:szCs w:val="24"/>
        </w:rPr>
        <w:t xml:space="preserve">: </w:t>
      </w:r>
      <w:r w:rsidRPr="00BA1F41">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E5186E" w:rsidRPr="00BA1F41">
        <w:rPr>
          <w:rFonts w:ascii="Palatino Linotype" w:eastAsiaTheme="majorEastAsia" w:hAnsi="Palatino Linotype" w:cstheme="majorBidi"/>
          <w:i/>
          <w:color w:val="000000" w:themeColor="text1"/>
          <w:sz w:val="22"/>
        </w:rPr>
        <w:t xml:space="preserve">Se adjunta archivo mediante el cual contiene el acto impugnado así como las razones de la inconformidad más la prueba documental </w:t>
      </w:r>
      <w:proofErr w:type="gramStart"/>
      <w:r w:rsidR="00E5186E" w:rsidRPr="00BA1F41">
        <w:rPr>
          <w:rFonts w:ascii="Palatino Linotype" w:eastAsiaTheme="majorEastAsia" w:hAnsi="Palatino Linotype" w:cstheme="majorBidi"/>
          <w:i/>
          <w:color w:val="000000" w:themeColor="text1"/>
          <w:sz w:val="22"/>
        </w:rPr>
        <w:t>referida.</w:t>
      </w:r>
      <w:r w:rsidRPr="00BA1F41">
        <w:rPr>
          <w:rStyle w:val="Ttulo2Car"/>
          <w:rFonts w:ascii="Palatino Linotype" w:hAnsi="Palatino Linotype"/>
          <w:i/>
          <w:color w:val="000000" w:themeColor="text1"/>
          <w:sz w:val="22"/>
          <w:szCs w:val="24"/>
        </w:rPr>
        <w:t>.</w:t>
      </w:r>
      <w:proofErr w:type="gramEnd"/>
      <w:r w:rsidRPr="00BA1F41">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701B348" w14:textId="77777777" w:rsidR="00EC060A" w:rsidRPr="00BA1F41" w:rsidRDefault="00EC060A" w:rsidP="002F5741">
      <w:pPr>
        <w:pStyle w:val="Prrafodelista"/>
        <w:numPr>
          <w:ilvl w:val="0"/>
          <w:numId w:val="2"/>
        </w:numPr>
        <w:spacing w:line="360" w:lineRule="auto"/>
        <w:ind w:left="993"/>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BA1F41">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BA1F41">
        <w:rPr>
          <w:rFonts w:ascii="Palatino Linotype" w:hAnsi="Palatino Linotype"/>
          <w:b/>
          <w:color w:val="000000" w:themeColor="text1"/>
          <w:sz w:val="22"/>
        </w:rPr>
        <w:t xml:space="preserve"> </w:t>
      </w:r>
      <w:r w:rsidRPr="00BA1F41">
        <w:rPr>
          <w:rFonts w:ascii="Palatino Linotype" w:hAnsi="Palatino Linotype"/>
          <w:i/>
          <w:color w:val="000000" w:themeColor="text1"/>
          <w:sz w:val="22"/>
        </w:rPr>
        <w:t>“</w:t>
      </w:r>
      <w:r w:rsidR="00E5186E" w:rsidRPr="00BA1F41">
        <w:rPr>
          <w:rFonts w:ascii="Palatino Linotype" w:hAnsi="Palatino Linotype"/>
          <w:i/>
          <w:color w:val="000000" w:themeColor="text1"/>
          <w:sz w:val="22"/>
        </w:rPr>
        <w:t>En el archivo adjunto contiene las razones y motivos de inconformidad para los efectos conducentes</w:t>
      </w:r>
      <w:r w:rsidRPr="00BA1F41">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701B349" w14:textId="77777777" w:rsidR="00196B12" w:rsidRPr="00BA1F41" w:rsidRDefault="00196B12" w:rsidP="002F5741">
      <w:pPr>
        <w:pStyle w:val="Prrafodelista"/>
        <w:numPr>
          <w:ilvl w:val="0"/>
          <w:numId w:val="2"/>
        </w:numPr>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 xml:space="preserve">Se adjunta al presente estudio el documento en el que el </w:t>
      </w:r>
      <w:r w:rsidRPr="00BA1F41">
        <w:rPr>
          <w:rFonts w:ascii="Palatino Linotype" w:hAnsi="Palatino Linotype"/>
          <w:b/>
          <w:i/>
          <w:color w:val="000000" w:themeColor="text1"/>
          <w:sz w:val="22"/>
        </w:rPr>
        <w:t xml:space="preserve">RECURRENTE </w:t>
      </w:r>
      <w:r w:rsidRPr="00BA1F41">
        <w:rPr>
          <w:rFonts w:ascii="Palatino Linotype" w:hAnsi="Palatino Linotype"/>
          <w:i/>
          <w:color w:val="000000" w:themeColor="text1"/>
          <w:sz w:val="22"/>
        </w:rPr>
        <w:t xml:space="preserve">hace valer el acto impugnado y las razones o motivos de inconformidad. </w:t>
      </w:r>
    </w:p>
    <w:p w14:paraId="5701B34A" w14:textId="77777777" w:rsidR="00196B12" w:rsidRPr="00BA1F41" w:rsidRDefault="00196B12" w:rsidP="002F5741">
      <w:pPr>
        <w:pStyle w:val="Prrafodelista"/>
        <w:spacing w:line="360" w:lineRule="auto"/>
        <w:rPr>
          <w:rFonts w:ascii="Palatino Linotype" w:hAnsi="Palatino Linotype"/>
          <w:i/>
          <w:color w:val="000000" w:themeColor="text1"/>
          <w:sz w:val="22"/>
        </w:rPr>
      </w:pPr>
    </w:p>
    <w:p w14:paraId="5701B34B"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 xml:space="preserve">Se impugna la respuesta emitida a través del oficio CHIC/PM/DPCM/105/01/167/2023, de fecha 14 de septiembre de 2023, signado por la Directora de Protección Civil y Bomberos en el municipio de Chicoloapan, Estado de México, toda vez que, la entrega de la información no corresponde con lo </w:t>
      </w:r>
      <w:r w:rsidRPr="00BA1F41">
        <w:rPr>
          <w:rFonts w:ascii="Palatino Linotype" w:hAnsi="Palatino Linotype"/>
          <w:b/>
          <w:i/>
          <w:color w:val="000000" w:themeColor="text1"/>
          <w:sz w:val="22"/>
        </w:rPr>
        <w:t>solicitado únicamente por lo que se refiere a los puntos 2 y 3 del requerimiento</w:t>
      </w:r>
      <w:r w:rsidRPr="00BA1F41">
        <w:rPr>
          <w:rFonts w:ascii="Palatino Linotype" w:hAnsi="Palatino Linotype"/>
          <w:i/>
          <w:color w:val="000000" w:themeColor="text1"/>
          <w:sz w:val="22"/>
        </w:rPr>
        <w:t xml:space="preserve">, por ello se impugna dicha respuesta conforme a los siguientes motivos y razones: A) El requerimiento consistió en lo siguiente: “Con relación a los tres sellos colocados a la presente fecha en el zaguán negro del inmueble ubicado al final de la calle Ciprés (entrada por la carretera Federal </w:t>
      </w:r>
      <w:proofErr w:type="spellStart"/>
      <w:r w:rsidRPr="00BA1F41">
        <w:rPr>
          <w:rFonts w:ascii="Palatino Linotype" w:hAnsi="Palatino Linotype"/>
          <w:i/>
          <w:color w:val="000000" w:themeColor="text1"/>
          <w:sz w:val="22"/>
        </w:rPr>
        <w:t>MéxicoTexcoco</w:t>
      </w:r>
      <w:proofErr w:type="spellEnd"/>
      <w:r w:rsidRPr="00BA1F41">
        <w:rPr>
          <w:rFonts w:ascii="Palatino Linotype" w:hAnsi="Palatino Linotype"/>
          <w:i/>
          <w:color w:val="000000" w:themeColor="text1"/>
          <w:sz w:val="22"/>
        </w:rPr>
        <w:t xml:space="preserve">), Colonia San José, C.P. 56377, Chicoloapan Estado de México, solicito: (…) 2.- En caso de que no hayan sido colocados por el propio Municipio de Chicoloapan, señale que dependencia y/o unidad administrativa fue la responsable de colocar dichos sellos. 3.- Finalmente, tomando como </w:t>
      </w:r>
      <w:r w:rsidRPr="00BA1F41">
        <w:rPr>
          <w:rFonts w:ascii="Palatino Linotype" w:hAnsi="Palatino Linotype"/>
          <w:i/>
          <w:color w:val="000000" w:themeColor="text1"/>
          <w:sz w:val="22"/>
        </w:rPr>
        <w:lastRenderedPageBreak/>
        <w:t xml:space="preserve">referencia al oficio número CHIC/PM/DPCM/105/01/156/2023, en el que adjuntan una fotografía de un sello de suspensión (adjunto al presente a través de la plataforma SAIMEX), requiero la fotografía de los tres sellos colocados en el inmueble descrito al inicio de la presente solicitud de información.” (Cit.) [Énfasis añadido] Al respecto, por lo que se refiere al punto número 2 del requerimiento, fue negada la entrega de la información, por lo que, se constata una transgresión al principio de máxima publicidad y una violación a mi derecho humano al acceso a la información pública aún y cuando mediante el diverso CHIC/PM/DPCM/105/01/156/2023, de fecha 30 de agosto del mismo año, signado por la Directora de Protección Civil y Bomberos en el municipio de Chicoloapan, Estado de México, dio respuesta conforme a lo siguiente: “He de informar a usted que derivado del sello en comentó que se menciona en el punto </w:t>
      </w:r>
      <w:proofErr w:type="spellStart"/>
      <w:r w:rsidRPr="00BA1F41">
        <w:rPr>
          <w:rFonts w:ascii="Palatino Linotype" w:hAnsi="Palatino Linotype"/>
          <w:i/>
          <w:color w:val="000000" w:themeColor="text1"/>
          <w:sz w:val="22"/>
        </w:rPr>
        <w:t>numero</w:t>
      </w:r>
      <w:proofErr w:type="spellEnd"/>
      <w:r w:rsidRPr="00BA1F41">
        <w:rPr>
          <w:rFonts w:ascii="Palatino Linotype" w:hAnsi="Palatino Linotype"/>
          <w:i/>
          <w:color w:val="000000" w:themeColor="text1"/>
          <w:sz w:val="22"/>
        </w:rPr>
        <w:t xml:space="preserve"> 1, este fue colocado por la </w:t>
      </w:r>
      <w:proofErr w:type="spellStart"/>
      <w:r w:rsidRPr="00BA1F41">
        <w:rPr>
          <w:rFonts w:ascii="Palatino Linotype" w:hAnsi="Palatino Linotype"/>
          <w:i/>
          <w:color w:val="000000" w:themeColor="text1"/>
          <w:sz w:val="22"/>
        </w:rPr>
        <w:t>Coordianción</w:t>
      </w:r>
      <w:proofErr w:type="spellEnd"/>
      <w:r w:rsidRPr="00BA1F41">
        <w:rPr>
          <w:rFonts w:ascii="Palatino Linotype" w:hAnsi="Palatino Linotype"/>
          <w:i/>
          <w:color w:val="000000" w:themeColor="text1"/>
          <w:sz w:val="22"/>
        </w:rPr>
        <w:t xml:space="preserve"> General de Protección Civil </w:t>
      </w:r>
      <w:proofErr w:type="spellStart"/>
      <w:r w:rsidRPr="00BA1F41">
        <w:rPr>
          <w:rFonts w:ascii="Palatino Linotype" w:hAnsi="Palatino Linotype"/>
          <w:i/>
          <w:color w:val="000000" w:themeColor="text1"/>
          <w:sz w:val="22"/>
        </w:rPr>
        <w:t>adsctita</w:t>
      </w:r>
      <w:proofErr w:type="spellEnd"/>
      <w:r w:rsidRPr="00BA1F41">
        <w:rPr>
          <w:rFonts w:ascii="Palatino Linotype" w:hAnsi="Palatino Linotype"/>
          <w:i/>
          <w:color w:val="000000" w:themeColor="text1"/>
          <w:sz w:val="22"/>
        </w:rPr>
        <w:t xml:space="preserve"> a la secretaria general de gobierno del estado de México … … Para reforzar lo anterior y poder dar contexto al fundamento jurídico antes descrito se anexa la fotografía del sello antes mencionado.” (Sic.) En esa tesitura, independientemente de que, la Dirección de Protección Civil y Bomberos hizo de conocimiento 1 de los tres sellos con fotografía que están colocados en el zaguán del domicilio señalado en el requerimiento de información, el hoy sujeto obligado responsable negó la entrega de la información argumentando que, realizo una búsqueda exhaustiva, minuciosa y razonable de la información cuyo resultado fue que no contaban con información al respecto, bajo ese supuesto manifiesto lo siguiente: i) No existe expresión documental o bien, un pronunciamiento debidamente fundado y motivado que sustente la búsqueda a la que hace referencia. </w:t>
      </w:r>
      <w:proofErr w:type="spellStart"/>
      <w:r w:rsidRPr="00BA1F41">
        <w:rPr>
          <w:rFonts w:ascii="Palatino Linotype" w:hAnsi="Palatino Linotype"/>
          <w:i/>
          <w:color w:val="000000" w:themeColor="text1"/>
          <w:sz w:val="22"/>
        </w:rPr>
        <w:t>ii</w:t>
      </w:r>
      <w:proofErr w:type="spellEnd"/>
      <w:r w:rsidRPr="00BA1F41">
        <w:rPr>
          <w:rFonts w:ascii="Palatino Linotype" w:hAnsi="Palatino Linotype"/>
          <w:i/>
          <w:color w:val="000000" w:themeColor="text1"/>
          <w:sz w:val="22"/>
        </w:rPr>
        <w:t xml:space="preserve">) Con independencia del punto anterior, no es congruente realizar una búsqueda exhaustiva, minuciosa y razonable toda vez que, los tres sellos que están en el zaguán del multicitado inmueble están a vista de calle. </w:t>
      </w:r>
      <w:proofErr w:type="spellStart"/>
      <w:r w:rsidRPr="00BA1F41">
        <w:rPr>
          <w:rFonts w:ascii="Palatino Linotype" w:hAnsi="Palatino Linotype"/>
          <w:i/>
          <w:color w:val="000000" w:themeColor="text1"/>
          <w:sz w:val="22"/>
        </w:rPr>
        <w:t>iii</w:t>
      </w:r>
      <w:proofErr w:type="spellEnd"/>
      <w:r w:rsidRPr="00BA1F41">
        <w:rPr>
          <w:rFonts w:ascii="Palatino Linotype" w:hAnsi="Palatino Linotype"/>
          <w:i/>
          <w:color w:val="000000" w:themeColor="text1"/>
          <w:sz w:val="22"/>
        </w:rPr>
        <w:t xml:space="preserve">) Se convalida que, la entrega de la información referente al punto 2, no corresponde con lo solicitado. </w:t>
      </w:r>
      <w:proofErr w:type="spellStart"/>
      <w:r w:rsidRPr="00BA1F41">
        <w:rPr>
          <w:rFonts w:ascii="Palatino Linotype" w:hAnsi="Palatino Linotype"/>
          <w:i/>
          <w:color w:val="000000" w:themeColor="text1"/>
          <w:sz w:val="22"/>
        </w:rPr>
        <w:t>iv</w:t>
      </w:r>
      <w:proofErr w:type="spellEnd"/>
      <w:r w:rsidRPr="00BA1F41">
        <w:rPr>
          <w:rFonts w:ascii="Palatino Linotype" w:hAnsi="Palatino Linotype"/>
          <w:i/>
          <w:color w:val="000000" w:themeColor="text1"/>
          <w:sz w:val="22"/>
        </w:rPr>
        <w:t xml:space="preserve">) Fue negada la entrega de la información a pesar de que, en el requerimiento </w:t>
      </w:r>
      <w:r w:rsidRPr="00BA1F41">
        <w:rPr>
          <w:rFonts w:ascii="Palatino Linotype" w:hAnsi="Palatino Linotype"/>
          <w:i/>
          <w:color w:val="000000" w:themeColor="text1"/>
          <w:sz w:val="22"/>
        </w:rPr>
        <w:lastRenderedPageBreak/>
        <w:t xml:space="preserve">de información se hizo énfasis del oficio CHIC/PM/DPCM/105/01/156/2023, antes señalado, en el que entregaron la fotografía de 1 de los tres sellos colocados, por lo 2 tanto, si pueden entregar la información requerida al punto dos del requerimiento, es decir, señalar que dependencias colocaron los sellos. En ese orden de ideas, por lo que se refiere a la respuesta otorgada al punto 3, la cual se transcribe como sigue: “… no estamos obligados a generar información, resumirla, efectuar cálculos o practicar investigaciones …” (Sic.) Al respecto, la razón por la cual se impugna la respuesta a este punto radica en lo siguiente: i) En el requerimiento de información, concretamente en el punto 3, no fue solicitado que el sujeto obligado generara información, por el contrario, los sellos a los que se hace referencia existen, son tangibles, visibles desde calles aledañas al inmueble, por lo tanto, la entrega de respuesta a este punto no corresponde con lo solicitado máxime a que, mediante el oficio CHIC/PM/DPCM/105/01/156/2023, antes señalado, entregaron una fotografía de 1 de los tres sellos que están colocados en el zaguán del multicitado inmueble. </w:t>
      </w:r>
      <w:proofErr w:type="spellStart"/>
      <w:r w:rsidRPr="00BA1F41">
        <w:rPr>
          <w:rFonts w:ascii="Palatino Linotype" w:hAnsi="Palatino Linotype"/>
          <w:i/>
          <w:color w:val="000000" w:themeColor="text1"/>
          <w:sz w:val="22"/>
        </w:rPr>
        <w:t>ii</w:t>
      </w:r>
      <w:proofErr w:type="spellEnd"/>
      <w:r w:rsidRPr="00BA1F41">
        <w:rPr>
          <w:rFonts w:ascii="Palatino Linotype" w:hAnsi="Palatino Linotype"/>
          <w:i/>
          <w:color w:val="000000" w:themeColor="text1"/>
          <w:sz w:val="22"/>
        </w:rPr>
        <w:t xml:space="preserve">) En el requerimiento de información, concretamente en el punto 3, no fue solicitado que el sujeto obligado resumiera la información, por el contrario, los sellos a los que se hace referencia existen, son tangibles, visibles desde calles aledañas al inmueble, por lo tanto, la entrega de respuesta a este punto no corresponde con lo solicitado máxime a que, mediante el oficio CHIC/PM/DPCM/105/01/156/2023, antes señalado, entregaron una fotografía de 1 de los tres sellos que están colocados en el zaguán del multicitado inmueble. </w:t>
      </w:r>
      <w:proofErr w:type="spellStart"/>
      <w:r w:rsidRPr="00BA1F41">
        <w:rPr>
          <w:rFonts w:ascii="Palatino Linotype" w:hAnsi="Palatino Linotype"/>
          <w:i/>
          <w:color w:val="000000" w:themeColor="text1"/>
          <w:sz w:val="22"/>
        </w:rPr>
        <w:t>iii</w:t>
      </w:r>
      <w:proofErr w:type="spellEnd"/>
      <w:r w:rsidRPr="00BA1F41">
        <w:rPr>
          <w:rFonts w:ascii="Palatino Linotype" w:hAnsi="Palatino Linotype"/>
          <w:i/>
          <w:color w:val="000000" w:themeColor="text1"/>
          <w:sz w:val="22"/>
        </w:rPr>
        <w:t xml:space="preserve">) En el requerimiento de información, concretamente en el punto 3, no fue solicitado que el sujeto obligado efectuara cálculos para la entrega de la información, por el contrario, los sellos a los que se hace referencia existen, son tangibles, visibles desde calles aledañas al inmueble, por lo tanto, la entrega de respuesta a este punto no corresponde con lo solicitado máxime a que, mediante el oficio CHIC/PM/DPCM/105/01/156/2023, antes señalado, entregaron una fotografía de 1 de los tres sellos que están colocados en el zaguán del multicitado inmueble. </w:t>
      </w:r>
      <w:proofErr w:type="spellStart"/>
      <w:r w:rsidRPr="00BA1F41">
        <w:rPr>
          <w:rFonts w:ascii="Palatino Linotype" w:hAnsi="Palatino Linotype"/>
          <w:i/>
          <w:color w:val="000000" w:themeColor="text1"/>
          <w:sz w:val="22"/>
        </w:rPr>
        <w:t>iv</w:t>
      </w:r>
      <w:proofErr w:type="spellEnd"/>
      <w:r w:rsidRPr="00BA1F41">
        <w:rPr>
          <w:rFonts w:ascii="Palatino Linotype" w:hAnsi="Palatino Linotype"/>
          <w:i/>
          <w:color w:val="000000" w:themeColor="text1"/>
          <w:sz w:val="22"/>
        </w:rPr>
        <w:t xml:space="preserve">) En el requerimiento de información, concretamente en el punto </w:t>
      </w:r>
      <w:r w:rsidRPr="00BA1F41">
        <w:rPr>
          <w:rFonts w:ascii="Palatino Linotype" w:hAnsi="Palatino Linotype"/>
          <w:i/>
          <w:color w:val="000000" w:themeColor="text1"/>
          <w:sz w:val="22"/>
        </w:rPr>
        <w:lastRenderedPageBreak/>
        <w:t xml:space="preserve">3, no fue solicitado que el sujeto obligado practicará investigaciones para la entrega de la información, por el contrario, los sellos a los que se hace referencia existen, son tangibles, visibles desde calles aledañas al inmueble, por lo tanto, la entrega de respuesta a este punto no corresponde con lo solicitado máxime a que, mediante el oficio CHIC/PM/DPCM/105/01/156/2023, antes señalado, entregaron una fotografía de 1 de los tres sellos que están colocados en el zaguán del multicitado inmueble. </w:t>
      </w:r>
    </w:p>
    <w:p w14:paraId="5701B34C"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 xml:space="preserve">En consecuencia, la información requerida en el punto 3 del requerimiento de información si procede conforme a lo antes expuesto, situación que no ocurrió, lo cual se interpreta como una negativa de entregar dicha información. P R U E B A S: 1.- El oficio CHIC/PM/DPCM/105/01/156/2023, de fecha 30 de agosto del mismo año, signado por la </w:t>
      </w:r>
      <w:proofErr w:type="gramStart"/>
      <w:r w:rsidRPr="00BA1F41">
        <w:rPr>
          <w:rFonts w:ascii="Palatino Linotype" w:hAnsi="Palatino Linotype"/>
          <w:i/>
          <w:color w:val="000000" w:themeColor="text1"/>
          <w:sz w:val="22"/>
        </w:rPr>
        <w:t>Directora</w:t>
      </w:r>
      <w:proofErr w:type="gramEnd"/>
      <w:r w:rsidRPr="00BA1F41">
        <w:rPr>
          <w:rFonts w:ascii="Palatino Linotype" w:hAnsi="Palatino Linotype"/>
          <w:i/>
          <w:color w:val="000000" w:themeColor="text1"/>
          <w:sz w:val="22"/>
        </w:rPr>
        <w:t xml:space="preserve"> de Protección Civil y Bomberos en el municipio de Chicoloapan, cuyo contenido convalida que el sujeto obligado si puede entregar la información requerida en los numerales 2 y 3. 3 Es por todo lo anterior que, al Pleno de Transparencia del Estado de México solicito: </w:t>
      </w:r>
    </w:p>
    <w:p w14:paraId="5701B34D"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 xml:space="preserve">Primero: Se dé trámite al presente recurso de revisión por las razones y motivos descritos en el mismo. </w:t>
      </w:r>
    </w:p>
    <w:p w14:paraId="5701B34E"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Segundo: Se ordene modificar la respuesta del sujeto obligado a efecto de que, haga entrega de la información requerida con el propósito de que no se siga violando mi derecho humano al acceso a la información pública.</w:t>
      </w:r>
    </w:p>
    <w:p w14:paraId="5701B34F"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 xml:space="preserve"> Tercero: Que la resolución que emita dicho Pleno de Transparencia sea imparcial. </w:t>
      </w:r>
    </w:p>
    <w:p w14:paraId="5701B350"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 xml:space="preserve">A T E N T A M E N T E: </w:t>
      </w:r>
    </w:p>
    <w:p w14:paraId="5701B351" w14:textId="77777777" w:rsidR="00196B12" w:rsidRPr="00BA1F41" w:rsidRDefault="00196B12" w:rsidP="002F5741">
      <w:pPr>
        <w:pStyle w:val="Prrafodelista"/>
        <w:spacing w:line="360" w:lineRule="auto"/>
        <w:ind w:left="993"/>
        <w:jc w:val="both"/>
        <w:rPr>
          <w:rFonts w:ascii="Palatino Linotype" w:hAnsi="Palatino Linotype"/>
          <w:i/>
          <w:color w:val="000000" w:themeColor="text1"/>
          <w:sz w:val="22"/>
        </w:rPr>
      </w:pPr>
      <w:r w:rsidRPr="00BA1F41">
        <w:rPr>
          <w:rFonts w:ascii="Palatino Linotype" w:hAnsi="Palatino Linotype"/>
          <w:i/>
          <w:color w:val="000000" w:themeColor="text1"/>
          <w:sz w:val="22"/>
        </w:rPr>
        <w:t>EL RECURRENTE</w:t>
      </w:r>
    </w:p>
    <w:p w14:paraId="5701B352" w14:textId="77777777" w:rsidR="00EC060A" w:rsidRPr="00BA1F41" w:rsidRDefault="00EC060A" w:rsidP="002F5741">
      <w:pPr>
        <w:spacing w:line="360" w:lineRule="auto"/>
        <w:rPr>
          <w:rFonts w:ascii="Palatino Linotype" w:hAnsi="Palatino Linotype"/>
          <w:i/>
          <w:color w:val="000000" w:themeColor="text1"/>
        </w:rPr>
      </w:pPr>
    </w:p>
    <w:p w14:paraId="5701B353"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i/>
        </w:rPr>
      </w:pPr>
      <w:r w:rsidRPr="00BA1F41">
        <w:rPr>
          <w:rFonts w:ascii="Palatino Linotype" w:eastAsia="Calibri" w:hAnsi="Palatino Linotype" w:cs="Arial"/>
          <w:lang w:val="es-ES"/>
        </w:rPr>
        <w:t>La Comisionada Ponente</w:t>
      </w:r>
      <w:r w:rsidR="0000182C" w:rsidRPr="00BA1F41">
        <w:rPr>
          <w:rFonts w:ascii="Palatino Linotype" w:eastAsia="Calibri" w:hAnsi="Palatino Linotype" w:cs="Arial"/>
          <w:lang w:val="es-ES"/>
        </w:rPr>
        <w:t>,</w:t>
      </w:r>
      <w:r w:rsidRPr="00BA1F41">
        <w:rPr>
          <w:rFonts w:ascii="Palatino Linotype" w:eastAsia="Calibri" w:hAnsi="Palatino Linotype" w:cs="Arial"/>
          <w:lang w:val="es-ES"/>
        </w:rPr>
        <w:t xml:space="preserve"> con fundamento en lo dispuesto por el artículo 185 fracción II de la ley de la materia, a través del acuerdo de admisión de fecha </w:t>
      </w:r>
      <w:r w:rsidR="00196B12" w:rsidRPr="00BA1F41">
        <w:rPr>
          <w:rFonts w:ascii="Palatino Linotype" w:eastAsia="Calibri" w:hAnsi="Palatino Linotype" w:cs="Arial"/>
          <w:lang w:val="es-ES"/>
        </w:rPr>
        <w:t xml:space="preserve">veintiocho de septiembre </w:t>
      </w:r>
      <w:r w:rsidRPr="00BA1F41">
        <w:rPr>
          <w:rFonts w:ascii="Palatino Linotype" w:eastAsia="Calibri" w:hAnsi="Palatino Linotype" w:cs="Arial"/>
          <w:lang w:val="es-ES"/>
        </w:rPr>
        <w:t xml:space="preserve">de dos mil veintitrés, puso a disposición de las partes el </w:t>
      </w:r>
      <w:r w:rsidRPr="00BA1F41">
        <w:rPr>
          <w:rFonts w:ascii="Palatino Linotype" w:eastAsia="Calibri" w:hAnsi="Palatino Linotype" w:cs="Arial"/>
          <w:lang w:val="es-ES"/>
        </w:rPr>
        <w:lastRenderedPageBreak/>
        <w:t xml:space="preserve">expediente electrónico </w:t>
      </w:r>
      <w:r w:rsidRPr="00BA1F41">
        <w:rPr>
          <w:rFonts w:ascii="Palatino Linotype" w:eastAsia="Calibri" w:hAnsi="Palatino Linotype" w:cs="Arial"/>
        </w:rPr>
        <w:t xml:space="preserve">vía </w:t>
      </w:r>
      <w:r w:rsidRPr="00BA1F41">
        <w:rPr>
          <w:rFonts w:ascii="Palatino Linotype" w:eastAsia="Calibri" w:hAnsi="Palatino Linotype" w:cs="Arial"/>
          <w:b/>
          <w:lang w:val="es-ES"/>
        </w:rPr>
        <w:t xml:space="preserve">SAIMEX </w:t>
      </w:r>
      <w:r w:rsidRPr="00BA1F41">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BA1F41">
        <w:rPr>
          <w:rFonts w:ascii="Palatino Linotype" w:eastAsia="Calibri" w:hAnsi="Palatino Linotype" w:cs="Arial"/>
          <w:b/>
          <w:lang w:val="es-ES"/>
        </w:rPr>
        <w:t>SUJETO OBLIGADO</w:t>
      </w:r>
      <w:r w:rsidRPr="00BA1F41">
        <w:rPr>
          <w:rFonts w:ascii="Palatino Linotype" w:eastAsia="Calibri" w:hAnsi="Palatino Linotype" w:cs="Arial"/>
          <w:lang w:val="es-ES"/>
        </w:rPr>
        <w:t xml:space="preserve"> presentará el Informe Justificado procedente.</w:t>
      </w:r>
    </w:p>
    <w:p w14:paraId="5701B354" w14:textId="77777777" w:rsidR="00EC060A" w:rsidRPr="00BA1F41" w:rsidRDefault="00EC060A" w:rsidP="002F5741">
      <w:pPr>
        <w:pStyle w:val="Prrafodelista"/>
        <w:spacing w:line="360" w:lineRule="auto"/>
        <w:ind w:left="0"/>
        <w:jc w:val="both"/>
        <w:rPr>
          <w:rFonts w:ascii="Palatino Linotype" w:hAnsi="Palatino Linotype"/>
        </w:rPr>
      </w:pPr>
    </w:p>
    <w:p w14:paraId="5701B355" w14:textId="77777777" w:rsidR="00196B12"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lang w:val="es-ES"/>
        </w:rPr>
      </w:pPr>
      <w:r w:rsidRPr="00BA1F41">
        <w:rPr>
          <w:rFonts w:ascii="Palatino Linotype" w:eastAsia="Calibri" w:hAnsi="Palatino Linotype" w:cs="Arial"/>
          <w:lang w:val="es-ES"/>
        </w:rPr>
        <w:t xml:space="preserve">De lo anterior, tal y como se muestra en SAIMEX el </w:t>
      </w:r>
      <w:r w:rsidRPr="00BA1F41">
        <w:rPr>
          <w:rFonts w:ascii="Palatino Linotype" w:eastAsia="Calibri" w:hAnsi="Palatino Linotype" w:cs="Arial"/>
          <w:b/>
          <w:lang w:val="es-ES"/>
        </w:rPr>
        <w:t>SUJETO OBLIGADO</w:t>
      </w:r>
      <w:r w:rsidRPr="00BA1F41">
        <w:rPr>
          <w:rFonts w:ascii="Palatino Linotype" w:eastAsia="Calibri" w:hAnsi="Palatino Linotype" w:cs="Arial"/>
          <w:lang w:val="es-ES"/>
        </w:rPr>
        <w:t xml:space="preserve"> rindió su informe</w:t>
      </w:r>
      <w:r w:rsidR="00196B12" w:rsidRPr="00BA1F41">
        <w:rPr>
          <w:rFonts w:ascii="Palatino Linotype" w:eastAsia="Calibri" w:hAnsi="Palatino Linotype" w:cs="Arial"/>
          <w:lang w:val="es-ES"/>
        </w:rPr>
        <w:t xml:space="preserve"> justificado en archivo PDF, mismo que consta de trece fojas útiles que grosso modo contienen lo siguiente: </w:t>
      </w:r>
    </w:p>
    <w:p w14:paraId="5701B356" w14:textId="77777777" w:rsidR="00196B12" w:rsidRPr="00BA1F41" w:rsidRDefault="00196B12" w:rsidP="002F5741">
      <w:pPr>
        <w:pStyle w:val="Prrafodelista"/>
        <w:spacing w:line="360" w:lineRule="auto"/>
        <w:jc w:val="both"/>
        <w:rPr>
          <w:rFonts w:ascii="Palatino Linotype" w:eastAsia="Calibri" w:hAnsi="Palatino Linotype" w:cs="Arial"/>
          <w:b/>
          <w:i/>
          <w:sz w:val="22"/>
          <w:lang w:val="es-ES"/>
        </w:rPr>
      </w:pPr>
      <w:r w:rsidRPr="00BA1F41">
        <w:rPr>
          <w:rFonts w:ascii="Palatino Linotype" w:eastAsia="Calibri" w:hAnsi="Palatino Linotype" w:cs="Arial"/>
          <w:b/>
          <w:i/>
          <w:sz w:val="22"/>
          <w:lang w:val="es-ES"/>
        </w:rPr>
        <w:t xml:space="preserve">INFORME JUSTIFICADO 109_051521.pdf: </w:t>
      </w:r>
    </w:p>
    <w:p w14:paraId="5701B357" w14:textId="77777777" w:rsidR="00196B12" w:rsidRPr="00BA1F41" w:rsidRDefault="00196B12" w:rsidP="002F5741">
      <w:pPr>
        <w:pStyle w:val="Prrafodelista"/>
        <w:spacing w:line="360" w:lineRule="auto"/>
        <w:jc w:val="both"/>
        <w:rPr>
          <w:rFonts w:ascii="Palatino Linotype" w:eastAsia="Calibri" w:hAnsi="Palatino Linotype" w:cs="Arial"/>
          <w:i/>
          <w:sz w:val="22"/>
          <w:lang w:val="es-ES"/>
        </w:rPr>
      </w:pPr>
      <w:r w:rsidRPr="00BA1F41">
        <w:rPr>
          <w:rFonts w:ascii="Palatino Linotype" w:eastAsia="Calibri" w:hAnsi="Palatino Linotype" w:cs="Arial"/>
          <w:i/>
          <w:sz w:val="22"/>
          <w:lang w:val="es-ES"/>
        </w:rPr>
        <w:t xml:space="preserve">Primero. </w:t>
      </w:r>
      <w:proofErr w:type="gramStart"/>
      <w:r w:rsidRPr="00BA1F41">
        <w:rPr>
          <w:rFonts w:ascii="Palatino Linotype" w:eastAsia="Calibri" w:hAnsi="Palatino Linotype" w:cs="Arial"/>
          <w:i/>
          <w:sz w:val="22"/>
          <w:lang w:val="es-ES"/>
        </w:rPr>
        <w:t>La  solicitud</w:t>
      </w:r>
      <w:proofErr w:type="gramEnd"/>
      <w:r w:rsidRPr="00BA1F41">
        <w:rPr>
          <w:rFonts w:ascii="Palatino Linotype" w:eastAsia="Calibri" w:hAnsi="Palatino Linotype" w:cs="Arial"/>
          <w:i/>
          <w:sz w:val="22"/>
          <w:lang w:val="es-ES"/>
        </w:rPr>
        <w:t xml:space="preserve"> de información Pública que ahora se recurre fue atendida en tiempo y forma por parte del Servidor Público Habilitado, en la cual el servidor público habilitado destaca que no tiene la información de la cual solicita. </w:t>
      </w:r>
    </w:p>
    <w:p w14:paraId="5701B358" w14:textId="77777777" w:rsidR="00196B12" w:rsidRPr="00BA1F41" w:rsidRDefault="00196B12" w:rsidP="002F5741">
      <w:pPr>
        <w:pStyle w:val="Prrafodelista"/>
        <w:spacing w:line="360" w:lineRule="auto"/>
        <w:jc w:val="both"/>
        <w:rPr>
          <w:rFonts w:ascii="Palatino Linotype" w:eastAsia="Calibri" w:hAnsi="Palatino Linotype" w:cs="Arial"/>
          <w:i/>
          <w:sz w:val="22"/>
          <w:lang w:val="es-ES"/>
        </w:rPr>
      </w:pPr>
      <w:r w:rsidRPr="00BA1F41">
        <w:rPr>
          <w:rFonts w:ascii="Palatino Linotype" w:eastAsia="Calibri" w:hAnsi="Palatino Linotype" w:cs="Arial"/>
          <w:i/>
          <w:sz w:val="22"/>
          <w:lang w:val="es-ES"/>
        </w:rPr>
        <w:t xml:space="preserve">Así mismo hago de su conocimiento del Solicitante la </w:t>
      </w:r>
      <w:proofErr w:type="gramStart"/>
      <w:r w:rsidRPr="00BA1F41">
        <w:rPr>
          <w:rFonts w:ascii="Palatino Linotype" w:eastAsia="Calibri" w:hAnsi="Palatino Linotype" w:cs="Arial"/>
          <w:i/>
          <w:sz w:val="22"/>
          <w:lang w:val="es-ES"/>
        </w:rPr>
        <w:t>Siguiente  Información</w:t>
      </w:r>
      <w:proofErr w:type="gramEnd"/>
      <w:r w:rsidRPr="00BA1F41">
        <w:rPr>
          <w:rFonts w:ascii="Palatino Linotype" w:eastAsia="Calibri" w:hAnsi="Palatino Linotype" w:cs="Arial"/>
          <w:i/>
          <w:sz w:val="22"/>
          <w:lang w:val="es-ES"/>
        </w:rPr>
        <w:t xml:space="preserve">: </w:t>
      </w:r>
    </w:p>
    <w:p w14:paraId="5701B359" w14:textId="77777777" w:rsidR="00196B12" w:rsidRPr="00BA1F41" w:rsidRDefault="00196B12" w:rsidP="002F5741">
      <w:pPr>
        <w:pStyle w:val="Prrafodelista"/>
        <w:spacing w:line="360" w:lineRule="auto"/>
        <w:jc w:val="both"/>
        <w:rPr>
          <w:rFonts w:ascii="Palatino Linotype" w:eastAsia="Calibri" w:hAnsi="Palatino Linotype" w:cs="Arial"/>
          <w:b/>
          <w:i/>
          <w:sz w:val="22"/>
          <w:lang w:val="es-ES"/>
        </w:rPr>
      </w:pPr>
      <w:r w:rsidRPr="00BA1F41">
        <w:rPr>
          <w:rFonts w:ascii="Palatino Linotype" w:eastAsia="Calibri" w:hAnsi="Palatino Linotype" w:cs="Arial"/>
          <w:i/>
          <w:sz w:val="22"/>
          <w:lang w:val="es-ES"/>
        </w:rPr>
        <w:t xml:space="preserve">“1.- </w:t>
      </w:r>
      <w:r w:rsidRPr="00BA1F41">
        <w:rPr>
          <w:rFonts w:ascii="Palatino Linotype" w:eastAsia="Calibri" w:hAnsi="Palatino Linotype" w:cs="Arial"/>
          <w:b/>
          <w:i/>
          <w:sz w:val="22"/>
          <w:lang w:val="es-ES"/>
        </w:rPr>
        <w:t xml:space="preserve">Cuantos de eso sellos fueron colocados por el propio Municipio de Chicoloapan, indique nombre del área y su titular </w:t>
      </w:r>
      <w:r w:rsidR="00802599" w:rsidRPr="00BA1F41">
        <w:rPr>
          <w:rFonts w:ascii="Palatino Linotype" w:eastAsia="Calibri" w:hAnsi="Palatino Linotype" w:cs="Arial"/>
          <w:b/>
          <w:i/>
          <w:sz w:val="22"/>
          <w:lang w:val="es-ES"/>
        </w:rPr>
        <w:t>responsable. “sic</w:t>
      </w:r>
    </w:p>
    <w:p w14:paraId="5701B35A" w14:textId="77777777" w:rsidR="00802599" w:rsidRPr="00BA1F41" w:rsidRDefault="00802599" w:rsidP="002F5741">
      <w:pPr>
        <w:pStyle w:val="Prrafodelista"/>
        <w:spacing w:line="360" w:lineRule="auto"/>
        <w:jc w:val="both"/>
        <w:rPr>
          <w:rFonts w:ascii="Palatino Linotype" w:eastAsia="Calibri" w:hAnsi="Palatino Linotype" w:cs="Arial"/>
          <w:i/>
          <w:sz w:val="22"/>
          <w:lang w:val="es-ES"/>
        </w:rPr>
      </w:pPr>
      <w:r w:rsidRPr="00BA1F41">
        <w:rPr>
          <w:rFonts w:ascii="Palatino Linotype" w:eastAsia="Calibri" w:hAnsi="Palatino Linotype" w:cs="Arial"/>
          <w:i/>
          <w:sz w:val="22"/>
          <w:lang w:val="es-ES"/>
        </w:rPr>
        <w:t>Este sujeto obligado no coloco ningún sello</w:t>
      </w:r>
    </w:p>
    <w:p w14:paraId="5701B35B" w14:textId="77777777" w:rsidR="00802599" w:rsidRPr="00BA1F41" w:rsidRDefault="00802599" w:rsidP="002F5741">
      <w:pPr>
        <w:pStyle w:val="Prrafodelista"/>
        <w:spacing w:line="360" w:lineRule="auto"/>
        <w:jc w:val="both"/>
        <w:rPr>
          <w:rFonts w:ascii="Palatino Linotype" w:eastAsia="Calibri" w:hAnsi="Palatino Linotype" w:cs="Arial"/>
          <w:b/>
          <w:i/>
          <w:sz w:val="22"/>
          <w:lang w:val="es-ES"/>
        </w:rPr>
      </w:pPr>
      <w:r w:rsidRPr="00BA1F41">
        <w:rPr>
          <w:rFonts w:ascii="Palatino Linotype" w:eastAsia="Calibri" w:hAnsi="Palatino Linotype" w:cs="Arial"/>
          <w:b/>
          <w:i/>
          <w:sz w:val="22"/>
          <w:lang w:val="es-ES"/>
        </w:rPr>
        <w:t>“2.- En caso de que no hayan sido colocados por el propio Municipio de Chicoloapan, señale que dependencia y/o unidad administrativa fue la responsable de colocar dichos sellos.” Sic</w:t>
      </w:r>
    </w:p>
    <w:p w14:paraId="5701B35C" w14:textId="77777777" w:rsidR="00802599" w:rsidRPr="00BA1F41" w:rsidRDefault="00802599" w:rsidP="002F5741">
      <w:pPr>
        <w:pStyle w:val="Prrafodelista"/>
        <w:spacing w:line="360" w:lineRule="auto"/>
        <w:jc w:val="both"/>
        <w:rPr>
          <w:rFonts w:ascii="Palatino Linotype" w:eastAsia="Calibri" w:hAnsi="Palatino Linotype" w:cs="Arial"/>
          <w:i/>
          <w:sz w:val="22"/>
          <w:lang w:val="es-ES"/>
        </w:rPr>
      </w:pPr>
      <w:r w:rsidRPr="00BA1F41">
        <w:rPr>
          <w:rFonts w:ascii="Palatino Linotype" w:eastAsia="Calibri" w:hAnsi="Palatino Linotype" w:cs="Arial"/>
          <w:i/>
          <w:sz w:val="22"/>
          <w:lang w:val="es-ES"/>
        </w:rPr>
        <w:t xml:space="preserve">Estos sellos fueron colocados por el Gobierno del Estado de México, de la Secretaría de General de Gobierno, a través de la </w:t>
      </w:r>
      <w:r w:rsidRPr="00BA1F41">
        <w:rPr>
          <w:rFonts w:ascii="Palatino Linotype" w:eastAsia="Calibri" w:hAnsi="Palatino Linotype" w:cs="Arial"/>
          <w:b/>
          <w:i/>
          <w:sz w:val="22"/>
          <w:lang w:val="es-ES"/>
        </w:rPr>
        <w:t>Coordinación General de Protección Civil</w:t>
      </w:r>
      <w:r w:rsidRPr="00BA1F41">
        <w:rPr>
          <w:rFonts w:ascii="Palatino Linotype" w:eastAsia="Calibri" w:hAnsi="Palatino Linotype" w:cs="Arial"/>
          <w:i/>
          <w:sz w:val="22"/>
          <w:lang w:val="es-ES"/>
        </w:rPr>
        <w:t>, quien fue la encargada de la colocación de los multicitados sellos.</w:t>
      </w:r>
    </w:p>
    <w:p w14:paraId="5701B35D" w14:textId="77777777" w:rsidR="00802599" w:rsidRPr="00BA1F41" w:rsidRDefault="00802599" w:rsidP="002F5741">
      <w:pPr>
        <w:pStyle w:val="Prrafodelista"/>
        <w:spacing w:line="360" w:lineRule="auto"/>
        <w:jc w:val="both"/>
        <w:rPr>
          <w:rFonts w:ascii="Palatino Linotype" w:eastAsia="Calibri" w:hAnsi="Palatino Linotype" w:cs="Arial"/>
          <w:b/>
          <w:i/>
          <w:sz w:val="22"/>
          <w:lang w:val="es-ES"/>
        </w:rPr>
      </w:pPr>
      <w:r w:rsidRPr="00BA1F41">
        <w:rPr>
          <w:rFonts w:ascii="Palatino Linotype" w:eastAsia="Calibri" w:hAnsi="Palatino Linotype" w:cs="Arial"/>
          <w:b/>
          <w:i/>
          <w:sz w:val="22"/>
          <w:lang w:val="es-ES"/>
        </w:rPr>
        <w:t xml:space="preserve">“3.- finalmente tomando como referencia el oficio número CHIC/PM/DPCM/105/01/156/2023, en el que se adjuntan una fotografía de un sello de suspensión (adjunto al presente a través de la plataforma SAIMEX), requiero la </w:t>
      </w:r>
      <w:r w:rsidRPr="00BA1F41">
        <w:rPr>
          <w:rFonts w:ascii="Palatino Linotype" w:eastAsia="Calibri" w:hAnsi="Palatino Linotype" w:cs="Arial"/>
          <w:b/>
          <w:i/>
          <w:sz w:val="22"/>
          <w:lang w:val="es-ES"/>
        </w:rPr>
        <w:lastRenderedPageBreak/>
        <w:t>fotografía de los tres sellos colocados en el inmueble descrito al inicio de la presente solicitud de información.” Sic</w:t>
      </w:r>
    </w:p>
    <w:p w14:paraId="5701B35E" w14:textId="77777777" w:rsidR="005B1444" w:rsidRPr="00BA1F41" w:rsidRDefault="00802599" w:rsidP="002F5741">
      <w:pPr>
        <w:pStyle w:val="Prrafodelista"/>
        <w:spacing w:line="360" w:lineRule="auto"/>
        <w:jc w:val="both"/>
        <w:rPr>
          <w:rFonts w:ascii="Palatino Linotype" w:eastAsia="Calibri" w:hAnsi="Palatino Linotype" w:cs="Arial"/>
          <w:i/>
          <w:sz w:val="22"/>
          <w:lang w:val="es-ES"/>
        </w:rPr>
      </w:pPr>
      <w:r w:rsidRPr="00BA1F41">
        <w:rPr>
          <w:rFonts w:ascii="Palatino Linotype" w:eastAsia="Calibri" w:hAnsi="Palatino Linotype" w:cs="Arial"/>
          <w:i/>
          <w:sz w:val="22"/>
          <w:lang w:val="es-ES"/>
        </w:rPr>
        <w:t xml:space="preserve">Se desconoce la cantidad de sellos ya que este sujeto obligado carece de esta información ya que se advierte que la obligación de el tener lo antes citado corresponde a otra área de </w:t>
      </w:r>
      <w:proofErr w:type="gramStart"/>
      <w:r w:rsidRPr="00BA1F41">
        <w:rPr>
          <w:rFonts w:ascii="Palatino Linotype" w:eastAsia="Calibri" w:hAnsi="Palatino Linotype" w:cs="Arial"/>
          <w:i/>
          <w:sz w:val="22"/>
          <w:lang w:val="es-ES"/>
        </w:rPr>
        <w:t>gobierno  es</w:t>
      </w:r>
      <w:proofErr w:type="gramEnd"/>
      <w:r w:rsidRPr="00BA1F41">
        <w:rPr>
          <w:rFonts w:ascii="Palatino Linotype" w:eastAsia="Calibri" w:hAnsi="Palatino Linotype" w:cs="Arial"/>
          <w:i/>
          <w:sz w:val="22"/>
          <w:lang w:val="es-ES"/>
        </w:rPr>
        <w:t xml:space="preserve"> decir a otro sujeto obligado, es el que tiene la posibilidad para contar con la información, derivado del análisis a la normativa aplicable a la materia de la solicitud y a las imágenes de los propios sellos y solo se cuentan la fotografía solo dos sellos mismo que a continuación se presentan:</w:t>
      </w:r>
    </w:p>
    <w:p w14:paraId="5701B35F" w14:textId="77777777" w:rsidR="00802599" w:rsidRPr="00BA1F41" w:rsidRDefault="00802599" w:rsidP="002F5741">
      <w:pPr>
        <w:spacing w:line="360" w:lineRule="auto"/>
        <w:rPr>
          <w:rFonts w:ascii="Palatino Linotype" w:eastAsia="Calibri" w:hAnsi="Palatino Linotype" w:cs="Arial"/>
          <w:lang w:val="es-ES"/>
        </w:rPr>
      </w:pPr>
      <w:r w:rsidRPr="00BA1F41">
        <w:rPr>
          <w:rFonts w:ascii="Palatino Linotype" w:eastAsia="Calibri" w:hAnsi="Palatino Linotype" w:cs="Arial"/>
          <w:lang w:val="es-ES"/>
        </w:rPr>
        <w:t xml:space="preserve"> </w:t>
      </w:r>
    </w:p>
    <w:p w14:paraId="5701B360" w14:textId="77777777" w:rsidR="00196B12" w:rsidRPr="00BA1F41" w:rsidRDefault="00196B12" w:rsidP="002F5741">
      <w:pPr>
        <w:pStyle w:val="Prrafodelista"/>
        <w:tabs>
          <w:tab w:val="left" w:pos="2684"/>
        </w:tabs>
        <w:spacing w:line="360" w:lineRule="auto"/>
        <w:rPr>
          <w:rFonts w:ascii="Palatino Linotype" w:eastAsia="Calibri" w:hAnsi="Palatino Linotype" w:cs="Arial"/>
          <w:lang w:val="es-ES"/>
        </w:rPr>
      </w:pPr>
      <w:r w:rsidRPr="00BA1F41">
        <w:rPr>
          <w:rFonts w:ascii="Palatino Linotype" w:eastAsia="Calibri" w:hAnsi="Palatino Linotype" w:cs="Arial"/>
          <w:lang w:val="es-ES"/>
        </w:rPr>
        <w:t xml:space="preserve"> </w:t>
      </w:r>
      <w:r w:rsidR="005B1444" w:rsidRPr="00BA1F41">
        <w:rPr>
          <w:rFonts w:ascii="Palatino Linotype" w:eastAsia="Calibri" w:hAnsi="Palatino Linotype" w:cs="Arial"/>
          <w:lang w:val="es-ES"/>
        </w:rPr>
        <w:tab/>
      </w:r>
      <w:r w:rsidR="005B1444" w:rsidRPr="00BA1F41">
        <w:rPr>
          <w:rFonts w:ascii="Palatino Linotype" w:hAnsi="Palatino Linotype"/>
          <w:noProof/>
          <w:lang w:val="es-MX" w:eastAsia="es-MX"/>
        </w:rPr>
        <w:drawing>
          <wp:inline distT="0" distB="0" distL="0" distR="0" wp14:anchorId="5701B475" wp14:editId="5701B476">
            <wp:extent cx="2254787" cy="240475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272" t="28780" r="25294" b="7823"/>
                    <a:stretch/>
                  </pic:blipFill>
                  <pic:spPr bwMode="auto">
                    <a:xfrm>
                      <a:off x="0" y="0"/>
                      <a:ext cx="2261048" cy="2411431"/>
                    </a:xfrm>
                    <a:prstGeom prst="rect">
                      <a:avLst/>
                    </a:prstGeom>
                    <a:ln>
                      <a:noFill/>
                    </a:ln>
                    <a:extLst>
                      <a:ext uri="{53640926-AAD7-44D8-BBD7-CCE9431645EC}">
                        <a14:shadowObscured xmlns:a14="http://schemas.microsoft.com/office/drawing/2010/main"/>
                      </a:ext>
                    </a:extLst>
                  </pic:spPr>
                </pic:pic>
              </a:graphicData>
            </a:graphic>
          </wp:inline>
        </w:drawing>
      </w:r>
    </w:p>
    <w:p w14:paraId="5701B361" w14:textId="77777777" w:rsidR="00196B12" w:rsidRPr="00BA1F41" w:rsidRDefault="00196B12" w:rsidP="002F5741">
      <w:pPr>
        <w:pStyle w:val="Prrafodelista"/>
        <w:spacing w:line="360" w:lineRule="auto"/>
        <w:rPr>
          <w:rFonts w:ascii="Palatino Linotype" w:eastAsia="Calibri" w:hAnsi="Palatino Linotype" w:cs="Arial"/>
          <w:lang w:val="es-ES"/>
        </w:rPr>
      </w:pPr>
    </w:p>
    <w:p w14:paraId="5701B362"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lang w:val="es-ES"/>
        </w:rPr>
      </w:pPr>
      <w:r w:rsidRPr="00BA1F41">
        <w:rPr>
          <w:rFonts w:ascii="Palatino Linotype" w:eastAsia="Calibri" w:hAnsi="Palatino Linotype" w:cs="Arial"/>
          <w:lang w:val="es-ES"/>
        </w:rPr>
        <w:t xml:space="preserve">Por su parte </w:t>
      </w:r>
      <w:r w:rsidR="005B1444" w:rsidRPr="00BA1F41">
        <w:rPr>
          <w:rFonts w:ascii="Palatino Linotype" w:eastAsia="Calibri" w:hAnsi="Palatino Linotype" w:cs="Arial"/>
          <w:b/>
          <w:lang w:val="es-ES"/>
        </w:rPr>
        <w:t xml:space="preserve">EL RECURRENTE </w:t>
      </w:r>
      <w:r w:rsidR="005E3695" w:rsidRPr="00BA1F41">
        <w:rPr>
          <w:rFonts w:ascii="Palatino Linotype" w:eastAsia="Calibri" w:hAnsi="Palatino Linotype" w:cs="Arial"/>
          <w:lang w:val="es-ES"/>
        </w:rPr>
        <w:t xml:space="preserve">en fecha siete de diciembre de dos mil veintitrés, </w:t>
      </w:r>
      <w:r w:rsidRPr="00BA1F41">
        <w:rPr>
          <w:rFonts w:ascii="Palatino Linotype" w:eastAsia="Calibri" w:hAnsi="Palatino Linotype" w:cs="Arial"/>
          <w:lang w:val="es-ES"/>
        </w:rPr>
        <w:t xml:space="preserve">realizó manifestaciones que </w:t>
      </w:r>
      <w:r w:rsidR="00E907D9" w:rsidRPr="00BA1F41">
        <w:rPr>
          <w:rFonts w:ascii="Palatino Linotype" w:eastAsia="Calibri" w:hAnsi="Palatino Linotype" w:cs="Arial"/>
          <w:lang w:val="es-ES"/>
        </w:rPr>
        <w:t>consistieron en lo siguiente:</w:t>
      </w:r>
    </w:p>
    <w:p w14:paraId="5701B363" w14:textId="77777777" w:rsidR="0000182C" w:rsidRPr="00BA1F41" w:rsidRDefault="0000182C" w:rsidP="0000182C">
      <w:pPr>
        <w:spacing w:line="360" w:lineRule="auto"/>
        <w:jc w:val="both"/>
        <w:rPr>
          <w:rFonts w:ascii="Palatino Linotype" w:eastAsia="Calibri" w:hAnsi="Palatino Linotype" w:cs="Arial"/>
          <w:lang w:val="es-ES"/>
        </w:rPr>
      </w:pPr>
    </w:p>
    <w:p w14:paraId="5701B364" w14:textId="77777777" w:rsidR="00E907D9" w:rsidRPr="00BA1F41" w:rsidRDefault="00E907D9" w:rsidP="00E907D9">
      <w:pPr>
        <w:pStyle w:val="Prrafodelista"/>
        <w:spacing w:line="360" w:lineRule="auto"/>
        <w:ind w:left="0"/>
        <w:jc w:val="both"/>
        <w:rPr>
          <w:rFonts w:ascii="Palatino Linotype" w:eastAsia="Calibri" w:hAnsi="Palatino Linotype" w:cs="Arial"/>
          <w:i/>
          <w:sz w:val="22"/>
        </w:rPr>
      </w:pPr>
      <w:r w:rsidRPr="00BA1F41">
        <w:rPr>
          <w:rFonts w:ascii="Palatino Linotype" w:eastAsia="Calibri" w:hAnsi="Palatino Linotype" w:cs="Arial"/>
          <w:i/>
          <w:sz w:val="22"/>
        </w:rPr>
        <w:t xml:space="preserve">Estado de México, 07 de diciembre de 2023. Recurso de revisión: 06398/INFOEM/IP/RR/2023 Asunto: Manifestaciones de ley </w:t>
      </w:r>
    </w:p>
    <w:p w14:paraId="5701B365" w14:textId="77777777" w:rsidR="00E907D9" w:rsidRPr="00BA1F41" w:rsidRDefault="00E907D9" w:rsidP="00E907D9">
      <w:pPr>
        <w:pStyle w:val="Prrafodelista"/>
        <w:spacing w:line="360" w:lineRule="auto"/>
        <w:ind w:left="0"/>
        <w:jc w:val="both"/>
        <w:rPr>
          <w:rFonts w:ascii="Palatino Linotype" w:eastAsia="Calibri" w:hAnsi="Palatino Linotype" w:cs="Arial"/>
          <w:i/>
          <w:sz w:val="22"/>
        </w:rPr>
      </w:pPr>
      <w:r w:rsidRPr="00BA1F41">
        <w:rPr>
          <w:rFonts w:ascii="Palatino Linotype" w:eastAsia="Calibri" w:hAnsi="Palatino Linotype" w:cs="Arial"/>
          <w:i/>
          <w:sz w:val="22"/>
        </w:rPr>
        <w:lastRenderedPageBreak/>
        <w:t>C. MARÍA DEL ROSARIO MEJÍA AYALA COMISIONADA DEL INSTITUTO DE TRANSPARENCIA, ACCESO A LA INFORMACIÓN PÚBLICA Y PROTECCIÓN DE DATOS PERSONALES DEL ESTADO DE MÉXICO Y MUNICIPIOS. PRESENTE:</w:t>
      </w:r>
    </w:p>
    <w:p w14:paraId="5701B366" w14:textId="77777777" w:rsidR="00E907D9" w:rsidRPr="00BA1F41" w:rsidRDefault="00E907D9" w:rsidP="00E907D9">
      <w:pPr>
        <w:pStyle w:val="Prrafodelista"/>
        <w:spacing w:line="360" w:lineRule="auto"/>
        <w:ind w:left="0"/>
        <w:jc w:val="both"/>
        <w:rPr>
          <w:rFonts w:ascii="Palatino Linotype" w:eastAsia="Calibri" w:hAnsi="Palatino Linotype" w:cs="Arial"/>
          <w:i/>
          <w:sz w:val="22"/>
        </w:rPr>
      </w:pPr>
      <w:r w:rsidRPr="00BA1F41">
        <w:rPr>
          <w:rFonts w:ascii="Palatino Linotype" w:eastAsia="Calibri" w:hAnsi="Palatino Linotype" w:cs="Arial"/>
          <w:i/>
          <w:sz w:val="22"/>
        </w:rPr>
        <w:t xml:space="preserve"> En atención al acuerdo emitido en fecha 06 de diciembre de 2023, mediante el cual hace de conocimiento que, el sujeto obligado rinde su informe justificado a través del </w:t>
      </w:r>
      <w:r w:rsidRPr="00BA1F41">
        <w:rPr>
          <w:rFonts w:ascii="Palatino Linotype" w:eastAsia="Calibri" w:hAnsi="Palatino Linotype" w:cs="Arial"/>
          <w:b/>
          <w:i/>
          <w:sz w:val="22"/>
        </w:rPr>
        <w:t xml:space="preserve">cual ratifica su respuesta inicial. </w:t>
      </w:r>
      <w:r w:rsidRPr="00BA1F41">
        <w:rPr>
          <w:rFonts w:ascii="Palatino Linotype" w:eastAsia="Calibri" w:hAnsi="Palatino Linotype" w:cs="Arial"/>
          <w:i/>
          <w:sz w:val="22"/>
        </w:rPr>
        <w:t xml:space="preserve">En virtud de lo anterior, en tiempo y forma se presentan las siguientes manifestaciones: </w:t>
      </w:r>
    </w:p>
    <w:p w14:paraId="5701B367" w14:textId="77777777" w:rsidR="00E907D9" w:rsidRPr="00BA1F41" w:rsidRDefault="00E907D9" w:rsidP="00E907D9">
      <w:pPr>
        <w:pStyle w:val="Prrafodelista"/>
        <w:spacing w:line="360" w:lineRule="auto"/>
        <w:ind w:left="0"/>
        <w:jc w:val="both"/>
        <w:rPr>
          <w:rFonts w:ascii="Palatino Linotype" w:eastAsia="Calibri" w:hAnsi="Palatino Linotype" w:cs="Arial"/>
          <w:i/>
          <w:sz w:val="22"/>
        </w:rPr>
      </w:pPr>
      <w:r w:rsidRPr="00BA1F41">
        <w:rPr>
          <w:rFonts w:ascii="Palatino Linotype" w:eastAsia="Calibri" w:hAnsi="Palatino Linotype" w:cs="Arial"/>
          <w:i/>
          <w:sz w:val="22"/>
        </w:rPr>
        <w:t>Si bien es cierto que, el sujeto obligado en su informe justificado ratifica su respuesta inicial tal y como lo cita el propio acuerdo antes mencionado, al respecto, dicho sujeto obligado señala:</w:t>
      </w:r>
    </w:p>
    <w:p w14:paraId="5701B368" w14:textId="77777777" w:rsidR="00E907D9" w:rsidRPr="00BA1F41" w:rsidRDefault="00E907D9" w:rsidP="00E907D9">
      <w:pPr>
        <w:pStyle w:val="Prrafodelista"/>
        <w:spacing w:line="360" w:lineRule="auto"/>
        <w:ind w:left="0"/>
        <w:jc w:val="both"/>
        <w:rPr>
          <w:rFonts w:ascii="Palatino Linotype" w:eastAsia="Calibri" w:hAnsi="Palatino Linotype" w:cs="Arial"/>
          <w:i/>
          <w:sz w:val="22"/>
        </w:rPr>
      </w:pPr>
      <w:r w:rsidRPr="00BA1F41">
        <w:rPr>
          <w:rFonts w:ascii="Palatino Linotype" w:eastAsia="Calibri" w:hAnsi="Palatino Linotype" w:cs="Arial"/>
          <w:i/>
          <w:sz w:val="22"/>
        </w:rPr>
        <w:t xml:space="preserve"> “Se desconoce la cantidad de sellos ya que este sujeto obligado carece de esta información ya se advierte que la obligación de el tener lo antes citado corresponde a otra área de gobierno es decir a otro sujeto obligado, es el que tiene la posibilidad para contar con la información. derivado del análisis a la normativa aplicable a la materia de la solicitud y a las imágenes de los propios sellos y solo se cuentan la fotografía solo dos sellos mismo que a continuación se presentan: …” (Sic.) En virtud de lo anterior, salta a la vista lo siguiente: </w:t>
      </w:r>
      <w:r w:rsidRPr="00BA1F41">
        <w:rPr>
          <w:rFonts w:ascii="Palatino Linotype" w:eastAsia="Calibri" w:hAnsi="Palatino Linotype" w:cs="Arial"/>
          <w:i/>
          <w:sz w:val="22"/>
        </w:rPr>
        <w:sym w:font="Symbol" w:char="F0D8"/>
      </w:r>
      <w:r w:rsidRPr="00BA1F41">
        <w:rPr>
          <w:rFonts w:ascii="Palatino Linotype" w:eastAsia="Calibri" w:hAnsi="Palatino Linotype" w:cs="Arial"/>
          <w:i/>
          <w:sz w:val="22"/>
        </w:rPr>
        <w:t xml:space="preserve"> La mala redacción, </w:t>
      </w:r>
      <w:r w:rsidRPr="00BA1F41">
        <w:rPr>
          <w:rFonts w:ascii="Palatino Linotype" w:eastAsia="Calibri" w:hAnsi="Palatino Linotype" w:cs="Arial"/>
          <w:i/>
          <w:sz w:val="22"/>
        </w:rPr>
        <w:sym w:font="Symbol" w:char="F0D8"/>
      </w:r>
      <w:r w:rsidRPr="00BA1F41">
        <w:rPr>
          <w:rFonts w:ascii="Palatino Linotype" w:eastAsia="Calibri" w:hAnsi="Palatino Linotype" w:cs="Arial"/>
          <w:i/>
          <w:sz w:val="22"/>
        </w:rPr>
        <w:t xml:space="preserve"> La mala conjugación y apreciación para relacionar conceptos e ideas, </w:t>
      </w:r>
      <w:r w:rsidRPr="00BA1F41">
        <w:rPr>
          <w:rFonts w:ascii="Palatino Linotype" w:eastAsia="Calibri" w:hAnsi="Palatino Linotype" w:cs="Arial"/>
          <w:i/>
          <w:sz w:val="22"/>
        </w:rPr>
        <w:sym w:font="Symbol" w:char="F0D8"/>
      </w:r>
      <w:r w:rsidRPr="00BA1F41">
        <w:rPr>
          <w:rFonts w:ascii="Palatino Linotype" w:eastAsia="Calibri" w:hAnsi="Palatino Linotype" w:cs="Arial"/>
          <w:i/>
          <w:sz w:val="22"/>
        </w:rPr>
        <w:t xml:space="preserve"> Redacción sin sentido En ese sentido, pareciera que el sujeto obligado responsable de redactar el párrafo transcrito lo hace a propósito para confundir o cantinflear justamente para no decir “nada”; no obstante, se puntúa lo siguiente: </w:t>
      </w:r>
      <w:r w:rsidRPr="00BA1F41">
        <w:rPr>
          <w:rFonts w:ascii="Palatino Linotype" w:eastAsia="Calibri" w:hAnsi="Palatino Linotype" w:cs="Arial"/>
          <w:i/>
          <w:sz w:val="22"/>
        </w:rPr>
        <w:sym w:font="Symbol" w:char="F076"/>
      </w:r>
      <w:r w:rsidRPr="00BA1F41">
        <w:rPr>
          <w:rFonts w:ascii="Palatino Linotype" w:eastAsia="Calibri" w:hAnsi="Palatino Linotype" w:cs="Arial"/>
          <w:i/>
          <w:sz w:val="22"/>
        </w:rPr>
        <w:t xml:space="preserve"> No fundamenta ni motiva la razón por la cual no cuenta con la información requerida, </w:t>
      </w:r>
      <w:r w:rsidRPr="00BA1F41">
        <w:rPr>
          <w:rFonts w:ascii="Palatino Linotype" w:eastAsia="Calibri" w:hAnsi="Palatino Linotype" w:cs="Arial"/>
          <w:i/>
          <w:sz w:val="22"/>
        </w:rPr>
        <w:sym w:font="Symbol" w:char="F076"/>
      </w:r>
      <w:r w:rsidRPr="00BA1F41">
        <w:rPr>
          <w:rFonts w:ascii="Palatino Linotype" w:eastAsia="Calibri" w:hAnsi="Palatino Linotype" w:cs="Arial"/>
          <w:i/>
          <w:sz w:val="22"/>
        </w:rPr>
        <w:t xml:space="preserve"> Pese a que cuenta con una fotografía de al menos un sello, sigue negando y violando un derecho humano para entregar la información requerida pues no justifica, fundamente y/o motiva la razón por la cual si cuenta con la foto del sello que él mismo reproduce y no puede contar con los sellos </w:t>
      </w:r>
      <w:proofErr w:type="spellStart"/>
      <w:r w:rsidRPr="00BA1F41">
        <w:rPr>
          <w:rFonts w:ascii="Palatino Linotype" w:eastAsia="Calibri" w:hAnsi="Palatino Linotype" w:cs="Arial"/>
          <w:i/>
          <w:sz w:val="22"/>
        </w:rPr>
        <w:t>restates</w:t>
      </w:r>
      <w:proofErr w:type="spellEnd"/>
      <w:r w:rsidRPr="00BA1F41">
        <w:rPr>
          <w:rFonts w:ascii="Palatino Linotype" w:eastAsia="Calibri" w:hAnsi="Palatino Linotype" w:cs="Arial"/>
          <w:i/>
          <w:sz w:val="22"/>
        </w:rPr>
        <w:t xml:space="preserve">. </w:t>
      </w:r>
    </w:p>
    <w:p w14:paraId="5701B369" w14:textId="77777777" w:rsidR="00E907D9" w:rsidRPr="00BA1F41" w:rsidRDefault="00E907D9" w:rsidP="00E907D9">
      <w:pPr>
        <w:pStyle w:val="Prrafodelista"/>
        <w:spacing w:line="360" w:lineRule="auto"/>
        <w:ind w:left="0"/>
        <w:jc w:val="both"/>
        <w:rPr>
          <w:rFonts w:ascii="Palatino Linotype" w:eastAsia="Calibri" w:hAnsi="Palatino Linotype" w:cs="Arial"/>
          <w:i/>
          <w:sz w:val="22"/>
        </w:rPr>
      </w:pPr>
      <w:r w:rsidRPr="00BA1F41">
        <w:rPr>
          <w:rFonts w:ascii="Palatino Linotype" w:eastAsia="Calibri" w:hAnsi="Palatino Linotype" w:cs="Arial"/>
          <w:i/>
          <w:sz w:val="22"/>
        </w:rPr>
        <w:t xml:space="preserve">Lo anterior, se traduce en una negativa de hacer entrega de la información requerida, por lo que, respetuosamente a ese Pleno de Transparencia se solicita: ÚNICO. - Tener por presentado en tiempo y forma las manifestaciones de ley para que sean tomas en cuenta al momento de dictar resolución no </w:t>
      </w:r>
      <w:r w:rsidRPr="00BA1F41">
        <w:rPr>
          <w:rFonts w:ascii="Palatino Linotype" w:eastAsia="Calibri" w:hAnsi="Palatino Linotype" w:cs="Arial"/>
          <w:i/>
          <w:sz w:val="22"/>
        </w:rPr>
        <w:lastRenderedPageBreak/>
        <w:t>omitiendo señalar que, el sujeto obligado pareciera que está ocultando la información pues si tienen registro de un sello, por obviedad deben contar con los restantes.</w:t>
      </w:r>
    </w:p>
    <w:p w14:paraId="5701B36A" w14:textId="77777777" w:rsidR="00E907D9" w:rsidRPr="00BA1F41" w:rsidRDefault="00E907D9" w:rsidP="00E907D9">
      <w:pPr>
        <w:pStyle w:val="Prrafodelista"/>
        <w:spacing w:line="360" w:lineRule="auto"/>
        <w:ind w:left="0"/>
        <w:jc w:val="both"/>
        <w:rPr>
          <w:rFonts w:ascii="Palatino Linotype" w:eastAsia="Calibri" w:hAnsi="Palatino Linotype" w:cs="Arial"/>
          <w:sz w:val="22"/>
          <w:lang w:val="es-ES"/>
        </w:rPr>
      </w:pPr>
      <w:r w:rsidRPr="00BA1F41">
        <w:rPr>
          <w:rFonts w:ascii="Palatino Linotype" w:eastAsia="Calibri" w:hAnsi="Palatino Linotype" w:cs="Arial"/>
          <w:i/>
          <w:sz w:val="22"/>
        </w:rPr>
        <w:t xml:space="preserve"> A t e n t a m e n t e: El recurrente</w:t>
      </w:r>
    </w:p>
    <w:p w14:paraId="5701B36B" w14:textId="77777777" w:rsidR="00EC060A" w:rsidRPr="00BA1F41" w:rsidRDefault="00EC060A" w:rsidP="002F5741">
      <w:pPr>
        <w:pStyle w:val="Prrafodelista"/>
        <w:spacing w:line="360" w:lineRule="auto"/>
        <w:rPr>
          <w:rFonts w:ascii="Palatino Linotype" w:hAnsi="Palatino Linotype"/>
        </w:rPr>
      </w:pPr>
    </w:p>
    <w:p w14:paraId="5701B36C"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b/>
          <w:color w:val="000000" w:themeColor="text1"/>
        </w:rPr>
      </w:pPr>
      <w:r w:rsidRPr="00BA1F41">
        <w:rPr>
          <w:rFonts w:ascii="Palatino Linotype" w:hAnsi="Palatino Linotype"/>
        </w:rPr>
        <w:t xml:space="preserve">En fecha </w:t>
      </w:r>
      <w:r w:rsidR="00494165" w:rsidRPr="00BA1F41">
        <w:rPr>
          <w:rFonts w:ascii="Palatino Linotype" w:hAnsi="Palatino Linotype"/>
          <w:b/>
        </w:rPr>
        <w:t>seis de diciembre de dos mil veintitrés</w:t>
      </w:r>
      <w:r w:rsidRPr="00BA1F41">
        <w:rPr>
          <w:rFonts w:ascii="Palatino Linotype" w:hAnsi="Palatino Linotype"/>
        </w:rPr>
        <w:t>, se amplió el término para resolver; al respecto es menester realizar las siguientes precisiones.</w:t>
      </w:r>
    </w:p>
    <w:p w14:paraId="5701B36D" w14:textId="77777777" w:rsidR="00EC060A" w:rsidRPr="00BA1F41" w:rsidRDefault="00EC060A" w:rsidP="002F5741">
      <w:pPr>
        <w:spacing w:line="360" w:lineRule="auto"/>
        <w:rPr>
          <w:rFonts w:ascii="Palatino Linotype" w:hAnsi="Palatino Linotype"/>
        </w:rPr>
      </w:pPr>
    </w:p>
    <w:p w14:paraId="5701B36E" w14:textId="77777777" w:rsidR="00EC060A" w:rsidRPr="00BA1F41" w:rsidRDefault="00EC060A" w:rsidP="002F5741">
      <w:pPr>
        <w:pStyle w:val="Prrafodelista"/>
        <w:numPr>
          <w:ilvl w:val="0"/>
          <w:numId w:val="4"/>
        </w:numPr>
        <w:spacing w:line="360" w:lineRule="auto"/>
        <w:jc w:val="both"/>
        <w:rPr>
          <w:rFonts w:ascii="Palatino Linotype" w:hAnsi="Palatino Linotype"/>
          <w:b/>
          <w:color w:val="000000" w:themeColor="text1"/>
        </w:rPr>
      </w:pPr>
      <w:r w:rsidRPr="00BA1F41">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14:paraId="5701B36F"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 xml:space="preserve">Este organismo garante no pasa por alto justificar, que la dilación en la resolución del </w:t>
      </w:r>
      <w:r w:rsidRPr="00BA1F41">
        <w:rPr>
          <w:rFonts w:ascii="Palatino Linotype" w:hAnsi="Palatino Linotype"/>
          <w:color w:val="000000"/>
        </w:rPr>
        <w:t>presente</w:t>
      </w:r>
      <w:r w:rsidRPr="00BA1F41">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01B370" w14:textId="77777777" w:rsidR="00EC060A" w:rsidRPr="00BA1F41" w:rsidRDefault="00EC060A" w:rsidP="002F5741">
      <w:pPr>
        <w:pStyle w:val="Prrafodelista"/>
        <w:spacing w:line="360" w:lineRule="auto"/>
        <w:ind w:left="0"/>
        <w:jc w:val="both"/>
        <w:rPr>
          <w:rFonts w:ascii="Palatino Linotype" w:hAnsi="Palatino Linotype"/>
        </w:rPr>
      </w:pPr>
    </w:p>
    <w:p w14:paraId="5701B371"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701B372" w14:textId="77777777" w:rsidR="00EC060A" w:rsidRPr="00BA1F41" w:rsidRDefault="00EC060A" w:rsidP="002F5741">
      <w:pPr>
        <w:pStyle w:val="Prrafodelista"/>
        <w:spacing w:line="360" w:lineRule="auto"/>
        <w:rPr>
          <w:rFonts w:ascii="Palatino Linotype" w:hAnsi="Palatino Linotype"/>
        </w:rPr>
      </w:pPr>
    </w:p>
    <w:p w14:paraId="5701B373"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01B374" w14:textId="77777777" w:rsidR="0000182C" w:rsidRPr="00BA1F41" w:rsidRDefault="0000182C" w:rsidP="0000182C">
      <w:pPr>
        <w:pStyle w:val="Prrafodelista"/>
        <w:rPr>
          <w:rFonts w:ascii="Palatino Linotype" w:hAnsi="Palatino Linotype"/>
        </w:rPr>
      </w:pPr>
    </w:p>
    <w:p w14:paraId="5701B375" w14:textId="77777777" w:rsidR="0000182C" w:rsidRPr="00BA1F41" w:rsidRDefault="0000182C" w:rsidP="0000182C">
      <w:pPr>
        <w:spacing w:line="360" w:lineRule="auto"/>
        <w:jc w:val="both"/>
        <w:rPr>
          <w:rFonts w:ascii="Palatino Linotype" w:hAnsi="Palatino Linotype"/>
        </w:rPr>
      </w:pPr>
    </w:p>
    <w:p w14:paraId="5701B376"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01B377" w14:textId="77777777" w:rsidR="00EC060A" w:rsidRPr="00BA1F41" w:rsidRDefault="00EC060A" w:rsidP="002F5741">
      <w:pPr>
        <w:pStyle w:val="Prrafodelista"/>
        <w:spacing w:line="360" w:lineRule="auto"/>
        <w:rPr>
          <w:rFonts w:ascii="Palatino Linotype" w:hAnsi="Palatino Linotype"/>
        </w:rPr>
      </w:pPr>
    </w:p>
    <w:p w14:paraId="5701B378"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701B379" w14:textId="77777777" w:rsidR="00EC060A" w:rsidRPr="00BA1F41" w:rsidRDefault="00EC060A" w:rsidP="002F5741">
      <w:pPr>
        <w:spacing w:line="360" w:lineRule="auto"/>
        <w:jc w:val="both"/>
        <w:rPr>
          <w:rFonts w:ascii="Palatino Linotype" w:hAnsi="Palatino Linotype"/>
          <w:sz w:val="22"/>
        </w:rPr>
      </w:pPr>
    </w:p>
    <w:p w14:paraId="5701B37A" w14:textId="77777777" w:rsidR="00EC060A" w:rsidRPr="00BA1F41" w:rsidRDefault="00EC060A" w:rsidP="002F5741">
      <w:pPr>
        <w:pStyle w:val="Prrafodelista"/>
        <w:numPr>
          <w:ilvl w:val="0"/>
          <w:numId w:val="3"/>
        </w:numPr>
        <w:spacing w:line="360" w:lineRule="auto"/>
        <w:jc w:val="both"/>
        <w:rPr>
          <w:rFonts w:ascii="Palatino Linotype" w:hAnsi="Palatino Linotype"/>
          <w:sz w:val="22"/>
        </w:rPr>
      </w:pPr>
      <w:r w:rsidRPr="00BA1F41">
        <w:rPr>
          <w:rFonts w:ascii="Palatino Linotype" w:hAnsi="Palatino Linotype"/>
          <w:sz w:val="22"/>
        </w:rPr>
        <w:t xml:space="preserve">Complejidad del Asunto: La complejidad de la prueba, la pluralidad de sujetos procesales, el tiempo transcurrido, las características y contexto del recurso. </w:t>
      </w:r>
    </w:p>
    <w:p w14:paraId="5701B37B" w14:textId="77777777" w:rsidR="00EC060A" w:rsidRPr="00BA1F41" w:rsidRDefault="00EC060A" w:rsidP="002F5741">
      <w:pPr>
        <w:pStyle w:val="Prrafodelista"/>
        <w:numPr>
          <w:ilvl w:val="0"/>
          <w:numId w:val="3"/>
        </w:numPr>
        <w:spacing w:line="360" w:lineRule="auto"/>
        <w:jc w:val="both"/>
        <w:rPr>
          <w:rFonts w:ascii="Palatino Linotype" w:hAnsi="Palatino Linotype"/>
          <w:sz w:val="22"/>
        </w:rPr>
      </w:pPr>
      <w:r w:rsidRPr="00BA1F41">
        <w:rPr>
          <w:rFonts w:ascii="Palatino Linotype" w:hAnsi="Palatino Linotype"/>
          <w:sz w:val="22"/>
        </w:rPr>
        <w:t>Actividad Procesal del interesado. Acciones u omisiones del interesado.</w:t>
      </w:r>
    </w:p>
    <w:p w14:paraId="5701B37C" w14:textId="77777777" w:rsidR="00EC060A" w:rsidRPr="00BA1F41" w:rsidRDefault="00EC060A" w:rsidP="002F5741">
      <w:pPr>
        <w:pStyle w:val="Prrafodelista"/>
        <w:numPr>
          <w:ilvl w:val="0"/>
          <w:numId w:val="3"/>
        </w:numPr>
        <w:spacing w:line="360" w:lineRule="auto"/>
        <w:jc w:val="both"/>
        <w:rPr>
          <w:rFonts w:ascii="Palatino Linotype" w:hAnsi="Palatino Linotype"/>
          <w:sz w:val="22"/>
        </w:rPr>
      </w:pPr>
      <w:r w:rsidRPr="00BA1F41">
        <w:rPr>
          <w:rFonts w:ascii="Palatino Linotype" w:hAnsi="Palatino Linotype"/>
          <w:sz w:val="22"/>
        </w:rPr>
        <w:t>Conducta de la Autoridad: Las Acciones u omisiones realizadas en el procedimiento. Así como si la autoridad actuó con la debida diligencia.</w:t>
      </w:r>
    </w:p>
    <w:p w14:paraId="5701B37D" w14:textId="77777777" w:rsidR="00EC060A" w:rsidRPr="00BA1F41" w:rsidRDefault="00EC060A" w:rsidP="002F5741">
      <w:pPr>
        <w:spacing w:line="360" w:lineRule="auto"/>
        <w:ind w:left="851" w:hanging="284"/>
        <w:jc w:val="both"/>
        <w:rPr>
          <w:rFonts w:ascii="Palatino Linotype" w:hAnsi="Palatino Linotype"/>
          <w:sz w:val="22"/>
        </w:rPr>
      </w:pPr>
      <w:r w:rsidRPr="00BA1F41">
        <w:rPr>
          <w:rFonts w:ascii="Palatino Linotype" w:hAnsi="Palatino Linotype"/>
          <w:sz w:val="22"/>
        </w:rPr>
        <w:t>d) La afectación generada en la situación jurídica de la persona involucrada en el proceso: Violación a sus derechos humanos.</w:t>
      </w:r>
    </w:p>
    <w:p w14:paraId="5701B37E" w14:textId="77777777" w:rsidR="00EC060A" w:rsidRPr="00BA1F41" w:rsidRDefault="00EC060A" w:rsidP="002F5741">
      <w:pPr>
        <w:spacing w:line="360" w:lineRule="auto"/>
        <w:ind w:left="851" w:hanging="284"/>
        <w:jc w:val="both"/>
        <w:rPr>
          <w:rFonts w:ascii="Palatino Linotype" w:hAnsi="Palatino Linotype"/>
        </w:rPr>
      </w:pPr>
    </w:p>
    <w:p w14:paraId="5701B37F"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01B380" w14:textId="77777777" w:rsidR="0000182C" w:rsidRPr="00BA1F41" w:rsidRDefault="0000182C" w:rsidP="0000182C">
      <w:pPr>
        <w:spacing w:line="360" w:lineRule="auto"/>
        <w:jc w:val="both"/>
        <w:rPr>
          <w:rFonts w:ascii="Palatino Linotype" w:hAnsi="Palatino Linotype"/>
        </w:rPr>
      </w:pPr>
    </w:p>
    <w:p w14:paraId="5701B381"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b/>
        </w:rPr>
      </w:pPr>
      <w:r w:rsidRPr="00BA1F41">
        <w:rPr>
          <w:rFonts w:ascii="Palatino Linotype" w:hAnsi="Palatino Linotype"/>
        </w:rPr>
        <w:t xml:space="preserve">Argumento que encuentra sustento en la jurisprudencia P./J. 32/92 emitida por el Pleno de la Suprema Corte de Justicia de la Nación de rubro </w:t>
      </w:r>
      <w:r w:rsidRPr="00BA1F41">
        <w:rPr>
          <w:rFonts w:ascii="Palatino Linotype" w:hAnsi="Palatino Linotype"/>
          <w:i/>
        </w:rPr>
        <w:t xml:space="preserve">“TÉRMINOS PROCESALES. PARA DETERMINAR SI UN FUNCIONARIO JUDICIAL ACTUÓ </w:t>
      </w:r>
      <w:r w:rsidRPr="00BA1F41">
        <w:rPr>
          <w:rFonts w:ascii="Palatino Linotype" w:hAnsi="Palatino Linotype"/>
        </w:rPr>
        <w:t>INDEBIDAMENTE</w:t>
      </w:r>
      <w:r w:rsidRPr="00BA1F41">
        <w:rPr>
          <w:rFonts w:ascii="Palatino Linotype" w:hAnsi="Palatino Linotype"/>
          <w:i/>
        </w:rPr>
        <w:t xml:space="preserve"> POR NO RESPETARLOS SE DEBE ATENDER AL PRESUPUESTO QUE CONSIDERÓ EL LEGISLADOR AL FIJARLOS Y LAS CARACTERÍSTICAS DEL CASO.”</w:t>
      </w:r>
      <w:r w:rsidRPr="00BA1F41">
        <w:rPr>
          <w:rFonts w:ascii="Palatino Linotype" w:hAnsi="Palatino Linotype"/>
        </w:rPr>
        <w:t>, visible en la Gaceta del Seminario Judicial de la Federación con el registro digital 205635.</w:t>
      </w:r>
    </w:p>
    <w:p w14:paraId="5701B382" w14:textId="77777777" w:rsidR="00EC060A" w:rsidRPr="00BA1F41" w:rsidRDefault="00EC060A" w:rsidP="002F5741">
      <w:pPr>
        <w:spacing w:line="360" w:lineRule="auto"/>
        <w:jc w:val="both"/>
        <w:rPr>
          <w:rFonts w:ascii="Palatino Linotype" w:hAnsi="Palatino Linotype"/>
        </w:rPr>
      </w:pPr>
    </w:p>
    <w:p w14:paraId="5701B383"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A1F41">
        <w:rPr>
          <w:rFonts w:ascii="Palatino Linotype" w:hAnsi="Palatino Linotype"/>
        </w:rPr>
        <w:lastRenderedPageBreak/>
        <w:t>los términos legales previamente establecidos por la Ley, por tratarse de causas de fuerza mayor.</w:t>
      </w:r>
    </w:p>
    <w:p w14:paraId="5701B384" w14:textId="77777777" w:rsidR="00EC060A" w:rsidRPr="00BA1F41" w:rsidRDefault="00EC060A" w:rsidP="002F5741">
      <w:pPr>
        <w:pStyle w:val="Prrafodelista"/>
        <w:spacing w:line="360" w:lineRule="auto"/>
        <w:rPr>
          <w:rFonts w:ascii="Palatino Linotype" w:hAnsi="Palatino Linotype"/>
        </w:rPr>
      </w:pPr>
    </w:p>
    <w:p w14:paraId="5701B385"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701B386" w14:textId="77777777" w:rsidR="00EC060A" w:rsidRPr="00BA1F41" w:rsidRDefault="00EC060A" w:rsidP="002F5741">
      <w:pPr>
        <w:spacing w:line="360" w:lineRule="auto"/>
        <w:jc w:val="both"/>
        <w:rPr>
          <w:rFonts w:ascii="Palatino Linotype" w:hAnsi="Palatino Linotype"/>
        </w:rPr>
      </w:pPr>
    </w:p>
    <w:p w14:paraId="5701B387"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rPr>
      </w:pPr>
      <w:r w:rsidRPr="00BA1F4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701B388" w14:textId="77777777" w:rsidR="00EC060A" w:rsidRPr="00BA1F41" w:rsidRDefault="00EC060A" w:rsidP="002F5741">
      <w:pPr>
        <w:spacing w:line="360" w:lineRule="auto"/>
        <w:jc w:val="both"/>
        <w:rPr>
          <w:rFonts w:ascii="Palatino Linotype" w:hAnsi="Palatino Linotype"/>
          <w:sz w:val="22"/>
        </w:rPr>
      </w:pPr>
    </w:p>
    <w:p w14:paraId="5701B389" w14:textId="77777777" w:rsidR="00EC060A" w:rsidRPr="00BA1F41" w:rsidRDefault="00EC060A" w:rsidP="002F5741">
      <w:pPr>
        <w:spacing w:line="360" w:lineRule="auto"/>
        <w:ind w:left="425" w:right="476"/>
        <w:jc w:val="both"/>
        <w:rPr>
          <w:rFonts w:ascii="Palatino Linotype" w:hAnsi="Palatino Linotype"/>
          <w:sz w:val="22"/>
        </w:rPr>
      </w:pPr>
      <w:r w:rsidRPr="00BA1F41">
        <w:rPr>
          <w:rFonts w:ascii="Palatino Linotype" w:hAnsi="Palatino Linotype"/>
          <w:sz w:val="22"/>
        </w:rPr>
        <w:t xml:space="preserve"> </w:t>
      </w:r>
      <w:r w:rsidRPr="00BA1F41">
        <w:rPr>
          <w:rFonts w:ascii="Palatino Linotype" w:hAnsi="Palatino Linotype"/>
          <w:i/>
          <w:sz w:val="22"/>
        </w:rPr>
        <w:t>“PLAZO RAZONABLE PARA RESOLVER. DIMENSIÓN Y EFECTOS DE ESTE CONCEPTO CUANDO SE ADUCE EXCESIVA CARGA DE TRABAJO.”</w:t>
      </w:r>
      <w:r w:rsidRPr="00BA1F41">
        <w:rPr>
          <w:rFonts w:ascii="Palatino Linotype" w:hAnsi="Palatino Linotype"/>
          <w:sz w:val="22"/>
        </w:rPr>
        <w:t xml:space="preserve"> consultable en el Seminario Judicial de la Federación y su gaceta, con el registro digital 2002351.</w:t>
      </w:r>
    </w:p>
    <w:p w14:paraId="5701B38A" w14:textId="77777777" w:rsidR="00EC060A" w:rsidRPr="00BA1F41" w:rsidRDefault="00EC060A" w:rsidP="002F5741">
      <w:pPr>
        <w:spacing w:line="360" w:lineRule="auto"/>
        <w:ind w:left="425" w:right="476"/>
        <w:jc w:val="both"/>
        <w:rPr>
          <w:rFonts w:ascii="Palatino Linotype" w:hAnsi="Palatino Linotype"/>
          <w:b/>
          <w:sz w:val="22"/>
        </w:rPr>
      </w:pPr>
    </w:p>
    <w:p w14:paraId="5701B38B" w14:textId="77777777" w:rsidR="00EC060A" w:rsidRPr="00BA1F41" w:rsidRDefault="00EC060A" w:rsidP="002F5741">
      <w:pPr>
        <w:spacing w:line="360" w:lineRule="auto"/>
        <w:ind w:left="425" w:right="476"/>
        <w:jc w:val="both"/>
        <w:rPr>
          <w:rFonts w:ascii="Palatino Linotype" w:hAnsi="Palatino Linotype"/>
          <w:sz w:val="22"/>
        </w:rPr>
      </w:pPr>
      <w:r w:rsidRPr="00BA1F41">
        <w:rPr>
          <w:rFonts w:ascii="Palatino Linotype" w:hAnsi="Palatino Linotype"/>
          <w:i/>
          <w:sz w:val="22"/>
        </w:rPr>
        <w:t>“PLAZO RAZONABLE PARA RESOLVER. CONCEPTO Y ELEMENTOS QUE LO INTEGRAN A LA LUZ DEL DERECHO INTERNACIONAL DE LOS DERECHOS HUMANOS.”</w:t>
      </w:r>
      <w:r w:rsidRPr="00BA1F41">
        <w:rPr>
          <w:rFonts w:ascii="Palatino Linotype" w:hAnsi="Palatino Linotype"/>
          <w:sz w:val="22"/>
        </w:rPr>
        <w:t>, visible en el Seminario Judicial de la Federación y su gaceta, con el registro digital 2002350.”</w:t>
      </w:r>
    </w:p>
    <w:p w14:paraId="5701B38C" w14:textId="77777777" w:rsidR="00EC060A" w:rsidRPr="00BA1F41" w:rsidRDefault="00EC060A" w:rsidP="002F5741">
      <w:pPr>
        <w:pStyle w:val="Prrafodelista"/>
        <w:spacing w:line="360" w:lineRule="auto"/>
        <w:rPr>
          <w:rFonts w:ascii="Palatino Linotype" w:hAnsi="Palatino Linotype"/>
        </w:rPr>
      </w:pPr>
    </w:p>
    <w:p w14:paraId="5701B38D"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b/>
          <w:color w:val="000000" w:themeColor="text1"/>
        </w:rPr>
      </w:pPr>
      <w:r w:rsidRPr="00BA1F41">
        <w:rPr>
          <w:rFonts w:ascii="Palatino Linotype" w:hAnsi="Palatino Linotype"/>
        </w:rPr>
        <w:t xml:space="preserve">Seguidamente, mediante </w:t>
      </w:r>
      <w:r w:rsidRPr="00BA1F41">
        <w:rPr>
          <w:rFonts w:ascii="Palatino Linotype" w:hAnsi="Palatino Linotype"/>
          <w:color w:val="000000"/>
        </w:rPr>
        <w:t>acuerdo</w:t>
      </w:r>
      <w:r w:rsidRPr="00BA1F41">
        <w:rPr>
          <w:rFonts w:ascii="Palatino Linotype" w:hAnsi="Palatino Linotype"/>
        </w:rPr>
        <w:t xml:space="preserve"> de fecha </w:t>
      </w:r>
      <w:r w:rsidR="00494165" w:rsidRPr="00BA1F41">
        <w:rPr>
          <w:rFonts w:ascii="Palatino Linotype" w:hAnsi="Palatino Linotype"/>
        </w:rPr>
        <w:t xml:space="preserve">doce de diciembre </w:t>
      </w:r>
      <w:r w:rsidRPr="00BA1F41">
        <w:rPr>
          <w:rFonts w:ascii="Palatino Linotype" w:hAnsi="Palatino Linotype"/>
        </w:rPr>
        <w:t xml:space="preserve">de dos mil veintitrés </w:t>
      </w:r>
      <w:proofErr w:type="gramStart"/>
      <w:r w:rsidRPr="00BA1F41">
        <w:rPr>
          <w:rFonts w:ascii="Palatino Linotype" w:hAnsi="Palatino Linotype"/>
        </w:rPr>
        <w:t>se  decretó</w:t>
      </w:r>
      <w:proofErr w:type="gramEnd"/>
      <w:r w:rsidRPr="00BA1F41">
        <w:rPr>
          <w:rFonts w:ascii="Palatino Linotype" w:hAnsi="Palatino Linotype"/>
        </w:rPr>
        <w:t xml:space="preserve"> el cierre de instrucción, </w:t>
      </w:r>
      <w:r w:rsidRPr="00BA1F41">
        <w:rPr>
          <w:rFonts w:ascii="Palatino Linotype" w:hAnsi="Palatino Linotype" w:cs="Arial"/>
        </w:rPr>
        <w:t>por lo que no ha</w:t>
      </w:r>
      <w:bookmarkStart w:id="133" w:name="_Toc491791302"/>
      <w:bookmarkStart w:id="134" w:name="_Toc83128578"/>
      <w:r w:rsidRPr="00BA1F41">
        <w:rPr>
          <w:rFonts w:ascii="Palatino Linotype" w:hAnsi="Palatino Linotype" w:cs="Arial"/>
        </w:rPr>
        <w:t>biendo más que hacer constar, y-------------------------------------------------------------------------------------------------</w:t>
      </w:r>
    </w:p>
    <w:p w14:paraId="5701B38E" w14:textId="77777777" w:rsidR="00EC060A" w:rsidRPr="00BA1F41" w:rsidRDefault="00EC060A" w:rsidP="002F5741">
      <w:pPr>
        <w:pStyle w:val="Prrafodelista"/>
        <w:spacing w:line="360" w:lineRule="auto"/>
        <w:ind w:left="0"/>
        <w:rPr>
          <w:rFonts w:ascii="Palatino Linotype" w:hAnsi="Palatino Linotype"/>
          <w:b/>
          <w:color w:val="000000" w:themeColor="text1"/>
        </w:rPr>
      </w:pPr>
    </w:p>
    <w:p w14:paraId="5701B38F" w14:textId="77777777" w:rsidR="0000182C" w:rsidRPr="00BA1F41" w:rsidRDefault="0000182C" w:rsidP="002F5741">
      <w:pPr>
        <w:pStyle w:val="Prrafodelista"/>
        <w:spacing w:line="360" w:lineRule="auto"/>
        <w:ind w:left="0"/>
        <w:rPr>
          <w:rFonts w:ascii="Palatino Linotype" w:hAnsi="Palatino Linotype"/>
          <w:b/>
          <w:color w:val="000000" w:themeColor="text1"/>
        </w:rPr>
      </w:pPr>
    </w:p>
    <w:p w14:paraId="5701B390" w14:textId="77777777" w:rsidR="0000182C" w:rsidRPr="00BA1F41" w:rsidRDefault="0000182C" w:rsidP="002F5741">
      <w:pPr>
        <w:pStyle w:val="Prrafodelista"/>
        <w:spacing w:line="360" w:lineRule="auto"/>
        <w:ind w:left="0"/>
        <w:rPr>
          <w:rFonts w:ascii="Palatino Linotype" w:hAnsi="Palatino Linotype"/>
          <w:b/>
          <w:color w:val="000000" w:themeColor="text1"/>
        </w:rPr>
      </w:pPr>
    </w:p>
    <w:p w14:paraId="5701B391" w14:textId="77777777" w:rsidR="0000182C" w:rsidRPr="00BA1F41" w:rsidRDefault="0000182C" w:rsidP="002F5741">
      <w:pPr>
        <w:pStyle w:val="Prrafodelista"/>
        <w:spacing w:line="360" w:lineRule="auto"/>
        <w:ind w:left="0"/>
        <w:rPr>
          <w:rFonts w:ascii="Palatino Linotype" w:hAnsi="Palatino Linotype"/>
          <w:b/>
          <w:color w:val="000000" w:themeColor="text1"/>
        </w:rPr>
      </w:pPr>
    </w:p>
    <w:p w14:paraId="5701B392" w14:textId="77777777" w:rsidR="00EC060A" w:rsidRPr="00BA1F41" w:rsidRDefault="00EC060A" w:rsidP="002F5741">
      <w:pPr>
        <w:pStyle w:val="Prrafodelista"/>
        <w:spacing w:line="360" w:lineRule="auto"/>
        <w:ind w:left="0"/>
        <w:jc w:val="center"/>
        <w:rPr>
          <w:rFonts w:ascii="Palatino Linotype" w:hAnsi="Palatino Linotype"/>
          <w:b/>
          <w:color w:val="000000" w:themeColor="text1"/>
        </w:rPr>
      </w:pPr>
      <w:r w:rsidRPr="00BA1F41">
        <w:rPr>
          <w:rFonts w:ascii="Palatino Linotype" w:hAnsi="Palatino Linotype"/>
          <w:b/>
          <w:color w:val="000000" w:themeColor="text1"/>
        </w:rPr>
        <w:t>CONSIDERANDO</w:t>
      </w:r>
      <w:bookmarkEnd w:id="133"/>
      <w:bookmarkEnd w:id="134"/>
    </w:p>
    <w:p w14:paraId="5701B393" w14:textId="77777777" w:rsidR="00EC060A" w:rsidRPr="00BA1F41" w:rsidRDefault="00EC060A" w:rsidP="002F5741">
      <w:pPr>
        <w:pStyle w:val="Prrafodelista"/>
        <w:spacing w:line="360" w:lineRule="auto"/>
        <w:ind w:left="0"/>
        <w:jc w:val="center"/>
        <w:rPr>
          <w:rFonts w:ascii="Palatino Linotype" w:hAnsi="Palatino Linotype"/>
          <w:b/>
          <w:color w:val="000000" w:themeColor="text1"/>
        </w:rPr>
      </w:pPr>
    </w:p>
    <w:p w14:paraId="5701B394" w14:textId="77777777" w:rsidR="00EC060A" w:rsidRPr="00BA1F41" w:rsidRDefault="00EC060A" w:rsidP="002F5741">
      <w:pPr>
        <w:pStyle w:val="Ttulo2"/>
        <w:spacing w:before="0" w:line="360" w:lineRule="auto"/>
        <w:rPr>
          <w:rFonts w:ascii="Palatino Linotype" w:hAnsi="Palatino Linotype"/>
          <w:b/>
          <w:color w:val="auto"/>
          <w:sz w:val="24"/>
          <w:szCs w:val="24"/>
        </w:rPr>
      </w:pPr>
      <w:bookmarkStart w:id="135" w:name="_Toc491791303"/>
      <w:bookmarkStart w:id="136" w:name="_Toc83128579"/>
      <w:r w:rsidRPr="00BA1F41">
        <w:rPr>
          <w:rFonts w:ascii="Palatino Linotype" w:hAnsi="Palatino Linotype"/>
          <w:b/>
          <w:color w:val="auto"/>
          <w:sz w:val="24"/>
          <w:szCs w:val="24"/>
        </w:rPr>
        <w:t>PRIMERO. De la competencia</w:t>
      </w:r>
      <w:bookmarkEnd w:id="135"/>
      <w:bookmarkEnd w:id="136"/>
    </w:p>
    <w:p w14:paraId="5701B395"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color w:val="000000" w:themeColor="text1"/>
        </w:rPr>
      </w:pPr>
      <w:r w:rsidRPr="00BA1F41">
        <w:rPr>
          <w:rFonts w:ascii="Palatino Linotype" w:hAnsi="Palatino Linotype"/>
          <w:color w:val="000000" w:themeColor="text1"/>
        </w:rPr>
        <w:t xml:space="preserve"> Este </w:t>
      </w:r>
      <w:r w:rsidRPr="00BA1F41">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701B396" w14:textId="77777777" w:rsidR="00EC060A" w:rsidRPr="00BA1F41" w:rsidRDefault="00EC060A" w:rsidP="002F5741">
      <w:pPr>
        <w:pStyle w:val="Prrafodelista"/>
        <w:spacing w:line="360" w:lineRule="auto"/>
        <w:ind w:left="0"/>
        <w:jc w:val="both"/>
        <w:rPr>
          <w:rFonts w:ascii="Palatino Linotype" w:eastAsia="Calibri" w:hAnsi="Palatino Linotype" w:cs="Times New Roman"/>
          <w:b/>
          <w:lang w:val="es-ES"/>
        </w:rPr>
      </w:pPr>
    </w:p>
    <w:p w14:paraId="5701B397" w14:textId="77777777" w:rsidR="00EC060A" w:rsidRPr="00BA1F41" w:rsidRDefault="00EC060A" w:rsidP="002F5741">
      <w:pPr>
        <w:pStyle w:val="Ttulo2"/>
        <w:spacing w:before="0" w:line="360" w:lineRule="auto"/>
        <w:rPr>
          <w:rFonts w:ascii="Palatino Linotype" w:hAnsi="Palatino Linotype"/>
          <w:b/>
          <w:color w:val="auto"/>
          <w:sz w:val="24"/>
          <w:szCs w:val="24"/>
        </w:rPr>
      </w:pPr>
      <w:bookmarkStart w:id="137" w:name="_Toc491791304"/>
      <w:bookmarkStart w:id="138" w:name="_Toc83128580"/>
      <w:r w:rsidRPr="00BA1F41">
        <w:rPr>
          <w:rFonts w:ascii="Palatino Linotype" w:hAnsi="Palatino Linotype"/>
          <w:b/>
          <w:color w:val="auto"/>
          <w:sz w:val="24"/>
          <w:szCs w:val="24"/>
        </w:rPr>
        <w:t>SEGUNDO. De la oportunidad y procedencia.</w:t>
      </w:r>
      <w:bookmarkEnd w:id="137"/>
      <w:bookmarkEnd w:id="138"/>
    </w:p>
    <w:p w14:paraId="5701B398" w14:textId="77777777" w:rsidR="00EC060A" w:rsidRPr="00BA1F41" w:rsidRDefault="00EC060A" w:rsidP="002F5741">
      <w:pPr>
        <w:numPr>
          <w:ilvl w:val="0"/>
          <w:numId w:val="1"/>
        </w:numPr>
        <w:spacing w:line="360" w:lineRule="auto"/>
        <w:ind w:left="0" w:firstLine="0"/>
        <w:contextualSpacing/>
        <w:jc w:val="both"/>
        <w:rPr>
          <w:rFonts w:ascii="Palatino Linotype" w:hAnsi="Palatino Linotype"/>
          <w:color w:val="000000" w:themeColor="text1"/>
        </w:rPr>
      </w:pPr>
      <w:r w:rsidRPr="00BA1F41">
        <w:rPr>
          <w:rFonts w:ascii="Palatino Linotype" w:eastAsia="Calibri" w:hAnsi="Palatino Linotype" w:cs="Arial"/>
          <w:color w:val="000000" w:themeColor="text1"/>
        </w:rPr>
        <w:t xml:space="preserve">El medio de impugnación fue presentado a través del </w:t>
      </w:r>
      <w:r w:rsidRPr="00BA1F41">
        <w:rPr>
          <w:rFonts w:ascii="Palatino Linotype" w:eastAsia="Calibri" w:hAnsi="Palatino Linotype" w:cs="Arial"/>
          <w:b/>
          <w:color w:val="000000" w:themeColor="text1"/>
        </w:rPr>
        <w:t>SAIMEX,</w:t>
      </w:r>
      <w:r w:rsidRPr="00BA1F41">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BA1F41">
        <w:rPr>
          <w:rFonts w:ascii="Palatino Linotype" w:eastAsia="Calibri" w:hAnsi="Palatino Linotype" w:cs="Arial"/>
          <w:b/>
          <w:color w:val="000000" w:themeColor="text1"/>
        </w:rPr>
        <w:t>SUJETO OBLIGADO</w:t>
      </w:r>
      <w:r w:rsidRPr="00BA1F41">
        <w:rPr>
          <w:rFonts w:ascii="Palatino Linotype" w:eastAsia="Calibri" w:hAnsi="Palatino Linotype" w:cs="Arial"/>
          <w:color w:val="000000" w:themeColor="text1"/>
        </w:rPr>
        <w:t xml:space="preserve"> entregó su respuesta el </w:t>
      </w:r>
      <w:r w:rsidR="00494165" w:rsidRPr="00BA1F41">
        <w:rPr>
          <w:rFonts w:ascii="Palatino Linotype" w:eastAsia="Calibri" w:hAnsi="Palatino Linotype" w:cs="Arial"/>
          <w:color w:val="000000" w:themeColor="text1"/>
        </w:rPr>
        <w:t>veinte de septiembre de dos mil veintitrés</w:t>
      </w:r>
      <w:r w:rsidRPr="00BA1F41">
        <w:rPr>
          <w:rFonts w:ascii="Palatino Linotype" w:eastAsia="Calibri" w:hAnsi="Palatino Linotype" w:cs="Arial"/>
          <w:color w:val="000000" w:themeColor="text1"/>
        </w:rPr>
        <w:t xml:space="preserve">, </w:t>
      </w:r>
      <w:r w:rsidRPr="00BA1F41">
        <w:rPr>
          <w:rFonts w:ascii="Palatino Linotype" w:hAnsi="Palatino Linotype" w:cs="Arial"/>
          <w:color w:val="000000" w:themeColor="text1"/>
        </w:rPr>
        <w:t xml:space="preserve">de tal forma que el plazo para interponer el recurso de revisión transcurrió del día </w:t>
      </w:r>
      <w:r w:rsidR="00494165" w:rsidRPr="00BA1F41">
        <w:rPr>
          <w:rFonts w:ascii="Palatino Linotype" w:hAnsi="Palatino Linotype" w:cs="Arial"/>
          <w:color w:val="000000" w:themeColor="text1"/>
        </w:rPr>
        <w:t xml:space="preserve">veintiuno de </w:t>
      </w:r>
      <w:r w:rsidR="00494165" w:rsidRPr="00BA1F41">
        <w:rPr>
          <w:rFonts w:ascii="Palatino Linotype" w:hAnsi="Palatino Linotype" w:cs="Arial"/>
          <w:color w:val="000000" w:themeColor="text1"/>
        </w:rPr>
        <w:lastRenderedPageBreak/>
        <w:t xml:space="preserve">septiembre </w:t>
      </w:r>
      <w:r w:rsidRPr="00BA1F41">
        <w:rPr>
          <w:rFonts w:ascii="Palatino Linotype" w:hAnsi="Palatino Linotype" w:cs="Arial"/>
          <w:color w:val="000000" w:themeColor="text1"/>
        </w:rPr>
        <w:t xml:space="preserve">al </w:t>
      </w:r>
      <w:r w:rsidR="004F1E68" w:rsidRPr="00BA1F41">
        <w:rPr>
          <w:rFonts w:ascii="Palatino Linotype" w:hAnsi="Palatino Linotype" w:cs="Arial"/>
          <w:color w:val="000000" w:themeColor="text1"/>
        </w:rPr>
        <w:t xml:space="preserve">once de octubre </w:t>
      </w:r>
      <w:r w:rsidRPr="00BA1F41">
        <w:rPr>
          <w:rFonts w:ascii="Palatino Linotype" w:hAnsi="Palatino Linotype" w:cs="Arial"/>
          <w:color w:val="000000" w:themeColor="text1"/>
        </w:rPr>
        <w:t xml:space="preserve">de dos mil veintitrés; en consecuencia, el ahora </w:t>
      </w:r>
      <w:r w:rsidRPr="00BA1F41">
        <w:rPr>
          <w:rFonts w:ascii="Palatino Linotype" w:hAnsi="Palatino Linotype" w:cs="Arial"/>
          <w:b/>
          <w:color w:val="000000" w:themeColor="text1"/>
        </w:rPr>
        <w:t>RECURRENTE</w:t>
      </w:r>
      <w:r w:rsidRPr="00BA1F41">
        <w:rPr>
          <w:rFonts w:ascii="Palatino Linotype" w:hAnsi="Palatino Linotype" w:cs="Arial"/>
          <w:color w:val="000000" w:themeColor="text1"/>
        </w:rPr>
        <w:t xml:space="preserve"> presentó su inconformidad el día </w:t>
      </w:r>
      <w:r w:rsidR="004F1E68" w:rsidRPr="00BA1F41">
        <w:rPr>
          <w:rFonts w:ascii="Palatino Linotype" w:hAnsi="Palatino Linotype" w:cs="Arial"/>
          <w:color w:val="000000" w:themeColor="text1"/>
        </w:rPr>
        <w:t xml:space="preserve">veintidós de septiembre </w:t>
      </w:r>
      <w:r w:rsidRPr="00BA1F41">
        <w:rPr>
          <w:rFonts w:ascii="Palatino Linotype" w:hAnsi="Palatino Linotype" w:cs="Arial"/>
          <w:color w:val="000000" w:themeColor="text1"/>
        </w:rPr>
        <w:t>de dos mil veintitrés; es decir antes del lapso legalmente establecido para tal efecto.</w:t>
      </w:r>
    </w:p>
    <w:p w14:paraId="5701B399"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rPr>
      </w:pPr>
      <w:r w:rsidRPr="00BA1F41">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01B39A" w14:textId="77777777" w:rsidR="00EC060A" w:rsidRPr="00BA1F41" w:rsidRDefault="00EC060A" w:rsidP="002F5741">
      <w:pPr>
        <w:spacing w:line="360" w:lineRule="auto"/>
        <w:jc w:val="both"/>
        <w:rPr>
          <w:rFonts w:ascii="Palatino Linotype" w:eastAsia="Palatino Linotype" w:hAnsi="Palatino Linotype" w:cs="Palatino Linotype"/>
          <w:sz w:val="22"/>
          <w:lang w:val="es-MX" w:eastAsia="es-MX"/>
        </w:rPr>
      </w:pPr>
    </w:p>
    <w:p w14:paraId="5701B39B"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r w:rsidRPr="00BA1F41">
        <w:rPr>
          <w:rFonts w:ascii="Palatino Linotype" w:eastAsia="Palatino Linotype" w:hAnsi="Palatino Linotype" w:cs="Palatino Linotype"/>
          <w:b/>
          <w:i/>
          <w:sz w:val="22"/>
          <w:lang w:val="es-MX" w:eastAsia="es-MX"/>
        </w:rPr>
        <w:t>Las solicitudes anónimas</w:t>
      </w:r>
      <w:r w:rsidRPr="00BA1F41">
        <w:rPr>
          <w:rFonts w:ascii="Palatino Linotype" w:eastAsia="Palatino Linotype" w:hAnsi="Palatino Linotype" w:cs="Palatino Linotype"/>
          <w:i/>
          <w:sz w:val="22"/>
          <w:lang w:val="es-MX" w:eastAsia="es-MX"/>
        </w:rPr>
        <w:t xml:space="preserve">, con nombre incompleto o seudónimo </w:t>
      </w:r>
      <w:r w:rsidRPr="00BA1F41">
        <w:rPr>
          <w:rFonts w:ascii="Palatino Linotype" w:eastAsia="Palatino Linotype" w:hAnsi="Palatino Linotype" w:cs="Palatino Linotype"/>
          <w:b/>
          <w:i/>
          <w:sz w:val="22"/>
          <w:lang w:val="es-MX" w:eastAsia="es-MX"/>
        </w:rPr>
        <w:t>serán procedentes para su trámite por parte del sujeto obligado ante quien se presente</w:t>
      </w:r>
      <w:r w:rsidRPr="00BA1F41">
        <w:rPr>
          <w:rFonts w:ascii="Palatino Linotype" w:eastAsia="Palatino Linotype" w:hAnsi="Palatino Linotype" w:cs="Palatino Linotype"/>
          <w:i/>
          <w:sz w:val="22"/>
          <w:lang w:val="es-MX" w:eastAsia="es-MX"/>
        </w:rPr>
        <w:t>. No podrá requerirse información adicional con motivo del nombre proporcionado por el solicitante."</w:t>
      </w:r>
    </w:p>
    <w:p w14:paraId="5701B39C" w14:textId="77777777" w:rsidR="00EC060A" w:rsidRPr="00BA1F41" w:rsidRDefault="00EC060A" w:rsidP="002F5741">
      <w:pPr>
        <w:spacing w:line="360" w:lineRule="auto"/>
        <w:jc w:val="both"/>
        <w:rPr>
          <w:rFonts w:ascii="Palatino Linotype" w:eastAsia="Palatino Linotype" w:hAnsi="Palatino Linotype" w:cs="Palatino Linotype"/>
          <w:lang w:val="es-MX" w:eastAsia="es-MX"/>
        </w:rPr>
      </w:pPr>
    </w:p>
    <w:p w14:paraId="5701B39D"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rPr>
      </w:pPr>
      <w:r w:rsidRPr="00BA1F41">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5701B39E" w14:textId="77777777" w:rsidR="00EC060A" w:rsidRPr="00BA1F41" w:rsidRDefault="00EC060A" w:rsidP="002F5741">
      <w:pPr>
        <w:spacing w:line="360" w:lineRule="auto"/>
        <w:ind w:right="474"/>
        <w:jc w:val="both"/>
        <w:rPr>
          <w:rFonts w:ascii="Palatino Linotype" w:eastAsia="Palatino Linotype" w:hAnsi="Palatino Linotype" w:cs="Palatino Linotype"/>
          <w:i/>
          <w:lang w:val="es-MX" w:eastAsia="es-MX"/>
        </w:rPr>
      </w:pPr>
    </w:p>
    <w:p w14:paraId="5701B39F"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r w:rsidRPr="00BA1F41">
        <w:rPr>
          <w:rFonts w:ascii="Palatino Linotype" w:eastAsia="Palatino Linotype" w:hAnsi="Palatino Linotype" w:cs="Palatino Linotype"/>
          <w:b/>
          <w:i/>
          <w:sz w:val="22"/>
          <w:lang w:val="es-MX" w:eastAsia="es-MX"/>
        </w:rPr>
        <w:t>Artículo 6.-</w:t>
      </w:r>
      <w:r w:rsidRPr="00BA1F41">
        <w:rPr>
          <w:rFonts w:ascii="Palatino Linotype" w:eastAsia="Palatino Linotype" w:hAnsi="Palatino Linotype" w:cs="Palatino Linotype"/>
          <w:i/>
          <w:sz w:val="22"/>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701B3A0"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Para efectos de lo dispuesto en el presente artículo se observará lo siguiente:</w:t>
      </w:r>
    </w:p>
    <w:p w14:paraId="5701B3A1"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p>
    <w:p w14:paraId="5701B3A2"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A. Para el ejercicio del derecho de acceso a la información, la Federación, los Estados y el Distrito Federal, en el ámbito de sus respectivas competencias, se regirán por los siguientes principios y bases:</w:t>
      </w:r>
    </w:p>
    <w:p w14:paraId="5701B3A3"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p>
    <w:p w14:paraId="5701B3A4"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 xml:space="preserve">III. Toda persona, sin necesidad de acreditar interés alguno o justificar su utilización, tendrá acceso gratuito a la información pública, a sus datos personales o a la rectificación de éstos.” </w:t>
      </w:r>
      <w:r w:rsidRPr="00BA1F41">
        <w:rPr>
          <w:rFonts w:ascii="Palatino Linotype" w:eastAsia="Palatino Linotype" w:hAnsi="Palatino Linotype" w:cs="Palatino Linotype"/>
          <w:sz w:val="22"/>
          <w:lang w:val="es-MX" w:eastAsia="es-MX"/>
        </w:rPr>
        <w:t>(Sic)</w:t>
      </w:r>
    </w:p>
    <w:p w14:paraId="5701B3A5" w14:textId="77777777" w:rsidR="00EC060A" w:rsidRPr="00BA1F41" w:rsidRDefault="00EC060A" w:rsidP="002F5741">
      <w:pPr>
        <w:spacing w:line="360" w:lineRule="auto"/>
        <w:ind w:left="567" w:right="474"/>
        <w:jc w:val="both"/>
        <w:rPr>
          <w:rFonts w:ascii="Palatino Linotype" w:eastAsia="Palatino Linotype" w:hAnsi="Palatino Linotype" w:cs="Palatino Linotype"/>
          <w:i/>
          <w:lang w:val="es-MX" w:eastAsia="es-MX"/>
        </w:rPr>
      </w:pPr>
    </w:p>
    <w:p w14:paraId="5701B3A6"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rPr>
      </w:pPr>
      <w:r w:rsidRPr="00BA1F41">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5701B3A7" w14:textId="77777777" w:rsidR="00EC060A" w:rsidRPr="00BA1F41" w:rsidRDefault="00EC060A" w:rsidP="002F5741">
      <w:pPr>
        <w:spacing w:line="360" w:lineRule="auto"/>
        <w:ind w:right="474"/>
        <w:jc w:val="both"/>
        <w:rPr>
          <w:rFonts w:ascii="Palatino Linotype" w:eastAsia="Palatino Linotype" w:hAnsi="Palatino Linotype" w:cs="Palatino Linotype"/>
          <w:i/>
          <w:sz w:val="22"/>
          <w:lang w:val="es-MX" w:eastAsia="es-MX"/>
        </w:rPr>
      </w:pPr>
    </w:p>
    <w:p w14:paraId="5701B3A8" w14:textId="77777777" w:rsidR="00EC060A" w:rsidRPr="00BA1F41" w:rsidRDefault="00EC060A" w:rsidP="002F5741">
      <w:pPr>
        <w:spacing w:line="360" w:lineRule="auto"/>
        <w:ind w:left="426"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r w:rsidRPr="00BA1F41">
        <w:rPr>
          <w:rFonts w:ascii="Palatino Linotype" w:eastAsia="Palatino Linotype" w:hAnsi="Palatino Linotype" w:cs="Palatino Linotype"/>
          <w:b/>
          <w:i/>
          <w:sz w:val="22"/>
          <w:lang w:val="es-MX" w:eastAsia="es-MX"/>
        </w:rPr>
        <w:t>Artículo 5.-</w:t>
      </w:r>
      <w:r w:rsidRPr="00BA1F41">
        <w:rPr>
          <w:rFonts w:ascii="Palatino Linotype" w:eastAsia="Palatino Linotype" w:hAnsi="Palatino Linotype" w:cs="Palatino Linotype"/>
          <w:i/>
          <w:sz w:val="22"/>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701B3A9"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p>
    <w:p w14:paraId="5701B3AA" w14:textId="77777777" w:rsidR="00EC060A" w:rsidRPr="00BA1F41" w:rsidRDefault="00EC060A" w:rsidP="002F5741">
      <w:pPr>
        <w:spacing w:line="360" w:lineRule="auto"/>
        <w:ind w:left="426"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Toda persona en el Estado de México, tiene derecho al libre acceso a la información plural y oportuna, así como a buscar recibir y difundir información e ideas de toda índole por cualquier medio de expresión.</w:t>
      </w:r>
    </w:p>
    <w:p w14:paraId="5701B3AB"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p>
    <w:p w14:paraId="5701B3AC" w14:textId="77777777" w:rsidR="00EC060A" w:rsidRPr="00BA1F41" w:rsidRDefault="00EC060A" w:rsidP="002F5741">
      <w:pPr>
        <w:spacing w:line="360" w:lineRule="auto"/>
        <w:ind w:left="426"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El derecho a la información será garantizado por el Estado. La ley establecerá las previsiones que permitan asegurar la protección, el respeto y la difusión de este derecho.</w:t>
      </w:r>
    </w:p>
    <w:p w14:paraId="5701B3AD" w14:textId="77777777" w:rsidR="00EC060A" w:rsidRPr="00BA1F41" w:rsidRDefault="00EC060A" w:rsidP="002F5741">
      <w:pPr>
        <w:spacing w:line="360" w:lineRule="auto"/>
        <w:ind w:left="426"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701B3AE" w14:textId="77777777" w:rsidR="00EC060A" w:rsidRPr="00BA1F41" w:rsidRDefault="00EC060A" w:rsidP="002F5741">
      <w:pPr>
        <w:spacing w:line="360" w:lineRule="auto"/>
        <w:ind w:left="426"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III. Toda persona, sin necesidad de acreditar interés alguno o justificar su utilización, tendrá acceso gratuito a la información pública, a sus datos personales o a la rectificación de éstos;</w:t>
      </w:r>
    </w:p>
    <w:p w14:paraId="5701B3AF" w14:textId="77777777" w:rsidR="00EC060A" w:rsidRPr="00BA1F41" w:rsidRDefault="00EC060A" w:rsidP="002F5741">
      <w:pPr>
        <w:spacing w:line="360" w:lineRule="auto"/>
        <w:ind w:left="567"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p>
    <w:p w14:paraId="5701B3B0" w14:textId="77777777" w:rsidR="00EC060A" w:rsidRPr="00BA1F41" w:rsidRDefault="00EC060A" w:rsidP="002F5741">
      <w:pPr>
        <w:spacing w:line="360" w:lineRule="auto"/>
        <w:ind w:left="426"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A1F41">
        <w:rPr>
          <w:rFonts w:ascii="Palatino Linotype" w:eastAsia="Palatino Linotype" w:hAnsi="Palatino Linotype" w:cs="Palatino Linotype"/>
          <w:sz w:val="22"/>
          <w:lang w:val="es-MX" w:eastAsia="es-MX"/>
        </w:rPr>
        <w:t>(Sic)</w:t>
      </w:r>
    </w:p>
    <w:p w14:paraId="5701B3B1" w14:textId="77777777" w:rsidR="00EC060A" w:rsidRPr="00BA1F41" w:rsidRDefault="00EC060A" w:rsidP="002F5741">
      <w:pPr>
        <w:spacing w:line="360" w:lineRule="auto"/>
        <w:ind w:left="426" w:right="476"/>
        <w:jc w:val="both"/>
        <w:rPr>
          <w:rFonts w:ascii="Palatino Linotype" w:eastAsia="Palatino Linotype" w:hAnsi="Palatino Linotype" w:cs="Palatino Linotype"/>
          <w:i/>
          <w:lang w:val="es-MX" w:eastAsia="es-MX"/>
        </w:rPr>
      </w:pPr>
    </w:p>
    <w:p w14:paraId="5701B3B2" w14:textId="77777777" w:rsidR="00EC060A" w:rsidRPr="00BA1F41" w:rsidRDefault="00EC060A" w:rsidP="002F5741">
      <w:pPr>
        <w:pStyle w:val="Prrafodelista"/>
        <w:numPr>
          <w:ilvl w:val="0"/>
          <w:numId w:val="1"/>
        </w:numPr>
        <w:spacing w:line="360" w:lineRule="auto"/>
        <w:ind w:left="0" w:firstLine="0"/>
        <w:jc w:val="both"/>
        <w:rPr>
          <w:rFonts w:ascii="Palatino Linotype" w:eastAsia="Calibri" w:hAnsi="Palatino Linotype" w:cs="Arial"/>
        </w:rPr>
      </w:pPr>
      <w:r w:rsidRPr="00BA1F41">
        <w:rPr>
          <w:rFonts w:ascii="Palatino Linotype" w:eastAsia="Calibri" w:hAnsi="Palatino Linotype" w:cs="Arial"/>
        </w:rPr>
        <w:t>Por otra parte, del contenido del artículo 1 de la Constitución Política de los Estados Unidos mexicanos, se destaca lo siguiente:</w:t>
      </w:r>
    </w:p>
    <w:p w14:paraId="5701B3B3" w14:textId="77777777" w:rsidR="00EC060A" w:rsidRPr="00BA1F41" w:rsidRDefault="00EC060A" w:rsidP="002F5741">
      <w:pPr>
        <w:spacing w:line="360" w:lineRule="auto"/>
        <w:ind w:left="425"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w:t>
      </w:r>
      <w:r w:rsidRPr="00BA1F41">
        <w:rPr>
          <w:rFonts w:ascii="Palatino Linotype" w:eastAsia="Palatino Linotype" w:hAnsi="Palatino Linotype" w:cs="Palatino Linotype"/>
          <w:b/>
          <w:i/>
          <w:sz w:val="22"/>
          <w:lang w:val="es-MX" w:eastAsia="es-MX"/>
        </w:rPr>
        <w:t>Artículo 1</w:t>
      </w:r>
      <w:r w:rsidRPr="00BA1F41">
        <w:rPr>
          <w:rFonts w:ascii="Palatino Linotype" w:eastAsia="Palatino Linotype" w:hAnsi="Palatino Linotype" w:cs="Palatino Linotype"/>
          <w:i/>
          <w:sz w:val="22"/>
          <w:lang w:val="es-MX" w:eastAsia="es-MX"/>
        </w:rPr>
        <w:t xml:space="preserve">. En los Estados Unidos Mexicanos todas las personas gozarán de los derechos humanos reconocidos en esta Constitución y en los </w:t>
      </w:r>
      <w:proofErr w:type="gramStart"/>
      <w:r w:rsidRPr="00BA1F41">
        <w:rPr>
          <w:rFonts w:ascii="Palatino Linotype" w:eastAsia="Palatino Linotype" w:hAnsi="Palatino Linotype" w:cs="Palatino Linotype"/>
          <w:i/>
          <w:sz w:val="22"/>
          <w:lang w:val="es-MX" w:eastAsia="es-MX"/>
        </w:rPr>
        <w:t>tratados  internacionales</w:t>
      </w:r>
      <w:proofErr w:type="gramEnd"/>
      <w:r w:rsidRPr="00BA1F41">
        <w:rPr>
          <w:rFonts w:ascii="Palatino Linotype" w:eastAsia="Palatino Linotype" w:hAnsi="Palatino Linotype" w:cs="Palatino Linotype"/>
          <w:i/>
          <w:sz w:val="22"/>
          <w:lang w:val="es-MX" w:eastAsia="es-MX"/>
        </w:rPr>
        <w:t xml:space="preserve"> de los que el Estado Mexicano sea parte, así como de las garantías para su protección, cuyo ejercicio no podrá restringirse ni suspenderse, salvo en los casos y bajo las condiciones que esta Constitución establece.</w:t>
      </w:r>
    </w:p>
    <w:p w14:paraId="5701B3B4" w14:textId="77777777" w:rsidR="00EC060A" w:rsidRPr="00BA1F41" w:rsidRDefault="00EC060A" w:rsidP="002F5741">
      <w:pPr>
        <w:spacing w:line="360" w:lineRule="auto"/>
        <w:ind w:left="425"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t>Las normas relativas a los derechos humanos se interpretarán de conformidad con esta Constitución y con los tratados internacionales de la materia favoreciendo en todo tiempo a las personas la protección más amplia.</w:t>
      </w:r>
    </w:p>
    <w:p w14:paraId="5701B3B5" w14:textId="77777777" w:rsidR="00EC060A" w:rsidRPr="00BA1F41" w:rsidRDefault="00EC060A" w:rsidP="002F5741">
      <w:pPr>
        <w:spacing w:line="360" w:lineRule="auto"/>
        <w:ind w:left="425" w:right="476"/>
        <w:jc w:val="both"/>
        <w:rPr>
          <w:rFonts w:ascii="Palatino Linotype" w:eastAsia="Palatino Linotype" w:hAnsi="Palatino Linotype" w:cs="Palatino Linotype"/>
          <w:i/>
          <w:sz w:val="22"/>
          <w:lang w:val="es-MX" w:eastAsia="es-MX"/>
        </w:rPr>
      </w:pPr>
      <w:r w:rsidRPr="00BA1F41">
        <w:rPr>
          <w:rFonts w:ascii="Palatino Linotype" w:eastAsia="Palatino Linotype" w:hAnsi="Palatino Linotype" w:cs="Palatino Linotype"/>
          <w:i/>
          <w:sz w:val="22"/>
          <w:lang w:val="es-MX" w:eastAsia="es-MX"/>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701B3B6" w14:textId="77777777" w:rsidR="00EC060A" w:rsidRPr="00BA1F41" w:rsidRDefault="00EC060A" w:rsidP="002F5741">
      <w:pPr>
        <w:spacing w:line="360" w:lineRule="auto"/>
        <w:ind w:left="426" w:right="474"/>
        <w:jc w:val="both"/>
        <w:rPr>
          <w:rFonts w:ascii="Palatino Linotype" w:eastAsia="Palatino Linotype" w:hAnsi="Palatino Linotype" w:cs="Palatino Linotype"/>
          <w:i/>
          <w:lang w:val="es-MX" w:eastAsia="es-MX"/>
        </w:rPr>
      </w:pPr>
    </w:p>
    <w:p w14:paraId="5701B3B7" w14:textId="77777777" w:rsidR="00EC060A" w:rsidRPr="00BA1F41" w:rsidRDefault="00EC060A" w:rsidP="002F5741">
      <w:pPr>
        <w:numPr>
          <w:ilvl w:val="0"/>
          <w:numId w:val="1"/>
        </w:numPr>
        <w:spacing w:line="360" w:lineRule="auto"/>
        <w:ind w:left="0" w:firstLine="0"/>
        <w:jc w:val="both"/>
        <w:rPr>
          <w:rFonts w:ascii="Palatino Linotype" w:eastAsia="Calibri" w:hAnsi="Palatino Linotype" w:cs="Arial"/>
        </w:rPr>
      </w:pPr>
      <w:r w:rsidRPr="00BA1F41">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BA1F41">
        <w:rPr>
          <w:rFonts w:ascii="Palatino Linotype" w:eastAsia="Palatino Linotype" w:hAnsi="Palatino Linotype" w:cs="Palatino Linotype"/>
          <w:lang w:val="es-ES" w:eastAsia="en-US"/>
        </w:rPr>
        <w:t xml:space="preserve"> </w:t>
      </w:r>
      <w:r w:rsidRPr="00BA1F41">
        <w:rPr>
          <w:rFonts w:ascii="Palatino Linotype" w:eastAsia="Palatino Linotype" w:hAnsi="Palatino Linotype" w:cs="Palatino Linotype"/>
          <w:i/>
          <w:lang w:val="es-ES" w:eastAsia="en-US"/>
        </w:rPr>
        <w:t>derecho fundamental exime a quien lo ejerce</w:t>
      </w:r>
      <w:r w:rsidRPr="00BA1F41">
        <w:rPr>
          <w:rFonts w:ascii="Palatino Linotype" w:eastAsia="Palatino Linotype" w:hAnsi="Palatino Linotype" w:cs="Palatino Linotype"/>
          <w:lang w:val="es-ES" w:eastAsia="en-US"/>
        </w:rPr>
        <w:t xml:space="preserve">, </w:t>
      </w:r>
      <w:r w:rsidRPr="00BA1F41">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701B3B8" w14:textId="77777777" w:rsidR="00EC060A" w:rsidRPr="00BA1F41" w:rsidRDefault="00EC060A" w:rsidP="002F5741">
      <w:pPr>
        <w:spacing w:line="360" w:lineRule="auto"/>
        <w:jc w:val="both"/>
        <w:rPr>
          <w:rFonts w:ascii="Palatino Linotype" w:eastAsia="Calibri" w:hAnsi="Palatino Linotype" w:cs="Arial"/>
        </w:rPr>
      </w:pPr>
    </w:p>
    <w:p w14:paraId="5701B3B9" w14:textId="77777777" w:rsidR="00EC060A" w:rsidRPr="00BA1F41" w:rsidRDefault="00EC060A" w:rsidP="002F5741">
      <w:pPr>
        <w:numPr>
          <w:ilvl w:val="0"/>
          <w:numId w:val="1"/>
        </w:numPr>
        <w:spacing w:line="360" w:lineRule="auto"/>
        <w:ind w:left="0" w:firstLine="0"/>
        <w:jc w:val="both"/>
        <w:rPr>
          <w:rFonts w:ascii="Palatino Linotype" w:eastAsia="Calibri" w:hAnsi="Palatino Linotype" w:cs="Arial"/>
        </w:rPr>
      </w:pPr>
      <w:r w:rsidRPr="00BA1F41">
        <w:rPr>
          <w:rFonts w:ascii="Palatino Linotype" w:eastAsia="Calibri" w:hAnsi="Palatino Linotype" w:cs="Arial"/>
        </w:rPr>
        <w:t xml:space="preserve">En consecuencia, dado lo expuesto y fundado con anterioridad, se estima que el requisito relativo al nombre del </w:t>
      </w:r>
      <w:r w:rsidRPr="00BA1F41">
        <w:rPr>
          <w:rFonts w:ascii="Palatino Linotype" w:eastAsia="Calibri" w:hAnsi="Palatino Linotype" w:cs="Arial"/>
          <w:b/>
        </w:rPr>
        <w:t>RECURRENTE</w:t>
      </w:r>
      <w:r w:rsidRPr="00BA1F41">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BA1F41">
        <w:rPr>
          <w:rFonts w:ascii="Palatino Linotype" w:eastAsia="Calibri" w:hAnsi="Palatino Linotype" w:cs="Arial"/>
        </w:rPr>
        <w:lastRenderedPageBreak/>
        <w:t>la parte recurrente, es la misma que realizó la solicitud de acceso a la información pública que ahora se impugna.</w:t>
      </w:r>
    </w:p>
    <w:p w14:paraId="5701B3BA" w14:textId="77777777" w:rsidR="00EC060A" w:rsidRPr="00BA1F41" w:rsidRDefault="00EC060A" w:rsidP="002F5741">
      <w:pPr>
        <w:spacing w:line="360" w:lineRule="auto"/>
        <w:rPr>
          <w:rFonts w:ascii="Palatino Linotype" w:eastAsia="Calibri" w:hAnsi="Palatino Linotype" w:cs="Arial"/>
        </w:rPr>
      </w:pPr>
    </w:p>
    <w:p w14:paraId="5701B3BB" w14:textId="77777777" w:rsidR="00EC060A" w:rsidRPr="00BA1F41" w:rsidRDefault="00EC060A" w:rsidP="002F5741">
      <w:pPr>
        <w:numPr>
          <w:ilvl w:val="0"/>
          <w:numId w:val="1"/>
        </w:numPr>
        <w:spacing w:line="360" w:lineRule="auto"/>
        <w:ind w:left="0" w:firstLine="0"/>
        <w:contextualSpacing/>
        <w:jc w:val="both"/>
        <w:rPr>
          <w:rFonts w:ascii="Palatino Linotype" w:eastAsia="Calibri" w:hAnsi="Palatino Linotype" w:cs="Arial"/>
        </w:rPr>
      </w:pPr>
      <w:r w:rsidRPr="00BA1F41">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01B3BC" w14:textId="77777777" w:rsidR="00EC060A" w:rsidRPr="00BA1F41" w:rsidRDefault="00EC060A" w:rsidP="002F5741">
      <w:pPr>
        <w:pStyle w:val="Prrafodelista"/>
        <w:spacing w:line="360" w:lineRule="auto"/>
        <w:ind w:left="0"/>
        <w:rPr>
          <w:rFonts w:ascii="Palatino Linotype" w:eastAsia="Calibri" w:hAnsi="Palatino Linotype" w:cs="Arial"/>
        </w:rPr>
      </w:pPr>
    </w:p>
    <w:p w14:paraId="5701B3BD" w14:textId="77777777" w:rsidR="00EC060A" w:rsidRPr="00BA1F41" w:rsidRDefault="00EC060A" w:rsidP="002F5741">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BA1F41">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Pr="00BA1F41">
        <w:rPr>
          <w:rFonts w:ascii="Palatino Linotype" w:hAnsi="Palatino Linotype"/>
          <w:b/>
          <w:color w:val="000000" w:themeColor="text1"/>
          <w:sz w:val="24"/>
          <w:szCs w:val="24"/>
        </w:rPr>
        <w:t xml:space="preserve">Del planteamiento de la </w:t>
      </w:r>
      <w:r w:rsidRPr="00BA1F41">
        <w:rPr>
          <w:rFonts w:ascii="Palatino Linotype" w:hAnsi="Palatino Linotype"/>
          <w:b/>
          <w:i/>
          <w:color w:val="000000" w:themeColor="text1"/>
          <w:sz w:val="24"/>
          <w:szCs w:val="24"/>
        </w:rPr>
        <w:t>Litis</w:t>
      </w:r>
      <w:r w:rsidRPr="00BA1F41">
        <w:rPr>
          <w:rFonts w:ascii="Palatino Linotype" w:hAnsi="Palatino Linotype"/>
          <w:b/>
          <w:color w:val="000000" w:themeColor="text1"/>
          <w:sz w:val="24"/>
          <w:szCs w:val="24"/>
        </w:rPr>
        <w:t>.</w:t>
      </w:r>
      <w:bookmarkEnd w:id="141"/>
      <w:bookmarkEnd w:id="142"/>
      <w:bookmarkEnd w:id="143"/>
      <w:bookmarkEnd w:id="144"/>
      <w:bookmarkEnd w:id="145"/>
    </w:p>
    <w:p w14:paraId="5701B3BE" w14:textId="77777777" w:rsidR="00EC060A" w:rsidRPr="00BA1F41" w:rsidRDefault="00EC060A" w:rsidP="002F5741">
      <w:pPr>
        <w:pStyle w:val="Prrafodelista"/>
        <w:numPr>
          <w:ilvl w:val="0"/>
          <w:numId w:val="1"/>
        </w:numPr>
        <w:spacing w:line="360" w:lineRule="auto"/>
        <w:ind w:left="0" w:firstLine="0"/>
        <w:jc w:val="both"/>
        <w:rPr>
          <w:rFonts w:ascii="Palatino Linotype" w:hAnsi="Palatino Linotype" w:cs="Arial"/>
        </w:rPr>
      </w:pPr>
      <w:r w:rsidRPr="00BA1F41">
        <w:rPr>
          <w:rFonts w:ascii="Palatino Linotype" w:hAnsi="Palatino Linotype" w:cs="Arial"/>
        </w:rPr>
        <w:t xml:space="preserve">Se </w:t>
      </w:r>
      <w:r w:rsidRPr="00BA1F41">
        <w:rPr>
          <w:rFonts w:ascii="Palatino Linotype" w:eastAsia="Calibri" w:hAnsi="Palatino Linotype" w:cs="Arial"/>
        </w:rPr>
        <w:t>solicitó</w:t>
      </w:r>
      <w:r w:rsidRPr="00BA1F41">
        <w:rPr>
          <w:rFonts w:ascii="Palatino Linotype" w:hAnsi="Palatino Linotype" w:cs="Arial"/>
        </w:rPr>
        <w:t xml:space="preserve"> tener acceso, a la información que a continuación se desagrega:</w:t>
      </w:r>
    </w:p>
    <w:p w14:paraId="5701B3BF" w14:textId="77777777" w:rsidR="00EC060A" w:rsidRPr="00BA1F41" w:rsidRDefault="00EC060A" w:rsidP="002F5741">
      <w:pPr>
        <w:pStyle w:val="Prrafodelista"/>
        <w:spacing w:line="360" w:lineRule="auto"/>
        <w:ind w:left="1134"/>
        <w:jc w:val="both"/>
        <w:rPr>
          <w:rFonts w:ascii="Palatino Linotype" w:hAnsi="Palatino Linotype" w:cs="Arial"/>
          <w:b/>
          <w:sz w:val="22"/>
        </w:rPr>
      </w:pPr>
    </w:p>
    <w:p w14:paraId="5701B3C0" w14:textId="77777777" w:rsidR="004F1E68" w:rsidRPr="00BA1F41" w:rsidRDefault="004F1E68" w:rsidP="002F5741">
      <w:pPr>
        <w:pStyle w:val="Prrafodelista"/>
        <w:spacing w:line="360" w:lineRule="auto"/>
        <w:ind w:left="777"/>
        <w:jc w:val="both"/>
        <w:rPr>
          <w:rFonts w:ascii="Palatino Linotype" w:hAnsi="Palatino Linotype" w:cs="Arial"/>
          <w:b/>
          <w:sz w:val="22"/>
        </w:rPr>
      </w:pPr>
      <w:r w:rsidRPr="00BA1F41">
        <w:rPr>
          <w:rFonts w:ascii="Palatino Linotype" w:hAnsi="Palatino Linotype" w:cs="Arial"/>
          <w:b/>
          <w:sz w:val="22"/>
        </w:rPr>
        <w:t xml:space="preserve">1. Cuantos sellos fueron colocados por el propio Municipio de Chicoloapan, indicando el nombre del área y su titular responsable. </w:t>
      </w:r>
    </w:p>
    <w:p w14:paraId="5701B3C1" w14:textId="77777777" w:rsidR="004F1E68" w:rsidRPr="00BA1F41" w:rsidRDefault="0000182C" w:rsidP="002F5741">
      <w:pPr>
        <w:pStyle w:val="Prrafodelista"/>
        <w:spacing w:line="360" w:lineRule="auto"/>
        <w:ind w:left="777"/>
        <w:jc w:val="both"/>
        <w:rPr>
          <w:rFonts w:ascii="Palatino Linotype" w:hAnsi="Palatino Linotype" w:cs="Arial"/>
          <w:b/>
          <w:sz w:val="22"/>
        </w:rPr>
      </w:pPr>
      <w:r w:rsidRPr="00BA1F41">
        <w:rPr>
          <w:rFonts w:ascii="Palatino Linotype" w:hAnsi="Palatino Linotype" w:cs="Arial"/>
          <w:b/>
          <w:sz w:val="22"/>
        </w:rPr>
        <w:t>2.</w:t>
      </w:r>
      <w:r w:rsidR="004F1E68" w:rsidRPr="00BA1F41">
        <w:rPr>
          <w:rFonts w:ascii="Palatino Linotype" w:hAnsi="Palatino Linotype" w:cs="Arial"/>
          <w:b/>
          <w:sz w:val="22"/>
        </w:rPr>
        <w:t xml:space="preserve"> En caso de que no hayan sido colocados por el propio Municipio de Chicoloapan, señalar que dependencia y/o unidad administrativa fue la responsable de colocar dichos sellos.</w:t>
      </w:r>
    </w:p>
    <w:p w14:paraId="5701B3C2" w14:textId="77777777" w:rsidR="00EC060A" w:rsidRPr="00BA1F41" w:rsidRDefault="0000182C" w:rsidP="002F5741">
      <w:pPr>
        <w:pStyle w:val="Prrafodelista"/>
        <w:spacing w:line="360" w:lineRule="auto"/>
        <w:ind w:left="777"/>
        <w:jc w:val="both"/>
        <w:rPr>
          <w:rFonts w:ascii="Palatino Linotype" w:hAnsi="Palatino Linotype" w:cs="Arial"/>
          <w:b/>
          <w:sz w:val="22"/>
        </w:rPr>
      </w:pPr>
      <w:r w:rsidRPr="00BA1F41">
        <w:rPr>
          <w:rFonts w:ascii="Palatino Linotype" w:hAnsi="Palatino Linotype" w:cs="Arial"/>
          <w:b/>
          <w:sz w:val="22"/>
        </w:rPr>
        <w:t xml:space="preserve"> 3.-</w:t>
      </w:r>
      <w:r w:rsidR="004F1E68" w:rsidRPr="00BA1F41">
        <w:rPr>
          <w:rFonts w:ascii="Palatino Linotype" w:hAnsi="Palatino Linotype" w:cs="Arial"/>
          <w:b/>
          <w:sz w:val="22"/>
        </w:rPr>
        <w:t xml:space="preserve"> La fotografía de los tres sellos colocados en el inmueble descrito al inicio de la presente solicitud de información.</w:t>
      </w:r>
    </w:p>
    <w:p w14:paraId="5701B3C3" w14:textId="77777777" w:rsidR="00EC060A" w:rsidRPr="00BA1F41" w:rsidRDefault="00EC060A" w:rsidP="002F5741">
      <w:pPr>
        <w:pStyle w:val="Prrafodelista"/>
        <w:spacing w:line="360" w:lineRule="auto"/>
        <w:ind w:left="0"/>
        <w:jc w:val="both"/>
        <w:rPr>
          <w:rFonts w:ascii="Palatino Linotype" w:hAnsi="Palatino Linotype" w:cs="Arial"/>
        </w:rPr>
      </w:pPr>
    </w:p>
    <w:p w14:paraId="5701B3C4" w14:textId="77777777" w:rsidR="00EC060A" w:rsidRPr="00BA1F41" w:rsidRDefault="00EC060A" w:rsidP="002F5741">
      <w:pPr>
        <w:numPr>
          <w:ilvl w:val="0"/>
          <w:numId w:val="1"/>
        </w:numPr>
        <w:spacing w:line="360" w:lineRule="auto"/>
        <w:ind w:left="0" w:firstLine="0"/>
        <w:contextualSpacing/>
        <w:jc w:val="both"/>
        <w:rPr>
          <w:rFonts w:ascii="Palatino Linotype" w:eastAsia="Calibri" w:hAnsi="Palatino Linotype" w:cs="Arial"/>
        </w:rPr>
      </w:pPr>
      <w:r w:rsidRPr="00BA1F41">
        <w:rPr>
          <w:rFonts w:ascii="Palatino Linotype" w:eastAsia="Calibri" w:hAnsi="Palatino Linotype" w:cs="Arial"/>
        </w:rPr>
        <w:t xml:space="preserve">En respuesta, el </w:t>
      </w:r>
      <w:r w:rsidRPr="00BA1F41">
        <w:rPr>
          <w:rFonts w:ascii="Palatino Linotype" w:eastAsia="Calibri" w:hAnsi="Palatino Linotype" w:cs="Arial"/>
          <w:b/>
        </w:rPr>
        <w:t>SUJETO OBLIGADO</w:t>
      </w:r>
      <w:r w:rsidRPr="00BA1F41">
        <w:rPr>
          <w:rFonts w:ascii="Palatino Linotype" w:eastAsia="Calibri" w:hAnsi="Palatino Linotype" w:cs="Arial"/>
        </w:rPr>
        <w:t xml:space="preserve"> remitió archivo en formato </w:t>
      </w:r>
      <w:proofErr w:type="gramStart"/>
      <w:r w:rsidRPr="00BA1F41">
        <w:rPr>
          <w:rFonts w:ascii="Palatino Linotype" w:eastAsia="Calibri" w:hAnsi="Palatino Linotype" w:cs="Arial"/>
        </w:rPr>
        <w:t xml:space="preserve">PDF,  </w:t>
      </w:r>
      <w:r w:rsidR="004F1E68" w:rsidRPr="00BA1F41">
        <w:rPr>
          <w:rFonts w:ascii="Palatino Linotype" w:eastAsia="Calibri" w:hAnsi="Palatino Linotype" w:cs="Arial"/>
        </w:rPr>
        <w:t>en</w:t>
      </w:r>
      <w:proofErr w:type="gramEnd"/>
      <w:r w:rsidR="004F1E68" w:rsidRPr="00BA1F41">
        <w:rPr>
          <w:rFonts w:ascii="Palatino Linotype" w:eastAsia="Calibri" w:hAnsi="Palatino Linotype" w:cs="Arial"/>
        </w:rPr>
        <w:t xml:space="preserve"> </w:t>
      </w:r>
      <w:r w:rsidRPr="00BA1F41">
        <w:rPr>
          <w:rFonts w:ascii="Palatino Linotype" w:eastAsia="Calibri" w:hAnsi="Palatino Linotype" w:cs="Arial"/>
        </w:rPr>
        <w:t>el</w:t>
      </w:r>
      <w:r w:rsidR="004F1E68" w:rsidRPr="00BA1F41">
        <w:rPr>
          <w:rFonts w:ascii="Palatino Linotype" w:eastAsia="Calibri" w:hAnsi="Palatino Linotype" w:cs="Arial"/>
        </w:rPr>
        <w:t xml:space="preserve"> que su  contenido toral</w:t>
      </w:r>
      <w:r w:rsidRPr="00BA1F41">
        <w:rPr>
          <w:rFonts w:ascii="Palatino Linotype" w:eastAsia="Calibri" w:hAnsi="Palatino Linotype" w:cs="Arial"/>
        </w:rPr>
        <w:t xml:space="preserve">, es la siguiente: </w:t>
      </w:r>
    </w:p>
    <w:p w14:paraId="5701B3C5" w14:textId="77777777" w:rsidR="004F1E68" w:rsidRPr="00BA1F41" w:rsidRDefault="004F1E68" w:rsidP="002F5741">
      <w:pPr>
        <w:spacing w:line="360" w:lineRule="auto"/>
        <w:contextualSpacing/>
        <w:jc w:val="both"/>
        <w:rPr>
          <w:rFonts w:ascii="Palatino Linotype" w:eastAsia="Calibri" w:hAnsi="Palatino Linotype" w:cs="Arial"/>
          <w:sz w:val="22"/>
        </w:rPr>
      </w:pPr>
    </w:p>
    <w:p w14:paraId="5701B3C6" w14:textId="77777777" w:rsidR="004F1E68" w:rsidRPr="00BA1F41" w:rsidRDefault="004F1E68" w:rsidP="002F5741">
      <w:pPr>
        <w:pStyle w:val="Prrafodelista"/>
        <w:tabs>
          <w:tab w:val="left" w:pos="0"/>
        </w:tabs>
        <w:spacing w:line="360" w:lineRule="auto"/>
        <w:ind w:left="360" w:right="51"/>
        <w:jc w:val="both"/>
        <w:rPr>
          <w:rFonts w:ascii="Palatino Linotype" w:hAnsi="Palatino Linotype"/>
          <w:i/>
          <w:noProof/>
          <w:sz w:val="22"/>
          <w:lang w:eastAsia="es-MX"/>
        </w:rPr>
      </w:pPr>
      <w:r w:rsidRPr="00BA1F41">
        <w:rPr>
          <w:rFonts w:ascii="Palatino Linotype" w:hAnsi="Palatino Linotype"/>
          <w:b/>
          <w:i/>
          <w:noProof/>
          <w:sz w:val="22"/>
          <w:lang w:val="es-MX" w:eastAsia="es-MX"/>
        </w:rPr>
        <w:t xml:space="preserve">Oficio CHIC/PM/DPCM/105/01/167/2023: </w:t>
      </w:r>
      <w:r w:rsidRPr="00BA1F41">
        <w:rPr>
          <w:rFonts w:ascii="Palatino Linotype" w:hAnsi="Palatino Linotype"/>
          <w:i/>
          <w:noProof/>
          <w:sz w:val="22"/>
          <w:lang w:val="es-MX" w:eastAsia="es-MX"/>
        </w:rPr>
        <w:t xml:space="preserve">oficio de fecha catorce de septiembre, signado por la Directora de Protección Civil y Bomberos Chicoloapan, Mexico, en el que informa: </w:t>
      </w:r>
      <w:r w:rsidRPr="00BA1F41">
        <w:rPr>
          <w:rFonts w:ascii="Palatino Linotype" w:hAnsi="Palatino Linotype"/>
          <w:i/>
          <w:noProof/>
          <w:sz w:val="22"/>
          <w:lang w:eastAsia="es-MX"/>
        </w:rPr>
        <w:t xml:space="preserve">en razón </w:t>
      </w:r>
      <w:r w:rsidRPr="00BA1F41">
        <w:rPr>
          <w:rFonts w:ascii="Palatino Linotype" w:hAnsi="Palatino Linotype"/>
          <w:i/>
          <w:noProof/>
          <w:sz w:val="22"/>
          <w:lang w:eastAsia="es-MX"/>
        </w:rPr>
        <w:lastRenderedPageBreak/>
        <w:t xml:space="preserve">de lo anterior y derivado de una búsqueda exhaustiva, minuciosa y razonable, realizada por esta Dirección de Protección Civil y Bomberos le informo que no contamos con la información en los términos que la solicita, sin embargo, le comento que este Sujeto Obligado no colocó ningún sello en el zaguán negro del inmueble ubicado al final de la calle Ciprés (entrada por la carretera Federal México-Texcoco), Colonia San José, C.P. 56377, Chicoloapan Estado de México, así mismo en relación a al punto número 3 de su requerimiento le informo que, en cumplimiento a lo establecido en el párrafo segundo del artículo 12 de la Ley de Transparencia y Acceso a la Información Pública del Estado de México y Municipios, no estamos obligados a generar información, resumirla, efectuar cálculos o practicar investigaciones. Ya que solo debemos proporcionar la información pública que obre en nuestros archivos, en el estado en que esta se encuentre; por lo que, la entrega no comprende el procesamiento de la misma, ni presentarla conforme al interés del Solicitante. C.c.p. Archivo Sirva lo anterior para dar cumplimiento a su solicitud de información </w:t>
      </w:r>
    </w:p>
    <w:p w14:paraId="5701B3C7" w14:textId="77777777" w:rsidR="004F1E68" w:rsidRPr="00BA1F41" w:rsidRDefault="004F1E68" w:rsidP="002F5741">
      <w:pPr>
        <w:tabs>
          <w:tab w:val="left" w:pos="0"/>
        </w:tabs>
        <w:spacing w:line="360" w:lineRule="auto"/>
        <w:ind w:right="51"/>
        <w:jc w:val="both"/>
        <w:rPr>
          <w:rFonts w:ascii="Palatino Linotype" w:hAnsi="Palatino Linotype" w:cs="Arial"/>
          <w:i/>
          <w:color w:val="000000" w:themeColor="text1"/>
        </w:rPr>
      </w:pPr>
    </w:p>
    <w:p w14:paraId="5701B3C8" w14:textId="77777777" w:rsidR="00EC060A" w:rsidRPr="00BA1F41" w:rsidRDefault="00EC060A" w:rsidP="002F5741">
      <w:pPr>
        <w:numPr>
          <w:ilvl w:val="0"/>
          <w:numId w:val="1"/>
        </w:numPr>
        <w:spacing w:line="360" w:lineRule="auto"/>
        <w:ind w:left="0" w:firstLine="0"/>
        <w:contextualSpacing/>
        <w:jc w:val="both"/>
        <w:rPr>
          <w:rFonts w:ascii="Palatino Linotype" w:eastAsia="MS Mincho" w:hAnsi="Palatino Linotype" w:cs="Arial"/>
        </w:rPr>
      </w:pPr>
      <w:r w:rsidRPr="00BA1F41">
        <w:rPr>
          <w:rFonts w:ascii="Palatino Linotype" w:eastAsia="MS Mincho" w:hAnsi="Palatino Linotype" w:cs="Arial"/>
        </w:rPr>
        <w:t xml:space="preserve">En </w:t>
      </w:r>
      <w:r w:rsidRPr="00BA1F41">
        <w:rPr>
          <w:rFonts w:ascii="Palatino Linotype" w:hAnsi="Palatino Linotype" w:cs="Arial"/>
          <w:lang w:eastAsia="es-MX"/>
        </w:rPr>
        <w:t>dichas</w:t>
      </w:r>
      <w:r w:rsidRPr="00BA1F41">
        <w:rPr>
          <w:rFonts w:ascii="Palatino Linotype" w:eastAsia="Times New Roman" w:hAnsi="Palatino Linotype" w:cs="Arial"/>
        </w:rPr>
        <w:t xml:space="preserve"> condiciones, la </w:t>
      </w:r>
      <w:r w:rsidRPr="00BA1F41">
        <w:rPr>
          <w:rFonts w:ascii="Palatino Linotype" w:eastAsia="Times New Roman" w:hAnsi="Palatino Linotype" w:cs="Arial"/>
          <w:i/>
        </w:rPr>
        <w:t>Litis</w:t>
      </w:r>
      <w:r w:rsidRPr="00BA1F41">
        <w:rPr>
          <w:rFonts w:ascii="Palatino Linotype" w:eastAsia="Times New Roman" w:hAnsi="Palatino Linotype" w:cs="Arial"/>
        </w:rPr>
        <w:t xml:space="preserve"> a resolver en este recurso se circunscribe a determinar si </w:t>
      </w:r>
      <w:r w:rsidRPr="00BA1F41">
        <w:rPr>
          <w:rFonts w:ascii="Palatino Linotype" w:eastAsia="MS Mincho" w:hAnsi="Palatino Linotype" w:cs="Arial"/>
        </w:rPr>
        <w:t xml:space="preserve">se actualiza la causal de procedencia prevista en el artículo 179, </w:t>
      </w:r>
      <w:r w:rsidRPr="00BA1F41">
        <w:rPr>
          <w:rFonts w:ascii="Palatino Linotype" w:eastAsia="MS Mincho" w:hAnsi="Palatino Linotype" w:cs="Arial"/>
          <w:b/>
        </w:rPr>
        <w:t xml:space="preserve">fracción </w:t>
      </w:r>
      <w:r w:rsidR="004F1E68" w:rsidRPr="00BA1F41">
        <w:rPr>
          <w:rFonts w:ascii="Palatino Linotype" w:eastAsia="MS Mincho" w:hAnsi="Palatino Linotype" w:cs="Arial"/>
          <w:b/>
        </w:rPr>
        <w:t>V</w:t>
      </w:r>
      <w:r w:rsidRPr="00BA1F41">
        <w:rPr>
          <w:rFonts w:ascii="Palatino Linotype" w:eastAsia="MS Mincho" w:hAnsi="Palatino Linotype" w:cs="Arial"/>
          <w:b/>
        </w:rPr>
        <w:t xml:space="preserve"> </w:t>
      </w:r>
      <w:r w:rsidRPr="00BA1F41">
        <w:rPr>
          <w:rFonts w:ascii="Palatino Linotype" w:eastAsia="MS Mincho" w:hAnsi="Palatino Linotype" w:cs="Arial"/>
        </w:rPr>
        <w:t xml:space="preserve">de la </w:t>
      </w:r>
      <w:r w:rsidRPr="00BA1F41">
        <w:rPr>
          <w:rFonts w:ascii="Palatino Linotype" w:eastAsia="MS Mincho" w:hAnsi="Palatino Linotype" w:cs="Arial"/>
          <w:b/>
        </w:rPr>
        <w:t xml:space="preserve">Ley de Transparencia y Acceso a la Información Pública del Estado de </w:t>
      </w:r>
      <w:r w:rsidRPr="00BA1F41">
        <w:rPr>
          <w:rFonts w:ascii="Palatino Linotype" w:hAnsi="Palatino Linotype" w:cs="Arial"/>
        </w:rPr>
        <w:t>México</w:t>
      </w:r>
      <w:r w:rsidRPr="00BA1F41">
        <w:rPr>
          <w:rFonts w:ascii="Palatino Linotype" w:eastAsia="MS Mincho" w:hAnsi="Palatino Linotype" w:cs="Arial"/>
          <w:b/>
        </w:rPr>
        <w:t xml:space="preserve"> y </w:t>
      </w:r>
      <w:r w:rsidRPr="00BA1F41">
        <w:rPr>
          <w:rFonts w:ascii="Palatino Linotype" w:hAnsi="Palatino Linotype" w:cs="Arial"/>
        </w:rPr>
        <w:t>Municipios</w:t>
      </w:r>
      <w:r w:rsidRPr="00BA1F41">
        <w:rPr>
          <w:rFonts w:ascii="Palatino Linotype" w:eastAsia="MS Mincho" w:hAnsi="Palatino Linotype" w:cs="Arial"/>
        </w:rPr>
        <w:t xml:space="preserve">; </w:t>
      </w:r>
      <w:r w:rsidRPr="00BA1F41">
        <w:rPr>
          <w:rFonts w:ascii="Palatino Linotype" w:eastAsia="Times New Roman" w:hAnsi="Palatino Linotype" w:cs="Arial"/>
          <w:color w:val="000000" w:themeColor="text1"/>
          <w:lang w:val="es-ES" w:eastAsia="es-MX"/>
        </w:rPr>
        <w:t>fracción que determina la hipótesis jurídica relativa a la</w:t>
      </w:r>
      <w:r w:rsidR="004F1E68" w:rsidRPr="00BA1F41">
        <w:rPr>
          <w:rFonts w:ascii="Palatino Linotype" w:eastAsia="Times New Roman" w:hAnsi="Palatino Linotype" w:cs="Arial"/>
          <w:color w:val="000000" w:themeColor="text1"/>
          <w:lang w:val="es-ES" w:eastAsia="es-MX"/>
        </w:rPr>
        <w:t xml:space="preserve"> entrega de información incompleta</w:t>
      </w:r>
      <w:r w:rsidRPr="00BA1F41">
        <w:rPr>
          <w:rFonts w:ascii="Palatino Linotype" w:eastAsia="Times New Roman" w:hAnsi="Palatino Linotype" w:cs="Arial"/>
          <w:color w:val="000000" w:themeColor="text1"/>
          <w:lang w:val="es-ES" w:eastAsia="es-MX"/>
        </w:rPr>
        <w:t xml:space="preserve">; </w:t>
      </w:r>
      <w:r w:rsidRPr="00BA1F41">
        <w:rPr>
          <w:rFonts w:ascii="Palatino Linotype" w:eastAsia="MS Mincho" w:hAnsi="Palatino Linotype" w:cs="Arial"/>
        </w:rPr>
        <w:t xml:space="preserve">contexto del cual se dolió </w:t>
      </w:r>
      <w:r w:rsidRPr="00BA1F41">
        <w:rPr>
          <w:rFonts w:ascii="Palatino Linotype" w:eastAsia="MS Mincho" w:hAnsi="Palatino Linotype" w:cs="Arial"/>
          <w:b/>
        </w:rPr>
        <w:t xml:space="preserve">EL RECURRENTE </w:t>
      </w:r>
      <w:r w:rsidRPr="00BA1F41">
        <w:rPr>
          <w:rFonts w:ascii="Palatino Linotype" w:eastAsia="MS Mincho" w:hAnsi="Palatino Linotype" w:cs="Arial"/>
        </w:rPr>
        <w:t>al momento de interponer su inconformidad.</w:t>
      </w:r>
      <w:r w:rsidRPr="00BA1F41">
        <w:rPr>
          <w:rFonts w:ascii="Palatino Linotype" w:eastAsia="Times New Roman" w:hAnsi="Palatino Linotype" w:cs="Arial"/>
          <w:color w:val="000000" w:themeColor="text1"/>
          <w:lang w:val="es-ES" w:eastAsia="es-MX"/>
        </w:rPr>
        <w:t xml:space="preserve"> De modo tal </w:t>
      </w:r>
      <w:r w:rsidRPr="00BA1F41">
        <w:rPr>
          <w:rFonts w:ascii="Palatino Linotype" w:hAnsi="Palatino Linotype" w:cs="Arial"/>
          <w:color w:val="000000" w:themeColor="text1"/>
        </w:rPr>
        <w:t xml:space="preserve">que el presente recurso de revisión se abocara en determinar si el </w:t>
      </w:r>
      <w:r w:rsidRPr="00BA1F41">
        <w:rPr>
          <w:rFonts w:ascii="Palatino Linotype" w:hAnsi="Palatino Linotype" w:cs="Arial"/>
          <w:b/>
          <w:color w:val="000000" w:themeColor="text1"/>
        </w:rPr>
        <w:t>SUJETO</w:t>
      </w:r>
      <w:r w:rsidRPr="00BA1F41">
        <w:rPr>
          <w:rFonts w:ascii="Palatino Linotype" w:hAnsi="Palatino Linotype" w:cs="Arial"/>
          <w:color w:val="000000" w:themeColor="text1"/>
        </w:rPr>
        <w:t xml:space="preserve"> </w:t>
      </w:r>
      <w:r w:rsidRPr="00BA1F41">
        <w:rPr>
          <w:rFonts w:ascii="Palatino Linotype" w:hAnsi="Palatino Linotype" w:cs="Arial"/>
          <w:b/>
          <w:color w:val="000000" w:themeColor="text1"/>
        </w:rPr>
        <w:t>OBLIGADO</w:t>
      </w:r>
      <w:r w:rsidRPr="00BA1F41">
        <w:rPr>
          <w:rFonts w:ascii="Palatino Linotype" w:hAnsi="Palatino Linotype" w:cs="Arial"/>
          <w:color w:val="000000" w:themeColor="text1"/>
        </w:rPr>
        <w:t xml:space="preserve"> con su respuesta ciertamente </w:t>
      </w:r>
      <w:r w:rsidRPr="00BA1F41">
        <w:rPr>
          <w:rFonts w:ascii="Palatino Linotype" w:eastAsia="Times New Roman" w:hAnsi="Palatino Linotype"/>
          <w:color w:val="000000" w:themeColor="text1"/>
        </w:rPr>
        <w:t>actualiza la causal de procedencia</w:t>
      </w:r>
      <w:r w:rsidRPr="00BA1F41">
        <w:rPr>
          <w:rFonts w:ascii="Palatino Linotype" w:eastAsia="Times New Roman" w:hAnsi="Palatino Linotype"/>
          <w:b/>
          <w:color w:val="000000" w:themeColor="text1"/>
        </w:rPr>
        <w:t xml:space="preserve"> </w:t>
      </w:r>
      <w:r w:rsidRPr="00BA1F41">
        <w:rPr>
          <w:rFonts w:ascii="Palatino Linotype" w:eastAsia="Times New Roman" w:hAnsi="Palatino Linotype" w:cs="Arial"/>
          <w:color w:val="000000" w:themeColor="text1"/>
          <w:lang w:eastAsia="es-MX"/>
        </w:rPr>
        <w:t xml:space="preserve">antes señalada. </w:t>
      </w:r>
    </w:p>
    <w:p w14:paraId="5701B3C9" w14:textId="77777777" w:rsidR="00EC060A" w:rsidRPr="00BA1F41" w:rsidRDefault="00EC060A" w:rsidP="002F5741">
      <w:pPr>
        <w:spacing w:line="360" w:lineRule="auto"/>
        <w:rPr>
          <w:rFonts w:ascii="Palatino Linotype" w:eastAsia="MS Mincho" w:hAnsi="Palatino Linotype" w:cs="Arial"/>
        </w:rPr>
      </w:pPr>
    </w:p>
    <w:p w14:paraId="5701B3CA" w14:textId="77777777" w:rsidR="00EC060A" w:rsidRPr="00BA1F41" w:rsidRDefault="00EC060A" w:rsidP="002F5741">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BA1F41">
        <w:rPr>
          <w:rFonts w:ascii="Palatino Linotype" w:hAnsi="Palatino Linotype"/>
          <w:b/>
          <w:color w:val="000000" w:themeColor="text1"/>
          <w:sz w:val="24"/>
          <w:szCs w:val="24"/>
        </w:rPr>
        <w:t>CUARTO. Del estudio y resolución del asunto.</w:t>
      </w:r>
      <w:bookmarkEnd w:id="146"/>
      <w:bookmarkEnd w:id="147"/>
      <w:bookmarkEnd w:id="148"/>
      <w:bookmarkEnd w:id="149"/>
      <w:bookmarkEnd w:id="150"/>
    </w:p>
    <w:p w14:paraId="5701B3CB" w14:textId="77777777" w:rsidR="00EC060A" w:rsidRPr="00BA1F41" w:rsidRDefault="00EC060A" w:rsidP="002F5741">
      <w:pPr>
        <w:spacing w:line="360" w:lineRule="auto"/>
        <w:rPr>
          <w:rFonts w:ascii="Palatino Linotype" w:hAnsi="Palatino Linotype"/>
          <w:lang w:val="es-MX" w:eastAsia="en-US"/>
        </w:rPr>
      </w:pPr>
    </w:p>
    <w:p w14:paraId="5701B3CC" w14:textId="77777777" w:rsidR="00EC060A" w:rsidRPr="00BA1F41" w:rsidRDefault="00EC060A" w:rsidP="002F5741">
      <w:pPr>
        <w:numPr>
          <w:ilvl w:val="0"/>
          <w:numId w:val="1"/>
        </w:numPr>
        <w:spacing w:line="360" w:lineRule="auto"/>
        <w:ind w:left="0" w:firstLine="0"/>
        <w:contextualSpacing/>
        <w:jc w:val="both"/>
        <w:rPr>
          <w:rFonts w:ascii="Palatino Linotype" w:eastAsia="MS Mincho" w:hAnsi="Palatino Linotype" w:cs="Times New Roman"/>
          <w:color w:val="000000"/>
        </w:rPr>
      </w:pPr>
      <w:bookmarkStart w:id="151" w:name="_Toc504500693"/>
      <w:bookmarkStart w:id="152" w:name="_Toc534742545"/>
      <w:bookmarkStart w:id="153" w:name="_Toc2248738"/>
      <w:bookmarkStart w:id="154" w:name="_Toc34819440"/>
      <w:bookmarkStart w:id="155" w:name="_Toc51259595"/>
      <w:bookmarkStart w:id="156" w:name="_Toc83128595"/>
      <w:r w:rsidRPr="00BA1F41">
        <w:rPr>
          <w:rFonts w:ascii="Palatino Linotype" w:eastAsia="Cambria" w:hAnsi="Palatino Linotype" w:cs="Times New Roman"/>
          <w:color w:val="000000"/>
          <w:lang w:eastAsia="en-US"/>
        </w:rPr>
        <w:lastRenderedPageBreak/>
        <w:t xml:space="preserve">Acotada la </w:t>
      </w:r>
      <w:r w:rsidRPr="00BA1F41">
        <w:rPr>
          <w:rFonts w:ascii="Palatino Linotype" w:eastAsia="Cambria" w:hAnsi="Palatino Linotype" w:cs="Times New Roman"/>
          <w:i/>
          <w:color w:val="000000"/>
          <w:lang w:eastAsia="en-US"/>
        </w:rPr>
        <w:t>Litis</w:t>
      </w:r>
      <w:r w:rsidRPr="00BA1F41">
        <w:rPr>
          <w:rFonts w:ascii="Palatino Linotype" w:eastAsia="Cambria" w:hAnsi="Palatino Linotype" w:cs="Times New Roman"/>
          <w:color w:val="000000"/>
          <w:lang w:val="es-MX" w:eastAsia="en-US"/>
        </w:rPr>
        <w:t xml:space="preserve">, se procede a analizar el contenido íntegro de las </w:t>
      </w:r>
      <w:r w:rsidRPr="00BA1F41">
        <w:rPr>
          <w:rFonts w:ascii="Palatino Linotype" w:eastAsia="MS Mincho" w:hAnsi="Palatino Linotype" w:cs="Arial"/>
        </w:rPr>
        <w:t>actuaciones</w:t>
      </w:r>
      <w:r w:rsidRPr="00BA1F41">
        <w:rPr>
          <w:rFonts w:ascii="Palatino Linotype" w:eastAsia="Cambria" w:hAnsi="Palatino Linotype" w:cs="Times New Roman"/>
          <w:color w:val="000000"/>
          <w:lang w:val="es-MX" w:eastAsia="en-US"/>
        </w:rPr>
        <w:t xml:space="preserve">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BA1F41">
        <w:rPr>
          <w:rFonts w:ascii="Palatino Linotype" w:eastAsia="Cambria" w:hAnsi="Palatino Linotype" w:cs="Times New Roman"/>
          <w:color w:val="000000"/>
          <w:lang w:val="es-ES" w:eastAsia="en-US"/>
        </w:rPr>
        <w:t>Ley de Transparencia y Acceso a la Información Pública del Estado de México y Municipios.</w:t>
      </w:r>
    </w:p>
    <w:p w14:paraId="5701B3CD"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3CE"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Es elemental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5701B3CF" w14:textId="77777777" w:rsidR="00EC060A" w:rsidRPr="00BA1F41" w:rsidRDefault="00EC060A" w:rsidP="002F5741">
      <w:pPr>
        <w:spacing w:line="360" w:lineRule="auto"/>
        <w:ind w:right="49"/>
        <w:contextualSpacing/>
        <w:jc w:val="both"/>
        <w:rPr>
          <w:rFonts w:ascii="Palatino Linotype" w:eastAsia="MS Mincho" w:hAnsi="Palatino Linotype" w:cs="Times New Roman"/>
        </w:rPr>
      </w:pPr>
    </w:p>
    <w:p w14:paraId="5701B3D0" w14:textId="77777777" w:rsidR="00EC060A" w:rsidRPr="00BA1F41" w:rsidRDefault="00EC060A" w:rsidP="002F5741">
      <w:pPr>
        <w:numPr>
          <w:ilvl w:val="0"/>
          <w:numId w:val="1"/>
        </w:numPr>
        <w:spacing w:line="360" w:lineRule="auto"/>
        <w:ind w:left="0" w:firstLine="0"/>
        <w:contextualSpacing/>
        <w:jc w:val="both"/>
        <w:rPr>
          <w:rFonts w:ascii="Palatino Linotype" w:eastAsia="MS Mincho" w:hAnsi="Palatino Linotype" w:cs="Times New Roman"/>
        </w:rPr>
      </w:pPr>
      <w:r w:rsidRPr="00BA1F41">
        <w:rPr>
          <w:rFonts w:ascii="Palatino Linotype" w:eastAsia="Cambria" w:hAnsi="Palatino Linotype" w:cs="Times New Roman"/>
          <w:color w:val="000000"/>
          <w:lang w:val="es-MX" w:eastAsia="en-US"/>
        </w:rPr>
        <w:t xml:space="preserve">Definiendo el Derecho de Acceso a la Información Pública como: </w:t>
      </w:r>
      <w:r w:rsidRPr="00BA1F41">
        <w:rPr>
          <w:rFonts w:ascii="Palatino Linotype" w:eastAsia="MS Mincho" w:hAnsi="Palatino Linotype" w:cs="Times New Roman"/>
          <w:i/>
        </w:rPr>
        <w:t>La igualdad de oportunidades para recibir, buscar e impartir información</w:t>
      </w:r>
      <w:r w:rsidRPr="00BA1F41">
        <w:rPr>
          <w:rFonts w:ascii="Palatino Linotype" w:eastAsia="MS Mincho" w:hAnsi="Palatino Linotype"/>
          <w:vertAlign w:val="superscript"/>
        </w:rPr>
        <w:footnoteReference w:id="1"/>
      </w:r>
      <w:r w:rsidRPr="00BA1F41">
        <w:rPr>
          <w:rFonts w:ascii="Palatino Linotype" w:eastAsia="MS Mincho" w:hAnsi="Palatino Linotype" w:cs="Times New Roman"/>
          <w:i/>
        </w:rPr>
        <w:t xml:space="preserve">en posesión de cualquier autoridad, entidad, órgano y organismo de los poderes Ejecutivo, Legislativo y Judicial, órganos autónomos, partidos políticos, fideicomisos y fondos públicos, así como de cualquier </w:t>
      </w:r>
      <w:r w:rsidRPr="00BA1F41">
        <w:rPr>
          <w:rFonts w:ascii="Palatino Linotype" w:eastAsia="MS Mincho" w:hAnsi="Palatino Linotype" w:cs="Times New Roman"/>
          <w:i/>
        </w:rPr>
        <w:lastRenderedPageBreak/>
        <w:t>persona física, moral o sindicato que reciba y ejerza recursos públicos o realice actos de autoridad en el ámbito federal, estatal y municipal,</w:t>
      </w:r>
      <w:r w:rsidRPr="00BA1F41">
        <w:rPr>
          <w:rFonts w:ascii="Palatino Linotype" w:eastAsia="MS Mincho" w:hAnsi="Palatino Linotype"/>
          <w:vertAlign w:val="superscript"/>
        </w:rPr>
        <w:footnoteReference w:id="2"/>
      </w:r>
      <w:r w:rsidRPr="00BA1F41">
        <w:rPr>
          <w:rFonts w:ascii="Palatino Linotype" w:eastAsia="MS Mincho" w:hAnsi="Palatino Linotype" w:cs="Times New Roman"/>
        </w:rPr>
        <w:t>que se constituye como una herramienta fundamental para ejercer</w:t>
      </w:r>
      <w:r w:rsidRPr="00BA1F41">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BA1F41">
        <w:rPr>
          <w:rFonts w:ascii="Palatino Linotype" w:eastAsia="MS Mincho" w:hAnsi="Palatino Linotype"/>
          <w:vertAlign w:val="superscript"/>
        </w:rPr>
        <w:footnoteReference w:id="3"/>
      </w:r>
      <w:r w:rsidRPr="00BA1F41">
        <w:rPr>
          <w:rFonts w:ascii="Palatino Linotype" w:eastAsia="MS Mincho" w:hAnsi="Palatino Linotype" w:cs="Times New Roman"/>
          <w:i/>
        </w:rPr>
        <w:t xml:space="preserve"> </w:t>
      </w:r>
      <w:r w:rsidRPr="00BA1F41">
        <w:rPr>
          <w:rFonts w:ascii="Palatino Linotype" w:eastAsia="MS Mincho" w:hAnsi="Palatino Linotype" w:cs="Times New Roman"/>
        </w:rPr>
        <w:t>fomentando</w:t>
      </w:r>
      <w:r w:rsidRPr="00BA1F41">
        <w:rPr>
          <w:rFonts w:ascii="Palatino Linotype" w:eastAsia="MS Mincho" w:hAnsi="Palatino Linotype" w:cs="Times New Roman"/>
          <w:i/>
        </w:rPr>
        <w:t xml:space="preserve"> la transparencia de las actividades estatales y </w:t>
      </w:r>
      <w:r w:rsidRPr="00BA1F41">
        <w:rPr>
          <w:rFonts w:ascii="Palatino Linotype" w:eastAsia="MS Mincho" w:hAnsi="Palatino Linotype" w:cs="Times New Roman"/>
        </w:rPr>
        <w:t>promoviendo</w:t>
      </w:r>
      <w:r w:rsidRPr="00BA1F41">
        <w:rPr>
          <w:rFonts w:ascii="Palatino Linotype" w:eastAsia="MS Mincho" w:hAnsi="Palatino Linotype" w:cs="Times New Roman"/>
          <w:i/>
        </w:rPr>
        <w:t xml:space="preserve"> la responsabilidad de los funcionarios sobre su gestión pública,</w:t>
      </w:r>
      <w:r w:rsidRPr="00BA1F41">
        <w:rPr>
          <w:rFonts w:ascii="Palatino Linotype" w:eastAsia="MS Mincho" w:hAnsi="Palatino Linotype"/>
          <w:vertAlign w:val="superscript"/>
        </w:rPr>
        <w:footnoteReference w:id="4"/>
      </w:r>
      <w:r w:rsidRPr="00BA1F41">
        <w:rPr>
          <w:rFonts w:ascii="Palatino Linotype" w:eastAsia="MS Mincho" w:hAnsi="Palatino Linotype" w:cs="Times New Roman"/>
        </w:rPr>
        <w:t>que permite</w:t>
      </w:r>
      <w:r w:rsidRPr="00BA1F4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5701B3D1" w14:textId="77777777" w:rsidR="00EC060A" w:rsidRPr="00BA1F41" w:rsidRDefault="00EC060A" w:rsidP="002F5741">
      <w:pPr>
        <w:spacing w:line="360" w:lineRule="auto"/>
        <w:ind w:right="49"/>
        <w:contextualSpacing/>
        <w:jc w:val="both"/>
        <w:rPr>
          <w:rFonts w:ascii="Palatino Linotype" w:eastAsia="MS Mincho" w:hAnsi="Palatino Linotype" w:cs="Times New Roman"/>
        </w:rPr>
      </w:pPr>
    </w:p>
    <w:p w14:paraId="5701B3D2"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01B3D3" w14:textId="77777777" w:rsidR="00EC060A" w:rsidRPr="00BA1F41" w:rsidRDefault="00EC060A" w:rsidP="002F5741">
      <w:pPr>
        <w:spacing w:line="360" w:lineRule="auto"/>
        <w:contextualSpacing/>
        <w:jc w:val="both"/>
        <w:rPr>
          <w:rFonts w:ascii="Palatino Linotype" w:eastAsia="Cambria" w:hAnsi="Palatino Linotype" w:cs="Times New Roman"/>
          <w:color w:val="000000"/>
          <w:lang w:val="es-MX" w:eastAsia="en-US"/>
        </w:rPr>
      </w:pPr>
    </w:p>
    <w:p w14:paraId="5701B3D4"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w:t>
      </w:r>
      <w:r w:rsidRPr="00BA1F41">
        <w:rPr>
          <w:rFonts w:ascii="Palatino Linotype" w:eastAsia="Cambria" w:hAnsi="Palatino Linotype" w:cs="Times New Roman"/>
          <w:color w:val="000000"/>
          <w:lang w:val="es-MX" w:eastAsia="en-US"/>
        </w:rPr>
        <w:lastRenderedPageBreak/>
        <w:t>después de realizar el análisis al procedimiento de acceso a la información, podrá determinar la posible afectación y, de ser el caso, ordenar la reparación a la violación del derecho en cuestión.</w:t>
      </w:r>
    </w:p>
    <w:p w14:paraId="5701B3D5"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3D6"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Por ello, es importante señalar que el hoy </w:t>
      </w:r>
      <w:r w:rsidRPr="00BA1F41">
        <w:rPr>
          <w:rFonts w:ascii="Palatino Linotype" w:eastAsia="Cambria" w:hAnsi="Palatino Linotype" w:cs="Times New Roman"/>
          <w:b/>
          <w:color w:val="000000"/>
          <w:lang w:val="es-MX" w:eastAsia="en-US"/>
        </w:rPr>
        <w:t xml:space="preserve">RECURRENTE, </w:t>
      </w:r>
      <w:r w:rsidRPr="00BA1F41">
        <w:rPr>
          <w:rFonts w:ascii="Palatino Linotype" w:eastAsia="Cambria" w:hAnsi="Palatino Linotype" w:cs="Times New Roman"/>
          <w:color w:val="000000"/>
          <w:lang w:val="es-MX" w:eastAsia="en-US"/>
        </w:rPr>
        <w:t>solicito lo siguiente</w:t>
      </w:r>
      <w:r w:rsidRPr="00BA1F41">
        <w:rPr>
          <w:rFonts w:ascii="Palatino Linotype" w:eastAsia="Cambria" w:hAnsi="Palatino Linotype" w:cs="Times New Roman"/>
          <w:b/>
          <w:color w:val="000000"/>
          <w:lang w:val="es-MX" w:eastAsia="en-US"/>
        </w:rPr>
        <w:t xml:space="preserve">: </w:t>
      </w:r>
    </w:p>
    <w:p w14:paraId="5701B3D7" w14:textId="77777777" w:rsidR="00EC060A" w:rsidRPr="00BA1F41" w:rsidRDefault="00EC060A" w:rsidP="002F5741">
      <w:pPr>
        <w:spacing w:line="360" w:lineRule="auto"/>
        <w:contextualSpacing/>
        <w:jc w:val="both"/>
        <w:rPr>
          <w:rFonts w:ascii="Palatino Linotype" w:eastAsia="Cambria" w:hAnsi="Palatino Linotype" w:cs="Times New Roman"/>
          <w:color w:val="000000"/>
          <w:sz w:val="22"/>
          <w:lang w:val="es-MX" w:eastAsia="en-US"/>
        </w:rPr>
      </w:pPr>
    </w:p>
    <w:p w14:paraId="5701B3D8" w14:textId="77777777" w:rsidR="00EC060A" w:rsidRPr="00BA1F41" w:rsidRDefault="00EC060A" w:rsidP="002F5741">
      <w:pPr>
        <w:tabs>
          <w:tab w:val="left" w:pos="426"/>
        </w:tabs>
        <w:spacing w:line="360" w:lineRule="auto"/>
        <w:ind w:left="993" w:right="51"/>
        <w:contextualSpacing/>
        <w:jc w:val="both"/>
        <w:rPr>
          <w:rFonts w:ascii="Palatino Linotype" w:eastAsia="Cambria" w:hAnsi="Palatino Linotype" w:cs="Times New Roman"/>
          <w:i/>
          <w:color w:val="000000"/>
          <w:sz w:val="22"/>
          <w:lang w:val="es-MX" w:eastAsia="en-US"/>
        </w:rPr>
      </w:pPr>
      <w:r w:rsidRPr="00BA1F41">
        <w:rPr>
          <w:rFonts w:ascii="Palatino Linotype" w:eastAsia="Cambria" w:hAnsi="Palatino Linotype" w:cs="Times New Roman"/>
          <w:i/>
          <w:color w:val="000000"/>
          <w:sz w:val="22"/>
          <w:lang w:val="es-MX" w:eastAsia="en-US"/>
        </w:rPr>
        <w:t>“</w:t>
      </w:r>
      <w:r w:rsidR="004F1E68" w:rsidRPr="00BA1F41">
        <w:rPr>
          <w:rFonts w:ascii="Palatino Linotype" w:eastAsia="Cambria" w:hAnsi="Palatino Linotype" w:cs="Times New Roman"/>
          <w:i/>
          <w:color w:val="000000"/>
          <w:sz w:val="22"/>
          <w:lang w:eastAsia="en-US"/>
        </w:rPr>
        <w:t>Con relación a los tres sellos colocados a la presente fecha en el zaguán negro del inmueble ubicado al final de la calle Ciprés (entrada por la carretera Federal México-Texcoco), Colonia San José, C.P. 56377, Chicoloapan Estado de México, solicito: 1.- Cuantos de esos sellos fueron colocados por el propio Municipio de Chicoloapan, indique nombre del área y su titular responsable. 2.- En caso de que no hayan sido colocados por el propio Municipio de Chicoloapan, señale que dependencia y/o unidad administrativa fue la responsable de colocar dichos sellos. 3.- Finalmente, tomando como referencia al oficio número CHIC/PM/DPCM/105/01/156/2023, en el que adjuntan una fotografía de un sello de suspensión (adjunto al presente a través de la plataforma SAIMEX), requiero la fotografía de los tres sellos colocados en el inmueble descrito al inicio de la presente solicitud de información.</w:t>
      </w:r>
      <w:r w:rsidRPr="00BA1F41">
        <w:rPr>
          <w:rFonts w:ascii="Palatino Linotype" w:eastAsia="Cambria" w:hAnsi="Palatino Linotype" w:cs="Times New Roman"/>
          <w:i/>
          <w:color w:val="000000"/>
          <w:sz w:val="22"/>
          <w:lang w:val="es-MX" w:eastAsia="en-US"/>
        </w:rPr>
        <w:t>”</w:t>
      </w:r>
    </w:p>
    <w:p w14:paraId="5701B3D9" w14:textId="77777777" w:rsidR="00EC060A" w:rsidRPr="00BA1F41" w:rsidRDefault="00EC060A" w:rsidP="002F5741">
      <w:pPr>
        <w:tabs>
          <w:tab w:val="left" w:pos="426"/>
        </w:tabs>
        <w:spacing w:line="360" w:lineRule="auto"/>
        <w:ind w:left="993" w:right="51"/>
        <w:contextualSpacing/>
        <w:jc w:val="both"/>
        <w:rPr>
          <w:rFonts w:ascii="Palatino Linotype" w:eastAsia="Cambria" w:hAnsi="Palatino Linotype" w:cs="Times New Roman"/>
          <w:color w:val="000000"/>
          <w:lang w:val="es-MX" w:eastAsia="en-US"/>
        </w:rPr>
      </w:pPr>
    </w:p>
    <w:p w14:paraId="5701B3DA" w14:textId="77777777" w:rsidR="00B021B6"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De lo anterior; 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xml:space="preserve">, dio respuesta en fecha </w:t>
      </w:r>
      <w:r w:rsidR="00B021B6" w:rsidRPr="00BA1F41">
        <w:rPr>
          <w:rFonts w:ascii="Palatino Linotype" w:eastAsia="Cambria" w:hAnsi="Palatino Linotype" w:cs="Times New Roman"/>
          <w:color w:val="000000"/>
          <w:lang w:val="es-MX" w:eastAsia="en-US"/>
        </w:rPr>
        <w:t xml:space="preserve">veinte de septiembre </w:t>
      </w:r>
      <w:r w:rsidRPr="00BA1F41">
        <w:rPr>
          <w:rFonts w:ascii="Palatino Linotype" w:eastAsia="Cambria" w:hAnsi="Palatino Linotype" w:cs="Times New Roman"/>
          <w:color w:val="000000"/>
          <w:lang w:val="es-MX" w:eastAsia="en-US"/>
        </w:rPr>
        <w:t>de</w:t>
      </w:r>
      <w:r w:rsidR="004F1E68" w:rsidRPr="00BA1F41">
        <w:rPr>
          <w:rFonts w:ascii="Palatino Linotype" w:eastAsia="Cambria" w:hAnsi="Palatino Linotype" w:cs="Times New Roman"/>
          <w:color w:val="000000"/>
          <w:lang w:val="es-MX" w:eastAsia="en-US"/>
        </w:rPr>
        <w:t xml:space="preserve"> dos mil veintitrés, </w:t>
      </w:r>
      <w:proofErr w:type="gramStart"/>
      <w:r w:rsidR="004F1E68" w:rsidRPr="00BA1F41">
        <w:rPr>
          <w:rFonts w:ascii="Palatino Linotype" w:eastAsia="Cambria" w:hAnsi="Palatino Linotype" w:cs="Times New Roman"/>
          <w:color w:val="000000"/>
          <w:lang w:val="es-MX" w:eastAsia="en-US"/>
        </w:rPr>
        <w:t xml:space="preserve">mediante </w:t>
      </w:r>
      <w:r w:rsidRPr="00BA1F41">
        <w:rPr>
          <w:rFonts w:ascii="Palatino Linotype" w:eastAsia="Cambria" w:hAnsi="Palatino Linotype" w:cs="Times New Roman"/>
          <w:color w:val="000000"/>
          <w:lang w:val="es-MX" w:eastAsia="en-US"/>
        </w:rPr>
        <w:t xml:space="preserve"> archivo</w:t>
      </w:r>
      <w:proofErr w:type="gramEnd"/>
      <w:r w:rsidRPr="00BA1F41">
        <w:rPr>
          <w:rFonts w:ascii="Palatino Linotype" w:eastAsia="Cambria" w:hAnsi="Palatino Linotype" w:cs="Times New Roman"/>
          <w:color w:val="000000"/>
          <w:lang w:val="es-MX" w:eastAsia="en-US"/>
        </w:rPr>
        <w:t xml:space="preserve"> en formato PDF</w:t>
      </w:r>
      <w:r w:rsidR="00B021B6" w:rsidRPr="00BA1F41">
        <w:rPr>
          <w:rFonts w:ascii="Palatino Linotype" w:eastAsia="Cambria" w:hAnsi="Palatino Linotype" w:cs="Times New Roman"/>
          <w:color w:val="000000"/>
          <w:lang w:val="es-MX" w:eastAsia="en-US"/>
        </w:rPr>
        <w:t xml:space="preserve"> que contiene lo siguiente</w:t>
      </w:r>
      <w:r w:rsidRPr="00BA1F41">
        <w:rPr>
          <w:rFonts w:ascii="Palatino Linotype" w:eastAsia="Cambria" w:hAnsi="Palatino Linotype" w:cs="Times New Roman"/>
          <w:color w:val="000000"/>
          <w:lang w:val="es-MX" w:eastAsia="en-US"/>
        </w:rPr>
        <w:t>:</w:t>
      </w:r>
    </w:p>
    <w:p w14:paraId="5701B3DB" w14:textId="77777777" w:rsidR="00B021B6" w:rsidRPr="00BA1F41" w:rsidRDefault="00B021B6" w:rsidP="002F5741">
      <w:pPr>
        <w:spacing w:line="360" w:lineRule="auto"/>
        <w:contextualSpacing/>
        <w:jc w:val="both"/>
        <w:rPr>
          <w:rFonts w:ascii="Palatino Linotype" w:eastAsia="Cambria" w:hAnsi="Palatino Linotype" w:cs="Times New Roman"/>
          <w:color w:val="000000"/>
          <w:sz w:val="22"/>
          <w:lang w:val="es-MX" w:eastAsia="en-US"/>
        </w:rPr>
      </w:pPr>
    </w:p>
    <w:p w14:paraId="5701B3DC" w14:textId="77777777" w:rsidR="00B021B6" w:rsidRPr="00BA1F41" w:rsidRDefault="00B021B6" w:rsidP="002F5741">
      <w:pPr>
        <w:pStyle w:val="Prrafodelista"/>
        <w:tabs>
          <w:tab w:val="left" w:pos="0"/>
        </w:tabs>
        <w:spacing w:line="360" w:lineRule="auto"/>
        <w:ind w:left="360" w:right="51"/>
        <w:jc w:val="both"/>
        <w:rPr>
          <w:rFonts w:ascii="Palatino Linotype" w:hAnsi="Palatino Linotype"/>
          <w:i/>
          <w:noProof/>
          <w:sz w:val="22"/>
          <w:lang w:eastAsia="es-MX"/>
        </w:rPr>
      </w:pPr>
      <w:r w:rsidRPr="00BA1F41">
        <w:rPr>
          <w:rFonts w:ascii="Palatino Linotype" w:hAnsi="Palatino Linotype"/>
          <w:b/>
          <w:i/>
          <w:noProof/>
          <w:sz w:val="22"/>
          <w:lang w:val="es-MX" w:eastAsia="es-MX"/>
        </w:rPr>
        <w:t xml:space="preserve">Oficio CHIC/PM/DPCM/105/01/167/2023: </w:t>
      </w:r>
      <w:r w:rsidRPr="00BA1F41">
        <w:rPr>
          <w:rFonts w:ascii="Palatino Linotype" w:hAnsi="Palatino Linotype"/>
          <w:i/>
          <w:noProof/>
          <w:sz w:val="22"/>
          <w:lang w:val="es-MX" w:eastAsia="es-MX"/>
        </w:rPr>
        <w:t xml:space="preserve">oficio de fecha catorce de septiembre, signado por la Directora de Protección Civil y Bomberos Chicoloapan, Mexico, en el que informa: </w:t>
      </w:r>
      <w:r w:rsidRPr="00BA1F41">
        <w:rPr>
          <w:rFonts w:ascii="Palatino Linotype" w:hAnsi="Palatino Linotype"/>
          <w:i/>
          <w:noProof/>
          <w:sz w:val="22"/>
          <w:lang w:eastAsia="es-MX"/>
        </w:rPr>
        <w:t xml:space="preserve">en razón de lo anterior y derivado de una búsqueda exhaustiva, minuciosa y razonable, realizada por esta </w:t>
      </w:r>
      <w:r w:rsidRPr="00BA1F41">
        <w:rPr>
          <w:rFonts w:ascii="Palatino Linotype" w:hAnsi="Palatino Linotype"/>
          <w:i/>
          <w:noProof/>
          <w:sz w:val="22"/>
          <w:lang w:eastAsia="es-MX"/>
        </w:rPr>
        <w:lastRenderedPageBreak/>
        <w:t xml:space="preserve">Dirección de Protección Civil y Bomberos le informo que no contamos con la información en los términos que la solicita, sin embargo, le comento que este Sujeto Obligado no colocó ningún sello en el zaguán negro del inmueble ubicado al final de la calle Ciprés (entrada por la carretera Federal México-Texcoco), Colonia San José, C.P. 56377, Chicoloapan Estado de México, así mismo en relación a al punto número 3 de su requerimiento le informo que, en cumplimiento a lo establecido en el párrafo segundo del artículo 12 de la Ley de Transparencia y Acceso a la Información Pública del Estado de México y Municipios, no estamos obligados a generar información, resumirla, efectuar cálculos o practicar investigaciones. Ya que solo debemos proporcionar la información pública que obre en nuestros archivos, en el estado en que esta se encuentre; por lo que, la entrega no comprende el procesamiento de la misma, ni presentarla conforme al interés del Solicitante. C.c.p. Archivo Sirva lo anterior para dar cumplimiento a su solicitud de información </w:t>
      </w:r>
    </w:p>
    <w:p w14:paraId="5701B3DD" w14:textId="77777777" w:rsidR="00B021B6" w:rsidRPr="00BA1F41" w:rsidRDefault="00B021B6" w:rsidP="002F5741">
      <w:pPr>
        <w:tabs>
          <w:tab w:val="left" w:pos="0"/>
        </w:tabs>
        <w:spacing w:line="360" w:lineRule="auto"/>
        <w:ind w:right="51"/>
        <w:jc w:val="both"/>
        <w:rPr>
          <w:rFonts w:ascii="Palatino Linotype" w:hAnsi="Palatino Linotype"/>
          <w:i/>
          <w:noProof/>
          <w:lang w:eastAsia="es-MX"/>
        </w:rPr>
      </w:pPr>
    </w:p>
    <w:p w14:paraId="5701B3DE" w14:textId="77777777" w:rsidR="00CA0AD2"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Derivado de la respuesta el </w:t>
      </w:r>
      <w:r w:rsidR="00B021B6" w:rsidRPr="00BA1F41">
        <w:rPr>
          <w:rFonts w:ascii="Palatino Linotype" w:eastAsia="Cambria" w:hAnsi="Palatino Linotype" w:cs="Times New Roman"/>
          <w:b/>
          <w:color w:val="000000"/>
          <w:lang w:val="es-MX" w:eastAsia="en-US"/>
        </w:rPr>
        <w:t>RECURRENTE</w:t>
      </w:r>
      <w:r w:rsidRPr="00BA1F41">
        <w:rPr>
          <w:rFonts w:ascii="Palatino Linotype" w:eastAsia="Cambria" w:hAnsi="Palatino Linotype" w:cs="Times New Roman"/>
          <w:b/>
          <w:color w:val="000000"/>
          <w:lang w:val="es-MX" w:eastAsia="en-US"/>
        </w:rPr>
        <w:t xml:space="preserve">, </w:t>
      </w:r>
      <w:r w:rsidRPr="00BA1F41">
        <w:rPr>
          <w:rFonts w:ascii="Palatino Linotype" w:eastAsia="Cambria" w:hAnsi="Palatino Linotype" w:cs="Times New Roman"/>
          <w:color w:val="000000"/>
          <w:lang w:val="es-MX" w:eastAsia="en-US"/>
        </w:rPr>
        <w:t>interpuso el recurso de revisión, manifestando la falta de entrega de información.</w:t>
      </w:r>
    </w:p>
    <w:p w14:paraId="5701B3DF" w14:textId="77777777" w:rsidR="00CA0AD2" w:rsidRPr="00BA1F41" w:rsidRDefault="00CA0AD2" w:rsidP="002F5741">
      <w:pPr>
        <w:pStyle w:val="Prrafodelista"/>
        <w:spacing w:line="360" w:lineRule="auto"/>
        <w:rPr>
          <w:rFonts w:ascii="Palatino Linotype" w:eastAsia="Cambria" w:hAnsi="Palatino Linotype" w:cs="Times New Roman"/>
          <w:color w:val="000000"/>
          <w:lang w:val="es-MX" w:eastAsia="en-US"/>
        </w:rPr>
      </w:pPr>
    </w:p>
    <w:p w14:paraId="5701B3E0" w14:textId="77777777" w:rsidR="00CA0AD2" w:rsidRPr="00BA1F41" w:rsidRDefault="00CA0AD2" w:rsidP="002F5741">
      <w:pPr>
        <w:numPr>
          <w:ilvl w:val="0"/>
          <w:numId w:val="1"/>
        </w:numPr>
        <w:spacing w:line="360" w:lineRule="auto"/>
        <w:ind w:left="0" w:firstLine="0"/>
        <w:contextualSpacing/>
        <w:jc w:val="both"/>
        <w:rPr>
          <w:rFonts w:ascii="Palatino Linotype" w:eastAsia="MS Mincho" w:hAnsi="Palatino Linotype" w:cs="Arial"/>
        </w:rPr>
      </w:pPr>
      <w:r w:rsidRPr="00BA1F41">
        <w:rPr>
          <w:rFonts w:ascii="Palatino Linotype" w:eastAsia="MS Mincho" w:hAnsi="Palatino Linotype" w:cs="Arial"/>
        </w:rPr>
        <w:t xml:space="preserve">Ahora bien, es importante indicar que al no existir inconformidad de todos los documentos remitidos por el </w:t>
      </w:r>
      <w:r w:rsidRPr="00BA1F41">
        <w:rPr>
          <w:rFonts w:ascii="Palatino Linotype" w:eastAsia="MS Mincho" w:hAnsi="Palatino Linotype" w:cs="Arial"/>
          <w:b/>
        </w:rPr>
        <w:t xml:space="preserve">SUJETO OBLIGADO </w:t>
      </w:r>
      <w:r w:rsidRPr="00BA1F41">
        <w:rPr>
          <w:rFonts w:ascii="Palatino Linotype" w:eastAsia="MS Mincho" w:hAnsi="Palatino Linotype" w:cs="Arial"/>
        </w:rPr>
        <w:t xml:space="preserve">en la información </w:t>
      </w:r>
      <w:proofErr w:type="gramStart"/>
      <w:r w:rsidRPr="00BA1F41">
        <w:rPr>
          <w:rFonts w:ascii="Palatino Linotype" w:eastAsia="MS Mincho" w:hAnsi="Palatino Linotype" w:cs="Arial"/>
        </w:rPr>
        <w:t>entregada,  se</w:t>
      </w:r>
      <w:proofErr w:type="gramEnd"/>
      <w:r w:rsidRPr="00BA1F41">
        <w:rPr>
          <w:rFonts w:ascii="Palatino Linotype" w:eastAsia="MS Mincho" w:hAnsi="Palatino Linotype" w:cs="Arial"/>
        </w:rPr>
        <w:t xml:space="preserve"> tiene por </w:t>
      </w:r>
      <w:r w:rsidRPr="00BA1F41">
        <w:rPr>
          <w:rFonts w:ascii="Palatino Linotype" w:hAnsi="Palatino Linotype"/>
          <w:color w:val="000000" w:themeColor="text1"/>
        </w:rPr>
        <w:t>consentido</w:t>
      </w:r>
      <w:r w:rsidRPr="00BA1F41">
        <w:rPr>
          <w:rFonts w:ascii="Palatino Linotype" w:eastAsia="MS Mincho" w:hAnsi="Palatino Linotype" w:cs="Arial"/>
        </w:rPr>
        <w:t xml:space="preserve">, lo solicitado a </w:t>
      </w:r>
      <w:r w:rsidRPr="00BA1F41">
        <w:rPr>
          <w:rFonts w:ascii="Palatino Linotype" w:eastAsia="MS Mincho" w:hAnsi="Palatino Linotype" w:cs="Arial"/>
          <w:b/>
        </w:rPr>
        <w:t>“Cuantos de esos sellos fueron colocados por el propio Municipio de Chicoloapan, indique nombre del área y su titular responsable.”</w:t>
      </w:r>
      <w:r w:rsidRPr="00BA1F41">
        <w:rPr>
          <w:rFonts w:ascii="Palatino Linotype" w:eastAsia="MS Mincho" w:hAnsi="Palatino Linotype" w:cs="Arial"/>
        </w:rPr>
        <w:t xml:space="preserve">, por lo que al no ser impugnado </w:t>
      </w:r>
      <w:r w:rsidRPr="00BA1F41">
        <w:rPr>
          <w:rFonts w:ascii="Palatino Linotype" w:hAnsi="Palatino Linotype" w:cs="Arial"/>
        </w:rPr>
        <w:t xml:space="preserve">en el recurso de revisión, debe entenderse como </w:t>
      </w:r>
      <w:r w:rsidRPr="00BA1F41">
        <w:rPr>
          <w:rFonts w:ascii="Palatino Linotype" w:hAnsi="Palatino Linotype" w:cs="Arial"/>
          <w:b/>
          <w:bCs/>
        </w:rPr>
        <w:t>acto consentido</w:t>
      </w:r>
      <w:r w:rsidRPr="00BA1F41">
        <w:rPr>
          <w:rFonts w:ascii="Palatino Linotype" w:hAnsi="Palatino Linotype" w:cs="Arial"/>
        </w:rPr>
        <w:t>.</w:t>
      </w:r>
    </w:p>
    <w:p w14:paraId="5701B3E1" w14:textId="77777777" w:rsidR="00CA0AD2" w:rsidRPr="00BA1F41" w:rsidRDefault="00CA0AD2" w:rsidP="002F5741">
      <w:pPr>
        <w:pStyle w:val="Prrafodelista"/>
        <w:spacing w:line="360" w:lineRule="auto"/>
        <w:ind w:left="0"/>
        <w:rPr>
          <w:rFonts w:ascii="Palatino Linotype" w:eastAsia="MS Mincho" w:hAnsi="Palatino Linotype" w:cs="Arial"/>
        </w:rPr>
      </w:pPr>
    </w:p>
    <w:p w14:paraId="5701B3E2" w14:textId="77777777" w:rsidR="00CA0AD2" w:rsidRPr="00BA1F41" w:rsidRDefault="00CA0AD2" w:rsidP="002F5741">
      <w:pPr>
        <w:numPr>
          <w:ilvl w:val="0"/>
          <w:numId w:val="1"/>
        </w:numPr>
        <w:spacing w:line="360" w:lineRule="auto"/>
        <w:ind w:left="0" w:firstLine="0"/>
        <w:contextualSpacing/>
        <w:jc w:val="both"/>
        <w:rPr>
          <w:rFonts w:ascii="Palatino Linotype" w:hAnsi="Palatino Linotype" w:cs="Arial"/>
        </w:rPr>
      </w:pPr>
      <w:r w:rsidRPr="00BA1F41">
        <w:rPr>
          <w:rFonts w:ascii="Palatino Linotype" w:eastAsia="MS Mincho" w:hAnsi="Palatino Linotype" w:cs="Arial"/>
        </w:rPr>
        <w:t>Esto</w:t>
      </w:r>
      <w:r w:rsidRPr="00BA1F41">
        <w:rPr>
          <w:rFonts w:ascii="Palatino Linotype" w:hAnsi="Palatino Linotype" w:cs="Arial"/>
        </w:rPr>
        <w:t xml:space="preserve"> es así, debido a que cuando el recurrente impugna la respuesta del sujeto obligado y éste no </w:t>
      </w:r>
      <w:r w:rsidRPr="00BA1F41">
        <w:rPr>
          <w:rFonts w:ascii="Palatino Linotype" w:eastAsia="MS Mincho" w:hAnsi="Palatino Linotype" w:cstheme="majorBidi"/>
        </w:rPr>
        <w:t>expresa</w:t>
      </w:r>
      <w:r w:rsidRPr="00BA1F41">
        <w:rPr>
          <w:rFonts w:ascii="Palatino Linotype" w:hAnsi="Palatino Linotype" w:cs="Arial"/>
        </w:rPr>
        <w:t xml:space="preserve"> razón o motivo de inconformidad en contra de todos los </w:t>
      </w:r>
      <w:r w:rsidRPr="00BA1F41">
        <w:rPr>
          <w:rFonts w:ascii="Palatino Linotype" w:hAnsi="Palatino Linotype" w:cs="Arial"/>
        </w:rPr>
        <w:lastRenderedPageBreak/>
        <w:t>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5701B3E3" w14:textId="77777777" w:rsidR="00CA0AD2" w:rsidRPr="00BA1F41" w:rsidRDefault="00CA0AD2" w:rsidP="002F5741">
      <w:pPr>
        <w:pStyle w:val="Prrafodelista"/>
        <w:spacing w:line="360" w:lineRule="auto"/>
        <w:rPr>
          <w:rFonts w:ascii="Palatino Linotype" w:hAnsi="Palatino Linotype" w:cs="Arial"/>
          <w:sz w:val="22"/>
        </w:rPr>
      </w:pPr>
    </w:p>
    <w:p w14:paraId="5701B3E4" w14:textId="77777777" w:rsidR="00CA0AD2" w:rsidRPr="00BA1F41" w:rsidRDefault="00CA0AD2" w:rsidP="002F5741">
      <w:pPr>
        <w:pStyle w:val="Prrafodelista"/>
        <w:spacing w:line="360" w:lineRule="auto"/>
        <w:ind w:left="426" w:right="425"/>
        <w:jc w:val="both"/>
        <w:rPr>
          <w:rFonts w:ascii="Palatino Linotype" w:hAnsi="Palatino Linotype" w:cs="Arial"/>
          <w:i/>
          <w:sz w:val="22"/>
        </w:rPr>
      </w:pPr>
      <w:r w:rsidRPr="00BA1F41">
        <w:rPr>
          <w:rFonts w:ascii="Palatino Linotype" w:hAnsi="Palatino Linotype" w:cs="Arial"/>
          <w:b/>
          <w:bCs/>
          <w:i/>
          <w:iCs/>
          <w:sz w:val="22"/>
        </w:rPr>
        <w:t>“REVISIÓN EN AMPARO. LOS RESOLUTIVOS NO COMBATIDOS DEBEN DECLARARSE FIRMES. </w:t>
      </w:r>
      <w:r w:rsidRPr="00BA1F41">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BA1F41">
        <w:rPr>
          <w:rFonts w:ascii="Palatino Linotype" w:hAnsi="Palatino Linotype" w:cs="Arial"/>
          <w:i/>
          <w:iCs/>
          <w:sz w:val="22"/>
        </w:rPr>
        <w:t> Esto es, en el caso referido, no obstante que la materia de la revisión comprende a todos los resolutivos que afectan a EL RECURRENTE, </w:t>
      </w:r>
      <w:r w:rsidRPr="00BA1F41">
        <w:rPr>
          <w:rFonts w:ascii="Palatino Linotype" w:hAnsi="Palatino Linotype" w:cs="Arial"/>
          <w:i/>
          <w:iCs/>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BA1F41">
        <w:rPr>
          <w:rFonts w:ascii="Palatino Linotype" w:hAnsi="Palatino Linotype" w:cs="Arial"/>
          <w:i/>
          <w:iCs/>
          <w:sz w:val="22"/>
        </w:rPr>
        <w:t>.”</w:t>
      </w:r>
    </w:p>
    <w:p w14:paraId="5701B3E5" w14:textId="77777777" w:rsidR="00CA0AD2" w:rsidRPr="00BA1F41" w:rsidRDefault="00CA0AD2" w:rsidP="002F5741">
      <w:pPr>
        <w:pStyle w:val="Prrafodelista"/>
        <w:spacing w:line="360" w:lineRule="auto"/>
        <w:ind w:left="426" w:right="426"/>
        <w:jc w:val="both"/>
        <w:rPr>
          <w:rFonts w:ascii="Palatino Linotype" w:hAnsi="Palatino Linotype" w:cs="Arial"/>
          <w:sz w:val="22"/>
        </w:rPr>
      </w:pPr>
      <w:r w:rsidRPr="00BA1F41">
        <w:rPr>
          <w:rFonts w:ascii="Palatino Linotype" w:hAnsi="Palatino Linotype" w:cs="Arial"/>
          <w:sz w:val="22"/>
        </w:rPr>
        <w:t>(Énfasis añadido)</w:t>
      </w:r>
    </w:p>
    <w:p w14:paraId="5701B3E6" w14:textId="77777777" w:rsidR="00CA0AD2" w:rsidRPr="00BA1F41" w:rsidRDefault="00CA0AD2" w:rsidP="002F5741">
      <w:pPr>
        <w:pStyle w:val="Prrafodelista"/>
        <w:spacing w:line="360" w:lineRule="auto"/>
        <w:ind w:left="426" w:right="426"/>
        <w:jc w:val="center"/>
        <w:rPr>
          <w:rFonts w:ascii="Palatino Linotype" w:hAnsi="Palatino Linotype" w:cs="Arial"/>
          <w:sz w:val="22"/>
        </w:rPr>
      </w:pPr>
    </w:p>
    <w:p w14:paraId="5701B3E7" w14:textId="77777777" w:rsidR="00CA0AD2" w:rsidRPr="00BA1F41" w:rsidRDefault="00CA0AD2" w:rsidP="002F5741">
      <w:pPr>
        <w:numPr>
          <w:ilvl w:val="0"/>
          <w:numId w:val="1"/>
        </w:numPr>
        <w:spacing w:line="360" w:lineRule="auto"/>
        <w:ind w:left="0" w:firstLine="0"/>
        <w:contextualSpacing/>
        <w:jc w:val="both"/>
        <w:rPr>
          <w:rFonts w:ascii="Palatino Linotype" w:hAnsi="Palatino Linotype" w:cs="Arial"/>
        </w:rPr>
      </w:pPr>
      <w:r w:rsidRPr="00BA1F41">
        <w:rPr>
          <w:rFonts w:ascii="Palatino Linotype" w:hAnsi="Palatino Linotype" w:cs="Arial"/>
        </w:rPr>
        <w:t xml:space="preserve">Consecutivamente, </w:t>
      </w:r>
      <w:r w:rsidRPr="00BA1F41">
        <w:rPr>
          <w:rFonts w:ascii="Palatino Linotype" w:hAnsi="Palatino Linotype" w:cs="Arial"/>
          <w:b/>
          <w:bCs/>
        </w:rPr>
        <w:t xml:space="preserve">la parte de la respuesta que no fue impugnada debe </w:t>
      </w:r>
      <w:r w:rsidRPr="00BA1F41">
        <w:rPr>
          <w:rFonts w:ascii="Palatino Linotype" w:eastAsia="MS Mincho" w:hAnsi="Palatino Linotype" w:cs="Arial"/>
        </w:rPr>
        <w:t>declararse</w:t>
      </w:r>
      <w:r w:rsidRPr="00BA1F41">
        <w:rPr>
          <w:rFonts w:ascii="Palatino Linotype" w:hAnsi="Palatino Linotype" w:cs="Arial"/>
          <w:b/>
          <w:bCs/>
        </w:rPr>
        <w:t xml:space="preserve"> </w:t>
      </w:r>
      <w:r w:rsidRPr="00BA1F41">
        <w:rPr>
          <w:rFonts w:ascii="Palatino Linotype" w:eastAsia="MS Mincho" w:hAnsi="Palatino Linotype" w:cs="Arial"/>
        </w:rPr>
        <w:t>consentida</w:t>
      </w:r>
      <w:r w:rsidRPr="00BA1F41">
        <w:rPr>
          <w:rFonts w:ascii="Palatino Linotype" w:hAnsi="Palatino Linotype" w:cs="Arial"/>
          <w:b/>
          <w:bCs/>
        </w:rPr>
        <w:t xml:space="preserve"> por el recurrente, toda vez que no realizó </w:t>
      </w:r>
      <w:r w:rsidRPr="00BA1F41">
        <w:rPr>
          <w:rFonts w:ascii="Palatino Linotype" w:eastAsia="MS Mincho" w:hAnsi="Palatino Linotype" w:cs="Arial"/>
        </w:rPr>
        <w:t>manifestaciones</w:t>
      </w:r>
      <w:r w:rsidRPr="00BA1F41">
        <w:rPr>
          <w:rFonts w:ascii="Palatino Linotype" w:hAnsi="Palatino Linotype" w:cs="Arial"/>
          <w:b/>
          <w:bCs/>
        </w:rPr>
        <w:t xml:space="preserve"> de inconformidad</w:t>
      </w:r>
      <w:r w:rsidRPr="00BA1F41">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5701B3E8" w14:textId="77777777" w:rsidR="00CA0AD2" w:rsidRPr="00BA1F41" w:rsidRDefault="00CA0AD2" w:rsidP="002F5741">
      <w:pPr>
        <w:spacing w:line="360" w:lineRule="auto"/>
        <w:contextualSpacing/>
        <w:jc w:val="both"/>
        <w:rPr>
          <w:rFonts w:ascii="Palatino Linotype" w:hAnsi="Palatino Linotype" w:cs="Arial"/>
        </w:rPr>
      </w:pPr>
    </w:p>
    <w:p w14:paraId="5701B3E9" w14:textId="77777777" w:rsidR="00CA0AD2" w:rsidRPr="00BA1F41" w:rsidRDefault="00CA0AD2" w:rsidP="002F5741">
      <w:pPr>
        <w:pStyle w:val="Prrafodelista"/>
        <w:spacing w:line="360" w:lineRule="auto"/>
        <w:ind w:left="426" w:right="425"/>
        <w:jc w:val="both"/>
        <w:rPr>
          <w:rFonts w:ascii="Palatino Linotype" w:hAnsi="Palatino Linotype" w:cs="Arial"/>
          <w:i/>
          <w:iCs/>
          <w:sz w:val="22"/>
        </w:rPr>
      </w:pPr>
      <w:r w:rsidRPr="00BA1F41">
        <w:rPr>
          <w:rFonts w:ascii="Palatino Linotype" w:hAnsi="Palatino Linotype" w:cs="Arial"/>
          <w:b/>
          <w:bCs/>
          <w:i/>
          <w:iCs/>
          <w:sz w:val="22"/>
        </w:rPr>
        <w:lastRenderedPageBreak/>
        <w:t>“ACTOS CONSENTIDOS. SON LOS QUE NO SE IMPUGNAN MEDIANTE EL RECURSO IDÓNEO. </w:t>
      </w:r>
      <w:r w:rsidRPr="00BA1F41">
        <w:rPr>
          <w:rFonts w:ascii="Palatino Linotype" w:hAnsi="Palatino Linotype" w:cs="Arial"/>
          <w:i/>
          <w:iCs/>
          <w:sz w:val="22"/>
          <w:u w:val="single"/>
        </w:rPr>
        <w:t>Debe reputarse como consentido el acto que no se impugnó por el medio establecido por la ley</w:t>
      </w:r>
      <w:r w:rsidRPr="00BA1F41">
        <w:rPr>
          <w:rFonts w:ascii="Palatino Linotype" w:hAnsi="Palatino Linotype" w:cs="Arial"/>
          <w:i/>
          <w:iCs/>
          <w:sz w:val="22"/>
        </w:rPr>
        <w:t xml:space="preserve">, </w:t>
      </w:r>
      <w:proofErr w:type="gramStart"/>
      <w:r w:rsidRPr="00BA1F41">
        <w:rPr>
          <w:rFonts w:ascii="Palatino Linotype" w:hAnsi="Palatino Linotype" w:cs="Arial"/>
          <w:i/>
          <w:iCs/>
          <w:sz w:val="22"/>
        </w:rPr>
        <w:t>ya que</w:t>
      </w:r>
      <w:proofErr w:type="gramEnd"/>
      <w:r w:rsidRPr="00BA1F41">
        <w:rPr>
          <w:rFonts w:ascii="Palatino Linotype" w:hAnsi="Palatino Linotype" w:cs="Arial"/>
          <w:i/>
          <w:iCs/>
          <w:sz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701B3EA" w14:textId="77777777" w:rsidR="00CA0AD2" w:rsidRPr="00BA1F41" w:rsidRDefault="00CA0AD2" w:rsidP="002F5741">
      <w:pPr>
        <w:pStyle w:val="Prrafodelista"/>
        <w:spacing w:line="360" w:lineRule="auto"/>
        <w:ind w:left="426" w:right="426"/>
        <w:jc w:val="both"/>
        <w:rPr>
          <w:rFonts w:ascii="Palatino Linotype" w:hAnsi="Palatino Linotype" w:cs="Arial"/>
          <w:sz w:val="22"/>
        </w:rPr>
      </w:pPr>
      <w:r w:rsidRPr="00BA1F41">
        <w:rPr>
          <w:rFonts w:ascii="Palatino Linotype" w:hAnsi="Palatino Linotype" w:cs="Arial"/>
          <w:sz w:val="22"/>
        </w:rPr>
        <w:t>(Énfasis añadido)</w:t>
      </w:r>
    </w:p>
    <w:p w14:paraId="5701B3EB" w14:textId="77777777" w:rsidR="00CA0AD2" w:rsidRPr="00BA1F41" w:rsidRDefault="00CA0AD2" w:rsidP="002F5741">
      <w:pPr>
        <w:pStyle w:val="Prrafodelista"/>
        <w:spacing w:line="360" w:lineRule="auto"/>
        <w:rPr>
          <w:rFonts w:ascii="Palatino Linotype" w:hAnsi="Palatino Linotype" w:cs="Arial"/>
          <w:color w:val="000000" w:themeColor="text1"/>
          <w:sz w:val="22"/>
        </w:rPr>
      </w:pPr>
    </w:p>
    <w:p w14:paraId="5701B3EC" w14:textId="77777777" w:rsidR="00CA0AD2" w:rsidRPr="00BA1F41" w:rsidRDefault="00CA0AD2" w:rsidP="002F5741">
      <w:pPr>
        <w:numPr>
          <w:ilvl w:val="0"/>
          <w:numId w:val="1"/>
        </w:numPr>
        <w:spacing w:line="360" w:lineRule="auto"/>
        <w:ind w:left="0" w:firstLine="0"/>
        <w:contextualSpacing/>
        <w:jc w:val="both"/>
        <w:rPr>
          <w:rFonts w:ascii="Palatino Linotype" w:hAnsi="Palatino Linotype" w:cs="Arial"/>
          <w:color w:val="000000" w:themeColor="text1"/>
        </w:rPr>
      </w:pPr>
      <w:r w:rsidRPr="00BA1F41">
        <w:rPr>
          <w:rFonts w:ascii="Palatino Linotype" w:hAnsi="Palatino Linotype" w:cs="Arial"/>
          <w:color w:val="000000" w:themeColor="text1"/>
        </w:rPr>
        <w:t xml:space="preserve">Así mismo, se observa que el </w:t>
      </w:r>
      <w:proofErr w:type="gramStart"/>
      <w:r w:rsidRPr="00BA1F41">
        <w:rPr>
          <w:rFonts w:ascii="Palatino Linotype" w:hAnsi="Palatino Linotype" w:cs="Arial"/>
          <w:b/>
          <w:color w:val="000000" w:themeColor="text1"/>
        </w:rPr>
        <w:t xml:space="preserve">RECURRENTE </w:t>
      </w:r>
      <w:r w:rsidRPr="00BA1F41">
        <w:rPr>
          <w:rFonts w:ascii="Palatino Linotype" w:hAnsi="Palatino Linotype" w:cs="Arial"/>
          <w:color w:val="000000" w:themeColor="text1"/>
        </w:rPr>
        <w:t xml:space="preserve"> solo</w:t>
      </w:r>
      <w:proofErr w:type="gramEnd"/>
      <w:r w:rsidRPr="00BA1F41">
        <w:rPr>
          <w:rFonts w:ascii="Palatino Linotype" w:hAnsi="Palatino Linotype" w:cs="Arial"/>
          <w:color w:val="000000" w:themeColor="text1"/>
        </w:rPr>
        <w:t xml:space="preserve"> se inconforma por los rubros referente a </w:t>
      </w:r>
      <w:r w:rsidRPr="00BA1F41">
        <w:rPr>
          <w:rFonts w:ascii="Palatino Linotype" w:hAnsi="Palatino Linotype" w:cs="Arial"/>
          <w:b/>
          <w:color w:val="000000" w:themeColor="text1"/>
        </w:rPr>
        <w:t>“2.- En caso de que no hayan sido colocados por el propio Municipio de Chicoloapan, señale que dependencia y/o unidad administrativa fue la responsable de colocar dichos sellos. 3.- Finalmente, tomando como referencia al oficio número CHIC/PM/DPCM/105/01/156/2023, en el que adjuntan una fotografía de un sello de suspensión (adjunto al presente a través de la plataforma SAIMEX), requiero la fotografía de los tres sellos colocados en el inmueble descrito al inicio de la presente solicitud de información.”</w:t>
      </w:r>
      <w:r w:rsidRPr="00BA1F41">
        <w:rPr>
          <w:rFonts w:ascii="Palatino Linotype" w:hAnsi="Palatino Linotype" w:cs="Arial"/>
          <w:color w:val="000000" w:themeColor="text1"/>
        </w:rPr>
        <w:t xml:space="preserve"> ya que en su respuesta inicial el </w:t>
      </w:r>
      <w:r w:rsidRPr="00BA1F41">
        <w:rPr>
          <w:rFonts w:ascii="Palatino Linotype" w:hAnsi="Palatino Linotype" w:cs="Arial"/>
          <w:b/>
          <w:color w:val="000000" w:themeColor="text1"/>
        </w:rPr>
        <w:t xml:space="preserve">SUJETO OBLIGADO </w:t>
      </w:r>
      <w:r w:rsidRPr="00BA1F41">
        <w:rPr>
          <w:rFonts w:ascii="Palatino Linotype" w:hAnsi="Palatino Linotype" w:cs="Arial"/>
          <w:color w:val="000000" w:themeColor="text1"/>
        </w:rPr>
        <w:t xml:space="preserve">informa que después de una búsqueda exhaustiva la información no se encontraba en sus archivos. </w:t>
      </w:r>
    </w:p>
    <w:p w14:paraId="5701B3ED" w14:textId="77777777" w:rsidR="00CA0AD2" w:rsidRPr="00BA1F41" w:rsidRDefault="00CA0AD2" w:rsidP="002F5741">
      <w:pPr>
        <w:spacing w:line="360" w:lineRule="auto"/>
        <w:contextualSpacing/>
        <w:jc w:val="both"/>
        <w:rPr>
          <w:rFonts w:ascii="Palatino Linotype" w:eastAsia="Cambria" w:hAnsi="Palatino Linotype" w:cs="Times New Roman"/>
          <w:color w:val="000000"/>
          <w:lang w:val="es-MX" w:eastAsia="en-US"/>
        </w:rPr>
      </w:pPr>
    </w:p>
    <w:p w14:paraId="5701B3EE" w14:textId="77777777" w:rsidR="006E7EC9" w:rsidRPr="00BA1F41" w:rsidRDefault="006E7EC9"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De lo anterior, el </w:t>
      </w:r>
      <w:r w:rsidRPr="00BA1F41">
        <w:rPr>
          <w:rFonts w:ascii="Palatino Linotype" w:eastAsia="Cambria" w:hAnsi="Palatino Linotype" w:cs="Times New Roman"/>
          <w:b/>
          <w:color w:val="000000"/>
          <w:lang w:val="es-MX" w:eastAsia="en-US"/>
        </w:rPr>
        <w:t xml:space="preserve">SUJETO OBLIGADO </w:t>
      </w:r>
      <w:r w:rsidRPr="00BA1F41">
        <w:rPr>
          <w:rFonts w:ascii="Palatino Linotype" w:eastAsia="Cambria" w:hAnsi="Palatino Linotype" w:cs="Times New Roman"/>
          <w:color w:val="000000"/>
          <w:lang w:val="es-MX" w:eastAsia="en-US"/>
        </w:rPr>
        <w:t xml:space="preserve">remitió su informe justificado, mediante el cual respondió los siguientes puntos: </w:t>
      </w:r>
    </w:p>
    <w:p w14:paraId="5701B3EF" w14:textId="77777777" w:rsidR="006E7EC9" w:rsidRPr="00BA1F41" w:rsidRDefault="006E7EC9" w:rsidP="002F5741">
      <w:pPr>
        <w:pStyle w:val="Prrafodelista"/>
        <w:spacing w:line="360" w:lineRule="auto"/>
        <w:rPr>
          <w:rFonts w:ascii="Palatino Linotype" w:eastAsia="Cambria" w:hAnsi="Palatino Linotype" w:cs="Times New Roman"/>
          <w:color w:val="000000"/>
          <w:sz w:val="22"/>
          <w:lang w:val="es-MX" w:eastAsia="en-US"/>
        </w:rPr>
      </w:pPr>
    </w:p>
    <w:p w14:paraId="5701B3F0" w14:textId="77777777" w:rsidR="006E7EC9" w:rsidRPr="00BA1F41" w:rsidRDefault="006E7EC9" w:rsidP="002F5741">
      <w:pPr>
        <w:spacing w:line="360" w:lineRule="auto"/>
        <w:ind w:left="426" w:right="333"/>
        <w:rPr>
          <w:rFonts w:ascii="Palatino Linotype" w:eastAsia="Cambria" w:hAnsi="Palatino Linotype" w:cs="Times New Roman"/>
          <w:b/>
          <w:i/>
          <w:color w:val="000000"/>
          <w:sz w:val="22"/>
          <w:lang w:val="es-ES" w:eastAsia="en-US"/>
        </w:rPr>
      </w:pPr>
      <w:r w:rsidRPr="00BA1F41">
        <w:rPr>
          <w:rFonts w:ascii="Palatino Linotype" w:eastAsia="Cambria" w:hAnsi="Palatino Linotype" w:cs="Times New Roman"/>
          <w:color w:val="000000"/>
          <w:sz w:val="22"/>
          <w:lang w:val="es-MX" w:eastAsia="en-US"/>
        </w:rPr>
        <w:t xml:space="preserve"> </w:t>
      </w:r>
      <w:r w:rsidRPr="00BA1F41">
        <w:rPr>
          <w:rFonts w:ascii="Palatino Linotype" w:eastAsia="Cambria" w:hAnsi="Palatino Linotype" w:cs="Times New Roman"/>
          <w:b/>
          <w:i/>
          <w:color w:val="000000"/>
          <w:sz w:val="22"/>
          <w:lang w:val="es-ES" w:eastAsia="en-US"/>
        </w:rPr>
        <w:t xml:space="preserve">INFORME JUSTIFICADO 109_051521.pdf: </w:t>
      </w:r>
    </w:p>
    <w:p w14:paraId="5701B3F1" w14:textId="77777777" w:rsidR="006E7EC9" w:rsidRPr="00BA1F41" w:rsidRDefault="006E7EC9" w:rsidP="002F5741">
      <w:pPr>
        <w:spacing w:line="360" w:lineRule="auto"/>
        <w:ind w:left="426" w:right="333"/>
        <w:contextualSpacing/>
        <w:jc w:val="both"/>
        <w:rPr>
          <w:rFonts w:ascii="Palatino Linotype" w:eastAsia="Cambria" w:hAnsi="Palatino Linotype" w:cs="Times New Roman"/>
          <w:i/>
          <w:color w:val="000000"/>
          <w:sz w:val="22"/>
          <w:lang w:val="es-ES" w:eastAsia="en-US"/>
        </w:rPr>
      </w:pPr>
      <w:r w:rsidRPr="00BA1F41">
        <w:rPr>
          <w:rFonts w:ascii="Palatino Linotype" w:eastAsia="Cambria" w:hAnsi="Palatino Linotype" w:cs="Times New Roman"/>
          <w:i/>
          <w:color w:val="000000"/>
          <w:sz w:val="22"/>
          <w:lang w:val="es-ES" w:eastAsia="en-US"/>
        </w:rPr>
        <w:lastRenderedPageBreak/>
        <w:t xml:space="preserve">Primero. </w:t>
      </w:r>
      <w:proofErr w:type="gramStart"/>
      <w:r w:rsidRPr="00BA1F41">
        <w:rPr>
          <w:rFonts w:ascii="Palatino Linotype" w:eastAsia="Cambria" w:hAnsi="Palatino Linotype" w:cs="Times New Roman"/>
          <w:i/>
          <w:color w:val="000000"/>
          <w:sz w:val="22"/>
          <w:lang w:val="es-ES" w:eastAsia="en-US"/>
        </w:rPr>
        <w:t>La  solicitud</w:t>
      </w:r>
      <w:proofErr w:type="gramEnd"/>
      <w:r w:rsidRPr="00BA1F41">
        <w:rPr>
          <w:rFonts w:ascii="Palatino Linotype" w:eastAsia="Cambria" w:hAnsi="Palatino Linotype" w:cs="Times New Roman"/>
          <w:i/>
          <w:color w:val="000000"/>
          <w:sz w:val="22"/>
          <w:lang w:val="es-ES" w:eastAsia="en-US"/>
        </w:rPr>
        <w:t xml:space="preserve"> de información Pública que ahora se recurre fue atendida en tiempo y forma por parte del Servidor Público Habilitado, en la cual el servidor público habilitado destaca que no tiene la información de la cual solicita. </w:t>
      </w:r>
    </w:p>
    <w:p w14:paraId="5701B3F2" w14:textId="77777777" w:rsidR="006E7EC9" w:rsidRPr="00BA1F41" w:rsidRDefault="006E7EC9" w:rsidP="002F5741">
      <w:pPr>
        <w:spacing w:line="360" w:lineRule="auto"/>
        <w:ind w:left="426" w:right="333"/>
        <w:contextualSpacing/>
        <w:jc w:val="both"/>
        <w:rPr>
          <w:rFonts w:ascii="Palatino Linotype" w:eastAsia="Cambria" w:hAnsi="Palatino Linotype" w:cs="Times New Roman"/>
          <w:i/>
          <w:color w:val="000000"/>
          <w:sz w:val="22"/>
          <w:lang w:val="es-ES" w:eastAsia="en-US"/>
        </w:rPr>
      </w:pPr>
      <w:r w:rsidRPr="00BA1F41">
        <w:rPr>
          <w:rFonts w:ascii="Palatino Linotype" w:eastAsia="Cambria" w:hAnsi="Palatino Linotype" w:cs="Times New Roman"/>
          <w:i/>
          <w:color w:val="000000"/>
          <w:sz w:val="22"/>
          <w:lang w:val="es-ES" w:eastAsia="en-US"/>
        </w:rPr>
        <w:t xml:space="preserve">Así mismo hago de su conocimiento del Solicitante la </w:t>
      </w:r>
      <w:proofErr w:type="gramStart"/>
      <w:r w:rsidRPr="00BA1F41">
        <w:rPr>
          <w:rFonts w:ascii="Palatino Linotype" w:eastAsia="Cambria" w:hAnsi="Palatino Linotype" w:cs="Times New Roman"/>
          <w:i/>
          <w:color w:val="000000"/>
          <w:sz w:val="22"/>
          <w:lang w:val="es-ES" w:eastAsia="en-US"/>
        </w:rPr>
        <w:t>Siguiente  Información</w:t>
      </w:r>
      <w:proofErr w:type="gramEnd"/>
      <w:r w:rsidRPr="00BA1F41">
        <w:rPr>
          <w:rFonts w:ascii="Palatino Linotype" w:eastAsia="Cambria" w:hAnsi="Palatino Linotype" w:cs="Times New Roman"/>
          <w:i/>
          <w:color w:val="000000"/>
          <w:sz w:val="22"/>
          <w:lang w:val="es-ES" w:eastAsia="en-US"/>
        </w:rPr>
        <w:t xml:space="preserve">: </w:t>
      </w:r>
    </w:p>
    <w:p w14:paraId="5701B3F3" w14:textId="77777777" w:rsidR="006E7EC9" w:rsidRPr="00BA1F41" w:rsidRDefault="006E7EC9" w:rsidP="002F5741">
      <w:pPr>
        <w:spacing w:line="360" w:lineRule="auto"/>
        <w:ind w:left="426" w:right="333"/>
        <w:contextualSpacing/>
        <w:jc w:val="both"/>
        <w:rPr>
          <w:rFonts w:ascii="Palatino Linotype" w:eastAsia="Cambria" w:hAnsi="Palatino Linotype" w:cs="Times New Roman"/>
          <w:b/>
          <w:i/>
          <w:color w:val="000000"/>
          <w:sz w:val="22"/>
          <w:lang w:val="es-ES" w:eastAsia="en-US"/>
        </w:rPr>
      </w:pPr>
      <w:r w:rsidRPr="00BA1F41">
        <w:rPr>
          <w:rFonts w:ascii="Palatino Linotype" w:eastAsia="Cambria" w:hAnsi="Palatino Linotype" w:cs="Times New Roman"/>
          <w:i/>
          <w:color w:val="000000"/>
          <w:sz w:val="22"/>
          <w:lang w:val="es-ES" w:eastAsia="en-US"/>
        </w:rPr>
        <w:t xml:space="preserve">“1.- </w:t>
      </w:r>
      <w:r w:rsidRPr="00BA1F41">
        <w:rPr>
          <w:rFonts w:ascii="Palatino Linotype" w:eastAsia="Cambria" w:hAnsi="Palatino Linotype" w:cs="Times New Roman"/>
          <w:b/>
          <w:i/>
          <w:color w:val="000000"/>
          <w:sz w:val="22"/>
          <w:lang w:val="es-ES" w:eastAsia="en-US"/>
        </w:rPr>
        <w:t>Cuantos de eso sellos fueron colocados por el propio Municipio de Chicoloapan, indique nombre del área y su titular responsable. “sic</w:t>
      </w:r>
    </w:p>
    <w:p w14:paraId="5701B3F4" w14:textId="77777777" w:rsidR="006E7EC9" w:rsidRPr="00BA1F41" w:rsidRDefault="006E7EC9" w:rsidP="002F5741">
      <w:pPr>
        <w:spacing w:line="360" w:lineRule="auto"/>
        <w:ind w:left="426" w:right="333"/>
        <w:contextualSpacing/>
        <w:jc w:val="both"/>
        <w:rPr>
          <w:rFonts w:ascii="Palatino Linotype" w:eastAsia="Cambria" w:hAnsi="Palatino Linotype" w:cs="Times New Roman"/>
          <w:i/>
          <w:color w:val="000000"/>
          <w:sz w:val="22"/>
          <w:lang w:val="es-ES" w:eastAsia="en-US"/>
        </w:rPr>
      </w:pPr>
      <w:r w:rsidRPr="00BA1F41">
        <w:rPr>
          <w:rFonts w:ascii="Palatino Linotype" w:eastAsia="Cambria" w:hAnsi="Palatino Linotype" w:cs="Times New Roman"/>
          <w:i/>
          <w:color w:val="000000"/>
          <w:sz w:val="22"/>
          <w:lang w:val="es-ES" w:eastAsia="en-US"/>
        </w:rPr>
        <w:t>Este sujeto obligado no coloco ningún sello</w:t>
      </w:r>
    </w:p>
    <w:p w14:paraId="5701B3F5" w14:textId="77777777" w:rsidR="006E7EC9" w:rsidRPr="00BA1F41" w:rsidRDefault="006E7EC9" w:rsidP="002F5741">
      <w:pPr>
        <w:spacing w:line="360" w:lineRule="auto"/>
        <w:ind w:left="426" w:right="333"/>
        <w:contextualSpacing/>
        <w:jc w:val="both"/>
        <w:rPr>
          <w:rFonts w:ascii="Palatino Linotype" w:eastAsia="Cambria" w:hAnsi="Palatino Linotype" w:cs="Times New Roman"/>
          <w:b/>
          <w:i/>
          <w:color w:val="000000"/>
          <w:sz w:val="22"/>
          <w:lang w:val="es-ES" w:eastAsia="en-US"/>
        </w:rPr>
      </w:pPr>
      <w:r w:rsidRPr="00BA1F41">
        <w:rPr>
          <w:rFonts w:ascii="Palatino Linotype" w:eastAsia="Cambria" w:hAnsi="Palatino Linotype" w:cs="Times New Roman"/>
          <w:b/>
          <w:i/>
          <w:color w:val="000000"/>
          <w:sz w:val="22"/>
          <w:lang w:val="es-ES" w:eastAsia="en-US"/>
        </w:rPr>
        <w:t>“2.- En caso de que no hayan sido colocados por el propio Municipio de Chicoloapan, señale que dependencia y/o unidad administrativa fue la responsable de colocar dichos sellos.” Sic</w:t>
      </w:r>
    </w:p>
    <w:p w14:paraId="5701B3F6" w14:textId="77777777" w:rsidR="006E7EC9" w:rsidRPr="00BA1F41" w:rsidRDefault="006E7EC9" w:rsidP="002F5741">
      <w:pPr>
        <w:spacing w:line="360" w:lineRule="auto"/>
        <w:ind w:left="426" w:right="333"/>
        <w:contextualSpacing/>
        <w:jc w:val="both"/>
        <w:rPr>
          <w:rFonts w:ascii="Palatino Linotype" w:eastAsia="Cambria" w:hAnsi="Palatino Linotype" w:cs="Times New Roman"/>
          <w:i/>
          <w:color w:val="000000"/>
          <w:sz w:val="22"/>
          <w:lang w:val="es-ES" w:eastAsia="en-US"/>
        </w:rPr>
      </w:pPr>
      <w:r w:rsidRPr="00BA1F41">
        <w:rPr>
          <w:rFonts w:ascii="Palatino Linotype" w:eastAsia="Cambria" w:hAnsi="Palatino Linotype" w:cs="Times New Roman"/>
          <w:i/>
          <w:color w:val="000000"/>
          <w:sz w:val="22"/>
          <w:lang w:val="es-ES" w:eastAsia="en-US"/>
        </w:rPr>
        <w:t xml:space="preserve">Estos sellos fueron colocados por el Gobierno del Estado de México, de la Secretaría de General de Gobierno, a través de la </w:t>
      </w:r>
      <w:r w:rsidRPr="00BA1F41">
        <w:rPr>
          <w:rFonts w:ascii="Palatino Linotype" w:eastAsia="Cambria" w:hAnsi="Palatino Linotype" w:cs="Times New Roman"/>
          <w:b/>
          <w:i/>
          <w:color w:val="000000"/>
          <w:sz w:val="22"/>
          <w:lang w:val="es-ES" w:eastAsia="en-US"/>
        </w:rPr>
        <w:t>Coordinación General de Protección Civil</w:t>
      </w:r>
      <w:r w:rsidRPr="00BA1F41">
        <w:rPr>
          <w:rFonts w:ascii="Palatino Linotype" w:eastAsia="Cambria" w:hAnsi="Palatino Linotype" w:cs="Times New Roman"/>
          <w:i/>
          <w:color w:val="000000"/>
          <w:sz w:val="22"/>
          <w:lang w:val="es-ES" w:eastAsia="en-US"/>
        </w:rPr>
        <w:t>, quien fue la encargada de la colocación de los multicitados sellos.</w:t>
      </w:r>
    </w:p>
    <w:p w14:paraId="5701B3F7" w14:textId="77777777" w:rsidR="006E7EC9" w:rsidRPr="00BA1F41" w:rsidRDefault="006E7EC9" w:rsidP="002F5741">
      <w:pPr>
        <w:spacing w:line="360" w:lineRule="auto"/>
        <w:ind w:left="426" w:right="333"/>
        <w:contextualSpacing/>
        <w:jc w:val="both"/>
        <w:rPr>
          <w:rFonts w:ascii="Palatino Linotype" w:eastAsia="Cambria" w:hAnsi="Palatino Linotype" w:cs="Times New Roman"/>
          <w:b/>
          <w:i/>
          <w:color w:val="000000"/>
          <w:sz w:val="22"/>
          <w:lang w:val="es-ES" w:eastAsia="en-US"/>
        </w:rPr>
      </w:pPr>
      <w:r w:rsidRPr="00BA1F41">
        <w:rPr>
          <w:rFonts w:ascii="Palatino Linotype" w:eastAsia="Cambria" w:hAnsi="Palatino Linotype" w:cs="Times New Roman"/>
          <w:b/>
          <w:i/>
          <w:color w:val="000000"/>
          <w:sz w:val="22"/>
          <w:lang w:val="es-ES" w:eastAsia="en-US"/>
        </w:rPr>
        <w:t>“3.- finalmente tomando como referencia el oficio número CHIC/PM/DPCM/105/01/156/2023, en el que se adjuntan una fotografía de un sello de suspensión (adjunto al presente a través de la plataforma SAIMEX), requiero la fotografía de los tres sellos colocados en el inmueble descrito al inicio de la presente solicitud de información.” Sic</w:t>
      </w:r>
    </w:p>
    <w:p w14:paraId="5701B3F8" w14:textId="77777777" w:rsidR="006E7EC9" w:rsidRPr="00BA1F41" w:rsidRDefault="006E7EC9" w:rsidP="002F5741">
      <w:pPr>
        <w:spacing w:line="360" w:lineRule="auto"/>
        <w:ind w:left="426" w:right="333"/>
        <w:contextualSpacing/>
        <w:jc w:val="both"/>
        <w:rPr>
          <w:rFonts w:ascii="Palatino Linotype" w:eastAsia="Cambria" w:hAnsi="Palatino Linotype" w:cs="Times New Roman"/>
          <w:i/>
          <w:color w:val="000000"/>
          <w:sz w:val="22"/>
          <w:lang w:val="es-ES" w:eastAsia="en-US"/>
        </w:rPr>
      </w:pPr>
      <w:r w:rsidRPr="00BA1F41">
        <w:rPr>
          <w:rFonts w:ascii="Palatino Linotype" w:eastAsia="Cambria" w:hAnsi="Palatino Linotype" w:cs="Times New Roman"/>
          <w:i/>
          <w:color w:val="000000"/>
          <w:sz w:val="22"/>
          <w:lang w:val="es-ES" w:eastAsia="en-US"/>
        </w:rPr>
        <w:t xml:space="preserve">Se desconoce la cantidad de sellos ya que este sujeto obligado carece de esta información ya que se advierte que la obligación de el tener lo antes citado corresponde a otra área de </w:t>
      </w:r>
      <w:proofErr w:type="gramStart"/>
      <w:r w:rsidRPr="00BA1F41">
        <w:rPr>
          <w:rFonts w:ascii="Palatino Linotype" w:eastAsia="Cambria" w:hAnsi="Palatino Linotype" w:cs="Times New Roman"/>
          <w:i/>
          <w:color w:val="000000"/>
          <w:sz w:val="22"/>
          <w:lang w:val="es-ES" w:eastAsia="en-US"/>
        </w:rPr>
        <w:t>gobierno  es</w:t>
      </w:r>
      <w:proofErr w:type="gramEnd"/>
      <w:r w:rsidRPr="00BA1F41">
        <w:rPr>
          <w:rFonts w:ascii="Palatino Linotype" w:eastAsia="Cambria" w:hAnsi="Palatino Linotype" w:cs="Times New Roman"/>
          <w:i/>
          <w:color w:val="000000"/>
          <w:sz w:val="22"/>
          <w:lang w:val="es-ES" w:eastAsia="en-US"/>
        </w:rPr>
        <w:t xml:space="preserve"> decir a otro sujeto obligado, es el que tiene la posibilidad para contar con la información, derivado del análisis a la normativa aplicable a la materia de la solicitud y a las imágenes de los propios sellos y solo se cuentan la fotografía solo dos sellos mismo que a continuación se presentan:</w:t>
      </w:r>
    </w:p>
    <w:p w14:paraId="5701B3F9" w14:textId="77777777" w:rsidR="00CA0AD2" w:rsidRPr="00BA1F41" w:rsidRDefault="006E7EC9" w:rsidP="002F5741">
      <w:pPr>
        <w:spacing w:line="360" w:lineRule="auto"/>
        <w:contextualSpacing/>
        <w:jc w:val="center"/>
        <w:rPr>
          <w:rFonts w:ascii="Palatino Linotype" w:eastAsia="Cambria" w:hAnsi="Palatino Linotype" w:cs="Times New Roman"/>
          <w:color w:val="000000"/>
          <w:lang w:val="es-MX" w:eastAsia="en-US"/>
        </w:rPr>
      </w:pPr>
      <w:r w:rsidRPr="00BA1F41">
        <w:rPr>
          <w:rFonts w:ascii="Palatino Linotype" w:hAnsi="Palatino Linotype"/>
          <w:noProof/>
          <w:lang w:val="es-MX" w:eastAsia="es-MX"/>
        </w:rPr>
        <w:lastRenderedPageBreak/>
        <w:drawing>
          <wp:inline distT="0" distB="0" distL="0" distR="0" wp14:anchorId="5701B477" wp14:editId="5701B478">
            <wp:extent cx="2254787" cy="240475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272" t="28780" r="25294" b="7823"/>
                    <a:stretch/>
                  </pic:blipFill>
                  <pic:spPr bwMode="auto">
                    <a:xfrm>
                      <a:off x="0" y="0"/>
                      <a:ext cx="2261048" cy="2411431"/>
                    </a:xfrm>
                    <a:prstGeom prst="rect">
                      <a:avLst/>
                    </a:prstGeom>
                    <a:ln>
                      <a:noFill/>
                    </a:ln>
                    <a:extLst>
                      <a:ext uri="{53640926-AAD7-44D8-BBD7-CCE9431645EC}">
                        <a14:shadowObscured xmlns:a14="http://schemas.microsoft.com/office/drawing/2010/main"/>
                      </a:ext>
                    </a:extLst>
                  </pic:spPr>
                </pic:pic>
              </a:graphicData>
            </a:graphic>
          </wp:inline>
        </w:drawing>
      </w:r>
    </w:p>
    <w:p w14:paraId="5701B3FA" w14:textId="77777777" w:rsidR="006E7EC9" w:rsidRPr="00BA1F41" w:rsidRDefault="006E7EC9"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En cuanto a lo referente al punto número dos de lo solicitado por el hoy </w:t>
      </w:r>
      <w:r w:rsidRPr="00BA1F41">
        <w:rPr>
          <w:rFonts w:ascii="Palatino Linotype" w:eastAsia="Cambria" w:hAnsi="Palatino Linotype" w:cs="Times New Roman"/>
          <w:b/>
          <w:color w:val="000000"/>
          <w:lang w:val="es-MX" w:eastAsia="en-US"/>
        </w:rPr>
        <w:t xml:space="preserve">RECURRENTE, </w:t>
      </w:r>
      <w:r w:rsidRPr="00BA1F41">
        <w:rPr>
          <w:rFonts w:ascii="Palatino Linotype" w:eastAsia="Cambria" w:hAnsi="Palatino Linotype" w:cs="Times New Roman"/>
          <w:color w:val="000000"/>
          <w:lang w:val="es-MX" w:eastAsia="en-US"/>
        </w:rPr>
        <w:t xml:space="preserve">se observa que el </w:t>
      </w:r>
      <w:r w:rsidRPr="00BA1F41">
        <w:rPr>
          <w:rFonts w:ascii="Palatino Linotype" w:eastAsia="Cambria" w:hAnsi="Palatino Linotype" w:cs="Times New Roman"/>
          <w:b/>
          <w:color w:val="000000"/>
          <w:lang w:val="es-MX" w:eastAsia="en-US"/>
        </w:rPr>
        <w:t xml:space="preserve">SUJETO OBLIGADO </w:t>
      </w:r>
      <w:r w:rsidRPr="00BA1F41">
        <w:rPr>
          <w:rFonts w:ascii="Palatino Linotype" w:eastAsia="Cambria" w:hAnsi="Palatino Linotype" w:cs="Times New Roman"/>
          <w:color w:val="000000"/>
          <w:lang w:val="es-MX" w:eastAsia="en-US"/>
        </w:rPr>
        <w:t xml:space="preserve">informa que los sellos en el domicilio referente a la solicitud fueron colocados por la </w:t>
      </w:r>
      <w:r w:rsidRPr="00BA1F41">
        <w:rPr>
          <w:rFonts w:ascii="Palatino Linotype" w:eastAsia="Cambria" w:hAnsi="Palatino Linotype" w:cs="Times New Roman"/>
          <w:b/>
          <w:color w:val="000000"/>
          <w:lang w:val="es-ES" w:eastAsia="en-US"/>
        </w:rPr>
        <w:t>Coordinación General de Protección Civil quien pertenece a la Secretaría General de Gobierno.</w:t>
      </w:r>
      <w:r w:rsidRPr="00BA1F41">
        <w:rPr>
          <w:rFonts w:ascii="Palatino Linotype" w:eastAsia="Cambria" w:hAnsi="Palatino Linotype" w:cs="Times New Roman"/>
          <w:b/>
          <w:i/>
          <w:color w:val="000000"/>
          <w:lang w:val="es-ES" w:eastAsia="en-US"/>
        </w:rPr>
        <w:t xml:space="preserve"> </w:t>
      </w:r>
    </w:p>
    <w:p w14:paraId="5701B3FB" w14:textId="77777777" w:rsidR="006E7EC9" w:rsidRPr="00BA1F41" w:rsidRDefault="006E7EC9" w:rsidP="002F5741">
      <w:pPr>
        <w:spacing w:line="360" w:lineRule="auto"/>
        <w:contextualSpacing/>
        <w:jc w:val="both"/>
        <w:rPr>
          <w:rFonts w:ascii="Palatino Linotype" w:eastAsia="Cambria" w:hAnsi="Palatino Linotype" w:cs="Times New Roman"/>
          <w:color w:val="000000"/>
          <w:lang w:val="es-MX" w:eastAsia="en-US"/>
        </w:rPr>
      </w:pPr>
    </w:p>
    <w:p w14:paraId="5701B3FC" w14:textId="77777777" w:rsidR="006E7EC9" w:rsidRPr="00BA1F41" w:rsidRDefault="006E7EC9"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Por lo que respecta al punto tres referente a la entrega de fotografías exactas que se colocaron en el domicilio el </w:t>
      </w:r>
      <w:r w:rsidRPr="00BA1F41">
        <w:rPr>
          <w:rFonts w:ascii="Palatino Linotype" w:eastAsia="Cambria" w:hAnsi="Palatino Linotype" w:cs="Times New Roman"/>
          <w:b/>
          <w:color w:val="000000"/>
          <w:lang w:val="es-MX" w:eastAsia="en-US"/>
        </w:rPr>
        <w:t xml:space="preserve">SUJETO OBIGADO </w:t>
      </w:r>
      <w:r w:rsidRPr="00BA1F41">
        <w:rPr>
          <w:rFonts w:ascii="Palatino Linotype" w:eastAsia="Cambria" w:hAnsi="Palatino Linotype" w:cs="Times New Roman"/>
          <w:color w:val="000000"/>
          <w:lang w:val="es-MX" w:eastAsia="en-US"/>
        </w:rPr>
        <w:t>informo</w:t>
      </w:r>
      <w:r w:rsidRPr="00BA1F41">
        <w:rPr>
          <w:rFonts w:ascii="Palatino Linotype" w:eastAsia="Cambria" w:hAnsi="Palatino Linotype" w:cs="Times New Roman"/>
          <w:b/>
          <w:color w:val="000000"/>
          <w:lang w:val="es-MX" w:eastAsia="en-US"/>
        </w:rPr>
        <w:t xml:space="preserve"> </w:t>
      </w:r>
      <w:r w:rsidRPr="00BA1F41">
        <w:rPr>
          <w:rFonts w:ascii="Palatino Linotype" w:eastAsia="Cambria" w:hAnsi="Palatino Linotype" w:cs="Times New Roman"/>
          <w:color w:val="000000"/>
          <w:lang w:val="es-ES" w:eastAsia="en-US"/>
        </w:rPr>
        <w:t xml:space="preserve">que desconoce la cantidad de sellos ya que estos fueron colocados por </w:t>
      </w:r>
      <w:proofErr w:type="gramStart"/>
      <w:r w:rsidRPr="00BA1F41">
        <w:rPr>
          <w:rFonts w:ascii="Palatino Linotype" w:eastAsia="Cambria" w:hAnsi="Palatino Linotype" w:cs="Times New Roman"/>
          <w:color w:val="000000"/>
          <w:lang w:val="es-ES" w:eastAsia="en-US"/>
        </w:rPr>
        <w:t xml:space="preserve">un </w:t>
      </w:r>
      <w:r w:rsidRPr="00BA1F41">
        <w:rPr>
          <w:rFonts w:ascii="Palatino Linotype" w:eastAsia="Cambria" w:hAnsi="Palatino Linotype" w:cs="Times New Roman"/>
          <w:b/>
          <w:color w:val="000000"/>
          <w:lang w:val="es-ES" w:eastAsia="en-US"/>
        </w:rPr>
        <w:t xml:space="preserve"> SUJETO</w:t>
      </w:r>
      <w:proofErr w:type="gramEnd"/>
      <w:r w:rsidRPr="00BA1F41">
        <w:rPr>
          <w:rFonts w:ascii="Palatino Linotype" w:eastAsia="Cambria" w:hAnsi="Palatino Linotype" w:cs="Times New Roman"/>
          <w:b/>
          <w:color w:val="000000"/>
          <w:lang w:val="es-ES" w:eastAsia="en-US"/>
        </w:rPr>
        <w:t xml:space="preserve"> OBLIGADO</w:t>
      </w:r>
      <w:r w:rsidRPr="00BA1F41">
        <w:rPr>
          <w:rFonts w:ascii="Palatino Linotype" w:eastAsia="Cambria" w:hAnsi="Palatino Linotype" w:cs="Times New Roman"/>
          <w:color w:val="000000"/>
          <w:lang w:val="es-ES" w:eastAsia="en-US"/>
        </w:rPr>
        <w:t xml:space="preserve"> que pertenece a Gobierno del Estado de México, es decir secretarías o dependencias de nivel estatales </w:t>
      </w:r>
      <w:r w:rsidR="002F5741" w:rsidRPr="00BA1F41">
        <w:rPr>
          <w:rFonts w:ascii="Palatino Linotype" w:eastAsia="Cambria" w:hAnsi="Palatino Linotype" w:cs="Times New Roman"/>
          <w:color w:val="000000"/>
          <w:lang w:val="es-ES" w:eastAsia="en-US"/>
        </w:rPr>
        <w:t>no así</w:t>
      </w:r>
      <w:r w:rsidRPr="00BA1F41">
        <w:rPr>
          <w:rFonts w:ascii="Palatino Linotype" w:eastAsia="Cambria" w:hAnsi="Palatino Linotype" w:cs="Times New Roman"/>
          <w:color w:val="000000"/>
          <w:lang w:val="es-ES" w:eastAsia="en-US"/>
        </w:rPr>
        <w:t xml:space="preserve"> municipales.</w:t>
      </w:r>
    </w:p>
    <w:p w14:paraId="5701B3FD" w14:textId="77777777" w:rsidR="006E7EC9" w:rsidRPr="00BA1F41" w:rsidRDefault="006E7EC9" w:rsidP="002F5741">
      <w:pPr>
        <w:pStyle w:val="Prrafodelista"/>
        <w:spacing w:line="360" w:lineRule="auto"/>
        <w:rPr>
          <w:rFonts w:ascii="Palatino Linotype" w:eastAsia="Cambria" w:hAnsi="Palatino Linotype" w:cs="Times New Roman"/>
          <w:color w:val="000000"/>
          <w:lang w:val="es-MX" w:eastAsia="en-US"/>
        </w:rPr>
      </w:pPr>
    </w:p>
    <w:p w14:paraId="5701B3FE"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Por lo que, derivado de los pronunciamientos vertidos en la respuesta del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es conveniente tr</w:t>
      </w:r>
      <w:r w:rsidR="00B021B6" w:rsidRPr="00BA1F41">
        <w:rPr>
          <w:rFonts w:ascii="Palatino Linotype" w:eastAsia="Cambria" w:hAnsi="Palatino Linotype" w:cs="Times New Roman"/>
          <w:color w:val="000000"/>
          <w:lang w:val="es-MX" w:eastAsia="en-US"/>
        </w:rPr>
        <w:t>aer a estudio el contenido del Capítulo Sexto de la Ley Orgánica Municipal del Estado</w:t>
      </w:r>
      <w:r w:rsidR="008933A9" w:rsidRPr="00BA1F41">
        <w:rPr>
          <w:rFonts w:ascii="Palatino Linotype" w:eastAsia="Cambria" w:hAnsi="Palatino Linotype" w:cs="Times New Roman"/>
          <w:color w:val="000000"/>
          <w:lang w:val="es-MX" w:eastAsia="en-US"/>
        </w:rPr>
        <w:t>, misma que considera lo siguiente</w:t>
      </w:r>
      <w:r w:rsidRPr="00BA1F41">
        <w:rPr>
          <w:rFonts w:ascii="Palatino Linotype" w:eastAsia="Cambria" w:hAnsi="Palatino Linotype" w:cs="Times New Roman"/>
          <w:color w:val="000000"/>
          <w:lang w:val="es-MX" w:eastAsia="en-US"/>
        </w:rPr>
        <w:t>:</w:t>
      </w:r>
    </w:p>
    <w:p w14:paraId="5701B3FF"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eastAsia="en-US"/>
        </w:rPr>
      </w:pPr>
    </w:p>
    <w:p w14:paraId="5701B400" w14:textId="77777777" w:rsidR="008933A9" w:rsidRPr="00BA1F41" w:rsidRDefault="00EC060A"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val="es-MX" w:eastAsia="en-US"/>
        </w:rPr>
        <w:lastRenderedPageBreak/>
        <w:t>“</w:t>
      </w:r>
      <w:r w:rsidR="008933A9" w:rsidRPr="00BA1F41">
        <w:rPr>
          <w:rFonts w:ascii="Palatino Linotype" w:eastAsia="Cambria" w:hAnsi="Palatino Linotype" w:cs="Times New Roman"/>
          <w:b/>
          <w:i/>
          <w:sz w:val="22"/>
          <w:lang w:eastAsia="en-US"/>
        </w:rPr>
        <w:t xml:space="preserve">Artículo 81.- </w:t>
      </w:r>
      <w:r w:rsidR="008933A9" w:rsidRPr="00BA1F41">
        <w:rPr>
          <w:rFonts w:ascii="Palatino Linotype" w:eastAsia="Cambria" w:hAnsi="Palatino Linotype" w:cs="Times New Roman"/>
          <w:i/>
          <w:sz w:val="22"/>
          <w:lang w:eastAsia="en-US"/>
        </w:rPr>
        <w:t xml:space="preserve">En cada municipio se establecerá una Coordinación Municipal de Protección Civil misma que se coordinará con las dependencias de la administración pública que sean necesarias y cuyo jefe inmediato será el </w:t>
      </w:r>
      <w:proofErr w:type="gramStart"/>
      <w:r w:rsidR="008933A9" w:rsidRPr="00BA1F41">
        <w:rPr>
          <w:rFonts w:ascii="Palatino Linotype" w:eastAsia="Cambria" w:hAnsi="Palatino Linotype" w:cs="Times New Roman"/>
          <w:i/>
          <w:sz w:val="22"/>
          <w:lang w:eastAsia="en-US"/>
        </w:rPr>
        <w:t>Presidente</w:t>
      </w:r>
      <w:proofErr w:type="gramEnd"/>
      <w:r w:rsidR="008933A9" w:rsidRPr="00BA1F41">
        <w:rPr>
          <w:rFonts w:ascii="Palatino Linotype" w:eastAsia="Cambria" w:hAnsi="Palatino Linotype" w:cs="Times New Roman"/>
          <w:i/>
          <w:sz w:val="22"/>
          <w:lang w:eastAsia="en-US"/>
        </w:rPr>
        <w:t xml:space="preserve"> Municipal. </w:t>
      </w:r>
    </w:p>
    <w:p w14:paraId="5701B401" w14:textId="77777777" w:rsidR="008933A9" w:rsidRPr="00BA1F41" w:rsidRDefault="008933A9" w:rsidP="002F5741">
      <w:pPr>
        <w:spacing w:line="360" w:lineRule="auto"/>
        <w:ind w:left="567" w:right="616"/>
        <w:contextualSpacing/>
        <w:jc w:val="both"/>
        <w:rPr>
          <w:rFonts w:ascii="Palatino Linotype" w:eastAsia="Cambria" w:hAnsi="Palatino Linotype" w:cs="Times New Roman"/>
          <w:b/>
          <w:i/>
          <w:sz w:val="22"/>
          <w:lang w:eastAsia="en-US"/>
        </w:rPr>
      </w:pPr>
      <w:r w:rsidRPr="00BA1F41">
        <w:rPr>
          <w:rFonts w:ascii="Palatino Linotype" w:eastAsia="Cambria" w:hAnsi="Palatino Linotype" w:cs="Times New Roman"/>
          <w:b/>
          <w:i/>
          <w:sz w:val="22"/>
          <w:lang w:eastAsia="en-US"/>
        </w:rPr>
        <w:t>Las Coordinaciones Municipales de Protección Civil tendrán a su cargo la organización, coordinación y operación de programas municipales de protección civil apoyándose en el respectivo Consejo Municipal.</w:t>
      </w:r>
    </w:p>
    <w:p w14:paraId="5701B402" w14:textId="77777777" w:rsidR="008933A9" w:rsidRPr="00BA1F41" w:rsidRDefault="008933A9"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eastAsia="en-US"/>
        </w:rPr>
        <w:t xml:space="preserve"> La Coordinación Municipal de Protección Civil será la autoridad encargada de dar la </w:t>
      </w:r>
      <w:proofErr w:type="gramStart"/>
      <w:r w:rsidRPr="00BA1F41">
        <w:rPr>
          <w:rFonts w:ascii="Palatino Linotype" w:eastAsia="Cambria" w:hAnsi="Palatino Linotype" w:cs="Times New Roman"/>
          <w:i/>
          <w:sz w:val="22"/>
          <w:lang w:eastAsia="en-US"/>
        </w:rPr>
        <w:t>primer respuesta</w:t>
      </w:r>
      <w:proofErr w:type="gramEnd"/>
      <w:r w:rsidRPr="00BA1F41">
        <w:rPr>
          <w:rFonts w:ascii="Palatino Linotype" w:eastAsia="Cambria" w:hAnsi="Palatino Linotype" w:cs="Times New Roman"/>
          <w:i/>
          <w:sz w:val="22"/>
          <w:lang w:eastAsia="en-US"/>
        </w:rPr>
        <w:t xml:space="preserve">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w:t>
      </w:r>
    </w:p>
    <w:p w14:paraId="5701B403" w14:textId="77777777" w:rsidR="00EC060A" w:rsidRPr="00BA1F41" w:rsidRDefault="008933A9" w:rsidP="002F5741">
      <w:pPr>
        <w:spacing w:line="360" w:lineRule="auto"/>
        <w:ind w:left="567" w:right="616"/>
        <w:contextualSpacing/>
        <w:jc w:val="both"/>
        <w:rPr>
          <w:rFonts w:ascii="Palatino Linotype" w:eastAsia="MS Mincho" w:hAnsi="Palatino Linotype" w:cs="Times New Roman"/>
          <w:i/>
          <w:sz w:val="22"/>
          <w:lang w:eastAsia="en-US"/>
        </w:rPr>
      </w:pPr>
      <w:r w:rsidRPr="00BA1F41">
        <w:rPr>
          <w:rFonts w:ascii="Palatino Linotype" w:eastAsia="Cambria" w:hAnsi="Palatino Linotype" w:cs="Times New Roman"/>
          <w:i/>
          <w:sz w:val="22"/>
          <w:lang w:eastAsia="en-US"/>
        </w:rPr>
        <w:t xml:space="preserve">A la Coordinación Municipal de Protección Civil le corresponde otorgar el registro a los Comités Ciudadanos de Prevención de Protección </w:t>
      </w:r>
      <w:proofErr w:type="gramStart"/>
      <w:r w:rsidRPr="00BA1F41">
        <w:rPr>
          <w:rFonts w:ascii="Palatino Linotype" w:eastAsia="Cambria" w:hAnsi="Palatino Linotype" w:cs="Times New Roman"/>
          <w:i/>
          <w:sz w:val="22"/>
          <w:lang w:eastAsia="en-US"/>
        </w:rPr>
        <w:t>Civil.</w:t>
      </w:r>
      <w:r w:rsidR="00EC060A" w:rsidRPr="00BA1F41">
        <w:rPr>
          <w:rFonts w:ascii="Palatino Linotype" w:eastAsia="Cambria" w:hAnsi="Palatino Linotype" w:cs="Times New Roman"/>
          <w:i/>
          <w:sz w:val="22"/>
          <w:lang w:val="es-MX" w:eastAsia="en-US"/>
        </w:rPr>
        <w:t>.</w:t>
      </w:r>
      <w:proofErr w:type="gramEnd"/>
    </w:p>
    <w:p w14:paraId="5701B404" w14:textId="77777777" w:rsidR="00EC060A" w:rsidRPr="00BA1F41" w:rsidRDefault="00EC060A" w:rsidP="002F5741">
      <w:pPr>
        <w:spacing w:line="360" w:lineRule="auto"/>
        <w:ind w:left="567" w:right="616"/>
        <w:contextualSpacing/>
        <w:jc w:val="both"/>
        <w:rPr>
          <w:rFonts w:ascii="Palatino Linotype" w:eastAsia="Calibri" w:hAnsi="Palatino Linotype" w:cs="Times New Roman"/>
          <w:i/>
          <w:sz w:val="22"/>
          <w:lang w:val="es-ES" w:eastAsia="en-US"/>
        </w:rPr>
      </w:pPr>
      <w:r w:rsidRPr="00BA1F41">
        <w:rPr>
          <w:rFonts w:ascii="Palatino Linotype" w:eastAsia="Cambria" w:hAnsi="Palatino Linotype" w:cs="Times New Roman"/>
          <w:i/>
          <w:sz w:val="22"/>
          <w:lang w:val="es-MX" w:eastAsia="en-US"/>
        </w:rPr>
        <w:t>(…)”</w:t>
      </w:r>
    </w:p>
    <w:p w14:paraId="5701B405" w14:textId="77777777" w:rsidR="00EC060A" w:rsidRPr="00BA1F41" w:rsidRDefault="00EC060A" w:rsidP="002F5741">
      <w:pPr>
        <w:tabs>
          <w:tab w:val="left" w:pos="426"/>
        </w:tabs>
        <w:spacing w:line="360" w:lineRule="auto"/>
        <w:ind w:right="51"/>
        <w:contextualSpacing/>
        <w:jc w:val="both"/>
        <w:rPr>
          <w:rFonts w:ascii="Palatino Linotype" w:eastAsia="MS Mincho" w:hAnsi="Palatino Linotype" w:cs="Times New Roman"/>
          <w:color w:val="000000"/>
          <w:lang w:eastAsia="en-US"/>
        </w:rPr>
      </w:pPr>
    </w:p>
    <w:p w14:paraId="5701B406" w14:textId="77777777" w:rsidR="00B62D02" w:rsidRPr="00BA1F41" w:rsidRDefault="008933A9"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Siguiendo esa línea de </w:t>
      </w:r>
      <w:proofErr w:type="gramStart"/>
      <w:r w:rsidRPr="00BA1F41">
        <w:rPr>
          <w:rFonts w:ascii="Palatino Linotype" w:eastAsia="Cambria" w:hAnsi="Palatino Linotype" w:cs="Times New Roman"/>
          <w:color w:val="000000"/>
          <w:lang w:val="es-MX" w:eastAsia="en-US"/>
        </w:rPr>
        <w:t>estudio</w:t>
      </w:r>
      <w:r w:rsidR="00B62D02" w:rsidRPr="00BA1F41">
        <w:rPr>
          <w:rFonts w:ascii="Palatino Linotype" w:eastAsia="Cambria" w:hAnsi="Palatino Linotype" w:cs="Times New Roman"/>
          <w:color w:val="000000"/>
          <w:lang w:val="es-MX" w:eastAsia="en-US"/>
        </w:rPr>
        <w:t xml:space="preserve">, </w:t>
      </w:r>
      <w:r w:rsidRPr="00BA1F41">
        <w:rPr>
          <w:rFonts w:ascii="Palatino Linotype" w:eastAsia="Cambria" w:hAnsi="Palatino Linotype" w:cs="Times New Roman"/>
          <w:color w:val="000000"/>
          <w:lang w:val="es-MX" w:eastAsia="en-US"/>
        </w:rPr>
        <w:t xml:space="preserve"> la</w:t>
      </w:r>
      <w:proofErr w:type="gramEnd"/>
      <w:r w:rsidRPr="00BA1F41">
        <w:rPr>
          <w:rFonts w:ascii="Palatino Linotype" w:eastAsia="Cambria" w:hAnsi="Palatino Linotype" w:cs="Times New Roman"/>
          <w:color w:val="000000"/>
          <w:lang w:val="es-MX" w:eastAsia="en-US"/>
        </w:rPr>
        <w:t xml:space="preserve"> Ley Orgánica Municipal del Estado de México, en su artículo 81 Ter, indica las atribuciones de los Consejos Municipales de Protección Civil</w:t>
      </w:r>
      <w:r w:rsidR="00B62D02" w:rsidRPr="00BA1F41">
        <w:rPr>
          <w:rFonts w:ascii="Palatino Linotype" w:eastAsia="Cambria" w:hAnsi="Palatino Linotype" w:cs="Times New Roman"/>
          <w:color w:val="000000"/>
          <w:lang w:val="es-MX" w:eastAsia="en-US"/>
        </w:rPr>
        <w:t>, las cuales son las siguientes:</w:t>
      </w:r>
    </w:p>
    <w:p w14:paraId="5701B407" w14:textId="77777777" w:rsidR="00B62D02" w:rsidRPr="00BA1F41" w:rsidRDefault="00B62D02" w:rsidP="002F5741">
      <w:pPr>
        <w:tabs>
          <w:tab w:val="left" w:pos="426"/>
        </w:tabs>
        <w:spacing w:line="360" w:lineRule="auto"/>
        <w:ind w:right="51"/>
        <w:contextualSpacing/>
        <w:jc w:val="both"/>
        <w:rPr>
          <w:rFonts w:ascii="Palatino Linotype" w:eastAsia="Cambria" w:hAnsi="Palatino Linotype" w:cs="Times New Roman"/>
          <w:color w:val="000000"/>
          <w:sz w:val="22"/>
          <w:lang w:eastAsia="en-US"/>
        </w:rPr>
      </w:pPr>
    </w:p>
    <w:p w14:paraId="5701B408" w14:textId="77777777" w:rsidR="00B62D02" w:rsidRPr="00BA1F41" w:rsidRDefault="00B62D02"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val="es-MX" w:eastAsia="en-US"/>
        </w:rPr>
        <w:t>“</w:t>
      </w:r>
      <w:r w:rsidRPr="00BA1F41">
        <w:rPr>
          <w:rFonts w:ascii="Palatino Linotype" w:eastAsia="Cambria" w:hAnsi="Palatino Linotype" w:cs="Times New Roman"/>
          <w:b/>
          <w:i/>
          <w:sz w:val="22"/>
          <w:lang w:eastAsia="en-US"/>
        </w:rPr>
        <w:t xml:space="preserve">Artículo 81 </w:t>
      </w:r>
      <w:proofErr w:type="gramStart"/>
      <w:r w:rsidRPr="00BA1F41">
        <w:rPr>
          <w:rFonts w:ascii="Palatino Linotype" w:eastAsia="Cambria" w:hAnsi="Palatino Linotype" w:cs="Times New Roman"/>
          <w:b/>
          <w:i/>
          <w:sz w:val="22"/>
          <w:lang w:eastAsia="en-US"/>
        </w:rPr>
        <w:t>TER.-</w:t>
      </w:r>
      <w:proofErr w:type="gramEnd"/>
      <w:r w:rsidRPr="00BA1F41">
        <w:rPr>
          <w:rFonts w:ascii="Palatino Linotype" w:eastAsia="Cambria" w:hAnsi="Palatino Linotype" w:cs="Times New Roman"/>
          <w:b/>
          <w:i/>
          <w:sz w:val="22"/>
          <w:lang w:eastAsia="en-US"/>
        </w:rPr>
        <w:t xml:space="preserve"> </w:t>
      </w:r>
      <w:r w:rsidRPr="00BA1F41">
        <w:rPr>
          <w:rFonts w:ascii="Palatino Linotype" w:eastAsia="Cambria" w:hAnsi="Palatino Linotype" w:cs="Times New Roman"/>
          <w:i/>
          <w:sz w:val="22"/>
          <w:lang w:eastAsia="en-US"/>
        </w:rPr>
        <w:t xml:space="preserve">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Son atribuciones de los Consejos Municipales de Protección Civil: </w:t>
      </w:r>
    </w:p>
    <w:p w14:paraId="5701B409" w14:textId="77777777" w:rsidR="00B62D02" w:rsidRPr="00BA1F41" w:rsidRDefault="00B62D02"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eastAsia="en-US"/>
        </w:rPr>
        <w:lastRenderedPageBreak/>
        <w:t>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w:t>
      </w:r>
    </w:p>
    <w:p w14:paraId="5701B40A" w14:textId="77777777" w:rsidR="00B62D02" w:rsidRPr="00BA1F41" w:rsidRDefault="00B62D02"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eastAsia="en-US"/>
        </w:rPr>
        <w:t xml:space="preserve"> II.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w:t>
      </w:r>
    </w:p>
    <w:p w14:paraId="5701B40B" w14:textId="77777777" w:rsidR="00B62D02" w:rsidRPr="00BA1F41" w:rsidRDefault="00B62D02"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eastAsia="en-US"/>
        </w:rPr>
        <w:t xml:space="preserve"> III.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5701B40C" w14:textId="77777777" w:rsidR="00B62D02" w:rsidRPr="00BA1F41" w:rsidRDefault="00B62D02"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eastAsia="en-US"/>
        </w:rPr>
        <w:t xml:space="preserve">IV. Coordinar sus acciones con los sistemas nacional y estatal de protección civil; </w:t>
      </w:r>
    </w:p>
    <w:p w14:paraId="5701B40D" w14:textId="77777777" w:rsidR="00B62D02" w:rsidRPr="00BA1F41" w:rsidRDefault="00B62D02" w:rsidP="002F5741">
      <w:pPr>
        <w:spacing w:line="360" w:lineRule="auto"/>
        <w:ind w:left="567" w:right="616"/>
        <w:contextualSpacing/>
        <w:jc w:val="both"/>
        <w:rPr>
          <w:rFonts w:ascii="Palatino Linotype" w:eastAsia="Cambria" w:hAnsi="Palatino Linotype" w:cs="Times New Roman"/>
          <w:i/>
          <w:sz w:val="22"/>
          <w:lang w:eastAsia="en-US"/>
        </w:rPr>
      </w:pPr>
      <w:r w:rsidRPr="00BA1F41">
        <w:rPr>
          <w:rFonts w:ascii="Palatino Linotype" w:eastAsia="Cambria" w:hAnsi="Palatino Linotype" w:cs="Times New Roman"/>
          <w:i/>
          <w:sz w:val="22"/>
          <w:lang w:eastAsia="en-US"/>
        </w:rPr>
        <w:t xml:space="preserve">V. Crear y establecer los órganos y mecanismos que promuevan y aseguren la participación de la comunidad municipal, las decisiones y acciones del Consejo, especialmente a través de la formación del Voluntariado de Protección Civil; </w:t>
      </w:r>
    </w:p>
    <w:p w14:paraId="5701B40E" w14:textId="77777777" w:rsidR="00B62D02" w:rsidRPr="00BA1F41" w:rsidRDefault="00B62D02" w:rsidP="002F5741">
      <w:pPr>
        <w:spacing w:line="360" w:lineRule="auto"/>
        <w:ind w:left="567" w:right="616"/>
        <w:contextualSpacing/>
        <w:jc w:val="both"/>
        <w:rPr>
          <w:rFonts w:ascii="Palatino Linotype" w:eastAsia="Calibri" w:hAnsi="Palatino Linotype" w:cs="Times New Roman"/>
          <w:i/>
          <w:sz w:val="22"/>
          <w:lang w:val="es-ES" w:eastAsia="en-US"/>
        </w:rPr>
      </w:pPr>
      <w:r w:rsidRPr="00BA1F41">
        <w:rPr>
          <w:rFonts w:ascii="Palatino Linotype" w:eastAsia="Cambria" w:hAnsi="Palatino Linotype" w:cs="Times New Roman"/>
          <w:i/>
          <w:sz w:val="22"/>
          <w:lang w:eastAsia="en-US"/>
        </w:rPr>
        <w:t>VI. Operar, sobre la base de las dependencias municipales, las agrupaciones sociales y voluntariado participantes, un sistema municipal en materia de prevención, información, capacitación, auxilio y protección civil en favor de la población del municipio.</w:t>
      </w:r>
      <w:r w:rsidRPr="00BA1F41">
        <w:rPr>
          <w:rFonts w:ascii="Palatino Linotype" w:eastAsia="Cambria" w:hAnsi="Palatino Linotype" w:cs="Times New Roman"/>
          <w:i/>
          <w:sz w:val="22"/>
          <w:lang w:val="es-MX" w:eastAsia="en-US"/>
        </w:rPr>
        <w:t xml:space="preserve"> (…)”</w:t>
      </w:r>
    </w:p>
    <w:p w14:paraId="5701B40F" w14:textId="77777777" w:rsidR="00EC060A" w:rsidRPr="00BA1F41" w:rsidRDefault="00EC060A" w:rsidP="002F5741">
      <w:pPr>
        <w:spacing w:line="360" w:lineRule="auto"/>
        <w:contextualSpacing/>
        <w:jc w:val="both"/>
        <w:rPr>
          <w:rFonts w:ascii="Palatino Linotype" w:eastAsia="Cambria" w:hAnsi="Palatino Linotype" w:cs="Times New Roman"/>
          <w:color w:val="000000"/>
          <w:lang w:val="es-MX" w:eastAsia="en-US"/>
        </w:rPr>
      </w:pPr>
    </w:p>
    <w:p w14:paraId="5701B410" w14:textId="77777777" w:rsidR="00B62D02" w:rsidRPr="00BA1F41" w:rsidRDefault="00B62D02"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En ese tenor</w:t>
      </w:r>
      <w:r w:rsidR="00EC060A" w:rsidRPr="00BA1F41">
        <w:rPr>
          <w:rFonts w:ascii="Palatino Linotype" w:eastAsia="Cambria" w:hAnsi="Palatino Linotype" w:cs="Times New Roman"/>
          <w:color w:val="000000"/>
          <w:lang w:val="es-MX" w:eastAsia="en-US"/>
        </w:rPr>
        <w:t xml:space="preserve">, </w:t>
      </w:r>
      <w:r w:rsidRPr="00BA1F41">
        <w:rPr>
          <w:rFonts w:ascii="Palatino Linotype" w:eastAsia="Cambria" w:hAnsi="Palatino Linotype" w:cs="Times New Roman"/>
          <w:color w:val="000000"/>
          <w:lang w:val="es-MX" w:eastAsia="en-US"/>
        </w:rPr>
        <w:t xml:space="preserve">se debe indicar que la Ley Orgánica Municipal del Estado de México conforme, en su artículo 144 establece la relación que debe de existir entre </w:t>
      </w:r>
      <w:r w:rsidRPr="00BA1F41">
        <w:rPr>
          <w:rFonts w:ascii="Palatino Linotype" w:eastAsia="Cambria" w:hAnsi="Palatino Linotype" w:cs="Times New Roman"/>
          <w:color w:val="000000"/>
          <w:lang w:eastAsia="en-US"/>
        </w:rPr>
        <w:t xml:space="preserve">la Secretaría General de Gobierno por conducto de la Coordinación General de Protección Civil y Gestión Integral del Riesgo y la Secretaría de Seguridad. </w:t>
      </w:r>
    </w:p>
    <w:p w14:paraId="5701B411" w14:textId="77777777" w:rsidR="00B62D02" w:rsidRPr="00BA1F41" w:rsidRDefault="00B62D02" w:rsidP="002F5741">
      <w:pPr>
        <w:spacing w:line="360" w:lineRule="auto"/>
        <w:ind w:left="567" w:right="616"/>
        <w:contextualSpacing/>
        <w:jc w:val="both"/>
        <w:rPr>
          <w:rFonts w:ascii="Palatino Linotype" w:eastAsia="Calibri" w:hAnsi="Palatino Linotype" w:cs="Times New Roman"/>
          <w:i/>
          <w:sz w:val="22"/>
          <w:lang w:val="es-ES" w:eastAsia="en-US"/>
        </w:rPr>
      </w:pPr>
      <w:r w:rsidRPr="00BA1F41">
        <w:rPr>
          <w:rFonts w:ascii="Palatino Linotype" w:eastAsia="Cambria" w:hAnsi="Palatino Linotype" w:cs="Times New Roman"/>
          <w:i/>
          <w:sz w:val="22"/>
          <w:lang w:val="es-MX" w:eastAsia="en-US"/>
        </w:rPr>
        <w:lastRenderedPageBreak/>
        <w:t>“</w:t>
      </w:r>
      <w:r w:rsidRPr="00BA1F41">
        <w:rPr>
          <w:rFonts w:ascii="Palatino Linotype" w:eastAsia="Cambria" w:hAnsi="Palatino Linotype" w:cs="Times New Roman"/>
          <w:b/>
          <w:i/>
          <w:sz w:val="22"/>
          <w:lang w:eastAsia="en-US"/>
        </w:rPr>
        <w:t xml:space="preserve">Artículo 144. </w:t>
      </w:r>
      <w:r w:rsidRPr="00BA1F41">
        <w:rPr>
          <w:rFonts w:ascii="Palatino Linotype" w:eastAsia="Cambria" w:hAnsi="Palatino Linotype" w:cs="Times New Roman"/>
          <w:i/>
          <w:sz w:val="22"/>
          <w:lang w:eastAsia="en-US"/>
        </w:rPr>
        <w:t xml:space="preserve">Los cuerpos municipales de seguridad pública, de protección civil, de bomberos y de tránsito, se coordinarán en lo relativo a su organización, funcionamiento y aspectos técnicos con </w:t>
      </w:r>
      <w:r w:rsidRPr="00BA1F41">
        <w:rPr>
          <w:rFonts w:ascii="Palatino Linotype" w:eastAsia="Cambria" w:hAnsi="Palatino Linotype" w:cs="Times New Roman"/>
          <w:b/>
          <w:i/>
          <w:sz w:val="22"/>
          <w:lang w:eastAsia="en-US"/>
        </w:rPr>
        <w:t>la Secretaría General de Gobierno por conducto de la Coordinación General de Protección Civil y Gestión Integral del Riesgo y la Secretaría de Seguridad</w:t>
      </w:r>
      <w:r w:rsidRPr="00BA1F41">
        <w:rPr>
          <w:rFonts w:ascii="Palatino Linotype" w:eastAsia="Cambria" w:hAnsi="Palatino Linotype" w:cs="Times New Roman"/>
          <w:i/>
          <w:sz w:val="22"/>
          <w:lang w:eastAsia="en-US"/>
        </w:rPr>
        <w:t xml:space="preserve">, por conducto de los organismos auxiliares y unidades administrativas competentes. </w:t>
      </w:r>
      <w:r w:rsidRPr="00BA1F41">
        <w:rPr>
          <w:rFonts w:ascii="Palatino Linotype" w:eastAsia="Cambria" w:hAnsi="Palatino Linotype" w:cs="Times New Roman"/>
          <w:i/>
          <w:sz w:val="22"/>
          <w:lang w:val="es-MX" w:eastAsia="en-US"/>
        </w:rPr>
        <w:t>(…)”</w:t>
      </w:r>
    </w:p>
    <w:p w14:paraId="5701B412" w14:textId="77777777" w:rsidR="00B62D02" w:rsidRPr="00BA1F41" w:rsidRDefault="00B62D02" w:rsidP="002F5741">
      <w:pPr>
        <w:tabs>
          <w:tab w:val="left" w:pos="426"/>
        </w:tabs>
        <w:spacing w:line="360" w:lineRule="auto"/>
        <w:ind w:right="51"/>
        <w:contextualSpacing/>
        <w:jc w:val="both"/>
        <w:rPr>
          <w:rFonts w:ascii="Palatino Linotype" w:eastAsia="MS Mincho" w:hAnsi="Palatino Linotype" w:cs="Times New Roman"/>
          <w:color w:val="000000"/>
          <w:lang w:eastAsia="en-US"/>
        </w:rPr>
      </w:pPr>
    </w:p>
    <w:p w14:paraId="5701B413" w14:textId="77777777" w:rsidR="007B25D4"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De igual forma, cabe precisar que</w:t>
      </w:r>
      <w:r w:rsidR="007B25D4" w:rsidRPr="00BA1F41">
        <w:rPr>
          <w:rFonts w:ascii="Palatino Linotype" w:eastAsia="Cambria" w:hAnsi="Palatino Linotype" w:cs="Times New Roman"/>
          <w:color w:val="000000"/>
          <w:lang w:val="es-MX" w:eastAsia="en-US"/>
        </w:rPr>
        <w:t xml:space="preserve"> de acuerdo al Libro Sexto del Código Administrativo del Estado de </w:t>
      </w:r>
      <w:proofErr w:type="gramStart"/>
      <w:r w:rsidR="007B25D4" w:rsidRPr="00BA1F41">
        <w:rPr>
          <w:rFonts w:ascii="Palatino Linotype" w:eastAsia="Cambria" w:hAnsi="Palatino Linotype" w:cs="Times New Roman"/>
          <w:color w:val="000000"/>
          <w:lang w:val="es-MX" w:eastAsia="en-US"/>
        </w:rPr>
        <w:t xml:space="preserve">México, </w:t>
      </w:r>
      <w:r w:rsidRPr="00BA1F41">
        <w:rPr>
          <w:rFonts w:ascii="Palatino Linotype" w:eastAsia="Cambria" w:hAnsi="Palatino Linotype" w:cs="Times New Roman"/>
          <w:color w:val="000000"/>
          <w:lang w:val="es-MX" w:eastAsia="en-US"/>
        </w:rPr>
        <w:t xml:space="preserve"> </w:t>
      </w:r>
      <w:r w:rsidR="007B25D4" w:rsidRPr="00BA1F41">
        <w:rPr>
          <w:rFonts w:ascii="Palatino Linotype" w:eastAsia="Cambria" w:hAnsi="Palatino Linotype" w:cs="Times New Roman"/>
          <w:color w:val="000000"/>
          <w:lang w:val="es-MX" w:eastAsia="en-US"/>
        </w:rPr>
        <w:t>tiene</w:t>
      </w:r>
      <w:proofErr w:type="gramEnd"/>
      <w:r w:rsidR="007B25D4" w:rsidRPr="00BA1F41">
        <w:rPr>
          <w:rFonts w:ascii="Palatino Linotype" w:eastAsia="Cambria" w:hAnsi="Palatino Linotype" w:cs="Times New Roman"/>
          <w:color w:val="000000"/>
          <w:lang w:val="es-MX" w:eastAsia="en-US"/>
        </w:rPr>
        <w:t xml:space="preserve"> el objetivo de regular las acciones de protección civil y gestión integral del Riesgo en el Estado de México. </w:t>
      </w:r>
    </w:p>
    <w:p w14:paraId="5701B414" w14:textId="77777777" w:rsidR="007B25D4" w:rsidRPr="00BA1F41" w:rsidRDefault="007B25D4" w:rsidP="002F5741">
      <w:pPr>
        <w:spacing w:line="360" w:lineRule="auto"/>
        <w:contextualSpacing/>
        <w:jc w:val="both"/>
        <w:rPr>
          <w:rFonts w:ascii="Palatino Linotype" w:eastAsia="Cambria" w:hAnsi="Palatino Linotype" w:cs="Times New Roman"/>
          <w:color w:val="000000"/>
          <w:lang w:val="es-MX" w:eastAsia="en-US"/>
        </w:rPr>
      </w:pPr>
    </w:p>
    <w:p w14:paraId="5701B415" w14:textId="77777777" w:rsidR="007B25D4" w:rsidRPr="00BA1F41" w:rsidRDefault="007B25D4"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Así mismo, el artículo 6.4 del mismo Código estable lo Siguiente: </w:t>
      </w:r>
    </w:p>
    <w:p w14:paraId="5701B416" w14:textId="77777777" w:rsidR="007B25D4" w:rsidRPr="00BA1F41" w:rsidRDefault="007B25D4" w:rsidP="002F5741">
      <w:pPr>
        <w:spacing w:line="360" w:lineRule="auto"/>
        <w:contextualSpacing/>
        <w:jc w:val="both"/>
        <w:rPr>
          <w:rFonts w:ascii="Palatino Linotype" w:eastAsia="Cambria" w:hAnsi="Palatino Linotype" w:cs="Times New Roman"/>
          <w:color w:val="000000"/>
          <w:sz w:val="22"/>
          <w:lang w:eastAsia="en-US"/>
        </w:rPr>
      </w:pPr>
    </w:p>
    <w:p w14:paraId="5701B417" w14:textId="77777777" w:rsidR="007B25D4" w:rsidRPr="00BA1F41" w:rsidRDefault="007B25D4" w:rsidP="002F5741">
      <w:pPr>
        <w:spacing w:line="360" w:lineRule="auto"/>
        <w:contextualSpacing/>
        <w:jc w:val="both"/>
        <w:rPr>
          <w:rFonts w:ascii="Palatino Linotype" w:eastAsia="Cambria" w:hAnsi="Palatino Linotype" w:cs="Times New Roman"/>
          <w:i/>
          <w:color w:val="000000"/>
          <w:sz w:val="22"/>
          <w:lang w:val="es-ES" w:eastAsia="en-US"/>
        </w:rPr>
      </w:pPr>
      <w:r w:rsidRPr="00BA1F41">
        <w:rPr>
          <w:rFonts w:ascii="Palatino Linotype" w:eastAsia="Cambria" w:hAnsi="Palatino Linotype" w:cs="Times New Roman"/>
          <w:i/>
          <w:color w:val="000000"/>
          <w:sz w:val="22"/>
          <w:lang w:val="es-MX" w:eastAsia="en-US"/>
        </w:rPr>
        <w:t>“</w:t>
      </w:r>
      <w:r w:rsidRPr="00BA1F41">
        <w:rPr>
          <w:rFonts w:ascii="Palatino Linotype" w:eastAsia="Cambria" w:hAnsi="Palatino Linotype" w:cs="Times New Roman"/>
          <w:b/>
          <w:i/>
          <w:color w:val="000000"/>
          <w:sz w:val="22"/>
          <w:lang w:eastAsia="en-US"/>
        </w:rPr>
        <w:t xml:space="preserve">Artículo 6.4.- </w:t>
      </w:r>
      <w:r w:rsidRPr="00BA1F41">
        <w:rPr>
          <w:rFonts w:ascii="Palatino Linotype" w:eastAsia="Cambria" w:hAnsi="Palatino Linotype" w:cs="Times New Roman"/>
          <w:i/>
          <w:color w:val="000000"/>
          <w:sz w:val="22"/>
          <w:lang w:eastAsia="en-US"/>
        </w:rPr>
        <w:t>Son autoridades en materia de protección civil, la Secretaría General de Gobierno, la Coordinación General de Protección Civil y Gestión Integral del Riesgo y, los ayuntamientos con las atribuciones que les otorga este Libro</w:t>
      </w:r>
      <w:r w:rsidRPr="00BA1F41">
        <w:rPr>
          <w:rFonts w:ascii="Palatino Linotype" w:eastAsia="Cambria" w:hAnsi="Palatino Linotype" w:cs="Times New Roman"/>
          <w:b/>
          <w:i/>
          <w:color w:val="000000"/>
          <w:sz w:val="22"/>
          <w:lang w:eastAsia="en-US"/>
        </w:rPr>
        <w:t xml:space="preserve">. </w:t>
      </w:r>
      <w:r w:rsidRPr="00BA1F41">
        <w:rPr>
          <w:rFonts w:ascii="Palatino Linotype" w:eastAsia="Cambria" w:hAnsi="Palatino Linotype" w:cs="Times New Roman"/>
          <w:i/>
          <w:color w:val="000000"/>
          <w:sz w:val="22"/>
          <w:lang w:eastAsia="en-US"/>
        </w:rPr>
        <w:t xml:space="preserve"> </w:t>
      </w:r>
      <w:r w:rsidRPr="00BA1F41">
        <w:rPr>
          <w:rFonts w:ascii="Palatino Linotype" w:eastAsia="Cambria" w:hAnsi="Palatino Linotype" w:cs="Times New Roman"/>
          <w:i/>
          <w:color w:val="000000"/>
          <w:sz w:val="22"/>
          <w:lang w:val="es-MX" w:eastAsia="en-US"/>
        </w:rPr>
        <w:t>(…)”</w:t>
      </w:r>
    </w:p>
    <w:p w14:paraId="5701B418" w14:textId="77777777" w:rsidR="00EC060A" w:rsidRPr="00BA1F41" w:rsidRDefault="00EC060A" w:rsidP="002F5741">
      <w:pPr>
        <w:spacing w:line="360" w:lineRule="auto"/>
        <w:contextualSpacing/>
        <w:jc w:val="both"/>
        <w:rPr>
          <w:rFonts w:ascii="Palatino Linotype" w:eastAsia="Cambria" w:hAnsi="Palatino Linotype" w:cs="Times New Roman"/>
          <w:color w:val="000000"/>
          <w:lang w:val="es-MX" w:eastAsia="en-US"/>
        </w:rPr>
      </w:pPr>
    </w:p>
    <w:p w14:paraId="5701B419" w14:textId="77777777" w:rsidR="007B25D4" w:rsidRPr="00BA1F41" w:rsidRDefault="007B25D4" w:rsidP="002F5741">
      <w:pPr>
        <w:numPr>
          <w:ilvl w:val="0"/>
          <w:numId w:val="1"/>
        </w:numPr>
        <w:spacing w:line="360" w:lineRule="auto"/>
        <w:ind w:left="0" w:firstLine="0"/>
        <w:contextualSpacing/>
        <w:jc w:val="both"/>
        <w:rPr>
          <w:rFonts w:ascii="Palatino Linotype" w:eastAsia="Cambria" w:hAnsi="Palatino Linotype" w:cs="Times New Roman"/>
          <w:b/>
          <w:i/>
          <w:sz w:val="22"/>
          <w:lang w:val="es-MX" w:eastAsia="en-US"/>
        </w:rPr>
      </w:pPr>
      <w:r w:rsidRPr="00BA1F41">
        <w:rPr>
          <w:rFonts w:ascii="Palatino Linotype" w:eastAsia="Cambria" w:hAnsi="Palatino Linotype" w:cs="Times New Roman"/>
          <w:color w:val="000000"/>
          <w:lang w:val="es-MX" w:eastAsia="en-US"/>
        </w:rPr>
        <w:t xml:space="preserve">En ese sentido el artículo 6.32 del Código de Procedimientos Administrativos del Estado de México, emite las disposiciones generales de Vigilancia, las cuales son las siguientes. </w:t>
      </w:r>
    </w:p>
    <w:p w14:paraId="5701B41A" w14:textId="77777777" w:rsidR="007B25D4" w:rsidRPr="00BA1F41" w:rsidRDefault="007B25D4" w:rsidP="002F5741">
      <w:pPr>
        <w:spacing w:line="360" w:lineRule="auto"/>
        <w:ind w:left="426" w:right="191"/>
        <w:contextualSpacing/>
        <w:jc w:val="both"/>
        <w:rPr>
          <w:rFonts w:ascii="Palatino Linotype" w:eastAsia="Cambria" w:hAnsi="Palatino Linotype" w:cs="Times New Roman"/>
          <w:b/>
          <w:i/>
          <w:sz w:val="22"/>
          <w:lang w:val="es-MX" w:eastAsia="en-US"/>
        </w:rPr>
      </w:pPr>
    </w:p>
    <w:p w14:paraId="5701B41B" w14:textId="77777777" w:rsidR="00EC060A" w:rsidRPr="00BA1F41" w:rsidRDefault="0066528E" w:rsidP="002F5741">
      <w:pPr>
        <w:tabs>
          <w:tab w:val="left" w:pos="426"/>
        </w:tabs>
        <w:spacing w:line="360" w:lineRule="auto"/>
        <w:ind w:left="426" w:right="191"/>
        <w:contextualSpacing/>
        <w:jc w:val="both"/>
        <w:rPr>
          <w:rFonts w:ascii="Palatino Linotype" w:eastAsia="Cambria" w:hAnsi="Palatino Linotype" w:cs="Times New Roman"/>
          <w:b/>
          <w:i/>
          <w:sz w:val="22"/>
          <w:lang w:eastAsia="en-US"/>
        </w:rPr>
      </w:pPr>
      <w:r w:rsidRPr="00BA1F41">
        <w:rPr>
          <w:rFonts w:ascii="Palatino Linotype" w:eastAsia="Cambria" w:hAnsi="Palatino Linotype" w:cs="Times New Roman"/>
          <w:b/>
          <w:i/>
          <w:sz w:val="22"/>
          <w:lang w:eastAsia="en-US"/>
        </w:rPr>
        <w:t>“</w:t>
      </w:r>
      <w:r w:rsidR="007B25D4" w:rsidRPr="00BA1F41">
        <w:rPr>
          <w:rFonts w:ascii="Palatino Linotype" w:eastAsia="Cambria" w:hAnsi="Palatino Linotype" w:cs="Times New Roman"/>
          <w:b/>
          <w:i/>
          <w:sz w:val="22"/>
          <w:lang w:eastAsia="en-US"/>
        </w:rPr>
        <w:t xml:space="preserve">Artículo 6.32.- </w:t>
      </w:r>
      <w:r w:rsidR="007B25D4" w:rsidRPr="00BA1F41">
        <w:rPr>
          <w:rFonts w:ascii="Palatino Linotype" w:eastAsia="Cambria" w:hAnsi="Palatino Linotype" w:cs="Times New Roman"/>
          <w:i/>
          <w:sz w:val="22"/>
          <w:lang w:eastAsia="en-US"/>
        </w:rPr>
        <w:t xml:space="preserve">Corresponde a la Secretaría General de Gobierno, a través de la Coordinación General de Protección Civil y Gestión Integral del Riesgo, </w:t>
      </w:r>
      <w:r w:rsidR="007B25D4" w:rsidRPr="00BA1F41">
        <w:rPr>
          <w:rFonts w:ascii="Palatino Linotype" w:eastAsia="Cambria" w:hAnsi="Palatino Linotype" w:cs="Times New Roman"/>
          <w:b/>
          <w:i/>
          <w:sz w:val="22"/>
          <w:lang w:eastAsia="en-US"/>
        </w:rPr>
        <w:t>el ejercicio de las atribuciones de vigilancia y aplicación de medidas de seguridad y sanciones, tratándose de generadores de mediano y alto</w:t>
      </w:r>
      <w:r w:rsidRPr="00BA1F41">
        <w:rPr>
          <w:rFonts w:ascii="Palatino Linotype" w:eastAsia="Cambria" w:hAnsi="Palatino Linotype" w:cs="Times New Roman"/>
          <w:b/>
          <w:i/>
          <w:sz w:val="22"/>
          <w:lang w:eastAsia="en-US"/>
        </w:rPr>
        <w:t>…”</w:t>
      </w:r>
    </w:p>
    <w:p w14:paraId="5701B41C" w14:textId="77777777" w:rsidR="00C90E37" w:rsidRPr="00BA1F41" w:rsidRDefault="00C90E37" w:rsidP="002F5741">
      <w:pPr>
        <w:tabs>
          <w:tab w:val="left" w:pos="426"/>
        </w:tabs>
        <w:spacing w:line="360" w:lineRule="auto"/>
        <w:ind w:left="426" w:right="191"/>
        <w:contextualSpacing/>
        <w:jc w:val="both"/>
        <w:rPr>
          <w:rFonts w:ascii="Palatino Linotype" w:eastAsia="Cambria" w:hAnsi="Palatino Linotype" w:cs="Times New Roman"/>
          <w:b/>
          <w:color w:val="000000"/>
          <w:lang w:val="es-MX" w:eastAsia="en-US"/>
        </w:rPr>
      </w:pPr>
    </w:p>
    <w:p w14:paraId="5701B41D" w14:textId="77777777" w:rsidR="00CA0AD2" w:rsidRPr="00BA1F41" w:rsidRDefault="00CA0AD2" w:rsidP="002F5741">
      <w:pPr>
        <w:numPr>
          <w:ilvl w:val="0"/>
          <w:numId w:val="1"/>
        </w:numPr>
        <w:spacing w:line="360" w:lineRule="auto"/>
        <w:ind w:left="426" w:right="191"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lastRenderedPageBreak/>
        <w:t xml:space="preserve">Así mismo, en el rubro de infracciones el Código Administrativo del Estado de México y Municipios, precisa que: </w:t>
      </w:r>
    </w:p>
    <w:p w14:paraId="5701B41E" w14:textId="77777777" w:rsidR="00CA0AD2" w:rsidRPr="00BA1F41" w:rsidRDefault="00CA0AD2" w:rsidP="002F5741">
      <w:pPr>
        <w:spacing w:line="360" w:lineRule="auto"/>
        <w:ind w:left="426" w:right="191"/>
        <w:contextualSpacing/>
        <w:jc w:val="both"/>
        <w:rPr>
          <w:rFonts w:ascii="Palatino Linotype" w:eastAsia="Cambria" w:hAnsi="Palatino Linotype" w:cs="Times New Roman"/>
          <w:b/>
          <w:i/>
          <w:color w:val="000000"/>
          <w:sz w:val="22"/>
          <w:lang w:val="es-MX" w:eastAsia="en-US"/>
        </w:rPr>
      </w:pPr>
    </w:p>
    <w:p w14:paraId="5701B41F" w14:textId="77777777" w:rsidR="00CA0AD2" w:rsidRPr="00BA1F41" w:rsidRDefault="00CA0AD2" w:rsidP="002F5741">
      <w:pPr>
        <w:spacing w:line="360" w:lineRule="auto"/>
        <w:ind w:left="426" w:right="191"/>
        <w:contextualSpacing/>
        <w:jc w:val="both"/>
        <w:rPr>
          <w:rFonts w:ascii="Palatino Linotype" w:eastAsia="Cambria" w:hAnsi="Palatino Linotype" w:cs="Times New Roman"/>
          <w:i/>
          <w:color w:val="000000"/>
          <w:sz w:val="22"/>
          <w:lang w:eastAsia="en-US"/>
        </w:rPr>
      </w:pPr>
      <w:r w:rsidRPr="00BA1F41">
        <w:rPr>
          <w:rFonts w:ascii="Palatino Linotype" w:eastAsia="Cambria" w:hAnsi="Palatino Linotype" w:cs="Times New Roman"/>
          <w:b/>
          <w:i/>
          <w:color w:val="000000"/>
          <w:sz w:val="22"/>
          <w:lang w:eastAsia="en-US"/>
        </w:rPr>
        <w:t xml:space="preserve">“Artículo 6.36.- </w:t>
      </w:r>
      <w:r w:rsidRPr="00BA1F41">
        <w:rPr>
          <w:rFonts w:ascii="Palatino Linotype" w:eastAsia="Cambria" w:hAnsi="Palatino Linotype" w:cs="Times New Roman"/>
          <w:i/>
          <w:color w:val="000000"/>
          <w:sz w:val="22"/>
          <w:lang w:eastAsia="en-US"/>
        </w:rPr>
        <w:t>Las infracciones a las disposiciones de este Libro y su reglamentación serán sancionadas por la Secretaría General de Gobierno a través de la Coordinación General de Protección Civil y Gestión Integral del Riesgo y los municipios, en su caso, con:</w:t>
      </w:r>
    </w:p>
    <w:p w14:paraId="5701B420" w14:textId="77777777" w:rsidR="00CA0AD2" w:rsidRPr="00BA1F41" w:rsidRDefault="00CA0AD2" w:rsidP="002F5741">
      <w:pPr>
        <w:pStyle w:val="Prrafodelista"/>
        <w:numPr>
          <w:ilvl w:val="0"/>
          <w:numId w:val="6"/>
        </w:numPr>
        <w:spacing w:line="360" w:lineRule="auto"/>
        <w:ind w:right="191"/>
        <w:jc w:val="both"/>
        <w:rPr>
          <w:rFonts w:ascii="Palatino Linotype" w:eastAsia="Cambria" w:hAnsi="Palatino Linotype" w:cs="Times New Roman"/>
          <w:i/>
          <w:color w:val="000000"/>
          <w:sz w:val="22"/>
          <w:lang w:eastAsia="en-US"/>
        </w:rPr>
      </w:pPr>
      <w:r w:rsidRPr="00BA1F41">
        <w:rPr>
          <w:rFonts w:ascii="Palatino Linotype" w:eastAsia="Cambria" w:hAnsi="Palatino Linotype" w:cs="Times New Roman"/>
          <w:i/>
          <w:color w:val="000000"/>
          <w:sz w:val="22"/>
          <w:lang w:eastAsia="en-US"/>
        </w:rPr>
        <w:t xml:space="preserve">Amonestación con apercibimiento; </w:t>
      </w:r>
    </w:p>
    <w:p w14:paraId="5701B421" w14:textId="77777777" w:rsidR="00CA0AD2" w:rsidRPr="00BA1F41" w:rsidRDefault="00CA0AD2" w:rsidP="002F5741">
      <w:pPr>
        <w:pStyle w:val="Prrafodelista"/>
        <w:numPr>
          <w:ilvl w:val="0"/>
          <w:numId w:val="6"/>
        </w:numPr>
        <w:spacing w:line="360" w:lineRule="auto"/>
        <w:ind w:right="191"/>
        <w:jc w:val="both"/>
        <w:rPr>
          <w:rFonts w:ascii="Palatino Linotype" w:eastAsia="Cambria" w:hAnsi="Palatino Linotype" w:cs="Times New Roman"/>
          <w:i/>
          <w:color w:val="000000"/>
          <w:sz w:val="22"/>
          <w:lang w:eastAsia="en-US"/>
        </w:rPr>
      </w:pPr>
      <w:r w:rsidRPr="00BA1F41">
        <w:rPr>
          <w:rFonts w:ascii="Palatino Linotype" w:eastAsia="Cambria" w:hAnsi="Palatino Linotype" w:cs="Times New Roman"/>
          <w:i/>
          <w:color w:val="000000"/>
          <w:sz w:val="22"/>
          <w:lang w:eastAsia="en-US"/>
        </w:rPr>
        <w:t xml:space="preserve">Multa; </w:t>
      </w:r>
    </w:p>
    <w:p w14:paraId="5701B422" w14:textId="77777777" w:rsidR="00CA0AD2" w:rsidRPr="00BA1F41" w:rsidRDefault="00CA0AD2" w:rsidP="002F5741">
      <w:pPr>
        <w:pStyle w:val="Prrafodelista"/>
        <w:numPr>
          <w:ilvl w:val="0"/>
          <w:numId w:val="6"/>
        </w:numPr>
        <w:spacing w:line="360" w:lineRule="auto"/>
        <w:ind w:right="191"/>
        <w:jc w:val="both"/>
        <w:rPr>
          <w:rFonts w:ascii="Palatino Linotype" w:eastAsia="Cambria" w:hAnsi="Palatino Linotype" w:cs="Times New Roman"/>
          <w:b/>
          <w:i/>
          <w:color w:val="000000"/>
          <w:sz w:val="22"/>
          <w:lang w:eastAsia="en-US"/>
        </w:rPr>
      </w:pPr>
      <w:r w:rsidRPr="00BA1F41">
        <w:rPr>
          <w:rFonts w:ascii="Palatino Linotype" w:eastAsia="Cambria" w:hAnsi="Palatino Linotype" w:cs="Times New Roman"/>
          <w:b/>
          <w:i/>
          <w:color w:val="000000"/>
          <w:sz w:val="22"/>
          <w:lang w:eastAsia="en-US"/>
        </w:rPr>
        <w:t xml:space="preserve">Clausura temporal o definitiva, parcial o total; </w:t>
      </w:r>
    </w:p>
    <w:p w14:paraId="5701B423" w14:textId="77777777" w:rsidR="00CA0AD2" w:rsidRPr="00BA1F41" w:rsidRDefault="00CA0AD2" w:rsidP="002F5741">
      <w:pPr>
        <w:spacing w:line="360" w:lineRule="auto"/>
        <w:ind w:left="486" w:right="191"/>
        <w:jc w:val="both"/>
        <w:rPr>
          <w:rFonts w:ascii="Palatino Linotype" w:eastAsia="Cambria" w:hAnsi="Palatino Linotype" w:cs="Times New Roman"/>
          <w:i/>
          <w:color w:val="000000"/>
          <w:sz w:val="22"/>
          <w:lang w:eastAsia="en-US"/>
        </w:rPr>
      </w:pPr>
      <w:r w:rsidRPr="00BA1F41">
        <w:rPr>
          <w:rFonts w:ascii="Palatino Linotype" w:eastAsia="Cambria" w:hAnsi="Palatino Linotype" w:cs="Times New Roman"/>
          <w:i/>
          <w:color w:val="000000"/>
          <w:sz w:val="22"/>
          <w:lang w:eastAsia="en-US"/>
        </w:rPr>
        <w:t xml:space="preserve">IV. Revocación de los registros a que se refiere este Libro; </w:t>
      </w:r>
    </w:p>
    <w:p w14:paraId="5701B424" w14:textId="77777777" w:rsidR="00CA0AD2" w:rsidRPr="00BA1F41" w:rsidRDefault="00CA0AD2" w:rsidP="002F5741">
      <w:pPr>
        <w:pStyle w:val="Prrafodelista"/>
        <w:numPr>
          <w:ilvl w:val="0"/>
          <w:numId w:val="6"/>
        </w:numPr>
        <w:spacing w:line="360" w:lineRule="auto"/>
        <w:ind w:right="191"/>
        <w:jc w:val="both"/>
        <w:rPr>
          <w:rFonts w:ascii="Palatino Linotype" w:eastAsia="Cambria" w:hAnsi="Palatino Linotype" w:cs="Times New Roman"/>
          <w:i/>
          <w:color w:val="000000"/>
          <w:sz w:val="22"/>
          <w:lang w:eastAsia="en-US"/>
        </w:rPr>
      </w:pPr>
      <w:r w:rsidRPr="00BA1F41">
        <w:rPr>
          <w:rFonts w:ascii="Palatino Linotype" w:eastAsia="Cambria" w:hAnsi="Palatino Linotype" w:cs="Times New Roman"/>
          <w:i/>
          <w:color w:val="000000"/>
          <w:sz w:val="22"/>
          <w:lang w:eastAsia="en-US"/>
        </w:rPr>
        <w:t xml:space="preserve">Demolición de una obra o instalación. </w:t>
      </w:r>
    </w:p>
    <w:p w14:paraId="5701B425" w14:textId="77777777" w:rsidR="00CA0AD2" w:rsidRPr="00BA1F41" w:rsidRDefault="00CA0AD2" w:rsidP="002F5741">
      <w:pPr>
        <w:spacing w:line="360" w:lineRule="auto"/>
        <w:ind w:left="486" w:right="191"/>
        <w:jc w:val="both"/>
        <w:rPr>
          <w:rFonts w:ascii="Palatino Linotype" w:eastAsia="Cambria" w:hAnsi="Palatino Linotype" w:cs="Times New Roman"/>
          <w:b/>
          <w:color w:val="000000"/>
          <w:sz w:val="22"/>
          <w:lang w:val="es-MX" w:eastAsia="en-US"/>
        </w:rPr>
      </w:pPr>
      <w:r w:rsidRPr="00BA1F41">
        <w:rPr>
          <w:rFonts w:ascii="Palatino Linotype" w:eastAsia="Cambria" w:hAnsi="Palatino Linotype" w:cs="Times New Roman"/>
          <w:i/>
          <w:color w:val="000000"/>
          <w:sz w:val="22"/>
          <w:lang w:eastAsia="en-US"/>
        </w:rPr>
        <w:t xml:space="preserve">Se podrá imponer una o más sanciones de las previstas en este artículo por una misma infracción, atendiendo a la gravedad de la </w:t>
      </w:r>
      <w:proofErr w:type="gramStart"/>
      <w:r w:rsidRPr="00BA1F41">
        <w:rPr>
          <w:rFonts w:ascii="Palatino Linotype" w:eastAsia="Cambria" w:hAnsi="Palatino Linotype" w:cs="Times New Roman"/>
          <w:i/>
          <w:color w:val="000000"/>
          <w:sz w:val="22"/>
          <w:lang w:eastAsia="en-US"/>
        </w:rPr>
        <w:t>misma.…</w:t>
      </w:r>
      <w:proofErr w:type="gramEnd"/>
      <w:r w:rsidRPr="00BA1F41">
        <w:rPr>
          <w:rFonts w:ascii="Palatino Linotype" w:eastAsia="Cambria" w:hAnsi="Palatino Linotype" w:cs="Times New Roman"/>
          <w:i/>
          <w:color w:val="000000"/>
          <w:sz w:val="22"/>
          <w:lang w:eastAsia="en-US"/>
        </w:rPr>
        <w:t>”</w:t>
      </w:r>
    </w:p>
    <w:p w14:paraId="5701B426"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sz w:val="22"/>
          <w:lang w:val="es-MX" w:eastAsia="en-US"/>
        </w:rPr>
      </w:pPr>
    </w:p>
    <w:p w14:paraId="5701B427" w14:textId="77777777" w:rsidR="00EC060A" w:rsidRPr="00BA1F41" w:rsidRDefault="006E7EC9"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Ahora bien</w:t>
      </w:r>
      <w:r w:rsidR="00EC060A" w:rsidRPr="00BA1F41">
        <w:rPr>
          <w:rFonts w:ascii="Palatino Linotype" w:eastAsia="Cambria" w:hAnsi="Palatino Linotype" w:cs="Times New Roman"/>
          <w:color w:val="000000"/>
          <w:lang w:val="es-MX" w:eastAsia="en-US"/>
        </w:rPr>
        <w:t xml:space="preserve">, </w:t>
      </w:r>
      <w:r w:rsidR="00040938" w:rsidRPr="00BA1F41">
        <w:rPr>
          <w:rFonts w:ascii="Palatino Linotype" w:eastAsia="Cambria" w:hAnsi="Palatino Linotype" w:cs="Times New Roman"/>
          <w:color w:val="000000"/>
          <w:lang w:val="es-MX" w:eastAsia="en-US"/>
        </w:rPr>
        <w:t xml:space="preserve">de las invocaciones normativas anteriores y de la respuesta del </w:t>
      </w:r>
      <w:r w:rsidR="00040938" w:rsidRPr="00BA1F41">
        <w:rPr>
          <w:rFonts w:ascii="Palatino Linotype" w:eastAsia="Cambria" w:hAnsi="Palatino Linotype" w:cs="Times New Roman"/>
          <w:b/>
          <w:color w:val="000000"/>
          <w:lang w:val="es-MX" w:eastAsia="en-US"/>
        </w:rPr>
        <w:t>SUJETO OBLIGADO</w:t>
      </w:r>
      <w:r w:rsidR="00040938" w:rsidRPr="00BA1F41">
        <w:rPr>
          <w:rFonts w:ascii="Palatino Linotype" w:eastAsia="Cambria" w:hAnsi="Palatino Linotype" w:cs="Times New Roman"/>
          <w:color w:val="000000"/>
          <w:lang w:val="es-MX" w:eastAsia="en-US"/>
        </w:rPr>
        <w:t xml:space="preserve">, es notorio que del estudio se </w:t>
      </w:r>
      <w:r w:rsidR="00F87D2C" w:rsidRPr="00BA1F41">
        <w:rPr>
          <w:rFonts w:ascii="Palatino Linotype" w:eastAsia="Cambria" w:hAnsi="Palatino Linotype" w:cs="Times New Roman"/>
          <w:color w:val="000000"/>
          <w:lang w:val="es-MX" w:eastAsia="en-US"/>
        </w:rPr>
        <w:t xml:space="preserve">deriva la incompetencia </w:t>
      </w:r>
      <w:r w:rsidR="00040938" w:rsidRPr="00BA1F41">
        <w:rPr>
          <w:rFonts w:ascii="Palatino Linotype" w:eastAsia="Cambria" w:hAnsi="Palatino Linotype" w:cs="Times New Roman"/>
          <w:color w:val="000000"/>
          <w:lang w:val="es-MX" w:eastAsia="en-US"/>
        </w:rPr>
        <w:t xml:space="preserve">para el acceso al derecho de información por parte del </w:t>
      </w:r>
      <w:r w:rsidR="00040938" w:rsidRPr="00BA1F41">
        <w:rPr>
          <w:rFonts w:ascii="Palatino Linotype" w:eastAsia="Cambria" w:hAnsi="Palatino Linotype" w:cs="Times New Roman"/>
          <w:b/>
          <w:color w:val="000000"/>
          <w:lang w:val="es-MX" w:eastAsia="en-US"/>
        </w:rPr>
        <w:t>SUJETO OBLIGADO</w:t>
      </w:r>
      <w:r w:rsidR="00040938" w:rsidRPr="00BA1F41">
        <w:rPr>
          <w:rFonts w:ascii="Palatino Linotype" w:eastAsia="Cambria" w:hAnsi="Palatino Linotype" w:cs="Times New Roman"/>
          <w:color w:val="000000"/>
          <w:lang w:val="es-MX" w:eastAsia="en-US"/>
        </w:rPr>
        <w:t xml:space="preserve">, por lo que </w:t>
      </w:r>
      <w:r w:rsidR="00EC060A" w:rsidRPr="00BA1F41">
        <w:rPr>
          <w:rFonts w:ascii="Palatino Linotype" w:eastAsia="Cambria" w:hAnsi="Palatino Linotype" w:cs="Times New Roman"/>
          <w:color w:val="000000"/>
          <w:lang w:val="es-MX" w:eastAsia="en-US"/>
        </w:rPr>
        <w:t>es imperativo traer a estudio lo dispuesto por el artículo 167 de la Ley de Transparencia y Acceso a la Información Pública del Estado de México y Municipios, que es de la literalidad siguiente:</w:t>
      </w:r>
    </w:p>
    <w:p w14:paraId="5701B428"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sz w:val="22"/>
          <w:lang w:val="es-MX" w:eastAsia="en-US"/>
        </w:rPr>
      </w:pPr>
    </w:p>
    <w:p w14:paraId="5701B429" w14:textId="77777777" w:rsidR="00EC060A" w:rsidRPr="00BA1F41" w:rsidRDefault="00EC060A" w:rsidP="002F5741">
      <w:pPr>
        <w:tabs>
          <w:tab w:val="left" w:pos="142"/>
          <w:tab w:val="left" w:pos="284"/>
          <w:tab w:val="left" w:pos="426"/>
        </w:tabs>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sz w:val="22"/>
          <w:lang w:val="es-MX" w:eastAsia="en-US"/>
        </w:rPr>
        <w:t>“</w:t>
      </w:r>
      <w:r w:rsidRPr="00BA1F41">
        <w:rPr>
          <w:rFonts w:ascii="Palatino Linotype" w:eastAsia="Cambria" w:hAnsi="Palatino Linotype" w:cs="Times New Roman"/>
          <w:b/>
          <w:i/>
          <w:sz w:val="22"/>
          <w:lang w:val="es-MX" w:eastAsia="en-US"/>
        </w:rPr>
        <w:t>Artículo 167.</w:t>
      </w:r>
      <w:r w:rsidRPr="00BA1F41">
        <w:rPr>
          <w:rFonts w:ascii="Palatino Linotype" w:eastAsia="Cambria" w:hAnsi="Palatino Linotype" w:cs="Times New Roman"/>
          <w:i/>
          <w:sz w:val="22"/>
          <w:lang w:val="es-MX" w:eastAsia="en-US"/>
        </w:rPr>
        <w:t xml:space="preserve"> </w:t>
      </w:r>
      <w:r w:rsidRPr="00BA1F41">
        <w:rPr>
          <w:rFonts w:ascii="Palatino Linotype" w:eastAsia="Cambria" w:hAnsi="Palatino Linotype" w:cs="Times New Roman"/>
          <w:b/>
          <w:i/>
          <w:sz w:val="22"/>
          <w:lang w:val="es-MX" w:eastAsia="en-US"/>
        </w:rPr>
        <w:t>Cuando las unidades de transparencia determinen la</w:t>
      </w:r>
      <w:r w:rsidRPr="00BA1F41">
        <w:rPr>
          <w:rFonts w:ascii="Palatino Linotype" w:eastAsia="Cambria" w:hAnsi="Palatino Linotype" w:cs="Times New Roman"/>
          <w:i/>
          <w:sz w:val="22"/>
          <w:lang w:val="es-MX" w:eastAsia="en-US"/>
        </w:rPr>
        <w:t xml:space="preserve"> notoria </w:t>
      </w:r>
      <w:r w:rsidRPr="00BA1F41">
        <w:rPr>
          <w:rFonts w:ascii="Palatino Linotype" w:eastAsia="Cambria" w:hAnsi="Palatino Linotype" w:cs="Times New Roman"/>
          <w:b/>
          <w:i/>
          <w:sz w:val="22"/>
          <w:lang w:val="es-MX" w:eastAsia="en-US"/>
        </w:rPr>
        <w:t>incompetencia por parte de los sujetos obligados</w:t>
      </w:r>
      <w:r w:rsidRPr="00BA1F41">
        <w:rPr>
          <w:rFonts w:ascii="Palatino Linotype" w:eastAsia="Cambria" w:hAnsi="Palatino Linotype" w:cs="Times New Roman"/>
          <w:i/>
          <w:sz w:val="22"/>
          <w:lang w:val="es-MX" w:eastAsia="en-US"/>
        </w:rPr>
        <w:t xml:space="preserve">, dentro del ámbito de aplicación, para atender la solicitud de acceso a la información, </w:t>
      </w:r>
      <w:r w:rsidRPr="00BA1F41">
        <w:rPr>
          <w:rFonts w:ascii="Palatino Linotype" w:eastAsia="Cambria" w:hAnsi="Palatino Linotype" w:cs="Times New Roman"/>
          <w:b/>
          <w:i/>
          <w:sz w:val="22"/>
          <w:lang w:val="es-MX" w:eastAsia="en-US"/>
        </w:rPr>
        <w:t xml:space="preserve">deberán comunicarlo al solicitante, dentro de los tres días hábiles posteriores a la recepción de la </w:t>
      </w:r>
      <w:r w:rsidRPr="00BA1F41">
        <w:rPr>
          <w:rFonts w:ascii="Palatino Linotype" w:eastAsia="Cambria" w:hAnsi="Palatino Linotype" w:cs="Times New Roman"/>
          <w:b/>
          <w:i/>
          <w:sz w:val="22"/>
          <w:lang w:val="es-MX" w:eastAsia="en-US"/>
        </w:rPr>
        <w:lastRenderedPageBreak/>
        <w:t>solicitud y, en su caso orientar al solicitante, el o los sujetos obligados competentes.</w:t>
      </w:r>
      <w:r w:rsidRPr="00BA1F41">
        <w:rPr>
          <w:rFonts w:ascii="Palatino Linotype" w:eastAsia="Cambria" w:hAnsi="Palatino Linotype" w:cs="Times New Roman"/>
          <w:i/>
          <w:sz w:val="22"/>
          <w:lang w:val="es-MX" w:eastAsia="en-US"/>
        </w:rPr>
        <w:t xml:space="preserve"> </w:t>
      </w:r>
    </w:p>
    <w:p w14:paraId="5701B42A" w14:textId="77777777" w:rsidR="00EC060A" w:rsidRPr="00BA1F41" w:rsidRDefault="00EC060A" w:rsidP="002F5741">
      <w:pPr>
        <w:tabs>
          <w:tab w:val="left" w:pos="142"/>
          <w:tab w:val="left" w:pos="284"/>
          <w:tab w:val="left" w:pos="426"/>
        </w:tabs>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b/>
          <w:i/>
          <w:sz w:val="22"/>
          <w:lang w:val="es-MX" w:eastAsia="en-U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BA1F41">
        <w:rPr>
          <w:rFonts w:ascii="Palatino Linotype" w:eastAsia="Cambria" w:hAnsi="Palatino Linotype" w:cs="Times New Roman"/>
          <w:i/>
          <w:sz w:val="22"/>
          <w:lang w:val="es-MX" w:eastAsia="en-US"/>
        </w:rPr>
        <w:t xml:space="preserve">. </w:t>
      </w:r>
    </w:p>
    <w:p w14:paraId="5701B42B" w14:textId="77777777" w:rsidR="00EC060A" w:rsidRPr="00BA1F41" w:rsidRDefault="00EC060A" w:rsidP="002F5741">
      <w:pPr>
        <w:tabs>
          <w:tab w:val="left" w:pos="142"/>
          <w:tab w:val="left" w:pos="284"/>
          <w:tab w:val="left" w:pos="426"/>
        </w:tabs>
        <w:spacing w:line="360" w:lineRule="auto"/>
        <w:ind w:left="567" w:right="567"/>
        <w:contextualSpacing/>
        <w:jc w:val="both"/>
        <w:rPr>
          <w:rFonts w:ascii="Palatino Linotype" w:eastAsia="Cambria" w:hAnsi="Palatino Linotype" w:cs="Times New Roman"/>
          <w:sz w:val="22"/>
          <w:lang w:val="es-MX" w:eastAsia="en-US"/>
        </w:rPr>
      </w:pPr>
      <w:r w:rsidRPr="00BA1F41">
        <w:rPr>
          <w:rFonts w:ascii="Palatino Linotype" w:eastAsia="Cambria" w:hAnsi="Palatino Linotype" w:cs="Times New Roman"/>
          <w:b/>
          <w:i/>
          <w:sz w:val="22"/>
          <w:lang w:val="es-MX" w:eastAsia="en-US"/>
        </w:rPr>
        <w:t>Si transcurrido el plazo señalado en el primer párrafo de este artículo, el sujeto obligado no declina la competencia en los términos establecidos, podrá canalizar la solicitud ante el sujeto obligado competente.</w:t>
      </w:r>
      <w:r w:rsidRPr="00BA1F41">
        <w:rPr>
          <w:rFonts w:ascii="Palatino Linotype" w:eastAsia="Cambria" w:hAnsi="Palatino Linotype" w:cs="Times New Roman"/>
          <w:i/>
          <w:sz w:val="22"/>
          <w:lang w:val="es-MX" w:eastAsia="en-US"/>
        </w:rPr>
        <w:t>”</w:t>
      </w:r>
    </w:p>
    <w:p w14:paraId="5701B42C" w14:textId="77777777" w:rsidR="00EC060A" w:rsidRPr="00BA1F41" w:rsidRDefault="00EC060A" w:rsidP="002F5741">
      <w:pPr>
        <w:tabs>
          <w:tab w:val="left" w:pos="142"/>
          <w:tab w:val="left" w:pos="284"/>
          <w:tab w:val="left" w:pos="426"/>
        </w:tabs>
        <w:spacing w:line="360" w:lineRule="auto"/>
        <w:ind w:left="567" w:right="567"/>
        <w:contextualSpacing/>
        <w:jc w:val="both"/>
        <w:rPr>
          <w:rFonts w:ascii="Palatino Linotype" w:eastAsia="Cambria" w:hAnsi="Palatino Linotype" w:cs="Times New Roman"/>
          <w:sz w:val="22"/>
          <w:lang w:val="es-MX" w:eastAsia="en-US"/>
        </w:rPr>
      </w:pPr>
      <w:r w:rsidRPr="00BA1F41">
        <w:rPr>
          <w:rFonts w:ascii="Palatino Linotype" w:eastAsia="Cambria" w:hAnsi="Palatino Linotype" w:cs="Times New Roman"/>
          <w:sz w:val="22"/>
          <w:lang w:val="es-MX" w:eastAsia="en-US"/>
        </w:rPr>
        <w:t>(Énfasis añadido)</w:t>
      </w:r>
    </w:p>
    <w:p w14:paraId="5701B42D"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42E"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De tal forma que, una vez recibida una solicitud de información, el </w:t>
      </w:r>
      <w:r w:rsidRPr="00BA1F41">
        <w:rPr>
          <w:rFonts w:ascii="Palatino Linotype" w:eastAsia="Cambria" w:hAnsi="Palatino Linotype" w:cs="Times New Roman"/>
          <w:b/>
          <w:color w:val="000000"/>
          <w:lang w:val="es-MX" w:eastAsia="en-US"/>
        </w:rPr>
        <w:t>SUJETO OBLIGADO de</w:t>
      </w:r>
      <w:r w:rsidRPr="00BA1F41">
        <w:rPr>
          <w:rFonts w:ascii="Palatino Linotype" w:eastAsia="Cambria" w:hAnsi="Palatino Linotype" w:cs="Times New Roman"/>
          <w:color w:val="000000"/>
          <w:lang w:val="es-MX" w:eastAsia="en-US"/>
        </w:rPr>
        <w:t xml:space="preserve">termine que es incompetente para para poseer, generar o administrar lo solicitado, dentro de los primeros tres días posteriores a la recepción de la solicitud, deberá hacerlo del conocimiento del particular y, deberá orientarlo sobre el </w:t>
      </w:r>
      <w:r w:rsidR="00C90E37" w:rsidRPr="00BA1F41">
        <w:rPr>
          <w:rFonts w:ascii="Palatino Linotype" w:eastAsia="Cambria" w:hAnsi="Palatino Linotype" w:cs="Times New Roman"/>
          <w:b/>
          <w:color w:val="000000"/>
          <w:lang w:val="es-MX" w:eastAsia="en-US"/>
        </w:rPr>
        <w:t>SUJETO OBLIGADO</w:t>
      </w:r>
      <w:r w:rsidR="00C90E37" w:rsidRPr="00BA1F41">
        <w:rPr>
          <w:rFonts w:ascii="Palatino Linotype" w:eastAsia="Cambria" w:hAnsi="Palatino Linotype" w:cs="Times New Roman"/>
          <w:color w:val="000000"/>
          <w:lang w:val="es-MX" w:eastAsia="en-US"/>
        </w:rPr>
        <w:t xml:space="preserve"> </w:t>
      </w:r>
      <w:r w:rsidRPr="00BA1F41">
        <w:rPr>
          <w:rFonts w:ascii="Palatino Linotype" w:eastAsia="Cambria" w:hAnsi="Palatino Linotype" w:cs="Times New Roman"/>
          <w:color w:val="000000"/>
          <w:lang w:val="es-MX" w:eastAsia="en-US"/>
        </w:rPr>
        <w:t>competente para atender lo requerido.</w:t>
      </w:r>
    </w:p>
    <w:p w14:paraId="5701B42F"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430"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En el presente asunto, de constancias de autos que obran en </w:t>
      </w:r>
      <w:proofErr w:type="gramStart"/>
      <w:r w:rsidRPr="00BA1F41">
        <w:rPr>
          <w:rFonts w:ascii="Palatino Linotype" w:eastAsia="Cambria" w:hAnsi="Palatino Linotype" w:cs="Times New Roman"/>
          <w:color w:val="000000"/>
          <w:lang w:val="es-MX" w:eastAsia="en-US"/>
        </w:rPr>
        <w:t>el  expediente</w:t>
      </w:r>
      <w:proofErr w:type="gramEnd"/>
      <w:r w:rsidRPr="00BA1F41">
        <w:rPr>
          <w:rFonts w:ascii="Palatino Linotype" w:eastAsia="Cambria" w:hAnsi="Palatino Linotype" w:cs="Times New Roman"/>
          <w:color w:val="000000"/>
          <w:lang w:val="es-MX" w:eastAsia="en-US"/>
        </w:rPr>
        <w:t xml:space="preserve"> electrónico, se aprecia que el particular promovió su solicitud de información el </w:t>
      </w:r>
      <w:r w:rsidR="00040938" w:rsidRPr="00BA1F41">
        <w:rPr>
          <w:rFonts w:ascii="Palatino Linotype" w:eastAsia="Cambria" w:hAnsi="Palatino Linotype" w:cs="Times New Roman"/>
          <w:color w:val="000000"/>
          <w:lang w:val="es-MX" w:eastAsia="en-US"/>
        </w:rPr>
        <w:t xml:space="preserve">ocho de septiembre </w:t>
      </w:r>
      <w:r w:rsidRPr="00BA1F41">
        <w:rPr>
          <w:rFonts w:ascii="Palatino Linotype" w:eastAsia="Cambria" w:hAnsi="Palatino Linotype" w:cs="Times New Roman"/>
          <w:color w:val="000000"/>
          <w:lang w:val="es-MX" w:eastAsia="en-US"/>
        </w:rPr>
        <w:t xml:space="preserve">de dos mil veintitrés y, 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xml:space="preserve">, entrego su respuesta el </w:t>
      </w:r>
      <w:r w:rsidR="00040938" w:rsidRPr="00BA1F41">
        <w:rPr>
          <w:rFonts w:ascii="Palatino Linotype" w:eastAsia="Cambria" w:hAnsi="Palatino Linotype" w:cs="Times New Roman"/>
          <w:color w:val="000000"/>
          <w:lang w:val="es-MX" w:eastAsia="en-US"/>
        </w:rPr>
        <w:t xml:space="preserve">veinte de septiembre </w:t>
      </w:r>
      <w:r w:rsidRPr="00BA1F41">
        <w:rPr>
          <w:rFonts w:ascii="Palatino Linotype" w:eastAsia="Cambria" w:hAnsi="Palatino Linotype" w:cs="Times New Roman"/>
          <w:color w:val="000000"/>
          <w:lang w:val="es-MX" w:eastAsia="en-US"/>
        </w:rPr>
        <w:t xml:space="preserve">de dos mil veintitrés; esto es </w:t>
      </w:r>
      <w:r w:rsidR="00040938" w:rsidRPr="00BA1F41">
        <w:rPr>
          <w:rFonts w:ascii="Palatino Linotype" w:eastAsia="Cambria" w:hAnsi="Palatino Linotype" w:cs="Times New Roman"/>
          <w:color w:val="000000"/>
          <w:lang w:val="es-MX" w:eastAsia="en-US"/>
        </w:rPr>
        <w:t xml:space="preserve">ocho </w:t>
      </w:r>
      <w:r w:rsidRPr="00BA1F41">
        <w:rPr>
          <w:rFonts w:ascii="Palatino Linotype" w:eastAsia="Cambria" w:hAnsi="Palatino Linotype" w:cs="Times New Roman"/>
          <w:color w:val="000000"/>
          <w:lang w:val="es-MX" w:eastAsia="en-US"/>
        </w:rPr>
        <w:t>días hábiles posteriores de haber recibido dicha solicitud.</w:t>
      </w:r>
    </w:p>
    <w:p w14:paraId="5701B431" w14:textId="77777777" w:rsidR="00EC060A" w:rsidRPr="00BA1F41" w:rsidRDefault="00EC060A" w:rsidP="002F5741">
      <w:pPr>
        <w:spacing w:line="360" w:lineRule="auto"/>
        <w:contextualSpacing/>
        <w:jc w:val="both"/>
        <w:rPr>
          <w:rFonts w:ascii="Palatino Linotype" w:eastAsia="Cambria" w:hAnsi="Palatino Linotype" w:cs="Times New Roman"/>
          <w:color w:val="000000"/>
          <w:lang w:val="es-MX" w:eastAsia="en-US"/>
        </w:rPr>
      </w:pPr>
    </w:p>
    <w:p w14:paraId="5701B432"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De lo anterior, es de decir que el plazo del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xml:space="preserve"> para manifestar su incompetencia había fenecido</w:t>
      </w:r>
      <w:r w:rsidR="00040938" w:rsidRPr="00BA1F41">
        <w:rPr>
          <w:rFonts w:ascii="Palatino Linotype" w:eastAsia="Cambria" w:hAnsi="Palatino Linotype" w:cs="Times New Roman"/>
          <w:color w:val="000000"/>
          <w:lang w:val="es-MX" w:eastAsia="en-US"/>
        </w:rPr>
        <w:t xml:space="preserve"> el trece de septiembre de dos mil </w:t>
      </w:r>
      <w:r w:rsidR="00040938" w:rsidRPr="00BA1F41">
        <w:rPr>
          <w:rFonts w:ascii="Palatino Linotype" w:eastAsia="Cambria" w:hAnsi="Palatino Linotype" w:cs="Times New Roman"/>
          <w:color w:val="000000"/>
          <w:lang w:val="es-MX" w:eastAsia="en-US"/>
        </w:rPr>
        <w:lastRenderedPageBreak/>
        <w:t>veintitrés</w:t>
      </w:r>
      <w:r w:rsidRPr="00BA1F41">
        <w:rPr>
          <w:rFonts w:ascii="Palatino Linotype" w:eastAsia="Cambria" w:hAnsi="Palatino Linotype" w:cs="Times New Roman"/>
          <w:color w:val="000000"/>
          <w:lang w:val="es-MX" w:eastAsia="en-US"/>
        </w:rPr>
        <w:t>. Aunado a que cuando una solicitud de información es recibida a través del Sistema de Acceso a la Información Pública Mexiquense SAIMEX, el Titular de la Unidad de Transparencia, al tener una cuenta de administrador en la plataforma digital, pudo haber canalizado la solicitud a los entes públicos competentes en su momento, sin embargo, no lo hizo.</w:t>
      </w:r>
    </w:p>
    <w:p w14:paraId="5701B433"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434"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Por ello se dejan a salvo los derechos del particular a efecto de que, de considerarlo oportuno, realice nuevas solicitudes de información dirigidas a la </w:t>
      </w:r>
      <w:r w:rsidR="00C90E37" w:rsidRPr="00BA1F41">
        <w:rPr>
          <w:rFonts w:ascii="Palatino Linotype" w:eastAsia="Cambria" w:hAnsi="Palatino Linotype" w:cs="Times New Roman"/>
          <w:b/>
          <w:color w:val="000000"/>
          <w:lang w:val="es-MX" w:eastAsia="en-US"/>
        </w:rPr>
        <w:t xml:space="preserve">Secretaría General </w:t>
      </w:r>
      <w:r w:rsidR="00F87D2C" w:rsidRPr="00BA1F41">
        <w:rPr>
          <w:rFonts w:ascii="Palatino Linotype" w:eastAsia="Cambria" w:hAnsi="Palatino Linotype" w:cs="Times New Roman"/>
          <w:b/>
          <w:color w:val="000000"/>
          <w:lang w:val="es-MX" w:eastAsia="en-US"/>
        </w:rPr>
        <w:t>de Gobierno</w:t>
      </w:r>
      <w:r w:rsidR="00C90E37" w:rsidRPr="00BA1F41">
        <w:rPr>
          <w:rFonts w:ascii="Palatino Linotype" w:eastAsia="Cambria" w:hAnsi="Palatino Linotype" w:cs="Times New Roman"/>
          <w:b/>
          <w:color w:val="000000"/>
          <w:lang w:val="es-MX" w:eastAsia="en-US"/>
        </w:rPr>
        <w:t xml:space="preserve"> ya que por medio de la Coordinación General de Protección Civil</w:t>
      </w:r>
      <w:r w:rsidR="00C90E37" w:rsidRPr="00BA1F41">
        <w:rPr>
          <w:rFonts w:ascii="Palatino Linotype" w:eastAsia="Cambria" w:hAnsi="Palatino Linotype" w:cs="Times New Roman"/>
          <w:color w:val="000000"/>
          <w:lang w:val="es-MX" w:eastAsia="en-US"/>
        </w:rPr>
        <w:t xml:space="preserve"> fue que se colocaron los sellos se suspensión en el inmueble descrito en la solicitud de información</w:t>
      </w:r>
      <w:r w:rsidRPr="00BA1F41">
        <w:rPr>
          <w:rFonts w:ascii="Palatino Linotype" w:eastAsia="Cambria" w:hAnsi="Palatino Linotype" w:cs="Times New Roman"/>
          <w:color w:val="000000"/>
          <w:lang w:val="es-MX" w:eastAsia="en-US"/>
        </w:rPr>
        <w:t>.</w:t>
      </w:r>
    </w:p>
    <w:p w14:paraId="5701B435"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436"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Asimismo, toda vez que el </w:t>
      </w:r>
      <w:r w:rsidRPr="00BA1F41">
        <w:rPr>
          <w:rFonts w:ascii="Palatino Linotype" w:eastAsia="Cambria" w:hAnsi="Palatino Linotype" w:cs="Times New Roman"/>
          <w:b/>
          <w:color w:val="000000"/>
          <w:lang w:val="es-MX" w:eastAsia="en-US"/>
        </w:rPr>
        <w:t>SUJETO OLIGADO</w:t>
      </w:r>
      <w:r w:rsidRPr="00BA1F41">
        <w:rPr>
          <w:rFonts w:ascii="Palatino Linotype" w:eastAsia="Cambria" w:hAnsi="Palatino Linotype" w:cs="Times New Roman"/>
          <w:color w:val="000000"/>
          <w:lang w:val="es-MX" w:eastAsia="en-US"/>
        </w:rPr>
        <w:t xml:space="preserve"> no refirió la incompetencia en su momento procesal oportuno, deberá entregar al </w:t>
      </w:r>
      <w:r w:rsidRPr="00BA1F41">
        <w:rPr>
          <w:rFonts w:ascii="Palatino Linotype" w:eastAsia="Cambria" w:hAnsi="Palatino Linotype" w:cs="Times New Roman"/>
          <w:b/>
          <w:color w:val="000000"/>
          <w:lang w:val="es-MX" w:eastAsia="en-US"/>
        </w:rPr>
        <w:t>RECURRENTE</w:t>
      </w:r>
      <w:r w:rsidRPr="00BA1F41">
        <w:rPr>
          <w:rFonts w:ascii="Palatino Linotype" w:eastAsia="Cambria" w:hAnsi="Palatino Linotype" w:cs="Times New Roman"/>
          <w:color w:val="000000"/>
          <w:lang w:val="es-MX" w:eastAsia="en-US"/>
        </w:rPr>
        <w:t xml:space="preserve"> el Acuerdo de Incompetencia respectivo, en el que funde y motive las razones por las que no genera, posee ni administra la información solicitada.</w:t>
      </w:r>
    </w:p>
    <w:p w14:paraId="5701B437" w14:textId="77777777" w:rsidR="00EC060A" w:rsidRPr="00BA1F41" w:rsidRDefault="00EC060A" w:rsidP="002F5741">
      <w:pPr>
        <w:spacing w:line="360" w:lineRule="auto"/>
        <w:contextualSpacing/>
        <w:jc w:val="both"/>
        <w:rPr>
          <w:rFonts w:ascii="Palatino Linotype" w:eastAsia="Cambria" w:hAnsi="Palatino Linotype" w:cs="Times New Roman"/>
          <w:color w:val="000000"/>
          <w:lang w:val="es-MX" w:eastAsia="en-US"/>
        </w:rPr>
      </w:pPr>
    </w:p>
    <w:p w14:paraId="5701B438"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La emisión del Acuerdo de Incompetencia pertinente deberá realizarse de manera fundada y motivada que sustente las razones por las cuales ésta no es generada, poseída o administrada por 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lo cual es una facultad que le corresponde al Comité de Transparencia conforme a los artículos 47 y 49, fracción II, de la Ley de Transparencia y Acceso a la Información Pública del Estado de México y Municipios, que al efecto establecen:</w:t>
      </w:r>
    </w:p>
    <w:p w14:paraId="5701B439"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43A" w14:textId="77777777" w:rsidR="00EC060A" w:rsidRPr="00BA1F41" w:rsidRDefault="00EC060A" w:rsidP="002F5741">
      <w:pPr>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lastRenderedPageBreak/>
        <w:t>“</w:t>
      </w:r>
      <w:r w:rsidRPr="00BA1F41">
        <w:rPr>
          <w:rFonts w:ascii="Palatino Linotype" w:eastAsia="Cambria" w:hAnsi="Palatino Linotype" w:cs="Times New Roman"/>
          <w:b/>
          <w:i/>
          <w:sz w:val="22"/>
          <w:lang w:val="es-MX" w:eastAsia="en-US"/>
        </w:rPr>
        <w:t>Artículo 47.</w:t>
      </w:r>
      <w:r w:rsidRPr="00BA1F41">
        <w:rPr>
          <w:rFonts w:ascii="Palatino Linotype" w:eastAsia="Cambria" w:hAnsi="Palatino Linotype" w:cs="Times New Roman"/>
          <w:i/>
          <w:sz w:val="22"/>
          <w:lang w:val="es-MX" w:eastAsia="en-US"/>
        </w:rPr>
        <w:t xml:space="preserve"> </w:t>
      </w:r>
      <w:r w:rsidRPr="00BA1F41">
        <w:rPr>
          <w:rFonts w:ascii="Palatino Linotype" w:eastAsia="Cambria" w:hAnsi="Palatino Linotype" w:cs="Times New Roman"/>
          <w:b/>
          <w:bCs/>
          <w:i/>
          <w:sz w:val="22"/>
          <w:lang w:val="es-MX" w:eastAsia="en-US"/>
        </w:rPr>
        <w:t>El Comité de Transparencia será la autoridad máxima al interior del sujeto obligado en materia del derecho de acceso a la información.</w:t>
      </w:r>
    </w:p>
    <w:p w14:paraId="5701B43B" w14:textId="77777777" w:rsidR="00EC060A" w:rsidRPr="00BA1F41" w:rsidRDefault="00EC060A" w:rsidP="002F5741">
      <w:pPr>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 xml:space="preserve">El Comité de Transparencia adoptará sus resoluciones por mayoría de votos. En caso de empate, la o el </w:t>
      </w:r>
      <w:proofErr w:type="gramStart"/>
      <w:r w:rsidRPr="00BA1F41">
        <w:rPr>
          <w:rFonts w:ascii="Palatino Linotype" w:eastAsia="Cambria" w:hAnsi="Palatino Linotype" w:cs="Times New Roman"/>
          <w:i/>
          <w:sz w:val="22"/>
          <w:lang w:val="es-MX" w:eastAsia="en-US"/>
        </w:rPr>
        <w:t>Presidente</w:t>
      </w:r>
      <w:proofErr w:type="gramEnd"/>
      <w:r w:rsidRPr="00BA1F41">
        <w:rPr>
          <w:rFonts w:ascii="Palatino Linotype" w:eastAsia="Cambria" w:hAnsi="Palatino Linotype" w:cs="Times New Roman"/>
          <w:i/>
          <w:sz w:val="22"/>
          <w:lang w:val="es-MX" w:eastAsia="en-US"/>
        </w:rPr>
        <w:t xml:space="preserve"> tendrá voto de calidad. A sus sesiones podrán asistir como invitados aquellos que sus integrantes consideren necesarios, quienes tendrán </w:t>
      </w:r>
      <w:proofErr w:type="gramStart"/>
      <w:r w:rsidRPr="00BA1F41">
        <w:rPr>
          <w:rFonts w:ascii="Palatino Linotype" w:eastAsia="Cambria" w:hAnsi="Palatino Linotype" w:cs="Times New Roman"/>
          <w:i/>
          <w:sz w:val="22"/>
          <w:lang w:val="es-MX" w:eastAsia="en-US"/>
        </w:rPr>
        <w:t>voz</w:t>
      </w:r>
      <w:proofErr w:type="gramEnd"/>
      <w:r w:rsidRPr="00BA1F41">
        <w:rPr>
          <w:rFonts w:ascii="Palatino Linotype" w:eastAsia="Cambria" w:hAnsi="Palatino Linotype" w:cs="Times New Roman"/>
          <w:i/>
          <w:sz w:val="22"/>
          <w:lang w:val="es-MX" w:eastAsia="en-US"/>
        </w:rPr>
        <w:t xml:space="preserve"> pero no voto.</w:t>
      </w:r>
    </w:p>
    <w:p w14:paraId="5701B43C" w14:textId="77777777" w:rsidR="00EC060A" w:rsidRPr="00BA1F41" w:rsidRDefault="00EC060A" w:rsidP="002F5741">
      <w:pPr>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El Comité se reunirá en sesión ordinaria o extraordinaria las veces que estime necesario. El tipo de sesión se precisará en la convocatoria emitida.</w:t>
      </w:r>
    </w:p>
    <w:p w14:paraId="5701B43D" w14:textId="77777777" w:rsidR="00EC060A" w:rsidRPr="00BA1F41" w:rsidRDefault="00EC060A" w:rsidP="002F5741">
      <w:pPr>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701B43E" w14:textId="77777777" w:rsidR="00EC060A" w:rsidRPr="00BA1F41" w:rsidRDefault="00EC060A" w:rsidP="002F5741">
      <w:pPr>
        <w:spacing w:line="360" w:lineRule="auto"/>
        <w:ind w:left="567" w:right="567"/>
        <w:contextualSpacing/>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En las sesiones y trabajos del Comité, podrán participar como invitados permanentes, los representantes de las áreas que decida el Comité, y contará con derecho de voz, pero no voto.</w:t>
      </w:r>
    </w:p>
    <w:p w14:paraId="5701B43F" w14:textId="77777777" w:rsidR="00EC060A" w:rsidRPr="00BA1F41" w:rsidRDefault="00EC060A" w:rsidP="002F5741">
      <w:pPr>
        <w:spacing w:line="360" w:lineRule="auto"/>
        <w:ind w:left="567" w:right="567"/>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Los titulares de las unidades administrativas que propongan la reserva, confidencialidad o declaren la inexistencia de información, acudirán a las sesiones de dicho Comité donde se discuta la propuesta correspondiente.”</w:t>
      </w:r>
    </w:p>
    <w:p w14:paraId="5701B440" w14:textId="77777777" w:rsidR="00EC060A" w:rsidRPr="00BA1F41" w:rsidRDefault="00EC060A" w:rsidP="002F5741">
      <w:pPr>
        <w:spacing w:line="360" w:lineRule="auto"/>
        <w:ind w:left="567" w:right="567"/>
        <w:jc w:val="both"/>
        <w:rPr>
          <w:rFonts w:ascii="Palatino Linotype" w:eastAsia="Cambria" w:hAnsi="Palatino Linotype" w:cs="Times New Roman"/>
          <w:i/>
          <w:sz w:val="22"/>
          <w:lang w:val="es-MX" w:eastAsia="en-US"/>
        </w:rPr>
      </w:pPr>
    </w:p>
    <w:p w14:paraId="5701B441" w14:textId="77777777" w:rsidR="00EC060A" w:rsidRPr="00BA1F41" w:rsidRDefault="00EC060A" w:rsidP="002F5741">
      <w:pPr>
        <w:spacing w:line="360" w:lineRule="auto"/>
        <w:ind w:left="567" w:right="567"/>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w:t>
      </w:r>
      <w:r w:rsidRPr="00BA1F41">
        <w:rPr>
          <w:rFonts w:ascii="Palatino Linotype" w:eastAsia="Cambria" w:hAnsi="Palatino Linotype" w:cs="Times New Roman"/>
          <w:b/>
          <w:i/>
          <w:sz w:val="22"/>
          <w:lang w:val="es-MX" w:eastAsia="en-US"/>
        </w:rPr>
        <w:t>Artículo 49.</w:t>
      </w:r>
      <w:r w:rsidRPr="00BA1F41">
        <w:rPr>
          <w:rFonts w:ascii="Palatino Linotype" w:eastAsia="Cambria" w:hAnsi="Palatino Linotype" w:cs="Times New Roman"/>
          <w:i/>
          <w:sz w:val="22"/>
          <w:lang w:val="es-MX" w:eastAsia="en-US"/>
        </w:rPr>
        <w:t xml:space="preserve"> Los Comités de Transparencia tendrán las siguientes atribuciones: </w:t>
      </w:r>
    </w:p>
    <w:p w14:paraId="5701B442" w14:textId="77777777" w:rsidR="00EC060A" w:rsidRPr="00BA1F41" w:rsidRDefault="00EC060A" w:rsidP="002F5741">
      <w:pPr>
        <w:spacing w:line="360" w:lineRule="auto"/>
        <w:ind w:left="567" w:right="567"/>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 xml:space="preserve">II. </w:t>
      </w:r>
      <w:r w:rsidRPr="00BA1F41">
        <w:rPr>
          <w:rFonts w:ascii="Palatino Linotype" w:eastAsia="Cambria" w:hAnsi="Palatino Linotype" w:cs="Times New Roman"/>
          <w:b/>
          <w:i/>
          <w:sz w:val="22"/>
          <w:lang w:val="es-MX" w:eastAsia="en-US"/>
        </w:rPr>
        <w:t xml:space="preserve">Confirmar, modificar o revocar las determinaciones </w:t>
      </w:r>
      <w:proofErr w:type="gramStart"/>
      <w:r w:rsidRPr="00BA1F41">
        <w:rPr>
          <w:rFonts w:ascii="Palatino Linotype" w:eastAsia="Cambria" w:hAnsi="Palatino Linotype" w:cs="Times New Roman"/>
          <w:b/>
          <w:i/>
          <w:sz w:val="22"/>
          <w:lang w:val="es-MX" w:eastAsia="en-US"/>
        </w:rPr>
        <w:t>que</w:t>
      </w:r>
      <w:proofErr w:type="gramEnd"/>
      <w:r w:rsidRPr="00BA1F41">
        <w:rPr>
          <w:rFonts w:ascii="Palatino Linotype" w:eastAsia="Cambria" w:hAnsi="Palatino Linotype" w:cs="Times New Roman"/>
          <w:b/>
          <w:i/>
          <w:sz w:val="22"/>
          <w:lang w:val="es-MX" w:eastAsia="en-US"/>
        </w:rPr>
        <w:t xml:space="preserve"> en materia de</w:t>
      </w:r>
      <w:r w:rsidRPr="00BA1F41">
        <w:rPr>
          <w:rFonts w:ascii="Palatino Linotype" w:eastAsia="Cambria" w:hAnsi="Palatino Linotype" w:cs="Times New Roman"/>
          <w:i/>
          <w:sz w:val="22"/>
          <w:lang w:val="es-MX" w:eastAsia="en-US"/>
        </w:rPr>
        <w:t xml:space="preserve"> ampliación del plazo de respuesta, clasificación de la información y declaración de inexistencia o de </w:t>
      </w:r>
      <w:r w:rsidRPr="00BA1F41">
        <w:rPr>
          <w:rFonts w:ascii="Palatino Linotype" w:eastAsia="Cambria" w:hAnsi="Palatino Linotype" w:cs="Times New Roman"/>
          <w:b/>
          <w:i/>
          <w:sz w:val="22"/>
          <w:lang w:val="es-MX" w:eastAsia="en-US"/>
        </w:rPr>
        <w:t>incompetencia realicen los titulares de las áreas de los sujetos obligados;</w:t>
      </w:r>
    </w:p>
    <w:p w14:paraId="5701B443" w14:textId="77777777" w:rsidR="00EC060A" w:rsidRPr="00BA1F41" w:rsidRDefault="00EC060A" w:rsidP="002F5741">
      <w:pPr>
        <w:spacing w:line="360" w:lineRule="auto"/>
        <w:ind w:left="567" w:right="567"/>
        <w:jc w:val="both"/>
        <w:rPr>
          <w:rFonts w:ascii="Palatino Linotype" w:eastAsia="Cambria" w:hAnsi="Palatino Linotype" w:cs="Times New Roman"/>
          <w:i/>
          <w:sz w:val="22"/>
          <w:lang w:val="es-MX" w:eastAsia="en-US"/>
        </w:rPr>
      </w:pPr>
      <w:r w:rsidRPr="00BA1F41">
        <w:rPr>
          <w:rFonts w:ascii="Palatino Linotype" w:eastAsia="Cambria" w:hAnsi="Palatino Linotype" w:cs="Times New Roman"/>
          <w:i/>
          <w:sz w:val="22"/>
          <w:lang w:val="es-MX" w:eastAsia="en-US"/>
        </w:rPr>
        <w:t>(…)”</w:t>
      </w:r>
    </w:p>
    <w:p w14:paraId="5701B444" w14:textId="77777777" w:rsidR="00EC060A" w:rsidRPr="00BA1F41" w:rsidRDefault="00EC060A" w:rsidP="002F5741">
      <w:pPr>
        <w:spacing w:line="360" w:lineRule="auto"/>
        <w:ind w:left="567" w:right="567"/>
        <w:jc w:val="both"/>
        <w:rPr>
          <w:rFonts w:ascii="Palatino Linotype" w:eastAsia="Cambria" w:hAnsi="Palatino Linotype" w:cs="Times New Roman"/>
          <w:color w:val="000000"/>
          <w:sz w:val="22"/>
          <w:lang w:val="es-MX" w:eastAsia="en-US"/>
        </w:rPr>
      </w:pPr>
      <w:r w:rsidRPr="00BA1F41">
        <w:rPr>
          <w:rFonts w:ascii="Palatino Linotype" w:eastAsia="Cambria" w:hAnsi="Palatino Linotype" w:cs="Times New Roman"/>
          <w:sz w:val="22"/>
          <w:lang w:val="es-MX" w:eastAsia="en-US"/>
        </w:rPr>
        <w:t>(Énfasis añadido)</w:t>
      </w:r>
    </w:p>
    <w:p w14:paraId="5701B445" w14:textId="77777777" w:rsidR="00EC060A" w:rsidRPr="00BA1F41" w:rsidRDefault="00EC060A" w:rsidP="002F5741">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701B446"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lastRenderedPageBreak/>
        <w:t xml:space="preserve">En ese sentido, el Acuerdo deberá señalar las razones por las que el </w:t>
      </w:r>
      <w:r w:rsidRPr="00BA1F41">
        <w:rPr>
          <w:rFonts w:ascii="Palatino Linotype" w:eastAsia="Cambria" w:hAnsi="Palatino Linotype" w:cs="Times New Roman"/>
          <w:b/>
          <w:color w:val="000000"/>
          <w:lang w:val="es-MX" w:eastAsia="en-US"/>
        </w:rPr>
        <w:t>SUJETO OBLIGADO</w:t>
      </w:r>
      <w:r w:rsidRPr="00BA1F41">
        <w:rPr>
          <w:rFonts w:ascii="Palatino Linotype" w:eastAsia="Cambria" w:hAnsi="Palatino Linotype" w:cs="Times New Roman"/>
          <w:color w:val="000000"/>
          <w:lang w:val="es-MX" w:eastAsia="en-US"/>
        </w:rPr>
        <w:t xml:space="preserve"> no genera, posee o administra la información solicitada, así como el proceso de búsqueda de la información de los Titulares de las distintas áreas del Ayuntamiento de </w:t>
      </w:r>
      <w:r w:rsidR="00C90E37" w:rsidRPr="00BA1F41">
        <w:rPr>
          <w:rFonts w:ascii="Palatino Linotype" w:eastAsia="Cambria" w:hAnsi="Palatino Linotype" w:cs="Times New Roman"/>
          <w:color w:val="000000"/>
          <w:lang w:val="es-MX" w:eastAsia="en-US"/>
        </w:rPr>
        <w:t xml:space="preserve">Chicoloapan </w:t>
      </w:r>
      <w:r w:rsidRPr="00BA1F41">
        <w:rPr>
          <w:rFonts w:ascii="Palatino Linotype" w:eastAsia="Cambria" w:hAnsi="Palatino Linotype" w:cs="Times New Roman"/>
          <w:color w:val="000000"/>
          <w:lang w:val="es-MX" w:eastAsia="en-US"/>
        </w:rPr>
        <w:t>que lleva</w:t>
      </w:r>
      <w:r w:rsidR="00F87D2C" w:rsidRPr="00BA1F41">
        <w:rPr>
          <w:rFonts w:ascii="Palatino Linotype" w:eastAsia="Cambria" w:hAnsi="Palatino Linotype" w:cs="Times New Roman"/>
          <w:color w:val="000000"/>
          <w:lang w:val="es-MX" w:eastAsia="en-US"/>
        </w:rPr>
        <w:t xml:space="preserve">ron a concluir la incompetencia </w:t>
      </w:r>
      <w:r w:rsidRPr="00BA1F41">
        <w:rPr>
          <w:rFonts w:ascii="Palatino Linotype" w:eastAsia="Cambria" w:hAnsi="Palatino Linotype" w:cs="Times New Roman"/>
          <w:color w:val="000000"/>
          <w:lang w:val="es-MX" w:eastAsia="en-US"/>
        </w:rPr>
        <w:t>de manera clara y precisa.</w:t>
      </w:r>
    </w:p>
    <w:p w14:paraId="5701B447" w14:textId="77777777" w:rsidR="00EC060A" w:rsidRPr="00BA1F41" w:rsidRDefault="00EC060A" w:rsidP="002F5741">
      <w:pPr>
        <w:spacing w:line="360" w:lineRule="auto"/>
        <w:contextualSpacing/>
        <w:jc w:val="both"/>
        <w:rPr>
          <w:rFonts w:ascii="Palatino Linotype" w:eastAsia="Cambria" w:hAnsi="Palatino Linotype" w:cs="Times New Roman"/>
          <w:color w:val="000000"/>
          <w:lang w:val="es-MX" w:eastAsia="en-US"/>
        </w:rPr>
      </w:pPr>
    </w:p>
    <w:p w14:paraId="5701B448"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Por lo tanto, en consecuencia y en mérito de lo expuesto </w:t>
      </w:r>
      <w:r w:rsidR="00F87D2C" w:rsidRPr="00BA1F41">
        <w:rPr>
          <w:rFonts w:ascii="Palatino Linotype" w:eastAsia="Cambria" w:hAnsi="Palatino Linotype" w:cs="Times New Roman"/>
          <w:color w:val="000000"/>
          <w:lang w:val="es-MX" w:eastAsia="en-US"/>
        </w:rPr>
        <w:t>en líneas anteriores, resultan</w:t>
      </w:r>
      <w:r w:rsidRPr="00BA1F41">
        <w:rPr>
          <w:rFonts w:ascii="Palatino Linotype" w:eastAsia="Cambria" w:hAnsi="Palatino Linotype" w:cs="Times New Roman"/>
          <w:color w:val="000000"/>
          <w:lang w:val="es-MX" w:eastAsia="en-US"/>
        </w:rPr>
        <w:t xml:space="preserve"> fundadas las razones o motivos de inconformidad hechos valer por el </w:t>
      </w:r>
      <w:r w:rsidRPr="00BA1F41">
        <w:rPr>
          <w:rFonts w:ascii="Palatino Linotype" w:eastAsia="Cambria" w:hAnsi="Palatino Linotype" w:cs="Times New Roman"/>
          <w:b/>
          <w:color w:val="000000"/>
          <w:lang w:val="es-MX" w:eastAsia="en-US"/>
        </w:rPr>
        <w:t>RECURRENTE</w:t>
      </w:r>
      <w:r w:rsidRPr="00BA1F41">
        <w:rPr>
          <w:rFonts w:ascii="Palatino Linotype" w:eastAsia="Cambria" w:hAnsi="Palatino Linotype" w:cs="Times New Roman"/>
          <w:color w:val="000000"/>
          <w:lang w:val="es-MX" w:eastAsia="en-US"/>
        </w:rPr>
        <w:t xml:space="preserve"> dentro del recurso de revisión </w:t>
      </w:r>
      <w:r w:rsidR="002F5741" w:rsidRPr="00BA1F41">
        <w:rPr>
          <w:rFonts w:ascii="Palatino Linotype" w:eastAsia="Cambria" w:hAnsi="Palatino Linotype" w:cs="Times New Roman"/>
          <w:b/>
          <w:color w:val="000000"/>
          <w:lang w:val="es-MX" w:eastAsia="en-US"/>
        </w:rPr>
        <w:t>0</w:t>
      </w:r>
      <w:r w:rsidR="00C90E37" w:rsidRPr="00BA1F41">
        <w:rPr>
          <w:rFonts w:ascii="Palatino Linotype" w:eastAsia="Cambria" w:hAnsi="Palatino Linotype" w:cs="Times New Roman"/>
          <w:b/>
          <w:color w:val="000000"/>
          <w:lang w:val="es-MX" w:eastAsia="en-US"/>
        </w:rPr>
        <w:t>6398</w:t>
      </w:r>
      <w:r w:rsidRPr="00BA1F41">
        <w:rPr>
          <w:rFonts w:ascii="Palatino Linotype" w:eastAsia="Cambria" w:hAnsi="Palatino Linotype" w:cs="Times New Roman"/>
          <w:b/>
          <w:color w:val="000000"/>
          <w:lang w:val="es-MX" w:eastAsia="en-US"/>
        </w:rPr>
        <w:t>/INFOEM/IP/RR/2023</w:t>
      </w:r>
      <w:r w:rsidRPr="00BA1F41">
        <w:rPr>
          <w:rFonts w:ascii="Palatino Linotype" w:eastAsia="Cambria" w:hAnsi="Palatino Linotype" w:cs="Times New Roman"/>
          <w:color w:val="000000"/>
          <w:lang w:val="es-MX" w:eastAsia="en-US"/>
        </w:rPr>
        <w:t xml:space="preserve">; por ello, y con fundamento en la fracción II del numeral 186 de la Ley de Transparencia y Acceso a la Información Pública del Estado de México y Municipios, se modifica la respuesta a la solicitud de información </w:t>
      </w:r>
      <w:r w:rsidR="00221FB1" w:rsidRPr="00BA1F41">
        <w:rPr>
          <w:rFonts w:ascii="Palatino Linotype" w:eastAsia="Cambria" w:hAnsi="Palatino Linotype" w:cs="Times New Roman"/>
          <w:b/>
          <w:color w:val="000000"/>
          <w:lang w:val="es-MX" w:eastAsia="en-US"/>
        </w:rPr>
        <w:t>00109/CHICOLOA/IP/2023</w:t>
      </w:r>
      <w:r w:rsidRPr="00BA1F41">
        <w:rPr>
          <w:rFonts w:ascii="Palatino Linotype" w:eastAsia="Cambria" w:hAnsi="Palatino Linotype" w:cs="Times New Roman"/>
          <w:b/>
          <w:color w:val="000000"/>
          <w:lang w:val="es-MX" w:eastAsia="en-US"/>
        </w:rPr>
        <w:t>.</w:t>
      </w:r>
    </w:p>
    <w:p w14:paraId="5701B449" w14:textId="77777777" w:rsidR="00C90E37" w:rsidRPr="00BA1F41" w:rsidRDefault="00C90E37" w:rsidP="002F5741">
      <w:pPr>
        <w:pStyle w:val="Prrafodelista"/>
        <w:spacing w:line="360" w:lineRule="auto"/>
        <w:rPr>
          <w:rFonts w:ascii="Palatino Linotype" w:eastAsia="Cambria" w:hAnsi="Palatino Linotype" w:cs="Times New Roman"/>
          <w:color w:val="000000"/>
          <w:lang w:val="es-MX" w:eastAsia="en-US"/>
        </w:rPr>
      </w:pPr>
    </w:p>
    <w:p w14:paraId="5701B44A" w14:textId="77777777" w:rsidR="00EC060A" w:rsidRPr="00BA1F41" w:rsidRDefault="00EC060A" w:rsidP="002F574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BA1F41">
        <w:rPr>
          <w:rFonts w:ascii="Palatino Linotype" w:eastAsia="Cambria" w:hAnsi="Palatino Linotype" w:cs="Times New Roman"/>
          <w:color w:val="000000"/>
          <w:lang w:val="es-MX" w:eastAsia="en-US"/>
        </w:rPr>
        <w:t xml:space="preserve">Por lo anteriormente expuesto y fundado, este </w:t>
      </w:r>
      <w:r w:rsidRPr="00BA1F41">
        <w:rPr>
          <w:rFonts w:ascii="Palatino Linotype" w:eastAsia="Cambria" w:hAnsi="Palatino Linotype" w:cs="Times New Roman"/>
          <w:b/>
          <w:color w:val="000000"/>
          <w:lang w:val="es-MX" w:eastAsia="en-US"/>
        </w:rPr>
        <w:t>ÓRGANO GARANTE</w:t>
      </w:r>
      <w:r w:rsidRPr="00BA1F41">
        <w:rPr>
          <w:rFonts w:ascii="Palatino Linotype" w:eastAsia="Cambria" w:hAnsi="Palatino Linotype" w:cs="Times New Roman"/>
          <w:color w:val="000000"/>
          <w:lang w:val="es-MX" w:eastAsia="en-US"/>
        </w:rPr>
        <w:t xml:space="preserve"> emite los siguientes:</w:t>
      </w:r>
    </w:p>
    <w:p w14:paraId="5701B44B" w14:textId="77777777" w:rsidR="00EC060A" w:rsidRPr="00BA1F41" w:rsidRDefault="00EC060A" w:rsidP="002F5741">
      <w:pPr>
        <w:pStyle w:val="Prrafodelista"/>
        <w:spacing w:line="360" w:lineRule="auto"/>
        <w:rPr>
          <w:rFonts w:ascii="Palatino Linotype" w:hAnsi="Palatino Linotype"/>
          <w:color w:val="000000" w:themeColor="text1"/>
        </w:rPr>
      </w:pPr>
    </w:p>
    <w:p w14:paraId="5701B44C" w14:textId="77777777" w:rsidR="00EC060A" w:rsidRPr="00BA1F41" w:rsidRDefault="00EC060A" w:rsidP="002F5741">
      <w:pPr>
        <w:pStyle w:val="Ttulo1"/>
        <w:spacing w:before="0" w:line="360" w:lineRule="auto"/>
        <w:jc w:val="center"/>
        <w:rPr>
          <w:rFonts w:ascii="Palatino Linotype" w:eastAsia="Calibri" w:hAnsi="Palatino Linotype"/>
          <w:b/>
          <w:color w:val="000000" w:themeColor="text1"/>
          <w:sz w:val="24"/>
          <w:szCs w:val="24"/>
          <w:lang w:val="es-ES"/>
        </w:rPr>
      </w:pPr>
      <w:r w:rsidRPr="00BA1F41">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p>
    <w:p w14:paraId="5701B44D" w14:textId="77777777" w:rsidR="00EC060A" w:rsidRPr="00BA1F41" w:rsidRDefault="00EC060A" w:rsidP="002F5741">
      <w:pPr>
        <w:spacing w:line="360" w:lineRule="auto"/>
        <w:rPr>
          <w:rFonts w:ascii="Palatino Linotype" w:hAnsi="Palatino Linotype"/>
          <w:lang w:val="es-ES"/>
        </w:rPr>
      </w:pPr>
    </w:p>
    <w:p w14:paraId="5701B44E" w14:textId="4370FEE5" w:rsidR="00EC060A" w:rsidRPr="00BA1F41" w:rsidRDefault="00EC060A" w:rsidP="002F5741">
      <w:pPr>
        <w:spacing w:line="360" w:lineRule="auto"/>
        <w:jc w:val="both"/>
        <w:rPr>
          <w:rFonts w:ascii="Palatino Linotype" w:eastAsia="Times New Roman" w:hAnsi="Palatino Linotype" w:cs="Arial"/>
          <w:lang w:val="es-ES"/>
        </w:rPr>
      </w:pPr>
      <w:r w:rsidRPr="00BA1F41">
        <w:rPr>
          <w:rFonts w:ascii="Palatino Linotype" w:eastAsia="Times New Roman" w:hAnsi="Palatino Linotype" w:cs="Arial"/>
          <w:b/>
        </w:rPr>
        <w:t>PRIMERO</w:t>
      </w:r>
      <w:r w:rsidRPr="00BA1F41">
        <w:rPr>
          <w:rFonts w:ascii="Palatino Linotype" w:eastAsia="Times New Roman" w:hAnsi="Palatino Linotype" w:cs="Arial"/>
          <w:lang w:val="es-ES"/>
        </w:rPr>
        <w:t xml:space="preserve">. Resultan </w:t>
      </w:r>
      <w:r w:rsidR="00C90E37" w:rsidRPr="00BA1F41">
        <w:rPr>
          <w:rFonts w:ascii="Palatino Linotype" w:eastAsia="Times New Roman" w:hAnsi="Palatino Linotype" w:cs="Arial"/>
          <w:lang w:val="es-ES"/>
        </w:rPr>
        <w:t xml:space="preserve">fundadas </w:t>
      </w:r>
      <w:r w:rsidRPr="00BA1F41">
        <w:rPr>
          <w:rFonts w:ascii="Palatino Linotype" w:eastAsia="Times New Roman" w:hAnsi="Palatino Linotype" w:cs="Arial"/>
          <w:lang w:val="es-ES"/>
        </w:rPr>
        <w:t xml:space="preserve">las razones o motivos de inconformidad hechos valer en el Recurso de Revisión </w:t>
      </w:r>
      <w:r w:rsidR="00221FB1" w:rsidRPr="00BA1F41">
        <w:rPr>
          <w:rFonts w:ascii="Palatino Linotype" w:hAnsi="Palatino Linotype"/>
          <w:b/>
        </w:rPr>
        <w:t>06398/INFOEM/IP/RR/2023</w:t>
      </w:r>
      <w:r w:rsidRPr="00BA1F41">
        <w:rPr>
          <w:rFonts w:ascii="Palatino Linotype" w:hAnsi="Palatino Linotype"/>
          <w:b/>
        </w:rPr>
        <w:t>,</w:t>
      </w:r>
      <w:r w:rsidRPr="00BA1F41">
        <w:rPr>
          <w:rFonts w:ascii="Palatino Linotype" w:eastAsia="Times New Roman" w:hAnsi="Palatino Linotype" w:cs="Arial"/>
          <w:b/>
          <w:lang w:val="es-ES"/>
        </w:rPr>
        <w:t xml:space="preserve"> </w:t>
      </w:r>
      <w:r w:rsidR="0000182C" w:rsidRPr="00BA1F41">
        <w:rPr>
          <w:rFonts w:ascii="Palatino Linotype" w:eastAsia="Times New Roman" w:hAnsi="Palatino Linotype" w:cs="Arial"/>
          <w:lang w:val="es-ES"/>
        </w:rPr>
        <w:t>en términos del</w:t>
      </w:r>
      <w:r w:rsidRPr="00BA1F41">
        <w:rPr>
          <w:rFonts w:ascii="Palatino Linotype" w:eastAsia="Times New Roman" w:hAnsi="Palatino Linotype" w:cs="Arial"/>
          <w:lang w:val="es-ES"/>
        </w:rPr>
        <w:t xml:space="preserve"> </w:t>
      </w:r>
      <w:r w:rsidR="0000182C" w:rsidRPr="00BA1F41">
        <w:rPr>
          <w:rFonts w:ascii="Palatino Linotype" w:eastAsia="Times New Roman" w:hAnsi="Palatino Linotype" w:cs="Arial"/>
          <w:lang w:val="es-ES"/>
        </w:rPr>
        <w:t>c</w:t>
      </w:r>
      <w:r w:rsidRPr="00BA1F41">
        <w:rPr>
          <w:rFonts w:ascii="Palatino Linotype" w:eastAsia="Times New Roman" w:hAnsi="Palatino Linotype" w:cs="Arial"/>
          <w:lang w:val="es-ES"/>
        </w:rPr>
        <w:t xml:space="preserve">onsiderando </w:t>
      </w:r>
      <w:r w:rsidR="0000182C" w:rsidRPr="00BA1F41">
        <w:rPr>
          <w:rFonts w:ascii="Palatino Linotype" w:eastAsia="Times New Roman" w:hAnsi="Palatino Linotype" w:cs="Arial"/>
          <w:b/>
          <w:lang w:val="es-ES"/>
        </w:rPr>
        <w:t xml:space="preserve">CUARTO </w:t>
      </w:r>
      <w:r w:rsidRPr="00BA1F41">
        <w:rPr>
          <w:rFonts w:ascii="Palatino Linotype" w:eastAsia="Times New Roman" w:hAnsi="Palatino Linotype" w:cs="Arial"/>
          <w:lang w:val="es-ES"/>
        </w:rPr>
        <w:t xml:space="preserve">de la presente resolución. </w:t>
      </w:r>
    </w:p>
    <w:p w14:paraId="5701B44F" w14:textId="77777777" w:rsidR="00EC060A" w:rsidRPr="00BA1F41" w:rsidRDefault="00EC060A" w:rsidP="002F5741">
      <w:pPr>
        <w:spacing w:line="360" w:lineRule="auto"/>
        <w:jc w:val="both"/>
        <w:rPr>
          <w:rFonts w:ascii="Palatino Linotype" w:eastAsia="Times New Roman" w:hAnsi="Palatino Linotype" w:cs="Arial"/>
          <w:lang w:val="es-ES"/>
        </w:rPr>
      </w:pPr>
    </w:p>
    <w:p w14:paraId="5701B450" w14:textId="77777777" w:rsidR="00EC060A" w:rsidRPr="00BA1F41" w:rsidRDefault="00EC060A" w:rsidP="002F5741">
      <w:pPr>
        <w:spacing w:line="360" w:lineRule="auto"/>
        <w:jc w:val="both"/>
        <w:rPr>
          <w:rFonts w:ascii="Palatino Linotype" w:eastAsia="MS Mincho" w:hAnsi="Palatino Linotype" w:cs="Times New Roman"/>
          <w:color w:val="000000" w:themeColor="text1"/>
        </w:rPr>
      </w:pPr>
      <w:bookmarkStart w:id="157" w:name="_Toc503891607"/>
      <w:bookmarkStart w:id="158" w:name="_Toc511647757"/>
      <w:bookmarkStart w:id="159" w:name="_Toc511647818"/>
      <w:bookmarkStart w:id="160" w:name="_Toc477891768"/>
      <w:bookmarkStart w:id="161" w:name="_Toc477891858"/>
      <w:bookmarkStart w:id="162" w:name="_Toc481576259"/>
      <w:bookmarkStart w:id="163" w:name="_Toc492590391"/>
      <w:bookmarkStart w:id="164" w:name="_Toc462653937"/>
      <w:bookmarkStart w:id="165" w:name="_Toc453696502"/>
      <w:bookmarkStart w:id="166" w:name="_Toc454301155"/>
      <w:r w:rsidRPr="00BA1F41">
        <w:rPr>
          <w:rFonts w:ascii="Palatino Linotype" w:eastAsia="Times New Roman" w:hAnsi="Palatino Linotype" w:cs="Times New Roman"/>
          <w:b/>
        </w:rPr>
        <w:lastRenderedPageBreak/>
        <w:t>SEGUNDO.</w:t>
      </w:r>
      <w:bookmarkEnd w:id="157"/>
      <w:bookmarkEnd w:id="158"/>
      <w:bookmarkEnd w:id="159"/>
      <w:r w:rsidRPr="00BA1F41">
        <w:rPr>
          <w:rFonts w:ascii="Palatino Linotype" w:eastAsia="Times New Roman" w:hAnsi="Palatino Linotype" w:cs="Times New Roman"/>
          <w:b/>
        </w:rPr>
        <w:t xml:space="preserve"> </w:t>
      </w:r>
      <w:bookmarkEnd w:id="160"/>
      <w:bookmarkEnd w:id="161"/>
      <w:bookmarkEnd w:id="162"/>
      <w:bookmarkEnd w:id="163"/>
      <w:bookmarkEnd w:id="164"/>
      <w:bookmarkEnd w:id="165"/>
      <w:bookmarkEnd w:id="166"/>
      <w:r w:rsidRPr="00BA1F41">
        <w:rPr>
          <w:rFonts w:ascii="Palatino Linotype" w:eastAsia="MS Mincho" w:hAnsi="Palatino Linotype" w:cs="Times New Roman"/>
          <w:color w:val="000000" w:themeColor="text1"/>
        </w:rPr>
        <w:t xml:space="preserve">Se </w:t>
      </w:r>
      <w:r w:rsidRPr="00BA1F41">
        <w:rPr>
          <w:rFonts w:ascii="Palatino Linotype" w:eastAsia="MS Mincho" w:hAnsi="Palatino Linotype" w:cs="Times New Roman"/>
          <w:b/>
          <w:color w:val="000000" w:themeColor="text1"/>
        </w:rPr>
        <w:t xml:space="preserve">MODIFICA </w:t>
      </w:r>
      <w:r w:rsidRPr="00BA1F41">
        <w:rPr>
          <w:rFonts w:ascii="Palatino Linotype" w:eastAsia="MS Mincho" w:hAnsi="Palatino Linotype" w:cs="Times New Roman"/>
          <w:color w:val="000000" w:themeColor="text1"/>
        </w:rPr>
        <w:t xml:space="preserve">la respuesta emitida por el </w:t>
      </w:r>
      <w:r w:rsidRPr="00BA1F41">
        <w:rPr>
          <w:rFonts w:ascii="Palatino Linotype" w:hAnsi="Palatino Linotype"/>
          <w:b/>
          <w:bCs/>
          <w:color w:val="000000"/>
        </w:rPr>
        <w:t xml:space="preserve">Ayuntamiento de </w:t>
      </w:r>
      <w:r w:rsidR="00C90E37" w:rsidRPr="00BA1F41">
        <w:rPr>
          <w:rFonts w:ascii="Palatino Linotype" w:hAnsi="Palatino Linotype"/>
          <w:b/>
          <w:bCs/>
          <w:color w:val="000000"/>
        </w:rPr>
        <w:t xml:space="preserve">Chicoloapan </w:t>
      </w:r>
      <w:r w:rsidRPr="00BA1F41">
        <w:rPr>
          <w:rFonts w:ascii="Palatino Linotype" w:eastAsia="MS Mincho" w:hAnsi="Palatino Linotype" w:cs="Times New Roman"/>
          <w:color w:val="000000" w:themeColor="text1"/>
        </w:rPr>
        <w:t xml:space="preserve">y se </w:t>
      </w:r>
      <w:r w:rsidRPr="00BA1F41">
        <w:rPr>
          <w:rFonts w:ascii="Palatino Linotype" w:eastAsia="MS Mincho" w:hAnsi="Palatino Linotype" w:cs="Times New Roman"/>
          <w:b/>
          <w:color w:val="000000" w:themeColor="text1"/>
        </w:rPr>
        <w:t>ORDENA</w:t>
      </w:r>
      <w:r w:rsidRPr="00BA1F41">
        <w:rPr>
          <w:rFonts w:ascii="Palatino Linotype" w:eastAsia="MS Mincho" w:hAnsi="Palatino Linotype" w:cs="Times New Roman"/>
          <w:color w:val="000000" w:themeColor="text1"/>
        </w:rPr>
        <w:t xml:space="preserve"> entregar vía Sistema de Acceso a la Información Mexiquense </w:t>
      </w:r>
      <w:r w:rsidRPr="00BA1F41">
        <w:rPr>
          <w:rFonts w:ascii="Palatino Linotype" w:eastAsia="MS Mincho" w:hAnsi="Palatino Linotype" w:cs="Times New Roman"/>
          <w:b/>
          <w:color w:val="000000" w:themeColor="text1"/>
        </w:rPr>
        <w:t>(SAIMEX)</w:t>
      </w:r>
      <w:r w:rsidRPr="00BA1F41">
        <w:rPr>
          <w:rFonts w:ascii="Palatino Linotype" w:eastAsia="MS Mincho" w:hAnsi="Palatino Linotype" w:cs="Times New Roman"/>
          <w:color w:val="000000" w:themeColor="text1"/>
        </w:rPr>
        <w:t>, la siguiente información</w:t>
      </w:r>
      <w:bookmarkStart w:id="167" w:name="_Toc503891610"/>
      <w:bookmarkStart w:id="168" w:name="_Toc453696503"/>
      <w:bookmarkStart w:id="169" w:name="_Toc454301156"/>
      <w:bookmarkStart w:id="170" w:name="_Toc462653938"/>
      <w:bookmarkStart w:id="171" w:name="_Toc477891769"/>
      <w:bookmarkStart w:id="172" w:name="_Toc477891859"/>
      <w:bookmarkStart w:id="173" w:name="_Toc481576260"/>
      <w:bookmarkStart w:id="174" w:name="_Toc492590392"/>
      <w:r w:rsidRPr="00BA1F41">
        <w:rPr>
          <w:rFonts w:ascii="Palatino Linotype" w:eastAsia="MS Mincho" w:hAnsi="Palatino Linotype" w:cs="Times New Roman"/>
          <w:color w:val="000000" w:themeColor="text1"/>
        </w:rPr>
        <w:t>:</w:t>
      </w:r>
    </w:p>
    <w:p w14:paraId="5701B451" w14:textId="77777777" w:rsidR="00EC060A" w:rsidRPr="00BA1F41" w:rsidRDefault="00EC060A" w:rsidP="002F5741">
      <w:pPr>
        <w:spacing w:line="360" w:lineRule="auto"/>
        <w:jc w:val="both"/>
        <w:rPr>
          <w:rFonts w:ascii="Palatino Linotype" w:hAnsi="Palatino Linotype" w:cs="Arial"/>
          <w:b/>
        </w:rPr>
      </w:pPr>
    </w:p>
    <w:p w14:paraId="5701B452" w14:textId="77777777" w:rsidR="00EC060A" w:rsidRPr="00BA1F41" w:rsidRDefault="00EC060A" w:rsidP="002F5741">
      <w:pPr>
        <w:pStyle w:val="Prrafodelista"/>
        <w:numPr>
          <w:ilvl w:val="0"/>
          <w:numId w:val="5"/>
        </w:numPr>
        <w:tabs>
          <w:tab w:val="left" w:pos="993"/>
        </w:tabs>
        <w:spacing w:line="360" w:lineRule="auto"/>
        <w:ind w:left="851" w:right="567" w:hanging="284"/>
        <w:jc w:val="both"/>
        <w:rPr>
          <w:rFonts w:ascii="Palatino Linotype" w:hAnsi="Palatino Linotype"/>
          <w:b/>
          <w:bCs/>
          <w:color w:val="000000"/>
        </w:rPr>
      </w:pPr>
      <w:r w:rsidRPr="00BA1F41">
        <w:rPr>
          <w:rFonts w:ascii="Palatino Linotype" w:hAnsi="Palatino Linotype" w:cs="Arial"/>
          <w:b/>
        </w:rPr>
        <w:t xml:space="preserve">Acuerdo del Comité de Transparencia que </w:t>
      </w:r>
      <w:r w:rsidR="002F5741" w:rsidRPr="00BA1F41">
        <w:rPr>
          <w:rFonts w:ascii="Palatino Linotype" w:hAnsi="Palatino Linotype" w:cs="Arial"/>
          <w:b/>
        </w:rPr>
        <w:t>declar</w:t>
      </w:r>
      <w:r w:rsidR="00F87D2C" w:rsidRPr="00BA1F41">
        <w:rPr>
          <w:rFonts w:ascii="Palatino Linotype" w:hAnsi="Palatino Linotype" w:cs="Arial"/>
          <w:b/>
        </w:rPr>
        <w:t xml:space="preserve">e la incompetencia </w:t>
      </w:r>
      <w:r w:rsidRPr="00BA1F41">
        <w:rPr>
          <w:rFonts w:ascii="Palatino Linotype" w:hAnsi="Palatino Linotype" w:cs="Arial"/>
          <w:b/>
        </w:rPr>
        <w:t xml:space="preserve">del </w:t>
      </w:r>
      <w:r w:rsidR="002F5741" w:rsidRPr="00BA1F41">
        <w:rPr>
          <w:rFonts w:ascii="Palatino Linotype" w:hAnsi="Palatino Linotype" w:cs="Arial"/>
          <w:b/>
        </w:rPr>
        <w:t>S</w:t>
      </w:r>
      <w:r w:rsidRPr="00BA1F41">
        <w:rPr>
          <w:rFonts w:ascii="Palatino Linotype" w:hAnsi="Palatino Linotype" w:cs="Arial"/>
          <w:b/>
        </w:rPr>
        <w:t xml:space="preserve">ujeto </w:t>
      </w:r>
      <w:r w:rsidR="002F5741" w:rsidRPr="00BA1F41">
        <w:rPr>
          <w:rFonts w:ascii="Palatino Linotype" w:hAnsi="Palatino Linotype" w:cs="Arial"/>
          <w:b/>
        </w:rPr>
        <w:t>O</w:t>
      </w:r>
      <w:r w:rsidRPr="00BA1F41">
        <w:rPr>
          <w:rFonts w:ascii="Palatino Linotype" w:hAnsi="Palatino Linotype" w:cs="Arial"/>
          <w:b/>
        </w:rPr>
        <w:t>bligado</w:t>
      </w:r>
      <w:r w:rsidR="002F5741" w:rsidRPr="00BA1F41">
        <w:rPr>
          <w:rFonts w:ascii="Palatino Linotype" w:hAnsi="Palatino Linotype" w:cs="Arial"/>
          <w:b/>
        </w:rPr>
        <w:t>,</w:t>
      </w:r>
      <w:r w:rsidRPr="00BA1F41">
        <w:rPr>
          <w:rFonts w:ascii="Palatino Linotype" w:hAnsi="Palatino Linotype" w:cs="Arial"/>
          <w:b/>
        </w:rPr>
        <w:t xml:space="preserve"> para atender la solicitud de información número </w:t>
      </w:r>
      <w:r w:rsidR="00221FB1" w:rsidRPr="00BA1F41">
        <w:rPr>
          <w:rFonts w:ascii="Palatino Linotype" w:hAnsi="Palatino Linotype"/>
          <w:b/>
          <w:bCs/>
          <w:color w:val="000000" w:themeColor="text1"/>
        </w:rPr>
        <w:t>00109/CHICOLOA/IP/2023</w:t>
      </w:r>
      <w:r w:rsidRPr="00BA1F41">
        <w:rPr>
          <w:rFonts w:ascii="Palatino Linotype" w:hAnsi="Palatino Linotype"/>
          <w:b/>
          <w:bCs/>
          <w:color w:val="000000" w:themeColor="text1"/>
        </w:rPr>
        <w:t>.</w:t>
      </w:r>
    </w:p>
    <w:p w14:paraId="5701B453" w14:textId="77777777" w:rsidR="00EC060A" w:rsidRPr="00BA1F41" w:rsidRDefault="00EC060A" w:rsidP="002F5741">
      <w:pPr>
        <w:tabs>
          <w:tab w:val="left" w:pos="8080"/>
        </w:tabs>
        <w:spacing w:line="360" w:lineRule="auto"/>
        <w:ind w:right="49"/>
        <w:jc w:val="both"/>
        <w:rPr>
          <w:rFonts w:ascii="Palatino Linotype" w:eastAsia="Times New Roman" w:hAnsi="Palatino Linotype" w:cs="Times New Roman"/>
          <w:b/>
        </w:rPr>
      </w:pPr>
      <w:bookmarkStart w:id="175" w:name="_Toc511647758"/>
      <w:bookmarkStart w:id="176" w:name="_Toc511647819"/>
    </w:p>
    <w:p w14:paraId="5701B454" w14:textId="77777777" w:rsidR="00EC060A" w:rsidRPr="00BA1F41" w:rsidRDefault="00EC060A" w:rsidP="002F5741">
      <w:pPr>
        <w:tabs>
          <w:tab w:val="left" w:pos="8080"/>
        </w:tabs>
        <w:spacing w:line="360" w:lineRule="auto"/>
        <w:ind w:right="49"/>
        <w:jc w:val="both"/>
        <w:rPr>
          <w:rFonts w:ascii="Palatino Linotype" w:eastAsia="Times New Roman" w:hAnsi="Palatino Linotype" w:cs="Times New Roman"/>
          <w:shd w:val="clear" w:color="auto" w:fill="FFFFFF"/>
        </w:rPr>
      </w:pPr>
      <w:r w:rsidRPr="00BA1F41">
        <w:rPr>
          <w:rFonts w:ascii="Palatino Linotype" w:eastAsia="Times New Roman" w:hAnsi="Palatino Linotype" w:cs="Times New Roman"/>
          <w:b/>
        </w:rPr>
        <w:t>TERCERO.</w:t>
      </w:r>
      <w:bookmarkEnd w:id="167"/>
      <w:bookmarkEnd w:id="175"/>
      <w:bookmarkEnd w:id="176"/>
      <w:r w:rsidRPr="00BA1F41">
        <w:rPr>
          <w:rFonts w:ascii="Palatino Linotype" w:eastAsia="Times New Roman" w:hAnsi="Palatino Linotype" w:cs="Times New Roman"/>
          <w:b/>
        </w:rPr>
        <w:t xml:space="preserve"> </w:t>
      </w:r>
      <w:bookmarkEnd w:id="168"/>
      <w:bookmarkEnd w:id="169"/>
      <w:bookmarkEnd w:id="170"/>
      <w:bookmarkEnd w:id="171"/>
      <w:bookmarkEnd w:id="172"/>
      <w:bookmarkEnd w:id="173"/>
      <w:bookmarkEnd w:id="174"/>
      <w:r w:rsidRPr="00BA1F41">
        <w:rPr>
          <w:rFonts w:ascii="Palatino Linotype" w:hAnsi="Palatino Linotype" w:cs="Arial"/>
          <w:b/>
          <w:color w:val="222222"/>
          <w:shd w:val="clear" w:color="auto" w:fill="FFFFFF"/>
        </w:rPr>
        <w:t>NOTIFÍQUESE</w:t>
      </w:r>
      <w:r w:rsidRPr="00BA1F41">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A1F41">
        <w:rPr>
          <w:rFonts w:ascii="Palatino Linotype" w:hAnsi="Palatino Linotype" w:cs="Arial"/>
          <w:b/>
          <w:color w:val="222222"/>
          <w:shd w:val="clear" w:color="auto" w:fill="FFFFFF"/>
        </w:rPr>
        <w:t>dé cumplimiento a lo ordenado dentro del plazo de diez días hábiles</w:t>
      </w:r>
      <w:r w:rsidRPr="00BA1F41">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BA1F41">
        <w:rPr>
          <w:rFonts w:ascii="Palatino Linotype" w:eastAsia="Times New Roman" w:hAnsi="Palatino Linotype" w:cs="Times New Roman"/>
          <w:shd w:val="clear" w:color="auto" w:fill="FFFFFF"/>
        </w:rPr>
        <w:t>.</w:t>
      </w:r>
    </w:p>
    <w:p w14:paraId="5701B455" w14:textId="77777777" w:rsidR="00EC060A" w:rsidRPr="00BA1F41" w:rsidRDefault="00EC060A" w:rsidP="002F5741">
      <w:pPr>
        <w:tabs>
          <w:tab w:val="left" w:pos="8080"/>
        </w:tabs>
        <w:spacing w:line="360" w:lineRule="auto"/>
        <w:ind w:right="49"/>
        <w:jc w:val="both"/>
        <w:rPr>
          <w:rFonts w:ascii="Palatino Linotype" w:eastAsia="Times New Roman" w:hAnsi="Palatino Linotype" w:cs="Times New Roman"/>
          <w:shd w:val="clear" w:color="auto" w:fill="FFFFFF"/>
        </w:rPr>
      </w:pPr>
    </w:p>
    <w:p w14:paraId="5701B456" w14:textId="77777777" w:rsidR="00EC060A" w:rsidRPr="00BA1F41" w:rsidRDefault="00EC060A" w:rsidP="002F5741">
      <w:pPr>
        <w:spacing w:line="360" w:lineRule="auto"/>
        <w:jc w:val="both"/>
        <w:rPr>
          <w:rFonts w:ascii="Palatino Linotype" w:eastAsia="Calibri" w:hAnsi="Palatino Linotype" w:cs="Arial"/>
          <w:bCs/>
        </w:rPr>
      </w:pPr>
      <w:r w:rsidRPr="00BA1F41">
        <w:rPr>
          <w:rFonts w:ascii="Palatino Linotype" w:hAnsi="Palatino Linotype" w:cs="Arial"/>
          <w:b/>
        </w:rPr>
        <w:t xml:space="preserve">CUARTO. </w:t>
      </w:r>
      <w:r w:rsidRPr="00BA1F41">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A1F41">
        <w:rPr>
          <w:rFonts w:ascii="Palatino Linotype" w:eastAsia="Calibri" w:hAnsi="Palatino Linotype" w:cs="Arial"/>
          <w:b/>
          <w:bCs/>
        </w:rPr>
        <w:t>SUJETO OBLIGADO</w:t>
      </w:r>
      <w:r w:rsidRPr="00BA1F41">
        <w:rPr>
          <w:rFonts w:ascii="Palatino Linotype" w:eastAsia="Calibri" w:hAnsi="Palatino Linotype" w:cs="Arial"/>
          <w:bCs/>
        </w:rPr>
        <w:t xml:space="preserve"> de manera fundada y motivada, podrá solicitar una ampliación de plazo para el cumplimiento de la presente resolución.</w:t>
      </w:r>
    </w:p>
    <w:p w14:paraId="5701B457" w14:textId="77777777" w:rsidR="00EC060A" w:rsidRPr="00BA1F41" w:rsidRDefault="00EC060A" w:rsidP="002F5741">
      <w:pPr>
        <w:tabs>
          <w:tab w:val="left" w:pos="8080"/>
        </w:tabs>
        <w:spacing w:line="360" w:lineRule="auto"/>
        <w:ind w:right="49"/>
        <w:jc w:val="both"/>
        <w:rPr>
          <w:rFonts w:ascii="Palatino Linotype" w:eastAsia="Times New Roman" w:hAnsi="Palatino Linotype" w:cs="Times New Roman"/>
          <w:lang w:val="es-ES" w:eastAsia="es-MX"/>
        </w:rPr>
      </w:pPr>
      <w:bookmarkStart w:id="177" w:name="_Toc492590393"/>
      <w:bookmarkStart w:id="178" w:name="_Toc503891611"/>
      <w:bookmarkStart w:id="179" w:name="_Toc511647759"/>
      <w:bookmarkStart w:id="180" w:name="_Toc511647820"/>
      <w:r w:rsidRPr="00BA1F41">
        <w:rPr>
          <w:rFonts w:ascii="Palatino Linotype" w:eastAsia="Times New Roman" w:hAnsi="Palatino Linotype" w:cs="Times New Roman"/>
          <w:b/>
        </w:rPr>
        <w:lastRenderedPageBreak/>
        <w:t xml:space="preserve">QUINTO. </w:t>
      </w:r>
      <w:r w:rsidRPr="00BA1F41">
        <w:rPr>
          <w:rFonts w:ascii="Palatino Linotype" w:eastAsia="Times New Roman" w:hAnsi="Palatino Linotype" w:cs="Times New Roman"/>
        </w:rPr>
        <w:t>Notifíquese</w:t>
      </w:r>
      <w:bookmarkEnd w:id="177"/>
      <w:bookmarkEnd w:id="178"/>
      <w:bookmarkEnd w:id="179"/>
      <w:bookmarkEnd w:id="180"/>
      <w:r w:rsidRPr="00BA1F41">
        <w:rPr>
          <w:rFonts w:ascii="Palatino Linotype" w:eastAsia="Times New Roman" w:hAnsi="Palatino Linotype" w:cs="Times New Roman"/>
        </w:rPr>
        <w:t xml:space="preserve"> a </w:t>
      </w:r>
      <w:r w:rsidRPr="00BA1F41">
        <w:rPr>
          <w:rFonts w:ascii="Palatino Linotype" w:eastAsia="Times New Roman" w:hAnsi="Palatino Linotype" w:cs="Times New Roman"/>
          <w:b/>
        </w:rPr>
        <w:t>EL RECURRENTE</w:t>
      </w:r>
      <w:r w:rsidRPr="00BA1F41">
        <w:rPr>
          <w:rFonts w:ascii="Palatino Linotype" w:eastAsia="Times New Roman" w:hAnsi="Palatino Linotype" w:cs="Times New Roman"/>
        </w:rPr>
        <w:t xml:space="preserve"> la presente</w:t>
      </w:r>
      <w:r w:rsidRPr="00BA1F41">
        <w:rPr>
          <w:rFonts w:ascii="Palatino Linotype" w:eastAsia="Times New Roman" w:hAnsi="Palatino Linotype" w:cs="Times New Roman"/>
          <w:lang w:val="es-ES" w:eastAsia="es-MX"/>
        </w:rPr>
        <w:t xml:space="preserve"> resolución, vía SAIMEX.</w:t>
      </w:r>
    </w:p>
    <w:p w14:paraId="5701B458" w14:textId="77777777" w:rsidR="00EC060A" w:rsidRPr="00BA1F41" w:rsidRDefault="00EC060A" w:rsidP="002F5741">
      <w:pPr>
        <w:tabs>
          <w:tab w:val="left" w:pos="8080"/>
        </w:tabs>
        <w:spacing w:line="360" w:lineRule="auto"/>
        <w:ind w:right="49"/>
        <w:jc w:val="both"/>
        <w:rPr>
          <w:rFonts w:ascii="Palatino Linotype" w:eastAsia="Times New Roman" w:hAnsi="Palatino Linotype" w:cs="Times New Roman"/>
          <w:lang w:val="es-ES" w:eastAsia="es-MX"/>
        </w:rPr>
      </w:pPr>
    </w:p>
    <w:p w14:paraId="5701B459" w14:textId="77777777" w:rsidR="00EC060A" w:rsidRPr="00BA1F41" w:rsidRDefault="00EC060A" w:rsidP="002F5741">
      <w:pPr>
        <w:shd w:val="clear" w:color="auto" w:fill="FFFFFF"/>
        <w:spacing w:line="360" w:lineRule="auto"/>
        <w:jc w:val="both"/>
        <w:rPr>
          <w:rFonts w:ascii="Palatino Linotype" w:eastAsia="Times New Roman" w:hAnsi="Palatino Linotype" w:cs="Times New Roman"/>
          <w:lang w:val="es-ES" w:eastAsia="es-MX"/>
        </w:rPr>
      </w:pPr>
      <w:r w:rsidRPr="00BA1F41">
        <w:rPr>
          <w:rFonts w:ascii="Palatino Linotype" w:eastAsia="Calibri" w:hAnsi="Palatino Linotype" w:cs="Times New Roman"/>
          <w:b/>
          <w:lang w:val="es-MX" w:eastAsia="en-US"/>
        </w:rPr>
        <w:t>SEXTO.</w:t>
      </w:r>
      <w:r w:rsidRPr="00BA1F41">
        <w:rPr>
          <w:rFonts w:ascii="Palatino Linotype" w:eastAsia="Calibri" w:hAnsi="Palatino Linotype" w:cs="Times New Roman"/>
          <w:lang w:val="es-MX" w:eastAsia="en-US"/>
        </w:rPr>
        <w:t xml:space="preserve"> </w:t>
      </w:r>
      <w:r w:rsidRPr="00BA1F41">
        <w:rPr>
          <w:rFonts w:ascii="Palatino Linotype" w:eastAsia="Times New Roman" w:hAnsi="Palatino Linotype" w:cs="Times New Roman"/>
          <w:lang w:val="es-ES" w:eastAsia="es-MX"/>
        </w:rPr>
        <w:t xml:space="preserve">Se hace del conocimiento de </w:t>
      </w:r>
      <w:r w:rsidRPr="00BA1F41">
        <w:rPr>
          <w:rFonts w:ascii="Palatino Linotype" w:eastAsia="Times New Roman" w:hAnsi="Palatino Linotype" w:cs="Times New Roman"/>
          <w:b/>
          <w:lang w:val="es-ES" w:eastAsia="es-MX"/>
        </w:rPr>
        <w:t>EL RECURRENTE</w:t>
      </w:r>
      <w:r w:rsidRPr="00BA1F41">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A1F41">
        <w:rPr>
          <w:rFonts w:ascii="Palatino Linotype" w:eastAsia="Times New Roman" w:hAnsi="Palatino Linotype" w:cs="Times New Roman"/>
          <w:bCs/>
          <w:lang w:val="es-ES" w:eastAsia="es-MX"/>
        </w:rPr>
        <w:t>vía juicio de amparo</w:t>
      </w:r>
      <w:r w:rsidRPr="00BA1F41">
        <w:rPr>
          <w:rFonts w:ascii="Palatino Linotype" w:eastAsia="Times New Roman" w:hAnsi="Palatino Linotype" w:cs="Times New Roman"/>
          <w:lang w:val="es-ES" w:eastAsia="es-MX"/>
        </w:rPr>
        <w:t> en los términos de las leyes aplicables.</w:t>
      </w:r>
    </w:p>
    <w:p w14:paraId="5701B45A" w14:textId="77777777" w:rsidR="00EC060A" w:rsidRPr="00BA1F41" w:rsidRDefault="00EC060A" w:rsidP="002F5741">
      <w:pPr>
        <w:shd w:val="clear" w:color="auto" w:fill="FFFFFF"/>
        <w:spacing w:line="360" w:lineRule="auto"/>
        <w:jc w:val="both"/>
        <w:rPr>
          <w:rFonts w:ascii="Palatino Linotype" w:eastAsia="Times New Roman" w:hAnsi="Palatino Linotype" w:cs="Times New Roman"/>
          <w:lang w:val="es-ES" w:eastAsia="es-MX"/>
        </w:rPr>
      </w:pPr>
    </w:p>
    <w:p w14:paraId="5701B45B" w14:textId="77777777" w:rsidR="0000182C" w:rsidRPr="0000182C" w:rsidRDefault="0000182C" w:rsidP="0000182C">
      <w:pPr>
        <w:spacing w:before="240" w:after="240" w:line="360" w:lineRule="auto"/>
        <w:ind w:firstLine="1"/>
        <w:jc w:val="both"/>
        <w:rPr>
          <w:rFonts w:ascii="Palatino Linotype" w:hAnsi="Palatino Linotype" w:cs="Times New Roman"/>
          <w:smallCaps/>
          <w:szCs w:val="22"/>
          <w:lang w:val="es-MX" w:eastAsia="es-MX"/>
        </w:rPr>
      </w:pPr>
      <w:bookmarkStart w:id="181" w:name="_Hlk129792997"/>
      <w:r w:rsidRPr="00BA1F41">
        <w:rPr>
          <w:rFonts w:ascii="Palatino Linotype" w:hAnsi="Palatino Linotype" w:cs="Times New Roman"/>
          <w:smallCaps/>
          <w:szCs w:val="22"/>
          <w:lang w:val="es-MX" w:eastAsia="es-MX"/>
        </w:rPr>
        <w:t xml:space="preserve">ASÍ LO APROBÓ POR </w:t>
      </w:r>
      <w:r w:rsidR="009F1BA4" w:rsidRPr="00BA1F41">
        <w:rPr>
          <w:rFonts w:ascii="Palatino Linotype" w:hAnsi="Palatino Linotype" w:cs="Times New Roman"/>
          <w:smallCaps/>
          <w:szCs w:val="22"/>
          <w:lang w:val="es-MX" w:eastAsia="es-MX"/>
        </w:rPr>
        <w:t>MAYORÍA</w:t>
      </w:r>
      <w:r w:rsidRPr="00BA1F41">
        <w:rPr>
          <w:rFonts w:ascii="Palatino Linotype" w:hAnsi="Palatino Linotype" w:cs="Times New Roman"/>
          <w:smallCaps/>
          <w:szCs w:val="22"/>
          <w:lang w:val="es-MX"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F1BA4" w:rsidRPr="00BA1F41">
        <w:rPr>
          <w:rFonts w:ascii="Palatino Linotype" w:hAnsi="Palatino Linotype" w:cs="Times New Roman"/>
          <w:smallCaps/>
          <w:szCs w:val="22"/>
          <w:lang w:val="es-MX" w:eastAsia="es-MX"/>
        </w:rPr>
        <w:t>, EMITIENDO VOTO DISIDENTE</w:t>
      </w:r>
      <w:r w:rsidRPr="00BA1F41">
        <w:rPr>
          <w:rFonts w:ascii="Palatino Linotype" w:hAnsi="Palatino Linotype" w:cs="Times New Roman"/>
          <w:smallCaps/>
          <w:szCs w:val="22"/>
          <w:lang w:val="es-MX" w:eastAsia="es-MX"/>
        </w:rPr>
        <w:t>; EN LA CUADRAGÉSIMA QUINTA SESIÓN ORDINARIA CELEBRADA EL TRECE (13) DE DICIEMBRE DE DOS MIL VEINTITRÉS, ANTE EL SECRETARIO TÉCNICO DEL PLENO ALEXIS TAPIA RAMÍREZ.</w:t>
      </w:r>
      <w:r w:rsidRPr="0000182C">
        <w:rPr>
          <w:rFonts w:ascii="Palatino Linotype" w:hAnsi="Palatino Linotype" w:cs="Times New Roman"/>
          <w:smallCaps/>
          <w:szCs w:val="22"/>
          <w:lang w:val="es-MX" w:eastAsia="es-MX"/>
        </w:rPr>
        <w:t xml:space="preserve"> </w:t>
      </w:r>
      <w:bookmarkEnd w:id="181"/>
    </w:p>
    <w:p w14:paraId="5701B45C" w14:textId="77777777" w:rsidR="00EC060A" w:rsidRPr="0000182C" w:rsidRDefault="00EC060A" w:rsidP="002F5741">
      <w:pPr>
        <w:spacing w:line="360" w:lineRule="auto"/>
        <w:jc w:val="both"/>
        <w:rPr>
          <w:rFonts w:ascii="Palatino Linotype" w:hAnsi="Palatino Linotype"/>
          <w:lang w:val="es-MX"/>
        </w:rPr>
      </w:pPr>
    </w:p>
    <w:p w14:paraId="5701B45D" w14:textId="77777777" w:rsidR="00EC060A" w:rsidRPr="0000182C" w:rsidRDefault="00EC060A" w:rsidP="002F5741">
      <w:pPr>
        <w:spacing w:line="360" w:lineRule="auto"/>
        <w:jc w:val="both"/>
        <w:rPr>
          <w:rFonts w:ascii="Palatino Linotype" w:hAnsi="Palatino Linotype"/>
        </w:rPr>
      </w:pPr>
    </w:p>
    <w:p w14:paraId="5701B45E" w14:textId="77777777" w:rsidR="00EC060A" w:rsidRPr="0000182C" w:rsidRDefault="00EC060A" w:rsidP="002F5741">
      <w:pPr>
        <w:spacing w:line="360" w:lineRule="auto"/>
        <w:jc w:val="both"/>
        <w:rPr>
          <w:rFonts w:ascii="Palatino Linotype" w:hAnsi="Palatino Linotype"/>
        </w:rPr>
      </w:pPr>
    </w:p>
    <w:p w14:paraId="5701B45F" w14:textId="77777777" w:rsidR="00EC060A" w:rsidRPr="0000182C" w:rsidRDefault="00EC060A" w:rsidP="002F5741">
      <w:pPr>
        <w:spacing w:line="360" w:lineRule="auto"/>
        <w:jc w:val="both"/>
        <w:rPr>
          <w:rFonts w:ascii="Palatino Linotype" w:hAnsi="Palatino Linotype"/>
        </w:rPr>
      </w:pPr>
    </w:p>
    <w:p w14:paraId="5701B460" w14:textId="77777777" w:rsidR="00EC060A" w:rsidRPr="0000182C" w:rsidRDefault="00EC060A" w:rsidP="002F5741">
      <w:pPr>
        <w:spacing w:line="360" w:lineRule="auto"/>
        <w:jc w:val="both"/>
        <w:rPr>
          <w:rFonts w:ascii="Palatino Linotype" w:hAnsi="Palatino Linotype"/>
        </w:rPr>
      </w:pPr>
    </w:p>
    <w:p w14:paraId="5701B461" w14:textId="77777777" w:rsidR="00EC060A" w:rsidRPr="0000182C" w:rsidRDefault="00EC060A" w:rsidP="002F5741">
      <w:pPr>
        <w:spacing w:line="360" w:lineRule="auto"/>
        <w:jc w:val="both"/>
        <w:rPr>
          <w:rFonts w:ascii="Palatino Linotype" w:hAnsi="Palatino Linotype"/>
        </w:rPr>
      </w:pPr>
    </w:p>
    <w:p w14:paraId="5701B462" w14:textId="77777777" w:rsidR="00EC060A" w:rsidRPr="0000182C" w:rsidRDefault="00EC060A" w:rsidP="002F5741">
      <w:pPr>
        <w:spacing w:line="360" w:lineRule="auto"/>
        <w:jc w:val="both"/>
        <w:rPr>
          <w:rFonts w:ascii="Palatino Linotype" w:hAnsi="Palatino Linotype"/>
        </w:rPr>
      </w:pPr>
    </w:p>
    <w:p w14:paraId="5701B463" w14:textId="77777777" w:rsidR="00EC060A" w:rsidRPr="0000182C" w:rsidRDefault="00EC060A" w:rsidP="002F5741">
      <w:pPr>
        <w:spacing w:line="360" w:lineRule="auto"/>
        <w:jc w:val="both"/>
        <w:rPr>
          <w:rFonts w:ascii="Palatino Linotype" w:hAnsi="Palatino Linotype"/>
        </w:rPr>
      </w:pPr>
    </w:p>
    <w:p w14:paraId="5701B464" w14:textId="77777777" w:rsidR="00EC060A" w:rsidRPr="0000182C" w:rsidRDefault="00EC060A" w:rsidP="002F5741">
      <w:pPr>
        <w:spacing w:line="360" w:lineRule="auto"/>
        <w:jc w:val="both"/>
        <w:rPr>
          <w:rFonts w:ascii="Palatino Linotype" w:hAnsi="Palatino Linotype"/>
        </w:rPr>
      </w:pPr>
    </w:p>
    <w:p w14:paraId="5701B465" w14:textId="77777777" w:rsidR="00EC060A" w:rsidRPr="0000182C" w:rsidRDefault="00EC060A" w:rsidP="002F5741">
      <w:pPr>
        <w:spacing w:line="360" w:lineRule="auto"/>
        <w:rPr>
          <w:rFonts w:ascii="Palatino Linotype" w:hAnsi="Palatino Linotype"/>
        </w:rPr>
      </w:pPr>
    </w:p>
    <w:p w14:paraId="5701B466" w14:textId="77777777" w:rsidR="00EC060A" w:rsidRPr="0000182C" w:rsidRDefault="00EC060A" w:rsidP="002F5741">
      <w:pPr>
        <w:spacing w:line="360" w:lineRule="auto"/>
        <w:rPr>
          <w:rFonts w:ascii="Palatino Linotype" w:hAnsi="Palatino Linotype"/>
        </w:rPr>
      </w:pPr>
    </w:p>
    <w:p w14:paraId="5701B467" w14:textId="77777777" w:rsidR="00EC060A" w:rsidRPr="0000182C" w:rsidRDefault="00EC060A" w:rsidP="002F5741">
      <w:pPr>
        <w:spacing w:line="360" w:lineRule="auto"/>
        <w:rPr>
          <w:rFonts w:ascii="Palatino Linotype" w:hAnsi="Palatino Linotype"/>
        </w:rPr>
      </w:pPr>
    </w:p>
    <w:p w14:paraId="5701B468" w14:textId="77777777" w:rsidR="00EC060A" w:rsidRPr="0000182C" w:rsidRDefault="00EC060A" w:rsidP="002F5741">
      <w:pPr>
        <w:spacing w:line="360" w:lineRule="auto"/>
        <w:rPr>
          <w:rFonts w:ascii="Palatino Linotype" w:hAnsi="Palatino Linotype"/>
        </w:rPr>
      </w:pPr>
    </w:p>
    <w:p w14:paraId="5701B469" w14:textId="77777777" w:rsidR="00EC060A" w:rsidRPr="0000182C" w:rsidRDefault="00EC060A" w:rsidP="002F5741">
      <w:pPr>
        <w:spacing w:line="360" w:lineRule="auto"/>
        <w:rPr>
          <w:rFonts w:ascii="Palatino Linotype" w:hAnsi="Palatino Linotype"/>
        </w:rPr>
      </w:pPr>
    </w:p>
    <w:p w14:paraId="5701B46A" w14:textId="77777777" w:rsidR="00EC060A" w:rsidRPr="0000182C" w:rsidRDefault="00EC060A" w:rsidP="002F5741">
      <w:pPr>
        <w:spacing w:line="360" w:lineRule="auto"/>
        <w:rPr>
          <w:rFonts w:ascii="Palatino Linotype" w:hAnsi="Palatino Linotype"/>
        </w:rPr>
      </w:pPr>
    </w:p>
    <w:p w14:paraId="5701B46B" w14:textId="77777777" w:rsidR="00EC060A" w:rsidRPr="0000182C" w:rsidRDefault="00EC060A" w:rsidP="002F5741">
      <w:pPr>
        <w:spacing w:line="360" w:lineRule="auto"/>
        <w:rPr>
          <w:rFonts w:ascii="Palatino Linotype" w:hAnsi="Palatino Linotype"/>
        </w:rPr>
      </w:pPr>
    </w:p>
    <w:p w14:paraId="5701B46C" w14:textId="77777777" w:rsidR="00EC060A" w:rsidRPr="0000182C" w:rsidRDefault="00EC060A" w:rsidP="002F5741">
      <w:pPr>
        <w:tabs>
          <w:tab w:val="left" w:pos="3374"/>
        </w:tabs>
        <w:spacing w:line="360" w:lineRule="auto"/>
        <w:rPr>
          <w:rFonts w:ascii="Palatino Linotype" w:hAnsi="Palatino Linotype"/>
        </w:rPr>
      </w:pPr>
      <w:r w:rsidRPr="0000182C">
        <w:rPr>
          <w:rFonts w:ascii="Palatino Linotype" w:hAnsi="Palatino Linotype"/>
        </w:rPr>
        <w:tab/>
      </w:r>
    </w:p>
    <w:p w14:paraId="5701B46D" w14:textId="77777777" w:rsidR="00EC060A" w:rsidRPr="0000182C" w:rsidRDefault="00EC060A" w:rsidP="002F5741">
      <w:pPr>
        <w:tabs>
          <w:tab w:val="left" w:pos="3374"/>
        </w:tabs>
        <w:spacing w:line="360" w:lineRule="auto"/>
        <w:rPr>
          <w:rFonts w:ascii="Palatino Linotype" w:hAnsi="Palatino Linotype"/>
        </w:rPr>
      </w:pPr>
    </w:p>
    <w:p w14:paraId="5701B46E" w14:textId="77777777" w:rsidR="00EC060A" w:rsidRPr="0000182C" w:rsidRDefault="00EC060A" w:rsidP="002F5741">
      <w:pPr>
        <w:tabs>
          <w:tab w:val="left" w:pos="3374"/>
        </w:tabs>
        <w:spacing w:line="360" w:lineRule="auto"/>
        <w:rPr>
          <w:rFonts w:ascii="Palatino Linotype" w:hAnsi="Palatino Linotype"/>
        </w:rPr>
      </w:pPr>
    </w:p>
    <w:p w14:paraId="5701B46F" w14:textId="77777777" w:rsidR="00EC060A" w:rsidRPr="0000182C" w:rsidRDefault="00EC060A" w:rsidP="002F5741">
      <w:pPr>
        <w:tabs>
          <w:tab w:val="left" w:pos="3374"/>
        </w:tabs>
        <w:spacing w:line="360" w:lineRule="auto"/>
        <w:rPr>
          <w:rFonts w:ascii="Palatino Linotype" w:hAnsi="Palatino Linotype"/>
        </w:rPr>
      </w:pPr>
    </w:p>
    <w:p w14:paraId="5701B470" w14:textId="77777777" w:rsidR="00EC060A" w:rsidRPr="0000182C" w:rsidRDefault="00EC060A" w:rsidP="002F5741">
      <w:pPr>
        <w:tabs>
          <w:tab w:val="left" w:pos="3374"/>
        </w:tabs>
        <w:spacing w:line="360" w:lineRule="auto"/>
        <w:rPr>
          <w:rFonts w:ascii="Palatino Linotype" w:hAnsi="Palatino Linotype"/>
        </w:rPr>
      </w:pPr>
    </w:p>
    <w:p w14:paraId="5701B471" w14:textId="77777777" w:rsidR="00EC060A" w:rsidRPr="0000182C" w:rsidRDefault="00EC060A" w:rsidP="002F5741">
      <w:pPr>
        <w:tabs>
          <w:tab w:val="left" w:pos="3374"/>
        </w:tabs>
        <w:spacing w:line="360" w:lineRule="auto"/>
        <w:rPr>
          <w:rFonts w:ascii="Palatino Linotype" w:hAnsi="Palatino Linotype"/>
        </w:rPr>
      </w:pPr>
    </w:p>
    <w:p w14:paraId="5701B472" w14:textId="77777777" w:rsidR="00EC060A" w:rsidRPr="0000182C" w:rsidRDefault="00EC060A" w:rsidP="002F5741">
      <w:pPr>
        <w:tabs>
          <w:tab w:val="left" w:pos="3374"/>
        </w:tabs>
        <w:spacing w:line="360" w:lineRule="auto"/>
        <w:rPr>
          <w:rFonts w:ascii="Palatino Linotype" w:hAnsi="Palatino Linotype"/>
        </w:rPr>
      </w:pPr>
    </w:p>
    <w:p w14:paraId="5701B473" w14:textId="77777777" w:rsidR="00EC060A" w:rsidRPr="0000182C" w:rsidRDefault="00EC060A" w:rsidP="002F5741">
      <w:pPr>
        <w:tabs>
          <w:tab w:val="left" w:pos="3374"/>
        </w:tabs>
        <w:spacing w:line="360" w:lineRule="auto"/>
        <w:rPr>
          <w:rFonts w:ascii="Palatino Linotype" w:hAnsi="Palatino Linotype"/>
        </w:rPr>
      </w:pPr>
    </w:p>
    <w:p w14:paraId="5701B474" w14:textId="77777777" w:rsidR="00EC060A" w:rsidRPr="0000182C" w:rsidRDefault="00EC060A" w:rsidP="002F5741">
      <w:pPr>
        <w:tabs>
          <w:tab w:val="left" w:pos="3374"/>
        </w:tabs>
        <w:spacing w:line="360" w:lineRule="auto"/>
        <w:rPr>
          <w:rFonts w:ascii="Palatino Linotype" w:hAnsi="Palatino Linotype"/>
        </w:rPr>
      </w:pPr>
    </w:p>
    <w:sectPr w:rsidR="00EC060A" w:rsidRPr="0000182C" w:rsidSect="00EC060A">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9204" w14:textId="77777777" w:rsidR="007E3B26" w:rsidRDefault="007E3B26" w:rsidP="00EC060A">
      <w:r>
        <w:separator/>
      </w:r>
    </w:p>
  </w:endnote>
  <w:endnote w:type="continuationSeparator" w:id="0">
    <w:p w14:paraId="62462B3F" w14:textId="77777777" w:rsidR="007E3B26" w:rsidRDefault="007E3B26" w:rsidP="00EC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701B488" w14:textId="77777777" w:rsidR="006E7EC9" w:rsidRPr="002D6DD8" w:rsidRDefault="006E7EC9" w:rsidP="00EC06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1BA4">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1BA4">
              <w:rPr>
                <w:rFonts w:ascii="Palatino Linotype" w:hAnsi="Palatino Linotype"/>
                <w:bCs/>
                <w:noProof/>
                <w:sz w:val="20"/>
              </w:rPr>
              <w:t>39</w:t>
            </w:r>
            <w:r>
              <w:rPr>
                <w:rFonts w:ascii="Palatino Linotype" w:hAnsi="Palatino Linotype"/>
                <w:bCs/>
                <w:noProof/>
                <w:sz w:val="20"/>
              </w:rPr>
              <w:fldChar w:fldCharType="end"/>
            </w:r>
          </w:p>
        </w:sdtContent>
      </w:sdt>
    </w:sdtContent>
  </w:sdt>
  <w:p w14:paraId="5701B489" w14:textId="77777777" w:rsidR="006E7EC9" w:rsidRDefault="006E7E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B497" w14:textId="77777777" w:rsidR="006E7EC9" w:rsidRPr="000B69FA" w:rsidRDefault="006E7EC9" w:rsidP="00EC06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1B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1BA4">
      <w:rPr>
        <w:rFonts w:ascii="Palatino Linotype" w:hAnsi="Palatino Linotype"/>
        <w:bCs/>
        <w:noProof/>
        <w:sz w:val="20"/>
      </w:rPr>
      <w:t>39</w:t>
    </w:r>
    <w:r>
      <w:rPr>
        <w:rFonts w:ascii="Palatino Linotype" w:hAnsi="Palatino Linotype"/>
        <w:bCs/>
        <w:noProof/>
        <w:sz w:val="20"/>
      </w:rPr>
      <w:fldChar w:fldCharType="end"/>
    </w:r>
  </w:p>
  <w:p w14:paraId="5701B498" w14:textId="77777777" w:rsidR="006E7EC9" w:rsidRDefault="006E7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377F" w14:textId="77777777" w:rsidR="007E3B26" w:rsidRDefault="007E3B26" w:rsidP="00EC060A">
      <w:r>
        <w:separator/>
      </w:r>
    </w:p>
  </w:footnote>
  <w:footnote w:type="continuationSeparator" w:id="0">
    <w:p w14:paraId="2686125A" w14:textId="77777777" w:rsidR="007E3B26" w:rsidRDefault="007E3B26" w:rsidP="00EC060A">
      <w:r>
        <w:continuationSeparator/>
      </w:r>
    </w:p>
  </w:footnote>
  <w:footnote w:id="1">
    <w:p w14:paraId="5701B49C" w14:textId="77777777" w:rsidR="006E7EC9" w:rsidRDefault="006E7EC9" w:rsidP="00EC060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5701B49D" w14:textId="77777777" w:rsidR="006E7EC9" w:rsidRDefault="006E7EC9" w:rsidP="00EC060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5701B49E" w14:textId="77777777" w:rsidR="006E7EC9" w:rsidRDefault="006E7EC9" w:rsidP="00EC060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701B49F" w14:textId="77777777" w:rsidR="006E7EC9" w:rsidRDefault="006E7EC9" w:rsidP="00EC060A">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B47D" w14:textId="77777777" w:rsidR="006E7EC9" w:rsidRDefault="007E3B26">
    <w:pPr>
      <w:pStyle w:val="Encabezado"/>
    </w:pPr>
    <w:r>
      <w:rPr>
        <w:noProof/>
        <w:lang w:eastAsia="es-MX"/>
      </w:rPr>
      <w:pict w14:anchorId="5701B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E7EC9" w14:paraId="5701B480" w14:textId="77777777" w:rsidTr="00EC060A">
      <w:trPr>
        <w:trHeight w:val="227"/>
      </w:trPr>
      <w:tc>
        <w:tcPr>
          <w:tcW w:w="2976" w:type="dxa"/>
          <w:vAlign w:val="center"/>
          <w:hideMark/>
        </w:tcPr>
        <w:p w14:paraId="5701B47E" w14:textId="77777777" w:rsidR="006E7EC9" w:rsidRPr="00674A46" w:rsidRDefault="006E7EC9" w:rsidP="00EC060A">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701B47F" w14:textId="77777777" w:rsidR="006E7EC9" w:rsidRPr="0000182C" w:rsidRDefault="006E7EC9" w:rsidP="00EC060A">
          <w:pPr>
            <w:pStyle w:val="Encabezado"/>
            <w:rPr>
              <w:rFonts w:ascii="Palatino Linotype" w:hAnsi="Palatino Linotype"/>
              <w:sz w:val="22"/>
              <w:szCs w:val="22"/>
            </w:rPr>
          </w:pPr>
          <w:r w:rsidRPr="0000182C">
            <w:rPr>
              <w:rFonts w:ascii="Palatino Linotype" w:hAnsi="Palatino Linotype" w:cs="Arial"/>
              <w:bCs/>
              <w:sz w:val="22"/>
              <w:szCs w:val="22"/>
              <w:lang w:eastAsia="es-MX"/>
            </w:rPr>
            <w:t>06398/INFOEM/IP/RR/2023</w:t>
          </w:r>
        </w:p>
      </w:tc>
    </w:tr>
    <w:tr w:rsidR="006E7EC9" w14:paraId="5701B483" w14:textId="77777777" w:rsidTr="00EC060A">
      <w:trPr>
        <w:trHeight w:val="242"/>
      </w:trPr>
      <w:tc>
        <w:tcPr>
          <w:tcW w:w="2976" w:type="dxa"/>
          <w:vAlign w:val="center"/>
          <w:hideMark/>
        </w:tcPr>
        <w:p w14:paraId="5701B481" w14:textId="77777777" w:rsidR="006E7EC9" w:rsidRPr="00674A46" w:rsidRDefault="006E7EC9" w:rsidP="00EC060A">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701B482" w14:textId="77777777" w:rsidR="006E7EC9" w:rsidRPr="0000182C" w:rsidRDefault="006E7EC9" w:rsidP="00EC060A">
          <w:pPr>
            <w:pStyle w:val="Encabezado"/>
            <w:jc w:val="both"/>
            <w:rPr>
              <w:rFonts w:ascii="Palatino Linotype" w:hAnsi="Palatino Linotype"/>
              <w:sz w:val="22"/>
              <w:szCs w:val="22"/>
            </w:rPr>
          </w:pPr>
          <w:r w:rsidRPr="0000182C">
            <w:rPr>
              <w:rFonts w:ascii="Palatino Linotype" w:hAnsi="Palatino Linotype"/>
              <w:bCs/>
              <w:color w:val="000000"/>
              <w:sz w:val="22"/>
              <w:szCs w:val="22"/>
            </w:rPr>
            <w:t>Ayuntamiento de Chicoloapan</w:t>
          </w:r>
        </w:p>
      </w:tc>
    </w:tr>
    <w:tr w:rsidR="006E7EC9" w14:paraId="5701B486" w14:textId="77777777" w:rsidTr="00EC060A">
      <w:trPr>
        <w:trHeight w:val="342"/>
      </w:trPr>
      <w:tc>
        <w:tcPr>
          <w:tcW w:w="2976" w:type="dxa"/>
          <w:vAlign w:val="center"/>
          <w:hideMark/>
        </w:tcPr>
        <w:p w14:paraId="5701B484" w14:textId="77777777" w:rsidR="006E7EC9" w:rsidRPr="00674A46" w:rsidRDefault="006E7EC9" w:rsidP="00EC060A">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14:paraId="5701B485" w14:textId="77777777" w:rsidR="006E7EC9" w:rsidRPr="0000182C" w:rsidRDefault="006E7EC9" w:rsidP="00EC060A">
          <w:pPr>
            <w:pStyle w:val="Encabezado"/>
            <w:rPr>
              <w:rFonts w:ascii="Palatino Linotype" w:hAnsi="Palatino Linotype"/>
              <w:sz w:val="22"/>
              <w:szCs w:val="22"/>
            </w:rPr>
          </w:pPr>
          <w:r w:rsidRPr="0000182C">
            <w:rPr>
              <w:rFonts w:ascii="Palatino Linotype" w:hAnsi="Palatino Linotype"/>
              <w:sz w:val="22"/>
              <w:szCs w:val="22"/>
            </w:rPr>
            <w:t>María del Rosario Mejía Ayala</w:t>
          </w:r>
        </w:p>
      </w:tc>
    </w:tr>
  </w:tbl>
  <w:p w14:paraId="5701B487" w14:textId="77777777" w:rsidR="006E7EC9" w:rsidRPr="00AE046A" w:rsidRDefault="007E3B26" w:rsidP="00EC060A">
    <w:pPr>
      <w:pStyle w:val="Encabezado"/>
      <w:tabs>
        <w:tab w:val="clear" w:pos="4419"/>
        <w:tab w:val="clear" w:pos="8838"/>
        <w:tab w:val="left" w:pos="6005"/>
      </w:tabs>
      <w:rPr>
        <w:sz w:val="14"/>
      </w:rPr>
    </w:pPr>
    <w:r>
      <w:rPr>
        <w:noProof/>
        <w:sz w:val="14"/>
        <w:lang w:eastAsia="es-MX"/>
      </w:rPr>
      <w:pict w14:anchorId="5701B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E7EC9" w14:paraId="5701B48C" w14:textId="77777777" w:rsidTr="00EC060A">
      <w:trPr>
        <w:trHeight w:val="227"/>
      </w:trPr>
      <w:tc>
        <w:tcPr>
          <w:tcW w:w="2977" w:type="dxa"/>
          <w:vAlign w:val="center"/>
          <w:hideMark/>
        </w:tcPr>
        <w:p w14:paraId="5701B48A" w14:textId="77777777" w:rsidR="006E7EC9" w:rsidRPr="00674A46" w:rsidRDefault="006E7EC9" w:rsidP="00EC060A">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701B48B" w14:textId="77777777" w:rsidR="006E7EC9" w:rsidRPr="0000182C" w:rsidRDefault="006E7EC9" w:rsidP="0000182C">
          <w:pPr>
            <w:pStyle w:val="Encabezado"/>
            <w:rPr>
              <w:rFonts w:ascii="Palatino Linotype" w:hAnsi="Palatino Linotype"/>
              <w:sz w:val="22"/>
              <w:szCs w:val="22"/>
            </w:rPr>
          </w:pPr>
          <w:r w:rsidRPr="0000182C">
            <w:rPr>
              <w:rFonts w:ascii="Palatino Linotype" w:hAnsi="Palatino Linotype" w:cs="Arial"/>
              <w:bCs/>
              <w:sz w:val="22"/>
              <w:szCs w:val="22"/>
              <w:lang w:eastAsia="es-MX"/>
            </w:rPr>
            <w:t>06398/INFOEM/IP/RR/2023</w:t>
          </w:r>
        </w:p>
      </w:tc>
    </w:tr>
    <w:tr w:rsidR="006E7EC9" w14:paraId="5701B48F" w14:textId="77777777" w:rsidTr="00EC060A">
      <w:trPr>
        <w:trHeight w:val="242"/>
      </w:trPr>
      <w:tc>
        <w:tcPr>
          <w:tcW w:w="2977" w:type="dxa"/>
          <w:vAlign w:val="center"/>
          <w:hideMark/>
        </w:tcPr>
        <w:p w14:paraId="5701B48D" w14:textId="77777777" w:rsidR="006E7EC9" w:rsidRPr="00674A46" w:rsidRDefault="006E7EC9" w:rsidP="00EC060A">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5701B48E" w14:textId="77777777" w:rsidR="006E7EC9" w:rsidRPr="0000182C" w:rsidRDefault="006E7EC9" w:rsidP="0000182C">
          <w:pPr>
            <w:pStyle w:val="Encabezado"/>
            <w:tabs>
              <w:tab w:val="left" w:pos="521"/>
            </w:tabs>
            <w:rPr>
              <w:rFonts w:ascii="Palatino Linotype" w:hAnsi="Palatino Linotype"/>
              <w:sz w:val="22"/>
              <w:szCs w:val="22"/>
            </w:rPr>
          </w:pPr>
        </w:p>
      </w:tc>
    </w:tr>
    <w:tr w:rsidR="006E7EC9" w14:paraId="5701B492" w14:textId="77777777" w:rsidTr="00EC060A">
      <w:trPr>
        <w:trHeight w:val="342"/>
      </w:trPr>
      <w:tc>
        <w:tcPr>
          <w:tcW w:w="2977" w:type="dxa"/>
          <w:vAlign w:val="center"/>
        </w:tcPr>
        <w:p w14:paraId="5701B490" w14:textId="77777777" w:rsidR="006E7EC9" w:rsidRPr="00674A46" w:rsidRDefault="006E7EC9" w:rsidP="00EC060A">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5701B491" w14:textId="77777777" w:rsidR="006E7EC9" w:rsidRPr="0000182C" w:rsidRDefault="004B04BA" w:rsidP="0000182C">
          <w:pPr>
            <w:pStyle w:val="Encabezado"/>
            <w:rPr>
              <w:rFonts w:ascii="Palatino Linotype" w:hAnsi="Palatino Linotype"/>
              <w:sz w:val="22"/>
              <w:szCs w:val="22"/>
            </w:rPr>
          </w:pPr>
          <w:r w:rsidRPr="0000182C">
            <w:rPr>
              <w:rFonts w:ascii="Palatino Linotype" w:hAnsi="Palatino Linotype"/>
              <w:bCs/>
              <w:color w:val="000000"/>
              <w:sz w:val="22"/>
              <w:szCs w:val="22"/>
            </w:rPr>
            <w:t>Ayuntamiento de Chicoloapan</w:t>
          </w:r>
        </w:p>
      </w:tc>
    </w:tr>
    <w:tr w:rsidR="006E7EC9" w14:paraId="5701B495" w14:textId="77777777" w:rsidTr="00EC060A">
      <w:trPr>
        <w:trHeight w:val="342"/>
      </w:trPr>
      <w:tc>
        <w:tcPr>
          <w:tcW w:w="2977" w:type="dxa"/>
          <w:vAlign w:val="center"/>
        </w:tcPr>
        <w:p w14:paraId="5701B493" w14:textId="77777777" w:rsidR="006E7EC9" w:rsidRPr="00674A46" w:rsidRDefault="006E7EC9" w:rsidP="00EC060A">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701B494" w14:textId="77777777" w:rsidR="006E7EC9" w:rsidRPr="0000182C" w:rsidRDefault="006E7EC9" w:rsidP="0000182C">
          <w:pPr>
            <w:pStyle w:val="Encabezado"/>
            <w:rPr>
              <w:rFonts w:ascii="Palatino Linotype" w:hAnsi="Palatino Linotype"/>
              <w:sz w:val="22"/>
              <w:szCs w:val="22"/>
            </w:rPr>
          </w:pPr>
          <w:r w:rsidRPr="0000182C">
            <w:rPr>
              <w:rFonts w:ascii="Palatino Linotype" w:hAnsi="Palatino Linotype"/>
              <w:sz w:val="22"/>
              <w:szCs w:val="21"/>
            </w:rPr>
            <w:t>María del Rosario Mejía Ayala</w:t>
          </w:r>
        </w:p>
      </w:tc>
    </w:tr>
  </w:tbl>
  <w:p w14:paraId="5701B496" w14:textId="77777777" w:rsidR="006E7EC9" w:rsidRPr="00C222C0" w:rsidRDefault="007E3B26">
    <w:pPr>
      <w:pStyle w:val="Encabezado"/>
      <w:rPr>
        <w:sz w:val="16"/>
      </w:rPr>
    </w:pPr>
    <w:r>
      <w:rPr>
        <w:noProof/>
        <w:sz w:val="16"/>
        <w:lang w:eastAsia="es-MX"/>
      </w:rPr>
      <w:pict w14:anchorId="5701B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0B62"/>
    <w:multiLevelType w:val="hybridMultilevel"/>
    <w:tmpl w:val="F7423346"/>
    <w:lvl w:ilvl="0" w:tplc="904A04E4">
      <w:start w:val="1"/>
      <w:numFmt w:val="upperRoman"/>
      <w:lvlText w:val="%1."/>
      <w:lvlJc w:val="left"/>
      <w:pPr>
        <w:ind w:left="1206" w:hanging="72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9293175">
    <w:abstractNumId w:val="1"/>
  </w:num>
  <w:num w:numId="2" w16cid:durableId="495073230">
    <w:abstractNumId w:val="4"/>
  </w:num>
  <w:num w:numId="3" w16cid:durableId="1429422027">
    <w:abstractNumId w:val="5"/>
  </w:num>
  <w:num w:numId="4" w16cid:durableId="2096779981">
    <w:abstractNumId w:val="3"/>
  </w:num>
  <w:num w:numId="5" w16cid:durableId="2105683681">
    <w:abstractNumId w:val="2"/>
  </w:num>
  <w:num w:numId="6" w16cid:durableId="83356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0A"/>
    <w:rsid w:val="0000182C"/>
    <w:rsid w:val="00040938"/>
    <w:rsid w:val="001074B7"/>
    <w:rsid w:val="00196B12"/>
    <w:rsid w:val="00221FB1"/>
    <w:rsid w:val="0027163C"/>
    <w:rsid w:val="002F5741"/>
    <w:rsid w:val="004358A3"/>
    <w:rsid w:val="00494165"/>
    <w:rsid w:val="004B04BA"/>
    <w:rsid w:val="004F1E68"/>
    <w:rsid w:val="00571C75"/>
    <w:rsid w:val="0058130F"/>
    <w:rsid w:val="005B1444"/>
    <w:rsid w:val="005B62D0"/>
    <w:rsid w:val="005E3695"/>
    <w:rsid w:val="0066528E"/>
    <w:rsid w:val="006E5E9A"/>
    <w:rsid w:val="006E7EC9"/>
    <w:rsid w:val="007B25D4"/>
    <w:rsid w:val="007E3B26"/>
    <w:rsid w:val="00802599"/>
    <w:rsid w:val="008933A9"/>
    <w:rsid w:val="00912C1C"/>
    <w:rsid w:val="00955A0B"/>
    <w:rsid w:val="009F1BA4"/>
    <w:rsid w:val="00B021B6"/>
    <w:rsid w:val="00B62D02"/>
    <w:rsid w:val="00BA057A"/>
    <w:rsid w:val="00BA1F41"/>
    <w:rsid w:val="00BC6212"/>
    <w:rsid w:val="00C01D42"/>
    <w:rsid w:val="00C90E37"/>
    <w:rsid w:val="00CA0AD2"/>
    <w:rsid w:val="00CF029C"/>
    <w:rsid w:val="00E3294B"/>
    <w:rsid w:val="00E5186E"/>
    <w:rsid w:val="00E907D9"/>
    <w:rsid w:val="00EC060A"/>
    <w:rsid w:val="00F87D2C"/>
    <w:rsid w:val="00F972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1B335"/>
  <w15:chartTrackingRefBased/>
  <w15:docId w15:val="{3D6E5B71-C546-42C0-9FFF-85A8947A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60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C06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C06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060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EC060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EC060A"/>
    <w:pPr>
      <w:tabs>
        <w:tab w:val="center" w:pos="4419"/>
        <w:tab w:val="right" w:pos="8838"/>
      </w:tabs>
    </w:pPr>
  </w:style>
  <w:style w:type="character" w:customStyle="1" w:styleId="EncabezadoCar">
    <w:name w:val="Encabezado Car"/>
    <w:basedOn w:val="Fuentedeprrafopredeter"/>
    <w:link w:val="Encabezado"/>
    <w:uiPriority w:val="99"/>
    <w:rsid w:val="00EC060A"/>
    <w:rPr>
      <w:rFonts w:eastAsiaTheme="minorEastAsia"/>
      <w:sz w:val="24"/>
      <w:szCs w:val="24"/>
      <w:lang w:val="es-ES_tradnl" w:eastAsia="es-ES"/>
    </w:rPr>
  </w:style>
  <w:style w:type="paragraph" w:styleId="Piedepgina">
    <w:name w:val="footer"/>
    <w:basedOn w:val="Normal"/>
    <w:link w:val="PiedepginaCar"/>
    <w:uiPriority w:val="99"/>
    <w:unhideWhenUsed/>
    <w:rsid w:val="00EC060A"/>
    <w:pPr>
      <w:tabs>
        <w:tab w:val="center" w:pos="4419"/>
        <w:tab w:val="right" w:pos="8838"/>
      </w:tabs>
    </w:pPr>
  </w:style>
  <w:style w:type="character" w:customStyle="1" w:styleId="PiedepginaCar">
    <w:name w:val="Pie de página Car"/>
    <w:basedOn w:val="Fuentedeprrafopredeter"/>
    <w:link w:val="Piedepgina"/>
    <w:uiPriority w:val="99"/>
    <w:rsid w:val="00EC060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C060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C060A"/>
    <w:rPr>
      <w:rFonts w:eastAsiaTheme="minorHAnsi"/>
      <w:sz w:val="20"/>
      <w:szCs w:val="20"/>
      <w:lang w:val="es-MX" w:eastAsia="en-US"/>
    </w:rPr>
  </w:style>
  <w:style w:type="character" w:customStyle="1" w:styleId="TextonotapieCar1">
    <w:name w:val="Texto nota pie Car1"/>
    <w:basedOn w:val="Fuentedeprrafopredeter"/>
    <w:uiPriority w:val="99"/>
    <w:semiHidden/>
    <w:rsid w:val="00EC060A"/>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C060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060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060A"/>
    <w:rPr>
      <w:rFonts w:eastAsiaTheme="minorEastAsia"/>
      <w:sz w:val="24"/>
      <w:szCs w:val="24"/>
      <w:lang w:val="es-ES_tradnl" w:eastAsia="es-ES"/>
    </w:rPr>
  </w:style>
  <w:style w:type="character" w:styleId="Hipervnculo">
    <w:name w:val="Hyperlink"/>
    <w:basedOn w:val="Fuentedeprrafopredeter"/>
    <w:uiPriority w:val="99"/>
    <w:unhideWhenUsed/>
    <w:rsid w:val="00E5186E"/>
    <w:rPr>
      <w:color w:val="0563C1" w:themeColor="hyperlink"/>
      <w:u w:val="single"/>
    </w:rPr>
  </w:style>
  <w:style w:type="character" w:styleId="Referenciasutil">
    <w:name w:val="Subtle Reference"/>
    <w:basedOn w:val="Fuentedeprrafopredeter"/>
    <w:uiPriority w:val="31"/>
    <w:qFormat/>
    <w:rsid w:val="0000182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9954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923E-BE23-41F7-BA3F-0B90741C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9183</Words>
  <Characters>50509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6</cp:revision>
  <dcterms:created xsi:type="dcterms:W3CDTF">2023-12-13T16:13:00Z</dcterms:created>
  <dcterms:modified xsi:type="dcterms:W3CDTF">2024-01-12T21:05:00Z</dcterms:modified>
</cp:coreProperties>
</file>