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44A8CDA" w:rsidR="005E483F" w:rsidRPr="00B54823" w:rsidRDefault="005E483F" w:rsidP="00B54823">
      <w:pPr>
        <w:spacing w:line="360" w:lineRule="auto"/>
        <w:jc w:val="both"/>
        <w:rPr>
          <w:rFonts w:ascii="Palatino Linotype" w:hAnsi="Palatino Linotype"/>
        </w:rPr>
      </w:pPr>
      <w:r w:rsidRPr="00B5482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B54823">
        <w:rPr>
          <w:rFonts w:ascii="Palatino Linotype" w:hAnsi="Palatino Linotype"/>
        </w:rPr>
        <w:t>de</w:t>
      </w:r>
      <w:r w:rsidR="009E1A20" w:rsidRPr="00B54823">
        <w:rPr>
          <w:rFonts w:ascii="Palatino Linotype" w:hAnsi="Palatino Linotype"/>
        </w:rPr>
        <w:t xml:space="preserve">l </w:t>
      </w:r>
      <w:r w:rsidR="00863F54" w:rsidRPr="00B54823">
        <w:rPr>
          <w:rFonts w:ascii="Palatino Linotype" w:hAnsi="Palatino Linotype"/>
        </w:rPr>
        <w:t xml:space="preserve">seis de diciembre </w:t>
      </w:r>
      <w:r w:rsidR="009E1A20" w:rsidRPr="00B54823">
        <w:rPr>
          <w:rFonts w:ascii="Palatino Linotype" w:hAnsi="Palatino Linotype"/>
        </w:rPr>
        <w:t>de dos mil veintitrés.</w:t>
      </w:r>
    </w:p>
    <w:p w14:paraId="1D26E50C" w14:textId="77777777" w:rsidR="005B1417" w:rsidRPr="00B54823" w:rsidRDefault="005B1417" w:rsidP="00B54823">
      <w:pPr>
        <w:spacing w:line="360" w:lineRule="auto"/>
        <w:jc w:val="both"/>
        <w:rPr>
          <w:rFonts w:ascii="Palatino Linotype" w:eastAsia="Palatino Linotype" w:hAnsi="Palatino Linotype" w:cs="Palatino Linotype"/>
          <w:b/>
          <w:sz w:val="28"/>
          <w:szCs w:val="28"/>
        </w:rPr>
      </w:pPr>
    </w:p>
    <w:p w14:paraId="58F29E02" w14:textId="312D439D" w:rsidR="0018518A" w:rsidRPr="00B54823" w:rsidRDefault="0018518A"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b/>
          <w:sz w:val="28"/>
          <w:szCs w:val="28"/>
        </w:rPr>
        <w:t>VISTO</w:t>
      </w:r>
      <w:r w:rsidRPr="00B54823">
        <w:rPr>
          <w:rFonts w:ascii="Palatino Linotype" w:eastAsia="Palatino Linotype" w:hAnsi="Palatino Linotype" w:cs="Palatino Linotype"/>
        </w:rPr>
        <w:t xml:space="preserve"> el expediente formado con motivo del Recurso de Revisión </w:t>
      </w:r>
      <w:r w:rsidR="002A096D" w:rsidRPr="00B54823">
        <w:rPr>
          <w:rFonts w:ascii="Palatino Linotype" w:eastAsia="Palatino Linotype" w:hAnsi="Palatino Linotype" w:cs="Palatino Linotype"/>
          <w:b/>
        </w:rPr>
        <w:t>01367</w:t>
      </w:r>
      <w:r w:rsidR="00421513" w:rsidRPr="00B54823">
        <w:rPr>
          <w:rFonts w:ascii="Palatino Linotype" w:eastAsia="Palatino Linotype" w:hAnsi="Palatino Linotype" w:cs="Palatino Linotype"/>
          <w:b/>
        </w:rPr>
        <w:t>/INFOEM/IP/RR/2023</w:t>
      </w:r>
      <w:r w:rsidR="00F82CAC"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rPr>
        <w:t xml:space="preserve">promovido por </w:t>
      </w:r>
      <w:r w:rsidR="002C6602">
        <w:rPr>
          <w:rFonts w:ascii="Palatino Linotype" w:eastAsia="Palatino Linotype" w:hAnsi="Palatino Linotype" w:cs="Palatino Linotype"/>
          <w:b/>
        </w:rPr>
        <w:t>XXXXX XXXXXX XXXXXXXXX</w:t>
      </w:r>
      <w:r w:rsidRPr="00B54823">
        <w:rPr>
          <w:rFonts w:ascii="Palatino Linotype" w:eastAsia="Palatino Linotype" w:hAnsi="Palatino Linotype" w:cs="Palatino Linotype"/>
        </w:rPr>
        <w:t xml:space="preserve">, a quien en lo sucesivo se le denominará como </w:t>
      </w:r>
      <w:r w:rsidR="00CC0FDF" w:rsidRPr="00B54823">
        <w:rPr>
          <w:rFonts w:ascii="Palatino Linotype" w:eastAsia="Palatino Linotype" w:hAnsi="Palatino Linotype" w:cs="Palatino Linotype"/>
          <w:b/>
        </w:rPr>
        <w:t>EL RECURRENTE</w:t>
      </w:r>
      <w:r w:rsidRPr="00B54823">
        <w:rPr>
          <w:rFonts w:ascii="Palatino Linotype" w:eastAsia="Palatino Linotype" w:hAnsi="Palatino Linotype" w:cs="Palatino Linotype"/>
          <w:b/>
        </w:rPr>
        <w:t>,</w:t>
      </w:r>
      <w:r w:rsidRPr="00B54823">
        <w:rPr>
          <w:rFonts w:ascii="Palatino Linotype" w:eastAsia="Palatino Linotype" w:hAnsi="Palatino Linotype" w:cs="Palatino Linotype"/>
        </w:rPr>
        <w:t xml:space="preserve"> </w:t>
      </w:r>
      <w:r w:rsidR="00F03875" w:rsidRPr="00B54823">
        <w:rPr>
          <w:rFonts w:ascii="Palatino Linotype" w:eastAsia="Palatino Linotype" w:hAnsi="Palatino Linotype" w:cs="Palatino Linotype"/>
        </w:rPr>
        <w:t xml:space="preserve">en contra de la </w:t>
      </w:r>
      <w:r w:rsidRPr="00B54823">
        <w:rPr>
          <w:rFonts w:ascii="Palatino Linotype" w:eastAsia="Palatino Linotype" w:hAnsi="Palatino Linotype" w:cs="Palatino Linotype"/>
        </w:rPr>
        <w:t xml:space="preserve">respuesta </w:t>
      </w:r>
      <w:r w:rsidR="00F03875" w:rsidRPr="00B54823">
        <w:rPr>
          <w:rFonts w:ascii="Palatino Linotype" w:eastAsia="Palatino Linotype" w:hAnsi="Palatino Linotype" w:cs="Palatino Linotype"/>
        </w:rPr>
        <w:t xml:space="preserve">emitida por </w:t>
      </w:r>
      <w:r w:rsidR="00CC0FDF" w:rsidRPr="00B54823">
        <w:rPr>
          <w:rFonts w:ascii="Palatino Linotype" w:eastAsia="Palatino Linotype" w:hAnsi="Palatino Linotype" w:cs="Palatino Linotype"/>
        </w:rPr>
        <w:t>el</w:t>
      </w:r>
      <w:r w:rsidRPr="00B54823">
        <w:rPr>
          <w:rFonts w:ascii="Palatino Linotype" w:eastAsia="Palatino Linotype" w:hAnsi="Palatino Linotype" w:cs="Palatino Linotype"/>
        </w:rPr>
        <w:t xml:space="preserve"> </w:t>
      </w:r>
      <w:r w:rsidR="002A096D" w:rsidRPr="00B54823">
        <w:rPr>
          <w:rFonts w:ascii="Palatino Linotype" w:eastAsia="Palatino Linotype" w:hAnsi="Palatino Linotype" w:cs="Palatino Linotype"/>
          <w:b/>
        </w:rPr>
        <w:t>Ayuntamiento de Toluca</w:t>
      </w:r>
      <w:r w:rsidRPr="00B54823">
        <w:rPr>
          <w:rFonts w:ascii="Palatino Linotype" w:eastAsia="Palatino Linotype" w:hAnsi="Palatino Linotype" w:cs="Palatino Linotype"/>
          <w:b/>
        </w:rPr>
        <w:t xml:space="preserve">, </w:t>
      </w:r>
      <w:r w:rsidR="00CC0FDF" w:rsidRPr="00B54823">
        <w:rPr>
          <w:rFonts w:ascii="Palatino Linotype" w:eastAsia="Palatino Linotype" w:hAnsi="Palatino Linotype" w:cs="Palatino Linotype"/>
        </w:rPr>
        <w:t xml:space="preserve">a quien </w:t>
      </w:r>
      <w:r w:rsidRPr="00B54823">
        <w:rPr>
          <w:rFonts w:ascii="Palatino Linotype" w:eastAsia="Palatino Linotype" w:hAnsi="Palatino Linotype" w:cs="Palatino Linotype"/>
        </w:rPr>
        <w:t xml:space="preserve">en lo subsecuente se le denominará </w:t>
      </w:r>
      <w:r w:rsidRPr="00B54823">
        <w:rPr>
          <w:rFonts w:ascii="Palatino Linotype" w:eastAsia="Palatino Linotype" w:hAnsi="Palatino Linotype" w:cs="Palatino Linotype"/>
          <w:b/>
        </w:rPr>
        <w:t xml:space="preserve">EL SUJETO OBLIGADO, </w:t>
      </w:r>
      <w:r w:rsidRPr="00B54823">
        <w:rPr>
          <w:rFonts w:ascii="Palatino Linotype" w:eastAsia="Palatino Linotype" w:hAnsi="Palatino Linotype" w:cs="Palatino Linotype"/>
        </w:rPr>
        <w:t>se procede a dictar la presente resolución con base en lo siguiente:</w:t>
      </w:r>
    </w:p>
    <w:p w14:paraId="6EA49089" w14:textId="77777777" w:rsidR="0018518A" w:rsidRPr="00B54823" w:rsidRDefault="0018518A" w:rsidP="00B54823">
      <w:pPr>
        <w:jc w:val="both"/>
        <w:rPr>
          <w:rFonts w:ascii="Palatino Linotype" w:eastAsia="Palatino Linotype" w:hAnsi="Palatino Linotype" w:cs="Palatino Linotype"/>
          <w:b/>
        </w:rPr>
      </w:pPr>
    </w:p>
    <w:p w14:paraId="3A49C17E" w14:textId="77777777" w:rsidR="0018518A" w:rsidRPr="00B54823" w:rsidRDefault="0018518A" w:rsidP="00B54823">
      <w:pPr>
        <w:jc w:val="center"/>
        <w:rPr>
          <w:rFonts w:ascii="Palatino Linotype" w:eastAsia="Palatino Linotype" w:hAnsi="Palatino Linotype" w:cs="Palatino Linotype"/>
          <w:b/>
          <w:sz w:val="28"/>
          <w:szCs w:val="28"/>
        </w:rPr>
      </w:pPr>
      <w:r w:rsidRPr="00B54823">
        <w:rPr>
          <w:rFonts w:ascii="Palatino Linotype" w:eastAsia="Palatino Linotype" w:hAnsi="Palatino Linotype" w:cs="Palatino Linotype"/>
          <w:b/>
          <w:sz w:val="28"/>
          <w:szCs w:val="28"/>
        </w:rPr>
        <w:t>A N T E C E D E N T E S</w:t>
      </w:r>
    </w:p>
    <w:p w14:paraId="3A90E401" w14:textId="77777777" w:rsidR="0018518A" w:rsidRPr="00B54823" w:rsidRDefault="0018518A" w:rsidP="00B54823">
      <w:pPr>
        <w:rPr>
          <w:rFonts w:ascii="Palatino Linotype" w:eastAsia="Palatino Linotype" w:hAnsi="Palatino Linotype" w:cs="Palatino Linotype"/>
          <w:b/>
        </w:rPr>
      </w:pPr>
    </w:p>
    <w:p w14:paraId="6387BD0C" w14:textId="4E93946F" w:rsidR="0018518A" w:rsidRPr="00B54823" w:rsidRDefault="0018518A" w:rsidP="00B5482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B54823">
        <w:rPr>
          <w:rFonts w:ascii="Palatino Linotype" w:eastAsia="Palatino Linotype" w:hAnsi="Palatino Linotype" w:cs="Palatino Linotype"/>
          <w:b/>
          <w:sz w:val="28"/>
          <w:szCs w:val="28"/>
        </w:rPr>
        <w:t>I.</w:t>
      </w:r>
      <w:r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b/>
          <w:sz w:val="28"/>
          <w:szCs w:val="28"/>
        </w:rPr>
        <w:t>De la Solicitud de Información</w:t>
      </w:r>
    </w:p>
    <w:p w14:paraId="696C6886" w14:textId="7A279D72" w:rsidR="0018518A" w:rsidRPr="00B54823" w:rsidRDefault="0018518A" w:rsidP="00B54823">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B54823">
        <w:rPr>
          <w:rFonts w:ascii="Palatino Linotype" w:eastAsia="Palatino Linotype" w:hAnsi="Palatino Linotype" w:cs="Palatino Linotype"/>
        </w:rPr>
        <w:t>El</w:t>
      </w:r>
      <w:r w:rsidRPr="00B54823">
        <w:rPr>
          <w:rFonts w:ascii="Palatino Linotype" w:eastAsia="Palatino Linotype" w:hAnsi="Palatino Linotype" w:cs="Palatino Linotype"/>
          <w:b/>
        </w:rPr>
        <w:t xml:space="preserve"> </w:t>
      </w:r>
      <w:r w:rsidR="00ED5E19" w:rsidRPr="00B54823">
        <w:rPr>
          <w:rFonts w:ascii="Palatino Linotype" w:eastAsia="Palatino Linotype" w:hAnsi="Palatino Linotype" w:cs="Palatino Linotype"/>
          <w:b/>
        </w:rPr>
        <w:t>siete</w:t>
      </w:r>
      <w:r w:rsidR="004C2C08"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b/>
        </w:rPr>
        <w:t xml:space="preserve">de </w:t>
      </w:r>
      <w:r w:rsidR="00ED5E19" w:rsidRPr="00B54823">
        <w:rPr>
          <w:rFonts w:ascii="Palatino Linotype" w:eastAsia="Palatino Linotype" w:hAnsi="Palatino Linotype" w:cs="Palatino Linotype"/>
          <w:b/>
        </w:rPr>
        <w:t xml:space="preserve">febrero </w:t>
      </w:r>
      <w:r w:rsidRPr="00B54823">
        <w:rPr>
          <w:rFonts w:ascii="Palatino Linotype" w:eastAsia="Palatino Linotype" w:hAnsi="Palatino Linotype" w:cs="Palatino Linotype"/>
          <w:b/>
        </w:rPr>
        <w:t xml:space="preserve">de dos mil </w:t>
      </w:r>
      <w:r w:rsidR="001604D0" w:rsidRPr="00B54823">
        <w:rPr>
          <w:rFonts w:ascii="Palatino Linotype" w:eastAsia="Palatino Linotype" w:hAnsi="Palatino Linotype" w:cs="Palatino Linotype"/>
          <w:b/>
        </w:rPr>
        <w:t>veintitrés</w:t>
      </w:r>
      <w:r w:rsidRPr="00B54823">
        <w:rPr>
          <w:rFonts w:ascii="Palatino Linotype" w:eastAsia="Palatino Linotype" w:hAnsi="Palatino Linotype" w:cs="Palatino Linotype"/>
        </w:rPr>
        <w:t xml:space="preserve">, </w:t>
      </w:r>
      <w:r w:rsidR="00CC0FDF" w:rsidRPr="00B54823">
        <w:rPr>
          <w:rFonts w:ascii="Palatino Linotype" w:eastAsia="Palatino Linotype" w:hAnsi="Palatino Linotype" w:cs="Palatino Linotype"/>
          <w:b/>
        </w:rPr>
        <w:t>EL RECURRENTE</w:t>
      </w:r>
      <w:r w:rsidRPr="00B54823">
        <w:rPr>
          <w:rFonts w:ascii="Palatino Linotype" w:eastAsia="Palatino Linotype" w:hAnsi="Palatino Linotype" w:cs="Palatino Linotype"/>
        </w:rPr>
        <w:t xml:space="preserve"> presentó a través del Sistema de Acceso a la Información Mexiquense, en lo subsecuente </w:t>
      </w:r>
      <w:r w:rsidRPr="00B54823">
        <w:rPr>
          <w:rFonts w:ascii="Palatino Linotype" w:eastAsia="Palatino Linotype" w:hAnsi="Palatino Linotype" w:cs="Palatino Linotype"/>
          <w:b/>
        </w:rPr>
        <w:t>EL SAIMEX</w:t>
      </w:r>
      <w:r w:rsidRPr="00B54823">
        <w:rPr>
          <w:rFonts w:ascii="Palatino Linotype" w:eastAsia="Palatino Linotype" w:hAnsi="Palatino Linotype" w:cs="Palatino Linotype"/>
        </w:rPr>
        <w:t xml:space="preserve"> ante </w:t>
      </w:r>
      <w:r w:rsidRPr="00B54823">
        <w:rPr>
          <w:rFonts w:ascii="Palatino Linotype" w:eastAsia="Palatino Linotype" w:hAnsi="Palatino Linotype" w:cs="Palatino Linotype"/>
          <w:b/>
        </w:rPr>
        <w:t>EL SUJETO OBLIGADO</w:t>
      </w:r>
      <w:r w:rsidRPr="00B54823">
        <w:rPr>
          <w:rFonts w:ascii="Palatino Linotype" w:eastAsia="Palatino Linotype" w:hAnsi="Palatino Linotype" w:cs="Palatino Linotype"/>
        </w:rPr>
        <w:t xml:space="preserve">, la solicitud de acceso a la información pública, a la que se le asignó el número de expediente </w:t>
      </w:r>
      <w:r w:rsidR="00ED5E19" w:rsidRPr="00B54823">
        <w:rPr>
          <w:rFonts w:ascii="Palatino Linotype" w:eastAsia="Palatino Linotype" w:hAnsi="Palatino Linotype" w:cs="Palatino Linotype"/>
          <w:b/>
        </w:rPr>
        <w:t>00434/TOLUCA/IP/2023</w:t>
      </w:r>
      <w:r w:rsidR="00161CA4" w:rsidRPr="00B54823">
        <w:rPr>
          <w:rFonts w:ascii="Palatino Linotype" w:eastAsia="Palatino Linotype" w:hAnsi="Palatino Linotype" w:cs="Palatino Linotype"/>
          <w:b/>
        </w:rPr>
        <w:t xml:space="preserve">, </w:t>
      </w:r>
      <w:r w:rsidR="00161CA4" w:rsidRPr="00B54823">
        <w:rPr>
          <w:rFonts w:ascii="Palatino Linotype" w:eastAsia="Palatino Linotype" w:hAnsi="Palatino Linotype" w:cs="Palatino Linotype"/>
        </w:rPr>
        <w:t xml:space="preserve">mediante la cual </w:t>
      </w:r>
      <w:r w:rsidRPr="00B54823">
        <w:rPr>
          <w:rFonts w:ascii="Palatino Linotype" w:eastAsia="Palatino Linotype" w:hAnsi="Palatino Linotype" w:cs="Palatino Linotype"/>
        </w:rPr>
        <w:t>requirió, lo siguiente:</w:t>
      </w:r>
    </w:p>
    <w:p w14:paraId="7EF2BD7C" w14:textId="29260B6A" w:rsidR="0018518A" w:rsidRPr="00B54823" w:rsidRDefault="0018518A" w:rsidP="00B54823">
      <w:pPr>
        <w:ind w:left="850" w:right="899"/>
        <w:jc w:val="both"/>
        <w:rPr>
          <w:rFonts w:ascii="Palatino Linotype" w:eastAsia="Palatino Linotype" w:hAnsi="Palatino Linotype" w:cs="Palatino Linotype"/>
          <w:i/>
          <w:sz w:val="22"/>
          <w:szCs w:val="22"/>
        </w:rPr>
      </w:pPr>
    </w:p>
    <w:p w14:paraId="11D43F4D" w14:textId="5D58B57F" w:rsidR="004C2C08" w:rsidRPr="00B54823" w:rsidRDefault="004C2C08" w:rsidP="00B54823">
      <w:pPr>
        <w:ind w:left="850" w:right="899"/>
        <w:jc w:val="both"/>
        <w:rPr>
          <w:rFonts w:ascii="Palatino Linotype" w:eastAsia="Palatino Linotype" w:hAnsi="Palatino Linotype" w:cs="Palatino Linotype"/>
          <w:sz w:val="22"/>
          <w:szCs w:val="22"/>
        </w:rPr>
      </w:pPr>
      <w:r w:rsidRPr="00B54823">
        <w:rPr>
          <w:rFonts w:ascii="Palatino Linotype" w:eastAsia="Palatino Linotype" w:hAnsi="Palatino Linotype" w:cs="Palatino Linotype"/>
          <w:i/>
          <w:sz w:val="22"/>
          <w:szCs w:val="22"/>
        </w:rPr>
        <w:t>“</w:t>
      </w:r>
      <w:r w:rsidR="00C70F56" w:rsidRPr="00B54823">
        <w:rPr>
          <w:rFonts w:ascii="Palatino Linotype" w:eastAsia="Palatino Linotype" w:hAnsi="Palatino Linotype" w:cs="Palatino Linotype"/>
          <w:i/>
          <w:sz w:val="22"/>
          <w:szCs w:val="22"/>
        </w:rPr>
        <w:t xml:space="preserve">Solicito la renuncia de la Directora General de Administración Ing. </w:t>
      </w:r>
      <w:proofErr w:type="spellStart"/>
      <w:r w:rsidR="00C70F56" w:rsidRPr="00B54823">
        <w:rPr>
          <w:rFonts w:ascii="Palatino Linotype" w:eastAsia="Palatino Linotype" w:hAnsi="Palatino Linotype" w:cs="Palatino Linotype"/>
          <w:i/>
          <w:sz w:val="22"/>
          <w:szCs w:val="22"/>
        </w:rPr>
        <w:t>Yasmin</w:t>
      </w:r>
      <w:proofErr w:type="spellEnd"/>
      <w:r w:rsidR="00C70F56" w:rsidRPr="00B54823">
        <w:rPr>
          <w:rFonts w:ascii="Palatino Linotype" w:eastAsia="Palatino Linotype" w:hAnsi="Palatino Linotype" w:cs="Palatino Linotype"/>
          <w:i/>
          <w:sz w:val="22"/>
          <w:szCs w:val="22"/>
        </w:rPr>
        <w:t xml:space="preserve"> </w:t>
      </w:r>
      <w:proofErr w:type="spellStart"/>
      <w:r w:rsidR="00C70F56" w:rsidRPr="00B54823">
        <w:rPr>
          <w:rFonts w:ascii="Palatino Linotype" w:eastAsia="Palatino Linotype" w:hAnsi="Palatino Linotype" w:cs="Palatino Linotype"/>
          <w:i/>
          <w:sz w:val="22"/>
          <w:szCs w:val="22"/>
        </w:rPr>
        <w:t>Arevalo</w:t>
      </w:r>
      <w:proofErr w:type="spellEnd"/>
      <w:r w:rsidR="00C70F56" w:rsidRPr="00B54823">
        <w:rPr>
          <w:rFonts w:ascii="Palatino Linotype" w:eastAsia="Palatino Linotype" w:hAnsi="Palatino Linotype" w:cs="Palatino Linotype"/>
          <w:i/>
          <w:sz w:val="22"/>
          <w:szCs w:val="22"/>
        </w:rPr>
        <w:t xml:space="preserve"> </w:t>
      </w:r>
      <w:proofErr w:type="spellStart"/>
      <w:r w:rsidR="00C70F56" w:rsidRPr="00B54823">
        <w:rPr>
          <w:rFonts w:ascii="Palatino Linotype" w:eastAsia="Palatino Linotype" w:hAnsi="Palatino Linotype" w:cs="Palatino Linotype"/>
          <w:i/>
          <w:sz w:val="22"/>
          <w:szCs w:val="22"/>
        </w:rPr>
        <w:t>Athié</w:t>
      </w:r>
      <w:proofErr w:type="spellEnd"/>
      <w:r w:rsidR="00C70F56" w:rsidRPr="00B54823">
        <w:rPr>
          <w:rFonts w:ascii="Palatino Linotype" w:eastAsia="Palatino Linotype" w:hAnsi="Palatino Linotype" w:cs="Palatino Linotype"/>
          <w:i/>
          <w:sz w:val="22"/>
          <w:szCs w:val="22"/>
        </w:rPr>
        <w:t xml:space="preserve"> y de todo el personal que haya renunciado en enero del año 2023, de la. Dirección General de Administración.</w:t>
      </w:r>
      <w:r w:rsidRPr="00B54823">
        <w:rPr>
          <w:rFonts w:ascii="Palatino Linotype" w:eastAsia="Palatino Linotype" w:hAnsi="Palatino Linotype" w:cs="Palatino Linotype"/>
          <w:i/>
          <w:sz w:val="22"/>
          <w:szCs w:val="22"/>
        </w:rPr>
        <w:t>” (</w:t>
      </w:r>
      <w:proofErr w:type="gramStart"/>
      <w:r w:rsidRPr="00B54823">
        <w:rPr>
          <w:rFonts w:ascii="Palatino Linotype" w:eastAsia="Palatino Linotype" w:hAnsi="Palatino Linotype" w:cs="Palatino Linotype"/>
          <w:i/>
          <w:sz w:val="22"/>
          <w:szCs w:val="22"/>
        </w:rPr>
        <w:t>sic</w:t>
      </w:r>
      <w:proofErr w:type="gramEnd"/>
      <w:r w:rsidRPr="00B54823">
        <w:rPr>
          <w:rFonts w:ascii="Palatino Linotype" w:eastAsia="Palatino Linotype" w:hAnsi="Palatino Linotype" w:cs="Palatino Linotype"/>
          <w:i/>
          <w:sz w:val="22"/>
          <w:szCs w:val="22"/>
        </w:rPr>
        <w:t xml:space="preserve">) </w:t>
      </w:r>
    </w:p>
    <w:p w14:paraId="6359DB50" w14:textId="77777777" w:rsidR="004C2C08" w:rsidRPr="00B54823" w:rsidRDefault="004C2C08" w:rsidP="00B54823">
      <w:pPr>
        <w:ind w:left="850" w:right="899"/>
        <w:jc w:val="both"/>
        <w:rPr>
          <w:rFonts w:ascii="Palatino Linotype" w:eastAsia="Palatino Linotype" w:hAnsi="Palatino Linotype" w:cs="Palatino Linotype"/>
          <w:b/>
        </w:rPr>
      </w:pPr>
    </w:p>
    <w:p w14:paraId="4DDDB6ED" w14:textId="6FB05295" w:rsidR="0018518A" w:rsidRPr="00B54823" w:rsidRDefault="0018518A" w:rsidP="00B54823">
      <w:pPr>
        <w:widowControl w:val="0"/>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rPr>
        <w:t xml:space="preserve">MODALIDAD DE ENTREGA: </w:t>
      </w:r>
      <w:r w:rsidR="00681E8C" w:rsidRPr="00B54823">
        <w:rPr>
          <w:rFonts w:ascii="Palatino Linotype" w:eastAsia="Palatino Linotype" w:hAnsi="Palatino Linotype" w:cs="Palatino Linotype"/>
        </w:rPr>
        <w:t xml:space="preserve">Vía </w:t>
      </w:r>
      <w:r w:rsidR="00681E8C" w:rsidRPr="00B54823">
        <w:rPr>
          <w:rFonts w:ascii="Palatino Linotype" w:eastAsia="Palatino Linotype" w:hAnsi="Palatino Linotype" w:cs="Palatino Linotype"/>
          <w:b/>
        </w:rPr>
        <w:t>SAIMEX</w:t>
      </w:r>
      <w:r w:rsidR="00126A1E" w:rsidRPr="00B54823">
        <w:rPr>
          <w:rFonts w:ascii="Palatino Linotype" w:eastAsia="Palatino Linotype" w:hAnsi="Palatino Linotype" w:cs="Palatino Linotype"/>
        </w:rPr>
        <w:t xml:space="preserve"> </w:t>
      </w:r>
    </w:p>
    <w:p w14:paraId="058E6350" w14:textId="77777777" w:rsidR="00A037D9" w:rsidRPr="00B54823" w:rsidRDefault="00A037D9" w:rsidP="00B54823">
      <w:pPr>
        <w:widowControl w:val="0"/>
        <w:spacing w:line="360" w:lineRule="auto"/>
        <w:jc w:val="both"/>
        <w:rPr>
          <w:rFonts w:ascii="Palatino Linotype" w:eastAsia="Palatino Linotype" w:hAnsi="Palatino Linotype" w:cs="Palatino Linotype"/>
          <w:b/>
        </w:rPr>
      </w:pPr>
    </w:p>
    <w:p w14:paraId="3ABF7B76" w14:textId="77777777" w:rsidR="00A037D9" w:rsidRPr="00B54823" w:rsidRDefault="00A037D9" w:rsidP="00B54823">
      <w:pPr>
        <w:pStyle w:val="Prrafodelista"/>
        <w:tabs>
          <w:tab w:val="left" w:pos="709"/>
        </w:tabs>
        <w:spacing w:line="360" w:lineRule="auto"/>
        <w:ind w:left="0"/>
        <w:jc w:val="both"/>
        <w:rPr>
          <w:rFonts w:ascii="Palatino Linotype" w:eastAsia="Palatino Linotype" w:hAnsi="Palatino Linotype" w:cs="Palatino Linotype"/>
          <w:b/>
        </w:rPr>
      </w:pPr>
      <w:r w:rsidRPr="00B54823">
        <w:rPr>
          <w:rFonts w:ascii="Palatino Linotype" w:eastAsia="Palatino Linotype" w:hAnsi="Palatino Linotype" w:cs="Palatino Linotype"/>
          <w:b/>
        </w:rPr>
        <w:lastRenderedPageBreak/>
        <w:t>II. Turno de requerimiento del Sujeto Obligado</w:t>
      </w:r>
    </w:p>
    <w:p w14:paraId="5EF029C5" w14:textId="3432BDE1" w:rsidR="00A037D9" w:rsidRPr="00B54823" w:rsidRDefault="00A037D9" w:rsidP="00B54823">
      <w:pPr>
        <w:spacing w:line="360" w:lineRule="auto"/>
        <w:jc w:val="both"/>
        <w:rPr>
          <w:rFonts w:ascii="Palatino Linotype" w:hAnsi="Palatino Linotype"/>
          <w:bCs/>
        </w:rPr>
      </w:pPr>
      <w:r w:rsidRPr="00B54823">
        <w:rPr>
          <w:rFonts w:ascii="Palatino Linotype" w:hAnsi="Palatino Linotype"/>
        </w:rPr>
        <w:t xml:space="preserve">En cumplimiento al artículo 162 de la Ley de Transparencia y Acceso a la Información Pública del Estado de México y Municipios, el </w:t>
      </w:r>
      <w:r w:rsidR="009478AB" w:rsidRPr="00B54823">
        <w:rPr>
          <w:rFonts w:ascii="Palatino Linotype" w:hAnsi="Palatino Linotype"/>
          <w:b/>
        </w:rPr>
        <w:t>ocho</w:t>
      </w:r>
      <w:r w:rsidR="00DA7267" w:rsidRPr="00B54823">
        <w:rPr>
          <w:rFonts w:ascii="Palatino Linotype" w:hAnsi="Palatino Linotype"/>
          <w:b/>
        </w:rPr>
        <w:t xml:space="preserve"> de </w:t>
      </w:r>
      <w:r w:rsidR="009478AB" w:rsidRPr="00B54823">
        <w:rPr>
          <w:rFonts w:ascii="Palatino Linotype" w:hAnsi="Palatino Linotype"/>
          <w:b/>
        </w:rPr>
        <w:t xml:space="preserve">febrero </w:t>
      </w:r>
      <w:r w:rsidRPr="00B54823">
        <w:rPr>
          <w:rFonts w:ascii="Palatino Linotype" w:hAnsi="Palatino Linotype"/>
          <w:b/>
        </w:rPr>
        <w:t xml:space="preserve">de dos mil </w:t>
      </w:r>
      <w:r w:rsidR="004968C4" w:rsidRPr="00B54823">
        <w:rPr>
          <w:rFonts w:ascii="Palatino Linotype" w:hAnsi="Palatino Linotype"/>
          <w:b/>
        </w:rPr>
        <w:t>veintitrés</w:t>
      </w:r>
      <w:r w:rsidRPr="00B54823">
        <w:rPr>
          <w:rFonts w:ascii="Palatino Linotype" w:hAnsi="Palatino Linotype"/>
        </w:rPr>
        <w:t xml:space="preserve">, el Titular de la Unidad de Transparencia del </w:t>
      </w:r>
      <w:r w:rsidRPr="00B54823">
        <w:rPr>
          <w:rFonts w:ascii="Palatino Linotype" w:hAnsi="Palatino Linotype"/>
          <w:b/>
        </w:rPr>
        <w:t>SUJETO OBLIGADO</w:t>
      </w:r>
      <w:r w:rsidRPr="00B54823">
        <w:rPr>
          <w:rFonts w:ascii="Palatino Linotype" w:hAnsi="Palatino Linotype"/>
        </w:rPr>
        <w:t xml:space="preserve">, turnó </w:t>
      </w:r>
      <w:r w:rsidR="00FC000B" w:rsidRPr="00B54823">
        <w:rPr>
          <w:rFonts w:ascii="Palatino Linotype" w:hAnsi="Palatino Linotype"/>
        </w:rPr>
        <w:t>el requerimiento de información al servidor público</w:t>
      </w:r>
      <w:r w:rsidR="00D203B7" w:rsidRPr="00B54823">
        <w:rPr>
          <w:rFonts w:ascii="Palatino Linotype" w:hAnsi="Palatino Linotype"/>
        </w:rPr>
        <w:t xml:space="preserve"> habilitado</w:t>
      </w:r>
      <w:r w:rsidR="00FC000B" w:rsidRPr="00B54823">
        <w:rPr>
          <w:rFonts w:ascii="Palatino Linotype" w:hAnsi="Palatino Linotype"/>
        </w:rPr>
        <w:t xml:space="preserve"> </w:t>
      </w:r>
      <w:r w:rsidRPr="00B54823">
        <w:rPr>
          <w:rFonts w:ascii="Palatino Linotype" w:hAnsi="Palatino Linotype"/>
        </w:rPr>
        <w:t xml:space="preserve">que estimó pertinente, a fin de colmar la solicitud de acceso a la información; </w:t>
      </w:r>
      <w:r w:rsidRPr="00B54823">
        <w:rPr>
          <w:rFonts w:ascii="Palatino Linotype" w:hAnsi="Palatino Linotype"/>
          <w:bCs/>
        </w:rPr>
        <w:t>tal y como, se aprecia en la siguiente imagen:</w:t>
      </w:r>
    </w:p>
    <w:p w14:paraId="739F1646" w14:textId="7D5E3A9F" w:rsidR="00357DD6" w:rsidRPr="00B54823" w:rsidRDefault="009478AB" w:rsidP="00B54823">
      <w:pPr>
        <w:widowControl w:val="0"/>
        <w:spacing w:line="360" w:lineRule="auto"/>
        <w:jc w:val="both"/>
        <w:rPr>
          <w:rFonts w:ascii="Palatino Linotype" w:eastAsia="Palatino Linotype" w:hAnsi="Palatino Linotype" w:cs="Palatino Linotype"/>
          <w:b/>
        </w:rPr>
      </w:pPr>
      <w:r w:rsidRPr="00B54823">
        <w:rPr>
          <w:noProof/>
          <w:lang w:eastAsia="es-MX"/>
        </w:rPr>
        <w:drawing>
          <wp:inline distT="0" distB="0" distL="0" distR="0" wp14:anchorId="22FBF0AE" wp14:editId="7548F5A0">
            <wp:extent cx="5791835"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593" cy="841783"/>
                    </a:xfrm>
                    <a:prstGeom prst="rect">
                      <a:avLst/>
                    </a:prstGeom>
                  </pic:spPr>
                </pic:pic>
              </a:graphicData>
            </a:graphic>
          </wp:inline>
        </w:drawing>
      </w:r>
    </w:p>
    <w:p w14:paraId="0B03E693" w14:textId="77777777" w:rsidR="00863F54" w:rsidRPr="00B54823" w:rsidRDefault="00863F54" w:rsidP="00B54823">
      <w:pPr>
        <w:spacing w:line="360" w:lineRule="auto"/>
        <w:jc w:val="both"/>
        <w:rPr>
          <w:rFonts w:ascii="Palatino Linotype" w:eastAsia="Palatino Linotype" w:hAnsi="Palatino Linotype" w:cs="Palatino Linotype"/>
          <w:b/>
        </w:rPr>
      </w:pPr>
    </w:p>
    <w:p w14:paraId="7ED1B9F6" w14:textId="066183B4" w:rsidR="00357DD6" w:rsidRPr="00B54823" w:rsidRDefault="009478AB" w:rsidP="00B54823">
      <w:pPr>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rPr>
        <w:t>III</w:t>
      </w:r>
      <w:r w:rsidR="004968C4" w:rsidRPr="00B54823">
        <w:rPr>
          <w:rFonts w:ascii="Palatino Linotype" w:eastAsia="Palatino Linotype" w:hAnsi="Palatino Linotype" w:cs="Palatino Linotype"/>
          <w:b/>
        </w:rPr>
        <w:t xml:space="preserve">. </w:t>
      </w:r>
      <w:r w:rsidR="00357DD6" w:rsidRPr="00B54823">
        <w:rPr>
          <w:rFonts w:ascii="Palatino Linotype" w:eastAsia="Palatino Linotype" w:hAnsi="Palatino Linotype" w:cs="Palatino Linotype"/>
          <w:b/>
        </w:rPr>
        <w:t>Respuesta del Sujeto Obligado</w:t>
      </w:r>
    </w:p>
    <w:p w14:paraId="1FDDD573" w14:textId="45FBC44F" w:rsidR="001F4007" w:rsidRPr="00B54823" w:rsidRDefault="001F4007" w:rsidP="00B54823">
      <w:pPr>
        <w:spacing w:line="360" w:lineRule="auto"/>
        <w:jc w:val="both"/>
        <w:rPr>
          <w:rFonts w:ascii="Palatino Linotype" w:hAnsi="Palatino Linotype" w:cs="Arial"/>
        </w:rPr>
      </w:pPr>
      <w:r w:rsidRPr="00B54823">
        <w:rPr>
          <w:rFonts w:ascii="Palatino Linotype" w:hAnsi="Palatino Linotype" w:cs="Arial"/>
        </w:rPr>
        <w:t xml:space="preserve">De las constancias que integran el expediente electrónico del </w:t>
      </w:r>
      <w:r w:rsidRPr="00B54823">
        <w:rPr>
          <w:rFonts w:ascii="Palatino Linotype" w:hAnsi="Palatino Linotype" w:cs="Arial"/>
          <w:b/>
        </w:rPr>
        <w:t>SAIMEX</w:t>
      </w:r>
      <w:r w:rsidRPr="00B54823">
        <w:rPr>
          <w:rFonts w:ascii="Palatino Linotype" w:hAnsi="Palatino Linotype" w:cs="Arial"/>
        </w:rPr>
        <w:t xml:space="preserve"> se advierte que </w:t>
      </w:r>
      <w:r w:rsidRPr="00B54823">
        <w:rPr>
          <w:rFonts w:ascii="Palatino Linotype" w:hAnsi="Palatino Linotype" w:cs="Arial"/>
          <w:b/>
        </w:rPr>
        <w:t>EL SUJETO OBLIGADO</w:t>
      </w:r>
      <w:r w:rsidRPr="00B54823">
        <w:rPr>
          <w:rFonts w:ascii="Palatino Linotype" w:hAnsi="Palatino Linotype" w:cs="Arial"/>
        </w:rPr>
        <w:t xml:space="preserve"> dio respuesta a la Solicitud de Acceso a la Información, el </w:t>
      </w:r>
      <w:r w:rsidR="009478AB" w:rsidRPr="00B54823">
        <w:rPr>
          <w:rFonts w:ascii="Palatino Linotype" w:hAnsi="Palatino Linotype" w:cs="Arial"/>
          <w:b/>
        </w:rPr>
        <w:t>veintiocho</w:t>
      </w:r>
      <w:r w:rsidR="0082752A" w:rsidRPr="00B54823">
        <w:rPr>
          <w:rFonts w:ascii="Palatino Linotype" w:hAnsi="Palatino Linotype" w:cs="Arial"/>
          <w:b/>
        </w:rPr>
        <w:t xml:space="preserve"> de </w:t>
      </w:r>
      <w:r w:rsidR="000C4B68" w:rsidRPr="00B54823">
        <w:rPr>
          <w:rFonts w:ascii="Palatino Linotype" w:hAnsi="Palatino Linotype" w:cs="Arial"/>
          <w:b/>
        </w:rPr>
        <w:t>febrero</w:t>
      </w:r>
      <w:r w:rsidR="003B1C30" w:rsidRPr="00B54823">
        <w:rPr>
          <w:rFonts w:ascii="Palatino Linotype" w:hAnsi="Palatino Linotype" w:cs="Arial"/>
          <w:b/>
        </w:rPr>
        <w:t xml:space="preserve"> </w:t>
      </w:r>
      <w:r w:rsidRPr="00B54823">
        <w:rPr>
          <w:rFonts w:ascii="Palatino Linotype" w:hAnsi="Palatino Linotype" w:cs="Arial"/>
          <w:b/>
        </w:rPr>
        <w:t xml:space="preserve">de dos mil </w:t>
      </w:r>
      <w:r w:rsidR="00421513" w:rsidRPr="00B54823">
        <w:rPr>
          <w:rFonts w:ascii="Palatino Linotype" w:hAnsi="Palatino Linotype" w:cs="Arial"/>
          <w:b/>
        </w:rPr>
        <w:t>veintitrés</w:t>
      </w:r>
      <w:r w:rsidRPr="00B54823">
        <w:rPr>
          <w:rFonts w:ascii="Palatino Linotype" w:hAnsi="Palatino Linotype" w:cs="Arial"/>
        </w:rPr>
        <w:t>, en los términos que a continuación se citan:</w:t>
      </w:r>
    </w:p>
    <w:p w14:paraId="1C52599F" w14:textId="77777777" w:rsidR="001F4007" w:rsidRPr="00B54823" w:rsidRDefault="001F4007" w:rsidP="00B54823">
      <w:pPr>
        <w:pStyle w:val="Prrafodelista"/>
        <w:ind w:left="851" w:right="899"/>
        <w:jc w:val="both"/>
        <w:rPr>
          <w:rFonts w:ascii="Palatino Linotype" w:hAnsi="Palatino Linotype" w:cs="Arial"/>
          <w:i/>
        </w:rPr>
      </w:pPr>
    </w:p>
    <w:p w14:paraId="1297E72D" w14:textId="77777777" w:rsidR="000C4B68" w:rsidRPr="00B54823" w:rsidRDefault="00421513" w:rsidP="00B54823">
      <w:pPr>
        <w:pStyle w:val="Prrafodelista"/>
        <w:ind w:left="851" w:right="899"/>
        <w:jc w:val="both"/>
        <w:rPr>
          <w:rFonts w:ascii="Palatino Linotype" w:hAnsi="Palatino Linotype" w:cs="Arial"/>
          <w:i/>
        </w:rPr>
      </w:pPr>
      <w:r w:rsidRPr="00B54823">
        <w:rPr>
          <w:rFonts w:ascii="Palatino Linotype" w:hAnsi="Palatino Linotype" w:cs="Arial"/>
          <w:i/>
        </w:rPr>
        <w:t>“</w:t>
      </w:r>
      <w:r w:rsidR="000C4B68" w:rsidRPr="00B5482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61C15E" w14:textId="77777777" w:rsidR="000C4B68" w:rsidRPr="00B54823" w:rsidRDefault="000C4B68" w:rsidP="00B54823">
      <w:pPr>
        <w:pStyle w:val="Prrafodelista"/>
        <w:ind w:left="851" w:right="899"/>
        <w:jc w:val="both"/>
        <w:rPr>
          <w:rFonts w:ascii="Palatino Linotype" w:hAnsi="Palatino Linotype" w:cs="Arial"/>
          <w:i/>
        </w:rPr>
      </w:pPr>
    </w:p>
    <w:p w14:paraId="5596413E" w14:textId="688C59E6" w:rsidR="001F4007" w:rsidRPr="00B54823" w:rsidRDefault="000C4B68" w:rsidP="00B54823">
      <w:pPr>
        <w:pStyle w:val="Prrafodelista"/>
        <w:ind w:left="851" w:right="899"/>
        <w:jc w:val="both"/>
        <w:rPr>
          <w:rFonts w:ascii="Palatino Linotype" w:hAnsi="Palatino Linotype" w:cs="Arial"/>
          <w:i/>
        </w:rPr>
      </w:pPr>
      <w:r w:rsidRPr="00B54823">
        <w:rPr>
          <w:rFonts w:ascii="Palatino Linotype" w:hAnsi="Palatino Linotype" w:cs="Arial"/>
          <w:i/>
        </w:rPr>
        <w:t xml:space="preserve">En atención a la solicitud con folio 00434/TOLUCA/IP/2023, me permito adjuntar al presente la respuesta correspondiente y </w:t>
      </w:r>
      <w:proofErr w:type="gramStart"/>
      <w:r w:rsidRPr="00B54823">
        <w:rPr>
          <w:rFonts w:ascii="Palatino Linotype" w:hAnsi="Palatino Linotype" w:cs="Arial"/>
          <w:i/>
        </w:rPr>
        <w:t>anexo</w:t>
      </w:r>
      <w:proofErr w:type="gramEnd"/>
      <w:r w:rsidRPr="00B54823">
        <w:rPr>
          <w:rFonts w:ascii="Palatino Linotype" w:hAnsi="Palatino Linotype" w:cs="Arial"/>
          <w:i/>
        </w:rPr>
        <w:t>. Sin más por el momento, reciba un saludo.</w:t>
      </w:r>
      <w:r w:rsidR="001F4007" w:rsidRPr="00B54823">
        <w:rPr>
          <w:rFonts w:ascii="Palatino Linotype" w:hAnsi="Palatino Linotype" w:cs="Arial"/>
          <w:i/>
        </w:rPr>
        <w:t>”</w:t>
      </w:r>
      <w:r w:rsidR="00421513" w:rsidRPr="00B54823">
        <w:rPr>
          <w:rFonts w:ascii="Palatino Linotype" w:hAnsi="Palatino Linotype" w:cs="Arial"/>
          <w:i/>
        </w:rPr>
        <w:t xml:space="preserve"> </w:t>
      </w:r>
      <w:r w:rsidR="001F4007" w:rsidRPr="00B54823">
        <w:rPr>
          <w:rFonts w:ascii="Palatino Linotype" w:hAnsi="Palatino Linotype" w:cs="Arial"/>
          <w:i/>
        </w:rPr>
        <w:t>(</w:t>
      </w:r>
      <w:proofErr w:type="gramStart"/>
      <w:r w:rsidR="001F4007" w:rsidRPr="00B54823">
        <w:rPr>
          <w:rFonts w:ascii="Palatino Linotype" w:hAnsi="Palatino Linotype" w:cs="Arial"/>
          <w:i/>
        </w:rPr>
        <w:t>sic</w:t>
      </w:r>
      <w:proofErr w:type="gramEnd"/>
      <w:r w:rsidR="001F4007" w:rsidRPr="00B54823">
        <w:rPr>
          <w:rFonts w:ascii="Palatino Linotype" w:hAnsi="Palatino Linotype" w:cs="Arial"/>
          <w:i/>
        </w:rPr>
        <w:t xml:space="preserve">) </w:t>
      </w:r>
    </w:p>
    <w:p w14:paraId="533BACF7" w14:textId="77777777" w:rsidR="009A5E0A" w:rsidRPr="00B54823" w:rsidRDefault="009A5E0A" w:rsidP="00B54823">
      <w:pPr>
        <w:pStyle w:val="Prrafodelista"/>
        <w:ind w:left="851" w:right="899"/>
        <w:jc w:val="both"/>
        <w:rPr>
          <w:rFonts w:ascii="Palatino Linotype" w:hAnsi="Palatino Linotype" w:cs="Arial"/>
          <w:i/>
        </w:rPr>
      </w:pPr>
    </w:p>
    <w:p w14:paraId="6D04123B" w14:textId="77777777" w:rsidR="000C4B68" w:rsidRPr="00B54823" w:rsidRDefault="003A625D"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Anexo a la respuesta el </w:t>
      </w:r>
      <w:r w:rsidRPr="00B54823">
        <w:rPr>
          <w:rFonts w:ascii="Palatino Linotype" w:eastAsia="Palatino Linotype" w:hAnsi="Palatino Linotype" w:cs="Palatino Linotype"/>
          <w:b/>
        </w:rPr>
        <w:t>SUJETO O</w:t>
      </w:r>
      <w:bookmarkStart w:id="2" w:name="_GoBack"/>
      <w:bookmarkEnd w:id="2"/>
      <w:r w:rsidRPr="00B54823">
        <w:rPr>
          <w:rFonts w:ascii="Palatino Linotype" w:eastAsia="Palatino Linotype" w:hAnsi="Palatino Linotype" w:cs="Palatino Linotype"/>
          <w:b/>
        </w:rPr>
        <w:t xml:space="preserve">BLIGADO </w:t>
      </w:r>
      <w:r w:rsidRPr="00B54823">
        <w:rPr>
          <w:rFonts w:ascii="Palatino Linotype" w:eastAsia="Palatino Linotype" w:hAnsi="Palatino Linotype" w:cs="Palatino Linotype"/>
        </w:rPr>
        <w:t xml:space="preserve">adjuntó </w:t>
      </w:r>
      <w:r w:rsidR="000C4B68" w:rsidRPr="00B54823">
        <w:rPr>
          <w:rFonts w:ascii="Palatino Linotype" w:eastAsia="Palatino Linotype" w:hAnsi="Palatino Linotype" w:cs="Palatino Linotype"/>
        </w:rPr>
        <w:t xml:space="preserve">los </w:t>
      </w:r>
      <w:r w:rsidRPr="00B54823">
        <w:rPr>
          <w:rFonts w:ascii="Palatino Linotype" w:eastAsia="Palatino Linotype" w:hAnsi="Palatino Linotype" w:cs="Palatino Linotype"/>
        </w:rPr>
        <w:t>archivo</w:t>
      </w:r>
      <w:r w:rsidR="000C4B68" w:rsidRPr="00B54823">
        <w:rPr>
          <w:rFonts w:ascii="Palatino Linotype" w:eastAsia="Palatino Linotype" w:hAnsi="Palatino Linotype" w:cs="Palatino Linotype"/>
        </w:rPr>
        <w:t>s</w:t>
      </w:r>
      <w:r w:rsidRPr="00B54823">
        <w:rPr>
          <w:rFonts w:ascii="Palatino Linotype" w:eastAsia="Palatino Linotype" w:hAnsi="Palatino Linotype" w:cs="Palatino Linotype"/>
        </w:rPr>
        <w:t xml:space="preserve"> </w:t>
      </w:r>
      <w:r w:rsidR="000C4B68" w:rsidRPr="00B54823">
        <w:rPr>
          <w:rFonts w:ascii="Palatino Linotype" w:eastAsia="Palatino Linotype" w:hAnsi="Palatino Linotype" w:cs="Palatino Linotype"/>
        </w:rPr>
        <w:t>siguientes:</w:t>
      </w:r>
    </w:p>
    <w:p w14:paraId="6126566C" w14:textId="0D592D7B" w:rsidR="00126A1E" w:rsidRPr="00B54823" w:rsidRDefault="003A625D" w:rsidP="00B54823">
      <w:pPr>
        <w:pStyle w:val="Prrafodelista"/>
        <w:numPr>
          <w:ilvl w:val="0"/>
          <w:numId w:val="27"/>
        </w:num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b/>
        </w:rPr>
        <w:lastRenderedPageBreak/>
        <w:t>“</w:t>
      </w:r>
      <w:r w:rsidR="001E0AD0" w:rsidRPr="00B54823">
        <w:rPr>
          <w:rFonts w:ascii="Palatino Linotype" w:eastAsia="Palatino Linotype" w:hAnsi="Palatino Linotype" w:cs="Palatino Linotype"/>
          <w:b/>
        </w:rPr>
        <w:t>SAIMEX 434.pdf</w:t>
      </w:r>
      <w:r w:rsidR="00816C2D" w:rsidRPr="00B54823">
        <w:rPr>
          <w:rFonts w:ascii="Palatino Linotype" w:eastAsia="Palatino Linotype" w:hAnsi="Palatino Linotype" w:cs="Palatino Linotype"/>
          <w:b/>
        </w:rPr>
        <w:t xml:space="preserve">” </w:t>
      </w:r>
      <w:r w:rsidR="00816C2D" w:rsidRPr="00B54823">
        <w:rPr>
          <w:rFonts w:ascii="Palatino Linotype" w:eastAsia="Palatino Linotype" w:hAnsi="Palatino Linotype" w:cs="Palatino Linotype"/>
        </w:rPr>
        <w:t>de cuyo contenido se advierte</w:t>
      </w:r>
      <w:r w:rsidR="00571798" w:rsidRPr="00B54823">
        <w:rPr>
          <w:rFonts w:ascii="Palatino Linotype" w:eastAsia="Palatino Linotype" w:hAnsi="Palatino Linotype" w:cs="Palatino Linotype"/>
        </w:rPr>
        <w:t>n seis renuncias</w:t>
      </w:r>
      <w:r w:rsidR="005D006F" w:rsidRPr="00B54823">
        <w:rPr>
          <w:rFonts w:ascii="Palatino Linotype" w:eastAsia="Palatino Linotype" w:hAnsi="Palatino Linotype" w:cs="Palatino Linotype"/>
        </w:rPr>
        <w:t>, destacando que este archivo se remitió dos veces</w:t>
      </w:r>
      <w:r w:rsidR="00571798" w:rsidRPr="00B54823">
        <w:rPr>
          <w:rFonts w:ascii="Palatino Linotype" w:eastAsia="Palatino Linotype" w:hAnsi="Palatino Linotype" w:cs="Palatino Linotype"/>
        </w:rPr>
        <w:t>.</w:t>
      </w:r>
    </w:p>
    <w:p w14:paraId="2D981E37" w14:textId="77777777" w:rsidR="000C4B68" w:rsidRPr="00B54823" w:rsidRDefault="000C4B68" w:rsidP="00B54823">
      <w:pPr>
        <w:spacing w:line="360" w:lineRule="auto"/>
        <w:jc w:val="both"/>
        <w:rPr>
          <w:rFonts w:ascii="Palatino Linotype" w:eastAsia="Palatino Linotype" w:hAnsi="Palatino Linotype" w:cs="Palatino Linotype"/>
        </w:rPr>
      </w:pPr>
    </w:p>
    <w:p w14:paraId="0AEFEB5A" w14:textId="3331A1E1" w:rsidR="000C4B68" w:rsidRPr="00B54823" w:rsidRDefault="000C4B68" w:rsidP="00B54823">
      <w:pPr>
        <w:pStyle w:val="Prrafodelista"/>
        <w:numPr>
          <w:ilvl w:val="0"/>
          <w:numId w:val="27"/>
        </w:num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b/>
        </w:rPr>
        <w:t>“</w:t>
      </w:r>
      <w:r w:rsidR="001E0AD0" w:rsidRPr="00B54823">
        <w:rPr>
          <w:rFonts w:ascii="Palatino Linotype" w:eastAsia="Palatino Linotype" w:hAnsi="Palatino Linotype" w:cs="Palatino Linotype"/>
          <w:b/>
        </w:rPr>
        <w:t>Acta 153.pdf</w:t>
      </w:r>
      <w:r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rPr>
        <w:t xml:space="preserve">de cuyo contenido se advierte el </w:t>
      </w:r>
      <w:r w:rsidR="00571798" w:rsidRPr="00B54823">
        <w:rPr>
          <w:rFonts w:ascii="Palatino Linotype" w:eastAsia="Palatino Linotype" w:hAnsi="Palatino Linotype" w:cs="Palatino Linotype"/>
        </w:rPr>
        <w:t xml:space="preserve">acta de la Centésima Quincuagésima Tercera </w:t>
      </w:r>
      <w:r w:rsidR="009475AB" w:rsidRPr="00B54823">
        <w:rPr>
          <w:rFonts w:ascii="Palatino Linotype" w:eastAsia="Palatino Linotype" w:hAnsi="Palatino Linotype" w:cs="Palatino Linotype"/>
        </w:rPr>
        <w:t>S</w:t>
      </w:r>
      <w:r w:rsidR="00571798" w:rsidRPr="00B54823">
        <w:rPr>
          <w:rFonts w:ascii="Palatino Linotype" w:eastAsia="Palatino Linotype" w:hAnsi="Palatino Linotype" w:cs="Palatino Linotype"/>
        </w:rPr>
        <w:t xml:space="preserve">esión </w:t>
      </w:r>
      <w:r w:rsidR="009475AB" w:rsidRPr="00B54823">
        <w:rPr>
          <w:rFonts w:ascii="Palatino Linotype" w:eastAsia="Palatino Linotype" w:hAnsi="Palatino Linotype" w:cs="Palatino Linotype"/>
        </w:rPr>
        <w:t>E</w:t>
      </w:r>
      <w:r w:rsidR="00571798" w:rsidRPr="00B54823">
        <w:rPr>
          <w:rFonts w:ascii="Palatino Linotype" w:eastAsia="Palatino Linotype" w:hAnsi="Palatino Linotype" w:cs="Palatino Linotype"/>
        </w:rPr>
        <w:t xml:space="preserve">xtraordinaria del Comité de Transparencia </w:t>
      </w:r>
      <w:r w:rsidR="006E648B" w:rsidRPr="00B54823">
        <w:rPr>
          <w:rFonts w:ascii="Palatino Linotype" w:eastAsia="Palatino Linotype" w:hAnsi="Palatino Linotype" w:cs="Palatino Linotype"/>
        </w:rPr>
        <w:t>mediante la cual se aprueba la versión pública de las renuncias señaladas en el punto anterior.</w:t>
      </w:r>
    </w:p>
    <w:p w14:paraId="524F3843" w14:textId="77777777" w:rsidR="000C4B68" w:rsidRPr="00B54823" w:rsidRDefault="000C4B68" w:rsidP="00B54823">
      <w:pPr>
        <w:spacing w:line="360" w:lineRule="auto"/>
        <w:jc w:val="both"/>
        <w:rPr>
          <w:rFonts w:ascii="Palatino Linotype" w:eastAsia="Palatino Linotype" w:hAnsi="Palatino Linotype" w:cs="Palatino Linotype"/>
        </w:rPr>
      </w:pPr>
    </w:p>
    <w:p w14:paraId="3124886E" w14:textId="300A8CEE" w:rsidR="000C4B68" w:rsidRPr="00B54823" w:rsidRDefault="000C4B68" w:rsidP="00B54823">
      <w:pPr>
        <w:pStyle w:val="Prrafodelista"/>
        <w:numPr>
          <w:ilvl w:val="0"/>
          <w:numId w:val="27"/>
        </w:num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b/>
        </w:rPr>
        <w:t>“</w:t>
      </w:r>
      <w:r w:rsidR="001E0AD0" w:rsidRPr="00B54823">
        <w:rPr>
          <w:rFonts w:ascii="Palatino Linotype" w:eastAsia="Palatino Linotype" w:hAnsi="Palatino Linotype" w:cs="Palatino Linotype"/>
          <w:b/>
        </w:rPr>
        <w:t>Respuesta 434.pdf</w:t>
      </w:r>
      <w:r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rPr>
        <w:t xml:space="preserve">de cuyo contenido se advierte </w:t>
      </w:r>
      <w:r w:rsidR="00BE4ABC" w:rsidRPr="00B54823">
        <w:rPr>
          <w:rFonts w:ascii="Palatino Linotype" w:eastAsia="Palatino Linotype" w:hAnsi="Palatino Linotype" w:cs="Palatino Linotype"/>
        </w:rPr>
        <w:t xml:space="preserve">la respuesta </w:t>
      </w:r>
      <w:r w:rsidR="00BA4A04" w:rsidRPr="00B54823">
        <w:rPr>
          <w:rFonts w:ascii="Palatino Linotype" w:eastAsia="Palatino Linotype" w:hAnsi="Palatino Linotype" w:cs="Palatino Linotype"/>
        </w:rPr>
        <w:t xml:space="preserve">emitida por el Titular de la Unidad de Transparencia, por medio del cual refiere hacer entrega </w:t>
      </w:r>
      <w:r w:rsidR="00BE4ABC" w:rsidRPr="00B54823">
        <w:rPr>
          <w:rFonts w:ascii="Palatino Linotype" w:eastAsia="Palatino Linotype" w:hAnsi="Palatino Linotype" w:cs="Palatino Linotype"/>
        </w:rPr>
        <w:t xml:space="preserve"> </w:t>
      </w:r>
      <w:r w:rsidR="00BA4A04" w:rsidRPr="00B54823">
        <w:rPr>
          <w:rFonts w:ascii="Palatino Linotype" w:eastAsia="Palatino Linotype" w:hAnsi="Palatino Linotype" w:cs="Palatino Linotype"/>
        </w:rPr>
        <w:t>de</w:t>
      </w:r>
      <w:r w:rsidR="00BE4ABC" w:rsidRPr="00B54823">
        <w:rPr>
          <w:rFonts w:ascii="Palatino Linotype" w:eastAsia="Palatino Linotype" w:hAnsi="Palatino Linotype" w:cs="Palatino Linotype"/>
        </w:rPr>
        <w:t xml:space="preserve"> la renuncia de la Ex </w:t>
      </w:r>
      <w:r w:rsidR="005D006F" w:rsidRPr="00B54823">
        <w:rPr>
          <w:rFonts w:ascii="Palatino Linotype" w:eastAsia="Palatino Linotype" w:hAnsi="Palatino Linotype" w:cs="Palatino Linotype"/>
        </w:rPr>
        <w:t>Directora General de Administración y del Personal que renunció en enero de 2023 en versión pública.</w:t>
      </w:r>
    </w:p>
    <w:p w14:paraId="442E3536" w14:textId="77777777" w:rsidR="000C4B68" w:rsidRPr="00B54823" w:rsidRDefault="000C4B68" w:rsidP="00B54823">
      <w:pPr>
        <w:spacing w:line="360" w:lineRule="auto"/>
        <w:jc w:val="both"/>
        <w:rPr>
          <w:rFonts w:ascii="Palatino Linotype" w:eastAsia="Palatino Linotype" w:hAnsi="Palatino Linotype" w:cs="Palatino Linotype"/>
        </w:rPr>
      </w:pPr>
    </w:p>
    <w:p w14:paraId="66EE8AE4" w14:textId="31328A25" w:rsidR="0018518A" w:rsidRPr="00B54823" w:rsidRDefault="005D006F" w:rsidP="00B54823">
      <w:pPr>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rPr>
        <w:t>I</w:t>
      </w:r>
      <w:r w:rsidR="00C7011A" w:rsidRPr="00B54823">
        <w:rPr>
          <w:rFonts w:ascii="Palatino Linotype" w:eastAsia="Palatino Linotype" w:hAnsi="Palatino Linotype" w:cs="Palatino Linotype"/>
          <w:b/>
        </w:rPr>
        <w:t>V</w:t>
      </w:r>
      <w:r w:rsidR="00D96700" w:rsidRPr="00B54823">
        <w:rPr>
          <w:rFonts w:ascii="Palatino Linotype" w:eastAsia="Palatino Linotype" w:hAnsi="Palatino Linotype" w:cs="Palatino Linotype"/>
          <w:b/>
        </w:rPr>
        <w:t>.</w:t>
      </w:r>
      <w:r w:rsidR="0018518A" w:rsidRPr="00B54823">
        <w:rPr>
          <w:rFonts w:ascii="Palatino Linotype" w:eastAsia="Palatino Linotype" w:hAnsi="Palatino Linotype" w:cs="Palatino Linotype"/>
          <w:b/>
        </w:rPr>
        <w:t xml:space="preserve"> Del Recurso de Revisión.</w:t>
      </w:r>
    </w:p>
    <w:p w14:paraId="68533E44" w14:textId="6799DB7A" w:rsidR="0018518A" w:rsidRPr="00B54823" w:rsidRDefault="0018518A" w:rsidP="00B54823">
      <w:pPr>
        <w:widowControl w:val="0"/>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El </w:t>
      </w:r>
      <w:r w:rsidR="00263A7B" w:rsidRPr="00B54823">
        <w:rPr>
          <w:rFonts w:ascii="Palatino Linotype" w:eastAsia="Palatino Linotype" w:hAnsi="Palatino Linotype" w:cs="Palatino Linotype"/>
          <w:b/>
        </w:rPr>
        <w:t>diez</w:t>
      </w:r>
      <w:r w:rsidR="00140A60" w:rsidRPr="00B54823">
        <w:rPr>
          <w:rFonts w:ascii="Palatino Linotype" w:eastAsia="Palatino Linotype" w:hAnsi="Palatino Linotype" w:cs="Palatino Linotype"/>
          <w:b/>
        </w:rPr>
        <w:t xml:space="preserve"> de </w:t>
      </w:r>
      <w:r w:rsidR="00263A7B" w:rsidRPr="00B54823">
        <w:rPr>
          <w:rFonts w:ascii="Palatino Linotype" w:eastAsia="Palatino Linotype" w:hAnsi="Palatino Linotype" w:cs="Palatino Linotype"/>
          <w:b/>
        </w:rPr>
        <w:t>marzo</w:t>
      </w:r>
      <w:r w:rsidR="00421513" w:rsidRPr="00B54823">
        <w:rPr>
          <w:rFonts w:ascii="Palatino Linotype" w:eastAsia="Palatino Linotype" w:hAnsi="Palatino Linotype" w:cs="Palatino Linotype"/>
          <w:b/>
        </w:rPr>
        <w:t xml:space="preserve"> de dos mil veintitrés</w:t>
      </w:r>
      <w:r w:rsidRPr="00B54823">
        <w:rPr>
          <w:rFonts w:ascii="Palatino Linotype" w:eastAsia="Palatino Linotype" w:hAnsi="Palatino Linotype" w:cs="Palatino Linotype"/>
        </w:rPr>
        <w:t xml:space="preserve">, </w:t>
      </w:r>
      <w:r w:rsidR="00CC0FDF" w:rsidRPr="00B54823">
        <w:rPr>
          <w:rFonts w:ascii="Palatino Linotype" w:eastAsia="Palatino Linotype" w:hAnsi="Palatino Linotype" w:cs="Palatino Linotype"/>
          <w:b/>
        </w:rPr>
        <w:t>EL RECURRENTE</w:t>
      </w:r>
      <w:r w:rsidRPr="00B54823">
        <w:rPr>
          <w:rFonts w:ascii="Palatino Linotype" w:eastAsia="Palatino Linotype" w:hAnsi="Palatino Linotype" w:cs="Palatino Linotype"/>
        </w:rPr>
        <w:t xml:space="preserve"> interpuso </w:t>
      </w:r>
      <w:r w:rsidR="007C5315" w:rsidRPr="00B54823">
        <w:rPr>
          <w:rFonts w:ascii="Palatino Linotype" w:eastAsia="Palatino Linotype" w:hAnsi="Palatino Linotype" w:cs="Palatino Linotype"/>
        </w:rPr>
        <w:t>el Recurso</w:t>
      </w:r>
      <w:r w:rsidRPr="00B54823">
        <w:rPr>
          <w:rFonts w:ascii="Palatino Linotype" w:eastAsia="Palatino Linotype" w:hAnsi="Palatino Linotype" w:cs="Palatino Linotype"/>
        </w:rPr>
        <w:t xml:space="preserve"> de Revisión. </w:t>
      </w:r>
      <w:r w:rsidR="00D96700" w:rsidRPr="00B54823">
        <w:rPr>
          <w:rFonts w:ascii="Palatino Linotype" w:eastAsia="Palatino Linotype" w:hAnsi="Palatino Linotype" w:cs="Palatino Linotype"/>
        </w:rPr>
        <w:t xml:space="preserve">El </w:t>
      </w:r>
      <w:r w:rsidRPr="00B54823">
        <w:rPr>
          <w:rFonts w:ascii="Palatino Linotype" w:eastAsia="Palatino Linotype" w:hAnsi="Palatino Linotype" w:cs="Palatino Linotype"/>
        </w:rPr>
        <w:t xml:space="preserve">cual fue registrado en </w:t>
      </w:r>
      <w:r w:rsidRPr="00B54823">
        <w:rPr>
          <w:rFonts w:ascii="Palatino Linotype" w:eastAsia="Palatino Linotype" w:hAnsi="Palatino Linotype" w:cs="Palatino Linotype"/>
          <w:b/>
        </w:rPr>
        <w:t>EL SAIMEX</w:t>
      </w:r>
      <w:r w:rsidR="00730771" w:rsidRPr="00B54823">
        <w:rPr>
          <w:rFonts w:ascii="Palatino Linotype" w:eastAsia="Palatino Linotype" w:hAnsi="Palatino Linotype" w:cs="Palatino Linotype"/>
        </w:rPr>
        <w:t xml:space="preserve"> y se </w:t>
      </w:r>
      <w:r w:rsidR="007C5315" w:rsidRPr="00B54823">
        <w:rPr>
          <w:rFonts w:ascii="Palatino Linotype" w:eastAsia="Palatino Linotype" w:hAnsi="Palatino Linotype" w:cs="Palatino Linotype"/>
        </w:rPr>
        <w:t xml:space="preserve">le asignó el número de expediente </w:t>
      </w:r>
      <w:r w:rsidR="00263A7B" w:rsidRPr="00B54823">
        <w:rPr>
          <w:rFonts w:ascii="Palatino Linotype" w:eastAsia="Palatino Linotype" w:hAnsi="Palatino Linotype" w:cs="Palatino Linotype"/>
          <w:b/>
        </w:rPr>
        <w:t>01367</w:t>
      </w:r>
      <w:r w:rsidR="00421513" w:rsidRPr="00B54823">
        <w:rPr>
          <w:rFonts w:ascii="Palatino Linotype" w:eastAsia="Palatino Linotype" w:hAnsi="Palatino Linotype" w:cs="Palatino Linotype"/>
          <w:b/>
        </w:rPr>
        <w:t>/INFOEM/IP/RR/2023</w:t>
      </w:r>
      <w:r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rPr>
        <w:t>donde los motivos de agravio d</w:t>
      </w:r>
      <w:r w:rsidR="00D55FE1" w:rsidRPr="00B54823">
        <w:rPr>
          <w:rFonts w:ascii="Palatino Linotype" w:eastAsia="Palatino Linotype" w:hAnsi="Palatino Linotype" w:cs="Palatino Linotype"/>
        </w:rPr>
        <w:t>e</w:t>
      </w:r>
      <w:r w:rsidR="0020628C" w:rsidRPr="00B54823">
        <w:rPr>
          <w:rFonts w:ascii="Palatino Linotype" w:eastAsia="Palatino Linotype" w:hAnsi="Palatino Linotype" w:cs="Palatino Linotype"/>
        </w:rPr>
        <w:t>l</w:t>
      </w:r>
      <w:r w:rsidR="00CC0FDF" w:rsidRPr="00B54823">
        <w:rPr>
          <w:rFonts w:ascii="Palatino Linotype" w:eastAsia="Palatino Linotype" w:hAnsi="Palatino Linotype" w:cs="Palatino Linotype"/>
        </w:rPr>
        <w:t xml:space="preserve"> </w:t>
      </w:r>
      <w:r w:rsidR="00CC0FDF" w:rsidRPr="00B54823">
        <w:rPr>
          <w:rFonts w:ascii="Palatino Linotype" w:eastAsia="Palatino Linotype" w:hAnsi="Palatino Linotype" w:cs="Palatino Linotype"/>
          <w:b/>
        </w:rPr>
        <w:t>RECURRENTE</w:t>
      </w:r>
      <w:r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rPr>
        <w:t>fueron los siguientes:</w:t>
      </w:r>
    </w:p>
    <w:p w14:paraId="5C88B70E" w14:textId="6B29819F" w:rsidR="0018518A" w:rsidRPr="00B54823" w:rsidRDefault="0018518A" w:rsidP="00B54823">
      <w:pPr>
        <w:spacing w:line="360" w:lineRule="auto"/>
        <w:ind w:left="-57" w:right="-57"/>
        <w:jc w:val="both"/>
        <w:rPr>
          <w:rFonts w:ascii="Palatino Linotype" w:eastAsia="Palatino Linotype" w:hAnsi="Palatino Linotype" w:cs="Palatino Linotype"/>
        </w:rPr>
      </w:pPr>
    </w:p>
    <w:p w14:paraId="03E373B3" w14:textId="77777777" w:rsidR="0018518A" w:rsidRPr="00B54823" w:rsidRDefault="0018518A" w:rsidP="00B54823">
      <w:pPr>
        <w:spacing w:line="360" w:lineRule="auto"/>
        <w:ind w:left="-57" w:right="-57"/>
        <w:jc w:val="both"/>
        <w:rPr>
          <w:rFonts w:ascii="Palatino Linotype" w:hAnsi="Palatino Linotype"/>
          <w:b/>
        </w:rPr>
      </w:pPr>
      <w:r w:rsidRPr="00B54823">
        <w:rPr>
          <w:rFonts w:ascii="Palatino Linotype" w:eastAsia="Palatino Linotype" w:hAnsi="Palatino Linotype" w:cs="Palatino Linotype"/>
          <w:b/>
        </w:rPr>
        <w:t>Acto Impugnado:</w:t>
      </w:r>
      <w:r w:rsidRPr="00B54823">
        <w:rPr>
          <w:rFonts w:ascii="Palatino Linotype" w:hAnsi="Palatino Linotype"/>
          <w:b/>
        </w:rPr>
        <w:t xml:space="preserve"> </w:t>
      </w:r>
    </w:p>
    <w:p w14:paraId="16CE571C" w14:textId="77777777" w:rsidR="00126A1E" w:rsidRPr="00B54823" w:rsidRDefault="00126A1E" w:rsidP="00B54823">
      <w:pPr>
        <w:ind w:left="-57" w:right="-57"/>
        <w:jc w:val="both"/>
        <w:rPr>
          <w:rFonts w:ascii="Palatino Linotype" w:eastAsia="Palatino Linotype" w:hAnsi="Palatino Linotype" w:cs="Palatino Linotype"/>
          <w:b/>
          <w:u w:val="single"/>
        </w:rPr>
      </w:pPr>
    </w:p>
    <w:p w14:paraId="47DA44D0" w14:textId="10900016" w:rsidR="0018518A" w:rsidRPr="00B54823" w:rsidRDefault="0018518A" w:rsidP="00B54823">
      <w:pPr>
        <w:tabs>
          <w:tab w:val="left" w:pos="709"/>
        </w:tabs>
        <w:ind w:left="850" w:right="899"/>
        <w:jc w:val="both"/>
        <w:rPr>
          <w:rFonts w:ascii="Palatino Linotype" w:eastAsia="Palatino Linotype" w:hAnsi="Palatino Linotype" w:cs="Palatino Linotype"/>
          <w:i/>
        </w:rPr>
      </w:pPr>
      <w:r w:rsidRPr="00B54823">
        <w:rPr>
          <w:rFonts w:ascii="Palatino Linotype" w:eastAsia="Palatino Linotype" w:hAnsi="Palatino Linotype" w:cs="Palatino Linotype"/>
          <w:i/>
        </w:rPr>
        <w:t>“</w:t>
      </w:r>
      <w:r w:rsidR="005142E3" w:rsidRPr="00B54823">
        <w:rPr>
          <w:rFonts w:ascii="Palatino Linotype" w:hAnsi="Palatino Linotype"/>
          <w:b/>
          <w:bCs/>
          <w:i/>
        </w:rPr>
        <w:t>LA UNIDAD DE TRANSPARENCIA NO ME ENTREGO TODA LA INFORMACION, ME FUE COARTADO MI DERECHO DE ACCESO A LA INFORMACION PUBLICA.</w:t>
      </w:r>
      <w:r w:rsidRPr="00B54823">
        <w:rPr>
          <w:rFonts w:ascii="Palatino Linotype" w:eastAsia="Palatino Linotype" w:hAnsi="Palatino Linotype" w:cs="Palatino Linotype"/>
          <w:i/>
        </w:rPr>
        <w:t>”</w:t>
      </w:r>
      <w:r w:rsidR="002251FC" w:rsidRPr="00B54823">
        <w:rPr>
          <w:rFonts w:ascii="Palatino Linotype" w:eastAsia="Palatino Linotype" w:hAnsi="Palatino Linotype" w:cs="Palatino Linotype"/>
          <w:i/>
        </w:rPr>
        <w:t xml:space="preserve"> </w:t>
      </w:r>
      <w:r w:rsidRPr="00B54823">
        <w:rPr>
          <w:rFonts w:ascii="Palatino Linotype" w:eastAsia="Palatino Linotype" w:hAnsi="Palatino Linotype" w:cs="Palatino Linotype"/>
          <w:i/>
        </w:rPr>
        <w:t>(</w:t>
      </w:r>
      <w:proofErr w:type="gramStart"/>
      <w:r w:rsidRPr="00B54823">
        <w:rPr>
          <w:rFonts w:ascii="Palatino Linotype" w:eastAsia="Palatino Linotype" w:hAnsi="Palatino Linotype" w:cs="Palatino Linotype"/>
          <w:i/>
        </w:rPr>
        <w:t>sic</w:t>
      </w:r>
      <w:proofErr w:type="gramEnd"/>
      <w:r w:rsidRPr="00B54823">
        <w:rPr>
          <w:rFonts w:ascii="Palatino Linotype" w:eastAsia="Palatino Linotype" w:hAnsi="Palatino Linotype" w:cs="Palatino Linotype"/>
          <w:i/>
        </w:rPr>
        <w:t>)</w:t>
      </w:r>
    </w:p>
    <w:p w14:paraId="1B8EAE8A" w14:textId="77777777" w:rsidR="0018518A" w:rsidRDefault="0018518A" w:rsidP="00B54823">
      <w:pPr>
        <w:tabs>
          <w:tab w:val="left" w:pos="709"/>
        </w:tabs>
        <w:ind w:left="850" w:right="899"/>
        <w:rPr>
          <w:rFonts w:ascii="Palatino Linotype" w:eastAsia="Palatino Linotype" w:hAnsi="Palatino Linotype" w:cs="Palatino Linotype"/>
          <w:i/>
          <w:sz w:val="20"/>
          <w:szCs w:val="20"/>
        </w:rPr>
      </w:pPr>
    </w:p>
    <w:p w14:paraId="73B009A8" w14:textId="77777777" w:rsidR="00B54823" w:rsidRPr="00B54823" w:rsidRDefault="00B54823" w:rsidP="00B54823">
      <w:pPr>
        <w:tabs>
          <w:tab w:val="left" w:pos="709"/>
        </w:tabs>
        <w:ind w:left="850" w:right="899"/>
        <w:rPr>
          <w:rFonts w:ascii="Palatino Linotype" w:eastAsia="Palatino Linotype" w:hAnsi="Palatino Linotype" w:cs="Palatino Linotype"/>
          <w:i/>
          <w:sz w:val="20"/>
          <w:szCs w:val="20"/>
        </w:rPr>
      </w:pPr>
    </w:p>
    <w:p w14:paraId="4BCAA8D7" w14:textId="77777777" w:rsidR="0018518A" w:rsidRPr="00B54823" w:rsidRDefault="0018518A" w:rsidP="00B54823">
      <w:pPr>
        <w:tabs>
          <w:tab w:val="left" w:pos="709"/>
        </w:tabs>
        <w:spacing w:line="360" w:lineRule="auto"/>
        <w:rPr>
          <w:rFonts w:ascii="Palatino Linotype" w:eastAsia="Palatino Linotype" w:hAnsi="Palatino Linotype" w:cs="Palatino Linotype"/>
          <w:b/>
        </w:rPr>
      </w:pPr>
      <w:r w:rsidRPr="00B54823">
        <w:rPr>
          <w:rFonts w:ascii="Palatino Linotype" w:eastAsia="Palatino Linotype" w:hAnsi="Palatino Linotype" w:cs="Palatino Linotype"/>
          <w:b/>
        </w:rPr>
        <w:lastRenderedPageBreak/>
        <w:t>Razones o motivos de la inconformidad:</w:t>
      </w:r>
    </w:p>
    <w:p w14:paraId="38BC2F99" w14:textId="77777777" w:rsidR="0018518A" w:rsidRPr="00B54823" w:rsidRDefault="0018518A" w:rsidP="00B54823">
      <w:pPr>
        <w:tabs>
          <w:tab w:val="left" w:pos="709"/>
        </w:tabs>
        <w:rPr>
          <w:rFonts w:ascii="Palatino Linotype" w:eastAsia="Palatino Linotype" w:hAnsi="Palatino Linotype" w:cs="Palatino Linotype"/>
        </w:rPr>
      </w:pPr>
    </w:p>
    <w:p w14:paraId="267AE536" w14:textId="6B87799F" w:rsidR="0018518A" w:rsidRPr="00B54823" w:rsidRDefault="0018518A" w:rsidP="00B54823">
      <w:pPr>
        <w:tabs>
          <w:tab w:val="left" w:pos="709"/>
        </w:tabs>
        <w:ind w:left="850" w:right="899"/>
        <w:jc w:val="both"/>
        <w:rPr>
          <w:rFonts w:ascii="Palatino Linotype" w:eastAsia="Palatino Linotype" w:hAnsi="Palatino Linotype" w:cs="Palatino Linotype"/>
          <w:i/>
        </w:rPr>
      </w:pPr>
      <w:r w:rsidRPr="00B54823">
        <w:rPr>
          <w:rFonts w:ascii="Palatino Linotype" w:eastAsia="Palatino Linotype" w:hAnsi="Palatino Linotype" w:cs="Palatino Linotype"/>
          <w:i/>
        </w:rPr>
        <w:t>“</w:t>
      </w:r>
      <w:r w:rsidR="005142E3" w:rsidRPr="00B54823">
        <w:rPr>
          <w:rFonts w:ascii="Palatino Linotype" w:hAnsi="Palatino Linotype"/>
          <w:i/>
        </w:rPr>
        <w:t>LA UNIDAD DE TRANSPARENCIA NO ME ENTREGO TODA LA INFORMACION, ME FUE COARTADO MI DERECHO DE ACCESO A LA INFORMACION PUBLICA</w:t>
      </w:r>
      <w:r w:rsidR="00201EA6" w:rsidRPr="00B54823">
        <w:rPr>
          <w:rFonts w:ascii="Palatino Linotype" w:hAnsi="Palatino Linotype"/>
          <w:i/>
        </w:rPr>
        <w:t>.</w:t>
      </w:r>
      <w:r w:rsidRPr="00B54823">
        <w:rPr>
          <w:rFonts w:ascii="Palatino Linotype" w:eastAsia="Palatino Linotype" w:hAnsi="Palatino Linotype" w:cs="Palatino Linotype"/>
          <w:i/>
        </w:rPr>
        <w:t>”</w:t>
      </w:r>
      <w:r w:rsidR="002251FC" w:rsidRPr="00B54823">
        <w:rPr>
          <w:rFonts w:ascii="Palatino Linotype" w:eastAsia="Palatino Linotype" w:hAnsi="Palatino Linotype" w:cs="Palatino Linotype"/>
          <w:i/>
        </w:rPr>
        <w:t xml:space="preserve"> </w:t>
      </w:r>
      <w:r w:rsidRPr="00B54823">
        <w:rPr>
          <w:rFonts w:ascii="Palatino Linotype" w:eastAsia="Palatino Linotype" w:hAnsi="Palatino Linotype" w:cs="Palatino Linotype"/>
          <w:i/>
        </w:rPr>
        <w:t>(</w:t>
      </w:r>
      <w:proofErr w:type="gramStart"/>
      <w:r w:rsidRPr="00B54823">
        <w:rPr>
          <w:rFonts w:ascii="Palatino Linotype" w:eastAsia="Palatino Linotype" w:hAnsi="Palatino Linotype" w:cs="Palatino Linotype"/>
          <w:i/>
        </w:rPr>
        <w:t>sic</w:t>
      </w:r>
      <w:proofErr w:type="gramEnd"/>
      <w:r w:rsidRPr="00B54823">
        <w:rPr>
          <w:rFonts w:ascii="Palatino Linotype" w:eastAsia="Palatino Linotype" w:hAnsi="Palatino Linotype" w:cs="Palatino Linotype"/>
          <w:i/>
        </w:rPr>
        <w:t>)</w:t>
      </w:r>
    </w:p>
    <w:p w14:paraId="7849868E" w14:textId="77777777" w:rsidR="00B81A3F" w:rsidRPr="00B54823" w:rsidRDefault="00B81A3F" w:rsidP="00B54823">
      <w:pPr>
        <w:spacing w:line="360" w:lineRule="auto"/>
        <w:ind w:right="49"/>
        <w:jc w:val="both"/>
        <w:rPr>
          <w:rFonts w:ascii="Palatino Linotype" w:eastAsia="Palatino Linotype" w:hAnsi="Palatino Linotype" w:cs="Palatino Linotype"/>
          <w:bCs/>
        </w:rPr>
      </w:pPr>
    </w:p>
    <w:p w14:paraId="1CFFC13C" w14:textId="77777777" w:rsidR="007B5542" w:rsidRPr="00B54823" w:rsidRDefault="007B5542" w:rsidP="00B54823">
      <w:pPr>
        <w:tabs>
          <w:tab w:val="left" w:pos="709"/>
        </w:tabs>
        <w:ind w:left="850" w:right="899"/>
        <w:jc w:val="both"/>
        <w:rPr>
          <w:rFonts w:ascii="Palatino Linotype" w:eastAsia="Palatino Linotype" w:hAnsi="Palatino Linotype" w:cs="Palatino Linotype"/>
          <w:i/>
        </w:rPr>
      </w:pPr>
    </w:p>
    <w:p w14:paraId="59BB57ED" w14:textId="1DEBA393" w:rsidR="0018518A" w:rsidRPr="00B54823" w:rsidRDefault="00C650A6" w:rsidP="00B54823">
      <w:pPr>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rPr>
        <w:t>V</w:t>
      </w:r>
      <w:r w:rsidR="0018518A" w:rsidRPr="00B54823">
        <w:rPr>
          <w:rFonts w:ascii="Palatino Linotype" w:eastAsia="Palatino Linotype" w:hAnsi="Palatino Linotype" w:cs="Palatino Linotype"/>
          <w:b/>
        </w:rPr>
        <w:t xml:space="preserve">. Del turno del Recurso de Revisión. </w:t>
      </w:r>
    </w:p>
    <w:p w14:paraId="0328FCE9" w14:textId="55A017FB" w:rsidR="0018518A" w:rsidRPr="00B54823" w:rsidRDefault="0018518A"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El </w:t>
      </w:r>
      <w:r w:rsidR="007A1B13" w:rsidRPr="00B54823">
        <w:rPr>
          <w:rFonts w:ascii="Palatino Linotype" w:eastAsia="Palatino Linotype" w:hAnsi="Palatino Linotype" w:cs="Palatino Linotype"/>
          <w:b/>
        </w:rPr>
        <w:t>diez</w:t>
      </w:r>
      <w:r w:rsidR="00276E81" w:rsidRPr="00B54823">
        <w:rPr>
          <w:rFonts w:ascii="Palatino Linotype" w:eastAsia="Palatino Linotype" w:hAnsi="Palatino Linotype" w:cs="Palatino Linotype"/>
          <w:b/>
        </w:rPr>
        <w:t xml:space="preserve"> de </w:t>
      </w:r>
      <w:r w:rsidR="007A1B13" w:rsidRPr="00B54823">
        <w:rPr>
          <w:rFonts w:ascii="Palatino Linotype" w:eastAsia="Palatino Linotype" w:hAnsi="Palatino Linotype" w:cs="Palatino Linotype"/>
          <w:b/>
        </w:rPr>
        <w:t xml:space="preserve">marzo </w:t>
      </w:r>
      <w:r w:rsidR="00276E81" w:rsidRPr="00B54823">
        <w:rPr>
          <w:rFonts w:ascii="Palatino Linotype" w:eastAsia="Palatino Linotype" w:hAnsi="Palatino Linotype" w:cs="Palatino Linotype"/>
          <w:b/>
        </w:rPr>
        <w:t>de dos mil veintitrés</w:t>
      </w:r>
      <w:r w:rsidRPr="00B54823">
        <w:rPr>
          <w:rFonts w:ascii="Palatino Linotype" w:eastAsia="Palatino Linotype" w:hAnsi="Palatino Linotype" w:cs="Palatino Linotype"/>
        </w:rPr>
        <w:t xml:space="preserve">, </w:t>
      </w:r>
      <w:r w:rsidR="006B563C" w:rsidRPr="00B54823">
        <w:rPr>
          <w:rFonts w:ascii="Palatino Linotype" w:eastAsia="Palatino Linotype" w:hAnsi="Palatino Linotype" w:cs="Palatino Linotype"/>
        </w:rPr>
        <w:t>el</w:t>
      </w:r>
      <w:r w:rsidRPr="00B54823">
        <w:rPr>
          <w:rFonts w:ascii="Palatino Linotype" w:eastAsia="Palatino Linotype" w:hAnsi="Palatino Linotype" w:cs="Palatino Linotype"/>
        </w:rPr>
        <w:t xml:space="preserve"> recurso</w:t>
      </w:r>
      <w:r w:rsidR="006B563C" w:rsidRPr="00B54823">
        <w:rPr>
          <w:rFonts w:ascii="Palatino Linotype" w:eastAsia="Palatino Linotype" w:hAnsi="Palatino Linotype" w:cs="Palatino Linotype"/>
        </w:rPr>
        <w:t xml:space="preserve"> de que se trata se envió</w:t>
      </w:r>
      <w:r w:rsidRPr="00B54823">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B54823">
        <w:rPr>
          <w:rFonts w:ascii="Palatino Linotype" w:eastAsia="Palatino Linotype" w:hAnsi="Palatino Linotype" w:cs="Palatino Linotype"/>
        </w:rPr>
        <w:t xml:space="preserve"> la</w:t>
      </w:r>
      <w:r w:rsidRPr="00B54823">
        <w:rPr>
          <w:rFonts w:ascii="Palatino Linotype" w:eastAsia="Palatino Linotype" w:hAnsi="Palatino Linotype" w:cs="Palatino Linotype"/>
        </w:rPr>
        <w:t xml:space="preserve"> </w:t>
      </w:r>
      <w:r w:rsidRPr="00B54823">
        <w:rPr>
          <w:rFonts w:ascii="Palatino Linotype" w:eastAsia="Palatino Linotype" w:hAnsi="Palatino Linotype" w:cs="Palatino Linotype"/>
          <w:b/>
        </w:rPr>
        <w:t>Comisionad</w:t>
      </w:r>
      <w:r w:rsidR="001434F3" w:rsidRPr="00B54823">
        <w:rPr>
          <w:rFonts w:ascii="Palatino Linotype" w:eastAsia="Palatino Linotype" w:hAnsi="Palatino Linotype" w:cs="Palatino Linotype"/>
          <w:b/>
        </w:rPr>
        <w:t>a</w:t>
      </w:r>
      <w:r w:rsidRPr="00B54823">
        <w:rPr>
          <w:rFonts w:ascii="Palatino Linotype" w:eastAsia="Palatino Linotype" w:hAnsi="Palatino Linotype" w:cs="Palatino Linotype"/>
          <w:b/>
        </w:rPr>
        <w:t xml:space="preserve"> Sharon Cristina Morales Martínez</w:t>
      </w:r>
      <w:r w:rsidRPr="00B54823">
        <w:rPr>
          <w:rFonts w:ascii="Palatino Linotype" w:eastAsia="Palatino Linotype" w:hAnsi="Palatino Linotype" w:cs="Palatino Linotype"/>
        </w:rPr>
        <w:t>; a efecto de decretar su admisión o desechamiento.</w:t>
      </w:r>
    </w:p>
    <w:p w14:paraId="567B3A01" w14:textId="77777777" w:rsidR="0018518A" w:rsidRPr="00B54823" w:rsidRDefault="0018518A" w:rsidP="00B54823">
      <w:pPr>
        <w:spacing w:line="360" w:lineRule="auto"/>
        <w:jc w:val="both"/>
        <w:rPr>
          <w:rFonts w:ascii="Palatino Linotype" w:eastAsia="Palatino Linotype" w:hAnsi="Palatino Linotype" w:cs="Palatino Linotype"/>
        </w:rPr>
      </w:pPr>
    </w:p>
    <w:p w14:paraId="506D1D85" w14:textId="77777777" w:rsidR="0018518A" w:rsidRPr="00B54823" w:rsidRDefault="0018518A" w:rsidP="00B54823">
      <w:pPr>
        <w:tabs>
          <w:tab w:val="center" w:pos="4252"/>
          <w:tab w:val="right" w:pos="8504"/>
        </w:tabs>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rPr>
        <w:t>a) Admisión del Recurso de Revisión</w:t>
      </w:r>
    </w:p>
    <w:p w14:paraId="05124A0B" w14:textId="47AC3A97" w:rsidR="0018518A" w:rsidRPr="00B54823" w:rsidRDefault="0018518A" w:rsidP="00B54823">
      <w:pPr>
        <w:tabs>
          <w:tab w:val="center" w:pos="4252"/>
          <w:tab w:val="right" w:pos="8504"/>
        </w:tabs>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De las constancias que obran en el expediente electrónico del</w:t>
      </w:r>
      <w:r w:rsidRPr="00B54823">
        <w:rPr>
          <w:rFonts w:ascii="Palatino Linotype" w:eastAsia="Palatino Linotype" w:hAnsi="Palatino Linotype" w:cs="Palatino Linotype"/>
          <w:b/>
        </w:rPr>
        <w:t xml:space="preserve"> SAIMEX</w:t>
      </w:r>
      <w:r w:rsidRPr="00B54823">
        <w:rPr>
          <w:rFonts w:ascii="Palatino Linotype" w:eastAsia="Palatino Linotype" w:hAnsi="Palatino Linotype" w:cs="Palatino Linotype"/>
        </w:rPr>
        <w:t xml:space="preserve">, se advierte que el </w:t>
      </w:r>
      <w:r w:rsidR="006F44BB" w:rsidRPr="00B54823">
        <w:rPr>
          <w:rFonts w:ascii="Palatino Linotype" w:eastAsia="Palatino Linotype" w:hAnsi="Palatino Linotype" w:cs="Palatino Linotype"/>
          <w:b/>
        </w:rPr>
        <w:t>dieciséis</w:t>
      </w:r>
      <w:r w:rsidR="00276E81" w:rsidRPr="00B54823">
        <w:rPr>
          <w:rFonts w:ascii="Palatino Linotype" w:eastAsia="Palatino Linotype" w:hAnsi="Palatino Linotype" w:cs="Palatino Linotype"/>
          <w:b/>
        </w:rPr>
        <w:t xml:space="preserve"> de </w:t>
      </w:r>
      <w:r w:rsidR="006F44BB" w:rsidRPr="00B54823">
        <w:rPr>
          <w:rFonts w:ascii="Palatino Linotype" w:eastAsia="Palatino Linotype" w:hAnsi="Palatino Linotype" w:cs="Palatino Linotype"/>
          <w:b/>
        </w:rPr>
        <w:t xml:space="preserve">marzo </w:t>
      </w:r>
      <w:r w:rsidR="00276E81" w:rsidRPr="00B54823">
        <w:rPr>
          <w:rFonts w:ascii="Palatino Linotype" w:eastAsia="Palatino Linotype" w:hAnsi="Palatino Linotype" w:cs="Palatino Linotype"/>
          <w:b/>
        </w:rPr>
        <w:t>de dos mil veintitrés</w:t>
      </w:r>
      <w:r w:rsidRPr="00B54823">
        <w:rPr>
          <w:rFonts w:ascii="Palatino Linotype" w:eastAsia="Palatino Linotype" w:hAnsi="Palatino Linotype" w:cs="Palatino Linotype"/>
        </w:rPr>
        <w:t>, se</w:t>
      </w:r>
      <w:r w:rsidR="001434F3" w:rsidRPr="00B54823">
        <w:rPr>
          <w:rFonts w:ascii="Palatino Linotype" w:eastAsia="Palatino Linotype" w:hAnsi="Palatino Linotype" w:cs="Palatino Linotype"/>
        </w:rPr>
        <w:t xml:space="preserve"> acordó la admisión a trámite del</w:t>
      </w:r>
      <w:r w:rsidRPr="00B54823">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00CC0FDF" w:rsidRPr="00B54823">
        <w:rPr>
          <w:rFonts w:ascii="Palatino Linotype" w:eastAsia="Palatino Linotype" w:hAnsi="Palatino Linotype" w:cs="Palatino Linotype"/>
          <w:b/>
        </w:rPr>
        <w:t>EL RECURRENTE</w:t>
      </w:r>
      <w:r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rPr>
        <w:t xml:space="preserve">manifestara lo que a su derecho conviniera, a efecto de presentar pruebas y alegatos; así como, para que </w:t>
      </w:r>
      <w:r w:rsidRPr="00B54823">
        <w:rPr>
          <w:rFonts w:ascii="Palatino Linotype" w:eastAsia="Palatino Linotype" w:hAnsi="Palatino Linotype" w:cs="Palatino Linotype"/>
          <w:b/>
        </w:rPr>
        <w:t xml:space="preserve">EL SUJETO OBLIGADO </w:t>
      </w:r>
      <w:r w:rsidRPr="00B54823">
        <w:rPr>
          <w:rFonts w:ascii="Palatino Linotype" w:eastAsia="Palatino Linotype" w:hAnsi="Palatino Linotype" w:cs="Palatino Linotype"/>
        </w:rPr>
        <w:t>rindiera el correspondiente</w:t>
      </w:r>
      <w:r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FD781AB" w14:textId="77777777" w:rsidR="0018518A" w:rsidRPr="00B54823" w:rsidRDefault="0018518A" w:rsidP="00B54823">
      <w:pPr>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rPr>
        <w:lastRenderedPageBreak/>
        <w:t>b) Informe Justificado</w:t>
      </w:r>
    </w:p>
    <w:p w14:paraId="1093C477" w14:textId="5FCC61AA" w:rsidR="00027953" w:rsidRPr="00B54823" w:rsidRDefault="0018518A"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Conforme a las constancias que obran en el expediente del </w:t>
      </w:r>
      <w:r w:rsidRPr="00B54823">
        <w:rPr>
          <w:rFonts w:ascii="Palatino Linotype" w:eastAsia="Palatino Linotype" w:hAnsi="Palatino Linotype" w:cs="Palatino Linotype"/>
          <w:b/>
        </w:rPr>
        <w:t>SAIMEX,</w:t>
      </w:r>
      <w:r w:rsidRPr="00B5482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B54823">
        <w:rPr>
          <w:rFonts w:ascii="Palatino Linotype" w:eastAsia="Palatino Linotype" w:hAnsi="Palatino Linotype" w:cs="Palatino Linotype"/>
        </w:rPr>
        <w:t>l</w:t>
      </w:r>
      <w:r w:rsidR="00CC0FDF" w:rsidRPr="00B54823">
        <w:rPr>
          <w:rFonts w:ascii="Palatino Linotype" w:eastAsia="Palatino Linotype" w:hAnsi="Palatino Linotype" w:cs="Palatino Linotype"/>
          <w:b/>
        </w:rPr>
        <w:t xml:space="preserve"> RECURRENTE</w:t>
      </w:r>
      <w:r w:rsidRPr="00B54823">
        <w:rPr>
          <w:rFonts w:ascii="Palatino Linotype" w:eastAsia="Palatino Linotype" w:hAnsi="Palatino Linotype" w:cs="Palatino Linotype"/>
        </w:rPr>
        <w:t xml:space="preserve"> </w:t>
      </w:r>
      <w:r w:rsidR="002000AD" w:rsidRPr="00B54823">
        <w:rPr>
          <w:rFonts w:ascii="Palatino Linotype" w:eastAsia="Palatino Linotype" w:hAnsi="Palatino Linotype" w:cs="Palatino Linotype"/>
        </w:rPr>
        <w:t xml:space="preserve">no </w:t>
      </w:r>
      <w:r w:rsidRPr="00B54823">
        <w:rPr>
          <w:rFonts w:ascii="Palatino Linotype" w:eastAsia="Palatino Linotype" w:hAnsi="Palatino Linotype" w:cs="Palatino Linotype"/>
        </w:rPr>
        <w:t>presentó manifestaciones</w:t>
      </w:r>
      <w:r w:rsidR="00C03617" w:rsidRPr="00B54823">
        <w:rPr>
          <w:rFonts w:ascii="Palatino Linotype" w:eastAsia="Palatino Linotype" w:hAnsi="Palatino Linotype" w:cs="Palatino Linotype"/>
        </w:rPr>
        <w:t xml:space="preserve"> </w:t>
      </w:r>
      <w:r w:rsidR="00AC7C2B" w:rsidRPr="00B54823">
        <w:rPr>
          <w:rFonts w:ascii="Palatino Linotype" w:eastAsia="Palatino Linotype" w:hAnsi="Palatino Linotype" w:cs="Palatino Linotype"/>
        </w:rPr>
        <w:t>y por su parte</w:t>
      </w:r>
      <w:r w:rsidR="00C03617" w:rsidRPr="00B54823">
        <w:rPr>
          <w:rFonts w:ascii="Palatino Linotype" w:eastAsia="Palatino Linotype" w:hAnsi="Palatino Linotype" w:cs="Palatino Linotype"/>
        </w:rPr>
        <w:t xml:space="preserve"> </w:t>
      </w:r>
      <w:r w:rsidRPr="00B54823">
        <w:rPr>
          <w:rFonts w:ascii="Palatino Linotype" w:eastAsia="Palatino Linotype" w:hAnsi="Palatino Linotype" w:cs="Palatino Linotype"/>
          <w:b/>
        </w:rPr>
        <w:t>EL SUJETO OBLIGADO</w:t>
      </w:r>
      <w:r w:rsidRPr="00B54823">
        <w:rPr>
          <w:rFonts w:ascii="Palatino Linotype" w:eastAsia="Palatino Linotype" w:hAnsi="Palatino Linotype" w:cs="Palatino Linotype"/>
        </w:rPr>
        <w:t xml:space="preserve"> remitió Informe Justificado</w:t>
      </w:r>
      <w:r w:rsidR="00AC7C2B" w:rsidRPr="00B54823">
        <w:rPr>
          <w:rFonts w:ascii="Palatino Linotype" w:eastAsia="Palatino Linotype" w:hAnsi="Palatino Linotype" w:cs="Palatino Linotype"/>
        </w:rPr>
        <w:t xml:space="preserve"> mediante el cual en lo medular ratifica su respuesta.</w:t>
      </w:r>
    </w:p>
    <w:p w14:paraId="158B3C1D" w14:textId="77777777" w:rsidR="002301A8" w:rsidRPr="00B54823" w:rsidRDefault="002301A8" w:rsidP="00B54823">
      <w:pPr>
        <w:tabs>
          <w:tab w:val="center" w:pos="4252"/>
          <w:tab w:val="right" w:pos="8504"/>
        </w:tabs>
        <w:spacing w:line="360" w:lineRule="auto"/>
        <w:jc w:val="both"/>
        <w:rPr>
          <w:rFonts w:ascii="Palatino Linotype" w:hAnsi="Palatino Linotype" w:cs="Palatino Linotype"/>
          <w:b/>
        </w:rPr>
      </w:pPr>
    </w:p>
    <w:p w14:paraId="735BD781" w14:textId="77777777" w:rsidR="002301A8" w:rsidRPr="00B54823" w:rsidRDefault="002301A8" w:rsidP="00B54823">
      <w:pPr>
        <w:tabs>
          <w:tab w:val="center" w:pos="4252"/>
          <w:tab w:val="right" w:pos="8504"/>
        </w:tabs>
        <w:spacing w:line="360" w:lineRule="auto"/>
        <w:jc w:val="both"/>
        <w:rPr>
          <w:rFonts w:ascii="Palatino Linotype" w:hAnsi="Palatino Linotype" w:cs="Palatino Linotype"/>
          <w:b/>
        </w:rPr>
      </w:pPr>
      <w:r w:rsidRPr="00B54823">
        <w:rPr>
          <w:rFonts w:ascii="Palatino Linotype" w:hAnsi="Palatino Linotype" w:cs="Palatino Linotype"/>
          <w:b/>
        </w:rPr>
        <w:t xml:space="preserve">c) De la ampliación </w:t>
      </w:r>
    </w:p>
    <w:p w14:paraId="256753D2" w14:textId="1240DE86" w:rsidR="002301A8" w:rsidRPr="00B54823" w:rsidRDefault="002301A8" w:rsidP="00B54823">
      <w:pPr>
        <w:spacing w:before="240" w:after="240" w:line="360" w:lineRule="auto"/>
        <w:jc w:val="both"/>
        <w:rPr>
          <w:rFonts w:ascii="Palatino Linotype" w:hAnsi="Palatino Linotype" w:cs="Palatino Linotype"/>
        </w:rPr>
      </w:pPr>
      <w:r w:rsidRPr="00B54823">
        <w:rPr>
          <w:rFonts w:ascii="Palatino Linotype" w:hAnsi="Palatino Linotype" w:cs="Palatino Linotype"/>
        </w:rPr>
        <w:t xml:space="preserve">El </w:t>
      </w:r>
      <w:r w:rsidRPr="00B54823">
        <w:rPr>
          <w:rFonts w:ascii="Palatino Linotype" w:hAnsi="Palatino Linotype" w:cs="Palatino Linotype"/>
          <w:b/>
          <w:bCs/>
        </w:rPr>
        <w:t>once de mayo de dos mil veintitrés</w:t>
      </w:r>
      <w:r w:rsidRPr="00B54823">
        <w:rPr>
          <w:rFonts w:ascii="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08075EC2"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DCAE62F" w14:textId="77777777" w:rsidR="002301A8" w:rsidRPr="00B54823" w:rsidRDefault="002301A8" w:rsidP="00B54823">
      <w:pPr>
        <w:spacing w:line="360" w:lineRule="auto"/>
        <w:jc w:val="both"/>
        <w:rPr>
          <w:rFonts w:ascii="Palatino Linotype" w:eastAsiaTheme="minorEastAsia" w:hAnsi="Palatino Linotype"/>
        </w:rPr>
      </w:pPr>
    </w:p>
    <w:p w14:paraId="0BED6B46"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B54823">
        <w:rPr>
          <w:rFonts w:ascii="Palatino Linotype" w:eastAsiaTheme="minorEastAsia" w:hAnsi="Palatino Linotype"/>
        </w:rPr>
        <w:lastRenderedPageBreak/>
        <w:t>jurisdiccionales federales, aplicables también en procedimientos análogos, como el que nos ocupa.</w:t>
      </w:r>
    </w:p>
    <w:p w14:paraId="2E3919DF" w14:textId="77777777" w:rsidR="002301A8" w:rsidRPr="00B54823" w:rsidRDefault="002301A8" w:rsidP="00B54823">
      <w:pPr>
        <w:spacing w:line="360" w:lineRule="auto"/>
        <w:jc w:val="both"/>
        <w:rPr>
          <w:rFonts w:ascii="Palatino Linotype" w:eastAsiaTheme="minorEastAsia" w:hAnsi="Palatino Linotype"/>
        </w:rPr>
      </w:pPr>
    </w:p>
    <w:p w14:paraId="5FA257C0"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0D557C" w14:textId="77777777" w:rsidR="002301A8" w:rsidRPr="00B54823" w:rsidRDefault="002301A8" w:rsidP="00B54823">
      <w:pPr>
        <w:spacing w:line="360" w:lineRule="auto"/>
        <w:jc w:val="both"/>
        <w:rPr>
          <w:rFonts w:ascii="Palatino Linotype" w:eastAsiaTheme="minorEastAsia" w:hAnsi="Palatino Linotype"/>
        </w:rPr>
      </w:pPr>
    </w:p>
    <w:p w14:paraId="0495761A"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4E08741" w14:textId="77777777" w:rsidR="002301A8" w:rsidRPr="00B54823" w:rsidRDefault="002301A8" w:rsidP="00B54823">
      <w:pPr>
        <w:spacing w:line="360" w:lineRule="auto"/>
        <w:jc w:val="both"/>
        <w:rPr>
          <w:rFonts w:ascii="Palatino Linotype" w:eastAsiaTheme="minorEastAsia" w:hAnsi="Palatino Linotype"/>
        </w:rPr>
      </w:pPr>
    </w:p>
    <w:p w14:paraId="64B1B136"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FE85457" w14:textId="77777777" w:rsidR="002301A8" w:rsidRPr="00B54823" w:rsidRDefault="002301A8" w:rsidP="00B54823">
      <w:pPr>
        <w:spacing w:line="360" w:lineRule="auto"/>
        <w:jc w:val="both"/>
        <w:rPr>
          <w:rFonts w:ascii="Palatino Linotype" w:eastAsiaTheme="minorEastAsia" w:hAnsi="Palatino Linotype"/>
        </w:rPr>
      </w:pPr>
    </w:p>
    <w:p w14:paraId="5EF83A69" w14:textId="77777777" w:rsidR="002301A8" w:rsidRPr="00B54823" w:rsidRDefault="002301A8" w:rsidP="00B54823">
      <w:pPr>
        <w:numPr>
          <w:ilvl w:val="0"/>
          <w:numId w:val="7"/>
        </w:numPr>
        <w:spacing w:line="360" w:lineRule="auto"/>
        <w:jc w:val="both"/>
        <w:rPr>
          <w:rFonts w:ascii="Palatino Linotype" w:eastAsiaTheme="minorEastAsia" w:hAnsi="Palatino Linotype"/>
        </w:rPr>
      </w:pPr>
      <w:r w:rsidRPr="00B54823">
        <w:rPr>
          <w:rFonts w:ascii="Palatino Linotype" w:eastAsiaTheme="minorEastAsia" w:hAnsi="Palatino Linotype"/>
        </w:rPr>
        <w:t>Complejidad del asunto: La complejidad de la prueba, la pluralidad de sujetos procesales, el tiempo transcurrido, las características y contexto del recurso.</w:t>
      </w:r>
    </w:p>
    <w:p w14:paraId="73E5BFCF" w14:textId="77777777" w:rsidR="002301A8" w:rsidRPr="00B54823" w:rsidRDefault="002301A8" w:rsidP="00B54823">
      <w:pPr>
        <w:numPr>
          <w:ilvl w:val="0"/>
          <w:numId w:val="7"/>
        </w:numPr>
        <w:spacing w:line="360" w:lineRule="auto"/>
        <w:jc w:val="both"/>
        <w:rPr>
          <w:rFonts w:ascii="Palatino Linotype" w:eastAsiaTheme="minorEastAsia" w:hAnsi="Palatino Linotype"/>
        </w:rPr>
      </w:pPr>
      <w:r w:rsidRPr="00B54823">
        <w:rPr>
          <w:rFonts w:ascii="Palatino Linotype" w:eastAsiaTheme="minorEastAsia" w:hAnsi="Palatino Linotype"/>
        </w:rPr>
        <w:t>Actividad Procesal del interesado: Acciones u omisiones del interesado.</w:t>
      </w:r>
    </w:p>
    <w:p w14:paraId="4FFC5718" w14:textId="77777777" w:rsidR="002301A8" w:rsidRPr="00B54823" w:rsidRDefault="002301A8" w:rsidP="00B54823">
      <w:pPr>
        <w:numPr>
          <w:ilvl w:val="0"/>
          <w:numId w:val="7"/>
        </w:numPr>
        <w:spacing w:line="360" w:lineRule="auto"/>
        <w:jc w:val="both"/>
        <w:rPr>
          <w:rFonts w:ascii="Palatino Linotype" w:eastAsiaTheme="minorEastAsia" w:hAnsi="Palatino Linotype"/>
        </w:rPr>
      </w:pPr>
      <w:r w:rsidRPr="00B54823">
        <w:rPr>
          <w:rFonts w:ascii="Palatino Linotype" w:eastAsiaTheme="minorEastAsia" w:hAnsi="Palatino Linotype"/>
        </w:rPr>
        <w:t>Conducta de la Autoridad: Las Acciones u omisiones realizadas en el procedimiento. Así como si la autoridad actuó con la debida diligencia.</w:t>
      </w:r>
    </w:p>
    <w:p w14:paraId="1EA606F7" w14:textId="77777777" w:rsidR="002301A8" w:rsidRPr="00B54823" w:rsidRDefault="002301A8" w:rsidP="00B54823">
      <w:pPr>
        <w:numPr>
          <w:ilvl w:val="0"/>
          <w:numId w:val="7"/>
        </w:numPr>
        <w:spacing w:line="360" w:lineRule="auto"/>
        <w:jc w:val="both"/>
        <w:rPr>
          <w:rFonts w:ascii="Palatino Linotype" w:eastAsiaTheme="minorEastAsia" w:hAnsi="Palatino Linotype"/>
        </w:rPr>
      </w:pPr>
      <w:r w:rsidRPr="00B54823">
        <w:rPr>
          <w:rFonts w:ascii="Palatino Linotype" w:eastAsiaTheme="minorEastAsia" w:hAnsi="Palatino Linotype"/>
        </w:rPr>
        <w:t>La afectación generada en la situación jurídica de la persona involucrada en el proceso: Violación a sus derechos humanos.</w:t>
      </w:r>
    </w:p>
    <w:p w14:paraId="7EB45EC5"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A4A58C" w14:textId="77777777" w:rsidR="002301A8" w:rsidRPr="00B54823" w:rsidRDefault="002301A8" w:rsidP="00B54823">
      <w:pPr>
        <w:spacing w:line="360" w:lineRule="auto"/>
        <w:jc w:val="both"/>
        <w:rPr>
          <w:rFonts w:ascii="Palatino Linotype" w:eastAsiaTheme="minorEastAsia" w:hAnsi="Palatino Linotype"/>
        </w:rPr>
      </w:pPr>
    </w:p>
    <w:p w14:paraId="0F6FE0FA"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Argumento que encuentra sustento en la jurisprudencia P</w:t>
      </w:r>
      <w:proofErr w:type="gramStart"/>
      <w:r w:rsidRPr="00B54823">
        <w:rPr>
          <w:rFonts w:ascii="Palatino Linotype" w:eastAsiaTheme="minorEastAsia" w:hAnsi="Palatino Linotype"/>
        </w:rPr>
        <w:t>./</w:t>
      </w:r>
      <w:proofErr w:type="gramEnd"/>
      <w:r w:rsidRPr="00B54823">
        <w:rPr>
          <w:rFonts w:ascii="Palatino Linotype" w:eastAsiaTheme="minorEastAsia"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21686A0" w14:textId="77777777" w:rsidR="002301A8" w:rsidRPr="00B54823" w:rsidRDefault="002301A8" w:rsidP="00B54823">
      <w:pPr>
        <w:spacing w:line="360" w:lineRule="auto"/>
        <w:jc w:val="both"/>
        <w:rPr>
          <w:rFonts w:ascii="Palatino Linotype" w:eastAsiaTheme="minorEastAsia" w:hAnsi="Palatino Linotype"/>
        </w:rPr>
      </w:pPr>
    </w:p>
    <w:p w14:paraId="45377D9E"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DAF9E6" w14:textId="77777777" w:rsidR="002301A8" w:rsidRPr="00B54823" w:rsidRDefault="002301A8" w:rsidP="00B54823">
      <w:pPr>
        <w:spacing w:line="360" w:lineRule="auto"/>
        <w:jc w:val="both"/>
        <w:rPr>
          <w:rFonts w:ascii="Palatino Linotype" w:eastAsiaTheme="minorEastAsia" w:hAnsi="Palatino Linotype"/>
        </w:rPr>
      </w:pPr>
    </w:p>
    <w:p w14:paraId="77B1F525"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lastRenderedPageBreak/>
        <w:t>Al respecto, también son de considerar los criterios sostenidos por el Cuarto Tribunal Colegiado en Materia Administrativa del Primer Circuito, cuyos rubros y datos de identificación son los siguientes:</w:t>
      </w:r>
    </w:p>
    <w:p w14:paraId="011691BE" w14:textId="77777777" w:rsidR="002301A8" w:rsidRPr="00B54823" w:rsidRDefault="002301A8" w:rsidP="00B54823">
      <w:pPr>
        <w:spacing w:line="360" w:lineRule="auto"/>
        <w:jc w:val="both"/>
        <w:rPr>
          <w:rFonts w:ascii="Palatino Linotype" w:eastAsiaTheme="minorEastAsia" w:hAnsi="Palatino Linotype"/>
        </w:rPr>
      </w:pPr>
    </w:p>
    <w:p w14:paraId="59E1DEE5" w14:textId="77777777" w:rsidR="002301A8"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“PLAZO RAZONABLE PARA RESOLVER. DIMENSIÓN Y EFECTOS DE ESTE CONCEPTO CUANDO SE ADUCE EXCESIVA CARGA DE TRABAJO.” consultable en el Seminario Judicial de la Federación y su gaceta, con el registro digital 2002351.</w:t>
      </w:r>
    </w:p>
    <w:p w14:paraId="23E32BF7" w14:textId="77777777" w:rsidR="00B54823" w:rsidRPr="00B54823" w:rsidRDefault="00B54823" w:rsidP="00B54823">
      <w:pPr>
        <w:spacing w:line="360" w:lineRule="auto"/>
        <w:jc w:val="both"/>
        <w:rPr>
          <w:rFonts w:ascii="Palatino Linotype" w:eastAsiaTheme="minorEastAsia" w:hAnsi="Palatino Linotype"/>
        </w:rPr>
      </w:pPr>
    </w:p>
    <w:p w14:paraId="4930CBDC" w14:textId="77777777" w:rsidR="002301A8" w:rsidRPr="00B54823" w:rsidRDefault="002301A8" w:rsidP="00B54823">
      <w:pPr>
        <w:spacing w:line="360" w:lineRule="auto"/>
        <w:jc w:val="both"/>
        <w:rPr>
          <w:rFonts w:ascii="Palatino Linotype" w:eastAsiaTheme="minorEastAsia" w:hAnsi="Palatino Linotype"/>
        </w:rPr>
      </w:pPr>
      <w:r w:rsidRPr="00B54823">
        <w:rPr>
          <w:rFonts w:ascii="Palatino Linotype" w:eastAsiaTheme="minorEastAsia" w:hAnsi="Palatino Linotype"/>
        </w:rPr>
        <w:t>“PLAZO RAZONABLE PARA RESOLVER. CONCEPTO Y ELEMENTOS QUE LO INTEGRAN A LA LUZ DEL DERECHO INTERNACIONAL DE LOS DERECHOS HUMANOS.”, visible en el Seminario Judicial de la Federación y su gaceta, con el registro digital 2002350.</w:t>
      </w:r>
    </w:p>
    <w:p w14:paraId="7009A5F7" w14:textId="77777777" w:rsidR="002301A8" w:rsidRPr="00B54823" w:rsidRDefault="002301A8" w:rsidP="00B54823">
      <w:pPr>
        <w:spacing w:line="360" w:lineRule="auto"/>
        <w:jc w:val="both"/>
        <w:rPr>
          <w:rFonts w:ascii="Palatino Linotype" w:eastAsiaTheme="minorEastAsia" w:hAnsi="Palatino Linotype"/>
        </w:rPr>
      </w:pPr>
    </w:p>
    <w:p w14:paraId="3D30D5EA" w14:textId="77777777" w:rsidR="002301A8" w:rsidRPr="00B54823" w:rsidRDefault="002301A8" w:rsidP="00B54823">
      <w:pPr>
        <w:spacing w:line="360" w:lineRule="auto"/>
        <w:jc w:val="both"/>
        <w:rPr>
          <w:rFonts w:ascii="Palatino Linotype" w:eastAsiaTheme="minorEastAsia" w:hAnsi="Palatino Linotype" w:cs="Arial"/>
          <w:b/>
          <w:bCs/>
          <w:lang w:val="es-419"/>
        </w:rPr>
      </w:pPr>
      <w:r w:rsidRPr="00B54823">
        <w:rPr>
          <w:rFonts w:ascii="Palatino Linotype" w:eastAsiaTheme="minorEastAsia" w:hAnsi="Palatino Linotype"/>
        </w:rPr>
        <w:t>Por ello, este organismo garante comprometido con la tutela de los derechos humanos confiados, señala que este exceso del plazo legal para resolver el presente asunto, resulta de carácter excepcional.</w:t>
      </w:r>
    </w:p>
    <w:p w14:paraId="0D05EF53" w14:textId="1F59864A" w:rsidR="00B83A3F" w:rsidRPr="00B54823" w:rsidRDefault="00B83A3F" w:rsidP="00B54823">
      <w:pPr>
        <w:spacing w:line="360" w:lineRule="auto"/>
        <w:jc w:val="both"/>
        <w:rPr>
          <w:rFonts w:ascii="Palatino Linotype" w:hAnsi="Palatino Linotype" w:cs="Arial"/>
        </w:rPr>
      </w:pPr>
    </w:p>
    <w:p w14:paraId="438AE406" w14:textId="1FCD4C99" w:rsidR="0018518A" w:rsidRPr="00B54823" w:rsidRDefault="002301A8" w:rsidP="00B54823">
      <w:pPr>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rPr>
        <w:t>d</w:t>
      </w:r>
      <w:r w:rsidR="0018518A" w:rsidRPr="00B54823">
        <w:rPr>
          <w:rFonts w:ascii="Palatino Linotype" w:eastAsia="Palatino Linotype" w:hAnsi="Palatino Linotype" w:cs="Palatino Linotype"/>
          <w:b/>
        </w:rPr>
        <w:t>) Cierre de Instrucción</w:t>
      </w:r>
    </w:p>
    <w:p w14:paraId="425A8ACD" w14:textId="131566EF" w:rsidR="0018518A" w:rsidRPr="00B54823" w:rsidRDefault="0018518A"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Por lo que, una vez analizado el estado procesal que guarda el expediente, </w:t>
      </w:r>
      <w:r w:rsidRPr="00B54823">
        <w:rPr>
          <w:rFonts w:ascii="Palatino Linotype" w:eastAsia="Palatino Linotype" w:hAnsi="Palatino Linotype" w:cs="Palatino Linotype"/>
          <w:b/>
        </w:rPr>
        <w:t xml:space="preserve">el </w:t>
      </w:r>
      <w:r w:rsidR="00BA4A04" w:rsidRPr="00B54823">
        <w:rPr>
          <w:rFonts w:ascii="Palatino Linotype" w:eastAsia="Palatino Linotype" w:hAnsi="Palatino Linotype" w:cs="Palatino Linotype"/>
          <w:b/>
        </w:rPr>
        <w:t xml:space="preserve">cinco de diciembre </w:t>
      </w:r>
      <w:r w:rsidRPr="00B54823">
        <w:rPr>
          <w:rFonts w:ascii="Palatino Linotype" w:eastAsia="Palatino Linotype" w:hAnsi="Palatino Linotype" w:cs="Palatino Linotype"/>
          <w:b/>
        </w:rPr>
        <w:t xml:space="preserve">de dos mil </w:t>
      </w:r>
      <w:r w:rsidR="009D3948" w:rsidRPr="00B54823">
        <w:rPr>
          <w:rFonts w:ascii="Palatino Linotype" w:eastAsia="Palatino Linotype" w:hAnsi="Palatino Linotype" w:cs="Palatino Linotype"/>
          <w:b/>
        </w:rPr>
        <w:t>veintitrés</w:t>
      </w:r>
      <w:r w:rsidRPr="00B54823">
        <w:rPr>
          <w:rFonts w:ascii="Palatino Linotype" w:eastAsia="Palatino Linotype" w:hAnsi="Palatino Linotype" w:cs="Palatino Linotype"/>
          <w:b/>
        </w:rPr>
        <w:t>,</w:t>
      </w:r>
      <w:r w:rsidRPr="00B54823">
        <w:rPr>
          <w:rFonts w:ascii="Palatino Linotype" w:eastAsia="Palatino Linotype" w:hAnsi="Palatino Linotype" w:cs="Palatino Linotype"/>
        </w:rPr>
        <w:t xml:space="preserve"> la </w:t>
      </w:r>
      <w:r w:rsidRPr="00B54823">
        <w:rPr>
          <w:rFonts w:ascii="Palatino Linotype" w:eastAsia="Palatino Linotype" w:hAnsi="Palatino Linotype" w:cs="Palatino Linotype"/>
          <w:b/>
        </w:rPr>
        <w:t xml:space="preserve">Comisionada Sharon Cristina Morales Martínez </w:t>
      </w:r>
      <w:r w:rsidRPr="00B5482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w:t>
      </w:r>
      <w:r w:rsidR="00B54823">
        <w:rPr>
          <w:rFonts w:ascii="Palatino Linotype" w:eastAsia="Palatino Linotype" w:hAnsi="Palatino Linotype" w:cs="Palatino Linotype"/>
        </w:rPr>
        <w:t>l Estado de México y Municipios; y,</w:t>
      </w:r>
    </w:p>
    <w:p w14:paraId="5B20953F" w14:textId="39EA0DB8" w:rsidR="0018518A" w:rsidRPr="00B54823" w:rsidRDefault="0018518A" w:rsidP="00B54823">
      <w:pPr>
        <w:jc w:val="center"/>
        <w:rPr>
          <w:rFonts w:ascii="Palatino Linotype" w:eastAsia="Palatino Linotype" w:hAnsi="Palatino Linotype" w:cs="Palatino Linotype"/>
          <w:b/>
          <w:sz w:val="28"/>
          <w:szCs w:val="28"/>
        </w:rPr>
      </w:pPr>
      <w:r w:rsidRPr="00B54823">
        <w:rPr>
          <w:rFonts w:ascii="Palatino Linotype" w:eastAsia="Palatino Linotype" w:hAnsi="Palatino Linotype" w:cs="Palatino Linotype"/>
          <w:b/>
          <w:sz w:val="28"/>
          <w:szCs w:val="28"/>
        </w:rPr>
        <w:lastRenderedPageBreak/>
        <w:t>CONSIDERANDO</w:t>
      </w:r>
    </w:p>
    <w:p w14:paraId="0C0A7EC3" w14:textId="77777777" w:rsidR="0018518A" w:rsidRPr="00B54823" w:rsidRDefault="0018518A" w:rsidP="00B54823">
      <w:pPr>
        <w:jc w:val="center"/>
        <w:rPr>
          <w:rFonts w:ascii="Palatino Linotype" w:eastAsia="Palatino Linotype" w:hAnsi="Palatino Linotype" w:cs="Palatino Linotype"/>
          <w:b/>
          <w:sz w:val="28"/>
          <w:szCs w:val="28"/>
        </w:rPr>
      </w:pPr>
    </w:p>
    <w:p w14:paraId="09ADAF66" w14:textId="77777777" w:rsidR="0018518A" w:rsidRPr="00B54823" w:rsidRDefault="0018518A" w:rsidP="00B54823">
      <w:pPr>
        <w:widowControl w:val="0"/>
        <w:tabs>
          <w:tab w:val="left" w:pos="1701"/>
        </w:tabs>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b/>
          <w:sz w:val="28"/>
          <w:szCs w:val="28"/>
        </w:rPr>
        <w:t>PRIMERO.</w:t>
      </w:r>
      <w:r w:rsidRPr="00B54823">
        <w:rPr>
          <w:rFonts w:ascii="Palatino Linotype" w:eastAsia="Palatino Linotype" w:hAnsi="Palatino Linotype" w:cs="Palatino Linotype"/>
          <w:b/>
        </w:rPr>
        <w:t xml:space="preserve"> Competencia</w:t>
      </w:r>
      <w:r w:rsidRPr="00B54823">
        <w:rPr>
          <w:rFonts w:ascii="Palatino Linotype" w:eastAsia="Palatino Linotype" w:hAnsi="Palatino Linotype" w:cs="Palatino Linotype"/>
        </w:rPr>
        <w:t>.</w:t>
      </w:r>
      <w:r w:rsidRPr="00B54823">
        <w:rPr>
          <w:rFonts w:ascii="Palatino Linotype" w:eastAsia="Palatino Linotype" w:hAnsi="Palatino Linotype" w:cs="Palatino Linotype"/>
          <w:b/>
        </w:rPr>
        <w:t xml:space="preserve"> </w:t>
      </w:r>
    </w:p>
    <w:p w14:paraId="672E8424" w14:textId="5BAAC9D8" w:rsidR="0018518A" w:rsidRPr="00B54823" w:rsidRDefault="0018518A" w:rsidP="00B54823">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B54823">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B54823">
        <w:rPr>
          <w:rFonts w:ascii="Palatino Linotype" w:eastAsia="Palatino Linotype" w:hAnsi="Palatino Linotype" w:cs="Palatino Linotype"/>
        </w:rPr>
        <w:t xml:space="preserve"> segundo</w:t>
      </w:r>
      <w:r w:rsidRPr="00B54823">
        <w:rPr>
          <w:rFonts w:ascii="Palatino Linotype" w:eastAsia="Palatino Linotype" w:hAnsi="Palatino Linotype" w:cs="Palatino Linotype"/>
        </w:rPr>
        <w:t xml:space="preserve">, trigésimo </w:t>
      </w:r>
      <w:r w:rsidR="00056F80" w:rsidRPr="00B54823">
        <w:rPr>
          <w:rFonts w:ascii="Palatino Linotype" w:eastAsia="Palatino Linotype" w:hAnsi="Palatino Linotype" w:cs="Palatino Linotype"/>
        </w:rPr>
        <w:t>tercero</w:t>
      </w:r>
      <w:r w:rsidRPr="00B54823">
        <w:rPr>
          <w:rFonts w:ascii="Palatino Linotype" w:eastAsia="Palatino Linotype" w:hAnsi="Palatino Linotype" w:cs="Palatino Linotype"/>
        </w:rPr>
        <w:t xml:space="preserve"> y trigésimo </w:t>
      </w:r>
      <w:r w:rsidR="00056F80" w:rsidRPr="00B54823">
        <w:rPr>
          <w:rFonts w:ascii="Palatino Linotype" w:eastAsia="Palatino Linotype" w:hAnsi="Palatino Linotype" w:cs="Palatino Linotype"/>
        </w:rPr>
        <w:t>cuarto</w:t>
      </w:r>
      <w:r w:rsidRPr="00B54823">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B54823">
        <w:rPr>
          <w:rFonts w:ascii="Palatino Linotype" w:eastAsia="Palatino Linotype" w:hAnsi="Palatino Linotype" w:cs="Palatino Linotype"/>
        </w:rPr>
        <w:t>XXIII</w:t>
      </w:r>
      <w:r w:rsidRPr="00B54823">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B54823" w:rsidRDefault="0018518A" w:rsidP="00B54823">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B54823" w:rsidRDefault="0018518A" w:rsidP="00B54823">
      <w:pPr>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sz w:val="28"/>
          <w:szCs w:val="28"/>
        </w:rPr>
        <w:t>SEGUNDO</w:t>
      </w:r>
      <w:r w:rsidRPr="00B54823">
        <w:rPr>
          <w:rFonts w:ascii="Palatino Linotype" w:eastAsia="Palatino Linotype" w:hAnsi="Palatino Linotype" w:cs="Palatino Linotype"/>
          <w:b/>
        </w:rPr>
        <w:t xml:space="preserve">. Interés. </w:t>
      </w:r>
    </w:p>
    <w:p w14:paraId="7200AA82" w14:textId="04F5FE69" w:rsidR="0018518A" w:rsidRPr="00B54823" w:rsidRDefault="0018518A"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El Recurso de Revisión materia del presente estudio fue interpuesto por parte legítima, en atención a que se presentó por </w:t>
      </w:r>
      <w:r w:rsidR="00CC0FDF" w:rsidRPr="00B54823">
        <w:rPr>
          <w:rFonts w:ascii="Palatino Linotype" w:eastAsia="Palatino Linotype" w:hAnsi="Palatino Linotype" w:cs="Palatino Linotype"/>
          <w:b/>
        </w:rPr>
        <w:t>EL RECURRENTE</w:t>
      </w:r>
      <w:r w:rsidRPr="00B54823">
        <w:rPr>
          <w:rFonts w:ascii="Palatino Linotype" w:eastAsia="Palatino Linotype" w:hAnsi="Palatino Linotype" w:cs="Palatino Linotype"/>
          <w:b/>
        </w:rPr>
        <w:t>,</w:t>
      </w:r>
      <w:r w:rsidRPr="00B54823">
        <w:rPr>
          <w:rFonts w:ascii="Palatino Linotype" w:eastAsia="Palatino Linotype" w:hAnsi="Palatino Linotype" w:cs="Palatino Linotype"/>
        </w:rPr>
        <w:t xml:space="preserve"> quien es la misma persona que formuló la solicitud de acceso a la información pública al </w:t>
      </w:r>
      <w:r w:rsidRPr="00B54823">
        <w:rPr>
          <w:rFonts w:ascii="Palatino Linotype" w:eastAsia="Palatino Linotype" w:hAnsi="Palatino Linotype" w:cs="Palatino Linotype"/>
          <w:b/>
        </w:rPr>
        <w:t xml:space="preserve">SUJETO OBLIGADO, </w:t>
      </w:r>
      <w:r w:rsidRPr="00B54823">
        <w:rPr>
          <w:rFonts w:ascii="Palatino Linotype" w:eastAsia="Palatino Linotype" w:hAnsi="Palatino Linotype" w:cs="Palatino Linotype"/>
        </w:rPr>
        <w:t xml:space="preserve">pues para ello, es necesario que el particular ingrese al </w:t>
      </w:r>
      <w:r w:rsidRPr="00B54823">
        <w:rPr>
          <w:rFonts w:ascii="Palatino Linotype" w:eastAsia="Palatino Linotype" w:hAnsi="Palatino Linotype" w:cs="Palatino Linotype"/>
          <w:b/>
        </w:rPr>
        <w:t xml:space="preserve">SAIMEX </w:t>
      </w:r>
      <w:r w:rsidRPr="00B54823">
        <w:rPr>
          <w:rFonts w:ascii="Palatino Linotype" w:eastAsia="Palatino Linotype" w:hAnsi="Palatino Linotype" w:cs="Palatino Linotype"/>
        </w:rPr>
        <w:t>mediante la utilización de su clave de usuario y contraseña.</w:t>
      </w:r>
    </w:p>
    <w:p w14:paraId="6B3376B7" w14:textId="77777777" w:rsidR="00A64F19" w:rsidRPr="00B54823" w:rsidRDefault="00A64F19" w:rsidP="00B54823">
      <w:pPr>
        <w:spacing w:line="360" w:lineRule="auto"/>
        <w:jc w:val="both"/>
        <w:rPr>
          <w:rFonts w:ascii="Palatino Linotype" w:eastAsia="Palatino Linotype" w:hAnsi="Palatino Linotype" w:cs="Palatino Linotype"/>
        </w:rPr>
      </w:pPr>
    </w:p>
    <w:p w14:paraId="1CE045F8" w14:textId="77777777" w:rsidR="0018518A" w:rsidRPr="00B54823" w:rsidRDefault="0018518A" w:rsidP="00B54823">
      <w:pPr>
        <w:tabs>
          <w:tab w:val="center" w:pos="4252"/>
          <w:tab w:val="right" w:pos="8504"/>
        </w:tabs>
        <w:spacing w:line="360" w:lineRule="auto"/>
        <w:ind w:left="-57"/>
        <w:jc w:val="both"/>
        <w:rPr>
          <w:rFonts w:ascii="Palatino Linotype" w:eastAsia="Palatino Linotype" w:hAnsi="Palatino Linotype" w:cs="Palatino Linotype"/>
        </w:rPr>
      </w:pPr>
      <w:r w:rsidRPr="00B54823">
        <w:rPr>
          <w:rFonts w:ascii="Palatino Linotype" w:eastAsia="Palatino Linotype" w:hAnsi="Palatino Linotype" w:cs="Palatino Linotype"/>
          <w:b/>
          <w:sz w:val="28"/>
          <w:szCs w:val="28"/>
        </w:rPr>
        <w:t>TERCERO.</w:t>
      </w:r>
      <w:r w:rsidRPr="00B54823">
        <w:rPr>
          <w:rFonts w:ascii="Palatino Linotype" w:eastAsia="Palatino Linotype" w:hAnsi="Palatino Linotype" w:cs="Palatino Linotype"/>
        </w:rPr>
        <w:t xml:space="preserve"> </w:t>
      </w:r>
      <w:r w:rsidRPr="00B54823">
        <w:rPr>
          <w:rFonts w:ascii="Palatino Linotype" w:eastAsia="Palatino Linotype" w:hAnsi="Palatino Linotype" w:cs="Palatino Linotype"/>
          <w:b/>
        </w:rPr>
        <w:t>Oportunidad</w:t>
      </w:r>
      <w:r w:rsidRPr="00B54823">
        <w:rPr>
          <w:rFonts w:ascii="Palatino Linotype" w:eastAsia="Palatino Linotype" w:hAnsi="Palatino Linotype" w:cs="Palatino Linotype"/>
        </w:rPr>
        <w:t xml:space="preserve">. </w:t>
      </w:r>
    </w:p>
    <w:p w14:paraId="55C6A747" w14:textId="32861073" w:rsidR="0049317C" w:rsidRPr="00B54823" w:rsidRDefault="0049317C" w:rsidP="00B54823">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54823">
        <w:rPr>
          <w:rFonts w:ascii="Palatino Linotype" w:hAnsi="Palatino Linotype" w:cs="Arial"/>
        </w:rPr>
        <w:t xml:space="preserve">El Recurso de Revisión se interpuso dentro del plazo de quince días hábiles contados a partir del día siguiente en que </w:t>
      </w:r>
      <w:r w:rsidR="00CC0FDF" w:rsidRPr="00B54823">
        <w:rPr>
          <w:rFonts w:ascii="Palatino Linotype" w:hAnsi="Palatino Linotype" w:cs="Arial"/>
          <w:b/>
        </w:rPr>
        <w:t>EL RECURRENTE</w:t>
      </w:r>
      <w:r w:rsidRPr="00B54823">
        <w:rPr>
          <w:rFonts w:ascii="Palatino Linotype" w:hAnsi="Palatino Linotype" w:cs="Arial"/>
          <w:b/>
        </w:rPr>
        <w:t xml:space="preserve"> </w:t>
      </w:r>
      <w:r w:rsidRPr="00B54823">
        <w:rPr>
          <w:rFonts w:ascii="Palatino Linotype" w:hAnsi="Palatino Linotype" w:cs="Arial"/>
        </w:rPr>
        <w:t xml:space="preserve">tuvo conocimiento de la respuesta </w:t>
      </w:r>
      <w:r w:rsidRPr="00B54823">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410C2B2E" w14:textId="77777777" w:rsidR="0049317C" w:rsidRPr="00B54823" w:rsidRDefault="0049317C" w:rsidP="00B54823">
      <w:pPr>
        <w:ind w:left="851" w:right="902"/>
        <w:jc w:val="both"/>
        <w:rPr>
          <w:rFonts w:ascii="Palatino Linotype" w:eastAsiaTheme="minorEastAsia" w:hAnsi="Palatino Linotype" w:cs="Arial"/>
        </w:rPr>
      </w:pPr>
    </w:p>
    <w:p w14:paraId="0AE15C21" w14:textId="77777777" w:rsidR="0049317C" w:rsidRPr="00B54823" w:rsidRDefault="0049317C" w:rsidP="00B54823">
      <w:pPr>
        <w:tabs>
          <w:tab w:val="left" w:pos="851"/>
        </w:tabs>
        <w:ind w:left="851" w:right="901"/>
        <w:jc w:val="both"/>
        <w:rPr>
          <w:rFonts w:ascii="Palatino Linotype" w:eastAsiaTheme="minorEastAsia" w:hAnsi="Palatino Linotype" w:cs="Arial"/>
          <w:i/>
        </w:rPr>
      </w:pPr>
      <w:r w:rsidRPr="00B54823">
        <w:rPr>
          <w:rFonts w:ascii="Palatino Linotype" w:eastAsiaTheme="minorEastAsia" w:hAnsi="Palatino Linotype" w:cs="Arial"/>
          <w:b/>
          <w:i/>
        </w:rPr>
        <w:t>“Artículo 178.</w:t>
      </w:r>
      <w:r w:rsidRPr="00B54823">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B54823" w:rsidRDefault="0049317C" w:rsidP="00B54823">
      <w:pPr>
        <w:tabs>
          <w:tab w:val="left" w:pos="851"/>
        </w:tabs>
        <w:ind w:left="851" w:right="901"/>
        <w:jc w:val="both"/>
        <w:rPr>
          <w:rFonts w:ascii="Palatino Linotype" w:eastAsiaTheme="minorEastAsia" w:hAnsi="Palatino Linotype" w:cs="Arial"/>
          <w:i/>
        </w:rPr>
      </w:pPr>
    </w:p>
    <w:p w14:paraId="20D13DA9" w14:textId="77777777" w:rsidR="0049317C" w:rsidRPr="00B54823" w:rsidRDefault="0049317C" w:rsidP="00B54823">
      <w:pPr>
        <w:tabs>
          <w:tab w:val="left" w:pos="851"/>
        </w:tabs>
        <w:ind w:left="851" w:right="901"/>
        <w:jc w:val="both"/>
        <w:rPr>
          <w:rFonts w:ascii="Palatino Linotype" w:eastAsiaTheme="minorEastAsia" w:hAnsi="Palatino Linotype" w:cs="Arial"/>
          <w:i/>
        </w:rPr>
      </w:pPr>
      <w:r w:rsidRPr="00B54823">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B54823" w:rsidRDefault="0049317C" w:rsidP="00B54823">
      <w:pPr>
        <w:tabs>
          <w:tab w:val="left" w:pos="851"/>
        </w:tabs>
        <w:ind w:left="851" w:right="901"/>
        <w:jc w:val="both"/>
        <w:rPr>
          <w:rFonts w:ascii="Palatino Linotype" w:eastAsiaTheme="minorEastAsia" w:hAnsi="Palatino Linotype" w:cs="Arial"/>
          <w:i/>
        </w:rPr>
      </w:pPr>
    </w:p>
    <w:p w14:paraId="612584CD" w14:textId="77777777" w:rsidR="0049317C" w:rsidRPr="00B54823" w:rsidRDefault="0049317C" w:rsidP="00B54823">
      <w:pPr>
        <w:tabs>
          <w:tab w:val="left" w:pos="851"/>
        </w:tabs>
        <w:ind w:left="851" w:right="901"/>
        <w:jc w:val="both"/>
        <w:rPr>
          <w:rFonts w:ascii="Palatino Linotype" w:eastAsiaTheme="minorEastAsia" w:hAnsi="Palatino Linotype" w:cs="Arial"/>
          <w:i/>
        </w:rPr>
      </w:pPr>
      <w:r w:rsidRPr="00B54823">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B54823">
        <w:rPr>
          <w:rFonts w:ascii="Palatino Linotype" w:eastAsiaTheme="minorEastAsia" w:hAnsi="Palatino Linotype" w:cs="Arial"/>
          <w:b/>
          <w:i/>
        </w:rPr>
        <w:t>”</w:t>
      </w:r>
    </w:p>
    <w:p w14:paraId="77649D9C" w14:textId="77777777" w:rsidR="0049317C" w:rsidRPr="00B54823" w:rsidRDefault="0049317C" w:rsidP="00B54823">
      <w:pPr>
        <w:ind w:left="851" w:right="902"/>
        <w:jc w:val="both"/>
        <w:rPr>
          <w:rFonts w:ascii="Palatino Linotype" w:eastAsiaTheme="minorEastAsia" w:hAnsi="Palatino Linotype" w:cs="Arial"/>
        </w:rPr>
      </w:pPr>
    </w:p>
    <w:p w14:paraId="69FF7483" w14:textId="4180CBC5" w:rsidR="0049317C" w:rsidRPr="00B54823" w:rsidRDefault="0049317C" w:rsidP="00B54823">
      <w:pPr>
        <w:spacing w:line="360" w:lineRule="auto"/>
        <w:jc w:val="both"/>
        <w:rPr>
          <w:rFonts w:ascii="Palatino Linotype" w:hAnsi="Palatino Linotype" w:cs="Arial"/>
        </w:rPr>
      </w:pPr>
      <w:r w:rsidRPr="00B54823">
        <w:rPr>
          <w:rFonts w:ascii="Palatino Linotype" w:eastAsiaTheme="minorEastAsia" w:hAnsi="Palatino Linotype" w:cs="Arial"/>
        </w:rPr>
        <w:t xml:space="preserve">En esa tesitura, atendiendo a que </w:t>
      </w:r>
      <w:r w:rsidRPr="00B54823">
        <w:rPr>
          <w:rFonts w:ascii="Palatino Linotype" w:eastAsiaTheme="minorEastAsia" w:hAnsi="Palatino Linotype" w:cs="Arial"/>
          <w:b/>
        </w:rPr>
        <w:t>EL SUJETO OBLIGADO</w:t>
      </w:r>
      <w:r w:rsidRPr="00B54823">
        <w:rPr>
          <w:rFonts w:ascii="Palatino Linotype" w:eastAsiaTheme="minorEastAsia" w:hAnsi="Palatino Linotype" w:cs="Arial"/>
        </w:rPr>
        <w:t xml:space="preserve"> notificó la respuesta a la solicitud de información pública el </w:t>
      </w:r>
      <w:r w:rsidR="000A70BD" w:rsidRPr="00B54823">
        <w:rPr>
          <w:rFonts w:ascii="Palatino Linotype" w:eastAsia="Palatino Linotype" w:hAnsi="Palatino Linotype" w:cs="Palatino Linotype"/>
          <w:b/>
        </w:rPr>
        <w:t>veintiocho</w:t>
      </w:r>
      <w:r w:rsidR="004E6E9E" w:rsidRPr="00B54823">
        <w:rPr>
          <w:rFonts w:ascii="Palatino Linotype" w:eastAsia="Palatino Linotype" w:hAnsi="Palatino Linotype" w:cs="Palatino Linotype"/>
          <w:b/>
        </w:rPr>
        <w:t xml:space="preserve"> de </w:t>
      </w:r>
      <w:r w:rsidR="000A70BD" w:rsidRPr="00B54823">
        <w:rPr>
          <w:rFonts w:ascii="Palatino Linotype" w:eastAsia="Palatino Linotype" w:hAnsi="Palatino Linotype" w:cs="Palatino Linotype"/>
          <w:b/>
        </w:rPr>
        <w:t>febrero</w:t>
      </w:r>
      <w:r w:rsidR="00D80BE1" w:rsidRPr="00B54823">
        <w:rPr>
          <w:rFonts w:ascii="Palatino Linotype" w:eastAsia="Palatino Linotype" w:hAnsi="Palatino Linotype" w:cs="Palatino Linotype"/>
          <w:b/>
        </w:rPr>
        <w:t xml:space="preserve"> </w:t>
      </w:r>
      <w:r w:rsidR="004E6E9E" w:rsidRPr="00B54823">
        <w:rPr>
          <w:rFonts w:ascii="Palatino Linotype" w:eastAsia="Palatino Linotype" w:hAnsi="Palatino Linotype" w:cs="Palatino Linotype"/>
          <w:b/>
        </w:rPr>
        <w:t>de dos mil veintitrés</w:t>
      </w:r>
      <w:r w:rsidRPr="00B54823">
        <w:rPr>
          <w:rFonts w:ascii="Palatino Linotype" w:eastAsiaTheme="minorEastAsia" w:hAnsi="Palatino Linotype" w:cs="Arial"/>
        </w:rPr>
        <w:t>;</w:t>
      </w:r>
      <w:r w:rsidRPr="00B54823">
        <w:rPr>
          <w:rFonts w:ascii="Palatino Linotype" w:eastAsiaTheme="minorEastAsia" w:hAnsi="Palatino Linotype" w:cs="Arial"/>
          <w:b/>
        </w:rPr>
        <w:t xml:space="preserve"> </w:t>
      </w:r>
      <w:r w:rsidRPr="00B54823">
        <w:rPr>
          <w:rFonts w:ascii="Palatino Linotype" w:eastAsiaTheme="minorEastAsia" w:hAnsi="Palatino Linotype" w:cs="Arial"/>
        </w:rPr>
        <w:t xml:space="preserve">el plazo de quince días hábiles que prevé el artículo 178 de la Ley de la materia el cual otorga al </w:t>
      </w:r>
      <w:r w:rsidRPr="00B54823">
        <w:rPr>
          <w:rFonts w:ascii="Palatino Linotype" w:eastAsiaTheme="minorEastAsia" w:hAnsi="Palatino Linotype" w:cs="Arial"/>
          <w:b/>
        </w:rPr>
        <w:t>RECURRENTE</w:t>
      </w:r>
      <w:r w:rsidRPr="00B54823">
        <w:rPr>
          <w:rFonts w:ascii="Palatino Linotype" w:eastAsiaTheme="minorEastAsia" w:hAnsi="Palatino Linotype" w:cs="Arial"/>
        </w:rPr>
        <w:t xml:space="preserve"> para presentar el Recurso de Revisión, transcurrió del </w:t>
      </w:r>
      <w:r w:rsidR="000A70BD" w:rsidRPr="00B54823">
        <w:rPr>
          <w:rFonts w:ascii="Palatino Linotype" w:eastAsiaTheme="minorEastAsia" w:hAnsi="Palatino Linotype" w:cs="Arial"/>
          <w:b/>
        </w:rPr>
        <w:t xml:space="preserve">primero al </w:t>
      </w:r>
      <w:r w:rsidR="002301A8" w:rsidRPr="00B54823">
        <w:rPr>
          <w:rFonts w:ascii="Palatino Linotype" w:eastAsiaTheme="minorEastAsia" w:hAnsi="Palatino Linotype" w:cs="Arial"/>
          <w:b/>
        </w:rPr>
        <w:t xml:space="preserve">treinta </w:t>
      </w:r>
      <w:r w:rsidR="00D77C54" w:rsidRPr="00B54823">
        <w:rPr>
          <w:rFonts w:ascii="Palatino Linotype" w:eastAsiaTheme="minorEastAsia" w:hAnsi="Palatino Linotype" w:cs="Arial"/>
          <w:b/>
        </w:rPr>
        <w:t xml:space="preserve">de </w:t>
      </w:r>
      <w:r w:rsidR="000A70BD" w:rsidRPr="00B54823">
        <w:rPr>
          <w:rFonts w:ascii="Palatino Linotype" w:eastAsiaTheme="minorEastAsia" w:hAnsi="Palatino Linotype" w:cs="Arial"/>
          <w:b/>
        </w:rPr>
        <w:t xml:space="preserve">marzo </w:t>
      </w:r>
      <w:r w:rsidR="00D77C54" w:rsidRPr="00B54823">
        <w:rPr>
          <w:rFonts w:ascii="Palatino Linotype" w:eastAsiaTheme="minorEastAsia" w:hAnsi="Palatino Linotype" w:cs="Arial"/>
          <w:b/>
        </w:rPr>
        <w:t>de dos mil veintitrés</w:t>
      </w:r>
      <w:r w:rsidRPr="00B54823">
        <w:rPr>
          <w:rFonts w:ascii="Palatino Linotype" w:eastAsiaTheme="minorEastAsia" w:hAnsi="Palatino Linotype" w:cs="Arial"/>
        </w:rPr>
        <w:t xml:space="preserve">, </w:t>
      </w:r>
      <w:r w:rsidRPr="00B54823">
        <w:rPr>
          <w:rFonts w:ascii="Palatino Linotype" w:hAnsi="Palatino Linotype" w:cs="Arial"/>
        </w:rPr>
        <w:t>sin contemplar en el cómputo los días</w:t>
      </w:r>
      <w:r w:rsidR="002D131D" w:rsidRPr="00B54823">
        <w:rPr>
          <w:rFonts w:ascii="Palatino Linotype" w:hAnsi="Palatino Linotype" w:cs="Arial"/>
        </w:rPr>
        <w:t xml:space="preserve"> </w:t>
      </w:r>
      <w:r w:rsidRPr="00B54823">
        <w:rPr>
          <w:rFonts w:ascii="Palatino Linotype" w:hAnsi="Palatino Linotype" w:cs="Arial"/>
        </w:rPr>
        <w:t xml:space="preserve">sábados y domingos, considerados como días inhábiles; en términos del artículo 3, fracción X de la </w:t>
      </w:r>
      <w:r w:rsidRPr="00B54823">
        <w:rPr>
          <w:rFonts w:ascii="Palatino Linotype" w:hAnsi="Palatino Linotype"/>
        </w:rPr>
        <w:t xml:space="preserve">Ley de Transparencia y Acceso a la Información Pública del Estado de México y Municipios. </w:t>
      </w:r>
    </w:p>
    <w:p w14:paraId="0825B5C3" w14:textId="77777777" w:rsidR="0049317C" w:rsidRPr="00B54823" w:rsidRDefault="0049317C" w:rsidP="00B54823">
      <w:pPr>
        <w:spacing w:line="360" w:lineRule="auto"/>
        <w:jc w:val="both"/>
        <w:rPr>
          <w:rFonts w:ascii="Palatino Linotype" w:eastAsiaTheme="minorEastAsia" w:hAnsi="Palatino Linotype" w:cs="Arial"/>
        </w:rPr>
      </w:pPr>
    </w:p>
    <w:p w14:paraId="29BAAA18" w14:textId="2B59C517" w:rsidR="0049317C" w:rsidRPr="00B54823" w:rsidRDefault="0049317C" w:rsidP="00B54823">
      <w:pPr>
        <w:spacing w:line="360" w:lineRule="auto"/>
        <w:jc w:val="both"/>
        <w:rPr>
          <w:rFonts w:ascii="Palatino Linotype" w:eastAsiaTheme="minorEastAsia" w:hAnsi="Palatino Linotype" w:cs="Arial"/>
        </w:rPr>
      </w:pPr>
      <w:r w:rsidRPr="00B54823">
        <w:rPr>
          <w:rFonts w:ascii="Palatino Linotype" w:eastAsiaTheme="minorEastAsia" w:hAnsi="Palatino Linotype" w:cs="Arial"/>
        </w:rPr>
        <w:t xml:space="preserve">En ese tenor, si el Recurso de Revisión materia del presente estudio, se tuvo por interpuesto el </w:t>
      </w:r>
      <w:r w:rsidR="00671955" w:rsidRPr="00B54823">
        <w:rPr>
          <w:rFonts w:ascii="Palatino Linotype" w:eastAsiaTheme="minorEastAsia" w:hAnsi="Palatino Linotype" w:cs="Arial"/>
          <w:b/>
        </w:rPr>
        <w:t>diez</w:t>
      </w:r>
      <w:r w:rsidR="00487A89" w:rsidRPr="00B54823">
        <w:rPr>
          <w:rFonts w:ascii="Palatino Linotype" w:eastAsiaTheme="minorEastAsia" w:hAnsi="Palatino Linotype" w:cs="Arial"/>
          <w:b/>
        </w:rPr>
        <w:t xml:space="preserve"> de </w:t>
      </w:r>
      <w:r w:rsidR="00671955" w:rsidRPr="00B54823">
        <w:rPr>
          <w:rFonts w:ascii="Palatino Linotype" w:eastAsiaTheme="minorEastAsia" w:hAnsi="Palatino Linotype" w:cs="Arial"/>
          <w:b/>
        </w:rPr>
        <w:t xml:space="preserve">marzo </w:t>
      </w:r>
      <w:r w:rsidR="00487A89" w:rsidRPr="00B54823">
        <w:rPr>
          <w:rFonts w:ascii="Palatino Linotype" w:eastAsiaTheme="minorEastAsia" w:hAnsi="Palatino Linotype" w:cs="Arial"/>
          <w:b/>
        </w:rPr>
        <w:t>de dos mil veintitrés</w:t>
      </w:r>
      <w:r w:rsidRPr="00B54823">
        <w:rPr>
          <w:rFonts w:ascii="Palatino Linotype" w:eastAsiaTheme="minorEastAsia" w:hAnsi="Palatino Linotype" w:cs="Arial"/>
        </w:rPr>
        <w:t xml:space="preserve">, éste se encuentra dentro de los </w:t>
      </w:r>
      <w:r w:rsidRPr="00B54823">
        <w:rPr>
          <w:rFonts w:ascii="Palatino Linotype" w:eastAsiaTheme="minorEastAsia" w:hAnsi="Palatino Linotype" w:cs="Arial"/>
        </w:rPr>
        <w:lastRenderedPageBreak/>
        <w:t>márgenes temporales previstos en el precepto legal citado en el párrafo anterior y, por tanto, su interposición se realizó dentro de los términos legales ya referidos.</w:t>
      </w:r>
    </w:p>
    <w:p w14:paraId="2DD0AE30" w14:textId="77777777" w:rsidR="0018518A" w:rsidRPr="00B54823" w:rsidRDefault="0018518A" w:rsidP="00B54823">
      <w:pPr>
        <w:spacing w:line="360" w:lineRule="auto"/>
        <w:jc w:val="both"/>
        <w:rPr>
          <w:rFonts w:ascii="Palatino Linotype" w:hAnsi="Palatino Linotype" w:cs="Arial"/>
          <w:lang w:val="es-ES"/>
        </w:rPr>
      </w:pPr>
    </w:p>
    <w:p w14:paraId="3C5A0D73" w14:textId="31655759" w:rsidR="00415CE6" w:rsidRPr="00B54823" w:rsidRDefault="0018518A" w:rsidP="00B54823">
      <w:pPr>
        <w:spacing w:line="360" w:lineRule="auto"/>
        <w:ind w:right="49"/>
        <w:jc w:val="both"/>
        <w:rPr>
          <w:rFonts w:ascii="Palatino Linotype" w:eastAsia="Palatino Linotype" w:hAnsi="Palatino Linotype" w:cs="Palatino Linotype"/>
          <w:b/>
        </w:rPr>
      </w:pPr>
      <w:r w:rsidRPr="00B54823">
        <w:rPr>
          <w:rFonts w:ascii="Palatino Linotype" w:eastAsia="Palatino Linotype" w:hAnsi="Palatino Linotype" w:cs="Palatino Linotype"/>
          <w:b/>
          <w:sz w:val="28"/>
          <w:szCs w:val="28"/>
        </w:rPr>
        <w:t>CUARTO</w:t>
      </w:r>
      <w:r w:rsidRPr="00B54823">
        <w:rPr>
          <w:rFonts w:ascii="Palatino Linotype" w:eastAsia="Palatino Linotype" w:hAnsi="Palatino Linotype" w:cs="Palatino Linotype"/>
          <w:b/>
        </w:rPr>
        <w:t xml:space="preserve">. Procedibilidad. </w:t>
      </w:r>
    </w:p>
    <w:p w14:paraId="0E05DC1A" w14:textId="77777777" w:rsidR="002301A8" w:rsidRPr="00B54823" w:rsidRDefault="002301A8" w:rsidP="00B54823">
      <w:pPr>
        <w:spacing w:line="360" w:lineRule="auto"/>
        <w:jc w:val="both"/>
        <w:rPr>
          <w:rFonts w:ascii="Palatino Linotype" w:hAnsi="Palatino Linotype"/>
          <w:lang w:val="es-ES"/>
        </w:rPr>
      </w:pPr>
      <w:r w:rsidRPr="00B54823">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1D99CE7" w14:textId="77777777" w:rsidR="002301A8" w:rsidRPr="00B54823" w:rsidRDefault="002301A8" w:rsidP="00B54823">
      <w:pPr>
        <w:jc w:val="both"/>
        <w:rPr>
          <w:rFonts w:ascii="Palatino Linotype" w:hAnsi="Palatino Linotype"/>
          <w:lang w:val="es-ES"/>
        </w:rPr>
      </w:pPr>
    </w:p>
    <w:p w14:paraId="6464FA05"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“Artículo 180. El recurso de revisión contendrá: </w:t>
      </w:r>
    </w:p>
    <w:p w14:paraId="10D88330"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I. El sujeto obligado ante la cual se presentó la solicitud; </w:t>
      </w:r>
    </w:p>
    <w:p w14:paraId="5D2D7518"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33F1FD73"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III. El número de folio de respuesta de la solicitud de acceso; </w:t>
      </w:r>
    </w:p>
    <w:p w14:paraId="6594F58C"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1E9CF4B9"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V. El acto que se recurre; </w:t>
      </w:r>
    </w:p>
    <w:p w14:paraId="0665102A"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VI. Las razones o motivos de inconformidad; </w:t>
      </w:r>
    </w:p>
    <w:p w14:paraId="6E29BC26"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VII. La copia de la respuesta que se impugna y, en su caso, de la notificación correspondiente, en el caso de respuesta de la solicitud; y </w:t>
      </w:r>
    </w:p>
    <w:p w14:paraId="5223F40A" w14:textId="24B035A6"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VIII. Firma d</w:t>
      </w:r>
      <w:r w:rsidR="00B54823">
        <w:rPr>
          <w:rFonts w:ascii="Palatino Linotype" w:hAnsi="Palatino Linotype"/>
          <w:i/>
          <w:iCs/>
          <w:lang w:val="es-ES"/>
        </w:rPr>
        <w:t>e</w:t>
      </w:r>
      <w:r w:rsidRPr="00B54823">
        <w:rPr>
          <w:rFonts w:ascii="Palatino Linotype" w:hAnsi="Palatino Linotype"/>
          <w:i/>
          <w:iCs/>
          <w:lang w:val="es-ES"/>
        </w:rPr>
        <w:t>l recurrente, en su caso, cuando se presente por escrito, requisito sin el cual se dará trámite al recurso.</w:t>
      </w:r>
    </w:p>
    <w:p w14:paraId="485615C0"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Adicionalmente, se podrán anexar las pruebas y demás elementos que considere procedentes someter a juicio del Instituto. </w:t>
      </w:r>
    </w:p>
    <w:p w14:paraId="298D32BB"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 xml:space="preserve">En ningún caso será necesario que el particular ratifique el recurso de revisión interpuesto. </w:t>
      </w:r>
    </w:p>
    <w:p w14:paraId="28DFEA74" w14:textId="77777777" w:rsidR="002301A8" w:rsidRPr="00B54823" w:rsidRDefault="002301A8" w:rsidP="00B54823">
      <w:pPr>
        <w:ind w:left="426" w:right="616"/>
        <w:jc w:val="both"/>
        <w:rPr>
          <w:rFonts w:ascii="Palatino Linotype" w:hAnsi="Palatino Linotype"/>
          <w:i/>
          <w:iCs/>
          <w:lang w:val="es-ES"/>
        </w:rPr>
      </w:pPr>
      <w:r w:rsidRPr="00B54823">
        <w:rPr>
          <w:rFonts w:ascii="Palatino Linotype" w:hAnsi="Palatino Linotype"/>
          <w:i/>
          <w:iCs/>
          <w:lang w:val="es-ES"/>
        </w:rPr>
        <w:t>En caso de que el recurso se interponga de manera electrónica no será indispensable que contengan los requisitos establecidos en las fracciones II, IV, VII y VIII.”</w:t>
      </w:r>
    </w:p>
    <w:p w14:paraId="77FF09CD" w14:textId="77777777" w:rsidR="004F189D" w:rsidRDefault="004F189D" w:rsidP="00B54823">
      <w:pPr>
        <w:spacing w:line="360" w:lineRule="auto"/>
        <w:jc w:val="both"/>
        <w:rPr>
          <w:rFonts w:ascii="Palatino Linotype" w:hAnsi="Palatino Linotype"/>
          <w:lang w:val="es-ES"/>
        </w:rPr>
      </w:pPr>
    </w:p>
    <w:p w14:paraId="371A9A05" w14:textId="77777777" w:rsidR="00B54823" w:rsidRPr="00B54823" w:rsidRDefault="00B54823" w:rsidP="00B54823">
      <w:pPr>
        <w:spacing w:line="360" w:lineRule="auto"/>
        <w:jc w:val="both"/>
        <w:rPr>
          <w:rFonts w:ascii="Palatino Linotype" w:hAnsi="Palatino Linotype"/>
          <w:lang w:val="es-ES"/>
        </w:rPr>
      </w:pPr>
    </w:p>
    <w:p w14:paraId="76A65E53" w14:textId="77777777" w:rsidR="0018518A" w:rsidRPr="00B54823" w:rsidRDefault="0018518A" w:rsidP="00B54823">
      <w:pPr>
        <w:spacing w:line="360" w:lineRule="auto"/>
        <w:jc w:val="both"/>
        <w:rPr>
          <w:rFonts w:ascii="Palatino Linotype" w:eastAsia="Palatino Linotype" w:hAnsi="Palatino Linotype" w:cs="Palatino Linotype"/>
          <w:b/>
        </w:rPr>
      </w:pPr>
      <w:r w:rsidRPr="00B54823">
        <w:rPr>
          <w:rFonts w:ascii="Palatino Linotype" w:eastAsia="Palatino Linotype" w:hAnsi="Palatino Linotype" w:cs="Palatino Linotype"/>
          <w:b/>
          <w:sz w:val="28"/>
          <w:szCs w:val="28"/>
        </w:rPr>
        <w:lastRenderedPageBreak/>
        <w:t>QUINTO</w:t>
      </w:r>
      <w:r w:rsidRPr="00B54823">
        <w:rPr>
          <w:rFonts w:ascii="Palatino Linotype" w:eastAsia="Palatino Linotype" w:hAnsi="Palatino Linotype" w:cs="Palatino Linotype"/>
          <w:b/>
        </w:rPr>
        <w:t xml:space="preserve">. Estudio y resolución del asunto. </w:t>
      </w:r>
    </w:p>
    <w:p w14:paraId="1FF67976" w14:textId="77777777" w:rsidR="0042098B" w:rsidRPr="00B54823" w:rsidRDefault="0042098B" w:rsidP="00B54823">
      <w:pPr>
        <w:spacing w:line="360" w:lineRule="auto"/>
        <w:jc w:val="both"/>
        <w:rPr>
          <w:rFonts w:ascii="Palatino Linotype" w:hAnsi="Palatino Linotype" w:cs="Arial"/>
        </w:rPr>
      </w:pPr>
      <w:r w:rsidRPr="00B54823">
        <w:rPr>
          <w:rFonts w:ascii="Palatino Linotype" w:hAnsi="Palatino Linotype" w:cs="Arial"/>
        </w:rPr>
        <w:t xml:space="preserve">Una vez determinada la vía sobre la que versará el presente recurso, y previa revisión del expediente electrónico formado en </w:t>
      </w:r>
      <w:r w:rsidRPr="00B54823">
        <w:rPr>
          <w:rFonts w:ascii="Palatino Linotype" w:hAnsi="Palatino Linotype" w:cs="Arial"/>
          <w:b/>
        </w:rPr>
        <w:t>EL SAIMEX</w:t>
      </w:r>
      <w:r w:rsidRPr="00B5482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54823">
        <w:rPr>
          <w:rFonts w:ascii="Palatino Linotype" w:hAnsi="Palatino Linotype"/>
          <w:lang w:val="es-ES"/>
        </w:rPr>
        <w:t>Constitución Política de los Estados Unidos Mexicanos, Constitución Política del Estado Libre y Soberano de México</w:t>
      </w:r>
      <w:r w:rsidRPr="00B548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54823">
        <w:rPr>
          <w:rFonts w:ascii="Palatino Linotype" w:hAnsi="Palatino Linotype"/>
          <w:lang w:val="es-ES"/>
        </w:rPr>
        <w:t>Constitución Política de los Estados Unidos Mexicanos</w:t>
      </w:r>
      <w:r w:rsidRPr="00B54823">
        <w:rPr>
          <w:rFonts w:ascii="Palatino Linotype" w:hAnsi="Palatino Linotype" w:cs="Arial"/>
        </w:rPr>
        <w:t xml:space="preserve"> y los numerales 8 y 9 de la </w:t>
      </w:r>
      <w:r w:rsidRPr="00B54823">
        <w:rPr>
          <w:rFonts w:ascii="Palatino Linotype" w:hAnsi="Palatino Linotype" w:cs="Arial"/>
          <w:lang w:val="es-ES"/>
        </w:rPr>
        <w:t>Ley de Transparencia y Acceso a la Información Pública del Estado de México y Municipios.</w:t>
      </w:r>
    </w:p>
    <w:p w14:paraId="4D9E777D" w14:textId="77777777" w:rsidR="0042098B" w:rsidRPr="00B54823" w:rsidRDefault="0042098B" w:rsidP="00B54823">
      <w:pPr>
        <w:pStyle w:val="Prrafodelista"/>
        <w:widowControl w:val="0"/>
        <w:autoSpaceDE w:val="0"/>
        <w:autoSpaceDN w:val="0"/>
        <w:adjustRightInd w:val="0"/>
        <w:spacing w:line="360" w:lineRule="auto"/>
        <w:ind w:left="0"/>
        <w:jc w:val="both"/>
        <w:rPr>
          <w:rFonts w:ascii="Palatino Linotype" w:hAnsi="Palatino Linotype" w:cs="Arial"/>
        </w:rPr>
      </w:pPr>
    </w:p>
    <w:p w14:paraId="1135D497" w14:textId="5F6D4E73" w:rsidR="00E72B50" w:rsidRPr="00B54823" w:rsidRDefault="0042098B" w:rsidP="00B54823">
      <w:pPr>
        <w:spacing w:line="360" w:lineRule="auto"/>
        <w:jc w:val="both"/>
        <w:rPr>
          <w:rFonts w:ascii="Palatino Linotype" w:hAnsi="Palatino Linotype"/>
        </w:rPr>
      </w:pPr>
      <w:r w:rsidRPr="00B54823">
        <w:rPr>
          <w:rFonts w:ascii="Palatino Linotype" w:hAnsi="Palatino Linotype"/>
        </w:rPr>
        <w:t xml:space="preserve">Derivado de lo anterior, se procede a realizar el análisis de la respuesta del </w:t>
      </w:r>
      <w:r w:rsidRPr="00B54823">
        <w:rPr>
          <w:rFonts w:ascii="Palatino Linotype" w:hAnsi="Palatino Linotype"/>
          <w:b/>
        </w:rPr>
        <w:t>SUJETO OBLIGADO</w:t>
      </w:r>
      <w:r w:rsidRPr="00B54823">
        <w:rPr>
          <w:rFonts w:ascii="Palatino Linotype" w:hAnsi="Palatino Linotype"/>
        </w:rPr>
        <w:t xml:space="preserve"> a fin de determinar si cumple con los requisitos del derecho de Acceso a la Información Pública, por lo que en primer término debemos recordar que </w:t>
      </w:r>
      <w:r w:rsidRPr="00B54823">
        <w:rPr>
          <w:rFonts w:ascii="Palatino Linotype" w:hAnsi="Palatino Linotype"/>
          <w:b/>
        </w:rPr>
        <w:t>EL RECURRENTE</w:t>
      </w:r>
      <w:r w:rsidRPr="00B54823">
        <w:rPr>
          <w:rFonts w:ascii="Palatino Linotype" w:hAnsi="Palatino Linotype"/>
        </w:rPr>
        <w:t xml:space="preserve"> en el ejercicio de su derecho de Acceso a la Información </w:t>
      </w:r>
      <w:r w:rsidR="00D4122E" w:rsidRPr="00B54823">
        <w:rPr>
          <w:rFonts w:ascii="Palatino Linotype" w:hAnsi="Palatino Linotype"/>
        </w:rPr>
        <w:t>solicitó</w:t>
      </w:r>
      <w:r w:rsidR="00960A0F" w:rsidRPr="00B54823">
        <w:rPr>
          <w:rFonts w:ascii="Palatino Linotype" w:hAnsi="Palatino Linotype"/>
        </w:rPr>
        <w:t xml:space="preserve"> la renuncia </w:t>
      </w:r>
      <w:r w:rsidR="00600BE5" w:rsidRPr="00B54823">
        <w:rPr>
          <w:rFonts w:ascii="Palatino Linotype" w:hAnsi="Palatino Linotype"/>
        </w:rPr>
        <w:t xml:space="preserve">de la Directora General de Administración Ing. </w:t>
      </w:r>
      <w:proofErr w:type="spellStart"/>
      <w:r w:rsidR="00600BE5" w:rsidRPr="00B54823">
        <w:rPr>
          <w:rFonts w:ascii="Palatino Linotype" w:hAnsi="Palatino Linotype"/>
        </w:rPr>
        <w:t>Yasmin</w:t>
      </w:r>
      <w:proofErr w:type="spellEnd"/>
      <w:r w:rsidR="00600BE5" w:rsidRPr="00B54823">
        <w:rPr>
          <w:rFonts w:ascii="Palatino Linotype" w:hAnsi="Palatino Linotype"/>
        </w:rPr>
        <w:t xml:space="preserve"> </w:t>
      </w:r>
      <w:proofErr w:type="spellStart"/>
      <w:r w:rsidR="00600BE5" w:rsidRPr="00B54823">
        <w:rPr>
          <w:rFonts w:ascii="Palatino Linotype" w:hAnsi="Palatino Linotype"/>
        </w:rPr>
        <w:t>Arevalo</w:t>
      </w:r>
      <w:proofErr w:type="spellEnd"/>
      <w:r w:rsidR="00600BE5" w:rsidRPr="00B54823">
        <w:rPr>
          <w:rFonts w:ascii="Palatino Linotype" w:hAnsi="Palatino Linotype"/>
        </w:rPr>
        <w:t xml:space="preserve"> </w:t>
      </w:r>
      <w:proofErr w:type="spellStart"/>
      <w:r w:rsidR="00600BE5" w:rsidRPr="00B54823">
        <w:rPr>
          <w:rFonts w:ascii="Palatino Linotype" w:hAnsi="Palatino Linotype"/>
        </w:rPr>
        <w:t>Athié</w:t>
      </w:r>
      <w:proofErr w:type="spellEnd"/>
      <w:r w:rsidR="00600BE5" w:rsidRPr="00B54823">
        <w:rPr>
          <w:rFonts w:ascii="Palatino Linotype" w:hAnsi="Palatino Linotype"/>
        </w:rPr>
        <w:t xml:space="preserve"> y de todo el personal que haya renunciado en enero del año 2023, de la Dirección General de Administración.</w:t>
      </w:r>
    </w:p>
    <w:p w14:paraId="00280D34" w14:textId="77777777" w:rsidR="00E714F0" w:rsidRPr="00B54823" w:rsidRDefault="00E714F0" w:rsidP="00B54823">
      <w:pPr>
        <w:spacing w:line="360" w:lineRule="auto"/>
        <w:jc w:val="both"/>
        <w:rPr>
          <w:rFonts w:ascii="Palatino Linotype" w:hAnsi="Palatino Linotype"/>
        </w:rPr>
      </w:pPr>
    </w:p>
    <w:p w14:paraId="5B36FA35" w14:textId="10DCBB2A" w:rsidR="00600BE5" w:rsidRPr="00B54823" w:rsidRDefault="00960A0F"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lastRenderedPageBreak/>
        <w:t>Al respecto</w:t>
      </w:r>
      <w:r w:rsidR="0042098B" w:rsidRPr="00B54823">
        <w:rPr>
          <w:rFonts w:ascii="Palatino Linotype" w:eastAsia="Palatino Linotype" w:hAnsi="Palatino Linotype" w:cs="Palatino Linotype"/>
        </w:rPr>
        <w:t xml:space="preserve">, </w:t>
      </w:r>
      <w:r w:rsidR="0042098B" w:rsidRPr="00B54823">
        <w:rPr>
          <w:rFonts w:ascii="Palatino Linotype" w:eastAsia="Palatino Linotype" w:hAnsi="Palatino Linotype" w:cs="Palatino Linotype"/>
          <w:b/>
        </w:rPr>
        <w:t>EL SUJETO OBLIGADO</w:t>
      </w:r>
      <w:r w:rsidR="0042098B" w:rsidRPr="00B54823">
        <w:rPr>
          <w:rFonts w:ascii="Palatino Linotype" w:eastAsia="Palatino Linotype" w:hAnsi="Palatino Linotype" w:cs="Palatino Linotype"/>
        </w:rPr>
        <w:t xml:space="preserve"> </w:t>
      </w:r>
      <w:r w:rsidR="00600BE5" w:rsidRPr="00B54823">
        <w:rPr>
          <w:rFonts w:ascii="Palatino Linotype" w:eastAsia="Palatino Linotype" w:hAnsi="Palatino Linotype" w:cs="Palatino Linotype"/>
        </w:rPr>
        <w:t xml:space="preserve">adjuntó </w:t>
      </w:r>
      <w:r w:rsidRPr="00B54823">
        <w:rPr>
          <w:rFonts w:ascii="Palatino Linotype" w:eastAsia="Palatino Linotype" w:hAnsi="Palatino Linotype" w:cs="Palatino Linotype"/>
        </w:rPr>
        <w:t xml:space="preserve">a su respuesta medularmente </w:t>
      </w:r>
      <w:r w:rsidR="00600BE5" w:rsidRPr="00B54823">
        <w:rPr>
          <w:rFonts w:ascii="Palatino Linotype" w:eastAsia="Palatino Linotype" w:hAnsi="Palatino Linotype" w:cs="Palatino Linotype"/>
        </w:rPr>
        <w:t>seis renuncias y se inserta una para mayor referencia</w:t>
      </w:r>
      <w:r w:rsidRPr="00B54823">
        <w:rPr>
          <w:rFonts w:ascii="Palatino Linotype" w:eastAsia="Palatino Linotype" w:hAnsi="Palatino Linotype" w:cs="Palatino Linotype"/>
        </w:rPr>
        <w:t>:</w:t>
      </w:r>
    </w:p>
    <w:p w14:paraId="302E0420" w14:textId="59BE8706" w:rsidR="00600BE5" w:rsidRPr="00B54823" w:rsidRDefault="00600BE5" w:rsidP="00B54823">
      <w:pPr>
        <w:spacing w:line="360" w:lineRule="auto"/>
        <w:jc w:val="both"/>
        <w:rPr>
          <w:rFonts w:ascii="Palatino Linotype" w:eastAsia="Palatino Linotype" w:hAnsi="Palatino Linotype" w:cs="Palatino Linotype"/>
        </w:rPr>
      </w:pPr>
      <w:r w:rsidRPr="00B54823">
        <w:rPr>
          <w:noProof/>
          <w:lang w:eastAsia="es-MX"/>
        </w:rPr>
        <w:drawing>
          <wp:inline distT="0" distB="0" distL="0" distR="0" wp14:anchorId="7D4ECB3D" wp14:editId="6025C3EF">
            <wp:extent cx="5057775" cy="3705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7775" cy="3705225"/>
                    </a:xfrm>
                    <a:prstGeom prst="rect">
                      <a:avLst/>
                    </a:prstGeom>
                  </pic:spPr>
                </pic:pic>
              </a:graphicData>
            </a:graphic>
          </wp:inline>
        </w:drawing>
      </w:r>
    </w:p>
    <w:p w14:paraId="038CBED9" w14:textId="77777777" w:rsidR="00960A0F" w:rsidRPr="00B54823" w:rsidRDefault="00960A0F" w:rsidP="00B54823">
      <w:pPr>
        <w:pStyle w:val="Prrafodelista"/>
        <w:widowControl w:val="0"/>
        <w:autoSpaceDE w:val="0"/>
        <w:autoSpaceDN w:val="0"/>
        <w:adjustRightInd w:val="0"/>
        <w:spacing w:line="360" w:lineRule="auto"/>
        <w:ind w:left="0"/>
        <w:jc w:val="both"/>
        <w:rPr>
          <w:rFonts w:ascii="Palatino Linotype" w:hAnsi="Palatino Linotype"/>
        </w:rPr>
      </w:pPr>
    </w:p>
    <w:p w14:paraId="5143E12A" w14:textId="35D6EBF9" w:rsidR="00D4122E" w:rsidRPr="00B54823" w:rsidRDefault="00D4122E" w:rsidP="00B54823">
      <w:pPr>
        <w:pStyle w:val="Prrafodelista"/>
        <w:widowControl w:val="0"/>
        <w:autoSpaceDE w:val="0"/>
        <w:autoSpaceDN w:val="0"/>
        <w:adjustRightInd w:val="0"/>
        <w:spacing w:line="360" w:lineRule="auto"/>
        <w:ind w:left="0"/>
        <w:jc w:val="both"/>
        <w:rPr>
          <w:rFonts w:ascii="Palatino Linotype" w:hAnsi="Palatino Linotype"/>
        </w:rPr>
      </w:pPr>
      <w:r w:rsidRPr="00B54823">
        <w:rPr>
          <w:rFonts w:ascii="Palatino Linotype" w:hAnsi="Palatino Linotype"/>
        </w:rPr>
        <w:t xml:space="preserve">Asimismo, es importante señalar que </w:t>
      </w:r>
      <w:r w:rsidRPr="00B54823">
        <w:rPr>
          <w:rFonts w:ascii="Palatino Linotype" w:hAnsi="Palatino Linotype" w:cs="Arial"/>
          <w:b/>
        </w:rPr>
        <w:t>EL RECURRENTE</w:t>
      </w:r>
      <w:r w:rsidRPr="00B54823">
        <w:rPr>
          <w:rFonts w:ascii="Palatino Linotype" w:hAnsi="Palatino Linotype" w:cs="Arial"/>
        </w:rPr>
        <w:t xml:space="preserve"> no realizó manifestaciones, alegatos o pruebas y por su parte </w:t>
      </w:r>
      <w:r w:rsidRPr="00B54823">
        <w:rPr>
          <w:rFonts w:ascii="Palatino Linotype" w:hAnsi="Palatino Linotype" w:cs="Arial"/>
          <w:b/>
        </w:rPr>
        <w:t xml:space="preserve">EL SUJETO OBLIGADO </w:t>
      </w:r>
      <w:r w:rsidR="002301A8" w:rsidRPr="00B54823">
        <w:rPr>
          <w:rFonts w:ascii="Palatino Linotype" w:hAnsi="Palatino Linotype" w:cs="Arial"/>
        </w:rPr>
        <w:t>rindió su informe justificado mediante el cual ratificó su respuesta.</w:t>
      </w:r>
      <w:r w:rsidRPr="00B54823">
        <w:rPr>
          <w:rFonts w:ascii="Palatino Linotype" w:hAnsi="Palatino Linotype"/>
        </w:rPr>
        <w:t xml:space="preserve"> </w:t>
      </w:r>
    </w:p>
    <w:p w14:paraId="482224D9" w14:textId="41DBAADA" w:rsidR="0042098B" w:rsidRPr="00B54823" w:rsidRDefault="0042098B" w:rsidP="00B54823">
      <w:pPr>
        <w:tabs>
          <w:tab w:val="center" w:pos="4252"/>
          <w:tab w:val="right" w:pos="8504"/>
        </w:tabs>
        <w:spacing w:line="360" w:lineRule="auto"/>
        <w:jc w:val="both"/>
        <w:rPr>
          <w:rFonts w:ascii="Palatino Linotype" w:eastAsia="Arial Unicode MS" w:hAnsi="Palatino Linotype" w:cs="Arial"/>
        </w:rPr>
      </w:pPr>
    </w:p>
    <w:p w14:paraId="74807BD4" w14:textId="34B6DB30" w:rsidR="00582232" w:rsidRPr="00B54823" w:rsidRDefault="00582232" w:rsidP="00B54823">
      <w:pPr>
        <w:spacing w:line="360" w:lineRule="auto"/>
        <w:jc w:val="both"/>
        <w:rPr>
          <w:rFonts w:ascii="Palatino Linotype" w:hAnsi="Palatino Linotype"/>
          <w:lang w:eastAsia="es-MX"/>
        </w:rPr>
      </w:pPr>
      <w:r w:rsidRPr="00B54823">
        <w:rPr>
          <w:rFonts w:ascii="Palatino Linotype" w:eastAsia="Calibri" w:hAnsi="Palatino Linotype" w:cs="Tahoma"/>
          <w:bCs/>
          <w:lang w:val="es-ES"/>
        </w:rPr>
        <w:t xml:space="preserve">Derivado de lo anterior, es viable destacar que </w:t>
      </w:r>
      <w:r w:rsidRPr="00B54823">
        <w:rPr>
          <w:rFonts w:ascii="Palatino Linotype" w:hAnsi="Palatino Linotype"/>
          <w:b/>
          <w:bCs/>
          <w:lang w:eastAsia="es-MX"/>
        </w:rPr>
        <w:t>EL SUJETO OBLIGADO</w:t>
      </w:r>
      <w:r w:rsidRPr="00B54823">
        <w:rPr>
          <w:rFonts w:ascii="Palatino Linotype" w:hAnsi="Palatino Linotype"/>
          <w:lang w:eastAsia="es-MX"/>
        </w:rPr>
        <w:t xml:space="preserve"> al momento de </w:t>
      </w:r>
      <w:r w:rsidR="00632C1D" w:rsidRPr="00B54823">
        <w:rPr>
          <w:rFonts w:ascii="Palatino Linotype" w:hAnsi="Palatino Linotype"/>
          <w:lang w:eastAsia="es-MX"/>
        </w:rPr>
        <w:t xml:space="preserve">entregar </w:t>
      </w:r>
      <w:r w:rsidRPr="00B54823">
        <w:rPr>
          <w:rFonts w:ascii="Palatino Linotype" w:hAnsi="Palatino Linotype"/>
          <w:lang w:eastAsia="es-MX"/>
        </w:rPr>
        <w:t xml:space="preserve">la misma, asume que la genera, posee, recopila, maneja, archiva, conserva o administra en ejercicio de sus funciones de derecho público </w:t>
      </w:r>
      <w:r w:rsidRPr="00B54823">
        <w:rPr>
          <w:rFonts w:ascii="Palatino Linotype" w:hAnsi="Palatino Linotype" w:cs="Arial"/>
        </w:rPr>
        <w:t xml:space="preserve">y proporcionar la información que obren en su poder conforme el estado que se encuentra y no hacer un </w:t>
      </w:r>
      <w:r w:rsidRPr="00B54823">
        <w:rPr>
          <w:rFonts w:ascii="Palatino Linotype" w:hAnsi="Palatino Linotype" w:cs="Arial"/>
        </w:rPr>
        <w:lastRenderedPageBreak/>
        <w:t>procesamiento de la misma, ni presentarla conforme al interés del solicitante</w:t>
      </w:r>
      <w:r w:rsidRPr="00B54823">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001B5AF9" w14:textId="77777777" w:rsidR="00582232" w:rsidRPr="00B54823" w:rsidRDefault="00582232" w:rsidP="00B54823">
      <w:pPr>
        <w:jc w:val="both"/>
        <w:rPr>
          <w:rFonts w:ascii="Palatino Linotype" w:hAnsi="Palatino Linotype"/>
          <w:lang w:eastAsia="es-MX"/>
        </w:rPr>
      </w:pPr>
    </w:p>
    <w:p w14:paraId="347DA5C0" w14:textId="77777777" w:rsidR="00582232" w:rsidRPr="00B54823" w:rsidRDefault="00582232" w:rsidP="00B54823">
      <w:pPr>
        <w:ind w:left="851" w:right="902"/>
        <w:jc w:val="both"/>
        <w:rPr>
          <w:rFonts w:ascii="Palatino Linotype" w:hAnsi="Palatino Linotype"/>
          <w:i/>
          <w:iCs/>
          <w:sz w:val="22"/>
          <w:lang w:eastAsia="es-MX"/>
        </w:rPr>
      </w:pPr>
      <w:r w:rsidRPr="00B54823">
        <w:rPr>
          <w:rFonts w:ascii="Palatino Linotype" w:hAnsi="Palatino Linotype"/>
          <w:i/>
          <w:iCs/>
          <w:sz w:val="22"/>
          <w:lang w:eastAsia="es-MX"/>
        </w:rPr>
        <w:t>“</w:t>
      </w:r>
      <w:r w:rsidRPr="00B54823">
        <w:rPr>
          <w:rFonts w:ascii="Palatino Linotype" w:hAnsi="Palatino Linotype"/>
          <w:b/>
          <w:bCs/>
          <w:i/>
          <w:iCs/>
          <w:sz w:val="22"/>
          <w:lang w:eastAsia="es-MX"/>
        </w:rPr>
        <w:t>Artículo 12.</w:t>
      </w:r>
      <w:r w:rsidRPr="00B54823">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34C7F6E" w14:textId="77777777" w:rsidR="00582232" w:rsidRPr="00B54823" w:rsidRDefault="00582232" w:rsidP="00B54823">
      <w:pPr>
        <w:ind w:left="851" w:right="902"/>
        <w:jc w:val="both"/>
        <w:rPr>
          <w:rFonts w:ascii="Palatino Linotype" w:hAnsi="Palatino Linotype"/>
          <w:i/>
          <w:iCs/>
          <w:sz w:val="22"/>
          <w:lang w:eastAsia="es-MX"/>
        </w:rPr>
      </w:pPr>
    </w:p>
    <w:p w14:paraId="38C18E88" w14:textId="77777777" w:rsidR="00582232" w:rsidRPr="00B54823" w:rsidRDefault="00582232" w:rsidP="00B54823">
      <w:pPr>
        <w:ind w:left="851" w:right="902"/>
        <w:jc w:val="both"/>
        <w:rPr>
          <w:rFonts w:ascii="Palatino Linotype" w:hAnsi="Palatino Linotype"/>
          <w:i/>
          <w:iCs/>
          <w:sz w:val="22"/>
          <w:lang w:eastAsia="es-MX"/>
        </w:rPr>
      </w:pPr>
      <w:r w:rsidRPr="00B54823">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85BCA3" w14:textId="77777777" w:rsidR="00582232" w:rsidRPr="00B54823" w:rsidRDefault="00582232" w:rsidP="00B54823">
      <w:pPr>
        <w:ind w:left="851" w:right="902"/>
        <w:jc w:val="both"/>
        <w:rPr>
          <w:rFonts w:ascii="Palatino Linotype" w:hAnsi="Palatino Linotype"/>
          <w:lang w:eastAsia="es-MX"/>
        </w:rPr>
      </w:pPr>
    </w:p>
    <w:p w14:paraId="49A2B31F" w14:textId="7F9DDE91" w:rsidR="00582232" w:rsidRPr="00B54823" w:rsidRDefault="00582232" w:rsidP="00B54823">
      <w:pPr>
        <w:spacing w:line="360" w:lineRule="auto"/>
        <w:ind w:right="-93"/>
        <w:contextualSpacing/>
        <w:jc w:val="both"/>
        <w:rPr>
          <w:rFonts w:ascii="Palatino Linotype" w:hAnsi="Palatino Linotype"/>
          <w:lang w:eastAsia="es-MX"/>
        </w:rPr>
      </w:pPr>
      <w:r w:rsidRPr="00B54823">
        <w:rPr>
          <w:rFonts w:ascii="Palatino Linotype" w:hAnsi="Palatino Linotype"/>
          <w:lang w:eastAsia="es-MX"/>
        </w:rPr>
        <w:t xml:space="preserve">Del precepto anterior se obvia la competencia del </w:t>
      </w:r>
      <w:r w:rsidRPr="00B54823">
        <w:rPr>
          <w:rFonts w:ascii="Palatino Linotype" w:hAnsi="Palatino Linotype"/>
          <w:b/>
          <w:lang w:eastAsia="es-MX"/>
        </w:rPr>
        <w:t xml:space="preserve">SUJETO OBLIGADO </w:t>
      </w:r>
      <w:r w:rsidRPr="00B54823">
        <w:rPr>
          <w:rFonts w:ascii="Palatino Linotype" w:hAnsi="Palatino Linotype"/>
          <w:lang w:eastAsia="es-MX"/>
        </w:rPr>
        <w:t>de generar, poseer, recopilar, archivar, manejar, conservar</w:t>
      </w:r>
      <w:r w:rsidRPr="00B54823">
        <w:rPr>
          <w:rFonts w:ascii="Palatino Linotype" w:hAnsi="Palatino Linotype"/>
          <w:b/>
          <w:lang w:eastAsia="es-MX"/>
        </w:rPr>
        <w:t xml:space="preserve"> </w:t>
      </w:r>
      <w:r w:rsidRPr="00B54823">
        <w:rPr>
          <w:rFonts w:ascii="Palatino Linotype" w:hAnsi="Palatino Linotype"/>
          <w:lang w:eastAsia="es-MX"/>
        </w:rPr>
        <w:t xml:space="preserve">o administrar la información, puesto que al entregar la misma se obvia que existe fuente obligacional para generarla, poseerla, archivarla, manejarla, recopilarla o administrarla, advirtiéndose en el caso concreto que dicho argumento se refuerza con el hecho de que </w:t>
      </w:r>
      <w:r w:rsidR="0068107C" w:rsidRPr="00B54823">
        <w:rPr>
          <w:rFonts w:ascii="Palatino Linotype" w:hAnsi="Palatino Linotype"/>
          <w:lang w:eastAsia="es-MX"/>
        </w:rPr>
        <w:t>pretende reservar la misma</w:t>
      </w:r>
      <w:r w:rsidRPr="00B54823">
        <w:rPr>
          <w:rFonts w:ascii="Palatino Linotype" w:hAnsi="Palatino Linotype"/>
          <w:lang w:eastAsia="es-MX"/>
        </w:rPr>
        <w:t>.</w:t>
      </w:r>
    </w:p>
    <w:p w14:paraId="14AB5567" w14:textId="77777777" w:rsidR="00A003BC" w:rsidRPr="00B54823" w:rsidRDefault="00A003BC" w:rsidP="00B54823">
      <w:pPr>
        <w:spacing w:line="360" w:lineRule="auto"/>
        <w:jc w:val="both"/>
        <w:rPr>
          <w:rFonts w:ascii="Palatino Linotype" w:hAnsi="Palatino Linotype" w:cs="Arial"/>
        </w:rPr>
      </w:pPr>
    </w:p>
    <w:p w14:paraId="04D2DEB3" w14:textId="026950A9" w:rsidR="00A003BC" w:rsidRPr="00B54823" w:rsidRDefault="0068107C"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No obstante lo anterior</w:t>
      </w:r>
      <w:r w:rsidRPr="00B54823">
        <w:rPr>
          <w:rFonts w:ascii="Palatino Linotype" w:eastAsia="Palatino Linotype" w:hAnsi="Palatino Linotype" w:cs="Palatino Linotype"/>
          <w:b/>
        </w:rPr>
        <w:t xml:space="preserve">, </w:t>
      </w:r>
      <w:r w:rsidR="00A003BC" w:rsidRPr="00B54823">
        <w:rPr>
          <w:rFonts w:ascii="Palatino Linotype" w:eastAsia="Palatino Linotype" w:hAnsi="Palatino Linotype" w:cs="Palatino Linotype"/>
          <w:b/>
        </w:rPr>
        <w:t>sobre la renuncia requerida</w:t>
      </w:r>
      <w:r w:rsidR="00A003BC" w:rsidRPr="00B54823">
        <w:rPr>
          <w:rFonts w:ascii="Palatino Linotype" w:eastAsia="Palatino Linotype" w:hAnsi="Palatino Linotype" w:cs="Palatino Linotype"/>
        </w:rPr>
        <w:t>, el diccionario de la real academia española lo define como:</w:t>
      </w:r>
    </w:p>
    <w:p w14:paraId="28B6277C" w14:textId="77777777" w:rsidR="00A003BC" w:rsidRPr="00B54823" w:rsidRDefault="00A003BC" w:rsidP="00B54823">
      <w:pPr>
        <w:spacing w:line="360" w:lineRule="auto"/>
        <w:jc w:val="both"/>
        <w:rPr>
          <w:rFonts w:ascii="Palatino Linotype" w:eastAsia="Palatino Linotype" w:hAnsi="Palatino Linotype" w:cs="Palatino Linotype"/>
        </w:rPr>
      </w:pPr>
    </w:p>
    <w:p w14:paraId="6F158B33" w14:textId="77777777" w:rsidR="00A003BC" w:rsidRPr="00B54823" w:rsidRDefault="00A003BC" w:rsidP="00B54823">
      <w:pPr>
        <w:ind w:left="567" w:right="616"/>
        <w:jc w:val="both"/>
        <w:rPr>
          <w:rFonts w:ascii="Palatino Linotype" w:eastAsia="Palatino Linotype" w:hAnsi="Palatino Linotype" w:cs="Palatino Linotype"/>
          <w:b/>
          <w:i/>
          <w:sz w:val="22"/>
          <w:szCs w:val="22"/>
        </w:rPr>
      </w:pPr>
      <w:r w:rsidRPr="00B54823">
        <w:rPr>
          <w:rFonts w:ascii="Palatino Linotype" w:eastAsia="Palatino Linotype" w:hAnsi="Palatino Linotype" w:cs="Palatino Linotype"/>
          <w:i/>
          <w:sz w:val="22"/>
          <w:szCs w:val="22"/>
        </w:rPr>
        <w:t>“</w:t>
      </w:r>
      <w:r w:rsidRPr="00B54823">
        <w:rPr>
          <w:rFonts w:ascii="Palatino Linotype" w:eastAsia="Palatino Linotype" w:hAnsi="Palatino Linotype" w:cs="Palatino Linotype"/>
          <w:b/>
          <w:i/>
          <w:sz w:val="22"/>
          <w:szCs w:val="22"/>
        </w:rPr>
        <w:t>Renuncia:</w:t>
      </w:r>
    </w:p>
    <w:p w14:paraId="288A047C" w14:textId="77777777" w:rsidR="00A003BC" w:rsidRPr="00B54823" w:rsidRDefault="00A003BC" w:rsidP="00B54823">
      <w:pPr>
        <w:ind w:left="567" w:right="616"/>
        <w:jc w:val="both"/>
        <w:rPr>
          <w:rFonts w:ascii="Palatino Linotype" w:eastAsia="Palatino Linotype" w:hAnsi="Palatino Linotype" w:cs="Palatino Linotype"/>
          <w:i/>
          <w:sz w:val="22"/>
          <w:szCs w:val="22"/>
        </w:rPr>
      </w:pPr>
      <w:r w:rsidRPr="00B54823">
        <w:rPr>
          <w:rFonts w:ascii="Palatino Linotype" w:eastAsia="Palatino Linotype" w:hAnsi="Palatino Linotype" w:cs="Palatino Linotype"/>
          <w:i/>
          <w:sz w:val="22"/>
          <w:szCs w:val="22"/>
        </w:rPr>
        <w:t>Terminación del contrato de trabajo por decisión unilateral del trabajador” (Sic)</w:t>
      </w:r>
    </w:p>
    <w:p w14:paraId="51DAE4AF" w14:textId="77777777" w:rsidR="00A003BC" w:rsidRPr="00B54823" w:rsidRDefault="00A003BC" w:rsidP="00B54823">
      <w:pPr>
        <w:spacing w:before="240" w:after="240"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Esto es, que la conclusión de una relación laboral se puede dar por renuncia del trabajador por una decisión unilateral de este.</w:t>
      </w:r>
    </w:p>
    <w:p w14:paraId="5583ED08" w14:textId="77777777" w:rsidR="00A003BC" w:rsidRPr="00B54823" w:rsidRDefault="00A003BC" w:rsidP="00B54823">
      <w:pPr>
        <w:spacing w:before="240" w:after="240"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lastRenderedPageBreak/>
        <w:t xml:space="preserve">Lo que conveniente traer a colación lo señalado por el artículo 89 de la Ley del Trabajo de los Servidores Públicos del Estado y Municipios, en donde se establece que la terminación de la relación laboral, se puede dar por diversas razones las cuales son: </w:t>
      </w:r>
      <w:r w:rsidRPr="00B54823">
        <w:rPr>
          <w:rFonts w:ascii="Palatino Linotype" w:eastAsia="Palatino Linotype" w:hAnsi="Palatino Linotype" w:cs="Palatino Linotype"/>
          <w:b/>
        </w:rPr>
        <w:t>I. La renuncia del servidor público</w:t>
      </w:r>
      <w:r w:rsidRPr="00B54823">
        <w:rPr>
          <w:rFonts w:ascii="Palatino Linotype" w:eastAsia="Palatino Linotype" w:hAnsi="Palatino Linotype" w:cs="Palatino Linotype"/>
        </w:rPr>
        <w:t>; II. El mutuo consentimiento de las partes; III. El vencimiento del término o conclusión de la obra determinantes de la contratación; IV. La muerte del servidor público; y V. La incapacidad permanente del servidor público que le impida el desempeño de sus labores.</w:t>
      </w:r>
    </w:p>
    <w:p w14:paraId="4129357B" w14:textId="77777777" w:rsidR="00A003BC" w:rsidRPr="00B54823" w:rsidRDefault="00A003BC"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Asimismo,  la Guía técnica 07. La administración del personal municipal del Instituto Nacional de Administración Pública (consultable en: </w:t>
      </w:r>
      <w:hyperlink r:id="rId10">
        <w:r w:rsidRPr="00B54823">
          <w:rPr>
            <w:rFonts w:ascii="Palatino Linotype" w:eastAsia="Palatino Linotype" w:hAnsi="Palatino Linotype" w:cs="Palatino Linotype"/>
          </w:rPr>
          <w:t>https://biblio.juridicas.unam.mx/bjv/resultados?ti=guia+tecnica</w:t>
        </w:r>
      </w:hyperlink>
      <w:r w:rsidRPr="00B54823">
        <w:rPr>
          <w:rFonts w:ascii="Palatino Linotype" w:eastAsia="Palatino Linotype" w:hAnsi="Palatino Linotype" w:cs="Palatino Linotype"/>
        </w:rPr>
        <w:t xml:space="preserve">) en la cual se estable que dentro de las actividades básicas de la administración de personal, tal como lo es la terminación de la relación laboral. Esta actividad es definida de la siguiente manera: </w:t>
      </w:r>
    </w:p>
    <w:p w14:paraId="64F586E6" w14:textId="77777777" w:rsidR="00A003BC" w:rsidRPr="00B54823" w:rsidRDefault="00A003BC" w:rsidP="00B54823">
      <w:pPr>
        <w:spacing w:line="360" w:lineRule="auto"/>
      </w:pPr>
    </w:p>
    <w:p w14:paraId="3A450FE1" w14:textId="77777777" w:rsidR="00A003BC" w:rsidRPr="00B54823" w:rsidRDefault="00A003BC" w:rsidP="00B54823">
      <w:pPr>
        <w:ind w:left="567" w:right="618"/>
        <w:jc w:val="both"/>
        <w:rPr>
          <w:rFonts w:ascii="Palatino Linotype" w:eastAsia="Palatino Linotype" w:hAnsi="Palatino Linotype" w:cs="Palatino Linotype"/>
          <w:i/>
          <w:sz w:val="22"/>
          <w:szCs w:val="22"/>
        </w:rPr>
      </w:pPr>
      <w:r w:rsidRPr="00B54823">
        <w:rPr>
          <w:rFonts w:ascii="Palatino Linotype" w:eastAsia="Palatino Linotype" w:hAnsi="Palatino Linotype" w:cs="Palatino Linotype"/>
          <w:b/>
          <w:i/>
          <w:sz w:val="22"/>
          <w:szCs w:val="22"/>
        </w:rPr>
        <w:t>“Terminación de la relación laboral</w:t>
      </w:r>
      <w:r w:rsidRPr="00B54823">
        <w:rPr>
          <w:rFonts w:ascii="Palatino Linotype" w:eastAsia="Palatino Linotype" w:hAnsi="Palatino Linotype" w:cs="Palatino Linotype"/>
          <w:i/>
          <w:sz w:val="22"/>
          <w:szCs w:val="22"/>
        </w:rPr>
        <w:t xml:space="preserve">: </w:t>
      </w:r>
      <w:r w:rsidRPr="00B54823">
        <w:rPr>
          <w:rFonts w:ascii="Palatino Linotype" w:eastAsia="Palatino Linotype" w:hAnsi="Palatino Linotype" w:cs="Palatino Linotype"/>
          <w:b/>
          <w:i/>
          <w:sz w:val="22"/>
          <w:szCs w:val="22"/>
        </w:rPr>
        <w:t>Un empleado puede dejar de prestar sus servicios al municipio por diferentes casusas, como son</w:t>
      </w:r>
      <w:r w:rsidRPr="00B54823">
        <w:rPr>
          <w:rFonts w:ascii="Palatino Linotype" w:eastAsia="Palatino Linotype" w:hAnsi="Palatino Linotype" w:cs="Palatino Linotype"/>
          <w:i/>
          <w:sz w:val="22"/>
          <w:szCs w:val="22"/>
        </w:rPr>
        <w:t xml:space="preserve">: jubilación, </w:t>
      </w:r>
      <w:r w:rsidRPr="00B54823">
        <w:rPr>
          <w:rFonts w:ascii="Palatino Linotype" w:eastAsia="Palatino Linotype" w:hAnsi="Palatino Linotype" w:cs="Palatino Linotype"/>
          <w:b/>
          <w:i/>
          <w:sz w:val="22"/>
          <w:szCs w:val="22"/>
        </w:rPr>
        <w:t>renuncia</w:t>
      </w:r>
      <w:r w:rsidRPr="00B54823">
        <w:rPr>
          <w:rFonts w:ascii="Palatino Linotype" w:eastAsia="Palatino Linotype" w:hAnsi="Palatino Linotype" w:cs="Palatino Linotype"/>
          <w:i/>
          <w:sz w:val="22"/>
          <w:szCs w:val="22"/>
        </w:rPr>
        <w:t>, terminación, suspensión o rescisión del contrato.” (Sic)</w:t>
      </w:r>
    </w:p>
    <w:p w14:paraId="067EFAEA" w14:textId="77777777" w:rsidR="00A003BC" w:rsidRPr="00B54823" w:rsidRDefault="00A003BC" w:rsidP="00B54823">
      <w:pPr>
        <w:spacing w:line="360" w:lineRule="auto"/>
        <w:ind w:right="-93"/>
        <w:jc w:val="both"/>
        <w:rPr>
          <w:rFonts w:ascii="Palatino Linotype" w:eastAsia="Palatino Linotype" w:hAnsi="Palatino Linotype" w:cs="Palatino Linotype"/>
        </w:rPr>
      </w:pPr>
    </w:p>
    <w:p w14:paraId="506CA41F" w14:textId="77777777" w:rsidR="00A003BC" w:rsidRPr="00B54823" w:rsidRDefault="00A003BC"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En donde se establece que la terminación de la relación laboral de los Servidores Públicos con el </w:t>
      </w:r>
      <w:r w:rsidRPr="00B54823">
        <w:rPr>
          <w:rFonts w:ascii="Palatino Linotype" w:eastAsia="Palatino Linotype" w:hAnsi="Palatino Linotype" w:cs="Palatino Linotype"/>
          <w:b/>
        </w:rPr>
        <w:t>SUJETO OBLIGADO</w:t>
      </w:r>
      <w:r w:rsidRPr="00B54823">
        <w:rPr>
          <w:rFonts w:ascii="Palatino Linotype" w:eastAsia="Palatino Linotype" w:hAnsi="Palatino Linotype" w:cs="Palatino Linotype"/>
        </w:rPr>
        <w:t xml:space="preserve">, se puede dar por consentimiento unilateral del Servidor Público mediante la renuncia presentada por este último. </w:t>
      </w:r>
    </w:p>
    <w:p w14:paraId="72E10D2E" w14:textId="77777777" w:rsidR="00A003BC" w:rsidRPr="00B54823" w:rsidRDefault="00A003BC" w:rsidP="00B54823">
      <w:pPr>
        <w:spacing w:line="360" w:lineRule="auto"/>
        <w:jc w:val="both"/>
        <w:rPr>
          <w:rFonts w:ascii="Palatino Linotype" w:eastAsia="Palatino Linotype" w:hAnsi="Palatino Linotype" w:cs="Palatino Linotype"/>
        </w:rPr>
      </w:pPr>
    </w:p>
    <w:p w14:paraId="3EC38856" w14:textId="77777777" w:rsidR="00A003BC" w:rsidRPr="00B54823" w:rsidRDefault="00A003BC"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Sobre esta circunstancia, tiene relevancias traer al estudio, lo previsto en el artículo 24, fracción XXII, de la Ley de Transparencia y Acceso a la Información Pública del Estado de México y Municipios, el cual establece que los sujetos obligados deberán </w:t>
      </w:r>
      <w:r w:rsidRPr="00B54823">
        <w:rPr>
          <w:rFonts w:ascii="Palatino Linotype" w:eastAsia="Palatino Linotype" w:hAnsi="Palatino Linotype" w:cs="Palatino Linotype"/>
        </w:rPr>
        <w:lastRenderedPageBreak/>
        <w:t xml:space="preserve">documentar todo acto que derive del ejercicio de sus facultades, competencias o funciones. </w:t>
      </w:r>
    </w:p>
    <w:p w14:paraId="6E5210FF" w14:textId="77777777" w:rsidR="00A003BC" w:rsidRPr="00B54823" w:rsidRDefault="00A003BC" w:rsidP="00B54823">
      <w:pPr>
        <w:spacing w:line="360" w:lineRule="auto"/>
        <w:jc w:val="both"/>
        <w:rPr>
          <w:rFonts w:ascii="Palatino Linotype" w:eastAsia="Palatino Linotype" w:hAnsi="Palatino Linotype" w:cs="Palatino Linotype"/>
        </w:rPr>
      </w:pPr>
    </w:p>
    <w:p w14:paraId="5D630AF5" w14:textId="77777777" w:rsidR="00A003BC" w:rsidRPr="00B54823" w:rsidRDefault="00A003BC" w:rsidP="00B54823">
      <w:pPr>
        <w:spacing w:line="360" w:lineRule="auto"/>
        <w:ind w:right="-93"/>
        <w:jc w:val="both"/>
        <w:rPr>
          <w:rFonts w:ascii="Palatino Linotype" w:eastAsia="Palatino Linotype" w:hAnsi="Palatino Linotype" w:cs="Palatino Linotype"/>
        </w:rPr>
      </w:pPr>
      <w:r w:rsidRPr="00B54823">
        <w:rPr>
          <w:rFonts w:ascii="Palatino Linotype" w:eastAsia="Palatino Linotype" w:hAnsi="Palatino Linotype" w:cs="Palatino Linotype"/>
        </w:rPr>
        <w:t>Adicionalmente que sirve como analogía  el criterio  004/2006 y  15/2006 del Comité de Información emitido por el Poder Judicial sobre la publicidad de la información de los expedientes laborales de los servidores públicos que señala lo siguiente:</w:t>
      </w:r>
    </w:p>
    <w:p w14:paraId="3BA850D1" w14:textId="77777777" w:rsidR="00A003BC" w:rsidRPr="00B54823" w:rsidRDefault="00A003BC" w:rsidP="00B54823">
      <w:pPr>
        <w:spacing w:line="360" w:lineRule="auto"/>
        <w:ind w:right="-162"/>
        <w:jc w:val="both"/>
        <w:rPr>
          <w:rFonts w:ascii="Palatino Linotype" w:eastAsia="Palatino Linotype" w:hAnsi="Palatino Linotype" w:cs="Palatino Linotype"/>
        </w:rPr>
      </w:pPr>
    </w:p>
    <w:p w14:paraId="43312669" w14:textId="77777777" w:rsidR="00A003BC" w:rsidRPr="00B54823" w:rsidRDefault="00A003BC" w:rsidP="00B54823">
      <w:pPr>
        <w:ind w:left="709" w:right="616"/>
        <w:jc w:val="both"/>
        <w:rPr>
          <w:rFonts w:ascii="Palatino Linotype" w:eastAsia="Palatino Linotype" w:hAnsi="Palatino Linotype" w:cs="Palatino Linotype"/>
          <w:b/>
          <w:i/>
          <w:sz w:val="22"/>
          <w:szCs w:val="22"/>
        </w:rPr>
      </w:pPr>
      <w:r w:rsidRPr="00B54823">
        <w:rPr>
          <w:rFonts w:ascii="Palatino Linotype" w:eastAsia="Palatino Linotype" w:hAnsi="Palatino Linotype" w:cs="Palatino Linotype"/>
          <w:b/>
          <w:i/>
          <w:sz w:val="22"/>
          <w:szCs w:val="22"/>
        </w:rPr>
        <w:t>Criterio 04/2006</w:t>
      </w:r>
    </w:p>
    <w:p w14:paraId="4F9B64BB" w14:textId="77777777" w:rsidR="00A003BC" w:rsidRPr="00B54823" w:rsidRDefault="00A003BC" w:rsidP="00B54823">
      <w:pPr>
        <w:ind w:left="709" w:right="616"/>
        <w:jc w:val="both"/>
        <w:rPr>
          <w:rFonts w:ascii="Palatino Linotype" w:eastAsia="Palatino Linotype" w:hAnsi="Palatino Linotype" w:cs="Palatino Linotype"/>
          <w:b/>
          <w:i/>
          <w:sz w:val="22"/>
          <w:szCs w:val="22"/>
        </w:rPr>
      </w:pPr>
      <w:r w:rsidRPr="00B54823">
        <w:rPr>
          <w:rFonts w:ascii="Palatino Linotype" w:eastAsia="Palatino Linotype" w:hAnsi="Palatino Linotype" w:cs="Palatino Linotype"/>
          <w:i/>
          <w:sz w:val="22"/>
          <w:szCs w:val="22"/>
        </w:rPr>
        <w:t>NOMBRAMIENTOS Y</w:t>
      </w:r>
      <w:r w:rsidRPr="00B54823">
        <w:rPr>
          <w:rFonts w:ascii="Palatino Linotype" w:eastAsia="Palatino Linotype" w:hAnsi="Palatino Linotype" w:cs="Palatino Linotype"/>
          <w:b/>
          <w:i/>
          <w:sz w:val="22"/>
          <w:szCs w:val="22"/>
        </w:rPr>
        <w:t xml:space="preserve">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14:paraId="17744AEE" w14:textId="77777777" w:rsidR="00A003BC" w:rsidRPr="00B54823" w:rsidRDefault="00A003BC" w:rsidP="00B54823">
      <w:pPr>
        <w:ind w:left="709" w:right="616"/>
        <w:jc w:val="both"/>
        <w:rPr>
          <w:rFonts w:ascii="Palatino Linotype" w:eastAsia="Palatino Linotype" w:hAnsi="Palatino Linotype" w:cs="Palatino Linotype"/>
          <w:b/>
          <w:i/>
          <w:sz w:val="22"/>
          <w:szCs w:val="22"/>
          <w:u w:val="single"/>
        </w:rPr>
      </w:pPr>
      <w:r w:rsidRPr="00B54823">
        <w:rPr>
          <w:rFonts w:ascii="Palatino Linotype" w:eastAsia="Palatino Linotype" w:hAnsi="Palatino Linotype" w:cs="Palatino Linotype"/>
          <w:b/>
          <w:i/>
          <w:sz w:val="22"/>
          <w:szCs w:val="22"/>
          <w:u w:val="single"/>
        </w:rPr>
        <w:t xml:space="preserve">Los documentos </w:t>
      </w:r>
      <w:r w:rsidRPr="00B54823">
        <w:rPr>
          <w:rFonts w:ascii="Palatino Linotype" w:eastAsia="Palatino Linotype" w:hAnsi="Palatino Linotype" w:cs="Palatino Linotype"/>
          <w:b/>
          <w:i/>
          <w:sz w:val="22"/>
          <w:szCs w:val="22"/>
        </w:rPr>
        <w:t>relativos a los nombramientos y</w:t>
      </w:r>
      <w:r w:rsidRPr="00B54823">
        <w:rPr>
          <w:rFonts w:ascii="Palatino Linotype" w:eastAsia="Palatino Linotype" w:hAnsi="Palatino Linotype" w:cs="Palatino Linotype"/>
          <w:b/>
          <w:i/>
          <w:sz w:val="22"/>
          <w:szCs w:val="22"/>
          <w:u w:val="single"/>
        </w:rPr>
        <w:t xml:space="preserve">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sidRPr="00B54823">
        <w:rPr>
          <w:rFonts w:ascii="Palatino Linotype" w:eastAsia="Palatino Linotype" w:hAnsi="Palatino Linotype" w:cs="Palatino Linotype"/>
          <w:i/>
          <w:sz w:val="22"/>
          <w:szCs w:val="22"/>
        </w:rPr>
        <w:t xml:space="preserve"> En este sentido, si bien se trata de información de</w:t>
      </w:r>
      <w:r w:rsidRPr="00B54823">
        <w:rPr>
          <w:rFonts w:ascii="Palatino Linotype" w:eastAsia="Palatino Linotype" w:hAnsi="Palatino Linotype" w:cs="Palatino Linotype"/>
          <w:b/>
          <w:i/>
          <w:sz w:val="22"/>
          <w:szCs w:val="22"/>
        </w:rPr>
        <w:t xml:space="preserve"> </w:t>
      </w:r>
      <w:r w:rsidRPr="00B54823">
        <w:rPr>
          <w:rFonts w:ascii="Palatino Linotype" w:eastAsia="Palatino Linotype" w:hAnsi="Palatino Linotype" w:cs="Palatino Linotype"/>
          <w:i/>
          <w:sz w:val="22"/>
          <w:szCs w:val="22"/>
        </w:rPr>
        <w:t>naturaleza pública, lo cierto es que en acatamiento a lo dispuesto</w:t>
      </w:r>
      <w:r w:rsidRPr="00B54823">
        <w:rPr>
          <w:rFonts w:ascii="Palatino Linotype" w:eastAsia="Palatino Linotype" w:hAnsi="Palatino Linotype" w:cs="Palatino Linotype"/>
          <w:b/>
          <w:i/>
          <w:sz w:val="22"/>
          <w:szCs w:val="22"/>
        </w:rPr>
        <w:t xml:space="preserve"> </w:t>
      </w:r>
      <w:r w:rsidRPr="00B54823">
        <w:rPr>
          <w:rFonts w:ascii="Palatino Linotype" w:eastAsia="Palatino Linotype" w:hAnsi="Palatino Linotype" w:cs="Palatino Linotype"/>
          <w:i/>
          <w:sz w:val="22"/>
          <w:szCs w:val="22"/>
        </w:rPr>
        <w:t>en la Ley Federal de Transparencia y Acceso a la Información</w:t>
      </w:r>
      <w:r w:rsidRPr="00B54823">
        <w:rPr>
          <w:rFonts w:ascii="Palatino Linotype" w:eastAsia="Palatino Linotype" w:hAnsi="Palatino Linotype" w:cs="Palatino Linotype"/>
          <w:b/>
          <w:i/>
          <w:sz w:val="22"/>
          <w:szCs w:val="22"/>
        </w:rPr>
        <w:t xml:space="preserve"> </w:t>
      </w:r>
      <w:r w:rsidRPr="00B54823">
        <w:rPr>
          <w:rFonts w:ascii="Palatino Linotype" w:eastAsia="Palatino Linotype" w:hAnsi="Palatino Linotype" w:cs="Palatino Linotype"/>
          <w:i/>
          <w:sz w:val="22"/>
          <w:szCs w:val="22"/>
        </w:rPr>
        <w:t xml:space="preserve">Pública Gubernamental </w:t>
      </w:r>
      <w:r w:rsidRPr="00B54823">
        <w:rPr>
          <w:rFonts w:ascii="Palatino Linotype" w:eastAsia="Palatino Linotype" w:hAnsi="Palatino Linotype" w:cs="Palatino Linotype"/>
          <w:i/>
          <w:sz w:val="22"/>
          <w:szCs w:val="22"/>
          <w:u w:val="single"/>
        </w:rPr>
        <w:t>para dar acceso a los referidos</w:t>
      </w:r>
      <w:r w:rsidRPr="00B54823">
        <w:rPr>
          <w:rFonts w:ascii="Palatino Linotype" w:eastAsia="Palatino Linotype" w:hAnsi="Palatino Linotype" w:cs="Palatino Linotype"/>
          <w:b/>
          <w:i/>
          <w:sz w:val="22"/>
          <w:szCs w:val="22"/>
          <w:u w:val="single"/>
        </w:rPr>
        <w:t xml:space="preserve"> </w:t>
      </w:r>
      <w:r w:rsidRPr="00B54823">
        <w:rPr>
          <w:rFonts w:ascii="Palatino Linotype" w:eastAsia="Palatino Linotype" w:hAnsi="Palatino Linotype" w:cs="Palatino Linotype"/>
          <w:i/>
          <w:sz w:val="22"/>
          <w:szCs w:val="22"/>
          <w:u w:val="single"/>
        </w:rPr>
        <w:t>documentos es necesario generar una versión pública de la</w:t>
      </w:r>
      <w:r w:rsidRPr="00B54823">
        <w:rPr>
          <w:rFonts w:ascii="Palatino Linotype" w:eastAsia="Palatino Linotype" w:hAnsi="Palatino Linotype" w:cs="Palatino Linotype"/>
          <w:b/>
          <w:i/>
          <w:sz w:val="22"/>
          <w:szCs w:val="22"/>
          <w:u w:val="single"/>
        </w:rPr>
        <w:t xml:space="preserve"> </w:t>
      </w:r>
      <w:r w:rsidRPr="00B54823">
        <w:rPr>
          <w:rFonts w:ascii="Palatino Linotype" w:eastAsia="Palatino Linotype" w:hAnsi="Palatino Linotype" w:cs="Palatino Linotype"/>
          <w:i/>
          <w:sz w:val="22"/>
          <w:szCs w:val="22"/>
          <w:u w:val="single"/>
        </w:rPr>
        <w:t>que se supriman los datos confidenciales que contengan, como</w:t>
      </w:r>
      <w:r w:rsidRPr="00B54823">
        <w:rPr>
          <w:rFonts w:ascii="Palatino Linotype" w:eastAsia="Palatino Linotype" w:hAnsi="Palatino Linotype" w:cs="Palatino Linotype"/>
          <w:b/>
          <w:i/>
          <w:sz w:val="22"/>
          <w:szCs w:val="22"/>
          <w:u w:val="single"/>
        </w:rPr>
        <w:t xml:space="preserve"> </w:t>
      </w:r>
      <w:r w:rsidRPr="00B54823">
        <w:rPr>
          <w:rFonts w:ascii="Palatino Linotype" w:eastAsia="Palatino Linotype" w:hAnsi="Palatino Linotype" w:cs="Palatino Linotype"/>
          <w:i/>
          <w:sz w:val="22"/>
          <w:szCs w:val="22"/>
          <w:u w:val="single"/>
        </w:rPr>
        <w:t>pueden ser el domicilio, el estado civil o el teléfono particular</w:t>
      </w:r>
      <w:r w:rsidRPr="00B54823">
        <w:rPr>
          <w:rFonts w:ascii="Palatino Linotype" w:eastAsia="Palatino Linotype" w:hAnsi="Palatino Linotype" w:cs="Palatino Linotype"/>
          <w:b/>
          <w:i/>
          <w:sz w:val="22"/>
          <w:szCs w:val="22"/>
          <w:u w:val="single"/>
        </w:rPr>
        <w:t xml:space="preserve"> </w:t>
      </w:r>
      <w:r w:rsidRPr="00B54823">
        <w:rPr>
          <w:rFonts w:ascii="Palatino Linotype" w:eastAsia="Palatino Linotype" w:hAnsi="Palatino Linotype" w:cs="Palatino Linotype"/>
          <w:i/>
          <w:sz w:val="22"/>
          <w:szCs w:val="22"/>
          <w:u w:val="single"/>
        </w:rPr>
        <w:t>del servidor público respectivo.</w:t>
      </w:r>
    </w:p>
    <w:p w14:paraId="636B3CA3" w14:textId="77777777" w:rsidR="00A003BC" w:rsidRPr="00B54823" w:rsidRDefault="00A003BC" w:rsidP="00B54823">
      <w:pPr>
        <w:ind w:left="709" w:right="616"/>
        <w:jc w:val="both"/>
        <w:rPr>
          <w:rFonts w:ascii="Palatino Linotype" w:eastAsia="Palatino Linotype" w:hAnsi="Palatino Linotype" w:cs="Palatino Linotype"/>
          <w:b/>
          <w:i/>
          <w:sz w:val="22"/>
          <w:szCs w:val="22"/>
        </w:rPr>
      </w:pPr>
      <w:r w:rsidRPr="00B54823">
        <w:rPr>
          <w:rFonts w:ascii="Palatino Linotype" w:eastAsia="Palatino Linotype" w:hAnsi="Palatino Linotype" w:cs="Palatino Linotype"/>
          <w:b/>
          <w:i/>
          <w:sz w:val="22"/>
          <w:szCs w:val="22"/>
        </w:rPr>
        <w:t xml:space="preserve">Clasificación de Información 10/2006-A, </w:t>
      </w:r>
      <w:r w:rsidRPr="00B54823">
        <w:rPr>
          <w:rFonts w:ascii="Palatino Linotype" w:eastAsia="Palatino Linotype" w:hAnsi="Palatino Linotype" w:cs="Palatino Linotype"/>
          <w:i/>
          <w:sz w:val="22"/>
          <w:szCs w:val="22"/>
        </w:rPr>
        <w:t>derivada de la solicitud</w:t>
      </w:r>
      <w:r w:rsidRPr="00B54823">
        <w:rPr>
          <w:rFonts w:ascii="Palatino Linotype" w:eastAsia="Palatino Linotype" w:hAnsi="Palatino Linotype" w:cs="Palatino Linotype"/>
          <w:b/>
          <w:i/>
          <w:sz w:val="22"/>
          <w:szCs w:val="22"/>
        </w:rPr>
        <w:t xml:space="preserve"> </w:t>
      </w:r>
      <w:r w:rsidRPr="00B54823">
        <w:rPr>
          <w:rFonts w:ascii="Palatino Linotype" w:eastAsia="Palatino Linotype" w:hAnsi="Palatino Linotype" w:cs="Palatino Linotype"/>
          <w:i/>
          <w:sz w:val="22"/>
          <w:szCs w:val="22"/>
        </w:rPr>
        <w:t>de acceso a la información presentada por Aldo González</w:t>
      </w:r>
      <w:r w:rsidRPr="00B54823">
        <w:rPr>
          <w:rFonts w:ascii="Palatino Linotype" w:eastAsia="Palatino Linotype" w:hAnsi="Palatino Linotype" w:cs="Palatino Linotype"/>
          <w:b/>
          <w:i/>
          <w:sz w:val="22"/>
          <w:szCs w:val="22"/>
        </w:rPr>
        <w:t xml:space="preserve"> </w:t>
      </w:r>
      <w:r w:rsidRPr="00B54823">
        <w:rPr>
          <w:rFonts w:ascii="Palatino Linotype" w:eastAsia="Palatino Linotype" w:hAnsi="Palatino Linotype" w:cs="Palatino Linotype"/>
          <w:i/>
          <w:sz w:val="22"/>
          <w:szCs w:val="22"/>
        </w:rPr>
        <w:t>Gutiérrez.- 11 de abril de 2006.- Unanimidad de votos.</w:t>
      </w:r>
    </w:p>
    <w:p w14:paraId="2402318D" w14:textId="77777777" w:rsidR="00A003BC" w:rsidRPr="00B54823" w:rsidRDefault="00A003BC" w:rsidP="00B54823">
      <w:pPr>
        <w:spacing w:line="360" w:lineRule="auto"/>
        <w:jc w:val="both"/>
        <w:rPr>
          <w:rFonts w:ascii="Palatino Linotype" w:eastAsia="Palatino Linotype" w:hAnsi="Palatino Linotype" w:cs="Palatino Linotype"/>
        </w:rPr>
      </w:pPr>
    </w:p>
    <w:p w14:paraId="0333BD20" w14:textId="77777777" w:rsidR="00A003BC" w:rsidRPr="00B54823" w:rsidRDefault="00A003BC" w:rsidP="00B54823">
      <w:pPr>
        <w:spacing w:line="360" w:lineRule="auto"/>
        <w:ind w:right="-93"/>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Por lo que este Instituto, no quiere dejar de indicar que el documento soporte solicitado, </w:t>
      </w:r>
      <w:r w:rsidRPr="00B54823">
        <w:rPr>
          <w:rFonts w:ascii="Palatino Linotype" w:eastAsia="Palatino Linotype" w:hAnsi="Palatino Linotype" w:cs="Palatino Linotype"/>
          <w:b/>
        </w:rPr>
        <w:t>se trata de información pública,</w:t>
      </w:r>
      <w:r w:rsidRPr="00B54823">
        <w:rPr>
          <w:rFonts w:ascii="Palatino Linotype" w:eastAsia="Palatino Linotype" w:hAnsi="Palatino Linotype" w:cs="Palatino Linotype"/>
        </w:rPr>
        <w:t xml:space="preserve"> ya que nada impide que los interesados obtengan acceso a la información que por definición legal es pública, como aquellos documentos que deban generarse en virtud de las disposiciones que regulan el presupuesto </w:t>
      </w:r>
      <w:r w:rsidRPr="00B54823">
        <w:rPr>
          <w:rFonts w:ascii="Palatino Linotype" w:eastAsia="Palatino Linotype" w:hAnsi="Palatino Linotype" w:cs="Palatino Linotype"/>
        </w:rPr>
        <w:lastRenderedPageBreak/>
        <w:t>asignado, su ejecución y las contrataciones, siempre que la misma se encuentre en posesión de los sujetos obligados. Toda vez que la Ley de Transparencia y Acceso a la Información Pública del Estado de México y Municipios, establece expresamente entre sus objetivos proveer lo necesario para que toda persona pueda tener acceso a la información mediante procedimientos sencillos y expeditos, transparentar la gestión pública mediante la difusión de la información y favorecer la rendición de cuentas; por lo que este Instituto considera que procedente la entrega de la información solicitada.</w:t>
      </w:r>
    </w:p>
    <w:p w14:paraId="72EB325D" w14:textId="77777777" w:rsidR="00A003BC" w:rsidRPr="00B54823" w:rsidRDefault="00A003BC" w:rsidP="00B54823">
      <w:pPr>
        <w:spacing w:line="360" w:lineRule="auto"/>
        <w:ind w:right="-93"/>
        <w:jc w:val="both"/>
        <w:rPr>
          <w:rFonts w:ascii="Palatino Linotype" w:eastAsia="Palatino Linotype" w:hAnsi="Palatino Linotype" w:cs="Palatino Linotype"/>
        </w:rPr>
      </w:pPr>
    </w:p>
    <w:p w14:paraId="63469699" w14:textId="003F9EBE" w:rsidR="005E1B67" w:rsidRPr="00B54823" w:rsidRDefault="005E1B67" w:rsidP="00B54823">
      <w:pPr>
        <w:widowControl w:val="0"/>
        <w:autoSpaceDE w:val="0"/>
        <w:autoSpaceDN w:val="0"/>
        <w:adjustRightInd w:val="0"/>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 xml:space="preserve">Avanzando en el estudio y dadas las actuaciones referidas hasta este punto, es necesario identificar si la Dirección de Administración cuenta con las atribuciones para conocer la información solicitada ya que fue ésta quien emitió la respuesta otorgada al </w:t>
      </w:r>
      <w:r w:rsidR="00B54823" w:rsidRPr="00B54823">
        <w:rPr>
          <w:rFonts w:ascii="Palatino Linotype" w:eastAsia="Palatino Linotype" w:hAnsi="Palatino Linotype" w:cs="Palatino Linotype"/>
          <w:b/>
        </w:rPr>
        <w:t>RECURRENTE</w:t>
      </w:r>
      <w:r w:rsidRPr="00B54823">
        <w:rPr>
          <w:rFonts w:ascii="Palatino Linotype" w:eastAsia="Palatino Linotype" w:hAnsi="Palatino Linotype" w:cs="Palatino Linotype"/>
        </w:rPr>
        <w:t>.</w:t>
      </w:r>
    </w:p>
    <w:p w14:paraId="260C5F6C" w14:textId="77777777" w:rsidR="005E1B67" w:rsidRPr="00B54823" w:rsidRDefault="005E1B67" w:rsidP="00B54823">
      <w:pPr>
        <w:jc w:val="both"/>
        <w:rPr>
          <w:rFonts w:ascii="Palatino Linotype" w:hAnsi="Palatino Linotype"/>
        </w:rPr>
      </w:pPr>
    </w:p>
    <w:p w14:paraId="43B58508" w14:textId="5876DA78" w:rsidR="005E1B67" w:rsidRPr="00B54823" w:rsidRDefault="005E1B67" w:rsidP="00B54823">
      <w:pPr>
        <w:tabs>
          <w:tab w:val="left" w:pos="8222"/>
        </w:tabs>
        <w:ind w:left="851" w:right="899"/>
        <w:jc w:val="both"/>
        <w:rPr>
          <w:rFonts w:ascii="Palatino Linotype" w:hAnsi="Palatino Linotype"/>
          <w:b/>
          <w:i/>
          <w:sz w:val="22"/>
        </w:rPr>
      </w:pPr>
      <w:r w:rsidRPr="00B54823">
        <w:rPr>
          <w:rFonts w:ascii="Palatino Linotype" w:hAnsi="Palatino Linotype"/>
          <w:b/>
          <w:i/>
          <w:sz w:val="22"/>
        </w:rPr>
        <w:t>“</w:t>
      </w:r>
      <w:r w:rsidR="003F2760" w:rsidRPr="00B54823">
        <w:rPr>
          <w:rFonts w:ascii="Palatino Linotype" w:hAnsi="Palatino Linotype"/>
          <w:b/>
          <w:i/>
          <w:sz w:val="22"/>
        </w:rPr>
        <w:t>Manual General de Organización de la Dirección General de Administración del Ayuntamiento de Toluca</w:t>
      </w:r>
    </w:p>
    <w:p w14:paraId="25BD52BC" w14:textId="77777777" w:rsidR="005E1B67" w:rsidRPr="00B54823" w:rsidRDefault="005E1B67" w:rsidP="00B54823">
      <w:pPr>
        <w:tabs>
          <w:tab w:val="left" w:pos="8222"/>
        </w:tabs>
        <w:ind w:left="851" w:right="899"/>
        <w:jc w:val="both"/>
        <w:rPr>
          <w:rFonts w:ascii="Palatino Linotype" w:hAnsi="Palatino Linotype"/>
          <w:i/>
          <w:sz w:val="22"/>
        </w:rPr>
      </w:pPr>
    </w:p>
    <w:p w14:paraId="5C2BEBD2" w14:textId="77777777" w:rsidR="005E63E2" w:rsidRPr="00B54823" w:rsidRDefault="005E63E2" w:rsidP="00B54823">
      <w:pPr>
        <w:tabs>
          <w:tab w:val="left" w:pos="8222"/>
        </w:tabs>
        <w:ind w:left="851" w:right="899"/>
        <w:jc w:val="both"/>
        <w:rPr>
          <w:rFonts w:ascii="Palatino Linotype" w:hAnsi="Palatino Linotype"/>
          <w:b/>
          <w:i/>
          <w:sz w:val="22"/>
        </w:rPr>
      </w:pPr>
      <w:r w:rsidRPr="00B54823">
        <w:rPr>
          <w:rFonts w:ascii="Palatino Linotype" w:hAnsi="Palatino Linotype"/>
          <w:b/>
          <w:i/>
          <w:sz w:val="22"/>
        </w:rPr>
        <w:t>206010000 Dirección General de Administración</w:t>
      </w:r>
    </w:p>
    <w:p w14:paraId="30F87224" w14:textId="77777777" w:rsidR="005E63E2" w:rsidRPr="00B54823" w:rsidRDefault="005E63E2" w:rsidP="00B54823">
      <w:pPr>
        <w:tabs>
          <w:tab w:val="left" w:pos="8222"/>
        </w:tabs>
        <w:ind w:left="851" w:right="899"/>
        <w:jc w:val="both"/>
        <w:rPr>
          <w:rFonts w:ascii="Palatino Linotype" w:hAnsi="Palatino Linotype"/>
          <w:b/>
          <w:i/>
          <w:sz w:val="22"/>
        </w:rPr>
      </w:pPr>
    </w:p>
    <w:p w14:paraId="4C428D9D" w14:textId="06A12B03" w:rsidR="005E63E2" w:rsidRPr="00B54823" w:rsidRDefault="005E63E2" w:rsidP="00B54823">
      <w:pPr>
        <w:tabs>
          <w:tab w:val="left" w:pos="8222"/>
        </w:tabs>
        <w:ind w:left="851" w:right="899"/>
        <w:jc w:val="both"/>
        <w:rPr>
          <w:rFonts w:ascii="Palatino Linotype" w:hAnsi="Palatino Linotype"/>
          <w:b/>
          <w:i/>
          <w:sz w:val="22"/>
        </w:rPr>
      </w:pPr>
      <w:r w:rsidRPr="00B54823">
        <w:rPr>
          <w:rFonts w:ascii="Palatino Linotype" w:hAnsi="Palatino Linotype"/>
          <w:b/>
          <w:i/>
          <w:sz w:val="22"/>
        </w:rPr>
        <w:t>1. Definir mecanismos respecto a los procesos de reclutamiento y selección, contratación,</w:t>
      </w:r>
      <w:r w:rsidR="00BE0133" w:rsidRPr="00B54823">
        <w:rPr>
          <w:rFonts w:ascii="Palatino Linotype" w:hAnsi="Palatino Linotype"/>
          <w:b/>
          <w:i/>
          <w:sz w:val="22"/>
        </w:rPr>
        <w:t xml:space="preserve"> </w:t>
      </w:r>
      <w:r w:rsidRPr="00B54823">
        <w:rPr>
          <w:rFonts w:ascii="Palatino Linotype" w:hAnsi="Palatino Linotype"/>
          <w:b/>
          <w:i/>
          <w:sz w:val="22"/>
        </w:rPr>
        <w:t>inducción y control del personal, a efecto de que desarrollen de manera óptima eficaz y</w:t>
      </w:r>
      <w:r w:rsidR="00BE0133" w:rsidRPr="00B54823">
        <w:rPr>
          <w:rFonts w:ascii="Palatino Linotype" w:hAnsi="Palatino Linotype"/>
          <w:b/>
          <w:i/>
          <w:sz w:val="22"/>
        </w:rPr>
        <w:t xml:space="preserve"> </w:t>
      </w:r>
      <w:r w:rsidRPr="00B54823">
        <w:rPr>
          <w:rFonts w:ascii="Palatino Linotype" w:hAnsi="Palatino Linotype"/>
          <w:b/>
          <w:i/>
          <w:sz w:val="22"/>
        </w:rPr>
        <w:t>eficiente las tareas asignadas dentro de la administración pública municipal;</w:t>
      </w:r>
    </w:p>
    <w:p w14:paraId="4A6DD17D" w14:textId="4A79AE4A" w:rsidR="005E63E2" w:rsidRPr="00B54823" w:rsidRDefault="005E63E2" w:rsidP="00B54823">
      <w:pPr>
        <w:tabs>
          <w:tab w:val="left" w:pos="8222"/>
        </w:tabs>
        <w:ind w:left="851" w:right="899"/>
        <w:jc w:val="both"/>
        <w:rPr>
          <w:rFonts w:ascii="Palatino Linotype" w:hAnsi="Palatino Linotype"/>
          <w:i/>
          <w:sz w:val="22"/>
        </w:rPr>
      </w:pPr>
      <w:r w:rsidRPr="00B54823">
        <w:rPr>
          <w:rFonts w:ascii="Palatino Linotype" w:hAnsi="Palatino Linotype"/>
          <w:i/>
          <w:sz w:val="22"/>
        </w:rPr>
        <w:t>2. Instruir el cumplimiento de disposiciones relacionadas con seguridad e higiene laboral,</w:t>
      </w:r>
      <w:r w:rsidR="00BE0133" w:rsidRPr="00B54823">
        <w:rPr>
          <w:rFonts w:ascii="Palatino Linotype" w:hAnsi="Palatino Linotype"/>
          <w:i/>
          <w:sz w:val="22"/>
        </w:rPr>
        <w:t xml:space="preserve"> </w:t>
      </w:r>
      <w:r w:rsidRPr="00B54823">
        <w:rPr>
          <w:rFonts w:ascii="Palatino Linotype" w:hAnsi="Palatino Linotype"/>
          <w:i/>
          <w:sz w:val="22"/>
        </w:rPr>
        <w:t>además de las relativas a los derechos y obligaciones del personal establecidas en el</w:t>
      </w:r>
      <w:r w:rsidR="00BE0133" w:rsidRPr="00B54823">
        <w:rPr>
          <w:rFonts w:ascii="Palatino Linotype" w:hAnsi="Palatino Linotype"/>
          <w:i/>
          <w:sz w:val="22"/>
        </w:rPr>
        <w:t xml:space="preserve"> </w:t>
      </w:r>
      <w:r w:rsidRPr="00B54823">
        <w:rPr>
          <w:rFonts w:ascii="Palatino Linotype" w:hAnsi="Palatino Linotype"/>
          <w:i/>
          <w:sz w:val="22"/>
        </w:rPr>
        <w:t>Código Reglamentario Municipal de Toluca;</w:t>
      </w:r>
    </w:p>
    <w:p w14:paraId="1A168D33" w14:textId="216359EA" w:rsidR="005E63E2" w:rsidRPr="00B54823" w:rsidRDefault="005E63E2" w:rsidP="00B54823">
      <w:pPr>
        <w:tabs>
          <w:tab w:val="left" w:pos="8222"/>
        </w:tabs>
        <w:ind w:left="851" w:right="899"/>
        <w:jc w:val="both"/>
        <w:rPr>
          <w:rFonts w:ascii="Palatino Linotype" w:hAnsi="Palatino Linotype"/>
          <w:b/>
          <w:i/>
          <w:sz w:val="22"/>
        </w:rPr>
      </w:pPr>
      <w:r w:rsidRPr="00B54823">
        <w:rPr>
          <w:rFonts w:ascii="Palatino Linotype" w:hAnsi="Palatino Linotype"/>
          <w:b/>
          <w:i/>
          <w:sz w:val="22"/>
        </w:rPr>
        <w:t>3. Aprobar y controlar los movimientos administrativos y licencias del personal, a fin de ser</w:t>
      </w:r>
      <w:r w:rsidR="00BE0133" w:rsidRPr="00B54823">
        <w:rPr>
          <w:rFonts w:ascii="Palatino Linotype" w:hAnsi="Palatino Linotype"/>
          <w:b/>
          <w:i/>
          <w:sz w:val="22"/>
        </w:rPr>
        <w:t xml:space="preserve"> </w:t>
      </w:r>
      <w:r w:rsidRPr="00B54823">
        <w:rPr>
          <w:rFonts w:ascii="Palatino Linotype" w:hAnsi="Palatino Linotype"/>
          <w:b/>
          <w:i/>
          <w:sz w:val="22"/>
        </w:rPr>
        <w:t>remitidos en tiempo y forma al área competente para su correcta aplicación;</w:t>
      </w:r>
    </w:p>
    <w:p w14:paraId="79F7D2AE" w14:textId="1A890A33" w:rsidR="005E63E2" w:rsidRPr="00B54823" w:rsidRDefault="005E63E2" w:rsidP="00B54823">
      <w:pPr>
        <w:tabs>
          <w:tab w:val="left" w:pos="8222"/>
        </w:tabs>
        <w:ind w:left="851" w:right="899"/>
        <w:jc w:val="both"/>
        <w:rPr>
          <w:rFonts w:ascii="Palatino Linotype" w:hAnsi="Palatino Linotype"/>
          <w:i/>
          <w:sz w:val="22"/>
        </w:rPr>
      </w:pPr>
      <w:r w:rsidRPr="00B54823">
        <w:rPr>
          <w:rFonts w:ascii="Palatino Linotype" w:hAnsi="Palatino Linotype"/>
          <w:i/>
          <w:sz w:val="22"/>
        </w:rPr>
        <w:t>4. Validar la elaboración y distribución de la nómina del personal que labora en la</w:t>
      </w:r>
      <w:r w:rsidR="00BE0133" w:rsidRPr="00B54823">
        <w:rPr>
          <w:rFonts w:ascii="Palatino Linotype" w:hAnsi="Palatino Linotype"/>
          <w:i/>
          <w:sz w:val="22"/>
        </w:rPr>
        <w:t xml:space="preserve"> </w:t>
      </w:r>
      <w:r w:rsidRPr="00B54823">
        <w:rPr>
          <w:rFonts w:ascii="Palatino Linotype" w:hAnsi="Palatino Linotype"/>
          <w:i/>
          <w:sz w:val="22"/>
        </w:rPr>
        <w:t>administración pública municipal con la finalidad de que devenguen el sueldo</w:t>
      </w:r>
      <w:r w:rsidR="00BE0133" w:rsidRPr="00B54823">
        <w:rPr>
          <w:rFonts w:ascii="Palatino Linotype" w:hAnsi="Palatino Linotype"/>
          <w:i/>
          <w:sz w:val="22"/>
        </w:rPr>
        <w:t xml:space="preserve"> </w:t>
      </w:r>
      <w:r w:rsidRPr="00B54823">
        <w:rPr>
          <w:rFonts w:ascii="Palatino Linotype" w:hAnsi="Palatino Linotype"/>
          <w:i/>
          <w:sz w:val="22"/>
        </w:rPr>
        <w:lastRenderedPageBreak/>
        <w:t>correspondiente, lo anterior conforme a la normatividad aplicable y el presupuesto</w:t>
      </w:r>
      <w:r w:rsidR="00BE0133" w:rsidRPr="00B54823">
        <w:rPr>
          <w:rFonts w:ascii="Palatino Linotype" w:hAnsi="Palatino Linotype"/>
          <w:i/>
          <w:sz w:val="22"/>
        </w:rPr>
        <w:t xml:space="preserve"> </w:t>
      </w:r>
      <w:r w:rsidRPr="00B54823">
        <w:rPr>
          <w:rFonts w:ascii="Palatino Linotype" w:hAnsi="Palatino Linotype"/>
          <w:i/>
          <w:sz w:val="22"/>
        </w:rPr>
        <w:t>autorizado;</w:t>
      </w:r>
    </w:p>
    <w:p w14:paraId="0D318BA1" w14:textId="5D4A0CA0" w:rsidR="005E63E2" w:rsidRPr="00B54823" w:rsidRDefault="005E63E2" w:rsidP="00B54823">
      <w:pPr>
        <w:tabs>
          <w:tab w:val="left" w:pos="8222"/>
        </w:tabs>
        <w:ind w:left="851" w:right="899"/>
        <w:jc w:val="both"/>
        <w:rPr>
          <w:rFonts w:ascii="Palatino Linotype" w:hAnsi="Palatino Linotype"/>
          <w:i/>
          <w:sz w:val="22"/>
        </w:rPr>
      </w:pPr>
      <w:r w:rsidRPr="00B54823">
        <w:rPr>
          <w:rFonts w:ascii="Palatino Linotype" w:hAnsi="Palatino Linotype"/>
          <w:i/>
          <w:sz w:val="22"/>
        </w:rPr>
        <w:t>5. Establecer y coordinar políticas y lineamientos en materia de capacitación y</w:t>
      </w:r>
      <w:r w:rsidR="00BE0133" w:rsidRPr="00B54823">
        <w:rPr>
          <w:rFonts w:ascii="Palatino Linotype" w:hAnsi="Palatino Linotype"/>
          <w:i/>
          <w:sz w:val="22"/>
        </w:rPr>
        <w:t xml:space="preserve"> </w:t>
      </w:r>
      <w:r w:rsidRPr="00B54823">
        <w:rPr>
          <w:rFonts w:ascii="Palatino Linotype" w:hAnsi="Palatino Linotype"/>
          <w:i/>
          <w:sz w:val="22"/>
        </w:rPr>
        <w:t>adiestramiento del personal que coadyuven al mejoramiento de conocimientos,</w:t>
      </w:r>
      <w:r w:rsidR="00BE0133" w:rsidRPr="00B54823">
        <w:rPr>
          <w:rFonts w:ascii="Palatino Linotype" w:hAnsi="Palatino Linotype"/>
          <w:i/>
          <w:sz w:val="22"/>
        </w:rPr>
        <w:t xml:space="preserve"> </w:t>
      </w:r>
      <w:r w:rsidRPr="00B54823">
        <w:rPr>
          <w:rFonts w:ascii="Palatino Linotype" w:hAnsi="Palatino Linotype"/>
          <w:i/>
          <w:sz w:val="22"/>
        </w:rPr>
        <w:t>habilidades, aptitudes y actitudes para cubrir las necesidades institucionales;</w:t>
      </w:r>
    </w:p>
    <w:p w14:paraId="00E58E12" w14:textId="204866F7" w:rsidR="005E63E2" w:rsidRPr="00B54823" w:rsidRDefault="005E63E2" w:rsidP="00B54823">
      <w:pPr>
        <w:tabs>
          <w:tab w:val="left" w:pos="8222"/>
        </w:tabs>
        <w:ind w:left="851" w:right="899"/>
        <w:jc w:val="both"/>
        <w:rPr>
          <w:rFonts w:ascii="Palatino Linotype" w:hAnsi="Palatino Linotype"/>
          <w:b/>
          <w:i/>
          <w:sz w:val="22"/>
        </w:rPr>
      </w:pPr>
      <w:r w:rsidRPr="00B54823">
        <w:rPr>
          <w:rFonts w:ascii="Palatino Linotype" w:hAnsi="Palatino Linotype"/>
          <w:b/>
          <w:i/>
          <w:sz w:val="22"/>
        </w:rPr>
        <w:t>6. Conducir y vigilar las relaciones laborales de la administración pública municipal, así</w:t>
      </w:r>
      <w:r w:rsidR="00BE0133" w:rsidRPr="00B54823">
        <w:rPr>
          <w:rFonts w:ascii="Palatino Linotype" w:hAnsi="Palatino Linotype"/>
          <w:b/>
          <w:i/>
          <w:sz w:val="22"/>
        </w:rPr>
        <w:t xml:space="preserve"> </w:t>
      </w:r>
      <w:r w:rsidRPr="00B54823">
        <w:rPr>
          <w:rFonts w:ascii="Palatino Linotype" w:hAnsi="Palatino Linotype"/>
          <w:b/>
          <w:i/>
          <w:sz w:val="22"/>
        </w:rPr>
        <w:t>como el cumplimiento de los convenios sindicales, con la finalidad de fortalecer las</w:t>
      </w:r>
      <w:r w:rsidR="00BE0133" w:rsidRPr="00B54823">
        <w:rPr>
          <w:rFonts w:ascii="Palatino Linotype" w:hAnsi="Palatino Linotype"/>
          <w:b/>
          <w:i/>
          <w:sz w:val="22"/>
        </w:rPr>
        <w:t xml:space="preserve"> </w:t>
      </w:r>
      <w:r w:rsidRPr="00B54823">
        <w:rPr>
          <w:rFonts w:ascii="Palatino Linotype" w:hAnsi="Palatino Linotype"/>
          <w:b/>
          <w:i/>
          <w:sz w:val="22"/>
        </w:rPr>
        <w:t>relaciones entre las instituciones;</w:t>
      </w:r>
    </w:p>
    <w:p w14:paraId="016D49BA" w14:textId="06E71E1E" w:rsidR="005E63E2" w:rsidRPr="00B54823" w:rsidRDefault="005E63E2" w:rsidP="00B54823">
      <w:pPr>
        <w:tabs>
          <w:tab w:val="left" w:pos="8222"/>
        </w:tabs>
        <w:ind w:left="851" w:right="899"/>
        <w:jc w:val="both"/>
        <w:rPr>
          <w:rFonts w:ascii="Palatino Linotype" w:hAnsi="Palatino Linotype"/>
          <w:i/>
          <w:sz w:val="22"/>
        </w:rPr>
      </w:pPr>
      <w:r w:rsidRPr="00B54823">
        <w:rPr>
          <w:rFonts w:ascii="Palatino Linotype" w:hAnsi="Palatino Linotype"/>
          <w:i/>
          <w:sz w:val="22"/>
        </w:rPr>
        <w:t>7. Organizar y autorizar procedimientos de adquisiciones y contratación de servicios,</w:t>
      </w:r>
      <w:r w:rsidR="00BE0133" w:rsidRPr="00B54823">
        <w:rPr>
          <w:rFonts w:ascii="Palatino Linotype" w:hAnsi="Palatino Linotype"/>
          <w:i/>
          <w:sz w:val="22"/>
        </w:rPr>
        <w:t xml:space="preserve"> </w:t>
      </w:r>
      <w:r w:rsidRPr="00B54823">
        <w:rPr>
          <w:rFonts w:ascii="Palatino Linotype" w:hAnsi="Palatino Linotype"/>
          <w:i/>
          <w:sz w:val="22"/>
        </w:rPr>
        <w:t>arrendamiento de inmuebles, así como enajenación y subasta de bienes de una manera</w:t>
      </w:r>
      <w:r w:rsidR="00BE0133" w:rsidRPr="00B54823">
        <w:rPr>
          <w:rFonts w:ascii="Palatino Linotype" w:hAnsi="Palatino Linotype"/>
          <w:i/>
          <w:sz w:val="22"/>
        </w:rPr>
        <w:t xml:space="preserve"> </w:t>
      </w:r>
      <w:r w:rsidRPr="00B54823">
        <w:rPr>
          <w:rFonts w:ascii="Palatino Linotype" w:hAnsi="Palatino Linotype"/>
          <w:i/>
          <w:sz w:val="22"/>
        </w:rPr>
        <w:t>eficiente y transparente, apegados a la normatividad correspondiente;</w:t>
      </w:r>
    </w:p>
    <w:p w14:paraId="7965A998" w14:textId="1B1E8361" w:rsidR="005E1B67" w:rsidRPr="00B54823" w:rsidRDefault="005E63E2" w:rsidP="00B54823">
      <w:pPr>
        <w:tabs>
          <w:tab w:val="left" w:pos="8222"/>
        </w:tabs>
        <w:ind w:left="851" w:right="899"/>
        <w:jc w:val="both"/>
        <w:rPr>
          <w:rFonts w:ascii="Palatino Linotype" w:hAnsi="Palatino Linotype"/>
          <w:i/>
          <w:sz w:val="22"/>
        </w:rPr>
      </w:pPr>
      <w:r w:rsidRPr="00B54823">
        <w:rPr>
          <w:rFonts w:ascii="Palatino Linotype" w:hAnsi="Palatino Linotype"/>
          <w:i/>
          <w:sz w:val="22"/>
        </w:rPr>
        <w:t>8. Autorizar y coordinar el programa anual de adquisiciones de bienes y servicios de uso</w:t>
      </w:r>
      <w:r w:rsidR="00BE0133" w:rsidRPr="00B54823">
        <w:rPr>
          <w:rFonts w:ascii="Palatino Linotype" w:hAnsi="Palatino Linotype"/>
          <w:i/>
          <w:sz w:val="22"/>
        </w:rPr>
        <w:t xml:space="preserve"> </w:t>
      </w:r>
      <w:r w:rsidRPr="00B54823">
        <w:rPr>
          <w:rFonts w:ascii="Palatino Linotype" w:hAnsi="Palatino Linotype"/>
          <w:i/>
          <w:sz w:val="22"/>
        </w:rPr>
        <w:t>general, así como los procesos adquisitivos para la compra y entrega oportuna a las</w:t>
      </w:r>
      <w:r w:rsidR="00BE0133" w:rsidRPr="00B54823">
        <w:rPr>
          <w:rFonts w:ascii="Palatino Linotype" w:hAnsi="Palatino Linotype"/>
          <w:i/>
          <w:sz w:val="22"/>
        </w:rPr>
        <w:t xml:space="preserve"> </w:t>
      </w:r>
      <w:r w:rsidRPr="00B54823">
        <w:rPr>
          <w:rFonts w:ascii="Palatino Linotype" w:hAnsi="Palatino Linotype"/>
          <w:i/>
          <w:sz w:val="22"/>
        </w:rPr>
        <w:t>unidades administrativas;</w:t>
      </w:r>
    </w:p>
    <w:p w14:paraId="04642D08" w14:textId="77777777" w:rsidR="005E63E2" w:rsidRPr="00B54823" w:rsidRDefault="005E63E2" w:rsidP="00B54823">
      <w:pPr>
        <w:tabs>
          <w:tab w:val="left" w:pos="8222"/>
        </w:tabs>
        <w:ind w:left="851" w:right="899"/>
        <w:jc w:val="both"/>
        <w:rPr>
          <w:rFonts w:ascii="Palatino Linotype" w:hAnsi="Palatino Linotype"/>
        </w:rPr>
      </w:pPr>
    </w:p>
    <w:p w14:paraId="4C28321D" w14:textId="77777777" w:rsidR="005E1B67" w:rsidRPr="00B54823" w:rsidRDefault="005E1B67" w:rsidP="00B54823">
      <w:pPr>
        <w:widowControl w:val="0"/>
        <w:autoSpaceDE w:val="0"/>
        <w:autoSpaceDN w:val="0"/>
        <w:adjustRightInd w:val="0"/>
        <w:spacing w:line="360" w:lineRule="auto"/>
        <w:jc w:val="both"/>
        <w:rPr>
          <w:rFonts w:ascii="Palatino Linotype" w:hAnsi="Palatino Linotype"/>
        </w:rPr>
      </w:pPr>
      <w:r w:rsidRPr="00B54823">
        <w:rPr>
          <w:rFonts w:ascii="Palatino Linotype" w:hAnsi="Palatino Linotype"/>
        </w:rPr>
        <w:t xml:space="preserve">Ahora bien, del fragmento normativo referido, se puede concluir que </w:t>
      </w:r>
      <w:r w:rsidRPr="00B54823">
        <w:rPr>
          <w:rFonts w:ascii="Palatino Linotype" w:hAnsi="Palatino Linotype"/>
          <w:b/>
        </w:rPr>
        <w:t>EL SUJETO OBLIGADO</w:t>
      </w:r>
      <w:r w:rsidRPr="00B54823">
        <w:rPr>
          <w:rFonts w:ascii="Palatino Linotype" w:hAnsi="Palatino Linotype"/>
        </w:rPr>
        <w:t xml:space="preserve">, a través de la Dirección de Administración cuenta con atribuciones suficientes para generar, poseer y administrar la información precisada por el particular en la solicitud de acceso a la información, pues esta Dirección es la encargada de llevar todo en relación a la información de los Servidores Públicos; por lo que, </w:t>
      </w:r>
      <w:r w:rsidRPr="00B54823">
        <w:rPr>
          <w:rFonts w:ascii="Palatino Linotype" w:eastAsia="Palatino Linotype" w:hAnsi="Palatino Linotype" w:cs="Palatino Linotype"/>
        </w:rPr>
        <w:t xml:space="preserve">se advierte suficiente congruencia entre la respuesta emitida por </w:t>
      </w:r>
      <w:r w:rsidRPr="00B54823">
        <w:rPr>
          <w:rFonts w:ascii="Palatino Linotype" w:eastAsia="Palatino Linotype" w:hAnsi="Palatino Linotype" w:cs="Palatino Linotype"/>
          <w:b/>
        </w:rPr>
        <w:t>EL SUJETO OBLIGADO</w:t>
      </w:r>
      <w:r w:rsidRPr="00B54823">
        <w:rPr>
          <w:rFonts w:ascii="Palatino Linotype" w:eastAsia="Palatino Linotype" w:hAnsi="Palatino Linotype" w:cs="Palatino Linotype"/>
        </w:rPr>
        <w:t xml:space="preserve"> y la solicitud del particular, pues se proporcionó la información solicitada entendiendo los principios de congruencia y exhaustividad.</w:t>
      </w:r>
    </w:p>
    <w:p w14:paraId="3D177327" w14:textId="77777777" w:rsidR="005E1B67" w:rsidRPr="00B54823" w:rsidRDefault="005E1B67" w:rsidP="00B54823">
      <w:pPr>
        <w:widowControl w:val="0"/>
        <w:autoSpaceDE w:val="0"/>
        <w:autoSpaceDN w:val="0"/>
        <w:adjustRightInd w:val="0"/>
        <w:spacing w:line="360" w:lineRule="auto"/>
        <w:jc w:val="both"/>
        <w:rPr>
          <w:rFonts w:ascii="Palatino Linotype" w:eastAsia="Palatino Linotype" w:hAnsi="Palatino Linotype" w:cs="Palatino Linotype"/>
        </w:rPr>
      </w:pPr>
    </w:p>
    <w:p w14:paraId="47A9793B" w14:textId="77777777" w:rsidR="005E1B67" w:rsidRPr="00B54823" w:rsidRDefault="005E1B67" w:rsidP="00B54823">
      <w:pPr>
        <w:widowControl w:val="0"/>
        <w:autoSpaceDE w:val="0"/>
        <w:autoSpaceDN w:val="0"/>
        <w:adjustRightInd w:val="0"/>
        <w:spacing w:line="360" w:lineRule="auto"/>
        <w:jc w:val="both"/>
        <w:rPr>
          <w:rFonts w:ascii="Palatino Linotype" w:hAnsi="Palatino Linotype"/>
        </w:rPr>
      </w:pPr>
      <w:r w:rsidRPr="00B54823">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4B9CB303" w14:textId="77777777" w:rsidR="005E1B67" w:rsidRPr="00B54823" w:rsidRDefault="005E1B67" w:rsidP="00B54823">
      <w:pPr>
        <w:widowControl w:val="0"/>
        <w:autoSpaceDE w:val="0"/>
        <w:autoSpaceDN w:val="0"/>
        <w:adjustRightInd w:val="0"/>
        <w:jc w:val="both"/>
        <w:rPr>
          <w:rFonts w:ascii="Palatino Linotype" w:hAnsi="Palatino Linotype"/>
        </w:rPr>
      </w:pPr>
    </w:p>
    <w:p w14:paraId="558C471D" w14:textId="77777777" w:rsidR="005E1B67" w:rsidRPr="00B54823" w:rsidRDefault="005E1B67" w:rsidP="00B54823">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B54823">
        <w:rPr>
          <w:rFonts w:ascii="Palatino Linotype" w:hAnsi="Palatino Linotype"/>
          <w:b/>
          <w:i/>
          <w:iCs/>
          <w:sz w:val="22"/>
          <w:szCs w:val="22"/>
          <w:lang w:eastAsia="es-MX"/>
        </w:rPr>
        <w:t>Criterio orientador 002/2017 del INAI:</w:t>
      </w:r>
    </w:p>
    <w:p w14:paraId="01911940" w14:textId="77777777" w:rsidR="005E1B67" w:rsidRPr="00B54823" w:rsidRDefault="005E1B67" w:rsidP="00B54823">
      <w:pPr>
        <w:ind w:left="851" w:right="899"/>
        <w:jc w:val="both"/>
        <w:rPr>
          <w:rFonts w:ascii="Palatino Linotype" w:hAnsi="Palatino Linotype"/>
          <w:b/>
          <w:bCs/>
          <w:i/>
          <w:iCs/>
          <w:sz w:val="22"/>
          <w:szCs w:val="22"/>
          <w:lang w:eastAsia="es-MX"/>
        </w:rPr>
      </w:pPr>
      <w:r w:rsidRPr="00B54823">
        <w:rPr>
          <w:rFonts w:ascii="Palatino Linotype" w:hAnsi="Palatino Linotype"/>
          <w:b/>
          <w:bCs/>
          <w:i/>
          <w:iCs/>
          <w:sz w:val="22"/>
          <w:szCs w:val="22"/>
          <w:lang w:eastAsia="es-MX"/>
        </w:rPr>
        <w:t>“Congruencia y exhaustividad.</w:t>
      </w:r>
      <w:r w:rsidRPr="00B54823">
        <w:rPr>
          <w:rFonts w:ascii="Palatino Linotype" w:hAnsi="Palatino Linotype"/>
          <w:i/>
          <w:iCs/>
          <w:sz w:val="22"/>
          <w:szCs w:val="22"/>
          <w:lang w:eastAsia="es-MX"/>
        </w:rPr>
        <w:t xml:space="preserve"> Sus alcances para garantizar el derecho de acceso a la información. De conformidad con el artículo 3 de la Ley Federal de Procedimiento </w:t>
      </w:r>
      <w:r w:rsidRPr="00B54823">
        <w:rPr>
          <w:rFonts w:ascii="Palatino Linotype" w:hAnsi="Palatino Linotype"/>
          <w:i/>
          <w:iCs/>
          <w:sz w:val="22"/>
          <w:szCs w:val="22"/>
          <w:lang w:eastAsia="es-MX"/>
        </w:rPr>
        <w:lastRenderedPageBreak/>
        <w:t>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54823">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B54823">
        <w:rPr>
          <w:rFonts w:ascii="Palatino Linotype" w:hAnsi="Palatino Linotype"/>
          <w:i/>
          <w:iCs/>
          <w:sz w:val="22"/>
          <w:szCs w:val="22"/>
          <w:lang w:eastAsia="es-MX"/>
        </w:rPr>
        <w:t> mientras que </w:t>
      </w:r>
      <w:r w:rsidRPr="00B54823">
        <w:rPr>
          <w:rFonts w:ascii="Palatino Linotype" w:hAnsi="Palatino Linotype"/>
          <w:b/>
          <w:bCs/>
          <w:i/>
          <w:iCs/>
          <w:sz w:val="22"/>
          <w:szCs w:val="22"/>
          <w:lang w:eastAsia="es-MX"/>
        </w:rPr>
        <w:t>la exhaustividad significa que dicha respuesta se refiera expresamente a cada uno de los puntos solicitados. </w:t>
      </w:r>
      <w:r w:rsidRPr="00B54823">
        <w:rPr>
          <w:rFonts w:ascii="Palatino Linotype" w:hAnsi="Palatino Linotype"/>
          <w:i/>
          <w:iCs/>
          <w:sz w:val="22"/>
          <w:szCs w:val="22"/>
          <w:lang w:eastAsia="es-MX"/>
        </w:rPr>
        <w:t>Por lo anterior, los sujetos obligados cumplirán con los principios de congruencia y exhaustividad, </w:t>
      </w:r>
      <w:r w:rsidRPr="00B54823">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36826D70" w14:textId="77777777" w:rsidR="005E1B67" w:rsidRPr="00B54823" w:rsidRDefault="005E1B67" w:rsidP="00B54823">
      <w:pPr>
        <w:widowControl w:val="0"/>
        <w:autoSpaceDE w:val="0"/>
        <w:autoSpaceDN w:val="0"/>
        <w:adjustRightInd w:val="0"/>
        <w:jc w:val="both"/>
        <w:rPr>
          <w:rFonts w:ascii="Palatino Linotype" w:hAnsi="Palatino Linotype"/>
        </w:rPr>
      </w:pPr>
    </w:p>
    <w:p w14:paraId="44AD3C94" w14:textId="52FF6C6E" w:rsidR="005E1B67" w:rsidRPr="00B54823" w:rsidRDefault="005E1B67" w:rsidP="00B54823">
      <w:pPr>
        <w:spacing w:line="360" w:lineRule="auto"/>
        <w:jc w:val="both"/>
        <w:rPr>
          <w:rFonts w:ascii="Palatino Linotype" w:eastAsia="Palatino Linotype" w:hAnsi="Palatino Linotype" w:cs="Palatino Linotype"/>
        </w:rPr>
      </w:pPr>
      <w:r w:rsidRPr="00B54823">
        <w:rPr>
          <w:rFonts w:ascii="Palatino Linotype" w:hAnsi="Palatino Linotype"/>
        </w:rPr>
        <w:t xml:space="preserve">Es así, que del análisis realizado a las documentales que integran el expediente electrónico se advierte que contrario a lo manifestado por </w:t>
      </w:r>
      <w:r w:rsidRPr="00B54823">
        <w:rPr>
          <w:rFonts w:ascii="Palatino Linotype" w:hAnsi="Palatino Linotype"/>
          <w:b/>
        </w:rPr>
        <w:t xml:space="preserve">EL RECURRENTE </w:t>
      </w:r>
      <w:r w:rsidRPr="00B54823">
        <w:rPr>
          <w:rFonts w:ascii="Palatino Linotype" w:hAnsi="Palatino Linotype"/>
        </w:rPr>
        <w:t xml:space="preserve">en sus razones o motivos de inconformidad, </w:t>
      </w:r>
      <w:r w:rsidRPr="00B54823">
        <w:rPr>
          <w:rFonts w:ascii="Palatino Linotype" w:hAnsi="Palatino Linotype"/>
          <w:b/>
        </w:rPr>
        <w:t xml:space="preserve">EL SUJETO OBLIGADO </w:t>
      </w:r>
      <w:r w:rsidR="00C52EA2" w:rsidRPr="00B54823">
        <w:rPr>
          <w:rFonts w:ascii="Palatino Linotype" w:hAnsi="Palatino Linotype"/>
        </w:rPr>
        <w:t>si remitió la información solicitada.</w:t>
      </w:r>
    </w:p>
    <w:p w14:paraId="38DDFECD" w14:textId="76B40DFB" w:rsidR="002D3982" w:rsidRPr="00B54823" w:rsidRDefault="005E1B67" w:rsidP="00B54823">
      <w:pPr>
        <w:tabs>
          <w:tab w:val="center" w:pos="4560"/>
        </w:tabs>
        <w:spacing w:line="360" w:lineRule="auto"/>
        <w:rPr>
          <w:rFonts w:ascii="Palatino Linotype" w:eastAsia="Palatino Linotype" w:hAnsi="Palatino Linotype" w:cs="Palatino Linotype"/>
        </w:rPr>
      </w:pPr>
      <w:r w:rsidRPr="00B54823">
        <w:rPr>
          <w:noProof/>
          <w:lang w:eastAsia="es-MX"/>
        </w:rPr>
        <mc:AlternateContent>
          <mc:Choice Requires="wps">
            <w:drawing>
              <wp:anchor distT="0" distB="0" distL="114300" distR="114300" simplePos="0" relativeHeight="251659264" behindDoc="0" locked="0" layoutInCell="1" allowOverlap="1" wp14:anchorId="3D158B8E" wp14:editId="5C566A90">
                <wp:simplePos x="0" y="0"/>
                <wp:positionH relativeFrom="margin">
                  <wp:align>left</wp:align>
                </wp:positionH>
                <wp:positionV relativeFrom="paragraph">
                  <wp:posOffset>1791970</wp:posOffset>
                </wp:positionV>
                <wp:extent cx="5705475" cy="1028700"/>
                <wp:effectExtent l="76200" t="38100" r="85725" b="95250"/>
                <wp:wrapNone/>
                <wp:docPr id="6" name="Rectángulo redondeado 6"/>
                <wp:cNvGraphicFramePr/>
                <a:graphic xmlns:a="http://schemas.openxmlformats.org/drawingml/2006/main">
                  <a:graphicData uri="http://schemas.microsoft.com/office/word/2010/wordprocessingShape">
                    <wps:wsp>
                      <wps:cNvSpPr/>
                      <wps:spPr>
                        <a:xfrm>
                          <a:off x="0" y="0"/>
                          <a:ext cx="5705475" cy="10287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AD4A2" id="Rectángulo redondeado 6" o:spid="_x0000_s1026" style="position:absolute;margin-left:0;margin-top:141.1pt;width:449.25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aGmAIAAH8FAAAOAAAAZHJzL2Uyb0RvYy54bWysVM1u2zAMvg/YOwi6r7azpOmCOkXQIsOA&#10;og3aDj0rspQYkEWNUv72NnuWvdgo2XGDrkCBYT7IpPgnkh95ebVvDNsq9DXYkhdnOWfKSqhquyr5&#10;96f5pwvOfBC2EgasKvlBeX41/fjhcucmagBrMJVCRk6sn+xcydchuEmWeblWjfBn4JQloQZsRCAW&#10;V1mFYkfeG5MN8vw82wFWDkEq7+n2phXyafKvtZLhXmuvAjMlp7eFdGI6l/HMppdiskLh1rXsniH+&#10;4RWNqC0F7V3diCDYBuu/XDW1RPCgw5mEJgOta6lSDpRNkb/K5nEtnEq5UHG868vk/59bebddIKur&#10;kp9zZkVDLXqgov3+ZVcbAwxVBbZSogJ2Hmu1c35CJo9ugR3niYyJ7zU28U8psX2q76Gvr9oHJuly&#10;NM5Hw/GIM0myIh9cjPPUgezF3KEPXxU0LBIlR9jYKj4oFVdsb32guKR/1IshLcxrY1InjWW7kg8u&#10;RhQlijyYuorSxOBqeW2QbQWBYT7P6Ys5kbcTNeKMpcuYaZtbosLBqOjD2AelqV6UTdFGiEhVvVsh&#10;pbKh6Pwm7Wim6Qm94ef3DTv9aKoSinvjwfvGvUWKDDb0xk1tAd9yYPon61b/WIE271iCJVQHggpC&#10;O0PeyXlNPboVPiwE0tDQeNEiCPd0aAPUBugoztaAP9+6j/qEZZJytqMhLLn/sRGoODPfLKH8SzEc&#10;xqlNzHA0HhCDp5LlqcRummug1ha0cpxMZNQP5khqhOaZ9sUsRiWRsJJil1wGPDLXoV0OtHGkms2S&#10;Gk2qE+HWPjp57HqE39P+WaDrgBoI43dwHFgxeQXVVjf2w8JsE0DXCccvde3qTVOeANltpLhGTvmk&#10;9bI3p38AAAD//wMAUEsDBBQABgAIAAAAIQDqfnbU3QAAAAgBAAAPAAAAZHJzL2Rvd25yZXYueG1s&#10;TI8xT8MwFIR3JP6D9ZBYKuoQhcpN81KhSiwMSAkMjG78GkfEz1HstuHfYyYYT3e6+67aL24UF5rD&#10;4BnhcZ2BIO68GbhH+Hh/eVAgQtRs9OiZEL4pwL6+val0afyVG7q0sRephEOpEWyMUyll6Cw5HdZ+&#10;Ik7eyc9OxyTnXppZX1O5G2WeZRvp9MBpweqJDpa6r/bsELj1zaH7VHa1ota+vp0asyks4v3d8rwD&#10;EWmJf2H4xU/oUCemoz+zCWJESEciQq7yHESy1VY9gTgiFEWRg6wr+f9A/QMAAP//AwBQSwECLQAU&#10;AAYACAAAACEAtoM4kv4AAADhAQAAEwAAAAAAAAAAAAAAAAAAAAAAW0NvbnRlbnRfVHlwZXNdLnht&#10;bFBLAQItABQABgAIAAAAIQA4/SH/1gAAAJQBAAALAAAAAAAAAAAAAAAAAC8BAABfcmVscy8ucmVs&#10;c1BLAQItABQABgAIAAAAIQC1NjaGmAIAAH8FAAAOAAAAAAAAAAAAAAAAAC4CAABkcnMvZTJvRG9j&#10;LnhtbFBLAQItABQABgAIAAAAIQDqfnbU3QAAAAgBAAAPAAAAAAAAAAAAAAAAAPIEAABkcnMvZG93&#10;bnJldi54bWxQSwUGAAAAAAQABADzAAAA/AUAAAAA&#10;" filled="f" strokecolor="red" strokeweight="2.25pt">
                <v:shadow on="t" color="black" opacity="22937f" origin=",.5" offset="0,.63889mm"/>
                <w10:wrap anchorx="margin"/>
              </v:roundrect>
            </w:pict>
          </mc:Fallback>
        </mc:AlternateContent>
      </w:r>
      <w:r w:rsidR="00C52EA2" w:rsidRPr="00B54823">
        <w:rPr>
          <w:noProof/>
          <w:lang w:eastAsia="es-MX"/>
        </w:rPr>
        <w:drawing>
          <wp:inline distT="0" distB="0" distL="0" distR="0" wp14:anchorId="553E928F" wp14:editId="7994B66C">
            <wp:extent cx="5791835" cy="35350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535045"/>
                    </a:xfrm>
                    <a:prstGeom prst="rect">
                      <a:avLst/>
                    </a:prstGeom>
                  </pic:spPr>
                </pic:pic>
              </a:graphicData>
            </a:graphic>
          </wp:inline>
        </w:drawing>
      </w:r>
      <w:r w:rsidRPr="00B54823">
        <w:rPr>
          <w:rFonts w:ascii="Palatino Linotype" w:eastAsia="Palatino Linotype" w:hAnsi="Palatino Linotype" w:cs="Palatino Linotype"/>
        </w:rPr>
        <w:tab/>
      </w:r>
    </w:p>
    <w:p w14:paraId="336E5869" w14:textId="7489587B" w:rsidR="00632C1D" w:rsidRPr="00B54823" w:rsidRDefault="00632C1D" w:rsidP="00B54823">
      <w:pPr>
        <w:spacing w:line="360" w:lineRule="auto"/>
        <w:ind w:right="49"/>
        <w:jc w:val="both"/>
        <w:rPr>
          <w:rFonts w:ascii="Palatino Linotype" w:eastAsia="Calibri" w:hAnsi="Palatino Linotype"/>
          <w:lang w:val="es-ES"/>
        </w:rPr>
      </w:pPr>
      <w:r w:rsidRPr="00B54823">
        <w:rPr>
          <w:rFonts w:ascii="Palatino Linotype" w:eastAsia="Calibri" w:hAnsi="Palatino Linotype"/>
          <w:lang w:val="es-ES"/>
        </w:rPr>
        <w:lastRenderedPageBreak/>
        <w:t>No obstante lo anterior, se advierte que el SUJETO OBLIGADO remite las renuncias clasificando la firma bajo los argumentos siguientes:</w:t>
      </w:r>
    </w:p>
    <w:p w14:paraId="2B429075" w14:textId="355F37BB" w:rsidR="00632C1D" w:rsidRPr="00B54823" w:rsidRDefault="00632C1D" w:rsidP="00B54823">
      <w:pPr>
        <w:spacing w:line="360" w:lineRule="auto"/>
        <w:ind w:right="49"/>
        <w:jc w:val="both"/>
        <w:rPr>
          <w:rFonts w:ascii="Palatino Linotype" w:eastAsia="Calibri" w:hAnsi="Palatino Linotype"/>
          <w:lang w:val="es-ES"/>
        </w:rPr>
      </w:pPr>
      <w:r w:rsidRPr="00B54823">
        <w:rPr>
          <w:rFonts w:ascii="Palatino Linotype" w:eastAsia="Calibri" w:hAnsi="Palatino Linotype"/>
          <w:noProof/>
          <w:lang w:eastAsia="es-MX"/>
        </w:rPr>
        <w:drawing>
          <wp:inline distT="0" distB="0" distL="0" distR="0" wp14:anchorId="20E9D202" wp14:editId="70BAFDA5">
            <wp:extent cx="5791835" cy="2714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714625"/>
                    </a:xfrm>
                    <a:prstGeom prst="rect">
                      <a:avLst/>
                    </a:prstGeom>
                  </pic:spPr>
                </pic:pic>
              </a:graphicData>
            </a:graphic>
          </wp:inline>
        </w:drawing>
      </w:r>
    </w:p>
    <w:p w14:paraId="42ADF449" w14:textId="14F68248" w:rsidR="00DE0F66" w:rsidRPr="00B54823" w:rsidRDefault="00DE0F66" w:rsidP="00B54823">
      <w:pPr>
        <w:pStyle w:val="Default"/>
        <w:spacing w:line="360" w:lineRule="auto"/>
        <w:ind w:right="49"/>
        <w:jc w:val="both"/>
        <w:rPr>
          <w:rFonts w:ascii="Palatino Linotype" w:eastAsia="Calibri" w:hAnsi="Palatino Linotype" w:cs="Times New Roman"/>
          <w:color w:val="auto"/>
          <w:lang w:val="es-ES" w:eastAsia="es-ES"/>
        </w:rPr>
      </w:pPr>
      <w:r w:rsidRPr="00B54823">
        <w:rPr>
          <w:rFonts w:ascii="Palatino Linotype" w:eastAsia="Calibri" w:hAnsi="Palatino Linotype" w:cs="Times New Roman"/>
          <w:color w:val="auto"/>
          <w:lang w:val="es-ES" w:eastAsia="es-ES"/>
        </w:rPr>
        <w:t xml:space="preserve">Por otra parte, respecto a la firma, cabe precisar que en el presente caso, se trata de los servidores públicos en su calidad de servidores públicos, por lo que, es de señalar que la firma es un dato público en razón de que dicho dato cuando sirva para la emisión de un acto de autoridad, en ejercicio de sus funciones guarda ese </w:t>
      </w:r>
      <w:r w:rsidR="005475F2" w:rsidRPr="00B54823">
        <w:rPr>
          <w:rFonts w:ascii="Palatino Linotype" w:eastAsia="Calibri" w:hAnsi="Palatino Linotype" w:cs="Times New Roman"/>
          <w:color w:val="auto"/>
          <w:lang w:val="es-ES" w:eastAsia="es-ES"/>
        </w:rPr>
        <w:t>carácter</w:t>
      </w:r>
      <w:r w:rsidRPr="00B54823">
        <w:rPr>
          <w:rFonts w:ascii="Palatino Linotype" w:eastAsia="Calibri" w:hAnsi="Palatino Linotype" w:cs="Times New Roman"/>
          <w:color w:val="auto"/>
          <w:lang w:val="es-ES" w:eastAsia="es-ES"/>
        </w:rPr>
        <w:t xml:space="preserve">. </w:t>
      </w:r>
    </w:p>
    <w:p w14:paraId="26816B10" w14:textId="77777777" w:rsidR="00DE0F66" w:rsidRPr="00B54823" w:rsidRDefault="00DE0F66" w:rsidP="00B54823">
      <w:pPr>
        <w:pStyle w:val="Default"/>
        <w:spacing w:line="360" w:lineRule="auto"/>
        <w:ind w:right="49"/>
        <w:jc w:val="both"/>
        <w:rPr>
          <w:rFonts w:ascii="Palatino Linotype" w:eastAsia="Calibri" w:hAnsi="Palatino Linotype" w:cs="Times New Roman"/>
          <w:color w:val="auto"/>
          <w:lang w:val="es-ES" w:eastAsia="es-ES"/>
        </w:rPr>
      </w:pPr>
    </w:p>
    <w:p w14:paraId="4DF516C9" w14:textId="77777777" w:rsidR="00DE0F66" w:rsidRPr="00B54823" w:rsidRDefault="00DE0F66" w:rsidP="00B54823">
      <w:pPr>
        <w:pStyle w:val="Default"/>
        <w:spacing w:line="360" w:lineRule="auto"/>
        <w:ind w:right="49"/>
        <w:jc w:val="both"/>
        <w:rPr>
          <w:rFonts w:ascii="Palatino Linotype" w:eastAsia="Calibri" w:hAnsi="Palatino Linotype" w:cs="Times New Roman"/>
          <w:color w:val="auto"/>
          <w:lang w:val="es-ES" w:eastAsia="es-ES"/>
        </w:rPr>
      </w:pPr>
      <w:r w:rsidRPr="00B54823">
        <w:rPr>
          <w:rFonts w:ascii="Palatino Linotype" w:eastAsia="Calibri" w:hAnsi="Palatino Linotype" w:cs="Times New Roman"/>
          <w:color w:val="auto"/>
          <w:lang w:val="es-ES" w:eastAsia="es-ES"/>
        </w:rPr>
        <w:t xml:space="preserve">Lo anterior, es así, toda vez que la firma de servidores públicos, cuando se encuentra estrictamente vinculada al ejercicio de la función pública es información de naturaleza pública, pues documenta y rinde cuentas sobre el debido ejercicio de sus atribuciones; bajo ese supuesto, la publicidad de dichos datos, se robustece, con el Criterio de Interpretación, de la Segunda Época, con clave de control SO/002/2019, emitido por el Instituto Nacional de Transparencia, Acceso a la Información y Protección de Datos Personales, que establece lo siguiente: </w:t>
      </w:r>
    </w:p>
    <w:p w14:paraId="4E77EBEB" w14:textId="77777777" w:rsidR="00DE0F66" w:rsidRPr="00B54823" w:rsidRDefault="00DE0F66" w:rsidP="00B54823">
      <w:pPr>
        <w:pStyle w:val="Default"/>
        <w:spacing w:line="360" w:lineRule="auto"/>
        <w:ind w:right="49"/>
        <w:jc w:val="both"/>
        <w:rPr>
          <w:rFonts w:ascii="Palatino Linotype" w:eastAsia="Calibri" w:hAnsi="Palatino Linotype" w:cs="Times New Roman"/>
          <w:color w:val="auto"/>
          <w:lang w:val="es-ES" w:eastAsia="es-ES"/>
        </w:rPr>
      </w:pPr>
    </w:p>
    <w:p w14:paraId="69A27A79" w14:textId="77777777" w:rsidR="00DE0F66" w:rsidRPr="00B54823" w:rsidRDefault="00DE0F66" w:rsidP="00B54823">
      <w:pPr>
        <w:pStyle w:val="Default"/>
        <w:spacing w:line="360" w:lineRule="auto"/>
        <w:ind w:right="49"/>
        <w:jc w:val="both"/>
        <w:rPr>
          <w:rFonts w:ascii="Palatino Linotype" w:eastAsia="Calibri" w:hAnsi="Palatino Linotype" w:cs="Times New Roman"/>
          <w:i/>
          <w:color w:val="auto"/>
          <w:lang w:val="es-ES" w:eastAsia="es-ES"/>
        </w:rPr>
      </w:pPr>
      <w:r w:rsidRPr="00B54823">
        <w:rPr>
          <w:rFonts w:ascii="Palatino Linotype" w:eastAsia="Calibri" w:hAnsi="Palatino Linotype" w:cs="Times New Roman"/>
          <w:i/>
          <w:color w:val="auto"/>
          <w:lang w:val="es-ES" w:eastAsia="es-ES"/>
        </w:rPr>
        <w:lastRenderedPageBreak/>
        <w:t xml:space="preserve">“Firma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 </w:t>
      </w:r>
    </w:p>
    <w:p w14:paraId="19416793" w14:textId="77777777" w:rsidR="00DE0F66" w:rsidRPr="00B54823" w:rsidRDefault="00DE0F66" w:rsidP="00B54823">
      <w:pPr>
        <w:pStyle w:val="Default"/>
        <w:spacing w:line="360" w:lineRule="auto"/>
        <w:ind w:right="49"/>
        <w:jc w:val="both"/>
        <w:rPr>
          <w:rFonts w:ascii="Palatino Linotype" w:eastAsia="Calibri" w:hAnsi="Palatino Linotype" w:cs="Times New Roman"/>
          <w:color w:val="auto"/>
          <w:lang w:val="es-ES" w:eastAsia="es-ES"/>
        </w:rPr>
      </w:pPr>
    </w:p>
    <w:p w14:paraId="12B95474" w14:textId="179E5B82" w:rsidR="00632C1D" w:rsidRPr="00B54823" w:rsidRDefault="00DE0F66" w:rsidP="00B54823">
      <w:pPr>
        <w:pStyle w:val="Default"/>
        <w:spacing w:line="360" w:lineRule="auto"/>
        <w:ind w:right="49"/>
        <w:jc w:val="both"/>
        <w:rPr>
          <w:rFonts w:ascii="Palatino Linotype" w:eastAsia="Calibri" w:hAnsi="Palatino Linotype" w:cs="Times New Roman"/>
          <w:color w:val="auto"/>
          <w:lang w:val="es-ES" w:eastAsia="es-ES"/>
        </w:rPr>
      </w:pPr>
      <w:r w:rsidRPr="00B54823">
        <w:rPr>
          <w:rFonts w:ascii="Palatino Linotype" w:eastAsia="Calibri" w:hAnsi="Palatino Linotype" w:cs="Times New Roman"/>
          <w:color w:val="auto"/>
          <w:lang w:val="es-ES" w:eastAsia="es-ES"/>
        </w:rPr>
        <w:t>Conforme a lo expuesto, en el presente caso, no procede la clasificación, en términos del artículo 143, fracción I de la Ley de Transparencia y Acceso a la Información Pública del Estado de México y Municipios, de la firma localizada en las renuncias.</w:t>
      </w:r>
    </w:p>
    <w:p w14:paraId="728CD8AA" w14:textId="77777777" w:rsidR="00632C1D" w:rsidRPr="00B54823" w:rsidRDefault="00632C1D" w:rsidP="00B54823">
      <w:pPr>
        <w:spacing w:line="360" w:lineRule="auto"/>
        <w:jc w:val="both"/>
        <w:rPr>
          <w:rFonts w:ascii="Palatino Linotype" w:eastAsiaTheme="minorHAnsi" w:hAnsi="Palatino Linotype" w:cs="Arial"/>
          <w:sz w:val="22"/>
          <w:szCs w:val="20"/>
          <w:lang w:eastAsia="en-US"/>
        </w:rPr>
      </w:pPr>
    </w:p>
    <w:p w14:paraId="7B044DEB" w14:textId="1EE27118" w:rsidR="002D3982" w:rsidRPr="00B54823" w:rsidRDefault="002D3982" w:rsidP="00B54823">
      <w:pPr>
        <w:spacing w:line="360" w:lineRule="auto"/>
        <w:jc w:val="both"/>
        <w:rPr>
          <w:rFonts w:ascii="Palatino Linotype" w:eastAsia="Calibri" w:hAnsi="Palatino Linotype"/>
          <w:b/>
          <w:lang w:val="es-ES"/>
        </w:rPr>
      </w:pPr>
      <w:r w:rsidRPr="00B54823">
        <w:rPr>
          <w:rFonts w:ascii="Palatino Linotype" w:eastAsia="Calibri" w:hAnsi="Palatino Linotype"/>
          <w:lang w:val="es-ES"/>
        </w:rPr>
        <w:t xml:space="preserve">Por lo anteriormente expuesto, se considera que las </w:t>
      </w:r>
      <w:r w:rsidRPr="00B54823">
        <w:rPr>
          <w:rFonts w:ascii="Palatino Linotype" w:hAnsi="Palatino Linotype" w:cs="Arial"/>
          <w:lang w:val="es-ES"/>
        </w:rPr>
        <w:t xml:space="preserve">razones o motivos de inconformidad planteadas por </w:t>
      </w:r>
      <w:r w:rsidRPr="00B54823">
        <w:rPr>
          <w:rFonts w:ascii="Palatino Linotype" w:hAnsi="Palatino Linotype" w:cs="Arial"/>
          <w:b/>
          <w:lang w:val="es-ES"/>
        </w:rPr>
        <w:t>EL RECURRENTE,</w:t>
      </w:r>
      <w:r w:rsidRPr="00B54823">
        <w:rPr>
          <w:rFonts w:ascii="Palatino Linotype" w:hAnsi="Palatino Linotype"/>
          <w:b/>
          <w:lang w:val="es-ES"/>
        </w:rPr>
        <w:t xml:space="preserve"> </w:t>
      </w:r>
      <w:r w:rsidRPr="00B54823">
        <w:rPr>
          <w:rFonts w:ascii="Palatino Linotype" w:hAnsi="Palatino Linotype" w:cs="Arial"/>
          <w:lang w:val="es-ES"/>
        </w:rPr>
        <w:t xml:space="preserve">resultan </w:t>
      </w:r>
      <w:r w:rsidR="00DE0F66" w:rsidRPr="00B54823">
        <w:rPr>
          <w:rFonts w:ascii="Palatino Linotype" w:hAnsi="Palatino Linotype" w:cs="Arial"/>
          <w:lang w:val="es-ES"/>
        </w:rPr>
        <w:t xml:space="preserve">parcialmente fundadas y suficientes para ordenar al </w:t>
      </w:r>
      <w:r w:rsidRPr="00B54823">
        <w:rPr>
          <w:rFonts w:ascii="Palatino Linotype" w:eastAsia="Calibri" w:hAnsi="Palatino Linotype"/>
          <w:b/>
          <w:lang w:val="es-ES"/>
        </w:rPr>
        <w:t>SUJETO OBLIGADO</w:t>
      </w:r>
      <w:r w:rsidR="00DE0F66" w:rsidRPr="00B54823">
        <w:rPr>
          <w:rFonts w:ascii="Palatino Linotype" w:eastAsia="Calibri" w:hAnsi="Palatino Linotype"/>
          <w:b/>
          <w:lang w:val="es-ES"/>
        </w:rPr>
        <w:t xml:space="preserve"> </w:t>
      </w:r>
      <w:r w:rsidR="00DE0F66" w:rsidRPr="00B54823">
        <w:rPr>
          <w:rFonts w:ascii="Palatino Linotype" w:eastAsia="Calibri" w:hAnsi="Palatino Linotype"/>
          <w:lang w:val="es-ES"/>
        </w:rPr>
        <w:t>que remita nuevamente las renuncias mandadas en respuesta sin testar la firma.</w:t>
      </w:r>
    </w:p>
    <w:p w14:paraId="6F2E1ED0" w14:textId="77777777" w:rsidR="002D3982" w:rsidRPr="00B54823" w:rsidRDefault="002D3982" w:rsidP="00B54823">
      <w:pPr>
        <w:spacing w:line="360" w:lineRule="auto"/>
        <w:jc w:val="both"/>
        <w:rPr>
          <w:rFonts w:ascii="Palatino Linotype" w:hAnsi="Palatino Linotype" w:cs="Arial"/>
        </w:rPr>
      </w:pPr>
    </w:p>
    <w:p w14:paraId="0BBFD2F5" w14:textId="77777777" w:rsidR="00754B7D" w:rsidRPr="00B54823" w:rsidRDefault="00754B7D" w:rsidP="00B54823">
      <w:pPr>
        <w:spacing w:line="360" w:lineRule="auto"/>
        <w:jc w:val="both"/>
        <w:rPr>
          <w:rFonts w:ascii="Palatino Linotype" w:hAnsi="Palatino Linotype" w:cs="Arial"/>
          <w:bCs/>
        </w:rPr>
      </w:pPr>
      <w:r w:rsidRPr="00B54823">
        <w:rPr>
          <w:rFonts w:ascii="Palatino Linotype" w:hAnsi="Palatino Linotype"/>
        </w:rPr>
        <w:t xml:space="preserve">Por lo anterior, no </w:t>
      </w:r>
      <w:r w:rsidRPr="00B54823">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B54823">
        <w:rPr>
          <w:rFonts w:ascii="Palatino Linotype" w:hAnsi="Palatino Linotype" w:cs="Arial"/>
          <w:b/>
        </w:rPr>
        <w:t>versión pública</w:t>
      </w:r>
      <w:r w:rsidRPr="00B54823">
        <w:rPr>
          <w:rFonts w:ascii="Palatino Linotype" w:hAnsi="Palatino Linotype" w:cs="Arial"/>
        </w:rPr>
        <w:t>; pues, el</w:t>
      </w:r>
      <w:r w:rsidRPr="00B5482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B54823">
        <w:rPr>
          <w:rFonts w:ascii="Palatino Linotype" w:hAnsi="Palatino Linotype" w:cs="Arial"/>
          <w:bCs/>
        </w:rPr>
        <w:lastRenderedPageBreak/>
        <w:t>permite la elaboración de versiones públicas en las que se suprima aquella información relacionada con la vida privada de los particulares.</w:t>
      </w:r>
    </w:p>
    <w:p w14:paraId="590CACFC" w14:textId="77777777" w:rsidR="00754B7D" w:rsidRPr="00B54823" w:rsidRDefault="00754B7D" w:rsidP="00B54823">
      <w:pPr>
        <w:spacing w:line="360" w:lineRule="auto"/>
        <w:jc w:val="both"/>
        <w:rPr>
          <w:rFonts w:ascii="Palatino Linotype" w:eastAsia="Calibri" w:hAnsi="Palatino Linotype" w:cs="Arial"/>
          <w:bCs/>
          <w:lang w:eastAsia="en-US"/>
        </w:rPr>
      </w:pPr>
    </w:p>
    <w:p w14:paraId="56553149" w14:textId="77777777" w:rsidR="00754B7D" w:rsidRPr="00B54823" w:rsidRDefault="00754B7D" w:rsidP="00B54823">
      <w:pPr>
        <w:spacing w:line="360" w:lineRule="auto"/>
        <w:jc w:val="both"/>
        <w:rPr>
          <w:rFonts w:ascii="Palatino Linotype" w:hAnsi="Palatino Linotype" w:cs="Arial"/>
          <w:bCs/>
        </w:rPr>
      </w:pPr>
      <w:r w:rsidRPr="00B5482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D50B362" w14:textId="77777777" w:rsidR="00754B7D" w:rsidRPr="00B54823" w:rsidRDefault="00754B7D" w:rsidP="00B54823">
      <w:pPr>
        <w:autoSpaceDE w:val="0"/>
        <w:autoSpaceDN w:val="0"/>
        <w:adjustRightInd w:val="0"/>
        <w:spacing w:line="360" w:lineRule="auto"/>
        <w:ind w:right="899"/>
        <w:jc w:val="both"/>
        <w:rPr>
          <w:rFonts w:ascii="Palatino Linotype" w:hAnsi="Palatino Linotype" w:cs="Arial"/>
        </w:rPr>
      </w:pPr>
    </w:p>
    <w:p w14:paraId="3BFE85BA" w14:textId="77777777" w:rsidR="00754B7D" w:rsidRPr="00B54823" w:rsidRDefault="00754B7D" w:rsidP="00B54823">
      <w:pPr>
        <w:ind w:left="851" w:right="901"/>
        <w:jc w:val="both"/>
        <w:rPr>
          <w:rFonts w:ascii="Palatino Linotype" w:hAnsi="Palatino Linotype"/>
          <w:i/>
          <w:sz w:val="22"/>
          <w:szCs w:val="22"/>
        </w:rPr>
      </w:pPr>
      <w:r w:rsidRPr="00B54823">
        <w:rPr>
          <w:rFonts w:ascii="Palatino Linotype" w:hAnsi="Palatino Linotype" w:cs="Arial"/>
          <w:b/>
          <w:bCs/>
          <w:i/>
          <w:noProof/>
          <w:sz w:val="22"/>
          <w:szCs w:val="22"/>
        </w:rPr>
        <w:t>“</w:t>
      </w:r>
      <w:r w:rsidRPr="00B54823">
        <w:rPr>
          <w:rFonts w:ascii="Palatino Linotype" w:hAnsi="Palatino Linotype" w:cs="Arial"/>
          <w:b/>
          <w:bCs/>
          <w:i/>
          <w:sz w:val="22"/>
          <w:szCs w:val="22"/>
        </w:rPr>
        <w:t xml:space="preserve">Artículo 3. </w:t>
      </w:r>
      <w:r w:rsidRPr="00B54823">
        <w:rPr>
          <w:rFonts w:ascii="Palatino Linotype" w:hAnsi="Palatino Linotype"/>
          <w:i/>
          <w:sz w:val="22"/>
          <w:szCs w:val="22"/>
        </w:rPr>
        <w:t xml:space="preserve">Para los efectos de la presente Ley se entenderá por: </w:t>
      </w:r>
    </w:p>
    <w:p w14:paraId="2E5D0338"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IX.</w:t>
      </w:r>
      <w:r w:rsidRPr="00B54823">
        <w:rPr>
          <w:rFonts w:ascii="Palatino Linotype" w:hAnsi="Palatino Linotype" w:cs="Arial"/>
          <w:i/>
          <w:sz w:val="22"/>
          <w:szCs w:val="22"/>
        </w:rPr>
        <w:t xml:space="preserve"> </w:t>
      </w:r>
      <w:r w:rsidRPr="00B54823">
        <w:rPr>
          <w:rFonts w:ascii="Palatino Linotype" w:hAnsi="Palatino Linotype" w:cs="Arial"/>
          <w:b/>
          <w:i/>
          <w:sz w:val="22"/>
          <w:szCs w:val="22"/>
        </w:rPr>
        <w:t xml:space="preserve">Datos personales: </w:t>
      </w:r>
      <w:r w:rsidRPr="00B54823">
        <w:rPr>
          <w:rFonts w:ascii="Palatino Linotype" w:hAnsi="Palatino Linotype" w:cs="Arial"/>
          <w:i/>
          <w:sz w:val="22"/>
          <w:szCs w:val="22"/>
        </w:rPr>
        <w:t xml:space="preserve">La información concerniente a una persona, identificada o identificable según lo dispuesto por la Ley de </w:t>
      </w:r>
      <w:r w:rsidRPr="00B54823">
        <w:rPr>
          <w:rFonts w:ascii="Palatino Linotype" w:hAnsi="Palatino Linotype"/>
          <w:i/>
          <w:sz w:val="22"/>
          <w:szCs w:val="22"/>
        </w:rPr>
        <w:t>Protección</w:t>
      </w:r>
      <w:r w:rsidRPr="00B54823">
        <w:rPr>
          <w:rFonts w:ascii="Palatino Linotype" w:hAnsi="Palatino Linotype" w:cs="Arial"/>
          <w:i/>
          <w:sz w:val="22"/>
          <w:szCs w:val="22"/>
        </w:rPr>
        <w:t xml:space="preserve"> de Datos Personales del Estado de México; </w:t>
      </w:r>
    </w:p>
    <w:p w14:paraId="41513C3B"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XX.</w:t>
      </w:r>
      <w:r w:rsidRPr="00B54823">
        <w:rPr>
          <w:rFonts w:ascii="Palatino Linotype" w:hAnsi="Palatino Linotype" w:cs="Arial"/>
          <w:i/>
          <w:sz w:val="22"/>
          <w:szCs w:val="22"/>
        </w:rPr>
        <w:t xml:space="preserve"> </w:t>
      </w:r>
      <w:r w:rsidRPr="00B54823">
        <w:rPr>
          <w:rFonts w:ascii="Palatino Linotype" w:hAnsi="Palatino Linotype" w:cs="Arial"/>
          <w:b/>
          <w:i/>
          <w:sz w:val="22"/>
          <w:szCs w:val="22"/>
        </w:rPr>
        <w:t>Información clasificada:</w:t>
      </w:r>
      <w:r w:rsidRPr="00B54823">
        <w:rPr>
          <w:rFonts w:ascii="Palatino Linotype" w:hAnsi="Palatino Linotype" w:cs="Arial"/>
          <w:i/>
          <w:sz w:val="22"/>
          <w:szCs w:val="22"/>
        </w:rPr>
        <w:t xml:space="preserve"> Aquella considerada por la presente Ley como reservada o confidencial; </w:t>
      </w:r>
    </w:p>
    <w:p w14:paraId="648088CF"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XXI.</w:t>
      </w:r>
      <w:r w:rsidRPr="00B54823">
        <w:rPr>
          <w:rFonts w:ascii="Palatino Linotype" w:hAnsi="Palatino Linotype" w:cs="Arial"/>
          <w:i/>
          <w:sz w:val="22"/>
          <w:szCs w:val="22"/>
        </w:rPr>
        <w:t xml:space="preserve"> </w:t>
      </w:r>
      <w:r w:rsidRPr="00B54823">
        <w:rPr>
          <w:rFonts w:ascii="Palatino Linotype" w:hAnsi="Palatino Linotype" w:cs="Arial"/>
          <w:b/>
          <w:i/>
          <w:sz w:val="22"/>
          <w:szCs w:val="22"/>
        </w:rPr>
        <w:t>Información confidencial</w:t>
      </w:r>
      <w:r w:rsidRPr="00B5482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0D6430"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XLV. Versión pública:</w:t>
      </w:r>
      <w:r w:rsidRPr="00B54823">
        <w:rPr>
          <w:rFonts w:ascii="Palatino Linotype" w:hAnsi="Palatino Linotype" w:cs="Arial"/>
          <w:i/>
          <w:sz w:val="22"/>
          <w:szCs w:val="22"/>
        </w:rPr>
        <w:t xml:space="preserve"> Documento en el que se elimine, suprime o borra la información clasificada como reservada o confidencial para permitir su acceso. </w:t>
      </w:r>
    </w:p>
    <w:p w14:paraId="46C949FF"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Artículo 51.</w:t>
      </w:r>
      <w:r w:rsidRPr="00B5482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54823">
        <w:rPr>
          <w:rFonts w:ascii="Palatino Linotype" w:hAnsi="Palatino Linotype" w:cs="Arial"/>
          <w:b/>
          <w:i/>
          <w:sz w:val="22"/>
          <w:szCs w:val="22"/>
        </w:rPr>
        <w:t xml:space="preserve">y tendrá la responsabilidad de verificar en cada caso que la misma no sea confidencial o reservada. </w:t>
      </w:r>
      <w:r w:rsidRPr="00B5482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3289D32"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Artículo 52.</w:t>
      </w:r>
      <w:r w:rsidRPr="00B54823">
        <w:rPr>
          <w:rFonts w:ascii="Palatino Linotype" w:hAnsi="Palatino Linotype" w:cs="Arial"/>
          <w:i/>
          <w:sz w:val="22"/>
          <w:szCs w:val="22"/>
        </w:rPr>
        <w:t xml:space="preserve"> Las solicitudes de acceso a la información y las respuestas que se les dé, incluyendo, en su caso, </w:t>
      </w:r>
      <w:r w:rsidRPr="00B5482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54823">
        <w:rPr>
          <w:rFonts w:ascii="Palatino Linotype" w:hAnsi="Palatino Linotype" w:cs="Arial"/>
          <w:i/>
          <w:sz w:val="22"/>
          <w:szCs w:val="22"/>
        </w:rPr>
        <w:t>, siempre y cuando la resolución de referencia se someta a un proceso de disociación, es decir, no haga identificable al titular de tales datos personales.</w:t>
      </w:r>
      <w:r w:rsidRPr="00B54823">
        <w:rPr>
          <w:rFonts w:ascii="Palatino Linotype" w:hAnsi="Palatino Linotype" w:cs="Arial"/>
          <w:bCs/>
          <w:i/>
          <w:noProof/>
          <w:sz w:val="22"/>
          <w:szCs w:val="22"/>
        </w:rPr>
        <w:t>”</w:t>
      </w:r>
    </w:p>
    <w:p w14:paraId="38234DAC" w14:textId="77777777" w:rsidR="00754B7D" w:rsidRPr="00B54823" w:rsidRDefault="00754B7D" w:rsidP="00B54823">
      <w:pPr>
        <w:spacing w:line="360" w:lineRule="auto"/>
        <w:ind w:right="899" w:firstLine="708"/>
        <w:jc w:val="both"/>
        <w:rPr>
          <w:rFonts w:ascii="Palatino Linotype" w:hAnsi="Palatino Linotype" w:cs="Arial"/>
          <w:sz w:val="22"/>
          <w:szCs w:val="22"/>
        </w:rPr>
      </w:pPr>
      <w:r w:rsidRPr="00B54823">
        <w:rPr>
          <w:rFonts w:ascii="Palatino Linotype" w:hAnsi="Palatino Linotype" w:cs="Arial"/>
          <w:sz w:val="22"/>
          <w:szCs w:val="22"/>
        </w:rPr>
        <w:t>(Énfasis añadido)</w:t>
      </w:r>
    </w:p>
    <w:p w14:paraId="3D679667" w14:textId="77777777" w:rsidR="00754B7D" w:rsidRPr="00B54823" w:rsidRDefault="00754B7D" w:rsidP="00B54823">
      <w:pPr>
        <w:spacing w:line="360" w:lineRule="auto"/>
        <w:ind w:right="899" w:firstLine="708"/>
        <w:jc w:val="both"/>
        <w:rPr>
          <w:rFonts w:ascii="Palatino Linotype" w:hAnsi="Palatino Linotype" w:cs="Arial"/>
        </w:rPr>
      </w:pPr>
    </w:p>
    <w:p w14:paraId="4A01BBDE" w14:textId="77777777" w:rsidR="00754B7D" w:rsidRPr="00B54823" w:rsidRDefault="00754B7D" w:rsidP="00B54823">
      <w:pPr>
        <w:spacing w:line="360" w:lineRule="auto"/>
        <w:jc w:val="both"/>
        <w:rPr>
          <w:rFonts w:ascii="Palatino Linotype" w:hAnsi="Palatino Linotype" w:cs="Arial"/>
        </w:rPr>
      </w:pPr>
      <w:r w:rsidRPr="00B54823">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F91144E" w14:textId="77777777" w:rsidR="00754B7D" w:rsidRPr="00B54823" w:rsidRDefault="00754B7D" w:rsidP="00B54823">
      <w:pPr>
        <w:spacing w:line="360" w:lineRule="auto"/>
        <w:jc w:val="both"/>
        <w:rPr>
          <w:rFonts w:ascii="Palatino Linotype" w:hAnsi="Palatino Linotype" w:cs="Arial"/>
        </w:rPr>
      </w:pPr>
    </w:p>
    <w:p w14:paraId="3BC4DA50" w14:textId="77777777" w:rsidR="00754B7D" w:rsidRPr="00B54823" w:rsidRDefault="00754B7D" w:rsidP="00B54823">
      <w:pPr>
        <w:ind w:left="851" w:right="902"/>
        <w:jc w:val="both"/>
        <w:rPr>
          <w:rFonts w:ascii="Palatino Linotype" w:eastAsia="Arial Unicode MS" w:hAnsi="Palatino Linotype" w:cs="Arial"/>
          <w:i/>
          <w:sz w:val="22"/>
          <w:szCs w:val="22"/>
        </w:rPr>
      </w:pPr>
      <w:r w:rsidRPr="00B54823">
        <w:rPr>
          <w:rFonts w:ascii="Palatino Linotype" w:eastAsia="Arial Unicode MS" w:hAnsi="Palatino Linotype" w:cs="Arial"/>
          <w:b/>
          <w:i/>
          <w:sz w:val="22"/>
          <w:szCs w:val="22"/>
        </w:rPr>
        <w:t>“Artículo 22.</w:t>
      </w:r>
      <w:r w:rsidRPr="00B5482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9F81113" w14:textId="77777777" w:rsidR="00754B7D" w:rsidRPr="00B54823" w:rsidRDefault="00754B7D" w:rsidP="00B54823">
      <w:pPr>
        <w:ind w:left="851" w:right="902"/>
        <w:jc w:val="both"/>
        <w:rPr>
          <w:rFonts w:ascii="Palatino Linotype" w:eastAsia="Arial Unicode MS" w:hAnsi="Palatino Linotype" w:cs="Arial"/>
          <w:i/>
          <w:sz w:val="22"/>
          <w:szCs w:val="22"/>
        </w:rPr>
      </w:pPr>
      <w:r w:rsidRPr="00B54823">
        <w:rPr>
          <w:rFonts w:ascii="Palatino Linotype" w:eastAsia="Arial Unicode MS" w:hAnsi="Palatino Linotype" w:cs="Arial"/>
          <w:b/>
          <w:i/>
          <w:sz w:val="22"/>
          <w:szCs w:val="22"/>
        </w:rPr>
        <w:t>Artículo 38.</w:t>
      </w:r>
      <w:r w:rsidRPr="00B5482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54823">
        <w:rPr>
          <w:rFonts w:ascii="Palatino Linotype" w:eastAsia="Arial Unicode MS" w:hAnsi="Palatino Linotype" w:cs="Arial"/>
          <w:b/>
          <w:i/>
          <w:sz w:val="22"/>
          <w:szCs w:val="22"/>
        </w:rPr>
        <w:t>”</w:t>
      </w:r>
      <w:r w:rsidRPr="00B54823">
        <w:rPr>
          <w:rFonts w:ascii="Palatino Linotype" w:eastAsia="Arial Unicode MS" w:hAnsi="Palatino Linotype" w:cs="Arial"/>
          <w:i/>
          <w:sz w:val="22"/>
          <w:szCs w:val="22"/>
        </w:rPr>
        <w:t xml:space="preserve"> </w:t>
      </w:r>
    </w:p>
    <w:p w14:paraId="0CB3A97F" w14:textId="77777777" w:rsidR="00754B7D" w:rsidRPr="00B54823" w:rsidRDefault="00754B7D" w:rsidP="00B54823">
      <w:pPr>
        <w:spacing w:line="360" w:lineRule="auto"/>
        <w:ind w:left="851" w:right="850"/>
        <w:jc w:val="both"/>
        <w:rPr>
          <w:rFonts w:ascii="Palatino Linotype" w:eastAsia="Arial Unicode MS" w:hAnsi="Palatino Linotype" w:cs="Arial"/>
          <w:i/>
          <w:sz w:val="22"/>
          <w:szCs w:val="22"/>
        </w:rPr>
      </w:pPr>
    </w:p>
    <w:p w14:paraId="637A2B53" w14:textId="77777777" w:rsidR="00754B7D" w:rsidRPr="00B54823" w:rsidRDefault="00754B7D" w:rsidP="00B54823">
      <w:pPr>
        <w:spacing w:line="360" w:lineRule="auto"/>
        <w:jc w:val="both"/>
        <w:rPr>
          <w:rFonts w:ascii="Palatino Linotype" w:hAnsi="Palatino Linotype" w:cs="Arial"/>
        </w:rPr>
      </w:pPr>
      <w:r w:rsidRPr="00B54823">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1A443783" w14:textId="77777777" w:rsidR="00754B7D" w:rsidRPr="00B54823" w:rsidRDefault="00754B7D" w:rsidP="00B54823">
      <w:pPr>
        <w:ind w:left="709" w:right="851"/>
        <w:jc w:val="both"/>
        <w:rPr>
          <w:rFonts w:ascii="Palatino Linotype" w:hAnsi="Palatino Linotype"/>
          <w:i/>
        </w:rPr>
      </w:pPr>
      <w:r w:rsidRPr="00B54823">
        <w:rPr>
          <w:rFonts w:ascii="Palatino Linotype" w:hAnsi="Palatino Linotype"/>
          <w:i/>
        </w:rPr>
        <w:lastRenderedPageBreak/>
        <w:t>Artículo 4. Para los efectos de esta Ley se entenderá por:</w:t>
      </w:r>
    </w:p>
    <w:p w14:paraId="461253A9" w14:textId="77777777" w:rsidR="00754B7D" w:rsidRPr="00B54823" w:rsidRDefault="00754B7D" w:rsidP="00B54823">
      <w:pPr>
        <w:ind w:left="709" w:right="851"/>
        <w:jc w:val="both"/>
        <w:rPr>
          <w:rFonts w:ascii="Palatino Linotype" w:hAnsi="Palatino Linotype"/>
          <w:i/>
        </w:rPr>
      </w:pPr>
    </w:p>
    <w:p w14:paraId="482067A4" w14:textId="77777777" w:rsidR="00754B7D" w:rsidRPr="00B54823" w:rsidRDefault="00754B7D" w:rsidP="00B54823">
      <w:pPr>
        <w:ind w:left="709" w:right="851"/>
        <w:jc w:val="both"/>
        <w:rPr>
          <w:rFonts w:ascii="Palatino Linotype" w:hAnsi="Palatino Linotype" w:cs="Arial"/>
          <w:i/>
        </w:rPr>
      </w:pPr>
      <w:r w:rsidRPr="00B54823">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E34D1FA" w14:textId="77777777" w:rsidR="00754B7D" w:rsidRPr="00B54823" w:rsidRDefault="00754B7D" w:rsidP="00B54823">
      <w:pPr>
        <w:spacing w:line="360" w:lineRule="auto"/>
        <w:jc w:val="both"/>
        <w:rPr>
          <w:rFonts w:ascii="Palatino Linotype" w:hAnsi="Palatino Linotype" w:cs="Arial"/>
        </w:rPr>
      </w:pPr>
    </w:p>
    <w:p w14:paraId="6B681DAA" w14:textId="77777777" w:rsidR="00754B7D" w:rsidRPr="00B54823" w:rsidRDefault="00754B7D" w:rsidP="00B54823">
      <w:pPr>
        <w:spacing w:line="360" w:lineRule="auto"/>
        <w:jc w:val="both"/>
        <w:rPr>
          <w:rFonts w:ascii="Palatino Linotype" w:hAnsi="Palatino Linotype" w:cs="Arial"/>
        </w:rPr>
      </w:pPr>
      <w:r w:rsidRPr="00B5482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B54823">
        <w:rPr>
          <w:rFonts w:ascii="Palatino Linotype" w:eastAsia="Arial Unicode MS" w:hAnsi="Palatino Linotype" w:cs="Arial"/>
        </w:rPr>
        <w:t xml:space="preserve"> que debe ser protegida por </w:t>
      </w:r>
      <w:r w:rsidRPr="00B54823">
        <w:rPr>
          <w:rFonts w:ascii="Palatino Linotype" w:eastAsia="Arial Unicode MS" w:hAnsi="Palatino Linotype" w:cs="Arial"/>
          <w:b/>
        </w:rPr>
        <w:t>EL SUJETO OBLIGADO,</w:t>
      </w:r>
      <w:r w:rsidRPr="00B54823">
        <w:rPr>
          <w:rFonts w:ascii="Palatino Linotype" w:eastAsia="Arial Unicode MS" w:hAnsi="Palatino Linotype" w:cs="Arial"/>
        </w:rPr>
        <w:t xml:space="preserve"> por lo </w:t>
      </w:r>
      <w:r w:rsidRPr="00B54823">
        <w:rPr>
          <w:rFonts w:ascii="Palatino Linotype" w:hAnsi="Palatino Linotype" w:cs="Arial"/>
        </w:rPr>
        <w:t>que, todo dato personal susceptible de clasificación debe ser protegido.</w:t>
      </w:r>
    </w:p>
    <w:p w14:paraId="1446E54B" w14:textId="77777777" w:rsidR="00754B7D" w:rsidRPr="00B54823" w:rsidRDefault="00754B7D" w:rsidP="00B54823">
      <w:pPr>
        <w:spacing w:line="360" w:lineRule="auto"/>
        <w:jc w:val="both"/>
        <w:rPr>
          <w:rFonts w:ascii="Palatino Linotype" w:hAnsi="Palatino Linotype" w:cs="Arial"/>
        </w:rPr>
      </w:pPr>
    </w:p>
    <w:p w14:paraId="7ED71C53" w14:textId="77777777" w:rsidR="00754B7D" w:rsidRPr="00B54823" w:rsidRDefault="00754B7D" w:rsidP="00B54823">
      <w:pPr>
        <w:spacing w:line="360" w:lineRule="auto"/>
        <w:jc w:val="both"/>
        <w:rPr>
          <w:rFonts w:ascii="Palatino Linotype" w:hAnsi="Palatino Linotype" w:cs="Arial"/>
        </w:rPr>
      </w:pPr>
      <w:r w:rsidRPr="00B5482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D669131" w14:textId="77777777" w:rsidR="00754B7D" w:rsidRPr="00B54823" w:rsidRDefault="00754B7D" w:rsidP="00B54823">
      <w:pPr>
        <w:spacing w:line="360" w:lineRule="auto"/>
        <w:jc w:val="both"/>
        <w:rPr>
          <w:rFonts w:ascii="Palatino Linotype" w:hAnsi="Palatino Linotype" w:cs="Arial"/>
        </w:rPr>
      </w:pPr>
    </w:p>
    <w:p w14:paraId="02DCD427" w14:textId="77777777" w:rsidR="00754B7D" w:rsidRPr="00B54823" w:rsidRDefault="00754B7D" w:rsidP="00B54823">
      <w:pPr>
        <w:spacing w:line="360" w:lineRule="auto"/>
        <w:jc w:val="both"/>
        <w:rPr>
          <w:rFonts w:ascii="Palatino Linotype" w:hAnsi="Palatino Linotype" w:cs="Arial"/>
        </w:rPr>
      </w:pPr>
      <w:r w:rsidRPr="00B54823">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w:t>
      </w:r>
      <w:r w:rsidRPr="00B54823">
        <w:rPr>
          <w:rFonts w:ascii="Palatino Linotype" w:hAnsi="Palatino Linotype" w:cs="Arial"/>
        </w:rPr>
        <w:lastRenderedPageBreak/>
        <w:t xml:space="preserve">Segundo, fracción XVIII,  y del Cuarto al Décimo Primero de los </w:t>
      </w:r>
      <w:bookmarkStart w:id="4" w:name="_Hlk150364168"/>
      <w:r w:rsidRPr="00B54823">
        <w:rPr>
          <w:rFonts w:ascii="Palatino Linotype" w:hAnsi="Palatino Linotype" w:cs="Arial"/>
        </w:rPr>
        <w:t>Lineamientos Generales en materia de Clasificación y Desclasificación de la Información, así como para la elaboración de Versiones Públicas</w:t>
      </w:r>
      <w:bookmarkEnd w:id="4"/>
      <w:r w:rsidRPr="00B54823">
        <w:rPr>
          <w:rFonts w:ascii="Palatino Linotype" w:hAnsi="Palatino Linotype" w:cs="Arial"/>
        </w:rPr>
        <w:t>, que literalmente expresan:</w:t>
      </w:r>
    </w:p>
    <w:p w14:paraId="6CC39D5A" w14:textId="77777777" w:rsidR="00754B7D" w:rsidRPr="00B54823" w:rsidRDefault="00754B7D" w:rsidP="00B54823">
      <w:pPr>
        <w:ind w:left="851" w:right="902"/>
        <w:jc w:val="both"/>
        <w:rPr>
          <w:rFonts w:ascii="Palatino Linotype" w:hAnsi="Palatino Linotype" w:cs="Arial"/>
          <w:b/>
          <w:i/>
          <w:sz w:val="22"/>
          <w:szCs w:val="22"/>
        </w:rPr>
      </w:pPr>
      <w:r w:rsidRPr="00B54823" w:rsidDel="003139E8">
        <w:rPr>
          <w:rFonts w:ascii="Palatino Linotype" w:hAnsi="Palatino Linotype" w:cs="Arial"/>
        </w:rPr>
        <w:t xml:space="preserve"> </w:t>
      </w:r>
      <w:r w:rsidRPr="00B54823">
        <w:rPr>
          <w:rFonts w:ascii="Palatino Linotype" w:hAnsi="Palatino Linotype" w:cs="Arial"/>
          <w:b/>
          <w:i/>
          <w:sz w:val="22"/>
          <w:szCs w:val="22"/>
        </w:rPr>
        <w:t>“</w:t>
      </w:r>
    </w:p>
    <w:p w14:paraId="277886F3" w14:textId="77777777" w:rsidR="00754B7D" w:rsidRPr="00B54823" w:rsidRDefault="00754B7D" w:rsidP="00B54823">
      <w:pPr>
        <w:ind w:left="851" w:right="902"/>
        <w:jc w:val="both"/>
        <w:rPr>
          <w:rFonts w:ascii="Palatino Linotype" w:hAnsi="Palatino Linotype" w:cs="Arial"/>
          <w:i/>
          <w:sz w:val="22"/>
          <w:szCs w:val="22"/>
        </w:rPr>
      </w:pPr>
      <w:r w:rsidRPr="00B54823">
        <w:rPr>
          <w:rFonts w:ascii="Palatino Linotype" w:hAnsi="Palatino Linotype" w:cs="Arial"/>
          <w:b/>
          <w:i/>
          <w:sz w:val="22"/>
          <w:szCs w:val="22"/>
        </w:rPr>
        <w:t xml:space="preserve">Artículo 49. </w:t>
      </w:r>
      <w:r w:rsidRPr="00B54823">
        <w:rPr>
          <w:rFonts w:ascii="Palatino Linotype" w:hAnsi="Palatino Linotype" w:cs="Arial"/>
          <w:i/>
          <w:sz w:val="22"/>
          <w:szCs w:val="22"/>
        </w:rPr>
        <w:t>Los Comités de Transparencia tendrán las siguientes atribuciones:</w:t>
      </w:r>
    </w:p>
    <w:p w14:paraId="55DDEF6B" w14:textId="77777777" w:rsidR="00754B7D" w:rsidRPr="00B54823" w:rsidRDefault="00754B7D" w:rsidP="00B54823">
      <w:pPr>
        <w:ind w:left="851" w:right="902"/>
        <w:jc w:val="both"/>
        <w:rPr>
          <w:rFonts w:ascii="Palatino Linotype" w:hAnsi="Palatino Linotype" w:cs="Arial"/>
          <w:i/>
          <w:sz w:val="22"/>
          <w:szCs w:val="22"/>
        </w:rPr>
      </w:pPr>
      <w:r w:rsidRPr="00B54823">
        <w:rPr>
          <w:rFonts w:ascii="Palatino Linotype" w:hAnsi="Palatino Linotype" w:cs="Arial"/>
          <w:i/>
          <w:sz w:val="22"/>
          <w:szCs w:val="22"/>
        </w:rPr>
        <w:t>VIII. Aprobar, modificar o revocar la clasificación de la información;</w:t>
      </w:r>
    </w:p>
    <w:p w14:paraId="3E36BF3A" w14:textId="77777777" w:rsidR="00754B7D" w:rsidRPr="00B54823" w:rsidRDefault="00754B7D" w:rsidP="00B54823">
      <w:pPr>
        <w:ind w:left="851" w:right="902"/>
        <w:jc w:val="both"/>
        <w:rPr>
          <w:rFonts w:ascii="Palatino Linotype" w:hAnsi="Palatino Linotype" w:cs="Arial"/>
          <w:i/>
          <w:sz w:val="22"/>
          <w:szCs w:val="22"/>
        </w:rPr>
      </w:pPr>
      <w:r w:rsidRPr="00B54823">
        <w:rPr>
          <w:rFonts w:ascii="Palatino Linotype" w:hAnsi="Palatino Linotype" w:cs="Arial"/>
          <w:b/>
          <w:i/>
          <w:sz w:val="22"/>
          <w:szCs w:val="22"/>
        </w:rPr>
        <w:t xml:space="preserve">Artículo 132. </w:t>
      </w:r>
      <w:r w:rsidRPr="00B54823">
        <w:rPr>
          <w:rFonts w:ascii="Palatino Linotype" w:hAnsi="Palatino Linotype" w:cs="Arial"/>
          <w:i/>
          <w:sz w:val="22"/>
          <w:szCs w:val="22"/>
        </w:rPr>
        <w:t>La clasificación de la información se llevará a cabo en el momento en que:</w:t>
      </w:r>
    </w:p>
    <w:p w14:paraId="5552E85D"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I. Se reciba una solicitud de acceso a la información;</w:t>
      </w:r>
    </w:p>
    <w:p w14:paraId="68A91EE2"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II. Se determine mediante resolución de autoridad competente; o</w:t>
      </w:r>
    </w:p>
    <w:p w14:paraId="3B12C1E8"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III. Se generen versiones públicas para dar cumplimiento a las obligaciones de transparencia previstas en esta Ley.</w:t>
      </w:r>
    </w:p>
    <w:p w14:paraId="59A5BA25" w14:textId="77777777" w:rsidR="00754B7D" w:rsidRPr="00B54823" w:rsidRDefault="00754B7D" w:rsidP="00B54823">
      <w:pPr>
        <w:ind w:left="851" w:right="899"/>
        <w:jc w:val="both"/>
        <w:rPr>
          <w:rFonts w:ascii="Palatino Linotype" w:hAnsi="Palatino Linotype" w:cs="Arial"/>
          <w:b/>
          <w:i/>
          <w:sz w:val="22"/>
          <w:szCs w:val="22"/>
        </w:rPr>
      </w:pPr>
    </w:p>
    <w:p w14:paraId="45E3079D" w14:textId="77777777" w:rsidR="00754B7D" w:rsidRPr="00B54823" w:rsidRDefault="00754B7D" w:rsidP="00B54823">
      <w:pPr>
        <w:ind w:left="851" w:right="899"/>
        <w:jc w:val="both"/>
        <w:rPr>
          <w:rFonts w:ascii="Palatino Linotype" w:hAnsi="Palatino Linotype" w:cs="Arial"/>
          <w:b/>
          <w:i/>
          <w:sz w:val="22"/>
          <w:szCs w:val="22"/>
        </w:rPr>
      </w:pPr>
      <w:r w:rsidRPr="00B54823">
        <w:rPr>
          <w:rFonts w:ascii="Palatino Linotype" w:hAnsi="Palatino Linotype" w:cs="Arial"/>
          <w:b/>
          <w:i/>
          <w:sz w:val="22"/>
          <w:szCs w:val="22"/>
        </w:rPr>
        <w:t>Lineamientos Generales en materia de Clasificación y Desclasificación de la Información, así como para la elaboración de Versiones Públicas.</w:t>
      </w:r>
    </w:p>
    <w:p w14:paraId="31A7FAA3"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Segundo</w:t>
      </w:r>
      <w:r w:rsidRPr="00B54823">
        <w:rPr>
          <w:rFonts w:ascii="Palatino Linotype" w:hAnsi="Palatino Linotype" w:cs="Arial"/>
          <w:i/>
          <w:sz w:val="22"/>
          <w:szCs w:val="22"/>
        </w:rPr>
        <w:t>.- Para efectos de los presentes Lineamientos Generales, se entenderá por:</w:t>
      </w:r>
    </w:p>
    <w:p w14:paraId="14470893"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209C37"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Cuarto</w:t>
      </w:r>
      <w:r w:rsidRPr="00B54823">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158EEB"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018BC44"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Quinto</w:t>
      </w:r>
      <w:r w:rsidRPr="00B54823">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FB4FF4"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Séptimo</w:t>
      </w:r>
      <w:r w:rsidRPr="00B54823">
        <w:rPr>
          <w:rFonts w:ascii="Palatino Linotype" w:hAnsi="Palatino Linotype" w:cs="Arial"/>
          <w:i/>
          <w:sz w:val="22"/>
          <w:szCs w:val="22"/>
        </w:rPr>
        <w:t>. La clasificaci6n de la informaci6n se llevara a cabo en el momento en que:</w:t>
      </w:r>
    </w:p>
    <w:p w14:paraId="3736EF8D"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I. Se reciba una solicitud de acceso a la información;</w:t>
      </w:r>
    </w:p>
    <w:p w14:paraId="5190B8A2"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lastRenderedPageBreak/>
        <w:t>II. Se determine mediante resolución del Comité de Transparencia, el Órgano</w:t>
      </w:r>
    </w:p>
    <w:p w14:paraId="3807F279"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Garante competente, o en cumplimiento a una sentencia del Poder</w:t>
      </w:r>
    </w:p>
    <w:p w14:paraId="23EDDAB5"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Judicial; o</w:t>
      </w:r>
    </w:p>
    <w:p w14:paraId="76EC27EB"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5CC45E3A"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745FBAA6"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17885B82"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52B3E99"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Noveno</w:t>
      </w:r>
      <w:r w:rsidRPr="00B54823">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0D7283"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Decimo</w:t>
      </w:r>
      <w:r w:rsidRPr="00B54823">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9EED9E3"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w:t>
      </w:r>
    </w:p>
    <w:p w14:paraId="0B29D28D" w14:textId="77777777" w:rsidR="00754B7D" w:rsidRPr="00B54823" w:rsidRDefault="00754B7D" w:rsidP="00B54823">
      <w:pPr>
        <w:ind w:left="851" w:right="899"/>
        <w:jc w:val="both"/>
        <w:rPr>
          <w:rFonts w:ascii="Palatino Linotype" w:hAnsi="Palatino Linotype" w:cs="Arial"/>
          <w:i/>
          <w:sz w:val="22"/>
          <w:szCs w:val="22"/>
        </w:rPr>
      </w:pPr>
      <w:r w:rsidRPr="00B54823">
        <w:rPr>
          <w:rFonts w:ascii="Palatino Linotype" w:hAnsi="Palatino Linotype" w:cs="Arial"/>
          <w:b/>
          <w:i/>
          <w:sz w:val="22"/>
          <w:szCs w:val="22"/>
        </w:rPr>
        <w:t>Décimo primero.</w:t>
      </w:r>
      <w:r w:rsidRPr="00B5482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E7F3314" w14:textId="77777777" w:rsidR="00754B7D" w:rsidRPr="00B54823" w:rsidRDefault="00754B7D" w:rsidP="00B54823">
      <w:pPr>
        <w:ind w:left="851" w:right="899"/>
        <w:jc w:val="both"/>
        <w:rPr>
          <w:rFonts w:ascii="Palatino Linotype" w:hAnsi="Palatino Linotype" w:cs="Arial"/>
          <w:b/>
          <w:bCs/>
          <w:i/>
          <w:noProof/>
        </w:rPr>
      </w:pPr>
    </w:p>
    <w:p w14:paraId="50D76786" w14:textId="77777777" w:rsidR="00754B7D" w:rsidRPr="00B54823" w:rsidRDefault="00754B7D" w:rsidP="00B54823">
      <w:pPr>
        <w:spacing w:line="360" w:lineRule="auto"/>
        <w:jc w:val="both"/>
        <w:rPr>
          <w:rFonts w:ascii="Palatino Linotype" w:hAnsi="Palatino Linotype" w:cs="Arial"/>
        </w:rPr>
      </w:pPr>
      <w:r w:rsidRPr="00B54823">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AB50AD" w14:textId="77777777" w:rsidR="00754B7D" w:rsidRPr="00B54823" w:rsidRDefault="00754B7D" w:rsidP="00B54823">
      <w:pPr>
        <w:spacing w:line="360" w:lineRule="auto"/>
        <w:ind w:right="-93"/>
        <w:jc w:val="both"/>
        <w:rPr>
          <w:rFonts w:ascii="Palatino Linotype" w:hAnsi="Palatino Linotype" w:cs="Arial"/>
        </w:rPr>
      </w:pPr>
    </w:p>
    <w:p w14:paraId="3142E440" w14:textId="77777777" w:rsidR="00754B7D" w:rsidRPr="00B54823" w:rsidRDefault="00754B7D" w:rsidP="00B54823">
      <w:pPr>
        <w:autoSpaceDE w:val="0"/>
        <w:autoSpaceDN w:val="0"/>
        <w:adjustRightInd w:val="0"/>
        <w:spacing w:line="360" w:lineRule="auto"/>
        <w:ind w:right="-91"/>
        <w:jc w:val="both"/>
        <w:rPr>
          <w:rFonts w:ascii="Palatino Linotype" w:hAnsi="Palatino Linotype" w:cs="Arial"/>
          <w:lang w:eastAsia="es-CO"/>
        </w:rPr>
      </w:pPr>
      <w:r w:rsidRPr="00B54823">
        <w:rPr>
          <w:rFonts w:ascii="Palatino Linotype" w:hAnsi="Palatino Linotype" w:cs="Arial"/>
        </w:rPr>
        <w:t xml:space="preserve">Por lo que, se destaca que la versión pública que elabore </w:t>
      </w:r>
      <w:r w:rsidRPr="00B54823">
        <w:rPr>
          <w:rFonts w:ascii="Palatino Linotype" w:hAnsi="Palatino Linotype" w:cs="Arial"/>
          <w:b/>
        </w:rPr>
        <w:t>EL SUJETO OBLIGADO</w:t>
      </w:r>
      <w:r w:rsidRPr="00B54823">
        <w:rPr>
          <w:rFonts w:ascii="Palatino Linotype" w:hAnsi="Palatino Linotype" w:cs="Arial"/>
        </w:rPr>
        <w:t xml:space="preserve"> debe cumplir con las formalidades exigidas en la Ley, por lo que para tal efecto emitirá el </w:t>
      </w:r>
      <w:r w:rsidRPr="00B54823">
        <w:rPr>
          <w:rFonts w:ascii="Palatino Linotype" w:hAnsi="Palatino Linotype" w:cs="Arial"/>
          <w:b/>
        </w:rPr>
        <w:t>Acuerdo del Comité de Transparencia</w:t>
      </w:r>
      <w:r w:rsidRPr="00B5482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54823">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4CEA27" w14:textId="77777777" w:rsidR="00754B7D" w:rsidRPr="00B54823" w:rsidRDefault="00754B7D" w:rsidP="00B54823">
      <w:pPr>
        <w:spacing w:line="360" w:lineRule="auto"/>
        <w:jc w:val="both"/>
        <w:rPr>
          <w:rFonts w:ascii="Palatino Linotype" w:hAnsi="Palatino Linotype" w:cs="Arial"/>
        </w:rPr>
      </w:pPr>
    </w:p>
    <w:p w14:paraId="576107E0" w14:textId="77777777" w:rsidR="002D3982" w:rsidRPr="00B54823" w:rsidRDefault="002D3982" w:rsidP="00B54823">
      <w:pPr>
        <w:widowControl w:val="0"/>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077EF05" w14:textId="77777777" w:rsidR="002D3982" w:rsidRPr="00B54823" w:rsidRDefault="002D3982" w:rsidP="00B54823">
      <w:pPr>
        <w:widowControl w:val="0"/>
        <w:autoSpaceDE w:val="0"/>
        <w:autoSpaceDN w:val="0"/>
        <w:adjustRightInd w:val="0"/>
        <w:jc w:val="both"/>
        <w:rPr>
          <w:rFonts w:ascii="Palatino Linotype" w:eastAsiaTheme="minorHAnsi" w:hAnsi="Palatino Linotype"/>
          <w:sz w:val="28"/>
          <w:szCs w:val="28"/>
          <w:lang w:eastAsia="es-ES_tradnl"/>
        </w:rPr>
      </w:pPr>
    </w:p>
    <w:p w14:paraId="54197A11" w14:textId="77777777" w:rsidR="002D3982" w:rsidRPr="00B54823" w:rsidRDefault="002D3982" w:rsidP="00B54823">
      <w:pPr>
        <w:jc w:val="center"/>
        <w:rPr>
          <w:rFonts w:ascii="Palatino Linotype" w:hAnsi="Palatino Linotype"/>
          <w:b/>
          <w:sz w:val="28"/>
          <w:szCs w:val="28"/>
        </w:rPr>
      </w:pPr>
      <w:r w:rsidRPr="00B54823">
        <w:rPr>
          <w:rFonts w:ascii="Palatino Linotype" w:hAnsi="Palatino Linotype"/>
          <w:b/>
          <w:sz w:val="28"/>
          <w:szCs w:val="28"/>
        </w:rPr>
        <w:lastRenderedPageBreak/>
        <w:t>R E S U E L V E</w:t>
      </w:r>
    </w:p>
    <w:p w14:paraId="706CC38D" w14:textId="77777777" w:rsidR="002D3982" w:rsidRPr="00B54823" w:rsidRDefault="002D3982" w:rsidP="00B54823">
      <w:pPr>
        <w:jc w:val="center"/>
        <w:rPr>
          <w:rFonts w:ascii="Palatino Linotype" w:hAnsi="Palatino Linotype"/>
          <w:b/>
          <w:sz w:val="28"/>
          <w:szCs w:val="28"/>
        </w:rPr>
      </w:pPr>
    </w:p>
    <w:p w14:paraId="0A2B57F0" w14:textId="3E7BDF12" w:rsidR="00DE0F66" w:rsidRPr="00B54823" w:rsidRDefault="00DE0F66"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b/>
        </w:rPr>
        <w:t>PRIMERO</w:t>
      </w:r>
      <w:r w:rsidRPr="00B54823">
        <w:rPr>
          <w:rFonts w:ascii="Palatino Linotype" w:eastAsia="Palatino Linotype" w:hAnsi="Palatino Linotype" w:cs="Palatino Linotype"/>
        </w:rPr>
        <w:t>. Resultan</w:t>
      </w:r>
      <w:r w:rsidRPr="00B54823">
        <w:rPr>
          <w:rFonts w:ascii="Palatino Linotype" w:eastAsia="Palatino Linotype" w:hAnsi="Palatino Linotype" w:cs="Palatino Linotype"/>
          <w:b/>
        </w:rPr>
        <w:t xml:space="preserve"> fundadas</w:t>
      </w:r>
      <w:r w:rsidRPr="00B54823">
        <w:rPr>
          <w:rFonts w:ascii="Palatino Linotype" w:eastAsia="Palatino Linotype" w:hAnsi="Palatino Linotype" w:cs="Palatino Linotype"/>
        </w:rPr>
        <w:t xml:space="preserve"> las</w:t>
      </w:r>
      <w:r w:rsidRPr="00B54823">
        <w:rPr>
          <w:rFonts w:ascii="Palatino Linotype" w:eastAsia="Palatino Linotype" w:hAnsi="Palatino Linotype" w:cs="Palatino Linotype"/>
          <w:b/>
        </w:rPr>
        <w:t xml:space="preserve"> </w:t>
      </w:r>
      <w:r w:rsidRPr="00B54823">
        <w:rPr>
          <w:rFonts w:ascii="Palatino Linotype" w:eastAsia="Palatino Linotype" w:hAnsi="Palatino Linotype" w:cs="Palatino Linotype"/>
        </w:rPr>
        <w:t xml:space="preserve">razones o motivos de inconformidad hechos valer en el Recurso de Revisión </w:t>
      </w:r>
      <w:r w:rsidRPr="00B54823">
        <w:rPr>
          <w:rFonts w:ascii="Palatino Linotype" w:eastAsia="Palatino Linotype" w:hAnsi="Palatino Linotype" w:cs="Palatino Linotype"/>
          <w:b/>
        </w:rPr>
        <w:t xml:space="preserve">01367/INFOEM/IP/RR/2023, </w:t>
      </w:r>
      <w:r w:rsidRPr="00B54823">
        <w:rPr>
          <w:rFonts w:ascii="Palatino Linotype" w:eastAsia="Palatino Linotype" w:hAnsi="Palatino Linotype" w:cs="Palatino Linotype"/>
        </w:rPr>
        <w:t xml:space="preserve">en términos del Considerando </w:t>
      </w:r>
      <w:r w:rsidR="00B54823">
        <w:rPr>
          <w:rFonts w:ascii="Palatino Linotype" w:eastAsia="Palatino Linotype" w:hAnsi="Palatino Linotype" w:cs="Palatino Linotype"/>
          <w:b/>
        </w:rPr>
        <w:t xml:space="preserve">QUINTO </w:t>
      </w:r>
      <w:r w:rsidRPr="00B54823">
        <w:rPr>
          <w:rFonts w:ascii="Palatino Linotype" w:eastAsia="Palatino Linotype" w:hAnsi="Palatino Linotype" w:cs="Palatino Linotype"/>
        </w:rPr>
        <w:t>de la presente resolución.</w:t>
      </w:r>
    </w:p>
    <w:p w14:paraId="3BD95699" w14:textId="77777777" w:rsidR="00DE0F66" w:rsidRPr="00B54823" w:rsidRDefault="00DE0F66" w:rsidP="00B54823">
      <w:pPr>
        <w:spacing w:before="240" w:line="360" w:lineRule="auto"/>
        <w:jc w:val="both"/>
        <w:rPr>
          <w:rFonts w:ascii="Palatino Linotype" w:eastAsia="Palatino Linotype" w:hAnsi="Palatino Linotype" w:cs="Palatino Linotype"/>
        </w:rPr>
      </w:pPr>
    </w:p>
    <w:p w14:paraId="1BDBFF34" w14:textId="1A0469FE" w:rsidR="00DE0F66" w:rsidRPr="00B54823" w:rsidRDefault="00DE0F66"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b/>
        </w:rPr>
        <w:t>SEGUNDO</w:t>
      </w:r>
      <w:r w:rsidRPr="00B54823">
        <w:rPr>
          <w:rFonts w:ascii="Palatino Linotype" w:eastAsia="Palatino Linotype" w:hAnsi="Palatino Linotype" w:cs="Palatino Linotype"/>
        </w:rPr>
        <w:t xml:space="preserve">. Se </w:t>
      </w:r>
      <w:r w:rsidRPr="00B54823">
        <w:rPr>
          <w:rFonts w:ascii="Palatino Linotype" w:eastAsia="Palatino Linotype" w:hAnsi="Palatino Linotype" w:cs="Palatino Linotype"/>
          <w:b/>
        </w:rPr>
        <w:t xml:space="preserve">MODIFICA </w:t>
      </w:r>
      <w:r w:rsidRPr="00B54823">
        <w:rPr>
          <w:rFonts w:ascii="Palatino Linotype" w:eastAsia="Palatino Linotype" w:hAnsi="Palatino Linotype" w:cs="Palatino Linotype"/>
        </w:rPr>
        <w:t>la respuesta otorgada por</w:t>
      </w:r>
      <w:r w:rsidRPr="00B54823">
        <w:rPr>
          <w:rFonts w:ascii="Palatino Linotype" w:eastAsia="Palatino Linotype" w:hAnsi="Palatino Linotype" w:cs="Palatino Linotype"/>
          <w:b/>
        </w:rPr>
        <w:t xml:space="preserve"> EL SUJETO OBLIGADO</w:t>
      </w:r>
      <w:r w:rsidRPr="00B54823">
        <w:rPr>
          <w:rFonts w:ascii="Palatino Linotype" w:eastAsia="Palatino Linotype" w:hAnsi="Palatino Linotype" w:cs="Palatino Linotype"/>
        </w:rPr>
        <w:t>, y se le ordena entregue al</w:t>
      </w:r>
      <w:r w:rsidRPr="00B54823">
        <w:rPr>
          <w:rFonts w:ascii="Palatino Linotype" w:eastAsia="Palatino Linotype" w:hAnsi="Palatino Linotype" w:cs="Palatino Linotype"/>
          <w:b/>
        </w:rPr>
        <w:t xml:space="preserve"> RECURRENTE</w:t>
      </w:r>
      <w:r w:rsidRPr="00B54823">
        <w:rPr>
          <w:rFonts w:ascii="Palatino Linotype" w:eastAsia="Palatino Linotype" w:hAnsi="Palatino Linotype" w:cs="Palatino Linotype"/>
        </w:rPr>
        <w:t xml:space="preserve"> en términos del Considerando </w:t>
      </w:r>
      <w:r w:rsidRPr="00B54823">
        <w:rPr>
          <w:rFonts w:ascii="Palatino Linotype" w:eastAsia="Palatino Linotype" w:hAnsi="Palatino Linotype" w:cs="Palatino Linotype"/>
          <w:b/>
        </w:rPr>
        <w:t xml:space="preserve">QUINTO </w:t>
      </w:r>
      <w:r w:rsidRPr="00B54823">
        <w:rPr>
          <w:rFonts w:ascii="Palatino Linotype" w:eastAsia="Palatino Linotype" w:hAnsi="Palatino Linotype" w:cs="Palatino Linotype"/>
        </w:rPr>
        <w:t>de la presente resolución, vía Sistema de Acceso a la Información Mexiquense (</w:t>
      </w:r>
      <w:r w:rsidRPr="00B54823">
        <w:rPr>
          <w:rFonts w:ascii="Palatino Linotype" w:eastAsia="Palatino Linotype" w:hAnsi="Palatino Linotype" w:cs="Palatino Linotype"/>
          <w:b/>
        </w:rPr>
        <w:t>SAIMEX)</w:t>
      </w:r>
      <w:r w:rsidRPr="00B54823">
        <w:rPr>
          <w:rFonts w:ascii="Palatino Linotype" w:eastAsia="Palatino Linotype" w:hAnsi="Palatino Linotype" w:cs="Palatino Linotype"/>
        </w:rPr>
        <w:t xml:space="preserve">, </w:t>
      </w:r>
      <w:r w:rsidR="00754B7D" w:rsidRPr="00B54823">
        <w:rPr>
          <w:rFonts w:ascii="Palatino Linotype" w:eastAsia="Palatino Linotype" w:hAnsi="Palatino Linotype" w:cs="Palatino Linotype"/>
        </w:rPr>
        <w:t xml:space="preserve">en correcta </w:t>
      </w:r>
      <w:r w:rsidR="00754B7D" w:rsidRPr="00B54823">
        <w:rPr>
          <w:rFonts w:ascii="Palatino Linotype" w:eastAsia="Palatino Linotype" w:hAnsi="Palatino Linotype" w:cs="Palatino Linotype"/>
          <w:b/>
        </w:rPr>
        <w:t>versión pública</w:t>
      </w:r>
      <w:r w:rsidR="00754B7D" w:rsidRPr="00B54823">
        <w:rPr>
          <w:rFonts w:ascii="Palatino Linotype" w:eastAsia="Palatino Linotype" w:hAnsi="Palatino Linotype" w:cs="Palatino Linotype"/>
        </w:rPr>
        <w:t xml:space="preserve"> </w:t>
      </w:r>
      <w:r w:rsidRPr="00B54823">
        <w:rPr>
          <w:rFonts w:ascii="Palatino Linotype" w:eastAsia="Palatino Linotype" w:hAnsi="Palatino Linotype" w:cs="Palatino Linotype"/>
        </w:rPr>
        <w:t xml:space="preserve">lo siguiente: </w:t>
      </w:r>
    </w:p>
    <w:p w14:paraId="61DA3CA3" w14:textId="77777777" w:rsidR="00DE0F66" w:rsidRPr="00B54823" w:rsidRDefault="00DE0F66" w:rsidP="00B54823">
      <w:pPr>
        <w:spacing w:line="276" w:lineRule="auto"/>
        <w:ind w:right="899"/>
        <w:jc w:val="both"/>
        <w:rPr>
          <w:rFonts w:ascii="Palatino Linotype" w:eastAsia="Palatino Linotype" w:hAnsi="Palatino Linotype" w:cs="Palatino Linotype"/>
          <w:i/>
          <w:sz w:val="22"/>
          <w:szCs w:val="22"/>
        </w:rPr>
      </w:pPr>
    </w:p>
    <w:p w14:paraId="0C5535C0" w14:textId="4111FDFB" w:rsidR="00DE0F66" w:rsidRPr="00B54823" w:rsidRDefault="00DE0F66" w:rsidP="00B54823">
      <w:pPr>
        <w:pStyle w:val="Prrafodelista"/>
        <w:spacing w:line="276" w:lineRule="auto"/>
        <w:ind w:left="851" w:right="899"/>
        <w:rPr>
          <w:rFonts w:ascii="Palatino Linotype" w:eastAsia="Palatino Linotype" w:hAnsi="Palatino Linotype" w:cs="Palatino Linotype"/>
          <w:i/>
          <w:sz w:val="22"/>
          <w:szCs w:val="22"/>
        </w:rPr>
      </w:pPr>
      <w:r w:rsidRPr="00B54823">
        <w:rPr>
          <w:rFonts w:ascii="Palatino Linotype" w:eastAsia="Palatino Linotype" w:hAnsi="Palatino Linotype" w:cs="Palatino Linotype"/>
          <w:i/>
          <w:sz w:val="22"/>
          <w:szCs w:val="22"/>
        </w:rPr>
        <w:t xml:space="preserve">Las renuncias </w:t>
      </w:r>
      <w:r w:rsidR="0032711E" w:rsidRPr="00B54823">
        <w:rPr>
          <w:rFonts w:ascii="Palatino Linotype" w:eastAsia="Palatino Linotype" w:hAnsi="Palatino Linotype" w:cs="Palatino Linotype"/>
          <w:i/>
          <w:sz w:val="22"/>
          <w:szCs w:val="22"/>
        </w:rPr>
        <w:t xml:space="preserve">de la Dirección General de Administración, presentadas en enero de 2023, </w:t>
      </w:r>
      <w:r w:rsidRPr="00B54823">
        <w:rPr>
          <w:rFonts w:ascii="Palatino Linotype" w:eastAsia="Palatino Linotype" w:hAnsi="Palatino Linotype" w:cs="Palatino Linotype"/>
          <w:i/>
          <w:sz w:val="22"/>
          <w:szCs w:val="22"/>
        </w:rPr>
        <w:t>remitidas en respuesta</w:t>
      </w:r>
      <w:r w:rsidR="0032711E" w:rsidRPr="00B54823">
        <w:rPr>
          <w:rFonts w:ascii="Palatino Linotype" w:eastAsia="Palatino Linotype" w:hAnsi="Palatino Linotype" w:cs="Palatino Linotype"/>
          <w:i/>
          <w:sz w:val="22"/>
          <w:szCs w:val="22"/>
        </w:rPr>
        <w:t>.</w:t>
      </w:r>
      <w:r w:rsidRPr="00B54823">
        <w:rPr>
          <w:rFonts w:ascii="Palatino Linotype" w:eastAsia="Palatino Linotype" w:hAnsi="Palatino Linotype" w:cs="Palatino Linotype"/>
          <w:i/>
          <w:sz w:val="22"/>
          <w:szCs w:val="22"/>
        </w:rPr>
        <w:t xml:space="preserve"> </w:t>
      </w:r>
    </w:p>
    <w:p w14:paraId="4F30CABF" w14:textId="77777777" w:rsidR="00754B7D" w:rsidRPr="00B54823" w:rsidRDefault="00754B7D" w:rsidP="00B54823">
      <w:pPr>
        <w:pStyle w:val="Prrafodelista"/>
        <w:spacing w:line="276" w:lineRule="auto"/>
        <w:ind w:left="851" w:right="899"/>
        <w:rPr>
          <w:rFonts w:ascii="Palatino Linotype" w:eastAsia="Palatino Linotype" w:hAnsi="Palatino Linotype" w:cs="Palatino Linotype"/>
          <w:i/>
          <w:sz w:val="22"/>
          <w:szCs w:val="22"/>
        </w:rPr>
      </w:pPr>
    </w:p>
    <w:p w14:paraId="3BFBB5E1" w14:textId="63CD1F25" w:rsidR="00DE0F66" w:rsidRPr="00B54823" w:rsidRDefault="00754B7D" w:rsidP="00B54823">
      <w:pPr>
        <w:pStyle w:val="Prrafodelista"/>
        <w:spacing w:line="276" w:lineRule="auto"/>
        <w:ind w:left="851" w:right="899"/>
        <w:jc w:val="both"/>
        <w:rPr>
          <w:rFonts w:ascii="Palatino Linotype" w:eastAsia="Palatino Linotype" w:hAnsi="Palatino Linotype" w:cs="Palatino Linotype"/>
          <w:i/>
          <w:sz w:val="22"/>
          <w:szCs w:val="22"/>
        </w:rPr>
      </w:pPr>
      <w:r w:rsidRPr="00B54823">
        <w:rPr>
          <w:rFonts w:ascii="Palatino Linotype" w:hAnsi="Palatino Linotype"/>
          <w:i/>
          <w:sz w:val="22"/>
          <w:szCs w:val="22"/>
        </w:rPr>
        <w:t xml:space="preserve">Debiendo notificar al </w:t>
      </w:r>
      <w:r w:rsidRPr="00B54823">
        <w:rPr>
          <w:rFonts w:ascii="Palatino Linotype" w:hAnsi="Palatino Linotype"/>
          <w:b/>
          <w:i/>
          <w:sz w:val="22"/>
          <w:szCs w:val="22"/>
        </w:rPr>
        <w:t>RECURRENTE</w:t>
      </w:r>
      <w:r w:rsidRPr="00B54823">
        <w:rPr>
          <w:rFonts w:ascii="Palatino Linotype" w:hAnsi="Palatino Linotype"/>
          <w:i/>
          <w:sz w:val="22"/>
          <w:szCs w:val="22"/>
        </w:rPr>
        <w:t xml:space="preserve"> el Acuerdo de Clasificación de la información que emita el Comité de Transparencia con motivo de la versión pública</w:t>
      </w:r>
    </w:p>
    <w:p w14:paraId="5E4898C1" w14:textId="77777777" w:rsidR="00DE0F66" w:rsidRPr="00B54823" w:rsidRDefault="00DE0F66" w:rsidP="00B54823">
      <w:pPr>
        <w:spacing w:line="276" w:lineRule="auto"/>
        <w:ind w:right="899"/>
        <w:rPr>
          <w:rFonts w:ascii="Palatino Linotype" w:eastAsia="Palatino Linotype" w:hAnsi="Palatino Linotype" w:cs="Palatino Linotype"/>
          <w:i/>
          <w:sz w:val="22"/>
          <w:szCs w:val="22"/>
        </w:rPr>
      </w:pPr>
    </w:p>
    <w:p w14:paraId="221902FA" w14:textId="77777777" w:rsidR="00DE0F66" w:rsidRPr="00B54823" w:rsidRDefault="00DE0F66" w:rsidP="00B54823">
      <w:pPr>
        <w:spacing w:line="360" w:lineRule="auto"/>
        <w:jc w:val="both"/>
        <w:rPr>
          <w:rFonts w:ascii="Palatino Linotype" w:eastAsia="Palatino Linotype" w:hAnsi="Palatino Linotype" w:cs="Palatino Linotype"/>
        </w:rPr>
      </w:pPr>
      <w:r w:rsidRPr="00B54823">
        <w:rPr>
          <w:rFonts w:ascii="Palatino Linotype" w:eastAsia="Palatino Linotype" w:hAnsi="Palatino Linotype" w:cs="Palatino Linotype"/>
          <w:b/>
        </w:rPr>
        <w:t>TERCERO.</w:t>
      </w:r>
      <w:r w:rsidRPr="00B54823">
        <w:rPr>
          <w:rFonts w:ascii="Palatino Linotype" w:eastAsia="Palatino Linotype" w:hAnsi="Palatino Linotype" w:cs="Palatino Linotype"/>
        </w:rPr>
        <w:t xml:space="preserve"> </w:t>
      </w:r>
      <w:r w:rsidRPr="00B54823">
        <w:rPr>
          <w:rFonts w:ascii="Palatino Linotype" w:eastAsia="Palatino Linotype" w:hAnsi="Palatino Linotype" w:cs="Palatino Linotype"/>
          <w:b/>
        </w:rPr>
        <w:t xml:space="preserve">NOTIFÍQUESE </w:t>
      </w:r>
      <w:r w:rsidRPr="00B54823">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B54823">
        <w:rPr>
          <w:rFonts w:ascii="Palatino Linotype" w:eastAsia="Palatino Linotype" w:hAnsi="Palatino Linotype" w:cs="Palatino Linotype"/>
        </w:rPr>
        <w:lastRenderedPageBreak/>
        <w:t>fracción III; 214, 215 y 216 de la Ley de Transparencia y Acceso a la Información Pública del Estado de México y Municipios.</w:t>
      </w:r>
    </w:p>
    <w:p w14:paraId="3493E2A6" w14:textId="77777777" w:rsidR="00DE0F66" w:rsidRPr="00B54823" w:rsidRDefault="00DE0F66" w:rsidP="00B54823">
      <w:pPr>
        <w:spacing w:line="360" w:lineRule="auto"/>
        <w:jc w:val="both"/>
        <w:rPr>
          <w:rFonts w:ascii="Palatino Linotype" w:eastAsia="Palatino Linotype" w:hAnsi="Palatino Linotype" w:cs="Palatino Linotype"/>
        </w:rPr>
      </w:pPr>
    </w:p>
    <w:p w14:paraId="4D775D00" w14:textId="77777777" w:rsidR="0032711E" w:rsidRPr="00B54823" w:rsidRDefault="0032711E" w:rsidP="00B54823">
      <w:pPr>
        <w:tabs>
          <w:tab w:val="left" w:pos="709"/>
        </w:tabs>
        <w:spacing w:line="360" w:lineRule="auto"/>
        <w:ind w:right="51"/>
        <w:jc w:val="both"/>
        <w:rPr>
          <w:rFonts w:ascii="Palatino Linotype" w:hAnsi="Palatino Linotype"/>
          <w:b/>
          <w:szCs w:val="17"/>
          <w:lang w:eastAsia="es-ES_tradnl"/>
        </w:rPr>
      </w:pPr>
      <w:r w:rsidRPr="00B54823">
        <w:rPr>
          <w:rFonts w:ascii="Palatino Linotype" w:hAnsi="Palatino Linotype" w:cs="Arial"/>
          <w:b/>
          <w:bCs/>
          <w:sz w:val="28"/>
        </w:rPr>
        <w:t>CUARTO.</w:t>
      </w:r>
      <w:r w:rsidRPr="00B54823">
        <w:rPr>
          <w:rFonts w:ascii="Palatino Linotype" w:hAnsi="Palatino Linotype"/>
          <w:szCs w:val="17"/>
          <w:lang w:eastAsia="es-ES_tradnl"/>
        </w:rPr>
        <w:t xml:space="preserve"> </w:t>
      </w:r>
      <w:r w:rsidRPr="00B54823">
        <w:rPr>
          <w:rFonts w:ascii="Palatino Linotype" w:hAnsi="Palatino Linotype"/>
          <w:b/>
          <w:szCs w:val="17"/>
          <w:lang w:eastAsia="es-ES_tradnl"/>
        </w:rPr>
        <w:t>Notifíquese</w:t>
      </w:r>
      <w:r w:rsidRPr="00B54823">
        <w:rPr>
          <w:rFonts w:ascii="Palatino Linotype" w:hAnsi="Palatino Linotype"/>
          <w:szCs w:val="17"/>
          <w:lang w:eastAsia="es-ES_tradnl"/>
        </w:rPr>
        <w:t xml:space="preserve"> al </w:t>
      </w:r>
      <w:r w:rsidRPr="00B54823">
        <w:rPr>
          <w:rFonts w:ascii="Palatino Linotype" w:hAnsi="Palatino Linotype"/>
          <w:b/>
          <w:szCs w:val="17"/>
          <w:lang w:eastAsia="es-ES_tradnl"/>
        </w:rPr>
        <w:t>RECURRENTE</w:t>
      </w:r>
      <w:r w:rsidRPr="00B54823">
        <w:rPr>
          <w:rFonts w:ascii="Palatino Linotype" w:hAnsi="Palatino Linotype"/>
          <w:szCs w:val="17"/>
          <w:lang w:eastAsia="es-ES_tradnl"/>
        </w:rPr>
        <w:t xml:space="preserve"> la presente resolución vía </w:t>
      </w:r>
      <w:r w:rsidRPr="00B54823">
        <w:rPr>
          <w:rFonts w:ascii="Palatino Linotype" w:hAnsi="Palatino Linotype" w:cs="Arial"/>
        </w:rPr>
        <w:t xml:space="preserve">Sistema de Acceso a la Información Mexiquense </w:t>
      </w:r>
      <w:r w:rsidRPr="00B54823">
        <w:rPr>
          <w:rFonts w:ascii="Palatino Linotype" w:hAnsi="Palatino Linotype" w:cs="Arial"/>
          <w:b/>
          <w:bCs/>
        </w:rPr>
        <w:t>SAIMEX</w:t>
      </w:r>
      <w:r w:rsidRPr="00B54823">
        <w:rPr>
          <w:rFonts w:ascii="Palatino Linotype" w:hAnsi="Palatino Linotype" w:cs="Arial"/>
        </w:rPr>
        <w:t>.</w:t>
      </w:r>
    </w:p>
    <w:p w14:paraId="7737BA4A" w14:textId="77777777" w:rsidR="0032711E" w:rsidRPr="00B54823" w:rsidRDefault="0032711E" w:rsidP="00B5482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FF29B4D" w14:textId="77777777" w:rsidR="0032711E" w:rsidRPr="00B54823" w:rsidRDefault="0032711E" w:rsidP="00B54823">
      <w:pPr>
        <w:tabs>
          <w:tab w:val="left" w:pos="709"/>
        </w:tabs>
        <w:spacing w:line="360" w:lineRule="auto"/>
        <w:ind w:right="51"/>
        <w:jc w:val="both"/>
        <w:rPr>
          <w:rFonts w:ascii="Palatino Linotype" w:hAnsi="Palatino Linotype"/>
          <w:szCs w:val="17"/>
          <w:lang w:eastAsia="es-ES_tradnl"/>
        </w:rPr>
      </w:pPr>
      <w:r w:rsidRPr="00B54823">
        <w:rPr>
          <w:rFonts w:ascii="Palatino Linotype" w:hAnsi="Palatino Linotype" w:cs="Arial"/>
          <w:b/>
          <w:bCs/>
          <w:sz w:val="28"/>
        </w:rPr>
        <w:t>QUINTO.</w:t>
      </w:r>
      <w:r w:rsidRPr="00B54823">
        <w:rPr>
          <w:rFonts w:ascii="Palatino Linotype" w:hAnsi="Palatino Linotype"/>
          <w:szCs w:val="17"/>
          <w:lang w:eastAsia="es-ES_tradnl"/>
        </w:rPr>
        <w:t xml:space="preserve"> Hágase del conocimiento al </w:t>
      </w:r>
      <w:r w:rsidRPr="00B54823">
        <w:rPr>
          <w:rFonts w:ascii="Palatino Linotype" w:hAnsi="Palatino Linotype"/>
          <w:b/>
          <w:szCs w:val="17"/>
          <w:lang w:eastAsia="es-ES_tradnl"/>
        </w:rPr>
        <w:t>RECURRENTE</w:t>
      </w:r>
      <w:r w:rsidRPr="00B5482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93C9A8A" w14:textId="77777777" w:rsidR="0032711E" w:rsidRPr="00B54823" w:rsidRDefault="0032711E" w:rsidP="00B5482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5015122" w14:textId="77777777" w:rsidR="0032711E" w:rsidRPr="00B54823" w:rsidRDefault="0032711E" w:rsidP="00B54823">
      <w:pPr>
        <w:tabs>
          <w:tab w:val="left" w:pos="709"/>
        </w:tabs>
        <w:spacing w:line="360" w:lineRule="auto"/>
        <w:ind w:right="51"/>
        <w:jc w:val="both"/>
        <w:rPr>
          <w:rFonts w:ascii="Palatino Linotype" w:hAnsi="Palatino Linotype"/>
          <w:szCs w:val="17"/>
          <w:lang w:eastAsia="es-ES_tradnl"/>
        </w:rPr>
      </w:pPr>
      <w:r w:rsidRPr="00B54823">
        <w:rPr>
          <w:rFonts w:ascii="Palatino Linotype" w:hAnsi="Palatino Linotype"/>
          <w:b/>
          <w:sz w:val="28"/>
          <w:szCs w:val="28"/>
          <w:lang w:eastAsia="es-ES_tradnl"/>
        </w:rPr>
        <w:t>SEXTO.</w:t>
      </w:r>
      <w:r w:rsidRPr="00B5482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927D9C" w14:textId="77777777" w:rsidR="0032711E" w:rsidRPr="00B54823" w:rsidRDefault="0032711E" w:rsidP="00B54823">
      <w:pPr>
        <w:tabs>
          <w:tab w:val="left" w:pos="8222"/>
        </w:tabs>
        <w:ind w:right="899"/>
        <w:jc w:val="both"/>
        <w:rPr>
          <w:rFonts w:ascii="Palatino Linotype" w:hAnsi="Palatino Linotype"/>
          <w:sz w:val="22"/>
          <w:szCs w:val="22"/>
        </w:rPr>
      </w:pPr>
    </w:p>
    <w:p w14:paraId="627C2B71" w14:textId="77777777" w:rsidR="002D3982" w:rsidRDefault="002D3982" w:rsidP="00B54823">
      <w:pPr>
        <w:widowControl w:val="0"/>
        <w:autoSpaceDE w:val="0"/>
        <w:autoSpaceDN w:val="0"/>
        <w:adjustRightInd w:val="0"/>
        <w:spacing w:line="360" w:lineRule="auto"/>
        <w:jc w:val="both"/>
        <w:rPr>
          <w:rFonts w:ascii="Palatino Linotype" w:hAnsi="Palatino Linotype"/>
          <w:bCs/>
          <w:sz w:val="14"/>
          <w:szCs w:val="14"/>
        </w:rPr>
      </w:pPr>
    </w:p>
    <w:p w14:paraId="312983FD"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20B96192"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02E0DDA8"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07A431AE"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411283CE"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7E574B04"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75E5DD86"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0E704E4D"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057893C1"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7DC8F3EE"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2142E0BB" w14:textId="77777777" w:rsid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1DB435BC" w14:textId="77777777" w:rsidR="00B54823" w:rsidRPr="00B54823" w:rsidRDefault="00B54823" w:rsidP="00B54823">
      <w:pPr>
        <w:widowControl w:val="0"/>
        <w:autoSpaceDE w:val="0"/>
        <w:autoSpaceDN w:val="0"/>
        <w:adjustRightInd w:val="0"/>
        <w:spacing w:line="360" w:lineRule="auto"/>
        <w:jc w:val="both"/>
        <w:rPr>
          <w:rFonts w:ascii="Palatino Linotype" w:hAnsi="Palatino Linotype"/>
          <w:bCs/>
          <w:sz w:val="14"/>
          <w:szCs w:val="14"/>
        </w:rPr>
      </w:pPr>
    </w:p>
    <w:p w14:paraId="48B25620" w14:textId="77777777" w:rsidR="00433115" w:rsidRPr="00B54823" w:rsidRDefault="00433115" w:rsidP="00B54823">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54823">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75D35D27" w14:textId="77777777" w:rsidR="002D3982" w:rsidRPr="00B54823" w:rsidRDefault="002D3982" w:rsidP="00B54823">
      <w:pPr>
        <w:widowControl w:val="0"/>
        <w:autoSpaceDE w:val="0"/>
        <w:autoSpaceDN w:val="0"/>
        <w:adjustRightInd w:val="0"/>
        <w:spacing w:line="360" w:lineRule="auto"/>
        <w:jc w:val="both"/>
        <w:rPr>
          <w:rFonts w:ascii="Palatino Linotype" w:hAnsi="Palatino Linotype"/>
          <w:sz w:val="20"/>
        </w:rPr>
      </w:pPr>
      <w:r w:rsidRPr="00B54823">
        <w:rPr>
          <w:rFonts w:ascii="Palatino Linotype" w:eastAsiaTheme="minorEastAsia" w:hAnsi="Palatino Linotype"/>
          <w:sz w:val="20"/>
          <w:lang w:val="es-ES_tradnl"/>
        </w:rPr>
        <w:t>SCMM/AGZ/DEMF/</w:t>
      </w:r>
      <w:r w:rsidRPr="00B54823">
        <w:rPr>
          <w:rFonts w:ascii="Palatino Linotype" w:eastAsiaTheme="minorEastAsia" w:hAnsi="Palatino Linotype"/>
          <w:sz w:val="20"/>
          <w:lang w:val="es-419"/>
        </w:rPr>
        <w:t>JMMO</w:t>
      </w:r>
    </w:p>
    <w:p w14:paraId="19DF41CC"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2CE69F02"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266ED81C"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05656F7C"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1F729C33"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0ADF1431"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2B16501A"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120BC70C"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68DFC36A"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6B58B237"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44B9D9B9"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28E25DDC"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0F37779F"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5DF4D92A" w14:textId="77777777" w:rsidR="00DE0F66" w:rsidRPr="00B54823" w:rsidRDefault="00DE0F66"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B54823" w:rsidRDefault="00632D02" w:rsidP="00B54823">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B54823" w:rsidRDefault="004A5DCC" w:rsidP="00B54823">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B54823" w:rsidRDefault="004A5DCC" w:rsidP="00B54823">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B54823" w:rsidRDefault="004A5DCC" w:rsidP="00B54823">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B54823" w:rsidRDefault="004A5DCC" w:rsidP="00B54823">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B5482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09BF8" w14:textId="77777777" w:rsidR="005A2B04" w:rsidRDefault="005A2B04" w:rsidP="00C80F8C">
      <w:r>
        <w:separator/>
      </w:r>
    </w:p>
  </w:endnote>
  <w:endnote w:type="continuationSeparator" w:id="0">
    <w:p w14:paraId="7F5EA048" w14:textId="77777777" w:rsidR="005A2B04" w:rsidRDefault="005A2B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0A25">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0A25">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0A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0A25">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2E358" w14:textId="77777777" w:rsidR="005A2B04" w:rsidRDefault="005A2B04" w:rsidP="00C80F8C">
      <w:r>
        <w:separator/>
      </w:r>
    </w:p>
  </w:footnote>
  <w:footnote w:type="continuationSeparator" w:id="0">
    <w:p w14:paraId="60545D44" w14:textId="77777777" w:rsidR="005A2B04" w:rsidRDefault="005A2B0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7824" w:rsidRDefault="005A2B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E7824" w:rsidRPr="0010196A" w:rsidRDefault="005A2B0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CE7824" w:rsidRPr="008F2CCC" w14:paraId="1F097D8A" w14:textId="77777777" w:rsidTr="008227D3">
      <w:tc>
        <w:tcPr>
          <w:tcW w:w="3119" w:type="dxa"/>
          <w:vMerge w:val="restart"/>
        </w:tcPr>
        <w:p w14:paraId="1F780A0C" w14:textId="1EFF25F4" w:rsidR="00CE7824" w:rsidRPr="008F2CCC" w:rsidRDefault="00CE782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FAE60F0" w:rsidR="00CE7824" w:rsidRPr="00664658" w:rsidRDefault="00CE782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63" w:type="dxa"/>
          <w:shd w:val="clear" w:color="auto" w:fill="auto"/>
          <w:vAlign w:val="center"/>
        </w:tcPr>
        <w:p w14:paraId="65AFA994" w14:textId="4EDF6CC7" w:rsidR="00CE7824" w:rsidRPr="00664658" w:rsidRDefault="002A096D" w:rsidP="002458E7">
          <w:pPr>
            <w:rPr>
              <w:rFonts w:ascii="Palatino Linotype" w:hAnsi="Palatino Linotype"/>
              <w:b/>
              <w:sz w:val="22"/>
              <w:szCs w:val="22"/>
              <w:lang w:val="es-ES_tradnl"/>
            </w:rPr>
          </w:pPr>
          <w:r>
            <w:rPr>
              <w:rFonts w:ascii="Palatino Linotype" w:hAnsi="Palatino Linotype"/>
              <w:b/>
              <w:bCs/>
              <w:sz w:val="22"/>
              <w:szCs w:val="22"/>
            </w:rPr>
            <w:t>01367</w:t>
          </w:r>
          <w:r w:rsidR="00CE7824">
            <w:rPr>
              <w:rFonts w:ascii="Palatino Linotype" w:hAnsi="Palatino Linotype"/>
              <w:b/>
              <w:bCs/>
              <w:sz w:val="22"/>
              <w:szCs w:val="22"/>
            </w:rPr>
            <w:t>/INFOEM/IP/RR/2023</w:t>
          </w:r>
        </w:p>
      </w:tc>
    </w:tr>
    <w:tr w:rsidR="00CE7824" w:rsidRPr="008F2CCC" w14:paraId="049677A3" w14:textId="77777777" w:rsidTr="008227D3">
      <w:tc>
        <w:tcPr>
          <w:tcW w:w="3119" w:type="dxa"/>
          <w:vMerge/>
        </w:tcPr>
        <w:p w14:paraId="4A21EAC1" w14:textId="5C1F145E"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1237BCDE" w14:textId="77777777" w:rsidR="00CE7824" w:rsidRPr="00664658" w:rsidRDefault="00CE782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621C399F" w:rsidR="00CE7824" w:rsidRPr="00D41D47" w:rsidRDefault="002A096D" w:rsidP="00A037D9">
          <w:pPr>
            <w:jc w:val="both"/>
            <w:rPr>
              <w:rFonts w:ascii="Palatino Linotype" w:hAnsi="Palatino Linotype"/>
              <w:b/>
              <w:sz w:val="22"/>
              <w:szCs w:val="22"/>
              <w:lang w:val="es-ES_tradnl"/>
            </w:rPr>
          </w:pPr>
          <w:r w:rsidRPr="002A096D">
            <w:rPr>
              <w:rFonts w:ascii="Palatino Linotype" w:hAnsi="Palatino Linotype"/>
              <w:b/>
              <w:bCs/>
              <w:sz w:val="22"/>
              <w:szCs w:val="22"/>
            </w:rPr>
            <w:t>Ayuntamiento de Toluca</w:t>
          </w:r>
        </w:p>
      </w:tc>
    </w:tr>
    <w:tr w:rsidR="00CE7824" w:rsidRPr="008F2CCC" w14:paraId="72CD087D" w14:textId="77777777" w:rsidTr="008227D3">
      <w:trPr>
        <w:trHeight w:val="228"/>
      </w:trPr>
      <w:tc>
        <w:tcPr>
          <w:tcW w:w="3119" w:type="dxa"/>
          <w:vMerge/>
        </w:tcPr>
        <w:p w14:paraId="1B78656F" w14:textId="01E6F6F6"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74D81628" w14:textId="4EE3E604" w:rsidR="00CE7824" w:rsidRPr="00664658" w:rsidRDefault="00CE782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3" w:type="dxa"/>
          <w:shd w:val="clear" w:color="auto" w:fill="auto"/>
        </w:tcPr>
        <w:p w14:paraId="20D6FDA3" w14:textId="34BD2FEF" w:rsidR="00CE7824" w:rsidRPr="00664658" w:rsidRDefault="00CE782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243"/>
      <w:gridCol w:w="2552"/>
      <w:gridCol w:w="4105"/>
    </w:tblGrid>
    <w:tr w:rsidR="00CE7824" w:rsidRPr="008F2CCC" w14:paraId="6ABABA57" w14:textId="77777777" w:rsidTr="008227D3">
      <w:tc>
        <w:tcPr>
          <w:tcW w:w="3243" w:type="dxa"/>
          <w:vMerge w:val="restart"/>
          <w:shd w:val="clear" w:color="auto" w:fill="auto"/>
        </w:tcPr>
        <w:p w14:paraId="6AA376CC" w14:textId="778B7F54" w:rsidR="00CE7824" w:rsidRPr="008F2CCC" w:rsidRDefault="005A2B0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CE7824" w:rsidRPr="008F2CCC" w:rsidRDefault="00CE78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05" w:type="dxa"/>
          <w:shd w:val="clear" w:color="auto" w:fill="auto"/>
          <w:vAlign w:val="center"/>
        </w:tcPr>
        <w:p w14:paraId="5F0F5848" w14:textId="3EC8C3B1" w:rsidR="00CE7824" w:rsidRPr="00E535C2" w:rsidRDefault="002A096D" w:rsidP="00A037D9">
          <w:pPr>
            <w:jc w:val="both"/>
            <w:rPr>
              <w:rFonts w:ascii="Palatino Linotype" w:hAnsi="Palatino Linotype"/>
              <w:b/>
              <w:bCs/>
              <w:sz w:val="22"/>
              <w:szCs w:val="22"/>
            </w:rPr>
          </w:pPr>
          <w:r>
            <w:rPr>
              <w:rFonts w:ascii="Palatino Linotype" w:hAnsi="Palatino Linotype"/>
              <w:b/>
              <w:bCs/>
              <w:sz w:val="22"/>
              <w:szCs w:val="22"/>
            </w:rPr>
            <w:t>01367</w:t>
          </w:r>
          <w:r w:rsidR="00CE7824">
            <w:rPr>
              <w:rFonts w:ascii="Palatino Linotype" w:hAnsi="Palatino Linotype"/>
              <w:b/>
              <w:bCs/>
              <w:sz w:val="22"/>
              <w:szCs w:val="22"/>
            </w:rPr>
            <w:t>/INFOEM/IP/RR/2023</w:t>
          </w:r>
        </w:p>
      </w:tc>
    </w:tr>
    <w:tr w:rsidR="00CE7824" w:rsidRPr="007B3522" w14:paraId="3B45FB53" w14:textId="77777777" w:rsidTr="008227D3">
      <w:tc>
        <w:tcPr>
          <w:tcW w:w="3243" w:type="dxa"/>
          <w:vMerge/>
          <w:shd w:val="clear" w:color="auto" w:fill="auto"/>
        </w:tcPr>
        <w:p w14:paraId="188B82EF" w14:textId="77777777" w:rsidR="00CE7824" w:rsidRPr="008F2CCC" w:rsidRDefault="00CE7824" w:rsidP="00200BFC">
          <w:pPr>
            <w:rPr>
              <w:rFonts w:ascii="Palatino Linotype" w:hAnsi="Palatino Linotype"/>
              <w:b/>
              <w:sz w:val="22"/>
              <w:szCs w:val="22"/>
              <w:lang w:val="es-ES_tradnl"/>
            </w:rPr>
          </w:pPr>
          <w:bookmarkStart w:id="5" w:name="_Hlk80706940"/>
        </w:p>
      </w:tc>
      <w:tc>
        <w:tcPr>
          <w:tcW w:w="2552" w:type="dxa"/>
          <w:shd w:val="clear" w:color="auto" w:fill="auto"/>
        </w:tcPr>
        <w:p w14:paraId="3B2AD0CF"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05" w:type="dxa"/>
          <w:shd w:val="clear" w:color="auto" w:fill="auto"/>
          <w:vAlign w:val="center"/>
        </w:tcPr>
        <w:p w14:paraId="749961B3" w14:textId="2E2CFF43" w:rsidR="00CE7824" w:rsidRPr="007B3522" w:rsidRDefault="002C6602" w:rsidP="00CF388A">
          <w:pPr>
            <w:jc w:val="both"/>
            <w:rPr>
              <w:rFonts w:ascii="Palatino Linotype" w:hAnsi="Palatino Linotype"/>
              <w:b/>
              <w:sz w:val="22"/>
              <w:szCs w:val="22"/>
              <w:lang w:val="en-US"/>
            </w:rPr>
          </w:pPr>
          <w:r>
            <w:rPr>
              <w:rFonts w:ascii="Palatino Linotype" w:hAnsi="Palatino Linotype"/>
              <w:b/>
              <w:sz w:val="22"/>
              <w:szCs w:val="22"/>
              <w:lang w:val="en-US"/>
            </w:rPr>
            <w:t>XXXXX XXXXXX XXXXXXXXX</w:t>
          </w:r>
        </w:p>
      </w:tc>
    </w:tr>
    <w:bookmarkEnd w:id="5"/>
    <w:tr w:rsidR="00CE7824" w:rsidRPr="008F2CCC" w14:paraId="28A493EB" w14:textId="77777777" w:rsidTr="008227D3">
      <w:trPr>
        <w:trHeight w:val="228"/>
      </w:trPr>
      <w:tc>
        <w:tcPr>
          <w:tcW w:w="3243" w:type="dxa"/>
          <w:vMerge/>
          <w:shd w:val="clear" w:color="auto" w:fill="auto"/>
        </w:tcPr>
        <w:p w14:paraId="06C77D31" w14:textId="77777777" w:rsidR="00CE7824" w:rsidRPr="007B3522" w:rsidRDefault="00CE7824" w:rsidP="00200BFC">
          <w:pPr>
            <w:rPr>
              <w:rFonts w:ascii="Palatino Linotype" w:hAnsi="Palatino Linotype"/>
              <w:b/>
              <w:sz w:val="22"/>
              <w:szCs w:val="22"/>
              <w:lang w:val="en-US"/>
            </w:rPr>
          </w:pPr>
        </w:p>
      </w:tc>
      <w:tc>
        <w:tcPr>
          <w:tcW w:w="2552" w:type="dxa"/>
          <w:shd w:val="clear" w:color="auto" w:fill="auto"/>
        </w:tcPr>
        <w:p w14:paraId="2E1A72B4"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05" w:type="dxa"/>
          <w:shd w:val="clear" w:color="auto" w:fill="auto"/>
          <w:vAlign w:val="center"/>
        </w:tcPr>
        <w:p w14:paraId="47AF3C2E" w14:textId="309FB66E" w:rsidR="00CE7824" w:rsidRPr="00DC41C8" w:rsidRDefault="002A096D" w:rsidP="00A037D9">
          <w:pPr>
            <w:jc w:val="both"/>
            <w:rPr>
              <w:rFonts w:ascii="Palatino Linotype" w:hAnsi="Palatino Linotype"/>
              <w:b/>
              <w:sz w:val="22"/>
              <w:szCs w:val="22"/>
            </w:rPr>
          </w:pPr>
          <w:r w:rsidRPr="002A096D">
            <w:rPr>
              <w:rFonts w:ascii="Palatino Linotype" w:hAnsi="Palatino Linotype"/>
              <w:b/>
              <w:bCs/>
              <w:sz w:val="22"/>
              <w:szCs w:val="22"/>
            </w:rPr>
            <w:t>Ayuntamiento de Toluca</w:t>
          </w:r>
        </w:p>
      </w:tc>
    </w:tr>
    <w:tr w:rsidR="00CE7824" w:rsidRPr="008F2CCC" w14:paraId="0F114FF0" w14:textId="77777777" w:rsidTr="008227D3">
      <w:tc>
        <w:tcPr>
          <w:tcW w:w="3243" w:type="dxa"/>
          <w:vMerge/>
          <w:shd w:val="clear" w:color="auto" w:fill="auto"/>
        </w:tcPr>
        <w:p w14:paraId="4CCB64BA" w14:textId="77777777"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31E422EA" w14:textId="06DD5192"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05" w:type="dxa"/>
          <w:shd w:val="clear" w:color="auto" w:fill="auto"/>
        </w:tcPr>
        <w:p w14:paraId="181C41B4" w14:textId="5ED5457D" w:rsidR="00CE7824" w:rsidRPr="008F2CCC" w:rsidRDefault="00CE782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FB04202"/>
    <w:multiLevelType w:val="hybridMultilevel"/>
    <w:tmpl w:val="15A00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4"/>
  </w:num>
  <w:num w:numId="3">
    <w:abstractNumId w:val="2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2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
  </w:num>
  <w:num w:numId="15">
    <w:abstractNumId w:val="12"/>
  </w:num>
  <w:num w:numId="16">
    <w:abstractNumId w:val="13"/>
  </w:num>
  <w:num w:numId="17">
    <w:abstractNumId w:val="20"/>
  </w:num>
  <w:num w:numId="18">
    <w:abstractNumId w:val="24"/>
  </w:num>
  <w:num w:numId="19">
    <w:abstractNumId w:val="23"/>
  </w:num>
  <w:num w:numId="20">
    <w:abstractNumId w:val="0"/>
  </w:num>
  <w:num w:numId="21">
    <w:abstractNumId w:val="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0"/>
  </w:num>
  <w:num w:numId="26">
    <w:abstractNumId w:val="15"/>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18E"/>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953"/>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5A7"/>
    <w:rsid w:val="00077737"/>
    <w:rsid w:val="000779C1"/>
    <w:rsid w:val="00077AC1"/>
    <w:rsid w:val="00077B79"/>
    <w:rsid w:val="00077BB8"/>
    <w:rsid w:val="00077BC0"/>
    <w:rsid w:val="0008043B"/>
    <w:rsid w:val="00081337"/>
    <w:rsid w:val="0008139C"/>
    <w:rsid w:val="00081B66"/>
    <w:rsid w:val="00081F35"/>
    <w:rsid w:val="000825DF"/>
    <w:rsid w:val="0008338D"/>
    <w:rsid w:val="00083847"/>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100"/>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94B"/>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0BD"/>
    <w:rsid w:val="000A78AC"/>
    <w:rsid w:val="000A7958"/>
    <w:rsid w:val="000A7B48"/>
    <w:rsid w:val="000B0D9B"/>
    <w:rsid w:val="000B11B2"/>
    <w:rsid w:val="000B126F"/>
    <w:rsid w:val="000B13D3"/>
    <w:rsid w:val="000B17C5"/>
    <w:rsid w:val="000B17FD"/>
    <w:rsid w:val="000B1C78"/>
    <w:rsid w:val="000B1F89"/>
    <w:rsid w:val="000B20AC"/>
    <w:rsid w:val="000B21B8"/>
    <w:rsid w:val="000B2941"/>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DE4"/>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B68"/>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29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93D"/>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4722"/>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27"/>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0AD0"/>
    <w:rsid w:val="001E1048"/>
    <w:rsid w:val="001E1456"/>
    <w:rsid w:val="001E1485"/>
    <w:rsid w:val="001E16EF"/>
    <w:rsid w:val="001E1BE7"/>
    <w:rsid w:val="001E1DDD"/>
    <w:rsid w:val="001E1FBA"/>
    <w:rsid w:val="001E20DC"/>
    <w:rsid w:val="001E2252"/>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4C00"/>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12F"/>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0AD"/>
    <w:rsid w:val="00200BFC"/>
    <w:rsid w:val="00200E18"/>
    <w:rsid w:val="00200E9B"/>
    <w:rsid w:val="002011E1"/>
    <w:rsid w:val="00201538"/>
    <w:rsid w:val="002015C4"/>
    <w:rsid w:val="002018F0"/>
    <w:rsid w:val="00201D37"/>
    <w:rsid w:val="00201EA6"/>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28C"/>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1A8"/>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4ED"/>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7B"/>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6EB"/>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E81"/>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35DE"/>
    <w:rsid w:val="002843D9"/>
    <w:rsid w:val="0028451B"/>
    <w:rsid w:val="00284A02"/>
    <w:rsid w:val="00284B37"/>
    <w:rsid w:val="0028546D"/>
    <w:rsid w:val="002864B2"/>
    <w:rsid w:val="00286A0A"/>
    <w:rsid w:val="00286B88"/>
    <w:rsid w:val="00286C31"/>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96D"/>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63E2"/>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602"/>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3982"/>
    <w:rsid w:val="002D41E0"/>
    <w:rsid w:val="002D4F4B"/>
    <w:rsid w:val="002D51D2"/>
    <w:rsid w:val="002D51F7"/>
    <w:rsid w:val="002D52A2"/>
    <w:rsid w:val="002D57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726"/>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11E"/>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B91"/>
    <w:rsid w:val="00350FCE"/>
    <w:rsid w:val="00351CDC"/>
    <w:rsid w:val="00351F0F"/>
    <w:rsid w:val="003523D7"/>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19D"/>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6EC"/>
    <w:rsid w:val="003969B9"/>
    <w:rsid w:val="00396D14"/>
    <w:rsid w:val="00396E36"/>
    <w:rsid w:val="00396E58"/>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25D"/>
    <w:rsid w:val="003A6DCE"/>
    <w:rsid w:val="003A6FC4"/>
    <w:rsid w:val="003A711A"/>
    <w:rsid w:val="003A71DD"/>
    <w:rsid w:val="003A73F9"/>
    <w:rsid w:val="003A79AE"/>
    <w:rsid w:val="003A7A3C"/>
    <w:rsid w:val="003A7F6E"/>
    <w:rsid w:val="003B0016"/>
    <w:rsid w:val="003B0756"/>
    <w:rsid w:val="003B0C64"/>
    <w:rsid w:val="003B0C9E"/>
    <w:rsid w:val="003B1C30"/>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B40"/>
    <w:rsid w:val="003F0C9F"/>
    <w:rsid w:val="003F0DE1"/>
    <w:rsid w:val="003F14A0"/>
    <w:rsid w:val="003F157B"/>
    <w:rsid w:val="003F1991"/>
    <w:rsid w:val="003F1D20"/>
    <w:rsid w:val="003F1D4C"/>
    <w:rsid w:val="003F1FF7"/>
    <w:rsid w:val="003F216F"/>
    <w:rsid w:val="003F25FD"/>
    <w:rsid w:val="003F2760"/>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6E9"/>
    <w:rsid w:val="004178B9"/>
    <w:rsid w:val="00417988"/>
    <w:rsid w:val="0041799F"/>
    <w:rsid w:val="00417DEC"/>
    <w:rsid w:val="00420280"/>
    <w:rsid w:val="0042098B"/>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1F21"/>
    <w:rsid w:val="004325CE"/>
    <w:rsid w:val="00432BE1"/>
    <w:rsid w:val="00432D06"/>
    <w:rsid w:val="00432DE2"/>
    <w:rsid w:val="0043310A"/>
    <w:rsid w:val="00433115"/>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8C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1CF"/>
    <w:rsid w:val="004B2305"/>
    <w:rsid w:val="004B2B07"/>
    <w:rsid w:val="004B2C2F"/>
    <w:rsid w:val="004B2E59"/>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479"/>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89D"/>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BC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20F"/>
    <w:rsid w:val="005142E3"/>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75C"/>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5F2"/>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F91"/>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79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899"/>
    <w:rsid w:val="00581D21"/>
    <w:rsid w:val="00581EB4"/>
    <w:rsid w:val="00581F80"/>
    <w:rsid w:val="00582232"/>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295"/>
    <w:rsid w:val="005A14E6"/>
    <w:rsid w:val="005A16A4"/>
    <w:rsid w:val="005A1BA8"/>
    <w:rsid w:val="005A1F9F"/>
    <w:rsid w:val="005A2186"/>
    <w:rsid w:val="005A2851"/>
    <w:rsid w:val="005A2B04"/>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417"/>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06F"/>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FF6"/>
    <w:rsid w:val="005E1A5A"/>
    <w:rsid w:val="005E1B67"/>
    <w:rsid w:val="005E1D28"/>
    <w:rsid w:val="005E1E77"/>
    <w:rsid w:val="005E2992"/>
    <w:rsid w:val="005E2AF7"/>
    <w:rsid w:val="005E30EC"/>
    <w:rsid w:val="005E336C"/>
    <w:rsid w:val="005E3AB6"/>
    <w:rsid w:val="005E483F"/>
    <w:rsid w:val="005E4AF2"/>
    <w:rsid w:val="005E4DDB"/>
    <w:rsid w:val="005E534F"/>
    <w:rsid w:val="005E587B"/>
    <w:rsid w:val="005E63B2"/>
    <w:rsid w:val="005E63E2"/>
    <w:rsid w:val="005E654B"/>
    <w:rsid w:val="005E67A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BF1"/>
    <w:rsid w:val="005F3D4A"/>
    <w:rsid w:val="005F4830"/>
    <w:rsid w:val="005F4A88"/>
    <w:rsid w:val="005F4C62"/>
    <w:rsid w:val="005F50D7"/>
    <w:rsid w:val="005F54BC"/>
    <w:rsid w:val="005F565C"/>
    <w:rsid w:val="005F56AF"/>
    <w:rsid w:val="005F5EDB"/>
    <w:rsid w:val="005F60AE"/>
    <w:rsid w:val="005F683C"/>
    <w:rsid w:val="005F6AA0"/>
    <w:rsid w:val="005F6C58"/>
    <w:rsid w:val="00600BE5"/>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1D"/>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2491"/>
    <w:rsid w:val="006433AB"/>
    <w:rsid w:val="00643431"/>
    <w:rsid w:val="00643765"/>
    <w:rsid w:val="00643801"/>
    <w:rsid w:val="00643C5E"/>
    <w:rsid w:val="00644195"/>
    <w:rsid w:val="00644293"/>
    <w:rsid w:val="006457A5"/>
    <w:rsid w:val="00645A15"/>
    <w:rsid w:val="00645BC8"/>
    <w:rsid w:val="00645EEE"/>
    <w:rsid w:val="00646958"/>
    <w:rsid w:val="00646DD0"/>
    <w:rsid w:val="006471FC"/>
    <w:rsid w:val="00647210"/>
    <w:rsid w:val="006473A5"/>
    <w:rsid w:val="0064749A"/>
    <w:rsid w:val="006477FF"/>
    <w:rsid w:val="0064794B"/>
    <w:rsid w:val="00647D9F"/>
    <w:rsid w:val="00647F42"/>
    <w:rsid w:val="00650174"/>
    <w:rsid w:val="0065059F"/>
    <w:rsid w:val="006505CC"/>
    <w:rsid w:val="006509D6"/>
    <w:rsid w:val="00651361"/>
    <w:rsid w:val="0065161E"/>
    <w:rsid w:val="006516AF"/>
    <w:rsid w:val="00651AEC"/>
    <w:rsid w:val="00651C21"/>
    <w:rsid w:val="0065218E"/>
    <w:rsid w:val="00652354"/>
    <w:rsid w:val="00652941"/>
    <w:rsid w:val="006533C5"/>
    <w:rsid w:val="006536FA"/>
    <w:rsid w:val="0065382F"/>
    <w:rsid w:val="0065388C"/>
    <w:rsid w:val="00653999"/>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955"/>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557"/>
    <w:rsid w:val="00676933"/>
    <w:rsid w:val="00676D9E"/>
    <w:rsid w:val="00676DE3"/>
    <w:rsid w:val="0067733E"/>
    <w:rsid w:val="0067797F"/>
    <w:rsid w:val="00677D71"/>
    <w:rsid w:val="0068007F"/>
    <w:rsid w:val="006801D4"/>
    <w:rsid w:val="006808E7"/>
    <w:rsid w:val="00680D81"/>
    <w:rsid w:val="00680F1D"/>
    <w:rsid w:val="00680F91"/>
    <w:rsid w:val="0068107C"/>
    <w:rsid w:val="0068120B"/>
    <w:rsid w:val="0068172F"/>
    <w:rsid w:val="00681AC4"/>
    <w:rsid w:val="00681BBD"/>
    <w:rsid w:val="00681C81"/>
    <w:rsid w:val="00681D62"/>
    <w:rsid w:val="00681E8C"/>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12"/>
    <w:rsid w:val="0069268F"/>
    <w:rsid w:val="00692F64"/>
    <w:rsid w:val="006930D5"/>
    <w:rsid w:val="00693490"/>
    <w:rsid w:val="00693878"/>
    <w:rsid w:val="006939DA"/>
    <w:rsid w:val="00693A79"/>
    <w:rsid w:val="00693E86"/>
    <w:rsid w:val="00694012"/>
    <w:rsid w:val="006941E8"/>
    <w:rsid w:val="00694502"/>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547"/>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65E"/>
    <w:rsid w:val="006E1976"/>
    <w:rsid w:val="006E1BB0"/>
    <w:rsid w:val="006E25F7"/>
    <w:rsid w:val="006E27FE"/>
    <w:rsid w:val="006E2985"/>
    <w:rsid w:val="006E33F7"/>
    <w:rsid w:val="006E3C33"/>
    <w:rsid w:val="006E410B"/>
    <w:rsid w:val="006E4335"/>
    <w:rsid w:val="006E44EB"/>
    <w:rsid w:val="006E4C49"/>
    <w:rsid w:val="006E4D6F"/>
    <w:rsid w:val="006E53D2"/>
    <w:rsid w:val="006E55AA"/>
    <w:rsid w:val="006E61FC"/>
    <w:rsid w:val="006E6389"/>
    <w:rsid w:val="006E648B"/>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4BB"/>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E1F"/>
    <w:rsid w:val="00753688"/>
    <w:rsid w:val="0075385A"/>
    <w:rsid w:val="00753AB5"/>
    <w:rsid w:val="00753E3E"/>
    <w:rsid w:val="00754477"/>
    <w:rsid w:val="00754B18"/>
    <w:rsid w:val="00754B7D"/>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DE2"/>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5EB3"/>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1B13"/>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6D15"/>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522"/>
    <w:rsid w:val="007B3885"/>
    <w:rsid w:val="007B3891"/>
    <w:rsid w:val="007B3CAD"/>
    <w:rsid w:val="007B48B4"/>
    <w:rsid w:val="007B4900"/>
    <w:rsid w:val="007B4AA8"/>
    <w:rsid w:val="007B4C03"/>
    <w:rsid w:val="007B4DF8"/>
    <w:rsid w:val="007B5542"/>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5EC9"/>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C2D"/>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7D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3F54"/>
    <w:rsid w:val="00864429"/>
    <w:rsid w:val="008644CB"/>
    <w:rsid w:val="008648F0"/>
    <w:rsid w:val="00864A03"/>
    <w:rsid w:val="00864BAF"/>
    <w:rsid w:val="008652F0"/>
    <w:rsid w:val="00865318"/>
    <w:rsid w:val="00865519"/>
    <w:rsid w:val="0086559E"/>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94"/>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C10"/>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6DF6"/>
    <w:rsid w:val="008D71F1"/>
    <w:rsid w:val="008D7678"/>
    <w:rsid w:val="008D773B"/>
    <w:rsid w:val="008D7748"/>
    <w:rsid w:val="008D7D66"/>
    <w:rsid w:val="008D7EDA"/>
    <w:rsid w:val="008D7FA9"/>
    <w:rsid w:val="008D7FEF"/>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2F18"/>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356"/>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587"/>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067"/>
    <w:rsid w:val="00946543"/>
    <w:rsid w:val="00946719"/>
    <w:rsid w:val="00946A34"/>
    <w:rsid w:val="00947576"/>
    <w:rsid w:val="009475AB"/>
    <w:rsid w:val="009478AB"/>
    <w:rsid w:val="00947988"/>
    <w:rsid w:val="00947A83"/>
    <w:rsid w:val="00947C72"/>
    <w:rsid w:val="00947CF2"/>
    <w:rsid w:val="00947DE8"/>
    <w:rsid w:val="00947E30"/>
    <w:rsid w:val="00947EE6"/>
    <w:rsid w:val="009501AA"/>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405"/>
    <w:rsid w:val="009577C2"/>
    <w:rsid w:val="009579DF"/>
    <w:rsid w:val="00957D35"/>
    <w:rsid w:val="00957D4B"/>
    <w:rsid w:val="00960A0F"/>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3DCC"/>
    <w:rsid w:val="009941A8"/>
    <w:rsid w:val="0099454D"/>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8E5"/>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23B"/>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809"/>
    <w:rsid w:val="009F5915"/>
    <w:rsid w:val="009F5C5E"/>
    <w:rsid w:val="009F5DFC"/>
    <w:rsid w:val="009F5E8B"/>
    <w:rsid w:val="009F65C8"/>
    <w:rsid w:val="009F66F6"/>
    <w:rsid w:val="009F68BC"/>
    <w:rsid w:val="009F6BD2"/>
    <w:rsid w:val="009F6E60"/>
    <w:rsid w:val="009F6F9F"/>
    <w:rsid w:val="009F748F"/>
    <w:rsid w:val="009F762A"/>
    <w:rsid w:val="009F7B41"/>
    <w:rsid w:val="00A003BC"/>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2E2D"/>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25A"/>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747"/>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4F7"/>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413"/>
    <w:rsid w:val="00A64752"/>
    <w:rsid w:val="00A64F05"/>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155"/>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BC6"/>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6FE"/>
    <w:rsid w:val="00AC6A06"/>
    <w:rsid w:val="00AC6ABE"/>
    <w:rsid w:val="00AC6AD1"/>
    <w:rsid w:val="00AC709C"/>
    <w:rsid w:val="00AC70C9"/>
    <w:rsid w:val="00AC77B0"/>
    <w:rsid w:val="00AC7B97"/>
    <w:rsid w:val="00AC7C2B"/>
    <w:rsid w:val="00AC7C43"/>
    <w:rsid w:val="00AC7D4A"/>
    <w:rsid w:val="00AD028A"/>
    <w:rsid w:val="00AD042C"/>
    <w:rsid w:val="00AD08FC"/>
    <w:rsid w:val="00AD0B77"/>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1C8F"/>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3FCA"/>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23"/>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087"/>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3F"/>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7D1"/>
    <w:rsid w:val="00B919DC"/>
    <w:rsid w:val="00B91B9B"/>
    <w:rsid w:val="00B91DB5"/>
    <w:rsid w:val="00B92710"/>
    <w:rsid w:val="00B93009"/>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A04"/>
    <w:rsid w:val="00BA4D5E"/>
    <w:rsid w:val="00BA5B1E"/>
    <w:rsid w:val="00BA631E"/>
    <w:rsid w:val="00BA6B29"/>
    <w:rsid w:val="00BA7149"/>
    <w:rsid w:val="00BA723D"/>
    <w:rsid w:val="00BA7298"/>
    <w:rsid w:val="00BA76B6"/>
    <w:rsid w:val="00BA76D9"/>
    <w:rsid w:val="00BB0038"/>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C79F4"/>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133"/>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ABC"/>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617"/>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EA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A45"/>
    <w:rsid w:val="00C70F56"/>
    <w:rsid w:val="00C70FB7"/>
    <w:rsid w:val="00C71401"/>
    <w:rsid w:val="00C71888"/>
    <w:rsid w:val="00C722C6"/>
    <w:rsid w:val="00C724A7"/>
    <w:rsid w:val="00C7267B"/>
    <w:rsid w:val="00C7292C"/>
    <w:rsid w:val="00C72DE1"/>
    <w:rsid w:val="00C72FC7"/>
    <w:rsid w:val="00C72FCC"/>
    <w:rsid w:val="00C73084"/>
    <w:rsid w:val="00C733DB"/>
    <w:rsid w:val="00C73C5A"/>
    <w:rsid w:val="00C73CB0"/>
    <w:rsid w:val="00C74683"/>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8BE"/>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67A"/>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CC3"/>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FDF"/>
    <w:rsid w:val="00CC10A9"/>
    <w:rsid w:val="00CC1351"/>
    <w:rsid w:val="00CC2167"/>
    <w:rsid w:val="00CC2ADC"/>
    <w:rsid w:val="00CC2ECA"/>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1B5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8A"/>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67D3"/>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22E"/>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5FE1"/>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77C54"/>
    <w:rsid w:val="00D80912"/>
    <w:rsid w:val="00D80A8D"/>
    <w:rsid w:val="00D80BE1"/>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0F66"/>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E2B"/>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3E4D"/>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390"/>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0"/>
    <w:rsid w:val="00E714FC"/>
    <w:rsid w:val="00E7163C"/>
    <w:rsid w:val="00E71A52"/>
    <w:rsid w:val="00E72105"/>
    <w:rsid w:val="00E7294F"/>
    <w:rsid w:val="00E72B1C"/>
    <w:rsid w:val="00E72B50"/>
    <w:rsid w:val="00E72C63"/>
    <w:rsid w:val="00E72CA4"/>
    <w:rsid w:val="00E72EFD"/>
    <w:rsid w:val="00E73552"/>
    <w:rsid w:val="00E736AA"/>
    <w:rsid w:val="00E73A3B"/>
    <w:rsid w:val="00E74030"/>
    <w:rsid w:val="00E7526C"/>
    <w:rsid w:val="00E754DC"/>
    <w:rsid w:val="00E7586C"/>
    <w:rsid w:val="00E75E86"/>
    <w:rsid w:val="00E7637F"/>
    <w:rsid w:val="00E76B3A"/>
    <w:rsid w:val="00E76BC6"/>
    <w:rsid w:val="00E76CA7"/>
    <w:rsid w:val="00E800E2"/>
    <w:rsid w:val="00E80488"/>
    <w:rsid w:val="00E8089C"/>
    <w:rsid w:val="00E808C7"/>
    <w:rsid w:val="00E80B7F"/>
    <w:rsid w:val="00E81572"/>
    <w:rsid w:val="00E816E0"/>
    <w:rsid w:val="00E817E6"/>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A25"/>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D9F"/>
    <w:rsid w:val="00EB6E85"/>
    <w:rsid w:val="00EB6FA9"/>
    <w:rsid w:val="00EB7686"/>
    <w:rsid w:val="00EB7AB1"/>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7FC"/>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5C7D"/>
    <w:rsid w:val="00ED5E19"/>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EAF"/>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104"/>
    <w:rsid w:val="00F31281"/>
    <w:rsid w:val="00F318D1"/>
    <w:rsid w:val="00F31AAA"/>
    <w:rsid w:val="00F31E00"/>
    <w:rsid w:val="00F31EA6"/>
    <w:rsid w:val="00F3224B"/>
    <w:rsid w:val="00F32519"/>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796"/>
    <w:rsid w:val="00F879E5"/>
    <w:rsid w:val="00F87BD0"/>
    <w:rsid w:val="00F90759"/>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5C7"/>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49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 w:type="character" w:customStyle="1" w:styleId="Mencinsinresolver13">
    <w:name w:val="Mención sin resolver13"/>
    <w:basedOn w:val="Fuentedeprrafopredeter"/>
    <w:uiPriority w:val="99"/>
    <w:semiHidden/>
    <w:unhideWhenUsed/>
    <w:rsid w:val="00F9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322019">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381351">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blio.juridicas.unam.mx/bjv/resultados?ti=guia+tecn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1F94C-3D5F-4504-8424-8A16E07C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31</Pages>
  <Words>7173</Words>
  <Characters>39452</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2023-12-08T18:09:00Z</cp:lastPrinted>
  <dcterms:created xsi:type="dcterms:W3CDTF">2023-11-28T23:04:00Z</dcterms:created>
  <dcterms:modified xsi:type="dcterms:W3CDTF">2024-01-15T18:21:00Z</dcterms:modified>
</cp:coreProperties>
</file>