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35" w:rsidRPr="00E02478" w:rsidRDefault="004541BD" w:rsidP="00E02478">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E0247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AB4E56" w:rsidRPr="00E02478">
        <w:rPr>
          <w:rFonts w:ascii="Palatino Linotype" w:eastAsia="Palatino Linotype" w:hAnsi="Palatino Linotype" w:cs="Palatino Linotype"/>
        </w:rPr>
        <w:t>nueve</w:t>
      </w:r>
      <w:r w:rsidRPr="00E02478">
        <w:rPr>
          <w:rFonts w:ascii="Palatino Linotype" w:eastAsia="Palatino Linotype" w:hAnsi="Palatino Linotype" w:cs="Palatino Linotype"/>
        </w:rPr>
        <w:t xml:space="preserve"> de febrero de dos mil veintitrés. </w:t>
      </w:r>
    </w:p>
    <w:p w:rsidR="003F6035" w:rsidRPr="00E02478" w:rsidRDefault="003F6035" w:rsidP="00E02478">
      <w:pPr>
        <w:spacing w:line="360" w:lineRule="auto"/>
        <w:jc w:val="both"/>
        <w:rPr>
          <w:rFonts w:ascii="Palatino Linotype" w:eastAsia="Palatino Linotype" w:hAnsi="Palatino Linotype" w:cs="Palatino Linotype"/>
        </w:rPr>
      </w:pP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b/>
          <w:sz w:val="28"/>
          <w:szCs w:val="28"/>
        </w:rPr>
        <w:t>VISTO</w:t>
      </w:r>
      <w:r w:rsidRPr="00E02478">
        <w:rPr>
          <w:rFonts w:ascii="Palatino Linotype" w:eastAsia="Palatino Linotype" w:hAnsi="Palatino Linotype" w:cs="Palatino Linotype"/>
        </w:rPr>
        <w:t xml:space="preserve"> el expediente formado con motivo del Recurso de Revisión </w:t>
      </w:r>
      <w:r w:rsidR="00522752" w:rsidRPr="00E02478">
        <w:rPr>
          <w:rFonts w:ascii="Palatino Linotype" w:eastAsia="Palatino Linotype" w:hAnsi="Palatino Linotype" w:cs="Palatino Linotype"/>
          <w:b/>
        </w:rPr>
        <w:t>153</w:t>
      </w:r>
      <w:r w:rsidR="002E77E5" w:rsidRPr="00E02478">
        <w:rPr>
          <w:rFonts w:ascii="Palatino Linotype" w:eastAsia="Palatino Linotype" w:hAnsi="Palatino Linotype" w:cs="Palatino Linotype"/>
          <w:b/>
        </w:rPr>
        <w:t>77</w:t>
      </w:r>
      <w:r w:rsidRPr="00E02478">
        <w:rPr>
          <w:rFonts w:ascii="Palatino Linotype" w:eastAsia="Palatino Linotype" w:hAnsi="Palatino Linotype" w:cs="Palatino Linotype"/>
          <w:b/>
        </w:rPr>
        <w:t xml:space="preserve">/INFOEM/IP/RR/2022, </w:t>
      </w:r>
      <w:r w:rsidRPr="00E02478">
        <w:rPr>
          <w:rFonts w:ascii="Palatino Linotype" w:eastAsia="Palatino Linotype" w:hAnsi="Palatino Linotype" w:cs="Palatino Linotype"/>
        </w:rPr>
        <w:t xml:space="preserve">promovido </w:t>
      </w:r>
      <w:r w:rsidR="002E77E5" w:rsidRPr="00E02478">
        <w:rPr>
          <w:rFonts w:ascii="Palatino Linotype" w:eastAsia="Palatino Linotype" w:hAnsi="Palatino Linotype" w:cs="Palatino Linotype"/>
        </w:rPr>
        <w:t xml:space="preserve">por un ciudadano de manera </w:t>
      </w:r>
      <w:r w:rsidR="00522752" w:rsidRPr="00E02478">
        <w:rPr>
          <w:rFonts w:ascii="Palatino Linotype" w:eastAsia="Palatino Linotype" w:hAnsi="Palatino Linotype" w:cs="Palatino Linotype"/>
        </w:rPr>
        <w:t>anónima</w:t>
      </w:r>
      <w:r w:rsidRPr="00E02478">
        <w:rPr>
          <w:rFonts w:ascii="Palatino Linotype" w:eastAsia="Palatino Linotype" w:hAnsi="Palatino Linotype" w:cs="Palatino Linotype"/>
          <w:b/>
        </w:rPr>
        <w:t>,</w:t>
      </w:r>
      <w:r w:rsidRPr="00E02478">
        <w:rPr>
          <w:rFonts w:ascii="Palatino Linotype" w:eastAsia="Palatino Linotype" w:hAnsi="Palatino Linotype" w:cs="Palatino Linotype"/>
        </w:rPr>
        <w:t xml:space="preserve"> a quien en lo sucesivo se le </w:t>
      </w:r>
      <w:r w:rsidR="00522752" w:rsidRPr="00E02478">
        <w:rPr>
          <w:rFonts w:ascii="Palatino Linotype" w:eastAsia="Palatino Linotype" w:hAnsi="Palatino Linotype" w:cs="Palatino Linotype"/>
        </w:rPr>
        <w:t>denominará</w:t>
      </w:r>
      <w:r w:rsidRPr="00E02478">
        <w:rPr>
          <w:rFonts w:ascii="Palatino Linotype" w:eastAsia="Palatino Linotype" w:hAnsi="Palatino Linotype" w:cs="Palatino Linotype"/>
        </w:rPr>
        <w:t xml:space="preserve"> como </w:t>
      </w:r>
      <w:r w:rsidRPr="00E02478">
        <w:rPr>
          <w:rFonts w:ascii="Palatino Linotype" w:eastAsia="Palatino Linotype" w:hAnsi="Palatino Linotype" w:cs="Palatino Linotype"/>
          <w:b/>
        </w:rPr>
        <w:t>EL RECURRENTE,</w:t>
      </w:r>
      <w:r w:rsidRPr="00E02478">
        <w:rPr>
          <w:rFonts w:ascii="Palatino Linotype" w:eastAsia="Palatino Linotype" w:hAnsi="Palatino Linotype" w:cs="Palatino Linotype"/>
        </w:rPr>
        <w:t xml:space="preserve"> en contra de la respuesta del </w:t>
      </w:r>
      <w:r w:rsidR="00522752" w:rsidRPr="00E02478">
        <w:rPr>
          <w:rFonts w:ascii="Palatino Linotype" w:eastAsia="Palatino Linotype" w:hAnsi="Palatino Linotype" w:cs="Palatino Linotype"/>
          <w:b/>
        </w:rPr>
        <w:t>Ayuntamiento de Zinacantepec</w:t>
      </w:r>
      <w:r w:rsidRPr="00E02478">
        <w:rPr>
          <w:rFonts w:ascii="Palatino Linotype" w:eastAsia="Palatino Linotype" w:hAnsi="Palatino Linotype" w:cs="Palatino Linotype"/>
          <w:b/>
        </w:rPr>
        <w:t xml:space="preserve">, </w:t>
      </w:r>
      <w:r w:rsidRPr="00E02478">
        <w:rPr>
          <w:rFonts w:ascii="Palatino Linotype" w:eastAsia="Palatino Linotype" w:hAnsi="Palatino Linotype" w:cs="Palatino Linotype"/>
        </w:rPr>
        <w:t xml:space="preserve">en lo subsecuente se le denominará </w:t>
      </w:r>
      <w:r w:rsidRPr="00E02478">
        <w:rPr>
          <w:rFonts w:ascii="Palatino Linotype" w:eastAsia="Palatino Linotype" w:hAnsi="Palatino Linotype" w:cs="Palatino Linotype"/>
          <w:b/>
        </w:rPr>
        <w:t xml:space="preserve">EL SUJETO OBLIGADO, </w:t>
      </w:r>
      <w:r w:rsidRPr="00E02478">
        <w:rPr>
          <w:rFonts w:ascii="Palatino Linotype" w:eastAsia="Palatino Linotype" w:hAnsi="Palatino Linotype" w:cs="Palatino Linotype"/>
        </w:rPr>
        <w:t>se procede a dictar la presente resolución con base en lo siguiente:</w:t>
      </w:r>
    </w:p>
    <w:p w:rsidR="003F6035" w:rsidRPr="00E02478" w:rsidRDefault="003F6035" w:rsidP="00E02478">
      <w:pPr>
        <w:spacing w:line="360" w:lineRule="auto"/>
        <w:jc w:val="both"/>
        <w:rPr>
          <w:rFonts w:ascii="Palatino Linotype" w:eastAsia="Palatino Linotype" w:hAnsi="Palatino Linotype" w:cs="Palatino Linotype"/>
          <w:b/>
        </w:rPr>
      </w:pPr>
    </w:p>
    <w:p w:rsidR="003F6035" w:rsidRPr="00E02478" w:rsidRDefault="004541BD" w:rsidP="00E02478">
      <w:pPr>
        <w:jc w:val="center"/>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t>ANTECEDENTES</w:t>
      </w:r>
    </w:p>
    <w:p w:rsidR="003F6035" w:rsidRPr="00E02478" w:rsidRDefault="003F6035" w:rsidP="00E02478">
      <w:pPr>
        <w:rPr>
          <w:rFonts w:ascii="Palatino Linotype" w:eastAsia="Palatino Linotype" w:hAnsi="Palatino Linotype" w:cs="Palatino Linotype"/>
          <w:b/>
        </w:rPr>
      </w:pPr>
    </w:p>
    <w:p w:rsidR="003F6035" w:rsidRPr="00E02478" w:rsidRDefault="004541BD" w:rsidP="00E02478">
      <w:pPr>
        <w:spacing w:line="360" w:lineRule="auto"/>
        <w:jc w:val="both"/>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t>I.</w:t>
      </w:r>
      <w:r w:rsidRPr="00E02478">
        <w:rPr>
          <w:rFonts w:ascii="Palatino Linotype" w:eastAsia="Palatino Linotype" w:hAnsi="Palatino Linotype" w:cs="Palatino Linotype"/>
          <w:b/>
        </w:rPr>
        <w:t xml:space="preserve"> </w:t>
      </w:r>
      <w:r w:rsidRPr="00E02478">
        <w:rPr>
          <w:rFonts w:ascii="Palatino Linotype" w:eastAsia="Palatino Linotype" w:hAnsi="Palatino Linotype" w:cs="Palatino Linotype"/>
          <w:b/>
          <w:sz w:val="28"/>
          <w:szCs w:val="28"/>
        </w:rPr>
        <w:t>De la Solicitud de Información</w:t>
      </w:r>
    </w:p>
    <w:p w:rsidR="003F6035" w:rsidRPr="00E02478" w:rsidRDefault="00F3401D" w:rsidP="00E02478">
      <w:pPr>
        <w:spacing w:line="360" w:lineRule="auto"/>
        <w:jc w:val="both"/>
        <w:rPr>
          <w:rFonts w:ascii="Palatino Linotype" w:eastAsia="Palatino Linotype" w:hAnsi="Palatino Linotype" w:cs="Palatino Linotype"/>
        </w:rPr>
      </w:pPr>
      <w:bookmarkStart w:id="2" w:name="_heading=h.ifuj3wtxm21l" w:colFirst="0" w:colLast="0"/>
      <w:bookmarkEnd w:id="2"/>
      <w:r w:rsidRPr="00E02478">
        <w:rPr>
          <w:rFonts w:ascii="Palatino Linotype" w:eastAsia="Palatino Linotype" w:hAnsi="Palatino Linotype" w:cs="Palatino Linotype"/>
        </w:rPr>
        <w:t>El</w:t>
      </w:r>
      <w:r w:rsidR="004541BD" w:rsidRPr="00E02478">
        <w:rPr>
          <w:rFonts w:ascii="Palatino Linotype" w:eastAsia="Palatino Linotype" w:hAnsi="Palatino Linotype" w:cs="Palatino Linotype"/>
        </w:rPr>
        <w:t xml:space="preserve"> </w:t>
      </w:r>
      <w:r w:rsidR="00522752" w:rsidRPr="00E02478">
        <w:rPr>
          <w:rFonts w:ascii="Palatino Linotype" w:eastAsia="Palatino Linotype" w:hAnsi="Palatino Linotype" w:cs="Palatino Linotype"/>
          <w:b/>
        </w:rPr>
        <w:t>veintinueve de agosto</w:t>
      </w:r>
      <w:r w:rsidR="004541BD" w:rsidRPr="00E02478">
        <w:rPr>
          <w:rFonts w:ascii="Palatino Linotype" w:eastAsia="Palatino Linotype" w:hAnsi="Palatino Linotype" w:cs="Palatino Linotype"/>
          <w:b/>
        </w:rPr>
        <w:t xml:space="preserve"> de dos mil veintidós</w:t>
      </w:r>
      <w:r w:rsidR="004541BD" w:rsidRPr="00E02478">
        <w:rPr>
          <w:rFonts w:ascii="Palatino Linotype" w:eastAsia="Palatino Linotype" w:hAnsi="Palatino Linotype" w:cs="Palatino Linotype"/>
        </w:rPr>
        <w:t xml:space="preserve">, </w:t>
      </w:r>
      <w:r w:rsidR="004541BD" w:rsidRPr="00E02478">
        <w:rPr>
          <w:rFonts w:ascii="Palatino Linotype" w:eastAsia="Palatino Linotype" w:hAnsi="Palatino Linotype" w:cs="Palatino Linotype"/>
          <w:b/>
        </w:rPr>
        <w:t>EL RECURRENTE</w:t>
      </w:r>
      <w:r w:rsidR="004541BD" w:rsidRPr="00E02478">
        <w:rPr>
          <w:rFonts w:ascii="Palatino Linotype" w:eastAsia="Palatino Linotype" w:hAnsi="Palatino Linotype" w:cs="Palatino Linotype"/>
        </w:rPr>
        <w:t xml:space="preserve"> presentó a través del Sistema de Acceso a la Información Mexiquense, en lo subsecuente </w:t>
      </w:r>
      <w:r w:rsidR="004541BD" w:rsidRPr="00E02478">
        <w:rPr>
          <w:rFonts w:ascii="Palatino Linotype" w:eastAsia="Palatino Linotype" w:hAnsi="Palatino Linotype" w:cs="Palatino Linotype"/>
          <w:b/>
        </w:rPr>
        <w:t>EL SAIMEX</w:t>
      </w:r>
      <w:r w:rsidR="004541BD" w:rsidRPr="00E02478">
        <w:rPr>
          <w:rFonts w:ascii="Palatino Linotype" w:eastAsia="Palatino Linotype" w:hAnsi="Palatino Linotype" w:cs="Palatino Linotype"/>
        </w:rPr>
        <w:t xml:space="preserve"> ante </w:t>
      </w:r>
      <w:r w:rsidR="004541BD" w:rsidRPr="00E02478">
        <w:rPr>
          <w:rFonts w:ascii="Palatino Linotype" w:eastAsia="Palatino Linotype" w:hAnsi="Palatino Linotype" w:cs="Palatino Linotype"/>
          <w:b/>
        </w:rPr>
        <w:t>EL SUJETO OBLIGADO</w:t>
      </w:r>
      <w:r w:rsidR="004541BD" w:rsidRPr="00E02478">
        <w:rPr>
          <w:rFonts w:ascii="Palatino Linotype" w:eastAsia="Palatino Linotype" w:hAnsi="Palatino Linotype" w:cs="Palatino Linotype"/>
        </w:rPr>
        <w:t xml:space="preserve">, la solicitud de acceso a la información pública, a la que se le asignó el número de expediente </w:t>
      </w:r>
      <w:r w:rsidR="00522752" w:rsidRPr="00E02478">
        <w:rPr>
          <w:rFonts w:ascii="Palatino Linotype" w:eastAsia="Palatino Linotype" w:hAnsi="Palatino Linotype" w:cs="Palatino Linotype"/>
          <w:b/>
          <w:bCs/>
        </w:rPr>
        <w:t>00779/ZINACANT/IP/2022</w:t>
      </w:r>
      <w:r w:rsidR="004541BD" w:rsidRPr="00E02478">
        <w:rPr>
          <w:rFonts w:ascii="Palatino Linotype" w:eastAsia="Palatino Linotype" w:hAnsi="Palatino Linotype" w:cs="Palatino Linotype"/>
          <w:b/>
        </w:rPr>
        <w:t xml:space="preserve">, </w:t>
      </w:r>
      <w:r w:rsidR="004541BD" w:rsidRPr="00E02478">
        <w:rPr>
          <w:rFonts w:ascii="Palatino Linotype" w:eastAsia="Palatino Linotype" w:hAnsi="Palatino Linotype" w:cs="Palatino Linotype"/>
        </w:rPr>
        <w:t>requirió, lo siguiente:</w:t>
      </w:r>
    </w:p>
    <w:p w:rsidR="003F6035" w:rsidRPr="00E02478" w:rsidRDefault="004541BD" w:rsidP="00E02478">
      <w:pPr>
        <w:ind w:left="850"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r w:rsidR="00522752" w:rsidRPr="00E02478">
        <w:rPr>
          <w:rFonts w:ascii="Palatino Linotype" w:eastAsia="Palatino Linotype" w:hAnsi="Palatino Linotype" w:cs="Palatino Linotype"/>
          <w:i/>
          <w:sz w:val="22"/>
          <w:szCs w:val="22"/>
        </w:rPr>
        <w:t>De conformidad a la ley de transparencia del estado de México, solicito saber todas las donaciones recibidas, así como los documentos, minutas y/o circulares que estén relacionados a las mismas, realizadas en favor del Sistema DIF Zinacantepec, entre julio y diciembre de 2021</w:t>
      </w:r>
      <w:r w:rsidRPr="00E02478">
        <w:rPr>
          <w:rFonts w:ascii="Palatino Linotype" w:eastAsia="Palatino Linotype" w:hAnsi="Palatino Linotype" w:cs="Palatino Linotype"/>
          <w:i/>
          <w:sz w:val="22"/>
          <w:szCs w:val="22"/>
        </w:rPr>
        <w:t>.” (sic)</w:t>
      </w:r>
    </w:p>
    <w:p w:rsidR="003F6035" w:rsidRPr="00E02478" w:rsidRDefault="003F6035" w:rsidP="00E02478">
      <w:pPr>
        <w:tabs>
          <w:tab w:val="left" w:pos="851"/>
        </w:tabs>
        <w:ind w:right="901"/>
        <w:jc w:val="both"/>
        <w:rPr>
          <w:rFonts w:ascii="Palatino Linotype" w:eastAsia="Palatino Linotype" w:hAnsi="Palatino Linotype" w:cs="Palatino Linotype"/>
          <w:sz w:val="22"/>
          <w:szCs w:val="22"/>
        </w:rPr>
      </w:pPr>
    </w:p>
    <w:p w:rsidR="003F6035" w:rsidRPr="00E02478" w:rsidRDefault="004541BD" w:rsidP="00E02478">
      <w:pPr>
        <w:widowControl w:val="0"/>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rPr>
        <w:lastRenderedPageBreak/>
        <w:t xml:space="preserve">MODALIDAD DE ENTREGA: </w:t>
      </w:r>
      <w:r w:rsidRPr="00E02478">
        <w:rPr>
          <w:rFonts w:ascii="Palatino Linotype" w:eastAsia="Palatino Linotype" w:hAnsi="Palatino Linotype" w:cs="Palatino Linotype"/>
        </w:rPr>
        <w:t xml:space="preserve">vía </w:t>
      </w:r>
      <w:r w:rsidR="00AB4E56" w:rsidRPr="00E02478">
        <w:rPr>
          <w:rFonts w:ascii="Palatino Linotype" w:eastAsia="Palatino Linotype" w:hAnsi="Palatino Linotype" w:cs="Palatino Linotype"/>
          <w:b/>
        </w:rPr>
        <w:t>SAIMEX.</w:t>
      </w:r>
    </w:p>
    <w:p w:rsidR="003F6035" w:rsidRPr="00E02478" w:rsidRDefault="003F6035" w:rsidP="00E02478">
      <w:pPr>
        <w:widowControl w:val="0"/>
        <w:spacing w:line="360" w:lineRule="auto"/>
        <w:jc w:val="both"/>
        <w:rPr>
          <w:rFonts w:ascii="Palatino Linotype" w:eastAsia="Palatino Linotype" w:hAnsi="Palatino Linotype" w:cs="Palatino Linotype"/>
          <w:b/>
        </w:rPr>
      </w:pPr>
    </w:p>
    <w:p w:rsidR="00522752" w:rsidRPr="00E02478" w:rsidRDefault="004541BD" w:rsidP="00E02478">
      <w:pPr>
        <w:widowControl w:val="0"/>
        <w:spacing w:line="360" w:lineRule="auto"/>
        <w:jc w:val="both"/>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t xml:space="preserve">II. </w:t>
      </w:r>
      <w:r w:rsidR="00522752" w:rsidRPr="00E02478">
        <w:rPr>
          <w:rFonts w:ascii="Palatino Linotype" w:eastAsia="Palatino Linotype" w:hAnsi="Palatino Linotype" w:cs="Palatino Linotype"/>
          <w:b/>
          <w:sz w:val="28"/>
          <w:szCs w:val="28"/>
        </w:rPr>
        <w:t>Solicitud de Aclaración</w:t>
      </w:r>
    </w:p>
    <w:p w:rsidR="00522752" w:rsidRPr="00E02478" w:rsidRDefault="00522752" w:rsidP="00E02478">
      <w:pPr>
        <w:widowControl w:val="0"/>
        <w:autoSpaceDE w:val="0"/>
        <w:autoSpaceDN w:val="0"/>
        <w:adjustRightInd w:val="0"/>
        <w:spacing w:line="360" w:lineRule="auto"/>
        <w:jc w:val="both"/>
        <w:rPr>
          <w:rFonts w:ascii="Palatino Linotype" w:hAnsi="Palatino Linotype" w:cs="Segoe UI"/>
        </w:rPr>
      </w:pPr>
      <w:r w:rsidRPr="00E02478">
        <w:rPr>
          <w:rFonts w:ascii="Palatino Linotype" w:eastAsia="Calibri" w:hAnsi="Palatino Linotype" w:cs="Arial"/>
          <w:bCs/>
          <w:lang w:val="es-ES" w:eastAsia="en-US"/>
        </w:rPr>
        <w:t xml:space="preserve">El </w:t>
      </w:r>
      <w:r w:rsidR="00A95D71" w:rsidRPr="00E02478">
        <w:rPr>
          <w:rFonts w:ascii="Palatino Linotype" w:eastAsia="Calibri" w:hAnsi="Palatino Linotype" w:cs="Arial"/>
          <w:b/>
          <w:bCs/>
          <w:lang w:val="es-ES" w:eastAsia="en-US"/>
        </w:rPr>
        <w:t>cuatro de septiembre</w:t>
      </w:r>
      <w:r w:rsidRPr="00E02478">
        <w:rPr>
          <w:rFonts w:ascii="Palatino Linotype" w:eastAsia="Calibri" w:hAnsi="Palatino Linotype" w:cs="Arial"/>
          <w:b/>
          <w:bCs/>
          <w:lang w:val="es-ES" w:eastAsia="en-US"/>
        </w:rPr>
        <w:t xml:space="preserve"> de dos mil veintidós, </w:t>
      </w:r>
      <w:r w:rsidRPr="00E02478">
        <w:rPr>
          <w:rFonts w:ascii="Palatino Linotype" w:hAnsi="Palatino Linotype" w:cs="Segoe UI"/>
          <w:b/>
          <w:bCs/>
        </w:rPr>
        <w:t>EL SU</w:t>
      </w:r>
      <w:r w:rsidRPr="00E02478">
        <w:rPr>
          <w:rFonts w:ascii="Palatino Linotype" w:hAnsi="Palatino Linotype" w:cs="Segoe UI"/>
          <w:b/>
        </w:rPr>
        <w:t xml:space="preserve">JETO OBLIGADO </w:t>
      </w:r>
      <w:r w:rsidRPr="00E02478">
        <w:rPr>
          <w:rFonts w:ascii="Palatino Linotype" w:hAnsi="Palatino Linotype" w:cs="Segoe UI"/>
        </w:rPr>
        <w:t xml:space="preserve">requirió al </w:t>
      </w:r>
      <w:r w:rsidRPr="00E02478">
        <w:rPr>
          <w:rFonts w:ascii="Palatino Linotype" w:hAnsi="Palatino Linotype" w:cs="Segoe UI"/>
          <w:b/>
        </w:rPr>
        <w:t xml:space="preserve">EL RECURRENTE </w:t>
      </w:r>
      <w:r w:rsidRPr="00E02478">
        <w:rPr>
          <w:rFonts w:ascii="Palatino Linotype" w:hAnsi="Palatino Linotype" w:cs="Segoe UI"/>
        </w:rPr>
        <w:t>para que realizara la aclaración respecto a su solicitud, en los términos siguientes:</w:t>
      </w:r>
    </w:p>
    <w:p w:rsidR="00522752" w:rsidRPr="00E02478" w:rsidRDefault="00522752" w:rsidP="00E02478">
      <w:pPr>
        <w:widowControl w:val="0"/>
        <w:autoSpaceDE w:val="0"/>
        <w:autoSpaceDN w:val="0"/>
        <w:adjustRightInd w:val="0"/>
        <w:spacing w:line="360" w:lineRule="auto"/>
        <w:jc w:val="both"/>
        <w:rPr>
          <w:rFonts w:ascii="Palatino Linotype" w:hAnsi="Palatino Linotype" w:cs="Segoe UI"/>
          <w:sz w:val="22"/>
          <w:szCs w:val="22"/>
        </w:rPr>
      </w:pPr>
    </w:p>
    <w:p w:rsidR="00A95D71" w:rsidRPr="00E02478" w:rsidRDefault="00522752"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r w:rsidRPr="00E02478">
        <w:rPr>
          <w:rFonts w:ascii="Palatino Linotype" w:hAnsi="Palatino Linotype" w:cs="Segoe UI"/>
          <w:i/>
          <w:sz w:val="22"/>
          <w:szCs w:val="22"/>
        </w:rPr>
        <w:t>“</w:t>
      </w:r>
      <w:r w:rsidR="00A95D71" w:rsidRPr="00E02478">
        <w:rPr>
          <w:rFonts w:ascii="Palatino Linotype" w:hAnsi="Palatino Linotype" w:cs="Segoe UI"/>
          <w:i/>
          <w:sz w:val="22"/>
          <w:szCs w:val="22"/>
        </w:rPr>
        <w:t xml:space="preserve">Con fundamento en el </w:t>
      </w:r>
      <w:r w:rsidR="002F3FAE" w:rsidRPr="00E02478">
        <w:rPr>
          <w:rFonts w:ascii="Palatino Linotype" w:hAnsi="Palatino Linotype" w:cs="Segoe UI"/>
          <w:i/>
          <w:sz w:val="22"/>
          <w:szCs w:val="22"/>
        </w:rPr>
        <w:t>artículo</w:t>
      </w:r>
      <w:r w:rsidR="00A95D71" w:rsidRPr="00E02478">
        <w:rPr>
          <w:rFonts w:ascii="Palatino Linotype" w:hAnsi="Palatino Linotype" w:cs="Segoe UI"/>
          <w:i/>
          <w:sz w:val="22"/>
          <w:szCs w:val="22"/>
        </w:rPr>
        <w:t xml:space="preserve"> 159 de la Ley de Transparencia y Acceso a la Información Pública del Estado de México y Municipios, se le requiere para que dentro del plazo de diez días hábiles realice lo siguiente:</w:t>
      </w:r>
    </w:p>
    <w:p w:rsidR="00A95D71" w:rsidRPr="00E02478" w:rsidRDefault="00A95D71"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p>
    <w:p w:rsidR="00A95D71" w:rsidRPr="00E02478" w:rsidRDefault="00A95D71"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r w:rsidRPr="00E02478">
        <w:rPr>
          <w:rFonts w:ascii="Palatino Linotype" w:hAnsi="Palatino Linotype" w:cs="Segoe UI"/>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A95D71" w:rsidRPr="00E02478" w:rsidRDefault="00A95D71"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p>
    <w:p w:rsidR="00A95D71" w:rsidRPr="00E02478" w:rsidRDefault="00A95D71"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r w:rsidRPr="00E02478">
        <w:rPr>
          <w:rFonts w:ascii="Palatino Linotype" w:hAnsi="Palatino Linotype" w:cs="Segoe UI"/>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95D71" w:rsidRPr="00E02478" w:rsidRDefault="00A95D71"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r w:rsidRPr="00E02478">
        <w:rPr>
          <w:rFonts w:ascii="Palatino Linotype" w:hAnsi="Palatino Linotype" w:cs="Segoe UI"/>
          <w:i/>
          <w:sz w:val="22"/>
          <w:szCs w:val="22"/>
        </w:rPr>
        <w:t>ATENTAMENTE</w:t>
      </w:r>
    </w:p>
    <w:p w:rsidR="00522752" w:rsidRPr="00E02478" w:rsidRDefault="00A95D71" w:rsidP="00E02478">
      <w:pPr>
        <w:widowControl w:val="0"/>
        <w:autoSpaceDE w:val="0"/>
        <w:autoSpaceDN w:val="0"/>
        <w:adjustRightInd w:val="0"/>
        <w:spacing w:line="360" w:lineRule="auto"/>
        <w:ind w:left="426" w:right="616"/>
        <w:jc w:val="both"/>
        <w:rPr>
          <w:rFonts w:ascii="Palatino Linotype" w:hAnsi="Palatino Linotype" w:cs="Segoe UI"/>
          <w:i/>
          <w:sz w:val="22"/>
          <w:szCs w:val="22"/>
        </w:rPr>
      </w:pPr>
      <w:r w:rsidRPr="00E02478">
        <w:rPr>
          <w:rFonts w:ascii="Palatino Linotype" w:hAnsi="Palatino Linotype" w:cs="Segoe UI"/>
          <w:i/>
          <w:sz w:val="22"/>
          <w:szCs w:val="22"/>
        </w:rPr>
        <w:lastRenderedPageBreak/>
        <w:t>ING. JESUS EMMANUEL ENCASTIN RENDON</w:t>
      </w:r>
      <w:r w:rsidR="00522752" w:rsidRPr="00E02478">
        <w:rPr>
          <w:rFonts w:ascii="Palatino Linotype" w:hAnsi="Palatino Linotype" w:cs="Segoe UI"/>
          <w:i/>
          <w:sz w:val="22"/>
          <w:szCs w:val="22"/>
        </w:rPr>
        <w:t>.” (Sic)</w:t>
      </w:r>
    </w:p>
    <w:p w:rsidR="00522752" w:rsidRPr="00E02478" w:rsidRDefault="00522752" w:rsidP="00E02478">
      <w:pPr>
        <w:widowControl w:val="0"/>
        <w:autoSpaceDE w:val="0"/>
        <w:autoSpaceDN w:val="0"/>
        <w:adjustRightInd w:val="0"/>
        <w:spacing w:line="360" w:lineRule="auto"/>
        <w:jc w:val="both"/>
        <w:rPr>
          <w:rFonts w:ascii="Palatino Linotype" w:hAnsi="Palatino Linotype" w:cs="Segoe UI"/>
        </w:rPr>
      </w:pPr>
    </w:p>
    <w:p w:rsidR="00522752" w:rsidRPr="00E02478" w:rsidRDefault="00522752" w:rsidP="00E02478">
      <w:pPr>
        <w:widowControl w:val="0"/>
        <w:autoSpaceDE w:val="0"/>
        <w:autoSpaceDN w:val="0"/>
        <w:adjustRightInd w:val="0"/>
        <w:spacing w:line="360" w:lineRule="auto"/>
        <w:jc w:val="both"/>
        <w:rPr>
          <w:rFonts w:ascii="Palatino Linotype" w:hAnsi="Palatino Linotype" w:cs="Segoe UI"/>
        </w:rPr>
      </w:pPr>
      <w:r w:rsidRPr="00E02478">
        <w:rPr>
          <w:rFonts w:ascii="Palatino Linotype" w:hAnsi="Palatino Linotype" w:cs="Segoe UI"/>
        </w:rPr>
        <w:t xml:space="preserve">El </w:t>
      </w:r>
      <w:r w:rsidR="00A95D71" w:rsidRPr="00E02478">
        <w:rPr>
          <w:rFonts w:ascii="Palatino Linotype" w:hAnsi="Palatino Linotype" w:cs="Segoe UI"/>
        </w:rPr>
        <w:t>cinco de septiembre</w:t>
      </w:r>
      <w:r w:rsidRPr="00E02478">
        <w:rPr>
          <w:rFonts w:ascii="Palatino Linotype" w:hAnsi="Palatino Linotype" w:cs="Segoe UI"/>
        </w:rPr>
        <w:t xml:space="preserve"> </w:t>
      </w:r>
      <w:r w:rsidR="00E02478" w:rsidRPr="00E02478">
        <w:rPr>
          <w:rFonts w:ascii="Palatino Linotype" w:hAnsi="Palatino Linotype" w:cs="Segoe UI"/>
          <w:b/>
        </w:rPr>
        <w:t>EL</w:t>
      </w:r>
      <w:r w:rsidR="00E02478" w:rsidRPr="00E02478">
        <w:rPr>
          <w:rFonts w:ascii="Palatino Linotype" w:hAnsi="Palatino Linotype" w:cs="Segoe UI"/>
        </w:rPr>
        <w:t xml:space="preserve"> </w:t>
      </w:r>
      <w:r w:rsidRPr="00E02478">
        <w:rPr>
          <w:rFonts w:ascii="Palatino Linotype" w:hAnsi="Palatino Linotype" w:cs="Segoe UI"/>
          <w:b/>
        </w:rPr>
        <w:t xml:space="preserve">RECURRENTE </w:t>
      </w:r>
      <w:r w:rsidRPr="00E02478">
        <w:rPr>
          <w:rFonts w:ascii="Palatino Linotype" w:hAnsi="Palatino Linotype" w:cs="Segoe UI"/>
        </w:rPr>
        <w:t>desahogo la aclaración en los siguientes términos:</w:t>
      </w:r>
    </w:p>
    <w:p w:rsidR="00522752" w:rsidRPr="00E02478" w:rsidRDefault="00522752" w:rsidP="00E02478">
      <w:pPr>
        <w:widowControl w:val="0"/>
        <w:autoSpaceDE w:val="0"/>
        <w:autoSpaceDN w:val="0"/>
        <w:adjustRightInd w:val="0"/>
        <w:spacing w:line="360" w:lineRule="auto"/>
        <w:ind w:left="907" w:right="851"/>
        <w:jc w:val="both"/>
        <w:rPr>
          <w:rFonts w:ascii="Palatino Linotype" w:hAnsi="Palatino Linotype"/>
          <w:i/>
          <w:color w:val="000000"/>
        </w:rPr>
      </w:pPr>
      <w:r w:rsidRPr="00E02478">
        <w:rPr>
          <w:rFonts w:ascii="Palatino Linotype" w:eastAsia="Palatino Linotype" w:hAnsi="Palatino Linotype" w:cs="Palatino Linotype"/>
          <w:b/>
          <w:sz w:val="28"/>
          <w:szCs w:val="28"/>
        </w:rPr>
        <w:t xml:space="preserve"> </w:t>
      </w:r>
      <w:r w:rsidRPr="00E02478">
        <w:rPr>
          <w:rFonts w:ascii="Palatino Linotype" w:eastAsia="Palatino Linotype" w:hAnsi="Palatino Linotype" w:cs="Palatino Linotype"/>
          <w:i/>
        </w:rPr>
        <w:t>“</w:t>
      </w:r>
      <w:r w:rsidR="00A95D71" w:rsidRPr="00E02478">
        <w:rPr>
          <w:rFonts w:ascii="Palatino Linotype" w:hAnsi="Palatino Linotype"/>
          <w:i/>
          <w:color w:val="000000"/>
        </w:rPr>
        <w:t>LA SOLICITUD ES MUY CLARA</w:t>
      </w:r>
      <w:r w:rsidRPr="00E02478">
        <w:rPr>
          <w:rFonts w:ascii="Palatino Linotype" w:hAnsi="Palatino Linotype"/>
          <w:i/>
          <w:color w:val="000000"/>
        </w:rPr>
        <w:t>”</w:t>
      </w:r>
    </w:p>
    <w:p w:rsidR="00522752" w:rsidRPr="00E02478" w:rsidRDefault="00522752" w:rsidP="00E02478">
      <w:pPr>
        <w:widowControl w:val="0"/>
        <w:spacing w:line="360" w:lineRule="auto"/>
        <w:jc w:val="both"/>
        <w:rPr>
          <w:rFonts w:ascii="Palatino Linotype" w:eastAsia="Palatino Linotype" w:hAnsi="Palatino Linotype" w:cs="Palatino Linotype"/>
          <w:b/>
        </w:rPr>
      </w:pPr>
    </w:p>
    <w:p w:rsidR="000831B8" w:rsidRPr="00E02478" w:rsidRDefault="000831B8" w:rsidP="00E02478">
      <w:pPr>
        <w:spacing w:line="360" w:lineRule="auto"/>
        <w:jc w:val="both"/>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t>III. Turno de requerimiento del Sujeto Obligado</w:t>
      </w:r>
    </w:p>
    <w:p w:rsidR="000831B8" w:rsidRPr="00E02478" w:rsidRDefault="000831B8"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De las constancias que obran en los expedientes electrónicos del SAIMEX se advierte en fecha veinticinco de septiembre de dos mil veintidós, el turno de requerimiento realizado por el Titular de la Unidad de Transparencia al servidor público habilitado que estimara competente, en términos de lo establecido por el artículo 162 de la Ley de Transparencia y Acceso a la Información Pública del Estado de México y Municipios. </w:t>
      </w:r>
    </w:p>
    <w:p w:rsidR="000831B8" w:rsidRPr="00E02478" w:rsidRDefault="000831B8" w:rsidP="00E02478">
      <w:pPr>
        <w:widowControl w:val="0"/>
        <w:spacing w:line="360" w:lineRule="auto"/>
        <w:jc w:val="both"/>
        <w:rPr>
          <w:rFonts w:ascii="Palatino Linotype" w:eastAsia="Palatino Linotype" w:hAnsi="Palatino Linotype" w:cs="Palatino Linotype"/>
          <w:b/>
          <w:sz w:val="28"/>
          <w:szCs w:val="28"/>
        </w:rPr>
      </w:pPr>
    </w:p>
    <w:p w:rsidR="003F6035" w:rsidRPr="00E02478" w:rsidRDefault="00522752" w:rsidP="00E02478">
      <w:pPr>
        <w:widowControl w:val="0"/>
        <w:spacing w:line="360" w:lineRule="auto"/>
        <w:jc w:val="both"/>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t>I</w:t>
      </w:r>
      <w:r w:rsidR="002F3FAE" w:rsidRPr="00E02478">
        <w:rPr>
          <w:rFonts w:ascii="Palatino Linotype" w:eastAsia="Palatino Linotype" w:hAnsi="Palatino Linotype" w:cs="Palatino Linotype"/>
          <w:b/>
          <w:sz w:val="28"/>
          <w:szCs w:val="28"/>
        </w:rPr>
        <w:t>V</w:t>
      </w:r>
      <w:r w:rsidRPr="00E02478">
        <w:rPr>
          <w:rFonts w:ascii="Palatino Linotype" w:eastAsia="Palatino Linotype" w:hAnsi="Palatino Linotype" w:cs="Palatino Linotype"/>
          <w:b/>
          <w:sz w:val="28"/>
          <w:szCs w:val="28"/>
        </w:rPr>
        <w:t xml:space="preserve">. </w:t>
      </w:r>
      <w:r w:rsidR="004541BD" w:rsidRPr="00E02478">
        <w:rPr>
          <w:rFonts w:ascii="Palatino Linotype" w:eastAsia="Palatino Linotype" w:hAnsi="Palatino Linotype" w:cs="Palatino Linotype"/>
          <w:b/>
          <w:sz w:val="28"/>
          <w:szCs w:val="28"/>
        </w:rPr>
        <w:t>Respuesta del Sujeto Obligado</w:t>
      </w: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De las constancias que obran en el expediente electrónico del SAIMEX se observa que </w:t>
      </w:r>
      <w:r w:rsidR="00F3401D" w:rsidRPr="00E02478">
        <w:rPr>
          <w:rFonts w:ascii="Palatino Linotype" w:eastAsia="Palatino Linotype" w:hAnsi="Palatino Linotype" w:cs="Palatino Linotype"/>
        </w:rPr>
        <w:t>el</w:t>
      </w:r>
      <w:r w:rsidRPr="00E02478">
        <w:rPr>
          <w:rFonts w:ascii="Palatino Linotype" w:eastAsia="Palatino Linotype" w:hAnsi="Palatino Linotype" w:cs="Palatino Linotype"/>
          <w:b/>
        </w:rPr>
        <w:t xml:space="preserve"> </w:t>
      </w:r>
      <w:r w:rsidR="00941635" w:rsidRPr="00E02478">
        <w:rPr>
          <w:rFonts w:ascii="Palatino Linotype" w:eastAsia="Palatino Linotype" w:hAnsi="Palatino Linotype" w:cs="Palatino Linotype"/>
          <w:b/>
        </w:rPr>
        <w:t>veinticinco de septiembre</w:t>
      </w:r>
      <w:r w:rsidRPr="00E02478">
        <w:rPr>
          <w:rFonts w:ascii="Palatino Linotype" w:eastAsia="Palatino Linotype" w:hAnsi="Palatino Linotype" w:cs="Palatino Linotype"/>
          <w:b/>
        </w:rPr>
        <w:t xml:space="preserve"> de dos mil veintidós</w:t>
      </w:r>
      <w:r w:rsidRPr="00E02478">
        <w:rPr>
          <w:rFonts w:ascii="Palatino Linotype" w:eastAsia="Palatino Linotype" w:hAnsi="Palatino Linotype" w:cs="Palatino Linotype"/>
        </w:rPr>
        <w:t xml:space="preserve">, </w:t>
      </w:r>
      <w:r w:rsidRPr="00E02478">
        <w:rPr>
          <w:rFonts w:ascii="Palatino Linotype" w:eastAsia="Palatino Linotype" w:hAnsi="Palatino Linotype" w:cs="Palatino Linotype"/>
          <w:b/>
        </w:rPr>
        <w:t>EL SUJETO OBLIGADO</w:t>
      </w:r>
      <w:r w:rsidRPr="00E02478">
        <w:rPr>
          <w:rFonts w:ascii="Palatino Linotype" w:eastAsia="Palatino Linotype" w:hAnsi="Palatino Linotype" w:cs="Palatino Linotype"/>
        </w:rPr>
        <w:t xml:space="preserve"> se </w:t>
      </w:r>
      <w:r w:rsidR="00F3401D" w:rsidRPr="00E02478">
        <w:rPr>
          <w:rFonts w:ascii="Palatino Linotype" w:eastAsia="Palatino Linotype" w:hAnsi="Palatino Linotype" w:cs="Palatino Linotype"/>
        </w:rPr>
        <w:t>declaró</w:t>
      </w:r>
      <w:r w:rsidRPr="00E02478">
        <w:rPr>
          <w:rFonts w:ascii="Palatino Linotype" w:eastAsia="Palatino Linotype" w:hAnsi="Palatino Linotype" w:cs="Palatino Linotype"/>
        </w:rPr>
        <w:t xml:space="preserve"> incompetente para conocer de la </w:t>
      </w:r>
      <w:r w:rsidR="00F3401D" w:rsidRPr="00E02478">
        <w:rPr>
          <w:rFonts w:ascii="Palatino Linotype" w:eastAsia="Palatino Linotype" w:hAnsi="Palatino Linotype" w:cs="Palatino Linotype"/>
        </w:rPr>
        <w:t>información</w:t>
      </w:r>
      <w:r w:rsidRPr="00E02478">
        <w:rPr>
          <w:rFonts w:ascii="Palatino Linotype" w:eastAsia="Palatino Linotype" w:hAnsi="Palatino Linotype" w:cs="Palatino Linotype"/>
        </w:rPr>
        <w:t xml:space="preserve"> solicitada en términos de lo establecido por el artículo 167 de l</w:t>
      </w:r>
      <w:r w:rsidR="00941635" w:rsidRPr="00E02478">
        <w:rPr>
          <w:rFonts w:ascii="Palatino Linotype" w:eastAsia="Palatino Linotype" w:hAnsi="Palatino Linotype" w:cs="Palatino Linotype"/>
        </w:rPr>
        <w:t>a Ley de Transparencia y Acceso</w:t>
      </w:r>
      <w:r w:rsidRPr="00E02478">
        <w:rPr>
          <w:rFonts w:ascii="Palatino Linotype" w:eastAsia="Palatino Linotype" w:hAnsi="Palatino Linotype" w:cs="Palatino Linotype"/>
        </w:rPr>
        <w:t xml:space="preserve"> a la Información Pública del Estado de México. </w:t>
      </w:r>
    </w:p>
    <w:p w:rsidR="003F6035" w:rsidRPr="00E02478" w:rsidRDefault="003F6035" w:rsidP="00E02478">
      <w:pPr>
        <w:spacing w:line="360" w:lineRule="auto"/>
        <w:jc w:val="both"/>
        <w:rPr>
          <w:rFonts w:ascii="Palatino Linotype" w:eastAsia="Palatino Linotype" w:hAnsi="Palatino Linotype" w:cs="Palatino Linotype"/>
        </w:rPr>
      </w:pPr>
    </w:p>
    <w:p w:rsidR="00941635" w:rsidRPr="00E02478" w:rsidRDefault="009E75CC"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Cabe destacar que, EL SUJETO OBLIGADO adjunto </w:t>
      </w:r>
      <w:r w:rsidR="004541BD" w:rsidRPr="00E02478">
        <w:rPr>
          <w:rFonts w:ascii="Palatino Linotype" w:eastAsia="Palatino Linotype" w:hAnsi="Palatino Linotype" w:cs="Palatino Linotype"/>
        </w:rPr>
        <w:t>a su r</w:t>
      </w:r>
      <w:r w:rsidR="00941635" w:rsidRPr="00E02478">
        <w:rPr>
          <w:rFonts w:ascii="Palatino Linotype" w:eastAsia="Palatino Linotype" w:hAnsi="Palatino Linotype" w:cs="Palatino Linotype"/>
        </w:rPr>
        <w:t xml:space="preserve">espuesta el archivo denominado </w:t>
      </w:r>
      <w:r w:rsidR="00941635" w:rsidRPr="00E02478">
        <w:rPr>
          <w:rFonts w:ascii="Palatino Linotype" w:eastAsia="Palatino Linotype" w:hAnsi="Palatino Linotype" w:cs="Palatino Linotype"/>
          <w:b/>
          <w:i/>
        </w:rPr>
        <w:t>respuesta de solicitud 779-22.pdf</w:t>
      </w:r>
      <w:r w:rsidR="00941635" w:rsidRPr="00E02478">
        <w:rPr>
          <w:rFonts w:ascii="Palatino Linotype" w:eastAsia="Palatino Linotype" w:hAnsi="Palatino Linotype" w:cs="Palatino Linotype"/>
          <w:i/>
        </w:rPr>
        <w:t xml:space="preserve"> </w:t>
      </w:r>
      <w:r w:rsidR="004541BD" w:rsidRPr="00E02478">
        <w:rPr>
          <w:rFonts w:ascii="Palatino Linotype" w:eastAsia="Palatino Linotype" w:hAnsi="Palatino Linotype" w:cs="Palatino Linotype"/>
        </w:rPr>
        <w:t xml:space="preserve">del cual </w:t>
      </w:r>
      <w:r w:rsidRPr="00E02478">
        <w:rPr>
          <w:rFonts w:ascii="Palatino Linotype" w:eastAsia="Palatino Linotype" w:hAnsi="Palatino Linotype" w:cs="Palatino Linotype"/>
        </w:rPr>
        <w:t>contiene</w:t>
      </w:r>
      <w:r w:rsidR="004541BD" w:rsidRPr="00E02478">
        <w:rPr>
          <w:rFonts w:ascii="Palatino Linotype" w:eastAsia="Palatino Linotype" w:hAnsi="Palatino Linotype" w:cs="Palatino Linotype"/>
        </w:rPr>
        <w:t xml:space="preserve"> un documento firmado </w:t>
      </w:r>
      <w:r w:rsidR="004541BD" w:rsidRPr="00E02478">
        <w:rPr>
          <w:rFonts w:ascii="Palatino Linotype" w:eastAsia="Palatino Linotype" w:hAnsi="Palatino Linotype" w:cs="Palatino Linotype"/>
        </w:rPr>
        <w:lastRenderedPageBreak/>
        <w:t xml:space="preserve">por la Titular de la Unidad de Transparencia, quien refiere </w:t>
      </w:r>
      <w:r w:rsidR="00941635" w:rsidRPr="00E02478">
        <w:rPr>
          <w:rFonts w:ascii="Palatino Linotype" w:eastAsia="Palatino Linotype" w:hAnsi="Palatino Linotype" w:cs="Palatino Linotype"/>
        </w:rPr>
        <w:t xml:space="preserve">que dentro de sus funciones no se encuentra el poder proporcionar respuesta </w:t>
      </w:r>
      <w:r w:rsidR="00741A54" w:rsidRPr="00E02478">
        <w:rPr>
          <w:rFonts w:ascii="Palatino Linotype" w:eastAsia="Palatino Linotype" w:hAnsi="Palatino Linotype" w:cs="Palatino Linotype"/>
        </w:rPr>
        <w:t xml:space="preserve">alguna con relación a su solicitud toda vez que el contenido de su </w:t>
      </w:r>
      <w:r w:rsidRPr="00E02478">
        <w:rPr>
          <w:rFonts w:ascii="Palatino Linotype" w:eastAsia="Palatino Linotype" w:hAnsi="Palatino Linotype" w:cs="Palatino Linotype"/>
        </w:rPr>
        <w:t>petición</w:t>
      </w:r>
      <w:r w:rsidR="00741A54" w:rsidRPr="00E02478">
        <w:rPr>
          <w:rFonts w:ascii="Palatino Linotype" w:eastAsia="Palatino Linotype" w:hAnsi="Palatino Linotype" w:cs="Palatino Linotype"/>
        </w:rPr>
        <w:t xml:space="preserve"> es dirigido a OTRO SUJETO OBLIGADO, que en este caso es para Sistema Municipal para el Desarrollo Integral de la Familia de Zinacantepec (DIF), por la razón de que este ente es un Órgano Descentralizado y por ello cuenta con su propia Unidad de Transparencia. Por tal motivo, al verse este Sujeto Obligado incapaz de poder dar procedencia a su petición se proporcionará el enlace del SAIMEX donde podrá usted realizar la solicitud de información al entre correspondiente. </w:t>
      </w:r>
    </w:p>
    <w:p w:rsidR="003F6035" w:rsidRPr="00E02478" w:rsidRDefault="003F6035" w:rsidP="00E02478">
      <w:pPr>
        <w:spacing w:line="360" w:lineRule="auto"/>
        <w:jc w:val="both"/>
        <w:rPr>
          <w:rFonts w:ascii="Palatino Linotype" w:eastAsia="Palatino Linotype" w:hAnsi="Palatino Linotype" w:cs="Palatino Linotype"/>
        </w:rPr>
      </w:pPr>
    </w:p>
    <w:p w:rsidR="003F6035" w:rsidRPr="00E02478" w:rsidRDefault="004541BD" w:rsidP="00E02478">
      <w:pPr>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sz w:val="28"/>
          <w:szCs w:val="28"/>
        </w:rPr>
        <w:t>V. Del Recurso de Revisión</w:t>
      </w:r>
      <w:r w:rsidRPr="00E02478">
        <w:rPr>
          <w:rFonts w:ascii="Palatino Linotype" w:eastAsia="Palatino Linotype" w:hAnsi="Palatino Linotype" w:cs="Palatino Linotype"/>
          <w:b/>
        </w:rPr>
        <w:t>.</w:t>
      </w:r>
    </w:p>
    <w:p w:rsidR="003F6035" w:rsidRPr="00E02478" w:rsidRDefault="004541BD" w:rsidP="00E02478">
      <w:pPr>
        <w:widowControl w:val="0"/>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Inconforme con la respuesta del</w:t>
      </w:r>
      <w:r w:rsidRPr="00E02478">
        <w:rPr>
          <w:rFonts w:ascii="Palatino Linotype" w:eastAsia="Palatino Linotype" w:hAnsi="Palatino Linotype" w:cs="Palatino Linotype"/>
          <w:b/>
        </w:rPr>
        <w:t xml:space="preserve"> SUJETO OBLIGADO</w:t>
      </w:r>
      <w:r w:rsidRPr="00E02478">
        <w:rPr>
          <w:rFonts w:ascii="Palatino Linotype" w:eastAsia="Palatino Linotype" w:hAnsi="Palatino Linotype" w:cs="Palatino Linotype"/>
        </w:rPr>
        <w:t xml:space="preserve">, el </w:t>
      </w:r>
      <w:r w:rsidR="000D1C75" w:rsidRPr="00E02478">
        <w:rPr>
          <w:rFonts w:ascii="Palatino Linotype" w:eastAsia="Palatino Linotype" w:hAnsi="Palatino Linotype" w:cs="Palatino Linotype"/>
        </w:rPr>
        <w:t>cuatro de octubre</w:t>
      </w:r>
      <w:r w:rsidRPr="00E02478">
        <w:rPr>
          <w:rFonts w:ascii="Palatino Linotype" w:eastAsia="Palatino Linotype" w:hAnsi="Palatino Linotype" w:cs="Palatino Linotype"/>
        </w:rPr>
        <w:t xml:space="preserve"> de dos mil veintidós, </w:t>
      </w:r>
      <w:r w:rsidRPr="00E02478">
        <w:rPr>
          <w:rFonts w:ascii="Palatino Linotype" w:eastAsia="Palatino Linotype" w:hAnsi="Palatino Linotype" w:cs="Palatino Linotype"/>
          <w:b/>
        </w:rPr>
        <w:t>EL RECURRENTE</w:t>
      </w:r>
      <w:r w:rsidRPr="00E02478">
        <w:rPr>
          <w:rFonts w:ascii="Palatino Linotype" w:eastAsia="Palatino Linotype" w:hAnsi="Palatino Linotype" w:cs="Palatino Linotype"/>
        </w:rPr>
        <w:t xml:space="preserve"> interpuso el Recurso de Revisión, registrado en </w:t>
      </w:r>
      <w:r w:rsidRPr="00E02478">
        <w:rPr>
          <w:rFonts w:ascii="Palatino Linotype" w:eastAsia="Palatino Linotype" w:hAnsi="Palatino Linotype" w:cs="Palatino Linotype"/>
          <w:b/>
        </w:rPr>
        <w:t>EL SAIMEX</w:t>
      </w:r>
      <w:r w:rsidRPr="00E02478">
        <w:rPr>
          <w:rFonts w:ascii="Palatino Linotype" w:eastAsia="Palatino Linotype" w:hAnsi="Palatino Linotype" w:cs="Palatino Linotype"/>
        </w:rPr>
        <w:t xml:space="preserve"> y se le asignó el número de expediente </w:t>
      </w:r>
      <w:r w:rsidR="000D1C75" w:rsidRPr="00E02478">
        <w:rPr>
          <w:rFonts w:ascii="Palatino Linotype" w:eastAsia="Palatino Linotype" w:hAnsi="Palatino Linotype" w:cs="Palatino Linotype"/>
          <w:b/>
        </w:rPr>
        <w:t>15377</w:t>
      </w:r>
      <w:r w:rsidRPr="00E02478">
        <w:rPr>
          <w:rFonts w:ascii="Palatino Linotype" w:eastAsia="Palatino Linotype" w:hAnsi="Palatino Linotype" w:cs="Palatino Linotype"/>
          <w:b/>
        </w:rPr>
        <w:t xml:space="preserve">/INFOEM/IP/RR/2022, </w:t>
      </w:r>
      <w:r w:rsidRPr="00E02478">
        <w:rPr>
          <w:rFonts w:ascii="Palatino Linotype" w:eastAsia="Palatino Linotype" w:hAnsi="Palatino Linotype" w:cs="Palatino Linotype"/>
        </w:rPr>
        <w:t>donde los motivos de agravio del</w:t>
      </w:r>
      <w:r w:rsidRPr="00E02478">
        <w:rPr>
          <w:rFonts w:ascii="Palatino Linotype" w:eastAsia="Palatino Linotype" w:hAnsi="Palatino Linotype" w:cs="Palatino Linotype"/>
          <w:b/>
        </w:rPr>
        <w:t xml:space="preserve"> RECURRENTE </w:t>
      </w:r>
      <w:r w:rsidRPr="00E02478">
        <w:rPr>
          <w:rFonts w:ascii="Palatino Linotype" w:eastAsia="Palatino Linotype" w:hAnsi="Palatino Linotype" w:cs="Palatino Linotype"/>
        </w:rPr>
        <w:t>fueron los siguientes:</w:t>
      </w:r>
    </w:p>
    <w:p w:rsidR="003F6035" w:rsidRPr="00E02478" w:rsidRDefault="003F6035" w:rsidP="00E02478">
      <w:pPr>
        <w:widowControl w:val="0"/>
        <w:spacing w:line="360" w:lineRule="auto"/>
        <w:jc w:val="both"/>
        <w:rPr>
          <w:rFonts w:ascii="Palatino Linotype" w:eastAsia="Palatino Linotype" w:hAnsi="Palatino Linotype" w:cs="Palatino Linotype"/>
        </w:rPr>
      </w:pPr>
    </w:p>
    <w:p w:rsidR="003F6035" w:rsidRPr="00E02478" w:rsidRDefault="004541BD" w:rsidP="00E02478">
      <w:pPr>
        <w:spacing w:line="360" w:lineRule="auto"/>
        <w:ind w:left="-57" w:right="-57"/>
        <w:jc w:val="both"/>
        <w:rPr>
          <w:rFonts w:ascii="Palatino Linotype" w:eastAsia="Palatino Linotype" w:hAnsi="Palatino Linotype" w:cs="Palatino Linotype"/>
          <w:b/>
          <w:u w:val="single"/>
        </w:rPr>
      </w:pPr>
      <w:r w:rsidRPr="00E02478">
        <w:rPr>
          <w:rFonts w:ascii="Palatino Linotype" w:eastAsia="Palatino Linotype" w:hAnsi="Palatino Linotype" w:cs="Palatino Linotype"/>
          <w:b/>
          <w:u w:val="single"/>
        </w:rPr>
        <w:t>Acto Impugnado:</w:t>
      </w:r>
      <w:r w:rsidRPr="00E02478">
        <w:rPr>
          <w:b/>
          <w:u w:val="single"/>
        </w:rPr>
        <w:t xml:space="preserve"> </w:t>
      </w:r>
    </w:p>
    <w:p w:rsidR="003F6035" w:rsidRPr="00E02478" w:rsidRDefault="004541BD" w:rsidP="00E02478">
      <w:pPr>
        <w:tabs>
          <w:tab w:val="left" w:pos="709"/>
        </w:tabs>
        <w:spacing w:before="66"/>
        <w:ind w:left="850"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r w:rsidR="000D1C75" w:rsidRPr="00E02478">
        <w:rPr>
          <w:rFonts w:ascii="Palatino Linotype" w:eastAsia="Palatino Linotype" w:hAnsi="Palatino Linotype" w:cs="Palatino Linotype"/>
          <w:i/>
          <w:sz w:val="22"/>
          <w:szCs w:val="22"/>
        </w:rPr>
        <w:t>NO ADJUNTA EL ACTA DE COMITÉ DONDE DECLARA LA INCOMPETENCIA</w:t>
      </w:r>
      <w:r w:rsidRPr="00E02478">
        <w:rPr>
          <w:rFonts w:ascii="Palatino Linotype" w:eastAsia="Palatino Linotype" w:hAnsi="Palatino Linotype" w:cs="Palatino Linotype"/>
          <w:i/>
          <w:sz w:val="22"/>
          <w:szCs w:val="22"/>
        </w:rPr>
        <w:t>.” (Sic)</w:t>
      </w:r>
    </w:p>
    <w:p w:rsidR="000D1C75" w:rsidRPr="00E02478" w:rsidRDefault="000D1C75" w:rsidP="00E02478">
      <w:pPr>
        <w:tabs>
          <w:tab w:val="left" w:pos="709"/>
        </w:tabs>
        <w:spacing w:before="66"/>
        <w:ind w:left="850" w:right="899"/>
        <w:jc w:val="both"/>
        <w:rPr>
          <w:rFonts w:ascii="Palatino Linotype" w:eastAsia="Palatino Linotype" w:hAnsi="Palatino Linotype" w:cs="Palatino Linotype"/>
          <w:i/>
          <w:sz w:val="22"/>
          <w:szCs w:val="22"/>
        </w:rPr>
      </w:pPr>
    </w:p>
    <w:p w:rsidR="000D1C75" w:rsidRPr="00E02478" w:rsidRDefault="000D1C75" w:rsidP="00E02478">
      <w:pPr>
        <w:tabs>
          <w:tab w:val="left" w:pos="709"/>
        </w:tabs>
        <w:spacing w:before="66"/>
        <w:ind w:left="850" w:right="899"/>
        <w:jc w:val="both"/>
        <w:rPr>
          <w:rFonts w:ascii="Palatino Linotype" w:eastAsia="Palatino Linotype" w:hAnsi="Palatino Linotype" w:cs="Palatino Linotype"/>
          <w:i/>
          <w:sz w:val="22"/>
          <w:szCs w:val="22"/>
        </w:rPr>
      </w:pPr>
    </w:p>
    <w:p w:rsidR="000D1C75" w:rsidRPr="00E02478" w:rsidRDefault="000D1C75" w:rsidP="00E02478">
      <w:pPr>
        <w:spacing w:line="360" w:lineRule="auto"/>
        <w:ind w:left="-57" w:right="-57"/>
        <w:jc w:val="both"/>
        <w:rPr>
          <w:rFonts w:ascii="Palatino Linotype" w:eastAsia="Palatino Linotype" w:hAnsi="Palatino Linotype" w:cs="Palatino Linotype"/>
          <w:b/>
          <w:u w:val="single"/>
        </w:rPr>
      </w:pPr>
      <w:r w:rsidRPr="00E02478">
        <w:rPr>
          <w:rFonts w:ascii="Palatino Linotype" w:eastAsia="Palatino Linotype" w:hAnsi="Palatino Linotype" w:cs="Palatino Linotype"/>
          <w:b/>
          <w:u w:val="single"/>
        </w:rPr>
        <w:t>Razones o motivos de inconformidad:</w:t>
      </w:r>
      <w:r w:rsidRPr="00E02478">
        <w:rPr>
          <w:b/>
          <w:u w:val="single"/>
        </w:rPr>
        <w:t xml:space="preserve"> </w:t>
      </w:r>
    </w:p>
    <w:p w:rsidR="000D1C75" w:rsidRPr="00E02478" w:rsidRDefault="000D1C75" w:rsidP="00E02478">
      <w:pPr>
        <w:tabs>
          <w:tab w:val="left" w:pos="709"/>
        </w:tabs>
        <w:spacing w:before="66"/>
        <w:ind w:left="850"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“NO ADJUNTA EL ACTA DE COMITÉ DONDE DECLARA LA INCOMPETENCIA.” (Sic)</w:t>
      </w:r>
    </w:p>
    <w:p w:rsidR="003F6035" w:rsidRPr="00E02478" w:rsidRDefault="004541BD" w:rsidP="00E02478">
      <w:pPr>
        <w:spacing w:line="360" w:lineRule="auto"/>
        <w:jc w:val="both"/>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lastRenderedPageBreak/>
        <w:t>V</w:t>
      </w:r>
      <w:r w:rsidR="002C1AAC" w:rsidRPr="00E02478">
        <w:rPr>
          <w:rFonts w:ascii="Palatino Linotype" w:eastAsia="Palatino Linotype" w:hAnsi="Palatino Linotype" w:cs="Palatino Linotype"/>
          <w:b/>
          <w:sz w:val="28"/>
          <w:szCs w:val="28"/>
        </w:rPr>
        <w:t>I</w:t>
      </w:r>
      <w:r w:rsidRPr="00E02478">
        <w:rPr>
          <w:rFonts w:ascii="Palatino Linotype" w:eastAsia="Palatino Linotype" w:hAnsi="Palatino Linotype" w:cs="Palatino Linotype"/>
          <w:b/>
          <w:sz w:val="28"/>
          <w:szCs w:val="28"/>
        </w:rPr>
        <w:t xml:space="preserve">. Del turno del Recurso de Revisión. </w:t>
      </w: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El </w:t>
      </w:r>
      <w:r w:rsidR="000D1C75" w:rsidRPr="00E02478">
        <w:rPr>
          <w:rFonts w:ascii="Palatino Linotype" w:eastAsia="Palatino Linotype" w:hAnsi="Palatino Linotype" w:cs="Palatino Linotype"/>
          <w:b/>
        </w:rPr>
        <w:t>cuatro de octubre</w:t>
      </w:r>
      <w:r w:rsidRPr="00E02478">
        <w:rPr>
          <w:rFonts w:ascii="Palatino Linotype" w:eastAsia="Palatino Linotype" w:hAnsi="Palatino Linotype" w:cs="Palatino Linotype"/>
          <w:b/>
        </w:rPr>
        <w:t xml:space="preserve"> dos mil veintidós</w:t>
      </w:r>
      <w:r w:rsidRPr="00E02478">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02478">
        <w:rPr>
          <w:rFonts w:ascii="Palatino Linotype" w:eastAsia="Palatino Linotype" w:hAnsi="Palatino Linotype" w:cs="Palatino Linotype"/>
          <w:b/>
        </w:rPr>
        <w:t>Comisionada Sharon Cristina Morales Martínez</w:t>
      </w:r>
      <w:r w:rsidRPr="00E02478">
        <w:rPr>
          <w:rFonts w:ascii="Palatino Linotype" w:eastAsia="Palatino Linotype" w:hAnsi="Palatino Linotype" w:cs="Palatino Linotype"/>
        </w:rPr>
        <w:t xml:space="preserve">; a efecto de decretar su admisión o </w:t>
      </w:r>
      <w:proofErr w:type="spellStart"/>
      <w:r w:rsidRPr="00E02478">
        <w:rPr>
          <w:rFonts w:ascii="Palatino Linotype" w:eastAsia="Palatino Linotype" w:hAnsi="Palatino Linotype" w:cs="Palatino Linotype"/>
        </w:rPr>
        <w:t>desechamiento</w:t>
      </w:r>
      <w:proofErr w:type="spellEnd"/>
      <w:r w:rsidRPr="00E02478">
        <w:rPr>
          <w:rFonts w:ascii="Palatino Linotype" w:eastAsia="Palatino Linotype" w:hAnsi="Palatino Linotype" w:cs="Palatino Linotype"/>
        </w:rPr>
        <w:t>.</w:t>
      </w:r>
    </w:p>
    <w:p w:rsidR="003F6035" w:rsidRPr="00E02478" w:rsidRDefault="003F6035" w:rsidP="00E02478">
      <w:pPr>
        <w:spacing w:line="360" w:lineRule="auto"/>
        <w:jc w:val="both"/>
        <w:rPr>
          <w:rFonts w:ascii="Palatino Linotype" w:eastAsia="Palatino Linotype" w:hAnsi="Palatino Linotype" w:cs="Palatino Linotype"/>
        </w:rPr>
      </w:pPr>
    </w:p>
    <w:p w:rsidR="003F6035" w:rsidRPr="00E02478" w:rsidRDefault="004541BD" w:rsidP="00E02478">
      <w:pPr>
        <w:tabs>
          <w:tab w:val="center" w:pos="4252"/>
          <w:tab w:val="right" w:pos="8504"/>
        </w:tabs>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rPr>
        <w:t>a) Admisión del Recurso de Revisión</w:t>
      </w:r>
    </w:p>
    <w:p w:rsidR="003F6035" w:rsidRPr="00E02478" w:rsidRDefault="004541BD" w:rsidP="00E02478">
      <w:pPr>
        <w:tabs>
          <w:tab w:val="center" w:pos="4252"/>
          <w:tab w:val="right" w:pos="8504"/>
        </w:tabs>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De las constancias que obran en el expediente electrónico del</w:t>
      </w:r>
      <w:r w:rsidRPr="00E02478">
        <w:rPr>
          <w:rFonts w:ascii="Palatino Linotype" w:eastAsia="Palatino Linotype" w:hAnsi="Palatino Linotype" w:cs="Palatino Linotype"/>
          <w:b/>
        </w:rPr>
        <w:t xml:space="preserve"> SAIMEX</w:t>
      </w:r>
      <w:r w:rsidRPr="00E02478">
        <w:rPr>
          <w:rFonts w:ascii="Palatino Linotype" w:eastAsia="Palatino Linotype" w:hAnsi="Palatino Linotype" w:cs="Palatino Linotype"/>
        </w:rPr>
        <w:t xml:space="preserve">, se advierte que </w:t>
      </w:r>
      <w:r w:rsidR="00F3401D" w:rsidRPr="00E02478">
        <w:rPr>
          <w:rFonts w:ascii="Palatino Linotype" w:eastAsia="Palatino Linotype" w:hAnsi="Palatino Linotype" w:cs="Palatino Linotype"/>
        </w:rPr>
        <w:t>el</w:t>
      </w:r>
      <w:r w:rsidRPr="00E02478">
        <w:rPr>
          <w:rFonts w:ascii="Palatino Linotype" w:eastAsia="Palatino Linotype" w:hAnsi="Palatino Linotype" w:cs="Palatino Linotype"/>
          <w:b/>
        </w:rPr>
        <w:t xml:space="preserve"> </w:t>
      </w:r>
      <w:r w:rsidR="000D1C75" w:rsidRPr="00E02478">
        <w:rPr>
          <w:rFonts w:ascii="Palatino Linotype" w:eastAsia="Palatino Linotype" w:hAnsi="Palatino Linotype" w:cs="Palatino Linotype"/>
          <w:b/>
        </w:rPr>
        <w:t>seis de octubre</w:t>
      </w:r>
      <w:r w:rsidRPr="00E02478">
        <w:rPr>
          <w:rFonts w:ascii="Palatino Linotype" w:eastAsia="Palatino Linotype" w:hAnsi="Palatino Linotype" w:cs="Palatino Linotype"/>
          <w:b/>
        </w:rPr>
        <w:t xml:space="preserve"> de dos mil veintidós</w:t>
      </w:r>
      <w:r w:rsidRPr="00E02478">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E02478">
        <w:rPr>
          <w:rFonts w:ascii="Palatino Linotype" w:eastAsia="Palatino Linotype" w:hAnsi="Palatino Linotype" w:cs="Palatino Linotype"/>
          <w:b/>
        </w:rPr>
        <w:t xml:space="preserve"> </w:t>
      </w:r>
      <w:r w:rsidRPr="00E02478">
        <w:rPr>
          <w:rFonts w:ascii="Palatino Linotype" w:eastAsia="Palatino Linotype" w:hAnsi="Palatino Linotype" w:cs="Palatino Linotype"/>
        </w:rPr>
        <w:t>al</w:t>
      </w:r>
      <w:r w:rsidRPr="00E02478">
        <w:rPr>
          <w:rFonts w:ascii="Palatino Linotype" w:eastAsia="Palatino Linotype" w:hAnsi="Palatino Linotype" w:cs="Palatino Linotype"/>
          <w:b/>
        </w:rPr>
        <w:t xml:space="preserve"> RECURRENTE </w:t>
      </w:r>
      <w:r w:rsidRPr="00E02478">
        <w:rPr>
          <w:rFonts w:ascii="Palatino Linotype" w:eastAsia="Palatino Linotype" w:hAnsi="Palatino Linotype" w:cs="Palatino Linotype"/>
        </w:rPr>
        <w:t xml:space="preserve">manifestara lo que a su derecho conviniera, a efecto de presentar pruebas y alegatos; así como, para que </w:t>
      </w:r>
      <w:r w:rsidRPr="00E02478">
        <w:rPr>
          <w:rFonts w:ascii="Palatino Linotype" w:eastAsia="Palatino Linotype" w:hAnsi="Palatino Linotype" w:cs="Palatino Linotype"/>
          <w:b/>
        </w:rPr>
        <w:t xml:space="preserve">EL SUJETO OBLIGADO </w:t>
      </w:r>
      <w:r w:rsidRPr="00E02478">
        <w:rPr>
          <w:rFonts w:ascii="Palatino Linotype" w:eastAsia="Palatino Linotype" w:hAnsi="Palatino Linotype" w:cs="Palatino Linotype"/>
        </w:rPr>
        <w:t>rindiera el correspondiente</w:t>
      </w:r>
      <w:r w:rsidRPr="00E02478">
        <w:rPr>
          <w:rFonts w:ascii="Palatino Linotype" w:eastAsia="Palatino Linotype" w:hAnsi="Palatino Linotype" w:cs="Palatino Linotype"/>
          <w:b/>
        </w:rPr>
        <w:t xml:space="preserve"> </w:t>
      </w:r>
      <w:r w:rsidRPr="00E02478">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3F6035" w:rsidRPr="00E02478" w:rsidRDefault="003F6035" w:rsidP="00E02478">
      <w:pPr>
        <w:tabs>
          <w:tab w:val="center" w:pos="4252"/>
          <w:tab w:val="right" w:pos="8504"/>
        </w:tabs>
        <w:spacing w:line="360" w:lineRule="auto"/>
        <w:jc w:val="both"/>
        <w:rPr>
          <w:rFonts w:ascii="Palatino Linotype" w:eastAsia="Palatino Linotype" w:hAnsi="Palatino Linotype" w:cs="Palatino Linotype"/>
        </w:rPr>
      </w:pPr>
    </w:p>
    <w:p w:rsidR="003F6035" w:rsidRPr="00E02478" w:rsidRDefault="004541BD" w:rsidP="00E02478">
      <w:pPr>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rPr>
        <w:t>b) Informe Justificado</w:t>
      </w:r>
    </w:p>
    <w:p w:rsidR="003F6035" w:rsidRPr="00E02478" w:rsidRDefault="004541BD" w:rsidP="00E02478">
      <w:pPr>
        <w:widowControl w:val="0"/>
        <w:tabs>
          <w:tab w:val="left" w:pos="0"/>
        </w:tabs>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Conforme a las constancias que obran en el expediente del </w:t>
      </w:r>
      <w:r w:rsidRPr="00E02478">
        <w:rPr>
          <w:rFonts w:ascii="Palatino Linotype" w:eastAsia="Palatino Linotype" w:hAnsi="Palatino Linotype" w:cs="Palatino Linotype"/>
          <w:b/>
        </w:rPr>
        <w:t>SAIMEX,</w:t>
      </w:r>
      <w:r w:rsidRPr="00E02478">
        <w:rPr>
          <w:rFonts w:ascii="Palatino Linotype" w:eastAsia="Palatino Linotype" w:hAnsi="Palatino Linotype" w:cs="Palatino Linotype"/>
        </w:rPr>
        <w:t xml:space="preserve"> se desprende que atento a lo dispuesto en el artículo 185 de la Ley de Transparencia y Acceso a la </w:t>
      </w:r>
      <w:r w:rsidRPr="00E02478">
        <w:rPr>
          <w:rFonts w:ascii="Palatino Linotype" w:eastAsia="Palatino Linotype" w:hAnsi="Palatino Linotype" w:cs="Palatino Linotype"/>
        </w:rPr>
        <w:lastRenderedPageBreak/>
        <w:t xml:space="preserve">Información Pública del Estado de México y Municipios, dentro del término legalmente concedido al </w:t>
      </w:r>
      <w:r w:rsidRPr="00E02478">
        <w:rPr>
          <w:rFonts w:ascii="Palatino Linotype" w:eastAsia="Palatino Linotype" w:hAnsi="Palatino Linotype" w:cs="Palatino Linotype"/>
          <w:b/>
        </w:rPr>
        <w:t>RECURRENTE</w:t>
      </w:r>
      <w:r w:rsidR="000D1C75" w:rsidRPr="00E02478">
        <w:rPr>
          <w:rFonts w:ascii="Palatino Linotype" w:eastAsia="Palatino Linotype" w:hAnsi="Palatino Linotype" w:cs="Palatino Linotype"/>
          <w:b/>
        </w:rPr>
        <w:t xml:space="preserve"> y EL SUJETO OBLIGADO</w:t>
      </w:r>
      <w:r w:rsidRPr="00E02478">
        <w:rPr>
          <w:rFonts w:ascii="Palatino Linotype" w:eastAsia="Palatino Linotype" w:hAnsi="Palatino Linotype" w:cs="Palatino Linotype"/>
        </w:rPr>
        <w:t xml:space="preserve"> </w:t>
      </w:r>
      <w:r w:rsidR="000D1C75" w:rsidRPr="00E02478">
        <w:rPr>
          <w:rFonts w:ascii="Palatino Linotype" w:eastAsia="Palatino Linotype" w:hAnsi="Palatino Linotype" w:cs="Palatino Linotype"/>
        </w:rPr>
        <w:t>no presentaron</w:t>
      </w:r>
      <w:r w:rsidRPr="00E02478">
        <w:rPr>
          <w:rFonts w:ascii="Palatino Linotype" w:eastAsia="Palatino Linotype" w:hAnsi="Palatino Linotype" w:cs="Palatino Linotype"/>
        </w:rPr>
        <w:t xml:space="preserve"> alegatos que a su derecho convinieran.</w:t>
      </w:r>
    </w:p>
    <w:p w:rsidR="000D1C75" w:rsidRPr="00E02478" w:rsidRDefault="000D1C75" w:rsidP="00E02478">
      <w:pPr>
        <w:widowControl w:val="0"/>
        <w:tabs>
          <w:tab w:val="left" w:pos="0"/>
        </w:tabs>
        <w:spacing w:line="360" w:lineRule="auto"/>
        <w:jc w:val="both"/>
        <w:rPr>
          <w:rFonts w:ascii="Palatino Linotype" w:eastAsia="Palatino Linotype" w:hAnsi="Palatino Linotype" w:cs="Palatino Linotype"/>
        </w:rPr>
      </w:pPr>
    </w:p>
    <w:p w:rsidR="003F6035" w:rsidRPr="00E02478" w:rsidRDefault="004541BD" w:rsidP="00E02478">
      <w:pPr>
        <w:widowControl w:val="0"/>
        <w:tabs>
          <w:tab w:val="left" w:pos="0"/>
        </w:tabs>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rPr>
        <w:t xml:space="preserve">c) De la ampliación </w:t>
      </w:r>
    </w:p>
    <w:p w:rsidR="003F6035" w:rsidRPr="00E02478" w:rsidRDefault="00F3401D" w:rsidP="00E02478">
      <w:pPr>
        <w:spacing w:line="360" w:lineRule="auto"/>
        <w:jc w:val="both"/>
        <w:rPr>
          <w:rFonts w:ascii="Palatino Linotype" w:eastAsia="Palatino Linotype" w:hAnsi="Palatino Linotype" w:cs="Palatino Linotype"/>
        </w:rPr>
      </w:pPr>
      <w:bookmarkStart w:id="3" w:name="_heading=h.1fob9te" w:colFirst="0" w:colLast="0"/>
      <w:bookmarkEnd w:id="3"/>
      <w:r w:rsidRPr="00E02478">
        <w:rPr>
          <w:rFonts w:ascii="Palatino Linotype" w:eastAsia="Palatino Linotype" w:hAnsi="Palatino Linotype" w:cs="Palatino Linotype"/>
        </w:rPr>
        <w:t>El</w:t>
      </w:r>
      <w:r w:rsidR="004541BD" w:rsidRPr="00E02478">
        <w:rPr>
          <w:rFonts w:ascii="Palatino Linotype" w:eastAsia="Palatino Linotype" w:hAnsi="Palatino Linotype" w:cs="Palatino Linotype"/>
        </w:rPr>
        <w:t xml:space="preserve"> </w:t>
      </w:r>
      <w:r w:rsidR="00B577A3" w:rsidRPr="00E02478">
        <w:rPr>
          <w:rFonts w:ascii="Palatino Linotype" w:eastAsia="Palatino Linotype" w:hAnsi="Palatino Linotype" w:cs="Palatino Linotype"/>
          <w:b/>
        </w:rPr>
        <w:t xml:space="preserve">dieciséis de noviembre del dos mil </w:t>
      </w:r>
      <w:r w:rsidR="00E02478" w:rsidRPr="00E02478">
        <w:rPr>
          <w:rFonts w:ascii="Palatino Linotype" w:eastAsia="Palatino Linotype" w:hAnsi="Palatino Linotype" w:cs="Palatino Linotype"/>
          <w:b/>
        </w:rPr>
        <w:t>veintidós</w:t>
      </w:r>
      <w:r w:rsidR="004541BD" w:rsidRPr="00E0247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0D1C75" w:rsidRPr="00E02478" w:rsidRDefault="000D1C75" w:rsidP="00E02478">
      <w:pPr>
        <w:spacing w:line="360" w:lineRule="auto"/>
        <w:jc w:val="both"/>
        <w:rPr>
          <w:rFonts w:ascii="Palatino Linotype" w:eastAsia="Palatino Linotype" w:hAnsi="Palatino Linotype" w:cs="Palatino Linotype"/>
          <w:b/>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E02478">
        <w:rPr>
          <w:rFonts w:ascii="Palatino Linotype" w:eastAsia="Palatino Linotype" w:hAnsi="Palatino Linotype" w:cs="Palatino Linotype"/>
        </w:rPr>
        <w:lastRenderedPageBreak/>
        <w:t>medir la razonabilidad del plazo de resolución de asuntos conforme a los parámetros establecidos por diversos órganos jurisdiccionales federales, aplicables también en procedimientos análogos, como el que nos ocupa.</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numPr>
          <w:ilvl w:val="0"/>
          <w:numId w:val="1"/>
        </w:num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126D64" w:rsidRPr="00E02478" w:rsidRDefault="00126D64" w:rsidP="00E02478">
      <w:pPr>
        <w:spacing w:line="360" w:lineRule="auto"/>
        <w:ind w:left="927"/>
        <w:jc w:val="both"/>
        <w:rPr>
          <w:rFonts w:ascii="Palatino Linotype" w:eastAsia="Palatino Linotype" w:hAnsi="Palatino Linotype" w:cs="Palatino Linotype"/>
        </w:rPr>
      </w:pPr>
    </w:p>
    <w:p w:rsidR="00126D64" w:rsidRPr="00E02478" w:rsidRDefault="00126D64" w:rsidP="00E02478">
      <w:pPr>
        <w:numPr>
          <w:ilvl w:val="0"/>
          <w:numId w:val="1"/>
        </w:num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lastRenderedPageBreak/>
        <w:t>Actividad Procesal del interesado. Acciones u omisiones del interesado.</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numPr>
          <w:ilvl w:val="0"/>
          <w:numId w:val="1"/>
        </w:num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Conducta de la Autoridad: Las Acciones u omisiones realizadas en el procedimiento. Así como si la autoridad actuó con la debida diligencia.</w:t>
      </w:r>
    </w:p>
    <w:p w:rsidR="00126D64" w:rsidRPr="00E02478" w:rsidRDefault="00126D64" w:rsidP="00E02478">
      <w:pPr>
        <w:spacing w:line="360" w:lineRule="auto"/>
        <w:ind w:left="708"/>
        <w:rPr>
          <w:rFonts w:ascii="Palatino Linotype" w:eastAsia="Palatino Linotype" w:hAnsi="Palatino Linotype" w:cs="Palatino Linotype"/>
        </w:rPr>
      </w:pPr>
    </w:p>
    <w:p w:rsidR="00126D64" w:rsidRPr="00E02478" w:rsidRDefault="00126D64" w:rsidP="00E02478">
      <w:pPr>
        <w:spacing w:line="360" w:lineRule="auto"/>
        <w:ind w:left="567"/>
        <w:jc w:val="both"/>
        <w:rPr>
          <w:rFonts w:ascii="Palatino Linotype" w:eastAsia="Palatino Linotype" w:hAnsi="Palatino Linotype" w:cs="Palatino Linotype"/>
        </w:rPr>
      </w:pPr>
      <w:r w:rsidRPr="00E02478">
        <w:rPr>
          <w:rFonts w:ascii="Palatino Linotype" w:eastAsia="Palatino Linotype" w:hAnsi="Palatino Linotype" w:cs="Palatino Linotype"/>
        </w:rPr>
        <w:t>d) La afectación generada en la situación jurídica de la persona involucrada en el proceso: Violación a sus derechos humanos.</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0247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02478">
        <w:rPr>
          <w:rFonts w:ascii="Palatino Linotype" w:eastAsia="Palatino Linotype" w:hAnsi="Palatino Linotype" w:cs="Palatino Linotype"/>
        </w:rPr>
        <w:t>, visible en la Gaceta del Seminario Judicial de la Federación con el registro digital 205635.</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26D64" w:rsidRPr="00E02478" w:rsidRDefault="00126D64" w:rsidP="00E02478">
      <w:pPr>
        <w:spacing w:line="360" w:lineRule="auto"/>
        <w:jc w:val="both"/>
        <w:rPr>
          <w:rFonts w:ascii="Palatino Linotype" w:eastAsia="Palatino Linotype" w:hAnsi="Palatino Linotype" w:cs="Palatino Linotype"/>
        </w:rPr>
      </w:pP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 </w:t>
      </w:r>
      <w:r w:rsidRPr="00E02478">
        <w:rPr>
          <w:rFonts w:ascii="Palatino Linotype" w:eastAsia="Palatino Linotype" w:hAnsi="Palatino Linotype" w:cs="Palatino Linotype"/>
          <w:i/>
        </w:rPr>
        <w:t>“PLAZO RAZONABLE PARA RESOLVER. DIMENSIÓN Y EFECTOS DE ESTE CONCEPTO CUANDO SE ADUCE EXCESIVA CARGA DE TRABAJO.”</w:t>
      </w:r>
      <w:r w:rsidRPr="00E02478">
        <w:rPr>
          <w:rFonts w:ascii="Palatino Linotype" w:eastAsia="Palatino Linotype" w:hAnsi="Palatino Linotype" w:cs="Palatino Linotype"/>
        </w:rPr>
        <w:t xml:space="preserve"> consultable en el Seminario Judicial de la Federación y su gaceta, con el registro digital 2002351.</w:t>
      </w:r>
    </w:p>
    <w:p w:rsidR="00126D64" w:rsidRPr="00E02478" w:rsidRDefault="00126D64"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E02478">
        <w:rPr>
          <w:rFonts w:ascii="Palatino Linotype" w:eastAsia="Palatino Linotype" w:hAnsi="Palatino Linotype" w:cs="Palatino Linotype"/>
        </w:rPr>
        <w:t xml:space="preserve">, visible en el Seminario Judicial de la Federación y su gaceta, con el registro digital 2002350. </w:t>
      </w:r>
    </w:p>
    <w:p w:rsidR="00126D64" w:rsidRPr="00E02478" w:rsidRDefault="00126D64" w:rsidP="00E02478">
      <w:pPr>
        <w:spacing w:line="360" w:lineRule="auto"/>
        <w:jc w:val="both"/>
        <w:rPr>
          <w:rFonts w:ascii="Palatino Linotype" w:eastAsia="Palatino Linotype" w:hAnsi="Palatino Linotype" w:cs="Palatino Linotype"/>
          <w:b/>
        </w:rPr>
      </w:pPr>
    </w:p>
    <w:p w:rsidR="003F6035" w:rsidRPr="00E02478" w:rsidRDefault="004541BD" w:rsidP="00E02478">
      <w:pPr>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rPr>
        <w:t>d) Cierre de Instrucción</w:t>
      </w: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Por lo que, una vez analizado el estado procesal que guarda el expediente, en fecha </w:t>
      </w:r>
      <w:r w:rsidR="00144F71" w:rsidRPr="00E02478">
        <w:rPr>
          <w:rFonts w:ascii="Palatino Linotype" w:eastAsia="Palatino Linotype" w:hAnsi="Palatino Linotype" w:cs="Palatino Linotype"/>
          <w:b/>
        </w:rPr>
        <w:t xml:space="preserve">dos </w:t>
      </w:r>
      <w:r w:rsidR="00E52F4A" w:rsidRPr="00E02478">
        <w:rPr>
          <w:rFonts w:ascii="Palatino Linotype" w:eastAsia="Palatino Linotype" w:hAnsi="Palatino Linotype" w:cs="Palatino Linotype"/>
          <w:b/>
        </w:rPr>
        <w:t>de febrero</w:t>
      </w:r>
      <w:r w:rsidRPr="00E02478">
        <w:rPr>
          <w:rFonts w:ascii="Palatino Linotype" w:eastAsia="Palatino Linotype" w:hAnsi="Palatino Linotype" w:cs="Palatino Linotype"/>
          <w:b/>
        </w:rPr>
        <w:t xml:space="preserve"> de dos mil veintitrés </w:t>
      </w:r>
      <w:r w:rsidRPr="00E02478">
        <w:rPr>
          <w:rFonts w:ascii="Palatino Linotype" w:eastAsia="Palatino Linotype" w:hAnsi="Palatino Linotype" w:cs="Palatino Linotype"/>
        </w:rPr>
        <w:t xml:space="preserve">la </w:t>
      </w:r>
      <w:r w:rsidRPr="00E02478">
        <w:rPr>
          <w:rFonts w:ascii="Palatino Linotype" w:eastAsia="Palatino Linotype" w:hAnsi="Palatino Linotype" w:cs="Palatino Linotype"/>
          <w:b/>
        </w:rPr>
        <w:t xml:space="preserve">Comisionada Sharon Cristina Morales Martínez </w:t>
      </w:r>
      <w:r w:rsidRPr="00E02478">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3F6035" w:rsidRPr="00E02478" w:rsidRDefault="003F6035" w:rsidP="00E02478">
      <w:pPr>
        <w:rPr>
          <w:rFonts w:ascii="Palatino Linotype" w:eastAsia="Palatino Linotype" w:hAnsi="Palatino Linotype" w:cs="Palatino Linotype"/>
          <w:b/>
          <w:sz w:val="28"/>
          <w:szCs w:val="28"/>
        </w:rPr>
      </w:pPr>
    </w:p>
    <w:p w:rsidR="003F6035" w:rsidRPr="00E02478" w:rsidRDefault="003F6035" w:rsidP="00E02478">
      <w:pPr>
        <w:jc w:val="center"/>
        <w:rPr>
          <w:rFonts w:ascii="Palatino Linotype" w:eastAsia="Palatino Linotype" w:hAnsi="Palatino Linotype" w:cs="Palatino Linotype"/>
          <w:b/>
          <w:sz w:val="28"/>
          <w:szCs w:val="28"/>
        </w:rPr>
      </w:pPr>
    </w:p>
    <w:p w:rsidR="003F6035" w:rsidRPr="00E02478" w:rsidRDefault="004541BD" w:rsidP="00E02478">
      <w:pPr>
        <w:jc w:val="center"/>
        <w:rPr>
          <w:rFonts w:ascii="Palatino Linotype" w:eastAsia="Palatino Linotype" w:hAnsi="Palatino Linotype" w:cs="Palatino Linotype"/>
          <w:b/>
          <w:sz w:val="28"/>
          <w:szCs w:val="28"/>
        </w:rPr>
      </w:pPr>
      <w:r w:rsidRPr="00E02478">
        <w:rPr>
          <w:rFonts w:ascii="Palatino Linotype" w:eastAsia="Palatino Linotype" w:hAnsi="Palatino Linotype" w:cs="Palatino Linotype"/>
          <w:b/>
          <w:sz w:val="28"/>
          <w:szCs w:val="28"/>
        </w:rPr>
        <w:t>CONSIDERANDO</w:t>
      </w:r>
    </w:p>
    <w:p w:rsidR="003F6035" w:rsidRPr="00E02478" w:rsidRDefault="003F6035" w:rsidP="00E02478">
      <w:pPr>
        <w:jc w:val="center"/>
        <w:rPr>
          <w:rFonts w:ascii="Palatino Linotype" w:eastAsia="Palatino Linotype" w:hAnsi="Palatino Linotype" w:cs="Palatino Linotype"/>
          <w:b/>
          <w:sz w:val="28"/>
          <w:szCs w:val="28"/>
        </w:rPr>
      </w:pPr>
    </w:p>
    <w:p w:rsidR="003F6035" w:rsidRPr="00E02478" w:rsidRDefault="004541BD" w:rsidP="00E02478">
      <w:pPr>
        <w:widowControl w:val="0"/>
        <w:tabs>
          <w:tab w:val="left" w:pos="1701"/>
        </w:tabs>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b/>
          <w:sz w:val="28"/>
          <w:szCs w:val="28"/>
        </w:rPr>
        <w:t>PRIMERO.</w:t>
      </w:r>
      <w:r w:rsidRPr="00E02478">
        <w:rPr>
          <w:rFonts w:ascii="Palatino Linotype" w:eastAsia="Palatino Linotype" w:hAnsi="Palatino Linotype" w:cs="Palatino Linotype"/>
          <w:b/>
        </w:rPr>
        <w:t xml:space="preserve"> Competencia</w:t>
      </w:r>
      <w:r w:rsidRPr="00E02478">
        <w:rPr>
          <w:rFonts w:ascii="Palatino Linotype" w:eastAsia="Palatino Linotype" w:hAnsi="Palatino Linotype" w:cs="Palatino Linotype"/>
        </w:rPr>
        <w:t>.</w:t>
      </w:r>
      <w:r w:rsidRPr="00E02478">
        <w:rPr>
          <w:rFonts w:ascii="Palatino Linotype" w:eastAsia="Palatino Linotype" w:hAnsi="Palatino Linotype" w:cs="Palatino Linotype"/>
          <w:b/>
        </w:rPr>
        <w:t xml:space="preserve"> </w:t>
      </w:r>
    </w:p>
    <w:p w:rsidR="003F6035" w:rsidRPr="00E02478" w:rsidRDefault="004541BD" w:rsidP="00E02478">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E0247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E02478">
        <w:rPr>
          <w:rFonts w:ascii="Palatino Linotype" w:eastAsia="Palatino Linotype" w:hAnsi="Palatino Linotype" w:cs="Palatino Linotype"/>
        </w:rPr>
        <w:lastRenderedPageBreak/>
        <w:t>Pública del Estado de México y Municipios; y 9, fracciones I y XXIV y 11 del Reglamento Interior del Instituto de Transparencia, Acceso a la Información Pública y Protección de Datos Personales del Estado de México y Municipios.</w:t>
      </w:r>
    </w:p>
    <w:p w:rsidR="003F6035" w:rsidRPr="00E02478" w:rsidRDefault="003F6035" w:rsidP="00E02478">
      <w:pPr>
        <w:spacing w:line="360" w:lineRule="auto"/>
        <w:jc w:val="both"/>
        <w:rPr>
          <w:rFonts w:ascii="Palatino Linotype" w:eastAsia="Palatino Linotype" w:hAnsi="Palatino Linotype" w:cs="Palatino Linotype"/>
          <w:b/>
          <w:sz w:val="28"/>
          <w:szCs w:val="28"/>
        </w:rPr>
      </w:pPr>
    </w:p>
    <w:p w:rsidR="003F6035" w:rsidRPr="00E02478" w:rsidRDefault="004541BD" w:rsidP="00E02478">
      <w:pPr>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sz w:val="28"/>
          <w:szCs w:val="28"/>
        </w:rPr>
        <w:t>SEGUNDO</w:t>
      </w:r>
      <w:r w:rsidRPr="00E02478">
        <w:rPr>
          <w:rFonts w:ascii="Palatino Linotype" w:eastAsia="Palatino Linotype" w:hAnsi="Palatino Linotype" w:cs="Palatino Linotype"/>
          <w:b/>
        </w:rPr>
        <w:t xml:space="preserve">. Interés. </w:t>
      </w:r>
    </w:p>
    <w:p w:rsidR="003F6035" w:rsidRPr="00E02478" w:rsidRDefault="004541BD" w:rsidP="00E02478">
      <w:pPr>
        <w:spacing w:line="360" w:lineRule="auto"/>
        <w:jc w:val="both"/>
        <w:rPr>
          <w:rFonts w:ascii="Palatino Linotype" w:eastAsia="Palatino Linotype" w:hAnsi="Palatino Linotype" w:cs="Palatino Linotype"/>
          <w:b/>
          <w:color w:val="000000"/>
        </w:rPr>
      </w:pPr>
      <w:r w:rsidRPr="00E02478">
        <w:rPr>
          <w:rFonts w:ascii="Palatino Linotype" w:eastAsia="Palatino Linotype" w:hAnsi="Palatino Linotype" w:cs="Palatino Linotype"/>
        </w:rPr>
        <w:t>El</w:t>
      </w:r>
      <w:r w:rsidRPr="00E02478">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E02478">
        <w:rPr>
          <w:rFonts w:ascii="Palatino Linotype" w:eastAsia="Palatino Linotype" w:hAnsi="Palatino Linotype" w:cs="Palatino Linotype"/>
          <w:b/>
        </w:rPr>
        <w:t>EL</w:t>
      </w:r>
      <w:r w:rsidRPr="00E02478">
        <w:rPr>
          <w:rFonts w:ascii="Palatino Linotype" w:eastAsia="Palatino Linotype" w:hAnsi="Palatino Linotype" w:cs="Palatino Linotype"/>
          <w:b/>
          <w:color w:val="000000"/>
        </w:rPr>
        <w:t xml:space="preserve"> RECURRENTE,</w:t>
      </w:r>
      <w:r w:rsidRPr="00E02478">
        <w:rPr>
          <w:rFonts w:ascii="Palatino Linotype" w:eastAsia="Palatino Linotype" w:hAnsi="Palatino Linotype" w:cs="Palatino Linotype"/>
          <w:color w:val="000000"/>
        </w:rPr>
        <w:t xml:space="preserve"> quien es la misma persona que formuló la solicitud de acceso a la información pública al </w:t>
      </w:r>
      <w:r w:rsidRPr="00E02478">
        <w:rPr>
          <w:rFonts w:ascii="Palatino Linotype" w:eastAsia="Palatino Linotype" w:hAnsi="Palatino Linotype" w:cs="Palatino Linotype"/>
          <w:b/>
          <w:color w:val="000000"/>
        </w:rPr>
        <w:t xml:space="preserve">SUJETO OBLIGADO, </w:t>
      </w:r>
      <w:r w:rsidRPr="00E02478">
        <w:rPr>
          <w:rFonts w:ascii="Palatino Linotype" w:eastAsia="Palatino Linotype" w:hAnsi="Palatino Linotype" w:cs="Palatino Linotype"/>
          <w:color w:val="000000"/>
        </w:rPr>
        <w:t xml:space="preserve">pues para ello, es necesario que el particular ingrese al </w:t>
      </w:r>
      <w:r w:rsidRPr="00E02478">
        <w:rPr>
          <w:rFonts w:ascii="Palatino Linotype" w:eastAsia="Palatino Linotype" w:hAnsi="Palatino Linotype" w:cs="Palatino Linotype"/>
          <w:b/>
          <w:color w:val="000000"/>
        </w:rPr>
        <w:t xml:space="preserve">SAIMEX </w:t>
      </w:r>
      <w:r w:rsidRPr="00E02478">
        <w:rPr>
          <w:rFonts w:ascii="Palatino Linotype" w:eastAsia="Palatino Linotype" w:hAnsi="Palatino Linotype" w:cs="Palatino Linotype"/>
          <w:color w:val="000000"/>
        </w:rPr>
        <w:t>mediante la utilización de su clave de usuario y contraseña.</w:t>
      </w:r>
    </w:p>
    <w:p w:rsidR="003F6035" w:rsidRPr="00E02478" w:rsidRDefault="003F6035" w:rsidP="00E02478">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3F6035" w:rsidRPr="00E02478" w:rsidRDefault="004541BD" w:rsidP="00E02478">
      <w:pPr>
        <w:tabs>
          <w:tab w:val="center" w:pos="4252"/>
          <w:tab w:val="right" w:pos="8504"/>
        </w:tabs>
        <w:spacing w:line="360" w:lineRule="auto"/>
        <w:ind w:left="-57"/>
        <w:jc w:val="both"/>
        <w:rPr>
          <w:rFonts w:ascii="Palatino Linotype" w:eastAsia="Palatino Linotype" w:hAnsi="Palatino Linotype" w:cs="Palatino Linotype"/>
          <w:color w:val="000000"/>
        </w:rPr>
      </w:pPr>
      <w:r w:rsidRPr="00E02478">
        <w:rPr>
          <w:rFonts w:ascii="Palatino Linotype" w:eastAsia="Palatino Linotype" w:hAnsi="Palatino Linotype" w:cs="Palatino Linotype"/>
          <w:b/>
          <w:sz w:val="28"/>
          <w:szCs w:val="28"/>
        </w:rPr>
        <w:t>TERCERO.</w:t>
      </w:r>
      <w:r w:rsidRPr="00E02478">
        <w:rPr>
          <w:rFonts w:ascii="Palatino Linotype" w:eastAsia="Palatino Linotype" w:hAnsi="Palatino Linotype" w:cs="Palatino Linotype"/>
        </w:rPr>
        <w:t xml:space="preserve"> </w:t>
      </w:r>
      <w:r w:rsidRPr="00E02478">
        <w:rPr>
          <w:rFonts w:ascii="Palatino Linotype" w:eastAsia="Palatino Linotype" w:hAnsi="Palatino Linotype" w:cs="Palatino Linotype"/>
          <w:b/>
          <w:color w:val="000000"/>
        </w:rPr>
        <w:t>Oportunidad</w:t>
      </w:r>
      <w:r w:rsidRPr="00E02478">
        <w:rPr>
          <w:rFonts w:ascii="Palatino Linotype" w:eastAsia="Palatino Linotype" w:hAnsi="Palatino Linotype" w:cs="Palatino Linotype"/>
          <w:color w:val="000000"/>
        </w:rPr>
        <w:t xml:space="preserve">. </w:t>
      </w:r>
    </w:p>
    <w:p w:rsidR="003F6035" w:rsidRPr="00E02478" w:rsidRDefault="004541BD" w:rsidP="00E02478">
      <w:pPr>
        <w:widowControl w:val="0"/>
        <w:tabs>
          <w:tab w:val="left" w:pos="1701"/>
        </w:tabs>
        <w:spacing w:line="360" w:lineRule="auto"/>
        <w:ind w:right="49"/>
        <w:jc w:val="both"/>
        <w:rPr>
          <w:rFonts w:ascii="Palatino Linotype" w:eastAsia="Palatino Linotype" w:hAnsi="Palatino Linotype" w:cs="Palatino Linotype"/>
          <w:b/>
        </w:rPr>
      </w:pPr>
      <w:r w:rsidRPr="00E02478">
        <w:rPr>
          <w:rFonts w:ascii="Palatino Linotype" w:eastAsia="Palatino Linotype" w:hAnsi="Palatino Linotype" w:cs="Palatino Linotype"/>
        </w:rPr>
        <w:t xml:space="preserve">El Recurso de Revisión fue interpuesto dentro del plazo de quince días hábiles, contados a partir del día siguiente al que </w:t>
      </w:r>
      <w:r w:rsidRPr="00E02478">
        <w:rPr>
          <w:rFonts w:ascii="Palatino Linotype" w:eastAsia="Palatino Linotype" w:hAnsi="Palatino Linotype" w:cs="Palatino Linotype"/>
          <w:b/>
        </w:rPr>
        <w:t xml:space="preserve">EL RECURRENTE </w:t>
      </w:r>
      <w:r w:rsidRPr="00E02478">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3F6035" w:rsidRPr="00E02478" w:rsidRDefault="003F6035" w:rsidP="00E02478">
      <w:pPr>
        <w:ind w:left="720" w:right="709"/>
        <w:jc w:val="both"/>
        <w:rPr>
          <w:rFonts w:ascii="Palatino Linotype" w:eastAsia="Palatino Linotype" w:hAnsi="Palatino Linotype" w:cs="Palatino Linotype"/>
          <w:i/>
          <w:sz w:val="22"/>
          <w:szCs w:val="22"/>
        </w:rPr>
      </w:pPr>
    </w:p>
    <w:p w:rsidR="003F6035" w:rsidRPr="00E02478" w:rsidRDefault="004541BD" w:rsidP="00E02478">
      <w:pPr>
        <w:ind w:left="851"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r w:rsidRPr="00E02478">
        <w:rPr>
          <w:rFonts w:ascii="Palatino Linotype" w:eastAsia="Palatino Linotype" w:hAnsi="Palatino Linotype" w:cs="Palatino Linotype"/>
          <w:b/>
          <w:i/>
          <w:sz w:val="22"/>
          <w:szCs w:val="22"/>
        </w:rPr>
        <w:t>Artículo 178.</w:t>
      </w:r>
      <w:r w:rsidRPr="00E0247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F6035" w:rsidRPr="00E02478" w:rsidRDefault="003F6035" w:rsidP="00E02478">
      <w:pPr>
        <w:ind w:left="851" w:right="899"/>
        <w:jc w:val="both"/>
        <w:rPr>
          <w:rFonts w:ascii="Palatino Linotype" w:eastAsia="Palatino Linotype" w:hAnsi="Palatino Linotype" w:cs="Palatino Linotype"/>
          <w:i/>
          <w:sz w:val="22"/>
          <w:szCs w:val="22"/>
        </w:rPr>
      </w:pPr>
    </w:p>
    <w:p w:rsidR="003F6035" w:rsidRPr="00E02478" w:rsidRDefault="004541BD" w:rsidP="00E02478">
      <w:pPr>
        <w:ind w:left="851"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E02478">
        <w:rPr>
          <w:rFonts w:ascii="Palatino Linotype" w:eastAsia="Palatino Linotype" w:hAnsi="Palatino Linotype" w:cs="Palatino Linotype"/>
          <w:i/>
          <w:sz w:val="22"/>
          <w:szCs w:val="22"/>
        </w:rPr>
        <w:lastRenderedPageBreak/>
        <w:t>en cualquier momento, acompañado con el documento que pruebe la fecha en que presentó la solicitud.</w:t>
      </w:r>
    </w:p>
    <w:p w:rsidR="003F6035" w:rsidRPr="00E02478" w:rsidRDefault="003F6035" w:rsidP="00E02478">
      <w:pPr>
        <w:ind w:left="851" w:right="899"/>
        <w:jc w:val="both"/>
        <w:rPr>
          <w:rFonts w:ascii="Palatino Linotype" w:eastAsia="Palatino Linotype" w:hAnsi="Palatino Linotype" w:cs="Palatino Linotype"/>
          <w:i/>
          <w:sz w:val="22"/>
          <w:szCs w:val="22"/>
        </w:rPr>
      </w:pPr>
    </w:p>
    <w:p w:rsidR="003F6035" w:rsidRPr="00E02478" w:rsidRDefault="004541BD" w:rsidP="00E02478">
      <w:pPr>
        <w:ind w:left="851"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3F6035" w:rsidRPr="00E02478" w:rsidRDefault="003F6035" w:rsidP="00E02478">
      <w:pPr>
        <w:ind w:left="720" w:right="709"/>
        <w:jc w:val="both"/>
        <w:rPr>
          <w:rFonts w:ascii="Palatino Linotype" w:eastAsia="Palatino Linotype" w:hAnsi="Palatino Linotype" w:cs="Palatino Linotype"/>
          <w:i/>
          <w:sz w:val="22"/>
          <w:szCs w:val="22"/>
        </w:rPr>
      </w:pPr>
    </w:p>
    <w:p w:rsidR="003F6035" w:rsidRPr="00E02478" w:rsidRDefault="004541BD" w:rsidP="00E02478">
      <w:pPr>
        <w:spacing w:line="360" w:lineRule="auto"/>
        <w:jc w:val="both"/>
        <w:rPr>
          <w:rFonts w:ascii="Palatino Linotype" w:eastAsia="Palatino Linotype" w:hAnsi="Palatino Linotype" w:cs="Palatino Linotype"/>
        </w:rPr>
      </w:pPr>
      <w:bookmarkStart w:id="5" w:name="_heading=h.2et92p0" w:colFirst="0" w:colLast="0"/>
      <w:bookmarkEnd w:id="5"/>
      <w:r w:rsidRPr="00E02478">
        <w:rPr>
          <w:rFonts w:ascii="Palatino Linotype" w:eastAsia="Palatino Linotype" w:hAnsi="Palatino Linotype" w:cs="Palatino Linotype"/>
        </w:rPr>
        <w:t xml:space="preserve">En esa tesitura, atendiendo a que </w:t>
      </w:r>
      <w:r w:rsidRPr="00E02478">
        <w:rPr>
          <w:rFonts w:ascii="Palatino Linotype" w:eastAsia="Palatino Linotype" w:hAnsi="Palatino Linotype" w:cs="Palatino Linotype"/>
          <w:b/>
        </w:rPr>
        <w:t>EL SUJETO OBLIGADO</w:t>
      </w:r>
      <w:r w:rsidRPr="00E02478">
        <w:rPr>
          <w:rFonts w:ascii="Palatino Linotype" w:eastAsia="Palatino Linotype" w:hAnsi="Palatino Linotype" w:cs="Palatino Linotype"/>
        </w:rPr>
        <w:t xml:space="preserve"> notificó la respuesta a la solicitud de acceso a la información pública el día</w:t>
      </w:r>
      <w:r w:rsidRPr="00E02478">
        <w:rPr>
          <w:rFonts w:ascii="Palatino Linotype" w:eastAsia="Palatino Linotype" w:hAnsi="Palatino Linotype" w:cs="Palatino Linotype"/>
          <w:b/>
        </w:rPr>
        <w:t xml:space="preserve"> </w:t>
      </w:r>
      <w:r w:rsidR="00BB1500" w:rsidRPr="00E02478">
        <w:rPr>
          <w:rFonts w:ascii="Palatino Linotype" w:eastAsia="Palatino Linotype" w:hAnsi="Palatino Linotype" w:cs="Palatino Linotype"/>
          <w:b/>
        </w:rPr>
        <w:t>veinticinco de septiembre</w:t>
      </w:r>
      <w:r w:rsidRPr="00E02478">
        <w:rPr>
          <w:rFonts w:ascii="Palatino Linotype" w:eastAsia="Palatino Linotype" w:hAnsi="Palatino Linotype" w:cs="Palatino Linotype"/>
          <w:b/>
        </w:rPr>
        <w:t xml:space="preserve"> de dos mil veintidós</w:t>
      </w:r>
      <w:r w:rsidRPr="00E02478">
        <w:rPr>
          <w:rFonts w:ascii="Palatino Linotype" w:eastAsia="Palatino Linotype" w:hAnsi="Palatino Linotype" w:cs="Palatino Linotype"/>
        </w:rPr>
        <w:t>,</w:t>
      </w:r>
      <w:r w:rsidR="00BB1500" w:rsidRPr="00E02478">
        <w:rPr>
          <w:rFonts w:ascii="Palatino Linotype" w:eastAsia="Palatino Linotype" w:hAnsi="Palatino Linotype" w:cs="Palatino Linotype"/>
        </w:rPr>
        <w:t xml:space="preserve"> </w:t>
      </w:r>
      <w:r w:rsidR="00BB1500" w:rsidRPr="00E02478">
        <w:rPr>
          <w:rFonts w:ascii="Palatino Linotype" w:eastAsia="Palatino Linotype" w:hAnsi="Palatino Linotype" w:cs="Palatino Linotype"/>
          <w:b/>
          <w:i/>
          <w:u w:val="single"/>
        </w:rPr>
        <w:t xml:space="preserve">(día inhábil para </w:t>
      </w:r>
      <w:r w:rsidR="00352690" w:rsidRPr="00E02478">
        <w:rPr>
          <w:rFonts w:ascii="Palatino Linotype" w:eastAsia="Palatino Linotype" w:hAnsi="Palatino Linotype" w:cs="Palatino Linotype"/>
          <w:b/>
          <w:i/>
          <w:u w:val="single"/>
        </w:rPr>
        <w:t>el calendario de este Instituto)</w:t>
      </w:r>
      <w:r w:rsidRPr="00E02478">
        <w:rPr>
          <w:rFonts w:ascii="Palatino Linotype" w:eastAsia="Palatino Linotype" w:hAnsi="Palatino Linotype" w:cs="Palatino Linotype"/>
        </w:rPr>
        <w:t xml:space="preserve"> así el plazo de quince días hábiles que el artículo 178 de la Ley de la materia otorga al</w:t>
      </w:r>
      <w:r w:rsidRPr="00E02478">
        <w:rPr>
          <w:rFonts w:ascii="Palatino Linotype" w:eastAsia="Palatino Linotype" w:hAnsi="Palatino Linotype" w:cs="Palatino Linotype"/>
          <w:b/>
        </w:rPr>
        <w:t xml:space="preserve"> RECURRENTE</w:t>
      </w:r>
      <w:r w:rsidRPr="00E02478">
        <w:rPr>
          <w:rFonts w:ascii="Palatino Linotype" w:eastAsia="Palatino Linotype" w:hAnsi="Palatino Linotype" w:cs="Palatino Linotype"/>
        </w:rPr>
        <w:t xml:space="preserve"> para presentar el respectivo Recurso de Revisión, transcurrió del</w:t>
      </w:r>
      <w:r w:rsidRPr="00E02478">
        <w:rPr>
          <w:rFonts w:ascii="Palatino Linotype" w:eastAsia="Palatino Linotype" w:hAnsi="Palatino Linotype" w:cs="Palatino Linotype"/>
          <w:b/>
        </w:rPr>
        <w:t xml:space="preserve"> </w:t>
      </w:r>
      <w:r w:rsidR="00352690" w:rsidRPr="00E02478">
        <w:rPr>
          <w:rFonts w:ascii="Palatino Linotype" w:eastAsia="Palatino Linotype" w:hAnsi="Palatino Linotype" w:cs="Palatino Linotype"/>
          <w:b/>
        </w:rPr>
        <w:t>veintiséis de septiembre</w:t>
      </w:r>
      <w:r w:rsidRPr="00E02478">
        <w:rPr>
          <w:rFonts w:ascii="Palatino Linotype" w:eastAsia="Palatino Linotype" w:hAnsi="Palatino Linotype" w:cs="Palatino Linotype"/>
          <w:b/>
        </w:rPr>
        <w:t xml:space="preserve"> al </w:t>
      </w:r>
      <w:r w:rsidR="00352690" w:rsidRPr="00E02478">
        <w:rPr>
          <w:rFonts w:ascii="Palatino Linotype" w:eastAsia="Palatino Linotype" w:hAnsi="Palatino Linotype" w:cs="Palatino Linotype"/>
          <w:b/>
        </w:rPr>
        <w:t>catorce de octubre</w:t>
      </w:r>
      <w:r w:rsidRPr="00E02478">
        <w:rPr>
          <w:rFonts w:ascii="Palatino Linotype" w:eastAsia="Palatino Linotype" w:hAnsi="Palatino Linotype" w:cs="Palatino Linotype"/>
          <w:b/>
        </w:rPr>
        <w:t xml:space="preserve"> de dos mil veintidós, </w:t>
      </w:r>
      <w:r w:rsidRPr="00E02478">
        <w:rPr>
          <w:rFonts w:ascii="Palatino Linotype" w:eastAsia="Palatino Linotype" w:hAnsi="Palatino Linotype" w:cs="Palatino Linotype"/>
        </w:rPr>
        <w:t xml:space="preserve">sin contemplar en el cómputo los días </w:t>
      </w:r>
      <w:r w:rsidR="00352690" w:rsidRPr="00E02478">
        <w:rPr>
          <w:rFonts w:ascii="Palatino Linotype" w:eastAsia="Palatino Linotype" w:hAnsi="Palatino Linotype" w:cs="Palatino Linotype"/>
        </w:rPr>
        <w:t xml:space="preserve">primero, dos, ocho, y nueve de octubre de dos mil </w:t>
      </w:r>
      <w:r w:rsidRPr="00E02478">
        <w:rPr>
          <w:rFonts w:ascii="Palatino Linotype" w:eastAsia="Palatino Linotype" w:hAnsi="Palatino Linotype" w:cs="Palatino Linotype"/>
        </w:rPr>
        <w:t>veintidós, por corresponder a sábados y domingos, considerados como días inhábiles, en términos del artículo 3, fracción X de la Ley de Transparencia y Acceso a la Información Pública del Estado de México y Municipios. Exceptuando además, el día veintiuno de noviembre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E02478">
        <w:rPr>
          <w:rFonts w:ascii="Palatino Linotype" w:eastAsia="Palatino Linotype" w:hAnsi="Palatino Linotype" w:cs="Palatino Linotype"/>
          <w:vertAlign w:val="superscript"/>
        </w:rPr>
        <w:footnoteReference w:id="1"/>
      </w:r>
      <w:r w:rsidRPr="00E02478">
        <w:rPr>
          <w:rFonts w:ascii="Palatino Linotype" w:eastAsia="Palatino Linotype" w:hAnsi="Palatino Linotype" w:cs="Palatino Linotype"/>
        </w:rPr>
        <w:t>.</w:t>
      </w:r>
    </w:p>
    <w:p w:rsidR="003F6035" w:rsidRPr="00E02478" w:rsidRDefault="003F6035" w:rsidP="00E02478">
      <w:pPr>
        <w:spacing w:line="360" w:lineRule="auto"/>
        <w:jc w:val="both"/>
        <w:rPr>
          <w:rFonts w:ascii="Palatino Linotype" w:eastAsia="Palatino Linotype" w:hAnsi="Palatino Linotype" w:cs="Palatino Linotype"/>
        </w:rPr>
      </w:pPr>
      <w:bookmarkStart w:id="6" w:name="_heading=h.1j5r03d45pmh" w:colFirst="0" w:colLast="0"/>
      <w:bookmarkEnd w:id="6"/>
    </w:p>
    <w:p w:rsidR="003F6035" w:rsidRPr="00E02478" w:rsidRDefault="004541BD" w:rsidP="00E02478">
      <w:pPr>
        <w:spacing w:line="360" w:lineRule="auto"/>
        <w:jc w:val="both"/>
        <w:rPr>
          <w:rFonts w:ascii="Palatino Linotype" w:eastAsia="Palatino Linotype" w:hAnsi="Palatino Linotype" w:cs="Palatino Linotype"/>
        </w:rPr>
      </w:pPr>
      <w:bookmarkStart w:id="7" w:name="_heading=h.5rr2st44stcm" w:colFirst="0" w:colLast="0"/>
      <w:bookmarkEnd w:id="7"/>
      <w:r w:rsidRPr="00E02478">
        <w:rPr>
          <w:rFonts w:ascii="Palatino Linotype" w:eastAsia="Palatino Linotype" w:hAnsi="Palatino Linotype" w:cs="Palatino Linotype"/>
        </w:rPr>
        <w:lastRenderedPageBreak/>
        <w:t xml:space="preserve">En ese tenor, se advierte que </w:t>
      </w:r>
      <w:r w:rsidRPr="00E02478">
        <w:rPr>
          <w:rFonts w:ascii="Palatino Linotype" w:eastAsia="Palatino Linotype" w:hAnsi="Palatino Linotype" w:cs="Palatino Linotype"/>
          <w:b/>
        </w:rPr>
        <w:t>EL RECURRENTE</w:t>
      </w:r>
      <w:r w:rsidRPr="00E02478">
        <w:rPr>
          <w:rFonts w:ascii="Palatino Linotype" w:eastAsia="Palatino Linotype" w:hAnsi="Palatino Linotype" w:cs="Palatino Linotype"/>
        </w:rPr>
        <w:t xml:space="preserve"> presentó el medio de impugnación al rubro anotado el </w:t>
      </w:r>
      <w:r w:rsidR="004E45D8" w:rsidRPr="00E02478">
        <w:rPr>
          <w:rFonts w:ascii="Palatino Linotype" w:eastAsia="Palatino Linotype" w:hAnsi="Palatino Linotype" w:cs="Palatino Linotype"/>
        </w:rPr>
        <w:t>cuatro de octubre de dos mil veintidós</w:t>
      </w:r>
      <w:r w:rsidRPr="00E02478">
        <w:rPr>
          <w:rFonts w:ascii="Palatino Linotype" w:eastAsia="Palatino Linotype" w:hAnsi="Palatino Linotype" w:cs="Palatino Linotype"/>
        </w:rPr>
        <w:t xml:space="preserve">;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E02478">
        <w:rPr>
          <w:rFonts w:ascii="Palatino Linotype" w:eastAsia="Palatino Linotype" w:hAnsi="Palatino Linotype" w:cs="Palatino Linotype"/>
          <w:b/>
          <w:u w:val="single"/>
        </w:rPr>
        <w:t>dentro</w:t>
      </w:r>
      <w:r w:rsidRPr="00E02478">
        <w:rPr>
          <w:rFonts w:ascii="Palatino Linotype" w:eastAsia="Palatino Linotype" w:hAnsi="Palatino Linotype" w:cs="Palatino Linotype"/>
        </w:rPr>
        <w:t xml:space="preserve"> de los quince días hábiles siguientes en que </w:t>
      </w:r>
      <w:r w:rsidRPr="00E02478">
        <w:rPr>
          <w:rFonts w:ascii="Palatino Linotype" w:eastAsia="Palatino Linotype" w:hAnsi="Palatino Linotype" w:cs="Palatino Linotype"/>
          <w:b/>
        </w:rPr>
        <w:t>EL RECURRENTE</w:t>
      </w:r>
      <w:r w:rsidRPr="00E02478">
        <w:rPr>
          <w:rFonts w:ascii="Palatino Linotype" w:eastAsia="Palatino Linotype" w:hAnsi="Palatino Linotype" w:cs="Palatino Linotype"/>
        </w:rPr>
        <w:t xml:space="preserve"> tenga conocimiento de la respuesta impugnada, no limita a los particulares para que lo puedan presentar </w:t>
      </w:r>
      <w:r w:rsidRPr="00E02478">
        <w:rPr>
          <w:rFonts w:ascii="Palatino Linotype" w:eastAsia="Palatino Linotype" w:hAnsi="Palatino Linotype" w:cs="Palatino Linotype"/>
          <w:b/>
        </w:rPr>
        <w:t>el mismo día</w:t>
      </w:r>
      <w:r w:rsidRPr="00E02478">
        <w:rPr>
          <w:rFonts w:ascii="Palatino Linotype" w:eastAsia="Palatino Linotype" w:hAnsi="Palatino Linotype" w:cs="Palatino Linotype"/>
        </w:rPr>
        <w:t xml:space="preserve"> en que le sea notificada dicha respuesta.</w:t>
      </w:r>
    </w:p>
    <w:p w:rsidR="003F6035" w:rsidRPr="00E02478" w:rsidRDefault="004541BD" w:rsidP="00E02478">
      <w:pPr>
        <w:spacing w:before="200" w:after="200" w:line="360" w:lineRule="auto"/>
        <w:jc w:val="both"/>
      </w:pPr>
      <w:r w:rsidRPr="00E02478">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rsidR="003F6035" w:rsidRPr="00E02478" w:rsidRDefault="004541BD" w:rsidP="00E02478">
      <w:pPr>
        <w:spacing w:before="120" w:after="120"/>
        <w:ind w:left="709" w:right="709"/>
        <w:jc w:val="both"/>
      </w:pPr>
      <w:r w:rsidRPr="00E02478">
        <w:rPr>
          <w:rFonts w:ascii="Palatino Linotype" w:eastAsia="Palatino Linotype" w:hAnsi="Palatino Linotype" w:cs="Palatino Linotype"/>
          <w:i/>
          <w:sz w:val="22"/>
          <w:szCs w:val="22"/>
        </w:rPr>
        <w:t>“</w:t>
      </w:r>
      <w:r w:rsidRPr="00E02478">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E02478">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E02478">
        <w:t xml:space="preserve"> </w:t>
      </w:r>
    </w:p>
    <w:p w:rsidR="003F6035" w:rsidRPr="00E02478" w:rsidRDefault="003F6035" w:rsidP="00E02478">
      <w:pPr>
        <w:spacing w:before="120" w:after="120"/>
        <w:ind w:left="709" w:right="709"/>
        <w:jc w:val="both"/>
      </w:pPr>
    </w:p>
    <w:p w:rsidR="003F6035" w:rsidRPr="00E02478" w:rsidRDefault="004541BD" w:rsidP="00E02478">
      <w:pPr>
        <w:spacing w:before="120" w:after="12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w:t>
      </w:r>
      <w:r w:rsidRPr="00E02478">
        <w:rPr>
          <w:rFonts w:ascii="Palatino Linotype" w:eastAsia="Palatino Linotype" w:hAnsi="Palatino Linotype" w:cs="Palatino Linotype"/>
        </w:rPr>
        <w:lastRenderedPageBreak/>
        <w:t xml:space="preserve">la cantidad de días contemplados, pero no debe limitarse la presentación si esta se hace antes de que comiencen a contar los días indicados en la ley. </w:t>
      </w:r>
    </w:p>
    <w:p w:rsidR="003F6035" w:rsidRPr="00E02478" w:rsidRDefault="003F6035" w:rsidP="00E02478">
      <w:pPr>
        <w:spacing w:before="120" w:after="120" w:line="360" w:lineRule="auto"/>
        <w:ind w:right="49"/>
        <w:jc w:val="both"/>
        <w:rPr>
          <w:rFonts w:ascii="Palatino Linotype" w:eastAsia="Palatino Linotype" w:hAnsi="Palatino Linotype" w:cs="Palatino Linotype"/>
        </w:rPr>
      </w:pPr>
    </w:p>
    <w:p w:rsidR="003F6035" w:rsidRPr="00E02478" w:rsidRDefault="004541BD" w:rsidP="00E02478">
      <w:pPr>
        <w:spacing w:before="120" w:after="12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Por ello, al haber interpuesto el recurso materia de este análisis el mismo día de la notificación de la respuesta del </w:t>
      </w:r>
      <w:r w:rsidRPr="00E02478">
        <w:rPr>
          <w:rFonts w:ascii="Palatino Linotype" w:eastAsia="Palatino Linotype" w:hAnsi="Palatino Linotype" w:cs="Palatino Linotype"/>
          <w:b/>
        </w:rPr>
        <w:t>SUJETO OBLIGADO</w:t>
      </w:r>
      <w:r w:rsidRPr="00E02478">
        <w:rPr>
          <w:rFonts w:ascii="Palatino Linotype" w:eastAsia="Palatino Linotype" w:hAnsi="Palatino Linotype" w:cs="Palatino Linotype"/>
        </w:rPr>
        <w:t xml:space="preserve"> debe considerarse en tiempo.</w:t>
      </w:r>
    </w:p>
    <w:p w:rsidR="003F6035" w:rsidRPr="00E02478" w:rsidRDefault="003F6035" w:rsidP="00E02478">
      <w:pPr>
        <w:spacing w:line="360" w:lineRule="auto"/>
        <w:jc w:val="both"/>
        <w:rPr>
          <w:rFonts w:ascii="Palatino Linotype" w:eastAsia="Palatino Linotype" w:hAnsi="Palatino Linotype" w:cs="Palatino Linotype"/>
        </w:rPr>
      </w:pPr>
      <w:bookmarkStart w:id="8" w:name="_heading=h.4jul4pc35ugo" w:colFirst="0" w:colLast="0"/>
      <w:bookmarkStart w:id="9" w:name="_heading=h.9x2gvcwj0pc3" w:colFirst="0" w:colLast="0"/>
      <w:bookmarkEnd w:id="8"/>
      <w:bookmarkEnd w:id="9"/>
    </w:p>
    <w:p w:rsidR="003F6035" w:rsidRPr="00E02478" w:rsidRDefault="004541BD" w:rsidP="00E02478">
      <w:pPr>
        <w:spacing w:line="360" w:lineRule="auto"/>
        <w:ind w:right="49"/>
        <w:jc w:val="both"/>
        <w:rPr>
          <w:rFonts w:ascii="Palatino Linotype" w:eastAsia="Palatino Linotype" w:hAnsi="Palatino Linotype" w:cs="Palatino Linotype"/>
          <w:b/>
        </w:rPr>
      </w:pPr>
      <w:r w:rsidRPr="00E02478">
        <w:rPr>
          <w:rFonts w:ascii="Palatino Linotype" w:eastAsia="Palatino Linotype" w:hAnsi="Palatino Linotype" w:cs="Palatino Linotype"/>
          <w:b/>
          <w:sz w:val="28"/>
          <w:szCs w:val="28"/>
        </w:rPr>
        <w:t>CUARTO</w:t>
      </w:r>
      <w:r w:rsidRPr="00E02478">
        <w:rPr>
          <w:rFonts w:ascii="Palatino Linotype" w:eastAsia="Palatino Linotype" w:hAnsi="Palatino Linotype" w:cs="Palatino Linotype"/>
          <w:b/>
        </w:rPr>
        <w:t xml:space="preserve">. </w:t>
      </w:r>
      <w:proofErr w:type="spellStart"/>
      <w:r w:rsidRPr="00E02478">
        <w:rPr>
          <w:rFonts w:ascii="Palatino Linotype" w:eastAsia="Palatino Linotype" w:hAnsi="Palatino Linotype" w:cs="Palatino Linotype"/>
          <w:b/>
        </w:rPr>
        <w:t>Procedibilidad</w:t>
      </w:r>
      <w:proofErr w:type="spellEnd"/>
      <w:r w:rsidRPr="00E02478">
        <w:rPr>
          <w:rFonts w:ascii="Palatino Linotype" w:eastAsia="Palatino Linotype" w:hAnsi="Palatino Linotype" w:cs="Palatino Linotype"/>
          <w:b/>
        </w:rPr>
        <w:t xml:space="preserve">. </w:t>
      </w:r>
    </w:p>
    <w:p w:rsidR="003F6035" w:rsidRPr="00E02478" w:rsidRDefault="004541BD" w:rsidP="00E02478">
      <w:pPr>
        <w:spacing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3F6035" w:rsidRPr="00E02478" w:rsidRDefault="003F6035" w:rsidP="00E02478">
      <w:pPr>
        <w:spacing w:line="360" w:lineRule="auto"/>
        <w:ind w:right="49"/>
        <w:jc w:val="both"/>
        <w:rPr>
          <w:rFonts w:ascii="Palatino Linotype" w:eastAsia="Palatino Linotype" w:hAnsi="Palatino Linotype" w:cs="Palatino Linotype"/>
        </w:rPr>
      </w:pPr>
    </w:p>
    <w:p w:rsidR="003F6035" w:rsidRPr="00E02478" w:rsidRDefault="004541BD" w:rsidP="00E02478">
      <w:pPr>
        <w:tabs>
          <w:tab w:val="left" w:pos="851"/>
        </w:tabs>
        <w:ind w:left="851" w:right="901"/>
        <w:jc w:val="both"/>
        <w:rPr>
          <w:rFonts w:ascii="Palatino Linotype" w:eastAsia="Palatino Linotype" w:hAnsi="Palatino Linotype" w:cs="Palatino Linotype"/>
          <w:b/>
          <w:i/>
          <w:sz w:val="22"/>
          <w:szCs w:val="22"/>
        </w:rPr>
      </w:pPr>
      <w:r w:rsidRPr="00E02478">
        <w:rPr>
          <w:rFonts w:ascii="Palatino Linotype" w:eastAsia="Palatino Linotype" w:hAnsi="Palatino Linotype" w:cs="Palatino Linotype"/>
          <w:b/>
          <w:i/>
          <w:sz w:val="22"/>
          <w:szCs w:val="22"/>
        </w:rPr>
        <w:t xml:space="preserve">“Artículo 180. </w:t>
      </w:r>
      <w:r w:rsidRPr="00E02478">
        <w:rPr>
          <w:rFonts w:ascii="Palatino Linotype" w:eastAsia="Palatino Linotype" w:hAnsi="Palatino Linotype" w:cs="Palatino Linotype"/>
          <w:i/>
          <w:sz w:val="22"/>
          <w:szCs w:val="22"/>
        </w:rPr>
        <w:t>El Recurso de Revisión contendrá:</w:t>
      </w:r>
      <w:r w:rsidRPr="00E02478">
        <w:rPr>
          <w:rFonts w:ascii="Palatino Linotype" w:eastAsia="Palatino Linotype" w:hAnsi="Palatino Linotype" w:cs="Palatino Linotype"/>
          <w:b/>
          <w:i/>
          <w:sz w:val="22"/>
          <w:szCs w:val="22"/>
        </w:rPr>
        <w:t xml:space="preserve"> </w:t>
      </w:r>
    </w:p>
    <w:p w:rsidR="003F6035" w:rsidRPr="00E02478" w:rsidRDefault="004541BD" w:rsidP="00E02478">
      <w:pPr>
        <w:tabs>
          <w:tab w:val="left" w:pos="851"/>
        </w:tabs>
        <w:ind w:left="851" w:right="901"/>
        <w:jc w:val="both"/>
        <w:rPr>
          <w:rFonts w:ascii="Palatino Linotype" w:eastAsia="Palatino Linotype" w:hAnsi="Palatino Linotype" w:cs="Palatino Linotype"/>
          <w:b/>
          <w:i/>
          <w:sz w:val="22"/>
          <w:szCs w:val="22"/>
        </w:rPr>
      </w:pPr>
      <w:r w:rsidRPr="00E02478">
        <w:rPr>
          <w:rFonts w:ascii="Palatino Linotype" w:eastAsia="Palatino Linotype" w:hAnsi="Palatino Linotype" w:cs="Palatino Linotype"/>
          <w:b/>
          <w:i/>
          <w:sz w:val="22"/>
          <w:szCs w:val="22"/>
        </w:rPr>
        <w:t>…</w:t>
      </w:r>
    </w:p>
    <w:p w:rsidR="003F6035" w:rsidRPr="00E02478" w:rsidRDefault="004541BD" w:rsidP="00E02478">
      <w:pPr>
        <w:tabs>
          <w:tab w:val="left" w:pos="851"/>
        </w:tabs>
        <w:ind w:left="851" w:right="901"/>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b/>
          <w:i/>
          <w:sz w:val="22"/>
          <w:szCs w:val="22"/>
        </w:rPr>
        <w:t xml:space="preserve">II. El nombre del solicitante </w:t>
      </w:r>
      <w:r w:rsidRPr="00E02478">
        <w:rPr>
          <w:rFonts w:ascii="Palatino Linotype" w:eastAsia="Palatino Linotype" w:hAnsi="Palatino Linotype" w:cs="Palatino Linotype"/>
          <w:b/>
          <w:i/>
          <w:color w:val="222222"/>
          <w:sz w:val="22"/>
          <w:szCs w:val="22"/>
        </w:rPr>
        <w:t>que</w:t>
      </w:r>
      <w:r w:rsidRPr="00E02478">
        <w:rPr>
          <w:rFonts w:ascii="Palatino Linotype" w:eastAsia="Palatino Linotype" w:hAnsi="Palatino Linotype" w:cs="Palatino Linotype"/>
          <w:b/>
          <w:i/>
          <w:sz w:val="22"/>
          <w:szCs w:val="22"/>
        </w:rPr>
        <w:t xml:space="preserve"> recurre </w:t>
      </w:r>
      <w:r w:rsidRPr="00E02478">
        <w:rPr>
          <w:rFonts w:ascii="Palatino Linotype" w:eastAsia="Palatino Linotype" w:hAnsi="Palatino Linotype" w:cs="Palatino Linotype"/>
          <w:i/>
          <w:sz w:val="22"/>
          <w:szCs w:val="22"/>
        </w:rPr>
        <w:t>o de su representante y, en su caso, …</w:t>
      </w:r>
    </w:p>
    <w:p w:rsidR="003F6035" w:rsidRPr="00E02478" w:rsidRDefault="004541BD" w:rsidP="00E02478">
      <w:pPr>
        <w:tabs>
          <w:tab w:val="left" w:pos="851"/>
        </w:tabs>
        <w:ind w:left="851" w:right="901"/>
        <w:jc w:val="both"/>
        <w:rPr>
          <w:rFonts w:ascii="Palatino Linotype" w:eastAsia="Palatino Linotype" w:hAnsi="Palatino Linotype" w:cs="Palatino Linotype"/>
          <w:b/>
          <w:i/>
          <w:sz w:val="22"/>
          <w:szCs w:val="22"/>
        </w:rPr>
      </w:pPr>
      <w:r w:rsidRPr="00E02478">
        <w:rPr>
          <w:rFonts w:ascii="Palatino Linotype" w:eastAsia="Palatino Linotype" w:hAnsi="Palatino Linotype" w:cs="Palatino Linotype"/>
          <w:b/>
          <w:i/>
          <w:sz w:val="22"/>
          <w:szCs w:val="22"/>
        </w:rPr>
        <w:t xml:space="preserve">En caso de </w:t>
      </w:r>
      <w:r w:rsidRPr="00E02478">
        <w:rPr>
          <w:rFonts w:ascii="Palatino Linotype" w:eastAsia="Palatino Linotype" w:hAnsi="Palatino Linotype" w:cs="Palatino Linotype"/>
          <w:b/>
          <w:i/>
          <w:color w:val="222222"/>
          <w:sz w:val="22"/>
          <w:szCs w:val="22"/>
        </w:rPr>
        <w:t>que</w:t>
      </w:r>
      <w:r w:rsidRPr="00E0247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E02478">
        <w:rPr>
          <w:rFonts w:ascii="Palatino Linotype" w:eastAsia="Palatino Linotype" w:hAnsi="Palatino Linotype" w:cs="Palatino Linotype"/>
          <w:i/>
          <w:sz w:val="22"/>
          <w:szCs w:val="22"/>
        </w:rPr>
        <w:t>, IV, VII y VIII.</w:t>
      </w:r>
      <w:r w:rsidRPr="00E02478">
        <w:rPr>
          <w:rFonts w:ascii="Palatino Linotype" w:eastAsia="Palatino Linotype" w:hAnsi="Palatino Linotype" w:cs="Palatino Linotype"/>
          <w:b/>
          <w:i/>
          <w:sz w:val="22"/>
          <w:szCs w:val="22"/>
        </w:rPr>
        <w:t>”</w:t>
      </w:r>
    </w:p>
    <w:p w:rsidR="003F6035" w:rsidRPr="00E02478" w:rsidRDefault="004541BD" w:rsidP="00E02478">
      <w:pPr>
        <w:tabs>
          <w:tab w:val="left" w:pos="851"/>
        </w:tabs>
        <w:ind w:left="851" w:right="901"/>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(Énfasis añadido)</w:t>
      </w:r>
    </w:p>
    <w:p w:rsidR="003F6035" w:rsidRPr="00E02478" w:rsidRDefault="003F6035" w:rsidP="00E02478">
      <w:pPr>
        <w:tabs>
          <w:tab w:val="left" w:pos="851"/>
        </w:tabs>
        <w:ind w:right="901"/>
        <w:jc w:val="both"/>
        <w:rPr>
          <w:rFonts w:ascii="Palatino Linotype" w:eastAsia="Palatino Linotype" w:hAnsi="Palatino Linotype" w:cs="Palatino Linotype"/>
          <w:i/>
          <w:sz w:val="22"/>
          <w:szCs w:val="22"/>
        </w:rPr>
      </w:pP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02478">
        <w:rPr>
          <w:rFonts w:ascii="Palatino Linotype" w:eastAsia="Palatino Linotype" w:hAnsi="Palatino Linotype" w:cs="Palatino Linotype"/>
          <w:b/>
        </w:rPr>
        <w:t>;</w:t>
      </w:r>
      <w:r w:rsidRPr="00E02478">
        <w:rPr>
          <w:rFonts w:ascii="Palatino Linotype" w:eastAsia="Palatino Linotype" w:hAnsi="Palatino Linotype" w:cs="Palatino Linotype"/>
        </w:rPr>
        <w:t xml:space="preserve"> por lo que, en el presente caso, al haber sido presentado el Recurso de Revisión vía </w:t>
      </w:r>
      <w:r w:rsidRPr="00E02478">
        <w:rPr>
          <w:rFonts w:ascii="Palatino Linotype" w:eastAsia="Palatino Linotype" w:hAnsi="Palatino Linotype" w:cs="Palatino Linotype"/>
          <w:b/>
        </w:rPr>
        <w:t>SAIMEX</w:t>
      </w:r>
      <w:r w:rsidRPr="00E02478">
        <w:rPr>
          <w:rFonts w:ascii="Palatino Linotype" w:eastAsia="Palatino Linotype" w:hAnsi="Palatino Linotype" w:cs="Palatino Linotype"/>
        </w:rPr>
        <w:t>, dicho requisito resulta innecesario.</w:t>
      </w: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02478">
        <w:rPr>
          <w:rFonts w:ascii="Palatino Linotype" w:eastAsia="Palatino Linotype" w:hAnsi="Palatino Linotype" w:cs="Palatino Linotype"/>
          <w:b/>
          <w:u w:val="single"/>
        </w:rPr>
        <w:t xml:space="preserve">el nombre no es un requisito </w:t>
      </w:r>
      <w:r w:rsidRPr="00E02478">
        <w:rPr>
          <w:rFonts w:ascii="Palatino Linotype" w:eastAsia="Palatino Linotype" w:hAnsi="Palatino Linotype" w:cs="Palatino Linotype"/>
          <w:b/>
          <w:i/>
          <w:u w:val="single"/>
        </w:rPr>
        <w:t>sine qua non</w:t>
      </w:r>
      <w:r w:rsidRPr="00E02478">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F6035" w:rsidRPr="00E02478" w:rsidRDefault="003F6035" w:rsidP="00E02478">
      <w:pPr>
        <w:spacing w:line="360" w:lineRule="auto"/>
        <w:jc w:val="both"/>
        <w:rPr>
          <w:rFonts w:ascii="Palatino Linotype" w:eastAsia="Palatino Linotype" w:hAnsi="Palatino Linotype" w:cs="Palatino Linotype"/>
        </w:rPr>
      </w:pPr>
    </w:p>
    <w:p w:rsidR="003F6035" w:rsidRPr="00E02478" w:rsidRDefault="004541BD" w:rsidP="00E02478">
      <w:pPr>
        <w:spacing w:line="360" w:lineRule="auto"/>
        <w:jc w:val="both"/>
        <w:rPr>
          <w:rFonts w:ascii="Palatino Linotype" w:eastAsia="Palatino Linotype" w:hAnsi="Palatino Linotype" w:cs="Palatino Linotype"/>
          <w:sz w:val="22"/>
          <w:szCs w:val="22"/>
        </w:rPr>
      </w:pPr>
      <w:r w:rsidRPr="00E0247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3F6035" w:rsidRPr="00E02478" w:rsidRDefault="003F6035" w:rsidP="00E02478">
      <w:pPr>
        <w:tabs>
          <w:tab w:val="left" w:pos="851"/>
        </w:tabs>
        <w:ind w:left="851" w:right="901"/>
        <w:jc w:val="both"/>
        <w:rPr>
          <w:rFonts w:ascii="Palatino Linotype" w:eastAsia="Palatino Linotype" w:hAnsi="Palatino Linotype" w:cs="Palatino Linotype"/>
          <w:sz w:val="22"/>
          <w:szCs w:val="22"/>
        </w:rPr>
      </w:pP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Asimismo, se estima que el requisito relativo al nombre de </w:t>
      </w:r>
      <w:r w:rsidRPr="00E02478">
        <w:rPr>
          <w:rFonts w:ascii="Palatino Linotype" w:eastAsia="Palatino Linotype" w:hAnsi="Palatino Linotype" w:cs="Palatino Linotype"/>
          <w:b/>
        </w:rPr>
        <w:t>EL RECURRENTE</w:t>
      </w:r>
      <w:r w:rsidRPr="00E02478">
        <w:rPr>
          <w:rFonts w:ascii="Palatino Linotype" w:eastAsia="Palatino Linotype" w:hAnsi="Palatino Linotype" w:cs="Palatino Linotype"/>
        </w:rPr>
        <w:t xml:space="preserve">  no constituye un presupuesto indispensable de </w:t>
      </w:r>
      <w:proofErr w:type="spellStart"/>
      <w:r w:rsidRPr="00E02478">
        <w:rPr>
          <w:rFonts w:ascii="Palatino Linotype" w:eastAsia="Palatino Linotype" w:hAnsi="Palatino Linotype" w:cs="Palatino Linotype"/>
        </w:rPr>
        <w:t>procedibilidad</w:t>
      </w:r>
      <w:proofErr w:type="spellEnd"/>
      <w:r w:rsidRPr="00E02478">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E02478">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02478">
        <w:rPr>
          <w:rFonts w:ascii="Palatino Linotype" w:eastAsia="Palatino Linotype" w:hAnsi="Palatino Linotype" w:cs="Palatino Linotype"/>
          <w:b/>
        </w:rPr>
        <w:t xml:space="preserve">EL RECURRENTE </w:t>
      </w:r>
      <w:r w:rsidRPr="00E02478">
        <w:rPr>
          <w:rFonts w:ascii="Palatino Linotype" w:eastAsia="Palatino Linotype" w:hAnsi="Palatino Linotype" w:cs="Palatino Linotype"/>
        </w:rPr>
        <w:t xml:space="preserve"> es la misma persona que realizó la solicitud de Acceso a la Información Pública que ahora se impugna.</w:t>
      </w:r>
    </w:p>
    <w:p w:rsidR="003F6035" w:rsidRPr="00E02478" w:rsidRDefault="003F6035" w:rsidP="00E02478">
      <w:pPr>
        <w:tabs>
          <w:tab w:val="left" w:pos="851"/>
        </w:tabs>
        <w:ind w:left="851" w:right="901"/>
        <w:jc w:val="both"/>
        <w:rPr>
          <w:rFonts w:ascii="Palatino Linotype" w:eastAsia="Palatino Linotype" w:hAnsi="Palatino Linotype" w:cs="Palatino Linotype"/>
          <w:sz w:val="22"/>
          <w:szCs w:val="22"/>
        </w:rPr>
      </w:pP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3F6035" w:rsidRPr="00E02478" w:rsidRDefault="003F6035" w:rsidP="00E02478">
      <w:pPr>
        <w:spacing w:line="360" w:lineRule="auto"/>
        <w:ind w:right="49"/>
        <w:jc w:val="both"/>
        <w:rPr>
          <w:rFonts w:ascii="Palatino Linotype" w:eastAsia="Palatino Linotype" w:hAnsi="Palatino Linotype" w:cs="Palatino Linotype"/>
        </w:rPr>
      </w:pPr>
    </w:p>
    <w:p w:rsidR="003F6035" w:rsidRPr="00E02478" w:rsidRDefault="004541BD" w:rsidP="00E02478">
      <w:pPr>
        <w:spacing w:line="360" w:lineRule="auto"/>
        <w:jc w:val="both"/>
        <w:rPr>
          <w:rFonts w:ascii="Palatino Linotype" w:eastAsia="Palatino Linotype" w:hAnsi="Palatino Linotype" w:cs="Palatino Linotype"/>
          <w:b/>
        </w:rPr>
      </w:pPr>
      <w:r w:rsidRPr="00E02478">
        <w:rPr>
          <w:rFonts w:ascii="Palatino Linotype" w:eastAsia="Palatino Linotype" w:hAnsi="Palatino Linotype" w:cs="Palatino Linotype"/>
          <w:b/>
          <w:sz w:val="28"/>
          <w:szCs w:val="28"/>
        </w:rPr>
        <w:t>QUINTO</w:t>
      </w:r>
      <w:r w:rsidRPr="00E02478">
        <w:rPr>
          <w:rFonts w:ascii="Palatino Linotype" w:eastAsia="Palatino Linotype" w:hAnsi="Palatino Linotype" w:cs="Palatino Linotype"/>
          <w:b/>
        </w:rPr>
        <w:t xml:space="preserve">. Estudio y resolución del asunto. </w:t>
      </w:r>
    </w:p>
    <w:p w:rsidR="003F6035" w:rsidRPr="00E02478" w:rsidRDefault="004541BD" w:rsidP="00E02478">
      <w:pPr>
        <w:tabs>
          <w:tab w:val="left" w:pos="709"/>
        </w:tabs>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En primera instancia es importante recordar que, </w:t>
      </w:r>
      <w:r w:rsidRPr="00E02478">
        <w:rPr>
          <w:rFonts w:ascii="Palatino Linotype" w:eastAsia="Palatino Linotype" w:hAnsi="Palatino Linotype" w:cs="Palatino Linotype"/>
          <w:b/>
        </w:rPr>
        <w:t>EL RECURRENTE</w:t>
      </w:r>
      <w:r w:rsidRPr="00E02478">
        <w:rPr>
          <w:rFonts w:ascii="Palatino Linotype" w:eastAsia="Palatino Linotype" w:hAnsi="Palatino Linotype" w:cs="Palatino Linotype"/>
        </w:rPr>
        <w:t xml:space="preserve"> solicitó al </w:t>
      </w:r>
      <w:r w:rsidRPr="00E02478">
        <w:rPr>
          <w:rFonts w:ascii="Palatino Linotype" w:eastAsia="Palatino Linotype" w:hAnsi="Palatino Linotype" w:cs="Palatino Linotype"/>
          <w:b/>
        </w:rPr>
        <w:t>SUJETO OBLIGADO</w:t>
      </w:r>
      <w:r w:rsidRPr="00E02478">
        <w:rPr>
          <w:rFonts w:ascii="Palatino Linotype" w:eastAsia="Palatino Linotype" w:hAnsi="Palatino Linotype" w:cs="Palatino Linotype"/>
        </w:rPr>
        <w:t xml:space="preserve"> lo siguiente: </w:t>
      </w:r>
    </w:p>
    <w:p w:rsidR="00DE31E5" w:rsidRPr="00E02478" w:rsidRDefault="00DE31E5" w:rsidP="00E02478">
      <w:pPr>
        <w:tabs>
          <w:tab w:val="left" w:pos="709"/>
        </w:tabs>
        <w:spacing w:line="360" w:lineRule="auto"/>
        <w:jc w:val="both"/>
        <w:rPr>
          <w:rFonts w:ascii="Palatino Linotype" w:eastAsia="Palatino Linotype" w:hAnsi="Palatino Linotype" w:cs="Palatino Linotype"/>
        </w:rPr>
      </w:pPr>
    </w:p>
    <w:p w:rsidR="003F6035" w:rsidRPr="00E02478" w:rsidRDefault="004541BD" w:rsidP="00E02478">
      <w:pPr>
        <w:ind w:left="850"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r w:rsidR="00DE31E5" w:rsidRPr="00E02478">
        <w:rPr>
          <w:rFonts w:ascii="Palatino Linotype" w:eastAsia="Palatino Linotype" w:hAnsi="Palatino Linotype" w:cs="Palatino Linotype"/>
          <w:i/>
          <w:sz w:val="22"/>
          <w:szCs w:val="22"/>
        </w:rPr>
        <w:t>De conformidad a la ley de transparencia del estado de México, solicito saber todas las donaciones recibidas, así como los documentos, minutas y/o circulares que estén relacionados a las mismas, realizadas en favor del Sistema DIF Zinacantepec, entre julio y diciembre de 2021</w:t>
      </w:r>
      <w:r w:rsidRPr="00E02478">
        <w:rPr>
          <w:rFonts w:ascii="Palatino Linotype" w:eastAsia="Palatino Linotype" w:hAnsi="Palatino Linotype" w:cs="Palatino Linotype"/>
          <w:i/>
          <w:sz w:val="22"/>
          <w:szCs w:val="22"/>
        </w:rPr>
        <w:t>.” (sic)</w:t>
      </w:r>
    </w:p>
    <w:p w:rsidR="003F6035" w:rsidRPr="00E02478" w:rsidRDefault="003F6035" w:rsidP="00E02478">
      <w:pPr>
        <w:ind w:left="850" w:right="899"/>
        <w:jc w:val="both"/>
        <w:rPr>
          <w:rFonts w:ascii="Palatino Linotype" w:eastAsia="Palatino Linotype" w:hAnsi="Palatino Linotype" w:cs="Palatino Linotype"/>
        </w:rPr>
      </w:pP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A lo que, </w:t>
      </w:r>
      <w:r w:rsidRPr="00E02478">
        <w:rPr>
          <w:rFonts w:ascii="Palatino Linotype" w:eastAsia="Palatino Linotype" w:hAnsi="Palatino Linotype" w:cs="Palatino Linotype"/>
          <w:b/>
        </w:rPr>
        <w:t xml:space="preserve">EL SUJETO </w:t>
      </w:r>
      <w:r w:rsidR="00DE31E5" w:rsidRPr="00E02478">
        <w:rPr>
          <w:rFonts w:ascii="Palatino Linotype" w:eastAsia="Palatino Linotype" w:hAnsi="Palatino Linotype" w:cs="Palatino Linotype"/>
          <w:b/>
        </w:rPr>
        <w:t>OBLIGADO</w:t>
      </w:r>
      <w:r w:rsidR="00DE31E5" w:rsidRPr="00E02478">
        <w:rPr>
          <w:rFonts w:ascii="Palatino Linotype" w:eastAsia="Palatino Linotype" w:hAnsi="Palatino Linotype" w:cs="Palatino Linotype"/>
        </w:rPr>
        <w:t xml:space="preserve"> en</w:t>
      </w:r>
      <w:r w:rsidRPr="00E02478">
        <w:rPr>
          <w:rFonts w:ascii="Palatino Linotype" w:eastAsia="Palatino Linotype" w:hAnsi="Palatino Linotype" w:cs="Palatino Linotype"/>
        </w:rPr>
        <w:t xml:space="preserve"> respuesta se </w:t>
      </w:r>
      <w:r w:rsidR="00F3401D" w:rsidRPr="00E02478">
        <w:rPr>
          <w:rFonts w:ascii="Palatino Linotype" w:eastAsia="Palatino Linotype" w:hAnsi="Palatino Linotype" w:cs="Palatino Linotype"/>
        </w:rPr>
        <w:t>declaró</w:t>
      </w:r>
      <w:r w:rsidRPr="00E02478">
        <w:rPr>
          <w:rFonts w:ascii="Palatino Linotype" w:eastAsia="Palatino Linotype" w:hAnsi="Palatino Linotype" w:cs="Palatino Linotype"/>
        </w:rPr>
        <w:t xml:space="preserve"> incompetente para </w:t>
      </w:r>
      <w:r w:rsidR="00F3401D" w:rsidRPr="00E02478">
        <w:rPr>
          <w:rFonts w:ascii="Palatino Linotype" w:eastAsia="Palatino Linotype" w:hAnsi="Palatino Linotype" w:cs="Palatino Linotype"/>
        </w:rPr>
        <w:t>conocer</w:t>
      </w:r>
      <w:r w:rsidRPr="00E02478">
        <w:rPr>
          <w:rFonts w:ascii="Palatino Linotype" w:eastAsia="Palatino Linotype" w:hAnsi="Palatino Linotype" w:cs="Palatino Linotype"/>
        </w:rPr>
        <w:t xml:space="preserve"> de la información solicitada. </w:t>
      </w: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Por lo que, en un acto posterior la particular se inconforma, señalando que no se le informó </w:t>
      </w:r>
      <w:r w:rsidR="004844CC" w:rsidRPr="00E02478">
        <w:rPr>
          <w:rFonts w:ascii="Palatino Linotype" w:eastAsia="Palatino Linotype" w:hAnsi="Palatino Linotype" w:cs="Palatino Linotype"/>
        </w:rPr>
        <w:t xml:space="preserve">el procedimiento para ingresar </w:t>
      </w:r>
      <w:r w:rsidRPr="00E02478">
        <w:rPr>
          <w:rFonts w:ascii="Palatino Linotype" w:eastAsia="Palatino Linotype" w:hAnsi="Palatino Linotype" w:cs="Palatino Linotype"/>
        </w:rPr>
        <w:t xml:space="preserve">su solicitud al Sujeto Obligado competente, lo que en consecuencia actualiza la causal de procedencia prevista por la Ley de Transparencia y Acceso a la Información Pública del Estado de México y Municipios en su artículo 179 fracción IV que establece lo que a continuación se advierte:  </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r w:rsidRPr="00E02478">
        <w:rPr>
          <w:rFonts w:ascii="Palatino Linotype" w:eastAsia="Palatino Linotype" w:hAnsi="Palatino Linotype" w:cs="Palatino Linotype"/>
          <w:b/>
          <w:i/>
          <w:sz w:val="22"/>
          <w:szCs w:val="22"/>
        </w:rPr>
        <w:t xml:space="preserve">Artículo 179. </w:t>
      </w:r>
      <w:r w:rsidRPr="00E02478">
        <w:rPr>
          <w:rFonts w:ascii="Palatino Linotype" w:eastAsia="Palatino Linotype" w:hAnsi="Palatino Linotype" w:cs="Palatino Linotype"/>
          <w:i/>
          <w:sz w:val="22"/>
          <w:szCs w:val="22"/>
        </w:rPr>
        <w:t>El recurso de revisión es un medio de protección que la Ley otorga a los particulares,</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para hacer valer su derecho de acceso a la información pública, y procederá en contra de las siguientes</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causas:</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I. La negativa a la información solicitada;</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II. La clasificación de la información;</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III. La declaración de inexistencia de la información;</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b/>
          <w:i/>
          <w:sz w:val="22"/>
          <w:szCs w:val="22"/>
        </w:rPr>
        <w:t>IV. La declaración de incompetencia por el sujeto obligado</w:t>
      </w:r>
      <w:r w:rsidRPr="00E02478">
        <w:rPr>
          <w:rFonts w:ascii="Palatino Linotype" w:eastAsia="Palatino Linotype" w:hAnsi="Palatino Linotype" w:cs="Palatino Linotype"/>
          <w:i/>
          <w:sz w:val="22"/>
          <w:szCs w:val="22"/>
        </w:rPr>
        <w:t>;</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V. La entrega de información incompleta;</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VI. La entrega de información que no corresponda con lo solicitado;</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VII. La falta de respuesta a una solicitud de acceso a la información;</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X. Los costos o tiempos de entrega de la información;</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XI. La falta de trámite a una solicitud;</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XII. La negativa a permitir la consulta directa de la información;</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XIII. La falta, deficiencia o insuficiencia de la fundamentación y/o motivación en la respuesta; y</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lastRenderedPageBreak/>
        <w:t>XIV. La orientación a un trámite específico.</w:t>
      </w:r>
    </w:p>
    <w:p w:rsidR="004B52DB"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F6035" w:rsidRPr="00E02478" w:rsidRDefault="004541BD" w:rsidP="00E02478">
      <w:pPr>
        <w:tabs>
          <w:tab w:val="left" w:pos="2422"/>
        </w:tabs>
        <w:ind w:left="855"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br/>
        <w:t>(énfasis añadido)</w:t>
      </w: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Por lo que, lo procedente es analizar la totalidad de las constancias que obran en el expediente electrónico del SAIMEX del presente asunto, para determinar si con las mismas se puede tener por satisfecho el derecho de acceso a la información del particular. </w:t>
      </w: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Así pues se advierte que, el particular solicitó conocer</w:t>
      </w:r>
      <w:r w:rsidR="004B52DB" w:rsidRPr="00E02478">
        <w:rPr>
          <w:rFonts w:ascii="Palatino Linotype" w:eastAsia="Palatino Linotype" w:hAnsi="Palatino Linotype" w:cs="Palatino Linotype"/>
        </w:rPr>
        <w:t xml:space="preserve"> todas las donaciones recibidas, así como los documentos, minutas y/o circulares que estén relacionados a las mismas, realizadas en favor del Sistema </w:t>
      </w:r>
      <w:r w:rsidR="008B5DBA" w:rsidRPr="00E02478">
        <w:rPr>
          <w:rFonts w:ascii="Palatino Linotype" w:eastAsia="Palatino Linotype" w:hAnsi="Palatino Linotype" w:cs="Palatino Linotype"/>
        </w:rPr>
        <w:t>Municipal para el Desarrollo Integral de la Familia de</w:t>
      </w:r>
      <w:r w:rsidR="004B52DB" w:rsidRPr="00E02478">
        <w:rPr>
          <w:rFonts w:ascii="Palatino Linotype" w:eastAsia="Palatino Linotype" w:hAnsi="Palatino Linotype" w:cs="Palatino Linotype"/>
        </w:rPr>
        <w:t xml:space="preserve"> Zinacantepec, entre julio y diciembre de 2021</w:t>
      </w:r>
      <w:r w:rsidRPr="00E02478">
        <w:rPr>
          <w:rFonts w:ascii="Palatino Linotype" w:eastAsia="Palatino Linotype" w:hAnsi="Palatino Linotype" w:cs="Palatino Linotype"/>
        </w:rPr>
        <w:t xml:space="preserve">, por lo que conviene traer a colación </w:t>
      </w:r>
      <w:r w:rsidR="005F6F09" w:rsidRPr="00E02478">
        <w:rPr>
          <w:rFonts w:ascii="Palatino Linotype" w:eastAsia="Palatino Linotype" w:hAnsi="Palatino Linotype" w:cs="Palatino Linotype"/>
        </w:rPr>
        <w:t xml:space="preserve">lo estipulado en el </w:t>
      </w:r>
      <w:r w:rsidR="00A94968" w:rsidRPr="00E02478">
        <w:rPr>
          <w:rFonts w:ascii="Palatino Linotype" w:eastAsia="Palatino Linotype" w:hAnsi="Palatino Linotype" w:cs="Palatino Linotype"/>
        </w:rPr>
        <w:t xml:space="preserve">Decreto No. 10 de la H. XLIX Legislatura del Estado de México, decreta la Ley que crea los Organismos Públicos Descentralizados de Asistencia Social, de </w:t>
      </w:r>
      <w:r w:rsidR="00A94968" w:rsidRPr="00E02478">
        <w:rPr>
          <w:rFonts w:ascii="Palatino Linotype" w:eastAsia="Palatino Linotype" w:hAnsi="Palatino Linotype" w:cs="Palatino Linotype"/>
        </w:rPr>
        <w:lastRenderedPageBreak/>
        <w:t>Carácter Municipal, denominados “Sistema Municipal para el Desarrollo Integral de la Familia</w:t>
      </w:r>
      <w:r w:rsidR="005F6F09" w:rsidRPr="00E02478">
        <w:rPr>
          <w:rFonts w:ascii="Palatino Linotype" w:eastAsia="Palatino Linotype" w:hAnsi="Palatino Linotype" w:cs="Palatino Linotype"/>
        </w:rPr>
        <w:t xml:space="preserve">, </w:t>
      </w:r>
      <w:r w:rsidRPr="00E02478">
        <w:rPr>
          <w:rFonts w:ascii="Palatino Linotype" w:eastAsia="Palatino Linotype" w:hAnsi="Palatino Linotype" w:cs="Palatino Linotype"/>
        </w:rPr>
        <w:t>tal y como se aprecia a continuación:</w:t>
      </w:r>
    </w:p>
    <w:p w:rsidR="00A94968" w:rsidRPr="00E02478" w:rsidRDefault="004541BD" w:rsidP="00E02478">
      <w:pPr>
        <w:tabs>
          <w:tab w:val="left" w:pos="2422"/>
        </w:tabs>
        <w:ind w:left="907" w:right="851"/>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r w:rsidR="00A94968" w:rsidRPr="00E02478">
        <w:rPr>
          <w:rFonts w:ascii="Palatino Linotype" w:eastAsia="Palatino Linotype" w:hAnsi="Palatino Linotype" w:cs="Palatino Linotype"/>
          <w:i/>
          <w:sz w:val="22"/>
          <w:szCs w:val="22"/>
        </w:rPr>
        <w:t>Artículo 1. Se crean los organismos públicos descentralizados de asistencia social y protección de la infancia y adolescencia, de carácter municipal, denominados "SISTEMAS MUNICIPALES PARA EL DESARROLLO INTEGRAL DE LA FAMILIA" de los municipios de: NAUCALPAN DE JUÁREZ, TLALNEPANTLA DE BAZ, ECATEPEC DE MORELOS, NEZAHUALCÓYOTL, TOLUCA, CUAUTITLÁN IZCALLI, ATIZAPÁN DE ZARAGOZA, TULTITLÁN, HUIXQUILUCAN, LERMA, COACALCO DE BERRIOZÁBAL, LA PAZ, METEPEC, CUAUTITLÁN, VALLE DE BRAVO, TEXCOCO, TECÁMAC, NICOLÁS ROMERO, IXTAPALUCA, ATLACOMULCO, TEPOTZOTLÁN,</w:t>
      </w:r>
    </w:p>
    <w:p w:rsidR="003F6035" w:rsidRPr="00E02478" w:rsidRDefault="00A94968" w:rsidP="00E02478">
      <w:pPr>
        <w:tabs>
          <w:tab w:val="left" w:pos="2422"/>
        </w:tabs>
        <w:ind w:left="907" w:right="851"/>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 xml:space="preserve">ZUMPANGO, IXTLAHUACA, JILOTEPEC, TENANCINGO, TIANGUISTENCO, </w:t>
      </w:r>
      <w:r w:rsidRPr="00E02478">
        <w:rPr>
          <w:rFonts w:ascii="Palatino Linotype" w:eastAsia="Palatino Linotype" w:hAnsi="Palatino Linotype" w:cs="Palatino Linotype"/>
          <w:b/>
          <w:i/>
          <w:sz w:val="22"/>
          <w:szCs w:val="22"/>
          <w:u w:val="single"/>
        </w:rPr>
        <w:t>ZINACANTEPEC,</w:t>
      </w:r>
      <w:r w:rsidRPr="00E02478">
        <w:rPr>
          <w:rFonts w:ascii="Palatino Linotype" w:eastAsia="Palatino Linotype" w:hAnsi="Palatino Linotype" w:cs="Palatino Linotype"/>
          <w:i/>
          <w:sz w:val="22"/>
          <w:szCs w:val="22"/>
        </w:rPr>
        <w:t xml:space="preserve"> TEJUPILCO, HUEHUETOCA, CHALCO, ACULCO, ALMOLOYA DEL RÍO, ALMOLOYA DE ALQUISIRAS, ALMOLOYA DE JUÁREZ, AMATEPEC, ATLAUTLA, APAXCO, AXAPUSCO, COATEPEC HARINAS, CHAPA DE MOTA, CHAPULTEPEC, CHIAUTLA, CHIMALHUACÁN, DONATO GUERRA, EL ORO, IXTAPAN DE LA SAL, IXTAPAN DEL ORO, JOCOTITLÁN, JOQUICINGO, JUCHITEPEC, MEXICALTZINGO, NOPALTEPEC, OCUILAN, OTZOLOAPAN, OTZOLOTEPEC, OTUMBA, POLOTITLÁN, PAPALOTLA, RAYÓN, SAN SIMÓN DE GUERRERO, SOYANIQUILPAN DE JUÁREZ, SULTEPEC, TEMAMATLA, TEMASCALTEPEC, TEMASCALCINGO, TEMOAYA, TENANGO DEL AIRE, TENANGO DEL VALLE, TEOTIHUACÁN, TEPETLIXPA, TEXCALYACAC, TIMILPAN, VILLA DE ALLENDE, VILLA DEL CARBÓN, ZACAZONAPAN, ZUMPAHUACÁN, ACAMBAY DE RUÍZ CASTAÑEDA, ACOLMAN, AMANALCO, AMECAMECA, ATENCO, ATIZAPÁN, AYAPANGO, CALIMAYA, CAPULHUAC, COCOTITLÁN, COYOTEPEC, CHICOLOAPAN, CHICONCUAC, ECATZINGO, HUEYPOXTLA, ISIDRO FABELA,           JALTENCO, JILOTZINGO, JIQUIPILCO, MALINALCO, MELCHOR OCAMPO, MORELOS, NEXTLALPAN, OCOYOACAC, OZUMBA, SAN ANTONIO LA ISLA, SAN FELIPE DEL PROGRESO, SAN JOSÉ DEL RINCÓN, SAN MARTÍN DE LAS PIRÁMIDES, SAN MATEO ATENCO, SANTO TOMÁS, TEMASCALAPA, TEOLOYUCAN, TEQUIXQUIAC, </w:t>
      </w:r>
      <w:r w:rsidRPr="00E02478">
        <w:rPr>
          <w:rFonts w:ascii="Palatino Linotype" w:eastAsia="Palatino Linotype" w:hAnsi="Palatino Linotype" w:cs="Palatino Linotype"/>
          <w:i/>
          <w:sz w:val="22"/>
          <w:szCs w:val="22"/>
        </w:rPr>
        <w:lastRenderedPageBreak/>
        <w:t>TEPETLAOXTOC, TEXCALTITLÁN, TEZOYUCA, TLALMANALCO, TLATLAYA, TONATICO, TULTEPEC, VILLA GUERRERO, VILLA VICTORIA, VALLE DE CHALCO SOLIDARIDAD, XALATLACO, XONACATLÁN, ZACUALPAN, LUVIANOS Y TONANITLA.</w:t>
      </w:r>
      <w:r w:rsidR="004541BD" w:rsidRPr="00E02478">
        <w:rPr>
          <w:rFonts w:ascii="Palatino Linotype" w:eastAsia="Palatino Linotype" w:hAnsi="Palatino Linotype" w:cs="Palatino Linotype"/>
          <w:i/>
          <w:sz w:val="22"/>
          <w:szCs w:val="22"/>
        </w:rPr>
        <w:t>”</w:t>
      </w:r>
    </w:p>
    <w:p w:rsidR="003F6035" w:rsidRPr="00E02478" w:rsidRDefault="004541BD" w:rsidP="00E02478">
      <w:pPr>
        <w:tabs>
          <w:tab w:val="left" w:pos="2422"/>
        </w:tabs>
        <w:spacing w:before="280" w:after="280"/>
        <w:ind w:left="850"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(Énfasis añadido)</w:t>
      </w:r>
    </w:p>
    <w:p w:rsidR="003F6035" w:rsidRPr="00E02478" w:rsidRDefault="00A6763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Asimismo,</w:t>
      </w:r>
      <w:r w:rsidR="00B143D3" w:rsidRPr="00E02478">
        <w:rPr>
          <w:rFonts w:ascii="Palatino Linotype" w:eastAsia="Palatino Linotype" w:hAnsi="Palatino Linotype" w:cs="Palatino Linotype"/>
        </w:rPr>
        <w:t xml:space="preserve"> el Bando Municipal 2022 de Zinacantepec contempla en su artículo 21 fracción I de los Organismos Descentralizados al Sistema Municipal para el Desarrollo Integral de la Familia de Zinacant</w:t>
      </w:r>
      <w:r w:rsidRPr="00E02478">
        <w:rPr>
          <w:rFonts w:ascii="Palatino Linotype" w:eastAsia="Palatino Linotype" w:hAnsi="Palatino Linotype" w:cs="Palatino Linotype"/>
        </w:rPr>
        <w:t>epec; p</w:t>
      </w:r>
      <w:r w:rsidR="004541BD" w:rsidRPr="00E02478">
        <w:rPr>
          <w:rFonts w:ascii="Palatino Linotype" w:eastAsia="Palatino Linotype" w:hAnsi="Palatino Linotype" w:cs="Palatino Linotype"/>
        </w:rPr>
        <w:t xml:space="preserve">or su parte </w:t>
      </w:r>
      <w:r w:rsidR="00B143D3" w:rsidRPr="00E02478">
        <w:rPr>
          <w:rFonts w:ascii="Palatino Linotype" w:eastAsia="Palatino Linotype" w:hAnsi="Palatino Linotype" w:cs="Palatino Linotype"/>
        </w:rPr>
        <w:t xml:space="preserve">el Reglamento Interno del Sistema Municipal para el Desarrollo Integral de la Familia de Zinacantepec </w:t>
      </w:r>
      <w:r w:rsidRPr="00E02478">
        <w:rPr>
          <w:rFonts w:ascii="Palatino Linotype" w:eastAsia="Palatino Linotype" w:hAnsi="Palatino Linotype" w:cs="Palatino Linotype"/>
        </w:rPr>
        <w:t xml:space="preserve">en su artículo 4 determina que el Sistema Municipal para el Desarrollo Integral de la Familia de Zinacantepec, es un organismo público descentralizado, con personalidad jurídica, patrimonio propio y autonomía en el manejo de sus recursos de gestión. </w:t>
      </w:r>
      <w:r w:rsidR="004541BD" w:rsidRPr="00E02478">
        <w:rPr>
          <w:rFonts w:ascii="Palatino Linotype" w:eastAsia="Palatino Linotype" w:hAnsi="Palatino Linotype" w:cs="Palatino Linotype"/>
        </w:rPr>
        <w:t>Se inserta el precepto para mayor certeza:</w:t>
      </w:r>
    </w:p>
    <w:p w:rsidR="003F6035" w:rsidRPr="00E02478" w:rsidRDefault="004541BD" w:rsidP="00E02478">
      <w:pPr>
        <w:tabs>
          <w:tab w:val="left" w:pos="2422"/>
        </w:tabs>
        <w:spacing w:before="280" w:after="280"/>
        <w:ind w:left="850" w:right="899"/>
        <w:jc w:val="both"/>
        <w:rPr>
          <w:rFonts w:ascii="Palatino Linotype" w:eastAsia="Palatino Linotype" w:hAnsi="Palatino Linotype" w:cs="Palatino Linotype"/>
          <w:b/>
          <w:i/>
          <w:sz w:val="22"/>
          <w:szCs w:val="22"/>
        </w:rPr>
      </w:pPr>
      <w:r w:rsidRPr="00E02478">
        <w:rPr>
          <w:rFonts w:ascii="Palatino Linotype" w:eastAsia="Palatino Linotype" w:hAnsi="Palatino Linotype" w:cs="Palatino Linotype"/>
          <w:b/>
          <w:i/>
          <w:sz w:val="22"/>
          <w:szCs w:val="22"/>
        </w:rPr>
        <w:t>“</w:t>
      </w:r>
      <w:r w:rsidR="00A6763D" w:rsidRPr="00E02478">
        <w:rPr>
          <w:rFonts w:ascii="Palatino Linotype" w:eastAsia="Palatino Linotype" w:hAnsi="Palatino Linotype" w:cs="Palatino Linotype"/>
          <w:b/>
          <w:i/>
          <w:sz w:val="22"/>
          <w:szCs w:val="22"/>
        </w:rPr>
        <w:t>Artículo 4.- El SMDIF de Zinacantepec, es un organismo público descentralizado, con personalidad jurídica, patrimonio propio y autonomía en el mane</w:t>
      </w:r>
      <w:r w:rsidR="00DE4409" w:rsidRPr="00E02478">
        <w:rPr>
          <w:rFonts w:ascii="Palatino Linotype" w:eastAsia="Palatino Linotype" w:hAnsi="Palatino Linotype" w:cs="Palatino Linotype"/>
          <w:b/>
          <w:i/>
          <w:sz w:val="22"/>
          <w:szCs w:val="22"/>
        </w:rPr>
        <w:t>jo de sus recursos y su gestión</w:t>
      </w:r>
      <w:r w:rsidRPr="00E02478">
        <w:rPr>
          <w:rFonts w:ascii="Palatino Linotype" w:eastAsia="Palatino Linotype" w:hAnsi="Palatino Linotype" w:cs="Palatino Linotype"/>
          <w:i/>
          <w:sz w:val="22"/>
          <w:szCs w:val="22"/>
        </w:rPr>
        <w:t>.”</w:t>
      </w:r>
    </w:p>
    <w:p w:rsidR="003F6035" w:rsidRPr="00E02478" w:rsidRDefault="004541BD" w:rsidP="00E02478">
      <w:pPr>
        <w:tabs>
          <w:tab w:val="left" w:pos="2422"/>
        </w:tabs>
        <w:spacing w:before="280" w:after="280"/>
        <w:ind w:left="850"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w:t>
      </w:r>
      <w:proofErr w:type="spellStart"/>
      <w:r w:rsidRPr="00E02478">
        <w:rPr>
          <w:rFonts w:ascii="Palatino Linotype" w:eastAsia="Palatino Linotype" w:hAnsi="Palatino Linotype" w:cs="Palatino Linotype"/>
          <w:i/>
          <w:sz w:val="22"/>
          <w:szCs w:val="22"/>
        </w:rPr>
        <w:t>énfasisi</w:t>
      </w:r>
      <w:proofErr w:type="spellEnd"/>
      <w:r w:rsidRPr="00E02478">
        <w:rPr>
          <w:rFonts w:ascii="Palatino Linotype" w:eastAsia="Palatino Linotype" w:hAnsi="Palatino Linotype" w:cs="Palatino Linotype"/>
          <w:i/>
          <w:sz w:val="22"/>
          <w:szCs w:val="22"/>
        </w:rPr>
        <w:t xml:space="preserve"> añadido)</w:t>
      </w:r>
    </w:p>
    <w:p w:rsidR="00C261B8" w:rsidRPr="00E02478" w:rsidRDefault="00761C0D" w:rsidP="00E02478">
      <w:pPr>
        <w:tabs>
          <w:tab w:val="left" w:pos="7938"/>
        </w:tabs>
        <w:spacing w:line="360" w:lineRule="auto"/>
        <w:jc w:val="both"/>
        <w:rPr>
          <w:rFonts w:ascii="Palatino Linotype" w:hAnsi="Palatino Linotype" w:cs="Arial"/>
          <w:b/>
        </w:rPr>
      </w:pPr>
      <w:r w:rsidRPr="00E02478">
        <w:rPr>
          <w:rFonts w:ascii="Palatino Linotype" w:hAnsi="Palatino Linotype" w:cs="Arial"/>
        </w:rPr>
        <w:t xml:space="preserve">Consecuentemente es de suma importancia resaltar que </w:t>
      </w:r>
      <w:r w:rsidRPr="00E02478">
        <w:rPr>
          <w:rFonts w:ascii="Palatino Linotype" w:hAnsi="Palatino Linotype" w:cs="Arial"/>
          <w:b/>
        </w:rPr>
        <w:t xml:space="preserve">EL </w:t>
      </w:r>
      <w:r w:rsidRPr="00E02478">
        <w:rPr>
          <w:rFonts w:ascii="Palatino Linotype" w:hAnsi="Palatino Linotype" w:cs="Arial"/>
          <w:b/>
          <w:bCs/>
        </w:rPr>
        <w:t>SUJETO OBLIGADO</w:t>
      </w:r>
      <w:r w:rsidRPr="00E02478">
        <w:rPr>
          <w:rFonts w:ascii="Palatino Linotype" w:hAnsi="Palatino Linotype" w:cs="Arial"/>
        </w:rPr>
        <w:t xml:space="preserve"> emitió respuesta a lo peticionado a través del Titular de la Unidad de Transparencia que, términos generales manifestó que dentro de sus funciones no se encuentra el poder proporcionar respuesta alguna con relación a su solicitud toda vez que el contenido de su petición es dirigido a OTRO SUJETO OBLIGADO, que en este caso es para el Sistema Municipal para el Desarrollo Integral de la Familia de Zinacantepec. </w:t>
      </w:r>
      <w:r w:rsidRPr="00E02478">
        <w:rPr>
          <w:rFonts w:ascii="Palatino Linotype" w:hAnsi="Palatino Linotype" w:cs="Arial"/>
        </w:rPr>
        <w:lastRenderedPageBreak/>
        <w:t xml:space="preserve">No obstante, atendiendo al principio de orientación, sugirió </w:t>
      </w:r>
      <w:r w:rsidR="00C261B8" w:rsidRPr="00E02478">
        <w:rPr>
          <w:rFonts w:ascii="Palatino Linotype" w:hAnsi="Palatino Linotype" w:cs="Arial"/>
        </w:rPr>
        <w:t xml:space="preserve">que podrá realizar la solicitud de información ante el ente correspondiente por lo que anexo la siguiente liga electrónica </w:t>
      </w:r>
      <w:hyperlink r:id="rId9" w:history="1">
        <w:r w:rsidR="00C261B8" w:rsidRPr="00E02478">
          <w:rPr>
            <w:rStyle w:val="Hipervnculo"/>
            <w:rFonts w:ascii="Palatino Linotype" w:hAnsi="Palatino Linotype" w:cs="Arial"/>
            <w:b/>
            <w:color w:val="auto"/>
            <w:u w:val="single"/>
          </w:rPr>
          <w:t>https://saimex.org.mx</w:t>
        </w:r>
      </w:hyperlink>
      <w:r w:rsidR="00C261B8" w:rsidRPr="00E02478">
        <w:rPr>
          <w:rFonts w:ascii="Palatino Linotype" w:hAnsi="Palatino Linotype" w:cs="Arial"/>
          <w:b/>
          <w:u w:val="single"/>
        </w:rPr>
        <w:t>.</w:t>
      </w:r>
      <w:r w:rsidR="00C261B8" w:rsidRPr="00E02478">
        <w:rPr>
          <w:rFonts w:ascii="Palatino Linotype" w:hAnsi="Palatino Linotype" w:cs="Arial"/>
          <w:b/>
        </w:rPr>
        <w:t xml:space="preserve"> </w:t>
      </w:r>
    </w:p>
    <w:p w:rsidR="00761C0D" w:rsidRPr="00E02478" w:rsidRDefault="00761C0D" w:rsidP="00E02478">
      <w:pPr>
        <w:tabs>
          <w:tab w:val="left" w:pos="7938"/>
        </w:tabs>
        <w:spacing w:line="360" w:lineRule="auto"/>
        <w:jc w:val="both"/>
        <w:rPr>
          <w:rFonts w:ascii="Palatino Linotype" w:hAnsi="Palatino Linotype" w:cs="Arial"/>
        </w:rPr>
      </w:pPr>
    </w:p>
    <w:p w:rsidR="00C261B8" w:rsidRPr="00E02478" w:rsidRDefault="00761C0D" w:rsidP="00E02478">
      <w:pPr>
        <w:tabs>
          <w:tab w:val="left" w:pos="7938"/>
        </w:tabs>
        <w:spacing w:line="360" w:lineRule="auto"/>
        <w:jc w:val="both"/>
        <w:rPr>
          <w:rFonts w:ascii="Palatino Linotype" w:hAnsi="Palatino Linotype" w:cs="Arial"/>
        </w:rPr>
      </w:pPr>
      <w:r w:rsidRPr="00E02478">
        <w:rPr>
          <w:rFonts w:ascii="Palatino Linotype" w:hAnsi="Palatino Linotype" w:cs="Arial"/>
        </w:rPr>
        <w:t>Lo cual resulta fundado, pues como se puede apreciar el Sujeto Obligado del cual requiere la</w:t>
      </w:r>
      <w:r w:rsidR="00C261B8" w:rsidRPr="00E02478">
        <w:rPr>
          <w:rFonts w:ascii="Palatino Linotype" w:hAnsi="Palatino Linotype" w:cs="Arial"/>
        </w:rPr>
        <w:t xml:space="preserve"> información el particular es del </w:t>
      </w:r>
      <w:r w:rsidR="00C261B8" w:rsidRPr="00E02478">
        <w:rPr>
          <w:rFonts w:ascii="Palatino Linotype" w:hAnsi="Palatino Linotype" w:cs="Arial"/>
          <w:b/>
          <w:i/>
        </w:rPr>
        <w:t xml:space="preserve">Sistema Municipal para el Desarrollo Integral de la Familia de Zinacantepec, </w:t>
      </w:r>
      <w:r w:rsidRPr="00E02478">
        <w:rPr>
          <w:rFonts w:ascii="Palatino Linotype" w:hAnsi="Palatino Linotype" w:cs="Arial"/>
        </w:rPr>
        <w:t xml:space="preserve">sujeto obligado distinto al Ayuntamiento de </w:t>
      </w:r>
      <w:r w:rsidR="00C261B8" w:rsidRPr="00E02478">
        <w:rPr>
          <w:rFonts w:ascii="Palatino Linotype" w:hAnsi="Palatino Linotype" w:cs="Arial"/>
        </w:rPr>
        <w:t>Zinacantepec</w:t>
      </w:r>
      <w:r w:rsidRPr="00E02478">
        <w:rPr>
          <w:rFonts w:ascii="Palatino Linotype" w:hAnsi="Palatino Linotype" w:cs="Arial"/>
        </w:rPr>
        <w:t xml:space="preserve">, </w:t>
      </w:r>
      <w:r w:rsidR="00C261B8" w:rsidRPr="00E02478">
        <w:rPr>
          <w:rFonts w:ascii="Palatino Linotype" w:hAnsi="Palatino Linotype" w:cs="Arial"/>
        </w:rPr>
        <w:t xml:space="preserve">tal como lo estipula el </w:t>
      </w:r>
      <w:r w:rsidR="00C261B8" w:rsidRPr="00E02478">
        <w:rPr>
          <w:rFonts w:ascii="Palatino Linotype" w:hAnsi="Palatino Linotype" w:cs="Arial"/>
          <w:b/>
        </w:rPr>
        <w:t xml:space="preserve">Acuerdo mediante el cual se aprueba el padrón de Sujetos Obligados en materia de Transparencia y Acceso a la Información Pública del Estado de México y Municipios </w:t>
      </w:r>
      <w:r w:rsidR="00C261B8" w:rsidRPr="00E02478">
        <w:rPr>
          <w:rFonts w:ascii="Palatino Linotype" w:hAnsi="Palatino Linotype" w:cs="Arial"/>
        </w:rPr>
        <w:t xml:space="preserve">emitido por el </w:t>
      </w:r>
      <w:r w:rsidR="00C261B8" w:rsidRPr="00E02478">
        <w:rPr>
          <w:rFonts w:ascii="Palatino Linotype" w:hAnsi="Palatino Linotype" w:cs="Arial"/>
          <w:b/>
        </w:rPr>
        <w:t xml:space="preserve">INSTITUTO DE TRANSPARENCIA, ACCESO A LA INFORMACIÓN PÚBLICA Y PROTECCIÓN DE DATOS PERSONALES DEL ESTADO DE MÉXICO Y MUNICIPIOS </w:t>
      </w:r>
      <w:r w:rsidR="00C261B8" w:rsidRPr="00E02478">
        <w:rPr>
          <w:rFonts w:ascii="Palatino Linotype" w:hAnsi="Palatino Linotype" w:cs="Arial"/>
        </w:rPr>
        <w:t>en el que determina que el padrón de los Sujetos Obligados en la entidad, permitirá identificar a los sujetos que deben cumplir con las obligaciones, procesos, procedimientos y responsabilidades establecidas en la Ley General de Transparencia y Acceso a la Información Pública (Ley General), la Ley de Transparencia y demás ordenamientos jurídicos de la materia emitidos por el Sistema Nacional de Transparencia, Acceso a la Información Pública y Protección de Datos Personales y por el propio Instituto, en los términos que las mismas determinen. Así, al dar a conocer a los Sujetos Obligados en el Estado de México, se fomenta la transparencia, el ejercicio del derecho de acceso a la información pública, la eficiencia de los Sujetos Obligados y la participación ciudadana.</w:t>
      </w:r>
    </w:p>
    <w:p w:rsidR="0031524D" w:rsidRPr="00E02478" w:rsidRDefault="0031524D" w:rsidP="00E02478">
      <w:pPr>
        <w:tabs>
          <w:tab w:val="left" w:pos="7938"/>
        </w:tabs>
        <w:spacing w:line="360" w:lineRule="auto"/>
        <w:jc w:val="both"/>
        <w:rPr>
          <w:rFonts w:ascii="Palatino Linotype" w:hAnsi="Palatino Linotype" w:cs="Arial"/>
        </w:rPr>
      </w:pPr>
    </w:p>
    <w:p w:rsidR="0031524D" w:rsidRPr="00E02478" w:rsidRDefault="0031524D" w:rsidP="00E02478">
      <w:pPr>
        <w:tabs>
          <w:tab w:val="left" w:pos="7938"/>
        </w:tabs>
        <w:spacing w:line="360" w:lineRule="auto"/>
        <w:jc w:val="both"/>
        <w:rPr>
          <w:rFonts w:ascii="Palatino Linotype" w:hAnsi="Palatino Linotype" w:cs="Arial"/>
        </w:rPr>
      </w:pPr>
      <w:r w:rsidRPr="00E02478">
        <w:rPr>
          <w:rFonts w:ascii="Palatino Linotype" w:hAnsi="Palatino Linotype" w:cs="Arial"/>
        </w:rPr>
        <w:t>Por lo que determina que los Sujetos Obligados del Estado de México que deben cumplir con la Ley General, la Ley de Transparencia y demás ordenamientos jurídicos de la materia emitidos por el Sistema Nacional de Transparencia, Acceso a la Información Pública y Protección de Datos Personales y por el propio Instituto, son los siguientes:</w:t>
      </w:r>
    </w:p>
    <w:p w:rsidR="0031524D" w:rsidRPr="00E02478" w:rsidRDefault="0031524D" w:rsidP="00E02478">
      <w:pPr>
        <w:tabs>
          <w:tab w:val="left" w:pos="7938"/>
        </w:tabs>
        <w:spacing w:line="360" w:lineRule="auto"/>
        <w:jc w:val="both"/>
        <w:rPr>
          <w:rFonts w:ascii="Palatino Linotype" w:hAnsi="Palatino Linotype" w:cs="Arial"/>
        </w:rPr>
      </w:pPr>
      <w:r w:rsidRPr="00E02478">
        <w:rPr>
          <w:rFonts w:ascii="Palatino Linotype" w:hAnsi="Palatino Linotype" w:cs="Arial"/>
        </w:rPr>
        <w:t>…</w:t>
      </w:r>
    </w:p>
    <w:p w:rsidR="0031524D" w:rsidRPr="00E02478" w:rsidRDefault="0031524D" w:rsidP="00E02478">
      <w:pPr>
        <w:tabs>
          <w:tab w:val="left" w:pos="7938"/>
        </w:tabs>
        <w:spacing w:line="360" w:lineRule="auto"/>
        <w:jc w:val="both"/>
        <w:rPr>
          <w:rFonts w:ascii="Palatino Linotype" w:hAnsi="Palatino Linotype" w:cs="Arial"/>
          <w:b/>
        </w:rPr>
      </w:pPr>
      <w:r w:rsidRPr="00E02478">
        <w:rPr>
          <w:rFonts w:ascii="Palatino Linotype" w:hAnsi="Palatino Linotype" w:cs="Arial"/>
          <w:b/>
        </w:rPr>
        <w:t>VIII. SUJETOS OBLIGADOS DE COMPETENCIA MUNICIPAL</w:t>
      </w:r>
    </w:p>
    <w:p w:rsidR="0031524D" w:rsidRPr="00E02478" w:rsidRDefault="0031524D" w:rsidP="00E02478">
      <w:pPr>
        <w:tabs>
          <w:tab w:val="left" w:pos="7938"/>
        </w:tabs>
        <w:spacing w:line="360" w:lineRule="auto"/>
        <w:jc w:val="center"/>
        <w:rPr>
          <w:rFonts w:ascii="Palatino Linotype" w:hAnsi="Palatino Linotype" w:cs="Arial"/>
        </w:rPr>
      </w:pPr>
      <w:r w:rsidRPr="00E02478">
        <w:rPr>
          <w:rFonts w:ascii="Palatino Linotype" w:hAnsi="Palatino Linotype" w:cs="Arial"/>
          <w:noProof/>
        </w:rPr>
        <w:drawing>
          <wp:inline distT="0" distB="0" distL="0" distR="0">
            <wp:extent cx="5114925" cy="3419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3419475"/>
                    </a:xfrm>
                    <a:prstGeom prst="rect">
                      <a:avLst/>
                    </a:prstGeom>
                    <a:noFill/>
                    <a:ln>
                      <a:noFill/>
                    </a:ln>
                  </pic:spPr>
                </pic:pic>
              </a:graphicData>
            </a:graphic>
          </wp:inline>
        </w:drawing>
      </w:r>
    </w:p>
    <w:p w:rsidR="00C261B8" w:rsidRPr="00E02478" w:rsidRDefault="00C261B8" w:rsidP="00E02478">
      <w:pPr>
        <w:tabs>
          <w:tab w:val="left" w:pos="7938"/>
        </w:tabs>
        <w:spacing w:line="360" w:lineRule="auto"/>
        <w:jc w:val="both"/>
        <w:rPr>
          <w:rFonts w:ascii="Palatino Linotype" w:hAnsi="Palatino Linotype" w:cs="Arial"/>
        </w:rPr>
      </w:pPr>
    </w:p>
    <w:p w:rsidR="0031524D" w:rsidRPr="00E02478" w:rsidRDefault="0031524D" w:rsidP="00E02478">
      <w:pPr>
        <w:tabs>
          <w:tab w:val="left" w:pos="7938"/>
        </w:tabs>
        <w:spacing w:line="360" w:lineRule="auto"/>
        <w:jc w:val="both"/>
        <w:rPr>
          <w:rFonts w:ascii="Palatino Linotype" w:hAnsi="Palatino Linotype" w:cs="Arial"/>
        </w:rPr>
      </w:pPr>
      <w:r w:rsidRPr="00E02478">
        <w:rPr>
          <w:rFonts w:ascii="Palatino Linotype" w:hAnsi="Palatino Linotype" w:cs="Arial"/>
        </w:rPr>
        <w:t xml:space="preserve">B) Sistemas Municipales para el Desarrollo Integral de la Familia </w:t>
      </w:r>
    </w:p>
    <w:p w:rsidR="0031524D" w:rsidRPr="00E02478" w:rsidRDefault="0031524D" w:rsidP="00E02478">
      <w:pPr>
        <w:tabs>
          <w:tab w:val="left" w:pos="7938"/>
        </w:tabs>
        <w:spacing w:line="360" w:lineRule="auto"/>
        <w:jc w:val="both"/>
        <w:rPr>
          <w:rFonts w:ascii="Palatino Linotype" w:hAnsi="Palatino Linotype" w:cs="Arial"/>
        </w:rPr>
      </w:pPr>
      <w:r w:rsidRPr="00E02478">
        <w:rPr>
          <w:rFonts w:ascii="Palatino Linotype" w:hAnsi="Palatino Linotype" w:cs="Arial"/>
          <w:noProof/>
        </w:rPr>
        <w:lastRenderedPageBreak/>
        <w:drawing>
          <wp:inline distT="0" distB="0" distL="0" distR="0">
            <wp:extent cx="5114925" cy="5153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5153025"/>
                    </a:xfrm>
                    <a:prstGeom prst="rect">
                      <a:avLst/>
                    </a:prstGeom>
                    <a:noFill/>
                    <a:ln>
                      <a:noFill/>
                    </a:ln>
                  </pic:spPr>
                </pic:pic>
              </a:graphicData>
            </a:graphic>
          </wp:inline>
        </w:drawing>
      </w:r>
    </w:p>
    <w:p w:rsidR="00761C0D" w:rsidRPr="00E02478" w:rsidRDefault="00761C0D" w:rsidP="00E02478">
      <w:pPr>
        <w:tabs>
          <w:tab w:val="left" w:pos="7938"/>
        </w:tabs>
        <w:spacing w:line="360" w:lineRule="auto"/>
        <w:jc w:val="both"/>
        <w:rPr>
          <w:rFonts w:ascii="Palatino Linotype" w:hAnsi="Palatino Linotype" w:cs="Arial"/>
        </w:rPr>
      </w:pPr>
      <w:r w:rsidRPr="00E02478">
        <w:rPr>
          <w:rFonts w:ascii="Palatino Linotype" w:hAnsi="Palatino Linotype" w:cs="Arial"/>
        </w:rPr>
        <w:t xml:space="preserve">De las pantallas inmersas anteriormente, se observa que en efecto, </w:t>
      </w:r>
      <w:bookmarkStart w:id="10" w:name="_Hlk50110938"/>
      <w:r w:rsidRPr="00E02478">
        <w:rPr>
          <w:rFonts w:ascii="Palatino Linotype" w:hAnsi="Palatino Linotype" w:cs="Arial"/>
        </w:rPr>
        <w:t xml:space="preserve">el Ayuntamiento de </w:t>
      </w:r>
      <w:r w:rsidR="0031524D" w:rsidRPr="00E02478">
        <w:rPr>
          <w:rFonts w:ascii="Palatino Linotype" w:hAnsi="Palatino Linotype" w:cs="Arial"/>
        </w:rPr>
        <w:t>Zin</w:t>
      </w:r>
      <w:r w:rsidR="000D1F86" w:rsidRPr="00E02478">
        <w:rPr>
          <w:rFonts w:ascii="Palatino Linotype" w:hAnsi="Palatino Linotype" w:cs="Arial"/>
        </w:rPr>
        <w:t>acantepec</w:t>
      </w:r>
      <w:r w:rsidRPr="00E02478">
        <w:rPr>
          <w:rFonts w:ascii="Palatino Linotype" w:hAnsi="Palatino Linotype" w:cs="Arial"/>
        </w:rPr>
        <w:t xml:space="preserve"> </w:t>
      </w:r>
      <w:r w:rsidR="000D1F86" w:rsidRPr="00E02478">
        <w:rPr>
          <w:rFonts w:ascii="Palatino Linotype" w:hAnsi="Palatino Linotype" w:cs="Arial"/>
        </w:rPr>
        <w:t xml:space="preserve">y el Sistema Municipal para el Desarrollo Integral de la Familia de Zinacantepec, </w:t>
      </w:r>
      <w:r w:rsidRPr="00E02478">
        <w:rPr>
          <w:rFonts w:ascii="Palatino Linotype" w:hAnsi="Palatino Linotype" w:cs="Arial"/>
        </w:rPr>
        <w:t>resultan ser Sujetos Obligados diferentes</w:t>
      </w:r>
      <w:bookmarkEnd w:id="10"/>
      <w:r w:rsidRPr="00E02478">
        <w:rPr>
          <w:rFonts w:ascii="Palatino Linotype" w:hAnsi="Palatino Linotype" w:cs="Arial"/>
        </w:rPr>
        <w:t xml:space="preserve">, entendiéndose así, que éstos cuentan con su propia unidad de transparencia, aunado a que el Sujeto Obligado le comunicó a la hoy </w:t>
      </w:r>
      <w:r w:rsidR="00E02478" w:rsidRPr="00E02478">
        <w:rPr>
          <w:rFonts w:ascii="Palatino Linotype" w:hAnsi="Palatino Linotype" w:cs="Arial"/>
          <w:b/>
        </w:rPr>
        <w:t>RECURRENTE</w:t>
      </w:r>
      <w:r w:rsidRPr="00E02478">
        <w:rPr>
          <w:rFonts w:ascii="Palatino Linotype" w:hAnsi="Palatino Linotype" w:cs="Arial"/>
        </w:rPr>
        <w:t xml:space="preserve">, la incompetencia para atender la solicitud </w:t>
      </w:r>
      <w:r w:rsidRPr="00E02478">
        <w:rPr>
          <w:rFonts w:ascii="Palatino Linotype" w:hAnsi="Palatino Linotype" w:cs="Arial"/>
        </w:rPr>
        <w:lastRenderedPageBreak/>
        <w:t>primigenia y adicionalmente orientó al particular, respecto del sujeto obligado que puede resultar competente para proporcionar lo que se desea conocer.</w:t>
      </w:r>
    </w:p>
    <w:p w:rsidR="00761C0D" w:rsidRPr="00E02478" w:rsidRDefault="00761C0D" w:rsidP="00E02478">
      <w:pPr>
        <w:spacing w:line="360" w:lineRule="auto"/>
        <w:jc w:val="both"/>
        <w:rPr>
          <w:rFonts w:ascii="Palatino Linotype" w:hAnsi="Palatino Linotype" w:cs="Arial"/>
          <w:lang w:val="es-ES"/>
        </w:rPr>
      </w:pPr>
    </w:p>
    <w:p w:rsidR="000D1F86" w:rsidRPr="00E02478" w:rsidRDefault="00761C0D" w:rsidP="00E02478">
      <w:pPr>
        <w:autoSpaceDE w:val="0"/>
        <w:autoSpaceDN w:val="0"/>
        <w:adjustRightInd w:val="0"/>
        <w:spacing w:line="360" w:lineRule="auto"/>
        <w:jc w:val="both"/>
        <w:rPr>
          <w:rFonts w:ascii="Palatino Linotype" w:hAnsi="Palatino Linotype" w:cs="Arial"/>
        </w:rPr>
      </w:pPr>
      <w:r w:rsidRPr="00E02478">
        <w:rPr>
          <w:rFonts w:ascii="Palatino Linotype" w:hAnsi="Palatino Linotype" w:cs="Arial"/>
        </w:rPr>
        <w:t>Cabe recordar que la Ley de Transparencia y Acceso a la Información Pública del Estado de México y Municipios, en el primer párrafo del artículo 167</w:t>
      </w:r>
      <w:r w:rsidRPr="00E02478">
        <w:rPr>
          <w:rFonts w:ascii="Palatino Linotype" w:hAnsi="Palatino Linotype" w:cs="Arial"/>
          <w:vertAlign w:val="superscript"/>
        </w:rPr>
        <w:footnoteReference w:id="2"/>
      </w:r>
      <w:r w:rsidRPr="00E02478">
        <w:rPr>
          <w:rFonts w:ascii="Palatino Linotype" w:hAnsi="Palatino Linotype" w:cs="Arial"/>
        </w:rPr>
        <w:t xml:space="preserve">, establece que los </w:t>
      </w:r>
      <w:r w:rsidRPr="00E02478">
        <w:rPr>
          <w:rFonts w:ascii="Palatino Linotype" w:hAnsi="Palatino Linotype" w:cs="Arial"/>
          <w:bCs/>
        </w:rPr>
        <w:t>sujetos obligados</w:t>
      </w:r>
      <w:r w:rsidRPr="00E02478">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E02478">
        <w:rPr>
          <w:rFonts w:ascii="Palatino Linotype" w:hAnsi="Palatino Linotype" w:cs="Arial"/>
          <w:b/>
        </w:rPr>
        <w:t>solicitante</w:t>
      </w:r>
      <w:r w:rsidRPr="00E02478">
        <w:rPr>
          <w:rFonts w:ascii="Palatino Linotype" w:hAnsi="Palatino Linotype" w:cs="Arial"/>
        </w:rPr>
        <w:t xml:space="preserve"> dentro de los tres días hábiles siguientes a la recepción de la solicitud.</w:t>
      </w:r>
    </w:p>
    <w:p w:rsidR="000D1F86" w:rsidRPr="00E02478" w:rsidRDefault="000D1F86" w:rsidP="00E02478">
      <w:pPr>
        <w:autoSpaceDE w:val="0"/>
        <w:autoSpaceDN w:val="0"/>
        <w:adjustRightInd w:val="0"/>
        <w:spacing w:line="360" w:lineRule="auto"/>
        <w:jc w:val="both"/>
        <w:rPr>
          <w:rFonts w:ascii="Palatino Linotype" w:hAnsi="Palatino Linotype" w:cs="Arial"/>
        </w:rPr>
      </w:pPr>
    </w:p>
    <w:p w:rsidR="003F6035" w:rsidRPr="00E02478" w:rsidRDefault="00F3401D" w:rsidP="00E02478">
      <w:pPr>
        <w:autoSpaceDE w:val="0"/>
        <w:autoSpaceDN w:val="0"/>
        <w:adjustRightInd w:val="0"/>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t>Por lo anterior</w:t>
      </w:r>
      <w:r w:rsidR="004541BD" w:rsidRPr="00E02478">
        <w:rPr>
          <w:rFonts w:ascii="Palatino Linotype" w:eastAsia="Palatino Linotype" w:hAnsi="Palatino Linotype" w:cs="Palatino Linotype"/>
        </w:rPr>
        <w:t>, es necesario traer a contexto lo dispuesto en el artículo 167 de la Ley de Transparencia y Acceso a la Información Pública del Estado de México y Municipios:</w:t>
      </w:r>
    </w:p>
    <w:p w:rsidR="000D1F86" w:rsidRPr="00E02478" w:rsidRDefault="000D1F86" w:rsidP="00E02478">
      <w:pPr>
        <w:autoSpaceDE w:val="0"/>
        <w:autoSpaceDN w:val="0"/>
        <w:adjustRightInd w:val="0"/>
        <w:spacing w:line="360" w:lineRule="auto"/>
        <w:jc w:val="both"/>
        <w:rPr>
          <w:rFonts w:ascii="Palatino Linotype" w:hAnsi="Palatino Linotype" w:cs="Arial"/>
        </w:rPr>
      </w:pPr>
    </w:p>
    <w:p w:rsidR="003F6035" w:rsidRPr="00E02478" w:rsidRDefault="004541BD" w:rsidP="00E02478">
      <w:pPr>
        <w:ind w:left="851"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sz w:val="22"/>
          <w:szCs w:val="22"/>
        </w:rPr>
        <w:t>“</w:t>
      </w:r>
      <w:r w:rsidRPr="00E02478">
        <w:rPr>
          <w:rFonts w:ascii="Palatino Linotype" w:eastAsia="Palatino Linotype" w:hAnsi="Palatino Linotype" w:cs="Palatino Linotype"/>
          <w:b/>
          <w:i/>
          <w:sz w:val="22"/>
          <w:szCs w:val="22"/>
        </w:rPr>
        <w:t>Artículo 167.</w:t>
      </w:r>
      <w:r w:rsidRPr="00E02478">
        <w:rPr>
          <w:rFonts w:ascii="Palatino Linotype" w:eastAsia="Palatino Linotype" w:hAnsi="Palatino Linotype" w:cs="Palatino Linotype"/>
          <w:i/>
          <w:sz w:val="22"/>
          <w:szCs w:val="22"/>
        </w:rPr>
        <w:t xml:space="preserve"> </w:t>
      </w:r>
      <w:r w:rsidRPr="00E02478">
        <w:rPr>
          <w:rFonts w:ascii="Palatino Linotype" w:eastAsia="Palatino Linotype" w:hAnsi="Palatino Linotype" w:cs="Palatino Linotype"/>
          <w:b/>
          <w:i/>
          <w:sz w:val="22"/>
          <w:szCs w:val="22"/>
        </w:rPr>
        <w:t>Cuando las unidades de transparencia determinen la</w:t>
      </w:r>
      <w:r w:rsidRPr="00E02478">
        <w:rPr>
          <w:rFonts w:ascii="Palatino Linotype" w:eastAsia="Palatino Linotype" w:hAnsi="Palatino Linotype" w:cs="Palatino Linotype"/>
          <w:i/>
          <w:sz w:val="22"/>
          <w:szCs w:val="22"/>
        </w:rPr>
        <w:t xml:space="preserve"> notoria </w:t>
      </w:r>
      <w:r w:rsidRPr="00E02478">
        <w:rPr>
          <w:rFonts w:ascii="Palatino Linotype" w:eastAsia="Palatino Linotype" w:hAnsi="Palatino Linotype" w:cs="Palatino Linotype"/>
          <w:b/>
          <w:i/>
          <w:sz w:val="22"/>
          <w:szCs w:val="22"/>
        </w:rPr>
        <w:t>incompetencia por parte de los sujetos obligados</w:t>
      </w:r>
      <w:r w:rsidRPr="00E02478">
        <w:rPr>
          <w:rFonts w:ascii="Palatino Linotype" w:eastAsia="Palatino Linotype" w:hAnsi="Palatino Linotype" w:cs="Palatino Linotype"/>
          <w:i/>
          <w:sz w:val="22"/>
          <w:szCs w:val="22"/>
        </w:rPr>
        <w:t xml:space="preserve">, dentro del ámbito de aplicación, para atender la solicitud de acceso a la información, </w:t>
      </w:r>
      <w:r w:rsidRPr="00E02478">
        <w:rPr>
          <w:rFonts w:ascii="Palatino Linotype" w:eastAsia="Palatino Linotype" w:hAnsi="Palatino Linotype" w:cs="Palatino Linotype"/>
          <w:b/>
          <w:i/>
          <w:sz w:val="22"/>
          <w:szCs w:val="22"/>
        </w:rPr>
        <w:t xml:space="preserve">deberán comunicarlo al solicitante, dentro de los tres días hábiles posteriores a la </w:t>
      </w:r>
      <w:r w:rsidRPr="00E02478">
        <w:rPr>
          <w:rFonts w:ascii="Palatino Linotype" w:eastAsia="Palatino Linotype" w:hAnsi="Palatino Linotype" w:cs="Palatino Linotype"/>
          <w:b/>
          <w:i/>
          <w:sz w:val="22"/>
          <w:szCs w:val="22"/>
        </w:rPr>
        <w:lastRenderedPageBreak/>
        <w:t>recepción de la solicitud y, en su caso orientar al solicitante, el o los sujetos obligados competentes.</w:t>
      </w:r>
      <w:r w:rsidRPr="00E02478">
        <w:rPr>
          <w:rFonts w:ascii="Palatino Linotype" w:eastAsia="Palatino Linotype" w:hAnsi="Palatino Linotype" w:cs="Palatino Linotype"/>
          <w:i/>
          <w:sz w:val="22"/>
          <w:szCs w:val="22"/>
        </w:rPr>
        <w:t xml:space="preserve"> </w:t>
      </w:r>
    </w:p>
    <w:p w:rsidR="003F6035" w:rsidRPr="00E02478" w:rsidRDefault="004541BD" w:rsidP="00E02478">
      <w:pPr>
        <w:ind w:left="851" w:right="899"/>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3F6035" w:rsidRPr="00E02478" w:rsidRDefault="004541BD" w:rsidP="00E02478">
      <w:pPr>
        <w:ind w:left="851" w:right="899"/>
        <w:jc w:val="both"/>
        <w:rPr>
          <w:rFonts w:ascii="Palatino Linotype" w:eastAsia="Palatino Linotype" w:hAnsi="Palatino Linotype" w:cs="Palatino Linotype"/>
          <w:sz w:val="22"/>
          <w:szCs w:val="22"/>
        </w:rPr>
      </w:pPr>
      <w:r w:rsidRPr="00E02478">
        <w:rPr>
          <w:rFonts w:ascii="Palatino Linotype" w:eastAsia="Palatino Linotype" w:hAnsi="Palatino Linotype" w:cs="Palatino Linotype"/>
          <w:b/>
          <w:i/>
          <w:sz w:val="22"/>
          <w:szCs w:val="22"/>
        </w:rPr>
        <w:t>Si transcurrido el plazo señalado en el primer párrafo de este artículo, el sujeto obligado no declina la competencia en los términ</w:t>
      </w:r>
      <w:r w:rsidRPr="00E02478">
        <w:rPr>
          <w:rFonts w:ascii="Palatino Linotype" w:eastAsia="Palatino Linotype" w:hAnsi="Palatino Linotype" w:cs="Palatino Linotype"/>
          <w:i/>
          <w:sz w:val="22"/>
          <w:szCs w:val="22"/>
        </w:rPr>
        <w:t>o</w:t>
      </w:r>
      <w:r w:rsidRPr="00E02478">
        <w:rPr>
          <w:rFonts w:ascii="Palatino Linotype" w:eastAsia="Palatino Linotype" w:hAnsi="Palatino Linotype" w:cs="Palatino Linotype"/>
          <w:b/>
          <w:i/>
          <w:sz w:val="22"/>
          <w:szCs w:val="22"/>
        </w:rPr>
        <w:t xml:space="preserve">s </w:t>
      </w:r>
      <w:r w:rsidRPr="00E02478">
        <w:rPr>
          <w:rFonts w:ascii="Palatino Linotype" w:eastAsia="Palatino Linotype" w:hAnsi="Palatino Linotype" w:cs="Palatino Linotype"/>
          <w:i/>
          <w:sz w:val="22"/>
          <w:szCs w:val="22"/>
        </w:rPr>
        <w:t>establecidos</w:t>
      </w:r>
      <w:r w:rsidRPr="00E02478">
        <w:rPr>
          <w:rFonts w:ascii="Palatino Linotype" w:eastAsia="Palatino Linotype" w:hAnsi="Palatino Linotype" w:cs="Palatino Linotype"/>
          <w:b/>
          <w:i/>
          <w:sz w:val="22"/>
          <w:szCs w:val="22"/>
        </w:rPr>
        <w:t>, podrá canalizar la solicitud ante el sujeto obligado competente.</w:t>
      </w:r>
      <w:r w:rsidRPr="00E02478">
        <w:rPr>
          <w:rFonts w:ascii="Palatino Linotype" w:eastAsia="Palatino Linotype" w:hAnsi="Palatino Linotype" w:cs="Palatino Linotype"/>
          <w:i/>
          <w:sz w:val="22"/>
          <w:szCs w:val="22"/>
        </w:rPr>
        <w:t>”</w:t>
      </w:r>
    </w:p>
    <w:p w:rsidR="003F6035" w:rsidRPr="00E02478" w:rsidRDefault="004541BD" w:rsidP="00E02478">
      <w:pPr>
        <w:ind w:left="851" w:right="1134"/>
        <w:jc w:val="both"/>
        <w:rPr>
          <w:rFonts w:ascii="Palatino Linotype" w:eastAsia="Palatino Linotype" w:hAnsi="Palatino Linotype" w:cs="Palatino Linotype"/>
          <w:sz w:val="22"/>
          <w:szCs w:val="22"/>
        </w:rPr>
      </w:pPr>
      <w:r w:rsidRPr="00E02478">
        <w:rPr>
          <w:rFonts w:ascii="Palatino Linotype" w:eastAsia="Palatino Linotype" w:hAnsi="Palatino Linotype" w:cs="Palatino Linotype"/>
          <w:sz w:val="22"/>
          <w:szCs w:val="22"/>
        </w:rPr>
        <w:t>(Énfasis añadido)</w:t>
      </w:r>
    </w:p>
    <w:p w:rsidR="003F6035" w:rsidRPr="00E02478" w:rsidRDefault="003F6035" w:rsidP="00E02478">
      <w:pPr>
        <w:ind w:right="901"/>
        <w:jc w:val="both"/>
        <w:rPr>
          <w:rFonts w:ascii="Palatino Linotype" w:eastAsia="Palatino Linotype" w:hAnsi="Palatino Linotype" w:cs="Palatino Linotype"/>
          <w:sz w:val="22"/>
          <w:szCs w:val="22"/>
        </w:rPr>
      </w:pP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El precepto anterior, señala que cuando las Unidades de Transparencia adviertan que no son competentes de la información solicitada, deberán comunicarlo al solicitante dentro de los tres días hábiles posteriores a la recepción de la solicitud y en su caso señalar el sujeto obligado competente. </w:t>
      </w: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Situación que </w:t>
      </w:r>
      <w:r w:rsidR="000D1F86" w:rsidRPr="00E02478">
        <w:rPr>
          <w:rFonts w:ascii="Palatino Linotype" w:eastAsia="Palatino Linotype" w:hAnsi="Palatino Linotype" w:cs="Palatino Linotype"/>
        </w:rPr>
        <w:t xml:space="preserve">no </w:t>
      </w:r>
      <w:r w:rsidRPr="00E02478">
        <w:rPr>
          <w:rFonts w:ascii="Palatino Linotype" w:eastAsia="Palatino Linotype" w:hAnsi="Palatino Linotype" w:cs="Palatino Linotype"/>
        </w:rPr>
        <w:t xml:space="preserve">aconteció en el caso que nos ocupa, ya que </w:t>
      </w:r>
      <w:r w:rsidR="000D1F86" w:rsidRPr="00E02478">
        <w:rPr>
          <w:rFonts w:ascii="Palatino Linotype" w:eastAsia="Palatino Linotype" w:hAnsi="Palatino Linotype" w:cs="Palatino Linotype"/>
        </w:rPr>
        <w:t xml:space="preserve">derivado de la solicitud de aclaración fue recibida el cinco de septiembre y el sujeto obligado emitió respuesta determinando la declaratoria de incompetencia el veinticinco de septiembre de </w:t>
      </w:r>
      <w:r w:rsidRPr="00E02478">
        <w:rPr>
          <w:rFonts w:ascii="Palatino Linotype" w:eastAsia="Palatino Linotype" w:hAnsi="Palatino Linotype" w:cs="Palatino Linotype"/>
        </w:rPr>
        <w:t xml:space="preserve">dos mil veintidós, lo que se </w:t>
      </w:r>
      <w:r w:rsidR="00325778" w:rsidRPr="00E02478">
        <w:rPr>
          <w:rFonts w:ascii="Palatino Linotype" w:eastAsia="Palatino Linotype" w:hAnsi="Palatino Linotype" w:cs="Palatino Linotype"/>
        </w:rPr>
        <w:t xml:space="preserve">no se </w:t>
      </w:r>
      <w:r w:rsidRPr="00E02478">
        <w:rPr>
          <w:rFonts w:ascii="Palatino Linotype" w:eastAsia="Palatino Linotype" w:hAnsi="Palatino Linotype" w:cs="Palatino Linotype"/>
        </w:rPr>
        <w:t>encuentra dentro del margen previsto por la ley de la materia.</w:t>
      </w:r>
    </w:p>
    <w:p w:rsidR="003F6035" w:rsidRPr="00E02478" w:rsidRDefault="004541BD" w:rsidP="00E02478">
      <w:pPr>
        <w:tabs>
          <w:tab w:val="left" w:pos="2422"/>
        </w:tabs>
        <w:spacing w:before="280" w:after="280"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Asimismo, se observa que el ente recurrido señaló al particular el sujeto obligado competente, a efecto de que este pudiera interponer la solicitud correspondiente. </w:t>
      </w:r>
    </w:p>
    <w:p w:rsidR="003F6035" w:rsidRPr="00E02478" w:rsidRDefault="004541BD" w:rsidP="00E02478">
      <w:pPr>
        <w:tabs>
          <w:tab w:val="left" w:pos="709"/>
        </w:tabs>
        <w:spacing w:line="360" w:lineRule="auto"/>
        <w:ind w:right="49"/>
        <w:jc w:val="both"/>
        <w:rPr>
          <w:rFonts w:ascii="Palatino Linotype" w:eastAsia="Palatino Linotype" w:hAnsi="Palatino Linotype" w:cs="Palatino Linotype"/>
        </w:rPr>
      </w:pPr>
      <w:r w:rsidRPr="00E02478">
        <w:rPr>
          <w:rFonts w:ascii="Palatino Linotype" w:eastAsia="Palatino Linotype" w:hAnsi="Palatino Linotype" w:cs="Palatino Linotype"/>
        </w:rPr>
        <w:t xml:space="preserve">En tal sentido, se dejan a salvo los derechos del particular a fin de que pueda realizar las solicitudes que así considere pertinentes. </w:t>
      </w:r>
    </w:p>
    <w:p w:rsidR="00A13E17" w:rsidRPr="00E02478" w:rsidRDefault="00A13E17" w:rsidP="00E02478">
      <w:pPr>
        <w:tabs>
          <w:tab w:val="left" w:pos="709"/>
        </w:tabs>
        <w:spacing w:line="360" w:lineRule="auto"/>
        <w:ind w:right="49"/>
        <w:jc w:val="both"/>
        <w:rPr>
          <w:rFonts w:ascii="Palatino Linotype" w:eastAsia="Palatino Linotype" w:hAnsi="Palatino Linotype" w:cs="Palatino Linotype"/>
        </w:rPr>
      </w:pPr>
    </w:p>
    <w:p w:rsidR="00A13E17" w:rsidRPr="00E02478" w:rsidRDefault="00A13E17" w:rsidP="00E02478">
      <w:pPr>
        <w:spacing w:before="100" w:beforeAutospacing="1" w:after="100" w:afterAutospacing="1" w:line="360" w:lineRule="auto"/>
        <w:jc w:val="both"/>
        <w:rPr>
          <w:rFonts w:ascii="Palatino Linotype" w:eastAsia="Calibri" w:hAnsi="Palatino Linotype" w:cs="Arial"/>
        </w:rPr>
      </w:pPr>
      <w:r w:rsidRPr="00E02478">
        <w:rPr>
          <w:rFonts w:ascii="Palatino Linotype" w:eastAsia="Calibri" w:hAnsi="Palatino Linotype" w:cs="Arial"/>
        </w:rPr>
        <w:lastRenderedPageBreak/>
        <w:t xml:space="preserve">Por todo lo anterior, este Órgano Garante determina que el soporte documental que solicita el particular, la administra otro Sujeto Obligado distinto. </w:t>
      </w:r>
    </w:p>
    <w:p w:rsidR="00A13E17" w:rsidRPr="00E02478" w:rsidRDefault="00A13E17" w:rsidP="00E02478">
      <w:pPr>
        <w:spacing w:before="100" w:beforeAutospacing="1" w:after="100" w:afterAutospacing="1" w:line="360" w:lineRule="auto"/>
        <w:jc w:val="both"/>
        <w:rPr>
          <w:rFonts w:ascii="Palatino Linotype" w:eastAsia="Calibri" w:hAnsi="Palatino Linotype" w:cs="Arial"/>
        </w:rPr>
      </w:pPr>
      <w:r w:rsidRPr="00E02478">
        <w:rPr>
          <w:rFonts w:ascii="Palatino Linotype" w:eastAsia="Calibri" w:hAnsi="Palatino Linotype" w:cs="Arial"/>
        </w:rPr>
        <w:t xml:space="preserve">En conclusión; </w:t>
      </w:r>
      <w:r w:rsidRPr="00E02478">
        <w:rPr>
          <w:rFonts w:ascii="Palatino Linotype" w:eastAsia="Calibri" w:hAnsi="Palatino Linotype" w:cs="Arial"/>
          <w:b/>
        </w:rPr>
        <w:t xml:space="preserve">EL SUJETO OBLIGADO no </w:t>
      </w:r>
      <w:r w:rsidRPr="00E02478">
        <w:rPr>
          <w:rFonts w:ascii="Palatino Linotype" w:eastAsia="Calibri" w:hAnsi="Palatino Linotype" w:cs="Arial"/>
        </w:rPr>
        <w:t>emitió un pronunciamiento al respecto, de conformidad con lo establecido en el artículo 167</w:t>
      </w:r>
      <w:r w:rsidRPr="00E02478">
        <w:rPr>
          <w:rFonts w:ascii="Palatino Linotype" w:eastAsia="Calibri" w:hAnsi="Palatino Linotype" w:cs="Arial"/>
          <w:vertAlign w:val="superscript"/>
        </w:rPr>
        <w:footnoteReference w:id="3"/>
      </w:r>
      <w:r w:rsidRPr="00E02478">
        <w:rPr>
          <w:rFonts w:ascii="Palatino Linotype" w:eastAsia="Calibri" w:hAnsi="Palatino Linotype" w:cs="Arial"/>
        </w:rPr>
        <w:t xml:space="preserve">, de la Ley de Transparencia y Acceso a la Información Pública, que indica que cuando </w:t>
      </w:r>
      <w:r w:rsidRPr="00E02478">
        <w:rPr>
          <w:rFonts w:ascii="Palatino Linotype" w:eastAsia="Calibri" w:hAnsi="Palatino Linotype" w:cs="Arial"/>
          <w:b/>
        </w:rPr>
        <w:t>EL SUJETO OBLIGADO</w:t>
      </w:r>
      <w:r w:rsidRPr="00E02478">
        <w:rPr>
          <w:rFonts w:ascii="Palatino Linotype" w:eastAsia="Calibri" w:hAnsi="Palatino Linotype" w:cs="Arial"/>
        </w:rPr>
        <w:t xml:space="preserve"> sea incompetente para dar contestación a la solicitud de información deberá notificar a la particular y de ser el caso orientarlo con el Sujeto Obligado competente; por ello, dicha incompetencia tiene que ser aprobada por el Comité de Transparencia del </w:t>
      </w:r>
      <w:r w:rsidRPr="00E02478">
        <w:rPr>
          <w:rFonts w:ascii="Palatino Linotype" w:eastAsia="Calibri" w:hAnsi="Palatino Linotype" w:cs="Arial"/>
          <w:b/>
        </w:rPr>
        <w:t>SUJETO OBLIGADO</w:t>
      </w:r>
      <w:r w:rsidRPr="00E02478">
        <w:rPr>
          <w:rFonts w:ascii="Palatino Linotype" w:eastAsia="Calibri" w:hAnsi="Palatino Linotype" w:cs="Arial"/>
        </w:rPr>
        <w:t xml:space="preserve"> en términos del artículo 49, fracciones I y II de la Ley de la materia, que literalmente señala:</w:t>
      </w:r>
    </w:p>
    <w:p w:rsidR="00A13E17" w:rsidRPr="00E02478" w:rsidRDefault="00A13E17" w:rsidP="00E02478">
      <w:pPr>
        <w:spacing w:before="100" w:beforeAutospacing="1" w:after="100" w:afterAutospacing="1"/>
        <w:ind w:left="709" w:right="757"/>
        <w:contextualSpacing/>
        <w:jc w:val="both"/>
        <w:rPr>
          <w:rFonts w:ascii="Palatino Linotype" w:eastAsia="Calibri" w:hAnsi="Palatino Linotype" w:cs="Arial"/>
          <w:i/>
          <w:sz w:val="22"/>
          <w:szCs w:val="22"/>
        </w:rPr>
      </w:pPr>
      <w:r w:rsidRPr="00E02478">
        <w:rPr>
          <w:rFonts w:ascii="Palatino Linotype" w:eastAsia="Calibri" w:hAnsi="Palatino Linotype" w:cs="Arial"/>
          <w:i/>
          <w:sz w:val="22"/>
          <w:szCs w:val="22"/>
        </w:rPr>
        <w:t>“</w:t>
      </w:r>
      <w:r w:rsidRPr="00E02478">
        <w:rPr>
          <w:rFonts w:ascii="Palatino Linotype" w:eastAsia="Calibri" w:hAnsi="Palatino Linotype" w:cs="Arial"/>
          <w:b/>
          <w:i/>
          <w:sz w:val="22"/>
          <w:szCs w:val="22"/>
        </w:rPr>
        <w:t>Artículo 49</w:t>
      </w:r>
      <w:r w:rsidRPr="00E02478">
        <w:rPr>
          <w:rFonts w:ascii="Palatino Linotype" w:eastAsia="Calibri" w:hAnsi="Palatino Linotype" w:cs="Arial"/>
          <w:i/>
          <w:sz w:val="22"/>
          <w:szCs w:val="22"/>
        </w:rPr>
        <w:t>. Los Comités de Transparencia tendrán las siguientes atribuciones:</w:t>
      </w:r>
    </w:p>
    <w:p w:rsidR="00A13E17" w:rsidRPr="00E02478" w:rsidRDefault="00A13E17" w:rsidP="00E02478">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E02478">
        <w:rPr>
          <w:rFonts w:ascii="Palatino Linotype" w:eastAsia="Calibri" w:hAnsi="Palatino Linotype" w:cs="Arial"/>
          <w:b/>
          <w:i/>
          <w:sz w:val="22"/>
          <w:szCs w:val="22"/>
        </w:rPr>
        <w:t xml:space="preserve">I. </w:t>
      </w:r>
      <w:r w:rsidRPr="00E02478">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rsidR="00A13E17" w:rsidRPr="00E02478" w:rsidRDefault="00A13E17" w:rsidP="00E02478">
      <w:pPr>
        <w:numPr>
          <w:ilvl w:val="0"/>
          <w:numId w:val="2"/>
        </w:numPr>
        <w:spacing w:before="100" w:beforeAutospacing="1" w:after="100" w:afterAutospacing="1" w:line="276" w:lineRule="auto"/>
        <w:ind w:right="757"/>
        <w:contextualSpacing/>
        <w:jc w:val="both"/>
        <w:rPr>
          <w:rFonts w:ascii="Palatino Linotype" w:eastAsia="Calibri" w:hAnsi="Palatino Linotype" w:cs="Arial"/>
          <w:i/>
          <w:sz w:val="22"/>
          <w:szCs w:val="22"/>
        </w:rPr>
      </w:pPr>
      <w:r w:rsidRPr="00E02478">
        <w:rPr>
          <w:rFonts w:ascii="Palatino Linotype" w:eastAsia="Calibri" w:hAnsi="Palatino Linotype" w:cs="Arial"/>
          <w:i/>
          <w:sz w:val="22"/>
          <w:szCs w:val="22"/>
        </w:rPr>
        <w:t>…</w:t>
      </w:r>
    </w:p>
    <w:p w:rsidR="00A13E17" w:rsidRPr="00E02478" w:rsidRDefault="00A13E17" w:rsidP="00E02478">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E02478">
        <w:rPr>
          <w:rFonts w:ascii="Palatino Linotype" w:eastAsia="Calibri" w:hAnsi="Palatino Linotype" w:cs="Arial"/>
          <w:b/>
          <w:i/>
          <w:sz w:val="22"/>
          <w:szCs w:val="22"/>
        </w:rPr>
        <w:t>II</w:t>
      </w:r>
      <w:r w:rsidRPr="00E02478">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A13E17" w:rsidRPr="00E02478" w:rsidRDefault="00A13E17" w:rsidP="00E02478">
      <w:pPr>
        <w:spacing w:before="100" w:beforeAutospacing="1" w:after="100" w:afterAutospacing="1"/>
        <w:ind w:left="709" w:right="757"/>
        <w:contextualSpacing/>
        <w:jc w:val="both"/>
        <w:rPr>
          <w:rFonts w:ascii="Palatino Linotype" w:eastAsia="Calibri" w:hAnsi="Palatino Linotype" w:cs="Arial"/>
          <w:i/>
          <w:sz w:val="22"/>
          <w:szCs w:val="22"/>
        </w:rPr>
      </w:pPr>
    </w:p>
    <w:p w:rsidR="003F6CDA" w:rsidRPr="00E02478" w:rsidRDefault="00A13E17" w:rsidP="00E02478">
      <w:pPr>
        <w:spacing w:before="100" w:beforeAutospacing="1" w:after="100" w:afterAutospacing="1" w:line="360" w:lineRule="auto"/>
        <w:jc w:val="both"/>
        <w:rPr>
          <w:rFonts w:ascii="Palatino Linotype" w:eastAsia="Calibri" w:hAnsi="Palatino Linotype" w:cs="Arial"/>
        </w:rPr>
      </w:pPr>
      <w:r w:rsidRPr="00E02478">
        <w:rPr>
          <w:rFonts w:ascii="Palatino Linotype" w:eastAsia="Calibri" w:hAnsi="Palatino Linotype" w:cs="Arial"/>
        </w:rPr>
        <w:lastRenderedPageBreak/>
        <w:t xml:space="preserve">En efecto, si </w:t>
      </w:r>
      <w:r w:rsidRPr="00E02478">
        <w:rPr>
          <w:rFonts w:ascii="Palatino Linotype" w:eastAsia="Calibri" w:hAnsi="Palatino Linotype" w:cs="Arial"/>
          <w:b/>
        </w:rPr>
        <w:t>EL SUJETO OBLIGADO</w:t>
      </w:r>
      <w:r w:rsidRPr="00E02478">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E02478">
        <w:rPr>
          <w:rFonts w:ascii="Palatino Linotype" w:eastAsia="Calibri" w:hAnsi="Palatino Linotype" w:cs="Arial"/>
          <w:b/>
        </w:rPr>
        <w:t>SUJETO OBLIGADO</w:t>
      </w:r>
      <w:r w:rsidRPr="00E02478">
        <w:rPr>
          <w:rFonts w:ascii="Palatino Linotype" w:eastAsia="Calibri" w:hAnsi="Palatino Linotype" w:cs="Arial"/>
        </w:rPr>
        <w:t xml:space="preserve"> en términos del precepto legal referido, razón por la cual se considera viable ordenar al </w:t>
      </w:r>
      <w:r w:rsidRPr="00E02478">
        <w:rPr>
          <w:rFonts w:ascii="Palatino Linotype" w:eastAsia="Calibri" w:hAnsi="Palatino Linotype" w:cs="Arial"/>
          <w:b/>
        </w:rPr>
        <w:t>SUJETO OBLIGADO</w:t>
      </w:r>
      <w:r w:rsidRPr="00E02478">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w:t>
      </w:r>
      <w:r w:rsidR="003F6CDA" w:rsidRPr="00E02478">
        <w:rPr>
          <w:rFonts w:ascii="Palatino Linotype" w:eastAsia="Calibri" w:hAnsi="Palatino Linotype" w:cs="Arial"/>
        </w:rPr>
        <w:t>de las donaciones recibidas, así como los documentos, minutas y/o circulares que estén relacionados a las mismas, realizadas en favor del Sistema DIF Zinacantepec, entre julio y diciembre de 2021.</w:t>
      </w:r>
    </w:p>
    <w:p w:rsidR="003F6CDA" w:rsidRPr="00E02478" w:rsidRDefault="003F6CDA" w:rsidP="00E02478">
      <w:pPr>
        <w:spacing w:before="100" w:beforeAutospacing="1" w:after="100" w:afterAutospacing="1" w:line="360" w:lineRule="auto"/>
        <w:jc w:val="both"/>
        <w:rPr>
          <w:rFonts w:ascii="Palatino Linotype" w:eastAsia="Calibri" w:hAnsi="Palatino Linotype" w:cs="Arial"/>
        </w:rPr>
      </w:pPr>
    </w:p>
    <w:p w:rsidR="00A13E17" w:rsidRPr="00E02478" w:rsidRDefault="00A13E17" w:rsidP="00E02478">
      <w:pPr>
        <w:spacing w:before="100" w:beforeAutospacing="1" w:after="100" w:afterAutospacing="1" w:line="360" w:lineRule="auto"/>
        <w:jc w:val="both"/>
        <w:rPr>
          <w:rFonts w:ascii="Palatino Linotype" w:hAnsi="Palatino Linotype"/>
        </w:rPr>
      </w:pPr>
      <w:r w:rsidRPr="00E02478">
        <w:rPr>
          <w:rFonts w:ascii="Palatino Linotype" w:eastAsia="Calibri" w:hAnsi="Palatino Linotype" w:cs="Arial"/>
        </w:rPr>
        <w:t>Como sustento de lo anterior, sirve de analogía el Criterio 20/2020, Segunda Época, emitido por el Instituto</w:t>
      </w:r>
      <w:r w:rsidRPr="00E02478">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rsidR="00A13E17" w:rsidRPr="00E02478" w:rsidRDefault="00A13E17" w:rsidP="00E02478">
      <w:pPr>
        <w:spacing w:before="100" w:beforeAutospacing="1" w:after="100" w:afterAutospacing="1" w:line="276" w:lineRule="auto"/>
        <w:ind w:left="850" w:right="901"/>
        <w:jc w:val="both"/>
        <w:rPr>
          <w:rFonts w:ascii="Palatino Linotype" w:hAnsi="Palatino Linotype"/>
          <w:i/>
          <w:iCs/>
          <w:sz w:val="22"/>
          <w:szCs w:val="22"/>
        </w:rPr>
      </w:pPr>
      <w:r w:rsidRPr="00E02478">
        <w:rPr>
          <w:rFonts w:ascii="Palatino Linotype" w:hAnsi="Palatino Linotype"/>
          <w:b/>
          <w:bCs/>
          <w:i/>
          <w:iCs/>
          <w:sz w:val="22"/>
          <w:szCs w:val="22"/>
        </w:rPr>
        <w:t xml:space="preserve">“Declaración de incompetencia por parte del Comité, cuando no sea notoria o manifiesta. </w:t>
      </w:r>
      <w:r w:rsidRPr="00E02478">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A13E17" w:rsidRPr="00E02478" w:rsidRDefault="00A13E17" w:rsidP="00E02478">
      <w:pPr>
        <w:spacing w:before="100" w:beforeAutospacing="1" w:after="100" w:afterAutospacing="1" w:line="276" w:lineRule="auto"/>
        <w:ind w:left="850" w:right="901"/>
        <w:jc w:val="both"/>
        <w:rPr>
          <w:rFonts w:ascii="Palatino Linotype" w:hAnsi="Palatino Linotype"/>
          <w:i/>
          <w:iCs/>
          <w:sz w:val="22"/>
          <w:szCs w:val="22"/>
        </w:rPr>
      </w:pPr>
      <w:r w:rsidRPr="00E02478">
        <w:rPr>
          <w:rFonts w:ascii="Palatino Linotype" w:hAnsi="Palatino Linotype"/>
          <w:b/>
          <w:i/>
          <w:iCs/>
          <w:sz w:val="22"/>
          <w:szCs w:val="22"/>
        </w:rPr>
        <w:lastRenderedPageBreak/>
        <w:t xml:space="preserve">“DECLARATORIA DE INCOMPETENCIA DEL SUJETO OBLIGADO. SUPUESTO PARA CONFIRMARLA POR ACUERDO DEL COMITÉ DE TRANSPARENCIA. </w:t>
      </w:r>
      <w:r w:rsidRPr="00E02478">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A13E17" w:rsidRPr="00E02478" w:rsidRDefault="00A13E17" w:rsidP="00E02478">
      <w:pPr>
        <w:spacing w:before="100" w:beforeAutospacing="1" w:after="100" w:afterAutospacing="1" w:line="360" w:lineRule="auto"/>
        <w:jc w:val="both"/>
        <w:rPr>
          <w:rFonts w:ascii="Palatino Linotype" w:hAnsi="Palatino Linotype" w:cs="Arial"/>
        </w:rPr>
      </w:pPr>
      <w:r w:rsidRPr="00E02478">
        <w:rPr>
          <w:rFonts w:ascii="Palatino Linotype" w:hAnsi="Palatino Linotype" w:cs="Arial"/>
        </w:rPr>
        <w:t xml:space="preserve">Debido a lo </w:t>
      </w:r>
      <w:r w:rsidRPr="00E02478">
        <w:rPr>
          <w:rFonts w:ascii="Palatino Linotype" w:hAnsi="Palatino Linotype" w:cs="Arial"/>
          <w:lang w:eastAsia="es-CO"/>
        </w:rPr>
        <w:t>anteriormente</w:t>
      </w:r>
      <w:r w:rsidRPr="00E02478">
        <w:rPr>
          <w:rFonts w:ascii="Palatino Linotype" w:hAnsi="Palatino Linotype" w:cs="Arial"/>
        </w:rPr>
        <w:t xml:space="preserve"> expuesto, este Instituto estima que las razones o motivos de inconformidad hechos valer por </w:t>
      </w:r>
      <w:r w:rsidRPr="00E02478">
        <w:rPr>
          <w:rFonts w:ascii="Palatino Linotype" w:hAnsi="Palatino Linotype" w:cs="Arial"/>
          <w:b/>
        </w:rPr>
        <w:t>EL RECURRENTE</w:t>
      </w:r>
      <w:r w:rsidRPr="00E02478">
        <w:rPr>
          <w:rFonts w:ascii="Palatino Linotype" w:hAnsi="Palatino Linotype" w:cs="Arial"/>
        </w:rPr>
        <w:t xml:space="preserve"> devienen  </w:t>
      </w:r>
      <w:r w:rsidRPr="00E02478">
        <w:rPr>
          <w:rFonts w:ascii="Palatino Linotype" w:hAnsi="Palatino Linotype" w:cs="Arial"/>
          <w:b/>
        </w:rPr>
        <w:t>parcialmente</w:t>
      </w:r>
      <w:r w:rsidRPr="00E02478">
        <w:rPr>
          <w:rFonts w:ascii="Palatino Linotype" w:hAnsi="Palatino Linotype" w:cs="Arial"/>
        </w:rPr>
        <w:t xml:space="preserve"> </w:t>
      </w:r>
      <w:r w:rsidRPr="00E02478">
        <w:rPr>
          <w:rFonts w:ascii="Palatino Linotype" w:hAnsi="Palatino Linotype" w:cs="Arial"/>
          <w:b/>
        </w:rPr>
        <w:t>fundadas</w:t>
      </w:r>
      <w:r w:rsidRPr="00E02478">
        <w:rPr>
          <w:rFonts w:ascii="Palatino Linotype" w:hAnsi="Palatino Linotype" w:cs="Arial"/>
        </w:rPr>
        <w:t xml:space="preserve"> y suficientes para </w:t>
      </w:r>
      <w:r w:rsidRPr="00E02478">
        <w:rPr>
          <w:rFonts w:ascii="Palatino Linotype" w:hAnsi="Palatino Linotype" w:cs="Arial"/>
          <w:b/>
        </w:rPr>
        <w:t>MODIFICAR</w:t>
      </w:r>
      <w:r w:rsidRPr="00E02478">
        <w:rPr>
          <w:rFonts w:ascii="Palatino Linotype" w:hAnsi="Palatino Linotype" w:cs="Arial"/>
        </w:rPr>
        <w:t xml:space="preserve"> la respuesta del </w:t>
      </w:r>
      <w:r w:rsidRPr="00E02478">
        <w:rPr>
          <w:rFonts w:ascii="Palatino Linotype" w:hAnsi="Palatino Linotype" w:cs="Arial"/>
          <w:b/>
        </w:rPr>
        <w:t>SUJETO OBLIGADO</w:t>
      </w:r>
      <w:r w:rsidRPr="00E02478">
        <w:rPr>
          <w:rFonts w:ascii="Palatino Linotype" w:hAnsi="Palatino Linotype" w:cs="Arial"/>
        </w:rPr>
        <w:t xml:space="preserve"> y ordenarle haga entrega de la información descrita en el presente Considerando.</w:t>
      </w:r>
    </w:p>
    <w:p w:rsidR="003F6035" w:rsidRPr="00E02478" w:rsidRDefault="00A13E17" w:rsidP="00E02478">
      <w:pPr>
        <w:spacing w:before="100" w:beforeAutospacing="1" w:after="100" w:afterAutospacing="1" w:line="360" w:lineRule="auto"/>
        <w:jc w:val="both"/>
        <w:rPr>
          <w:rFonts w:ascii="Palatino Linotype" w:eastAsia="Calibri" w:hAnsi="Palatino Linotype" w:cs="Arial"/>
        </w:rPr>
      </w:pPr>
      <w:r w:rsidRPr="00E02478">
        <w:rPr>
          <w:rFonts w:ascii="Palatino Linotype" w:eastAsia="Calibri" w:hAnsi="Palatino Linotype" w:cs="Arial"/>
        </w:rPr>
        <w:lastRenderedPageBreak/>
        <w:t xml:space="preserve">Así, con fundamento en lo previsto en los artículos 5, párrafos </w:t>
      </w:r>
      <w:r w:rsidRPr="00E02478">
        <w:rPr>
          <w:rFonts w:ascii="Palatino Linotype" w:hAnsi="Palatino Linotype"/>
        </w:rPr>
        <w:t>trigésimos, trigésimos primero y trigésimos segundos</w:t>
      </w:r>
      <w:r w:rsidRPr="00E02478">
        <w:rPr>
          <w:rFonts w:ascii="Palatino Linotype" w:eastAsia="Calibri" w:hAnsi="Palatino Linotype" w:cs="Arial"/>
        </w:rPr>
        <w:t xml:space="preserve">, fracciones IV y V de la Constitución Política del Estado Libre y Soberano de México; </w:t>
      </w:r>
      <w:r w:rsidRPr="00E02478">
        <w:rPr>
          <w:rFonts w:ascii="Palatino Linotype" w:hAnsi="Palatino Linotype" w:cs="Arial"/>
        </w:rPr>
        <w:t>2, fracción II, 29, 36, fracciones I y II, 176, 178, 179, 181, 185 fracción I, 186 y 188</w:t>
      </w:r>
      <w:r w:rsidRPr="00E02478">
        <w:rPr>
          <w:rFonts w:ascii="Palatino Linotype" w:eastAsia="Calibri" w:hAnsi="Palatino Linotype" w:cs="Arial"/>
        </w:rPr>
        <w:t xml:space="preserve"> de la Ley de Transparencia y Acceso a la Información Pública del Estado de México y Municipios, este Pleno: </w:t>
      </w:r>
    </w:p>
    <w:p w:rsidR="003F6035" w:rsidRPr="00E02478" w:rsidRDefault="004541BD" w:rsidP="00E02478">
      <w:pPr>
        <w:spacing w:line="360" w:lineRule="auto"/>
        <w:jc w:val="center"/>
        <w:rPr>
          <w:rFonts w:ascii="Palatino Linotype" w:eastAsia="Palatino Linotype" w:hAnsi="Palatino Linotype" w:cs="Palatino Linotype"/>
          <w:b/>
          <w:sz w:val="26"/>
          <w:szCs w:val="26"/>
        </w:rPr>
      </w:pPr>
      <w:r w:rsidRPr="00E02478">
        <w:rPr>
          <w:rFonts w:ascii="Palatino Linotype" w:eastAsia="Palatino Linotype" w:hAnsi="Palatino Linotype" w:cs="Palatino Linotype"/>
          <w:b/>
          <w:sz w:val="26"/>
          <w:szCs w:val="26"/>
        </w:rPr>
        <w:t>RESUELVE</w:t>
      </w:r>
    </w:p>
    <w:p w:rsidR="003F6035" w:rsidRPr="00E02478" w:rsidRDefault="003F6035" w:rsidP="00E02478">
      <w:pPr>
        <w:spacing w:line="360" w:lineRule="auto"/>
        <w:ind w:right="49"/>
        <w:jc w:val="both"/>
        <w:rPr>
          <w:rFonts w:ascii="Palatino Linotype" w:eastAsia="Palatino Linotype" w:hAnsi="Palatino Linotype" w:cs="Palatino Linotype"/>
          <w:b/>
        </w:rPr>
      </w:pPr>
    </w:p>
    <w:p w:rsidR="000A0C9B" w:rsidRPr="00E02478" w:rsidRDefault="004541BD" w:rsidP="00E02478">
      <w:pPr>
        <w:spacing w:line="360" w:lineRule="auto"/>
        <w:ind w:right="49"/>
        <w:jc w:val="both"/>
        <w:rPr>
          <w:rFonts w:ascii="Palatino Linotype" w:hAnsi="Palatino Linotype" w:cs="Arial"/>
          <w:lang w:val="es-ES"/>
        </w:rPr>
      </w:pPr>
      <w:r w:rsidRPr="00E02478">
        <w:rPr>
          <w:rFonts w:ascii="Palatino Linotype" w:eastAsia="Palatino Linotype" w:hAnsi="Palatino Linotype" w:cs="Palatino Linotype"/>
          <w:b/>
        </w:rPr>
        <w:t>PRIMERO.</w:t>
      </w:r>
      <w:r w:rsidR="000A0C9B" w:rsidRPr="00E02478">
        <w:rPr>
          <w:rFonts w:ascii="Palatino Linotype" w:eastAsia="Palatino Linotype" w:hAnsi="Palatino Linotype" w:cs="Palatino Linotype"/>
          <w:b/>
        </w:rPr>
        <w:t xml:space="preserve"> </w:t>
      </w:r>
      <w:r w:rsidR="000A0C9B" w:rsidRPr="00E02478">
        <w:rPr>
          <w:rFonts w:ascii="Palatino Linotype" w:hAnsi="Palatino Linotype" w:cs="Arial"/>
          <w:lang w:val="es-ES"/>
        </w:rPr>
        <w:t xml:space="preserve">Resultan </w:t>
      </w:r>
      <w:r w:rsidR="000A0C9B" w:rsidRPr="00E02478">
        <w:rPr>
          <w:rFonts w:ascii="Palatino Linotype" w:hAnsi="Palatino Linotype" w:cs="Arial"/>
          <w:b/>
          <w:lang w:val="es-ES"/>
        </w:rPr>
        <w:t>fundadas</w:t>
      </w:r>
      <w:r w:rsidR="000A0C9B" w:rsidRPr="00E02478">
        <w:rPr>
          <w:rFonts w:ascii="Palatino Linotype" w:hAnsi="Palatino Linotype" w:cs="Arial"/>
          <w:lang w:val="es-ES"/>
        </w:rPr>
        <w:t xml:space="preserve"> las razones o motivos de inconformidad planteadas por </w:t>
      </w:r>
      <w:r w:rsidR="000A0C9B" w:rsidRPr="00E02478">
        <w:rPr>
          <w:rFonts w:ascii="Palatino Linotype" w:hAnsi="Palatino Linotype" w:cs="Arial"/>
          <w:b/>
          <w:lang w:val="es-ES"/>
        </w:rPr>
        <w:t xml:space="preserve">EL RECURRENTE </w:t>
      </w:r>
      <w:r w:rsidR="000A0C9B" w:rsidRPr="00E02478">
        <w:rPr>
          <w:rFonts w:ascii="Palatino Linotype" w:hAnsi="Palatino Linotype" w:cs="Arial"/>
          <w:bCs/>
          <w:lang w:val="es-ES"/>
        </w:rPr>
        <w:t>en el Recurso de Revisión</w:t>
      </w:r>
      <w:r w:rsidR="000A0C9B" w:rsidRPr="00E02478">
        <w:rPr>
          <w:rFonts w:ascii="Palatino Linotype" w:hAnsi="Palatino Linotype" w:cs="Arial"/>
          <w:b/>
          <w:lang w:val="es-ES"/>
        </w:rPr>
        <w:t xml:space="preserve"> 15377/INFOEM/IP/RR/2022</w:t>
      </w:r>
      <w:r w:rsidR="000A0C9B" w:rsidRPr="00E02478">
        <w:rPr>
          <w:rFonts w:ascii="Palatino Linotype" w:hAnsi="Palatino Linotype" w:cs="Arial"/>
          <w:lang w:val="es-ES"/>
        </w:rPr>
        <w:t xml:space="preserve"> y en términos del </w:t>
      </w:r>
      <w:r w:rsidR="000A0C9B" w:rsidRPr="00E02478">
        <w:rPr>
          <w:rFonts w:ascii="Palatino Linotype" w:hAnsi="Palatino Linotype" w:cs="Arial"/>
          <w:b/>
          <w:bCs/>
        </w:rPr>
        <w:t>Considerando Quinto</w:t>
      </w:r>
      <w:r w:rsidR="000A0C9B" w:rsidRPr="00E02478">
        <w:rPr>
          <w:rFonts w:ascii="Palatino Linotype" w:hAnsi="Palatino Linotype" w:cs="Arial"/>
        </w:rPr>
        <w:t xml:space="preserve"> </w:t>
      </w:r>
      <w:r w:rsidR="000A0C9B" w:rsidRPr="00E02478">
        <w:rPr>
          <w:rFonts w:ascii="Palatino Linotype" w:hAnsi="Palatino Linotype" w:cs="Arial"/>
          <w:lang w:val="es-ES"/>
        </w:rPr>
        <w:t>de la presente Resolución.</w:t>
      </w:r>
    </w:p>
    <w:p w:rsidR="000A0C9B" w:rsidRPr="00E02478" w:rsidRDefault="000A0C9B" w:rsidP="00E02478">
      <w:pPr>
        <w:spacing w:before="480" w:line="360" w:lineRule="auto"/>
        <w:jc w:val="both"/>
        <w:rPr>
          <w:rFonts w:ascii="Palatino Linotype" w:hAnsi="Palatino Linotype" w:cs="Arial"/>
          <w:bCs/>
          <w:lang w:val="es-ES"/>
        </w:rPr>
      </w:pPr>
      <w:r w:rsidRPr="00E02478">
        <w:rPr>
          <w:rFonts w:ascii="Palatino Linotype" w:eastAsia="Calibri" w:hAnsi="Palatino Linotype" w:cs="Arial"/>
          <w:b/>
        </w:rPr>
        <w:t>SEGUNDO:</w:t>
      </w:r>
      <w:r w:rsidRPr="00E02478">
        <w:rPr>
          <w:rFonts w:ascii="Palatino Linotype" w:eastAsia="Calibri" w:hAnsi="Palatino Linotype" w:cs="Arial"/>
        </w:rPr>
        <w:t xml:space="preserve"> Se </w:t>
      </w:r>
      <w:r w:rsidRPr="00E02478">
        <w:rPr>
          <w:rFonts w:ascii="Palatino Linotype" w:eastAsia="Calibri" w:hAnsi="Palatino Linotype" w:cs="Arial"/>
          <w:b/>
        </w:rPr>
        <w:t xml:space="preserve">Modifica </w:t>
      </w:r>
      <w:r w:rsidRPr="00E02478">
        <w:rPr>
          <w:rFonts w:ascii="Palatino Linotype" w:eastAsia="Calibri" w:hAnsi="Palatino Linotype" w:cs="Arial"/>
        </w:rPr>
        <w:t xml:space="preserve">la respuesta proporcionada por el </w:t>
      </w:r>
      <w:r w:rsidRPr="00E02478">
        <w:rPr>
          <w:rFonts w:ascii="Palatino Linotype" w:eastAsia="Calibri" w:hAnsi="Palatino Linotype" w:cs="Arial"/>
          <w:b/>
          <w:bCs/>
        </w:rPr>
        <w:t xml:space="preserve">SUJETO OBLIGADO </w:t>
      </w:r>
      <w:r w:rsidRPr="00E02478">
        <w:rPr>
          <w:rFonts w:ascii="Palatino Linotype" w:eastAsia="Calibri" w:hAnsi="Palatino Linotype" w:cs="Arial"/>
          <w:bCs/>
          <w:lang w:val="es-ES"/>
        </w:rPr>
        <w:t xml:space="preserve">y </w:t>
      </w:r>
      <w:r w:rsidRPr="00E02478">
        <w:rPr>
          <w:rFonts w:ascii="Palatino Linotype" w:hAnsi="Palatino Linotype" w:cs="Arial"/>
          <w:bCs/>
          <w:lang w:val="es-ES"/>
        </w:rPr>
        <w:t>se</w:t>
      </w:r>
      <w:r w:rsidRPr="00E02478">
        <w:rPr>
          <w:rFonts w:ascii="Palatino Linotype" w:hAnsi="Palatino Linotype" w:cs="Arial"/>
          <w:lang w:val="es-ES"/>
        </w:rPr>
        <w:t xml:space="preserve"> </w:t>
      </w:r>
      <w:r w:rsidRPr="00E02478">
        <w:rPr>
          <w:rFonts w:ascii="Palatino Linotype" w:hAnsi="Palatino Linotype" w:cs="Arial"/>
          <w:b/>
          <w:bCs/>
          <w:lang w:val="es-ES"/>
        </w:rPr>
        <w:t>Ordena</w:t>
      </w:r>
      <w:r w:rsidRPr="00E02478">
        <w:rPr>
          <w:rFonts w:ascii="Palatino Linotype" w:hAnsi="Palatino Linotype" w:cs="Arial"/>
          <w:lang w:val="es-ES"/>
        </w:rPr>
        <w:t xml:space="preserve"> haga entrega al </w:t>
      </w:r>
      <w:r w:rsidRPr="00E02478">
        <w:rPr>
          <w:rFonts w:ascii="Palatino Linotype" w:hAnsi="Palatino Linotype" w:cs="Arial"/>
          <w:b/>
          <w:lang w:val="es-ES"/>
        </w:rPr>
        <w:t>RECURRENTE</w:t>
      </w:r>
      <w:r w:rsidRPr="00E02478">
        <w:rPr>
          <w:rFonts w:ascii="Palatino Linotype" w:hAnsi="Palatino Linotype" w:cs="Arial"/>
          <w:lang w:val="es-ES"/>
        </w:rPr>
        <w:t>, vía el Sistema de Acceso a la Información Mexiquense (</w:t>
      </w:r>
      <w:r w:rsidRPr="00E02478">
        <w:rPr>
          <w:rFonts w:ascii="Palatino Linotype" w:hAnsi="Palatino Linotype" w:cs="Arial"/>
          <w:b/>
          <w:lang w:val="es-ES"/>
        </w:rPr>
        <w:t>SAIMEX</w:t>
      </w:r>
      <w:r w:rsidRPr="00E02478">
        <w:rPr>
          <w:rFonts w:ascii="Palatino Linotype" w:hAnsi="Palatino Linotype" w:cs="Arial"/>
          <w:lang w:val="es-ES"/>
        </w:rPr>
        <w:t>),</w:t>
      </w:r>
      <w:r w:rsidRPr="00E02478">
        <w:rPr>
          <w:rFonts w:ascii="Palatino Linotype" w:hAnsi="Palatino Linotype" w:cs="Arial"/>
          <w:bCs/>
          <w:lang w:val="es-ES"/>
        </w:rPr>
        <w:t xml:space="preserve"> lo siguiente:</w:t>
      </w:r>
    </w:p>
    <w:p w:rsidR="000A0C9B" w:rsidRPr="00E02478" w:rsidRDefault="000A0C9B" w:rsidP="00E02478">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E02478">
        <w:rPr>
          <w:rFonts w:ascii="Palatino Linotype" w:eastAsia="Palatino Linotype" w:hAnsi="Palatino Linotype" w:cs="Palatino Linotype"/>
          <w:i/>
          <w:sz w:val="22"/>
          <w:szCs w:val="22"/>
        </w:rPr>
        <w:t>“El acuerdo mediante el cual se confirme la incompetencia declarada por el Comité de la Unidad de Transparencia, respecto a las donaciones recibidas, así como los documentos, minutas y/o circulares que estén relacionados a las mismas, realizadas en favor del Sistema DIF Zinacantepec, entre julio y diciembre de 2021.</w:t>
      </w:r>
      <w:r w:rsidRPr="00E02478">
        <w:rPr>
          <w:rFonts w:ascii="Palatino Linotype" w:hAnsi="Palatino Linotype"/>
          <w:i/>
          <w:iCs/>
          <w:sz w:val="22"/>
          <w:szCs w:val="22"/>
        </w:rPr>
        <w:t>”</w:t>
      </w:r>
    </w:p>
    <w:p w:rsidR="000A0C9B" w:rsidRPr="00E02478" w:rsidRDefault="000A0C9B" w:rsidP="00E02478">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E02478">
        <w:rPr>
          <w:rFonts w:ascii="Palatino Linotype" w:hAnsi="Palatino Linotype"/>
          <w:b/>
          <w:sz w:val="28"/>
          <w:szCs w:val="28"/>
        </w:rPr>
        <w:t>TERCERO</w:t>
      </w:r>
      <w:r w:rsidRPr="00E02478">
        <w:rPr>
          <w:rFonts w:ascii="Palatino Linotype" w:hAnsi="Palatino Linotype"/>
          <w:b/>
          <w:sz w:val="28"/>
          <w:szCs w:val="28"/>
          <w:shd w:val="clear" w:color="auto" w:fill="FFFFFF"/>
        </w:rPr>
        <w:t>.</w:t>
      </w:r>
      <w:r w:rsidRPr="00E02478">
        <w:rPr>
          <w:rFonts w:ascii="Palatino Linotype" w:hAnsi="Palatino Linotype"/>
          <w:b/>
          <w:shd w:val="clear" w:color="auto" w:fill="FFFFFF"/>
        </w:rPr>
        <w:t> </w:t>
      </w:r>
      <w:r w:rsidRPr="00E02478">
        <w:rPr>
          <w:rFonts w:ascii="Palatino Linotype" w:hAnsi="Palatino Linotype"/>
          <w:b/>
          <w:lang w:eastAsia="es-ES_tradnl"/>
        </w:rPr>
        <w:t xml:space="preserve">Notifíquese </w:t>
      </w:r>
      <w:r w:rsidRPr="00E02478">
        <w:rPr>
          <w:rFonts w:ascii="Palatino Linotype" w:hAnsi="Palatino Linotype"/>
          <w:lang w:eastAsia="es-ES_tradnl"/>
        </w:rPr>
        <w:t xml:space="preserve">mediante </w:t>
      </w:r>
      <w:r w:rsidRPr="00E02478">
        <w:rPr>
          <w:rFonts w:ascii="Palatino Linotype" w:hAnsi="Palatino Linotype" w:cs="Arial"/>
        </w:rPr>
        <w:t>Sistema de Acceso a la Información Mexiquense</w:t>
      </w:r>
      <w:r w:rsidRPr="00E02478">
        <w:rPr>
          <w:rFonts w:ascii="Palatino Linotype" w:hAnsi="Palatino Linotype"/>
          <w:lang w:eastAsia="es-ES_tradnl"/>
        </w:rPr>
        <w:t xml:space="preserve"> </w:t>
      </w:r>
      <w:r w:rsidRPr="00E02478">
        <w:rPr>
          <w:rFonts w:ascii="Palatino Linotype" w:hAnsi="Palatino Linotype"/>
        </w:rPr>
        <w:t>al Titular de la Unidad de Transparencia del</w:t>
      </w:r>
      <w:r w:rsidRPr="00E02478">
        <w:rPr>
          <w:rFonts w:ascii="Palatino Linotype" w:hAnsi="Palatino Linotype"/>
          <w:b/>
        </w:rPr>
        <w:t> SUJETO OBLIGADO</w:t>
      </w:r>
      <w:r w:rsidRPr="00E02478">
        <w:rPr>
          <w:rFonts w:ascii="Palatino Linotype" w:hAnsi="Palatino Linotype"/>
        </w:rPr>
        <w:t>, para que conforme a los artículos 186, último párrafo y 189, párrafo segundo de la Ley de</w:t>
      </w:r>
      <w:r w:rsidRPr="00E02478">
        <w:rPr>
          <w:rFonts w:ascii="Palatino Linotype" w:hAnsi="Palatino Linotype"/>
          <w:shd w:val="clear" w:color="auto" w:fill="FFFFFF"/>
        </w:rPr>
        <w:t xml:space="preserve"> </w:t>
      </w:r>
      <w:r w:rsidRPr="00E02478">
        <w:rPr>
          <w:rFonts w:ascii="Palatino Linotype" w:hAnsi="Palatino Linotype" w:cs="Arial"/>
        </w:rPr>
        <w:t>Transparencia</w:t>
      </w:r>
      <w:r w:rsidRPr="00E02478">
        <w:rPr>
          <w:rFonts w:ascii="Palatino Linotype" w:hAnsi="Palatino Linotype"/>
        </w:rPr>
        <w:t xml:space="preserve"> y Acceso a la Información Pública del Estado de México y Municipios, </w:t>
      </w:r>
      <w:r w:rsidRPr="00E02478">
        <w:rPr>
          <w:rFonts w:ascii="Palatino Linotype" w:hAnsi="Palatino Linotype"/>
        </w:rPr>
        <w:lastRenderedPageBreak/>
        <w:t xml:space="preserve">dé </w:t>
      </w:r>
      <w:r w:rsidRPr="00E02478">
        <w:rPr>
          <w:rFonts w:ascii="Palatino Linotype" w:hAnsi="Palatino Linotype" w:cs="Arial"/>
        </w:rPr>
        <w:t>cumplimiento</w:t>
      </w:r>
      <w:r w:rsidRPr="00E02478">
        <w:rPr>
          <w:rFonts w:ascii="Palatino Linotype" w:hAnsi="Palatino Linotype"/>
        </w:rPr>
        <w:t xml:space="preserve"> a lo ordenado dentro del plazo de diez días hábiles, debiendo </w:t>
      </w:r>
      <w:r w:rsidRPr="00E02478">
        <w:rPr>
          <w:rFonts w:ascii="Palatino Linotype" w:hAnsi="Palatino Linotype" w:cs="Arial"/>
        </w:rPr>
        <w:t>informar</w:t>
      </w:r>
      <w:r w:rsidRPr="00E02478">
        <w:rPr>
          <w:rFonts w:ascii="Palatino Linotype" w:hAnsi="Palatino Linotype"/>
        </w:rPr>
        <w:t xml:space="preserve"> a este Instituto en un plazo </w:t>
      </w:r>
      <w:r w:rsidRPr="00E02478">
        <w:rPr>
          <w:rFonts w:ascii="Palatino Linotype" w:hAnsi="Palatino Linotype"/>
          <w:lang w:eastAsia="es-ES_tradnl"/>
        </w:rPr>
        <w:t>de</w:t>
      </w:r>
      <w:r w:rsidRPr="00E02478">
        <w:rPr>
          <w:rFonts w:ascii="Palatino Linotype" w:hAnsi="Palatino Linotype"/>
          <w:shd w:val="clear" w:color="auto" w:fill="FFFFFF"/>
        </w:rPr>
        <w:t xml:space="preserve"> tres días hábiles siguientes sobre el cumplimiento dado a la presente resolución.</w:t>
      </w:r>
    </w:p>
    <w:p w:rsidR="000A0C9B" w:rsidRPr="00E02478" w:rsidRDefault="000A0C9B" w:rsidP="00E02478">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E02478">
        <w:rPr>
          <w:rFonts w:ascii="Palatino Linotype" w:hAnsi="Palatino Linotype" w:cs="Arial"/>
          <w:b/>
          <w:bCs/>
          <w:sz w:val="28"/>
        </w:rPr>
        <w:t>CUARTO.</w:t>
      </w:r>
      <w:r w:rsidRPr="00E02478">
        <w:rPr>
          <w:rFonts w:ascii="Palatino Linotype" w:hAnsi="Palatino Linotype"/>
          <w:szCs w:val="17"/>
          <w:lang w:eastAsia="es-ES_tradnl"/>
        </w:rPr>
        <w:t xml:space="preserve"> </w:t>
      </w:r>
      <w:r w:rsidRPr="00E02478">
        <w:rPr>
          <w:rFonts w:ascii="Palatino Linotype" w:hAnsi="Palatino Linotype"/>
          <w:b/>
          <w:lang w:eastAsia="es-ES_tradnl"/>
        </w:rPr>
        <w:t>Notifíquese</w:t>
      </w:r>
      <w:r w:rsidRPr="00E02478">
        <w:rPr>
          <w:rFonts w:ascii="Palatino Linotype" w:hAnsi="Palatino Linotype"/>
          <w:lang w:eastAsia="es-ES_tradnl"/>
        </w:rPr>
        <w:t xml:space="preserve"> al </w:t>
      </w:r>
      <w:r w:rsidRPr="00E02478">
        <w:rPr>
          <w:rFonts w:ascii="Palatino Linotype" w:hAnsi="Palatino Linotype"/>
          <w:b/>
          <w:lang w:eastAsia="es-ES_tradnl"/>
        </w:rPr>
        <w:t>RECURRENTE</w:t>
      </w:r>
      <w:r w:rsidRPr="00E02478">
        <w:rPr>
          <w:rFonts w:ascii="Palatino Linotype" w:hAnsi="Palatino Linotype"/>
          <w:lang w:eastAsia="es-ES_tradnl"/>
        </w:rPr>
        <w:t xml:space="preserve"> la presente resolución vía </w:t>
      </w:r>
      <w:r w:rsidRPr="00E02478">
        <w:rPr>
          <w:rFonts w:ascii="Palatino Linotype" w:hAnsi="Palatino Linotype"/>
          <w:bCs/>
          <w:lang w:eastAsia="es-ES_tradnl"/>
        </w:rPr>
        <w:t xml:space="preserve">Sistema de Acceso a la Información Mexiquense </w:t>
      </w:r>
      <w:r w:rsidRPr="00E02478">
        <w:rPr>
          <w:rFonts w:ascii="Palatino Linotype" w:hAnsi="Palatino Linotype"/>
          <w:b/>
          <w:bCs/>
          <w:lang w:eastAsia="es-ES_tradnl"/>
        </w:rPr>
        <w:t>(SAIMEX)</w:t>
      </w:r>
      <w:r w:rsidRPr="00E02478">
        <w:rPr>
          <w:rFonts w:ascii="Palatino Linotype" w:hAnsi="Palatino Linotype"/>
          <w:lang w:eastAsia="es-ES_tradnl"/>
        </w:rPr>
        <w:t>.</w:t>
      </w:r>
    </w:p>
    <w:p w:rsidR="000A0C9B" w:rsidRPr="00E02478" w:rsidRDefault="000A0C9B" w:rsidP="00E0247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02478">
        <w:rPr>
          <w:rFonts w:ascii="Palatino Linotype" w:hAnsi="Palatino Linotype" w:cs="Arial"/>
          <w:b/>
          <w:bCs/>
          <w:sz w:val="28"/>
        </w:rPr>
        <w:t>QUINTO.</w:t>
      </w:r>
      <w:r w:rsidRPr="00E02478">
        <w:rPr>
          <w:rFonts w:ascii="Palatino Linotype" w:hAnsi="Palatino Linotype"/>
          <w:szCs w:val="17"/>
          <w:lang w:eastAsia="es-ES_tradnl"/>
        </w:rPr>
        <w:t xml:space="preserve"> Hágase del conocimiento al </w:t>
      </w:r>
      <w:r w:rsidRPr="00E02478">
        <w:rPr>
          <w:rFonts w:ascii="Palatino Linotype" w:hAnsi="Palatino Linotype"/>
          <w:b/>
          <w:szCs w:val="17"/>
          <w:lang w:eastAsia="es-ES_tradnl"/>
        </w:rPr>
        <w:t>RECURRENTE</w:t>
      </w:r>
      <w:r w:rsidRPr="00E0247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0A0C9B" w:rsidRPr="00E02478" w:rsidRDefault="000A0C9B" w:rsidP="00E0247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02478">
        <w:rPr>
          <w:rFonts w:ascii="Palatino Linotype" w:hAnsi="Palatino Linotype"/>
          <w:b/>
          <w:sz w:val="28"/>
          <w:szCs w:val="28"/>
          <w:lang w:eastAsia="es-ES_tradnl"/>
        </w:rPr>
        <w:t>SEXTO.</w:t>
      </w:r>
      <w:r w:rsidRPr="00E0247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02478" w:rsidRPr="00E02478" w:rsidRDefault="00E02478" w:rsidP="00E02478">
      <w:pPr>
        <w:tabs>
          <w:tab w:val="left" w:pos="709"/>
        </w:tabs>
        <w:spacing w:before="100" w:beforeAutospacing="1" w:after="100" w:afterAutospacing="1" w:line="360" w:lineRule="auto"/>
        <w:ind w:right="51"/>
        <w:jc w:val="both"/>
        <w:rPr>
          <w:rFonts w:ascii="Palatino Linotype" w:hAnsi="Palatino Linotype"/>
          <w:szCs w:val="17"/>
          <w:lang w:eastAsia="es-ES_tradnl"/>
        </w:rPr>
      </w:pPr>
    </w:p>
    <w:p w:rsidR="00E02478" w:rsidRPr="00E02478" w:rsidRDefault="00E02478" w:rsidP="00E02478">
      <w:pPr>
        <w:tabs>
          <w:tab w:val="left" w:pos="709"/>
        </w:tabs>
        <w:spacing w:before="100" w:beforeAutospacing="1" w:after="100" w:afterAutospacing="1" w:line="360" w:lineRule="auto"/>
        <w:ind w:right="51"/>
        <w:jc w:val="both"/>
        <w:rPr>
          <w:rFonts w:ascii="Palatino Linotype" w:hAnsi="Palatino Linotype"/>
          <w:szCs w:val="17"/>
          <w:lang w:eastAsia="es-ES_tradnl"/>
        </w:rPr>
      </w:pPr>
    </w:p>
    <w:p w:rsidR="00E02478" w:rsidRPr="00E02478" w:rsidRDefault="00E02478" w:rsidP="00E02478">
      <w:pPr>
        <w:tabs>
          <w:tab w:val="left" w:pos="709"/>
        </w:tabs>
        <w:spacing w:before="100" w:beforeAutospacing="1" w:after="100" w:afterAutospacing="1" w:line="360" w:lineRule="auto"/>
        <w:ind w:right="51"/>
        <w:jc w:val="both"/>
        <w:rPr>
          <w:rFonts w:ascii="Palatino Linotype" w:hAnsi="Palatino Linotype"/>
          <w:szCs w:val="17"/>
          <w:lang w:eastAsia="es-ES_tradnl"/>
        </w:rPr>
      </w:pPr>
    </w:p>
    <w:p w:rsidR="00E02478" w:rsidRPr="00E02478" w:rsidRDefault="00E02478" w:rsidP="00E02478">
      <w:pPr>
        <w:tabs>
          <w:tab w:val="left" w:pos="709"/>
        </w:tabs>
        <w:spacing w:before="100" w:beforeAutospacing="1" w:after="100" w:afterAutospacing="1" w:line="360" w:lineRule="auto"/>
        <w:ind w:right="51"/>
        <w:jc w:val="both"/>
        <w:rPr>
          <w:rFonts w:ascii="Palatino Linotype" w:hAnsi="Palatino Linotype"/>
          <w:szCs w:val="17"/>
          <w:lang w:eastAsia="es-ES_tradnl"/>
        </w:rPr>
      </w:pPr>
    </w:p>
    <w:p w:rsidR="003F6035" w:rsidRPr="00E02478" w:rsidRDefault="004541BD" w:rsidP="00E02478">
      <w:pPr>
        <w:spacing w:line="360" w:lineRule="auto"/>
        <w:jc w:val="both"/>
        <w:rPr>
          <w:rFonts w:ascii="Palatino Linotype" w:eastAsia="Palatino Linotype" w:hAnsi="Palatino Linotype" w:cs="Palatino Linotype"/>
        </w:rPr>
      </w:pPr>
      <w:r w:rsidRPr="00E02478">
        <w:rPr>
          <w:rFonts w:ascii="Palatino Linotype" w:eastAsia="Palatino Linotype" w:hAnsi="Palatino Linotype" w:cs="Palatino Linotype"/>
        </w:rPr>
        <w:lastRenderedPageBreak/>
        <w:t xml:space="preserve">ASÍ LO RESUELVE, POR </w:t>
      </w:r>
      <w:r w:rsidR="008B484F">
        <w:rPr>
          <w:rFonts w:ascii="Palatino Linotype" w:eastAsia="Palatino Linotype" w:hAnsi="Palatino Linotype" w:cs="Palatino Linotype"/>
        </w:rPr>
        <w:t>MAYORÍA</w:t>
      </w:r>
      <w:r w:rsidRPr="00E0247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B484F">
        <w:rPr>
          <w:rFonts w:ascii="Palatino Linotype" w:eastAsia="Palatino Linotype" w:hAnsi="Palatino Linotype" w:cs="Palatino Linotype"/>
        </w:rPr>
        <w:t xml:space="preserve"> </w:t>
      </w:r>
      <w:r w:rsidR="008B484F">
        <w:rPr>
          <w:rFonts w:ascii="Palatino Linotype" w:hAnsi="Palatino Linotype" w:cs="Arial"/>
          <w:color w:val="000000" w:themeColor="text1"/>
        </w:rPr>
        <w:t>EMITIENDO VOTO DISIDENTE</w:t>
      </w:r>
      <w:r w:rsidRPr="00E02478">
        <w:rPr>
          <w:rFonts w:ascii="Palatino Linotype" w:eastAsia="Palatino Linotype" w:hAnsi="Palatino Linotype" w:cs="Palatino Linotype"/>
        </w:rPr>
        <w:t xml:space="preserve">; EN LA </w:t>
      </w:r>
      <w:r w:rsidR="00E02478" w:rsidRPr="00E02478">
        <w:rPr>
          <w:rFonts w:ascii="Palatino Linotype" w:eastAsia="Palatino Linotype" w:hAnsi="Palatino Linotype" w:cs="Palatino Linotype"/>
        </w:rPr>
        <w:t>QUINTA</w:t>
      </w:r>
      <w:r w:rsidRPr="00E02478">
        <w:rPr>
          <w:rFonts w:ascii="Palatino Linotype" w:eastAsia="Palatino Linotype" w:hAnsi="Palatino Linotype" w:cs="Palatino Linotype"/>
        </w:rPr>
        <w:t xml:space="preserve"> SESIÓN ORDINARIA CELEBRADA EL </w:t>
      </w:r>
      <w:r w:rsidR="00E02478" w:rsidRPr="00E02478">
        <w:rPr>
          <w:rFonts w:ascii="Palatino Linotype" w:eastAsia="Palatino Linotype" w:hAnsi="Palatino Linotype" w:cs="Palatino Linotype"/>
        </w:rPr>
        <w:t>NUEVE</w:t>
      </w:r>
      <w:r w:rsidRPr="00E02478">
        <w:rPr>
          <w:rFonts w:ascii="Palatino Linotype" w:eastAsia="Palatino Linotype" w:hAnsi="Palatino Linotype" w:cs="Palatino Linotype"/>
        </w:rPr>
        <w:t xml:space="preserve"> DE FEBRERO DE DOS MIL VEINTI</w:t>
      </w:r>
      <w:r w:rsidR="00F3401D" w:rsidRPr="00E02478">
        <w:rPr>
          <w:rFonts w:ascii="Palatino Linotype" w:eastAsia="Palatino Linotype" w:hAnsi="Palatino Linotype" w:cs="Palatino Linotype"/>
        </w:rPr>
        <w:t>TRÉS</w:t>
      </w:r>
      <w:r w:rsidRPr="00E02478">
        <w:rPr>
          <w:rFonts w:ascii="Palatino Linotype" w:eastAsia="Palatino Linotype" w:hAnsi="Palatino Linotype" w:cs="Palatino Linotype"/>
        </w:rPr>
        <w:t xml:space="preserve"> ANTE EL SECRETARIO TÉCNICO DEL PLENO, ALEXIS TAPIA RAMÍREZ.</w:t>
      </w:r>
    </w:p>
    <w:p w:rsidR="003F6035" w:rsidRDefault="00B323F1" w:rsidP="00E02478">
      <w:pPr>
        <w:spacing w:line="360" w:lineRule="auto"/>
        <w:jc w:val="both"/>
        <w:rPr>
          <w:rFonts w:ascii="Palatino Linotype" w:eastAsia="Palatino Linotype" w:hAnsi="Palatino Linotype" w:cs="Palatino Linotype"/>
          <w:sz w:val="14"/>
          <w:szCs w:val="14"/>
        </w:rPr>
      </w:pPr>
      <w:r w:rsidRPr="00E02478">
        <w:rPr>
          <w:rFonts w:ascii="Palatino Linotype" w:eastAsia="Palatino Linotype" w:hAnsi="Palatino Linotype" w:cs="Palatino Linotype"/>
          <w:sz w:val="14"/>
          <w:szCs w:val="14"/>
        </w:rPr>
        <w:t>SCMM/BLA/DEMF/MRC</w:t>
      </w:r>
    </w:p>
    <w:p w:rsidR="003F6035" w:rsidRDefault="004541BD" w:rsidP="00E02478">
      <w:pPr>
        <w:rPr>
          <w:rFonts w:ascii="Palatino Linotype" w:eastAsia="Palatino Linotype" w:hAnsi="Palatino Linotype" w:cs="Palatino Linotype"/>
        </w:rPr>
      </w:pPr>
      <w:r>
        <w:br w:type="page"/>
      </w: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bookmarkStart w:id="11" w:name="_heading=h.30j0zll" w:colFirst="0" w:colLast="0"/>
      <w:bookmarkEnd w:id="11"/>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p w:rsidR="003F6035" w:rsidRDefault="003F6035" w:rsidP="00E02478">
      <w:pPr>
        <w:spacing w:line="360" w:lineRule="auto"/>
        <w:jc w:val="both"/>
        <w:rPr>
          <w:rFonts w:ascii="Palatino Linotype" w:eastAsia="Palatino Linotype" w:hAnsi="Palatino Linotype" w:cs="Palatino Linotype"/>
        </w:rPr>
      </w:pPr>
    </w:p>
    <w:sectPr w:rsidR="003F6035">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11" w:rsidRDefault="00330211">
      <w:r>
        <w:separator/>
      </w:r>
    </w:p>
  </w:endnote>
  <w:endnote w:type="continuationSeparator" w:id="0">
    <w:p w:rsidR="00330211" w:rsidRDefault="0033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4541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916B6">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916B6">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4541B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916B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916B6">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11" w:rsidRDefault="00330211">
      <w:r>
        <w:separator/>
      </w:r>
    </w:p>
  </w:footnote>
  <w:footnote w:type="continuationSeparator" w:id="0">
    <w:p w:rsidR="00330211" w:rsidRDefault="00330211">
      <w:r>
        <w:continuationSeparator/>
      </w:r>
    </w:p>
  </w:footnote>
  <w:footnote w:id="1">
    <w:p w:rsidR="003F6035" w:rsidRDefault="004541BD">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rsidR="00761C0D" w:rsidRPr="00D2586F" w:rsidRDefault="00761C0D" w:rsidP="00761C0D">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761C0D" w:rsidRPr="00D2586F" w:rsidRDefault="00761C0D" w:rsidP="00761C0D">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1C0D" w:rsidRPr="00D2586F" w:rsidRDefault="00761C0D" w:rsidP="00761C0D">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761C0D" w:rsidRPr="00D2586F" w:rsidRDefault="00761C0D" w:rsidP="00761C0D">
      <w:pPr>
        <w:pStyle w:val="Textonotapie"/>
        <w:jc w:val="both"/>
        <w:rPr>
          <w:rFonts w:ascii="Palatino Linotype" w:hAnsi="Palatino Linotype"/>
          <w:i/>
        </w:rPr>
      </w:pPr>
    </w:p>
    <w:p w:rsidR="00761C0D" w:rsidRDefault="00761C0D" w:rsidP="00761C0D">
      <w:pPr>
        <w:pStyle w:val="Textonotapie"/>
        <w:jc w:val="right"/>
      </w:pPr>
      <w:r w:rsidRPr="00D2586F">
        <w:rPr>
          <w:rFonts w:ascii="Palatino Linotype" w:hAnsi="Palatino Linotype"/>
          <w:i/>
        </w:rPr>
        <w:t>(Énfasis añadido)</w:t>
      </w:r>
    </w:p>
  </w:footnote>
  <w:footnote w:id="3">
    <w:p w:rsidR="00A13E17" w:rsidRDefault="00A13E17" w:rsidP="00A13E17">
      <w:pPr>
        <w:pStyle w:val="Textonotapie"/>
        <w:spacing w:line="276" w:lineRule="auto"/>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rsidR="00A13E17" w:rsidRPr="00E701E7" w:rsidRDefault="00A13E17" w:rsidP="00A13E17">
      <w:pPr>
        <w:pStyle w:val="Textonotapie"/>
        <w:spacing w:line="276" w:lineRule="auto"/>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rsidR="00A13E17" w:rsidRPr="00E701E7" w:rsidRDefault="00A13E17" w:rsidP="00A13E17">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D916B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240;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D916B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264;mso-position-horizontal:center;mso-position-horizontal-relative:margin;mso-position-vertical:center;mso-position-vertical-relative:margin">
          <v:imagedata r:id="rId1" o:title="image2"/>
          <w10:wrap anchorx="margin" anchory="margin"/>
        </v:shape>
      </w:pict>
    </w:r>
  </w:p>
  <w:tbl>
    <w:tblPr>
      <w:tblStyle w:val="afffffffffd"/>
      <w:tblW w:w="9534" w:type="dxa"/>
      <w:tblInd w:w="-142" w:type="dxa"/>
      <w:tblLayout w:type="fixed"/>
      <w:tblLook w:val="0400" w:firstRow="0" w:lastRow="0" w:firstColumn="0" w:lastColumn="0" w:noHBand="0" w:noVBand="1"/>
    </w:tblPr>
    <w:tblGrid>
      <w:gridCol w:w="3261"/>
      <w:gridCol w:w="2551"/>
      <w:gridCol w:w="3722"/>
    </w:tblGrid>
    <w:tr w:rsidR="003F6035">
      <w:tc>
        <w:tcPr>
          <w:tcW w:w="3261" w:type="dxa"/>
          <w:vMerge w:val="restart"/>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3F6035" w:rsidRDefault="00EF04F2">
          <w:pPr>
            <w:jc w:val="both"/>
            <w:rPr>
              <w:rFonts w:ascii="Palatino Linotype" w:eastAsia="Palatino Linotype" w:hAnsi="Palatino Linotype" w:cs="Palatino Linotype"/>
              <w:b/>
            </w:rPr>
          </w:pPr>
          <w:r>
            <w:rPr>
              <w:rFonts w:ascii="Palatino Linotype" w:eastAsia="Palatino Linotype" w:hAnsi="Palatino Linotype" w:cs="Palatino Linotype"/>
              <w:b/>
            </w:rPr>
            <w:t>15377</w:t>
          </w:r>
          <w:r w:rsidR="004541BD">
            <w:rPr>
              <w:rFonts w:ascii="Palatino Linotype" w:eastAsia="Palatino Linotype" w:hAnsi="Palatino Linotype" w:cs="Palatino Linotype"/>
              <w:b/>
            </w:rPr>
            <w:t>/INFOEM/IP/RR/2022</w:t>
          </w:r>
        </w:p>
      </w:tc>
    </w:tr>
    <w:tr w:rsidR="003F6035">
      <w:tc>
        <w:tcPr>
          <w:tcW w:w="3261" w:type="dxa"/>
          <w:vMerge/>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3F6035" w:rsidRDefault="00EF04F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3F6035">
      <w:trPr>
        <w:trHeight w:val="790"/>
      </w:trPr>
      <w:tc>
        <w:tcPr>
          <w:tcW w:w="3261" w:type="dxa"/>
          <w:vMerge/>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3F6035" w:rsidRDefault="003F60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035" w:rsidRDefault="003F6035">
    <w:pPr>
      <w:rPr>
        <w:rFonts w:ascii="Palatino Linotype" w:eastAsia="Palatino Linotype" w:hAnsi="Palatino Linotype" w:cs="Palatino Linotype"/>
        <w:sz w:val="28"/>
        <w:szCs w:val="28"/>
      </w:rPr>
    </w:pPr>
  </w:p>
  <w:tbl>
    <w:tblPr>
      <w:tblStyle w:val="afffffffffc"/>
      <w:tblW w:w="9900" w:type="dxa"/>
      <w:tblInd w:w="-833" w:type="dxa"/>
      <w:tblLayout w:type="fixed"/>
      <w:tblLook w:val="0400" w:firstRow="0" w:lastRow="0" w:firstColumn="0" w:lastColumn="0" w:noHBand="0" w:noVBand="1"/>
    </w:tblPr>
    <w:tblGrid>
      <w:gridCol w:w="3805"/>
      <w:gridCol w:w="3000"/>
      <w:gridCol w:w="3095"/>
    </w:tblGrid>
    <w:tr w:rsidR="003F6035">
      <w:tc>
        <w:tcPr>
          <w:tcW w:w="3805" w:type="dxa"/>
          <w:vMerge w:val="restart"/>
          <w:shd w:val="clear" w:color="auto" w:fill="auto"/>
        </w:tcPr>
        <w:p w:rsidR="003F6035" w:rsidRDefault="004541B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3F6035" w:rsidRDefault="00EF04F2">
          <w:pPr>
            <w:jc w:val="both"/>
            <w:rPr>
              <w:rFonts w:ascii="Palatino Linotype" w:eastAsia="Palatino Linotype" w:hAnsi="Palatino Linotype" w:cs="Palatino Linotype"/>
              <w:b/>
            </w:rPr>
          </w:pPr>
          <w:r>
            <w:rPr>
              <w:rFonts w:ascii="Palatino Linotype" w:eastAsia="Palatino Linotype" w:hAnsi="Palatino Linotype" w:cs="Palatino Linotype"/>
              <w:b/>
            </w:rPr>
            <w:t>15377</w:t>
          </w:r>
          <w:r w:rsidR="004541BD">
            <w:rPr>
              <w:rFonts w:ascii="Palatino Linotype" w:eastAsia="Palatino Linotype" w:hAnsi="Palatino Linotype" w:cs="Palatino Linotype"/>
              <w:b/>
            </w:rPr>
            <w:t xml:space="preserve">/INFOEM/IP/RR/2022 </w:t>
          </w:r>
        </w:p>
      </w:tc>
    </w:tr>
    <w:tr w:rsidR="003F6035">
      <w:tc>
        <w:tcPr>
          <w:tcW w:w="3805" w:type="dxa"/>
          <w:vMerge/>
          <w:shd w:val="clear" w:color="auto" w:fill="auto"/>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3F6035" w:rsidRDefault="003F6035">
          <w:pPr>
            <w:jc w:val="both"/>
            <w:rPr>
              <w:rFonts w:ascii="Palatino Linotype" w:eastAsia="Palatino Linotype" w:hAnsi="Palatino Linotype" w:cs="Palatino Linotype"/>
              <w:b/>
            </w:rPr>
          </w:pPr>
        </w:p>
      </w:tc>
    </w:tr>
    <w:tr w:rsidR="003F6035">
      <w:trPr>
        <w:trHeight w:val="228"/>
      </w:trPr>
      <w:tc>
        <w:tcPr>
          <w:tcW w:w="3805" w:type="dxa"/>
          <w:vMerge/>
          <w:shd w:val="clear" w:color="auto" w:fill="auto"/>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3F6035" w:rsidRDefault="00EF04F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3F6035">
      <w:tc>
        <w:tcPr>
          <w:tcW w:w="3805" w:type="dxa"/>
          <w:vMerge/>
          <w:shd w:val="clear" w:color="auto" w:fill="auto"/>
        </w:tcPr>
        <w:p w:rsidR="003F6035" w:rsidRDefault="003F603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3F6035" w:rsidRDefault="00454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3F6035" w:rsidRDefault="004541B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3F6035" w:rsidRDefault="003F60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72DD58DB"/>
    <w:multiLevelType w:val="multilevel"/>
    <w:tmpl w:val="3A90FF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35"/>
    <w:rsid w:val="000175B4"/>
    <w:rsid w:val="000831B8"/>
    <w:rsid w:val="000A0C9B"/>
    <w:rsid w:val="000D1C75"/>
    <w:rsid w:val="000D1F86"/>
    <w:rsid w:val="00126D64"/>
    <w:rsid w:val="00144F71"/>
    <w:rsid w:val="002C1AAC"/>
    <w:rsid w:val="002E77E5"/>
    <w:rsid w:val="002F3FAE"/>
    <w:rsid w:val="0031524D"/>
    <w:rsid w:val="00325778"/>
    <w:rsid w:val="00330211"/>
    <w:rsid w:val="00352690"/>
    <w:rsid w:val="003F6035"/>
    <w:rsid w:val="003F6CDA"/>
    <w:rsid w:val="004020F4"/>
    <w:rsid w:val="004541BD"/>
    <w:rsid w:val="004844CC"/>
    <w:rsid w:val="004B52DB"/>
    <w:rsid w:val="004E45D8"/>
    <w:rsid w:val="005022A0"/>
    <w:rsid w:val="00522752"/>
    <w:rsid w:val="005B756A"/>
    <w:rsid w:val="005F6F09"/>
    <w:rsid w:val="006F49FA"/>
    <w:rsid w:val="00741A54"/>
    <w:rsid w:val="00761C0D"/>
    <w:rsid w:val="00814F8A"/>
    <w:rsid w:val="008B484F"/>
    <w:rsid w:val="008B5DBA"/>
    <w:rsid w:val="008E46B8"/>
    <w:rsid w:val="009308B5"/>
    <w:rsid w:val="009354C0"/>
    <w:rsid w:val="00941635"/>
    <w:rsid w:val="009E75CC"/>
    <w:rsid w:val="00A13E17"/>
    <w:rsid w:val="00A27189"/>
    <w:rsid w:val="00A66DAC"/>
    <w:rsid w:val="00A6763D"/>
    <w:rsid w:val="00A94968"/>
    <w:rsid w:val="00A95D71"/>
    <w:rsid w:val="00AB4E56"/>
    <w:rsid w:val="00B143D3"/>
    <w:rsid w:val="00B323F1"/>
    <w:rsid w:val="00B577A3"/>
    <w:rsid w:val="00B925AA"/>
    <w:rsid w:val="00BB1500"/>
    <w:rsid w:val="00C261B8"/>
    <w:rsid w:val="00D916B6"/>
    <w:rsid w:val="00DE31E5"/>
    <w:rsid w:val="00DE4409"/>
    <w:rsid w:val="00E02478"/>
    <w:rsid w:val="00E52F4A"/>
    <w:rsid w:val="00E536AC"/>
    <w:rsid w:val="00EF04F2"/>
    <w:rsid w:val="00F3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F4B64E9-838B-49EC-AD11-0688049F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a"/>
    <w:tblPr>
      <w:tblStyleRowBandSize w:val="1"/>
      <w:tblStyleColBandSize w:val="1"/>
      <w:tblCellMar>
        <w:top w:w="100" w:type="dxa"/>
        <w:left w:w="100" w:type="dxa"/>
        <w:bottom w:w="100" w:type="dxa"/>
        <w:right w:w="100" w:type="dxa"/>
      </w:tblCellMar>
    </w:tblPr>
  </w:style>
  <w:style w:type="table" w:customStyle="1" w:styleId="a0">
    <w:basedOn w:val="TableNormalfffa"/>
    <w:tblPr>
      <w:tblStyleRowBandSize w:val="1"/>
      <w:tblStyleColBandSize w:val="1"/>
      <w:tblCellMar>
        <w:left w:w="115" w:type="dxa"/>
        <w:right w:w="115" w:type="dxa"/>
      </w:tblCellMar>
    </w:tblPr>
  </w:style>
  <w:style w:type="table" w:customStyle="1" w:styleId="a1">
    <w:basedOn w:val="TableNormalfffa"/>
    <w:tblPr>
      <w:tblStyleRowBandSize w:val="1"/>
      <w:tblStyleColBandSize w:val="1"/>
      <w:tblCellMar>
        <w:left w:w="115" w:type="dxa"/>
        <w:right w:w="115" w:type="dxa"/>
      </w:tblCellMar>
    </w:tblPr>
  </w:style>
  <w:style w:type="table" w:customStyle="1" w:styleId="a2">
    <w:basedOn w:val="TableNormalfffa"/>
    <w:tblPr>
      <w:tblStyleRowBandSize w:val="1"/>
      <w:tblStyleColBandSize w:val="1"/>
      <w:tblCellMar>
        <w:left w:w="115" w:type="dxa"/>
        <w:right w:w="115" w:type="dxa"/>
      </w:tblCellMar>
    </w:tblPr>
  </w:style>
  <w:style w:type="table" w:customStyle="1" w:styleId="a3">
    <w:basedOn w:val="TableNormalfffa"/>
    <w:tblPr>
      <w:tblStyleRowBandSize w:val="1"/>
      <w:tblStyleColBandSize w:val="1"/>
      <w:tblCellMar>
        <w:left w:w="115" w:type="dxa"/>
        <w:right w:w="115" w:type="dxa"/>
      </w:tblCellMar>
    </w:tblPr>
  </w:style>
  <w:style w:type="table" w:customStyle="1" w:styleId="a4">
    <w:basedOn w:val="TableNormalfffa"/>
    <w:tblPr>
      <w:tblStyleRowBandSize w:val="1"/>
      <w:tblStyleColBandSize w:val="1"/>
      <w:tblCellMar>
        <w:left w:w="115" w:type="dxa"/>
        <w:right w:w="115" w:type="dxa"/>
      </w:tblCellMar>
    </w:tblPr>
  </w:style>
  <w:style w:type="table" w:customStyle="1" w:styleId="a5">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a"/>
    <w:tblPr>
      <w:tblStyleRowBandSize w:val="1"/>
      <w:tblStyleColBandSize w:val="1"/>
      <w:tblCellMar>
        <w:left w:w="115" w:type="dxa"/>
        <w:right w:w="115" w:type="dxa"/>
      </w:tblCellMar>
    </w:tblPr>
  </w:style>
  <w:style w:type="table" w:customStyle="1" w:styleId="a7">
    <w:basedOn w:val="TableNormalfffa"/>
    <w:tblPr>
      <w:tblStyleRowBandSize w:val="1"/>
      <w:tblStyleColBandSize w:val="1"/>
      <w:tblCellMar>
        <w:left w:w="115" w:type="dxa"/>
        <w:right w:w="115" w:type="dxa"/>
      </w:tblCellMar>
    </w:tblPr>
  </w:style>
  <w:style w:type="table" w:customStyle="1" w:styleId="a8">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9"/>
    <w:tblPr>
      <w:tblStyleRowBandSize w:val="1"/>
      <w:tblStyleColBandSize w:val="1"/>
      <w:tblCellMar>
        <w:left w:w="115" w:type="dxa"/>
        <w:right w:w="115" w:type="dxa"/>
      </w:tblCellMar>
    </w:tblPr>
  </w:style>
  <w:style w:type="table" w:customStyle="1" w:styleId="afff3">
    <w:basedOn w:val="TableNormalff9"/>
    <w:tblPr>
      <w:tblStyleRowBandSize w:val="1"/>
      <w:tblStyleColBandSize w:val="1"/>
      <w:tblCellMar>
        <w:top w:w="100" w:type="dxa"/>
        <w:left w:w="100" w:type="dxa"/>
        <w:bottom w:w="100" w:type="dxa"/>
        <w:right w:w="100" w:type="dxa"/>
      </w:tblCellMar>
    </w:tblPr>
  </w:style>
  <w:style w:type="table" w:customStyle="1" w:styleId="af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9"/>
    <w:tblPr>
      <w:tblStyleRowBandSize w:val="1"/>
      <w:tblStyleColBandSize w:val="1"/>
      <w:tblCellMar>
        <w:top w:w="100" w:type="dxa"/>
        <w:left w:w="100" w:type="dxa"/>
        <w:bottom w:w="100" w:type="dxa"/>
        <w:right w:w="100" w:type="dxa"/>
      </w:tblCellMar>
    </w:tblPr>
  </w:style>
  <w:style w:type="table" w:customStyle="1" w:styleId="af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9"/>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saimex.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OcjLq+Lv1f2kTaP9YvbDlgb9Gw==">AMUW2mUbb2wkNSP49Rm1eCOGBVrVAPJ3Fwgrih3+E8rADZOhCu0Lu+bcMzAZQFx5VWqd4Sa/x5KuM7Fwauc11CDPALIELydsoEks6h4yTB+apPXTprKCiXAzxZZeV2B2YgTgv/XH++1aAUg8ZFATuI6W9fQ2vUSD++Y3d7NJ9cYjmiYJAomLImEn6lmaivE5Vt4JTEPhd937BZx+d0JWk92KR99PrtPNjIZnIloE62h/AEwjUb7ePaVWvZj4X/G12UzGGdY7yDBpsZ/+oj49hiepVbmfWxlgiMt5X3V7ENsxMI1/pnLBU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778D46-CB6D-4622-B00E-6B63EAF1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6490</Words>
  <Characters>35695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8</cp:revision>
  <cp:lastPrinted>2023-02-10T20:28:00Z</cp:lastPrinted>
  <dcterms:created xsi:type="dcterms:W3CDTF">2023-02-02T19:17:00Z</dcterms:created>
  <dcterms:modified xsi:type="dcterms:W3CDTF">2023-02-10T20:28:00Z</dcterms:modified>
</cp:coreProperties>
</file>