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5F0FB" w14:textId="77777777" w:rsidR="000F3DE3" w:rsidRDefault="000F3DE3" w:rsidP="00DB52AF">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125997975"/>
      <w:bookmarkEnd w:id="0"/>
    </w:p>
    <w:p w14:paraId="4BF64D2A" w14:textId="0FCB046A" w:rsidR="00DB52AF" w:rsidRPr="00454A22" w:rsidRDefault="00DB52AF" w:rsidP="00DB52AF">
      <w:pPr>
        <w:shd w:val="clear" w:color="auto" w:fill="FFFFFF"/>
        <w:spacing w:after="0" w:line="360" w:lineRule="auto"/>
        <w:jc w:val="both"/>
        <w:rPr>
          <w:rFonts w:ascii="Palatino Linotype" w:eastAsia="Times New Roman" w:hAnsi="Palatino Linotype" w:cs="Arial"/>
          <w:color w:val="000000"/>
          <w:sz w:val="24"/>
          <w:szCs w:val="24"/>
          <w:lang w:eastAsia="es-MX"/>
        </w:rPr>
      </w:pPr>
      <w:r w:rsidRPr="00454A2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E2B6D" w:rsidRPr="00454A22">
        <w:rPr>
          <w:rFonts w:ascii="Palatino Linotype" w:eastAsia="Times New Roman" w:hAnsi="Palatino Linotype" w:cs="Arial"/>
          <w:color w:val="000000"/>
          <w:sz w:val="24"/>
          <w:szCs w:val="24"/>
          <w:lang w:eastAsia="es-MX"/>
        </w:rPr>
        <w:t>nueve de febrero</w:t>
      </w:r>
      <w:r w:rsidR="00273C34" w:rsidRPr="00454A22">
        <w:rPr>
          <w:rFonts w:ascii="Palatino Linotype" w:eastAsia="Times New Roman" w:hAnsi="Palatino Linotype" w:cs="Arial"/>
          <w:color w:val="000000"/>
          <w:sz w:val="24"/>
          <w:szCs w:val="24"/>
          <w:lang w:eastAsia="es-MX"/>
        </w:rPr>
        <w:t xml:space="preserve"> </w:t>
      </w:r>
      <w:r w:rsidRPr="00454A22">
        <w:rPr>
          <w:rFonts w:ascii="Palatino Linotype" w:eastAsia="Times New Roman" w:hAnsi="Palatino Linotype" w:cs="Arial"/>
          <w:color w:val="000000"/>
          <w:sz w:val="24"/>
          <w:szCs w:val="24"/>
          <w:lang w:eastAsia="es-MX"/>
        </w:rPr>
        <w:t>de dos mil veinti</w:t>
      </w:r>
      <w:r w:rsidR="001E2B6D" w:rsidRPr="00454A22">
        <w:rPr>
          <w:rFonts w:ascii="Palatino Linotype" w:eastAsia="Times New Roman" w:hAnsi="Palatino Linotype" w:cs="Arial"/>
          <w:color w:val="000000"/>
          <w:sz w:val="24"/>
          <w:szCs w:val="24"/>
          <w:lang w:eastAsia="es-MX"/>
        </w:rPr>
        <w:t>trés</w:t>
      </w:r>
      <w:r w:rsidRPr="00454A22">
        <w:rPr>
          <w:rFonts w:ascii="Palatino Linotype" w:eastAsia="Times New Roman" w:hAnsi="Palatino Linotype" w:cs="Arial"/>
          <w:color w:val="000000"/>
          <w:sz w:val="24"/>
          <w:szCs w:val="24"/>
          <w:lang w:eastAsia="es-MX"/>
        </w:rPr>
        <w:t>.</w:t>
      </w:r>
    </w:p>
    <w:p w14:paraId="42FB219E" w14:textId="77777777" w:rsidR="00DB52AF" w:rsidRPr="00454A22" w:rsidRDefault="00DB52AF" w:rsidP="00DB52A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74590AD" w14:textId="3ED0BAA6" w:rsidR="00DB52AF" w:rsidRPr="00454A22" w:rsidRDefault="00DB52AF" w:rsidP="00DB52AF">
      <w:pPr>
        <w:tabs>
          <w:tab w:val="left" w:pos="1701"/>
        </w:tabs>
        <w:spacing w:after="0" w:line="360" w:lineRule="auto"/>
        <w:jc w:val="both"/>
        <w:rPr>
          <w:rFonts w:ascii="Palatino Linotype" w:hAnsi="Palatino Linotype" w:cs="Arial"/>
          <w:b/>
          <w:sz w:val="24"/>
          <w:szCs w:val="24"/>
        </w:rPr>
      </w:pPr>
      <w:r w:rsidRPr="00454A22">
        <w:rPr>
          <w:rFonts w:ascii="Palatino Linotype" w:hAnsi="Palatino Linotype" w:cs="Arial"/>
          <w:b/>
          <w:sz w:val="24"/>
          <w:szCs w:val="24"/>
        </w:rPr>
        <w:t>VISTO</w:t>
      </w:r>
      <w:r w:rsidR="007342D6" w:rsidRPr="00454A22">
        <w:rPr>
          <w:rFonts w:ascii="Palatino Linotype" w:hAnsi="Palatino Linotype" w:cs="Arial"/>
          <w:sz w:val="24"/>
          <w:szCs w:val="24"/>
        </w:rPr>
        <w:t>S los</w:t>
      </w:r>
      <w:r w:rsidRPr="00454A22">
        <w:rPr>
          <w:rFonts w:ascii="Palatino Linotype" w:hAnsi="Palatino Linotype" w:cs="Arial"/>
          <w:sz w:val="24"/>
          <w:szCs w:val="24"/>
        </w:rPr>
        <w:t xml:space="preserve"> expediente</w:t>
      </w:r>
      <w:r w:rsidR="007342D6" w:rsidRPr="00454A22">
        <w:rPr>
          <w:rFonts w:ascii="Palatino Linotype" w:hAnsi="Palatino Linotype" w:cs="Arial"/>
          <w:sz w:val="24"/>
          <w:szCs w:val="24"/>
        </w:rPr>
        <w:t>s</w:t>
      </w:r>
      <w:r w:rsidRPr="00454A22">
        <w:rPr>
          <w:rFonts w:ascii="Palatino Linotype" w:hAnsi="Palatino Linotype" w:cs="Arial"/>
          <w:sz w:val="24"/>
          <w:szCs w:val="24"/>
        </w:rPr>
        <w:t xml:space="preserve"> electrónico</w:t>
      </w:r>
      <w:r w:rsidR="007342D6" w:rsidRPr="00454A22">
        <w:rPr>
          <w:rFonts w:ascii="Palatino Linotype" w:hAnsi="Palatino Linotype" w:cs="Arial"/>
          <w:sz w:val="24"/>
          <w:szCs w:val="24"/>
        </w:rPr>
        <w:t>s</w:t>
      </w:r>
      <w:r w:rsidRPr="00454A22">
        <w:rPr>
          <w:rFonts w:ascii="Palatino Linotype" w:hAnsi="Palatino Linotype" w:cs="Arial"/>
          <w:sz w:val="24"/>
          <w:szCs w:val="24"/>
        </w:rPr>
        <w:t xml:space="preserve"> formado</w:t>
      </w:r>
      <w:r w:rsidR="007342D6" w:rsidRPr="00454A22">
        <w:rPr>
          <w:rFonts w:ascii="Palatino Linotype" w:hAnsi="Palatino Linotype" w:cs="Arial"/>
          <w:sz w:val="24"/>
          <w:szCs w:val="24"/>
        </w:rPr>
        <w:t>s</w:t>
      </w:r>
      <w:r w:rsidRPr="00454A22">
        <w:rPr>
          <w:rFonts w:ascii="Palatino Linotype" w:hAnsi="Palatino Linotype" w:cs="Arial"/>
          <w:sz w:val="24"/>
          <w:szCs w:val="24"/>
        </w:rPr>
        <w:t xml:space="preserve"> con motivo de</w:t>
      </w:r>
      <w:r w:rsidR="007342D6" w:rsidRPr="00454A22">
        <w:rPr>
          <w:rFonts w:ascii="Palatino Linotype" w:hAnsi="Palatino Linotype" w:cs="Arial"/>
          <w:sz w:val="24"/>
          <w:szCs w:val="24"/>
        </w:rPr>
        <w:t xml:space="preserve"> los </w:t>
      </w:r>
      <w:r w:rsidRPr="00454A22">
        <w:rPr>
          <w:rFonts w:ascii="Palatino Linotype" w:hAnsi="Palatino Linotype" w:cs="Arial"/>
          <w:sz w:val="24"/>
          <w:szCs w:val="24"/>
        </w:rPr>
        <w:t>recurso</w:t>
      </w:r>
      <w:r w:rsidR="007342D6" w:rsidRPr="00454A22">
        <w:rPr>
          <w:rFonts w:ascii="Palatino Linotype" w:hAnsi="Palatino Linotype" w:cs="Arial"/>
          <w:sz w:val="24"/>
          <w:szCs w:val="24"/>
        </w:rPr>
        <w:t>s</w:t>
      </w:r>
      <w:r w:rsidRPr="00454A22">
        <w:rPr>
          <w:rFonts w:ascii="Palatino Linotype" w:hAnsi="Palatino Linotype" w:cs="Arial"/>
          <w:sz w:val="24"/>
          <w:szCs w:val="24"/>
        </w:rPr>
        <w:t xml:space="preserve"> de revisión con número</w:t>
      </w:r>
      <w:r w:rsidR="00275D89" w:rsidRPr="00454A22">
        <w:rPr>
          <w:rFonts w:ascii="Palatino Linotype" w:hAnsi="Palatino Linotype" w:cs="Arial"/>
          <w:sz w:val="24"/>
          <w:szCs w:val="24"/>
        </w:rPr>
        <w:t>s</w:t>
      </w:r>
      <w:r w:rsidRPr="00454A22">
        <w:rPr>
          <w:rFonts w:ascii="Palatino Linotype" w:hAnsi="Palatino Linotype" w:cs="Arial"/>
          <w:sz w:val="24"/>
          <w:szCs w:val="24"/>
        </w:rPr>
        <w:t xml:space="preserve"> </w:t>
      </w:r>
      <w:bookmarkStart w:id="1" w:name="_Hlk107776858"/>
      <w:r w:rsidR="00093F93" w:rsidRPr="00454A22">
        <w:rPr>
          <w:rFonts w:ascii="Palatino Linotype" w:hAnsi="Palatino Linotype" w:cs="Arial"/>
          <w:b/>
          <w:bCs/>
          <w:sz w:val="24"/>
          <w:szCs w:val="24"/>
          <w:lang w:eastAsia="es-MX"/>
        </w:rPr>
        <w:t>14125</w:t>
      </w:r>
      <w:r w:rsidRPr="00454A22">
        <w:rPr>
          <w:rFonts w:ascii="Palatino Linotype" w:hAnsi="Palatino Linotype" w:cs="Arial"/>
          <w:b/>
          <w:bCs/>
          <w:sz w:val="24"/>
          <w:szCs w:val="24"/>
          <w:lang w:eastAsia="es-MX"/>
        </w:rPr>
        <w:t>/INFOEM/IP/RR/</w:t>
      </w:r>
      <w:bookmarkEnd w:id="1"/>
      <w:r w:rsidR="00273C34" w:rsidRPr="00454A22">
        <w:rPr>
          <w:rFonts w:ascii="Palatino Linotype" w:hAnsi="Palatino Linotype" w:cs="Arial"/>
          <w:b/>
          <w:bCs/>
          <w:sz w:val="24"/>
          <w:szCs w:val="24"/>
          <w:lang w:eastAsia="es-MX"/>
        </w:rPr>
        <w:t>2022</w:t>
      </w:r>
      <w:r w:rsidR="00273C34" w:rsidRPr="00454A22">
        <w:rPr>
          <w:rFonts w:ascii="Palatino Linotype" w:hAnsi="Palatino Linotype" w:cs="Arial"/>
          <w:sz w:val="24"/>
          <w:szCs w:val="24"/>
        </w:rPr>
        <w:t xml:space="preserve">, </w:t>
      </w:r>
      <w:r w:rsidR="00093F93" w:rsidRPr="00454A22">
        <w:rPr>
          <w:rFonts w:ascii="Palatino Linotype" w:hAnsi="Palatino Linotype" w:cs="Arial"/>
          <w:b/>
          <w:bCs/>
          <w:sz w:val="24"/>
          <w:szCs w:val="24"/>
        </w:rPr>
        <w:t>14129</w:t>
      </w:r>
      <w:r w:rsidR="0064175D" w:rsidRPr="00454A22">
        <w:rPr>
          <w:rFonts w:ascii="Palatino Linotype" w:hAnsi="Palatino Linotype" w:cs="Arial"/>
          <w:b/>
          <w:bCs/>
          <w:sz w:val="24"/>
          <w:szCs w:val="24"/>
          <w:lang w:eastAsia="es-MX"/>
        </w:rPr>
        <w:t>/INFOEM/IP/RR/2022</w:t>
      </w:r>
      <w:r w:rsidR="00093F93" w:rsidRPr="00454A22">
        <w:rPr>
          <w:rFonts w:ascii="Palatino Linotype" w:hAnsi="Palatino Linotype" w:cs="Arial"/>
          <w:sz w:val="24"/>
          <w:szCs w:val="24"/>
        </w:rPr>
        <w:t xml:space="preserve"> </w:t>
      </w:r>
      <w:r w:rsidR="00093F93" w:rsidRPr="00454A22">
        <w:rPr>
          <w:rFonts w:ascii="Palatino Linotype" w:hAnsi="Palatino Linotype" w:cs="Arial"/>
          <w:b/>
          <w:bCs/>
          <w:sz w:val="24"/>
          <w:szCs w:val="24"/>
          <w:lang w:eastAsia="es-MX"/>
        </w:rPr>
        <w:t xml:space="preserve">y </w:t>
      </w:r>
      <w:bookmarkStart w:id="2" w:name="_GoBack"/>
      <w:bookmarkEnd w:id="2"/>
      <w:r w:rsidR="00093F93" w:rsidRPr="00454A22">
        <w:rPr>
          <w:rFonts w:ascii="Palatino Linotype" w:hAnsi="Palatino Linotype" w:cs="Arial"/>
          <w:b/>
          <w:bCs/>
          <w:sz w:val="24"/>
          <w:szCs w:val="24"/>
          <w:lang w:eastAsia="es-MX"/>
        </w:rPr>
        <w:t>14130</w:t>
      </w:r>
      <w:r w:rsidR="00273C34" w:rsidRPr="00454A22">
        <w:rPr>
          <w:rFonts w:ascii="Palatino Linotype" w:hAnsi="Palatino Linotype" w:cs="Arial"/>
          <w:b/>
          <w:bCs/>
          <w:sz w:val="24"/>
          <w:szCs w:val="24"/>
          <w:lang w:eastAsia="es-MX"/>
        </w:rPr>
        <w:t xml:space="preserve">/INFOEM/IP/RR/2022, </w:t>
      </w:r>
      <w:r w:rsidR="00CF2D0F" w:rsidRPr="00454A22">
        <w:rPr>
          <w:rFonts w:ascii="Palatino Linotype" w:hAnsi="Palatino Linotype" w:cs="Arial"/>
          <w:sz w:val="24"/>
          <w:szCs w:val="24"/>
        </w:rPr>
        <w:t xml:space="preserve">interpuestos </w:t>
      </w:r>
      <w:r w:rsidR="00093F93" w:rsidRPr="00454A22">
        <w:rPr>
          <w:rFonts w:ascii="Palatino Linotype" w:hAnsi="Palatino Linotype" w:cs="Arial"/>
          <w:sz w:val="24"/>
          <w:szCs w:val="24"/>
        </w:rPr>
        <w:t xml:space="preserve">por </w:t>
      </w:r>
      <w:r w:rsidR="00093F93" w:rsidRPr="00454A22">
        <w:rPr>
          <w:rFonts w:ascii="Palatino Linotype" w:eastAsia="Calibri" w:hAnsi="Palatino Linotype" w:cs="Arial"/>
        </w:rPr>
        <w:t>una persona que no proporcionó un nombre para ser identificado,</w:t>
      </w:r>
      <w:r w:rsidR="00093F93" w:rsidRPr="00454A22">
        <w:rPr>
          <w:rFonts w:ascii="Palatino Linotype" w:hAnsi="Palatino Linotype"/>
        </w:rPr>
        <w:t xml:space="preserve"> </w:t>
      </w:r>
      <w:r w:rsidRPr="00454A22">
        <w:rPr>
          <w:rFonts w:ascii="Palatino Linotype" w:hAnsi="Palatino Linotype"/>
        </w:rPr>
        <w:t xml:space="preserve">quien en lo sucesivo se le </w:t>
      </w:r>
      <w:r w:rsidR="00273C34" w:rsidRPr="00454A22">
        <w:rPr>
          <w:rFonts w:ascii="Palatino Linotype" w:hAnsi="Palatino Linotype"/>
        </w:rPr>
        <w:t>denominara</w:t>
      </w:r>
      <w:r w:rsidRPr="00454A22">
        <w:rPr>
          <w:rFonts w:ascii="Palatino Linotype" w:hAnsi="Palatino Linotype"/>
        </w:rPr>
        <w:t xml:space="preserve"> </w:t>
      </w:r>
      <w:r w:rsidRPr="00454A22">
        <w:rPr>
          <w:rFonts w:ascii="Palatino Linotype" w:hAnsi="Palatino Linotype"/>
          <w:b/>
        </w:rPr>
        <w:t>el Recurrente</w:t>
      </w:r>
      <w:r w:rsidRPr="00454A22">
        <w:rPr>
          <w:rFonts w:ascii="Palatino Linotype" w:hAnsi="Palatino Linotype" w:cs="Arial"/>
          <w:sz w:val="24"/>
          <w:szCs w:val="24"/>
        </w:rPr>
        <w:t xml:space="preserve">, en contra de la falta de respuesta del </w:t>
      </w:r>
      <w:r w:rsidRPr="00454A22">
        <w:rPr>
          <w:rFonts w:ascii="Palatino Linotype" w:hAnsi="Palatino Linotype" w:cs="Arial"/>
          <w:b/>
          <w:sz w:val="24"/>
          <w:szCs w:val="24"/>
        </w:rPr>
        <w:t xml:space="preserve">Ayuntamiento de </w:t>
      </w:r>
      <w:r w:rsidR="00093F93" w:rsidRPr="00454A22">
        <w:rPr>
          <w:rFonts w:ascii="Palatino Linotype" w:hAnsi="Palatino Linotype" w:cs="Arial"/>
          <w:b/>
          <w:sz w:val="24"/>
          <w:szCs w:val="24"/>
        </w:rPr>
        <w:t>Metepec</w:t>
      </w:r>
      <w:r w:rsidRPr="00454A22">
        <w:rPr>
          <w:rFonts w:ascii="Palatino Linotype" w:hAnsi="Palatino Linotype" w:cs="Arial"/>
          <w:b/>
          <w:sz w:val="24"/>
          <w:szCs w:val="24"/>
        </w:rPr>
        <w:t xml:space="preserve">, </w:t>
      </w:r>
      <w:r w:rsidRPr="00454A22">
        <w:rPr>
          <w:rFonts w:ascii="Palatino Linotype" w:hAnsi="Palatino Linotype" w:cs="Arial"/>
          <w:sz w:val="24"/>
          <w:szCs w:val="24"/>
        </w:rPr>
        <w:t>en lo subsecuente</w:t>
      </w:r>
      <w:r w:rsidRPr="00454A22">
        <w:rPr>
          <w:rFonts w:ascii="Palatino Linotype" w:hAnsi="Palatino Linotype" w:cs="Arial"/>
          <w:b/>
          <w:sz w:val="24"/>
          <w:szCs w:val="24"/>
        </w:rPr>
        <w:t xml:space="preserve"> el Sujeto Obligado, </w:t>
      </w:r>
      <w:r w:rsidRPr="00454A22">
        <w:rPr>
          <w:rFonts w:ascii="Palatino Linotype" w:hAnsi="Palatino Linotype" w:cs="Arial"/>
          <w:sz w:val="24"/>
          <w:szCs w:val="24"/>
        </w:rPr>
        <w:t>se procede a dictar la presente resolución.</w:t>
      </w:r>
    </w:p>
    <w:p w14:paraId="02CC145E" w14:textId="77777777" w:rsidR="00DB52AF" w:rsidRPr="00454A22" w:rsidRDefault="00DB52AF" w:rsidP="00DB52AF">
      <w:pPr>
        <w:tabs>
          <w:tab w:val="left" w:pos="6960"/>
        </w:tabs>
        <w:spacing w:after="0" w:line="360" w:lineRule="auto"/>
        <w:jc w:val="both"/>
        <w:rPr>
          <w:rFonts w:ascii="Palatino Linotype" w:hAnsi="Palatino Linotype" w:cs="Arial"/>
          <w:sz w:val="24"/>
          <w:szCs w:val="24"/>
        </w:rPr>
      </w:pPr>
    </w:p>
    <w:p w14:paraId="6A36139E" w14:textId="77777777" w:rsidR="00DB52AF" w:rsidRPr="00454A22" w:rsidRDefault="00DB52AF" w:rsidP="00DB52AF">
      <w:pPr>
        <w:spacing w:after="0" w:line="360" w:lineRule="auto"/>
        <w:jc w:val="center"/>
        <w:rPr>
          <w:rFonts w:ascii="Palatino Linotype" w:hAnsi="Palatino Linotype" w:cs="Arial"/>
          <w:b/>
          <w:sz w:val="28"/>
          <w:szCs w:val="24"/>
        </w:rPr>
      </w:pPr>
      <w:r w:rsidRPr="00454A22">
        <w:rPr>
          <w:rFonts w:ascii="Palatino Linotype" w:hAnsi="Palatino Linotype" w:cs="Arial"/>
          <w:b/>
          <w:sz w:val="28"/>
          <w:szCs w:val="24"/>
        </w:rPr>
        <w:t>A N T E C E D E N T E S</w:t>
      </w:r>
    </w:p>
    <w:p w14:paraId="379B7A74" w14:textId="77777777" w:rsidR="00DB52AF" w:rsidRPr="00454A22" w:rsidRDefault="00DB52AF" w:rsidP="00DB52AF">
      <w:pPr>
        <w:spacing w:after="0" w:line="360" w:lineRule="auto"/>
        <w:rPr>
          <w:rFonts w:ascii="Palatino Linotype" w:hAnsi="Palatino Linotype" w:cs="Arial"/>
          <w:b/>
          <w:sz w:val="24"/>
          <w:szCs w:val="24"/>
        </w:rPr>
      </w:pPr>
    </w:p>
    <w:p w14:paraId="62B58DC1" w14:textId="62661A73" w:rsidR="00DB52AF" w:rsidRPr="00454A22" w:rsidRDefault="00DB52AF" w:rsidP="00DB52AF">
      <w:pPr>
        <w:spacing w:after="0" w:line="360" w:lineRule="auto"/>
        <w:jc w:val="both"/>
        <w:rPr>
          <w:rFonts w:ascii="Palatino Linotype" w:hAnsi="Palatino Linotype" w:cs="Arial"/>
          <w:sz w:val="24"/>
          <w:szCs w:val="24"/>
        </w:rPr>
      </w:pPr>
      <w:r w:rsidRPr="00454A22">
        <w:rPr>
          <w:rFonts w:ascii="Palatino Linotype" w:hAnsi="Palatino Linotype" w:cs="Arial"/>
          <w:b/>
          <w:sz w:val="28"/>
          <w:szCs w:val="28"/>
        </w:rPr>
        <w:t xml:space="preserve">PRIMERO. </w:t>
      </w:r>
      <w:r w:rsidRPr="00454A22">
        <w:rPr>
          <w:rFonts w:ascii="Palatino Linotype" w:hAnsi="Palatino Linotype" w:cs="Arial"/>
          <w:sz w:val="24"/>
          <w:szCs w:val="24"/>
        </w:rPr>
        <w:t xml:space="preserve">Con fecha </w:t>
      </w:r>
      <w:r w:rsidR="00C01ECE" w:rsidRPr="00454A22">
        <w:rPr>
          <w:rFonts w:ascii="Palatino Linotype" w:hAnsi="Palatino Linotype" w:cs="Arial"/>
          <w:sz w:val="24"/>
          <w:szCs w:val="24"/>
        </w:rPr>
        <w:t>treinta y uno de ju</w:t>
      </w:r>
      <w:r w:rsidR="00A766FA" w:rsidRPr="00454A22">
        <w:rPr>
          <w:rFonts w:ascii="Palatino Linotype" w:hAnsi="Palatino Linotype" w:cs="Arial"/>
          <w:sz w:val="24"/>
          <w:szCs w:val="24"/>
        </w:rPr>
        <w:t>lio</w:t>
      </w:r>
      <w:r w:rsidRPr="00454A22">
        <w:rPr>
          <w:rFonts w:ascii="Palatino Linotype" w:hAnsi="Palatino Linotype" w:cs="Arial"/>
          <w:sz w:val="24"/>
          <w:szCs w:val="24"/>
        </w:rPr>
        <w:t xml:space="preserve"> de dos mil veintidós, el</w:t>
      </w:r>
      <w:r w:rsidRPr="00454A22">
        <w:rPr>
          <w:rFonts w:ascii="Palatino Linotype" w:hAnsi="Palatino Linotype" w:cs="Arial"/>
          <w:b/>
          <w:sz w:val="24"/>
          <w:szCs w:val="24"/>
        </w:rPr>
        <w:t xml:space="preserve"> Recurrente</w:t>
      </w:r>
      <w:r w:rsidRPr="00454A22">
        <w:rPr>
          <w:rFonts w:ascii="Palatino Linotype" w:hAnsi="Palatino Linotype" w:cs="Arial"/>
          <w:sz w:val="24"/>
          <w:szCs w:val="24"/>
        </w:rPr>
        <w:t xml:space="preserve"> presentó a través del Sistema de Acceso a la Información Mexiquense, en lo posterior el </w:t>
      </w:r>
      <w:r w:rsidRPr="00454A22">
        <w:rPr>
          <w:rFonts w:ascii="Palatino Linotype" w:hAnsi="Palatino Linotype" w:cs="Arial"/>
          <w:b/>
          <w:sz w:val="24"/>
          <w:szCs w:val="24"/>
        </w:rPr>
        <w:t>SAIMEX</w:t>
      </w:r>
      <w:r w:rsidRPr="00454A22">
        <w:rPr>
          <w:rFonts w:ascii="Palatino Linotype" w:hAnsi="Palatino Linotype" w:cs="Arial"/>
          <w:sz w:val="24"/>
          <w:szCs w:val="24"/>
        </w:rPr>
        <w:t xml:space="preserve">, ante </w:t>
      </w:r>
      <w:r w:rsidRPr="00454A22">
        <w:rPr>
          <w:rFonts w:ascii="Palatino Linotype" w:hAnsi="Palatino Linotype" w:cs="Arial"/>
          <w:b/>
          <w:sz w:val="24"/>
          <w:szCs w:val="24"/>
        </w:rPr>
        <w:t>el Sujeto Obligado</w:t>
      </w:r>
      <w:r w:rsidRPr="00454A22">
        <w:rPr>
          <w:rFonts w:ascii="Palatino Linotype" w:hAnsi="Palatino Linotype" w:cs="Arial"/>
          <w:sz w:val="24"/>
          <w:szCs w:val="24"/>
        </w:rPr>
        <w:t>, solicitu</w:t>
      </w:r>
      <w:r w:rsidR="0064175D" w:rsidRPr="00454A22">
        <w:rPr>
          <w:rFonts w:ascii="Palatino Linotype" w:hAnsi="Palatino Linotype" w:cs="Arial"/>
          <w:sz w:val="24"/>
          <w:szCs w:val="24"/>
        </w:rPr>
        <w:t>des</w:t>
      </w:r>
      <w:r w:rsidRPr="00454A22">
        <w:rPr>
          <w:rFonts w:ascii="Palatino Linotype" w:hAnsi="Palatino Linotype" w:cs="Arial"/>
          <w:sz w:val="24"/>
          <w:szCs w:val="24"/>
        </w:rPr>
        <w:t xml:space="preserve"> de acceso a la información pública</w:t>
      </w:r>
      <w:r w:rsidR="00CF2D0F" w:rsidRPr="00454A22">
        <w:rPr>
          <w:rFonts w:ascii="Palatino Linotype" w:hAnsi="Palatino Linotype" w:cs="Arial"/>
          <w:sz w:val="24"/>
          <w:szCs w:val="24"/>
        </w:rPr>
        <w:t xml:space="preserve"> </w:t>
      </w:r>
      <w:r w:rsidRPr="00454A22">
        <w:rPr>
          <w:rFonts w:ascii="Palatino Linotype" w:hAnsi="Palatino Linotype" w:cs="Arial"/>
          <w:sz w:val="24"/>
          <w:szCs w:val="24"/>
        </w:rPr>
        <w:t>registrada</w:t>
      </w:r>
      <w:r w:rsidR="0064175D" w:rsidRPr="00454A22">
        <w:rPr>
          <w:rFonts w:ascii="Palatino Linotype" w:hAnsi="Palatino Linotype" w:cs="Arial"/>
          <w:sz w:val="24"/>
          <w:szCs w:val="24"/>
        </w:rPr>
        <w:t>s</w:t>
      </w:r>
      <w:r w:rsidRPr="00454A22">
        <w:rPr>
          <w:rFonts w:ascii="Palatino Linotype" w:hAnsi="Palatino Linotype" w:cs="Arial"/>
          <w:sz w:val="24"/>
          <w:szCs w:val="24"/>
        </w:rPr>
        <w:t xml:space="preserve"> bajo </w:t>
      </w:r>
      <w:r w:rsidR="007A3E3A" w:rsidRPr="00454A22">
        <w:rPr>
          <w:rFonts w:ascii="Palatino Linotype" w:hAnsi="Palatino Linotype" w:cs="Arial"/>
          <w:sz w:val="24"/>
          <w:szCs w:val="24"/>
        </w:rPr>
        <w:t>los</w:t>
      </w:r>
      <w:r w:rsidRPr="00454A22">
        <w:rPr>
          <w:rFonts w:ascii="Palatino Linotype" w:hAnsi="Palatino Linotype" w:cs="Arial"/>
          <w:sz w:val="24"/>
          <w:szCs w:val="24"/>
        </w:rPr>
        <w:t xml:space="preserve"> número</w:t>
      </w:r>
      <w:r w:rsidR="00CF2D0F" w:rsidRPr="00454A22">
        <w:rPr>
          <w:rFonts w:ascii="Palatino Linotype" w:hAnsi="Palatino Linotype" w:cs="Arial"/>
          <w:sz w:val="24"/>
          <w:szCs w:val="24"/>
        </w:rPr>
        <w:t>s</w:t>
      </w:r>
      <w:r w:rsidR="00C01ECE" w:rsidRPr="00454A22">
        <w:rPr>
          <w:rFonts w:ascii="Palatino Linotype" w:hAnsi="Palatino Linotype" w:cs="Arial"/>
          <w:sz w:val="24"/>
          <w:szCs w:val="24"/>
        </w:rPr>
        <w:t xml:space="preserve"> </w:t>
      </w:r>
      <w:r w:rsidR="00C01ECE" w:rsidRPr="00454A22">
        <w:rPr>
          <w:rFonts w:ascii="Palatino Linotype" w:hAnsi="Palatino Linotype"/>
          <w:b/>
          <w:bCs/>
          <w:sz w:val="24"/>
          <w:szCs w:val="24"/>
        </w:rPr>
        <w:t>04149/METEPEC/IP/2022</w:t>
      </w:r>
      <w:r w:rsidR="00A4087C" w:rsidRPr="00454A22">
        <w:rPr>
          <w:rFonts w:ascii="Palatino Linotype" w:hAnsi="Palatino Linotype"/>
          <w:b/>
          <w:bCs/>
          <w:sz w:val="24"/>
          <w:szCs w:val="24"/>
        </w:rPr>
        <w:t xml:space="preserve">, </w:t>
      </w:r>
      <w:r w:rsidR="00C01ECE" w:rsidRPr="00454A22">
        <w:rPr>
          <w:rFonts w:ascii="Palatino Linotype" w:hAnsi="Palatino Linotype"/>
          <w:b/>
          <w:bCs/>
          <w:sz w:val="24"/>
          <w:szCs w:val="24"/>
        </w:rPr>
        <w:t>04131/METEPEC/IP/2022 y</w:t>
      </w:r>
      <w:r w:rsidR="00A4087C" w:rsidRPr="00454A22">
        <w:rPr>
          <w:rFonts w:ascii="Palatino Linotype" w:hAnsi="Palatino Linotype"/>
          <w:b/>
          <w:bCs/>
          <w:sz w:val="24"/>
          <w:szCs w:val="24"/>
        </w:rPr>
        <w:t xml:space="preserve"> </w:t>
      </w:r>
      <w:r w:rsidR="00C01ECE" w:rsidRPr="00454A22">
        <w:rPr>
          <w:rFonts w:ascii="Palatino Linotype" w:hAnsi="Palatino Linotype"/>
          <w:b/>
          <w:bCs/>
          <w:sz w:val="24"/>
          <w:szCs w:val="24"/>
        </w:rPr>
        <w:t>04130/METEPEC/IP/2022</w:t>
      </w:r>
      <w:r w:rsidR="00A4087C" w:rsidRPr="00454A22">
        <w:rPr>
          <w:rFonts w:ascii="Palatino Linotype" w:hAnsi="Palatino Linotype"/>
          <w:b/>
          <w:bCs/>
          <w:sz w:val="24"/>
          <w:szCs w:val="24"/>
        </w:rPr>
        <w:t xml:space="preserve">; </w:t>
      </w:r>
      <w:r w:rsidRPr="00454A22">
        <w:rPr>
          <w:rFonts w:ascii="Palatino Linotype" w:hAnsi="Palatino Linotype" w:cs="Arial"/>
          <w:sz w:val="24"/>
          <w:szCs w:val="24"/>
        </w:rPr>
        <w:t>mediante la</w:t>
      </w:r>
      <w:r w:rsidR="00CF2D0F" w:rsidRPr="00454A22">
        <w:rPr>
          <w:rFonts w:ascii="Palatino Linotype" w:hAnsi="Palatino Linotype" w:cs="Arial"/>
          <w:sz w:val="24"/>
          <w:szCs w:val="24"/>
        </w:rPr>
        <w:t>s</w:t>
      </w:r>
      <w:r w:rsidRPr="00454A22">
        <w:rPr>
          <w:rFonts w:ascii="Palatino Linotype" w:hAnsi="Palatino Linotype" w:cs="Arial"/>
          <w:sz w:val="24"/>
          <w:szCs w:val="24"/>
        </w:rPr>
        <w:t xml:space="preserve"> </w:t>
      </w:r>
      <w:r w:rsidR="00693747" w:rsidRPr="00454A22">
        <w:rPr>
          <w:rFonts w:ascii="Palatino Linotype" w:hAnsi="Palatino Linotype" w:cs="Arial"/>
          <w:sz w:val="24"/>
          <w:szCs w:val="24"/>
        </w:rPr>
        <w:t>cuales se</w:t>
      </w:r>
      <w:r w:rsidR="001F229C" w:rsidRPr="00454A22">
        <w:rPr>
          <w:rFonts w:ascii="Palatino Linotype" w:hAnsi="Palatino Linotype" w:cs="Arial"/>
          <w:sz w:val="24"/>
          <w:szCs w:val="24"/>
        </w:rPr>
        <w:t xml:space="preserve"> </w:t>
      </w:r>
      <w:r w:rsidRPr="00454A22">
        <w:rPr>
          <w:rFonts w:ascii="Palatino Linotype" w:hAnsi="Palatino Linotype" w:cs="Arial"/>
          <w:sz w:val="24"/>
          <w:szCs w:val="24"/>
        </w:rPr>
        <w:t>solicitó información en el tenor siguiente:</w:t>
      </w:r>
    </w:p>
    <w:p w14:paraId="09566B55" w14:textId="77777777" w:rsidR="007A3E3A" w:rsidRPr="00454A22" w:rsidRDefault="007A3E3A" w:rsidP="00DB52AF">
      <w:pPr>
        <w:spacing w:after="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3490"/>
        <w:gridCol w:w="5572"/>
      </w:tblGrid>
      <w:tr w:rsidR="007A3E3A" w:rsidRPr="00454A22" w14:paraId="3CA010ED" w14:textId="77777777" w:rsidTr="00B95770">
        <w:trPr>
          <w:trHeight w:val="696"/>
        </w:trPr>
        <w:tc>
          <w:tcPr>
            <w:tcW w:w="3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BED670" w14:textId="77777777" w:rsidR="007A3E3A" w:rsidRPr="00454A22" w:rsidRDefault="007A3E3A">
            <w:pPr>
              <w:jc w:val="center"/>
              <w:rPr>
                <w:rFonts w:ascii="Palatino Linotype" w:hAnsi="Palatino Linotype" w:cs="Arial"/>
                <w:b/>
                <w:i/>
                <w:sz w:val="24"/>
                <w:szCs w:val="24"/>
              </w:rPr>
            </w:pPr>
            <w:bookmarkStart w:id="3" w:name="_Hlk110968498"/>
            <w:r w:rsidRPr="00454A22">
              <w:rPr>
                <w:rFonts w:ascii="Palatino Linotype" w:hAnsi="Palatino Linotype" w:cs="Arial"/>
                <w:b/>
                <w:i/>
                <w:sz w:val="24"/>
                <w:szCs w:val="24"/>
              </w:rPr>
              <w:t>Número de folio de la solicitud</w:t>
            </w:r>
          </w:p>
        </w:tc>
        <w:tc>
          <w:tcPr>
            <w:tcW w:w="5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54B8B" w14:textId="77777777" w:rsidR="007A3E3A" w:rsidRPr="00454A22" w:rsidRDefault="007A3E3A">
            <w:pPr>
              <w:jc w:val="center"/>
              <w:rPr>
                <w:rFonts w:ascii="Palatino Linotype" w:hAnsi="Palatino Linotype" w:cs="Arial"/>
                <w:b/>
                <w:i/>
                <w:sz w:val="24"/>
                <w:szCs w:val="24"/>
              </w:rPr>
            </w:pPr>
            <w:r w:rsidRPr="00454A22">
              <w:rPr>
                <w:rFonts w:ascii="Palatino Linotype" w:hAnsi="Palatino Linotype" w:cs="Arial"/>
                <w:b/>
                <w:i/>
                <w:sz w:val="24"/>
                <w:szCs w:val="24"/>
              </w:rPr>
              <w:t>Descripción clara y precisa de la información solicitada</w:t>
            </w:r>
          </w:p>
        </w:tc>
      </w:tr>
      <w:tr w:rsidR="007A3E3A" w:rsidRPr="00454A22" w14:paraId="3B32DE98" w14:textId="77777777" w:rsidTr="00B95770">
        <w:tc>
          <w:tcPr>
            <w:tcW w:w="3490" w:type="dxa"/>
            <w:tcBorders>
              <w:top w:val="single" w:sz="4" w:space="0" w:color="auto"/>
              <w:left w:val="single" w:sz="4" w:space="0" w:color="auto"/>
              <w:bottom w:val="single" w:sz="4" w:space="0" w:color="auto"/>
              <w:right w:val="single" w:sz="4" w:space="0" w:color="auto"/>
            </w:tcBorders>
            <w:vAlign w:val="center"/>
            <w:hideMark/>
          </w:tcPr>
          <w:p w14:paraId="63B6307B" w14:textId="07E08942" w:rsidR="007A3E3A" w:rsidRPr="00454A22" w:rsidRDefault="00B95770">
            <w:pPr>
              <w:jc w:val="center"/>
              <w:rPr>
                <w:rFonts w:ascii="Palatino Linotype" w:hAnsi="Palatino Linotype" w:cs="Arial"/>
                <w:b/>
                <w:i/>
                <w:sz w:val="24"/>
                <w:szCs w:val="24"/>
              </w:rPr>
            </w:pPr>
            <w:bookmarkStart w:id="4" w:name="_Hlk103875420"/>
            <w:r w:rsidRPr="00454A22">
              <w:rPr>
                <w:rFonts w:ascii="Palatino Linotype" w:hAnsi="Palatino Linotype"/>
                <w:b/>
                <w:bCs/>
                <w:sz w:val="24"/>
                <w:szCs w:val="24"/>
              </w:rPr>
              <w:lastRenderedPageBreak/>
              <w:t>04149/METEPEC/IP/2022</w:t>
            </w:r>
          </w:p>
        </w:tc>
        <w:tc>
          <w:tcPr>
            <w:tcW w:w="5572" w:type="dxa"/>
            <w:tcBorders>
              <w:top w:val="single" w:sz="4" w:space="0" w:color="auto"/>
              <w:left w:val="single" w:sz="4" w:space="0" w:color="auto"/>
              <w:bottom w:val="single" w:sz="4" w:space="0" w:color="auto"/>
              <w:right w:val="single" w:sz="4" w:space="0" w:color="auto"/>
            </w:tcBorders>
            <w:vAlign w:val="center"/>
          </w:tcPr>
          <w:p w14:paraId="5F6EDD76" w14:textId="134F5BBB" w:rsidR="007A3E3A" w:rsidRPr="00454A22" w:rsidRDefault="00BC360D" w:rsidP="00570CD0">
            <w:pPr>
              <w:spacing w:line="276" w:lineRule="auto"/>
              <w:jc w:val="both"/>
              <w:rPr>
                <w:rFonts w:ascii="Palatino Linotype" w:hAnsi="Palatino Linotype" w:cs="Arial"/>
                <w:i/>
                <w:iCs/>
                <w:sz w:val="24"/>
                <w:szCs w:val="24"/>
              </w:rPr>
            </w:pPr>
            <w:r w:rsidRPr="00454A22">
              <w:rPr>
                <w:rFonts w:ascii="Palatino Linotype" w:hAnsi="Palatino Linotype"/>
                <w:sz w:val="24"/>
                <w:szCs w:val="24"/>
              </w:rPr>
              <w:t>“</w:t>
            </w:r>
            <w:r w:rsidR="00B95770" w:rsidRPr="00454A22">
              <w:rPr>
                <w:rFonts w:ascii="Palatino Linotype" w:hAnsi="Palatino Linotype"/>
                <w:i/>
                <w:iCs/>
                <w:sz w:val="24"/>
                <w:szCs w:val="24"/>
              </w:rPr>
              <w:t>se solicita los expedientes de las personas físicas que soliciten el servicio de inhumación en el panteón municipa</w:t>
            </w:r>
            <w:r w:rsidR="00160F30" w:rsidRPr="00454A22">
              <w:rPr>
                <w:rFonts w:ascii="Palatino Linotype" w:hAnsi="Palatino Linotype"/>
                <w:i/>
                <w:iCs/>
                <w:sz w:val="24"/>
                <w:szCs w:val="24"/>
              </w:rPr>
              <w:t>l</w:t>
            </w:r>
            <w:r w:rsidRPr="00454A22">
              <w:rPr>
                <w:rFonts w:ascii="Palatino Linotype" w:hAnsi="Palatino Linotype"/>
                <w:i/>
                <w:iCs/>
                <w:sz w:val="24"/>
                <w:szCs w:val="24"/>
              </w:rPr>
              <w:t>.”</w:t>
            </w:r>
            <w:r w:rsidR="00570CD0" w:rsidRPr="00454A22">
              <w:rPr>
                <w:rFonts w:ascii="Palatino Linotype" w:hAnsi="Palatino Linotype"/>
                <w:i/>
                <w:iCs/>
                <w:sz w:val="24"/>
                <w:szCs w:val="24"/>
              </w:rPr>
              <w:t>(sic)</w:t>
            </w:r>
          </w:p>
        </w:tc>
      </w:tr>
      <w:tr w:rsidR="007A3E3A" w:rsidRPr="00454A22" w14:paraId="3D759F03" w14:textId="77777777" w:rsidTr="00B95770">
        <w:tc>
          <w:tcPr>
            <w:tcW w:w="3490" w:type="dxa"/>
            <w:tcBorders>
              <w:top w:val="single" w:sz="4" w:space="0" w:color="auto"/>
              <w:left w:val="single" w:sz="4" w:space="0" w:color="auto"/>
              <w:bottom w:val="single" w:sz="4" w:space="0" w:color="auto"/>
              <w:right w:val="single" w:sz="4" w:space="0" w:color="auto"/>
            </w:tcBorders>
            <w:vAlign w:val="center"/>
            <w:hideMark/>
          </w:tcPr>
          <w:p w14:paraId="2992482F" w14:textId="0939CA18" w:rsidR="007A3E3A" w:rsidRPr="00454A22" w:rsidRDefault="00B95770">
            <w:pPr>
              <w:jc w:val="center"/>
              <w:rPr>
                <w:rFonts w:ascii="Palatino Linotype" w:hAnsi="Palatino Linotype" w:cs="Arial"/>
                <w:b/>
                <w:i/>
                <w:sz w:val="24"/>
                <w:szCs w:val="24"/>
              </w:rPr>
            </w:pPr>
            <w:r w:rsidRPr="00454A22">
              <w:rPr>
                <w:rFonts w:ascii="Palatino Linotype" w:hAnsi="Palatino Linotype"/>
                <w:b/>
                <w:bCs/>
                <w:sz w:val="24"/>
                <w:szCs w:val="24"/>
              </w:rPr>
              <w:t>04131/METEPEC/IP/2022</w:t>
            </w:r>
          </w:p>
        </w:tc>
        <w:tc>
          <w:tcPr>
            <w:tcW w:w="5572" w:type="dxa"/>
            <w:tcBorders>
              <w:top w:val="single" w:sz="4" w:space="0" w:color="auto"/>
              <w:left w:val="single" w:sz="4" w:space="0" w:color="auto"/>
              <w:bottom w:val="single" w:sz="4" w:space="0" w:color="auto"/>
              <w:right w:val="single" w:sz="4" w:space="0" w:color="auto"/>
            </w:tcBorders>
            <w:vAlign w:val="center"/>
          </w:tcPr>
          <w:p w14:paraId="6BE7FA2E" w14:textId="3CBB3E0D" w:rsidR="007A3E3A" w:rsidRPr="00454A22" w:rsidRDefault="00BC360D" w:rsidP="00570CD0">
            <w:pPr>
              <w:spacing w:line="276" w:lineRule="auto"/>
              <w:jc w:val="both"/>
              <w:rPr>
                <w:rFonts w:ascii="Palatino Linotype" w:hAnsi="Palatino Linotype"/>
                <w:i/>
                <w:iCs/>
                <w:sz w:val="24"/>
                <w:szCs w:val="24"/>
              </w:rPr>
            </w:pPr>
            <w:r w:rsidRPr="00454A22">
              <w:rPr>
                <w:rFonts w:ascii="Palatino Linotype" w:hAnsi="Palatino Linotype"/>
                <w:i/>
                <w:iCs/>
                <w:sz w:val="24"/>
                <w:szCs w:val="24"/>
              </w:rPr>
              <w:t>“</w:t>
            </w:r>
            <w:r w:rsidR="00B95770" w:rsidRPr="00454A22">
              <w:rPr>
                <w:rFonts w:ascii="Palatino Linotype" w:hAnsi="Palatino Linotype"/>
                <w:i/>
                <w:iCs/>
                <w:sz w:val="24"/>
                <w:szCs w:val="24"/>
              </w:rPr>
              <w:t>se solicitan las autorizaciones de los traslados de cadáveres de un panteón a otro</w:t>
            </w:r>
            <w:r w:rsidR="00DD2449" w:rsidRPr="00454A22">
              <w:rPr>
                <w:rFonts w:ascii="Palatino Linotype" w:hAnsi="Palatino Linotype"/>
                <w:i/>
                <w:iCs/>
                <w:sz w:val="24"/>
                <w:szCs w:val="24"/>
              </w:rPr>
              <w:t>.</w:t>
            </w:r>
            <w:r w:rsidR="00570CD0" w:rsidRPr="00454A22">
              <w:rPr>
                <w:rFonts w:ascii="Palatino Linotype" w:hAnsi="Palatino Linotype"/>
                <w:i/>
                <w:iCs/>
                <w:sz w:val="24"/>
                <w:szCs w:val="24"/>
              </w:rPr>
              <w:t>” (sic)</w:t>
            </w:r>
          </w:p>
        </w:tc>
      </w:tr>
      <w:tr w:rsidR="00DD2449" w:rsidRPr="00454A22" w14:paraId="3784268A" w14:textId="77777777" w:rsidTr="00B95770">
        <w:tc>
          <w:tcPr>
            <w:tcW w:w="3490" w:type="dxa"/>
            <w:tcBorders>
              <w:top w:val="single" w:sz="4" w:space="0" w:color="auto"/>
              <w:left w:val="single" w:sz="4" w:space="0" w:color="auto"/>
              <w:bottom w:val="single" w:sz="4" w:space="0" w:color="auto"/>
              <w:right w:val="single" w:sz="4" w:space="0" w:color="auto"/>
            </w:tcBorders>
            <w:vAlign w:val="center"/>
          </w:tcPr>
          <w:p w14:paraId="1EA50E87" w14:textId="2BB67D5F" w:rsidR="00DD2449" w:rsidRPr="00454A22" w:rsidRDefault="00B95770">
            <w:pPr>
              <w:jc w:val="center"/>
              <w:rPr>
                <w:rFonts w:ascii="Palatino Linotype" w:hAnsi="Palatino Linotype"/>
                <w:b/>
                <w:bCs/>
                <w:sz w:val="24"/>
                <w:szCs w:val="24"/>
              </w:rPr>
            </w:pPr>
            <w:r w:rsidRPr="00454A22">
              <w:rPr>
                <w:rFonts w:ascii="Palatino Linotype" w:hAnsi="Palatino Linotype"/>
                <w:b/>
                <w:bCs/>
                <w:sz w:val="24"/>
                <w:szCs w:val="24"/>
              </w:rPr>
              <w:t>04130/METEPEC/IP/2022</w:t>
            </w:r>
          </w:p>
        </w:tc>
        <w:tc>
          <w:tcPr>
            <w:tcW w:w="5572" w:type="dxa"/>
            <w:tcBorders>
              <w:top w:val="single" w:sz="4" w:space="0" w:color="auto"/>
              <w:left w:val="single" w:sz="4" w:space="0" w:color="auto"/>
              <w:bottom w:val="single" w:sz="4" w:space="0" w:color="auto"/>
              <w:right w:val="single" w:sz="4" w:space="0" w:color="auto"/>
            </w:tcBorders>
            <w:vAlign w:val="center"/>
          </w:tcPr>
          <w:p w14:paraId="3D2B0C50" w14:textId="6D801A05" w:rsidR="00DD2449" w:rsidRPr="00454A22" w:rsidRDefault="00570CD0" w:rsidP="00B75F04">
            <w:pPr>
              <w:spacing w:line="276" w:lineRule="auto"/>
              <w:jc w:val="both"/>
              <w:rPr>
                <w:rFonts w:ascii="Palatino Linotype" w:hAnsi="Palatino Linotype"/>
                <w:i/>
                <w:iCs/>
                <w:sz w:val="24"/>
                <w:szCs w:val="24"/>
              </w:rPr>
            </w:pPr>
            <w:r w:rsidRPr="00454A22">
              <w:rPr>
                <w:rFonts w:ascii="Palatino Linotype" w:hAnsi="Palatino Linotype"/>
                <w:i/>
                <w:iCs/>
                <w:sz w:val="24"/>
                <w:szCs w:val="24"/>
              </w:rPr>
              <w:t>“</w:t>
            </w:r>
            <w:r w:rsidR="00B95770" w:rsidRPr="00454A22">
              <w:rPr>
                <w:rFonts w:ascii="Palatino Linotype" w:hAnsi="Palatino Linotype"/>
                <w:i/>
                <w:iCs/>
                <w:sz w:val="24"/>
                <w:szCs w:val="24"/>
              </w:rPr>
              <w:t>se solicita los certificados de derecho de fosa individual o cripta familiar</w:t>
            </w:r>
            <w:r w:rsidR="00BC360D" w:rsidRPr="00454A22">
              <w:rPr>
                <w:rFonts w:ascii="Palatino Linotype" w:hAnsi="Palatino Linotype"/>
                <w:i/>
                <w:iCs/>
                <w:sz w:val="24"/>
                <w:szCs w:val="24"/>
              </w:rPr>
              <w:t>.”</w:t>
            </w:r>
            <w:r w:rsidR="00B95770" w:rsidRPr="00454A22">
              <w:rPr>
                <w:rFonts w:ascii="Palatino Linotype" w:hAnsi="Palatino Linotype"/>
                <w:i/>
                <w:iCs/>
                <w:sz w:val="24"/>
                <w:szCs w:val="24"/>
              </w:rPr>
              <w:t xml:space="preserve"> </w:t>
            </w:r>
            <w:r w:rsidRPr="00454A22">
              <w:rPr>
                <w:rFonts w:ascii="Palatino Linotype" w:hAnsi="Palatino Linotype"/>
                <w:i/>
                <w:iCs/>
                <w:sz w:val="24"/>
                <w:szCs w:val="24"/>
              </w:rPr>
              <w:t>(sic)</w:t>
            </w:r>
          </w:p>
        </w:tc>
      </w:tr>
      <w:bookmarkEnd w:id="3"/>
      <w:bookmarkEnd w:id="4"/>
    </w:tbl>
    <w:p w14:paraId="6A0C083E" w14:textId="5C2E9486" w:rsidR="00DB52AF" w:rsidRPr="00454A22" w:rsidRDefault="00DB52AF" w:rsidP="00570CD0">
      <w:pPr>
        <w:tabs>
          <w:tab w:val="left" w:pos="5647"/>
        </w:tabs>
        <w:spacing w:after="0" w:line="276" w:lineRule="auto"/>
        <w:ind w:right="850"/>
        <w:jc w:val="both"/>
        <w:rPr>
          <w:rFonts w:ascii="Palatino Linotype" w:eastAsia="Times New Roman" w:hAnsi="Palatino Linotype" w:cs="Times New Roman"/>
          <w:sz w:val="24"/>
          <w:szCs w:val="24"/>
          <w:lang w:eastAsia="es-ES"/>
        </w:rPr>
      </w:pPr>
    </w:p>
    <w:p w14:paraId="0204B3DF" w14:textId="77777777" w:rsidR="00BC360D" w:rsidRPr="00454A22" w:rsidRDefault="00BC360D" w:rsidP="00570CD0">
      <w:pPr>
        <w:tabs>
          <w:tab w:val="left" w:pos="5647"/>
        </w:tabs>
        <w:spacing w:after="0" w:line="276" w:lineRule="auto"/>
        <w:ind w:right="850"/>
        <w:jc w:val="both"/>
        <w:rPr>
          <w:rFonts w:ascii="Palatino Linotype" w:eastAsia="Times New Roman" w:hAnsi="Palatino Linotype" w:cs="Times New Roman"/>
          <w:sz w:val="24"/>
          <w:szCs w:val="24"/>
          <w:lang w:eastAsia="es-ES"/>
        </w:rPr>
      </w:pPr>
    </w:p>
    <w:p w14:paraId="761BF1A7" w14:textId="77777777" w:rsidR="00DB52AF" w:rsidRPr="00454A22" w:rsidRDefault="00DB52AF" w:rsidP="00DB52AF">
      <w:pPr>
        <w:spacing w:after="0" w:line="360" w:lineRule="auto"/>
        <w:jc w:val="both"/>
        <w:rPr>
          <w:rFonts w:ascii="Palatino Linotype" w:eastAsia="Times New Roman" w:hAnsi="Palatino Linotype" w:cs="Times New Roman"/>
          <w:sz w:val="24"/>
          <w:szCs w:val="24"/>
          <w:lang w:val="es-ES_tradnl" w:eastAsia="es-ES"/>
        </w:rPr>
      </w:pPr>
      <w:r w:rsidRPr="00454A22">
        <w:rPr>
          <w:rFonts w:ascii="Palatino Linotype" w:eastAsia="Times New Roman" w:hAnsi="Palatino Linotype" w:cs="Times New Roman"/>
          <w:b/>
          <w:sz w:val="24"/>
          <w:szCs w:val="24"/>
          <w:lang w:val="es-ES_tradnl" w:eastAsia="es-ES"/>
        </w:rPr>
        <w:t>Modalidad de entrega:</w:t>
      </w:r>
      <w:r w:rsidRPr="00454A22">
        <w:rPr>
          <w:rFonts w:ascii="Palatino Linotype" w:eastAsia="Times New Roman" w:hAnsi="Palatino Linotype" w:cs="Times New Roman"/>
          <w:sz w:val="24"/>
          <w:szCs w:val="24"/>
          <w:lang w:val="es-ES_tradnl" w:eastAsia="es-ES"/>
        </w:rPr>
        <w:t xml:space="preserve"> A través del SAIMEX</w:t>
      </w:r>
    </w:p>
    <w:p w14:paraId="2912955F" w14:textId="77777777" w:rsidR="00DB52AF" w:rsidRPr="00454A22" w:rsidRDefault="00DB52AF" w:rsidP="00DB52AF">
      <w:pPr>
        <w:spacing w:after="0" w:line="360" w:lineRule="auto"/>
        <w:jc w:val="both"/>
        <w:rPr>
          <w:rFonts w:ascii="Palatino Linotype" w:eastAsia="Times New Roman" w:hAnsi="Palatino Linotype" w:cs="Times New Roman"/>
          <w:sz w:val="24"/>
          <w:szCs w:val="24"/>
          <w:lang w:val="es-ES_tradnl" w:eastAsia="es-ES"/>
        </w:rPr>
      </w:pPr>
    </w:p>
    <w:p w14:paraId="054826FB" w14:textId="48A93F3E" w:rsidR="00495C6D" w:rsidRPr="00454A22" w:rsidRDefault="0003087D" w:rsidP="00495C6D">
      <w:pPr>
        <w:spacing w:after="0" w:line="360" w:lineRule="auto"/>
        <w:jc w:val="both"/>
        <w:rPr>
          <w:rFonts w:ascii="Palatino Linotype" w:eastAsia="Palatino Linotype" w:hAnsi="Palatino Linotype" w:cs="Palatino Linotype"/>
          <w:bCs/>
          <w:color w:val="000000"/>
          <w:sz w:val="24"/>
          <w:szCs w:val="24"/>
        </w:rPr>
      </w:pPr>
      <w:r w:rsidRPr="00454A22">
        <w:rPr>
          <w:rFonts w:ascii="Palatino Linotype" w:hAnsi="Palatino Linotype" w:cs="Arial"/>
          <w:b/>
          <w:sz w:val="28"/>
          <w:szCs w:val="24"/>
        </w:rPr>
        <w:t xml:space="preserve">SEGUNDO: </w:t>
      </w:r>
      <w:r w:rsidR="00495C6D" w:rsidRPr="00454A22">
        <w:rPr>
          <w:rFonts w:ascii="Palatino Linotype" w:eastAsia="Palatino Linotype" w:hAnsi="Palatino Linotype" w:cs="Palatino Linotype"/>
          <w:bCs/>
          <w:color w:val="000000"/>
          <w:sz w:val="24"/>
          <w:szCs w:val="24"/>
        </w:rPr>
        <w:t xml:space="preserve">En fecha veintidós de agosto de dos mil veintidós, </w:t>
      </w:r>
      <w:r w:rsidR="00495C6D" w:rsidRPr="00454A22">
        <w:rPr>
          <w:rFonts w:ascii="Palatino Linotype" w:eastAsia="Palatino Linotype" w:hAnsi="Palatino Linotype" w:cs="Palatino Linotype"/>
          <w:b/>
          <w:color w:val="000000"/>
          <w:sz w:val="24"/>
          <w:szCs w:val="24"/>
        </w:rPr>
        <w:t>el Sujeto Obligado</w:t>
      </w:r>
      <w:r w:rsidR="00495C6D" w:rsidRPr="00454A22">
        <w:rPr>
          <w:rFonts w:ascii="Palatino Linotype" w:eastAsia="Palatino Linotype" w:hAnsi="Palatino Linotype" w:cs="Palatino Linotype"/>
          <w:bCs/>
          <w:color w:val="000000"/>
          <w:sz w:val="24"/>
          <w:szCs w:val="24"/>
        </w:rPr>
        <w:t xml:space="preserve"> hizo del conocimiento del </w:t>
      </w:r>
      <w:r w:rsidR="00495C6D" w:rsidRPr="00454A22">
        <w:rPr>
          <w:rFonts w:ascii="Palatino Linotype" w:eastAsia="Palatino Linotype" w:hAnsi="Palatino Linotype" w:cs="Palatino Linotype"/>
          <w:b/>
          <w:color w:val="000000"/>
          <w:sz w:val="24"/>
          <w:szCs w:val="24"/>
        </w:rPr>
        <w:t>Recurrente</w:t>
      </w:r>
      <w:r w:rsidR="00495C6D" w:rsidRPr="00454A22">
        <w:rPr>
          <w:rFonts w:ascii="Palatino Linotype" w:eastAsia="Palatino Linotype" w:hAnsi="Palatino Linotype" w:cs="Palatino Linotype"/>
          <w:bCs/>
          <w:color w:val="000000"/>
          <w:sz w:val="24"/>
          <w:szCs w:val="24"/>
        </w:rPr>
        <w:t xml:space="preserve"> que se había autorizado la prórroga para dar respuesta a las solicitudes de información por siete días hábiles más, conforme a lo acordado en la Vigésima Novena Sesión Extraordinaria del Comité de Transparencia de fecha tres de agosto de dos mil veintidós.</w:t>
      </w:r>
    </w:p>
    <w:p w14:paraId="50EBA753" w14:textId="3C0C1286" w:rsidR="0003087D" w:rsidRPr="00454A22" w:rsidRDefault="0003087D" w:rsidP="0003087D">
      <w:pPr>
        <w:spacing w:after="0" w:line="360" w:lineRule="auto"/>
        <w:jc w:val="both"/>
        <w:rPr>
          <w:rFonts w:ascii="Palatino Linotype" w:hAnsi="Palatino Linotype"/>
          <w:sz w:val="24"/>
          <w:szCs w:val="24"/>
        </w:rPr>
      </w:pPr>
    </w:p>
    <w:p w14:paraId="6F962D7B" w14:textId="2D0C62FF" w:rsidR="0003087D" w:rsidRPr="00454A22" w:rsidRDefault="0003087D" w:rsidP="0003087D">
      <w:pPr>
        <w:spacing w:after="0" w:line="360" w:lineRule="auto"/>
        <w:jc w:val="both"/>
        <w:rPr>
          <w:rFonts w:ascii="Palatino Linotype" w:hAnsi="Palatino Linotype"/>
          <w:sz w:val="24"/>
          <w:szCs w:val="24"/>
        </w:rPr>
      </w:pPr>
    </w:p>
    <w:p w14:paraId="48F9212C" w14:textId="0CC3E66D" w:rsidR="00DB52AF" w:rsidRPr="00454A22" w:rsidRDefault="00F326C1" w:rsidP="00DB52AF">
      <w:pPr>
        <w:spacing w:after="0" w:line="360" w:lineRule="auto"/>
        <w:jc w:val="both"/>
        <w:rPr>
          <w:rFonts w:ascii="Palatino Linotype" w:hAnsi="Palatino Linotype" w:cs="Arial"/>
          <w:sz w:val="24"/>
          <w:szCs w:val="24"/>
        </w:rPr>
      </w:pPr>
      <w:r w:rsidRPr="00454A22">
        <w:rPr>
          <w:rFonts w:ascii="Palatino Linotype" w:hAnsi="Palatino Linotype" w:cs="Arial"/>
          <w:b/>
          <w:sz w:val="28"/>
          <w:szCs w:val="24"/>
        </w:rPr>
        <w:t>TERCERO</w:t>
      </w:r>
      <w:r w:rsidR="00DB52AF" w:rsidRPr="00454A22">
        <w:rPr>
          <w:rFonts w:ascii="Palatino Linotype" w:hAnsi="Palatino Linotype" w:cs="Arial"/>
          <w:b/>
          <w:sz w:val="24"/>
          <w:szCs w:val="24"/>
        </w:rPr>
        <w:t xml:space="preserve">. </w:t>
      </w:r>
      <w:r w:rsidR="00CF2D0F" w:rsidRPr="00454A22">
        <w:rPr>
          <w:rFonts w:ascii="Palatino Linotype" w:hAnsi="Palatino Linotype" w:cs="Arial"/>
          <w:sz w:val="24"/>
          <w:szCs w:val="24"/>
        </w:rPr>
        <w:t>De las constancias del</w:t>
      </w:r>
      <w:r w:rsidR="00DB52AF" w:rsidRPr="00454A22">
        <w:rPr>
          <w:rFonts w:ascii="Palatino Linotype" w:hAnsi="Palatino Linotype" w:cs="Arial"/>
          <w:sz w:val="24"/>
          <w:szCs w:val="24"/>
        </w:rPr>
        <w:t xml:space="preserve"> expediente electrónico SAIMEX, se aprecia que el </w:t>
      </w:r>
      <w:r w:rsidR="00DB52AF" w:rsidRPr="00454A22">
        <w:rPr>
          <w:rFonts w:ascii="Palatino Linotype" w:hAnsi="Palatino Linotype" w:cs="Arial"/>
          <w:b/>
          <w:sz w:val="24"/>
          <w:szCs w:val="24"/>
        </w:rPr>
        <w:t>Sujeto Obligado</w:t>
      </w:r>
      <w:r w:rsidR="00DB52AF" w:rsidRPr="00454A22">
        <w:rPr>
          <w:rFonts w:ascii="Palatino Linotype" w:hAnsi="Palatino Linotype" w:cs="Arial"/>
          <w:sz w:val="24"/>
          <w:szCs w:val="24"/>
        </w:rPr>
        <w:t xml:space="preserve"> fue omiso en dar respuesta a la</w:t>
      </w:r>
      <w:r w:rsidR="00260C70" w:rsidRPr="00454A22">
        <w:rPr>
          <w:rFonts w:ascii="Palatino Linotype" w:hAnsi="Palatino Linotype" w:cs="Arial"/>
          <w:sz w:val="24"/>
          <w:szCs w:val="24"/>
        </w:rPr>
        <w:t>s</w:t>
      </w:r>
      <w:r w:rsidR="00DB52AF" w:rsidRPr="00454A22">
        <w:rPr>
          <w:rFonts w:ascii="Palatino Linotype" w:hAnsi="Palatino Linotype" w:cs="Arial"/>
          <w:sz w:val="24"/>
          <w:szCs w:val="24"/>
        </w:rPr>
        <w:t xml:space="preserve"> solicitud</w:t>
      </w:r>
      <w:r w:rsidR="00260C70" w:rsidRPr="00454A22">
        <w:rPr>
          <w:rFonts w:ascii="Palatino Linotype" w:hAnsi="Palatino Linotype" w:cs="Arial"/>
          <w:sz w:val="24"/>
          <w:szCs w:val="24"/>
        </w:rPr>
        <w:t>es</w:t>
      </w:r>
      <w:r w:rsidR="00DB52AF" w:rsidRPr="00454A22">
        <w:rPr>
          <w:rFonts w:ascii="Palatino Linotype" w:hAnsi="Palatino Linotype" w:cs="Arial"/>
          <w:sz w:val="24"/>
          <w:szCs w:val="24"/>
        </w:rPr>
        <w:t xml:space="preserve"> de información presentada</w:t>
      </w:r>
      <w:r w:rsidR="00260C70" w:rsidRPr="00454A22">
        <w:rPr>
          <w:rFonts w:ascii="Palatino Linotype" w:hAnsi="Palatino Linotype" w:cs="Arial"/>
          <w:sz w:val="24"/>
          <w:szCs w:val="24"/>
        </w:rPr>
        <w:t>s</w:t>
      </w:r>
      <w:r w:rsidR="00DB52AF" w:rsidRPr="00454A22">
        <w:rPr>
          <w:rFonts w:ascii="Palatino Linotype" w:hAnsi="Palatino Linotype" w:cs="Arial"/>
          <w:sz w:val="24"/>
          <w:szCs w:val="24"/>
        </w:rPr>
        <w:t xml:space="preserve"> por el </w:t>
      </w:r>
      <w:r w:rsidR="00DB52AF" w:rsidRPr="00454A22">
        <w:rPr>
          <w:rFonts w:ascii="Palatino Linotype" w:hAnsi="Palatino Linotype" w:cs="Arial"/>
          <w:b/>
          <w:sz w:val="24"/>
          <w:szCs w:val="24"/>
        </w:rPr>
        <w:t>Recurrente</w:t>
      </w:r>
      <w:r w:rsidR="00DB52AF" w:rsidRPr="00454A22">
        <w:rPr>
          <w:rFonts w:ascii="Palatino Linotype" w:hAnsi="Palatino Linotype" w:cs="Arial"/>
          <w:sz w:val="24"/>
          <w:szCs w:val="24"/>
        </w:rPr>
        <w:t xml:space="preserve">. Derivado de lo anterior, se constituye la figura de la NEGATIVA FICTA, cuya esencia consiste en atribuir un efecto negativo de la autoridad administrativa frente a las instancias y solicitudes que hagan los particulares. </w:t>
      </w:r>
    </w:p>
    <w:p w14:paraId="2C1A04E7" w14:textId="77777777" w:rsidR="00DB52AF" w:rsidRPr="00454A22" w:rsidRDefault="00DB52AF" w:rsidP="00DB52AF">
      <w:pPr>
        <w:spacing w:after="0" w:line="360" w:lineRule="auto"/>
        <w:jc w:val="both"/>
        <w:rPr>
          <w:rFonts w:ascii="Palatino Linotype" w:hAnsi="Palatino Linotype" w:cs="Arial"/>
          <w:sz w:val="24"/>
          <w:szCs w:val="24"/>
        </w:rPr>
      </w:pPr>
    </w:p>
    <w:p w14:paraId="7D3AE456" w14:textId="5AAC7922" w:rsidR="00DB52AF" w:rsidRPr="00454A22" w:rsidRDefault="00F326C1" w:rsidP="00DB52AF">
      <w:pPr>
        <w:spacing w:after="0" w:line="360" w:lineRule="auto"/>
        <w:jc w:val="both"/>
        <w:rPr>
          <w:rFonts w:ascii="Palatino Linotype" w:hAnsi="Palatino Linotype" w:cs="Arial"/>
          <w:sz w:val="24"/>
          <w:szCs w:val="24"/>
        </w:rPr>
      </w:pPr>
      <w:r w:rsidRPr="00454A22">
        <w:rPr>
          <w:rFonts w:ascii="Palatino Linotype" w:eastAsia="Times New Roman" w:hAnsi="Palatino Linotype" w:cs="Arial"/>
          <w:b/>
          <w:sz w:val="28"/>
          <w:lang w:eastAsia="es-ES"/>
        </w:rPr>
        <w:lastRenderedPageBreak/>
        <w:t>CUARTO</w:t>
      </w:r>
      <w:r w:rsidR="00DB52AF" w:rsidRPr="00454A22">
        <w:rPr>
          <w:rFonts w:ascii="Palatino Linotype" w:hAnsi="Palatino Linotype" w:cs="Arial"/>
          <w:sz w:val="24"/>
          <w:szCs w:val="24"/>
        </w:rPr>
        <w:t xml:space="preserve">. Inconforme ante la falta de respuesta por parte del </w:t>
      </w:r>
      <w:r w:rsidR="00DB52AF" w:rsidRPr="00454A22">
        <w:rPr>
          <w:rFonts w:ascii="Palatino Linotype" w:hAnsi="Palatino Linotype" w:cs="Arial"/>
          <w:b/>
          <w:sz w:val="24"/>
          <w:szCs w:val="24"/>
        </w:rPr>
        <w:t>Sujeto Obligado</w:t>
      </w:r>
      <w:r w:rsidR="00DB52AF" w:rsidRPr="00454A22">
        <w:rPr>
          <w:rFonts w:ascii="Palatino Linotype" w:hAnsi="Palatino Linotype" w:cs="Arial"/>
          <w:sz w:val="24"/>
          <w:szCs w:val="24"/>
        </w:rPr>
        <w:t xml:space="preserve">, </w:t>
      </w:r>
      <w:r w:rsidR="00260C70" w:rsidRPr="00454A22">
        <w:rPr>
          <w:rFonts w:ascii="Palatino Linotype" w:hAnsi="Palatino Linotype" w:cs="Arial"/>
          <w:sz w:val="24"/>
          <w:szCs w:val="24"/>
        </w:rPr>
        <w:t xml:space="preserve">el </w:t>
      </w:r>
      <w:r w:rsidR="00DB52AF" w:rsidRPr="00454A22">
        <w:rPr>
          <w:rFonts w:ascii="Palatino Linotype" w:hAnsi="Palatino Linotype" w:cs="Arial"/>
          <w:sz w:val="24"/>
          <w:szCs w:val="24"/>
        </w:rPr>
        <w:t xml:space="preserve">ahora </w:t>
      </w:r>
      <w:r w:rsidR="00DB52AF" w:rsidRPr="00454A22">
        <w:rPr>
          <w:rFonts w:ascii="Palatino Linotype" w:hAnsi="Palatino Linotype" w:cs="Arial"/>
          <w:b/>
          <w:sz w:val="24"/>
          <w:szCs w:val="24"/>
        </w:rPr>
        <w:t>Recurrente</w:t>
      </w:r>
      <w:r w:rsidR="00DB52AF" w:rsidRPr="00454A22">
        <w:rPr>
          <w:rFonts w:ascii="Palatino Linotype" w:hAnsi="Palatino Linotype" w:cs="Arial"/>
          <w:sz w:val="24"/>
          <w:szCs w:val="24"/>
        </w:rPr>
        <w:t xml:space="preserve"> en fecha</w:t>
      </w:r>
      <w:r w:rsidRPr="00454A22">
        <w:rPr>
          <w:rFonts w:ascii="Palatino Linotype" w:hAnsi="Palatino Linotype" w:cs="Arial"/>
          <w:sz w:val="24"/>
          <w:szCs w:val="24"/>
        </w:rPr>
        <w:t xml:space="preserve"> primero de septiembre</w:t>
      </w:r>
      <w:r w:rsidR="00B75F04" w:rsidRPr="00454A22">
        <w:rPr>
          <w:rFonts w:ascii="Palatino Linotype" w:hAnsi="Palatino Linotype" w:cs="Arial"/>
          <w:sz w:val="24"/>
          <w:szCs w:val="24"/>
        </w:rPr>
        <w:t xml:space="preserve"> de dos mil veintidós</w:t>
      </w:r>
      <w:r w:rsidR="00DB52AF" w:rsidRPr="00454A22">
        <w:rPr>
          <w:rFonts w:ascii="Palatino Linotype" w:hAnsi="Palatino Linotype" w:cs="Arial"/>
          <w:sz w:val="24"/>
          <w:szCs w:val="24"/>
        </w:rPr>
        <w:t xml:space="preserve">, interpuso </w:t>
      </w:r>
      <w:r w:rsidR="00260C70" w:rsidRPr="00454A22">
        <w:rPr>
          <w:rFonts w:ascii="Palatino Linotype" w:hAnsi="Palatino Linotype" w:cs="Arial"/>
          <w:sz w:val="24"/>
          <w:szCs w:val="24"/>
        </w:rPr>
        <w:t xml:space="preserve">los </w:t>
      </w:r>
      <w:r w:rsidR="00DB52AF" w:rsidRPr="00454A22">
        <w:rPr>
          <w:rFonts w:ascii="Palatino Linotype" w:hAnsi="Palatino Linotype" w:cs="Arial"/>
          <w:sz w:val="24"/>
          <w:szCs w:val="24"/>
        </w:rPr>
        <w:t>recurso</w:t>
      </w:r>
      <w:r w:rsidR="00260C70" w:rsidRPr="00454A22">
        <w:rPr>
          <w:rFonts w:ascii="Palatino Linotype" w:hAnsi="Palatino Linotype" w:cs="Arial"/>
          <w:sz w:val="24"/>
          <w:szCs w:val="24"/>
        </w:rPr>
        <w:t>s</w:t>
      </w:r>
      <w:r w:rsidR="00DB52AF" w:rsidRPr="00454A22">
        <w:rPr>
          <w:rFonts w:ascii="Palatino Linotype" w:hAnsi="Palatino Linotype" w:cs="Arial"/>
          <w:sz w:val="24"/>
          <w:szCs w:val="24"/>
        </w:rPr>
        <w:t xml:space="preserve"> de revisión, que fu</w:t>
      </w:r>
      <w:r w:rsidR="00260C70" w:rsidRPr="00454A22">
        <w:rPr>
          <w:rFonts w:ascii="Palatino Linotype" w:hAnsi="Palatino Linotype" w:cs="Arial"/>
          <w:sz w:val="24"/>
          <w:szCs w:val="24"/>
        </w:rPr>
        <w:t>eron</w:t>
      </w:r>
      <w:r w:rsidR="00DB52AF" w:rsidRPr="00454A22">
        <w:rPr>
          <w:rFonts w:ascii="Palatino Linotype" w:hAnsi="Palatino Linotype" w:cs="Arial"/>
          <w:sz w:val="24"/>
          <w:szCs w:val="24"/>
        </w:rPr>
        <w:t xml:space="preserve"> registrado</w:t>
      </w:r>
      <w:r w:rsidR="00260C70" w:rsidRPr="00454A22">
        <w:rPr>
          <w:rFonts w:ascii="Palatino Linotype" w:hAnsi="Palatino Linotype" w:cs="Arial"/>
          <w:sz w:val="24"/>
          <w:szCs w:val="24"/>
        </w:rPr>
        <w:t>s</w:t>
      </w:r>
      <w:r w:rsidR="00DB52AF" w:rsidRPr="00454A22">
        <w:rPr>
          <w:rFonts w:ascii="Palatino Linotype" w:hAnsi="Palatino Linotype" w:cs="Arial"/>
          <w:b/>
          <w:sz w:val="24"/>
          <w:szCs w:val="24"/>
        </w:rPr>
        <w:t xml:space="preserve"> </w:t>
      </w:r>
      <w:r w:rsidR="00DB52AF" w:rsidRPr="00454A22">
        <w:rPr>
          <w:rFonts w:ascii="Palatino Linotype" w:hAnsi="Palatino Linotype" w:cs="Arial"/>
          <w:sz w:val="24"/>
          <w:szCs w:val="24"/>
        </w:rPr>
        <w:t xml:space="preserve">en el sistema electrónico con número de expediente </w:t>
      </w:r>
      <w:bookmarkStart w:id="5" w:name="_Hlk107778012"/>
      <w:r w:rsidR="00581B6E" w:rsidRPr="00454A22">
        <w:rPr>
          <w:rFonts w:ascii="Palatino Linotype" w:hAnsi="Palatino Linotype" w:cs="Arial"/>
          <w:b/>
          <w:bCs/>
          <w:sz w:val="24"/>
          <w:szCs w:val="24"/>
        </w:rPr>
        <w:t>1</w:t>
      </w:r>
      <w:r w:rsidR="00160F30" w:rsidRPr="00454A22">
        <w:rPr>
          <w:rFonts w:ascii="Palatino Linotype" w:hAnsi="Palatino Linotype" w:cs="Arial"/>
          <w:b/>
          <w:bCs/>
          <w:sz w:val="24"/>
          <w:szCs w:val="24"/>
        </w:rPr>
        <w:t>4125/</w:t>
      </w:r>
      <w:r w:rsidR="00693747" w:rsidRPr="00454A22">
        <w:rPr>
          <w:rFonts w:ascii="Palatino Linotype" w:hAnsi="Palatino Linotype" w:cs="Arial"/>
          <w:b/>
          <w:bCs/>
          <w:sz w:val="24"/>
          <w:szCs w:val="24"/>
          <w:lang w:eastAsia="es-MX"/>
        </w:rPr>
        <w:t>INFOEM/IP/RR/2022</w:t>
      </w:r>
      <w:r w:rsidR="00693747" w:rsidRPr="00454A22">
        <w:rPr>
          <w:rFonts w:ascii="Palatino Linotype" w:hAnsi="Palatino Linotype" w:cs="Arial"/>
          <w:sz w:val="24"/>
          <w:szCs w:val="24"/>
        </w:rPr>
        <w:t xml:space="preserve"> </w:t>
      </w:r>
      <w:r w:rsidR="00693747" w:rsidRPr="00454A22">
        <w:rPr>
          <w:rFonts w:ascii="Palatino Linotype" w:hAnsi="Palatino Linotype" w:cs="Arial"/>
          <w:bCs/>
          <w:i/>
          <w:sz w:val="24"/>
          <w:szCs w:val="24"/>
          <w:lang w:eastAsia="es-MX"/>
        </w:rPr>
        <w:t>(para la solicitud</w:t>
      </w:r>
      <w:r w:rsidR="00160F30" w:rsidRPr="00454A22">
        <w:rPr>
          <w:rFonts w:ascii="Palatino Linotype" w:hAnsi="Palatino Linotype" w:cs="Arial"/>
          <w:bCs/>
          <w:i/>
          <w:sz w:val="24"/>
          <w:szCs w:val="24"/>
          <w:lang w:eastAsia="es-MX"/>
        </w:rPr>
        <w:t xml:space="preserve"> </w:t>
      </w:r>
      <w:r w:rsidR="00160F30" w:rsidRPr="00454A22">
        <w:rPr>
          <w:rFonts w:ascii="Palatino Linotype" w:hAnsi="Palatino Linotype"/>
          <w:b/>
          <w:bCs/>
          <w:sz w:val="24"/>
          <w:szCs w:val="24"/>
        </w:rPr>
        <w:t>04149/METEPEC/IP/2022</w:t>
      </w:r>
      <w:r w:rsidR="00693747" w:rsidRPr="00454A22">
        <w:rPr>
          <w:rFonts w:ascii="Palatino Linotype" w:hAnsi="Palatino Linotype"/>
          <w:sz w:val="24"/>
          <w:szCs w:val="24"/>
        </w:rPr>
        <w:t>)</w:t>
      </w:r>
      <w:r w:rsidR="00160F30" w:rsidRPr="00454A22">
        <w:rPr>
          <w:rFonts w:ascii="Palatino Linotype" w:hAnsi="Palatino Linotype"/>
          <w:sz w:val="24"/>
          <w:szCs w:val="24"/>
        </w:rPr>
        <w:t>;</w:t>
      </w:r>
      <w:r w:rsidR="00581B6E" w:rsidRPr="00454A22">
        <w:rPr>
          <w:rFonts w:ascii="Palatino Linotype" w:hAnsi="Palatino Linotype"/>
          <w:sz w:val="24"/>
          <w:szCs w:val="24"/>
        </w:rPr>
        <w:t xml:space="preserve"> </w:t>
      </w:r>
      <w:r w:rsidR="00581B6E" w:rsidRPr="00454A22">
        <w:rPr>
          <w:rFonts w:ascii="Palatino Linotype" w:hAnsi="Palatino Linotype" w:cs="Arial"/>
          <w:b/>
          <w:bCs/>
          <w:sz w:val="24"/>
          <w:szCs w:val="24"/>
        </w:rPr>
        <w:t>1</w:t>
      </w:r>
      <w:r w:rsidR="00160F30" w:rsidRPr="00454A22">
        <w:rPr>
          <w:rFonts w:ascii="Palatino Linotype" w:hAnsi="Palatino Linotype" w:cs="Arial"/>
          <w:b/>
          <w:bCs/>
          <w:sz w:val="24"/>
          <w:szCs w:val="24"/>
        </w:rPr>
        <w:t>4129</w:t>
      </w:r>
      <w:r w:rsidR="00581B6E" w:rsidRPr="00454A22">
        <w:rPr>
          <w:rFonts w:ascii="Palatino Linotype" w:hAnsi="Palatino Linotype" w:cs="Arial"/>
          <w:b/>
          <w:bCs/>
          <w:sz w:val="24"/>
          <w:szCs w:val="24"/>
          <w:lang w:eastAsia="es-MX"/>
        </w:rPr>
        <w:t xml:space="preserve">/INFOEM/IP/RR/2022 </w:t>
      </w:r>
      <w:r w:rsidR="00581B6E" w:rsidRPr="00454A22">
        <w:rPr>
          <w:rFonts w:ascii="Palatino Linotype" w:hAnsi="Palatino Linotype" w:cs="Arial"/>
          <w:bCs/>
          <w:i/>
          <w:sz w:val="24"/>
          <w:szCs w:val="24"/>
          <w:lang w:eastAsia="es-MX"/>
        </w:rPr>
        <w:t>(para la solicitud</w:t>
      </w:r>
      <w:r w:rsidR="00160F30" w:rsidRPr="00454A22">
        <w:rPr>
          <w:rFonts w:ascii="Palatino Linotype" w:hAnsi="Palatino Linotype" w:cs="Arial"/>
          <w:bCs/>
          <w:i/>
          <w:sz w:val="24"/>
          <w:szCs w:val="24"/>
          <w:lang w:eastAsia="es-MX"/>
        </w:rPr>
        <w:t xml:space="preserve"> </w:t>
      </w:r>
      <w:r w:rsidR="00160F30" w:rsidRPr="00454A22">
        <w:rPr>
          <w:rFonts w:ascii="Palatino Linotype" w:hAnsi="Palatino Linotype"/>
          <w:b/>
          <w:bCs/>
          <w:sz w:val="24"/>
          <w:szCs w:val="24"/>
        </w:rPr>
        <w:t>04131/METEPEC/IP/2022</w:t>
      </w:r>
      <w:r w:rsidR="00581B6E" w:rsidRPr="00454A22">
        <w:rPr>
          <w:rFonts w:ascii="Palatino Linotype" w:hAnsi="Palatino Linotype"/>
          <w:sz w:val="24"/>
          <w:szCs w:val="24"/>
        </w:rPr>
        <w:t>)</w:t>
      </w:r>
      <w:r w:rsidR="00160F30" w:rsidRPr="00454A22">
        <w:rPr>
          <w:rFonts w:ascii="Palatino Linotype" w:hAnsi="Palatino Linotype"/>
          <w:sz w:val="24"/>
          <w:szCs w:val="24"/>
        </w:rPr>
        <w:t>y</w:t>
      </w:r>
      <w:r w:rsidR="00581B6E" w:rsidRPr="00454A22">
        <w:rPr>
          <w:rFonts w:ascii="Palatino Linotype" w:hAnsi="Palatino Linotype"/>
          <w:sz w:val="24"/>
          <w:szCs w:val="24"/>
        </w:rPr>
        <w:t xml:space="preserve"> </w:t>
      </w:r>
      <w:r w:rsidR="00581B6E" w:rsidRPr="00454A22">
        <w:rPr>
          <w:rFonts w:ascii="Palatino Linotype" w:hAnsi="Palatino Linotype" w:cs="Arial"/>
          <w:b/>
          <w:bCs/>
          <w:sz w:val="24"/>
          <w:szCs w:val="24"/>
        </w:rPr>
        <w:t>1</w:t>
      </w:r>
      <w:r w:rsidR="00160F30" w:rsidRPr="00454A22">
        <w:rPr>
          <w:rFonts w:ascii="Palatino Linotype" w:hAnsi="Palatino Linotype" w:cs="Arial"/>
          <w:b/>
          <w:bCs/>
          <w:sz w:val="24"/>
          <w:szCs w:val="24"/>
        </w:rPr>
        <w:t>4130</w:t>
      </w:r>
      <w:r w:rsidR="00581B6E" w:rsidRPr="00454A22">
        <w:rPr>
          <w:rFonts w:ascii="Palatino Linotype" w:hAnsi="Palatino Linotype" w:cs="Arial"/>
          <w:b/>
          <w:bCs/>
          <w:sz w:val="24"/>
          <w:szCs w:val="24"/>
          <w:lang w:eastAsia="es-MX"/>
        </w:rPr>
        <w:t xml:space="preserve">/INFOEM/IP/RR/2022 </w:t>
      </w:r>
      <w:r w:rsidR="00581B6E" w:rsidRPr="00454A22">
        <w:rPr>
          <w:rFonts w:ascii="Palatino Linotype" w:hAnsi="Palatino Linotype" w:cs="Arial"/>
          <w:bCs/>
          <w:i/>
          <w:sz w:val="24"/>
          <w:szCs w:val="24"/>
          <w:lang w:eastAsia="es-MX"/>
        </w:rPr>
        <w:t>(para la solicitud</w:t>
      </w:r>
      <w:r w:rsidR="00160F30" w:rsidRPr="00454A22">
        <w:rPr>
          <w:rFonts w:ascii="Palatino Linotype" w:hAnsi="Palatino Linotype" w:cs="Arial"/>
          <w:bCs/>
          <w:i/>
          <w:sz w:val="24"/>
          <w:szCs w:val="24"/>
          <w:lang w:eastAsia="es-MX"/>
        </w:rPr>
        <w:t xml:space="preserve"> </w:t>
      </w:r>
      <w:r w:rsidR="00160F30" w:rsidRPr="00454A22">
        <w:rPr>
          <w:rFonts w:ascii="Palatino Linotype" w:hAnsi="Palatino Linotype"/>
          <w:b/>
          <w:bCs/>
          <w:sz w:val="24"/>
          <w:szCs w:val="24"/>
        </w:rPr>
        <w:t>04130/METEPEC/IP/2022</w:t>
      </w:r>
      <w:r w:rsidR="00160F30" w:rsidRPr="00454A22">
        <w:rPr>
          <w:rFonts w:ascii="Palatino Linotype" w:hAnsi="Palatino Linotype" w:cs="Arial"/>
          <w:bCs/>
          <w:i/>
          <w:sz w:val="24"/>
          <w:szCs w:val="24"/>
          <w:lang w:eastAsia="es-MX"/>
        </w:rPr>
        <w:t xml:space="preserve"> </w:t>
      </w:r>
      <w:r w:rsidR="00581B6E" w:rsidRPr="00454A22">
        <w:rPr>
          <w:rFonts w:ascii="Palatino Linotype" w:hAnsi="Palatino Linotype"/>
          <w:sz w:val="24"/>
          <w:szCs w:val="24"/>
        </w:rPr>
        <w:t>)</w:t>
      </w:r>
      <w:bookmarkEnd w:id="5"/>
      <w:r w:rsidR="00824475" w:rsidRPr="00454A22">
        <w:rPr>
          <w:rFonts w:ascii="Palatino Linotype" w:hAnsi="Palatino Linotype"/>
          <w:sz w:val="24"/>
          <w:szCs w:val="24"/>
        </w:rPr>
        <w:t>,</w:t>
      </w:r>
      <w:r w:rsidR="00824475" w:rsidRPr="00454A22">
        <w:rPr>
          <w:rFonts w:ascii="Palatino Linotype" w:hAnsi="Palatino Linotype"/>
          <w:b/>
          <w:bCs/>
          <w:sz w:val="24"/>
          <w:szCs w:val="24"/>
        </w:rPr>
        <w:t xml:space="preserve"> </w:t>
      </w:r>
      <w:r w:rsidR="00DB52AF" w:rsidRPr="00454A22">
        <w:rPr>
          <w:rFonts w:ascii="Palatino Linotype" w:hAnsi="Palatino Linotype" w:cs="Arial"/>
          <w:sz w:val="24"/>
          <w:szCs w:val="24"/>
        </w:rPr>
        <w:t>aduciendo como acto impugnado y razones o motivos de inconformidad</w:t>
      </w:r>
      <w:r w:rsidR="00111BEB" w:rsidRPr="00454A22">
        <w:rPr>
          <w:rFonts w:ascii="Palatino Linotype" w:hAnsi="Palatino Linotype" w:cs="Arial"/>
          <w:sz w:val="24"/>
          <w:szCs w:val="24"/>
        </w:rPr>
        <w:t xml:space="preserve"> en todos los recursos</w:t>
      </w:r>
      <w:r w:rsidR="00DB52AF" w:rsidRPr="00454A22">
        <w:rPr>
          <w:rFonts w:ascii="Palatino Linotype" w:hAnsi="Palatino Linotype" w:cs="Arial"/>
          <w:sz w:val="24"/>
          <w:szCs w:val="24"/>
        </w:rPr>
        <w:t>, lo siguient</w:t>
      </w:r>
      <w:r w:rsidR="00111BEB" w:rsidRPr="00454A22">
        <w:rPr>
          <w:rFonts w:ascii="Palatino Linotype" w:hAnsi="Palatino Linotype" w:cs="Arial"/>
          <w:sz w:val="24"/>
          <w:szCs w:val="24"/>
        </w:rPr>
        <w:t>e</w:t>
      </w:r>
      <w:r w:rsidR="00DB52AF" w:rsidRPr="00454A22">
        <w:rPr>
          <w:rFonts w:ascii="Palatino Linotype" w:hAnsi="Palatino Linotype" w:cs="Arial"/>
          <w:sz w:val="24"/>
          <w:szCs w:val="24"/>
        </w:rPr>
        <w:t>:</w:t>
      </w:r>
    </w:p>
    <w:p w14:paraId="4B28775D" w14:textId="77777777" w:rsidR="00E32619" w:rsidRPr="00454A22" w:rsidRDefault="00E32619" w:rsidP="00DB52AF">
      <w:pPr>
        <w:spacing w:after="0" w:line="360" w:lineRule="auto"/>
        <w:jc w:val="both"/>
        <w:rPr>
          <w:rFonts w:ascii="Palatino Linotype" w:hAnsi="Palatino Linotype" w:cs="Arial"/>
          <w:b/>
          <w:bCs/>
          <w:sz w:val="24"/>
          <w:szCs w:val="24"/>
          <w:lang w:eastAsia="es-MX"/>
        </w:rPr>
      </w:pPr>
    </w:p>
    <w:p w14:paraId="72E9422F" w14:textId="27C69F30" w:rsidR="00DB52AF" w:rsidRPr="00454A22" w:rsidRDefault="00DB52AF" w:rsidP="001F229C">
      <w:pPr>
        <w:pStyle w:val="Prrafodelista"/>
        <w:tabs>
          <w:tab w:val="left" w:pos="3060"/>
        </w:tabs>
        <w:spacing w:line="360" w:lineRule="auto"/>
        <w:ind w:left="0"/>
        <w:jc w:val="both"/>
        <w:rPr>
          <w:rFonts w:ascii="Palatino Linotype" w:hAnsi="Palatino Linotype" w:cs="Arial"/>
          <w:b/>
        </w:rPr>
      </w:pPr>
      <w:r w:rsidRPr="00454A22">
        <w:rPr>
          <w:rFonts w:ascii="Palatino Linotype" w:hAnsi="Palatino Linotype" w:cs="Arial"/>
          <w:b/>
        </w:rPr>
        <w:t>Acto Impugnado:</w:t>
      </w:r>
      <w:r w:rsidR="001F229C" w:rsidRPr="00454A22">
        <w:rPr>
          <w:rFonts w:ascii="Palatino Linotype" w:hAnsi="Palatino Linotype" w:cs="Arial"/>
          <w:b/>
        </w:rPr>
        <w:tab/>
      </w:r>
    </w:p>
    <w:p w14:paraId="799CF670" w14:textId="6AC85DB0" w:rsidR="00DB52AF" w:rsidRPr="00454A22" w:rsidRDefault="000878E6" w:rsidP="00DB52AF">
      <w:pPr>
        <w:spacing w:after="0" w:line="240" w:lineRule="auto"/>
        <w:ind w:left="567" w:right="567"/>
        <w:jc w:val="both"/>
        <w:rPr>
          <w:rFonts w:ascii="Palatino Linotype" w:hAnsi="Palatino Linotype"/>
          <w:i/>
          <w:iCs/>
          <w:color w:val="000000"/>
          <w:sz w:val="24"/>
          <w:szCs w:val="24"/>
        </w:rPr>
      </w:pPr>
      <w:r w:rsidRPr="00454A22">
        <w:rPr>
          <w:rFonts w:ascii="Palatino Linotype" w:hAnsi="Palatino Linotype"/>
          <w:i/>
          <w:iCs/>
          <w:color w:val="000000"/>
          <w:sz w:val="24"/>
          <w:szCs w:val="24"/>
          <w:lang w:val="es-ES"/>
        </w:rPr>
        <w:t>“</w:t>
      </w:r>
      <w:r w:rsidR="008A7283" w:rsidRPr="00454A22">
        <w:rPr>
          <w:rFonts w:ascii="Palatino Linotype" w:hAnsi="Palatino Linotype"/>
          <w:i/>
          <w:iCs/>
          <w:color w:val="000000"/>
          <w:sz w:val="24"/>
          <w:szCs w:val="24"/>
        </w:rPr>
        <w:t>La falta de respuesta del sujeto obligado</w:t>
      </w:r>
      <w:r w:rsidRPr="00454A22">
        <w:rPr>
          <w:rFonts w:ascii="Palatino Linotype" w:hAnsi="Palatino Linotype"/>
          <w:i/>
          <w:iCs/>
          <w:color w:val="000000"/>
          <w:sz w:val="24"/>
          <w:szCs w:val="24"/>
        </w:rPr>
        <w:t>”.</w:t>
      </w:r>
      <w:r w:rsidR="00DB52AF" w:rsidRPr="00454A22">
        <w:rPr>
          <w:rFonts w:ascii="Palatino Linotype" w:hAnsi="Palatino Linotype"/>
          <w:i/>
          <w:iCs/>
          <w:color w:val="000000"/>
          <w:sz w:val="24"/>
          <w:szCs w:val="24"/>
        </w:rPr>
        <w:t xml:space="preserve"> (sic)</w:t>
      </w:r>
    </w:p>
    <w:p w14:paraId="15A72026" w14:textId="77777777" w:rsidR="00DB52AF" w:rsidRPr="00454A22" w:rsidRDefault="00DB52AF" w:rsidP="00DB52AF">
      <w:pPr>
        <w:spacing w:after="0" w:line="360" w:lineRule="auto"/>
        <w:jc w:val="both"/>
        <w:rPr>
          <w:rFonts w:ascii="Palatino Linotype" w:hAnsi="Palatino Linotype" w:cs="Arial"/>
          <w:sz w:val="24"/>
          <w:szCs w:val="24"/>
        </w:rPr>
      </w:pPr>
    </w:p>
    <w:p w14:paraId="71260F99" w14:textId="5CC7DA37" w:rsidR="00DB52AF" w:rsidRPr="00454A22" w:rsidRDefault="00DB52AF" w:rsidP="00DB52AF">
      <w:pPr>
        <w:spacing w:after="0" w:line="360" w:lineRule="auto"/>
        <w:jc w:val="both"/>
        <w:rPr>
          <w:rFonts w:ascii="Palatino Linotype" w:hAnsi="Palatino Linotype" w:cs="Arial"/>
          <w:sz w:val="24"/>
          <w:szCs w:val="24"/>
        </w:rPr>
      </w:pPr>
      <w:r w:rsidRPr="00454A22">
        <w:rPr>
          <w:rFonts w:ascii="Palatino Linotype" w:hAnsi="Palatino Linotype" w:cs="Arial"/>
          <w:b/>
          <w:sz w:val="24"/>
          <w:szCs w:val="24"/>
        </w:rPr>
        <w:t>Razones o motivos de inconformidad:</w:t>
      </w:r>
    </w:p>
    <w:p w14:paraId="5C3155B2" w14:textId="403E4365" w:rsidR="00DB52AF" w:rsidRPr="00454A22" w:rsidRDefault="000878E6" w:rsidP="00DB52AF">
      <w:pPr>
        <w:spacing w:after="0" w:line="240" w:lineRule="auto"/>
        <w:ind w:left="567" w:right="567"/>
        <w:jc w:val="both"/>
        <w:rPr>
          <w:rFonts w:ascii="Palatino Linotype" w:hAnsi="Palatino Linotype" w:cs="Arial"/>
          <w:i/>
          <w:iCs/>
          <w:sz w:val="24"/>
          <w:szCs w:val="24"/>
        </w:rPr>
      </w:pPr>
      <w:r w:rsidRPr="00454A22">
        <w:rPr>
          <w:rFonts w:ascii="Palatino Linotype" w:hAnsi="Palatino Linotype"/>
          <w:i/>
          <w:iCs/>
          <w:color w:val="000000"/>
          <w:sz w:val="24"/>
          <w:szCs w:val="24"/>
        </w:rPr>
        <w:t>“</w:t>
      </w:r>
      <w:r w:rsidR="008A7283" w:rsidRPr="00454A22">
        <w:rPr>
          <w:rFonts w:ascii="Palatino Linotype" w:hAnsi="Palatino Linotype"/>
          <w:i/>
          <w:iCs/>
          <w:color w:val="000000"/>
          <w:sz w:val="24"/>
          <w:szCs w:val="24"/>
        </w:rPr>
        <w:t xml:space="preserve">Al no dar respuesta el sujeto obligado, viola mi derecho al acceso a la información, el sujeto obligado infringe la ley al no remitir el acta del </w:t>
      </w:r>
      <w:proofErr w:type="spellStart"/>
      <w:r w:rsidR="008A7283" w:rsidRPr="00454A22">
        <w:rPr>
          <w:rFonts w:ascii="Palatino Linotype" w:hAnsi="Palatino Linotype"/>
          <w:i/>
          <w:iCs/>
          <w:color w:val="000000"/>
          <w:sz w:val="24"/>
          <w:szCs w:val="24"/>
        </w:rPr>
        <w:t>comite</w:t>
      </w:r>
      <w:proofErr w:type="spellEnd"/>
      <w:r w:rsidR="008A7283" w:rsidRPr="00454A22">
        <w:rPr>
          <w:rFonts w:ascii="Palatino Linotype" w:hAnsi="Palatino Linotype"/>
          <w:i/>
          <w:iCs/>
          <w:color w:val="000000"/>
          <w:sz w:val="24"/>
          <w:szCs w:val="24"/>
        </w:rPr>
        <w:t xml:space="preserve"> que autorice la prórroga a 22 </w:t>
      </w:r>
      <w:proofErr w:type="spellStart"/>
      <w:r w:rsidR="008A7283" w:rsidRPr="00454A22">
        <w:rPr>
          <w:rFonts w:ascii="Palatino Linotype" w:hAnsi="Palatino Linotype"/>
          <w:i/>
          <w:iCs/>
          <w:color w:val="000000"/>
          <w:sz w:val="24"/>
          <w:szCs w:val="24"/>
        </w:rPr>
        <w:t>dias</w:t>
      </w:r>
      <w:proofErr w:type="spellEnd"/>
      <w:r w:rsidR="008A7283" w:rsidRPr="00454A22">
        <w:rPr>
          <w:rFonts w:ascii="Palatino Linotype" w:hAnsi="Palatino Linotype"/>
          <w:i/>
          <w:iCs/>
          <w:color w:val="000000"/>
          <w:sz w:val="24"/>
          <w:szCs w:val="24"/>
        </w:rPr>
        <w:t xml:space="preserve"> para contestar la solicitud de información, a pesar de contar con 22 </w:t>
      </w:r>
      <w:proofErr w:type="spellStart"/>
      <w:r w:rsidR="008A7283" w:rsidRPr="00454A22">
        <w:rPr>
          <w:rFonts w:ascii="Palatino Linotype" w:hAnsi="Palatino Linotype"/>
          <w:i/>
          <w:iCs/>
          <w:color w:val="000000"/>
          <w:sz w:val="24"/>
          <w:szCs w:val="24"/>
        </w:rPr>
        <w:t>dias</w:t>
      </w:r>
      <w:proofErr w:type="spellEnd"/>
      <w:r w:rsidR="008A7283" w:rsidRPr="00454A22">
        <w:rPr>
          <w:rFonts w:ascii="Palatino Linotype" w:hAnsi="Palatino Linotype"/>
          <w:i/>
          <w:iCs/>
          <w:color w:val="000000"/>
          <w:sz w:val="24"/>
          <w:szCs w:val="24"/>
        </w:rPr>
        <w:t xml:space="preserve"> autorizados por sus pantalones, no da respuesta.</w:t>
      </w:r>
      <w:r w:rsidRPr="00454A22">
        <w:rPr>
          <w:rFonts w:ascii="Palatino Linotype" w:hAnsi="Palatino Linotype" w:cs="Arial"/>
          <w:i/>
          <w:iCs/>
          <w:sz w:val="24"/>
          <w:szCs w:val="24"/>
        </w:rPr>
        <w:t xml:space="preserve"> “. (</w:t>
      </w:r>
      <w:r w:rsidR="008A7283" w:rsidRPr="00454A22">
        <w:rPr>
          <w:rFonts w:ascii="Palatino Linotype" w:hAnsi="Palatino Linotype" w:cs="Arial"/>
          <w:i/>
          <w:iCs/>
          <w:sz w:val="24"/>
          <w:szCs w:val="24"/>
        </w:rPr>
        <w:t>s</w:t>
      </w:r>
      <w:r w:rsidR="00CF2D0F" w:rsidRPr="00454A22">
        <w:rPr>
          <w:rFonts w:ascii="Palatino Linotype" w:hAnsi="Palatino Linotype" w:cs="Arial"/>
          <w:i/>
          <w:iCs/>
          <w:sz w:val="24"/>
          <w:szCs w:val="24"/>
        </w:rPr>
        <w:t>ic)</w:t>
      </w:r>
    </w:p>
    <w:p w14:paraId="6BB163E7" w14:textId="77777777" w:rsidR="00DB52AF" w:rsidRPr="00454A22" w:rsidRDefault="00DB52AF" w:rsidP="00DB52AF">
      <w:pPr>
        <w:pStyle w:val="Citas"/>
        <w:spacing w:before="0" w:after="0"/>
        <w:ind w:left="0" w:right="72"/>
        <w:rPr>
          <w:i w:val="0"/>
          <w:sz w:val="24"/>
          <w:szCs w:val="24"/>
        </w:rPr>
      </w:pPr>
    </w:p>
    <w:p w14:paraId="7ABA6332" w14:textId="77777777" w:rsidR="00163D25" w:rsidRPr="00454A22" w:rsidRDefault="00163D25" w:rsidP="000878E6">
      <w:pPr>
        <w:pStyle w:val="Citas"/>
        <w:spacing w:before="0" w:after="0"/>
        <w:ind w:left="567" w:right="0"/>
        <w:rPr>
          <w:i w:val="0"/>
          <w:sz w:val="24"/>
          <w:szCs w:val="24"/>
        </w:rPr>
      </w:pPr>
    </w:p>
    <w:p w14:paraId="53D3283C" w14:textId="1E7417A6" w:rsidR="00DB52AF" w:rsidRPr="00454A22" w:rsidRDefault="003D2F38" w:rsidP="00DB52AF">
      <w:pPr>
        <w:spacing w:after="0" w:line="360" w:lineRule="auto"/>
        <w:jc w:val="both"/>
        <w:rPr>
          <w:rFonts w:ascii="Palatino Linotype" w:eastAsia="Times New Roman" w:hAnsi="Palatino Linotype" w:cs="Arial"/>
          <w:sz w:val="24"/>
          <w:szCs w:val="24"/>
          <w:lang w:val="es-ES_tradnl" w:eastAsia="es-ES"/>
        </w:rPr>
      </w:pPr>
      <w:r w:rsidRPr="00454A22">
        <w:rPr>
          <w:rFonts w:ascii="Palatino Linotype" w:eastAsia="Times New Roman" w:hAnsi="Palatino Linotype" w:cs="Arial"/>
          <w:b/>
          <w:sz w:val="28"/>
          <w:lang w:eastAsia="es-ES"/>
        </w:rPr>
        <w:t>QUINTO</w:t>
      </w:r>
      <w:r w:rsidR="00DB52AF" w:rsidRPr="00454A22">
        <w:rPr>
          <w:rFonts w:ascii="Palatino Linotype" w:eastAsia="Times New Roman" w:hAnsi="Palatino Linotype" w:cs="Arial"/>
          <w:b/>
          <w:sz w:val="28"/>
          <w:lang w:eastAsia="es-ES"/>
        </w:rPr>
        <w:t xml:space="preserve">. </w:t>
      </w:r>
      <w:r w:rsidR="00DB52AF" w:rsidRPr="00454A22">
        <w:rPr>
          <w:rFonts w:ascii="Palatino Linotype" w:eastAsia="Times New Roman" w:hAnsi="Palatino Linotype" w:cs="Arial"/>
          <w:sz w:val="24"/>
          <w:szCs w:val="24"/>
          <w:lang w:val="es-ES" w:eastAsia="es-ES"/>
        </w:rPr>
        <w:t xml:space="preserve">En fecha </w:t>
      </w:r>
      <w:r w:rsidR="00111BEB" w:rsidRPr="00454A22">
        <w:rPr>
          <w:rFonts w:ascii="Palatino Linotype" w:hAnsi="Palatino Linotype" w:cs="Arial"/>
          <w:sz w:val="24"/>
          <w:szCs w:val="24"/>
        </w:rPr>
        <w:t>primero de septiembre</w:t>
      </w:r>
      <w:r w:rsidR="00DB52AF" w:rsidRPr="00454A22">
        <w:rPr>
          <w:rFonts w:ascii="Palatino Linotype" w:hAnsi="Palatino Linotype" w:cs="Arial"/>
          <w:sz w:val="24"/>
          <w:szCs w:val="24"/>
        </w:rPr>
        <w:t xml:space="preserve"> de dos mil veintidós</w:t>
      </w:r>
      <w:r w:rsidR="00DB52AF" w:rsidRPr="00454A22">
        <w:rPr>
          <w:rFonts w:ascii="Palatino Linotype" w:eastAsia="Times New Roman" w:hAnsi="Palatino Linotype" w:cs="Arial"/>
          <w:sz w:val="24"/>
          <w:szCs w:val="24"/>
          <w:lang w:val="es-ES" w:eastAsia="es-ES"/>
        </w:rPr>
        <w:t xml:space="preserve">, </w:t>
      </w:r>
      <w:r w:rsidR="00DA2AA3" w:rsidRPr="00454A22">
        <w:rPr>
          <w:rFonts w:ascii="Palatino Linotype" w:eastAsia="Times New Roman" w:hAnsi="Palatino Linotype" w:cs="Arial"/>
          <w:sz w:val="24"/>
          <w:szCs w:val="24"/>
          <w:lang w:val="es-ES" w:eastAsia="es-ES"/>
        </w:rPr>
        <w:t xml:space="preserve">los </w:t>
      </w:r>
      <w:r w:rsidR="00DB52AF" w:rsidRPr="00454A22">
        <w:rPr>
          <w:rFonts w:ascii="Palatino Linotype" w:eastAsia="Times New Roman" w:hAnsi="Palatino Linotype" w:cs="Arial"/>
          <w:sz w:val="24"/>
          <w:szCs w:val="24"/>
          <w:lang w:val="es-ES_tradnl" w:eastAsia="es-ES"/>
        </w:rPr>
        <w:t>recurso</w:t>
      </w:r>
      <w:r w:rsidR="00DA2AA3" w:rsidRPr="00454A22">
        <w:rPr>
          <w:rFonts w:ascii="Palatino Linotype" w:eastAsia="Times New Roman" w:hAnsi="Palatino Linotype" w:cs="Arial"/>
          <w:sz w:val="24"/>
          <w:szCs w:val="24"/>
          <w:lang w:val="es-ES_tradnl" w:eastAsia="es-ES"/>
        </w:rPr>
        <w:t>s</w:t>
      </w:r>
      <w:r w:rsidR="00DB52AF" w:rsidRPr="00454A22">
        <w:rPr>
          <w:rFonts w:ascii="Palatino Linotype" w:eastAsia="Times New Roman" w:hAnsi="Palatino Linotype" w:cs="Arial"/>
          <w:sz w:val="24"/>
          <w:szCs w:val="24"/>
          <w:lang w:val="es-ES_tradnl" w:eastAsia="es-ES"/>
        </w:rPr>
        <w:t xml:space="preserve"> de </w:t>
      </w:r>
      <w:r w:rsidR="00CF2D0F" w:rsidRPr="00454A22">
        <w:rPr>
          <w:rFonts w:ascii="Palatino Linotype" w:eastAsia="Times New Roman" w:hAnsi="Palatino Linotype" w:cs="Arial"/>
          <w:sz w:val="24"/>
          <w:szCs w:val="24"/>
          <w:lang w:val="es-ES_tradnl" w:eastAsia="es-ES"/>
        </w:rPr>
        <w:t>revisión de mérito</w:t>
      </w:r>
      <w:r w:rsidR="00DB52AF" w:rsidRPr="00454A22">
        <w:rPr>
          <w:rFonts w:ascii="Palatino Linotype" w:eastAsia="Times New Roman" w:hAnsi="Palatino Linotype" w:cs="Arial"/>
          <w:sz w:val="24"/>
          <w:szCs w:val="24"/>
          <w:lang w:val="es-ES_tradnl" w:eastAsia="es-ES"/>
        </w:rPr>
        <w:t xml:space="preserve"> se envi</w:t>
      </w:r>
      <w:r w:rsidR="00DA2AA3" w:rsidRPr="00454A22">
        <w:rPr>
          <w:rFonts w:ascii="Palatino Linotype" w:eastAsia="Times New Roman" w:hAnsi="Palatino Linotype" w:cs="Arial"/>
          <w:sz w:val="24"/>
          <w:szCs w:val="24"/>
          <w:lang w:val="es-ES_tradnl" w:eastAsia="es-ES"/>
        </w:rPr>
        <w:t>aron</w:t>
      </w:r>
      <w:r w:rsidR="00DB52AF" w:rsidRPr="00454A22">
        <w:rPr>
          <w:rFonts w:ascii="Palatino Linotype" w:eastAsia="Times New Roman" w:hAnsi="Palatino Linotype" w:cs="Arial"/>
          <w:sz w:val="24"/>
          <w:szCs w:val="24"/>
          <w:lang w:val="es-ES_tradnl" w:eastAsia="es-ES"/>
        </w:rPr>
        <w:t xml:space="preserve"> electrónicamente al Instituto de </w:t>
      </w:r>
      <w:r w:rsidR="00DB52AF" w:rsidRPr="00454A22">
        <w:rPr>
          <w:rFonts w:ascii="Palatino Linotype" w:eastAsia="Arial Unicode MS" w:hAnsi="Palatino Linotype" w:cs="Arial"/>
          <w:sz w:val="24"/>
          <w:szCs w:val="24"/>
          <w:lang w:val="es-ES" w:eastAsia="es-ES"/>
        </w:rPr>
        <w:t>Transparencia</w:t>
      </w:r>
      <w:r w:rsidR="00DB52AF" w:rsidRPr="00454A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DB52AF" w:rsidRPr="00454A22">
        <w:rPr>
          <w:rFonts w:ascii="Palatino Linotype" w:eastAsia="Times New Roman" w:hAnsi="Palatino Linotype" w:cs="Times New Roman"/>
          <w:sz w:val="24"/>
          <w:szCs w:val="24"/>
          <w:lang w:val="es-ES" w:eastAsia="es-ES"/>
        </w:rPr>
        <w:t>Ley de Transparencia y Acceso a la Información Pública del Estado de México y Municipios</w:t>
      </w:r>
      <w:r w:rsidR="00DB52AF" w:rsidRPr="00454A22">
        <w:rPr>
          <w:rFonts w:ascii="Palatino Linotype" w:eastAsia="Times New Roman" w:hAnsi="Palatino Linotype" w:cs="Arial"/>
          <w:sz w:val="24"/>
          <w:szCs w:val="24"/>
          <w:lang w:val="es-ES_tradnl" w:eastAsia="es-ES"/>
        </w:rPr>
        <w:t>, se turn</w:t>
      </w:r>
      <w:r w:rsidR="00DA2AA3" w:rsidRPr="00454A22">
        <w:rPr>
          <w:rFonts w:ascii="Palatino Linotype" w:eastAsia="Times New Roman" w:hAnsi="Palatino Linotype" w:cs="Arial"/>
          <w:sz w:val="24"/>
          <w:szCs w:val="24"/>
          <w:lang w:val="es-ES_tradnl" w:eastAsia="es-ES"/>
        </w:rPr>
        <w:t>aron</w:t>
      </w:r>
      <w:r w:rsidR="00DB52AF" w:rsidRPr="00454A22">
        <w:rPr>
          <w:rFonts w:ascii="Palatino Linotype" w:eastAsia="Times New Roman" w:hAnsi="Palatino Linotype" w:cs="Arial"/>
          <w:sz w:val="24"/>
          <w:szCs w:val="24"/>
          <w:lang w:val="es-ES_tradnl" w:eastAsia="es-ES"/>
        </w:rPr>
        <w:t xml:space="preserve"> a través del</w:t>
      </w:r>
      <w:r w:rsidR="00DB52AF" w:rsidRPr="00454A22">
        <w:rPr>
          <w:rFonts w:ascii="Palatino Linotype" w:eastAsia="Arial Unicode MS" w:hAnsi="Palatino Linotype" w:cs="Arial"/>
          <w:sz w:val="24"/>
          <w:szCs w:val="24"/>
          <w:lang w:val="es-ES_tradnl" w:eastAsia="es-ES"/>
        </w:rPr>
        <w:t xml:space="preserve"> </w:t>
      </w:r>
      <w:r w:rsidR="00DB52AF" w:rsidRPr="00454A22">
        <w:rPr>
          <w:rFonts w:ascii="Palatino Linotype" w:eastAsia="Arial Unicode MS" w:hAnsi="Palatino Linotype" w:cs="Arial"/>
          <w:b/>
          <w:sz w:val="24"/>
          <w:szCs w:val="24"/>
          <w:lang w:val="es-ES_tradnl" w:eastAsia="es-ES"/>
        </w:rPr>
        <w:t>SAIMEX</w:t>
      </w:r>
      <w:r w:rsidR="00DB52AF" w:rsidRPr="00454A22">
        <w:rPr>
          <w:rFonts w:ascii="Palatino Linotype" w:eastAsia="Times New Roman" w:hAnsi="Palatino Linotype" w:cs="Times New Roman"/>
          <w:sz w:val="24"/>
          <w:szCs w:val="24"/>
          <w:lang w:val="es-ES" w:eastAsia="es-ES"/>
        </w:rPr>
        <w:t xml:space="preserve"> al </w:t>
      </w:r>
      <w:r w:rsidR="00DB52AF" w:rsidRPr="00454A22">
        <w:rPr>
          <w:rFonts w:ascii="Palatino Linotype" w:eastAsia="Times New Roman" w:hAnsi="Palatino Linotype" w:cs="Arial"/>
          <w:sz w:val="24"/>
          <w:szCs w:val="24"/>
          <w:lang w:val="es-ES_tradnl" w:eastAsia="es-ES"/>
        </w:rPr>
        <w:t xml:space="preserve">Comisionado Presidente </w:t>
      </w:r>
      <w:r w:rsidR="00DB52AF" w:rsidRPr="00454A22">
        <w:rPr>
          <w:rFonts w:ascii="Palatino Linotype" w:eastAsia="Times New Roman" w:hAnsi="Palatino Linotype" w:cs="Arial"/>
          <w:b/>
          <w:sz w:val="24"/>
          <w:szCs w:val="24"/>
          <w:lang w:val="es-ES_tradnl" w:eastAsia="es-ES"/>
        </w:rPr>
        <w:t xml:space="preserve">JOSÉ MARTÍNEZ VILCHIS, </w:t>
      </w:r>
      <w:r w:rsidR="00DB52AF" w:rsidRPr="00454A22">
        <w:rPr>
          <w:rFonts w:ascii="Palatino Linotype" w:eastAsia="Times New Roman" w:hAnsi="Palatino Linotype" w:cs="Arial"/>
          <w:sz w:val="24"/>
          <w:szCs w:val="24"/>
          <w:lang w:val="es-ES_tradnl" w:eastAsia="es-ES"/>
        </w:rPr>
        <w:t>a efecto de que decretara su admisión o desechamiento.</w:t>
      </w:r>
    </w:p>
    <w:p w14:paraId="3C2E6EF3" w14:textId="77777777" w:rsidR="00DB52AF" w:rsidRPr="00454A22" w:rsidRDefault="00DB52AF" w:rsidP="00DB52AF">
      <w:pPr>
        <w:spacing w:after="0" w:line="360" w:lineRule="auto"/>
        <w:ind w:right="49"/>
        <w:jc w:val="both"/>
        <w:rPr>
          <w:rFonts w:ascii="Palatino Linotype" w:eastAsia="Times New Roman" w:hAnsi="Palatino Linotype" w:cs="Arial"/>
          <w:sz w:val="24"/>
          <w:szCs w:val="24"/>
          <w:lang w:val="es-ES_tradnl" w:eastAsia="es-ES"/>
        </w:rPr>
      </w:pPr>
    </w:p>
    <w:p w14:paraId="5C6333E5" w14:textId="61A0FD53" w:rsidR="00DB52AF" w:rsidRPr="00454A22" w:rsidRDefault="003D2F38" w:rsidP="00DB52AF">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b/>
          <w:sz w:val="28"/>
          <w:szCs w:val="28"/>
          <w:lang w:val="es-ES_tradnl" w:eastAsia="es-ES"/>
        </w:rPr>
        <w:t>SEXTO</w:t>
      </w:r>
      <w:r w:rsidR="00DB52AF" w:rsidRPr="00454A22">
        <w:rPr>
          <w:rFonts w:ascii="Palatino Linotype" w:eastAsia="Times New Roman" w:hAnsi="Palatino Linotype" w:cs="Arial"/>
          <w:b/>
          <w:sz w:val="28"/>
          <w:szCs w:val="28"/>
          <w:lang w:val="es-ES_tradnl" w:eastAsia="es-ES"/>
        </w:rPr>
        <w:t xml:space="preserve">. </w:t>
      </w:r>
      <w:r w:rsidR="00DB52AF" w:rsidRPr="00454A22">
        <w:rPr>
          <w:rFonts w:ascii="Palatino Linotype" w:eastAsia="Times New Roman" w:hAnsi="Palatino Linotype" w:cs="Arial"/>
          <w:sz w:val="24"/>
          <w:szCs w:val="24"/>
          <w:lang w:val="es-ES_tradnl" w:eastAsia="es-ES"/>
        </w:rPr>
        <w:t>E</w:t>
      </w:r>
      <w:r w:rsidR="00DB52AF" w:rsidRPr="00454A22">
        <w:rPr>
          <w:rFonts w:ascii="Palatino Linotype" w:eastAsia="Times New Roman" w:hAnsi="Palatino Linotype" w:cs="Arial"/>
          <w:sz w:val="24"/>
          <w:szCs w:val="24"/>
          <w:lang w:val="es-ES" w:eastAsia="es-ES"/>
        </w:rPr>
        <w:t xml:space="preserve">n fecha </w:t>
      </w:r>
      <w:r w:rsidR="00111BEB" w:rsidRPr="00454A22">
        <w:rPr>
          <w:rFonts w:ascii="Palatino Linotype" w:eastAsia="Times New Roman" w:hAnsi="Palatino Linotype" w:cs="Arial"/>
          <w:sz w:val="24"/>
          <w:szCs w:val="24"/>
          <w:lang w:val="es-ES" w:eastAsia="es-ES"/>
        </w:rPr>
        <w:t>siete de septiembre</w:t>
      </w:r>
      <w:r w:rsidR="00DB52AF" w:rsidRPr="00454A22">
        <w:rPr>
          <w:rFonts w:ascii="Palatino Linotype" w:eastAsia="Times New Roman" w:hAnsi="Palatino Linotype" w:cs="Arial"/>
          <w:sz w:val="24"/>
          <w:szCs w:val="24"/>
          <w:lang w:val="es-ES" w:eastAsia="es-ES"/>
        </w:rPr>
        <w:t xml:space="preserve"> de dos mil veintidós, atento a lo dispuesto en el </w:t>
      </w:r>
      <w:r w:rsidR="00DB52AF" w:rsidRPr="00454A22">
        <w:rPr>
          <w:rFonts w:ascii="Palatino Linotype" w:eastAsia="Times New Roman" w:hAnsi="Palatino Linotype" w:cs="Arial"/>
          <w:sz w:val="24"/>
          <w:szCs w:val="24"/>
          <w:lang w:val="es-ES_tradnl" w:eastAsia="es-ES"/>
        </w:rPr>
        <w:t>artículo</w:t>
      </w:r>
      <w:r w:rsidR="00DB52AF" w:rsidRPr="00454A22">
        <w:rPr>
          <w:rFonts w:ascii="Palatino Linotype" w:eastAsia="Times New Roman" w:hAnsi="Palatino Linotype" w:cs="Arial"/>
          <w:sz w:val="24"/>
          <w:szCs w:val="24"/>
          <w:lang w:val="es-ES" w:eastAsia="es-ES"/>
        </w:rPr>
        <w:t xml:space="preserve"> 185 fracciones I, II y IV </w:t>
      </w:r>
      <w:r w:rsidR="00DB52AF" w:rsidRPr="00454A22">
        <w:rPr>
          <w:rFonts w:ascii="Palatino Linotype" w:eastAsia="Times New Roman" w:hAnsi="Palatino Linotype" w:cs="Arial"/>
          <w:sz w:val="24"/>
          <w:szCs w:val="24"/>
          <w:lang w:val="es-ES_tradnl" w:eastAsia="es-ES"/>
        </w:rPr>
        <w:t xml:space="preserve">de la </w:t>
      </w:r>
      <w:r w:rsidR="00DB52AF" w:rsidRPr="00454A22">
        <w:rPr>
          <w:rFonts w:ascii="Palatino Linotype" w:eastAsia="Times New Roman" w:hAnsi="Palatino Linotype" w:cs="Times New Roman"/>
          <w:sz w:val="24"/>
          <w:szCs w:val="24"/>
          <w:lang w:val="es-ES" w:eastAsia="es-ES"/>
        </w:rPr>
        <w:t>Ley de Transparencia y Acceso a la Información Pública del Estado de México y Municipios, se a</w:t>
      </w:r>
      <w:r w:rsidR="00DB52AF" w:rsidRPr="00454A22">
        <w:rPr>
          <w:rFonts w:ascii="Palatino Linotype" w:eastAsia="Times New Roman" w:hAnsi="Palatino Linotype" w:cs="Arial"/>
          <w:sz w:val="24"/>
          <w:szCs w:val="24"/>
          <w:lang w:val="es-ES" w:eastAsia="es-ES"/>
        </w:rPr>
        <w:t>cordó la admisión a trámite de</w:t>
      </w:r>
      <w:r w:rsidR="00111BEB" w:rsidRPr="00454A22">
        <w:rPr>
          <w:rFonts w:ascii="Palatino Linotype" w:eastAsia="Times New Roman" w:hAnsi="Palatino Linotype" w:cs="Arial"/>
          <w:sz w:val="24"/>
          <w:szCs w:val="24"/>
          <w:lang w:val="es-ES" w:eastAsia="es-ES"/>
        </w:rPr>
        <w:t>l</w:t>
      </w:r>
      <w:r w:rsidR="00D6620E" w:rsidRPr="00454A22">
        <w:rPr>
          <w:rFonts w:ascii="Palatino Linotype" w:eastAsia="Times New Roman" w:hAnsi="Palatino Linotype" w:cs="Arial"/>
          <w:sz w:val="24"/>
          <w:szCs w:val="24"/>
          <w:lang w:val="es-ES" w:eastAsia="es-ES"/>
        </w:rPr>
        <w:t xml:space="preserve"> </w:t>
      </w:r>
      <w:r w:rsidR="00DA6DEB" w:rsidRPr="00454A22">
        <w:rPr>
          <w:rFonts w:ascii="Palatino Linotype" w:eastAsia="Times New Roman" w:hAnsi="Palatino Linotype" w:cs="Arial"/>
          <w:sz w:val="24"/>
          <w:szCs w:val="24"/>
          <w:lang w:val="es-ES" w:eastAsia="es-ES"/>
        </w:rPr>
        <w:t xml:space="preserve">recurso </w:t>
      </w:r>
      <w:r w:rsidR="00DB52AF" w:rsidRPr="00454A22">
        <w:rPr>
          <w:rFonts w:ascii="Palatino Linotype" w:eastAsia="Times New Roman" w:hAnsi="Palatino Linotype" w:cs="Arial"/>
          <w:sz w:val="24"/>
          <w:szCs w:val="24"/>
          <w:lang w:val="es-ES" w:eastAsia="es-ES"/>
        </w:rPr>
        <w:t>de revisión</w:t>
      </w:r>
      <w:r w:rsidR="00DA6DEB" w:rsidRPr="00454A22">
        <w:rPr>
          <w:rFonts w:ascii="Palatino Linotype" w:eastAsia="Times New Roman" w:hAnsi="Palatino Linotype" w:cs="Arial"/>
          <w:sz w:val="24"/>
          <w:szCs w:val="24"/>
          <w:lang w:val="es-ES" w:eastAsia="es-ES"/>
        </w:rPr>
        <w:t xml:space="preserve"> </w:t>
      </w:r>
      <w:r w:rsidR="00D6620E" w:rsidRPr="00454A22">
        <w:rPr>
          <w:rFonts w:ascii="Palatino Linotype" w:eastAsia="Times New Roman" w:hAnsi="Palatino Linotype" w:cs="Arial"/>
          <w:b/>
          <w:bCs/>
          <w:sz w:val="24"/>
          <w:szCs w:val="24"/>
          <w:lang w:val="es-ES" w:eastAsia="es-ES"/>
        </w:rPr>
        <w:t>1</w:t>
      </w:r>
      <w:r w:rsidR="00111BEB" w:rsidRPr="00454A22">
        <w:rPr>
          <w:rFonts w:ascii="Palatino Linotype" w:eastAsia="Times New Roman" w:hAnsi="Palatino Linotype" w:cs="Arial"/>
          <w:b/>
          <w:bCs/>
          <w:sz w:val="24"/>
          <w:szCs w:val="24"/>
          <w:lang w:val="es-ES" w:eastAsia="es-ES"/>
        </w:rPr>
        <w:t>4125</w:t>
      </w:r>
      <w:r w:rsidR="00DA6DEB" w:rsidRPr="00454A22">
        <w:rPr>
          <w:rFonts w:ascii="Palatino Linotype" w:hAnsi="Palatino Linotype" w:cs="Arial"/>
          <w:b/>
          <w:bCs/>
          <w:sz w:val="24"/>
          <w:szCs w:val="24"/>
          <w:lang w:eastAsia="es-MX"/>
        </w:rPr>
        <w:t>/INFOEM/IP/RR/2022</w:t>
      </w:r>
      <w:r w:rsidR="00111BEB" w:rsidRPr="00454A22">
        <w:rPr>
          <w:rFonts w:ascii="Palatino Linotype" w:hAnsi="Palatino Linotype" w:cs="Arial"/>
          <w:b/>
          <w:bCs/>
          <w:sz w:val="24"/>
          <w:szCs w:val="24"/>
          <w:lang w:eastAsia="es-MX"/>
        </w:rPr>
        <w:t xml:space="preserve"> y </w:t>
      </w:r>
      <w:r w:rsidR="00DA6DEB" w:rsidRPr="00454A22">
        <w:rPr>
          <w:rFonts w:ascii="Palatino Linotype" w:eastAsia="Times New Roman" w:hAnsi="Palatino Linotype" w:cs="Arial"/>
          <w:sz w:val="24"/>
          <w:szCs w:val="24"/>
          <w:lang w:val="es-ES" w:eastAsia="es-ES"/>
        </w:rPr>
        <w:t xml:space="preserve">en fecha </w:t>
      </w:r>
      <w:r w:rsidR="00111BEB" w:rsidRPr="00454A22">
        <w:rPr>
          <w:rFonts w:ascii="Palatino Linotype" w:eastAsia="Times New Roman" w:hAnsi="Palatino Linotype" w:cs="Arial"/>
          <w:sz w:val="24"/>
          <w:szCs w:val="24"/>
          <w:lang w:val="es-ES" w:eastAsia="es-ES"/>
        </w:rPr>
        <w:t>seis de septiembre</w:t>
      </w:r>
      <w:r w:rsidR="00DA6DEB" w:rsidRPr="00454A22">
        <w:rPr>
          <w:rFonts w:ascii="Palatino Linotype" w:eastAsia="Times New Roman" w:hAnsi="Palatino Linotype" w:cs="Arial"/>
          <w:sz w:val="24"/>
          <w:szCs w:val="24"/>
          <w:lang w:val="es-ES" w:eastAsia="es-ES"/>
        </w:rPr>
        <w:t xml:space="preserve"> de dos mil veintidós para </w:t>
      </w:r>
      <w:r w:rsidR="00111BEB" w:rsidRPr="00454A22">
        <w:rPr>
          <w:rFonts w:ascii="Palatino Linotype" w:eastAsia="Times New Roman" w:hAnsi="Palatino Linotype" w:cs="Arial"/>
          <w:sz w:val="24"/>
          <w:szCs w:val="24"/>
          <w:lang w:val="es-ES" w:eastAsia="es-ES"/>
        </w:rPr>
        <w:t>los</w:t>
      </w:r>
      <w:r w:rsidR="00DA6DEB" w:rsidRPr="00454A22">
        <w:rPr>
          <w:rFonts w:ascii="Palatino Linotype" w:eastAsia="Times New Roman" w:hAnsi="Palatino Linotype" w:cs="Arial"/>
          <w:sz w:val="24"/>
          <w:szCs w:val="24"/>
          <w:lang w:val="es-ES" w:eastAsia="es-ES"/>
        </w:rPr>
        <w:t xml:space="preserve"> recurso</w:t>
      </w:r>
      <w:r w:rsidR="00111BEB" w:rsidRPr="00454A22">
        <w:rPr>
          <w:rFonts w:ascii="Palatino Linotype" w:eastAsia="Times New Roman" w:hAnsi="Palatino Linotype" w:cs="Arial"/>
          <w:sz w:val="24"/>
          <w:szCs w:val="24"/>
          <w:lang w:val="es-ES" w:eastAsia="es-ES"/>
        </w:rPr>
        <w:t>s</w:t>
      </w:r>
      <w:r w:rsidR="00DA6DEB" w:rsidRPr="00454A22">
        <w:rPr>
          <w:rFonts w:ascii="Palatino Linotype" w:eastAsia="Times New Roman" w:hAnsi="Palatino Linotype" w:cs="Arial"/>
          <w:sz w:val="24"/>
          <w:szCs w:val="24"/>
          <w:lang w:val="es-ES" w:eastAsia="es-ES"/>
        </w:rPr>
        <w:t xml:space="preserve"> de revisión </w:t>
      </w:r>
      <w:r w:rsidR="0035079E" w:rsidRPr="00454A22">
        <w:rPr>
          <w:rFonts w:ascii="Palatino Linotype" w:hAnsi="Palatino Linotype" w:cs="Arial"/>
          <w:b/>
          <w:bCs/>
          <w:sz w:val="24"/>
          <w:szCs w:val="24"/>
          <w:lang w:eastAsia="es-MX"/>
        </w:rPr>
        <w:t>1</w:t>
      </w:r>
      <w:r w:rsidR="00111BEB" w:rsidRPr="00454A22">
        <w:rPr>
          <w:rFonts w:ascii="Palatino Linotype" w:hAnsi="Palatino Linotype" w:cs="Arial"/>
          <w:b/>
          <w:bCs/>
          <w:sz w:val="24"/>
          <w:szCs w:val="24"/>
          <w:lang w:eastAsia="es-MX"/>
        </w:rPr>
        <w:t>4129</w:t>
      </w:r>
      <w:r w:rsidR="00DA6DEB" w:rsidRPr="00454A22">
        <w:rPr>
          <w:rFonts w:ascii="Palatino Linotype" w:hAnsi="Palatino Linotype" w:cs="Arial"/>
          <w:b/>
          <w:bCs/>
          <w:sz w:val="24"/>
          <w:szCs w:val="24"/>
          <w:lang w:eastAsia="es-MX"/>
        </w:rPr>
        <w:t>/INFOEM/IP/RR/2022</w:t>
      </w:r>
      <w:r w:rsidR="00111BEB" w:rsidRPr="00454A22">
        <w:rPr>
          <w:rFonts w:ascii="Palatino Linotype" w:eastAsia="Times New Roman" w:hAnsi="Palatino Linotype" w:cs="Arial"/>
          <w:sz w:val="24"/>
          <w:szCs w:val="24"/>
          <w:lang w:val="es-ES" w:eastAsia="es-ES"/>
        </w:rPr>
        <w:t xml:space="preserve"> y </w:t>
      </w:r>
      <w:r w:rsidR="00111BEB" w:rsidRPr="00454A22">
        <w:rPr>
          <w:rFonts w:ascii="Palatino Linotype" w:hAnsi="Palatino Linotype" w:cs="Arial"/>
          <w:b/>
          <w:bCs/>
          <w:sz w:val="24"/>
          <w:szCs w:val="24"/>
          <w:lang w:eastAsia="es-MX"/>
        </w:rPr>
        <w:t>14130/INFOEM/IP/RR/2022</w:t>
      </w:r>
      <w:r w:rsidR="00111BEB" w:rsidRPr="00454A22">
        <w:rPr>
          <w:rFonts w:ascii="Palatino Linotype" w:eastAsia="Times New Roman" w:hAnsi="Palatino Linotype" w:cs="Arial"/>
          <w:sz w:val="24"/>
          <w:szCs w:val="24"/>
          <w:lang w:val="es-ES" w:eastAsia="es-ES"/>
        </w:rPr>
        <w:t xml:space="preserve"> ,</w:t>
      </w:r>
      <w:r w:rsidR="00DB52AF" w:rsidRPr="00454A22">
        <w:rPr>
          <w:rFonts w:ascii="Palatino Linotype" w:eastAsia="Times New Roman" w:hAnsi="Palatino Linotype" w:cs="Arial"/>
          <w:sz w:val="24"/>
          <w:szCs w:val="24"/>
          <w:lang w:val="es-ES" w:eastAsia="es-ES"/>
        </w:rPr>
        <w:t xml:space="preserve"> así como la integración de</w:t>
      </w:r>
      <w:r w:rsidR="0035079E" w:rsidRPr="00454A22">
        <w:rPr>
          <w:rFonts w:ascii="Palatino Linotype" w:eastAsia="Times New Roman" w:hAnsi="Palatino Linotype" w:cs="Arial"/>
          <w:sz w:val="24"/>
          <w:szCs w:val="24"/>
          <w:lang w:val="es-ES" w:eastAsia="es-ES"/>
        </w:rPr>
        <w:t xml:space="preserve"> los </w:t>
      </w:r>
      <w:r w:rsidR="00DB52AF" w:rsidRPr="00454A22">
        <w:rPr>
          <w:rFonts w:ascii="Palatino Linotype" w:eastAsia="Times New Roman" w:hAnsi="Palatino Linotype" w:cs="Arial"/>
          <w:sz w:val="24"/>
          <w:szCs w:val="24"/>
          <w:lang w:val="es-ES" w:eastAsia="es-ES"/>
        </w:rPr>
        <w:t>expediente</w:t>
      </w:r>
      <w:r w:rsidR="0035079E" w:rsidRPr="00454A22">
        <w:rPr>
          <w:rFonts w:ascii="Palatino Linotype" w:eastAsia="Times New Roman" w:hAnsi="Palatino Linotype" w:cs="Arial"/>
          <w:sz w:val="24"/>
          <w:szCs w:val="24"/>
          <w:lang w:val="es-ES" w:eastAsia="es-ES"/>
        </w:rPr>
        <w:t>s</w:t>
      </w:r>
      <w:r w:rsidR="00DB52AF" w:rsidRPr="00454A22">
        <w:rPr>
          <w:rFonts w:ascii="Palatino Linotype" w:eastAsia="Times New Roman" w:hAnsi="Palatino Linotype" w:cs="Arial"/>
          <w:sz w:val="24"/>
          <w:szCs w:val="24"/>
          <w:lang w:val="es-ES" w:eastAsia="es-ES"/>
        </w:rPr>
        <w:t xml:space="preserve"> respectivo</w:t>
      </w:r>
      <w:r w:rsidR="0035079E" w:rsidRPr="00454A22">
        <w:rPr>
          <w:rFonts w:ascii="Palatino Linotype" w:eastAsia="Times New Roman" w:hAnsi="Palatino Linotype" w:cs="Arial"/>
          <w:sz w:val="24"/>
          <w:szCs w:val="24"/>
          <w:lang w:val="es-ES" w:eastAsia="es-ES"/>
        </w:rPr>
        <w:t>s</w:t>
      </w:r>
      <w:r w:rsidR="00DB52AF" w:rsidRPr="00454A22">
        <w:rPr>
          <w:rFonts w:ascii="Palatino Linotype" w:eastAsia="Times New Roman" w:hAnsi="Palatino Linotype" w:cs="Arial"/>
          <w:sz w:val="24"/>
          <w:szCs w:val="24"/>
          <w:lang w:val="es-ES" w:eastAsia="es-ES"/>
        </w:rPr>
        <w:t>, que se pusieron a disposición de las partes, para que en un plazo máximo de siete días hábiles, realizarán manifestaciones y ofrecieran las pruebas y alegatos que a su derecho conviniera o exhibieran el informe justificado, según fuera el caso.</w:t>
      </w:r>
    </w:p>
    <w:p w14:paraId="5332FF81" w14:textId="77777777" w:rsidR="00DB52AF" w:rsidRPr="00454A22" w:rsidRDefault="00DB52AF" w:rsidP="00DB52AF">
      <w:pPr>
        <w:spacing w:after="0" w:line="360" w:lineRule="auto"/>
        <w:ind w:right="49"/>
        <w:jc w:val="both"/>
        <w:rPr>
          <w:rFonts w:ascii="Palatino Linotype" w:eastAsia="Times New Roman" w:hAnsi="Palatino Linotype" w:cs="Arial"/>
          <w:sz w:val="24"/>
          <w:szCs w:val="24"/>
          <w:lang w:val="es-ES" w:eastAsia="es-ES"/>
        </w:rPr>
      </w:pPr>
    </w:p>
    <w:p w14:paraId="59BB5C47" w14:textId="0255F9E1" w:rsidR="00B617B5" w:rsidRPr="00454A22" w:rsidRDefault="003D2F38" w:rsidP="00B617B5">
      <w:pPr>
        <w:pBdr>
          <w:top w:val="nil"/>
          <w:left w:val="nil"/>
          <w:bottom w:val="nil"/>
          <w:right w:val="nil"/>
          <w:between w:val="nil"/>
        </w:pBdr>
        <w:spacing w:after="0" w:line="360" w:lineRule="auto"/>
        <w:jc w:val="both"/>
        <w:rPr>
          <w:rFonts w:ascii="Palatino Linotype" w:hAnsi="Palatino Linotype" w:cs="Arial"/>
          <w:sz w:val="24"/>
          <w:szCs w:val="24"/>
        </w:rPr>
      </w:pPr>
      <w:r w:rsidRPr="00454A22">
        <w:rPr>
          <w:rFonts w:ascii="Palatino Linotype" w:hAnsi="Palatino Linotype" w:cs="Arial"/>
          <w:b/>
          <w:bCs/>
          <w:sz w:val="28"/>
          <w:szCs w:val="28"/>
        </w:rPr>
        <w:t>SÉPTIMO</w:t>
      </w:r>
      <w:r w:rsidR="00DB52AF" w:rsidRPr="00454A22">
        <w:rPr>
          <w:rFonts w:ascii="Palatino Linotype" w:hAnsi="Palatino Linotype" w:cs="Arial"/>
          <w:sz w:val="24"/>
          <w:szCs w:val="24"/>
        </w:rPr>
        <w:t xml:space="preserve">. </w:t>
      </w:r>
      <w:r w:rsidR="00D91B97" w:rsidRPr="00454A22">
        <w:rPr>
          <w:rFonts w:ascii="Palatino Linotype" w:hAnsi="Palatino Linotype" w:cs="Arial"/>
          <w:sz w:val="24"/>
          <w:szCs w:val="24"/>
        </w:rPr>
        <w:t xml:space="preserve">Con fundamento en el artículo 14, fracciones I, II, V y XVI del Reglamento Interior del Instituto de Transparencia, Acceso a la Información Pública y Protección de Datos Personales del Estado de México y Municipios, previo análisis de las características de los medios de impugnación identificados con los números </w:t>
      </w:r>
      <w:r w:rsidR="00D91B97" w:rsidRPr="00454A22">
        <w:rPr>
          <w:rFonts w:ascii="Palatino Linotype" w:hAnsi="Palatino Linotype" w:cs="Arial"/>
          <w:b/>
          <w:bCs/>
          <w:sz w:val="24"/>
          <w:szCs w:val="24"/>
        </w:rPr>
        <w:t>14125/INFOEM/IP/RR/2022, 14129/INFOEM/IP/RR/2022 y 14130/INFOEM/IP/RR/2022</w:t>
      </w:r>
      <w:r w:rsidR="00D91B97" w:rsidRPr="00454A22">
        <w:rPr>
          <w:rFonts w:ascii="Palatino Linotype" w:hAnsi="Palatino Linotype" w:cs="Arial"/>
          <w:sz w:val="24"/>
          <w:szCs w:val="24"/>
        </w:rPr>
        <w:t xml:space="preserve"> y toda vez que se advirtió conexidad entre estos, en los que se señaló como dependencia o entidad recurrida al</w:t>
      </w:r>
      <w:r w:rsidR="00D56BC4" w:rsidRPr="00454A22">
        <w:rPr>
          <w:rFonts w:ascii="Palatino Linotype" w:hAnsi="Palatino Linotype" w:cs="Arial"/>
          <w:sz w:val="24"/>
          <w:szCs w:val="24"/>
        </w:rPr>
        <w:t xml:space="preserve"> </w:t>
      </w:r>
      <w:r w:rsidR="00D56BC4" w:rsidRPr="00454A22">
        <w:rPr>
          <w:rFonts w:ascii="Palatino Linotype" w:hAnsi="Palatino Linotype" w:cs="Arial"/>
          <w:b/>
          <w:bCs/>
          <w:sz w:val="24"/>
          <w:szCs w:val="24"/>
        </w:rPr>
        <w:t>Sujeto Obligado</w:t>
      </w:r>
      <w:r w:rsidR="00D91B97" w:rsidRPr="00454A22">
        <w:rPr>
          <w:rFonts w:ascii="Palatino Linotype" w:hAnsi="Palatino Linotype" w:cs="Arial"/>
          <w:sz w:val="24"/>
          <w:szCs w:val="24"/>
        </w:rPr>
        <w:t>;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decret</w:t>
      </w:r>
      <w:r w:rsidR="00D56BC4" w:rsidRPr="00454A22">
        <w:rPr>
          <w:rFonts w:ascii="Palatino Linotype" w:hAnsi="Palatino Linotype" w:cs="Arial"/>
          <w:sz w:val="24"/>
          <w:szCs w:val="24"/>
        </w:rPr>
        <w:t>ó</w:t>
      </w:r>
      <w:r w:rsidR="00D91B97" w:rsidRPr="00454A22">
        <w:rPr>
          <w:rFonts w:ascii="Palatino Linotype" w:hAnsi="Palatino Linotype" w:cs="Arial"/>
          <w:sz w:val="24"/>
          <w:szCs w:val="24"/>
        </w:rPr>
        <w:t xml:space="preserve"> la acumulación de los Recursos de Revisión </w:t>
      </w:r>
      <w:r w:rsidR="00D91B97" w:rsidRPr="00454A22">
        <w:rPr>
          <w:rFonts w:ascii="Palatino Linotype" w:hAnsi="Palatino Linotype" w:cs="Arial"/>
          <w:b/>
          <w:bCs/>
          <w:sz w:val="24"/>
          <w:szCs w:val="24"/>
        </w:rPr>
        <w:t xml:space="preserve">14129/INFOEM/IP/RR/2022 y  </w:t>
      </w:r>
      <w:r w:rsidR="00D91B97" w:rsidRPr="00454A22">
        <w:rPr>
          <w:rFonts w:ascii="Palatino Linotype" w:hAnsi="Palatino Linotype" w:cs="Arial"/>
          <w:b/>
          <w:bCs/>
          <w:sz w:val="24"/>
          <w:szCs w:val="24"/>
        </w:rPr>
        <w:lastRenderedPageBreak/>
        <w:t xml:space="preserve">14130/INFOEM/IP/RR/2022 </w:t>
      </w:r>
      <w:r w:rsidR="00D56BC4" w:rsidRPr="00454A22">
        <w:rPr>
          <w:rFonts w:ascii="Palatino Linotype" w:hAnsi="Palatino Linotype" w:cs="Arial"/>
          <w:b/>
          <w:bCs/>
          <w:sz w:val="24"/>
          <w:szCs w:val="24"/>
        </w:rPr>
        <w:t>al</w:t>
      </w:r>
      <w:r w:rsidR="00D91B97" w:rsidRPr="00454A22">
        <w:rPr>
          <w:rFonts w:ascii="Palatino Linotype" w:hAnsi="Palatino Linotype" w:cs="Arial"/>
          <w:b/>
          <w:bCs/>
          <w:sz w:val="24"/>
          <w:szCs w:val="24"/>
        </w:rPr>
        <w:t xml:space="preserve"> diverso 14125/INFOEM/IP/RR/2022</w:t>
      </w:r>
      <w:r w:rsidR="00D91B97" w:rsidRPr="00454A22">
        <w:rPr>
          <w:rFonts w:ascii="Palatino Linotype" w:hAnsi="Palatino Linotype" w:cs="Arial"/>
          <w:sz w:val="24"/>
          <w:szCs w:val="24"/>
        </w:rPr>
        <w:t xml:space="preserve"> por ser este último el más </w:t>
      </w:r>
      <w:r w:rsidR="00D56BC4" w:rsidRPr="00454A22">
        <w:rPr>
          <w:rFonts w:ascii="Palatino Linotype" w:hAnsi="Palatino Linotype" w:cs="Arial"/>
          <w:sz w:val="24"/>
          <w:szCs w:val="24"/>
        </w:rPr>
        <w:t>antiguo.</w:t>
      </w:r>
    </w:p>
    <w:p w14:paraId="0254D6B2" w14:textId="77777777" w:rsidR="00D56BC4" w:rsidRPr="00454A22" w:rsidRDefault="00D56BC4" w:rsidP="00D56BC4">
      <w:pPr>
        <w:spacing w:after="0" w:line="360" w:lineRule="auto"/>
        <w:jc w:val="both"/>
        <w:rPr>
          <w:rFonts w:ascii="Palatino Linotype" w:eastAsia="Palatino Linotype" w:hAnsi="Palatino Linotype" w:cs="Palatino Linotype"/>
          <w:color w:val="000000"/>
          <w:sz w:val="24"/>
          <w:szCs w:val="24"/>
        </w:rPr>
      </w:pPr>
    </w:p>
    <w:p w14:paraId="72878DBF" w14:textId="77777777" w:rsidR="00D56BC4" w:rsidRPr="00454A22" w:rsidRDefault="00D56BC4" w:rsidP="00D56BC4">
      <w:pPr>
        <w:spacing w:after="0" w:line="360" w:lineRule="auto"/>
        <w:jc w:val="both"/>
        <w:rPr>
          <w:rFonts w:ascii="Palatino Linotype" w:eastAsia="Palatino Linotype" w:hAnsi="Palatino Linotype" w:cs="Palatino Linotype"/>
          <w:color w:val="000000"/>
          <w:sz w:val="24"/>
          <w:szCs w:val="24"/>
        </w:rPr>
      </w:pPr>
    </w:p>
    <w:p w14:paraId="71F033FA" w14:textId="7D262C9A" w:rsidR="00D56BC4" w:rsidRPr="00454A22" w:rsidRDefault="00D56BC4" w:rsidP="00D56BC4">
      <w:pPr>
        <w:spacing w:after="0" w:line="360" w:lineRule="auto"/>
        <w:jc w:val="both"/>
        <w:rPr>
          <w:rFonts w:ascii="Palatino Linotype" w:eastAsia="Palatino Linotype" w:hAnsi="Palatino Linotype" w:cs="Palatino Linotype"/>
          <w:color w:val="000000"/>
          <w:sz w:val="24"/>
          <w:szCs w:val="24"/>
        </w:rPr>
      </w:pPr>
      <w:r w:rsidRPr="00454A22">
        <w:rPr>
          <w:rFonts w:ascii="Palatino Linotype" w:eastAsia="Palatino Linotype" w:hAnsi="Palatino Linotype" w:cs="Palatino Linotype"/>
          <w:color w:val="000000"/>
          <w:sz w:val="24"/>
          <w:szCs w:val="24"/>
        </w:rPr>
        <w:t xml:space="preserve">Dicha acumulación fue notificada al </w:t>
      </w:r>
      <w:r w:rsidRPr="00454A22">
        <w:rPr>
          <w:rFonts w:ascii="Palatino Linotype" w:eastAsia="Palatino Linotype" w:hAnsi="Palatino Linotype" w:cs="Palatino Linotype"/>
          <w:b/>
          <w:bCs/>
          <w:color w:val="000000"/>
          <w:sz w:val="24"/>
          <w:szCs w:val="24"/>
        </w:rPr>
        <w:t>Recurrente</w:t>
      </w:r>
      <w:r w:rsidRPr="00454A22">
        <w:rPr>
          <w:rFonts w:ascii="Palatino Linotype" w:eastAsia="Palatino Linotype" w:hAnsi="Palatino Linotype" w:cs="Palatino Linotype"/>
          <w:color w:val="000000"/>
          <w:sz w:val="24"/>
          <w:szCs w:val="24"/>
        </w:rPr>
        <w:t xml:space="preserve"> y </w:t>
      </w:r>
      <w:r w:rsidRPr="00454A22">
        <w:rPr>
          <w:rFonts w:ascii="Palatino Linotype" w:eastAsia="Palatino Linotype" w:hAnsi="Palatino Linotype" w:cs="Palatino Linotype"/>
          <w:b/>
          <w:bCs/>
          <w:color w:val="000000"/>
          <w:sz w:val="24"/>
          <w:szCs w:val="24"/>
        </w:rPr>
        <w:t>Sujeto Obligado</w:t>
      </w:r>
      <w:r w:rsidRPr="00454A22">
        <w:rPr>
          <w:rFonts w:ascii="Palatino Linotype" w:eastAsia="Palatino Linotype" w:hAnsi="Palatino Linotype" w:cs="Palatino Linotype"/>
          <w:color w:val="000000"/>
          <w:sz w:val="24"/>
          <w:szCs w:val="24"/>
        </w:rPr>
        <w:t xml:space="preserve"> en fecha quince de septiembre del año en curso.</w:t>
      </w:r>
    </w:p>
    <w:p w14:paraId="3A0C13F6" w14:textId="77777777" w:rsidR="00D56BC4" w:rsidRPr="00454A22" w:rsidRDefault="00D56BC4" w:rsidP="00B617B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CBAA522" w14:textId="6DD74283" w:rsidR="00D56BC4" w:rsidRPr="00454A22" w:rsidRDefault="003D2F38" w:rsidP="00D56BC4">
      <w:pPr>
        <w:spacing w:line="360" w:lineRule="auto"/>
        <w:jc w:val="both"/>
        <w:rPr>
          <w:rFonts w:ascii="Palatino Linotype" w:hAnsi="Palatino Linotype" w:cs="Arial"/>
          <w:bCs/>
          <w:sz w:val="24"/>
          <w:szCs w:val="24"/>
        </w:rPr>
      </w:pPr>
      <w:r w:rsidRPr="00454A22">
        <w:rPr>
          <w:rFonts w:ascii="Palatino Linotype" w:hAnsi="Palatino Linotype" w:cs="Arial"/>
          <w:b/>
          <w:sz w:val="28"/>
          <w:szCs w:val="28"/>
        </w:rPr>
        <w:t>OCTAVO</w:t>
      </w:r>
      <w:r w:rsidR="004F2D4F" w:rsidRPr="00454A22">
        <w:rPr>
          <w:rFonts w:ascii="Palatino Linotype" w:hAnsi="Palatino Linotype" w:cs="Arial"/>
          <w:b/>
          <w:sz w:val="28"/>
          <w:szCs w:val="28"/>
        </w:rPr>
        <w:t>.</w:t>
      </w:r>
      <w:r w:rsidR="004F2D4F" w:rsidRPr="00454A22">
        <w:rPr>
          <w:rFonts w:ascii="Palatino Linotype" w:hAnsi="Palatino Linotype" w:cs="Arial"/>
          <w:bCs/>
          <w:sz w:val="24"/>
          <w:szCs w:val="24"/>
        </w:rPr>
        <w:t xml:space="preserve"> </w:t>
      </w:r>
      <w:r w:rsidR="00D56BC4" w:rsidRPr="00454A22">
        <w:rPr>
          <w:rFonts w:ascii="Palatino Linotype" w:hAnsi="Palatino Linotype" w:cs="Arial"/>
          <w:sz w:val="24"/>
          <w:szCs w:val="24"/>
        </w:rPr>
        <w:t xml:space="preserve">De las constancias que obran en el expediente electrónico del SAIMEX, se desprende que en fecha siete de septiembre de dos mil veintidós, </w:t>
      </w:r>
      <w:r w:rsidR="00D56BC4" w:rsidRPr="00454A22">
        <w:rPr>
          <w:rFonts w:ascii="Palatino Linotype" w:hAnsi="Palatino Linotype" w:cs="Arial"/>
          <w:b/>
          <w:sz w:val="24"/>
          <w:szCs w:val="24"/>
        </w:rPr>
        <w:t>El Sujeto Obligado</w:t>
      </w:r>
      <w:r w:rsidR="00D56BC4" w:rsidRPr="00454A22">
        <w:rPr>
          <w:rFonts w:ascii="Palatino Linotype" w:hAnsi="Palatino Linotype" w:cs="Arial"/>
          <w:sz w:val="24"/>
          <w:szCs w:val="24"/>
        </w:rPr>
        <w:t xml:space="preserve"> remitió su informe justificado para el recurso de revisión número </w:t>
      </w:r>
      <w:r w:rsidR="00D56BC4" w:rsidRPr="00454A22">
        <w:rPr>
          <w:rFonts w:ascii="Palatino Linotype" w:hAnsi="Palatino Linotype" w:cs="Arial"/>
          <w:b/>
          <w:sz w:val="24"/>
          <w:szCs w:val="24"/>
        </w:rPr>
        <w:t>14129/INFOEM/IP/RR/2022</w:t>
      </w:r>
      <w:r w:rsidR="00D56BC4" w:rsidRPr="00454A22">
        <w:rPr>
          <w:rFonts w:ascii="Palatino Linotype" w:hAnsi="Palatino Linotype" w:cs="Arial"/>
          <w:sz w:val="24"/>
          <w:szCs w:val="24"/>
        </w:rPr>
        <w:t>, mediante el archivo electrónico denominado</w:t>
      </w:r>
      <w:r w:rsidR="00D56BC4" w:rsidRPr="00454A22">
        <w:rPr>
          <w:rFonts w:ascii="Arial" w:hAnsi="Arial" w:cs="Arial"/>
        </w:rPr>
        <w:t xml:space="preserve"> </w:t>
      </w:r>
      <w:hyperlink r:id="rId8" w:history="1">
        <w:r w:rsidR="00D56BC4" w:rsidRPr="00454A22">
          <w:rPr>
            <w:rFonts w:ascii="Palatino Linotype" w:hAnsi="Palatino Linotype" w:cs="Arial"/>
            <w:b/>
            <w:bCs/>
            <w:sz w:val="24"/>
            <w:szCs w:val="24"/>
          </w:rPr>
          <w:br/>
        </w:r>
        <w:r w:rsidR="00D56BC4" w:rsidRPr="00454A22">
          <w:rPr>
            <w:rStyle w:val="Hipervnculo"/>
            <w:rFonts w:ascii="Palatino Linotype" w:hAnsi="Palatino Linotype" w:cs="Arial"/>
            <w:b/>
            <w:bCs/>
            <w:color w:val="auto"/>
            <w:sz w:val="24"/>
            <w:szCs w:val="24"/>
            <w:u w:val="none"/>
          </w:rPr>
          <w:t>OFICIO 04131-METEPEC-IP-2022 (1).pdf</w:t>
        </w:r>
      </w:hyperlink>
      <w:r w:rsidR="00D56BC4" w:rsidRPr="00454A22">
        <w:rPr>
          <w:rFonts w:ascii="Palatino Linotype" w:hAnsi="Palatino Linotype" w:cs="Arial"/>
          <w:sz w:val="24"/>
          <w:szCs w:val="24"/>
        </w:rPr>
        <w:t xml:space="preserve">; el cual fue puesto a la vista del particular, mediante </w:t>
      </w:r>
      <w:r w:rsidR="00DF53F6" w:rsidRPr="00454A22">
        <w:rPr>
          <w:rFonts w:ascii="Palatino Linotype" w:hAnsi="Palatino Linotype" w:cs="Arial"/>
          <w:sz w:val="24"/>
          <w:szCs w:val="24"/>
        </w:rPr>
        <w:t>a</w:t>
      </w:r>
      <w:r w:rsidR="00D56BC4" w:rsidRPr="00454A22">
        <w:rPr>
          <w:rFonts w:ascii="Palatino Linotype" w:hAnsi="Palatino Linotype" w:cs="Arial"/>
          <w:sz w:val="24"/>
          <w:szCs w:val="24"/>
        </w:rPr>
        <w:t>cuerdo de fecha veintitrés del mismo mes y año</w:t>
      </w:r>
      <w:r w:rsidR="00DF53F6" w:rsidRPr="00454A22">
        <w:rPr>
          <w:rFonts w:ascii="Palatino Linotype" w:hAnsi="Palatino Linotype" w:cs="Arial"/>
          <w:sz w:val="24"/>
          <w:szCs w:val="24"/>
        </w:rPr>
        <w:t xml:space="preserve"> y en fecha ocho de septiembre del dos mil veintidós para el recurso de revisión </w:t>
      </w:r>
      <w:r w:rsidR="00DF53F6" w:rsidRPr="00454A22">
        <w:rPr>
          <w:rFonts w:ascii="Palatino Linotype" w:hAnsi="Palatino Linotype" w:cs="Arial"/>
          <w:b/>
          <w:sz w:val="24"/>
          <w:szCs w:val="24"/>
        </w:rPr>
        <w:t xml:space="preserve">14130/INFOEM/IP/RR/2022, </w:t>
      </w:r>
      <w:r w:rsidR="00DF53F6" w:rsidRPr="00454A22">
        <w:rPr>
          <w:rFonts w:ascii="Palatino Linotype" w:hAnsi="Palatino Linotype" w:cs="Arial"/>
          <w:bCs/>
          <w:sz w:val="24"/>
          <w:szCs w:val="24"/>
        </w:rPr>
        <w:t xml:space="preserve">mediante el </w:t>
      </w:r>
      <w:hyperlink r:id="rId9" w:history="1">
        <w:r w:rsidR="00DF53F6" w:rsidRPr="00454A22">
          <w:rPr>
            <w:rStyle w:val="Hipervnculo"/>
            <w:rFonts w:ascii="Palatino Linotype" w:hAnsi="Palatino Linotype" w:cs="Arial"/>
            <w:b/>
            <w:color w:val="auto"/>
            <w:sz w:val="24"/>
            <w:szCs w:val="24"/>
            <w:u w:val="none"/>
          </w:rPr>
          <w:t>OFICIO 04130-METEPEC-IP-2022.pdf</w:t>
        </w:r>
      </w:hyperlink>
      <w:r w:rsidR="00DF53F6" w:rsidRPr="00454A22">
        <w:rPr>
          <w:rFonts w:ascii="Palatino Linotype" w:hAnsi="Palatino Linotype"/>
          <w:b/>
          <w:sz w:val="24"/>
          <w:szCs w:val="24"/>
        </w:rPr>
        <w:t xml:space="preserve">, </w:t>
      </w:r>
      <w:r w:rsidR="00DF53F6" w:rsidRPr="00454A22">
        <w:rPr>
          <w:rFonts w:ascii="Palatino Linotype" w:hAnsi="Palatino Linotype" w:cs="Arial"/>
          <w:sz w:val="24"/>
          <w:szCs w:val="24"/>
        </w:rPr>
        <w:t xml:space="preserve">el cual fue puesto a la vista del particular, mediante acuerdo de fecha nueve de septiembre de dos mil veintidós; </w:t>
      </w:r>
      <w:r w:rsidR="00D56BC4" w:rsidRPr="00454A22">
        <w:rPr>
          <w:rFonts w:ascii="Palatino Linotype" w:hAnsi="Palatino Linotype" w:cs="Arial"/>
          <w:sz w:val="24"/>
          <w:szCs w:val="24"/>
        </w:rPr>
        <w:t xml:space="preserve">por su parte, </w:t>
      </w:r>
      <w:r w:rsidR="00D56BC4" w:rsidRPr="00454A22">
        <w:rPr>
          <w:rFonts w:ascii="Palatino Linotype" w:hAnsi="Palatino Linotype" w:cs="Arial"/>
          <w:b/>
          <w:sz w:val="24"/>
          <w:szCs w:val="24"/>
        </w:rPr>
        <w:t>El Recurrente</w:t>
      </w:r>
      <w:r w:rsidR="00D56BC4" w:rsidRPr="00454A22">
        <w:rPr>
          <w:rFonts w:ascii="Palatino Linotype" w:hAnsi="Palatino Linotype" w:cs="Arial"/>
          <w:sz w:val="24"/>
          <w:szCs w:val="24"/>
        </w:rPr>
        <w:t>, no realizó alegatos, ni remitió pruebas o manifestaciones</w:t>
      </w:r>
    </w:p>
    <w:p w14:paraId="4D5E7B23" w14:textId="0C043C47" w:rsidR="00D56BC4" w:rsidRPr="00454A22" w:rsidRDefault="004F2D4F" w:rsidP="004F2D4F">
      <w:pPr>
        <w:spacing w:after="0" w:line="360" w:lineRule="auto"/>
        <w:jc w:val="both"/>
        <w:rPr>
          <w:rFonts w:ascii="Palatino Linotype" w:hAnsi="Palatino Linotype" w:cs="Arial"/>
          <w:bCs/>
          <w:sz w:val="24"/>
          <w:szCs w:val="24"/>
        </w:rPr>
      </w:pPr>
      <w:r w:rsidRPr="00454A22">
        <w:rPr>
          <w:rFonts w:ascii="Palatino Linotype" w:hAnsi="Palatino Linotype" w:cs="Arial"/>
          <w:bCs/>
          <w:sz w:val="24"/>
          <w:szCs w:val="24"/>
        </w:rPr>
        <w:t xml:space="preserve"> </w:t>
      </w:r>
    </w:p>
    <w:p w14:paraId="2F075078" w14:textId="198930C2" w:rsidR="00CF2D0F" w:rsidRPr="00454A22" w:rsidRDefault="004F2D4F" w:rsidP="004F2D4F">
      <w:pPr>
        <w:spacing w:after="0" w:line="360" w:lineRule="auto"/>
        <w:jc w:val="both"/>
        <w:rPr>
          <w:rFonts w:ascii="Palatino Linotype" w:hAnsi="Palatino Linotype" w:cs="Arial"/>
          <w:bCs/>
          <w:sz w:val="24"/>
          <w:szCs w:val="24"/>
        </w:rPr>
      </w:pPr>
      <w:r w:rsidRPr="00454A22">
        <w:rPr>
          <w:rFonts w:ascii="Palatino Linotype" w:hAnsi="Palatino Linotype" w:cs="Arial"/>
          <w:bCs/>
          <w:sz w:val="24"/>
          <w:szCs w:val="24"/>
        </w:rPr>
        <w:t xml:space="preserve">Así mismo se aprecia que no se llevaron a cabo audiencias durante la sustanciación del recurso de revisión, ni se ofrecieron pruebas por parte del hoy </w:t>
      </w:r>
      <w:r w:rsidRPr="00454A22">
        <w:rPr>
          <w:rFonts w:ascii="Palatino Linotype" w:hAnsi="Palatino Linotype" w:cs="Arial"/>
          <w:b/>
          <w:sz w:val="24"/>
          <w:szCs w:val="24"/>
        </w:rPr>
        <w:t>Recurrente;</w:t>
      </w:r>
      <w:r w:rsidRPr="00454A22">
        <w:rPr>
          <w:rFonts w:ascii="Palatino Linotype" w:hAnsi="Palatino Linotype" w:cs="Arial"/>
          <w:bCs/>
          <w:sz w:val="24"/>
          <w:szCs w:val="24"/>
        </w:rPr>
        <w:t xml:space="preserve"> todo lo anterior en términos de los artículos 185 fracciones II y IV, y 195 de la Ley de Transparencia y Acceso a la Información Pública del Estado de México y Municipios.</w:t>
      </w:r>
    </w:p>
    <w:p w14:paraId="3F204876" w14:textId="77777777" w:rsidR="00DD5FA2" w:rsidRPr="00454A22" w:rsidRDefault="00DD5FA2" w:rsidP="004F2D4F">
      <w:pPr>
        <w:spacing w:after="0" w:line="360" w:lineRule="auto"/>
        <w:jc w:val="both"/>
        <w:rPr>
          <w:rFonts w:ascii="Palatino Linotype" w:hAnsi="Palatino Linotype" w:cs="Arial"/>
          <w:bCs/>
          <w:sz w:val="24"/>
          <w:szCs w:val="24"/>
        </w:rPr>
      </w:pPr>
    </w:p>
    <w:p w14:paraId="797E7075" w14:textId="536ACDFA" w:rsidR="00DE1FE8" w:rsidRPr="00454A22" w:rsidRDefault="003D2F38" w:rsidP="00DB52AF">
      <w:pPr>
        <w:spacing w:after="0" w:line="360" w:lineRule="auto"/>
        <w:jc w:val="both"/>
        <w:rPr>
          <w:rFonts w:ascii="Palatino Linotype" w:hAnsi="Palatino Linotype" w:cs="Arial"/>
          <w:sz w:val="24"/>
          <w:szCs w:val="24"/>
        </w:rPr>
      </w:pPr>
      <w:r w:rsidRPr="00454A22">
        <w:rPr>
          <w:rFonts w:ascii="Palatino Linotype" w:hAnsi="Palatino Linotype" w:cs="Arial"/>
          <w:b/>
          <w:bCs/>
          <w:sz w:val="28"/>
          <w:szCs w:val="28"/>
        </w:rPr>
        <w:lastRenderedPageBreak/>
        <w:t>NOVENO</w:t>
      </w:r>
      <w:r w:rsidR="000560C3" w:rsidRPr="00454A22">
        <w:rPr>
          <w:rFonts w:ascii="Palatino Linotype" w:hAnsi="Palatino Linotype" w:cs="Arial"/>
          <w:b/>
          <w:bCs/>
          <w:sz w:val="28"/>
          <w:szCs w:val="28"/>
        </w:rPr>
        <w:t>.</w:t>
      </w:r>
      <w:r w:rsidR="00B617B5" w:rsidRPr="00454A22">
        <w:rPr>
          <w:rFonts w:ascii="Palatino Linotype" w:hAnsi="Palatino Linotype" w:cs="Arial"/>
          <w:sz w:val="24"/>
          <w:szCs w:val="24"/>
        </w:rPr>
        <w:t xml:space="preserve"> 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DD5FA2" w:rsidRPr="00454A22">
        <w:rPr>
          <w:rFonts w:ascii="Palatino Linotype" w:hAnsi="Palatino Linotype" w:cs="Arial"/>
          <w:sz w:val="24"/>
          <w:szCs w:val="24"/>
        </w:rPr>
        <w:t>tres de octubre</w:t>
      </w:r>
      <w:r w:rsidR="00B617B5" w:rsidRPr="00454A22">
        <w:rPr>
          <w:rFonts w:ascii="Palatino Linotype" w:hAnsi="Palatino Linotype" w:cs="Arial"/>
          <w:sz w:val="24"/>
          <w:szCs w:val="24"/>
        </w:rPr>
        <w:t xml:space="preserve"> de dos mil veintidós, en términos del artículo 185 fracción VI de la Ley de Transparencia y Acceso a la Información Pública del Estado de México y Municipios, ordenándose turnar los expedientes a la resolución que en derecho proceda.</w:t>
      </w:r>
    </w:p>
    <w:p w14:paraId="331E7730" w14:textId="0A1A7A30" w:rsidR="0042592F" w:rsidRPr="00454A22" w:rsidRDefault="0042592F" w:rsidP="00DB52AF">
      <w:pPr>
        <w:spacing w:after="0" w:line="360" w:lineRule="auto"/>
        <w:jc w:val="both"/>
        <w:rPr>
          <w:rFonts w:ascii="Palatino Linotype" w:hAnsi="Palatino Linotype" w:cs="Arial"/>
          <w:sz w:val="24"/>
          <w:szCs w:val="24"/>
        </w:rPr>
      </w:pPr>
    </w:p>
    <w:p w14:paraId="74F53422" w14:textId="146B635F" w:rsidR="0042592F" w:rsidRPr="00454A22" w:rsidRDefault="003D2F38" w:rsidP="0042592F">
      <w:pPr>
        <w:spacing w:line="360" w:lineRule="auto"/>
        <w:jc w:val="both"/>
        <w:rPr>
          <w:rFonts w:ascii="Palatino Linotype" w:hAnsi="Palatino Linotype" w:cs="Arial"/>
          <w:b/>
        </w:rPr>
      </w:pPr>
      <w:r w:rsidRPr="00454A22">
        <w:rPr>
          <w:rFonts w:ascii="Palatino Linotype" w:hAnsi="Palatino Linotype" w:cs="Arial"/>
          <w:b/>
          <w:bCs/>
          <w:sz w:val="28"/>
          <w:szCs w:val="28"/>
        </w:rPr>
        <w:t>DÉCIMO</w:t>
      </w:r>
      <w:r w:rsidR="0042592F" w:rsidRPr="00454A22">
        <w:rPr>
          <w:rFonts w:ascii="Palatino Linotype" w:hAnsi="Palatino Linotype" w:cs="Arial"/>
          <w:b/>
          <w:bCs/>
          <w:sz w:val="28"/>
          <w:szCs w:val="28"/>
        </w:rPr>
        <w:t>.</w:t>
      </w:r>
      <w:r w:rsidR="0042592F" w:rsidRPr="00454A22">
        <w:rPr>
          <w:rFonts w:ascii="Palatino Linotype" w:hAnsi="Palatino Linotype" w:cs="Arial"/>
          <w:sz w:val="24"/>
          <w:szCs w:val="24"/>
        </w:rPr>
        <w:t xml:space="preserve"> </w:t>
      </w:r>
      <w:r w:rsidR="0042592F" w:rsidRPr="00454A22">
        <w:rPr>
          <w:rFonts w:ascii="Palatino Linotype" w:hAnsi="Palatino Linotype" w:cs="Arial"/>
          <w:b/>
          <w:sz w:val="28"/>
          <w:szCs w:val="28"/>
        </w:rPr>
        <w:t>De la ampliación de plazo para resolver.</w:t>
      </w:r>
    </w:p>
    <w:p w14:paraId="7DDDF6A2" w14:textId="5B8FF7B4" w:rsidR="0042592F" w:rsidRPr="00454A22" w:rsidRDefault="0042592F" w:rsidP="0042592F">
      <w:pPr>
        <w:spacing w:line="360" w:lineRule="auto"/>
        <w:jc w:val="both"/>
        <w:rPr>
          <w:rFonts w:ascii="Palatino Linotype" w:hAnsi="Palatino Linotype"/>
          <w:sz w:val="24"/>
          <w:szCs w:val="24"/>
        </w:rPr>
      </w:pPr>
      <w:r w:rsidRPr="00454A22">
        <w:rPr>
          <w:rFonts w:ascii="Palatino Linotype" w:hAnsi="Palatino Linotype"/>
          <w:sz w:val="24"/>
          <w:szCs w:val="24"/>
        </w:rPr>
        <w:t xml:space="preserve">En fecha </w:t>
      </w:r>
      <w:r w:rsidR="00DD5FA2" w:rsidRPr="00454A22">
        <w:rPr>
          <w:rFonts w:ascii="Palatino Linotype" w:hAnsi="Palatino Linotype"/>
          <w:sz w:val="24"/>
          <w:szCs w:val="24"/>
        </w:rPr>
        <w:t>veintiuno de octubre</w:t>
      </w:r>
      <w:r w:rsidRPr="00454A22">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682762B1"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A021CC2"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 </w:t>
      </w:r>
    </w:p>
    <w:p w14:paraId="4E160D00"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Por ello, es menester precisar que si bien se ha excedido el plazo para resolver el presente medio de impugnación, de conformidad con la ley de la materia, el plazo </w:t>
      </w:r>
      <w:r w:rsidRPr="00454A22">
        <w:rPr>
          <w:rFonts w:ascii="Palatino Linotype" w:eastAsia="Times New Roman" w:hAnsi="Palatino Linotype" w:cs="Arial"/>
          <w:sz w:val="24"/>
          <w:szCs w:val="24"/>
          <w:lang w:val="es-ES" w:eastAsia="es-ES"/>
        </w:rPr>
        <w:lastRenderedPageBreak/>
        <w:t>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FDA0A0"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 </w:t>
      </w:r>
    </w:p>
    <w:p w14:paraId="2307FBFC"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5AAE92"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 </w:t>
      </w:r>
    </w:p>
    <w:p w14:paraId="25E7B71C"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687D1F"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 </w:t>
      </w:r>
    </w:p>
    <w:p w14:paraId="5494E0D5"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6E822BA9"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 </w:t>
      </w:r>
    </w:p>
    <w:p w14:paraId="12D1DBE6" w14:textId="77777777" w:rsidR="00507D15" w:rsidRPr="00454A22" w:rsidRDefault="00507D15" w:rsidP="00507D15">
      <w:pPr>
        <w:spacing w:after="0" w:line="360" w:lineRule="auto"/>
        <w:ind w:left="993" w:right="49" w:hanging="426"/>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b/>
          <w:sz w:val="24"/>
          <w:szCs w:val="24"/>
          <w:lang w:val="es-ES" w:eastAsia="es-ES"/>
        </w:rPr>
        <w:t xml:space="preserve">a) </w:t>
      </w:r>
      <w:r w:rsidRPr="00454A22">
        <w:rPr>
          <w:rFonts w:ascii="Palatino Linotype" w:eastAsia="Times New Roman" w:hAnsi="Palatino Linotype" w:cs="Arial"/>
          <w:b/>
          <w:sz w:val="24"/>
          <w:szCs w:val="24"/>
          <w:lang w:val="es-ES" w:eastAsia="es-ES"/>
        </w:rPr>
        <w:tab/>
        <w:t>Complejidad del asunto:</w:t>
      </w:r>
      <w:r w:rsidRPr="00454A22">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17EDB071" w14:textId="77777777" w:rsidR="00507D15" w:rsidRPr="00454A22" w:rsidRDefault="00507D15" w:rsidP="00507D15">
      <w:pPr>
        <w:spacing w:after="0" w:line="360" w:lineRule="auto"/>
        <w:ind w:left="993" w:right="49" w:hanging="426"/>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b/>
          <w:sz w:val="24"/>
          <w:szCs w:val="24"/>
          <w:lang w:val="es-ES" w:eastAsia="es-ES"/>
        </w:rPr>
        <w:t xml:space="preserve">b) </w:t>
      </w:r>
      <w:r w:rsidRPr="00454A22">
        <w:rPr>
          <w:rFonts w:ascii="Palatino Linotype" w:eastAsia="Times New Roman" w:hAnsi="Palatino Linotype" w:cs="Arial"/>
          <w:b/>
          <w:sz w:val="24"/>
          <w:szCs w:val="24"/>
          <w:lang w:val="es-ES" w:eastAsia="es-ES"/>
        </w:rPr>
        <w:tab/>
        <w:t>Actividad Procesal del interesado:</w:t>
      </w:r>
      <w:r w:rsidRPr="00454A22">
        <w:rPr>
          <w:rFonts w:ascii="Palatino Linotype" w:eastAsia="Times New Roman" w:hAnsi="Palatino Linotype" w:cs="Arial"/>
          <w:sz w:val="24"/>
          <w:szCs w:val="24"/>
          <w:lang w:val="es-ES" w:eastAsia="es-ES"/>
        </w:rPr>
        <w:t xml:space="preserve"> Acciones u omisiones del interesado.</w:t>
      </w:r>
    </w:p>
    <w:p w14:paraId="1496A723" w14:textId="77777777" w:rsidR="00507D15" w:rsidRPr="00454A22" w:rsidRDefault="00507D15" w:rsidP="00507D15">
      <w:pPr>
        <w:spacing w:after="0" w:line="360" w:lineRule="auto"/>
        <w:ind w:left="993" w:right="49" w:hanging="426"/>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b/>
          <w:sz w:val="24"/>
          <w:szCs w:val="24"/>
          <w:lang w:val="es-ES" w:eastAsia="es-ES"/>
        </w:rPr>
        <w:lastRenderedPageBreak/>
        <w:t xml:space="preserve">c) </w:t>
      </w:r>
      <w:r w:rsidRPr="00454A22">
        <w:rPr>
          <w:rFonts w:ascii="Palatino Linotype" w:eastAsia="Times New Roman" w:hAnsi="Palatino Linotype" w:cs="Arial"/>
          <w:b/>
          <w:sz w:val="24"/>
          <w:szCs w:val="24"/>
          <w:lang w:val="es-ES" w:eastAsia="es-ES"/>
        </w:rPr>
        <w:tab/>
        <w:t>Conducta de la Autoridad:</w:t>
      </w:r>
      <w:r w:rsidRPr="00454A22">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72969326" w14:textId="77777777" w:rsidR="00507D15" w:rsidRPr="00454A22" w:rsidRDefault="00507D15" w:rsidP="00507D15">
      <w:pPr>
        <w:spacing w:after="0" w:line="360" w:lineRule="auto"/>
        <w:ind w:left="993" w:right="49" w:hanging="426"/>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b/>
          <w:sz w:val="24"/>
          <w:szCs w:val="24"/>
          <w:lang w:val="es-ES" w:eastAsia="es-ES"/>
        </w:rPr>
        <w:t xml:space="preserve">d) </w:t>
      </w:r>
      <w:r w:rsidRPr="00454A22">
        <w:rPr>
          <w:rFonts w:ascii="Palatino Linotype" w:eastAsia="Times New Roman" w:hAnsi="Palatino Linotype" w:cs="Arial"/>
          <w:b/>
          <w:sz w:val="24"/>
          <w:szCs w:val="24"/>
          <w:lang w:val="es-ES" w:eastAsia="es-ES"/>
        </w:rPr>
        <w:tab/>
        <w:t>La afectación generada en la situación jurídica de la persona involucrada en el proceso:</w:t>
      </w:r>
      <w:r w:rsidRPr="00454A22">
        <w:rPr>
          <w:rFonts w:ascii="Palatino Linotype" w:eastAsia="Times New Roman" w:hAnsi="Palatino Linotype" w:cs="Arial"/>
          <w:sz w:val="24"/>
          <w:szCs w:val="24"/>
          <w:lang w:val="es-ES" w:eastAsia="es-ES"/>
        </w:rPr>
        <w:t xml:space="preserve"> Violación a sus derechos humanos.</w:t>
      </w:r>
    </w:p>
    <w:p w14:paraId="159803CE"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p>
    <w:p w14:paraId="03D6B800"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5D9A63"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p>
    <w:p w14:paraId="24F89F42"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10271E7"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p>
    <w:p w14:paraId="05D89D56"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454A22">
        <w:rPr>
          <w:rFonts w:ascii="Palatino Linotype" w:eastAsia="Times New Roman" w:hAnsi="Palatino Linotype" w:cs="Arial"/>
          <w:sz w:val="24"/>
          <w:szCs w:val="24"/>
          <w:lang w:val="es-ES" w:eastAsia="es-ES"/>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18ADCD"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p>
    <w:p w14:paraId="67D08F33"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47128FCA"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 </w:t>
      </w:r>
    </w:p>
    <w:p w14:paraId="2E230051"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0FCFE54B"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 </w:t>
      </w:r>
    </w:p>
    <w:p w14:paraId="359C14C3"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3FD53E41" w14:textId="77777777"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p>
    <w:p w14:paraId="72C20D0A" w14:textId="714737E2" w:rsidR="00507D15" w:rsidRPr="00454A22" w:rsidRDefault="00507D15" w:rsidP="00507D15">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 xml:space="preserve">Por ello, este organismo garante comprometido con la tutela de los derechos humanos </w:t>
      </w:r>
      <w:r w:rsidR="00A42190" w:rsidRPr="00454A22">
        <w:rPr>
          <w:rFonts w:ascii="Palatino Linotype" w:eastAsia="Times New Roman" w:hAnsi="Palatino Linotype" w:cs="Arial"/>
          <w:sz w:val="24"/>
          <w:szCs w:val="24"/>
          <w:lang w:val="es-ES" w:eastAsia="es-ES"/>
        </w:rPr>
        <w:t>confiados</w:t>
      </w:r>
      <w:r w:rsidRPr="00454A22">
        <w:rPr>
          <w:rFonts w:ascii="Palatino Linotype" w:eastAsia="Times New Roman" w:hAnsi="Palatino Linotype" w:cs="Arial"/>
          <w:sz w:val="24"/>
          <w:szCs w:val="24"/>
          <w:lang w:val="es-ES" w:eastAsia="es-ES"/>
        </w:rPr>
        <w:t xml:space="preserve"> señala que este exceso del plazo legal para resolver el presente </w:t>
      </w:r>
      <w:r w:rsidR="00A42190" w:rsidRPr="00454A22">
        <w:rPr>
          <w:rFonts w:ascii="Palatino Linotype" w:eastAsia="Times New Roman" w:hAnsi="Palatino Linotype" w:cs="Arial"/>
          <w:sz w:val="24"/>
          <w:szCs w:val="24"/>
          <w:lang w:val="es-ES" w:eastAsia="es-ES"/>
        </w:rPr>
        <w:t>asunto</w:t>
      </w:r>
      <w:r w:rsidRPr="00454A22">
        <w:rPr>
          <w:rFonts w:ascii="Palatino Linotype" w:eastAsia="Times New Roman" w:hAnsi="Palatino Linotype" w:cs="Arial"/>
          <w:sz w:val="24"/>
          <w:szCs w:val="24"/>
          <w:lang w:val="es-ES" w:eastAsia="es-ES"/>
        </w:rPr>
        <w:t xml:space="preserve"> resulta de carácter excepcional.</w:t>
      </w:r>
    </w:p>
    <w:p w14:paraId="793189C6" w14:textId="77777777" w:rsidR="00A42190" w:rsidRPr="00454A22" w:rsidRDefault="00A42190" w:rsidP="00DB52AF">
      <w:pPr>
        <w:spacing w:after="0" w:line="360" w:lineRule="auto"/>
        <w:jc w:val="center"/>
        <w:rPr>
          <w:rFonts w:ascii="Palatino Linotype" w:hAnsi="Palatino Linotype" w:cs="Arial"/>
          <w:b/>
          <w:sz w:val="28"/>
          <w:szCs w:val="24"/>
        </w:rPr>
      </w:pPr>
    </w:p>
    <w:p w14:paraId="4B5DB5B1" w14:textId="5437BBEE" w:rsidR="00DB52AF" w:rsidRPr="00454A22" w:rsidRDefault="00DB52AF" w:rsidP="00DB52AF">
      <w:pPr>
        <w:spacing w:after="0" w:line="360" w:lineRule="auto"/>
        <w:jc w:val="center"/>
        <w:rPr>
          <w:rFonts w:ascii="Palatino Linotype" w:hAnsi="Palatino Linotype" w:cs="Arial"/>
          <w:sz w:val="24"/>
          <w:szCs w:val="24"/>
        </w:rPr>
      </w:pPr>
      <w:r w:rsidRPr="00454A22">
        <w:rPr>
          <w:rFonts w:ascii="Palatino Linotype" w:hAnsi="Palatino Linotype" w:cs="Arial"/>
          <w:b/>
          <w:sz w:val="28"/>
          <w:szCs w:val="24"/>
        </w:rPr>
        <w:lastRenderedPageBreak/>
        <w:t xml:space="preserve">C O N S I D E R A N D O </w:t>
      </w:r>
    </w:p>
    <w:p w14:paraId="65103465" w14:textId="77777777" w:rsidR="00DB52AF" w:rsidRPr="00454A22" w:rsidRDefault="00DB52AF" w:rsidP="00DB52AF">
      <w:pPr>
        <w:spacing w:after="0" w:line="360" w:lineRule="auto"/>
        <w:jc w:val="center"/>
        <w:rPr>
          <w:rFonts w:ascii="Palatino Linotype" w:hAnsi="Palatino Linotype" w:cs="Arial"/>
          <w:sz w:val="24"/>
          <w:szCs w:val="24"/>
        </w:rPr>
      </w:pPr>
    </w:p>
    <w:p w14:paraId="39B6F284" w14:textId="77777777" w:rsidR="00DB52AF" w:rsidRPr="00454A22" w:rsidRDefault="00DB52AF" w:rsidP="00DB52AF">
      <w:pPr>
        <w:spacing w:after="0" w:line="360" w:lineRule="auto"/>
        <w:jc w:val="both"/>
        <w:rPr>
          <w:rFonts w:ascii="Palatino Linotype" w:hAnsi="Palatino Linotype" w:cs="Arial"/>
          <w:sz w:val="28"/>
          <w:szCs w:val="28"/>
        </w:rPr>
      </w:pPr>
      <w:r w:rsidRPr="00454A22">
        <w:rPr>
          <w:rFonts w:ascii="Palatino Linotype" w:hAnsi="Palatino Linotype" w:cs="Arial"/>
          <w:b/>
          <w:sz w:val="28"/>
          <w:szCs w:val="28"/>
        </w:rPr>
        <w:t xml:space="preserve">PRIMERO. </w:t>
      </w:r>
      <w:r w:rsidRPr="00454A22">
        <w:rPr>
          <w:rFonts w:ascii="Palatino Linotype" w:hAnsi="Palatino Linotype" w:cs="Arial"/>
          <w:b/>
          <w:sz w:val="26"/>
          <w:szCs w:val="26"/>
        </w:rPr>
        <w:t>De la competencia</w:t>
      </w:r>
      <w:r w:rsidRPr="00454A22">
        <w:rPr>
          <w:rFonts w:ascii="Palatino Linotype" w:hAnsi="Palatino Linotype" w:cs="Arial"/>
          <w:sz w:val="26"/>
          <w:szCs w:val="26"/>
        </w:rPr>
        <w:t>.</w:t>
      </w:r>
    </w:p>
    <w:p w14:paraId="3A82740A" w14:textId="2D3A76A0" w:rsidR="00DB52AF" w:rsidRPr="00454A22" w:rsidRDefault="00DB52AF" w:rsidP="00DB52AF">
      <w:pPr>
        <w:spacing w:after="0" w:line="360" w:lineRule="auto"/>
        <w:jc w:val="both"/>
        <w:rPr>
          <w:rFonts w:ascii="Palatino Linotype" w:hAnsi="Palatino Linotype" w:cs="Arial"/>
          <w:sz w:val="24"/>
          <w:szCs w:val="24"/>
        </w:rPr>
      </w:pPr>
      <w:r w:rsidRPr="00454A2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00096767" w:rsidRPr="00454A22">
        <w:rPr>
          <w:rFonts w:ascii="Palatino Linotype" w:hAnsi="Palatino Linotype" w:cs="Arial"/>
          <w:sz w:val="24"/>
          <w:szCs w:val="24"/>
        </w:rPr>
        <w:t>los</w:t>
      </w:r>
      <w:r w:rsidRPr="00454A22">
        <w:rPr>
          <w:rFonts w:ascii="Palatino Linotype" w:hAnsi="Palatino Linotype" w:cs="Arial"/>
          <w:sz w:val="24"/>
          <w:szCs w:val="24"/>
        </w:rPr>
        <w:t xml:space="preserve"> recurso</w:t>
      </w:r>
      <w:r w:rsidR="00096767" w:rsidRPr="00454A22">
        <w:rPr>
          <w:rFonts w:ascii="Palatino Linotype" w:hAnsi="Palatino Linotype" w:cs="Arial"/>
          <w:sz w:val="24"/>
          <w:szCs w:val="24"/>
        </w:rPr>
        <w:t>s</w:t>
      </w:r>
      <w:r w:rsidRPr="00454A22">
        <w:rPr>
          <w:rFonts w:ascii="Palatino Linotype" w:hAnsi="Palatino Linotype" w:cs="Arial"/>
          <w:sz w:val="24"/>
          <w:szCs w:val="24"/>
        </w:rPr>
        <w:t xml:space="preserve"> de revisión interpuesto</w:t>
      </w:r>
      <w:r w:rsidR="00096767" w:rsidRPr="00454A22">
        <w:rPr>
          <w:rFonts w:ascii="Palatino Linotype" w:hAnsi="Palatino Linotype" w:cs="Arial"/>
          <w:sz w:val="24"/>
          <w:szCs w:val="24"/>
        </w:rPr>
        <w:t>s</w:t>
      </w:r>
      <w:r w:rsidRPr="00454A22">
        <w:rPr>
          <w:rFonts w:ascii="Palatino Linotype" w:hAnsi="Palatino Linotype" w:cs="Arial"/>
          <w:sz w:val="24"/>
          <w:szCs w:val="24"/>
        </w:rPr>
        <w:t xml:space="preserve"> por el ahora </w:t>
      </w:r>
      <w:r w:rsidRPr="00454A22">
        <w:rPr>
          <w:rFonts w:ascii="Palatino Linotype" w:hAnsi="Palatino Linotype" w:cs="Arial"/>
          <w:b/>
          <w:sz w:val="24"/>
          <w:szCs w:val="24"/>
        </w:rPr>
        <w:t>Recurrente</w:t>
      </w:r>
      <w:r w:rsidRPr="00454A22">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9AA856A" w14:textId="77777777" w:rsidR="00DB52AF" w:rsidRPr="00454A22" w:rsidRDefault="00DB52AF" w:rsidP="00DB52AF">
      <w:pPr>
        <w:spacing w:after="0" w:line="360" w:lineRule="auto"/>
        <w:jc w:val="both"/>
        <w:rPr>
          <w:rFonts w:ascii="Palatino Linotype" w:hAnsi="Palatino Linotype" w:cs="Arial"/>
          <w:sz w:val="24"/>
          <w:szCs w:val="24"/>
        </w:rPr>
      </w:pPr>
    </w:p>
    <w:p w14:paraId="5DCD0EEB" w14:textId="0C5BF82B" w:rsidR="00DB52AF" w:rsidRPr="00454A22" w:rsidRDefault="00DB52AF" w:rsidP="00DB52AF">
      <w:pPr>
        <w:autoSpaceDE w:val="0"/>
        <w:autoSpaceDN w:val="0"/>
        <w:adjustRightInd w:val="0"/>
        <w:spacing w:after="0" w:line="360" w:lineRule="auto"/>
        <w:jc w:val="both"/>
        <w:rPr>
          <w:rFonts w:ascii="Palatino Linotype" w:hAnsi="Palatino Linotype" w:cs="Arial"/>
          <w:b/>
          <w:sz w:val="28"/>
          <w:szCs w:val="28"/>
        </w:rPr>
      </w:pPr>
      <w:r w:rsidRPr="00454A22">
        <w:rPr>
          <w:rFonts w:ascii="Palatino Linotype" w:hAnsi="Palatino Linotype" w:cs="Arial"/>
          <w:b/>
          <w:sz w:val="28"/>
          <w:szCs w:val="28"/>
        </w:rPr>
        <w:t xml:space="preserve">SEGUNDO. </w:t>
      </w:r>
      <w:r w:rsidRPr="00454A22">
        <w:rPr>
          <w:rFonts w:ascii="Palatino Linotype" w:hAnsi="Palatino Linotype" w:cs="Arial"/>
          <w:b/>
          <w:sz w:val="26"/>
          <w:szCs w:val="26"/>
        </w:rPr>
        <w:t>Alcance de</w:t>
      </w:r>
      <w:r w:rsidR="00096767" w:rsidRPr="00454A22">
        <w:rPr>
          <w:rFonts w:ascii="Palatino Linotype" w:hAnsi="Palatino Linotype" w:cs="Arial"/>
          <w:b/>
          <w:sz w:val="26"/>
          <w:szCs w:val="26"/>
        </w:rPr>
        <w:t xml:space="preserve">l </w:t>
      </w:r>
      <w:r w:rsidRPr="00454A22">
        <w:rPr>
          <w:rFonts w:ascii="Palatino Linotype" w:hAnsi="Palatino Linotype" w:cs="Arial"/>
          <w:b/>
          <w:sz w:val="26"/>
          <w:szCs w:val="26"/>
        </w:rPr>
        <w:t>recurso de revisión.</w:t>
      </w:r>
      <w:r w:rsidRPr="00454A22">
        <w:rPr>
          <w:rFonts w:ascii="Palatino Linotype" w:hAnsi="Palatino Linotype" w:cs="Arial"/>
          <w:b/>
          <w:sz w:val="28"/>
          <w:szCs w:val="28"/>
        </w:rPr>
        <w:t xml:space="preserve"> </w:t>
      </w:r>
    </w:p>
    <w:p w14:paraId="1EC23E4A" w14:textId="77777777" w:rsidR="00DB52AF" w:rsidRPr="00454A22"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DC6C76" w14:textId="77777777" w:rsidR="00DB52AF" w:rsidRPr="00454A22"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F399A99"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r w:rsidRPr="00454A22">
        <w:rPr>
          <w:rFonts w:ascii="Palatino Linotype" w:hAnsi="Palatino Linotype" w:cs="Arial"/>
          <w:sz w:val="24"/>
          <w:szCs w:val="24"/>
        </w:rPr>
        <w:lastRenderedPageBreak/>
        <w:t>Es de precisar que la Ley de Transparencia y Acceso a la Información Pública del Estado de México y Municipios, describe el mecanismo de procedencia de los recursos de revisión, en ese sentido en su artículo 163 se indica lo siguiente:</w:t>
      </w:r>
    </w:p>
    <w:p w14:paraId="6FECAE1B"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p>
    <w:p w14:paraId="65E0296F" w14:textId="22A7A8C4"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u w:val="single"/>
          <w:lang w:val="es-ES" w:eastAsia="es-ES"/>
        </w:rPr>
      </w:pPr>
      <w:r w:rsidRPr="00454A22">
        <w:rPr>
          <w:rFonts w:ascii="Palatino Linotype" w:eastAsia="Times New Roman" w:hAnsi="Palatino Linotype" w:cs="Arial"/>
          <w:i/>
          <w:lang w:val="es-ES" w:eastAsia="es-ES"/>
        </w:rPr>
        <w:t>“</w:t>
      </w:r>
      <w:r w:rsidRPr="00454A22">
        <w:rPr>
          <w:rFonts w:ascii="Palatino Linotype" w:eastAsia="Times New Roman" w:hAnsi="Palatino Linotype" w:cs="Arial"/>
          <w:b/>
          <w:i/>
          <w:lang w:val="es-ES" w:eastAsia="es-ES"/>
        </w:rPr>
        <w:t>Artículo 163.</w:t>
      </w:r>
      <w:r w:rsidRPr="00454A22">
        <w:rPr>
          <w:rFonts w:ascii="Palatino Linotype" w:eastAsia="Times New Roman" w:hAnsi="Palatino Linotype" w:cs="Arial"/>
          <w:i/>
          <w:lang w:val="es-ES" w:eastAsia="es-ES"/>
        </w:rPr>
        <w:t xml:space="preserve"> </w:t>
      </w:r>
      <w:r w:rsidRPr="00454A22">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15022AA4" w14:textId="77777777" w:rsidR="00CF2D0F" w:rsidRPr="00454A22" w:rsidRDefault="00CF2D0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63A26941" w14:textId="77777777"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454A22">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8ACCBF6" w14:textId="77777777" w:rsidR="00DB52AF" w:rsidRPr="00454A22" w:rsidRDefault="00DB52AF" w:rsidP="00DB52AF">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454A22">
        <w:rPr>
          <w:rFonts w:ascii="Palatino Linotype" w:eastAsia="Times New Roman" w:hAnsi="Palatino Linotype" w:cs="Arial"/>
          <w:lang w:val="es-ES" w:eastAsia="es-ES"/>
        </w:rPr>
        <w:t>(Énfasis añadido)</w:t>
      </w:r>
    </w:p>
    <w:p w14:paraId="4819850B"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p>
    <w:p w14:paraId="1611C752"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r w:rsidRPr="00454A22">
        <w:rPr>
          <w:rFonts w:ascii="Palatino Linotype" w:hAnsi="Palatino Linotype" w:cs="Arial"/>
          <w:sz w:val="24"/>
          <w:szCs w:val="24"/>
        </w:rPr>
        <w:t xml:space="preserve">De la interpretación al precepto legal inserto, se advierte que el plazo que les asiste a los </w:t>
      </w:r>
      <w:r w:rsidRPr="00454A22">
        <w:rPr>
          <w:rFonts w:ascii="Palatino Linotype" w:hAnsi="Palatino Linotype" w:cs="Arial"/>
          <w:b/>
          <w:sz w:val="24"/>
          <w:szCs w:val="24"/>
        </w:rPr>
        <w:t>sujetos</w:t>
      </w:r>
      <w:r w:rsidRPr="00454A22">
        <w:rPr>
          <w:rFonts w:ascii="Palatino Linotype" w:hAnsi="Palatino Linotype" w:cs="Arial"/>
          <w:sz w:val="24"/>
          <w:szCs w:val="24"/>
        </w:rPr>
        <w:t xml:space="preserve"> </w:t>
      </w:r>
      <w:r w:rsidRPr="00454A22">
        <w:rPr>
          <w:rFonts w:ascii="Palatino Linotype" w:hAnsi="Palatino Linotype" w:cs="Arial"/>
          <w:b/>
          <w:sz w:val="24"/>
          <w:szCs w:val="24"/>
        </w:rPr>
        <w:t>obligados</w:t>
      </w:r>
      <w:r w:rsidRPr="00454A22">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431863D7"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p>
    <w:p w14:paraId="19BAFAC9"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r w:rsidRPr="00454A22">
        <w:rPr>
          <w:rFonts w:ascii="Palatino Linotype" w:hAnsi="Palatino Linotype" w:cs="Arial"/>
          <w:sz w:val="24"/>
          <w:szCs w:val="24"/>
        </w:rPr>
        <w:t xml:space="preserve">Se constituye la figura jurídica de la </w:t>
      </w:r>
      <w:r w:rsidRPr="00454A22">
        <w:rPr>
          <w:rFonts w:ascii="Palatino Linotype" w:hAnsi="Palatino Linotype" w:cs="Arial"/>
          <w:b/>
          <w:i/>
          <w:sz w:val="24"/>
          <w:szCs w:val="24"/>
        </w:rPr>
        <w:t>NEGATIVA FICTA</w:t>
      </w:r>
      <w:r w:rsidRPr="00454A22">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3533B608" w14:textId="77777777" w:rsidR="00DB52AF" w:rsidRPr="00454A22" w:rsidRDefault="00DB52AF" w:rsidP="00DB52AF">
      <w:pPr>
        <w:spacing w:after="0" w:line="240" w:lineRule="auto"/>
        <w:rPr>
          <w:rFonts w:ascii="Palatino Linotype" w:hAnsi="Palatino Linotype"/>
        </w:rPr>
      </w:pPr>
    </w:p>
    <w:p w14:paraId="1BDB0F8D" w14:textId="77777777"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454A22">
        <w:rPr>
          <w:rFonts w:ascii="Palatino Linotype" w:eastAsia="Times New Roman" w:hAnsi="Palatino Linotype" w:cs="Arial"/>
          <w:i/>
          <w:lang w:val="es-ES" w:eastAsia="es-ES"/>
        </w:rPr>
        <w:t>“</w:t>
      </w:r>
      <w:r w:rsidRPr="00454A22">
        <w:rPr>
          <w:rFonts w:ascii="Palatino Linotype" w:eastAsia="Times New Roman" w:hAnsi="Palatino Linotype" w:cs="Arial"/>
          <w:b/>
          <w:i/>
          <w:lang w:val="es-ES" w:eastAsia="es-ES"/>
        </w:rPr>
        <w:t>Artículo 178.</w:t>
      </w:r>
      <w:r w:rsidRPr="00454A22">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F04201" w14:textId="77777777"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4520F987" w14:textId="77777777"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454A22">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454A22">
        <w:rPr>
          <w:rFonts w:ascii="Palatino Linotype" w:eastAsia="Times New Roman" w:hAnsi="Palatino Linotype" w:cs="Arial"/>
          <w:i/>
          <w:lang w:val="es-ES" w:eastAsia="es-ES"/>
        </w:rPr>
        <w:t>, acompañado con el documento que pruebe la fecha en que presentó la solicitud.</w:t>
      </w:r>
    </w:p>
    <w:p w14:paraId="1D118FBB" w14:textId="77777777"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45C3AAB0" w14:textId="77777777"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454A22">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7E77ECCA" w14:textId="77777777" w:rsidR="00DB52AF" w:rsidRPr="00454A22" w:rsidRDefault="00DB52AF" w:rsidP="00DB52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59C3ECD4" w14:textId="77777777" w:rsidR="00DB52AF" w:rsidRPr="00454A22" w:rsidRDefault="00DB52AF" w:rsidP="00DB52AF">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454A22">
        <w:rPr>
          <w:rFonts w:ascii="Palatino Linotype" w:eastAsia="Times New Roman" w:hAnsi="Palatino Linotype" w:cs="Arial"/>
          <w:lang w:val="es-ES" w:eastAsia="es-ES"/>
        </w:rPr>
        <w:t>(Énfasis añadido)</w:t>
      </w:r>
    </w:p>
    <w:p w14:paraId="4C616D23"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p>
    <w:p w14:paraId="50A4B5AD"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r w:rsidRPr="00454A22">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454A22">
        <w:rPr>
          <w:rFonts w:ascii="Palatino Linotype" w:hAnsi="Palatino Linotype" w:cs="Arial"/>
          <w:b/>
          <w:sz w:val="24"/>
          <w:szCs w:val="24"/>
        </w:rPr>
        <w:t>Sujeto Obligado</w:t>
      </w:r>
      <w:r w:rsidRPr="00454A22">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59DA7F25" w14:textId="77777777" w:rsidR="00DB52AF" w:rsidRPr="00454A22" w:rsidRDefault="00DB52AF" w:rsidP="00DB52AF">
      <w:pPr>
        <w:pStyle w:val="Prrafodelista"/>
        <w:autoSpaceDE w:val="0"/>
        <w:autoSpaceDN w:val="0"/>
        <w:adjustRightInd w:val="0"/>
        <w:spacing w:line="360" w:lineRule="auto"/>
        <w:ind w:left="0"/>
        <w:jc w:val="both"/>
        <w:rPr>
          <w:rFonts w:ascii="Palatino Linotype" w:hAnsi="Palatino Linotype" w:cs="Arial"/>
        </w:rPr>
      </w:pPr>
    </w:p>
    <w:p w14:paraId="2E4C8B5B" w14:textId="59C87081"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r w:rsidRPr="00454A22">
        <w:rPr>
          <w:rFonts w:ascii="Palatino Linotype" w:hAnsi="Palatino Linotype" w:cs="Arial"/>
          <w:sz w:val="24"/>
          <w:szCs w:val="24"/>
        </w:rPr>
        <w:t xml:space="preserve">De igual manera, el propio artículo 180 de la Ley de Transparencia local, en su último párrafo establece que cuando el recurso se interponga de manera electrónica, no será indispensable que contenga determinados requisitos, entre ellos, el nombre del Recurrente, por lo </w:t>
      </w:r>
      <w:r w:rsidR="00A97947" w:rsidRPr="00454A22">
        <w:rPr>
          <w:rFonts w:ascii="Palatino Linotype" w:hAnsi="Palatino Linotype" w:cs="Arial"/>
          <w:sz w:val="24"/>
          <w:szCs w:val="24"/>
        </w:rPr>
        <w:t>que,</w:t>
      </w:r>
      <w:r w:rsidRPr="00454A22">
        <w:rPr>
          <w:rFonts w:ascii="Palatino Linotype" w:hAnsi="Palatino Linotype" w:cs="Arial"/>
          <w:sz w:val="24"/>
          <w:szCs w:val="24"/>
        </w:rPr>
        <w:t xml:space="preserve"> en el presente caso, al haber sido presentado el recurso de revisión vía SAIMEX, dicho requisito resulta innecesario.</w:t>
      </w:r>
    </w:p>
    <w:p w14:paraId="7990EA17" w14:textId="77777777" w:rsidR="00FE32A2" w:rsidRPr="00454A22" w:rsidRDefault="00FE32A2" w:rsidP="00DB52AF">
      <w:pPr>
        <w:autoSpaceDE w:val="0"/>
        <w:autoSpaceDN w:val="0"/>
        <w:adjustRightInd w:val="0"/>
        <w:spacing w:after="0" w:line="360" w:lineRule="auto"/>
        <w:jc w:val="both"/>
        <w:rPr>
          <w:rFonts w:ascii="Palatino Linotype" w:hAnsi="Palatino Linotype" w:cs="Arial"/>
          <w:sz w:val="24"/>
          <w:szCs w:val="24"/>
        </w:rPr>
      </w:pPr>
    </w:p>
    <w:p w14:paraId="3B2289A4" w14:textId="77777777" w:rsidR="00FE32A2" w:rsidRPr="00454A22" w:rsidRDefault="00FE32A2" w:rsidP="00FE32A2">
      <w:pPr>
        <w:spacing w:after="0" w:line="360" w:lineRule="auto"/>
        <w:jc w:val="both"/>
        <w:rPr>
          <w:rFonts w:ascii="Palatino Linotype" w:eastAsia="Palatino Linotype" w:hAnsi="Palatino Linotype" w:cs="Palatino Linotype"/>
          <w:b/>
          <w:color w:val="000000"/>
          <w:sz w:val="26"/>
          <w:szCs w:val="26"/>
        </w:rPr>
      </w:pPr>
      <w:r w:rsidRPr="00454A22">
        <w:rPr>
          <w:rFonts w:ascii="Palatino Linotype" w:eastAsia="Palatino Linotype" w:hAnsi="Palatino Linotype" w:cs="Palatino Linotype"/>
          <w:b/>
          <w:color w:val="000000"/>
          <w:sz w:val="28"/>
          <w:szCs w:val="28"/>
        </w:rPr>
        <w:t>TERCERO.</w:t>
      </w:r>
      <w:r w:rsidRPr="00454A22">
        <w:rPr>
          <w:rFonts w:ascii="Palatino Linotype" w:eastAsia="Palatino Linotype" w:hAnsi="Palatino Linotype" w:cs="Palatino Linotype"/>
          <w:b/>
          <w:color w:val="000000"/>
          <w:sz w:val="26"/>
          <w:szCs w:val="26"/>
        </w:rPr>
        <w:t xml:space="preserve"> Cuestiones de previo y especial pronunciamiento.</w:t>
      </w:r>
    </w:p>
    <w:p w14:paraId="37072CA6" w14:textId="3C03793E" w:rsidR="00FE32A2" w:rsidRPr="00454A22" w:rsidRDefault="00FE32A2" w:rsidP="00FE32A2">
      <w:pPr>
        <w:spacing w:after="0" w:line="360" w:lineRule="auto"/>
        <w:jc w:val="both"/>
        <w:rPr>
          <w:rFonts w:ascii="Palatino Linotype" w:eastAsia="Palatino Linotype" w:hAnsi="Palatino Linotype" w:cs="Palatino Linotype"/>
          <w:sz w:val="24"/>
          <w:szCs w:val="24"/>
        </w:rPr>
      </w:pPr>
      <w:r w:rsidRPr="00454A22">
        <w:rPr>
          <w:rFonts w:ascii="Palatino Linotype" w:eastAsia="Palatino Linotype" w:hAnsi="Palatino Linotype" w:cs="Palatino Linotype"/>
          <w:sz w:val="24"/>
          <w:szCs w:val="24"/>
        </w:rPr>
        <w:t>Los recursos de revisión en estudio contienen los elementos normativos de validez exigidos en la Ley de Transparencia y Acceso a la Información Pública del Estado de México y Municipios, establecidos en el artículo 180 que enuncia:</w:t>
      </w:r>
    </w:p>
    <w:p w14:paraId="2948AE81"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p>
    <w:p w14:paraId="645B484D"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 xml:space="preserve">Artículo 180. </w:t>
      </w:r>
      <w:r w:rsidRPr="00454A22">
        <w:rPr>
          <w:rFonts w:ascii="Palatino Linotype" w:eastAsia="Palatino Linotype" w:hAnsi="Palatino Linotype" w:cs="Palatino Linotype"/>
          <w:i/>
        </w:rPr>
        <w:t>El recurso de revisión contendrá:</w:t>
      </w:r>
    </w:p>
    <w:p w14:paraId="1CF1B01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I. El sujeto obligado ante la cual se presentó la solicitud;</w:t>
      </w:r>
    </w:p>
    <w:p w14:paraId="7EFCBDA3"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II. El nombre del solicitante que recurre</w:t>
      </w:r>
      <w:r w:rsidRPr="00454A22">
        <w:rPr>
          <w:rFonts w:ascii="Palatino Linotype" w:eastAsia="Palatino Linotype" w:hAnsi="Palatino Linotype" w:cs="Palatino Linotype"/>
          <w:i/>
        </w:rPr>
        <w:t xml:space="preserve"> o de su representante y, en su caso, del tercero interesado, así como la dirección o medio que señale para recibir notificaciones;</w:t>
      </w:r>
    </w:p>
    <w:p w14:paraId="4104164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III. El número de folio de respuesta de la solicitud de acceso;</w:t>
      </w:r>
    </w:p>
    <w:p w14:paraId="54D718E0"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5AE231F9"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V. El acto que se recurre;</w:t>
      </w:r>
    </w:p>
    <w:p w14:paraId="32A40D2D"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VI. Las razones o motivos de inconformidad;</w:t>
      </w:r>
    </w:p>
    <w:p w14:paraId="5A9A4A8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VII. La copia de la respuesta que se impugna y, en su caso, de la notificación correspondiente, en el caso de respuesta de la solicitud; y</w:t>
      </w:r>
    </w:p>
    <w:p w14:paraId="6C299B9E"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VIII. Firma del recurrente, en su caso, cuando se presente por escrito, requisito sin el cual se dará trámite al recurso.</w:t>
      </w:r>
    </w:p>
    <w:p w14:paraId="1343EB4C"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2FA66F7E"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Adicionalmente, se podrán anexar las pruebas y demás elementos que considere procedentes someter a juicio del Instituto.</w:t>
      </w:r>
    </w:p>
    <w:p w14:paraId="1F10070C"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44EB1BC5"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En ningún caso será necesario que el particular ratifique el recurso de revisión interpuesto.</w:t>
      </w:r>
    </w:p>
    <w:p w14:paraId="0A952831"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17338831"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En caso de que el recurso se interponga de manera electrónica no será indispensable que contengan los requisitos establecidos en las fracciones II</w:t>
      </w:r>
      <w:r w:rsidRPr="00454A22">
        <w:rPr>
          <w:rFonts w:ascii="Palatino Linotype" w:eastAsia="Palatino Linotype" w:hAnsi="Palatino Linotype" w:cs="Palatino Linotype"/>
          <w:i/>
        </w:rPr>
        <w:t>, IV, VII y VIII.</w:t>
      </w:r>
    </w:p>
    <w:p w14:paraId="2EFC6F9B" w14:textId="77777777" w:rsidR="00FE32A2" w:rsidRPr="00454A22" w:rsidRDefault="00FE32A2" w:rsidP="00FE32A2">
      <w:pPr>
        <w:spacing w:after="0" w:line="360" w:lineRule="auto"/>
        <w:jc w:val="both"/>
        <w:rPr>
          <w:rFonts w:ascii="Palatino Linotype" w:eastAsia="Palatino Linotype" w:hAnsi="Palatino Linotype" w:cs="Palatino Linotype"/>
          <w:b/>
          <w:i/>
          <w:sz w:val="24"/>
          <w:szCs w:val="24"/>
        </w:rPr>
      </w:pPr>
    </w:p>
    <w:p w14:paraId="255262CE"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r w:rsidRPr="00454A22">
        <w:rPr>
          <w:rFonts w:ascii="Palatino Linotype" w:eastAsia="Palatino Linotype" w:hAnsi="Palatino Linotype" w:cs="Palatino Linotype"/>
          <w:sz w:val="24"/>
          <w:szCs w:val="24"/>
        </w:rPr>
        <w:t>Cabe señalar que el hoy Recurrente no se identificó de manera alguna</w:t>
      </w:r>
      <w:r w:rsidRPr="00454A22">
        <w:rPr>
          <w:rFonts w:ascii="Palatino Linotype" w:eastAsia="Palatino Linotype" w:hAnsi="Palatino Linotype" w:cs="Palatino Linotype"/>
          <w:b/>
          <w:sz w:val="24"/>
          <w:szCs w:val="24"/>
        </w:rPr>
        <w:t>.</w:t>
      </w:r>
      <w:r w:rsidRPr="00454A22">
        <w:rPr>
          <w:rFonts w:ascii="Palatino Linotype" w:eastAsia="Palatino Linotype" w:hAnsi="Palatino Linotype" w:cs="Palatino Linotype"/>
          <w:sz w:val="24"/>
          <w:szCs w:val="24"/>
        </w:rPr>
        <w:t xml:space="preserve"> No obstante, presentar solicitudes anónimas, con el nombre incompleto o con un seudónimo no son motivos para desechar las solicitudes de acceso a la información pública conforme a lo </w:t>
      </w:r>
      <w:r w:rsidRPr="00454A22">
        <w:rPr>
          <w:rFonts w:ascii="Palatino Linotype" w:eastAsia="Palatino Linotype" w:hAnsi="Palatino Linotype" w:cs="Palatino Linotype"/>
          <w:sz w:val="24"/>
          <w:szCs w:val="24"/>
        </w:rPr>
        <w:lastRenderedPageBreak/>
        <w:t>previsto en el artículo 155, penúltimo párrafo de la Ley de Transparencia y Acceso a la Información Pública del Estado de México y Municipios que señala lo siguiente:</w:t>
      </w:r>
    </w:p>
    <w:p w14:paraId="64A535FA"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p>
    <w:p w14:paraId="31149A0D"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Artículo 155.</w:t>
      </w:r>
      <w:r w:rsidRPr="00454A22">
        <w:rPr>
          <w:rFonts w:ascii="Palatino Linotype" w:eastAsia="Palatino Linotype" w:hAnsi="Palatino Linotype" w:cs="Palatino Linotype"/>
          <w:i/>
        </w:rPr>
        <w:t xml:space="preserve"> (…)</w:t>
      </w:r>
    </w:p>
    <w:p w14:paraId="7E66C39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476A0352"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490E32AF"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40BB51DE"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p>
    <w:p w14:paraId="6D4099DF"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r w:rsidRPr="00454A22">
        <w:rPr>
          <w:rFonts w:ascii="Palatino Linotype" w:eastAsia="Palatino Linotype" w:hAnsi="Palatino Linotype" w:cs="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625BF340"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p>
    <w:p w14:paraId="7C8FC62C" w14:textId="77777777" w:rsidR="00FE32A2" w:rsidRPr="00454A22" w:rsidRDefault="00FE32A2" w:rsidP="00FE32A2">
      <w:pPr>
        <w:spacing w:after="0" w:line="240" w:lineRule="auto"/>
        <w:ind w:left="567" w:right="567"/>
        <w:jc w:val="center"/>
        <w:rPr>
          <w:rFonts w:ascii="Palatino Linotype" w:eastAsia="Palatino Linotype" w:hAnsi="Palatino Linotype" w:cs="Palatino Linotype"/>
          <w:b/>
          <w:i/>
          <w:u w:val="single"/>
        </w:rPr>
      </w:pPr>
      <w:r w:rsidRPr="00454A22">
        <w:rPr>
          <w:rFonts w:ascii="Palatino Linotype" w:eastAsia="Palatino Linotype" w:hAnsi="Palatino Linotype" w:cs="Palatino Linotype"/>
          <w:b/>
          <w:i/>
          <w:u w:val="single"/>
        </w:rPr>
        <w:t>Constitución Política de los Estados Unidos Mexicanos</w:t>
      </w:r>
    </w:p>
    <w:p w14:paraId="32B283B7"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Artículo 6</w:t>
      </w:r>
      <w:r w:rsidRPr="00454A22">
        <w:rPr>
          <w:rFonts w:ascii="Palatino Linotype" w:eastAsia="Palatino Linotype" w:hAnsi="Palatino Linotype" w:cs="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573D588"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47D371E9"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 xml:space="preserve">Para efectos de lo dispuesto en el presente artículo se observará lo siguiente: </w:t>
      </w:r>
    </w:p>
    <w:p w14:paraId="15C5D7A1"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61EE091D"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03E07E46"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14:paraId="5658E3A6"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2B223531"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5A5F6321" w14:textId="77777777" w:rsidR="00FE32A2" w:rsidRPr="00454A22" w:rsidRDefault="00FE32A2" w:rsidP="00FE32A2">
      <w:pPr>
        <w:spacing w:after="0" w:line="240" w:lineRule="auto"/>
        <w:ind w:left="567" w:right="567"/>
        <w:jc w:val="center"/>
        <w:rPr>
          <w:rFonts w:ascii="Palatino Linotype" w:eastAsia="Palatino Linotype" w:hAnsi="Palatino Linotype" w:cs="Palatino Linotype"/>
          <w:b/>
          <w:i/>
          <w:u w:val="single"/>
        </w:rPr>
      </w:pPr>
      <w:r w:rsidRPr="00454A22">
        <w:rPr>
          <w:rFonts w:ascii="Palatino Linotype" w:eastAsia="Palatino Linotype" w:hAnsi="Palatino Linotype" w:cs="Palatino Linotype"/>
          <w:b/>
          <w:i/>
          <w:u w:val="single"/>
        </w:rPr>
        <w:lastRenderedPageBreak/>
        <w:t>Constitución Política del Estado Libre y Soberano de México</w:t>
      </w:r>
    </w:p>
    <w:p w14:paraId="186ACA06"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Artículo 5</w:t>
      </w:r>
      <w:r w:rsidRPr="00454A22">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3D50445"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2E11BED5"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79D2BD3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24B16D3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45B71A5D"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1C7B3DA6"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EF8D74E"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6B68A88B"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Este derecho se regirá por los principios y bases siguientes:</w:t>
      </w:r>
    </w:p>
    <w:p w14:paraId="2916DB3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6CE4135C"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III.</w:t>
      </w:r>
      <w:r w:rsidRPr="00454A22">
        <w:rPr>
          <w:rFonts w:ascii="Palatino Linotype" w:eastAsia="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14:paraId="04C7967A"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IV.</w:t>
      </w:r>
      <w:r w:rsidRPr="00454A22">
        <w:rPr>
          <w:rFonts w:ascii="Palatino Linotype" w:eastAsia="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14:paraId="77E4891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156BBE67"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VIII.</w:t>
      </w:r>
      <w:r w:rsidRPr="00454A22">
        <w:rPr>
          <w:rFonts w:ascii="Palatino Linotype" w:eastAsia="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1742BE4"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w:t>
      </w:r>
    </w:p>
    <w:p w14:paraId="40C4A5B1" w14:textId="77777777" w:rsidR="00FE32A2" w:rsidRPr="00454A22" w:rsidRDefault="00FE32A2" w:rsidP="00FE32A2">
      <w:pPr>
        <w:spacing w:after="0" w:line="360" w:lineRule="auto"/>
        <w:ind w:left="567" w:right="567"/>
        <w:jc w:val="both"/>
        <w:rPr>
          <w:rFonts w:ascii="Palatino Linotype" w:eastAsia="Palatino Linotype" w:hAnsi="Palatino Linotype" w:cs="Palatino Linotype"/>
          <w:sz w:val="24"/>
          <w:szCs w:val="24"/>
        </w:rPr>
      </w:pPr>
    </w:p>
    <w:p w14:paraId="5315454D"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r w:rsidRPr="00454A22">
        <w:rPr>
          <w:rFonts w:ascii="Palatino Linotype" w:eastAsia="Palatino Linotype" w:hAnsi="Palatino Linotype" w:cs="Palatino Linotype"/>
          <w:sz w:val="24"/>
          <w:szCs w:val="24"/>
        </w:rPr>
        <w:lastRenderedPageBreak/>
        <w:t>Por otra parte, del contenido del artículo 1 de la Constitución Política de los Estados Unidos Mexicanos, se destaca lo siguiente:</w:t>
      </w:r>
    </w:p>
    <w:p w14:paraId="7210782E"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sz w:val="24"/>
          <w:szCs w:val="24"/>
        </w:rPr>
      </w:pPr>
    </w:p>
    <w:p w14:paraId="7CDF7B69"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b/>
          <w:i/>
        </w:rPr>
        <w:t>Artículo 1o</w:t>
      </w:r>
      <w:r w:rsidRPr="00454A22">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48E7158"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079EFCBD"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795281E0"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p>
    <w:p w14:paraId="6D4D5673" w14:textId="77777777" w:rsidR="00FE32A2" w:rsidRPr="00454A22" w:rsidRDefault="00FE32A2" w:rsidP="00FE32A2">
      <w:pPr>
        <w:spacing w:after="0" w:line="240" w:lineRule="auto"/>
        <w:ind w:left="567" w:right="567"/>
        <w:jc w:val="both"/>
        <w:rPr>
          <w:rFonts w:ascii="Palatino Linotype" w:eastAsia="Palatino Linotype" w:hAnsi="Palatino Linotype" w:cs="Palatino Linotype"/>
          <w:i/>
        </w:rPr>
      </w:pPr>
      <w:r w:rsidRPr="00454A22">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AFA5F28" w14:textId="77777777" w:rsidR="00FE32A2" w:rsidRPr="00454A22" w:rsidRDefault="00FE32A2" w:rsidP="00FE32A2">
      <w:pPr>
        <w:spacing w:after="0" w:line="360" w:lineRule="auto"/>
        <w:ind w:left="567" w:right="567"/>
        <w:jc w:val="both"/>
        <w:rPr>
          <w:rFonts w:ascii="Palatino Linotype" w:eastAsia="Palatino Linotype" w:hAnsi="Palatino Linotype" w:cs="Palatino Linotype"/>
          <w:sz w:val="24"/>
          <w:szCs w:val="24"/>
        </w:rPr>
      </w:pPr>
    </w:p>
    <w:p w14:paraId="0221523C"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r w:rsidRPr="00454A22">
        <w:rPr>
          <w:rFonts w:ascii="Palatino Linotype" w:eastAsia="Palatino Linotype" w:hAnsi="Palatino Linotype" w:cs="Palatino Linotype"/>
          <w:sz w:val="24"/>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35C6CF6" w14:textId="77777777" w:rsidR="00FE32A2" w:rsidRPr="00454A22" w:rsidRDefault="00FE32A2" w:rsidP="00FE32A2">
      <w:pPr>
        <w:spacing w:after="0" w:line="360" w:lineRule="auto"/>
        <w:jc w:val="both"/>
        <w:rPr>
          <w:rFonts w:ascii="Palatino Linotype" w:eastAsia="Palatino Linotype" w:hAnsi="Palatino Linotype" w:cs="Palatino Linotype"/>
          <w:sz w:val="24"/>
          <w:szCs w:val="24"/>
        </w:rPr>
      </w:pPr>
    </w:p>
    <w:p w14:paraId="1BCCF6CF" w14:textId="767C6177" w:rsidR="00FE32A2" w:rsidRPr="00454A22" w:rsidRDefault="00FE32A2" w:rsidP="00FE32A2">
      <w:pPr>
        <w:spacing w:after="0" w:line="360" w:lineRule="auto"/>
        <w:jc w:val="both"/>
        <w:rPr>
          <w:rFonts w:ascii="Palatino Linotype" w:eastAsia="Palatino Linotype" w:hAnsi="Palatino Linotype" w:cs="Palatino Linotype"/>
          <w:b/>
          <w:color w:val="000000"/>
          <w:sz w:val="24"/>
          <w:szCs w:val="24"/>
        </w:rPr>
      </w:pPr>
      <w:r w:rsidRPr="00454A22">
        <w:rPr>
          <w:rFonts w:ascii="Palatino Linotype" w:eastAsia="Palatino Linotype" w:hAnsi="Palatino Linotype" w:cs="Palatino Linotype"/>
          <w:color w:val="000000"/>
          <w:sz w:val="24"/>
          <w:szCs w:val="24"/>
        </w:rPr>
        <w:t>En conclusión, se cubrieron los requisitos de procedencia y procedibilidad, conforme a las constancias que obran en cada expediente.</w:t>
      </w:r>
    </w:p>
    <w:p w14:paraId="6F87AAEB" w14:textId="77777777" w:rsidR="00DB52AF" w:rsidRPr="00454A22" w:rsidRDefault="00DB52AF" w:rsidP="00DB52AF">
      <w:pPr>
        <w:pStyle w:val="Prrafodelista"/>
        <w:autoSpaceDE w:val="0"/>
        <w:autoSpaceDN w:val="0"/>
        <w:adjustRightInd w:val="0"/>
        <w:spacing w:line="360" w:lineRule="auto"/>
        <w:ind w:left="0"/>
        <w:jc w:val="both"/>
        <w:rPr>
          <w:rFonts w:ascii="Palatino Linotype" w:hAnsi="Palatino Linotype" w:cs="Arial"/>
          <w:lang w:val="es-MX"/>
        </w:rPr>
      </w:pPr>
    </w:p>
    <w:p w14:paraId="42B4FD52" w14:textId="3E8EF4A5" w:rsidR="00DB52AF" w:rsidRPr="00454A22" w:rsidRDefault="00FE32A2" w:rsidP="00DB52AF">
      <w:pPr>
        <w:spacing w:after="0" w:line="360" w:lineRule="auto"/>
        <w:ind w:right="49"/>
        <w:jc w:val="both"/>
        <w:rPr>
          <w:rFonts w:ascii="Palatino Linotype" w:eastAsia="Times New Roman" w:hAnsi="Palatino Linotype" w:cs="Arial"/>
          <w:b/>
          <w:sz w:val="26"/>
          <w:szCs w:val="26"/>
          <w:lang w:val="es-ES" w:eastAsia="es-ES"/>
        </w:rPr>
      </w:pPr>
      <w:r w:rsidRPr="00454A22">
        <w:rPr>
          <w:rFonts w:ascii="Palatino Linotype" w:eastAsia="Times New Roman" w:hAnsi="Palatino Linotype" w:cs="Arial"/>
          <w:b/>
          <w:sz w:val="28"/>
          <w:szCs w:val="28"/>
          <w:lang w:val="es-ES" w:eastAsia="es-ES"/>
        </w:rPr>
        <w:t>CUARTO</w:t>
      </w:r>
      <w:r w:rsidR="00DB52AF" w:rsidRPr="00454A22">
        <w:rPr>
          <w:rFonts w:ascii="Palatino Linotype" w:eastAsia="Times New Roman" w:hAnsi="Palatino Linotype" w:cs="Arial"/>
          <w:b/>
          <w:sz w:val="28"/>
          <w:szCs w:val="28"/>
          <w:lang w:val="es-ES" w:eastAsia="es-ES"/>
        </w:rPr>
        <w:t>.</w:t>
      </w:r>
      <w:r w:rsidR="00DB52AF" w:rsidRPr="00454A22">
        <w:rPr>
          <w:rFonts w:ascii="Palatino Linotype" w:eastAsia="Times New Roman" w:hAnsi="Palatino Linotype" w:cs="Arial"/>
          <w:sz w:val="28"/>
          <w:szCs w:val="28"/>
          <w:lang w:val="es-ES" w:eastAsia="es-ES"/>
        </w:rPr>
        <w:t xml:space="preserve"> </w:t>
      </w:r>
      <w:r w:rsidR="00DB52AF" w:rsidRPr="00454A22">
        <w:rPr>
          <w:rFonts w:ascii="Palatino Linotype" w:eastAsia="Times New Roman" w:hAnsi="Palatino Linotype" w:cs="Arial"/>
          <w:b/>
          <w:sz w:val="26"/>
          <w:szCs w:val="26"/>
          <w:lang w:val="es-ES" w:eastAsia="es-ES"/>
        </w:rPr>
        <w:t xml:space="preserve">De las causas de improcedencia. </w:t>
      </w:r>
    </w:p>
    <w:p w14:paraId="346707AF" w14:textId="702CA318" w:rsidR="00DB52AF" w:rsidRPr="00454A22" w:rsidRDefault="00DB52AF" w:rsidP="00DB52AF">
      <w:pPr>
        <w:spacing w:after="0" w:line="360" w:lineRule="auto"/>
        <w:ind w:right="49"/>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454A22">
        <w:rPr>
          <w:rFonts w:ascii="Palatino Linotype" w:eastAsia="Times New Roman" w:hAnsi="Palatino Linotype" w:cs="Arial"/>
          <w:sz w:val="24"/>
          <w:szCs w:val="24"/>
          <w:vertAlign w:val="superscript"/>
          <w:lang w:val="es-ES" w:eastAsia="es-ES"/>
        </w:rPr>
        <w:footnoteReference w:id="1"/>
      </w:r>
      <w:r w:rsidRPr="00454A22">
        <w:rPr>
          <w:rFonts w:ascii="Palatino Linotype" w:eastAsia="Times New Roman" w:hAnsi="Palatino Linotype" w:cs="Arial"/>
          <w:sz w:val="24"/>
          <w:szCs w:val="24"/>
          <w:lang w:val="es-ES" w:eastAsia="es-ES"/>
        </w:rPr>
        <w:t>.</w:t>
      </w:r>
    </w:p>
    <w:p w14:paraId="7B79C1FB" w14:textId="77777777" w:rsidR="00777A63" w:rsidRPr="00454A22" w:rsidRDefault="00777A63" w:rsidP="00DB52AF">
      <w:pPr>
        <w:spacing w:after="0" w:line="360" w:lineRule="auto"/>
        <w:ind w:right="49"/>
        <w:jc w:val="both"/>
        <w:rPr>
          <w:rFonts w:ascii="Palatino Linotype" w:eastAsia="Times New Roman" w:hAnsi="Palatino Linotype" w:cs="Arial"/>
          <w:sz w:val="24"/>
          <w:szCs w:val="24"/>
          <w:lang w:val="es-ES" w:eastAsia="es-ES"/>
        </w:rPr>
      </w:pPr>
    </w:p>
    <w:p w14:paraId="6F9E96B1" w14:textId="77777777" w:rsidR="00DB52AF" w:rsidRPr="00454A22"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lastRenderedPageBreak/>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914956F" w14:textId="77777777" w:rsidR="00DB52AF" w:rsidRPr="00454A22" w:rsidRDefault="00DB52AF" w:rsidP="00DB52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5B5BEA8" w14:textId="4F963A17" w:rsidR="00DB52AF" w:rsidRPr="00454A22" w:rsidRDefault="00FE32A2" w:rsidP="00DB52AF">
      <w:pPr>
        <w:widowControl w:val="0"/>
        <w:autoSpaceDE w:val="0"/>
        <w:autoSpaceDN w:val="0"/>
        <w:adjustRightInd w:val="0"/>
        <w:spacing w:after="0" w:line="360" w:lineRule="auto"/>
        <w:jc w:val="both"/>
        <w:rPr>
          <w:rFonts w:ascii="Palatino Linotype" w:eastAsia="Times New Roman" w:hAnsi="Palatino Linotype" w:cs="Times New Roman"/>
          <w:b/>
          <w:sz w:val="28"/>
          <w:szCs w:val="28"/>
          <w:lang w:val="es-ES" w:eastAsia="es-ES"/>
        </w:rPr>
      </w:pPr>
      <w:r w:rsidRPr="00454A22">
        <w:rPr>
          <w:rFonts w:ascii="Palatino Linotype" w:eastAsia="Times New Roman" w:hAnsi="Palatino Linotype" w:cs="Arial"/>
          <w:b/>
          <w:sz w:val="28"/>
          <w:szCs w:val="28"/>
          <w:lang w:val="es-ES" w:eastAsia="es-ES"/>
        </w:rPr>
        <w:t>QUINTO</w:t>
      </w:r>
      <w:r w:rsidR="00DB52AF" w:rsidRPr="00454A22">
        <w:rPr>
          <w:rFonts w:ascii="Palatino Linotype" w:eastAsia="Times New Roman" w:hAnsi="Palatino Linotype" w:cs="Arial"/>
          <w:b/>
          <w:sz w:val="28"/>
          <w:szCs w:val="28"/>
          <w:lang w:val="es-ES" w:eastAsia="es-ES"/>
        </w:rPr>
        <w:t xml:space="preserve">. </w:t>
      </w:r>
      <w:r w:rsidR="00DB52AF" w:rsidRPr="00454A22">
        <w:rPr>
          <w:rFonts w:ascii="Palatino Linotype" w:eastAsia="Times New Roman" w:hAnsi="Palatino Linotype" w:cs="Arial"/>
          <w:b/>
          <w:sz w:val="26"/>
          <w:szCs w:val="26"/>
          <w:lang w:val="es-ES" w:eastAsia="es-ES"/>
        </w:rPr>
        <w:t>Estudio y resolución del asunto</w:t>
      </w:r>
      <w:r w:rsidR="00DB52AF" w:rsidRPr="00454A22">
        <w:rPr>
          <w:rFonts w:ascii="Palatino Linotype" w:eastAsia="Times New Roman" w:hAnsi="Palatino Linotype" w:cs="Times New Roman"/>
          <w:b/>
          <w:sz w:val="26"/>
          <w:szCs w:val="26"/>
          <w:lang w:val="es-ES" w:eastAsia="es-ES"/>
        </w:rPr>
        <w:t>.</w:t>
      </w:r>
      <w:r w:rsidR="00DB52AF" w:rsidRPr="00454A22">
        <w:rPr>
          <w:rFonts w:ascii="Palatino Linotype" w:eastAsia="Times New Roman" w:hAnsi="Palatino Linotype" w:cs="Times New Roman"/>
          <w:b/>
          <w:sz w:val="28"/>
          <w:szCs w:val="28"/>
          <w:lang w:val="es-ES" w:eastAsia="es-ES"/>
        </w:rPr>
        <w:t xml:space="preserve"> </w:t>
      </w:r>
    </w:p>
    <w:p w14:paraId="21F82EFD" w14:textId="0A495098" w:rsidR="00473E75" w:rsidRPr="00454A22" w:rsidRDefault="00473E75" w:rsidP="00473E75">
      <w:pPr>
        <w:autoSpaceDE w:val="0"/>
        <w:autoSpaceDN w:val="0"/>
        <w:adjustRightInd w:val="0"/>
        <w:spacing w:line="360" w:lineRule="auto"/>
        <w:jc w:val="both"/>
        <w:rPr>
          <w:rFonts w:ascii="Palatino Linotype" w:hAnsi="Palatino Linotype" w:cs="Arial"/>
          <w:sz w:val="24"/>
          <w:szCs w:val="24"/>
        </w:rPr>
      </w:pPr>
      <w:r w:rsidRPr="00454A2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9A58CA5" w14:textId="77777777" w:rsidR="00157AB9" w:rsidRPr="00454A22" w:rsidRDefault="00157AB9" w:rsidP="00473E75">
      <w:pPr>
        <w:autoSpaceDE w:val="0"/>
        <w:autoSpaceDN w:val="0"/>
        <w:adjustRightInd w:val="0"/>
        <w:spacing w:line="360" w:lineRule="auto"/>
        <w:jc w:val="both"/>
        <w:rPr>
          <w:rFonts w:ascii="Palatino Linotype" w:hAnsi="Palatino Linotype" w:cs="Arial"/>
          <w:sz w:val="24"/>
          <w:szCs w:val="24"/>
        </w:rPr>
      </w:pPr>
    </w:p>
    <w:p w14:paraId="388A8408" w14:textId="1B81FD12" w:rsidR="00473E75" w:rsidRPr="00454A22" w:rsidRDefault="00473E75" w:rsidP="00473E75">
      <w:pPr>
        <w:autoSpaceDE w:val="0"/>
        <w:autoSpaceDN w:val="0"/>
        <w:adjustRightInd w:val="0"/>
        <w:spacing w:line="360" w:lineRule="auto"/>
        <w:jc w:val="both"/>
        <w:rPr>
          <w:rFonts w:ascii="Palatino Linotype" w:hAnsi="Palatino Linotype" w:cs="Arial"/>
          <w:sz w:val="24"/>
          <w:szCs w:val="24"/>
        </w:rPr>
      </w:pPr>
      <w:r w:rsidRPr="00454A22">
        <w:rPr>
          <w:rFonts w:ascii="Palatino Linotype" w:hAnsi="Palatino Linotype" w:cs="Arial"/>
          <w:sz w:val="24"/>
          <w:szCs w:val="24"/>
        </w:rPr>
        <w:t xml:space="preserve">En primera instancia, al referirnos a los actos impugnados por el </w:t>
      </w:r>
      <w:r w:rsidRPr="00454A22">
        <w:rPr>
          <w:rFonts w:ascii="Palatino Linotype" w:hAnsi="Palatino Linotype" w:cs="Arial"/>
          <w:b/>
          <w:sz w:val="24"/>
          <w:szCs w:val="24"/>
        </w:rPr>
        <w:t>Recurrente</w:t>
      </w:r>
      <w:r w:rsidRPr="00454A22">
        <w:rPr>
          <w:rFonts w:ascii="Palatino Linotype" w:hAnsi="Palatino Linotype" w:cs="Arial"/>
          <w:sz w:val="24"/>
          <w:szCs w:val="24"/>
        </w:rPr>
        <w:t>, concatenados con los motivos o razones de inconformidad emitidos, se distingue que se adolece, de forma toral, de la negativa y falta de respuesta a la</w:t>
      </w:r>
      <w:r w:rsidR="00106740" w:rsidRPr="00454A22">
        <w:rPr>
          <w:rFonts w:ascii="Palatino Linotype" w:hAnsi="Palatino Linotype" w:cs="Arial"/>
          <w:sz w:val="24"/>
          <w:szCs w:val="24"/>
        </w:rPr>
        <w:t>s</w:t>
      </w:r>
      <w:r w:rsidRPr="00454A22">
        <w:rPr>
          <w:rFonts w:ascii="Palatino Linotype" w:hAnsi="Palatino Linotype" w:cs="Arial"/>
          <w:sz w:val="24"/>
          <w:szCs w:val="24"/>
        </w:rPr>
        <w:t xml:space="preserve"> solicitud</w:t>
      </w:r>
      <w:r w:rsidR="00106740" w:rsidRPr="00454A22">
        <w:rPr>
          <w:rFonts w:ascii="Palatino Linotype" w:hAnsi="Palatino Linotype" w:cs="Arial"/>
          <w:sz w:val="24"/>
          <w:szCs w:val="24"/>
        </w:rPr>
        <w:t>es</w:t>
      </w:r>
      <w:r w:rsidRPr="00454A22">
        <w:rPr>
          <w:rFonts w:ascii="Palatino Linotype" w:hAnsi="Palatino Linotype" w:cs="Arial"/>
          <w:sz w:val="24"/>
          <w:szCs w:val="24"/>
        </w:rPr>
        <w:t xml:space="preserve"> de acceso a la información formulada</w:t>
      </w:r>
      <w:r w:rsidR="00106740" w:rsidRPr="00454A22">
        <w:rPr>
          <w:rFonts w:ascii="Palatino Linotype" w:hAnsi="Palatino Linotype" w:cs="Arial"/>
          <w:sz w:val="24"/>
          <w:szCs w:val="24"/>
        </w:rPr>
        <w:t>s</w:t>
      </w:r>
      <w:r w:rsidRPr="00454A22">
        <w:rPr>
          <w:rFonts w:ascii="Palatino Linotype" w:hAnsi="Palatino Linotype" w:cs="Arial"/>
          <w:sz w:val="24"/>
          <w:szCs w:val="24"/>
        </w:rPr>
        <w:t xml:space="preserve">, actualizando con ello lo </w:t>
      </w:r>
      <w:r w:rsidRPr="00454A22">
        <w:rPr>
          <w:rFonts w:ascii="Palatino Linotype" w:eastAsia="Calibri" w:hAnsi="Palatino Linotype" w:cs="Arial"/>
          <w:color w:val="000000" w:themeColor="text1"/>
          <w:sz w:val="24"/>
          <w:szCs w:val="24"/>
        </w:rPr>
        <w:t xml:space="preserve">establecido en la fracciones I y VII del artículo 179 de la </w:t>
      </w:r>
      <w:r w:rsidRPr="00454A22">
        <w:rPr>
          <w:rFonts w:ascii="Palatino Linotype" w:eastAsia="Calibri" w:hAnsi="Palatino Linotype" w:cs="Arial"/>
          <w:b/>
          <w:color w:val="000000" w:themeColor="text1"/>
          <w:sz w:val="24"/>
          <w:szCs w:val="24"/>
        </w:rPr>
        <w:t xml:space="preserve">Ley de Transparencia y Acceso a la Información Pública del </w:t>
      </w:r>
      <w:r w:rsidRPr="00454A22">
        <w:rPr>
          <w:rFonts w:ascii="Palatino Linotype" w:eastAsia="Calibri" w:hAnsi="Palatino Linotype" w:cs="Arial"/>
          <w:b/>
          <w:color w:val="000000" w:themeColor="text1"/>
          <w:sz w:val="24"/>
          <w:szCs w:val="24"/>
        </w:rPr>
        <w:lastRenderedPageBreak/>
        <w:t>Estado de México y Municipios</w:t>
      </w:r>
      <w:r w:rsidRPr="00454A22">
        <w:rPr>
          <w:rFonts w:ascii="Palatino Linotype" w:eastAsia="Calibri" w:hAnsi="Palatino Linotype" w:cs="Arial"/>
          <w:color w:val="000000" w:themeColor="text1"/>
          <w:sz w:val="24"/>
          <w:szCs w:val="24"/>
        </w:rPr>
        <w:t>,</w:t>
      </w:r>
      <w:r w:rsidRPr="00454A22">
        <w:rPr>
          <w:rFonts w:ascii="Palatino Linotype" w:eastAsia="Calibri" w:hAnsi="Palatino Linotype" w:cs="Arial"/>
          <w:b/>
          <w:color w:val="000000" w:themeColor="text1"/>
          <w:sz w:val="24"/>
          <w:szCs w:val="24"/>
        </w:rPr>
        <w:t xml:space="preserve"> </w:t>
      </w:r>
      <w:r w:rsidRPr="00454A22">
        <w:rPr>
          <w:rFonts w:ascii="Palatino Linotype" w:hAnsi="Palatino Linotype" w:cs="Arial"/>
          <w:sz w:val="24"/>
          <w:szCs w:val="24"/>
        </w:rPr>
        <w:t>resultando procedente la interposición del recurso de revisión cuando no se dé respuesta a una solicitud de información.</w:t>
      </w:r>
    </w:p>
    <w:p w14:paraId="78289DC9" w14:textId="77777777" w:rsidR="00157AB9" w:rsidRPr="00454A22" w:rsidRDefault="00157AB9" w:rsidP="00473E75">
      <w:pPr>
        <w:autoSpaceDE w:val="0"/>
        <w:autoSpaceDN w:val="0"/>
        <w:adjustRightInd w:val="0"/>
        <w:spacing w:line="360" w:lineRule="auto"/>
        <w:jc w:val="both"/>
        <w:rPr>
          <w:rFonts w:ascii="Palatino Linotype" w:hAnsi="Palatino Linotype" w:cs="Arial"/>
          <w:sz w:val="24"/>
          <w:szCs w:val="24"/>
        </w:rPr>
      </w:pPr>
    </w:p>
    <w:p w14:paraId="2A49E52A" w14:textId="77777777" w:rsidR="00473E75" w:rsidRPr="00454A22" w:rsidRDefault="00473E75" w:rsidP="00473E75">
      <w:pPr>
        <w:autoSpaceDE w:val="0"/>
        <w:autoSpaceDN w:val="0"/>
        <w:adjustRightInd w:val="0"/>
        <w:spacing w:line="360" w:lineRule="auto"/>
        <w:jc w:val="both"/>
        <w:rPr>
          <w:rFonts w:ascii="Palatino Linotype" w:hAnsi="Palatino Linotype" w:cs="Arial"/>
          <w:sz w:val="24"/>
          <w:szCs w:val="24"/>
        </w:rPr>
      </w:pPr>
      <w:r w:rsidRPr="00454A22">
        <w:rPr>
          <w:rFonts w:ascii="Palatino Linotype" w:hAnsi="Palatino Linotype" w:cs="Arial"/>
          <w:sz w:val="24"/>
          <w:szCs w:val="24"/>
        </w:rPr>
        <w:t xml:space="preserve">Establecido lo anterior, resulta evidente que las razones o motivos de </w:t>
      </w:r>
      <w:r w:rsidRPr="00454A22">
        <w:rPr>
          <w:rFonts w:ascii="Palatino Linotype" w:hAnsi="Palatino Linotype"/>
          <w:sz w:val="24"/>
          <w:szCs w:val="24"/>
        </w:rPr>
        <w:t xml:space="preserve">inconformidad hechos valer, resultan </w:t>
      </w:r>
      <w:r w:rsidRPr="00454A22">
        <w:rPr>
          <w:rFonts w:ascii="Palatino Linotype" w:hAnsi="Palatino Linotype"/>
          <w:b/>
          <w:sz w:val="24"/>
          <w:szCs w:val="24"/>
        </w:rPr>
        <w:t>fundadas y procedentes</w:t>
      </w:r>
      <w:r w:rsidRPr="00454A22">
        <w:rPr>
          <w:rFonts w:ascii="Palatino Linotype" w:hAnsi="Palatino Linotype"/>
          <w:sz w:val="24"/>
          <w:szCs w:val="24"/>
        </w:rPr>
        <w:t xml:space="preserve">, en virtud de las constancias que obran en el expediente electrónico SAIMEX, se acredita que el </w:t>
      </w:r>
      <w:r w:rsidRPr="00454A22">
        <w:rPr>
          <w:rFonts w:ascii="Palatino Linotype" w:hAnsi="Palatino Linotype" w:cs="Arial"/>
          <w:b/>
          <w:sz w:val="24"/>
          <w:szCs w:val="24"/>
        </w:rPr>
        <w:t>Sujeto Obligado</w:t>
      </w:r>
      <w:r w:rsidRPr="00454A22">
        <w:rPr>
          <w:rFonts w:ascii="Palatino Linotype" w:hAnsi="Palatino Linotype" w:cs="Arial"/>
          <w:sz w:val="24"/>
          <w:szCs w:val="24"/>
        </w:rPr>
        <w:t xml:space="preserve"> fue omiso en responder la solicitud de información hecha por </w:t>
      </w:r>
      <w:r w:rsidRPr="00454A22">
        <w:rPr>
          <w:rFonts w:ascii="Palatino Linotype" w:hAnsi="Palatino Linotype" w:cs="Arial"/>
          <w:b/>
          <w:sz w:val="24"/>
          <w:szCs w:val="24"/>
        </w:rPr>
        <w:t>el Recurrente</w:t>
      </w:r>
      <w:r w:rsidRPr="00454A22">
        <w:rPr>
          <w:rFonts w:ascii="Palatino Linotype" w:hAnsi="Palatino Linotype" w:cs="Arial"/>
          <w:sz w:val="24"/>
          <w:szCs w:val="24"/>
        </w:rPr>
        <w:t>.</w:t>
      </w:r>
    </w:p>
    <w:p w14:paraId="6FE933C7" w14:textId="77777777" w:rsidR="00473E75" w:rsidRPr="00454A22" w:rsidRDefault="00473E75" w:rsidP="00473E75">
      <w:pPr>
        <w:autoSpaceDE w:val="0"/>
        <w:autoSpaceDN w:val="0"/>
        <w:adjustRightInd w:val="0"/>
        <w:spacing w:line="360" w:lineRule="auto"/>
        <w:jc w:val="both"/>
        <w:rPr>
          <w:rFonts w:ascii="Palatino Linotype" w:hAnsi="Palatino Linotype" w:cs="Arial"/>
          <w:sz w:val="24"/>
          <w:szCs w:val="24"/>
        </w:rPr>
      </w:pPr>
    </w:p>
    <w:p w14:paraId="607449FC" w14:textId="77777777" w:rsidR="00473E75" w:rsidRPr="00454A22" w:rsidRDefault="00473E75" w:rsidP="00473E75">
      <w:pPr>
        <w:spacing w:line="360" w:lineRule="auto"/>
        <w:contextualSpacing/>
        <w:jc w:val="both"/>
        <w:rPr>
          <w:rFonts w:ascii="Palatino Linotype" w:hAnsi="Palatino Linotype"/>
          <w:sz w:val="24"/>
          <w:szCs w:val="24"/>
        </w:rPr>
      </w:pPr>
      <w:r w:rsidRPr="00454A22">
        <w:rPr>
          <w:rFonts w:ascii="Palatino Linotype" w:hAnsi="Palatino Linotype"/>
          <w:sz w:val="24"/>
          <w:szCs w:val="24"/>
        </w:rPr>
        <w:t xml:space="preserve">De tal manera que se hace patente que la negativa y falta de respuesta del </w:t>
      </w:r>
      <w:r w:rsidRPr="00454A22">
        <w:rPr>
          <w:rFonts w:ascii="Palatino Linotype" w:hAnsi="Palatino Linotype"/>
          <w:b/>
          <w:sz w:val="24"/>
          <w:szCs w:val="24"/>
        </w:rPr>
        <w:t>Sujeto Obligado</w:t>
      </w:r>
      <w:r w:rsidRPr="00454A22">
        <w:rPr>
          <w:rFonts w:ascii="Palatino Linotype" w:hAnsi="Palatino Linotype"/>
          <w:sz w:val="24"/>
          <w:szCs w:val="24"/>
        </w:rPr>
        <w:t xml:space="preserve"> a la solicitud de información se traducen en el hecho de que fue omiso en dar atención a las peticiones en términos de la Ley de la materia, es decir, incumplió las obligaciones que dicho cuerpo legal le impone como </w:t>
      </w:r>
      <w:r w:rsidRPr="00454A22">
        <w:rPr>
          <w:rFonts w:ascii="Palatino Linotype" w:hAnsi="Palatino Linotype"/>
          <w:b/>
          <w:sz w:val="24"/>
          <w:szCs w:val="24"/>
        </w:rPr>
        <w:t>Sujeto Obligado</w:t>
      </w:r>
      <w:r w:rsidRPr="00454A22">
        <w:rPr>
          <w:rFonts w:ascii="Palatino Linotype" w:hAnsi="Palatino Linotype"/>
          <w:sz w:val="24"/>
          <w:szCs w:val="24"/>
        </w:rPr>
        <w:t xml:space="preserve"> de la misma, tal y como lo constituye los artículos 4, 12, 23 fracción IV, 24 último párrafo y 160 de la Ley de Transparencia del Estado de México, que a la letra dice:</w:t>
      </w:r>
    </w:p>
    <w:p w14:paraId="68472994" w14:textId="77777777" w:rsidR="00473E75" w:rsidRPr="00454A22" w:rsidRDefault="00473E75" w:rsidP="00473E75">
      <w:pPr>
        <w:spacing w:line="360" w:lineRule="auto"/>
        <w:contextualSpacing/>
        <w:jc w:val="both"/>
        <w:rPr>
          <w:rFonts w:ascii="Palatino Linotype" w:hAnsi="Palatino Linotype"/>
          <w:sz w:val="24"/>
          <w:szCs w:val="24"/>
        </w:rPr>
      </w:pPr>
    </w:p>
    <w:p w14:paraId="0D12F53A" w14:textId="77777777" w:rsidR="00473E75" w:rsidRPr="00454A22" w:rsidRDefault="00473E75" w:rsidP="00473E75">
      <w:pPr>
        <w:ind w:left="709" w:right="567"/>
        <w:jc w:val="both"/>
        <w:rPr>
          <w:rFonts w:ascii="Palatino Linotype" w:hAnsi="Palatino Linotype" w:cs="Arial"/>
          <w:bCs/>
          <w:i/>
        </w:rPr>
      </w:pPr>
      <w:r w:rsidRPr="00454A22">
        <w:rPr>
          <w:rFonts w:ascii="Palatino Linotype" w:hAnsi="Palatino Linotype" w:cs="Arial"/>
          <w:bCs/>
          <w:i/>
        </w:rPr>
        <w:t>“</w:t>
      </w:r>
      <w:r w:rsidRPr="00454A22">
        <w:rPr>
          <w:rFonts w:ascii="Palatino Linotype" w:hAnsi="Palatino Linotype" w:cs="Arial"/>
          <w:b/>
          <w:bCs/>
          <w:i/>
        </w:rPr>
        <w:t>Artículo 4.</w:t>
      </w:r>
      <w:r w:rsidRPr="00454A22">
        <w:rPr>
          <w:rFonts w:ascii="Palatino Linotype" w:hAnsi="Palatino Linotype" w:cs="Arial"/>
          <w:bCs/>
          <w:i/>
        </w:rPr>
        <w:t xml:space="preserve"> </w:t>
      </w:r>
      <w:r w:rsidRPr="00454A22">
        <w:rPr>
          <w:rFonts w:ascii="Palatino Linotype" w:hAnsi="Palatino Linotype" w:cs="Arial"/>
          <w:bCs/>
          <w:i/>
          <w:u w:val="single"/>
        </w:rPr>
        <w:t>El derecho humano de acceso a la información pública</w:t>
      </w:r>
      <w:r w:rsidRPr="00454A22">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14:paraId="2B56591C" w14:textId="77777777" w:rsidR="00473E75" w:rsidRPr="00454A22" w:rsidRDefault="00473E75" w:rsidP="00473E75">
      <w:pPr>
        <w:ind w:left="709" w:right="567"/>
        <w:jc w:val="both"/>
        <w:rPr>
          <w:rFonts w:ascii="Palatino Linotype" w:hAnsi="Palatino Linotype" w:cs="Arial"/>
          <w:bCs/>
          <w:i/>
        </w:rPr>
      </w:pPr>
      <w:r w:rsidRPr="00454A22">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454A22">
        <w:rPr>
          <w:rFonts w:ascii="Palatino Linotype" w:hAnsi="Palatino Linotype" w:cs="Arial"/>
          <w:bCs/>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A55300" w14:textId="77777777" w:rsidR="00473E75" w:rsidRPr="00454A22" w:rsidRDefault="00473E75" w:rsidP="00473E75">
      <w:pPr>
        <w:ind w:left="709" w:right="567"/>
        <w:jc w:val="both"/>
        <w:rPr>
          <w:rFonts w:ascii="Palatino Linotype" w:hAnsi="Palatino Linotype" w:cs="Arial"/>
          <w:bCs/>
          <w:i/>
        </w:rPr>
      </w:pPr>
      <w:r w:rsidRPr="00454A22">
        <w:rPr>
          <w:rFonts w:ascii="Palatino Linotype" w:hAnsi="Palatino Linotype" w:cs="Arial"/>
          <w:bCs/>
          <w:i/>
        </w:rPr>
        <w:lastRenderedPageBreak/>
        <w:t>Los sujetos obligados deben poner en práctica, políticas y programas de acceso a la información que se apeguen a criterios de publicidad, veracidad, oportunidad, precisión y suficiencia en beneficio de los solicitantes.</w:t>
      </w:r>
    </w:p>
    <w:p w14:paraId="236DF9F3" w14:textId="77777777" w:rsidR="00473E75" w:rsidRPr="00454A22" w:rsidRDefault="00473E75" w:rsidP="00473E75">
      <w:pPr>
        <w:ind w:left="709" w:right="567"/>
        <w:jc w:val="both"/>
        <w:rPr>
          <w:rFonts w:ascii="Palatino Linotype" w:hAnsi="Palatino Linotype" w:cs="Arial"/>
          <w:bCs/>
          <w:i/>
          <w:sz w:val="24"/>
          <w:szCs w:val="24"/>
        </w:rPr>
      </w:pPr>
    </w:p>
    <w:p w14:paraId="4D1A95AD" w14:textId="77777777" w:rsidR="00473E75" w:rsidRPr="00454A22" w:rsidRDefault="00473E75" w:rsidP="00473E75">
      <w:pPr>
        <w:ind w:left="709" w:right="567"/>
        <w:jc w:val="both"/>
        <w:rPr>
          <w:rFonts w:ascii="Palatino Linotype" w:hAnsi="Palatino Linotype" w:cs="Arial"/>
          <w:bCs/>
          <w:i/>
        </w:rPr>
      </w:pPr>
      <w:r w:rsidRPr="00454A22">
        <w:rPr>
          <w:rFonts w:ascii="Palatino Linotype" w:hAnsi="Palatino Linotype" w:cs="Arial"/>
          <w:b/>
          <w:bCs/>
          <w:i/>
        </w:rPr>
        <w:t>Artículo 12.</w:t>
      </w:r>
      <w:r w:rsidRPr="00454A22">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14:paraId="0FECE2BF" w14:textId="77777777" w:rsidR="00473E75" w:rsidRPr="00454A22" w:rsidRDefault="00473E75" w:rsidP="00473E75">
      <w:pPr>
        <w:ind w:left="709" w:right="567"/>
        <w:jc w:val="both"/>
        <w:rPr>
          <w:rFonts w:ascii="Palatino Linotype" w:hAnsi="Palatino Linotype" w:cs="Arial"/>
          <w:bCs/>
          <w:i/>
        </w:rPr>
      </w:pPr>
      <w:r w:rsidRPr="00454A22">
        <w:rPr>
          <w:rFonts w:ascii="Palatino Linotype" w:hAnsi="Palatino Linotype" w:cs="Arial"/>
          <w:bCs/>
          <w:i/>
          <w:u w:val="single"/>
        </w:rPr>
        <w:t>Los sujetos obligados sólo proporcionarán la información pública que se les requiera y que obre en sus archivos y en el estado en que ésta se encuentre.</w:t>
      </w:r>
      <w:r w:rsidRPr="00454A22">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DC36526" w14:textId="77777777" w:rsidR="00473E75" w:rsidRPr="00454A22" w:rsidRDefault="00473E75" w:rsidP="00473E75">
      <w:pPr>
        <w:ind w:left="709" w:right="567"/>
        <w:jc w:val="both"/>
        <w:rPr>
          <w:rFonts w:ascii="Palatino Linotype" w:hAnsi="Palatino Linotype" w:cs="Arial"/>
          <w:bCs/>
          <w:i/>
        </w:rPr>
      </w:pPr>
      <w:r w:rsidRPr="00454A22">
        <w:rPr>
          <w:rFonts w:ascii="Palatino Linotype" w:hAnsi="Palatino Linotype" w:cs="Arial"/>
          <w:bCs/>
          <w:i/>
        </w:rPr>
        <w:t>(…)</w:t>
      </w:r>
    </w:p>
    <w:p w14:paraId="1C0C1948" w14:textId="77777777" w:rsidR="00473E75" w:rsidRPr="00454A22" w:rsidRDefault="00473E75" w:rsidP="00473E75">
      <w:pPr>
        <w:ind w:left="709" w:right="567"/>
        <w:jc w:val="both"/>
        <w:rPr>
          <w:rFonts w:ascii="Palatino Linotype" w:hAnsi="Palatino Linotype" w:cs="Arial"/>
          <w:b/>
          <w:bCs/>
          <w:i/>
          <w:sz w:val="24"/>
          <w:szCs w:val="24"/>
        </w:rPr>
      </w:pPr>
    </w:p>
    <w:p w14:paraId="173294A8"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
          <w:bCs/>
          <w:i/>
        </w:rPr>
        <w:t>Artículo 23</w:t>
      </w:r>
      <w:r w:rsidRPr="00454A22">
        <w:rPr>
          <w:rFonts w:ascii="Palatino Linotype" w:hAnsi="Palatino Linotype" w:cs="Arial"/>
          <w:bCs/>
          <w:i/>
        </w:rPr>
        <w:t xml:space="preserve">. </w:t>
      </w:r>
      <w:r w:rsidRPr="00454A22">
        <w:rPr>
          <w:rFonts w:ascii="Palatino Linotype" w:hAnsi="Palatino Linotype" w:cs="Arial"/>
          <w:b/>
          <w:bCs/>
          <w:i/>
        </w:rPr>
        <w:t>Son sujetos obligados</w:t>
      </w:r>
      <w:r w:rsidRPr="00454A22">
        <w:rPr>
          <w:rFonts w:ascii="Palatino Linotype" w:hAnsi="Palatino Linotype" w:cs="Arial"/>
          <w:bCs/>
          <w:i/>
        </w:rPr>
        <w:t xml:space="preserve"> a transparentar y permitir el acceso a su información y proteger los datos personales que obren en su poder: </w:t>
      </w:r>
    </w:p>
    <w:p w14:paraId="0A7DBF09"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Cs/>
          <w:i/>
        </w:rPr>
        <w:t>…</w:t>
      </w:r>
    </w:p>
    <w:p w14:paraId="1516731F"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
          <w:bCs/>
          <w:i/>
        </w:rPr>
        <w:t xml:space="preserve">IV. </w:t>
      </w:r>
      <w:r w:rsidRPr="00454A22">
        <w:rPr>
          <w:rFonts w:ascii="Palatino Linotype" w:hAnsi="Palatino Linotype" w:cs="Arial"/>
          <w:bCs/>
          <w:i/>
        </w:rPr>
        <w:t>Los ayuntamientos y las dependencias, organismos,</w:t>
      </w:r>
      <w:r w:rsidRPr="00454A22">
        <w:rPr>
          <w:rFonts w:ascii="Palatino Linotype" w:hAnsi="Palatino Linotype" w:cs="Arial"/>
          <w:b/>
          <w:bCs/>
          <w:i/>
          <w:u w:val="single"/>
        </w:rPr>
        <w:t xml:space="preserve"> órganos y entidades de la administración municipal;</w:t>
      </w:r>
    </w:p>
    <w:p w14:paraId="194B1E3E" w14:textId="77777777" w:rsidR="00473E75" w:rsidRPr="00454A22" w:rsidRDefault="00473E75" w:rsidP="00D1606A">
      <w:pPr>
        <w:spacing w:line="240" w:lineRule="auto"/>
        <w:ind w:left="709" w:right="567"/>
        <w:jc w:val="both"/>
        <w:rPr>
          <w:rFonts w:ascii="Palatino Linotype" w:hAnsi="Palatino Linotype" w:cs="Arial"/>
          <w:bCs/>
          <w:i/>
          <w:sz w:val="24"/>
          <w:szCs w:val="24"/>
        </w:rPr>
      </w:pPr>
    </w:p>
    <w:p w14:paraId="71D3E9EA" w14:textId="77777777" w:rsidR="00473E75" w:rsidRPr="00454A22" w:rsidRDefault="00473E75" w:rsidP="00D1606A">
      <w:pPr>
        <w:spacing w:line="240" w:lineRule="auto"/>
        <w:ind w:left="709" w:right="567"/>
        <w:jc w:val="both"/>
        <w:rPr>
          <w:rFonts w:ascii="Palatino Linotype" w:hAnsi="Palatino Linotype" w:cs="Arial"/>
          <w:b/>
          <w:bCs/>
          <w:i/>
        </w:rPr>
      </w:pPr>
      <w:r w:rsidRPr="00454A22">
        <w:rPr>
          <w:rFonts w:ascii="Palatino Linotype" w:hAnsi="Palatino Linotype" w:cs="Arial"/>
          <w:b/>
          <w:bCs/>
          <w:i/>
        </w:rPr>
        <w:t xml:space="preserve">Artículo 24. </w:t>
      </w:r>
    </w:p>
    <w:p w14:paraId="69C1BB74"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Cs/>
          <w:i/>
        </w:rPr>
        <w:t>(…)</w:t>
      </w:r>
    </w:p>
    <w:p w14:paraId="48413E50"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Cs/>
          <w:i/>
        </w:rPr>
        <w:t>Los sujetos obligados solo proporcionarán la información pública que generen, administren o posean en el ejercicio de sus atribuciones.”</w:t>
      </w:r>
    </w:p>
    <w:p w14:paraId="0A004F7E"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Cs/>
          <w:i/>
        </w:rPr>
        <w:t>(…)</w:t>
      </w:r>
    </w:p>
    <w:p w14:paraId="48F652BD" w14:textId="77777777" w:rsidR="00473E75" w:rsidRPr="00454A22" w:rsidRDefault="00473E75" w:rsidP="00D1606A">
      <w:pPr>
        <w:spacing w:line="240" w:lineRule="auto"/>
        <w:ind w:left="709" w:right="567"/>
        <w:jc w:val="both"/>
        <w:rPr>
          <w:rFonts w:ascii="Palatino Linotype" w:hAnsi="Palatino Linotype" w:cs="Arial"/>
          <w:bCs/>
          <w:i/>
        </w:rPr>
      </w:pPr>
    </w:p>
    <w:p w14:paraId="2CD0FED1"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
          <w:bCs/>
          <w:i/>
        </w:rPr>
        <w:t>Artículo 160.</w:t>
      </w:r>
      <w:r w:rsidRPr="00454A22">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454A22">
        <w:rPr>
          <w:rFonts w:ascii="Palatino Linotype" w:hAnsi="Palatino Linotype" w:cs="Arial"/>
          <w:bCs/>
          <w:i/>
        </w:rPr>
        <w:lastRenderedPageBreak/>
        <w:t>aquellos formatos existentes, conforme a las características físicas de la información o del lugar donde se encuentre así lo permita.</w:t>
      </w:r>
    </w:p>
    <w:p w14:paraId="68CC6FD1" w14:textId="77777777" w:rsidR="00473E75" w:rsidRPr="00454A22" w:rsidRDefault="00473E75" w:rsidP="00D1606A">
      <w:pPr>
        <w:spacing w:line="240" w:lineRule="auto"/>
        <w:ind w:left="709" w:right="567"/>
        <w:jc w:val="both"/>
        <w:rPr>
          <w:rFonts w:ascii="Palatino Linotype" w:hAnsi="Palatino Linotype" w:cs="Arial"/>
          <w:bCs/>
          <w:i/>
        </w:rPr>
      </w:pPr>
    </w:p>
    <w:p w14:paraId="05EA813E" w14:textId="77777777" w:rsidR="00473E75" w:rsidRPr="00454A22" w:rsidRDefault="00473E75" w:rsidP="00D1606A">
      <w:pPr>
        <w:spacing w:line="240" w:lineRule="auto"/>
        <w:ind w:left="709" w:right="567"/>
        <w:jc w:val="both"/>
        <w:rPr>
          <w:rFonts w:ascii="Palatino Linotype" w:hAnsi="Palatino Linotype" w:cs="Arial"/>
          <w:bCs/>
          <w:i/>
        </w:rPr>
      </w:pPr>
      <w:r w:rsidRPr="00454A22">
        <w:rPr>
          <w:rFonts w:ascii="Palatino Linotype" w:hAnsi="Palatino Linotype" w:cs="Arial"/>
          <w:bCs/>
          <w:i/>
        </w:rPr>
        <w:t>En caso que la información solicitada consista en bases de datos se deberá privilegiar la entrega de la misma en formatos abiertos.</w:t>
      </w:r>
    </w:p>
    <w:p w14:paraId="106CD29C" w14:textId="77777777" w:rsidR="00473E75" w:rsidRPr="00454A22" w:rsidRDefault="00473E75" w:rsidP="00473E75">
      <w:pPr>
        <w:ind w:left="709" w:right="567"/>
        <w:jc w:val="right"/>
        <w:rPr>
          <w:rFonts w:ascii="Palatino Linotype" w:hAnsi="Palatino Linotype" w:cs="Arial"/>
        </w:rPr>
      </w:pPr>
      <w:r w:rsidRPr="00454A22">
        <w:rPr>
          <w:rFonts w:ascii="Palatino Linotype" w:hAnsi="Palatino Linotype" w:cs="Arial"/>
          <w:bCs/>
        </w:rPr>
        <w:t>(Énfasis añadido)</w:t>
      </w:r>
    </w:p>
    <w:p w14:paraId="3F2D2C1F" w14:textId="77777777" w:rsidR="00473E75" w:rsidRPr="00454A22" w:rsidRDefault="00473E75" w:rsidP="00473E75">
      <w:pPr>
        <w:spacing w:line="360" w:lineRule="auto"/>
        <w:contextualSpacing/>
        <w:jc w:val="both"/>
        <w:rPr>
          <w:rFonts w:ascii="Palatino Linotype" w:hAnsi="Palatino Linotype" w:cs="Arial"/>
          <w:color w:val="000000"/>
          <w:sz w:val="24"/>
          <w:szCs w:val="24"/>
          <w:lang w:val="es-ES_tradnl"/>
        </w:rPr>
      </w:pPr>
      <w:r w:rsidRPr="00454A22">
        <w:rPr>
          <w:rFonts w:ascii="Palatino Linotype" w:eastAsia="MS Mincho" w:hAnsi="Palatino Linotype"/>
          <w:sz w:val="24"/>
          <w:szCs w:val="24"/>
          <w:lang w:val="es-ES_tradnl"/>
        </w:rPr>
        <w:t xml:space="preserve">Resulta necesario señalar que el derecho de acceso a la información pública es un </w:t>
      </w:r>
      <w:r w:rsidRPr="00454A22">
        <w:rPr>
          <w:rFonts w:ascii="Palatino Linotype" w:hAnsi="Palatino Linotype" w:cs="Arial"/>
          <w:color w:val="000000"/>
          <w:sz w:val="24"/>
          <w:szCs w:val="24"/>
          <w:lang w:val="es-ES_tradnl"/>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Pr="00454A22">
        <w:rPr>
          <w:rFonts w:ascii="Palatino Linotype" w:hAnsi="Palatino Linotype" w:cs="Arial"/>
          <w:b/>
          <w:color w:val="000000"/>
          <w:sz w:val="24"/>
          <w:szCs w:val="24"/>
          <w:lang w:val="es-ES_tradnl"/>
        </w:rPr>
        <w:t>Sujeto Obligado</w:t>
      </w:r>
      <w:r w:rsidRPr="00454A22">
        <w:rPr>
          <w:rFonts w:ascii="Palatino Linotype" w:hAnsi="Palatino Linotype" w:cs="Arial"/>
          <w:color w:val="000000"/>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54A22">
        <w:rPr>
          <w:rFonts w:ascii="Palatino Linotype" w:hAnsi="Palatino Linotype" w:cs="Arial"/>
          <w:b/>
          <w:color w:val="000000"/>
          <w:sz w:val="24"/>
          <w:szCs w:val="24"/>
          <w:lang w:val="es-ES_tradnl"/>
        </w:rPr>
        <w:t xml:space="preserve">Constitución Política de los Estados Unidos Mexicanos </w:t>
      </w:r>
      <w:r w:rsidRPr="00454A22">
        <w:rPr>
          <w:rFonts w:ascii="Palatino Linotype" w:hAnsi="Palatino Linotype" w:cs="Arial"/>
          <w:color w:val="000000"/>
          <w:sz w:val="24"/>
          <w:szCs w:val="24"/>
          <w:lang w:val="es-ES_tradnl"/>
        </w:rPr>
        <w:t xml:space="preserve">al señalar la obligación de “promover, </w:t>
      </w:r>
      <w:r w:rsidRPr="00454A22">
        <w:rPr>
          <w:rFonts w:ascii="Palatino Linotype" w:hAnsi="Palatino Linotype" w:cs="Arial"/>
          <w:b/>
          <w:color w:val="000000"/>
          <w:sz w:val="24"/>
          <w:szCs w:val="24"/>
          <w:lang w:val="es-ES_tradnl"/>
        </w:rPr>
        <w:t>respetar</w:t>
      </w:r>
      <w:r w:rsidRPr="00454A22">
        <w:rPr>
          <w:rFonts w:ascii="Palatino Linotype" w:hAnsi="Palatino Linotype" w:cs="Arial"/>
          <w:color w:val="000000"/>
          <w:sz w:val="24"/>
          <w:szCs w:val="24"/>
          <w:lang w:val="es-ES_tradnl"/>
        </w:rPr>
        <w:t xml:space="preserve">, </w:t>
      </w:r>
      <w:r w:rsidRPr="00454A22">
        <w:rPr>
          <w:rFonts w:ascii="Palatino Linotype" w:hAnsi="Palatino Linotype" w:cs="Arial"/>
          <w:b/>
          <w:color w:val="000000"/>
          <w:sz w:val="24"/>
          <w:szCs w:val="24"/>
          <w:lang w:val="es-ES_tradnl"/>
        </w:rPr>
        <w:t>proteger</w:t>
      </w:r>
      <w:r w:rsidRPr="00454A22">
        <w:rPr>
          <w:rFonts w:ascii="Palatino Linotype" w:hAnsi="Palatino Linotype" w:cs="Arial"/>
          <w:color w:val="000000"/>
          <w:sz w:val="24"/>
          <w:szCs w:val="24"/>
          <w:lang w:val="es-ES_tradnl"/>
        </w:rPr>
        <w:t xml:space="preserve"> y </w:t>
      </w:r>
      <w:r w:rsidRPr="00454A22">
        <w:rPr>
          <w:rFonts w:ascii="Palatino Linotype" w:hAnsi="Palatino Linotype" w:cs="Arial"/>
          <w:b/>
          <w:color w:val="000000"/>
          <w:sz w:val="24"/>
          <w:szCs w:val="24"/>
          <w:lang w:val="es-ES_tradnl"/>
        </w:rPr>
        <w:t>garantizar</w:t>
      </w:r>
      <w:r w:rsidRPr="00454A22">
        <w:rPr>
          <w:rFonts w:ascii="Palatino Linotype" w:hAnsi="Palatino Linotype" w:cs="Arial"/>
          <w:color w:val="000000"/>
          <w:sz w:val="24"/>
          <w:szCs w:val="24"/>
          <w:lang w:val="es-ES_tradnl"/>
        </w:rPr>
        <w:t xml:space="preserve"> los derechos humanos”, entre los cuales se encuentra dicho derecho.</w:t>
      </w:r>
    </w:p>
    <w:p w14:paraId="43026BE4" w14:textId="77777777" w:rsidR="00473E75" w:rsidRPr="00454A22" w:rsidRDefault="00473E75" w:rsidP="00473E75">
      <w:pPr>
        <w:spacing w:line="360" w:lineRule="auto"/>
        <w:contextualSpacing/>
        <w:jc w:val="both"/>
        <w:rPr>
          <w:rFonts w:ascii="Palatino Linotype" w:hAnsi="Palatino Linotype" w:cs="Arial"/>
          <w:color w:val="000000"/>
          <w:sz w:val="24"/>
          <w:szCs w:val="24"/>
          <w:lang w:val="es-ES_tradnl"/>
        </w:rPr>
      </w:pPr>
    </w:p>
    <w:p w14:paraId="4EF1E05F" w14:textId="77777777" w:rsidR="00473E75" w:rsidRPr="00454A22" w:rsidRDefault="00473E75" w:rsidP="00473E75">
      <w:pPr>
        <w:spacing w:line="360" w:lineRule="auto"/>
        <w:contextualSpacing/>
        <w:jc w:val="both"/>
        <w:rPr>
          <w:rFonts w:ascii="Palatino Linotype" w:hAnsi="Palatino Linotype" w:cs="Arial"/>
          <w:color w:val="000000"/>
          <w:sz w:val="24"/>
          <w:szCs w:val="24"/>
          <w:lang w:val="es-ES_tradnl"/>
        </w:rPr>
      </w:pPr>
      <w:r w:rsidRPr="00454A22">
        <w:rPr>
          <w:rFonts w:ascii="Palatino Linotype" w:hAnsi="Palatino Linotype" w:cs="Arial"/>
          <w:color w:val="000000"/>
          <w:sz w:val="24"/>
          <w:szCs w:val="24"/>
          <w:lang w:val="es-ES_tradnl"/>
        </w:rPr>
        <w:t xml:space="preserve">El acceso a la información pública es el derecho humano a través del cual se puede solicitar aquellos documentos que generen, administren o posean las autoridades en ejercicio de sus respectivas atribuciones y competencia. Este Órgano Garante en aras de promover y garantizar la debida tutela del derecho humano de acceso a la información pública, destaca la obligación del Estado, a través de sus diversas autoridades, de preservar sus documentos en archivos administrativos y actualizados, </w:t>
      </w:r>
      <w:r w:rsidRPr="00454A22">
        <w:rPr>
          <w:rFonts w:ascii="Palatino Linotype" w:hAnsi="Palatino Linotype" w:cs="Arial"/>
          <w:color w:val="000000"/>
          <w:sz w:val="24"/>
          <w:szCs w:val="24"/>
          <w:lang w:val="es-ES_tradnl"/>
        </w:rPr>
        <w:lastRenderedPageBreak/>
        <w:t>supuesto indispensable para hacerlos del conocimiento de los particulares que requieren conocer la información contenida en estos.</w:t>
      </w:r>
    </w:p>
    <w:p w14:paraId="30396E7C" w14:textId="77777777" w:rsidR="00473E75" w:rsidRPr="00454A22" w:rsidRDefault="00473E75" w:rsidP="00473E75">
      <w:pPr>
        <w:spacing w:line="360" w:lineRule="auto"/>
        <w:contextualSpacing/>
        <w:jc w:val="both"/>
        <w:rPr>
          <w:rFonts w:ascii="Palatino Linotype" w:eastAsia="MS Mincho" w:hAnsi="Palatino Linotype"/>
          <w:sz w:val="24"/>
          <w:szCs w:val="24"/>
          <w:lang w:val="es-ES_tradnl"/>
        </w:rPr>
      </w:pPr>
    </w:p>
    <w:p w14:paraId="265059F3" w14:textId="77777777" w:rsidR="00473E75" w:rsidRPr="00454A22" w:rsidRDefault="00473E75" w:rsidP="00473E75">
      <w:pPr>
        <w:spacing w:line="360" w:lineRule="auto"/>
        <w:contextualSpacing/>
        <w:jc w:val="both"/>
        <w:rPr>
          <w:rFonts w:ascii="Palatino Linotype" w:eastAsia="MS Mincho" w:hAnsi="Palatino Linotype"/>
          <w:sz w:val="24"/>
          <w:szCs w:val="24"/>
          <w:lang w:val="es-ES_tradnl"/>
        </w:rPr>
      </w:pPr>
      <w:r w:rsidRPr="00454A22">
        <w:rPr>
          <w:rFonts w:ascii="Palatino Linotype" w:eastAsia="MS Mincho" w:hAnsi="Palatino Linotype"/>
          <w:sz w:val="24"/>
          <w:szCs w:val="24"/>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w:t>
      </w:r>
      <w:r w:rsidRPr="00454A22">
        <w:rPr>
          <w:rFonts w:ascii="Palatino Linotype" w:eastAsia="MS Mincho" w:hAnsi="Palatino Linotype"/>
          <w:b/>
          <w:sz w:val="24"/>
          <w:szCs w:val="24"/>
          <w:lang w:val="es-ES_tradnl"/>
        </w:rPr>
        <w:t>Sujeto Obligado</w:t>
      </w:r>
      <w:r w:rsidRPr="00454A22">
        <w:rPr>
          <w:rFonts w:ascii="Palatino Linotype" w:eastAsia="MS Mincho" w:hAnsi="Palatino Linotype"/>
          <w:sz w:val="24"/>
          <w:szCs w:val="24"/>
          <w:lang w:val="es-ES_tradnl"/>
        </w:rPr>
        <w:t>s.</w:t>
      </w:r>
    </w:p>
    <w:p w14:paraId="73977D04" w14:textId="77777777" w:rsidR="00473E75" w:rsidRPr="00454A22" w:rsidRDefault="00473E75" w:rsidP="00473E75">
      <w:pPr>
        <w:spacing w:line="360" w:lineRule="auto"/>
        <w:contextualSpacing/>
        <w:jc w:val="both"/>
        <w:rPr>
          <w:rFonts w:ascii="Palatino Linotype" w:eastAsia="MS Mincho" w:hAnsi="Palatino Linotype"/>
          <w:sz w:val="24"/>
          <w:szCs w:val="24"/>
          <w:lang w:val="es-ES_tradnl"/>
        </w:rPr>
      </w:pPr>
    </w:p>
    <w:p w14:paraId="15A3F612" w14:textId="2DECC936" w:rsidR="00473E75" w:rsidRPr="00454A22" w:rsidRDefault="00473E75" w:rsidP="00473E75">
      <w:pPr>
        <w:spacing w:line="360" w:lineRule="auto"/>
        <w:contextualSpacing/>
        <w:jc w:val="both"/>
        <w:rPr>
          <w:rFonts w:ascii="Palatino Linotype" w:hAnsi="Palatino Linotype" w:cs="Arial"/>
          <w:sz w:val="24"/>
          <w:szCs w:val="24"/>
        </w:rPr>
      </w:pPr>
      <w:r w:rsidRPr="00454A22">
        <w:rPr>
          <w:rFonts w:ascii="Palatino Linotype" w:hAnsi="Palatino Linotype" w:cs="Arial"/>
          <w:sz w:val="24"/>
          <w:szCs w:val="24"/>
        </w:rPr>
        <w:t xml:space="preserve">En virtud de ello, en cuanto al derecho humano de acceso a la información pública la información en posesión de las autoridades municipales es pública. Aunado a ello como ha quedado señalado los </w:t>
      </w:r>
      <w:r w:rsidR="00157AB9" w:rsidRPr="00454A22">
        <w:rPr>
          <w:rFonts w:ascii="Palatino Linotype" w:hAnsi="Palatino Linotype" w:cs="Arial"/>
          <w:sz w:val="24"/>
          <w:szCs w:val="24"/>
        </w:rPr>
        <w:t>Ayuntamientos</w:t>
      </w:r>
      <w:r w:rsidRPr="00454A22">
        <w:rPr>
          <w:rFonts w:ascii="Palatino Linotype" w:hAnsi="Palatino Linotype" w:cs="Arial"/>
          <w:sz w:val="24"/>
          <w:szCs w:val="24"/>
        </w:rPr>
        <w:t>,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4E23CE81" w14:textId="77777777" w:rsidR="00473E75" w:rsidRPr="00454A22" w:rsidRDefault="00473E75" w:rsidP="00473E75">
      <w:pPr>
        <w:spacing w:line="360" w:lineRule="auto"/>
        <w:contextualSpacing/>
        <w:jc w:val="both"/>
        <w:rPr>
          <w:rFonts w:ascii="Palatino Linotype" w:hAnsi="Palatino Linotype" w:cs="Arial"/>
          <w:sz w:val="24"/>
          <w:szCs w:val="24"/>
        </w:rPr>
      </w:pPr>
    </w:p>
    <w:p w14:paraId="4EB60D05" w14:textId="77777777" w:rsidR="00473E75" w:rsidRPr="00454A22" w:rsidRDefault="00473E75" w:rsidP="00473E75">
      <w:pPr>
        <w:autoSpaceDE w:val="0"/>
        <w:autoSpaceDN w:val="0"/>
        <w:adjustRightInd w:val="0"/>
        <w:spacing w:line="360" w:lineRule="auto"/>
        <w:jc w:val="both"/>
        <w:rPr>
          <w:rFonts w:ascii="Palatino Linotype" w:hAnsi="Palatino Linotype" w:cs="Arial"/>
          <w:sz w:val="24"/>
          <w:szCs w:val="24"/>
        </w:rPr>
      </w:pPr>
      <w:r w:rsidRPr="00454A22">
        <w:rPr>
          <w:rFonts w:ascii="Palatino Linotype" w:hAnsi="Palatino Linotype" w:cs="Arial"/>
          <w:sz w:val="24"/>
          <w:szCs w:val="24"/>
        </w:rPr>
        <w:t xml:space="preserve">Por lo que en cumplimiento a las obligaciones que establece nuestra Carta Magna, la Constitución Estatal y la Ley de la materia le imponen, el </w:t>
      </w:r>
      <w:r w:rsidRPr="00454A22">
        <w:rPr>
          <w:rFonts w:ascii="Palatino Linotype" w:hAnsi="Palatino Linotype" w:cs="Arial"/>
          <w:b/>
          <w:sz w:val="24"/>
          <w:szCs w:val="24"/>
        </w:rPr>
        <w:t>Sujeto Obligado</w:t>
      </w:r>
      <w:r w:rsidRPr="00454A22">
        <w:rPr>
          <w:rFonts w:ascii="Palatino Linotype" w:hAnsi="Palatino Linotype" w:cs="Arial"/>
          <w:sz w:val="24"/>
          <w:szCs w:val="24"/>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w:t>
      </w:r>
      <w:r w:rsidRPr="00454A22">
        <w:rPr>
          <w:rFonts w:ascii="Palatino Linotype" w:hAnsi="Palatino Linotype" w:cs="Arial"/>
          <w:sz w:val="24"/>
          <w:szCs w:val="24"/>
        </w:rPr>
        <w:lastRenderedPageBreak/>
        <w:t xml:space="preserve">de la revisión del expediente electrónico formado de las constancias que obran en el sistema SAIMEX por motivo de la solicitud que dio origen a este recurso, el </w:t>
      </w:r>
      <w:r w:rsidRPr="00454A22">
        <w:rPr>
          <w:rFonts w:ascii="Palatino Linotype" w:hAnsi="Palatino Linotype" w:cs="Arial"/>
          <w:b/>
          <w:sz w:val="24"/>
          <w:szCs w:val="24"/>
        </w:rPr>
        <w:t>Sujeto Obligado</w:t>
      </w:r>
      <w:r w:rsidRPr="00454A22">
        <w:rPr>
          <w:rFonts w:ascii="Palatino Linotype" w:hAnsi="Palatino Linotype" w:cs="Arial"/>
          <w:sz w:val="24"/>
          <w:szCs w:val="24"/>
        </w:rPr>
        <w:t xml:space="preserve"> fue omiso en dar respuestas a la solicitud de información.</w:t>
      </w:r>
    </w:p>
    <w:p w14:paraId="391E50B5" w14:textId="77777777" w:rsidR="00473E75" w:rsidRPr="00454A22" w:rsidRDefault="00473E75" w:rsidP="00473E75">
      <w:pPr>
        <w:autoSpaceDE w:val="0"/>
        <w:autoSpaceDN w:val="0"/>
        <w:adjustRightInd w:val="0"/>
        <w:spacing w:line="360" w:lineRule="auto"/>
        <w:jc w:val="both"/>
        <w:rPr>
          <w:rFonts w:ascii="Palatino Linotype" w:hAnsi="Palatino Linotype" w:cs="Arial"/>
          <w:sz w:val="24"/>
          <w:szCs w:val="24"/>
        </w:rPr>
      </w:pPr>
    </w:p>
    <w:p w14:paraId="5B0B0C10" w14:textId="41E9FF17" w:rsidR="00473E75" w:rsidRPr="00454A22" w:rsidRDefault="00473E75" w:rsidP="00473E75">
      <w:pPr>
        <w:autoSpaceDE w:val="0"/>
        <w:autoSpaceDN w:val="0"/>
        <w:adjustRightInd w:val="0"/>
        <w:spacing w:line="360" w:lineRule="auto"/>
        <w:jc w:val="both"/>
        <w:rPr>
          <w:rFonts w:ascii="Palatino Linotype" w:eastAsia="Calibri" w:hAnsi="Palatino Linotype"/>
          <w:sz w:val="24"/>
          <w:szCs w:val="24"/>
        </w:rPr>
      </w:pPr>
      <w:r w:rsidRPr="00454A22">
        <w:rPr>
          <w:rFonts w:ascii="Palatino Linotype" w:eastAsia="Calibri" w:hAnsi="Palatino Linotype"/>
          <w:sz w:val="24"/>
          <w:szCs w:val="24"/>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48EBEC7F" w14:textId="77777777" w:rsidR="004A1F02" w:rsidRPr="00454A22" w:rsidRDefault="004A1F02" w:rsidP="00473E75">
      <w:pPr>
        <w:autoSpaceDE w:val="0"/>
        <w:autoSpaceDN w:val="0"/>
        <w:adjustRightInd w:val="0"/>
        <w:spacing w:line="360" w:lineRule="auto"/>
        <w:jc w:val="both"/>
        <w:rPr>
          <w:rFonts w:ascii="Palatino Linotype" w:hAnsi="Palatino Linotype" w:cs="Arial"/>
          <w:sz w:val="24"/>
          <w:szCs w:val="24"/>
        </w:rPr>
      </w:pPr>
    </w:p>
    <w:p w14:paraId="51DAB99F" w14:textId="77777777" w:rsidR="00473E75" w:rsidRPr="00454A22" w:rsidRDefault="00473E75" w:rsidP="00473E75">
      <w:pPr>
        <w:autoSpaceDE w:val="0"/>
        <w:autoSpaceDN w:val="0"/>
        <w:adjustRightInd w:val="0"/>
        <w:spacing w:line="360" w:lineRule="auto"/>
        <w:jc w:val="both"/>
        <w:rPr>
          <w:rFonts w:ascii="Palatino Linotype" w:eastAsia="Calibri" w:hAnsi="Palatino Linotype"/>
          <w:sz w:val="24"/>
          <w:szCs w:val="24"/>
        </w:rPr>
      </w:pPr>
      <w:r w:rsidRPr="00454A22">
        <w:rPr>
          <w:rFonts w:ascii="Palatino Linotype" w:eastAsia="Calibri" w:hAnsi="Palatino Linotype"/>
          <w:sz w:val="24"/>
          <w:szCs w:val="24"/>
        </w:rPr>
        <w:t xml:space="preserve">No sobra decir que, al actuar de esta forma, el </w:t>
      </w:r>
      <w:r w:rsidRPr="00454A22">
        <w:rPr>
          <w:rFonts w:ascii="Palatino Linotype" w:eastAsia="Calibri" w:hAnsi="Palatino Linotype"/>
          <w:b/>
          <w:sz w:val="24"/>
          <w:szCs w:val="24"/>
        </w:rPr>
        <w:t>Sujeto Obligado</w:t>
      </w:r>
      <w:r w:rsidRPr="00454A22">
        <w:rPr>
          <w:rFonts w:ascii="Palatino Linotype" w:eastAsia="Calibri" w:hAnsi="Palatino Linotype"/>
          <w:sz w:val="24"/>
          <w:szCs w:val="24"/>
        </w:rPr>
        <w:t xml:space="preserve"> incumple con el primer mandato contenido en el párrafo tercero del artículo primero de la Constitución Política de los Estados Unidos Mexicanos que establece el deber de todas las autoridades, </w:t>
      </w:r>
      <w:r w:rsidRPr="00454A22">
        <w:rPr>
          <w:rFonts w:ascii="Palatino Linotype" w:eastAsia="Calibri" w:hAnsi="Palatino Linotype"/>
          <w:i/>
          <w:sz w:val="24"/>
          <w:szCs w:val="24"/>
        </w:rPr>
        <w:t xml:space="preserve">en el ámbito de sus atribuciones, de promover, respetar, proteger y </w:t>
      </w:r>
      <w:r w:rsidRPr="00454A22">
        <w:rPr>
          <w:rFonts w:ascii="Palatino Linotype" w:eastAsia="Calibri" w:hAnsi="Palatino Linotype"/>
          <w:b/>
          <w:i/>
          <w:sz w:val="24"/>
          <w:szCs w:val="24"/>
        </w:rPr>
        <w:t>garantizar</w:t>
      </w:r>
      <w:r w:rsidRPr="00454A22">
        <w:rPr>
          <w:rFonts w:ascii="Palatino Linotype" w:eastAsia="Calibri" w:hAnsi="Palatino Linotype"/>
          <w:i/>
          <w:sz w:val="24"/>
          <w:szCs w:val="24"/>
        </w:rPr>
        <w:t xml:space="preserve"> los derechos humanos</w:t>
      </w:r>
      <w:r w:rsidRPr="00454A22">
        <w:rPr>
          <w:rFonts w:ascii="Palatino Linotype" w:eastAsia="Calibri" w:hAnsi="Palatino Linotype"/>
          <w:sz w:val="24"/>
          <w:szCs w:val="24"/>
        </w:rPr>
        <w:t xml:space="preserve">. En este contexto, debe considerarse que según lo dispuesto por el artículo 150 de la Ley de Transparencia y Acceso a la Información Pública del Estado de México y Municipios, el </w:t>
      </w:r>
      <w:r w:rsidRPr="00454A22">
        <w:rPr>
          <w:rFonts w:ascii="Palatino Linotype" w:eastAsia="Calibri" w:hAnsi="Palatino Linotype"/>
          <w:i/>
          <w:sz w:val="24"/>
          <w:szCs w:val="24"/>
        </w:rPr>
        <w:t>procedimiento de acceso a la información es la garantía primaria del derecho en cuestión.</w:t>
      </w:r>
      <w:r w:rsidRPr="00454A22">
        <w:rPr>
          <w:rFonts w:ascii="Palatino Linotype" w:eastAsia="Calibri" w:hAnsi="Palatino Linotype"/>
          <w:sz w:val="24"/>
          <w:szCs w:val="24"/>
        </w:rPr>
        <w:t xml:space="preserve"> </w:t>
      </w:r>
    </w:p>
    <w:p w14:paraId="4F0FF39C" w14:textId="77777777" w:rsidR="00473E75" w:rsidRPr="00454A22" w:rsidRDefault="00473E75" w:rsidP="00473E75">
      <w:pPr>
        <w:autoSpaceDE w:val="0"/>
        <w:autoSpaceDN w:val="0"/>
        <w:adjustRightInd w:val="0"/>
        <w:spacing w:line="360" w:lineRule="auto"/>
        <w:jc w:val="both"/>
        <w:rPr>
          <w:rFonts w:ascii="Palatino Linotype" w:eastAsia="Calibri" w:hAnsi="Palatino Linotype"/>
          <w:sz w:val="24"/>
          <w:szCs w:val="24"/>
        </w:rPr>
      </w:pPr>
    </w:p>
    <w:p w14:paraId="01573D44" w14:textId="334214D6" w:rsidR="00473E75" w:rsidRPr="00454A22" w:rsidRDefault="00473E75" w:rsidP="00473E75">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Cs/>
          <w:color w:val="000000"/>
          <w:sz w:val="24"/>
          <w:szCs w:val="24"/>
        </w:rPr>
      </w:pPr>
      <w:r w:rsidRPr="00454A22">
        <w:rPr>
          <w:rFonts w:ascii="Palatino Linotype" w:eastAsia="Palatino Linotype" w:hAnsi="Palatino Linotype" w:cs="Palatino Linotype"/>
          <w:color w:val="000000"/>
          <w:sz w:val="24"/>
          <w:szCs w:val="24"/>
        </w:rPr>
        <w:t xml:space="preserve">Como quedó precisado en el </w:t>
      </w:r>
      <w:r w:rsidR="00666ED6" w:rsidRPr="00454A22">
        <w:rPr>
          <w:rFonts w:ascii="Palatino Linotype" w:eastAsia="Palatino Linotype" w:hAnsi="Palatino Linotype" w:cs="Palatino Linotype"/>
          <w:color w:val="000000"/>
          <w:sz w:val="24"/>
          <w:szCs w:val="24"/>
        </w:rPr>
        <w:t xml:space="preserve">Antecedente </w:t>
      </w:r>
      <w:r w:rsidRPr="00454A22">
        <w:rPr>
          <w:rFonts w:ascii="Palatino Linotype" w:eastAsia="Palatino Linotype" w:hAnsi="Palatino Linotype" w:cs="Palatino Linotype"/>
          <w:b/>
          <w:bCs/>
          <w:color w:val="000000"/>
          <w:sz w:val="24"/>
          <w:szCs w:val="24"/>
        </w:rPr>
        <w:t>PRIMERO</w:t>
      </w:r>
      <w:r w:rsidRPr="00454A22">
        <w:rPr>
          <w:rFonts w:ascii="Palatino Linotype" w:eastAsia="Palatino Linotype" w:hAnsi="Palatino Linotype" w:cs="Palatino Linotype"/>
          <w:color w:val="000000"/>
          <w:sz w:val="24"/>
          <w:szCs w:val="24"/>
        </w:rPr>
        <w:t xml:space="preserve"> de la presente resolución</w:t>
      </w:r>
      <w:r w:rsidR="00FB37EF" w:rsidRPr="00454A22">
        <w:rPr>
          <w:rFonts w:ascii="Palatino Linotype" w:eastAsia="Palatino Linotype" w:hAnsi="Palatino Linotype" w:cs="Palatino Linotype"/>
          <w:color w:val="000000"/>
          <w:sz w:val="24"/>
          <w:szCs w:val="24"/>
        </w:rPr>
        <w:t xml:space="preserve">, al retomar y delimitar los requerimientos formulados por el ahora </w:t>
      </w:r>
      <w:r w:rsidR="00FB37EF" w:rsidRPr="00454A22">
        <w:rPr>
          <w:rFonts w:ascii="Palatino Linotype" w:eastAsia="Palatino Linotype" w:hAnsi="Palatino Linotype" w:cs="Palatino Linotype"/>
          <w:b/>
          <w:bCs/>
          <w:color w:val="000000"/>
          <w:sz w:val="24"/>
          <w:szCs w:val="24"/>
        </w:rPr>
        <w:t>Recurrente</w:t>
      </w:r>
      <w:r w:rsidR="00FB37EF" w:rsidRPr="00454A22">
        <w:rPr>
          <w:rFonts w:ascii="Palatino Linotype" w:eastAsia="Palatino Linotype" w:hAnsi="Palatino Linotype" w:cs="Palatino Linotype"/>
          <w:color w:val="000000"/>
          <w:sz w:val="24"/>
          <w:szCs w:val="24"/>
        </w:rPr>
        <w:t>, de manera objetiva se sintetizan en los siguientes términos:</w:t>
      </w:r>
      <w:r w:rsidRPr="00454A22">
        <w:rPr>
          <w:rFonts w:ascii="Palatino Linotype" w:eastAsia="Palatino Linotype" w:hAnsi="Palatino Linotype" w:cs="Palatino Linotype"/>
          <w:color w:val="000000"/>
          <w:sz w:val="24"/>
          <w:szCs w:val="24"/>
        </w:rPr>
        <w:t xml:space="preserve"> </w:t>
      </w:r>
    </w:p>
    <w:p w14:paraId="72244AC4" w14:textId="665B2C40" w:rsidR="00666ED6" w:rsidRPr="00454A22" w:rsidRDefault="00666ED6" w:rsidP="00F43123">
      <w:pPr>
        <w:ind w:left="567" w:right="901"/>
        <w:jc w:val="both"/>
        <w:rPr>
          <w:rFonts w:ascii="Palatino Linotype" w:eastAsia="Palatino Linotype" w:hAnsi="Palatino Linotype" w:cs="Palatino Linotype"/>
          <w:iCs/>
          <w:color w:val="000000"/>
          <w:sz w:val="24"/>
          <w:szCs w:val="24"/>
        </w:rPr>
      </w:pPr>
      <w:r w:rsidRPr="00454A22">
        <w:rPr>
          <w:rFonts w:ascii="Palatino Linotype" w:eastAsia="Palatino Linotype" w:hAnsi="Palatino Linotype" w:cs="Palatino Linotype"/>
          <w:iCs/>
          <w:color w:val="000000"/>
          <w:sz w:val="24"/>
          <w:szCs w:val="24"/>
        </w:rPr>
        <w:lastRenderedPageBreak/>
        <w:t>1.- Los expedientes de las personas físicas que soliciten el servicio de inhumación en el panteón municipal.</w:t>
      </w:r>
    </w:p>
    <w:p w14:paraId="2FFA3C38" w14:textId="20C2150A" w:rsidR="00666ED6" w:rsidRPr="00454A22" w:rsidRDefault="00666ED6" w:rsidP="00F43123">
      <w:pPr>
        <w:ind w:left="567" w:right="901"/>
        <w:jc w:val="both"/>
        <w:rPr>
          <w:rFonts w:ascii="Palatino Linotype" w:eastAsia="Palatino Linotype" w:hAnsi="Palatino Linotype" w:cs="Palatino Linotype"/>
          <w:iCs/>
          <w:color w:val="000000"/>
          <w:sz w:val="24"/>
          <w:szCs w:val="24"/>
        </w:rPr>
      </w:pPr>
      <w:r w:rsidRPr="00454A22">
        <w:rPr>
          <w:rFonts w:ascii="Palatino Linotype" w:eastAsia="Palatino Linotype" w:hAnsi="Palatino Linotype" w:cs="Palatino Linotype"/>
          <w:iCs/>
          <w:color w:val="000000"/>
          <w:sz w:val="24"/>
          <w:szCs w:val="24"/>
        </w:rPr>
        <w:t xml:space="preserve">2. </w:t>
      </w:r>
      <w:r w:rsidR="00F43123" w:rsidRPr="00454A22">
        <w:rPr>
          <w:rFonts w:ascii="Palatino Linotype" w:eastAsia="Palatino Linotype" w:hAnsi="Palatino Linotype" w:cs="Palatino Linotype"/>
          <w:iCs/>
          <w:color w:val="000000"/>
          <w:sz w:val="24"/>
          <w:szCs w:val="24"/>
        </w:rPr>
        <w:t>L</w:t>
      </w:r>
      <w:r w:rsidRPr="00454A22">
        <w:rPr>
          <w:rFonts w:ascii="Palatino Linotype" w:eastAsia="Palatino Linotype" w:hAnsi="Palatino Linotype" w:cs="Palatino Linotype"/>
          <w:iCs/>
          <w:color w:val="000000"/>
          <w:sz w:val="24"/>
          <w:szCs w:val="24"/>
        </w:rPr>
        <w:t>as autorizaciones de los traslados de cadáveres de un panteón a otro</w:t>
      </w:r>
      <w:r w:rsidR="00F43123" w:rsidRPr="00454A22">
        <w:rPr>
          <w:rFonts w:ascii="Palatino Linotype" w:eastAsia="Palatino Linotype" w:hAnsi="Palatino Linotype" w:cs="Palatino Linotype"/>
          <w:iCs/>
          <w:color w:val="000000"/>
          <w:sz w:val="24"/>
          <w:szCs w:val="24"/>
        </w:rPr>
        <w:t>.</w:t>
      </w:r>
    </w:p>
    <w:p w14:paraId="465DFB4A" w14:textId="27A012F1" w:rsidR="00473E75" w:rsidRPr="00454A22" w:rsidRDefault="00666ED6" w:rsidP="00F43123">
      <w:pPr>
        <w:ind w:left="567" w:right="901"/>
        <w:jc w:val="both"/>
        <w:rPr>
          <w:rFonts w:ascii="Palatino Linotype" w:eastAsia="Palatino Linotype" w:hAnsi="Palatino Linotype" w:cs="Palatino Linotype"/>
          <w:iCs/>
          <w:color w:val="000000"/>
          <w:sz w:val="24"/>
          <w:szCs w:val="24"/>
        </w:rPr>
      </w:pPr>
      <w:r w:rsidRPr="00454A22">
        <w:rPr>
          <w:rFonts w:ascii="Palatino Linotype" w:eastAsia="Palatino Linotype" w:hAnsi="Palatino Linotype" w:cs="Palatino Linotype"/>
          <w:iCs/>
          <w:color w:val="000000"/>
          <w:sz w:val="24"/>
          <w:szCs w:val="24"/>
        </w:rPr>
        <w:t xml:space="preserve">3. </w:t>
      </w:r>
      <w:r w:rsidR="00F43123" w:rsidRPr="00454A22">
        <w:rPr>
          <w:rFonts w:ascii="Palatino Linotype" w:eastAsia="Palatino Linotype" w:hAnsi="Palatino Linotype" w:cs="Palatino Linotype"/>
          <w:iCs/>
          <w:color w:val="000000"/>
          <w:sz w:val="24"/>
          <w:szCs w:val="24"/>
        </w:rPr>
        <w:t>L</w:t>
      </w:r>
      <w:r w:rsidRPr="00454A22">
        <w:rPr>
          <w:rFonts w:ascii="Palatino Linotype" w:eastAsia="Palatino Linotype" w:hAnsi="Palatino Linotype" w:cs="Palatino Linotype"/>
          <w:iCs/>
          <w:color w:val="000000"/>
          <w:sz w:val="24"/>
          <w:szCs w:val="24"/>
        </w:rPr>
        <w:t>os certificados de derecho de fosa individual o cripta familiar.</w:t>
      </w:r>
    </w:p>
    <w:p w14:paraId="4584E96A" w14:textId="77777777" w:rsidR="00530BFE" w:rsidRPr="00454A22" w:rsidRDefault="00530BFE" w:rsidP="009B40A9">
      <w:pPr>
        <w:spacing w:after="0" w:line="360" w:lineRule="auto"/>
        <w:ind w:right="141"/>
        <w:contextualSpacing/>
        <w:jc w:val="both"/>
        <w:rPr>
          <w:rFonts w:ascii="Palatino Linotype" w:eastAsia="Times New Roman" w:hAnsi="Palatino Linotype" w:cs="ArialMT"/>
          <w:sz w:val="24"/>
          <w:szCs w:val="24"/>
          <w:lang w:val="es-ES_tradnl" w:eastAsia="es-ES"/>
        </w:rPr>
      </w:pPr>
    </w:p>
    <w:p w14:paraId="292816D0" w14:textId="03D188F9" w:rsidR="009B40A9" w:rsidRPr="00454A22" w:rsidRDefault="00530BFE" w:rsidP="009B40A9">
      <w:pPr>
        <w:spacing w:after="0" w:line="360" w:lineRule="auto"/>
        <w:ind w:right="141"/>
        <w:contextualSpacing/>
        <w:jc w:val="both"/>
        <w:rPr>
          <w:rFonts w:ascii="Palatino Linotype" w:eastAsia="Times New Roman" w:hAnsi="Palatino Linotype" w:cs="ArialMT"/>
          <w:sz w:val="24"/>
          <w:szCs w:val="24"/>
          <w:lang w:val="es-ES_tradnl" w:eastAsia="es-ES"/>
        </w:rPr>
      </w:pPr>
      <w:bookmarkStart w:id="6" w:name="_Hlk125924653"/>
      <w:r w:rsidRPr="00454A22">
        <w:rPr>
          <w:rFonts w:ascii="Palatino Linotype" w:eastAsia="Times New Roman" w:hAnsi="Palatino Linotype" w:cs="ArialMT"/>
          <w:sz w:val="24"/>
          <w:szCs w:val="24"/>
          <w:lang w:val="es-ES_tradnl" w:eastAsia="es-ES"/>
        </w:rPr>
        <w:t>A este respecto</w:t>
      </w:r>
      <w:r w:rsidR="009B40A9" w:rsidRPr="00454A22">
        <w:rPr>
          <w:rFonts w:ascii="Palatino Linotype" w:eastAsia="Times New Roman" w:hAnsi="Palatino Linotype" w:cs="ArialMT"/>
          <w:sz w:val="24"/>
          <w:szCs w:val="24"/>
          <w:lang w:val="es-ES_tradnl" w:eastAsia="es-ES"/>
        </w:rPr>
        <w:t xml:space="preserve"> es preciso señalar que en la solicitud de información el particular no estableció </w:t>
      </w:r>
      <w:r w:rsidR="00B875B2" w:rsidRPr="00454A22">
        <w:rPr>
          <w:rFonts w:ascii="Palatino Linotype" w:eastAsia="Times New Roman" w:hAnsi="Palatino Linotype" w:cs="ArialMT"/>
          <w:sz w:val="24"/>
          <w:szCs w:val="24"/>
          <w:lang w:val="es-ES_tradnl" w:eastAsia="es-ES"/>
        </w:rPr>
        <w:t xml:space="preserve">un periodo de tiempo de </w:t>
      </w:r>
      <w:r w:rsidR="009B40A9" w:rsidRPr="00454A22">
        <w:rPr>
          <w:rFonts w:ascii="Palatino Linotype" w:eastAsia="Times New Roman" w:hAnsi="Palatino Linotype" w:cs="ArialMT"/>
          <w:sz w:val="24"/>
          <w:szCs w:val="24"/>
          <w:lang w:val="es-ES_tradnl" w:eastAsia="es-ES"/>
        </w:rPr>
        <w:t xml:space="preserve">la información solicitada, en este sentido es necesario </w:t>
      </w:r>
      <w:r w:rsidR="00524981" w:rsidRPr="00454A22">
        <w:rPr>
          <w:rFonts w:ascii="Palatino Linotype" w:eastAsia="Times New Roman" w:hAnsi="Palatino Linotype" w:cs="ArialMT"/>
          <w:sz w:val="24"/>
          <w:szCs w:val="24"/>
          <w:lang w:val="es-ES_tradnl" w:eastAsia="es-ES"/>
        </w:rPr>
        <w:t>delimitar</w:t>
      </w:r>
      <w:r w:rsidR="00B875B2" w:rsidRPr="00454A22">
        <w:rPr>
          <w:rStyle w:val="cf01"/>
          <w:rFonts w:ascii="Palatino Linotype" w:hAnsi="Palatino Linotype"/>
          <w:sz w:val="24"/>
          <w:szCs w:val="24"/>
        </w:rPr>
        <w:t xml:space="preserve">la a fecha comprendida </w:t>
      </w:r>
      <w:r w:rsidR="00B875B2" w:rsidRPr="00454A22">
        <w:rPr>
          <w:rStyle w:val="cf01"/>
          <w:rFonts w:ascii="Palatino Linotype" w:hAnsi="Palatino Linotype"/>
          <w:b/>
          <w:bCs/>
          <w:i/>
          <w:iCs/>
          <w:sz w:val="24"/>
          <w:szCs w:val="24"/>
          <w:u w:val="single"/>
        </w:rPr>
        <w:t>del 31 de junio de 2021 (fecha de presentación de la solicitud) al 31 de junio 2022.</w:t>
      </w:r>
      <w:r w:rsidR="00B875B2" w:rsidRPr="00454A22">
        <w:rPr>
          <w:rStyle w:val="cf01"/>
          <w:rFonts w:ascii="Palatino Linotype" w:hAnsi="Palatino Linotype"/>
          <w:sz w:val="24"/>
          <w:szCs w:val="24"/>
        </w:rPr>
        <w:t xml:space="preserve"> Lo anterior se robustece en</w:t>
      </w:r>
      <w:r w:rsidR="009B40A9" w:rsidRPr="00454A22">
        <w:rPr>
          <w:rFonts w:ascii="Palatino Linotype" w:eastAsia="Times New Roman" w:hAnsi="Palatino Linotype" w:cs="ArialMT"/>
          <w:sz w:val="24"/>
          <w:szCs w:val="24"/>
          <w:lang w:val="es-ES_tradnl" w:eastAsia="es-ES"/>
        </w:rPr>
        <w:t xml:space="preserve"> el criterio 3/19 emitido por el Instituto Nacional de Transparencia, Acceso a la Información y Protección de Datos personales,  </w:t>
      </w:r>
      <w:r w:rsidRPr="00454A22">
        <w:rPr>
          <w:rFonts w:ascii="Palatino Linotype" w:eastAsia="Times New Roman" w:hAnsi="Palatino Linotype" w:cs="ArialMT"/>
          <w:sz w:val="24"/>
          <w:szCs w:val="24"/>
          <w:lang w:eastAsia="es-ES"/>
        </w:rPr>
        <w:t>que en su parte conducente señala</w:t>
      </w:r>
    </w:p>
    <w:p w14:paraId="01FFE6C8" w14:textId="77777777" w:rsidR="009B40A9" w:rsidRPr="00454A22" w:rsidRDefault="009B40A9" w:rsidP="009B40A9">
      <w:pPr>
        <w:spacing w:after="0" w:line="360" w:lineRule="auto"/>
        <w:ind w:right="141"/>
        <w:contextualSpacing/>
        <w:jc w:val="both"/>
        <w:rPr>
          <w:rFonts w:ascii="Palatino Linotype" w:eastAsia="Times New Roman" w:hAnsi="Palatino Linotype" w:cs="ArialMT"/>
          <w:sz w:val="24"/>
          <w:szCs w:val="24"/>
          <w:lang w:val="es-ES_tradnl" w:eastAsia="es-ES"/>
        </w:rPr>
      </w:pPr>
    </w:p>
    <w:p w14:paraId="5145497E" w14:textId="77777777" w:rsidR="009B40A9" w:rsidRPr="00454A22" w:rsidRDefault="009B40A9" w:rsidP="009B40A9">
      <w:pPr>
        <w:spacing w:before="1" w:after="200" w:line="360" w:lineRule="auto"/>
        <w:ind w:left="567" w:right="567"/>
        <w:jc w:val="both"/>
        <w:rPr>
          <w:rFonts w:ascii="Palatino Linotype" w:eastAsia="Arial" w:hAnsi="Palatino Linotype" w:cs="Arial"/>
          <w:i/>
        </w:rPr>
      </w:pPr>
      <w:r w:rsidRPr="00454A22">
        <w:rPr>
          <w:rFonts w:ascii="Palatino Linotype" w:eastAsia="Arial" w:hAnsi="Palatino Linotype" w:cs="Arial"/>
          <w:b/>
          <w:i/>
        </w:rPr>
        <w:t xml:space="preserve">Periodo de búsqueda de la información. </w:t>
      </w:r>
      <w:r w:rsidRPr="00454A22">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bookmarkEnd w:id="6"/>
    <w:p w14:paraId="6A214183" w14:textId="77777777" w:rsidR="009B40A9" w:rsidRPr="00454A22" w:rsidRDefault="009B40A9" w:rsidP="009B40A9">
      <w:pPr>
        <w:spacing w:after="200" w:line="276" w:lineRule="auto"/>
        <w:ind w:left="567" w:right="567"/>
        <w:jc w:val="both"/>
        <w:rPr>
          <w:rFonts w:ascii="Palatino Linotype" w:eastAsia="Calibri" w:hAnsi="Palatino Linotype" w:cs="Arial"/>
          <w:i/>
        </w:rPr>
      </w:pPr>
      <w:r w:rsidRPr="00454A22">
        <w:rPr>
          <w:rFonts w:ascii="Palatino Linotype" w:eastAsia="Arial" w:hAnsi="Palatino Linotype" w:cs="Arial"/>
          <w:b/>
          <w:i/>
          <w:spacing w:val="-1"/>
        </w:rPr>
        <w:t>R</w:t>
      </w:r>
      <w:r w:rsidRPr="00454A22">
        <w:rPr>
          <w:rFonts w:ascii="Palatino Linotype" w:eastAsia="Arial" w:hAnsi="Palatino Linotype" w:cs="Arial"/>
          <w:b/>
          <w:i/>
        </w:rPr>
        <w:t>e</w:t>
      </w:r>
      <w:r w:rsidRPr="00454A22">
        <w:rPr>
          <w:rFonts w:ascii="Palatino Linotype" w:eastAsia="Arial" w:hAnsi="Palatino Linotype" w:cs="Arial"/>
          <w:b/>
          <w:i/>
          <w:spacing w:val="-1"/>
        </w:rPr>
        <w:t>s</w:t>
      </w:r>
      <w:r w:rsidRPr="00454A22">
        <w:rPr>
          <w:rFonts w:ascii="Palatino Linotype" w:eastAsia="Arial" w:hAnsi="Palatino Linotype" w:cs="Arial"/>
          <w:b/>
          <w:i/>
        </w:rPr>
        <w:t>olucion</w:t>
      </w:r>
      <w:r w:rsidRPr="00454A22">
        <w:rPr>
          <w:rFonts w:ascii="Palatino Linotype" w:eastAsia="Arial" w:hAnsi="Palatino Linotype" w:cs="Arial"/>
          <w:b/>
          <w:i/>
          <w:spacing w:val="-1"/>
        </w:rPr>
        <w:t>es</w:t>
      </w:r>
    </w:p>
    <w:p w14:paraId="18DB2E29" w14:textId="77777777" w:rsidR="009B40A9" w:rsidRPr="00454A22" w:rsidRDefault="009B40A9" w:rsidP="009B40A9">
      <w:pPr>
        <w:numPr>
          <w:ilvl w:val="0"/>
          <w:numId w:val="13"/>
        </w:numPr>
        <w:spacing w:after="0" w:line="276" w:lineRule="auto"/>
        <w:ind w:left="567" w:right="567"/>
        <w:contextualSpacing/>
        <w:jc w:val="both"/>
        <w:rPr>
          <w:rFonts w:ascii="Palatino Linotype" w:eastAsia="Symbol" w:hAnsi="Palatino Linotype" w:cs="Arial"/>
          <w:i/>
        </w:rPr>
      </w:pPr>
      <w:r w:rsidRPr="00454A22">
        <w:rPr>
          <w:rFonts w:ascii="Palatino Linotype" w:eastAsia="Arial" w:hAnsi="Palatino Linotype" w:cs="Arial"/>
          <w:b/>
          <w:i/>
          <w:spacing w:val="-1"/>
        </w:rPr>
        <w:t>R</w:t>
      </w:r>
      <w:r w:rsidRPr="00454A22">
        <w:rPr>
          <w:rFonts w:ascii="Palatino Linotype" w:eastAsia="Arial" w:hAnsi="Palatino Linotype" w:cs="Arial"/>
          <w:b/>
          <w:i/>
          <w:spacing w:val="3"/>
        </w:rPr>
        <w:t>R</w:t>
      </w:r>
      <w:r w:rsidRPr="00454A22">
        <w:rPr>
          <w:rFonts w:ascii="Palatino Linotype" w:eastAsia="Arial" w:hAnsi="Palatino Linotype" w:cs="Arial"/>
          <w:b/>
          <w:i/>
        </w:rPr>
        <w:t>A</w:t>
      </w:r>
      <w:r w:rsidRPr="00454A22">
        <w:rPr>
          <w:rFonts w:ascii="Palatino Linotype" w:eastAsia="Arial" w:hAnsi="Palatino Linotype" w:cs="Arial"/>
          <w:b/>
          <w:i/>
          <w:spacing w:val="5"/>
        </w:rPr>
        <w:t xml:space="preserve"> 0022</w:t>
      </w:r>
      <w:r w:rsidRPr="00454A22">
        <w:rPr>
          <w:rFonts w:ascii="Palatino Linotype" w:eastAsia="Arial" w:hAnsi="Palatino Linotype" w:cs="Arial"/>
          <w:b/>
          <w:i/>
          <w:spacing w:val="-1"/>
        </w:rPr>
        <w:t>/17</w:t>
      </w:r>
      <w:r w:rsidRPr="00454A22">
        <w:rPr>
          <w:rFonts w:ascii="Palatino Linotype" w:eastAsia="Arial" w:hAnsi="Palatino Linotype" w:cs="Arial"/>
          <w:b/>
          <w:i/>
        </w:rPr>
        <w:t>.</w:t>
      </w:r>
      <w:r w:rsidRPr="00454A22">
        <w:rPr>
          <w:rFonts w:ascii="Palatino Linotype" w:eastAsia="Arial" w:hAnsi="Palatino Linotype" w:cs="Arial"/>
          <w:b/>
          <w:i/>
          <w:spacing w:val="15"/>
        </w:rPr>
        <w:t xml:space="preserve"> </w:t>
      </w:r>
      <w:r w:rsidRPr="00454A22">
        <w:rPr>
          <w:rFonts w:ascii="Palatino Linotype" w:eastAsia="Arial" w:hAnsi="Palatino Linotype" w:cs="Arial"/>
          <w:i/>
          <w:spacing w:val="-1"/>
        </w:rPr>
        <w:t>Instituto Mexicano de la Propiedad Industrial</w:t>
      </w:r>
      <w:r w:rsidRPr="00454A22">
        <w:rPr>
          <w:rFonts w:ascii="Palatino Linotype" w:eastAsia="Arial" w:hAnsi="Palatino Linotype" w:cs="Arial"/>
          <w:i/>
        </w:rPr>
        <w:t>.</w:t>
      </w:r>
      <w:r w:rsidRPr="00454A22">
        <w:rPr>
          <w:rFonts w:ascii="Palatino Linotype" w:eastAsia="Arial" w:hAnsi="Palatino Linotype" w:cs="Arial"/>
          <w:i/>
          <w:spacing w:val="4"/>
        </w:rPr>
        <w:t xml:space="preserve"> 16 de febrero de 2017. Por unanimidad. </w:t>
      </w:r>
      <w:r w:rsidRPr="00454A22">
        <w:rPr>
          <w:rFonts w:ascii="Palatino Linotype" w:eastAsia="Arial" w:hAnsi="Palatino Linotype" w:cs="Arial"/>
          <w:i/>
          <w:spacing w:val="-1"/>
        </w:rPr>
        <w:t>C</w:t>
      </w:r>
      <w:r w:rsidRPr="00454A22">
        <w:rPr>
          <w:rFonts w:ascii="Palatino Linotype" w:eastAsia="Arial" w:hAnsi="Palatino Linotype" w:cs="Arial"/>
          <w:i/>
        </w:rPr>
        <w:t>omis</w:t>
      </w:r>
      <w:r w:rsidRPr="00454A22">
        <w:rPr>
          <w:rFonts w:ascii="Palatino Linotype" w:eastAsia="Arial" w:hAnsi="Palatino Linotype" w:cs="Arial"/>
          <w:i/>
          <w:spacing w:val="-2"/>
        </w:rPr>
        <w:t>i</w:t>
      </w:r>
      <w:r w:rsidRPr="00454A22">
        <w:rPr>
          <w:rFonts w:ascii="Palatino Linotype" w:eastAsia="Arial" w:hAnsi="Palatino Linotype" w:cs="Arial"/>
          <w:i/>
        </w:rPr>
        <w:t>o</w:t>
      </w:r>
      <w:r w:rsidRPr="00454A22">
        <w:rPr>
          <w:rFonts w:ascii="Palatino Linotype" w:eastAsia="Arial" w:hAnsi="Palatino Linotype" w:cs="Arial"/>
          <w:i/>
          <w:spacing w:val="1"/>
        </w:rPr>
        <w:t>n</w:t>
      </w:r>
      <w:r w:rsidRPr="00454A22">
        <w:rPr>
          <w:rFonts w:ascii="Palatino Linotype" w:eastAsia="Arial" w:hAnsi="Palatino Linotype" w:cs="Arial"/>
          <w:i/>
        </w:rPr>
        <w:t>a</w:t>
      </w:r>
      <w:r w:rsidRPr="00454A22">
        <w:rPr>
          <w:rFonts w:ascii="Palatino Linotype" w:eastAsia="Arial" w:hAnsi="Palatino Linotype" w:cs="Arial"/>
          <w:i/>
          <w:spacing w:val="-1"/>
        </w:rPr>
        <w:t>d</w:t>
      </w:r>
      <w:r w:rsidRPr="00454A22">
        <w:rPr>
          <w:rFonts w:ascii="Palatino Linotype" w:eastAsia="Arial" w:hAnsi="Palatino Linotype" w:cs="Arial"/>
          <w:i/>
        </w:rPr>
        <w:t>o</w:t>
      </w:r>
      <w:r w:rsidRPr="00454A22">
        <w:rPr>
          <w:rFonts w:ascii="Palatino Linotype" w:eastAsia="Arial" w:hAnsi="Palatino Linotype" w:cs="Arial"/>
          <w:i/>
          <w:spacing w:val="3"/>
        </w:rPr>
        <w:t xml:space="preserve"> </w:t>
      </w:r>
      <w:r w:rsidRPr="00454A22">
        <w:rPr>
          <w:rFonts w:ascii="Palatino Linotype" w:eastAsia="Arial" w:hAnsi="Palatino Linotype" w:cs="Arial"/>
          <w:i/>
          <w:spacing w:val="-1"/>
        </w:rPr>
        <w:t>P</w:t>
      </w:r>
      <w:r w:rsidRPr="00454A22">
        <w:rPr>
          <w:rFonts w:ascii="Palatino Linotype" w:eastAsia="Arial" w:hAnsi="Palatino Linotype" w:cs="Arial"/>
          <w:i/>
        </w:rPr>
        <w:t>o</w:t>
      </w:r>
      <w:r w:rsidRPr="00454A22">
        <w:rPr>
          <w:rFonts w:ascii="Palatino Linotype" w:eastAsia="Arial" w:hAnsi="Palatino Linotype" w:cs="Arial"/>
          <w:i/>
          <w:spacing w:val="-1"/>
        </w:rPr>
        <w:t>n</w:t>
      </w:r>
      <w:r w:rsidRPr="00454A22">
        <w:rPr>
          <w:rFonts w:ascii="Palatino Linotype" w:eastAsia="Arial" w:hAnsi="Palatino Linotype" w:cs="Arial"/>
          <w:i/>
        </w:rPr>
        <w:t>e</w:t>
      </w:r>
      <w:r w:rsidRPr="00454A22">
        <w:rPr>
          <w:rFonts w:ascii="Palatino Linotype" w:eastAsia="Arial" w:hAnsi="Palatino Linotype" w:cs="Arial"/>
          <w:i/>
          <w:spacing w:val="-1"/>
        </w:rPr>
        <w:t>n</w:t>
      </w:r>
      <w:r w:rsidRPr="00454A22">
        <w:rPr>
          <w:rFonts w:ascii="Palatino Linotype" w:eastAsia="Arial" w:hAnsi="Palatino Linotype" w:cs="Arial"/>
          <w:i/>
          <w:spacing w:val="1"/>
        </w:rPr>
        <w:t>t</w:t>
      </w:r>
      <w:r w:rsidRPr="00454A22">
        <w:rPr>
          <w:rFonts w:ascii="Palatino Linotype" w:eastAsia="Arial" w:hAnsi="Palatino Linotype" w:cs="Arial"/>
          <w:i/>
        </w:rPr>
        <w:t>e Francisco Javier Acuña Llamas.</w:t>
      </w:r>
    </w:p>
    <w:p w14:paraId="2B86A021" w14:textId="77777777" w:rsidR="009B40A9" w:rsidRPr="00454A22" w:rsidRDefault="00D12C0C" w:rsidP="009B40A9">
      <w:pPr>
        <w:numPr>
          <w:ilvl w:val="1"/>
          <w:numId w:val="13"/>
        </w:numPr>
        <w:spacing w:after="0" w:line="276" w:lineRule="auto"/>
        <w:ind w:left="567" w:right="567"/>
        <w:contextualSpacing/>
        <w:jc w:val="both"/>
        <w:rPr>
          <w:rFonts w:ascii="Palatino Linotype" w:eastAsia="Symbol" w:hAnsi="Palatino Linotype" w:cs="Arial"/>
          <w:i/>
        </w:rPr>
      </w:pPr>
      <w:hyperlink r:id="rId10" w:history="1">
        <w:r w:rsidR="009B40A9" w:rsidRPr="00454A22">
          <w:rPr>
            <w:rFonts w:ascii="Palatino Linotype" w:eastAsia="Symbol" w:hAnsi="Palatino Linotype" w:cs="Arial"/>
            <w:i/>
            <w:color w:val="0563C1" w:themeColor="hyperlink"/>
            <w:u w:val="single"/>
          </w:rPr>
          <w:t>http://consultas.ifai.org.mx/descargar.php?r=./pdf/resoluciones/2017/&amp;a=RRA%2022.pdf</w:t>
        </w:r>
      </w:hyperlink>
      <w:r w:rsidR="009B40A9" w:rsidRPr="00454A22">
        <w:rPr>
          <w:rFonts w:ascii="Palatino Linotype" w:eastAsia="Symbol" w:hAnsi="Palatino Linotype" w:cs="Arial"/>
          <w:i/>
        </w:rPr>
        <w:t xml:space="preserve"> </w:t>
      </w:r>
    </w:p>
    <w:p w14:paraId="66B9E588" w14:textId="77777777" w:rsidR="009B40A9" w:rsidRPr="00454A22" w:rsidRDefault="009B40A9" w:rsidP="009B40A9">
      <w:pPr>
        <w:numPr>
          <w:ilvl w:val="0"/>
          <w:numId w:val="13"/>
        </w:numPr>
        <w:spacing w:after="0" w:line="276" w:lineRule="auto"/>
        <w:ind w:left="567" w:right="567"/>
        <w:contextualSpacing/>
        <w:jc w:val="both"/>
        <w:rPr>
          <w:rFonts w:ascii="Palatino Linotype" w:eastAsia="Arial" w:hAnsi="Palatino Linotype" w:cs="Arial"/>
          <w:b/>
          <w:i/>
          <w:spacing w:val="-1"/>
        </w:rPr>
      </w:pPr>
      <w:r w:rsidRPr="00454A22">
        <w:rPr>
          <w:rFonts w:ascii="Palatino Linotype" w:eastAsia="Arial" w:hAnsi="Palatino Linotype" w:cs="Arial"/>
          <w:b/>
          <w:i/>
          <w:spacing w:val="-1"/>
        </w:rPr>
        <w:t>R</w:t>
      </w:r>
      <w:r w:rsidRPr="00454A22">
        <w:rPr>
          <w:rFonts w:ascii="Palatino Linotype" w:eastAsia="Arial" w:hAnsi="Palatino Linotype" w:cs="Arial"/>
          <w:b/>
          <w:i/>
          <w:spacing w:val="3"/>
        </w:rPr>
        <w:t>R</w:t>
      </w:r>
      <w:r w:rsidRPr="00454A22">
        <w:rPr>
          <w:rFonts w:ascii="Palatino Linotype" w:eastAsia="Arial" w:hAnsi="Palatino Linotype" w:cs="Arial"/>
          <w:b/>
          <w:i/>
        </w:rPr>
        <w:t>A</w:t>
      </w:r>
      <w:r w:rsidRPr="00454A22">
        <w:rPr>
          <w:rFonts w:ascii="Palatino Linotype" w:eastAsia="Arial" w:hAnsi="Palatino Linotype" w:cs="Arial"/>
          <w:b/>
          <w:i/>
          <w:spacing w:val="43"/>
        </w:rPr>
        <w:t xml:space="preserve"> </w:t>
      </w:r>
      <w:r w:rsidRPr="00454A22">
        <w:rPr>
          <w:rFonts w:ascii="Palatino Linotype" w:eastAsia="Arial" w:hAnsi="Palatino Linotype" w:cs="Arial"/>
          <w:b/>
          <w:i/>
          <w:spacing w:val="5"/>
        </w:rPr>
        <w:t>2536</w:t>
      </w:r>
      <w:r w:rsidRPr="00454A22">
        <w:rPr>
          <w:rFonts w:ascii="Palatino Linotype" w:eastAsia="Arial" w:hAnsi="Palatino Linotype" w:cs="Arial"/>
          <w:b/>
          <w:i/>
          <w:spacing w:val="1"/>
        </w:rPr>
        <w:t>/</w:t>
      </w:r>
      <w:r w:rsidRPr="00454A22">
        <w:rPr>
          <w:rFonts w:ascii="Palatino Linotype" w:eastAsia="Arial" w:hAnsi="Palatino Linotype" w:cs="Arial"/>
          <w:b/>
          <w:i/>
        </w:rPr>
        <w:t xml:space="preserve">17. </w:t>
      </w:r>
      <w:r w:rsidRPr="00454A22">
        <w:rPr>
          <w:rFonts w:ascii="Palatino Linotype" w:eastAsia="Arial" w:hAnsi="Palatino Linotype" w:cs="Arial"/>
          <w:i/>
          <w:spacing w:val="-1"/>
        </w:rPr>
        <w:t>Secretaría de Gobernación</w:t>
      </w:r>
      <w:r w:rsidRPr="00454A22">
        <w:rPr>
          <w:rFonts w:ascii="Palatino Linotype" w:eastAsia="Arial" w:hAnsi="Palatino Linotype" w:cs="Arial"/>
          <w:i/>
        </w:rPr>
        <w:t>. 07 de junio de 2017. Por unanimidad. Comisionada Ponente Areli Cano Guadiana.</w:t>
      </w:r>
      <w:r w:rsidRPr="00454A22">
        <w:rPr>
          <w:rFonts w:ascii="Palatino Linotype" w:eastAsia="Arial" w:hAnsi="Palatino Linotype" w:cs="Arial"/>
          <w:i/>
          <w:spacing w:val="-1"/>
          <w:position w:val="5"/>
        </w:rPr>
        <w:t xml:space="preserve"> </w:t>
      </w:r>
    </w:p>
    <w:p w14:paraId="04A7808E" w14:textId="77777777" w:rsidR="009B40A9" w:rsidRPr="00454A22" w:rsidRDefault="00D12C0C" w:rsidP="009B40A9">
      <w:pPr>
        <w:numPr>
          <w:ilvl w:val="1"/>
          <w:numId w:val="13"/>
        </w:numPr>
        <w:spacing w:after="0" w:line="276" w:lineRule="auto"/>
        <w:ind w:left="567" w:right="567"/>
        <w:contextualSpacing/>
        <w:jc w:val="both"/>
        <w:rPr>
          <w:rFonts w:ascii="Palatino Linotype" w:eastAsia="Arial" w:hAnsi="Palatino Linotype" w:cs="Arial"/>
          <w:i/>
          <w:spacing w:val="-1"/>
        </w:rPr>
      </w:pPr>
      <w:hyperlink r:id="rId11" w:history="1">
        <w:r w:rsidR="009B40A9" w:rsidRPr="00454A22">
          <w:rPr>
            <w:rFonts w:ascii="Palatino Linotype" w:eastAsia="Arial" w:hAnsi="Palatino Linotype" w:cs="Arial"/>
            <w:i/>
            <w:color w:val="0563C1" w:themeColor="hyperlink"/>
            <w:spacing w:val="-1"/>
            <w:u w:val="single"/>
          </w:rPr>
          <w:t>http://consultas.ifai.org.mx/descargar.php?r=./pdf/resoluciones/2017/&amp;a=RRA%202536.pdf</w:t>
        </w:r>
      </w:hyperlink>
      <w:r w:rsidR="009B40A9" w:rsidRPr="00454A22">
        <w:rPr>
          <w:rFonts w:ascii="Palatino Linotype" w:eastAsia="Arial" w:hAnsi="Palatino Linotype" w:cs="Arial"/>
          <w:i/>
          <w:spacing w:val="-1"/>
        </w:rPr>
        <w:t xml:space="preserve"> </w:t>
      </w:r>
    </w:p>
    <w:p w14:paraId="28FB7B83" w14:textId="77777777" w:rsidR="009B40A9" w:rsidRPr="00454A22" w:rsidRDefault="009B40A9" w:rsidP="009B40A9">
      <w:pPr>
        <w:numPr>
          <w:ilvl w:val="0"/>
          <w:numId w:val="13"/>
        </w:numPr>
        <w:spacing w:before="120" w:after="120" w:line="276" w:lineRule="auto"/>
        <w:ind w:left="567" w:right="567"/>
        <w:jc w:val="both"/>
        <w:rPr>
          <w:rFonts w:ascii="Palatino Linotype" w:eastAsia="Calibri" w:hAnsi="Palatino Linotype" w:cs="Arial"/>
          <w:bCs/>
          <w:i/>
        </w:rPr>
      </w:pPr>
      <w:r w:rsidRPr="00454A22">
        <w:rPr>
          <w:rFonts w:ascii="Palatino Linotype" w:eastAsia="Arial" w:hAnsi="Palatino Linotype" w:cs="Arial"/>
          <w:b/>
          <w:i/>
          <w:spacing w:val="-1"/>
          <w:position w:val="-1"/>
        </w:rPr>
        <w:lastRenderedPageBreak/>
        <w:t>R</w:t>
      </w:r>
      <w:r w:rsidRPr="00454A22">
        <w:rPr>
          <w:rFonts w:ascii="Palatino Linotype" w:eastAsia="Arial" w:hAnsi="Palatino Linotype" w:cs="Arial"/>
          <w:b/>
          <w:i/>
          <w:spacing w:val="3"/>
          <w:position w:val="-1"/>
        </w:rPr>
        <w:t>R</w:t>
      </w:r>
      <w:r w:rsidRPr="00454A22">
        <w:rPr>
          <w:rFonts w:ascii="Palatino Linotype" w:eastAsia="Arial" w:hAnsi="Palatino Linotype" w:cs="Arial"/>
          <w:b/>
          <w:i/>
          <w:position w:val="-1"/>
        </w:rPr>
        <w:t xml:space="preserve">A </w:t>
      </w:r>
      <w:r w:rsidRPr="00454A22">
        <w:rPr>
          <w:rFonts w:ascii="Palatino Linotype" w:eastAsia="Arial" w:hAnsi="Palatino Linotype" w:cs="Arial"/>
          <w:b/>
          <w:i/>
          <w:spacing w:val="-1"/>
          <w:position w:val="-1"/>
        </w:rPr>
        <w:t>3482/17</w:t>
      </w:r>
      <w:r w:rsidRPr="00454A22">
        <w:rPr>
          <w:rFonts w:ascii="Palatino Linotype" w:eastAsia="Arial" w:hAnsi="Palatino Linotype" w:cs="Arial"/>
          <w:b/>
          <w:i/>
          <w:position w:val="-1"/>
        </w:rPr>
        <w:t xml:space="preserve">. </w:t>
      </w:r>
      <w:r w:rsidRPr="00454A22">
        <w:rPr>
          <w:rFonts w:ascii="Palatino Linotype" w:eastAsia="Arial" w:hAnsi="Palatino Linotype" w:cs="Arial"/>
          <w:i/>
          <w:spacing w:val="-1"/>
          <w:position w:val="-1"/>
        </w:rPr>
        <w:t>Secretaría de Comunicaciones y Transportes</w:t>
      </w:r>
      <w:r w:rsidRPr="00454A22">
        <w:rPr>
          <w:rFonts w:ascii="Palatino Linotype" w:eastAsia="Arial" w:hAnsi="Palatino Linotype" w:cs="Arial"/>
          <w:i/>
          <w:position w:val="-1"/>
        </w:rPr>
        <w:t>. 02 de agosto de 2017. Por unanimidad. Comisionado Ponente Oscar Mauricio Guerra Ford</w:t>
      </w:r>
      <w:r w:rsidRPr="00454A22">
        <w:rPr>
          <w:rFonts w:ascii="Palatino Linotype" w:eastAsia="Calibri" w:hAnsi="Palatino Linotype" w:cs="Arial"/>
          <w:bCs/>
          <w:i/>
        </w:rPr>
        <w:t>.</w:t>
      </w:r>
    </w:p>
    <w:p w14:paraId="52BE25B5" w14:textId="77777777" w:rsidR="009B40A9" w:rsidRPr="00454A22" w:rsidRDefault="00D12C0C" w:rsidP="009B40A9">
      <w:pPr>
        <w:numPr>
          <w:ilvl w:val="1"/>
          <w:numId w:val="13"/>
        </w:numPr>
        <w:spacing w:before="120" w:after="120" w:line="276" w:lineRule="auto"/>
        <w:ind w:left="567" w:right="567"/>
        <w:jc w:val="both"/>
        <w:rPr>
          <w:rFonts w:ascii="Palatino Linotype" w:eastAsia="Calibri" w:hAnsi="Palatino Linotype" w:cs="Arial"/>
          <w:bCs/>
          <w:i/>
        </w:rPr>
      </w:pPr>
      <w:hyperlink r:id="rId12" w:history="1">
        <w:r w:rsidR="009B40A9" w:rsidRPr="00454A22">
          <w:rPr>
            <w:rFonts w:ascii="Palatino Linotype" w:eastAsia="Calibri" w:hAnsi="Palatino Linotype" w:cs="Arial"/>
            <w:bCs/>
            <w:i/>
            <w:color w:val="0563C1" w:themeColor="hyperlink"/>
            <w:u w:val="single"/>
          </w:rPr>
          <w:t>http://consultas.ifai.org.mx/descargar.php?r=./pdf/resoluciones/2017/&amp;a=RRA%203482.pdf</w:t>
        </w:r>
      </w:hyperlink>
      <w:r w:rsidR="009B40A9" w:rsidRPr="00454A22">
        <w:rPr>
          <w:rFonts w:ascii="Palatino Linotype" w:eastAsia="Calibri" w:hAnsi="Palatino Linotype" w:cs="Arial"/>
          <w:bCs/>
          <w:i/>
        </w:rPr>
        <w:t xml:space="preserve"> </w:t>
      </w:r>
    </w:p>
    <w:p w14:paraId="438F91B3" w14:textId="5CABB4FD" w:rsidR="005D5D6E" w:rsidRPr="00454A22" w:rsidRDefault="005D5D6E" w:rsidP="008A0108">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sz w:val="24"/>
          <w:szCs w:val="24"/>
        </w:rPr>
      </w:pPr>
    </w:p>
    <w:p w14:paraId="62D4E497" w14:textId="5369727B" w:rsidR="00473E75" w:rsidRPr="00454A22" w:rsidRDefault="00910FB4" w:rsidP="008A0108">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sz w:val="24"/>
          <w:szCs w:val="24"/>
        </w:rPr>
      </w:pPr>
      <w:r w:rsidRPr="00454A22">
        <w:rPr>
          <w:rFonts w:ascii="Palatino Linotype" w:eastAsia="Palatino Linotype" w:hAnsi="Palatino Linotype" w:cs="Palatino Linotype"/>
          <w:color w:val="000000"/>
          <w:sz w:val="24"/>
          <w:szCs w:val="24"/>
        </w:rPr>
        <w:t xml:space="preserve">Sin embargo, </w:t>
      </w:r>
      <w:r w:rsidR="00473E75" w:rsidRPr="00454A22">
        <w:rPr>
          <w:rFonts w:ascii="Palatino Linotype" w:eastAsia="Palatino Linotype" w:hAnsi="Palatino Linotype" w:cs="Palatino Linotype"/>
          <w:b/>
          <w:color w:val="000000"/>
          <w:sz w:val="24"/>
          <w:szCs w:val="24"/>
        </w:rPr>
        <w:t xml:space="preserve">EL SUJETO OBLIGADO </w:t>
      </w:r>
      <w:r w:rsidR="00473E75" w:rsidRPr="00454A22">
        <w:rPr>
          <w:rFonts w:ascii="Palatino Linotype" w:eastAsia="Palatino Linotype" w:hAnsi="Palatino Linotype" w:cs="Palatino Linotype"/>
          <w:color w:val="000000"/>
          <w:sz w:val="24"/>
          <w:szCs w:val="24"/>
        </w:rPr>
        <w:t>fue omiso en entregar la respuesta a la solicitud de Información Pública requerida por el ciudadano</w:t>
      </w:r>
      <w:r w:rsidR="008A0108" w:rsidRPr="00454A22">
        <w:rPr>
          <w:rFonts w:ascii="Palatino Linotype" w:eastAsia="Palatino Linotype" w:hAnsi="Palatino Linotype" w:cs="Palatino Linotype"/>
          <w:color w:val="000000"/>
          <w:sz w:val="24"/>
          <w:szCs w:val="24"/>
        </w:rPr>
        <w:t>, por lo que i</w:t>
      </w:r>
      <w:r w:rsidR="00473E75" w:rsidRPr="00454A22">
        <w:rPr>
          <w:rFonts w:ascii="Palatino Linotype" w:eastAsia="Palatino Linotype" w:hAnsi="Palatino Linotype" w:cs="Palatino Linotype"/>
          <w:color w:val="000000"/>
          <w:sz w:val="24"/>
          <w:szCs w:val="24"/>
        </w:rPr>
        <w:t xml:space="preserve">nconforme, </w:t>
      </w:r>
      <w:r w:rsidR="00473E75" w:rsidRPr="00454A22">
        <w:rPr>
          <w:rFonts w:ascii="Palatino Linotype" w:eastAsia="Palatino Linotype" w:hAnsi="Palatino Linotype" w:cs="Palatino Linotype"/>
          <w:b/>
          <w:color w:val="000000"/>
          <w:sz w:val="24"/>
          <w:szCs w:val="24"/>
        </w:rPr>
        <w:t xml:space="preserve">EL RECURRENTE </w:t>
      </w:r>
      <w:r w:rsidR="00473E75" w:rsidRPr="00454A22">
        <w:rPr>
          <w:rFonts w:ascii="Palatino Linotype" w:eastAsia="Palatino Linotype" w:hAnsi="Palatino Linotype" w:cs="Palatino Linotype"/>
          <w:color w:val="000000"/>
          <w:sz w:val="24"/>
          <w:szCs w:val="24"/>
        </w:rPr>
        <w:t xml:space="preserve">presentó </w:t>
      </w:r>
      <w:r w:rsidR="008A0108" w:rsidRPr="00454A22">
        <w:rPr>
          <w:rFonts w:ascii="Palatino Linotype" w:eastAsia="Palatino Linotype" w:hAnsi="Palatino Linotype" w:cs="Palatino Linotype"/>
          <w:color w:val="000000"/>
          <w:sz w:val="24"/>
          <w:szCs w:val="24"/>
        </w:rPr>
        <w:t>los diversos re</w:t>
      </w:r>
      <w:r w:rsidR="00473E75" w:rsidRPr="00454A22">
        <w:rPr>
          <w:rFonts w:ascii="Palatino Linotype" w:eastAsia="Palatino Linotype" w:hAnsi="Palatino Linotype" w:cs="Palatino Linotype"/>
          <w:color w:val="000000"/>
          <w:sz w:val="24"/>
          <w:szCs w:val="24"/>
        </w:rPr>
        <w:t>curso</w:t>
      </w:r>
      <w:r w:rsidR="008A0108" w:rsidRPr="00454A22">
        <w:rPr>
          <w:rFonts w:ascii="Palatino Linotype" w:eastAsia="Palatino Linotype" w:hAnsi="Palatino Linotype" w:cs="Palatino Linotype"/>
          <w:color w:val="000000"/>
          <w:sz w:val="24"/>
          <w:szCs w:val="24"/>
        </w:rPr>
        <w:t>s</w:t>
      </w:r>
      <w:r w:rsidR="00473E75" w:rsidRPr="00454A22">
        <w:rPr>
          <w:rFonts w:ascii="Palatino Linotype" w:eastAsia="Palatino Linotype" w:hAnsi="Palatino Linotype" w:cs="Palatino Linotype"/>
          <w:color w:val="000000"/>
          <w:sz w:val="24"/>
          <w:szCs w:val="24"/>
        </w:rPr>
        <w:t xml:space="preserve"> de </w:t>
      </w:r>
      <w:r w:rsidR="008A0108" w:rsidRPr="00454A22">
        <w:rPr>
          <w:rFonts w:ascii="Palatino Linotype" w:eastAsia="Palatino Linotype" w:hAnsi="Palatino Linotype" w:cs="Palatino Linotype"/>
          <w:color w:val="000000"/>
          <w:sz w:val="24"/>
          <w:szCs w:val="24"/>
        </w:rPr>
        <w:t>r</w:t>
      </w:r>
      <w:r w:rsidR="00473E75" w:rsidRPr="00454A22">
        <w:rPr>
          <w:rFonts w:ascii="Palatino Linotype" w:eastAsia="Palatino Linotype" w:hAnsi="Palatino Linotype" w:cs="Palatino Linotype"/>
          <w:color w:val="000000"/>
          <w:sz w:val="24"/>
          <w:szCs w:val="24"/>
        </w:rPr>
        <w:t>evisión objeto de estudio a</w:t>
      </w:r>
      <w:r w:rsidR="008A0108" w:rsidRPr="00454A22">
        <w:rPr>
          <w:rFonts w:ascii="Palatino Linotype" w:eastAsia="Palatino Linotype" w:hAnsi="Palatino Linotype" w:cs="Palatino Linotype"/>
          <w:color w:val="000000"/>
          <w:sz w:val="24"/>
          <w:szCs w:val="24"/>
        </w:rPr>
        <w:t xml:space="preserve"> los</w:t>
      </w:r>
      <w:r w:rsidR="00473E75" w:rsidRPr="00454A22">
        <w:rPr>
          <w:rFonts w:ascii="Palatino Linotype" w:eastAsia="Palatino Linotype" w:hAnsi="Palatino Linotype" w:cs="Palatino Linotype"/>
          <w:color w:val="000000"/>
          <w:sz w:val="24"/>
          <w:szCs w:val="24"/>
        </w:rPr>
        <w:t xml:space="preserve"> que se le</w:t>
      </w:r>
      <w:r w:rsidR="00106740" w:rsidRPr="00454A22">
        <w:rPr>
          <w:rFonts w:ascii="Palatino Linotype" w:eastAsia="Palatino Linotype" w:hAnsi="Palatino Linotype" w:cs="Palatino Linotype"/>
          <w:color w:val="000000"/>
          <w:sz w:val="24"/>
          <w:szCs w:val="24"/>
        </w:rPr>
        <w:t>s</w:t>
      </w:r>
      <w:r w:rsidR="00473E75" w:rsidRPr="00454A22">
        <w:rPr>
          <w:rFonts w:ascii="Palatino Linotype" w:eastAsia="Palatino Linotype" w:hAnsi="Palatino Linotype" w:cs="Palatino Linotype"/>
          <w:color w:val="000000"/>
          <w:sz w:val="24"/>
          <w:szCs w:val="24"/>
        </w:rPr>
        <w:t xml:space="preserve"> asignó el número citado al rubro y en el que señaló como razones o motivos de inconformidad, lo siguiente: </w:t>
      </w:r>
      <w:r w:rsidR="00473E75" w:rsidRPr="00454A22">
        <w:rPr>
          <w:rFonts w:ascii="Palatino Linotype" w:eastAsia="Palatino Linotype" w:hAnsi="Palatino Linotype" w:cs="Palatino Linotype"/>
          <w:i/>
          <w:color w:val="000000"/>
          <w:sz w:val="24"/>
          <w:szCs w:val="24"/>
        </w:rPr>
        <w:t>“</w:t>
      </w:r>
      <w:r w:rsidR="008A0108" w:rsidRPr="00454A22">
        <w:rPr>
          <w:rFonts w:ascii="Palatino Linotype" w:hAnsi="Palatino Linotype"/>
          <w:i/>
          <w:iCs/>
          <w:color w:val="000000"/>
          <w:sz w:val="24"/>
          <w:szCs w:val="24"/>
        </w:rPr>
        <w:t>La falta de respuesta del sujeto obligado</w:t>
      </w:r>
      <w:r w:rsidR="00473E75" w:rsidRPr="00454A22">
        <w:rPr>
          <w:rFonts w:ascii="Palatino Linotype" w:eastAsia="Palatino Linotype" w:hAnsi="Palatino Linotype" w:cs="Palatino Linotype"/>
          <w:i/>
          <w:color w:val="000000"/>
          <w:sz w:val="24"/>
          <w:szCs w:val="24"/>
        </w:rPr>
        <w:t>” (sic)</w:t>
      </w:r>
    </w:p>
    <w:p w14:paraId="578AC490" w14:textId="77777777" w:rsidR="004D7035" w:rsidRPr="00454A22" w:rsidRDefault="004D7035" w:rsidP="004D7035">
      <w:pPr>
        <w:widowControl w:val="0"/>
        <w:tabs>
          <w:tab w:val="left" w:pos="1276"/>
        </w:tabs>
        <w:spacing w:after="0" w:line="360" w:lineRule="auto"/>
        <w:jc w:val="both"/>
        <w:rPr>
          <w:rFonts w:ascii="Palatino Linotype" w:eastAsia="Palatino Linotype" w:hAnsi="Palatino Linotype" w:cs="Palatino Linotype"/>
          <w:sz w:val="24"/>
          <w:szCs w:val="24"/>
        </w:rPr>
      </w:pPr>
    </w:p>
    <w:p w14:paraId="306614FA" w14:textId="29F2E28D" w:rsidR="00FB37EF" w:rsidRPr="00454A22" w:rsidRDefault="00106740" w:rsidP="004D7035">
      <w:pPr>
        <w:widowControl w:val="0"/>
        <w:tabs>
          <w:tab w:val="left" w:pos="1276"/>
        </w:tabs>
        <w:spacing w:after="0" w:line="360" w:lineRule="auto"/>
        <w:jc w:val="both"/>
        <w:rPr>
          <w:rFonts w:ascii="Palatino Linotype" w:eastAsia="Palatino Linotype" w:hAnsi="Palatino Linotype" w:cs="Palatino Linotype"/>
          <w:sz w:val="24"/>
          <w:szCs w:val="24"/>
        </w:rPr>
      </w:pPr>
      <w:r w:rsidRPr="00454A22">
        <w:rPr>
          <w:rFonts w:ascii="Palatino Linotype" w:eastAsia="Palatino Linotype" w:hAnsi="Palatino Linotype" w:cs="Palatino Linotype"/>
          <w:sz w:val="24"/>
          <w:szCs w:val="24"/>
        </w:rPr>
        <w:t xml:space="preserve">Por lo que una vez abierta la </w:t>
      </w:r>
      <w:r w:rsidR="008B618B" w:rsidRPr="00454A22">
        <w:rPr>
          <w:rFonts w:ascii="Palatino Linotype" w:eastAsia="Palatino Linotype" w:hAnsi="Palatino Linotype" w:cs="Palatino Linotype"/>
          <w:sz w:val="24"/>
          <w:szCs w:val="24"/>
        </w:rPr>
        <w:t>instrucción</w:t>
      </w:r>
      <w:r w:rsidRPr="00454A22">
        <w:rPr>
          <w:rFonts w:ascii="Palatino Linotype" w:eastAsia="Palatino Linotype" w:hAnsi="Palatino Linotype" w:cs="Palatino Linotype"/>
          <w:sz w:val="24"/>
          <w:szCs w:val="24"/>
        </w:rPr>
        <w:t xml:space="preserve">, el </w:t>
      </w:r>
      <w:r w:rsidRPr="00454A22">
        <w:rPr>
          <w:rFonts w:ascii="Palatino Linotype" w:eastAsia="Palatino Linotype" w:hAnsi="Palatino Linotype" w:cs="Palatino Linotype"/>
          <w:b/>
          <w:bCs/>
          <w:sz w:val="24"/>
          <w:szCs w:val="24"/>
        </w:rPr>
        <w:t>Sujeto Obligado</w:t>
      </w:r>
      <w:r w:rsidRPr="00454A22">
        <w:rPr>
          <w:rFonts w:ascii="Palatino Linotype" w:eastAsia="Palatino Linotype" w:hAnsi="Palatino Linotype" w:cs="Palatino Linotype"/>
          <w:sz w:val="24"/>
          <w:szCs w:val="24"/>
        </w:rPr>
        <w:t xml:space="preserve"> remite </w:t>
      </w:r>
      <w:r w:rsidR="008B618B" w:rsidRPr="00454A22">
        <w:rPr>
          <w:rFonts w:ascii="Palatino Linotype" w:eastAsia="Palatino Linotype" w:hAnsi="Palatino Linotype" w:cs="Palatino Linotype"/>
          <w:sz w:val="24"/>
          <w:szCs w:val="24"/>
        </w:rPr>
        <w:t xml:space="preserve">información durante la substanciación de los recursos de revisión, misma </w:t>
      </w:r>
      <w:r w:rsidR="00B875B2" w:rsidRPr="00454A22">
        <w:rPr>
          <w:rFonts w:ascii="Palatino Linotype" w:eastAsia="Palatino Linotype" w:hAnsi="Palatino Linotype" w:cs="Palatino Linotype"/>
          <w:sz w:val="24"/>
          <w:szCs w:val="24"/>
        </w:rPr>
        <w:t>que a</w:t>
      </w:r>
      <w:r w:rsidR="00FB37EF" w:rsidRPr="00454A22">
        <w:rPr>
          <w:rFonts w:ascii="Palatino Linotype" w:eastAsia="Palatino Linotype" w:hAnsi="Palatino Linotype" w:cs="Palatino Linotype"/>
          <w:sz w:val="24"/>
          <w:szCs w:val="24"/>
        </w:rPr>
        <w:t xml:space="preserve"> efecto de relacionar las solicitudes de información con </w:t>
      </w:r>
      <w:r w:rsidR="008B618B" w:rsidRPr="00454A22">
        <w:rPr>
          <w:rFonts w:ascii="Palatino Linotype" w:eastAsia="Palatino Linotype" w:hAnsi="Palatino Linotype" w:cs="Palatino Linotype"/>
          <w:sz w:val="24"/>
          <w:szCs w:val="24"/>
        </w:rPr>
        <w:t>el informe rendido</w:t>
      </w:r>
      <w:r w:rsidR="00FB37EF" w:rsidRPr="00454A22">
        <w:rPr>
          <w:rFonts w:ascii="Palatino Linotype" w:eastAsia="Palatino Linotype" w:hAnsi="Palatino Linotype" w:cs="Palatino Linotype"/>
          <w:sz w:val="24"/>
          <w:szCs w:val="24"/>
        </w:rPr>
        <w:t xml:space="preserve">, resulta oportuno traer a colación la siguiente tabla </w:t>
      </w:r>
      <w:r w:rsidR="00463ED3" w:rsidRPr="00454A22">
        <w:rPr>
          <w:rFonts w:ascii="Palatino Linotype" w:eastAsia="Palatino Linotype" w:hAnsi="Palatino Linotype" w:cs="Palatino Linotype"/>
          <w:sz w:val="24"/>
          <w:szCs w:val="24"/>
        </w:rPr>
        <w:t>de contenido</w:t>
      </w:r>
      <w:r w:rsidR="00FB37EF" w:rsidRPr="00454A22">
        <w:rPr>
          <w:rFonts w:ascii="Palatino Linotype" w:eastAsia="Palatino Linotype" w:hAnsi="Palatino Linotype" w:cs="Palatino Linotype"/>
          <w:sz w:val="24"/>
          <w:szCs w:val="24"/>
        </w:rPr>
        <w:t>:</w:t>
      </w:r>
    </w:p>
    <w:p w14:paraId="5D8949CC" w14:textId="76E10D6B" w:rsidR="00FB37EF" w:rsidRPr="00454A22" w:rsidRDefault="00FB37EF" w:rsidP="004D7035">
      <w:pPr>
        <w:widowControl w:val="0"/>
        <w:tabs>
          <w:tab w:val="left" w:pos="1276"/>
        </w:tabs>
        <w:spacing w:after="0" w:line="360" w:lineRule="auto"/>
        <w:jc w:val="both"/>
        <w:rPr>
          <w:rFonts w:ascii="Palatino Linotype" w:eastAsia="Palatino Linotype" w:hAnsi="Palatino Linotype" w:cs="Palatino Linotype"/>
          <w:sz w:val="24"/>
          <w:szCs w:val="24"/>
        </w:rPr>
      </w:pPr>
    </w:p>
    <w:tbl>
      <w:tblPr>
        <w:tblStyle w:val="Tablaconcuadrcula"/>
        <w:tblW w:w="0" w:type="auto"/>
        <w:tblLook w:val="04A0" w:firstRow="1" w:lastRow="0" w:firstColumn="1" w:lastColumn="0" w:noHBand="0" w:noVBand="1"/>
      </w:tblPr>
      <w:tblGrid>
        <w:gridCol w:w="1011"/>
        <w:gridCol w:w="3095"/>
        <w:gridCol w:w="4956"/>
      </w:tblGrid>
      <w:tr w:rsidR="00FB37EF" w:rsidRPr="00454A22" w14:paraId="45BBA6B5" w14:textId="77777777" w:rsidTr="00EC18DB">
        <w:tc>
          <w:tcPr>
            <w:tcW w:w="1011" w:type="dxa"/>
            <w:shd w:val="clear" w:color="auto" w:fill="EDEDED" w:themeFill="accent3" w:themeFillTint="33"/>
          </w:tcPr>
          <w:p w14:paraId="500286A4" w14:textId="2BEBD216" w:rsidR="00FB37EF" w:rsidRPr="00454A22" w:rsidRDefault="00FB37EF" w:rsidP="00623EEE">
            <w:pPr>
              <w:widowControl w:val="0"/>
              <w:tabs>
                <w:tab w:val="left" w:pos="1276"/>
              </w:tabs>
              <w:spacing w:line="360" w:lineRule="auto"/>
              <w:jc w:val="center"/>
              <w:rPr>
                <w:rFonts w:ascii="Palatino Linotype" w:eastAsia="Palatino Linotype" w:hAnsi="Palatino Linotype" w:cs="Palatino Linotype"/>
                <w:b/>
                <w:bCs/>
                <w:i/>
                <w:iCs/>
              </w:rPr>
            </w:pPr>
            <w:bookmarkStart w:id="7" w:name="_Hlk125990260"/>
            <w:r w:rsidRPr="00454A22">
              <w:rPr>
                <w:rFonts w:ascii="Palatino Linotype" w:eastAsia="Palatino Linotype" w:hAnsi="Palatino Linotype" w:cs="Palatino Linotype"/>
                <w:b/>
                <w:bCs/>
                <w:i/>
                <w:iCs/>
              </w:rPr>
              <w:t>Recurso de revisión</w:t>
            </w:r>
          </w:p>
        </w:tc>
        <w:tc>
          <w:tcPr>
            <w:tcW w:w="3095" w:type="dxa"/>
            <w:shd w:val="clear" w:color="auto" w:fill="EDEDED" w:themeFill="accent3" w:themeFillTint="33"/>
          </w:tcPr>
          <w:p w14:paraId="5B469160" w14:textId="6A5C06CF" w:rsidR="003E0E72" w:rsidRPr="00454A22" w:rsidRDefault="00877F3D" w:rsidP="00623EEE">
            <w:pPr>
              <w:widowControl w:val="0"/>
              <w:tabs>
                <w:tab w:val="left" w:pos="1276"/>
              </w:tabs>
              <w:spacing w:line="360" w:lineRule="auto"/>
              <w:jc w:val="center"/>
              <w:rPr>
                <w:rFonts w:ascii="Palatino Linotype" w:eastAsia="Palatino Linotype" w:hAnsi="Palatino Linotype" w:cs="Palatino Linotype"/>
                <w:b/>
                <w:bCs/>
                <w:i/>
                <w:iCs/>
              </w:rPr>
            </w:pPr>
            <w:r w:rsidRPr="00454A22">
              <w:rPr>
                <w:rFonts w:ascii="Palatino Linotype" w:eastAsia="Palatino Linotype" w:hAnsi="Palatino Linotype" w:cs="Palatino Linotype"/>
                <w:b/>
                <w:bCs/>
                <w:i/>
                <w:iCs/>
              </w:rPr>
              <w:t>Número de registro y contenido de la</w:t>
            </w:r>
          </w:p>
          <w:p w14:paraId="0BF40F35" w14:textId="48400682" w:rsidR="00FB37EF" w:rsidRPr="00454A22" w:rsidRDefault="00FB37EF" w:rsidP="00623EEE">
            <w:pPr>
              <w:widowControl w:val="0"/>
              <w:tabs>
                <w:tab w:val="left" w:pos="1276"/>
              </w:tabs>
              <w:spacing w:line="360" w:lineRule="auto"/>
              <w:jc w:val="center"/>
              <w:rPr>
                <w:rFonts w:ascii="Palatino Linotype" w:eastAsia="Palatino Linotype" w:hAnsi="Palatino Linotype" w:cs="Palatino Linotype"/>
                <w:b/>
                <w:bCs/>
                <w:i/>
                <w:iCs/>
              </w:rPr>
            </w:pPr>
            <w:r w:rsidRPr="00454A22">
              <w:rPr>
                <w:rFonts w:ascii="Palatino Linotype" w:eastAsia="Palatino Linotype" w:hAnsi="Palatino Linotype" w:cs="Palatino Linotype"/>
                <w:b/>
                <w:bCs/>
                <w:i/>
                <w:iCs/>
              </w:rPr>
              <w:t>Solicitud de información</w:t>
            </w:r>
          </w:p>
        </w:tc>
        <w:tc>
          <w:tcPr>
            <w:tcW w:w="4956" w:type="dxa"/>
            <w:shd w:val="clear" w:color="auto" w:fill="EDEDED" w:themeFill="accent3" w:themeFillTint="33"/>
          </w:tcPr>
          <w:p w14:paraId="742D0356" w14:textId="77777777" w:rsidR="003E0E72" w:rsidRPr="00454A22" w:rsidRDefault="003E0E72" w:rsidP="00623EEE">
            <w:pPr>
              <w:widowControl w:val="0"/>
              <w:tabs>
                <w:tab w:val="left" w:pos="1276"/>
              </w:tabs>
              <w:spacing w:line="360" w:lineRule="auto"/>
              <w:jc w:val="center"/>
              <w:rPr>
                <w:rFonts w:ascii="Palatino Linotype" w:eastAsia="Palatino Linotype" w:hAnsi="Palatino Linotype" w:cs="Palatino Linotype"/>
                <w:b/>
                <w:bCs/>
                <w:i/>
                <w:iCs/>
              </w:rPr>
            </w:pPr>
          </w:p>
          <w:p w14:paraId="2CF81EA0" w14:textId="3D43FC26" w:rsidR="00FB37EF" w:rsidRPr="00454A22" w:rsidRDefault="00FB37EF" w:rsidP="00623EEE">
            <w:pPr>
              <w:widowControl w:val="0"/>
              <w:tabs>
                <w:tab w:val="left" w:pos="1276"/>
              </w:tabs>
              <w:spacing w:line="360" w:lineRule="auto"/>
              <w:jc w:val="center"/>
              <w:rPr>
                <w:rFonts w:ascii="Palatino Linotype" w:eastAsia="Palatino Linotype" w:hAnsi="Palatino Linotype" w:cs="Palatino Linotype"/>
                <w:b/>
                <w:bCs/>
                <w:i/>
                <w:iCs/>
              </w:rPr>
            </w:pPr>
            <w:r w:rsidRPr="00454A22">
              <w:rPr>
                <w:rFonts w:ascii="Palatino Linotype" w:eastAsia="Palatino Linotype" w:hAnsi="Palatino Linotype" w:cs="Palatino Linotype"/>
                <w:b/>
                <w:bCs/>
                <w:i/>
                <w:iCs/>
              </w:rPr>
              <w:t>Informe Justificado</w:t>
            </w:r>
          </w:p>
        </w:tc>
      </w:tr>
      <w:tr w:rsidR="00FB37EF" w:rsidRPr="00454A22" w14:paraId="3286439F" w14:textId="77777777" w:rsidTr="00EC18DB">
        <w:tc>
          <w:tcPr>
            <w:tcW w:w="1011" w:type="dxa"/>
            <w:shd w:val="clear" w:color="auto" w:fill="auto"/>
          </w:tcPr>
          <w:p w14:paraId="46CD4C3E"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bookmarkStart w:id="8" w:name="_Hlk125922932"/>
          </w:p>
          <w:p w14:paraId="7423ECD0" w14:textId="10C092D2" w:rsidR="00FB37EF" w:rsidRPr="00454A22" w:rsidRDefault="00FB37EF" w:rsidP="00FB37EF">
            <w:pPr>
              <w:widowControl w:val="0"/>
              <w:tabs>
                <w:tab w:val="left" w:pos="1276"/>
              </w:tabs>
              <w:spacing w:line="360" w:lineRule="auto"/>
              <w:jc w:val="both"/>
              <w:rPr>
                <w:rFonts w:ascii="Palatino Linotype" w:eastAsia="Palatino Linotype" w:hAnsi="Palatino Linotype" w:cs="Palatino Linotype"/>
                <w:b/>
                <w:bCs/>
                <w:i/>
                <w:iCs/>
              </w:rPr>
            </w:pPr>
            <w:bookmarkStart w:id="9" w:name="_Hlk125921047"/>
            <w:r w:rsidRPr="00454A22">
              <w:rPr>
                <w:rFonts w:ascii="Palatino Linotype" w:eastAsia="Palatino Linotype" w:hAnsi="Palatino Linotype" w:cs="Palatino Linotype"/>
                <w:b/>
                <w:bCs/>
                <w:i/>
                <w:iCs/>
              </w:rPr>
              <w:t>14125</w:t>
            </w:r>
            <w:bookmarkEnd w:id="9"/>
          </w:p>
        </w:tc>
        <w:tc>
          <w:tcPr>
            <w:tcW w:w="3095" w:type="dxa"/>
            <w:shd w:val="clear" w:color="auto" w:fill="auto"/>
            <w:vAlign w:val="center"/>
          </w:tcPr>
          <w:p w14:paraId="2235D5A4" w14:textId="0651C475" w:rsidR="00877F3D" w:rsidRPr="00454A22" w:rsidRDefault="00877F3D" w:rsidP="00877F3D">
            <w:pPr>
              <w:widowControl w:val="0"/>
              <w:tabs>
                <w:tab w:val="left" w:pos="1276"/>
              </w:tabs>
              <w:spacing w:line="360" w:lineRule="auto"/>
              <w:jc w:val="center"/>
              <w:rPr>
                <w:rFonts w:ascii="Palatino Linotype" w:hAnsi="Palatino Linotype"/>
              </w:rPr>
            </w:pPr>
            <w:r w:rsidRPr="00454A22">
              <w:rPr>
                <w:rFonts w:ascii="Palatino Linotype" w:hAnsi="Palatino Linotype"/>
                <w:b/>
                <w:bCs/>
              </w:rPr>
              <w:t>04149/METEPEC/IP/2022</w:t>
            </w:r>
          </w:p>
          <w:p w14:paraId="2140CAFF" w14:textId="08C026BB" w:rsidR="00877F3D" w:rsidRPr="00454A22" w:rsidRDefault="00FB37EF" w:rsidP="00FB37EF">
            <w:pPr>
              <w:widowControl w:val="0"/>
              <w:tabs>
                <w:tab w:val="left" w:pos="1276"/>
              </w:tabs>
              <w:spacing w:line="360" w:lineRule="auto"/>
              <w:jc w:val="both"/>
              <w:rPr>
                <w:rFonts w:ascii="Palatino Linotype" w:hAnsi="Palatino Linotype"/>
                <w:i/>
                <w:iCs/>
                <w:sz w:val="24"/>
                <w:szCs w:val="24"/>
              </w:rPr>
            </w:pPr>
            <w:r w:rsidRPr="00454A22">
              <w:rPr>
                <w:rFonts w:ascii="Palatino Linotype" w:hAnsi="Palatino Linotype"/>
                <w:sz w:val="24"/>
                <w:szCs w:val="24"/>
              </w:rPr>
              <w:t>“</w:t>
            </w:r>
            <w:r w:rsidRPr="00454A22">
              <w:rPr>
                <w:rFonts w:ascii="Palatino Linotype" w:hAnsi="Palatino Linotype"/>
                <w:i/>
                <w:iCs/>
                <w:sz w:val="24"/>
                <w:szCs w:val="24"/>
              </w:rPr>
              <w:t xml:space="preserve">se solicita los expedientes de las personas físicas que soliciten el servicio de inhumación en el panteón </w:t>
            </w:r>
            <w:r w:rsidRPr="00454A22">
              <w:rPr>
                <w:rFonts w:ascii="Palatino Linotype" w:hAnsi="Palatino Linotype"/>
                <w:i/>
                <w:iCs/>
                <w:sz w:val="24"/>
                <w:szCs w:val="24"/>
              </w:rPr>
              <w:lastRenderedPageBreak/>
              <w:t>municipal.”(sic)</w:t>
            </w:r>
          </w:p>
        </w:tc>
        <w:tc>
          <w:tcPr>
            <w:tcW w:w="4956" w:type="dxa"/>
            <w:shd w:val="clear" w:color="auto" w:fill="auto"/>
          </w:tcPr>
          <w:p w14:paraId="7841D620" w14:textId="77777777" w:rsidR="003E0E72" w:rsidRPr="00454A22" w:rsidRDefault="003E0E72" w:rsidP="00623EEE">
            <w:pPr>
              <w:widowControl w:val="0"/>
              <w:tabs>
                <w:tab w:val="left" w:pos="1276"/>
              </w:tabs>
              <w:spacing w:line="360" w:lineRule="auto"/>
              <w:jc w:val="center"/>
              <w:rPr>
                <w:rFonts w:ascii="Palatino Linotype" w:eastAsia="Palatino Linotype" w:hAnsi="Palatino Linotype" w:cs="Palatino Linotype"/>
                <w:b/>
                <w:bCs/>
                <w:i/>
                <w:iCs/>
              </w:rPr>
            </w:pPr>
          </w:p>
          <w:p w14:paraId="4DB84D9C" w14:textId="7DE5E9A8" w:rsidR="00FB37EF" w:rsidRPr="00454A22" w:rsidRDefault="00623EEE" w:rsidP="00623EEE">
            <w:pPr>
              <w:widowControl w:val="0"/>
              <w:tabs>
                <w:tab w:val="left" w:pos="1276"/>
              </w:tabs>
              <w:spacing w:line="360" w:lineRule="auto"/>
              <w:jc w:val="center"/>
              <w:rPr>
                <w:rFonts w:ascii="Palatino Linotype" w:eastAsia="Palatino Linotype" w:hAnsi="Palatino Linotype" w:cs="Palatino Linotype"/>
                <w:b/>
                <w:bCs/>
                <w:i/>
                <w:iCs/>
              </w:rPr>
            </w:pPr>
            <w:r w:rsidRPr="00454A22">
              <w:rPr>
                <w:rFonts w:ascii="Palatino Linotype" w:eastAsia="Palatino Linotype" w:hAnsi="Palatino Linotype" w:cs="Palatino Linotype"/>
                <w:b/>
                <w:bCs/>
                <w:i/>
                <w:iCs/>
              </w:rPr>
              <w:t>OMISO</w:t>
            </w:r>
          </w:p>
        </w:tc>
      </w:tr>
      <w:bookmarkEnd w:id="8"/>
      <w:tr w:rsidR="00FB37EF" w:rsidRPr="00454A22" w14:paraId="4B4F9001" w14:textId="77777777" w:rsidTr="00EC18DB">
        <w:tc>
          <w:tcPr>
            <w:tcW w:w="1011" w:type="dxa"/>
            <w:shd w:val="clear" w:color="auto" w:fill="auto"/>
          </w:tcPr>
          <w:p w14:paraId="43B3FCA2"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p>
          <w:p w14:paraId="0802F100"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p>
          <w:p w14:paraId="1986F798"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p>
          <w:p w14:paraId="35DB23EB"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p>
          <w:p w14:paraId="4E32C310"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p>
          <w:p w14:paraId="10D8CAF6"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p>
          <w:p w14:paraId="57FAB6B4" w14:textId="77777777"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b/>
                <w:bCs/>
                <w:i/>
                <w:iCs/>
              </w:rPr>
            </w:pPr>
          </w:p>
          <w:p w14:paraId="521E3842" w14:textId="67EF075F" w:rsidR="00FB37EF" w:rsidRPr="00454A22" w:rsidRDefault="00FB37EF" w:rsidP="00FB37EF">
            <w:pPr>
              <w:widowControl w:val="0"/>
              <w:tabs>
                <w:tab w:val="left" w:pos="1276"/>
              </w:tabs>
              <w:spacing w:line="360" w:lineRule="auto"/>
              <w:jc w:val="both"/>
              <w:rPr>
                <w:rFonts w:ascii="Palatino Linotype" w:eastAsia="Palatino Linotype" w:hAnsi="Palatino Linotype" w:cs="Palatino Linotype"/>
                <w:b/>
                <w:bCs/>
                <w:i/>
                <w:iCs/>
              </w:rPr>
            </w:pPr>
            <w:r w:rsidRPr="00454A22">
              <w:rPr>
                <w:rFonts w:ascii="Palatino Linotype" w:eastAsia="Palatino Linotype" w:hAnsi="Palatino Linotype" w:cs="Palatino Linotype"/>
                <w:b/>
                <w:bCs/>
                <w:i/>
                <w:iCs/>
              </w:rPr>
              <w:t>14129</w:t>
            </w:r>
          </w:p>
        </w:tc>
        <w:tc>
          <w:tcPr>
            <w:tcW w:w="3095" w:type="dxa"/>
            <w:shd w:val="clear" w:color="auto" w:fill="auto"/>
            <w:vAlign w:val="center"/>
          </w:tcPr>
          <w:p w14:paraId="6C612865" w14:textId="1C68B4DE" w:rsidR="00FB37EF" w:rsidRPr="00454A22" w:rsidRDefault="00877F3D" w:rsidP="00FB37EF">
            <w:pPr>
              <w:widowControl w:val="0"/>
              <w:tabs>
                <w:tab w:val="left" w:pos="1276"/>
              </w:tabs>
              <w:spacing w:line="360" w:lineRule="auto"/>
              <w:jc w:val="both"/>
              <w:rPr>
                <w:rFonts w:ascii="Palatino Linotype" w:eastAsia="Palatino Linotype" w:hAnsi="Palatino Linotype" w:cs="Palatino Linotype"/>
                <w:b/>
                <w:bCs/>
                <w:i/>
                <w:iCs/>
              </w:rPr>
            </w:pPr>
            <w:r w:rsidRPr="00454A22">
              <w:rPr>
                <w:rFonts w:ascii="Palatino Linotype" w:hAnsi="Palatino Linotype"/>
                <w:b/>
                <w:bCs/>
              </w:rPr>
              <w:t>04131/METEPEC/IP/2022</w:t>
            </w:r>
            <w:r w:rsidRPr="00454A22">
              <w:rPr>
                <w:rFonts w:ascii="Palatino Linotype" w:hAnsi="Palatino Linotype"/>
                <w:i/>
                <w:iCs/>
                <w:sz w:val="24"/>
                <w:szCs w:val="24"/>
              </w:rPr>
              <w:t xml:space="preserve"> </w:t>
            </w:r>
            <w:r w:rsidR="00FB37EF" w:rsidRPr="00454A22">
              <w:rPr>
                <w:rFonts w:ascii="Palatino Linotype" w:hAnsi="Palatino Linotype"/>
                <w:i/>
                <w:iCs/>
                <w:sz w:val="24"/>
                <w:szCs w:val="24"/>
              </w:rPr>
              <w:t>“se solicitan las autorizaciones de los traslados de cadáveres de un panteón a otro.” (sic)</w:t>
            </w:r>
          </w:p>
        </w:tc>
        <w:tc>
          <w:tcPr>
            <w:tcW w:w="4956" w:type="dxa"/>
            <w:shd w:val="clear" w:color="auto" w:fill="auto"/>
          </w:tcPr>
          <w:p w14:paraId="6BAD2FB1" w14:textId="7F1FB11E" w:rsidR="00FB37EF" w:rsidRPr="00454A22" w:rsidRDefault="00623EEE" w:rsidP="00FB37EF">
            <w:pPr>
              <w:widowControl w:val="0"/>
              <w:tabs>
                <w:tab w:val="left" w:pos="1276"/>
              </w:tabs>
              <w:spacing w:line="360" w:lineRule="auto"/>
              <w:jc w:val="both"/>
              <w:rPr>
                <w:rFonts w:ascii="Palatino Linotype" w:eastAsia="Palatino Linotype" w:hAnsi="Palatino Linotype" w:cs="Palatino Linotype"/>
                <w:i/>
                <w:iCs/>
              </w:rPr>
            </w:pPr>
            <w:r w:rsidRPr="00454A22">
              <w:rPr>
                <w:rFonts w:ascii="Palatino Linotype" w:eastAsia="Palatino Linotype" w:hAnsi="Palatino Linotype" w:cs="Palatino Linotype"/>
                <w:i/>
                <w:iCs/>
              </w:rPr>
              <w:t>Oficio No.DSP/1523/2022</w:t>
            </w:r>
            <w:r w:rsidR="003E0E72" w:rsidRPr="00454A22">
              <w:rPr>
                <w:rFonts w:ascii="Palatino Linotype" w:eastAsia="Palatino Linotype" w:hAnsi="Palatino Linotype" w:cs="Palatino Linotype"/>
                <w:i/>
                <w:iCs/>
              </w:rPr>
              <w:t>, de fecha 19 de agosto del 2022.</w:t>
            </w:r>
          </w:p>
          <w:p w14:paraId="6657A486" w14:textId="068F06E9" w:rsidR="00623EEE" w:rsidRPr="00454A22" w:rsidRDefault="00623EEE" w:rsidP="00FB37EF">
            <w:pPr>
              <w:widowControl w:val="0"/>
              <w:tabs>
                <w:tab w:val="left" w:pos="1276"/>
              </w:tabs>
              <w:spacing w:line="360" w:lineRule="auto"/>
              <w:jc w:val="both"/>
              <w:rPr>
                <w:rFonts w:ascii="Palatino Linotype" w:eastAsia="Palatino Linotype" w:hAnsi="Palatino Linotype" w:cs="Palatino Linotype"/>
                <w:b/>
                <w:bCs/>
                <w:i/>
                <w:iCs/>
              </w:rPr>
            </w:pPr>
            <w:r w:rsidRPr="00454A22">
              <w:rPr>
                <w:rFonts w:ascii="Palatino Linotype" w:eastAsia="Palatino Linotype" w:hAnsi="Palatino Linotype" w:cs="Palatino Linotype"/>
                <w:i/>
                <w:iCs/>
              </w:rPr>
              <w:t xml:space="preserve">Signado por el Director de Servicios Públicos, mediante el cual refiere: Le informo que esta Dirección de Servicios Públicos turnó la solicitud antes mencionada a los servidores públicos habilitados que de conformidad con las funciones y atribuciones conferidas en términos de la Ley </w:t>
            </w:r>
            <w:r w:rsidR="003E0E72" w:rsidRPr="00454A22">
              <w:rPr>
                <w:rFonts w:ascii="Palatino Linotype" w:eastAsia="Palatino Linotype" w:hAnsi="Palatino Linotype" w:cs="Palatino Linotype"/>
                <w:i/>
                <w:iCs/>
              </w:rPr>
              <w:t>Orgánica</w:t>
            </w:r>
            <w:r w:rsidRPr="00454A22">
              <w:rPr>
                <w:rFonts w:ascii="Palatino Linotype" w:eastAsia="Palatino Linotype" w:hAnsi="Palatino Linotype" w:cs="Palatino Linotype"/>
                <w:i/>
                <w:iCs/>
              </w:rPr>
              <w:t xml:space="preserve"> Municipal del estado de México y demás </w:t>
            </w:r>
            <w:r w:rsidR="003E0E72" w:rsidRPr="00454A22">
              <w:rPr>
                <w:rFonts w:ascii="Palatino Linotype" w:eastAsia="Palatino Linotype" w:hAnsi="Palatino Linotype" w:cs="Palatino Linotype"/>
                <w:i/>
                <w:iCs/>
              </w:rPr>
              <w:t>disposiciones</w:t>
            </w:r>
            <w:r w:rsidRPr="00454A22">
              <w:rPr>
                <w:rFonts w:ascii="Palatino Linotype" w:eastAsia="Palatino Linotype" w:hAnsi="Palatino Linotype" w:cs="Palatino Linotype"/>
                <w:i/>
                <w:iCs/>
              </w:rPr>
              <w:t xml:space="preserve"> legales aplicables les corresponde la generación, recopilación, </w:t>
            </w:r>
            <w:r w:rsidR="003E0E72" w:rsidRPr="00454A22">
              <w:rPr>
                <w:rFonts w:ascii="Palatino Linotype" w:eastAsia="Palatino Linotype" w:hAnsi="Palatino Linotype" w:cs="Palatino Linotype"/>
                <w:i/>
                <w:iCs/>
              </w:rPr>
              <w:t>administración</w:t>
            </w:r>
            <w:r w:rsidRPr="00454A22">
              <w:rPr>
                <w:rFonts w:ascii="Palatino Linotype" w:eastAsia="Palatino Linotype" w:hAnsi="Palatino Linotype" w:cs="Palatino Linotype"/>
                <w:i/>
                <w:iCs/>
              </w:rPr>
              <w:t xml:space="preserve">, manejo, procesamiento, archivo y conservación de la información y habiendo realizado un búsqueda exhaustiva de ésta, </w:t>
            </w:r>
            <w:r w:rsidRPr="00454A22">
              <w:rPr>
                <w:rFonts w:ascii="Palatino Linotype" w:eastAsia="Palatino Linotype" w:hAnsi="Palatino Linotype" w:cs="Palatino Linotype"/>
                <w:b/>
                <w:bCs/>
                <w:i/>
                <w:iCs/>
              </w:rPr>
              <w:t>no se encontró información referente a su solicitud.</w:t>
            </w:r>
          </w:p>
        </w:tc>
      </w:tr>
      <w:tr w:rsidR="00FB37EF" w:rsidRPr="00454A22" w14:paraId="1919EFE3" w14:textId="77777777" w:rsidTr="00EC18DB">
        <w:tc>
          <w:tcPr>
            <w:tcW w:w="1011" w:type="dxa"/>
            <w:shd w:val="clear" w:color="auto" w:fill="auto"/>
          </w:tcPr>
          <w:p w14:paraId="183BB3A7" w14:textId="77777777" w:rsidR="00EC18DB" w:rsidRPr="00454A22" w:rsidRDefault="00EC18DB" w:rsidP="00FB37EF">
            <w:pPr>
              <w:widowControl w:val="0"/>
              <w:tabs>
                <w:tab w:val="left" w:pos="1276"/>
              </w:tabs>
              <w:spacing w:line="360" w:lineRule="auto"/>
              <w:jc w:val="both"/>
              <w:rPr>
                <w:rFonts w:ascii="Palatino Linotype" w:eastAsia="Palatino Linotype" w:hAnsi="Palatino Linotype" w:cs="Palatino Linotype"/>
                <w:b/>
                <w:bCs/>
                <w:i/>
                <w:iCs/>
              </w:rPr>
            </w:pPr>
          </w:p>
          <w:p w14:paraId="3960AEFE" w14:textId="77777777" w:rsidR="00EC18DB" w:rsidRPr="00454A22" w:rsidRDefault="00EC18DB" w:rsidP="00FB37EF">
            <w:pPr>
              <w:widowControl w:val="0"/>
              <w:tabs>
                <w:tab w:val="left" w:pos="1276"/>
              </w:tabs>
              <w:spacing w:line="360" w:lineRule="auto"/>
              <w:jc w:val="both"/>
              <w:rPr>
                <w:rFonts w:ascii="Palatino Linotype" w:eastAsia="Palatino Linotype" w:hAnsi="Palatino Linotype" w:cs="Palatino Linotype"/>
                <w:b/>
                <w:bCs/>
                <w:i/>
                <w:iCs/>
              </w:rPr>
            </w:pPr>
          </w:p>
          <w:p w14:paraId="493ADAC3" w14:textId="77777777" w:rsidR="00EC18DB" w:rsidRPr="00454A22" w:rsidRDefault="00EC18DB" w:rsidP="00FB37EF">
            <w:pPr>
              <w:widowControl w:val="0"/>
              <w:tabs>
                <w:tab w:val="left" w:pos="1276"/>
              </w:tabs>
              <w:spacing w:line="360" w:lineRule="auto"/>
              <w:jc w:val="both"/>
              <w:rPr>
                <w:rFonts w:ascii="Palatino Linotype" w:eastAsia="Palatino Linotype" w:hAnsi="Palatino Linotype" w:cs="Palatino Linotype"/>
                <w:b/>
                <w:bCs/>
                <w:i/>
                <w:iCs/>
              </w:rPr>
            </w:pPr>
          </w:p>
          <w:p w14:paraId="4EC16A36" w14:textId="77777777" w:rsidR="00EC18DB" w:rsidRPr="00454A22" w:rsidRDefault="00EC18DB" w:rsidP="00FB37EF">
            <w:pPr>
              <w:widowControl w:val="0"/>
              <w:tabs>
                <w:tab w:val="left" w:pos="1276"/>
              </w:tabs>
              <w:spacing w:line="360" w:lineRule="auto"/>
              <w:jc w:val="both"/>
              <w:rPr>
                <w:rFonts w:ascii="Palatino Linotype" w:eastAsia="Palatino Linotype" w:hAnsi="Palatino Linotype" w:cs="Palatino Linotype"/>
                <w:b/>
                <w:bCs/>
                <w:i/>
                <w:iCs/>
              </w:rPr>
            </w:pPr>
          </w:p>
          <w:p w14:paraId="7C72CD30" w14:textId="71E73AA3" w:rsidR="00FB37EF" w:rsidRPr="00454A22" w:rsidRDefault="00FB37EF" w:rsidP="00FB37EF">
            <w:pPr>
              <w:widowControl w:val="0"/>
              <w:tabs>
                <w:tab w:val="left" w:pos="1276"/>
              </w:tabs>
              <w:spacing w:line="360" w:lineRule="auto"/>
              <w:jc w:val="both"/>
              <w:rPr>
                <w:rFonts w:ascii="Palatino Linotype" w:eastAsia="Palatino Linotype" w:hAnsi="Palatino Linotype" w:cs="Palatino Linotype"/>
                <w:b/>
                <w:bCs/>
                <w:i/>
                <w:iCs/>
              </w:rPr>
            </w:pPr>
            <w:r w:rsidRPr="00454A22">
              <w:rPr>
                <w:rFonts w:ascii="Palatino Linotype" w:eastAsia="Palatino Linotype" w:hAnsi="Palatino Linotype" w:cs="Palatino Linotype"/>
                <w:b/>
                <w:bCs/>
                <w:i/>
                <w:iCs/>
              </w:rPr>
              <w:t>14130</w:t>
            </w:r>
          </w:p>
        </w:tc>
        <w:tc>
          <w:tcPr>
            <w:tcW w:w="3095" w:type="dxa"/>
            <w:shd w:val="clear" w:color="auto" w:fill="auto"/>
            <w:vAlign w:val="center"/>
          </w:tcPr>
          <w:p w14:paraId="5B36A7A4" w14:textId="6F4CD4F1" w:rsidR="00FB37EF" w:rsidRPr="00454A22" w:rsidRDefault="00877F3D" w:rsidP="00FB37EF">
            <w:pPr>
              <w:widowControl w:val="0"/>
              <w:tabs>
                <w:tab w:val="left" w:pos="1276"/>
              </w:tabs>
              <w:spacing w:line="360" w:lineRule="auto"/>
              <w:jc w:val="both"/>
              <w:rPr>
                <w:rFonts w:ascii="Palatino Linotype" w:eastAsia="Palatino Linotype" w:hAnsi="Palatino Linotype" w:cs="Palatino Linotype"/>
                <w:b/>
                <w:bCs/>
                <w:i/>
                <w:iCs/>
              </w:rPr>
            </w:pPr>
            <w:r w:rsidRPr="00454A22">
              <w:rPr>
                <w:rFonts w:ascii="Palatino Linotype" w:hAnsi="Palatino Linotype"/>
                <w:b/>
                <w:bCs/>
              </w:rPr>
              <w:t>04130/METEPEC/IP/2022</w:t>
            </w:r>
            <w:r w:rsidRPr="00454A22">
              <w:rPr>
                <w:rFonts w:ascii="Palatino Linotype" w:hAnsi="Palatino Linotype"/>
                <w:i/>
                <w:iCs/>
                <w:sz w:val="24"/>
                <w:szCs w:val="24"/>
              </w:rPr>
              <w:t xml:space="preserve"> </w:t>
            </w:r>
            <w:r w:rsidR="00FB37EF" w:rsidRPr="00454A22">
              <w:rPr>
                <w:rFonts w:ascii="Palatino Linotype" w:hAnsi="Palatino Linotype"/>
                <w:i/>
                <w:iCs/>
                <w:sz w:val="24"/>
                <w:szCs w:val="24"/>
              </w:rPr>
              <w:t>“se solicita los certificados de derecho de fosa individual o cripta familiar.” (sic)</w:t>
            </w:r>
          </w:p>
        </w:tc>
        <w:tc>
          <w:tcPr>
            <w:tcW w:w="4956" w:type="dxa"/>
            <w:shd w:val="clear" w:color="auto" w:fill="auto"/>
          </w:tcPr>
          <w:p w14:paraId="57D84A17" w14:textId="77777777" w:rsidR="00FB37EF" w:rsidRPr="00454A22" w:rsidRDefault="003E0E72" w:rsidP="00FB37EF">
            <w:pPr>
              <w:widowControl w:val="0"/>
              <w:tabs>
                <w:tab w:val="left" w:pos="1276"/>
              </w:tabs>
              <w:spacing w:line="360" w:lineRule="auto"/>
              <w:jc w:val="both"/>
              <w:rPr>
                <w:rFonts w:ascii="Palatino Linotype" w:eastAsia="Palatino Linotype" w:hAnsi="Palatino Linotype" w:cs="Palatino Linotype"/>
                <w:i/>
                <w:iCs/>
              </w:rPr>
            </w:pPr>
            <w:r w:rsidRPr="00454A22">
              <w:rPr>
                <w:rFonts w:ascii="Palatino Linotype" w:eastAsia="Palatino Linotype" w:hAnsi="Palatino Linotype" w:cs="Palatino Linotype"/>
                <w:i/>
                <w:iCs/>
              </w:rPr>
              <w:t>Oficio No DSP/1522/2022, de fecha 19 de agosto de 2022</w:t>
            </w:r>
          </w:p>
          <w:p w14:paraId="5ACA2C7F" w14:textId="4AA3683C" w:rsidR="003E0E72" w:rsidRPr="00454A22" w:rsidRDefault="003E0E72" w:rsidP="00FB37EF">
            <w:pPr>
              <w:widowControl w:val="0"/>
              <w:tabs>
                <w:tab w:val="left" w:pos="1276"/>
              </w:tabs>
              <w:spacing w:line="360" w:lineRule="auto"/>
              <w:jc w:val="both"/>
              <w:rPr>
                <w:rFonts w:ascii="Palatino Linotype" w:eastAsia="Palatino Linotype" w:hAnsi="Palatino Linotype" w:cs="Palatino Linotype"/>
                <w:i/>
                <w:iCs/>
              </w:rPr>
            </w:pPr>
            <w:r w:rsidRPr="00454A22">
              <w:rPr>
                <w:rFonts w:ascii="Palatino Linotype" w:eastAsia="Palatino Linotype" w:hAnsi="Palatino Linotype" w:cs="Palatino Linotype"/>
                <w:i/>
                <w:iCs/>
              </w:rPr>
              <w:t xml:space="preserve">Signando por el Director de Servicios Públicos, mediante el cual refiere: Al respecto me permito informarle, que </w:t>
            </w:r>
            <w:r w:rsidRPr="00454A22">
              <w:rPr>
                <w:rFonts w:ascii="Palatino Linotype" w:eastAsia="Palatino Linotype" w:hAnsi="Palatino Linotype" w:cs="Palatino Linotype"/>
                <w:b/>
                <w:bCs/>
                <w:i/>
                <w:iCs/>
              </w:rPr>
              <w:t>los ciudadanos son los únicos que tienen de manera física el documento de Certificado de Derechos de Fosa, mismos que fueron emitidos hasta el año 2013, ya que a partir del 2014, no se expiden títulos de propiedad ni certificados de Derechos de Fosa.</w:t>
            </w:r>
          </w:p>
        </w:tc>
      </w:tr>
      <w:bookmarkEnd w:id="7"/>
    </w:tbl>
    <w:p w14:paraId="176E66A7" w14:textId="77777777" w:rsidR="00473E75" w:rsidRPr="00454A22" w:rsidRDefault="00473E75" w:rsidP="00473E75">
      <w:pPr>
        <w:pStyle w:val="Prrafodelista"/>
        <w:rPr>
          <w:rFonts w:ascii="Palatino Linotype" w:hAnsi="Palatino Linotype" w:cs="Arial"/>
        </w:rPr>
      </w:pPr>
    </w:p>
    <w:p w14:paraId="4335EC9F" w14:textId="42A8635D" w:rsidR="0027659F" w:rsidRPr="00454A22" w:rsidRDefault="00463ED3" w:rsidP="00744247">
      <w:pPr>
        <w:spacing w:after="0" w:line="360" w:lineRule="auto"/>
        <w:jc w:val="both"/>
        <w:rPr>
          <w:rFonts w:ascii="Palatino Linotype" w:hAnsi="Palatino Linotype" w:cs="Arial"/>
          <w:b/>
          <w:bCs/>
          <w:sz w:val="24"/>
          <w:szCs w:val="24"/>
          <w:u w:val="single"/>
        </w:rPr>
      </w:pPr>
      <w:r w:rsidRPr="00454A22">
        <w:rPr>
          <w:rFonts w:ascii="Palatino Linotype" w:hAnsi="Palatino Linotype" w:cs="Arial"/>
          <w:b/>
          <w:bCs/>
          <w:sz w:val="24"/>
          <w:szCs w:val="24"/>
          <w:u w:val="single"/>
        </w:rPr>
        <w:t>1</w:t>
      </w:r>
      <w:r w:rsidR="0027659F" w:rsidRPr="00454A22">
        <w:rPr>
          <w:rFonts w:ascii="Palatino Linotype" w:hAnsi="Palatino Linotype" w:cs="Arial"/>
          <w:b/>
          <w:bCs/>
          <w:sz w:val="24"/>
          <w:szCs w:val="24"/>
          <w:u w:val="single"/>
        </w:rPr>
        <w:t>. Del</w:t>
      </w:r>
      <w:r w:rsidR="0099709F" w:rsidRPr="00454A22">
        <w:rPr>
          <w:rFonts w:ascii="Palatino Linotype" w:hAnsi="Palatino Linotype" w:cs="Arial"/>
          <w:b/>
          <w:bCs/>
          <w:sz w:val="24"/>
          <w:szCs w:val="24"/>
          <w:u w:val="single"/>
        </w:rPr>
        <w:t xml:space="preserve"> recurso de </w:t>
      </w:r>
      <w:r w:rsidR="00D8500E" w:rsidRPr="00454A22">
        <w:rPr>
          <w:rFonts w:ascii="Palatino Linotype" w:hAnsi="Palatino Linotype" w:cs="Arial"/>
          <w:b/>
          <w:bCs/>
          <w:sz w:val="24"/>
          <w:szCs w:val="24"/>
          <w:u w:val="single"/>
        </w:rPr>
        <w:t>revisión 14125</w:t>
      </w:r>
      <w:r w:rsidRPr="00454A22">
        <w:rPr>
          <w:rFonts w:ascii="Palatino Linotype" w:hAnsi="Palatino Linotype" w:cs="Arial"/>
          <w:b/>
          <w:bCs/>
          <w:sz w:val="24"/>
          <w:szCs w:val="24"/>
          <w:u w:val="single"/>
        </w:rPr>
        <w:t xml:space="preserve"> </w:t>
      </w:r>
    </w:p>
    <w:p w14:paraId="63A02F35" w14:textId="4EDB4F07" w:rsidR="00744247" w:rsidRPr="00454A22" w:rsidRDefault="0027659F" w:rsidP="00744247">
      <w:pPr>
        <w:spacing w:after="0" w:line="360" w:lineRule="auto"/>
        <w:jc w:val="both"/>
        <w:rPr>
          <w:rFonts w:ascii="Palatino Linotype" w:hAnsi="Palatino Linotype"/>
          <w:b/>
          <w:bCs/>
          <w:sz w:val="24"/>
          <w:szCs w:val="24"/>
        </w:rPr>
      </w:pPr>
      <w:r w:rsidRPr="00454A22">
        <w:rPr>
          <w:rFonts w:ascii="Palatino Linotype" w:hAnsi="Palatino Linotype" w:cs="Arial"/>
          <w:b/>
          <w:bCs/>
          <w:sz w:val="24"/>
          <w:szCs w:val="24"/>
        </w:rPr>
        <w:lastRenderedPageBreak/>
        <w:t>E</w:t>
      </w:r>
      <w:r w:rsidR="00463ED3" w:rsidRPr="00454A22">
        <w:rPr>
          <w:rFonts w:ascii="Palatino Linotype" w:hAnsi="Palatino Linotype" w:cs="Arial"/>
          <w:b/>
          <w:bCs/>
          <w:sz w:val="24"/>
          <w:szCs w:val="24"/>
        </w:rPr>
        <w:t>n donde el particular requiere</w:t>
      </w:r>
      <w:r w:rsidR="00463ED3" w:rsidRPr="00454A22">
        <w:rPr>
          <w:b/>
          <w:bCs/>
          <w:sz w:val="24"/>
          <w:szCs w:val="24"/>
        </w:rPr>
        <w:t xml:space="preserve"> </w:t>
      </w:r>
      <w:r w:rsidR="00463ED3" w:rsidRPr="00454A22">
        <w:rPr>
          <w:rFonts w:ascii="Palatino Linotype" w:hAnsi="Palatino Linotype" w:cs="Arial"/>
          <w:b/>
          <w:bCs/>
          <w:sz w:val="24"/>
          <w:szCs w:val="24"/>
        </w:rPr>
        <w:t>los expedientes de las personas físicas que</w:t>
      </w:r>
      <w:r w:rsidR="00463ED3" w:rsidRPr="00454A22">
        <w:rPr>
          <w:rFonts w:ascii="Palatino Linotype" w:hAnsi="Palatino Linotype"/>
          <w:b/>
          <w:bCs/>
          <w:sz w:val="24"/>
          <w:szCs w:val="24"/>
        </w:rPr>
        <w:t xml:space="preserve"> soliciten el servicio de inhumación en el panteón municipal. </w:t>
      </w:r>
    </w:p>
    <w:p w14:paraId="4E739C01" w14:textId="77777777" w:rsidR="0027659F" w:rsidRPr="00454A22" w:rsidRDefault="0027659F" w:rsidP="00744247">
      <w:pPr>
        <w:spacing w:after="0" w:line="360" w:lineRule="auto"/>
        <w:jc w:val="both"/>
        <w:rPr>
          <w:rFonts w:ascii="Palatino Linotype" w:hAnsi="Palatino Linotype"/>
          <w:b/>
          <w:bCs/>
          <w:sz w:val="24"/>
          <w:szCs w:val="24"/>
        </w:rPr>
      </w:pPr>
    </w:p>
    <w:p w14:paraId="0220C9F6" w14:textId="3C3627AF" w:rsidR="0027659F" w:rsidRPr="00454A22" w:rsidRDefault="0027659F" w:rsidP="0027659F">
      <w:pPr>
        <w:spacing w:after="0" w:line="360" w:lineRule="auto"/>
        <w:jc w:val="both"/>
        <w:rPr>
          <w:rFonts w:ascii="Palatino Linotype" w:hAnsi="Palatino Linotype"/>
          <w:b/>
          <w:bCs/>
          <w:sz w:val="24"/>
          <w:szCs w:val="24"/>
        </w:rPr>
      </w:pPr>
      <w:r w:rsidRPr="00454A22">
        <w:rPr>
          <w:rFonts w:ascii="Palatino Linotype" w:hAnsi="Palatino Linotype"/>
          <w:sz w:val="24"/>
          <w:szCs w:val="24"/>
        </w:rPr>
        <w:t xml:space="preserve">El </w:t>
      </w:r>
      <w:r w:rsidRPr="00454A22">
        <w:rPr>
          <w:rFonts w:ascii="Palatino Linotype" w:hAnsi="Palatino Linotype"/>
          <w:b/>
          <w:bCs/>
          <w:sz w:val="24"/>
          <w:szCs w:val="24"/>
        </w:rPr>
        <w:t>Sujeto Obligado</w:t>
      </w:r>
      <w:r w:rsidRPr="00454A22">
        <w:rPr>
          <w:rFonts w:ascii="Palatino Linotype" w:hAnsi="Palatino Linotype"/>
          <w:sz w:val="24"/>
          <w:szCs w:val="24"/>
        </w:rPr>
        <w:t xml:space="preserve"> omitió dar respuesta y presentar su informe justificado, por lo que</w:t>
      </w:r>
      <w:r w:rsidR="00D8500E" w:rsidRPr="00454A22">
        <w:rPr>
          <w:rFonts w:ascii="Palatino Linotype" w:hAnsi="Palatino Linotype"/>
          <w:sz w:val="24"/>
          <w:szCs w:val="24"/>
          <w:lang w:val="es-ES_tradnl"/>
        </w:rPr>
        <w:t xml:space="preserve"> no realizó pronunciamiento alguno</w:t>
      </w:r>
      <w:r w:rsidR="00870F96" w:rsidRPr="00454A22">
        <w:rPr>
          <w:rFonts w:ascii="Palatino Linotype" w:hAnsi="Palatino Linotype"/>
          <w:sz w:val="24"/>
          <w:szCs w:val="24"/>
          <w:lang w:val="es-ES_tradnl"/>
        </w:rPr>
        <w:t xml:space="preserve">, </w:t>
      </w:r>
      <w:r w:rsidR="004D5B7C" w:rsidRPr="00454A22">
        <w:rPr>
          <w:rFonts w:ascii="Palatino Linotype" w:hAnsi="Palatino Linotype"/>
          <w:sz w:val="24"/>
          <w:szCs w:val="24"/>
        </w:rPr>
        <w:t>debido</w:t>
      </w:r>
      <w:r w:rsidRPr="00454A22">
        <w:rPr>
          <w:rFonts w:ascii="Palatino Linotype" w:hAnsi="Palatino Linotype"/>
          <w:sz w:val="24"/>
          <w:szCs w:val="24"/>
        </w:rPr>
        <w:t xml:space="preserve"> a que El</w:t>
      </w:r>
      <w:r w:rsidRPr="00454A22">
        <w:rPr>
          <w:rFonts w:ascii="Palatino Linotype" w:hAnsi="Palatino Linotype"/>
          <w:b/>
          <w:bCs/>
          <w:sz w:val="24"/>
          <w:szCs w:val="24"/>
        </w:rPr>
        <w:t xml:space="preserve"> Sujeto Obligado</w:t>
      </w:r>
      <w:r w:rsidRPr="00454A22">
        <w:rPr>
          <w:rFonts w:ascii="Palatino Linotype" w:hAnsi="Palatino Linotype"/>
          <w:sz w:val="24"/>
          <w:szCs w:val="24"/>
        </w:rPr>
        <w:t xml:space="preserve"> no atendió la solicitud de mérito, el particular interpuso su medio de impugnación señalando como acto impugnado la falta de entrega de la información solicitada y dando como razones o motivos de inconformidad la falta de</w:t>
      </w:r>
      <w:r w:rsidRPr="00454A22">
        <w:rPr>
          <w:rFonts w:ascii="Palatino Linotype" w:hAnsi="Palatino Linotype"/>
          <w:b/>
          <w:bCs/>
          <w:sz w:val="24"/>
          <w:szCs w:val="24"/>
        </w:rPr>
        <w:t xml:space="preserve"> respuesta.</w:t>
      </w:r>
    </w:p>
    <w:p w14:paraId="3EF092D9" w14:textId="77777777" w:rsidR="0027659F" w:rsidRPr="00454A22" w:rsidRDefault="0027659F" w:rsidP="0027659F">
      <w:pPr>
        <w:spacing w:after="0" w:line="360" w:lineRule="auto"/>
        <w:jc w:val="both"/>
        <w:rPr>
          <w:rFonts w:ascii="Palatino Linotype" w:hAnsi="Palatino Linotype"/>
          <w:b/>
          <w:bCs/>
          <w:sz w:val="24"/>
          <w:szCs w:val="24"/>
          <w:lang w:val="es-ES_tradnl"/>
        </w:rPr>
      </w:pPr>
    </w:p>
    <w:p w14:paraId="1BF72E20" w14:textId="77777777" w:rsidR="00F84285" w:rsidRPr="00454A22" w:rsidRDefault="0027659F" w:rsidP="00F8428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454A22">
        <w:rPr>
          <w:rFonts w:ascii="Palatino Linotype" w:hAnsi="Palatino Linotype"/>
          <w:sz w:val="24"/>
          <w:szCs w:val="24"/>
          <w:lang w:val="es-ES_tradnl"/>
        </w:rPr>
        <w:t xml:space="preserve">En consecuencia, es necesario precisar que, toda vez que el </w:t>
      </w:r>
      <w:r w:rsidRPr="00454A22">
        <w:rPr>
          <w:rFonts w:ascii="Palatino Linotype" w:hAnsi="Palatino Linotype"/>
          <w:b/>
          <w:bCs/>
          <w:sz w:val="24"/>
          <w:szCs w:val="24"/>
          <w:lang w:val="es-ES_tradnl"/>
        </w:rPr>
        <w:t>Sujeto Obligado</w:t>
      </w:r>
      <w:r w:rsidRPr="00454A22">
        <w:rPr>
          <w:rFonts w:ascii="Palatino Linotype" w:hAnsi="Palatino Linotype"/>
          <w:sz w:val="24"/>
          <w:szCs w:val="24"/>
          <w:lang w:val="es-ES_tradnl"/>
        </w:rPr>
        <w:t xml:space="preserve"> fue omiso </w:t>
      </w:r>
      <w:r w:rsidR="007D7EBB" w:rsidRPr="00454A22">
        <w:rPr>
          <w:rFonts w:ascii="Palatino Linotype" w:hAnsi="Palatino Linotype"/>
          <w:sz w:val="24"/>
          <w:szCs w:val="24"/>
          <w:lang w:val="es-ES_tradnl"/>
        </w:rPr>
        <w:t>en</w:t>
      </w:r>
      <w:r w:rsidRPr="00454A22">
        <w:rPr>
          <w:rFonts w:ascii="Palatino Linotype" w:hAnsi="Palatino Linotype"/>
          <w:sz w:val="24"/>
          <w:szCs w:val="24"/>
          <w:lang w:val="es-ES_tradnl"/>
        </w:rPr>
        <w:t xml:space="preserve"> enviar el Informe Justificado en el término establecido por este Instituto para manifestar lo que a derecho le asistiera y conviniera, dejó de justificar las razones o motivos que lo llevaron a no emitir pronunciamiento alguno. </w:t>
      </w:r>
      <w:r w:rsidR="00F84285" w:rsidRPr="00454A22">
        <w:rPr>
          <w:rFonts w:ascii="Palatino Linotype" w:eastAsia="Palatino Linotype" w:hAnsi="Palatino Linotype" w:cs="Palatino Linotype"/>
          <w:color w:val="000000"/>
          <w:sz w:val="24"/>
          <w:szCs w:val="24"/>
          <w:lang w:val="es-ES_tradnl"/>
        </w:rPr>
        <w:t xml:space="preserve">. No obstante, la falta de informe justificado no impide que este Órgano Garante conozca y resuelva el presente medio de impugnación. </w:t>
      </w:r>
    </w:p>
    <w:p w14:paraId="59E42A76" w14:textId="77777777" w:rsidR="00B94A03" w:rsidRPr="00454A22" w:rsidRDefault="00B94A03" w:rsidP="00B94A0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7A506EC3" w14:textId="71A177CC" w:rsidR="00B94A03" w:rsidRPr="00454A22" w:rsidRDefault="00B94A03" w:rsidP="00B94A0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454A22">
        <w:rPr>
          <w:rFonts w:ascii="Palatino Linotype" w:eastAsia="Palatino Linotype" w:hAnsi="Palatino Linotype" w:cs="Palatino Linotype"/>
          <w:color w:val="000000"/>
          <w:sz w:val="24"/>
          <w:szCs w:val="24"/>
          <w:lang w:val="es-ES_tradnl"/>
        </w:rPr>
        <w:t xml:space="preserve">Bajo estas líneas argumentativas, conforme a la omisión del </w:t>
      </w:r>
      <w:r w:rsidRPr="00454A22">
        <w:rPr>
          <w:rFonts w:ascii="Palatino Linotype" w:eastAsia="Palatino Linotype" w:hAnsi="Palatino Linotype" w:cs="Palatino Linotype"/>
          <w:b/>
          <w:bCs/>
          <w:color w:val="000000"/>
          <w:sz w:val="24"/>
          <w:szCs w:val="24"/>
          <w:lang w:val="es-ES_tradnl"/>
        </w:rPr>
        <w:t>Sujeto Obligado</w:t>
      </w:r>
      <w:r w:rsidRPr="00454A22">
        <w:rPr>
          <w:rFonts w:ascii="Palatino Linotype" w:eastAsia="Palatino Linotype" w:hAnsi="Palatino Linotype" w:cs="Palatino Linotype"/>
          <w:color w:val="000000"/>
          <w:sz w:val="24"/>
          <w:szCs w:val="24"/>
          <w:lang w:val="es-ES_tradnl"/>
        </w:rPr>
        <w:t xml:space="preserve">, se establece que éste vulnera el derecho de acceso a la información pública del </w:t>
      </w:r>
      <w:r w:rsidRPr="00454A22">
        <w:rPr>
          <w:rFonts w:ascii="Palatino Linotype" w:eastAsia="Palatino Linotype" w:hAnsi="Palatino Linotype" w:cs="Palatino Linotype"/>
          <w:b/>
          <w:color w:val="000000"/>
          <w:sz w:val="24"/>
          <w:szCs w:val="24"/>
          <w:lang w:val="es-ES_tradnl"/>
        </w:rPr>
        <w:t>Recurrente,</w:t>
      </w:r>
      <w:r w:rsidRPr="00454A22">
        <w:rPr>
          <w:rFonts w:ascii="Palatino Linotype" w:eastAsia="Palatino Linotype" w:hAnsi="Palatino Linotype" w:cs="Palatino Linotype"/>
          <w:color w:val="000000"/>
          <w:sz w:val="24"/>
          <w:szCs w:val="24"/>
          <w:lang w:val="es-ES_tradnl"/>
        </w:rPr>
        <w:t xml:space="preserve"> toda vez que no entrega respuesta a la solicitud de información presentada, de conformidad a lo establecido en los artículos 24 fracción XI, y 166 de la ley local en la materia, y que señalan:</w:t>
      </w:r>
    </w:p>
    <w:p w14:paraId="7AB61A35" w14:textId="77777777" w:rsidR="00B94A03" w:rsidRPr="00454A22" w:rsidRDefault="00B94A03" w:rsidP="00B94A03">
      <w:pPr>
        <w:pStyle w:val="INFOEM"/>
        <w:rPr>
          <w:lang w:val="es-ES_tradnl"/>
        </w:rPr>
      </w:pPr>
      <w:r w:rsidRPr="00454A22">
        <w:rPr>
          <w:b/>
          <w:lang w:val="es-ES_tradnl"/>
        </w:rPr>
        <w:t>“Artículo 24.</w:t>
      </w:r>
      <w:r w:rsidRPr="00454A22">
        <w:rPr>
          <w:lang w:val="es-ES_tradnl"/>
        </w:rPr>
        <w:t xml:space="preserve"> Para el cumplimiento de los objetivos de esta Ley, los sujetos obligados deberán cumplir con las siguientes obligaciones, según corresponda, de acuerdo a su naturaleza:</w:t>
      </w:r>
    </w:p>
    <w:p w14:paraId="37186EB2" w14:textId="77777777" w:rsidR="00B94A03" w:rsidRPr="00454A22" w:rsidRDefault="00B94A03" w:rsidP="00B94A03">
      <w:pPr>
        <w:pStyle w:val="INFOEM"/>
        <w:rPr>
          <w:lang w:val="es-ES_tradnl"/>
        </w:rPr>
      </w:pPr>
      <w:r w:rsidRPr="00454A22">
        <w:rPr>
          <w:lang w:val="es-ES_tradnl"/>
        </w:rPr>
        <w:lastRenderedPageBreak/>
        <w:t>(...)</w:t>
      </w:r>
    </w:p>
    <w:p w14:paraId="3F5B7DDA" w14:textId="77777777" w:rsidR="00B94A03" w:rsidRPr="00454A22" w:rsidRDefault="00B94A03" w:rsidP="00B94A03">
      <w:pPr>
        <w:pStyle w:val="INFOEM"/>
        <w:rPr>
          <w:lang w:val="es-ES_tradnl"/>
        </w:rPr>
      </w:pPr>
      <w:r w:rsidRPr="00454A22">
        <w:rPr>
          <w:lang w:val="es-ES_tradnl"/>
        </w:rPr>
        <w:t>XI. Dar acceso a la información pública que le sea requerida, en los términos de la Ley General, esta Ley y demás disposiciones jurídicas aplicables;</w:t>
      </w:r>
    </w:p>
    <w:p w14:paraId="33F7F035" w14:textId="77777777" w:rsidR="00B94A03" w:rsidRPr="00454A22" w:rsidRDefault="00B94A03" w:rsidP="00B94A03">
      <w:pPr>
        <w:pStyle w:val="INFOEM"/>
        <w:rPr>
          <w:b/>
          <w:lang w:val="es-ES_tradnl"/>
        </w:rPr>
      </w:pPr>
      <w:r w:rsidRPr="00454A22">
        <w:rPr>
          <w:lang w:val="es-ES_tradnl"/>
        </w:rPr>
        <w:t xml:space="preserve">(...)” </w:t>
      </w:r>
      <w:r w:rsidRPr="00454A22">
        <w:rPr>
          <w:b/>
          <w:lang w:val="es-ES_tradnl"/>
        </w:rPr>
        <w:t>(Sic)</w:t>
      </w:r>
    </w:p>
    <w:p w14:paraId="07DB120F" w14:textId="77777777" w:rsidR="00B94A03" w:rsidRPr="00454A22" w:rsidRDefault="00B94A03" w:rsidP="00E46976">
      <w:pPr>
        <w:spacing w:after="0" w:line="360" w:lineRule="auto"/>
        <w:jc w:val="both"/>
        <w:rPr>
          <w:rFonts w:ascii="Palatino Linotype" w:hAnsi="Palatino Linotype"/>
          <w:sz w:val="24"/>
          <w:szCs w:val="24"/>
        </w:rPr>
      </w:pPr>
    </w:p>
    <w:p w14:paraId="474A4DF1" w14:textId="559C59F1" w:rsidR="00E46976" w:rsidRPr="00454A22" w:rsidRDefault="00E46976" w:rsidP="00F84285">
      <w:pPr>
        <w:pBdr>
          <w:top w:val="nil"/>
          <w:left w:val="nil"/>
          <w:bottom w:val="nil"/>
          <w:right w:val="nil"/>
          <w:between w:val="nil"/>
        </w:pBdr>
        <w:spacing w:after="0" w:line="360" w:lineRule="auto"/>
        <w:jc w:val="both"/>
        <w:rPr>
          <w:rFonts w:ascii="Palatino Linotype" w:hAnsi="Palatino Linotype"/>
        </w:rPr>
      </w:pPr>
      <w:r w:rsidRPr="00454A22">
        <w:rPr>
          <w:rFonts w:ascii="Palatino Linotype" w:hAnsi="Palatino Linotype"/>
          <w:sz w:val="24"/>
          <w:szCs w:val="24"/>
        </w:rPr>
        <w:t xml:space="preserve">Por lo tanto, </w:t>
      </w:r>
      <w:r w:rsidR="00F84285" w:rsidRPr="00454A22">
        <w:rPr>
          <w:rFonts w:ascii="Palatino Linotype" w:hAnsi="Palatino Linotype"/>
          <w:sz w:val="24"/>
          <w:szCs w:val="24"/>
        </w:rPr>
        <w:t xml:space="preserve">es dable ordenar al </w:t>
      </w:r>
      <w:r w:rsidR="00F84285" w:rsidRPr="00454A22">
        <w:rPr>
          <w:rFonts w:ascii="Palatino Linotype" w:hAnsi="Palatino Linotype"/>
          <w:b/>
          <w:sz w:val="24"/>
          <w:szCs w:val="24"/>
        </w:rPr>
        <w:t>Sujeto Obligado</w:t>
      </w:r>
      <w:r w:rsidR="00F84285" w:rsidRPr="00454A22">
        <w:rPr>
          <w:rFonts w:ascii="Palatino Linotype" w:hAnsi="Palatino Linotype"/>
          <w:sz w:val="24"/>
          <w:szCs w:val="24"/>
        </w:rPr>
        <w:t xml:space="preserve">, atienda la solicitud de información número </w:t>
      </w:r>
      <w:r w:rsidR="00F84285" w:rsidRPr="00454A22">
        <w:rPr>
          <w:rFonts w:ascii="Palatino Linotype" w:hAnsi="Palatino Linotype"/>
          <w:b/>
          <w:bCs/>
          <w:sz w:val="24"/>
          <w:szCs w:val="24"/>
        </w:rPr>
        <w:t xml:space="preserve">04149/METEPEC/IP/2022,  </w:t>
      </w:r>
      <w:r w:rsidR="00F84285" w:rsidRPr="00454A22">
        <w:rPr>
          <w:rFonts w:ascii="Palatino Linotype" w:hAnsi="Palatino Linotype"/>
          <w:sz w:val="24"/>
          <w:szCs w:val="24"/>
        </w:rPr>
        <w:t>que ha sido materia del recurso de revisión</w:t>
      </w:r>
      <w:r w:rsidR="00F84285" w:rsidRPr="00454A22">
        <w:rPr>
          <w:rFonts w:ascii="Palatino Linotype" w:hAnsi="Palatino Linotype"/>
          <w:b/>
          <w:bCs/>
          <w:sz w:val="24"/>
          <w:szCs w:val="24"/>
        </w:rPr>
        <w:t xml:space="preserve"> </w:t>
      </w:r>
      <w:r w:rsidR="00F84285" w:rsidRPr="00454A22">
        <w:rPr>
          <w:rFonts w:ascii="Palatino Linotype" w:hAnsi="Palatino Linotype" w:cs="Arial"/>
          <w:b/>
          <w:bCs/>
          <w:sz w:val="24"/>
          <w:lang w:eastAsia="es-MX"/>
        </w:rPr>
        <w:t>14125/INFOEM/IP/RR/2022.</w:t>
      </w:r>
    </w:p>
    <w:p w14:paraId="26254759" w14:textId="77777777" w:rsidR="00E46976" w:rsidRPr="00454A22" w:rsidRDefault="00E46976" w:rsidP="0027659F">
      <w:pPr>
        <w:spacing w:after="0" w:line="360" w:lineRule="auto"/>
        <w:jc w:val="both"/>
        <w:rPr>
          <w:rFonts w:ascii="Palatino Linotype" w:hAnsi="Palatino Linotype"/>
        </w:rPr>
      </w:pPr>
    </w:p>
    <w:p w14:paraId="23505268" w14:textId="294AFF73" w:rsidR="00F84285" w:rsidRPr="00454A22" w:rsidRDefault="004D5B7C" w:rsidP="00F84285">
      <w:pPr>
        <w:spacing w:before="240" w:after="240" w:line="360" w:lineRule="auto"/>
        <w:contextualSpacing/>
        <w:jc w:val="both"/>
        <w:rPr>
          <w:rFonts w:ascii="Palatino Linotype" w:hAnsi="Palatino Linotype"/>
          <w:b/>
          <w:bCs/>
          <w:sz w:val="24"/>
          <w:szCs w:val="24"/>
          <w:u w:val="single"/>
        </w:rPr>
      </w:pPr>
      <w:r w:rsidRPr="00454A22">
        <w:rPr>
          <w:rFonts w:ascii="Palatino Linotype" w:eastAsia="Palatino Linotype" w:hAnsi="Palatino Linotype"/>
          <w:b/>
          <w:bCs/>
          <w:sz w:val="24"/>
          <w:szCs w:val="24"/>
          <w:u w:val="single"/>
          <w:lang w:val="es-ES_tradnl"/>
        </w:rPr>
        <w:t>Del Recurso de revisión 14129</w:t>
      </w:r>
      <w:r w:rsidR="00F84285" w:rsidRPr="00454A22">
        <w:rPr>
          <w:rFonts w:ascii="Palatino Linotype" w:eastAsia="Palatino Linotype" w:hAnsi="Palatino Linotype"/>
          <w:b/>
          <w:bCs/>
          <w:sz w:val="24"/>
          <w:szCs w:val="24"/>
          <w:u w:val="single"/>
          <w:lang w:val="es-ES_tradnl"/>
        </w:rPr>
        <w:t xml:space="preserve"> y</w:t>
      </w:r>
      <w:r w:rsidR="00F84285" w:rsidRPr="00454A22">
        <w:rPr>
          <w:rFonts w:ascii="Palatino Linotype" w:hAnsi="Palatino Linotype"/>
          <w:b/>
          <w:bCs/>
          <w:sz w:val="24"/>
          <w:szCs w:val="24"/>
          <w:u w:val="single"/>
        </w:rPr>
        <w:t xml:space="preserve"> del Recurso de revisión 14130</w:t>
      </w:r>
    </w:p>
    <w:p w14:paraId="7DB5B7ED" w14:textId="5B76380C" w:rsidR="00983CE5" w:rsidRPr="00454A22" w:rsidRDefault="00983CE5" w:rsidP="00473E75">
      <w:pPr>
        <w:pStyle w:val="Prrafodelista"/>
        <w:spacing w:line="360" w:lineRule="auto"/>
        <w:ind w:left="0"/>
        <w:jc w:val="both"/>
        <w:rPr>
          <w:b/>
          <w:bCs/>
          <w:u w:val="single"/>
          <w:lang w:val="es-MX"/>
        </w:rPr>
      </w:pPr>
    </w:p>
    <w:p w14:paraId="39CEA3F5" w14:textId="3C9371A0" w:rsidR="00BF386F" w:rsidRPr="00454A22" w:rsidRDefault="00BF386F" w:rsidP="00877F3D">
      <w:pPr>
        <w:autoSpaceDE w:val="0"/>
        <w:autoSpaceDN w:val="0"/>
        <w:adjustRightInd w:val="0"/>
        <w:spacing w:after="0" w:line="360" w:lineRule="auto"/>
        <w:jc w:val="both"/>
        <w:rPr>
          <w:rFonts w:ascii="Palatino Linotype" w:eastAsia="Palatino Linotype" w:hAnsi="Palatino Linotype" w:cs="Palatino Linotype"/>
          <w:i/>
          <w:iCs/>
        </w:rPr>
      </w:pPr>
      <w:r w:rsidRPr="00454A22">
        <w:rPr>
          <w:rFonts w:ascii="Palatino Linotype" w:hAnsi="Palatino Linotype"/>
        </w:rPr>
        <w:t xml:space="preserve">Ahora bien, respecto de lo solicitado por el </w:t>
      </w:r>
      <w:r w:rsidRPr="00454A22">
        <w:rPr>
          <w:rFonts w:ascii="Palatino Linotype" w:hAnsi="Palatino Linotype"/>
          <w:b/>
          <w:bCs/>
        </w:rPr>
        <w:t>Recurrente,</w:t>
      </w:r>
      <w:r w:rsidRPr="00454A22">
        <w:rPr>
          <w:rFonts w:ascii="Palatino Linotype" w:hAnsi="Palatino Linotype"/>
        </w:rPr>
        <w:t xml:space="preserve"> punto identificado con el </w:t>
      </w:r>
      <w:r w:rsidRPr="00454A22">
        <w:rPr>
          <w:rFonts w:ascii="Palatino Linotype" w:hAnsi="Palatino Linotype"/>
          <w:b/>
          <w:bCs/>
        </w:rPr>
        <w:t>numeral 2</w:t>
      </w:r>
      <w:r w:rsidRPr="00454A22">
        <w:rPr>
          <w:rFonts w:ascii="Palatino Linotype" w:hAnsi="Palatino Linotype"/>
        </w:rPr>
        <w:t xml:space="preserve"> para efectos de estudio en la presente resolución, en virtud de</w:t>
      </w:r>
      <w:r w:rsidR="00F84285" w:rsidRPr="00454A22">
        <w:rPr>
          <w:rFonts w:ascii="Palatino Linotype" w:hAnsi="Palatino Linotype"/>
        </w:rPr>
        <w:t>l</w:t>
      </w:r>
      <w:r w:rsidRPr="00454A22">
        <w:rPr>
          <w:rFonts w:ascii="Palatino Linotype" w:hAnsi="Palatino Linotype"/>
        </w:rPr>
        <w:t xml:space="preserve"> cual</w:t>
      </w:r>
      <w:r w:rsidRPr="00454A22">
        <w:rPr>
          <w:rFonts w:ascii="Palatino Linotype" w:hAnsi="Palatino Linotype"/>
          <w:i/>
          <w:iCs/>
          <w:sz w:val="24"/>
          <w:szCs w:val="24"/>
        </w:rPr>
        <w:t xml:space="preserve"> </w:t>
      </w:r>
      <w:r w:rsidRPr="00454A22">
        <w:rPr>
          <w:rFonts w:ascii="Palatino Linotype" w:hAnsi="Palatino Linotype"/>
          <w:sz w:val="24"/>
          <w:szCs w:val="24"/>
        </w:rPr>
        <w:t xml:space="preserve">solicita: </w:t>
      </w:r>
      <w:r w:rsidR="00960DD5" w:rsidRPr="00454A22">
        <w:rPr>
          <w:rFonts w:ascii="Palatino Linotype" w:hAnsi="Palatino Linotype"/>
          <w:sz w:val="24"/>
          <w:szCs w:val="24"/>
        </w:rPr>
        <w:t>“</w:t>
      </w:r>
      <w:r w:rsidRPr="00454A22">
        <w:rPr>
          <w:rFonts w:ascii="Palatino Linotype" w:hAnsi="Palatino Linotype"/>
          <w:b/>
          <w:bCs/>
          <w:i/>
          <w:iCs/>
          <w:sz w:val="24"/>
          <w:szCs w:val="24"/>
        </w:rPr>
        <w:t>las autorizaciones de los traslados de cadáveres de un panteón a otro</w:t>
      </w:r>
      <w:r w:rsidR="00960DD5" w:rsidRPr="00454A22">
        <w:rPr>
          <w:rFonts w:ascii="Palatino Linotype" w:hAnsi="Palatino Linotype"/>
          <w:b/>
          <w:bCs/>
          <w:i/>
          <w:iCs/>
          <w:sz w:val="24"/>
          <w:szCs w:val="24"/>
        </w:rPr>
        <w:t xml:space="preserve">” </w:t>
      </w:r>
      <w:r w:rsidR="00960DD5" w:rsidRPr="00454A22">
        <w:rPr>
          <w:rFonts w:ascii="Palatino Linotype" w:hAnsi="Palatino Linotype"/>
          <w:i/>
          <w:iCs/>
          <w:sz w:val="24"/>
          <w:szCs w:val="24"/>
        </w:rPr>
        <w:t>(sic)</w:t>
      </w:r>
      <w:r w:rsidR="00960DD5" w:rsidRPr="00454A22">
        <w:rPr>
          <w:rFonts w:ascii="Palatino Linotype" w:hAnsi="Palatino Linotype"/>
          <w:sz w:val="24"/>
          <w:szCs w:val="24"/>
        </w:rPr>
        <w:t xml:space="preserve">, el </w:t>
      </w:r>
      <w:r w:rsidR="00960DD5" w:rsidRPr="00454A22">
        <w:rPr>
          <w:rFonts w:ascii="Palatino Linotype" w:hAnsi="Palatino Linotype"/>
          <w:b/>
          <w:bCs/>
          <w:sz w:val="24"/>
          <w:szCs w:val="24"/>
        </w:rPr>
        <w:t>Sujeto Obligado</w:t>
      </w:r>
      <w:r w:rsidR="00960DD5" w:rsidRPr="00454A22">
        <w:rPr>
          <w:rFonts w:ascii="Palatino Linotype" w:hAnsi="Palatino Linotype"/>
          <w:sz w:val="24"/>
          <w:szCs w:val="24"/>
        </w:rPr>
        <w:t xml:space="preserve"> al atender su informe justificado refiere</w:t>
      </w:r>
      <w:r w:rsidR="00960DD5" w:rsidRPr="00454A22">
        <w:rPr>
          <w:rFonts w:ascii="Palatino Linotype" w:hAnsi="Palatino Linotype"/>
          <w:b/>
          <w:bCs/>
          <w:i/>
          <w:iCs/>
          <w:sz w:val="24"/>
          <w:szCs w:val="24"/>
        </w:rPr>
        <w:t>:</w:t>
      </w:r>
      <w:r w:rsidR="00960DD5" w:rsidRPr="00454A22">
        <w:rPr>
          <w:rFonts w:ascii="Palatino Linotype" w:eastAsia="Palatino Linotype" w:hAnsi="Palatino Linotype" w:cs="Palatino Linotype"/>
          <w:b/>
          <w:bCs/>
          <w:i/>
          <w:iCs/>
        </w:rPr>
        <w:t xml:space="preserve"> “no se encontró información referente a su solicitud.”</w:t>
      </w:r>
      <w:r w:rsidR="00960DD5" w:rsidRPr="00454A22">
        <w:rPr>
          <w:rFonts w:ascii="Palatino Linotype" w:eastAsia="Palatino Linotype" w:hAnsi="Palatino Linotype" w:cs="Palatino Linotype"/>
          <w:i/>
          <w:iCs/>
        </w:rPr>
        <w:t>(sic)</w:t>
      </w:r>
    </w:p>
    <w:p w14:paraId="7F7AD652" w14:textId="267D07C5" w:rsidR="004E66C7" w:rsidRPr="00454A22" w:rsidRDefault="004E66C7" w:rsidP="00877F3D">
      <w:pPr>
        <w:autoSpaceDE w:val="0"/>
        <w:autoSpaceDN w:val="0"/>
        <w:adjustRightInd w:val="0"/>
        <w:spacing w:after="0" w:line="360" w:lineRule="auto"/>
        <w:jc w:val="both"/>
        <w:rPr>
          <w:rFonts w:ascii="Palatino Linotype" w:eastAsia="Palatino Linotype" w:hAnsi="Palatino Linotype" w:cs="Palatino Linotype"/>
          <w:i/>
          <w:iCs/>
        </w:rPr>
      </w:pPr>
    </w:p>
    <w:p w14:paraId="7E951BA1" w14:textId="4E474756" w:rsidR="004E66C7" w:rsidRPr="00454A22" w:rsidRDefault="004E66C7" w:rsidP="004E66C7">
      <w:pPr>
        <w:spacing w:before="240" w:after="240" w:line="360" w:lineRule="auto"/>
        <w:contextualSpacing/>
        <w:jc w:val="both"/>
        <w:rPr>
          <w:rFonts w:ascii="Palatino Linotype" w:hAnsi="Palatino Linotype"/>
          <w:b/>
          <w:bCs/>
          <w:sz w:val="24"/>
          <w:szCs w:val="24"/>
        </w:rPr>
      </w:pPr>
      <w:r w:rsidRPr="00454A22">
        <w:rPr>
          <w:rFonts w:ascii="Palatino Linotype" w:hAnsi="Palatino Linotype"/>
          <w:bCs/>
          <w:sz w:val="24"/>
          <w:szCs w:val="24"/>
        </w:rPr>
        <w:t>Finalmente, en cuanto al punto número</w:t>
      </w:r>
      <w:r w:rsidRPr="00454A22">
        <w:rPr>
          <w:rFonts w:ascii="Palatino Linotype" w:hAnsi="Palatino Linotype"/>
          <w:b/>
          <w:sz w:val="24"/>
          <w:szCs w:val="24"/>
        </w:rPr>
        <w:t xml:space="preserve"> 3 </w:t>
      </w:r>
      <w:r w:rsidRPr="00454A22">
        <w:rPr>
          <w:rFonts w:ascii="Palatino Linotype" w:hAnsi="Palatino Linotype"/>
          <w:i/>
          <w:iCs/>
          <w:sz w:val="24"/>
          <w:szCs w:val="24"/>
        </w:rPr>
        <w:t xml:space="preserve">se solicita los certificados de derecho de fosa individual o cripta familiar.” (sic) </w:t>
      </w:r>
      <w:r w:rsidRPr="00454A22">
        <w:rPr>
          <w:rFonts w:ascii="Palatino Linotype" w:hAnsi="Palatino Linotype"/>
          <w:sz w:val="24"/>
          <w:szCs w:val="24"/>
        </w:rPr>
        <w:t xml:space="preserve">el </w:t>
      </w:r>
      <w:r w:rsidRPr="00454A22">
        <w:rPr>
          <w:rFonts w:ascii="Palatino Linotype" w:hAnsi="Palatino Linotype"/>
          <w:b/>
          <w:bCs/>
          <w:sz w:val="24"/>
          <w:szCs w:val="24"/>
        </w:rPr>
        <w:t>Sujeto Obligado</w:t>
      </w:r>
      <w:r w:rsidRPr="00454A22">
        <w:rPr>
          <w:rFonts w:ascii="Palatino Linotype" w:hAnsi="Palatino Linotype"/>
          <w:sz w:val="24"/>
          <w:szCs w:val="24"/>
        </w:rPr>
        <w:t xml:space="preserve"> expresó al presentar su informe justificado: “</w:t>
      </w:r>
      <w:r w:rsidRPr="00454A22">
        <w:rPr>
          <w:rFonts w:ascii="Palatino Linotype" w:eastAsia="Palatino Linotype" w:hAnsi="Palatino Linotype" w:cs="Palatino Linotype"/>
          <w:i/>
          <w:iCs/>
        </w:rPr>
        <w:t xml:space="preserve">Al respecto me permito informarle, que los ciudadanos son los únicos que tienen de manera física el documento de Certificado de Derechos de Fosa, mismos que fueron emitidos hasta el año 2013, </w:t>
      </w:r>
      <w:r w:rsidR="006D0184" w:rsidRPr="00454A22">
        <w:rPr>
          <w:rFonts w:ascii="Palatino Linotype" w:eastAsia="Palatino Linotype" w:hAnsi="Palatino Linotype" w:cs="Palatino Linotype"/>
          <w:i/>
          <w:iCs/>
        </w:rPr>
        <w:t>ya que,</w:t>
      </w:r>
      <w:r w:rsidRPr="00454A22">
        <w:rPr>
          <w:rFonts w:ascii="Palatino Linotype" w:eastAsia="Palatino Linotype" w:hAnsi="Palatino Linotype" w:cs="Palatino Linotype"/>
          <w:i/>
          <w:iCs/>
        </w:rPr>
        <w:t xml:space="preserve"> </w:t>
      </w:r>
      <w:r w:rsidRPr="00454A22">
        <w:rPr>
          <w:rFonts w:ascii="Palatino Linotype" w:eastAsia="Palatino Linotype" w:hAnsi="Palatino Linotype" w:cs="Palatino Linotype"/>
          <w:b/>
          <w:bCs/>
          <w:i/>
          <w:iCs/>
        </w:rPr>
        <w:t>a partir del 2014, no se expiden títulos de propiedad ni certificados de Derechos de Fosa.” (Énfasis añadido)</w:t>
      </w:r>
    </w:p>
    <w:p w14:paraId="259FCD56" w14:textId="55BE170F" w:rsidR="004E66C7" w:rsidRPr="00454A22" w:rsidRDefault="004E66C7" w:rsidP="00877F3D">
      <w:pPr>
        <w:autoSpaceDE w:val="0"/>
        <w:autoSpaceDN w:val="0"/>
        <w:adjustRightInd w:val="0"/>
        <w:spacing w:after="0" w:line="360" w:lineRule="auto"/>
        <w:jc w:val="both"/>
        <w:rPr>
          <w:rFonts w:ascii="Palatino Linotype" w:eastAsia="Palatino Linotype" w:hAnsi="Palatino Linotype" w:cs="Palatino Linotype"/>
          <w:i/>
          <w:iCs/>
        </w:rPr>
      </w:pPr>
    </w:p>
    <w:p w14:paraId="6C810FB0" w14:textId="6B9338C7" w:rsidR="00C571CF" w:rsidRPr="00454A22" w:rsidRDefault="004E66C7" w:rsidP="00C571CF">
      <w:pPr>
        <w:pStyle w:val="Prrafodelista"/>
        <w:spacing w:line="360" w:lineRule="auto"/>
        <w:ind w:left="0"/>
        <w:jc w:val="both"/>
        <w:rPr>
          <w:rFonts w:ascii="Palatino Linotype" w:eastAsia="Calibri" w:hAnsi="Palatino Linotype" w:cs="Arial"/>
          <w:lang w:val="es-ES_tradnl"/>
        </w:rPr>
      </w:pPr>
      <w:r w:rsidRPr="00454A22">
        <w:rPr>
          <w:rFonts w:ascii="Palatino Linotype" w:eastAsia="Palatino Linotype" w:hAnsi="Palatino Linotype" w:cs="Palatino Linotype"/>
          <w:bCs/>
          <w:lang w:val="es-MX"/>
        </w:rPr>
        <w:lastRenderedPageBreak/>
        <w:t xml:space="preserve">Conforme al pronunciamiento emitido </w:t>
      </w:r>
      <w:r w:rsidR="006D0184" w:rsidRPr="00454A22">
        <w:rPr>
          <w:rFonts w:ascii="Palatino Linotype" w:eastAsia="Palatino Linotype" w:hAnsi="Palatino Linotype" w:cs="Palatino Linotype"/>
          <w:bCs/>
          <w:lang w:val="es-MX"/>
        </w:rPr>
        <w:t xml:space="preserve">y </w:t>
      </w:r>
      <w:r w:rsidR="006D0184" w:rsidRPr="00454A22">
        <w:rPr>
          <w:rFonts w:ascii="Palatino Linotype" w:eastAsia="Palatino Linotype" w:hAnsi="Palatino Linotype" w:cs="Palatino Linotype"/>
        </w:rPr>
        <w:t xml:space="preserve">habiendo manifestado el </w:t>
      </w:r>
      <w:r w:rsidR="006D0184" w:rsidRPr="00454A22">
        <w:rPr>
          <w:rFonts w:ascii="Palatino Linotype" w:eastAsia="Palatino Linotype" w:hAnsi="Palatino Linotype" w:cs="Palatino Linotype"/>
          <w:b/>
          <w:bCs/>
        </w:rPr>
        <w:t>Sujeto obligado</w:t>
      </w:r>
      <w:r w:rsidR="006D0184" w:rsidRPr="00454A22">
        <w:rPr>
          <w:rFonts w:ascii="Palatino Linotype" w:eastAsia="Palatino Linotype" w:hAnsi="Palatino Linotype" w:cs="Palatino Linotype"/>
        </w:rPr>
        <w:t xml:space="preserve"> que </w:t>
      </w:r>
      <w:r w:rsidR="00C571CF" w:rsidRPr="00454A22">
        <w:rPr>
          <w:rFonts w:ascii="Palatino Linotype" w:eastAsia="Palatino Linotype" w:hAnsi="Palatino Linotype" w:cs="Palatino Linotype"/>
        </w:rPr>
        <w:t>“</w:t>
      </w:r>
      <w:r w:rsidR="006D0184" w:rsidRPr="00454A22">
        <w:rPr>
          <w:rFonts w:ascii="Palatino Linotype" w:eastAsia="Palatino Linotype" w:hAnsi="Palatino Linotype" w:cs="Palatino Linotype"/>
          <w:b/>
          <w:bCs/>
          <w:i/>
          <w:iCs/>
        </w:rPr>
        <w:t>desde el 2014 no se expiden títulos de propiedad ni certificados de Derechos de Fosa</w:t>
      </w:r>
      <w:r w:rsidR="00C571CF" w:rsidRPr="00454A22">
        <w:rPr>
          <w:rFonts w:ascii="Palatino Linotype" w:eastAsia="Palatino Linotype" w:hAnsi="Palatino Linotype" w:cs="Palatino Linotype"/>
          <w:b/>
          <w:bCs/>
          <w:i/>
          <w:iCs/>
        </w:rPr>
        <w:t>”, e</w:t>
      </w:r>
      <w:r w:rsidR="00C571CF" w:rsidRPr="00454A22">
        <w:rPr>
          <w:rFonts w:ascii="Palatino Linotype" w:eastAsia="MS Mincho" w:hAnsi="Palatino Linotype"/>
          <w:color w:val="000000"/>
        </w:rPr>
        <w:t xml:space="preserve">s </w:t>
      </w:r>
      <w:r w:rsidR="00C571CF" w:rsidRPr="00454A22">
        <w:rPr>
          <w:rFonts w:ascii="Palatino Linotype" w:eastAsia="Calibri" w:hAnsi="Palatino Linotype" w:cs="Arial"/>
        </w:rPr>
        <w:t>necesario señalar que este Órgano Garante</w:t>
      </w:r>
      <w:r w:rsidR="00C571CF" w:rsidRPr="00454A22">
        <w:rPr>
          <w:rFonts w:ascii="Palatino Linotype" w:eastAsia="Calibri" w:hAnsi="Palatino Linotype" w:cs="Arial"/>
          <w:lang w:val="es-ES_tradnl"/>
        </w:rPr>
        <w:t xml:space="preserve"> no se encuentra facultado para manifestarse sobre la veracidad de la información proporcionada por parte de los </w:t>
      </w:r>
      <w:r w:rsidR="00C571CF" w:rsidRPr="00454A22">
        <w:rPr>
          <w:rFonts w:ascii="Palatino Linotype" w:eastAsia="Calibri" w:hAnsi="Palatino Linotype" w:cs="Arial"/>
          <w:b/>
          <w:lang w:val="es-ES_tradnl"/>
        </w:rPr>
        <w:t>SUJETOS OBLIGADOS</w:t>
      </w:r>
      <w:r w:rsidR="00C571CF" w:rsidRPr="00454A22">
        <w:rPr>
          <w:rFonts w:ascii="Palatino Linotype" w:eastAsia="Calibri" w:hAnsi="Palatino Linotype" w:cs="Arial"/>
          <w:lang w:val="es-ES_tradnl"/>
        </w:rPr>
        <w:t>, conforme a lo establecido en el Criterio 31/10 emitido por el Instituto Nacional de Transparencia, Acceso a la Información Pública y Protección de Datos Personales INAI (anteriormente IFAI) que se procede a citar a continuación:</w:t>
      </w:r>
    </w:p>
    <w:p w14:paraId="2E43C80D" w14:textId="77777777" w:rsidR="00C571CF" w:rsidRPr="00454A22" w:rsidRDefault="00C571CF" w:rsidP="00C571CF">
      <w:pPr>
        <w:spacing w:line="360" w:lineRule="auto"/>
        <w:contextualSpacing/>
        <w:jc w:val="both"/>
        <w:rPr>
          <w:rFonts w:ascii="Palatino Linotype" w:hAnsi="Palatino Linotype"/>
          <w:sz w:val="24"/>
          <w:szCs w:val="24"/>
          <w:lang w:val="es-ES"/>
        </w:rPr>
      </w:pPr>
    </w:p>
    <w:p w14:paraId="795E70F6" w14:textId="77777777" w:rsidR="00C571CF" w:rsidRPr="00454A22" w:rsidRDefault="00C571CF" w:rsidP="00C571CF">
      <w:pPr>
        <w:spacing w:line="360" w:lineRule="auto"/>
        <w:ind w:left="567" w:right="708"/>
        <w:contextualSpacing/>
        <w:jc w:val="both"/>
        <w:rPr>
          <w:rFonts w:ascii="Palatino Linotype" w:hAnsi="Palatino Linotype"/>
          <w:sz w:val="24"/>
          <w:szCs w:val="24"/>
          <w:lang w:val="es-ES"/>
        </w:rPr>
      </w:pPr>
      <w:r w:rsidRPr="00454A22">
        <w:rPr>
          <w:rFonts w:ascii="Palatino Linotype" w:hAnsi="Palatino Linotype"/>
          <w:sz w:val="24"/>
          <w:szCs w:val="24"/>
          <w:lang w:val="es-ES"/>
        </w:rPr>
        <w:t>“</w:t>
      </w:r>
      <w:r w:rsidRPr="00454A22">
        <w:rPr>
          <w:rFonts w:ascii="Palatino Linotype" w:hAnsi="Palatino Linotype"/>
          <w:b/>
          <w:bCs/>
          <w:i/>
          <w:iCs/>
          <w:lang w:val="es-ES"/>
        </w:rPr>
        <w:t>El Instituto Federal de Acceso a la Información y Protección de Datos</w:t>
      </w:r>
      <w:r w:rsidRPr="00454A22">
        <w:rPr>
          <w:rFonts w:ascii="Palatino Linotype" w:hAnsi="Palatino Linotype"/>
          <w:i/>
          <w:iCs/>
          <w:lang w:val="es-ES"/>
        </w:rPr>
        <w:t xml:space="preserve"> </w:t>
      </w:r>
      <w:r w:rsidRPr="00454A22">
        <w:rPr>
          <w:rFonts w:ascii="Palatino Linotype" w:hAnsi="Palatino Linotype"/>
          <w:b/>
          <w:bCs/>
          <w:i/>
          <w:iCs/>
          <w:lang w:val="es-ES"/>
        </w:rPr>
        <w:t xml:space="preserve">no cuenta con facultades para pronunciarse respecto de la veracidad de los documentos proporcionados por los sujetos obligados. </w:t>
      </w:r>
      <w:r w:rsidRPr="00454A22">
        <w:rPr>
          <w:rFonts w:ascii="Palatino Linotype" w:hAnsi="Palatino Linotype"/>
          <w:i/>
          <w:iCs/>
          <w:lang w:val="es-E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w:t>
      </w:r>
      <w:r w:rsidRPr="00454A22">
        <w:rPr>
          <w:rFonts w:ascii="Palatino Linotype" w:hAnsi="Palatino Linotype"/>
          <w:sz w:val="24"/>
          <w:szCs w:val="24"/>
          <w:lang w:val="es-ES"/>
        </w:rPr>
        <w:t xml:space="preserve"> </w:t>
      </w:r>
      <w:r w:rsidRPr="00454A22">
        <w:rPr>
          <w:rFonts w:ascii="Palatino Linotype" w:hAnsi="Palatino Linotype"/>
          <w:i/>
          <w:iCs/>
          <w:sz w:val="24"/>
          <w:szCs w:val="24"/>
          <w:lang w:val="es-ES"/>
        </w:rPr>
        <w:t xml:space="preserve">de las dependencias </w:t>
      </w:r>
      <w:r w:rsidRPr="00454A22">
        <w:rPr>
          <w:rFonts w:ascii="Palatino Linotype" w:hAnsi="Palatino Linotype"/>
          <w:i/>
          <w:iCs/>
          <w:lang w:val="es-ES"/>
        </w:rPr>
        <w:t>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D73CA84" w14:textId="77777777" w:rsidR="004E66C7" w:rsidRPr="00454A22" w:rsidRDefault="004E66C7" w:rsidP="004E66C7">
      <w:pPr>
        <w:pStyle w:val="Prrafodelista"/>
        <w:spacing w:line="360" w:lineRule="auto"/>
        <w:ind w:left="567"/>
        <w:rPr>
          <w:rFonts w:ascii="Palatino Linotype" w:eastAsia="Palatino Linotype" w:hAnsi="Palatino Linotype" w:cs="Palatino Linotype"/>
          <w:i/>
        </w:rPr>
      </w:pPr>
    </w:p>
    <w:p w14:paraId="722B46D2" w14:textId="279C1960" w:rsidR="00B21C62" w:rsidRPr="00454A22" w:rsidRDefault="004E66C7" w:rsidP="00B21C62">
      <w:pPr>
        <w:pStyle w:val="Prrafodelista"/>
        <w:spacing w:line="360" w:lineRule="auto"/>
        <w:ind w:left="0"/>
        <w:jc w:val="both"/>
        <w:rPr>
          <w:rFonts w:ascii="Palatino Linotype" w:eastAsia="Palatino Linotype" w:hAnsi="Palatino Linotype" w:cs="Palatino Linotype"/>
          <w:b/>
          <w:bCs/>
          <w:iCs/>
          <w:lang w:val="es-MX"/>
        </w:rPr>
      </w:pPr>
      <w:r w:rsidRPr="00454A22">
        <w:rPr>
          <w:rFonts w:ascii="Palatino Linotype" w:eastAsia="Palatino Linotype" w:hAnsi="Palatino Linotype" w:cs="Palatino Linotype"/>
          <w:iCs/>
          <w:lang w:val="es-MX"/>
        </w:rPr>
        <w:t xml:space="preserve">Una vez establecido lo anterior es importante señalar que, dicha solicitud de información fue turnada al Servidor Público Habilitado correspondiente; situación, que se advierte de las documentales que obran en el expediente electrónico del </w:t>
      </w:r>
      <w:r w:rsidRPr="00454A22">
        <w:rPr>
          <w:rFonts w:ascii="Palatino Linotype" w:eastAsia="Palatino Linotype" w:hAnsi="Palatino Linotype" w:cs="Palatino Linotype"/>
          <w:b/>
          <w:bCs/>
          <w:iCs/>
          <w:lang w:val="es-MX"/>
        </w:rPr>
        <w:lastRenderedPageBreak/>
        <w:t>SAIMEX</w:t>
      </w:r>
      <w:r w:rsidRPr="00454A22">
        <w:rPr>
          <w:rFonts w:ascii="Palatino Linotype" w:eastAsia="Palatino Linotype" w:hAnsi="Palatino Linotype" w:cs="Palatino Linotype"/>
          <w:iCs/>
          <w:lang w:val="es-MX"/>
        </w:rPr>
        <w:t xml:space="preserve">, derivadas del informe justificado presentado por el </w:t>
      </w:r>
      <w:r w:rsidRPr="00454A22">
        <w:rPr>
          <w:rFonts w:ascii="Palatino Linotype" w:eastAsia="Palatino Linotype" w:hAnsi="Palatino Linotype" w:cs="Palatino Linotype"/>
          <w:b/>
          <w:bCs/>
          <w:iCs/>
          <w:lang w:val="es-MX"/>
        </w:rPr>
        <w:t xml:space="preserve">Sujeto Obligado, </w:t>
      </w:r>
      <w:r w:rsidRPr="00454A22">
        <w:rPr>
          <w:rFonts w:ascii="Palatino Linotype" w:eastAsia="Palatino Linotype" w:hAnsi="Palatino Linotype" w:cs="Palatino Linotype"/>
          <w:iCs/>
          <w:lang w:val="es-MX"/>
        </w:rPr>
        <w:t xml:space="preserve">el cual consta en las documentales integradas al expediente electrónico del recurse de revisión </w:t>
      </w:r>
      <w:r w:rsidR="00B21C62" w:rsidRPr="00454A22">
        <w:rPr>
          <w:rFonts w:ascii="Palatino Linotype" w:eastAsia="Palatino Linotype" w:hAnsi="Palatino Linotype" w:cs="Palatino Linotype"/>
          <w:b/>
          <w:bCs/>
          <w:iCs/>
          <w:lang w:val="es-MX"/>
        </w:rPr>
        <w:t xml:space="preserve">14129/INFOEM/IP/RR/2022 y </w:t>
      </w:r>
      <w:r w:rsidRPr="00454A22">
        <w:rPr>
          <w:rFonts w:ascii="Palatino Linotype" w:eastAsia="Palatino Linotype" w:hAnsi="Palatino Linotype" w:cs="Palatino Linotype"/>
          <w:b/>
          <w:bCs/>
          <w:iCs/>
          <w:lang w:val="es-MX"/>
        </w:rPr>
        <w:t>14130/INFOEM/IP/RR/2022</w:t>
      </w:r>
      <w:r w:rsidR="00B21C62" w:rsidRPr="00454A22">
        <w:rPr>
          <w:rFonts w:ascii="Palatino Linotype" w:hAnsi="Palatino Linotype"/>
        </w:rPr>
        <w:t>, como se  ilustra en la</w:t>
      </w:r>
      <w:r w:rsidR="0007295D" w:rsidRPr="00454A22">
        <w:rPr>
          <w:rFonts w:ascii="Palatino Linotype" w:hAnsi="Palatino Linotype"/>
        </w:rPr>
        <w:t xml:space="preserve">s </w:t>
      </w:r>
      <w:r w:rsidR="00B21C62" w:rsidRPr="00454A22">
        <w:rPr>
          <w:rFonts w:ascii="Palatino Linotype" w:hAnsi="Palatino Linotype"/>
        </w:rPr>
        <w:t>siguiente</w:t>
      </w:r>
      <w:r w:rsidR="0007295D" w:rsidRPr="00454A22">
        <w:rPr>
          <w:rFonts w:ascii="Palatino Linotype" w:hAnsi="Palatino Linotype"/>
        </w:rPr>
        <w:t>s</w:t>
      </w:r>
      <w:r w:rsidR="00B21C62" w:rsidRPr="00454A22">
        <w:rPr>
          <w:rFonts w:ascii="Palatino Linotype" w:hAnsi="Palatino Linotype"/>
        </w:rPr>
        <w:t xml:space="preserve"> im</w:t>
      </w:r>
      <w:r w:rsidR="0007295D" w:rsidRPr="00454A22">
        <w:rPr>
          <w:rFonts w:ascii="Palatino Linotype" w:hAnsi="Palatino Linotype"/>
        </w:rPr>
        <w:t>á</w:t>
      </w:r>
      <w:r w:rsidR="00B21C62" w:rsidRPr="00454A22">
        <w:rPr>
          <w:rFonts w:ascii="Palatino Linotype" w:hAnsi="Palatino Linotype"/>
        </w:rPr>
        <w:t>gen</w:t>
      </w:r>
      <w:r w:rsidR="0007295D" w:rsidRPr="00454A22">
        <w:rPr>
          <w:rFonts w:ascii="Palatino Linotype" w:hAnsi="Palatino Linotype"/>
        </w:rPr>
        <w:t>es</w:t>
      </w:r>
      <w:r w:rsidR="00B21C62" w:rsidRPr="00454A22">
        <w:rPr>
          <w:rFonts w:ascii="Palatino Linotype" w:hAnsi="Palatino Linotype"/>
        </w:rPr>
        <w:t>:</w:t>
      </w:r>
    </w:p>
    <w:p w14:paraId="0148EB84" w14:textId="6282BDF9" w:rsidR="00B21C62" w:rsidRPr="00454A22" w:rsidRDefault="00C571CF" w:rsidP="00B21C62">
      <w:pPr>
        <w:spacing w:line="360" w:lineRule="auto"/>
        <w:contextualSpacing/>
        <w:jc w:val="both"/>
        <w:rPr>
          <w:rFonts w:ascii="Palatino Linotype" w:hAnsi="Palatino Linotype"/>
          <w:sz w:val="24"/>
          <w:szCs w:val="24"/>
        </w:rPr>
      </w:pPr>
      <w:r w:rsidRPr="00454A22">
        <w:rPr>
          <w:rFonts w:ascii="Palatino Linotype" w:hAnsi="Palatino Linotype"/>
          <w:noProof/>
          <w:sz w:val="24"/>
          <w:szCs w:val="24"/>
          <w:lang w:eastAsia="es-MX"/>
        </w:rPr>
        <w:drawing>
          <wp:inline distT="0" distB="0" distL="0" distR="0" wp14:anchorId="4CBEE3A1" wp14:editId="522F8016">
            <wp:extent cx="4019527" cy="45910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8557" cy="4601364"/>
                    </a:xfrm>
                    <a:prstGeom prst="rect">
                      <a:avLst/>
                    </a:prstGeom>
                    <a:noFill/>
                    <a:ln>
                      <a:noFill/>
                    </a:ln>
                  </pic:spPr>
                </pic:pic>
              </a:graphicData>
            </a:graphic>
          </wp:inline>
        </w:drawing>
      </w:r>
    </w:p>
    <w:p w14:paraId="657FD8EE" w14:textId="0351BBB7" w:rsidR="00B21C62" w:rsidRPr="00454A22" w:rsidRDefault="00B21C62" w:rsidP="00B21C62">
      <w:pPr>
        <w:spacing w:line="360" w:lineRule="auto"/>
        <w:contextualSpacing/>
        <w:jc w:val="both"/>
        <w:rPr>
          <w:rFonts w:ascii="Palatino Linotype" w:hAnsi="Palatino Linotype"/>
          <w:sz w:val="24"/>
          <w:szCs w:val="24"/>
          <w:lang w:val="es-ES"/>
        </w:rPr>
      </w:pPr>
    </w:p>
    <w:p w14:paraId="75C45CA6" w14:textId="7623A22B" w:rsidR="00B21C62" w:rsidRPr="00454A22" w:rsidRDefault="00B21C62" w:rsidP="004E66C7">
      <w:pPr>
        <w:pStyle w:val="Prrafodelista"/>
        <w:spacing w:line="360" w:lineRule="auto"/>
        <w:ind w:left="0"/>
        <w:jc w:val="both"/>
        <w:rPr>
          <w:rFonts w:ascii="Palatino Linotype" w:eastAsia="Palatino Linotype" w:hAnsi="Palatino Linotype" w:cs="Palatino Linotype"/>
          <w:b/>
          <w:bCs/>
          <w:iCs/>
          <w:lang w:val="es-MX"/>
        </w:rPr>
      </w:pPr>
    </w:p>
    <w:p w14:paraId="5011344C" w14:textId="7175B93C" w:rsidR="00B21C62" w:rsidRPr="00454A22" w:rsidRDefault="0007295D" w:rsidP="004E66C7">
      <w:pPr>
        <w:pStyle w:val="Prrafodelista"/>
        <w:spacing w:line="360" w:lineRule="auto"/>
        <w:ind w:left="0"/>
        <w:jc w:val="both"/>
        <w:rPr>
          <w:rFonts w:ascii="Palatino Linotype" w:eastAsia="Palatino Linotype" w:hAnsi="Palatino Linotype" w:cs="Palatino Linotype"/>
          <w:b/>
          <w:bCs/>
          <w:iCs/>
          <w:lang w:val="es-MX"/>
        </w:rPr>
      </w:pPr>
      <w:r w:rsidRPr="00454A22">
        <w:rPr>
          <w:rFonts w:ascii="Palatino Linotype" w:eastAsia="Palatino Linotype" w:hAnsi="Palatino Linotype" w:cs="Palatino Linotype"/>
          <w:b/>
          <w:bCs/>
          <w:iCs/>
          <w:noProof/>
          <w:lang w:val="es-MX" w:eastAsia="es-MX"/>
        </w:rPr>
        <w:lastRenderedPageBreak/>
        <w:drawing>
          <wp:inline distT="0" distB="0" distL="0" distR="0" wp14:anchorId="751B558B" wp14:editId="7D77AADE">
            <wp:extent cx="3562350" cy="403356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182" cy="4040163"/>
                    </a:xfrm>
                    <a:prstGeom prst="rect">
                      <a:avLst/>
                    </a:prstGeom>
                    <a:noFill/>
                    <a:ln>
                      <a:noFill/>
                    </a:ln>
                  </pic:spPr>
                </pic:pic>
              </a:graphicData>
            </a:graphic>
          </wp:inline>
        </w:drawing>
      </w:r>
    </w:p>
    <w:p w14:paraId="1CC100D2" w14:textId="77777777" w:rsidR="004F3A61" w:rsidRPr="00454A22" w:rsidRDefault="004F3A61" w:rsidP="004F3A61">
      <w:pPr>
        <w:pStyle w:val="Prrafodelista"/>
        <w:spacing w:line="360" w:lineRule="auto"/>
        <w:ind w:left="0"/>
        <w:contextualSpacing/>
        <w:jc w:val="both"/>
        <w:rPr>
          <w:rFonts w:ascii="Palatino Linotype" w:eastAsia="Palatino Linotype" w:hAnsi="Palatino Linotype" w:cs="Palatino Linotype"/>
          <w:lang w:val="es-MX"/>
        </w:rPr>
      </w:pPr>
    </w:p>
    <w:p w14:paraId="412007A2" w14:textId="35A8A927" w:rsidR="002457FD" w:rsidRPr="00454A22" w:rsidRDefault="002457FD" w:rsidP="002457FD">
      <w:pPr>
        <w:pStyle w:val="Prrafodelista"/>
        <w:spacing w:line="360" w:lineRule="auto"/>
        <w:ind w:left="0"/>
        <w:jc w:val="both"/>
        <w:rPr>
          <w:rFonts w:ascii="Palatino Linotype" w:hAnsi="Palatino Linotype" w:cs="Arial"/>
        </w:rPr>
      </w:pPr>
      <w:r w:rsidRPr="00454A22">
        <w:rPr>
          <w:rFonts w:ascii="Palatino Linotype" w:hAnsi="Palatino Linotype" w:cs="Arial"/>
        </w:rPr>
        <w:t>Señalado lo anterior, se destaca que el Bando Municipal de Metepec 2022 prevé en el artículo 53 lo siguiente:</w:t>
      </w:r>
    </w:p>
    <w:p w14:paraId="04D1A241" w14:textId="77777777" w:rsidR="002457FD" w:rsidRPr="00454A22" w:rsidRDefault="002457FD" w:rsidP="002457FD">
      <w:pPr>
        <w:pStyle w:val="Prrafodelista"/>
        <w:spacing w:line="360" w:lineRule="auto"/>
        <w:ind w:left="567" w:right="567"/>
        <w:jc w:val="both"/>
        <w:rPr>
          <w:rFonts w:ascii="Palatino Linotype" w:hAnsi="Palatino Linotype" w:cs="Arial"/>
          <w:i/>
          <w:iCs/>
          <w:sz w:val="22"/>
          <w:szCs w:val="22"/>
        </w:rPr>
      </w:pPr>
      <w:r w:rsidRPr="00454A22">
        <w:rPr>
          <w:rFonts w:ascii="Palatino Linotype" w:hAnsi="Palatino Linotype"/>
          <w:b/>
          <w:bCs/>
          <w:i/>
          <w:iCs/>
          <w:sz w:val="22"/>
          <w:szCs w:val="22"/>
        </w:rPr>
        <w:t>“ARTÍCULO 53.-</w:t>
      </w:r>
      <w:r w:rsidRPr="00454A22">
        <w:rPr>
          <w:rFonts w:ascii="Palatino Linotype" w:hAnsi="Palatino Linotype"/>
          <w:i/>
          <w:iCs/>
          <w:sz w:val="22"/>
          <w:szCs w:val="22"/>
        </w:rPr>
        <w:t xml:space="preserve"> El servicio público es el conjunto de elementos personales y materiales, coordinados por los órganos de la administración pública, destinados a atender y satisfacer una necesidad de carácter general. La prestación, organización, administración, modificación, planeación, ejecución y evaluación de los mismos estará a cargo del Ayuntamiento”</w:t>
      </w:r>
    </w:p>
    <w:p w14:paraId="794A4744" w14:textId="77777777" w:rsidR="002457FD" w:rsidRPr="00454A22" w:rsidRDefault="002457FD" w:rsidP="002457FD">
      <w:pPr>
        <w:pStyle w:val="Prrafodelista"/>
        <w:spacing w:line="360" w:lineRule="auto"/>
        <w:ind w:left="0"/>
        <w:jc w:val="both"/>
        <w:rPr>
          <w:rFonts w:ascii="Palatino Linotype" w:hAnsi="Palatino Linotype" w:cs="Arial"/>
        </w:rPr>
      </w:pPr>
    </w:p>
    <w:p w14:paraId="319CE9A0" w14:textId="77777777" w:rsidR="002457FD" w:rsidRPr="00454A22" w:rsidRDefault="002457FD" w:rsidP="002457FD">
      <w:pPr>
        <w:pStyle w:val="Prrafodelista"/>
        <w:spacing w:line="360" w:lineRule="auto"/>
        <w:ind w:left="0"/>
        <w:jc w:val="both"/>
        <w:rPr>
          <w:rFonts w:ascii="Palatino Linotype" w:hAnsi="Palatino Linotype" w:cs="Arial"/>
        </w:rPr>
      </w:pPr>
      <w:r w:rsidRPr="00454A22">
        <w:rPr>
          <w:rFonts w:ascii="Palatino Linotype" w:hAnsi="Palatino Linotype" w:cs="Arial"/>
        </w:rPr>
        <w:t>Por su parte el Código de Reglamentación Municipal de Metepec en sus artículos 3.288 y 2.289 fracción I dispone:</w:t>
      </w:r>
    </w:p>
    <w:p w14:paraId="6BBB6495" w14:textId="77777777" w:rsidR="002457FD" w:rsidRPr="00454A22" w:rsidRDefault="002457FD" w:rsidP="002457FD">
      <w:pPr>
        <w:pStyle w:val="Prrafodelista"/>
        <w:spacing w:line="360" w:lineRule="auto"/>
        <w:ind w:left="0"/>
        <w:jc w:val="both"/>
        <w:rPr>
          <w:rFonts w:ascii="Palatino Linotype" w:hAnsi="Palatino Linotype" w:cs="Arial"/>
        </w:rPr>
      </w:pPr>
    </w:p>
    <w:p w14:paraId="0F0E9095"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b/>
          <w:bCs/>
          <w:i/>
          <w:iCs/>
          <w:sz w:val="22"/>
          <w:szCs w:val="22"/>
        </w:rPr>
        <w:t>“Artículo 3.288. La Dirección de Servicios Públicos</w:t>
      </w:r>
      <w:r w:rsidRPr="00454A22">
        <w:rPr>
          <w:rFonts w:ascii="Palatino Linotype" w:hAnsi="Palatino Linotype"/>
          <w:i/>
          <w:iCs/>
          <w:sz w:val="22"/>
          <w:szCs w:val="22"/>
        </w:rPr>
        <w:t xml:space="preserve">, es la dependencia encargada de la prestación de </w:t>
      </w:r>
      <w:r w:rsidRPr="00454A22">
        <w:rPr>
          <w:rFonts w:ascii="Palatino Linotype" w:hAnsi="Palatino Linotype"/>
          <w:b/>
          <w:bCs/>
          <w:i/>
          <w:iCs/>
          <w:sz w:val="22"/>
          <w:szCs w:val="22"/>
        </w:rPr>
        <w:t>servicios públicos municipales</w:t>
      </w:r>
      <w:r w:rsidRPr="00454A22">
        <w:rPr>
          <w:rFonts w:ascii="Palatino Linotype" w:hAnsi="Palatino Linotype"/>
          <w:i/>
          <w:iCs/>
          <w:sz w:val="22"/>
          <w:szCs w:val="22"/>
        </w:rPr>
        <w:t xml:space="preserve"> de alumbrado, limpia, recolección, traslado y disposición final de residuos sólidos</w:t>
      </w:r>
      <w:r w:rsidRPr="00454A22">
        <w:rPr>
          <w:rFonts w:ascii="Palatino Linotype" w:hAnsi="Palatino Linotype"/>
          <w:b/>
          <w:bCs/>
          <w:i/>
          <w:iCs/>
          <w:sz w:val="22"/>
          <w:szCs w:val="22"/>
        </w:rPr>
        <w:t>, mantenimiento de panteones</w:t>
      </w:r>
      <w:r w:rsidRPr="00454A22">
        <w:rPr>
          <w:rFonts w:ascii="Palatino Linotype" w:hAnsi="Palatino Linotype"/>
          <w:i/>
          <w:iCs/>
          <w:sz w:val="22"/>
          <w:szCs w:val="22"/>
        </w:rPr>
        <w:t>, parques, jardines, áreas verdes recreativas, embellecimiento y conservación de los poblados y centros urbanos en el territorio municipal de conformidad con lo dispuesto en la Ley Orgánica, el Bando, el presente ordenamiento y demás disposiciones jurídicas aplicables.</w:t>
      </w:r>
    </w:p>
    <w:p w14:paraId="226E0DB8" w14:textId="77777777" w:rsidR="002457FD" w:rsidRPr="00454A22" w:rsidRDefault="002457FD" w:rsidP="002457FD">
      <w:pPr>
        <w:pStyle w:val="Prrafodelista"/>
        <w:spacing w:line="360" w:lineRule="auto"/>
        <w:ind w:left="567" w:right="567"/>
        <w:jc w:val="both"/>
        <w:rPr>
          <w:rFonts w:ascii="Palatino Linotype" w:hAnsi="Palatino Linotype"/>
          <w:b/>
          <w:bCs/>
          <w:i/>
          <w:iCs/>
          <w:sz w:val="22"/>
          <w:szCs w:val="22"/>
        </w:rPr>
      </w:pPr>
    </w:p>
    <w:p w14:paraId="3CCD5FB3"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b/>
          <w:bCs/>
          <w:i/>
          <w:iCs/>
          <w:sz w:val="22"/>
          <w:szCs w:val="22"/>
        </w:rPr>
        <w:t>Artículo 3.289.</w:t>
      </w:r>
      <w:r w:rsidRPr="00454A22">
        <w:rPr>
          <w:rFonts w:ascii="Palatino Linotype" w:hAnsi="Palatino Linotype"/>
          <w:i/>
          <w:iCs/>
          <w:sz w:val="22"/>
          <w:szCs w:val="22"/>
        </w:rPr>
        <w:t xml:space="preserve"> </w:t>
      </w:r>
      <w:r w:rsidRPr="00454A22">
        <w:rPr>
          <w:rFonts w:ascii="Palatino Linotype" w:hAnsi="Palatino Linotype"/>
          <w:b/>
          <w:bCs/>
          <w:i/>
          <w:iCs/>
          <w:sz w:val="22"/>
          <w:szCs w:val="22"/>
        </w:rPr>
        <w:t>La Dirección de Servicios Públicos</w:t>
      </w:r>
      <w:r w:rsidRPr="00454A22">
        <w:rPr>
          <w:rFonts w:ascii="Palatino Linotype" w:hAnsi="Palatino Linotype"/>
          <w:i/>
          <w:iCs/>
          <w:sz w:val="22"/>
          <w:szCs w:val="22"/>
        </w:rPr>
        <w:t xml:space="preserve"> tiene las siguientes atribuciones:</w:t>
      </w:r>
    </w:p>
    <w:p w14:paraId="2DDD1904"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 xml:space="preserve">I. </w:t>
      </w:r>
      <w:r w:rsidRPr="00454A22">
        <w:rPr>
          <w:rFonts w:ascii="Palatino Linotype" w:hAnsi="Palatino Linotype"/>
          <w:b/>
          <w:bCs/>
          <w:i/>
          <w:iCs/>
          <w:sz w:val="22"/>
          <w:szCs w:val="22"/>
        </w:rPr>
        <w:t>Administrar la prestación de los servicios públicos de podas, derribos, parques, jardines, limpia, barrido manual, alumbrado público y panteones,</w:t>
      </w:r>
      <w:r w:rsidRPr="00454A22">
        <w:rPr>
          <w:rFonts w:ascii="Palatino Linotype" w:hAnsi="Palatino Linotype"/>
          <w:i/>
          <w:iCs/>
          <w:sz w:val="22"/>
          <w:szCs w:val="22"/>
        </w:rPr>
        <w:t xml:space="preserve"> con las características de continuidad, uniformidad e igualdad asegurando la calidad y satisfacción de las necesidades de la población de manera eficiente y eficaz, sin distinción de naturaleza,</w:t>
      </w:r>
    </w:p>
    <w:p w14:paraId="161570C4"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ideológica o social; aprobar gestiones para la obtención de recursos humanos, materiales y presupuestales, cuidando su eficacia y racionalidad;</w:t>
      </w:r>
      <w:r w:rsidRPr="00454A22">
        <w:rPr>
          <w:rFonts w:ascii="Palatino Linotype" w:hAnsi="Palatino Linotype"/>
          <w:i/>
          <w:iCs/>
          <w:sz w:val="22"/>
          <w:szCs w:val="22"/>
        </w:rPr>
        <w:cr/>
        <w:t>(…)”</w:t>
      </w:r>
    </w:p>
    <w:p w14:paraId="4F93DF87" w14:textId="77777777" w:rsidR="002457FD" w:rsidRPr="00454A22" w:rsidRDefault="002457FD" w:rsidP="002457FD">
      <w:pPr>
        <w:pStyle w:val="Prrafodelista"/>
        <w:spacing w:line="360" w:lineRule="auto"/>
        <w:ind w:left="0"/>
        <w:jc w:val="both"/>
      </w:pPr>
    </w:p>
    <w:p w14:paraId="76F30D17" w14:textId="7DB364D9" w:rsidR="002457FD" w:rsidRPr="00454A22" w:rsidRDefault="002457FD" w:rsidP="002457FD">
      <w:pPr>
        <w:pStyle w:val="Prrafodelista"/>
        <w:spacing w:line="360" w:lineRule="auto"/>
        <w:ind w:left="0"/>
        <w:jc w:val="both"/>
        <w:rPr>
          <w:rFonts w:ascii="Palatino Linotype" w:hAnsi="Palatino Linotype"/>
        </w:rPr>
      </w:pPr>
      <w:r w:rsidRPr="00454A22">
        <w:rPr>
          <w:rFonts w:ascii="Palatino Linotype" w:hAnsi="Palatino Linotype"/>
        </w:rPr>
        <w:t xml:space="preserve">Ahora bien, respecto de lo solicitado por el </w:t>
      </w:r>
      <w:r w:rsidRPr="00454A22">
        <w:rPr>
          <w:rFonts w:ascii="Palatino Linotype" w:hAnsi="Palatino Linotype"/>
          <w:b/>
          <w:bCs/>
        </w:rPr>
        <w:t>Recurrente,</w:t>
      </w:r>
      <w:r w:rsidRPr="00454A22">
        <w:rPr>
          <w:rFonts w:ascii="Palatino Linotype" w:hAnsi="Palatino Linotype"/>
        </w:rPr>
        <w:t xml:space="preserve"> punto identificado con el </w:t>
      </w:r>
      <w:r w:rsidRPr="00454A22">
        <w:rPr>
          <w:rFonts w:ascii="Palatino Linotype" w:hAnsi="Palatino Linotype"/>
          <w:b/>
          <w:bCs/>
        </w:rPr>
        <w:t>numeral 3</w:t>
      </w:r>
      <w:r w:rsidRPr="00454A22">
        <w:rPr>
          <w:rFonts w:ascii="Palatino Linotype" w:hAnsi="Palatino Linotype"/>
        </w:rPr>
        <w:t xml:space="preserve">, </w:t>
      </w:r>
      <w:r w:rsidRPr="00454A22">
        <w:rPr>
          <w:rFonts w:ascii="Palatino Linotype" w:hAnsi="Palatino Linotype"/>
          <w:i/>
          <w:iCs/>
        </w:rPr>
        <w:t>“</w:t>
      </w:r>
      <w:r w:rsidRPr="00454A22">
        <w:rPr>
          <w:rFonts w:ascii="Palatino Linotype" w:hAnsi="Palatino Linotype" w:cs="Arial"/>
          <w:b/>
          <w:bCs/>
          <w:i/>
          <w:iCs/>
        </w:rPr>
        <w:t>certificados de derecho de fosa individual o cripta familiar.</w:t>
      </w:r>
      <w:r w:rsidRPr="00454A22">
        <w:rPr>
          <w:rFonts w:ascii="Palatino Linotype" w:hAnsi="Palatino Linotype"/>
        </w:rPr>
        <w:t>” es de destacar que el Código de Reglamentación Municipal de Metepec,</w:t>
      </w:r>
      <w:r w:rsidRPr="00454A22">
        <w:t xml:space="preserve"> </w:t>
      </w:r>
      <w:r w:rsidRPr="00454A22">
        <w:rPr>
          <w:rFonts w:ascii="Palatino Linotype" w:hAnsi="Palatino Linotype"/>
        </w:rPr>
        <w:t xml:space="preserve">establece que el </w:t>
      </w:r>
      <w:r w:rsidRPr="00454A22">
        <w:rPr>
          <w:rFonts w:ascii="Palatino Linotype" w:hAnsi="Palatino Linotype"/>
          <w:b/>
          <w:bCs/>
        </w:rPr>
        <w:t>Sujeto Obligado</w:t>
      </w:r>
      <w:r w:rsidRPr="00454A22">
        <w:rPr>
          <w:rFonts w:ascii="Palatino Linotype" w:hAnsi="Palatino Linotype"/>
        </w:rPr>
        <w:t xml:space="preserve"> a través de la </w:t>
      </w:r>
      <w:r w:rsidRPr="00454A22">
        <w:rPr>
          <w:rFonts w:ascii="Palatino Linotype" w:hAnsi="Palatino Linotype"/>
          <w:b/>
          <w:bCs/>
        </w:rPr>
        <w:t>Dirección de Servicios Públicos</w:t>
      </w:r>
      <w:r w:rsidRPr="00454A22">
        <w:rPr>
          <w:rFonts w:ascii="Palatino Linotype" w:hAnsi="Palatino Linotype"/>
        </w:rPr>
        <w:t xml:space="preserve"> se auxilia en sus funciones por cuatro Subdirecciones: I Subdirección de Áreas Verdes; II. Subdirección de Limpia; III. </w:t>
      </w:r>
      <w:r w:rsidRPr="00454A22">
        <w:rPr>
          <w:rFonts w:ascii="Palatino Linotype" w:hAnsi="Palatino Linotype"/>
          <w:b/>
          <w:bCs/>
        </w:rPr>
        <w:t>Subdirección de Alumbrado Público</w:t>
      </w:r>
      <w:r w:rsidRPr="00454A22">
        <w:rPr>
          <w:rFonts w:ascii="Palatino Linotype" w:hAnsi="Palatino Linotype"/>
        </w:rPr>
        <w:t xml:space="preserve">; y IV. Subdirección de Control y Seguimiento; por lo que a su vez, la Subdirección de Alumbrado Público contará con el departamento de </w:t>
      </w:r>
      <w:r w:rsidRPr="00454A22">
        <w:rPr>
          <w:rFonts w:ascii="Palatino Linotype" w:hAnsi="Palatino Linotype"/>
          <w:b/>
          <w:bCs/>
        </w:rPr>
        <w:t>Panteones</w:t>
      </w:r>
      <w:r w:rsidRPr="00454A22">
        <w:rPr>
          <w:rFonts w:ascii="Palatino Linotype" w:hAnsi="Palatino Linotype"/>
        </w:rPr>
        <w:t xml:space="preserve">, quien conforme a las siguientes disposiciones le </w:t>
      </w:r>
      <w:r w:rsidRPr="00454A22">
        <w:rPr>
          <w:rFonts w:ascii="Palatino Linotype" w:hAnsi="Palatino Linotype"/>
        </w:rPr>
        <w:lastRenderedPageBreak/>
        <w:t>corresponde la generación, recopilación, administración, manejo, procesamiento, archivo y conservación de la información de acuerdo a lo siguiente:</w:t>
      </w:r>
    </w:p>
    <w:p w14:paraId="654A1D65" w14:textId="77777777" w:rsidR="002457FD" w:rsidRPr="00454A22" w:rsidRDefault="002457FD" w:rsidP="002457FD">
      <w:pPr>
        <w:pStyle w:val="Prrafodelista"/>
        <w:spacing w:line="360" w:lineRule="auto"/>
        <w:ind w:left="0"/>
        <w:jc w:val="both"/>
        <w:rPr>
          <w:rFonts w:ascii="Palatino Linotype" w:hAnsi="Palatino Linotype"/>
        </w:rPr>
      </w:pPr>
    </w:p>
    <w:p w14:paraId="67569736"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w:t>
      </w:r>
      <w:r w:rsidRPr="00454A22">
        <w:rPr>
          <w:rFonts w:ascii="Palatino Linotype" w:hAnsi="Palatino Linotype"/>
          <w:b/>
          <w:bCs/>
          <w:i/>
          <w:iCs/>
          <w:sz w:val="22"/>
          <w:szCs w:val="22"/>
        </w:rPr>
        <w:t>Artículo 3.290</w:t>
      </w:r>
      <w:r w:rsidRPr="00454A22">
        <w:rPr>
          <w:rFonts w:ascii="Palatino Linotype" w:hAnsi="Palatino Linotype"/>
          <w:i/>
          <w:iCs/>
          <w:sz w:val="22"/>
          <w:szCs w:val="22"/>
        </w:rPr>
        <w:t xml:space="preserve">. Para el cumplimiento de sus atribuciones y facultades la Dirección de Servicios Públicos contará con: I. Subdirección de Áreas Verdes; II. Subdirección de Limpia; III. </w:t>
      </w:r>
      <w:r w:rsidRPr="00454A22">
        <w:rPr>
          <w:rFonts w:ascii="Palatino Linotype" w:hAnsi="Palatino Linotype"/>
          <w:b/>
          <w:bCs/>
          <w:i/>
          <w:iCs/>
          <w:sz w:val="22"/>
          <w:szCs w:val="22"/>
        </w:rPr>
        <w:t>Subdirección de Alumbrado Público</w:t>
      </w:r>
      <w:r w:rsidRPr="00454A22">
        <w:rPr>
          <w:rFonts w:ascii="Palatino Linotype" w:hAnsi="Palatino Linotype"/>
          <w:i/>
          <w:iCs/>
          <w:sz w:val="22"/>
          <w:szCs w:val="22"/>
        </w:rPr>
        <w:t>; y IV. Subdirección de Control y Seguimiento.</w:t>
      </w:r>
    </w:p>
    <w:p w14:paraId="6630CFAB" w14:textId="77777777" w:rsidR="002457FD" w:rsidRPr="00454A22" w:rsidRDefault="002457FD" w:rsidP="002457FD">
      <w:pPr>
        <w:pStyle w:val="Prrafodelista"/>
        <w:spacing w:line="360" w:lineRule="auto"/>
        <w:ind w:left="567" w:right="567"/>
        <w:jc w:val="both"/>
        <w:rPr>
          <w:rFonts w:ascii="Palatino Linotype" w:hAnsi="Palatino Linotype"/>
          <w:b/>
          <w:bCs/>
          <w:i/>
          <w:iCs/>
          <w:sz w:val="22"/>
          <w:szCs w:val="22"/>
        </w:rPr>
      </w:pPr>
    </w:p>
    <w:p w14:paraId="7FF3E58E"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b/>
          <w:bCs/>
          <w:i/>
          <w:iCs/>
          <w:sz w:val="22"/>
          <w:szCs w:val="22"/>
        </w:rPr>
        <w:t>Artículo 3.300</w:t>
      </w:r>
      <w:r w:rsidRPr="00454A22">
        <w:rPr>
          <w:rFonts w:ascii="Palatino Linotype" w:hAnsi="Palatino Linotype"/>
          <w:i/>
          <w:iCs/>
          <w:sz w:val="22"/>
          <w:szCs w:val="22"/>
        </w:rPr>
        <w:t xml:space="preserve">. Para el cumplimiento de sus atribuciones y facultades la Subdirección de Alumbrado Público, contará con los siguientes Departamentos: I. Alumbrado Público; y </w:t>
      </w:r>
      <w:r w:rsidRPr="00454A22">
        <w:rPr>
          <w:rFonts w:ascii="Palatino Linotype" w:hAnsi="Palatino Linotype"/>
          <w:b/>
          <w:bCs/>
          <w:i/>
          <w:iCs/>
          <w:sz w:val="22"/>
          <w:szCs w:val="22"/>
        </w:rPr>
        <w:t>II. Panteones</w:t>
      </w:r>
      <w:r w:rsidRPr="00454A22">
        <w:rPr>
          <w:rFonts w:ascii="Palatino Linotype" w:hAnsi="Palatino Linotype"/>
          <w:i/>
          <w:iCs/>
          <w:sz w:val="22"/>
          <w:szCs w:val="22"/>
        </w:rPr>
        <w:t>.”</w:t>
      </w:r>
    </w:p>
    <w:p w14:paraId="4ABA6ADA"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b/>
          <w:bCs/>
          <w:i/>
          <w:iCs/>
          <w:sz w:val="22"/>
          <w:szCs w:val="22"/>
        </w:rPr>
        <w:t>Artículo 3.302</w:t>
      </w:r>
      <w:r w:rsidRPr="00454A22">
        <w:rPr>
          <w:rFonts w:ascii="Palatino Linotype" w:hAnsi="Palatino Linotype"/>
          <w:i/>
          <w:iCs/>
          <w:sz w:val="22"/>
          <w:szCs w:val="22"/>
        </w:rPr>
        <w:t xml:space="preserve">. </w:t>
      </w:r>
      <w:r w:rsidRPr="00454A22">
        <w:rPr>
          <w:rFonts w:ascii="Palatino Linotype" w:hAnsi="Palatino Linotype"/>
          <w:b/>
          <w:bCs/>
          <w:i/>
          <w:iCs/>
          <w:sz w:val="22"/>
          <w:szCs w:val="22"/>
        </w:rPr>
        <w:t>El Departamento de Panteones</w:t>
      </w:r>
      <w:r w:rsidRPr="00454A22">
        <w:rPr>
          <w:rFonts w:ascii="Palatino Linotype" w:hAnsi="Palatino Linotype"/>
          <w:i/>
          <w:iCs/>
          <w:sz w:val="22"/>
          <w:szCs w:val="22"/>
        </w:rPr>
        <w:t>; tendrá las siguientes atribuciones:</w:t>
      </w:r>
    </w:p>
    <w:p w14:paraId="6CA2072F"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I. Dar seguimiento oportuno a los trámites y servicios que presta el Panteón Municipal solicitados por la ciudadanía;</w:t>
      </w:r>
    </w:p>
    <w:p w14:paraId="1EFA75AF"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II. Realizar el mantenimiento del Panteón Municipal, implementando;</w:t>
      </w:r>
    </w:p>
    <w:p w14:paraId="09818BBA"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III. Supervisar que los Panteones del Municipio, exhiban plano de nomenclatura y un ejemplar del mismo será colocado en lugar visible al público.</w:t>
      </w:r>
    </w:p>
    <w:p w14:paraId="49DA072E"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IV. Autorizar y supervisar la construcción de lápidas, jardineras, monumentos, capillas o criptas;</w:t>
      </w:r>
    </w:p>
    <w:p w14:paraId="4C525AC8"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V. Hacer cumplir los horarios de apertura y cierre de los Panteones Municipales, así como la celebración de eventos</w:t>
      </w:r>
    </w:p>
    <w:p w14:paraId="0E719A27"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luctuosos conforme a lo establecido en el Código de Reglamentación;</w:t>
      </w:r>
    </w:p>
    <w:p w14:paraId="3733886F"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VI. Dar cumplimiento a los programas y requerimientos en materia de atención de contingencias del municipio, dando seguimiento a las situaciones de emergencia o desastre causadas por acontecimientos inusuales de la naturaleza;</w:t>
      </w:r>
    </w:p>
    <w:p w14:paraId="4F05E1FD"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lastRenderedPageBreak/>
        <w:t>VII. Realizar inspecciones mensuales conjuntamente con los encargados de los Panteones del Municipio para verificar los trabajos realizados e identificar y documentar las necesidades que existen en cada panteón, mediante</w:t>
      </w:r>
    </w:p>
    <w:p w14:paraId="2FBB94AE"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evidencia fotográfica;</w:t>
      </w:r>
    </w:p>
    <w:p w14:paraId="4A43B505" w14:textId="77777777" w:rsidR="002457FD" w:rsidRPr="00454A22" w:rsidRDefault="002457FD" w:rsidP="002457FD">
      <w:pPr>
        <w:pStyle w:val="Prrafodelista"/>
        <w:spacing w:line="360" w:lineRule="auto"/>
        <w:ind w:left="567" w:right="567"/>
        <w:jc w:val="both"/>
        <w:rPr>
          <w:rFonts w:ascii="Palatino Linotype" w:hAnsi="Palatino Linotype"/>
          <w:bCs/>
          <w:i/>
          <w:iCs/>
          <w:sz w:val="22"/>
          <w:szCs w:val="22"/>
        </w:rPr>
      </w:pPr>
      <w:r w:rsidRPr="00454A22">
        <w:rPr>
          <w:rFonts w:ascii="Palatino Linotype" w:hAnsi="Palatino Linotype"/>
          <w:bCs/>
          <w:i/>
          <w:iCs/>
          <w:sz w:val="22"/>
          <w:szCs w:val="22"/>
        </w:rPr>
        <w:t>VIII. Llevar un estricto y actualizado control de una base de datos de todos los expedientes de los usuarios que han realizado algún trámite o servicio de inhumación, refrendo o mantenimiento de fosa, como integrar un informe de órdenes de pago con evidencia fotográfica y turnarlo a la Subdirección de Control y Seguimiento y Jefatura de Departamento de Calidad, para su seguimiento correspondiente;</w:t>
      </w:r>
    </w:p>
    <w:p w14:paraId="22846A8B"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IX. Coordinar con la Subdirección de Alumbrado Público, la supervisión y mantenimiento de luminarias existentes en el Panteón Municipal, así como elaborar continuamente estudio de impacto lumínico-ambiental como del espectro lumínico;</w:t>
      </w:r>
    </w:p>
    <w:p w14:paraId="4CF81549"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X. Dar atención a los reportes de la ciudadanía previa evaluación de factibilidad de ejecución de sus peticiones, respecto de la infraestructura y limpieza del panteón;</w:t>
      </w:r>
    </w:p>
    <w:p w14:paraId="64557399"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XI. Elaborar informe diario, semanal y mensual, de las actividades, avances y proyecciones asignados a la Jefatura de Departamento y turnarlo a la Subdirección de Control y Seguimiento y Jefatura de Departamento de Calidad de la Dirección de Servicios Públicos Municipal; y</w:t>
      </w:r>
    </w:p>
    <w:p w14:paraId="3D40ABDE"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r w:rsidRPr="00454A22">
        <w:rPr>
          <w:rFonts w:ascii="Palatino Linotype" w:hAnsi="Palatino Linotype"/>
          <w:i/>
          <w:iCs/>
          <w:sz w:val="22"/>
          <w:szCs w:val="22"/>
        </w:rPr>
        <w:t>XII. Las demás que le confieran otros ordenamientos jurídicos aplicables, o aquellas que por acuerdo de Cabildo o del Presidente Municipal le señalen”</w:t>
      </w:r>
    </w:p>
    <w:p w14:paraId="750E4414" w14:textId="77777777" w:rsidR="002457FD" w:rsidRPr="00454A22" w:rsidRDefault="002457FD" w:rsidP="002457FD">
      <w:pPr>
        <w:pStyle w:val="Prrafodelista"/>
        <w:spacing w:line="360" w:lineRule="auto"/>
        <w:ind w:left="567" w:right="567"/>
        <w:jc w:val="both"/>
        <w:rPr>
          <w:rFonts w:ascii="Palatino Linotype" w:hAnsi="Palatino Linotype"/>
          <w:i/>
          <w:iCs/>
          <w:sz w:val="22"/>
          <w:szCs w:val="22"/>
        </w:rPr>
      </w:pPr>
    </w:p>
    <w:p w14:paraId="3F56AAB4" w14:textId="7F1B1466" w:rsidR="002457FD" w:rsidRPr="00454A22" w:rsidRDefault="002457FD" w:rsidP="002457FD">
      <w:pPr>
        <w:spacing w:line="360" w:lineRule="auto"/>
        <w:contextualSpacing/>
        <w:jc w:val="both"/>
        <w:rPr>
          <w:rFonts w:ascii="Palatino Linotype" w:hAnsi="Palatino Linotype" w:cs="Arial"/>
          <w:sz w:val="24"/>
          <w:szCs w:val="24"/>
        </w:rPr>
      </w:pPr>
      <w:r w:rsidRPr="00454A22">
        <w:rPr>
          <w:rFonts w:ascii="Palatino Linotype" w:hAnsi="Palatino Linotype" w:cs="Arial"/>
          <w:sz w:val="24"/>
          <w:szCs w:val="24"/>
        </w:rPr>
        <w:t xml:space="preserve">Atento a los ordenamientos normativos citados, se acredita que no existe la obligación del </w:t>
      </w:r>
      <w:r w:rsidRPr="00454A22">
        <w:rPr>
          <w:rFonts w:ascii="Palatino Linotype" w:hAnsi="Palatino Linotype" w:cs="Arial"/>
          <w:b/>
          <w:sz w:val="24"/>
          <w:szCs w:val="24"/>
        </w:rPr>
        <w:t>Sujeto Obligado</w:t>
      </w:r>
      <w:r w:rsidRPr="00454A22">
        <w:rPr>
          <w:rFonts w:ascii="Palatino Linotype" w:hAnsi="Palatino Linotype" w:cs="Arial"/>
          <w:sz w:val="24"/>
          <w:szCs w:val="24"/>
        </w:rPr>
        <w:t xml:space="preserve">, de generar, poseer y administrar la información referente a los certificados de derecho de fosa individual o cripta familiar solicitados por el hoy </w:t>
      </w:r>
      <w:r w:rsidRPr="00454A22">
        <w:rPr>
          <w:rFonts w:ascii="Palatino Linotype" w:hAnsi="Palatino Linotype" w:cs="Arial"/>
          <w:b/>
          <w:bCs/>
          <w:sz w:val="24"/>
          <w:szCs w:val="24"/>
        </w:rPr>
        <w:t>Recurrente</w:t>
      </w:r>
      <w:r w:rsidRPr="00454A22">
        <w:rPr>
          <w:rFonts w:ascii="Palatino Linotype" w:hAnsi="Palatino Linotype" w:cs="Arial"/>
          <w:sz w:val="24"/>
          <w:szCs w:val="24"/>
        </w:rPr>
        <w:t xml:space="preserve">. </w:t>
      </w:r>
    </w:p>
    <w:p w14:paraId="39851269" w14:textId="77777777" w:rsidR="002457FD" w:rsidRPr="00454A22" w:rsidRDefault="002457FD" w:rsidP="004F3A61">
      <w:pPr>
        <w:autoSpaceDE w:val="0"/>
        <w:autoSpaceDN w:val="0"/>
        <w:adjustRightInd w:val="0"/>
        <w:spacing w:after="0" w:line="360" w:lineRule="auto"/>
        <w:jc w:val="both"/>
        <w:rPr>
          <w:rFonts w:ascii="Palatino Linotype" w:eastAsia="Palatino Linotype" w:hAnsi="Palatino Linotype" w:cs="Palatino Linotype"/>
          <w:sz w:val="24"/>
          <w:szCs w:val="24"/>
        </w:rPr>
      </w:pPr>
    </w:p>
    <w:p w14:paraId="2EC38BD4" w14:textId="442EF0CB" w:rsidR="004F3A61" w:rsidRPr="00454A22" w:rsidRDefault="004F3A61" w:rsidP="004F3A61">
      <w:pPr>
        <w:autoSpaceDE w:val="0"/>
        <w:autoSpaceDN w:val="0"/>
        <w:adjustRightInd w:val="0"/>
        <w:spacing w:after="0" w:line="360" w:lineRule="auto"/>
        <w:jc w:val="both"/>
        <w:rPr>
          <w:rFonts w:ascii="Palatino Linotype" w:hAnsi="Palatino Linotype"/>
          <w:sz w:val="24"/>
          <w:szCs w:val="24"/>
          <w:lang w:val="es-ES"/>
        </w:rPr>
      </w:pPr>
      <w:r w:rsidRPr="00454A22">
        <w:rPr>
          <w:rFonts w:ascii="Palatino Linotype" w:eastAsia="Palatino Linotype" w:hAnsi="Palatino Linotype" w:cs="Palatino Linotype"/>
          <w:sz w:val="24"/>
          <w:szCs w:val="24"/>
        </w:rPr>
        <w:lastRenderedPageBreak/>
        <w:t>De conformidad a lo que antecede</w:t>
      </w:r>
      <w:r w:rsidRPr="00454A22">
        <w:rPr>
          <w:rFonts w:ascii="Palatino Linotype" w:eastAsia="Palatino Linotype" w:hAnsi="Palatino Linotype" w:cs="Palatino Linotype"/>
          <w:i/>
          <w:iCs/>
          <w:sz w:val="24"/>
          <w:szCs w:val="24"/>
        </w:rPr>
        <w:t xml:space="preserve">, </w:t>
      </w:r>
      <w:r w:rsidR="00B27A3D" w:rsidRPr="00454A22">
        <w:rPr>
          <w:rFonts w:ascii="Palatino Linotype" w:hAnsi="Palatino Linotype"/>
          <w:sz w:val="24"/>
          <w:szCs w:val="24"/>
          <w:lang w:val="es-ES"/>
        </w:rPr>
        <w:t xml:space="preserve">se deduce que </w:t>
      </w:r>
      <w:r w:rsidRPr="00454A22">
        <w:rPr>
          <w:rFonts w:ascii="Palatino Linotype" w:hAnsi="Palatino Linotype" w:cs="Arial"/>
          <w:sz w:val="24"/>
          <w:szCs w:val="24"/>
        </w:rPr>
        <w:t xml:space="preserve">es materialmente imposible realizar la entrega de alguna documental que no se ha generado, </w:t>
      </w:r>
      <w:r w:rsidRPr="00454A22">
        <w:rPr>
          <w:rFonts w:ascii="Palatino Linotype" w:hAnsi="Palatino Linotype"/>
          <w:sz w:val="24"/>
          <w:szCs w:val="24"/>
          <w:lang w:val="es-ES"/>
        </w:rPr>
        <w:t xml:space="preserve">por lo que nos encontramos ante la presencia de un hecho negativo, en virtud de que la información solicitada no puede fácticamente obrar en los archivos del </w:t>
      </w:r>
      <w:r w:rsidRPr="00454A22">
        <w:rPr>
          <w:rFonts w:ascii="Palatino Linotype" w:hAnsi="Palatino Linotype"/>
          <w:b/>
          <w:bCs/>
          <w:sz w:val="24"/>
          <w:szCs w:val="24"/>
          <w:lang w:val="es-ES"/>
        </w:rPr>
        <w:t>Sujeto Obligado</w:t>
      </w:r>
      <w:r w:rsidRPr="00454A22">
        <w:rPr>
          <w:rFonts w:ascii="Palatino Linotype" w:hAnsi="Palatino Linotype"/>
          <w:sz w:val="24"/>
          <w:szCs w:val="24"/>
          <w:lang w:val="es-ES"/>
        </w:rPr>
        <w:t>, ya que no puede probarse por ser lógica y materialmente imposible.</w:t>
      </w:r>
    </w:p>
    <w:p w14:paraId="6399CA30" w14:textId="77777777" w:rsidR="00C571CF" w:rsidRPr="00454A22" w:rsidRDefault="00C571CF" w:rsidP="0007295D">
      <w:pPr>
        <w:spacing w:line="360" w:lineRule="auto"/>
        <w:contextualSpacing/>
        <w:jc w:val="both"/>
        <w:rPr>
          <w:rFonts w:ascii="Palatino Linotype" w:hAnsi="Palatino Linotype"/>
          <w:sz w:val="24"/>
          <w:szCs w:val="24"/>
          <w:lang w:val="es-ES"/>
        </w:rPr>
      </w:pPr>
    </w:p>
    <w:p w14:paraId="77DF14D4" w14:textId="719B0849" w:rsidR="0007295D" w:rsidRPr="00454A22" w:rsidRDefault="0007295D" w:rsidP="0007295D">
      <w:pPr>
        <w:spacing w:line="360" w:lineRule="auto"/>
        <w:contextualSpacing/>
        <w:jc w:val="both"/>
        <w:rPr>
          <w:rFonts w:ascii="Palatino Linotype" w:hAnsi="Palatino Linotype"/>
          <w:sz w:val="24"/>
          <w:szCs w:val="24"/>
          <w:lang w:val="es-ES"/>
        </w:rPr>
      </w:pPr>
      <w:r w:rsidRPr="00454A22">
        <w:rPr>
          <w:rFonts w:ascii="Palatino Linotype" w:hAnsi="Palatino Linotype"/>
          <w:sz w:val="24"/>
          <w:szCs w:val="24"/>
          <w:lang w:val="es-ES"/>
        </w:rPr>
        <w:t>Asimismo, no se trata de un caso por el cual la negación del hecho implique la afirmación del mismo, simplemente se está ante una notoria y evidente inexistencia de la información solicitada.</w:t>
      </w:r>
    </w:p>
    <w:p w14:paraId="47C17299" w14:textId="77777777" w:rsidR="004F3A61" w:rsidRPr="00454A22" w:rsidRDefault="004F3A61" w:rsidP="004F3A61">
      <w:pPr>
        <w:autoSpaceDE w:val="0"/>
        <w:autoSpaceDN w:val="0"/>
        <w:adjustRightInd w:val="0"/>
        <w:spacing w:after="0" w:line="360" w:lineRule="auto"/>
        <w:jc w:val="both"/>
        <w:rPr>
          <w:rFonts w:ascii="Palatino Linotype" w:eastAsia="Times New Roman" w:hAnsi="Palatino Linotype" w:cs="Arial"/>
          <w:b/>
          <w:bCs/>
          <w:i/>
          <w:iCs/>
          <w:sz w:val="24"/>
          <w:szCs w:val="24"/>
          <w:lang w:val="es-ES" w:eastAsia="es-ES"/>
        </w:rPr>
      </w:pPr>
    </w:p>
    <w:p w14:paraId="6C403CDB" w14:textId="5FBD84A2" w:rsidR="00B27A3D" w:rsidRPr="00454A22" w:rsidRDefault="004F3A61" w:rsidP="00C571CF">
      <w:pPr>
        <w:pStyle w:val="Prrafodelista"/>
        <w:spacing w:line="360" w:lineRule="auto"/>
        <w:ind w:left="0"/>
        <w:contextualSpacing/>
        <w:jc w:val="both"/>
        <w:rPr>
          <w:rFonts w:ascii="Palatino Linotype" w:hAnsi="Palatino Linotype"/>
        </w:rPr>
      </w:pPr>
      <w:r w:rsidRPr="00454A22">
        <w:rPr>
          <w:rFonts w:ascii="Palatino Linotype" w:hAnsi="Palatino Linotype" w:cs="Arial"/>
        </w:rPr>
        <w:t xml:space="preserve"> </w:t>
      </w:r>
      <w:r w:rsidR="00B27A3D" w:rsidRPr="00454A22">
        <w:rPr>
          <w:rFonts w:ascii="Palatino Linotype" w:hAnsi="Palatino Linotype"/>
        </w:rPr>
        <w:t>Es conveniente, invocar la tesis con número de registro 267287, de la Sexta Época, Instancia: Segunda Sala, publicada en el Semanario Judicial de la Federación, Volumen LII, Tercera Parte, Materia Común, que indica lo siguiente:</w:t>
      </w:r>
    </w:p>
    <w:p w14:paraId="776B9045" w14:textId="77777777" w:rsidR="00B27A3D" w:rsidRPr="00454A22" w:rsidRDefault="00B27A3D" w:rsidP="00B27A3D">
      <w:pPr>
        <w:spacing w:line="360" w:lineRule="auto"/>
        <w:contextualSpacing/>
        <w:jc w:val="both"/>
        <w:rPr>
          <w:rFonts w:ascii="Palatino Linotype" w:hAnsi="Palatino Linotype"/>
          <w:sz w:val="24"/>
          <w:szCs w:val="24"/>
          <w:lang w:val="es-ES"/>
        </w:rPr>
      </w:pPr>
    </w:p>
    <w:p w14:paraId="748AAADD" w14:textId="3B92ACD7" w:rsidR="00B27A3D" w:rsidRPr="00454A22" w:rsidRDefault="00B27A3D" w:rsidP="004F3A61">
      <w:pPr>
        <w:spacing w:line="360" w:lineRule="auto"/>
        <w:ind w:left="567" w:right="567"/>
        <w:contextualSpacing/>
        <w:jc w:val="both"/>
        <w:rPr>
          <w:rFonts w:ascii="Palatino Linotype" w:hAnsi="Palatino Linotype"/>
          <w:i/>
          <w:iCs/>
          <w:sz w:val="24"/>
          <w:szCs w:val="24"/>
          <w:lang w:val="es-ES"/>
        </w:rPr>
      </w:pPr>
      <w:r w:rsidRPr="00454A22">
        <w:rPr>
          <w:rFonts w:ascii="Palatino Linotype" w:hAnsi="Palatino Linotype"/>
          <w:b/>
          <w:bCs/>
          <w:i/>
          <w:iCs/>
          <w:sz w:val="24"/>
          <w:szCs w:val="24"/>
          <w:lang w:val="es-ES"/>
        </w:rPr>
        <w:t xml:space="preserve">“HECHOS NEGATIVOS, NO SON SUSCEPTIBLES DE DEMOSTRACION. </w:t>
      </w:r>
      <w:r w:rsidRPr="00454A22">
        <w:rPr>
          <w:rFonts w:ascii="Palatino Linotype" w:hAnsi="Palatino Linotype"/>
          <w:i/>
          <w:iCs/>
          <w:sz w:val="24"/>
          <w:szCs w:val="24"/>
          <w:lang w:val="es-ES"/>
        </w:rPr>
        <w:t>Tratándose de un hecho negativo, el Juez no tiene por qué invocar prueba alguna de la que se desprenda, ya que es bien sabido que esta clase de hechos no son susceptibles de demostración.” (Sic)</w:t>
      </w:r>
    </w:p>
    <w:p w14:paraId="37317DBE" w14:textId="77777777" w:rsidR="00244787" w:rsidRPr="00454A22" w:rsidRDefault="00244787" w:rsidP="00B27A3D">
      <w:pPr>
        <w:spacing w:line="360" w:lineRule="auto"/>
        <w:contextualSpacing/>
        <w:jc w:val="both"/>
        <w:rPr>
          <w:rFonts w:ascii="Palatino Linotype" w:hAnsi="Palatino Linotype"/>
          <w:sz w:val="24"/>
          <w:szCs w:val="24"/>
          <w:lang w:val="es-ES"/>
        </w:rPr>
      </w:pPr>
    </w:p>
    <w:p w14:paraId="0682A2A7" w14:textId="77777777" w:rsidR="00B27A3D" w:rsidRPr="00454A22" w:rsidRDefault="00B27A3D" w:rsidP="00B27A3D">
      <w:pPr>
        <w:spacing w:line="360" w:lineRule="auto"/>
        <w:contextualSpacing/>
        <w:jc w:val="both"/>
        <w:rPr>
          <w:rFonts w:ascii="Palatino Linotype" w:hAnsi="Palatino Linotype"/>
          <w:sz w:val="24"/>
          <w:szCs w:val="24"/>
          <w:lang w:val="es-ES"/>
        </w:rPr>
      </w:pPr>
      <w:r w:rsidRPr="00454A22">
        <w:rPr>
          <w:rFonts w:ascii="Palatino Linotype" w:hAnsi="Palatino Linotype"/>
          <w:sz w:val="24"/>
          <w:szCs w:val="24"/>
          <w:lang w:val="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CA69B7C" w14:textId="77777777" w:rsidR="00B27A3D" w:rsidRPr="00454A22" w:rsidRDefault="00B27A3D" w:rsidP="00B27A3D">
      <w:pPr>
        <w:spacing w:line="360" w:lineRule="auto"/>
        <w:contextualSpacing/>
        <w:jc w:val="both"/>
        <w:rPr>
          <w:rFonts w:ascii="Palatino Linotype" w:hAnsi="Palatino Linotype"/>
          <w:sz w:val="24"/>
          <w:szCs w:val="24"/>
          <w:lang w:val="es-ES"/>
        </w:rPr>
      </w:pPr>
    </w:p>
    <w:p w14:paraId="7EA7D470" w14:textId="77777777" w:rsidR="00B27A3D" w:rsidRPr="00454A22" w:rsidRDefault="00B27A3D" w:rsidP="00244787">
      <w:pPr>
        <w:spacing w:line="360" w:lineRule="auto"/>
        <w:ind w:left="567" w:right="567"/>
        <w:contextualSpacing/>
        <w:jc w:val="both"/>
        <w:rPr>
          <w:rFonts w:ascii="Palatino Linotype" w:hAnsi="Palatino Linotype"/>
          <w:i/>
          <w:iCs/>
          <w:sz w:val="24"/>
          <w:szCs w:val="24"/>
          <w:lang w:val="es-ES"/>
        </w:rPr>
      </w:pPr>
      <w:r w:rsidRPr="00454A22">
        <w:rPr>
          <w:rFonts w:ascii="Palatino Linotype" w:hAnsi="Palatino Linotype"/>
          <w:b/>
          <w:bCs/>
          <w:i/>
          <w:iCs/>
          <w:sz w:val="24"/>
          <w:szCs w:val="24"/>
          <w:lang w:val="es-ES"/>
        </w:rPr>
        <w:t>“Artículo 12.</w:t>
      </w:r>
      <w:r w:rsidRPr="00454A22">
        <w:rPr>
          <w:rFonts w:ascii="Palatino Linotype" w:hAnsi="Palatino Linotype"/>
          <w:i/>
          <w:iCs/>
          <w:sz w:val="24"/>
          <w:szCs w:val="24"/>
          <w:lang w:val="es-ES"/>
        </w:rPr>
        <w:t xml:space="preserve"> Quienes generen, recopilen, administren, manejen, procesen, archiven o conserven información pública serán responsables de la misma en los términos de las disposiciones jurídicas aplicables. </w:t>
      </w:r>
    </w:p>
    <w:p w14:paraId="078DB837" w14:textId="77777777" w:rsidR="00B27A3D" w:rsidRPr="00454A22" w:rsidRDefault="00B27A3D" w:rsidP="00244787">
      <w:pPr>
        <w:spacing w:line="360" w:lineRule="auto"/>
        <w:ind w:left="567" w:right="567"/>
        <w:contextualSpacing/>
        <w:jc w:val="both"/>
        <w:rPr>
          <w:rFonts w:ascii="Palatino Linotype" w:hAnsi="Palatino Linotype"/>
          <w:i/>
          <w:iCs/>
          <w:sz w:val="24"/>
          <w:szCs w:val="24"/>
          <w:lang w:val="es-ES"/>
        </w:rPr>
      </w:pPr>
    </w:p>
    <w:p w14:paraId="62E0BC44" w14:textId="77777777" w:rsidR="00B27A3D" w:rsidRPr="00454A22" w:rsidRDefault="00B27A3D" w:rsidP="00244787">
      <w:pPr>
        <w:spacing w:line="360" w:lineRule="auto"/>
        <w:ind w:left="567" w:right="567"/>
        <w:contextualSpacing/>
        <w:jc w:val="both"/>
        <w:rPr>
          <w:rFonts w:ascii="Palatino Linotype" w:hAnsi="Palatino Linotype"/>
          <w:i/>
          <w:iCs/>
          <w:sz w:val="24"/>
          <w:szCs w:val="24"/>
          <w:lang w:val="es-ES"/>
        </w:rPr>
      </w:pPr>
      <w:r w:rsidRPr="00454A22">
        <w:rPr>
          <w:rFonts w:ascii="Palatino Linotype" w:hAnsi="Palatino Linotype"/>
          <w:i/>
          <w:iCs/>
          <w:sz w:val="24"/>
          <w:szCs w:val="24"/>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2A375EF" w14:textId="77777777" w:rsidR="00B27A3D" w:rsidRPr="00454A22" w:rsidRDefault="00B27A3D" w:rsidP="00B27A3D">
      <w:pPr>
        <w:spacing w:line="360" w:lineRule="auto"/>
        <w:contextualSpacing/>
        <w:jc w:val="both"/>
        <w:rPr>
          <w:rFonts w:ascii="Palatino Linotype" w:hAnsi="Palatino Linotype"/>
          <w:sz w:val="24"/>
          <w:szCs w:val="24"/>
          <w:lang w:val="es-ES"/>
        </w:rPr>
      </w:pPr>
    </w:p>
    <w:p w14:paraId="33F04DFB" w14:textId="77777777" w:rsidR="00B27A3D" w:rsidRPr="00454A22" w:rsidRDefault="00B27A3D" w:rsidP="00B27A3D">
      <w:pPr>
        <w:spacing w:line="360" w:lineRule="auto"/>
        <w:contextualSpacing/>
        <w:jc w:val="both"/>
        <w:rPr>
          <w:rFonts w:ascii="Palatino Linotype" w:hAnsi="Palatino Linotype"/>
          <w:sz w:val="24"/>
          <w:szCs w:val="24"/>
          <w:lang w:val="es-ES"/>
        </w:rPr>
      </w:pPr>
      <w:r w:rsidRPr="00454A22">
        <w:rPr>
          <w:rFonts w:ascii="Palatino Linotype" w:hAnsi="Palatino Linotype"/>
          <w:sz w:val="24"/>
          <w:szCs w:val="24"/>
          <w:lang w:val="es-ES"/>
        </w:rPr>
        <w:t>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14:paraId="24EC6F33" w14:textId="77777777" w:rsidR="00B27A3D" w:rsidRPr="00454A22" w:rsidRDefault="00B27A3D" w:rsidP="00B27A3D">
      <w:pPr>
        <w:spacing w:line="360" w:lineRule="auto"/>
        <w:contextualSpacing/>
        <w:jc w:val="both"/>
        <w:rPr>
          <w:rFonts w:ascii="Palatino Linotype" w:hAnsi="Palatino Linotype"/>
          <w:sz w:val="24"/>
          <w:szCs w:val="24"/>
          <w:lang w:val="es-ES"/>
        </w:rPr>
      </w:pPr>
    </w:p>
    <w:p w14:paraId="1D72C947" w14:textId="77777777" w:rsidR="00B27A3D" w:rsidRPr="00454A22" w:rsidRDefault="00B27A3D" w:rsidP="00B27A3D">
      <w:pPr>
        <w:spacing w:line="360" w:lineRule="auto"/>
        <w:contextualSpacing/>
        <w:jc w:val="both"/>
        <w:rPr>
          <w:rFonts w:ascii="Palatino Linotype" w:hAnsi="Palatino Linotype"/>
          <w:sz w:val="24"/>
          <w:szCs w:val="24"/>
          <w:lang w:val="es-ES"/>
        </w:rPr>
      </w:pPr>
      <w:r w:rsidRPr="00454A22">
        <w:rPr>
          <w:rFonts w:ascii="Palatino Linotype" w:hAnsi="Palatino Linotype"/>
          <w:sz w:val="24"/>
          <w:szCs w:val="24"/>
          <w:lang w:val="es-ES"/>
        </w:rPr>
        <w:t xml:space="preserve">Como apoyo a lo anterior, es aplicable el Criterio 03-17, emitido por el Instituto Nacional de Transparencia, Acceso a la Información y Protección de Datos Personales, que dice: </w:t>
      </w:r>
    </w:p>
    <w:p w14:paraId="57A062C9" w14:textId="77777777" w:rsidR="00B27A3D" w:rsidRPr="00454A22" w:rsidRDefault="00B27A3D" w:rsidP="00B27A3D">
      <w:pPr>
        <w:spacing w:line="360" w:lineRule="auto"/>
        <w:contextualSpacing/>
        <w:jc w:val="both"/>
        <w:rPr>
          <w:rFonts w:ascii="Palatino Linotype" w:hAnsi="Palatino Linotype"/>
          <w:sz w:val="24"/>
          <w:szCs w:val="24"/>
          <w:lang w:val="es-ES"/>
        </w:rPr>
      </w:pPr>
    </w:p>
    <w:p w14:paraId="3EFAA97D" w14:textId="36CE258D" w:rsidR="00B27A3D" w:rsidRPr="00454A22" w:rsidRDefault="00B27A3D" w:rsidP="00760E56">
      <w:pPr>
        <w:spacing w:line="360" w:lineRule="auto"/>
        <w:ind w:left="567" w:right="567"/>
        <w:contextualSpacing/>
        <w:jc w:val="both"/>
        <w:rPr>
          <w:rFonts w:ascii="Palatino Linotype" w:hAnsi="Palatino Linotype"/>
          <w:i/>
          <w:iCs/>
          <w:sz w:val="24"/>
          <w:szCs w:val="24"/>
          <w:lang w:val="es-ES"/>
        </w:rPr>
      </w:pPr>
      <w:r w:rsidRPr="00454A22">
        <w:rPr>
          <w:rFonts w:ascii="Palatino Linotype" w:hAnsi="Palatino Linotype"/>
          <w:i/>
          <w:iCs/>
          <w:sz w:val="24"/>
          <w:szCs w:val="24"/>
          <w:lang w:val="es-ES"/>
        </w:rPr>
        <w:t xml:space="preserve">“No existe obligación de elaborar documentos ad hoc para atender las solicitudes de acceso a la información. Los artículos 129 de la Ley General de Transparencia y </w:t>
      </w:r>
      <w:r w:rsidRPr="00454A22">
        <w:rPr>
          <w:rFonts w:ascii="Palatino Linotype" w:hAnsi="Palatino Linotype"/>
          <w:i/>
          <w:iCs/>
          <w:sz w:val="24"/>
          <w:szCs w:val="24"/>
          <w:lang w:val="es-ES"/>
        </w:rPr>
        <w:lastRenderedPageBreak/>
        <w:t>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F27F13" w:rsidRPr="00454A22">
        <w:rPr>
          <w:rFonts w:ascii="Palatino Linotype" w:hAnsi="Palatino Linotype"/>
          <w:i/>
          <w:iCs/>
          <w:sz w:val="24"/>
          <w:szCs w:val="24"/>
          <w:lang w:val="es-ES"/>
        </w:rPr>
        <w:t>”</w:t>
      </w:r>
    </w:p>
    <w:p w14:paraId="462D66C6" w14:textId="77777777" w:rsidR="0007295D" w:rsidRPr="00454A22" w:rsidRDefault="0007295D" w:rsidP="0007295D">
      <w:pPr>
        <w:spacing w:after="0"/>
        <w:ind w:left="567" w:right="567"/>
        <w:jc w:val="both"/>
        <w:rPr>
          <w:rFonts w:ascii="Palatino Linotype" w:eastAsia="Calibri" w:hAnsi="Palatino Linotype" w:cs="Arial"/>
          <w:i/>
          <w:color w:val="000000"/>
          <w:sz w:val="20"/>
        </w:rPr>
      </w:pPr>
      <w:r w:rsidRPr="00454A22">
        <w:rPr>
          <w:rFonts w:ascii="Palatino Linotype" w:eastAsia="Calibri" w:hAnsi="Palatino Linotype" w:cs="Arial"/>
          <w:i/>
          <w:color w:val="000000"/>
          <w:sz w:val="20"/>
        </w:rPr>
        <w:t xml:space="preserve">Resoluciones: </w:t>
      </w:r>
    </w:p>
    <w:p w14:paraId="56CC8BD3" w14:textId="77777777" w:rsidR="0007295D" w:rsidRPr="00454A22" w:rsidRDefault="0007295D" w:rsidP="0007295D">
      <w:pPr>
        <w:spacing w:after="0"/>
        <w:ind w:left="567" w:right="567"/>
        <w:jc w:val="both"/>
        <w:rPr>
          <w:rFonts w:ascii="Palatino Linotype" w:eastAsia="Calibri" w:hAnsi="Palatino Linotype" w:cs="Arial"/>
          <w:i/>
          <w:color w:val="000000"/>
          <w:sz w:val="20"/>
        </w:rPr>
      </w:pPr>
      <w:r w:rsidRPr="00454A22">
        <w:rPr>
          <w:rFonts w:ascii="Palatino Linotype" w:eastAsia="Calibri" w:hAnsi="Palatino Linotype" w:cs="Arial"/>
          <w:i/>
          <w:color w:val="000000"/>
          <w:sz w:val="20"/>
        </w:rPr>
        <w:sym w:font="Symbol" w:char="F0B7"/>
      </w:r>
      <w:r w:rsidRPr="00454A22">
        <w:rPr>
          <w:rFonts w:ascii="Palatino Linotype" w:eastAsia="Calibri" w:hAnsi="Palatino Linotype" w:cs="Arial"/>
          <w:i/>
          <w:color w:val="000000"/>
          <w:sz w:val="20"/>
        </w:rPr>
        <w:t xml:space="preserve"> RRA 0050/16. Instituto Nacional para la Evaluación de la Educación. 13 julio de 2016. Por unanimidad. Comisionado Ponente: Francisco Javier Acuña Llamas.</w:t>
      </w:r>
    </w:p>
    <w:p w14:paraId="001D0BF3" w14:textId="77777777" w:rsidR="0007295D" w:rsidRPr="00454A22" w:rsidRDefault="0007295D" w:rsidP="0007295D">
      <w:pPr>
        <w:spacing w:after="0"/>
        <w:ind w:left="567" w:right="567"/>
        <w:jc w:val="both"/>
        <w:rPr>
          <w:rFonts w:ascii="Palatino Linotype" w:eastAsia="Calibri" w:hAnsi="Palatino Linotype" w:cs="Arial"/>
          <w:i/>
          <w:color w:val="000000"/>
          <w:sz w:val="20"/>
        </w:rPr>
      </w:pPr>
      <w:r w:rsidRPr="00454A22">
        <w:rPr>
          <w:rFonts w:ascii="Palatino Linotype" w:eastAsia="Calibri" w:hAnsi="Palatino Linotype" w:cs="Arial"/>
          <w:i/>
          <w:color w:val="000000"/>
          <w:sz w:val="20"/>
        </w:rPr>
        <w:sym w:font="Symbol" w:char="F0B7"/>
      </w:r>
      <w:r w:rsidRPr="00454A22">
        <w:rPr>
          <w:rFonts w:ascii="Palatino Linotype" w:eastAsia="Calibri"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75602B23" w14:textId="77777777" w:rsidR="0007295D" w:rsidRPr="00454A22" w:rsidRDefault="0007295D" w:rsidP="0007295D">
      <w:pPr>
        <w:spacing w:after="0"/>
        <w:ind w:left="567" w:right="567"/>
        <w:jc w:val="both"/>
        <w:rPr>
          <w:rFonts w:ascii="Palatino Linotype" w:eastAsia="Calibri" w:hAnsi="Palatino Linotype" w:cs="Arial"/>
          <w:i/>
          <w:color w:val="000000"/>
          <w:sz w:val="20"/>
        </w:rPr>
      </w:pPr>
      <w:r w:rsidRPr="00454A22">
        <w:rPr>
          <w:rFonts w:ascii="Palatino Linotype" w:eastAsia="Calibri" w:hAnsi="Palatino Linotype" w:cs="Arial"/>
          <w:i/>
          <w:color w:val="000000"/>
          <w:sz w:val="20"/>
        </w:rPr>
        <w:sym w:font="Symbol" w:char="F0B7"/>
      </w:r>
      <w:r w:rsidRPr="00454A22">
        <w:rPr>
          <w:rFonts w:ascii="Palatino Linotype" w:eastAsia="Calibri" w:hAnsi="Palatino Linotype" w:cs="Arial"/>
          <w:i/>
          <w:color w:val="000000"/>
          <w:sz w:val="20"/>
        </w:rPr>
        <w:t xml:space="preserve"> RRA 1889/16. Secretaría de Hacienda y Crédito Público. 05 de octubre de 2016. Por unanimidad. Comisionada Ponente. Ximena Puente de la Mora.”</w:t>
      </w:r>
    </w:p>
    <w:p w14:paraId="3144EC8A" w14:textId="77777777" w:rsidR="00B27A3D" w:rsidRPr="00454A22" w:rsidRDefault="00B27A3D" w:rsidP="00B27A3D">
      <w:pPr>
        <w:spacing w:line="360" w:lineRule="auto"/>
        <w:contextualSpacing/>
        <w:jc w:val="both"/>
        <w:rPr>
          <w:rFonts w:ascii="Palatino Linotype" w:hAnsi="Palatino Linotype"/>
          <w:sz w:val="24"/>
          <w:szCs w:val="24"/>
          <w:lang w:val="es-ES"/>
        </w:rPr>
      </w:pPr>
    </w:p>
    <w:p w14:paraId="475000C3" w14:textId="5D6E611E" w:rsidR="00531AC9" w:rsidRPr="00454A22" w:rsidRDefault="00531AC9" w:rsidP="0007295D">
      <w:pPr>
        <w:spacing w:after="0" w:line="240" w:lineRule="auto"/>
        <w:ind w:left="567" w:right="567"/>
        <w:jc w:val="both"/>
        <w:rPr>
          <w:rFonts w:ascii="Palatino Linotype" w:hAnsi="Palatino Linotype" w:cs="Arial"/>
          <w:i/>
        </w:rPr>
      </w:pPr>
    </w:p>
    <w:p w14:paraId="51CACCB8" w14:textId="528074AA" w:rsidR="00D65749" w:rsidRPr="00454A22" w:rsidRDefault="00D65749" w:rsidP="00A403AC">
      <w:pPr>
        <w:spacing w:after="0" w:line="360" w:lineRule="auto"/>
        <w:ind w:firstLine="357"/>
        <w:jc w:val="both"/>
        <w:rPr>
          <w:rFonts w:ascii="Palatino Linotype" w:hAnsi="Palatino Linotype" w:cs="Arial"/>
          <w:sz w:val="24"/>
          <w:szCs w:val="24"/>
        </w:rPr>
      </w:pPr>
      <w:r w:rsidRPr="00454A22">
        <w:rPr>
          <w:rFonts w:ascii="Palatino Linotype" w:eastAsia="Times New Roman" w:hAnsi="Palatino Linotype" w:cs="Arial"/>
          <w:sz w:val="24"/>
          <w:szCs w:val="24"/>
          <w:lang w:eastAsia="es-ES"/>
        </w:rPr>
        <w:t>En mérito de lo expuesto</w:t>
      </w:r>
      <w:r w:rsidR="0068071B" w:rsidRPr="00454A22">
        <w:rPr>
          <w:rFonts w:ascii="Palatino Linotype" w:eastAsia="Times New Roman" w:hAnsi="Palatino Linotype" w:cs="Arial"/>
          <w:sz w:val="24"/>
          <w:szCs w:val="24"/>
          <w:lang w:val="es-ES" w:eastAsia="es-ES"/>
        </w:rPr>
        <w:t xml:space="preserve"> el </w:t>
      </w:r>
      <w:r w:rsidR="0068071B" w:rsidRPr="00454A22">
        <w:rPr>
          <w:rFonts w:ascii="Palatino Linotype" w:eastAsia="Times New Roman" w:hAnsi="Palatino Linotype" w:cs="Arial"/>
          <w:b/>
          <w:sz w:val="24"/>
          <w:szCs w:val="24"/>
          <w:lang w:val="es-ES" w:eastAsia="es-ES"/>
        </w:rPr>
        <w:t>Sujeto Obligado</w:t>
      </w:r>
      <w:r w:rsidR="0068071B" w:rsidRPr="00454A22">
        <w:rPr>
          <w:rFonts w:ascii="Palatino Linotype" w:eastAsia="Times New Roman" w:hAnsi="Palatino Linotype" w:cs="Arial"/>
          <w:sz w:val="24"/>
          <w:szCs w:val="24"/>
          <w:lang w:val="es-ES" w:eastAsia="es-ES"/>
        </w:rPr>
        <w:t xml:space="preserve"> </w:t>
      </w:r>
      <w:r w:rsidR="0068071B" w:rsidRPr="00454A22">
        <w:rPr>
          <w:rFonts w:ascii="Palatino Linotype" w:hAnsi="Palatino Linotype" w:cs="Arial"/>
          <w:sz w:val="24"/>
          <w:szCs w:val="24"/>
        </w:rPr>
        <w:t xml:space="preserve">mediante los archivos electrónicos </w:t>
      </w:r>
      <w:r w:rsidRPr="00454A22">
        <w:rPr>
          <w:rFonts w:ascii="Palatino Linotype" w:hAnsi="Palatino Linotype" w:cs="Arial"/>
          <w:sz w:val="24"/>
          <w:szCs w:val="24"/>
        </w:rPr>
        <w:t xml:space="preserve">que </w:t>
      </w:r>
      <w:r w:rsidR="0068071B" w:rsidRPr="00454A22">
        <w:rPr>
          <w:rFonts w:ascii="Palatino Linotype" w:hAnsi="Palatino Linotype" w:cs="Arial"/>
          <w:i/>
          <w:iCs/>
          <w:sz w:val="24"/>
          <w:szCs w:val="24"/>
        </w:rPr>
        <w:t xml:space="preserve">remitió </w:t>
      </w:r>
      <w:r w:rsidRPr="00454A22">
        <w:rPr>
          <w:rFonts w:ascii="Palatino Linotype" w:hAnsi="Palatino Linotype" w:cs="Arial"/>
          <w:i/>
          <w:iCs/>
          <w:sz w:val="24"/>
          <w:szCs w:val="24"/>
        </w:rPr>
        <w:t xml:space="preserve">en </w:t>
      </w:r>
      <w:r w:rsidR="0068071B" w:rsidRPr="00454A22">
        <w:rPr>
          <w:rFonts w:ascii="Palatino Linotype" w:hAnsi="Palatino Linotype" w:cs="Arial"/>
          <w:i/>
          <w:iCs/>
          <w:sz w:val="24"/>
          <w:szCs w:val="24"/>
        </w:rPr>
        <w:t>su Informe Justificado</w:t>
      </w:r>
      <w:r w:rsidR="0068071B" w:rsidRPr="00454A22">
        <w:rPr>
          <w:rFonts w:ascii="Palatino Linotype" w:hAnsi="Palatino Linotype" w:cs="Arial"/>
          <w:sz w:val="24"/>
          <w:szCs w:val="24"/>
        </w:rPr>
        <w:t>;</w:t>
      </w:r>
      <w:r w:rsidRPr="00454A22">
        <w:rPr>
          <w:rFonts w:ascii="Palatino Linotype" w:hAnsi="Palatino Linotype" w:cs="Arial"/>
          <w:sz w:val="24"/>
          <w:szCs w:val="24"/>
        </w:rPr>
        <w:t xml:space="preserve"> ha dejado sin materia los recursos </w:t>
      </w:r>
      <w:r w:rsidRPr="00454A22">
        <w:rPr>
          <w:rFonts w:ascii="Palatino Linotype" w:hAnsi="Palatino Linotype" w:cs="Arial"/>
          <w:b/>
          <w:bCs/>
          <w:sz w:val="24"/>
          <w:lang w:eastAsia="es-MX"/>
        </w:rPr>
        <w:t xml:space="preserve">14129/INFOEM/IP/RR/2022 </w:t>
      </w:r>
      <w:r w:rsidR="00B07647" w:rsidRPr="00454A22">
        <w:rPr>
          <w:rFonts w:ascii="Palatino Linotype" w:hAnsi="Palatino Linotype" w:cs="Arial"/>
          <w:b/>
          <w:bCs/>
          <w:sz w:val="24"/>
          <w:lang w:eastAsia="es-MX"/>
        </w:rPr>
        <w:t xml:space="preserve">y </w:t>
      </w:r>
      <w:r w:rsidR="00B07647" w:rsidRPr="00454A22">
        <w:rPr>
          <w:rFonts w:ascii="Palatino Linotype" w:hAnsi="Palatino Linotype" w:cs="Arial"/>
          <w:b/>
          <w:bCs/>
          <w:sz w:val="24"/>
          <w:szCs w:val="24"/>
        </w:rPr>
        <w:t>14130</w:t>
      </w:r>
      <w:r w:rsidRPr="00454A22">
        <w:rPr>
          <w:rFonts w:ascii="Palatino Linotype" w:hAnsi="Palatino Linotype" w:cs="Arial"/>
          <w:b/>
          <w:bCs/>
          <w:sz w:val="24"/>
          <w:szCs w:val="24"/>
        </w:rPr>
        <w:t xml:space="preserve">/INFOEM/IP/RR/2022 </w:t>
      </w:r>
      <w:r w:rsidRPr="00454A22">
        <w:rPr>
          <w:rFonts w:ascii="Palatino Linotype" w:hAnsi="Palatino Linotype" w:cs="Arial"/>
          <w:sz w:val="24"/>
          <w:szCs w:val="24"/>
        </w:rPr>
        <w:t xml:space="preserve">tal como </w:t>
      </w:r>
      <w:r w:rsidR="0068071B" w:rsidRPr="00454A22">
        <w:rPr>
          <w:rFonts w:ascii="Palatino Linotype" w:hAnsi="Palatino Linotype" w:cs="Arial"/>
          <w:sz w:val="24"/>
          <w:szCs w:val="24"/>
        </w:rPr>
        <w:t>se desagrega en el siguiente cuadro comparativo</w:t>
      </w:r>
    </w:p>
    <w:p w14:paraId="35AB45FB" w14:textId="2427C153" w:rsidR="00D65749" w:rsidRPr="00454A22" w:rsidRDefault="00D65749" w:rsidP="00A403AC">
      <w:pPr>
        <w:spacing w:after="0" w:line="360" w:lineRule="auto"/>
        <w:ind w:right="901" w:firstLine="357"/>
        <w:jc w:val="both"/>
        <w:rPr>
          <w:rFonts w:ascii="Palatino Linotype" w:hAnsi="Palatino Linotype" w:cs="Arial"/>
          <w:sz w:val="24"/>
          <w:szCs w:val="24"/>
        </w:rPr>
      </w:pPr>
    </w:p>
    <w:p w14:paraId="33D7FEF4" w14:textId="77777777" w:rsidR="00E74D5B" w:rsidRPr="00454A22" w:rsidRDefault="00E74D5B" w:rsidP="00E74D5B">
      <w:pPr>
        <w:spacing w:after="0" w:line="360" w:lineRule="auto"/>
        <w:jc w:val="both"/>
        <w:rPr>
          <w:rFonts w:ascii="Palatino Linotype" w:eastAsia="Calibri" w:hAnsi="Palatino Linotype" w:cs="Arial"/>
          <w:sz w:val="24"/>
          <w:szCs w:val="24"/>
        </w:rPr>
      </w:pPr>
    </w:p>
    <w:tbl>
      <w:tblPr>
        <w:tblStyle w:val="Tablaconcuadrcula"/>
        <w:tblW w:w="9209" w:type="dxa"/>
        <w:tblLayout w:type="fixed"/>
        <w:tblLook w:val="04A0" w:firstRow="1" w:lastRow="0" w:firstColumn="1" w:lastColumn="0" w:noHBand="0" w:noVBand="1"/>
      </w:tblPr>
      <w:tblGrid>
        <w:gridCol w:w="1980"/>
        <w:gridCol w:w="2126"/>
        <w:gridCol w:w="2835"/>
        <w:gridCol w:w="2268"/>
      </w:tblGrid>
      <w:tr w:rsidR="00E74D5B" w:rsidRPr="00454A22" w14:paraId="4A0B538C" w14:textId="381207E1" w:rsidTr="00B07647">
        <w:tc>
          <w:tcPr>
            <w:tcW w:w="1980" w:type="dxa"/>
            <w:shd w:val="clear" w:color="auto" w:fill="EDEDED" w:themeFill="accent3" w:themeFillTint="33"/>
          </w:tcPr>
          <w:p w14:paraId="385AF6FD" w14:textId="527B232E" w:rsidR="00E74D5B" w:rsidRPr="00454A22" w:rsidRDefault="00B07647" w:rsidP="00B07647">
            <w:pPr>
              <w:ind w:right="901"/>
              <w:jc w:val="center"/>
              <w:rPr>
                <w:rFonts w:ascii="Palatino Linotype" w:hAnsi="Palatino Linotype" w:cs="Arial"/>
                <w:b/>
                <w:bCs/>
                <w:i/>
                <w:iCs/>
                <w:sz w:val="20"/>
                <w:szCs w:val="20"/>
              </w:rPr>
            </w:pPr>
            <w:r w:rsidRPr="00454A22">
              <w:rPr>
                <w:rFonts w:ascii="Palatino Linotype" w:hAnsi="Palatino Linotype" w:cs="Arial"/>
                <w:b/>
                <w:bCs/>
                <w:i/>
                <w:iCs/>
                <w:sz w:val="20"/>
                <w:szCs w:val="20"/>
              </w:rPr>
              <w:t>Recurso</w:t>
            </w:r>
            <w:r w:rsidR="00E74D5B" w:rsidRPr="00454A22">
              <w:rPr>
                <w:rFonts w:ascii="Palatino Linotype" w:hAnsi="Palatino Linotype" w:cs="Arial"/>
                <w:b/>
                <w:bCs/>
                <w:i/>
                <w:iCs/>
                <w:sz w:val="20"/>
                <w:szCs w:val="20"/>
              </w:rPr>
              <w:t xml:space="preserve"> de revisión</w:t>
            </w:r>
          </w:p>
        </w:tc>
        <w:tc>
          <w:tcPr>
            <w:tcW w:w="2126" w:type="dxa"/>
            <w:shd w:val="clear" w:color="auto" w:fill="EDEDED" w:themeFill="accent3" w:themeFillTint="33"/>
          </w:tcPr>
          <w:p w14:paraId="74D248B9" w14:textId="7C60741F" w:rsidR="00E74D5B" w:rsidRPr="00454A22" w:rsidRDefault="00B07647" w:rsidP="00BA46A3">
            <w:pPr>
              <w:ind w:right="-106" w:firstLine="28"/>
              <w:jc w:val="center"/>
              <w:rPr>
                <w:rFonts w:ascii="Palatino Linotype" w:hAnsi="Palatino Linotype" w:cs="Arial"/>
                <w:b/>
                <w:bCs/>
                <w:i/>
                <w:iCs/>
                <w:sz w:val="20"/>
                <w:szCs w:val="20"/>
              </w:rPr>
            </w:pPr>
            <w:r w:rsidRPr="00454A22">
              <w:rPr>
                <w:rFonts w:ascii="Palatino Linotype" w:hAnsi="Palatino Linotype" w:cs="Arial"/>
                <w:b/>
                <w:bCs/>
                <w:i/>
                <w:iCs/>
                <w:sz w:val="20"/>
                <w:szCs w:val="20"/>
              </w:rPr>
              <w:t xml:space="preserve">Solicitud </w:t>
            </w:r>
            <w:r w:rsidR="00E74D5B" w:rsidRPr="00454A22">
              <w:rPr>
                <w:rFonts w:ascii="Palatino Linotype" w:hAnsi="Palatino Linotype" w:cs="Arial"/>
                <w:b/>
                <w:bCs/>
                <w:i/>
                <w:iCs/>
                <w:sz w:val="20"/>
                <w:szCs w:val="20"/>
              </w:rPr>
              <w:t>de</w:t>
            </w:r>
            <w:r w:rsidRPr="00454A22">
              <w:rPr>
                <w:rFonts w:ascii="Palatino Linotype" w:hAnsi="Palatino Linotype" w:cs="Arial"/>
                <w:b/>
                <w:bCs/>
                <w:i/>
                <w:iCs/>
                <w:sz w:val="20"/>
                <w:szCs w:val="20"/>
              </w:rPr>
              <w:t xml:space="preserve"> </w:t>
            </w:r>
            <w:r w:rsidR="00E74D5B" w:rsidRPr="00454A22">
              <w:rPr>
                <w:rFonts w:ascii="Palatino Linotype" w:hAnsi="Palatino Linotype" w:cs="Arial"/>
                <w:b/>
                <w:bCs/>
                <w:i/>
                <w:iCs/>
                <w:sz w:val="20"/>
                <w:szCs w:val="20"/>
              </w:rPr>
              <w:t>información</w:t>
            </w:r>
          </w:p>
        </w:tc>
        <w:tc>
          <w:tcPr>
            <w:tcW w:w="2835" w:type="dxa"/>
            <w:shd w:val="clear" w:color="auto" w:fill="EDEDED" w:themeFill="accent3" w:themeFillTint="33"/>
          </w:tcPr>
          <w:p w14:paraId="423CDBCA" w14:textId="77777777" w:rsidR="00E74D5B" w:rsidRPr="00454A22" w:rsidRDefault="00E74D5B" w:rsidP="00B07647">
            <w:pPr>
              <w:ind w:right="901" w:firstLine="360"/>
              <w:jc w:val="center"/>
              <w:rPr>
                <w:rFonts w:ascii="Palatino Linotype" w:hAnsi="Palatino Linotype" w:cs="Arial"/>
                <w:b/>
                <w:bCs/>
                <w:i/>
                <w:iCs/>
                <w:sz w:val="20"/>
                <w:szCs w:val="20"/>
              </w:rPr>
            </w:pPr>
          </w:p>
          <w:p w14:paraId="33C8B484" w14:textId="77777777" w:rsidR="00E74D5B" w:rsidRPr="00454A22" w:rsidRDefault="00E74D5B" w:rsidP="00B07647">
            <w:pPr>
              <w:ind w:right="901"/>
              <w:jc w:val="center"/>
              <w:rPr>
                <w:rFonts w:ascii="Palatino Linotype" w:hAnsi="Palatino Linotype" w:cs="Arial"/>
                <w:b/>
                <w:bCs/>
                <w:i/>
                <w:iCs/>
                <w:sz w:val="20"/>
                <w:szCs w:val="20"/>
              </w:rPr>
            </w:pPr>
            <w:r w:rsidRPr="00454A22">
              <w:rPr>
                <w:rFonts w:ascii="Palatino Linotype" w:hAnsi="Palatino Linotype" w:cs="Arial"/>
                <w:b/>
                <w:bCs/>
                <w:i/>
                <w:iCs/>
                <w:sz w:val="20"/>
                <w:szCs w:val="20"/>
              </w:rPr>
              <w:t>Informe Justificado</w:t>
            </w:r>
          </w:p>
        </w:tc>
        <w:tc>
          <w:tcPr>
            <w:tcW w:w="2268" w:type="dxa"/>
            <w:shd w:val="clear" w:color="auto" w:fill="EDEDED" w:themeFill="accent3" w:themeFillTint="33"/>
          </w:tcPr>
          <w:p w14:paraId="76ACDFD6" w14:textId="77777777" w:rsidR="00B07647" w:rsidRPr="00454A22" w:rsidRDefault="00B07647" w:rsidP="00B07647">
            <w:pPr>
              <w:ind w:right="901" w:firstLine="360"/>
              <w:jc w:val="center"/>
              <w:rPr>
                <w:rFonts w:ascii="Palatino Linotype" w:hAnsi="Palatino Linotype" w:cs="Arial"/>
                <w:b/>
                <w:bCs/>
                <w:i/>
                <w:iCs/>
                <w:sz w:val="20"/>
                <w:szCs w:val="20"/>
              </w:rPr>
            </w:pPr>
          </w:p>
          <w:p w14:paraId="26C51550" w14:textId="593B07D5" w:rsidR="00E74D5B" w:rsidRPr="00454A22" w:rsidRDefault="00B07647" w:rsidP="00B07647">
            <w:pPr>
              <w:ind w:right="901" w:firstLine="360"/>
              <w:jc w:val="center"/>
              <w:rPr>
                <w:rFonts w:ascii="Palatino Linotype" w:hAnsi="Palatino Linotype" w:cs="Arial"/>
                <w:b/>
                <w:bCs/>
                <w:i/>
                <w:iCs/>
                <w:sz w:val="20"/>
                <w:szCs w:val="20"/>
              </w:rPr>
            </w:pPr>
            <w:r w:rsidRPr="00454A22">
              <w:rPr>
                <w:rFonts w:ascii="Palatino Linotype" w:hAnsi="Palatino Linotype" w:cs="Arial"/>
                <w:b/>
                <w:bCs/>
                <w:i/>
                <w:iCs/>
                <w:sz w:val="20"/>
                <w:szCs w:val="20"/>
              </w:rPr>
              <w:t>C</w:t>
            </w:r>
            <w:r w:rsidR="00E74D5B" w:rsidRPr="00454A22">
              <w:rPr>
                <w:rFonts w:ascii="Palatino Linotype" w:hAnsi="Palatino Linotype" w:cs="Arial"/>
                <w:b/>
                <w:bCs/>
                <w:i/>
                <w:iCs/>
                <w:sz w:val="20"/>
                <w:szCs w:val="20"/>
              </w:rPr>
              <w:t>umplió</w:t>
            </w:r>
          </w:p>
        </w:tc>
      </w:tr>
      <w:tr w:rsidR="00E74D5B" w:rsidRPr="00454A22" w14:paraId="4CD9257E" w14:textId="4F4E94BC" w:rsidTr="00B07647">
        <w:tc>
          <w:tcPr>
            <w:tcW w:w="1980" w:type="dxa"/>
            <w:shd w:val="clear" w:color="auto" w:fill="auto"/>
          </w:tcPr>
          <w:p w14:paraId="6FA72B71" w14:textId="77777777" w:rsidR="00E74D5B" w:rsidRPr="00454A22" w:rsidRDefault="00E74D5B" w:rsidP="00BA46A3">
            <w:pPr>
              <w:ind w:right="-110" w:firstLine="360"/>
              <w:jc w:val="both"/>
              <w:rPr>
                <w:rFonts w:ascii="Palatino Linotype" w:hAnsi="Palatino Linotype" w:cs="Arial"/>
                <w:b/>
                <w:bCs/>
                <w:i/>
                <w:iCs/>
                <w:sz w:val="20"/>
                <w:szCs w:val="20"/>
              </w:rPr>
            </w:pPr>
          </w:p>
          <w:p w14:paraId="7B3A7BBE" w14:textId="77777777" w:rsidR="00E74D5B" w:rsidRPr="00454A22" w:rsidRDefault="00E74D5B" w:rsidP="00BA46A3">
            <w:pPr>
              <w:ind w:right="-110" w:firstLine="360"/>
              <w:jc w:val="both"/>
              <w:rPr>
                <w:rFonts w:ascii="Palatino Linotype" w:hAnsi="Palatino Linotype" w:cs="Arial"/>
                <w:b/>
                <w:bCs/>
                <w:i/>
                <w:iCs/>
                <w:sz w:val="20"/>
                <w:szCs w:val="20"/>
              </w:rPr>
            </w:pPr>
            <w:r w:rsidRPr="00454A22">
              <w:rPr>
                <w:rFonts w:ascii="Palatino Linotype" w:hAnsi="Palatino Linotype" w:cs="Arial"/>
                <w:b/>
                <w:bCs/>
                <w:i/>
                <w:iCs/>
                <w:sz w:val="20"/>
                <w:szCs w:val="20"/>
              </w:rPr>
              <w:t>14125</w:t>
            </w:r>
          </w:p>
        </w:tc>
        <w:tc>
          <w:tcPr>
            <w:tcW w:w="2126" w:type="dxa"/>
            <w:shd w:val="clear" w:color="auto" w:fill="auto"/>
            <w:vAlign w:val="center"/>
          </w:tcPr>
          <w:p w14:paraId="0DAA253B" w14:textId="77777777" w:rsidR="00E74D5B" w:rsidRPr="00454A22" w:rsidRDefault="00E74D5B" w:rsidP="00BA46A3">
            <w:pPr>
              <w:ind w:right="-106" w:firstLine="28"/>
              <w:rPr>
                <w:rFonts w:ascii="Palatino Linotype" w:hAnsi="Palatino Linotype" w:cs="Arial"/>
                <w:i/>
                <w:sz w:val="20"/>
                <w:szCs w:val="20"/>
              </w:rPr>
            </w:pPr>
            <w:r w:rsidRPr="00454A22">
              <w:rPr>
                <w:rFonts w:ascii="Palatino Linotype" w:hAnsi="Palatino Linotype" w:cs="Arial"/>
                <w:b/>
                <w:bCs/>
                <w:i/>
                <w:sz w:val="20"/>
                <w:szCs w:val="20"/>
              </w:rPr>
              <w:t>04149/METEPEC/IP/2022</w:t>
            </w:r>
          </w:p>
          <w:p w14:paraId="53630FFD" w14:textId="70326409" w:rsidR="00E74D5B" w:rsidRPr="00454A22" w:rsidRDefault="00E74D5B" w:rsidP="00BA46A3">
            <w:pPr>
              <w:ind w:right="-106" w:firstLine="28"/>
              <w:rPr>
                <w:rFonts w:ascii="Palatino Linotype" w:hAnsi="Palatino Linotype" w:cs="Arial"/>
                <w:i/>
                <w:iCs/>
                <w:sz w:val="20"/>
                <w:szCs w:val="20"/>
              </w:rPr>
            </w:pPr>
            <w:r w:rsidRPr="00454A22">
              <w:rPr>
                <w:rFonts w:ascii="Palatino Linotype" w:hAnsi="Palatino Linotype" w:cs="Arial"/>
                <w:i/>
                <w:sz w:val="20"/>
                <w:szCs w:val="20"/>
              </w:rPr>
              <w:lastRenderedPageBreak/>
              <w:t>“</w:t>
            </w:r>
            <w:r w:rsidRPr="00454A22">
              <w:rPr>
                <w:rFonts w:ascii="Palatino Linotype" w:hAnsi="Palatino Linotype" w:cs="Arial"/>
                <w:i/>
                <w:iCs/>
                <w:sz w:val="20"/>
                <w:szCs w:val="20"/>
              </w:rPr>
              <w:t xml:space="preserve">se </w:t>
            </w:r>
            <w:r w:rsidR="00BA46A3" w:rsidRPr="00454A22">
              <w:rPr>
                <w:rFonts w:ascii="Palatino Linotype" w:hAnsi="Palatino Linotype" w:cs="Arial"/>
                <w:i/>
                <w:iCs/>
                <w:sz w:val="20"/>
                <w:szCs w:val="20"/>
              </w:rPr>
              <w:t>S</w:t>
            </w:r>
            <w:r w:rsidRPr="00454A22">
              <w:rPr>
                <w:rFonts w:ascii="Palatino Linotype" w:hAnsi="Palatino Linotype" w:cs="Arial"/>
                <w:i/>
                <w:iCs/>
                <w:sz w:val="20"/>
                <w:szCs w:val="20"/>
              </w:rPr>
              <w:t xml:space="preserve">olicita los </w:t>
            </w:r>
            <w:r w:rsidR="00BA46A3" w:rsidRPr="00454A22">
              <w:rPr>
                <w:rFonts w:ascii="Palatino Linotype" w:hAnsi="Palatino Linotype" w:cs="Arial"/>
                <w:i/>
                <w:iCs/>
                <w:sz w:val="20"/>
                <w:szCs w:val="20"/>
              </w:rPr>
              <w:t>E</w:t>
            </w:r>
            <w:r w:rsidRPr="00454A22">
              <w:rPr>
                <w:rFonts w:ascii="Palatino Linotype" w:hAnsi="Palatino Linotype" w:cs="Arial"/>
                <w:i/>
                <w:iCs/>
                <w:sz w:val="20"/>
                <w:szCs w:val="20"/>
              </w:rPr>
              <w:t>xpedientes de las personas físicas que soliciten el servicio de inhumación en el panteón municipal.”(sic)</w:t>
            </w:r>
          </w:p>
        </w:tc>
        <w:tc>
          <w:tcPr>
            <w:tcW w:w="2835" w:type="dxa"/>
            <w:shd w:val="clear" w:color="auto" w:fill="auto"/>
          </w:tcPr>
          <w:p w14:paraId="1A6948A9" w14:textId="77777777" w:rsidR="00E74D5B" w:rsidRPr="00454A22" w:rsidRDefault="00E74D5B" w:rsidP="00B07647">
            <w:pPr>
              <w:ind w:right="901" w:firstLine="360"/>
              <w:jc w:val="both"/>
              <w:rPr>
                <w:rFonts w:ascii="Palatino Linotype" w:hAnsi="Palatino Linotype" w:cs="Arial"/>
                <w:b/>
                <w:bCs/>
                <w:i/>
                <w:iCs/>
                <w:sz w:val="20"/>
                <w:szCs w:val="20"/>
              </w:rPr>
            </w:pPr>
          </w:p>
          <w:p w14:paraId="54153683" w14:textId="77777777" w:rsidR="00E74D5B" w:rsidRPr="00454A22" w:rsidRDefault="00E74D5B" w:rsidP="00B07647">
            <w:pPr>
              <w:ind w:right="901" w:firstLine="360"/>
              <w:jc w:val="both"/>
              <w:rPr>
                <w:rFonts w:ascii="Palatino Linotype" w:hAnsi="Palatino Linotype" w:cs="Arial"/>
                <w:b/>
                <w:bCs/>
                <w:i/>
                <w:iCs/>
                <w:sz w:val="20"/>
                <w:szCs w:val="20"/>
              </w:rPr>
            </w:pPr>
            <w:r w:rsidRPr="00454A22">
              <w:rPr>
                <w:rFonts w:ascii="Palatino Linotype" w:hAnsi="Palatino Linotype" w:cs="Arial"/>
                <w:b/>
                <w:bCs/>
                <w:i/>
                <w:iCs/>
                <w:sz w:val="20"/>
                <w:szCs w:val="20"/>
              </w:rPr>
              <w:t>OMISO</w:t>
            </w:r>
          </w:p>
        </w:tc>
        <w:tc>
          <w:tcPr>
            <w:tcW w:w="2268" w:type="dxa"/>
          </w:tcPr>
          <w:p w14:paraId="5048C4A9" w14:textId="77777777" w:rsidR="00E74D5B" w:rsidRPr="00454A22" w:rsidRDefault="00E74D5B" w:rsidP="00A403AC">
            <w:pPr>
              <w:ind w:right="-108" w:hanging="103"/>
              <w:jc w:val="center"/>
              <w:rPr>
                <w:rFonts w:ascii="Palatino Linotype" w:hAnsi="Palatino Linotype" w:cs="Arial"/>
                <w:b/>
                <w:bCs/>
                <w:i/>
                <w:iCs/>
              </w:rPr>
            </w:pPr>
            <w:r w:rsidRPr="00454A22">
              <w:rPr>
                <w:rFonts w:ascii="Palatino Linotype" w:hAnsi="Palatino Linotype" w:cs="Arial"/>
                <w:b/>
                <w:bCs/>
                <w:i/>
                <w:iCs/>
              </w:rPr>
              <w:t>NO</w:t>
            </w:r>
          </w:p>
          <w:p w14:paraId="750D0E03" w14:textId="77777777" w:rsidR="00BA46A3" w:rsidRPr="00454A22" w:rsidRDefault="00BA46A3" w:rsidP="00BA46A3">
            <w:pPr>
              <w:ind w:right="-108" w:hanging="103"/>
              <w:jc w:val="both"/>
              <w:rPr>
                <w:rFonts w:ascii="Palatino Linotype" w:hAnsi="Palatino Linotype" w:cs="Arial"/>
                <w:b/>
                <w:bCs/>
                <w:i/>
                <w:iCs/>
              </w:rPr>
            </w:pPr>
          </w:p>
          <w:p w14:paraId="3E0C2B78" w14:textId="77777777" w:rsidR="0007295D" w:rsidRPr="00454A22" w:rsidRDefault="0007295D" w:rsidP="00BA46A3">
            <w:pPr>
              <w:ind w:right="-108" w:hanging="103"/>
              <w:jc w:val="both"/>
              <w:rPr>
                <w:rFonts w:ascii="Palatino Linotype" w:hAnsi="Palatino Linotype" w:cs="Arial"/>
                <w:b/>
                <w:bCs/>
                <w:i/>
                <w:iCs/>
              </w:rPr>
            </w:pPr>
          </w:p>
          <w:p w14:paraId="4E673896" w14:textId="77777777" w:rsidR="0007295D" w:rsidRPr="00454A22" w:rsidRDefault="0007295D" w:rsidP="00BA46A3">
            <w:pPr>
              <w:ind w:right="-108" w:hanging="103"/>
              <w:jc w:val="both"/>
              <w:rPr>
                <w:rFonts w:ascii="Palatino Linotype" w:hAnsi="Palatino Linotype" w:cs="Arial"/>
                <w:b/>
                <w:bCs/>
                <w:i/>
                <w:iCs/>
              </w:rPr>
            </w:pPr>
          </w:p>
          <w:p w14:paraId="14ACC019" w14:textId="04963450" w:rsidR="00E74D5B" w:rsidRPr="00454A22" w:rsidRDefault="00E74D5B" w:rsidP="0007295D">
            <w:pPr>
              <w:ind w:right="-108"/>
              <w:jc w:val="both"/>
              <w:rPr>
                <w:rFonts w:ascii="Palatino Linotype" w:hAnsi="Palatino Linotype" w:cs="Arial"/>
                <w:b/>
                <w:bCs/>
                <w:i/>
                <w:iCs/>
                <w:sz w:val="20"/>
                <w:szCs w:val="20"/>
              </w:rPr>
            </w:pPr>
          </w:p>
        </w:tc>
      </w:tr>
      <w:tr w:rsidR="00E74D5B" w:rsidRPr="00454A22" w14:paraId="70E717EA" w14:textId="2C68AED4" w:rsidTr="00B07647">
        <w:tc>
          <w:tcPr>
            <w:tcW w:w="1980" w:type="dxa"/>
            <w:shd w:val="clear" w:color="auto" w:fill="auto"/>
          </w:tcPr>
          <w:p w14:paraId="41802DD0" w14:textId="77777777" w:rsidR="00E74D5B" w:rsidRPr="00454A22" w:rsidRDefault="00E74D5B" w:rsidP="00E74D5B">
            <w:pPr>
              <w:ind w:right="901" w:firstLine="360"/>
              <w:jc w:val="both"/>
              <w:rPr>
                <w:rFonts w:ascii="Palatino Linotype" w:hAnsi="Palatino Linotype" w:cs="Arial"/>
                <w:b/>
                <w:bCs/>
                <w:i/>
                <w:iCs/>
              </w:rPr>
            </w:pPr>
          </w:p>
          <w:p w14:paraId="6D6A52A3" w14:textId="77777777" w:rsidR="00E74D5B" w:rsidRPr="00454A22" w:rsidRDefault="00E74D5B" w:rsidP="00BA46A3">
            <w:pPr>
              <w:ind w:right="-110" w:firstLine="360"/>
              <w:jc w:val="both"/>
              <w:rPr>
                <w:rFonts w:ascii="Palatino Linotype" w:hAnsi="Palatino Linotype" w:cs="Arial"/>
                <w:b/>
                <w:bCs/>
                <w:i/>
                <w:iCs/>
              </w:rPr>
            </w:pPr>
          </w:p>
          <w:p w14:paraId="22F11B65" w14:textId="77777777" w:rsidR="00E74D5B" w:rsidRPr="00454A22" w:rsidRDefault="00E74D5B" w:rsidP="00BA46A3">
            <w:pPr>
              <w:ind w:right="-110" w:firstLine="360"/>
              <w:jc w:val="both"/>
              <w:rPr>
                <w:rFonts w:ascii="Palatino Linotype" w:hAnsi="Palatino Linotype" w:cs="Arial"/>
                <w:b/>
                <w:bCs/>
                <w:i/>
                <w:iCs/>
              </w:rPr>
            </w:pPr>
          </w:p>
          <w:p w14:paraId="16B4C5FD" w14:textId="77777777" w:rsidR="00E74D5B" w:rsidRPr="00454A22" w:rsidRDefault="00E74D5B" w:rsidP="00BA46A3">
            <w:pPr>
              <w:ind w:right="-110" w:firstLine="360"/>
              <w:jc w:val="both"/>
              <w:rPr>
                <w:rFonts w:ascii="Palatino Linotype" w:hAnsi="Palatino Linotype" w:cs="Arial"/>
                <w:b/>
                <w:bCs/>
                <w:i/>
                <w:iCs/>
              </w:rPr>
            </w:pPr>
          </w:p>
          <w:p w14:paraId="301C3BA6" w14:textId="77777777" w:rsidR="00E74D5B" w:rsidRPr="00454A22" w:rsidRDefault="00E74D5B" w:rsidP="00BA46A3">
            <w:pPr>
              <w:ind w:right="-110" w:firstLine="360"/>
              <w:jc w:val="both"/>
              <w:rPr>
                <w:rFonts w:ascii="Palatino Linotype" w:hAnsi="Palatino Linotype" w:cs="Arial"/>
                <w:b/>
                <w:bCs/>
                <w:i/>
                <w:iCs/>
              </w:rPr>
            </w:pPr>
          </w:p>
          <w:p w14:paraId="462926BF" w14:textId="77777777" w:rsidR="00E74D5B" w:rsidRPr="00454A22" w:rsidRDefault="00E74D5B" w:rsidP="00BA46A3">
            <w:pPr>
              <w:ind w:right="-110" w:firstLine="360"/>
              <w:jc w:val="both"/>
              <w:rPr>
                <w:rFonts w:ascii="Palatino Linotype" w:hAnsi="Palatino Linotype" w:cs="Arial"/>
                <w:b/>
                <w:bCs/>
                <w:i/>
                <w:iCs/>
              </w:rPr>
            </w:pPr>
          </w:p>
          <w:p w14:paraId="33C04641" w14:textId="77777777" w:rsidR="00E74D5B" w:rsidRPr="00454A22" w:rsidRDefault="00E74D5B" w:rsidP="00BA46A3">
            <w:pPr>
              <w:ind w:right="-110" w:firstLine="360"/>
              <w:jc w:val="both"/>
              <w:rPr>
                <w:rFonts w:ascii="Palatino Linotype" w:hAnsi="Palatino Linotype" w:cs="Arial"/>
                <w:b/>
                <w:bCs/>
                <w:i/>
                <w:iCs/>
              </w:rPr>
            </w:pPr>
          </w:p>
          <w:p w14:paraId="7253EF6C" w14:textId="77777777" w:rsidR="00E74D5B" w:rsidRPr="00454A22" w:rsidRDefault="00E74D5B" w:rsidP="00BA46A3">
            <w:pPr>
              <w:ind w:right="-110"/>
              <w:jc w:val="both"/>
              <w:rPr>
                <w:rFonts w:ascii="Palatino Linotype" w:hAnsi="Palatino Linotype" w:cs="Arial"/>
                <w:b/>
                <w:bCs/>
                <w:i/>
                <w:iCs/>
              </w:rPr>
            </w:pPr>
            <w:r w:rsidRPr="00454A22">
              <w:rPr>
                <w:rFonts w:ascii="Palatino Linotype" w:hAnsi="Palatino Linotype" w:cs="Arial"/>
                <w:b/>
                <w:bCs/>
                <w:i/>
                <w:iCs/>
              </w:rPr>
              <w:t>14129</w:t>
            </w:r>
          </w:p>
        </w:tc>
        <w:tc>
          <w:tcPr>
            <w:tcW w:w="2126" w:type="dxa"/>
            <w:shd w:val="clear" w:color="auto" w:fill="auto"/>
            <w:vAlign w:val="center"/>
          </w:tcPr>
          <w:p w14:paraId="1914EAD6" w14:textId="0DDD5F6C" w:rsidR="00E74D5B" w:rsidRPr="00454A22" w:rsidRDefault="00E74D5B" w:rsidP="00BA46A3">
            <w:pPr>
              <w:ind w:right="-106"/>
              <w:rPr>
                <w:rFonts w:ascii="Palatino Linotype" w:hAnsi="Palatino Linotype" w:cs="Arial"/>
                <w:b/>
                <w:bCs/>
                <w:i/>
                <w:iCs/>
              </w:rPr>
            </w:pPr>
            <w:r w:rsidRPr="00454A22">
              <w:rPr>
                <w:rFonts w:ascii="Palatino Linotype" w:hAnsi="Palatino Linotype" w:cs="Arial"/>
                <w:b/>
                <w:bCs/>
                <w:i/>
              </w:rPr>
              <w:t>04131/METEPEC/IP/2022</w:t>
            </w:r>
            <w:r w:rsidRPr="00454A22">
              <w:rPr>
                <w:rFonts w:ascii="Palatino Linotype" w:hAnsi="Palatino Linotype" w:cs="Arial"/>
                <w:i/>
                <w:iCs/>
              </w:rPr>
              <w:t xml:space="preserve"> “se </w:t>
            </w:r>
            <w:r w:rsidR="00BA46A3" w:rsidRPr="00454A22">
              <w:rPr>
                <w:rFonts w:ascii="Palatino Linotype" w:hAnsi="Palatino Linotype" w:cs="Arial"/>
                <w:i/>
                <w:iCs/>
              </w:rPr>
              <w:t>S</w:t>
            </w:r>
            <w:r w:rsidRPr="00454A22">
              <w:rPr>
                <w:rFonts w:ascii="Palatino Linotype" w:hAnsi="Palatino Linotype" w:cs="Arial"/>
                <w:i/>
                <w:iCs/>
              </w:rPr>
              <w:t xml:space="preserve">olicitan las </w:t>
            </w:r>
            <w:r w:rsidR="00BA46A3" w:rsidRPr="00454A22">
              <w:rPr>
                <w:rFonts w:ascii="Palatino Linotype" w:hAnsi="Palatino Linotype" w:cs="Arial"/>
                <w:i/>
                <w:iCs/>
              </w:rPr>
              <w:t>a</w:t>
            </w:r>
            <w:r w:rsidRPr="00454A22">
              <w:rPr>
                <w:rFonts w:ascii="Palatino Linotype" w:hAnsi="Palatino Linotype" w:cs="Arial"/>
                <w:i/>
                <w:iCs/>
              </w:rPr>
              <w:t>utorizacio</w:t>
            </w:r>
            <w:r w:rsidR="00BA46A3" w:rsidRPr="00454A22">
              <w:rPr>
                <w:rFonts w:ascii="Palatino Linotype" w:hAnsi="Palatino Linotype" w:cs="Arial"/>
                <w:i/>
                <w:iCs/>
              </w:rPr>
              <w:t>n</w:t>
            </w:r>
            <w:r w:rsidRPr="00454A22">
              <w:rPr>
                <w:rFonts w:ascii="Palatino Linotype" w:hAnsi="Palatino Linotype" w:cs="Arial"/>
                <w:i/>
                <w:iCs/>
              </w:rPr>
              <w:t>es de los traslados de cadáveres de un panteón a otro.” (sic)</w:t>
            </w:r>
          </w:p>
        </w:tc>
        <w:tc>
          <w:tcPr>
            <w:tcW w:w="2835" w:type="dxa"/>
            <w:shd w:val="clear" w:color="auto" w:fill="auto"/>
          </w:tcPr>
          <w:p w14:paraId="5281DD19" w14:textId="77777777" w:rsidR="00E74D5B" w:rsidRPr="00454A22" w:rsidRDefault="00E74D5B" w:rsidP="00BA46A3">
            <w:pPr>
              <w:ind w:firstLine="360"/>
              <w:jc w:val="both"/>
              <w:rPr>
                <w:rFonts w:ascii="Palatino Linotype" w:hAnsi="Palatino Linotype" w:cs="Arial"/>
                <w:i/>
                <w:iCs/>
              </w:rPr>
            </w:pPr>
            <w:r w:rsidRPr="00454A22">
              <w:rPr>
                <w:rFonts w:ascii="Palatino Linotype" w:hAnsi="Palatino Linotype" w:cs="Arial"/>
                <w:i/>
                <w:iCs/>
              </w:rPr>
              <w:t>Oficio No.DSP/1523/2022, de fecha 19 de agosto del 2022.</w:t>
            </w:r>
          </w:p>
          <w:p w14:paraId="5B0BDB40" w14:textId="77777777" w:rsidR="00E74D5B" w:rsidRPr="00454A22" w:rsidRDefault="00E74D5B" w:rsidP="00BA46A3">
            <w:pPr>
              <w:ind w:firstLine="360"/>
              <w:jc w:val="both"/>
              <w:rPr>
                <w:rFonts w:ascii="Palatino Linotype" w:hAnsi="Palatino Linotype" w:cs="Arial"/>
                <w:b/>
                <w:bCs/>
                <w:i/>
                <w:iCs/>
              </w:rPr>
            </w:pPr>
            <w:r w:rsidRPr="00454A22">
              <w:rPr>
                <w:rFonts w:ascii="Palatino Linotype" w:hAnsi="Palatino Linotype" w:cs="Arial"/>
                <w:i/>
                <w:iCs/>
              </w:rPr>
              <w:t xml:space="preserve">Signado por el Director de Servicios Públicos, mediante el cual refiere: Le informo que esta Dirección de Servicios Públicos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 búsqueda exhaustiva de ésta, </w:t>
            </w:r>
            <w:r w:rsidRPr="00454A22">
              <w:rPr>
                <w:rFonts w:ascii="Palatino Linotype" w:hAnsi="Palatino Linotype" w:cs="Arial"/>
                <w:b/>
                <w:bCs/>
                <w:i/>
                <w:iCs/>
              </w:rPr>
              <w:t>no se encontró información referente a su solicitud.</w:t>
            </w:r>
          </w:p>
        </w:tc>
        <w:tc>
          <w:tcPr>
            <w:tcW w:w="2268" w:type="dxa"/>
          </w:tcPr>
          <w:p w14:paraId="7234ABA4" w14:textId="77777777" w:rsidR="00E74D5B" w:rsidRPr="00454A22" w:rsidRDefault="00E74D5B" w:rsidP="00BA46A3">
            <w:pPr>
              <w:ind w:right="-108"/>
              <w:jc w:val="both"/>
              <w:rPr>
                <w:rFonts w:ascii="Palatino Linotype" w:hAnsi="Palatino Linotype" w:cs="Arial"/>
                <w:b/>
                <w:bCs/>
                <w:i/>
                <w:iCs/>
              </w:rPr>
            </w:pPr>
            <w:r w:rsidRPr="00454A22">
              <w:rPr>
                <w:rFonts w:ascii="Palatino Linotype" w:hAnsi="Palatino Linotype" w:cs="Arial"/>
                <w:b/>
                <w:bCs/>
                <w:i/>
                <w:iCs/>
              </w:rPr>
              <w:t>SI</w:t>
            </w:r>
          </w:p>
          <w:p w14:paraId="4707C5F2" w14:textId="634973EF" w:rsidR="00E74D5B" w:rsidRPr="00454A22" w:rsidRDefault="00E74D5B" w:rsidP="00BA46A3">
            <w:pPr>
              <w:ind w:right="-108"/>
              <w:jc w:val="both"/>
              <w:rPr>
                <w:rFonts w:ascii="Palatino Linotype" w:hAnsi="Palatino Linotype" w:cs="Arial"/>
                <w:i/>
                <w:iCs/>
              </w:rPr>
            </w:pPr>
            <w:r w:rsidRPr="00454A22">
              <w:rPr>
                <w:rFonts w:ascii="Palatino Linotype" w:hAnsi="Palatino Linotype" w:cs="Arial"/>
                <w:b/>
                <w:bCs/>
                <w:i/>
                <w:iCs/>
              </w:rPr>
              <w:t>(HECHOS NEGATIVOS)</w:t>
            </w:r>
          </w:p>
        </w:tc>
      </w:tr>
      <w:tr w:rsidR="00E74D5B" w:rsidRPr="00454A22" w14:paraId="2E50C73E" w14:textId="2E35C810" w:rsidTr="00B07647">
        <w:tc>
          <w:tcPr>
            <w:tcW w:w="1980" w:type="dxa"/>
            <w:shd w:val="clear" w:color="auto" w:fill="auto"/>
          </w:tcPr>
          <w:p w14:paraId="6C8D5AE6" w14:textId="77777777" w:rsidR="00E74D5B" w:rsidRPr="00454A22" w:rsidRDefault="00E74D5B" w:rsidP="00BA46A3">
            <w:pPr>
              <w:ind w:right="-110"/>
              <w:jc w:val="both"/>
              <w:rPr>
                <w:rFonts w:ascii="Palatino Linotype" w:hAnsi="Palatino Linotype" w:cs="Arial"/>
                <w:b/>
                <w:bCs/>
                <w:i/>
                <w:iCs/>
              </w:rPr>
            </w:pPr>
          </w:p>
          <w:p w14:paraId="05E5232B" w14:textId="77777777" w:rsidR="00E74D5B" w:rsidRPr="00454A22" w:rsidRDefault="00E74D5B" w:rsidP="00BA46A3">
            <w:pPr>
              <w:ind w:right="-110"/>
              <w:jc w:val="both"/>
              <w:rPr>
                <w:rFonts w:ascii="Palatino Linotype" w:hAnsi="Palatino Linotype" w:cs="Arial"/>
                <w:b/>
                <w:bCs/>
                <w:i/>
                <w:iCs/>
              </w:rPr>
            </w:pPr>
          </w:p>
          <w:p w14:paraId="4282D49B" w14:textId="77777777" w:rsidR="00E74D5B" w:rsidRPr="00454A22" w:rsidRDefault="00E74D5B" w:rsidP="00BA46A3">
            <w:pPr>
              <w:ind w:right="-110"/>
              <w:jc w:val="both"/>
              <w:rPr>
                <w:rFonts w:ascii="Palatino Linotype" w:hAnsi="Palatino Linotype" w:cs="Arial"/>
                <w:b/>
                <w:bCs/>
                <w:i/>
                <w:iCs/>
              </w:rPr>
            </w:pPr>
          </w:p>
          <w:p w14:paraId="302309B0" w14:textId="77777777" w:rsidR="00E74D5B" w:rsidRPr="00454A22" w:rsidRDefault="00E74D5B" w:rsidP="00BA46A3">
            <w:pPr>
              <w:ind w:right="-110"/>
              <w:jc w:val="both"/>
              <w:rPr>
                <w:rFonts w:ascii="Palatino Linotype" w:hAnsi="Palatino Linotype" w:cs="Arial"/>
                <w:b/>
                <w:bCs/>
                <w:i/>
                <w:iCs/>
              </w:rPr>
            </w:pPr>
          </w:p>
          <w:p w14:paraId="4B377470" w14:textId="77777777" w:rsidR="00E74D5B" w:rsidRPr="00454A22" w:rsidRDefault="00E74D5B" w:rsidP="00BA46A3">
            <w:pPr>
              <w:ind w:right="-110"/>
              <w:jc w:val="both"/>
              <w:rPr>
                <w:rFonts w:ascii="Palatino Linotype" w:hAnsi="Palatino Linotype" w:cs="Arial"/>
                <w:b/>
                <w:bCs/>
                <w:i/>
                <w:iCs/>
              </w:rPr>
            </w:pPr>
            <w:r w:rsidRPr="00454A22">
              <w:rPr>
                <w:rFonts w:ascii="Palatino Linotype" w:hAnsi="Palatino Linotype" w:cs="Arial"/>
                <w:b/>
                <w:bCs/>
                <w:i/>
                <w:iCs/>
              </w:rPr>
              <w:lastRenderedPageBreak/>
              <w:t>14130</w:t>
            </w:r>
          </w:p>
        </w:tc>
        <w:tc>
          <w:tcPr>
            <w:tcW w:w="2126" w:type="dxa"/>
            <w:shd w:val="clear" w:color="auto" w:fill="auto"/>
            <w:vAlign w:val="center"/>
          </w:tcPr>
          <w:p w14:paraId="297ABBD0" w14:textId="77777777" w:rsidR="00E74D5B" w:rsidRPr="00454A22" w:rsidRDefault="00E74D5B" w:rsidP="00BA46A3">
            <w:pPr>
              <w:ind w:right="-106" w:firstLine="28"/>
              <w:jc w:val="both"/>
              <w:rPr>
                <w:rFonts w:ascii="Palatino Linotype" w:hAnsi="Palatino Linotype" w:cs="Arial"/>
                <w:b/>
                <w:bCs/>
                <w:i/>
                <w:iCs/>
              </w:rPr>
            </w:pPr>
            <w:r w:rsidRPr="00454A22">
              <w:rPr>
                <w:rFonts w:ascii="Palatino Linotype" w:hAnsi="Palatino Linotype" w:cs="Arial"/>
                <w:b/>
                <w:bCs/>
                <w:i/>
              </w:rPr>
              <w:lastRenderedPageBreak/>
              <w:t>04130/METEPEC/IP/2022</w:t>
            </w:r>
            <w:r w:rsidRPr="00454A22">
              <w:rPr>
                <w:rFonts w:ascii="Palatino Linotype" w:hAnsi="Palatino Linotype" w:cs="Arial"/>
                <w:i/>
                <w:iCs/>
              </w:rPr>
              <w:t xml:space="preserve"> “se solicita los certificados de derecho </w:t>
            </w:r>
            <w:r w:rsidRPr="00454A22">
              <w:rPr>
                <w:rFonts w:ascii="Palatino Linotype" w:hAnsi="Palatino Linotype" w:cs="Arial"/>
                <w:i/>
                <w:iCs/>
              </w:rPr>
              <w:lastRenderedPageBreak/>
              <w:t>de fosa individual o cripta familiar.” (sic)</w:t>
            </w:r>
          </w:p>
        </w:tc>
        <w:tc>
          <w:tcPr>
            <w:tcW w:w="2835" w:type="dxa"/>
            <w:shd w:val="clear" w:color="auto" w:fill="auto"/>
          </w:tcPr>
          <w:p w14:paraId="6483ED35" w14:textId="77777777" w:rsidR="00E74D5B" w:rsidRPr="00454A22" w:rsidRDefault="00E74D5B" w:rsidP="00BA46A3">
            <w:pPr>
              <w:ind w:right="36" w:firstLine="360"/>
              <w:jc w:val="both"/>
              <w:rPr>
                <w:rFonts w:ascii="Palatino Linotype" w:hAnsi="Palatino Linotype" w:cs="Arial"/>
                <w:i/>
                <w:iCs/>
              </w:rPr>
            </w:pPr>
            <w:r w:rsidRPr="00454A22">
              <w:rPr>
                <w:rFonts w:ascii="Palatino Linotype" w:hAnsi="Palatino Linotype" w:cs="Arial"/>
                <w:i/>
                <w:iCs/>
              </w:rPr>
              <w:lastRenderedPageBreak/>
              <w:t>Oficio No DSP/1522/2022, de fecha 19 de agosto de 2022</w:t>
            </w:r>
          </w:p>
          <w:p w14:paraId="342FF182" w14:textId="69787122" w:rsidR="00E74D5B" w:rsidRPr="00454A22" w:rsidRDefault="00E74D5B" w:rsidP="00BA46A3">
            <w:pPr>
              <w:ind w:right="36" w:firstLine="360"/>
              <w:jc w:val="both"/>
              <w:rPr>
                <w:rFonts w:ascii="Palatino Linotype" w:hAnsi="Palatino Linotype" w:cs="Arial"/>
                <w:i/>
                <w:iCs/>
              </w:rPr>
            </w:pPr>
            <w:r w:rsidRPr="00454A22">
              <w:rPr>
                <w:rFonts w:ascii="Palatino Linotype" w:hAnsi="Palatino Linotype" w:cs="Arial"/>
                <w:i/>
                <w:iCs/>
              </w:rPr>
              <w:lastRenderedPageBreak/>
              <w:t xml:space="preserve">Signando por el Director de Servicios Públicos, mediante el cual refiere: Al respecto me permito informarle, que </w:t>
            </w:r>
            <w:r w:rsidRPr="00454A22">
              <w:rPr>
                <w:rFonts w:ascii="Palatino Linotype" w:hAnsi="Palatino Linotype" w:cs="Arial"/>
                <w:b/>
                <w:bCs/>
                <w:i/>
                <w:iCs/>
              </w:rPr>
              <w:t xml:space="preserve">los ciudadanos son los únicos que tienen de manera física el documento de Certificado de Derechos de Fosa, mismos que fueron emitidos hasta el año 2013, </w:t>
            </w:r>
            <w:r w:rsidR="00BA46A3" w:rsidRPr="00454A22">
              <w:rPr>
                <w:rFonts w:ascii="Palatino Linotype" w:hAnsi="Palatino Linotype" w:cs="Arial"/>
                <w:b/>
                <w:bCs/>
                <w:i/>
                <w:iCs/>
              </w:rPr>
              <w:t>ya que,</w:t>
            </w:r>
            <w:r w:rsidRPr="00454A22">
              <w:rPr>
                <w:rFonts w:ascii="Palatino Linotype" w:hAnsi="Palatino Linotype" w:cs="Arial"/>
                <w:b/>
                <w:bCs/>
                <w:i/>
                <w:iCs/>
              </w:rPr>
              <w:t xml:space="preserve"> a partir del 2014, no se expiden títulos de propiedad ni certificados de Derechos de Fosa.</w:t>
            </w:r>
          </w:p>
        </w:tc>
        <w:tc>
          <w:tcPr>
            <w:tcW w:w="2268" w:type="dxa"/>
          </w:tcPr>
          <w:p w14:paraId="33AEA803" w14:textId="77777777" w:rsidR="00E74D5B" w:rsidRPr="00454A22" w:rsidRDefault="00E74D5B" w:rsidP="00BA46A3">
            <w:pPr>
              <w:ind w:right="-108"/>
              <w:jc w:val="both"/>
              <w:rPr>
                <w:rFonts w:ascii="Palatino Linotype" w:hAnsi="Palatino Linotype" w:cs="Arial"/>
                <w:b/>
                <w:bCs/>
                <w:i/>
                <w:iCs/>
              </w:rPr>
            </w:pPr>
            <w:r w:rsidRPr="00454A22">
              <w:rPr>
                <w:rFonts w:ascii="Palatino Linotype" w:hAnsi="Palatino Linotype" w:cs="Arial"/>
                <w:b/>
                <w:bCs/>
                <w:i/>
                <w:iCs/>
              </w:rPr>
              <w:lastRenderedPageBreak/>
              <w:t>SÍ</w:t>
            </w:r>
          </w:p>
          <w:p w14:paraId="6048D55E" w14:textId="1B2DABCA" w:rsidR="00E74D5B" w:rsidRPr="00454A22" w:rsidRDefault="00E74D5B" w:rsidP="00BA46A3">
            <w:pPr>
              <w:ind w:right="-108"/>
              <w:jc w:val="both"/>
              <w:rPr>
                <w:rFonts w:ascii="Palatino Linotype" w:hAnsi="Palatino Linotype" w:cs="Arial"/>
                <w:i/>
                <w:iCs/>
              </w:rPr>
            </w:pPr>
            <w:r w:rsidRPr="00454A22">
              <w:rPr>
                <w:rFonts w:ascii="Palatino Linotype" w:hAnsi="Palatino Linotype" w:cs="Arial"/>
                <w:b/>
                <w:bCs/>
                <w:i/>
                <w:iCs/>
              </w:rPr>
              <w:t>(HECHOS NEGATIVOS)</w:t>
            </w:r>
          </w:p>
        </w:tc>
      </w:tr>
    </w:tbl>
    <w:p w14:paraId="17894223" w14:textId="77777777" w:rsidR="00287A3D" w:rsidRPr="00454A22" w:rsidRDefault="00287A3D" w:rsidP="00E74D5B">
      <w:pPr>
        <w:spacing w:line="360" w:lineRule="auto"/>
        <w:ind w:firstLine="360"/>
        <w:contextualSpacing/>
        <w:jc w:val="both"/>
        <w:rPr>
          <w:rFonts w:ascii="Palatino Linotype" w:eastAsia="Palatino Linotype" w:hAnsi="Palatino Linotype" w:cs="Palatino Linotype"/>
          <w:sz w:val="24"/>
          <w:szCs w:val="24"/>
        </w:rPr>
      </w:pPr>
    </w:p>
    <w:p w14:paraId="1A09BCBD" w14:textId="77777777" w:rsidR="00B07647" w:rsidRPr="00454A22" w:rsidRDefault="00B07647" w:rsidP="00B07647">
      <w:pPr>
        <w:autoSpaceDE w:val="0"/>
        <w:autoSpaceDN w:val="0"/>
        <w:adjustRightInd w:val="0"/>
        <w:spacing w:after="0" w:line="360" w:lineRule="auto"/>
        <w:jc w:val="both"/>
        <w:rPr>
          <w:rFonts w:ascii="Palatino Linotype" w:eastAsia="Calibri" w:hAnsi="Palatino Linotype" w:cs="Arial"/>
          <w:sz w:val="24"/>
        </w:rPr>
      </w:pPr>
    </w:p>
    <w:p w14:paraId="029A4B9F" w14:textId="58C6801C" w:rsidR="00B07647" w:rsidRPr="00454A22" w:rsidRDefault="00B07647" w:rsidP="00B0764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54A22">
        <w:rPr>
          <w:rFonts w:ascii="Palatino Linotype" w:eastAsia="Calibri" w:hAnsi="Palatino Linotype" w:cs="Arial"/>
          <w:sz w:val="24"/>
        </w:rPr>
        <w:t xml:space="preserve">En conclusión, la ley de la materia establece </w:t>
      </w:r>
      <w:r w:rsidRPr="00454A22">
        <w:rPr>
          <w:rFonts w:ascii="Palatino Linotype" w:eastAsia="Times New Roman" w:hAnsi="Palatino Linotype" w:cs="Arial"/>
          <w:sz w:val="24"/>
          <w:szCs w:val="24"/>
          <w:lang w:val="es-ES" w:eastAsia="es-ES"/>
        </w:rPr>
        <w:t xml:space="preserve">en la fracción </w:t>
      </w:r>
      <w:r w:rsidR="00A403AC" w:rsidRPr="00454A22">
        <w:rPr>
          <w:rFonts w:ascii="Palatino Linotype" w:eastAsia="Times New Roman" w:hAnsi="Palatino Linotype" w:cs="Arial"/>
          <w:sz w:val="24"/>
          <w:szCs w:val="24"/>
          <w:lang w:val="es-ES" w:eastAsia="es-ES"/>
        </w:rPr>
        <w:t>V</w:t>
      </w:r>
      <w:r w:rsidRPr="00454A22">
        <w:rPr>
          <w:rFonts w:ascii="Palatino Linotype" w:eastAsia="Times New Roman" w:hAnsi="Palatino Linotype" w:cs="Arial"/>
          <w:sz w:val="24"/>
          <w:szCs w:val="24"/>
          <w:lang w:val="es-ES" w:eastAsia="es-ES"/>
        </w:rPr>
        <w:t>, del artículo 192, de la Ley de Transparencia vigente en la entidad, que a la letra establecen:</w:t>
      </w:r>
    </w:p>
    <w:p w14:paraId="7453C5A3" w14:textId="77777777" w:rsidR="00B07647" w:rsidRPr="00454A22" w:rsidRDefault="00B07647" w:rsidP="00B0764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CD1E4DE" w14:textId="77777777" w:rsidR="00B07647" w:rsidRPr="00454A22" w:rsidRDefault="00B07647" w:rsidP="00B07647">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454A22">
        <w:rPr>
          <w:rFonts w:ascii="Palatino Linotype" w:eastAsia="Times New Roman" w:hAnsi="Palatino Linotype" w:cs="Times New Roman"/>
          <w:b/>
          <w:i/>
          <w:szCs w:val="24"/>
          <w:lang w:val="es-ES" w:eastAsia="es-ES"/>
        </w:rPr>
        <w:t xml:space="preserve">“Artículo 192. </w:t>
      </w:r>
      <w:r w:rsidRPr="00454A22">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454A22">
        <w:rPr>
          <w:rFonts w:ascii="Palatino Linotype" w:eastAsia="Times New Roman" w:hAnsi="Palatino Linotype" w:cs="Times New Roman"/>
          <w:i/>
          <w:szCs w:val="24"/>
          <w:lang w:val="es-ES" w:eastAsia="es-ES"/>
        </w:rPr>
        <w:t>:</w:t>
      </w:r>
    </w:p>
    <w:p w14:paraId="2B4603B9" w14:textId="77777777" w:rsidR="00B07647" w:rsidRPr="00454A22" w:rsidRDefault="00B07647" w:rsidP="00B07647">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099956" w14:textId="77777777" w:rsidR="00B07647" w:rsidRPr="00454A22" w:rsidRDefault="00B07647" w:rsidP="00B07647">
      <w:pPr>
        <w:numPr>
          <w:ilvl w:val="0"/>
          <w:numId w:val="15"/>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454A22">
        <w:rPr>
          <w:rFonts w:ascii="Palatino Linotype" w:eastAsia="Times New Roman" w:hAnsi="Palatino Linotype" w:cs="Times New Roman"/>
          <w:i/>
          <w:szCs w:val="24"/>
          <w:lang w:val="es-ES" w:eastAsia="es-ES"/>
        </w:rPr>
        <w:t xml:space="preserve">El recurrente se desista expresamente del recurso; </w:t>
      </w:r>
    </w:p>
    <w:p w14:paraId="634C5CDE" w14:textId="77777777" w:rsidR="00B07647" w:rsidRPr="00454A22" w:rsidRDefault="00B07647" w:rsidP="00B07647">
      <w:pPr>
        <w:numPr>
          <w:ilvl w:val="0"/>
          <w:numId w:val="1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54A22">
        <w:rPr>
          <w:rFonts w:ascii="Palatino Linotype" w:eastAsia="Times New Roman" w:hAnsi="Palatino Linotype" w:cs="Times New Roman"/>
          <w:i/>
          <w:szCs w:val="24"/>
          <w:lang w:val="es-ES" w:eastAsia="es-ES"/>
        </w:rPr>
        <w:t xml:space="preserve">El recurrente fallezca o, tratándose de personas jurídicas colectivas, se disuelva; </w:t>
      </w:r>
    </w:p>
    <w:p w14:paraId="0393AEAF" w14:textId="77777777" w:rsidR="00B07647" w:rsidRPr="00454A22" w:rsidRDefault="00B07647" w:rsidP="00B07647">
      <w:pPr>
        <w:numPr>
          <w:ilvl w:val="0"/>
          <w:numId w:val="15"/>
        </w:numPr>
        <w:autoSpaceDE w:val="0"/>
        <w:autoSpaceDN w:val="0"/>
        <w:adjustRightInd w:val="0"/>
        <w:spacing w:after="0" w:line="240" w:lineRule="auto"/>
        <w:jc w:val="both"/>
        <w:rPr>
          <w:rFonts w:ascii="Palatino Linotype" w:eastAsia="Times New Roman" w:hAnsi="Palatino Linotype" w:cs="Arial"/>
          <w:bCs/>
          <w:i/>
          <w:szCs w:val="24"/>
          <w:lang w:val="es-ES" w:eastAsia="es-ES"/>
        </w:rPr>
      </w:pPr>
      <w:r w:rsidRPr="00454A22">
        <w:rPr>
          <w:rFonts w:ascii="Palatino Linotype" w:eastAsia="Times New Roman" w:hAnsi="Palatino Linotype" w:cs="Times New Roman"/>
          <w:bCs/>
          <w:i/>
          <w:szCs w:val="24"/>
          <w:lang w:val="es-ES" w:eastAsia="es-ES"/>
        </w:rPr>
        <w:t xml:space="preserve">El sujeto obligado responsable del acto lo modifique o revoque de tal manera que el recurso de revisión quede sin materia; </w:t>
      </w:r>
    </w:p>
    <w:p w14:paraId="53A1109E" w14:textId="77777777" w:rsidR="00B07647" w:rsidRPr="00454A22" w:rsidRDefault="00B07647" w:rsidP="00B07647">
      <w:pPr>
        <w:numPr>
          <w:ilvl w:val="0"/>
          <w:numId w:val="1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54A22">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65075B35" w14:textId="77777777" w:rsidR="00B07647" w:rsidRPr="00454A22" w:rsidRDefault="00B07647" w:rsidP="00B07647">
      <w:pPr>
        <w:numPr>
          <w:ilvl w:val="0"/>
          <w:numId w:val="15"/>
        </w:numPr>
        <w:autoSpaceDE w:val="0"/>
        <w:autoSpaceDN w:val="0"/>
        <w:adjustRightInd w:val="0"/>
        <w:spacing w:after="0" w:line="240" w:lineRule="auto"/>
        <w:jc w:val="both"/>
        <w:rPr>
          <w:rFonts w:ascii="Palatino Linotype" w:eastAsia="Times New Roman" w:hAnsi="Palatino Linotype" w:cs="Arial"/>
          <w:b/>
          <w:bCs/>
          <w:i/>
          <w:szCs w:val="24"/>
          <w:u w:val="single"/>
          <w:lang w:val="es-ES" w:eastAsia="es-ES"/>
        </w:rPr>
      </w:pPr>
      <w:r w:rsidRPr="00454A22">
        <w:rPr>
          <w:rFonts w:ascii="Palatino Linotype" w:eastAsia="Times New Roman" w:hAnsi="Palatino Linotype" w:cs="Times New Roman"/>
          <w:b/>
          <w:bCs/>
          <w:i/>
          <w:szCs w:val="24"/>
          <w:u w:val="single"/>
          <w:lang w:val="es-ES" w:eastAsia="es-ES"/>
        </w:rPr>
        <w:t>Cuando por cualquier motivo quede sin materia el recurso.”</w:t>
      </w:r>
    </w:p>
    <w:p w14:paraId="6642E9FA" w14:textId="77777777" w:rsidR="00B07647" w:rsidRPr="00454A22" w:rsidRDefault="00B07647" w:rsidP="00B07647">
      <w:pPr>
        <w:rPr>
          <w:rFonts w:ascii="Palatino Linotype" w:eastAsia="Calibri" w:hAnsi="Palatino Linotype" w:cs="Times New Roman"/>
          <w:sz w:val="24"/>
          <w:lang w:val="es-ES" w:eastAsia="es-ES"/>
        </w:rPr>
      </w:pPr>
    </w:p>
    <w:p w14:paraId="3A9AC44F" w14:textId="0B6273A3" w:rsidR="00DB52AF" w:rsidRPr="00454A22" w:rsidRDefault="00DB52AF" w:rsidP="00DB52AF">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454A22">
        <w:rPr>
          <w:rFonts w:ascii="Palatino Linotype" w:eastAsia="Times New Roman" w:hAnsi="Palatino Linotype" w:cs="Arial"/>
          <w:b/>
          <w:i/>
          <w:sz w:val="28"/>
          <w:szCs w:val="24"/>
          <w:lang w:val="es-ES" w:eastAsia="es-ES"/>
        </w:rPr>
        <w:t>De la versión pública</w:t>
      </w:r>
    </w:p>
    <w:p w14:paraId="5E69EEE0"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20FE01F6"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4B9DF423"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05ABBE48"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8AF8249"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7025F1D9"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ABC0F09"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1B99BA31"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lastRenderedPageBreak/>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454A22">
        <w:rPr>
          <w:rFonts w:ascii="Palatino Linotype" w:hAnsi="Palatino Linotype" w:cs="Arial"/>
          <w:b/>
          <w:sz w:val="24"/>
          <w:szCs w:val="24"/>
        </w:rPr>
        <w:t>Registro Federal de Contribuyentes</w:t>
      </w:r>
      <w:r w:rsidRPr="00454A22">
        <w:rPr>
          <w:rFonts w:ascii="Palatino Linotype" w:hAnsi="Palatino Linotype" w:cs="Arial"/>
          <w:sz w:val="24"/>
          <w:szCs w:val="24"/>
        </w:rPr>
        <w:t xml:space="preserve"> (RFC), la </w:t>
      </w:r>
      <w:r w:rsidRPr="00454A22">
        <w:rPr>
          <w:rFonts w:ascii="Palatino Linotype" w:hAnsi="Palatino Linotype" w:cs="Arial"/>
          <w:b/>
          <w:sz w:val="24"/>
          <w:szCs w:val="24"/>
        </w:rPr>
        <w:t>Clave Única de Registro de Población</w:t>
      </w:r>
      <w:r w:rsidRPr="00454A22">
        <w:rPr>
          <w:rFonts w:ascii="Palatino Linotype" w:hAnsi="Palatino Linotype" w:cs="Arial"/>
          <w:sz w:val="24"/>
          <w:szCs w:val="24"/>
        </w:rPr>
        <w:t xml:space="preserve"> (CURP), la </w:t>
      </w:r>
      <w:r w:rsidRPr="00454A22">
        <w:rPr>
          <w:rFonts w:ascii="Palatino Linotype" w:hAnsi="Palatino Linotype" w:cs="Arial"/>
          <w:b/>
          <w:sz w:val="24"/>
          <w:szCs w:val="24"/>
        </w:rPr>
        <w:t>Clave de cualquier tipo de seguridad social</w:t>
      </w:r>
      <w:r w:rsidRPr="00454A22">
        <w:rPr>
          <w:rFonts w:ascii="Palatino Linotype" w:hAnsi="Palatino Linotype" w:cs="Arial"/>
          <w:sz w:val="24"/>
          <w:szCs w:val="24"/>
        </w:rPr>
        <w:t xml:space="preserve"> (ISSEMYM, u otros), así como, los </w:t>
      </w:r>
      <w:r w:rsidRPr="00454A22">
        <w:rPr>
          <w:rFonts w:ascii="Palatino Linotype" w:hAnsi="Palatino Linotype" w:cs="Arial"/>
          <w:b/>
          <w:sz w:val="24"/>
          <w:szCs w:val="24"/>
        </w:rPr>
        <w:t>préstamos o descuentos</w:t>
      </w:r>
      <w:r w:rsidRPr="00454A22">
        <w:rPr>
          <w:rFonts w:ascii="Palatino Linotype" w:hAnsi="Palatino Linotype" w:cs="Arial"/>
          <w:sz w:val="24"/>
          <w:szCs w:val="24"/>
        </w:rPr>
        <w:t xml:space="preserve"> que se le hagan a la persona y que no tengan relación con los impuestos o la cuota por seguridad social.</w:t>
      </w:r>
    </w:p>
    <w:p w14:paraId="70961033" w14:textId="77777777" w:rsidR="00CF2D0F" w:rsidRPr="00454A22" w:rsidRDefault="00CF2D0F" w:rsidP="00DB52AF">
      <w:pPr>
        <w:tabs>
          <w:tab w:val="left" w:pos="8647"/>
        </w:tabs>
        <w:spacing w:after="0" w:line="360" w:lineRule="auto"/>
        <w:ind w:right="51"/>
        <w:jc w:val="both"/>
        <w:rPr>
          <w:rFonts w:ascii="Palatino Linotype" w:hAnsi="Palatino Linotype" w:cs="Arial"/>
          <w:sz w:val="24"/>
          <w:szCs w:val="24"/>
        </w:rPr>
      </w:pPr>
    </w:p>
    <w:p w14:paraId="7388AF42" w14:textId="0F2A9B5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DB85F6D"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0531BA88"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5FCDB664"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71DB0300" w14:textId="77777777" w:rsidR="00DB52AF" w:rsidRPr="00454A22" w:rsidRDefault="00DB52AF" w:rsidP="00DB52AF">
      <w:pPr>
        <w:tabs>
          <w:tab w:val="left" w:pos="8647"/>
        </w:tabs>
        <w:spacing w:after="0" w:line="240" w:lineRule="auto"/>
        <w:ind w:left="567" w:right="567"/>
        <w:jc w:val="both"/>
        <w:rPr>
          <w:rFonts w:ascii="Palatino Linotype" w:hAnsi="Palatino Linotype" w:cs="Arial"/>
          <w:bCs/>
          <w:i/>
        </w:rPr>
      </w:pPr>
      <w:r w:rsidRPr="00454A22">
        <w:rPr>
          <w:rFonts w:ascii="Palatino Linotype" w:hAnsi="Palatino Linotype" w:cs="Arial"/>
          <w:b/>
          <w:bCs/>
          <w:i/>
        </w:rPr>
        <w:t xml:space="preserve">“Registro Federal de Contribuyentes (RFC) de las personas físicas es un dato personal confidencial. </w:t>
      </w:r>
      <w:r w:rsidRPr="00454A22">
        <w:rPr>
          <w:rFonts w:ascii="Palatino Linotype" w:hAnsi="Palatino Linotype" w:cs="Arial"/>
          <w:i/>
        </w:rPr>
        <w:t>De conformidad con lo establecido en el artículo 18,</w:t>
      </w:r>
      <w:r w:rsidRPr="00454A22">
        <w:rPr>
          <w:rFonts w:ascii="Palatino Linotype" w:hAnsi="Palatino Linotype" w:cs="Arial"/>
          <w:b/>
          <w:bCs/>
          <w:i/>
        </w:rPr>
        <w:t xml:space="preserve"> </w:t>
      </w:r>
      <w:r w:rsidRPr="00454A22">
        <w:rPr>
          <w:rFonts w:ascii="Palatino Linotype" w:hAnsi="Palatino Linotype" w:cs="Arial"/>
          <w:i/>
        </w:rPr>
        <w:t>fracción II de la Ley Federal de Transparencia y Acceso a la Información Pública</w:t>
      </w:r>
      <w:r w:rsidRPr="00454A22">
        <w:rPr>
          <w:rFonts w:ascii="Palatino Linotype" w:hAnsi="Palatino Linotype" w:cs="Arial"/>
          <w:b/>
          <w:bCs/>
          <w:i/>
        </w:rPr>
        <w:t xml:space="preserve"> </w:t>
      </w:r>
      <w:r w:rsidRPr="00454A22">
        <w:rPr>
          <w:rFonts w:ascii="Palatino Linotype" w:hAnsi="Palatino Linotype" w:cs="Arial"/>
          <w:i/>
        </w:rPr>
        <w:t xml:space="preserve">Gubernamental </w:t>
      </w:r>
      <w:r w:rsidRPr="00454A22">
        <w:rPr>
          <w:rFonts w:ascii="Palatino Linotype" w:hAnsi="Palatino Linotype" w:cs="Arial"/>
          <w:i/>
          <w:u w:val="single"/>
        </w:rPr>
        <w:t>se considera información confidencial los datos personales que</w:t>
      </w:r>
      <w:r w:rsidRPr="00454A22">
        <w:rPr>
          <w:rFonts w:ascii="Palatino Linotype" w:hAnsi="Palatino Linotype" w:cs="Arial"/>
          <w:bCs/>
          <w:i/>
          <w:u w:val="single"/>
        </w:rPr>
        <w:t xml:space="preserve"> </w:t>
      </w:r>
      <w:r w:rsidRPr="00454A22">
        <w:rPr>
          <w:rFonts w:ascii="Palatino Linotype" w:hAnsi="Palatino Linotype" w:cs="Arial"/>
          <w:i/>
          <w:u w:val="single"/>
        </w:rPr>
        <w:t>requieren el consentimiento de los individuos para su difusión, distribución o</w:t>
      </w:r>
      <w:r w:rsidRPr="00454A22">
        <w:rPr>
          <w:rFonts w:ascii="Palatino Linotype" w:hAnsi="Palatino Linotype" w:cs="Arial"/>
          <w:bCs/>
          <w:i/>
          <w:u w:val="single"/>
        </w:rPr>
        <w:t xml:space="preserve"> </w:t>
      </w:r>
      <w:r w:rsidRPr="00454A22">
        <w:rPr>
          <w:rFonts w:ascii="Palatino Linotype" w:hAnsi="Palatino Linotype" w:cs="Arial"/>
          <w:i/>
          <w:u w:val="single"/>
        </w:rPr>
        <w:t>comercialización en los términos de esta Ley. Por su parte, según dispone el</w:t>
      </w:r>
      <w:r w:rsidRPr="00454A22">
        <w:rPr>
          <w:rFonts w:ascii="Palatino Linotype" w:hAnsi="Palatino Linotype" w:cs="Arial"/>
          <w:bCs/>
          <w:i/>
          <w:u w:val="single"/>
        </w:rPr>
        <w:t xml:space="preserve"> </w:t>
      </w:r>
      <w:r w:rsidRPr="00454A22">
        <w:rPr>
          <w:rFonts w:ascii="Palatino Linotype" w:hAnsi="Palatino Linotype" w:cs="Arial"/>
          <w:i/>
          <w:u w:val="single"/>
        </w:rPr>
        <w:t>artículo 3, fracción II de la Ley Federal de Transparencia y Acceso a la Información</w:t>
      </w:r>
      <w:r w:rsidRPr="00454A22">
        <w:rPr>
          <w:rFonts w:ascii="Palatino Linotype" w:hAnsi="Palatino Linotype" w:cs="Arial"/>
          <w:bCs/>
          <w:i/>
          <w:u w:val="single"/>
        </w:rPr>
        <w:t xml:space="preserve"> </w:t>
      </w:r>
      <w:r w:rsidRPr="00454A22">
        <w:rPr>
          <w:rFonts w:ascii="Palatino Linotype" w:hAnsi="Palatino Linotype" w:cs="Arial"/>
          <w:i/>
          <w:u w:val="single"/>
        </w:rPr>
        <w:t xml:space="preserve">Pública Gubernamental, dato personal es toda aquella información </w:t>
      </w:r>
      <w:r w:rsidRPr="00454A22">
        <w:rPr>
          <w:rFonts w:ascii="Palatino Linotype" w:hAnsi="Palatino Linotype" w:cs="Arial"/>
          <w:i/>
          <w:u w:val="single"/>
        </w:rPr>
        <w:lastRenderedPageBreak/>
        <w:t>concerniente a</w:t>
      </w:r>
      <w:r w:rsidRPr="00454A22">
        <w:rPr>
          <w:rFonts w:ascii="Palatino Linotype" w:hAnsi="Palatino Linotype" w:cs="Arial"/>
          <w:bCs/>
          <w:i/>
          <w:u w:val="single"/>
        </w:rPr>
        <w:t xml:space="preserve"> </w:t>
      </w:r>
      <w:r w:rsidRPr="00454A22">
        <w:rPr>
          <w:rFonts w:ascii="Palatino Linotype" w:hAnsi="Palatino Linotype" w:cs="Arial"/>
          <w:i/>
          <w:u w:val="single"/>
        </w:rPr>
        <w:t>una persona física identificada o identificable</w:t>
      </w:r>
      <w:r w:rsidRPr="00454A22">
        <w:rPr>
          <w:rFonts w:ascii="Palatino Linotype" w:hAnsi="Palatino Linotype" w:cs="Arial"/>
          <w:i/>
        </w:rPr>
        <w:t xml:space="preserve">. Para </w:t>
      </w:r>
      <w:r w:rsidRPr="00454A22">
        <w:rPr>
          <w:rFonts w:ascii="Palatino Linotype" w:hAnsi="Palatino Linotype" w:cs="Arial"/>
          <w:i/>
          <w:u w:val="single"/>
        </w:rPr>
        <w:t>obtener el RFC es necesario</w:t>
      </w:r>
      <w:r w:rsidRPr="00454A22">
        <w:rPr>
          <w:rFonts w:ascii="Palatino Linotype" w:hAnsi="Palatino Linotype" w:cs="Arial"/>
          <w:b/>
          <w:bCs/>
          <w:i/>
          <w:u w:val="single"/>
        </w:rPr>
        <w:t xml:space="preserve"> </w:t>
      </w:r>
      <w:r w:rsidRPr="00454A22">
        <w:rPr>
          <w:rFonts w:ascii="Palatino Linotype" w:hAnsi="Palatino Linotype" w:cs="Arial"/>
          <w:i/>
          <w:u w:val="single"/>
        </w:rPr>
        <w:t>acreditar previamente mediante documentos oficiales (pasaporte, acta de</w:t>
      </w:r>
      <w:r w:rsidRPr="00454A22">
        <w:rPr>
          <w:rFonts w:ascii="Palatino Linotype" w:hAnsi="Palatino Linotype" w:cs="Arial"/>
          <w:b/>
          <w:bCs/>
          <w:i/>
          <w:u w:val="single"/>
        </w:rPr>
        <w:t xml:space="preserve"> </w:t>
      </w:r>
      <w:r w:rsidRPr="00454A22">
        <w:rPr>
          <w:rFonts w:ascii="Palatino Linotype" w:hAnsi="Palatino Linotype" w:cs="Arial"/>
          <w:i/>
          <w:u w:val="single"/>
        </w:rPr>
        <w:t>nacimiento, etc.) la identidad de la persona, su fecha y lugar de nacimiento, entre</w:t>
      </w:r>
      <w:r w:rsidRPr="00454A22">
        <w:rPr>
          <w:rFonts w:ascii="Palatino Linotype" w:hAnsi="Palatino Linotype" w:cs="Arial"/>
          <w:b/>
          <w:bCs/>
          <w:i/>
          <w:u w:val="single"/>
        </w:rPr>
        <w:t xml:space="preserve"> </w:t>
      </w:r>
      <w:r w:rsidRPr="00454A22">
        <w:rPr>
          <w:rFonts w:ascii="Palatino Linotype" w:hAnsi="Palatino Linotype" w:cs="Arial"/>
          <w:i/>
          <w:u w:val="single"/>
        </w:rPr>
        <w:t xml:space="preserve">otros. </w:t>
      </w:r>
      <w:r w:rsidRPr="00454A22">
        <w:rPr>
          <w:rFonts w:ascii="Palatino Linotype" w:hAnsi="Palatino Linotype" w:cs="Arial"/>
          <w:i/>
        </w:rPr>
        <w:t>De acuerdo con la legislación tributaria, las personas físicas tramitan su</w:t>
      </w:r>
      <w:r w:rsidRPr="00454A22">
        <w:rPr>
          <w:rFonts w:ascii="Palatino Linotype" w:hAnsi="Palatino Linotype" w:cs="Arial"/>
          <w:b/>
          <w:bCs/>
          <w:i/>
        </w:rPr>
        <w:t xml:space="preserve"> </w:t>
      </w:r>
      <w:r w:rsidRPr="00454A22">
        <w:rPr>
          <w:rFonts w:ascii="Palatino Linotype" w:hAnsi="Palatino Linotype" w:cs="Arial"/>
          <w:i/>
        </w:rPr>
        <w:t>inscripción en el Registro Federal de Contribuyentes con el único propósito de</w:t>
      </w:r>
      <w:r w:rsidRPr="00454A22">
        <w:rPr>
          <w:rFonts w:ascii="Palatino Linotype" w:hAnsi="Palatino Linotype" w:cs="Arial"/>
          <w:b/>
          <w:bCs/>
          <w:i/>
        </w:rPr>
        <w:t xml:space="preserve"> </w:t>
      </w:r>
      <w:r w:rsidRPr="00454A22">
        <w:rPr>
          <w:rFonts w:ascii="Palatino Linotype" w:hAnsi="Palatino Linotype" w:cs="Arial"/>
          <w:i/>
        </w:rPr>
        <w:t>realizar mediante esa clave de identificación, operaciones o actividades de</w:t>
      </w:r>
      <w:r w:rsidRPr="00454A22">
        <w:rPr>
          <w:rFonts w:ascii="Palatino Linotype" w:hAnsi="Palatino Linotype" w:cs="Arial"/>
          <w:b/>
          <w:bCs/>
          <w:i/>
        </w:rPr>
        <w:t xml:space="preserve"> </w:t>
      </w:r>
      <w:r w:rsidRPr="00454A22">
        <w:rPr>
          <w:rFonts w:ascii="Palatino Linotype" w:hAnsi="Palatino Linotype" w:cs="Arial"/>
          <w:i/>
        </w:rPr>
        <w:t>naturaleza tributaria. En este sentido, el artículo 79 del Código Fiscal de la</w:t>
      </w:r>
      <w:r w:rsidRPr="00454A22">
        <w:rPr>
          <w:rFonts w:ascii="Palatino Linotype" w:hAnsi="Palatino Linotype" w:cs="Arial"/>
          <w:b/>
          <w:bCs/>
          <w:i/>
        </w:rPr>
        <w:t xml:space="preserve"> </w:t>
      </w:r>
      <w:r w:rsidRPr="00454A22">
        <w:rPr>
          <w:rFonts w:ascii="Palatino Linotype" w:hAnsi="Palatino Linotype" w:cs="Arial"/>
          <w:i/>
        </w:rPr>
        <w:t>Federación prevé que la utilización de una clave de registro no asignada por la</w:t>
      </w:r>
      <w:r w:rsidRPr="00454A22">
        <w:rPr>
          <w:rFonts w:ascii="Palatino Linotype" w:hAnsi="Palatino Linotype" w:cs="Arial"/>
          <w:b/>
          <w:bCs/>
          <w:i/>
        </w:rPr>
        <w:t xml:space="preserve"> </w:t>
      </w:r>
      <w:r w:rsidRPr="00454A22">
        <w:rPr>
          <w:rFonts w:ascii="Palatino Linotype" w:hAnsi="Palatino Linotype" w:cs="Arial"/>
          <w:i/>
        </w:rPr>
        <w:t>autoridad constituye como una infracción en materia fiscal. De acuerdo con lo</w:t>
      </w:r>
      <w:r w:rsidRPr="00454A22">
        <w:rPr>
          <w:rFonts w:ascii="Palatino Linotype" w:hAnsi="Palatino Linotype" w:cs="Arial"/>
          <w:b/>
          <w:bCs/>
          <w:i/>
        </w:rPr>
        <w:t xml:space="preserve"> </w:t>
      </w:r>
      <w:r w:rsidRPr="00454A22">
        <w:rPr>
          <w:rFonts w:ascii="Palatino Linotype" w:hAnsi="Palatino Linotype" w:cs="Arial"/>
          <w:i/>
        </w:rPr>
        <w:t>antes apuntado, el RFC vinculado al nombre de su titular, permite identificar la</w:t>
      </w:r>
      <w:r w:rsidRPr="00454A22">
        <w:rPr>
          <w:rFonts w:ascii="Palatino Linotype" w:hAnsi="Palatino Linotype" w:cs="Arial"/>
          <w:b/>
          <w:bCs/>
          <w:i/>
        </w:rPr>
        <w:t xml:space="preserve"> </w:t>
      </w:r>
      <w:r w:rsidRPr="00454A22">
        <w:rPr>
          <w:rFonts w:ascii="Palatino Linotype" w:hAnsi="Palatino Linotype" w:cs="Arial"/>
          <w:i/>
        </w:rPr>
        <w:t xml:space="preserve">edad de la persona, así como su </w:t>
      </w:r>
      <w:proofErr w:type="spellStart"/>
      <w:r w:rsidRPr="00454A22">
        <w:rPr>
          <w:rFonts w:ascii="Palatino Linotype" w:hAnsi="Palatino Linotype" w:cs="Arial"/>
          <w:i/>
        </w:rPr>
        <w:t>homoclave</w:t>
      </w:r>
      <w:proofErr w:type="spellEnd"/>
      <w:r w:rsidRPr="00454A22">
        <w:rPr>
          <w:rFonts w:ascii="Palatino Linotype" w:hAnsi="Palatino Linotype" w:cs="Arial"/>
          <w:i/>
        </w:rPr>
        <w:t>, siendo esta última única e irrepetible,</w:t>
      </w:r>
      <w:r w:rsidRPr="00454A22">
        <w:rPr>
          <w:rFonts w:ascii="Palatino Linotype" w:hAnsi="Palatino Linotype" w:cs="Arial"/>
          <w:b/>
          <w:bCs/>
          <w:i/>
        </w:rPr>
        <w:t xml:space="preserve"> </w:t>
      </w:r>
      <w:r w:rsidRPr="00454A22">
        <w:rPr>
          <w:rFonts w:ascii="Palatino Linotype" w:hAnsi="Palatino Linotype" w:cs="Arial"/>
          <w:i/>
        </w:rPr>
        <w:t>por lo que es posible concluir que el RFC constituye un dato personal y, por tanto,</w:t>
      </w:r>
      <w:r w:rsidRPr="00454A22">
        <w:rPr>
          <w:rFonts w:ascii="Palatino Linotype" w:hAnsi="Palatino Linotype" w:cs="Arial"/>
          <w:b/>
          <w:bCs/>
          <w:i/>
        </w:rPr>
        <w:t xml:space="preserve"> </w:t>
      </w:r>
      <w:r w:rsidRPr="00454A22">
        <w:rPr>
          <w:rFonts w:ascii="Palatino Linotype" w:hAnsi="Palatino Linotype" w:cs="Arial"/>
          <w:i/>
        </w:rPr>
        <w:t>información confidencial, de conformidad con los previsto en el artículo 18,</w:t>
      </w:r>
      <w:r w:rsidRPr="00454A22">
        <w:rPr>
          <w:rFonts w:ascii="Palatino Linotype" w:hAnsi="Palatino Linotype" w:cs="Arial"/>
          <w:b/>
          <w:bCs/>
          <w:i/>
        </w:rPr>
        <w:t xml:space="preserve"> </w:t>
      </w:r>
      <w:r w:rsidRPr="00454A22">
        <w:rPr>
          <w:rFonts w:ascii="Palatino Linotype" w:hAnsi="Palatino Linotype" w:cs="Arial"/>
          <w:i/>
        </w:rPr>
        <w:t>fracción II de la Ley Federal de Transparencia y Acceso a la Información Pública</w:t>
      </w:r>
      <w:r w:rsidRPr="00454A22">
        <w:rPr>
          <w:rFonts w:ascii="Palatino Linotype" w:hAnsi="Palatino Linotype" w:cs="Arial"/>
          <w:b/>
          <w:bCs/>
          <w:i/>
        </w:rPr>
        <w:t xml:space="preserve"> </w:t>
      </w:r>
      <w:r w:rsidRPr="00454A22">
        <w:rPr>
          <w:rFonts w:ascii="Palatino Linotype" w:hAnsi="Palatino Linotype" w:cs="Arial"/>
          <w:i/>
        </w:rPr>
        <w:t>Gubernamental</w:t>
      </w:r>
      <w:r w:rsidRPr="00454A22">
        <w:rPr>
          <w:rFonts w:ascii="Palatino Linotype" w:hAnsi="Palatino Linotype" w:cs="Arial"/>
          <w:bCs/>
          <w:i/>
        </w:rPr>
        <w:t xml:space="preserve">…” </w:t>
      </w:r>
    </w:p>
    <w:p w14:paraId="7A0F0DAF" w14:textId="77777777" w:rsidR="00DB52AF" w:rsidRPr="00454A22" w:rsidRDefault="00DB52AF" w:rsidP="00DB52AF">
      <w:pPr>
        <w:tabs>
          <w:tab w:val="left" w:pos="8647"/>
        </w:tabs>
        <w:spacing w:after="0" w:line="240" w:lineRule="auto"/>
        <w:ind w:left="567" w:right="567"/>
        <w:jc w:val="both"/>
        <w:rPr>
          <w:rFonts w:ascii="Palatino Linotype" w:hAnsi="Palatino Linotype" w:cs="Arial"/>
          <w:bCs/>
        </w:rPr>
      </w:pPr>
    </w:p>
    <w:p w14:paraId="2E8CE7FD" w14:textId="77777777" w:rsidR="00DB52AF" w:rsidRPr="00454A22" w:rsidRDefault="00DB52AF" w:rsidP="00DB52AF">
      <w:pPr>
        <w:tabs>
          <w:tab w:val="left" w:pos="8647"/>
        </w:tabs>
        <w:spacing w:after="0" w:line="240" w:lineRule="auto"/>
        <w:ind w:left="567" w:right="284"/>
        <w:jc w:val="right"/>
        <w:rPr>
          <w:rFonts w:ascii="Palatino Linotype" w:hAnsi="Palatino Linotype" w:cs="Arial"/>
        </w:rPr>
      </w:pPr>
      <w:r w:rsidRPr="00454A22">
        <w:rPr>
          <w:rFonts w:ascii="Palatino Linotype" w:hAnsi="Palatino Linotype" w:cs="Arial"/>
        </w:rPr>
        <w:t>(Énfasis añadido)</w:t>
      </w:r>
    </w:p>
    <w:p w14:paraId="6EACA0A9"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6F9C65BC"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454A22">
        <w:rPr>
          <w:rFonts w:ascii="Palatino Linotype" w:hAnsi="Palatino Linotype" w:cs="Arial"/>
          <w:sz w:val="24"/>
          <w:szCs w:val="24"/>
        </w:rPr>
        <w:t>homoclave</w:t>
      </w:r>
      <w:proofErr w:type="spellEnd"/>
      <w:r w:rsidRPr="00454A22">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DF7BE54"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044D7F0D"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w:t>
      </w:r>
      <w:r w:rsidRPr="00454A22">
        <w:rPr>
          <w:rFonts w:ascii="Palatino Linotype" w:hAnsi="Palatino Linotype" w:cs="Arial"/>
          <w:b/>
          <w:bCs/>
          <w:sz w:val="24"/>
          <w:szCs w:val="24"/>
        </w:rPr>
        <w:t xml:space="preserve">Instituto Federal de Acceso a la Información y Protección de Datos (IFAI), conforme al </w:t>
      </w:r>
      <w:r w:rsidRPr="00454A22">
        <w:rPr>
          <w:rFonts w:ascii="Palatino Linotype" w:hAnsi="Palatino Linotype" w:cs="Arial"/>
          <w:sz w:val="24"/>
          <w:szCs w:val="24"/>
        </w:rPr>
        <w:t xml:space="preserve">criterio número 0003-10, el cual refiere: </w:t>
      </w:r>
    </w:p>
    <w:p w14:paraId="2C0FC3BB"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73D4A4A3" w14:textId="77777777" w:rsidR="00DB52AF" w:rsidRPr="00454A22" w:rsidRDefault="00DB52AF" w:rsidP="00DB52AF">
      <w:pPr>
        <w:tabs>
          <w:tab w:val="left" w:pos="8505"/>
        </w:tabs>
        <w:spacing w:after="0" w:line="276" w:lineRule="auto"/>
        <w:ind w:left="567" w:right="567"/>
        <w:jc w:val="both"/>
        <w:rPr>
          <w:rFonts w:ascii="Palatino Linotype" w:hAnsi="Palatino Linotype" w:cs="Arial"/>
          <w:i/>
        </w:rPr>
      </w:pPr>
      <w:r w:rsidRPr="00454A22">
        <w:rPr>
          <w:rFonts w:ascii="Palatino Linotype" w:hAnsi="Palatino Linotype" w:cs="Arial"/>
          <w:b/>
          <w:bCs/>
          <w:i/>
        </w:rPr>
        <w:t xml:space="preserve">“Clave Única de Registro de Población (CURP) es un dato personal confidencial. </w:t>
      </w:r>
      <w:r w:rsidRPr="00454A22">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454A22">
        <w:rPr>
          <w:rFonts w:ascii="Palatino Linotype" w:hAnsi="Palatino Linotype" w:cs="Arial"/>
          <w:b/>
          <w:bCs/>
          <w:i/>
        </w:rPr>
        <w:t>..</w:t>
      </w:r>
      <w:r w:rsidRPr="00454A22">
        <w:rPr>
          <w:rFonts w:ascii="Palatino Linotype" w:hAnsi="Palatino Linotype" w:cs="Arial"/>
          <w:i/>
        </w:rPr>
        <w:t>.” (Sic)</w:t>
      </w:r>
    </w:p>
    <w:p w14:paraId="3FBCFAE6" w14:textId="77777777" w:rsidR="00DB52AF" w:rsidRPr="00454A22" w:rsidRDefault="00DB52AF" w:rsidP="00DB52AF">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FF222CB" w14:textId="77777777" w:rsidR="00DB52AF" w:rsidRPr="00454A22" w:rsidRDefault="00DB52AF" w:rsidP="00DB52AF">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454A22">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2DAC67" w14:textId="77777777" w:rsidR="00DB52AF" w:rsidRPr="00454A22" w:rsidRDefault="00DB52AF" w:rsidP="00DB52AF">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E3B990C"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5F6B52F3"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335A1C34"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2F8CE42"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3E0D8BE0" w14:textId="77777777" w:rsidR="00DB52AF" w:rsidRPr="00454A22" w:rsidRDefault="00DB52AF" w:rsidP="00DB52AF">
      <w:pPr>
        <w:tabs>
          <w:tab w:val="left" w:pos="8505"/>
        </w:tabs>
        <w:spacing w:after="0" w:line="276" w:lineRule="auto"/>
        <w:ind w:left="567" w:right="567"/>
        <w:jc w:val="both"/>
        <w:rPr>
          <w:rFonts w:ascii="Palatino Linotype" w:hAnsi="Palatino Linotype" w:cs="Arial"/>
          <w:bCs/>
          <w:i/>
        </w:rPr>
      </w:pPr>
      <w:r w:rsidRPr="00454A22">
        <w:rPr>
          <w:rFonts w:ascii="Palatino Linotype" w:hAnsi="Palatino Linotype" w:cs="Arial"/>
          <w:bCs/>
          <w:i/>
        </w:rPr>
        <w:t>“</w:t>
      </w:r>
      <w:r w:rsidRPr="00454A22">
        <w:rPr>
          <w:rFonts w:ascii="Palatino Linotype" w:hAnsi="Palatino Linotype" w:cs="Arial"/>
          <w:b/>
          <w:bCs/>
          <w:i/>
        </w:rPr>
        <w:t>Cuarto</w:t>
      </w:r>
      <w:r w:rsidRPr="00454A22">
        <w:rPr>
          <w:rFonts w:ascii="Palatino Linotype" w:hAnsi="Palatino Linotype" w:cs="Arial"/>
          <w:bCs/>
          <w:i/>
        </w:rPr>
        <w:t xml:space="preserve">. </w:t>
      </w:r>
      <w:r w:rsidRPr="00454A22">
        <w:rPr>
          <w:rFonts w:ascii="Palatino Linotype" w:hAnsi="Palatino Linotype" w:cs="Arial"/>
          <w:b/>
          <w:bCs/>
          <w:i/>
          <w:u w:val="single"/>
        </w:rPr>
        <w:t>Para clasificar la información como reservada o confidencial,</w:t>
      </w:r>
      <w:r w:rsidRPr="00454A22">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BBD84F"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Cs/>
          <w:i/>
        </w:rPr>
        <w:t>Los sujetos obligados deberán aplicar, de manera estricta, las excepciones al derecho de acceso a la información y sólo podrán invocarlas cuando acrediten su procedencia.</w:t>
      </w:r>
    </w:p>
    <w:p w14:paraId="49661090"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Cs/>
          <w:i/>
        </w:rPr>
        <w:t>…</w:t>
      </w:r>
    </w:p>
    <w:p w14:paraId="6B963130"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
          <w:bCs/>
          <w:i/>
        </w:rPr>
        <w:t>Quinto</w:t>
      </w:r>
      <w:r w:rsidRPr="00454A22">
        <w:rPr>
          <w:rFonts w:ascii="Palatino Linotype" w:hAnsi="Palatino Linotype" w:cs="Arial"/>
          <w:bCs/>
          <w:i/>
        </w:rPr>
        <w:t xml:space="preserve">. </w:t>
      </w:r>
      <w:r w:rsidRPr="00454A22">
        <w:rPr>
          <w:rFonts w:ascii="Palatino Linotype" w:hAnsi="Palatino Linotype" w:cs="Arial"/>
          <w:b/>
          <w:bCs/>
          <w:i/>
        </w:rPr>
        <w:t xml:space="preserve">La carga de la prueba para justificar toda negativa de acceso a la información, </w:t>
      </w:r>
      <w:r w:rsidRPr="00454A22">
        <w:rPr>
          <w:rFonts w:ascii="Palatino Linotype" w:hAnsi="Palatino Linotype" w:cs="Arial"/>
          <w:bCs/>
          <w:i/>
        </w:rPr>
        <w:t>por actualizarse cualquiera de los supuestos de clasificación previstos en la Ley General, la Ley Federal y leyes estatales, corresponderá</w:t>
      </w:r>
      <w:r w:rsidRPr="00454A22">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454A22">
        <w:rPr>
          <w:rFonts w:ascii="Palatino Linotype" w:hAnsi="Palatino Linotype" w:cs="Arial"/>
          <w:bCs/>
          <w:i/>
        </w:rPr>
        <w:t>, observando lo dispuesto en la Ley General y las demás disposiciones aplicables en la materia.</w:t>
      </w:r>
    </w:p>
    <w:p w14:paraId="7BE9E636"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p>
    <w:p w14:paraId="5731957C"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
          <w:bCs/>
          <w:i/>
        </w:rPr>
        <w:t>Octavo</w:t>
      </w:r>
      <w:r w:rsidRPr="00454A22">
        <w:rPr>
          <w:rFonts w:ascii="Palatino Linotype" w:hAnsi="Palatino Linotype" w:cs="Arial"/>
          <w:bCs/>
          <w:i/>
        </w:rPr>
        <w:t xml:space="preserve">. </w:t>
      </w:r>
      <w:r w:rsidRPr="00454A22">
        <w:rPr>
          <w:rFonts w:ascii="Palatino Linotype" w:hAnsi="Palatino Linotype" w:cs="Arial"/>
          <w:bCs/>
          <w:i/>
          <w:u w:val="single"/>
        </w:rPr>
        <w:t>Para fundar la clasificación de la información se debe señalar el artículo, fracción, inciso, párrafo o numeral de la ley o tratado internacional</w:t>
      </w:r>
      <w:r w:rsidRPr="00454A22">
        <w:rPr>
          <w:rFonts w:ascii="Palatino Linotype" w:hAnsi="Palatino Linotype" w:cs="Arial"/>
          <w:bCs/>
          <w:i/>
        </w:rPr>
        <w:t xml:space="preserve"> suscrito por el Estado mexicano que expresamente le otorga el carácter de reservada o confidencial.</w:t>
      </w:r>
    </w:p>
    <w:p w14:paraId="2440973B"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5CF67C76"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Cs/>
          <w:i/>
        </w:rPr>
        <w:t>…</w:t>
      </w:r>
    </w:p>
    <w:p w14:paraId="7711A663" w14:textId="77777777" w:rsidR="00DB52AF" w:rsidRPr="00454A22" w:rsidRDefault="00DB52AF" w:rsidP="00DB52AF">
      <w:pPr>
        <w:tabs>
          <w:tab w:val="left" w:pos="8647"/>
        </w:tabs>
        <w:spacing w:after="0" w:line="276" w:lineRule="auto"/>
        <w:ind w:left="567" w:right="567"/>
        <w:jc w:val="both"/>
        <w:rPr>
          <w:rFonts w:ascii="Palatino Linotype" w:hAnsi="Palatino Linotype" w:cs="Arial"/>
          <w:b/>
          <w:bCs/>
          <w:i/>
        </w:rPr>
      </w:pPr>
      <w:r w:rsidRPr="00454A22">
        <w:rPr>
          <w:rFonts w:ascii="Palatino Linotype" w:hAnsi="Palatino Linotype" w:cs="Arial"/>
          <w:b/>
          <w:bCs/>
          <w:i/>
        </w:rPr>
        <w:t>DE LA INFORMACIÓN CONFIDENCIAL</w:t>
      </w:r>
    </w:p>
    <w:p w14:paraId="7B2916E7"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
          <w:bCs/>
          <w:i/>
        </w:rPr>
        <w:t xml:space="preserve">Trigésimo octavo. </w:t>
      </w:r>
      <w:r w:rsidRPr="00454A22">
        <w:rPr>
          <w:rFonts w:ascii="Palatino Linotype" w:hAnsi="Palatino Linotype" w:cs="Arial"/>
          <w:bCs/>
          <w:i/>
        </w:rPr>
        <w:t>Se considera información confidencial:</w:t>
      </w:r>
    </w:p>
    <w:p w14:paraId="72608E55" w14:textId="77777777" w:rsidR="00DB52AF" w:rsidRPr="00454A22" w:rsidRDefault="00DB52AF" w:rsidP="00DB52AF">
      <w:pPr>
        <w:tabs>
          <w:tab w:val="left" w:pos="8647"/>
        </w:tabs>
        <w:spacing w:after="0" w:line="276" w:lineRule="auto"/>
        <w:ind w:left="567" w:right="567"/>
        <w:jc w:val="both"/>
        <w:rPr>
          <w:rFonts w:ascii="Palatino Linotype" w:hAnsi="Palatino Linotype" w:cs="Arial"/>
          <w:b/>
          <w:bCs/>
          <w:i/>
        </w:rPr>
      </w:pPr>
      <w:r w:rsidRPr="00454A22">
        <w:rPr>
          <w:rFonts w:ascii="Palatino Linotype" w:hAnsi="Palatino Linotype" w:cs="Arial"/>
          <w:bCs/>
          <w:i/>
        </w:rPr>
        <w:t xml:space="preserve">I. </w:t>
      </w:r>
      <w:r w:rsidRPr="00454A22">
        <w:rPr>
          <w:rFonts w:ascii="Palatino Linotype" w:hAnsi="Palatino Linotype" w:cs="Arial"/>
          <w:b/>
          <w:bCs/>
          <w:i/>
          <w:u w:val="single"/>
        </w:rPr>
        <w:t>Los datos personales en los términos de la norma aplicable</w:t>
      </w:r>
      <w:r w:rsidRPr="00454A22">
        <w:rPr>
          <w:rFonts w:ascii="Palatino Linotype" w:hAnsi="Palatino Linotype" w:cs="Arial"/>
          <w:b/>
          <w:bCs/>
          <w:i/>
        </w:rPr>
        <w:t>;</w:t>
      </w:r>
    </w:p>
    <w:p w14:paraId="7D413ACD"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Cs/>
          <w:i/>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A79C847"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Cs/>
          <w:i/>
        </w:rPr>
        <w:t>III …</w:t>
      </w:r>
    </w:p>
    <w:p w14:paraId="3D0524BC" w14:textId="77777777" w:rsidR="00DB52AF" w:rsidRPr="00454A22" w:rsidRDefault="00DB52AF" w:rsidP="00DB52AF">
      <w:pPr>
        <w:tabs>
          <w:tab w:val="left" w:pos="8647"/>
        </w:tabs>
        <w:spacing w:after="0" w:line="276" w:lineRule="auto"/>
        <w:ind w:left="567" w:right="567"/>
        <w:jc w:val="both"/>
        <w:rPr>
          <w:rFonts w:ascii="Palatino Linotype" w:hAnsi="Palatino Linotype" w:cs="Arial"/>
          <w:bCs/>
          <w:i/>
        </w:rPr>
      </w:pPr>
      <w:r w:rsidRPr="00454A22">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095F0B14" w14:textId="77777777" w:rsidR="00DB52AF" w:rsidRPr="00454A22" w:rsidRDefault="00DB52AF" w:rsidP="00DB52AF">
      <w:pPr>
        <w:tabs>
          <w:tab w:val="left" w:pos="8647"/>
        </w:tabs>
        <w:spacing w:after="0" w:line="276" w:lineRule="auto"/>
        <w:ind w:left="567" w:right="567"/>
        <w:jc w:val="right"/>
        <w:rPr>
          <w:rFonts w:ascii="Palatino Linotype" w:hAnsi="Palatino Linotype" w:cs="Arial"/>
          <w:bCs/>
        </w:rPr>
      </w:pPr>
      <w:r w:rsidRPr="00454A22">
        <w:rPr>
          <w:rFonts w:ascii="Palatino Linotype" w:hAnsi="Palatino Linotype" w:cs="Arial"/>
          <w:bCs/>
        </w:rPr>
        <w:t>(Énfasis añadido)</w:t>
      </w:r>
    </w:p>
    <w:p w14:paraId="1E38BC62"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019FC556"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9621D87"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7413A11A" w14:textId="77777777" w:rsidR="00DB52AF" w:rsidRPr="00454A22" w:rsidRDefault="00DB52AF" w:rsidP="00DB52AF">
      <w:pPr>
        <w:autoSpaceDE w:val="0"/>
        <w:autoSpaceDN w:val="0"/>
        <w:adjustRightInd w:val="0"/>
        <w:spacing w:after="0" w:line="360" w:lineRule="auto"/>
        <w:contextualSpacing/>
        <w:jc w:val="both"/>
        <w:rPr>
          <w:rFonts w:ascii="Palatino Linotype" w:hAnsi="Palatino Linotype" w:cs="Arial"/>
          <w:sz w:val="24"/>
          <w:lang w:val="es-ES"/>
        </w:rPr>
      </w:pPr>
      <w:r w:rsidRPr="00454A22">
        <w:rPr>
          <w:rFonts w:ascii="Palatino Linotype" w:eastAsia="Times New Roman" w:hAnsi="Palatino Linotype" w:cs="Arial"/>
          <w:sz w:val="24"/>
          <w:szCs w:val="24"/>
          <w:lang w:val="es-ES" w:eastAsia="es-ES"/>
        </w:rPr>
        <w:t xml:space="preserve">Entonces, el </w:t>
      </w:r>
      <w:r w:rsidRPr="00454A22">
        <w:rPr>
          <w:rFonts w:ascii="Palatino Linotype" w:eastAsia="Times New Roman" w:hAnsi="Palatino Linotype" w:cs="Arial"/>
          <w:b/>
          <w:sz w:val="24"/>
          <w:szCs w:val="24"/>
          <w:lang w:val="es-ES" w:eastAsia="es-ES"/>
        </w:rPr>
        <w:t>Sujeto Obligado</w:t>
      </w:r>
      <w:r w:rsidRPr="00454A22">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w:t>
      </w:r>
      <w:r w:rsidRPr="00454A22">
        <w:rPr>
          <w:rFonts w:ascii="Palatino Linotype" w:eastAsia="Times New Roman" w:hAnsi="Palatino Linotype" w:cs="Arial"/>
          <w:sz w:val="24"/>
          <w:szCs w:val="24"/>
          <w:lang w:val="es-ES" w:eastAsia="es-ES"/>
        </w:rPr>
        <w:lastRenderedPageBreak/>
        <w:t>de Clasificación que cumpla con las formalidades previstas en los artículos 137, 143 y 149 de la Ley de Transparencia y Acceso a la Información Pública del Estado de México y Municipios</w:t>
      </w:r>
      <w:r w:rsidRPr="00454A22">
        <w:rPr>
          <w:rFonts w:ascii="Palatino Linotype" w:eastAsia="Times New Roman" w:hAnsi="Palatino Linotype" w:cs="Arial"/>
          <w:i/>
          <w:iCs/>
          <w:sz w:val="24"/>
          <w:szCs w:val="24"/>
          <w:lang w:val="es-ES" w:eastAsia="es-ES"/>
        </w:rPr>
        <w:t>.</w:t>
      </w:r>
    </w:p>
    <w:p w14:paraId="30185EAD" w14:textId="77777777" w:rsidR="00DB52AF" w:rsidRPr="00454A22" w:rsidRDefault="00DB52AF" w:rsidP="00DB52AF">
      <w:pPr>
        <w:spacing w:after="0" w:line="360" w:lineRule="auto"/>
        <w:jc w:val="both"/>
        <w:rPr>
          <w:rFonts w:ascii="Palatino Linotype" w:hAnsi="Palatino Linotype" w:cs="Arial"/>
          <w:sz w:val="24"/>
        </w:rPr>
      </w:pPr>
    </w:p>
    <w:p w14:paraId="31F4F2FB" w14:textId="77777777" w:rsidR="00DB52AF" w:rsidRPr="00454A22" w:rsidRDefault="00DB52AF" w:rsidP="00DB52AF">
      <w:pPr>
        <w:numPr>
          <w:ilvl w:val="0"/>
          <w:numId w:val="1"/>
        </w:numPr>
        <w:tabs>
          <w:tab w:val="left" w:pos="709"/>
        </w:tabs>
        <w:spacing w:after="0" w:line="360" w:lineRule="auto"/>
        <w:jc w:val="both"/>
        <w:rPr>
          <w:rFonts w:ascii="Palatino Linotype" w:eastAsia="Times New Roman" w:hAnsi="Palatino Linotype" w:cs="Times New Roman"/>
          <w:i/>
          <w:sz w:val="28"/>
          <w:szCs w:val="24"/>
          <w:lang w:val="es-ES" w:eastAsia="es-ES"/>
        </w:rPr>
      </w:pPr>
      <w:r w:rsidRPr="00454A22">
        <w:rPr>
          <w:rFonts w:ascii="Palatino Linotype" w:eastAsia="Times New Roman" w:hAnsi="Palatino Linotype" w:cs="Times New Roman"/>
          <w:b/>
          <w:i/>
          <w:sz w:val="28"/>
          <w:szCs w:val="24"/>
          <w:lang w:val="es-ES" w:eastAsia="es-ES"/>
        </w:rPr>
        <w:t>Vista al Órgano de Control Interno</w:t>
      </w:r>
    </w:p>
    <w:p w14:paraId="1D1A62C0" w14:textId="77777777" w:rsidR="00DB52AF" w:rsidRPr="00454A22" w:rsidRDefault="00DB52AF" w:rsidP="00DB52AF">
      <w:pPr>
        <w:tabs>
          <w:tab w:val="left" w:pos="709"/>
        </w:tabs>
        <w:spacing w:after="0" w:line="360" w:lineRule="auto"/>
        <w:jc w:val="both"/>
        <w:rPr>
          <w:rFonts w:ascii="Palatino Linotype" w:hAnsi="Palatino Linotype"/>
          <w:sz w:val="24"/>
          <w:szCs w:val="24"/>
        </w:rPr>
      </w:pPr>
    </w:p>
    <w:p w14:paraId="184B11E1" w14:textId="77777777" w:rsidR="00DB52AF" w:rsidRPr="00454A22" w:rsidRDefault="00DB52AF" w:rsidP="00DB52AF">
      <w:pPr>
        <w:tabs>
          <w:tab w:val="left" w:pos="709"/>
        </w:tabs>
        <w:spacing w:after="0" w:line="360" w:lineRule="auto"/>
        <w:jc w:val="both"/>
        <w:rPr>
          <w:rFonts w:ascii="Palatino Linotype" w:hAnsi="Palatino Linotype"/>
          <w:sz w:val="24"/>
          <w:szCs w:val="24"/>
        </w:rPr>
      </w:pPr>
      <w:r w:rsidRPr="00454A22">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454A22">
        <w:rPr>
          <w:rFonts w:ascii="Palatino Linotype" w:hAnsi="Palatino Linotype"/>
          <w:b/>
          <w:sz w:val="24"/>
          <w:szCs w:val="24"/>
        </w:rPr>
        <w:t>Sujeto Obligado</w:t>
      </w:r>
      <w:r w:rsidRPr="00454A22">
        <w:rPr>
          <w:rFonts w:ascii="Palatino Linotype" w:hAnsi="Palatino Linotype"/>
          <w:sz w:val="24"/>
          <w:szCs w:val="24"/>
        </w:rPr>
        <w:t>.</w:t>
      </w:r>
    </w:p>
    <w:p w14:paraId="12F9AC13" w14:textId="77777777" w:rsidR="00DB52AF" w:rsidRPr="00454A22" w:rsidRDefault="00DB52AF" w:rsidP="00DB52AF">
      <w:pPr>
        <w:tabs>
          <w:tab w:val="left" w:pos="709"/>
        </w:tabs>
        <w:spacing w:after="0" w:line="360" w:lineRule="auto"/>
        <w:jc w:val="both"/>
        <w:rPr>
          <w:rFonts w:ascii="Palatino Linotype" w:hAnsi="Palatino Linotype"/>
          <w:sz w:val="24"/>
          <w:szCs w:val="24"/>
        </w:rPr>
      </w:pPr>
    </w:p>
    <w:p w14:paraId="0F4B0562" w14:textId="77777777" w:rsidR="00DB52AF" w:rsidRPr="00454A22" w:rsidRDefault="00DB52AF" w:rsidP="00DB52AF">
      <w:pPr>
        <w:tabs>
          <w:tab w:val="left" w:pos="709"/>
        </w:tabs>
        <w:spacing w:after="0" w:line="360" w:lineRule="auto"/>
        <w:jc w:val="both"/>
        <w:rPr>
          <w:rFonts w:ascii="Palatino Linotype" w:hAnsi="Palatino Linotype"/>
          <w:sz w:val="24"/>
          <w:szCs w:val="24"/>
        </w:rPr>
      </w:pPr>
      <w:r w:rsidRPr="00454A22">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4C1A4815" w14:textId="77777777" w:rsidR="00DB52AF" w:rsidRPr="00454A22" w:rsidRDefault="00DB52AF" w:rsidP="00DB52AF">
      <w:pPr>
        <w:tabs>
          <w:tab w:val="left" w:pos="709"/>
        </w:tabs>
        <w:spacing w:after="0" w:line="360" w:lineRule="auto"/>
        <w:jc w:val="both"/>
        <w:rPr>
          <w:rFonts w:ascii="Palatino Linotype" w:hAnsi="Palatino Linotype"/>
          <w:sz w:val="24"/>
          <w:szCs w:val="24"/>
        </w:rPr>
      </w:pPr>
    </w:p>
    <w:p w14:paraId="274C3269" w14:textId="77777777" w:rsidR="00DB52AF" w:rsidRPr="00454A22" w:rsidRDefault="00DB52AF" w:rsidP="00DB52AF">
      <w:pPr>
        <w:tabs>
          <w:tab w:val="left" w:pos="709"/>
        </w:tabs>
        <w:spacing w:after="0" w:line="276" w:lineRule="auto"/>
        <w:ind w:left="567" w:right="567"/>
        <w:jc w:val="both"/>
        <w:rPr>
          <w:rFonts w:ascii="Palatino Linotype" w:hAnsi="Palatino Linotype"/>
          <w:i/>
          <w:szCs w:val="24"/>
        </w:rPr>
      </w:pPr>
      <w:r w:rsidRPr="00454A22">
        <w:rPr>
          <w:rFonts w:ascii="Palatino Linotype" w:hAnsi="Palatino Linotype"/>
          <w:i/>
          <w:szCs w:val="24"/>
        </w:rPr>
        <w:t>“</w:t>
      </w:r>
      <w:r w:rsidRPr="00454A22">
        <w:rPr>
          <w:rFonts w:ascii="Palatino Linotype" w:hAnsi="Palatino Linotype"/>
          <w:b/>
          <w:i/>
          <w:szCs w:val="24"/>
        </w:rPr>
        <w:t>Artículo 36</w:t>
      </w:r>
      <w:r w:rsidRPr="00454A22">
        <w:rPr>
          <w:rFonts w:ascii="Palatino Linotype" w:hAnsi="Palatino Linotype"/>
          <w:i/>
          <w:szCs w:val="24"/>
        </w:rPr>
        <w:t>. El Instituto tendrá, en el ámbito de su competencia, las siguientes atribuciones:</w:t>
      </w:r>
    </w:p>
    <w:p w14:paraId="3136A563" w14:textId="77777777" w:rsidR="00DB52AF" w:rsidRPr="00454A22" w:rsidRDefault="00DB52AF" w:rsidP="00DB52AF">
      <w:pPr>
        <w:tabs>
          <w:tab w:val="left" w:pos="709"/>
        </w:tabs>
        <w:spacing w:after="0" w:line="276" w:lineRule="auto"/>
        <w:ind w:left="567" w:right="567"/>
        <w:jc w:val="both"/>
        <w:rPr>
          <w:rFonts w:ascii="Palatino Linotype" w:hAnsi="Palatino Linotype"/>
          <w:i/>
          <w:szCs w:val="24"/>
        </w:rPr>
      </w:pPr>
      <w:r w:rsidRPr="00454A22">
        <w:rPr>
          <w:rFonts w:ascii="Palatino Linotype" w:hAnsi="Palatino Linotype"/>
          <w:i/>
          <w:szCs w:val="24"/>
        </w:rPr>
        <w:t>…</w:t>
      </w:r>
    </w:p>
    <w:p w14:paraId="18738622" w14:textId="77777777" w:rsidR="00DB52AF" w:rsidRPr="00454A22" w:rsidRDefault="00DB52AF" w:rsidP="00DB52AF">
      <w:pPr>
        <w:tabs>
          <w:tab w:val="left" w:pos="709"/>
        </w:tabs>
        <w:spacing w:after="0" w:line="276" w:lineRule="auto"/>
        <w:ind w:left="567" w:right="567"/>
        <w:jc w:val="both"/>
        <w:rPr>
          <w:rFonts w:ascii="Palatino Linotype" w:hAnsi="Palatino Linotype"/>
          <w:i/>
          <w:szCs w:val="24"/>
        </w:rPr>
      </w:pPr>
      <w:r w:rsidRPr="00454A22">
        <w:rPr>
          <w:rFonts w:ascii="Palatino Linotype" w:hAnsi="Palatino Linotype"/>
          <w:b/>
          <w:i/>
          <w:szCs w:val="24"/>
        </w:rPr>
        <w:t>X</w:t>
      </w:r>
      <w:r w:rsidRPr="00454A22">
        <w:rPr>
          <w:rFonts w:ascii="Palatino Linotype" w:hAnsi="Palatino Linotype"/>
          <w:i/>
          <w:szCs w:val="24"/>
        </w:rPr>
        <w:t xml:space="preserve">. Hacer del conocimiento del órgano de control interno o equivalente de cada Sujeto Obligado las infracciones a esta Ley; </w:t>
      </w:r>
    </w:p>
    <w:p w14:paraId="22ED7E8D" w14:textId="77777777" w:rsidR="00DB52AF" w:rsidRPr="00454A22" w:rsidRDefault="00DB52AF" w:rsidP="00DB52AF">
      <w:pPr>
        <w:tabs>
          <w:tab w:val="left" w:pos="709"/>
        </w:tabs>
        <w:spacing w:after="0" w:line="276" w:lineRule="auto"/>
        <w:ind w:left="567" w:right="567"/>
        <w:jc w:val="both"/>
        <w:rPr>
          <w:rFonts w:ascii="Palatino Linotype" w:hAnsi="Palatino Linotype"/>
          <w:i/>
          <w:szCs w:val="24"/>
        </w:rPr>
      </w:pPr>
      <w:r w:rsidRPr="00454A22">
        <w:rPr>
          <w:rFonts w:ascii="Palatino Linotype" w:hAnsi="Palatino Linotype"/>
          <w:i/>
          <w:szCs w:val="24"/>
        </w:rPr>
        <w:t>…”</w:t>
      </w:r>
    </w:p>
    <w:p w14:paraId="0C1CA38B" w14:textId="77777777" w:rsidR="00DB52AF" w:rsidRPr="00454A22" w:rsidRDefault="00DB52AF" w:rsidP="00DB52AF">
      <w:pPr>
        <w:tabs>
          <w:tab w:val="left" w:pos="709"/>
        </w:tabs>
        <w:spacing w:after="0" w:line="360" w:lineRule="auto"/>
        <w:jc w:val="both"/>
        <w:rPr>
          <w:rFonts w:ascii="Palatino Linotype" w:hAnsi="Palatino Linotype"/>
          <w:sz w:val="24"/>
          <w:szCs w:val="24"/>
        </w:rPr>
      </w:pPr>
    </w:p>
    <w:p w14:paraId="41BAC770" w14:textId="77777777" w:rsidR="00DB52AF" w:rsidRPr="00454A22" w:rsidRDefault="00DB52AF" w:rsidP="00DB52AF">
      <w:pPr>
        <w:tabs>
          <w:tab w:val="left" w:pos="709"/>
        </w:tabs>
        <w:spacing w:after="0" w:line="360" w:lineRule="auto"/>
        <w:jc w:val="both"/>
        <w:rPr>
          <w:rFonts w:ascii="Palatino Linotype" w:hAnsi="Palatino Linotype"/>
          <w:sz w:val="24"/>
          <w:szCs w:val="24"/>
        </w:rPr>
      </w:pPr>
      <w:r w:rsidRPr="00454A22">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3581F984" w14:textId="77777777" w:rsidR="00DB52AF" w:rsidRPr="00454A22" w:rsidRDefault="00DB52AF" w:rsidP="00DB52AF">
      <w:pPr>
        <w:tabs>
          <w:tab w:val="left" w:pos="709"/>
        </w:tabs>
        <w:spacing w:after="0" w:line="360" w:lineRule="auto"/>
        <w:jc w:val="both"/>
        <w:rPr>
          <w:rFonts w:ascii="Palatino Linotype" w:hAnsi="Palatino Linotype"/>
          <w:sz w:val="24"/>
          <w:szCs w:val="24"/>
        </w:rPr>
      </w:pPr>
    </w:p>
    <w:p w14:paraId="564E1106"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r w:rsidRPr="00454A22">
        <w:rPr>
          <w:rFonts w:ascii="Palatino Linotype" w:hAnsi="Palatino Linotype"/>
          <w:i/>
          <w:szCs w:val="24"/>
        </w:rPr>
        <w:t>“</w:t>
      </w:r>
      <w:r w:rsidRPr="00454A22">
        <w:rPr>
          <w:rFonts w:ascii="Palatino Linotype" w:hAnsi="Palatino Linotype"/>
          <w:b/>
          <w:i/>
          <w:szCs w:val="24"/>
        </w:rPr>
        <w:t>Artículo 190</w:t>
      </w:r>
      <w:r w:rsidRPr="00454A22">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BEFE561"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p>
    <w:p w14:paraId="0D3F77AF"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r w:rsidRPr="00454A22">
        <w:rPr>
          <w:rFonts w:ascii="Palatino Linotype" w:hAnsi="Palatino Linotype"/>
          <w:b/>
          <w:i/>
          <w:szCs w:val="24"/>
        </w:rPr>
        <w:t>Artículo 222</w:t>
      </w:r>
      <w:r w:rsidRPr="00454A22">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56DF25F3"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r w:rsidRPr="00454A22">
        <w:rPr>
          <w:rFonts w:ascii="Palatino Linotype" w:hAnsi="Palatino Linotype"/>
          <w:i/>
          <w:szCs w:val="24"/>
        </w:rPr>
        <w:t>…</w:t>
      </w:r>
    </w:p>
    <w:p w14:paraId="49BFD004"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r w:rsidRPr="00454A22">
        <w:rPr>
          <w:rFonts w:ascii="Palatino Linotype" w:hAnsi="Palatino Linotype"/>
          <w:i/>
          <w:szCs w:val="24"/>
        </w:rPr>
        <w:t>I. Cualquier acto u omisión que provoque la suspensión o deficiencia en la atención de las solicitudes de información;</w:t>
      </w:r>
    </w:p>
    <w:p w14:paraId="5E9C0324"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r w:rsidRPr="00454A22">
        <w:rPr>
          <w:rFonts w:ascii="Palatino Linotype" w:hAnsi="Palatino Linotype"/>
          <w:i/>
          <w:szCs w:val="24"/>
        </w:rPr>
        <w:t>II. La falta de respuesta a las solicitudes de información en los plazos señalados en la normatividad aplicable;</w:t>
      </w:r>
    </w:p>
    <w:p w14:paraId="2231662E"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r w:rsidRPr="00454A22">
        <w:rPr>
          <w:rFonts w:ascii="Palatino Linotype" w:hAnsi="Palatino Linotype"/>
          <w:i/>
          <w:szCs w:val="24"/>
        </w:rPr>
        <w:t>…</w:t>
      </w:r>
    </w:p>
    <w:p w14:paraId="5C29ADFA" w14:textId="77777777" w:rsidR="00DB52AF" w:rsidRPr="00454A22" w:rsidRDefault="00DB52AF" w:rsidP="00DB52AF">
      <w:pPr>
        <w:tabs>
          <w:tab w:val="left" w:pos="709"/>
        </w:tabs>
        <w:spacing w:after="0" w:line="240" w:lineRule="auto"/>
        <w:ind w:left="567" w:right="567"/>
        <w:jc w:val="both"/>
        <w:rPr>
          <w:rFonts w:ascii="Palatino Linotype" w:hAnsi="Palatino Linotype"/>
          <w:i/>
          <w:szCs w:val="24"/>
        </w:rPr>
      </w:pPr>
      <w:r w:rsidRPr="00454A22">
        <w:rPr>
          <w:rFonts w:ascii="Palatino Linotype" w:hAnsi="Palatino Linotype"/>
          <w:b/>
          <w:i/>
          <w:szCs w:val="24"/>
        </w:rPr>
        <w:t>Artículo 223</w:t>
      </w:r>
      <w:r w:rsidRPr="00454A22">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60443A9"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p>
    <w:p w14:paraId="469CA856" w14:textId="56FC2F40" w:rsidR="00CE29BD" w:rsidRPr="00454A22" w:rsidRDefault="003D0689" w:rsidP="003D0689">
      <w:pPr>
        <w:spacing w:line="360" w:lineRule="auto"/>
        <w:jc w:val="both"/>
        <w:rPr>
          <w:rFonts w:ascii="Palatino Linotype" w:hAnsi="Palatino Linotype" w:cs="Arial"/>
          <w:bCs/>
          <w:sz w:val="24"/>
          <w:szCs w:val="24"/>
        </w:rPr>
      </w:pPr>
      <w:r w:rsidRPr="00454A22">
        <w:rPr>
          <w:rFonts w:ascii="Palatino Linotype" w:eastAsia="Palatino Linotype" w:hAnsi="Palatino Linotype" w:cs="Palatino Linotype"/>
          <w:color w:val="000000"/>
          <w:sz w:val="24"/>
          <w:szCs w:val="24"/>
          <w:lang w:val="es-ES_tradnl"/>
        </w:rPr>
        <w:t>En mérito de lo expuesto en líneas anteriores, este Instituto considera que</w:t>
      </w:r>
      <w:r w:rsidR="00750781" w:rsidRPr="00454A22">
        <w:rPr>
          <w:rFonts w:ascii="Palatino Linotype" w:eastAsia="Palatino Linotype" w:hAnsi="Palatino Linotype" w:cs="Palatino Linotype"/>
          <w:color w:val="000000"/>
          <w:sz w:val="24"/>
          <w:szCs w:val="24"/>
          <w:lang w:val="es-ES_tradnl"/>
        </w:rPr>
        <w:t xml:space="preserve"> </w:t>
      </w:r>
      <w:r w:rsidR="00750781" w:rsidRPr="00454A22">
        <w:rPr>
          <w:rFonts w:ascii="Palatino Linotype" w:eastAsia="Times New Roman" w:hAnsi="Palatino Linotype" w:cs="Times New Roman"/>
          <w:sz w:val="24"/>
          <w:szCs w:val="24"/>
          <w:lang w:eastAsia="es-ES"/>
        </w:rPr>
        <w:t>resultan fundados los motivos de inconformidad</w:t>
      </w:r>
      <w:r w:rsidR="001241D7" w:rsidRPr="00454A22">
        <w:rPr>
          <w:rFonts w:ascii="Palatino Linotype" w:eastAsia="Times New Roman" w:hAnsi="Palatino Linotype" w:cs="Times New Roman"/>
          <w:sz w:val="24"/>
          <w:szCs w:val="24"/>
          <w:lang w:eastAsia="es-ES"/>
        </w:rPr>
        <w:t xml:space="preserve"> que arguye </w:t>
      </w:r>
      <w:r w:rsidR="001241D7" w:rsidRPr="00454A22">
        <w:rPr>
          <w:rFonts w:ascii="Palatino Linotype" w:eastAsia="Times New Roman" w:hAnsi="Palatino Linotype" w:cs="Times New Roman"/>
          <w:b/>
          <w:bCs/>
          <w:sz w:val="24"/>
          <w:szCs w:val="24"/>
          <w:lang w:eastAsia="es-ES"/>
        </w:rPr>
        <w:t>El</w:t>
      </w:r>
      <w:r w:rsidR="001241D7" w:rsidRPr="00454A22">
        <w:rPr>
          <w:rFonts w:ascii="Palatino Linotype" w:eastAsia="Times New Roman" w:hAnsi="Palatino Linotype" w:cs="Times New Roman"/>
          <w:b/>
          <w:sz w:val="24"/>
          <w:szCs w:val="24"/>
          <w:lang w:eastAsia="es-ES"/>
        </w:rPr>
        <w:t xml:space="preserve"> Recurrente</w:t>
      </w:r>
      <w:r w:rsidR="001241D7" w:rsidRPr="00454A22">
        <w:rPr>
          <w:rFonts w:ascii="Palatino Linotype" w:eastAsia="Times New Roman" w:hAnsi="Palatino Linotype" w:cs="Times New Roman"/>
          <w:sz w:val="24"/>
          <w:szCs w:val="24"/>
          <w:lang w:eastAsia="es-ES"/>
        </w:rPr>
        <w:t xml:space="preserve"> en el recurso </w:t>
      </w:r>
      <w:r w:rsidR="001241D7" w:rsidRPr="00454A22">
        <w:rPr>
          <w:rFonts w:ascii="Palatino Linotype" w:hAnsi="Palatino Linotype" w:cs="Arial"/>
          <w:b/>
          <w:bCs/>
          <w:sz w:val="24"/>
          <w:lang w:eastAsia="es-MX"/>
        </w:rPr>
        <w:t>14125/INFOEM/IP/RR/2022</w:t>
      </w:r>
      <w:r w:rsidR="00B07647" w:rsidRPr="00454A22">
        <w:rPr>
          <w:rFonts w:ascii="Palatino Linotype" w:eastAsia="Times New Roman" w:hAnsi="Palatino Linotype" w:cs="Times New Roman"/>
          <w:sz w:val="24"/>
          <w:szCs w:val="24"/>
          <w:lang w:eastAsia="es-ES"/>
        </w:rPr>
        <w:t xml:space="preserve">, por lo tanto con fundamento en la fracción IV del artículo 186, de la Ley de Transparencia y Acceso a la Información Pública del Estado de </w:t>
      </w:r>
      <w:r w:rsidR="00B07647" w:rsidRPr="00454A22">
        <w:rPr>
          <w:rFonts w:ascii="Palatino Linotype" w:eastAsia="Times New Roman" w:hAnsi="Palatino Linotype" w:cs="Times New Roman"/>
          <w:sz w:val="24"/>
          <w:szCs w:val="24"/>
          <w:lang w:eastAsia="es-ES"/>
        </w:rPr>
        <w:lastRenderedPageBreak/>
        <w:t xml:space="preserve">México y Municipios, es dable </w:t>
      </w:r>
      <w:r w:rsidR="00B07647" w:rsidRPr="00454A22">
        <w:rPr>
          <w:rFonts w:ascii="Palatino Linotype" w:eastAsia="Times New Roman" w:hAnsi="Palatino Linotype" w:cs="Times New Roman"/>
          <w:b/>
          <w:sz w:val="24"/>
          <w:szCs w:val="24"/>
          <w:lang w:eastAsia="es-ES"/>
        </w:rPr>
        <w:t>ORDENAR</w:t>
      </w:r>
      <w:r w:rsidR="00B07647" w:rsidRPr="00454A22">
        <w:rPr>
          <w:rFonts w:ascii="Palatino Linotype" w:eastAsia="Times New Roman" w:hAnsi="Palatino Linotype" w:cs="Times New Roman"/>
          <w:sz w:val="24"/>
          <w:szCs w:val="24"/>
          <w:lang w:eastAsia="es-ES"/>
        </w:rPr>
        <w:t xml:space="preserve"> al </w:t>
      </w:r>
      <w:r w:rsidR="00B07647" w:rsidRPr="00454A22">
        <w:rPr>
          <w:rFonts w:ascii="Palatino Linotype" w:eastAsia="Times New Roman" w:hAnsi="Palatino Linotype" w:cs="Times New Roman"/>
          <w:b/>
          <w:sz w:val="24"/>
          <w:szCs w:val="24"/>
          <w:lang w:eastAsia="es-ES"/>
        </w:rPr>
        <w:t>Sujeto Obligado</w:t>
      </w:r>
      <w:r w:rsidR="00B07647" w:rsidRPr="00454A22">
        <w:rPr>
          <w:rFonts w:ascii="Palatino Linotype" w:eastAsia="Times New Roman" w:hAnsi="Palatino Linotype" w:cs="Times New Roman"/>
          <w:sz w:val="24"/>
          <w:szCs w:val="24"/>
          <w:lang w:eastAsia="es-ES"/>
        </w:rPr>
        <w:t xml:space="preserve">, atienda la solicitud de información </w:t>
      </w:r>
      <w:r w:rsidR="00B07647" w:rsidRPr="00454A22">
        <w:rPr>
          <w:rFonts w:ascii="Palatino Linotype" w:eastAsia="Times New Roman" w:hAnsi="Palatino Linotype" w:cs="Times New Roman"/>
          <w:b/>
          <w:bCs/>
          <w:sz w:val="24"/>
          <w:szCs w:val="24"/>
          <w:lang w:eastAsia="es-ES"/>
        </w:rPr>
        <w:t xml:space="preserve">04149/METEPEC/IP/2022 </w:t>
      </w:r>
      <w:r w:rsidR="00750781" w:rsidRPr="00454A22">
        <w:rPr>
          <w:rFonts w:ascii="Palatino Linotype" w:hAnsi="Palatino Linotype" w:cs="Arial"/>
          <w:bCs/>
          <w:sz w:val="24"/>
          <w:szCs w:val="24"/>
        </w:rPr>
        <w:t xml:space="preserve">que </w:t>
      </w:r>
      <w:r w:rsidR="00B07647" w:rsidRPr="00454A22">
        <w:rPr>
          <w:rFonts w:ascii="Palatino Linotype" w:hAnsi="Palatino Linotype" w:cs="Arial"/>
          <w:bCs/>
          <w:sz w:val="24"/>
          <w:szCs w:val="24"/>
        </w:rPr>
        <w:t>dio</w:t>
      </w:r>
      <w:r w:rsidR="00750781" w:rsidRPr="00454A22">
        <w:rPr>
          <w:rFonts w:ascii="Palatino Linotype" w:hAnsi="Palatino Linotype" w:cs="Arial"/>
          <w:bCs/>
          <w:sz w:val="24"/>
          <w:szCs w:val="24"/>
        </w:rPr>
        <w:t xml:space="preserve"> origen al recurso de revisión identificado con el número</w:t>
      </w:r>
      <w:r w:rsidR="00750781" w:rsidRPr="00454A22">
        <w:rPr>
          <w:rFonts w:ascii="Palatino Linotype" w:hAnsi="Palatino Linotype" w:cs="Arial"/>
          <w:b/>
          <w:bCs/>
          <w:sz w:val="24"/>
          <w:lang w:eastAsia="es-MX"/>
        </w:rPr>
        <w:t xml:space="preserve"> </w:t>
      </w:r>
      <w:bookmarkStart w:id="10" w:name="_Hlk119273786"/>
      <w:bookmarkStart w:id="11" w:name="_Hlk125996665"/>
      <w:r w:rsidR="00750781" w:rsidRPr="00454A22">
        <w:rPr>
          <w:rFonts w:ascii="Palatino Linotype" w:hAnsi="Palatino Linotype" w:cs="Arial"/>
          <w:b/>
          <w:bCs/>
          <w:sz w:val="24"/>
          <w:lang w:eastAsia="es-MX"/>
        </w:rPr>
        <w:t>14125/INFOEM/IP/RR/2022</w:t>
      </w:r>
      <w:bookmarkEnd w:id="10"/>
      <w:r w:rsidR="00F5644A" w:rsidRPr="00454A22">
        <w:rPr>
          <w:rFonts w:ascii="Palatino Linotype" w:hAnsi="Palatino Linotype" w:cs="Arial"/>
          <w:sz w:val="24"/>
          <w:lang w:eastAsia="es-MX"/>
        </w:rPr>
        <w:t>.</w:t>
      </w:r>
      <w:bookmarkEnd w:id="11"/>
    </w:p>
    <w:p w14:paraId="274C3119" w14:textId="77777777" w:rsidR="001241D7" w:rsidRPr="00454A22" w:rsidRDefault="001241D7" w:rsidP="00A403AC">
      <w:pPr>
        <w:spacing w:after="0" w:line="360" w:lineRule="auto"/>
        <w:ind w:right="51"/>
        <w:jc w:val="both"/>
        <w:rPr>
          <w:rFonts w:ascii="Palatino Linotype" w:hAnsi="Palatino Linotype" w:cs="Arial"/>
          <w:sz w:val="24"/>
        </w:rPr>
      </w:pPr>
    </w:p>
    <w:p w14:paraId="04CDC4B0" w14:textId="21F15346" w:rsidR="00A403AC" w:rsidRPr="00454A22" w:rsidRDefault="00CE29BD" w:rsidP="00A403AC">
      <w:pPr>
        <w:spacing w:after="0" w:line="360" w:lineRule="auto"/>
        <w:ind w:right="51"/>
        <w:jc w:val="both"/>
        <w:rPr>
          <w:rFonts w:ascii="Palatino Linotype" w:eastAsia="Times New Roman" w:hAnsi="Palatino Linotype" w:cs="Arial"/>
          <w:bCs/>
          <w:sz w:val="24"/>
          <w:szCs w:val="24"/>
          <w:lang w:val="es-ES" w:eastAsia="es-MX"/>
        </w:rPr>
      </w:pPr>
      <w:r w:rsidRPr="00454A22">
        <w:rPr>
          <w:rFonts w:ascii="Palatino Linotype" w:hAnsi="Palatino Linotype" w:cs="Arial"/>
          <w:sz w:val="24"/>
        </w:rPr>
        <w:t>Así mismo con</w:t>
      </w:r>
      <w:r w:rsidR="003D0689" w:rsidRPr="00454A22">
        <w:rPr>
          <w:rFonts w:ascii="Palatino Linotype" w:hAnsi="Palatino Linotype" w:cs="Arial"/>
          <w:sz w:val="24"/>
        </w:rPr>
        <w:t xml:space="preserve"> fundamento </w:t>
      </w:r>
      <w:r w:rsidR="00A403AC" w:rsidRPr="00454A22">
        <w:rPr>
          <w:rFonts w:ascii="Palatino Linotype" w:eastAsia="Times New Roman" w:hAnsi="Palatino Linotype" w:cs="Arial"/>
          <w:sz w:val="24"/>
          <w:szCs w:val="24"/>
          <w:lang w:val="es-ES" w:eastAsia="es-ES"/>
        </w:rPr>
        <w:t xml:space="preserve">con fundamento en el artículo </w:t>
      </w:r>
      <w:bookmarkStart w:id="12" w:name="_Hlk125993210"/>
      <w:r w:rsidR="00A403AC" w:rsidRPr="00454A22">
        <w:rPr>
          <w:rFonts w:ascii="Palatino Linotype" w:eastAsia="Times New Roman" w:hAnsi="Palatino Linotype" w:cs="Arial"/>
          <w:sz w:val="24"/>
          <w:szCs w:val="24"/>
          <w:lang w:val="es-ES" w:eastAsia="es-ES"/>
        </w:rPr>
        <w:t>186, fracción I, en concordancia con el artículo 192, fracción V, de la Ley de Transparencia y Acceso a la Información Pública del Estado de México y Municipios</w:t>
      </w:r>
      <w:bookmarkEnd w:id="12"/>
      <w:r w:rsidR="00A403AC" w:rsidRPr="00454A22">
        <w:rPr>
          <w:rFonts w:ascii="Palatino Linotype" w:eastAsia="Times New Roman" w:hAnsi="Palatino Linotype" w:cs="Arial"/>
          <w:sz w:val="24"/>
          <w:szCs w:val="24"/>
          <w:lang w:val="es-ES" w:eastAsia="es-ES"/>
        </w:rPr>
        <w:t xml:space="preserve">, se </w:t>
      </w:r>
      <w:r w:rsidR="00A403AC" w:rsidRPr="00454A22">
        <w:rPr>
          <w:rFonts w:ascii="Palatino Linotype" w:eastAsia="Times New Roman" w:hAnsi="Palatino Linotype" w:cs="Arial"/>
          <w:b/>
          <w:sz w:val="24"/>
          <w:szCs w:val="24"/>
          <w:lang w:val="es-ES" w:eastAsia="es-ES"/>
        </w:rPr>
        <w:t>SOBRESEEN</w:t>
      </w:r>
      <w:r w:rsidR="00A403AC" w:rsidRPr="00454A22">
        <w:rPr>
          <w:rFonts w:ascii="Palatino Linotype" w:eastAsia="Times New Roman" w:hAnsi="Palatino Linotype" w:cs="Arial"/>
          <w:sz w:val="24"/>
          <w:szCs w:val="24"/>
          <w:lang w:val="es-ES" w:eastAsia="es-ES"/>
        </w:rPr>
        <w:t xml:space="preserve"> los recursos de revisión </w:t>
      </w:r>
      <w:r w:rsidR="00A403AC" w:rsidRPr="00454A22">
        <w:rPr>
          <w:rFonts w:ascii="Palatino Linotype" w:eastAsia="Times New Roman" w:hAnsi="Palatino Linotype" w:cs="Times New Roman"/>
          <w:b/>
          <w:sz w:val="24"/>
          <w:szCs w:val="24"/>
          <w:lang w:val="es-ES_tradnl" w:eastAsia="es-ES"/>
        </w:rPr>
        <w:t xml:space="preserve">14129/INFOEM/IP/RR/2022 </w:t>
      </w:r>
      <w:r w:rsidR="001241D7" w:rsidRPr="00454A22">
        <w:rPr>
          <w:rFonts w:ascii="Palatino Linotype" w:eastAsia="Times New Roman" w:hAnsi="Palatino Linotype" w:cs="Times New Roman"/>
          <w:b/>
          <w:sz w:val="24"/>
          <w:szCs w:val="24"/>
          <w:lang w:val="es-ES_tradnl" w:eastAsia="es-ES"/>
        </w:rPr>
        <w:t>y 14130</w:t>
      </w:r>
      <w:r w:rsidR="00A403AC" w:rsidRPr="00454A22">
        <w:rPr>
          <w:rFonts w:ascii="Palatino Linotype" w:eastAsia="Times New Roman" w:hAnsi="Palatino Linotype" w:cs="Times New Roman"/>
          <w:b/>
          <w:sz w:val="24"/>
          <w:szCs w:val="24"/>
          <w:lang w:val="es-ES_tradnl" w:eastAsia="es-ES"/>
        </w:rPr>
        <w:t xml:space="preserve">/INFOEM/IP/RR/2022 </w:t>
      </w:r>
      <w:r w:rsidR="00A403AC" w:rsidRPr="00454A22">
        <w:rPr>
          <w:rFonts w:ascii="Palatino Linotype" w:eastAsia="Times New Roman" w:hAnsi="Palatino Linotype" w:cs="Arial"/>
          <w:bCs/>
          <w:sz w:val="24"/>
          <w:szCs w:val="24"/>
          <w:lang w:val="es-ES" w:eastAsia="es-MX"/>
        </w:rPr>
        <w:t>que han sido materia del presente fallo.</w:t>
      </w:r>
    </w:p>
    <w:p w14:paraId="4D4AD26B" w14:textId="77777777" w:rsidR="00A403AC" w:rsidRPr="00454A22" w:rsidRDefault="00A403AC" w:rsidP="00A403AC">
      <w:pPr>
        <w:spacing w:after="0" w:line="360" w:lineRule="auto"/>
        <w:ind w:right="51"/>
        <w:jc w:val="both"/>
        <w:rPr>
          <w:rFonts w:ascii="Palatino Linotype" w:eastAsia="Times New Roman" w:hAnsi="Palatino Linotype" w:cs="Arial"/>
          <w:bCs/>
          <w:sz w:val="24"/>
          <w:szCs w:val="24"/>
          <w:lang w:val="es-ES" w:eastAsia="es-MX"/>
        </w:rPr>
      </w:pPr>
    </w:p>
    <w:p w14:paraId="2F89CA43"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r w:rsidRPr="00454A22">
        <w:rPr>
          <w:rFonts w:ascii="Palatino Linotype" w:hAnsi="Palatino Linotype" w:cs="Arial"/>
          <w:sz w:val="24"/>
          <w:szCs w:val="24"/>
        </w:rPr>
        <w:t>Por lo antes expuesto y fundado es de resolverse y,</w:t>
      </w:r>
    </w:p>
    <w:p w14:paraId="54213DB6" w14:textId="77777777" w:rsidR="00DB52AF" w:rsidRPr="00454A22" w:rsidRDefault="00DB52AF" w:rsidP="00DB52AF">
      <w:pPr>
        <w:autoSpaceDE w:val="0"/>
        <w:autoSpaceDN w:val="0"/>
        <w:adjustRightInd w:val="0"/>
        <w:spacing w:after="0" w:line="360" w:lineRule="auto"/>
        <w:jc w:val="both"/>
        <w:rPr>
          <w:rFonts w:ascii="Palatino Linotype" w:hAnsi="Palatino Linotype" w:cs="Arial"/>
          <w:sz w:val="24"/>
          <w:szCs w:val="24"/>
        </w:rPr>
      </w:pPr>
    </w:p>
    <w:p w14:paraId="1A495300" w14:textId="77777777" w:rsidR="00DB52AF" w:rsidRPr="00454A22" w:rsidRDefault="00DB52AF" w:rsidP="00DB52AF">
      <w:pPr>
        <w:spacing w:after="0" w:line="360" w:lineRule="auto"/>
        <w:ind w:left="426"/>
        <w:jc w:val="center"/>
        <w:rPr>
          <w:rFonts w:ascii="Palatino Linotype" w:eastAsia="Times New Roman" w:hAnsi="Palatino Linotype" w:cs="Times New Roman"/>
          <w:b/>
          <w:color w:val="000000"/>
          <w:sz w:val="28"/>
          <w:szCs w:val="24"/>
          <w:lang w:val="es-ES" w:eastAsia="es-ES"/>
        </w:rPr>
      </w:pPr>
      <w:r w:rsidRPr="00454A22">
        <w:rPr>
          <w:rFonts w:ascii="Palatino Linotype" w:eastAsia="Times New Roman" w:hAnsi="Palatino Linotype" w:cs="Times New Roman"/>
          <w:b/>
          <w:color w:val="000000"/>
          <w:sz w:val="28"/>
          <w:szCs w:val="24"/>
          <w:lang w:val="es-ES" w:eastAsia="es-ES"/>
        </w:rPr>
        <w:t>SE    RESUELVE</w:t>
      </w:r>
    </w:p>
    <w:p w14:paraId="0A01DF5A"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433B6297" w14:textId="2251A9CE" w:rsidR="003F5B72" w:rsidRPr="00454A22" w:rsidRDefault="003F5B72" w:rsidP="003F5B72">
      <w:pPr>
        <w:autoSpaceDE w:val="0"/>
        <w:autoSpaceDN w:val="0"/>
        <w:adjustRightInd w:val="0"/>
        <w:spacing w:after="0" w:line="360" w:lineRule="auto"/>
        <w:ind w:right="49"/>
        <w:jc w:val="both"/>
        <w:rPr>
          <w:rFonts w:ascii="Palatino Linotype" w:eastAsia="Times New Roman" w:hAnsi="Palatino Linotype" w:cs="Arial"/>
          <w:sz w:val="24"/>
          <w:szCs w:val="24"/>
        </w:rPr>
      </w:pPr>
      <w:r w:rsidRPr="00454A22">
        <w:rPr>
          <w:rFonts w:ascii="Palatino Linotype" w:hAnsi="Palatino Linotype" w:cs="Arial"/>
          <w:b/>
          <w:sz w:val="28"/>
          <w:szCs w:val="28"/>
          <w:lang w:val="es-ES_tradnl"/>
        </w:rPr>
        <w:t>PRIMERO.</w:t>
      </w:r>
      <w:r w:rsidRPr="00454A22">
        <w:rPr>
          <w:rFonts w:ascii="Palatino Linotype" w:hAnsi="Palatino Linotype" w:cs="Arial"/>
          <w:lang w:val="es-ES_tradnl"/>
        </w:rPr>
        <w:t xml:space="preserve"> </w:t>
      </w:r>
      <w:r w:rsidRPr="00454A22">
        <w:rPr>
          <w:rFonts w:ascii="Palatino Linotype" w:eastAsia="Times New Roman" w:hAnsi="Palatino Linotype" w:cs="Arial"/>
          <w:sz w:val="24"/>
          <w:szCs w:val="24"/>
        </w:rPr>
        <w:t xml:space="preserve">Resultan fundadas las razones o motivos de inconformidad hechos valer por el </w:t>
      </w:r>
      <w:r w:rsidRPr="00454A22">
        <w:rPr>
          <w:rFonts w:ascii="Palatino Linotype" w:eastAsia="Times New Roman" w:hAnsi="Palatino Linotype" w:cs="Arial"/>
          <w:b/>
          <w:sz w:val="24"/>
          <w:szCs w:val="24"/>
        </w:rPr>
        <w:t>Recurrente,</w:t>
      </w:r>
      <w:r w:rsidRPr="00454A22">
        <w:rPr>
          <w:rFonts w:ascii="Palatino Linotype" w:eastAsia="Times New Roman" w:hAnsi="Palatino Linotype" w:cs="Arial"/>
          <w:sz w:val="24"/>
          <w:szCs w:val="24"/>
        </w:rPr>
        <w:t xml:space="preserve"> en términos del Considerando </w:t>
      </w:r>
      <w:r w:rsidRPr="00454A22">
        <w:rPr>
          <w:rFonts w:ascii="Palatino Linotype" w:eastAsia="Times New Roman" w:hAnsi="Palatino Linotype" w:cs="Arial"/>
          <w:b/>
          <w:sz w:val="24"/>
          <w:szCs w:val="24"/>
        </w:rPr>
        <w:t xml:space="preserve">QUINTO </w:t>
      </w:r>
      <w:r w:rsidRPr="00454A22">
        <w:rPr>
          <w:rFonts w:ascii="Palatino Linotype" w:eastAsia="Times New Roman" w:hAnsi="Palatino Linotype" w:cs="Arial"/>
          <w:sz w:val="24"/>
          <w:szCs w:val="24"/>
        </w:rPr>
        <w:t>de la presente resolución.</w:t>
      </w:r>
    </w:p>
    <w:p w14:paraId="58421F42" w14:textId="77777777" w:rsidR="003F5B72" w:rsidRPr="00454A22" w:rsidRDefault="003F5B72" w:rsidP="003F5B72">
      <w:pPr>
        <w:spacing w:after="0" w:line="360" w:lineRule="auto"/>
        <w:jc w:val="both"/>
        <w:rPr>
          <w:rFonts w:ascii="Palatino Linotype" w:eastAsia="Times New Roman" w:hAnsi="Palatino Linotype" w:cs="Arial"/>
          <w:sz w:val="24"/>
          <w:szCs w:val="24"/>
        </w:rPr>
      </w:pPr>
    </w:p>
    <w:p w14:paraId="7B904499" w14:textId="242E4D97" w:rsidR="003F5B72" w:rsidRPr="00454A22" w:rsidRDefault="003F5B72" w:rsidP="00C36B56">
      <w:pPr>
        <w:spacing w:after="0" w:line="360" w:lineRule="auto"/>
        <w:jc w:val="both"/>
        <w:rPr>
          <w:rFonts w:ascii="Palatino Linotype" w:hAnsi="Palatino Linotype"/>
          <w:color w:val="222222"/>
          <w:sz w:val="24"/>
          <w:szCs w:val="24"/>
          <w:shd w:val="clear" w:color="auto" w:fill="FFFFFF"/>
        </w:rPr>
      </w:pPr>
      <w:r w:rsidRPr="00454A22">
        <w:rPr>
          <w:rFonts w:ascii="Palatino Linotype" w:hAnsi="Palatino Linotype" w:cs="Calibri"/>
          <w:b/>
          <w:bCs/>
          <w:color w:val="222222"/>
          <w:sz w:val="28"/>
          <w:szCs w:val="24"/>
          <w:shd w:val="clear" w:color="auto" w:fill="FFFFFF"/>
          <w:lang w:val="es-ES_tradnl"/>
        </w:rPr>
        <w:t>SEGUNDO</w:t>
      </w:r>
      <w:r w:rsidRPr="00454A22">
        <w:rPr>
          <w:rFonts w:ascii="Palatino Linotype" w:hAnsi="Palatino Linotype"/>
          <w:color w:val="222222"/>
          <w:sz w:val="28"/>
          <w:szCs w:val="24"/>
          <w:shd w:val="clear" w:color="auto" w:fill="FFFFFF"/>
        </w:rPr>
        <w:t>.</w:t>
      </w:r>
      <w:r w:rsidRPr="00454A22">
        <w:rPr>
          <w:rFonts w:ascii="Palatino Linotype" w:hAnsi="Palatino Linotype"/>
          <w:color w:val="222222"/>
          <w:sz w:val="24"/>
          <w:szCs w:val="24"/>
          <w:shd w:val="clear" w:color="auto" w:fill="FFFFFF"/>
        </w:rPr>
        <w:t> </w:t>
      </w:r>
      <w:bookmarkStart w:id="13" w:name="_Hlk125994867"/>
      <w:r w:rsidRPr="00454A22">
        <w:rPr>
          <w:rFonts w:ascii="Palatino Linotype" w:hAnsi="Palatino Linotype"/>
          <w:color w:val="222222"/>
          <w:sz w:val="24"/>
          <w:szCs w:val="24"/>
          <w:shd w:val="clear" w:color="auto" w:fill="FFFFFF"/>
        </w:rPr>
        <w:t>Se</w:t>
      </w:r>
      <w:r w:rsidRPr="00454A22">
        <w:rPr>
          <w:rFonts w:ascii="Palatino Linotype" w:hAnsi="Palatino Linotype"/>
          <w:b/>
          <w:bCs/>
          <w:color w:val="222222"/>
          <w:sz w:val="24"/>
          <w:szCs w:val="24"/>
          <w:shd w:val="clear" w:color="auto" w:fill="FFFFFF"/>
        </w:rPr>
        <w:t> </w:t>
      </w:r>
      <w:r w:rsidRPr="00454A22">
        <w:rPr>
          <w:rFonts w:ascii="Palatino Linotype" w:hAnsi="Palatino Linotype"/>
          <w:b/>
          <w:bCs/>
          <w:sz w:val="24"/>
          <w:szCs w:val="24"/>
          <w:shd w:val="clear" w:color="auto" w:fill="FFFFFF"/>
        </w:rPr>
        <w:t>ORDENA</w:t>
      </w:r>
      <w:r w:rsidRPr="00454A22">
        <w:rPr>
          <w:rFonts w:ascii="Palatino Linotype" w:hAnsi="Palatino Linotype"/>
          <w:b/>
          <w:bCs/>
          <w:color w:val="222222"/>
          <w:sz w:val="24"/>
          <w:szCs w:val="24"/>
          <w:shd w:val="clear" w:color="auto" w:fill="FFFFFF"/>
        </w:rPr>
        <w:t> </w:t>
      </w:r>
      <w:r w:rsidRPr="00454A22">
        <w:rPr>
          <w:rFonts w:ascii="Palatino Linotype" w:hAnsi="Palatino Linotype"/>
          <w:color w:val="222222"/>
          <w:sz w:val="24"/>
          <w:szCs w:val="24"/>
          <w:shd w:val="clear" w:color="auto" w:fill="FFFFFF"/>
        </w:rPr>
        <w:t xml:space="preserve">al </w:t>
      </w:r>
      <w:r w:rsidRPr="00454A22">
        <w:rPr>
          <w:rFonts w:ascii="Palatino Linotype" w:hAnsi="Palatino Linotype"/>
          <w:b/>
          <w:color w:val="222222"/>
          <w:sz w:val="24"/>
          <w:szCs w:val="24"/>
          <w:shd w:val="clear" w:color="auto" w:fill="FFFFFF"/>
        </w:rPr>
        <w:t>Sujeto Obligado</w:t>
      </w:r>
      <w:r w:rsidRPr="00454A22">
        <w:rPr>
          <w:rFonts w:ascii="Palatino Linotype" w:hAnsi="Palatino Linotype"/>
          <w:color w:val="222222"/>
          <w:sz w:val="24"/>
          <w:szCs w:val="24"/>
          <w:shd w:val="clear" w:color="auto" w:fill="FFFFFF"/>
        </w:rPr>
        <w:t xml:space="preserve">, atienda la solicitud de información número </w:t>
      </w:r>
      <w:r w:rsidRPr="00454A22">
        <w:rPr>
          <w:rFonts w:ascii="Palatino Linotype" w:hAnsi="Palatino Linotype"/>
          <w:b/>
          <w:bCs/>
          <w:sz w:val="24"/>
          <w:szCs w:val="24"/>
        </w:rPr>
        <w:t>04149/METEPEC/IP/2022</w:t>
      </w:r>
      <w:r w:rsidRPr="00454A22">
        <w:rPr>
          <w:rFonts w:ascii="Palatino Linotype" w:hAnsi="Palatino Linotype"/>
          <w:color w:val="222222"/>
          <w:sz w:val="24"/>
          <w:szCs w:val="24"/>
          <w:shd w:val="clear" w:color="auto" w:fill="FFFFFF"/>
        </w:rPr>
        <w:t xml:space="preserve"> en términos del Considerando </w:t>
      </w:r>
      <w:r w:rsidRPr="00454A22">
        <w:rPr>
          <w:rFonts w:ascii="Palatino Linotype" w:hAnsi="Palatino Linotype"/>
          <w:b/>
          <w:color w:val="222222"/>
          <w:sz w:val="24"/>
          <w:szCs w:val="24"/>
          <w:shd w:val="clear" w:color="auto" w:fill="FFFFFF"/>
        </w:rPr>
        <w:t>QUINTO</w:t>
      </w:r>
      <w:r w:rsidRPr="00454A22">
        <w:rPr>
          <w:rFonts w:ascii="Palatino Linotype" w:hAnsi="Palatino Linotype"/>
          <w:color w:val="222222"/>
          <w:sz w:val="24"/>
          <w:szCs w:val="24"/>
          <w:shd w:val="clear" w:color="auto" w:fill="FFFFFF"/>
        </w:rPr>
        <w:t xml:space="preserve"> de esta resolución, vía Sistema de Acceso a la Información Mexiquense </w:t>
      </w:r>
      <w:r w:rsidRPr="00454A22">
        <w:rPr>
          <w:rFonts w:ascii="Palatino Linotype" w:hAnsi="Palatino Linotype"/>
          <w:b/>
          <w:color w:val="222222"/>
          <w:sz w:val="24"/>
          <w:szCs w:val="24"/>
          <w:shd w:val="clear" w:color="auto" w:fill="FFFFFF"/>
        </w:rPr>
        <w:t>(SAIMEX</w:t>
      </w:r>
      <w:bookmarkEnd w:id="13"/>
      <w:r w:rsidRPr="00454A22">
        <w:rPr>
          <w:rFonts w:ascii="Palatino Linotype" w:hAnsi="Palatino Linotype"/>
          <w:b/>
          <w:color w:val="222222"/>
          <w:sz w:val="24"/>
          <w:szCs w:val="24"/>
          <w:shd w:val="clear" w:color="auto" w:fill="FFFFFF"/>
        </w:rPr>
        <w:t>)</w:t>
      </w:r>
      <w:r w:rsidR="00C36B56" w:rsidRPr="00454A22">
        <w:rPr>
          <w:rFonts w:ascii="Palatino Linotype" w:hAnsi="Palatino Linotype"/>
          <w:color w:val="222222"/>
          <w:sz w:val="24"/>
          <w:szCs w:val="24"/>
          <w:shd w:val="clear" w:color="auto" w:fill="FFFFFF"/>
        </w:rPr>
        <w:t>.</w:t>
      </w:r>
    </w:p>
    <w:p w14:paraId="7359F909" w14:textId="77777777" w:rsidR="00F5644A" w:rsidRPr="00454A22" w:rsidRDefault="00F5644A" w:rsidP="003F5B72">
      <w:pPr>
        <w:spacing w:line="360" w:lineRule="auto"/>
        <w:contextualSpacing/>
        <w:jc w:val="both"/>
        <w:rPr>
          <w:rFonts w:ascii="Palatino Linotype" w:eastAsia="Palatino Linotype" w:hAnsi="Palatino Linotype" w:cs="Palatino Linotype"/>
        </w:rPr>
      </w:pPr>
    </w:p>
    <w:p w14:paraId="3173F7CD" w14:textId="5A3045AA" w:rsidR="00F5644A" w:rsidRPr="00454A22" w:rsidRDefault="003F5B72" w:rsidP="00F5644A">
      <w:pPr>
        <w:spacing w:line="360" w:lineRule="auto"/>
        <w:jc w:val="both"/>
        <w:rPr>
          <w:rFonts w:ascii="Palatino Linotype" w:hAnsi="Palatino Linotype" w:cs="Tahoma"/>
          <w:sz w:val="24"/>
          <w:szCs w:val="24"/>
        </w:rPr>
      </w:pPr>
      <w:r w:rsidRPr="00454A22">
        <w:rPr>
          <w:rFonts w:ascii="Palatino Linotype" w:eastAsia="Palatino Linotype" w:hAnsi="Palatino Linotype" w:cs="Palatino Linotype"/>
          <w:b/>
          <w:bCs/>
          <w:sz w:val="28"/>
          <w:szCs w:val="28"/>
        </w:rPr>
        <w:lastRenderedPageBreak/>
        <w:t xml:space="preserve">TERCERO. </w:t>
      </w:r>
      <w:r w:rsidR="00F5644A" w:rsidRPr="00454A22">
        <w:rPr>
          <w:rFonts w:ascii="Palatino Linotype" w:eastAsia="Calibri" w:hAnsi="Palatino Linotype" w:cs="Tahoma"/>
          <w:bCs/>
          <w:sz w:val="24"/>
          <w:szCs w:val="24"/>
        </w:rPr>
        <w:t xml:space="preserve">Se </w:t>
      </w:r>
      <w:r w:rsidR="00F5644A" w:rsidRPr="00454A22">
        <w:rPr>
          <w:rFonts w:ascii="Palatino Linotype" w:eastAsia="Calibri" w:hAnsi="Palatino Linotype" w:cs="Tahoma"/>
          <w:b/>
          <w:bCs/>
          <w:sz w:val="24"/>
          <w:szCs w:val="24"/>
        </w:rPr>
        <w:t>SOBRESEE</w:t>
      </w:r>
      <w:r w:rsidR="00A72487" w:rsidRPr="00454A22">
        <w:rPr>
          <w:rFonts w:ascii="Palatino Linotype" w:eastAsia="Calibri" w:hAnsi="Palatino Linotype" w:cs="Tahoma"/>
          <w:b/>
          <w:bCs/>
          <w:sz w:val="24"/>
          <w:szCs w:val="24"/>
        </w:rPr>
        <w:t>N</w:t>
      </w:r>
      <w:r w:rsidR="00F5644A" w:rsidRPr="00454A22">
        <w:rPr>
          <w:rFonts w:ascii="Palatino Linotype" w:eastAsia="Calibri" w:hAnsi="Palatino Linotype" w:cs="Tahoma"/>
          <w:b/>
          <w:bCs/>
          <w:sz w:val="24"/>
          <w:szCs w:val="24"/>
        </w:rPr>
        <w:t xml:space="preserve"> </w:t>
      </w:r>
      <w:r w:rsidR="00A72487" w:rsidRPr="00454A22">
        <w:rPr>
          <w:rFonts w:ascii="Palatino Linotype" w:eastAsia="Calibri" w:hAnsi="Palatino Linotype" w:cs="Tahoma"/>
          <w:bCs/>
          <w:sz w:val="24"/>
          <w:szCs w:val="24"/>
        </w:rPr>
        <w:t>los</w:t>
      </w:r>
      <w:r w:rsidR="00F5644A" w:rsidRPr="00454A22">
        <w:rPr>
          <w:rFonts w:ascii="Palatino Linotype" w:eastAsia="Calibri" w:hAnsi="Palatino Linotype" w:cs="Tahoma"/>
          <w:bCs/>
          <w:sz w:val="24"/>
          <w:szCs w:val="24"/>
        </w:rPr>
        <w:t xml:space="preserve"> Recurso</w:t>
      </w:r>
      <w:r w:rsidR="00A72487" w:rsidRPr="00454A22">
        <w:rPr>
          <w:rFonts w:ascii="Palatino Linotype" w:eastAsia="Calibri" w:hAnsi="Palatino Linotype" w:cs="Tahoma"/>
          <w:bCs/>
          <w:sz w:val="24"/>
          <w:szCs w:val="24"/>
        </w:rPr>
        <w:t>s</w:t>
      </w:r>
      <w:r w:rsidR="00F5644A" w:rsidRPr="00454A22">
        <w:rPr>
          <w:rFonts w:ascii="Palatino Linotype" w:eastAsia="Calibri" w:hAnsi="Palatino Linotype" w:cs="Tahoma"/>
          <w:bCs/>
          <w:sz w:val="24"/>
          <w:szCs w:val="24"/>
        </w:rPr>
        <w:t xml:space="preserve"> de Revisión </w:t>
      </w:r>
      <w:r w:rsidR="00F5644A" w:rsidRPr="00454A22">
        <w:rPr>
          <w:rFonts w:ascii="Palatino Linotype" w:eastAsia="Calibri" w:hAnsi="Palatino Linotype" w:cs="Tahoma"/>
          <w:b/>
          <w:bCs/>
          <w:sz w:val="24"/>
          <w:szCs w:val="24"/>
        </w:rPr>
        <w:t>14129/</w:t>
      </w:r>
      <w:r w:rsidR="00F5644A" w:rsidRPr="00454A22">
        <w:rPr>
          <w:rFonts w:ascii="Palatino Linotype" w:hAnsi="Palatino Linotype" w:cs="Tahoma"/>
          <w:b/>
          <w:bCs/>
          <w:color w:val="0D0D0D" w:themeColor="text1" w:themeTint="F2"/>
          <w:sz w:val="24"/>
          <w:szCs w:val="24"/>
        </w:rPr>
        <w:t>INFOEM/IP/RR/2022</w:t>
      </w:r>
      <w:r w:rsidR="00A72487" w:rsidRPr="00454A22">
        <w:rPr>
          <w:rFonts w:ascii="Palatino Linotype" w:hAnsi="Palatino Linotype" w:cs="Tahoma"/>
          <w:b/>
          <w:bCs/>
          <w:color w:val="0D0D0D" w:themeColor="text1" w:themeTint="F2"/>
          <w:sz w:val="24"/>
          <w:szCs w:val="24"/>
        </w:rPr>
        <w:t xml:space="preserve"> y </w:t>
      </w:r>
      <w:r w:rsidR="00A72487" w:rsidRPr="00454A22">
        <w:rPr>
          <w:rFonts w:ascii="Palatino Linotype" w:eastAsia="Calibri" w:hAnsi="Palatino Linotype" w:cs="Tahoma"/>
          <w:b/>
          <w:bCs/>
          <w:sz w:val="24"/>
          <w:szCs w:val="24"/>
        </w:rPr>
        <w:t>14130/</w:t>
      </w:r>
      <w:r w:rsidR="00A72487" w:rsidRPr="00454A22">
        <w:rPr>
          <w:rFonts w:ascii="Palatino Linotype" w:hAnsi="Palatino Linotype" w:cs="Tahoma"/>
          <w:b/>
          <w:bCs/>
          <w:color w:val="0D0D0D" w:themeColor="text1" w:themeTint="F2"/>
          <w:sz w:val="24"/>
          <w:szCs w:val="24"/>
        </w:rPr>
        <w:t>INFOEM/IP/RR/2022</w:t>
      </w:r>
      <w:r w:rsidR="00F5644A" w:rsidRPr="00454A22">
        <w:rPr>
          <w:rFonts w:ascii="Palatino Linotype" w:hAnsi="Palatino Linotype"/>
          <w:sz w:val="24"/>
          <w:szCs w:val="24"/>
        </w:rPr>
        <w:t xml:space="preserve">,  por </w:t>
      </w:r>
      <w:r w:rsidR="00F5644A" w:rsidRPr="00454A22">
        <w:rPr>
          <w:rFonts w:ascii="Palatino Linotype" w:hAnsi="Palatino Linotype"/>
          <w:b/>
          <w:bCs/>
          <w:sz w:val="24"/>
          <w:szCs w:val="24"/>
        </w:rPr>
        <w:t>quedarse sin materia</w:t>
      </w:r>
      <w:r w:rsidR="00F5644A" w:rsidRPr="00454A22">
        <w:rPr>
          <w:rFonts w:ascii="Palatino Linotype" w:hAnsi="Palatino Linotype" w:cs="Arial"/>
          <w:sz w:val="24"/>
          <w:szCs w:val="24"/>
        </w:rPr>
        <w:t xml:space="preserve">, en términos del artículo 192, fracción V, de la Ley de Transparencia y Acceso a la Información Pública del Estado de México y Municipios, </w:t>
      </w:r>
      <w:r w:rsidR="00F5644A" w:rsidRPr="00454A22">
        <w:rPr>
          <w:rFonts w:ascii="Palatino Linotype" w:hAnsi="Palatino Linotype" w:cs="Tahoma"/>
          <w:sz w:val="24"/>
          <w:szCs w:val="24"/>
        </w:rPr>
        <w:t xml:space="preserve">de conformidad con el Considerando </w:t>
      </w:r>
      <w:r w:rsidR="00F5644A" w:rsidRPr="00454A22">
        <w:rPr>
          <w:rFonts w:ascii="Palatino Linotype" w:hAnsi="Palatino Linotype" w:cs="Tahoma"/>
          <w:b/>
          <w:sz w:val="24"/>
          <w:szCs w:val="24"/>
        </w:rPr>
        <w:t xml:space="preserve">QUINTO </w:t>
      </w:r>
      <w:r w:rsidR="00F5644A" w:rsidRPr="00454A22">
        <w:rPr>
          <w:rFonts w:ascii="Palatino Linotype" w:hAnsi="Palatino Linotype" w:cs="Tahoma"/>
          <w:sz w:val="24"/>
          <w:szCs w:val="24"/>
        </w:rPr>
        <w:t>de la presente Resolución.</w:t>
      </w:r>
    </w:p>
    <w:p w14:paraId="54682378" w14:textId="48F637A8" w:rsidR="003F5B72" w:rsidRPr="00454A22" w:rsidRDefault="003F5B72" w:rsidP="003F5B72">
      <w:pPr>
        <w:spacing w:line="360" w:lineRule="auto"/>
        <w:contextualSpacing/>
        <w:jc w:val="both"/>
        <w:rPr>
          <w:rFonts w:ascii="Palatino Linotype" w:eastAsia="Palatino Linotype" w:hAnsi="Palatino Linotype" w:cs="Palatino Linotype"/>
          <w:b/>
          <w:bCs/>
          <w:sz w:val="28"/>
          <w:szCs w:val="28"/>
        </w:rPr>
      </w:pPr>
    </w:p>
    <w:p w14:paraId="586AACBD" w14:textId="0F1A7175" w:rsidR="00DB52AF" w:rsidRPr="00454A22" w:rsidRDefault="003D2F38" w:rsidP="00DB52AF">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cs="Arial"/>
          <w:b/>
          <w:sz w:val="28"/>
          <w:szCs w:val="24"/>
        </w:rPr>
        <w:t>CUARTO</w:t>
      </w:r>
      <w:r w:rsidR="00DB52AF" w:rsidRPr="00454A22">
        <w:rPr>
          <w:rFonts w:ascii="Palatino Linotype" w:hAnsi="Palatino Linotype" w:cs="Arial"/>
          <w:b/>
          <w:sz w:val="24"/>
          <w:szCs w:val="24"/>
        </w:rPr>
        <w:t>.</w:t>
      </w:r>
      <w:r w:rsidR="00DB52AF" w:rsidRPr="00454A22">
        <w:rPr>
          <w:rFonts w:ascii="Palatino Linotype" w:hAnsi="Palatino Linotype" w:cs="Arial"/>
          <w:sz w:val="24"/>
          <w:szCs w:val="24"/>
        </w:rPr>
        <w:t xml:space="preserve"> </w:t>
      </w:r>
      <w:r w:rsidR="00DB52AF" w:rsidRPr="00454A22">
        <w:rPr>
          <w:rFonts w:ascii="Palatino Linotype" w:hAnsi="Palatino Linotype" w:cs="Arial"/>
          <w:b/>
          <w:sz w:val="24"/>
          <w:szCs w:val="24"/>
        </w:rPr>
        <w:t>Notifíquese</w:t>
      </w:r>
      <w:r w:rsidR="00DB52AF" w:rsidRPr="00454A22">
        <w:rPr>
          <w:rFonts w:ascii="Palatino Linotype" w:hAnsi="Palatino Linotype" w:cs="Arial"/>
          <w:b/>
          <w:i/>
          <w:sz w:val="24"/>
          <w:szCs w:val="24"/>
        </w:rPr>
        <w:t xml:space="preserve"> </w:t>
      </w:r>
      <w:r w:rsidR="00DB52AF" w:rsidRPr="00454A22">
        <w:rPr>
          <w:rFonts w:ascii="Palatino Linotype" w:hAnsi="Palatino Linotype" w:cs="Arial"/>
          <w:sz w:val="24"/>
          <w:szCs w:val="24"/>
        </w:rPr>
        <w:t>al Titular de la Unidad de Transparencia del</w:t>
      </w:r>
      <w:r w:rsidR="00DB52AF" w:rsidRPr="00454A22">
        <w:rPr>
          <w:rFonts w:ascii="Palatino Linotype" w:hAnsi="Palatino Linotype" w:cs="Arial"/>
          <w:b/>
          <w:sz w:val="24"/>
          <w:szCs w:val="24"/>
        </w:rPr>
        <w:t xml:space="preserve"> Sujeto Obligado</w:t>
      </w:r>
      <w:r w:rsidR="00DB52AF" w:rsidRPr="00454A22">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w:t>
      </w:r>
      <w:r w:rsidRPr="00454A22">
        <w:rPr>
          <w:rFonts w:ascii="Palatino Linotype" w:hAnsi="Palatino Linotype" w:cs="Arial"/>
          <w:sz w:val="24"/>
          <w:szCs w:val="24"/>
        </w:rPr>
        <w:t>Municipios</w:t>
      </w:r>
      <w:r w:rsidR="00DB52AF" w:rsidRPr="00454A22">
        <w:rPr>
          <w:rFonts w:ascii="Palatino Linotype" w:hAnsi="Palatino Linotype" w:cs="Arial"/>
          <w:sz w:val="24"/>
          <w:szCs w:val="24"/>
        </w:rPr>
        <w:t xml:space="preserve"> dé cumplimiento a lo ordenado dentro del plazo de diez días hábiles, debiendo informar a este Instituto en un plazo de tres días hábiles siguientes sobre el cumplimiento dado a la presente.</w:t>
      </w:r>
    </w:p>
    <w:p w14:paraId="0F71B218" w14:textId="77777777" w:rsidR="00DB52AF" w:rsidRPr="00454A22" w:rsidRDefault="00DB52AF" w:rsidP="00DB52AF">
      <w:pPr>
        <w:tabs>
          <w:tab w:val="left" w:pos="8647"/>
        </w:tabs>
        <w:spacing w:after="0" w:line="360" w:lineRule="auto"/>
        <w:ind w:right="51"/>
        <w:jc w:val="both"/>
        <w:rPr>
          <w:rFonts w:ascii="Palatino Linotype" w:hAnsi="Palatino Linotype" w:cs="Arial"/>
          <w:sz w:val="24"/>
          <w:szCs w:val="24"/>
        </w:rPr>
      </w:pPr>
    </w:p>
    <w:p w14:paraId="17C9F79F" w14:textId="25CCB2D8" w:rsidR="00DB52AF" w:rsidRPr="00454A22" w:rsidRDefault="003D2F38" w:rsidP="00DB52AF">
      <w:pPr>
        <w:spacing w:after="0" w:line="360" w:lineRule="auto"/>
        <w:jc w:val="both"/>
        <w:rPr>
          <w:rFonts w:ascii="Palatino Linotype" w:eastAsia="Calibri" w:hAnsi="Palatino Linotype" w:cs="Times New Roman"/>
          <w:sz w:val="24"/>
          <w:szCs w:val="24"/>
          <w:lang w:eastAsia="es-ES_tradnl"/>
        </w:rPr>
      </w:pPr>
      <w:r w:rsidRPr="00454A22">
        <w:rPr>
          <w:rFonts w:ascii="Palatino Linotype" w:eastAsia="Times New Roman" w:hAnsi="Palatino Linotype" w:cs="Arial"/>
          <w:b/>
          <w:sz w:val="28"/>
          <w:szCs w:val="24"/>
          <w:lang w:val="es-ES" w:eastAsia="es-ES"/>
        </w:rPr>
        <w:t>QUINTO</w:t>
      </w:r>
      <w:r w:rsidR="00DB52AF" w:rsidRPr="00454A22">
        <w:rPr>
          <w:rFonts w:ascii="Palatino Linotype" w:eastAsia="Times New Roman" w:hAnsi="Palatino Linotype" w:cs="Arial"/>
          <w:b/>
          <w:sz w:val="24"/>
          <w:szCs w:val="24"/>
          <w:lang w:val="es-ES" w:eastAsia="es-ES"/>
        </w:rPr>
        <w:t xml:space="preserve">. </w:t>
      </w:r>
      <w:r w:rsidR="00DB52AF" w:rsidRPr="00454A22">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00DB52AF" w:rsidRPr="00454A22">
        <w:rPr>
          <w:rFonts w:ascii="Palatino Linotype" w:eastAsia="Calibri" w:hAnsi="Palatino Linotype" w:cs="Times New Roman"/>
          <w:b/>
          <w:sz w:val="24"/>
          <w:szCs w:val="24"/>
          <w:lang w:eastAsia="es-ES_tradnl"/>
        </w:rPr>
        <w:t>Sujeto Obligado</w:t>
      </w:r>
      <w:r w:rsidR="00DB52AF" w:rsidRPr="00454A22">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3A2D4B61" w14:textId="77777777" w:rsidR="00DB52AF" w:rsidRPr="00454A22" w:rsidRDefault="00DB52AF" w:rsidP="00DB52AF">
      <w:pPr>
        <w:spacing w:after="0" w:line="360" w:lineRule="auto"/>
        <w:jc w:val="both"/>
        <w:rPr>
          <w:rFonts w:ascii="Palatino Linotype" w:eastAsia="Calibri" w:hAnsi="Palatino Linotype" w:cs="Times New Roman"/>
          <w:sz w:val="24"/>
          <w:szCs w:val="24"/>
          <w:lang w:eastAsia="es-ES_tradnl"/>
        </w:rPr>
      </w:pPr>
    </w:p>
    <w:p w14:paraId="76B1A00D" w14:textId="78266C0F" w:rsidR="00DB52AF" w:rsidRPr="00454A22" w:rsidRDefault="003D2F38" w:rsidP="00191173">
      <w:pPr>
        <w:tabs>
          <w:tab w:val="left" w:pos="8647"/>
        </w:tabs>
        <w:spacing w:after="0" w:line="360" w:lineRule="auto"/>
        <w:ind w:right="51"/>
        <w:jc w:val="both"/>
        <w:rPr>
          <w:rFonts w:ascii="Palatino Linotype" w:hAnsi="Palatino Linotype" w:cs="Arial"/>
          <w:sz w:val="24"/>
          <w:szCs w:val="24"/>
        </w:rPr>
      </w:pPr>
      <w:r w:rsidRPr="00454A22">
        <w:rPr>
          <w:rFonts w:ascii="Palatino Linotype" w:hAnsi="Palatino Linotype"/>
          <w:b/>
          <w:sz w:val="28"/>
          <w:szCs w:val="28"/>
        </w:rPr>
        <w:t>SEXTO</w:t>
      </w:r>
      <w:r w:rsidR="00DB52AF" w:rsidRPr="00454A22">
        <w:rPr>
          <w:rFonts w:ascii="Palatino Linotype" w:hAnsi="Palatino Linotype"/>
          <w:b/>
          <w:sz w:val="24"/>
          <w:szCs w:val="24"/>
        </w:rPr>
        <w:t xml:space="preserve">. </w:t>
      </w:r>
      <w:r w:rsidR="00DB52AF" w:rsidRPr="00454A22">
        <w:rPr>
          <w:rFonts w:ascii="Palatino Linotype" w:eastAsia="Times New Roman" w:hAnsi="Palatino Linotype" w:cs="Arial"/>
          <w:b/>
          <w:sz w:val="24"/>
          <w:szCs w:val="24"/>
          <w:lang w:val="es-ES" w:eastAsia="es-ES"/>
        </w:rPr>
        <w:t>Notifíquese</w:t>
      </w:r>
      <w:r w:rsidR="00DB52AF" w:rsidRPr="00454A22">
        <w:rPr>
          <w:rFonts w:ascii="Palatino Linotype" w:eastAsia="Times New Roman" w:hAnsi="Palatino Linotype" w:cs="Arial"/>
          <w:sz w:val="24"/>
          <w:szCs w:val="24"/>
          <w:lang w:val="es-ES" w:eastAsia="es-ES"/>
        </w:rPr>
        <w:t xml:space="preserve"> </w:t>
      </w:r>
      <w:r w:rsidR="00DB52AF" w:rsidRPr="00454A22">
        <w:rPr>
          <w:rFonts w:ascii="Palatino Linotype" w:eastAsia="Times New Roman" w:hAnsi="Palatino Linotype" w:cs="Arial"/>
          <w:b/>
          <w:sz w:val="24"/>
          <w:szCs w:val="24"/>
          <w:lang w:val="es-ES" w:eastAsia="es-ES"/>
        </w:rPr>
        <w:t>al Recurrente</w:t>
      </w:r>
      <w:r w:rsidR="00DB52AF" w:rsidRPr="00454A22">
        <w:rPr>
          <w:rFonts w:ascii="Palatino Linotype" w:eastAsia="Times New Roman" w:hAnsi="Palatino Linotype" w:cs="Arial"/>
          <w:sz w:val="24"/>
          <w:szCs w:val="24"/>
          <w:lang w:val="es-ES" w:eastAsia="es-ES"/>
        </w:rPr>
        <w:t xml:space="preserve"> a través del </w:t>
      </w:r>
      <w:r w:rsidR="00275D89" w:rsidRPr="00454A22">
        <w:rPr>
          <w:rFonts w:ascii="Palatino Linotype" w:hAnsi="Palatino Linotype" w:cs="Arial"/>
          <w:sz w:val="24"/>
          <w:szCs w:val="24"/>
        </w:rPr>
        <w:t>Sistema de Acceso a la Información Mexiquense (SAIMEX)</w:t>
      </w:r>
      <w:r w:rsidR="00DB52AF" w:rsidRPr="00454A22">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w:t>
      </w:r>
      <w:r w:rsidR="00DB52AF" w:rsidRPr="00454A22">
        <w:rPr>
          <w:rFonts w:ascii="Palatino Linotype" w:eastAsia="Times New Roman" w:hAnsi="Palatino Linotype" w:cs="Arial"/>
          <w:sz w:val="24"/>
          <w:szCs w:val="24"/>
          <w:lang w:val="es-ES" w:eastAsia="es-ES"/>
        </w:rPr>
        <w:lastRenderedPageBreak/>
        <w:t>estipulado en el artículo 196 de la Ley de Transparencia y Acceso a la Información Pública del Estado de México y Municipios.</w:t>
      </w:r>
    </w:p>
    <w:p w14:paraId="17560E6F" w14:textId="77777777" w:rsidR="00DB52AF" w:rsidRPr="00454A22" w:rsidRDefault="00DB52AF" w:rsidP="00DB52AF">
      <w:pPr>
        <w:spacing w:after="0" w:line="360" w:lineRule="auto"/>
        <w:jc w:val="both"/>
        <w:rPr>
          <w:rFonts w:ascii="Palatino Linotype" w:hAnsi="Palatino Linotype"/>
          <w:sz w:val="24"/>
          <w:szCs w:val="24"/>
          <w:lang w:eastAsia="es-ES_tradnl"/>
        </w:rPr>
      </w:pPr>
    </w:p>
    <w:p w14:paraId="5B74679A" w14:textId="659FEC3B" w:rsidR="00DB52AF" w:rsidRPr="00454A22" w:rsidRDefault="003D2F38" w:rsidP="00DB52AF">
      <w:pPr>
        <w:spacing w:after="0" w:line="360" w:lineRule="auto"/>
        <w:jc w:val="both"/>
        <w:rPr>
          <w:rFonts w:ascii="Palatino Linotype" w:eastAsia="Calibri" w:hAnsi="Palatino Linotype" w:cs="Times New Roman"/>
          <w:sz w:val="24"/>
          <w:szCs w:val="24"/>
          <w:lang w:eastAsia="es-ES_tradnl"/>
        </w:rPr>
      </w:pPr>
      <w:r w:rsidRPr="00454A22">
        <w:rPr>
          <w:rFonts w:ascii="Palatino Linotype" w:eastAsia="Calibri" w:hAnsi="Palatino Linotype" w:cs="Times New Roman"/>
          <w:b/>
          <w:sz w:val="28"/>
          <w:szCs w:val="24"/>
          <w:lang w:eastAsia="es-ES_tradnl"/>
        </w:rPr>
        <w:t>SÉPTIMO</w:t>
      </w:r>
      <w:r w:rsidR="00DB52AF" w:rsidRPr="00454A22">
        <w:rPr>
          <w:rFonts w:ascii="Palatino Linotype" w:eastAsia="Calibri" w:hAnsi="Palatino Linotype" w:cs="Times New Roman"/>
          <w:b/>
          <w:sz w:val="24"/>
          <w:szCs w:val="24"/>
          <w:lang w:eastAsia="es-ES_tradnl"/>
        </w:rPr>
        <w:t>.</w:t>
      </w:r>
      <w:r w:rsidR="00DB52AF" w:rsidRPr="00454A22">
        <w:rPr>
          <w:rFonts w:ascii="Palatino Linotype" w:eastAsia="Calibri" w:hAnsi="Palatino Linotype" w:cs="Times New Roman"/>
          <w:sz w:val="24"/>
          <w:szCs w:val="24"/>
          <w:lang w:eastAsia="es-ES_tradnl"/>
        </w:rPr>
        <w:t xml:space="preserve"> </w:t>
      </w:r>
      <w:r w:rsidR="00DB52AF" w:rsidRPr="00454A22">
        <w:rPr>
          <w:rFonts w:ascii="Palatino Linotype" w:eastAsia="Calibri" w:hAnsi="Palatino Linotype" w:cs="Times New Roman"/>
          <w:b/>
          <w:sz w:val="24"/>
          <w:szCs w:val="24"/>
          <w:lang w:eastAsia="es-ES_tradnl"/>
        </w:rPr>
        <w:t>Notifíquese</w:t>
      </w:r>
      <w:r w:rsidR="00DB52AF" w:rsidRPr="00454A22">
        <w:rPr>
          <w:rFonts w:ascii="Palatino Linotype" w:eastAsia="Calibri" w:hAnsi="Palatino Linotype" w:cs="Times New Roman"/>
          <w:sz w:val="24"/>
          <w:szCs w:val="24"/>
          <w:lang w:eastAsia="es-ES_tradnl"/>
        </w:rPr>
        <w:t xml:space="preserve"> al </w:t>
      </w:r>
      <w:r w:rsidR="00DB52AF" w:rsidRPr="00454A22">
        <w:rPr>
          <w:rFonts w:ascii="Palatino Linotype" w:eastAsia="Calibri" w:hAnsi="Palatino Linotype" w:cs="Times New Roman"/>
          <w:b/>
          <w:sz w:val="24"/>
          <w:szCs w:val="24"/>
          <w:lang w:eastAsia="es-ES_tradnl"/>
        </w:rPr>
        <w:t>Recurrente</w:t>
      </w:r>
      <w:r w:rsidR="00DB52AF" w:rsidRPr="00454A22">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DB52AF" w:rsidRPr="00454A22">
        <w:rPr>
          <w:rFonts w:ascii="Palatino Linotype" w:eastAsia="Calibri" w:hAnsi="Palatino Linotype" w:cs="Times New Roman"/>
          <w:b/>
          <w:sz w:val="24"/>
          <w:szCs w:val="24"/>
          <w:lang w:eastAsia="es-ES_tradnl"/>
        </w:rPr>
        <w:t>Sujeto Obligado</w:t>
      </w:r>
      <w:r w:rsidR="00DB52AF" w:rsidRPr="00454A22">
        <w:rPr>
          <w:rFonts w:ascii="Palatino Linotype" w:eastAsia="Calibri" w:hAnsi="Palatino Linotype" w:cs="Times New Roman"/>
          <w:sz w:val="24"/>
          <w:szCs w:val="24"/>
          <w:lang w:eastAsia="es-ES_tradnl"/>
        </w:rPr>
        <w:t>, en cumplimiento a esta Resolución.</w:t>
      </w:r>
    </w:p>
    <w:p w14:paraId="1BB77064" w14:textId="77777777" w:rsidR="00DB52AF" w:rsidRPr="00454A22" w:rsidRDefault="00DB52AF" w:rsidP="00DB52AF">
      <w:pPr>
        <w:spacing w:after="0" w:line="360" w:lineRule="auto"/>
        <w:jc w:val="both"/>
        <w:rPr>
          <w:rFonts w:ascii="Palatino Linotype" w:eastAsia="Calibri" w:hAnsi="Palatino Linotype" w:cs="Times New Roman"/>
          <w:sz w:val="24"/>
          <w:szCs w:val="24"/>
          <w:lang w:eastAsia="es-ES_tradnl"/>
        </w:rPr>
      </w:pPr>
    </w:p>
    <w:p w14:paraId="675F5FF4" w14:textId="5862B5A2" w:rsidR="00DB52AF" w:rsidRPr="00454A22" w:rsidRDefault="003D2F38" w:rsidP="00DB52AF">
      <w:pPr>
        <w:spacing w:after="0" w:line="360" w:lineRule="auto"/>
        <w:jc w:val="both"/>
        <w:rPr>
          <w:rFonts w:ascii="Palatino Linotype" w:hAnsi="Palatino Linotype"/>
          <w:sz w:val="24"/>
          <w:szCs w:val="24"/>
          <w:lang w:eastAsia="es-ES_tradnl"/>
        </w:rPr>
      </w:pPr>
      <w:r w:rsidRPr="00454A22">
        <w:rPr>
          <w:rFonts w:ascii="Palatino Linotype" w:eastAsia="Calibri" w:hAnsi="Palatino Linotype" w:cs="Times New Roman"/>
          <w:b/>
          <w:sz w:val="28"/>
          <w:szCs w:val="24"/>
          <w:lang w:eastAsia="es-ES_tradnl"/>
        </w:rPr>
        <w:t>OCTAVO</w:t>
      </w:r>
      <w:r w:rsidR="00024064" w:rsidRPr="00454A22">
        <w:rPr>
          <w:rFonts w:ascii="Palatino Linotype" w:eastAsia="Calibri" w:hAnsi="Palatino Linotype" w:cs="Times New Roman"/>
          <w:b/>
          <w:sz w:val="24"/>
          <w:szCs w:val="24"/>
          <w:lang w:eastAsia="es-ES_tradnl"/>
        </w:rPr>
        <w:t>. -</w:t>
      </w:r>
      <w:r w:rsidR="00DB52AF" w:rsidRPr="00454A22">
        <w:rPr>
          <w:rFonts w:ascii="Palatino Linotype" w:eastAsia="Calibri" w:hAnsi="Palatino Linotype" w:cs="Times New Roman"/>
          <w:sz w:val="24"/>
          <w:szCs w:val="24"/>
          <w:lang w:eastAsia="es-ES_tradnl"/>
        </w:rPr>
        <w:t xml:space="preserve"> </w:t>
      </w:r>
      <w:r w:rsidR="00DB52AF" w:rsidRPr="00454A22">
        <w:rPr>
          <w:rFonts w:ascii="Palatino Linotype" w:hAnsi="Palatino Linotype"/>
          <w:sz w:val="24"/>
          <w:szCs w:val="24"/>
          <w:lang w:eastAsia="es-ES_tradnl"/>
        </w:rPr>
        <w:t xml:space="preserve">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C36B56" w:rsidRPr="00454A22">
        <w:rPr>
          <w:rFonts w:ascii="Palatino Linotype" w:hAnsi="Palatino Linotype"/>
          <w:sz w:val="24"/>
          <w:szCs w:val="24"/>
          <w:lang w:eastAsia="es-ES_tradnl"/>
        </w:rPr>
        <w:t>Quinto</w:t>
      </w:r>
      <w:r w:rsidR="00DB52AF" w:rsidRPr="00454A22">
        <w:rPr>
          <w:rFonts w:ascii="Palatino Linotype" w:hAnsi="Palatino Linotype"/>
          <w:sz w:val="24"/>
          <w:szCs w:val="24"/>
          <w:lang w:eastAsia="es-ES_tradnl"/>
        </w:rPr>
        <w:t xml:space="preserve"> de la presente resolución.</w:t>
      </w:r>
    </w:p>
    <w:p w14:paraId="46B0AF66" w14:textId="77777777" w:rsidR="00DB52AF" w:rsidRPr="00454A22" w:rsidRDefault="00DB52AF" w:rsidP="00DB52AF">
      <w:pPr>
        <w:spacing w:after="0" w:line="360" w:lineRule="auto"/>
        <w:jc w:val="both"/>
        <w:rPr>
          <w:rFonts w:ascii="Palatino Linotype" w:hAnsi="Palatino Linotype"/>
          <w:sz w:val="10"/>
          <w:szCs w:val="24"/>
          <w:lang w:eastAsia="es-ES_tradnl"/>
        </w:rPr>
      </w:pPr>
    </w:p>
    <w:p w14:paraId="0345AB08" w14:textId="1E32BAAE" w:rsidR="00DB52AF" w:rsidRPr="00454A22" w:rsidRDefault="00DB52AF" w:rsidP="00DB52AF">
      <w:pPr>
        <w:spacing w:after="0" w:line="360" w:lineRule="auto"/>
        <w:jc w:val="both"/>
        <w:rPr>
          <w:rFonts w:ascii="Palatino Linotype" w:hAnsi="Palatino Linotype" w:cs="Arial"/>
          <w:sz w:val="24"/>
          <w:szCs w:val="24"/>
        </w:rPr>
      </w:pPr>
      <w:r w:rsidRPr="00454A22">
        <w:rPr>
          <w:rFonts w:ascii="Palatino Linotype" w:hAnsi="Palatino Linotype" w:cs="Arial"/>
          <w:sz w:val="24"/>
          <w:szCs w:val="24"/>
        </w:rPr>
        <w:t>ASÍ LO RESUELVE, POR UNANIMIDAD DE VOTOS EL PLENO DEL</w:t>
      </w:r>
      <w:r w:rsidRPr="00454A2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54A22">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w:t>
      </w:r>
      <w:r w:rsidR="00024064" w:rsidRPr="00454A22">
        <w:rPr>
          <w:rFonts w:ascii="Palatino Linotype" w:hAnsi="Palatino Linotype" w:cs="Arial"/>
          <w:sz w:val="24"/>
          <w:szCs w:val="24"/>
        </w:rPr>
        <w:t xml:space="preserve">LA </w:t>
      </w:r>
      <w:r w:rsidR="00317280" w:rsidRPr="00454A22">
        <w:rPr>
          <w:rFonts w:ascii="Palatino Linotype" w:hAnsi="Palatino Linotype" w:cs="Arial"/>
          <w:sz w:val="24"/>
          <w:szCs w:val="24"/>
        </w:rPr>
        <w:t>QUINTA</w:t>
      </w:r>
      <w:r w:rsidR="00024064" w:rsidRPr="00454A22">
        <w:rPr>
          <w:rFonts w:ascii="Palatino Linotype" w:hAnsi="Palatino Linotype" w:cs="Arial"/>
          <w:sz w:val="24"/>
          <w:szCs w:val="24"/>
        </w:rPr>
        <w:t xml:space="preserve"> SESIÓN ORDINARIA CELEBRADA EL </w:t>
      </w:r>
      <w:r w:rsidR="00317280" w:rsidRPr="00454A22">
        <w:rPr>
          <w:rFonts w:ascii="Palatino Linotype" w:hAnsi="Palatino Linotype" w:cs="Arial"/>
          <w:sz w:val="24"/>
          <w:szCs w:val="24"/>
        </w:rPr>
        <w:t>NUEVE DE FEBRERO</w:t>
      </w:r>
      <w:r w:rsidRPr="00454A22">
        <w:rPr>
          <w:rFonts w:ascii="Palatino Linotype" w:hAnsi="Palatino Linotype" w:cs="Arial"/>
          <w:sz w:val="24"/>
          <w:szCs w:val="24"/>
        </w:rPr>
        <w:t xml:space="preserve"> DE DOS MIL VEINTI</w:t>
      </w:r>
      <w:r w:rsidR="00317280" w:rsidRPr="00454A22">
        <w:rPr>
          <w:rFonts w:ascii="Palatino Linotype" w:hAnsi="Palatino Linotype" w:cs="Arial"/>
          <w:sz w:val="24"/>
          <w:szCs w:val="24"/>
        </w:rPr>
        <w:t>TRÉS</w:t>
      </w:r>
      <w:r w:rsidRPr="00454A22">
        <w:rPr>
          <w:rFonts w:ascii="Palatino Linotype" w:hAnsi="Palatino Linotype" w:cs="Arial"/>
          <w:sz w:val="24"/>
          <w:szCs w:val="24"/>
        </w:rPr>
        <w:t>, ANTE EL ANTE EL SECRETARIO TÉCNICO DEL PLENO, ALEXIS TAPIA RAMÍREZ. ----------------------------------------------------------------------------------------</w:t>
      </w:r>
    </w:p>
    <w:p w14:paraId="1ED21161" w14:textId="09D419C1" w:rsidR="00DB52AF" w:rsidRPr="00870D90" w:rsidRDefault="00D71325" w:rsidP="00870D90">
      <w:pPr>
        <w:spacing w:after="0" w:line="360" w:lineRule="auto"/>
        <w:jc w:val="both"/>
        <w:rPr>
          <w:rFonts w:ascii="Palatino Linotype" w:hAnsi="Palatino Linotype" w:cs="Arial"/>
          <w:sz w:val="20"/>
        </w:rPr>
      </w:pPr>
      <w:r w:rsidRPr="00454A22">
        <w:rPr>
          <w:rFonts w:ascii="Palatino Linotype" w:hAnsi="Palatino Linotype" w:cs="Arial"/>
          <w:sz w:val="20"/>
        </w:rPr>
        <w:t>JMV/</w:t>
      </w:r>
      <w:r w:rsidR="00DB52AF" w:rsidRPr="00454A22">
        <w:rPr>
          <w:rFonts w:ascii="Palatino Linotype" w:hAnsi="Palatino Linotype" w:cs="Arial"/>
          <w:sz w:val="20"/>
        </w:rPr>
        <w:t>CCR/</w:t>
      </w:r>
      <w:proofErr w:type="spellStart"/>
      <w:r w:rsidRPr="00454A22">
        <w:rPr>
          <w:rFonts w:ascii="Palatino Linotype" w:hAnsi="Palatino Linotype" w:cs="Arial"/>
          <w:sz w:val="20"/>
        </w:rPr>
        <w:t>pgch</w:t>
      </w:r>
      <w:proofErr w:type="spellEnd"/>
    </w:p>
    <w:p w14:paraId="7BF1856F" w14:textId="77777777" w:rsidR="00DB52AF" w:rsidRDefault="00DB52AF" w:rsidP="00DB52AF">
      <w:pPr>
        <w:spacing w:after="0"/>
      </w:pPr>
    </w:p>
    <w:p w14:paraId="48F254B2" w14:textId="77777777" w:rsidR="003D202D" w:rsidRDefault="003D202D"/>
    <w:sectPr w:rsidR="003D202D" w:rsidSect="003D202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595B2" w14:textId="77777777" w:rsidR="00D4095D" w:rsidRDefault="00D4095D" w:rsidP="00DB52AF">
      <w:pPr>
        <w:spacing w:after="0" w:line="240" w:lineRule="auto"/>
      </w:pPr>
      <w:r>
        <w:separator/>
      </w:r>
    </w:p>
  </w:endnote>
  <w:endnote w:type="continuationSeparator" w:id="0">
    <w:p w14:paraId="0DDB15E1" w14:textId="77777777" w:rsidR="00D4095D" w:rsidRDefault="00D4095D" w:rsidP="00DB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5FCC354" w14:textId="77777777" w:rsidR="003D202D" w:rsidRPr="002D6DD8" w:rsidRDefault="00761ED2" w:rsidP="003D202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2C0C">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2C0C">
              <w:rPr>
                <w:rFonts w:ascii="Palatino Linotype" w:hAnsi="Palatino Linotype"/>
                <w:bCs/>
                <w:noProof/>
                <w:sz w:val="20"/>
              </w:rPr>
              <w:t>51</w:t>
            </w:r>
            <w:r>
              <w:rPr>
                <w:rFonts w:ascii="Palatino Linotype" w:hAnsi="Palatino Linotype"/>
                <w:bCs/>
                <w:noProof/>
                <w:sz w:val="20"/>
              </w:rPr>
              <w:fldChar w:fldCharType="end"/>
            </w:r>
          </w:p>
        </w:sdtContent>
      </w:sdt>
    </w:sdtContent>
  </w:sdt>
  <w:p w14:paraId="0CDE4F13" w14:textId="77777777" w:rsidR="003D202D" w:rsidRDefault="003D20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DD14F" w14:textId="77777777" w:rsidR="003D202D" w:rsidRPr="000B69FA" w:rsidRDefault="00761ED2" w:rsidP="003D202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2C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2C0C">
      <w:rPr>
        <w:rFonts w:ascii="Palatino Linotype" w:hAnsi="Palatino Linotype"/>
        <w:bCs/>
        <w:noProof/>
        <w:sz w:val="20"/>
      </w:rPr>
      <w:t>51</w:t>
    </w:r>
    <w:r>
      <w:rPr>
        <w:rFonts w:ascii="Palatino Linotype" w:hAnsi="Palatino Linotype"/>
        <w:bCs/>
        <w:noProof/>
        <w:sz w:val="20"/>
      </w:rPr>
      <w:fldChar w:fldCharType="end"/>
    </w:r>
  </w:p>
  <w:p w14:paraId="3D338257" w14:textId="77777777" w:rsidR="003D202D" w:rsidRDefault="003D20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1A695" w14:textId="77777777" w:rsidR="00D4095D" w:rsidRDefault="00D4095D" w:rsidP="00DB52AF">
      <w:pPr>
        <w:spacing w:after="0" w:line="240" w:lineRule="auto"/>
      </w:pPr>
      <w:r>
        <w:separator/>
      </w:r>
    </w:p>
  </w:footnote>
  <w:footnote w:type="continuationSeparator" w:id="0">
    <w:p w14:paraId="3FE32310" w14:textId="77777777" w:rsidR="00D4095D" w:rsidRDefault="00D4095D" w:rsidP="00DB52AF">
      <w:pPr>
        <w:spacing w:after="0" w:line="240" w:lineRule="auto"/>
      </w:pPr>
      <w:r>
        <w:continuationSeparator/>
      </w:r>
    </w:p>
  </w:footnote>
  <w:footnote w:id="1">
    <w:p w14:paraId="7F1295D1" w14:textId="77777777" w:rsidR="00DB52AF" w:rsidRPr="00946E1F" w:rsidRDefault="00DB52AF" w:rsidP="00DB52AF">
      <w:pPr>
        <w:spacing w:line="240" w:lineRule="auto"/>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3D202D" w14:paraId="03484DA1" w14:textId="77777777" w:rsidTr="003D202D">
      <w:trPr>
        <w:trHeight w:val="227"/>
      </w:trPr>
      <w:tc>
        <w:tcPr>
          <w:tcW w:w="5246" w:type="dxa"/>
          <w:hideMark/>
        </w:tcPr>
        <w:p w14:paraId="0B9FC23D" w14:textId="4A158D4B" w:rsidR="003D202D" w:rsidRPr="00641471" w:rsidRDefault="00534FAD" w:rsidP="00534FAD">
          <w:pPr>
            <w:spacing w:after="120"/>
            <w:ind w:right="7"/>
            <w:jc w:val="right"/>
            <w:rPr>
              <w:rFonts w:ascii="Palatino Linotype" w:hAnsi="Palatino Linotype" w:cs="Arial"/>
              <w:szCs w:val="20"/>
            </w:rPr>
          </w:pPr>
          <w:r>
            <w:rPr>
              <w:rFonts w:ascii="Palatino Linotype" w:hAnsi="Palatino Linotype" w:cs="Arial"/>
              <w:szCs w:val="20"/>
            </w:rPr>
            <w:t xml:space="preserve">  </w:t>
          </w:r>
          <w:r w:rsidR="00761ED2" w:rsidRPr="00641471">
            <w:rPr>
              <w:rFonts w:ascii="Palatino Linotype" w:hAnsi="Palatino Linotype" w:cs="Arial"/>
              <w:szCs w:val="20"/>
            </w:rPr>
            <w:t>Recurso de Revisión N°:</w:t>
          </w:r>
        </w:p>
      </w:tc>
      <w:tc>
        <w:tcPr>
          <w:tcW w:w="4819" w:type="dxa"/>
          <w:hideMark/>
        </w:tcPr>
        <w:p w14:paraId="0AEB632C" w14:textId="1797CE62" w:rsidR="003D202D" w:rsidRPr="00D71325" w:rsidRDefault="00D30ECB" w:rsidP="004D6099">
          <w:pPr>
            <w:spacing w:after="120"/>
            <w:ind w:left="425" w:right="7"/>
            <w:jc w:val="right"/>
            <w:rPr>
              <w:rFonts w:ascii="Palatino Linotype" w:hAnsi="Palatino Linotype" w:cs="Arial"/>
              <w:b/>
              <w:bCs/>
              <w:sz w:val="24"/>
              <w:lang w:eastAsia="es-MX"/>
            </w:rPr>
          </w:pPr>
          <w:r>
            <w:rPr>
              <w:rFonts w:ascii="Palatino Linotype" w:hAnsi="Palatino Linotype" w:cs="Arial"/>
              <w:b/>
              <w:bCs/>
              <w:sz w:val="24"/>
              <w:lang w:eastAsia="es-MX"/>
            </w:rPr>
            <w:t xml:space="preserve">         </w:t>
          </w:r>
          <w:r w:rsidR="004D6099" w:rsidRPr="004D6099">
            <w:rPr>
              <w:rFonts w:ascii="Palatino Linotype" w:hAnsi="Palatino Linotype" w:cs="Arial"/>
              <w:b/>
              <w:bCs/>
              <w:sz w:val="24"/>
              <w:lang w:eastAsia="es-MX"/>
            </w:rPr>
            <w:t xml:space="preserve">14125/INFOEM/IP/RR/2022 y acumulado   </w:t>
          </w:r>
        </w:p>
      </w:tc>
    </w:tr>
    <w:tr w:rsidR="003D202D" w14:paraId="152F7D1D" w14:textId="77777777" w:rsidTr="003D202D">
      <w:trPr>
        <w:trHeight w:val="242"/>
      </w:trPr>
      <w:tc>
        <w:tcPr>
          <w:tcW w:w="5246" w:type="dxa"/>
          <w:hideMark/>
        </w:tcPr>
        <w:p w14:paraId="07D6C746" w14:textId="77777777" w:rsidR="003D202D" w:rsidRPr="00641471" w:rsidRDefault="00761ED2" w:rsidP="00534FAD">
          <w:pPr>
            <w:spacing w:after="120"/>
            <w:ind w:right="7"/>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5A77B3B" w14:textId="2B6F7B97" w:rsidR="003D202D" w:rsidRPr="00641471" w:rsidRDefault="00273C34" w:rsidP="004D6099">
          <w:pPr>
            <w:spacing w:after="120"/>
            <w:ind w:left="425" w:right="7"/>
            <w:jc w:val="right"/>
            <w:rPr>
              <w:rFonts w:ascii="Palatino Linotype" w:hAnsi="Palatino Linotype" w:cs="Arial"/>
              <w:b/>
              <w:szCs w:val="20"/>
            </w:rPr>
          </w:pPr>
          <w:r>
            <w:rPr>
              <w:rFonts w:ascii="Palatino Linotype" w:hAnsi="Palatino Linotype" w:cs="Arial"/>
              <w:b/>
              <w:szCs w:val="20"/>
            </w:rPr>
            <w:t xml:space="preserve">              </w:t>
          </w:r>
          <w:r w:rsidR="00DB52AF" w:rsidRPr="00DB52AF">
            <w:rPr>
              <w:rFonts w:ascii="Palatino Linotype" w:hAnsi="Palatino Linotype" w:cs="Arial"/>
              <w:b/>
              <w:szCs w:val="20"/>
            </w:rPr>
            <w:t xml:space="preserve">Ayuntamiento de </w:t>
          </w:r>
          <w:r w:rsidR="00FE32A2">
            <w:rPr>
              <w:rFonts w:ascii="Palatino Linotype" w:hAnsi="Palatino Linotype" w:cs="Arial"/>
              <w:b/>
              <w:szCs w:val="20"/>
            </w:rPr>
            <w:t>Metepec</w:t>
          </w:r>
        </w:p>
      </w:tc>
    </w:tr>
    <w:tr w:rsidR="003D202D" w14:paraId="6103794C" w14:textId="77777777" w:rsidTr="003D202D">
      <w:trPr>
        <w:trHeight w:val="342"/>
      </w:trPr>
      <w:tc>
        <w:tcPr>
          <w:tcW w:w="5246" w:type="dxa"/>
          <w:hideMark/>
        </w:tcPr>
        <w:p w14:paraId="59DF814C" w14:textId="77777777" w:rsidR="003D202D" w:rsidRPr="00641471" w:rsidRDefault="00761ED2" w:rsidP="00534FAD">
          <w:pPr>
            <w:tabs>
              <w:tab w:val="left" w:pos="4892"/>
            </w:tabs>
            <w:spacing w:after="120"/>
            <w:ind w:right="7"/>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6E70308D" w14:textId="09570943" w:rsidR="003D202D" w:rsidRPr="00641471" w:rsidRDefault="00D30ECB" w:rsidP="004D6099">
          <w:pPr>
            <w:spacing w:after="120"/>
            <w:ind w:left="425" w:right="7"/>
            <w:jc w:val="right"/>
            <w:rPr>
              <w:rFonts w:ascii="Palatino Linotype" w:hAnsi="Palatino Linotype" w:cs="Arial"/>
              <w:b/>
              <w:szCs w:val="20"/>
            </w:rPr>
          </w:pPr>
          <w:r>
            <w:rPr>
              <w:rFonts w:ascii="Palatino Linotype" w:hAnsi="Palatino Linotype" w:cs="Arial"/>
              <w:b/>
              <w:szCs w:val="20"/>
            </w:rPr>
            <w:t xml:space="preserve">          </w:t>
          </w:r>
          <w:r w:rsidR="00761ED2" w:rsidRPr="00641471">
            <w:rPr>
              <w:rFonts w:ascii="Palatino Linotype" w:hAnsi="Palatino Linotype" w:cs="Arial"/>
              <w:b/>
              <w:szCs w:val="20"/>
            </w:rPr>
            <w:t>José Martínez Vilchis</w:t>
          </w:r>
        </w:p>
      </w:tc>
    </w:tr>
  </w:tbl>
  <w:p w14:paraId="5D513DFC" w14:textId="77777777" w:rsidR="003D202D" w:rsidRPr="00AE046A" w:rsidRDefault="00761ED2" w:rsidP="003D202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800" behindDoc="1" locked="0" layoutInCell="0" allowOverlap="1" wp14:anchorId="7ECB65D6" wp14:editId="5C0ECF28">
          <wp:simplePos x="0" y="0"/>
          <wp:positionH relativeFrom="page">
            <wp:align>center</wp:align>
          </wp:positionH>
          <wp:positionV relativeFrom="margin">
            <wp:posOffset>-1379220</wp:posOffset>
          </wp:positionV>
          <wp:extent cx="7705725" cy="10048875"/>
          <wp:effectExtent l="0" t="0" r="9525" b="9525"/>
          <wp:wrapNone/>
          <wp:docPr id="29" name="Imagen 2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CellMar>
        <w:left w:w="70" w:type="dxa"/>
        <w:right w:w="70" w:type="dxa"/>
      </w:tblCellMar>
      <w:tblLook w:val="04A0" w:firstRow="1" w:lastRow="0" w:firstColumn="1" w:lastColumn="0" w:noHBand="0" w:noVBand="1"/>
    </w:tblPr>
    <w:tblGrid>
      <w:gridCol w:w="5104"/>
      <w:gridCol w:w="4819"/>
    </w:tblGrid>
    <w:tr w:rsidR="003D202D" w14:paraId="5C18D412" w14:textId="77777777" w:rsidTr="007342D6">
      <w:trPr>
        <w:trHeight w:val="227"/>
      </w:trPr>
      <w:tc>
        <w:tcPr>
          <w:tcW w:w="5104" w:type="dxa"/>
          <w:hideMark/>
        </w:tcPr>
        <w:p w14:paraId="6D425D0F" w14:textId="13CED1C1" w:rsidR="003D202D" w:rsidRPr="00641471" w:rsidRDefault="00D0018B" w:rsidP="003D202D">
          <w:pPr>
            <w:spacing w:after="120"/>
            <w:ind w:right="204"/>
            <w:jc w:val="right"/>
            <w:rPr>
              <w:rFonts w:ascii="Palatino Linotype" w:hAnsi="Palatino Linotype" w:cs="Arial"/>
              <w:szCs w:val="20"/>
            </w:rPr>
          </w:pPr>
          <w:r>
            <w:rPr>
              <w:rFonts w:ascii="Palatino Linotype" w:hAnsi="Palatino Linotype" w:cs="Arial"/>
              <w:szCs w:val="20"/>
            </w:rPr>
            <w:t xml:space="preserve">        </w:t>
          </w:r>
          <w:r w:rsidR="00761ED2" w:rsidRPr="00641471">
            <w:rPr>
              <w:rFonts w:ascii="Palatino Linotype" w:hAnsi="Palatino Linotype" w:cs="Arial"/>
              <w:szCs w:val="20"/>
            </w:rPr>
            <w:t>Recurso de Revisión N°:</w:t>
          </w:r>
        </w:p>
      </w:tc>
      <w:tc>
        <w:tcPr>
          <w:tcW w:w="4819" w:type="dxa"/>
          <w:hideMark/>
        </w:tcPr>
        <w:p w14:paraId="25F8FD44" w14:textId="1377A816" w:rsidR="003D202D" w:rsidRPr="00641471" w:rsidRDefault="00732810" w:rsidP="004D6099">
          <w:pPr>
            <w:spacing w:after="120"/>
            <w:ind w:left="-486" w:right="214"/>
            <w:jc w:val="right"/>
            <w:rPr>
              <w:rFonts w:ascii="Palatino Linotype" w:hAnsi="Palatino Linotype" w:cs="Arial"/>
              <w:b/>
              <w:szCs w:val="20"/>
            </w:rPr>
          </w:pPr>
          <w:r>
            <w:rPr>
              <w:rFonts w:ascii="Palatino Linotype" w:hAnsi="Palatino Linotype" w:cs="Arial"/>
              <w:b/>
              <w:bCs/>
              <w:sz w:val="24"/>
              <w:lang w:eastAsia="es-MX"/>
            </w:rPr>
            <w:t xml:space="preserve">             </w:t>
          </w:r>
          <w:r w:rsidR="00093F93" w:rsidRPr="00CD13A7">
            <w:rPr>
              <w:rFonts w:ascii="Palatino Linotype" w:hAnsi="Palatino Linotype" w:cs="Arial"/>
              <w:b/>
              <w:bCs/>
              <w:sz w:val="24"/>
              <w:lang w:eastAsia="es-MX"/>
            </w:rPr>
            <w:t>14125</w:t>
          </w:r>
          <w:r w:rsidR="00761ED2" w:rsidRPr="00CD13A7">
            <w:rPr>
              <w:rFonts w:ascii="Palatino Linotype" w:hAnsi="Palatino Linotype" w:cs="Arial"/>
              <w:b/>
              <w:bCs/>
              <w:sz w:val="24"/>
              <w:lang w:eastAsia="es-MX"/>
            </w:rPr>
            <w:t>/INFOEM/IP/RR/2022</w:t>
          </w:r>
          <w:r w:rsidR="00D0018B" w:rsidRPr="00CD13A7">
            <w:rPr>
              <w:rFonts w:ascii="Palatino Linotype" w:hAnsi="Palatino Linotype" w:cs="Arial"/>
              <w:b/>
              <w:bCs/>
              <w:sz w:val="24"/>
              <w:lang w:eastAsia="es-MX"/>
            </w:rPr>
            <w:t xml:space="preserve"> </w:t>
          </w:r>
          <w:r w:rsidR="004D6099" w:rsidRPr="00CD13A7">
            <w:rPr>
              <w:rFonts w:ascii="Palatino Linotype" w:hAnsi="Palatino Linotype" w:cs="Arial"/>
              <w:b/>
              <w:bCs/>
              <w:sz w:val="24"/>
              <w:lang w:eastAsia="es-MX"/>
            </w:rPr>
            <w:t>y acumulado</w:t>
          </w:r>
          <w:r w:rsidR="00D0018B">
            <w:rPr>
              <w:rFonts w:ascii="Palatino Linotype" w:hAnsi="Palatino Linotype" w:cs="Arial"/>
              <w:b/>
              <w:bCs/>
              <w:sz w:val="24"/>
              <w:lang w:eastAsia="es-MX"/>
            </w:rPr>
            <w:t xml:space="preserve">   </w:t>
          </w:r>
        </w:p>
      </w:tc>
    </w:tr>
    <w:tr w:rsidR="003D202D" w14:paraId="774C0026" w14:textId="77777777" w:rsidTr="007342D6">
      <w:trPr>
        <w:trHeight w:val="242"/>
      </w:trPr>
      <w:tc>
        <w:tcPr>
          <w:tcW w:w="5104" w:type="dxa"/>
          <w:hideMark/>
        </w:tcPr>
        <w:p w14:paraId="3F8CA37C" w14:textId="18109A9F" w:rsidR="003D202D" w:rsidRPr="00641471" w:rsidRDefault="00761ED2" w:rsidP="003D202D">
          <w:pPr>
            <w:spacing w:after="120"/>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168A9EF" w14:textId="6C2B2CC2" w:rsidR="003D202D" w:rsidRPr="00641471" w:rsidRDefault="00273C34" w:rsidP="004D6099">
          <w:pPr>
            <w:spacing w:after="120"/>
            <w:ind w:left="-486" w:right="214" w:firstLine="284"/>
            <w:jc w:val="right"/>
            <w:rPr>
              <w:rFonts w:ascii="Palatino Linotype" w:hAnsi="Palatino Linotype" w:cs="Arial"/>
              <w:b/>
              <w:szCs w:val="20"/>
            </w:rPr>
          </w:pPr>
          <w:r>
            <w:rPr>
              <w:rFonts w:ascii="Palatino Linotype" w:hAnsi="Palatino Linotype" w:cs="Arial"/>
              <w:b/>
              <w:szCs w:val="20"/>
            </w:rPr>
            <w:t xml:space="preserve">              </w:t>
          </w:r>
          <w:r w:rsidR="00DB52AF" w:rsidRPr="00DB52AF">
            <w:rPr>
              <w:rFonts w:ascii="Palatino Linotype" w:hAnsi="Palatino Linotype" w:cs="Arial"/>
              <w:b/>
              <w:szCs w:val="20"/>
            </w:rPr>
            <w:t xml:space="preserve">Ayuntamiento de </w:t>
          </w:r>
          <w:r w:rsidR="00093F93">
            <w:rPr>
              <w:rFonts w:ascii="Palatino Linotype" w:hAnsi="Palatino Linotype" w:cs="Arial"/>
              <w:b/>
              <w:szCs w:val="20"/>
            </w:rPr>
            <w:t>Metepec</w:t>
          </w:r>
        </w:p>
      </w:tc>
    </w:tr>
    <w:tr w:rsidR="003D202D" w14:paraId="4D525FD1" w14:textId="77777777" w:rsidTr="007342D6">
      <w:trPr>
        <w:trHeight w:val="342"/>
      </w:trPr>
      <w:tc>
        <w:tcPr>
          <w:tcW w:w="5104" w:type="dxa"/>
        </w:tcPr>
        <w:p w14:paraId="39AEB933" w14:textId="687411F8" w:rsidR="003D202D" w:rsidRPr="00641471" w:rsidRDefault="00761ED2" w:rsidP="003D202D">
          <w:pPr>
            <w:tabs>
              <w:tab w:val="left" w:pos="4892"/>
            </w:tabs>
            <w:spacing w:after="120"/>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7F03BC0E" w14:textId="26C0F68F" w:rsidR="003D202D" w:rsidRPr="00641471" w:rsidRDefault="00D12C0C" w:rsidP="004D6099">
          <w:pPr>
            <w:spacing w:after="120"/>
            <w:ind w:left="-486" w:right="214" w:firstLine="567"/>
            <w:jc w:val="right"/>
            <w:rPr>
              <w:rFonts w:ascii="Palatino Linotype" w:hAnsi="Palatino Linotype" w:cs="Arial"/>
              <w:b/>
            </w:rPr>
          </w:pPr>
          <w:proofErr w:type="spellStart"/>
          <w:r>
            <w:rPr>
              <w:rFonts w:ascii="Palatino Linotype" w:hAnsi="Palatino Linotype" w:cs="Arial"/>
              <w:b/>
            </w:rPr>
            <w:t>xxxx</w:t>
          </w:r>
          <w:proofErr w:type="spellEnd"/>
        </w:p>
      </w:tc>
    </w:tr>
    <w:tr w:rsidR="003D202D" w14:paraId="17B2FB2D" w14:textId="77777777" w:rsidTr="007342D6">
      <w:trPr>
        <w:trHeight w:val="342"/>
      </w:trPr>
      <w:tc>
        <w:tcPr>
          <w:tcW w:w="5104" w:type="dxa"/>
        </w:tcPr>
        <w:p w14:paraId="6C32C325" w14:textId="4E6104D2" w:rsidR="003D202D" w:rsidRPr="00641471" w:rsidRDefault="00761ED2" w:rsidP="003D202D">
          <w:pPr>
            <w:tabs>
              <w:tab w:val="left" w:pos="4892"/>
            </w:tabs>
            <w:spacing w:after="120"/>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727543B2" w14:textId="74C4BEF8" w:rsidR="003D202D" w:rsidRPr="00641471" w:rsidRDefault="00D0018B" w:rsidP="004D6099">
          <w:pPr>
            <w:spacing w:after="120"/>
            <w:ind w:left="-486" w:right="214" w:firstLine="567"/>
            <w:jc w:val="right"/>
            <w:rPr>
              <w:rFonts w:ascii="Palatino Linotype" w:hAnsi="Palatino Linotype" w:cs="Arial"/>
              <w:b/>
              <w:szCs w:val="20"/>
            </w:rPr>
          </w:pPr>
          <w:r>
            <w:rPr>
              <w:rFonts w:ascii="Palatino Linotype" w:hAnsi="Palatino Linotype" w:cs="Arial"/>
              <w:b/>
              <w:szCs w:val="20"/>
            </w:rPr>
            <w:t xml:space="preserve">         </w:t>
          </w:r>
          <w:r w:rsidR="00761ED2">
            <w:rPr>
              <w:rFonts w:ascii="Palatino Linotype" w:hAnsi="Palatino Linotype" w:cs="Arial"/>
              <w:b/>
              <w:szCs w:val="20"/>
            </w:rPr>
            <w:t>José Martínez Vilchis</w:t>
          </w:r>
        </w:p>
      </w:tc>
    </w:tr>
  </w:tbl>
  <w:p w14:paraId="485ABC66" w14:textId="50088A05" w:rsidR="003D202D" w:rsidRPr="00C222C0" w:rsidRDefault="00534FAD">
    <w:pPr>
      <w:pStyle w:val="Encabezado"/>
      <w:rPr>
        <w:sz w:val="16"/>
      </w:rPr>
    </w:pPr>
    <w:r>
      <w:rPr>
        <w:rFonts w:ascii="Palatino Linotype" w:hAnsi="Palatino Linotype" w:cs="Arial"/>
        <w:b/>
        <w:noProof/>
        <w:szCs w:val="20"/>
        <w:lang w:val="es-MX" w:eastAsia="es-MX"/>
      </w:rPr>
      <w:drawing>
        <wp:anchor distT="0" distB="0" distL="114300" distR="114300" simplePos="0" relativeHeight="251655680" behindDoc="1" locked="0" layoutInCell="0" allowOverlap="1" wp14:anchorId="3F2E1AA8" wp14:editId="31089DD5">
          <wp:simplePos x="0" y="0"/>
          <wp:positionH relativeFrom="margin">
            <wp:posOffset>-976630</wp:posOffset>
          </wp:positionH>
          <wp:positionV relativeFrom="margin">
            <wp:posOffset>-1584960</wp:posOffset>
          </wp:positionV>
          <wp:extent cx="7705725" cy="10048875"/>
          <wp:effectExtent l="0" t="0" r="9525" b="9525"/>
          <wp:wrapNone/>
          <wp:docPr id="30" name="Imagen 3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6C06910"/>
    <w:multiLevelType w:val="hybridMultilevel"/>
    <w:tmpl w:val="AF2C9F4E"/>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 w15:restartNumberingAfterBreak="0">
    <w:nsid w:val="1ADB7A41"/>
    <w:multiLevelType w:val="hybridMultilevel"/>
    <w:tmpl w:val="1B005770"/>
    <w:lvl w:ilvl="0" w:tplc="C652C4CA">
      <w:start w:val="1"/>
      <w:numFmt w:val="upperRoman"/>
      <w:lvlText w:val="%1."/>
      <w:lvlJc w:val="left"/>
      <w:pPr>
        <w:ind w:left="112" w:hanging="151"/>
      </w:pPr>
      <w:rPr>
        <w:rFonts w:ascii="Bookman Old Style" w:hAnsi="Bookman Old Style" w:cs="Arial" w:hint="default"/>
        <w:b/>
        <w:bCs/>
        <w:spacing w:val="0"/>
        <w:w w:val="100"/>
        <w:position w:val="0"/>
        <w:sz w:val="20"/>
        <w:szCs w:val="20"/>
      </w:rPr>
    </w:lvl>
    <w:lvl w:ilvl="1" w:tplc="1E9C90E0">
      <w:numFmt w:val="bullet"/>
      <w:lvlText w:val="•"/>
      <w:lvlJc w:val="left"/>
      <w:pPr>
        <w:ind w:left="1128" w:hanging="151"/>
      </w:pPr>
    </w:lvl>
    <w:lvl w:ilvl="2" w:tplc="48F2BFDC">
      <w:numFmt w:val="bullet"/>
      <w:lvlText w:val="•"/>
      <w:lvlJc w:val="left"/>
      <w:pPr>
        <w:ind w:left="2136" w:hanging="151"/>
      </w:pPr>
    </w:lvl>
    <w:lvl w:ilvl="3" w:tplc="D910D5CC">
      <w:numFmt w:val="bullet"/>
      <w:lvlText w:val="•"/>
      <w:lvlJc w:val="left"/>
      <w:pPr>
        <w:ind w:left="3144" w:hanging="151"/>
      </w:pPr>
    </w:lvl>
    <w:lvl w:ilvl="4" w:tplc="AAE6D2D6">
      <w:numFmt w:val="bullet"/>
      <w:lvlText w:val="•"/>
      <w:lvlJc w:val="left"/>
      <w:pPr>
        <w:ind w:left="4152" w:hanging="151"/>
      </w:pPr>
    </w:lvl>
    <w:lvl w:ilvl="5" w:tplc="FA26409C">
      <w:numFmt w:val="bullet"/>
      <w:lvlText w:val="•"/>
      <w:lvlJc w:val="left"/>
      <w:pPr>
        <w:ind w:left="5161" w:hanging="151"/>
      </w:pPr>
    </w:lvl>
    <w:lvl w:ilvl="6" w:tplc="F8D8F82A">
      <w:numFmt w:val="bullet"/>
      <w:lvlText w:val="•"/>
      <w:lvlJc w:val="left"/>
      <w:pPr>
        <w:ind w:left="6169" w:hanging="151"/>
      </w:pPr>
    </w:lvl>
    <w:lvl w:ilvl="7" w:tplc="ED7C7332">
      <w:numFmt w:val="bullet"/>
      <w:lvlText w:val="•"/>
      <w:lvlJc w:val="left"/>
      <w:pPr>
        <w:ind w:left="7177" w:hanging="151"/>
      </w:pPr>
    </w:lvl>
    <w:lvl w:ilvl="8" w:tplc="BE963336">
      <w:numFmt w:val="bullet"/>
      <w:lvlText w:val="•"/>
      <w:lvlJc w:val="left"/>
      <w:pPr>
        <w:ind w:left="8185" w:hanging="151"/>
      </w:p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start w:val="1"/>
      <w:numFmt w:val="lowerLetter"/>
      <w:lvlText w:val="%2."/>
      <w:lvlJc w:val="left"/>
      <w:pPr>
        <w:ind w:left="2210" w:hanging="360"/>
      </w:pPr>
    </w:lvl>
    <w:lvl w:ilvl="2" w:tplc="080A001B">
      <w:start w:val="1"/>
      <w:numFmt w:val="lowerRoman"/>
      <w:lvlText w:val="%3."/>
      <w:lvlJc w:val="right"/>
      <w:pPr>
        <w:ind w:left="2930" w:hanging="180"/>
      </w:pPr>
    </w:lvl>
    <w:lvl w:ilvl="3" w:tplc="080A000F">
      <w:start w:val="1"/>
      <w:numFmt w:val="decimal"/>
      <w:lvlText w:val="%4."/>
      <w:lvlJc w:val="left"/>
      <w:pPr>
        <w:ind w:left="3650" w:hanging="360"/>
      </w:pPr>
    </w:lvl>
    <w:lvl w:ilvl="4" w:tplc="080A0019">
      <w:start w:val="1"/>
      <w:numFmt w:val="lowerLetter"/>
      <w:lvlText w:val="%5."/>
      <w:lvlJc w:val="left"/>
      <w:pPr>
        <w:ind w:left="4370" w:hanging="360"/>
      </w:pPr>
    </w:lvl>
    <w:lvl w:ilvl="5" w:tplc="080A001B">
      <w:start w:val="1"/>
      <w:numFmt w:val="lowerRoman"/>
      <w:lvlText w:val="%6."/>
      <w:lvlJc w:val="right"/>
      <w:pPr>
        <w:ind w:left="5090" w:hanging="180"/>
      </w:pPr>
    </w:lvl>
    <w:lvl w:ilvl="6" w:tplc="080A000F">
      <w:start w:val="1"/>
      <w:numFmt w:val="decimal"/>
      <w:lvlText w:val="%7."/>
      <w:lvlJc w:val="left"/>
      <w:pPr>
        <w:ind w:left="5810" w:hanging="360"/>
      </w:pPr>
    </w:lvl>
    <w:lvl w:ilvl="7" w:tplc="080A0019">
      <w:start w:val="1"/>
      <w:numFmt w:val="lowerLetter"/>
      <w:lvlText w:val="%8."/>
      <w:lvlJc w:val="left"/>
      <w:pPr>
        <w:ind w:left="6530" w:hanging="360"/>
      </w:pPr>
    </w:lvl>
    <w:lvl w:ilvl="8" w:tplc="080A001B">
      <w:start w:val="1"/>
      <w:numFmt w:val="lowerRoman"/>
      <w:lvlText w:val="%9."/>
      <w:lvlJc w:val="right"/>
      <w:pPr>
        <w:ind w:left="7250" w:hanging="180"/>
      </w:pPr>
    </w:lvl>
  </w:abstractNum>
  <w:abstractNum w:abstractNumId="6"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b/>
      </w:rPr>
    </w:lvl>
    <w:lvl w:ilvl="1" w:tplc="080A0019">
      <w:start w:val="1"/>
      <w:numFmt w:val="lowerLetter"/>
      <w:lvlText w:val="%2."/>
      <w:lvlJc w:val="left"/>
      <w:pPr>
        <w:ind w:left="1848" w:hanging="360"/>
      </w:pPr>
    </w:lvl>
    <w:lvl w:ilvl="2" w:tplc="080A001B">
      <w:start w:val="1"/>
      <w:numFmt w:val="lowerRoman"/>
      <w:lvlText w:val="%3."/>
      <w:lvlJc w:val="right"/>
      <w:pPr>
        <w:ind w:left="2568" w:hanging="180"/>
      </w:pPr>
    </w:lvl>
    <w:lvl w:ilvl="3" w:tplc="080A000F">
      <w:start w:val="1"/>
      <w:numFmt w:val="decimal"/>
      <w:lvlText w:val="%4."/>
      <w:lvlJc w:val="left"/>
      <w:pPr>
        <w:ind w:left="3288" w:hanging="360"/>
      </w:pPr>
    </w:lvl>
    <w:lvl w:ilvl="4" w:tplc="080A0019">
      <w:start w:val="1"/>
      <w:numFmt w:val="lowerLetter"/>
      <w:lvlText w:val="%5."/>
      <w:lvlJc w:val="left"/>
      <w:pPr>
        <w:ind w:left="4008" w:hanging="360"/>
      </w:pPr>
    </w:lvl>
    <w:lvl w:ilvl="5" w:tplc="080A001B">
      <w:start w:val="1"/>
      <w:numFmt w:val="lowerRoman"/>
      <w:lvlText w:val="%6."/>
      <w:lvlJc w:val="right"/>
      <w:pPr>
        <w:ind w:left="4728" w:hanging="180"/>
      </w:pPr>
    </w:lvl>
    <w:lvl w:ilvl="6" w:tplc="080A000F">
      <w:start w:val="1"/>
      <w:numFmt w:val="decimal"/>
      <w:lvlText w:val="%7."/>
      <w:lvlJc w:val="left"/>
      <w:pPr>
        <w:ind w:left="5448" w:hanging="360"/>
      </w:pPr>
    </w:lvl>
    <w:lvl w:ilvl="7" w:tplc="080A0019">
      <w:start w:val="1"/>
      <w:numFmt w:val="lowerLetter"/>
      <w:lvlText w:val="%8."/>
      <w:lvlJc w:val="left"/>
      <w:pPr>
        <w:ind w:left="6168" w:hanging="360"/>
      </w:pPr>
    </w:lvl>
    <w:lvl w:ilvl="8" w:tplc="080A001B">
      <w:start w:val="1"/>
      <w:numFmt w:val="lowerRoman"/>
      <w:lvlText w:val="%9."/>
      <w:lvlJc w:val="right"/>
      <w:pPr>
        <w:ind w:left="6888" w:hanging="180"/>
      </w:pPr>
    </w:lvl>
  </w:abstractNum>
  <w:abstractNum w:abstractNumId="8" w15:restartNumberingAfterBreak="0">
    <w:nsid w:val="3CDB503C"/>
    <w:multiLevelType w:val="hybridMultilevel"/>
    <w:tmpl w:val="49E421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AB61DB"/>
    <w:multiLevelType w:val="hybridMultilevel"/>
    <w:tmpl w:val="9A7E3C9E"/>
    <w:lvl w:ilvl="0" w:tplc="4DA04FD2">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FB42C1B"/>
    <w:multiLevelType w:val="hybridMultilevel"/>
    <w:tmpl w:val="72AA6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38711A"/>
    <w:multiLevelType w:val="hybridMultilevel"/>
    <w:tmpl w:val="17A6C32A"/>
    <w:lvl w:ilvl="0" w:tplc="3D9C1E7E">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964845"/>
    <w:multiLevelType w:val="hybridMultilevel"/>
    <w:tmpl w:val="F88807CC"/>
    <w:lvl w:ilvl="0" w:tplc="EEA6FF4E">
      <w:start w:val="1"/>
      <w:numFmt w:val="decimal"/>
      <w:lvlText w:val="%1-"/>
      <w:lvlJc w:val="left"/>
      <w:pPr>
        <w:ind w:left="8441" w:hanging="360"/>
      </w:pPr>
      <w:rPr>
        <w:rFonts w:hint="default"/>
        <w:i/>
      </w:rPr>
    </w:lvl>
    <w:lvl w:ilvl="1" w:tplc="080A0019" w:tentative="1">
      <w:start w:val="1"/>
      <w:numFmt w:val="lowerLetter"/>
      <w:lvlText w:val="%2."/>
      <w:lvlJc w:val="left"/>
      <w:pPr>
        <w:ind w:left="9161" w:hanging="360"/>
      </w:pPr>
    </w:lvl>
    <w:lvl w:ilvl="2" w:tplc="080A001B" w:tentative="1">
      <w:start w:val="1"/>
      <w:numFmt w:val="lowerRoman"/>
      <w:lvlText w:val="%3."/>
      <w:lvlJc w:val="right"/>
      <w:pPr>
        <w:ind w:left="9881" w:hanging="180"/>
      </w:pPr>
    </w:lvl>
    <w:lvl w:ilvl="3" w:tplc="080A000F" w:tentative="1">
      <w:start w:val="1"/>
      <w:numFmt w:val="decimal"/>
      <w:lvlText w:val="%4."/>
      <w:lvlJc w:val="left"/>
      <w:pPr>
        <w:ind w:left="10601" w:hanging="360"/>
      </w:pPr>
    </w:lvl>
    <w:lvl w:ilvl="4" w:tplc="080A0019" w:tentative="1">
      <w:start w:val="1"/>
      <w:numFmt w:val="lowerLetter"/>
      <w:lvlText w:val="%5."/>
      <w:lvlJc w:val="left"/>
      <w:pPr>
        <w:ind w:left="11321" w:hanging="360"/>
      </w:pPr>
    </w:lvl>
    <w:lvl w:ilvl="5" w:tplc="080A001B" w:tentative="1">
      <w:start w:val="1"/>
      <w:numFmt w:val="lowerRoman"/>
      <w:lvlText w:val="%6."/>
      <w:lvlJc w:val="right"/>
      <w:pPr>
        <w:ind w:left="12041" w:hanging="180"/>
      </w:pPr>
    </w:lvl>
    <w:lvl w:ilvl="6" w:tplc="080A000F" w:tentative="1">
      <w:start w:val="1"/>
      <w:numFmt w:val="decimal"/>
      <w:lvlText w:val="%7."/>
      <w:lvlJc w:val="left"/>
      <w:pPr>
        <w:ind w:left="12761" w:hanging="360"/>
      </w:pPr>
    </w:lvl>
    <w:lvl w:ilvl="7" w:tplc="080A0019" w:tentative="1">
      <w:start w:val="1"/>
      <w:numFmt w:val="lowerLetter"/>
      <w:lvlText w:val="%8."/>
      <w:lvlJc w:val="left"/>
      <w:pPr>
        <w:ind w:left="13481" w:hanging="360"/>
      </w:pPr>
    </w:lvl>
    <w:lvl w:ilvl="8" w:tplc="080A001B" w:tentative="1">
      <w:start w:val="1"/>
      <w:numFmt w:val="lowerRoman"/>
      <w:lvlText w:val="%9."/>
      <w:lvlJc w:val="right"/>
      <w:pPr>
        <w:ind w:left="14201" w:hanging="180"/>
      </w:pPr>
    </w:lvl>
  </w:abstractNum>
  <w:abstractNum w:abstractNumId="1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Calibri" w:hAnsi="Palatino Linotype" w:cs="Arial"/>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13"/>
  </w:num>
  <w:num w:numId="3">
    <w:abstractNumId w:val="12"/>
  </w:num>
  <w:num w:numId="4">
    <w:abstractNumId w:val="3"/>
  </w:num>
  <w:num w:numId="5">
    <w:abstractNumId w:val="1"/>
  </w:num>
  <w:num w:numId="6">
    <w:abstractNumId w:val="10"/>
  </w:num>
  <w:num w:numId="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lvlOverride w:ilvl="2"/>
    <w:lvlOverride w:ilvl="3"/>
    <w:lvlOverride w:ilvl="4"/>
    <w:lvlOverride w:ilvl="5"/>
    <w:lvlOverride w:ilvl="6"/>
    <w:lvlOverride w:ilvl="7"/>
    <w:lvlOverride w:ilvl="8"/>
  </w:num>
  <w:num w:numId="9">
    <w:abstractNumId w:val="1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AF"/>
    <w:rsid w:val="0001459F"/>
    <w:rsid w:val="00016D9E"/>
    <w:rsid w:val="00024064"/>
    <w:rsid w:val="0003087D"/>
    <w:rsid w:val="0003521D"/>
    <w:rsid w:val="00036F8B"/>
    <w:rsid w:val="000560C3"/>
    <w:rsid w:val="00065DD5"/>
    <w:rsid w:val="00070442"/>
    <w:rsid w:val="0007295D"/>
    <w:rsid w:val="000878E6"/>
    <w:rsid w:val="00093641"/>
    <w:rsid w:val="00093F93"/>
    <w:rsid w:val="00094A92"/>
    <w:rsid w:val="00095612"/>
    <w:rsid w:val="00096767"/>
    <w:rsid w:val="000E14E7"/>
    <w:rsid w:val="000E609A"/>
    <w:rsid w:val="000F3DE3"/>
    <w:rsid w:val="000F601D"/>
    <w:rsid w:val="00101CB9"/>
    <w:rsid w:val="00106740"/>
    <w:rsid w:val="00111BEB"/>
    <w:rsid w:val="001179E8"/>
    <w:rsid w:val="00123996"/>
    <w:rsid w:val="001241D7"/>
    <w:rsid w:val="00124FDE"/>
    <w:rsid w:val="001554A4"/>
    <w:rsid w:val="00157AB9"/>
    <w:rsid w:val="00160F30"/>
    <w:rsid w:val="00163D25"/>
    <w:rsid w:val="00191173"/>
    <w:rsid w:val="001B1418"/>
    <w:rsid w:val="001B261E"/>
    <w:rsid w:val="001E2B6D"/>
    <w:rsid w:val="001F229C"/>
    <w:rsid w:val="00212465"/>
    <w:rsid w:val="00230049"/>
    <w:rsid w:val="00244787"/>
    <w:rsid w:val="002457FD"/>
    <w:rsid w:val="002530F0"/>
    <w:rsid w:val="00260C70"/>
    <w:rsid w:val="00273C34"/>
    <w:rsid w:val="00274557"/>
    <w:rsid w:val="00275D89"/>
    <w:rsid w:val="0027659F"/>
    <w:rsid w:val="00287A3D"/>
    <w:rsid w:val="002B3C28"/>
    <w:rsid w:val="002B5851"/>
    <w:rsid w:val="002B5E72"/>
    <w:rsid w:val="002C5123"/>
    <w:rsid w:val="002E690B"/>
    <w:rsid w:val="002F24E7"/>
    <w:rsid w:val="002F640F"/>
    <w:rsid w:val="002F681D"/>
    <w:rsid w:val="00317280"/>
    <w:rsid w:val="0034192E"/>
    <w:rsid w:val="0035079E"/>
    <w:rsid w:val="003A748A"/>
    <w:rsid w:val="003C06EC"/>
    <w:rsid w:val="003D0689"/>
    <w:rsid w:val="003D202D"/>
    <w:rsid w:val="003D2F38"/>
    <w:rsid w:val="003E0B18"/>
    <w:rsid w:val="003E0E72"/>
    <w:rsid w:val="003E2520"/>
    <w:rsid w:val="003F5B72"/>
    <w:rsid w:val="0042592F"/>
    <w:rsid w:val="004321B8"/>
    <w:rsid w:val="00434460"/>
    <w:rsid w:val="004411B8"/>
    <w:rsid w:val="00454A22"/>
    <w:rsid w:val="00463ED3"/>
    <w:rsid w:val="00473E75"/>
    <w:rsid w:val="004820CA"/>
    <w:rsid w:val="00495C6D"/>
    <w:rsid w:val="004A1F02"/>
    <w:rsid w:val="004B189C"/>
    <w:rsid w:val="004D5594"/>
    <w:rsid w:val="004D5B7C"/>
    <w:rsid w:val="004D6099"/>
    <w:rsid w:val="004D7035"/>
    <w:rsid w:val="004E06F2"/>
    <w:rsid w:val="004E66C7"/>
    <w:rsid w:val="004F0AEB"/>
    <w:rsid w:val="004F2D4F"/>
    <w:rsid w:val="004F3A61"/>
    <w:rsid w:val="00507D15"/>
    <w:rsid w:val="00520478"/>
    <w:rsid w:val="00524981"/>
    <w:rsid w:val="00530BFE"/>
    <w:rsid w:val="00531AC9"/>
    <w:rsid w:val="00534A9A"/>
    <w:rsid w:val="00534FAD"/>
    <w:rsid w:val="00546392"/>
    <w:rsid w:val="00570CD0"/>
    <w:rsid w:val="00581B6E"/>
    <w:rsid w:val="005D5D6E"/>
    <w:rsid w:val="005F3EDF"/>
    <w:rsid w:val="00623EEE"/>
    <w:rsid w:val="0064175D"/>
    <w:rsid w:val="00642A84"/>
    <w:rsid w:val="00666578"/>
    <w:rsid w:val="00666ED6"/>
    <w:rsid w:val="0068071B"/>
    <w:rsid w:val="00693747"/>
    <w:rsid w:val="006C00CC"/>
    <w:rsid w:val="006D0184"/>
    <w:rsid w:val="006E69E5"/>
    <w:rsid w:val="00715CB6"/>
    <w:rsid w:val="00732810"/>
    <w:rsid w:val="00732947"/>
    <w:rsid w:val="007342D6"/>
    <w:rsid w:val="00744247"/>
    <w:rsid w:val="00750781"/>
    <w:rsid w:val="00750EAE"/>
    <w:rsid w:val="00760E56"/>
    <w:rsid w:val="00761ED2"/>
    <w:rsid w:val="0076383D"/>
    <w:rsid w:val="00767DC1"/>
    <w:rsid w:val="00777A63"/>
    <w:rsid w:val="007A2C3A"/>
    <w:rsid w:val="007A3E3A"/>
    <w:rsid w:val="007B092B"/>
    <w:rsid w:val="007B2794"/>
    <w:rsid w:val="007C7857"/>
    <w:rsid w:val="007D763C"/>
    <w:rsid w:val="007D7EBB"/>
    <w:rsid w:val="0080172A"/>
    <w:rsid w:val="008071C2"/>
    <w:rsid w:val="0081380E"/>
    <w:rsid w:val="00824475"/>
    <w:rsid w:val="00825289"/>
    <w:rsid w:val="00827E36"/>
    <w:rsid w:val="00870D90"/>
    <w:rsid w:val="00870F96"/>
    <w:rsid w:val="00877F3D"/>
    <w:rsid w:val="00893F61"/>
    <w:rsid w:val="008A0108"/>
    <w:rsid w:val="008A7283"/>
    <w:rsid w:val="008A7ED8"/>
    <w:rsid w:val="008B230B"/>
    <w:rsid w:val="008B618B"/>
    <w:rsid w:val="008C08EF"/>
    <w:rsid w:val="008C1280"/>
    <w:rsid w:val="008E3FE6"/>
    <w:rsid w:val="00902AF3"/>
    <w:rsid w:val="00910FB4"/>
    <w:rsid w:val="0092391E"/>
    <w:rsid w:val="0094058A"/>
    <w:rsid w:val="00960DD5"/>
    <w:rsid w:val="00983CE5"/>
    <w:rsid w:val="00984FEE"/>
    <w:rsid w:val="00994805"/>
    <w:rsid w:val="0099709F"/>
    <w:rsid w:val="009A3CA7"/>
    <w:rsid w:val="009B40A9"/>
    <w:rsid w:val="009B56DE"/>
    <w:rsid w:val="009F187C"/>
    <w:rsid w:val="00A03F77"/>
    <w:rsid w:val="00A06BC1"/>
    <w:rsid w:val="00A10AC8"/>
    <w:rsid w:val="00A403AC"/>
    <w:rsid w:val="00A4087C"/>
    <w:rsid w:val="00A42190"/>
    <w:rsid w:val="00A4478E"/>
    <w:rsid w:val="00A72487"/>
    <w:rsid w:val="00A766FA"/>
    <w:rsid w:val="00A97947"/>
    <w:rsid w:val="00AA1583"/>
    <w:rsid w:val="00AA192C"/>
    <w:rsid w:val="00AA649B"/>
    <w:rsid w:val="00AD3EBD"/>
    <w:rsid w:val="00AF3D35"/>
    <w:rsid w:val="00AF65E1"/>
    <w:rsid w:val="00B07647"/>
    <w:rsid w:val="00B2148A"/>
    <w:rsid w:val="00B21C62"/>
    <w:rsid w:val="00B27A3D"/>
    <w:rsid w:val="00B30245"/>
    <w:rsid w:val="00B617B5"/>
    <w:rsid w:val="00B71529"/>
    <w:rsid w:val="00B75F04"/>
    <w:rsid w:val="00B875B2"/>
    <w:rsid w:val="00B9180F"/>
    <w:rsid w:val="00B94A03"/>
    <w:rsid w:val="00B95770"/>
    <w:rsid w:val="00BA46A3"/>
    <w:rsid w:val="00BC360D"/>
    <w:rsid w:val="00BC3E38"/>
    <w:rsid w:val="00BD44C7"/>
    <w:rsid w:val="00BE323D"/>
    <w:rsid w:val="00BF386F"/>
    <w:rsid w:val="00C01ECE"/>
    <w:rsid w:val="00C02662"/>
    <w:rsid w:val="00C13DC5"/>
    <w:rsid w:val="00C2099B"/>
    <w:rsid w:val="00C36B56"/>
    <w:rsid w:val="00C43BE3"/>
    <w:rsid w:val="00C45651"/>
    <w:rsid w:val="00C56DC6"/>
    <w:rsid w:val="00C571CF"/>
    <w:rsid w:val="00C65A9D"/>
    <w:rsid w:val="00C846B9"/>
    <w:rsid w:val="00CA5888"/>
    <w:rsid w:val="00CA7DBB"/>
    <w:rsid w:val="00CC4919"/>
    <w:rsid w:val="00CC580D"/>
    <w:rsid w:val="00CD13A7"/>
    <w:rsid w:val="00CE29BD"/>
    <w:rsid w:val="00CF2D0F"/>
    <w:rsid w:val="00D0018B"/>
    <w:rsid w:val="00D12C0C"/>
    <w:rsid w:val="00D1606A"/>
    <w:rsid w:val="00D30ECB"/>
    <w:rsid w:val="00D36204"/>
    <w:rsid w:val="00D3731D"/>
    <w:rsid w:val="00D4095D"/>
    <w:rsid w:val="00D45BD8"/>
    <w:rsid w:val="00D4618B"/>
    <w:rsid w:val="00D50B59"/>
    <w:rsid w:val="00D56BC4"/>
    <w:rsid w:val="00D56F9D"/>
    <w:rsid w:val="00D65749"/>
    <w:rsid w:val="00D6620E"/>
    <w:rsid w:val="00D71325"/>
    <w:rsid w:val="00D803DE"/>
    <w:rsid w:val="00D833F8"/>
    <w:rsid w:val="00D8500E"/>
    <w:rsid w:val="00D91B97"/>
    <w:rsid w:val="00DA2AA3"/>
    <w:rsid w:val="00DA450B"/>
    <w:rsid w:val="00DA6DEB"/>
    <w:rsid w:val="00DB52AF"/>
    <w:rsid w:val="00DD2449"/>
    <w:rsid w:val="00DD5FA2"/>
    <w:rsid w:val="00DE1FE8"/>
    <w:rsid w:val="00DF53F6"/>
    <w:rsid w:val="00E223B9"/>
    <w:rsid w:val="00E32619"/>
    <w:rsid w:val="00E46976"/>
    <w:rsid w:val="00E52BC1"/>
    <w:rsid w:val="00E5661F"/>
    <w:rsid w:val="00E74D5B"/>
    <w:rsid w:val="00E80756"/>
    <w:rsid w:val="00EB3E2D"/>
    <w:rsid w:val="00EC18DB"/>
    <w:rsid w:val="00ED2EEE"/>
    <w:rsid w:val="00ED4059"/>
    <w:rsid w:val="00EE7773"/>
    <w:rsid w:val="00F07386"/>
    <w:rsid w:val="00F160A1"/>
    <w:rsid w:val="00F27F13"/>
    <w:rsid w:val="00F326C1"/>
    <w:rsid w:val="00F43123"/>
    <w:rsid w:val="00F47BF8"/>
    <w:rsid w:val="00F5644A"/>
    <w:rsid w:val="00F64278"/>
    <w:rsid w:val="00F737EF"/>
    <w:rsid w:val="00F75BB1"/>
    <w:rsid w:val="00F84285"/>
    <w:rsid w:val="00FA633D"/>
    <w:rsid w:val="00FB37EF"/>
    <w:rsid w:val="00FD29B1"/>
    <w:rsid w:val="00FE32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653E6"/>
  <w15:docId w15:val="{EE9E3944-C028-4B13-8E6D-25C2D099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035"/>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52A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B52A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B52A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B52A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52A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B52A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B52AF"/>
  </w:style>
  <w:style w:type="character" w:styleId="Hipervnculo">
    <w:name w:val="Hyperlink"/>
    <w:aliases w:val="Hipervínculo1,Hipervínculo11,Hipervínculo12,Hipervínculo13,Hipervínculo14,Hipervínculo15"/>
    <w:basedOn w:val="Fuentedeprrafopredeter"/>
    <w:uiPriority w:val="99"/>
    <w:unhideWhenUsed/>
    <w:rsid w:val="00DB52AF"/>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B52AF"/>
    <w:rPr>
      <w:vertAlign w:val="superscript"/>
    </w:rPr>
  </w:style>
  <w:style w:type="paragraph" w:customStyle="1" w:styleId="Citas">
    <w:name w:val="Citas"/>
    <w:basedOn w:val="Normal"/>
    <w:qFormat/>
    <w:rsid w:val="00DB52AF"/>
    <w:pPr>
      <w:spacing w:before="240" w:line="360" w:lineRule="auto"/>
      <w:ind w:left="851" w:right="851"/>
      <w:jc w:val="both"/>
    </w:pPr>
    <w:rPr>
      <w:rFonts w:ascii="Palatino Linotype" w:hAnsi="Palatino Linotype" w:cs="Arial"/>
      <w:i/>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B52A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B52AF"/>
    <w:rPr>
      <w:sz w:val="20"/>
      <w:szCs w:val="20"/>
    </w:rPr>
  </w:style>
  <w:style w:type="table" w:styleId="Tablaconcuadrcula">
    <w:name w:val="Table Grid"/>
    <w:basedOn w:val="Tablanormal"/>
    <w:uiPriority w:val="59"/>
    <w:rsid w:val="007A3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2D0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F2D0F"/>
    <w:rPr>
      <w:rFonts w:ascii="Times New Roman" w:hAnsi="Times New Roman" w:cs="Times New Roman"/>
      <w:sz w:val="18"/>
      <w:szCs w:val="18"/>
    </w:rPr>
  </w:style>
  <w:style w:type="paragraph" w:styleId="Revisin">
    <w:name w:val="Revision"/>
    <w:hidden/>
    <w:uiPriority w:val="99"/>
    <w:semiHidden/>
    <w:rsid w:val="001F229C"/>
    <w:pPr>
      <w:spacing w:after="0" w:line="240" w:lineRule="auto"/>
    </w:pPr>
  </w:style>
  <w:style w:type="character" w:styleId="Refdecomentario">
    <w:name w:val="annotation reference"/>
    <w:basedOn w:val="Fuentedeprrafopredeter"/>
    <w:uiPriority w:val="99"/>
    <w:semiHidden/>
    <w:unhideWhenUsed/>
    <w:rsid w:val="00275D89"/>
    <w:rPr>
      <w:sz w:val="16"/>
      <w:szCs w:val="16"/>
    </w:rPr>
  </w:style>
  <w:style w:type="paragraph" w:styleId="Textocomentario">
    <w:name w:val="annotation text"/>
    <w:basedOn w:val="Normal"/>
    <w:link w:val="TextocomentarioCar"/>
    <w:uiPriority w:val="99"/>
    <w:semiHidden/>
    <w:unhideWhenUsed/>
    <w:rsid w:val="00275D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5D89"/>
    <w:rPr>
      <w:sz w:val="20"/>
      <w:szCs w:val="20"/>
    </w:rPr>
  </w:style>
  <w:style w:type="paragraph" w:styleId="Asuntodelcomentario">
    <w:name w:val="annotation subject"/>
    <w:basedOn w:val="Textocomentario"/>
    <w:next w:val="Textocomentario"/>
    <w:link w:val="AsuntodelcomentarioCar"/>
    <w:uiPriority w:val="99"/>
    <w:semiHidden/>
    <w:unhideWhenUsed/>
    <w:rsid w:val="00275D89"/>
    <w:rPr>
      <w:b/>
      <w:bCs/>
    </w:rPr>
  </w:style>
  <w:style w:type="character" w:customStyle="1" w:styleId="AsuntodelcomentarioCar">
    <w:name w:val="Asunto del comentario Car"/>
    <w:basedOn w:val="TextocomentarioCar"/>
    <w:link w:val="Asuntodelcomentario"/>
    <w:uiPriority w:val="99"/>
    <w:semiHidden/>
    <w:rsid w:val="00275D89"/>
    <w:rPr>
      <w:b/>
      <w:bCs/>
      <w:sz w:val="20"/>
      <w:szCs w:val="20"/>
    </w:rPr>
  </w:style>
  <w:style w:type="paragraph" w:styleId="Textosinformato">
    <w:name w:val="Plain Text"/>
    <w:basedOn w:val="Normal"/>
    <w:link w:val="TextosinformatoCar"/>
    <w:rsid w:val="00473E7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73E75"/>
    <w:rPr>
      <w:rFonts w:ascii="Courier New" w:eastAsia="Times New Roman" w:hAnsi="Courier New" w:cs="Times New Roman"/>
      <w:sz w:val="20"/>
      <w:szCs w:val="20"/>
      <w:lang w:val="es-ES" w:eastAsia="es-ES"/>
    </w:rPr>
  </w:style>
  <w:style w:type="character" w:customStyle="1" w:styleId="SinespaciadoCar">
    <w:name w:val="Sin espaciado Car"/>
    <w:aliases w:val="Francesa Car,INAI Car"/>
    <w:link w:val="Sinespaciado"/>
    <w:uiPriority w:val="1"/>
    <w:locked/>
    <w:rsid w:val="00A06BC1"/>
  </w:style>
  <w:style w:type="paragraph" w:styleId="Sinespaciado">
    <w:name w:val="No Spacing"/>
    <w:aliases w:val="Francesa,INAI"/>
    <w:link w:val="SinespaciadoCar"/>
    <w:uiPriority w:val="1"/>
    <w:qFormat/>
    <w:rsid w:val="00A06BC1"/>
    <w:pPr>
      <w:spacing w:after="0" w:line="240" w:lineRule="auto"/>
    </w:pPr>
  </w:style>
  <w:style w:type="table" w:customStyle="1" w:styleId="Tablaconcuadrcula1">
    <w:name w:val="Tabla con cuadrícula1"/>
    <w:basedOn w:val="Tablanormal"/>
    <w:next w:val="Tablaconcuadrcula"/>
    <w:uiPriority w:val="39"/>
    <w:rsid w:val="00E74D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B94A03"/>
    <w:pPr>
      <w:pBdr>
        <w:top w:val="nil"/>
        <w:left w:val="nil"/>
        <w:bottom w:val="nil"/>
        <w:right w:val="nil"/>
        <w:between w:val="nil"/>
      </w:pBdr>
      <w:spacing w:before="240" w:line="360" w:lineRule="auto"/>
      <w:ind w:left="851" w:right="851"/>
      <w:jc w:val="both"/>
    </w:pPr>
    <w:rPr>
      <w:rFonts w:ascii="Palatino Linotype" w:eastAsia="Calibri" w:hAnsi="Palatino Linotype" w:cs="Calibri"/>
      <w:i/>
      <w:color w:val="000000"/>
      <w:szCs w:val="14"/>
      <w:lang w:eastAsia="es-MX"/>
    </w:rPr>
  </w:style>
  <w:style w:type="character" w:customStyle="1" w:styleId="cf01">
    <w:name w:val="cf01"/>
    <w:basedOn w:val="Fuentedeprrafopredeter"/>
    <w:rsid w:val="00B875B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0630">
      <w:bodyDiv w:val="1"/>
      <w:marLeft w:val="0"/>
      <w:marRight w:val="0"/>
      <w:marTop w:val="0"/>
      <w:marBottom w:val="0"/>
      <w:divBdr>
        <w:top w:val="none" w:sz="0" w:space="0" w:color="auto"/>
        <w:left w:val="none" w:sz="0" w:space="0" w:color="auto"/>
        <w:bottom w:val="none" w:sz="0" w:space="0" w:color="auto"/>
        <w:right w:val="none" w:sz="0" w:space="0" w:color="auto"/>
      </w:divBdr>
    </w:div>
    <w:div w:id="33622060">
      <w:bodyDiv w:val="1"/>
      <w:marLeft w:val="0"/>
      <w:marRight w:val="0"/>
      <w:marTop w:val="0"/>
      <w:marBottom w:val="0"/>
      <w:divBdr>
        <w:top w:val="none" w:sz="0" w:space="0" w:color="auto"/>
        <w:left w:val="none" w:sz="0" w:space="0" w:color="auto"/>
        <w:bottom w:val="none" w:sz="0" w:space="0" w:color="auto"/>
        <w:right w:val="none" w:sz="0" w:space="0" w:color="auto"/>
      </w:divBdr>
    </w:div>
    <w:div w:id="49621010">
      <w:bodyDiv w:val="1"/>
      <w:marLeft w:val="0"/>
      <w:marRight w:val="0"/>
      <w:marTop w:val="0"/>
      <w:marBottom w:val="0"/>
      <w:divBdr>
        <w:top w:val="none" w:sz="0" w:space="0" w:color="auto"/>
        <w:left w:val="none" w:sz="0" w:space="0" w:color="auto"/>
        <w:bottom w:val="none" w:sz="0" w:space="0" w:color="auto"/>
        <w:right w:val="none" w:sz="0" w:space="0" w:color="auto"/>
      </w:divBdr>
    </w:div>
    <w:div w:id="63187447">
      <w:bodyDiv w:val="1"/>
      <w:marLeft w:val="0"/>
      <w:marRight w:val="0"/>
      <w:marTop w:val="0"/>
      <w:marBottom w:val="0"/>
      <w:divBdr>
        <w:top w:val="none" w:sz="0" w:space="0" w:color="auto"/>
        <w:left w:val="none" w:sz="0" w:space="0" w:color="auto"/>
        <w:bottom w:val="none" w:sz="0" w:space="0" w:color="auto"/>
        <w:right w:val="none" w:sz="0" w:space="0" w:color="auto"/>
      </w:divBdr>
    </w:div>
    <w:div w:id="100882727">
      <w:bodyDiv w:val="1"/>
      <w:marLeft w:val="0"/>
      <w:marRight w:val="0"/>
      <w:marTop w:val="0"/>
      <w:marBottom w:val="0"/>
      <w:divBdr>
        <w:top w:val="none" w:sz="0" w:space="0" w:color="auto"/>
        <w:left w:val="none" w:sz="0" w:space="0" w:color="auto"/>
        <w:bottom w:val="none" w:sz="0" w:space="0" w:color="auto"/>
        <w:right w:val="none" w:sz="0" w:space="0" w:color="auto"/>
      </w:divBdr>
    </w:div>
    <w:div w:id="148905468">
      <w:bodyDiv w:val="1"/>
      <w:marLeft w:val="0"/>
      <w:marRight w:val="0"/>
      <w:marTop w:val="0"/>
      <w:marBottom w:val="0"/>
      <w:divBdr>
        <w:top w:val="none" w:sz="0" w:space="0" w:color="auto"/>
        <w:left w:val="none" w:sz="0" w:space="0" w:color="auto"/>
        <w:bottom w:val="none" w:sz="0" w:space="0" w:color="auto"/>
        <w:right w:val="none" w:sz="0" w:space="0" w:color="auto"/>
      </w:divBdr>
    </w:div>
    <w:div w:id="163058593">
      <w:bodyDiv w:val="1"/>
      <w:marLeft w:val="0"/>
      <w:marRight w:val="0"/>
      <w:marTop w:val="0"/>
      <w:marBottom w:val="0"/>
      <w:divBdr>
        <w:top w:val="none" w:sz="0" w:space="0" w:color="auto"/>
        <w:left w:val="none" w:sz="0" w:space="0" w:color="auto"/>
        <w:bottom w:val="none" w:sz="0" w:space="0" w:color="auto"/>
        <w:right w:val="none" w:sz="0" w:space="0" w:color="auto"/>
      </w:divBdr>
    </w:div>
    <w:div w:id="191848203">
      <w:bodyDiv w:val="1"/>
      <w:marLeft w:val="0"/>
      <w:marRight w:val="0"/>
      <w:marTop w:val="0"/>
      <w:marBottom w:val="0"/>
      <w:divBdr>
        <w:top w:val="none" w:sz="0" w:space="0" w:color="auto"/>
        <w:left w:val="none" w:sz="0" w:space="0" w:color="auto"/>
        <w:bottom w:val="none" w:sz="0" w:space="0" w:color="auto"/>
        <w:right w:val="none" w:sz="0" w:space="0" w:color="auto"/>
      </w:divBdr>
    </w:div>
    <w:div w:id="194461994">
      <w:bodyDiv w:val="1"/>
      <w:marLeft w:val="0"/>
      <w:marRight w:val="0"/>
      <w:marTop w:val="0"/>
      <w:marBottom w:val="0"/>
      <w:divBdr>
        <w:top w:val="none" w:sz="0" w:space="0" w:color="auto"/>
        <w:left w:val="none" w:sz="0" w:space="0" w:color="auto"/>
        <w:bottom w:val="none" w:sz="0" w:space="0" w:color="auto"/>
        <w:right w:val="none" w:sz="0" w:space="0" w:color="auto"/>
      </w:divBdr>
    </w:div>
    <w:div w:id="214633487">
      <w:bodyDiv w:val="1"/>
      <w:marLeft w:val="0"/>
      <w:marRight w:val="0"/>
      <w:marTop w:val="0"/>
      <w:marBottom w:val="0"/>
      <w:divBdr>
        <w:top w:val="none" w:sz="0" w:space="0" w:color="auto"/>
        <w:left w:val="none" w:sz="0" w:space="0" w:color="auto"/>
        <w:bottom w:val="none" w:sz="0" w:space="0" w:color="auto"/>
        <w:right w:val="none" w:sz="0" w:space="0" w:color="auto"/>
      </w:divBdr>
    </w:div>
    <w:div w:id="223874192">
      <w:bodyDiv w:val="1"/>
      <w:marLeft w:val="0"/>
      <w:marRight w:val="0"/>
      <w:marTop w:val="0"/>
      <w:marBottom w:val="0"/>
      <w:divBdr>
        <w:top w:val="none" w:sz="0" w:space="0" w:color="auto"/>
        <w:left w:val="none" w:sz="0" w:space="0" w:color="auto"/>
        <w:bottom w:val="none" w:sz="0" w:space="0" w:color="auto"/>
        <w:right w:val="none" w:sz="0" w:space="0" w:color="auto"/>
      </w:divBdr>
    </w:div>
    <w:div w:id="291450316">
      <w:bodyDiv w:val="1"/>
      <w:marLeft w:val="0"/>
      <w:marRight w:val="0"/>
      <w:marTop w:val="0"/>
      <w:marBottom w:val="0"/>
      <w:divBdr>
        <w:top w:val="none" w:sz="0" w:space="0" w:color="auto"/>
        <w:left w:val="none" w:sz="0" w:space="0" w:color="auto"/>
        <w:bottom w:val="none" w:sz="0" w:space="0" w:color="auto"/>
        <w:right w:val="none" w:sz="0" w:space="0" w:color="auto"/>
      </w:divBdr>
    </w:div>
    <w:div w:id="475801972">
      <w:bodyDiv w:val="1"/>
      <w:marLeft w:val="0"/>
      <w:marRight w:val="0"/>
      <w:marTop w:val="0"/>
      <w:marBottom w:val="0"/>
      <w:divBdr>
        <w:top w:val="none" w:sz="0" w:space="0" w:color="auto"/>
        <w:left w:val="none" w:sz="0" w:space="0" w:color="auto"/>
        <w:bottom w:val="none" w:sz="0" w:space="0" w:color="auto"/>
        <w:right w:val="none" w:sz="0" w:space="0" w:color="auto"/>
      </w:divBdr>
    </w:div>
    <w:div w:id="482233744">
      <w:bodyDiv w:val="1"/>
      <w:marLeft w:val="0"/>
      <w:marRight w:val="0"/>
      <w:marTop w:val="0"/>
      <w:marBottom w:val="0"/>
      <w:divBdr>
        <w:top w:val="none" w:sz="0" w:space="0" w:color="auto"/>
        <w:left w:val="none" w:sz="0" w:space="0" w:color="auto"/>
        <w:bottom w:val="none" w:sz="0" w:space="0" w:color="auto"/>
        <w:right w:val="none" w:sz="0" w:space="0" w:color="auto"/>
      </w:divBdr>
    </w:div>
    <w:div w:id="746924292">
      <w:bodyDiv w:val="1"/>
      <w:marLeft w:val="0"/>
      <w:marRight w:val="0"/>
      <w:marTop w:val="0"/>
      <w:marBottom w:val="0"/>
      <w:divBdr>
        <w:top w:val="none" w:sz="0" w:space="0" w:color="auto"/>
        <w:left w:val="none" w:sz="0" w:space="0" w:color="auto"/>
        <w:bottom w:val="none" w:sz="0" w:space="0" w:color="auto"/>
        <w:right w:val="none" w:sz="0" w:space="0" w:color="auto"/>
      </w:divBdr>
    </w:div>
    <w:div w:id="916941876">
      <w:bodyDiv w:val="1"/>
      <w:marLeft w:val="0"/>
      <w:marRight w:val="0"/>
      <w:marTop w:val="0"/>
      <w:marBottom w:val="0"/>
      <w:divBdr>
        <w:top w:val="none" w:sz="0" w:space="0" w:color="auto"/>
        <w:left w:val="none" w:sz="0" w:space="0" w:color="auto"/>
        <w:bottom w:val="none" w:sz="0" w:space="0" w:color="auto"/>
        <w:right w:val="none" w:sz="0" w:space="0" w:color="auto"/>
      </w:divBdr>
    </w:div>
    <w:div w:id="952781341">
      <w:bodyDiv w:val="1"/>
      <w:marLeft w:val="0"/>
      <w:marRight w:val="0"/>
      <w:marTop w:val="0"/>
      <w:marBottom w:val="0"/>
      <w:divBdr>
        <w:top w:val="none" w:sz="0" w:space="0" w:color="auto"/>
        <w:left w:val="none" w:sz="0" w:space="0" w:color="auto"/>
        <w:bottom w:val="none" w:sz="0" w:space="0" w:color="auto"/>
        <w:right w:val="none" w:sz="0" w:space="0" w:color="auto"/>
      </w:divBdr>
    </w:div>
    <w:div w:id="956452185">
      <w:bodyDiv w:val="1"/>
      <w:marLeft w:val="0"/>
      <w:marRight w:val="0"/>
      <w:marTop w:val="0"/>
      <w:marBottom w:val="0"/>
      <w:divBdr>
        <w:top w:val="none" w:sz="0" w:space="0" w:color="auto"/>
        <w:left w:val="none" w:sz="0" w:space="0" w:color="auto"/>
        <w:bottom w:val="none" w:sz="0" w:space="0" w:color="auto"/>
        <w:right w:val="none" w:sz="0" w:space="0" w:color="auto"/>
      </w:divBdr>
    </w:div>
    <w:div w:id="976448018">
      <w:bodyDiv w:val="1"/>
      <w:marLeft w:val="0"/>
      <w:marRight w:val="0"/>
      <w:marTop w:val="0"/>
      <w:marBottom w:val="0"/>
      <w:divBdr>
        <w:top w:val="none" w:sz="0" w:space="0" w:color="auto"/>
        <w:left w:val="none" w:sz="0" w:space="0" w:color="auto"/>
        <w:bottom w:val="none" w:sz="0" w:space="0" w:color="auto"/>
        <w:right w:val="none" w:sz="0" w:space="0" w:color="auto"/>
      </w:divBdr>
    </w:div>
    <w:div w:id="984047348">
      <w:bodyDiv w:val="1"/>
      <w:marLeft w:val="0"/>
      <w:marRight w:val="0"/>
      <w:marTop w:val="0"/>
      <w:marBottom w:val="0"/>
      <w:divBdr>
        <w:top w:val="none" w:sz="0" w:space="0" w:color="auto"/>
        <w:left w:val="none" w:sz="0" w:space="0" w:color="auto"/>
        <w:bottom w:val="none" w:sz="0" w:space="0" w:color="auto"/>
        <w:right w:val="none" w:sz="0" w:space="0" w:color="auto"/>
      </w:divBdr>
    </w:div>
    <w:div w:id="1019039559">
      <w:bodyDiv w:val="1"/>
      <w:marLeft w:val="0"/>
      <w:marRight w:val="0"/>
      <w:marTop w:val="0"/>
      <w:marBottom w:val="0"/>
      <w:divBdr>
        <w:top w:val="none" w:sz="0" w:space="0" w:color="auto"/>
        <w:left w:val="none" w:sz="0" w:space="0" w:color="auto"/>
        <w:bottom w:val="none" w:sz="0" w:space="0" w:color="auto"/>
        <w:right w:val="none" w:sz="0" w:space="0" w:color="auto"/>
      </w:divBdr>
    </w:div>
    <w:div w:id="1109927875">
      <w:bodyDiv w:val="1"/>
      <w:marLeft w:val="0"/>
      <w:marRight w:val="0"/>
      <w:marTop w:val="0"/>
      <w:marBottom w:val="0"/>
      <w:divBdr>
        <w:top w:val="none" w:sz="0" w:space="0" w:color="auto"/>
        <w:left w:val="none" w:sz="0" w:space="0" w:color="auto"/>
        <w:bottom w:val="none" w:sz="0" w:space="0" w:color="auto"/>
        <w:right w:val="none" w:sz="0" w:space="0" w:color="auto"/>
      </w:divBdr>
    </w:div>
    <w:div w:id="1139030837">
      <w:bodyDiv w:val="1"/>
      <w:marLeft w:val="0"/>
      <w:marRight w:val="0"/>
      <w:marTop w:val="0"/>
      <w:marBottom w:val="0"/>
      <w:divBdr>
        <w:top w:val="none" w:sz="0" w:space="0" w:color="auto"/>
        <w:left w:val="none" w:sz="0" w:space="0" w:color="auto"/>
        <w:bottom w:val="none" w:sz="0" w:space="0" w:color="auto"/>
        <w:right w:val="none" w:sz="0" w:space="0" w:color="auto"/>
      </w:divBdr>
    </w:div>
    <w:div w:id="1211650064">
      <w:bodyDiv w:val="1"/>
      <w:marLeft w:val="0"/>
      <w:marRight w:val="0"/>
      <w:marTop w:val="0"/>
      <w:marBottom w:val="0"/>
      <w:divBdr>
        <w:top w:val="none" w:sz="0" w:space="0" w:color="auto"/>
        <w:left w:val="none" w:sz="0" w:space="0" w:color="auto"/>
        <w:bottom w:val="none" w:sz="0" w:space="0" w:color="auto"/>
        <w:right w:val="none" w:sz="0" w:space="0" w:color="auto"/>
      </w:divBdr>
    </w:div>
    <w:div w:id="1224219497">
      <w:bodyDiv w:val="1"/>
      <w:marLeft w:val="0"/>
      <w:marRight w:val="0"/>
      <w:marTop w:val="0"/>
      <w:marBottom w:val="0"/>
      <w:divBdr>
        <w:top w:val="none" w:sz="0" w:space="0" w:color="auto"/>
        <w:left w:val="none" w:sz="0" w:space="0" w:color="auto"/>
        <w:bottom w:val="none" w:sz="0" w:space="0" w:color="auto"/>
        <w:right w:val="none" w:sz="0" w:space="0" w:color="auto"/>
      </w:divBdr>
    </w:div>
    <w:div w:id="1249146690">
      <w:bodyDiv w:val="1"/>
      <w:marLeft w:val="0"/>
      <w:marRight w:val="0"/>
      <w:marTop w:val="0"/>
      <w:marBottom w:val="0"/>
      <w:divBdr>
        <w:top w:val="none" w:sz="0" w:space="0" w:color="auto"/>
        <w:left w:val="none" w:sz="0" w:space="0" w:color="auto"/>
        <w:bottom w:val="none" w:sz="0" w:space="0" w:color="auto"/>
        <w:right w:val="none" w:sz="0" w:space="0" w:color="auto"/>
      </w:divBdr>
    </w:div>
    <w:div w:id="1385836963">
      <w:bodyDiv w:val="1"/>
      <w:marLeft w:val="0"/>
      <w:marRight w:val="0"/>
      <w:marTop w:val="0"/>
      <w:marBottom w:val="0"/>
      <w:divBdr>
        <w:top w:val="none" w:sz="0" w:space="0" w:color="auto"/>
        <w:left w:val="none" w:sz="0" w:space="0" w:color="auto"/>
        <w:bottom w:val="none" w:sz="0" w:space="0" w:color="auto"/>
        <w:right w:val="none" w:sz="0" w:space="0" w:color="auto"/>
      </w:divBdr>
    </w:div>
    <w:div w:id="1392384395">
      <w:bodyDiv w:val="1"/>
      <w:marLeft w:val="0"/>
      <w:marRight w:val="0"/>
      <w:marTop w:val="0"/>
      <w:marBottom w:val="0"/>
      <w:divBdr>
        <w:top w:val="none" w:sz="0" w:space="0" w:color="auto"/>
        <w:left w:val="none" w:sz="0" w:space="0" w:color="auto"/>
        <w:bottom w:val="none" w:sz="0" w:space="0" w:color="auto"/>
        <w:right w:val="none" w:sz="0" w:space="0" w:color="auto"/>
      </w:divBdr>
    </w:div>
    <w:div w:id="1410616441">
      <w:bodyDiv w:val="1"/>
      <w:marLeft w:val="0"/>
      <w:marRight w:val="0"/>
      <w:marTop w:val="0"/>
      <w:marBottom w:val="0"/>
      <w:divBdr>
        <w:top w:val="none" w:sz="0" w:space="0" w:color="auto"/>
        <w:left w:val="none" w:sz="0" w:space="0" w:color="auto"/>
        <w:bottom w:val="none" w:sz="0" w:space="0" w:color="auto"/>
        <w:right w:val="none" w:sz="0" w:space="0" w:color="auto"/>
      </w:divBdr>
    </w:div>
    <w:div w:id="1465078502">
      <w:bodyDiv w:val="1"/>
      <w:marLeft w:val="0"/>
      <w:marRight w:val="0"/>
      <w:marTop w:val="0"/>
      <w:marBottom w:val="0"/>
      <w:divBdr>
        <w:top w:val="none" w:sz="0" w:space="0" w:color="auto"/>
        <w:left w:val="none" w:sz="0" w:space="0" w:color="auto"/>
        <w:bottom w:val="none" w:sz="0" w:space="0" w:color="auto"/>
        <w:right w:val="none" w:sz="0" w:space="0" w:color="auto"/>
      </w:divBdr>
    </w:div>
    <w:div w:id="1477991257">
      <w:bodyDiv w:val="1"/>
      <w:marLeft w:val="0"/>
      <w:marRight w:val="0"/>
      <w:marTop w:val="0"/>
      <w:marBottom w:val="0"/>
      <w:divBdr>
        <w:top w:val="none" w:sz="0" w:space="0" w:color="auto"/>
        <w:left w:val="none" w:sz="0" w:space="0" w:color="auto"/>
        <w:bottom w:val="none" w:sz="0" w:space="0" w:color="auto"/>
        <w:right w:val="none" w:sz="0" w:space="0" w:color="auto"/>
      </w:divBdr>
    </w:div>
    <w:div w:id="1541818404">
      <w:bodyDiv w:val="1"/>
      <w:marLeft w:val="0"/>
      <w:marRight w:val="0"/>
      <w:marTop w:val="0"/>
      <w:marBottom w:val="0"/>
      <w:divBdr>
        <w:top w:val="none" w:sz="0" w:space="0" w:color="auto"/>
        <w:left w:val="none" w:sz="0" w:space="0" w:color="auto"/>
        <w:bottom w:val="none" w:sz="0" w:space="0" w:color="auto"/>
        <w:right w:val="none" w:sz="0" w:space="0" w:color="auto"/>
      </w:divBdr>
    </w:div>
    <w:div w:id="1649553823">
      <w:bodyDiv w:val="1"/>
      <w:marLeft w:val="0"/>
      <w:marRight w:val="0"/>
      <w:marTop w:val="0"/>
      <w:marBottom w:val="0"/>
      <w:divBdr>
        <w:top w:val="none" w:sz="0" w:space="0" w:color="auto"/>
        <w:left w:val="none" w:sz="0" w:space="0" w:color="auto"/>
        <w:bottom w:val="none" w:sz="0" w:space="0" w:color="auto"/>
        <w:right w:val="none" w:sz="0" w:space="0" w:color="auto"/>
      </w:divBdr>
    </w:div>
    <w:div w:id="1691178259">
      <w:bodyDiv w:val="1"/>
      <w:marLeft w:val="0"/>
      <w:marRight w:val="0"/>
      <w:marTop w:val="0"/>
      <w:marBottom w:val="0"/>
      <w:divBdr>
        <w:top w:val="none" w:sz="0" w:space="0" w:color="auto"/>
        <w:left w:val="none" w:sz="0" w:space="0" w:color="auto"/>
        <w:bottom w:val="none" w:sz="0" w:space="0" w:color="auto"/>
        <w:right w:val="none" w:sz="0" w:space="0" w:color="auto"/>
      </w:divBdr>
    </w:div>
    <w:div w:id="1826816672">
      <w:bodyDiv w:val="1"/>
      <w:marLeft w:val="0"/>
      <w:marRight w:val="0"/>
      <w:marTop w:val="0"/>
      <w:marBottom w:val="0"/>
      <w:divBdr>
        <w:top w:val="none" w:sz="0" w:space="0" w:color="auto"/>
        <w:left w:val="none" w:sz="0" w:space="0" w:color="auto"/>
        <w:bottom w:val="none" w:sz="0" w:space="0" w:color="auto"/>
        <w:right w:val="none" w:sz="0" w:space="0" w:color="auto"/>
      </w:divBdr>
    </w:div>
    <w:div w:id="1845127078">
      <w:bodyDiv w:val="1"/>
      <w:marLeft w:val="0"/>
      <w:marRight w:val="0"/>
      <w:marTop w:val="0"/>
      <w:marBottom w:val="0"/>
      <w:divBdr>
        <w:top w:val="none" w:sz="0" w:space="0" w:color="auto"/>
        <w:left w:val="none" w:sz="0" w:space="0" w:color="auto"/>
        <w:bottom w:val="none" w:sz="0" w:space="0" w:color="auto"/>
        <w:right w:val="none" w:sz="0" w:space="0" w:color="auto"/>
      </w:divBdr>
    </w:div>
    <w:div w:id="1933902197">
      <w:bodyDiv w:val="1"/>
      <w:marLeft w:val="0"/>
      <w:marRight w:val="0"/>
      <w:marTop w:val="0"/>
      <w:marBottom w:val="0"/>
      <w:divBdr>
        <w:top w:val="none" w:sz="0" w:space="0" w:color="auto"/>
        <w:left w:val="none" w:sz="0" w:space="0" w:color="auto"/>
        <w:bottom w:val="none" w:sz="0" w:space="0" w:color="auto"/>
        <w:right w:val="none" w:sz="0" w:space="0" w:color="auto"/>
      </w:divBdr>
    </w:div>
    <w:div w:id="1980770228">
      <w:bodyDiv w:val="1"/>
      <w:marLeft w:val="0"/>
      <w:marRight w:val="0"/>
      <w:marTop w:val="0"/>
      <w:marBottom w:val="0"/>
      <w:divBdr>
        <w:top w:val="none" w:sz="0" w:space="0" w:color="auto"/>
        <w:left w:val="none" w:sz="0" w:space="0" w:color="auto"/>
        <w:bottom w:val="none" w:sz="0" w:space="0" w:color="auto"/>
        <w:right w:val="none" w:sz="0" w:space="0" w:color="auto"/>
      </w:divBdr>
    </w:div>
    <w:div w:id="2115320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5298.page" TargetMode="Externa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onsultas.ifai.org.mx/descargar.php?r=./pdf/resoluciones/2017/&amp;a=RRA%2022.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566268.page"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A92FD-C0F3-4FAE-8208-EB8B77A1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51</Pages>
  <Words>11799</Words>
  <Characters>64900</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4</cp:revision>
  <dcterms:created xsi:type="dcterms:W3CDTF">2023-02-09T00:51:00Z</dcterms:created>
  <dcterms:modified xsi:type="dcterms:W3CDTF">2023-03-07T20:51:00Z</dcterms:modified>
</cp:coreProperties>
</file>