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59DF23FF" w:rsidR="00D34057" w:rsidRPr="00205D54" w:rsidRDefault="00D34057" w:rsidP="00E91EE4">
      <w:pPr>
        <w:shd w:val="clear" w:color="auto" w:fill="FFFFFF"/>
        <w:spacing w:before="240" w:line="360" w:lineRule="auto"/>
        <w:jc w:val="both"/>
        <w:rPr>
          <w:rFonts w:ascii="Palatino Linotype" w:hAnsi="Palatino Linotype" w:cs="Arial"/>
          <w:color w:val="000000"/>
          <w:lang w:eastAsia="es-MX"/>
        </w:rPr>
      </w:pPr>
      <w:r w:rsidRPr="00205D54">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205D54">
        <w:rPr>
          <w:rFonts w:ascii="Palatino Linotype" w:hAnsi="Palatino Linotype" w:cs="Arial"/>
          <w:color w:val="000000"/>
          <w:lang w:eastAsia="es-MX"/>
        </w:rPr>
        <w:t xml:space="preserve"> </w:t>
      </w:r>
      <w:r w:rsidR="005437B0" w:rsidRPr="00205D54">
        <w:rPr>
          <w:rFonts w:ascii="Palatino Linotype" w:hAnsi="Palatino Linotype" w:cs="Arial"/>
          <w:color w:val="000000"/>
          <w:lang w:eastAsia="es-MX"/>
        </w:rPr>
        <w:t>veintiuno</w:t>
      </w:r>
      <w:r w:rsidR="00BF35D3" w:rsidRPr="00205D54">
        <w:rPr>
          <w:rFonts w:ascii="Palatino Linotype" w:hAnsi="Palatino Linotype" w:cs="Arial"/>
          <w:color w:val="000000"/>
          <w:lang w:eastAsia="es-MX"/>
        </w:rPr>
        <w:t xml:space="preserve"> de junio de dos mil veintitrés</w:t>
      </w:r>
      <w:r w:rsidRPr="00205D54">
        <w:rPr>
          <w:rFonts w:ascii="Palatino Linotype" w:hAnsi="Palatino Linotype" w:cs="Arial"/>
          <w:color w:val="000000"/>
          <w:lang w:eastAsia="es-MX"/>
        </w:rPr>
        <w:t>.</w:t>
      </w:r>
    </w:p>
    <w:p w14:paraId="1816EBEC" w14:textId="77777777" w:rsidR="00D34057" w:rsidRPr="00205D54" w:rsidRDefault="00D34057" w:rsidP="00FF74F5">
      <w:pPr>
        <w:pStyle w:val="Sinespaciado"/>
        <w:rPr>
          <w:sz w:val="18"/>
        </w:rPr>
      </w:pPr>
    </w:p>
    <w:p w14:paraId="426582CB" w14:textId="0AEF7D53" w:rsidR="00D34057" w:rsidRPr="00205D54" w:rsidRDefault="00D34057" w:rsidP="00E91EE4">
      <w:pPr>
        <w:tabs>
          <w:tab w:val="left" w:pos="1701"/>
        </w:tabs>
        <w:spacing w:before="240" w:line="360" w:lineRule="auto"/>
        <w:jc w:val="both"/>
        <w:rPr>
          <w:rFonts w:ascii="Palatino Linotype" w:hAnsi="Palatino Linotype" w:cs="Arial"/>
        </w:rPr>
      </w:pPr>
      <w:r w:rsidRPr="00205D54">
        <w:rPr>
          <w:rFonts w:ascii="Palatino Linotype" w:hAnsi="Palatino Linotype" w:cs="Arial"/>
          <w:b/>
        </w:rPr>
        <w:t>VISTO</w:t>
      </w:r>
      <w:r w:rsidRPr="00205D54">
        <w:rPr>
          <w:rFonts w:ascii="Palatino Linotype" w:hAnsi="Palatino Linotype" w:cs="Arial"/>
        </w:rPr>
        <w:t xml:space="preserve"> el expediente electrónico formado con motivo del recurso de revisión número </w:t>
      </w:r>
      <w:r w:rsidR="00BF35D3" w:rsidRPr="00205D54">
        <w:rPr>
          <w:rFonts w:ascii="Palatino Linotype" w:hAnsi="Palatino Linotype" w:cs="Arial"/>
          <w:b/>
          <w:bCs/>
          <w:lang w:eastAsia="es-MX"/>
        </w:rPr>
        <w:t>14575/INFOEM/IP/RR/2022</w:t>
      </w:r>
      <w:r w:rsidR="000D4CB2" w:rsidRPr="00205D54">
        <w:rPr>
          <w:rFonts w:ascii="Palatino Linotype" w:hAnsi="Palatino Linotype" w:cs="Arial"/>
        </w:rPr>
        <w:t>, interpuesto por</w:t>
      </w:r>
      <w:r w:rsidRPr="00205D54">
        <w:rPr>
          <w:rFonts w:ascii="Palatino Linotype" w:hAnsi="Palatino Linotype" w:cs="Arial"/>
          <w:b/>
        </w:rPr>
        <w:t xml:space="preserve"> </w:t>
      </w:r>
      <w:r w:rsidR="00B1599D">
        <w:rPr>
          <w:rFonts w:ascii="Palatino Linotype" w:hAnsi="Palatino Linotype" w:cs="Arial"/>
          <w:b/>
          <w:lang w:val="es-419"/>
        </w:rPr>
        <w:t>XXXXXXXXXXXXXXXXXXXXX</w:t>
      </w:r>
      <w:r w:rsidRPr="00205D54">
        <w:rPr>
          <w:rFonts w:ascii="Palatino Linotype" w:hAnsi="Palatino Linotype" w:cs="Arial"/>
        </w:rPr>
        <w:t xml:space="preserve"> en lo sucesivo </w:t>
      </w:r>
      <w:r w:rsidR="00BF35D3" w:rsidRPr="00205D54">
        <w:rPr>
          <w:rFonts w:ascii="Palatino Linotype" w:hAnsi="Palatino Linotype" w:cs="Arial"/>
          <w:b/>
        </w:rPr>
        <w:t>El</w:t>
      </w:r>
      <w:r w:rsidRPr="00205D54">
        <w:rPr>
          <w:rFonts w:ascii="Palatino Linotype" w:hAnsi="Palatino Linotype" w:cs="Arial"/>
          <w:b/>
        </w:rPr>
        <w:t xml:space="preserve"> Recurrente</w:t>
      </w:r>
      <w:r w:rsidRPr="00205D54">
        <w:rPr>
          <w:rFonts w:ascii="Palatino Linotype" w:hAnsi="Palatino Linotype" w:cs="Arial"/>
        </w:rPr>
        <w:t xml:space="preserve">, en contra de la respuesta </w:t>
      </w:r>
      <w:r w:rsidR="000D4CB2" w:rsidRPr="00205D54">
        <w:rPr>
          <w:rFonts w:ascii="Palatino Linotype" w:hAnsi="Palatino Linotype" w:cs="Arial"/>
        </w:rPr>
        <w:t>de</w:t>
      </w:r>
      <w:r w:rsidR="00CE02B6" w:rsidRPr="00205D54">
        <w:rPr>
          <w:rFonts w:ascii="Palatino Linotype" w:hAnsi="Palatino Linotype" w:cs="Arial"/>
        </w:rPr>
        <w:t>l</w:t>
      </w:r>
      <w:r w:rsidRPr="00205D54">
        <w:rPr>
          <w:rFonts w:ascii="Palatino Linotype" w:hAnsi="Palatino Linotype" w:cs="Arial"/>
        </w:rPr>
        <w:t xml:space="preserve"> </w:t>
      </w:r>
      <w:r w:rsidR="00BF35D3" w:rsidRPr="00205D54">
        <w:rPr>
          <w:rFonts w:ascii="Palatino Linotype" w:hAnsi="Palatino Linotype" w:cs="Arial"/>
          <w:b/>
        </w:rPr>
        <w:t>Ay</w:t>
      </w:r>
      <w:bookmarkStart w:id="0" w:name="_GoBack"/>
      <w:bookmarkEnd w:id="0"/>
      <w:r w:rsidR="00BF35D3" w:rsidRPr="00205D54">
        <w:rPr>
          <w:rFonts w:ascii="Palatino Linotype" w:hAnsi="Palatino Linotype" w:cs="Arial"/>
          <w:b/>
        </w:rPr>
        <w:t>untamiento de Melchor Ocampo</w:t>
      </w:r>
      <w:r w:rsidRPr="00205D54">
        <w:rPr>
          <w:rFonts w:ascii="Palatino Linotype" w:hAnsi="Palatino Linotype" w:cs="Arial"/>
          <w:sz w:val="28"/>
        </w:rPr>
        <w:t xml:space="preserve">, </w:t>
      </w:r>
      <w:r w:rsidRPr="00205D54">
        <w:rPr>
          <w:rFonts w:ascii="Palatino Linotype" w:hAnsi="Palatino Linotype" w:cs="Arial"/>
        </w:rPr>
        <w:t>en lo subsecuente</w:t>
      </w:r>
      <w:r w:rsidRPr="00205D54">
        <w:rPr>
          <w:rFonts w:ascii="Palatino Linotype" w:hAnsi="Palatino Linotype" w:cs="Arial"/>
          <w:b/>
        </w:rPr>
        <w:t xml:space="preserve"> El Sujeto Obligado, </w:t>
      </w:r>
      <w:r w:rsidRPr="00205D54">
        <w:rPr>
          <w:rFonts w:ascii="Palatino Linotype" w:hAnsi="Palatino Linotype" w:cs="Arial"/>
        </w:rPr>
        <w:t>se procede a dictar la presente resolución.</w:t>
      </w:r>
    </w:p>
    <w:p w14:paraId="2051844B" w14:textId="77777777" w:rsidR="00CC6F3C" w:rsidRPr="00205D54"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205D54" w:rsidRDefault="00D34057" w:rsidP="00FF74F5">
      <w:pPr>
        <w:pStyle w:val="Sinespaciado"/>
        <w:rPr>
          <w:sz w:val="8"/>
        </w:rPr>
      </w:pPr>
    </w:p>
    <w:p w14:paraId="75D21A27" w14:textId="77777777" w:rsidR="00D34057" w:rsidRPr="00205D54" w:rsidRDefault="00D34057" w:rsidP="00E91EE4">
      <w:pPr>
        <w:spacing w:before="240" w:after="240" w:line="360" w:lineRule="auto"/>
        <w:jc w:val="center"/>
        <w:rPr>
          <w:rFonts w:ascii="Palatino Linotype" w:hAnsi="Palatino Linotype"/>
          <w:b/>
          <w:sz w:val="28"/>
        </w:rPr>
      </w:pPr>
      <w:r w:rsidRPr="00205D54">
        <w:rPr>
          <w:rFonts w:ascii="Palatino Linotype" w:hAnsi="Palatino Linotype"/>
          <w:b/>
          <w:sz w:val="28"/>
        </w:rPr>
        <w:t>A N T E C E D E N T E S   D E L   A S U N T O</w:t>
      </w:r>
    </w:p>
    <w:p w14:paraId="18424EF2" w14:textId="77777777" w:rsidR="00972636" w:rsidRPr="00205D54" w:rsidRDefault="00972636" w:rsidP="00FF74F5">
      <w:pPr>
        <w:pStyle w:val="Sinespaciado"/>
        <w:rPr>
          <w:sz w:val="14"/>
        </w:rPr>
      </w:pPr>
    </w:p>
    <w:p w14:paraId="729E5B4C" w14:textId="77777777" w:rsidR="008D6D96" w:rsidRPr="00205D54" w:rsidRDefault="008D6D96" w:rsidP="008D6D96">
      <w:pPr>
        <w:spacing w:before="240" w:after="240" w:line="360" w:lineRule="auto"/>
        <w:jc w:val="both"/>
        <w:rPr>
          <w:rFonts w:ascii="Palatino Linotype" w:hAnsi="Palatino Linotype"/>
        </w:rPr>
      </w:pPr>
      <w:r w:rsidRPr="00205D54">
        <w:rPr>
          <w:rFonts w:ascii="Palatino Linotype" w:hAnsi="Palatino Linotype" w:cs="Arial"/>
          <w:b/>
          <w:sz w:val="28"/>
        </w:rPr>
        <w:t>PRIMERO.</w:t>
      </w:r>
      <w:r w:rsidRPr="00205D54">
        <w:rPr>
          <w:rFonts w:ascii="Palatino Linotype" w:hAnsi="Palatino Linotype" w:cs="Arial"/>
        </w:rPr>
        <w:t xml:space="preserve"> </w:t>
      </w:r>
      <w:r w:rsidRPr="00205D54">
        <w:rPr>
          <w:rFonts w:ascii="Palatino Linotype" w:hAnsi="Palatino Linotype"/>
          <w:b/>
          <w:sz w:val="28"/>
          <w:szCs w:val="28"/>
        </w:rPr>
        <w:t>De la Solicitud de Información.</w:t>
      </w:r>
    </w:p>
    <w:p w14:paraId="40216673" w14:textId="01FAF4DC" w:rsidR="008D6D96" w:rsidRPr="00205D54" w:rsidRDefault="008D6D96" w:rsidP="008D6D96">
      <w:pPr>
        <w:spacing w:before="240" w:line="360" w:lineRule="auto"/>
        <w:jc w:val="both"/>
        <w:rPr>
          <w:rFonts w:ascii="Palatino Linotype" w:hAnsi="Palatino Linotype" w:cs="Arial"/>
        </w:rPr>
      </w:pPr>
      <w:r w:rsidRPr="00205D54">
        <w:rPr>
          <w:rFonts w:ascii="Palatino Linotype" w:hAnsi="Palatino Linotype" w:cs="Arial"/>
        </w:rPr>
        <w:t xml:space="preserve">Con fecha </w:t>
      </w:r>
      <w:r w:rsidR="00BF35D3" w:rsidRPr="00205D54">
        <w:rPr>
          <w:rFonts w:ascii="Palatino Linotype" w:hAnsi="Palatino Linotype" w:cs="Arial"/>
        </w:rPr>
        <w:t>primero de agosto</w:t>
      </w:r>
      <w:r w:rsidR="00620A1D" w:rsidRPr="00205D54">
        <w:rPr>
          <w:rFonts w:ascii="Palatino Linotype" w:hAnsi="Palatino Linotype" w:cs="Arial"/>
        </w:rPr>
        <w:t xml:space="preserve"> de dos mil veintidós</w:t>
      </w:r>
      <w:r w:rsidRPr="00205D54">
        <w:rPr>
          <w:rFonts w:ascii="Palatino Linotype" w:hAnsi="Palatino Linotype" w:cs="Arial"/>
        </w:rPr>
        <w:t xml:space="preserve">, </w:t>
      </w:r>
      <w:r w:rsidR="00BF35D3" w:rsidRPr="00205D54">
        <w:rPr>
          <w:rFonts w:ascii="Palatino Linotype" w:hAnsi="Palatino Linotype" w:cs="Arial"/>
          <w:b/>
        </w:rPr>
        <w:t>El</w:t>
      </w:r>
      <w:r w:rsidRPr="00205D54">
        <w:rPr>
          <w:rFonts w:ascii="Palatino Linotype" w:hAnsi="Palatino Linotype" w:cs="Arial"/>
          <w:b/>
        </w:rPr>
        <w:t xml:space="preserve"> Recurrente</w:t>
      </w:r>
      <w:r w:rsidRPr="00205D54">
        <w:rPr>
          <w:rFonts w:ascii="Palatino Linotype" w:hAnsi="Palatino Linotype" w:cs="Arial"/>
        </w:rPr>
        <w:t>, presentó a través del Sistema de Acceso a la Información Mexiquense (</w:t>
      </w:r>
      <w:r w:rsidRPr="00205D54">
        <w:rPr>
          <w:rFonts w:ascii="Palatino Linotype" w:hAnsi="Palatino Linotype" w:cs="Arial"/>
          <w:b/>
        </w:rPr>
        <w:t>SAIMEX)</w:t>
      </w:r>
      <w:r w:rsidRPr="00205D54">
        <w:rPr>
          <w:rFonts w:ascii="Palatino Linotype" w:hAnsi="Palatino Linotype" w:cs="Arial"/>
        </w:rPr>
        <w:t xml:space="preserve"> ante </w:t>
      </w:r>
      <w:r w:rsidRPr="00205D54">
        <w:rPr>
          <w:rFonts w:ascii="Palatino Linotype" w:hAnsi="Palatino Linotype" w:cs="Arial"/>
          <w:b/>
        </w:rPr>
        <w:t>El Sujeto Obligado</w:t>
      </w:r>
      <w:r w:rsidRPr="00205D54">
        <w:rPr>
          <w:rFonts w:ascii="Palatino Linotype" w:hAnsi="Palatino Linotype" w:cs="Arial"/>
        </w:rPr>
        <w:t>, solicitud de acceso a la información pública, registrada bajo el número de expediente</w:t>
      </w:r>
      <w:r w:rsidRPr="00205D54">
        <w:rPr>
          <w:rFonts w:ascii="Palatino Linotype" w:hAnsi="Palatino Linotype" w:cs="Arial"/>
          <w:b/>
        </w:rPr>
        <w:t xml:space="preserve"> </w:t>
      </w:r>
      <w:r w:rsidR="00BF35D3" w:rsidRPr="00205D54">
        <w:rPr>
          <w:rFonts w:ascii="Palatino Linotype" w:hAnsi="Palatino Linotype" w:cs="Arial"/>
          <w:b/>
        </w:rPr>
        <w:t>00161/MELOCAM/IP/2022</w:t>
      </w:r>
      <w:r w:rsidRPr="00205D54">
        <w:rPr>
          <w:rFonts w:ascii="Palatino Linotype" w:hAnsi="Palatino Linotype" w:cs="Arial"/>
          <w:lang w:eastAsia="es-MX"/>
        </w:rPr>
        <w:t>,</w:t>
      </w:r>
      <w:r w:rsidRPr="00205D54">
        <w:rPr>
          <w:rFonts w:ascii="Palatino Linotype" w:hAnsi="Palatino Linotype" w:cs="Arial"/>
          <w:b/>
          <w:lang w:eastAsia="es-MX"/>
        </w:rPr>
        <w:t xml:space="preserve"> </w:t>
      </w:r>
      <w:r w:rsidRPr="00205D54">
        <w:rPr>
          <w:rFonts w:ascii="Palatino Linotype" w:hAnsi="Palatino Linotype" w:cs="Arial"/>
        </w:rPr>
        <w:t>mediante la cual solicitó información en el tenor siguiente:</w:t>
      </w:r>
    </w:p>
    <w:p w14:paraId="13905A91" w14:textId="77777777" w:rsidR="00BF35D3" w:rsidRPr="00205D54" w:rsidRDefault="00BF35D3" w:rsidP="008D6D96">
      <w:pPr>
        <w:spacing w:before="240" w:line="360" w:lineRule="auto"/>
        <w:jc w:val="both"/>
        <w:rPr>
          <w:rFonts w:ascii="Palatino Linotype" w:hAnsi="Palatino Linotype" w:cs="Arial"/>
        </w:rPr>
      </w:pPr>
    </w:p>
    <w:p w14:paraId="5C641CB9" w14:textId="0551FE2C" w:rsidR="008D6D96" w:rsidRPr="00205D54" w:rsidRDefault="008D6D96" w:rsidP="008D6D96">
      <w:pPr>
        <w:ind w:left="851" w:right="851"/>
        <w:jc w:val="both"/>
        <w:rPr>
          <w:rFonts w:ascii="Palatino Linotype" w:hAnsi="Palatino Linotype"/>
          <w:i/>
          <w:lang w:val="es-ES_tradnl"/>
        </w:rPr>
      </w:pPr>
      <w:r w:rsidRPr="00205D54">
        <w:rPr>
          <w:rFonts w:ascii="Palatino Linotype" w:hAnsi="Palatino Linotype"/>
          <w:i/>
          <w:lang w:val="es-ES_tradnl"/>
        </w:rPr>
        <w:t>“</w:t>
      </w:r>
      <w:r w:rsidR="00BF35D3" w:rsidRPr="00205D54">
        <w:rPr>
          <w:rFonts w:ascii="Palatino Linotype" w:hAnsi="Palatino Linotype"/>
          <w:i/>
          <w:lang w:val="es-ES_tradnl"/>
        </w:rPr>
        <w:t xml:space="preserve">Solicito un informe pormenorizado de las detenciones que ha llevado el área de seguridad publica u organismo similar, estadística del informe de feminicidios en el municipio, copia del nombramiento del director, constancia de estudios de todo el personal administrativo a dicha área, horarios y </w:t>
      </w:r>
      <w:r w:rsidR="00BF35D3" w:rsidRPr="00205D54">
        <w:rPr>
          <w:rFonts w:ascii="Palatino Linotype" w:hAnsi="Palatino Linotype"/>
          <w:i/>
          <w:lang w:val="es-ES_tradnl"/>
        </w:rPr>
        <w:lastRenderedPageBreak/>
        <w:t xml:space="preserve">funciones de cada uno de ellos </w:t>
      </w:r>
      <w:proofErr w:type="spellStart"/>
      <w:r w:rsidR="00BF35D3" w:rsidRPr="00205D54">
        <w:rPr>
          <w:rFonts w:ascii="Palatino Linotype" w:hAnsi="Palatino Linotype"/>
          <w:i/>
          <w:lang w:val="es-ES_tradnl"/>
        </w:rPr>
        <w:t>Acividades</w:t>
      </w:r>
      <w:proofErr w:type="spellEnd"/>
      <w:r w:rsidR="00BF35D3" w:rsidRPr="00205D54">
        <w:rPr>
          <w:rFonts w:ascii="Palatino Linotype" w:hAnsi="Palatino Linotype"/>
          <w:i/>
          <w:lang w:val="es-ES_tradnl"/>
        </w:rPr>
        <w:t xml:space="preserve"> que ha llevado a cabo el área de prevención del delito de enero a julio de este año Apoyos que se han </w:t>
      </w:r>
      <w:proofErr w:type="spellStart"/>
      <w:r w:rsidR="00BF35D3" w:rsidRPr="00205D54">
        <w:rPr>
          <w:rFonts w:ascii="Palatino Linotype" w:hAnsi="Palatino Linotype"/>
          <w:i/>
          <w:lang w:val="es-ES_tradnl"/>
        </w:rPr>
        <w:t>bindado</w:t>
      </w:r>
      <w:proofErr w:type="spellEnd"/>
      <w:r w:rsidR="00BF35D3" w:rsidRPr="00205D54">
        <w:rPr>
          <w:rFonts w:ascii="Palatino Linotype" w:hAnsi="Palatino Linotype"/>
          <w:i/>
          <w:lang w:val="es-ES_tradnl"/>
        </w:rPr>
        <w:t xml:space="preserve"> por parte de protección civil o área similar, a las emergencias del municipio Informe de cuantas veces protección civil o área similar a </w:t>
      </w:r>
      <w:proofErr w:type="spellStart"/>
      <w:r w:rsidR="00BF35D3" w:rsidRPr="00205D54">
        <w:rPr>
          <w:rFonts w:ascii="Palatino Linotype" w:hAnsi="Palatino Linotype"/>
          <w:i/>
          <w:lang w:val="es-ES_tradnl"/>
        </w:rPr>
        <w:t>sanitizado</w:t>
      </w:r>
      <w:proofErr w:type="spellEnd"/>
      <w:r w:rsidR="00BF35D3" w:rsidRPr="00205D54">
        <w:rPr>
          <w:rFonts w:ascii="Palatino Linotype" w:hAnsi="Palatino Linotype"/>
          <w:i/>
          <w:lang w:val="es-ES_tradnl"/>
        </w:rPr>
        <w:t xml:space="preserve"> los espacios públicos Licencias de funcionamiento y visto bueno, de todos y cada uno de los negocios en el territorio de Melchor </w:t>
      </w:r>
      <w:proofErr w:type="spellStart"/>
      <w:r w:rsidR="00BF35D3" w:rsidRPr="00205D54">
        <w:rPr>
          <w:rFonts w:ascii="Palatino Linotype" w:hAnsi="Palatino Linotype"/>
          <w:i/>
          <w:lang w:val="es-ES_tradnl"/>
        </w:rPr>
        <w:t>ocampo</w:t>
      </w:r>
      <w:proofErr w:type="spellEnd"/>
      <w:r w:rsidR="00BF35D3" w:rsidRPr="00205D54">
        <w:rPr>
          <w:rFonts w:ascii="Palatino Linotype" w:hAnsi="Palatino Linotype"/>
          <w:i/>
          <w:lang w:val="es-ES_tradnl"/>
        </w:rPr>
        <w:t xml:space="preserve"> Informe de actividades del área de mejora regulatoria o similar, </w:t>
      </w:r>
      <w:proofErr w:type="spellStart"/>
      <w:r w:rsidR="00BF35D3" w:rsidRPr="00205D54">
        <w:rPr>
          <w:rFonts w:ascii="Palatino Linotype" w:hAnsi="Palatino Linotype"/>
          <w:i/>
          <w:lang w:val="es-ES_tradnl"/>
        </w:rPr>
        <w:t>asi</w:t>
      </w:r>
      <w:proofErr w:type="spellEnd"/>
      <w:r w:rsidR="00BF35D3" w:rsidRPr="00205D54">
        <w:rPr>
          <w:rFonts w:ascii="Palatino Linotype" w:hAnsi="Palatino Linotype"/>
          <w:i/>
          <w:lang w:val="es-ES_tradnl"/>
        </w:rPr>
        <w:t xml:space="preserve"> como especificación de los tramites y servicio que se han visto beneficiados por dichas actividades Solicito la información me sea entregada </w:t>
      </w:r>
      <w:proofErr w:type="spellStart"/>
      <w:r w:rsidR="00BF35D3" w:rsidRPr="00205D54">
        <w:rPr>
          <w:rFonts w:ascii="Palatino Linotype" w:hAnsi="Palatino Linotype"/>
          <w:i/>
          <w:lang w:val="es-ES_tradnl"/>
        </w:rPr>
        <w:t>via</w:t>
      </w:r>
      <w:proofErr w:type="spellEnd"/>
      <w:r w:rsidR="00BF35D3" w:rsidRPr="00205D54">
        <w:rPr>
          <w:rFonts w:ascii="Palatino Linotype" w:hAnsi="Palatino Linotype"/>
          <w:i/>
          <w:lang w:val="es-ES_tradnl"/>
        </w:rPr>
        <w:t xml:space="preserve"> </w:t>
      </w:r>
      <w:proofErr w:type="spellStart"/>
      <w:r w:rsidR="00BF35D3" w:rsidRPr="00205D54">
        <w:rPr>
          <w:rFonts w:ascii="Palatino Linotype" w:hAnsi="Palatino Linotype"/>
          <w:i/>
          <w:lang w:val="es-ES_tradnl"/>
        </w:rPr>
        <w:t>saimex</w:t>
      </w:r>
      <w:proofErr w:type="spellEnd"/>
      <w:r w:rsidR="00BF35D3" w:rsidRPr="00205D54">
        <w:rPr>
          <w:rFonts w:ascii="Palatino Linotype" w:hAnsi="Palatino Linotype"/>
          <w:i/>
          <w:lang w:val="es-ES_tradnl"/>
        </w:rPr>
        <w:t xml:space="preserve"> Pido oficio de respuesta firmado y sellado por las áreas competentes para respuesta de mi solicitud Todo en versión publica, pero sin omitir documentación De manera eficaz y eficiente, así como documentos legibles Sabiendo que es un gobierno </w:t>
      </w:r>
      <w:proofErr w:type="spellStart"/>
      <w:r w:rsidR="00BF35D3" w:rsidRPr="00205D54">
        <w:rPr>
          <w:rFonts w:ascii="Palatino Linotype" w:hAnsi="Palatino Linotype"/>
          <w:i/>
          <w:lang w:val="es-ES_tradnl"/>
        </w:rPr>
        <w:t>morenista</w:t>
      </w:r>
      <w:proofErr w:type="spellEnd"/>
      <w:r w:rsidR="00BF35D3" w:rsidRPr="00205D54">
        <w:rPr>
          <w:rFonts w:ascii="Palatino Linotype" w:hAnsi="Palatino Linotype"/>
          <w:i/>
          <w:lang w:val="es-ES_tradnl"/>
        </w:rPr>
        <w:t xml:space="preserve"> no habrá corrupción y no negaran información</w:t>
      </w:r>
      <w:r w:rsidRPr="00205D54">
        <w:rPr>
          <w:rFonts w:ascii="Palatino Linotype" w:hAnsi="Palatino Linotype"/>
          <w:i/>
          <w:lang w:val="es-ES_tradnl"/>
        </w:rPr>
        <w:t>”</w:t>
      </w:r>
      <w:r w:rsidRPr="00205D54">
        <w:rPr>
          <w:rFonts w:ascii="Palatino Linotype" w:hAnsi="Palatino Linotype"/>
          <w:lang w:val="es-ES_tradnl"/>
        </w:rPr>
        <w:t xml:space="preserve"> [Sic]</w:t>
      </w:r>
    </w:p>
    <w:p w14:paraId="07AEC1F9" w14:textId="77777777" w:rsidR="008D6D96" w:rsidRPr="00205D54" w:rsidRDefault="008D6D96" w:rsidP="008D6D96">
      <w:pPr>
        <w:spacing w:line="360" w:lineRule="auto"/>
        <w:ind w:right="851"/>
        <w:jc w:val="both"/>
        <w:rPr>
          <w:rFonts w:ascii="Palatino Linotype" w:hAnsi="Palatino Linotype"/>
          <w:lang w:val="es-ES_tradnl"/>
        </w:rPr>
      </w:pPr>
    </w:p>
    <w:p w14:paraId="73C28B07" w14:textId="0576F590" w:rsidR="008D6D96" w:rsidRPr="00205D54" w:rsidRDefault="008D6D96" w:rsidP="00BF35D3">
      <w:pPr>
        <w:spacing w:line="360" w:lineRule="auto"/>
        <w:ind w:right="851"/>
        <w:jc w:val="both"/>
        <w:rPr>
          <w:rFonts w:ascii="Palatino Linotype" w:hAnsi="Palatino Linotype"/>
          <w:lang w:val="es-ES_tradnl"/>
        </w:rPr>
      </w:pPr>
      <w:r w:rsidRPr="00205D54">
        <w:rPr>
          <w:rFonts w:ascii="Palatino Linotype" w:hAnsi="Palatino Linotype"/>
          <w:lang w:val="es-ES_tradnl"/>
        </w:rPr>
        <w:t xml:space="preserve">Modalidad de entrega: A través del </w:t>
      </w:r>
      <w:r w:rsidRPr="00205D54">
        <w:rPr>
          <w:rFonts w:ascii="Palatino Linotype" w:hAnsi="Palatino Linotype"/>
          <w:b/>
          <w:lang w:val="es-ES_tradnl"/>
        </w:rPr>
        <w:t>SAIMEX</w:t>
      </w:r>
      <w:r w:rsidR="00BF35D3" w:rsidRPr="00205D54">
        <w:rPr>
          <w:rFonts w:ascii="Palatino Linotype" w:hAnsi="Palatino Linotype"/>
          <w:lang w:val="es-ES_tradnl"/>
        </w:rPr>
        <w:t>.</w:t>
      </w:r>
    </w:p>
    <w:p w14:paraId="52860AE0" w14:textId="77777777" w:rsidR="003A35C1" w:rsidRPr="00205D54" w:rsidRDefault="003A35C1" w:rsidP="00BF35D3">
      <w:pPr>
        <w:spacing w:line="360" w:lineRule="auto"/>
        <w:ind w:right="851"/>
        <w:jc w:val="both"/>
        <w:rPr>
          <w:rFonts w:ascii="Palatino Linotype" w:hAnsi="Palatino Linotype"/>
          <w:lang w:val="es-ES_tradnl"/>
        </w:rPr>
      </w:pPr>
    </w:p>
    <w:p w14:paraId="36D6D860" w14:textId="77777777" w:rsidR="00BF35D3" w:rsidRPr="00205D54" w:rsidRDefault="00BF35D3" w:rsidP="003A35C1">
      <w:pPr>
        <w:spacing w:before="240" w:after="240" w:line="360" w:lineRule="auto"/>
        <w:jc w:val="both"/>
        <w:rPr>
          <w:rFonts w:ascii="Palatino Linotype" w:hAnsi="Palatino Linotype" w:cs="Arial"/>
          <w:b/>
          <w:sz w:val="28"/>
          <w:szCs w:val="28"/>
        </w:rPr>
      </w:pPr>
      <w:r w:rsidRPr="00205D54">
        <w:rPr>
          <w:rFonts w:ascii="Palatino Linotype" w:hAnsi="Palatino Linotype" w:cs="Arial"/>
          <w:b/>
          <w:sz w:val="28"/>
          <w:szCs w:val="28"/>
        </w:rPr>
        <w:t xml:space="preserve">SEGUNDO. Del Requerimiento de Aclaración a la Solicitud de Información por parte del Sujeto Obligado. </w:t>
      </w:r>
    </w:p>
    <w:p w14:paraId="6B37B3D0" w14:textId="21CFF364" w:rsidR="00BF35D3" w:rsidRPr="00205D54" w:rsidRDefault="00BF35D3" w:rsidP="003A35C1">
      <w:pPr>
        <w:spacing w:before="240" w:line="360" w:lineRule="auto"/>
        <w:jc w:val="both"/>
        <w:rPr>
          <w:rFonts w:ascii="Palatino Linotype" w:hAnsi="Palatino Linotype" w:cs="Arial"/>
        </w:rPr>
      </w:pPr>
      <w:r w:rsidRPr="00205D54">
        <w:rPr>
          <w:rFonts w:ascii="Palatino Linotype" w:hAnsi="Palatino Linotype" w:cs="Arial"/>
        </w:rPr>
        <w:t xml:space="preserve">En fecha </w:t>
      </w:r>
      <w:r w:rsidR="003A35C1" w:rsidRPr="00205D54">
        <w:rPr>
          <w:rFonts w:ascii="Palatino Linotype" w:hAnsi="Palatino Linotype" w:cs="Arial"/>
        </w:rPr>
        <w:t>cuatro de agosto</w:t>
      </w:r>
      <w:r w:rsidRPr="00205D54">
        <w:rPr>
          <w:rFonts w:ascii="Palatino Linotype" w:hAnsi="Palatino Linotype" w:cs="Arial"/>
        </w:rPr>
        <w:t xml:space="preserve"> de dos mil veintidós, </w:t>
      </w:r>
      <w:r w:rsidRPr="00205D54">
        <w:rPr>
          <w:rFonts w:ascii="Palatino Linotype" w:hAnsi="Palatino Linotype" w:cs="Arial"/>
          <w:b/>
        </w:rPr>
        <w:t>el Sujeto Obligado</w:t>
      </w:r>
      <w:r w:rsidRPr="00205D54">
        <w:rPr>
          <w:rFonts w:ascii="Palatino Linotype" w:hAnsi="Palatino Linotype" w:cs="Arial"/>
        </w:rPr>
        <w:t xml:space="preserve"> solicitó la aclaración a la solicitud de información </w:t>
      </w:r>
      <w:r w:rsidR="003A35C1" w:rsidRPr="00205D54">
        <w:rPr>
          <w:rFonts w:ascii="Palatino Linotype" w:hAnsi="Palatino Linotype" w:cs="Arial"/>
          <w:b/>
        </w:rPr>
        <w:t>00161/MELOCAM/IP/2022</w:t>
      </w:r>
      <w:r w:rsidRPr="00205D54">
        <w:rPr>
          <w:rFonts w:ascii="Palatino Linotype" w:hAnsi="Palatino Linotype" w:cs="Arial"/>
        </w:rPr>
        <w:t>, de conformidad con lo siguiente:</w:t>
      </w:r>
    </w:p>
    <w:p w14:paraId="52FA23B4" w14:textId="77777777" w:rsidR="00BF35D3" w:rsidRPr="00205D54" w:rsidRDefault="00BF35D3" w:rsidP="00BF35D3">
      <w:pPr>
        <w:pStyle w:val="Sinespaciado"/>
      </w:pPr>
    </w:p>
    <w:p w14:paraId="64D42224" w14:textId="77777777" w:rsidR="003A35C1" w:rsidRPr="00205D54" w:rsidRDefault="00BF35D3" w:rsidP="003A35C1">
      <w:pPr>
        <w:ind w:left="567" w:right="567"/>
        <w:jc w:val="right"/>
        <w:rPr>
          <w:rFonts w:ascii="Palatino Linotype" w:hAnsi="Palatino Linotype"/>
          <w:i/>
          <w:lang w:eastAsia="es-MX"/>
        </w:rPr>
      </w:pPr>
      <w:r w:rsidRPr="00205D54">
        <w:rPr>
          <w:rFonts w:ascii="Palatino Linotype" w:hAnsi="Palatino Linotype"/>
          <w:i/>
          <w:lang w:eastAsia="es-MX"/>
        </w:rPr>
        <w:t>“</w:t>
      </w:r>
      <w:r w:rsidR="003A35C1" w:rsidRPr="00205D54">
        <w:rPr>
          <w:rFonts w:ascii="Palatino Linotype" w:hAnsi="Palatino Linotype"/>
          <w:i/>
          <w:lang w:eastAsia="es-MX"/>
        </w:rPr>
        <w:t xml:space="preserve">Folio de la solicitud: </w:t>
      </w:r>
      <w:r w:rsidR="003A35C1" w:rsidRPr="00205D54">
        <w:rPr>
          <w:rFonts w:ascii="Palatino Linotype" w:hAnsi="Palatino Linotype"/>
          <w:b/>
          <w:i/>
          <w:lang w:eastAsia="es-MX"/>
        </w:rPr>
        <w:t>00161/MELOCAM/IP/2022</w:t>
      </w:r>
    </w:p>
    <w:p w14:paraId="5017860B" w14:textId="77777777" w:rsidR="003A35C1" w:rsidRPr="00205D54" w:rsidRDefault="003A35C1" w:rsidP="003A35C1">
      <w:pPr>
        <w:ind w:left="567" w:right="567"/>
        <w:jc w:val="both"/>
        <w:rPr>
          <w:rFonts w:ascii="Palatino Linotype" w:hAnsi="Palatino Linotype"/>
          <w:i/>
          <w:lang w:eastAsia="es-MX"/>
        </w:rPr>
      </w:pPr>
    </w:p>
    <w:p w14:paraId="392E9D57" w14:textId="77777777" w:rsidR="003A35C1" w:rsidRPr="00205D54" w:rsidRDefault="003A35C1" w:rsidP="003A35C1">
      <w:pPr>
        <w:ind w:left="567" w:right="567"/>
        <w:jc w:val="both"/>
        <w:rPr>
          <w:rFonts w:ascii="Palatino Linotype" w:hAnsi="Palatino Linotype"/>
          <w:i/>
          <w:lang w:eastAsia="es-MX"/>
        </w:rPr>
      </w:pPr>
      <w:r w:rsidRPr="00205D54">
        <w:rPr>
          <w:rFonts w:ascii="Palatino Linotype" w:hAnsi="Palatino Linotype"/>
          <w:i/>
          <w:lang w:eastAsia="es-MX"/>
        </w:rPr>
        <w:t xml:space="preserve">Con fundamento en el </w:t>
      </w:r>
      <w:proofErr w:type="spellStart"/>
      <w:proofErr w:type="gramStart"/>
      <w:r w:rsidRPr="00205D54">
        <w:rPr>
          <w:rFonts w:ascii="Palatino Linotype" w:hAnsi="Palatino Linotype"/>
          <w:i/>
          <w:lang w:eastAsia="es-MX"/>
        </w:rPr>
        <w:t>articulo</w:t>
      </w:r>
      <w:proofErr w:type="spellEnd"/>
      <w:proofErr w:type="gramEnd"/>
      <w:r w:rsidRPr="00205D54">
        <w:rPr>
          <w:rFonts w:ascii="Palatino Linotype" w:hAnsi="Palatino Linotype"/>
          <w:i/>
          <w:lang w:eastAsia="es-MX"/>
        </w:rPr>
        <w:t xml:space="preserve"> 159 de la Ley de Transparencia y Acceso a la Información Pública del Estado de México y Municipios, se le requiere para que dentro del plazo de diez días hábiles realice lo siguiente:</w:t>
      </w:r>
    </w:p>
    <w:p w14:paraId="317E304F" w14:textId="77777777" w:rsidR="003A35C1" w:rsidRPr="00205D54" w:rsidRDefault="003A35C1" w:rsidP="003A35C1">
      <w:pPr>
        <w:ind w:left="567" w:right="567"/>
        <w:jc w:val="both"/>
        <w:rPr>
          <w:rFonts w:ascii="Palatino Linotype" w:hAnsi="Palatino Linotype"/>
          <w:i/>
          <w:lang w:eastAsia="es-MX"/>
        </w:rPr>
      </w:pPr>
    </w:p>
    <w:p w14:paraId="4C56D96A" w14:textId="77777777" w:rsidR="003A35C1" w:rsidRPr="00205D54" w:rsidRDefault="003A35C1" w:rsidP="003A35C1">
      <w:pPr>
        <w:ind w:left="567" w:right="567"/>
        <w:jc w:val="both"/>
        <w:rPr>
          <w:rFonts w:ascii="Palatino Linotype" w:hAnsi="Palatino Linotype"/>
          <w:i/>
          <w:lang w:eastAsia="es-MX"/>
        </w:rPr>
      </w:pPr>
      <w:r w:rsidRPr="00205D54">
        <w:rPr>
          <w:rFonts w:ascii="Palatino Linotype" w:hAnsi="Palatino Linotype"/>
          <w:i/>
          <w:lang w:eastAsia="es-MX"/>
        </w:rPr>
        <w:t xml:space="preserve">Con fundamento en el artículo 159 de la Ley de Transparencia y Acceso a la Información Pública del Estado de México y Municipios, </w:t>
      </w:r>
      <w:r w:rsidRPr="00205D54">
        <w:rPr>
          <w:rFonts w:ascii="Palatino Linotype" w:hAnsi="Palatino Linotype"/>
          <w:b/>
          <w:i/>
          <w:lang w:eastAsia="es-MX"/>
        </w:rPr>
        <w:t xml:space="preserve">me permito solicitar </w:t>
      </w:r>
      <w:r w:rsidRPr="00205D54">
        <w:rPr>
          <w:rFonts w:ascii="Palatino Linotype" w:hAnsi="Palatino Linotype"/>
          <w:b/>
          <w:i/>
          <w:lang w:eastAsia="es-MX"/>
        </w:rPr>
        <w:lastRenderedPageBreak/>
        <w:t>tenga a bien proporcionar con mayor precisión los detalles que nos permitan localizar la información objeto de su interés</w:t>
      </w:r>
      <w:r w:rsidRPr="00205D54">
        <w:rPr>
          <w:rFonts w:ascii="Palatino Linotype" w:hAnsi="Palatino Linotype"/>
          <w:i/>
          <w:lang w:eastAsia="es-MX"/>
        </w:rPr>
        <w:t>; ello a razón de atender su requerimiento de manera eficiente, precisa y concisa.</w:t>
      </w:r>
    </w:p>
    <w:p w14:paraId="51101825" w14:textId="77777777" w:rsidR="003A35C1" w:rsidRPr="00205D54" w:rsidRDefault="003A35C1" w:rsidP="003A35C1">
      <w:pPr>
        <w:ind w:left="567" w:right="567"/>
        <w:jc w:val="both"/>
        <w:rPr>
          <w:rFonts w:ascii="Palatino Linotype" w:hAnsi="Palatino Linotype"/>
          <w:i/>
          <w:lang w:eastAsia="es-MX"/>
        </w:rPr>
      </w:pPr>
    </w:p>
    <w:p w14:paraId="3ADF83EF" w14:textId="77777777" w:rsidR="003A35C1" w:rsidRPr="00205D54" w:rsidRDefault="003A35C1" w:rsidP="003A35C1">
      <w:pPr>
        <w:ind w:left="567" w:right="567"/>
        <w:jc w:val="both"/>
        <w:rPr>
          <w:rFonts w:ascii="Palatino Linotype" w:hAnsi="Palatino Linotype"/>
          <w:i/>
          <w:lang w:eastAsia="es-MX"/>
        </w:rPr>
      </w:pPr>
      <w:r w:rsidRPr="00205D54">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17B2E49" w14:textId="77777777" w:rsidR="003A35C1" w:rsidRPr="00205D54" w:rsidRDefault="003A35C1" w:rsidP="003A35C1">
      <w:pPr>
        <w:ind w:left="567" w:right="567"/>
        <w:jc w:val="both"/>
        <w:rPr>
          <w:rFonts w:ascii="Palatino Linotype" w:hAnsi="Palatino Linotype"/>
          <w:i/>
          <w:lang w:eastAsia="es-MX"/>
        </w:rPr>
      </w:pPr>
    </w:p>
    <w:p w14:paraId="2BD54C28" w14:textId="77777777" w:rsidR="003A35C1" w:rsidRPr="00205D54" w:rsidRDefault="003A35C1" w:rsidP="003A35C1">
      <w:pPr>
        <w:ind w:left="567" w:right="567"/>
        <w:jc w:val="both"/>
        <w:rPr>
          <w:rFonts w:ascii="Palatino Linotype" w:hAnsi="Palatino Linotype"/>
          <w:i/>
          <w:lang w:eastAsia="es-MX"/>
        </w:rPr>
      </w:pPr>
      <w:r w:rsidRPr="00205D54">
        <w:rPr>
          <w:rFonts w:ascii="Palatino Linotype" w:hAnsi="Palatino Linotype"/>
          <w:i/>
          <w:lang w:eastAsia="es-MX"/>
        </w:rPr>
        <w:t>ATENTAMENTE</w:t>
      </w:r>
    </w:p>
    <w:p w14:paraId="66740B00" w14:textId="30D75653" w:rsidR="00BF35D3" w:rsidRPr="00205D54" w:rsidRDefault="003A35C1" w:rsidP="003A35C1">
      <w:pPr>
        <w:ind w:left="567" w:right="567"/>
        <w:jc w:val="both"/>
        <w:rPr>
          <w:rFonts w:ascii="Palatino Linotype" w:hAnsi="Palatino Linotype"/>
          <w:i/>
          <w:lang w:eastAsia="es-MX"/>
        </w:rPr>
      </w:pPr>
      <w:r w:rsidRPr="00205D54">
        <w:rPr>
          <w:rFonts w:ascii="Palatino Linotype" w:hAnsi="Palatino Linotype"/>
          <w:i/>
          <w:lang w:eastAsia="es-MX"/>
        </w:rPr>
        <w:t>C. CRISTIAN PACHECO PINEDA</w:t>
      </w:r>
      <w:r w:rsidR="00BF35D3" w:rsidRPr="00205D54">
        <w:rPr>
          <w:rFonts w:ascii="Palatino Linotype" w:hAnsi="Palatino Linotype"/>
          <w:i/>
          <w:lang w:eastAsia="es-MX"/>
        </w:rPr>
        <w:t>”</w:t>
      </w:r>
    </w:p>
    <w:p w14:paraId="0CD6E43B" w14:textId="77777777" w:rsidR="00BF35D3" w:rsidRPr="00205D54" w:rsidRDefault="00BF35D3" w:rsidP="00BF35D3">
      <w:pPr>
        <w:pStyle w:val="Sinespaciado"/>
      </w:pPr>
    </w:p>
    <w:p w14:paraId="2AFE6E1F" w14:textId="77777777" w:rsidR="00BF35D3" w:rsidRPr="00205D54" w:rsidRDefault="00BF35D3" w:rsidP="00BF35D3">
      <w:pPr>
        <w:pStyle w:val="Sinespaciado"/>
      </w:pPr>
    </w:p>
    <w:p w14:paraId="7DD3680F" w14:textId="77777777" w:rsidR="00BF35D3" w:rsidRPr="00205D54" w:rsidRDefault="00BF35D3" w:rsidP="003A35C1">
      <w:pPr>
        <w:spacing w:before="240" w:after="240" w:line="360" w:lineRule="auto"/>
        <w:jc w:val="both"/>
        <w:rPr>
          <w:rFonts w:ascii="Palatino Linotype" w:hAnsi="Palatino Linotype" w:cs="Arial"/>
          <w:b/>
          <w:sz w:val="28"/>
          <w:szCs w:val="28"/>
        </w:rPr>
      </w:pPr>
      <w:r w:rsidRPr="00205D54">
        <w:rPr>
          <w:rFonts w:ascii="Palatino Linotype" w:hAnsi="Palatino Linotype" w:cs="Arial"/>
          <w:b/>
          <w:sz w:val="28"/>
          <w:szCs w:val="28"/>
        </w:rPr>
        <w:t xml:space="preserve">TERCERO. De la respuesta al Requerimiento de Aclaración a la Solicitud de Información por parte del solicitante. </w:t>
      </w:r>
    </w:p>
    <w:p w14:paraId="4B0C6D98" w14:textId="13DE0F0E" w:rsidR="003A35C1" w:rsidRPr="00205D54" w:rsidRDefault="00BF35D3" w:rsidP="00BF35D3">
      <w:pPr>
        <w:spacing w:line="360" w:lineRule="auto"/>
        <w:jc w:val="both"/>
        <w:rPr>
          <w:rFonts w:ascii="Palatino Linotype" w:hAnsi="Palatino Linotype" w:cs="Arial"/>
        </w:rPr>
      </w:pPr>
      <w:r w:rsidRPr="00205D54">
        <w:rPr>
          <w:rFonts w:ascii="Palatino Linotype" w:hAnsi="Palatino Linotype" w:cs="Arial"/>
        </w:rPr>
        <w:t xml:space="preserve">En el expediente electrónico </w:t>
      </w:r>
      <w:r w:rsidRPr="00205D54">
        <w:rPr>
          <w:rFonts w:ascii="Palatino Linotype" w:hAnsi="Palatino Linotype" w:cs="Arial"/>
          <w:b/>
        </w:rPr>
        <w:t>SAIMEX</w:t>
      </w:r>
      <w:r w:rsidRPr="00205D54">
        <w:rPr>
          <w:rFonts w:ascii="Palatino Linotype" w:hAnsi="Palatino Linotype" w:cs="Arial"/>
        </w:rPr>
        <w:t xml:space="preserve">, se aprecia que en fecha </w:t>
      </w:r>
      <w:r w:rsidR="003A35C1" w:rsidRPr="00205D54">
        <w:rPr>
          <w:rFonts w:ascii="Palatino Linotype" w:hAnsi="Palatino Linotype" w:cs="Arial"/>
        </w:rPr>
        <w:t>ocho de agosto</w:t>
      </w:r>
      <w:r w:rsidRPr="00205D54">
        <w:rPr>
          <w:rFonts w:ascii="Palatino Linotype" w:hAnsi="Palatino Linotype" w:cs="Arial"/>
        </w:rPr>
        <w:t xml:space="preserve"> de dos mil veintidós, el solicitante dio respuesta a la solicitud de requerimiento de aclaración, </w:t>
      </w:r>
      <w:r w:rsidR="00FF232A" w:rsidRPr="00205D54">
        <w:rPr>
          <w:rFonts w:ascii="Palatino Linotype" w:hAnsi="Palatino Linotype" w:cs="Arial"/>
        </w:rPr>
        <w:t xml:space="preserve"> proporcionando nuevos elementos de la solicitud, únicamente respecto a la temporalidad de la información  a la que requiere el acceso, siendo esta del 01 de enero de 2021 a la fecha de respuesta a la solicitud de información; sin embargo, toda vez que la solicitud de información se presentó el día primero de agosto de 2022, para el análisis y estudio del presente recurso de revisión, se establece la temporalidad del 01 de enero de 2021 al 01 de agosto de 2022, de conformidad con lo siguiente</w:t>
      </w:r>
      <w:r w:rsidRPr="00205D54">
        <w:rPr>
          <w:rFonts w:ascii="Palatino Linotype" w:hAnsi="Palatino Linotype" w:cs="Arial"/>
        </w:rPr>
        <w:t xml:space="preserve"> lo siguiente: </w:t>
      </w:r>
    </w:p>
    <w:p w14:paraId="7D5A51D3" w14:textId="1D62E4F4" w:rsidR="00BF35D3" w:rsidRPr="00205D54" w:rsidRDefault="003A35C1" w:rsidP="00FF232A">
      <w:pPr>
        <w:spacing w:line="360" w:lineRule="auto"/>
        <w:jc w:val="center"/>
        <w:rPr>
          <w:rFonts w:ascii="Palatino Linotype" w:hAnsi="Palatino Linotype" w:cs="Arial"/>
        </w:rPr>
      </w:pPr>
      <w:r w:rsidRPr="00205D54">
        <w:rPr>
          <w:rFonts w:ascii="Palatino Linotype" w:hAnsi="Palatino Linotype" w:cs="Arial"/>
          <w:noProof/>
          <w:lang w:val="es-419" w:eastAsia="es-419"/>
        </w:rPr>
        <w:drawing>
          <wp:inline distT="0" distB="0" distL="0" distR="0" wp14:anchorId="5973F3F7" wp14:editId="0B177151">
            <wp:extent cx="5142898" cy="962025"/>
            <wp:effectExtent l="190500" t="190500" r="191135" b="1809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8214" cy="976114"/>
                    </a:xfrm>
                    <a:prstGeom prst="rect">
                      <a:avLst/>
                    </a:prstGeom>
                    <a:ln>
                      <a:noFill/>
                    </a:ln>
                    <a:effectLst>
                      <a:outerShdw blurRad="190500" algn="tl" rotWithShape="0">
                        <a:srgbClr val="000000">
                          <a:alpha val="70000"/>
                        </a:srgbClr>
                      </a:outerShdw>
                    </a:effectLst>
                  </pic:spPr>
                </pic:pic>
              </a:graphicData>
            </a:graphic>
          </wp:inline>
        </w:drawing>
      </w:r>
    </w:p>
    <w:p w14:paraId="4B077928" w14:textId="2BDABA5E" w:rsidR="00BF35D3" w:rsidRPr="00205D54" w:rsidRDefault="003A35C1" w:rsidP="003A35C1">
      <w:pPr>
        <w:spacing w:before="240" w:after="240" w:line="360" w:lineRule="auto"/>
        <w:jc w:val="both"/>
        <w:rPr>
          <w:rFonts w:ascii="Palatino Linotype" w:hAnsi="Palatino Linotype" w:cs="Arial"/>
          <w:b/>
          <w:sz w:val="28"/>
          <w:szCs w:val="28"/>
        </w:rPr>
      </w:pPr>
      <w:r w:rsidRPr="00205D54">
        <w:rPr>
          <w:rFonts w:ascii="Palatino Linotype" w:hAnsi="Palatino Linotype" w:cs="Arial"/>
          <w:b/>
          <w:sz w:val="28"/>
          <w:szCs w:val="28"/>
        </w:rPr>
        <w:lastRenderedPageBreak/>
        <w:t>CUARTO</w:t>
      </w:r>
      <w:r w:rsidR="00BF35D3" w:rsidRPr="00205D54">
        <w:rPr>
          <w:rFonts w:ascii="Palatino Linotype" w:hAnsi="Palatino Linotype" w:cs="Arial"/>
          <w:b/>
          <w:sz w:val="28"/>
          <w:szCs w:val="28"/>
        </w:rPr>
        <w:t>. De la prórroga para emitir respuesta.</w:t>
      </w:r>
    </w:p>
    <w:p w14:paraId="074BE663" w14:textId="333DEFBA" w:rsidR="003A35C1" w:rsidRPr="00205D54" w:rsidRDefault="003A35C1" w:rsidP="003A35C1">
      <w:pPr>
        <w:spacing w:line="360" w:lineRule="auto"/>
        <w:jc w:val="both"/>
        <w:rPr>
          <w:rFonts w:ascii="Palatino Linotype" w:hAnsi="Palatino Linotype" w:cs="Arial"/>
        </w:rPr>
      </w:pPr>
      <w:r w:rsidRPr="00205D54">
        <w:rPr>
          <w:rFonts w:ascii="Palatino Linotype" w:hAnsi="Palatino Linotype" w:cs="Arial"/>
        </w:rPr>
        <w:t xml:space="preserve">De </w:t>
      </w:r>
      <w:r w:rsidR="00185F03" w:rsidRPr="00205D54">
        <w:rPr>
          <w:rFonts w:ascii="Palatino Linotype" w:hAnsi="Palatino Linotype" w:cs="Arial"/>
        </w:rPr>
        <w:t>las constancias que obran en el expediente electrónico</w:t>
      </w:r>
      <w:r w:rsidRPr="00205D54">
        <w:rPr>
          <w:rFonts w:ascii="Palatino Linotype" w:hAnsi="Palatino Linotype" w:cs="Arial"/>
        </w:rPr>
        <w:t xml:space="preserve"> del </w:t>
      </w:r>
      <w:r w:rsidRPr="00205D54">
        <w:rPr>
          <w:rFonts w:ascii="Palatino Linotype" w:hAnsi="Palatino Linotype" w:cs="Arial"/>
          <w:b/>
        </w:rPr>
        <w:t xml:space="preserve">SAIMEX </w:t>
      </w:r>
      <w:r w:rsidRPr="00205D54">
        <w:rPr>
          <w:rFonts w:ascii="Palatino Linotype" w:hAnsi="Palatino Linotype" w:cs="Arial"/>
        </w:rPr>
        <w:t xml:space="preserve">correspondiente a la solicitud de información, se advierte que en fecha </w:t>
      </w:r>
      <w:r w:rsidR="00185F03" w:rsidRPr="00205D54">
        <w:rPr>
          <w:rFonts w:ascii="Palatino Linotype" w:hAnsi="Palatino Linotype" w:cs="Arial"/>
        </w:rPr>
        <w:t>veinticinco</w:t>
      </w:r>
      <w:r w:rsidRPr="00205D54">
        <w:rPr>
          <w:rFonts w:ascii="Palatino Linotype" w:hAnsi="Palatino Linotype" w:cs="Arial"/>
        </w:rPr>
        <w:t xml:space="preserve"> de agosto de dos mil veintidós, </w:t>
      </w:r>
      <w:r w:rsidRPr="00205D54">
        <w:rPr>
          <w:rFonts w:ascii="Palatino Linotype" w:hAnsi="Palatino Linotype" w:cs="Arial"/>
          <w:b/>
          <w:bCs/>
        </w:rPr>
        <w:t xml:space="preserve">El Sujeto Obligado </w:t>
      </w:r>
      <w:r w:rsidRPr="00205D54">
        <w:rPr>
          <w:rFonts w:ascii="Palatino Linotype" w:hAnsi="Palatino Linotype" w:cs="Arial"/>
        </w:rPr>
        <w:t xml:space="preserve">solicitó prórroga de siete días para recabar la información solicitada y dar cumplimiento a lo requerido por </w:t>
      </w:r>
      <w:r w:rsidR="00185F03" w:rsidRPr="00205D54">
        <w:rPr>
          <w:rFonts w:ascii="Palatino Linotype" w:hAnsi="Palatino Linotype" w:cs="Arial"/>
          <w:b/>
        </w:rPr>
        <w:t>El</w:t>
      </w:r>
      <w:r w:rsidRPr="00205D54">
        <w:rPr>
          <w:rFonts w:ascii="Palatino Linotype" w:hAnsi="Palatino Linotype" w:cs="Arial"/>
          <w:b/>
        </w:rPr>
        <w:t xml:space="preserve"> Recurrente, </w:t>
      </w:r>
      <w:r w:rsidRPr="00205D54">
        <w:rPr>
          <w:rFonts w:ascii="Palatino Linotype" w:hAnsi="Palatino Linotype" w:cs="Arial"/>
        </w:rPr>
        <w:t>advirtiendo que dicha</w:t>
      </w:r>
      <w:r w:rsidRPr="00205D54">
        <w:rPr>
          <w:rFonts w:ascii="Palatino Linotype" w:hAnsi="Palatino Linotype"/>
        </w:rPr>
        <w:t xml:space="preserve"> prórroga no cumple con lo establecido en el artículo 49, fracción II, así como en el artículo 163 segundo párrafo, de la </w:t>
      </w:r>
      <w:r w:rsidRPr="00205D54">
        <w:rPr>
          <w:rFonts w:ascii="Palatino Linotype" w:hAnsi="Palatino Linotype" w:cs="Arial"/>
        </w:rPr>
        <w:t>Ley de Transparencia y Acceso a la Información Pública del Estado de México y Municipios.</w:t>
      </w:r>
    </w:p>
    <w:p w14:paraId="05D216B2" w14:textId="77777777" w:rsidR="003A35C1" w:rsidRPr="00205D54" w:rsidRDefault="003A35C1" w:rsidP="003A35C1">
      <w:pPr>
        <w:spacing w:line="360" w:lineRule="auto"/>
        <w:jc w:val="both"/>
        <w:rPr>
          <w:rFonts w:ascii="Palatino Linotype" w:hAnsi="Palatino Linotype" w:cs="Arial"/>
          <w:b/>
          <w:sz w:val="28"/>
        </w:rPr>
      </w:pPr>
    </w:p>
    <w:p w14:paraId="095C8EBF" w14:textId="0E0C3DC0" w:rsidR="008D6D96" w:rsidRPr="00205D54" w:rsidRDefault="00185F03" w:rsidP="008D6D96">
      <w:pPr>
        <w:spacing w:before="240" w:line="360" w:lineRule="auto"/>
        <w:jc w:val="both"/>
        <w:rPr>
          <w:rFonts w:ascii="Palatino Linotype" w:hAnsi="Palatino Linotype" w:cs="Arial"/>
          <w:b/>
          <w:sz w:val="28"/>
        </w:rPr>
      </w:pPr>
      <w:r w:rsidRPr="00205D54">
        <w:rPr>
          <w:rFonts w:ascii="Palatino Linotype" w:hAnsi="Palatino Linotype" w:cs="Arial"/>
          <w:b/>
          <w:sz w:val="28"/>
        </w:rPr>
        <w:t>QUINTO</w:t>
      </w:r>
      <w:r w:rsidR="008D6D96" w:rsidRPr="00205D54">
        <w:rPr>
          <w:rFonts w:ascii="Palatino Linotype" w:hAnsi="Palatino Linotype" w:cs="Arial"/>
          <w:b/>
          <w:sz w:val="28"/>
        </w:rPr>
        <w:t xml:space="preserve">. </w:t>
      </w:r>
      <w:r w:rsidR="008D6D96" w:rsidRPr="00205D54">
        <w:rPr>
          <w:rFonts w:ascii="Palatino Linotype" w:hAnsi="Palatino Linotype" w:cs="Arial"/>
          <w:b/>
          <w:sz w:val="28"/>
          <w:szCs w:val="20"/>
        </w:rPr>
        <w:t>De la respuesta del Sujeto Obligado.</w:t>
      </w:r>
    </w:p>
    <w:p w14:paraId="3EDCEAF6" w14:textId="2887D48D" w:rsidR="008D6D96" w:rsidRPr="00205D54" w:rsidRDefault="008D6D96" w:rsidP="008D6D96">
      <w:pPr>
        <w:spacing w:before="240" w:line="360" w:lineRule="auto"/>
        <w:jc w:val="both"/>
        <w:rPr>
          <w:rFonts w:ascii="Palatino Linotype" w:hAnsi="Palatino Linotype" w:cs="Arial"/>
        </w:rPr>
      </w:pPr>
      <w:r w:rsidRPr="00205D54">
        <w:rPr>
          <w:rFonts w:ascii="Palatino Linotype" w:hAnsi="Palatino Linotype" w:cs="Arial"/>
        </w:rPr>
        <w:t xml:space="preserve">En el expediente electrónico formado en el sistema </w:t>
      </w:r>
      <w:r w:rsidRPr="00205D54">
        <w:rPr>
          <w:rFonts w:ascii="Palatino Linotype" w:hAnsi="Palatino Linotype" w:cs="Arial"/>
          <w:b/>
        </w:rPr>
        <w:t>SAIMEX</w:t>
      </w:r>
      <w:r w:rsidRPr="00205D54">
        <w:rPr>
          <w:rFonts w:ascii="Palatino Linotype" w:hAnsi="Palatino Linotype" w:cs="Arial"/>
        </w:rPr>
        <w:t xml:space="preserve">, se aprecia </w:t>
      </w:r>
      <w:r w:rsidRPr="00205D54">
        <w:rPr>
          <w:rFonts w:ascii="Palatino Linotype" w:hAnsi="Palatino Linotype" w:cs="Arial"/>
          <w:b/>
        </w:rPr>
        <w:t>El Sujeto Obligado</w:t>
      </w:r>
      <w:r w:rsidRPr="00205D54">
        <w:rPr>
          <w:rFonts w:ascii="Palatino Linotype" w:hAnsi="Palatino Linotype" w:cs="Arial"/>
        </w:rPr>
        <w:t xml:space="preserve"> emitió su respuesta a la solicitud de información, en fecha </w:t>
      </w:r>
      <w:r w:rsidR="00185F03" w:rsidRPr="00205D54">
        <w:rPr>
          <w:rFonts w:ascii="Palatino Linotype" w:hAnsi="Palatino Linotype" w:cs="Arial"/>
        </w:rPr>
        <w:t>siete de septiembre</w:t>
      </w:r>
      <w:r w:rsidR="001B0A88" w:rsidRPr="00205D54">
        <w:rPr>
          <w:rFonts w:ascii="Palatino Linotype" w:hAnsi="Palatino Linotype" w:cs="Arial"/>
        </w:rPr>
        <w:t xml:space="preserve"> de dos mil veintidós</w:t>
      </w:r>
      <w:r w:rsidRPr="00205D54">
        <w:rPr>
          <w:rFonts w:ascii="Palatino Linotype" w:hAnsi="Palatino Linotype" w:cs="Arial"/>
        </w:rPr>
        <w:t>, en los términos siguientes:</w:t>
      </w:r>
    </w:p>
    <w:p w14:paraId="7DF1F039" w14:textId="77777777" w:rsidR="00185F03" w:rsidRPr="00205D54" w:rsidRDefault="00185F03" w:rsidP="008D6D96">
      <w:pPr>
        <w:spacing w:before="240" w:line="360" w:lineRule="auto"/>
        <w:jc w:val="both"/>
        <w:rPr>
          <w:rFonts w:ascii="Palatino Linotype" w:hAnsi="Palatino Linotype" w:cs="Arial"/>
        </w:rPr>
      </w:pPr>
    </w:p>
    <w:p w14:paraId="79B32F34" w14:textId="77777777" w:rsidR="00185F03" w:rsidRPr="00205D54" w:rsidRDefault="008D6D96" w:rsidP="00185F03">
      <w:pPr>
        <w:ind w:left="851" w:right="851"/>
        <w:jc w:val="right"/>
        <w:rPr>
          <w:rFonts w:ascii="Palatino Linotype" w:hAnsi="Palatino Linotype" w:cs="Arial"/>
          <w:i/>
        </w:rPr>
      </w:pPr>
      <w:r w:rsidRPr="00205D54">
        <w:rPr>
          <w:rFonts w:ascii="Palatino Linotype" w:hAnsi="Palatino Linotype" w:cs="Arial"/>
          <w:i/>
        </w:rPr>
        <w:t xml:space="preserve"> “</w:t>
      </w:r>
      <w:r w:rsidR="00185F03" w:rsidRPr="00205D54">
        <w:rPr>
          <w:rFonts w:ascii="Palatino Linotype" w:hAnsi="Palatino Linotype" w:cs="Arial"/>
          <w:i/>
        </w:rPr>
        <w:t xml:space="preserve">Folio de la solicitud: </w:t>
      </w:r>
      <w:r w:rsidR="00185F03" w:rsidRPr="00205D54">
        <w:rPr>
          <w:rFonts w:ascii="Palatino Linotype" w:hAnsi="Palatino Linotype" w:cs="Arial"/>
          <w:b/>
          <w:i/>
        </w:rPr>
        <w:t>00161/MELOCAM/IP/2022</w:t>
      </w:r>
    </w:p>
    <w:p w14:paraId="78F2CC1B" w14:textId="77777777" w:rsidR="00185F03" w:rsidRPr="00205D54" w:rsidRDefault="00185F03" w:rsidP="00185F03">
      <w:pPr>
        <w:ind w:left="851" w:right="851"/>
        <w:jc w:val="both"/>
        <w:rPr>
          <w:rFonts w:ascii="Palatino Linotype" w:hAnsi="Palatino Linotype" w:cs="Arial"/>
          <w:i/>
        </w:rPr>
      </w:pPr>
    </w:p>
    <w:p w14:paraId="6A26C6DD" w14:textId="77777777" w:rsidR="00185F03" w:rsidRPr="00205D54" w:rsidRDefault="00185F03" w:rsidP="00185F03">
      <w:pPr>
        <w:ind w:left="851" w:right="851"/>
        <w:jc w:val="both"/>
        <w:rPr>
          <w:rFonts w:ascii="Palatino Linotype" w:hAnsi="Palatino Linotype" w:cs="Arial"/>
          <w:i/>
        </w:rPr>
      </w:pPr>
      <w:r w:rsidRPr="00205D5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A7F88E" w14:textId="77777777" w:rsidR="00185F03" w:rsidRPr="00205D54" w:rsidRDefault="00185F03" w:rsidP="00185F03">
      <w:pPr>
        <w:ind w:left="851" w:right="851"/>
        <w:jc w:val="both"/>
        <w:rPr>
          <w:rFonts w:ascii="Palatino Linotype" w:hAnsi="Palatino Linotype" w:cs="Arial"/>
          <w:i/>
        </w:rPr>
      </w:pPr>
      <w:r w:rsidRPr="00205D54">
        <w:rPr>
          <w:rFonts w:ascii="Palatino Linotype" w:hAnsi="Palatino Linotype" w:cs="Arial"/>
          <w:i/>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w:t>
      </w:r>
      <w:r w:rsidRPr="00205D54">
        <w:rPr>
          <w:rFonts w:ascii="Palatino Linotype" w:hAnsi="Palatino Linotype" w:cs="Arial"/>
          <w:i/>
        </w:rPr>
        <w:lastRenderedPageBreak/>
        <w:t xml:space="preserve">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DE SEGURIDAD CIUDADANA, TRÁNSITO Y MOVILIDAD, (2) COORDINACIÓN MUNICIPAL DE GESTIÓN INTEGRAL DE RIESGOS, PROTECCIÓN CIVIL Y BOMBEROS, (3) DIRECCIÓN DE DESARROLLO ECONÓMICO Y FOMENTO AL EMPLEO, (4) DIRECCIÓN JURÍDICA; por lo que en ese orden se transcriben: 1.- “SIRVA ESTE MEDIO PARA ENVIARLE UN CORDIAL SALUDO DEL MISMO MODO HAGO DE SU CONOCIMIENTO QUE RESPECTO A LA SOLICITUD DE INFORMACIÓN: 00161/MELOCAM/IP/2022, DE LAS CUALES SE DESPRENDE DIVERSOS REQUERIMIENTOS DE INFORMACIÓN, EN MATERIA DE SEGURIDAD PÚBLICA, ENTRE OTROS TEMAS, PARA MAYOR PROVEER EL SIGUIENTE EXTRACTO: “… Solicito un informe pormenorizado de las detenciones que ha llevado el área de seguridad publica u organismo similar, estadística del informe de feminicidios en el municipio, copia del nombramiento del director, constancia de estudios de todo el personal administrativo a dicha área, horarios y funciones de cada uno de ellos </w:t>
      </w:r>
      <w:proofErr w:type="spellStart"/>
      <w:r w:rsidRPr="00205D54">
        <w:rPr>
          <w:rFonts w:ascii="Palatino Linotype" w:hAnsi="Palatino Linotype" w:cs="Arial"/>
          <w:i/>
        </w:rPr>
        <w:t>Acividades</w:t>
      </w:r>
      <w:proofErr w:type="spellEnd"/>
      <w:r w:rsidRPr="00205D54">
        <w:rPr>
          <w:rFonts w:ascii="Palatino Linotype" w:hAnsi="Palatino Linotype" w:cs="Arial"/>
          <w:i/>
        </w:rPr>
        <w:t xml:space="preserve"> que ha llevado a cabo el área de prevención del delito de enero a julio de este año Apoyos que se han </w:t>
      </w:r>
      <w:proofErr w:type="spellStart"/>
      <w:r w:rsidRPr="00205D54">
        <w:rPr>
          <w:rFonts w:ascii="Palatino Linotype" w:hAnsi="Palatino Linotype" w:cs="Arial"/>
          <w:i/>
        </w:rPr>
        <w:t>bindado</w:t>
      </w:r>
      <w:proofErr w:type="spellEnd"/>
      <w:r w:rsidRPr="00205D54">
        <w:rPr>
          <w:rFonts w:ascii="Palatino Linotype" w:hAnsi="Palatino Linotype" w:cs="Arial"/>
          <w:i/>
        </w:rPr>
        <w:t xml:space="preserve"> por parte de protección civil o área similar, a las emergencias del municipio Informe de cuantas veces protección civil o área similar a </w:t>
      </w:r>
      <w:proofErr w:type="spellStart"/>
      <w:r w:rsidRPr="00205D54">
        <w:rPr>
          <w:rFonts w:ascii="Palatino Linotype" w:hAnsi="Palatino Linotype" w:cs="Arial"/>
          <w:i/>
        </w:rPr>
        <w:t>sanitizado</w:t>
      </w:r>
      <w:proofErr w:type="spellEnd"/>
      <w:r w:rsidRPr="00205D54">
        <w:rPr>
          <w:rFonts w:ascii="Palatino Linotype" w:hAnsi="Palatino Linotype" w:cs="Arial"/>
          <w:i/>
        </w:rPr>
        <w:t xml:space="preserve"> los espacios públicos Licencias de funcionamiento y visto bueno, de todos y cada uno de los negocios en el territorio de Melchor </w:t>
      </w:r>
      <w:proofErr w:type="spellStart"/>
      <w:r w:rsidRPr="00205D54">
        <w:rPr>
          <w:rFonts w:ascii="Palatino Linotype" w:hAnsi="Palatino Linotype" w:cs="Arial"/>
          <w:i/>
        </w:rPr>
        <w:t>ocampo</w:t>
      </w:r>
      <w:proofErr w:type="spellEnd"/>
      <w:r w:rsidRPr="00205D54">
        <w:rPr>
          <w:rFonts w:ascii="Palatino Linotype" w:hAnsi="Palatino Linotype" w:cs="Arial"/>
          <w:i/>
        </w:rPr>
        <w:t xml:space="preserve"> Informe de actividades del área de mejora regulatoria o similar, </w:t>
      </w:r>
      <w:proofErr w:type="spellStart"/>
      <w:r w:rsidRPr="00205D54">
        <w:rPr>
          <w:rFonts w:ascii="Palatino Linotype" w:hAnsi="Palatino Linotype" w:cs="Arial"/>
          <w:i/>
        </w:rPr>
        <w:t>asi</w:t>
      </w:r>
      <w:proofErr w:type="spellEnd"/>
      <w:r w:rsidRPr="00205D54">
        <w:rPr>
          <w:rFonts w:ascii="Palatino Linotype" w:hAnsi="Palatino Linotype" w:cs="Arial"/>
          <w:i/>
        </w:rPr>
        <w:t xml:space="preserve"> como especificación de los tramites y servicio que se han visto beneficiados por dichas actividades Solicito la información me sea entregada </w:t>
      </w:r>
      <w:proofErr w:type="spellStart"/>
      <w:r w:rsidRPr="00205D54">
        <w:rPr>
          <w:rFonts w:ascii="Palatino Linotype" w:hAnsi="Palatino Linotype" w:cs="Arial"/>
          <w:i/>
        </w:rPr>
        <w:t>via</w:t>
      </w:r>
      <w:proofErr w:type="spellEnd"/>
      <w:r w:rsidRPr="00205D54">
        <w:rPr>
          <w:rFonts w:ascii="Palatino Linotype" w:hAnsi="Palatino Linotype" w:cs="Arial"/>
          <w:i/>
        </w:rPr>
        <w:t xml:space="preserve"> </w:t>
      </w:r>
      <w:proofErr w:type="spellStart"/>
      <w:r w:rsidRPr="00205D54">
        <w:rPr>
          <w:rFonts w:ascii="Palatino Linotype" w:hAnsi="Palatino Linotype" w:cs="Arial"/>
          <w:i/>
        </w:rPr>
        <w:t>saimex</w:t>
      </w:r>
      <w:proofErr w:type="spellEnd"/>
      <w:r w:rsidRPr="00205D54">
        <w:rPr>
          <w:rFonts w:ascii="Palatino Linotype" w:hAnsi="Palatino Linotype" w:cs="Arial"/>
          <w:i/>
        </w:rPr>
        <w:t xml:space="preserve"> Pido oficio de respuesta firmado y sellado por las áreas competentes para respuesta de mi solicitud Todo en versión publica, pero sin omitir documentación De manera eficaz y eficiente, así como documentos legibles Sabiendo que es un gobierno </w:t>
      </w:r>
      <w:proofErr w:type="spellStart"/>
      <w:r w:rsidRPr="00205D54">
        <w:rPr>
          <w:rFonts w:ascii="Palatino Linotype" w:hAnsi="Palatino Linotype" w:cs="Arial"/>
          <w:i/>
        </w:rPr>
        <w:t>morenista</w:t>
      </w:r>
      <w:proofErr w:type="spellEnd"/>
      <w:r w:rsidRPr="00205D54">
        <w:rPr>
          <w:rFonts w:ascii="Palatino Linotype" w:hAnsi="Palatino Linotype" w:cs="Arial"/>
          <w:i/>
        </w:rPr>
        <w:t xml:space="preserve"> no habrá corrupción y no negaran información ...” </w:t>
      </w:r>
      <w:r w:rsidRPr="00205D54">
        <w:rPr>
          <w:rFonts w:ascii="Palatino Linotype" w:hAnsi="Palatino Linotype" w:cs="Arial"/>
          <w:i/>
          <w:u w:val="single"/>
        </w:rPr>
        <w:t xml:space="preserve">RESPECTO DE LA SOLICITUD DE INFORMACIÓN MARCADA CON EL NÚMERO 00161/MELOCAM/IP/2022, MEDIANTE EL CUAL EL PETICIONARIO SOLICITA: “un informe pormenorizado de las detenciones </w:t>
      </w:r>
      <w:r w:rsidRPr="00205D54">
        <w:rPr>
          <w:rFonts w:ascii="Palatino Linotype" w:hAnsi="Palatino Linotype" w:cs="Arial"/>
          <w:i/>
          <w:u w:val="single"/>
        </w:rPr>
        <w:lastRenderedPageBreak/>
        <w:t>que ha llevado el área de seguridad publica u organismo similar”, ME PERMITO HACER DEL CONOCIMIENTO QUE DESPUÉS DE HABER REALIZADO UN MINUCIOSO ANÁLISIS DEL CONTENIDO DE LA SOLICITUD DE INFORMACIÓN DEL SOLICITANTE Y EN BASE A LA LITERALIDAD DE LA MISMA, ESTA DIRECCIÓN A MI CARGO NO CUENTA CON NINGÚN “informe pormenorizado…” TAL Y COMO LO REFIERE EL PETICIONARIO. POR OTRO LADO, SE GIRARON INSTRUCCIONES AL PERSONAL BAJO MI CARGO A EFECTO DE SABER EL NÚMERO DE FEMINICIDIOS QUE SE HA REGISTRADO EN EL MUNICIPIO DE MELCHOR OCAMPO, POR LO QUE LE INFORMO QUE SE TIENE REGISTRO DE SOLAMENTE UN DELITO CONSIDERADO COMO FEMINICIDIO, EN NUESTRO TERRITORIO MUNICIPAL.</w:t>
      </w:r>
      <w:r w:rsidRPr="00205D54">
        <w:rPr>
          <w:rFonts w:ascii="Palatino Linotype" w:hAnsi="Palatino Linotype" w:cs="Arial"/>
          <w:i/>
        </w:rPr>
        <w:t xml:space="preserve"> RESPECTO DEL NOMBRAMIENTO DEL DIRECTOR, SÍRVASE ENCONTRAR ADJUNTO A LA PRESENTE </w:t>
      </w:r>
      <w:r w:rsidRPr="00205D54">
        <w:rPr>
          <w:rFonts w:ascii="Palatino Linotype" w:hAnsi="Palatino Linotype" w:cs="Arial"/>
          <w:i/>
          <w:u w:val="single"/>
        </w:rPr>
        <w:t>COPIA SIMPLE DEL NOMBRAMIENTO OTORGADO AL SUSCRITO EN CALIDAD DE DIRECTOR DE SEGURIDAD CIUDADANA Y MOVILIDAD DE MELCHOR OCAM</w:t>
      </w:r>
      <w:r w:rsidRPr="00205D54">
        <w:rPr>
          <w:rFonts w:ascii="Palatino Linotype" w:hAnsi="Palatino Linotype" w:cs="Arial"/>
          <w:i/>
        </w:rPr>
        <w:t xml:space="preserve">PO, ESTADO DE MÉXICO. </w:t>
      </w:r>
      <w:r w:rsidRPr="00205D54">
        <w:rPr>
          <w:rFonts w:ascii="Palatino Linotype" w:hAnsi="Palatino Linotype" w:cs="Arial"/>
          <w:i/>
          <w:u w:val="single"/>
        </w:rPr>
        <w:t>RESPECTO DEL PERSONAL ADMINISTRATIVO Y DE PREVENCIÓN DEL DELITO SOBRE LOS HORARIOS, FUNCIONES Y CONSTANCIAS SON CONSIDERADOS COMO INFORMACIÓN CLASIFICADA COMO RESERVA MEDIANTE EL ACUERDO: 006/MELOCAMP/CT/PA/SP/PM/2022</w:t>
      </w:r>
      <w:r w:rsidRPr="00205D54">
        <w:rPr>
          <w:rFonts w:ascii="Palatino Linotype" w:hAnsi="Palatino Linotype" w:cs="Arial"/>
          <w:i/>
        </w:rPr>
        <w:t xml:space="preserve">, EN RAZÓN DE QUE EL ARTÍCULO 140 DE LA LEY DE TRASPARENCIA Y ACCESO DE LA INFORMACIÓN PÚBLICA DEL ESTADO DE MÉXICO Y MUNICIPIOS, EN LA CUAL ESTABLECE QUE SERÁ CLASIFICADA COMO RESERVADA CONFORME LOS CRITERIOS SEÑALADOS EN LA MISMA LEY, SIENDO QUE AL REVELAR INFORMACIÓN RELACIONADA CON ELEMENTOS PERTENECIENTES A ESTA CORPORACIÓN POLICIAL, COMPROMETERÍAMOS LA SEGURIDAD PÚBLICA DE LA COLECTIVIDAD Y LA DE LOS PROPIOS CUERPOS DE SEGURIDAD, DADA LA PROPIA NATURALEZA DE SUS ACTIVIDADES COMO LO ES EL COMBATE A LA DELINCUENCIA Y DELITOS DE ALTO IMPACTO QUE AQUEJAN A NUESTRA POBLACIÓN. SIN MAS POR EL MOMENTO ME DESPIDO EN ESPERA DE SU VALIOSO APOYO, NO SIN ANTES QUEDAR A SUS ÓRDENES PARA CUALQUIER ACLARACIÓN. A T </w:t>
      </w:r>
      <w:r w:rsidRPr="00205D54">
        <w:rPr>
          <w:rFonts w:ascii="Palatino Linotype" w:hAnsi="Palatino Linotype" w:cs="Arial"/>
          <w:i/>
        </w:rPr>
        <w:lastRenderedPageBreak/>
        <w:t xml:space="preserve">E N T A M E N T E: LIC. ARTURO MIGUEL GASPAR. DIRECTOR DE SEGURIDAD CIUDADANA Y MOVILIDAD DEL H. AYUNTAMIENTO DE MELCHOR OCAMPO.” (Sic); 2.- “Al respecto le comento que la información que puede ser proporcionada por esta coordinación es la </w:t>
      </w:r>
      <w:r w:rsidRPr="00205D54">
        <w:rPr>
          <w:rFonts w:ascii="Palatino Linotype" w:hAnsi="Palatino Linotype" w:cs="Arial"/>
          <w:i/>
          <w:u w:val="single"/>
        </w:rPr>
        <w:t xml:space="preserve">referente a los apoyos que se han brindado por parte de protección civil a las emergencias del municipio y </w:t>
      </w:r>
      <w:proofErr w:type="spellStart"/>
      <w:r w:rsidRPr="00205D54">
        <w:rPr>
          <w:rFonts w:ascii="Palatino Linotype" w:hAnsi="Palatino Linotype" w:cs="Arial"/>
          <w:i/>
          <w:u w:val="single"/>
        </w:rPr>
        <w:t>sanitización</w:t>
      </w:r>
      <w:proofErr w:type="spellEnd"/>
      <w:r w:rsidRPr="00205D54">
        <w:rPr>
          <w:rFonts w:ascii="Palatino Linotype" w:hAnsi="Palatino Linotype" w:cs="Arial"/>
          <w:i/>
          <w:u w:val="single"/>
        </w:rPr>
        <w:t xml:space="preserve"> de espacios públicos, por lo cual se informa los siguiente: Se han atendido 2980 servicios desde el día 1 de enero del 2022 al día 31 de agosto del 2022 de los cuales se han atendido 2194 servicios </w:t>
      </w:r>
      <w:proofErr w:type="spellStart"/>
      <w:r w:rsidRPr="00205D54">
        <w:rPr>
          <w:rFonts w:ascii="Palatino Linotype" w:hAnsi="Palatino Linotype" w:cs="Arial"/>
          <w:i/>
          <w:u w:val="single"/>
        </w:rPr>
        <w:t>prehospitalarios</w:t>
      </w:r>
      <w:proofErr w:type="spellEnd"/>
      <w:r w:rsidRPr="00205D54">
        <w:rPr>
          <w:rFonts w:ascii="Palatino Linotype" w:hAnsi="Palatino Linotype" w:cs="Arial"/>
          <w:i/>
          <w:u w:val="single"/>
        </w:rPr>
        <w:t xml:space="preserve">, 546 servicios de bomberos, 199 servicios preventivos, de entre los cuales y se han realizado 41 jornada de </w:t>
      </w:r>
      <w:proofErr w:type="spellStart"/>
      <w:r w:rsidRPr="00205D54">
        <w:rPr>
          <w:rFonts w:ascii="Palatino Linotype" w:hAnsi="Palatino Linotype" w:cs="Arial"/>
          <w:i/>
          <w:u w:val="single"/>
        </w:rPr>
        <w:t>sanitización</w:t>
      </w:r>
      <w:proofErr w:type="spellEnd"/>
      <w:r w:rsidRPr="00205D54">
        <w:rPr>
          <w:rFonts w:ascii="Palatino Linotype" w:hAnsi="Palatino Linotype" w:cs="Arial"/>
          <w:i/>
          <w:u w:val="single"/>
        </w:rPr>
        <w:t xml:space="preserve"> en el interior del municipio de Melchor Ocampo</w:t>
      </w:r>
      <w:r w:rsidRPr="00205D54">
        <w:rPr>
          <w:rFonts w:ascii="Palatino Linotype" w:hAnsi="Palatino Linotype" w:cs="Arial"/>
          <w:i/>
        </w:rPr>
        <w:t xml:space="preserve">. En lo que compete a la Coordinación Municipal de Gestión Integral de Riesgos, Protección Civil y Bomberos, </w:t>
      </w:r>
      <w:r w:rsidRPr="00205D54">
        <w:rPr>
          <w:rFonts w:ascii="Palatino Linotype" w:hAnsi="Palatino Linotype" w:cs="Arial"/>
          <w:i/>
          <w:u w:val="single"/>
        </w:rPr>
        <w:t xml:space="preserve">referente a los vistos buenos, le comento que la esta información a esta fecha no puede ser proporcionada, lo anterior toda </w:t>
      </w:r>
      <w:proofErr w:type="spellStart"/>
      <w:r w:rsidRPr="00205D54">
        <w:rPr>
          <w:rFonts w:ascii="Palatino Linotype" w:hAnsi="Palatino Linotype" w:cs="Arial"/>
          <w:i/>
          <w:u w:val="single"/>
        </w:rPr>
        <w:t>ves</w:t>
      </w:r>
      <w:proofErr w:type="spellEnd"/>
      <w:r w:rsidRPr="00205D54">
        <w:rPr>
          <w:rFonts w:ascii="Palatino Linotype" w:hAnsi="Palatino Linotype" w:cs="Arial"/>
          <w:i/>
          <w:u w:val="single"/>
        </w:rPr>
        <w:t xml:space="preserve"> que se encuentre inmersa en un procedimiento administrativo instaurado por la Contraloría Municipal , por lo que con fundamento en el artículo 140 fracciones VI, VIII y X de la Ley de Transparencia y Accesos a la Información Pública del Estado de México y Municipios, tal información reviste el carácter de reservada.</w:t>
      </w:r>
      <w:r w:rsidRPr="00205D54">
        <w:rPr>
          <w:rFonts w:ascii="Palatino Linotype" w:hAnsi="Palatino Linotype" w:cs="Arial"/>
          <w:i/>
        </w:rPr>
        <w:t xml:space="preserve">” (Sic); 3.- “Con fundamento en artículo 6° de la Constitución Política de los Estados Unidos Mexicanos; 5° de la Constitución Política del Estado Libre y Soberano de México; 12, 23 fracción IV, 24 fracción XI y XXV, 52 y 160 de la Ley de Transparencia y Acceso a la Información Pública del Estado de México y Municipios, y en atención a la solicitud número 00161/MELOCAM/IP/2022, turnada a través SAIMEX (Sistema de Acceso a la Información Mexiquense) por la Unidad de Transparencia, en la cual requiere lo siguiente: solicito un informe pormenorizado de las detenciones que ha llevado el área de seguridad publica u organismo similar, estadística del informe de feminicidios en el municipio, copia del nombramiento del director, constancia de estudios de todo el personal administrativo a dicha área, horarios y funciones de cada uno de ellos </w:t>
      </w:r>
      <w:proofErr w:type="spellStart"/>
      <w:r w:rsidRPr="00205D54">
        <w:rPr>
          <w:rFonts w:ascii="Palatino Linotype" w:hAnsi="Palatino Linotype" w:cs="Arial"/>
          <w:i/>
        </w:rPr>
        <w:t>Acividades</w:t>
      </w:r>
      <w:proofErr w:type="spellEnd"/>
      <w:r w:rsidRPr="00205D54">
        <w:rPr>
          <w:rFonts w:ascii="Palatino Linotype" w:hAnsi="Palatino Linotype" w:cs="Arial"/>
          <w:i/>
        </w:rPr>
        <w:t xml:space="preserve"> que ha llevado a cabo el área de prevención del delito de enero a julio de este año Apoyos que se han </w:t>
      </w:r>
      <w:proofErr w:type="spellStart"/>
      <w:r w:rsidRPr="00205D54">
        <w:rPr>
          <w:rFonts w:ascii="Palatino Linotype" w:hAnsi="Palatino Linotype" w:cs="Arial"/>
          <w:i/>
        </w:rPr>
        <w:t>bindado</w:t>
      </w:r>
      <w:proofErr w:type="spellEnd"/>
      <w:r w:rsidRPr="00205D54">
        <w:rPr>
          <w:rFonts w:ascii="Palatino Linotype" w:hAnsi="Palatino Linotype" w:cs="Arial"/>
          <w:i/>
        </w:rPr>
        <w:t xml:space="preserve"> por parte de protección civil o área similar, a las emergencias del municipio Informe de cuantas veces protección civil o área similar a </w:t>
      </w:r>
      <w:proofErr w:type="spellStart"/>
      <w:r w:rsidRPr="00205D54">
        <w:rPr>
          <w:rFonts w:ascii="Palatino Linotype" w:hAnsi="Palatino Linotype" w:cs="Arial"/>
          <w:i/>
        </w:rPr>
        <w:t>sanitizado</w:t>
      </w:r>
      <w:proofErr w:type="spellEnd"/>
      <w:r w:rsidRPr="00205D54">
        <w:rPr>
          <w:rFonts w:ascii="Palatino Linotype" w:hAnsi="Palatino Linotype" w:cs="Arial"/>
          <w:i/>
        </w:rPr>
        <w:t xml:space="preserve"> los espacios públicos Licencias de funcionamiento y visto bueno, de todos y cada uno de los negocios en el territorio de Melchor </w:t>
      </w:r>
      <w:proofErr w:type="spellStart"/>
      <w:r w:rsidRPr="00205D54">
        <w:rPr>
          <w:rFonts w:ascii="Palatino Linotype" w:hAnsi="Palatino Linotype" w:cs="Arial"/>
          <w:i/>
        </w:rPr>
        <w:t>ocampo</w:t>
      </w:r>
      <w:proofErr w:type="spellEnd"/>
      <w:r w:rsidRPr="00205D54">
        <w:rPr>
          <w:rFonts w:ascii="Palatino Linotype" w:hAnsi="Palatino Linotype" w:cs="Arial"/>
          <w:i/>
        </w:rPr>
        <w:t xml:space="preserve"> Informe de actividades del área de mejora regulatoria o similar, </w:t>
      </w:r>
      <w:proofErr w:type="spellStart"/>
      <w:r w:rsidRPr="00205D54">
        <w:rPr>
          <w:rFonts w:ascii="Palatino Linotype" w:hAnsi="Palatino Linotype" w:cs="Arial"/>
          <w:i/>
        </w:rPr>
        <w:t>asi</w:t>
      </w:r>
      <w:proofErr w:type="spellEnd"/>
      <w:r w:rsidRPr="00205D54">
        <w:rPr>
          <w:rFonts w:ascii="Palatino Linotype" w:hAnsi="Palatino Linotype" w:cs="Arial"/>
          <w:i/>
        </w:rPr>
        <w:t xml:space="preserve"> como especificación </w:t>
      </w:r>
      <w:r w:rsidRPr="00205D54">
        <w:rPr>
          <w:rFonts w:ascii="Palatino Linotype" w:hAnsi="Palatino Linotype" w:cs="Arial"/>
          <w:i/>
        </w:rPr>
        <w:lastRenderedPageBreak/>
        <w:t xml:space="preserve">de los tramites y servicio que se han visto beneficiados por dichas actividades Solicito la información me sea entregada </w:t>
      </w:r>
      <w:proofErr w:type="spellStart"/>
      <w:r w:rsidRPr="00205D54">
        <w:rPr>
          <w:rFonts w:ascii="Palatino Linotype" w:hAnsi="Palatino Linotype" w:cs="Arial"/>
          <w:i/>
        </w:rPr>
        <w:t>via</w:t>
      </w:r>
      <w:proofErr w:type="spellEnd"/>
      <w:r w:rsidRPr="00205D54">
        <w:rPr>
          <w:rFonts w:ascii="Palatino Linotype" w:hAnsi="Palatino Linotype" w:cs="Arial"/>
          <w:i/>
        </w:rPr>
        <w:t xml:space="preserve"> </w:t>
      </w:r>
      <w:proofErr w:type="spellStart"/>
      <w:r w:rsidRPr="00205D54">
        <w:rPr>
          <w:rFonts w:ascii="Palatino Linotype" w:hAnsi="Palatino Linotype" w:cs="Arial"/>
          <w:i/>
        </w:rPr>
        <w:t>saimex</w:t>
      </w:r>
      <w:proofErr w:type="spellEnd"/>
      <w:r w:rsidRPr="00205D54">
        <w:rPr>
          <w:rFonts w:ascii="Palatino Linotype" w:hAnsi="Palatino Linotype" w:cs="Arial"/>
          <w:i/>
        </w:rPr>
        <w:t xml:space="preserve"> Pido oficio de respuesta firmado y sellado por las áreas competentes para respuesta de mi solicitud Todo en versión publica, pero sin omitir documentación De manera eficaz y eficiente, así como documentos legibles Sabiendo que es un gobierno </w:t>
      </w:r>
      <w:proofErr w:type="spellStart"/>
      <w:r w:rsidRPr="00205D54">
        <w:rPr>
          <w:rFonts w:ascii="Palatino Linotype" w:hAnsi="Palatino Linotype" w:cs="Arial"/>
          <w:i/>
        </w:rPr>
        <w:t>morenista</w:t>
      </w:r>
      <w:proofErr w:type="spellEnd"/>
      <w:r w:rsidRPr="00205D54">
        <w:rPr>
          <w:rFonts w:ascii="Palatino Linotype" w:hAnsi="Palatino Linotype" w:cs="Arial"/>
          <w:i/>
        </w:rPr>
        <w:t xml:space="preserve"> no habrá corrupción y no negaran información EN EL PERIODO COMPRENDIDO DEL 01 DE ENERO DEL 2021 AL DÍA DE CONTESTACIÓN DE ESTA PETICIÓN. (Sic.) En respuesta a su solicitud, después de una búsqueda minuciosa y exhaustiva, adjunto al presente la documental localizada en el archivo de la Dirección de Desarrollo Económico y Fomento al Empleo, referente a la información de su interés, </w:t>
      </w:r>
      <w:r w:rsidRPr="00205D54">
        <w:rPr>
          <w:rFonts w:ascii="Palatino Linotype" w:hAnsi="Palatino Linotype" w:cs="Arial"/>
          <w:i/>
          <w:u w:val="single"/>
        </w:rPr>
        <w:t>en relación a las Licencias de Funcionamiento, toda vez que en su momento se requirió la aclaración de la información solicitada sin que se haya desahogado precisado la totalidad de la información de su interés, por lo tanto se adjunta la información que es clara y precisa, esto en formato electrónico .</w:t>
      </w:r>
      <w:proofErr w:type="spellStart"/>
      <w:r w:rsidRPr="00205D54">
        <w:rPr>
          <w:rFonts w:ascii="Palatino Linotype" w:hAnsi="Palatino Linotype" w:cs="Arial"/>
          <w:i/>
          <w:u w:val="single"/>
        </w:rPr>
        <w:t>pdf</w:t>
      </w:r>
      <w:proofErr w:type="spellEnd"/>
      <w:r w:rsidRPr="00205D54">
        <w:rPr>
          <w:rFonts w:ascii="Palatino Linotype" w:hAnsi="Palatino Linotype" w:cs="Arial"/>
          <w:i/>
          <w:u w:val="single"/>
        </w:rPr>
        <w:t>, así como la propuesta por parte de esta Dependencia de la versión pública de la misma</w:t>
      </w:r>
      <w:r w:rsidRPr="00205D54">
        <w:rPr>
          <w:rFonts w:ascii="Palatino Linotype" w:hAnsi="Palatino Linotype" w:cs="Arial"/>
          <w:i/>
        </w:rPr>
        <w:t xml:space="preserve">. Es importante resaltar que, derivado de que la documental con la cual se pretende atender la solicitud de información Pública número 00161/MELOCAM/IP/2022 contiene información pública, así como información susceptible de ser clasificada por tratarse de datos personales, solicito a usted se lleve a cabo el debido tratamiento a la documental de referencia y sea sometida a un proceso de disociación de la información, ello en términos del artículo 137 de la Ley de Transparencia y Acceso a la Información Pública del Estado De México y Municipios, y del Criterio Reiterado 09/19, segunda época, emitido por el Pleno del Instituto de Transparencia, Acceso a la información Pública y Protección de Datos Personales del Estado de México y Municipios (INFOEM), que a efecto de mayor proveer se transcriben: 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Luego entonces, la Versión Pública debe ser emitida cuando el documento que fue solicitado y administrado, contenga información confidencial o reservada. Lo anterior, debe realizarse mediante un acto idóneo por el cual se clasifique la información </w:t>
      </w:r>
      <w:r w:rsidRPr="00205D54">
        <w:rPr>
          <w:rFonts w:ascii="Palatino Linotype" w:hAnsi="Palatino Linotype" w:cs="Arial"/>
          <w:i/>
        </w:rPr>
        <w:lastRenderedPageBreak/>
        <w:t>en posesión del Sujeto Obligado de que se trate, siendo dicho acto un acuerdo que deberá contener un razonamiento lógico en el que se demuestre que la información se encuentra en alguna de las hipótesis previstas en la Ley de la materia. Ahora bien, la finalidad de emitir una Versión Pública y clasificar como confidencial cierta información contenida en el documento referido en la solicitud de Información Pública número 00161/MELOCAM/IP/2022, como son el Nombre y Firma del Representante o Titular de la unidad económica, por contener datos personales y/o sensibles que obran en la Dirección de Desarrollo Económico y Fomento al Empleo, es en virtud de que todos y cada uno de los datos personales contenidos en dichos documentos, se refieren a la vida privada del propietario de los mismos, por lo que no son de acceso público, además, de que puede representar un riesgo a la seguridad y/o la vida de una persona física; es hacer pública aquella información que tenga ese carácter y de clasificar aquella información de carácter personal, protegiendo la intimidad, privacidad y confidencialidad de lo que en ellos se expresa; por lo anterior expuesto es que se determina procedente la elaboración de la Versión Pública. Finalmente, tenemos que el Comité de Transparencia del Ayuntamiento de Melchor Ocampo, Estado de México, es legalmente competente para expedir el acuerdo de Versión Pública para la clasificación de datos personales, de conformidad con los artículos 1, 3 fracciones IV, IX, XI, XX, XXI, XXII, XXIII, XXXII y XLV, 4, 6, 8, 23 fracción IV, 46, 47 Segundo, Cuarto y Sexto párrafo, 49 fracciones II, VIII y IX, 52, 53 fracción X, 59 fracción V, 91, 122, 130, 132 fracción I, 135, 136, 137, 143 fracción I y 149 de la Ley de Transparencia y Acceso a la Información Pública del Estado de México y Municipios; 1, 2 fracciones II y V, 3 fracción IV, 4 fracciones XI y XVII, 5 y 15 de la Ley de Protección de Datos Personales en Posesión de Sujetos Obligados del Estado de México y Municipios; y los Lineamientos Cuarenta y Seis, y Cuarenta y Siete de los Lineamientos para recepción, tramite y resolución de las solicitudes de acceso a la información, así como los recursos de revisión que deberán de observar los sujetos obligados por la Ley de Transparencia y Acceso a la Información Pública del Estado de México y Municipios. Sin otro particular quedo ante usted para cualquier duda o aclaración.” (Sic); 4.- “En atención a la solicitud de información con número de folio 00161/MELOCAM/IP/2022, me permito anexar el oficio con número MO-CMR-0030-AGO-2022 de fecha dos de agosto del dos mil veintidós, en virtud de dar respuesta a lo que detalla: “…</w:t>
      </w:r>
      <w:r w:rsidRPr="00205D54">
        <w:rPr>
          <w:rFonts w:ascii="Palatino Linotype" w:hAnsi="Palatino Linotype" w:cs="Arial"/>
          <w:i/>
          <w:u w:val="single"/>
        </w:rPr>
        <w:t xml:space="preserve">Informe de actividades del área de </w:t>
      </w:r>
      <w:r w:rsidRPr="00205D54">
        <w:rPr>
          <w:rFonts w:ascii="Palatino Linotype" w:hAnsi="Palatino Linotype" w:cs="Arial"/>
          <w:i/>
          <w:u w:val="single"/>
        </w:rPr>
        <w:lastRenderedPageBreak/>
        <w:t xml:space="preserve">mejora regulatoria o similar, </w:t>
      </w:r>
      <w:proofErr w:type="spellStart"/>
      <w:r w:rsidRPr="00205D54">
        <w:rPr>
          <w:rFonts w:ascii="Palatino Linotype" w:hAnsi="Palatino Linotype" w:cs="Arial"/>
          <w:i/>
          <w:u w:val="single"/>
        </w:rPr>
        <w:t>asi</w:t>
      </w:r>
      <w:proofErr w:type="spellEnd"/>
      <w:r w:rsidRPr="00205D54">
        <w:rPr>
          <w:rFonts w:ascii="Palatino Linotype" w:hAnsi="Palatino Linotype" w:cs="Arial"/>
          <w:i/>
          <w:u w:val="single"/>
        </w:rPr>
        <w:t xml:space="preserve"> como especificación de los tramites y servicio que se han visto beneficiados por dichas actividades…” (</w:t>
      </w:r>
      <w:proofErr w:type="gramStart"/>
      <w:r w:rsidRPr="00205D54">
        <w:rPr>
          <w:rFonts w:ascii="Palatino Linotype" w:hAnsi="Palatino Linotype" w:cs="Arial"/>
          <w:i/>
          <w:u w:val="single"/>
        </w:rPr>
        <w:t>sic</w:t>
      </w:r>
      <w:proofErr w:type="gramEnd"/>
      <w:r w:rsidRPr="00205D54">
        <w:rPr>
          <w:rFonts w:ascii="Palatino Linotype" w:hAnsi="Palatino Linotype" w:cs="Arial"/>
          <w:i/>
          <w:u w:val="single"/>
        </w:rPr>
        <w:t>) Por lo anterior, también anexo el formato de seguimiento y evaluación del Presupuesto basado en Resultados Municipal (</w:t>
      </w:r>
      <w:proofErr w:type="spellStart"/>
      <w:r w:rsidRPr="00205D54">
        <w:rPr>
          <w:rFonts w:ascii="Palatino Linotype" w:hAnsi="Palatino Linotype" w:cs="Arial"/>
          <w:i/>
          <w:u w:val="single"/>
        </w:rPr>
        <w:t>PbRM</w:t>
      </w:r>
      <w:proofErr w:type="spellEnd"/>
      <w:r w:rsidRPr="00205D54">
        <w:rPr>
          <w:rFonts w:ascii="Palatino Linotype" w:hAnsi="Palatino Linotype" w:cs="Arial"/>
          <w:i/>
          <w:u w:val="single"/>
        </w:rPr>
        <w:t>- 08c) de Mejora Regulatoria, de los primeros dos trimestres del 2022</w:t>
      </w:r>
      <w:r w:rsidRPr="00205D54">
        <w:rPr>
          <w:rFonts w:ascii="Palatino Linotype" w:hAnsi="Palatino Linotype" w:cs="Arial"/>
          <w:i/>
        </w:rPr>
        <w:t xml:space="preserve">. </w:t>
      </w:r>
      <w:r w:rsidRPr="00205D54">
        <w:rPr>
          <w:rFonts w:ascii="Palatino Linotype" w:hAnsi="Palatino Linotype" w:cs="Arial"/>
          <w:i/>
          <w:u w:val="single"/>
        </w:rPr>
        <w:t>En lo que respecta al año 2021, me permito informar a Usted que, posterior a una búsqueda minuciosa y exhaustiva en el archivo bajo resguardo de esta unidad administrativa, no fue localizado documento alguno que se ajuste al requerimiento</w:t>
      </w:r>
      <w:r w:rsidRPr="00205D54">
        <w:rPr>
          <w:rFonts w:ascii="Palatino Linotype" w:hAnsi="Palatino Linotype" w:cs="Arial"/>
          <w:i/>
        </w:rPr>
        <w:t xml:space="preserve">. Sin más que agregar me despido, agradeciendo de antemano la atención que brinde a la presente.” (Sic). Por lo anteriormente expuesto y fundado, solicito a Usted se sirva tener a esta Unidad de Transparencia por cumplimentada, en tiempo y forma, la respuesta a su solicitud de acceso a la información pública, a través del Sistema </w:t>
      </w:r>
      <w:proofErr w:type="spellStart"/>
      <w:r w:rsidRPr="00205D54">
        <w:rPr>
          <w:rFonts w:ascii="Palatino Linotype" w:hAnsi="Palatino Linotype" w:cs="Arial"/>
          <w:i/>
        </w:rPr>
        <w:t>Saimex</w:t>
      </w:r>
      <w:proofErr w:type="spellEnd"/>
      <w:r w:rsidRPr="00205D54">
        <w:rPr>
          <w:rFonts w:ascii="Palatino Linotype" w:hAnsi="Palatino Linotype" w:cs="Arial"/>
          <w:i/>
        </w:rPr>
        <w:t>; lo anterior, para los efectos legales a que haya lugar.</w:t>
      </w:r>
    </w:p>
    <w:p w14:paraId="3765C4DB" w14:textId="77777777" w:rsidR="00664C6A" w:rsidRPr="00205D54" w:rsidRDefault="00664C6A" w:rsidP="00185F03">
      <w:pPr>
        <w:ind w:left="851" w:right="851"/>
        <w:jc w:val="both"/>
        <w:rPr>
          <w:rFonts w:ascii="Palatino Linotype" w:hAnsi="Palatino Linotype" w:cs="Arial"/>
          <w:i/>
        </w:rPr>
      </w:pPr>
    </w:p>
    <w:p w14:paraId="02F74B7D" w14:textId="77777777" w:rsidR="00185F03" w:rsidRPr="00205D54" w:rsidRDefault="00185F03" w:rsidP="00185F03">
      <w:pPr>
        <w:ind w:left="851" w:right="851"/>
        <w:jc w:val="both"/>
        <w:rPr>
          <w:rFonts w:ascii="Palatino Linotype" w:hAnsi="Palatino Linotype" w:cs="Arial"/>
          <w:i/>
        </w:rPr>
      </w:pPr>
      <w:r w:rsidRPr="00205D54">
        <w:rPr>
          <w:rFonts w:ascii="Palatino Linotype" w:hAnsi="Palatino Linotype" w:cs="Arial"/>
          <w:i/>
        </w:rPr>
        <w:t>ATENTAMENTE</w:t>
      </w:r>
    </w:p>
    <w:p w14:paraId="37226462" w14:textId="64179D1A" w:rsidR="008D6D96" w:rsidRPr="00205D54" w:rsidRDefault="00185F03" w:rsidP="00185F03">
      <w:pPr>
        <w:ind w:left="851" w:right="851"/>
        <w:jc w:val="both"/>
        <w:rPr>
          <w:rFonts w:ascii="Palatino Linotype" w:hAnsi="Palatino Linotype" w:cs="Arial"/>
          <w:i/>
        </w:rPr>
      </w:pPr>
      <w:r w:rsidRPr="00205D54">
        <w:rPr>
          <w:rFonts w:ascii="Palatino Linotype" w:hAnsi="Palatino Linotype" w:cs="Arial"/>
          <w:i/>
        </w:rPr>
        <w:t>C. CRISTIAN PACHECO PINEDA</w:t>
      </w:r>
      <w:r w:rsidR="008D6D96" w:rsidRPr="00205D54">
        <w:rPr>
          <w:rFonts w:ascii="Palatino Linotype" w:hAnsi="Palatino Linotype" w:cs="Arial"/>
          <w:i/>
        </w:rPr>
        <w:t>”</w:t>
      </w:r>
    </w:p>
    <w:p w14:paraId="3D71D1C1" w14:textId="77777777" w:rsidR="008D6D96" w:rsidRPr="00205D54" w:rsidRDefault="008D6D96" w:rsidP="009A00AB">
      <w:pPr>
        <w:ind w:left="851" w:right="851"/>
        <w:jc w:val="both"/>
        <w:rPr>
          <w:rFonts w:ascii="Palatino Linotype" w:hAnsi="Palatino Linotype" w:cs="Arial"/>
          <w:i/>
        </w:rPr>
      </w:pPr>
    </w:p>
    <w:p w14:paraId="52889DE6" w14:textId="12762B21" w:rsidR="008D6D96" w:rsidRPr="00205D54" w:rsidRDefault="009E16FA" w:rsidP="008D6D96">
      <w:pPr>
        <w:spacing w:before="240" w:line="360" w:lineRule="auto"/>
        <w:jc w:val="both"/>
        <w:rPr>
          <w:rFonts w:ascii="Palatino Linotype" w:hAnsi="Palatino Linotype"/>
          <w:color w:val="000000"/>
        </w:rPr>
      </w:pPr>
      <w:r w:rsidRPr="00205D54">
        <w:rPr>
          <w:rFonts w:ascii="Palatino Linotype" w:hAnsi="Palatino Linotype"/>
          <w:color w:val="000000"/>
        </w:rPr>
        <w:t>P</w:t>
      </w:r>
      <w:r w:rsidR="008D6D96" w:rsidRPr="00205D54">
        <w:rPr>
          <w:rFonts w:ascii="Palatino Linotype" w:hAnsi="Palatino Linotype"/>
          <w:color w:val="000000"/>
        </w:rPr>
        <w:t>ara tal efecto</w:t>
      </w:r>
      <w:r w:rsidRPr="00205D54">
        <w:rPr>
          <w:rFonts w:ascii="Palatino Linotype" w:hAnsi="Palatino Linotype"/>
          <w:color w:val="000000"/>
        </w:rPr>
        <w:t>, el Sujeto obligado adjuntó</w:t>
      </w:r>
      <w:r w:rsidR="008D6D96" w:rsidRPr="00205D54">
        <w:rPr>
          <w:rFonts w:ascii="Palatino Linotype" w:hAnsi="Palatino Linotype"/>
          <w:color w:val="000000"/>
        </w:rPr>
        <w:t xml:space="preserve"> </w:t>
      </w:r>
      <w:r w:rsidR="00664C6A" w:rsidRPr="00205D54">
        <w:rPr>
          <w:rFonts w:ascii="Palatino Linotype" w:hAnsi="Palatino Linotype"/>
          <w:color w:val="000000"/>
        </w:rPr>
        <w:t>los</w:t>
      </w:r>
      <w:r w:rsidR="008D6D96" w:rsidRPr="00205D54">
        <w:rPr>
          <w:rFonts w:ascii="Palatino Linotype" w:hAnsi="Palatino Linotype"/>
          <w:color w:val="000000"/>
        </w:rPr>
        <w:t xml:space="preserve"> archivo</w:t>
      </w:r>
      <w:r w:rsidR="00664C6A" w:rsidRPr="00205D54">
        <w:rPr>
          <w:rFonts w:ascii="Palatino Linotype" w:hAnsi="Palatino Linotype"/>
          <w:color w:val="000000"/>
        </w:rPr>
        <w:t>s</w:t>
      </w:r>
      <w:r w:rsidR="008D6D96" w:rsidRPr="00205D54">
        <w:rPr>
          <w:rFonts w:ascii="Palatino Linotype" w:hAnsi="Palatino Linotype"/>
          <w:color w:val="000000"/>
        </w:rPr>
        <w:t xml:space="preserve"> electrónico</w:t>
      </w:r>
      <w:r w:rsidR="00664C6A" w:rsidRPr="00205D54">
        <w:rPr>
          <w:rFonts w:ascii="Palatino Linotype" w:hAnsi="Palatino Linotype"/>
          <w:color w:val="000000"/>
        </w:rPr>
        <w:t>s</w:t>
      </w:r>
      <w:r w:rsidR="001B0A88" w:rsidRPr="00205D54">
        <w:rPr>
          <w:rFonts w:ascii="Palatino Linotype" w:hAnsi="Palatino Linotype"/>
          <w:color w:val="000000"/>
        </w:rPr>
        <w:t xml:space="preserve"> denominado</w:t>
      </w:r>
      <w:r w:rsidR="00664C6A" w:rsidRPr="00205D54">
        <w:rPr>
          <w:rFonts w:ascii="Palatino Linotype" w:hAnsi="Palatino Linotype"/>
          <w:color w:val="000000"/>
        </w:rPr>
        <w:t>s</w:t>
      </w:r>
      <w:r w:rsidR="008D6D96" w:rsidRPr="00205D54">
        <w:rPr>
          <w:rFonts w:ascii="Palatino Linotype" w:hAnsi="Palatino Linotype"/>
          <w:color w:val="000000"/>
        </w:rPr>
        <w:t xml:space="preserve"> </w:t>
      </w:r>
      <w:r w:rsidR="00664C6A" w:rsidRPr="00205D54">
        <w:rPr>
          <w:rFonts w:ascii="Palatino Linotype" w:hAnsi="Palatino Linotype"/>
          <w:color w:val="000000"/>
        </w:rPr>
        <w:t>“</w:t>
      </w:r>
      <w:r w:rsidR="00664C6A" w:rsidRPr="00205D54">
        <w:rPr>
          <w:rFonts w:ascii="Palatino Linotype" w:hAnsi="Palatino Linotype"/>
          <w:b/>
          <w:color w:val="000000"/>
        </w:rPr>
        <w:t xml:space="preserve">161.pdf”, “nombramiento.pdf”, “161-618.pdf”, “solicitud 161.pdf”, “Licencia de Funcionamiento 21-22 VP.pdf” </w:t>
      </w:r>
      <w:r w:rsidR="00664C6A" w:rsidRPr="00205D54">
        <w:rPr>
          <w:rFonts w:ascii="Palatino Linotype" w:hAnsi="Palatino Linotype"/>
          <w:color w:val="000000"/>
        </w:rPr>
        <w:t>y</w:t>
      </w:r>
      <w:r w:rsidR="00664C6A" w:rsidRPr="00205D54">
        <w:rPr>
          <w:rFonts w:ascii="Palatino Linotype" w:hAnsi="Palatino Linotype"/>
          <w:b/>
          <w:color w:val="000000"/>
        </w:rPr>
        <w:t xml:space="preserve"> “20220907144828119.pdf”</w:t>
      </w:r>
      <w:r w:rsidR="008D6D96" w:rsidRPr="00205D54">
        <w:rPr>
          <w:rFonts w:ascii="Palatino Linotype" w:hAnsi="Palatino Linotype"/>
          <w:color w:val="000000"/>
        </w:rPr>
        <w:t xml:space="preserve">; </w:t>
      </w:r>
      <w:r w:rsidR="001B0A88" w:rsidRPr="00205D54">
        <w:rPr>
          <w:rFonts w:ascii="Palatino Linotype" w:hAnsi="Palatino Linotype"/>
          <w:color w:val="000000"/>
        </w:rPr>
        <w:t>mismo</w:t>
      </w:r>
      <w:r w:rsidR="00664C6A" w:rsidRPr="00205D54">
        <w:rPr>
          <w:rFonts w:ascii="Palatino Linotype" w:hAnsi="Palatino Linotype"/>
          <w:color w:val="000000"/>
        </w:rPr>
        <w:t>s</w:t>
      </w:r>
      <w:r w:rsidR="001B0A88" w:rsidRPr="00205D54">
        <w:rPr>
          <w:rFonts w:ascii="Palatino Linotype" w:hAnsi="Palatino Linotype"/>
          <w:color w:val="000000"/>
        </w:rPr>
        <w:t xml:space="preserve"> que</w:t>
      </w:r>
      <w:r w:rsidR="008D6D96" w:rsidRPr="00205D54">
        <w:rPr>
          <w:rFonts w:ascii="Palatino Linotype" w:hAnsi="Palatino Linotype"/>
          <w:color w:val="000000"/>
        </w:rPr>
        <w:t xml:space="preserve"> no se inserta</w:t>
      </w:r>
      <w:r w:rsidR="00664C6A" w:rsidRPr="00205D54">
        <w:rPr>
          <w:rFonts w:ascii="Palatino Linotype" w:hAnsi="Palatino Linotype"/>
          <w:color w:val="000000"/>
        </w:rPr>
        <w:t>n</w:t>
      </w:r>
      <w:r w:rsidR="008D6D96" w:rsidRPr="00205D54">
        <w:rPr>
          <w:rFonts w:ascii="Palatino Linotype" w:hAnsi="Palatino Linotype"/>
          <w:color w:val="000000"/>
        </w:rPr>
        <w:t xml:space="preserve"> en el presente apartado por ser del conocimiento de las partes, sin </w:t>
      </w:r>
      <w:r w:rsidR="00BE3B14" w:rsidRPr="00205D54">
        <w:rPr>
          <w:rFonts w:ascii="Palatino Linotype" w:hAnsi="Palatino Linotype"/>
          <w:color w:val="000000"/>
        </w:rPr>
        <w:t>embargo,</w:t>
      </w:r>
      <w:r w:rsidR="008D6D96" w:rsidRPr="00205D54">
        <w:rPr>
          <w:rFonts w:ascii="Palatino Linotype" w:hAnsi="Palatino Linotype"/>
          <w:color w:val="000000"/>
        </w:rPr>
        <w:t xml:space="preserve"> habrá de hacerse el análisis y estudio correspondiente en párrafos posteriores.</w:t>
      </w:r>
    </w:p>
    <w:p w14:paraId="1D09219D" w14:textId="51C291DF" w:rsidR="00FD1200" w:rsidRPr="00205D54" w:rsidRDefault="00FD1200" w:rsidP="003D0754">
      <w:pPr>
        <w:pStyle w:val="Sinespaciado"/>
      </w:pPr>
    </w:p>
    <w:p w14:paraId="30630136" w14:textId="77777777" w:rsidR="00F46230" w:rsidRPr="00205D54" w:rsidRDefault="00F46230" w:rsidP="003D0754">
      <w:pPr>
        <w:pStyle w:val="Sinespaciado"/>
      </w:pPr>
    </w:p>
    <w:p w14:paraId="2B85071E" w14:textId="719623B2" w:rsidR="00D34057" w:rsidRPr="00205D54" w:rsidRDefault="001A4098" w:rsidP="003D0754">
      <w:pPr>
        <w:spacing w:line="360" w:lineRule="auto"/>
        <w:jc w:val="both"/>
        <w:rPr>
          <w:rFonts w:ascii="Palatino Linotype" w:hAnsi="Palatino Linotype" w:cs="Arial"/>
          <w:b/>
          <w:sz w:val="28"/>
        </w:rPr>
      </w:pPr>
      <w:r w:rsidRPr="00205D54">
        <w:rPr>
          <w:rFonts w:ascii="Palatino Linotype" w:hAnsi="Palatino Linotype" w:cs="Arial"/>
          <w:b/>
          <w:sz w:val="28"/>
        </w:rPr>
        <w:t>SEXTO</w:t>
      </w:r>
      <w:r w:rsidR="00D34057" w:rsidRPr="00205D54">
        <w:rPr>
          <w:rFonts w:ascii="Palatino Linotype" w:hAnsi="Palatino Linotype" w:cs="Arial"/>
          <w:b/>
          <w:sz w:val="28"/>
        </w:rPr>
        <w:t xml:space="preserve">. </w:t>
      </w:r>
      <w:r w:rsidR="00D34057" w:rsidRPr="00205D54">
        <w:rPr>
          <w:rFonts w:ascii="Palatino Linotype" w:hAnsi="Palatino Linotype"/>
          <w:b/>
          <w:sz w:val="28"/>
        </w:rPr>
        <w:t>Del recurso de revisión.</w:t>
      </w:r>
    </w:p>
    <w:p w14:paraId="296EDA60" w14:textId="189872D7" w:rsidR="00BD28E3" w:rsidRPr="00205D54" w:rsidRDefault="00D34057" w:rsidP="003D0754">
      <w:pPr>
        <w:spacing w:line="360" w:lineRule="auto"/>
        <w:jc w:val="both"/>
        <w:rPr>
          <w:rFonts w:ascii="Palatino Linotype" w:hAnsi="Palatino Linotype" w:cs="Arial"/>
        </w:rPr>
      </w:pPr>
      <w:r w:rsidRPr="00205D54">
        <w:rPr>
          <w:rFonts w:ascii="Palatino Linotype" w:hAnsi="Palatino Linotype" w:cs="Arial"/>
        </w:rPr>
        <w:t xml:space="preserve">Inconforme con la respuesta del </w:t>
      </w:r>
      <w:r w:rsidR="003D002D" w:rsidRPr="00205D54">
        <w:rPr>
          <w:rFonts w:ascii="Palatino Linotype" w:hAnsi="Palatino Linotype" w:cs="Arial"/>
          <w:b/>
        </w:rPr>
        <w:t>Sujeto Obligado</w:t>
      </w:r>
      <w:r w:rsidRPr="00205D54">
        <w:rPr>
          <w:rFonts w:ascii="Palatino Linotype" w:hAnsi="Palatino Linotype" w:cs="Arial"/>
        </w:rPr>
        <w:t xml:space="preserve">, </w:t>
      </w:r>
      <w:r w:rsidR="001A4098" w:rsidRPr="00205D54">
        <w:rPr>
          <w:rFonts w:ascii="Palatino Linotype" w:hAnsi="Palatino Linotype" w:cs="Arial"/>
          <w:b/>
        </w:rPr>
        <w:t>El</w:t>
      </w:r>
      <w:r w:rsidRPr="00205D54">
        <w:rPr>
          <w:rFonts w:ascii="Palatino Linotype" w:hAnsi="Palatino Linotype" w:cs="Arial"/>
          <w:b/>
        </w:rPr>
        <w:t xml:space="preserve"> Recurrente </w:t>
      </w:r>
      <w:r w:rsidRPr="00205D54">
        <w:rPr>
          <w:rFonts w:ascii="Palatino Linotype" w:hAnsi="Palatino Linotype" w:cs="Arial"/>
        </w:rPr>
        <w:t xml:space="preserve">interpuso el recurso de revisión, en fecha </w:t>
      </w:r>
      <w:r w:rsidR="001A4098" w:rsidRPr="00205D54">
        <w:rPr>
          <w:rFonts w:ascii="Palatino Linotype" w:hAnsi="Palatino Linotype" w:cs="Arial"/>
        </w:rPr>
        <w:t>ocho de septiembre</w:t>
      </w:r>
      <w:r w:rsidR="001B0A88" w:rsidRPr="00205D54">
        <w:rPr>
          <w:rFonts w:ascii="Palatino Linotype" w:hAnsi="Palatino Linotype" w:cs="Arial"/>
        </w:rPr>
        <w:t xml:space="preserve"> de dos mil veintidós</w:t>
      </w:r>
      <w:r w:rsidRPr="00205D54">
        <w:rPr>
          <w:rFonts w:ascii="Palatino Linotype" w:hAnsi="Palatino Linotype" w:cs="Arial"/>
        </w:rPr>
        <w:t xml:space="preserve">, </w:t>
      </w:r>
      <w:r w:rsidR="001B0A88" w:rsidRPr="00205D54">
        <w:rPr>
          <w:rFonts w:ascii="Palatino Linotype" w:hAnsi="Palatino Linotype" w:cs="Arial"/>
        </w:rPr>
        <w:t>quedando</w:t>
      </w:r>
      <w:r w:rsidRPr="00205D54">
        <w:rPr>
          <w:rFonts w:ascii="Palatino Linotype" w:hAnsi="Palatino Linotype" w:cs="Arial"/>
        </w:rPr>
        <w:t xml:space="preserve"> registrado</w:t>
      </w:r>
      <w:r w:rsidRPr="00205D54">
        <w:rPr>
          <w:rFonts w:ascii="Palatino Linotype" w:hAnsi="Palatino Linotype" w:cs="Arial"/>
          <w:b/>
        </w:rPr>
        <w:t xml:space="preserve"> </w:t>
      </w:r>
      <w:r w:rsidRPr="00205D54">
        <w:rPr>
          <w:rFonts w:ascii="Palatino Linotype" w:hAnsi="Palatino Linotype" w:cs="Arial"/>
        </w:rPr>
        <w:t>en el sistema electrónico con el expediente número</w:t>
      </w:r>
      <w:r w:rsidR="00706E31" w:rsidRPr="00205D54">
        <w:rPr>
          <w:rFonts w:ascii="Palatino Linotype" w:hAnsi="Palatino Linotype" w:cs="Arial"/>
          <w:b/>
          <w:bCs/>
          <w:lang w:eastAsia="es-MX"/>
        </w:rPr>
        <w:t xml:space="preserve"> </w:t>
      </w:r>
      <w:r w:rsidR="001A4098" w:rsidRPr="00205D54">
        <w:rPr>
          <w:rFonts w:ascii="Palatino Linotype" w:hAnsi="Palatino Linotype" w:cs="Arial"/>
          <w:b/>
          <w:bCs/>
          <w:lang w:eastAsia="es-MX"/>
        </w:rPr>
        <w:t>14575/INFOEM/IP/RR/2022</w:t>
      </w:r>
      <w:r w:rsidRPr="00205D54">
        <w:rPr>
          <w:rFonts w:ascii="Palatino Linotype" w:hAnsi="Palatino Linotype" w:cs="Arial"/>
        </w:rPr>
        <w:t>, en el cual arguye, las siguientes manifestaciones:</w:t>
      </w:r>
    </w:p>
    <w:p w14:paraId="1CBC4B80" w14:textId="77777777" w:rsidR="003708E1" w:rsidRPr="00205D54" w:rsidRDefault="003708E1" w:rsidP="003D0754">
      <w:pPr>
        <w:pStyle w:val="Sinespaciado"/>
      </w:pPr>
    </w:p>
    <w:p w14:paraId="7EA930EF" w14:textId="77777777" w:rsidR="00BD28E3" w:rsidRPr="00205D54" w:rsidRDefault="00D34057" w:rsidP="00E91EE4">
      <w:pPr>
        <w:pStyle w:val="Prrafodelista"/>
        <w:numPr>
          <w:ilvl w:val="0"/>
          <w:numId w:val="3"/>
        </w:numPr>
        <w:spacing w:before="240" w:line="360" w:lineRule="auto"/>
        <w:jc w:val="both"/>
        <w:rPr>
          <w:rFonts w:ascii="Palatino Linotype" w:hAnsi="Palatino Linotype" w:cs="Arial"/>
          <w:b/>
        </w:rPr>
      </w:pPr>
      <w:r w:rsidRPr="00205D54">
        <w:rPr>
          <w:rFonts w:ascii="Palatino Linotype" w:hAnsi="Palatino Linotype" w:cs="Arial"/>
          <w:b/>
        </w:rPr>
        <w:lastRenderedPageBreak/>
        <w:t>Acto Impugnado:</w:t>
      </w:r>
    </w:p>
    <w:p w14:paraId="3BC72CF2" w14:textId="0085777F" w:rsidR="00D34057" w:rsidRPr="00205D54" w:rsidRDefault="00BB0BEB" w:rsidP="007D7483">
      <w:pPr>
        <w:ind w:left="851" w:right="850"/>
        <w:jc w:val="both"/>
        <w:rPr>
          <w:rFonts w:ascii="Palatino Linotype" w:hAnsi="Palatino Linotype" w:cs="Arial"/>
          <w:i/>
        </w:rPr>
      </w:pPr>
      <w:r w:rsidRPr="00205D54">
        <w:rPr>
          <w:rFonts w:ascii="Palatino Linotype" w:hAnsi="Palatino Linotype" w:cs="Arial"/>
          <w:i/>
        </w:rPr>
        <w:t>“</w:t>
      </w:r>
      <w:r w:rsidR="001A4098" w:rsidRPr="00205D54">
        <w:rPr>
          <w:rFonts w:ascii="Palatino Linotype" w:hAnsi="Palatino Linotype" w:cs="Arial"/>
          <w:i/>
        </w:rPr>
        <w:t>Información incompleta, aunado a que no hay razón jurídica que acredite el teste del documento</w:t>
      </w:r>
      <w:r w:rsidR="00D34057" w:rsidRPr="00205D54">
        <w:rPr>
          <w:rFonts w:ascii="Palatino Linotype" w:hAnsi="Palatino Linotype" w:cs="Arial"/>
          <w:i/>
        </w:rPr>
        <w:t>”</w:t>
      </w:r>
      <w:r w:rsidR="00CF70A0" w:rsidRPr="00205D54">
        <w:rPr>
          <w:rFonts w:ascii="Palatino Linotype" w:hAnsi="Palatino Linotype" w:cs="Arial"/>
          <w:i/>
        </w:rPr>
        <w:t xml:space="preserve"> </w:t>
      </w:r>
      <w:r w:rsidR="00D34057" w:rsidRPr="00205D54">
        <w:rPr>
          <w:rFonts w:ascii="Palatino Linotype" w:hAnsi="Palatino Linotype" w:cs="Arial"/>
          <w:i/>
        </w:rPr>
        <w:t>[sic]</w:t>
      </w:r>
    </w:p>
    <w:p w14:paraId="63141DF2" w14:textId="77777777" w:rsidR="00BD28E3" w:rsidRPr="00205D54" w:rsidRDefault="00BD28E3" w:rsidP="003D0754">
      <w:pPr>
        <w:pStyle w:val="Sinespaciado"/>
        <w:rPr>
          <w:sz w:val="2"/>
        </w:rPr>
      </w:pPr>
    </w:p>
    <w:p w14:paraId="15CDCB8C" w14:textId="77777777" w:rsidR="00D34057" w:rsidRPr="00205D54" w:rsidRDefault="00D34057" w:rsidP="00E91EE4">
      <w:pPr>
        <w:pStyle w:val="Prrafodelista"/>
        <w:numPr>
          <w:ilvl w:val="0"/>
          <w:numId w:val="3"/>
        </w:numPr>
        <w:spacing w:before="240" w:line="360" w:lineRule="auto"/>
        <w:jc w:val="both"/>
        <w:rPr>
          <w:rFonts w:ascii="Palatino Linotype" w:hAnsi="Palatino Linotype" w:cs="Arial"/>
        </w:rPr>
      </w:pPr>
      <w:r w:rsidRPr="00205D54">
        <w:rPr>
          <w:rFonts w:ascii="Palatino Linotype" w:hAnsi="Palatino Linotype" w:cs="Arial"/>
          <w:b/>
        </w:rPr>
        <w:t>Razones o Motivos de Inconformidad</w:t>
      </w:r>
      <w:r w:rsidRPr="00205D54">
        <w:rPr>
          <w:rFonts w:ascii="Palatino Linotype" w:hAnsi="Palatino Linotype" w:cs="Arial"/>
        </w:rPr>
        <w:t xml:space="preserve">: </w:t>
      </w:r>
    </w:p>
    <w:p w14:paraId="505D7334" w14:textId="7F42E867" w:rsidR="00E36016" w:rsidRPr="00205D54" w:rsidRDefault="00BB0BEB" w:rsidP="001B0A88">
      <w:pPr>
        <w:ind w:left="851" w:right="850"/>
        <w:jc w:val="both"/>
        <w:rPr>
          <w:rFonts w:ascii="Palatino Linotype" w:hAnsi="Palatino Linotype" w:cs="Arial"/>
          <w:i/>
        </w:rPr>
      </w:pPr>
      <w:r w:rsidRPr="00205D54">
        <w:rPr>
          <w:rFonts w:ascii="Palatino Linotype" w:hAnsi="Palatino Linotype" w:cs="Arial"/>
          <w:i/>
        </w:rPr>
        <w:t>“</w:t>
      </w:r>
      <w:r w:rsidR="001A4098" w:rsidRPr="00205D54">
        <w:rPr>
          <w:rFonts w:ascii="Palatino Linotype" w:hAnsi="Palatino Linotype" w:cs="Arial"/>
          <w:i/>
        </w:rPr>
        <w:t>Información incompleta, aunado a que no hay razón jurídica que acredite el teste del documento</w:t>
      </w:r>
      <w:r w:rsidR="00D34057" w:rsidRPr="00205D54">
        <w:rPr>
          <w:rFonts w:ascii="Palatino Linotype" w:hAnsi="Palatino Linotype" w:cs="Arial"/>
          <w:i/>
        </w:rPr>
        <w:t>” [sic]</w:t>
      </w:r>
    </w:p>
    <w:p w14:paraId="78750FB9" w14:textId="77777777" w:rsidR="003708E1" w:rsidRPr="00205D54" w:rsidRDefault="003708E1" w:rsidP="00E91EE4">
      <w:pPr>
        <w:spacing w:before="240" w:line="360" w:lineRule="auto"/>
        <w:ind w:right="851"/>
        <w:jc w:val="both"/>
        <w:rPr>
          <w:rFonts w:ascii="Palatino Linotype" w:hAnsi="Palatino Linotype"/>
          <w:color w:val="000000"/>
          <w:sz w:val="18"/>
        </w:rPr>
      </w:pPr>
    </w:p>
    <w:p w14:paraId="3DE918EE" w14:textId="3C5F1778" w:rsidR="00D34057" w:rsidRPr="00205D54" w:rsidRDefault="001A4098" w:rsidP="003D0754">
      <w:pPr>
        <w:spacing w:line="360" w:lineRule="auto"/>
        <w:jc w:val="both"/>
        <w:rPr>
          <w:rFonts w:ascii="Palatino Linotype" w:hAnsi="Palatino Linotype" w:cs="Arial"/>
          <w:b/>
        </w:rPr>
      </w:pPr>
      <w:r w:rsidRPr="00205D54">
        <w:rPr>
          <w:rFonts w:ascii="Palatino Linotype" w:hAnsi="Palatino Linotype" w:cs="Arial"/>
          <w:b/>
          <w:sz w:val="28"/>
        </w:rPr>
        <w:t>SÉPTIMO</w:t>
      </w:r>
      <w:r w:rsidR="00D34057" w:rsidRPr="00205D54">
        <w:rPr>
          <w:rFonts w:ascii="Palatino Linotype" w:hAnsi="Palatino Linotype" w:cs="Arial"/>
          <w:b/>
        </w:rPr>
        <w:t xml:space="preserve">. </w:t>
      </w:r>
      <w:r w:rsidR="00D34057" w:rsidRPr="00205D54">
        <w:rPr>
          <w:rFonts w:ascii="Palatino Linotype" w:hAnsi="Palatino Linotype" w:cs="Arial"/>
          <w:b/>
          <w:sz w:val="28"/>
          <w:szCs w:val="28"/>
        </w:rPr>
        <w:t>Del turno del recurso de revisión.</w:t>
      </w:r>
    </w:p>
    <w:p w14:paraId="0A61B1E4" w14:textId="77650430" w:rsidR="001B0A88" w:rsidRPr="00205D54" w:rsidRDefault="001B0A88" w:rsidP="001B0A88">
      <w:pPr>
        <w:spacing w:line="360" w:lineRule="auto"/>
        <w:jc w:val="both"/>
        <w:rPr>
          <w:rFonts w:ascii="Palatino Linotype" w:eastAsiaTheme="minorHAnsi" w:hAnsi="Palatino Linotype" w:cs="Arial"/>
          <w:lang w:val="es-MX" w:eastAsia="en-US"/>
        </w:rPr>
      </w:pPr>
      <w:r w:rsidRPr="00205D54">
        <w:rPr>
          <w:rFonts w:ascii="Palatino Linotype" w:eastAsiaTheme="minorHAnsi" w:hAnsi="Palatino Linotype" w:cs="Arial"/>
          <w:lang w:val="es-MX" w:eastAsia="en-US"/>
        </w:rPr>
        <w:t xml:space="preserve">Medio de impugnación que le fue turnado al </w:t>
      </w:r>
      <w:r w:rsidRPr="00205D54">
        <w:rPr>
          <w:rFonts w:ascii="Palatino Linotype" w:eastAsiaTheme="minorHAnsi" w:hAnsi="Palatino Linotype" w:cs="Arial"/>
          <w:b/>
          <w:bCs/>
          <w:lang w:val="es-MX" w:eastAsia="en-US"/>
        </w:rPr>
        <w:t>Comisionado</w:t>
      </w:r>
      <w:r w:rsidR="009E16FA" w:rsidRPr="00205D54">
        <w:rPr>
          <w:rFonts w:ascii="Palatino Linotype" w:eastAsiaTheme="minorHAnsi" w:hAnsi="Palatino Linotype" w:cs="Arial"/>
          <w:b/>
          <w:bCs/>
          <w:lang w:val="es-MX" w:eastAsia="en-US"/>
        </w:rPr>
        <w:t xml:space="preserve"> Presidente</w:t>
      </w:r>
      <w:r w:rsidRPr="00205D54">
        <w:rPr>
          <w:rFonts w:ascii="Palatino Linotype" w:eastAsiaTheme="minorHAnsi" w:hAnsi="Palatino Linotype" w:cs="Arial"/>
          <w:b/>
          <w:bCs/>
          <w:lang w:val="es-MX" w:eastAsia="en-US"/>
        </w:rPr>
        <w:t xml:space="preserve"> José Martínez Vilchis</w:t>
      </w:r>
      <w:r w:rsidRPr="00205D5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50EA9" w:rsidRPr="00205D54">
        <w:rPr>
          <w:rFonts w:ascii="Palatino Linotype" w:eastAsiaTheme="minorHAnsi" w:hAnsi="Palatino Linotype" w:cs="Arial"/>
          <w:lang w:val="es-MX" w:eastAsia="en-US"/>
        </w:rPr>
        <w:t>catorce de septiembre</w:t>
      </w:r>
      <w:r w:rsidRPr="00205D54">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4788449D" w14:textId="77777777" w:rsidR="00C07D77" w:rsidRPr="00205D54" w:rsidRDefault="00C07D77" w:rsidP="00E91EE4">
      <w:pPr>
        <w:spacing w:before="240" w:line="360" w:lineRule="auto"/>
        <w:jc w:val="both"/>
        <w:rPr>
          <w:rFonts w:ascii="Palatino Linotype" w:hAnsi="Palatino Linotype" w:cs="Arial"/>
          <w:sz w:val="6"/>
        </w:rPr>
      </w:pPr>
    </w:p>
    <w:p w14:paraId="51BD16D2" w14:textId="34910613" w:rsidR="00D34057" w:rsidRPr="00205D54" w:rsidRDefault="00550EA9" w:rsidP="003D0754">
      <w:pPr>
        <w:spacing w:line="360" w:lineRule="auto"/>
        <w:jc w:val="both"/>
        <w:rPr>
          <w:rFonts w:ascii="Palatino Linotype" w:hAnsi="Palatino Linotype" w:cs="Arial"/>
          <w:b/>
        </w:rPr>
      </w:pPr>
      <w:r w:rsidRPr="00205D54">
        <w:rPr>
          <w:rFonts w:ascii="Palatino Linotype" w:hAnsi="Palatino Linotype" w:cs="Arial"/>
          <w:b/>
          <w:sz w:val="28"/>
        </w:rPr>
        <w:t>OCTAVO</w:t>
      </w:r>
      <w:r w:rsidR="00D34057" w:rsidRPr="00205D54">
        <w:rPr>
          <w:rFonts w:ascii="Palatino Linotype" w:hAnsi="Palatino Linotype" w:cs="Arial"/>
          <w:b/>
        </w:rPr>
        <w:t xml:space="preserve">. </w:t>
      </w:r>
      <w:r w:rsidR="00D34057" w:rsidRPr="00205D54">
        <w:rPr>
          <w:rFonts w:ascii="Palatino Linotype" w:hAnsi="Palatino Linotype" w:cs="Arial"/>
          <w:b/>
          <w:sz w:val="28"/>
          <w:szCs w:val="28"/>
        </w:rPr>
        <w:t>De la etapa de instrucción.</w:t>
      </w:r>
    </w:p>
    <w:p w14:paraId="7F67EF5B" w14:textId="75F624C7" w:rsidR="00550EA9" w:rsidRPr="00205D54" w:rsidRDefault="00550EA9" w:rsidP="00550EA9">
      <w:pPr>
        <w:spacing w:line="360" w:lineRule="auto"/>
        <w:jc w:val="both"/>
        <w:rPr>
          <w:rFonts w:ascii="Palatino Linotype" w:eastAsiaTheme="minorHAnsi" w:hAnsi="Palatino Linotype" w:cs="Arial"/>
        </w:rPr>
      </w:pPr>
      <w:r w:rsidRPr="00205D54">
        <w:rPr>
          <w:rFonts w:ascii="Palatino Linotype" w:eastAsiaTheme="minorHAnsi" w:hAnsi="Palatino Linotype" w:cs="Arial"/>
        </w:rPr>
        <w:t xml:space="preserve">Así, una vez transcurrido el término legal referido se destaca que </w:t>
      </w:r>
      <w:r w:rsidRPr="00205D54">
        <w:rPr>
          <w:rFonts w:ascii="Palatino Linotype" w:eastAsiaTheme="minorHAnsi" w:hAnsi="Palatino Linotype" w:cs="Arial"/>
          <w:b/>
        </w:rPr>
        <w:t>El Sujeto Obligado</w:t>
      </w:r>
      <w:r w:rsidRPr="00205D54">
        <w:rPr>
          <w:rFonts w:ascii="Palatino Linotype" w:eastAsiaTheme="minorHAnsi" w:hAnsi="Palatino Linotype" w:cs="Arial"/>
        </w:rPr>
        <w:t xml:space="preserve"> fue omiso en remitir su Informe Justificado; por su parte </w:t>
      </w:r>
      <w:r w:rsidRPr="00205D54">
        <w:rPr>
          <w:rFonts w:ascii="Palatino Linotype" w:eastAsiaTheme="minorHAnsi" w:hAnsi="Palatino Linotype" w:cs="Arial"/>
          <w:b/>
          <w:bCs/>
        </w:rPr>
        <w:t>el</w:t>
      </w:r>
      <w:r w:rsidRPr="00205D54">
        <w:rPr>
          <w:rFonts w:ascii="Palatino Linotype" w:eastAsiaTheme="minorHAnsi" w:hAnsi="Palatino Linotype" w:cs="Arial"/>
        </w:rPr>
        <w:t xml:space="preserve"> R</w:t>
      </w:r>
      <w:r w:rsidRPr="00205D54">
        <w:rPr>
          <w:rFonts w:ascii="Palatino Linotype" w:eastAsiaTheme="minorHAnsi" w:hAnsi="Palatino Linotype" w:cs="Arial"/>
          <w:b/>
        </w:rPr>
        <w:t>ecurrente</w:t>
      </w:r>
      <w:r w:rsidRPr="00205D54">
        <w:rPr>
          <w:rFonts w:ascii="Palatino Linotype" w:eastAsiaTheme="minorHAnsi" w:hAnsi="Palatino Linotype" w:cs="Arial"/>
        </w:rPr>
        <w:t>, tampoco realizó manifestación alguna, de conformidad con la siguiente imagen:</w:t>
      </w:r>
    </w:p>
    <w:p w14:paraId="58524DA0" w14:textId="35D8A3DD" w:rsidR="00D27E5B" w:rsidRPr="00205D54" w:rsidRDefault="00550EA9" w:rsidP="007B28AD">
      <w:pPr>
        <w:spacing w:line="360" w:lineRule="auto"/>
        <w:jc w:val="center"/>
        <w:rPr>
          <w:rFonts w:ascii="Palatino Linotype" w:eastAsiaTheme="minorHAnsi" w:hAnsi="Palatino Linotype" w:cs="Arial"/>
        </w:rPr>
      </w:pPr>
      <w:r w:rsidRPr="00205D54">
        <w:rPr>
          <w:rFonts w:ascii="Palatino Linotype" w:eastAsiaTheme="minorHAnsi" w:hAnsi="Palatino Linotype" w:cs="Arial"/>
          <w:noProof/>
          <w:lang w:val="es-419" w:eastAsia="es-419"/>
        </w:rPr>
        <w:drawing>
          <wp:inline distT="0" distB="0" distL="0" distR="0" wp14:anchorId="15EE47CA" wp14:editId="541606F1">
            <wp:extent cx="4714513" cy="1362075"/>
            <wp:effectExtent l="190500" t="190500" r="181610" b="1809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8838" cy="1400883"/>
                    </a:xfrm>
                    <a:prstGeom prst="rect">
                      <a:avLst/>
                    </a:prstGeom>
                    <a:noFill/>
                    <a:ln>
                      <a:noFill/>
                    </a:ln>
                    <a:effectLst>
                      <a:outerShdw blurRad="190500" algn="ctr" rotWithShape="0">
                        <a:prstClr val="black">
                          <a:alpha val="70000"/>
                        </a:prstClr>
                      </a:outerShdw>
                    </a:effectLst>
                  </pic:spPr>
                </pic:pic>
              </a:graphicData>
            </a:graphic>
          </wp:inline>
        </w:drawing>
      </w:r>
    </w:p>
    <w:p w14:paraId="6878CCBD" w14:textId="31C908EC" w:rsidR="00D27E5B" w:rsidRPr="00205D54" w:rsidRDefault="007B28AD" w:rsidP="00D27E5B">
      <w:pPr>
        <w:spacing w:line="360" w:lineRule="auto"/>
        <w:jc w:val="both"/>
        <w:rPr>
          <w:rFonts w:ascii="Palatino Linotype" w:hAnsi="Palatino Linotype"/>
          <w:b/>
          <w:sz w:val="28"/>
          <w:szCs w:val="28"/>
        </w:rPr>
      </w:pPr>
      <w:r w:rsidRPr="00205D54">
        <w:rPr>
          <w:rFonts w:ascii="Palatino Linotype" w:hAnsi="Palatino Linotype"/>
          <w:b/>
          <w:sz w:val="28"/>
          <w:szCs w:val="28"/>
        </w:rPr>
        <w:lastRenderedPageBreak/>
        <w:t>NOVENO</w:t>
      </w:r>
      <w:r w:rsidR="00D27E5B" w:rsidRPr="00205D54">
        <w:rPr>
          <w:rFonts w:ascii="Palatino Linotype" w:hAnsi="Palatino Linotype"/>
          <w:b/>
          <w:sz w:val="28"/>
          <w:szCs w:val="28"/>
        </w:rPr>
        <w:t>. Del cierre de instrucción.</w:t>
      </w:r>
      <w:r w:rsidR="00D27E5B" w:rsidRPr="00205D54">
        <w:rPr>
          <w:rFonts w:ascii="Palatino Linotype" w:hAnsi="Palatino Linotype"/>
          <w:b/>
          <w:sz w:val="28"/>
          <w:szCs w:val="28"/>
        </w:rPr>
        <w:tab/>
      </w:r>
    </w:p>
    <w:p w14:paraId="7D5351C9" w14:textId="7D26E54D" w:rsidR="00D27E5B" w:rsidRPr="00205D54" w:rsidRDefault="00D27E5B" w:rsidP="00D27E5B">
      <w:pPr>
        <w:spacing w:line="360" w:lineRule="auto"/>
        <w:jc w:val="both"/>
        <w:rPr>
          <w:rFonts w:ascii="Palatino Linotype" w:hAnsi="Palatino Linotype"/>
        </w:rPr>
      </w:pPr>
      <w:r w:rsidRPr="00205D54">
        <w:rPr>
          <w:rFonts w:ascii="Palatino Linotype" w:hAnsi="Palatino Linotype"/>
        </w:rPr>
        <w:t xml:space="preserve">Así, una vez transcurrido el término legal, se decretó el cierre de instrucción en fecha </w:t>
      </w:r>
      <w:r w:rsidR="007B28AD" w:rsidRPr="00205D54">
        <w:rPr>
          <w:rFonts w:ascii="Palatino Linotype" w:hAnsi="Palatino Linotype"/>
        </w:rPr>
        <w:t>nueve de noviembre</w:t>
      </w:r>
      <w:r w:rsidR="001B0A88" w:rsidRPr="00205D54">
        <w:rPr>
          <w:rFonts w:ascii="Palatino Linotype" w:hAnsi="Palatino Linotype"/>
        </w:rPr>
        <w:t xml:space="preserve"> de dos mil veintidós</w:t>
      </w:r>
      <w:r w:rsidRPr="00205D54">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205D54" w:rsidRDefault="00D27E5B" w:rsidP="00D27E5B">
      <w:pPr>
        <w:spacing w:line="360" w:lineRule="auto"/>
        <w:jc w:val="both"/>
        <w:rPr>
          <w:rFonts w:ascii="Palatino Linotype" w:hAnsi="Palatino Linotype"/>
        </w:rPr>
      </w:pPr>
    </w:p>
    <w:p w14:paraId="38106017" w14:textId="2CBEFEF9" w:rsidR="007B28AD" w:rsidRPr="00205D54" w:rsidRDefault="007B28AD" w:rsidP="007B28AD">
      <w:pPr>
        <w:pBdr>
          <w:top w:val="nil"/>
          <w:left w:val="nil"/>
          <w:bottom w:val="nil"/>
          <w:right w:val="nil"/>
          <w:between w:val="nil"/>
        </w:pBdr>
        <w:spacing w:line="360" w:lineRule="auto"/>
        <w:contextualSpacing/>
        <w:jc w:val="both"/>
        <w:rPr>
          <w:rFonts w:ascii="Palatino Linotype" w:hAnsi="Palatino Linotype"/>
          <w:b/>
          <w:sz w:val="28"/>
          <w:szCs w:val="28"/>
          <w:lang w:val="es-ES_tradnl"/>
        </w:rPr>
      </w:pPr>
      <w:r w:rsidRPr="00205D54">
        <w:rPr>
          <w:rFonts w:ascii="Palatino Linotype" w:hAnsi="Palatino Linotype"/>
          <w:b/>
          <w:sz w:val="28"/>
          <w:szCs w:val="28"/>
        </w:rPr>
        <w:t>DÉCIMO. De la ampliación del término para resolver.</w:t>
      </w:r>
    </w:p>
    <w:p w14:paraId="67431A49" w14:textId="3BDB8413" w:rsidR="007B28AD" w:rsidRPr="00205D54" w:rsidRDefault="007B28AD" w:rsidP="007B28AD">
      <w:pPr>
        <w:pBdr>
          <w:top w:val="nil"/>
          <w:left w:val="nil"/>
          <w:bottom w:val="nil"/>
          <w:right w:val="nil"/>
          <w:between w:val="nil"/>
        </w:pBdr>
        <w:spacing w:line="360" w:lineRule="auto"/>
        <w:contextualSpacing/>
        <w:jc w:val="both"/>
        <w:rPr>
          <w:rFonts w:ascii="Palatino Linotype" w:hAnsi="Palatino Linotype"/>
        </w:rPr>
      </w:pPr>
      <w:r w:rsidRPr="00205D54">
        <w:rPr>
          <w:rFonts w:ascii="Palatino Linotype" w:hAnsi="Palatino Linotype"/>
        </w:rPr>
        <w:t>En fecha nueve de noviembre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4544ABF" w14:textId="77777777" w:rsidR="007B28AD" w:rsidRPr="00205D54" w:rsidRDefault="007B28AD" w:rsidP="007B28AD">
      <w:pPr>
        <w:spacing w:line="360" w:lineRule="auto"/>
        <w:jc w:val="both"/>
        <w:rPr>
          <w:rFonts w:ascii="Palatino Linotype" w:hAnsi="Palatino Linotype"/>
        </w:rPr>
      </w:pPr>
    </w:p>
    <w:p w14:paraId="00C44E44"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Este organismo garante no pasa por alto justificar, </w:t>
      </w:r>
      <w:r w:rsidRPr="00205D54">
        <w:rPr>
          <w:rFonts w:ascii="Palatino Linotype" w:hAnsi="Palatino Linotype" w:cstheme="majorHAnsi"/>
          <w:bCs/>
        </w:rPr>
        <w:t xml:space="preserve">que el plazo para emitir resolución en el presente asunto </w:t>
      </w:r>
      <w:r w:rsidRPr="00205D54">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FB481F"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140A7055"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Por ello, es menester precisar que si bien se ha excedido el plazo para resolver el presente medio de impugnación, de conformidad con la ley de la materia, </w:t>
      </w:r>
      <w:r w:rsidRPr="00205D54">
        <w:rPr>
          <w:rFonts w:ascii="Palatino Linotype" w:hAnsi="Palatino Linotype" w:cstheme="majorHAnsi"/>
          <w:bCs/>
        </w:rPr>
        <w:t>el plazo para emitir resolución</w:t>
      </w:r>
      <w:r w:rsidRPr="00205D54">
        <w:rPr>
          <w:rFonts w:ascii="Palatino Linotype" w:hAnsi="Palatino Linotype" w:cstheme="majorHAnsi"/>
        </w:rPr>
        <w:t xml:space="preserve"> se encuentra justificado en los elementos para medir su razonabilidad de asuntos conforme a los parámetros establecidos por diversos órganos </w:t>
      </w:r>
      <w:r w:rsidRPr="00205D54">
        <w:rPr>
          <w:rFonts w:ascii="Palatino Linotype" w:hAnsi="Palatino Linotype" w:cstheme="majorHAnsi"/>
        </w:rPr>
        <w:lastRenderedPageBreak/>
        <w:t>jurisdiccionales federales, aplicables también en procedimientos análogos, como el que nos ocupa.</w:t>
      </w:r>
    </w:p>
    <w:p w14:paraId="6F842C26"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3C9EA260"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C81092"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123086C3"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AE9285"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4637F48C"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6BAD7ED7"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79E7F217" w14:textId="77777777" w:rsidR="007B28AD" w:rsidRPr="00205D54" w:rsidRDefault="007B28AD" w:rsidP="007B28AD">
      <w:pPr>
        <w:spacing w:line="276" w:lineRule="auto"/>
        <w:ind w:left="708"/>
        <w:jc w:val="both"/>
        <w:rPr>
          <w:rFonts w:ascii="Palatino Linotype" w:hAnsi="Palatino Linotype" w:cstheme="majorHAnsi"/>
        </w:rPr>
      </w:pPr>
      <w:r w:rsidRPr="00205D54">
        <w:rPr>
          <w:rFonts w:ascii="Palatino Linotype" w:hAnsi="Palatino Linotype" w:cstheme="majorHAnsi"/>
        </w:rPr>
        <w:t>a)      Complejidad del asunto: La complejidad de la prueba, la pluralidad de sujetos procesales, el tiempo transcurrido, las características y contexto del recurso.</w:t>
      </w:r>
    </w:p>
    <w:p w14:paraId="523F6373" w14:textId="77777777" w:rsidR="007B28AD" w:rsidRPr="00205D54" w:rsidRDefault="007B28AD" w:rsidP="007B28AD">
      <w:pPr>
        <w:spacing w:line="276" w:lineRule="auto"/>
        <w:ind w:firstLine="708"/>
        <w:jc w:val="both"/>
        <w:rPr>
          <w:rFonts w:ascii="Palatino Linotype" w:hAnsi="Palatino Linotype" w:cstheme="majorHAnsi"/>
        </w:rPr>
      </w:pPr>
      <w:r w:rsidRPr="00205D54">
        <w:rPr>
          <w:rFonts w:ascii="Palatino Linotype" w:hAnsi="Palatino Linotype" w:cstheme="majorHAnsi"/>
        </w:rPr>
        <w:t>b)     Actividad Procesal del interesado: Acciones u omisiones del interesado.</w:t>
      </w:r>
    </w:p>
    <w:p w14:paraId="64D71FCC" w14:textId="77777777" w:rsidR="007B28AD" w:rsidRPr="00205D54" w:rsidRDefault="007B28AD" w:rsidP="007B28AD">
      <w:pPr>
        <w:spacing w:line="276" w:lineRule="auto"/>
        <w:ind w:left="708"/>
        <w:jc w:val="both"/>
        <w:rPr>
          <w:rFonts w:ascii="Palatino Linotype" w:hAnsi="Palatino Linotype" w:cstheme="majorHAnsi"/>
        </w:rPr>
      </w:pPr>
      <w:r w:rsidRPr="00205D54">
        <w:rPr>
          <w:rFonts w:ascii="Palatino Linotype" w:hAnsi="Palatino Linotype" w:cstheme="majorHAnsi"/>
        </w:rPr>
        <w:t>c)      Conducta de la Autoridad: Las Acciones u omisiones realizadas en el procedimiento. Así como si la autoridad actuó con la debida diligencia.</w:t>
      </w:r>
    </w:p>
    <w:p w14:paraId="2BEBB9F7" w14:textId="77777777" w:rsidR="007B28AD" w:rsidRPr="00205D54" w:rsidRDefault="007B28AD" w:rsidP="007B28AD">
      <w:pPr>
        <w:spacing w:line="276" w:lineRule="auto"/>
        <w:ind w:left="708"/>
        <w:jc w:val="both"/>
        <w:rPr>
          <w:rFonts w:ascii="Palatino Linotype" w:hAnsi="Palatino Linotype" w:cstheme="majorHAnsi"/>
        </w:rPr>
      </w:pPr>
      <w:r w:rsidRPr="00205D54">
        <w:rPr>
          <w:rFonts w:ascii="Palatino Linotype" w:hAnsi="Palatino Linotype" w:cstheme="majorHAnsi"/>
        </w:rPr>
        <w:t>d) La afectación generada en la situación jurídica de la persona involucrada en el proceso: Violación a sus derechos humanos.</w:t>
      </w:r>
    </w:p>
    <w:p w14:paraId="0D49FEF1" w14:textId="77777777" w:rsidR="007B28AD" w:rsidRPr="00205D54" w:rsidRDefault="007B28AD" w:rsidP="007B28AD">
      <w:pPr>
        <w:spacing w:line="360" w:lineRule="auto"/>
        <w:jc w:val="both"/>
        <w:rPr>
          <w:rFonts w:ascii="Palatino Linotype" w:hAnsi="Palatino Linotype" w:cstheme="majorHAnsi"/>
        </w:rPr>
      </w:pPr>
    </w:p>
    <w:p w14:paraId="6AC61E98"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908C27"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3D5D9367"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Argumento que encuentra sustento en la jurisprudencia P</w:t>
      </w:r>
      <w:proofErr w:type="gramStart"/>
      <w:r w:rsidRPr="00205D54">
        <w:rPr>
          <w:rFonts w:ascii="Palatino Linotype" w:hAnsi="Palatino Linotype" w:cstheme="majorHAnsi"/>
        </w:rPr>
        <w:t>./</w:t>
      </w:r>
      <w:proofErr w:type="gramEnd"/>
      <w:r w:rsidRPr="00205D54">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ECAB16"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176C4E93"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0F203D" w14:textId="77777777" w:rsidR="007B28AD" w:rsidRPr="00205D54" w:rsidRDefault="007B28AD" w:rsidP="007B28AD">
      <w:pPr>
        <w:spacing w:line="360" w:lineRule="auto"/>
        <w:jc w:val="both"/>
        <w:rPr>
          <w:rFonts w:ascii="Palatino Linotype" w:hAnsi="Palatino Linotype" w:cstheme="majorHAnsi"/>
        </w:rPr>
      </w:pPr>
    </w:p>
    <w:p w14:paraId="2C549EE6"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4560B61F"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2A379190"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30D81409"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 xml:space="preserve"> </w:t>
      </w:r>
    </w:p>
    <w:p w14:paraId="6C856520" w14:textId="77777777" w:rsidR="007B28AD" w:rsidRPr="00205D54" w:rsidRDefault="007B28AD" w:rsidP="007B28AD">
      <w:pPr>
        <w:spacing w:line="360" w:lineRule="auto"/>
        <w:jc w:val="both"/>
        <w:rPr>
          <w:rFonts w:ascii="Palatino Linotype" w:hAnsi="Palatino Linotype" w:cstheme="majorHAnsi"/>
        </w:rPr>
      </w:pPr>
      <w:r w:rsidRPr="00205D54">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54855DE2" w14:textId="77777777" w:rsidR="007B28AD" w:rsidRPr="00205D54" w:rsidRDefault="007B28AD" w:rsidP="007B28AD">
      <w:pPr>
        <w:spacing w:line="360" w:lineRule="auto"/>
        <w:jc w:val="both"/>
        <w:rPr>
          <w:rFonts w:ascii="Palatino Linotype" w:hAnsi="Palatino Linotype" w:cstheme="majorHAnsi"/>
        </w:rPr>
      </w:pPr>
    </w:p>
    <w:p w14:paraId="1B6F7840" w14:textId="77777777" w:rsidR="007B28AD" w:rsidRPr="00205D54" w:rsidRDefault="007B28AD" w:rsidP="007B28AD">
      <w:pPr>
        <w:spacing w:line="360" w:lineRule="auto"/>
        <w:jc w:val="both"/>
        <w:rPr>
          <w:rFonts w:ascii="Palatino Linotype" w:hAnsi="Palatino Linotype" w:cstheme="majorHAnsi"/>
          <w:bCs/>
        </w:rPr>
      </w:pPr>
      <w:r w:rsidRPr="00205D54">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323861E5" w14:textId="77777777" w:rsidR="007B28AD" w:rsidRPr="00205D54" w:rsidRDefault="007B28AD" w:rsidP="00D27E5B">
      <w:pPr>
        <w:spacing w:line="360" w:lineRule="auto"/>
        <w:jc w:val="both"/>
        <w:rPr>
          <w:rFonts w:ascii="Palatino Linotype" w:hAnsi="Palatino Linotype"/>
        </w:rPr>
      </w:pPr>
    </w:p>
    <w:p w14:paraId="276E592B" w14:textId="77777777" w:rsidR="003708E1" w:rsidRPr="00205D54" w:rsidRDefault="003708E1" w:rsidP="007B1512">
      <w:pPr>
        <w:pStyle w:val="Sinespaciado"/>
        <w:rPr>
          <w:sz w:val="2"/>
        </w:rPr>
      </w:pPr>
    </w:p>
    <w:p w14:paraId="4F5F93F2" w14:textId="77777777" w:rsidR="00D34057" w:rsidRPr="00205D54" w:rsidRDefault="00D34057" w:rsidP="00E91EE4">
      <w:pPr>
        <w:spacing w:before="240" w:line="360" w:lineRule="auto"/>
        <w:jc w:val="both"/>
        <w:rPr>
          <w:rFonts w:ascii="Palatino Linotype" w:hAnsi="Palatino Linotype" w:cs="Arial"/>
          <w:sz w:val="2"/>
        </w:rPr>
      </w:pPr>
    </w:p>
    <w:p w14:paraId="20BB9624" w14:textId="77777777" w:rsidR="00D34057" w:rsidRPr="00205D54" w:rsidRDefault="00D34057" w:rsidP="00E91EE4">
      <w:pPr>
        <w:spacing w:before="240" w:line="360" w:lineRule="auto"/>
        <w:jc w:val="center"/>
        <w:rPr>
          <w:rFonts w:ascii="Palatino Linotype" w:hAnsi="Palatino Linotype" w:cs="Arial"/>
          <w:b/>
          <w:sz w:val="28"/>
        </w:rPr>
      </w:pPr>
      <w:r w:rsidRPr="00205D54">
        <w:rPr>
          <w:rFonts w:ascii="Palatino Linotype" w:hAnsi="Palatino Linotype" w:cs="Arial"/>
          <w:b/>
          <w:sz w:val="28"/>
        </w:rPr>
        <w:t xml:space="preserve">C O N S I D E R A N D O </w:t>
      </w:r>
    </w:p>
    <w:p w14:paraId="577B93C8" w14:textId="77777777" w:rsidR="00D34057" w:rsidRPr="00205D54" w:rsidRDefault="00D34057" w:rsidP="007B1512">
      <w:pPr>
        <w:spacing w:line="360" w:lineRule="auto"/>
        <w:jc w:val="both"/>
        <w:rPr>
          <w:rFonts w:ascii="Palatino Linotype" w:hAnsi="Palatino Linotype" w:cs="Arial"/>
        </w:rPr>
      </w:pPr>
      <w:r w:rsidRPr="00205D54">
        <w:rPr>
          <w:rFonts w:ascii="Palatino Linotype" w:hAnsi="Palatino Linotype" w:cs="Arial"/>
          <w:b/>
          <w:sz w:val="28"/>
        </w:rPr>
        <w:t>PRIMERO.</w:t>
      </w:r>
      <w:r w:rsidRPr="00205D54">
        <w:rPr>
          <w:rFonts w:ascii="Palatino Linotype" w:hAnsi="Palatino Linotype" w:cs="Arial"/>
          <w:b/>
        </w:rPr>
        <w:t xml:space="preserve"> </w:t>
      </w:r>
      <w:r w:rsidRPr="00205D54">
        <w:rPr>
          <w:rFonts w:ascii="Palatino Linotype" w:hAnsi="Palatino Linotype" w:cs="Arial"/>
          <w:b/>
          <w:sz w:val="28"/>
          <w:szCs w:val="28"/>
        </w:rPr>
        <w:t>De la competencia</w:t>
      </w:r>
      <w:r w:rsidRPr="00205D54">
        <w:rPr>
          <w:rFonts w:ascii="Palatino Linotype" w:hAnsi="Palatino Linotype" w:cs="Arial"/>
          <w:sz w:val="28"/>
          <w:szCs w:val="28"/>
        </w:rPr>
        <w:t>.</w:t>
      </w:r>
    </w:p>
    <w:p w14:paraId="1293976A" w14:textId="67A999CD" w:rsidR="00E41748" w:rsidRPr="00205D54" w:rsidRDefault="00A17455" w:rsidP="001B0A88">
      <w:pPr>
        <w:spacing w:line="360" w:lineRule="auto"/>
        <w:jc w:val="both"/>
        <w:rPr>
          <w:rFonts w:ascii="Palatino Linotype" w:hAnsi="Palatino Linotype"/>
          <w:lang w:val="es-MX"/>
        </w:rPr>
      </w:pPr>
      <w:r w:rsidRPr="00205D54">
        <w:rPr>
          <w:rFonts w:ascii="Palatino Linotype" w:hAnsi="Palatino Linotype"/>
          <w:lang w:val="es-MX"/>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sidRPr="00205D54">
        <w:rPr>
          <w:rFonts w:ascii="Palatino Linotype" w:hAnsi="Palatino Linotype"/>
          <w:lang w:val="es-MX"/>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DC94A69" w14:textId="77777777" w:rsidR="003708E1" w:rsidRPr="00205D54" w:rsidRDefault="003708E1" w:rsidP="00E91EE4">
      <w:pPr>
        <w:spacing w:before="240" w:line="360" w:lineRule="auto"/>
        <w:jc w:val="both"/>
        <w:rPr>
          <w:rFonts w:ascii="Palatino Linotype" w:hAnsi="Palatino Linotype" w:cs="Arial"/>
        </w:rPr>
      </w:pPr>
    </w:p>
    <w:p w14:paraId="5E3884DF" w14:textId="77777777" w:rsidR="00D34057" w:rsidRPr="00205D54"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205D54">
        <w:rPr>
          <w:rFonts w:ascii="Palatino Linotype" w:hAnsi="Palatino Linotype" w:cs="Arial"/>
          <w:b/>
          <w:sz w:val="28"/>
        </w:rPr>
        <w:t>SEGUNDO</w:t>
      </w:r>
      <w:r w:rsidRPr="00205D54">
        <w:rPr>
          <w:rFonts w:ascii="Palatino Linotype" w:hAnsi="Palatino Linotype" w:cs="Arial"/>
          <w:b/>
        </w:rPr>
        <w:t xml:space="preserve">. </w:t>
      </w:r>
      <w:r w:rsidRPr="00205D54">
        <w:rPr>
          <w:rFonts w:ascii="Palatino Linotype" w:hAnsi="Palatino Linotype" w:cs="Arial"/>
          <w:b/>
          <w:sz w:val="28"/>
          <w:szCs w:val="28"/>
        </w:rPr>
        <w:t>Sobre los alcances del recurso de revisión.</w:t>
      </w:r>
      <w:r w:rsidRPr="00205D54">
        <w:rPr>
          <w:rFonts w:ascii="Palatino Linotype" w:hAnsi="Palatino Linotype" w:cs="Arial"/>
          <w:b/>
        </w:rPr>
        <w:t xml:space="preserve"> </w:t>
      </w:r>
    </w:p>
    <w:p w14:paraId="394E3A0D" w14:textId="77777777" w:rsidR="00A47E40" w:rsidRPr="00205D54" w:rsidRDefault="00D34057" w:rsidP="007B1512">
      <w:pPr>
        <w:pStyle w:val="Prrafodelista"/>
        <w:autoSpaceDE w:val="0"/>
        <w:autoSpaceDN w:val="0"/>
        <w:adjustRightInd w:val="0"/>
        <w:spacing w:line="360" w:lineRule="auto"/>
        <w:ind w:left="0"/>
        <w:jc w:val="both"/>
        <w:rPr>
          <w:rFonts w:ascii="Palatino Linotype" w:hAnsi="Palatino Linotype" w:cs="Arial"/>
        </w:rPr>
      </w:pPr>
      <w:r w:rsidRPr="00205D5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205D54"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0A3F1700" w14:textId="77777777" w:rsidR="00A17455" w:rsidRPr="00205D54" w:rsidRDefault="00A17455" w:rsidP="00A17455">
      <w:pPr>
        <w:pStyle w:val="Prrafodelista"/>
        <w:autoSpaceDE w:val="0"/>
        <w:autoSpaceDN w:val="0"/>
        <w:adjustRightInd w:val="0"/>
        <w:spacing w:line="360" w:lineRule="auto"/>
        <w:ind w:left="0"/>
        <w:jc w:val="both"/>
        <w:rPr>
          <w:rFonts w:ascii="Palatino Linotype" w:eastAsia="Calibri" w:hAnsi="Palatino Linotype" w:cs="Arial"/>
          <w:sz w:val="28"/>
          <w:szCs w:val="28"/>
        </w:rPr>
      </w:pPr>
      <w:r w:rsidRPr="00205D54">
        <w:rPr>
          <w:rFonts w:ascii="Palatino Linotype" w:eastAsia="Calibri" w:hAnsi="Palatino Linotype" w:cs="Arial"/>
          <w:b/>
          <w:sz w:val="28"/>
          <w:szCs w:val="28"/>
        </w:rPr>
        <w:t>TERCERO. Cuestiones de previo y especial pronunciamiento.</w:t>
      </w:r>
    </w:p>
    <w:p w14:paraId="31621944" w14:textId="77777777" w:rsidR="00A17455" w:rsidRPr="00205D54" w:rsidRDefault="00A17455" w:rsidP="00A17455">
      <w:pPr>
        <w:spacing w:line="360" w:lineRule="auto"/>
        <w:jc w:val="both"/>
        <w:rPr>
          <w:rFonts w:ascii="Palatino Linotype" w:hAnsi="Palatino Linotype"/>
        </w:rPr>
      </w:pPr>
      <w:r w:rsidRPr="00205D54">
        <w:rPr>
          <w:rFonts w:ascii="Palatino Linotype" w:hAnsi="Palatino Linotype" w:cs="Arial"/>
        </w:rPr>
        <w:t xml:space="preserve">El Recurso de Revisión en estudio contiene los elementos normativos de validez exigidos en </w:t>
      </w:r>
      <w:r w:rsidRPr="00205D54">
        <w:rPr>
          <w:rFonts w:ascii="Palatino Linotype" w:hAnsi="Palatino Linotype"/>
        </w:rPr>
        <w:t xml:space="preserve">la Ley de Transparencia y </w:t>
      </w:r>
      <w:r w:rsidRPr="00205D54">
        <w:rPr>
          <w:rFonts w:ascii="Palatino Linotype" w:hAnsi="Palatino Linotype" w:cs="Arial"/>
          <w:lang w:val="es-ES_tradnl"/>
        </w:rPr>
        <w:t>Acceso a la Información Pública del Estado de México y Municipios</w:t>
      </w:r>
      <w:r w:rsidRPr="00205D54">
        <w:rPr>
          <w:rFonts w:ascii="Palatino Linotype" w:hAnsi="Palatino Linotype"/>
        </w:rPr>
        <w:t>, establecidos en el artículo 180 que enuncia:</w:t>
      </w:r>
    </w:p>
    <w:p w14:paraId="1B701D5F" w14:textId="77777777" w:rsidR="00A17455" w:rsidRPr="00205D54" w:rsidRDefault="00A17455" w:rsidP="00A17455">
      <w:pPr>
        <w:spacing w:line="360" w:lineRule="auto"/>
        <w:jc w:val="both"/>
        <w:rPr>
          <w:rFonts w:ascii="Palatino Linotype" w:hAnsi="Palatino Linotype"/>
          <w:sz w:val="18"/>
        </w:rPr>
      </w:pPr>
    </w:p>
    <w:p w14:paraId="37238CEB"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b/>
          <w:i/>
        </w:rPr>
        <w:t xml:space="preserve">“Artículo 180. </w:t>
      </w:r>
      <w:r w:rsidRPr="00205D54">
        <w:rPr>
          <w:rFonts w:ascii="Palatino Linotype" w:hAnsi="Palatino Linotype" w:cs="Arial"/>
          <w:i/>
        </w:rPr>
        <w:t>El recurso de revisión contendrá:</w:t>
      </w:r>
    </w:p>
    <w:p w14:paraId="69E1F12E"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I. El sujeto obligado ante la cual se presentó la solicitud;</w:t>
      </w:r>
    </w:p>
    <w:p w14:paraId="1BEE5B70"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b/>
          <w:i/>
        </w:rPr>
        <w:t>II. El nombre del solicitante que recurre</w:t>
      </w:r>
      <w:r w:rsidRPr="00205D54">
        <w:rPr>
          <w:rFonts w:ascii="Palatino Linotype" w:hAnsi="Palatino Linotype" w:cs="Arial"/>
          <w:i/>
        </w:rPr>
        <w:t xml:space="preserve"> o de su representante y, en su caso, del tercero interesado, así como la dirección o medio que señale para recibir notificaciones;</w:t>
      </w:r>
    </w:p>
    <w:p w14:paraId="2236967B"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III. El número de folio de respuesta de la solicitud de acceso;</w:t>
      </w:r>
    </w:p>
    <w:p w14:paraId="2337A867"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IV. La fecha en que fue notificada la respuesta al solicitante o tuvo conocimiento del acto reclamado, o de presentación de la solicitud, en caso de falta de respuesta;</w:t>
      </w:r>
    </w:p>
    <w:p w14:paraId="29444858"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V. El acto que se recurre;</w:t>
      </w:r>
    </w:p>
    <w:p w14:paraId="3B98120A"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VI. Las razones o motivos de inconformidad;</w:t>
      </w:r>
    </w:p>
    <w:p w14:paraId="53F8DAB4"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VII. La copia de la respuesta que se impugna y, en su caso, de la notificación correspondiente, en el caso de respuesta de la solicitud; y</w:t>
      </w:r>
    </w:p>
    <w:p w14:paraId="0CEB19C3"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VIII. Firma del recurrente, en su caso, cuando se presente por escrito, requisito sin el cual se dará trámite al recurso.</w:t>
      </w:r>
    </w:p>
    <w:p w14:paraId="324816AC" w14:textId="77777777" w:rsidR="00A17455" w:rsidRPr="00205D54" w:rsidRDefault="00A17455" w:rsidP="00A17455">
      <w:pPr>
        <w:ind w:left="851" w:right="851"/>
        <w:jc w:val="both"/>
        <w:rPr>
          <w:rFonts w:ascii="Palatino Linotype" w:hAnsi="Palatino Linotype" w:cs="Arial"/>
          <w:i/>
        </w:rPr>
      </w:pPr>
    </w:p>
    <w:p w14:paraId="129A8D3E"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Adicionalmente, se podrán anexar las pruebas y demás elementos que considere procedentes someter a juicio del Instituto.</w:t>
      </w:r>
    </w:p>
    <w:p w14:paraId="4E29454F" w14:textId="77777777" w:rsidR="00A17455" w:rsidRPr="00205D54" w:rsidRDefault="00A17455" w:rsidP="00A17455">
      <w:pPr>
        <w:ind w:left="851" w:right="851"/>
        <w:jc w:val="both"/>
        <w:rPr>
          <w:rFonts w:ascii="Palatino Linotype" w:hAnsi="Palatino Linotype" w:cs="Arial"/>
          <w:i/>
        </w:rPr>
      </w:pPr>
    </w:p>
    <w:p w14:paraId="2054D3F9"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i/>
        </w:rPr>
        <w:t>En ningún caso será necesario que el particular ratifique el recurso de revisión interpuesto.</w:t>
      </w:r>
    </w:p>
    <w:p w14:paraId="7154BCFD" w14:textId="77777777" w:rsidR="00A17455" w:rsidRPr="00205D54" w:rsidRDefault="00A17455" w:rsidP="00A17455">
      <w:pPr>
        <w:ind w:left="851" w:right="851"/>
        <w:jc w:val="both"/>
        <w:rPr>
          <w:rFonts w:ascii="Palatino Linotype" w:hAnsi="Palatino Linotype" w:cs="Arial"/>
          <w:i/>
        </w:rPr>
      </w:pPr>
    </w:p>
    <w:p w14:paraId="5AE32554" w14:textId="77777777" w:rsidR="00A17455" w:rsidRPr="00205D54" w:rsidRDefault="00A17455" w:rsidP="00A17455">
      <w:pPr>
        <w:ind w:left="851" w:right="851"/>
        <w:jc w:val="both"/>
        <w:rPr>
          <w:rFonts w:ascii="Palatino Linotype" w:hAnsi="Palatino Linotype" w:cs="Arial"/>
          <w:i/>
        </w:rPr>
      </w:pPr>
      <w:r w:rsidRPr="00205D54">
        <w:rPr>
          <w:rFonts w:ascii="Palatino Linotype" w:hAnsi="Palatino Linotype" w:cs="Arial"/>
          <w:b/>
          <w:i/>
        </w:rPr>
        <w:t>En caso de que el recurso se interponga de manera electrónica no será indispensable que contengan los requisitos establecidos en las fracciones II</w:t>
      </w:r>
      <w:r w:rsidRPr="00205D54">
        <w:rPr>
          <w:rFonts w:ascii="Palatino Linotype" w:hAnsi="Palatino Linotype" w:cs="Arial"/>
          <w:i/>
        </w:rPr>
        <w:t>, IV, VII y VIII.”</w:t>
      </w:r>
    </w:p>
    <w:p w14:paraId="571BE540" w14:textId="77777777" w:rsidR="00A17455" w:rsidRPr="00205D54" w:rsidRDefault="00A17455" w:rsidP="00A17455">
      <w:pPr>
        <w:ind w:left="851" w:right="851"/>
        <w:jc w:val="right"/>
        <w:rPr>
          <w:rFonts w:ascii="Palatino Linotype" w:hAnsi="Palatino Linotype" w:cs="Arial"/>
          <w:i/>
          <w:sz w:val="20"/>
        </w:rPr>
      </w:pPr>
      <w:r w:rsidRPr="00205D54">
        <w:rPr>
          <w:rFonts w:ascii="Palatino Linotype" w:hAnsi="Palatino Linotype" w:cs="Arial"/>
          <w:i/>
          <w:sz w:val="20"/>
        </w:rPr>
        <w:t>[Énfasis añadido]</w:t>
      </w:r>
    </w:p>
    <w:p w14:paraId="6436AB01" w14:textId="77777777" w:rsidR="00A17455" w:rsidRPr="00205D54" w:rsidRDefault="00A17455" w:rsidP="00A17455">
      <w:pPr>
        <w:spacing w:line="276" w:lineRule="auto"/>
        <w:ind w:left="851"/>
        <w:jc w:val="right"/>
        <w:rPr>
          <w:rFonts w:ascii="Palatino Linotype" w:hAnsi="Palatino Linotype" w:cs="Arial"/>
          <w:b/>
          <w:i/>
        </w:rPr>
      </w:pPr>
    </w:p>
    <w:p w14:paraId="204B2EA4" w14:textId="54B70616" w:rsidR="00A17455" w:rsidRPr="00205D54" w:rsidRDefault="00A17455" w:rsidP="00A17455">
      <w:pPr>
        <w:spacing w:line="360" w:lineRule="auto"/>
        <w:jc w:val="both"/>
        <w:rPr>
          <w:rFonts w:ascii="Palatino Linotype" w:eastAsia="Calibri" w:hAnsi="Palatino Linotype" w:cs="Arial"/>
        </w:rPr>
      </w:pPr>
      <w:r w:rsidRPr="00205D54">
        <w:rPr>
          <w:rFonts w:ascii="Palatino Linotype" w:eastAsia="Calibri" w:hAnsi="Palatino Linotype" w:cs="Segoe UI"/>
        </w:rPr>
        <w:t xml:space="preserve">Cabe señalar que </w:t>
      </w:r>
      <w:r w:rsidRPr="00205D54">
        <w:rPr>
          <w:rFonts w:ascii="Palatino Linotype" w:eastAsia="Calibri" w:hAnsi="Palatino Linotype" w:cs="Segoe UI"/>
          <w:b/>
        </w:rPr>
        <w:t xml:space="preserve">el Recurrente, </w:t>
      </w:r>
      <w:r w:rsidRPr="00205D54">
        <w:rPr>
          <w:rFonts w:ascii="Palatino Linotype" w:eastAsia="Calibri" w:hAnsi="Palatino Linotype" w:cs="Segoe UI"/>
          <w:bCs/>
        </w:rPr>
        <w:t>al momento de formular su solicitud de información</w:t>
      </w:r>
      <w:r w:rsidRPr="00205D54">
        <w:rPr>
          <w:rFonts w:ascii="Palatino Linotype" w:eastAsia="Calibri" w:hAnsi="Palatino Linotype" w:cs="Segoe UI"/>
        </w:rPr>
        <w:t xml:space="preserve"> se identificó como “</w:t>
      </w:r>
      <w:r w:rsidR="00B1599D">
        <w:rPr>
          <w:rFonts w:ascii="Palatino Linotype" w:hAnsi="Palatino Linotype" w:cs="Arial"/>
          <w:b/>
          <w:bCs/>
          <w:lang w:val="es-419"/>
        </w:rPr>
        <w:t>XXXXXXXXXXXXXXXXXXXXX</w:t>
      </w:r>
      <w:r w:rsidRPr="00205D54">
        <w:rPr>
          <w:rFonts w:ascii="Palatino Linotype" w:eastAsia="Calibri" w:hAnsi="Palatino Linotype" w:cs="Segoe UI"/>
        </w:rPr>
        <w:t>”</w:t>
      </w:r>
      <w:r w:rsidRPr="00205D54">
        <w:rPr>
          <w:rFonts w:ascii="Palatino Linotype" w:eastAsia="Calibri" w:hAnsi="Palatino Linotype"/>
        </w:rPr>
        <w:t xml:space="preserve">; sin embargo, el proporcionar un seudónimo no es motivo para desechar las </w:t>
      </w:r>
      <w:r w:rsidRPr="00205D54">
        <w:rPr>
          <w:rFonts w:ascii="Palatino Linotype" w:eastAsia="Calibri" w:hAnsi="Palatino Linotype" w:cs="Arial"/>
        </w:rPr>
        <w:t xml:space="preserve">solicitudes de acceso a la información pública conforme a lo previsto en el artículo 155, penúltimo párrafo de la Ley de </w:t>
      </w:r>
      <w:r w:rsidRPr="00205D54">
        <w:rPr>
          <w:rFonts w:ascii="Palatino Linotype" w:eastAsia="Calibri" w:hAnsi="Palatino Linotype" w:cs="Arial"/>
        </w:rPr>
        <w:lastRenderedPageBreak/>
        <w:t>Transparencia y Acceso a la Información Pública del Estado de México y Municipios que señala lo siguiente:</w:t>
      </w:r>
    </w:p>
    <w:p w14:paraId="7F4904EB" w14:textId="77777777" w:rsidR="00A17455" w:rsidRPr="00205D54" w:rsidRDefault="00A17455" w:rsidP="00A17455">
      <w:pPr>
        <w:spacing w:before="240" w:after="240"/>
        <w:ind w:left="851" w:right="900"/>
        <w:jc w:val="both"/>
        <w:rPr>
          <w:rFonts w:ascii="Palatino Linotype" w:eastAsia="Calibri" w:hAnsi="Palatino Linotype" w:cs="Arial"/>
          <w:i/>
        </w:rPr>
      </w:pPr>
      <w:r w:rsidRPr="00205D54">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F4EA62E" w14:textId="77777777" w:rsidR="00A17455" w:rsidRPr="00205D54" w:rsidRDefault="00A17455" w:rsidP="00A17455">
      <w:pPr>
        <w:spacing w:before="240" w:after="240" w:line="360" w:lineRule="auto"/>
        <w:jc w:val="both"/>
        <w:rPr>
          <w:rFonts w:ascii="Palatino Linotype" w:eastAsia="Calibri" w:hAnsi="Palatino Linotype"/>
        </w:rPr>
      </w:pPr>
      <w:r w:rsidRPr="00205D54">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205D54">
        <w:rPr>
          <w:rFonts w:ascii="Palatino Linotype" w:eastAsia="Calibri" w:hAnsi="Palatino Linotype" w:cs="Arial"/>
        </w:rPr>
        <w:t>vigésimo, vigésimo primero</w:t>
      </w:r>
      <w:r w:rsidRPr="00205D54">
        <w:rPr>
          <w:rFonts w:ascii="Palatino Linotype" w:hAnsi="Palatino Linotype" w:cs="Arial"/>
        </w:rPr>
        <w:t xml:space="preserve"> y vigésimo segundo</w:t>
      </w:r>
      <w:r w:rsidRPr="00205D54">
        <w:rPr>
          <w:rFonts w:ascii="Palatino Linotype" w:eastAsia="Calibri" w:hAnsi="Palatino Linotype"/>
        </w:rPr>
        <w:t>, de la Constitución Política del Estado Libre y Soberano de México, se establece lo siguiente:</w:t>
      </w:r>
    </w:p>
    <w:p w14:paraId="774A0175" w14:textId="77777777" w:rsidR="00A17455" w:rsidRPr="00205D54" w:rsidRDefault="00A17455" w:rsidP="00A17455">
      <w:pPr>
        <w:spacing w:before="120" w:after="120"/>
        <w:ind w:left="851" w:right="851"/>
        <w:jc w:val="center"/>
        <w:rPr>
          <w:rFonts w:ascii="Palatino Linotype" w:eastAsia="Calibri" w:hAnsi="Palatino Linotype"/>
          <w:b/>
          <w:i/>
        </w:rPr>
      </w:pPr>
      <w:r w:rsidRPr="00205D54">
        <w:rPr>
          <w:rFonts w:ascii="Palatino Linotype" w:eastAsia="Calibri" w:hAnsi="Palatino Linotype"/>
          <w:b/>
          <w:i/>
        </w:rPr>
        <w:t>Constitución Política de los Estados Unidos Mexicanos</w:t>
      </w:r>
    </w:p>
    <w:p w14:paraId="6D26E208"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w:t>
      </w:r>
      <w:r w:rsidRPr="00205D54">
        <w:rPr>
          <w:rFonts w:ascii="Palatino Linotype" w:eastAsia="Calibri" w:hAnsi="Palatino Linotype"/>
          <w:b/>
          <w:i/>
        </w:rPr>
        <w:t>Artículo 6</w:t>
      </w:r>
      <w:r w:rsidRPr="00205D54">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7BA48EB"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w:t>
      </w:r>
    </w:p>
    <w:p w14:paraId="108C042A"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 xml:space="preserve">Para efectos de lo dispuesto en el presente artículo se observará lo siguiente: </w:t>
      </w:r>
    </w:p>
    <w:p w14:paraId="668879DA"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1CB77BAF"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w:t>
      </w:r>
    </w:p>
    <w:p w14:paraId="4610BA19"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0AC01C8A"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07138A3E" w14:textId="77777777" w:rsidR="00A17455" w:rsidRPr="00205D54" w:rsidRDefault="00A17455" w:rsidP="00A17455">
      <w:pPr>
        <w:spacing w:before="120" w:after="120"/>
        <w:ind w:right="851"/>
        <w:jc w:val="both"/>
        <w:rPr>
          <w:rFonts w:ascii="Palatino Linotype" w:eastAsia="Calibri" w:hAnsi="Palatino Linotype"/>
          <w:i/>
        </w:rPr>
      </w:pPr>
    </w:p>
    <w:p w14:paraId="13AB112B" w14:textId="77777777" w:rsidR="00A17455" w:rsidRPr="00205D54" w:rsidRDefault="00A17455" w:rsidP="00A17455">
      <w:pPr>
        <w:spacing w:before="120" w:after="120"/>
        <w:ind w:left="851" w:right="851"/>
        <w:jc w:val="center"/>
        <w:rPr>
          <w:rFonts w:ascii="Palatino Linotype" w:eastAsia="Calibri" w:hAnsi="Palatino Linotype"/>
          <w:b/>
          <w:i/>
        </w:rPr>
      </w:pPr>
      <w:r w:rsidRPr="00205D54">
        <w:rPr>
          <w:rFonts w:ascii="Palatino Linotype" w:eastAsia="Calibri" w:hAnsi="Palatino Linotype"/>
          <w:b/>
          <w:i/>
        </w:rPr>
        <w:t>Constitución Política del Estado Libre y Soberano de México</w:t>
      </w:r>
    </w:p>
    <w:p w14:paraId="24BE4B48"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w:t>
      </w:r>
      <w:r w:rsidRPr="00205D54">
        <w:rPr>
          <w:rFonts w:ascii="Palatino Linotype" w:eastAsia="Calibri" w:hAnsi="Palatino Linotype"/>
          <w:b/>
          <w:i/>
        </w:rPr>
        <w:t>Artículo 5</w:t>
      </w:r>
      <w:r w:rsidRPr="00205D54">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5AC686"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w:t>
      </w:r>
    </w:p>
    <w:p w14:paraId="3C7ED374"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6882DBA2"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 xml:space="preserve"> (…)</w:t>
      </w:r>
    </w:p>
    <w:p w14:paraId="7F30D587"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0F7C89AB"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7BA0EB5" w14:textId="77777777" w:rsidR="00A17455" w:rsidRPr="00205D54" w:rsidRDefault="00A17455" w:rsidP="00A17455">
      <w:pPr>
        <w:spacing w:before="120" w:after="120"/>
        <w:ind w:left="851" w:right="851"/>
        <w:jc w:val="both"/>
        <w:rPr>
          <w:rFonts w:ascii="Palatino Linotype" w:eastAsia="Calibri" w:hAnsi="Palatino Linotype"/>
          <w:i/>
        </w:rPr>
      </w:pPr>
    </w:p>
    <w:p w14:paraId="77D30852"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75F3386F"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0EC8E3E7"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w:t>
      </w:r>
    </w:p>
    <w:p w14:paraId="4BDBC5D9" w14:textId="77777777" w:rsidR="00A17455" w:rsidRPr="00205D54" w:rsidRDefault="00A17455" w:rsidP="00A17455">
      <w:pPr>
        <w:ind w:left="851" w:right="851"/>
        <w:jc w:val="both"/>
        <w:rPr>
          <w:rFonts w:ascii="Palatino Linotype" w:eastAsia="Calibri" w:hAnsi="Palatino Linotype"/>
          <w:i/>
        </w:rPr>
      </w:pPr>
      <w:r w:rsidRPr="00205D54">
        <w:rPr>
          <w:rFonts w:ascii="Palatino Linotype" w:eastAsia="Calibri" w:hAnsi="Palatino Linotype"/>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941E0C3" w14:textId="77777777" w:rsidR="00A17455" w:rsidRPr="00205D54" w:rsidRDefault="00A17455" w:rsidP="00A17455">
      <w:pPr>
        <w:spacing w:line="360" w:lineRule="auto"/>
        <w:jc w:val="both"/>
        <w:rPr>
          <w:rFonts w:ascii="Palatino Linotype" w:eastAsia="Calibri" w:hAnsi="Palatino Linotype"/>
        </w:rPr>
      </w:pPr>
    </w:p>
    <w:p w14:paraId="7F5864E3" w14:textId="77777777" w:rsidR="00A17455" w:rsidRPr="00205D54" w:rsidRDefault="00A17455" w:rsidP="00A17455">
      <w:pPr>
        <w:spacing w:line="360" w:lineRule="auto"/>
        <w:jc w:val="both"/>
        <w:rPr>
          <w:rFonts w:ascii="Palatino Linotype" w:eastAsia="Calibri" w:hAnsi="Palatino Linotype"/>
        </w:rPr>
      </w:pPr>
      <w:r w:rsidRPr="00205D54">
        <w:rPr>
          <w:rFonts w:ascii="Palatino Linotype" w:eastAsia="Calibri" w:hAnsi="Palatino Linotype"/>
        </w:rPr>
        <w:t>Por otra parte, del contenido del artículo 1 de la Constitución Política de los Estados Unidos Mexicanos, se destaca lo siguiente:</w:t>
      </w:r>
    </w:p>
    <w:p w14:paraId="7D2366AD"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w:t>
      </w:r>
      <w:r w:rsidRPr="00205D54">
        <w:rPr>
          <w:rFonts w:ascii="Palatino Linotype" w:eastAsia="Calibri" w:hAnsi="Palatino Linotype"/>
          <w:b/>
          <w:i/>
        </w:rPr>
        <w:t>Artículo 1o</w:t>
      </w:r>
      <w:r w:rsidRPr="00205D54">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26F1C2"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3B158382"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4362D882" w14:textId="77777777" w:rsidR="00A17455" w:rsidRPr="00205D54" w:rsidRDefault="00A17455" w:rsidP="00A17455">
      <w:pPr>
        <w:spacing w:before="120" w:after="120"/>
        <w:ind w:left="851" w:right="851"/>
        <w:jc w:val="both"/>
        <w:rPr>
          <w:rFonts w:ascii="Palatino Linotype" w:eastAsia="Calibri" w:hAnsi="Palatino Linotype"/>
          <w:i/>
        </w:rPr>
      </w:pPr>
      <w:r w:rsidRPr="00205D54">
        <w:rPr>
          <w:rFonts w:ascii="Palatino Linotype" w:eastAsia="Calibri" w:hAnsi="Palatino Linotype"/>
          <w:i/>
        </w:rPr>
        <w:t>En consecuencia, el Estado deberá prevenir, investigar, sancionar y reparar las violaciones a los derechos humanos, en los términos que establezca la ley.”</w:t>
      </w:r>
    </w:p>
    <w:p w14:paraId="4218DB9A" w14:textId="77777777" w:rsidR="00A17455" w:rsidRPr="00205D54" w:rsidRDefault="00A17455" w:rsidP="00A17455">
      <w:pPr>
        <w:rPr>
          <w:rFonts w:eastAsia="Calibri"/>
        </w:rPr>
      </w:pPr>
    </w:p>
    <w:p w14:paraId="4EAD7DC2" w14:textId="77777777" w:rsidR="00A17455" w:rsidRPr="00205D54" w:rsidRDefault="00A17455" w:rsidP="00A17455">
      <w:pPr>
        <w:pStyle w:val="Prrafodelista"/>
        <w:autoSpaceDE w:val="0"/>
        <w:autoSpaceDN w:val="0"/>
        <w:adjustRightInd w:val="0"/>
        <w:spacing w:line="360" w:lineRule="auto"/>
        <w:ind w:left="0"/>
        <w:jc w:val="both"/>
        <w:rPr>
          <w:rFonts w:ascii="Palatino Linotype" w:hAnsi="Palatino Linotype" w:cs="Arial"/>
        </w:rPr>
      </w:pPr>
      <w:r w:rsidRPr="00205D54">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205D54">
        <w:rPr>
          <w:rFonts w:ascii="Palatino Linotype" w:hAnsi="Palatino Linotype" w:cs="Arial"/>
        </w:rPr>
        <w:lastRenderedPageBreak/>
        <w:t>posibilidad de que, incluso, la solicitud de acceso a la información pueda ser anónima o no contener un nombre que identifique al solicitante o que permita tener certeza sobre su identidad.</w:t>
      </w:r>
    </w:p>
    <w:p w14:paraId="70BE5B02" w14:textId="77777777" w:rsidR="00A17455" w:rsidRPr="00205D54" w:rsidRDefault="00A17455" w:rsidP="00A17455">
      <w:pPr>
        <w:pStyle w:val="Prrafodelista"/>
        <w:autoSpaceDE w:val="0"/>
        <w:autoSpaceDN w:val="0"/>
        <w:adjustRightInd w:val="0"/>
        <w:spacing w:line="360" w:lineRule="auto"/>
        <w:ind w:left="0"/>
        <w:jc w:val="both"/>
        <w:rPr>
          <w:rFonts w:ascii="Palatino Linotype" w:hAnsi="Palatino Linotype" w:cs="Arial"/>
        </w:rPr>
      </w:pPr>
    </w:p>
    <w:p w14:paraId="446AD9AF" w14:textId="51B64C45" w:rsidR="009E16FA" w:rsidRPr="00205D54" w:rsidRDefault="00A17455" w:rsidP="00A17455">
      <w:pPr>
        <w:pStyle w:val="Prrafodelista"/>
        <w:autoSpaceDE w:val="0"/>
        <w:autoSpaceDN w:val="0"/>
        <w:adjustRightInd w:val="0"/>
        <w:spacing w:before="240" w:after="160" w:line="360" w:lineRule="auto"/>
        <w:ind w:left="0"/>
        <w:jc w:val="both"/>
        <w:rPr>
          <w:rFonts w:ascii="Palatino Linotype" w:hAnsi="Palatino Linotype" w:cs="Arial"/>
          <w:b/>
          <w:sz w:val="28"/>
        </w:rPr>
      </w:pPr>
      <w:r w:rsidRPr="00205D54">
        <w:rPr>
          <w:rFonts w:ascii="Palatino Linotype" w:hAnsi="Palatino Linotype" w:cs="Arial"/>
        </w:rPr>
        <w:t>En conclusión, se cubrieron los requisitos de procedencia y procedibilidad y conforme a las constancias que obran en el expediente.</w:t>
      </w:r>
    </w:p>
    <w:p w14:paraId="46F1F3E7" w14:textId="77777777" w:rsidR="009E16FA" w:rsidRPr="00205D54" w:rsidRDefault="009E16FA"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1C0705" w14:textId="560C3C41" w:rsidR="00912A21" w:rsidRPr="00205D54" w:rsidRDefault="00A17455" w:rsidP="00A17455">
      <w:pPr>
        <w:spacing w:line="360" w:lineRule="auto"/>
        <w:jc w:val="both"/>
        <w:rPr>
          <w:rFonts w:ascii="Palatino Linotype" w:hAnsi="Palatino Linotype" w:cs="Arial"/>
          <w:b/>
          <w:sz w:val="28"/>
          <w:szCs w:val="28"/>
        </w:rPr>
      </w:pPr>
      <w:r w:rsidRPr="00205D54">
        <w:rPr>
          <w:rFonts w:ascii="Palatino Linotype" w:hAnsi="Palatino Linotype" w:cs="Arial"/>
          <w:b/>
          <w:sz w:val="28"/>
          <w:szCs w:val="28"/>
        </w:rPr>
        <w:t>CUARTO</w:t>
      </w:r>
      <w:r w:rsidR="00912A21" w:rsidRPr="00205D54">
        <w:rPr>
          <w:rFonts w:ascii="Palatino Linotype" w:hAnsi="Palatino Linotype" w:cs="Arial"/>
          <w:b/>
          <w:sz w:val="28"/>
          <w:szCs w:val="28"/>
        </w:rPr>
        <w:t>. De las causas de improcedencia.</w:t>
      </w:r>
    </w:p>
    <w:p w14:paraId="6C462DB8" w14:textId="77777777" w:rsidR="00912A21" w:rsidRPr="00205D54" w:rsidRDefault="00912A21" w:rsidP="00912A21">
      <w:pPr>
        <w:pStyle w:val="Prrafodelista"/>
        <w:autoSpaceDE w:val="0"/>
        <w:autoSpaceDN w:val="0"/>
        <w:adjustRightInd w:val="0"/>
        <w:spacing w:line="360" w:lineRule="auto"/>
        <w:ind w:left="0"/>
        <w:jc w:val="both"/>
        <w:rPr>
          <w:rFonts w:ascii="Palatino Linotype" w:hAnsi="Palatino Linotype" w:cs="Arial"/>
        </w:rPr>
      </w:pPr>
      <w:r w:rsidRPr="00205D54">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205D54"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205D54" w:rsidRDefault="00912A21" w:rsidP="00912A21">
      <w:pPr>
        <w:pStyle w:val="Prrafodelista"/>
        <w:autoSpaceDE w:val="0"/>
        <w:autoSpaceDN w:val="0"/>
        <w:adjustRightInd w:val="0"/>
        <w:spacing w:line="360" w:lineRule="auto"/>
        <w:ind w:left="0"/>
        <w:jc w:val="both"/>
        <w:rPr>
          <w:rFonts w:ascii="Palatino Linotype" w:hAnsi="Palatino Linotype" w:cs="Arial"/>
        </w:rPr>
      </w:pPr>
      <w:r w:rsidRPr="00205D54">
        <w:rPr>
          <w:rFonts w:ascii="Palatino Linotype" w:hAnsi="Palatino Linotype" w:cs="Arial"/>
        </w:rPr>
        <w:t xml:space="preserve">De lo anterior, el estudio de las causas de improcedencia que se hagan valer por las partes o que se advierta de oficio por este </w:t>
      </w:r>
      <w:proofErr w:type="spellStart"/>
      <w:r w:rsidRPr="00205D54">
        <w:rPr>
          <w:rFonts w:ascii="Palatino Linotype" w:hAnsi="Palatino Linotype" w:cs="Arial"/>
        </w:rPr>
        <w:t>Resolutor</w:t>
      </w:r>
      <w:proofErr w:type="spellEnd"/>
      <w:r w:rsidRPr="00205D54">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w:t>
      </w:r>
      <w:r w:rsidRPr="00205D54">
        <w:rPr>
          <w:rFonts w:ascii="Palatino Linotype" w:hAnsi="Palatino Linotype" w:cs="Arial"/>
        </w:rPr>
        <w:lastRenderedPageBreak/>
        <w:t>fondo del asunto; circunstancias anteriores que no son incompatibles con el derecho de acceso a la justicia, ya que éste no se coarta por regular causas de improcedencia y sobreseimiento con tales fines</w:t>
      </w:r>
      <w:r w:rsidRPr="00205D54">
        <w:rPr>
          <w:rStyle w:val="Refdenotaalpie"/>
          <w:rFonts w:ascii="Palatino Linotype" w:hAnsi="Palatino Linotype" w:cs="Arial"/>
        </w:rPr>
        <w:footnoteReference w:id="1"/>
      </w:r>
      <w:r w:rsidRPr="00205D54">
        <w:rPr>
          <w:rFonts w:ascii="Palatino Linotype" w:hAnsi="Palatino Linotype" w:cs="Arial"/>
        </w:rPr>
        <w:t>.</w:t>
      </w:r>
    </w:p>
    <w:p w14:paraId="65BBFB49" w14:textId="77777777" w:rsidR="00912A21" w:rsidRPr="00205D54"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205D54" w:rsidRDefault="00912A21" w:rsidP="000A5A65">
      <w:pPr>
        <w:pStyle w:val="Prrafodelista"/>
        <w:autoSpaceDE w:val="0"/>
        <w:autoSpaceDN w:val="0"/>
        <w:adjustRightInd w:val="0"/>
        <w:spacing w:line="360" w:lineRule="auto"/>
        <w:ind w:left="0"/>
        <w:jc w:val="both"/>
        <w:rPr>
          <w:rFonts w:ascii="Palatino Linotype" w:hAnsi="Palatino Linotype" w:cs="Arial"/>
        </w:rPr>
      </w:pPr>
      <w:r w:rsidRPr="00205D54">
        <w:rPr>
          <w:rFonts w:ascii="Palatino Linotype" w:hAnsi="Palatino Linotype" w:cs="Arial"/>
        </w:rPr>
        <w:t xml:space="preserve">Así las cosas, al no existir causas de improcedencia invocadas por las partes ni advertidas de oficio por este </w:t>
      </w:r>
      <w:proofErr w:type="spellStart"/>
      <w:r w:rsidRPr="00205D54">
        <w:rPr>
          <w:rFonts w:ascii="Palatino Linotype" w:hAnsi="Palatino Linotype" w:cs="Arial"/>
        </w:rPr>
        <w:t>Resolutor</w:t>
      </w:r>
      <w:proofErr w:type="spellEnd"/>
      <w:r w:rsidRPr="00205D54">
        <w:rPr>
          <w:rFonts w:ascii="Palatino Linotype" w:hAnsi="Palatino Linotype" w:cs="Arial"/>
        </w:rPr>
        <w:t xml:space="preserve">, se </w:t>
      </w:r>
      <w:proofErr w:type="gramStart"/>
      <w:r w:rsidRPr="00205D54">
        <w:rPr>
          <w:rFonts w:ascii="Palatino Linotype" w:hAnsi="Palatino Linotype" w:cs="Arial"/>
        </w:rPr>
        <w:t>procede</w:t>
      </w:r>
      <w:proofErr w:type="gramEnd"/>
      <w:r w:rsidRPr="00205D54">
        <w:rPr>
          <w:rFonts w:ascii="Palatino Linotype" w:hAnsi="Palatino Linotype" w:cs="Arial"/>
        </w:rPr>
        <w:t xml:space="preserve"> al análisis del asunto en los siguientes términos.</w:t>
      </w:r>
    </w:p>
    <w:p w14:paraId="24DDA225" w14:textId="77777777" w:rsidR="000A5A65" w:rsidRPr="00205D54"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2D482927" w:rsidR="00912A21" w:rsidRPr="00205D54" w:rsidRDefault="00A17455" w:rsidP="00A17455">
      <w:pPr>
        <w:spacing w:line="360" w:lineRule="auto"/>
        <w:jc w:val="both"/>
        <w:rPr>
          <w:rFonts w:ascii="Palatino Linotype" w:hAnsi="Palatino Linotype" w:cs="Arial"/>
          <w:sz w:val="28"/>
          <w:szCs w:val="28"/>
        </w:rPr>
      </w:pPr>
      <w:r w:rsidRPr="00205D54">
        <w:rPr>
          <w:rFonts w:ascii="Palatino Linotype" w:hAnsi="Palatino Linotype" w:cs="Arial"/>
          <w:b/>
          <w:sz w:val="28"/>
        </w:rPr>
        <w:t>QUINTO</w:t>
      </w:r>
      <w:r w:rsidR="00912A21" w:rsidRPr="00205D54">
        <w:rPr>
          <w:rFonts w:ascii="Palatino Linotype" w:hAnsi="Palatino Linotype" w:cs="Arial"/>
          <w:b/>
          <w:sz w:val="28"/>
          <w:szCs w:val="28"/>
        </w:rPr>
        <w:t>.</w:t>
      </w:r>
      <w:r w:rsidR="00912A21" w:rsidRPr="00205D54">
        <w:rPr>
          <w:rFonts w:ascii="Palatino Linotype" w:hAnsi="Palatino Linotype" w:cs="Arial"/>
          <w:sz w:val="28"/>
          <w:szCs w:val="28"/>
        </w:rPr>
        <w:t xml:space="preserve"> </w:t>
      </w:r>
      <w:r w:rsidR="00912A21" w:rsidRPr="00205D54">
        <w:rPr>
          <w:rFonts w:ascii="Palatino Linotype" w:hAnsi="Palatino Linotype" w:cs="Arial"/>
          <w:b/>
          <w:sz w:val="28"/>
        </w:rPr>
        <w:t>Estudio y resolución del asunto</w:t>
      </w:r>
      <w:r w:rsidR="00912A21" w:rsidRPr="00205D54">
        <w:rPr>
          <w:rFonts w:ascii="Palatino Linotype" w:hAnsi="Palatino Linotype" w:cs="Arial"/>
          <w:b/>
        </w:rPr>
        <w:t>.</w:t>
      </w:r>
    </w:p>
    <w:p w14:paraId="5FD005DD" w14:textId="77777777" w:rsidR="00912A21" w:rsidRPr="00205D54" w:rsidRDefault="00912A21" w:rsidP="00912A21">
      <w:pPr>
        <w:pStyle w:val="Prrafodelista"/>
        <w:autoSpaceDE w:val="0"/>
        <w:autoSpaceDN w:val="0"/>
        <w:adjustRightInd w:val="0"/>
        <w:spacing w:line="360" w:lineRule="auto"/>
        <w:ind w:left="0"/>
        <w:jc w:val="both"/>
        <w:rPr>
          <w:rFonts w:ascii="Palatino Linotype" w:hAnsi="Palatino Linotype" w:cs="Arial"/>
        </w:rPr>
      </w:pPr>
      <w:r w:rsidRPr="00205D54">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205D54">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205D54"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205D54" w:rsidRDefault="009D7D7B" w:rsidP="009D7D7B">
      <w:pPr>
        <w:autoSpaceDE w:val="0"/>
        <w:autoSpaceDN w:val="0"/>
        <w:adjustRightInd w:val="0"/>
        <w:spacing w:line="360" w:lineRule="auto"/>
        <w:jc w:val="both"/>
        <w:rPr>
          <w:rFonts w:ascii="Palatino Linotype" w:hAnsi="Palatino Linotype" w:cs="Arial"/>
        </w:rPr>
      </w:pPr>
      <w:r w:rsidRPr="00205D54">
        <w:rPr>
          <w:rFonts w:ascii="Palatino Linotype" w:hAnsi="Palatino Linotype" w:cs="Aria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205D54"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205D54" w:rsidRDefault="009D7D7B" w:rsidP="00AA0796">
      <w:pPr>
        <w:pStyle w:val="Prrafodelista"/>
        <w:autoSpaceDE w:val="0"/>
        <w:autoSpaceDN w:val="0"/>
        <w:adjustRightInd w:val="0"/>
        <w:spacing w:line="360" w:lineRule="auto"/>
        <w:ind w:left="0"/>
        <w:jc w:val="both"/>
        <w:rPr>
          <w:rFonts w:ascii="Palatino Linotype" w:hAnsi="Palatino Linotype" w:cs="Arial"/>
        </w:rPr>
      </w:pPr>
      <w:r w:rsidRPr="00205D54">
        <w:rPr>
          <w:rFonts w:ascii="Palatino Linotype" w:hAnsi="Palatino Linotype" w:cs="Arial"/>
        </w:rPr>
        <w:t xml:space="preserve">Ya que el planteamiento del problema es de toral importancia, a efecto de determinar la intención o voluntad del </w:t>
      </w:r>
      <w:r w:rsidR="002D66D5" w:rsidRPr="00205D54">
        <w:rPr>
          <w:rFonts w:ascii="Palatino Linotype" w:hAnsi="Palatino Linotype" w:cs="Arial"/>
        </w:rPr>
        <w:t>R</w:t>
      </w:r>
      <w:r w:rsidRPr="00205D54">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205D54"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205D54" w:rsidRDefault="00C57CB5" w:rsidP="00AA0796">
      <w:pPr>
        <w:pStyle w:val="Prrafodelista"/>
        <w:autoSpaceDE w:val="0"/>
        <w:autoSpaceDN w:val="0"/>
        <w:adjustRightInd w:val="0"/>
        <w:spacing w:line="360" w:lineRule="auto"/>
        <w:ind w:left="0"/>
        <w:jc w:val="both"/>
        <w:rPr>
          <w:rFonts w:ascii="Palatino Linotype" w:hAnsi="Palatino Linotype" w:cs="Arial"/>
        </w:rPr>
      </w:pPr>
      <w:r w:rsidRPr="00205D54">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205D54">
        <w:rPr>
          <w:rFonts w:ascii="Palatino Linotype" w:hAnsi="Palatino Linotype" w:cs="Arial"/>
        </w:rPr>
        <w:t>,</w:t>
      </w:r>
      <w:r w:rsidRPr="00205D54">
        <w:rPr>
          <w:rFonts w:ascii="Palatino Linotype" w:hAnsi="Palatino Linotype" w:cs="Arial"/>
        </w:rPr>
        <w:t xml:space="preserve"> de la Constitución Federal y el diverso 8</w:t>
      </w:r>
      <w:r w:rsidR="007B1512" w:rsidRPr="00205D54">
        <w:rPr>
          <w:rFonts w:ascii="Palatino Linotype" w:hAnsi="Palatino Linotype" w:cs="Arial"/>
        </w:rPr>
        <w:t>,</w:t>
      </w:r>
      <w:r w:rsidRPr="00205D54">
        <w:rPr>
          <w:rFonts w:ascii="Palatino Linotype" w:hAnsi="Palatino Linotype" w:cs="Arial"/>
        </w:rPr>
        <w:t xml:space="preserve"> de la Ley de Transparencia local.</w:t>
      </w:r>
    </w:p>
    <w:p w14:paraId="1EBD54ED" w14:textId="77777777" w:rsidR="007B1512" w:rsidRPr="00205D54" w:rsidRDefault="007B1512" w:rsidP="00E91EE4">
      <w:pPr>
        <w:tabs>
          <w:tab w:val="left" w:pos="709"/>
        </w:tabs>
        <w:spacing w:line="360" w:lineRule="auto"/>
        <w:jc w:val="both"/>
        <w:rPr>
          <w:rFonts w:ascii="Palatino Linotype" w:hAnsi="Palatino Linotype" w:cs="Arial"/>
          <w:sz w:val="10"/>
        </w:rPr>
      </w:pPr>
    </w:p>
    <w:p w14:paraId="55DEB2AB" w14:textId="44D68129" w:rsidR="009232E7" w:rsidRPr="00205D54" w:rsidRDefault="00847043" w:rsidP="00956171">
      <w:pPr>
        <w:pStyle w:val="Prrafodelista"/>
        <w:autoSpaceDE w:val="0"/>
        <w:autoSpaceDN w:val="0"/>
        <w:adjustRightInd w:val="0"/>
        <w:spacing w:before="240" w:after="160" w:line="360" w:lineRule="auto"/>
        <w:ind w:left="0"/>
        <w:jc w:val="both"/>
        <w:rPr>
          <w:rFonts w:ascii="Palatino Linotype" w:hAnsi="Palatino Linotype" w:cs="Arial"/>
          <w:i/>
          <w:lang w:eastAsia="es-MX"/>
        </w:rPr>
      </w:pPr>
      <w:r w:rsidRPr="00205D54">
        <w:rPr>
          <w:rFonts w:ascii="Palatino Linotype" w:hAnsi="Palatino Linotype" w:cs="Arial"/>
        </w:rPr>
        <w:t xml:space="preserve">Así, </w:t>
      </w:r>
      <w:r w:rsidR="00956171" w:rsidRPr="00205D54">
        <w:rPr>
          <w:rFonts w:ascii="Palatino Linotype" w:hAnsi="Palatino Linotype"/>
        </w:rPr>
        <w:t>u</w:t>
      </w:r>
      <w:r w:rsidR="009232E7" w:rsidRPr="00205D54">
        <w:rPr>
          <w:rFonts w:ascii="Palatino Linotype" w:hAnsi="Palatino Linotype"/>
        </w:rPr>
        <w:t>na vez analizada la solicitud de información, podemos determinar que objetivamente el Recurrente, peticiona</w:t>
      </w:r>
      <w:r w:rsidR="00760FCC" w:rsidRPr="00205D54">
        <w:rPr>
          <w:rFonts w:ascii="Palatino Linotype" w:hAnsi="Palatino Linotype"/>
        </w:rPr>
        <w:t>, el o los documentos en donde conste,</w:t>
      </w:r>
      <w:r w:rsidR="00293EFD" w:rsidRPr="00205D54">
        <w:rPr>
          <w:rFonts w:ascii="Palatino Linotype" w:hAnsi="Palatino Linotype"/>
        </w:rPr>
        <w:t xml:space="preserve"> </w:t>
      </w:r>
      <w:r w:rsidR="009232E7" w:rsidRPr="00205D54">
        <w:rPr>
          <w:rFonts w:ascii="Palatino Linotype" w:hAnsi="Palatino Linotype"/>
        </w:rPr>
        <w:t>lo siguiente:</w:t>
      </w:r>
    </w:p>
    <w:p w14:paraId="5B791C17" w14:textId="28F61E65" w:rsidR="009232E7" w:rsidRPr="00205D54" w:rsidRDefault="00956171" w:rsidP="00956171">
      <w:pPr>
        <w:pStyle w:val="Prrafodelista"/>
        <w:numPr>
          <w:ilvl w:val="0"/>
          <w:numId w:val="17"/>
        </w:numPr>
        <w:spacing w:line="360" w:lineRule="auto"/>
        <w:jc w:val="both"/>
        <w:rPr>
          <w:rFonts w:ascii="Palatino Linotype" w:hAnsi="Palatino Linotype"/>
        </w:rPr>
      </w:pPr>
      <w:bookmarkStart w:id="1" w:name="_Hlk135939530"/>
      <w:r w:rsidRPr="00205D54">
        <w:rPr>
          <w:rFonts w:ascii="Palatino Linotype" w:hAnsi="Palatino Linotype"/>
        </w:rPr>
        <w:t>Informe pormenorizado de las detenciones que ha llevado el área de seguridad pública u organismo similar</w:t>
      </w:r>
      <w:r w:rsidR="00A436CD" w:rsidRPr="00205D54">
        <w:rPr>
          <w:rFonts w:ascii="Palatino Linotype" w:hAnsi="Palatino Linotype"/>
        </w:rPr>
        <w:t xml:space="preserve"> del periodo que comprende del 01 de enero de 2021 al 01 de agosto de 2022.</w:t>
      </w:r>
    </w:p>
    <w:bookmarkEnd w:id="1"/>
    <w:p w14:paraId="6DD93735" w14:textId="0FF90479" w:rsidR="009232E7"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t>Estadística del informe de feminicidios en el municipio</w:t>
      </w:r>
      <w:r w:rsidR="00793527" w:rsidRPr="00205D54">
        <w:rPr>
          <w:rFonts w:ascii="Palatino Linotype" w:hAnsi="Palatino Linotype"/>
        </w:rPr>
        <w:t>.</w:t>
      </w:r>
    </w:p>
    <w:p w14:paraId="4BCB0604" w14:textId="22747D77" w:rsidR="009232E7"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t>Nombramiento del Director de Seguridad Pública</w:t>
      </w:r>
      <w:r w:rsidR="009232E7" w:rsidRPr="00205D54">
        <w:rPr>
          <w:rFonts w:ascii="Palatino Linotype" w:hAnsi="Palatino Linotype"/>
        </w:rPr>
        <w:t xml:space="preserve">. </w:t>
      </w:r>
    </w:p>
    <w:p w14:paraId="5286EC60" w14:textId="65E64AA5" w:rsidR="00956171"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t>Constancia de estudios de todo el personal administrativo de la Dirección de Seguridad Pública.</w:t>
      </w:r>
    </w:p>
    <w:p w14:paraId="68FA5045" w14:textId="0F2B5AA7" w:rsidR="00956171"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t>Horarios y funciones de todo el personal administrativo de la Dirección de Seguridad Pública.</w:t>
      </w:r>
    </w:p>
    <w:p w14:paraId="2629082D" w14:textId="21630DE4" w:rsidR="00956171"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t>Actividades que ha llevado a cabo el área de Prevención del Delito del primero de</w:t>
      </w:r>
      <w:r w:rsidR="00A436CD" w:rsidRPr="00205D54">
        <w:rPr>
          <w:rFonts w:ascii="Palatino Linotype" w:hAnsi="Palatino Linotype"/>
        </w:rPr>
        <w:t>l 01 de</w:t>
      </w:r>
      <w:r w:rsidRPr="00205D54">
        <w:rPr>
          <w:rFonts w:ascii="Palatino Linotype" w:hAnsi="Palatino Linotype"/>
        </w:rPr>
        <w:t xml:space="preserve"> enero al treinta y uno de julio de 2022.</w:t>
      </w:r>
    </w:p>
    <w:p w14:paraId="6941C686" w14:textId="50688563" w:rsidR="00956171"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lastRenderedPageBreak/>
        <w:t>Apoyos que se han brindado por parte de Protección Civil o área similar, a las emergencias del municipio</w:t>
      </w:r>
      <w:r w:rsidR="00A436CD" w:rsidRPr="00205D54">
        <w:rPr>
          <w:rFonts w:ascii="Palatino Linotype" w:hAnsi="Palatino Linotype"/>
        </w:rPr>
        <w:t xml:space="preserve"> en el periodo que comprende del 01 de enero de 2021 al 01 de agosto de 2022.</w:t>
      </w:r>
    </w:p>
    <w:p w14:paraId="56224678" w14:textId="240434C1" w:rsidR="00956171"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t xml:space="preserve">Cantidad de veces que Protección Civil o área similar a </w:t>
      </w:r>
      <w:proofErr w:type="spellStart"/>
      <w:r w:rsidR="00613A9D" w:rsidRPr="00205D54">
        <w:rPr>
          <w:rFonts w:ascii="Palatino Linotype" w:hAnsi="Palatino Linotype"/>
        </w:rPr>
        <w:t>sanitizado</w:t>
      </w:r>
      <w:proofErr w:type="spellEnd"/>
      <w:r w:rsidRPr="00205D54">
        <w:rPr>
          <w:rFonts w:ascii="Palatino Linotype" w:hAnsi="Palatino Linotype"/>
        </w:rPr>
        <w:t xml:space="preserve"> los espacios públicos</w:t>
      </w:r>
      <w:r w:rsidR="00A436CD" w:rsidRPr="00205D54">
        <w:rPr>
          <w:rFonts w:ascii="Palatino Linotype" w:hAnsi="Palatino Linotype"/>
        </w:rPr>
        <w:t xml:space="preserve"> en el periodo que comprende del 01 de enero de 2021 al 01 de agosto de 2022.</w:t>
      </w:r>
    </w:p>
    <w:p w14:paraId="2A2CDF52" w14:textId="0FF57019" w:rsidR="00956171"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t>Licencias de funcionamiento y visto bueno, de todos y cada uno de los negocios en el territorio de Melchor Ocampo.</w:t>
      </w:r>
    </w:p>
    <w:p w14:paraId="1F463C9B" w14:textId="67A24A6A" w:rsidR="00956171" w:rsidRPr="00205D54" w:rsidRDefault="00956171" w:rsidP="00956171">
      <w:pPr>
        <w:pStyle w:val="Prrafodelista"/>
        <w:numPr>
          <w:ilvl w:val="0"/>
          <w:numId w:val="17"/>
        </w:numPr>
        <w:spacing w:line="360" w:lineRule="auto"/>
        <w:jc w:val="both"/>
        <w:rPr>
          <w:rFonts w:ascii="Palatino Linotype" w:hAnsi="Palatino Linotype"/>
        </w:rPr>
      </w:pPr>
      <w:r w:rsidRPr="00205D54">
        <w:rPr>
          <w:rFonts w:ascii="Palatino Linotype" w:hAnsi="Palatino Linotype"/>
        </w:rPr>
        <w:t xml:space="preserve">Informe de actividades del área de Mejora Regulatoria o similar, así como especificación de los </w:t>
      </w:r>
      <w:proofErr w:type="spellStart"/>
      <w:r w:rsidRPr="00205D54">
        <w:rPr>
          <w:rFonts w:ascii="Palatino Linotype" w:hAnsi="Palatino Linotype"/>
        </w:rPr>
        <w:t>tramites</w:t>
      </w:r>
      <w:proofErr w:type="spellEnd"/>
      <w:r w:rsidRPr="00205D54">
        <w:rPr>
          <w:rFonts w:ascii="Palatino Linotype" w:hAnsi="Palatino Linotype"/>
        </w:rPr>
        <w:t xml:space="preserve"> y servicios que se han visto beneficiados por dichas actividades</w:t>
      </w:r>
      <w:r w:rsidR="00A436CD" w:rsidRPr="00205D54">
        <w:rPr>
          <w:rFonts w:ascii="Palatino Linotype" w:hAnsi="Palatino Linotype"/>
        </w:rPr>
        <w:t xml:space="preserve"> del periodo que comprende del 01 de enero de 2021 al 01 de agosto de 2022.</w:t>
      </w:r>
    </w:p>
    <w:p w14:paraId="4DFF4AA0" w14:textId="77777777" w:rsidR="009232E7" w:rsidRPr="00205D54"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398517D4" w:rsidR="005E50F1" w:rsidRPr="00205D54" w:rsidRDefault="000F5CBE" w:rsidP="00FF14FE">
      <w:pPr>
        <w:pStyle w:val="Prrafodelista"/>
        <w:spacing w:line="360" w:lineRule="auto"/>
        <w:ind w:left="0"/>
        <w:contextualSpacing/>
        <w:jc w:val="both"/>
        <w:rPr>
          <w:rFonts w:ascii="Palatino Linotype" w:hAnsi="Palatino Linotype"/>
          <w:color w:val="000000"/>
          <w:lang w:val="es-ES_tradnl"/>
        </w:rPr>
      </w:pPr>
      <w:r w:rsidRPr="00205D54">
        <w:rPr>
          <w:rFonts w:ascii="Palatino Linotype" w:hAnsi="Palatino Linotype"/>
          <w:color w:val="000000"/>
          <w:lang w:val="es-ES_tradnl"/>
        </w:rPr>
        <w:t xml:space="preserve">Ahora bien, en respuesta a los requerimientos formulados por </w:t>
      </w:r>
      <w:r w:rsidR="0025394E" w:rsidRPr="00205D54">
        <w:rPr>
          <w:rFonts w:ascii="Palatino Linotype" w:hAnsi="Palatino Linotype"/>
          <w:color w:val="000000"/>
          <w:lang w:val="es-ES_tradnl"/>
        </w:rPr>
        <w:t>la</w:t>
      </w:r>
      <w:r w:rsidRPr="00205D54">
        <w:rPr>
          <w:rFonts w:ascii="Palatino Linotype" w:hAnsi="Palatino Linotype"/>
          <w:color w:val="000000"/>
          <w:lang w:val="es-ES_tradnl"/>
        </w:rPr>
        <w:t xml:space="preserve"> particular, el </w:t>
      </w:r>
      <w:r w:rsidR="0025394E" w:rsidRPr="00205D54">
        <w:rPr>
          <w:rFonts w:ascii="Palatino Linotype" w:hAnsi="Palatino Linotype"/>
          <w:b/>
          <w:color w:val="000000"/>
          <w:lang w:val="es-ES_tradnl"/>
        </w:rPr>
        <w:t>S</w:t>
      </w:r>
      <w:r w:rsidRPr="00205D54">
        <w:rPr>
          <w:rFonts w:ascii="Palatino Linotype" w:hAnsi="Palatino Linotype"/>
          <w:b/>
          <w:color w:val="000000"/>
          <w:lang w:val="es-ES_tradnl"/>
        </w:rPr>
        <w:t xml:space="preserve">ujeto </w:t>
      </w:r>
      <w:r w:rsidR="0025394E" w:rsidRPr="00205D54">
        <w:rPr>
          <w:rFonts w:ascii="Palatino Linotype" w:hAnsi="Palatino Linotype"/>
          <w:b/>
          <w:color w:val="000000"/>
          <w:lang w:val="es-ES_tradnl"/>
        </w:rPr>
        <w:t>O</w:t>
      </w:r>
      <w:r w:rsidRPr="00205D54">
        <w:rPr>
          <w:rFonts w:ascii="Palatino Linotype" w:hAnsi="Palatino Linotype"/>
          <w:b/>
          <w:color w:val="000000"/>
          <w:lang w:val="es-ES_tradnl"/>
        </w:rPr>
        <w:t xml:space="preserve">bligado </w:t>
      </w:r>
      <w:r w:rsidR="008F2868" w:rsidRPr="00205D54">
        <w:rPr>
          <w:rFonts w:ascii="Palatino Linotype" w:hAnsi="Palatino Linotype"/>
          <w:bCs/>
          <w:color w:val="000000"/>
          <w:lang w:val="es-ES_tradnl"/>
        </w:rPr>
        <w:t>turnó la solicitud a la</w:t>
      </w:r>
      <w:r w:rsidR="00382978" w:rsidRPr="00205D54">
        <w:rPr>
          <w:rFonts w:ascii="Palatino Linotype" w:hAnsi="Palatino Linotype"/>
          <w:bCs/>
          <w:color w:val="000000"/>
          <w:lang w:val="es-ES_tradnl"/>
        </w:rPr>
        <w:t>s</w:t>
      </w:r>
      <w:r w:rsidR="008F2868" w:rsidRPr="00205D54">
        <w:rPr>
          <w:rFonts w:ascii="Palatino Linotype" w:hAnsi="Palatino Linotype"/>
          <w:bCs/>
          <w:color w:val="000000"/>
          <w:lang w:val="es-ES_tradnl"/>
        </w:rPr>
        <w:t xml:space="preserve"> unidad</w:t>
      </w:r>
      <w:r w:rsidR="00382978" w:rsidRPr="00205D54">
        <w:rPr>
          <w:rFonts w:ascii="Palatino Linotype" w:hAnsi="Palatino Linotype"/>
          <w:bCs/>
          <w:color w:val="000000"/>
          <w:lang w:val="es-ES_tradnl"/>
        </w:rPr>
        <w:t>es</w:t>
      </w:r>
      <w:r w:rsidR="008F2868" w:rsidRPr="00205D54">
        <w:rPr>
          <w:rFonts w:ascii="Palatino Linotype" w:hAnsi="Palatino Linotype"/>
          <w:bCs/>
          <w:color w:val="000000"/>
          <w:lang w:val="es-ES_tradnl"/>
        </w:rPr>
        <w:t xml:space="preserve"> administrativa</w:t>
      </w:r>
      <w:r w:rsidR="00382978" w:rsidRPr="00205D54">
        <w:rPr>
          <w:rFonts w:ascii="Palatino Linotype" w:hAnsi="Palatino Linotype"/>
          <w:bCs/>
          <w:color w:val="000000"/>
          <w:lang w:val="es-ES_tradnl"/>
        </w:rPr>
        <w:t>s</w:t>
      </w:r>
      <w:r w:rsidR="008F2868" w:rsidRPr="00205D54">
        <w:rPr>
          <w:rFonts w:ascii="Palatino Linotype" w:hAnsi="Palatino Linotype"/>
          <w:bCs/>
          <w:color w:val="000000"/>
          <w:lang w:val="es-ES_tradnl"/>
        </w:rPr>
        <w:t xml:space="preserve"> que consideró competente</w:t>
      </w:r>
      <w:r w:rsidR="00382978" w:rsidRPr="00205D54">
        <w:rPr>
          <w:rFonts w:ascii="Palatino Linotype" w:hAnsi="Palatino Linotype"/>
          <w:bCs/>
          <w:color w:val="000000"/>
          <w:lang w:val="es-ES_tradnl"/>
        </w:rPr>
        <w:t>s</w:t>
      </w:r>
      <w:r w:rsidR="008F2868" w:rsidRPr="00205D54">
        <w:rPr>
          <w:rFonts w:ascii="Palatino Linotype" w:hAnsi="Palatino Linotype"/>
          <w:bCs/>
          <w:color w:val="000000"/>
          <w:lang w:val="es-ES_tradnl"/>
        </w:rPr>
        <w:t xml:space="preserve"> y emitió su respuesta</w:t>
      </w:r>
      <w:r w:rsidR="0025394E" w:rsidRPr="00205D54">
        <w:rPr>
          <w:rFonts w:ascii="Palatino Linotype" w:hAnsi="Palatino Linotype"/>
          <w:bCs/>
          <w:color w:val="000000"/>
          <w:lang w:val="es-ES_tradnl"/>
        </w:rPr>
        <w:t>,</w:t>
      </w:r>
      <w:r w:rsidR="008F2868" w:rsidRPr="00205D54">
        <w:rPr>
          <w:rFonts w:ascii="Palatino Linotype" w:hAnsi="Palatino Linotype"/>
          <w:bCs/>
          <w:color w:val="000000"/>
          <w:lang w:val="es-ES_tradnl"/>
        </w:rPr>
        <w:t xml:space="preserve"> remitiendo</w:t>
      </w:r>
      <w:r w:rsidR="0025394E" w:rsidRPr="00205D54">
        <w:rPr>
          <w:rFonts w:ascii="Palatino Linotype" w:hAnsi="Palatino Linotype"/>
          <w:bCs/>
          <w:color w:val="000000"/>
          <w:lang w:val="es-ES_tradnl"/>
        </w:rPr>
        <w:t xml:space="preserve"> para tal efecto</w:t>
      </w:r>
      <w:r w:rsidR="008F2868" w:rsidRPr="00205D54">
        <w:rPr>
          <w:rFonts w:ascii="Palatino Linotype" w:hAnsi="Palatino Linotype"/>
          <w:bCs/>
          <w:color w:val="000000"/>
          <w:lang w:val="es-ES_tradnl"/>
        </w:rPr>
        <w:t xml:space="preserve"> </w:t>
      </w:r>
      <w:r w:rsidR="00B275B1" w:rsidRPr="00205D54">
        <w:rPr>
          <w:rFonts w:ascii="Palatino Linotype" w:hAnsi="Palatino Linotype"/>
          <w:bCs/>
          <w:color w:val="000000"/>
          <w:lang w:val="es-ES_tradnl"/>
        </w:rPr>
        <w:t>seis</w:t>
      </w:r>
      <w:r w:rsidR="008F2868" w:rsidRPr="00205D54">
        <w:rPr>
          <w:rFonts w:ascii="Palatino Linotype" w:hAnsi="Palatino Linotype"/>
          <w:bCs/>
          <w:color w:val="000000"/>
          <w:lang w:val="es-ES_tradnl"/>
        </w:rPr>
        <w:t xml:space="preserve"> archivo</w:t>
      </w:r>
      <w:r w:rsidR="00B275B1" w:rsidRPr="00205D54">
        <w:rPr>
          <w:rFonts w:ascii="Palatino Linotype" w:hAnsi="Palatino Linotype"/>
          <w:bCs/>
          <w:color w:val="000000"/>
          <w:lang w:val="es-ES_tradnl"/>
        </w:rPr>
        <w:t>s</w:t>
      </w:r>
      <w:r w:rsidR="008F2868" w:rsidRPr="00205D54">
        <w:rPr>
          <w:rFonts w:ascii="Palatino Linotype" w:hAnsi="Palatino Linotype"/>
          <w:bCs/>
          <w:color w:val="000000"/>
          <w:lang w:val="es-ES_tradnl"/>
        </w:rPr>
        <w:t xml:space="preserve"> electrónico</w:t>
      </w:r>
      <w:r w:rsidR="00B275B1" w:rsidRPr="00205D54">
        <w:rPr>
          <w:rFonts w:ascii="Palatino Linotype" w:hAnsi="Palatino Linotype"/>
          <w:bCs/>
          <w:color w:val="000000"/>
          <w:lang w:val="es-ES_tradnl"/>
        </w:rPr>
        <w:t>s</w:t>
      </w:r>
      <w:r w:rsidR="00382978" w:rsidRPr="00205D54">
        <w:rPr>
          <w:rFonts w:ascii="Palatino Linotype" w:hAnsi="Palatino Linotype"/>
          <w:bCs/>
          <w:color w:val="000000"/>
          <w:lang w:val="es-ES_tradnl"/>
        </w:rPr>
        <w:t xml:space="preserve"> denominado</w:t>
      </w:r>
      <w:r w:rsidR="00B275B1" w:rsidRPr="00205D54">
        <w:rPr>
          <w:rFonts w:ascii="Palatino Linotype" w:hAnsi="Palatino Linotype"/>
          <w:bCs/>
          <w:color w:val="000000"/>
          <w:lang w:val="es-ES_tradnl"/>
        </w:rPr>
        <w:t>s</w:t>
      </w:r>
      <w:r w:rsidR="00382978" w:rsidRPr="00205D54">
        <w:rPr>
          <w:rFonts w:ascii="Palatino Linotype" w:hAnsi="Palatino Linotype"/>
          <w:bCs/>
          <w:color w:val="000000"/>
          <w:lang w:val="es-ES_tradnl"/>
        </w:rPr>
        <w:t xml:space="preserve"> </w:t>
      </w:r>
      <w:r w:rsidR="00B275B1" w:rsidRPr="00205D54">
        <w:rPr>
          <w:rFonts w:ascii="Palatino Linotype" w:hAnsi="Palatino Linotype"/>
          <w:b/>
          <w:bCs/>
          <w:color w:val="000000"/>
          <w:lang w:val="es-ES_tradnl"/>
        </w:rPr>
        <w:t>“</w:t>
      </w:r>
      <w:r w:rsidR="00B275B1" w:rsidRPr="00205D54">
        <w:rPr>
          <w:rFonts w:ascii="Palatino Linotype" w:hAnsi="Palatino Linotype"/>
          <w:b/>
          <w:color w:val="000000"/>
        </w:rPr>
        <w:t xml:space="preserve">161.pdf”, “nombramiento.pdf”, “161-618.pdf”, “solicitud 161.pdf”, “Licencia de Funcionamiento 21-22 VP.pdf” </w:t>
      </w:r>
      <w:r w:rsidR="00B275B1" w:rsidRPr="00205D54">
        <w:rPr>
          <w:rFonts w:ascii="Palatino Linotype" w:hAnsi="Palatino Linotype"/>
          <w:color w:val="000000"/>
        </w:rPr>
        <w:t>y</w:t>
      </w:r>
      <w:r w:rsidR="00B275B1" w:rsidRPr="00205D54">
        <w:rPr>
          <w:rFonts w:ascii="Palatino Linotype" w:hAnsi="Palatino Linotype"/>
          <w:b/>
          <w:color w:val="000000"/>
        </w:rPr>
        <w:t xml:space="preserve"> “20220907144828119.pdf”</w:t>
      </w:r>
      <w:r w:rsidR="0025394E" w:rsidRPr="00205D54">
        <w:rPr>
          <w:rFonts w:ascii="Palatino Linotype" w:hAnsi="Palatino Linotype"/>
          <w:bCs/>
          <w:color w:val="000000"/>
          <w:lang w:val="es-ES_tradnl"/>
        </w:rPr>
        <w:t xml:space="preserve">, </w:t>
      </w:r>
      <w:r w:rsidR="008F2868" w:rsidRPr="00205D54">
        <w:rPr>
          <w:rFonts w:ascii="Palatino Linotype" w:hAnsi="Palatino Linotype"/>
          <w:bCs/>
          <w:color w:val="000000"/>
          <w:lang w:val="es-ES_tradnl"/>
        </w:rPr>
        <w:t>de</w:t>
      </w:r>
      <w:r w:rsidR="0025394E" w:rsidRPr="00205D54">
        <w:rPr>
          <w:rFonts w:ascii="Palatino Linotype" w:hAnsi="Palatino Linotype"/>
          <w:bCs/>
          <w:color w:val="000000"/>
          <w:lang w:val="es-ES_tradnl"/>
        </w:rPr>
        <w:t xml:space="preserve"> los</w:t>
      </w:r>
      <w:r w:rsidR="008F2868" w:rsidRPr="00205D54">
        <w:rPr>
          <w:rFonts w:ascii="Palatino Linotype" w:hAnsi="Palatino Linotype"/>
          <w:bCs/>
          <w:color w:val="000000"/>
          <w:lang w:val="es-ES_tradnl"/>
        </w:rPr>
        <w:t xml:space="preserve"> cual</w:t>
      </w:r>
      <w:r w:rsidR="0025394E" w:rsidRPr="00205D54">
        <w:rPr>
          <w:rFonts w:ascii="Palatino Linotype" w:hAnsi="Palatino Linotype"/>
          <w:bCs/>
          <w:color w:val="000000"/>
          <w:lang w:val="es-ES_tradnl"/>
        </w:rPr>
        <w:t>es</w:t>
      </w:r>
      <w:r w:rsidR="008F2868" w:rsidRPr="00205D54">
        <w:rPr>
          <w:rFonts w:ascii="Palatino Linotype" w:hAnsi="Palatino Linotype"/>
          <w:bCs/>
          <w:color w:val="000000"/>
          <w:lang w:val="es-ES_tradnl"/>
        </w:rPr>
        <w:t xml:space="preserve"> se desprende la siguiente información</w:t>
      </w:r>
      <w:r w:rsidR="00286BF3" w:rsidRPr="00205D54">
        <w:rPr>
          <w:rFonts w:ascii="Palatino Linotype" w:hAnsi="Palatino Linotype"/>
          <w:color w:val="000000"/>
          <w:lang w:val="es-ES_tradnl"/>
        </w:rPr>
        <w:t>:</w:t>
      </w:r>
    </w:p>
    <w:p w14:paraId="1F9E885A" w14:textId="1FE1A210" w:rsidR="008F2868" w:rsidRPr="00205D54" w:rsidRDefault="008F2868" w:rsidP="00FF14FE">
      <w:pPr>
        <w:pStyle w:val="Prrafodelista"/>
        <w:spacing w:line="360" w:lineRule="auto"/>
        <w:ind w:left="0"/>
        <w:contextualSpacing/>
        <w:jc w:val="both"/>
        <w:rPr>
          <w:rFonts w:ascii="Palatino Linotype" w:hAnsi="Palatino Linotype"/>
          <w:color w:val="000000"/>
          <w:lang w:val="es-ES_tradnl"/>
        </w:rPr>
      </w:pPr>
    </w:p>
    <w:p w14:paraId="121A6693" w14:textId="5B6B9C23" w:rsidR="004E390F" w:rsidRPr="00205D54" w:rsidRDefault="00760FCC" w:rsidP="004E390F">
      <w:pPr>
        <w:pStyle w:val="Prrafodelista"/>
        <w:numPr>
          <w:ilvl w:val="0"/>
          <w:numId w:val="18"/>
        </w:numPr>
        <w:spacing w:line="360" w:lineRule="auto"/>
        <w:contextualSpacing/>
        <w:jc w:val="both"/>
        <w:rPr>
          <w:rFonts w:ascii="Palatino Linotype" w:hAnsi="Palatino Linotype"/>
          <w:color w:val="000000"/>
          <w:lang w:val="es-ES_tradnl"/>
        </w:rPr>
      </w:pPr>
      <w:r w:rsidRPr="00205D54">
        <w:rPr>
          <w:rFonts w:ascii="Palatino Linotype" w:hAnsi="Palatino Linotype"/>
          <w:b/>
          <w:bCs/>
          <w:color w:val="000000"/>
          <w:lang w:val="es-ES_tradnl"/>
        </w:rPr>
        <w:t>“</w:t>
      </w:r>
      <w:r w:rsidR="00B53AD1" w:rsidRPr="00205D54">
        <w:rPr>
          <w:rFonts w:ascii="Palatino Linotype" w:hAnsi="Palatino Linotype"/>
          <w:b/>
          <w:bCs/>
          <w:color w:val="000000"/>
          <w:lang w:val="es-ES_tradnl"/>
        </w:rPr>
        <w:t>161.pdf</w:t>
      </w:r>
      <w:r w:rsidRPr="00205D54">
        <w:rPr>
          <w:rFonts w:ascii="Palatino Linotype" w:hAnsi="Palatino Linotype"/>
          <w:b/>
          <w:bCs/>
          <w:color w:val="000000"/>
          <w:lang w:val="es-ES_tradnl"/>
        </w:rPr>
        <w:t>”</w:t>
      </w:r>
      <w:r w:rsidR="008F2868" w:rsidRPr="00205D54">
        <w:rPr>
          <w:rFonts w:ascii="Palatino Linotype" w:hAnsi="Palatino Linotype"/>
          <w:b/>
          <w:bCs/>
          <w:color w:val="000000"/>
          <w:lang w:val="es-ES_tradnl"/>
        </w:rPr>
        <w:t>:</w:t>
      </w:r>
      <w:r w:rsidR="00382978" w:rsidRPr="00205D54">
        <w:rPr>
          <w:rFonts w:ascii="Palatino Linotype" w:hAnsi="Palatino Linotype"/>
          <w:b/>
          <w:bCs/>
          <w:color w:val="000000"/>
          <w:lang w:val="es-ES_tradnl"/>
        </w:rPr>
        <w:t xml:space="preserve"> </w:t>
      </w:r>
      <w:r w:rsidR="00382978" w:rsidRPr="00205D54">
        <w:rPr>
          <w:rFonts w:ascii="Palatino Linotype" w:hAnsi="Palatino Linotype"/>
          <w:color w:val="000000"/>
          <w:lang w:val="es-ES_tradnl"/>
        </w:rPr>
        <w:t>Oficio</w:t>
      </w:r>
      <w:r w:rsidR="00B53AD1" w:rsidRPr="00205D54">
        <w:rPr>
          <w:rFonts w:ascii="Palatino Linotype" w:hAnsi="Palatino Linotype"/>
          <w:color w:val="000000"/>
          <w:lang w:val="es-ES_tradnl"/>
        </w:rPr>
        <w:t xml:space="preserve"> número MO/DJ/00216/AGO/2022 signado por la</w:t>
      </w:r>
      <w:r w:rsidR="00382978" w:rsidRPr="00205D54">
        <w:rPr>
          <w:rFonts w:ascii="Palatino Linotype" w:hAnsi="Palatino Linotype"/>
          <w:color w:val="000000"/>
          <w:lang w:val="es-ES_tradnl"/>
        </w:rPr>
        <w:t xml:space="preserve"> Director</w:t>
      </w:r>
      <w:r w:rsidR="00B53AD1" w:rsidRPr="00205D54">
        <w:rPr>
          <w:rFonts w:ascii="Palatino Linotype" w:hAnsi="Palatino Linotype"/>
          <w:color w:val="000000"/>
          <w:lang w:val="es-ES_tradnl"/>
        </w:rPr>
        <w:t>a</w:t>
      </w:r>
      <w:r w:rsidR="00382978" w:rsidRPr="00205D54">
        <w:rPr>
          <w:rFonts w:ascii="Palatino Linotype" w:hAnsi="Palatino Linotype"/>
          <w:color w:val="000000"/>
          <w:lang w:val="es-ES_tradnl"/>
        </w:rPr>
        <w:t xml:space="preserve"> </w:t>
      </w:r>
      <w:r w:rsidR="00B53AD1" w:rsidRPr="00205D54">
        <w:rPr>
          <w:rFonts w:ascii="Palatino Linotype" w:hAnsi="Palatino Linotype"/>
          <w:color w:val="000000"/>
          <w:lang w:val="es-ES_tradnl"/>
        </w:rPr>
        <w:t>Jurídica</w:t>
      </w:r>
      <w:r w:rsidR="00382978" w:rsidRPr="00205D54">
        <w:rPr>
          <w:rFonts w:ascii="Palatino Linotype" w:hAnsi="Palatino Linotype"/>
          <w:color w:val="000000"/>
          <w:lang w:val="es-ES_tradnl"/>
        </w:rPr>
        <w:t xml:space="preserve"> y remitido </w:t>
      </w:r>
      <w:r w:rsidR="003C71F6" w:rsidRPr="00205D54">
        <w:rPr>
          <w:rFonts w:ascii="Palatino Linotype" w:hAnsi="Palatino Linotype"/>
          <w:color w:val="000000"/>
          <w:lang w:val="es-ES_tradnl"/>
        </w:rPr>
        <w:t xml:space="preserve">al Titular de la </w:t>
      </w:r>
      <w:r w:rsidR="00FF232A" w:rsidRPr="00205D54">
        <w:rPr>
          <w:rFonts w:ascii="Palatino Linotype" w:hAnsi="Palatino Linotype"/>
          <w:color w:val="000000"/>
          <w:lang w:val="es-ES_tradnl"/>
        </w:rPr>
        <w:t>Unidad de Transparencia</w:t>
      </w:r>
      <w:r w:rsidR="00382978" w:rsidRPr="00205D54">
        <w:rPr>
          <w:rFonts w:ascii="Palatino Linotype" w:hAnsi="Palatino Linotype"/>
          <w:color w:val="000000"/>
          <w:lang w:val="es-ES_tradnl"/>
        </w:rPr>
        <w:t xml:space="preserve">, mediante el cual, medularmente informa que, </w:t>
      </w:r>
      <w:r w:rsidR="00FF232A" w:rsidRPr="00205D54">
        <w:rPr>
          <w:rFonts w:ascii="Palatino Linotype" w:hAnsi="Palatino Linotype"/>
          <w:color w:val="000000"/>
          <w:lang w:val="es-ES_tradnl"/>
        </w:rPr>
        <w:t>respecto al “</w:t>
      </w:r>
      <w:r w:rsidR="00FF232A" w:rsidRPr="00205D54">
        <w:rPr>
          <w:rFonts w:ascii="Palatino Linotype" w:hAnsi="Palatino Linotype"/>
          <w:i/>
          <w:iCs/>
          <w:color w:val="000000"/>
          <w:lang w:val="es-ES_tradnl"/>
        </w:rPr>
        <w:t xml:space="preserve">informe de actividades del área de Mejora Regulatoria o similar, así como especificación de los trámites y servicios que se han visto </w:t>
      </w:r>
      <w:r w:rsidR="00FF232A" w:rsidRPr="00205D54">
        <w:rPr>
          <w:rFonts w:ascii="Palatino Linotype" w:hAnsi="Palatino Linotype"/>
          <w:i/>
          <w:iCs/>
          <w:color w:val="000000"/>
          <w:lang w:val="es-ES_tradnl"/>
        </w:rPr>
        <w:lastRenderedPageBreak/>
        <w:t>beneficiados por dichas actividades</w:t>
      </w:r>
      <w:r w:rsidR="00FF232A" w:rsidRPr="00205D54">
        <w:rPr>
          <w:rFonts w:ascii="Palatino Linotype" w:hAnsi="Palatino Linotype"/>
          <w:color w:val="000000"/>
          <w:lang w:val="es-ES_tradnl"/>
        </w:rPr>
        <w:t>”</w:t>
      </w:r>
      <w:r w:rsidR="004E390F" w:rsidRPr="00205D54">
        <w:rPr>
          <w:rFonts w:ascii="Palatino Linotype" w:hAnsi="Palatino Linotype"/>
          <w:color w:val="000000"/>
          <w:lang w:val="es-ES_tradnl"/>
        </w:rPr>
        <w:t xml:space="preserve">. </w:t>
      </w:r>
      <w:r w:rsidR="004E390F" w:rsidRPr="00205D54">
        <w:rPr>
          <w:rFonts w:ascii="Palatino Linotype" w:hAnsi="Palatino Linotype"/>
          <w:color w:val="000000"/>
          <w:u w:val="single"/>
          <w:lang w:val="es-ES_tradnl"/>
        </w:rPr>
        <w:t>Anexa el oficio número MO-CMR-0030-AGO-2022, así como el formato de seguimiento y evaluación del presupuesto Basado en Resultados Municipal (PbRM-08c) de Mejora Regulatoria de los primeros dos trimestres de 2022, en lo que respecta al año 2021, informa que posterior a una búsqueda minuciosa y exhaustiva en el archivo bajo resguardo de esa unidad administrativa, no fue localizado documento alguno que se ajuste al requerimiento</w:t>
      </w:r>
      <w:r w:rsidR="004E390F" w:rsidRPr="00205D54">
        <w:rPr>
          <w:rFonts w:ascii="Palatino Linotype" w:hAnsi="Palatino Linotype"/>
          <w:color w:val="000000"/>
          <w:lang w:val="es-ES_tradnl"/>
        </w:rPr>
        <w:t>.</w:t>
      </w:r>
    </w:p>
    <w:p w14:paraId="40D3EBE4" w14:textId="3E4CC992" w:rsidR="004E390F" w:rsidRPr="00205D54" w:rsidRDefault="004E390F" w:rsidP="004E390F">
      <w:pPr>
        <w:pStyle w:val="Prrafodelista"/>
        <w:spacing w:line="360" w:lineRule="auto"/>
        <w:ind w:left="720"/>
        <w:contextualSpacing/>
        <w:jc w:val="both"/>
        <w:rPr>
          <w:rFonts w:ascii="Palatino Linotype" w:hAnsi="Palatino Linotype"/>
          <w:color w:val="000000"/>
          <w:lang w:val="es-ES_tradnl"/>
        </w:rPr>
      </w:pPr>
    </w:p>
    <w:p w14:paraId="0A03F5D5" w14:textId="36F64DCB" w:rsidR="004E390F" w:rsidRPr="00205D54" w:rsidRDefault="004E390F" w:rsidP="009D23CE">
      <w:pPr>
        <w:pStyle w:val="Prrafodelista"/>
        <w:spacing w:line="360" w:lineRule="auto"/>
        <w:ind w:left="720"/>
        <w:contextualSpacing/>
        <w:jc w:val="both"/>
        <w:rPr>
          <w:rFonts w:ascii="Palatino Linotype" w:hAnsi="Palatino Linotype"/>
          <w:color w:val="000000"/>
          <w:lang w:val="es-ES_tradnl"/>
        </w:rPr>
      </w:pPr>
      <w:r w:rsidRPr="00205D54">
        <w:rPr>
          <w:rFonts w:ascii="Palatino Linotype" w:hAnsi="Palatino Linotype"/>
          <w:color w:val="000000"/>
          <w:lang w:val="es-ES_tradnl"/>
        </w:rPr>
        <w:t xml:space="preserve">Asimismo, contiene el oficio número MO-CMR-0030-AGO-2022, emitido por el Coordinador de Mejora Regulatoria, a través del cual, hace del conocimiento del Titular de la Unidad de Transparencia que, en cumplimiento a la Ley para la Mejora Regulatoria del Estado de México y sus Municipios, se tuvo a bien turnar al Cabildo del H. Ayuntamiento de Melchor Ocampo, el Programa anual de Mejora Regulatoria 2022, para su análisis y eventual aprobación, además esa Coordinación ha trabajado de manera transversal con las diferentes dependencias de la administración pública </w:t>
      </w:r>
      <w:r w:rsidR="009D23CE" w:rsidRPr="00205D54">
        <w:rPr>
          <w:rFonts w:ascii="Palatino Linotype" w:hAnsi="Palatino Linotype"/>
          <w:color w:val="000000"/>
          <w:lang w:val="es-ES_tradnl"/>
        </w:rPr>
        <w:t>municipal para ser el vínculo entre el Municipio y la Comisión Estatal, y de esa manera colaborar con ellas en el cumplimiento de sus obligaciones en materia de mejora Regulatoria, por lo que se brindó el apoyo para la integración de los Comités Internos</w:t>
      </w:r>
      <w:r w:rsidR="00FB3FE2" w:rsidRPr="00205D54">
        <w:rPr>
          <w:rFonts w:ascii="Palatino Linotype" w:hAnsi="Palatino Linotype"/>
          <w:color w:val="000000"/>
          <w:lang w:val="es-ES_tradnl"/>
        </w:rPr>
        <w:t xml:space="preserve">, así como la actualización de los catálogos de </w:t>
      </w:r>
      <w:proofErr w:type="spellStart"/>
      <w:r w:rsidR="00FB3FE2" w:rsidRPr="00205D54">
        <w:rPr>
          <w:rFonts w:ascii="Palatino Linotype" w:hAnsi="Palatino Linotype"/>
          <w:color w:val="000000"/>
          <w:lang w:val="es-ES_tradnl"/>
        </w:rPr>
        <w:t>tramites</w:t>
      </w:r>
      <w:proofErr w:type="spellEnd"/>
      <w:r w:rsidR="00FB3FE2" w:rsidRPr="00205D54">
        <w:rPr>
          <w:rFonts w:ascii="Palatino Linotype" w:hAnsi="Palatino Linotype"/>
          <w:color w:val="000000"/>
          <w:lang w:val="es-ES_tradnl"/>
        </w:rPr>
        <w:t xml:space="preserve"> y servicios; por otra parte se realizó la actualización del catálogo de regulaciones, también se ha estado trabajado en la actualización de los informes trimestrales de resultados de la Mejora Regulatoria en el Municipio pata el seguimiento del programa Anual de mejora Regulatoria 2022 por las dependencia municipales para su presentación a la </w:t>
      </w:r>
      <w:r w:rsidR="00FB3FE2" w:rsidRPr="00205D54">
        <w:rPr>
          <w:rFonts w:ascii="Palatino Linotype" w:hAnsi="Palatino Linotype"/>
          <w:color w:val="000000"/>
          <w:lang w:val="es-ES_tradnl"/>
        </w:rPr>
        <w:lastRenderedPageBreak/>
        <w:t xml:space="preserve">Comisión Municipal, consecuencia de esto </w:t>
      </w:r>
      <w:proofErr w:type="spellStart"/>
      <w:r w:rsidR="00FB3FE2" w:rsidRPr="00205D54">
        <w:rPr>
          <w:rFonts w:ascii="Palatino Linotype" w:hAnsi="Palatino Linotype"/>
          <w:color w:val="000000"/>
          <w:lang w:val="es-ES_tradnl"/>
        </w:rPr>
        <w:t>ultimo</w:t>
      </w:r>
      <w:proofErr w:type="spellEnd"/>
      <w:r w:rsidR="00FB3FE2" w:rsidRPr="00205D54">
        <w:rPr>
          <w:rFonts w:ascii="Palatino Linotype" w:hAnsi="Palatino Linotype"/>
          <w:color w:val="000000"/>
          <w:lang w:val="es-ES_tradnl"/>
        </w:rPr>
        <w:t xml:space="preserve"> se generaron las convocatorias respectivas para llevar a cabo la celebración de las sesiones ordinarias y extraordinarias de la Comisión Municipal cuando así lo ha instruido la Presidenta</w:t>
      </w:r>
      <w:r w:rsidR="00DE1B9F" w:rsidRPr="00205D54">
        <w:rPr>
          <w:rFonts w:ascii="Palatino Linotype" w:hAnsi="Palatino Linotype"/>
          <w:color w:val="000000"/>
          <w:lang w:val="es-ES_tradnl"/>
        </w:rPr>
        <w:t xml:space="preserve">; en cumplimiento a la responsabilidades de esa Coordinación, se elaboraron las actas de las respectivas sesiones, es ese orden de ideas se brinda el apoyo logístico que requiere la propia Comisión Municipal, en ese tenor, señalar que también se realizó la integración y presentación ante la Comisión Municipal de la Agenda Regulatoria del mes de mayo 2022; finalmente informa que se ha tenido la asistencia a cursos impartidos por la Subdirección de Vinculación Municipal de la Comisión Estatal de Mejora Regulatoria.     </w:t>
      </w:r>
    </w:p>
    <w:p w14:paraId="54AE70AF" w14:textId="77777777" w:rsidR="00DE1B9F" w:rsidRPr="00205D54" w:rsidRDefault="00DE1B9F" w:rsidP="009D23CE">
      <w:pPr>
        <w:pStyle w:val="Prrafodelista"/>
        <w:spacing w:line="360" w:lineRule="auto"/>
        <w:ind w:left="720"/>
        <w:contextualSpacing/>
        <w:jc w:val="both"/>
        <w:rPr>
          <w:rFonts w:ascii="Palatino Linotype" w:hAnsi="Palatino Linotype"/>
          <w:color w:val="000000"/>
          <w:lang w:val="es-ES_tradnl"/>
        </w:rPr>
      </w:pPr>
    </w:p>
    <w:p w14:paraId="02D82186" w14:textId="77777777" w:rsidR="00DE1B9F" w:rsidRPr="00205D54" w:rsidRDefault="00DE1B9F" w:rsidP="009D23CE">
      <w:pPr>
        <w:pStyle w:val="Prrafodelista"/>
        <w:spacing w:line="360" w:lineRule="auto"/>
        <w:ind w:left="720"/>
        <w:contextualSpacing/>
        <w:jc w:val="both"/>
        <w:rPr>
          <w:rFonts w:ascii="Palatino Linotype" w:hAnsi="Palatino Linotype"/>
          <w:color w:val="000000"/>
          <w:lang w:val="es-ES_tradnl"/>
        </w:rPr>
      </w:pPr>
      <w:r w:rsidRPr="00205D54">
        <w:rPr>
          <w:rFonts w:ascii="Palatino Linotype" w:hAnsi="Palatino Linotype"/>
          <w:color w:val="000000"/>
          <w:lang w:val="es-ES_tradnl"/>
        </w:rPr>
        <w:t xml:space="preserve">Por otro lado, refiere que se ha trabajado respecto del contenido del apartado de Mejora Regulatoria en la </w:t>
      </w:r>
      <w:proofErr w:type="spellStart"/>
      <w:r w:rsidRPr="00205D54">
        <w:rPr>
          <w:rFonts w:ascii="Palatino Linotype" w:hAnsi="Palatino Linotype"/>
          <w:color w:val="000000"/>
          <w:lang w:val="es-ES_tradnl"/>
        </w:rPr>
        <w:t>pagina</w:t>
      </w:r>
      <w:proofErr w:type="spellEnd"/>
      <w:r w:rsidRPr="00205D54">
        <w:rPr>
          <w:rFonts w:ascii="Palatino Linotype" w:hAnsi="Palatino Linotype"/>
          <w:color w:val="000000"/>
          <w:lang w:val="es-ES_tradnl"/>
        </w:rPr>
        <w:t xml:space="preserve"> web del Municipio, subiendo la información para la publicidad, en particular de la Comisión de Mejora Regulatoria, Consulta Pública, Agenda Regulatoria, Protesta Ciudadana, Registro Municipal de Trámites y Servicios, enlace del registro Estatal de Trámites y Servicios, Catalogo Municipal de Regulaciones y Programa Anual de mejora Regulatoria, el cual puede ser consultado en la página institucional del municipio.</w:t>
      </w:r>
    </w:p>
    <w:p w14:paraId="3FDCB425" w14:textId="77777777" w:rsidR="00DE1B9F" w:rsidRPr="00205D54" w:rsidRDefault="00DE1B9F" w:rsidP="009D23CE">
      <w:pPr>
        <w:pStyle w:val="Prrafodelista"/>
        <w:spacing w:line="360" w:lineRule="auto"/>
        <w:ind w:left="720"/>
        <w:contextualSpacing/>
        <w:jc w:val="both"/>
        <w:rPr>
          <w:rFonts w:ascii="Palatino Linotype" w:hAnsi="Palatino Linotype"/>
          <w:color w:val="000000"/>
          <w:lang w:val="es-ES_tradnl"/>
        </w:rPr>
      </w:pPr>
    </w:p>
    <w:p w14:paraId="1CBAB4AE" w14:textId="6F22E70D" w:rsidR="00DE1B9F" w:rsidRPr="00205D54" w:rsidRDefault="00DE1B9F" w:rsidP="009D23CE">
      <w:pPr>
        <w:pStyle w:val="Prrafodelista"/>
        <w:spacing w:line="360" w:lineRule="auto"/>
        <w:ind w:left="720"/>
        <w:contextualSpacing/>
        <w:jc w:val="both"/>
        <w:rPr>
          <w:rFonts w:ascii="Palatino Linotype" w:hAnsi="Palatino Linotype"/>
          <w:color w:val="000000"/>
          <w:lang w:val="es-ES_tradnl"/>
        </w:rPr>
      </w:pPr>
      <w:r w:rsidRPr="00205D54">
        <w:rPr>
          <w:rFonts w:ascii="Palatino Linotype" w:hAnsi="Palatino Linotype"/>
          <w:color w:val="000000"/>
          <w:lang w:val="es-ES_tradnl"/>
        </w:rPr>
        <w:t xml:space="preserve"> Finalmente se advierte el contenido del formato de seguimiento y evaluación del presupuesto Basado en Resultados Municipal (PbRM-08c)</w:t>
      </w:r>
      <w:r w:rsidR="00A3440E" w:rsidRPr="00205D54">
        <w:rPr>
          <w:rFonts w:ascii="Palatino Linotype" w:hAnsi="Palatino Linotype"/>
          <w:color w:val="000000"/>
          <w:lang w:val="es-ES_tradnl"/>
        </w:rPr>
        <w:t xml:space="preserve"> correspondiente al Avance trimestral de Metas de Actividad por Proyecto</w:t>
      </w:r>
      <w:r w:rsidRPr="00205D54">
        <w:rPr>
          <w:rFonts w:ascii="Palatino Linotype" w:hAnsi="Palatino Linotype"/>
          <w:color w:val="000000"/>
          <w:lang w:val="es-ES_tradnl"/>
        </w:rPr>
        <w:t xml:space="preserve"> de Mejora Regulatoria </w:t>
      </w:r>
      <w:r w:rsidRPr="00205D54">
        <w:rPr>
          <w:rFonts w:ascii="Palatino Linotype" w:hAnsi="Palatino Linotype"/>
          <w:color w:val="000000"/>
          <w:lang w:val="es-ES_tradnl"/>
        </w:rPr>
        <w:lastRenderedPageBreak/>
        <w:t>de los primeros dos trimestres de 2022</w:t>
      </w:r>
      <w:r w:rsidR="00A3440E" w:rsidRPr="00205D54">
        <w:rPr>
          <w:rFonts w:ascii="Palatino Linotype" w:hAnsi="Palatino Linotype"/>
          <w:color w:val="000000"/>
          <w:lang w:val="es-ES_tradnl"/>
        </w:rPr>
        <w:t>, como se puede advertir de la imagen que se inserta a continuación:</w:t>
      </w:r>
    </w:p>
    <w:p w14:paraId="53689B84" w14:textId="77777777" w:rsidR="00A3440E" w:rsidRPr="00205D54" w:rsidRDefault="00A3440E" w:rsidP="009D23CE">
      <w:pPr>
        <w:pStyle w:val="Prrafodelista"/>
        <w:spacing w:line="360" w:lineRule="auto"/>
        <w:ind w:left="720"/>
        <w:contextualSpacing/>
        <w:jc w:val="both"/>
        <w:rPr>
          <w:rFonts w:ascii="Palatino Linotype" w:hAnsi="Palatino Linotype"/>
          <w:color w:val="000000"/>
          <w:lang w:val="es-ES_tradnl"/>
        </w:rPr>
      </w:pPr>
    </w:p>
    <w:p w14:paraId="492F7477" w14:textId="2F19F8A0" w:rsidR="00760FCC" w:rsidRPr="00205D54" w:rsidRDefault="00A3440E" w:rsidP="00760FCC">
      <w:pPr>
        <w:pStyle w:val="Prrafodelista"/>
        <w:spacing w:line="360" w:lineRule="auto"/>
        <w:ind w:left="720"/>
        <w:contextualSpacing/>
        <w:jc w:val="both"/>
        <w:rPr>
          <w:rFonts w:ascii="Palatino Linotype" w:hAnsi="Palatino Linotype"/>
          <w:color w:val="000000"/>
          <w:lang w:val="es-ES_tradnl"/>
        </w:rPr>
      </w:pPr>
      <w:r w:rsidRPr="00205D54">
        <w:rPr>
          <w:rFonts w:ascii="Palatino Linotype" w:hAnsi="Palatino Linotype"/>
          <w:noProof/>
          <w:color w:val="000000"/>
          <w:lang w:val="es-419" w:eastAsia="es-419"/>
        </w:rPr>
        <w:drawing>
          <wp:inline distT="0" distB="0" distL="0" distR="0" wp14:anchorId="1263E047" wp14:editId="169FB07E">
            <wp:extent cx="5000625" cy="4054740"/>
            <wp:effectExtent l="0" t="0" r="0" b="3175"/>
            <wp:docPr id="2115929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29519" name=""/>
                    <pic:cNvPicPr/>
                  </pic:nvPicPr>
                  <pic:blipFill>
                    <a:blip r:embed="rId10"/>
                    <a:stretch>
                      <a:fillRect/>
                    </a:stretch>
                  </pic:blipFill>
                  <pic:spPr>
                    <a:xfrm>
                      <a:off x="0" y="0"/>
                      <a:ext cx="5009252" cy="4061735"/>
                    </a:xfrm>
                    <a:prstGeom prst="rect">
                      <a:avLst/>
                    </a:prstGeom>
                  </pic:spPr>
                </pic:pic>
              </a:graphicData>
            </a:graphic>
          </wp:inline>
        </w:drawing>
      </w:r>
    </w:p>
    <w:p w14:paraId="25CDB312" w14:textId="77777777" w:rsidR="00A3440E" w:rsidRPr="00205D54" w:rsidRDefault="00A3440E" w:rsidP="00760FCC">
      <w:pPr>
        <w:pStyle w:val="Prrafodelista"/>
        <w:spacing w:line="360" w:lineRule="auto"/>
        <w:ind w:left="720"/>
        <w:contextualSpacing/>
        <w:jc w:val="both"/>
        <w:rPr>
          <w:rFonts w:ascii="Palatino Linotype" w:hAnsi="Palatino Linotype"/>
          <w:color w:val="000000"/>
          <w:lang w:val="es-ES_tradnl"/>
        </w:rPr>
      </w:pPr>
    </w:p>
    <w:p w14:paraId="1E32E655" w14:textId="1E2CD672" w:rsidR="002A6EFB" w:rsidRPr="00205D54" w:rsidRDefault="005035F7" w:rsidP="008F2868">
      <w:pPr>
        <w:pStyle w:val="Prrafodelista"/>
        <w:numPr>
          <w:ilvl w:val="0"/>
          <w:numId w:val="18"/>
        </w:numPr>
        <w:spacing w:line="360" w:lineRule="auto"/>
        <w:contextualSpacing/>
        <w:jc w:val="both"/>
        <w:rPr>
          <w:rFonts w:ascii="Palatino Linotype" w:hAnsi="Palatino Linotype"/>
          <w:color w:val="000000"/>
          <w:lang w:val="es-ES_tradnl"/>
        </w:rPr>
      </w:pPr>
      <w:r w:rsidRPr="00205D54">
        <w:rPr>
          <w:rFonts w:ascii="Palatino Linotype" w:hAnsi="Palatino Linotype"/>
          <w:b/>
          <w:bCs/>
          <w:color w:val="000000"/>
          <w:lang w:val="es-ES_tradnl"/>
        </w:rPr>
        <w:t>“</w:t>
      </w:r>
      <w:r w:rsidR="00A3440E" w:rsidRPr="00205D54">
        <w:rPr>
          <w:rFonts w:ascii="Palatino Linotype" w:hAnsi="Palatino Linotype"/>
          <w:b/>
          <w:bCs/>
          <w:color w:val="000000"/>
          <w:lang w:val="es-ES_tradnl"/>
        </w:rPr>
        <w:t>nombramiento.pdf</w:t>
      </w:r>
      <w:r w:rsidRPr="00205D54">
        <w:rPr>
          <w:rFonts w:ascii="Palatino Linotype" w:hAnsi="Palatino Linotype"/>
          <w:b/>
          <w:bCs/>
          <w:color w:val="000000"/>
          <w:lang w:val="es-ES_tradnl"/>
        </w:rPr>
        <w:t>”:</w:t>
      </w:r>
      <w:bookmarkStart w:id="2" w:name="_Hlk96623159"/>
      <w:r w:rsidR="00A3440E" w:rsidRPr="00205D54">
        <w:rPr>
          <w:rFonts w:ascii="Palatino Linotype" w:hAnsi="Palatino Linotype"/>
          <w:color w:val="000000"/>
          <w:lang w:val="es-ES_tradnl"/>
        </w:rPr>
        <w:t xml:space="preserve"> Contiene un nombramiento que otorgó la Presidenta Municipal Constitucional del H. Ayuntamiento de Melchor Ocampo, al Director de Seguridad Ciudadana y Movilidad en fecha ocho de julio de 2022.</w:t>
      </w:r>
      <w:r w:rsidR="002A6EFB" w:rsidRPr="00205D54">
        <w:rPr>
          <w:rFonts w:ascii="Palatino Linotype" w:hAnsi="Palatino Linotype"/>
          <w:color w:val="000000"/>
          <w:lang w:val="es-ES_tradnl"/>
        </w:rPr>
        <w:t xml:space="preserve"> </w:t>
      </w:r>
    </w:p>
    <w:p w14:paraId="58CB2901" w14:textId="437B7774" w:rsidR="00A3440E" w:rsidRPr="00205D54" w:rsidRDefault="00A3440E" w:rsidP="00A3440E">
      <w:pPr>
        <w:pStyle w:val="Prrafodelista"/>
        <w:spacing w:line="360" w:lineRule="auto"/>
        <w:ind w:left="720"/>
        <w:contextualSpacing/>
        <w:jc w:val="both"/>
        <w:rPr>
          <w:rFonts w:ascii="Palatino Linotype" w:hAnsi="Palatino Linotype"/>
          <w:color w:val="000000"/>
          <w:lang w:val="es-ES_tradnl"/>
        </w:rPr>
      </w:pPr>
    </w:p>
    <w:p w14:paraId="335D0F69" w14:textId="63025EF3" w:rsidR="00A3440E" w:rsidRPr="00205D54" w:rsidRDefault="00A3440E" w:rsidP="008F2868">
      <w:pPr>
        <w:pStyle w:val="Prrafodelista"/>
        <w:numPr>
          <w:ilvl w:val="0"/>
          <w:numId w:val="18"/>
        </w:numPr>
        <w:spacing w:line="360" w:lineRule="auto"/>
        <w:contextualSpacing/>
        <w:jc w:val="both"/>
        <w:rPr>
          <w:rFonts w:ascii="Palatino Linotype" w:hAnsi="Palatino Linotype"/>
          <w:color w:val="000000"/>
          <w:lang w:val="es-ES_tradnl"/>
        </w:rPr>
      </w:pPr>
      <w:r w:rsidRPr="00205D54">
        <w:rPr>
          <w:rFonts w:ascii="Palatino Linotype" w:hAnsi="Palatino Linotype"/>
          <w:b/>
          <w:bCs/>
          <w:color w:val="000000"/>
          <w:lang w:val="es-ES_tradnl"/>
        </w:rPr>
        <w:t xml:space="preserve">161-618.pdf: </w:t>
      </w:r>
      <w:r w:rsidRPr="00205D54">
        <w:rPr>
          <w:rFonts w:ascii="Palatino Linotype" w:hAnsi="Palatino Linotype"/>
          <w:color w:val="000000"/>
          <w:lang w:val="es-ES_tradnl"/>
        </w:rPr>
        <w:t>Oficio número DSCYM/0618/2022 de fecha diecinueve de agosto de 2022, emitido por el Director de Seguridad Ciudadana y Movilidad, a través del cual informa al Titular de la Unidad de Transparencia lo siguiente:</w:t>
      </w:r>
    </w:p>
    <w:p w14:paraId="44D62299" w14:textId="77777777" w:rsidR="00A3440E" w:rsidRPr="00205D54" w:rsidRDefault="00A3440E" w:rsidP="00A3440E">
      <w:pPr>
        <w:pStyle w:val="Prrafodelista"/>
        <w:rPr>
          <w:rFonts w:ascii="Palatino Linotype" w:hAnsi="Palatino Linotype"/>
          <w:color w:val="000000"/>
          <w:lang w:val="es-ES_tradnl"/>
        </w:rPr>
      </w:pPr>
    </w:p>
    <w:p w14:paraId="1BB61040" w14:textId="2A138B51" w:rsidR="00E21800" w:rsidRPr="00205D54" w:rsidRDefault="00E21800" w:rsidP="00E21800">
      <w:pPr>
        <w:pStyle w:val="Prrafodelista"/>
        <w:ind w:left="720"/>
        <w:contextualSpacing/>
        <w:jc w:val="both"/>
        <w:rPr>
          <w:rFonts w:ascii="Palatino Linotype" w:hAnsi="Palatino Linotype"/>
          <w:i/>
          <w:iCs/>
          <w:color w:val="000000"/>
        </w:rPr>
      </w:pPr>
      <w:r w:rsidRPr="00205D54">
        <w:rPr>
          <w:rFonts w:ascii="Palatino Linotype" w:hAnsi="Palatino Linotype"/>
          <w:i/>
          <w:iCs/>
          <w:color w:val="000000"/>
        </w:rPr>
        <w:t>“</w:t>
      </w:r>
      <w:r w:rsidR="00A3440E" w:rsidRPr="00205D54">
        <w:rPr>
          <w:rFonts w:ascii="Palatino Linotype" w:hAnsi="Palatino Linotype"/>
          <w:i/>
          <w:iCs/>
          <w:color w:val="000000"/>
        </w:rPr>
        <w:t xml:space="preserve">RESPECTO DE LA SOLICITUD DE INFORMACIÓN MARCADA CON EL NÚMERO 00161/MELOCAM/IP/2022, MEDIANTE EL CUAL EL PETICIONARIO SOLICITA: “un informe pormenorizado de las detenciones que ha llevado el área de seguridad publica u organismo similar”, ME PERMITO HACER DEL CONOCIMIENTO QUE </w:t>
      </w:r>
      <w:r w:rsidR="00A3440E" w:rsidRPr="00205D54">
        <w:rPr>
          <w:rFonts w:ascii="Palatino Linotype" w:hAnsi="Palatino Linotype"/>
          <w:b/>
          <w:bCs/>
          <w:i/>
          <w:iCs/>
          <w:color w:val="000000"/>
          <w:u w:val="single"/>
        </w:rPr>
        <w:t>DESPUÉS DE HABER REALIZADO UN MINUCIOSO ANÁLISIS DEL CONTENIDO DE LA SOLICITUD DE INFORMACIÓN DEL SOLICITANTE Y EN BASE A LA LITERALIDAD DE LA MISMA, ESTA DIRECCIÓN A MI CARGO NO CUENTA CON NINGÚN “informe pormenorizado…” TAL Y COMO LO REFIERE EL PETICIONARIO</w:t>
      </w:r>
      <w:r w:rsidR="00A3440E" w:rsidRPr="00205D54">
        <w:rPr>
          <w:rFonts w:ascii="Palatino Linotype" w:hAnsi="Palatino Linotype"/>
          <w:i/>
          <w:iCs/>
          <w:color w:val="000000"/>
        </w:rPr>
        <w:t xml:space="preserve">. </w:t>
      </w:r>
    </w:p>
    <w:p w14:paraId="5CC3C5F5" w14:textId="77777777" w:rsidR="00E21800" w:rsidRPr="00205D54" w:rsidRDefault="00E21800" w:rsidP="00E21800">
      <w:pPr>
        <w:pStyle w:val="Prrafodelista"/>
        <w:ind w:left="720"/>
        <w:contextualSpacing/>
        <w:jc w:val="both"/>
        <w:rPr>
          <w:rFonts w:ascii="Palatino Linotype" w:hAnsi="Palatino Linotype"/>
          <w:i/>
          <w:iCs/>
          <w:color w:val="000000"/>
        </w:rPr>
      </w:pPr>
    </w:p>
    <w:p w14:paraId="532EDFB4" w14:textId="77777777" w:rsidR="00E21800" w:rsidRPr="00205D54" w:rsidRDefault="00A3440E" w:rsidP="00E21800">
      <w:pPr>
        <w:pStyle w:val="Prrafodelista"/>
        <w:ind w:left="720"/>
        <w:contextualSpacing/>
        <w:jc w:val="both"/>
        <w:rPr>
          <w:rFonts w:ascii="Palatino Linotype" w:hAnsi="Palatino Linotype"/>
          <w:i/>
          <w:iCs/>
          <w:color w:val="000000"/>
        </w:rPr>
      </w:pPr>
      <w:r w:rsidRPr="00205D54">
        <w:rPr>
          <w:rFonts w:ascii="Palatino Linotype" w:hAnsi="Palatino Linotype"/>
          <w:i/>
          <w:iCs/>
          <w:color w:val="000000"/>
        </w:rPr>
        <w:t xml:space="preserve">POR OTRO LADO, SE GIRARON INSTRUCCIONES AL PERSONAL BAJO MI CARGO A EFECTO DE SABER EL NÚMERO DE FEMINICIDIOS QUE SE HA REGISTRADO EN EL MUNICIPIO DE MELCHOR OCAMPO, POR LO QUE LE INFORMO QUE </w:t>
      </w:r>
      <w:r w:rsidRPr="00205D54">
        <w:rPr>
          <w:rFonts w:ascii="Palatino Linotype" w:hAnsi="Palatino Linotype"/>
          <w:b/>
          <w:bCs/>
          <w:i/>
          <w:iCs/>
          <w:color w:val="000000"/>
          <w:u w:val="single"/>
        </w:rPr>
        <w:t>SE TIENE REGISTRO DE SOLAMENTE UN DELITO CONSIDERADO COMO FEMINICIDIO, EN NUESTRO TERRITORIO MUNICIPAL</w:t>
      </w:r>
      <w:r w:rsidRPr="00205D54">
        <w:rPr>
          <w:rFonts w:ascii="Palatino Linotype" w:hAnsi="Palatino Linotype"/>
          <w:i/>
          <w:iCs/>
          <w:color w:val="000000"/>
        </w:rPr>
        <w:t xml:space="preserve">. </w:t>
      </w:r>
    </w:p>
    <w:p w14:paraId="2F82CDC2" w14:textId="77777777" w:rsidR="00E21800" w:rsidRPr="00205D54" w:rsidRDefault="00E21800" w:rsidP="00E21800">
      <w:pPr>
        <w:pStyle w:val="Prrafodelista"/>
        <w:ind w:left="720"/>
        <w:contextualSpacing/>
        <w:jc w:val="both"/>
        <w:rPr>
          <w:rFonts w:ascii="Palatino Linotype" w:hAnsi="Palatino Linotype"/>
          <w:i/>
          <w:iCs/>
          <w:color w:val="000000"/>
        </w:rPr>
      </w:pPr>
    </w:p>
    <w:p w14:paraId="29724779" w14:textId="77777777" w:rsidR="00E21800" w:rsidRPr="00205D54" w:rsidRDefault="00A3440E" w:rsidP="00E21800">
      <w:pPr>
        <w:pStyle w:val="Prrafodelista"/>
        <w:ind w:left="720"/>
        <w:contextualSpacing/>
        <w:jc w:val="both"/>
        <w:rPr>
          <w:rFonts w:ascii="Palatino Linotype" w:hAnsi="Palatino Linotype"/>
          <w:i/>
          <w:iCs/>
          <w:color w:val="000000"/>
        </w:rPr>
      </w:pPr>
      <w:r w:rsidRPr="00205D54">
        <w:rPr>
          <w:rFonts w:ascii="Palatino Linotype" w:hAnsi="Palatino Linotype"/>
          <w:i/>
          <w:iCs/>
          <w:color w:val="000000"/>
        </w:rPr>
        <w:t xml:space="preserve">RESPECTO DEL NOMBRAMIENTO DEL DIRECTOR, SÍRVASE ENCONTRAR </w:t>
      </w:r>
      <w:r w:rsidRPr="00205D54">
        <w:rPr>
          <w:rFonts w:ascii="Palatino Linotype" w:hAnsi="Palatino Linotype"/>
          <w:b/>
          <w:bCs/>
          <w:i/>
          <w:iCs/>
          <w:color w:val="000000"/>
          <w:u w:val="single"/>
        </w:rPr>
        <w:t>ADJUNTO A LA PRESENTE COPIA SIMPLE DEL NOMBRAMIENTO OTORGADO AL SUSCRITO EN CALIDAD DE DIRECTOR DE SEGURIDAD CIUDADANA Y MOVILIDAD</w:t>
      </w:r>
      <w:r w:rsidRPr="00205D54">
        <w:rPr>
          <w:rFonts w:ascii="Palatino Linotype" w:hAnsi="Palatino Linotype"/>
          <w:i/>
          <w:iCs/>
          <w:color w:val="000000"/>
        </w:rPr>
        <w:t xml:space="preserve"> DE MELCHOR OCAMPO, ESTADO DE MÉXICO. </w:t>
      </w:r>
    </w:p>
    <w:p w14:paraId="70187A2F" w14:textId="77777777" w:rsidR="00E21800" w:rsidRPr="00205D54" w:rsidRDefault="00E21800" w:rsidP="00E21800">
      <w:pPr>
        <w:pStyle w:val="Prrafodelista"/>
        <w:ind w:left="720"/>
        <w:contextualSpacing/>
        <w:jc w:val="both"/>
        <w:rPr>
          <w:rFonts w:ascii="Palatino Linotype" w:hAnsi="Palatino Linotype"/>
          <w:i/>
          <w:iCs/>
          <w:color w:val="000000"/>
        </w:rPr>
      </w:pPr>
    </w:p>
    <w:p w14:paraId="6E3365D2" w14:textId="0F0AA0AB" w:rsidR="00A3440E" w:rsidRPr="00205D54" w:rsidRDefault="00A3440E" w:rsidP="00E21800">
      <w:pPr>
        <w:pStyle w:val="Prrafodelista"/>
        <w:ind w:left="720"/>
        <w:contextualSpacing/>
        <w:jc w:val="both"/>
        <w:rPr>
          <w:rFonts w:ascii="Palatino Linotype" w:hAnsi="Palatino Linotype"/>
          <w:i/>
          <w:iCs/>
          <w:color w:val="000000"/>
          <w:lang w:val="es-ES_tradnl"/>
        </w:rPr>
      </w:pPr>
      <w:r w:rsidRPr="00205D54">
        <w:rPr>
          <w:rFonts w:ascii="Palatino Linotype" w:hAnsi="Palatino Linotype"/>
          <w:i/>
          <w:iCs/>
          <w:color w:val="000000"/>
        </w:rPr>
        <w:t xml:space="preserve">RESPECTO DEL PERSONAL ADMINISTRATIVO Y DE PREVENCIÓN DEL DELITO </w:t>
      </w:r>
      <w:r w:rsidRPr="00205D54">
        <w:rPr>
          <w:rFonts w:ascii="Palatino Linotype" w:hAnsi="Palatino Linotype"/>
          <w:b/>
          <w:bCs/>
          <w:i/>
          <w:iCs/>
          <w:color w:val="000000"/>
          <w:u w:val="single"/>
        </w:rPr>
        <w:t>SOBRE LOS HORARIOS, FUNCIONES Y CONSTANCIAS SON CONSIDERADOS COMO INFORMACIÓN CLASIFICADA COMO RESERVA MEDIANTE EL ACUERDO: 006/MELOCAMP/CT/PA/SP/PM/2022</w:t>
      </w:r>
      <w:r w:rsidRPr="00205D54">
        <w:rPr>
          <w:rFonts w:ascii="Palatino Linotype" w:hAnsi="Palatino Linotype"/>
          <w:i/>
          <w:iCs/>
          <w:color w:val="000000"/>
        </w:rPr>
        <w:t xml:space="preserve">, EN RAZÓN DE QUE EL ARTÍCULO 140 DE LA LEY DE TRASPARENCIA Y ACCESO DE LA INFORMACIÓN PÚBLICA DEL ESTADO DE MÉXICO Y MUNICIPIOS, EN LA CUAL ESTABLECE QUE SERÁ CLASIFICADA COMO RESERVADA CONFORME LOS CRITERIOS SEÑALADOS EN LA MISMA LEY, SIENDO QUE AL REVELAR INFORMACIÓN RELACIONADA CON ELEMENTOS PERTENECIENTES A ESTA CORPORACIÓN POLICIAL, COMPROMETERÍAMOS LA SEGURIDAD PÚBLICA DE LA COLECTIVIDAD Y LA DE LOS PROPIOS CUERPOS DE SEGURIDAD, DADA LA PROPIA </w:t>
      </w:r>
      <w:r w:rsidRPr="00205D54">
        <w:rPr>
          <w:rFonts w:ascii="Palatino Linotype" w:hAnsi="Palatino Linotype"/>
          <w:i/>
          <w:iCs/>
          <w:color w:val="000000"/>
        </w:rPr>
        <w:lastRenderedPageBreak/>
        <w:t>NATURALEZA DE SUS ACTIVIDADES COMO LO ES EL COMBATE A LA DELINCUENCIA Y DELITOS DE ALTO IMPACTO QUE AQUEJAN A NUESTRA POBLACIÓN.</w:t>
      </w:r>
      <w:r w:rsidR="00B55546" w:rsidRPr="00205D54">
        <w:rPr>
          <w:rFonts w:ascii="Palatino Linotype" w:hAnsi="Palatino Linotype"/>
          <w:i/>
          <w:iCs/>
          <w:color w:val="000000"/>
        </w:rPr>
        <w:t>”</w:t>
      </w:r>
    </w:p>
    <w:bookmarkEnd w:id="2"/>
    <w:p w14:paraId="2AA30C33" w14:textId="77777777" w:rsidR="005035F7" w:rsidRPr="00205D54" w:rsidRDefault="005035F7" w:rsidP="00794545">
      <w:pPr>
        <w:rPr>
          <w:rFonts w:ascii="Palatino Linotype" w:hAnsi="Palatino Linotype"/>
          <w:color w:val="000000"/>
          <w:lang w:val="es-ES_tradnl"/>
        </w:rPr>
      </w:pPr>
    </w:p>
    <w:p w14:paraId="3F552490" w14:textId="54970A6E" w:rsidR="00794545" w:rsidRPr="00205D54" w:rsidRDefault="005035F7" w:rsidP="00794545">
      <w:pPr>
        <w:pStyle w:val="Prrafodelista"/>
        <w:numPr>
          <w:ilvl w:val="0"/>
          <w:numId w:val="18"/>
        </w:numPr>
        <w:spacing w:line="360" w:lineRule="auto"/>
        <w:contextualSpacing/>
        <w:jc w:val="both"/>
        <w:rPr>
          <w:rFonts w:ascii="Palatino Linotype" w:hAnsi="Palatino Linotype"/>
          <w:color w:val="000000"/>
        </w:rPr>
      </w:pPr>
      <w:r w:rsidRPr="00205D54">
        <w:rPr>
          <w:rFonts w:ascii="Palatino Linotype" w:hAnsi="Palatino Linotype"/>
          <w:color w:val="000000"/>
          <w:lang w:val="es-ES_tradnl"/>
        </w:rPr>
        <w:t>“</w:t>
      </w:r>
      <w:r w:rsidR="00794545" w:rsidRPr="00205D54">
        <w:rPr>
          <w:rFonts w:ascii="Palatino Linotype" w:hAnsi="Palatino Linotype"/>
          <w:b/>
          <w:bCs/>
          <w:color w:val="000000"/>
          <w:lang w:val="es-ES_tradnl"/>
        </w:rPr>
        <w:t>solicitud 161.pdf</w:t>
      </w:r>
      <w:r w:rsidRPr="00205D54">
        <w:rPr>
          <w:rFonts w:ascii="Palatino Linotype" w:hAnsi="Palatino Linotype"/>
          <w:color w:val="000000"/>
          <w:lang w:val="es-ES_tradnl"/>
        </w:rPr>
        <w:t>”</w:t>
      </w:r>
      <w:r w:rsidR="004F77EA" w:rsidRPr="00205D54">
        <w:rPr>
          <w:rFonts w:ascii="Palatino Linotype" w:hAnsi="Palatino Linotype"/>
          <w:color w:val="000000"/>
          <w:lang w:val="es-ES_tradnl"/>
        </w:rPr>
        <w:t xml:space="preserve">: </w:t>
      </w:r>
      <w:r w:rsidR="00E213F7" w:rsidRPr="00205D54">
        <w:rPr>
          <w:rFonts w:ascii="Palatino Linotype" w:hAnsi="Palatino Linotype"/>
          <w:color w:val="000000"/>
          <w:lang w:val="es-ES_tradnl"/>
        </w:rPr>
        <w:t xml:space="preserve">Oficio signado por el </w:t>
      </w:r>
      <w:r w:rsidR="00794545" w:rsidRPr="00205D54">
        <w:rPr>
          <w:rFonts w:ascii="Palatino Linotype" w:hAnsi="Palatino Linotype"/>
          <w:color w:val="000000"/>
          <w:lang w:val="es-ES_tradnl"/>
        </w:rPr>
        <w:t>Director de Desarrollo Económico y Fomento al Empleo</w:t>
      </w:r>
      <w:r w:rsidR="00E213F7" w:rsidRPr="00205D54">
        <w:rPr>
          <w:rFonts w:ascii="Palatino Linotype" w:hAnsi="Palatino Linotype"/>
          <w:color w:val="000000"/>
          <w:lang w:val="es-ES_tradnl"/>
        </w:rPr>
        <w:t xml:space="preserve">, remitido </w:t>
      </w:r>
      <w:r w:rsidR="00794545" w:rsidRPr="00205D54">
        <w:rPr>
          <w:rFonts w:ascii="Palatino Linotype" w:hAnsi="Palatino Linotype"/>
          <w:color w:val="000000"/>
          <w:lang w:val="es-ES_tradnl"/>
        </w:rPr>
        <w:t>al Titular de la Unidad de transparencia, ambos del Sujeto Obligado</w:t>
      </w:r>
      <w:r w:rsidR="00E213F7" w:rsidRPr="00205D54">
        <w:rPr>
          <w:rFonts w:ascii="Palatino Linotype" w:hAnsi="Palatino Linotype"/>
          <w:color w:val="000000"/>
          <w:lang w:val="es-ES_tradnl"/>
        </w:rPr>
        <w:t xml:space="preserve">, mediante el cual señala </w:t>
      </w:r>
      <w:r w:rsidR="00794545" w:rsidRPr="00205D54">
        <w:rPr>
          <w:rFonts w:ascii="Palatino Linotype" w:hAnsi="Palatino Linotype"/>
          <w:color w:val="000000"/>
          <w:lang w:val="es-ES_tradnl"/>
        </w:rPr>
        <w:t>lo siguiente:</w:t>
      </w:r>
    </w:p>
    <w:p w14:paraId="31FA2A30" w14:textId="77777777" w:rsidR="00794545" w:rsidRPr="00205D54" w:rsidRDefault="00794545" w:rsidP="00794545">
      <w:pPr>
        <w:pStyle w:val="Prrafodelista"/>
        <w:spacing w:line="360" w:lineRule="auto"/>
        <w:ind w:left="720"/>
        <w:contextualSpacing/>
        <w:jc w:val="both"/>
        <w:rPr>
          <w:rFonts w:ascii="Palatino Linotype" w:hAnsi="Palatino Linotype"/>
          <w:color w:val="000000"/>
          <w:lang w:val="es-ES_tradnl"/>
        </w:rPr>
      </w:pPr>
    </w:p>
    <w:p w14:paraId="307402B3" w14:textId="5B5D6A8C" w:rsidR="00794545" w:rsidRPr="00205D54" w:rsidRDefault="00794545" w:rsidP="00794545">
      <w:pPr>
        <w:pStyle w:val="Prrafodelista"/>
        <w:ind w:left="720"/>
        <w:contextualSpacing/>
        <w:jc w:val="both"/>
        <w:rPr>
          <w:rFonts w:ascii="Palatino Linotype" w:hAnsi="Palatino Linotype"/>
          <w:i/>
          <w:iCs/>
          <w:color w:val="000000"/>
        </w:rPr>
      </w:pPr>
      <w:r w:rsidRPr="00205D54">
        <w:rPr>
          <w:rFonts w:ascii="Palatino Linotype" w:hAnsi="Palatino Linotype"/>
          <w:i/>
          <w:iCs/>
          <w:color w:val="000000"/>
        </w:rPr>
        <w:t xml:space="preserve">“En respuesta a su solicitud, después de una búsqueda minuciosa y exhaustiva, adjunto al presente la documental localizada en el archivo de la Dirección de Desarrollo Económico y Fomento al Empleo, referente a la información de su interés, </w:t>
      </w:r>
      <w:r w:rsidRPr="00205D54">
        <w:rPr>
          <w:rFonts w:ascii="Palatino Linotype" w:hAnsi="Palatino Linotype"/>
          <w:b/>
          <w:bCs/>
          <w:i/>
          <w:iCs/>
          <w:color w:val="000000"/>
          <w:u w:val="single"/>
        </w:rPr>
        <w:t>en relación a las Licencias de Funcionamiento</w:t>
      </w:r>
      <w:r w:rsidRPr="00205D54">
        <w:rPr>
          <w:rFonts w:ascii="Palatino Linotype" w:hAnsi="Palatino Linotype"/>
          <w:i/>
          <w:iCs/>
          <w:color w:val="000000"/>
        </w:rPr>
        <w:t xml:space="preserve">, toda vez que en su momento se requirió la aclaración de la información solicitada sin que se haya desahogado precisado la totalidad de la información de su interés, por lo tanto </w:t>
      </w:r>
      <w:r w:rsidRPr="00205D54">
        <w:rPr>
          <w:rFonts w:ascii="Palatino Linotype" w:hAnsi="Palatino Linotype"/>
          <w:b/>
          <w:bCs/>
          <w:i/>
          <w:iCs/>
          <w:color w:val="000000"/>
          <w:u w:val="single"/>
        </w:rPr>
        <w:t>se adjunta la información que es clara y precisa, esto en formato electrónico .</w:t>
      </w:r>
      <w:proofErr w:type="spellStart"/>
      <w:r w:rsidRPr="00205D54">
        <w:rPr>
          <w:rFonts w:ascii="Palatino Linotype" w:hAnsi="Palatino Linotype"/>
          <w:b/>
          <w:bCs/>
          <w:i/>
          <w:iCs/>
          <w:color w:val="000000"/>
          <w:u w:val="single"/>
        </w:rPr>
        <w:t>pdf</w:t>
      </w:r>
      <w:proofErr w:type="spellEnd"/>
      <w:r w:rsidRPr="00205D54">
        <w:rPr>
          <w:rFonts w:ascii="Palatino Linotype" w:hAnsi="Palatino Linotype"/>
          <w:i/>
          <w:iCs/>
          <w:color w:val="000000"/>
        </w:rPr>
        <w:t>,…”</w:t>
      </w:r>
    </w:p>
    <w:p w14:paraId="0D0AD47C" w14:textId="3B72DC50" w:rsidR="00120096" w:rsidRPr="00205D54" w:rsidRDefault="00120096" w:rsidP="00120096">
      <w:pPr>
        <w:spacing w:line="360" w:lineRule="auto"/>
        <w:contextualSpacing/>
        <w:jc w:val="both"/>
        <w:rPr>
          <w:rFonts w:ascii="Palatino Linotype" w:hAnsi="Palatino Linotype"/>
          <w:color w:val="000000"/>
          <w:lang w:val="es-ES_tradnl"/>
        </w:rPr>
      </w:pPr>
    </w:p>
    <w:p w14:paraId="460DDC7E" w14:textId="51F42F6B" w:rsidR="00794545" w:rsidRPr="00205D54" w:rsidRDefault="0001201D" w:rsidP="00794545">
      <w:pPr>
        <w:pStyle w:val="Prrafodelista"/>
        <w:numPr>
          <w:ilvl w:val="0"/>
          <w:numId w:val="26"/>
        </w:numPr>
        <w:spacing w:line="360" w:lineRule="auto"/>
        <w:contextualSpacing/>
        <w:jc w:val="both"/>
        <w:rPr>
          <w:rFonts w:ascii="Palatino Linotype" w:hAnsi="Palatino Linotype"/>
          <w:color w:val="000000"/>
          <w:lang w:val="es-ES_tradnl"/>
        </w:rPr>
      </w:pPr>
      <w:r w:rsidRPr="00205D54">
        <w:rPr>
          <w:rFonts w:ascii="Palatino Linotype" w:hAnsi="Palatino Linotype"/>
          <w:b/>
          <w:bCs/>
          <w:color w:val="000000"/>
          <w:lang w:val="es-ES_tradnl"/>
        </w:rPr>
        <w:t>Licencia de Funcionamiento 21-22 VP.pdf</w:t>
      </w:r>
      <w:r w:rsidRPr="00205D54">
        <w:rPr>
          <w:rFonts w:ascii="Palatino Linotype" w:hAnsi="Palatino Linotype"/>
          <w:color w:val="000000"/>
          <w:lang w:val="es-ES_tradnl"/>
        </w:rPr>
        <w:t xml:space="preserve">: Documento electrónico que contiene un total de 491 Licencia de funcionamiento por el Ayuntamiento de Melchor Ocampo en versión pública, de las que se advierte fueron eliminad os los datos correspondientes al Nombre o Razón Social y firma de su titular. </w:t>
      </w:r>
    </w:p>
    <w:p w14:paraId="6814D381" w14:textId="1C495801" w:rsidR="0017790F" w:rsidRPr="00205D54" w:rsidRDefault="0017790F" w:rsidP="0017790F">
      <w:pPr>
        <w:pStyle w:val="Prrafodelista"/>
        <w:spacing w:line="360" w:lineRule="auto"/>
        <w:ind w:left="720"/>
        <w:contextualSpacing/>
        <w:jc w:val="both"/>
        <w:rPr>
          <w:rFonts w:ascii="Palatino Linotype" w:hAnsi="Palatino Linotype"/>
          <w:color w:val="000000"/>
          <w:lang w:val="es-ES_tradnl"/>
        </w:rPr>
      </w:pPr>
    </w:p>
    <w:p w14:paraId="2E3BC509" w14:textId="6B4F378D" w:rsidR="0035631E" w:rsidRPr="00205D54" w:rsidRDefault="00036F87" w:rsidP="0035631E">
      <w:pPr>
        <w:pStyle w:val="Prrafodelista"/>
        <w:numPr>
          <w:ilvl w:val="0"/>
          <w:numId w:val="26"/>
        </w:numPr>
        <w:spacing w:line="360" w:lineRule="auto"/>
        <w:contextualSpacing/>
        <w:jc w:val="both"/>
        <w:rPr>
          <w:rFonts w:ascii="Palatino Linotype" w:hAnsi="Palatino Linotype"/>
          <w:color w:val="000000"/>
          <w:lang w:val="es-ES_tradnl"/>
        </w:rPr>
      </w:pPr>
      <w:r w:rsidRPr="00205D54">
        <w:rPr>
          <w:rFonts w:ascii="Palatino Linotype" w:hAnsi="Palatino Linotype"/>
          <w:b/>
          <w:bCs/>
          <w:color w:val="000000"/>
          <w:lang w:val="es-ES_tradnl"/>
        </w:rPr>
        <w:t>20220907144828119.pdf</w:t>
      </w:r>
      <w:r w:rsidRPr="00205D54">
        <w:rPr>
          <w:rFonts w:ascii="Palatino Linotype" w:hAnsi="Palatino Linotype"/>
          <w:color w:val="000000"/>
          <w:lang w:val="es-ES_tradnl"/>
        </w:rPr>
        <w:t xml:space="preserve">: </w:t>
      </w:r>
      <w:r w:rsidR="0035631E" w:rsidRPr="00205D54">
        <w:rPr>
          <w:rFonts w:ascii="Palatino Linotype" w:hAnsi="Palatino Linotype"/>
          <w:color w:val="000000"/>
          <w:lang w:val="es-ES_tradnl"/>
        </w:rPr>
        <w:t xml:space="preserve">Contiene el oficio número CMGIRPCB/OF/2022/0009, mediante el cual el Coordinador Municipal de Gestión Integral de Riesgos, Protección Civil y Bomberos, remite el reporte de novedades diario, señalando que la información que puede ser proporcionada por esa Coordinación, es la referente a los apoyos que se han brindado por parte de la protección civil a las emergencias del municipio y </w:t>
      </w:r>
      <w:proofErr w:type="spellStart"/>
      <w:r w:rsidR="0035631E" w:rsidRPr="00205D54">
        <w:rPr>
          <w:rFonts w:ascii="Palatino Linotype" w:hAnsi="Palatino Linotype"/>
          <w:color w:val="000000"/>
          <w:lang w:val="es-ES_tradnl"/>
        </w:rPr>
        <w:t>sanitización</w:t>
      </w:r>
      <w:proofErr w:type="spellEnd"/>
      <w:r w:rsidR="0035631E" w:rsidRPr="00205D54">
        <w:rPr>
          <w:rFonts w:ascii="Palatino Linotype" w:hAnsi="Palatino Linotype"/>
          <w:color w:val="000000"/>
          <w:lang w:val="es-ES_tradnl"/>
        </w:rPr>
        <w:t xml:space="preserve"> de espacios públicos, por lo que se informa lo siguiente:</w:t>
      </w:r>
    </w:p>
    <w:p w14:paraId="1734A0D7" w14:textId="77777777" w:rsidR="0035631E" w:rsidRPr="00205D54" w:rsidRDefault="0035631E" w:rsidP="0035631E">
      <w:pPr>
        <w:pStyle w:val="Prrafodelista"/>
        <w:rPr>
          <w:rFonts w:ascii="Palatino Linotype" w:hAnsi="Palatino Linotype"/>
          <w:color w:val="000000"/>
          <w:lang w:val="es-ES_tradnl"/>
        </w:rPr>
      </w:pPr>
    </w:p>
    <w:p w14:paraId="3525D68C" w14:textId="0F431585" w:rsidR="00D8533A" w:rsidRPr="00205D54" w:rsidRDefault="00D8533A" w:rsidP="00D8533A">
      <w:pPr>
        <w:pStyle w:val="Prrafodelista"/>
        <w:ind w:left="720"/>
        <w:contextualSpacing/>
        <w:jc w:val="both"/>
        <w:rPr>
          <w:rFonts w:ascii="Palatino Linotype" w:hAnsi="Palatino Linotype"/>
          <w:i/>
          <w:iCs/>
          <w:color w:val="000000"/>
          <w:lang w:val="es-ES_tradnl"/>
        </w:rPr>
      </w:pPr>
      <w:r w:rsidRPr="00205D54">
        <w:rPr>
          <w:rFonts w:ascii="Palatino Linotype" w:hAnsi="Palatino Linotype"/>
          <w:i/>
          <w:iCs/>
          <w:color w:val="000000"/>
          <w:lang w:val="es-ES_tradnl"/>
        </w:rPr>
        <w:t>“</w:t>
      </w:r>
      <w:r w:rsidR="0035631E" w:rsidRPr="00205D54">
        <w:rPr>
          <w:rFonts w:ascii="Palatino Linotype" w:hAnsi="Palatino Linotype"/>
          <w:i/>
          <w:iCs/>
          <w:color w:val="000000"/>
          <w:lang w:val="es-ES_tradnl"/>
        </w:rPr>
        <w:t xml:space="preserve">Se han atendido </w:t>
      </w:r>
      <w:r w:rsidRPr="00205D54">
        <w:rPr>
          <w:rFonts w:ascii="Palatino Linotype" w:hAnsi="Palatino Linotype"/>
          <w:i/>
          <w:iCs/>
          <w:color w:val="000000"/>
          <w:lang w:val="es-ES_tradnl"/>
        </w:rPr>
        <w:t xml:space="preserve">han atendido 2980 servicios desde el día 1 de enero del 2022 al día 31 de agosto del 2022 de los cuales se han atendido 2194 servicios </w:t>
      </w:r>
      <w:proofErr w:type="spellStart"/>
      <w:r w:rsidRPr="00205D54">
        <w:rPr>
          <w:rFonts w:ascii="Palatino Linotype" w:hAnsi="Palatino Linotype"/>
          <w:i/>
          <w:iCs/>
          <w:color w:val="000000"/>
          <w:lang w:val="es-ES_tradnl"/>
        </w:rPr>
        <w:t>prehospitalarios</w:t>
      </w:r>
      <w:proofErr w:type="spellEnd"/>
      <w:r w:rsidRPr="00205D54">
        <w:rPr>
          <w:rFonts w:ascii="Palatino Linotype" w:hAnsi="Palatino Linotype"/>
          <w:i/>
          <w:iCs/>
          <w:color w:val="000000"/>
          <w:lang w:val="es-ES_tradnl"/>
        </w:rPr>
        <w:t xml:space="preserve">, 546 servicios de bomberos, 199 servicios preventivos, de entre los cuales y se han realizado 41 jornada de </w:t>
      </w:r>
      <w:proofErr w:type="spellStart"/>
      <w:r w:rsidRPr="00205D54">
        <w:rPr>
          <w:rFonts w:ascii="Palatino Linotype" w:hAnsi="Palatino Linotype"/>
          <w:i/>
          <w:iCs/>
          <w:color w:val="000000"/>
          <w:lang w:val="es-ES_tradnl"/>
        </w:rPr>
        <w:t>sanitización</w:t>
      </w:r>
      <w:proofErr w:type="spellEnd"/>
      <w:r w:rsidRPr="00205D54">
        <w:rPr>
          <w:rFonts w:ascii="Palatino Linotype" w:hAnsi="Palatino Linotype"/>
          <w:i/>
          <w:iCs/>
          <w:color w:val="000000"/>
          <w:lang w:val="es-ES_tradnl"/>
        </w:rPr>
        <w:t xml:space="preserve"> en el interior del municipio de Melchor Ocampo.</w:t>
      </w:r>
    </w:p>
    <w:p w14:paraId="1C887067" w14:textId="77777777" w:rsidR="00D8533A" w:rsidRPr="00205D54" w:rsidRDefault="00D8533A" w:rsidP="00D8533A">
      <w:pPr>
        <w:pStyle w:val="Prrafodelista"/>
        <w:ind w:left="720"/>
        <w:contextualSpacing/>
        <w:jc w:val="both"/>
        <w:rPr>
          <w:rFonts w:ascii="Palatino Linotype" w:hAnsi="Palatino Linotype"/>
          <w:i/>
          <w:iCs/>
          <w:color w:val="000000"/>
          <w:lang w:val="es-ES_tradnl"/>
        </w:rPr>
      </w:pPr>
    </w:p>
    <w:p w14:paraId="49FD5863" w14:textId="14980CFF" w:rsidR="0035631E" w:rsidRPr="00205D54" w:rsidRDefault="00D8533A" w:rsidP="00D8533A">
      <w:pPr>
        <w:pStyle w:val="Prrafodelista"/>
        <w:ind w:left="720"/>
        <w:contextualSpacing/>
        <w:jc w:val="both"/>
        <w:rPr>
          <w:rFonts w:ascii="Palatino Linotype" w:hAnsi="Palatino Linotype"/>
          <w:i/>
          <w:iCs/>
          <w:color w:val="000000"/>
          <w:lang w:val="es-ES_tradnl"/>
        </w:rPr>
      </w:pPr>
      <w:r w:rsidRPr="00205D54">
        <w:rPr>
          <w:rFonts w:ascii="Palatino Linotype" w:hAnsi="Palatino Linotype"/>
          <w:i/>
          <w:iCs/>
          <w:color w:val="000000"/>
          <w:lang w:val="es-ES_tradnl"/>
        </w:rPr>
        <w:t>En lo que compete a la Coordinación Municipal de Gestión integral de Riesgos, Protección Civil y Bomberos, referente a los vistos buenos, le comento que la esta información a esta fecha no puede ser proporcionada, lo anterior toda vez que se encuentre inmersa en un procedimiento administrativo instaurado por la Contraloría Municipal, por lo que con fundamento en el artículo 140 fracciones VI, VIII y X de la Ley de Transparencia y Accesos a la Información Pública del Estado de México.”</w:t>
      </w:r>
    </w:p>
    <w:p w14:paraId="6A8CA396" w14:textId="77777777" w:rsidR="00D8533A" w:rsidRPr="00205D54" w:rsidRDefault="00D8533A" w:rsidP="00D8533A">
      <w:pPr>
        <w:pStyle w:val="Prrafodelista"/>
        <w:ind w:left="720"/>
        <w:contextualSpacing/>
        <w:jc w:val="both"/>
        <w:rPr>
          <w:rFonts w:ascii="Palatino Linotype" w:hAnsi="Palatino Linotype"/>
          <w:i/>
          <w:iCs/>
          <w:color w:val="000000"/>
          <w:lang w:val="es-ES_tradnl"/>
        </w:rPr>
      </w:pPr>
    </w:p>
    <w:p w14:paraId="51B3B053" w14:textId="77777777" w:rsidR="00D8533A" w:rsidRPr="00205D54" w:rsidRDefault="00D8533A" w:rsidP="00D8533A">
      <w:pPr>
        <w:pStyle w:val="Prrafodelista"/>
        <w:ind w:left="720"/>
        <w:contextualSpacing/>
        <w:jc w:val="both"/>
        <w:rPr>
          <w:rFonts w:ascii="Palatino Linotype" w:hAnsi="Palatino Linotype"/>
          <w:color w:val="000000"/>
          <w:lang w:val="es-ES_tradnl"/>
        </w:rPr>
      </w:pPr>
    </w:p>
    <w:p w14:paraId="51942A16" w14:textId="52B19230" w:rsidR="00D8533A" w:rsidRPr="00205D54" w:rsidRDefault="00D8533A" w:rsidP="00D8533A">
      <w:pPr>
        <w:pStyle w:val="Prrafodelista"/>
        <w:spacing w:before="120" w:after="120" w:line="360" w:lineRule="auto"/>
        <w:ind w:left="720"/>
        <w:jc w:val="both"/>
        <w:rPr>
          <w:rFonts w:ascii="Palatino Linotype" w:hAnsi="Palatino Linotype" w:cs="Arial"/>
        </w:rPr>
      </w:pPr>
      <w:r w:rsidRPr="00205D54">
        <w:rPr>
          <w:rFonts w:ascii="Palatino Linotype" w:hAnsi="Palatino Linotype" w:cs="Arial"/>
        </w:rPr>
        <w:t>Remitiendo para tal efecto, la información estadística referida con anterioridad, como se puede advertir de la imagen que se inserta a modo de ejemplo a continuación:</w:t>
      </w:r>
    </w:p>
    <w:p w14:paraId="62AC6EA1" w14:textId="1BEE6357" w:rsidR="00D8533A" w:rsidRPr="00205D54" w:rsidRDefault="00D8533A" w:rsidP="00D8533A">
      <w:pPr>
        <w:pStyle w:val="Prrafodelista"/>
        <w:spacing w:before="120" w:after="120" w:line="360" w:lineRule="auto"/>
        <w:ind w:left="720"/>
        <w:jc w:val="both"/>
        <w:rPr>
          <w:rFonts w:ascii="Palatino Linotype" w:hAnsi="Palatino Linotype" w:cs="Arial"/>
        </w:rPr>
      </w:pPr>
      <w:r w:rsidRPr="00205D54">
        <w:rPr>
          <w:rFonts w:ascii="Palatino Linotype" w:hAnsi="Palatino Linotype" w:cs="Arial"/>
          <w:noProof/>
          <w:lang w:val="es-419" w:eastAsia="es-419"/>
        </w:rPr>
        <mc:AlternateContent>
          <mc:Choice Requires="wps">
            <w:drawing>
              <wp:anchor distT="0" distB="0" distL="114300" distR="114300" simplePos="0" relativeHeight="251660288" behindDoc="0" locked="0" layoutInCell="1" allowOverlap="1" wp14:anchorId="2365BE59" wp14:editId="03040879">
                <wp:simplePos x="0" y="0"/>
                <wp:positionH relativeFrom="column">
                  <wp:posOffset>443865</wp:posOffset>
                </wp:positionH>
                <wp:positionV relativeFrom="paragraph">
                  <wp:posOffset>69849</wp:posOffset>
                </wp:positionV>
                <wp:extent cx="5372100" cy="4105275"/>
                <wp:effectExtent l="0" t="0" r="76200" b="47625"/>
                <wp:wrapNone/>
                <wp:docPr id="690903167" name="Conector recto de flecha 1"/>
                <wp:cNvGraphicFramePr/>
                <a:graphic xmlns:a="http://schemas.openxmlformats.org/drawingml/2006/main">
                  <a:graphicData uri="http://schemas.microsoft.com/office/word/2010/wordprocessingShape">
                    <wps:wsp>
                      <wps:cNvCnPr/>
                      <wps:spPr>
                        <a:xfrm>
                          <a:off x="0" y="0"/>
                          <a:ext cx="5372100" cy="410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C512FE5" id="_x0000_t32" coordsize="21600,21600" o:spt="32" o:oned="t" path="m,l21600,21600e" filled="f">
                <v:path arrowok="t" fillok="f" o:connecttype="none"/>
                <o:lock v:ext="edit" shapetype="t"/>
              </v:shapetype>
              <v:shape id="Conector recto de flecha 1" o:spid="_x0000_s1026" type="#_x0000_t32" style="position:absolute;margin-left:34.95pt;margin-top:5.5pt;width:423pt;height:323.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" strokecolor="#5b9bd5 [3204]" strokeweight=".5pt">
                <v:stroke endarrow="block" joinstyle="miter"/>
              </v:shape>
            </w:pict>
          </mc:Fallback>
        </mc:AlternateContent>
      </w:r>
    </w:p>
    <w:p w14:paraId="3AAF7658" w14:textId="77777777" w:rsidR="00D8533A" w:rsidRPr="00205D54" w:rsidRDefault="00D8533A" w:rsidP="005414FD">
      <w:pPr>
        <w:spacing w:before="120" w:after="120" w:line="360" w:lineRule="auto"/>
        <w:jc w:val="both"/>
        <w:rPr>
          <w:rFonts w:ascii="Palatino Linotype" w:hAnsi="Palatino Linotype" w:cs="Arial"/>
        </w:rPr>
      </w:pPr>
    </w:p>
    <w:p w14:paraId="526CA7E7" w14:textId="77777777" w:rsidR="00D8533A" w:rsidRPr="00205D54" w:rsidRDefault="00D8533A" w:rsidP="005414FD">
      <w:pPr>
        <w:spacing w:before="120" w:after="120" w:line="360" w:lineRule="auto"/>
        <w:jc w:val="both"/>
        <w:rPr>
          <w:rFonts w:ascii="Palatino Linotype" w:hAnsi="Palatino Linotype" w:cs="Arial"/>
        </w:rPr>
      </w:pPr>
    </w:p>
    <w:p w14:paraId="0F899432" w14:textId="77777777" w:rsidR="00D8533A" w:rsidRPr="00205D54" w:rsidRDefault="00D8533A" w:rsidP="005414FD">
      <w:pPr>
        <w:spacing w:before="120" w:after="120" w:line="360" w:lineRule="auto"/>
        <w:jc w:val="both"/>
        <w:rPr>
          <w:rFonts w:ascii="Palatino Linotype" w:hAnsi="Palatino Linotype" w:cs="Arial"/>
        </w:rPr>
      </w:pPr>
    </w:p>
    <w:p w14:paraId="20699901" w14:textId="77777777" w:rsidR="00D8533A" w:rsidRPr="00205D54" w:rsidRDefault="00D8533A" w:rsidP="005414FD">
      <w:pPr>
        <w:spacing w:before="120" w:after="120" w:line="360" w:lineRule="auto"/>
        <w:jc w:val="both"/>
        <w:rPr>
          <w:rFonts w:ascii="Palatino Linotype" w:hAnsi="Palatino Linotype" w:cs="Arial"/>
        </w:rPr>
      </w:pPr>
    </w:p>
    <w:p w14:paraId="6A2ABA66" w14:textId="77777777" w:rsidR="00D8533A" w:rsidRPr="00205D54" w:rsidRDefault="00D8533A" w:rsidP="005414FD">
      <w:pPr>
        <w:spacing w:before="120" w:after="120" w:line="360" w:lineRule="auto"/>
        <w:jc w:val="both"/>
        <w:rPr>
          <w:rFonts w:ascii="Palatino Linotype" w:hAnsi="Palatino Linotype" w:cs="Arial"/>
        </w:rPr>
      </w:pPr>
    </w:p>
    <w:p w14:paraId="53BDE866" w14:textId="77777777" w:rsidR="00D8533A" w:rsidRPr="00205D54" w:rsidRDefault="00D8533A" w:rsidP="005414FD">
      <w:pPr>
        <w:spacing w:before="120" w:after="120" w:line="360" w:lineRule="auto"/>
        <w:jc w:val="both"/>
        <w:rPr>
          <w:rFonts w:ascii="Palatino Linotype" w:hAnsi="Palatino Linotype" w:cs="Arial"/>
        </w:rPr>
      </w:pPr>
    </w:p>
    <w:p w14:paraId="2E6EFE03" w14:textId="77777777" w:rsidR="00D8533A" w:rsidRPr="00205D54" w:rsidRDefault="00D8533A" w:rsidP="005414FD">
      <w:pPr>
        <w:spacing w:before="120" w:after="120" w:line="360" w:lineRule="auto"/>
        <w:jc w:val="both"/>
        <w:rPr>
          <w:rFonts w:ascii="Palatino Linotype" w:hAnsi="Palatino Linotype" w:cs="Arial"/>
        </w:rPr>
      </w:pPr>
    </w:p>
    <w:p w14:paraId="4CEAD4D2" w14:textId="77777777" w:rsidR="00D8533A" w:rsidRPr="00205D54" w:rsidRDefault="00D8533A" w:rsidP="005414FD">
      <w:pPr>
        <w:spacing w:before="120" w:after="120" w:line="360" w:lineRule="auto"/>
        <w:jc w:val="both"/>
        <w:rPr>
          <w:rFonts w:ascii="Palatino Linotype" w:hAnsi="Palatino Linotype" w:cs="Arial"/>
        </w:rPr>
      </w:pPr>
    </w:p>
    <w:p w14:paraId="7BE8D0EB" w14:textId="77777777" w:rsidR="00D8533A" w:rsidRPr="00205D54" w:rsidRDefault="00D8533A" w:rsidP="005414FD">
      <w:pPr>
        <w:spacing w:before="120" w:after="120" w:line="360" w:lineRule="auto"/>
        <w:jc w:val="both"/>
        <w:rPr>
          <w:rFonts w:ascii="Palatino Linotype" w:hAnsi="Palatino Linotype" w:cs="Arial"/>
        </w:rPr>
      </w:pPr>
    </w:p>
    <w:p w14:paraId="7D3DBA64" w14:textId="77777777" w:rsidR="00D8533A" w:rsidRPr="00205D54" w:rsidRDefault="00D8533A" w:rsidP="005414FD">
      <w:pPr>
        <w:spacing w:before="120" w:after="120" w:line="360" w:lineRule="auto"/>
        <w:jc w:val="both"/>
        <w:rPr>
          <w:rFonts w:ascii="Palatino Linotype" w:hAnsi="Palatino Linotype" w:cs="Arial"/>
        </w:rPr>
      </w:pPr>
    </w:p>
    <w:p w14:paraId="477480A3" w14:textId="56D795C1" w:rsidR="00D8533A" w:rsidRPr="00205D54" w:rsidRDefault="00D8533A" w:rsidP="005414FD">
      <w:pPr>
        <w:spacing w:before="120" w:after="120" w:line="360" w:lineRule="auto"/>
        <w:jc w:val="both"/>
        <w:rPr>
          <w:rFonts w:ascii="Palatino Linotype" w:hAnsi="Palatino Linotype" w:cs="Arial"/>
        </w:rPr>
      </w:pPr>
      <w:r w:rsidRPr="00205D54">
        <w:rPr>
          <w:rFonts w:ascii="Palatino Linotype" w:hAnsi="Palatino Linotype" w:cs="Arial"/>
          <w:noProof/>
          <w:lang w:val="es-419" w:eastAsia="es-419"/>
        </w:rPr>
        <w:drawing>
          <wp:inline distT="0" distB="0" distL="0" distR="0" wp14:anchorId="2798EB86" wp14:editId="45E85969">
            <wp:extent cx="5760720" cy="3752850"/>
            <wp:effectExtent l="0" t="0" r="0" b="0"/>
            <wp:docPr id="1412866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66545" name=""/>
                    <pic:cNvPicPr/>
                  </pic:nvPicPr>
                  <pic:blipFill>
                    <a:blip r:embed="rId11"/>
                    <a:stretch>
                      <a:fillRect/>
                    </a:stretch>
                  </pic:blipFill>
                  <pic:spPr>
                    <a:xfrm>
                      <a:off x="0" y="0"/>
                      <a:ext cx="5760720" cy="3752850"/>
                    </a:xfrm>
                    <a:prstGeom prst="rect">
                      <a:avLst/>
                    </a:prstGeom>
                  </pic:spPr>
                </pic:pic>
              </a:graphicData>
            </a:graphic>
          </wp:inline>
        </w:drawing>
      </w:r>
    </w:p>
    <w:p w14:paraId="36D8F6F4" w14:textId="77777777" w:rsidR="00D8533A" w:rsidRPr="00205D54" w:rsidRDefault="00D8533A" w:rsidP="005414FD">
      <w:pPr>
        <w:spacing w:before="120" w:after="120" w:line="360" w:lineRule="auto"/>
        <w:jc w:val="both"/>
        <w:rPr>
          <w:rFonts w:ascii="Palatino Linotype" w:hAnsi="Palatino Linotype" w:cs="Arial"/>
        </w:rPr>
      </w:pPr>
    </w:p>
    <w:p w14:paraId="2C69571A" w14:textId="04726AE2" w:rsidR="00A87485" w:rsidRPr="00205D54" w:rsidRDefault="00BF390A" w:rsidP="005414FD">
      <w:pPr>
        <w:spacing w:before="120" w:after="120" w:line="360" w:lineRule="auto"/>
        <w:jc w:val="both"/>
        <w:rPr>
          <w:rFonts w:ascii="Palatino Linotype" w:hAnsi="Palatino Linotype" w:cs="Arial"/>
        </w:rPr>
      </w:pPr>
      <w:r w:rsidRPr="00205D54">
        <w:rPr>
          <w:rFonts w:ascii="Palatino Linotype" w:hAnsi="Palatino Linotype" w:cs="Arial"/>
        </w:rPr>
        <w:t xml:space="preserve">Ante la respuesta emitida, el particular interpuso el presente recurso de revisión </w:t>
      </w:r>
      <w:r w:rsidR="00FE343A" w:rsidRPr="00205D54">
        <w:rPr>
          <w:rFonts w:ascii="Palatino Linotype" w:hAnsi="Palatino Linotype" w:cs="Arial"/>
        </w:rPr>
        <w:t>manifestando</w:t>
      </w:r>
      <w:r w:rsidR="002D7107" w:rsidRPr="00205D54">
        <w:rPr>
          <w:rFonts w:ascii="Palatino Linotype" w:hAnsi="Palatino Linotype" w:cs="Arial"/>
        </w:rPr>
        <w:t xml:space="preserve"> </w:t>
      </w:r>
      <w:r w:rsidRPr="00205D54">
        <w:rPr>
          <w:rFonts w:ascii="Palatino Linotype" w:hAnsi="Palatino Linotype" w:cs="Arial"/>
        </w:rPr>
        <w:t xml:space="preserve">como </w:t>
      </w:r>
      <w:r w:rsidR="00311AA7" w:rsidRPr="00205D54">
        <w:rPr>
          <w:rFonts w:ascii="Palatino Linotype" w:hAnsi="Palatino Linotype" w:cs="Arial"/>
        </w:rPr>
        <w:t xml:space="preserve">acto </w:t>
      </w:r>
      <w:r w:rsidR="00D712E3" w:rsidRPr="00205D54">
        <w:rPr>
          <w:rFonts w:ascii="Palatino Linotype" w:hAnsi="Palatino Linotype" w:cs="Arial"/>
        </w:rPr>
        <w:t>impugnado y</w:t>
      </w:r>
      <w:r w:rsidR="00D8533A" w:rsidRPr="00205D54">
        <w:rPr>
          <w:rFonts w:ascii="Palatino Linotype" w:hAnsi="Palatino Linotype" w:cs="Arial"/>
        </w:rPr>
        <w:t xml:space="preserve"> como razones o motivos de inconformidad </w:t>
      </w:r>
      <w:r w:rsidR="000E269D" w:rsidRPr="00205D54">
        <w:rPr>
          <w:rFonts w:ascii="Palatino Linotype" w:hAnsi="Palatino Linotype" w:cs="Arial"/>
        </w:rPr>
        <w:t>que “</w:t>
      </w:r>
      <w:r w:rsidR="00D8533A" w:rsidRPr="00205D54">
        <w:rPr>
          <w:rFonts w:ascii="Palatino Linotype" w:hAnsi="Palatino Linotype" w:cs="Arial"/>
          <w:i/>
          <w:iCs/>
        </w:rPr>
        <w:t>Información incompleta, aunado a que no hay razón jurídica que acredite el teste del documento</w:t>
      </w:r>
    </w:p>
    <w:p w14:paraId="426234A2" w14:textId="77777777" w:rsidR="002D1630" w:rsidRPr="00205D54" w:rsidRDefault="002D1630" w:rsidP="002D1630">
      <w:pPr>
        <w:autoSpaceDE w:val="0"/>
        <w:autoSpaceDN w:val="0"/>
        <w:adjustRightInd w:val="0"/>
        <w:spacing w:line="360" w:lineRule="auto"/>
        <w:jc w:val="both"/>
        <w:rPr>
          <w:rFonts w:ascii="Palatino Linotype" w:hAnsi="Palatino Linotype"/>
        </w:rPr>
      </w:pPr>
    </w:p>
    <w:p w14:paraId="7C0C39CC" w14:textId="4F8F1612" w:rsidR="00303385" w:rsidRPr="00205D54" w:rsidRDefault="00303385" w:rsidP="0062301B">
      <w:pPr>
        <w:tabs>
          <w:tab w:val="left" w:pos="709"/>
        </w:tabs>
        <w:spacing w:line="360" w:lineRule="auto"/>
        <w:ind w:right="51"/>
        <w:jc w:val="both"/>
        <w:rPr>
          <w:rFonts w:ascii="Palatino Linotype" w:hAnsi="Palatino Linotype" w:cs="Arial"/>
        </w:rPr>
      </w:pPr>
      <w:r w:rsidRPr="00205D54">
        <w:rPr>
          <w:rFonts w:ascii="Palatino Linotype" w:hAnsi="Palatino Linotype" w:cs="Arial"/>
        </w:rPr>
        <w:lastRenderedPageBreak/>
        <w:t xml:space="preserve">Bajo las premisas anteriores, se concluye que en la especie será motivo de análisis si efectivamente, la respuesta otorgada por parte del </w:t>
      </w:r>
      <w:r w:rsidRPr="00205D54">
        <w:rPr>
          <w:rFonts w:ascii="Palatino Linotype" w:hAnsi="Palatino Linotype" w:cs="Arial"/>
          <w:b/>
        </w:rPr>
        <w:t>Sujeto Obligado</w:t>
      </w:r>
      <w:r w:rsidRPr="00205D54">
        <w:rPr>
          <w:rFonts w:ascii="Palatino Linotype" w:hAnsi="Palatino Linotype" w:cs="Arial"/>
        </w:rPr>
        <w:t xml:space="preserve"> satisface los requisitos establecidos por la Ley de la materia.</w:t>
      </w:r>
    </w:p>
    <w:p w14:paraId="3F4E905F" w14:textId="77777777" w:rsidR="0062301B" w:rsidRPr="00205D54" w:rsidRDefault="0062301B" w:rsidP="0062301B">
      <w:pPr>
        <w:tabs>
          <w:tab w:val="left" w:pos="709"/>
        </w:tabs>
        <w:spacing w:line="360" w:lineRule="auto"/>
        <w:ind w:right="51"/>
        <w:jc w:val="both"/>
        <w:rPr>
          <w:rFonts w:ascii="Palatino Linotype" w:hAnsi="Palatino Linotype" w:cs="Arial"/>
        </w:rPr>
      </w:pPr>
    </w:p>
    <w:p w14:paraId="17BC2754" w14:textId="4CFEF2C4" w:rsidR="00303385" w:rsidRPr="00205D54" w:rsidRDefault="00303385" w:rsidP="00303385">
      <w:pPr>
        <w:autoSpaceDE w:val="0"/>
        <w:autoSpaceDN w:val="0"/>
        <w:adjustRightInd w:val="0"/>
        <w:spacing w:line="360" w:lineRule="auto"/>
        <w:jc w:val="both"/>
        <w:rPr>
          <w:rFonts w:ascii="Palatino Linotype" w:hAnsi="Palatino Linotype"/>
        </w:rPr>
      </w:pPr>
      <w:r w:rsidRPr="00205D54">
        <w:rPr>
          <w:rFonts w:ascii="Palatino Linotype" w:hAnsi="Palatino Linotype"/>
        </w:rPr>
        <w:t xml:space="preserve">Señalado lo anterior, es de precisar que se obvia el análisis de la competencia por parte del Sujeto Obligado, para generar, administrar o poseer la información solicitada, dado que éste ha asumido la misma, mediante los documentos remitidos </w:t>
      </w:r>
      <w:r w:rsidR="009D1003" w:rsidRPr="00205D54">
        <w:rPr>
          <w:rFonts w:ascii="Palatino Linotype" w:hAnsi="Palatino Linotype"/>
        </w:rPr>
        <w:t>en respuesta</w:t>
      </w:r>
      <w:r w:rsidRPr="00205D54">
        <w:rPr>
          <w:rFonts w:ascii="Palatino Linotype" w:hAnsi="Palatino Linotype"/>
        </w:rPr>
        <w:t>.</w:t>
      </w:r>
    </w:p>
    <w:p w14:paraId="283D8ACC" w14:textId="77777777" w:rsidR="00303385" w:rsidRPr="00205D54" w:rsidRDefault="00303385" w:rsidP="00303385">
      <w:pPr>
        <w:autoSpaceDE w:val="0"/>
        <w:autoSpaceDN w:val="0"/>
        <w:adjustRightInd w:val="0"/>
        <w:spacing w:line="360" w:lineRule="auto"/>
        <w:jc w:val="both"/>
        <w:rPr>
          <w:rFonts w:ascii="Palatino Linotype" w:hAnsi="Palatino Linotype"/>
        </w:rPr>
      </w:pPr>
    </w:p>
    <w:p w14:paraId="6274EEC2" w14:textId="154A89A5" w:rsidR="00303385" w:rsidRPr="00205D54" w:rsidRDefault="00303385" w:rsidP="00303385">
      <w:pPr>
        <w:autoSpaceDE w:val="0"/>
        <w:autoSpaceDN w:val="0"/>
        <w:adjustRightInd w:val="0"/>
        <w:spacing w:line="360" w:lineRule="auto"/>
        <w:jc w:val="both"/>
        <w:rPr>
          <w:rFonts w:ascii="Palatino Linotype" w:hAnsi="Palatino Linotype"/>
        </w:rPr>
      </w:pPr>
      <w:r w:rsidRPr="00205D54">
        <w:rPr>
          <w:rFonts w:ascii="Palatino Linotype" w:hAnsi="Palatino Linotype"/>
        </w:rPr>
        <w:t xml:space="preserve">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w:t>
      </w:r>
      <w:r w:rsidR="00C72426" w:rsidRPr="00205D54">
        <w:rPr>
          <w:rFonts w:ascii="Palatino Linotype" w:hAnsi="Palatino Linotype"/>
        </w:rPr>
        <w:t>por lo que</w:t>
      </w:r>
      <w:r w:rsidRPr="00205D54">
        <w:rPr>
          <w:rFonts w:ascii="Palatino Linotype" w:hAnsi="Palatino Linotype"/>
        </w:rPr>
        <w:t xml:space="preserve"> se reitera, se asume que posee la información; por lo tanto, el estudio en específico se obvia dado que a nada práctico llevaría el alcance del mismo.</w:t>
      </w:r>
    </w:p>
    <w:p w14:paraId="64425BF3" w14:textId="77777777" w:rsidR="00303385" w:rsidRPr="00205D54" w:rsidRDefault="00303385" w:rsidP="00303385">
      <w:pPr>
        <w:autoSpaceDE w:val="0"/>
        <w:autoSpaceDN w:val="0"/>
        <w:adjustRightInd w:val="0"/>
        <w:spacing w:line="360" w:lineRule="auto"/>
        <w:jc w:val="both"/>
        <w:rPr>
          <w:rFonts w:ascii="Palatino Linotype" w:hAnsi="Palatino Linotype"/>
        </w:rPr>
      </w:pPr>
    </w:p>
    <w:p w14:paraId="571DB8BD" w14:textId="6B0F3F6B" w:rsidR="00303385" w:rsidRPr="00205D54" w:rsidRDefault="00303385" w:rsidP="00303385">
      <w:pPr>
        <w:autoSpaceDE w:val="0"/>
        <w:autoSpaceDN w:val="0"/>
        <w:adjustRightInd w:val="0"/>
        <w:spacing w:after="240" w:line="360" w:lineRule="auto"/>
        <w:ind w:right="-91"/>
        <w:jc w:val="both"/>
        <w:rPr>
          <w:rFonts w:ascii="Palatino Linotype" w:hAnsi="Palatino Linotype" w:cs="Arial"/>
          <w:color w:val="000000"/>
        </w:rPr>
      </w:pPr>
      <w:r w:rsidRPr="00205D54">
        <w:rPr>
          <w:rFonts w:ascii="Palatino Linotype" w:hAnsi="Palatino Linotype" w:cs="Arial"/>
          <w:color w:val="000000"/>
        </w:rPr>
        <w:t>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205D54" w:rsidRDefault="00303385" w:rsidP="00303385">
      <w:pPr>
        <w:spacing w:after="240"/>
        <w:ind w:left="851" w:right="851"/>
        <w:jc w:val="both"/>
        <w:rPr>
          <w:rFonts w:ascii="Palatino Linotype" w:hAnsi="Palatino Linotype" w:cs="Arial"/>
          <w:bCs/>
          <w:i/>
        </w:rPr>
      </w:pPr>
      <w:r w:rsidRPr="00205D54">
        <w:rPr>
          <w:rFonts w:ascii="Palatino Linotype" w:hAnsi="Palatino Linotype" w:cs="Arial"/>
          <w:bCs/>
          <w:i/>
        </w:rPr>
        <w:lastRenderedPageBreak/>
        <w:t>“</w:t>
      </w:r>
      <w:r w:rsidRPr="00205D54">
        <w:rPr>
          <w:rFonts w:ascii="Palatino Linotype" w:hAnsi="Palatino Linotype" w:cs="Arial"/>
          <w:b/>
          <w:bCs/>
          <w:i/>
        </w:rPr>
        <w:t>Artículo 6</w:t>
      </w:r>
    </w:p>
    <w:p w14:paraId="353D6F00" w14:textId="77777777" w:rsidR="00303385" w:rsidRPr="00205D54" w:rsidRDefault="00303385" w:rsidP="00303385">
      <w:pPr>
        <w:ind w:left="851" w:right="851"/>
        <w:jc w:val="both"/>
        <w:rPr>
          <w:rFonts w:ascii="Palatino Linotype" w:hAnsi="Palatino Linotype" w:cs="Arial"/>
          <w:bCs/>
          <w:i/>
        </w:rPr>
      </w:pPr>
      <w:r w:rsidRPr="00205D54">
        <w:rPr>
          <w:rFonts w:ascii="Palatino Linotype" w:hAnsi="Palatino Linotype" w:cs="Arial"/>
          <w:bCs/>
          <w:i/>
        </w:rPr>
        <w:t>…</w:t>
      </w:r>
    </w:p>
    <w:p w14:paraId="10D82101" w14:textId="77777777" w:rsidR="00303385" w:rsidRPr="00205D54" w:rsidRDefault="00303385" w:rsidP="00303385">
      <w:pPr>
        <w:ind w:left="851" w:right="851"/>
        <w:jc w:val="both"/>
        <w:rPr>
          <w:rFonts w:ascii="Palatino Linotype" w:hAnsi="Palatino Linotype" w:cs="Arial"/>
          <w:bCs/>
          <w:i/>
        </w:rPr>
      </w:pPr>
      <w:r w:rsidRPr="00205D54">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205D54" w:rsidRDefault="00303385" w:rsidP="00303385">
      <w:pPr>
        <w:ind w:left="851" w:right="851"/>
        <w:jc w:val="both"/>
        <w:rPr>
          <w:rFonts w:ascii="Palatino Linotype" w:hAnsi="Palatino Linotype" w:cs="Arial"/>
          <w:bCs/>
          <w:i/>
        </w:rPr>
      </w:pPr>
    </w:p>
    <w:p w14:paraId="409E21F5" w14:textId="77777777" w:rsidR="00303385" w:rsidRPr="00205D54" w:rsidRDefault="00303385" w:rsidP="00303385">
      <w:pPr>
        <w:tabs>
          <w:tab w:val="left" w:pos="709"/>
        </w:tabs>
        <w:ind w:left="851" w:right="851"/>
        <w:jc w:val="both"/>
        <w:rPr>
          <w:rFonts w:ascii="Palatino Linotype" w:hAnsi="Palatino Linotype" w:cs="Arial"/>
          <w:bCs/>
          <w:i/>
        </w:rPr>
      </w:pPr>
      <w:r w:rsidRPr="00205D54">
        <w:rPr>
          <w:rFonts w:ascii="Palatino Linotype" w:hAnsi="Palatino Linotype" w:cs="Arial"/>
          <w:bCs/>
          <w:i/>
        </w:rPr>
        <w:t xml:space="preserve">I. </w:t>
      </w:r>
      <w:r w:rsidRPr="00205D54">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205D54" w:rsidRDefault="00303385" w:rsidP="00303385">
      <w:pPr>
        <w:tabs>
          <w:tab w:val="left" w:pos="709"/>
        </w:tabs>
        <w:spacing w:line="480" w:lineRule="auto"/>
        <w:jc w:val="both"/>
        <w:rPr>
          <w:rFonts w:ascii="Palatino Linotype" w:hAnsi="Palatino Linotype" w:cs="Arial"/>
        </w:rPr>
      </w:pPr>
    </w:p>
    <w:p w14:paraId="71F67EEC" w14:textId="77777777" w:rsidR="00303385" w:rsidRPr="00205D54" w:rsidRDefault="00303385" w:rsidP="00303385">
      <w:pPr>
        <w:tabs>
          <w:tab w:val="left" w:pos="709"/>
        </w:tabs>
        <w:spacing w:line="360" w:lineRule="auto"/>
        <w:jc w:val="both"/>
        <w:rPr>
          <w:rFonts w:ascii="Palatino Linotype" w:hAnsi="Palatino Linotype" w:cs="Arial"/>
        </w:rPr>
      </w:pPr>
      <w:r w:rsidRPr="00205D54">
        <w:rPr>
          <w:rFonts w:ascii="Palatino Linotype" w:hAnsi="Palatino Linotype" w:cs="Arial"/>
        </w:rPr>
        <w:t xml:space="preserve">Ahora bien, en atención a lo dispuesto por los artículos 3, fracción XI y 12 </w:t>
      </w:r>
      <w:r w:rsidRPr="00205D54">
        <w:rPr>
          <w:rFonts w:ascii="Palatino Linotype" w:hAnsi="Palatino Linotype" w:cs="Arial"/>
          <w:bCs/>
        </w:rPr>
        <w:t>de la Ley de Transparencia y Acceso a la Información Pública del Estado de México y Municipios</w:t>
      </w:r>
      <w:r w:rsidRPr="00205D54">
        <w:rPr>
          <w:rFonts w:ascii="Palatino Linotype" w:hAnsi="Palatino Linotype" w:cs="Arial"/>
        </w:rPr>
        <w:t>, los cuales son del tenor literal siguiente:</w:t>
      </w:r>
    </w:p>
    <w:p w14:paraId="187010D5" w14:textId="77777777" w:rsidR="00303385" w:rsidRPr="00205D54" w:rsidRDefault="00303385" w:rsidP="00303385">
      <w:pPr>
        <w:tabs>
          <w:tab w:val="left" w:pos="709"/>
        </w:tabs>
        <w:spacing w:line="360" w:lineRule="auto"/>
        <w:jc w:val="both"/>
        <w:rPr>
          <w:rFonts w:ascii="Palatino Linotype" w:hAnsi="Palatino Linotype" w:cs="Arial"/>
        </w:rPr>
      </w:pPr>
    </w:p>
    <w:p w14:paraId="1E4280D7" w14:textId="77777777" w:rsidR="00303385" w:rsidRPr="00205D54" w:rsidRDefault="00303385" w:rsidP="00303385">
      <w:pPr>
        <w:ind w:left="851" w:right="851"/>
        <w:jc w:val="both"/>
        <w:rPr>
          <w:rFonts w:ascii="Palatino Linotype" w:hAnsi="Palatino Linotype" w:cs="Arial"/>
          <w:i/>
        </w:rPr>
      </w:pPr>
      <w:r w:rsidRPr="00205D54">
        <w:rPr>
          <w:rFonts w:ascii="Palatino Linotype" w:hAnsi="Palatino Linotype" w:cs="Arial"/>
          <w:b/>
          <w:bCs/>
          <w:i/>
        </w:rPr>
        <w:t xml:space="preserve">“Artículo 3.- </w:t>
      </w:r>
      <w:r w:rsidRPr="00205D54">
        <w:rPr>
          <w:rFonts w:ascii="Palatino Linotype" w:hAnsi="Palatino Linotype" w:cs="Arial"/>
          <w:i/>
        </w:rPr>
        <w:t>Para los efectos de la presente Ley se entenderá por:</w:t>
      </w:r>
    </w:p>
    <w:p w14:paraId="78557A30" w14:textId="77777777" w:rsidR="00303385" w:rsidRPr="00205D54" w:rsidRDefault="00303385" w:rsidP="00303385">
      <w:pPr>
        <w:ind w:left="851" w:right="851"/>
        <w:jc w:val="both"/>
        <w:rPr>
          <w:rFonts w:ascii="Palatino Linotype" w:hAnsi="Palatino Linotype" w:cs="Arial"/>
          <w:i/>
        </w:rPr>
      </w:pPr>
      <w:r w:rsidRPr="00205D54">
        <w:rPr>
          <w:rFonts w:ascii="Palatino Linotype" w:hAnsi="Palatino Linotype" w:cs="Arial"/>
          <w:i/>
        </w:rPr>
        <w:t>…</w:t>
      </w:r>
    </w:p>
    <w:p w14:paraId="023D8B96" w14:textId="77777777" w:rsidR="00303385" w:rsidRPr="00205D54" w:rsidRDefault="00303385" w:rsidP="00303385">
      <w:pPr>
        <w:ind w:left="851" w:right="851"/>
        <w:jc w:val="both"/>
        <w:rPr>
          <w:rFonts w:ascii="Palatino Linotype" w:hAnsi="Palatino Linotype" w:cs="Arial"/>
          <w:i/>
        </w:rPr>
      </w:pPr>
      <w:r w:rsidRPr="00205D54">
        <w:rPr>
          <w:rFonts w:ascii="Palatino Linotype" w:hAnsi="Palatino Linotype" w:cs="Arial"/>
          <w:b/>
          <w:i/>
        </w:rPr>
        <w:t>XI.</w:t>
      </w:r>
      <w:r w:rsidRPr="00205D54">
        <w:rPr>
          <w:rFonts w:ascii="Palatino Linotype" w:hAnsi="Palatino Linotype" w:cs="Arial"/>
          <w:i/>
        </w:rPr>
        <w:t xml:space="preserve"> </w:t>
      </w:r>
      <w:r w:rsidRPr="00205D54">
        <w:rPr>
          <w:rFonts w:ascii="Palatino Linotype" w:hAnsi="Palatino Linotype" w:cs="Arial"/>
          <w:b/>
          <w:i/>
        </w:rPr>
        <w:t>Documento:</w:t>
      </w:r>
      <w:r w:rsidRPr="00205D54">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205D54">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205D54">
        <w:rPr>
          <w:rFonts w:ascii="Palatino Linotype" w:hAnsi="Palatino Linotype" w:cs="Arial"/>
          <w:i/>
        </w:rPr>
        <w:t xml:space="preserve"> </w:t>
      </w:r>
      <w:r w:rsidRPr="00205D54">
        <w:rPr>
          <w:rFonts w:ascii="Palatino Linotype" w:hAnsi="Palatino Linotype" w:cs="Arial"/>
          <w:i/>
        </w:rPr>
        <w:lastRenderedPageBreak/>
        <w:t>Los documentos podrán estar en cualquier medio, sea escrito, impreso, sonoro, visual, electrónico, informático u holográfico;</w:t>
      </w:r>
    </w:p>
    <w:p w14:paraId="0E20AE9F" w14:textId="77777777" w:rsidR="00303385" w:rsidRPr="00205D54" w:rsidRDefault="00303385" w:rsidP="00303385">
      <w:pPr>
        <w:ind w:left="851" w:right="851"/>
        <w:jc w:val="both"/>
        <w:rPr>
          <w:rFonts w:ascii="Palatino Linotype" w:hAnsi="Palatino Linotype" w:cs="Arial"/>
          <w:i/>
        </w:rPr>
      </w:pPr>
    </w:p>
    <w:p w14:paraId="16D7B4ED" w14:textId="77777777" w:rsidR="00303385" w:rsidRPr="00205D54" w:rsidRDefault="00303385" w:rsidP="00303385">
      <w:pPr>
        <w:autoSpaceDE w:val="0"/>
        <w:autoSpaceDN w:val="0"/>
        <w:adjustRightInd w:val="0"/>
        <w:ind w:left="851" w:right="851"/>
        <w:jc w:val="both"/>
        <w:rPr>
          <w:rFonts w:ascii="Palatino Linotype" w:hAnsi="Palatino Linotype" w:cs="Arial"/>
          <w:bCs/>
          <w:i/>
        </w:rPr>
      </w:pPr>
      <w:r w:rsidRPr="00205D54">
        <w:rPr>
          <w:rFonts w:ascii="Palatino Linotype" w:hAnsi="Palatino Linotype" w:cs="Arial"/>
          <w:b/>
          <w:bCs/>
          <w:i/>
        </w:rPr>
        <w:t>Artículo 4.</w:t>
      </w:r>
      <w:r w:rsidRPr="00205D54">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205D54" w:rsidRDefault="00303385" w:rsidP="00303385">
      <w:pPr>
        <w:autoSpaceDE w:val="0"/>
        <w:autoSpaceDN w:val="0"/>
        <w:adjustRightInd w:val="0"/>
        <w:ind w:left="851" w:right="851"/>
        <w:jc w:val="both"/>
        <w:rPr>
          <w:rFonts w:ascii="Palatino Linotype" w:hAnsi="Palatino Linotype" w:cs="Arial"/>
          <w:bCs/>
          <w:i/>
        </w:rPr>
      </w:pPr>
      <w:r w:rsidRPr="00205D54">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205D54">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205D54" w:rsidRDefault="00303385" w:rsidP="00303385">
      <w:pPr>
        <w:autoSpaceDE w:val="0"/>
        <w:autoSpaceDN w:val="0"/>
        <w:adjustRightInd w:val="0"/>
        <w:ind w:left="851" w:right="851"/>
        <w:jc w:val="both"/>
        <w:rPr>
          <w:rFonts w:ascii="Palatino Linotype" w:hAnsi="Palatino Linotype" w:cs="Arial"/>
          <w:bCs/>
          <w:i/>
        </w:rPr>
      </w:pPr>
      <w:r w:rsidRPr="00205D54">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205D54" w:rsidRDefault="00303385" w:rsidP="00303385">
      <w:pPr>
        <w:ind w:left="851" w:right="851"/>
        <w:jc w:val="both"/>
        <w:rPr>
          <w:rFonts w:ascii="Palatino Linotype" w:hAnsi="Palatino Linotype" w:cs="Arial"/>
          <w:i/>
        </w:rPr>
      </w:pPr>
    </w:p>
    <w:p w14:paraId="268304A9" w14:textId="77777777" w:rsidR="00303385" w:rsidRPr="00205D54" w:rsidRDefault="00303385" w:rsidP="00303385">
      <w:pPr>
        <w:ind w:left="851" w:right="851"/>
        <w:jc w:val="both"/>
        <w:rPr>
          <w:rFonts w:ascii="Palatino Linotype" w:hAnsi="Palatino Linotype" w:cs="Arial"/>
          <w:i/>
        </w:rPr>
      </w:pPr>
      <w:r w:rsidRPr="00205D54">
        <w:rPr>
          <w:rFonts w:ascii="Palatino Linotype" w:hAnsi="Palatino Linotype" w:cs="Arial"/>
          <w:b/>
          <w:i/>
        </w:rPr>
        <w:t>Artículo 12.</w:t>
      </w:r>
      <w:r w:rsidRPr="00205D54">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205D54" w:rsidRDefault="00303385" w:rsidP="00303385">
      <w:pPr>
        <w:ind w:left="851" w:right="851"/>
        <w:jc w:val="both"/>
        <w:rPr>
          <w:rFonts w:ascii="Palatino Linotype" w:hAnsi="Palatino Linotype" w:cs="Arial"/>
          <w:i/>
        </w:rPr>
      </w:pPr>
    </w:p>
    <w:p w14:paraId="15464E8A" w14:textId="77777777" w:rsidR="00303385" w:rsidRPr="00205D54" w:rsidRDefault="00303385" w:rsidP="00303385">
      <w:pPr>
        <w:ind w:left="851" w:right="851"/>
        <w:jc w:val="both"/>
        <w:rPr>
          <w:rFonts w:ascii="Palatino Linotype" w:hAnsi="Palatino Linotype" w:cs="Arial"/>
          <w:i/>
          <w:u w:val="single"/>
        </w:rPr>
      </w:pPr>
      <w:r w:rsidRPr="00205D54">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05D54">
        <w:rPr>
          <w:rFonts w:ascii="Palatino Linotype" w:hAnsi="Palatino Linotype" w:cs="Arial"/>
          <w:i/>
        </w:rPr>
        <w:t>.”</w:t>
      </w:r>
    </w:p>
    <w:p w14:paraId="453FD2BC" w14:textId="77777777" w:rsidR="00303385" w:rsidRPr="00205D54" w:rsidRDefault="00303385" w:rsidP="00303385">
      <w:pPr>
        <w:ind w:left="851" w:right="851"/>
        <w:jc w:val="right"/>
        <w:rPr>
          <w:rFonts w:ascii="Palatino Linotype" w:hAnsi="Palatino Linotype" w:cs="Arial"/>
        </w:rPr>
      </w:pPr>
    </w:p>
    <w:p w14:paraId="3C843E87" w14:textId="77777777" w:rsidR="00303385" w:rsidRPr="00205D54" w:rsidRDefault="00303385" w:rsidP="00303385">
      <w:pPr>
        <w:ind w:left="851" w:right="851"/>
        <w:jc w:val="right"/>
        <w:rPr>
          <w:rFonts w:ascii="Palatino Linotype" w:hAnsi="Palatino Linotype" w:cs="Arial"/>
        </w:rPr>
      </w:pPr>
      <w:r w:rsidRPr="00205D54">
        <w:rPr>
          <w:rFonts w:ascii="Palatino Linotype" w:hAnsi="Palatino Linotype" w:cs="Arial"/>
        </w:rPr>
        <w:t>[Énfasis añadido]</w:t>
      </w:r>
    </w:p>
    <w:p w14:paraId="385F9EC7" w14:textId="77777777" w:rsidR="00303385" w:rsidRPr="00205D54" w:rsidRDefault="00303385" w:rsidP="00303385">
      <w:pPr>
        <w:ind w:left="851" w:right="851"/>
        <w:jc w:val="right"/>
        <w:rPr>
          <w:rFonts w:ascii="Palatino Linotype" w:hAnsi="Palatino Linotype" w:cs="Arial"/>
        </w:rPr>
      </w:pPr>
    </w:p>
    <w:p w14:paraId="6A9B2013" w14:textId="60CE5729" w:rsidR="00303385" w:rsidRPr="00205D54" w:rsidRDefault="00303385" w:rsidP="00303385">
      <w:pPr>
        <w:spacing w:line="360" w:lineRule="auto"/>
        <w:jc w:val="both"/>
        <w:rPr>
          <w:rFonts w:ascii="Palatino Linotype" w:hAnsi="Palatino Linotype" w:cs="Arial"/>
        </w:rPr>
      </w:pPr>
      <w:r w:rsidRPr="00205D54">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205D54">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77777777" w:rsidR="002D1630" w:rsidRPr="00205D54" w:rsidRDefault="002D1630" w:rsidP="002D1630">
      <w:pPr>
        <w:autoSpaceDE w:val="0"/>
        <w:autoSpaceDN w:val="0"/>
        <w:adjustRightInd w:val="0"/>
        <w:spacing w:line="360" w:lineRule="auto"/>
        <w:jc w:val="both"/>
        <w:rPr>
          <w:rFonts w:ascii="Palatino Linotype" w:hAnsi="Palatino Linotype"/>
        </w:rPr>
      </w:pPr>
    </w:p>
    <w:p w14:paraId="64EF2227" w14:textId="6BB41973" w:rsidR="00A87485" w:rsidRPr="00205D54" w:rsidRDefault="00303385" w:rsidP="00A87485">
      <w:pPr>
        <w:autoSpaceDE w:val="0"/>
        <w:autoSpaceDN w:val="0"/>
        <w:adjustRightInd w:val="0"/>
        <w:spacing w:line="360" w:lineRule="auto"/>
        <w:jc w:val="both"/>
        <w:rPr>
          <w:rFonts w:ascii="Palatino Linotype" w:hAnsi="Palatino Linotype"/>
        </w:rPr>
      </w:pPr>
      <w:r w:rsidRPr="00205D54">
        <w:rPr>
          <w:rFonts w:ascii="Palatino Linotype" w:hAnsi="Palatino Linotype"/>
        </w:rPr>
        <w:t>En ese tenor</w:t>
      </w:r>
      <w:r w:rsidR="00A87485" w:rsidRPr="00205D54">
        <w:rPr>
          <w:rFonts w:ascii="Palatino Linotype" w:hAnsi="Palatino Linotype"/>
        </w:rPr>
        <w:t>, es importante precisar que, de la solicitud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205D54"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182"/>
        <w:gridCol w:w="4071"/>
        <w:gridCol w:w="1809"/>
      </w:tblGrid>
      <w:tr w:rsidR="00A87485" w:rsidRPr="00205D54" w14:paraId="300FCB3C" w14:textId="77777777" w:rsidTr="006C4C3E">
        <w:trPr>
          <w:cantSplit/>
          <w:trHeight w:val="651"/>
        </w:trPr>
        <w:tc>
          <w:tcPr>
            <w:tcW w:w="3182" w:type="dxa"/>
            <w:shd w:val="clear" w:color="auto" w:fill="BFBFBF"/>
            <w:vAlign w:val="center"/>
          </w:tcPr>
          <w:p w14:paraId="64F3AE4C" w14:textId="77777777" w:rsidR="00A87485" w:rsidRPr="00205D54" w:rsidRDefault="00A87485" w:rsidP="00A87485">
            <w:pPr>
              <w:spacing w:line="360" w:lineRule="auto"/>
              <w:jc w:val="center"/>
              <w:rPr>
                <w:rFonts w:ascii="Palatino Linotype" w:eastAsia="Calibri" w:hAnsi="Palatino Linotype"/>
                <w:b/>
                <w:lang w:val="es-MX" w:eastAsia="es-MX"/>
              </w:rPr>
            </w:pPr>
            <w:r w:rsidRPr="00205D54">
              <w:rPr>
                <w:rFonts w:ascii="Palatino Linotype" w:eastAsia="Calibri" w:hAnsi="Palatino Linotype"/>
                <w:b/>
                <w:lang w:val="es-MX" w:eastAsia="es-MX"/>
              </w:rPr>
              <w:t>Solicitud</w:t>
            </w:r>
          </w:p>
        </w:tc>
        <w:tc>
          <w:tcPr>
            <w:tcW w:w="4071" w:type="dxa"/>
            <w:shd w:val="clear" w:color="auto" w:fill="BFBFBF"/>
            <w:vAlign w:val="center"/>
          </w:tcPr>
          <w:p w14:paraId="73728128" w14:textId="2E193A34" w:rsidR="00A87485" w:rsidRPr="00205D54" w:rsidRDefault="008740B7" w:rsidP="00A87485">
            <w:pPr>
              <w:spacing w:line="360" w:lineRule="auto"/>
              <w:jc w:val="center"/>
              <w:rPr>
                <w:rFonts w:ascii="Palatino Linotype" w:eastAsia="Calibri" w:hAnsi="Palatino Linotype"/>
                <w:b/>
                <w:lang w:val="es-MX" w:eastAsia="es-MX"/>
              </w:rPr>
            </w:pPr>
            <w:r w:rsidRPr="00205D54">
              <w:rPr>
                <w:rFonts w:ascii="Palatino Linotype" w:eastAsia="Calibri" w:hAnsi="Palatino Linotype"/>
                <w:b/>
                <w:lang w:val="es-MX" w:eastAsia="es-MX"/>
              </w:rPr>
              <w:t xml:space="preserve">Respuesta e </w:t>
            </w:r>
            <w:r w:rsidR="00A87485" w:rsidRPr="00205D54">
              <w:rPr>
                <w:rFonts w:ascii="Palatino Linotype" w:eastAsia="Calibri" w:hAnsi="Palatino Linotype"/>
                <w:b/>
                <w:lang w:val="es-MX" w:eastAsia="es-MX"/>
              </w:rPr>
              <w:t>Informe Justificado</w:t>
            </w:r>
          </w:p>
        </w:tc>
        <w:tc>
          <w:tcPr>
            <w:tcW w:w="1809" w:type="dxa"/>
            <w:shd w:val="clear" w:color="auto" w:fill="BFBFBF"/>
            <w:vAlign w:val="center"/>
          </w:tcPr>
          <w:p w14:paraId="0AD1DCC9" w14:textId="77777777" w:rsidR="00A87485" w:rsidRPr="00205D54" w:rsidRDefault="00A87485" w:rsidP="00A87485">
            <w:pPr>
              <w:spacing w:line="360" w:lineRule="auto"/>
              <w:jc w:val="center"/>
              <w:rPr>
                <w:rFonts w:ascii="Palatino Linotype" w:eastAsia="Calibri" w:hAnsi="Palatino Linotype"/>
                <w:b/>
                <w:lang w:val="es-MX" w:eastAsia="es-MX"/>
              </w:rPr>
            </w:pPr>
            <w:r w:rsidRPr="00205D54">
              <w:rPr>
                <w:rFonts w:ascii="Palatino Linotype" w:eastAsia="Calibri" w:hAnsi="Palatino Linotype"/>
                <w:b/>
                <w:lang w:val="es-MX" w:eastAsia="es-MX"/>
              </w:rPr>
              <w:t>Colma</w:t>
            </w:r>
          </w:p>
        </w:tc>
      </w:tr>
      <w:tr w:rsidR="00A436CD" w:rsidRPr="00205D54" w14:paraId="0FE66CE9" w14:textId="77777777" w:rsidTr="006C4C3E">
        <w:tc>
          <w:tcPr>
            <w:tcW w:w="3182" w:type="dxa"/>
            <w:vAlign w:val="center"/>
          </w:tcPr>
          <w:p w14:paraId="3AA96E8D" w14:textId="38376DF1" w:rsidR="00A436CD" w:rsidRPr="00205D54" w:rsidRDefault="00A436CD" w:rsidP="00A436CD">
            <w:pPr>
              <w:spacing w:before="240" w:after="240"/>
              <w:rPr>
                <w:rFonts w:ascii="Palatino Linotype" w:eastAsia="Calibri" w:hAnsi="Palatino Linotype"/>
                <w:iCs/>
                <w:sz w:val="22"/>
                <w:szCs w:val="22"/>
                <w:lang w:val="es-ES_tradnl" w:eastAsia="es-MX"/>
              </w:rPr>
            </w:pPr>
            <w:bookmarkStart w:id="3" w:name="_Hlk83147888"/>
            <w:r w:rsidRPr="00205D54">
              <w:rPr>
                <w:rFonts w:ascii="Palatino Linotype" w:eastAsia="Calibri" w:hAnsi="Palatino Linotype"/>
                <w:sz w:val="22"/>
                <w:szCs w:val="22"/>
                <w:lang w:val="es-MX" w:eastAsia="es-MX"/>
              </w:rPr>
              <w:t>1.</w:t>
            </w:r>
            <w:r w:rsidRPr="00205D54">
              <w:rPr>
                <w:rFonts w:ascii="Palatino Linotype" w:eastAsia="Calibri" w:hAnsi="Palatino Linotype"/>
                <w:sz w:val="22"/>
                <w:szCs w:val="22"/>
                <w:lang w:val="es-MX" w:eastAsia="es-MX"/>
              </w:rPr>
              <w:tab/>
              <w:t>Informe pormenorizado de las detenciones que ha llevado el área de seguridad pública u organismo similar del periodo que comprende del 01 de enero de 2021 al 01 de agosto de 2022.</w:t>
            </w:r>
          </w:p>
        </w:tc>
        <w:tc>
          <w:tcPr>
            <w:tcW w:w="4071" w:type="dxa"/>
            <w:vAlign w:val="center"/>
          </w:tcPr>
          <w:p w14:paraId="1102F21D" w14:textId="14AE3097" w:rsidR="00A436CD" w:rsidRPr="00205D54" w:rsidRDefault="00A436CD" w:rsidP="00A436CD">
            <w:pPr>
              <w:spacing w:after="120"/>
              <w:rPr>
                <w:rFonts w:ascii="Palatino Linotype" w:eastAsia="Calibri" w:hAnsi="Palatino Linotype"/>
                <w:sz w:val="22"/>
                <w:szCs w:val="22"/>
                <w:lang w:val="es-MX" w:eastAsia="es-MX"/>
              </w:rPr>
            </w:pPr>
            <w:r w:rsidRPr="00205D54">
              <w:rPr>
                <w:rFonts w:ascii="Palatino Linotype" w:eastAsia="Calibri" w:hAnsi="Palatino Linotype"/>
                <w:sz w:val="22"/>
                <w:szCs w:val="22"/>
                <w:lang w:val="es-MX" w:eastAsia="es-MX"/>
              </w:rPr>
              <w:t>“ME PERMITO HACER DEL CONOCIMIENTO QUE DESPUÉS DE HABER REALIZADO UN MINUCIOSO ANÁLISIS DEL CONTENIDO DE LA SOLICITUD DE INFORMACIÓN DEL SOLICITANTE Y EN BASE A LA LITERALIDAD DE LA MISMA, ESTA DIRECCIÓN A MI CARGO NO CUENTA CON NINGÚN “informe pormenorizado…” TAL Y COMO LO REFIERE EL PETICIONARIO.”</w:t>
            </w:r>
          </w:p>
        </w:tc>
        <w:tc>
          <w:tcPr>
            <w:tcW w:w="1809" w:type="dxa"/>
            <w:vAlign w:val="center"/>
          </w:tcPr>
          <w:p w14:paraId="390F02AD" w14:textId="18B239F8" w:rsidR="00A436CD" w:rsidRPr="00205D54" w:rsidRDefault="00A436CD" w:rsidP="00A436CD">
            <w:pPr>
              <w:spacing w:before="240" w:after="240"/>
              <w:jc w:val="center"/>
              <w:rPr>
                <w:rFonts w:ascii="Palatino Linotype" w:hAnsi="Palatino Linotype"/>
                <w:b/>
                <w:sz w:val="28"/>
                <w:szCs w:val="28"/>
                <w:lang w:eastAsia="es-MX"/>
              </w:rPr>
            </w:pPr>
            <w:r w:rsidRPr="00205D54">
              <w:rPr>
                <w:rFonts w:ascii="Palatino Linotype" w:eastAsia="Calibri" w:hAnsi="Palatino Linotype"/>
                <w:b/>
                <w:sz w:val="20"/>
                <w:szCs w:val="20"/>
                <w:lang w:val="es-MX" w:eastAsia="es-MX"/>
              </w:rPr>
              <w:t>No colma</w:t>
            </w:r>
          </w:p>
        </w:tc>
      </w:tr>
      <w:bookmarkEnd w:id="3"/>
      <w:tr w:rsidR="00A436CD" w:rsidRPr="00205D54" w14:paraId="466C112D" w14:textId="77777777" w:rsidTr="006C4C3E">
        <w:tc>
          <w:tcPr>
            <w:tcW w:w="3182" w:type="dxa"/>
            <w:vAlign w:val="center"/>
          </w:tcPr>
          <w:p w14:paraId="6D95F150" w14:textId="3F0A4F67" w:rsidR="00A436CD" w:rsidRPr="00205D54" w:rsidRDefault="00A436CD" w:rsidP="00A436CD">
            <w:pPr>
              <w:spacing w:before="240" w:after="240"/>
              <w:rPr>
                <w:rFonts w:ascii="Palatino Linotype" w:eastAsia="Calibri" w:hAnsi="Palatino Linotype"/>
                <w:iCs/>
                <w:sz w:val="22"/>
                <w:szCs w:val="22"/>
                <w:lang w:val="es-ES_tradnl" w:eastAsia="es-MX"/>
              </w:rPr>
            </w:pPr>
            <w:r w:rsidRPr="00205D54">
              <w:rPr>
                <w:rFonts w:ascii="Palatino Linotype" w:eastAsia="Calibri" w:hAnsi="Palatino Linotype"/>
                <w:iCs/>
                <w:sz w:val="22"/>
                <w:szCs w:val="22"/>
                <w:lang w:val="es-ES_tradnl" w:eastAsia="es-MX"/>
              </w:rPr>
              <w:t>2.</w:t>
            </w:r>
            <w:r w:rsidRPr="00205D54">
              <w:rPr>
                <w:rFonts w:ascii="Palatino Linotype" w:eastAsia="Calibri" w:hAnsi="Palatino Linotype"/>
                <w:iCs/>
                <w:sz w:val="22"/>
                <w:szCs w:val="22"/>
                <w:lang w:val="es-ES_tradnl" w:eastAsia="es-MX"/>
              </w:rPr>
              <w:tab/>
              <w:t>Estadística del informe de feminicidios en el municipio.</w:t>
            </w:r>
          </w:p>
        </w:tc>
        <w:tc>
          <w:tcPr>
            <w:tcW w:w="4071" w:type="dxa"/>
            <w:vAlign w:val="center"/>
          </w:tcPr>
          <w:p w14:paraId="2C578818" w14:textId="1886368F" w:rsidR="00A436CD" w:rsidRPr="00205D54" w:rsidRDefault="00A436CD" w:rsidP="00A436CD">
            <w:pPr>
              <w:spacing w:after="120"/>
              <w:rPr>
                <w:rFonts w:ascii="Palatino Linotype" w:eastAsia="Calibri" w:hAnsi="Palatino Linotype"/>
                <w:sz w:val="22"/>
                <w:szCs w:val="22"/>
                <w:lang w:val="es-MX" w:eastAsia="es-MX"/>
              </w:rPr>
            </w:pPr>
            <w:r w:rsidRPr="00205D54">
              <w:rPr>
                <w:rFonts w:ascii="Palatino Linotype" w:eastAsia="Calibri" w:hAnsi="Palatino Linotype"/>
                <w:sz w:val="22"/>
                <w:szCs w:val="22"/>
                <w:lang w:val="es-MX" w:eastAsia="es-MX"/>
              </w:rPr>
              <w:t>“INFORMO QUE SE TIENE REGISTRO DE SOLAMENTE UN DELITO CONSIDERADO COMO FEMINICIDIO, EN NUESTRO TERRITORIO MUNICIPAL.”</w:t>
            </w:r>
          </w:p>
        </w:tc>
        <w:tc>
          <w:tcPr>
            <w:tcW w:w="1809" w:type="dxa"/>
            <w:vAlign w:val="center"/>
          </w:tcPr>
          <w:p w14:paraId="350CC847" w14:textId="1178A234" w:rsidR="00A436CD" w:rsidRPr="00205D54" w:rsidRDefault="00A436CD" w:rsidP="00A436CD">
            <w:pPr>
              <w:spacing w:before="240" w:after="240"/>
              <w:jc w:val="center"/>
              <w:rPr>
                <w:rFonts w:ascii="Palatino Linotype" w:eastAsia="Calibri" w:hAnsi="Palatino Linotype"/>
                <w:b/>
                <w:sz w:val="28"/>
                <w:szCs w:val="28"/>
                <w:lang w:val="es-MX" w:eastAsia="es-MX"/>
              </w:rPr>
            </w:pPr>
            <w:r w:rsidRPr="00205D54">
              <w:rPr>
                <w:rFonts w:ascii="Palatino Linotype" w:hAnsi="Palatino Linotype"/>
                <w:b/>
                <w:sz w:val="28"/>
                <w:szCs w:val="28"/>
                <w:lang w:eastAsia="es-MX"/>
              </w:rPr>
              <w:sym w:font="Wingdings" w:char="F0FC"/>
            </w:r>
          </w:p>
        </w:tc>
      </w:tr>
      <w:tr w:rsidR="00A436CD" w:rsidRPr="00205D54" w14:paraId="18257218" w14:textId="77777777" w:rsidTr="006C4C3E">
        <w:tc>
          <w:tcPr>
            <w:tcW w:w="3182" w:type="dxa"/>
            <w:vAlign w:val="center"/>
          </w:tcPr>
          <w:p w14:paraId="416C0B8F" w14:textId="3E169196" w:rsidR="00A436CD" w:rsidRPr="00205D54" w:rsidRDefault="00A436CD" w:rsidP="00A436CD">
            <w:pPr>
              <w:spacing w:before="240" w:after="240"/>
              <w:rPr>
                <w:rFonts w:ascii="Palatino Linotype" w:eastAsia="Calibri" w:hAnsi="Palatino Linotype"/>
                <w:iCs/>
                <w:sz w:val="22"/>
                <w:szCs w:val="22"/>
                <w:lang w:val="es-ES_tradnl" w:eastAsia="es-MX"/>
              </w:rPr>
            </w:pPr>
            <w:r w:rsidRPr="00205D54">
              <w:rPr>
                <w:rFonts w:ascii="Palatino Linotype" w:eastAsia="Calibri" w:hAnsi="Palatino Linotype"/>
                <w:iCs/>
                <w:sz w:val="22"/>
                <w:szCs w:val="22"/>
                <w:lang w:eastAsia="es-MX"/>
              </w:rPr>
              <w:lastRenderedPageBreak/>
              <w:t>3.</w:t>
            </w:r>
            <w:r w:rsidRPr="00205D54">
              <w:rPr>
                <w:rFonts w:ascii="Palatino Linotype" w:eastAsia="Calibri" w:hAnsi="Palatino Linotype"/>
                <w:iCs/>
                <w:sz w:val="22"/>
                <w:szCs w:val="22"/>
                <w:lang w:eastAsia="es-MX"/>
              </w:rPr>
              <w:tab/>
              <w:t>Nombramiento del Director de Seguridad Pública.</w:t>
            </w:r>
          </w:p>
        </w:tc>
        <w:tc>
          <w:tcPr>
            <w:tcW w:w="4071" w:type="dxa"/>
            <w:vAlign w:val="center"/>
          </w:tcPr>
          <w:p w14:paraId="690431CE" w14:textId="454B775E" w:rsidR="00A436CD" w:rsidRPr="00205D54" w:rsidRDefault="00A436CD" w:rsidP="00A436CD">
            <w:pPr>
              <w:spacing w:after="120"/>
              <w:rPr>
                <w:rFonts w:ascii="Palatino Linotype" w:eastAsia="Calibri" w:hAnsi="Palatino Linotype"/>
                <w:sz w:val="22"/>
                <w:szCs w:val="22"/>
                <w:lang w:val="es-MX" w:eastAsia="es-MX"/>
              </w:rPr>
            </w:pPr>
            <w:r w:rsidRPr="00205D54">
              <w:rPr>
                <w:rFonts w:ascii="Palatino Linotype" w:eastAsia="Calibri" w:hAnsi="Palatino Linotype"/>
                <w:sz w:val="22"/>
                <w:szCs w:val="22"/>
                <w:lang w:val="es-MX" w:eastAsia="es-MX"/>
              </w:rPr>
              <w:t>Remitió el nombramiento que otorgó la Presidenta Municipal Constitucional del H. Ayuntamiento de Melchor Ocampo, al Director de Seguridad Ciudadana y Movilidad en fecha ocho de julio de 2022.</w:t>
            </w:r>
          </w:p>
        </w:tc>
        <w:tc>
          <w:tcPr>
            <w:tcW w:w="1809" w:type="dxa"/>
            <w:vAlign w:val="center"/>
          </w:tcPr>
          <w:p w14:paraId="60F7A944" w14:textId="7D1EC893" w:rsidR="00A436CD" w:rsidRPr="00205D54" w:rsidRDefault="00A436CD" w:rsidP="00A436CD">
            <w:pPr>
              <w:spacing w:before="240" w:after="240"/>
              <w:jc w:val="center"/>
              <w:rPr>
                <w:rFonts w:ascii="Palatino Linotype" w:eastAsia="Calibri" w:hAnsi="Palatino Linotype"/>
                <w:b/>
                <w:sz w:val="28"/>
                <w:szCs w:val="28"/>
                <w:lang w:val="es-MX" w:eastAsia="es-MX"/>
              </w:rPr>
            </w:pPr>
            <w:r w:rsidRPr="00205D54">
              <w:rPr>
                <w:rFonts w:ascii="Palatino Linotype" w:hAnsi="Palatino Linotype"/>
                <w:b/>
                <w:sz w:val="28"/>
                <w:szCs w:val="28"/>
                <w:lang w:eastAsia="es-MX"/>
              </w:rPr>
              <w:sym w:font="Wingdings" w:char="F0FC"/>
            </w:r>
          </w:p>
        </w:tc>
      </w:tr>
      <w:tr w:rsidR="00B45C61" w:rsidRPr="00205D54" w14:paraId="73788460" w14:textId="77777777" w:rsidTr="006C4C3E">
        <w:tc>
          <w:tcPr>
            <w:tcW w:w="3182" w:type="dxa"/>
            <w:vAlign w:val="center"/>
          </w:tcPr>
          <w:p w14:paraId="45B9E23C" w14:textId="62080B0F" w:rsidR="00B45C61" w:rsidRPr="00205D54" w:rsidRDefault="00B45C61" w:rsidP="00A436CD">
            <w:pPr>
              <w:spacing w:before="240" w:after="240"/>
              <w:rPr>
                <w:rFonts w:ascii="Palatino Linotype" w:eastAsia="Calibri" w:hAnsi="Palatino Linotype"/>
                <w:iCs/>
                <w:sz w:val="22"/>
                <w:szCs w:val="22"/>
                <w:lang w:eastAsia="es-MX"/>
              </w:rPr>
            </w:pPr>
            <w:bookmarkStart w:id="4" w:name="_Hlk83149425"/>
            <w:r w:rsidRPr="00205D54">
              <w:rPr>
                <w:rFonts w:ascii="Palatino Linotype" w:eastAsia="Calibri" w:hAnsi="Palatino Linotype"/>
                <w:iCs/>
                <w:sz w:val="22"/>
                <w:szCs w:val="22"/>
                <w:lang w:eastAsia="es-MX"/>
              </w:rPr>
              <w:t>4.</w:t>
            </w:r>
            <w:r w:rsidRPr="00205D54">
              <w:rPr>
                <w:rFonts w:ascii="Palatino Linotype" w:eastAsia="Calibri" w:hAnsi="Palatino Linotype"/>
                <w:iCs/>
                <w:sz w:val="22"/>
                <w:szCs w:val="22"/>
                <w:lang w:eastAsia="es-MX"/>
              </w:rPr>
              <w:tab/>
              <w:t>Constancia de estudios de todo el personal administrativo de la Dirección de Seguridad Pública.</w:t>
            </w:r>
          </w:p>
        </w:tc>
        <w:tc>
          <w:tcPr>
            <w:tcW w:w="4071" w:type="dxa"/>
            <w:vMerge w:val="restart"/>
            <w:vAlign w:val="center"/>
          </w:tcPr>
          <w:p w14:paraId="0728FE4D" w14:textId="0FC82252" w:rsidR="00B45C61" w:rsidRPr="00205D54" w:rsidRDefault="00B45C61" w:rsidP="00A436CD">
            <w:pPr>
              <w:spacing w:after="120"/>
              <w:rPr>
                <w:rFonts w:ascii="Palatino Linotype" w:eastAsia="Calibri" w:hAnsi="Palatino Linotype"/>
                <w:i/>
                <w:iCs/>
                <w:sz w:val="22"/>
                <w:szCs w:val="22"/>
                <w:lang w:val="es-ES_tradnl" w:eastAsia="es-MX"/>
              </w:rPr>
            </w:pPr>
            <w:r w:rsidRPr="00205D54">
              <w:rPr>
                <w:rFonts w:ascii="Palatino Linotype" w:eastAsia="Calibri" w:hAnsi="Palatino Linotype"/>
                <w:i/>
                <w:iCs/>
                <w:sz w:val="22"/>
                <w:szCs w:val="22"/>
                <w:lang w:eastAsia="es-MX"/>
              </w:rPr>
              <w:t xml:space="preserve">RESPECTO DEL PERSONAL ADMINISTRATIVO Y DE PREVENCIÓN DEL DELITO </w:t>
            </w:r>
            <w:r w:rsidRPr="00205D54">
              <w:rPr>
                <w:rFonts w:ascii="Palatino Linotype" w:eastAsia="Calibri" w:hAnsi="Palatino Linotype"/>
                <w:b/>
                <w:bCs/>
                <w:i/>
                <w:iCs/>
                <w:sz w:val="22"/>
                <w:szCs w:val="22"/>
                <w:u w:val="single"/>
                <w:lang w:eastAsia="es-MX"/>
              </w:rPr>
              <w:t xml:space="preserve">SOBRE LOS HORARIOS, FUNCIONES Y CONSTANCIAS </w:t>
            </w:r>
            <w:bookmarkStart w:id="5" w:name="_Hlk135991438"/>
            <w:r w:rsidRPr="00205D54">
              <w:rPr>
                <w:rFonts w:ascii="Palatino Linotype" w:eastAsia="Calibri" w:hAnsi="Palatino Linotype"/>
                <w:b/>
                <w:bCs/>
                <w:i/>
                <w:iCs/>
                <w:sz w:val="22"/>
                <w:szCs w:val="22"/>
                <w:u w:val="single"/>
                <w:lang w:eastAsia="es-MX"/>
              </w:rPr>
              <w:t xml:space="preserve">SON CONSIDERADOS COMO INFORMACIÓN CLASIFICADA COMO RESERVA MEDIANTE EL ACUERDO: </w:t>
            </w:r>
            <w:r w:rsidRPr="00205D54">
              <w:rPr>
                <w:rFonts w:ascii="Palatino Linotype" w:eastAsia="Calibri" w:hAnsi="Palatino Linotype"/>
                <w:b/>
                <w:bCs/>
                <w:i/>
                <w:iCs/>
                <w:sz w:val="22"/>
                <w:szCs w:val="22"/>
                <w:lang w:eastAsia="es-MX"/>
              </w:rPr>
              <w:t>006/MELOCAMP/CT/PA/SP/PM/2022</w:t>
            </w:r>
            <w:r w:rsidRPr="00205D54">
              <w:rPr>
                <w:rFonts w:ascii="Palatino Linotype" w:eastAsia="Calibri" w:hAnsi="Palatino Linotype"/>
                <w:i/>
                <w:iCs/>
                <w:sz w:val="22"/>
                <w:szCs w:val="22"/>
                <w:lang w:eastAsia="es-MX"/>
              </w:rPr>
              <w:t>, EN RAZÓN DE QUE EL ARTÍCULO 140 DE LA LEY DE TRASPARENCIA Y ACCESO DE LA INFORMACIÓN PÚBLICA DEL ESTADO DE MÉXICO Y MUNICIPIOS, EN LA CUAL ESTABLECE QUE SERÁ CLASIFICADA COMO RESERVADA CONFORME LOS CRITERIOS SEÑALADOS EN LA MISMA LEY, SIENDO QUE AL REVELAR INFORMACIÓN RELACIONADA CON ELEMENTOS PERTENECIENTES A ESTA CORPORACIÓN POLICIAL, COMPROMETERÍAMOS LA SEGURIDAD PÚBLICA DE LA COLECTIVIDAD Y LA DE LOS PROPIOS CUERPOS DE SEGURIDAD, DADA LA PROPIA NATURALEZA DE SUS ACTIVIDADES COMO LO ES EL COMBATE A LA DELINCUENCIA Y DELITOS DE ALTO IMPACTO QUE AQUEJAN A NUESTRA POBLACIÓN.”</w:t>
            </w:r>
            <w:bookmarkEnd w:id="5"/>
          </w:p>
        </w:tc>
        <w:tc>
          <w:tcPr>
            <w:tcW w:w="1809" w:type="dxa"/>
            <w:vMerge w:val="restart"/>
            <w:vAlign w:val="center"/>
          </w:tcPr>
          <w:p w14:paraId="4AB09608" w14:textId="0297ACAD" w:rsidR="00B45C61" w:rsidRPr="00205D54" w:rsidRDefault="00B45C61" w:rsidP="00B45C61">
            <w:pPr>
              <w:spacing w:before="240" w:after="240"/>
              <w:jc w:val="both"/>
              <w:rPr>
                <w:rFonts w:ascii="Palatino Linotype" w:eastAsia="Calibri" w:hAnsi="Palatino Linotype"/>
                <w:bCs/>
                <w:sz w:val="22"/>
                <w:szCs w:val="22"/>
                <w:lang w:val="es-MX" w:eastAsia="es-MX"/>
              </w:rPr>
            </w:pPr>
            <w:r w:rsidRPr="00205D54">
              <w:rPr>
                <w:rFonts w:ascii="Palatino Linotype" w:eastAsia="Calibri" w:hAnsi="Palatino Linotype"/>
                <w:bCs/>
                <w:sz w:val="22"/>
                <w:szCs w:val="22"/>
                <w:lang w:val="es-MX" w:eastAsia="es-MX"/>
              </w:rPr>
              <w:t xml:space="preserve">Parcialmente al no remitir el acuerdo de clasificación que sustente la reserva de la información, aunado a que parte de la información es considerada de acceso público. </w:t>
            </w:r>
          </w:p>
        </w:tc>
      </w:tr>
      <w:bookmarkEnd w:id="4"/>
      <w:tr w:rsidR="00B45C61" w:rsidRPr="00205D54" w14:paraId="5D41D9A8" w14:textId="77777777" w:rsidTr="006C4C3E">
        <w:tc>
          <w:tcPr>
            <w:tcW w:w="3182" w:type="dxa"/>
            <w:vAlign w:val="center"/>
          </w:tcPr>
          <w:p w14:paraId="6226AAF5" w14:textId="74F9B0FD" w:rsidR="00B45C61" w:rsidRPr="00205D54" w:rsidRDefault="00B45C61" w:rsidP="00A436CD">
            <w:pPr>
              <w:spacing w:before="240" w:after="240"/>
              <w:rPr>
                <w:rFonts w:ascii="Palatino Linotype" w:eastAsia="Calibri" w:hAnsi="Palatino Linotype"/>
                <w:iCs/>
                <w:sz w:val="22"/>
                <w:szCs w:val="22"/>
                <w:lang w:eastAsia="es-MX"/>
              </w:rPr>
            </w:pPr>
            <w:r w:rsidRPr="00205D54">
              <w:rPr>
                <w:rFonts w:ascii="Palatino Linotype" w:eastAsia="Calibri" w:hAnsi="Palatino Linotype"/>
                <w:iCs/>
                <w:sz w:val="22"/>
                <w:szCs w:val="22"/>
                <w:lang w:eastAsia="es-MX"/>
              </w:rPr>
              <w:t>5.</w:t>
            </w:r>
            <w:r w:rsidRPr="00205D54">
              <w:rPr>
                <w:rFonts w:ascii="Palatino Linotype" w:eastAsia="Calibri" w:hAnsi="Palatino Linotype"/>
                <w:iCs/>
                <w:sz w:val="22"/>
                <w:szCs w:val="22"/>
                <w:lang w:eastAsia="es-MX"/>
              </w:rPr>
              <w:tab/>
              <w:t>Horarios y funciones de todo el personal administrativo de la Dirección de Seguridad Pública.</w:t>
            </w:r>
          </w:p>
        </w:tc>
        <w:tc>
          <w:tcPr>
            <w:tcW w:w="4071" w:type="dxa"/>
            <w:vMerge/>
            <w:vAlign w:val="center"/>
          </w:tcPr>
          <w:p w14:paraId="0079770A" w14:textId="7D68DA4A" w:rsidR="00B45C61" w:rsidRPr="00205D54" w:rsidRDefault="00B45C61" w:rsidP="00A436CD">
            <w:pPr>
              <w:spacing w:after="120"/>
              <w:rPr>
                <w:rFonts w:ascii="Palatino Linotype" w:eastAsia="Calibri" w:hAnsi="Palatino Linotype"/>
                <w:sz w:val="22"/>
                <w:szCs w:val="22"/>
                <w:lang w:val="es-MX" w:eastAsia="es-MX"/>
              </w:rPr>
            </w:pPr>
          </w:p>
        </w:tc>
        <w:tc>
          <w:tcPr>
            <w:tcW w:w="1809" w:type="dxa"/>
            <w:vMerge/>
            <w:vAlign w:val="center"/>
          </w:tcPr>
          <w:p w14:paraId="4ED85BAD" w14:textId="0A2CA188" w:rsidR="00B45C61" w:rsidRPr="00205D54" w:rsidRDefault="00B45C61" w:rsidP="00A436CD">
            <w:pPr>
              <w:spacing w:before="240" w:after="240"/>
              <w:jc w:val="center"/>
              <w:rPr>
                <w:rFonts w:ascii="Palatino Linotype" w:eastAsia="Calibri" w:hAnsi="Palatino Linotype"/>
                <w:b/>
                <w:sz w:val="28"/>
                <w:szCs w:val="28"/>
                <w:lang w:val="es-MX" w:eastAsia="es-MX"/>
              </w:rPr>
            </w:pPr>
          </w:p>
        </w:tc>
      </w:tr>
      <w:tr w:rsidR="00B45C61" w:rsidRPr="00205D54" w14:paraId="7E5234F0" w14:textId="77777777" w:rsidTr="006C4C3E">
        <w:tc>
          <w:tcPr>
            <w:tcW w:w="3182" w:type="dxa"/>
            <w:vAlign w:val="center"/>
          </w:tcPr>
          <w:p w14:paraId="72B74521" w14:textId="682482C9" w:rsidR="00B45C61" w:rsidRPr="00205D54" w:rsidRDefault="00B45C61" w:rsidP="00A436CD">
            <w:pPr>
              <w:spacing w:before="240" w:after="240"/>
              <w:rPr>
                <w:rFonts w:ascii="Palatino Linotype" w:eastAsia="Calibri" w:hAnsi="Palatino Linotype"/>
                <w:iCs/>
                <w:sz w:val="22"/>
                <w:szCs w:val="22"/>
                <w:lang w:val="es-ES_tradnl" w:eastAsia="es-MX"/>
              </w:rPr>
            </w:pPr>
            <w:r w:rsidRPr="00205D54">
              <w:rPr>
                <w:rFonts w:ascii="Palatino Linotype" w:eastAsia="Calibri" w:hAnsi="Palatino Linotype"/>
                <w:sz w:val="22"/>
                <w:szCs w:val="22"/>
                <w:lang w:val="es-MX" w:eastAsia="es-MX"/>
              </w:rPr>
              <w:t>6.</w:t>
            </w:r>
            <w:r w:rsidRPr="00205D54">
              <w:rPr>
                <w:rFonts w:ascii="Palatino Linotype" w:eastAsia="Calibri" w:hAnsi="Palatino Linotype"/>
                <w:sz w:val="22"/>
                <w:szCs w:val="22"/>
                <w:lang w:val="es-MX" w:eastAsia="es-MX"/>
              </w:rPr>
              <w:tab/>
              <w:t>Actividades que ha llevado a cabo el área de Prevención del Delito del primero del 01 de enero al treinta y uno de julio de 2022.</w:t>
            </w:r>
          </w:p>
        </w:tc>
        <w:tc>
          <w:tcPr>
            <w:tcW w:w="4071" w:type="dxa"/>
            <w:vMerge/>
            <w:vAlign w:val="center"/>
          </w:tcPr>
          <w:p w14:paraId="7BE3F45A" w14:textId="2DCA3F4D" w:rsidR="00B45C61" w:rsidRPr="00205D54" w:rsidRDefault="00B45C61" w:rsidP="00A436CD">
            <w:pPr>
              <w:spacing w:after="120"/>
              <w:rPr>
                <w:rFonts w:ascii="Palatino Linotype" w:eastAsia="Calibri" w:hAnsi="Palatino Linotype"/>
                <w:sz w:val="22"/>
                <w:szCs w:val="22"/>
                <w:lang w:val="es-MX" w:eastAsia="es-MX"/>
              </w:rPr>
            </w:pPr>
          </w:p>
        </w:tc>
        <w:tc>
          <w:tcPr>
            <w:tcW w:w="1809" w:type="dxa"/>
            <w:vMerge/>
            <w:vAlign w:val="center"/>
          </w:tcPr>
          <w:p w14:paraId="73221A27" w14:textId="0BD9637C" w:rsidR="00B45C61" w:rsidRPr="00205D54" w:rsidRDefault="00B45C61" w:rsidP="00A436CD">
            <w:pPr>
              <w:spacing w:before="240" w:after="240"/>
              <w:jc w:val="center"/>
              <w:rPr>
                <w:rFonts w:ascii="Palatino Linotype" w:eastAsia="Calibri" w:hAnsi="Palatino Linotype"/>
                <w:b/>
                <w:sz w:val="20"/>
                <w:szCs w:val="20"/>
                <w:lang w:val="es-MX" w:eastAsia="es-MX"/>
              </w:rPr>
            </w:pPr>
          </w:p>
        </w:tc>
      </w:tr>
      <w:tr w:rsidR="00A436CD" w:rsidRPr="00205D54" w14:paraId="4AB15DD1" w14:textId="77777777" w:rsidTr="006C4C3E">
        <w:tc>
          <w:tcPr>
            <w:tcW w:w="3182" w:type="dxa"/>
            <w:vAlign w:val="center"/>
          </w:tcPr>
          <w:p w14:paraId="32C5D53F" w14:textId="17C9B0A0" w:rsidR="00A436CD" w:rsidRPr="00205D54" w:rsidRDefault="00A436CD" w:rsidP="00A436CD">
            <w:pPr>
              <w:spacing w:before="240" w:after="240"/>
              <w:rPr>
                <w:rFonts w:ascii="Palatino Linotype" w:eastAsia="Calibri" w:hAnsi="Palatino Linotype"/>
                <w:iCs/>
                <w:sz w:val="22"/>
                <w:szCs w:val="22"/>
                <w:lang w:val="es-ES_tradnl" w:eastAsia="es-MX"/>
              </w:rPr>
            </w:pPr>
            <w:r w:rsidRPr="00205D54">
              <w:rPr>
                <w:rFonts w:ascii="Palatino Linotype" w:eastAsia="Calibri" w:hAnsi="Palatino Linotype"/>
                <w:iCs/>
                <w:sz w:val="22"/>
                <w:szCs w:val="22"/>
                <w:lang w:val="es-ES_tradnl" w:eastAsia="es-MX"/>
              </w:rPr>
              <w:lastRenderedPageBreak/>
              <w:t>7.</w:t>
            </w:r>
            <w:r w:rsidRPr="00205D54">
              <w:rPr>
                <w:rFonts w:ascii="Palatino Linotype" w:eastAsia="Calibri" w:hAnsi="Palatino Linotype"/>
                <w:iCs/>
                <w:sz w:val="22"/>
                <w:szCs w:val="22"/>
                <w:lang w:val="es-ES_tradnl" w:eastAsia="es-MX"/>
              </w:rPr>
              <w:tab/>
              <w:t>Apoyos que se han brindado por parte de Protección Civil o área similar, a las emergencias del municipio en el periodo que comprende del 01 de enero de 2021 al 01 de agosto de 2022.</w:t>
            </w:r>
          </w:p>
        </w:tc>
        <w:tc>
          <w:tcPr>
            <w:tcW w:w="4071" w:type="dxa"/>
            <w:vAlign w:val="center"/>
          </w:tcPr>
          <w:p w14:paraId="6A92A7AD" w14:textId="7EDFE8AC" w:rsidR="00A436CD" w:rsidRPr="00205D54" w:rsidRDefault="00B45C61" w:rsidP="00A436CD">
            <w:pPr>
              <w:spacing w:after="120"/>
              <w:jc w:val="both"/>
              <w:rPr>
                <w:rFonts w:ascii="Palatino Linotype" w:eastAsia="Calibri" w:hAnsi="Palatino Linotype"/>
                <w:sz w:val="22"/>
                <w:szCs w:val="22"/>
                <w:lang w:val="es-MX" w:eastAsia="es-MX"/>
              </w:rPr>
            </w:pPr>
            <w:r w:rsidRPr="00205D54">
              <w:rPr>
                <w:rFonts w:ascii="Palatino Linotype" w:eastAsia="Calibri" w:hAnsi="Palatino Linotype"/>
                <w:sz w:val="22"/>
                <w:szCs w:val="22"/>
                <w:lang w:val="es-MX" w:eastAsia="es-MX"/>
              </w:rPr>
              <w:t xml:space="preserve">“Se han atendido han atendido 2980 servicios desde el día 1 de enero del 2022 al día 31 de agosto del 2022 de los cuales se han atendido 2194 servicios </w:t>
            </w:r>
            <w:proofErr w:type="spellStart"/>
            <w:r w:rsidRPr="00205D54">
              <w:rPr>
                <w:rFonts w:ascii="Palatino Linotype" w:eastAsia="Calibri" w:hAnsi="Palatino Linotype"/>
                <w:sz w:val="22"/>
                <w:szCs w:val="22"/>
                <w:lang w:val="es-MX" w:eastAsia="es-MX"/>
              </w:rPr>
              <w:t>prehospitalarios</w:t>
            </w:r>
            <w:proofErr w:type="spellEnd"/>
            <w:r w:rsidRPr="00205D54">
              <w:rPr>
                <w:rFonts w:ascii="Palatino Linotype" w:eastAsia="Calibri" w:hAnsi="Palatino Linotype"/>
                <w:sz w:val="22"/>
                <w:szCs w:val="22"/>
                <w:lang w:val="es-MX" w:eastAsia="es-MX"/>
              </w:rPr>
              <w:t>, 546 servicios de bomberos, 199 servicios preventivos</w:t>
            </w:r>
            <w:r w:rsidR="006C505C" w:rsidRPr="00205D54">
              <w:rPr>
                <w:rFonts w:ascii="Palatino Linotype" w:eastAsia="Calibri" w:hAnsi="Palatino Linotype"/>
                <w:sz w:val="22"/>
                <w:szCs w:val="22"/>
                <w:lang w:val="es-MX" w:eastAsia="es-MX"/>
              </w:rPr>
              <w:t>”</w:t>
            </w:r>
          </w:p>
        </w:tc>
        <w:tc>
          <w:tcPr>
            <w:tcW w:w="1809" w:type="dxa"/>
            <w:vAlign w:val="center"/>
          </w:tcPr>
          <w:p w14:paraId="1737973B" w14:textId="352FDFEF" w:rsidR="00A436CD" w:rsidRPr="00205D54" w:rsidRDefault="00B45C61" w:rsidP="00A436CD">
            <w:pPr>
              <w:spacing w:before="240" w:after="240"/>
              <w:jc w:val="center"/>
              <w:rPr>
                <w:rFonts w:ascii="Palatino Linotype" w:eastAsia="Calibri" w:hAnsi="Palatino Linotype"/>
                <w:b/>
                <w:sz w:val="28"/>
                <w:szCs w:val="28"/>
                <w:lang w:val="es-MX" w:eastAsia="es-MX"/>
              </w:rPr>
            </w:pPr>
            <w:r w:rsidRPr="00205D54">
              <w:rPr>
                <w:rFonts w:ascii="Palatino Linotype" w:eastAsia="Calibri" w:hAnsi="Palatino Linotype"/>
                <w:bCs/>
                <w:sz w:val="22"/>
                <w:szCs w:val="22"/>
                <w:lang w:val="es-MX" w:eastAsia="es-MX"/>
              </w:rPr>
              <w:t>Parcialmente al no pronunciarse respecto del ejercicio fiscal 2021.</w:t>
            </w:r>
          </w:p>
        </w:tc>
      </w:tr>
      <w:tr w:rsidR="00B45C61" w:rsidRPr="00205D54" w14:paraId="38EE6512" w14:textId="77777777" w:rsidTr="006C4C3E">
        <w:tc>
          <w:tcPr>
            <w:tcW w:w="3182" w:type="dxa"/>
            <w:vAlign w:val="center"/>
          </w:tcPr>
          <w:p w14:paraId="1168FB49" w14:textId="3C5DD50F" w:rsidR="00B45C61" w:rsidRPr="00205D54" w:rsidRDefault="00B45C61" w:rsidP="00B45C61">
            <w:pPr>
              <w:spacing w:before="240" w:after="240"/>
              <w:rPr>
                <w:rFonts w:ascii="Palatino Linotype" w:eastAsia="Calibri" w:hAnsi="Palatino Linotype"/>
                <w:iCs/>
                <w:sz w:val="22"/>
                <w:szCs w:val="22"/>
                <w:lang w:val="es-ES_tradnl" w:eastAsia="es-MX"/>
              </w:rPr>
            </w:pPr>
            <w:r w:rsidRPr="00205D54">
              <w:rPr>
                <w:rFonts w:ascii="Palatino Linotype" w:eastAsia="Calibri" w:hAnsi="Palatino Linotype"/>
                <w:iCs/>
                <w:sz w:val="22"/>
                <w:szCs w:val="22"/>
                <w:lang w:eastAsia="es-MX"/>
              </w:rPr>
              <w:t>8.</w:t>
            </w:r>
            <w:r w:rsidRPr="00205D54">
              <w:rPr>
                <w:rFonts w:ascii="Palatino Linotype" w:eastAsia="Calibri" w:hAnsi="Palatino Linotype"/>
                <w:iCs/>
                <w:sz w:val="22"/>
                <w:szCs w:val="22"/>
                <w:lang w:eastAsia="es-MX"/>
              </w:rPr>
              <w:tab/>
              <w:t xml:space="preserve">Cantidad de veces que Protección Civil o área similar a </w:t>
            </w:r>
            <w:proofErr w:type="spellStart"/>
            <w:r w:rsidRPr="00205D54">
              <w:rPr>
                <w:rFonts w:ascii="Palatino Linotype" w:eastAsia="Calibri" w:hAnsi="Palatino Linotype"/>
                <w:iCs/>
                <w:sz w:val="22"/>
                <w:szCs w:val="22"/>
                <w:lang w:eastAsia="es-MX"/>
              </w:rPr>
              <w:t>sanitizado</w:t>
            </w:r>
            <w:proofErr w:type="spellEnd"/>
            <w:r w:rsidRPr="00205D54">
              <w:rPr>
                <w:rFonts w:ascii="Palatino Linotype" w:eastAsia="Calibri" w:hAnsi="Palatino Linotype"/>
                <w:iCs/>
                <w:sz w:val="22"/>
                <w:szCs w:val="22"/>
                <w:lang w:eastAsia="es-MX"/>
              </w:rPr>
              <w:t xml:space="preserve"> los espacios públicos en el periodo que comprende del 01 de enero de 2021 al 01 de agosto de 2022.</w:t>
            </w:r>
          </w:p>
        </w:tc>
        <w:tc>
          <w:tcPr>
            <w:tcW w:w="4071" w:type="dxa"/>
            <w:vAlign w:val="center"/>
          </w:tcPr>
          <w:p w14:paraId="037CE9A1" w14:textId="2E8B7FD2" w:rsidR="00F76922" w:rsidRPr="00205D54" w:rsidRDefault="00B45C61" w:rsidP="00DF116B">
            <w:pPr>
              <w:spacing w:after="120"/>
              <w:jc w:val="both"/>
              <w:rPr>
                <w:rFonts w:ascii="Palatino Linotype" w:eastAsia="Calibri" w:hAnsi="Palatino Linotype"/>
                <w:sz w:val="22"/>
                <w:szCs w:val="22"/>
                <w:lang w:val="es-MX" w:eastAsia="es-MX"/>
              </w:rPr>
            </w:pPr>
            <w:r w:rsidRPr="00205D54">
              <w:rPr>
                <w:rFonts w:ascii="Palatino Linotype" w:eastAsia="Calibri" w:hAnsi="Palatino Linotype"/>
                <w:sz w:val="22"/>
                <w:szCs w:val="22"/>
                <w:lang w:val="es-MX" w:eastAsia="es-MX"/>
              </w:rPr>
              <w:t xml:space="preserve">Desde el día 1 de enero del 2022 al día 31 de agosto del 2022e han realizado 41 jornadas de </w:t>
            </w:r>
            <w:proofErr w:type="spellStart"/>
            <w:r w:rsidRPr="00205D54">
              <w:rPr>
                <w:rFonts w:ascii="Palatino Linotype" w:eastAsia="Calibri" w:hAnsi="Palatino Linotype"/>
                <w:sz w:val="22"/>
                <w:szCs w:val="22"/>
                <w:lang w:val="es-MX" w:eastAsia="es-MX"/>
              </w:rPr>
              <w:t>sanitización</w:t>
            </w:r>
            <w:proofErr w:type="spellEnd"/>
            <w:r w:rsidRPr="00205D54">
              <w:rPr>
                <w:rFonts w:ascii="Palatino Linotype" w:eastAsia="Calibri" w:hAnsi="Palatino Linotype"/>
                <w:sz w:val="22"/>
                <w:szCs w:val="22"/>
                <w:lang w:val="es-MX" w:eastAsia="es-MX"/>
              </w:rPr>
              <w:t xml:space="preserve"> en el interior del municipio de Melchor Ocampo.</w:t>
            </w:r>
          </w:p>
        </w:tc>
        <w:tc>
          <w:tcPr>
            <w:tcW w:w="1809" w:type="dxa"/>
            <w:vAlign w:val="center"/>
          </w:tcPr>
          <w:p w14:paraId="6A1B6B40" w14:textId="38632F1C" w:rsidR="00B45C61" w:rsidRPr="00205D54" w:rsidRDefault="00B45C61" w:rsidP="00B45C61">
            <w:pPr>
              <w:spacing w:before="240" w:after="240"/>
              <w:jc w:val="center"/>
              <w:rPr>
                <w:rFonts w:ascii="Palatino Linotype" w:eastAsia="Calibri" w:hAnsi="Palatino Linotype"/>
                <w:b/>
                <w:sz w:val="28"/>
                <w:szCs w:val="28"/>
                <w:lang w:val="es-MX" w:eastAsia="es-MX"/>
              </w:rPr>
            </w:pPr>
            <w:r w:rsidRPr="00205D54">
              <w:rPr>
                <w:rFonts w:ascii="Palatino Linotype" w:eastAsia="Calibri" w:hAnsi="Palatino Linotype"/>
                <w:bCs/>
                <w:sz w:val="22"/>
                <w:szCs w:val="22"/>
                <w:lang w:val="es-MX" w:eastAsia="es-MX"/>
              </w:rPr>
              <w:t>Parcialmente al no pronunciarse respecto del ejercicio fiscal 2021.</w:t>
            </w:r>
          </w:p>
        </w:tc>
      </w:tr>
      <w:tr w:rsidR="00A436CD" w:rsidRPr="00205D54" w14:paraId="736881CB" w14:textId="77777777" w:rsidTr="006C4C3E">
        <w:tc>
          <w:tcPr>
            <w:tcW w:w="3182" w:type="dxa"/>
            <w:vAlign w:val="center"/>
          </w:tcPr>
          <w:p w14:paraId="2CA82FD1" w14:textId="0E73CD23" w:rsidR="00A436CD" w:rsidRPr="00205D54" w:rsidRDefault="00A436CD" w:rsidP="00A436CD">
            <w:pPr>
              <w:spacing w:before="240" w:after="240"/>
              <w:rPr>
                <w:rFonts w:ascii="Palatino Linotype" w:eastAsia="Calibri" w:hAnsi="Palatino Linotype"/>
                <w:iCs/>
                <w:sz w:val="22"/>
                <w:szCs w:val="22"/>
                <w:lang w:eastAsia="es-MX"/>
              </w:rPr>
            </w:pPr>
            <w:r w:rsidRPr="00205D54">
              <w:rPr>
                <w:rFonts w:ascii="Palatino Linotype" w:eastAsia="Calibri" w:hAnsi="Palatino Linotype"/>
                <w:iCs/>
                <w:sz w:val="22"/>
                <w:szCs w:val="22"/>
                <w:lang w:eastAsia="es-MX"/>
              </w:rPr>
              <w:t>9.</w:t>
            </w:r>
            <w:r w:rsidRPr="00205D54">
              <w:rPr>
                <w:rFonts w:ascii="Palatino Linotype" w:eastAsia="Calibri" w:hAnsi="Palatino Linotype"/>
                <w:iCs/>
                <w:sz w:val="22"/>
                <w:szCs w:val="22"/>
                <w:lang w:eastAsia="es-MX"/>
              </w:rPr>
              <w:tab/>
              <w:t>Licencias de funcionamiento y visto bueno, de todos y cada uno de los negocios en el territorio de Melchor Ocampo.</w:t>
            </w:r>
          </w:p>
        </w:tc>
        <w:tc>
          <w:tcPr>
            <w:tcW w:w="4071" w:type="dxa"/>
            <w:vAlign w:val="center"/>
          </w:tcPr>
          <w:p w14:paraId="0DEE643F" w14:textId="6FA6DBA9" w:rsidR="00F76922" w:rsidRPr="00205D54" w:rsidRDefault="00F76922" w:rsidP="00A436CD">
            <w:pPr>
              <w:spacing w:after="120"/>
              <w:rPr>
                <w:rFonts w:ascii="Palatino Linotype" w:eastAsia="Calibri" w:hAnsi="Palatino Linotype"/>
                <w:sz w:val="22"/>
                <w:szCs w:val="22"/>
                <w:lang w:val="es-MX" w:eastAsia="es-MX"/>
              </w:rPr>
            </w:pPr>
            <w:r w:rsidRPr="00205D54">
              <w:rPr>
                <w:rFonts w:ascii="Palatino Linotype" w:eastAsia="Calibri" w:hAnsi="Palatino Linotype"/>
                <w:b/>
                <w:bCs/>
                <w:sz w:val="22"/>
                <w:szCs w:val="22"/>
                <w:u w:val="single"/>
                <w:lang w:val="es-MX" w:eastAsia="es-MX"/>
              </w:rPr>
              <w:t>Director de Desarrollo Económico</w:t>
            </w:r>
            <w:r w:rsidRPr="00205D54">
              <w:rPr>
                <w:rFonts w:ascii="Palatino Linotype" w:eastAsia="Calibri" w:hAnsi="Palatino Linotype"/>
                <w:sz w:val="22"/>
                <w:szCs w:val="22"/>
                <w:lang w:val="es-MX" w:eastAsia="es-MX"/>
              </w:rPr>
              <w:t>:</w:t>
            </w:r>
          </w:p>
          <w:p w14:paraId="65B37732" w14:textId="5ECDDF9D" w:rsidR="00F76922" w:rsidRPr="00205D54" w:rsidRDefault="00F76922" w:rsidP="00A436CD">
            <w:pPr>
              <w:spacing w:after="120"/>
              <w:rPr>
                <w:rFonts w:ascii="Palatino Linotype" w:eastAsia="Calibri" w:hAnsi="Palatino Linotype"/>
                <w:sz w:val="22"/>
                <w:szCs w:val="22"/>
                <w:lang w:val="es-MX" w:eastAsia="es-MX"/>
              </w:rPr>
            </w:pPr>
            <w:r w:rsidRPr="00205D54">
              <w:rPr>
                <w:rFonts w:ascii="Palatino Linotype" w:eastAsia="Calibri" w:hAnsi="Palatino Linotype"/>
                <w:sz w:val="22"/>
                <w:szCs w:val="22"/>
                <w:lang w:val="es-MX" w:eastAsia="es-MX"/>
              </w:rPr>
              <w:t>Remitió un total de 491 Licencia de funcionamiento por el Ayuntamiento de Melchor Ocampo en versión pública, de las que se advierte fueron eliminad os los datos correspondientes al Nombre o Razón Social y firma de su titular</w:t>
            </w:r>
          </w:p>
          <w:p w14:paraId="38B3774D" w14:textId="77777777" w:rsidR="00DF116B" w:rsidRPr="00205D54" w:rsidRDefault="00DF116B" w:rsidP="00DF116B">
            <w:pPr>
              <w:spacing w:after="120"/>
              <w:jc w:val="both"/>
              <w:rPr>
                <w:rFonts w:ascii="Palatino Linotype" w:eastAsia="Calibri" w:hAnsi="Palatino Linotype"/>
                <w:sz w:val="22"/>
                <w:szCs w:val="22"/>
                <w:lang w:val="es-MX" w:eastAsia="es-MX"/>
              </w:rPr>
            </w:pPr>
            <w:r w:rsidRPr="00205D54">
              <w:rPr>
                <w:rFonts w:ascii="Palatino Linotype" w:eastAsia="Calibri" w:hAnsi="Palatino Linotype"/>
                <w:b/>
                <w:bCs/>
                <w:sz w:val="22"/>
                <w:szCs w:val="22"/>
                <w:u w:val="single"/>
                <w:lang w:val="es-MX" w:eastAsia="es-MX"/>
              </w:rPr>
              <w:t>Coordinación Municipal de Gestión integral de Riesgos, Protección Civil y Bomberos</w:t>
            </w:r>
            <w:r w:rsidRPr="00205D54">
              <w:rPr>
                <w:rFonts w:ascii="Palatino Linotype" w:eastAsia="Calibri" w:hAnsi="Palatino Linotype"/>
                <w:sz w:val="22"/>
                <w:szCs w:val="22"/>
                <w:lang w:val="es-MX" w:eastAsia="es-MX"/>
              </w:rPr>
              <w:t>:</w:t>
            </w:r>
          </w:p>
          <w:p w14:paraId="4B3F3B51" w14:textId="57F4A0E9" w:rsidR="00F76922" w:rsidRPr="00205D54" w:rsidRDefault="00DF116B" w:rsidP="00DF116B">
            <w:pPr>
              <w:spacing w:after="120"/>
              <w:rPr>
                <w:rFonts w:ascii="Palatino Linotype" w:eastAsia="Calibri" w:hAnsi="Palatino Linotype"/>
                <w:sz w:val="22"/>
                <w:szCs w:val="22"/>
                <w:lang w:val="es-MX" w:eastAsia="es-MX"/>
              </w:rPr>
            </w:pPr>
            <w:r w:rsidRPr="00205D54">
              <w:rPr>
                <w:rFonts w:ascii="Palatino Linotype" w:eastAsia="Calibri" w:hAnsi="Palatino Linotype"/>
                <w:sz w:val="22"/>
                <w:szCs w:val="22"/>
                <w:lang w:val="es-MX" w:eastAsia="es-MX"/>
              </w:rPr>
              <w:t>Referente a los vistos buenos, le comento que la esta información a esta fecha no puede ser proporcionada, lo anterior toda vez que se encuentre inmersa en un procedimiento administrativo instaurado por la Contraloría Municipal.</w:t>
            </w:r>
          </w:p>
        </w:tc>
        <w:tc>
          <w:tcPr>
            <w:tcW w:w="1809" w:type="dxa"/>
            <w:vAlign w:val="center"/>
          </w:tcPr>
          <w:p w14:paraId="53D37CD3" w14:textId="35D6060A" w:rsidR="00A436CD" w:rsidRPr="00205D54" w:rsidRDefault="00A436CD" w:rsidP="00A436CD">
            <w:pPr>
              <w:spacing w:before="240" w:after="240"/>
              <w:jc w:val="center"/>
              <w:rPr>
                <w:rFonts w:ascii="Palatino Linotype" w:eastAsia="Calibri" w:hAnsi="Palatino Linotype"/>
                <w:bCs/>
                <w:sz w:val="28"/>
                <w:szCs w:val="28"/>
                <w:lang w:val="es-MX" w:eastAsia="es-MX"/>
              </w:rPr>
            </w:pPr>
            <w:r w:rsidRPr="00205D54">
              <w:rPr>
                <w:rFonts w:ascii="Palatino Linotype" w:eastAsia="Calibri" w:hAnsi="Palatino Linotype"/>
                <w:bCs/>
                <w:sz w:val="22"/>
                <w:szCs w:val="22"/>
                <w:lang w:val="es-MX" w:eastAsia="es-MX"/>
              </w:rPr>
              <w:t xml:space="preserve">Parcialmente al remitir </w:t>
            </w:r>
            <w:r w:rsidR="00F76922" w:rsidRPr="00205D54">
              <w:rPr>
                <w:rFonts w:ascii="Palatino Linotype" w:eastAsia="Calibri" w:hAnsi="Palatino Linotype"/>
                <w:bCs/>
                <w:sz w:val="22"/>
                <w:szCs w:val="22"/>
                <w:lang w:val="es-MX" w:eastAsia="es-MX"/>
              </w:rPr>
              <w:t>las licencias de funcionamiento</w:t>
            </w:r>
            <w:r w:rsidRPr="00205D54">
              <w:rPr>
                <w:rFonts w:ascii="Palatino Linotype" w:eastAsia="Calibri" w:hAnsi="Palatino Linotype"/>
                <w:bCs/>
                <w:sz w:val="22"/>
                <w:szCs w:val="22"/>
                <w:lang w:val="es-MX" w:eastAsia="es-MX"/>
              </w:rPr>
              <w:t>, en una versión pública incorrecta</w:t>
            </w:r>
            <w:r w:rsidR="00DF116B" w:rsidRPr="00205D54">
              <w:rPr>
                <w:rFonts w:ascii="Palatino Linotype" w:eastAsia="Calibri" w:hAnsi="Palatino Linotype"/>
                <w:bCs/>
                <w:sz w:val="22"/>
                <w:szCs w:val="22"/>
                <w:lang w:val="es-MX" w:eastAsia="es-MX"/>
              </w:rPr>
              <w:t xml:space="preserve">, así como al no remitir el acuerdo que sustente la clasificación requerida como reservada. </w:t>
            </w:r>
          </w:p>
        </w:tc>
      </w:tr>
      <w:tr w:rsidR="006C4C3E" w:rsidRPr="00205D54" w14:paraId="1C41388E" w14:textId="77777777" w:rsidTr="006C4C3E">
        <w:tc>
          <w:tcPr>
            <w:tcW w:w="3182" w:type="dxa"/>
            <w:vAlign w:val="center"/>
          </w:tcPr>
          <w:p w14:paraId="5BD5FCBC" w14:textId="11069104" w:rsidR="006C4C3E" w:rsidRPr="00205D54" w:rsidRDefault="006C4C3E" w:rsidP="006C4C3E">
            <w:pPr>
              <w:spacing w:before="240" w:after="240"/>
              <w:rPr>
                <w:rFonts w:ascii="Palatino Linotype" w:eastAsia="Calibri" w:hAnsi="Palatino Linotype"/>
                <w:iCs/>
                <w:sz w:val="22"/>
                <w:szCs w:val="22"/>
                <w:lang w:eastAsia="es-MX"/>
              </w:rPr>
            </w:pPr>
            <w:r w:rsidRPr="00205D54">
              <w:rPr>
                <w:rFonts w:ascii="Palatino Linotype" w:eastAsia="Calibri" w:hAnsi="Palatino Linotype"/>
                <w:iCs/>
                <w:sz w:val="22"/>
                <w:szCs w:val="22"/>
                <w:lang w:eastAsia="es-MX"/>
              </w:rPr>
              <w:t>10.</w:t>
            </w:r>
            <w:r w:rsidRPr="00205D54">
              <w:rPr>
                <w:rFonts w:ascii="Palatino Linotype" w:eastAsia="Calibri" w:hAnsi="Palatino Linotype"/>
                <w:iCs/>
                <w:sz w:val="22"/>
                <w:szCs w:val="22"/>
                <w:lang w:eastAsia="es-MX"/>
              </w:rPr>
              <w:tab/>
              <w:t xml:space="preserve">Informe de actividades del área de Mejora </w:t>
            </w:r>
            <w:r w:rsidRPr="00205D54">
              <w:rPr>
                <w:rFonts w:ascii="Palatino Linotype" w:eastAsia="Calibri" w:hAnsi="Palatino Linotype"/>
                <w:iCs/>
                <w:sz w:val="22"/>
                <w:szCs w:val="22"/>
                <w:lang w:eastAsia="es-MX"/>
              </w:rPr>
              <w:lastRenderedPageBreak/>
              <w:t xml:space="preserve">Regulatoria o similar, así como especificación de los </w:t>
            </w:r>
            <w:proofErr w:type="spellStart"/>
            <w:r w:rsidRPr="00205D54">
              <w:rPr>
                <w:rFonts w:ascii="Palatino Linotype" w:eastAsia="Calibri" w:hAnsi="Palatino Linotype"/>
                <w:iCs/>
                <w:sz w:val="22"/>
                <w:szCs w:val="22"/>
                <w:lang w:eastAsia="es-MX"/>
              </w:rPr>
              <w:t>tramites</w:t>
            </w:r>
            <w:proofErr w:type="spellEnd"/>
            <w:r w:rsidRPr="00205D54">
              <w:rPr>
                <w:rFonts w:ascii="Palatino Linotype" w:eastAsia="Calibri" w:hAnsi="Palatino Linotype"/>
                <w:iCs/>
                <w:sz w:val="22"/>
                <w:szCs w:val="22"/>
                <w:lang w:eastAsia="es-MX"/>
              </w:rPr>
              <w:t xml:space="preserve"> y servicios que se han visto beneficiados por dichas actividades del periodo que comprende del 01 de enero de 2021 al 01 de agosto de 2022.</w:t>
            </w:r>
          </w:p>
        </w:tc>
        <w:tc>
          <w:tcPr>
            <w:tcW w:w="4071" w:type="dxa"/>
            <w:vAlign w:val="center"/>
          </w:tcPr>
          <w:p w14:paraId="3B4DA89D" w14:textId="162DF925" w:rsidR="006C4C3E" w:rsidRPr="00205D54" w:rsidRDefault="006C4C3E" w:rsidP="006C4C3E">
            <w:pPr>
              <w:spacing w:after="120"/>
              <w:rPr>
                <w:rFonts w:ascii="Palatino Linotype" w:eastAsia="Calibri" w:hAnsi="Palatino Linotype"/>
                <w:sz w:val="22"/>
                <w:szCs w:val="22"/>
                <w:lang w:val="es-MX" w:eastAsia="es-MX"/>
              </w:rPr>
            </w:pPr>
            <w:r w:rsidRPr="00205D54">
              <w:rPr>
                <w:rFonts w:ascii="Palatino Linotype" w:eastAsia="Calibri" w:hAnsi="Palatino Linotype"/>
                <w:sz w:val="22"/>
                <w:szCs w:val="22"/>
                <w:lang w:val="es-MX" w:eastAsia="es-MX"/>
              </w:rPr>
              <w:lastRenderedPageBreak/>
              <w:t xml:space="preserve">Remitió un informe de actividades correspondiente al año 2022, así como el formato de seguimiento y evaluación </w:t>
            </w:r>
            <w:r w:rsidRPr="00205D54">
              <w:rPr>
                <w:rFonts w:ascii="Palatino Linotype" w:eastAsia="Calibri" w:hAnsi="Palatino Linotype"/>
                <w:sz w:val="22"/>
                <w:szCs w:val="22"/>
                <w:lang w:val="es-MX" w:eastAsia="es-MX"/>
              </w:rPr>
              <w:lastRenderedPageBreak/>
              <w:t>del presupuesto Basado en Resultados Municipal (PbRM-08c) de Mejora Regulatoria de los primeros dos trimestres de 2022</w:t>
            </w:r>
          </w:p>
        </w:tc>
        <w:tc>
          <w:tcPr>
            <w:tcW w:w="1809" w:type="dxa"/>
            <w:vAlign w:val="center"/>
          </w:tcPr>
          <w:p w14:paraId="2D4A7397" w14:textId="7258656E" w:rsidR="006C4C3E" w:rsidRPr="00205D54" w:rsidRDefault="006C4C3E" w:rsidP="006C4C3E">
            <w:pPr>
              <w:spacing w:before="240" w:after="240"/>
              <w:jc w:val="center"/>
              <w:rPr>
                <w:rFonts w:ascii="Palatino Linotype" w:hAnsi="Palatino Linotype"/>
                <w:b/>
                <w:sz w:val="28"/>
                <w:szCs w:val="28"/>
                <w:lang w:eastAsia="es-MX"/>
              </w:rPr>
            </w:pPr>
            <w:r w:rsidRPr="00205D54">
              <w:rPr>
                <w:rFonts w:ascii="Palatino Linotype" w:eastAsia="Calibri" w:hAnsi="Palatino Linotype"/>
                <w:bCs/>
                <w:sz w:val="22"/>
                <w:szCs w:val="22"/>
                <w:lang w:val="es-MX" w:eastAsia="es-MX"/>
              </w:rPr>
              <w:lastRenderedPageBreak/>
              <w:t xml:space="preserve">Parcialmente al no pronunciarse </w:t>
            </w:r>
            <w:r w:rsidRPr="00205D54">
              <w:rPr>
                <w:rFonts w:ascii="Palatino Linotype" w:eastAsia="Calibri" w:hAnsi="Palatino Linotype"/>
                <w:bCs/>
                <w:sz w:val="22"/>
                <w:szCs w:val="22"/>
                <w:lang w:val="es-MX" w:eastAsia="es-MX"/>
              </w:rPr>
              <w:lastRenderedPageBreak/>
              <w:t xml:space="preserve">respecto del ejercicio fiscal 2021, así como al omitir pronunciarse respecto de los </w:t>
            </w:r>
            <w:proofErr w:type="spellStart"/>
            <w:proofErr w:type="gramStart"/>
            <w:r w:rsidRPr="00205D54">
              <w:rPr>
                <w:rFonts w:ascii="Palatino Linotype" w:eastAsia="Calibri" w:hAnsi="Palatino Linotype"/>
                <w:bCs/>
                <w:sz w:val="22"/>
                <w:szCs w:val="22"/>
                <w:lang w:val="es-MX" w:eastAsia="es-MX"/>
              </w:rPr>
              <w:t>tramites</w:t>
            </w:r>
            <w:proofErr w:type="spellEnd"/>
            <w:proofErr w:type="gramEnd"/>
            <w:r w:rsidRPr="00205D54">
              <w:rPr>
                <w:rFonts w:ascii="Palatino Linotype" w:eastAsia="Calibri" w:hAnsi="Palatino Linotype"/>
                <w:bCs/>
                <w:sz w:val="22"/>
                <w:szCs w:val="22"/>
                <w:lang w:val="es-MX" w:eastAsia="es-MX"/>
              </w:rPr>
              <w:t xml:space="preserve"> y servicios que se han visto beneficiados por dichas actividades.</w:t>
            </w:r>
          </w:p>
        </w:tc>
      </w:tr>
    </w:tbl>
    <w:p w14:paraId="3507D5A9" w14:textId="77777777" w:rsidR="00013A05" w:rsidRPr="00205D54" w:rsidRDefault="00013A05" w:rsidP="00A87485">
      <w:pPr>
        <w:spacing w:line="360" w:lineRule="auto"/>
        <w:jc w:val="both"/>
        <w:rPr>
          <w:rFonts w:ascii="Palatino Linotype" w:eastAsia="Calibri" w:hAnsi="Palatino Linotype"/>
          <w:lang w:val="es-MX" w:eastAsia="es-MX"/>
        </w:rPr>
      </w:pPr>
    </w:p>
    <w:p w14:paraId="774619C5" w14:textId="77777777" w:rsidR="00013A05" w:rsidRPr="00205D54" w:rsidRDefault="00013A05" w:rsidP="00A87485">
      <w:pPr>
        <w:spacing w:line="360" w:lineRule="auto"/>
        <w:jc w:val="both"/>
        <w:rPr>
          <w:rFonts w:ascii="Palatino Linotype" w:eastAsia="Calibri" w:hAnsi="Palatino Linotype"/>
          <w:lang w:val="es-MX" w:eastAsia="es-MX"/>
        </w:rPr>
      </w:pPr>
    </w:p>
    <w:p w14:paraId="28379CC5" w14:textId="6D76E472" w:rsidR="00A56017" w:rsidRPr="00205D54" w:rsidRDefault="00A56017" w:rsidP="00A56017">
      <w:pPr>
        <w:spacing w:line="360" w:lineRule="auto"/>
        <w:jc w:val="both"/>
        <w:rPr>
          <w:rFonts w:ascii="Palatino Linotype" w:eastAsia="Calibri" w:hAnsi="Palatino Linotype"/>
          <w:lang w:val="es-MX" w:eastAsia="es-MX"/>
        </w:rPr>
      </w:pPr>
      <w:r w:rsidRPr="00205D54">
        <w:rPr>
          <w:rFonts w:ascii="Palatino Linotype" w:eastAsia="Calibri" w:hAnsi="Palatino Linotype"/>
          <w:lang w:val="es-MX" w:eastAsia="es-MX"/>
        </w:rPr>
        <w:t xml:space="preserve">Del cuadro anterior, podemos concluir que únicamente fueron colmados los puntos </w:t>
      </w:r>
      <w:r w:rsidR="00CD3F4C" w:rsidRPr="00205D54">
        <w:rPr>
          <w:rFonts w:ascii="Palatino Linotype" w:eastAsia="Calibri" w:hAnsi="Palatino Linotype"/>
          <w:lang w:val="es-MX" w:eastAsia="es-MX"/>
        </w:rPr>
        <w:t>2 y 3</w:t>
      </w:r>
      <w:r w:rsidRPr="00205D54">
        <w:rPr>
          <w:rFonts w:ascii="Palatino Linotype" w:eastAsia="Calibri" w:hAnsi="Palatino Linotype"/>
          <w:lang w:val="es-MX" w:eastAsia="es-MX"/>
        </w:rPr>
        <w:t xml:space="preserve"> de la solicitud de información por parte del </w:t>
      </w:r>
      <w:r w:rsidRPr="00205D54">
        <w:rPr>
          <w:rFonts w:ascii="Palatino Linotype" w:eastAsia="Calibri" w:hAnsi="Palatino Linotype"/>
          <w:b/>
          <w:lang w:val="es-MX" w:eastAsia="es-MX"/>
        </w:rPr>
        <w:t>Sujeto Obligado</w:t>
      </w:r>
      <w:r w:rsidRPr="00205D54">
        <w:rPr>
          <w:rFonts w:ascii="Palatino Linotype" w:eastAsia="Calibri" w:hAnsi="Palatino Linotype"/>
          <w:lang w:val="es-MX" w:eastAsia="es-MX"/>
        </w:rPr>
        <w:t xml:space="preserve">, ello al remitir, </w:t>
      </w:r>
      <w:r w:rsidR="000E7C06" w:rsidRPr="00205D54">
        <w:rPr>
          <w:rFonts w:ascii="Palatino Linotype" w:eastAsia="Calibri" w:hAnsi="Palatino Linotype"/>
          <w:lang w:val="es-MX" w:eastAsia="es-MX"/>
        </w:rPr>
        <w:t xml:space="preserve">los documentos en donde consta </w:t>
      </w:r>
      <w:r w:rsidR="00CD3F4C" w:rsidRPr="00205D54">
        <w:rPr>
          <w:rFonts w:ascii="Palatino Linotype" w:eastAsia="Calibri" w:hAnsi="Palatino Linotype"/>
          <w:lang w:val="es-MX" w:eastAsia="es-MX"/>
        </w:rPr>
        <w:t xml:space="preserve">la estadística del informe de feminicidios en el Municipio de Melchor Ocampo, </w:t>
      </w:r>
      <w:r w:rsidR="000E7C06" w:rsidRPr="00205D54">
        <w:rPr>
          <w:rFonts w:ascii="Palatino Linotype" w:eastAsia="Calibri" w:hAnsi="Palatino Linotype"/>
          <w:lang w:val="es-MX" w:eastAsia="es-MX"/>
        </w:rPr>
        <w:t xml:space="preserve">así como </w:t>
      </w:r>
      <w:r w:rsidR="00CD3F4C" w:rsidRPr="00205D54">
        <w:rPr>
          <w:rFonts w:ascii="Palatino Linotype" w:eastAsia="Calibri" w:hAnsi="Palatino Linotype"/>
          <w:lang w:val="es-MX" w:eastAsia="es-MX"/>
        </w:rPr>
        <w:t>el nombramiento que otorgó la Presidenta Municipal Constitucional del H. Ayuntamiento de Melchor Ocampo, al Director de Seguridad Ciudadana y Movilidad en fecha ocho de julio de 2022</w:t>
      </w:r>
      <w:r w:rsidRPr="00205D54">
        <w:rPr>
          <w:rFonts w:ascii="Palatino Linotype" w:eastAsia="Calibri" w:hAnsi="Palatino Linotype"/>
          <w:lang w:val="es-MX" w:eastAsia="es-MX"/>
        </w:rPr>
        <w:t>.</w:t>
      </w:r>
    </w:p>
    <w:p w14:paraId="1B4703D5" w14:textId="77777777" w:rsidR="00A56017" w:rsidRPr="00205D54" w:rsidRDefault="00A56017" w:rsidP="00A56017">
      <w:pPr>
        <w:rPr>
          <w:lang w:val="es-MX"/>
        </w:rPr>
      </w:pPr>
    </w:p>
    <w:p w14:paraId="0E6AC059" w14:textId="0526CCC6" w:rsidR="00A56017" w:rsidRPr="00205D54" w:rsidRDefault="00A56017" w:rsidP="00A56017">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205D54">
        <w:rPr>
          <w:rFonts w:ascii="Palatino Linotype" w:eastAsia="Calibri" w:hAnsi="Palatino Linotype" w:cs="Arial"/>
          <w:szCs w:val="22"/>
          <w:lang w:val="es-MX" w:eastAsia="en-US"/>
        </w:rPr>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061D220" w14:textId="77777777" w:rsidR="00A56017" w:rsidRPr="00205D54" w:rsidRDefault="00A56017" w:rsidP="00A56017">
      <w:pPr>
        <w:rPr>
          <w:lang w:val="es-MX"/>
        </w:rPr>
      </w:pPr>
    </w:p>
    <w:p w14:paraId="33C6ED84" w14:textId="77777777" w:rsidR="00A56017" w:rsidRPr="00205D54" w:rsidRDefault="00A56017" w:rsidP="00A56017">
      <w:pPr>
        <w:ind w:left="851" w:right="850"/>
        <w:jc w:val="both"/>
        <w:rPr>
          <w:rFonts w:ascii="Palatino Linotype" w:hAnsi="Palatino Linotype"/>
          <w:i/>
          <w:sz w:val="22"/>
          <w:szCs w:val="22"/>
          <w:lang w:val="es-MX"/>
        </w:rPr>
      </w:pPr>
      <w:r w:rsidRPr="00205D54">
        <w:rPr>
          <w:rFonts w:ascii="Palatino Linotype" w:hAnsi="Palatino Linotype"/>
          <w:sz w:val="22"/>
          <w:szCs w:val="22"/>
          <w:lang w:val="es-MX"/>
        </w:rPr>
        <w:t>“</w:t>
      </w:r>
      <w:r w:rsidRPr="00205D54">
        <w:rPr>
          <w:rFonts w:ascii="Palatino Linotype" w:hAnsi="Palatino Linotype"/>
          <w:b/>
          <w:i/>
          <w:sz w:val="22"/>
          <w:szCs w:val="22"/>
          <w:lang w:val="es-MX"/>
        </w:rPr>
        <w:t>Artículo 12.</w:t>
      </w:r>
      <w:r w:rsidRPr="00205D54">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7192BD43" w14:textId="77777777" w:rsidR="00A56017" w:rsidRPr="00205D54" w:rsidRDefault="00A56017" w:rsidP="00A56017">
      <w:pPr>
        <w:ind w:left="851" w:right="850"/>
        <w:jc w:val="both"/>
        <w:rPr>
          <w:rFonts w:ascii="Palatino Linotype" w:hAnsi="Palatino Linotype"/>
          <w:i/>
          <w:sz w:val="22"/>
          <w:szCs w:val="22"/>
          <w:lang w:val="es-MX"/>
        </w:rPr>
      </w:pPr>
    </w:p>
    <w:p w14:paraId="2573AB27" w14:textId="77777777" w:rsidR="00A56017" w:rsidRPr="00205D54" w:rsidRDefault="00A56017" w:rsidP="00A56017">
      <w:pPr>
        <w:ind w:left="851" w:right="850"/>
        <w:jc w:val="both"/>
        <w:rPr>
          <w:rFonts w:ascii="Palatino Linotype" w:hAnsi="Palatino Linotype"/>
          <w:sz w:val="22"/>
          <w:szCs w:val="22"/>
          <w:lang w:val="es-MX"/>
        </w:rPr>
      </w:pPr>
      <w:r w:rsidRPr="00205D54">
        <w:rPr>
          <w:rFonts w:ascii="Palatino Linotype" w:hAnsi="Palatino Linotype"/>
          <w:b/>
          <w:i/>
          <w:sz w:val="22"/>
          <w:szCs w:val="22"/>
          <w:u w:val="single"/>
          <w:lang w:val="es-MX"/>
        </w:rPr>
        <w:t>Los sujetos obligados sólo proporcionarán la información pública que se les requiera y que obre en sus archivos</w:t>
      </w:r>
      <w:r w:rsidRPr="00205D54">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79BBBA" w14:textId="77777777" w:rsidR="00A56017" w:rsidRPr="00205D54"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p>
    <w:p w14:paraId="1623B021" w14:textId="77777777" w:rsidR="00A56017" w:rsidRPr="00205D54" w:rsidRDefault="00A56017" w:rsidP="00AD4D8F">
      <w:pPr>
        <w:spacing w:line="360" w:lineRule="auto"/>
        <w:jc w:val="both"/>
        <w:rPr>
          <w:rFonts w:ascii="Palatino Linotype" w:eastAsia="Calibri" w:hAnsi="Palatino Linotype" w:cs="Arial"/>
          <w:lang w:val="es-ES_tradnl" w:eastAsia="en-US"/>
        </w:rPr>
      </w:pPr>
      <w:r w:rsidRPr="00205D54">
        <w:rPr>
          <w:rFonts w:ascii="Palatino Linotype" w:eastAsia="Calibri" w:hAnsi="Palatino Linotype" w:cs="Arial"/>
          <w:lang w:val="es-ES_tradnl" w:eastAsia="en-US"/>
        </w:rPr>
        <w:t>Por todo lo anterior, conviene subrayar que, este Órgano Garante conforme al artículo 36, que otorga la Ley de la Materia, no se encuentra facultado para pronunciarse acerca de la veracidad de la información remitida por los Sujetos Obligados.</w:t>
      </w:r>
    </w:p>
    <w:p w14:paraId="7228A87E" w14:textId="77777777" w:rsidR="00A56017" w:rsidRPr="00205D54" w:rsidRDefault="00A56017" w:rsidP="00AD4D8F">
      <w:pPr>
        <w:spacing w:line="360" w:lineRule="auto"/>
        <w:jc w:val="both"/>
        <w:rPr>
          <w:rFonts w:ascii="Palatino Linotype" w:eastAsia="Calibri" w:hAnsi="Palatino Linotype" w:cs="Arial"/>
          <w:lang w:val="es-ES_tradnl" w:eastAsia="en-US"/>
        </w:rPr>
      </w:pPr>
    </w:p>
    <w:p w14:paraId="1CD4E70E" w14:textId="77777777" w:rsidR="00A56017" w:rsidRPr="00205D54" w:rsidRDefault="00A56017" w:rsidP="00AD4D8F">
      <w:pPr>
        <w:spacing w:line="360" w:lineRule="auto"/>
        <w:jc w:val="both"/>
        <w:rPr>
          <w:rFonts w:ascii="Palatino Linotype" w:eastAsia="Calibri" w:hAnsi="Palatino Linotype" w:cs="Arial"/>
          <w:lang w:val="es-ES_tradnl" w:eastAsia="en-US"/>
        </w:rPr>
      </w:pPr>
      <w:r w:rsidRPr="00205D54">
        <w:rPr>
          <w:rFonts w:ascii="Palatino Linotype" w:eastAsia="Calibri" w:hAnsi="Palatino Linotype" w:cs="Arial"/>
          <w:color w:val="000000"/>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EB0D28A" w14:textId="77777777" w:rsidR="00A56017" w:rsidRPr="00205D54"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205D54">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205D54">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05D54">
        <w:rPr>
          <w:rFonts w:ascii="Palatino Linotype" w:eastAsia="Calibri" w:hAnsi="Palatino Linotype" w:cs="Arial"/>
          <w:i/>
          <w:sz w:val="22"/>
          <w:szCs w:val="22"/>
          <w:lang w:val="es-MX" w:eastAsia="en-US"/>
        </w:rPr>
        <w:t>Marván</w:t>
      </w:r>
      <w:proofErr w:type="spellEnd"/>
      <w:r w:rsidRPr="00205D54">
        <w:rPr>
          <w:rFonts w:ascii="Palatino Linotype" w:eastAsia="Calibri" w:hAnsi="Palatino Linotype" w:cs="Arial"/>
          <w:i/>
          <w:sz w:val="22"/>
          <w:szCs w:val="22"/>
          <w:lang w:val="es-MX" w:eastAsia="en-US"/>
        </w:rPr>
        <w:t xml:space="preserve"> Laborde 2395/09 Secretaría de </w:t>
      </w:r>
      <w:r w:rsidRPr="00205D54">
        <w:rPr>
          <w:rFonts w:ascii="Palatino Linotype" w:eastAsia="Calibri" w:hAnsi="Palatino Linotype" w:cs="Arial"/>
          <w:i/>
          <w:sz w:val="22"/>
          <w:szCs w:val="22"/>
          <w:lang w:val="es-MX" w:eastAsia="en-US"/>
        </w:rPr>
        <w:lastRenderedPageBreak/>
        <w:t xml:space="preserve">Economía - María </w:t>
      </w:r>
      <w:proofErr w:type="spellStart"/>
      <w:r w:rsidRPr="00205D54">
        <w:rPr>
          <w:rFonts w:ascii="Palatino Linotype" w:eastAsia="Calibri" w:hAnsi="Palatino Linotype" w:cs="Arial"/>
          <w:i/>
          <w:sz w:val="22"/>
          <w:szCs w:val="22"/>
          <w:lang w:val="es-MX" w:eastAsia="en-US"/>
        </w:rPr>
        <w:t>Marván</w:t>
      </w:r>
      <w:proofErr w:type="spellEnd"/>
      <w:r w:rsidRPr="00205D54">
        <w:rPr>
          <w:rFonts w:ascii="Palatino Linotype" w:eastAsia="Calibri" w:hAnsi="Palatino Linotype" w:cs="Arial"/>
          <w:i/>
          <w:sz w:val="22"/>
          <w:szCs w:val="22"/>
          <w:lang w:val="es-MX" w:eastAsia="en-US"/>
        </w:rPr>
        <w:t xml:space="preserve"> Laborde 0837/10 Administración Portuaria Integral de Veracruz, S.A. de C.V. – María </w:t>
      </w:r>
      <w:proofErr w:type="spellStart"/>
      <w:r w:rsidRPr="00205D54">
        <w:rPr>
          <w:rFonts w:ascii="Palatino Linotype" w:eastAsia="Calibri" w:hAnsi="Palatino Linotype" w:cs="Arial"/>
          <w:i/>
          <w:sz w:val="22"/>
          <w:szCs w:val="22"/>
          <w:lang w:val="es-MX" w:eastAsia="en-US"/>
        </w:rPr>
        <w:t>Marván</w:t>
      </w:r>
      <w:proofErr w:type="spellEnd"/>
      <w:r w:rsidRPr="00205D54">
        <w:rPr>
          <w:rFonts w:ascii="Palatino Linotype" w:eastAsia="Calibri" w:hAnsi="Palatino Linotype" w:cs="Arial"/>
          <w:i/>
          <w:sz w:val="22"/>
          <w:szCs w:val="22"/>
          <w:lang w:val="es-MX" w:eastAsia="en-US"/>
        </w:rPr>
        <w:t xml:space="preserve"> Laborde </w:t>
      </w:r>
    </w:p>
    <w:p w14:paraId="5089B26D" w14:textId="77777777" w:rsidR="00A56017" w:rsidRPr="00205D54"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Criterio 31/10</w:t>
      </w:r>
    </w:p>
    <w:p w14:paraId="4D8EE593" w14:textId="77777777" w:rsidR="00A56017" w:rsidRPr="00205D54" w:rsidRDefault="00A56017" w:rsidP="00A56017">
      <w:pPr>
        <w:spacing w:line="360" w:lineRule="auto"/>
        <w:ind w:right="51"/>
        <w:jc w:val="both"/>
        <w:rPr>
          <w:rFonts w:ascii="Palatino Linotype" w:eastAsia="Calibri" w:hAnsi="Palatino Linotype" w:cs="Arial"/>
          <w:lang w:val="es-MX" w:eastAsia="en-US"/>
        </w:rPr>
      </w:pPr>
    </w:p>
    <w:p w14:paraId="7E0A1A68" w14:textId="64A8D43A" w:rsidR="00A56017" w:rsidRPr="00205D54" w:rsidRDefault="00A56017" w:rsidP="00A56017">
      <w:pPr>
        <w:spacing w:line="360" w:lineRule="auto"/>
        <w:ind w:right="51"/>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 xml:space="preserve">Por lo anterior, se tienen por colmada la pretensión de </w:t>
      </w:r>
      <w:proofErr w:type="gramStart"/>
      <w:r w:rsidRPr="00205D54">
        <w:rPr>
          <w:rFonts w:ascii="Palatino Linotype" w:eastAsia="Calibri" w:hAnsi="Palatino Linotype" w:cs="Arial"/>
          <w:lang w:val="es-MX" w:eastAsia="en-US"/>
        </w:rPr>
        <w:t>la</w:t>
      </w:r>
      <w:proofErr w:type="gramEnd"/>
      <w:r w:rsidRPr="00205D54">
        <w:rPr>
          <w:rFonts w:ascii="Palatino Linotype" w:eastAsia="Calibri" w:hAnsi="Palatino Linotype" w:cs="Arial"/>
          <w:lang w:val="es-MX" w:eastAsia="en-US"/>
        </w:rPr>
        <w:t xml:space="preserve"> hoy Recurrente respecto de los puntos </w:t>
      </w:r>
      <w:r w:rsidR="00CD3F4C" w:rsidRPr="00205D54">
        <w:rPr>
          <w:rFonts w:ascii="Palatino Linotype" w:eastAsia="Calibri" w:hAnsi="Palatino Linotype" w:cs="Arial"/>
          <w:lang w:val="es-MX" w:eastAsia="en-US"/>
        </w:rPr>
        <w:t>2 y 3</w:t>
      </w:r>
      <w:r w:rsidRPr="00205D54">
        <w:rPr>
          <w:rFonts w:ascii="Palatino Linotype" w:eastAsia="Calibri" w:hAnsi="Palatino Linotype" w:cs="Arial"/>
          <w:lang w:val="es-MX" w:eastAsia="en-US"/>
        </w:rPr>
        <w:t xml:space="preserve"> del presente apartado, una vez que el Sujeto Obligado ha remitido los documentos en donde consta la información requerida por el Recurrente.</w:t>
      </w:r>
    </w:p>
    <w:p w14:paraId="1B58B039" w14:textId="77777777" w:rsidR="00A87485" w:rsidRPr="00205D54" w:rsidRDefault="00A87485" w:rsidP="00A87485">
      <w:pPr>
        <w:spacing w:line="360" w:lineRule="auto"/>
        <w:jc w:val="both"/>
        <w:rPr>
          <w:rFonts w:ascii="Palatino Linotype" w:eastAsia="Calibri" w:hAnsi="Palatino Linotype"/>
          <w:lang w:val="es-MX" w:eastAsia="es-MX"/>
        </w:rPr>
      </w:pPr>
    </w:p>
    <w:p w14:paraId="67D6D638" w14:textId="223A1F3A" w:rsidR="0008580B" w:rsidRPr="00205D54" w:rsidRDefault="00243B13" w:rsidP="0008580B">
      <w:pPr>
        <w:spacing w:line="360" w:lineRule="auto"/>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 xml:space="preserve">Ahora bien, respecto a los requerimientos formulados en el punto </w:t>
      </w:r>
      <w:r w:rsidRPr="00205D54">
        <w:rPr>
          <w:rFonts w:ascii="Palatino Linotype" w:eastAsia="Calibri" w:hAnsi="Palatino Linotype" w:cs="Arial"/>
          <w:b/>
          <w:bCs/>
          <w:lang w:val="es-MX" w:eastAsia="en-US"/>
        </w:rPr>
        <w:t>1</w:t>
      </w:r>
      <w:r w:rsidRPr="00205D54">
        <w:rPr>
          <w:rFonts w:ascii="Palatino Linotype" w:eastAsia="Calibri" w:hAnsi="Palatino Linotype" w:cs="Arial"/>
          <w:lang w:val="es-MX" w:eastAsia="en-US"/>
        </w:rPr>
        <w:t xml:space="preserve"> de la solicitud de información, correspondientes a la entrega de los documentos en donde conste el </w:t>
      </w:r>
      <w:r w:rsidRPr="00205D54">
        <w:rPr>
          <w:rFonts w:ascii="Palatino Linotype" w:eastAsia="Calibri" w:hAnsi="Palatino Linotype" w:cs="Arial"/>
          <w:b/>
          <w:bCs/>
          <w:lang w:val="es-MX" w:eastAsia="en-US"/>
        </w:rPr>
        <w:t>informe de las detenciones que ha llevado el área de seguridad pública u organismo similar del periodo que comprende del 01 de enero de 2021 al 01 de agosto de 2022</w:t>
      </w:r>
      <w:r w:rsidR="0008580B" w:rsidRPr="00205D54">
        <w:rPr>
          <w:rFonts w:ascii="Palatino Linotype" w:eastAsia="Calibri" w:hAnsi="Palatino Linotype" w:cs="Arial"/>
          <w:lang w:val="es-MX" w:eastAsia="en-US"/>
        </w:rPr>
        <w:t>, el Sujeto obligado comunico al particular que no cuenta con ningún “informe pormenorizado…” tal y como lo refiere el peticionario.”, ante ello</w:t>
      </w:r>
      <w:r w:rsidR="00476B11" w:rsidRPr="00205D54">
        <w:rPr>
          <w:rFonts w:ascii="Palatino Linotype" w:eastAsia="Calibri" w:hAnsi="Palatino Linotype" w:cs="Arial"/>
          <w:lang w:val="es-MX" w:eastAsia="en-US"/>
        </w:rPr>
        <w:t>,</w:t>
      </w:r>
      <w:r w:rsidR="0008580B" w:rsidRPr="00205D54">
        <w:rPr>
          <w:rFonts w:ascii="Palatino Linotype" w:eastAsia="Calibri" w:hAnsi="Palatino Linotype" w:cs="Arial"/>
          <w:lang w:val="es-MX" w:eastAsia="en-US"/>
        </w:rPr>
        <w:t xml:space="preserve"> </w:t>
      </w:r>
      <w:r w:rsidR="0008580B" w:rsidRPr="00205D54">
        <w:rPr>
          <w:rFonts w:ascii="Palatino Linotype" w:eastAsia="Palatino Linotype" w:hAnsi="Palatino Linotype" w:cs="Palatino Linotype"/>
          <w:color w:val="000000"/>
        </w:rPr>
        <w:t xml:space="preserve">es oportuno traer a colación los artículos 5, fracción II, XVII, 7, fracción IX, 19, fracción I, 39, inciso b), fracción VI y XI, 118 de la Ley General del Sistema Nacional de Seguridad Pública; disposición legal que dispone lo siguiente: </w:t>
      </w:r>
    </w:p>
    <w:p w14:paraId="37E50B78" w14:textId="77777777" w:rsidR="0008580B" w:rsidRPr="00205D54" w:rsidRDefault="0008580B" w:rsidP="0008580B">
      <w:pPr>
        <w:tabs>
          <w:tab w:val="left" w:pos="7938"/>
        </w:tabs>
        <w:spacing w:line="276" w:lineRule="auto"/>
        <w:ind w:right="900"/>
        <w:jc w:val="both"/>
        <w:rPr>
          <w:rFonts w:ascii="Palatino Linotype" w:eastAsia="Palatino Linotype" w:hAnsi="Palatino Linotype" w:cs="Palatino Linotype"/>
          <w:b/>
          <w:i/>
          <w:color w:val="000000"/>
        </w:rPr>
      </w:pPr>
    </w:p>
    <w:p w14:paraId="68F5CE5D"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t>“Artículo 5</w:t>
      </w:r>
      <w:r w:rsidRPr="00205D54">
        <w:rPr>
          <w:rFonts w:ascii="Palatino Linotype" w:eastAsia="Palatino Linotype" w:hAnsi="Palatino Linotype" w:cs="Palatino Linotype"/>
          <w:i/>
          <w:color w:val="000000"/>
          <w:sz w:val="22"/>
          <w:szCs w:val="22"/>
        </w:rPr>
        <w:t>.- Para los efectos de esta Ley, se entenderá por:</w:t>
      </w:r>
    </w:p>
    <w:p w14:paraId="38FAA279"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w:t>
      </w:r>
    </w:p>
    <w:p w14:paraId="0237C9E3"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w:t>
      </w:r>
      <w:r w:rsidRPr="00205D54">
        <w:rPr>
          <w:rFonts w:ascii="Palatino Linotype" w:eastAsia="Palatino Linotype" w:hAnsi="Palatino Linotype" w:cs="Palatino Linotype"/>
          <w:i/>
          <w:color w:val="000000"/>
          <w:sz w:val="22"/>
          <w:szCs w:val="22"/>
        </w:rPr>
        <w:lastRenderedPageBreak/>
        <w:t>demás necesarias para la prevención, investigación y persecución de los delitos. El conjunto de bases de datos conformará el Sistema Nacional de Información;</w:t>
      </w:r>
    </w:p>
    <w:p w14:paraId="3148B958"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III a XVI…</w:t>
      </w:r>
    </w:p>
    <w:p w14:paraId="08D710F0" w14:textId="77777777" w:rsidR="00476B11" w:rsidRPr="00205D54" w:rsidRDefault="00476B11" w:rsidP="00476B11">
      <w:pPr>
        <w:tabs>
          <w:tab w:val="left" w:pos="7938"/>
        </w:tabs>
        <w:ind w:left="1134" w:right="900"/>
        <w:jc w:val="both"/>
        <w:rPr>
          <w:rFonts w:ascii="Palatino Linotype" w:eastAsia="Palatino Linotype" w:hAnsi="Palatino Linotype" w:cs="Palatino Linotype"/>
          <w:i/>
          <w:color w:val="000000"/>
          <w:sz w:val="22"/>
          <w:szCs w:val="22"/>
        </w:rPr>
      </w:pPr>
    </w:p>
    <w:p w14:paraId="4DFB416F"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3B0A0F59"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p>
    <w:p w14:paraId="0BFBA2E0"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t>Artículo 7.-</w:t>
      </w:r>
      <w:r w:rsidRPr="00205D54">
        <w:rPr>
          <w:rFonts w:ascii="Palatino Linotype" w:eastAsia="Palatino Linotype" w:hAnsi="Palatino Linotype" w:cs="Palatino Linotype"/>
          <w:i/>
          <w:color w:val="000000"/>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FA4212C"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 a VIII…</w:t>
      </w:r>
    </w:p>
    <w:p w14:paraId="66997EDB"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29A48AA6"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Tratándose de manejo de datos que provengan del Registro Nacional de Detenciones se atendrá a lo dispuesto en la Ley Nacional del Registro de Detenciones;</w:t>
      </w:r>
    </w:p>
    <w:p w14:paraId="2867DC25"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X a XVI…</w:t>
      </w:r>
    </w:p>
    <w:p w14:paraId="3375491D"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p>
    <w:p w14:paraId="3582B6ED"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t>Artículo 19.-</w:t>
      </w:r>
      <w:r w:rsidRPr="00205D54">
        <w:rPr>
          <w:rFonts w:ascii="Palatino Linotype" w:eastAsia="Palatino Linotype" w:hAnsi="Palatino Linotype" w:cs="Palatino Linotype"/>
          <w:i/>
          <w:color w:val="000000"/>
          <w:sz w:val="22"/>
          <w:szCs w:val="22"/>
        </w:rPr>
        <w:t xml:space="preserve"> El Centro Nacional de Información será el responsable de regular el Sistema Nacional de Información y tendrá, entre otras, las siguientes atribuciones: </w:t>
      </w:r>
    </w:p>
    <w:p w14:paraId="72B07052"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 Determinar los criterios técnicos y de homologación de las Bases de Datos que conforman el Sistema Nacional de Información;</w:t>
      </w:r>
    </w:p>
    <w:p w14:paraId="75D1EBE7"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II a VI…</w:t>
      </w:r>
    </w:p>
    <w:p w14:paraId="1153EF56" w14:textId="77777777" w:rsidR="0008580B" w:rsidRPr="00205D54" w:rsidRDefault="0008580B" w:rsidP="00476B11">
      <w:pPr>
        <w:tabs>
          <w:tab w:val="left" w:pos="7938"/>
        </w:tabs>
        <w:ind w:left="1134" w:right="900"/>
        <w:jc w:val="both"/>
        <w:rPr>
          <w:rFonts w:ascii="Palatino Linotype" w:eastAsia="Palatino Linotype" w:hAnsi="Palatino Linotype" w:cs="Palatino Linotype"/>
          <w:b/>
          <w:i/>
          <w:color w:val="000000"/>
          <w:sz w:val="22"/>
          <w:szCs w:val="22"/>
          <w:u w:val="single"/>
        </w:rPr>
      </w:pPr>
      <w:r w:rsidRPr="00205D54">
        <w:rPr>
          <w:rFonts w:ascii="Palatino Linotype" w:eastAsia="Palatino Linotype" w:hAnsi="Palatino Linotype" w:cs="Palatino Linotype"/>
          <w:b/>
          <w:i/>
          <w:color w:val="000000"/>
          <w:sz w:val="22"/>
          <w:szCs w:val="22"/>
          <w:u w:val="single"/>
        </w:rPr>
        <w:t>Artículo 39.- La concurrencia de facultades entre la Federación, las entidades federativas y los Municipios, quedará distribuida conforme a lo siguiente:</w:t>
      </w:r>
    </w:p>
    <w:p w14:paraId="5C1177CE"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A…</w:t>
      </w:r>
    </w:p>
    <w:p w14:paraId="252DF134" w14:textId="77777777" w:rsidR="0008580B" w:rsidRPr="00205D54" w:rsidRDefault="0008580B" w:rsidP="00476B11">
      <w:pPr>
        <w:tabs>
          <w:tab w:val="left" w:pos="7938"/>
        </w:tabs>
        <w:ind w:left="1134" w:right="900"/>
        <w:jc w:val="both"/>
        <w:rPr>
          <w:rFonts w:ascii="Palatino Linotype" w:eastAsia="Palatino Linotype" w:hAnsi="Palatino Linotype" w:cs="Palatino Linotype"/>
          <w:b/>
          <w:i/>
          <w:color w:val="000000"/>
          <w:sz w:val="22"/>
          <w:szCs w:val="22"/>
          <w:u w:val="single"/>
        </w:rPr>
      </w:pPr>
      <w:r w:rsidRPr="00205D54">
        <w:rPr>
          <w:rFonts w:ascii="Palatino Linotype" w:eastAsia="Palatino Linotype" w:hAnsi="Palatino Linotype" w:cs="Palatino Linotype"/>
          <w:b/>
          <w:i/>
          <w:color w:val="000000"/>
          <w:sz w:val="22"/>
          <w:szCs w:val="22"/>
          <w:u w:val="single"/>
        </w:rPr>
        <w:t>B. Corresponde a la Federación, a las entidades federativas y a los Municipios, en el ámbito de sus respectivas competencias:</w:t>
      </w:r>
    </w:p>
    <w:p w14:paraId="6E8B29C9"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 a V…</w:t>
      </w:r>
    </w:p>
    <w:p w14:paraId="6BCEF250"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VI. Designar a un responsable del control, suministro y adecuado manejo de la información a que se refiere esta Ley;</w:t>
      </w:r>
    </w:p>
    <w:p w14:paraId="7D32CF49"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lastRenderedPageBreak/>
        <w:t>XII a X…</w:t>
      </w:r>
    </w:p>
    <w:p w14:paraId="214716D6" w14:textId="77777777" w:rsidR="0008580B" w:rsidRPr="00205D54" w:rsidRDefault="0008580B" w:rsidP="00476B11">
      <w:pPr>
        <w:tabs>
          <w:tab w:val="left" w:pos="7938"/>
        </w:tabs>
        <w:ind w:left="1134" w:right="900"/>
        <w:jc w:val="both"/>
        <w:rPr>
          <w:rFonts w:ascii="Palatino Linotype" w:eastAsia="Palatino Linotype" w:hAnsi="Palatino Linotype" w:cs="Palatino Linotype"/>
          <w:b/>
          <w:i/>
          <w:color w:val="000000"/>
          <w:sz w:val="22"/>
          <w:szCs w:val="22"/>
          <w:u w:val="single"/>
        </w:rPr>
      </w:pPr>
      <w:r w:rsidRPr="00205D54">
        <w:rPr>
          <w:rFonts w:ascii="Palatino Linotype" w:eastAsia="Palatino Linotype" w:hAnsi="Palatino Linotype" w:cs="Palatino Linotype"/>
          <w:b/>
          <w:i/>
          <w:color w:val="000000"/>
          <w:sz w:val="22"/>
          <w:szCs w:val="22"/>
          <w:u w:val="single"/>
        </w:rPr>
        <w:t xml:space="preserve">XI. Integrar y consultar la información relativa a la operación y Desarrollo Policial para el registro y seguimiento en el Sistema Nacional de Información; </w:t>
      </w:r>
    </w:p>
    <w:p w14:paraId="3F43D833"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XII a XV…</w:t>
      </w:r>
    </w:p>
    <w:p w14:paraId="20A777C7" w14:textId="77777777" w:rsidR="00476B11" w:rsidRPr="00205D54" w:rsidRDefault="00476B11" w:rsidP="00476B11">
      <w:pPr>
        <w:tabs>
          <w:tab w:val="left" w:pos="7938"/>
        </w:tabs>
        <w:ind w:left="1134" w:right="900"/>
        <w:jc w:val="both"/>
        <w:rPr>
          <w:rFonts w:ascii="Palatino Linotype" w:eastAsia="Palatino Linotype" w:hAnsi="Palatino Linotype" w:cs="Palatino Linotype"/>
          <w:i/>
          <w:color w:val="000000"/>
          <w:sz w:val="22"/>
          <w:szCs w:val="22"/>
        </w:rPr>
      </w:pPr>
    </w:p>
    <w:p w14:paraId="28C9E8CE"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t>Artículo 118.-</w:t>
      </w:r>
      <w:r w:rsidRPr="00205D54">
        <w:rPr>
          <w:rFonts w:ascii="Palatino Linotype" w:eastAsia="Palatino Linotype" w:hAnsi="Palatino Linotype" w:cs="Palatino Linotype"/>
          <w:i/>
          <w:color w:val="000000"/>
          <w:sz w:val="22"/>
          <w:szCs w:val="22"/>
        </w:rPr>
        <w:t xml:space="preserve"> Las Bases de Datos que integran el Sistema Nacional de Información se actualizarán permanentemente y serán de consulta obligatoria para garantizar la efectividad en las actividades de Seguridad Pública. </w:t>
      </w:r>
    </w:p>
    <w:p w14:paraId="58E8B4C8" w14:textId="77777777" w:rsidR="00476B11" w:rsidRPr="00205D54" w:rsidRDefault="00476B11" w:rsidP="00476B11">
      <w:pPr>
        <w:tabs>
          <w:tab w:val="left" w:pos="7938"/>
        </w:tabs>
        <w:ind w:left="1134" w:right="900"/>
        <w:jc w:val="both"/>
        <w:rPr>
          <w:rFonts w:ascii="Palatino Linotype" w:eastAsia="Palatino Linotype" w:hAnsi="Palatino Linotype" w:cs="Palatino Linotype"/>
          <w:i/>
          <w:color w:val="000000"/>
          <w:sz w:val="22"/>
          <w:szCs w:val="22"/>
        </w:rPr>
      </w:pPr>
    </w:p>
    <w:p w14:paraId="64F4FD3A"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L</w:t>
      </w:r>
      <w:r w:rsidRPr="00205D54">
        <w:rPr>
          <w:rFonts w:ascii="Palatino Linotype" w:eastAsia="Palatino Linotype" w:hAnsi="Palatino Linotype" w:cs="Palatino Linotype"/>
          <w:b/>
          <w:bCs/>
          <w:i/>
          <w:color w:val="000000"/>
          <w:sz w:val="22"/>
          <w:szCs w:val="22"/>
          <w:u w:val="single"/>
        </w:rPr>
        <w:t>as Bases de Datos criminalísticas se conformarán de la información que aporten las instituciones de procuración de justicia y del sistema penitenciario, relativa a las investigaciones, órdenes de detención</w:t>
      </w:r>
      <w:r w:rsidRPr="00205D54">
        <w:rPr>
          <w:rFonts w:ascii="Palatino Linotype" w:eastAsia="Palatino Linotype" w:hAnsi="Palatino Linotype" w:cs="Palatino Linotype"/>
          <w:i/>
          <w:color w:val="000000"/>
          <w:sz w:val="22"/>
          <w:szCs w:val="22"/>
        </w:rPr>
        <w:t xml:space="preserve"> y aprehensión, procesos penales, sentencias o ejecución de penas.</w:t>
      </w:r>
    </w:p>
    <w:p w14:paraId="3C25DB4D" w14:textId="77777777" w:rsidR="00476B11" w:rsidRPr="00205D54" w:rsidRDefault="00476B11" w:rsidP="00476B11">
      <w:pPr>
        <w:tabs>
          <w:tab w:val="left" w:pos="7938"/>
        </w:tabs>
        <w:ind w:left="1134" w:right="900"/>
        <w:jc w:val="both"/>
        <w:rPr>
          <w:rFonts w:ascii="Palatino Linotype" w:eastAsia="Palatino Linotype" w:hAnsi="Palatino Linotype" w:cs="Palatino Linotype"/>
          <w:i/>
          <w:color w:val="000000"/>
          <w:sz w:val="22"/>
          <w:szCs w:val="22"/>
        </w:rPr>
      </w:pPr>
    </w:p>
    <w:p w14:paraId="25A38478"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El Registro Nacional de Detenciones se vinculará con las Bases de Datos a que se refiere el presente artículo, mediante el número de identificación al que hace referencia la ley de la materia.”</w:t>
      </w:r>
    </w:p>
    <w:p w14:paraId="59DB6143" w14:textId="77777777" w:rsidR="00476B11" w:rsidRPr="00205D54" w:rsidRDefault="00476B11" w:rsidP="00476B11">
      <w:pPr>
        <w:tabs>
          <w:tab w:val="left" w:pos="7938"/>
        </w:tabs>
        <w:ind w:left="1134" w:right="900"/>
        <w:jc w:val="both"/>
        <w:rPr>
          <w:rFonts w:ascii="Palatino Linotype" w:eastAsia="Palatino Linotype" w:hAnsi="Palatino Linotype" w:cs="Palatino Linotype"/>
          <w:i/>
          <w:color w:val="000000"/>
        </w:rPr>
      </w:pPr>
    </w:p>
    <w:p w14:paraId="4A5DFDA7" w14:textId="082B53B2" w:rsidR="0008580B" w:rsidRPr="00205D54" w:rsidRDefault="00476B11" w:rsidP="0008580B">
      <w:pPr>
        <w:tabs>
          <w:tab w:val="left" w:pos="7938"/>
        </w:tabs>
        <w:spacing w:before="240" w:after="240" w:line="360" w:lineRule="auto"/>
        <w:jc w:val="both"/>
        <w:rPr>
          <w:rFonts w:ascii="Palatino Linotype" w:eastAsia="Palatino Linotype" w:hAnsi="Palatino Linotype" w:cs="Palatino Linotype"/>
          <w:bCs/>
          <w:color w:val="000000"/>
        </w:rPr>
      </w:pPr>
      <w:r w:rsidRPr="00205D54">
        <w:rPr>
          <w:rFonts w:ascii="Palatino Linotype" w:eastAsia="Palatino Linotype" w:hAnsi="Palatino Linotype" w:cs="Palatino Linotype"/>
          <w:bCs/>
          <w:color w:val="000000"/>
        </w:rPr>
        <w:t xml:space="preserve">Al respecto, el </w:t>
      </w:r>
      <w:r w:rsidR="0008580B" w:rsidRPr="00205D54">
        <w:rPr>
          <w:rFonts w:ascii="Palatino Linotype" w:eastAsia="Palatino Linotype" w:hAnsi="Palatino Linotype" w:cs="Palatino Linotype"/>
          <w:bCs/>
          <w:color w:val="000000"/>
        </w:rPr>
        <w:t>Decreto número 360</w:t>
      </w:r>
      <w:r w:rsidRPr="00205D54">
        <w:rPr>
          <w:rFonts w:ascii="Palatino Linotype" w:eastAsia="Palatino Linotype" w:hAnsi="Palatino Linotype" w:cs="Palatino Linotype"/>
          <w:bCs/>
          <w:color w:val="000000"/>
        </w:rPr>
        <w:t xml:space="preserve">, por el que se expide la Ley de Seguridad del Estado de México, </w:t>
      </w:r>
      <w:r w:rsidR="0008580B" w:rsidRPr="00205D54">
        <w:rPr>
          <w:rFonts w:ascii="Palatino Linotype" w:eastAsia="Palatino Linotype" w:hAnsi="Palatino Linotype" w:cs="Palatino Linotype"/>
          <w:bCs/>
          <w:color w:val="000000"/>
        </w:rPr>
        <w:t xml:space="preserve">publicado en el Periódico Oficial “Gaceta del Gobierno” del Estado de México, el </w:t>
      </w:r>
      <w:r w:rsidRPr="00205D54">
        <w:rPr>
          <w:rFonts w:ascii="Palatino Linotype" w:eastAsia="Palatino Linotype" w:hAnsi="Palatino Linotype" w:cs="Palatino Linotype"/>
          <w:bCs/>
          <w:color w:val="000000"/>
        </w:rPr>
        <w:t xml:space="preserve">19 </w:t>
      </w:r>
      <w:r w:rsidR="0008580B" w:rsidRPr="00205D54">
        <w:rPr>
          <w:rFonts w:ascii="Palatino Linotype" w:eastAsia="Palatino Linotype" w:hAnsi="Palatino Linotype" w:cs="Palatino Linotype"/>
          <w:bCs/>
          <w:color w:val="000000"/>
        </w:rPr>
        <w:t xml:space="preserve">de octubre de </w:t>
      </w:r>
      <w:r w:rsidRPr="00205D54">
        <w:rPr>
          <w:rFonts w:ascii="Palatino Linotype" w:eastAsia="Palatino Linotype" w:hAnsi="Palatino Linotype" w:cs="Palatino Linotype"/>
          <w:bCs/>
          <w:color w:val="000000"/>
        </w:rPr>
        <w:t>2011, establece lo siguiente</w:t>
      </w:r>
    </w:p>
    <w:p w14:paraId="77B840EA" w14:textId="0CB7C835" w:rsidR="00476B11" w:rsidRPr="00205D54" w:rsidRDefault="00476B11" w:rsidP="00476B11">
      <w:pPr>
        <w:tabs>
          <w:tab w:val="left" w:pos="7938"/>
        </w:tabs>
        <w:ind w:left="1134" w:right="900"/>
        <w:jc w:val="both"/>
        <w:rPr>
          <w:rFonts w:ascii="Palatino Linotype" w:eastAsia="Palatino Linotype" w:hAnsi="Palatino Linotype" w:cs="Palatino Linotype"/>
          <w:bCs/>
          <w:i/>
          <w:color w:val="000000"/>
          <w:sz w:val="22"/>
          <w:szCs w:val="22"/>
        </w:rPr>
      </w:pPr>
      <w:r w:rsidRPr="00205D54">
        <w:rPr>
          <w:rFonts w:ascii="Palatino Linotype" w:eastAsia="Palatino Linotype" w:hAnsi="Palatino Linotype" w:cs="Palatino Linotype"/>
          <w:b/>
          <w:i/>
          <w:color w:val="000000"/>
          <w:sz w:val="22"/>
          <w:szCs w:val="22"/>
        </w:rPr>
        <w:t xml:space="preserve">“Artículo 22.- </w:t>
      </w:r>
      <w:r w:rsidRPr="00205D54">
        <w:rPr>
          <w:rFonts w:ascii="Palatino Linotype" w:eastAsia="Palatino Linotype" w:hAnsi="Palatino Linotype" w:cs="Palatino Linotype"/>
          <w:bCs/>
          <w:i/>
          <w:color w:val="000000"/>
          <w:sz w:val="22"/>
          <w:szCs w:val="22"/>
        </w:rPr>
        <w:t>Son atribuciones del Director de Seguridad Pública Municipal:</w:t>
      </w:r>
    </w:p>
    <w:p w14:paraId="62E38B66" w14:textId="682309F4" w:rsidR="00476B11" w:rsidRPr="00205D54" w:rsidRDefault="00476B11" w:rsidP="00476B11">
      <w:pPr>
        <w:tabs>
          <w:tab w:val="left" w:pos="7938"/>
        </w:tabs>
        <w:ind w:left="1134" w:right="900"/>
        <w:jc w:val="both"/>
        <w:rPr>
          <w:rFonts w:ascii="Palatino Linotype" w:eastAsia="Palatino Linotype" w:hAnsi="Palatino Linotype" w:cs="Palatino Linotype"/>
          <w:bCs/>
          <w:i/>
          <w:color w:val="000000"/>
          <w:sz w:val="22"/>
          <w:szCs w:val="22"/>
        </w:rPr>
      </w:pPr>
      <w:r w:rsidRPr="00205D54">
        <w:rPr>
          <w:rFonts w:ascii="Palatino Linotype" w:eastAsia="Palatino Linotype" w:hAnsi="Palatino Linotype" w:cs="Palatino Linotype"/>
          <w:b/>
          <w:i/>
          <w:color w:val="000000"/>
          <w:sz w:val="22"/>
          <w:szCs w:val="22"/>
        </w:rPr>
        <w:t>(…</w:t>
      </w:r>
      <w:r w:rsidRPr="00205D54">
        <w:rPr>
          <w:rFonts w:ascii="Palatino Linotype" w:eastAsia="Palatino Linotype" w:hAnsi="Palatino Linotype" w:cs="Palatino Linotype"/>
          <w:bCs/>
          <w:i/>
          <w:color w:val="000000"/>
          <w:sz w:val="22"/>
          <w:szCs w:val="22"/>
        </w:rPr>
        <w:t>)</w:t>
      </w:r>
    </w:p>
    <w:p w14:paraId="2D0C4FCB" w14:textId="667ED979" w:rsidR="00476B11" w:rsidRPr="00205D54" w:rsidRDefault="00476B11" w:rsidP="00476B11">
      <w:pPr>
        <w:tabs>
          <w:tab w:val="left" w:pos="7938"/>
        </w:tabs>
        <w:ind w:left="1134" w:right="900"/>
        <w:jc w:val="both"/>
        <w:rPr>
          <w:rFonts w:ascii="Palatino Linotype" w:eastAsia="Palatino Linotype" w:hAnsi="Palatino Linotype" w:cs="Palatino Linotype"/>
          <w:bCs/>
          <w:i/>
          <w:color w:val="000000"/>
          <w:sz w:val="22"/>
          <w:szCs w:val="22"/>
        </w:rPr>
      </w:pPr>
      <w:r w:rsidRPr="00205D54">
        <w:rPr>
          <w:rFonts w:ascii="Palatino Linotype" w:eastAsia="Palatino Linotype" w:hAnsi="Palatino Linotype" w:cs="Palatino Linotype"/>
          <w:b/>
          <w:i/>
          <w:color w:val="000000"/>
          <w:sz w:val="22"/>
          <w:szCs w:val="22"/>
        </w:rPr>
        <w:t>V. Contar con las estadísticas delictivas y efectuar la supervisión de las acciones de seguridad pública municipal;</w:t>
      </w:r>
    </w:p>
    <w:p w14:paraId="12D8C3F7" w14:textId="2DEE99B2" w:rsidR="0008580B" w:rsidRPr="00205D54" w:rsidRDefault="0008580B" w:rsidP="00476B11">
      <w:pPr>
        <w:tabs>
          <w:tab w:val="left" w:pos="7938"/>
        </w:tabs>
        <w:spacing w:before="240" w:after="240"/>
        <w:jc w:val="center"/>
        <w:rPr>
          <w:rFonts w:ascii="Palatino Linotype" w:eastAsia="Palatino Linotype" w:hAnsi="Palatino Linotype" w:cs="Palatino Linotype"/>
          <w:b/>
          <w:color w:val="000000"/>
          <w:sz w:val="22"/>
          <w:szCs w:val="22"/>
        </w:rPr>
      </w:pPr>
    </w:p>
    <w:p w14:paraId="20E29B79" w14:textId="77777777" w:rsidR="0008580B" w:rsidRPr="00205D54" w:rsidRDefault="0008580B" w:rsidP="0008580B">
      <w:pPr>
        <w:spacing w:line="360" w:lineRule="auto"/>
        <w:ind w:right="49"/>
        <w:jc w:val="both"/>
        <w:rPr>
          <w:rFonts w:ascii="Palatino Linotype" w:eastAsia="Palatino Linotype" w:hAnsi="Palatino Linotype" w:cs="Palatino Linotype"/>
          <w:i/>
          <w:color w:val="000000"/>
        </w:rPr>
      </w:pPr>
      <w:r w:rsidRPr="00205D54">
        <w:rPr>
          <w:rFonts w:ascii="Palatino Linotype" w:eastAsia="Palatino Linotype" w:hAnsi="Palatino Linotype" w:cs="Palatino Linotype"/>
          <w:color w:val="000000"/>
        </w:rPr>
        <w:t>Por otra parte, los numerales 125, fracción VIII y 142 de la Ley Orgánica Municipal del Estado de México, señala lo siguiente:</w:t>
      </w:r>
      <w:r w:rsidRPr="00205D54">
        <w:rPr>
          <w:rFonts w:ascii="Palatino Linotype" w:eastAsia="Palatino Linotype" w:hAnsi="Palatino Linotype" w:cs="Palatino Linotype"/>
          <w:b/>
          <w:i/>
          <w:color w:val="000000"/>
        </w:rPr>
        <w:t xml:space="preserve"> </w:t>
      </w:r>
    </w:p>
    <w:p w14:paraId="30732209" w14:textId="77777777" w:rsidR="0008580B" w:rsidRPr="00205D54" w:rsidRDefault="0008580B" w:rsidP="0008580B">
      <w:pPr>
        <w:tabs>
          <w:tab w:val="left" w:pos="7938"/>
        </w:tabs>
        <w:spacing w:line="276" w:lineRule="auto"/>
        <w:ind w:left="1134" w:right="900"/>
        <w:jc w:val="both"/>
        <w:rPr>
          <w:rFonts w:ascii="Palatino Linotype" w:eastAsia="Palatino Linotype" w:hAnsi="Palatino Linotype" w:cs="Palatino Linotype"/>
          <w:b/>
          <w:i/>
          <w:color w:val="000000"/>
        </w:rPr>
      </w:pPr>
    </w:p>
    <w:p w14:paraId="4BED8C22"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lastRenderedPageBreak/>
        <w:t xml:space="preserve"> “Artículo 125</w:t>
      </w:r>
      <w:r w:rsidRPr="00205D54">
        <w:rPr>
          <w:rFonts w:ascii="Palatino Linotype" w:eastAsia="Palatino Linotype" w:hAnsi="Palatino Linotype" w:cs="Palatino Linotype"/>
          <w:i/>
          <w:color w:val="000000"/>
          <w:sz w:val="22"/>
          <w:szCs w:val="22"/>
        </w:rPr>
        <w:t>.- Los municipios tendrán a su cargo la prestación, explotación, administración y conservación de los servicios públicos municipales, considerándose enunciativa y no limitativamente, los siguientes:</w:t>
      </w:r>
    </w:p>
    <w:p w14:paraId="7325DE86"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 a VII…</w:t>
      </w:r>
    </w:p>
    <w:p w14:paraId="0ED6A348"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VIII. Seguridad pública y tránsito;</w:t>
      </w:r>
    </w:p>
    <w:p w14:paraId="5B42CA82"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IX a XI…</w:t>
      </w:r>
    </w:p>
    <w:p w14:paraId="2C5FD6C3"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p>
    <w:p w14:paraId="73BEC224"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t>Artículo 142</w:t>
      </w:r>
      <w:r w:rsidRPr="00205D54">
        <w:rPr>
          <w:rFonts w:ascii="Palatino Linotype" w:eastAsia="Palatino Linotype" w:hAnsi="Palatino Linotype" w:cs="Palatino Linotype"/>
          <w:i/>
          <w:color w:val="000000"/>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82ACDF8"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p>
    <w:p w14:paraId="1D2C9CB4" w14:textId="77777777" w:rsidR="0008580B" w:rsidRPr="00205D54" w:rsidRDefault="0008580B" w:rsidP="00476B11">
      <w:pPr>
        <w:tabs>
          <w:tab w:val="left" w:pos="7938"/>
        </w:tabs>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538477BC" w14:textId="77777777" w:rsidR="0008580B" w:rsidRPr="00205D54" w:rsidRDefault="0008580B" w:rsidP="0008580B">
      <w:pPr>
        <w:spacing w:after="80" w:line="360" w:lineRule="auto"/>
        <w:ind w:left="567"/>
        <w:jc w:val="both"/>
        <w:rPr>
          <w:rFonts w:ascii="Palatino Linotype" w:eastAsia="Palatino Linotype" w:hAnsi="Palatino Linotype" w:cs="Palatino Linotype"/>
          <w:i/>
          <w:color w:val="000000"/>
        </w:rPr>
      </w:pPr>
    </w:p>
    <w:p w14:paraId="1BF2590A" w14:textId="1CA1FB74" w:rsidR="0008580B" w:rsidRPr="00205D54" w:rsidRDefault="0008580B" w:rsidP="00476B11">
      <w:pPr>
        <w:spacing w:line="360" w:lineRule="auto"/>
        <w:jc w:val="both"/>
        <w:rPr>
          <w:rFonts w:ascii="Palatino Linotype" w:eastAsia="Palatino Linotype" w:hAnsi="Palatino Linotype" w:cs="Palatino Linotype"/>
          <w:b/>
        </w:rPr>
      </w:pPr>
      <w:r w:rsidRPr="00205D54">
        <w:rPr>
          <w:rFonts w:ascii="Palatino Linotype" w:eastAsia="Palatino Linotype" w:hAnsi="Palatino Linotype" w:cs="Palatino Linotype"/>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w:t>
      </w:r>
      <w:r w:rsidR="00476B11" w:rsidRPr="00205D54">
        <w:rPr>
          <w:rFonts w:ascii="Palatino Linotype" w:eastAsia="Palatino Linotype" w:hAnsi="Palatino Linotype" w:cs="Palatino Linotype"/>
        </w:rPr>
        <w:t>entre otras materias, la relativa a las detenciones, generando la estadística correspondiente.</w:t>
      </w:r>
    </w:p>
    <w:p w14:paraId="48B604EA" w14:textId="77777777" w:rsidR="00476B11" w:rsidRPr="00205D54" w:rsidRDefault="00476B11" w:rsidP="00476B11">
      <w:pPr>
        <w:spacing w:line="360" w:lineRule="auto"/>
        <w:jc w:val="both"/>
        <w:rPr>
          <w:rFonts w:ascii="Palatino Linotype" w:eastAsia="Palatino Linotype" w:hAnsi="Palatino Linotype" w:cs="Palatino Linotype"/>
        </w:rPr>
      </w:pPr>
    </w:p>
    <w:p w14:paraId="3B4EA422" w14:textId="5AE9718D" w:rsidR="0008580B" w:rsidRPr="00205D54" w:rsidRDefault="0008580B" w:rsidP="00476B11">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Así las cosas,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52FB7B7A" w14:textId="77777777" w:rsidR="0008580B" w:rsidRPr="00205D54" w:rsidRDefault="0008580B" w:rsidP="0008580B">
      <w:pPr>
        <w:spacing w:line="360" w:lineRule="auto"/>
        <w:jc w:val="both"/>
        <w:rPr>
          <w:rFonts w:ascii="Palatino Linotype" w:eastAsia="Palatino Linotype" w:hAnsi="Palatino Linotype" w:cs="Palatino Linotype"/>
        </w:rPr>
      </w:pPr>
    </w:p>
    <w:p w14:paraId="14BCC9F8"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lastRenderedPageBreak/>
        <w:t>“Artículo 24</w:t>
      </w:r>
      <w:r w:rsidRPr="00205D54">
        <w:rPr>
          <w:rFonts w:ascii="Palatino Linotype" w:eastAsia="Palatino Linotype" w:hAnsi="Palatino Linotype" w:cs="Palatino Linotype"/>
          <w:i/>
          <w:color w:val="000000"/>
          <w:sz w:val="22"/>
          <w:szCs w:val="22"/>
        </w:rPr>
        <w:t>. Para el cumplimiento de los objetivos de esta Ley, los sujetos obligados deberán cumplir con las siguientes obligaciones, según corresponda, de acuerdo a su naturaleza:</w:t>
      </w:r>
    </w:p>
    <w:p w14:paraId="299CEFFC"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 a XI…</w:t>
      </w:r>
    </w:p>
    <w:p w14:paraId="32D99F03" w14:textId="77777777" w:rsidR="00E66B0E" w:rsidRPr="00205D54" w:rsidRDefault="00E66B0E" w:rsidP="00E66B0E">
      <w:pPr>
        <w:ind w:left="1134" w:right="900"/>
        <w:jc w:val="both"/>
        <w:rPr>
          <w:rFonts w:ascii="Palatino Linotype" w:eastAsia="Palatino Linotype" w:hAnsi="Palatino Linotype" w:cs="Palatino Linotype"/>
          <w:i/>
          <w:color w:val="000000"/>
          <w:sz w:val="22"/>
          <w:szCs w:val="22"/>
        </w:rPr>
      </w:pPr>
    </w:p>
    <w:p w14:paraId="04AF5591"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XII. Publicar y mantener actualizada la información relativa a las obligaciones generales de transparencia previstas en la presente Ley o determinadas así por el Instituto, y en general aquella que sea de interés público;</w:t>
      </w:r>
    </w:p>
    <w:p w14:paraId="557245EF"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XIII a XXV…</w:t>
      </w:r>
    </w:p>
    <w:p w14:paraId="1D691359" w14:textId="77777777" w:rsidR="00E66B0E" w:rsidRPr="00205D54" w:rsidRDefault="00E66B0E" w:rsidP="00E66B0E">
      <w:pPr>
        <w:ind w:left="1134" w:right="900"/>
        <w:jc w:val="both"/>
        <w:rPr>
          <w:rFonts w:ascii="Palatino Linotype" w:eastAsia="Palatino Linotype" w:hAnsi="Palatino Linotype" w:cs="Palatino Linotype"/>
          <w:i/>
          <w:color w:val="000000"/>
          <w:sz w:val="22"/>
          <w:szCs w:val="22"/>
        </w:rPr>
      </w:pPr>
    </w:p>
    <w:p w14:paraId="1BF1CCC0"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t>Artículo 92.</w:t>
      </w:r>
      <w:r w:rsidRPr="00205D54">
        <w:rPr>
          <w:rFonts w:ascii="Palatino Linotype" w:eastAsia="Palatino Linotype" w:hAnsi="Palatino Linotype" w:cs="Palatino Linotype"/>
          <w:i/>
          <w:color w:val="000000"/>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489CF2"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I a XXXIII…</w:t>
      </w:r>
    </w:p>
    <w:p w14:paraId="4AB9B66C"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 xml:space="preserve">XXXIV. </w:t>
      </w:r>
      <w:r w:rsidRPr="00205D54">
        <w:rPr>
          <w:rFonts w:ascii="Palatino Linotype" w:eastAsia="Palatino Linotype" w:hAnsi="Palatino Linotype" w:cs="Palatino Linotype"/>
          <w:b/>
          <w:bCs/>
          <w:i/>
          <w:color w:val="000000"/>
          <w:sz w:val="22"/>
          <w:szCs w:val="22"/>
          <w:u w:val="single"/>
        </w:rPr>
        <w:t>Las estadísticas que generen en cumplimiento de sus facultades</w:t>
      </w:r>
      <w:r w:rsidRPr="00205D54">
        <w:rPr>
          <w:rFonts w:ascii="Palatino Linotype" w:eastAsia="Palatino Linotype" w:hAnsi="Palatino Linotype" w:cs="Palatino Linotype"/>
          <w:i/>
          <w:color w:val="000000"/>
          <w:sz w:val="22"/>
          <w:szCs w:val="22"/>
        </w:rPr>
        <w:t>, competencias o funciones con la mayor desagregación posible</w:t>
      </w:r>
    </w:p>
    <w:p w14:paraId="51982427"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XXXV a LII…”</w:t>
      </w:r>
    </w:p>
    <w:p w14:paraId="54AFBA9E" w14:textId="77777777" w:rsidR="0008580B" w:rsidRPr="00205D54" w:rsidRDefault="0008580B" w:rsidP="0008580B">
      <w:pPr>
        <w:spacing w:line="276" w:lineRule="auto"/>
        <w:ind w:left="1134" w:right="900"/>
        <w:jc w:val="both"/>
        <w:rPr>
          <w:rFonts w:ascii="Palatino Linotype" w:eastAsia="Palatino Linotype" w:hAnsi="Palatino Linotype" w:cs="Palatino Linotype"/>
          <w:i/>
          <w:color w:val="000000"/>
        </w:rPr>
      </w:pPr>
    </w:p>
    <w:p w14:paraId="7497200E" w14:textId="77777777" w:rsidR="0008580B" w:rsidRPr="00205D54" w:rsidRDefault="0008580B" w:rsidP="0008580B">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De forma complementaria, resulta de nuestro particular interés el criterio 11/09 emitido por el hoy Instituto Nacional de Transparencia, Acceso a la Información y Protección de Datos Personales, que a la letra dispone lo siguiente:</w:t>
      </w:r>
    </w:p>
    <w:p w14:paraId="64B59F10" w14:textId="77777777" w:rsidR="0008580B" w:rsidRPr="00205D54" w:rsidRDefault="0008580B" w:rsidP="0008580B">
      <w:pPr>
        <w:spacing w:line="360" w:lineRule="auto"/>
        <w:jc w:val="both"/>
        <w:rPr>
          <w:rFonts w:ascii="Palatino Linotype" w:eastAsia="Palatino Linotype" w:hAnsi="Palatino Linotype" w:cs="Palatino Linotype"/>
        </w:rPr>
      </w:pPr>
    </w:p>
    <w:p w14:paraId="26A40AE5" w14:textId="77777777" w:rsidR="0008580B" w:rsidRPr="00205D54" w:rsidRDefault="0008580B" w:rsidP="00E66B0E">
      <w:pPr>
        <w:ind w:left="1134" w:right="900"/>
        <w:jc w:val="both"/>
        <w:rPr>
          <w:rFonts w:ascii="Palatino Linotype" w:eastAsia="Palatino Linotype" w:hAnsi="Palatino Linotype" w:cs="Palatino Linotype"/>
          <w:b/>
          <w:i/>
          <w:color w:val="000000"/>
          <w:sz w:val="22"/>
          <w:szCs w:val="22"/>
        </w:rPr>
      </w:pPr>
      <w:r w:rsidRPr="00205D54">
        <w:rPr>
          <w:rFonts w:ascii="Palatino Linotype" w:eastAsia="Palatino Linotype" w:hAnsi="Palatino Linotype" w:cs="Palatino Linotype"/>
          <w:b/>
          <w:i/>
          <w:color w:val="000000"/>
          <w:sz w:val="22"/>
          <w:szCs w:val="22"/>
        </w:rPr>
        <w:t>“LA INFORMACIÓN ESTADÍSTICA ES DE NATURALEZA PÚBLICA, INDEPENDIENTEMENTE DE LA MATERIA CON LA QUE SE ENCUENTRE VINCULADA.</w:t>
      </w:r>
    </w:p>
    <w:p w14:paraId="7E42C41C" w14:textId="77777777" w:rsidR="0008580B" w:rsidRPr="00205D54" w:rsidRDefault="0008580B" w:rsidP="00E66B0E">
      <w:pPr>
        <w:ind w:left="1134" w:right="90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i/>
          <w:color w:val="000000"/>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w:t>
      </w:r>
      <w:r w:rsidRPr="00205D54">
        <w:rPr>
          <w:rFonts w:ascii="Palatino Linotype" w:eastAsia="Palatino Linotype" w:hAnsi="Palatino Linotype" w:cs="Palatino Linotype"/>
          <w:i/>
          <w:color w:val="000000"/>
          <w:sz w:val="22"/>
          <w:szCs w:val="22"/>
        </w:rPr>
        <w:lastRenderedPageBreak/>
        <w:t>estadística es de naturaleza pública. Lo anterior se debe también a que, por definición, los datos estadísticos no se encuentran individualizados o personalizados a casos o situaciones específicas que pudieran llegar a justificar su clasificación.”</w:t>
      </w:r>
    </w:p>
    <w:p w14:paraId="626A6CF7" w14:textId="77777777" w:rsidR="0008580B" w:rsidRPr="00205D54" w:rsidRDefault="0008580B" w:rsidP="0008580B">
      <w:pPr>
        <w:spacing w:line="360" w:lineRule="auto"/>
        <w:jc w:val="both"/>
        <w:rPr>
          <w:rFonts w:ascii="Palatino Linotype" w:eastAsia="Palatino Linotype" w:hAnsi="Palatino Linotype" w:cs="Palatino Linotype"/>
        </w:rPr>
      </w:pPr>
    </w:p>
    <w:p w14:paraId="27E3373E" w14:textId="015C7816" w:rsidR="0008580B" w:rsidRPr="00205D54" w:rsidRDefault="0008580B" w:rsidP="0008580B">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 xml:space="preserve">Así las cosas, se atrae al estudio los Lineamientos para el Llenado, Entrega, </w:t>
      </w:r>
      <w:r w:rsidR="00E66B0E" w:rsidRPr="00205D54">
        <w:rPr>
          <w:rFonts w:ascii="Palatino Linotype" w:eastAsia="Palatino Linotype" w:hAnsi="Palatino Linotype" w:cs="Palatino Linotype"/>
        </w:rPr>
        <w:t>Recepción</w:t>
      </w:r>
      <w:r w:rsidRPr="00205D54">
        <w:rPr>
          <w:rFonts w:ascii="Palatino Linotype" w:eastAsia="Palatino Linotype" w:hAnsi="Palatino Linotype" w:cs="Palatino Linotype"/>
        </w:rPr>
        <w:t>, Registro, Resguardo y Consulta del Informe Policial Homologado del que, se inserta lo siguiente:</w:t>
      </w:r>
    </w:p>
    <w:p w14:paraId="52CB147F" w14:textId="77777777" w:rsidR="0008580B" w:rsidRPr="00205D54" w:rsidRDefault="0008580B" w:rsidP="0008580B">
      <w:pPr>
        <w:spacing w:line="360" w:lineRule="auto"/>
        <w:jc w:val="both"/>
        <w:rPr>
          <w:rFonts w:ascii="Palatino Linotype" w:eastAsia="Palatino Linotype" w:hAnsi="Palatino Linotype" w:cs="Palatino Linotype"/>
        </w:rPr>
      </w:pPr>
    </w:p>
    <w:p w14:paraId="53DE3735" w14:textId="77777777" w:rsidR="0008580B" w:rsidRPr="00205D54" w:rsidRDefault="0008580B" w:rsidP="00E66B0E">
      <w:pPr>
        <w:ind w:left="1134" w:right="900"/>
        <w:jc w:val="both"/>
        <w:rPr>
          <w:rFonts w:ascii="Palatino Linotype" w:eastAsia="Palatino Linotype" w:hAnsi="Palatino Linotype" w:cs="Palatino Linotype"/>
          <w:b/>
          <w:i/>
          <w:sz w:val="22"/>
          <w:szCs w:val="22"/>
        </w:rPr>
      </w:pPr>
      <w:r w:rsidRPr="00205D54">
        <w:rPr>
          <w:rFonts w:ascii="Palatino Linotype" w:eastAsia="Palatino Linotype" w:hAnsi="Palatino Linotype" w:cs="Palatino Linotype"/>
          <w:b/>
          <w:i/>
          <w:sz w:val="22"/>
          <w:szCs w:val="22"/>
        </w:rPr>
        <w:t>PRIMERO. OBJETO Y ÁMBITO DE APLICACIÓN.</w:t>
      </w:r>
    </w:p>
    <w:p w14:paraId="0EF8DBC0"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 xml:space="preserve">El Informe Policial Homologado es el medio a través del cual </w:t>
      </w:r>
      <w:r w:rsidRPr="00205D54">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205D54">
        <w:rPr>
          <w:rFonts w:ascii="Palatino Linotype" w:eastAsia="Palatino Linotype" w:hAnsi="Palatino Linotype" w:cs="Palatino Linotype"/>
          <w:i/>
          <w:sz w:val="22"/>
          <w:szCs w:val="22"/>
        </w:rPr>
        <w:t>, a las autoridades competentes.</w:t>
      </w:r>
    </w:p>
    <w:p w14:paraId="7C131303" w14:textId="77777777" w:rsidR="0008580B" w:rsidRPr="00205D54" w:rsidRDefault="0008580B" w:rsidP="00E66B0E">
      <w:pPr>
        <w:ind w:left="1134" w:right="900"/>
        <w:jc w:val="both"/>
        <w:rPr>
          <w:rFonts w:ascii="Palatino Linotype" w:eastAsia="Palatino Linotype" w:hAnsi="Palatino Linotype" w:cs="Palatino Linotype"/>
          <w:i/>
          <w:sz w:val="22"/>
          <w:szCs w:val="22"/>
        </w:rPr>
      </w:pPr>
    </w:p>
    <w:p w14:paraId="02CD5820"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 xml:space="preserve">El Informe Policial Homologado tiene como objeto </w:t>
      </w:r>
      <w:proofErr w:type="spellStart"/>
      <w:r w:rsidRPr="00205D54">
        <w:rPr>
          <w:rFonts w:ascii="Palatino Linotype" w:eastAsia="Palatino Linotype" w:hAnsi="Palatino Linotype" w:cs="Palatino Linotype"/>
          <w:i/>
          <w:sz w:val="22"/>
          <w:szCs w:val="22"/>
        </w:rPr>
        <w:t>eficientar</w:t>
      </w:r>
      <w:proofErr w:type="spellEnd"/>
      <w:r w:rsidRPr="00205D54">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14:paraId="1ABA64D2"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Los presentes Lineamientos tienen como objeto señalar los criterios respecto a lo siguiente:</w:t>
      </w:r>
    </w:p>
    <w:p w14:paraId="7BBA91AC"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 xml:space="preserve">I a </w:t>
      </w:r>
      <w:proofErr w:type="gramStart"/>
      <w:r w:rsidRPr="00205D54">
        <w:rPr>
          <w:rFonts w:ascii="Palatino Linotype" w:eastAsia="Palatino Linotype" w:hAnsi="Palatino Linotype" w:cs="Palatino Linotype"/>
          <w:i/>
          <w:sz w:val="22"/>
          <w:szCs w:val="22"/>
        </w:rPr>
        <w:t>V …</w:t>
      </w:r>
      <w:proofErr w:type="gramEnd"/>
    </w:p>
    <w:p w14:paraId="3F736BF8"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VI.   Resguardo de la base de datos del IPH en el Sistema Nacional de Información en Seguridad Pública;</w:t>
      </w:r>
    </w:p>
    <w:p w14:paraId="4A01E5EE"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VII a IX…</w:t>
      </w:r>
    </w:p>
    <w:p w14:paraId="45DEB753" w14:textId="77777777" w:rsidR="0008580B" w:rsidRPr="00205D54" w:rsidRDefault="0008580B" w:rsidP="00E66B0E">
      <w:pPr>
        <w:ind w:left="1134" w:right="900"/>
        <w:jc w:val="both"/>
        <w:rPr>
          <w:rFonts w:ascii="Palatino Linotype" w:eastAsia="Palatino Linotype" w:hAnsi="Palatino Linotype" w:cs="Palatino Linotype"/>
          <w:i/>
          <w:sz w:val="22"/>
          <w:szCs w:val="22"/>
        </w:rPr>
      </w:pPr>
    </w:p>
    <w:p w14:paraId="0C2BB928" w14:textId="77777777" w:rsidR="0008580B" w:rsidRPr="00205D54" w:rsidRDefault="0008580B" w:rsidP="00E66B0E">
      <w:pPr>
        <w:ind w:left="1134" w:right="900"/>
        <w:jc w:val="both"/>
        <w:rPr>
          <w:rFonts w:ascii="Palatino Linotype" w:eastAsia="Palatino Linotype" w:hAnsi="Palatino Linotype" w:cs="Palatino Linotype"/>
          <w:b/>
          <w:i/>
          <w:sz w:val="22"/>
          <w:szCs w:val="22"/>
        </w:rPr>
      </w:pPr>
      <w:r w:rsidRPr="00205D54">
        <w:rPr>
          <w:rFonts w:ascii="Palatino Linotype" w:eastAsia="Palatino Linotype" w:hAnsi="Palatino Linotype" w:cs="Palatino Linotype"/>
          <w:b/>
          <w:i/>
          <w:sz w:val="22"/>
          <w:szCs w:val="22"/>
        </w:rPr>
        <w:t>SEGUNDO. GLOSARIO DE TÉRMINOS.</w:t>
      </w:r>
    </w:p>
    <w:p w14:paraId="046AEA62"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I a IX…</w:t>
      </w:r>
    </w:p>
    <w:p w14:paraId="14AE6395"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X. IPH: El Informe Policial Homologado de hechos probablemente delictivos o de infracciones administrativas, mismo que puede ser en versión impresa o electrónica.</w:t>
      </w:r>
    </w:p>
    <w:p w14:paraId="012F0487" w14:textId="77777777" w:rsidR="0008580B" w:rsidRPr="00205D54" w:rsidRDefault="0008580B" w:rsidP="00E66B0E">
      <w:pPr>
        <w:ind w:left="1134" w:right="900"/>
        <w:jc w:val="both"/>
        <w:rPr>
          <w:rFonts w:ascii="Palatino Linotype" w:eastAsia="Palatino Linotype" w:hAnsi="Palatino Linotype" w:cs="Palatino Linotype"/>
          <w:i/>
          <w:color w:val="2F2F2F"/>
          <w:sz w:val="22"/>
          <w:szCs w:val="22"/>
        </w:rPr>
      </w:pPr>
    </w:p>
    <w:p w14:paraId="03CD67C5" w14:textId="77777777" w:rsidR="0008580B" w:rsidRPr="00205D54" w:rsidRDefault="0008580B" w:rsidP="00E66B0E">
      <w:pPr>
        <w:ind w:left="1134" w:right="900"/>
        <w:jc w:val="both"/>
        <w:rPr>
          <w:rFonts w:ascii="Palatino Linotype" w:eastAsia="Palatino Linotype" w:hAnsi="Palatino Linotype" w:cs="Palatino Linotype"/>
          <w:b/>
          <w:i/>
          <w:sz w:val="22"/>
          <w:szCs w:val="22"/>
        </w:rPr>
      </w:pPr>
      <w:r w:rsidRPr="00205D54">
        <w:rPr>
          <w:rFonts w:ascii="Palatino Linotype" w:eastAsia="Palatino Linotype" w:hAnsi="Palatino Linotype" w:cs="Palatino Linotype"/>
          <w:b/>
          <w:i/>
          <w:sz w:val="22"/>
          <w:szCs w:val="22"/>
        </w:rPr>
        <w:t>DÉCIMO TERCERO. ENTREGA Y RECEPCIÓN DEL IPH.</w:t>
      </w:r>
    </w:p>
    <w:p w14:paraId="7A1290EF"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205D54">
        <w:rPr>
          <w:rFonts w:ascii="Palatino Linotype" w:eastAsia="Palatino Linotype" w:hAnsi="Palatino Linotype" w:cs="Palatino Linotype"/>
          <w:b/>
          <w:i/>
          <w:sz w:val="22"/>
          <w:szCs w:val="22"/>
        </w:rPr>
        <w:t xml:space="preserve">deberán entregarlo junto con las personas detenidas y/o arrestadas y/o los objetos asegurados a la autoridad </w:t>
      </w:r>
      <w:r w:rsidRPr="00205D54">
        <w:rPr>
          <w:rFonts w:ascii="Palatino Linotype" w:eastAsia="Palatino Linotype" w:hAnsi="Palatino Linotype" w:cs="Palatino Linotype"/>
          <w:b/>
          <w:i/>
          <w:sz w:val="22"/>
          <w:szCs w:val="22"/>
        </w:rPr>
        <w:lastRenderedPageBreak/>
        <w:t>competente</w:t>
      </w:r>
      <w:r w:rsidRPr="00205D54">
        <w:rPr>
          <w:rFonts w:ascii="Palatino Linotype" w:eastAsia="Palatino Linotype" w:hAnsi="Palatino Linotype" w:cs="Palatino Linotype"/>
          <w:i/>
          <w:sz w:val="22"/>
          <w:szCs w:val="22"/>
        </w:rPr>
        <w:t>, según se trate de un hecho probablemente delictivo o una infracción administrativa.</w:t>
      </w:r>
    </w:p>
    <w:p w14:paraId="03637835" w14:textId="77777777" w:rsidR="00E66B0E" w:rsidRPr="00205D54" w:rsidRDefault="00E66B0E" w:rsidP="00E66B0E">
      <w:pPr>
        <w:ind w:left="1134" w:right="900"/>
        <w:jc w:val="both"/>
        <w:rPr>
          <w:rFonts w:ascii="Palatino Linotype" w:eastAsia="Palatino Linotype" w:hAnsi="Palatino Linotype" w:cs="Palatino Linotype"/>
          <w:b/>
          <w:i/>
          <w:sz w:val="22"/>
          <w:szCs w:val="22"/>
        </w:rPr>
      </w:pPr>
    </w:p>
    <w:p w14:paraId="354F1825" w14:textId="172BB8F6" w:rsidR="0008580B" w:rsidRPr="00205D54" w:rsidRDefault="0008580B" w:rsidP="00E66B0E">
      <w:pPr>
        <w:ind w:left="1134" w:right="900"/>
        <w:jc w:val="both"/>
        <w:rPr>
          <w:rFonts w:ascii="Palatino Linotype" w:eastAsia="Palatino Linotype" w:hAnsi="Palatino Linotype" w:cs="Palatino Linotype"/>
          <w:b/>
          <w:i/>
          <w:sz w:val="22"/>
          <w:szCs w:val="22"/>
        </w:rPr>
      </w:pPr>
      <w:r w:rsidRPr="00205D54">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365E0CA6" w14:textId="77777777" w:rsidR="0008580B" w:rsidRPr="00205D54" w:rsidRDefault="0008580B" w:rsidP="00E66B0E">
      <w:pPr>
        <w:spacing w:before="120" w:after="120"/>
        <w:ind w:left="851" w:right="902"/>
        <w:jc w:val="both"/>
        <w:rPr>
          <w:rFonts w:ascii="Palatino Linotype" w:eastAsia="Palatino Linotype" w:hAnsi="Palatino Linotype" w:cs="Palatino Linotype"/>
          <w:b/>
          <w:i/>
          <w:sz w:val="22"/>
          <w:szCs w:val="22"/>
        </w:rPr>
      </w:pPr>
    </w:p>
    <w:p w14:paraId="5118018A" w14:textId="77777777" w:rsidR="0008580B" w:rsidRPr="00205D54" w:rsidRDefault="0008580B" w:rsidP="00E66B0E">
      <w:pPr>
        <w:spacing w:before="120" w:after="120"/>
        <w:ind w:left="851" w:right="902"/>
        <w:jc w:val="both"/>
        <w:rPr>
          <w:rFonts w:ascii="Palatino Linotype" w:eastAsia="Palatino Linotype" w:hAnsi="Palatino Linotype" w:cs="Palatino Linotype"/>
          <w:b/>
          <w:i/>
          <w:sz w:val="22"/>
          <w:szCs w:val="22"/>
        </w:rPr>
      </w:pPr>
      <w:r w:rsidRPr="00205D54">
        <w:rPr>
          <w:rFonts w:ascii="Palatino Linotype" w:eastAsia="Palatino Linotype" w:hAnsi="Palatino Linotype" w:cs="Palatino Linotype"/>
          <w:b/>
          <w:i/>
          <w:sz w:val="22"/>
          <w:szCs w:val="22"/>
        </w:rPr>
        <w:t>DÉCIMO CUARTO. REGISTRO DE LA INFORMACIÓN EN LA BASE DE DATOS DEL IPH.</w:t>
      </w:r>
    </w:p>
    <w:p w14:paraId="20FFDEAE" w14:textId="77777777" w:rsidR="0008580B" w:rsidRPr="00205D54" w:rsidRDefault="0008580B" w:rsidP="00E66B0E">
      <w:pPr>
        <w:spacing w:before="120" w:after="120"/>
        <w:ind w:left="851"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El registro de la información en la base de datos se llevará a cabo conforme a lo siguiente:</w:t>
      </w:r>
    </w:p>
    <w:p w14:paraId="130E80FF" w14:textId="77777777" w:rsidR="0008580B" w:rsidRPr="00205D54" w:rsidRDefault="0008580B" w:rsidP="00E66B0E">
      <w:pPr>
        <w:numPr>
          <w:ilvl w:val="0"/>
          <w:numId w:val="27"/>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color w:val="000000"/>
          <w:sz w:val="22"/>
          <w:szCs w:val="22"/>
        </w:rPr>
      </w:pPr>
      <w:r w:rsidRPr="00205D54">
        <w:rPr>
          <w:rFonts w:ascii="Palatino Linotype" w:eastAsia="Palatino Linotype" w:hAnsi="Palatino Linotype" w:cs="Palatino Linotype"/>
          <w:b/>
          <w:i/>
          <w:color w:val="000000"/>
          <w:sz w:val="22"/>
          <w:szCs w:val="22"/>
        </w:rPr>
        <w:t>La captura y registro de la información suministrada a la base de datos son obligatorios y estarán a cargo de las instituciones policiales de los tres órdenes de gobierno</w:t>
      </w:r>
      <w:r w:rsidRPr="00205D54">
        <w:rPr>
          <w:rFonts w:ascii="Palatino Linotype" w:eastAsia="Palatino Linotype" w:hAnsi="Palatino Linotype" w:cs="Palatino Linotype"/>
          <w:i/>
          <w:color w:val="000000"/>
          <w:sz w:val="22"/>
          <w:szCs w:val="22"/>
        </w:rPr>
        <w:t>;</w:t>
      </w:r>
    </w:p>
    <w:p w14:paraId="2E776A90" w14:textId="77777777" w:rsidR="0008580B" w:rsidRPr="00205D54" w:rsidRDefault="0008580B" w:rsidP="00E66B0E">
      <w:pPr>
        <w:tabs>
          <w:tab w:val="left" w:pos="1418"/>
        </w:tabs>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II.</w:t>
      </w:r>
      <w:r w:rsidRPr="00205D54">
        <w:rPr>
          <w:rFonts w:ascii="Palatino Linotype" w:eastAsia="Palatino Linotype" w:hAnsi="Palatino Linotype" w:cs="Palatino Linotype"/>
          <w:i/>
          <w:sz w:val="22"/>
          <w:szCs w:val="22"/>
        </w:rPr>
        <w:t xml:space="preserve"> El suministro de la información se realizará con apego a los datos contenidos en el IPH;</w:t>
      </w:r>
    </w:p>
    <w:p w14:paraId="363FEB6F" w14:textId="77777777" w:rsidR="0008580B" w:rsidRPr="00205D54" w:rsidRDefault="0008580B" w:rsidP="00E66B0E">
      <w:pPr>
        <w:tabs>
          <w:tab w:val="left" w:pos="1418"/>
        </w:tabs>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III</w:t>
      </w:r>
      <w:r w:rsidRPr="00205D54">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4D37C1FD" w14:textId="77777777" w:rsidR="0008580B" w:rsidRPr="00205D54" w:rsidRDefault="0008580B" w:rsidP="00E66B0E">
      <w:pPr>
        <w:tabs>
          <w:tab w:val="left" w:pos="1418"/>
        </w:tabs>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 xml:space="preserve">IV. </w:t>
      </w:r>
      <w:r w:rsidRPr="00205D54">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6F19D761" w14:textId="77777777" w:rsidR="0008580B" w:rsidRPr="00205D54" w:rsidRDefault="0008580B" w:rsidP="00E66B0E">
      <w:pPr>
        <w:ind w:left="1134" w:right="900"/>
        <w:jc w:val="both"/>
        <w:rPr>
          <w:rFonts w:ascii="Palatino Linotype" w:eastAsia="Palatino Linotype" w:hAnsi="Palatino Linotype" w:cs="Palatino Linotype"/>
          <w:i/>
          <w:sz w:val="22"/>
          <w:szCs w:val="22"/>
        </w:rPr>
      </w:pPr>
    </w:p>
    <w:p w14:paraId="4D68A796" w14:textId="77777777" w:rsidR="0008580B" w:rsidRPr="00205D54" w:rsidRDefault="0008580B" w:rsidP="00E66B0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(Énfasis añadido)</w:t>
      </w:r>
    </w:p>
    <w:p w14:paraId="64F7F2D5" w14:textId="77777777" w:rsidR="00E66B0E" w:rsidRPr="00205D54" w:rsidRDefault="00E66B0E" w:rsidP="0008580B">
      <w:pPr>
        <w:spacing w:line="360" w:lineRule="auto"/>
        <w:jc w:val="both"/>
        <w:rPr>
          <w:rFonts w:ascii="Palatino Linotype" w:eastAsia="Palatino Linotype" w:hAnsi="Palatino Linotype" w:cs="Palatino Linotype"/>
        </w:rPr>
      </w:pPr>
    </w:p>
    <w:p w14:paraId="42F20F5E" w14:textId="57F82032" w:rsidR="0008580B" w:rsidRPr="00205D54" w:rsidRDefault="0008580B" w:rsidP="0008580B">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 xml:space="preserve">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w:t>
      </w:r>
      <w:r w:rsidRPr="00205D54">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w:t>
      </w:r>
      <w:r w:rsidRPr="00205D54">
        <w:rPr>
          <w:rFonts w:ascii="Palatino Linotype" w:eastAsia="Palatino Linotype" w:hAnsi="Palatino Linotype" w:cs="Palatino Linotype"/>
          <w:b/>
        </w:rPr>
        <w:lastRenderedPageBreak/>
        <w:t xml:space="preserve">probablemente constitutivo de delito. </w:t>
      </w:r>
      <w:r w:rsidRPr="00205D54">
        <w:rPr>
          <w:rFonts w:ascii="Palatino Linotype" w:eastAsia="Palatino Linotype" w:hAnsi="Palatino Linotype" w:cs="Palatino Linotype"/>
        </w:rPr>
        <w:t>Es importante dejar de lado que no se están solicitando estos documentos, sino información estadística únicamente.</w:t>
      </w:r>
    </w:p>
    <w:p w14:paraId="3529B0AD" w14:textId="77777777" w:rsidR="0008580B" w:rsidRPr="00205D54" w:rsidRDefault="0008580B" w:rsidP="0008580B">
      <w:pPr>
        <w:spacing w:line="360" w:lineRule="auto"/>
        <w:jc w:val="both"/>
        <w:rPr>
          <w:rFonts w:ascii="Palatino Linotype" w:eastAsia="Palatino Linotype" w:hAnsi="Palatino Linotype" w:cs="Palatino Linotype"/>
        </w:rPr>
      </w:pPr>
    </w:p>
    <w:p w14:paraId="1B6BA89A" w14:textId="482A238F" w:rsidR="0008580B" w:rsidRPr="00205D54" w:rsidRDefault="0008580B" w:rsidP="0008580B">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 xml:space="preserve">En congruencia con lo expuesto, no se deja lado que si bien, </w:t>
      </w:r>
      <w:r w:rsidR="00E66B0E" w:rsidRPr="00205D54">
        <w:rPr>
          <w:rFonts w:ascii="Palatino Linotype" w:eastAsia="Palatino Linotype" w:hAnsi="Palatino Linotype" w:cs="Palatino Linotype"/>
        </w:rPr>
        <w:t>derivado de la comisión de</w:t>
      </w:r>
      <w:r w:rsidRPr="00205D54">
        <w:rPr>
          <w:rFonts w:ascii="Palatino Linotype" w:eastAsia="Palatino Linotype" w:hAnsi="Palatino Linotype" w:cs="Palatino Linotype"/>
        </w:rPr>
        <w:t xml:space="preserve"> delitos que por su naturaleza si intervienen elementos policiales</w:t>
      </w:r>
      <w:r w:rsidR="00E66B0E" w:rsidRPr="00205D54">
        <w:rPr>
          <w:rFonts w:ascii="Palatino Linotype" w:eastAsia="Palatino Linotype" w:hAnsi="Palatino Linotype" w:cs="Palatino Linotype"/>
        </w:rPr>
        <w:t>, y por consiguiente la detención  y presentación de los</w:t>
      </w:r>
      <w:r w:rsidRPr="00205D54">
        <w:rPr>
          <w:rFonts w:ascii="Palatino Linotype" w:eastAsia="Palatino Linotype" w:hAnsi="Palatino Linotype" w:cs="Palatino Linotype"/>
        </w:rPr>
        <w:t xml:space="preserve"> probables responsables ante el Ministerio Público, datos que deben ser reproducidos en el informe policial homologado, no obstante, </w:t>
      </w:r>
      <w:r w:rsidRPr="00205D54">
        <w:rPr>
          <w:rFonts w:ascii="Palatino Linotype" w:eastAsia="Palatino Linotype" w:hAnsi="Palatino Linotype" w:cs="Palatino Linotype"/>
          <w:b/>
        </w:rPr>
        <w:t>es preciso reiterar qu</w:t>
      </w:r>
      <w:r w:rsidR="00E66B0E" w:rsidRPr="00205D54">
        <w:rPr>
          <w:rFonts w:ascii="Palatino Linotype" w:eastAsia="Palatino Linotype" w:hAnsi="Palatino Linotype" w:cs="Palatino Linotype"/>
          <w:b/>
        </w:rPr>
        <w:t xml:space="preserve">e únicamente resulta procedente la entrega de información </w:t>
      </w:r>
      <w:r w:rsidRPr="00205D54">
        <w:rPr>
          <w:rFonts w:ascii="Palatino Linotype" w:eastAsia="Palatino Linotype" w:hAnsi="Palatino Linotype" w:cs="Palatino Linotype"/>
          <w:b/>
        </w:rPr>
        <w:t xml:space="preserve">estadística de </w:t>
      </w:r>
      <w:r w:rsidR="00E66B0E" w:rsidRPr="00205D54">
        <w:rPr>
          <w:rFonts w:ascii="Palatino Linotype" w:eastAsia="Palatino Linotype" w:hAnsi="Palatino Linotype" w:cs="Palatino Linotype"/>
          <w:b/>
        </w:rPr>
        <w:t>las detenciones</w:t>
      </w:r>
      <w:r w:rsidRPr="00205D54">
        <w:rPr>
          <w:rFonts w:ascii="Palatino Linotype" w:eastAsia="Palatino Linotype" w:hAnsi="Palatino Linotype" w:cs="Palatino Linotype"/>
          <w:b/>
        </w:rPr>
        <w:t>,</w:t>
      </w:r>
      <w:r w:rsidRPr="00205D54">
        <w:rPr>
          <w:rFonts w:ascii="Palatino Linotype" w:eastAsia="Palatino Linotype" w:hAnsi="Palatino Linotype" w:cs="Palatino Linotype"/>
        </w:rPr>
        <w:t xml:space="preserve"> lo cual, </w:t>
      </w:r>
      <w:r w:rsidRPr="00205D54">
        <w:rPr>
          <w:rFonts w:ascii="Palatino Linotype" w:eastAsia="Palatino Linotype" w:hAnsi="Palatino Linotype" w:cs="Palatino Linotype"/>
          <w:b/>
        </w:rPr>
        <w:t>corresponde únicamente al número de hechos y/o actos de los que se tuvo conocimiento</w:t>
      </w:r>
      <w:r w:rsidRPr="00205D54">
        <w:rPr>
          <w:rFonts w:ascii="Palatino Linotype" w:eastAsia="Palatino Linotype" w:hAnsi="Palatino Linotype" w:cs="Palatino Linotype"/>
        </w:rPr>
        <w:t xml:space="preserve"> y con base en ello, el </w:t>
      </w:r>
      <w:r w:rsidR="00E66B0E" w:rsidRPr="00205D54">
        <w:rPr>
          <w:rFonts w:ascii="Palatino Linotype" w:eastAsia="Palatino Linotype" w:hAnsi="Palatino Linotype" w:cs="Palatino Linotype"/>
          <w:b/>
        </w:rPr>
        <w:t>Sujeto Obligado</w:t>
      </w:r>
      <w:r w:rsidR="00E66B0E" w:rsidRPr="00205D54">
        <w:rPr>
          <w:rFonts w:ascii="Palatino Linotype" w:eastAsia="Palatino Linotype" w:hAnsi="Palatino Linotype" w:cs="Palatino Linotype"/>
        </w:rPr>
        <w:t xml:space="preserve"> </w:t>
      </w:r>
      <w:r w:rsidRPr="00205D54">
        <w:rPr>
          <w:rFonts w:ascii="Palatino Linotype" w:eastAsia="Palatino Linotype" w:hAnsi="Palatino Linotype" w:cs="Palatino Linotype"/>
        </w:rPr>
        <w:t>no se encuentra constreñido para buscar en el expediente formado si existe o no, el informe policial homologado, esto, en virtud del artículo 12 de la Ley de Transparencia y Acceso a la Información Pública del Estado de México y Municipios, referido en páginas anteriores.</w:t>
      </w:r>
    </w:p>
    <w:p w14:paraId="6D0666EA" w14:textId="77777777" w:rsidR="0008580B" w:rsidRPr="00205D54" w:rsidRDefault="0008580B" w:rsidP="0008580B">
      <w:pPr>
        <w:spacing w:line="360" w:lineRule="auto"/>
        <w:jc w:val="both"/>
        <w:rPr>
          <w:rFonts w:ascii="Palatino Linotype" w:eastAsia="Palatino Linotype" w:hAnsi="Palatino Linotype" w:cs="Palatino Linotype"/>
          <w:i/>
        </w:rPr>
      </w:pPr>
    </w:p>
    <w:p w14:paraId="29A71B04" w14:textId="6C284630" w:rsidR="0008580B" w:rsidRPr="00205D54" w:rsidRDefault="002729F0" w:rsidP="0008580B">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Aunado a lo anterior</w:t>
      </w:r>
      <w:r w:rsidR="0008580B" w:rsidRPr="00205D54">
        <w:rPr>
          <w:rFonts w:ascii="Palatino Linotype" w:eastAsia="Palatino Linotype" w:hAnsi="Palatino Linotype" w:cs="Palatino Linotype"/>
        </w:rPr>
        <w:t xml:space="preserve">, este Instituto no encuentra sustento legal que permita ordenar la entrega de la información </w:t>
      </w:r>
      <w:r w:rsidRPr="00205D54">
        <w:rPr>
          <w:rFonts w:ascii="Palatino Linotype" w:eastAsia="Palatino Linotype" w:hAnsi="Palatino Linotype" w:cs="Palatino Linotype"/>
        </w:rPr>
        <w:t xml:space="preserve">detallada </w:t>
      </w:r>
      <w:r w:rsidR="0008580B" w:rsidRPr="00205D54">
        <w:rPr>
          <w:rFonts w:ascii="Palatino Linotype" w:eastAsia="Palatino Linotype" w:hAnsi="Palatino Linotype" w:cs="Palatino Linotype"/>
        </w:rPr>
        <w:t xml:space="preserve">conforme los intereses del Particular; no obstante, es procedente determinar las atribuciones del </w:t>
      </w:r>
      <w:r w:rsidRPr="00205D54">
        <w:rPr>
          <w:rFonts w:ascii="Palatino Linotype" w:eastAsia="Palatino Linotype" w:hAnsi="Palatino Linotype" w:cs="Palatino Linotype"/>
          <w:b/>
        </w:rPr>
        <w:t>Sujeto Obligado</w:t>
      </w:r>
      <w:r w:rsidRPr="00205D54">
        <w:rPr>
          <w:rFonts w:ascii="Palatino Linotype" w:eastAsia="Palatino Linotype" w:hAnsi="Palatino Linotype" w:cs="Palatino Linotype"/>
        </w:rPr>
        <w:t xml:space="preserve"> </w:t>
      </w:r>
      <w:r w:rsidR="0008580B" w:rsidRPr="00205D54">
        <w:rPr>
          <w:rFonts w:ascii="Palatino Linotype" w:eastAsia="Palatino Linotype" w:hAnsi="Palatino Linotype" w:cs="Palatino Linotype"/>
        </w:rPr>
        <w:t>para que, de ser el caso, en aras del principio de máxima publicidad, se ordene la entrega de la información con el mayor grado de desagregación posible.</w:t>
      </w:r>
    </w:p>
    <w:p w14:paraId="4C2E6406" w14:textId="77777777" w:rsidR="002729F0" w:rsidRPr="00205D54" w:rsidRDefault="002729F0" w:rsidP="0008580B">
      <w:pPr>
        <w:spacing w:line="360" w:lineRule="auto"/>
        <w:jc w:val="both"/>
        <w:rPr>
          <w:rFonts w:ascii="Palatino Linotype" w:eastAsia="Palatino Linotype" w:hAnsi="Palatino Linotype" w:cs="Palatino Linotype"/>
        </w:rPr>
      </w:pPr>
    </w:p>
    <w:p w14:paraId="047102BB" w14:textId="3B3BBAED" w:rsidR="0008580B" w:rsidRPr="00205D54" w:rsidRDefault="0008580B" w:rsidP="0008580B">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Establecido lo anterior, es de recordar que el Particular en su solicitud señaló que requería la información</w:t>
      </w:r>
      <w:r w:rsidR="009605DE" w:rsidRPr="00205D54">
        <w:rPr>
          <w:rFonts w:ascii="Palatino Linotype" w:eastAsia="Palatino Linotype" w:hAnsi="Palatino Linotype" w:cs="Palatino Linotype"/>
        </w:rPr>
        <w:t xml:space="preserve"> referente a</w:t>
      </w:r>
      <w:r w:rsidRPr="00205D54">
        <w:rPr>
          <w:rFonts w:ascii="Palatino Linotype" w:eastAsia="Palatino Linotype" w:hAnsi="Palatino Linotype" w:cs="Palatino Linotype"/>
        </w:rPr>
        <w:t xml:space="preserve"> </w:t>
      </w:r>
      <w:r w:rsidR="002729F0" w:rsidRPr="00205D54">
        <w:rPr>
          <w:rFonts w:ascii="Palatino Linotype" w:eastAsia="Palatino Linotype" w:hAnsi="Palatino Linotype" w:cs="Palatino Linotype"/>
        </w:rPr>
        <w:t xml:space="preserve">las detenciones que ha llevado el área de seguridad pública u organismo similar del periodo que comprende del 01 de enero de 2021 al 01 </w:t>
      </w:r>
      <w:r w:rsidR="002729F0" w:rsidRPr="00205D54">
        <w:rPr>
          <w:rFonts w:ascii="Palatino Linotype" w:eastAsia="Palatino Linotype" w:hAnsi="Palatino Linotype" w:cs="Palatino Linotype"/>
        </w:rPr>
        <w:lastRenderedPageBreak/>
        <w:t>de agosto de 2022</w:t>
      </w:r>
      <w:r w:rsidR="009605DE" w:rsidRPr="00205D54">
        <w:rPr>
          <w:rFonts w:ascii="Palatino Linotype" w:eastAsia="Palatino Linotype" w:hAnsi="Palatino Linotype" w:cs="Palatino Linotype"/>
        </w:rPr>
        <w:t>,</w:t>
      </w:r>
      <w:r w:rsidRPr="00205D54">
        <w:rPr>
          <w:rFonts w:ascii="Palatino Linotype" w:eastAsia="Palatino Linotype" w:hAnsi="Palatino Linotype" w:cs="Palatino Linotype"/>
        </w:rPr>
        <w:t xml:space="preserve"> por lo que se trae de nueva cuenta la Ley General del Sistema Nacional de Seguridad Pública, en la cual se establece en su artículo 43 lo que debe contener el informe policial homologado como se muestra a continuación:</w:t>
      </w:r>
    </w:p>
    <w:p w14:paraId="7E827E32" w14:textId="77777777" w:rsidR="0008580B" w:rsidRPr="00205D54" w:rsidRDefault="0008580B" w:rsidP="0008580B">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 xml:space="preserve"> </w:t>
      </w:r>
    </w:p>
    <w:p w14:paraId="6F304231"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Artículo 43.-</w:t>
      </w:r>
      <w:r w:rsidRPr="00205D54">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29683FB9"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I. El área que lo emite;</w:t>
      </w:r>
    </w:p>
    <w:p w14:paraId="1F6161AB"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II. El usuario capturista;</w:t>
      </w:r>
    </w:p>
    <w:p w14:paraId="75EC9F34"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III. Los Datos Generales de registro;</w:t>
      </w:r>
    </w:p>
    <w:p w14:paraId="11A4960A"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IV. Motivo, que se clasifica en;</w:t>
      </w:r>
    </w:p>
    <w:p w14:paraId="721CB2C1"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a) Tipo de evento, y</w:t>
      </w:r>
    </w:p>
    <w:p w14:paraId="52028DFF"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b) Subtipo de evento.</w:t>
      </w:r>
    </w:p>
    <w:p w14:paraId="470E6174"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V. La ubicación del evento y en su caso, los caminos;</w:t>
      </w:r>
    </w:p>
    <w:p w14:paraId="0DBD759C"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VI. La descripción de hechos, que deberá detallar modo, tiempo y lugar, entre otros datos.</w:t>
      </w:r>
    </w:p>
    <w:p w14:paraId="3855ACAD"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VII. Entrevistas realizadas, y</w:t>
      </w:r>
    </w:p>
    <w:p w14:paraId="49CE3BDE" w14:textId="77777777" w:rsidR="0008580B" w:rsidRPr="00205D54" w:rsidRDefault="0008580B" w:rsidP="009605DE">
      <w:pPr>
        <w:ind w:left="1134" w:right="900"/>
        <w:jc w:val="both"/>
        <w:rPr>
          <w:rFonts w:ascii="Palatino Linotype" w:eastAsia="Palatino Linotype" w:hAnsi="Palatino Linotype" w:cs="Palatino Linotype"/>
          <w:b/>
          <w:bCs/>
          <w:i/>
          <w:sz w:val="22"/>
          <w:szCs w:val="22"/>
          <w:u w:val="single"/>
        </w:rPr>
      </w:pPr>
      <w:r w:rsidRPr="00205D54">
        <w:rPr>
          <w:rFonts w:ascii="Palatino Linotype" w:eastAsia="Palatino Linotype" w:hAnsi="Palatino Linotype" w:cs="Palatino Linotype"/>
          <w:b/>
          <w:bCs/>
          <w:i/>
          <w:sz w:val="22"/>
          <w:szCs w:val="22"/>
          <w:u w:val="single"/>
        </w:rPr>
        <w:t>VIII. En caso de detenciones:</w:t>
      </w:r>
    </w:p>
    <w:p w14:paraId="07DB9762" w14:textId="77777777" w:rsidR="0008580B" w:rsidRPr="00205D54" w:rsidRDefault="0008580B" w:rsidP="009605DE">
      <w:pPr>
        <w:ind w:left="1134" w:right="900"/>
        <w:jc w:val="both"/>
        <w:rPr>
          <w:rFonts w:ascii="Palatino Linotype" w:eastAsia="Palatino Linotype" w:hAnsi="Palatino Linotype" w:cs="Palatino Linotype"/>
          <w:b/>
          <w:bCs/>
          <w:i/>
          <w:sz w:val="22"/>
          <w:szCs w:val="22"/>
          <w:u w:val="single"/>
        </w:rPr>
      </w:pPr>
      <w:r w:rsidRPr="00205D54">
        <w:rPr>
          <w:rFonts w:ascii="Palatino Linotype" w:eastAsia="Palatino Linotype" w:hAnsi="Palatino Linotype" w:cs="Palatino Linotype"/>
          <w:b/>
          <w:bCs/>
          <w:i/>
          <w:sz w:val="22"/>
          <w:szCs w:val="22"/>
          <w:u w:val="single"/>
        </w:rPr>
        <w:t>a) Señalar los motivos de la detención;</w:t>
      </w:r>
    </w:p>
    <w:p w14:paraId="0E4B3504" w14:textId="77777777" w:rsidR="0008580B" w:rsidRPr="00205D54" w:rsidRDefault="0008580B" w:rsidP="009605DE">
      <w:pPr>
        <w:ind w:left="1134" w:right="900"/>
        <w:jc w:val="both"/>
        <w:rPr>
          <w:rFonts w:ascii="Palatino Linotype" w:eastAsia="Palatino Linotype" w:hAnsi="Palatino Linotype" w:cs="Palatino Linotype"/>
          <w:b/>
          <w:bCs/>
          <w:i/>
          <w:sz w:val="22"/>
          <w:szCs w:val="22"/>
          <w:u w:val="single"/>
        </w:rPr>
      </w:pPr>
      <w:r w:rsidRPr="00205D54">
        <w:rPr>
          <w:rFonts w:ascii="Palatino Linotype" w:eastAsia="Palatino Linotype" w:hAnsi="Palatino Linotype" w:cs="Palatino Linotype"/>
          <w:b/>
          <w:bCs/>
          <w:i/>
          <w:sz w:val="22"/>
          <w:szCs w:val="22"/>
          <w:u w:val="single"/>
        </w:rPr>
        <w:t>b) Descripción de la persona;</w:t>
      </w:r>
    </w:p>
    <w:p w14:paraId="763D8695" w14:textId="77777777" w:rsidR="0008580B" w:rsidRPr="00205D54" w:rsidRDefault="0008580B" w:rsidP="009605DE">
      <w:pPr>
        <w:ind w:left="1134" w:right="900"/>
        <w:jc w:val="both"/>
        <w:rPr>
          <w:rFonts w:ascii="Palatino Linotype" w:eastAsia="Palatino Linotype" w:hAnsi="Palatino Linotype" w:cs="Palatino Linotype"/>
          <w:b/>
          <w:bCs/>
          <w:i/>
          <w:sz w:val="22"/>
          <w:szCs w:val="22"/>
          <w:u w:val="single"/>
        </w:rPr>
      </w:pPr>
      <w:r w:rsidRPr="00205D54">
        <w:rPr>
          <w:rFonts w:ascii="Palatino Linotype" w:eastAsia="Palatino Linotype" w:hAnsi="Palatino Linotype" w:cs="Palatino Linotype"/>
          <w:b/>
          <w:bCs/>
          <w:i/>
          <w:sz w:val="22"/>
          <w:szCs w:val="22"/>
          <w:u w:val="single"/>
        </w:rPr>
        <w:t>c) El nombre del detenido y apodo, en su caso;</w:t>
      </w:r>
    </w:p>
    <w:p w14:paraId="316101CF" w14:textId="77777777" w:rsidR="0008580B" w:rsidRPr="00205D54" w:rsidRDefault="0008580B" w:rsidP="009605DE">
      <w:pPr>
        <w:ind w:left="1134" w:right="900"/>
        <w:jc w:val="both"/>
        <w:rPr>
          <w:rFonts w:ascii="Palatino Linotype" w:eastAsia="Palatino Linotype" w:hAnsi="Palatino Linotype" w:cs="Palatino Linotype"/>
          <w:b/>
          <w:bCs/>
          <w:i/>
          <w:sz w:val="22"/>
          <w:szCs w:val="22"/>
          <w:u w:val="single"/>
        </w:rPr>
      </w:pPr>
      <w:r w:rsidRPr="00205D54">
        <w:rPr>
          <w:rFonts w:ascii="Palatino Linotype" w:eastAsia="Palatino Linotype" w:hAnsi="Palatino Linotype" w:cs="Palatino Linotype"/>
          <w:b/>
          <w:bCs/>
          <w:i/>
          <w:sz w:val="22"/>
          <w:szCs w:val="22"/>
          <w:u w:val="single"/>
        </w:rPr>
        <w:t>d) Descripción de estado físico aparente;</w:t>
      </w:r>
    </w:p>
    <w:p w14:paraId="718F2974" w14:textId="77777777" w:rsidR="0008580B" w:rsidRPr="00205D54" w:rsidRDefault="0008580B" w:rsidP="009605DE">
      <w:pPr>
        <w:ind w:left="1134" w:right="900"/>
        <w:jc w:val="both"/>
        <w:rPr>
          <w:rFonts w:ascii="Palatino Linotype" w:eastAsia="Palatino Linotype" w:hAnsi="Palatino Linotype" w:cs="Palatino Linotype"/>
          <w:b/>
          <w:bCs/>
          <w:i/>
          <w:sz w:val="22"/>
          <w:szCs w:val="22"/>
          <w:u w:val="single"/>
        </w:rPr>
      </w:pPr>
      <w:r w:rsidRPr="00205D54">
        <w:rPr>
          <w:rFonts w:ascii="Palatino Linotype" w:eastAsia="Palatino Linotype" w:hAnsi="Palatino Linotype" w:cs="Palatino Linotype"/>
          <w:b/>
          <w:bCs/>
          <w:i/>
          <w:sz w:val="22"/>
          <w:szCs w:val="22"/>
          <w:u w:val="single"/>
        </w:rPr>
        <w:t>e) Objetos que le fueron encontrados;</w:t>
      </w:r>
    </w:p>
    <w:p w14:paraId="1C363D61" w14:textId="77777777" w:rsidR="0008580B" w:rsidRPr="00205D54" w:rsidRDefault="0008580B" w:rsidP="009605DE">
      <w:pPr>
        <w:ind w:left="1134" w:right="900"/>
        <w:jc w:val="both"/>
        <w:rPr>
          <w:rFonts w:ascii="Palatino Linotype" w:eastAsia="Palatino Linotype" w:hAnsi="Palatino Linotype" w:cs="Palatino Linotype"/>
          <w:b/>
          <w:bCs/>
          <w:i/>
          <w:sz w:val="22"/>
          <w:szCs w:val="22"/>
          <w:u w:val="single"/>
        </w:rPr>
      </w:pPr>
      <w:r w:rsidRPr="00205D54">
        <w:rPr>
          <w:rFonts w:ascii="Palatino Linotype" w:eastAsia="Palatino Linotype" w:hAnsi="Palatino Linotype" w:cs="Palatino Linotype"/>
          <w:b/>
          <w:bCs/>
          <w:i/>
          <w:sz w:val="22"/>
          <w:szCs w:val="22"/>
          <w:u w:val="single"/>
        </w:rPr>
        <w:t>f) Autoridad a la que fue puesto a disposición, y</w:t>
      </w:r>
    </w:p>
    <w:p w14:paraId="67DD7DFD" w14:textId="77777777" w:rsidR="0008580B" w:rsidRPr="00205D54" w:rsidRDefault="0008580B" w:rsidP="009605DE">
      <w:pPr>
        <w:ind w:left="1134" w:right="900"/>
        <w:jc w:val="both"/>
        <w:rPr>
          <w:rFonts w:ascii="Palatino Linotype" w:eastAsia="Palatino Linotype" w:hAnsi="Palatino Linotype" w:cs="Palatino Linotype"/>
          <w:b/>
          <w:bCs/>
          <w:i/>
          <w:sz w:val="22"/>
          <w:szCs w:val="22"/>
          <w:u w:val="single"/>
        </w:rPr>
      </w:pPr>
      <w:r w:rsidRPr="00205D54">
        <w:rPr>
          <w:rFonts w:ascii="Palatino Linotype" w:eastAsia="Palatino Linotype" w:hAnsi="Palatino Linotype" w:cs="Palatino Linotype"/>
          <w:b/>
          <w:bCs/>
          <w:i/>
          <w:sz w:val="22"/>
          <w:szCs w:val="22"/>
          <w:u w:val="single"/>
        </w:rPr>
        <w:t>g) Lugar en el que fue puesto a disposición.</w:t>
      </w:r>
    </w:p>
    <w:p w14:paraId="37374540" w14:textId="77777777" w:rsidR="0008580B" w:rsidRPr="00205D54" w:rsidRDefault="0008580B" w:rsidP="009605DE">
      <w:pPr>
        <w:ind w:left="1134" w:right="900"/>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5E688921" w14:textId="77777777" w:rsidR="0008580B" w:rsidRPr="00205D54" w:rsidRDefault="0008580B" w:rsidP="0008580B">
      <w:pPr>
        <w:spacing w:after="80" w:line="360" w:lineRule="auto"/>
        <w:jc w:val="both"/>
        <w:rPr>
          <w:rFonts w:ascii="Palatino Linotype" w:eastAsia="Palatino Linotype" w:hAnsi="Palatino Linotype" w:cs="Palatino Linotype"/>
        </w:rPr>
      </w:pPr>
    </w:p>
    <w:p w14:paraId="6B61B1DE" w14:textId="77777777" w:rsidR="0008580B" w:rsidRPr="00205D54" w:rsidRDefault="0008580B" w:rsidP="0008580B">
      <w:pPr>
        <w:spacing w:before="80" w:after="240"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Por su parte el Lineamiento Décimo primero de los Lineamientos para el Llenado, Entrega, Recepción, Registro, Resguardo y Consulta del Informe Policial Homologado, dispone lo siguiente:</w:t>
      </w:r>
    </w:p>
    <w:p w14:paraId="1DF18DA8" w14:textId="77777777" w:rsidR="0008580B" w:rsidRPr="00205D54" w:rsidRDefault="0008580B" w:rsidP="009605DE">
      <w:pPr>
        <w:spacing w:before="120" w:after="120"/>
        <w:ind w:left="851"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lastRenderedPageBreak/>
        <w:t>“</w:t>
      </w:r>
      <w:r w:rsidRPr="00205D54">
        <w:rPr>
          <w:rFonts w:ascii="Palatino Linotype" w:eastAsia="Palatino Linotype" w:hAnsi="Palatino Linotype" w:cs="Palatino Linotype"/>
          <w:b/>
          <w:i/>
          <w:sz w:val="22"/>
          <w:szCs w:val="22"/>
        </w:rPr>
        <w:t>DÉCIMO PRIMERO. LLENADO DEL IPH</w:t>
      </w:r>
      <w:r w:rsidRPr="00205D54">
        <w:rPr>
          <w:rFonts w:ascii="Palatino Linotype" w:eastAsia="Palatino Linotype" w:hAnsi="Palatino Linotype" w:cs="Palatino Linotype"/>
          <w:i/>
          <w:sz w:val="22"/>
          <w:szCs w:val="22"/>
        </w:rPr>
        <w:t>.</w:t>
      </w:r>
    </w:p>
    <w:p w14:paraId="56D4312F" w14:textId="77777777" w:rsidR="0008580B" w:rsidRPr="00205D54" w:rsidRDefault="0008580B" w:rsidP="009605DE">
      <w:pPr>
        <w:spacing w:before="120" w:after="120"/>
        <w:ind w:left="851"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 xml:space="preserve">Los integrantes de las </w:t>
      </w:r>
      <w:r w:rsidRPr="00205D54">
        <w:rPr>
          <w:rFonts w:ascii="Palatino Linotype" w:eastAsia="Palatino Linotype" w:hAnsi="Palatino Linotype" w:cs="Palatino Linotype"/>
          <w:b/>
          <w:i/>
          <w:sz w:val="22"/>
          <w:szCs w:val="22"/>
        </w:rPr>
        <w:t>instituciones policiales de los tres órdenes de gobierno</w:t>
      </w:r>
      <w:r w:rsidRPr="00205D54">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14:paraId="256FB909" w14:textId="77777777" w:rsidR="0008580B" w:rsidRPr="00205D54" w:rsidRDefault="0008580B" w:rsidP="009605DE">
      <w:pPr>
        <w:spacing w:before="120" w:after="120"/>
        <w:ind w:left="851"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i/>
          <w:sz w:val="22"/>
          <w:szCs w:val="22"/>
        </w:rPr>
        <w:t xml:space="preserve">El IPH para </w:t>
      </w:r>
      <w:r w:rsidRPr="00205D54">
        <w:rPr>
          <w:rFonts w:ascii="Palatino Linotype" w:eastAsia="Palatino Linotype" w:hAnsi="Palatino Linotype" w:cs="Palatino Linotype"/>
          <w:b/>
          <w:i/>
          <w:sz w:val="22"/>
          <w:szCs w:val="22"/>
        </w:rPr>
        <w:t>hechos probablemente delictivos</w:t>
      </w:r>
      <w:r w:rsidRPr="00205D54">
        <w:rPr>
          <w:rFonts w:ascii="Palatino Linotype" w:eastAsia="Palatino Linotype" w:hAnsi="Palatino Linotype" w:cs="Palatino Linotype"/>
          <w:i/>
          <w:sz w:val="22"/>
          <w:szCs w:val="22"/>
        </w:rPr>
        <w:t xml:space="preserve"> contendrá al menos los siguientes datos:</w:t>
      </w:r>
    </w:p>
    <w:p w14:paraId="4A1A4365" w14:textId="77777777" w:rsidR="0008580B" w:rsidRPr="00205D54" w:rsidRDefault="0008580B" w:rsidP="009605DE">
      <w:pPr>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I.</w:t>
      </w:r>
      <w:r w:rsidRPr="00205D54">
        <w:rPr>
          <w:rFonts w:ascii="Palatino Linotype" w:eastAsia="Palatino Linotype" w:hAnsi="Palatino Linotype" w:cs="Palatino Linotype"/>
          <w:i/>
          <w:sz w:val="22"/>
          <w:szCs w:val="22"/>
        </w:rPr>
        <w:t xml:space="preserve">     El Número de Referencia o el Número de folio asignado;</w:t>
      </w:r>
    </w:p>
    <w:p w14:paraId="6C984B36" w14:textId="77777777" w:rsidR="0008580B" w:rsidRPr="00205D54" w:rsidRDefault="0008580B" w:rsidP="009605DE">
      <w:pPr>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II.</w:t>
      </w:r>
      <w:r w:rsidRPr="00205D54">
        <w:rPr>
          <w:rFonts w:ascii="Palatino Linotype" w:eastAsia="Palatino Linotype" w:hAnsi="Palatino Linotype" w:cs="Palatino Linotype"/>
          <w:i/>
          <w:sz w:val="22"/>
          <w:szCs w:val="22"/>
        </w:rPr>
        <w:t xml:space="preserve">     Los datos del o los integrantes de la institución policial que lo emite;</w:t>
      </w:r>
    </w:p>
    <w:p w14:paraId="298A486F" w14:textId="77777777" w:rsidR="0008580B" w:rsidRPr="00205D54" w:rsidRDefault="0008580B" w:rsidP="009605DE">
      <w:pPr>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III.</w:t>
      </w:r>
      <w:r w:rsidRPr="00205D54">
        <w:rPr>
          <w:rFonts w:ascii="Palatino Linotype" w:eastAsia="Palatino Linotype" w:hAnsi="Palatino Linotype" w:cs="Palatino Linotype"/>
          <w:i/>
          <w:sz w:val="22"/>
          <w:szCs w:val="22"/>
        </w:rPr>
        <w:t xml:space="preserve">    Los datos de la autoridad competente que lo recibe;</w:t>
      </w:r>
    </w:p>
    <w:p w14:paraId="3909A0DE" w14:textId="77777777" w:rsidR="0008580B" w:rsidRPr="00205D54" w:rsidRDefault="0008580B" w:rsidP="009605DE">
      <w:pPr>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IV.</w:t>
      </w:r>
      <w:r w:rsidRPr="00205D54">
        <w:rPr>
          <w:rFonts w:ascii="Palatino Linotype" w:eastAsia="Palatino Linotype" w:hAnsi="Palatino Linotype" w:cs="Palatino Linotype"/>
          <w:i/>
          <w:sz w:val="22"/>
          <w:szCs w:val="22"/>
        </w:rPr>
        <w:t xml:space="preserve">   Los datos generales de la intervención o actuación;</w:t>
      </w:r>
    </w:p>
    <w:p w14:paraId="416D369F" w14:textId="77777777" w:rsidR="0008580B" w:rsidRPr="00205D54" w:rsidRDefault="0008580B" w:rsidP="009605DE">
      <w:pPr>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V.</w:t>
      </w:r>
      <w:r w:rsidRPr="00205D54">
        <w:rPr>
          <w:rFonts w:ascii="Palatino Linotype" w:eastAsia="Palatino Linotype" w:hAnsi="Palatino Linotype" w:cs="Palatino Linotype"/>
          <w:i/>
          <w:sz w:val="22"/>
          <w:szCs w:val="22"/>
        </w:rPr>
        <w:t xml:space="preserve">    El motivo de la intervención o actuación;</w:t>
      </w:r>
    </w:p>
    <w:p w14:paraId="15D540AA" w14:textId="77777777" w:rsidR="0008580B" w:rsidRPr="00205D54" w:rsidRDefault="0008580B" w:rsidP="009605DE">
      <w:pPr>
        <w:spacing w:before="120" w:after="120"/>
        <w:ind w:left="1134" w:right="902"/>
        <w:jc w:val="both"/>
        <w:rPr>
          <w:rFonts w:ascii="Palatino Linotype" w:eastAsia="Palatino Linotype" w:hAnsi="Palatino Linotype" w:cs="Palatino Linotype"/>
          <w:bCs/>
          <w:i/>
          <w:sz w:val="22"/>
          <w:szCs w:val="22"/>
        </w:rPr>
      </w:pPr>
      <w:r w:rsidRPr="00205D54">
        <w:rPr>
          <w:rFonts w:ascii="Palatino Linotype" w:eastAsia="Palatino Linotype" w:hAnsi="Palatino Linotype" w:cs="Palatino Linotype"/>
          <w:bCs/>
          <w:i/>
          <w:sz w:val="22"/>
          <w:szCs w:val="22"/>
        </w:rPr>
        <w:t>VI.   La ubicación del o los lugares de la intervención o actuación;</w:t>
      </w:r>
    </w:p>
    <w:p w14:paraId="311E7780" w14:textId="77777777" w:rsidR="0008580B" w:rsidRPr="00205D54" w:rsidRDefault="0008580B" w:rsidP="009605DE">
      <w:pPr>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VII</w:t>
      </w:r>
      <w:r w:rsidRPr="00205D54">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14:paraId="78DB36BF" w14:textId="77777777" w:rsidR="0008580B" w:rsidRPr="00205D54" w:rsidRDefault="0008580B" w:rsidP="009605DE">
      <w:pPr>
        <w:spacing w:before="120" w:after="120"/>
        <w:ind w:left="1134" w:right="902"/>
        <w:jc w:val="both"/>
        <w:rPr>
          <w:rFonts w:ascii="Palatino Linotype" w:eastAsia="Palatino Linotype" w:hAnsi="Palatino Linotype" w:cs="Palatino Linotype"/>
          <w:bCs/>
          <w:i/>
          <w:sz w:val="22"/>
          <w:szCs w:val="22"/>
          <w:u w:val="single"/>
        </w:rPr>
      </w:pPr>
      <w:r w:rsidRPr="00205D54">
        <w:rPr>
          <w:rFonts w:ascii="Palatino Linotype" w:eastAsia="Palatino Linotype" w:hAnsi="Palatino Linotype" w:cs="Palatino Linotype"/>
          <w:bCs/>
          <w:i/>
          <w:sz w:val="22"/>
          <w:szCs w:val="22"/>
          <w:u w:val="single"/>
        </w:rPr>
        <w:t>VIII.  En caso de personas detenidas:</w:t>
      </w:r>
    </w:p>
    <w:p w14:paraId="0CD04802" w14:textId="77777777" w:rsidR="0008580B" w:rsidRPr="00205D54" w:rsidRDefault="0008580B" w:rsidP="009605DE">
      <w:pPr>
        <w:spacing w:before="120" w:after="120"/>
        <w:ind w:left="1418" w:right="902"/>
        <w:jc w:val="both"/>
        <w:rPr>
          <w:rFonts w:ascii="Palatino Linotype" w:eastAsia="Palatino Linotype" w:hAnsi="Palatino Linotype" w:cs="Palatino Linotype"/>
          <w:bCs/>
          <w:i/>
          <w:sz w:val="22"/>
          <w:szCs w:val="22"/>
          <w:u w:val="single"/>
        </w:rPr>
      </w:pPr>
      <w:r w:rsidRPr="00205D54">
        <w:rPr>
          <w:rFonts w:ascii="Palatino Linotype" w:eastAsia="Palatino Linotype" w:hAnsi="Palatino Linotype" w:cs="Palatino Linotype"/>
          <w:bCs/>
          <w:i/>
          <w:sz w:val="22"/>
          <w:szCs w:val="22"/>
          <w:u w:val="single"/>
        </w:rPr>
        <w:t>a) El Número del Registro Nacional de Detenciones;</w:t>
      </w:r>
    </w:p>
    <w:p w14:paraId="2D6729B4" w14:textId="77777777" w:rsidR="0008580B" w:rsidRPr="00205D54" w:rsidRDefault="0008580B" w:rsidP="009605DE">
      <w:pPr>
        <w:spacing w:before="120" w:after="120"/>
        <w:ind w:left="1418" w:right="902"/>
        <w:jc w:val="both"/>
        <w:rPr>
          <w:rFonts w:ascii="Palatino Linotype" w:eastAsia="Palatino Linotype" w:hAnsi="Palatino Linotype" w:cs="Palatino Linotype"/>
          <w:bCs/>
          <w:i/>
          <w:sz w:val="22"/>
          <w:szCs w:val="22"/>
          <w:u w:val="single"/>
        </w:rPr>
      </w:pPr>
      <w:r w:rsidRPr="00205D54">
        <w:rPr>
          <w:rFonts w:ascii="Palatino Linotype" w:eastAsia="Palatino Linotype" w:hAnsi="Palatino Linotype" w:cs="Palatino Linotype"/>
          <w:bCs/>
          <w:i/>
          <w:sz w:val="22"/>
          <w:szCs w:val="22"/>
          <w:u w:val="single"/>
        </w:rPr>
        <w:t>b) Los motivos de la detención;</w:t>
      </w:r>
    </w:p>
    <w:p w14:paraId="69B7A1F9" w14:textId="77777777" w:rsidR="0008580B" w:rsidRPr="00205D54" w:rsidRDefault="0008580B" w:rsidP="009605DE">
      <w:pPr>
        <w:spacing w:before="120" w:after="120"/>
        <w:ind w:left="1418" w:right="902"/>
        <w:jc w:val="both"/>
        <w:rPr>
          <w:rFonts w:ascii="Palatino Linotype" w:eastAsia="Palatino Linotype" w:hAnsi="Palatino Linotype" w:cs="Palatino Linotype"/>
          <w:bCs/>
          <w:i/>
          <w:sz w:val="22"/>
          <w:szCs w:val="22"/>
        </w:rPr>
      </w:pPr>
      <w:r w:rsidRPr="00205D54">
        <w:rPr>
          <w:rFonts w:ascii="Palatino Linotype" w:eastAsia="Palatino Linotype" w:hAnsi="Palatino Linotype" w:cs="Palatino Linotype"/>
          <w:bCs/>
          <w:i/>
          <w:sz w:val="22"/>
          <w:szCs w:val="22"/>
        </w:rPr>
        <w:t>c) Los datos generales de la persona;</w:t>
      </w:r>
    </w:p>
    <w:p w14:paraId="44CDC784" w14:textId="77777777" w:rsidR="0008580B" w:rsidRPr="00205D54" w:rsidRDefault="0008580B" w:rsidP="009605DE">
      <w:pPr>
        <w:spacing w:before="120" w:after="120"/>
        <w:ind w:left="1418" w:right="902"/>
        <w:jc w:val="both"/>
        <w:rPr>
          <w:rFonts w:ascii="Palatino Linotype" w:eastAsia="Palatino Linotype" w:hAnsi="Palatino Linotype" w:cs="Palatino Linotype"/>
          <w:bCs/>
          <w:i/>
          <w:sz w:val="22"/>
          <w:szCs w:val="22"/>
          <w:u w:val="single"/>
        </w:rPr>
      </w:pPr>
      <w:r w:rsidRPr="00205D54">
        <w:rPr>
          <w:rFonts w:ascii="Palatino Linotype" w:eastAsia="Palatino Linotype" w:hAnsi="Palatino Linotype" w:cs="Palatino Linotype"/>
          <w:bCs/>
          <w:i/>
          <w:sz w:val="22"/>
          <w:szCs w:val="22"/>
          <w:u w:val="single"/>
        </w:rPr>
        <w:t>d) La descripción de la persona, incluyendo su estado físico aparente;</w:t>
      </w:r>
    </w:p>
    <w:p w14:paraId="256BE8AC" w14:textId="77777777" w:rsidR="0008580B" w:rsidRPr="00205D54" w:rsidRDefault="0008580B" w:rsidP="009605DE">
      <w:pPr>
        <w:spacing w:before="120" w:after="120"/>
        <w:ind w:left="1418" w:right="902"/>
        <w:jc w:val="both"/>
        <w:rPr>
          <w:rFonts w:ascii="Palatino Linotype" w:eastAsia="Palatino Linotype" w:hAnsi="Palatino Linotype" w:cs="Palatino Linotype"/>
          <w:bCs/>
          <w:i/>
          <w:sz w:val="22"/>
          <w:szCs w:val="22"/>
          <w:u w:val="single"/>
        </w:rPr>
      </w:pPr>
      <w:r w:rsidRPr="00205D54">
        <w:rPr>
          <w:rFonts w:ascii="Palatino Linotype" w:eastAsia="Palatino Linotype" w:hAnsi="Palatino Linotype" w:cs="Palatino Linotype"/>
          <w:bCs/>
          <w:i/>
          <w:sz w:val="22"/>
          <w:szCs w:val="22"/>
          <w:u w:val="single"/>
        </w:rPr>
        <w:t>e) Las armas de fuego y/o los objetos que le fueron recolectados y/o asegurados, y</w:t>
      </w:r>
    </w:p>
    <w:p w14:paraId="37C9E088" w14:textId="77777777" w:rsidR="0008580B" w:rsidRPr="00205D54" w:rsidRDefault="0008580B" w:rsidP="009605DE">
      <w:pPr>
        <w:spacing w:before="120" w:after="120"/>
        <w:ind w:left="1418" w:right="902"/>
        <w:jc w:val="both"/>
        <w:rPr>
          <w:rFonts w:ascii="Palatino Linotype" w:eastAsia="Palatino Linotype" w:hAnsi="Palatino Linotype" w:cs="Palatino Linotype"/>
          <w:bCs/>
          <w:i/>
          <w:sz w:val="22"/>
          <w:szCs w:val="22"/>
          <w:u w:val="single"/>
        </w:rPr>
      </w:pPr>
      <w:r w:rsidRPr="00205D54">
        <w:rPr>
          <w:rFonts w:ascii="Palatino Linotype" w:eastAsia="Palatino Linotype" w:hAnsi="Palatino Linotype" w:cs="Palatino Linotype"/>
          <w:bCs/>
          <w:i/>
          <w:sz w:val="22"/>
          <w:szCs w:val="22"/>
          <w:u w:val="single"/>
        </w:rPr>
        <w:t>f) El lugar al que es puesta a disposición la persona;</w:t>
      </w:r>
    </w:p>
    <w:p w14:paraId="04C2041F" w14:textId="21D16BEE" w:rsidR="0008580B" w:rsidRPr="00205D54" w:rsidRDefault="0008580B" w:rsidP="009605DE">
      <w:pPr>
        <w:spacing w:before="120" w:after="120"/>
        <w:ind w:left="1134" w:right="902"/>
        <w:jc w:val="both"/>
        <w:rPr>
          <w:rFonts w:ascii="Palatino Linotype" w:eastAsia="Palatino Linotype" w:hAnsi="Palatino Linotype" w:cs="Palatino Linotype"/>
          <w:i/>
          <w:sz w:val="22"/>
          <w:szCs w:val="22"/>
        </w:rPr>
      </w:pPr>
      <w:r w:rsidRPr="00205D54">
        <w:rPr>
          <w:rFonts w:ascii="Palatino Linotype" w:eastAsia="Palatino Linotype" w:hAnsi="Palatino Linotype" w:cs="Palatino Linotype"/>
          <w:b/>
          <w:i/>
          <w:sz w:val="22"/>
          <w:szCs w:val="22"/>
        </w:rPr>
        <w:t>IX</w:t>
      </w:r>
      <w:r w:rsidRPr="00205D54">
        <w:rPr>
          <w:rFonts w:ascii="Palatino Linotype" w:eastAsia="Palatino Linotype" w:hAnsi="Palatino Linotype" w:cs="Palatino Linotype"/>
          <w:i/>
          <w:sz w:val="22"/>
          <w:szCs w:val="22"/>
        </w:rPr>
        <w:t xml:space="preserve">.   En caso de lesionados y/o fallecidos, un informe del uso de la fuerza en el </w:t>
      </w:r>
    </w:p>
    <w:p w14:paraId="2B04B1F1" w14:textId="77777777" w:rsidR="009605DE" w:rsidRPr="00205D54" w:rsidRDefault="009605DE" w:rsidP="009605DE">
      <w:pPr>
        <w:spacing w:before="120" w:after="120"/>
        <w:ind w:left="1134" w:right="902"/>
        <w:jc w:val="both"/>
        <w:rPr>
          <w:rFonts w:ascii="Palatino Linotype" w:eastAsia="Palatino Linotype" w:hAnsi="Palatino Linotype" w:cs="Palatino Linotype"/>
        </w:rPr>
      </w:pPr>
    </w:p>
    <w:p w14:paraId="5CBFC30F" w14:textId="168BABC2" w:rsidR="00243B13" w:rsidRPr="00205D54" w:rsidRDefault="0008580B" w:rsidP="00A87485">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De lo anterior, se advierte la obligación de</w:t>
      </w:r>
      <w:r w:rsidR="009605DE" w:rsidRPr="00205D54">
        <w:rPr>
          <w:rFonts w:ascii="Palatino Linotype" w:eastAsia="Palatino Linotype" w:hAnsi="Palatino Linotype" w:cs="Palatino Linotype"/>
        </w:rPr>
        <w:t xml:space="preserve"> contar con la información requerida</w:t>
      </w:r>
      <w:r w:rsidRPr="00205D54">
        <w:rPr>
          <w:rFonts w:ascii="Palatino Linotype" w:eastAsia="Palatino Linotype" w:hAnsi="Palatino Linotype" w:cs="Palatino Linotype"/>
        </w:rPr>
        <w:t xml:space="preserve">, por lo que </w:t>
      </w:r>
      <w:r w:rsidR="009605DE" w:rsidRPr="00205D54">
        <w:rPr>
          <w:rFonts w:ascii="Palatino Linotype" w:eastAsia="Palatino Linotype" w:hAnsi="Palatino Linotype" w:cs="Palatino Linotype"/>
        </w:rPr>
        <w:t xml:space="preserve">resulta dable ordenar al Sujeto Obligado, haga entrega de la estadística de las detenciones que ha llevado la Dirección de Seguridad Ciudadana y Movilidad en el </w:t>
      </w:r>
      <w:r w:rsidR="009605DE" w:rsidRPr="00205D54">
        <w:rPr>
          <w:rFonts w:ascii="Palatino Linotype" w:eastAsia="Palatino Linotype" w:hAnsi="Palatino Linotype" w:cs="Palatino Linotype"/>
        </w:rPr>
        <w:lastRenderedPageBreak/>
        <w:t xml:space="preserve">periodo que comprende del 01 de enero de 2021 al 01 de agosto de 2022, </w:t>
      </w:r>
      <w:r w:rsidRPr="00205D54">
        <w:rPr>
          <w:rFonts w:ascii="Palatino Linotype" w:eastAsia="Palatino Linotype" w:hAnsi="Palatino Linotype" w:cs="Palatino Linotype"/>
        </w:rPr>
        <w:t>información se debe proporcionar con el mayor grado de desagregación posible</w:t>
      </w:r>
      <w:r w:rsidR="009605DE" w:rsidRPr="00205D54">
        <w:rPr>
          <w:rFonts w:ascii="Palatino Linotype" w:eastAsia="Palatino Linotype" w:hAnsi="Palatino Linotype" w:cs="Palatino Linotype"/>
        </w:rPr>
        <w:t>.</w:t>
      </w:r>
    </w:p>
    <w:p w14:paraId="1295758A" w14:textId="77777777" w:rsidR="008E1FD2" w:rsidRPr="00205D54" w:rsidRDefault="008E1FD2" w:rsidP="00A87485">
      <w:pPr>
        <w:spacing w:line="360" w:lineRule="auto"/>
        <w:jc w:val="both"/>
        <w:rPr>
          <w:rFonts w:ascii="Palatino Linotype" w:eastAsia="Palatino Linotype" w:hAnsi="Palatino Linotype" w:cs="Palatino Linotype"/>
        </w:rPr>
      </w:pPr>
    </w:p>
    <w:p w14:paraId="265E3596" w14:textId="2C4CB923" w:rsidR="008E1FD2" w:rsidRPr="00205D54" w:rsidRDefault="008E1FD2" w:rsidP="00F409EE">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 xml:space="preserve">Respecto de los puntos petitorios identificados con los números </w:t>
      </w:r>
      <w:r w:rsidRPr="00205D54">
        <w:rPr>
          <w:rFonts w:ascii="Palatino Linotype" w:eastAsia="Palatino Linotype" w:hAnsi="Palatino Linotype" w:cs="Palatino Linotype"/>
          <w:b/>
          <w:bCs/>
        </w:rPr>
        <w:t>4, 5 y 6</w:t>
      </w:r>
      <w:r w:rsidR="002C5E6C" w:rsidRPr="00205D54">
        <w:rPr>
          <w:rFonts w:ascii="Palatino Linotype" w:eastAsia="Palatino Linotype" w:hAnsi="Palatino Linotype" w:cs="Palatino Linotype"/>
        </w:rPr>
        <w:t xml:space="preserve"> de la solicitud de información, que corresponden a la entrega </w:t>
      </w:r>
      <w:r w:rsidR="00F409EE" w:rsidRPr="00205D54">
        <w:rPr>
          <w:rFonts w:ascii="Palatino Linotype" w:eastAsia="Palatino Linotype" w:hAnsi="Palatino Linotype" w:cs="Palatino Linotype"/>
        </w:rPr>
        <w:t xml:space="preserve">de la </w:t>
      </w:r>
      <w:r w:rsidR="00F409EE" w:rsidRPr="00205D54">
        <w:rPr>
          <w:rFonts w:ascii="Palatino Linotype" w:eastAsia="Palatino Linotype" w:hAnsi="Palatino Linotype" w:cs="Palatino Linotype"/>
          <w:b/>
          <w:bCs/>
          <w:u w:val="single"/>
        </w:rPr>
        <w:t>constancia de estudios</w:t>
      </w:r>
      <w:r w:rsidR="00F409EE" w:rsidRPr="00205D54">
        <w:rPr>
          <w:rFonts w:ascii="Palatino Linotype" w:hAnsi="Palatino Linotype"/>
          <w:b/>
          <w:bCs/>
          <w:u w:val="single"/>
        </w:rPr>
        <w:t>, h</w:t>
      </w:r>
      <w:r w:rsidR="00F409EE" w:rsidRPr="00205D54">
        <w:rPr>
          <w:rFonts w:ascii="Palatino Linotype" w:eastAsia="Palatino Linotype" w:hAnsi="Palatino Linotype" w:cs="Palatino Linotype"/>
          <w:b/>
          <w:bCs/>
          <w:u w:val="single"/>
        </w:rPr>
        <w:t>orarios y funciones de todo el personal administrativo de la Dirección de Seguridad Pública, así como las actividades que ha llevado a cabo el área de Prevención del Delito</w:t>
      </w:r>
      <w:r w:rsidR="00F409EE" w:rsidRPr="00205D54">
        <w:rPr>
          <w:rFonts w:ascii="Palatino Linotype" w:eastAsia="Palatino Linotype" w:hAnsi="Palatino Linotype" w:cs="Palatino Linotype"/>
        </w:rPr>
        <w:t xml:space="preserve"> del primero del 01 de enero al treinta y uno de julio de 2022, es preciso recordar que el </w:t>
      </w:r>
      <w:r w:rsidR="00F409EE" w:rsidRPr="00205D54">
        <w:rPr>
          <w:rFonts w:ascii="Palatino Linotype" w:eastAsia="Palatino Linotype" w:hAnsi="Palatino Linotype" w:cs="Palatino Linotype"/>
          <w:b/>
          <w:bCs/>
        </w:rPr>
        <w:t>Sujeto Obligado</w:t>
      </w:r>
      <w:r w:rsidR="00F409EE" w:rsidRPr="00205D54">
        <w:rPr>
          <w:rFonts w:ascii="Palatino Linotype" w:eastAsia="Palatino Linotype" w:hAnsi="Palatino Linotype" w:cs="Palatino Linotype"/>
        </w:rPr>
        <w:t xml:space="preserve"> en respuesta a la solicitud de información, manifestó que dicha información fue clasificada como reservada mediante el acuerdo: 006/MELOCAMP/CT/PA/SP/PM/2022, en términos del artículo 140 de la ley de Trasparencia y Acceso de la Información Pública del Estado de México y Municipios, siendo que al revelar información relacionada con elementos pertenecientes a esta corporación policial, comprometeríamos la seguridad pública de la colectividad y la de los propios cuerpos de seguridad, dada la propia naturaleza de sus actividades como lo es el combate a la delincuencia y delitos de alto impacto que aquejan a nuestra población.</w:t>
      </w:r>
    </w:p>
    <w:p w14:paraId="11B88D8C" w14:textId="77777777" w:rsidR="00F409EE" w:rsidRPr="00205D54" w:rsidRDefault="00F409EE" w:rsidP="00F409EE">
      <w:pPr>
        <w:spacing w:line="360" w:lineRule="auto"/>
        <w:jc w:val="both"/>
        <w:rPr>
          <w:rFonts w:ascii="Palatino Linotype" w:eastAsia="Palatino Linotype" w:hAnsi="Palatino Linotype" w:cs="Palatino Linotype"/>
        </w:rPr>
      </w:pPr>
    </w:p>
    <w:p w14:paraId="56EC9497" w14:textId="6498A8BA" w:rsidR="00F409EE" w:rsidRPr="00205D54" w:rsidRDefault="00F409EE" w:rsidP="00F409EE">
      <w:pPr>
        <w:spacing w:line="360" w:lineRule="auto"/>
        <w:jc w:val="both"/>
        <w:rPr>
          <w:rFonts w:ascii="Palatino Linotype" w:eastAsia="Palatino Linotype" w:hAnsi="Palatino Linotype" w:cs="Palatino Linotype"/>
        </w:rPr>
      </w:pPr>
      <w:r w:rsidRPr="00205D54">
        <w:rPr>
          <w:rFonts w:ascii="Palatino Linotype" w:eastAsia="Palatino Linotype" w:hAnsi="Palatino Linotype" w:cs="Palatino Linotype"/>
        </w:rPr>
        <w:t>Atento a lo anterior, este Órgano Garante estima conveniente realizar estudio de la información requerida en el presente apartado con la finalidad de determinar si la respuesta emitida por el Sujeto Obligado colma las pretensiones del particular.</w:t>
      </w:r>
    </w:p>
    <w:p w14:paraId="0F94848A" w14:textId="77777777" w:rsidR="00F409EE" w:rsidRPr="00205D54" w:rsidRDefault="00F409EE" w:rsidP="00F409EE">
      <w:pPr>
        <w:spacing w:line="360" w:lineRule="auto"/>
        <w:jc w:val="both"/>
        <w:rPr>
          <w:rFonts w:ascii="Palatino Linotype" w:eastAsia="Palatino Linotype" w:hAnsi="Palatino Linotype" w:cs="Palatino Linotype"/>
        </w:rPr>
      </w:pPr>
    </w:p>
    <w:p w14:paraId="1B27D206" w14:textId="449A523B" w:rsidR="00F409EE" w:rsidRPr="00205D54" w:rsidRDefault="00F409EE" w:rsidP="00F409EE">
      <w:pPr>
        <w:autoSpaceDE w:val="0"/>
        <w:autoSpaceDN w:val="0"/>
        <w:adjustRightInd w:val="0"/>
        <w:spacing w:line="360" w:lineRule="auto"/>
        <w:jc w:val="both"/>
        <w:rPr>
          <w:rFonts w:ascii="Palatino Linotype" w:eastAsia="Calibri" w:hAnsi="Palatino Linotype"/>
          <w:lang w:val="es-ES_tradnl" w:eastAsia="en-US"/>
        </w:rPr>
      </w:pPr>
      <w:r w:rsidRPr="00205D54">
        <w:rPr>
          <w:rFonts w:ascii="Palatino Linotype" w:eastAsia="Palatino Linotype" w:hAnsi="Palatino Linotype" w:cs="Palatino Linotype"/>
        </w:rPr>
        <w:t xml:space="preserve">En ese orden de ideas, </w:t>
      </w:r>
      <w:r w:rsidRPr="00205D54">
        <w:rPr>
          <w:rFonts w:ascii="Palatino Linotype" w:eastAsia="Palatino Linotype" w:hAnsi="Palatino Linotype" w:cs="Palatino Linotype"/>
          <w:b/>
          <w:bCs/>
          <w:u w:val="single"/>
        </w:rPr>
        <w:t xml:space="preserve">respecto de la constancia de estudios </w:t>
      </w:r>
      <w:bookmarkStart w:id="6" w:name="_Hlk135996377"/>
      <w:r w:rsidRPr="00205D54">
        <w:rPr>
          <w:rFonts w:ascii="Palatino Linotype" w:eastAsia="Palatino Linotype" w:hAnsi="Palatino Linotype" w:cs="Palatino Linotype"/>
          <w:b/>
          <w:bCs/>
          <w:u w:val="single"/>
        </w:rPr>
        <w:t>del personal administrativo de la Dirección de Seguridad Pública</w:t>
      </w:r>
      <w:bookmarkEnd w:id="6"/>
      <w:r w:rsidRPr="00205D54">
        <w:rPr>
          <w:rFonts w:ascii="Palatino Linotype" w:eastAsia="Palatino Linotype" w:hAnsi="Palatino Linotype" w:cs="Palatino Linotype"/>
        </w:rPr>
        <w:t xml:space="preserve">, </w:t>
      </w:r>
      <w:r w:rsidR="00531F4B" w:rsidRPr="00205D54">
        <w:rPr>
          <w:rFonts w:ascii="Palatino Linotype" w:eastAsia="Palatino Linotype" w:hAnsi="Palatino Linotype" w:cs="Palatino Linotype"/>
        </w:rPr>
        <w:t xml:space="preserve">es de observarse </w:t>
      </w:r>
      <w:r w:rsidRPr="00205D54">
        <w:rPr>
          <w:rFonts w:ascii="Palatino Linotype" w:eastAsiaTheme="minorHAnsi" w:hAnsi="Palatino Linotype" w:cstheme="minorBidi"/>
          <w:lang w:val="es-MX" w:eastAsia="en-US"/>
        </w:rPr>
        <w:t xml:space="preserve">lo establecido </w:t>
      </w:r>
      <w:r w:rsidRPr="00205D54">
        <w:rPr>
          <w:rFonts w:ascii="Palatino Linotype" w:eastAsiaTheme="minorHAnsi" w:hAnsi="Palatino Linotype" w:cstheme="minorBidi"/>
          <w:lang w:val="es-MX" w:eastAsia="en-US"/>
        </w:rPr>
        <w:lastRenderedPageBreak/>
        <w:t>en  el</w:t>
      </w:r>
      <w:r w:rsidRPr="00205D54">
        <w:rPr>
          <w:rFonts w:ascii="Palatino Linotype" w:eastAsia="Calibri" w:hAnsi="Palatino Linotype"/>
          <w:lang w:val="es-ES_tradnl" w:eastAsia="en-US"/>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61B0FE2E" w14:textId="77777777" w:rsidR="00F409EE" w:rsidRPr="00205D54" w:rsidRDefault="00F409EE" w:rsidP="00F409EE">
      <w:pPr>
        <w:autoSpaceDE w:val="0"/>
        <w:autoSpaceDN w:val="0"/>
        <w:adjustRightInd w:val="0"/>
        <w:spacing w:before="120" w:after="120"/>
        <w:ind w:left="851" w:right="851"/>
        <w:jc w:val="both"/>
        <w:rPr>
          <w:rFonts w:ascii="Palatino Linotype" w:eastAsia="Calibri" w:hAnsi="Palatino Linotype"/>
          <w:b/>
          <w:i/>
          <w:sz w:val="22"/>
          <w:szCs w:val="22"/>
          <w:lang w:val="es-MX" w:eastAsia="en-US"/>
        </w:rPr>
      </w:pPr>
    </w:p>
    <w:p w14:paraId="5E1407EC" w14:textId="77777777" w:rsidR="00F409EE" w:rsidRPr="00205D54" w:rsidRDefault="00F409EE" w:rsidP="00F409EE">
      <w:pPr>
        <w:autoSpaceDE w:val="0"/>
        <w:autoSpaceDN w:val="0"/>
        <w:adjustRightInd w:val="0"/>
        <w:spacing w:before="120" w:after="120"/>
        <w:ind w:left="851" w:right="851"/>
        <w:jc w:val="both"/>
        <w:rPr>
          <w:rFonts w:ascii="Palatino Linotype" w:eastAsia="Calibri" w:hAnsi="Palatino Linotype"/>
          <w:i/>
          <w:sz w:val="22"/>
          <w:szCs w:val="22"/>
          <w:lang w:val="es-MX" w:eastAsia="en-US"/>
        </w:rPr>
      </w:pPr>
      <w:r w:rsidRPr="00205D54">
        <w:rPr>
          <w:rFonts w:ascii="Palatino Linotype" w:eastAsia="Calibri" w:hAnsi="Palatino Linotype"/>
          <w:b/>
          <w:i/>
          <w:sz w:val="22"/>
          <w:szCs w:val="22"/>
          <w:lang w:val="es-MX" w:eastAsia="en-US"/>
        </w:rPr>
        <w:t>ARTÍCULO 47</w:t>
      </w:r>
      <w:r w:rsidRPr="00205D54">
        <w:rPr>
          <w:rFonts w:ascii="Palatino Linotype" w:eastAsia="Calibri" w:hAnsi="Palatino Linotype"/>
          <w:i/>
          <w:sz w:val="22"/>
          <w:szCs w:val="22"/>
          <w:lang w:val="es-MX" w:eastAsia="en-US"/>
        </w:rPr>
        <w:t>. Para ingresar al servicio público se requiere:</w:t>
      </w:r>
    </w:p>
    <w:p w14:paraId="4180C113" w14:textId="77777777" w:rsidR="00F409EE" w:rsidRPr="00205D54" w:rsidRDefault="00F409EE" w:rsidP="00F409EE">
      <w:pPr>
        <w:numPr>
          <w:ilvl w:val="0"/>
          <w:numId w:val="28"/>
        </w:numPr>
        <w:autoSpaceDE w:val="0"/>
        <w:autoSpaceDN w:val="0"/>
        <w:adjustRightInd w:val="0"/>
        <w:spacing w:before="120" w:after="120" w:line="259" w:lineRule="auto"/>
        <w:ind w:left="851" w:right="851"/>
        <w:jc w:val="both"/>
        <w:rPr>
          <w:rFonts w:ascii="Palatino Linotype" w:hAnsi="Palatino Linotype"/>
          <w:i/>
          <w:sz w:val="22"/>
          <w:szCs w:val="22"/>
          <w:u w:val="single"/>
        </w:rPr>
      </w:pPr>
      <w:r w:rsidRPr="00205D54">
        <w:rPr>
          <w:rFonts w:ascii="Palatino Linotype" w:hAnsi="Palatino Linotype"/>
          <w:i/>
          <w:sz w:val="22"/>
          <w:szCs w:val="22"/>
          <w:u w:val="single"/>
        </w:rPr>
        <w:t>Presentar una solicitud utilizando la forma oficial que se autorice por la institución pública o dependencia correspondiente;</w:t>
      </w:r>
    </w:p>
    <w:p w14:paraId="037BD5AA" w14:textId="77777777" w:rsidR="00F409EE" w:rsidRPr="00205D54" w:rsidRDefault="00F409EE" w:rsidP="00F409EE">
      <w:pPr>
        <w:autoSpaceDE w:val="0"/>
        <w:autoSpaceDN w:val="0"/>
        <w:adjustRightInd w:val="0"/>
        <w:spacing w:before="120" w:after="120"/>
        <w:ind w:left="851" w:right="851"/>
        <w:jc w:val="both"/>
        <w:rPr>
          <w:rFonts w:ascii="Palatino Linotype" w:hAnsi="Palatino Linotype"/>
          <w:i/>
          <w:sz w:val="22"/>
          <w:szCs w:val="22"/>
          <w:lang w:val="es-ES_tradnl"/>
        </w:rPr>
      </w:pPr>
      <w:r w:rsidRPr="00205D54">
        <w:rPr>
          <w:rFonts w:ascii="Palatino Linotype" w:hAnsi="Palatino Linotype"/>
          <w:i/>
          <w:sz w:val="22"/>
          <w:szCs w:val="22"/>
          <w:lang w:val="es-ES_tradnl"/>
        </w:rPr>
        <w:t>(…)</w:t>
      </w:r>
    </w:p>
    <w:p w14:paraId="40C0937B" w14:textId="77777777" w:rsidR="00F409EE" w:rsidRPr="00205D54" w:rsidRDefault="00F409EE" w:rsidP="00F409EE">
      <w:pPr>
        <w:autoSpaceDE w:val="0"/>
        <w:autoSpaceDN w:val="0"/>
        <w:adjustRightInd w:val="0"/>
        <w:spacing w:line="360" w:lineRule="auto"/>
        <w:jc w:val="both"/>
        <w:rPr>
          <w:rFonts w:ascii="Palatino Linotype" w:eastAsia="Calibri" w:hAnsi="Palatino Linotype" w:cs="Arial"/>
          <w:lang w:val="es-MX" w:eastAsia="en-US"/>
        </w:rPr>
      </w:pPr>
    </w:p>
    <w:p w14:paraId="36E69C6B" w14:textId="77777777" w:rsidR="00F409EE" w:rsidRPr="00205D54" w:rsidRDefault="00F409EE" w:rsidP="00F409EE">
      <w:pPr>
        <w:autoSpaceDE w:val="0"/>
        <w:autoSpaceDN w:val="0"/>
        <w:adjustRightInd w:val="0"/>
        <w:spacing w:line="360" w:lineRule="auto"/>
        <w:jc w:val="both"/>
        <w:rPr>
          <w:rFonts w:ascii="Palatino Linotype" w:eastAsia="Calibri" w:hAnsi="Palatino Linotype"/>
          <w:lang w:val="es-ES_tradnl" w:eastAsia="en-US"/>
        </w:rPr>
      </w:pPr>
      <w:r w:rsidRPr="00205D54">
        <w:rPr>
          <w:rFonts w:ascii="Palatino Linotype" w:eastAsia="Calibri" w:hAnsi="Palatino Linotype"/>
          <w:lang w:val="es-ES_tradnl" w:eastAsia="en-US"/>
        </w:rPr>
        <w:t xml:space="preserve">En ese sentido, dentro de los requisitos para ingresar al servicio público se debe presentar la “solicitud de empleo”, documento en el que se ubica información relativa al nombre fecha y lugar de nacimiento, edad, sexo, domicilio, experiencia laboral, </w:t>
      </w:r>
      <w:r w:rsidRPr="00205D54">
        <w:rPr>
          <w:rFonts w:ascii="Palatino Linotype" w:eastAsia="Calibri" w:hAnsi="Palatino Linotype"/>
          <w:b/>
          <w:bCs/>
          <w:lang w:val="es-ES_tradnl" w:eastAsia="en-US"/>
        </w:rPr>
        <w:t>así como formación académica</w:t>
      </w:r>
      <w:r w:rsidRPr="00205D54">
        <w:rPr>
          <w:rFonts w:ascii="Palatino Linotype" w:eastAsia="Calibri" w:hAnsi="Palatino Linotype"/>
          <w:lang w:val="es-ES_tradnl" w:eastAsia="en-US"/>
        </w:rPr>
        <w:t>.</w:t>
      </w:r>
    </w:p>
    <w:p w14:paraId="480B7A54" w14:textId="77777777" w:rsidR="00F409EE" w:rsidRPr="00205D54" w:rsidRDefault="00F409EE" w:rsidP="00F409EE">
      <w:pPr>
        <w:autoSpaceDE w:val="0"/>
        <w:autoSpaceDN w:val="0"/>
        <w:adjustRightInd w:val="0"/>
        <w:spacing w:line="360" w:lineRule="auto"/>
        <w:jc w:val="both"/>
        <w:rPr>
          <w:rFonts w:ascii="Palatino Linotype" w:eastAsia="Calibri" w:hAnsi="Palatino Linotype"/>
          <w:lang w:val="es-ES_tradnl" w:eastAsia="en-US"/>
        </w:rPr>
      </w:pPr>
    </w:p>
    <w:p w14:paraId="7B60D0F6" w14:textId="77777777" w:rsidR="00F409EE" w:rsidRPr="00205D54" w:rsidRDefault="00F409EE" w:rsidP="00F409EE">
      <w:pPr>
        <w:autoSpaceDE w:val="0"/>
        <w:autoSpaceDN w:val="0"/>
        <w:adjustRightInd w:val="0"/>
        <w:spacing w:line="360" w:lineRule="auto"/>
        <w:jc w:val="both"/>
        <w:rPr>
          <w:rFonts w:ascii="Palatino Linotype" w:eastAsia="Calibri" w:hAnsi="Palatino Linotype"/>
          <w:lang w:val="es-ES_tradnl" w:eastAsia="en-US"/>
        </w:rPr>
      </w:pPr>
      <w:r w:rsidRPr="00205D54">
        <w:rPr>
          <w:rFonts w:ascii="Palatino Linotype" w:eastAsia="Calibri" w:hAnsi="Palatino Linotype"/>
          <w:lang w:val="es-ES_tradnl" w:eastAsia="en-US"/>
        </w:rPr>
        <w:t xml:space="preserve">Por lo anteriormente expuesto es dable señalar lo que establece el artículo 98 fracción XVII de la Ley anteriormente mencionada que a la letra dice: </w:t>
      </w:r>
    </w:p>
    <w:p w14:paraId="4C3D7583" w14:textId="77777777" w:rsidR="00F409EE" w:rsidRPr="00205D54" w:rsidRDefault="00F409EE" w:rsidP="00F409EE">
      <w:pPr>
        <w:autoSpaceDE w:val="0"/>
        <w:autoSpaceDN w:val="0"/>
        <w:adjustRightInd w:val="0"/>
        <w:spacing w:before="240" w:after="160"/>
        <w:ind w:left="851" w:right="850"/>
        <w:jc w:val="both"/>
        <w:rPr>
          <w:rFonts w:ascii="Palatino Linotype" w:eastAsia="Calibri" w:hAnsi="Palatino Linotype"/>
          <w:i/>
          <w:lang w:val="es-ES_tradnl" w:eastAsia="en-US"/>
        </w:rPr>
      </w:pPr>
      <w:r w:rsidRPr="00205D54">
        <w:rPr>
          <w:rFonts w:ascii="Palatino Linotype" w:eastAsia="Calibri" w:hAnsi="Palatino Linotype"/>
          <w:b/>
          <w:i/>
          <w:sz w:val="22"/>
          <w:szCs w:val="22"/>
          <w:lang w:val="es-MX" w:eastAsia="en-US"/>
        </w:rPr>
        <w:t>ARTÍCULO 98.</w:t>
      </w:r>
      <w:r w:rsidRPr="00205D54">
        <w:rPr>
          <w:rFonts w:ascii="Palatino Linotype" w:eastAsia="Calibri" w:hAnsi="Palatino Linotype"/>
          <w:i/>
          <w:sz w:val="22"/>
          <w:szCs w:val="22"/>
          <w:lang w:val="es-MX" w:eastAsia="en-US"/>
        </w:rPr>
        <w:t xml:space="preserve"> Son obligaciones de las instituciones públicas:</w:t>
      </w:r>
    </w:p>
    <w:p w14:paraId="6CD1FE13" w14:textId="77777777" w:rsidR="00F409EE" w:rsidRPr="00205D54" w:rsidRDefault="00F409EE" w:rsidP="00F409EE">
      <w:pPr>
        <w:autoSpaceDE w:val="0"/>
        <w:autoSpaceDN w:val="0"/>
        <w:adjustRightInd w:val="0"/>
        <w:spacing w:before="240" w:after="160"/>
        <w:ind w:left="851" w:right="850"/>
        <w:jc w:val="both"/>
        <w:rPr>
          <w:rFonts w:ascii="Palatino Linotype" w:eastAsia="Calibri" w:hAnsi="Palatino Linotype"/>
          <w:i/>
          <w:lang w:val="es-ES_tradnl" w:eastAsia="en-US"/>
        </w:rPr>
      </w:pPr>
      <w:r w:rsidRPr="00205D54">
        <w:rPr>
          <w:rFonts w:ascii="Palatino Linotype" w:eastAsia="Calibri" w:hAnsi="Palatino Linotype"/>
          <w:i/>
          <w:sz w:val="22"/>
          <w:szCs w:val="22"/>
          <w:lang w:val="es-MX" w:eastAsia="en-US"/>
        </w:rPr>
        <w:t xml:space="preserve">XVII. </w:t>
      </w:r>
      <w:r w:rsidRPr="00205D54">
        <w:rPr>
          <w:rFonts w:ascii="Palatino Linotype" w:eastAsia="Calibri" w:hAnsi="Palatino Linotype"/>
          <w:b/>
          <w:i/>
          <w:sz w:val="22"/>
          <w:szCs w:val="22"/>
          <w:u w:val="single"/>
          <w:lang w:val="es-MX" w:eastAsia="en-US"/>
        </w:rPr>
        <w:t>Integrar los expedientes de los servidores públicos</w:t>
      </w:r>
      <w:r w:rsidRPr="00205D54">
        <w:rPr>
          <w:rFonts w:ascii="Palatino Linotype" w:eastAsia="Calibri" w:hAnsi="Palatino Linotype"/>
          <w:i/>
          <w:sz w:val="22"/>
          <w:szCs w:val="22"/>
          <w:lang w:val="es-MX" w:eastAsia="en-US"/>
        </w:rPr>
        <w:t xml:space="preserve"> y proporcionar las constancias que éstos soliciten para el trámite de los asuntos de su interés en los términos que señalen los ordenamientos respectivos.</w:t>
      </w:r>
    </w:p>
    <w:p w14:paraId="4F0D16C9" w14:textId="77777777" w:rsidR="00F409EE" w:rsidRPr="00205D54" w:rsidRDefault="00F409EE" w:rsidP="00F409EE">
      <w:pPr>
        <w:autoSpaceDE w:val="0"/>
        <w:autoSpaceDN w:val="0"/>
        <w:adjustRightInd w:val="0"/>
        <w:spacing w:line="360" w:lineRule="auto"/>
        <w:ind w:right="851"/>
        <w:jc w:val="both"/>
        <w:rPr>
          <w:rFonts w:ascii="Palatino Linotype" w:eastAsia="Calibri" w:hAnsi="Palatino Linotype"/>
          <w:lang w:val="es-ES_tradnl" w:eastAsia="en-US"/>
        </w:rPr>
      </w:pPr>
    </w:p>
    <w:p w14:paraId="44300ED6" w14:textId="77777777" w:rsidR="00F409EE" w:rsidRPr="00205D54" w:rsidRDefault="00F409EE" w:rsidP="00F409EE">
      <w:pPr>
        <w:spacing w:line="360" w:lineRule="auto"/>
        <w:jc w:val="both"/>
        <w:rPr>
          <w:rFonts w:ascii="Palatino Linotype" w:eastAsia="Calibri" w:hAnsi="Palatino Linotype" w:cs="Arial"/>
          <w:szCs w:val="22"/>
          <w:lang w:val="es-MX" w:eastAsia="en-US"/>
        </w:rPr>
      </w:pPr>
      <w:r w:rsidRPr="00205D54">
        <w:rPr>
          <w:rFonts w:ascii="Palatino Linotype" w:eastAsia="Calibri" w:hAnsi="Palatino Linotype" w:cs="Arial"/>
          <w:szCs w:val="22"/>
          <w:lang w:val="es-MX" w:eastAsia="en-US"/>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w:t>
      </w:r>
      <w:r w:rsidRPr="00205D54">
        <w:rPr>
          <w:rFonts w:ascii="Palatino Linotype" w:eastAsia="Calibri" w:hAnsi="Palatino Linotype" w:cs="Arial"/>
          <w:szCs w:val="22"/>
          <w:lang w:val="es-MX" w:eastAsia="en-US"/>
        </w:rPr>
        <w:lastRenderedPageBreak/>
        <w:t xml:space="preserve">algún otro documento en el cual conste el ultimo grado de estudios de los servidores públicos, sin embargo dichos documentos pueden tener en su contenido datos personales que puedan ser afectados al momento de dar a conocer la información, para lo cual </w:t>
      </w:r>
      <w:r w:rsidRPr="00205D54">
        <w:rPr>
          <w:rFonts w:ascii="Palatino Linotype" w:eastAsia="Calibri" w:hAnsi="Palatino Linotype" w:cs="Arial"/>
          <w:b/>
          <w:szCs w:val="22"/>
          <w:lang w:val="es-MX" w:eastAsia="en-US"/>
        </w:rPr>
        <w:t>El Sujeto Obligado</w:t>
      </w:r>
      <w:r w:rsidRPr="00205D54">
        <w:rPr>
          <w:rFonts w:ascii="Palatino Linotype" w:eastAsia="Calibri" w:hAnsi="Palatino Linotype" w:cs="Arial"/>
          <w:szCs w:val="22"/>
          <w:lang w:val="es-MX" w:eastAsia="en-US"/>
        </w:rPr>
        <w:t xml:space="preserve"> deberá proteger toda aquella información que conlleve a un riesgo grave a los servidores públicos en comento.</w:t>
      </w:r>
    </w:p>
    <w:p w14:paraId="7654377D" w14:textId="77777777" w:rsidR="00531F4B" w:rsidRPr="00205D54" w:rsidRDefault="00531F4B" w:rsidP="00F409EE">
      <w:pPr>
        <w:spacing w:line="360" w:lineRule="auto"/>
        <w:jc w:val="both"/>
        <w:rPr>
          <w:rFonts w:ascii="Palatino Linotype" w:eastAsia="Calibri" w:hAnsi="Palatino Linotype" w:cs="Arial"/>
          <w:szCs w:val="22"/>
          <w:lang w:val="es-MX" w:eastAsia="en-US"/>
        </w:rPr>
      </w:pPr>
    </w:p>
    <w:p w14:paraId="7147BA8D" w14:textId="7838DF19" w:rsidR="00531F4B" w:rsidRPr="00205D54" w:rsidRDefault="00531F4B" w:rsidP="00531F4B">
      <w:pPr>
        <w:spacing w:line="360" w:lineRule="auto"/>
        <w:jc w:val="both"/>
        <w:rPr>
          <w:rFonts w:ascii="Palatino Linotype" w:hAnsi="Palatino Linotype" w:cs="Arial"/>
          <w:szCs w:val="22"/>
          <w:lang w:val="es-MX" w:eastAsia="en-US"/>
        </w:rPr>
      </w:pPr>
      <w:r w:rsidRPr="00205D54">
        <w:rPr>
          <w:rFonts w:ascii="Palatino Linotype" w:hAnsi="Palatino Linotype" w:cs="Arial"/>
        </w:rPr>
        <w:t xml:space="preserve">Continuando con el análisis de los documentos que pudieran colmar la pretensión del particular, es preciso señalar que los documentos probatorios del grado de estudios a los que pretende acceder el particular, esto pudieran ser de manera enunciativa más no limitativa, el Título Profesional, Certificado o Cédula Profesional. </w:t>
      </w:r>
    </w:p>
    <w:p w14:paraId="67CCABEE" w14:textId="77777777" w:rsidR="00531F4B" w:rsidRPr="00205D54" w:rsidRDefault="00531F4B" w:rsidP="00531F4B">
      <w:pPr>
        <w:spacing w:line="360" w:lineRule="auto"/>
        <w:jc w:val="both"/>
        <w:rPr>
          <w:rFonts w:ascii="Palatino Linotype" w:hAnsi="Palatino Linotype" w:cs="Arial"/>
        </w:rPr>
      </w:pPr>
    </w:p>
    <w:p w14:paraId="61D96942" w14:textId="3A8A746C" w:rsidR="00531F4B" w:rsidRPr="00205D54" w:rsidRDefault="00531F4B" w:rsidP="00531F4B">
      <w:pPr>
        <w:spacing w:line="360" w:lineRule="auto"/>
        <w:jc w:val="both"/>
        <w:rPr>
          <w:rFonts w:ascii="Palatino Linotype" w:hAnsi="Palatino Linotype" w:cs="Arial"/>
        </w:rPr>
      </w:pPr>
      <w:r w:rsidRPr="00205D54">
        <w:rPr>
          <w:rFonts w:ascii="Palatino Linotype" w:hAnsi="Palatino Linotype" w:cs="Arial"/>
        </w:rPr>
        <w:t xml:space="preserve">Por lo anterior, es necesario precisar que el </w:t>
      </w:r>
      <w:r w:rsidRPr="00205D54">
        <w:rPr>
          <w:rFonts w:ascii="Palatino Linotype" w:hAnsi="Palatino Linotype" w:cs="Arial"/>
          <w:b/>
          <w:u w:val="single"/>
        </w:rPr>
        <w:t>Título Profesional</w:t>
      </w:r>
      <w:r w:rsidRPr="00205D54">
        <w:rPr>
          <w:rFonts w:ascii="Palatino Linotype" w:hAnsi="Palatino Linotype" w:cs="Arial"/>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6CA7FA57" w14:textId="4342C1C2" w:rsidR="00531F4B" w:rsidRPr="00205D54" w:rsidRDefault="00531F4B" w:rsidP="00531F4B">
      <w:pPr>
        <w:spacing w:line="360" w:lineRule="auto"/>
        <w:jc w:val="both"/>
        <w:rPr>
          <w:rFonts w:ascii="Palatino Linotype" w:hAnsi="Palatino Linotype" w:cs="Arial"/>
        </w:rPr>
      </w:pPr>
      <w:r w:rsidRPr="00205D54">
        <w:rPr>
          <w:rFonts w:ascii="Palatino Linotype" w:hAnsi="Palatino Linotype" w:cs="Arial"/>
        </w:rPr>
        <w:lastRenderedPageBreak/>
        <w:t>Del mismo modo, la Secretar</w:t>
      </w:r>
      <w:r w:rsidR="00CA7799" w:rsidRPr="00205D54">
        <w:rPr>
          <w:rFonts w:ascii="Palatino Linotype" w:hAnsi="Palatino Linotype" w:cs="Arial"/>
        </w:rPr>
        <w:t>í</w:t>
      </w:r>
      <w:r w:rsidRPr="00205D54">
        <w:rPr>
          <w:rFonts w:ascii="Palatino Linotype" w:hAnsi="Palatino Linotype" w:cs="Arial"/>
        </w:rPr>
        <w:t xml:space="preserve">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033BD4FE" w14:textId="77777777" w:rsidR="00531F4B" w:rsidRPr="00205D54" w:rsidRDefault="00531F4B" w:rsidP="00531F4B">
      <w:pPr>
        <w:spacing w:line="360" w:lineRule="auto"/>
        <w:jc w:val="both"/>
        <w:rPr>
          <w:rFonts w:ascii="Palatino Linotype" w:hAnsi="Palatino Linotype" w:cs="Arial"/>
        </w:rPr>
      </w:pPr>
    </w:p>
    <w:p w14:paraId="2966D1A4" w14:textId="77777777" w:rsidR="00531F4B" w:rsidRPr="00205D54" w:rsidRDefault="00531F4B" w:rsidP="00531F4B">
      <w:pPr>
        <w:spacing w:line="360" w:lineRule="auto"/>
        <w:jc w:val="both"/>
        <w:rPr>
          <w:rFonts w:ascii="Palatino Linotype" w:hAnsi="Palatino Linotype" w:cs="Arial"/>
        </w:rPr>
      </w:pPr>
      <w:r w:rsidRPr="00205D54">
        <w:rPr>
          <w:rFonts w:ascii="Palatino Linotype" w:hAnsi="Palatino Linotype" w:cs="Arial"/>
        </w:rPr>
        <w:t xml:space="preserve">Ahora bien, es de precisar que para obtener la </w:t>
      </w:r>
      <w:r w:rsidRPr="00205D54">
        <w:rPr>
          <w:rFonts w:ascii="Palatino Linotype" w:hAnsi="Palatino Linotype" w:cs="Arial"/>
          <w:b/>
          <w:u w:val="single"/>
        </w:rPr>
        <w:t>Cédula Profesional</w:t>
      </w:r>
      <w:r w:rsidRPr="00205D54">
        <w:rPr>
          <w:rFonts w:ascii="Palatino Linotype" w:hAnsi="Palatino Linotype" w:cs="Arial"/>
        </w:rPr>
        <w:t xml:space="preserve">, se requiere que; </w:t>
      </w:r>
    </w:p>
    <w:p w14:paraId="6885515A" w14:textId="77777777" w:rsidR="00531F4B" w:rsidRPr="00205D54" w:rsidRDefault="00531F4B" w:rsidP="00531F4B">
      <w:pPr>
        <w:spacing w:line="360" w:lineRule="auto"/>
        <w:jc w:val="both"/>
        <w:rPr>
          <w:rFonts w:ascii="Palatino Linotype" w:hAnsi="Palatino Linotype" w:cs="Arial"/>
        </w:rPr>
      </w:pPr>
    </w:p>
    <w:p w14:paraId="5D8ED331" w14:textId="77777777" w:rsidR="00531F4B" w:rsidRPr="00205D54" w:rsidRDefault="00531F4B" w:rsidP="00531F4B">
      <w:pPr>
        <w:pStyle w:val="Prrafodelista"/>
        <w:numPr>
          <w:ilvl w:val="0"/>
          <w:numId w:val="29"/>
        </w:numPr>
        <w:spacing w:line="360" w:lineRule="auto"/>
        <w:jc w:val="both"/>
        <w:rPr>
          <w:rFonts w:ascii="Palatino Linotype" w:hAnsi="Palatino Linotype" w:cs="Arial"/>
        </w:rPr>
      </w:pPr>
      <w:r w:rsidRPr="00205D54">
        <w:rPr>
          <w:rFonts w:ascii="Palatino Linotype" w:hAnsi="Palatino Linotype" w:cs="Arial"/>
        </w:rPr>
        <w:t xml:space="preserve">El particular haya concluido sus estudios y; </w:t>
      </w:r>
    </w:p>
    <w:p w14:paraId="4B48F569" w14:textId="77777777" w:rsidR="00531F4B" w:rsidRPr="00205D54" w:rsidRDefault="00531F4B" w:rsidP="00531F4B">
      <w:pPr>
        <w:pStyle w:val="Prrafodelista"/>
        <w:numPr>
          <w:ilvl w:val="0"/>
          <w:numId w:val="29"/>
        </w:numPr>
        <w:spacing w:line="360" w:lineRule="auto"/>
        <w:jc w:val="both"/>
        <w:rPr>
          <w:rFonts w:ascii="Palatino Linotype" w:hAnsi="Palatino Linotype" w:cs="Arial"/>
        </w:rPr>
      </w:pPr>
      <w:r w:rsidRPr="00205D54">
        <w:rPr>
          <w:rFonts w:ascii="Palatino Linotype" w:hAnsi="Palatino Linotype" w:cs="Arial"/>
        </w:rPr>
        <w:t xml:space="preserve">Realizar el trámite correspondiente para su obtención, por lo que dentro de este trámite se llevan a cabo una serie de pasos de carácter personal como lo es; llenar la solicitud correspondiente, asistir a una cita, proceder al pago de derechos, entre otros. </w:t>
      </w:r>
    </w:p>
    <w:p w14:paraId="48FBAB97" w14:textId="77777777" w:rsidR="00531F4B" w:rsidRPr="00205D54" w:rsidRDefault="00531F4B" w:rsidP="00531F4B">
      <w:pPr>
        <w:spacing w:line="360" w:lineRule="auto"/>
        <w:jc w:val="both"/>
        <w:rPr>
          <w:rFonts w:ascii="Palatino Linotype" w:hAnsi="Palatino Linotype" w:cs="Arial"/>
        </w:rPr>
      </w:pPr>
    </w:p>
    <w:p w14:paraId="79F28FA7" w14:textId="77777777" w:rsidR="00531F4B" w:rsidRPr="00205D54" w:rsidRDefault="00531F4B" w:rsidP="00531F4B">
      <w:pPr>
        <w:spacing w:line="360" w:lineRule="auto"/>
        <w:jc w:val="both"/>
        <w:rPr>
          <w:rFonts w:ascii="Palatino Linotype" w:hAnsi="Palatino Linotype" w:cs="Arial"/>
        </w:rPr>
      </w:pPr>
      <w:r w:rsidRPr="00205D54">
        <w:rPr>
          <w:rFonts w:ascii="Palatino Linotype" w:hAnsi="Palatino Linotype" w:cs="Arial"/>
        </w:rPr>
        <w:t xml:space="preserve">De lo cual se puede advertir que, en razón a que </w:t>
      </w:r>
      <w:r w:rsidRPr="00205D54">
        <w:rPr>
          <w:rFonts w:ascii="Palatino Linotype" w:hAnsi="Palatino Linotype" w:cs="Arial"/>
          <w:b/>
          <w:u w:val="single"/>
        </w:rPr>
        <w:t>es un trámite personal y es generado de manera voluntaria y a solicitud del particular</w:t>
      </w:r>
      <w:r w:rsidRPr="00205D54">
        <w:rPr>
          <w:rFonts w:ascii="Palatino Linotype" w:hAnsi="Palatino Linotype" w:cs="Arial"/>
        </w:rPr>
        <w:t xml:space="preserve">, </w:t>
      </w:r>
      <w:r w:rsidRPr="00205D54">
        <w:rPr>
          <w:rFonts w:ascii="Palatino Linotype" w:hAnsi="Palatino Linotype" w:cs="Arial"/>
          <w:u w:val="single"/>
        </w:rPr>
        <w:t>ésta pudo haber sido o no entregada por el particular ahora servidor público</w:t>
      </w:r>
      <w:r w:rsidRPr="00205D54">
        <w:rPr>
          <w:rFonts w:ascii="Palatino Linotype" w:hAnsi="Palatino Linotype" w:cs="Arial"/>
        </w:rPr>
        <w:t xml:space="preserve"> al </w:t>
      </w:r>
      <w:r w:rsidRPr="00205D54">
        <w:rPr>
          <w:rFonts w:ascii="Palatino Linotype" w:hAnsi="Palatino Linotype" w:cs="Arial"/>
          <w:b/>
        </w:rPr>
        <w:t>Sujeto Obligado</w:t>
      </w:r>
      <w:r w:rsidRPr="00205D54">
        <w:rPr>
          <w:rFonts w:ascii="Palatino Linotype" w:hAnsi="Palatino Linotype" w:cs="Arial"/>
        </w:rPr>
        <w:t xml:space="preserve">, </w:t>
      </w:r>
      <w:r w:rsidRPr="00205D54">
        <w:rPr>
          <w:rFonts w:ascii="Palatino Linotype" w:hAnsi="Palatino Linotype" w:cs="Arial"/>
          <w:u w:val="single"/>
        </w:rPr>
        <w:t>por lo que existe la posibilidad de que este documento se encuentre o no, dentro de sus archivos</w:t>
      </w:r>
      <w:r w:rsidRPr="00205D54">
        <w:rPr>
          <w:rFonts w:ascii="Palatino Linotype" w:hAnsi="Palatino Linotype" w:cs="Arial"/>
        </w:rPr>
        <w:t xml:space="preserve">. </w:t>
      </w:r>
    </w:p>
    <w:p w14:paraId="697DE4AA" w14:textId="77777777" w:rsidR="00531F4B" w:rsidRPr="00205D54" w:rsidRDefault="00531F4B" w:rsidP="00531F4B">
      <w:pPr>
        <w:spacing w:line="360" w:lineRule="auto"/>
        <w:jc w:val="both"/>
        <w:rPr>
          <w:rFonts w:ascii="Palatino Linotype" w:hAnsi="Palatino Linotype" w:cs="Arial"/>
        </w:rPr>
      </w:pPr>
    </w:p>
    <w:p w14:paraId="1DBA3649" w14:textId="77777777" w:rsidR="00531F4B" w:rsidRPr="00205D54" w:rsidRDefault="00531F4B" w:rsidP="00531F4B">
      <w:pPr>
        <w:spacing w:line="360" w:lineRule="auto"/>
        <w:jc w:val="both"/>
        <w:rPr>
          <w:rFonts w:ascii="Palatino Linotype" w:hAnsi="Palatino Linotype" w:cs="Arial"/>
        </w:rPr>
      </w:pPr>
      <w:r w:rsidRPr="00205D54">
        <w:rPr>
          <w:rFonts w:ascii="Palatino Linotype" w:hAnsi="Palatino Linotype" w:cs="Arial"/>
        </w:rPr>
        <w:t xml:space="preserve">Por otro lado, atendiendo a que la normatividad especifica de manera precisa cuáles son los requisitos que se requieren para: </w:t>
      </w:r>
    </w:p>
    <w:p w14:paraId="0BC150E9" w14:textId="77777777" w:rsidR="00531F4B" w:rsidRPr="00205D54" w:rsidRDefault="00531F4B" w:rsidP="00531F4B">
      <w:pPr>
        <w:spacing w:line="360" w:lineRule="auto"/>
        <w:jc w:val="both"/>
        <w:rPr>
          <w:rFonts w:ascii="Palatino Linotype" w:hAnsi="Palatino Linotype" w:cs="Arial"/>
        </w:rPr>
      </w:pPr>
    </w:p>
    <w:p w14:paraId="1249AB93" w14:textId="77777777" w:rsidR="00531F4B" w:rsidRPr="00205D54" w:rsidRDefault="00531F4B" w:rsidP="00531F4B">
      <w:pPr>
        <w:pStyle w:val="Prrafodelista"/>
        <w:numPr>
          <w:ilvl w:val="0"/>
          <w:numId w:val="30"/>
        </w:numPr>
        <w:spacing w:line="360" w:lineRule="auto"/>
        <w:jc w:val="both"/>
        <w:rPr>
          <w:rFonts w:ascii="Palatino Linotype" w:hAnsi="Palatino Linotype" w:cs="Arial"/>
        </w:rPr>
      </w:pPr>
      <w:r w:rsidRPr="00205D54">
        <w:rPr>
          <w:rFonts w:ascii="Palatino Linotype" w:hAnsi="Palatino Linotype" w:cs="Arial"/>
        </w:rPr>
        <w:t>Ingresar al servicio público y;</w:t>
      </w:r>
    </w:p>
    <w:p w14:paraId="2F47F155" w14:textId="77777777" w:rsidR="00531F4B" w:rsidRPr="00205D54" w:rsidRDefault="00531F4B" w:rsidP="00531F4B">
      <w:pPr>
        <w:pStyle w:val="Prrafodelista"/>
        <w:numPr>
          <w:ilvl w:val="0"/>
          <w:numId w:val="30"/>
        </w:numPr>
        <w:spacing w:line="360" w:lineRule="auto"/>
        <w:jc w:val="both"/>
        <w:rPr>
          <w:rFonts w:ascii="Palatino Linotype" w:hAnsi="Palatino Linotype" w:cs="Arial"/>
        </w:rPr>
      </w:pPr>
      <w:r w:rsidRPr="00205D54">
        <w:rPr>
          <w:rFonts w:ascii="Palatino Linotype" w:hAnsi="Palatino Linotype" w:cs="Arial"/>
        </w:rPr>
        <w:t xml:space="preserve"> Para ocupar un determinado cargo público; que para el segundo caso, se señala que es indispensable contar con determinados documentos, en el caso concreto, </w:t>
      </w:r>
      <w:r w:rsidRPr="00205D54">
        <w:rPr>
          <w:rFonts w:ascii="Palatino Linotype" w:hAnsi="Palatino Linotype" w:cs="Arial"/>
        </w:rPr>
        <w:lastRenderedPageBreak/>
        <w:t>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14:paraId="7B6B24AE" w14:textId="77777777" w:rsidR="00600C87" w:rsidRPr="00205D54" w:rsidRDefault="00600C87" w:rsidP="00531F4B">
      <w:pPr>
        <w:spacing w:line="360" w:lineRule="auto"/>
        <w:jc w:val="both"/>
        <w:rPr>
          <w:rFonts w:ascii="Palatino Linotype" w:eastAsia="Calibri" w:hAnsi="Palatino Linotype" w:cs="Arial"/>
        </w:rPr>
      </w:pPr>
    </w:p>
    <w:p w14:paraId="3E396CAF" w14:textId="6CA119E4" w:rsidR="00531F4B" w:rsidRPr="00205D54" w:rsidRDefault="00531F4B" w:rsidP="00531F4B">
      <w:pPr>
        <w:spacing w:line="360" w:lineRule="auto"/>
        <w:jc w:val="both"/>
        <w:rPr>
          <w:rFonts w:ascii="Palatino Linotype" w:hAnsi="Palatino Linotype" w:cs="Arial"/>
          <w:color w:val="000000" w:themeColor="text1"/>
        </w:rPr>
      </w:pPr>
      <w:r w:rsidRPr="00205D54">
        <w:rPr>
          <w:rFonts w:ascii="Palatino Linotype" w:eastAsia="Calibri" w:hAnsi="Palatino Linotype" w:cs="Arial"/>
        </w:rPr>
        <w:t>Ahora bien, es importante señalar de manera enunciativa más no limitada que otros documentos del señalado en el párrafo</w:t>
      </w:r>
      <w:r w:rsidRPr="00205D54">
        <w:rPr>
          <w:rFonts w:ascii="Palatino Linotype" w:hAnsi="Palatino Linotype" w:cs="Arial"/>
        </w:rPr>
        <w:t xml:space="preserve"> anterior, lograrán probar el grado de estudios pudiendo ser el certificado de estudios, cédulas de pasantes, cedula profesional, constancias, diplomas o grados académicos, los cuales deben ser </w:t>
      </w:r>
      <w:r w:rsidRPr="00205D54">
        <w:rPr>
          <w:rFonts w:ascii="Palatino Linotype" w:hAnsi="Palatino Linotype" w:cs="Arial"/>
          <w:color w:val="000000" w:themeColor="text1"/>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3C0B38EF" w14:textId="77777777" w:rsidR="00531F4B" w:rsidRPr="00205D54" w:rsidRDefault="00531F4B" w:rsidP="00531F4B">
      <w:pPr>
        <w:autoSpaceDE w:val="0"/>
        <w:autoSpaceDN w:val="0"/>
        <w:adjustRightInd w:val="0"/>
        <w:spacing w:line="360" w:lineRule="auto"/>
        <w:jc w:val="both"/>
        <w:rPr>
          <w:rFonts w:ascii="Palatino Linotype" w:hAnsi="Palatino Linotype" w:cs="Arial"/>
          <w:color w:val="000000" w:themeColor="text1"/>
        </w:rPr>
      </w:pPr>
    </w:p>
    <w:p w14:paraId="15940DFB" w14:textId="77777777" w:rsidR="00531F4B" w:rsidRPr="00205D54" w:rsidRDefault="00531F4B" w:rsidP="00531F4B">
      <w:pPr>
        <w:autoSpaceDE w:val="0"/>
        <w:autoSpaceDN w:val="0"/>
        <w:adjustRightInd w:val="0"/>
        <w:ind w:left="567" w:right="618"/>
        <w:contextualSpacing/>
        <w:jc w:val="both"/>
        <w:rPr>
          <w:rFonts w:ascii="Palatino Linotype" w:hAnsi="Palatino Linotype" w:cstheme="minorBidi"/>
          <w:i/>
          <w:sz w:val="22"/>
        </w:rPr>
      </w:pPr>
      <w:r w:rsidRPr="00205D54">
        <w:rPr>
          <w:rFonts w:ascii="Palatino Linotype" w:hAnsi="Palatino Linotype"/>
          <w:i/>
        </w:rPr>
        <w:t>“</w:t>
      </w:r>
      <w:r w:rsidRPr="00205D54">
        <w:rPr>
          <w:rFonts w:ascii="Palatino Linotype" w:hAnsi="Palatino Linotype"/>
          <w:b/>
          <w:i/>
        </w:rPr>
        <w:t>Artículo 171</w:t>
      </w:r>
      <w:r w:rsidRPr="00205D54">
        <w:rPr>
          <w:rFonts w:ascii="Palatino Linotype" w:hAnsi="Palatino Linotype"/>
          <w:i/>
        </w:rPr>
        <w:t xml:space="preserve">. Las instituciones del Sistema Educativo expedirán </w:t>
      </w:r>
      <w:r w:rsidRPr="00205D54">
        <w:rPr>
          <w:rFonts w:ascii="Palatino Linotype" w:hAnsi="Palatino Linotype"/>
          <w:i/>
          <w:u w:val="single"/>
        </w:rPr>
        <w:t>certificados</w:t>
      </w:r>
      <w:r w:rsidRPr="00205D54">
        <w:rPr>
          <w:rFonts w:ascii="Palatino Linotype" w:hAnsi="Palatino Linotype"/>
          <w:i/>
        </w:rPr>
        <w:t xml:space="preserve"> y otorgarán </w:t>
      </w:r>
      <w:r w:rsidRPr="00205D54">
        <w:rPr>
          <w:rFonts w:ascii="Palatino Linotype" w:hAnsi="Palatino Linotype"/>
          <w:i/>
          <w:u w:val="single"/>
        </w:rPr>
        <w:t>constancias, diplomas, títulos o grados académicos</w:t>
      </w:r>
      <w:r w:rsidRPr="00205D54">
        <w:rPr>
          <w:rFonts w:ascii="Palatino Linotype" w:hAnsi="Palatino Linotype"/>
          <w:i/>
        </w:rPr>
        <w:t xml:space="preserve"> a las personas que hayan concluido estudios, de conformidad con los requisitos establecidos en los planes y programas correspondientes. Dichos </w:t>
      </w:r>
      <w:r w:rsidRPr="00205D54">
        <w:rPr>
          <w:rFonts w:ascii="Palatino Linotype" w:hAnsi="Palatino Linotype"/>
          <w:i/>
          <w:u w:val="single"/>
        </w:rPr>
        <w:t>certificados, constancias, diplomas, títulos y grados deberán registrarse en el Sistema de Información y Gestión Educativa y tendrán validez en toda la República</w:t>
      </w:r>
      <w:r w:rsidRPr="00205D54">
        <w:rPr>
          <w:rFonts w:ascii="Palatino Linotype" w:hAnsi="Palatino Linotype"/>
          <w:i/>
        </w:rPr>
        <w:t>, en términos de lo dispuesto en la Ley General.</w:t>
      </w:r>
    </w:p>
    <w:p w14:paraId="6BE911E6" w14:textId="77777777" w:rsidR="00531F4B" w:rsidRPr="00205D54" w:rsidRDefault="00531F4B" w:rsidP="00531F4B">
      <w:pPr>
        <w:autoSpaceDE w:val="0"/>
        <w:autoSpaceDN w:val="0"/>
        <w:adjustRightInd w:val="0"/>
        <w:ind w:left="567" w:right="618"/>
        <w:contextualSpacing/>
        <w:jc w:val="both"/>
        <w:rPr>
          <w:rFonts w:ascii="Palatino Linotype" w:eastAsia="Calibri" w:hAnsi="Palatino Linotype" w:cs="Arial"/>
          <w:i/>
        </w:rPr>
      </w:pPr>
    </w:p>
    <w:p w14:paraId="67609BD7" w14:textId="77777777" w:rsidR="00531F4B" w:rsidRPr="00205D54" w:rsidRDefault="00531F4B" w:rsidP="00531F4B">
      <w:pPr>
        <w:autoSpaceDE w:val="0"/>
        <w:autoSpaceDN w:val="0"/>
        <w:adjustRightInd w:val="0"/>
        <w:ind w:left="567" w:right="618"/>
        <w:contextualSpacing/>
        <w:jc w:val="center"/>
        <w:rPr>
          <w:rFonts w:ascii="Palatino Linotype" w:eastAsiaTheme="minorHAnsi" w:hAnsi="Palatino Linotype" w:cstheme="minorBidi"/>
          <w:i/>
        </w:rPr>
      </w:pPr>
      <w:r w:rsidRPr="00205D54">
        <w:rPr>
          <w:rFonts w:ascii="Palatino Linotype" w:hAnsi="Palatino Linotype"/>
          <w:b/>
          <w:i/>
        </w:rPr>
        <w:t>DEL SISTEMA ESTATAL DE INFORMACIÓN Y GESTIÓN EDUCATIVA</w:t>
      </w:r>
    </w:p>
    <w:p w14:paraId="0047678B" w14:textId="77777777" w:rsidR="00531F4B" w:rsidRPr="00205D54" w:rsidRDefault="00531F4B" w:rsidP="00531F4B">
      <w:pPr>
        <w:autoSpaceDE w:val="0"/>
        <w:autoSpaceDN w:val="0"/>
        <w:adjustRightInd w:val="0"/>
        <w:ind w:left="567" w:right="618"/>
        <w:contextualSpacing/>
        <w:jc w:val="both"/>
        <w:rPr>
          <w:rFonts w:ascii="Palatino Linotype" w:hAnsi="Palatino Linotype"/>
          <w:i/>
        </w:rPr>
      </w:pPr>
    </w:p>
    <w:p w14:paraId="4E5BEA34" w14:textId="77777777" w:rsidR="00531F4B" w:rsidRPr="00205D54" w:rsidRDefault="00531F4B" w:rsidP="00531F4B">
      <w:pPr>
        <w:autoSpaceDE w:val="0"/>
        <w:autoSpaceDN w:val="0"/>
        <w:adjustRightInd w:val="0"/>
        <w:ind w:left="567" w:right="618"/>
        <w:contextualSpacing/>
        <w:jc w:val="both"/>
        <w:rPr>
          <w:rFonts w:ascii="Palatino Linotype" w:hAnsi="Palatino Linotype"/>
          <w:i/>
        </w:rPr>
      </w:pPr>
      <w:r w:rsidRPr="00205D54">
        <w:rPr>
          <w:rFonts w:ascii="Palatino Linotype" w:hAnsi="Palatino Linotype"/>
          <w:b/>
          <w:i/>
        </w:rPr>
        <w:lastRenderedPageBreak/>
        <w:t>Artículo 174.-</w:t>
      </w:r>
      <w:r w:rsidRPr="00205D54">
        <w:rPr>
          <w:rFonts w:ascii="Palatino Linotype" w:hAnsi="Palatino Linotype"/>
          <w:i/>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p>
    <w:p w14:paraId="3734BB43" w14:textId="77777777" w:rsidR="00531F4B" w:rsidRPr="00205D54" w:rsidRDefault="00531F4B" w:rsidP="00531F4B">
      <w:pPr>
        <w:autoSpaceDE w:val="0"/>
        <w:autoSpaceDN w:val="0"/>
        <w:adjustRightInd w:val="0"/>
        <w:ind w:left="567" w:right="618"/>
        <w:contextualSpacing/>
        <w:jc w:val="both"/>
        <w:rPr>
          <w:rFonts w:ascii="Palatino Linotype" w:hAnsi="Palatino Linotype"/>
          <w:b/>
          <w:i/>
        </w:rPr>
      </w:pPr>
    </w:p>
    <w:p w14:paraId="7D00D08E" w14:textId="77777777" w:rsidR="00531F4B" w:rsidRPr="00205D54" w:rsidRDefault="00531F4B" w:rsidP="00531F4B">
      <w:pPr>
        <w:autoSpaceDE w:val="0"/>
        <w:autoSpaceDN w:val="0"/>
        <w:adjustRightInd w:val="0"/>
        <w:ind w:left="567" w:right="618"/>
        <w:contextualSpacing/>
        <w:jc w:val="both"/>
        <w:rPr>
          <w:rFonts w:ascii="Palatino Linotype" w:hAnsi="Palatino Linotype"/>
          <w:b/>
          <w:i/>
        </w:rPr>
      </w:pPr>
      <w:r w:rsidRPr="00205D54">
        <w:rPr>
          <w:rFonts w:ascii="Palatino Linotype" w:hAnsi="Palatino Linotype"/>
          <w:b/>
          <w:i/>
        </w:rPr>
        <w:t>Asimismo participará en la actualización e integración permanente del Sistema de Información y Gestión Educativa, que contendrá:</w:t>
      </w:r>
    </w:p>
    <w:p w14:paraId="234DC1E9" w14:textId="77777777" w:rsidR="00531F4B" w:rsidRPr="00205D54" w:rsidRDefault="00531F4B" w:rsidP="00531F4B">
      <w:pPr>
        <w:autoSpaceDE w:val="0"/>
        <w:autoSpaceDN w:val="0"/>
        <w:adjustRightInd w:val="0"/>
        <w:ind w:left="567" w:right="618"/>
        <w:contextualSpacing/>
        <w:jc w:val="both"/>
        <w:rPr>
          <w:rFonts w:ascii="Palatino Linotype" w:hAnsi="Palatino Linotype"/>
          <w:b/>
          <w:i/>
        </w:rPr>
      </w:pPr>
      <w:r w:rsidRPr="00205D54">
        <w:rPr>
          <w:rFonts w:ascii="Palatino Linotype" w:hAnsi="Palatino Linotype"/>
          <w:b/>
          <w:i/>
        </w:rPr>
        <w:t>…</w:t>
      </w:r>
    </w:p>
    <w:p w14:paraId="7914D7E4" w14:textId="77777777" w:rsidR="00531F4B" w:rsidRPr="00205D54" w:rsidRDefault="00531F4B" w:rsidP="00531F4B">
      <w:pPr>
        <w:autoSpaceDE w:val="0"/>
        <w:autoSpaceDN w:val="0"/>
        <w:adjustRightInd w:val="0"/>
        <w:ind w:left="567" w:right="618"/>
        <w:contextualSpacing/>
        <w:jc w:val="both"/>
        <w:rPr>
          <w:rFonts w:ascii="Palatino Linotype" w:hAnsi="Palatino Linotype"/>
          <w:i/>
        </w:rPr>
      </w:pPr>
      <w:r w:rsidRPr="00205D54">
        <w:rPr>
          <w:rFonts w:ascii="Palatino Linotype" w:hAnsi="Palatino Linotype"/>
          <w:b/>
          <w:i/>
        </w:rPr>
        <w:t>IV.</w:t>
      </w:r>
      <w:r w:rsidRPr="00205D54">
        <w:rPr>
          <w:rFonts w:ascii="Palatino Linotype" w:hAnsi="Palatino Linotype"/>
          <w:i/>
        </w:rPr>
        <w:t xml:space="preserve"> El Registro Estatal de emisión, validación e inscripción de documentos académicos;</w:t>
      </w:r>
    </w:p>
    <w:p w14:paraId="2FAB3446" w14:textId="77777777" w:rsidR="00531F4B" w:rsidRPr="00205D54" w:rsidRDefault="00531F4B" w:rsidP="00531F4B">
      <w:pPr>
        <w:autoSpaceDE w:val="0"/>
        <w:autoSpaceDN w:val="0"/>
        <w:adjustRightInd w:val="0"/>
        <w:ind w:left="567" w:right="618"/>
        <w:contextualSpacing/>
        <w:jc w:val="both"/>
        <w:rPr>
          <w:rFonts w:ascii="Palatino Linotype" w:hAnsi="Palatino Linotype"/>
          <w:i/>
        </w:rPr>
      </w:pPr>
      <w:r w:rsidRPr="00205D54">
        <w:rPr>
          <w:rFonts w:ascii="Palatino Linotype" w:hAnsi="Palatino Linotype"/>
          <w:i/>
        </w:rPr>
        <w:t>…</w:t>
      </w:r>
    </w:p>
    <w:p w14:paraId="56013161" w14:textId="77777777" w:rsidR="00531F4B" w:rsidRPr="00205D54" w:rsidRDefault="00531F4B" w:rsidP="00531F4B">
      <w:pPr>
        <w:autoSpaceDE w:val="0"/>
        <w:autoSpaceDN w:val="0"/>
        <w:adjustRightInd w:val="0"/>
        <w:ind w:left="567" w:right="618"/>
        <w:contextualSpacing/>
        <w:jc w:val="both"/>
        <w:rPr>
          <w:rFonts w:ascii="Palatino Linotype" w:hAnsi="Palatino Linotype"/>
          <w:i/>
        </w:rPr>
      </w:pPr>
      <w:r w:rsidRPr="00205D54">
        <w:rPr>
          <w:rFonts w:ascii="Palatino Linotype" w:hAnsi="Palatino Linotype"/>
          <w:b/>
          <w:i/>
        </w:rPr>
        <w:t>VI.</w:t>
      </w:r>
      <w:r w:rsidRPr="00205D54">
        <w:rPr>
          <w:rFonts w:ascii="Palatino Linotype" w:hAnsi="Palatino Linotype"/>
          <w:i/>
        </w:rPr>
        <w:t xml:space="preserve"> </w:t>
      </w:r>
      <w:r w:rsidRPr="00205D54">
        <w:rPr>
          <w:rFonts w:ascii="Palatino Linotype" w:hAnsi="Palatino Linotype"/>
          <w:b/>
          <w:i/>
        </w:rPr>
        <w:t>Certificados, diplomas de especialidad, títulos y cédulas profesionales</w:t>
      </w:r>
      <w:r w:rsidRPr="00205D54">
        <w:rPr>
          <w:rFonts w:ascii="Palatino Linotype" w:hAnsi="Palatino Linotype"/>
          <w:i/>
        </w:rPr>
        <w:t xml:space="preserve"> de educación básica, media superior y superior;</w:t>
      </w:r>
    </w:p>
    <w:p w14:paraId="06D028D0" w14:textId="77777777" w:rsidR="00531F4B" w:rsidRPr="00205D54" w:rsidRDefault="00531F4B" w:rsidP="00531F4B">
      <w:pPr>
        <w:autoSpaceDE w:val="0"/>
        <w:autoSpaceDN w:val="0"/>
        <w:adjustRightInd w:val="0"/>
        <w:ind w:left="567" w:right="618"/>
        <w:contextualSpacing/>
        <w:jc w:val="both"/>
        <w:rPr>
          <w:rFonts w:ascii="Palatino Linotype" w:hAnsi="Palatino Linotype"/>
          <w:b/>
          <w:i/>
        </w:rPr>
      </w:pPr>
      <w:r w:rsidRPr="00205D54">
        <w:rPr>
          <w:rFonts w:ascii="Palatino Linotype" w:hAnsi="Palatino Linotype"/>
          <w:b/>
          <w:i/>
        </w:rPr>
        <w:t>VII.</w:t>
      </w:r>
      <w:r w:rsidRPr="00205D54">
        <w:rPr>
          <w:rFonts w:ascii="Palatino Linotype" w:hAnsi="Palatino Linotype"/>
          <w:i/>
        </w:rPr>
        <w:t xml:space="preserve"> </w:t>
      </w:r>
      <w:r w:rsidRPr="00205D54">
        <w:rPr>
          <w:rFonts w:ascii="Palatino Linotype" w:hAnsi="Palatino Linotype"/>
          <w:b/>
          <w:i/>
        </w:rPr>
        <w:t>Cédulas de pasante y autorizaciones temporales para el ejercicio de una actividad profesional;</w:t>
      </w:r>
    </w:p>
    <w:p w14:paraId="7ABA6D7B" w14:textId="77777777" w:rsidR="00531F4B" w:rsidRPr="00205D54" w:rsidRDefault="00531F4B" w:rsidP="00531F4B">
      <w:pPr>
        <w:autoSpaceDE w:val="0"/>
        <w:autoSpaceDN w:val="0"/>
        <w:adjustRightInd w:val="0"/>
        <w:ind w:left="567" w:right="618"/>
        <w:contextualSpacing/>
        <w:jc w:val="both"/>
        <w:rPr>
          <w:rFonts w:ascii="Palatino Linotype" w:hAnsi="Palatino Linotype"/>
          <w:i/>
        </w:rPr>
      </w:pPr>
      <w:r w:rsidRPr="00205D54">
        <w:rPr>
          <w:rFonts w:ascii="Palatino Linotype" w:hAnsi="Palatino Linotype"/>
          <w:i/>
        </w:rPr>
        <w:t>…</w:t>
      </w:r>
    </w:p>
    <w:p w14:paraId="5D06F12E" w14:textId="77777777" w:rsidR="00531F4B" w:rsidRPr="00205D54" w:rsidRDefault="00531F4B" w:rsidP="00531F4B">
      <w:pPr>
        <w:autoSpaceDE w:val="0"/>
        <w:autoSpaceDN w:val="0"/>
        <w:adjustRightInd w:val="0"/>
        <w:ind w:left="567" w:right="618"/>
        <w:contextualSpacing/>
        <w:jc w:val="both"/>
        <w:rPr>
          <w:rFonts w:ascii="Palatino Linotype" w:hAnsi="Palatino Linotype"/>
          <w:i/>
        </w:rPr>
      </w:pPr>
      <w:r w:rsidRPr="00205D54">
        <w:rPr>
          <w:rFonts w:ascii="Palatino Linotype" w:hAnsi="Palatino Linotype"/>
          <w:b/>
          <w:i/>
        </w:rPr>
        <w:t>IX.</w:t>
      </w:r>
      <w:r w:rsidRPr="00205D54">
        <w:rPr>
          <w:rFonts w:ascii="Palatino Linotype" w:hAnsi="Palatino Linotype"/>
          <w:i/>
        </w:rPr>
        <w:t xml:space="preserve"> </w:t>
      </w:r>
      <w:r w:rsidRPr="00205D54">
        <w:rPr>
          <w:rFonts w:ascii="Palatino Linotype" w:hAnsi="Palatino Linotype"/>
          <w:b/>
          <w:i/>
        </w:rPr>
        <w:t>Certificaciones Profesionales</w:t>
      </w:r>
      <w:r w:rsidRPr="00205D54">
        <w:rPr>
          <w:rFonts w:ascii="Palatino Linotype" w:hAnsi="Palatino Linotype"/>
          <w:i/>
        </w:rPr>
        <w:t>, expedidas por los colegios o asociaciones de profesionistas.” (Sic)</w:t>
      </w:r>
    </w:p>
    <w:p w14:paraId="6E5F6852" w14:textId="77777777" w:rsidR="00531F4B" w:rsidRPr="00205D54" w:rsidRDefault="00531F4B" w:rsidP="00531F4B">
      <w:pPr>
        <w:spacing w:line="360" w:lineRule="auto"/>
        <w:jc w:val="both"/>
        <w:rPr>
          <w:rFonts w:ascii="Palatino Linotype" w:hAnsi="Palatino Linotype"/>
        </w:rPr>
      </w:pPr>
    </w:p>
    <w:p w14:paraId="7E726686" w14:textId="77777777" w:rsidR="00D33965" w:rsidRPr="00205D54" w:rsidRDefault="00D33965" w:rsidP="00D33965">
      <w:pPr>
        <w:spacing w:line="360" w:lineRule="auto"/>
        <w:jc w:val="both"/>
        <w:rPr>
          <w:rFonts w:ascii="Palatino Linotype" w:hAnsi="Palatino Linotype" w:cs="Arial"/>
        </w:rPr>
      </w:pPr>
      <w:r w:rsidRPr="00205D54">
        <w:rPr>
          <w:rFonts w:ascii="Palatino Linotype" w:hAnsi="Palatino Linotype" w:cs="Arial"/>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4BFE1B4F" w14:textId="77777777" w:rsidR="00D33965" w:rsidRPr="00205D54" w:rsidRDefault="00D33965" w:rsidP="00D33965">
      <w:pPr>
        <w:spacing w:line="360" w:lineRule="auto"/>
        <w:jc w:val="both"/>
        <w:rPr>
          <w:rFonts w:ascii="Palatino Linotype" w:hAnsi="Palatino Linotype" w:cs="Arial"/>
        </w:rPr>
      </w:pPr>
    </w:p>
    <w:p w14:paraId="05D41061" w14:textId="77777777" w:rsidR="00D33965" w:rsidRPr="00205D54" w:rsidRDefault="00D33965" w:rsidP="00D33965">
      <w:pPr>
        <w:spacing w:line="360" w:lineRule="auto"/>
        <w:jc w:val="both"/>
        <w:rPr>
          <w:rFonts w:ascii="Palatino Linotype" w:hAnsi="Palatino Linotype" w:cs="Arial"/>
        </w:rPr>
      </w:pPr>
      <w:r w:rsidRPr="00205D54">
        <w:rPr>
          <w:rFonts w:ascii="Palatino Linotype" w:hAnsi="Palatino Linotype" w:cs="Arial"/>
        </w:rPr>
        <w:t>En este sentido, los documentos en cita son susceptibles de reflejar algunos de los siguientes atributos:</w:t>
      </w:r>
    </w:p>
    <w:p w14:paraId="338509B8" w14:textId="77777777" w:rsidR="00D33965" w:rsidRPr="00205D54" w:rsidRDefault="00D33965" w:rsidP="00D33965">
      <w:pPr>
        <w:pStyle w:val="Encabezado"/>
        <w:tabs>
          <w:tab w:val="clear" w:pos="4419"/>
          <w:tab w:val="clear" w:pos="8838"/>
          <w:tab w:val="left" w:pos="7770"/>
        </w:tabs>
        <w:jc w:val="both"/>
        <w:rPr>
          <w:rFonts w:ascii="Palatino Linotype" w:hAnsi="Palatino Linotype"/>
          <w:bCs/>
          <w:sz w:val="22"/>
          <w:szCs w:val="22"/>
        </w:rPr>
      </w:pPr>
    </w:p>
    <w:p w14:paraId="11D29F54" w14:textId="77777777" w:rsidR="00D33965" w:rsidRPr="00205D54" w:rsidRDefault="00D33965" w:rsidP="00D33965">
      <w:pPr>
        <w:pStyle w:val="Encabezado"/>
        <w:numPr>
          <w:ilvl w:val="0"/>
          <w:numId w:val="35"/>
        </w:numPr>
        <w:tabs>
          <w:tab w:val="clear" w:pos="4419"/>
          <w:tab w:val="clear" w:pos="8838"/>
          <w:tab w:val="left" w:pos="7770"/>
        </w:tabs>
        <w:spacing w:line="360" w:lineRule="auto"/>
        <w:jc w:val="both"/>
        <w:rPr>
          <w:rFonts w:ascii="Palatino Linotype" w:hAnsi="Palatino Linotype"/>
          <w:bCs/>
        </w:rPr>
      </w:pPr>
      <w:r w:rsidRPr="00205D54">
        <w:rPr>
          <w:rFonts w:ascii="Palatino Linotype" w:hAnsi="Palatino Linotype"/>
          <w:b/>
          <w:bCs/>
        </w:rPr>
        <w:t>Número de cédula profesional:</w:t>
      </w:r>
      <w:r w:rsidRPr="00205D54">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w:t>
      </w:r>
      <w:r w:rsidRPr="00205D54">
        <w:rPr>
          <w:rFonts w:ascii="Palatino Linotype" w:hAnsi="Palatino Linotype"/>
          <w:bCs/>
        </w:rPr>
        <w:lastRenderedPageBreak/>
        <w:t xml:space="preserve">dato que obra en registros públicos, no susceptible de actualizar causal alguna de clasificación.  </w:t>
      </w:r>
    </w:p>
    <w:p w14:paraId="583717EE" w14:textId="77777777" w:rsidR="00D33965" w:rsidRPr="00205D54" w:rsidRDefault="00D33965" w:rsidP="00D33965">
      <w:pPr>
        <w:pStyle w:val="Encabezado"/>
        <w:tabs>
          <w:tab w:val="clear" w:pos="4419"/>
          <w:tab w:val="clear" w:pos="8838"/>
          <w:tab w:val="left" w:pos="7770"/>
        </w:tabs>
        <w:spacing w:line="360" w:lineRule="auto"/>
        <w:ind w:left="720"/>
        <w:jc w:val="both"/>
        <w:rPr>
          <w:rFonts w:ascii="Palatino Linotype" w:hAnsi="Palatino Linotype"/>
          <w:bCs/>
        </w:rPr>
      </w:pPr>
    </w:p>
    <w:p w14:paraId="549DEB10" w14:textId="77777777" w:rsidR="00D33965" w:rsidRPr="00205D54" w:rsidRDefault="00D33965" w:rsidP="00D33965">
      <w:pPr>
        <w:pStyle w:val="Encabezado"/>
        <w:numPr>
          <w:ilvl w:val="0"/>
          <w:numId w:val="35"/>
        </w:numPr>
        <w:tabs>
          <w:tab w:val="clear" w:pos="4419"/>
          <w:tab w:val="clear" w:pos="8838"/>
          <w:tab w:val="left" w:pos="7770"/>
        </w:tabs>
        <w:spacing w:line="360" w:lineRule="auto"/>
        <w:jc w:val="both"/>
        <w:rPr>
          <w:rFonts w:ascii="Palatino Linotype" w:hAnsi="Palatino Linotype"/>
          <w:bCs/>
        </w:rPr>
      </w:pPr>
      <w:r w:rsidRPr="00205D54">
        <w:rPr>
          <w:rFonts w:ascii="Palatino Linotype" w:hAnsi="Palatino Linotype"/>
          <w:b/>
          <w:bCs/>
        </w:rPr>
        <w:t>Fotografía:</w:t>
      </w:r>
      <w:r w:rsidRPr="00205D54">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205D54">
        <w:rPr>
          <w:rFonts w:ascii="Palatino Linotype" w:hAnsi="Palatino Linotype" w:cs="Arial"/>
          <w:color w:val="444444"/>
          <w:shd w:val="clear" w:color="auto" w:fill="FFFFFF"/>
        </w:rPr>
        <w:t xml:space="preserve">aquellos con la calidad de </w:t>
      </w:r>
      <w:r w:rsidRPr="00205D54">
        <w:rPr>
          <w:rFonts w:ascii="Palatino Linotype" w:hAnsi="Palatino Linotype" w:cs="Arial"/>
          <w:color w:val="444444"/>
        </w:rPr>
        <w:t>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sidRPr="00205D54">
        <w:rPr>
          <w:rFonts w:ascii="Palatino Linotype" w:hAnsi="Palatino Linotype" w:cs="Arial"/>
          <w:color w:val="444444"/>
          <w:shd w:val="clear" w:color="auto" w:fill="FFFFFF"/>
        </w:rPr>
        <w:t>to con la ciudadanía.</w:t>
      </w:r>
    </w:p>
    <w:p w14:paraId="494FAA57" w14:textId="77777777" w:rsidR="00D33965" w:rsidRPr="00205D54" w:rsidRDefault="00D33965" w:rsidP="00D33965">
      <w:pPr>
        <w:pStyle w:val="Encabezado"/>
        <w:tabs>
          <w:tab w:val="clear" w:pos="4419"/>
          <w:tab w:val="clear" w:pos="8838"/>
          <w:tab w:val="left" w:pos="7770"/>
        </w:tabs>
        <w:spacing w:line="360" w:lineRule="auto"/>
        <w:ind w:left="720"/>
        <w:jc w:val="both"/>
        <w:rPr>
          <w:rFonts w:ascii="Palatino Linotype" w:hAnsi="Palatino Linotype"/>
          <w:bCs/>
        </w:rPr>
      </w:pPr>
    </w:p>
    <w:p w14:paraId="1046AA2B" w14:textId="77777777" w:rsidR="00D33965" w:rsidRPr="00205D54" w:rsidRDefault="00D33965" w:rsidP="00D33965">
      <w:pPr>
        <w:pStyle w:val="Encabezado"/>
        <w:numPr>
          <w:ilvl w:val="0"/>
          <w:numId w:val="35"/>
        </w:numPr>
        <w:tabs>
          <w:tab w:val="clear" w:pos="4419"/>
          <w:tab w:val="clear" w:pos="8838"/>
          <w:tab w:val="left" w:pos="7770"/>
        </w:tabs>
        <w:spacing w:line="360" w:lineRule="auto"/>
        <w:jc w:val="both"/>
        <w:rPr>
          <w:rFonts w:ascii="Palatino Linotype" w:hAnsi="Palatino Linotype"/>
          <w:b/>
          <w:bCs/>
        </w:rPr>
      </w:pPr>
      <w:r w:rsidRPr="00205D54">
        <w:rPr>
          <w:rFonts w:ascii="Palatino Linotype" w:hAnsi="Palatino Linotype"/>
          <w:b/>
          <w:bCs/>
        </w:rPr>
        <w:t xml:space="preserve">Nombre del titular: </w:t>
      </w:r>
      <w:r w:rsidRPr="00205D54">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01FAEFF1" w14:textId="77777777" w:rsidR="00D33965" w:rsidRPr="00205D54" w:rsidRDefault="00D33965" w:rsidP="00D33965">
      <w:pPr>
        <w:pStyle w:val="Prrafodelista"/>
        <w:rPr>
          <w:rFonts w:ascii="Palatino Linotype" w:hAnsi="Palatino Linotype"/>
          <w:b/>
          <w:bCs/>
        </w:rPr>
      </w:pPr>
    </w:p>
    <w:p w14:paraId="12D3AC7F" w14:textId="77777777" w:rsidR="00D33965" w:rsidRPr="00205D54" w:rsidRDefault="00D33965" w:rsidP="00D33965">
      <w:pPr>
        <w:pStyle w:val="Encabezado"/>
        <w:numPr>
          <w:ilvl w:val="0"/>
          <w:numId w:val="35"/>
        </w:numPr>
        <w:tabs>
          <w:tab w:val="clear" w:pos="4419"/>
          <w:tab w:val="clear" w:pos="8838"/>
          <w:tab w:val="left" w:pos="7770"/>
        </w:tabs>
        <w:spacing w:line="360" w:lineRule="auto"/>
        <w:jc w:val="both"/>
        <w:rPr>
          <w:rFonts w:ascii="Palatino Linotype" w:hAnsi="Palatino Linotype"/>
          <w:bCs/>
        </w:rPr>
      </w:pPr>
      <w:r w:rsidRPr="00205D54">
        <w:rPr>
          <w:rFonts w:ascii="Palatino Linotype" w:hAnsi="Palatino Linotype"/>
          <w:b/>
          <w:bCs/>
        </w:rPr>
        <w:t>Clave Única de Registro de Población:</w:t>
      </w:r>
      <w:r w:rsidRPr="00205D54">
        <w:rPr>
          <w:rFonts w:ascii="Palatino Linotype" w:hAnsi="Palatino Linotype"/>
          <w:bCs/>
        </w:rPr>
        <w:t xml:space="preserve"> </w:t>
      </w:r>
      <w:r w:rsidRPr="00205D54">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w:t>
      </w:r>
      <w:r w:rsidRPr="00205D54">
        <w:rPr>
          <w:rFonts w:ascii="Palatino Linotype" w:eastAsia="Times New Roman" w:hAnsi="Palatino Linotype" w:cs="Arial"/>
          <w:bCs/>
          <w:lang w:eastAsia="es-MX"/>
        </w:rPr>
        <w:lastRenderedPageBreak/>
        <w:t xml:space="preserve">información que distingue plenamente a una persona física del resto de los habitantes del país, por lo que la CURP está considerada como información confidencial. </w:t>
      </w:r>
    </w:p>
    <w:p w14:paraId="5D8D439A" w14:textId="77777777" w:rsidR="00D33965" w:rsidRPr="00205D54" w:rsidRDefault="00D33965" w:rsidP="00D33965">
      <w:pPr>
        <w:pStyle w:val="Prrafodelista"/>
        <w:spacing w:line="360" w:lineRule="auto"/>
        <w:jc w:val="both"/>
        <w:rPr>
          <w:rFonts w:ascii="Palatino Linotype" w:hAnsi="Palatino Linotype"/>
          <w:bCs/>
        </w:rPr>
      </w:pPr>
    </w:p>
    <w:p w14:paraId="0F675605" w14:textId="77777777" w:rsidR="00D33965" w:rsidRPr="00205D54" w:rsidRDefault="00D33965" w:rsidP="00D33965">
      <w:pPr>
        <w:pStyle w:val="Encabezado"/>
        <w:numPr>
          <w:ilvl w:val="0"/>
          <w:numId w:val="35"/>
        </w:numPr>
        <w:tabs>
          <w:tab w:val="clear" w:pos="4419"/>
          <w:tab w:val="clear" w:pos="8838"/>
          <w:tab w:val="left" w:pos="7770"/>
        </w:tabs>
        <w:spacing w:line="360" w:lineRule="auto"/>
        <w:jc w:val="both"/>
        <w:rPr>
          <w:rFonts w:ascii="Palatino Linotype" w:hAnsi="Palatino Linotype"/>
          <w:bCs/>
        </w:rPr>
      </w:pPr>
      <w:r w:rsidRPr="00205D54">
        <w:rPr>
          <w:rFonts w:ascii="Palatino Linotype" w:hAnsi="Palatino Linotype"/>
          <w:b/>
          <w:bCs/>
        </w:rPr>
        <w:t>Nombre y firma del Director General de Profesiones de la Secretaría de Educación Pública:</w:t>
      </w:r>
      <w:r w:rsidRPr="00205D54">
        <w:rPr>
          <w:rFonts w:ascii="Palatino Linotype" w:hAnsi="Palatino Linotype"/>
          <w:bCs/>
        </w:rPr>
        <w:t xml:space="preserve"> Se estima como un dato de carácter público, al dar fe de que la expedición de la cédula profesional fue en ejercicio de las facultades conferidas. </w:t>
      </w:r>
    </w:p>
    <w:p w14:paraId="0A5BC6F3" w14:textId="77777777" w:rsidR="00D33965" w:rsidRPr="00205D54" w:rsidRDefault="00D33965" w:rsidP="00D33965">
      <w:pPr>
        <w:pStyle w:val="Prrafodelista"/>
        <w:spacing w:line="360" w:lineRule="auto"/>
        <w:jc w:val="both"/>
        <w:rPr>
          <w:rFonts w:ascii="Palatino Linotype" w:hAnsi="Palatino Linotype"/>
          <w:bCs/>
        </w:rPr>
      </w:pPr>
    </w:p>
    <w:p w14:paraId="7DEC168A" w14:textId="77777777" w:rsidR="00D33965" w:rsidRPr="00205D54" w:rsidRDefault="00D33965" w:rsidP="00D33965">
      <w:pPr>
        <w:pStyle w:val="Encabezado"/>
        <w:numPr>
          <w:ilvl w:val="0"/>
          <w:numId w:val="35"/>
        </w:numPr>
        <w:tabs>
          <w:tab w:val="clear" w:pos="4419"/>
          <w:tab w:val="clear" w:pos="8838"/>
          <w:tab w:val="left" w:pos="7770"/>
        </w:tabs>
        <w:spacing w:line="360" w:lineRule="auto"/>
        <w:jc w:val="both"/>
        <w:rPr>
          <w:rFonts w:ascii="Palatino Linotype" w:hAnsi="Palatino Linotype"/>
          <w:bCs/>
        </w:rPr>
      </w:pPr>
      <w:r w:rsidRPr="00205D54">
        <w:rPr>
          <w:rFonts w:ascii="Palatino Linotype" w:hAnsi="Palatino Linotype"/>
          <w:b/>
          <w:bCs/>
        </w:rPr>
        <w:t xml:space="preserve">Firma del titular: </w:t>
      </w:r>
      <w:r w:rsidRPr="00205D54">
        <w:rPr>
          <w:rFonts w:ascii="Palatino Linotype" w:hAnsi="Palatino Linotype"/>
          <w:bCs/>
        </w:rPr>
        <w:t xml:space="preserve">Tratándose de personas físicas en el rol de ciudadanos, es </w:t>
      </w:r>
      <w:r w:rsidRPr="00205D54">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6529AA29" w14:textId="77777777" w:rsidR="00D33965" w:rsidRPr="00205D54" w:rsidRDefault="00D33965" w:rsidP="00D33965">
      <w:pPr>
        <w:pStyle w:val="Prrafodelista"/>
        <w:spacing w:line="360" w:lineRule="auto"/>
        <w:jc w:val="both"/>
        <w:rPr>
          <w:rFonts w:ascii="Palatino Linotype" w:hAnsi="Palatino Linotype"/>
          <w:bCs/>
        </w:rPr>
      </w:pPr>
    </w:p>
    <w:p w14:paraId="0A71D4D1" w14:textId="77777777" w:rsidR="00D33965" w:rsidRPr="00205D54" w:rsidRDefault="00D33965" w:rsidP="00D33965">
      <w:pPr>
        <w:pStyle w:val="Encabezado"/>
        <w:tabs>
          <w:tab w:val="clear" w:pos="4419"/>
          <w:tab w:val="clear" w:pos="8838"/>
          <w:tab w:val="left" w:pos="7770"/>
        </w:tabs>
        <w:spacing w:line="360" w:lineRule="auto"/>
        <w:ind w:left="720"/>
        <w:jc w:val="both"/>
        <w:rPr>
          <w:rFonts w:ascii="Palatino Linotype" w:hAnsi="Palatino Linotype"/>
          <w:bCs/>
        </w:rPr>
      </w:pPr>
      <w:r w:rsidRPr="00205D54">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w:t>
      </w:r>
      <w:r w:rsidRPr="00205D54">
        <w:rPr>
          <w:rFonts w:ascii="Palatino Linotype" w:hAnsi="Palatino Linotype"/>
          <w:bCs/>
        </w:rPr>
        <w:lastRenderedPageBreak/>
        <w:t xml:space="preserve">atribuciones con motivo del empleo, cargo o comisión que le han sido encomendados. </w:t>
      </w:r>
    </w:p>
    <w:p w14:paraId="62DDFC3C" w14:textId="77777777" w:rsidR="00D33965" w:rsidRPr="00205D54" w:rsidRDefault="00D33965" w:rsidP="004C21BD">
      <w:pPr>
        <w:spacing w:line="360" w:lineRule="auto"/>
        <w:jc w:val="both"/>
        <w:rPr>
          <w:rFonts w:ascii="Palatino Linotype" w:hAnsi="Palatino Linotype"/>
        </w:rPr>
      </w:pPr>
    </w:p>
    <w:p w14:paraId="748F89C1" w14:textId="03B7E39F" w:rsidR="004C21BD" w:rsidRPr="00205D54" w:rsidRDefault="00531F4B" w:rsidP="004C21BD">
      <w:pPr>
        <w:spacing w:line="360" w:lineRule="auto"/>
        <w:jc w:val="both"/>
        <w:rPr>
          <w:rFonts w:ascii="Palatino Linotype" w:eastAsia="Calibri" w:hAnsi="Palatino Linotype" w:cs="Calibri"/>
          <w:lang w:val="es-MX" w:eastAsia="es-MX"/>
        </w:rPr>
      </w:pPr>
      <w:r w:rsidRPr="00205D54">
        <w:rPr>
          <w:rFonts w:ascii="Palatino Linotype" w:hAnsi="Palatino Linotype"/>
        </w:rPr>
        <w:t>Asimismo, es necesario resaltar qu</w:t>
      </w:r>
      <w:r w:rsidR="004C21BD" w:rsidRPr="00205D54">
        <w:rPr>
          <w:rFonts w:ascii="Palatino Linotype" w:hAnsi="Palatino Linotype"/>
        </w:rPr>
        <w:t xml:space="preserve">e, </w:t>
      </w:r>
      <w:r w:rsidR="004C21BD" w:rsidRPr="00205D54">
        <w:rPr>
          <w:rFonts w:ascii="Palatino Linotype" w:hAnsi="Palatino Linotype"/>
          <w:b/>
          <w:bCs/>
        </w:rPr>
        <w:t>r</w:t>
      </w:r>
      <w:proofErr w:type="spellStart"/>
      <w:r w:rsidR="004C21BD" w:rsidRPr="00205D54">
        <w:rPr>
          <w:rFonts w:ascii="Palatino Linotype" w:eastAsia="Palatino Linotype" w:hAnsi="Palatino Linotype" w:cs="Palatino Linotype"/>
          <w:b/>
          <w:bCs/>
          <w:lang w:val="es-MX" w:eastAsia="es-MX"/>
        </w:rPr>
        <w:t>especto</w:t>
      </w:r>
      <w:proofErr w:type="spellEnd"/>
      <w:r w:rsidR="004C21BD" w:rsidRPr="00205D54">
        <w:rPr>
          <w:rFonts w:ascii="Palatino Linotype" w:eastAsia="Palatino Linotype" w:hAnsi="Palatino Linotype" w:cs="Palatino Linotype"/>
          <w:b/>
          <w:bCs/>
          <w:lang w:val="es-MX" w:eastAsia="es-MX"/>
        </w:rPr>
        <w:t xml:space="preserve"> de la </w:t>
      </w:r>
      <w:r w:rsidR="004C21BD" w:rsidRPr="00205D54">
        <w:rPr>
          <w:rFonts w:ascii="Palatino Linotype" w:eastAsia="Calibri" w:hAnsi="Palatino Linotype" w:cs="Calibri"/>
          <w:b/>
          <w:bCs/>
          <w:lang w:val="es-MX" w:eastAsia="es-MX"/>
        </w:rPr>
        <w:t>fotografía</w:t>
      </w:r>
      <w:r w:rsidR="004C21BD" w:rsidRPr="00205D54">
        <w:rPr>
          <w:rFonts w:ascii="Palatino Linotype" w:eastAsia="Calibri" w:hAnsi="Palatino Linotype" w:cs="Calibri"/>
          <w:lang w:val="es-MX" w:eastAsia="es-MX"/>
        </w:rPr>
        <w:t xml:space="preserve">, </w:t>
      </w:r>
      <w:r w:rsidR="004C21BD" w:rsidRPr="00205D54">
        <w:rPr>
          <w:rFonts w:ascii="Palatino Linotype" w:eastAsia="Calibri" w:hAnsi="Palatino Linotype" w:cs="Calibri"/>
          <w:b/>
          <w:bCs/>
          <w:lang w:val="es-MX" w:eastAsia="es-MX"/>
        </w:rPr>
        <w:t>solo es pública respecto de los documentos de servidores públicos con cargo de mandos medios y superiores</w:t>
      </w:r>
      <w:r w:rsidR="004C21BD" w:rsidRPr="00205D54">
        <w:rPr>
          <w:rFonts w:ascii="Palatino Linotype" w:eastAsia="Calibri" w:hAnsi="Palatino Linotype" w:cs="Calibri"/>
          <w:lang w:val="es-MX" w:eastAsia="es-MX"/>
        </w:rPr>
        <w:t>,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6E6A872E" w14:textId="77777777" w:rsidR="00D33965" w:rsidRPr="00205D54" w:rsidRDefault="00D33965" w:rsidP="004C21BD">
      <w:pPr>
        <w:spacing w:line="360" w:lineRule="auto"/>
        <w:jc w:val="both"/>
        <w:rPr>
          <w:rFonts w:ascii="Palatino Linotype" w:eastAsia="Palatino Linotype" w:hAnsi="Palatino Linotype" w:cs="Palatino Linotype"/>
          <w:lang w:val="es-MX" w:eastAsia="es-MX"/>
        </w:rPr>
      </w:pPr>
    </w:p>
    <w:p w14:paraId="6361C28E" w14:textId="6153F9A6" w:rsidR="004C21BD" w:rsidRPr="00205D54" w:rsidRDefault="004C21BD" w:rsidP="004C21BD">
      <w:pPr>
        <w:spacing w:after="160" w:line="360" w:lineRule="auto"/>
        <w:jc w:val="both"/>
        <w:rPr>
          <w:rFonts w:ascii="Palatino Linotype" w:eastAsia="Palatino Linotype" w:hAnsi="Palatino Linotype" w:cs="Palatino Linotype"/>
          <w:lang w:val="es-MX" w:eastAsia="es-MX"/>
        </w:rPr>
      </w:pPr>
      <w:r w:rsidRPr="00205D54">
        <w:rPr>
          <w:rFonts w:ascii="Palatino Linotype" w:eastAsia="Palatino Linotype" w:hAnsi="Palatino Linotype" w:cs="Palatino Linotype"/>
          <w:lang w:val="es-MX" w:eastAsia="es-MX"/>
        </w:rPr>
        <w:t xml:space="preserve">Al respecto, toma relevancia lo establecido en el Criterio 03/19 emitido este Instituto, que a la letra señala lo siguiente: </w:t>
      </w:r>
    </w:p>
    <w:p w14:paraId="3871BFEA" w14:textId="77777777" w:rsidR="004C21BD" w:rsidRPr="00205D54" w:rsidRDefault="004C21BD" w:rsidP="004C21BD">
      <w:pPr>
        <w:spacing w:after="160"/>
        <w:ind w:left="851" w:right="851"/>
        <w:jc w:val="both"/>
        <w:rPr>
          <w:rFonts w:ascii="Palatino Linotype" w:eastAsia="Calibri" w:hAnsi="Palatino Linotype" w:cs="Calibri"/>
          <w:i/>
          <w:sz w:val="22"/>
          <w:szCs w:val="22"/>
          <w:lang w:val="es-MX" w:eastAsia="es-MX"/>
        </w:rPr>
      </w:pPr>
      <w:r w:rsidRPr="00205D54">
        <w:rPr>
          <w:rFonts w:ascii="Palatino Linotype" w:eastAsia="Calibri" w:hAnsi="Palatino Linotype" w:cs="Calibri"/>
          <w:b/>
          <w:i/>
          <w:sz w:val="22"/>
          <w:szCs w:val="22"/>
          <w:lang w:val="es-MX" w:eastAsia="es-MX"/>
        </w:rPr>
        <w:t xml:space="preserve">SERVIDORES PÚBLICOS CON CATEGORÍA DE MANDO MEDIO Y SUPERIOR. LA FOTOGRAFÍA DE AQUELLOS ES DE CARÁCTER PÚBLICO. </w:t>
      </w:r>
      <w:r w:rsidRPr="00205D54">
        <w:rPr>
          <w:rFonts w:ascii="Palatino Linotype" w:eastAsia="Calibri" w:hAnsi="Palatino Linotype" w:cs="Calibri"/>
          <w:i/>
          <w:sz w:val="22"/>
          <w:szCs w:val="22"/>
          <w:lang w:val="es-MX" w:eastAsia="es-MX"/>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w:t>
      </w:r>
      <w:r w:rsidRPr="00205D54">
        <w:rPr>
          <w:rFonts w:ascii="Palatino Linotype" w:eastAsia="Calibri" w:hAnsi="Palatino Linotype" w:cs="Calibri"/>
          <w:i/>
          <w:sz w:val="22"/>
          <w:szCs w:val="22"/>
          <w:lang w:val="es-MX" w:eastAsia="es-MX"/>
        </w:rPr>
        <w:lastRenderedPageBreak/>
        <w:t xml:space="preserve">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205D54">
        <w:rPr>
          <w:rFonts w:ascii="Palatino Linotype" w:eastAsia="Calibri" w:hAnsi="Palatino Linotype" w:cs="Calibri"/>
          <w:i/>
          <w:sz w:val="22"/>
          <w:szCs w:val="22"/>
          <w:lang w:val="es-MX" w:eastAsia="es-MX"/>
        </w:rPr>
        <w:t>subprincipios</w:t>
      </w:r>
      <w:proofErr w:type="spellEnd"/>
      <w:r w:rsidRPr="00205D54">
        <w:rPr>
          <w:rFonts w:ascii="Palatino Linotype" w:eastAsia="Calibri" w:hAnsi="Palatino Linotype" w:cs="Calibri"/>
          <w:i/>
          <w:sz w:val="22"/>
          <w:szCs w:val="22"/>
          <w:lang w:val="es-MX" w:eastAsia="es-MX"/>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51769949" w14:textId="7EDC5749" w:rsidR="00531F4B" w:rsidRPr="00205D54" w:rsidRDefault="00531F4B" w:rsidP="004C21BD">
      <w:pPr>
        <w:spacing w:line="360" w:lineRule="auto"/>
        <w:jc w:val="both"/>
        <w:rPr>
          <w:rFonts w:ascii="Palatino Linotype" w:hAnsi="Palatino Linotype"/>
          <w:i/>
        </w:rPr>
      </w:pPr>
    </w:p>
    <w:p w14:paraId="439EFF2C" w14:textId="10B51758" w:rsidR="004C21BD" w:rsidRPr="00205D54" w:rsidRDefault="004C21BD" w:rsidP="00681028">
      <w:pPr>
        <w:tabs>
          <w:tab w:val="left" w:pos="709"/>
        </w:tabs>
        <w:spacing w:line="360" w:lineRule="auto"/>
        <w:jc w:val="both"/>
        <w:rPr>
          <w:rFonts w:ascii="Palatino Linotype" w:hAnsi="Palatino Linotype" w:cs="Arial"/>
          <w:szCs w:val="23"/>
        </w:rPr>
      </w:pPr>
      <w:r w:rsidRPr="00205D54">
        <w:rPr>
          <w:rFonts w:ascii="Palatino Linotype" w:hAnsi="Palatino Linotype" w:cs="Arial"/>
          <w:szCs w:val="23"/>
        </w:rPr>
        <w:t>Es así que bajo las razones antes plasmadas se considera que la fotografía, debe ser pública</w:t>
      </w:r>
      <w:r w:rsidR="00E83EAD" w:rsidRPr="00205D54">
        <w:t xml:space="preserve"> </w:t>
      </w:r>
      <w:r w:rsidR="00E83EAD" w:rsidRPr="00205D54">
        <w:rPr>
          <w:rFonts w:ascii="Palatino Linotype" w:hAnsi="Palatino Linotype" w:cs="Arial"/>
          <w:szCs w:val="23"/>
        </w:rPr>
        <w:t>solo de los de los cargos públicos antes descritos (mandos medios y superiores)</w:t>
      </w:r>
      <w:r w:rsidRPr="00205D54">
        <w:rPr>
          <w:rFonts w:ascii="Palatino Linotype" w:hAnsi="Palatino Linotype" w:cs="Arial"/>
          <w:szCs w:val="23"/>
        </w:rPr>
        <w:t>, toda vez que no afecta la esfera más íntima de su privacidad, así como su trayectoria académica y laboral.</w:t>
      </w:r>
    </w:p>
    <w:p w14:paraId="5FDB2908" w14:textId="77777777" w:rsidR="00F409EE" w:rsidRPr="00205D54" w:rsidRDefault="00F409EE" w:rsidP="00681028">
      <w:pPr>
        <w:spacing w:line="360" w:lineRule="auto"/>
        <w:jc w:val="both"/>
        <w:rPr>
          <w:rFonts w:ascii="Palatino Linotype" w:eastAsia="Calibri" w:hAnsi="Palatino Linotype" w:cs="Arial"/>
          <w:szCs w:val="22"/>
          <w:lang w:val="es-MX" w:eastAsia="en-US"/>
        </w:rPr>
      </w:pPr>
    </w:p>
    <w:p w14:paraId="65E69D61" w14:textId="327ED12A" w:rsidR="00E83EAD" w:rsidRPr="00205D54" w:rsidRDefault="00E83EAD" w:rsidP="00681028">
      <w:pPr>
        <w:spacing w:line="360" w:lineRule="auto"/>
        <w:jc w:val="both"/>
        <w:rPr>
          <w:rFonts w:ascii="Palatino Linotype" w:eastAsia="Palatino Linotype" w:hAnsi="Palatino Linotype" w:cs="Palatino Linotype"/>
          <w:lang w:val="es-MX" w:eastAsia="es-MX"/>
        </w:rPr>
      </w:pPr>
      <w:r w:rsidRPr="00205D54">
        <w:rPr>
          <w:rFonts w:ascii="Palatino Linotype" w:eastAsia="Palatino Linotype" w:hAnsi="Palatino Linotype" w:cs="Palatino Linotype"/>
          <w:lang w:val="es-MX" w:eastAsia="es-MX"/>
        </w:rPr>
        <w:t xml:space="preserve">Cabe señalar que también deberá considerarse lo dispuesto por el artículo 91, de la Ley de la Materia, en el que se dispone que el acceso a la información pública será restringido excepcionalmente, cuando ésta sea clasificada como reservada o confidencial. </w:t>
      </w:r>
    </w:p>
    <w:p w14:paraId="02C93CF2" w14:textId="68F95BFF" w:rsidR="000B68EB" w:rsidRPr="00205D54" w:rsidRDefault="000B68EB" w:rsidP="00681028">
      <w:pPr>
        <w:spacing w:line="360" w:lineRule="auto"/>
        <w:jc w:val="both"/>
        <w:rPr>
          <w:rFonts w:ascii="Palatino Linotype" w:hAnsi="Palatino Linotype" w:cs="Arial"/>
          <w:b/>
          <w:bCs/>
          <w:u w:val="single"/>
        </w:rPr>
      </w:pPr>
      <w:r w:rsidRPr="00205D54">
        <w:rPr>
          <w:rFonts w:ascii="Palatino Linotype" w:hAnsi="Palatino Linotype" w:cs="Arial"/>
        </w:rPr>
        <w:lastRenderedPageBreak/>
        <w:t xml:space="preserve">En este sentido, </w:t>
      </w:r>
      <w:r w:rsidRPr="00205D54">
        <w:rPr>
          <w:rFonts w:ascii="Palatino Linotype" w:hAnsi="Palatino Linotype" w:cs="Arial"/>
          <w:b/>
        </w:rPr>
        <w:t>con relación al soporte documental requerido por el particular se destaca que es susceptible de reflejar el nombre y cargo de personal operativo que no ostente mando medio o superior</w:t>
      </w:r>
      <w:r w:rsidRPr="00205D54">
        <w:rPr>
          <w:rFonts w:ascii="Palatino Linotype" w:hAnsi="Palatino Linotype" w:cs="Arial"/>
        </w:rPr>
        <w:t>,</w:t>
      </w:r>
      <w:r w:rsidR="00D87173" w:rsidRPr="00205D54">
        <w:rPr>
          <w:rFonts w:ascii="Palatino Linotype" w:hAnsi="Palatino Linotype" w:cs="Arial"/>
          <w:b/>
          <w:bCs/>
        </w:rPr>
        <w:t xml:space="preserve"> </w:t>
      </w:r>
      <w:r w:rsidRPr="00205D54">
        <w:rPr>
          <w:rFonts w:ascii="Palatino Linotype" w:hAnsi="Palatino Linotype" w:cs="Arial"/>
        </w:rPr>
        <w:t>información que deberá de ser objeto de un proceso de reserva de la información para no hacer identificable al titular de los datos personales, lo anterior, de conformidad con las siguientes consideraciones:</w:t>
      </w:r>
    </w:p>
    <w:p w14:paraId="1BE5D46B" w14:textId="77777777" w:rsidR="00D87173" w:rsidRPr="00205D54" w:rsidRDefault="00D87173" w:rsidP="00681028">
      <w:pPr>
        <w:spacing w:line="360" w:lineRule="auto"/>
        <w:jc w:val="both"/>
        <w:rPr>
          <w:rFonts w:ascii="Palatino Linotype" w:hAnsi="Palatino Linotype" w:cs="Arial"/>
        </w:rPr>
      </w:pPr>
    </w:p>
    <w:p w14:paraId="7D33CC74" w14:textId="77777777" w:rsidR="000B68EB" w:rsidRPr="00205D54" w:rsidRDefault="000B68EB" w:rsidP="00681028">
      <w:pPr>
        <w:autoSpaceDE w:val="0"/>
        <w:autoSpaceDN w:val="0"/>
        <w:adjustRightInd w:val="0"/>
        <w:spacing w:line="360" w:lineRule="auto"/>
        <w:ind w:right="72"/>
        <w:jc w:val="both"/>
        <w:rPr>
          <w:rFonts w:ascii="Palatino Linotype" w:hAnsi="Palatino Linotype"/>
          <w:bCs/>
        </w:rPr>
      </w:pPr>
      <w:r w:rsidRPr="00205D54">
        <w:rPr>
          <w:rFonts w:ascii="Palatino Linotype" w:hAnsi="Palatino Linotype" w:cs="Arial"/>
        </w:rPr>
        <w:t xml:space="preserve">Inicialmente, se destaca que, por regla general, se estima al nombre como un atributo de la personalidad que </w:t>
      </w:r>
      <w:r w:rsidRPr="00205D54">
        <w:rPr>
          <w:rFonts w:ascii="Palatino Linotype" w:hAnsi="Palatino Linotype"/>
        </w:rPr>
        <w:t xml:space="preserve">designa e individualiza a una persona, compuesto por </w:t>
      </w:r>
      <w:r w:rsidRPr="00205D54">
        <w:rPr>
          <w:rFonts w:ascii="Palatino Linotype" w:hAnsi="Palatino Linotype"/>
          <w:bCs/>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36916F5A" w14:textId="77777777" w:rsidR="00D87173" w:rsidRPr="00205D54" w:rsidRDefault="00D87173" w:rsidP="00681028">
      <w:pPr>
        <w:autoSpaceDE w:val="0"/>
        <w:autoSpaceDN w:val="0"/>
        <w:adjustRightInd w:val="0"/>
        <w:spacing w:line="360" w:lineRule="auto"/>
        <w:ind w:right="72"/>
        <w:jc w:val="both"/>
        <w:rPr>
          <w:rFonts w:ascii="Palatino Linotype" w:hAnsi="Palatino Linotype"/>
          <w:bCs/>
        </w:rPr>
      </w:pPr>
    </w:p>
    <w:p w14:paraId="4737755B" w14:textId="77777777" w:rsidR="000B68EB" w:rsidRPr="00205D54" w:rsidRDefault="000B68EB" w:rsidP="00D87173">
      <w:pPr>
        <w:pStyle w:val="Citas"/>
        <w:spacing w:before="0" w:after="0" w:line="240" w:lineRule="auto"/>
        <w:ind w:left="567" w:right="565"/>
      </w:pPr>
      <w:r w:rsidRPr="00205D54">
        <w:rPr>
          <w:b/>
          <w:bCs/>
        </w:rPr>
        <w:t>Artículo 2.13.-</w:t>
      </w:r>
      <w:r w:rsidRPr="00205D54">
        <w:t xml:space="preserve"> El nombre designa e individualiza a una persona.</w:t>
      </w:r>
    </w:p>
    <w:p w14:paraId="359DEE2A" w14:textId="77777777" w:rsidR="000B68EB" w:rsidRPr="00205D54" w:rsidRDefault="000B68EB" w:rsidP="00D87173">
      <w:pPr>
        <w:pStyle w:val="Citas"/>
        <w:spacing w:before="0" w:after="0" w:line="240" w:lineRule="auto"/>
        <w:ind w:left="567" w:right="565"/>
      </w:pPr>
    </w:p>
    <w:p w14:paraId="06C68D64" w14:textId="77777777" w:rsidR="000B68EB" w:rsidRPr="00205D54" w:rsidRDefault="000B68EB" w:rsidP="00D87173">
      <w:pPr>
        <w:pStyle w:val="Citas"/>
        <w:spacing w:before="0" w:after="0" w:line="240" w:lineRule="auto"/>
        <w:ind w:left="567" w:right="565"/>
      </w:pPr>
      <w:r w:rsidRPr="00205D54">
        <w:rPr>
          <w:b/>
          <w:bCs/>
        </w:rPr>
        <w:t>Artículo 2.14.</w:t>
      </w:r>
      <w:r w:rsidRPr="00205D54">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A2AD76D" w14:textId="77777777" w:rsidR="000B68EB" w:rsidRPr="00205D54" w:rsidRDefault="000B68EB" w:rsidP="00D87173">
      <w:pPr>
        <w:pStyle w:val="Citas"/>
        <w:spacing w:before="0" w:after="0" w:line="240" w:lineRule="auto"/>
        <w:ind w:left="567" w:right="565"/>
      </w:pPr>
    </w:p>
    <w:p w14:paraId="28971683" w14:textId="77777777" w:rsidR="000B68EB" w:rsidRPr="00205D54" w:rsidRDefault="000B68EB" w:rsidP="00D87173">
      <w:pPr>
        <w:pStyle w:val="Citas"/>
        <w:spacing w:before="0" w:after="0" w:line="240" w:lineRule="auto"/>
        <w:ind w:left="567" w:right="565"/>
      </w:pPr>
      <w:r w:rsidRPr="00205D54">
        <w:t xml:space="preserve">El orden de los apellidos acordado entre padre y madre se considerará preferentemente para los demás hijos e hijas del mismo vínculo. </w:t>
      </w:r>
    </w:p>
    <w:p w14:paraId="474775FB" w14:textId="77777777" w:rsidR="000B68EB" w:rsidRPr="00205D54" w:rsidRDefault="000B68EB" w:rsidP="00D87173">
      <w:pPr>
        <w:pStyle w:val="Citas"/>
        <w:spacing w:before="0" w:after="0" w:line="240" w:lineRule="auto"/>
        <w:ind w:left="567" w:right="565"/>
      </w:pPr>
    </w:p>
    <w:p w14:paraId="1B860896" w14:textId="77777777" w:rsidR="000B68EB" w:rsidRPr="00205D54" w:rsidRDefault="000B68EB" w:rsidP="00D87173">
      <w:pPr>
        <w:pStyle w:val="Citas"/>
        <w:spacing w:before="0" w:after="0" w:line="240" w:lineRule="auto"/>
        <w:ind w:left="567" w:right="565"/>
        <w:rPr>
          <w:b/>
          <w:bCs/>
          <w:sz w:val="24"/>
          <w:szCs w:val="24"/>
        </w:rPr>
      </w:pPr>
      <w:r w:rsidRPr="00205D54">
        <w:t>Cuando solo lo reconozca uno de ellos se formará con los apellidos de este, en el mismo orden, con las salvedades que establece el Libro Tercero de este Código.</w:t>
      </w:r>
    </w:p>
    <w:p w14:paraId="00041346" w14:textId="77777777" w:rsidR="000B68EB" w:rsidRPr="00205D54" w:rsidRDefault="000B68EB" w:rsidP="00D87173">
      <w:pPr>
        <w:pStyle w:val="Sinespaciado"/>
        <w:jc w:val="both"/>
        <w:rPr>
          <w:rFonts w:ascii="Palatino Linotype" w:hAnsi="Palatino Linotype"/>
          <w:bCs/>
        </w:rPr>
      </w:pPr>
    </w:p>
    <w:p w14:paraId="3764216C" w14:textId="77777777" w:rsidR="000B68EB" w:rsidRPr="00205D54" w:rsidRDefault="000B68EB" w:rsidP="00681028">
      <w:pPr>
        <w:pStyle w:val="Sinespaciado"/>
        <w:spacing w:line="360" w:lineRule="auto"/>
        <w:jc w:val="both"/>
        <w:rPr>
          <w:rFonts w:ascii="Palatino Linotype" w:hAnsi="Palatino Linotype"/>
          <w:bCs/>
        </w:rPr>
      </w:pPr>
    </w:p>
    <w:p w14:paraId="17630088" w14:textId="77777777" w:rsidR="000B68EB" w:rsidRPr="00205D54" w:rsidRDefault="000B68EB" w:rsidP="00681028">
      <w:pPr>
        <w:pStyle w:val="Sinespaciado"/>
        <w:spacing w:line="360" w:lineRule="auto"/>
        <w:jc w:val="both"/>
        <w:rPr>
          <w:rFonts w:ascii="Palatino Linotype" w:hAnsi="Palatino Linotype"/>
          <w:bCs/>
        </w:rPr>
      </w:pPr>
      <w:r w:rsidRPr="00205D54">
        <w:rPr>
          <w:rFonts w:ascii="Palatino Linotype" w:hAnsi="Palatino Linotype"/>
          <w:bCs/>
        </w:rPr>
        <w:lastRenderedPageBreak/>
        <w:t>Circunstancia que de ser visible y otorgarse por los Sujetos Obligados, vulneraria el derecho de protección de datos personales de las personas mismas, siempre y cuando no se trate de personas físicas que:</w:t>
      </w:r>
    </w:p>
    <w:p w14:paraId="4C183001" w14:textId="77777777" w:rsidR="000B68EB" w:rsidRPr="00205D54" w:rsidRDefault="000B68EB" w:rsidP="00681028">
      <w:pPr>
        <w:pStyle w:val="Sinespaciado"/>
        <w:spacing w:line="360" w:lineRule="auto"/>
        <w:jc w:val="both"/>
        <w:rPr>
          <w:rFonts w:ascii="Palatino Linotype" w:hAnsi="Palatino Linotype"/>
          <w:bCs/>
        </w:rPr>
      </w:pPr>
    </w:p>
    <w:p w14:paraId="56F684F5" w14:textId="77777777" w:rsidR="000B68EB" w:rsidRPr="00205D54" w:rsidRDefault="000B68EB" w:rsidP="00681028">
      <w:pPr>
        <w:pStyle w:val="Sinespaciado"/>
        <w:numPr>
          <w:ilvl w:val="0"/>
          <w:numId w:val="39"/>
        </w:numPr>
        <w:spacing w:line="360" w:lineRule="auto"/>
        <w:jc w:val="both"/>
        <w:rPr>
          <w:rFonts w:ascii="Palatino Linotype" w:hAnsi="Palatino Linotype"/>
          <w:b/>
          <w:u w:val="single"/>
        </w:rPr>
      </w:pPr>
      <w:r w:rsidRPr="00205D54">
        <w:rPr>
          <w:rFonts w:ascii="Palatino Linotype" w:hAnsi="Palatino Linotype"/>
          <w:b/>
          <w:u w:val="single"/>
        </w:rPr>
        <w:t xml:space="preserve">Ejerzan funciones en el ámbito público. </w:t>
      </w:r>
    </w:p>
    <w:p w14:paraId="4A5788BD" w14:textId="77777777" w:rsidR="000B68EB" w:rsidRPr="00205D54" w:rsidRDefault="000B68EB" w:rsidP="00681028">
      <w:pPr>
        <w:pStyle w:val="Sinespaciado"/>
        <w:numPr>
          <w:ilvl w:val="0"/>
          <w:numId w:val="39"/>
        </w:numPr>
        <w:spacing w:line="360" w:lineRule="auto"/>
        <w:jc w:val="both"/>
        <w:rPr>
          <w:rFonts w:ascii="Palatino Linotype" w:hAnsi="Palatino Linotype"/>
        </w:rPr>
      </w:pPr>
      <w:r w:rsidRPr="00205D54">
        <w:rPr>
          <w:rFonts w:ascii="Palatino Linotype" w:hAnsi="Palatino Linotype"/>
        </w:rPr>
        <w:t xml:space="preserve">Practiquen actos de autoridad </w:t>
      </w:r>
    </w:p>
    <w:p w14:paraId="1B259D6B" w14:textId="77777777" w:rsidR="000B68EB" w:rsidRPr="00205D54" w:rsidRDefault="000B68EB" w:rsidP="00681028">
      <w:pPr>
        <w:pStyle w:val="Sinespaciado"/>
        <w:numPr>
          <w:ilvl w:val="0"/>
          <w:numId w:val="39"/>
        </w:numPr>
        <w:spacing w:line="360" w:lineRule="auto"/>
        <w:jc w:val="both"/>
        <w:rPr>
          <w:rFonts w:ascii="Palatino Linotype" w:hAnsi="Palatino Linotype"/>
        </w:rPr>
      </w:pPr>
      <w:r w:rsidRPr="00205D54">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0D14D4C9" w14:textId="77777777" w:rsidR="000B68EB" w:rsidRPr="00205D54" w:rsidRDefault="000B68EB" w:rsidP="00681028">
      <w:pPr>
        <w:pStyle w:val="Sinespaciado"/>
        <w:numPr>
          <w:ilvl w:val="0"/>
          <w:numId w:val="39"/>
        </w:numPr>
        <w:spacing w:line="360" w:lineRule="auto"/>
        <w:jc w:val="both"/>
        <w:rPr>
          <w:rFonts w:ascii="Palatino Linotype" w:hAnsi="Palatino Linotype"/>
        </w:rPr>
      </w:pPr>
      <w:r w:rsidRPr="00205D54">
        <w:rPr>
          <w:rFonts w:ascii="Palatino Linotype" w:hAnsi="Palatino Linotype"/>
        </w:rPr>
        <w:t xml:space="preserve">Sean titulares de licencias que involucren aprovechamientos de bienes, servicios y/o recursos públicos. </w:t>
      </w:r>
    </w:p>
    <w:p w14:paraId="7333DE5C" w14:textId="77777777" w:rsidR="000B68EB" w:rsidRPr="00205D54" w:rsidRDefault="000B68EB" w:rsidP="00681028">
      <w:pPr>
        <w:spacing w:line="360" w:lineRule="auto"/>
        <w:contextualSpacing/>
        <w:jc w:val="both"/>
        <w:rPr>
          <w:rFonts w:ascii="Palatino Linotype" w:hAnsi="Palatino Linotype"/>
        </w:rPr>
      </w:pPr>
    </w:p>
    <w:p w14:paraId="27E66A3B"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4D86282F" w14:textId="77777777" w:rsidR="000B68EB" w:rsidRPr="00205D54" w:rsidRDefault="000B68EB" w:rsidP="00681028">
      <w:pPr>
        <w:spacing w:line="360" w:lineRule="auto"/>
        <w:contextualSpacing/>
        <w:jc w:val="both"/>
        <w:rPr>
          <w:rFonts w:ascii="Palatino Linotype" w:hAnsi="Palatino Linotype"/>
        </w:rPr>
      </w:pPr>
    </w:p>
    <w:p w14:paraId="2EC0693E"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En contraste, tratándose del nombre de servidores públicos que ejercen funciones de seguridad, el Pleno del Órgano Garante Nacional ha sostenido el criterio número </w:t>
      </w:r>
      <w:r w:rsidRPr="00205D54">
        <w:rPr>
          <w:rFonts w:ascii="Palatino Linotype" w:hAnsi="Palatino Linotype"/>
          <w:b/>
          <w:bCs/>
        </w:rPr>
        <w:t xml:space="preserve">006/2009 </w:t>
      </w:r>
      <w:r w:rsidRPr="00205D54">
        <w:rPr>
          <w:rFonts w:ascii="Palatino Linotype" w:hAnsi="Palatino Linotype"/>
        </w:rPr>
        <w:t xml:space="preserve">cuyo rubro y texto disponen a la literalidad lo siguiente: </w:t>
      </w:r>
    </w:p>
    <w:p w14:paraId="6997569B" w14:textId="77777777" w:rsidR="00D87173" w:rsidRPr="00205D54" w:rsidRDefault="00D87173" w:rsidP="00681028">
      <w:pPr>
        <w:spacing w:line="360" w:lineRule="auto"/>
        <w:contextualSpacing/>
        <w:jc w:val="both"/>
        <w:rPr>
          <w:rFonts w:ascii="Palatino Linotype" w:hAnsi="Palatino Linotype"/>
        </w:rPr>
      </w:pPr>
    </w:p>
    <w:p w14:paraId="26924505" w14:textId="77777777" w:rsidR="000B68EB" w:rsidRPr="00205D54" w:rsidRDefault="000B68EB" w:rsidP="00D87173">
      <w:pPr>
        <w:pStyle w:val="Citas"/>
        <w:spacing w:before="0" w:after="0" w:line="240" w:lineRule="auto"/>
        <w:rPr>
          <w:b/>
          <w:bCs/>
        </w:rPr>
      </w:pPr>
      <w:r w:rsidRPr="00205D54">
        <w:rPr>
          <w:b/>
          <w:bCs/>
        </w:rPr>
        <w:t>“NOMBRES DE SERVIDORES PÚBLICOS DEDICADOS A ACTIVIDADES EN MATERIA DE SEGURIDAD, POR EXCEPCIÓN PUEDEN CONSIDERARSE INFORMACIÓN RESERVADA.</w:t>
      </w:r>
    </w:p>
    <w:p w14:paraId="546E8DF5" w14:textId="77777777" w:rsidR="000B68EB" w:rsidRPr="00205D54" w:rsidRDefault="000B68EB" w:rsidP="00D87173">
      <w:pPr>
        <w:pStyle w:val="Citas"/>
        <w:spacing w:before="0" w:after="0" w:line="240" w:lineRule="auto"/>
      </w:pPr>
      <w:r w:rsidRPr="00205D54">
        <w:lastRenderedPageBreak/>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048D23C" w14:textId="77777777" w:rsidR="000B68EB" w:rsidRPr="00205D54" w:rsidRDefault="000B68EB" w:rsidP="00D87173">
      <w:pPr>
        <w:pStyle w:val="Citas"/>
        <w:spacing w:before="0" w:after="0" w:line="240" w:lineRule="auto"/>
      </w:pPr>
      <w:r w:rsidRPr="00205D54">
        <w:t>Precedentes:</w:t>
      </w:r>
    </w:p>
    <w:p w14:paraId="74B626A7" w14:textId="77777777" w:rsidR="000B68EB" w:rsidRPr="00205D54" w:rsidRDefault="000B68EB" w:rsidP="00D87173">
      <w:pPr>
        <w:pStyle w:val="Citas"/>
        <w:numPr>
          <w:ilvl w:val="0"/>
          <w:numId w:val="38"/>
        </w:numPr>
        <w:spacing w:before="0" w:after="0" w:line="240" w:lineRule="auto"/>
      </w:pPr>
      <w:r w:rsidRPr="00205D54">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0AF5D33A" w14:textId="77777777" w:rsidR="000B68EB" w:rsidRPr="00205D54" w:rsidRDefault="000B68EB" w:rsidP="00D87173">
      <w:pPr>
        <w:pStyle w:val="Citas"/>
        <w:numPr>
          <w:ilvl w:val="0"/>
          <w:numId w:val="38"/>
        </w:numPr>
        <w:spacing w:before="0" w:after="0" w:line="240" w:lineRule="auto"/>
      </w:pPr>
      <w:r w:rsidRPr="00205D54">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205D54">
        <w:rPr>
          <w:color w:val="000000" w:themeColor="text1"/>
        </w:rPr>
        <w:t>Peschard</w:t>
      </w:r>
      <w:proofErr w:type="spellEnd"/>
      <w:r w:rsidRPr="00205D54">
        <w:rPr>
          <w:color w:val="000000" w:themeColor="text1"/>
        </w:rPr>
        <w:t xml:space="preserve"> Mariscal.</w:t>
      </w:r>
    </w:p>
    <w:p w14:paraId="13B5039B" w14:textId="77777777" w:rsidR="000B68EB" w:rsidRPr="00205D54" w:rsidRDefault="000B68EB" w:rsidP="00D87173">
      <w:pPr>
        <w:pStyle w:val="Citas"/>
        <w:numPr>
          <w:ilvl w:val="0"/>
          <w:numId w:val="38"/>
        </w:numPr>
        <w:spacing w:before="0" w:after="0" w:line="240" w:lineRule="auto"/>
      </w:pPr>
      <w:r w:rsidRPr="00205D54">
        <w:rPr>
          <w:color w:val="000000" w:themeColor="text1"/>
        </w:rPr>
        <w:t>Acceso a la información pública. 4441/08. Sesión del 14 de enero de 2009. Votación por unanimidad. Sin votos disidentes o particulares. Policía Federal Preventiva. Comisionado Ponente Alonso Gómez-Robledo V.</w:t>
      </w:r>
    </w:p>
    <w:p w14:paraId="2258193E" w14:textId="77777777" w:rsidR="000B68EB" w:rsidRPr="00205D54" w:rsidRDefault="000B68EB" w:rsidP="00D87173">
      <w:pPr>
        <w:pStyle w:val="Citas"/>
        <w:numPr>
          <w:ilvl w:val="0"/>
          <w:numId w:val="38"/>
        </w:numPr>
        <w:spacing w:before="0" w:after="0" w:line="240" w:lineRule="auto"/>
      </w:pPr>
      <w:r w:rsidRPr="00205D54">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sidRPr="00205D54">
        <w:rPr>
          <w:color w:val="000000" w:themeColor="text1"/>
        </w:rPr>
        <w:t>Peschard</w:t>
      </w:r>
      <w:proofErr w:type="spellEnd"/>
      <w:r w:rsidRPr="00205D54">
        <w:rPr>
          <w:color w:val="000000" w:themeColor="text1"/>
        </w:rPr>
        <w:t xml:space="preserve"> Mariscal.</w:t>
      </w:r>
    </w:p>
    <w:p w14:paraId="28CD2163" w14:textId="77777777" w:rsidR="000B68EB" w:rsidRPr="00205D54" w:rsidRDefault="000B68EB" w:rsidP="00D87173">
      <w:pPr>
        <w:pStyle w:val="Citas"/>
        <w:numPr>
          <w:ilvl w:val="0"/>
          <w:numId w:val="38"/>
        </w:numPr>
        <w:spacing w:before="0" w:after="0" w:line="240" w:lineRule="auto"/>
        <w:rPr>
          <w:b/>
          <w:bCs/>
        </w:rPr>
      </w:pPr>
      <w:r w:rsidRPr="00205D54">
        <w:rPr>
          <w:color w:val="000000" w:themeColor="text1"/>
        </w:rPr>
        <w:t xml:space="preserve">Acceso a la información pública. 2166/09. Sesión del 19 de agosto de 2009. Votación por unanimidad. Sin votos disidentes o particulares. Secretaría de Seguridad Pública. Comisionado Ponente Juan Pablo Guerrero </w:t>
      </w:r>
      <w:proofErr w:type="spellStart"/>
      <w:r w:rsidRPr="00205D54">
        <w:rPr>
          <w:color w:val="000000" w:themeColor="text1"/>
        </w:rPr>
        <w:t>Amparán</w:t>
      </w:r>
      <w:proofErr w:type="spellEnd"/>
      <w:r w:rsidRPr="00205D54">
        <w:rPr>
          <w:color w:val="000000" w:themeColor="text1"/>
        </w:rPr>
        <w:t xml:space="preserve">.” </w:t>
      </w:r>
      <w:r w:rsidRPr="00205D54">
        <w:rPr>
          <w:b/>
          <w:bCs/>
          <w:color w:val="000000" w:themeColor="text1"/>
        </w:rPr>
        <w:t>(Sic)</w:t>
      </w:r>
    </w:p>
    <w:p w14:paraId="60869FD7" w14:textId="77777777" w:rsidR="000B68EB" w:rsidRPr="00205D54" w:rsidRDefault="000B68EB" w:rsidP="00681028">
      <w:pPr>
        <w:spacing w:line="360" w:lineRule="auto"/>
        <w:contextualSpacing/>
        <w:jc w:val="both"/>
        <w:rPr>
          <w:rFonts w:ascii="Palatino Linotype" w:hAnsi="Palatino Linotype"/>
        </w:rPr>
      </w:pPr>
    </w:p>
    <w:p w14:paraId="27AEE2E2"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lastRenderedPageBreak/>
        <w:t xml:space="preserve">Ahora bien, con el propósito de realizar un análisis exhaustivo de la información requerida, resulta oportuno delimitar las fronteras conceptuales de la palabra </w:t>
      </w:r>
      <w:r w:rsidRPr="00205D54">
        <w:rPr>
          <w:rFonts w:ascii="Palatino Linotype" w:hAnsi="Palatino Linotype"/>
          <w:b/>
          <w:bCs/>
        </w:rPr>
        <w:t xml:space="preserve">cargo. </w:t>
      </w:r>
      <w:r w:rsidRPr="00205D54">
        <w:rPr>
          <w:rFonts w:ascii="Palatino Linotype" w:hAnsi="Palatino Linotype"/>
        </w:rPr>
        <w:t xml:space="preserve">Debido a lo anterior, se destaca su procedencia del latín </w:t>
      </w:r>
      <w:proofErr w:type="spellStart"/>
      <w:r w:rsidRPr="00205D54">
        <w:rPr>
          <w:rFonts w:ascii="Palatino Linotype" w:hAnsi="Palatino Linotype"/>
          <w:i/>
          <w:iCs/>
        </w:rPr>
        <w:t>carricare</w:t>
      </w:r>
      <w:proofErr w:type="spellEnd"/>
      <w:r w:rsidRPr="00205D54">
        <w:rPr>
          <w:rFonts w:ascii="Palatino Linotype" w:hAnsi="Palatino Linotype"/>
          <w:i/>
          <w:iCs/>
        </w:rPr>
        <w:t>,</w:t>
      </w:r>
      <w:r w:rsidRPr="00205D54">
        <w:rPr>
          <w:rFonts w:ascii="Palatino Linotype" w:hAnsi="Palatino Linotype"/>
        </w:rPr>
        <w:t xml:space="preserve"> verbo derivado de </w:t>
      </w:r>
      <w:proofErr w:type="spellStart"/>
      <w:r w:rsidRPr="00205D54">
        <w:rPr>
          <w:rFonts w:ascii="Palatino Linotype" w:hAnsi="Palatino Linotype"/>
          <w:i/>
          <w:iCs/>
        </w:rPr>
        <w:t>carrus</w:t>
      </w:r>
      <w:proofErr w:type="spellEnd"/>
      <w:r w:rsidRPr="00205D54">
        <w:rPr>
          <w:rFonts w:ascii="Palatino Linotype" w:hAnsi="Palatino Linotype"/>
          <w:i/>
          <w:iCs/>
        </w:rPr>
        <w:t xml:space="preserve"> </w:t>
      </w:r>
      <w:r w:rsidRPr="00205D54">
        <w:rPr>
          <w:rFonts w:ascii="Palatino Linotype" w:hAnsi="Palatino Linotype"/>
        </w:rPr>
        <w:t>(carrera, carroza, carruaje, otras). Asimismo, la Real Academia Española, la define como:</w:t>
      </w:r>
    </w:p>
    <w:p w14:paraId="7B42C187" w14:textId="77777777" w:rsidR="000B68EB" w:rsidRPr="00205D54" w:rsidRDefault="000B68EB" w:rsidP="00681028">
      <w:pPr>
        <w:pStyle w:val="Citas"/>
        <w:spacing w:before="0" w:after="0"/>
        <w:rPr>
          <w:bCs/>
        </w:rPr>
      </w:pPr>
      <w:r w:rsidRPr="00205D54">
        <w:rPr>
          <w:b/>
          <w:u w:val="single"/>
        </w:rPr>
        <w:t>“</w:t>
      </w:r>
      <w:r w:rsidRPr="00205D54">
        <w:rPr>
          <w:bCs/>
        </w:rPr>
        <w:t>1. Acción de cargar</w:t>
      </w:r>
    </w:p>
    <w:p w14:paraId="4B07588B" w14:textId="77777777" w:rsidR="000B68EB" w:rsidRPr="00205D54" w:rsidRDefault="000B68EB" w:rsidP="00681028">
      <w:pPr>
        <w:pStyle w:val="Citas"/>
        <w:spacing w:before="0" w:after="0"/>
        <w:rPr>
          <w:bCs/>
        </w:rPr>
      </w:pPr>
      <w:r w:rsidRPr="00205D54">
        <w:rPr>
          <w:b/>
          <w:u w:val="single"/>
        </w:rPr>
        <w:t xml:space="preserve">2. </w:t>
      </w:r>
      <w:r w:rsidRPr="00205D54">
        <w:rPr>
          <w:bCs/>
        </w:rPr>
        <w:t>Dignidad, empleo, oficio</w:t>
      </w:r>
    </w:p>
    <w:p w14:paraId="73DCBA1D" w14:textId="77777777" w:rsidR="000B68EB" w:rsidRPr="00205D54" w:rsidRDefault="000B68EB" w:rsidP="00681028">
      <w:pPr>
        <w:pStyle w:val="Citas"/>
        <w:spacing w:before="0" w:after="0"/>
      </w:pPr>
      <w:r w:rsidRPr="00205D54">
        <w:rPr>
          <w:b/>
          <w:u w:val="single"/>
        </w:rPr>
        <w:t>3.</w:t>
      </w:r>
      <w:r w:rsidRPr="00205D54">
        <w:t xml:space="preserve"> Persona que desempeña un cargo</w:t>
      </w:r>
    </w:p>
    <w:p w14:paraId="75DCE0C5" w14:textId="77777777" w:rsidR="000B68EB" w:rsidRPr="00205D54" w:rsidRDefault="000B68EB" w:rsidP="00681028">
      <w:pPr>
        <w:pStyle w:val="Citas"/>
        <w:spacing w:before="0" w:after="0"/>
      </w:pPr>
      <w:r w:rsidRPr="00205D54">
        <w:rPr>
          <w:b/>
          <w:u w:val="single"/>
        </w:rPr>
        <w:t>4.</w:t>
      </w:r>
      <w:r w:rsidRPr="00205D54">
        <w:t xml:space="preserve"> Obligación de hacer o cumplir algo</w:t>
      </w:r>
    </w:p>
    <w:p w14:paraId="35A7D7AF" w14:textId="77777777" w:rsidR="000B68EB" w:rsidRPr="00205D54" w:rsidRDefault="000B68EB" w:rsidP="00681028">
      <w:pPr>
        <w:pStyle w:val="Citas"/>
        <w:spacing w:before="0" w:after="0"/>
      </w:pPr>
      <w:r w:rsidRPr="00205D54">
        <w:rPr>
          <w:b/>
          <w:u w:val="single"/>
        </w:rPr>
        <w:t>5.</w:t>
      </w:r>
      <w:r w:rsidRPr="00205D54">
        <w:t xml:space="preserve"> Gobierno, dirección, custodia. </w:t>
      </w:r>
    </w:p>
    <w:p w14:paraId="030A20A1" w14:textId="77777777" w:rsidR="000B68EB" w:rsidRPr="00205D54" w:rsidRDefault="000B68EB" w:rsidP="00681028">
      <w:pPr>
        <w:pStyle w:val="Citas"/>
        <w:spacing w:before="0" w:after="0"/>
      </w:pPr>
      <w:r w:rsidRPr="00205D54">
        <w:rPr>
          <w:b/>
          <w:u w:val="single"/>
        </w:rPr>
        <w:t>(…</w:t>
      </w:r>
      <w:r w:rsidRPr="00205D54">
        <w:t xml:space="preserve">)” [Sic] </w:t>
      </w:r>
    </w:p>
    <w:p w14:paraId="369281FA" w14:textId="77777777" w:rsidR="000B68EB" w:rsidRPr="00205D54" w:rsidRDefault="000B68EB" w:rsidP="00681028">
      <w:pPr>
        <w:spacing w:line="360" w:lineRule="auto"/>
        <w:contextualSpacing/>
        <w:jc w:val="both"/>
        <w:rPr>
          <w:rFonts w:ascii="Palatino Linotype" w:hAnsi="Palatino Linotype"/>
        </w:rPr>
      </w:pPr>
    </w:p>
    <w:p w14:paraId="2D912439"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3427655E" w14:textId="77777777" w:rsidR="000B68EB" w:rsidRPr="00205D54" w:rsidRDefault="000B68EB" w:rsidP="00681028">
      <w:pPr>
        <w:spacing w:line="360" w:lineRule="auto"/>
        <w:contextualSpacing/>
        <w:jc w:val="both"/>
        <w:rPr>
          <w:rFonts w:ascii="Palatino Linotype" w:hAnsi="Palatino Linotype"/>
        </w:rPr>
      </w:pPr>
    </w:p>
    <w:p w14:paraId="666885A3"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Ciertamente, el concepto de cargo también remite al aspecto funcional, es decir, a la ejecución de facultades o poderes atribuidos a un puesto o plaza por una norma jurídica. Esto quiere decir, que el servidor público estará en condiciones de ejercer funciones en representación del Estado y </w:t>
      </w:r>
      <w:r w:rsidRPr="00205D54">
        <w:rPr>
          <w:rFonts w:ascii="Palatino Linotype" w:hAnsi="Palatino Linotype"/>
          <w:color w:val="000000"/>
          <w:shd w:val="clear" w:color="auto" w:fill="FFFFFF"/>
        </w:rPr>
        <w:t>atribuibles a este, siempre y cuando ocupe el puesto en su organización que tenga atribuidas dichas funciones</w:t>
      </w:r>
      <w:r w:rsidRPr="00205D54">
        <w:rPr>
          <w:rFonts w:ascii="Palatino Linotype" w:hAnsi="Palatino Linotype"/>
        </w:rPr>
        <w:t xml:space="preserve">, luego entonces, por regla general existe un claro interés público por conocer el cargo de los servidores públicos, al traducirse en un medio para verificar si el servidor público ha ejercido las </w:t>
      </w:r>
      <w:r w:rsidRPr="00205D54">
        <w:rPr>
          <w:rFonts w:ascii="Palatino Linotype" w:hAnsi="Palatino Linotype"/>
        </w:rPr>
        <w:lastRenderedPageBreak/>
        <w:t xml:space="preserve">atribuciones o competencias conferidas o en su defecto, si ha hecho uso indebido de funciones. </w:t>
      </w:r>
    </w:p>
    <w:p w14:paraId="52DBAAC9" w14:textId="77777777" w:rsidR="000B68EB" w:rsidRPr="00205D54" w:rsidRDefault="000B68EB" w:rsidP="00681028">
      <w:pPr>
        <w:spacing w:line="360" w:lineRule="auto"/>
        <w:contextualSpacing/>
        <w:jc w:val="both"/>
        <w:rPr>
          <w:rFonts w:ascii="Palatino Linotype" w:hAnsi="Palatino Linotype"/>
        </w:rPr>
      </w:pPr>
    </w:p>
    <w:p w14:paraId="5033C26D"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 público el estado de fuerza, así como las fortalezas y debilidades de las instituciones públicas destinadas a funciones de seguridad. </w:t>
      </w:r>
    </w:p>
    <w:p w14:paraId="6CB6AE88" w14:textId="77777777" w:rsidR="000B68EB" w:rsidRPr="00205D54" w:rsidRDefault="000B68EB" w:rsidP="00681028">
      <w:pPr>
        <w:spacing w:line="360" w:lineRule="auto"/>
        <w:contextualSpacing/>
        <w:jc w:val="both"/>
        <w:rPr>
          <w:rFonts w:ascii="Palatino Linotype" w:hAnsi="Palatino Linotype"/>
        </w:rPr>
      </w:pPr>
    </w:p>
    <w:p w14:paraId="37527691" w14:textId="414B3189"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En este sentido, se arriba a la premisa de que el nombre 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719B6686" w14:textId="77777777" w:rsidR="000B68EB" w:rsidRPr="00205D54" w:rsidRDefault="000B68EB" w:rsidP="00681028">
      <w:pPr>
        <w:spacing w:line="360" w:lineRule="auto"/>
        <w:contextualSpacing/>
        <w:jc w:val="both"/>
        <w:rPr>
          <w:rFonts w:ascii="Palatino Linotype" w:hAnsi="Palatino Linotype"/>
        </w:rPr>
      </w:pPr>
    </w:p>
    <w:p w14:paraId="71B91850"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Bajo este tenor, resulta necesario garantizar </w:t>
      </w:r>
      <w:r w:rsidRPr="00205D54">
        <w:rPr>
          <w:rFonts w:ascii="Palatino Linotype" w:hAnsi="Palatino Linotype"/>
          <w:color w:val="000000"/>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205D54">
        <w:rPr>
          <w:rFonts w:ascii="Palatino Linotype" w:hAnsi="Palatino Linotype"/>
        </w:rPr>
        <w:t xml:space="preserve"> </w:t>
      </w:r>
    </w:p>
    <w:p w14:paraId="64E6BC28" w14:textId="77777777" w:rsidR="000B68EB" w:rsidRPr="00205D54" w:rsidRDefault="000B68EB" w:rsidP="00681028">
      <w:pPr>
        <w:spacing w:line="360" w:lineRule="auto"/>
        <w:contextualSpacing/>
        <w:jc w:val="both"/>
        <w:rPr>
          <w:rFonts w:ascii="Palatino Linotype" w:hAnsi="Palatino Linotype"/>
        </w:rPr>
      </w:pPr>
    </w:p>
    <w:p w14:paraId="02CD378E" w14:textId="77777777" w:rsidR="000B68EB" w:rsidRPr="00205D54" w:rsidRDefault="000B68EB" w:rsidP="00681028">
      <w:pPr>
        <w:spacing w:line="360" w:lineRule="auto"/>
        <w:contextualSpacing/>
        <w:jc w:val="both"/>
        <w:rPr>
          <w:rFonts w:ascii="Palatino Linotype" w:hAnsi="Palatino Linotype"/>
          <w:color w:val="000000"/>
        </w:rPr>
      </w:pPr>
      <w:r w:rsidRPr="00205D54">
        <w:rPr>
          <w:rFonts w:ascii="Palatino Linotype" w:hAnsi="Palatino Linotype"/>
        </w:rPr>
        <w:lastRenderedPageBreak/>
        <w:t xml:space="preserve">Asimismo, revelar </w:t>
      </w:r>
      <w:r w:rsidRPr="00205D54">
        <w:rPr>
          <w:rFonts w:ascii="Palatino Linotype" w:hAnsi="Palatino Linotype"/>
          <w:color w:val="000000"/>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15D90114" w14:textId="77777777" w:rsidR="000B68EB" w:rsidRPr="00205D54" w:rsidRDefault="000B68EB" w:rsidP="00681028">
      <w:pPr>
        <w:spacing w:line="360" w:lineRule="auto"/>
        <w:contextualSpacing/>
        <w:jc w:val="both"/>
        <w:rPr>
          <w:rFonts w:ascii="Palatino Linotype" w:hAnsi="Palatino Linotype"/>
          <w:color w:val="000000"/>
        </w:rPr>
      </w:pPr>
    </w:p>
    <w:p w14:paraId="410B227A"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6336745D" w14:textId="77777777" w:rsidR="000B68EB" w:rsidRPr="00205D54" w:rsidRDefault="000B68EB" w:rsidP="00681028">
      <w:pPr>
        <w:spacing w:line="360" w:lineRule="auto"/>
        <w:contextualSpacing/>
        <w:jc w:val="both"/>
        <w:rPr>
          <w:rFonts w:ascii="Palatino Linotype" w:hAnsi="Palatino Linotype"/>
        </w:rPr>
      </w:pPr>
    </w:p>
    <w:p w14:paraId="3B1B1004" w14:textId="020396F9"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Por lo que revelar  el nombre y cargo del personal </w:t>
      </w:r>
      <w:r w:rsidR="007A3034">
        <w:rPr>
          <w:rFonts w:ascii="Palatino Linotype" w:hAnsi="Palatino Linotype"/>
        </w:rPr>
        <w:t>operativo</w:t>
      </w:r>
      <w:r w:rsidRPr="00205D54">
        <w:rPr>
          <w:rFonts w:ascii="Palatino Linotype" w:hAnsi="Palatino Linotype"/>
        </w:rPr>
        <w:t xml:space="preserve">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18424970" w14:textId="77777777" w:rsidR="000B68EB" w:rsidRPr="00205D54" w:rsidRDefault="000B68EB" w:rsidP="00681028">
      <w:pPr>
        <w:spacing w:line="360" w:lineRule="auto"/>
        <w:contextualSpacing/>
        <w:jc w:val="both"/>
        <w:rPr>
          <w:rFonts w:ascii="Palatino Linotype" w:hAnsi="Palatino Linotype"/>
        </w:rPr>
      </w:pPr>
    </w:p>
    <w:p w14:paraId="42081B50" w14:textId="77777777"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En esta perspectiva, se advierte una evidente y clara conexión entre la información requerida y una afectación desproporcionada respecto del personal encargado de la seguridad pública. </w:t>
      </w:r>
    </w:p>
    <w:p w14:paraId="4C0CACCB" w14:textId="77777777" w:rsidR="000B68EB" w:rsidRPr="00205D54" w:rsidRDefault="000B68EB" w:rsidP="00681028">
      <w:pPr>
        <w:spacing w:line="360" w:lineRule="auto"/>
        <w:contextualSpacing/>
        <w:jc w:val="both"/>
        <w:rPr>
          <w:rFonts w:ascii="Palatino Linotype" w:hAnsi="Palatino Linotype"/>
        </w:rPr>
      </w:pPr>
    </w:p>
    <w:p w14:paraId="1D4DD4B2" w14:textId="5EC3812F" w:rsidR="000B68EB" w:rsidRPr="00205D54" w:rsidRDefault="000B68EB" w:rsidP="00681028">
      <w:pPr>
        <w:spacing w:line="360" w:lineRule="auto"/>
        <w:contextualSpacing/>
        <w:jc w:val="both"/>
        <w:rPr>
          <w:rFonts w:ascii="Palatino Linotype" w:hAnsi="Palatino Linotype"/>
        </w:rPr>
      </w:pPr>
      <w:r w:rsidRPr="00205D54">
        <w:rPr>
          <w:rFonts w:ascii="Palatino Linotype" w:hAnsi="Palatino Linotype"/>
        </w:rPr>
        <w:t xml:space="preserve">Por lo que se estima procedente que el nombre y cargo del personal sustantivo encargado de la seguridad pública es susceptible de clasificación por parte de los </w:t>
      </w:r>
      <w:r w:rsidRPr="00205D54">
        <w:rPr>
          <w:rFonts w:ascii="Palatino Linotype" w:hAnsi="Palatino Linotype"/>
        </w:rPr>
        <w:lastRenderedPageBreak/>
        <w:t>Sujetos</w:t>
      </w:r>
      <w:r w:rsidRPr="00205D54">
        <w:rPr>
          <w:rFonts w:ascii="Palatino Linotype" w:hAnsi="Palatino Linotype"/>
          <w:b/>
        </w:rPr>
        <w:t xml:space="preserve"> </w:t>
      </w:r>
      <w:r w:rsidRPr="00205D54">
        <w:rPr>
          <w:rFonts w:ascii="Palatino Linotype" w:hAnsi="Palatino Linotype"/>
          <w:bCs/>
        </w:rPr>
        <w:t>Obligados</w:t>
      </w:r>
      <w:r w:rsidRPr="00205D54">
        <w:rPr>
          <w:rFonts w:ascii="Palatino Linotype" w:hAnsi="Palatino Linotype"/>
          <w:b/>
        </w:rPr>
        <w:t xml:space="preserve"> </w:t>
      </w:r>
      <w:r w:rsidRPr="00205D54">
        <w:rPr>
          <w:rFonts w:ascii="Palatino Linotype" w:hAnsi="Palatino Linotype"/>
        </w:rPr>
        <w:t xml:space="preserve">como información reservada, de acuerdo con las bases y los principios inmersos en la normatividad aplicable. </w:t>
      </w:r>
    </w:p>
    <w:p w14:paraId="4DE5682F" w14:textId="77777777" w:rsidR="000B68EB" w:rsidRPr="00205D54" w:rsidRDefault="000B68EB" w:rsidP="00681028">
      <w:pPr>
        <w:spacing w:line="360" w:lineRule="auto"/>
        <w:contextualSpacing/>
        <w:jc w:val="both"/>
        <w:rPr>
          <w:rFonts w:ascii="Palatino Linotype" w:hAnsi="Palatino Linotype"/>
        </w:rPr>
      </w:pPr>
    </w:p>
    <w:p w14:paraId="74DAC3C3" w14:textId="77777777" w:rsidR="000B68EB" w:rsidRPr="00205D54" w:rsidRDefault="000B68EB" w:rsidP="00681028">
      <w:pPr>
        <w:spacing w:line="360" w:lineRule="auto"/>
        <w:jc w:val="both"/>
        <w:rPr>
          <w:rFonts w:ascii="Palatino Linotype" w:hAnsi="Palatino Linotype" w:cs="Arial"/>
        </w:rPr>
      </w:pPr>
      <w:r w:rsidRPr="00205D54">
        <w:rPr>
          <w:rFonts w:ascii="Palatino Linotype" w:hAnsi="Palatino Linotype" w:cs="Arial"/>
        </w:rPr>
        <w:t>Luego entonces, procede la entrega de la información conforme al propio concepto de versión pública contenido en el artículo 3, fracción XXIV, de la multicitada Ley de Transparencia se define como:</w:t>
      </w:r>
    </w:p>
    <w:p w14:paraId="42A636B0" w14:textId="77777777" w:rsidR="00D87173" w:rsidRPr="00205D54" w:rsidRDefault="00D87173" w:rsidP="00681028">
      <w:pPr>
        <w:pStyle w:val="Citas"/>
        <w:spacing w:before="0" w:after="0"/>
      </w:pPr>
    </w:p>
    <w:p w14:paraId="0795173D" w14:textId="77777777" w:rsidR="000B68EB" w:rsidRPr="00205D54" w:rsidRDefault="000B68EB" w:rsidP="00681028">
      <w:pPr>
        <w:pStyle w:val="Citas"/>
        <w:spacing w:before="0" w:after="0"/>
        <w:rPr>
          <w:b/>
          <w:bCs/>
        </w:rPr>
      </w:pPr>
      <w:r w:rsidRPr="00205D54">
        <w:t>“</w:t>
      </w:r>
      <w:r w:rsidRPr="00205D54">
        <w:rPr>
          <w:b/>
        </w:rPr>
        <w:t>XXIV</w:t>
      </w:r>
      <w:r w:rsidRPr="00205D54">
        <w:t xml:space="preserve">. </w:t>
      </w:r>
      <w:r w:rsidRPr="00205D54">
        <w:rPr>
          <w:b/>
        </w:rPr>
        <w:t>Información reservada:</w:t>
      </w:r>
      <w:r w:rsidRPr="00205D54">
        <w:t xml:space="preserve"> La clasificada con este carácter de manera temporal por las disposiciones de esta Ley, cuya divulgación puede causar daño en términos de lo establecido por esta Ley;” </w:t>
      </w:r>
      <w:r w:rsidRPr="00205D54">
        <w:rPr>
          <w:b/>
          <w:bCs/>
        </w:rPr>
        <w:t>(Sic)</w:t>
      </w:r>
    </w:p>
    <w:p w14:paraId="7DA93B53" w14:textId="77777777" w:rsidR="000B68EB" w:rsidRPr="00205D54" w:rsidRDefault="000B68EB" w:rsidP="00681028">
      <w:pPr>
        <w:spacing w:line="360" w:lineRule="auto"/>
        <w:jc w:val="both"/>
        <w:rPr>
          <w:rFonts w:ascii="Palatino Linotype" w:hAnsi="Palatino Linotype" w:cs="Arial"/>
        </w:rPr>
      </w:pPr>
    </w:p>
    <w:p w14:paraId="6055D9E2" w14:textId="77777777" w:rsidR="000B68EB" w:rsidRPr="00205D54" w:rsidRDefault="000B68EB" w:rsidP="00681028">
      <w:pPr>
        <w:spacing w:line="360" w:lineRule="auto"/>
        <w:jc w:val="both"/>
        <w:rPr>
          <w:rFonts w:ascii="Palatino Linotype" w:hAnsi="Palatino Linotype" w:cs="Arial"/>
        </w:rPr>
      </w:pPr>
      <w:r w:rsidRPr="00205D54">
        <w:rPr>
          <w:rFonts w:ascii="Palatino Linotype" w:hAnsi="Palatino Linotype" w:cs="Arial"/>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la </w:t>
      </w:r>
      <w:r w:rsidRPr="00205D54">
        <w:rPr>
          <w:rFonts w:ascii="Palatino Linotype" w:hAnsi="Palatino Linotype" w:cs="Arial"/>
          <w:b/>
        </w:rPr>
        <w:t>elaboración de versiones públicas pudiera variar, eliminando dicha información, siempre y cuando se demuestre que pueda poner en riesgo la vida e integridad física con motivo de las funciones de servidores públicos</w:t>
      </w:r>
      <w:r w:rsidRPr="00205D54">
        <w:rPr>
          <w:rFonts w:ascii="Palatino Linotype" w:hAnsi="Palatino Linotype" w:cs="Arial"/>
        </w:rPr>
        <w:t>.</w:t>
      </w:r>
    </w:p>
    <w:p w14:paraId="5894A152" w14:textId="77777777" w:rsidR="000B68EB" w:rsidRPr="00205D54" w:rsidRDefault="000B68EB" w:rsidP="00681028">
      <w:pPr>
        <w:spacing w:line="360" w:lineRule="auto"/>
        <w:jc w:val="both"/>
        <w:rPr>
          <w:rFonts w:ascii="Palatino Linotype" w:hAnsi="Palatino Linotype" w:cs="Arial"/>
        </w:rPr>
      </w:pPr>
      <w:r w:rsidRPr="00205D54">
        <w:rPr>
          <w:rFonts w:ascii="Palatino Linotype" w:hAnsi="Palatino Linotype" w:cs="Arial"/>
        </w:rPr>
        <w:t xml:space="preserve">Esto es así, ya que el artículo 81, fracción III, de la Ley de Seguridad del Estado de México, establece lo siguiente: </w:t>
      </w:r>
    </w:p>
    <w:p w14:paraId="7D8CD7FF" w14:textId="77777777" w:rsidR="00D87173" w:rsidRPr="00205D54" w:rsidRDefault="00D87173" w:rsidP="00681028">
      <w:pPr>
        <w:spacing w:line="360" w:lineRule="auto"/>
        <w:jc w:val="both"/>
        <w:rPr>
          <w:rFonts w:ascii="Palatino Linotype" w:hAnsi="Palatino Linotype" w:cs="Arial"/>
        </w:rPr>
      </w:pPr>
    </w:p>
    <w:p w14:paraId="58FDA80B" w14:textId="77777777" w:rsidR="000B68EB" w:rsidRPr="00205D54" w:rsidRDefault="000B68EB" w:rsidP="00681028">
      <w:pPr>
        <w:pStyle w:val="Citas"/>
        <w:spacing w:before="0" w:after="0"/>
      </w:pPr>
      <w:r w:rsidRPr="00205D54">
        <w:t>“</w:t>
      </w:r>
      <w:r w:rsidRPr="00205D54">
        <w:rPr>
          <w:b/>
        </w:rPr>
        <w:t>Artículo 81.-</w:t>
      </w:r>
      <w:r w:rsidRPr="00205D54">
        <w:t xml:space="preserve"> </w:t>
      </w:r>
      <w:r w:rsidRPr="00205D54">
        <w:rPr>
          <w:u w:val="single"/>
        </w:rPr>
        <w:t>Toda información para la seguridad pública</w:t>
      </w:r>
      <w:r w:rsidRPr="00205D54">
        <w:t xml:space="preserve"> generada o en poder de Instituciones de Seguridad Pública o de cualquier instancia del Sistema Estatal </w:t>
      </w:r>
      <w:r w:rsidRPr="00205D54">
        <w:rPr>
          <w:u w:val="single"/>
        </w:rPr>
        <w:t>debe</w:t>
      </w:r>
      <w:r w:rsidRPr="00205D54">
        <w:t xml:space="preserve"> registrarse, </w:t>
      </w:r>
      <w:r w:rsidRPr="00205D54">
        <w:rPr>
          <w:u w:val="single"/>
        </w:rPr>
        <w:t>clasificarse</w:t>
      </w:r>
      <w:r w:rsidRPr="00205D54">
        <w:t xml:space="preserve"> y tratarse de conformidad con las disposiciones aplicables. No obstante lo anterior, esta información se considerará reservada en los casos siguientes:</w:t>
      </w:r>
    </w:p>
    <w:p w14:paraId="1624A55C" w14:textId="77777777" w:rsidR="000B68EB" w:rsidRPr="00205D54" w:rsidRDefault="000B68EB" w:rsidP="00681028">
      <w:pPr>
        <w:pStyle w:val="Citas"/>
        <w:spacing w:before="0" w:after="0"/>
      </w:pPr>
      <w:r w:rsidRPr="00205D54">
        <w:lastRenderedPageBreak/>
        <w:t>(…)</w:t>
      </w:r>
    </w:p>
    <w:p w14:paraId="16E87B76" w14:textId="77777777" w:rsidR="000B68EB" w:rsidRPr="00205D54" w:rsidRDefault="000B68EB" w:rsidP="00681028">
      <w:pPr>
        <w:pStyle w:val="Citas"/>
        <w:spacing w:before="0" w:after="0"/>
        <w:rPr>
          <w:b/>
          <w:bCs/>
        </w:rPr>
      </w:pPr>
      <w:r w:rsidRPr="00205D54">
        <w:rPr>
          <w:b/>
        </w:rPr>
        <w:t>III</w:t>
      </w:r>
      <w:r w:rsidRPr="00205D54">
        <w:t xml:space="preserve">. La relativa a servidores públicos miembros de las instituciones de seguridad pública, cuya revelación pueda poner en riesgo su vida e integridad física con motivo de sus funciones;” </w:t>
      </w:r>
      <w:r w:rsidRPr="00205D54">
        <w:rPr>
          <w:b/>
          <w:bCs/>
        </w:rPr>
        <w:t>(Sic)</w:t>
      </w:r>
    </w:p>
    <w:p w14:paraId="6FD52AD1" w14:textId="77777777" w:rsidR="000B68EB" w:rsidRPr="00205D54" w:rsidRDefault="000B68EB" w:rsidP="00681028">
      <w:pPr>
        <w:spacing w:line="360" w:lineRule="auto"/>
        <w:jc w:val="both"/>
        <w:rPr>
          <w:rFonts w:ascii="Palatino Linotype" w:hAnsi="Palatino Linotype" w:cs="Arial"/>
        </w:rPr>
      </w:pPr>
    </w:p>
    <w:p w14:paraId="5FD882AB" w14:textId="77777777" w:rsidR="000B68EB" w:rsidRPr="00205D54" w:rsidRDefault="000B68EB" w:rsidP="00681028">
      <w:pPr>
        <w:spacing w:line="360" w:lineRule="auto"/>
        <w:jc w:val="both"/>
        <w:rPr>
          <w:rFonts w:ascii="Palatino Linotype" w:hAnsi="Palatino Linotype" w:cs="Arial"/>
        </w:rPr>
      </w:pPr>
      <w:r w:rsidRPr="00205D54">
        <w:rPr>
          <w:rFonts w:ascii="Palatino Linotype" w:hAnsi="Palatino Linotype" w:cs="Arial"/>
        </w:rPr>
        <w:t xml:space="preserve">Por tanto, </w:t>
      </w:r>
      <w:r w:rsidRPr="00205D54">
        <w:rPr>
          <w:rFonts w:ascii="Palatino Linotype" w:hAnsi="Palatino Linotype" w:cs="Arial"/>
          <w:b/>
          <w:bCs/>
        </w:rPr>
        <w:t>El Sujeto Obligado</w:t>
      </w:r>
      <w:r w:rsidRPr="00205D54">
        <w:rPr>
          <w:rFonts w:ascii="Palatino Linotype" w:hAnsi="Palatino Linotype" w:cs="Arial"/>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F475E94" w14:textId="77777777" w:rsidR="00D87173" w:rsidRPr="00205D54" w:rsidRDefault="00D87173" w:rsidP="00681028">
      <w:pPr>
        <w:spacing w:line="360" w:lineRule="auto"/>
        <w:jc w:val="both"/>
        <w:rPr>
          <w:rFonts w:ascii="Palatino Linotype" w:hAnsi="Palatino Linotype" w:cs="Arial"/>
        </w:rPr>
      </w:pPr>
    </w:p>
    <w:p w14:paraId="1019C5F2" w14:textId="77777777" w:rsidR="000B68EB" w:rsidRPr="00205D54" w:rsidRDefault="000B68EB" w:rsidP="00681028">
      <w:pPr>
        <w:spacing w:line="360" w:lineRule="auto"/>
        <w:jc w:val="both"/>
        <w:rPr>
          <w:rFonts w:ascii="Palatino Linotype" w:hAnsi="Palatino Linotype" w:cs="Arial"/>
        </w:rPr>
      </w:pPr>
      <w:r w:rsidRPr="00205D54">
        <w:rPr>
          <w:rFonts w:ascii="Palatino Linotype" w:hAnsi="Palatino Linotype" w:cs="Arial"/>
        </w:rPr>
        <w:t xml:space="preserve">Es decir, podrá eliminar cualquier información considerada no confidencial, de los elementos de seguridad pública, desde el nombre hasta su cargo, dependiendo de la información que se determine que genera el riesgo real e inminente, por constituir información reservada. </w:t>
      </w:r>
    </w:p>
    <w:p w14:paraId="100420DF" w14:textId="77777777" w:rsidR="00D87173" w:rsidRPr="00205D54" w:rsidRDefault="00D87173" w:rsidP="00681028">
      <w:pPr>
        <w:spacing w:line="360" w:lineRule="auto"/>
        <w:jc w:val="both"/>
        <w:rPr>
          <w:rFonts w:ascii="Palatino Linotype" w:hAnsi="Palatino Linotype" w:cs="Arial"/>
        </w:rPr>
      </w:pPr>
    </w:p>
    <w:p w14:paraId="47CB9700" w14:textId="77777777" w:rsidR="000B68EB" w:rsidRPr="00205D54" w:rsidRDefault="000B68EB" w:rsidP="00681028">
      <w:pPr>
        <w:spacing w:line="360" w:lineRule="auto"/>
        <w:jc w:val="both"/>
        <w:rPr>
          <w:rFonts w:ascii="Palatino Linotype" w:hAnsi="Palatino Linotype" w:cs="Arial"/>
        </w:rPr>
      </w:pPr>
      <w:r w:rsidRPr="00205D54">
        <w:rPr>
          <w:rFonts w:ascii="Palatino Linotype" w:hAnsi="Palatino Linotype" w:cs="Aria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205D54">
        <w:rPr>
          <w:rFonts w:ascii="Palatino Linotype" w:hAnsi="Palatino Linotype" w:cs="Arial"/>
        </w:rPr>
        <w:lastRenderedPageBreak/>
        <w:t>Vigésimo Tercero y Trigésimo Tercero, de los Lineamientos generales en materia de clasificación y desclasificación de la información.</w:t>
      </w:r>
    </w:p>
    <w:p w14:paraId="096DBAF8" w14:textId="77777777" w:rsidR="00D87173" w:rsidRPr="00205D54" w:rsidRDefault="00D87173" w:rsidP="00681028">
      <w:pPr>
        <w:spacing w:line="360" w:lineRule="auto"/>
        <w:jc w:val="both"/>
        <w:rPr>
          <w:rFonts w:ascii="Palatino Linotype" w:hAnsi="Palatino Linotype" w:cs="Arial"/>
        </w:rPr>
      </w:pPr>
    </w:p>
    <w:p w14:paraId="686CBCC7" w14:textId="77777777" w:rsidR="000B68EB" w:rsidRPr="00205D54" w:rsidRDefault="000B68EB" w:rsidP="00681028">
      <w:pPr>
        <w:spacing w:line="360" w:lineRule="auto"/>
        <w:jc w:val="both"/>
        <w:rPr>
          <w:rFonts w:ascii="Palatino Linotype" w:hAnsi="Palatino Linotype"/>
        </w:rPr>
      </w:pPr>
      <w:r w:rsidRPr="00205D54">
        <w:rPr>
          <w:rFonts w:ascii="Palatino Linotype" w:hAnsi="Palatino Linotype"/>
        </w:rPr>
        <w:t xml:space="preserve">Bajo este contexto, con relación al nombre y cargo de personal de seguridad para realizar la reserva de la información no basta con exponer alguna de las causales previstas en la Ley de Transparencia local, en sentido contrario dicha valoración debe de realizarse a través de la </w:t>
      </w:r>
      <w:r w:rsidRPr="00205D54">
        <w:rPr>
          <w:rFonts w:ascii="Palatino Linotype" w:hAnsi="Palatino Linotype"/>
          <w:b/>
          <w:i/>
        </w:rPr>
        <w:t xml:space="preserve">“prueba de daño” </w:t>
      </w:r>
      <w:r w:rsidRPr="00205D54">
        <w:rPr>
          <w:rFonts w:ascii="Palatino Linotype" w:hAnsi="Palatino Linotype"/>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51AA7929" w14:textId="77777777" w:rsidR="00D87173" w:rsidRPr="00205D54" w:rsidRDefault="00D87173" w:rsidP="00681028">
      <w:pPr>
        <w:spacing w:line="360" w:lineRule="auto"/>
        <w:jc w:val="both"/>
        <w:rPr>
          <w:rFonts w:ascii="Palatino Linotype" w:hAnsi="Palatino Linotype"/>
        </w:rPr>
      </w:pPr>
    </w:p>
    <w:p w14:paraId="2E932012" w14:textId="77777777" w:rsidR="000B68EB" w:rsidRPr="00205D54" w:rsidRDefault="000B68EB" w:rsidP="00681028">
      <w:pPr>
        <w:spacing w:line="360" w:lineRule="auto"/>
        <w:jc w:val="both"/>
        <w:rPr>
          <w:rFonts w:ascii="Palatino Linotype" w:hAnsi="Palatino Linotype"/>
        </w:rPr>
      </w:pPr>
      <w:r w:rsidRPr="00205D54">
        <w:rPr>
          <w:rFonts w:ascii="Palatino Linotype" w:hAnsi="Palatino Linotype"/>
        </w:rPr>
        <w:t xml:space="preserve">Para aplicar la prueba de daño, se deberán de precisar las razones objetivas por las que la apertura genera una afectación, acreditando que: </w:t>
      </w:r>
    </w:p>
    <w:p w14:paraId="13F6F529" w14:textId="77777777" w:rsidR="00D87173" w:rsidRPr="00205D54" w:rsidRDefault="00D87173" w:rsidP="00681028">
      <w:pPr>
        <w:spacing w:line="360" w:lineRule="auto"/>
        <w:jc w:val="both"/>
        <w:rPr>
          <w:rFonts w:ascii="Palatino Linotype" w:hAnsi="Palatino Linotype"/>
        </w:rPr>
      </w:pPr>
    </w:p>
    <w:p w14:paraId="5D421D17" w14:textId="77777777" w:rsidR="000B68EB" w:rsidRPr="00205D54" w:rsidRDefault="000B68EB" w:rsidP="00681028">
      <w:pPr>
        <w:pStyle w:val="Prrafodelista"/>
        <w:widowControl w:val="0"/>
        <w:numPr>
          <w:ilvl w:val="0"/>
          <w:numId w:val="37"/>
        </w:numPr>
        <w:autoSpaceDE w:val="0"/>
        <w:autoSpaceDN w:val="0"/>
        <w:adjustRightInd w:val="0"/>
        <w:spacing w:line="360" w:lineRule="auto"/>
        <w:ind w:right="333"/>
        <w:jc w:val="both"/>
        <w:rPr>
          <w:rFonts w:ascii="Palatino Linotype" w:hAnsi="Palatino Linotype" w:cs="Times"/>
          <w:color w:val="000000" w:themeColor="text1"/>
          <w:lang w:val="es-ES_tradnl"/>
        </w:rPr>
      </w:pPr>
      <w:r w:rsidRPr="00205D54">
        <w:rPr>
          <w:rFonts w:ascii="Palatino Linotype" w:hAnsi="Palatino Linotype"/>
        </w:rPr>
        <w:t xml:space="preserve">La divulgación </w:t>
      </w:r>
      <w:r w:rsidRPr="00205D54">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4C62F14B" w14:textId="77777777" w:rsidR="000B68EB" w:rsidRPr="00205D54" w:rsidRDefault="000B68EB" w:rsidP="00681028">
      <w:pPr>
        <w:pStyle w:val="Prrafodelista"/>
        <w:widowControl w:val="0"/>
        <w:numPr>
          <w:ilvl w:val="0"/>
          <w:numId w:val="37"/>
        </w:numPr>
        <w:autoSpaceDE w:val="0"/>
        <w:autoSpaceDN w:val="0"/>
        <w:adjustRightInd w:val="0"/>
        <w:spacing w:line="360" w:lineRule="auto"/>
        <w:ind w:right="333"/>
        <w:jc w:val="both"/>
        <w:rPr>
          <w:rFonts w:ascii="Palatino Linotype" w:hAnsi="Palatino Linotype" w:cs="Times"/>
          <w:color w:val="000000" w:themeColor="text1"/>
          <w:lang w:val="es-ES_tradnl"/>
        </w:rPr>
      </w:pPr>
      <w:r w:rsidRPr="00205D54">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0ACFA058" w14:textId="77777777" w:rsidR="000B68EB" w:rsidRPr="00205D54" w:rsidRDefault="000B68EB" w:rsidP="00681028">
      <w:pPr>
        <w:pStyle w:val="Prrafodelista"/>
        <w:widowControl w:val="0"/>
        <w:numPr>
          <w:ilvl w:val="0"/>
          <w:numId w:val="37"/>
        </w:numPr>
        <w:autoSpaceDE w:val="0"/>
        <w:autoSpaceDN w:val="0"/>
        <w:adjustRightInd w:val="0"/>
        <w:spacing w:line="360" w:lineRule="auto"/>
        <w:ind w:right="333"/>
        <w:jc w:val="both"/>
        <w:rPr>
          <w:rFonts w:ascii="Palatino Linotype" w:hAnsi="Palatino Linotype" w:cs="Times"/>
          <w:color w:val="000000" w:themeColor="text1"/>
          <w:lang w:val="es-ES_tradnl"/>
        </w:rPr>
      </w:pPr>
      <w:r w:rsidRPr="00205D54">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5A46F821" w14:textId="77777777" w:rsidR="000B68EB" w:rsidRPr="00205D54" w:rsidRDefault="000B68EB" w:rsidP="00681028">
      <w:pPr>
        <w:spacing w:line="360" w:lineRule="auto"/>
        <w:jc w:val="both"/>
        <w:rPr>
          <w:rFonts w:ascii="Palatino Linotype" w:hAnsi="Palatino Linotype"/>
        </w:rPr>
      </w:pPr>
    </w:p>
    <w:p w14:paraId="6FA9F19D" w14:textId="77777777" w:rsidR="000B68EB" w:rsidRPr="00205D54" w:rsidRDefault="000B68EB" w:rsidP="00681028">
      <w:pPr>
        <w:spacing w:line="360" w:lineRule="auto"/>
        <w:jc w:val="both"/>
        <w:rPr>
          <w:rFonts w:ascii="Palatino Linotype" w:hAnsi="Palatino Linotype"/>
        </w:rPr>
      </w:pPr>
      <w:r w:rsidRPr="00205D54">
        <w:rPr>
          <w:rFonts w:ascii="Palatino Linotype" w:hAnsi="Palatino Linotype"/>
        </w:rPr>
        <w:t xml:space="preserve">Los acuerdos de reserva deberán de cumplir con los siguientes parámetros de forma y fondo: </w:t>
      </w:r>
    </w:p>
    <w:p w14:paraId="65A6F5E4" w14:textId="77777777" w:rsidR="000B68EB" w:rsidRPr="00205D54" w:rsidRDefault="000B68EB" w:rsidP="00681028">
      <w:pPr>
        <w:pStyle w:val="Prrafodelista"/>
        <w:numPr>
          <w:ilvl w:val="0"/>
          <w:numId w:val="36"/>
        </w:numPr>
        <w:spacing w:line="360" w:lineRule="auto"/>
        <w:jc w:val="both"/>
        <w:rPr>
          <w:rFonts w:ascii="Palatino Linotype" w:hAnsi="Palatino Linotype"/>
        </w:rPr>
      </w:pPr>
      <w:r w:rsidRPr="00205D54">
        <w:rPr>
          <w:rFonts w:ascii="Palatino Linotype" w:hAnsi="Palatino Linotype"/>
        </w:rPr>
        <w:lastRenderedPageBreak/>
        <w:t>Número de folio de la solicitud</w:t>
      </w:r>
    </w:p>
    <w:p w14:paraId="51340E5C" w14:textId="77777777" w:rsidR="000B68EB" w:rsidRPr="00205D54" w:rsidRDefault="000B68EB" w:rsidP="00681028">
      <w:pPr>
        <w:pStyle w:val="Prrafodelista"/>
        <w:numPr>
          <w:ilvl w:val="0"/>
          <w:numId w:val="36"/>
        </w:numPr>
        <w:spacing w:line="360" w:lineRule="auto"/>
        <w:jc w:val="both"/>
        <w:rPr>
          <w:rFonts w:ascii="Palatino Linotype" w:hAnsi="Palatino Linotype"/>
        </w:rPr>
      </w:pPr>
      <w:r w:rsidRPr="00205D54">
        <w:rPr>
          <w:rFonts w:ascii="Palatino Linotype" w:hAnsi="Palatino Linotype"/>
        </w:rPr>
        <w:t>Referencia de la información solicitada</w:t>
      </w:r>
    </w:p>
    <w:p w14:paraId="5517B3CA" w14:textId="77777777" w:rsidR="000B68EB" w:rsidRPr="00205D54" w:rsidRDefault="000B68EB" w:rsidP="00681028">
      <w:pPr>
        <w:pStyle w:val="Prrafodelista"/>
        <w:numPr>
          <w:ilvl w:val="0"/>
          <w:numId w:val="36"/>
        </w:numPr>
        <w:spacing w:line="360" w:lineRule="auto"/>
        <w:jc w:val="both"/>
        <w:rPr>
          <w:rFonts w:ascii="Palatino Linotype" w:hAnsi="Palatino Linotype"/>
        </w:rPr>
      </w:pPr>
      <w:r w:rsidRPr="00205D54">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09593A75" w14:textId="77777777" w:rsidR="000B68EB" w:rsidRPr="00205D54" w:rsidRDefault="000B68EB" w:rsidP="00681028">
      <w:pPr>
        <w:pStyle w:val="Prrafodelista"/>
        <w:numPr>
          <w:ilvl w:val="0"/>
          <w:numId w:val="36"/>
        </w:numPr>
        <w:spacing w:line="360" w:lineRule="auto"/>
        <w:jc w:val="both"/>
        <w:rPr>
          <w:rFonts w:ascii="Palatino Linotype" w:hAnsi="Palatino Linotype"/>
        </w:rPr>
      </w:pPr>
      <w:r w:rsidRPr="00205D54">
        <w:rPr>
          <w:rFonts w:ascii="Palatino Linotype" w:hAnsi="Palatino Linotype"/>
        </w:rPr>
        <w:t xml:space="preserve">Fundamento y Motivación Legal. </w:t>
      </w:r>
    </w:p>
    <w:p w14:paraId="3F244776" w14:textId="77777777" w:rsidR="000B68EB" w:rsidRPr="00205D54" w:rsidRDefault="000B68EB" w:rsidP="00681028">
      <w:pPr>
        <w:pStyle w:val="Prrafodelista"/>
        <w:numPr>
          <w:ilvl w:val="0"/>
          <w:numId w:val="36"/>
        </w:numPr>
        <w:spacing w:line="360" w:lineRule="auto"/>
        <w:jc w:val="both"/>
        <w:rPr>
          <w:rFonts w:ascii="Palatino Linotype" w:hAnsi="Palatino Linotype"/>
        </w:rPr>
      </w:pPr>
      <w:r w:rsidRPr="00205D54">
        <w:rPr>
          <w:rFonts w:ascii="Palatino Linotype" w:hAnsi="Palatino Linotype"/>
        </w:rPr>
        <w:t xml:space="preserve">Conexión entre los fundamentos y motivos que dieron origen a la Reserva de la información. </w:t>
      </w:r>
    </w:p>
    <w:p w14:paraId="6DD6531B" w14:textId="77777777" w:rsidR="000B68EB" w:rsidRPr="00205D54" w:rsidRDefault="000B68EB" w:rsidP="00681028">
      <w:pPr>
        <w:spacing w:line="360" w:lineRule="auto"/>
        <w:ind w:left="360"/>
        <w:jc w:val="both"/>
        <w:rPr>
          <w:rFonts w:ascii="Palatino Linotype" w:hAnsi="Palatino Linotype"/>
          <w:b/>
        </w:rPr>
      </w:pPr>
      <w:r w:rsidRPr="00205D54">
        <w:rPr>
          <w:rFonts w:ascii="Palatino Linotype" w:hAnsi="Palatino Linotype"/>
          <w:b/>
        </w:rPr>
        <w:t>Prueba de Daño</w:t>
      </w:r>
    </w:p>
    <w:p w14:paraId="523F1976" w14:textId="77777777" w:rsidR="000B68EB" w:rsidRPr="00205D54" w:rsidRDefault="000B68EB" w:rsidP="00681028">
      <w:pPr>
        <w:pStyle w:val="Prrafodelista"/>
        <w:numPr>
          <w:ilvl w:val="0"/>
          <w:numId w:val="36"/>
        </w:numPr>
        <w:spacing w:line="360" w:lineRule="auto"/>
        <w:jc w:val="both"/>
        <w:rPr>
          <w:rFonts w:ascii="Palatino Linotype" w:hAnsi="Palatino Linotype"/>
        </w:rPr>
      </w:pPr>
      <w:r w:rsidRPr="00205D54">
        <w:rPr>
          <w:rFonts w:ascii="Palatino Linotype" w:hAnsi="Palatino Linotype"/>
        </w:rPr>
        <w:t>Riesgo real, demostrable e identificable (Modo, Tiempo y lugar)</w:t>
      </w:r>
    </w:p>
    <w:p w14:paraId="59C09803" w14:textId="77777777" w:rsidR="000B68EB" w:rsidRPr="00205D54" w:rsidRDefault="000B68EB" w:rsidP="00681028">
      <w:pPr>
        <w:pStyle w:val="Prrafodelista"/>
        <w:numPr>
          <w:ilvl w:val="0"/>
          <w:numId w:val="36"/>
        </w:numPr>
        <w:spacing w:line="360" w:lineRule="auto"/>
        <w:jc w:val="both"/>
        <w:rPr>
          <w:rFonts w:ascii="Palatino Linotype" w:hAnsi="Palatino Linotype"/>
        </w:rPr>
      </w:pPr>
      <w:r w:rsidRPr="00205D54">
        <w:rPr>
          <w:rFonts w:ascii="Palatino Linotype" w:hAnsi="Palatino Linotype"/>
        </w:rPr>
        <w:t>Temporalidad de la Reserva de la Información</w:t>
      </w:r>
    </w:p>
    <w:p w14:paraId="4C948441" w14:textId="77777777" w:rsidR="000B68EB" w:rsidRPr="00205D54" w:rsidRDefault="000B68EB" w:rsidP="00681028">
      <w:pPr>
        <w:pStyle w:val="Prrafodelista"/>
        <w:numPr>
          <w:ilvl w:val="0"/>
          <w:numId w:val="36"/>
        </w:numPr>
        <w:spacing w:line="360" w:lineRule="auto"/>
        <w:jc w:val="both"/>
        <w:rPr>
          <w:rFonts w:ascii="Palatino Linotype" w:hAnsi="Palatino Linotype"/>
        </w:rPr>
      </w:pPr>
      <w:r w:rsidRPr="00205D54">
        <w:rPr>
          <w:rFonts w:ascii="Palatino Linotype" w:hAnsi="Palatino Linotype"/>
        </w:rPr>
        <w:t xml:space="preserve">Autoridades competentes. </w:t>
      </w:r>
    </w:p>
    <w:p w14:paraId="48D3C6AB" w14:textId="3129A719" w:rsidR="00F409EE" w:rsidRPr="00205D54" w:rsidRDefault="00F409EE" w:rsidP="00F409EE">
      <w:pPr>
        <w:spacing w:line="360" w:lineRule="auto"/>
        <w:jc w:val="both"/>
        <w:rPr>
          <w:rFonts w:ascii="Palatino Linotype" w:eastAsia="Palatino Linotype" w:hAnsi="Palatino Linotype" w:cs="Palatino Linotype"/>
        </w:rPr>
      </w:pPr>
    </w:p>
    <w:p w14:paraId="6770CCAD" w14:textId="16E609E3" w:rsidR="00AD09CF" w:rsidRPr="00205D54" w:rsidRDefault="00AD09CF" w:rsidP="00AD09CF">
      <w:pPr>
        <w:spacing w:line="360" w:lineRule="auto"/>
        <w:jc w:val="both"/>
        <w:rPr>
          <w:rFonts w:ascii="Palatino Linotype" w:eastAsia="Calibri" w:hAnsi="Palatino Linotype" w:cs="Arial"/>
          <w:b/>
          <w:bCs/>
          <w:lang w:val="es-MX" w:eastAsia="en-US"/>
        </w:rPr>
      </w:pPr>
      <w:r w:rsidRPr="00205D54">
        <w:rPr>
          <w:rFonts w:ascii="Palatino Linotype" w:eastAsia="Calibri" w:hAnsi="Palatino Linotype" w:cs="Arial"/>
          <w:b/>
          <w:bCs/>
          <w:lang w:val="es-MX" w:eastAsia="en-US"/>
        </w:rPr>
        <w:t>Respecto de</w:t>
      </w:r>
      <w:r w:rsidR="008C0275" w:rsidRPr="00205D54">
        <w:rPr>
          <w:rFonts w:ascii="Palatino Linotype" w:eastAsia="Calibri" w:hAnsi="Palatino Linotype" w:cs="Arial"/>
          <w:b/>
          <w:bCs/>
          <w:lang w:val="es-MX" w:eastAsia="en-US"/>
        </w:rPr>
        <w:t>l horario y</w:t>
      </w:r>
      <w:r w:rsidRPr="00205D54">
        <w:rPr>
          <w:rFonts w:ascii="Palatino Linotype" w:eastAsia="Calibri" w:hAnsi="Palatino Linotype" w:cs="Arial"/>
          <w:b/>
          <w:bCs/>
          <w:lang w:val="es-MX" w:eastAsia="en-US"/>
        </w:rPr>
        <w:t xml:space="preserve"> las </w:t>
      </w:r>
      <w:r w:rsidR="00DF7546" w:rsidRPr="00205D54">
        <w:rPr>
          <w:rFonts w:ascii="Palatino Linotype" w:eastAsia="Calibri" w:hAnsi="Palatino Linotype" w:cs="Arial"/>
          <w:b/>
          <w:bCs/>
          <w:lang w:val="es-MX" w:eastAsia="en-US"/>
        </w:rPr>
        <w:t>funciones de todo el personal administrativo de la Dirección de Seguridad Pública</w:t>
      </w:r>
      <w:r w:rsidR="007561A0" w:rsidRPr="00205D54">
        <w:rPr>
          <w:rFonts w:ascii="Palatino Linotype" w:eastAsia="Calibri" w:hAnsi="Palatino Linotype" w:cs="Arial"/>
          <w:b/>
          <w:bCs/>
          <w:lang w:val="es-MX" w:eastAsia="en-US"/>
        </w:rPr>
        <w:t xml:space="preserve">, </w:t>
      </w:r>
      <w:r w:rsidRPr="00205D54">
        <w:rPr>
          <w:rFonts w:ascii="Palatino Linotype" w:eastAsia="MS Mincho" w:hAnsi="Palatino Linotype" w:cs="Arial"/>
          <w:lang w:val="es-ES_tradnl"/>
        </w:rPr>
        <w:t>es de destacar que dicha información es susceptible de entregar, de conformidad con las siguientes consideraciones de hecho y de derecho.</w:t>
      </w:r>
    </w:p>
    <w:p w14:paraId="6D68EC46" w14:textId="77777777" w:rsidR="00AD09CF" w:rsidRPr="00205D54" w:rsidRDefault="00AD09CF" w:rsidP="00AD09CF">
      <w:pPr>
        <w:spacing w:line="360" w:lineRule="auto"/>
        <w:jc w:val="both"/>
        <w:rPr>
          <w:rFonts w:ascii="Palatino Linotype" w:eastAsia="MS Mincho" w:hAnsi="Palatino Linotype" w:cs="Arial"/>
          <w:lang w:val="es-ES_tradnl"/>
        </w:rPr>
      </w:pPr>
    </w:p>
    <w:p w14:paraId="6D3D3B0E" w14:textId="73368899" w:rsidR="00AD09CF" w:rsidRPr="00205D54" w:rsidRDefault="008C0275" w:rsidP="00AD09CF">
      <w:pPr>
        <w:spacing w:line="360" w:lineRule="auto"/>
        <w:jc w:val="both"/>
        <w:rPr>
          <w:rFonts w:ascii="Palatino Linotype" w:eastAsia="MS Mincho" w:hAnsi="Palatino Linotype" w:cs="Arial"/>
          <w:lang w:val="es-ES_tradnl"/>
        </w:rPr>
      </w:pPr>
      <w:r w:rsidRPr="00205D54">
        <w:rPr>
          <w:rFonts w:ascii="Palatino Linotype" w:eastAsia="MS Mincho" w:hAnsi="Palatino Linotype" w:cs="Arial"/>
          <w:lang w:val="es-ES_tradnl"/>
        </w:rPr>
        <w:t>Por cuanto hace a las funciones, d</w:t>
      </w:r>
      <w:r w:rsidR="00AD09CF" w:rsidRPr="00205D54">
        <w:rPr>
          <w:rFonts w:ascii="Palatino Linotype" w:eastAsia="MS Mincho" w:hAnsi="Palatino Linotype" w:cs="Arial"/>
          <w:lang w:val="es-ES_tradnl"/>
        </w:rPr>
        <w:t>e conformidad con el artículo 92 de la Ley de Transparencia y Acceso a la Información Pública del Estado de México y Municipios; establece que dicha información forma parte de las Obligaciones de Transparencia Comunes de los Sujetos Obligados, de conformidad con lo siguiente:</w:t>
      </w:r>
    </w:p>
    <w:p w14:paraId="610F6B37" w14:textId="77777777" w:rsidR="00AD09CF" w:rsidRPr="00205D54" w:rsidRDefault="00AD09CF" w:rsidP="00AD09CF">
      <w:pPr>
        <w:pStyle w:val="Sinespaciado"/>
        <w:rPr>
          <w:rFonts w:eastAsia="MS Mincho"/>
        </w:rPr>
      </w:pPr>
    </w:p>
    <w:p w14:paraId="279102CF" w14:textId="77777777" w:rsidR="00AD09CF" w:rsidRPr="00205D54" w:rsidRDefault="00AD09CF" w:rsidP="00AD09CF">
      <w:pPr>
        <w:ind w:left="567" w:right="616"/>
        <w:jc w:val="both"/>
        <w:rPr>
          <w:rFonts w:ascii="Palatino Linotype" w:hAnsi="Palatino Linotype"/>
          <w:i/>
          <w:sz w:val="22"/>
          <w:szCs w:val="20"/>
        </w:rPr>
      </w:pPr>
      <w:r w:rsidRPr="00205D54">
        <w:rPr>
          <w:rFonts w:ascii="Palatino Linotype" w:hAnsi="Palatino Linotype"/>
          <w:b/>
          <w:bCs/>
          <w:i/>
          <w:sz w:val="22"/>
          <w:szCs w:val="20"/>
        </w:rPr>
        <w:t xml:space="preserve">Artículo 92. </w:t>
      </w:r>
      <w:r w:rsidRPr="00205D54">
        <w:rPr>
          <w:rFonts w:ascii="Palatino Linotype" w:hAnsi="Palatino Linotype"/>
          <w:i/>
          <w:sz w:val="22"/>
          <w:szCs w:val="20"/>
        </w:rPr>
        <w:t xml:space="preserve">Los sujetos obligados deberán poner a disposición del público de manera permanente y actualizada de forma sencilla, precisa y entendible, en los respectivos medios </w:t>
      </w:r>
      <w:r w:rsidRPr="00205D54">
        <w:rPr>
          <w:rFonts w:ascii="Palatino Linotype" w:hAnsi="Palatino Linotype"/>
          <w:i/>
          <w:sz w:val="22"/>
          <w:szCs w:val="20"/>
        </w:rPr>
        <w:lastRenderedPageBreak/>
        <w:t xml:space="preserve">electrónicos, de acuerdo con sus facultades, atribuciones, funciones u objeto social, según corresponda, la información, por lo menos, de los temas, documentos y políticas que a continuación se señalan: </w:t>
      </w:r>
    </w:p>
    <w:p w14:paraId="01259346" w14:textId="77777777" w:rsidR="00AD09CF" w:rsidRPr="00205D54" w:rsidRDefault="00AD09CF" w:rsidP="00AD09CF">
      <w:pPr>
        <w:ind w:right="616"/>
        <w:jc w:val="both"/>
        <w:rPr>
          <w:rFonts w:ascii="Palatino Linotype" w:hAnsi="Palatino Linotype"/>
          <w:i/>
          <w:sz w:val="22"/>
          <w:szCs w:val="20"/>
          <w:lang w:val="es-MX"/>
        </w:rPr>
      </w:pPr>
    </w:p>
    <w:p w14:paraId="198F9044" w14:textId="77777777" w:rsidR="00AD09CF" w:rsidRPr="00205D54" w:rsidRDefault="00AD09CF" w:rsidP="00AD09CF">
      <w:pPr>
        <w:ind w:left="567" w:right="616"/>
        <w:jc w:val="both"/>
        <w:rPr>
          <w:rFonts w:ascii="Palatino Linotype" w:hAnsi="Palatino Linotype"/>
          <w:i/>
          <w:sz w:val="22"/>
          <w:szCs w:val="20"/>
          <w:lang w:val="es-MX"/>
        </w:rPr>
      </w:pPr>
      <w:r w:rsidRPr="00205D54">
        <w:rPr>
          <w:rFonts w:ascii="Palatino Linotype" w:hAnsi="Palatino Linotype"/>
          <w:b/>
          <w:bCs/>
          <w:i/>
          <w:sz w:val="22"/>
          <w:szCs w:val="20"/>
          <w:lang w:val="es-MX"/>
        </w:rPr>
        <w:t xml:space="preserve">I. </w:t>
      </w:r>
      <w:r w:rsidRPr="00205D54">
        <w:rPr>
          <w:rFonts w:ascii="Palatino Linotype" w:hAnsi="Palatino Linotype"/>
          <w:b/>
          <w:i/>
          <w:sz w:val="22"/>
          <w:szCs w:val="20"/>
          <w:u w:val="single"/>
          <w:lang w:val="es-MX"/>
        </w:rPr>
        <w:t>El marco normativo aplicable al sujeto obligado</w:t>
      </w:r>
      <w:r w:rsidRPr="00205D54">
        <w:rPr>
          <w:rFonts w:ascii="Palatino Linotype" w:hAnsi="Palatino Linotype"/>
          <w:i/>
          <w:sz w:val="22"/>
          <w:szCs w:val="20"/>
          <w:lang w:val="es-MX"/>
        </w:rPr>
        <w:t xml:space="preserve">, en el que deberá incluirse leyes, </w:t>
      </w:r>
      <w:r w:rsidRPr="00205D54">
        <w:rPr>
          <w:rFonts w:ascii="Palatino Linotype" w:hAnsi="Palatino Linotype"/>
          <w:b/>
          <w:i/>
          <w:sz w:val="22"/>
          <w:szCs w:val="20"/>
          <w:u w:val="single"/>
          <w:lang w:val="es-MX"/>
        </w:rPr>
        <w:t>códigos, reglamentos</w:t>
      </w:r>
      <w:r w:rsidRPr="00205D54">
        <w:rPr>
          <w:rFonts w:ascii="Palatino Linotype" w:hAnsi="Palatino Linotype"/>
          <w:i/>
          <w:sz w:val="22"/>
          <w:szCs w:val="20"/>
          <w:lang w:val="es-MX"/>
        </w:rPr>
        <w:t xml:space="preserve">, decretos de creación, acuerdos, convenios, </w:t>
      </w:r>
      <w:r w:rsidRPr="00205D54">
        <w:rPr>
          <w:rFonts w:ascii="Palatino Linotype" w:hAnsi="Palatino Linotype"/>
          <w:b/>
          <w:i/>
          <w:sz w:val="22"/>
          <w:szCs w:val="20"/>
          <w:u w:val="single"/>
          <w:lang w:val="es-MX"/>
        </w:rPr>
        <w:t>manuales de organización y procedimientos</w:t>
      </w:r>
      <w:r w:rsidRPr="00205D54">
        <w:rPr>
          <w:rFonts w:ascii="Palatino Linotype" w:hAnsi="Palatino Linotype"/>
          <w:i/>
          <w:sz w:val="22"/>
          <w:szCs w:val="20"/>
          <w:lang w:val="es-MX"/>
        </w:rPr>
        <w:t xml:space="preserve">, reglas de operación, criterios, políticas, entre otros; </w:t>
      </w:r>
    </w:p>
    <w:p w14:paraId="339E3E26" w14:textId="77777777" w:rsidR="00AD09CF" w:rsidRPr="00205D54" w:rsidRDefault="00AD09CF" w:rsidP="00AD09CF">
      <w:pPr>
        <w:ind w:left="567" w:right="616"/>
        <w:jc w:val="both"/>
        <w:rPr>
          <w:rFonts w:ascii="Palatino Linotype" w:hAnsi="Palatino Linotype"/>
          <w:i/>
          <w:sz w:val="22"/>
          <w:szCs w:val="20"/>
          <w:lang w:val="es-MX"/>
        </w:rPr>
      </w:pPr>
      <w:r w:rsidRPr="00205D54">
        <w:rPr>
          <w:rFonts w:ascii="Palatino Linotype" w:hAnsi="Palatino Linotype"/>
          <w:b/>
          <w:bCs/>
          <w:i/>
          <w:sz w:val="22"/>
          <w:szCs w:val="20"/>
          <w:lang w:val="es-MX"/>
        </w:rPr>
        <w:t xml:space="preserve">II. </w:t>
      </w:r>
      <w:r w:rsidRPr="00205D54">
        <w:rPr>
          <w:rFonts w:ascii="Palatino Linotype" w:hAnsi="Palatino Linotype"/>
          <w:i/>
          <w:sz w:val="22"/>
          <w:szCs w:val="20"/>
          <w:lang w:val="es-MX"/>
        </w:rPr>
        <w:t xml:space="preserve">Su estructura orgánica completa, en un formato que permita vincular cada parte de la estructura, las </w:t>
      </w:r>
      <w:r w:rsidRPr="00205D54">
        <w:rPr>
          <w:rFonts w:ascii="Palatino Linotype" w:hAnsi="Palatino Linotype"/>
          <w:b/>
          <w:i/>
          <w:sz w:val="22"/>
          <w:szCs w:val="20"/>
          <w:u w:val="single"/>
          <w:lang w:val="es-MX"/>
        </w:rPr>
        <w:t>atribuciones y responsabilidades que le corresponden a cada servidor público</w:t>
      </w:r>
      <w:r w:rsidRPr="00205D54">
        <w:rPr>
          <w:rFonts w:ascii="Palatino Linotype" w:hAnsi="Palatino Linotype"/>
          <w:i/>
          <w:sz w:val="22"/>
          <w:szCs w:val="20"/>
          <w:lang w:val="es-MX"/>
        </w:rPr>
        <w:t xml:space="preserve">, prestador de servicios profesionales o miembro de los sujetos obligados, de conformidad con las disposiciones jurídicas aplicables; </w:t>
      </w:r>
    </w:p>
    <w:p w14:paraId="58C2F4AF" w14:textId="77777777" w:rsidR="00AD09CF" w:rsidRPr="00205D54" w:rsidRDefault="00AD09CF" w:rsidP="00AD09CF">
      <w:pPr>
        <w:ind w:left="567" w:right="616"/>
        <w:jc w:val="both"/>
        <w:rPr>
          <w:rFonts w:ascii="Palatino Linotype" w:hAnsi="Palatino Linotype"/>
          <w:i/>
          <w:sz w:val="22"/>
          <w:szCs w:val="20"/>
          <w:lang w:val="es-MX"/>
        </w:rPr>
      </w:pPr>
    </w:p>
    <w:p w14:paraId="4A31BA99" w14:textId="77777777" w:rsidR="00AD09CF" w:rsidRPr="00205D54" w:rsidRDefault="00AD09CF" w:rsidP="00AD09CF">
      <w:pPr>
        <w:ind w:left="567" w:right="616"/>
        <w:jc w:val="both"/>
        <w:rPr>
          <w:rFonts w:ascii="Palatino Linotype" w:hAnsi="Palatino Linotype"/>
          <w:i/>
          <w:sz w:val="22"/>
          <w:szCs w:val="20"/>
          <w:lang w:val="es-MX"/>
        </w:rPr>
      </w:pPr>
      <w:r w:rsidRPr="00205D54">
        <w:rPr>
          <w:rFonts w:ascii="Palatino Linotype" w:hAnsi="Palatino Linotype"/>
          <w:b/>
          <w:bCs/>
          <w:i/>
          <w:sz w:val="22"/>
          <w:szCs w:val="20"/>
          <w:lang w:val="es-MX"/>
        </w:rPr>
        <w:t xml:space="preserve">III. </w:t>
      </w:r>
      <w:r w:rsidRPr="00205D54">
        <w:rPr>
          <w:rFonts w:ascii="Palatino Linotype" w:hAnsi="Palatino Linotype"/>
          <w:b/>
          <w:i/>
          <w:sz w:val="22"/>
          <w:szCs w:val="20"/>
          <w:u w:val="single"/>
          <w:lang w:val="es-MX"/>
        </w:rPr>
        <w:t>Las facultades de cada área</w:t>
      </w:r>
      <w:r w:rsidRPr="00205D54">
        <w:rPr>
          <w:rFonts w:ascii="Palatino Linotype" w:hAnsi="Palatino Linotype"/>
          <w:i/>
          <w:sz w:val="22"/>
          <w:szCs w:val="20"/>
          <w:lang w:val="es-MX"/>
        </w:rPr>
        <w:t xml:space="preserve">; </w:t>
      </w:r>
    </w:p>
    <w:p w14:paraId="1410B3DF" w14:textId="70CE11FD" w:rsidR="00AD09CF" w:rsidRPr="00205D54" w:rsidRDefault="00AD09CF" w:rsidP="007561A0">
      <w:pPr>
        <w:ind w:left="567" w:right="616"/>
        <w:jc w:val="both"/>
        <w:rPr>
          <w:rFonts w:ascii="Palatino Linotype" w:hAnsi="Palatino Linotype"/>
          <w:i/>
          <w:sz w:val="22"/>
          <w:szCs w:val="20"/>
        </w:rPr>
      </w:pPr>
    </w:p>
    <w:p w14:paraId="5FD126E9" w14:textId="5F2E8660" w:rsidR="00AD09CF" w:rsidRPr="00205D54" w:rsidRDefault="00AD09CF" w:rsidP="00AD09CF">
      <w:pPr>
        <w:spacing w:line="360" w:lineRule="auto"/>
        <w:jc w:val="both"/>
        <w:rPr>
          <w:rFonts w:ascii="Palatino Linotype" w:eastAsia="MS Mincho" w:hAnsi="Palatino Linotype" w:cs="Arial"/>
          <w:lang w:val="es-ES_tradnl"/>
        </w:rPr>
      </w:pPr>
      <w:r w:rsidRPr="00205D54">
        <w:rPr>
          <w:rFonts w:ascii="Palatino Linotype" w:eastAsia="MS Mincho" w:hAnsi="Palatino Linotype" w:cs="Arial"/>
          <w:lang w:val="es-ES_tradnl"/>
        </w:rPr>
        <w:t>Por lo anterior, se concluye que es dable la entrega del o los documentos en donde conste</w:t>
      </w:r>
      <w:r w:rsidR="008C0275" w:rsidRPr="00205D54">
        <w:rPr>
          <w:rFonts w:ascii="Palatino Linotype" w:eastAsia="MS Mincho" w:hAnsi="Palatino Linotype" w:cs="Arial"/>
          <w:lang w:val="es-ES_tradnl"/>
        </w:rPr>
        <w:t>n</w:t>
      </w:r>
      <w:r w:rsidRPr="00205D54">
        <w:rPr>
          <w:rFonts w:ascii="Palatino Linotype" w:eastAsia="MS Mincho" w:hAnsi="Palatino Linotype" w:cs="Arial"/>
          <w:lang w:val="es-ES_tradnl"/>
        </w:rPr>
        <w:t xml:space="preserve"> </w:t>
      </w:r>
      <w:bookmarkStart w:id="7" w:name="_Hlk135996530"/>
      <w:r w:rsidRPr="00205D54">
        <w:rPr>
          <w:rFonts w:ascii="Palatino Linotype" w:eastAsia="MS Mincho" w:hAnsi="Palatino Linotype" w:cs="Arial"/>
          <w:lang w:val="es-ES_tradnl"/>
        </w:rPr>
        <w:t xml:space="preserve">las facultades y normatividad </w:t>
      </w:r>
      <w:r w:rsidR="007561A0" w:rsidRPr="00205D54">
        <w:rPr>
          <w:rFonts w:ascii="Palatino Linotype" w:eastAsia="MS Mincho" w:hAnsi="Palatino Linotype" w:cs="Arial"/>
          <w:lang w:val="es-ES_tradnl"/>
        </w:rPr>
        <w:t>del personal administrativo de la Dirección de Seguridad Pública</w:t>
      </w:r>
      <w:r w:rsidRPr="00205D54">
        <w:rPr>
          <w:rFonts w:ascii="Palatino Linotype" w:eastAsia="MS Mincho" w:hAnsi="Palatino Linotype" w:cs="Arial"/>
          <w:lang w:val="es-ES_tradnl"/>
        </w:rPr>
        <w:t xml:space="preserve"> de </w:t>
      </w:r>
      <w:r w:rsidR="007561A0" w:rsidRPr="00205D54">
        <w:rPr>
          <w:rFonts w:ascii="Palatino Linotype" w:eastAsia="MS Mincho" w:hAnsi="Palatino Linotype" w:cs="Arial"/>
          <w:lang w:val="es-ES_tradnl"/>
        </w:rPr>
        <w:t>Melchor Ocampo</w:t>
      </w:r>
      <w:bookmarkEnd w:id="7"/>
      <w:r w:rsidRPr="00205D54">
        <w:rPr>
          <w:rFonts w:ascii="Palatino Linotype" w:eastAsia="MS Mincho" w:hAnsi="Palatino Linotype" w:cs="Arial"/>
          <w:lang w:val="es-ES_tradnl"/>
        </w:rPr>
        <w:t>.</w:t>
      </w:r>
    </w:p>
    <w:p w14:paraId="0E235D81" w14:textId="77777777" w:rsidR="008C0275" w:rsidRPr="00205D54" w:rsidRDefault="008C0275" w:rsidP="00AD09CF">
      <w:pPr>
        <w:spacing w:line="360" w:lineRule="auto"/>
        <w:jc w:val="both"/>
        <w:rPr>
          <w:rFonts w:ascii="Palatino Linotype" w:eastAsia="MS Mincho" w:hAnsi="Palatino Linotype" w:cs="Arial"/>
          <w:lang w:val="es-ES_tradnl"/>
        </w:rPr>
      </w:pPr>
    </w:p>
    <w:p w14:paraId="7DC6E484" w14:textId="182E9267" w:rsidR="008C0275" w:rsidRPr="00205D54" w:rsidRDefault="008C0275" w:rsidP="00AD09CF">
      <w:pPr>
        <w:spacing w:line="360" w:lineRule="auto"/>
        <w:jc w:val="both"/>
        <w:rPr>
          <w:rFonts w:ascii="Palatino Linotype" w:eastAsia="MS Mincho" w:hAnsi="Palatino Linotype" w:cs="Arial"/>
          <w:lang w:val="es-ES_tradnl"/>
        </w:rPr>
      </w:pPr>
      <w:r w:rsidRPr="00205D54">
        <w:rPr>
          <w:rFonts w:ascii="Palatino Linotype" w:eastAsia="MS Mincho" w:hAnsi="Palatino Linotype" w:cs="Arial"/>
          <w:lang w:val="es-ES_tradnl"/>
        </w:rPr>
        <w:t xml:space="preserve">Asimismo, referente a </w:t>
      </w:r>
      <w:r w:rsidRPr="00205D54">
        <w:rPr>
          <w:rFonts w:ascii="Palatino Linotype" w:eastAsia="MS Mincho" w:hAnsi="Palatino Linotype" w:cs="Arial"/>
          <w:b/>
          <w:lang w:val="es-ES_tradnl"/>
        </w:rPr>
        <w:t xml:space="preserve">los horarios de todo el personal administrativo de la Dirección de Seguridad Pública, </w:t>
      </w:r>
      <w:r w:rsidRPr="00205D54">
        <w:rPr>
          <w:rFonts w:ascii="Palatino Linotype" w:eastAsia="MS Mincho" w:hAnsi="Palatino Linotype" w:cs="Arial"/>
          <w:lang w:val="es-ES_tradnl"/>
        </w:rPr>
        <w:t xml:space="preserve">la Ley del Trabajo de los Servidores Públicos del Estado de México y Municipios, establece en sus artículos </w:t>
      </w:r>
      <w:r w:rsidR="00A96828" w:rsidRPr="00205D54">
        <w:rPr>
          <w:rFonts w:ascii="Palatino Linotype" w:eastAsia="MS Mincho" w:hAnsi="Palatino Linotype" w:cs="Arial"/>
          <w:lang w:val="es-ES_tradnl"/>
        </w:rPr>
        <w:t>59, 60</w:t>
      </w:r>
      <w:r w:rsidR="00BB22AA" w:rsidRPr="00205D54">
        <w:rPr>
          <w:rFonts w:ascii="Palatino Linotype" w:eastAsia="MS Mincho" w:hAnsi="Palatino Linotype" w:cs="Arial"/>
          <w:lang w:val="es-ES_tradnl"/>
        </w:rPr>
        <w:t xml:space="preserve">, 61 y 64 establecen lo siguiente: </w:t>
      </w:r>
    </w:p>
    <w:p w14:paraId="47865CD8" w14:textId="77777777" w:rsidR="00A96828" w:rsidRPr="00205D54" w:rsidRDefault="00A96828" w:rsidP="00AD09CF">
      <w:pPr>
        <w:spacing w:line="360" w:lineRule="auto"/>
        <w:jc w:val="both"/>
        <w:rPr>
          <w:rFonts w:ascii="Palatino Linotype" w:eastAsia="MS Mincho" w:hAnsi="Palatino Linotype" w:cs="Arial"/>
          <w:lang w:val="es-ES_tradnl"/>
        </w:rPr>
      </w:pPr>
    </w:p>
    <w:p w14:paraId="64574FC4" w14:textId="5857BF45" w:rsidR="00A96828" w:rsidRPr="00205D54" w:rsidRDefault="00A96828" w:rsidP="00A96828">
      <w:pPr>
        <w:ind w:left="851" w:right="851"/>
        <w:jc w:val="center"/>
        <w:rPr>
          <w:rFonts w:ascii="Palatino Linotype" w:eastAsia="MS Mincho" w:hAnsi="Palatino Linotype" w:cs="Arial"/>
          <w:b/>
          <w:i/>
          <w:sz w:val="22"/>
          <w:szCs w:val="22"/>
        </w:rPr>
      </w:pPr>
      <w:r w:rsidRPr="00205D54">
        <w:rPr>
          <w:rFonts w:ascii="Palatino Linotype" w:eastAsia="MS Mincho" w:hAnsi="Palatino Linotype" w:cs="Arial"/>
          <w:b/>
          <w:i/>
          <w:sz w:val="22"/>
          <w:szCs w:val="22"/>
        </w:rPr>
        <w:t>De la Jornada de Trabajo, de los Descansos y Licencias</w:t>
      </w:r>
    </w:p>
    <w:p w14:paraId="70250C5A" w14:textId="77777777" w:rsidR="00A96828" w:rsidRPr="00205D54" w:rsidRDefault="00A96828" w:rsidP="00A96828">
      <w:pPr>
        <w:ind w:left="851" w:right="851"/>
        <w:jc w:val="both"/>
        <w:rPr>
          <w:rFonts w:ascii="Palatino Linotype" w:eastAsia="MS Mincho" w:hAnsi="Palatino Linotype" w:cs="Arial"/>
          <w:i/>
          <w:sz w:val="22"/>
          <w:szCs w:val="22"/>
        </w:rPr>
      </w:pPr>
    </w:p>
    <w:p w14:paraId="3951AD88" w14:textId="77777777" w:rsidR="00A96828" w:rsidRPr="00205D54" w:rsidRDefault="00A96828" w:rsidP="00A96828">
      <w:pPr>
        <w:ind w:left="851" w:right="851"/>
        <w:jc w:val="both"/>
        <w:rPr>
          <w:rFonts w:ascii="Palatino Linotype" w:eastAsia="MS Mincho" w:hAnsi="Palatino Linotype" w:cs="Arial"/>
          <w:i/>
          <w:sz w:val="22"/>
          <w:szCs w:val="22"/>
        </w:rPr>
      </w:pPr>
      <w:r w:rsidRPr="00205D54">
        <w:rPr>
          <w:rFonts w:ascii="Palatino Linotype" w:eastAsia="MS Mincho" w:hAnsi="Palatino Linotype" w:cs="Arial"/>
          <w:b/>
          <w:i/>
          <w:sz w:val="22"/>
          <w:szCs w:val="22"/>
        </w:rPr>
        <w:t>ARTÍCULO 59</w:t>
      </w:r>
      <w:r w:rsidRPr="00205D54">
        <w:rPr>
          <w:rFonts w:ascii="Palatino Linotype" w:eastAsia="MS Mincho" w:hAnsi="Palatino Linotype" w:cs="Arial"/>
          <w:i/>
          <w:sz w:val="22"/>
          <w:szCs w:val="22"/>
        </w:rPr>
        <w:t>. J</w:t>
      </w:r>
      <w:r w:rsidRPr="00205D54">
        <w:rPr>
          <w:rFonts w:ascii="Palatino Linotype" w:eastAsia="MS Mincho" w:hAnsi="Palatino Linotype" w:cs="Arial"/>
          <w:b/>
          <w:i/>
          <w:sz w:val="22"/>
          <w:szCs w:val="22"/>
          <w:u w:val="single"/>
        </w:rPr>
        <w:t>ornada de trabajo es el tiempo durante el cual el servidor público está a disposición de la institución pública para prestar sus servicios. El horario de trabajo será determinado conforme a las necesidades del servicio de la institución pública o dependencia</w:t>
      </w:r>
      <w:r w:rsidRPr="00205D54">
        <w:rPr>
          <w:rFonts w:ascii="Palatino Linotype" w:eastAsia="MS Mincho" w:hAnsi="Palatino Linotype" w:cs="Arial"/>
          <w:i/>
          <w:sz w:val="22"/>
          <w:szCs w:val="22"/>
        </w:rPr>
        <w:t xml:space="preserve">, de acuerdo a lo estipulado en las condiciones generales de trabajo, sin que exceda los máximos legales. </w:t>
      </w:r>
    </w:p>
    <w:p w14:paraId="453D6CA3" w14:textId="77777777" w:rsidR="00A96828" w:rsidRPr="00205D54" w:rsidRDefault="00A96828" w:rsidP="00A96828">
      <w:pPr>
        <w:ind w:left="851" w:right="851"/>
        <w:jc w:val="both"/>
        <w:rPr>
          <w:rFonts w:ascii="Palatino Linotype" w:eastAsia="MS Mincho" w:hAnsi="Palatino Linotype" w:cs="Arial"/>
          <w:i/>
          <w:sz w:val="22"/>
          <w:szCs w:val="22"/>
        </w:rPr>
      </w:pPr>
    </w:p>
    <w:p w14:paraId="607D847A" w14:textId="77777777" w:rsidR="00A96828" w:rsidRPr="00205D54" w:rsidRDefault="00A96828" w:rsidP="00A96828">
      <w:pPr>
        <w:ind w:left="851" w:right="851"/>
        <w:jc w:val="both"/>
        <w:rPr>
          <w:rFonts w:ascii="Palatino Linotype" w:eastAsia="MS Mincho" w:hAnsi="Palatino Linotype" w:cs="Arial"/>
          <w:i/>
          <w:sz w:val="22"/>
          <w:szCs w:val="22"/>
        </w:rPr>
      </w:pPr>
      <w:r w:rsidRPr="00205D54">
        <w:rPr>
          <w:rFonts w:ascii="Palatino Linotype" w:eastAsia="MS Mincho" w:hAnsi="Palatino Linotype" w:cs="Arial"/>
          <w:b/>
          <w:i/>
          <w:sz w:val="22"/>
          <w:szCs w:val="22"/>
        </w:rPr>
        <w:t>ARTÍCULO 60</w:t>
      </w:r>
      <w:r w:rsidRPr="00205D54">
        <w:rPr>
          <w:rFonts w:ascii="Palatino Linotype" w:eastAsia="MS Mincho" w:hAnsi="Palatino Linotype" w:cs="Arial"/>
          <w:i/>
          <w:sz w:val="22"/>
          <w:szCs w:val="22"/>
        </w:rPr>
        <w:t xml:space="preserve">. La jornada de trabajo puede ser diurna, nocturna o mixta, conforme a lo siguiente: </w:t>
      </w:r>
    </w:p>
    <w:p w14:paraId="7ECDA4C9" w14:textId="77777777" w:rsidR="00A96828" w:rsidRPr="00205D54" w:rsidRDefault="00A96828" w:rsidP="00A96828">
      <w:pPr>
        <w:ind w:left="851" w:right="851"/>
        <w:jc w:val="both"/>
        <w:rPr>
          <w:rFonts w:ascii="Palatino Linotype" w:eastAsia="MS Mincho" w:hAnsi="Palatino Linotype" w:cs="Arial"/>
          <w:i/>
          <w:sz w:val="22"/>
          <w:szCs w:val="22"/>
        </w:rPr>
      </w:pPr>
    </w:p>
    <w:p w14:paraId="3237AEBA" w14:textId="77777777" w:rsidR="00A96828" w:rsidRPr="00205D54" w:rsidRDefault="00A96828" w:rsidP="00A96828">
      <w:pPr>
        <w:ind w:left="851" w:right="851"/>
        <w:jc w:val="both"/>
        <w:rPr>
          <w:rFonts w:ascii="Palatino Linotype" w:eastAsia="MS Mincho" w:hAnsi="Palatino Linotype" w:cs="Arial"/>
          <w:i/>
          <w:sz w:val="22"/>
          <w:szCs w:val="22"/>
        </w:rPr>
      </w:pPr>
      <w:r w:rsidRPr="00205D54">
        <w:rPr>
          <w:rFonts w:ascii="Palatino Linotype" w:eastAsia="MS Mincho" w:hAnsi="Palatino Linotype" w:cs="Arial"/>
          <w:i/>
          <w:sz w:val="22"/>
          <w:szCs w:val="22"/>
        </w:rPr>
        <w:t xml:space="preserve">I. Diurna, la comprendida entre las seis y las veinte horas; </w:t>
      </w:r>
    </w:p>
    <w:p w14:paraId="51A82C17" w14:textId="77777777" w:rsidR="00A96828" w:rsidRPr="00205D54" w:rsidRDefault="00A96828" w:rsidP="00A96828">
      <w:pPr>
        <w:ind w:left="851" w:right="851"/>
        <w:jc w:val="both"/>
        <w:rPr>
          <w:rFonts w:ascii="Palatino Linotype" w:eastAsia="MS Mincho" w:hAnsi="Palatino Linotype" w:cs="Arial"/>
          <w:i/>
          <w:sz w:val="22"/>
          <w:szCs w:val="22"/>
        </w:rPr>
      </w:pPr>
    </w:p>
    <w:p w14:paraId="3BB05FA6" w14:textId="77777777" w:rsidR="00A96828" w:rsidRPr="00205D54" w:rsidRDefault="00A96828" w:rsidP="00A96828">
      <w:pPr>
        <w:ind w:left="851" w:right="851"/>
        <w:jc w:val="both"/>
        <w:rPr>
          <w:rFonts w:ascii="Palatino Linotype" w:eastAsia="MS Mincho" w:hAnsi="Palatino Linotype" w:cs="Arial"/>
          <w:i/>
          <w:sz w:val="22"/>
          <w:szCs w:val="22"/>
        </w:rPr>
      </w:pPr>
      <w:r w:rsidRPr="00205D54">
        <w:rPr>
          <w:rFonts w:ascii="Palatino Linotype" w:eastAsia="MS Mincho" w:hAnsi="Palatino Linotype" w:cs="Arial"/>
          <w:i/>
          <w:sz w:val="22"/>
          <w:szCs w:val="22"/>
        </w:rPr>
        <w:t xml:space="preserve">II. Nocturna, la comprendida entre las veinte y las seis horas; y </w:t>
      </w:r>
    </w:p>
    <w:p w14:paraId="0744FED5" w14:textId="77777777" w:rsidR="00A96828" w:rsidRPr="00205D54" w:rsidRDefault="00A96828" w:rsidP="00A96828">
      <w:pPr>
        <w:ind w:left="851" w:right="851"/>
        <w:jc w:val="both"/>
        <w:rPr>
          <w:rFonts w:ascii="Palatino Linotype" w:eastAsia="MS Mincho" w:hAnsi="Palatino Linotype" w:cs="Arial"/>
          <w:i/>
          <w:sz w:val="22"/>
          <w:szCs w:val="22"/>
        </w:rPr>
      </w:pPr>
    </w:p>
    <w:p w14:paraId="08A4B864" w14:textId="78522F5B" w:rsidR="00A96828" w:rsidRPr="00205D54" w:rsidRDefault="00A96828" w:rsidP="00A96828">
      <w:pPr>
        <w:ind w:left="851" w:right="851"/>
        <w:jc w:val="both"/>
        <w:rPr>
          <w:rFonts w:ascii="Palatino Linotype" w:eastAsia="MS Mincho" w:hAnsi="Palatino Linotype" w:cs="Arial"/>
          <w:i/>
          <w:sz w:val="22"/>
          <w:szCs w:val="22"/>
        </w:rPr>
      </w:pPr>
      <w:r w:rsidRPr="00205D54">
        <w:rPr>
          <w:rFonts w:ascii="Palatino Linotype" w:eastAsia="MS Mincho" w:hAnsi="Palatino Linotype" w:cs="Arial"/>
          <w:i/>
          <w:sz w:val="22"/>
          <w:szCs w:val="22"/>
        </w:rPr>
        <w:t>III. Mixta, la que comprenda períodos de tiempo de las jornadas diurna y nocturna, siempre que el período nocturno sea menor de tres horas y media, pues en caso contrario, se considerará como jornada nocturna.</w:t>
      </w:r>
    </w:p>
    <w:p w14:paraId="09142738" w14:textId="77777777" w:rsidR="00BB22AA" w:rsidRPr="00205D54" w:rsidRDefault="00BB22AA" w:rsidP="00A96828">
      <w:pPr>
        <w:ind w:left="851" w:right="851"/>
        <w:jc w:val="both"/>
        <w:rPr>
          <w:rFonts w:ascii="Palatino Linotype" w:eastAsia="MS Mincho" w:hAnsi="Palatino Linotype" w:cs="Arial"/>
          <w:b/>
          <w:i/>
          <w:sz w:val="22"/>
          <w:szCs w:val="22"/>
          <w:lang w:val="es-ES_tradnl"/>
        </w:rPr>
      </w:pPr>
    </w:p>
    <w:p w14:paraId="7FB6DE41" w14:textId="4406F5BF" w:rsidR="00BB22AA" w:rsidRPr="00205D54" w:rsidRDefault="00BB22AA" w:rsidP="00A96828">
      <w:pPr>
        <w:ind w:left="851" w:right="851"/>
        <w:jc w:val="both"/>
        <w:rPr>
          <w:rFonts w:ascii="Palatino Linotype" w:eastAsia="MS Mincho" w:hAnsi="Palatino Linotype" w:cs="Arial"/>
          <w:i/>
          <w:sz w:val="22"/>
          <w:szCs w:val="22"/>
        </w:rPr>
      </w:pPr>
      <w:r w:rsidRPr="00205D54">
        <w:rPr>
          <w:rFonts w:ascii="Palatino Linotype" w:eastAsia="MS Mincho" w:hAnsi="Palatino Linotype" w:cs="Arial"/>
          <w:b/>
          <w:i/>
          <w:sz w:val="22"/>
          <w:szCs w:val="22"/>
        </w:rPr>
        <w:t>ARTÍCULO 61</w:t>
      </w:r>
      <w:r w:rsidRPr="00205D54">
        <w:rPr>
          <w:rFonts w:ascii="Palatino Linotype" w:eastAsia="MS Mincho" w:hAnsi="Palatino Linotype" w:cs="Arial"/>
          <w:i/>
          <w:sz w:val="22"/>
          <w:szCs w:val="22"/>
        </w:rPr>
        <w:t>. Cuando la naturaleza del trabajo así lo exija, la jornada se reducirá teniendo en cuenta el número de horas que pueda trabajar un individuo normal sin sufrir quebranto en su salud.</w:t>
      </w:r>
    </w:p>
    <w:p w14:paraId="073FDE4E" w14:textId="77777777" w:rsidR="00BB22AA" w:rsidRPr="00205D54" w:rsidRDefault="00BB22AA" w:rsidP="00A96828">
      <w:pPr>
        <w:ind w:left="851" w:right="851"/>
        <w:jc w:val="both"/>
        <w:rPr>
          <w:rFonts w:ascii="Palatino Linotype" w:eastAsia="MS Mincho" w:hAnsi="Palatino Linotype" w:cs="Arial"/>
          <w:i/>
          <w:sz w:val="22"/>
          <w:szCs w:val="22"/>
        </w:rPr>
      </w:pPr>
    </w:p>
    <w:p w14:paraId="79318C34" w14:textId="7FCFEDA9" w:rsidR="00BB22AA" w:rsidRPr="00205D54" w:rsidRDefault="00BB22AA" w:rsidP="00A96828">
      <w:pPr>
        <w:ind w:left="851" w:right="851"/>
        <w:jc w:val="both"/>
        <w:rPr>
          <w:rFonts w:ascii="Palatino Linotype" w:eastAsia="MS Mincho" w:hAnsi="Palatino Linotype" w:cs="Arial"/>
          <w:i/>
          <w:sz w:val="22"/>
          <w:szCs w:val="22"/>
          <w:lang w:val="es-ES_tradnl"/>
        </w:rPr>
      </w:pPr>
      <w:r w:rsidRPr="00205D54">
        <w:rPr>
          <w:rFonts w:ascii="Palatino Linotype" w:eastAsia="MS Mincho" w:hAnsi="Palatino Linotype" w:cs="Arial"/>
          <w:b/>
          <w:i/>
          <w:sz w:val="22"/>
          <w:szCs w:val="22"/>
        </w:rPr>
        <w:t>(</w:t>
      </w:r>
      <w:r w:rsidRPr="00205D54">
        <w:rPr>
          <w:rFonts w:ascii="Palatino Linotype" w:eastAsia="MS Mincho" w:hAnsi="Palatino Linotype" w:cs="Arial"/>
          <w:i/>
          <w:sz w:val="22"/>
          <w:szCs w:val="22"/>
          <w:lang w:val="es-ES_tradnl"/>
        </w:rPr>
        <w:t>…)</w:t>
      </w:r>
    </w:p>
    <w:p w14:paraId="383FFB47" w14:textId="77777777" w:rsidR="00BB22AA" w:rsidRPr="00205D54" w:rsidRDefault="00BB22AA" w:rsidP="00A96828">
      <w:pPr>
        <w:ind w:left="851" w:right="851"/>
        <w:jc w:val="both"/>
        <w:rPr>
          <w:rFonts w:ascii="Palatino Linotype" w:eastAsia="MS Mincho" w:hAnsi="Palatino Linotype" w:cs="Arial"/>
          <w:i/>
          <w:sz w:val="22"/>
          <w:szCs w:val="22"/>
          <w:lang w:val="es-ES_tradnl"/>
        </w:rPr>
      </w:pPr>
    </w:p>
    <w:p w14:paraId="66DD6421" w14:textId="13B16B82" w:rsidR="00BB22AA" w:rsidRPr="00205D54" w:rsidRDefault="00BB22AA" w:rsidP="00A96828">
      <w:pPr>
        <w:ind w:left="851" w:right="851"/>
        <w:jc w:val="both"/>
        <w:rPr>
          <w:rFonts w:ascii="Palatino Linotype" w:eastAsia="MS Mincho" w:hAnsi="Palatino Linotype" w:cs="Arial"/>
          <w:i/>
          <w:sz w:val="22"/>
          <w:szCs w:val="22"/>
        </w:rPr>
      </w:pPr>
      <w:r w:rsidRPr="00205D54">
        <w:rPr>
          <w:rFonts w:ascii="Palatino Linotype" w:eastAsia="MS Mincho" w:hAnsi="Palatino Linotype" w:cs="Arial"/>
          <w:b/>
          <w:i/>
          <w:sz w:val="22"/>
          <w:szCs w:val="22"/>
        </w:rPr>
        <w:t>ARTÍCULO 64</w:t>
      </w:r>
      <w:r w:rsidRPr="00205D54">
        <w:rPr>
          <w:rFonts w:ascii="Palatino Linotype" w:eastAsia="MS Mincho" w:hAnsi="Palatino Linotype" w:cs="Arial"/>
          <w:i/>
          <w:sz w:val="22"/>
          <w:szCs w:val="22"/>
        </w:rPr>
        <w:t>. Cuando por circunstancias especiales deban aumentarse las horas de trabajo establecidas, é</w:t>
      </w:r>
      <w:r w:rsidRPr="00205D54">
        <w:rPr>
          <w:rFonts w:ascii="Palatino Linotype" w:eastAsia="MS Mincho" w:hAnsi="Palatino Linotype" w:cs="Arial"/>
          <w:b/>
          <w:i/>
          <w:sz w:val="22"/>
          <w:szCs w:val="22"/>
        </w:rPr>
        <w:t>stas serán consideradas como extraordinarias y no deberán exceder de tres horas diarias ni de tres veces consecutivas en una semana</w:t>
      </w:r>
      <w:r w:rsidRPr="00205D54">
        <w:rPr>
          <w:rFonts w:ascii="Palatino Linotype" w:eastAsia="MS Mincho" w:hAnsi="Palatino Linotype" w:cs="Arial"/>
          <w:i/>
          <w:sz w:val="22"/>
          <w:szCs w:val="22"/>
        </w:rPr>
        <w:t>, con excepción de lo señalado en la fracción I del artículo 57 de esta ley. 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p>
    <w:p w14:paraId="45635F98" w14:textId="77777777" w:rsidR="00BB22AA" w:rsidRPr="00205D54" w:rsidRDefault="00BB22AA" w:rsidP="00BB22AA">
      <w:pPr>
        <w:ind w:right="851"/>
        <w:jc w:val="both"/>
        <w:rPr>
          <w:rFonts w:ascii="Palatino Linotype" w:eastAsia="MS Mincho" w:hAnsi="Palatino Linotype" w:cs="Arial"/>
          <w:i/>
          <w:sz w:val="22"/>
          <w:szCs w:val="22"/>
          <w:lang w:val="es-ES_tradnl"/>
        </w:rPr>
      </w:pPr>
    </w:p>
    <w:p w14:paraId="2D556A1B" w14:textId="77777777" w:rsidR="00BB22AA" w:rsidRPr="00205D54" w:rsidRDefault="00BB22AA" w:rsidP="00BB22AA">
      <w:pPr>
        <w:spacing w:line="360" w:lineRule="auto"/>
        <w:jc w:val="both"/>
        <w:rPr>
          <w:rFonts w:ascii="Palatino Linotype" w:eastAsia="MS Mincho" w:hAnsi="Palatino Linotype" w:cs="Arial"/>
          <w:lang w:val="es-ES_tradnl"/>
        </w:rPr>
      </w:pPr>
    </w:p>
    <w:p w14:paraId="733CB38C" w14:textId="48B08B5D" w:rsidR="00BB22AA" w:rsidRPr="00205D54" w:rsidRDefault="00BB22AA" w:rsidP="00BB22AA">
      <w:pPr>
        <w:spacing w:line="360" w:lineRule="auto"/>
        <w:jc w:val="both"/>
        <w:rPr>
          <w:rFonts w:ascii="Palatino Linotype" w:eastAsia="MS Mincho" w:hAnsi="Palatino Linotype" w:cs="Arial"/>
          <w:lang w:val="es-ES_tradnl"/>
        </w:rPr>
      </w:pPr>
      <w:r w:rsidRPr="00205D54">
        <w:rPr>
          <w:rFonts w:ascii="Palatino Linotype" w:eastAsia="MS Mincho" w:hAnsi="Palatino Linotype" w:cs="Arial"/>
          <w:lang w:val="es-ES_tradnl"/>
        </w:rPr>
        <w:t xml:space="preserve">De los preceptos en cita, podemos advertir que, se entiende por jornada de trabajo como el tiempo </w:t>
      </w:r>
      <w:r w:rsidR="00D20F45" w:rsidRPr="00205D54">
        <w:rPr>
          <w:rFonts w:ascii="Palatino Linotype" w:eastAsia="MS Mincho" w:hAnsi="Palatino Linotype" w:cs="Arial"/>
          <w:lang w:val="es-ES_tradnl"/>
        </w:rPr>
        <w:t>que los servidores públicos</w:t>
      </w:r>
      <w:r w:rsidRPr="00205D54">
        <w:rPr>
          <w:rFonts w:ascii="Palatino Linotype" w:eastAsia="MS Mincho" w:hAnsi="Palatino Linotype" w:cs="Arial"/>
          <w:lang w:val="es-ES_tradnl"/>
        </w:rPr>
        <w:t xml:space="preserve"> se encuentran a disposición de la institución pública para prestar sus servicios, en las cuales se determinará un horario conforme a las necesidades del servicio, mismo que podrá ser diurna, entre las seis y las veinte horas; nocturna, entre las veinte y las seis horas y mixta. </w:t>
      </w:r>
    </w:p>
    <w:p w14:paraId="575C89DF" w14:textId="77777777" w:rsidR="00BB22AA" w:rsidRPr="00205D54" w:rsidRDefault="00BB22AA" w:rsidP="00BB22AA">
      <w:pPr>
        <w:spacing w:line="360" w:lineRule="auto"/>
        <w:jc w:val="both"/>
        <w:rPr>
          <w:rFonts w:ascii="Palatino Linotype" w:eastAsia="MS Mincho" w:hAnsi="Palatino Linotype" w:cs="Arial"/>
          <w:lang w:val="es-ES_tradnl"/>
        </w:rPr>
      </w:pPr>
    </w:p>
    <w:p w14:paraId="10572064" w14:textId="3BA02835" w:rsidR="00BB22AA" w:rsidRPr="00205D54" w:rsidRDefault="00BB22AA" w:rsidP="00BB22AA">
      <w:pPr>
        <w:spacing w:line="360" w:lineRule="auto"/>
        <w:jc w:val="both"/>
        <w:rPr>
          <w:rFonts w:ascii="Palatino Linotype" w:eastAsia="MS Mincho" w:hAnsi="Palatino Linotype" w:cs="Arial"/>
          <w:lang w:val="es-ES_tradnl"/>
        </w:rPr>
      </w:pPr>
      <w:r w:rsidRPr="00205D54">
        <w:rPr>
          <w:rFonts w:ascii="Palatino Linotype" w:eastAsia="MS Mincho" w:hAnsi="Palatino Linotype" w:cs="Arial"/>
          <w:lang w:val="es-ES_tradnl"/>
        </w:rPr>
        <w:t xml:space="preserve">Por lo señalado con anterioridad, toda vez que la información solicitada versa en el personal administrativo de la Dirección de Seguridad Pública, y por lo tanto,  no pone en riesgo la seguridad pública, en virtud de que las funciones que desempeñan </w:t>
      </w:r>
      <w:r w:rsidR="00D20F45" w:rsidRPr="00205D54">
        <w:rPr>
          <w:rFonts w:ascii="Palatino Linotype" w:eastAsia="MS Mincho" w:hAnsi="Palatino Linotype" w:cs="Arial"/>
          <w:lang w:val="es-ES_tradnl"/>
        </w:rPr>
        <w:t>son de carácter administrativo,</w:t>
      </w:r>
      <w:r w:rsidRPr="00205D54">
        <w:rPr>
          <w:rFonts w:ascii="Palatino Linotype" w:eastAsia="MS Mincho" w:hAnsi="Palatino Linotype" w:cs="Arial"/>
          <w:lang w:val="es-ES_tradnl"/>
        </w:rPr>
        <w:t xml:space="preserve"> </w:t>
      </w:r>
      <w:r w:rsidR="00D20F45" w:rsidRPr="00205D54">
        <w:rPr>
          <w:rFonts w:ascii="Palatino Linotype" w:eastAsia="MS Mincho" w:hAnsi="Palatino Linotype" w:cs="Arial"/>
          <w:lang w:val="es-ES_tradnl"/>
        </w:rPr>
        <w:t xml:space="preserve">se colige </w:t>
      </w:r>
      <w:r w:rsidRPr="00205D54">
        <w:rPr>
          <w:rFonts w:ascii="Palatino Linotype" w:eastAsia="MS Mincho" w:hAnsi="Palatino Linotype" w:cs="Arial"/>
          <w:lang w:val="es-ES_tradnl"/>
        </w:rPr>
        <w:t xml:space="preserve">que es dable la entrega del o los documentos en </w:t>
      </w:r>
      <w:r w:rsidR="00D20F45" w:rsidRPr="00205D54">
        <w:rPr>
          <w:rFonts w:ascii="Palatino Linotype" w:eastAsia="MS Mincho" w:hAnsi="Palatino Linotype" w:cs="Arial"/>
          <w:lang w:val="es-ES_tradnl"/>
        </w:rPr>
        <w:lastRenderedPageBreak/>
        <w:t>donde conste</w:t>
      </w:r>
      <w:r w:rsidRPr="00205D54">
        <w:rPr>
          <w:rFonts w:ascii="Palatino Linotype" w:eastAsia="MS Mincho" w:hAnsi="Palatino Linotype" w:cs="Arial"/>
          <w:lang w:val="es-ES_tradnl"/>
        </w:rPr>
        <w:t xml:space="preserve"> </w:t>
      </w:r>
      <w:r w:rsidR="00D20F45" w:rsidRPr="00205D54">
        <w:rPr>
          <w:rFonts w:ascii="Palatino Linotype" w:eastAsia="MS Mincho" w:hAnsi="Palatino Linotype" w:cs="Arial"/>
          <w:lang w:val="es-ES_tradnl"/>
        </w:rPr>
        <w:t xml:space="preserve">el o los horarios de todo el personal </w:t>
      </w:r>
      <w:r w:rsidR="00D20F45" w:rsidRPr="00205D54">
        <w:rPr>
          <w:rFonts w:ascii="Palatino Linotype" w:eastAsia="MS Mincho" w:hAnsi="Palatino Linotype" w:cs="Arial"/>
          <w:b/>
          <w:lang w:val="es-ES_tradnl"/>
        </w:rPr>
        <w:t>administrativo</w:t>
      </w:r>
      <w:r w:rsidR="00D20F45" w:rsidRPr="00205D54">
        <w:rPr>
          <w:rFonts w:ascii="Palatino Linotype" w:eastAsia="MS Mincho" w:hAnsi="Palatino Linotype" w:cs="Arial"/>
          <w:lang w:val="es-ES_tradnl"/>
        </w:rPr>
        <w:t xml:space="preserve"> de la Dirección de Seguridad Pública </w:t>
      </w:r>
      <w:r w:rsidRPr="00205D54">
        <w:rPr>
          <w:rFonts w:ascii="Palatino Linotype" w:eastAsia="MS Mincho" w:hAnsi="Palatino Linotype" w:cs="Arial"/>
          <w:lang w:val="es-ES_tradnl"/>
        </w:rPr>
        <w:t>de Melchor Ocampo.</w:t>
      </w:r>
    </w:p>
    <w:p w14:paraId="59360ECC" w14:textId="77777777" w:rsidR="00640D30" w:rsidRPr="00205D54" w:rsidRDefault="00640D30" w:rsidP="00AD09CF">
      <w:pPr>
        <w:spacing w:line="360" w:lineRule="auto"/>
        <w:jc w:val="both"/>
        <w:rPr>
          <w:rFonts w:ascii="Palatino Linotype" w:eastAsia="MS Mincho" w:hAnsi="Palatino Linotype" w:cs="Arial"/>
          <w:lang w:val="es-ES_tradnl"/>
        </w:rPr>
      </w:pPr>
    </w:p>
    <w:p w14:paraId="5E2EB34B" w14:textId="0768D9A0" w:rsidR="00A14ADF" w:rsidRPr="00205D54" w:rsidRDefault="00640D30" w:rsidP="00B97A0E">
      <w:pPr>
        <w:autoSpaceDE w:val="0"/>
        <w:autoSpaceDN w:val="0"/>
        <w:adjustRightInd w:val="0"/>
        <w:spacing w:line="360" w:lineRule="auto"/>
        <w:jc w:val="both"/>
        <w:rPr>
          <w:rFonts w:ascii="Palatino Linotype" w:hAnsi="Palatino Linotype"/>
        </w:rPr>
      </w:pPr>
      <w:r w:rsidRPr="00205D54">
        <w:rPr>
          <w:rFonts w:ascii="Palatino Linotype" w:eastAsia="MS Mincho" w:hAnsi="Palatino Linotype" w:cs="Arial"/>
          <w:lang w:val="es-ES_tradnl"/>
        </w:rPr>
        <w:t xml:space="preserve">Finalmente, respecto de lo solicitado en el presente apartado de estudio, referente a </w:t>
      </w:r>
      <w:r w:rsidRPr="00205D54">
        <w:rPr>
          <w:rFonts w:ascii="Palatino Linotype" w:eastAsia="MS Mincho" w:hAnsi="Palatino Linotype" w:cs="Arial"/>
          <w:b/>
          <w:bCs/>
          <w:u w:val="single"/>
          <w:lang w:val="es-ES_tradnl"/>
        </w:rPr>
        <w:t>las actividades que ha llevado a cabo el área de Prevención del Delito</w:t>
      </w:r>
      <w:r w:rsidRPr="00205D54">
        <w:rPr>
          <w:rFonts w:ascii="Palatino Linotype" w:eastAsia="MS Mincho" w:hAnsi="Palatino Linotype" w:cs="Arial"/>
          <w:lang w:val="es-ES_tradnl"/>
        </w:rPr>
        <w:t xml:space="preserve"> del primero del 01 de enero al treinta y uno de julio de 2022</w:t>
      </w:r>
      <w:r w:rsidR="00B97A0E" w:rsidRPr="00205D54">
        <w:rPr>
          <w:rFonts w:ascii="Palatino Linotype" w:eastAsia="MS Mincho" w:hAnsi="Palatino Linotype" w:cs="Arial"/>
          <w:lang w:val="es-ES_tradnl"/>
        </w:rPr>
        <w:t xml:space="preserve">, </w:t>
      </w:r>
      <w:r w:rsidRPr="00205D54">
        <w:rPr>
          <w:rFonts w:ascii="Palatino Linotype" w:eastAsia="MS Mincho" w:hAnsi="Palatino Linotype" w:cs="Arial"/>
          <w:lang w:val="es-ES_tradnl"/>
        </w:rPr>
        <w:t xml:space="preserve"> </w:t>
      </w:r>
      <w:r w:rsidR="00B97A0E" w:rsidRPr="00205D54">
        <w:rPr>
          <w:rFonts w:ascii="Palatino Linotype" w:hAnsi="Palatino Linotype"/>
        </w:rPr>
        <w:t xml:space="preserve">corresponde a información que el </w:t>
      </w:r>
      <w:r w:rsidR="00B97A0E" w:rsidRPr="00205D54">
        <w:rPr>
          <w:rFonts w:ascii="Palatino Linotype" w:hAnsi="Palatino Linotype"/>
          <w:b/>
          <w:bCs/>
        </w:rPr>
        <w:t xml:space="preserve">Sujeto </w:t>
      </w:r>
      <w:r w:rsidR="00A14ADF" w:rsidRPr="00205D54">
        <w:rPr>
          <w:rFonts w:ascii="Palatino Linotype" w:hAnsi="Palatino Linotype"/>
          <w:b/>
          <w:bCs/>
        </w:rPr>
        <w:t>O</w:t>
      </w:r>
      <w:r w:rsidR="00B97A0E" w:rsidRPr="00205D54">
        <w:rPr>
          <w:rFonts w:ascii="Palatino Linotype" w:hAnsi="Palatino Linotype"/>
          <w:b/>
          <w:bCs/>
        </w:rPr>
        <w:t>bligado</w:t>
      </w:r>
      <w:r w:rsidR="00B97A0E" w:rsidRPr="00205D54">
        <w:rPr>
          <w:rFonts w:ascii="Palatino Linotype" w:hAnsi="Palatino Linotype"/>
        </w:rPr>
        <w:t xml:space="preserve"> deberá </w:t>
      </w:r>
      <w:r w:rsidR="00A14ADF" w:rsidRPr="00205D54">
        <w:rPr>
          <w:rFonts w:ascii="Palatino Linotype" w:hAnsi="Palatino Linotype"/>
        </w:rPr>
        <w:t>clasificar</w:t>
      </w:r>
      <w:r w:rsidR="00B97A0E" w:rsidRPr="00205D54">
        <w:rPr>
          <w:rFonts w:ascii="Palatino Linotype" w:hAnsi="Palatino Linotype"/>
        </w:rPr>
        <w:t xml:space="preserve"> como información </w:t>
      </w:r>
      <w:r w:rsidR="00A14ADF" w:rsidRPr="00205D54">
        <w:rPr>
          <w:rFonts w:ascii="Palatino Linotype" w:hAnsi="Palatino Linotype"/>
        </w:rPr>
        <w:t>reservada, en virtud de que</w:t>
      </w:r>
      <w:r w:rsidR="00B97A0E" w:rsidRPr="00205D54">
        <w:rPr>
          <w:rFonts w:ascii="Palatino Linotype" w:hAnsi="Palatino Linotype"/>
        </w:rPr>
        <w:t xml:space="preserve"> no es susceptible de ser entregada, ya que se actualizan las hipótesis de reserva previstas en  el artículo 140 de la Ley de la Materia</w:t>
      </w:r>
      <w:r w:rsidR="00A14ADF" w:rsidRPr="00205D54">
        <w:rPr>
          <w:rFonts w:ascii="Palatino Linotype" w:hAnsi="Palatino Linotype"/>
        </w:rPr>
        <w:t>, que a la letra señala lo siguiente:</w:t>
      </w:r>
    </w:p>
    <w:p w14:paraId="1641EEFF" w14:textId="77777777" w:rsidR="00A14ADF" w:rsidRPr="00205D54" w:rsidRDefault="00A14ADF" w:rsidP="00B97A0E">
      <w:pPr>
        <w:autoSpaceDE w:val="0"/>
        <w:autoSpaceDN w:val="0"/>
        <w:adjustRightInd w:val="0"/>
        <w:spacing w:line="360" w:lineRule="auto"/>
        <w:jc w:val="both"/>
        <w:rPr>
          <w:rFonts w:ascii="Palatino Linotype" w:hAnsi="Palatino Linotype"/>
        </w:rPr>
      </w:pPr>
    </w:p>
    <w:p w14:paraId="77C4ECEC" w14:textId="77777777" w:rsidR="00A14ADF" w:rsidRPr="00205D54" w:rsidRDefault="00A14ADF" w:rsidP="00A14ADF">
      <w:pPr>
        <w:autoSpaceDE w:val="0"/>
        <w:autoSpaceDN w:val="0"/>
        <w:adjustRightInd w:val="0"/>
        <w:ind w:left="851" w:right="851"/>
        <w:jc w:val="center"/>
        <w:rPr>
          <w:rFonts w:ascii="Palatino Linotype" w:hAnsi="Palatino Linotype"/>
          <w:b/>
          <w:bCs/>
          <w:i/>
          <w:iCs/>
          <w:sz w:val="22"/>
          <w:szCs w:val="22"/>
        </w:rPr>
      </w:pPr>
      <w:r w:rsidRPr="00205D54">
        <w:rPr>
          <w:rFonts w:ascii="Palatino Linotype" w:hAnsi="Palatino Linotype"/>
          <w:b/>
          <w:bCs/>
          <w:i/>
          <w:iCs/>
          <w:sz w:val="22"/>
          <w:szCs w:val="22"/>
        </w:rPr>
        <w:t xml:space="preserve">Capítulo II </w:t>
      </w:r>
    </w:p>
    <w:p w14:paraId="5AD0C09A" w14:textId="1579ABEA" w:rsidR="00A14ADF" w:rsidRPr="00205D54" w:rsidRDefault="00A14ADF" w:rsidP="00A14ADF">
      <w:pPr>
        <w:autoSpaceDE w:val="0"/>
        <w:autoSpaceDN w:val="0"/>
        <w:adjustRightInd w:val="0"/>
        <w:ind w:left="851" w:right="851"/>
        <w:jc w:val="center"/>
        <w:rPr>
          <w:rFonts w:ascii="Palatino Linotype" w:hAnsi="Palatino Linotype"/>
          <w:b/>
          <w:bCs/>
          <w:i/>
          <w:iCs/>
          <w:sz w:val="22"/>
          <w:szCs w:val="22"/>
        </w:rPr>
      </w:pPr>
      <w:r w:rsidRPr="00205D54">
        <w:rPr>
          <w:rFonts w:ascii="Palatino Linotype" w:hAnsi="Palatino Linotype"/>
          <w:b/>
          <w:bCs/>
          <w:i/>
          <w:iCs/>
          <w:sz w:val="22"/>
          <w:szCs w:val="22"/>
        </w:rPr>
        <w:t>De la Información Reservada</w:t>
      </w:r>
    </w:p>
    <w:p w14:paraId="2789D375"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b/>
          <w:bCs/>
          <w:i/>
          <w:iCs/>
          <w:sz w:val="22"/>
          <w:szCs w:val="22"/>
        </w:rPr>
        <w:t xml:space="preserve"> Artículo 140</w:t>
      </w:r>
      <w:r w:rsidRPr="00205D54">
        <w:rPr>
          <w:rFonts w:ascii="Palatino Linotype" w:hAnsi="Palatino Linotype"/>
          <w:i/>
          <w:iCs/>
          <w:sz w:val="22"/>
          <w:szCs w:val="22"/>
        </w:rPr>
        <w:t xml:space="preserve">. </w:t>
      </w:r>
      <w:r w:rsidRPr="00205D54">
        <w:rPr>
          <w:rFonts w:ascii="Palatino Linotype" w:hAnsi="Palatino Linotype"/>
          <w:b/>
          <w:bCs/>
          <w:i/>
          <w:iCs/>
          <w:sz w:val="22"/>
          <w:szCs w:val="22"/>
          <w:u w:val="single"/>
        </w:rPr>
        <w:t>El acceso a la información pública será restringido excepcionalmente, cuando por razones de interés público, ésta sea clasificada como reservada, conforme a los criterios siguientes</w:t>
      </w:r>
      <w:r w:rsidRPr="00205D54">
        <w:rPr>
          <w:rFonts w:ascii="Palatino Linotype" w:hAnsi="Palatino Linotype"/>
          <w:i/>
          <w:iCs/>
          <w:sz w:val="22"/>
          <w:szCs w:val="22"/>
        </w:rPr>
        <w:t xml:space="preserve">: </w:t>
      </w:r>
    </w:p>
    <w:p w14:paraId="3042EB6D"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6A8772AF"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 xml:space="preserve">I. </w:t>
      </w:r>
      <w:r w:rsidRPr="00205D54">
        <w:rPr>
          <w:rFonts w:ascii="Palatino Linotype" w:hAnsi="Palatino Linotype"/>
          <w:b/>
          <w:bCs/>
          <w:i/>
          <w:iCs/>
          <w:sz w:val="22"/>
          <w:szCs w:val="22"/>
          <w:u w:val="single"/>
        </w:rPr>
        <w:t>Comprometa la seguridad pública y cuente con un propósito genuino y un efecto demostrable</w:t>
      </w:r>
      <w:r w:rsidRPr="00205D54">
        <w:rPr>
          <w:rFonts w:ascii="Palatino Linotype" w:hAnsi="Palatino Linotype"/>
          <w:i/>
          <w:iCs/>
          <w:sz w:val="22"/>
          <w:szCs w:val="22"/>
        </w:rPr>
        <w:t xml:space="preserve">; </w:t>
      </w:r>
    </w:p>
    <w:p w14:paraId="47A8267F"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3D1872EB"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 xml:space="preserve">II. Pueda menoscabar la conducción de las negociaciones y relaciones internacionales; </w:t>
      </w:r>
    </w:p>
    <w:p w14:paraId="11B5A92E"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79E0614D"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B8AC029"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26338BA3" w14:textId="5922EA7E"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 xml:space="preserve">IV. </w:t>
      </w:r>
      <w:r w:rsidRPr="00205D54">
        <w:rPr>
          <w:rFonts w:ascii="Palatino Linotype" w:hAnsi="Palatino Linotype"/>
          <w:b/>
          <w:bCs/>
          <w:i/>
          <w:iCs/>
          <w:sz w:val="22"/>
          <w:szCs w:val="22"/>
          <w:u w:val="single"/>
        </w:rPr>
        <w:t>Ponga en riesgo la vida, la seguridad o la salud de una persona física</w:t>
      </w:r>
      <w:r w:rsidRPr="00205D54">
        <w:rPr>
          <w:rFonts w:ascii="Palatino Linotype" w:hAnsi="Palatino Linotype"/>
          <w:i/>
          <w:iCs/>
          <w:sz w:val="22"/>
          <w:szCs w:val="22"/>
        </w:rPr>
        <w:t>;</w:t>
      </w:r>
    </w:p>
    <w:p w14:paraId="3F357009"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223D666E"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 xml:space="preserve">V. Aquella cuya divulgación obstruya o pueda causar un serio perjuicio a: </w:t>
      </w:r>
    </w:p>
    <w:p w14:paraId="0B36E12A" w14:textId="77777777" w:rsidR="00A14ADF" w:rsidRPr="00205D54" w:rsidRDefault="00A14ADF" w:rsidP="00A14ADF">
      <w:pPr>
        <w:autoSpaceDE w:val="0"/>
        <w:autoSpaceDN w:val="0"/>
        <w:adjustRightInd w:val="0"/>
        <w:ind w:left="1416" w:right="851"/>
        <w:jc w:val="both"/>
        <w:rPr>
          <w:rFonts w:ascii="Palatino Linotype" w:hAnsi="Palatino Linotype"/>
          <w:i/>
          <w:iCs/>
          <w:sz w:val="22"/>
          <w:szCs w:val="22"/>
        </w:rPr>
      </w:pPr>
      <w:r w:rsidRPr="00205D54">
        <w:rPr>
          <w:rFonts w:ascii="Palatino Linotype" w:hAnsi="Palatino Linotype"/>
          <w:i/>
          <w:iCs/>
          <w:sz w:val="22"/>
          <w:szCs w:val="22"/>
        </w:rPr>
        <w:t xml:space="preserve">1. Las actividades de fiscalización, verificación, inspección, comprobación y auditoría sobre el cumplimiento de las Leyes; o </w:t>
      </w:r>
    </w:p>
    <w:p w14:paraId="1A5FE16C" w14:textId="286A25BF" w:rsidR="00A14ADF" w:rsidRPr="00205D54" w:rsidRDefault="00A14ADF" w:rsidP="00A14ADF">
      <w:pPr>
        <w:autoSpaceDE w:val="0"/>
        <w:autoSpaceDN w:val="0"/>
        <w:adjustRightInd w:val="0"/>
        <w:ind w:left="1416" w:right="851"/>
        <w:jc w:val="both"/>
        <w:rPr>
          <w:rFonts w:ascii="Palatino Linotype" w:hAnsi="Palatino Linotype"/>
          <w:i/>
          <w:iCs/>
          <w:sz w:val="22"/>
          <w:szCs w:val="22"/>
        </w:rPr>
      </w:pPr>
      <w:r w:rsidRPr="00205D54">
        <w:rPr>
          <w:rFonts w:ascii="Palatino Linotype" w:hAnsi="Palatino Linotype"/>
          <w:i/>
          <w:iCs/>
          <w:sz w:val="22"/>
          <w:szCs w:val="22"/>
        </w:rPr>
        <w:t xml:space="preserve">2. La recaudación de las contribuciones. </w:t>
      </w:r>
    </w:p>
    <w:p w14:paraId="1DC1A1D5"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72DD39A4"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b/>
          <w:bCs/>
          <w:i/>
          <w:iCs/>
          <w:sz w:val="22"/>
          <w:szCs w:val="22"/>
          <w:u w:val="single"/>
        </w:rPr>
        <w:t>VI. Pueda causar daño u obstruya la prevención o persecución de los delitos</w:t>
      </w:r>
      <w:r w:rsidRPr="00205D54">
        <w:rPr>
          <w:rFonts w:ascii="Palatino Linotype" w:hAnsi="Palatino Linotype"/>
          <w:i/>
          <w:iCs/>
          <w:sz w:val="22"/>
          <w:szCs w:val="22"/>
        </w:rP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2A1127B"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0C189F1D"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48173CBB"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12BE190A"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 xml:space="preserve">VIII. Vulnere la conducción de los expedientes judiciales o de los procedimientos administrativos seguidos en forma de juicio, en tanto no hayan quedado firmes; </w:t>
      </w:r>
    </w:p>
    <w:p w14:paraId="44146E3A"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41FB4295" w14:textId="77777777" w:rsidR="00A14ADF" w:rsidRPr="00205D54" w:rsidRDefault="00A14ADF" w:rsidP="00A14ADF">
      <w:pPr>
        <w:autoSpaceDE w:val="0"/>
        <w:autoSpaceDN w:val="0"/>
        <w:adjustRightInd w:val="0"/>
        <w:ind w:left="851" w:right="851"/>
        <w:jc w:val="both"/>
        <w:rPr>
          <w:rFonts w:ascii="Palatino Linotype" w:hAnsi="Palatino Linotype"/>
          <w:b/>
          <w:bCs/>
          <w:i/>
          <w:iCs/>
          <w:sz w:val="22"/>
          <w:szCs w:val="22"/>
          <w:u w:val="single"/>
        </w:rPr>
      </w:pPr>
      <w:r w:rsidRPr="00205D54">
        <w:rPr>
          <w:rFonts w:ascii="Palatino Linotype" w:hAnsi="Palatino Linotype"/>
          <w:b/>
          <w:bCs/>
          <w:i/>
          <w:iCs/>
          <w:sz w:val="22"/>
          <w:szCs w:val="22"/>
          <w:u w:val="single"/>
        </w:rPr>
        <w:t xml:space="preserve">IX. Se encuentre contenida dentro de las investigaciones de hechos que la Ley señale como delitos y se tramiten ante el Ministerio Público; </w:t>
      </w:r>
    </w:p>
    <w:p w14:paraId="396C2081"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028B6B19"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2EB1339" w14:textId="77777777" w:rsidR="00A14ADF" w:rsidRPr="00205D54" w:rsidRDefault="00A14ADF" w:rsidP="00A14ADF">
      <w:pPr>
        <w:autoSpaceDE w:val="0"/>
        <w:autoSpaceDN w:val="0"/>
        <w:adjustRightInd w:val="0"/>
        <w:ind w:left="851" w:right="851"/>
        <w:jc w:val="both"/>
        <w:rPr>
          <w:rFonts w:ascii="Palatino Linotype" w:hAnsi="Palatino Linotype"/>
          <w:i/>
          <w:iCs/>
          <w:sz w:val="22"/>
          <w:szCs w:val="22"/>
        </w:rPr>
      </w:pPr>
    </w:p>
    <w:p w14:paraId="04F93B89" w14:textId="39984DBD" w:rsidR="00A14ADF" w:rsidRPr="00205D54" w:rsidRDefault="00A14ADF" w:rsidP="00A14ADF">
      <w:pPr>
        <w:autoSpaceDE w:val="0"/>
        <w:autoSpaceDN w:val="0"/>
        <w:adjustRightInd w:val="0"/>
        <w:ind w:left="851" w:right="851"/>
        <w:jc w:val="both"/>
        <w:rPr>
          <w:rFonts w:ascii="Palatino Linotype" w:hAnsi="Palatino Linotype"/>
          <w:i/>
          <w:iCs/>
          <w:sz w:val="22"/>
          <w:szCs w:val="22"/>
        </w:rPr>
      </w:pPr>
      <w:r w:rsidRPr="00205D54">
        <w:rPr>
          <w:rFonts w:ascii="Palatino Linotype" w:hAnsi="Palatino Linotype"/>
          <w:i/>
          <w:iCs/>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54A45EF8" w14:textId="77777777" w:rsidR="00A14ADF" w:rsidRPr="00205D54" w:rsidRDefault="00A14ADF" w:rsidP="00B97A0E">
      <w:pPr>
        <w:autoSpaceDE w:val="0"/>
        <w:autoSpaceDN w:val="0"/>
        <w:adjustRightInd w:val="0"/>
        <w:spacing w:line="360" w:lineRule="auto"/>
        <w:jc w:val="both"/>
        <w:rPr>
          <w:rFonts w:ascii="Palatino Linotype" w:hAnsi="Palatino Linotype"/>
        </w:rPr>
      </w:pPr>
    </w:p>
    <w:p w14:paraId="677F3D6A" w14:textId="6453EFC7" w:rsidR="00B97A0E" w:rsidRPr="00205D54" w:rsidRDefault="00A14ADF" w:rsidP="00B97A0E">
      <w:pPr>
        <w:autoSpaceDE w:val="0"/>
        <w:autoSpaceDN w:val="0"/>
        <w:adjustRightInd w:val="0"/>
        <w:spacing w:line="360" w:lineRule="auto"/>
        <w:jc w:val="both"/>
        <w:rPr>
          <w:rFonts w:ascii="Palatino Linotype" w:hAnsi="Palatino Linotype"/>
        </w:rPr>
      </w:pPr>
      <w:r w:rsidRPr="00205D54">
        <w:rPr>
          <w:rFonts w:ascii="Palatino Linotype" w:hAnsi="Palatino Linotype"/>
        </w:rPr>
        <w:t xml:space="preserve">Del precepto referido, se </w:t>
      </w:r>
      <w:r w:rsidR="00B97A0E" w:rsidRPr="00205D54">
        <w:rPr>
          <w:rFonts w:ascii="Palatino Linotype" w:hAnsi="Palatino Linotype"/>
        </w:rPr>
        <w:t>dispone que la información es reservada cuando comprometa la seguridad pública,</w:t>
      </w:r>
      <w:r w:rsidR="00B97A0E" w:rsidRPr="00205D54">
        <w:t xml:space="preserve"> </w:t>
      </w:r>
      <w:r w:rsidR="00B97A0E" w:rsidRPr="00205D54">
        <w:rPr>
          <w:rFonts w:ascii="Palatino Linotype" w:hAnsi="Palatino Linotype"/>
        </w:rPr>
        <w:t xml:space="preserve">obstruya la prevención o persecución de los delitos, se encuentre contenida dentro de las investigaciones de hechos que la Ley señale como delitos y se tramiten ante el Ministerio Público, así como el daño que pueda producirse con la </w:t>
      </w:r>
      <w:r w:rsidR="00B97A0E" w:rsidRPr="00205D54">
        <w:rPr>
          <w:rFonts w:ascii="Palatino Linotype" w:hAnsi="Palatino Linotype"/>
        </w:rPr>
        <w:lastRenderedPageBreak/>
        <w:t>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176401F9" w14:textId="77777777" w:rsidR="00B97A0E" w:rsidRPr="00205D54" w:rsidRDefault="00B97A0E" w:rsidP="00B97A0E">
      <w:pPr>
        <w:autoSpaceDE w:val="0"/>
        <w:autoSpaceDN w:val="0"/>
        <w:adjustRightInd w:val="0"/>
        <w:spacing w:line="360" w:lineRule="auto"/>
        <w:jc w:val="both"/>
        <w:rPr>
          <w:rFonts w:ascii="Palatino Linotype" w:hAnsi="Palatino Linotype"/>
        </w:rPr>
      </w:pPr>
    </w:p>
    <w:p w14:paraId="72AC6799" w14:textId="77777777" w:rsidR="00B97A0E" w:rsidRPr="00205D54" w:rsidRDefault="00B97A0E" w:rsidP="00B97A0E">
      <w:pPr>
        <w:spacing w:line="360" w:lineRule="auto"/>
        <w:jc w:val="both"/>
        <w:rPr>
          <w:rFonts w:ascii="Palatino Linotype" w:eastAsia="MS Mincho" w:hAnsi="Palatino Linotype" w:cs="Arial"/>
        </w:rPr>
      </w:pPr>
      <w:r w:rsidRPr="00205D54">
        <w:rPr>
          <w:rFonts w:ascii="Palatino Linotype" w:eastAsia="Calibri" w:hAnsi="Palatino Linotype" w:cs="Arial"/>
        </w:rPr>
        <w:t>En tal virtud, se concluye que, en términos generales, podría poner en riesgo la seguridad pública, ya que las funciones que desempeñan</w:t>
      </w:r>
      <w:r w:rsidRPr="00205D54">
        <w:rPr>
          <w:rFonts w:ascii="Calibri" w:eastAsia="Calibri" w:hAnsi="Calibri"/>
          <w:sz w:val="22"/>
          <w:szCs w:val="22"/>
          <w:lang w:val="es-MX" w:eastAsia="en-US"/>
        </w:rPr>
        <w:t xml:space="preserve"> </w:t>
      </w:r>
      <w:r w:rsidRPr="00205D54">
        <w:rPr>
          <w:rFonts w:ascii="Palatino Linotype" w:eastAsia="Calibri" w:hAnsi="Palatino Linotype" w:cs="Arial"/>
        </w:rPr>
        <w:t xml:space="preserve">los elementos de las Instituciones Policiales se enfocan de </w:t>
      </w:r>
      <w:r w:rsidRPr="00205D54">
        <w:rPr>
          <w:rFonts w:ascii="Palatino Linotype" w:eastAsia="MS Mincho" w:hAnsi="Palatino Linotype" w:cs="Arial"/>
        </w:rPr>
        <w:t xml:space="preserve">manera directa a garantizar la seguridad pública, a través de acciones preventivas y correctivas encaminadas a combatir a la delincuencia en sus diferentes manifestaciones. </w:t>
      </w:r>
    </w:p>
    <w:p w14:paraId="5B0F56FC" w14:textId="77777777" w:rsidR="00B97A0E" w:rsidRPr="00205D54" w:rsidRDefault="00B97A0E" w:rsidP="00B97A0E">
      <w:pPr>
        <w:spacing w:line="360" w:lineRule="auto"/>
        <w:jc w:val="both"/>
        <w:rPr>
          <w:rFonts w:ascii="Palatino Linotype" w:eastAsia="Calibri" w:hAnsi="Palatino Linotype" w:cs="Arial"/>
        </w:rPr>
      </w:pPr>
    </w:p>
    <w:p w14:paraId="7688EBDE" w14:textId="77777777" w:rsidR="00B97A0E" w:rsidRPr="00205D54" w:rsidRDefault="00B97A0E" w:rsidP="00B97A0E">
      <w:pPr>
        <w:spacing w:line="360" w:lineRule="auto"/>
        <w:jc w:val="both"/>
        <w:rPr>
          <w:rFonts w:ascii="Palatino Linotype" w:eastAsia="MS Mincho" w:hAnsi="Palatino Linotype" w:cs="Arial"/>
          <w:lang w:val="es-ES_tradnl"/>
        </w:rPr>
      </w:pPr>
      <w:r w:rsidRPr="00205D54">
        <w:rPr>
          <w:rFonts w:ascii="Palatino Linotype" w:eastAsia="MS Mincho" w:hAnsi="Palatino Linotype" w:cs="Arial"/>
        </w:rPr>
        <w:t xml:space="preserve">De tal manera, que una de las formas en que la delincuencia puede llegar a poner en riesgo la seguridad es precisamente anulando, impidiendo u obstaculizando la actuación de los servidores públicos que realizan funciones de carácter operativo, mediante el conocimiento de dicha situación, por lo que evitar la entrega de información al respecto, coadyuva a que pueda llegar a constituirse un componente fundamental en el esfuerzo que realiza el Estado para garantizar la seguridad en sus diferentes vertientes, toda vez que, proporcionar la información solicitada por el Recurrente, permitiría revelar parte de los elementos con los que cuentan los servidores públicos encargados de salvaguardar la seguridad pública, circunstancia que </w:t>
      </w:r>
      <w:r w:rsidRPr="00205D54">
        <w:rPr>
          <w:rFonts w:ascii="Palatino Linotype" w:eastAsia="MS Mincho" w:hAnsi="Palatino Linotype" w:cs="Arial"/>
          <w:lang w:val="es-ES_tradnl"/>
        </w:rPr>
        <w:t xml:space="preserve">puede poner en riesgo su vida e integridad física; esto es así, derivado de las funciones encomendadas en términos del artículo 21, párrafo IX, de la Constitución </w:t>
      </w:r>
      <w:r w:rsidRPr="00205D54">
        <w:rPr>
          <w:rFonts w:ascii="Palatino Linotype" w:eastAsia="MS Mincho" w:hAnsi="Palatino Linotype" w:cs="Arial"/>
          <w:lang w:val="es-ES_tradnl"/>
        </w:rPr>
        <w:lastRenderedPageBreak/>
        <w:t>Política de los Estados Unidos Mexicanos, las cuales comprenden la prevención de delitos, investigación y persecución para hacerla efectiva.</w:t>
      </w:r>
    </w:p>
    <w:p w14:paraId="7DCD9A2E" w14:textId="77777777" w:rsidR="00B97A0E" w:rsidRPr="00205D54" w:rsidRDefault="00B97A0E" w:rsidP="00B97A0E">
      <w:pPr>
        <w:autoSpaceDE w:val="0"/>
        <w:autoSpaceDN w:val="0"/>
        <w:adjustRightInd w:val="0"/>
        <w:spacing w:line="360" w:lineRule="auto"/>
        <w:jc w:val="both"/>
        <w:rPr>
          <w:rFonts w:ascii="Palatino Linotype" w:hAnsi="Palatino Linotype"/>
        </w:rPr>
      </w:pPr>
    </w:p>
    <w:p w14:paraId="53A0E4B3" w14:textId="36A51222" w:rsidR="00B97A0E" w:rsidRPr="00205D54" w:rsidRDefault="002755A9" w:rsidP="00B97A0E">
      <w:pPr>
        <w:autoSpaceDE w:val="0"/>
        <w:autoSpaceDN w:val="0"/>
        <w:adjustRightInd w:val="0"/>
        <w:spacing w:line="360" w:lineRule="auto"/>
        <w:jc w:val="both"/>
        <w:rPr>
          <w:rFonts w:ascii="Palatino Linotype" w:hAnsi="Palatino Linotype" w:cs="Arial"/>
        </w:rPr>
      </w:pPr>
      <w:r w:rsidRPr="00205D54">
        <w:rPr>
          <w:rFonts w:ascii="Palatino Linotype" w:hAnsi="Palatino Linotype" w:cs="Arial"/>
          <w:bCs/>
        </w:rPr>
        <w:t>Por todo lo anteriormente expuesto</w:t>
      </w:r>
      <w:r w:rsidR="00B97A0E" w:rsidRPr="00205D54">
        <w:rPr>
          <w:rFonts w:ascii="Palatino Linotype" w:hAnsi="Palatino Linotype" w:cs="Arial"/>
        </w:rPr>
        <w:t xml:space="preserve">, </w:t>
      </w:r>
      <w:r w:rsidRPr="00205D54">
        <w:rPr>
          <w:rFonts w:ascii="Palatino Linotype" w:hAnsi="Palatino Linotype" w:cs="Arial"/>
        </w:rPr>
        <w:t>la información referente a las actividades que ha llevado a cabo el área de Prevención del Delito del primero del 01 de enero al treinta y uno de julio de 2022</w:t>
      </w:r>
      <w:r w:rsidR="007E2178" w:rsidRPr="00205D54">
        <w:rPr>
          <w:rFonts w:ascii="Palatino Linotype" w:hAnsi="Palatino Linotype" w:cs="Arial"/>
        </w:rPr>
        <w:t xml:space="preserve">, </w:t>
      </w:r>
      <w:r w:rsidR="00B97A0E" w:rsidRPr="00205D54">
        <w:rPr>
          <w:rFonts w:ascii="Palatino Linotype" w:hAnsi="Palatino Linotype" w:cs="Arial"/>
        </w:rPr>
        <w:t>no es susceptible de ser entregada ya que actualiza en el supuesto de ser clasificada como información reservada como se puntualizó en párrafos anteriores.</w:t>
      </w:r>
    </w:p>
    <w:p w14:paraId="5E7288F5" w14:textId="77777777" w:rsidR="00B97A0E" w:rsidRPr="00205D54" w:rsidRDefault="00B97A0E" w:rsidP="00B97A0E">
      <w:pPr>
        <w:autoSpaceDE w:val="0"/>
        <w:autoSpaceDN w:val="0"/>
        <w:adjustRightInd w:val="0"/>
        <w:spacing w:line="360" w:lineRule="auto"/>
        <w:jc w:val="both"/>
        <w:rPr>
          <w:rFonts w:ascii="Palatino Linotype" w:hAnsi="Palatino Linotype" w:cs="Arial"/>
        </w:rPr>
      </w:pPr>
    </w:p>
    <w:p w14:paraId="6AFD085A" w14:textId="14ECE294" w:rsidR="00B97A0E" w:rsidRPr="00205D54" w:rsidRDefault="007E2178"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 xml:space="preserve">Es preciso recordar, que el </w:t>
      </w:r>
      <w:r w:rsidRPr="00205D54">
        <w:rPr>
          <w:rFonts w:ascii="Palatino Linotype" w:eastAsia="Calibri" w:hAnsi="Palatino Linotype"/>
          <w:b/>
          <w:bCs/>
          <w:lang w:eastAsia="en-US"/>
        </w:rPr>
        <w:t>Sujeto Obligado</w:t>
      </w:r>
      <w:r w:rsidRPr="00205D54">
        <w:rPr>
          <w:rFonts w:ascii="Palatino Linotype" w:eastAsia="Calibri" w:hAnsi="Palatino Linotype"/>
          <w:lang w:eastAsia="en-US"/>
        </w:rPr>
        <w:t xml:space="preserve"> manifestó que dicha información fue clasificada como reservada mediante el acuerdo: </w:t>
      </w:r>
      <w:r w:rsidRPr="00205D54">
        <w:rPr>
          <w:rFonts w:ascii="Palatino Linotype" w:eastAsia="Calibri" w:hAnsi="Palatino Linotype"/>
          <w:b/>
          <w:bCs/>
          <w:lang w:eastAsia="en-US"/>
        </w:rPr>
        <w:t>006/MELOCAMP/CT/PA/SP/PM/2022</w:t>
      </w:r>
      <w:r w:rsidRPr="00205D54">
        <w:rPr>
          <w:rFonts w:ascii="Palatino Linotype" w:eastAsia="Calibri" w:hAnsi="Palatino Linotype"/>
          <w:lang w:eastAsia="en-US"/>
        </w:rPr>
        <w:t xml:space="preserve">, en términos del artículo 140 de la ley de la materia; sin embargo, se debe aclarar que, </w:t>
      </w:r>
      <w:r w:rsidR="00B97A0E" w:rsidRPr="00205D54">
        <w:rPr>
          <w:rFonts w:ascii="Palatino Linotype" w:eastAsia="Calibri" w:hAnsi="Palatino Linotype"/>
          <w:lang w:eastAsia="en-US"/>
        </w:rPr>
        <w:t>para clasificar dicha información como reservada,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08364D60" w14:textId="77777777" w:rsidR="00B97A0E" w:rsidRPr="00205D54" w:rsidRDefault="00B97A0E" w:rsidP="00B97A0E">
      <w:pPr>
        <w:spacing w:line="360" w:lineRule="auto"/>
        <w:jc w:val="both"/>
        <w:rPr>
          <w:rFonts w:ascii="Palatino Linotype" w:eastAsia="Calibri" w:hAnsi="Palatino Linotype"/>
          <w:lang w:eastAsia="en-US"/>
        </w:rPr>
      </w:pPr>
    </w:p>
    <w:p w14:paraId="264305E9"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 xml:space="preserve">Dicha valoración, debe realizarse caso por caso, a través de lo que se conoce como la llamada </w:t>
      </w:r>
      <w:r w:rsidRPr="00205D54">
        <w:rPr>
          <w:rFonts w:ascii="Palatino Linotype" w:eastAsia="Calibri" w:hAnsi="Palatino Linotype"/>
          <w:i/>
          <w:lang w:eastAsia="en-US"/>
        </w:rPr>
        <w:t>“prueba de daño”</w:t>
      </w:r>
      <w:r w:rsidRPr="00205D54">
        <w:rPr>
          <w:rFonts w:ascii="Palatino Linotype" w:eastAsia="Calibri" w:hAnsi="Palatino Linotype"/>
          <w:lang w:eastAsia="en-US"/>
        </w:rPr>
        <w:t xml:space="preserve">, que consiste en exponer los argumentos y razones, basados en elementos objetivos o verificables, a partir de los cuales se derive que la divulgación de información, en particular, puede afectar, poner en riesgo o dañar el interés </w:t>
      </w:r>
      <w:r w:rsidRPr="00205D54">
        <w:rPr>
          <w:rFonts w:ascii="Palatino Linotype" w:eastAsia="Calibri" w:hAnsi="Palatino Linotype"/>
          <w:lang w:eastAsia="en-US"/>
        </w:rPr>
        <w:lastRenderedPageBreak/>
        <w:t>protegido</w:t>
      </w:r>
      <w:r w:rsidRPr="00205D54">
        <w:rPr>
          <w:rFonts w:ascii="Palatino Linotype" w:eastAsia="Calibri" w:hAnsi="Palatino Linotype"/>
          <w:vertAlign w:val="superscript"/>
          <w:lang w:eastAsia="en-US"/>
        </w:rPr>
        <w:footnoteReference w:id="2"/>
      </w:r>
      <w:r w:rsidRPr="00205D54">
        <w:rPr>
          <w:rFonts w:ascii="Palatino Linotype" w:eastAsia="Calibri" w:hAnsi="Palatino Linotype"/>
          <w:lang w:eastAsia="en-US"/>
        </w:rPr>
        <w:t>. Asimismo, ésta no debe basarse en meras especulaciones o suposiciones, sino en elementos objetivos que deban evaluar que existe un riego actual e inminente</w:t>
      </w:r>
      <w:r w:rsidRPr="00205D54">
        <w:rPr>
          <w:rFonts w:ascii="Palatino Linotype" w:eastAsia="Calibri" w:hAnsi="Palatino Linotype"/>
          <w:vertAlign w:val="superscript"/>
          <w:lang w:eastAsia="en-US"/>
        </w:rPr>
        <w:footnoteReference w:id="3"/>
      </w:r>
      <w:r w:rsidRPr="00205D54">
        <w:rPr>
          <w:rFonts w:ascii="Palatino Linotype" w:eastAsia="Calibri" w:hAnsi="Palatino Linotype"/>
          <w:lang w:eastAsia="en-US"/>
        </w:rPr>
        <w:t>.</w:t>
      </w:r>
    </w:p>
    <w:p w14:paraId="744691A9" w14:textId="77777777" w:rsidR="00B97A0E" w:rsidRPr="00205D54" w:rsidRDefault="00B97A0E" w:rsidP="00B97A0E">
      <w:pPr>
        <w:spacing w:line="360" w:lineRule="auto"/>
        <w:jc w:val="both"/>
        <w:rPr>
          <w:rFonts w:ascii="Palatino Linotype" w:eastAsia="Calibri" w:hAnsi="Palatino Linotype"/>
          <w:lang w:eastAsia="en-US"/>
        </w:rPr>
      </w:pPr>
    </w:p>
    <w:p w14:paraId="524EEE50"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39195EE3" w14:textId="77777777" w:rsidR="00B97A0E" w:rsidRPr="00205D54" w:rsidRDefault="00B97A0E" w:rsidP="00B97A0E">
      <w:pPr>
        <w:spacing w:line="360" w:lineRule="auto"/>
        <w:jc w:val="both"/>
        <w:rPr>
          <w:rFonts w:ascii="Palatino Linotype" w:eastAsia="Calibri" w:hAnsi="Palatino Linotype"/>
          <w:lang w:eastAsia="en-US"/>
        </w:rPr>
      </w:pPr>
    </w:p>
    <w:p w14:paraId="1D59EC8E" w14:textId="3354B82A"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 xml:space="preserve">Dicho lo anterior, es necesario definir a la prueba de daño como la responsabilidad de los sujetos obligados de demostrar de manera fundada y motivada, que la divulgación de la información lesiona el </w:t>
      </w:r>
      <w:r w:rsidR="005B08F2" w:rsidRPr="00205D54">
        <w:rPr>
          <w:rFonts w:ascii="Palatino Linotype" w:eastAsia="Calibri" w:hAnsi="Palatino Linotype"/>
          <w:lang w:eastAsia="en-US"/>
        </w:rPr>
        <w:t>interés</w:t>
      </w:r>
      <w:r w:rsidRPr="00205D54">
        <w:rPr>
          <w:rFonts w:ascii="Palatino Linotype" w:eastAsia="Calibri" w:hAnsi="Palatino Linotype"/>
          <w:lang w:eastAsia="en-US"/>
        </w:rPr>
        <w:t xml:space="preserve"> debidamente protegido por la Ley, y que el menoscabo o daño que puede producirse con la publicidad de la información es mayor, que el interés de conocerla, por lo que debe clasificarse como reservada.</w:t>
      </w:r>
      <w:r w:rsidRPr="00205D54">
        <w:rPr>
          <w:rFonts w:ascii="Palatino Linotype" w:eastAsia="Calibri" w:hAnsi="Palatino Linotype"/>
          <w:vertAlign w:val="superscript"/>
          <w:lang w:eastAsia="en-US"/>
        </w:rPr>
        <w:footnoteReference w:id="4"/>
      </w:r>
    </w:p>
    <w:p w14:paraId="1DD4BF02" w14:textId="77777777" w:rsidR="00B97A0E" w:rsidRPr="00205D54" w:rsidRDefault="00B97A0E" w:rsidP="00B97A0E">
      <w:pPr>
        <w:spacing w:line="360" w:lineRule="auto"/>
        <w:jc w:val="both"/>
        <w:rPr>
          <w:rFonts w:ascii="Palatino Linotype" w:eastAsia="Calibri" w:hAnsi="Palatino Linotype"/>
          <w:lang w:eastAsia="en-US"/>
        </w:rPr>
      </w:pPr>
    </w:p>
    <w:p w14:paraId="05B064C8"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205D54">
        <w:rPr>
          <w:rFonts w:ascii="Palatino Linotype" w:eastAsia="Calibri" w:hAnsi="Palatino Linotype"/>
          <w:vertAlign w:val="superscript"/>
          <w:lang w:eastAsia="en-US"/>
        </w:rPr>
        <w:footnoteReference w:id="5"/>
      </w:r>
    </w:p>
    <w:p w14:paraId="5B16F0D8" w14:textId="77777777" w:rsidR="00B97A0E" w:rsidRPr="00205D54" w:rsidRDefault="00B97A0E" w:rsidP="00B97A0E">
      <w:pPr>
        <w:spacing w:line="360" w:lineRule="auto"/>
        <w:jc w:val="both"/>
        <w:rPr>
          <w:rFonts w:ascii="Palatino Linotype" w:eastAsia="Calibri" w:hAnsi="Palatino Linotype"/>
          <w:lang w:eastAsia="en-US"/>
        </w:rPr>
      </w:pPr>
    </w:p>
    <w:p w14:paraId="1A228469" w14:textId="77777777" w:rsidR="00B97A0E" w:rsidRPr="00205D54" w:rsidRDefault="00B97A0E" w:rsidP="00B97A0E">
      <w:pPr>
        <w:numPr>
          <w:ilvl w:val="0"/>
          <w:numId w:val="31"/>
        </w:numPr>
        <w:spacing w:after="160" w:line="360" w:lineRule="auto"/>
        <w:jc w:val="both"/>
        <w:rPr>
          <w:rFonts w:ascii="Palatino Linotype" w:eastAsia="Calibri" w:hAnsi="Palatino Linotype"/>
          <w:lang w:eastAsia="en-US"/>
        </w:rPr>
      </w:pPr>
      <w:r w:rsidRPr="00205D54">
        <w:rPr>
          <w:rFonts w:ascii="Palatino Linotype" w:eastAsia="Calibri" w:hAnsi="Palatino Linotype"/>
          <w:lang w:eastAsia="en-US"/>
        </w:rPr>
        <w:t>Se reciba una solicitud de acceso a la información.</w:t>
      </w:r>
    </w:p>
    <w:p w14:paraId="393E5FE0" w14:textId="77777777" w:rsidR="00B97A0E" w:rsidRPr="00205D54" w:rsidRDefault="00B97A0E" w:rsidP="00B97A0E">
      <w:pPr>
        <w:numPr>
          <w:ilvl w:val="0"/>
          <w:numId w:val="31"/>
        </w:numPr>
        <w:spacing w:after="160" w:line="360" w:lineRule="auto"/>
        <w:jc w:val="both"/>
        <w:rPr>
          <w:rFonts w:ascii="Palatino Linotype" w:eastAsia="Calibri" w:hAnsi="Palatino Linotype"/>
          <w:lang w:eastAsia="en-US"/>
        </w:rPr>
      </w:pPr>
      <w:r w:rsidRPr="00205D54">
        <w:rPr>
          <w:rFonts w:ascii="Palatino Linotype" w:eastAsia="Calibri" w:hAnsi="Palatino Linotype"/>
          <w:lang w:eastAsia="en-US"/>
        </w:rPr>
        <w:t>Se determine mediante resolución de autoridad competente.</w:t>
      </w:r>
    </w:p>
    <w:p w14:paraId="28F0E2E7" w14:textId="77777777" w:rsidR="00B97A0E" w:rsidRPr="00205D54" w:rsidRDefault="00B97A0E" w:rsidP="00B97A0E">
      <w:pPr>
        <w:numPr>
          <w:ilvl w:val="0"/>
          <w:numId w:val="31"/>
        </w:numPr>
        <w:spacing w:after="160" w:line="360" w:lineRule="auto"/>
        <w:jc w:val="both"/>
        <w:rPr>
          <w:rFonts w:ascii="Palatino Linotype" w:eastAsia="Calibri" w:hAnsi="Palatino Linotype"/>
          <w:lang w:eastAsia="en-US"/>
        </w:rPr>
      </w:pPr>
      <w:r w:rsidRPr="00205D54">
        <w:rPr>
          <w:rFonts w:ascii="Palatino Linotype" w:eastAsia="Calibri" w:hAnsi="Palatino Linotype"/>
          <w:lang w:eastAsia="en-US"/>
        </w:rPr>
        <w:t>Se generen versiones públicas para dar cumplimiento a las obligaciones de transparencia previstas en la Ley.</w:t>
      </w:r>
    </w:p>
    <w:p w14:paraId="3C3D792E" w14:textId="77777777" w:rsidR="00B97A0E" w:rsidRPr="00205D54" w:rsidRDefault="00B97A0E" w:rsidP="00B97A0E">
      <w:pPr>
        <w:spacing w:line="360" w:lineRule="auto"/>
        <w:jc w:val="both"/>
        <w:rPr>
          <w:rFonts w:ascii="Palatino Linotype" w:eastAsia="Calibri" w:hAnsi="Palatino Linotype"/>
          <w:lang w:eastAsia="en-US"/>
        </w:rPr>
      </w:pPr>
    </w:p>
    <w:p w14:paraId="1D5EBB92"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Situación que se robustece con el artículo 141 de la misma Ley, que señala que las causales de reserva previstas, se deberán fundar y motivar, a través de la aplicación de la prueba de daño.</w:t>
      </w:r>
    </w:p>
    <w:p w14:paraId="564E8C0E" w14:textId="77777777" w:rsidR="00B97A0E" w:rsidRPr="00205D54" w:rsidRDefault="00B97A0E" w:rsidP="00B97A0E">
      <w:pPr>
        <w:spacing w:line="360" w:lineRule="auto"/>
        <w:jc w:val="both"/>
        <w:rPr>
          <w:rFonts w:ascii="Palatino Linotype" w:eastAsia="Calibri" w:hAnsi="Palatino Linotype"/>
          <w:lang w:eastAsia="en-US"/>
        </w:rPr>
      </w:pPr>
    </w:p>
    <w:p w14:paraId="1E5FE1E2"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5F696B0C" w14:textId="77777777" w:rsidR="00B97A0E" w:rsidRPr="00205D54" w:rsidRDefault="00B97A0E" w:rsidP="00B97A0E">
      <w:pPr>
        <w:spacing w:line="360" w:lineRule="auto"/>
        <w:jc w:val="both"/>
        <w:rPr>
          <w:rFonts w:ascii="Palatino Linotype" w:eastAsia="Calibri" w:hAnsi="Palatino Linotype"/>
          <w:lang w:eastAsia="en-US"/>
        </w:rPr>
      </w:pPr>
    </w:p>
    <w:p w14:paraId="6A3CA44B" w14:textId="77777777" w:rsidR="00B97A0E" w:rsidRPr="00205D54" w:rsidRDefault="00B97A0E" w:rsidP="00B97A0E">
      <w:pPr>
        <w:numPr>
          <w:ilvl w:val="0"/>
          <w:numId w:val="32"/>
        </w:numPr>
        <w:spacing w:after="160" w:line="360" w:lineRule="auto"/>
        <w:jc w:val="both"/>
        <w:rPr>
          <w:rFonts w:ascii="Palatino Linotype" w:hAnsi="Palatino Linotype"/>
        </w:rPr>
      </w:pPr>
      <w:r w:rsidRPr="00205D54">
        <w:rPr>
          <w:rFonts w:ascii="Palatino Linotype" w:hAnsi="Palatino Linotype"/>
        </w:rPr>
        <w:t>La divulgación de la información representa un riesgo real, demostrable e identificable del perjuicio significativo al interés público o a la seguridad pública;</w:t>
      </w:r>
    </w:p>
    <w:p w14:paraId="3377B188" w14:textId="77777777" w:rsidR="00B97A0E" w:rsidRPr="00205D54" w:rsidRDefault="00B97A0E" w:rsidP="00B97A0E">
      <w:pPr>
        <w:numPr>
          <w:ilvl w:val="0"/>
          <w:numId w:val="32"/>
        </w:numPr>
        <w:spacing w:after="160" w:line="360" w:lineRule="auto"/>
        <w:jc w:val="both"/>
        <w:rPr>
          <w:rFonts w:ascii="Palatino Linotype" w:hAnsi="Palatino Linotype"/>
        </w:rPr>
      </w:pPr>
      <w:r w:rsidRPr="00205D54">
        <w:rPr>
          <w:rFonts w:ascii="Palatino Linotype" w:hAnsi="Palatino Linotype"/>
        </w:rPr>
        <w:t>El riesgo de perjuicio que supondría la divulgación supera el interés público general de que se difunda; y</w:t>
      </w:r>
    </w:p>
    <w:p w14:paraId="11E2718C" w14:textId="77777777" w:rsidR="00B97A0E" w:rsidRPr="00205D54" w:rsidRDefault="00B97A0E" w:rsidP="00B97A0E">
      <w:pPr>
        <w:numPr>
          <w:ilvl w:val="0"/>
          <w:numId w:val="32"/>
        </w:numPr>
        <w:spacing w:after="160" w:line="360" w:lineRule="auto"/>
        <w:jc w:val="both"/>
        <w:rPr>
          <w:rFonts w:ascii="Palatino Linotype" w:hAnsi="Palatino Linotype"/>
        </w:rPr>
      </w:pPr>
      <w:r w:rsidRPr="00205D54">
        <w:rPr>
          <w:rFonts w:ascii="Palatino Linotype" w:hAnsi="Palatino Linotype"/>
        </w:rPr>
        <w:t xml:space="preserve">La limitación se adecua al principio de proporcionalidad y representa el medio menos restrictivo disponible para evitar el perjuicio. </w:t>
      </w:r>
    </w:p>
    <w:p w14:paraId="372AB1BF" w14:textId="77777777" w:rsidR="00B97A0E" w:rsidRPr="00205D54" w:rsidRDefault="00B97A0E" w:rsidP="00B97A0E">
      <w:pPr>
        <w:spacing w:line="360" w:lineRule="auto"/>
        <w:jc w:val="both"/>
        <w:rPr>
          <w:rFonts w:ascii="Palatino Linotype" w:eastAsia="Calibri" w:hAnsi="Palatino Linotype"/>
          <w:lang w:eastAsia="en-US"/>
        </w:rPr>
      </w:pPr>
    </w:p>
    <w:p w14:paraId="7BF1B477" w14:textId="77777777" w:rsidR="00B97A0E" w:rsidRPr="00205D54" w:rsidRDefault="00B97A0E" w:rsidP="00B97A0E">
      <w:pPr>
        <w:spacing w:line="360" w:lineRule="auto"/>
        <w:jc w:val="both"/>
        <w:rPr>
          <w:rFonts w:ascii="Palatino Linotype" w:eastAsia="Calibri" w:hAnsi="Palatino Linotype" w:cs="Arial"/>
        </w:rPr>
      </w:pPr>
      <w:r w:rsidRPr="00205D5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205D54">
        <w:rPr>
          <w:rFonts w:ascii="Palatino Linotype" w:eastAsia="Calibri" w:hAnsi="Palatino Linotype" w:cs="Arial"/>
          <w:vertAlign w:val="superscript"/>
        </w:rPr>
        <w:footnoteReference w:id="6"/>
      </w:r>
      <w:r w:rsidRPr="00205D54">
        <w:rPr>
          <w:rFonts w:ascii="Palatino Linotype" w:eastAsia="Calibri" w:hAnsi="Palatino Linotype" w:cs="Arial"/>
        </w:rPr>
        <w:t>:</w:t>
      </w:r>
    </w:p>
    <w:p w14:paraId="02A52F65" w14:textId="77777777" w:rsidR="00B97A0E" w:rsidRPr="00205D54" w:rsidRDefault="00B97A0E" w:rsidP="00B97A0E">
      <w:pPr>
        <w:spacing w:line="360" w:lineRule="auto"/>
        <w:jc w:val="both"/>
        <w:rPr>
          <w:rFonts w:ascii="Palatino Linotype" w:eastAsia="Calibri" w:hAnsi="Palatino Linotype" w:cs="Arial"/>
        </w:rPr>
      </w:pPr>
    </w:p>
    <w:p w14:paraId="1617FA67" w14:textId="77777777" w:rsidR="00B97A0E" w:rsidRPr="00205D54" w:rsidRDefault="00B97A0E" w:rsidP="00B97A0E">
      <w:pPr>
        <w:spacing w:after="240"/>
        <w:ind w:left="567" w:right="567"/>
        <w:jc w:val="both"/>
        <w:rPr>
          <w:rFonts w:ascii="Palatino Linotype" w:eastAsia="Calibri" w:hAnsi="Palatino Linotype" w:cs="Arial"/>
          <w:i/>
        </w:rPr>
      </w:pPr>
      <w:r w:rsidRPr="00205D54">
        <w:rPr>
          <w:rFonts w:ascii="Palatino Linotype" w:eastAsia="Calibri" w:hAnsi="Palatino Linotype"/>
          <w:i/>
        </w:rPr>
        <w:t>“</w:t>
      </w:r>
      <w:r w:rsidRPr="00205D54">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205D54">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w:t>
      </w:r>
      <w:r w:rsidRPr="00205D54">
        <w:rPr>
          <w:rFonts w:ascii="Palatino Linotype" w:eastAsia="Calibri" w:hAnsi="Palatino Linotype"/>
          <w:i/>
        </w:rPr>
        <w:lastRenderedPageBreak/>
        <w:t xml:space="preserve">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05D54">
        <w:rPr>
          <w:rFonts w:ascii="Palatino Linotype" w:eastAsia="Calibri" w:hAnsi="Palatino Linotype"/>
          <w:i/>
        </w:rPr>
        <w:t>officio</w:t>
      </w:r>
      <w:proofErr w:type="spellEnd"/>
      <w:r w:rsidRPr="00205D54">
        <w:rPr>
          <w:rFonts w:ascii="Palatino Linotype" w:eastAsia="Calibri" w:hAnsi="Palatino Linotype"/>
          <w:i/>
        </w:rPr>
        <w:t>, con el propósito de obtener una versión que sea pública para la parte interesada.” (</w:t>
      </w:r>
      <w:proofErr w:type="gramStart"/>
      <w:r w:rsidRPr="00205D54">
        <w:rPr>
          <w:rFonts w:ascii="Palatino Linotype" w:eastAsia="Calibri" w:hAnsi="Palatino Linotype"/>
          <w:i/>
        </w:rPr>
        <w:t>sic</w:t>
      </w:r>
      <w:proofErr w:type="gramEnd"/>
      <w:r w:rsidRPr="00205D54">
        <w:rPr>
          <w:rFonts w:ascii="Palatino Linotype" w:eastAsia="Calibri" w:hAnsi="Palatino Linotype"/>
          <w:i/>
        </w:rPr>
        <w:t>)</w:t>
      </w:r>
    </w:p>
    <w:p w14:paraId="30EE0A8D" w14:textId="77777777" w:rsidR="00B97A0E" w:rsidRPr="00205D54" w:rsidRDefault="00B97A0E" w:rsidP="00B97A0E">
      <w:pPr>
        <w:spacing w:line="360" w:lineRule="auto"/>
        <w:jc w:val="both"/>
        <w:rPr>
          <w:rFonts w:ascii="Palatino Linotype" w:eastAsia="Calibri" w:hAnsi="Palatino Linotype"/>
          <w:lang w:val="es-MX" w:eastAsia="en-US"/>
        </w:rPr>
      </w:pPr>
    </w:p>
    <w:p w14:paraId="3717987E"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Prueba de daño, que cobra relevancia puesto que sí ésta no arroja resultados contundentes sobre un posible peligro, deberá de publicarse la información</w:t>
      </w:r>
      <w:r w:rsidRPr="00205D54">
        <w:rPr>
          <w:rFonts w:ascii="Palatino Linotype" w:eastAsia="Calibri" w:hAnsi="Palatino Linotype"/>
          <w:vertAlign w:val="superscript"/>
          <w:lang w:eastAsia="en-US"/>
        </w:rPr>
        <w:footnoteReference w:id="7"/>
      </w:r>
      <w:r w:rsidRPr="00205D54">
        <w:rPr>
          <w:rFonts w:ascii="Palatino Linotype" w:eastAsia="Calibri" w:hAnsi="Palatino Linotype"/>
          <w:lang w:eastAsia="en-US"/>
        </w:rPr>
        <w:t>.</w:t>
      </w:r>
    </w:p>
    <w:p w14:paraId="1F41E860" w14:textId="77777777" w:rsidR="00B97A0E" w:rsidRPr="00205D54" w:rsidRDefault="00B97A0E" w:rsidP="00B97A0E">
      <w:pPr>
        <w:spacing w:line="360" w:lineRule="auto"/>
        <w:jc w:val="both"/>
        <w:rPr>
          <w:rFonts w:ascii="Palatino Linotype" w:eastAsia="Calibri" w:hAnsi="Palatino Linotype"/>
          <w:lang w:eastAsia="en-US"/>
        </w:rPr>
      </w:pPr>
    </w:p>
    <w:p w14:paraId="3E7C731B"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4758B08B" w14:textId="77777777" w:rsidR="00B97A0E" w:rsidRPr="00205D54" w:rsidRDefault="00B97A0E" w:rsidP="00B97A0E">
      <w:pPr>
        <w:spacing w:line="360" w:lineRule="auto"/>
        <w:jc w:val="both"/>
        <w:rPr>
          <w:rFonts w:ascii="Palatino Linotype" w:eastAsia="Calibri" w:hAnsi="Palatino Linotype"/>
          <w:lang w:eastAsia="en-US"/>
        </w:rPr>
      </w:pPr>
    </w:p>
    <w:p w14:paraId="3079A741"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205D54">
        <w:rPr>
          <w:rFonts w:ascii="Palatino Linotype" w:eastAsia="Calibri" w:hAnsi="Palatino Linotype"/>
          <w:vertAlign w:val="superscript"/>
          <w:lang w:eastAsia="en-US"/>
        </w:rPr>
        <w:footnoteReference w:id="8"/>
      </w:r>
    </w:p>
    <w:p w14:paraId="46122B86" w14:textId="77777777" w:rsidR="00B97A0E" w:rsidRPr="00205D54" w:rsidRDefault="00B97A0E" w:rsidP="00B97A0E">
      <w:pPr>
        <w:spacing w:line="360" w:lineRule="auto"/>
        <w:jc w:val="both"/>
        <w:rPr>
          <w:rFonts w:ascii="Palatino Linotype" w:eastAsia="Calibri" w:hAnsi="Palatino Linotype"/>
          <w:lang w:eastAsia="en-US"/>
        </w:rPr>
      </w:pPr>
    </w:p>
    <w:p w14:paraId="421C9563"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 xml:space="preserve">De este modo, es necesario que la autoridad, al aplicar la prueba de daño, distinga entre los supuestos por los cuales puede invocar la reserva de la información y cuáles </w:t>
      </w:r>
      <w:r w:rsidRPr="00205D54">
        <w:rPr>
          <w:rFonts w:ascii="Palatino Linotype" w:eastAsia="Calibri" w:hAnsi="Palatino Linotype"/>
          <w:lang w:eastAsia="en-US"/>
        </w:rPr>
        <w:lastRenderedPageBreak/>
        <w:t>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5D9BCB68" w14:textId="77777777" w:rsidR="00B97A0E" w:rsidRPr="00205D54" w:rsidRDefault="00B97A0E" w:rsidP="00B97A0E">
      <w:pPr>
        <w:spacing w:line="360" w:lineRule="auto"/>
        <w:jc w:val="both"/>
        <w:rPr>
          <w:rFonts w:ascii="Palatino Linotype" w:eastAsia="Calibri" w:hAnsi="Palatino Linotype"/>
          <w:lang w:val="es-MX" w:eastAsia="en-US"/>
        </w:rPr>
      </w:pPr>
    </w:p>
    <w:p w14:paraId="2A37CC7D" w14:textId="2CADA99D"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Aunado a lo anterior, se tiene que, para realizar la clasificación de la información se debe</w:t>
      </w:r>
      <w:r w:rsidRPr="00205D54">
        <w:rPr>
          <w:rFonts w:ascii="Palatino Linotype" w:eastAsia="Calibri" w:hAnsi="Palatino Linotype"/>
          <w:vertAlign w:val="superscript"/>
          <w:lang w:eastAsia="en-US"/>
        </w:rPr>
        <w:footnoteReference w:id="9"/>
      </w:r>
      <w:r w:rsidRPr="00205D54">
        <w:rPr>
          <w:rFonts w:ascii="Palatino Linotype" w:eastAsia="Calibri" w:hAnsi="Palatino Linotype"/>
          <w:lang w:eastAsia="en-US"/>
        </w:rPr>
        <w:t>:</w:t>
      </w:r>
    </w:p>
    <w:p w14:paraId="39ACB106" w14:textId="77777777" w:rsidR="00B97A0E" w:rsidRPr="00205D54" w:rsidRDefault="00B97A0E" w:rsidP="00B97A0E">
      <w:pPr>
        <w:numPr>
          <w:ilvl w:val="0"/>
          <w:numId w:val="33"/>
        </w:numPr>
        <w:spacing w:before="240" w:after="240" w:line="360" w:lineRule="auto"/>
        <w:ind w:left="714" w:hanging="357"/>
        <w:jc w:val="both"/>
        <w:rPr>
          <w:rFonts w:ascii="Palatino Linotype" w:eastAsia="Calibri" w:hAnsi="Palatino Linotype"/>
          <w:lang w:eastAsia="en-US"/>
        </w:rPr>
      </w:pPr>
      <w:r w:rsidRPr="00205D54">
        <w:rPr>
          <w:rFonts w:ascii="Palatino Linotype" w:eastAsia="Calibri" w:hAnsi="Palatino Linotype"/>
          <w:b/>
          <w:lang w:eastAsia="en-US"/>
        </w:rPr>
        <w:t>Fundar:</w:t>
      </w:r>
      <w:r w:rsidRPr="00205D54">
        <w:rPr>
          <w:rFonts w:ascii="Palatino Linotype" w:eastAsia="Calibri" w:hAnsi="Palatino Linotype"/>
          <w:lang w:eastAsia="en-US"/>
        </w:rPr>
        <w:t xml:space="preserve"> señalando el artículo, fracción, inciso, párrafo o numeral de la Ley o tratado internacional suscrito por el Estado mexicano que expresamente le otorgue el carácter de reservada.</w:t>
      </w:r>
    </w:p>
    <w:p w14:paraId="31101650" w14:textId="77777777" w:rsidR="00B97A0E" w:rsidRPr="00205D54" w:rsidRDefault="00B97A0E" w:rsidP="00B97A0E">
      <w:pPr>
        <w:numPr>
          <w:ilvl w:val="0"/>
          <w:numId w:val="33"/>
        </w:numPr>
        <w:spacing w:before="240" w:after="240" w:line="360" w:lineRule="auto"/>
        <w:ind w:left="714" w:hanging="357"/>
        <w:jc w:val="both"/>
        <w:rPr>
          <w:rFonts w:ascii="Palatino Linotype" w:eastAsia="Calibri" w:hAnsi="Palatino Linotype"/>
          <w:lang w:eastAsia="en-US"/>
        </w:rPr>
      </w:pPr>
      <w:r w:rsidRPr="00205D54">
        <w:rPr>
          <w:rFonts w:ascii="Palatino Linotype" w:eastAsia="Calibri" w:hAnsi="Palatino Linotype"/>
          <w:b/>
          <w:lang w:eastAsia="en-US"/>
        </w:rPr>
        <w:t>Motivar:</w:t>
      </w:r>
      <w:r w:rsidRPr="00205D54">
        <w:rPr>
          <w:rFonts w:ascii="Palatino Linotype" w:eastAsia="Calibri" w:hAnsi="Palatino Linotype"/>
          <w:lang w:eastAsia="en-US"/>
        </w:rPr>
        <w:t xml:space="preserve"> señalando las razones o circunstancias especiales que lo llevaron a concluir que el caso particular se ajusta al supuesto previsto por la norma legal invocada como fundamento.</w:t>
      </w:r>
    </w:p>
    <w:p w14:paraId="5134BA73" w14:textId="77777777" w:rsidR="00B97A0E" w:rsidRPr="00205D54" w:rsidRDefault="00B97A0E" w:rsidP="00B97A0E">
      <w:pPr>
        <w:spacing w:line="360" w:lineRule="auto"/>
        <w:ind w:left="780"/>
        <w:jc w:val="both"/>
        <w:rPr>
          <w:rFonts w:ascii="Palatino Linotype" w:eastAsia="Calibri" w:hAnsi="Palatino Linotype"/>
          <w:lang w:eastAsia="en-US"/>
        </w:rPr>
      </w:pPr>
    </w:p>
    <w:p w14:paraId="6EE1C13D" w14:textId="77777777" w:rsidR="00B97A0E" w:rsidRPr="00205D54" w:rsidRDefault="00B97A0E" w:rsidP="00B97A0E">
      <w:pPr>
        <w:spacing w:line="360" w:lineRule="auto"/>
        <w:jc w:val="both"/>
        <w:rPr>
          <w:rFonts w:ascii="Palatino Linotype" w:eastAsia="Calibri" w:hAnsi="Palatino Linotype"/>
          <w:lang w:eastAsia="en-US"/>
        </w:rPr>
      </w:pPr>
      <w:r w:rsidRPr="00205D54">
        <w:rPr>
          <w:rFonts w:ascii="Palatino Linotype" w:eastAsia="Calibri" w:hAnsi="Palatino Linotype"/>
          <w:lang w:eastAsia="en-US"/>
        </w:rPr>
        <w:t>Siendo que, en el caso específico de la reserva, la motivación de la clasificación, también deberá comprender las circunstancias que justifican el establecimiento de determinado plazo de reserva.</w:t>
      </w:r>
    </w:p>
    <w:p w14:paraId="65BF3DD7" w14:textId="77777777" w:rsidR="00B97A0E" w:rsidRPr="00205D54" w:rsidRDefault="00B97A0E" w:rsidP="00B97A0E">
      <w:pPr>
        <w:spacing w:line="360" w:lineRule="auto"/>
        <w:jc w:val="both"/>
        <w:rPr>
          <w:rFonts w:ascii="Palatino Linotype" w:eastAsia="Calibri" w:hAnsi="Palatino Linotype"/>
          <w:lang w:eastAsia="en-US"/>
        </w:rPr>
      </w:pPr>
    </w:p>
    <w:p w14:paraId="74B44488" w14:textId="77777777" w:rsidR="00B97A0E" w:rsidRPr="00205D54" w:rsidRDefault="00B97A0E" w:rsidP="00B97A0E">
      <w:pPr>
        <w:spacing w:line="360" w:lineRule="auto"/>
        <w:jc w:val="both"/>
        <w:rPr>
          <w:rFonts w:ascii="Palatino Linotype" w:eastAsia="Calibri" w:hAnsi="Palatino Linotype"/>
          <w:bCs/>
          <w:lang w:eastAsia="en-US"/>
        </w:rPr>
      </w:pPr>
      <w:r w:rsidRPr="00205D54">
        <w:rPr>
          <w:rFonts w:ascii="Palatino Linotype" w:eastAsia="Calibri" w:hAnsi="Palatino Linotype"/>
          <w:lang w:eastAsia="en-US"/>
        </w:rPr>
        <w:t xml:space="preserve">En otras palabras, para clasificar la información como reservada, los acuerdos deben estar debidamente fundados y motivados, situación que no aconteció en el presente </w:t>
      </w:r>
      <w:r w:rsidRPr="00205D54">
        <w:rPr>
          <w:rFonts w:ascii="Palatino Linotype" w:eastAsia="Calibri" w:hAnsi="Palatino Linotype"/>
          <w:lang w:eastAsia="en-US"/>
        </w:rPr>
        <w:lastRenderedPageBreak/>
        <w:t xml:space="preserve">asunto, ya que, no </w:t>
      </w:r>
      <w:r w:rsidRPr="00205D54">
        <w:rPr>
          <w:rFonts w:ascii="Palatino Linotype" w:eastAsia="Calibri" w:hAnsi="Palatino Linotype"/>
          <w:bCs/>
          <w:lang w:eastAsia="en-U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14:paraId="42B61708" w14:textId="77777777" w:rsidR="00B97A0E" w:rsidRPr="00205D54" w:rsidRDefault="00B97A0E" w:rsidP="00B97A0E">
      <w:pPr>
        <w:spacing w:line="360" w:lineRule="auto"/>
        <w:jc w:val="both"/>
        <w:rPr>
          <w:rFonts w:ascii="Palatino Linotype" w:eastAsia="Calibri" w:hAnsi="Palatino Linotype"/>
          <w:bCs/>
          <w:sz w:val="18"/>
          <w:lang w:eastAsia="en-US"/>
        </w:rPr>
      </w:pPr>
    </w:p>
    <w:p w14:paraId="5E9E7109" w14:textId="77777777" w:rsidR="00B97A0E" w:rsidRPr="00205D54" w:rsidRDefault="00B97A0E" w:rsidP="00B97A0E">
      <w:pPr>
        <w:ind w:left="567" w:right="567"/>
        <w:jc w:val="both"/>
        <w:rPr>
          <w:rFonts w:ascii="Palatino Linotype" w:eastAsia="Calibri" w:hAnsi="Palatino Linotype"/>
          <w:i/>
        </w:rPr>
      </w:pPr>
      <w:r w:rsidRPr="00205D54">
        <w:rPr>
          <w:rFonts w:ascii="Palatino Linotype" w:eastAsia="Calibri" w:hAnsi="Palatino Linotype"/>
          <w:i/>
        </w:rPr>
        <w:t>“</w:t>
      </w:r>
      <w:r w:rsidRPr="00205D54">
        <w:rPr>
          <w:rFonts w:ascii="Palatino Linotype" w:eastAsia="Calibri" w:hAnsi="Palatino Linotype"/>
          <w:b/>
          <w:i/>
        </w:rPr>
        <w:t>FUNDAMENTACIÓN Y MOTIVACIÓN. EL ASPECTO FORMAL DE LA GARANTÍA Y SU FINALIDAD SE TRADUCEN EN EXPLICAR, JUSTIFICAR, POSIBILITAR LA DEFENSA Y COMUNICAR LA DECISIÓN. </w:t>
      </w:r>
      <w:r w:rsidRPr="00205D54">
        <w:rPr>
          <w:rFonts w:ascii="Palatino Linotype" w:eastAsia="Calibri" w:hAnsi="Palatino Linotype"/>
          <w:i/>
        </w:rPr>
        <w:t>El contenido formal de la garantía de legalidad prevista en el artículo 16 constitucional relativa a la fundamentación y motivación tiene como propósito primordial y ratio que el justiciable </w:t>
      </w:r>
      <w:r w:rsidRPr="00205D54">
        <w:rPr>
          <w:rFonts w:ascii="Palatino Linotype" w:eastAsia="Calibri" w:hAnsi="Palatino Linotype"/>
          <w:b/>
          <w:i/>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05D54">
        <w:rPr>
          <w:rFonts w:ascii="Palatino Linotype" w:eastAsia="Calibri" w:hAnsi="Palatino Linotype"/>
          <w:i/>
          <w:u w:val="single"/>
        </w:rPr>
        <w:t>.</w:t>
      </w:r>
      <w:r w:rsidRPr="00205D54">
        <w:rPr>
          <w:rFonts w:ascii="Palatino Linotype" w:eastAsia="Calibri" w:hAnsi="Palatino Linotype"/>
          <w:i/>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05D54">
        <w:rPr>
          <w:rFonts w:ascii="Palatino Linotype" w:eastAsia="Calibri" w:hAnsi="Palatino Linotype"/>
          <w:b/>
          <w:i/>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05D54">
        <w:rPr>
          <w:rFonts w:ascii="Palatino Linotype" w:eastAsia="Calibri" w:hAnsi="Palatino Linotype"/>
          <w:i/>
        </w:rPr>
        <w:t> del que se deduzca la relación de pertenencia lógica de los hechos al derecho invocado, que es la subsunción.”</w:t>
      </w:r>
    </w:p>
    <w:p w14:paraId="7F634C05" w14:textId="77777777" w:rsidR="00B97A0E" w:rsidRPr="00205D54" w:rsidRDefault="00B97A0E" w:rsidP="00B97A0E">
      <w:pPr>
        <w:ind w:left="567" w:right="567"/>
        <w:jc w:val="right"/>
        <w:rPr>
          <w:rFonts w:ascii="Palatino Linotype" w:eastAsia="Calibri" w:hAnsi="Palatino Linotype"/>
          <w:i/>
          <w:sz w:val="18"/>
        </w:rPr>
      </w:pPr>
      <w:r w:rsidRPr="00205D54">
        <w:rPr>
          <w:rFonts w:ascii="Palatino Linotype" w:eastAsia="Calibri" w:hAnsi="Palatino Linotype"/>
          <w:i/>
          <w:sz w:val="18"/>
        </w:rPr>
        <w:t>(Énfasis añadido)</w:t>
      </w:r>
    </w:p>
    <w:p w14:paraId="1F684F49" w14:textId="77777777" w:rsidR="00B97A0E" w:rsidRPr="00205D54" w:rsidRDefault="00B97A0E" w:rsidP="00B97A0E">
      <w:pPr>
        <w:ind w:left="567" w:right="567"/>
        <w:jc w:val="right"/>
        <w:rPr>
          <w:rFonts w:ascii="Palatino Linotype" w:eastAsia="Calibri" w:hAnsi="Palatino Linotype"/>
          <w:i/>
          <w:sz w:val="18"/>
          <w:lang w:val="es-MX"/>
        </w:rPr>
      </w:pPr>
    </w:p>
    <w:p w14:paraId="7FB6538C" w14:textId="77777777" w:rsidR="00B97A0E" w:rsidRPr="00205D54" w:rsidRDefault="00B97A0E" w:rsidP="00B97A0E">
      <w:pPr>
        <w:autoSpaceDE w:val="0"/>
        <w:autoSpaceDN w:val="0"/>
        <w:adjustRightInd w:val="0"/>
        <w:spacing w:line="360" w:lineRule="auto"/>
        <w:jc w:val="both"/>
        <w:rPr>
          <w:rFonts w:ascii="Palatino Linotype" w:hAnsi="Palatino Linotype"/>
          <w:bCs/>
        </w:rPr>
      </w:pPr>
    </w:p>
    <w:p w14:paraId="10B00C43" w14:textId="67D4BB1D" w:rsidR="00B97A0E" w:rsidRPr="00205D54" w:rsidRDefault="00B97A0E" w:rsidP="00B97A0E">
      <w:pPr>
        <w:autoSpaceDE w:val="0"/>
        <w:autoSpaceDN w:val="0"/>
        <w:adjustRightInd w:val="0"/>
        <w:spacing w:line="360" w:lineRule="auto"/>
        <w:jc w:val="both"/>
        <w:rPr>
          <w:rFonts w:ascii="Palatino Linotype" w:hAnsi="Palatino Linotype"/>
        </w:rPr>
      </w:pPr>
      <w:r w:rsidRPr="00205D54">
        <w:rPr>
          <w:rFonts w:ascii="Palatino Linotype" w:hAnsi="Palatino Linotype"/>
        </w:rPr>
        <w:lastRenderedPageBreak/>
        <w:t xml:space="preserve">Por lo expuesto, es dable ordenar la presentación del </w:t>
      </w:r>
      <w:r w:rsidRPr="00205D54">
        <w:rPr>
          <w:rFonts w:ascii="Palatino Linotype" w:hAnsi="Palatino Linotype"/>
          <w:b/>
          <w:bCs/>
          <w:u w:val="single"/>
        </w:rPr>
        <w:t>Acuerdo de Clasificación correspondiente, con el cual se deberá fundamentar y motivar adecuadamente la clasificación de la información solicitada por la Recurrente</w:t>
      </w:r>
      <w:r w:rsidR="00C105D0" w:rsidRPr="00205D54">
        <w:rPr>
          <w:rFonts w:ascii="Palatino Linotype" w:hAnsi="Palatino Linotype"/>
          <w:b/>
          <w:bCs/>
          <w:u w:val="single"/>
        </w:rPr>
        <w:t xml:space="preserve"> referente a las actividades que ha llevado a cabo el área de Prevención del Delito del primero del 01 de enero al treinta y uno de julio de 2022</w:t>
      </w:r>
      <w:r w:rsidRPr="00205D54">
        <w:rPr>
          <w:rFonts w:ascii="Palatino Linotype" w:hAnsi="Palatino Linotype"/>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4CD3171E" w14:textId="77777777" w:rsidR="00B97A0E" w:rsidRPr="00205D54" w:rsidRDefault="00B97A0E" w:rsidP="00B97A0E">
      <w:pPr>
        <w:autoSpaceDE w:val="0"/>
        <w:autoSpaceDN w:val="0"/>
        <w:adjustRightInd w:val="0"/>
        <w:spacing w:line="360" w:lineRule="auto"/>
        <w:jc w:val="both"/>
        <w:rPr>
          <w:rFonts w:ascii="Palatino Linotype" w:hAnsi="Palatino Linotype"/>
        </w:rPr>
      </w:pPr>
    </w:p>
    <w:p w14:paraId="3CF60824" w14:textId="3195345A" w:rsidR="001B2F5E" w:rsidRPr="00205D54" w:rsidRDefault="00085686" w:rsidP="00085686">
      <w:pPr>
        <w:spacing w:line="360" w:lineRule="auto"/>
        <w:jc w:val="both"/>
        <w:rPr>
          <w:rFonts w:ascii="Palatino Linotype" w:hAnsi="Palatino Linotype" w:cs="Arial"/>
        </w:rPr>
      </w:pPr>
      <w:r w:rsidRPr="00205D54">
        <w:rPr>
          <w:rFonts w:ascii="Palatino Linotype" w:eastAsia="MS Mincho" w:hAnsi="Palatino Linotype" w:cs="Arial"/>
          <w:lang w:val="es-ES_tradnl"/>
        </w:rPr>
        <w:t xml:space="preserve">Por otro </w:t>
      </w:r>
      <w:r w:rsidR="001B2F5E" w:rsidRPr="00205D54">
        <w:rPr>
          <w:rFonts w:ascii="Palatino Linotype" w:eastAsia="MS Mincho" w:hAnsi="Palatino Linotype" w:cs="Arial"/>
          <w:lang w:val="es-ES_tradnl"/>
        </w:rPr>
        <w:t>lado,</w:t>
      </w:r>
      <w:r w:rsidRPr="00205D54">
        <w:rPr>
          <w:rFonts w:ascii="Palatino Linotype" w:eastAsia="MS Mincho" w:hAnsi="Palatino Linotype" w:cs="Arial"/>
          <w:lang w:val="es-ES_tradnl"/>
        </w:rPr>
        <w:t xml:space="preserve"> r</w:t>
      </w:r>
      <w:proofErr w:type="spellStart"/>
      <w:r w:rsidRPr="00205D54">
        <w:rPr>
          <w:rFonts w:ascii="Palatino Linotype" w:hAnsi="Palatino Linotype" w:cs="Arial"/>
        </w:rPr>
        <w:t>especto</w:t>
      </w:r>
      <w:proofErr w:type="spellEnd"/>
      <w:r w:rsidRPr="00205D54">
        <w:rPr>
          <w:rFonts w:ascii="Palatino Linotype" w:hAnsi="Palatino Linotype" w:cs="Arial"/>
        </w:rPr>
        <w:t xml:space="preserve"> de</w:t>
      </w:r>
      <w:r w:rsidR="001B2F5E" w:rsidRPr="00205D54">
        <w:rPr>
          <w:rFonts w:ascii="Palatino Linotype" w:hAnsi="Palatino Linotype" w:cs="Arial"/>
        </w:rPr>
        <w:t xml:space="preserve"> los</w:t>
      </w:r>
      <w:r w:rsidRPr="00205D54">
        <w:rPr>
          <w:rFonts w:ascii="Palatino Linotype" w:hAnsi="Palatino Linotype" w:cs="Arial"/>
        </w:rPr>
        <w:t xml:space="preserve"> punto</w:t>
      </w:r>
      <w:r w:rsidR="001B2F5E" w:rsidRPr="00205D54">
        <w:rPr>
          <w:rFonts w:ascii="Palatino Linotype" w:hAnsi="Palatino Linotype" w:cs="Arial"/>
        </w:rPr>
        <w:t>s</w:t>
      </w:r>
      <w:r w:rsidRPr="00205D54">
        <w:rPr>
          <w:rFonts w:ascii="Palatino Linotype" w:hAnsi="Palatino Linotype" w:cs="Arial"/>
        </w:rPr>
        <w:t xml:space="preserve"> </w:t>
      </w:r>
      <w:r w:rsidR="001B2F5E" w:rsidRPr="00205D54">
        <w:rPr>
          <w:rFonts w:ascii="Palatino Linotype" w:hAnsi="Palatino Linotype" w:cs="Arial"/>
          <w:b/>
          <w:bCs/>
        </w:rPr>
        <w:t>7, 8 y 10</w:t>
      </w:r>
      <w:r w:rsidRPr="00205D54">
        <w:rPr>
          <w:rFonts w:ascii="Palatino Linotype" w:hAnsi="Palatino Linotype" w:cs="Arial"/>
        </w:rPr>
        <w:t xml:space="preserve"> de la solicitud de información, que corresponde a la entrega de </w:t>
      </w:r>
      <w:bookmarkStart w:id="8" w:name="_Hlk96637517"/>
      <w:r w:rsidRPr="00205D54">
        <w:rPr>
          <w:rFonts w:ascii="Palatino Linotype" w:hAnsi="Palatino Linotype" w:cs="Arial"/>
        </w:rPr>
        <w:t xml:space="preserve">los documentos en donde conste </w:t>
      </w:r>
      <w:r w:rsidR="001B2F5E" w:rsidRPr="00205D54">
        <w:rPr>
          <w:rFonts w:ascii="Palatino Linotype" w:hAnsi="Palatino Linotype" w:cs="Arial"/>
        </w:rPr>
        <w:t>lo siguiente:</w:t>
      </w:r>
    </w:p>
    <w:p w14:paraId="216937E8" w14:textId="77777777" w:rsidR="001B2F5E" w:rsidRPr="00205D54" w:rsidRDefault="001B2F5E" w:rsidP="00085686">
      <w:pPr>
        <w:spacing w:line="360" w:lineRule="auto"/>
        <w:jc w:val="both"/>
        <w:rPr>
          <w:rFonts w:ascii="Palatino Linotype" w:hAnsi="Palatino Linotype" w:cs="Arial"/>
        </w:rPr>
      </w:pPr>
    </w:p>
    <w:p w14:paraId="0520C8DC" w14:textId="77777777" w:rsidR="001B2F5E" w:rsidRPr="00205D54" w:rsidRDefault="001B2F5E" w:rsidP="001B2F5E">
      <w:pPr>
        <w:ind w:left="851" w:right="851"/>
        <w:jc w:val="both"/>
        <w:rPr>
          <w:rFonts w:ascii="Palatino Linotype" w:hAnsi="Palatino Linotype" w:cs="Arial"/>
          <w:i/>
          <w:iCs/>
        </w:rPr>
      </w:pPr>
      <w:r w:rsidRPr="00205D54">
        <w:rPr>
          <w:rFonts w:ascii="Palatino Linotype" w:hAnsi="Palatino Linotype" w:cs="Arial"/>
        </w:rPr>
        <w:t>7.</w:t>
      </w:r>
      <w:r w:rsidRPr="00205D54">
        <w:rPr>
          <w:rFonts w:ascii="Palatino Linotype" w:hAnsi="Palatino Linotype" w:cs="Arial"/>
        </w:rPr>
        <w:tab/>
      </w:r>
      <w:r w:rsidRPr="00205D54">
        <w:rPr>
          <w:rFonts w:ascii="Palatino Linotype" w:hAnsi="Palatino Linotype" w:cs="Arial"/>
          <w:i/>
          <w:iCs/>
        </w:rPr>
        <w:t>Apoyos que se han brindado por parte de Protección Civil o área similar, a las emergencias del municipio en el periodo que comprende del 01 de enero de 2021 al 01 de agosto de 2022.</w:t>
      </w:r>
    </w:p>
    <w:p w14:paraId="1E0DB935" w14:textId="77777777" w:rsidR="001B2F5E" w:rsidRPr="00205D54" w:rsidRDefault="001B2F5E" w:rsidP="001B2F5E">
      <w:pPr>
        <w:ind w:left="851" w:right="851"/>
        <w:jc w:val="both"/>
        <w:rPr>
          <w:rFonts w:ascii="Palatino Linotype" w:hAnsi="Palatino Linotype" w:cs="Arial"/>
          <w:i/>
          <w:iCs/>
        </w:rPr>
      </w:pPr>
    </w:p>
    <w:p w14:paraId="7996EAA7" w14:textId="55C665AE" w:rsidR="001B2F5E" w:rsidRPr="00205D54" w:rsidRDefault="001B2F5E" w:rsidP="001B2F5E">
      <w:pPr>
        <w:ind w:left="851" w:right="851"/>
        <w:jc w:val="both"/>
        <w:rPr>
          <w:rFonts w:ascii="Palatino Linotype" w:hAnsi="Palatino Linotype" w:cs="Arial"/>
          <w:i/>
          <w:iCs/>
        </w:rPr>
      </w:pPr>
      <w:r w:rsidRPr="00205D54">
        <w:rPr>
          <w:rFonts w:ascii="Palatino Linotype" w:hAnsi="Palatino Linotype" w:cs="Arial"/>
          <w:i/>
          <w:iCs/>
        </w:rPr>
        <w:t>8.</w:t>
      </w:r>
      <w:r w:rsidRPr="00205D54">
        <w:rPr>
          <w:rFonts w:ascii="Palatino Linotype" w:hAnsi="Palatino Linotype" w:cs="Arial"/>
          <w:i/>
          <w:iCs/>
        </w:rPr>
        <w:tab/>
        <w:t xml:space="preserve">Cantidad de veces que Protección Civil o área similar a </w:t>
      </w:r>
      <w:proofErr w:type="spellStart"/>
      <w:r w:rsidRPr="00205D54">
        <w:rPr>
          <w:rFonts w:ascii="Palatino Linotype" w:hAnsi="Palatino Linotype" w:cs="Arial"/>
          <w:i/>
          <w:iCs/>
        </w:rPr>
        <w:t>sanitizado</w:t>
      </w:r>
      <w:proofErr w:type="spellEnd"/>
      <w:r w:rsidRPr="00205D54">
        <w:rPr>
          <w:rFonts w:ascii="Palatino Linotype" w:hAnsi="Palatino Linotype" w:cs="Arial"/>
          <w:i/>
          <w:iCs/>
        </w:rPr>
        <w:t xml:space="preserve"> los espacios públicos en el periodo que comprende del 01 de enero de 2021 al 01 de agosto de 2022.</w:t>
      </w:r>
    </w:p>
    <w:p w14:paraId="1C1679B4" w14:textId="77777777" w:rsidR="001B2F5E" w:rsidRPr="00205D54" w:rsidRDefault="001B2F5E" w:rsidP="001B2F5E">
      <w:pPr>
        <w:ind w:left="851" w:right="851"/>
        <w:jc w:val="both"/>
        <w:rPr>
          <w:rFonts w:ascii="Palatino Linotype" w:hAnsi="Palatino Linotype" w:cs="Arial"/>
          <w:i/>
          <w:iCs/>
        </w:rPr>
      </w:pPr>
    </w:p>
    <w:p w14:paraId="2AE80FC1" w14:textId="511CD258" w:rsidR="001B2F5E" w:rsidRPr="00205D54" w:rsidRDefault="001B2F5E" w:rsidP="001B2F5E">
      <w:pPr>
        <w:ind w:left="851" w:right="851"/>
        <w:jc w:val="both"/>
        <w:rPr>
          <w:rFonts w:ascii="Palatino Linotype" w:hAnsi="Palatino Linotype" w:cs="Arial"/>
          <w:i/>
          <w:iCs/>
        </w:rPr>
      </w:pPr>
      <w:r w:rsidRPr="00205D54">
        <w:rPr>
          <w:rFonts w:ascii="Palatino Linotype" w:hAnsi="Palatino Linotype" w:cs="Arial"/>
          <w:i/>
          <w:iCs/>
        </w:rPr>
        <w:t>10.</w:t>
      </w:r>
      <w:r w:rsidRPr="00205D54">
        <w:rPr>
          <w:rFonts w:ascii="Palatino Linotype" w:hAnsi="Palatino Linotype" w:cs="Arial"/>
          <w:i/>
          <w:iCs/>
        </w:rPr>
        <w:tab/>
        <w:t xml:space="preserve">Informe de actividades del área de Mejora Regulatoria o similar, así como especificación de los </w:t>
      </w:r>
      <w:proofErr w:type="spellStart"/>
      <w:r w:rsidRPr="00205D54">
        <w:rPr>
          <w:rFonts w:ascii="Palatino Linotype" w:hAnsi="Palatino Linotype" w:cs="Arial"/>
          <w:i/>
          <w:iCs/>
        </w:rPr>
        <w:t>tramites</w:t>
      </w:r>
      <w:proofErr w:type="spellEnd"/>
      <w:r w:rsidRPr="00205D54">
        <w:rPr>
          <w:rFonts w:ascii="Palatino Linotype" w:hAnsi="Palatino Linotype" w:cs="Arial"/>
          <w:i/>
          <w:iCs/>
        </w:rPr>
        <w:t xml:space="preserve"> y servicios que se han visto beneficiados por dichas actividades del periodo que comprende del 01 de enero de 2021 al 01 de agosto de 2022.</w:t>
      </w:r>
    </w:p>
    <w:p w14:paraId="0201D79C" w14:textId="77777777" w:rsidR="001B2F5E" w:rsidRPr="00205D54" w:rsidRDefault="001B2F5E" w:rsidP="00085686">
      <w:pPr>
        <w:spacing w:line="360" w:lineRule="auto"/>
        <w:jc w:val="both"/>
        <w:rPr>
          <w:rFonts w:ascii="Palatino Linotype" w:hAnsi="Palatino Linotype" w:cs="Arial"/>
        </w:rPr>
      </w:pPr>
    </w:p>
    <w:p w14:paraId="6C2EBEDC" w14:textId="76F6CD01" w:rsidR="00085686" w:rsidRPr="00205D54" w:rsidRDefault="001B2F5E" w:rsidP="00085686">
      <w:pPr>
        <w:spacing w:line="360" w:lineRule="auto"/>
        <w:jc w:val="both"/>
        <w:rPr>
          <w:rFonts w:ascii="Palatino Linotype" w:hAnsi="Palatino Linotype" w:cs="Arial"/>
        </w:rPr>
      </w:pPr>
      <w:r w:rsidRPr="00205D54">
        <w:rPr>
          <w:rFonts w:ascii="Palatino Linotype" w:hAnsi="Palatino Linotype" w:cs="Arial"/>
        </w:rPr>
        <w:t>De dichos</w:t>
      </w:r>
      <w:r w:rsidR="00085686" w:rsidRPr="00205D54">
        <w:rPr>
          <w:rFonts w:ascii="Palatino Linotype" w:hAnsi="Palatino Linotype" w:cs="Arial"/>
        </w:rPr>
        <w:t xml:space="preserve"> requerimientos solicitados </w:t>
      </w:r>
      <w:bookmarkEnd w:id="8"/>
      <w:r w:rsidRPr="00205D54">
        <w:rPr>
          <w:rFonts w:ascii="Palatino Linotype" w:hAnsi="Palatino Linotype" w:cs="Arial"/>
        </w:rPr>
        <w:t>por la parte Recurrente</w:t>
      </w:r>
      <w:r w:rsidR="00085686" w:rsidRPr="00205D54">
        <w:rPr>
          <w:rFonts w:ascii="Palatino Linotype" w:hAnsi="Palatino Linotype" w:cs="Arial"/>
        </w:rPr>
        <w:t xml:space="preserve">, como fue precisado en los antecedentes de la presente resolución, el Sujeto Obligado </w:t>
      </w:r>
      <w:r w:rsidRPr="00205D54">
        <w:rPr>
          <w:rFonts w:ascii="Palatino Linotype" w:hAnsi="Palatino Linotype" w:cs="Arial"/>
        </w:rPr>
        <w:t xml:space="preserve">únicamente se pronunció respecto de ejercicio fiscal 2022, omitiendo el correspondiente a 2021, siendo </w:t>
      </w:r>
      <w:r w:rsidRPr="00205D54">
        <w:rPr>
          <w:rFonts w:ascii="Palatino Linotype" w:hAnsi="Palatino Linotype" w:cs="Arial"/>
        </w:rPr>
        <w:lastRenderedPageBreak/>
        <w:t>que esta temporalidad fue precisada mediante respuesta al requerimiento de aclaración formulado por el Sujeto Obligado</w:t>
      </w:r>
      <w:r w:rsidR="00085686" w:rsidRPr="00205D54">
        <w:rPr>
          <w:rFonts w:ascii="Palatino Linotype" w:hAnsi="Palatino Linotype" w:cs="Arial"/>
        </w:rPr>
        <w:t xml:space="preserve">, </w:t>
      </w:r>
      <w:r w:rsidR="00085686" w:rsidRPr="00205D54">
        <w:rPr>
          <w:rFonts w:ascii="Palatino Linotype" w:eastAsia="Calibri" w:hAnsi="Palatino Linotype" w:cs="Arial"/>
          <w:lang w:val="es-MX" w:eastAsia="en-US"/>
        </w:rPr>
        <w:t xml:space="preserve">ante ello, es preciso señalar el contenido del artículo 159 de la </w:t>
      </w:r>
      <w:r w:rsidR="00085686" w:rsidRPr="00205D54">
        <w:rPr>
          <w:rFonts w:ascii="Palatino Linotype" w:eastAsia="Arial Unicode MS" w:hAnsi="Palatino Linotype" w:cs="Arial"/>
          <w:lang w:val="es-MX" w:eastAsia="en-US"/>
        </w:rPr>
        <w:t>Ley de Transparencia y Acceso a la Información Pública del Estado de México y Municipios, que establece:</w:t>
      </w:r>
    </w:p>
    <w:p w14:paraId="585CDC55" w14:textId="77777777" w:rsidR="00085686" w:rsidRPr="00205D54" w:rsidRDefault="00085686" w:rsidP="00085686">
      <w:pPr>
        <w:autoSpaceDE w:val="0"/>
        <w:autoSpaceDN w:val="0"/>
        <w:adjustRightInd w:val="0"/>
        <w:spacing w:line="360" w:lineRule="auto"/>
        <w:jc w:val="both"/>
        <w:rPr>
          <w:rFonts w:ascii="Palatino Linotype" w:eastAsia="Calibri" w:hAnsi="Palatino Linotype" w:cs="Arial"/>
          <w:lang w:val="es-MX" w:eastAsia="en-US"/>
        </w:rPr>
      </w:pPr>
    </w:p>
    <w:p w14:paraId="7D7D7D9F" w14:textId="77777777" w:rsidR="00085686" w:rsidRPr="00205D54" w:rsidRDefault="00085686" w:rsidP="00085686">
      <w:pPr>
        <w:autoSpaceDE w:val="0"/>
        <w:autoSpaceDN w:val="0"/>
        <w:adjustRightInd w:val="0"/>
        <w:ind w:left="851" w:right="850"/>
        <w:jc w:val="both"/>
        <w:rPr>
          <w:rFonts w:ascii="Palatino Linotype" w:eastAsia="Calibri" w:hAnsi="Palatino Linotype"/>
          <w:i/>
          <w:sz w:val="22"/>
          <w:szCs w:val="22"/>
          <w:lang w:val="es-MX" w:eastAsia="en-US"/>
        </w:rPr>
      </w:pPr>
      <w:r w:rsidRPr="00205D54">
        <w:rPr>
          <w:rFonts w:ascii="Palatino Linotype" w:eastAsia="Calibri" w:hAnsi="Palatino Linotype"/>
          <w:i/>
          <w:sz w:val="22"/>
          <w:szCs w:val="22"/>
          <w:lang w:val="es-MX" w:eastAsia="en-US"/>
        </w:rPr>
        <w:t>“</w:t>
      </w:r>
      <w:r w:rsidRPr="00205D54">
        <w:rPr>
          <w:rFonts w:ascii="Palatino Linotype" w:eastAsia="Calibri" w:hAnsi="Palatino Linotype"/>
          <w:b/>
          <w:i/>
          <w:sz w:val="22"/>
          <w:szCs w:val="22"/>
          <w:lang w:val="es-MX" w:eastAsia="en-US"/>
        </w:rPr>
        <w:t>Artículo 159</w:t>
      </w:r>
      <w:r w:rsidRPr="00205D54">
        <w:rPr>
          <w:rFonts w:ascii="Palatino Linotype" w:eastAsia="Calibri" w:hAnsi="Palatino Linotype"/>
          <w:i/>
          <w:sz w:val="22"/>
          <w:szCs w:val="22"/>
          <w:lang w:val="es-MX" w:eastAsia="en-US"/>
        </w:rPr>
        <w:t xml:space="preserve">. Cuando los detalles proporcionados para localizar los documentos resulten insuficientes, incompletos o sean erróneos, </w:t>
      </w:r>
      <w:r w:rsidRPr="00205D54">
        <w:rPr>
          <w:rFonts w:ascii="Palatino Linotype" w:eastAsia="Calibri" w:hAnsi="Palatino Linotype"/>
          <w:b/>
          <w:i/>
          <w:sz w:val="22"/>
          <w:szCs w:val="22"/>
          <w:u w:val="single"/>
          <w:lang w:val="es-MX" w:eastAsia="en-US"/>
        </w:rPr>
        <w:t>la Unidad de Transparencia podrá requerir al solicitante</w:t>
      </w:r>
      <w:r w:rsidRPr="00205D54">
        <w:rPr>
          <w:rFonts w:ascii="Palatino Linotype" w:eastAsia="Calibri" w:hAnsi="Palatino Linotype"/>
          <w:i/>
          <w:sz w:val="22"/>
          <w:szCs w:val="22"/>
          <w:lang w:val="es-MX" w:eastAsia="en-US"/>
        </w:rPr>
        <w:t xml:space="preserve">, por una sola vez y dentro de un plazo que no podrá exceder de cinco días hábiles contados a partir de la presentación de la solicitud, para que, en un término de hasta diez días hábiles, </w:t>
      </w:r>
      <w:r w:rsidRPr="00205D54">
        <w:rPr>
          <w:rFonts w:ascii="Palatino Linotype" w:eastAsia="Calibri" w:hAnsi="Palatino Linotype"/>
          <w:b/>
          <w:i/>
          <w:sz w:val="22"/>
          <w:szCs w:val="22"/>
          <w:u w:val="single"/>
          <w:lang w:val="es-MX" w:eastAsia="en-US"/>
        </w:rPr>
        <w:t>indique otros elementos que complementen, corrijan o amplíen los datos proporcionados o bien, precise uno o varios requerimientos de información</w:t>
      </w:r>
      <w:r w:rsidRPr="00205D54">
        <w:rPr>
          <w:rFonts w:ascii="Palatino Linotype" w:eastAsia="Calibri" w:hAnsi="Palatino Linotype"/>
          <w:i/>
          <w:sz w:val="22"/>
          <w:szCs w:val="22"/>
          <w:lang w:val="es-MX" w:eastAsia="en-US"/>
        </w:rPr>
        <w:t>.</w:t>
      </w:r>
    </w:p>
    <w:p w14:paraId="5249274F" w14:textId="77777777" w:rsidR="00085686" w:rsidRPr="00205D54" w:rsidRDefault="00085686" w:rsidP="00085686">
      <w:pPr>
        <w:autoSpaceDE w:val="0"/>
        <w:autoSpaceDN w:val="0"/>
        <w:adjustRightInd w:val="0"/>
        <w:ind w:left="851" w:right="850"/>
        <w:jc w:val="both"/>
        <w:rPr>
          <w:rFonts w:ascii="Palatino Linotype" w:eastAsia="Calibri" w:hAnsi="Palatino Linotype"/>
          <w:i/>
          <w:sz w:val="22"/>
          <w:szCs w:val="22"/>
          <w:lang w:val="es-MX" w:eastAsia="en-US"/>
        </w:rPr>
      </w:pPr>
    </w:p>
    <w:p w14:paraId="5B75E6ED" w14:textId="77777777" w:rsidR="00085686" w:rsidRPr="00205D54" w:rsidRDefault="00085686" w:rsidP="00085686">
      <w:pPr>
        <w:autoSpaceDE w:val="0"/>
        <w:autoSpaceDN w:val="0"/>
        <w:adjustRightInd w:val="0"/>
        <w:ind w:left="851" w:right="850"/>
        <w:jc w:val="both"/>
        <w:rPr>
          <w:rFonts w:ascii="Palatino Linotype" w:eastAsia="Calibri" w:hAnsi="Palatino Linotype"/>
          <w:i/>
          <w:sz w:val="22"/>
          <w:szCs w:val="22"/>
          <w:lang w:val="es-MX" w:eastAsia="en-US"/>
        </w:rPr>
      </w:pPr>
      <w:r w:rsidRPr="00205D54">
        <w:rPr>
          <w:rFonts w:ascii="Palatino Linotype" w:eastAsia="Calibri" w:hAnsi="Palatino Linotype"/>
          <w:i/>
          <w:sz w:val="22"/>
          <w:szCs w:val="22"/>
          <w:lang w:val="es-MX" w:eastAsia="en-US"/>
        </w:rPr>
        <w:t xml:space="preserve">En este requerimiento interrumpirá el plazo de respuesta establecido en el artículo 163 de la presente Ley, por lo que comenzará a computarse nuevamente al día siguiente del desahogo por parte del particular. </w:t>
      </w:r>
      <w:r w:rsidRPr="00205D54">
        <w:rPr>
          <w:rFonts w:ascii="Palatino Linotype" w:eastAsia="Calibri" w:hAnsi="Palatino Linotype"/>
          <w:b/>
          <w:bCs/>
          <w:i/>
          <w:sz w:val="22"/>
          <w:szCs w:val="22"/>
          <w:u w:val="single"/>
          <w:lang w:val="es-MX" w:eastAsia="en-US"/>
        </w:rPr>
        <w:t xml:space="preserve">En este caso, </w:t>
      </w:r>
      <w:bookmarkStart w:id="9" w:name="_Hlk135998784"/>
      <w:r w:rsidRPr="00205D54">
        <w:rPr>
          <w:rFonts w:ascii="Palatino Linotype" w:eastAsia="Calibri" w:hAnsi="Palatino Linotype"/>
          <w:b/>
          <w:bCs/>
          <w:i/>
          <w:sz w:val="22"/>
          <w:szCs w:val="22"/>
          <w:u w:val="single"/>
          <w:lang w:val="es-MX" w:eastAsia="en-US"/>
        </w:rPr>
        <w:t>el sujeto obligado atenderá la solicitud en los términos en que fue desahogado el requerimiento de información adicional</w:t>
      </w:r>
      <w:bookmarkEnd w:id="9"/>
      <w:r w:rsidRPr="00205D54">
        <w:rPr>
          <w:rFonts w:ascii="Palatino Linotype" w:eastAsia="Calibri" w:hAnsi="Palatino Linotype"/>
          <w:i/>
          <w:sz w:val="22"/>
          <w:szCs w:val="22"/>
          <w:lang w:val="es-MX" w:eastAsia="en-US"/>
        </w:rPr>
        <w:t xml:space="preserve">. </w:t>
      </w:r>
    </w:p>
    <w:p w14:paraId="5528FB25" w14:textId="77777777" w:rsidR="00085686" w:rsidRPr="00205D54" w:rsidRDefault="00085686" w:rsidP="00085686">
      <w:pPr>
        <w:autoSpaceDE w:val="0"/>
        <w:autoSpaceDN w:val="0"/>
        <w:adjustRightInd w:val="0"/>
        <w:ind w:left="851" w:right="850"/>
        <w:jc w:val="both"/>
        <w:rPr>
          <w:rFonts w:ascii="Palatino Linotype" w:eastAsia="Calibri" w:hAnsi="Palatino Linotype"/>
          <w:i/>
          <w:sz w:val="22"/>
          <w:szCs w:val="22"/>
          <w:lang w:val="es-MX" w:eastAsia="en-US"/>
        </w:rPr>
      </w:pPr>
    </w:p>
    <w:p w14:paraId="2037AD9C" w14:textId="77777777" w:rsidR="00085686" w:rsidRPr="00205D54" w:rsidRDefault="00085686" w:rsidP="00085686">
      <w:pPr>
        <w:autoSpaceDE w:val="0"/>
        <w:autoSpaceDN w:val="0"/>
        <w:adjustRightInd w:val="0"/>
        <w:ind w:left="851" w:right="850"/>
        <w:jc w:val="both"/>
        <w:rPr>
          <w:rFonts w:ascii="Palatino Linotype" w:eastAsia="Calibri" w:hAnsi="Palatino Linotype"/>
          <w:i/>
          <w:sz w:val="22"/>
          <w:szCs w:val="22"/>
          <w:lang w:val="es-MX" w:eastAsia="en-US"/>
        </w:rPr>
      </w:pPr>
      <w:r w:rsidRPr="00205D54">
        <w:rPr>
          <w:rFonts w:ascii="Palatino Linotype" w:eastAsia="Calibri" w:hAnsi="Palatino Linotype"/>
          <w:i/>
          <w:sz w:val="22"/>
          <w:szCs w:val="22"/>
          <w:lang w:val="es-MX"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130BF41E" w14:textId="77777777" w:rsidR="00085686" w:rsidRPr="00205D54" w:rsidRDefault="00085686" w:rsidP="00085686">
      <w:pPr>
        <w:autoSpaceDE w:val="0"/>
        <w:autoSpaceDN w:val="0"/>
        <w:adjustRightInd w:val="0"/>
        <w:ind w:left="851" w:right="850"/>
        <w:jc w:val="both"/>
        <w:rPr>
          <w:rFonts w:ascii="Palatino Linotype" w:eastAsia="Calibri" w:hAnsi="Palatino Linotype"/>
          <w:i/>
          <w:sz w:val="22"/>
          <w:szCs w:val="22"/>
          <w:lang w:val="es-MX" w:eastAsia="en-US"/>
        </w:rPr>
      </w:pPr>
    </w:p>
    <w:p w14:paraId="4CA0F073" w14:textId="77777777" w:rsidR="00085686" w:rsidRPr="00205D54" w:rsidRDefault="00085686" w:rsidP="00085686">
      <w:pPr>
        <w:autoSpaceDE w:val="0"/>
        <w:autoSpaceDN w:val="0"/>
        <w:adjustRightInd w:val="0"/>
        <w:ind w:left="851" w:right="850"/>
        <w:jc w:val="both"/>
        <w:rPr>
          <w:rFonts w:ascii="Palatino Linotype" w:eastAsia="Calibri" w:hAnsi="Palatino Linotype"/>
          <w:i/>
          <w:sz w:val="22"/>
          <w:szCs w:val="22"/>
          <w:lang w:val="es-MX" w:eastAsia="en-US"/>
        </w:rPr>
      </w:pPr>
      <w:r w:rsidRPr="00205D54">
        <w:rPr>
          <w:rFonts w:ascii="Palatino Linotype" w:eastAsia="Calibri" w:hAnsi="Palatino Linotype"/>
          <w:i/>
          <w:sz w:val="22"/>
          <w:szCs w:val="22"/>
          <w:lang w:val="es-MX" w:eastAsia="en-US"/>
        </w:rPr>
        <w:t>En el caso de requerimientos parciales no desahogados, se tendrá por presentada la solicitud por lo que respecta a los contenidos de información que no formaron parte del requerimiento.”</w:t>
      </w:r>
    </w:p>
    <w:p w14:paraId="5535458A" w14:textId="77777777" w:rsidR="00085686" w:rsidRPr="00205D54" w:rsidRDefault="00085686" w:rsidP="00085686">
      <w:pPr>
        <w:autoSpaceDE w:val="0"/>
        <w:autoSpaceDN w:val="0"/>
        <w:adjustRightInd w:val="0"/>
        <w:spacing w:line="360" w:lineRule="auto"/>
        <w:jc w:val="both"/>
        <w:rPr>
          <w:rFonts w:ascii="Palatino Linotype" w:eastAsia="Calibri" w:hAnsi="Palatino Linotype" w:cs="Arial"/>
          <w:lang w:val="es-MX" w:eastAsia="en-US"/>
        </w:rPr>
      </w:pPr>
    </w:p>
    <w:p w14:paraId="1129CF66" w14:textId="015282B8" w:rsidR="004F4591" w:rsidRPr="00205D54" w:rsidRDefault="00085686" w:rsidP="005567E7">
      <w:pPr>
        <w:autoSpaceDE w:val="0"/>
        <w:autoSpaceDN w:val="0"/>
        <w:adjustRightInd w:val="0"/>
        <w:spacing w:line="360" w:lineRule="auto"/>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Como podemos apreciar</w:t>
      </w:r>
      <w:r w:rsidR="005567E7" w:rsidRPr="00205D54">
        <w:rPr>
          <w:rFonts w:ascii="Palatino Linotype" w:eastAsia="Calibri" w:hAnsi="Palatino Linotype" w:cs="Arial"/>
          <w:lang w:val="es-MX" w:eastAsia="en-US"/>
        </w:rPr>
        <w:t xml:space="preserve"> del artículo en cita, los sujetos obligados podrán requerir a los solicitantes de información que indiquen otros elementos que complementen, corrijan o amplíen los datos proporcionados o bien, precise uno o varios requerimientos de información, en los cuales, una </w:t>
      </w:r>
      <w:proofErr w:type="spellStart"/>
      <w:r w:rsidR="005567E7" w:rsidRPr="00205D54">
        <w:rPr>
          <w:rFonts w:ascii="Palatino Linotype" w:eastAsia="Calibri" w:hAnsi="Palatino Linotype" w:cs="Arial"/>
          <w:lang w:val="es-MX" w:eastAsia="en-US"/>
        </w:rPr>
        <w:t>ves</w:t>
      </w:r>
      <w:proofErr w:type="spellEnd"/>
      <w:r w:rsidR="005567E7" w:rsidRPr="00205D54">
        <w:rPr>
          <w:rFonts w:ascii="Palatino Linotype" w:eastAsia="Calibri" w:hAnsi="Palatino Linotype" w:cs="Arial"/>
          <w:lang w:val="es-MX" w:eastAsia="en-US"/>
        </w:rPr>
        <w:t xml:space="preserve"> desahogado dicho requerimiento, </w:t>
      </w:r>
      <w:r w:rsidR="005567E7" w:rsidRPr="00205D54">
        <w:rPr>
          <w:rFonts w:ascii="Palatino Linotype" w:eastAsia="Calibri" w:hAnsi="Palatino Linotype" w:cs="Arial"/>
          <w:b/>
          <w:bCs/>
          <w:u w:val="single"/>
          <w:lang w:val="es-MX" w:eastAsia="en-US"/>
        </w:rPr>
        <w:t xml:space="preserve">se deberá atender la solicitud en los términos en que fue desahogado </w:t>
      </w:r>
      <w:r w:rsidR="005567E7" w:rsidRPr="00205D54">
        <w:rPr>
          <w:rFonts w:ascii="Palatino Linotype" w:eastAsia="Calibri" w:hAnsi="Palatino Linotype" w:cs="Arial"/>
          <w:b/>
          <w:bCs/>
          <w:u w:val="single"/>
          <w:lang w:val="es-MX" w:eastAsia="en-US"/>
        </w:rPr>
        <w:lastRenderedPageBreak/>
        <w:t xml:space="preserve">el requerimiento de información adicional, </w:t>
      </w:r>
      <w:r w:rsidR="005567E7" w:rsidRPr="00205D54">
        <w:rPr>
          <w:rFonts w:ascii="Palatino Linotype" w:eastAsia="Calibri" w:hAnsi="Palatino Linotype" w:cs="Arial"/>
          <w:lang w:val="es-MX" w:eastAsia="en-US"/>
        </w:rPr>
        <w:t>en ese sentido, se advierte que el Sujeto Obligado fue omiso en pronunciarse respecto de la temporalidad aclarada por el particular referente al periodo que comprende del 01 de enero al 31 de diciembre de 2021.</w:t>
      </w:r>
    </w:p>
    <w:p w14:paraId="5A2A6EFB" w14:textId="77777777" w:rsidR="00827C8B" w:rsidRPr="00205D54" w:rsidRDefault="00827C8B" w:rsidP="00827C8B">
      <w:pPr>
        <w:pStyle w:val="Default"/>
        <w:spacing w:line="360" w:lineRule="auto"/>
        <w:ind w:right="51"/>
        <w:jc w:val="both"/>
        <w:rPr>
          <w:rFonts w:ascii="Palatino Linotype" w:hAnsi="Palatino Linotype"/>
          <w:color w:val="auto"/>
        </w:rPr>
      </w:pPr>
    </w:p>
    <w:p w14:paraId="619E2FC7" w14:textId="45479E14" w:rsidR="00ED660D" w:rsidRPr="00205D54" w:rsidRDefault="00503ADD" w:rsidP="00ED660D">
      <w:pPr>
        <w:pStyle w:val="Sinespaciado"/>
        <w:spacing w:line="360" w:lineRule="auto"/>
        <w:jc w:val="both"/>
        <w:rPr>
          <w:rFonts w:ascii="Palatino Linotype" w:eastAsia="Calibri" w:hAnsi="Palatino Linotype"/>
        </w:rPr>
      </w:pPr>
      <w:r w:rsidRPr="00205D54">
        <w:rPr>
          <w:rFonts w:ascii="Palatino Linotype" w:hAnsi="Palatino Linotype"/>
        </w:rPr>
        <w:t>Lo anterior,</w:t>
      </w:r>
      <w:r w:rsidR="00ED660D" w:rsidRPr="00205D54">
        <w:rPr>
          <w:rFonts w:ascii="Palatino Linotype" w:hAnsi="Palatino Linotype" w:cs="Arial"/>
        </w:rPr>
        <w:t xml:space="preserve"> </w:t>
      </w:r>
      <w:r w:rsidRPr="00205D54">
        <w:rPr>
          <w:rFonts w:ascii="Palatino Linotype" w:hAnsi="Palatino Linotype" w:cs="Arial"/>
        </w:rPr>
        <w:t>atendiendo a que</w:t>
      </w:r>
      <w:r w:rsidR="00ED660D" w:rsidRPr="00205D54">
        <w:rPr>
          <w:rFonts w:ascii="Palatino Linotype" w:hAnsi="Palatino Linotype" w:cs="Arial"/>
        </w:rPr>
        <w:t xml:space="preserve"> </w:t>
      </w:r>
      <w:r w:rsidR="00ED660D" w:rsidRPr="00205D54">
        <w:rPr>
          <w:rFonts w:ascii="Palatino Linotype" w:eastAsia="Calibri" w:hAnsi="Palatino Linotype"/>
        </w:rPr>
        <w:t>la naturaleza del derecho de acceso a la información es de índole documental, y por tanto se delimita a los documentos que los sujetos obligados generen, administren o posean, conforme al precepto 24, de la Ley de la materia que al efecto establece:</w:t>
      </w:r>
    </w:p>
    <w:p w14:paraId="0C9BDC35" w14:textId="77777777" w:rsidR="00ED660D" w:rsidRPr="00205D54" w:rsidRDefault="00ED660D" w:rsidP="00ED660D"/>
    <w:p w14:paraId="525B9AD8" w14:textId="77777777" w:rsidR="00ED660D" w:rsidRPr="00205D54" w:rsidRDefault="00ED660D" w:rsidP="00ED660D">
      <w:pPr>
        <w:autoSpaceDE w:val="0"/>
        <w:autoSpaceDN w:val="0"/>
        <w:adjustRightInd w:val="0"/>
        <w:ind w:left="851" w:right="851"/>
        <w:jc w:val="both"/>
        <w:rPr>
          <w:rFonts w:ascii="Palatino Linotype" w:eastAsia="Calibri" w:hAnsi="Palatino Linotype" w:cs="Arial"/>
          <w:i/>
        </w:rPr>
      </w:pPr>
      <w:r w:rsidRPr="00205D54">
        <w:rPr>
          <w:rFonts w:ascii="Palatino Linotype" w:eastAsia="Calibri" w:hAnsi="Palatino Linotype" w:cs="Arial"/>
          <w:i/>
        </w:rPr>
        <w:t>“</w:t>
      </w:r>
      <w:r w:rsidRPr="00205D54">
        <w:rPr>
          <w:rFonts w:ascii="Palatino Linotype" w:eastAsia="Calibri" w:hAnsi="Palatino Linotype" w:cs="Arial"/>
          <w:b/>
          <w:i/>
        </w:rPr>
        <w:t>Artículo 24.</w:t>
      </w:r>
      <w:r w:rsidRPr="00205D54">
        <w:rPr>
          <w:rFonts w:ascii="Palatino Linotype" w:eastAsia="Calibri" w:hAnsi="Palatino Linotype" w:cs="Arial"/>
          <w:i/>
        </w:rPr>
        <w:t xml:space="preserve"> Para el cumplimiento de los objetivos de esta Ley, los sujetos obligados deberán cumplir con las siguientes obligaciones, según corresponda, de acuerdo a su naturaleza:</w:t>
      </w:r>
    </w:p>
    <w:p w14:paraId="1F503626" w14:textId="77777777" w:rsidR="00ED660D" w:rsidRPr="00205D54" w:rsidRDefault="00ED660D" w:rsidP="00ED660D">
      <w:pPr>
        <w:autoSpaceDE w:val="0"/>
        <w:autoSpaceDN w:val="0"/>
        <w:adjustRightInd w:val="0"/>
        <w:ind w:left="851" w:right="851"/>
        <w:jc w:val="both"/>
        <w:rPr>
          <w:rFonts w:ascii="Palatino Linotype" w:eastAsia="Calibri" w:hAnsi="Palatino Linotype" w:cs="Arial"/>
          <w:i/>
        </w:rPr>
      </w:pPr>
    </w:p>
    <w:p w14:paraId="633A15F0" w14:textId="77777777" w:rsidR="00ED660D" w:rsidRPr="00205D54" w:rsidRDefault="00ED660D" w:rsidP="00ED660D">
      <w:pPr>
        <w:tabs>
          <w:tab w:val="left" w:pos="709"/>
        </w:tabs>
        <w:ind w:left="851" w:right="851"/>
        <w:jc w:val="both"/>
        <w:rPr>
          <w:rFonts w:ascii="Palatino Linotype" w:eastAsia="Calibri" w:hAnsi="Palatino Linotype" w:cs="Arial"/>
          <w:i/>
        </w:rPr>
      </w:pPr>
      <w:r w:rsidRPr="00205D54">
        <w:rPr>
          <w:rFonts w:ascii="Palatino Linotype" w:eastAsia="Calibri" w:hAnsi="Palatino Linotype" w:cs="Arial"/>
          <w:i/>
        </w:rPr>
        <w:t>[…]</w:t>
      </w:r>
    </w:p>
    <w:p w14:paraId="466872A0" w14:textId="77777777" w:rsidR="00ED660D" w:rsidRPr="00205D54" w:rsidRDefault="00ED660D" w:rsidP="00ED660D">
      <w:pPr>
        <w:tabs>
          <w:tab w:val="left" w:pos="709"/>
        </w:tabs>
        <w:ind w:left="851" w:right="851"/>
        <w:jc w:val="both"/>
        <w:rPr>
          <w:rFonts w:ascii="Palatino Linotype" w:eastAsia="Calibri" w:hAnsi="Palatino Linotype" w:cs="Arial"/>
          <w:i/>
        </w:rPr>
      </w:pPr>
      <w:r w:rsidRPr="00205D54">
        <w:rPr>
          <w:rFonts w:ascii="Palatino Linotype" w:eastAsia="Calibri" w:hAnsi="Palatino Linotype" w:cs="Arial"/>
          <w:b/>
          <w:i/>
        </w:rPr>
        <w:t>Los sujetos obligados solo proporcionarán la información pública que generen, administren o posean en el ejercicio de sus atribuciones</w:t>
      </w:r>
      <w:r w:rsidRPr="00205D54">
        <w:rPr>
          <w:rFonts w:ascii="Palatino Linotype" w:eastAsia="Calibri" w:hAnsi="Palatino Linotype"/>
        </w:rPr>
        <w:t>.”</w:t>
      </w:r>
    </w:p>
    <w:p w14:paraId="3002472E" w14:textId="77777777" w:rsidR="00ED660D" w:rsidRPr="00205D54" w:rsidRDefault="00ED660D" w:rsidP="00ED660D"/>
    <w:p w14:paraId="62718E7E" w14:textId="77777777" w:rsidR="00ED660D" w:rsidRPr="00205D54" w:rsidRDefault="00ED660D" w:rsidP="00ED660D">
      <w:pPr>
        <w:spacing w:line="360" w:lineRule="auto"/>
        <w:jc w:val="both"/>
        <w:rPr>
          <w:rFonts w:ascii="Palatino Linotype" w:hAnsi="Palatino Linotype" w:cs="Arial"/>
        </w:rPr>
      </w:pPr>
    </w:p>
    <w:p w14:paraId="39746F5C" w14:textId="77777777" w:rsidR="00ED660D" w:rsidRPr="00205D54" w:rsidRDefault="00ED660D" w:rsidP="00ED660D">
      <w:pPr>
        <w:tabs>
          <w:tab w:val="left" w:pos="709"/>
        </w:tabs>
        <w:spacing w:after="160" w:line="360" w:lineRule="auto"/>
        <w:jc w:val="both"/>
        <w:rPr>
          <w:rFonts w:ascii="Palatino Linotype" w:eastAsia="Calibri" w:hAnsi="Palatino Linotype" w:cs="Arial"/>
          <w:szCs w:val="22"/>
          <w:lang w:val="es-MX" w:eastAsia="en-US"/>
        </w:rPr>
      </w:pPr>
      <w:r w:rsidRPr="00205D54">
        <w:rPr>
          <w:rFonts w:ascii="Palatino Linotype" w:eastAsia="Calibri" w:hAnsi="Palatino Linotype" w:cs="Arial"/>
          <w:szCs w:val="22"/>
          <w:lang w:val="es-MX" w:eastAsia="en-US"/>
        </w:rPr>
        <w:t xml:space="preserve">En esta misma tesitura, el derecho de acceso a la información pública, consiste en que la información solicitada conste en un soporte documental en cualquiera de sus formas, a saber: </w:t>
      </w:r>
      <w:r w:rsidRPr="00205D54">
        <w:rPr>
          <w:rFonts w:ascii="Palatino Linotype" w:eastAsia="Calibri" w:hAnsi="Palatino Linotype" w:cs="Arial"/>
          <w:b/>
          <w:szCs w:val="22"/>
          <w:u w:val="single"/>
          <w:lang w:val="es-MX" w:eastAsia="en-US"/>
        </w:rPr>
        <w:t>expedientes</w:t>
      </w:r>
      <w:r w:rsidRPr="00205D54">
        <w:rPr>
          <w:rFonts w:ascii="Palatino Linotype" w:eastAsia="Calibri" w:hAnsi="Palatino Linotype" w:cs="Arial"/>
          <w:bCs/>
          <w:szCs w:val="22"/>
          <w:u w:val="single"/>
          <w:lang w:val="es-MX" w:eastAsia="en-US"/>
        </w:rPr>
        <w:t xml:space="preserve">, reportes, estudios, actas, resoluciones, oficios, correspondencia, acuerdos, directivas, directrices, circulares, </w:t>
      </w:r>
      <w:r w:rsidRPr="00205D54">
        <w:rPr>
          <w:rFonts w:ascii="Palatino Linotype" w:eastAsia="Calibri" w:hAnsi="Palatino Linotype" w:cs="Arial"/>
          <w:b/>
          <w:szCs w:val="22"/>
          <w:u w:val="single"/>
          <w:lang w:val="es-MX" w:eastAsia="en-US"/>
        </w:rPr>
        <w:t>contratos, convenios, instructivos,</w:t>
      </w:r>
      <w:r w:rsidRPr="00205D54">
        <w:rPr>
          <w:rFonts w:ascii="Palatino Linotype" w:eastAsia="Calibri" w:hAnsi="Palatino Linotype" w:cs="Arial"/>
          <w:bCs/>
          <w:szCs w:val="22"/>
          <w:u w:val="single"/>
          <w:lang w:val="es-MX" w:eastAsia="en-US"/>
        </w:rPr>
        <w:t xml:space="preserve"> notas, memorandos, estadísticas o bien, cualquier otro registro que documente el ejercicio de las facultades, funciones y competencias</w:t>
      </w:r>
      <w:r w:rsidRPr="00205D54">
        <w:rPr>
          <w:rFonts w:ascii="Palatino Linotype" w:eastAsia="Calibri" w:hAnsi="Palatino Linotype" w:cs="Arial"/>
          <w:szCs w:val="22"/>
          <w:lang w:val="es-MX" w:eastAsia="en-US"/>
        </w:rPr>
        <w:t xml:space="preserve"> de los Sujetos Obligados; los que, podrán estar en cualquier medio, sea escrito, impreso, sonoro, </w:t>
      </w:r>
      <w:r w:rsidRPr="00205D54">
        <w:rPr>
          <w:rFonts w:ascii="Palatino Linotype" w:eastAsia="Calibri" w:hAnsi="Palatino Linotype" w:cs="Arial"/>
          <w:szCs w:val="22"/>
          <w:lang w:val="es-MX" w:eastAsia="en-US"/>
        </w:rPr>
        <w:lastRenderedPageBreak/>
        <w:t xml:space="preserve">visual, electrónico, informático u holográfico, de conformidad con el artículo 3, fracción XI, de la Ley de la materia, el cual dispone lo siguiente: </w:t>
      </w:r>
    </w:p>
    <w:p w14:paraId="42E0F25D" w14:textId="77777777" w:rsidR="00ED660D" w:rsidRPr="00205D54" w:rsidRDefault="00ED660D" w:rsidP="00ED660D">
      <w:pPr>
        <w:rPr>
          <w:rFonts w:ascii="Calibri" w:eastAsiaTheme="minorHAnsi" w:hAnsi="Calibri"/>
          <w:sz w:val="22"/>
          <w:szCs w:val="22"/>
          <w:lang w:val="es-MX" w:eastAsia="en-US"/>
        </w:rPr>
      </w:pPr>
    </w:p>
    <w:p w14:paraId="4ABEC0BC" w14:textId="77777777" w:rsidR="00ED660D" w:rsidRPr="00205D54" w:rsidRDefault="00ED660D" w:rsidP="00AD4D8F">
      <w:pPr>
        <w:ind w:left="851" w:right="901"/>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w:t>
      </w:r>
      <w:r w:rsidRPr="00205D54">
        <w:rPr>
          <w:rFonts w:ascii="Palatino Linotype" w:eastAsia="Calibri" w:hAnsi="Palatino Linotype" w:cs="Arial"/>
          <w:b/>
          <w:i/>
          <w:sz w:val="22"/>
          <w:szCs w:val="22"/>
          <w:lang w:val="es-MX" w:eastAsia="en-US"/>
        </w:rPr>
        <w:t xml:space="preserve">Artículo 3. </w:t>
      </w:r>
      <w:r w:rsidRPr="00205D54">
        <w:rPr>
          <w:rFonts w:ascii="Palatino Linotype" w:eastAsia="Calibri" w:hAnsi="Palatino Linotype" w:cs="Arial"/>
          <w:i/>
          <w:sz w:val="22"/>
          <w:szCs w:val="22"/>
          <w:lang w:val="es-MX" w:eastAsia="en-US"/>
        </w:rPr>
        <w:t>Para los efectos de la presente Ley se entenderá por:</w:t>
      </w:r>
    </w:p>
    <w:p w14:paraId="12F4DC2B" w14:textId="77777777" w:rsidR="00ED660D" w:rsidRPr="00205D54" w:rsidRDefault="00ED660D" w:rsidP="00AD4D8F">
      <w:pPr>
        <w:ind w:left="851" w:right="850"/>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w:t>
      </w:r>
    </w:p>
    <w:p w14:paraId="56AF185D" w14:textId="77777777" w:rsidR="00ED660D" w:rsidRPr="00205D54" w:rsidRDefault="00ED660D" w:rsidP="00AD4D8F">
      <w:pPr>
        <w:ind w:left="851" w:right="901"/>
        <w:jc w:val="both"/>
        <w:rPr>
          <w:rFonts w:ascii="Palatino Linotype" w:eastAsia="Calibri" w:hAnsi="Palatino Linotype" w:cs="Arial"/>
          <w:i/>
          <w:sz w:val="22"/>
          <w:szCs w:val="22"/>
          <w:lang w:val="es-MX" w:eastAsia="en-US"/>
        </w:rPr>
      </w:pPr>
      <w:r w:rsidRPr="00205D54">
        <w:rPr>
          <w:rFonts w:ascii="Palatino Linotype" w:eastAsia="Calibri" w:hAnsi="Palatino Linotype" w:cs="Arial"/>
          <w:b/>
          <w:i/>
          <w:sz w:val="22"/>
          <w:szCs w:val="22"/>
          <w:lang w:val="es-MX" w:eastAsia="en-US"/>
        </w:rPr>
        <w:t>XI. Documento:</w:t>
      </w:r>
      <w:r w:rsidRPr="00205D54">
        <w:rPr>
          <w:rFonts w:ascii="Palatino Linotype" w:eastAsia="Calibr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205D54">
        <w:rPr>
          <w:rFonts w:ascii="Palatino Linotype" w:eastAsia="Calibri" w:hAnsi="Palatino Linotype" w:cs="Arial"/>
          <w:b/>
          <w:i/>
          <w:sz w:val="22"/>
          <w:szCs w:val="22"/>
          <w:u w:val="single"/>
          <w:lang w:val="es-MX" w:eastAsia="en-US"/>
        </w:rPr>
        <w:t>registro que documente el ejercicio de las facultades, funciones y competencias de los sujetos obligados</w:t>
      </w:r>
      <w:r w:rsidRPr="00205D54">
        <w:rPr>
          <w:rFonts w:ascii="Palatino Linotype" w:eastAsia="Calibri" w:hAnsi="Palatino Linotype" w:cs="Arial"/>
          <w:i/>
          <w:sz w:val="22"/>
          <w:szCs w:val="22"/>
          <w:u w:val="single"/>
          <w:lang w:val="es-MX" w:eastAsia="en-US"/>
        </w:rPr>
        <w:t>,</w:t>
      </w:r>
      <w:r w:rsidRPr="00205D54">
        <w:rPr>
          <w:rFonts w:ascii="Palatino Linotype" w:eastAsia="Calibri" w:hAnsi="Palatino Linotype" w:cs="Arial"/>
          <w:i/>
          <w:sz w:val="22"/>
          <w:szCs w:val="22"/>
          <w:lang w:val="es-MX" w:eastAsia="en-US"/>
        </w:rPr>
        <w:t xml:space="preserve"> sus servidores públicos e integrantes, </w:t>
      </w:r>
      <w:r w:rsidRPr="00205D54">
        <w:rPr>
          <w:rFonts w:ascii="Palatino Linotype" w:eastAsia="Calibri" w:hAnsi="Palatino Linotype" w:cs="Arial"/>
          <w:b/>
          <w:i/>
          <w:sz w:val="22"/>
          <w:szCs w:val="22"/>
          <w:u w:val="single"/>
          <w:lang w:val="es-MX" w:eastAsia="en-US"/>
        </w:rPr>
        <w:t>sin importar su fuente o fecha de elaboración.</w:t>
      </w:r>
      <w:r w:rsidRPr="00205D54">
        <w:rPr>
          <w:rFonts w:ascii="Palatino Linotype" w:eastAsia="Calibri" w:hAnsi="Palatino Linotype" w:cs="Arial"/>
          <w:i/>
          <w:sz w:val="22"/>
          <w:szCs w:val="22"/>
          <w:lang w:val="es-MX" w:eastAsia="en-US"/>
        </w:rPr>
        <w:t xml:space="preserve"> Los documentos podrán estar en cualquier medio, sea escrito, impreso, sonoro, visual, electrónico, informático u holográfico;</w:t>
      </w:r>
    </w:p>
    <w:p w14:paraId="50797CC2" w14:textId="07A4392D" w:rsidR="00ED660D" w:rsidRPr="00205D54" w:rsidRDefault="00ED660D" w:rsidP="00AD4D8F">
      <w:pPr>
        <w:ind w:left="851" w:right="901"/>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w:t>
      </w:r>
    </w:p>
    <w:p w14:paraId="5FB3EDE6" w14:textId="77777777" w:rsidR="00ED660D" w:rsidRPr="00205D54" w:rsidRDefault="00ED660D" w:rsidP="00ED660D">
      <w:pPr>
        <w:spacing w:line="360" w:lineRule="auto"/>
        <w:ind w:right="49"/>
        <w:contextualSpacing/>
        <w:jc w:val="both"/>
        <w:rPr>
          <w:rFonts w:ascii="Palatino Linotype" w:hAnsi="Palatino Linotype" w:cs="Arial"/>
          <w:lang w:eastAsia="es-MX"/>
        </w:rPr>
      </w:pPr>
    </w:p>
    <w:p w14:paraId="14BA7F14" w14:textId="77777777" w:rsidR="00ED660D" w:rsidRPr="00205D54" w:rsidRDefault="00ED660D" w:rsidP="00ED660D">
      <w:pPr>
        <w:spacing w:line="360" w:lineRule="auto"/>
        <w:ind w:right="49"/>
        <w:contextualSpacing/>
        <w:jc w:val="both"/>
        <w:rPr>
          <w:rFonts w:ascii="Palatino Linotype" w:eastAsia="MS Mincho" w:hAnsi="Palatino Linotype" w:cs="Tahoma"/>
          <w:szCs w:val="22"/>
          <w:lang w:val="es-MX" w:eastAsia="en-US"/>
        </w:rPr>
      </w:pPr>
      <w:r w:rsidRPr="00205D54">
        <w:rPr>
          <w:rFonts w:ascii="Palatino Linotype" w:hAnsi="Palatino Linotype" w:cs="Arial"/>
          <w:szCs w:val="22"/>
          <w:lang w:val="es-MX" w:eastAsia="es-MX"/>
        </w:rPr>
        <w:t xml:space="preserve">De la misma forma, </w:t>
      </w:r>
      <w:r w:rsidRPr="00205D54">
        <w:rPr>
          <w:rFonts w:ascii="Palatino Linotype" w:eastAsia="MS Mincho" w:hAnsi="Palatino Linotype"/>
          <w:szCs w:val="22"/>
          <w:lang w:val="es-MX" w:eastAsia="en-US"/>
        </w:rPr>
        <w:t>de acuerdo al contenido del artículo 160,</w:t>
      </w:r>
      <w:r w:rsidRPr="00205D54">
        <w:rPr>
          <w:rFonts w:ascii="Palatino Linotype" w:hAnsi="Palatino Linotype" w:cs="Arial"/>
          <w:szCs w:val="22"/>
          <w:lang w:val="es-MX" w:eastAsia="en-US"/>
        </w:rPr>
        <w:t xml:space="preserve"> de la Ley </w:t>
      </w:r>
      <w:r w:rsidRPr="00205D54">
        <w:rPr>
          <w:rFonts w:ascii="Palatino Linotype" w:eastAsia="MS Mincho" w:hAnsi="Palatino Linotype" w:cs="Tahoma"/>
          <w:szCs w:val="22"/>
          <w:lang w:val="es-MX" w:eastAsia="en-US"/>
        </w:rPr>
        <w:t>General de Transparencia y Acceso a la Información Pública que a la letra dispone:</w:t>
      </w:r>
    </w:p>
    <w:p w14:paraId="51A9D2AB" w14:textId="77777777" w:rsidR="00ED660D" w:rsidRPr="00205D54" w:rsidRDefault="00ED660D" w:rsidP="00ED660D">
      <w:pPr>
        <w:spacing w:after="160" w:line="256" w:lineRule="auto"/>
        <w:rPr>
          <w:rFonts w:ascii="Calibri" w:eastAsia="Calibri" w:hAnsi="Calibri"/>
          <w:sz w:val="22"/>
          <w:szCs w:val="22"/>
          <w:lang w:val="es-MX" w:eastAsia="en-US"/>
        </w:rPr>
      </w:pPr>
    </w:p>
    <w:p w14:paraId="7B03D0FF" w14:textId="77777777" w:rsidR="00ED660D" w:rsidRPr="00205D54" w:rsidRDefault="00ED660D" w:rsidP="00ED660D">
      <w:pPr>
        <w:ind w:left="851" w:right="616"/>
        <w:contextualSpacing/>
        <w:jc w:val="both"/>
        <w:rPr>
          <w:rFonts w:ascii="Palatino Linotype" w:hAnsi="Palatino Linotype" w:cs="Arial"/>
          <w:i/>
          <w:sz w:val="22"/>
          <w:szCs w:val="22"/>
          <w:lang w:val="es-MX" w:eastAsia="gl-ES"/>
        </w:rPr>
      </w:pPr>
      <w:r w:rsidRPr="00205D54">
        <w:rPr>
          <w:rFonts w:ascii="Palatino Linotype" w:hAnsi="Palatino Linotype" w:cs="Arial"/>
          <w:b/>
          <w:i/>
          <w:sz w:val="22"/>
          <w:szCs w:val="22"/>
          <w:lang w:val="es-MX" w:eastAsia="gl-ES"/>
        </w:rPr>
        <w:t>Artículo 160</w:t>
      </w:r>
      <w:r w:rsidRPr="00205D54">
        <w:rPr>
          <w:rFonts w:ascii="Palatino Linotype"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C75AF89" w14:textId="77777777" w:rsidR="00ED660D" w:rsidRPr="00205D54" w:rsidRDefault="00ED660D" w:rsidP="00ED660D">
      <w:pPr>
        <w:rPr>
          <w:rFonts w:ascii="Calibri" w:eastAsia="Calibri" w:hAnsi="Calibri"/>
          <w:sz w:val="22"/>
          <w:szCs w:val="22"/>
          <w:lang w:val="es-MX" w:eastAsia="en-US"/>
        </w:rPr>
      </w:pPr>
    </w:p>
    <w:p w14:paraId="29DC0000" w14:textId="77777777" w:rsidR="00ED660D" w:rsidRPr="00205D54" w:rsidRDefault="00ED660D" w:rsidP="00ED660D">
      <w:pPr>
        <w:spacing w:line="360" w:lineRule="auto"/>
        <w:jc w:val="both"/>
        <w:rPr>
          <w:rFonts w:ascii="Palatino Linotype" w:eastAsia="Calibri" w:hAnsi="Palatino Linotype" w:cs="Arial"/>
          <w:color w:val="222222"/>
          <w:szCs w:val="19"/>
          <w:lang w:val="es-MX" w:eastAsia="es-MX"/>
        </w:rPr>
      </w:pPr>
      <w:r w:rsidRPr="00205D54">
        <w:rPr>
          <w:rFonts w:ascii="Palatino Linotype" w:eastAsia="Calibri" w:hAnsi="Palatino Linotype"/>
          <w:color w:val="000000"/>
          <w:szCs w:val="22"/>
          <w:lang w:val="es-MX" w:eastAsia="en-US"/>
        </w:rPr>
        <w:t xml:space="preserve">Sirve como apoyo </w:t>
      </w:r>
      <w:r w:rsidRPr="00205D54">
        <w:rPr>
          <w:rFonts w:ascii="Palatino Linotype" w:eastAsia="Calibri" w:hAnsi="Palatino Linotype" w:cs="Arial"/>
          <w:color w:val="222222"/>
          <w:szCs w:val="19"/>
          <w:lang w:val="es-MX" w:eastAsia="es-MX"/>
        </w:rPr>
        <w:t>a lo anterior, el criterio 09-10, emitido por el Pleno del entonces Instituto Federal de Acceso a la Información y Protección de Datos, que a la letra dice:</w:t>
      </w:r>
    </w:p>
    <w:p w14:paraId="77F8C2AF" w14:textId="77777777" w:rsidR="00ED660D" w:rsidRPr="00205D54" w:rsidRDefault="00ED660D" w:rsidP="00ED660D">
      <w:pPr>
        <w:rPr>
          <w:rFonts w:ascii="Calibri" w:eastAsiaTheme="minorHAnsi" w:hAnsi="Calibri"/>
          <w:sz w:val="22"/>
          <w:szCs w:val="22"/>
          <w:lang w:val="es-MX" w:eastAsia="es-MX"/>
        </w:rPr>
      </w:pPr>
    </w:p>
    <w:p w14:paraId="1D51A6BE" w14:textId="77777777" w:rsidR="00ED660D" w:rsidRPr="00205D54" w:rsidRDefault="00ED660D" w:rsidP="00AD4D8F">
      <w:pPr>
        <w:shd w:val="clear" w:color="auto" w:fill="FFFFFF"/>
        <w:tabs>
          <w:tab w:val="left" w:pos="8647"/>
        </w:tabs>
        <w:ind w:left="851" w:right="900"/>
        <w:jc w:val="both"/>
        <w:rPr>
          <w:rFonts w:ascii="Palatino Linotype" w:eastAsia="Calibri" w:hAnsi="Palatino Linotype" w:cs="Arial"/>
          <w:i/>
          <w:iCs/>
          <w:color w:val="222222"/>
          <w:sz w:val="22"/>
          <w:szCs w:val="22"/>
          <w:lang w:val="es-MX" w:eastAsia="es-MX"/>
        </w:rPr>
      </w:pPr>
      <w:r w:rsidRPr="00205D54">
        <w:rPr>
          <w:rFonts w:ascii="Palatino Linotype" w:eastAsia="Calibr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205D54">
        <w:rPr>
          <w:rFonts w:ascii="Palatino Linotype" w:eastAsia="Calibri" w:hAnsi="Palatino Linotype" w:cs="Arial"/>
          <w:i/>
          <w:iCs/>
          <w:color w:val="222222"/>
          <w:sz w:val="22"/>
          <w:szCs w:val="22"/>
          <w:lang w:val="es-MX"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w:t>
      </w:r>
      <w:r w:rsidRPr="00205D54">
        <w:rPr>
          <w:rFonts w:ascii="Palatino Linotype" w:eastAsia="Calibri" w:hAnsi="Palatino Linotype" w:cs="Arial"/>
          <w:i/>
          <w:iCs/>
          <w:color w:val="222222"/>
          <w:sz w:val="22"/>
          <w:szCs w:val="22"/>
          <w:lang w:val="es-MX" w:eastAsia="es-MX"/>
        </w:rPr>
        <w:lastRenderedPageBreak/>
        <w:t>en el formato que la misma así lo permita o se encuentre, en aras de dar satisfacción a la solicitud presentada.” (Sic)</w:t>
      </w:r>
    </w:p>
    <w:p w14:paraId="0B66E609" w14:textId="081AF2F2" w:rsidR="00ED660D" w:rsidRPr="00205D54" w:rsidRDefault="00ED660D" w:rsidP="00C156B4">
      <w:pPr>
        <w:spacing w:line="360" w:lineRule="auto"/>
        <w:rPr>
          <w:rFonts w:ascii="Palatino Linotype" w:hAnsi="Palatino Linotype" w:cs="Arial"/>
        </w:rPr>
      </w:pPr>
    </w:p>
    <w:p w14:paraId="5A24A264" w14:textId="77777777" w:rsidR="00503ADD" w:rsidRPr="00205D54" w:rsidRDefault="00503ADD" w:rsidP="00503ADD">
      <w:pPr>
        <w:spacing w:after="240" w:line="360" w:lineRule="auto"/>
        <w:jc w:val="both"/>
        <w:rPr>
          <w:rFonts w:ascii="Palatino Linotype" w:hAnsi="Palatino Linotype"/>
        </w:rPr>
      </w:pPr>
      <w:r w:rsidRPr="00205D54">
        <w:rPr>
          <w:rFonts w:ascii="Palatino Linotype" w:hAnsi="Palatino Linotype"/>
        </w:rPr>
        <w:t xml:space="preserve">Por lo anteriormente señalado, y derivado que </w:t>
      </w:r>
      <w:r w:rsidRPr="00205D54">
        <w:rPr>
          <w:rFonts w:ascii="Palatino Linotype" w:hAnsi="Palatino Linotype"/>
          <w:b/>
        </w:rPr>
        <w:t xml:space="preserve">El Sujeto Obligado </w:t>
      </w:r>
      <w:r w:rsidRPr="00205D54">
        <w:rPr>
          <w:rFonts w:ascii="Palatino Linotype" w:hAnsi="Palatino Linotype"/>
        </w:rPr>
        <w:t>ha aceptado contar con la información requerida que ha sido detallada en párrafos que preceden, resulta dable ordenar la entrega del o los documentos en donde conste lo siguiente:</w:t>
      </w:r>
    </w:p>
    <w:p w14:paraId="4A76AA9F" w14:textId="77777777" w:rsidR="00503ADD" w:rsidRPr="00205D54" w:rsidRDefault="00503ADD" w:rsidP="00503ADD">
      <w:pPr>
        <w:pStyle w:val="Prrafodelista"/>
        <w:numPr>
          <w:ilvl w:val="0"/>
          <w:numId w:val="34"/>
        </w:numPr>
        <w:ind w:left="1208" w:right="851" w:hanging="357"/>
        <w:jc w:val="both"/>
        <w:rPr>
          <w:rFonts w:ascii="Palatino Linotype" w:hAnsi="Palatino Linotype" w:cs="Arial"/>
          <w:i/>
          <w:iCs/>
        </w:rPr>
      </w:pPr>
      <w:r w:rsidRPr="00205D54">
        <w:rPr>
          <w:rFonts w:ascii="Palatino Linotype" w:hAnsi="Palatino Linotype" w:cs="Arial"/>
          <w:i/>
          <w:iCs/>
        </w:rPr>
        <w:t>Apoyos que se han brindado por parte de Protección Civil o área similar, a las emergencias del municipio en el periodo que comprende del 01 de enero al 31 de diciembre de 2021.</w:t>
      </w:r>
    </w:p>
    <w:p w14:paraId="2707D2DE" w14:textId="77777777" w:rsidR="00503ADD" w:rsidRPr="00205D54" w:rsidRDefault="00503ADD" w:rsidP="00503ADD">
      <w:pPr>
        <w:pStyle w:val="Prrafodelista"/>
        <w:ind w:left="1208" w:right="851"/>
        <w:jc w:val="both"/>
        <w:rPr>
          <w:rFonts w:ascii="Palatino Linotype" w:hAnsi="Palatino Linotype" w:cs="Arial"/>
          <w:i/>
          <w:iCs/>
        </w:rPr>
      </w:pPr>
    </w:p>
    <w:p w14:paraId="457C7CDD" w14:textId="77777777" w:rsidR="00503ADD" w:rsidRPr="00205D54" w:rsidRDefault="00503ADD" w:rsidP="00503ADD">
      <w:pPr>
        <w:pStyle w:val="Prrafodelista"/>
        <w:numPr>
          <w:ilvl w:val="0"/>
          <w:numId w:val="34"/>
        </w:numPr>
        <w:ind w:left="1208" w:right="851" w:hanging="357"/>
        <w:jc w:val="both"/>
        <w:rPr>
          <w:rFonts w:ascii="Palatino Linotype" w:hAnsi="Palatino Linotype" w:cs="Arial"/>
          <w:i/>
          <w:iCs/>
        </w:rPr>
      </w:pPr>
      <w:r w:rsidRPr="00205D54">
        <w:rPr>
          <w:rFonts w:ascii="Palatino Linotype" w:hAnsi="Palatino Linotype" w:cs="Arial"/>
          <w:i/>
          <w:iCs/>
        </w:rPr>
        <w:t xml:space="preserve">Cantidad de veces que Protección Civil o área similar a </w:t>
      </w:r>
      <w:proofErr w:type="spellStart"/>
      <w:r w:rsidRPr="00205D54">
        <w:rPr>
          <w:rFonts w:ascii="Palatino Linotype" w:hAnsi="Palatino Linotype" w:cs="Arial"/>
          <w:i/>
          <w:iCs/>
        </w:rPr>
        <w:t>sanitizado</w:t>
      </w:r>
      <w:proofErr w:type="spellEnd"/>
      <w:r w:rsidRPr="00205D54">
        <w:rPr>
          <w:rFonts w:ascii="Palatino Linotype" w:hAnsi="Palatino Linotype" w:cs="Arial"/>
          <w:i/>
          <w:iCs/>
        </w:rPr>
        <w:t xml:space="preserve"> los espacios públicos en el periodo que comprende del </w:t>
      </w:r>
      <w:proofErr w:type="spellStart"/>
      <w:r w:rsidRPr="00205D54">
        <w:rPr>
          <w:rFonts w:ascii="Palatino Linotype" w:hAnsi="Palatino Linotype" w:cs="Arial"/>
          <w:i/>
          <w:iCs/>
        </w:rPr>
        <w:t>del</w:t>
      </w:r>
      <w:proofErr w:type="spellEnd"/>
      <w:r w:rsidRPr="00205D54">
        <w:rPr>
          <w:rFonts w:ascii="Palatino Linotype" w:hAnsi="Palatino Linotype" w:cs="Arial"/>
          <w:i/>
          <w:iCs/>
        </w:rPr>
        <w:t xml:space="preserve"> 01 de enero al 31 de diciembre de 2021.</w:t>
      </w:r>
    </w:p>
    <w:p w14:paraId="6C20997A" w14:textId="77777777" w:rsidR="00503ADD" w:rsidRPr="00205D54" w:rsidRDefault="00503ADD" w:rsidP="00503ADD">
      <w:pPr>
        <w:ind w:right="851"/>
        <w:jc w:val="both"/>
        <w:rPr>
          <w:rFonts w:ascii="Palatino Linotype" w:hAnsi="Palatino Linotype" w:cs="Arial"/>
          <w:i/>
          <w:iCs/>
        </w:rPr>
      </w:pPr>
    </w:p>
    <w:p w14:paraId="123D44BE" w14:textId="2FC2B99B" w:rsidR="00C156B4" w:rsidRPr="00205D54" w:rsidRDefault="00503ADD" w:rsidP="00503ADD">
      <w:pPr>
        <w:pStyle w:val="Prrafodelista"/>
        <w:numPr>
          <w:ilvl w:val="0"/>
          <w:numId w:val="34"/>
        </w:numPr>
        <w:ind w:left="1208" w:right="851" w:hanging="357"/>
        <w:jc w:val="both"/>
        <w:rPr>
          <w:rFonts w:ascii="Palatino Linotype" w:hAnsi="Palatino Linotype" w:cs="Arial"/>
          <w:i/>
          <w:iCs/>
        </w:rPr>
      </w:pPr>
      <w:r w:rsidRPr="00205D54">
        <w:rPr>
          <w:rFonts w:ascii="Palatino Linotype" w:hAnsi="Palatino Linotype" w:cs="Arial"/>
          <w:i/>
          <w:iCs/>
        </w:rPr>
        <w:t xml:space="preserve">Informe de actividades del área de Mejora Regulatoria o similar, así como especificación de los </w:t>
      </w:r>
      <w:proofErr w:type="spellStart"/>
      <w:r w:rsidRPr="00205D54">
        <w:rPr>
          <w:rFonts w:ascii="Palatino Linotype" w:hAnsi="Palatino Linotype" w:cs="Arial"/>
          <w:i/>
          <w:iCs/>
        </w:rPr>
        <w:t>tramites</w:t>
      </w:r>
      <w:proofErr w:type="spellEnd"/>
      <w:r w:rsidRPr="00205D54">
        <w:rPr>
          <w:rFonts w:ascii="Palatino Linotype" w:hAnsi="Palatino Linotype" w:cs="Arial"/>
          <w:i/>
          <w:iCs/>
        </w:rPr>
        <w:t xml:space="preserve"> y servicios que se han visto beneficiados por dichas actividades del periodo que comprende del </w:t>
      </w:r>
      <w:proofErr w:type="spellStart"/>
      <w:r w:rsidRPr="00205D54">
        <w:rPr>
          <w:rFonts w:ascii="Palatino Linotype" w:hAnsi="Palatino Linotype" w:cs="Arial"/>
          <w:i/>
          <w:iCs/>
        </w:rPr>
        <w:t>del</w:t>
      </w:r>
      <w:proofErr w:type="spellEnd"/>
      <w:r w:rsidRPr="00205D54">
        <w:rPr>
          <w:rFonts w:ascii="Palatino Linotype" w:hAnsi="Palatino Linotype" w:cs="Arial"/>
          <w:i/>
          <w:iCs/>
        </w:rPr>
        <w:t xml:space="preserve"> 01 de enero al 31 de diciembre de 2021</w:t>
      </w:r>
    </w:p>
    <w:p w14:paraId="0CE6F4F3" w14:textId="77777777" w:rsidR="00C156B4" w:rsidRPr="00205D54" w:rsidRDefault="00C156B4" w:rsidP="00C156B4">
      <w:pPr>
        <w:spacing w:line="360" w:lineRule="auto"/>
        <w:rPr>
          <w:rFonts w:ascii="Palatino Linotype" w:hAnsi="Palatino Linotype"/>
          <w:lang w:val="es-MX"/>
        </w:rPr>
      </w:pPr>
    </w:p>
    <w:p w14:paraId="4AB24716" w14:textId="77777777" w:rsidR="00085686" w:rsidRPr="00205D54" w:rsidRDefault="00085686" w:rsidP="00AD4D8F">
      <w:pPr>
        <w:spacing w:line="360" w:lineRule="auto"/>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 xml:space="preserve">Finalmente, respecto a los requerimientos formulados en el punto </w:t>
      </w:r>
      <w:r w:rsidRPr="00205D54">
        <w:rPr>
          <w:rFonts w:ascii="Palatino Linotype" w:eastAsia="Calibri" w:hAnsi="Palatino Linotype" w:cs="Arial"/>
          <w:b/>
          <w:bCs/>
          <w:lang w:val="es-MX" w:eastAsia="en-US"/>
        </w:rPr>
        <w:t>9</w:t>
      </w:r>
      <w:r w:rsidRPr="00205D54">
        <w:rPr>
          <w:rFonts w:ascii="Palatino Linotype" w:eastAsia="Calibri" w:hAnsi="Palatino Linotype" w:cs="Arial"/>
          <w:lang w:val="es-MX" w:eastAsia="en-US"/>
        </w:rPr>
        <w:t xml:space="preserve"> de la solicitud de información, correspondientes a la entrega de las </w:t>
      </w:r>
      <w:r w:rsidRPr="00205D54">
        <w:rPr>
          <w:rFonts w:ascii="Palatino Linotype" w:eastAsia="Calibri" w:hAnsi="Palatino Linotype" w:cs="Arial"/>
          <w:b/>
          <w:bCs/>
          <w:u w:val="single"/>
          <w:lang w:val="es-MX" w:eastAsia="en-US"/>
        </w:rPr>
        <w:t>licencias de funcionamiento, de todos y cada uno de los negocios en el territorio de Melchor Ocampo</w:t>
      </w:r>
      <w:r w:rsidRPr="00205D54">
        <w:rPr>
          <w:rFonts w:ascii="Palatino Linotype" w:eastAsia="Calibri" w:hAnsi="Palatino Linotype" w:cs="Arial"/>
          <w:lang w:val="es-MX" w:eastAsia="en-US"/>
        </w:rPr>
        <w:t xml:space="preserve">, </w:t>
      </w:r>
      <w:r w:rsidRPr="00205D54">
        <w:rPr>
          <w:rFonts w:ascii="Palatino Linotype" w:eastAsia="Calibri" w:hAnsi="Palatino Linotype"/>
          <w:lang w:val="es-MX" w:eastAsia="es-MX"/>
        </w:rPr>
        <w:t>debemos destacar que el Sujeto Obligado no negó la existencia de dicho documento</w:t>
      </w:r>
      <w:r w:rsidRPr="00205D54">
        <w:rPr>
          <w:rFonts w:ascii="Palatino Linotype" w:eastAsia="Calibri" w:hAnsi="Palatino Linotype" w:cs="Arial"/>
          <w:lang w:val="es-MX" w:eastAsia="en-US"/>
        </w:rPr>
        <w:t>, en virtud de que remitió dicho soporte documental con las formalidades idóneas para colmar la pretensión del Recurrente, sin embargo, estas fueron  remitidas en una versión pública realizada de forma incorrecta, es decir, se testaron datos considerados como información pública, correspondientes al nombre o razón social del titular de la Licencia de funcionamiento expedida.</w:t>
      </w:r>
    </w:p>
    <w:p w14:paraId="345E0656" w14:textId="77777777" w:rsidR="00085686" w:rsidRPr="00205D54" w:rsidRDefault="00085686" w:rsidP="00AD4D8F">
      <w:pPr>
        <w:spacing w:line="360" w:lineRule="auto"/>
        <w:jc w:val="both"/>
        <w:rPr>
          <w:rFonts w:ascii="Palatino Linotype" w:eastAsia="Calibri" w:hAnsi="Palatino Linotype" w:cs="Arial"/>
          <w:lang w:val="es-MX" w:eastAsia="en-US"/>
        </w:rPr>
      </w:pPr>
    </w:p>
    <w:p w14:paraId="1625E7F0" w14:textId="77777777" w:rsidR="00085686" w:rsidRPr="00205D54" w:rsidRDefault="00085686" w:rsidP="00AD4D8F">
      <w:pPr>
        <w:widowControl w:val="0"/>
        <w:autoSpaceDE w:val="0"/>
        <w:autoSpaceDN w:val="0"/>
        <w:adjustRightInd w:val="0"/>
        <w:spacing w:line="360" w:lineRule="auto"/>
        <w:jc w:val="both"/>
        <w:rPr>
          <w:rFonts w:ascii="Palatino Linotype" w:hAnsi="Palatino Linotype"/>
          <w:bCs/>
        </w:rPr>
      </w:pPr>
      <w:r w:rsidRPr="00205D54">
        <w:rPr>
          <w:rFonts w:ascii="Palatino Linotype" w:hAnsi="Palatino Linotype"/>
          <w:bCs/>
        </w:rPr>
        <w:t>Señalado lo anterior, la Ley de Competitividad y Ordenamiento Comercial del Estado de México, en sus artículos 2 fracciones I, XV, XVII, XXX, XXXII, XXXIII, XXXIV y XXXV, 7 fracciones I y III, 10 ,11, 33, 35 fracción V, precisan lo siguiente:</w:t>
      </w:r>
    </w:p>
    <w:p w14:paraId="764AFE9D" w14:textId="77777777" w:rsidR="00AD4D8F" w:rsidRPr="00205D54" w:rsidRDefault="00AD4D8F" w:rsidP="00AD4D8F">
      <w:pPr>
        <w:widowControl w:val="0"/>
        <w:autoSpaceDE w:val="0"/>
        <w:autoSpaceDN w:val="0"/>
        <w:adjustRightInd w:val="0"/>
        <w:spacing w:line="360" w:lineRule="auto"/>
        <w:jc w:val="both"/>
        <w:rPr>
          <w:rFonts w:ascii="Palatino Linotype" w:hAnsi="Palatino Linotype"/>
          <w:bCs/>
        </w:rPr>
      </w:pPr>
    </w:p>
    <w:p w14:paraId="473F9BBB" w14:textId="77777777" w:rsidR="00085686" w:rsidRPr="00205D54" w:rsidRDefault="00085686" w:rsidP="00AD4D8F">
      <w:pPr>
        <w:spacing w:after="160"/>
        <w:ind w:left="851" w:right="899"/>
        <w:jc w:val="both"/>
        <w:rPr>
          <w:rFonts w:ascii="Palatino Linotype" w:eastAsia="Calibri" w:hAnsi="Palatino Linotype"/>
          <w:bCs/>
          <w:i/>
          <w:noProof/>
          <w:sz w:val="22"/>
          <w:szCs w:val="22"/>
          <w:lang w:val="es-MX" w:eastAsia="en-US"/>
        </w:rPr>
      </w:pPr>
      <w:r w:rsidRPr="00205D54">
        <w:rPr>
          <w:rFonts w:ascii="Palatino Linotype" w:eastAsia="Calibri" w:hAnsi="Palatino Linotype"/>
          <w:bCs/>
          <w:i/>
          <w:noProof/>
          <w:sz w:val="22"/>
          <w:szCs w:val="22"/>
          <w:lang w:val="es-MX" w:eastAsia="en-US"/>
        </w:rPr>
        <w:t>“</w:t>
      </w:r>
      <w:r w:rsidRPr="00205D54">
        <w:rPr>
          <w:rFonts w:ascii="Palatino Linotype" w:eastAsia="Calibri" w:hAnsi="Palatino Linotype"/>
          <w:b/>
          <w:bCs/>
          <w:i/>
          <w:noProof/>
          <w:sz w:val="22"/>
          <w:szCs w:val="22"/>
          <w:lang w:val="es-MX" w:eastAsia="en-US"/>
        </w:rPr>
        <w:t>Artículo 2. Para los efectos de esta Ley, se entenderá por:</w:t>
      </w:r>
    </w:p>
    <w:p w14:paraId="6E4641F4" w14:textId="77777777" w:rsidR="00085686" w:rsidRPr="00205D54" w:rsidRDefault="00085686" w:rsidP="00AD4D8F">
      <w:pPr>
        <w:spacing w:after="160"/>
        <w:ind w:left="2127" w:right="899" w:hanging="1276"/>
        <w:jc w:val="both"/>
        <w:rPr>
          <w:rFonts w:ascii="Palatino Linotype" w:eastAsia="Calibri" w:hAnsi="Palatino Linotype"/>
          <w:bCs/>
          <w:i/>
          <w:noProof/>
          <w:sz w:val="22"/>
          <w:szCs w:val="22"/>
          <w:lang w:val="es-MX" w:eastAsia="en-US"/>
        </w:rPr>
      </w:pPr>
      <w:r w:rsidRPr="00205D54">
        <w:rPr>
          <w:rFonts w:ascii="Palatino Linotype" w:eastAsia="Calibri" w:hAnsi="Palatino Linotype"/>
          <w:bCs/>
          <w:i/>
          <w:noProof/>
          <w:sz w:val="22"/>
          <w:szCs w:val="22"/>
          <w:lang w:val="es-MX" w:eastAsia="en-US"/>
        </w:rPr>
        <w:t>(…)</w:t>
      </w:r>
    </w:p>
    <w:p w14:paraId="185D127F" w14:textId="77777777" w:rsidR="00085686" w:rsidRPr="00205D54" w:rsidRDefault="00085686" w:rsidP="00AD4D8F">
      <w:pPr>
        <w:spacing w:after="160"/>
        <w:ind w:left="851" w:right="899"/>
        <w:jc w:val="both"/>
        <w:rPr>
          <w:rFonts w:ascii="Palatino Linotype" w:eastAsia="Calibri" w:hAnsi="Palatino Linotype"/>
          <w:bCs/>
          <w:i/>
          <w:noProof/>
          <w:sz w:val="22"/>
          <w:szCs w:val="22"/>
          <w:lang w:val="es-MX" w:eastAsia="en-US"/>
        </w:rPr>
      </w:pPr>
      <w:r w:rsidRPr="00205D54">
        <w:rPr>
          <w:rFonts w:ascii="Palatino Linotype" w:eastAsia="Calibri" w:hAnsi="Palatino Linotype"/>
          <w:b/>
          <w:bCs/>
          <w:i/>
          <w:noProof/>
          <w:sz w:val="22"/>
          <w:szCs w:val="22"/>
          <w:lang w:val="es-MX" w:eastAsia="en-US"/>
        </w:rPr>
        <w:t>I. Actividad económica</w:t>
      </w:r>
      <w:r w:rsidRPr="00205D54">
        <w:rPr>
          <w:rFonts w:ascii="Palatino Linotype" w:eastAsia="Calibri" w:hAnsi="Palatino Linotype"/>
          <w:bCs/>
          <w:i/>
          <w:noProof/>
          <w:sz w:val="22"/>
          <w:szCs w:val="22"/>
          <w:lang w:val="es-MX" w:eastAsia="en-US"/>
        </w:rPr>
        <w:t xml:space="preserve">: </w:t>
      </w:r>
      <w:r w:rsidRPr="00205D54">
        <w:rPr>
          <w:rFonts w:ascii="Palatino Linotype" w:eastAsia="Calibri" w:hAnsi="Palatino Linotype"/>
          <w:b/>
          <w:bCs/>
          <w:i/>
          <w:noProof/>
          <w:sz w:val="22"/>
          <w:szCs w:val="22"/>
          <w:lang w:val="es-MX" w:eastAsia="en-US"/>
        </w:rPr>
        <w:t>Al conjunto de</w:t>
      </w:r>
      <w:r w:rsidRPr="00205D54">
        <w:rPr>
          <w:rFonts w:ascii="Palatino Linotype" w:eastAsia="Calibri" w:hAnsi="Palatino Linotype"/>
          <w:bCs/>
          <w:i/>
          <w:noProof/>
          <w:sz w:val="22"/>
          <w:szCs w:val="22"/>
          <w:lang w:val="es-MX" w:eastAsia="en-US"/>
        </w:rPr>
        <w:t xml:space="preserve"> acciones y </w:t>
      </w:r>
      <w:r w:rsidRPr="00205D54">
        <w:rPr>
          <w:rFonts w:ascii="Palatino Linotype" w:eastAsia="Calibri" w:hAnsi="Palatino Linotype"/>
          <w:b/>
          <w:bCs/>
          <w:i/>
          <w:noProof/>
          <w:sz w:val="22"/>
          <w:szCs w:val="22"/>
          <w:lang w:val="es-MX" w:eastAsia="en-US"/>
        </w:rPr>
        <w:t>recursos que emplean las unidades económicas para producir bienes o proporcionar servicios</w:t>
      </w:r>
      <w:r w:rsidRPr="00205D54">
        <w:rPr>
          <w:rFonts w:ascii="Palatino Linotype" w:eastAsia="Calibri" w:hAnsi="Palatino Linotype"/>
          <w:bCs/>
          <w:i/>
          <w:noProof/>
          <w:sz w:val="22"/>
          <w:szCs w:val="22"/>
          <w:lang w:val="es-MX" w:eastAsia="en-US"/>
        </w:rPr>
        <w:t>.</w:t>
      </w:r>
    </w:p>
    <w:p w14:paraId="459B587F" w14:textId="77777777" w:rsidR="00085686" w:rsidRPr="00205D54" w:rsidRDefault="00085686" w:rsidP="00AD4D8F">
      <w:pPr>
        <w:spacing w:after="160"/>
        <w:ind w:left="851" w:right="899"/>
        <w:jc w:val="both"/>
        <w:rPr>
          <w:rFonts w:ascii="Palatino Linotype" w:eastAsia="Calibri" w:hAnsi="Palatino Linotype"/>
          <w:bCs/>
          <w:i/>
          <w:noProof/>
          <w:sz w:val="22"/>
          <w:szCs w:val="22"/>
          <w:lang w:val="es-MX" w:eastAsia="en-US"/>
        </w:rPr>
      </w:pPr>
      <w:r w:rsidRPr="00205D54">
        <w:rPr>
          <w:rFonts w:ascii="Palatino Linotype" w:eastAsia="Calibri" w:hAnsi="Palatino Linotype"/>
          <w:bCs/>
          <w:i/>
          <w:noProof/>
          <w:sz w:val="22"/>
          <w:szCs w:val="22"/>
          <w:lang w:val="es-MX" w:eastAsia="en-US"/>
        </w:rPr>
        <w:t>(…)</w:t>
      </w:r>
    </w:p>
    <w:p w14:paraId="739EC91D"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
          <w:bCs/>
          <w:i/>
          <w:noProof/>
          <w:sz w:val="22"/>
          <w:szCs w:val="22"/>
          <w:lang w:val="es-MX" w:eastAsia="en-US"/>
        </w:rPr>
        <w:t>XV. Licencia de funcionamiento</w:t>
      </w:r>
      <w:r w:rsidRPr="00205D54">
        <w:rPr>
          <w:rFonts w:ascii="Palatino Linotype" w:eastAsia="Calibri" w:hAnsi="Palatino Linotype" w:cs="Arial"/>
          <w:bCs/>
          <w:i/>
          <w:noProof/>
          <w:sz w:val="22"/>
          <w:szCs w:val="22"/>
          <w:lang w:val="es-MX" w:eastAsia="en-US"/>
        </w:rPr>
        <w:t>: Al acto administrativo que emite la autoridad, por el cual autoriza a una persona física o jurídica colectiva a desarrollar actividades económicas.</w:t>
      </w:r>
    </w:p>
    <w:p w14:paraId="2D965A98"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
          <w:bCs/>
          <w:i/>
          <w:noProof/>
          <w:sz w:val="22"/>
          <w:szCs w:val="22"/>
          <w:lang w:val="es-MX" w:eastAsia="en-US"/>
        </w:rPr>
        <w:t>XXX. Titular: A la persona física o jurídica colectiva que haya obtenido</w:t>
      </w:r>
      <w:r w:rsidRPr="00205D54">
        <w:rPr>
          <w:rFonts w:ascii="Palatino Linotype" w:eastAsia="Calibri" w:hAnsi="Palatino Linotype" w:cs="Arial"/>
          <w:bCs/>
          <w:i/>
          <w:noProof/>
          <w:sz w:val="22"/>
          <w:szCs w:val="22"/>
          <w:lang w:val="es-MX" w:eastAsia="en-US"/>
        </w:rPr>
        <w:t xml:space="preserve"> permiso o </w:t>
      </w:r>
      <w:r w:rsidRPr="00205D54">
        <w:rPr>
          <w:rFonts w:ascii="Palatino Linotype" w:eastAsia="Calibri" w:hAnsi="Palatino Linotype" w:cs="Arial"/>
          <w:b/>
          <w:bCs/>
          <w:i/>
          <w:noProof/>
          <w:sz w:val="22"/>
          <w:szCs w:val="22"/>
          <w:lang w:val="es-MX" w:eastAsia="en-US"/>
        </w:rPr>
        <w:t>licencia de funcionamiento</w:t>
      </w:r>
      <w:r w:rsidRPr="00205D54">
        <w:rPr>
          <w:rFonts w:ascii="Palatino Linotype" w:eastAsia="Calibri" w:hAnsi="Palatino Linotype" w:cs="Arial"/>
          <w:bCs/>
          <w:i/>
          <w:noProof/>
          <w:sz w:val="22"/>
          <w:szCs w:val="22"/>
          <w:lang w:val="es-MX" w:eastAsia="en-US"/>
        </w:rPr>
        <w:t>.</w:t>
      </w:r>
    </w:p>
    <w:p w14:paraId="7C1E32D6"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
          <w:bCs/>
          <w:i/>
          <w:noProof/>
          <w:sz w:val="22"/>
          <w:szCs w:val="22"/>
          <w:lang w:val="es-MX" w:eastAsia="en-US"/>
        </w:rPr>
        <w:t>Artículo 7. Corresponde a los municipios</w:t>
      </w:r>
      <w:r w:rsidRPr="00205D54">
        <w:rPr>
          <w:rFonts w:ascii="Palatino Linotype" w:eastAsia="Calibri" w:hAnsi="Palatino Linotype" w:cs="Arial"/>
          <w:bCs/>
          <w:i/>
          <w:noProof/>
          <w:sz w:val="22"/>
          <w:szCs w:val="22"/>
          <w:lang w:val="es-MX" w:eastAsia="en-US"/>
        </w:rPr>
        <w:t>:</w:t>
      </w:r>
    </w:p>
    <w:p w14:paraId="2D912FBC"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
          <w:bCs/>
          <w:i/>
          <w:noProof/>
          <w:sz w:val="22"/>
          <w:szCs w:val="22"/>
          <w:lang w:val="es-MX" w:eastAsia="en-US"/>
        </w:rPr>
        <w:t>I. Crear el registro municipal</w:t>
      </w:r>
      <w:r w:rsidRPr="00205D54">
        <w:rPr>
          <w:rFonts w:ascii="Palatino Linotype" w:eastAsia="Calibri" w:hAnsi="Palatino Linotype" w:cs="Arial"/>
          <w:bCs/>
          <w:i/>
          <w:noProof/>
          <w:sz w:val="22"/>
          <w:szCs w:val="22"/>
          <w:lang w:val="es-MX" w:eastAsia="en-US"/>
        </w:rPr>
        <w:t xml:space="preserve">, </w:t>
      </w:r>
      <w:r w:rsidRPr="00205D54">
        <w:rPr>
          <w:rFonts w:ascii="Palatino Linotype" w:eastAsia="Calibri" w:hAnsi="Palatino Linotype" w:cs="Arial"/>
          <w:b/>
          <w:bCs/>
          <w:i/>
          <w:noProof/>
          <w:sz w:val="22"/>
          <w:szCs w:val="22"/>
          <w:lang w:val="es-MX" w:eastAsia="en-US"/>
        </w:rPr>
        <w:t xml:space="preserve">donde se especifica la licencia de funcionamiento con la actividad de la unidad económica </w:t>
      </w:r>
      <w:r w:rsidRPr="00205D54">
        <w:rPr>
          <w:rFonts w:ascii="Palatino Linotype" w:eastAsia="Calibri" w:hAnsi="Palatino Linotype" w:cs="Arial"/>
          <w:bCs/>
          <w:i/>
          <w:noProof/>
          <w:sz w:val="22"/>
          <w:szCs w:val="22"/>
          <w:lang w:val="es-MX" w:eastAsia="en-US"/>
        </w:rPr>
        <w:t>e impacto que generen, así como las demás características que se determinen.</w:t>
      </w:r>
    </w:p>
    <w:p w14:paraId="35E0F9AB"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w:t>
      </w:r>
    </w:p>
    <w:p w14:paraId="12D6DBB5"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
          <w:bCs/>
          <w:i/>
          <w:noProof/>
          <w:sz w:val="22"/>
          <w:szCs w:val="22"/>
          <w:lang w:val="es-MX" w:eastAsia="en-US"/>
        </w:rPr>
        <w:t>III. Operar, digitalizar y mantener, semanalmente actualizado, el registro municipal, a través de la Dirección de Desarrollo Económico o su equivalente</w:t>
      </w:r>
      <w:r w:rsidRPr="00205D54">
        <w:rPr>
          <w:rFonts w:ascii="Palatino Linotype" w:eastAsia="Calibri" w:hAnsi="Palatino Linotype" w:cs="Arial"/>
          <w:bCs/>
          <w:i/>
          <w:noProof/>
          <w:sz w:val="22"/>
          <w:szCs w:val="22"/>
          <w:lang w:val="es-MX" w:eastAsia="en-US"/>
        </w:rPr>
        <w:t xml:space="preserve">, que opere en su demarcación, </w:t>
      </w:r>
      <w:r w:rsidRPr="00205D54">
        <w:rPr>
          <w:rFonts w:ascii="Palatino Linotype" w:eastAsia="Calibri" w:hAnsi="Palatino Linotype" w:cs="Arial"/>
          <w:b/>
          <w:bCs/>
          <w:i/>
          <w:noProof/>
          <w:sz w:val="22"/>
          <w:szCs w:val="22"/>
          <w:lang w:val="es-MX" w:eastAsia="en-US"/>
        </w:rPr>
        <w:t>el cual deberá publicarse en el portal de Internet del municipio</w:t>
      </w:r>
      <w:r w:rsidRPr="00205D54">
        <w:rPr>
          <w:rFonts w:ascii="Palatino Linotype" w:eastAsia="Calibri" w:hAnsi="Palatino Linotype" w:cs="Arial"/>
          <w:bCs/>
          <w:i/>
          <w:noProof/>
          <w:sz w:val="22"/>
          <w:szCs w:val="22"/>
          <w:lang w:val="es-MX" w:eastAsia="en-US"/>
        </w:rPr>
        <w:t>.</w:t>
      </w:r>
    </w:p>
    <w:p w14:paraId="57B76646"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
          <w:bCs/>
          <w:i/>
          <w:noProof/>
          <w:sz w:val="22"/>
          <w:szCs w:val="22"/>
          <w:lang w:val="es-MX" w:eastAsia="en-US"/>
        </w:rPr>
        <w:t>Artículo 10</w:t>
      </w:r>
      <w:r w:rsidRPr="00205D54">
        <w:rPr>
          <w:rFonts w:ascii="Palatino Linotype" w:eastAsia="Calibri" w:hAnsi="Palatino Linotype" w:cs="Arial"/>
          <w:bCs/>
          <w:i/>
          <w:noProof/>
          <w:sz w:val="22"/>
          <w:szCs w:val="22"/>
          <w:lang w:val="es-MX" w:eastAsia="en-US"/>
        </w:rPr>
        <w:t xml:space="preserve">. </w:t>
      </w:r>
      <w:r w:rsidRPr="00205D54">
        <w:rPr>
          <w:rFonts w:ascii="Palatino Linotype" w:eastAsia="Calibri" w:hAnsi="Palatino Linotype" w:cs="Arial"/>
          <w:b/>
          <w:bCs/>
          <w:i/>
          <w:noProof/>
          <w:sz w:val="22"/>
          <w:szCs w:val="22"/>
          <w:lang w:val="es-MX" w:eastAsia="en-US"/>
        </w:rPr>
        <w:t>Los registros tienen como finalidad crear una base de datos confiable, actualizada e integrada a nivel</w:t>
      </w:r>
      <w:r w:rsidRPr="00205D54">
        <w:rPr>
          <w:rFonts w:ascii="Palatino Linotype" w:eastAsia="Calibri" w:hAnsi="Palatino Linotype" w:cs="Arial"/>
          <w:bCs/>
          <w:i/>
          <w:noProof/>
          <w:sz w:val="22"/>
          <w:szCs w:val="22"/>
          <w:lang w:val="es-MX" w:eastAsia="en-US"/>
        </w:rPr>
        <w:t xml:space="preserve"> estatal y </w:t>
      </w:r>
      <w:r w:rsidRPr="00205D54">
        <w:rPr>
          <w:rFonts w:ascii="Palatino Linotype" w:eastAsia="Calibri" w:hAnsi="Palatino Linotype" w:cs="Arial"/>
          <w:b/>
          <w:bCs/>
          <w:i/>
          <w:noProof/>
          <w:sz w:val="22"/>
          <w:szCs w:val="22"/>
          <w:lang w:val="es-MX" w:eastAsia="en-US"/>
        </w:rPr>
        <w:t>municipal de las unidades económicas que se aperturen en el territorio de la Entidad</w:t>
      </w:r>
      <w:r w:rsidRPr="00205D54">
        <w:rPr>
          <w:rFonts w:ascii="Palatino Linotype" w:eastAsia="Calibri" w:hAnsi="Palatino Linotype" w:cs="Arial"/>
          <w:bCs/>
          <w:i/>
          <w:noProof/>
          <w:sz w:val="22"/>
          <w:szCs w:val="22"/>
          <w:lang w:val="es-MX" w:eastAsia="en-US"/>
        </w:rPr>
        <w:t>.</w:t>
      </w:r>
    </w:p>
    <w:p w14:paraId="31DB7C1F"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
          <w:i/>
          <w:noProof/>
          <w:sz w:val="22"/>
          <w:szCs w:val="22"/>
          <w:lang w:val="es-MX" w:eastAsia="en-US"/>
        </w:rPr>
        <w:t>Artículo 11</w:t>
      </w:r>
      <w:r w:rsidRPr="00205D54">
        <w:rPr>
          <w:rFonts w:ascii="Palatino Linotype" w:eastAsia="Calibri" w:hAnsi="Palatino Linotype" w:cs="Arial"/>
          <w:bCs/>
          <w:i/>
          <w:noProof/>
          <w:sz w:val="22"/>
          <w:szCs w:val="22"/>
          <w:lang w:val="es-MX" w:eastAsia="en-US"/>
        </w:rPr>
        <w:t xml:space="preserve">. El registro incluirá al menos los datos siguientes: </w:t>
      </w:r>
    </w:p>
    <w:p w14:paraId="4C35924B"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 xml:space="preserve">I. Clave única, que se integrará de una serie alfanumérica. </w:t>
      </w:r>
    </w:p>
    <w:p w14:paraId="3E3A29B4"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lastRenderedPageBreak/>
        <w:t xml:space="preserve">II. Nombre del municipio. </w:t>
      </w:r>
    </w:p>
    <w:p w14:paraId="585EABCA" w14:textId="77777777" w:rsidR="00085686" w:rsidRPr="00205D54" w:rsidRDefault="00085686" w:rsidP="00AD4D8F">
      <w:pPr>
        <w:spacing w:after="160"/>
        <w:ind w:left="851" w:right="899"/>
        <w:jc w:val="both"/>
        <w:rPr>
          <w:rFonts w:ascii="Palatino Linotype" w:eastAsia="Calibri" w:hAnsi="Palatino Linotype" w:cs="Arial"/>
          <w:b/>
          <w:i/>
          <w:noProof/>
          <w:sz w:val="22"/>
          <w:szCs w:val="22"/>
          <w:u w:val="single"/>
          <w:lang w:val="es-MX" w:eastAsia="en-US"/>
        </w:rPr>
      </w:pPr>
      <w:r w:rsidRPr="00205D54">
        <w:rPr>
          <w:rFonts w:ascii="Palatino Linotype" w:eastAsia="Calibri" w:hAnsi="Palatino Linotype" w:cs="Arial"/>
          <w:b/>
          <w:i/>
          <w:noProof/>
          <w:sz w:val="22"/>
          <w:szCs w:val="22"/>
          <w:u w:val="single"/>
          <w:lang w:val="es-MX" w:eastAsia="en-US"/>
        </w:rPr>
        <w:t xml:space="preserve">III. Nombre del titular. </w:t>
      </w:r>
    </w:p>
    <w:p w14:paraId="42F15693"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 xml:space="preserve">IV. Actividad económica. </w:t>
      </w:r>
    </w:p>
    <w:p w14:paraId="3F931859"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 xml:space="preserve">V. Fecha de inicio de actividades. </w:t>
      </w:r>
    </w:p>
    <w:p w14:paraId="0919EB19"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 xml:space="preserve">VI. Tipo de impacto. </w:t>
      </w:r>
    </w:p>
    <w:p w14:paraId="425CCC9D"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 xml:space="preserve">VII. Domicilio de la unidad económica. </w:t>
      </w:r>
    </w:p>
    <w:p w14:paraId="7D227527"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 xml:space="preserve">VIII. Visitas y procedimientos de verificación en su caso. </w:t>
      </w:r>
    </w:p>
    <w:p w14:paraId="2DF55C5E"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 xml:space="preserve">IX. Sanciones en su caso. </w:t>
      </w:r>
    </w:p>
    <w:p w14:paraId="38E55E16"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X. Las demás que le confieran esta Ley y otras disposiciones aplicables</w:t>
      </w:r>
    </w:p>
    <w:p w14:paraId="525746F6" w14:textId="77777777" w:rsidR="00085686" w:rsidRPr="00205D54" w:rsidRDefault="00085686" w:rsidP="00AD4D8F">
      <w:pPr>
        <w:spacing w:after="160"/>
        <w:ind w:left="851" w:right="899"/>
        <w:jc w:val="both"/>
        <w:rPr>
          <w:rFonts w:ascii="Palatino Linotype" w:eastAsia="Calibri" w:hAnsi="Palatino Linotype" w:cs="Arial"/>
          <w:bCs/>
          <w:i/>
          <w:noProof/>
          <w:sz w:val="22"/>
          <w:szCs w:val="22"/>
          <w:lang w:val="es-MX" w:eastAsia="en-US"/>
        </w:rPr>
      </w:pPr>
      <w:r w:rsidRPr="00205D54">
        <w:rPr>
          <w:rFonts w:ascii="Palatino Linotype" w:eastAsia="Calibri" w:hAnsi="Palatino Linotype" w:cs="Arial"/>
          <w:bCs/>
          <w:i/>
          <w:noProof/>
          <w:sz w:val="22"/>
          <w:szCs w:val="22"/>
          <w:lang w:val="es-MX" w:eastAsia="en-US"/>
        </w:rPr>
        <w:t>(…)</w:t>
      </w:r>
    </w:p>
    <w:p w14:paraId="2C657538" w14:textId="77777777" w:rsidR="00085686" w:rsidRPr="00205D54" w:rsidRDefault="00085686" w:rsidP="00085686">
      <w:pPr>
        <w:rPr>
          <w:lang w:val="es-MX"/>
        </w:rPr>
      </w:pPr>
    </w:p>
    <w:p w14:paraId="4B4EC195" w14:textId="77777777" w:rsidR="00085686" w:rsidRPr="00205D54" w:rsidRDefault="00085686" w:rsidP="00085686">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r w:rsidRPr="00205D54">
        <w:rPr>
          <w:rFonts w:ascii="Palatino Linotype" w:eastAsia="Calibri" w:hAnsi="Palatino Linotype"/>
          <w:bCs/>
          <w:szCs w:val="22"/>
          <w:lang w:val="es-MX" w:eastAsia="en-US"/>
        </w:rPr>
        <w:t>Así, de los preceptos en cita se advierte que, tanto el Presidente Municipal a través de la Dirección de Desarrollo Económico, acorde a sus facultades, atribuciones y competencias, realizan actividades y procedimientos, entre ellas, la recepción de documentación para la emisión de permisos y licencias para la apertura y funcionamiento de unidades económicas.</w:t>
      </w:r>
    </w:p>
    <w:p w14:paraId="27653B9C" w14:textId="77777777" w:rsidR="00085686" w:rsidRPr="00205D54" w:rsidRDefault="00085686" w:rsidP="00085686">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p>
    <w:p w14:paraId="71AC9846" w14:textId="77777777" w:rsidR="00085686" w:rsidRPr="00205D54" w:rsidRDefault="00085686" w:rsidP="00085686">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r w:rsidRPr="00205D54">
        <w:rPr>
          <w:rFonts w:ascii="Palatino Linotype" w:eastAsia="Calibri" w:hAnsi="Palatino Linotype"/>
          <w:bCs/>
          <w:szCs w:val="22"/>
          <w:lang w:val="es-MX" w:eastAsia="en-US"/>
        </w:rPr>
        <w:t>En ese orden de ideas, la Dirección de Desarrollo Económico, es la Unidad Administrativa competente para otorgar licencias de funcionamiento para unidades económicas de bajo, mediano y alto impacto dentro del Municipio de Melchor Ocampo, en donde t</w:t>
      </w:r>
      <w:r w:rsidRPr="00205D54">
        <w:rPr>
          <w:rFonts w:ascii="Palatino Linotype" w:eastAsia="Calibri" w:hAnsi="Palatino Linotype"/>
          <w:iCs/>
          <w:szCs w:val="22"/>
          <w:lang w:val="es-MX" w:eastAsia="en-US"/>
        </w:rPr>
        <w:t>odas las actividades económicas, requieren de licencia o permiso del Ayuntamiento, misma que</w:t>
      </w:r>
      <w:r w:rsidRPr="00205D54">
        <w:rPr>
          <w:rFonts w:ascii="Calibri" w:eastAsia="Calibri" w:hAnsi="Calibri"/>
          <w:iCs/>
          <w:sz w:val="22"/>
          <w:szCs w:val="22"/>
          <w:lang w:val="es-MX" w:eastAsia="en-US"/>
        </w:rPr>
        <w:t xml:space="preserve"> </w:t>
      </w:r>
      <w:r w:rsidRPr="00205D54">
        <w:rPr>
          <w:rFonts w:ascii="Palatino Linotype" w:eastAsia="Calibri" w:hAnsi="Palatino Linotype"/>
          <w:iCs/>
          <w:szCs w:val="22"/>
          <w:lang w:val="es-MX" w:eastAsia="en-US"/>
        </w:rPr>
        <w:t>deberá permanecer a la vista del público de cada unidad económica.</w:t>
      </w:r>
    </w:p>
    <w:p w14:paraId="055AB603" w14:textId="77777777" w:rsidR="00085686" w:rsidRPr="00205D54" w:rsidRDefault="00085686" w:rsidP="00085686">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p>
    <w:p w14:paraId="040538E1" w14:textId="77777777" w:rsidR="00085686" w:rsidRPr="00205D54" w:rsidRDefault="00085686" w:rsidP="00085686">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r w:rsidRPr="00205D54">
        <w:rPr>
          <w:rFonts w:ascii="Palatino Linotype" w:eastAsia="Calibri" w:hAnsi="Palatino Linotype"/>
          <w:bCs/>
          <w:szCs w:val="22"/>
          <w:lang w:val="es-MX" w:eastAsia="en-US"/>
        </w:rPr>
        <w:t xml:space="preserve">Es así que, para el trámite de Licencias de Funcionamiento con giros de bajo, mediano </w:t>
      </w:r>
      <w:r w:rsidRPr="00205D54">
        <w:rPr>
          <w:rFonts w:ascii="Palatino Linotype" w:eastAsia="Calibri" w:hAnsi="Palatino Linotype"/>
          <w:bCs/>
          <w:szCs w:val="22"/>
          <w:lang w:val="es-MX" w:eastAsia="en-US"/>
        </w:rPr>
        <w:lastRenderedPageBreak/>
        <w:t>y alto riesgo se tiene que cumplir con todos los requisitos que marca La Ley de Competitividad y Ordenamiento Comercial del Estado de México. Dichos requisitos deben constar</w:t>
      </w:r>
      <w:r w:rsidRPr="00205D54">
        <w:rPr>
          <w:rFonts w:ascii="Calibri" w:eastAsia="Calibri" w:hAnsi="Calibri"/>
          <w:sz w:val="22"/>
          <w:szCs w:val="22"/>
          <w:lang w:val="es-MX" w:eastAsia="en-US"/>
        </w:rPr>
        <w:t xml:space="preserve"> en </w:t>
      </w:r>
      <w:r w:rsidRPr="00205D54">
        <w:rPr>
          <w:rFonts w:ascii="Palatino Linotype" w:eastAsia="Calibri" w:hAnsi="Palatino Linotype"/>
          <w:bCs/>
          <w:szCs w:val="22"/>
          <w:lang w:val="es-MX" w:eastAsia="en-US"/>
        </w:rPr>
        <w:t xml:space="preserve">el registro municipal, a través de la Dirección de Desarrollo Económico o su equivalente, que opere en su demarcación, el cual deberá publicarse en el portal de Internet del municipio que tiene como finalidad crear una base de datos confiable, actualizada e integrada a nivel estatal y municipal de las unidades económicas que se </w:t>
      </w:r>
      <w:proofErr w:type="spellStart"/>
      <w:r w:rsidRPr="00205D54">
        <w:rPr>
          <w:rFonts w:ascii="Palatino Linotype" w:eastAsia="Calibri" w:hAnsi="Palatino Linotype"/>
          <w:bCs/>
          <w:szCs w:val="22"/>
          <w:lang w:val="es-MX" w:eastAsia="en-US"/>
        </w:rPr>
        <w:t>aperturen</w:t>
      </w:r>
      <w:proofErr w:type="spellEnd"/>
      <w:r w:rsidRPr="00205D54">
        <w:rPr>
          <w:rFonts w:ascii="Palatino Linotype" w:eastAsia="Calibri" w:hAnsi="Palatino Linotype"/>
          <w:bCs/>
          <w:szCs w:val="22"/>
          <w:lang w:val="es-MX" w:eastAsia="en-US"/>
        </w:rPr>
        <w:t xml:space="preserve"> en el territorio de la Entidad, el cual deberá contener, entre otro datos </w:t>
      </w:r>
      <w:r w:rsidRPr="00205D54">
        <w:rPr>
          <w:rFonts w:ascii="Palatino Linotype" w:eastAsia="Calibri" w:hAnsi="Palatino Linotype"/>
          <w:b/>
          <w:szCs w:val="22"/>
          <w:lang w:val="es-MX" w:eastAsia="en-US"/>
        </w:rPr>
        <w:t>el nombre del titular de la Licencia de funcionamiento expedida</w:t>
      </w:r>
      <w:r w:rsidRPr="00205D54">
        <w:rPr>
          <w:rFonts w:ascii="Palatino Linotype" w:eastAsia="Calibri" w:hAnsi="Palatino Linotype"/>
          <w:bCs/>
          <w:szCs w:val="22"/>
          <w:lang w:val="es-MX" w:eastAsia="en-US"/>
        </w:rPr>
        <w:t>.</w:t>
      </w:r>
    </w:p>
    <w:p w14:paraId="5763D485" w14:textId="77777777" w:rsidR="00085686" w:rsidRPr="00205D54" w:rsidRDefault="00085686" w:rsidP="00085686">
      <w:pPr>
        <w:spacing w:line="360" w:lineRule="auto"/>
        <w:ind w:right="-93"/>
        <w:jc w:val="both"/>
        <w:rPr>
          <w:rFonts w:ascii="Palatino Linotype" w:eastAsia="Calibri" w:hAnsi="Palatino Linotype"/>
          <w:szCs w:val="22"/>
          <w:lang w:val="es-MX" w:eastAsia="en-US"/>
        </w:rPr>
      </w:pPr>
    </w:p>
    <w:p w14:paraId="2BDCE8C8" w14:textId="77777777" w:rsidR="00085686" w:rsidRPr="00205D54" w:rsidRDefault="00085686" w:rsidP="00085686">
      <w:pPr>
        <w:spacing w:line="360" w:lineRule="auto"/>
        <w:ind w:right="-93"/>
        <w:jc w:val="both"/>
        <w:rPr>
          <w:rFonts w:ascii="Palatino Linotype" w:eastAsia="Calibri" w:hAnsi="Palatino Linotype" w:cs="Tahoma"/>
          <w:bCs/>
          <w:sz w:val="28"/>
          <w:szCs w:val="22"/>
          <w:lang w:val="es-MX" w:eastAsia="en-US"/>
        </w:rPr>
      </w:pPr>
      <w:r w:rsidRPr="00205D54">
        <w:rPr>
          <w:rFonts w:ascii="Palatino Linotype" w:eastAsia="Calibri" w:hAnsi="Palatino Linotype"/>
          <w:szCs w:val="22"/>
          <w:lang w:val="es-MX" w:eastAsia="en-US"/>
        </w:rPr>
        <w:t>Aclarado lo anterior, es de señalar que las licencias de funcionamiento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14:paraId="54DAFACD" w14:textId="77777777" w:rsidR="00085686" w:rsidRPr="00205D54" w:rsidRDefault="00085686" w:rsidP="00085686">
      <w:pPr>
        <w:spacing w:line="360" w:lineRule="auto"/>
        <w:jc w:val="both"/>
        <w:rPr>
          <w:rFonts w:ascii="Palatino Linotype" w:hAnsi="Palatino Linotype"/>
          <w:lang w:val="es-MX"/>
        </w:rPr>
      </w:pPr>
    </w:p>
    <w:p w14:paraId="6FD46283" w14:textId="77777777" w:rsidR="00085686" w:rsidRPr="00205D54" w:rsidRDefault="00085686" w:rsidP="00085686">
      <w:pPr>
        <w:spacing w:line="360" w:lineRule="auto"/>
        <w:ind w:right="-93"/>
        <w:contextualSpacing/>
        <w:jc w:val="both"/>
        <w:rPr>
          <w:rFonts w:ascii="Palatino Linotype" w:eastAsia="Calibri" w:hAnsi="Palatino Linotype" w:cs="Tahoma"/>
          <w:bCs/>
          <w:lang w:eastAsia="en-US"/>
        </w:rPr>
      </w:pPr>
      <w:r w:rsidRPr="00205D54">
        <w:rPr>
          <w:rFonts w:ascii="Palatino Linotype" w:eastAsia="Calibri" w:hAnsi="Palatino Linotype" w:cs="Tahoma"/>
          <w:bCs/>
          <w:lang w:eastAsia="en-US"/>
        </w:rPr>
        <w:t>Asimismo,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1D425D7" w14:textId="77777777" w:rsidR="00085686" w:rsidRPr="00205D54" w:rsidRDefault="00085686" w:rsidP="00085686">
      <w:pPr>
        <w:spacing w:line="360" w:lineRule="auto"/>
        <w:ind w:right="-93"/>
        <w:contextualSpacing/>
        <w:jc w:val="both"/>
        <w:rPr>
          <w:rFonts w:ascii="Palatino Linotype" w:eastAsia="Calibri" w:hAnsi="Palatino Linotype" w:cs="Tahoma"/>
          <w:bCs/>
          <w:lang w:eastAsia="en-US"/>
        </w:rPr>
      </w:pPr>
    </w:p>
    <w:p w14:paraId="02BC7277" w14:textId="77777777" w:rsidR="00085686" w:rsidRPr="00205D54" w:rsidRDefault="00085686" w:rsidP="00085686">
      <w:pPr>
        <w:spacing w:line="360" w:lineRule="auto"/>
        <w:ind w:right="-93"/>
        <w:contextualSpacing/>
        <w:jc w:val="both"/>
        <w:rPr>
          <w:rFonts w:ascii="Palatino Linotype" w:eastAsia="Calibri" w:hAnsi="Palatino Linotype" w:cs="Tahoma"/>
          <w:bCs/>
          <w:lang w:eastAsia="en-US"/>
        </w:rPr>
      </w:pPr>
      <w:r w:rsidRPr="00205D54">
        <w:rPr>
          <w:rFonts w:ascii="Palatino Linotype" w:eastAsia="Calibri" w:hAnsi="Palatino Linotype" w:cs="Tahoma"/>
          <w:bCs/>
          <w:lang w:eastAsia="en-US"/>
        </w:rPr>
        <w:lastRenderedPageBreak/>
        <w:t xml:space="preserve">No obstante, se considera que el nombre localizado en una licencia de funcionamiento, guarda cierto </w:t>
      </w:r>
      <w:r w:rsidRPr="00205D54">
        <w:rPr>
          <w:rFonts w:ascii="Palatino Linotype" w:eastAsia="Calibri" w:hAnsi="Palatino Linotype" w:cs="Tahoma"/>
          <w:b/>
          <w:bCs/>
          <w:lang w:eastAsia="en-US"/>
        </w:rPr>
        <w:t>interés público</w:t>
      </w:r>
      <w:r w:rsidRPr="00205D54">
        <w:rPr>
          <w:rFonts w:ascii="Palatino Linotype" w:eastAsia="Calibri" w:hAnsi="Palatino Linotype" w:cs="Tahoma"/>
          <w:bCs/>
          <w:lang w:eastAsia="en-US"/>
        </w:rPr>
        <w:t>, dado que cualquier actividad comercial, industrial o económica, es regulada los Ayuntamientos dentro de su circunscripción territorial, pues ayuda a transparentar la gestión pública.</w:t>
      </w:r>
    </w:p>
    <w:p w14:paraId="508F06F0" w14:textId="77777777" w:rsidR="00085686" w:rsidRPr="00205D54" w:rsidRDefault="00085686" w:rsidP="00AD4D8F">
      <w:pPr>
        <w:spacing w:line="360" w:lineRule="auto"/>
        <w:ind w:right="-91"/>
        <w:contextualSpacing/>
        <w:jc w:val="both"/>
        <w:rPr>
          <w:rFonts w:ascii="Palatino Linotype" w:eastAsia="Calibri" w:hAnsi="Palatino Linotype" w:cs="Tahoma"/>
          <w:bCs/>
          <w:lang w:eastAsia="en-US"/>
        </w:rPr>
      </w:pPr>
      <w:r w:rsidRPr="00205D54">
        <w:rPr>
          <w:rFonts w:ascii="Palatino Linotype" w:eastAsia="Calibri" w:hAnsi="Palatino Linotype" w:cs="Tahoma"/>
          <w:bCs/>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w:t>
      </w:r>
      <w:r w:rsidRPr="00205D54">
        <w:rPr>
          <w:rFonts w:ascii="Palatino Linotype" w:eastAsia="Calibri" w:hAnsi="Palatino Linotype" w:cs="Tahoma"/>
          <w:b/>
          <w:lang w:eastAsia="en-US"/>
        </w:rPr>
        <w:t>especificando los titulares de estas</w:t>
      </w:r>
      <w:r w:rsidRPr="00205D54">
        <w:rPr>
          <w:rFonts w:ascii="Palatino Linotype" w:eastAsia="Calibri" w:hAnsi="Palatino Linotype" w:cs="Tahoma"/>
          <w:bCs/>
          <w:lang w:eastAsia="en-US"/>
        </w:rPr>
        <w:t xml:space="preserve">, debiendo publicarse el objeto, </w:t>
      </w:r>
      <w:r w:rsidRPr="00205D54">
        <w:rPr>
          <w:rFonts w:ascii="Palatino Linotype" w:eastAsia="Calibri" w:hAnsi="Palatino Linotype" w:cs="Tahoma"/>
          <w:i/>
          <w:lang w:eastAsia="en-US"/>
        </w:rPr>
        <w:t>nombre</w:t>
      </w:r>
      <w:r w:rsidRPr="00205D54">
        <w:rPr>
          <w:rFonts w:ascii="Palatino Linotype" w:eastAsia="Calibri" w:hAnsi="Palatino Linotype" w:cs="Tahoma"/>
          <w:lang w:eastAsia="en-US"/>
        </w:rPr>
        <w:t xml:space="preserve"> o razón social, vigencia, tipo, términos, condiciones, monto o modificación</w:t>
      </w:r>
      <w:r w:rsidRPr="00205D54">
        <w:rPr>
          <w:rFonts w:ascii="Palatino Linotype" w:eastAsia="Calibri" w:hAnsi="Palatino Linotype" w:cs="Tahoma"/>
          <w:bCs/>
          <w:lang w:eastAsia="en-US"/>
        </w:rPr>
        <w:t>.</w:t>
      </w:r>
    </w:p>
    <w:p w14:paraId="1A0A04B9" w14:textId="77777777" w:rsidR="00085686" w:rsidRPr="00205D54" w:rsidRDefault="00085686" w:rsidP="00AD4D8F">
      <w:pPr>
        <w:spacing w:line="360" w:lineRule="auto"/>
        <w:ind w:right="-91"/>
        <w:contextualSpacing/>
        <w:jc w:val="both"/>
        <w:rPr>
          <w:rFonts w:ascii="Palatino Linotype" w:eastAsia="Calibri" w:hAnsi="Palatino Linotype" w:cs="Tahoma"/>
          <w:bCs/>
          <w:lang w:eastAsia="en-US"/>
        </w:rPr>
      </w:pPr>
    </w:p>
    <w:p w14:paraId="0D63F764" w14:textId="77777777" w:rsidR="00085686" w:rsidRPr="00205D54" w:rsidRDefault="00085686" w:rsidP="00AD4D8F">
      <w:pPr>
        <w:spacing w:line="360" w:lineRule="auto"/>
        <w:ind w:right="-91"/>
        <w:contextualSpacing/>
        <w:jc w:val="both"/>
        <w:rPr>
          <w:rFonts w:ascii="Palatino Linotype" w:eastAsia="Calibri" w:hAnsi="Palatino Linotype" w:cs="Tahoma"/>
          <w:bCs/>
          <w:lang w:eastAsia="en-US"/>
        </w:rPr>
      </w:pPr>
      <w:r w:rsidRPr="00205D54">
        <w:rPr>
          <w:rFonts w:ascii="Palatino Linotype" w:eastAsia="Calibri" w:hAnsi="Palatino Linotype" w:cs="Tahoma"/>
          <w:bCs/>
          <w:lang w:eastAsia="en-U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4F16640F" w14:textId="77777777" w:rsidR="00085686" w:rsidRPr="00205D54" w:rsidRDefault="00085686" w:rsidP="00AD4D8F">
      <w:pPr>
        <w:spacing w:line="360" w:lineRule="auto"/>
        <w:ind w:right="-91"/>
        <w:contextualSpacing/>
        <w:jc w:val="both"/>
        <w:rPr>
          <w:rFonts w:ascii="Palatino Linotype" w:eastAsia="Calibri" w:hAnsi="Palatino Linotype" w:cs="Tahoma"/>
          <w:bCs/>
          <w:lang w:eastAsia="en-US"/>
        </w:rPr>
      </w:pPr>
    </w:p>
    <w:p w14:paraId="29097E26" w14:textId="77777777" w:rsidR="00085686" w:rsidRPr="00205D54" w:rsidRDefault="00085686" w:rsidP="00AD4D8F">
      <w:pPr>
        <w:spacing w:line="360" w:lineRule="auto"/>
        <w:ind w:right="-91"/>
        <w:contextualSpacing/>
        <w:jc w:val="both"/>
        <w:rPr>
          <w:rFonts w:ascii="Palatino Linotype" w:eastAsia="Calibri" w:hAnsi="Palatino Linotype" w:cs="Tahoma"/>
          <w:bCs/>
          <w:lang w:eastAsia="en-US"/>
        </w:rPr>
      </w:pPr>
      <w:r w:rsidRPr="00205D54">
        <w:rPr>
          <w:rFonts w:ascii="Palatino Linotype" w:eastAsia="Calibri" w:hAnsi="Palatino Linotype" w:cs="Tahoma"/>
          <w:bCs/>
          <w:lang w:eastAsia="en-U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6C394474" w14:textId="77777777" w:rsidR="00085686" w:rsidRPr="00205D54" w:rsidRDefault="00085686" w:rsidP="00AD4D8F">
      <w:pPr>
        <w:spacing w:line="360" w:lineRule="auto"/>
        <w:ind w:right="-91"/>
        <w:contextualSpacing/>
        <w:jc w:val="both"/>
        <w:rPr>
          <w:rFonts w:ascii="Palatino Linotype" w:eastAsia="Calibri" w:hAnsi="Palatino Linotype" w:cs="Tahoma"/>
          <w:bCs/>
          <w:lang w:eastAsia="en-US"/>
        </w:rPr>
      </w:pPr>
    </w:p>
    <w:p w14:paraId="6C040F5F" w14:textId="77777777" w:rsidR="00085686" w:rsidRPr="00205D54" w:rsidRDefault="00085686" w:rsidP="00AD4D8F">
      <w:pPr>
        <w:spacing w:line="360" w:lineRule="auto"/>
        <w:ind w:right="-91"/>
        <w:contextualSpacing/>
        <w:jc w:val="both"/>
        <w:rPr>
          <w:rFonts w:ascii="Palatino Linotype" w:eastAsia="Calibri" w:hAnsi="Palatino Linotype" w:cs="Tahoma"/>
          <w:bCs/>
          <w:lang w:eastAsia="en-US"/>
        </w:rPr>
      </w:pPr>
      <w:r w:rsidRPr="00205D54">
        <w:rPr>
          <w:rFonts w:ascii="Palatino Linotype" w:eastAsia="Calibri" w:hAnsi="Palatino Linotype" w:cs="Tahoma"/>
          <w:bCs/>
          <w:lang w:eastAsia="en-US"/>
        </w:rPr>
        <w:lastRenderedPageBreak/>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w:t>
      </w:r>
      <w:r w:rsidRPr="00205D54">
        <w:rPr>
          <w:rFonts w:ascii="Palatino Linotype" w:eastAsia="Calibri" w:hAnsi="Palatino Linotype" w:cs="Tahoma"/>
          <w:b/>
          <w:bCs/>
          <w:u w:val="single"/>
          <w:lang w:eastAsia="en-US"/>
        </w:rPr>
        <w:t>tal como es en el caso que nos ocupa el nombre o razón social del titular, vigencia, tipo, términos, condiciones, monto y modificaciones de una licencia de funcionamiento, por lo que es dable ordenar la correcta versión pública de las licencias de funcionamiento remitidas en respuesta a la solicitud de información número 00161/MELOCAM/IP/2022,</w:t>
      </w:r>
      <w:r w:rsidRPr="00205D54">
        <w:rPr>
          <w:rFonts w:ascii="Palatino Linotype" w:eastAsia="Calibri" w:hAnsi="Palatino Linotype" w:cs="Tahoma"/>
          <w:b/>
          <w:bCs/>
          <w:lang w:eastAsia="en-US"/>
        </w:rPr>
        <w:t xml:space="preserve"> </w:t>
      </w:r>
      <w:r w:rsidRPr="00205D54">
        <w:rPr>
          <w:rFonts w:ascii="Palatino Linotype" w:eastAsia="Calibri" w:hAnsi="Palatino Linotype" w:cs="Tahoma"/>
          <w:lang w:eastAsia="en-US"/>
        </w:rPr>
        <w:t xml:space="preserve">ya que, </w:t>
      </w:r>
      <w:r w:rsidRPr="00205D54">
        <w:rPr>
          <w:rFonts w:ascii="Palatino Linotype" w:eastAsia="Calibri" w:hAnsi="Palatino Linotype" w:cs="Tahoma"/>
          <w:bCs/>
          <w:lang w:eastAsia="en-US"/>
        </w:rPr>
        <w:t xml:space="preserve">como se estableció en párrafos anteriores, cualquier actividad comercial, industrial o económica, únicamente podrá ser llevada a cabo, bajo el amparo de una licencia de funcionamiento expedida, en el presente caso, por el </w:t>
      </w:r>
      <w:r w:rsidRPr="00205D54">
        <w:rPr>
          <w:rFonts w:ascii="Palatino Linotype" w:eastAsia="Calibri" w:hAnsi="Palatino Linotype" w:cs="Tahoma"/>
          <w:b/>
          <w:bCs/>
          <w:lang w:eastAsia="en-US"/>
        </w:rPr>
        <w:t>Ayuntamiento de Melchor Ocampo</w:t>
      </w:r>
      <w:r w:rsidRPr="00205D54">
        <w:rPr>
          <w:rFonts w:ascii="Palatino Linotype" w:eastAsia="Calibri" w:hAnsi="Palatino Linotype" w:cs="Tahoma"/>
          <w:bCs/>
          <w:lang w:eastAsia="en-US"/>
        </w:rPr>
        <w:t>, siempre y cuando cumplan con los requisitos establecidos en la Ley de Competitividad y Ordenamiento Comercial del Estado de México, y normatividad relativa.</w:t>
      </w:r>
    </w:p>
    <w:p w14:paraId="72CEABD1" w14:textId="77777777" w:rsidR="00085686" w:rsidRPr="00205D54" w:rsidRDefault="00085686" w:rsidP="00085686">
      <w:pPr>
        <w:spacing w:line="360" w:lineRule="auto"/>
        <w:ind w:right="-93"/>
        <w:contextualSpacing/>
        <w:jc w:val="both"/>
        <w:rPr>
          <w:rFonts w:ascii="Palatino Linotype" w:eastAsia="Calibri" w:hAnsi="Palatino Linotype" w:cs="Tahoma"/>
          <w:bCs/>
          <w:lang w:eastAsia="en-US"/>
        </w:rPr>
      </w:pPr>
    </w:p>
    <w:p w14:paraId="7DA257F3" w14:textId="77777777" w:rsidR="00085686" w:rsidRPr="00205D54" w:rsidRDefault="00085686" w:rsidP="00085686">
      <w:pPr>
        <w:spacing w:line="360" w:lineRule="auto"/>
        <w:ind w:right="-93"/>
        <w:contextualSpacing/>
        <w:jc w:val="both"/>
        <w:rPr>
          <w:rFonts w:ascii="Palatino Linotype" w:eastAsia="Calibri" w:hAnsi="Palatino Linotype" w:cs="Tahoma"/>
          <w:bCs/>
          <w:lang w:eastAsia="en-US"/>
        </w:rPr>
      </w:pPr>
      <w:r w:rsidRPr="00205D54">
        <w:rPr>
          <w:rFonts w:ascii="Palatino Linotype" w:eastAsia="Calibri" w:hAnsi="Palatino Linotype" w:cs="Tahoma"/>
          <w:bCs/>
          <w:lang w:eastAsia="en-US"/>
        </w:rPr>
        <w:t xml:space="preserve">Aunado a lo anteriormente referido, sobre el estudio del punto </w:t>
      </w:r>
      <w:r w:rsidRPr="00205D54">
        <w:rPr>
          <w:rFonts w:ascii="Palatino Linotype" w:eastAsia="Calibri" w:hAnsi="Palatino Linotype" w:cs="Tahoma"/>
          <w:b/>
          <w:lang w:eastAsia="en-US"/>
        </w:rPr>
        <w:t>1</w:t>
      </w:r>
      <w:r w:rsidRPr="00205D54">
        <w:rPr>
          <w:rFonts w:ascii="Palatino Linotype" w:eastAsia="Calibri" w:hAnsi="Palatino Linotype" w:cs="Tahoma"/>
          <w:bCs/>
          <w:lang w:eastAsia="en-US"/>
        </w:rPr>
        <w:t xml:space="preserve"> del presente apartado, no pasa a la óptica de este Órgano Garante, el hecho de que el particular requirió</w:t>
      </w:r>
      <w:r w:rsidRPr="00205D54">
        <w:t xml:space="preserve"> </w:t>
      </w:r>
      <w:r w:rsidRPr="00205D54">
        <w:rPr>
          <w:rFonts w:ascii="Palatino Linotype" w:eastAsia="Calibri" w:hAnsi="Palatino Linotype" w:cs="Tahoma"/>
          <w:bCs/>
          <w:lang w:eastAsia="en-US"/>
        </w:rPr>
        <w:t>el visto bueno, de todos y cada uno de los negocios en el territorio de Melchor Ocampo, ante ello resulta oportuno señalar el contenido del Bando Municipal del Ayuntamiento de Melchor Ocampo, en específico del artículo 126 que a la letra señala lo siguiente:</w:t>
      </w:r>
    </w:p>
    <w:p w14:paraId="5814FC30" w14:textId="77777777" w:rsidR="00085686" w:rsidRPr="00205D54" w:rsidRDefault="00085686" w:rsidP="00085686">
      <w:pPr>
        <w:spacing w:line="360" w:lineRule="auto"/>
        <w:ind w:right="-93"/>
        <w:contextualSpacing/>
        <w:jc w:val="center"/>
        <w:rPr>
          <w:rFonts w:ascii="Palatino Linotype" w:eastAsia="Calibri" w:hAnsi="Palatino Linotype" w:cs="Tahoma"/>
          <w:bCs/>
          <w:lang w:eastAsia="en-US"/>
        </w:rPr>
      </w:pPr>
    </w:p>
    <w:p w14:paraId="381BA178" w14:textId="77777777" w:rsidR="00085686" w:rsidRPr="00205D54" w:rsidRDefault="00085686" w:rsidP="00085686">
      <w:pPr>
        <w:ind w:left="851" w:right="851"/>
        <w:contextualSpacing/>
        <w:jc w:val="center"/>
        <w:rPr>
          <w:rFonts w:ascii="Palatino Linotype" w:eastAsia="Calibri" w:hAnsi="Palatino Linotype" w:cs="Tahoma"/>
          <w:b/>
          <w:i/>
          <w:iCs/>
          <w:sz w:val="22"/>
          <w:szCs w:val="22"/>
          <w:lang w:eastAsia="en-US"/>
        </w:rPr>
      </w:pPr>
      <w:r w:rsidRPr="00205D54">
        <w:rPr>
          <w:rFonts w:ascii="Palatino Linotype" w:eastAsia="Calibri" w:hAnsi="Palatino Linotype" w:cs="Tahoma"/>
          <w:b/>
          <w:i/>
          <w:iCs/>
          <w:sz w:val="22"/>
          <w:szCs w:val="22"/>
          <w:lang w:eastAsia="en-US"/>
        </w:rPr>
        <w:t>DEL FUNCIONAMIENTO DE LOS ESTABLECIMIENTOS</w:t>
      </w:r>
    </w:p>
    <w:p w14:paraId="170E3EE1" w14:textId="77777777" w:rsidR="00085686" w:rsidRPr="00205D54" w:rsidRDefault="00085686" w:rsidP="00085686">
      <w:pPr>
        <w:ind w:left="851" w:right="851"/>
        <w:contextualSpacing/>
        <w:jc w:val="both"/>
        <w:rPr>
          <w:rFonts w:ascii="Palatino Linotype" w:eastAsia="Calibri" w:hAnsi="Palatino Linotype" w:cs="Tahoma"/>
          <w:b/>
          <w:i/>
          <w:iCs/>
          <w:sz w:val="22"/>
          <w:szCs w:val="22"/>
          <w:lang w:eastAsia="en-US"/>
        </w:rPr>
      </w:pPr>
    </w:p>
    <w:p w14:paraId="188EFFC1" w14:textId="77777777" w:rsidR="00085686" w:rsidRPr="00205D54" w:rsidRDefault="00085686" w:rsidP="00085686">
      <w:pPr>
        <w:ind w:left="851" w:right="851"/>
        <w:contextualSpacing/>
        <w:jc w:val="both"/>
        <w:rPr>
          <w:rFonts w:ascii="Palatino Linotype" w:eastAsia="Calibri" w:hAnsi="Palatino Linotype" w:cs="Tahoma"/>
          <w:bCs/>
          <w:i/>
          <w:iCs/>
          <w:sz w:val="22"/>
          <w:szCs w:val="22"/>
          <w:lang w:eastAsia="en-US"/>
        </w:rPr>
      </w:pPr>
      <w:r w:rsidRPr="00205D54">
        <w:rPr>
          <w:rFonts w:ascii="Palatino Linotype" w:eastAsia="Calibri" w:hAnsi="Palatino Linotype" w:cs="Tahoma"/>
          <w:b/>
          <w:i/>
          <w:iCs/>
          <w:sz w:val="22"/>
          <w:szCs w:val="22"/>
          <w:lang w:eastAsia="en-US"/>
        </w:rPr>
        <w:t>Artículo 126.-</w:t>
      </w:r>
      <w:r w:rsidRPr="00205D54">
        <w:rPr>
          <w:rFonts w:ascii="Palatino Linotype" w:eastAsia="Calibri" w:hAnsi="Palatino Linotype" w:cs="Tahoma"/>
          <w:bCs/>
          <w:i/>
          <w:iCs/>
          <w:sz w:val="22"/>
          <w:szCs w:val="22"/>
          <w:lang w:eastAsia="en-US"/>
        </w:rPr>
        <w:t xml:space="preserve"> </w:t>
      </w:r>
      <w:r w:rsidRPr="00205D54">
        <w:rPr>
          <w:rFonts w:ascii="Palatino Linotype" w:eastAsia="Calibri" w:hAnsi="Palatino Linotype" w:cs="Tahoma"/>
          <w:b/>
          <w:i/>
          <w:iCs/>
          <w:sz w:val="22"/>
          <w:szCs w:val="22"/>
          <w:lang w:eastAsia="en-US"/>
        </w:rPr>
        <w:t>Todo establecimiento requerirá, previo a su inicio de operaciones, la licencia de funcionamiento o autorización para las unidades económicas</w:t>
      </w:r>
      <w:r w:rsidRPr="00205D54">
        <w:rPr>
          <w:rFonts w:ascii="Palatino Linotype" w:eastAsia="Calibri" w:hAnsi="Palatino Linotype" w:cs="Tahoma"/>
          <w:bCs/>
          <w:i/>
          <w:iCs/>
          <w:sz w:val="22"/>
          <w:szCs w:val="22"/>
          <w:lang w:eastAsia="en-US"/>
        </w:rPr>
        <w:t xml:space="preserve">, así como contar con el Registro Municipal de Unidades Económicas, mismo que será actualizado cada año. </w:t>
      </w:r>
      <w:bookmarkStart w:id="10" w:name="_Hlk135942402"/>
      <w:r w:rsidRPr="00205D54">
        <w:rPr>
          <w:rFonts w:ascii="Palatino Linotype" w:eastAsia="Calibri" w:hAnsi="Palatino Linotype" w:cs="Tahoma"/>
          <w:b/>
          <w:i/>
          <w:iCs/>
          <w:sz w:val="22"/>
          <w:szCs w:val="22"/>
          <w:u w:val="single"/>
          <w:lang w:eastAsia="en-US"/>
        </w:rPr>
        <w:t xml:space="preserve">Los establecimientos deberán observar </w:t>
      </w:r>
      <w:r w:rsidRPr="00205D54">
        <w:rPr>
          <w:rFonts w:ascii="Palatino Linotype" w:eastAsia="Calibri" w:hAnsi="Palatino Linotype" w:cs="Tahoma"/>
          <w:b/>
          <w:i/>
          <w:iCs/>
          <w:sz w:val="22"/>
          <w:szCs w:val="22"/>
          <w:u w:val="single"/>
          <w:lang w:eastAsia="en-US"/>
        </w:rPr>
        <w:lastRenderedPageBreak/>
        <w:t>que se cumplan con las especificaciones requeridas y deberán obtener de las áreas involucradas como son la Jefatura de Medio Ambiente, Jefatura de Desarrollo Urbano y la Coordinación Municipal de Gestión Integral de Riesgos, Protección Civil y Bomberos; los dictámenes de factibilidad, que se relacionen con la actividad que se vaya a realizar</w:t>
      </w:r>
      <w:r w:rsidRPr="00205D54">
        <w:rPr>
          <w:rFonts w:ascii="Palatino Linotype" w:eastAsia="Calibri" w:hAnsi="Palatino Linotype" w:cs="Tahoma"/>
          <w:bCs/>
          <w:i/>
          <w:iCs/>
          <w:sz w:val="22"/>
          <w:szCs w:val="22"/>
          <w:lang w:eastAsia="en-US"/>
        </w:rPr>
        <w:t>, para evitar que se afecte a la comunidad o al medio ambiente, en cumplimiento a leyes federales, estatales, normas técnicas</w:t>
      </w:r>
      <w:bookmarkEnd w:id="10"/>
      <w:r w:rsidRPr="00205D54">
        <w:rPr>
          <w:rFonts w:ascii="Palatino Linotype" w:eastAsia="Calibri" w:hAnsi="Palatino Linotype" w:cs="Tahoma"/>
          <w:bCs/>
          <w:i/>
          <w:iCs/>
          <w:sz w:val="22"/>
          <w:szCs w:val="22"/>
          <w:lang w:eastAsia="en-US"/>
        </w:rPr>
        <w:t>.</w:t>
      </w:r>
    </w:p>
    <w:p w14:paraId="428ACAD9" w14:textId="77777777" w:rsidR="00085686" w:rsidRPr="00205D54" w:rsidRDefault="00085686" w:rsidP="00085686">
      <w:pPr>
        <w:spacing w:line="360" w:lineRule="auto"/>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 xml:space="preserve">Del precepto referido, podemos advertir que previo a su inicio de operaciones, y emisión de la licencia de funcionamiento o autorización para las unidades económicas, estos deberán contar con los </w:t>
      </w:r>
      <w:r w:rsidRPr="00205D54">
        <w:rPr>
          <w:rFonts w:ascii="Palatino Linotype" w:eastAsia="Calibri" w:hAnsi="Palatino Linotype" w:cs="Arial"/>
          <w:b/>
          <w:bCs/>
          <w:lang w:val="es-MX" w:eastAsia="en-US"/>
        </w:rPr>
        <w:t>dictámenes de factibilidad</w:t>
      </w:r>
      <w:r w:rsidRPr="00205D54">
        <w:rPr>
          <w:rFonts w:ascii="Palatino Linotype" w:eastAsia="Calibri" w:hAnsi="Palatino Linotype" w:cs="Arial"/>
          <w:lang w:val="es-MX" w:eastAsia="en-US"/>
        </w:rPr>
        <w:t xml:space="preserve"> que se relacionen con la actividad que se vaya a realizar emitido por las áreas involucradas como son la Jefatura de Medio Ambiente, Jefatura de Desarrollo Urbano y la Coordinación Municipal de Gestión Integral de Riesgos, Protección Civil y Bomberos, para evitar que se afecte a la comunidad o al medio ambiente, en cumplimiento a leyes federales, estatales, normas técnicas.</w:t>
      </w:r>
    </w:p>
    <w:p w14:paraId="6194B102" w14:textId="77777777" w:rsidR="00085686" w:rsidRPr="00205D54" w:rsidRDefault="00085686" w:rsidP="00085686">
      <w:pPr>
        <w:spacing w:line="360" w:lineRule="auto"/>
        <w:jc w:val="both"/>
        <w:rPr>
          <w:rFonts w:ascii="Palatino Linotype" w:eastAsia="Calibri" w:hAnsi="Palatino Linotype" w:cs="Arial"/>
          <w:lang w:val="es-MX" w:eastAsia="en-US"/>
        </w:rPr>
      </w:pPr>
    </w:p>
    <w:p w14:paraId="20579330" w14:textId="77777777" w:rsidR="00085686" w:rsidRPr="00205D54" w:rsidRDefault="00085686" w:rsidP="00085686">
      <w:pPr>
        <w:spacing w:line="360" w:lineRule="auto"/>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Acotado lo anterior, es preciso recordar que el Sujeto obligado refirió a través de la Coordinación Municipal de Gestión integral de Riesgos, Protección Civil y Bomberos que, referente a los vistos buenos, la esta información a esta fecha no puede ser proporcionada, lo anterior toda vez que se encuentre inmersa en un procedimiento administrativo instaurado por la Contraloría Municipal; sin embargo, fue omiso en especificar si el procedimiento se instauró en la totalidad de los dictámenes de factibilidad que aprobaron las licencias de funcionamiento remitidas en respuesta, así también, fue omiso en pronunciarse respecto de los dictámenes de factibilidad emitidos por la Jefatura de Medio Ambiente y Jefatura de Desarrollo Urbano.</w:t>
      </w:r>
    </w:p>
    <w:p w14:paraId="5AB65CC5" w14:textId="77777777" w:rsidR="00085686" w:rsidRPr="00205D54" w:rsidRDefault="00085686" w:rsidP="00085686">
      <w:pPr>
        <w:spacing w:line="360" w:lineRule="auto"/>
        <w:jc w:val="both"/>
        <w:rPr>
          <w:rFonts w:ascii="Palatino Linotype" w:eastAsia="Calibri" w:hAnsi="Palatino Linotype" w:cs="Arial"/>
          <w:lang w:val="es-MX" w:eastAsia="en-US"/>
        </w:rPr>
      </w:pPr>
    </w:p>
    <w:p w14:paraId="2111E495" w14:textId="6536D795" w:rsidR="00085686" w:rsidRPr="00205D54" w:rsidRDefault="00085686" w:rsidP="00085686">
      <w:pPr>
        <w:spacing w:line="360" w:lineRule="auto"/>
        <w:jc w:val="both"/>
        <w:rPr>
          <w:rFonts w:ascii="Palatino Linotype" w:hAnsi="Palatino Linotype" w:cs="Arial"/>
          <w:bCs/>
        </w:rPr>
      </w:pPr>
      <w:r w:rsidRPr="00205D54">
        <w:rPr>
          <w:rFonts w:ascii="Palatino Linotype" w:eastAsia="Calibri" w:hAnsi="Palatino Linotype" w:cs="Arial"/>
          <w:lang w:val="es-MX" w:eastAsia="en-US"/>
        </w:rPr>
        <w:lastRenderedPageBreak/>
        <w:t xml:space="preserve">Aunado a ello, de las constancias que obran en el expediente electrónico, no se advierte el </w:t>
      </w:r>
      <w:r w:rsidR="005567E7" w:rsidRPr="00205D54">
        <w:rPr>
          <w:rFonts w:ascii="Palatino Linotype" w:eastAsia="Calibri" w:hAnsi="Palatino Linotype" w:cs="Arial"/>
          <w:lang w:val="es-MX" w:eastAsia="en-US"/>
        </w:rPr>
        <w:t>turno</w:t>
      </w:r>
      <w:r w:rsidRPr="00205D54">
        <w:rPr>
          <w:rFonts w:ascii="Palatino Linotype" w:eastAsia="Calibri" w:hAnsi="Palatino Linotype" w:cs="Arial"/>
          <w:lang w:val="es-MX" w:eastAsia="en-US"/>
        </w:rPr>
        <w:t xml:space="preserve"> al área competente de conocer el estado de los procedimientos instaurados, sien do esta la Contraloría Municipal. </w:t>
      </w:r>
      <w:r w:rsidRPr="00205D54">
        <w:rPr>
          <w:rFonts w:ascii="Palatino Linotype" w:eastAsiaTheme="minorHAnsi" w:hAnsi="Palatino Linotype" w:cs="Arial"/>
          <w:bCs/>
          <w:lang w:eastAsia="en-US"/>
        </w:rPr>
        <w:t xml:space="preserve">En tal virtud, </w:t>
      </w:r>
      <w:r w:rsidRPr="00205D54">
        <w:rPr>
          <w:rFonts w:ascii="Palatino Linotype" w:eastAsia="Calibri" w:hAnsi="Palatino Linotype" w:cs="Arial"/>
          <w:szCs w:val="22"/>
          <w:lang w:val="es-MX" w:eastAsia="en-US"/>
        </w:rPr>
        <w:t>es importante traer a colación la</w:t>
      </w:r>
      <w:r w:rsidRPr="00205D54">
        <w:rPr>
          <w:rFonts w:ascii="Palatino Linotype" w:hAnsi="Palatino Linotype" w:cs="Arial"/>
          <w:bCs/>
        </w:rPr>
        <w:t xml:space="preserve"> Ley Orgánica Municipal en los artículos 110, 111 y 112, prevé las atribuciones del Contralor Interno, las cuales se citan a continuación para mejor proveer del presente estudio: </w:t>
      </w:r>
    </w:p>
    <w:p w14:paraId="467AFB00" w14:textId="77777777" w:rsidR="00085686" w:rsidRPr="00205D54" w:rsidRDefault="00085686" w:rsidP="00085686">
      <w:pPr>
        <w:spacing w:line="360" w:lineRule="auto"/>
        <w:jc w:val="both"/>
        <w:rPr>
          <w:rFonts w:ascii="Palatino Linotype" w:eastAsia="Calibri" w:hAnsi="Palatino Linotype" w:cs="Arial"/>
          <w:bCs/>
          <w:lang w:val="es-MX" w:eastAsia="en-US"/>
        </w:rPr>
      </w:pPr>
    </w:p>
    <w:p w14:paraId="76FC04CA" w14:textId="77777777" w:rsidR="00085686" w:rsidRPr="00205D54" w:rsidRDefault="00085686" w:rsidP="00085686">
      <w:pPr>
        <w:ind w:left="567" w:right="616"/>
        <w:jc w:val="both"/>
        <w:rPr>
          <w:rFonts w:ascii="Palatino Linotype" w:hAnsi="Palatino Linotype" w:cs="Arial"/>
          <w:bCs/>
          <w:i/>
          <w:sz w:val="22"/>
          <w:lang w:val="es-MX"/>
        </w:rPr>
      </w:pPr>
      <w:r w:rsidRPr="00205D54">
        <w:rPr>
          <w:rFonts w:ascii="Palatino Linotype" w:hAnsi="Palatino Linotype" w:cs="Arial"/>
          <w:b/>
          <w:bCs/>
          <w:i/>
          <w:sz w:val="22"/>
          <w:lang w:val="es-MX"/>
        </w:rPr>
        <w:t xml:space="preserve">“CAPITULO CUARTO </w:t>
      </w:r>
    </w:p>
    <w:p w14:paraId="3D50B8C3" w14:textId="77777777" w:rsidR="00085686" w:rsidRPr="00205D54" w:rsidRDefault="00085686" w:rsidP="00085686">
      <w:pPr>
        <w:ind w:left="567" w:right="616"/>
        <w:jc w:val="both"/>
        <w:rPr>
          <w:rFonts w:ascii="Palatino Linotype" w:hAnsi="Palatino Linotype" w:cs="Arial"/>
          <w:b/>
          <w:bCs/>
          <w:i/>
          <w:sz w:val="22"/>
          <w:lang w:val="es-MX"/>
        </w:rPr>
      </w:pPr>
      <w:r w:rsidRPr="00205D54">
        <w:rPr>
          <w:rFonts w:ascii="Palatino Linotype" w:hAnsi="Palatino Linotype" w:cs="Arial"/>
          <w:b/>
          <w:bCs/>
          <w:i/>
          <w:sz w:val="22"/>
          <w:lang w:val="es-MX"/>
        </w:rPr>
        <w:t xml:space="preserve">De la Contraloría Municipal </w:t>
      </w:r>
    </w:p>
    <w:p w14:paraId="5CCCE296" w14:textId="77777777" w:rsidR="00085686" w:rsidRPr="00205D54" w:rsidRDefault="00085686" w:rsidP="00085686">
      <w:pPr>
        <w:ind w:left="567" w:right="616"/>
        <w:jc w:val="both"/>
        <w:rPr>
          <w:rFonts w:ascii="Palatino Linotype" w:hAnsi="Palatino Linotype" w:cs="Arial"/>
          <w:bCs/>
          <w:i/>
          <w:sz w:val="22"/>
          <w:lang w:val="es-MX"/>
        </w:rPr>
      </w:pPr>
    </w:p>
    <w:p w14:paraId="3B1D74DA" w14:textId="77777777" w:rsidR="00085686" w:rsidRPr="00205D54" w:rsidRDefault="00085686" w:rsidP="00085686">
      <w:pPr>
        <w:ind w:left="567" w:right="616"/>
        <w:jc w:val="both"/>
        <w:rPr>
          <w:rFonts w:ascii="Palatino Linotype" w:hAnsi="Palatino Linotype" w:cs="Arial"/>
          <w:bCs/>
          <w:i/>
          <w:sz w:val="22"/>
          <w:u w:val="single"/>
          <w:lang w:val="es-MX"/>
        </w:rPr>
      </w:pPr>
      <w:r w:rsidRPr="00205D54">
        <w:rPr>
          <w:rFonts w:ascii="Palatino Linotype" w:hAnsi="Palatino Linotype" w:cs="Arial"/>
          <w:b/>
          <w:bCs/>
          <w:i/>
          <w:sz w:val="22"/>
          <w:lang w:val="es-MX"/>
        </w:rPr>
        <w:t xml:space="preserve">Artículo 110.- </w:t>
      </w:r>
      <w:r w:rsidRPr="00205D54">
        <w:rPr>
          <w:rFonts w:ascii="Palatino Linotype" w:hAnsi="Palatino Linotype" w:cs="Arial"/>
          <w:bCs/>
          <w:i/>
          <w:sz w:val="22"/>
          <w:u w:val="single"/>
          <w:lang w:val="es-MX"/>
        </w:rPr>
        <w:t xml:space="preserve">Las funciones de contraloría interna estarán a cargo del órgano que establezca el Ayuntamiento. </w:t>
      </w:r>
    </w:p>
    <w:p w14:paraId="7418994C" w14:textId="77777777" w:rsidR="00085686" w:rsidRPr="00205D54" w:rsidRDefault="00085686" w:rsidP="00085686">
      <w:pPr>
        <w:ind w:left="567" w:right="616"/>
        <w:jc w:val="both"/>
        <w:rPr>
          <w:rFonts w:ascii="Palatino Linotype" w:hAnsi="Palatino Linotype" w:cs="Arial"/>
          <w:bCs/>
          <w:i/>
          <w:sz w:val="22"/>
          <w:u w:val="single"/>
          <w:lang w:val="es-MX"/>
        </w:rPr>
      </w:pPr>
    </w:p>
    <w:p w14:paraId="6EBDEB19" w14:textId="77777777" w:rsidR="00085686" w:rsidRPr="00205D54" w:rsidRDefault="00085686" w:rsidP="00085686">
      <w:pPr>
        <w:ind w:left="567" w:right="616"/>
        <w:jc w:val="both"/>
        <w:rPr>
          <w:rFonts w:ascii="Palatino Linotype" w:hAnsi="Palatino Linotype" w:cs="Arial"/>
          <w:b/>
          <w:bCs/>
          <w:i/>
          <w:sz w:val="22"/>
          <w:u w:val="single"/>
          <w:lang w:val="es-MX"/>
        </w:rPr>
      </w:pPr>
      <w:r w:rsidRPr="00205D54">
        <w:rPr>
          <w:rFonts w:ascii="Palatino Linotype" w:hAnsi="Palatino Linotype" w:cs="Arial"/>
          <w:b/>
          <w:bCs/>
          <w:i/>
          <w:sz w:val="22"/>
          <w:lang w:val="es-MX"/>
        </w:rPr>
        <w:t>Artículo 111.-</w:t>
      </w:r>
      <w:r w:rsidRPr="00205D54">
        <w:rPr>
          <w:rFonts w:ascii="Palatino Linotype" w:hAnsi="Palatino Linotype" w:cs="Arial"/>
          <w:b/>
          <w:bCs/>
          <w:i/>
          <w:sz w:val="22"/>
          <w:u w:val="single"/>
          <w:lang w:val="es-MX"/>
        </w:rPr>
        <w:t xml:space="preserve"> </w:t>
      </w:r>
      <w:r w:rsidRPr="00205D54">
        <w:rPr>
          <w:rFonts w:ascii="Palatino Linotype" w:hAnsi="Palatino Linotype" w:cs="Arial"/>
          <w:bCs/>
          <w:i/>
          <w:sz w:val="22"/>
          <w:u w:val="single"/>
          <w:lang w:val="es-MX"/>
        </w:rPr>
        <w:t>La contraloría municipal tendrá un titular denominado Contralor, quien será designado por el ayuntamiento a propuesta del presidente municipal.</w:t>
      </w:r>
      <w:r w:rsidRPr="00205D54">
        <w:rPr>
          <w:rFonts w:ascii="Palatino Linotype" w:hAnsi="Palatino Linotype" w:cs="Arial"/>
          <w:b/>
          <w:bCs/>
          <w:i/>
          <w:sz w:val="22"/>
          <w:u w:val="single"/>
          <w:lang w:val="es-MX"/>
        </w:rPr>
        <w:t xml:space="preserve"> </w:t>
      </w:r>
    </w:p>
    <w:p w14:paraId="06F10CE8" w14:textId="77777777" w:rsidR="00085686" w:rsidRPr="00205D54" w:rsidRDefault="00085686" w:rsidP="00085686">
      <w:pPr>
        <w:ind w:left="567" w:right="616"/>
        <w:jc w:val="both"/>
        <w:rPr>
          <w:rFonts w:ascii="Palatino Linotype" w:hAnsi="Palatino Linotype" w:cs="Arial"/>
          <w:b/>
          <w:bCs/>
          <w:i/>
          <w:sz w:val="22"/>
          <w:lang w:val="es-MX"/>
        </w:rPr>
      </w:pPr>
    </w:p>
    <w:p w14:paraId="6888C645" w14:textId="77777777" w:rsidR="00085686" w:rsidRPr="00205D54" w:rsidRDefault="00085686" w:rsidP="00085686">
      <w:pPr>
        <w:ind w:left="567" w:right="616"/>
        <w:jc w:val="both"/>
        <w:rPr>
          <w:rFonts w:ascii="Palatino Linotype" w:hAnsi="Palatino Linotype" w:cs="Arial"/>
          <w:bCs/>
          <w:i/>
          <w:sz w:val="22"/>
          <w:u w:val="single"/>
          <w:lang w:val="es-MX"/>
        </w:rPr>
      </w:pPr>
      <w:r w:rsidRPr="00205D54">
        <w:rPr>
          <w:rFonts w:ascii="Palatino Linotype" w:hAnsi="Palatino Linotype" w:cs="Arial"/>
          <w:b/>
          <w:bCs/>
          <w:i/>
          <w:sz w:val="22"/>
          <w:lang w:val="es-MX"/>
        </w:rPr>
        <w:t xml:space="preserve">Artículo 112.- </w:t>
      </w:r>
      <w:r w:rsidRPr="00205D54">
        <w:rPr>
          <w:rFonts w:ascii="Palatino Linotype" w:hAnsi="Palatino Linotype" w:cs="Arial"/>
          <w:bCs/>
          <w:i/>
          <w:sz w:val="22"/>
          <w:u w:val="single"/>
          <w:lang w:val="es-MX"/>
        </w:rPr>
        <w:t xml:space="preserve">El órgano interno de control municipal, tendrá a su cargo las funciones siguientes: </w:t>
      </w:r>
    </w:p>
    <w:p w14:paraId="622B226D" w14:textId="77777777" w:rsidR="00085686" w:rsidRPr="00205D54" w:rsidRDefault="00085686" w:rsidP="00085686">
      <w:pPr>
        <w:ind w:left="567" w:right="616"/>
        <w:jc w:val="both"/>
        <w:rPr>
          <w:rFonts w:ascii="Palatino Linotype" w:hAnsi="Palatino Linotype" w:cs="Arial"/>
          <w:bCs/>
          <w:i/>
          <w:sz w:val="22"/>
          <w:lang w:val="es-MX"/>
        </w:rPr>
      </w:pPr>
    </w:p>
    <w:p w14:paraId="2BD495E0"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I. Planear, programar, organizar y coordinar el sistema de control y evaluación municipal;</w:t>
      </w:r>
    </w:p>
    <w:p w14:paraId="158689E5"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II. Fiscalizar el ingreso y ejercicio del gasto público municipal y su congruencia con el presupuesto de egresos;</w:t>
      </w:r>
    </w:p>
    <w:p w14:paraId="6564CFA9"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III. Aplicar las normas y criterios en materia de control y evaluación;</w:t>
      </w:r>
    </w:p>
    <w:p w14:paraId="677F6C72"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IV. Asesorar a los órganos de control interno de los organismos auxiliares y fideicomisos de la administración pública municipal;</w:t>
      </w:r>
    </w:p>
    <w:p w14:paraId="1E703A64"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b/>
          <w:i/>
          <w:sz w:val="22"/>
          <w:szCs w:val="22"/>
          <w:u w:val="single"/>
          <w:lang w:val="es-MX" w:eastAsia="en-US"/>
        </w:rPr>
        <w:t>V. Establecer las bases generales para la realización de auditorías e inspecciones</w:t>
      </w:r>
      <w:r w:rsidRPr="00205D54">
        <w:rPr>
          <w:rFonts w:ascii="Palatino Linotype" w:eastAsia="Calibri" w:hAnsi="Palatino Linotype" w:cs="Arial"/>
          <w:i/>
          <w:sz w:val="22"/>
          <w:szCs w:val="22"/>
          <w:lang w:val="es-MX" w:eastAsia="en-US"/>
        </w:rPr>
        <w:t>;</w:t>
      </w:r>
    </w:p>
    <w:p w14:paraId="527CD429"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VI. Vigilar que los recursos federales y estatales asignados a los ayuntamientos se apliquen en los términos estipulados en las leyes, los reglamentos y los convenios respectivos;</w:t>
      </w:r>
    </w:p>
    <w:p w14:paraId="19E40DD3"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VII. Vigilar el cumplimiento de las obligaciones de proveedores y contratistas de la administración pública municipal;</w:t>
      </w:r>
    </w:p>
    <w:p w14:paraId="5CF324D4" w14:textId="77777777" w:rsidR="00085686" w:rsidRPr="00205D54" w:rsidRDefault="00085686" w:rsidP="00AD4D8F">
      <w:pPr>
        <w:spacing w:before="120" w:after="120"/>
        <w:ind w:left="567" w:right="618"/>
        <w:jc w:val="both"/>
        <w:rPr>
          <w:rFonts w:ascii="Palatino Linotype" w:eastAsia="Calibri" w:hAnsi="Palatino Linotype" w:cs="Arial"/>
          <w:bCs/>
          <w:i/>
          <w:sz w:val="22"/>
          <w:szCs w:val="22"/>
          <w:lang w:val="es-MX" w:eastAsia="en-US"/>
        </w:rPr>
      </w:pPr>
      <w:r w:rsidRPr="00205D54">
        <w:rPr>
          <w:rFonts w:ascii="Palatino Linotype" w:eastAsia="Calibri" w:hAnsi="Palatino Linotype" w:cs="Arial"/>
          <w:bCs/>
          <w:i/>
          <w:sz w:val="22"/>
          <w:szCs w:val="22"/>
          <w:lang w:val="es-MX" w:eastAsia="en-US"/>
        </w:rPr>
        <w:lastRenderedPageBreak/>
        <w:t>VIII. Coordinarse con el Órgano Superior de Fiscalización del Estado de México y la Contraloría del Poder Legislativo y con la Secretaría de la Contraloría del Estado para el cumplimiento de sus funciones;</w:t>
      </w:r>
    </w:p>
    <w:p w14:paraId="76D8B64C" w14:textId="77777777" w:rsidR="00085686" w:rsidRPr="00205D54" w:rsidRDefault="00085686" w:rsidP="00AD4D8F">
      <w:pPr>
        <w:spacing w:before="120" w:after="120"/>
        <w:ind w:left="567" w:right="618"/>
        <w:jc w:val="both"/>
        <w:rPr>
          <w:rFonts w:ascii="Palatino Linotype" w:eastAsia="Calibri" w:hAnsi="Palatino Linotype" w:cs="Arial"/>
          <w:b/>
          <w:bCs/>
          <w:i/>
          <w:sz w:val="22"/>
          <w:szCs w:val="22"/>
          <w:u w:val="single"/>
          <w:lang w:val="es-MX" w:eastAsia="en-US"/>
        </w:rPr>
      </w:pPr>
      <w:r w:rsidRPr="00205D54">
        <w:rPr>
          <w:rFonts w:ascii="Palatino Linotype" w:eastAsia="Calibri" w:hAnsi="Palatino Linotype" w:cs="Arial"/>
          <w:b/>
          <w:bCs/>
          <w:i/>
          <w:sz w:val="22"/>
          <w:szCs w:val="22"/>
          <w:u w:val="single"/>
          <w:lang w:val="es-MX" w:eastAsia="en-US"/>
        </w:rPr>
        <w:t>IX. Designar a los auditores externos y proponer al ayuntamiento, en su caso, a los Comisarios de los Organismos Auxiliares;</w:t>
      </w:r>
    </w:p>
    <w:p w14:paraId="72D68747" w14:textId="77777777" w:rsidR="00085686" w:rsidRPr="00205D54" w:rsidRDefault="00085686" w:rsidP="00AD4D8F">
      <w:pPr>
        <w:spacing w:before="120" w:after="120"/>
        <w:ind w:left="567" w:right="618"/>
        <w:jc w:val="both"/>
        <w:rPr>
          <w:rFonts w:ascii="Palatino Linotype" w:eastAsia="Calibri" w:hAnsi="Palatino Linotype" w:cs="Arial"/>
          <w:b/>
          <w:bCs/>
          <w:i/>
          <w:sz w:val="22"/>
          <w:szCs w:val="22"/>
          <w:u w:val="single"/>
          <w:lang w:val="es-MX" w:eastAsia="en-US"/>
        </w:rPr>
      </w:pPr>
      <w:r w:rsidRPr="00205D54">
        <w:rPr>
          <w:rFonts w:ascii="Palatino Linotype" w:eastAsia="Calibri" w:hAnsi="Palatino Linotype" w:cs="Arial"/>
          <w:b/>
          <w:bCs/>
          <w:i/>
          <w:sz w:val="22"/>
          <w:szCs w:val="22"/>
          <w:u w:val="single"/>
          <w:lang w:val="es-MX" w:eastAsia="en-US"/>
        </w:rPr>
        <w:t>X. Establecer y operar un sistema de atención de quejas, denuncias y sugerencias;</w:t>
      </w:r>
    </w:p>
    <w:p w14:paraId="2B10B0CC"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b/>
          <w:i/>
          <w:sz w:val="22"/>
          <w:szCs w:val="22"/>
          <w:u w:val="single"/>
          <w:lang w:val="es-MX" w:eastAsia="en-US"/>
        </w:rPr>
        <w:t>XI. Realizar auditorías y evaluaciones e informar del resultado de las mismas al ayuntamiento</w:t>
      </w:r>
      <w:r w:rsidRPr="00205D54">
        <w:rPr>
          <w:rFonts w:ascii="Palatino Linotype" w:eastAsia="Calibri" w:hAnsi="Palatino Linotype" w:cs="Arial"/>
          <w:i/>
          <w:sz w:val="22"/>
          <w:szCs w:val="22"/>
          <w:lang w:val="es-MX" w:eastAsia="en-US"/>
        </w:rPr>
        <w:t>;</w:t>
      </w:r>
    </w:p>
    <w:p w14:paraId="3A5B3B48"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XII. Participar en la entrega-recepción de las unidades administrativas de las dependencias, organismos auxiliares y fideicomisos del municipio;</w:t>
      </w:r>
    </w:p>
    <w:p w14:paraId="58FE0356" w14:textId="77777777" w:rsidR="00085686" w:rsidRPr="00205D54" w:rsidRDefault="00085686" w:rsidP="00AD4D8F">
      <w:pPr>
        <w:spacing w:before="120" w:after="120"/>
        <w:ind w:left="567" w:right="618"/>
        <w:jc w:val="both"/>
        <w:rPr>
          <w:rFonts w:ascii="Palatino Linotype" w:eastAsia="Calibri" w:hAnsi="Palatino Linotype" w:cs="Arial"/>
          <w:bCs/>
          <w:i/>
          <w:sz w:val="22"/>
          <w:szCs w:val="22"/>
          <w:lang w:val="es-MX" w:eastAsia="en-US"/>
        </w:rPr>
      </w:pPr>
      <w:r w:rsidRPr="00205D54">
        <w:rPr>
          <w:rFonts w:ascii="Palatino Linotype" w:eastAsia="Calibri" w:hAnsi="Palatino Linotype" w:cs="Arial"/>
          <w:bCs/>
          <w:i/>
          <w:sz w:val="22"/>
          <w:szCs w:val="22"/>
          <w:lang w:val="es-MX" w:eastAsia="en-US"/>
        </w:rPr>
        <w:t>XIII. Dictaminar los estados financieros de la tesorería municipal y verificar que se remitan los informes correspondientes al Órgano Superior de Fiscalización del Estado de México;</w:t>
      </w:r>
    </w:p>
    <w:p w14:paraId="23D2CD57"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XIV. Vigilar que los ingresos municipales se enteren a la tesorería municipal conforme a los procedimientos contables y disposiciones legales aplicables;</w:t>
      </w:r>
    </w:p>
    <w:p w14:paraId="691C46F0"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XV. Participar en la elaboración y actualización del inventario general de los bienes muebles e inmuebles propiedad del municipio, que expresará las características de identificación y destino de los mismos;</w:t>
      </w:r>
    </w:p>
    <w:p w14:paraId="7CDA5833"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XVI. Verificar que los servidores públicos municipales cumplan con la obligación de presentar oportunamente la manifestación de bienes, en términos de la Ley de Responsabilidades de los Servidores Públicos del Estado y Municipios;</w:t>
      </w:r>
    </w:p>
    <w:p w14:paraId="5F7695C2"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635C2FC8"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XVIII. Supervisar el cumplimiento de los acuerdos tomados por el Consejo Municipal de Seguridad Pública;</w:t>
      </w:r>
    </w:p>
    <w:p w14:paraId="62A1F29B"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XIX. Vigilar el cumplimiento de los programas y acciones para la prevención, atención y en su caso, el pago de las responsabilidades económicas de los Ayuntamientos por los conflictos laborales; y</w:t>
      </w:r>
    </w:p>
    <w:p w14:paraId="79E5142C" w14:textId="77777777" w:rsidR="00085686" w:rsidRPr="00205D54" w:rsidRDefault="00085686" w:rsidP="00AD4D8F">
      <w:pPr>
        <w:spacing w:before="120" w:after="120"/>
        <w:ind w:left="567" w:right="618"/>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szCs w:val="22"/>
          <w:lang w:val="es-MX" w:eastAsia="en-US"/>
        </w:rPr>
        <w:t>XX. Las demás que le señalen las disposiciones relativas.</w:t>
      </w:r>
    </w:p>
    <w:p w14:paraId="6443E374" w14:textId="77777777" w:rsidR="00085686" w:rsidRPr="00205D54" w:rsidRDefault="00085686" w:rsidP="00085686">
      <w:pPr>
        <w:spacing w:line="360" w:lineRule="auto"/>
        <w:jc w:val="both"/>
        <w:rPr>
          <w:rFonts w:ascii="Palatino Linotype" w:eastAsia="Calibri" w:hAnsi="Palatino Linotype" w:cs="Arial"/>
          <w:szCs w:val="22"/>
          <w:lang w:val="es-MX" w:eastAsia="en-US"/>
        </w:rPr>
      </w:pPr>
    </w:p>
    <w:p w14:paraId="1B79C291" w14:textId="77777777" w:rsidR="00085686" w:rsidRPr="00205D54" w:rsidRDefault="00085686" w:rsidP="00085686">
      <w:pPr>
        <w:spacing w:line="360" w:lineRule="auto"/>
        <w:jc w:val="both"/>
        <w:rPr>
          <w:rFonts w:ascii="Palatino Linotype" w:eastAsia="Arial Unicode MS" w:hAnsi="Palatino Linotype" w:cs="Arial"/>
        </w:rPr>
      </w:pPr>
      <w:r w:rsidRPr="00205D54">
        <w:rPr>
          <w:rFonts w:ascii="Palatino Linotype" w:eastAsia="Arial Unicode MS" w:hAnsi="Palatino Linotype" w:cs="Arial"/>
        </w:rPr>
        <w:lastRenderedPageBreak/>
        <w:t>De tal suerte que como se apuntó debidamente en líneas anteriores, compete a la Contraloría Municipal, llevar a cabo las auditorías e inspecciones de las cuales se pudiera iniciar un procedimiento de responsabilidad administrativa, así como informar al ayuntamiento del resultado de las mismas.</w:t>
      </w:r>
    </w:p>
    <w:p w14:paraId="2929FDF5" w14:textId="77777777" w:rsidR="00085686" w:rsidRPr="00205D54" w:rsidRDefault="00085686" w:rsidP="00085686">
      <w:pPr>
        <w:pStyle w:val="Prrafodelista"/>
        <w:tabs>
          <w:tab w:val="left" w:pos="567"/>
        </w:tabs>
        <w:spacing w:line="360" w:lineRule="auto"/>
        <w:ind w:left="0"/>
        <w:contextualSpacing/>
        <w:jc w:val="both"/>
        <w:rPr>
          <w:rFonts w:ascii="Palatino Linotype" w:hAnsi="Palatino Linotype"/>
        </w:rPr>
      </w:pPr>
    </w:p>
    <w:p w14:paraId="4B006C35" w14:textId="77777777" w:rsidR="00085686" w:rsidRPr="00205D54" w:rsidRDefault="00085686" w:rsidP="00085686">
      <w:pPr>
        <w:spacing w:line="360" w:lineRule="auto"/>
        <w:ind w:right="-93"/>
        <w:jc w:val="both"/>
        <w:rPr>
          <w:rFonts w:ascii="Palatino Linotype" w:eastAsia="Calibri" w:hAnsi="Palatino Linotype" w:cs="Tahoma"/>
          <w:bCs/>
          <w:lang w:val="es-MX" w:eastAsia="en-US"/>
        </w:rPr>
      </w:pPr>
      <w:r w:rsidRPr="00205D54">
        <w:rPr>
          <w:rFonts w:ascii="Palatino Linotype" w:eastAsia="Calibri" w:hAnsi="Palatino Linotype" w:cs="Tahoma"/>
          <w:lang w:val="es-MX" w:eastAsia="en-US"/>
        </w:rPr>
        <w:t xml:space="preserve">Por lo anterior, se advierte que la respuesta otorgada por parte del </w:t>
      </w:r>
      <w:r w:rsidRPr="00205D54">
        <w:rPr>
          <w:rFonts w:ascii="Palatino Linotype" w:eastAsia="Calibri" w:hAnsi="Palatino Linotype" w:cs="Tahoma"/>
          <w:b/>
          <w:lang w:val="es-MX" w:eastAsia="en-US"/>
        </w:rPr>
        <w:t>Sujeto Obligado</w:t>
      </w:r>
      <w:r w:rsidRPr="00205D54">
        <w:rPr>
          <w:rFonts w:ascii="Palatino Linotype" w:eastAsia="Calibri" w:hAnsi="Palatino Linotype" w:cs="Tahoma"/>
          <w:lang w:val="es-MX" w:eastAsia="en-US"/>
        </w:rPr>
        <w:t xml:space="preserve">, no colma el derecho de acceso a la información del </w:t>
      </w:r>
      <w:r w:rsidRPr="00205D54">
        <w:rPr>
          <w:rFonts w:ascii="Palatino Linotype" w:eastAsia="Calibri" w:hAnsi="Palatino Linotype" w:cs="Tahoma"/>
          <w:b/>
          <w:lang w:val="es-MX" w:eastAsia="en-US"/>
        </w:rPr>
        <w:t>Recurrente</w:t>
      </w:r>
      <w:r w:rsidRPr="00205D54">
        <w:rPr>
          <w:rFonts w:ascii="Palatino Linotype" w:eastAsia="Calibri" w:hAnsi="Palatino Linotype" w:cs="Tahoma"/>
          <w:lang w:val="es-MX" w:eastAsia="en-US"/>
        </w:rPr>
        <w:t>, dado que la información requerida por el particular es susceptible de ser entregada</w:t>
      </w:r>
      <w:r w:rsidRPr="00205D54">
        <w:rPr>
          <w:rFonts w:ascii="Palatino Linotype" w:eastAsia="Calibri" w:hAnsi="Palatino Linotype" w:cs="Tahoma"/>
          <w:bCs/>
          <w:lang w:val="es-MX" w:eastAsia="en-US"/>
        </w:rPr>
        <w:t xml:space="preserve"> a través del Sistema de Acceso a la Información Mexiquense </w:t>
      </w:r>
      <w:r w:rsidRPr="00205D54">
        <w:rPr>
          <w:rFonts w:ascii="Palatino Linotype" w:eastAsia="Calibri" w:hAnsi="Palatino Linotype" w:cs="Tahoma"/>
          <w:b/>
          <w:bCs/>
          <w:lang w:val="es-MX" w:eastAsia="en-US"/>
        </w:rPr>
        <w:t>(SAIMEX)</w:t>
      </w:r>
      <w:r w:rsidRPr="00205D54">
        <w:rPr>
          <w:rFonts w:ascii="Palatino Linotype" w:eastAsia="Calibri" w:hAnsi="Palatino Linotype" w:cs="Tahoma"/>
          <w:bCs/>
          <w:lang w:val="es-MX" w:eastAsia="en-US"/>
        </w:rPr>
        <w:t>.</w:t>
      </w:r>
    </w:p>
    <w:p w14:paraId="6A43FCAD" w14:textId="77777777" w:rsidR="00085686" w:rsidRPr="00205D54" w:rsidRDefault="00085686" w:rsidP="00085686">
      <w:pPr>
        <w:spacing w:line="360" w:lineRule="auto"/>
        <w:jc w:val="both"/>
        <w:rPr>
          <w:rFonts w:ascii="Palatino Linotype" w:eastAsia="Calibri" w:hAnsi="Palatino Linotype"/>
          <w:lang w:val="es-MX" w:eastAsia="en-US"/>
        </w:rPr>
      </w:pPr>
    </w:p>
    <w:p w14:paraId="4D41675E" w14:textId="77777777" w:rsidR="00085686" w:rsidRPr="00205D54" w:rsidRDefault="00085686" w:rsidP="00085686">
      <w:pPr>
        <w:spacing w:line="360" w:lineRule="auto"/>
        <w:jc w:val="both"/>
        <w:rPr>
          <w:rFonts w:ascii="Palatino Linotype" w:eastAsia="Calibri" w:hAnsi="Palatino Linotype"/>
          <w:lang w:val="es-MX" w:eastAsia="en-US"/>
        </w:rPr>
      </w:pPr>
      <w:r w:rsidRPr="00205D54">
        <w:rPr>
          <w:rFonts w:ascii="Palatino Linotype" w:eastAsia="Calibri" w:hAnsi="Palatino Linotype"/>
          <w:lang w:val="es-MX" w:eastAsia="en-US"/>
        </w:rPr>
        <w:t xml:space="preserve">En tal tesitura, este Órgano Garante considera dable ordenar al </w:t>
      </w:r>
      <w:r w:rsidRPr="00205D54">
        <w:rPr>
          <w:rFonts w:ascii="Palatino Linotype" w:eastAsia="Calibri" w:hAnsi="Palatino Linotype"/>
          <w:b/>
          <w:lang w:val="es-MX" w:eastAsia="en-US"/>
        </w:rPr>
        <w:t>Sujeto Obligado</w:t>
      </w:r>
      <w:r w:rsidRPr="00205D54">
        <w:rPr>
          <w:rFonts w:ascii="Palatino Linotype" w:eastAsia="Calibri" w:hAnsi="Palatino Linotype"/>
          <w:lang w:val="es-MX" w:eastAsia="en-US"/>
        </w:rPr>
        <w:t xml:space="preserve"> la entrega de información concerniente </w:t>
      </w:r>
      <w:proofErr w:type="gramStart"/>
      <w:r w:rsidRPr="00205D54">
        <w:rPr>
          <w:rFonts w:ascii="Palatino Linotype" w:eastAsia="Calibri" w:hAnsi="Palatino Linotype"/>
          <w:lang w:val="es-MX" w:eastAsia="en-US"/>
        </w:rPr>
        <w:t>a los dictámenes de factibilidad emitidos previo</w:t>
      </w:r>
      <w:proofErr w:type="gramEnd"/>
      <w:r w:rsidRPr="00205D54">
        <w:rPr>
          <w:rFonts w:ascii="Palatino Linotype" w:eastAsia="Calibri" w:hAnsi="Palatino Linotype"/>
          <w:lang w:val="es-MX" w:eastAsia="en-US"/>
        </w:rPr>
        <w:t xml:space="preserve"> a la emisión de las licencias de funcionamiento remitidas en respuesta de los negocios en el territorio de Melchor Ocampo.</w:t>
      </w:r>
    </w:p>
    <w:p w14:paraId="612757EA" w14:textId="77777777" w:rsidR="00085686" w:rsidRPr="00205D54" w:rsidRDefault="00085686" w:rsidP="00085686">
      <w:pPr>
        <w:autoSpaceDE w:val="0"/>
        <w:autoSpaceDN w:val="0"/>
        <w:adjustRightInd w:val="0"/>
        <w:spacing w:line="360" w:lineRule="auto"/>
        <w:jc w:val="both"/>
        <w:rPr>
          <w:rFonts w:ascii="Palatino Linotype" w:eastAsia="Calibri" w:hAnsi="Palatino Linotype" w:cs="Arial"/>
          <w:lang w:val="es-MX" w:eastAsia="en-US"/>
        </w:rPr>
      </w:pPr>
    </w:p>
    <w:p w14:paraId="3D6492E3" w14:textId="77777777" w:rsidR="00085686" w:rsidRPr="00205D54" w:rsidRDefault="00085686" w:rsidP="00085686">
      <w:pPr>
        <w:autoSpaceDE w:val="0"/>
        <w:autoSpaceDN w:val="0"/>
        <w:adjustRightInd w:val="0"/>
        <w:spacing w:line="360" w:lineRule="auto"/>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Ahora bien, ante la posibilidad de que de los dictámenes que se ordena su entrega se encuentren inmersos en un procedimiento administrativo que se encuentre en trámite y por ende no hayan causado estado, pudiera encuadrar en las hipótesis establecidas en los artículos 3 fracción XXIV, 140 fracciones V, VI y VIII de la Ley de Transparencia local, las cuales señalan lo siguiente:</w:t>
      </w:r>
    </w:p>
    <w:p w14:paraId="5663D100" w14:textId="77777777" w:rsidR="00085686" w:rsidRPr="00205D54" w:rsidRDefault="00085686" w:rsidP="00085686">
      <w:pPr>
        <w:autoSpaceDE w:val="0"/>
        <w:autoSpaceDN w:val="0"/>
        <w:adjustRightInd w:val="0"/>
        <w:ind w:left="567" w:right="567"/>
        <w:jc w:val="both"/>
        <w:rPr>
          <w:rFonts w:ascii="Palatino Linotype" w:eastAsia="Calibri" w:hAnsi="Palatino Linotype" w:cs="Arial"/>
          <w:lang w:val="es-MX" w:eastAsia="en-US"/>
        </w:rPr>
      </w:pPr>
    </w:p>
    <w:p w14:paraId="4E55D23A" w14:textId="77777777" w:rsidR="00085686" w:rsidRPr="00205D54" w:rsidRDefault="00085686" w:rsidP="00085686">
      <w:pPr>
        <w:autoSpaceDE w:val="0"/>
        <w:autoSpaceDN w:val="0"/>
        <w:adjustRightInd w:val="0"/>
        <w:ind w:left="567" w:right="567"/>
        <w:jc w:val="both"/>
        <w:rPr>
          <w:rFonts w:ascii="Palatino Linotype" w:eastAsia="Calibri" w:hAnsi="Palatino Linotype" w:cs="Arial"/>
          <w:i/>
          <w:sz w:val="22"/>
          <w:szCs w:val="22"/>
          <w:lang w:val="es-MX" w:eastAsia="en-US"/>
        </w:rPr>
      </w:pPr>
      <w:r w:rsidRPr="00205D54">
        <w:rPr>
          <w:rFonts w:ascii="Palatino Linotype" w:eastAsia="Calibri" w:hAnsi="Palatino Linotype" w:cs="Arial"/>
          <w:i/>
          <w:sz w:val="22"/>
          <w:lang w:val="es-MX" w:eastAsia="en-US"/>
        </w:rPr>
        <w:t>“</w:t>
      </w:r>
      <w:r w:rsidRPr="00205D54">
        <w:rPr>
          <w:rFonts w:ascii="Palatino Linotype" w:eastAsia="Calibri" w:hAnsi="Palatino Linotype" w:cs="Arial"/>
          <w:b/>
          <w:i/>
          <w:sz w:val="22"/>
          <w:szCs w:val="22"/>
          <w:lang w:val="es-MX" w:eastAsia="en-US"/>
        </w:rPr>
        <w:t>Artículo 3.</w:t>
      </w:r>
      <w:r w:rsidRPr="00205D54">
        <w:rPr>
          <w:rFonts w:ascii="Palatino Linotype" w:eastAsia="Calibri" w:hAnsi="Palatino Linotype" w:cs="Arial"/>
          <w:i/>
          <w:sz w:val="22"/>
          <w:szCs w:val="22"/>
          <w:lang w:val="es-MX" w:eastAsia="en-US"/>
        </w:rPr>
        <w:t xml:space="preserve"> Para los efectos de la presente Ley se entenderá por:</w:t>
      </w:r>
    </w:p>
    <w:p w14:paraId="4D6EE41F" w14:textId="77777777" w:rsidR="00085686" w:rsidRPr="00205D54" w:rsidRDefault="00085686" w:rsidP="00085686">
      <w:pPr>
        <w:autoSpaceDE w:val="0"/>
        <w:autoSpaceDN w:val="0"/>
        <w:adjustRightInd w:val="0"/>
        <w:ind w:left="567" w:right="567"/>
        <w:jc w:val="both"/>
        <w:rPr>
          <w:rFonts w:ascii="Palatino Linotype" w:eastAsia="Calibri" w:hAnsi="Palatino Linotype" w:cs="Arial"/>
          <w:i/>
          <w:sz w:val="22"/>
          <w:lang w:val="es-MX" w:eastAsia="en-US"/>
        </w:rPr>
      </w:pPr>
      <w:r w:rsidRPr="00205D54">
        <w:rPr>
          <w:rFonts w:ascii="Palatino Linotype" w:eastAsia="Calibri" w:hAnsi="Palatino Linotype" w:cs="Arial"/>
          <w:i/>
          <w:sz w:val="22"/>
          <w:lang w:val="es-MX" w:eastAsia="en-US"/>
        </w:rPr>
        <w:t>(…)</w:t>
      </w:r>
    </w:p>
    <w:p w14:paraId="32324610" w14:textId="77777777" w:rsidR="00085686" w:rsidRPr="00205D54" w:rsidRDefault="00085686" w:rsidP="00085686">
      <w:pPr>
        <w:autoSpaceDE w:val="0"/>
        <w:autoSpaceDN w:val="0"/>
        <w:adjustRightInd w:val="0"/>
        <w:ind w:left="567" w:right="567"/>
        <w:jc w:val="both"/>
        <w:rPr>
          <w:rFonts w:ascii="Palatino Linotype" w:eastAsia="Calibri" w:hAnsi="Palatino Linotype" w:cs="Arial"/>
          <w:i/>
          <w:sz w:val="22"/>
          <w:lang w:val="es-MX" w:eastAsia="en-US"/>
        </w:rPr>
      </w:pPr>
      <w:r w:rsidRPr="00205D54">
        <w:rPr>
          <w:rFonts w:ascii="Palatino Linotype" w:eastAsia="Calibri" w:hAnsi="Palatino Linotype" w:cs="Arial"/>
          <w:b/>
          <w:i/>
          <w:sz w:val="22"/>
          <w:lang w:val="es-MX" w:eastAsia="en-US"/>
        </w:rPr>
        <w:t>XXIV.</w:t>
      </w:r>
      <w:r w:rsidRPr="00205D54">
        <w:rPr>
          <w:rFonts w:ascii="Palatino Linotype" w:eastAsia="Calibri" w:hAnsi="Palatino Linotype" w:cs="Arial"/>
          <w:i/>
          <w:sz w:val="22"/>
          <w:lang w:val="es-MX" w:eastAsia="en-US"/>
        </w:rPr>
        <w:t xml:space="preserve"> </w:t>
      </w:r>
      <w:r w:rsidRPr="00205D54">
        <w:rPr>
          <w:rFonts w:ascii="Palatino Linotype" w:eastAsia="Calibri" w:hAnsi="Palatino Linotype" w:cs="Arial"/>
          <w:b/>
          <w:i/>
          <w:sz w:val="22"/>
          <w:lang w:val="es-MX" w:eastAsia="en-US"/>
        </w:rPr>
        <w:t>Información reservada:</w:t>
      </w:r>
      <w:r w:rsidRPr="00205D54">
        <w:rPr>
          <w:rFonts w:ascii="Palatino Linotype" w:eastAsia="Calibr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4DB6B49F" w14:textId="77777777" w:rsidR="00085686" w:rsidRPr="00205D54" w:rsidRDefault="00085686" w:rsidP="00085686">
      <w:pPr>
        <w:autoSpaceDE w:val="0"/>
        <w:autoSpaceDN w:val="0"/>
        <w:adjustRightInd w:val="0"/>
        <w:ind w:left="567" w:right="567"/>
        <w:jc w:val="both"/>
        <w:rPr>
          <w:rFonts w:ascii="Palatino Linotype" w:eastAsia="Calibri" w:hAnsi="Palatino Linotype" w:cs="Arial"/>
          <w:i/>
          <w:sz w:val="22"/>
          <w:lang w:val="es-MX" w:eastAsia="en-US"/>
        </w:rPr>
      </w:pPr>
      <w:r w:rsidRPr="00205D54">
        <w:rPr>
          <w:rFonts w:ascii="Palatino Linotype" w:eastAsia="Calibri" w:hAnsi="Palatino Linotype" w:cs="Arial"/>
          <w:b/>
          <w:i/>
          <w:sz w:val="22"/>
          <w:lang w:val="es-MX" w:eastAsia="en-US"/>
        </w:rPr>
        <w:lastRenderedPageBreak/>
        <w:t>Artículo 140.</w:t>
      </w:r>
      <w:r w:rsidRPr="00205D54">
        <w:rPr>
          <w:rFonts w:ascii="Palatino Linotype" w:eastAsia="Calibri" w:hAnsi="Palatino Linotype" w:cs="Arial"/>
          <w:i/>
          <w:sz w:val="22"/>
          <w:lang w:val="es-MX" w:eastAsia="en-US"/>
        </w:rPr>
        <w:t xml:space="preserve"> El acceso a la información pública será restringido excepcionalmente, cuando por razones de interés público, ésta sea clasificada como reservada, conforme a los criterios siguientes:</w:t>
      </w:r>
      <w:r w:rsidRPr="00205D54">
        <w:rPr>
          <w:rFonts w:ascii="Palatino Linotype" w:eastAsia="Calibri" w:hAnsi="Palatino Linotype" w:cs="Arial"/>
          <w:i/>
          <w:sz w:val="22"/>
          <w:lang w:val="es-MX" w:eastAsia="en-US"/>
        </w:rPr>
        <w:cr/>
        <w:t>(…)</w:t>
      </w:r>
    </w:p>
    <w:p w14:paraId="753C054F" w14:textId="77777777" w:rsidR="00085686" w:rsidRPr="00205D54" w:rsidRDefault="00085686" w:rsidP="00085686">
      <w:pPr>
        <w:autoSpaceDE w:val="0"/>
        <w:autoSpaceDN w:val="0"/>
        <w:adjustRightInd w:val="0"/>
        <w:ind w:left="567" w:right="567"/>
        <w:jc w:val="both"/>
        <w:rPr>
          <w:rFonts w:ascii="Palatino Linotype" w:eastAsia="Calibri" w:hAnsi="Palatino Linotype" w:cs="Arial"/>
          <w:i/>
          <w:sz w:val="22"/>
          <w:lang w:val="es-MX" w:eastAsia="en-US"/>
        </w:rPr>
      </w:pPr>
      <w:r w:rsidRPr="00205D54">
        <w:rPr>
          <w:rFonts w:ascii="Palatino Linotype" w:eastAsia="Calibri" w:hAnsi="Palatino Linotype" w:cs="Arial"/>
          <w:b/>
          <w:i/>
          <w:sz w:val="22"/>
          <w:lang w:val="es-MX" w:eastAsia="en-US"/>
        </w:rPr>
        <w:t>V.</w:t>
      </w:r>
      <w:r w:rsidRPr="00205D54">
        <w:rPr>
          <w:rFonts w:ascii="Palatino Linotype" w:eastAsia="Calibri" w:hAnsi="Palatino Linotype" w:cs="Arial"/>
          <w:i/>
          <w:sz w:val="22"/>
          <w:lang w:val="es-MX" w:eastAsia="en-US"/>
        </w:rPr>
        <w:t xml:space="preserve"> Aquella cuya divulgación obstruya o pueda causar un serio perjuicio a:</w:t>
      </w:r>
    </w:p>
    <w:p w14:paraId="1AA4A7D4" w14:textId="77777777" w:rsidR="00085686" w:rsidRPr="00205D54" w:rsidRDefault="00085686" w:rsidP="00085686">
      <w:pPr>
        <w:autoSpaceDE w:val="0"/>
        <w:autoSpaceDN w:val="0"/>
        <w:adjustRightInd w:val="0"/>
        <w:ind w:left="1134" w:right="567"/>
        <w:jc w:val="both"/>
        <w:rPr>
          <w:rFonts w:ascii="Palatino Linotype" w:eastAsia="Calibri" w:hAnsi="Palatino Linotype" w:cs="Arial"/>
          <w:i/>
          <w:sz w:val="22"/>
          <w:lang w:val="es-MX" w:eastAsia="en-US"/>
        </w:rPr>
      </w:pPr>
      <w:r w:rsidRPr="00205D54">
        <w:rPr>
          <w:rFonts w:ascii="Palatino Linotype" w:eastAsia="Calibri" w:hAnsi="Palatino Linotype" w:cs="Arial"/>
          <w:b/>
          <w:i/>
          <w:sz w:val="22"/>
          <w:lang w:val="es-MX" w:eastAsia="en-US"/>
        </w:rPr>
        <w:t>1</w:t>
      </w:r>
      <w:r w:rsidRPr="00205D54">
        <w:rPr>
          <w:rFonts w:ascii="Palatino Linotype" w:eastAsia="Calibri" w:hAnsi="Palatino Linotype" w:cs="Arial"/>
          <w:i/>
          <w:sz w:val="22"/>
          <w:lang w:val="es-MX" w:eastAsia="en-US"/>
        </w:rPr>
        <w:t xml:space="preserve">. </w:t>
      </w:r>
      <w:r w:rsidRPr="00205D54">
        <w:rPr>
          <w:rFonts w:ascii="Palatino Linotype" w:eastAsia="Calibri" w:hAnsi="Palatino Linotype" w:cs="Arial"/>
          <w:i/>
          <w:sz w:val="22"/>
          <w:u w:val="single"/>
          <w:lang w:val="es-MX" w:eastAsia="en-US"/>
        </w:rPr>
        <w:t>Las actividades de fiscalización, verificación, inspección, comprobación y auditoría sobre el cumplimiento de las Leyes</w:t>
      </w:r>
      <w:r w:rsidRPr="00205D54">
        <w:rPr>
          <w:rFonts w:ascii="Palatino Linotype" w:eastAsia="Calibri" w:hAnsi="Palatino Linotype" w:cs="Arial"/>
          <w:i/>
          <w:sz w:val="22"/>
          <w:lang w:val="es-MX" w:eastAsia="en-US"/>
        </w:rPr>
        <w:t>; o</w:t>
      </w:r>
    </w:p>
    <w:p w14:paraId="39C73ADF" w14:textId="77777777" w:rsidR="00085686" w:rsidRPr="00205D54" w:rsidRDefault="00085686" w:rsidP="00085686">
      <w:pPr>
        <w:autoSpaceDE w:val="0"/>
        <w:autoSpaceDN w:val="0"/>
        <w:adjustRightInd w:val="0"/>
        <w:ind w:left="1134" w:right="567"/>
        <w:jc w:val="both"/>
        <w:rPr>
          <w:rFonts w:ascii="Palatino Linotype" w:eastAsia="Calibri" w:hAnsi="Palatino Linotype" w:cs="Arial"/>
          <w:i/>
          <w:sz w:val="22"/>
          <w:lang w:val="es-MX" w:eastAsia="en-US"/>
        </w:rPr>
      </w:pPr>
      <w:r w:rsidRPr="00205D54">
        <w:rPr>
          <w:rFonts w:ascii="Palatino Linotype" w:eastAsia="Calibri" w:hAnsi="Palatino Linotype" w:cs="Arial"/>
          <w:b/>
          <w:i/>
          <w:sz w:val="22"/>
          <w:lang w:val="es-MX" w:eastAsia="en-US"/>
        </w:rPr>
        <w:t>2</w:t>
      </w:r>
      <w:r w:rsidRPr="00205D54">
        <w:rPr>
          <w:rFonts w:ascii="Palatino Linotype" w:eastAsia="Calibri" w:hAnsi="Palatino Linotype" w:cs="Arial"/>
          <w:i/>
          <w:sz w:val="22"/>
          <w:lang w:val="es-MX" w:eastAsia="en-US"/>
        </w:rPr>
        <w:t>. La recaudación de las contribuciones.</w:t>
      </w:r>
    </w:p>
    <w:p w14:paraId="2B2A4219" w14:textId="77777777" w:rsidR="00085686" w:rsidRPr="00205D54" w:rsidRDefault="00085686" w:rsidP="00085686">
      <w:pPr>
        <w:autoSpaceDE w:val="0"/>
        <w:autoSpaceDN w:val="0"/>
        <w:adjustRightInd w:val="0"/>
        <w:ind w:left="1134" w:right="567"/>
        <w:jc w:val="both"/>
        <w:rPr>
          <w:rFonts w:ascii="Palatino Linotype" w:eastAsia="Calibri" w:hAnsi="Palatino Linotype" w:cs="Arial"/>
          <w:i/>
          <w:sz w:val="22"/>
          <w:lang w:val="es-MX" w:eastAsia="en-US"/>
        </w:rPr>
      </w:pPr>
    </w:p>
    <w:p w14:paraId="0F367EB2" w14:textId="77777777" w:rsidR="00085686" w:rsidRPr="00205D54" w:rsidRDefault="00085686" w:rsidP="00085686">
      <w:pPr>
        <w:autoSpaceDE w:val="0"/>
        <w:autoSpaceDN w:val="0"/>
        <w:adjustRightInd w:val="0"/>
        <w:ind w:left="567" w:right="567"/>
        <w:jc w:val="both"/>
        <w:rPr>
          <w:rFonts w:ascii="Palatino Linotype" w:eastAsia="Calibri" w:hAnsi="Palatino Linotype" w:cs="Arial"/>
          <w:i/>
          <w:sz w:val="22"/>
          <w:lang w:val="es-MX" w:eastAsia="en-US"/>
        </w:rPr>
      </w:pPr>
      <w:r w:rsidRPr="00205D54">
        <w:rPr>
          <w:rFonts w:ascii="Palatino Linotype" w:eastAsia="Calibri" w:hAnsi="Palatino Linotype" w:cs="Arial"/>
          <w:b/>
          <w:i/>
          <w:sz w:val="22"/>
          <w:lang w:val="es-MX" w:eastAsia="en-US"/>
        </w:rPr>
        <w:t>VI</w:t>
      </w:r>
      <w:r w:rsidRPr="00205D54">
        <w:rPr>
          <w:rFonts w:ascii="Palatino Linotype" w:eastAsia="Calibri" w:hAnsi="Palatino Linotype" w:cs="Arial"/>
          <w:i/>
          <w:sz w:val="22"/>
          <w:lang w:val="es-MX" w:eastAsia="en-US"/>
        </w:rPr>
        <w:t xml:space="preserve">. Pueda causar daño u obstruya la prevención o persecución de los delitos, altere el proceso de investigación de las carpetas de investigación, </w:t>
      </w:r>
      <w:r w:rsidRPr="00205D54">
        <w:rPr>
          <w:rFonts w:ascii="Palatino Linotype" w:eastAsia="Calibri" w:hAnsi="Palatino Linotype" w:cs="Arial"/>
          <w:b/>
          <w:i/>
          <w:sz w:val="22"/>
          <w:u w:val="single"/>
          <w:lang w:val="es-MX" w:eastAsia="en-US"/>
        </w:rPr>
        <w:t>afecte o vulnere la conducción o los derechos del debido proceso en los procedimientos judiciales o administrativos, incluidos los de quejas, denuncias, inconformidades, responsabilidades administrativas y resarcitorias en tanto no hayan quedado firmes</w:t>
      </w:r>
      <w:r w:rsidRPr="00205D54">
        <w:rPr>
          <w:rFonts w:ascii="Palatino Linotype" w:eastAsia="Calibri" w:hAnsi="Palatino Linotype" w:cs="Arial"/>
          <w:i/>
          <w:sz w:val="22"/>
          <w:lang w:val="es-MX" w:eastAsia="en-US"/>
        </w:rPr>
        <w:t xml:space="preserve"> o afecte la administración de justicia o la seguridad de un denunciante, querellante o testigo, así como sus familias, en los términos de las disposiciones jurídicas aplicables;</w:t>
      </w:r>
    </w:p>
    <w:p w14:paraId="38A71C53" w14:textId="77777777" w:rsidR="00085686" w:rsidRPr="00205D54" w:rsidRDefault="00085686" w:rsidP="00085686">
      <w:pPr>
        <w:autoSpaceDE w:val="0"/>
        <w:autoSpaceDN w:val="0"/>
        <w:adjustRightInd w:val="0"/>
        <w:ind w:left="567" w:right="567"/>
        <w:jc w:val="both"/>
        <w:rPr>
          <w:rFonts w:ascii="Palatino Linotype" w:eastAsia="Calibri" w:hAnsi="Palatino Linotype" w:cs="Arial"/>
          <w:i/>
          <w:sz w:val="22"/>
          <w:lang w:val="es-MX" w:eastAsia="en-US"/>
        </w:rPr>
      </w:pPr>
      <w:r w:rsidRPr="00205D54">
        <w:rPr>
          <w:rFonts w:ascii="Palatino Linotype" w:eastAsia="Calibri" w:hAnsi="Palatino Linotype" w:cs="Arial"/>
          <w:i/>
          <w:sz w:val="22"/>
          <w:lang w:val="es-MX" w:eastAsia="en-US"/>
        </w:rPr>
        <w:t>(…)</w:t>
      </w:r>
    </w:p>
    <w:p w14:paraId="7DF675B0" w14:textId="77777777" w:rsidR="00085686" w:rsidRPr="00205D54" w:rsidRDefault="00085686" w:rsidP="00085686">
      <w:pPr>
        <w:autoSpaceDE w:val="0"/>
        <w:autoSpaceDN w:val="0"/>
        <w:adjustRightInd w:val="0"/>
        <w:ind w:left="567" w:right="567"/>
        <w:jc w:val="both"/>
        <w:rPr>
          <w:rFonts w:ascii="Palatino Linotype" w:eastAsia="Calibri" w:hAnsi="Palatino Linotype" w:cs="Arial"/>
          <w:i/>
          <w:sz w:val="22"/>
          <w:lang w:val="es-MX" w:eastAsia="en-US"/>
        </w:rPr>
      </w:pPr>
      <w:r w:rsidRPr="00205D54">
        <w:rPr>
          <w:rFonts w:ascii="Palatino Linotype" w:eastAsia="Calibri" w:hAnsi="Palatino Linotype" w:cs="Arial"/>
          <w:b/>
          <w:i/>
          <w:sz w:val="22"/>
          <w:lang w:val="es-MX" w:eastAsia="en-US"/>
        </w:rPr>
        <w:t>VIII.</w:t>
      </w:r>
      <w:r w:rsidRPr="00205D54">
        <w:rPr>
          <w:rFonts w:ascii="Palatino Linotype" w:eastAsia="Calibri" w:hAnsi="Palatino Linotype" w:cs="Arial"/>
          <w:i/>
          <w:sz w:val="22"/>
          <w:lang w:val="es-MX" w:eastAsia="en-US"/>
        </w:rPr>
        <w:t xml:space="preserve"> Vulnere la conducción de los expedientes judiciales o de los procedimientos administrativos seguidos en forma de juicio, en tanto no hayan quedado firmes;</w:t>
      </w:r>
      <w:r w:rsidRPr="00205D54">
        <w:rPr>
          <w:rFonts w:ascii="Palatino Linotype" w:eastAsia="Calibri" w:hAnsi="Palatino Linotype" w:cs="Arial"/>
          <w:i/>
          <w:sz w:val="22"/>
          <w:lang w:val="es-MX" w:eastAsia="en-US"/>
        </w:rPr>
        <w:cr/>
      </w:r>
    </w:p>
    <w:p w14:paraId="730DE376" w14:textId="77777777" w:rsidR="00085686" w:rsidRPr="00205D54" w:rsidRDefault="00085686" w:rsidP="00085686">
      <w:pPr>
        <w:autoSpaceDE w:val="0"/>
        <w:autoSpaceDN w:val="0"/>
        <w:adjustRightInd w:val="0"/>
        <w:ind w:left="567" w:right="567"/>
        <w:jc w:val="right"/>
        <w:rPr>
          <w:rFonts w:ascii="Palatino Linotype" w:eastAsia="Calibri" w:hAnsi="Palatino Linotype" w:cs="Arial"/>
          <w:i/>
          <w:sz w:val="22"/>
          <w:lang w:val="es-MX" w:eastAsia="en-US"/>
        </w:rPr>
      </w:pPr>
      <w:r w:rsidRPr="00205D54">
        <w:rPr>
          <w:rFonts w:ascii="Palatino Linotype" w:eastAsia="Calibri" w:hAnsi="Palatino Linotype" w:cs="Arial"/>
          <w:i/>
          <w:sz w:val="22"/>
          <w:lang w:val="es-MX" w:eastAsia="en-US"/>
        </w:rPr>
        <w:t>(Énfasis añadido)</w:t>
      </w:r>
    </w:p>
    <w:p w14:paraId="76DC0FE3" w14:textId="77777777" w:rsidR="00085686" w:rsidRPr="00205D54" w:rsidRDefault="00085686" w:rsidP="00085686">
      <w:pPr>
        <w:autoSpaceDE w:val="0"/>
        <w:autoSpaceDN w:val="0"/>
        <w:adjustRightInd w:val="0"/>
        <w:spacing w:line="360" w:lineRule="auto"/>
        <w:jc w:val="both"/>
        <w:rPr>
          <w:rFonts w:ascii="Palatino Linotype" w:eastAsia="Calibri" w:hAnsi="Palatino Linotype" w:cs="Arial"/>
          <w:lang w:val="es-MX" w:eastAsia="en-US"/>
        </w:rPr>
      </w:pPr>
    </w:p>
    <w:p w14:paraId="735A7890" w14:textId="77777777" w:rsidR="00085686" w:rsidRPr="00205D54" w:rsidRDefault="00085686" w:rsidP="00085686">
      <w:pPr>
        <w:autoSpaceDE w:val="0"/>
        <w:autoSpaceDN w:val="0"/>
        <w:adjustRightInd w:val="0"/>
        <w:spacing w:line="360" w:lineRule="auto"/>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 xml:space="preserve">Por lo que el </w:t>
      </w:r>
      <w:r w:rsidRPr="00205D54">
        <w:rPr>
          <w:rFonts w:ascii="Palatino Linotype" w:eastAsia="Calibri" w:hAnsi="Palatino Linotype" w:cs="Arial"/>
          <w:b/>
          <w:lang w:val="es-MX" w:eastAsia="en-US"/>
        </w:rPr>
        <w:t>Sujeto Obligado</w:t>
      </w:r>
      <w:r w:rsidRPr="00205D54">
        <w:rPr>
          <w:rFonts w:ascii="Palatino Linotype" w:eastAsia="Calibri" w:hAnsi="Palatino Linotype" w:cs="Arial"/>
          <w:lang w:val="es-MX" w:eastAsia="en-US"/>
        </w:rPr>
        <w:t xml:space="preserve"> deberá realizar una debida ponderación fundada y motivada respecto del principio de máxima publicidad de la información y la reserva de la información cuando en aquellos casos la difusión de la información produciría mayores daños en comparación al beneficio derivado de su difusión, ello mediante la aplicación de la prueba de daño.</w:t>
      </w:r>
    </w:p>
    <w:p w14:paraId="70D02B50" w14:textId="77777777" w:rsidR="00085686" w:rsidRPr="00205D54" w:rsidRDefault="00085686" w:rsidP="00085686">
      <w:pPr>
        <w:autoSpaceDE w:val="0"/>
        <w:autoSpaceDN w:val="0"/>
        <w:adjustRightInd w:val="0"/>
        <w:spacing w:line="360" w:lineRule="auto"/>
        <w:jc w:val="both"/>
        <w:rPr>
          <w:rFonts w:ascii="Palatino Linotype" w:eastAsia="Calibri" w:hAnsi="Palatino Linotype" w:cs="Arial"/>
          <w:lang w:val="es-MX" w:eastAsia="en-US"/>
        </w:rPr>
      </w:pPr>
    </w:p>
    <w:p w14:paraId="4EA82660" w14:textId="003D3637" w:rsidR="00085686" w:rsidRPr="00205D54" w:rsidRDefault="00085686" w:rsidP="00085686">
      <w:pPr>
        <w:autoSpaceDE w:val="0"/>
        <w:autoSpaceDN w:val="0"/>
        <w:adjustRightInd w:val="0"/>
        <w:spacing w:line="360" w:lineRule="auto"/>
        <w:jc w:val="both"/>
        <w:rPr>
          <w:rFonts w:ascii="Palatino Linotype" w:eastAsia="Calibri" w:hAnsi="Palatino Linotype" w:cs="Arial"/>
          <w:lang w:val="es-MX" w:eastAsia="en-US"/>
        </w:rPr>
      </w:pPr>
      <w:r w:rsidRPr="00205D54">
        <w:rPr>
          <w:rFonts w:ascii="Palatino Linotype" w:eastAsia="Calibri" w:hAnsi="Palatino Linotype" w:cs="Arial"/>
          <w:lang w:val="es-MX" w:eastAsia="en-US"/>
        </w:rPr>
        <w:t xml:space="preserve">Así, es que el Sujeto Obligado no colmó los requerimientos planteados por el hoy Recurrente, por lo que resulta dable ordenar al Sujeto Obligado, haga entrega de la correcta versión pública de las licencias de funcionamiento remitidas en respuesta a la solicitud de información número 00161/MELOCAM/IP/2022, así como los dictámenes </w:t>
      </w:r>
      <w:r w:rsidRPr="00205D54">
        <w:rPr>
          <w:rFonts w:ascii="Palatino Linotype" w:eastAsia="Calibri" w:hAnsi="Palatino Linotype" w:cs="Arial"/>
          <w:lang w:val="es-MX" w:eastAsia="en-US"/>
        </w:rPr>
        <w:lastRenderedPageBreak/>
        <w:t>de factibilidad emitidos para la emisión de las mismas; sin embargo, para el caso de que se haya iniciado un procedimiento administrativo relacionado con los dictámenes de factibilidad que se ordenan y no haya quedado firme, deberá emitirse el Acuerdo de Clasificación respectivo en el que se funden y motiven las razones de su RESERVA, mismo que se hará del conocimiento del Recurrente.</w:t>
      </w:r>
    </w:p>
    <w:p w14:paraId="3EE0A1F7" w14:textId="77777777" w:rsidR="00085686" w:rsidRPr="00205D54" w:rsidRDefault="00085686" w:rsidP="00ED660D">
      <w:pPr>
        <w:spacing w:line="360" w:lineRule="auto"/>
        <w:jc w:val="both"/>
        <w:rPr>
          <w:rFonts w:ascii="Palatino Linotype" w:hAnsi="Palatino Linotype"/>
          <w:lang w:val="es-MX"/>
        </w:rPr>
      </w:pPr>
    </w:p>
    <w:p w14:paraId="0593AE88" w14:textId="23D509AB" w:rsidR="00ED660D" w:rsidRPr="00205D54" w:rsidRDefault="00ED660D" w:rsidP="00ED660D">
      <w:pPr>
        <w:spacing w:line="360" w:lineRule="auto"/>
        <w:jc w:val="both"/>
        <w:rPr>
          <w:rFonts w:ascii="Palatino Linotype" w:hAnsi="Palatino Linotype"/>
          <w:lang w:val="es-MX"/>
        </w:rPr>
      </w:pPr>
      <w:r w:rsidRPr="00205D54">
        <w:rPr>
          <w:rFonts w:ascii="Palatino Linotype" w:hAnsi="Palatino Linotype"/>
          <w:lang w:val="es-MX"/>
        </w:rPr>
        <w:t>De tal forma que este Instituto estima que el Sujeto Obligado incumplió lo establecido en la Ley de la Materia, por lo cual es procedente modificar la respuesta a la solicitud del particular y ordenar la entrega de la información requerida.</w:t>
      </w:r>
    </w:p>
    <w:p w14:paraId="15885533" w14:textId="0D9B40EC" w:rsidR="00C94B65" w:rsidRPr="00205D54" w:rsidRDefault="00C94B65" w:rsidP="00ED660D">
      <w:pPr>
        <w:pStyle w:val="Default"/>
        <w:spacing w:line="360" w:lineRule="auto"/>
        <w:ind w:right="51"/>
        <w:jc w:val="both"/>
        <w:rPr>
          <w:rFonts w:ascii="Palatino Linotype" w:hAnsi="Palatino Linotype"/>
          <w:szCs w:val="22"/>
        </w:rPr>
      </w:pPr>
    </w:p>
    <w:p w14:paraId="7EFDC3F4" w14:textId="33BAEFE1" w:rsidR="00CB09F1" w:rsidRPr="00205D54" w:rsidRDefault="00C94B65" w:rsidP="00C94B65">
      <w:pPr>
        <w:spacing w:line="360" w:lineRule="auto"/>
        <w:jc w:val="both"/>
        <w:rPr>
          <w:rFonts w:ascii="Palatino Linotype" w:eastAsia="Calibri" w:hAnsi="Palatino Linotype" w:cs="Tahoma"/>
          <w:bCs/>
          <w:lang w:val="es-MX" w:eastAsia="en-US"/>
        </w:rPr>
      </w:pPr>
      <w:r w:rsidRPr="00205D54">
        <w:rPr>
          <w:rFonts w:ascii="Palatino Linotype" w:eastAsiaTheme="minorHAnsi" w:hAnsi="Palatino Linotype" w:cs="Arial"/>
          <w:lang w:val="es-MX" w:eastAsia="en-US"/>
        </w:rPr>
        <w:t>Por otro lado, debe destacarse que debido a la naturaleza de la información solicitada,</w:t>
      </w:r>
      <w:r w:rsidRPr="00205D54">
        <w:rPr>
          <w:rFonts w:ascii="Palatino Linotype" w:eastAsiaTheme="minorHAnsi" w:hAnsi="Palatino Linotype" w:cs="Arial"/>
          <w:szCs w:val="22"/>
          <w:lang w:val="es-MX" w:eastAsia="en-US"/>
        </w:rPr>
        <w:t xml:space="preserve"> </w:t>
      </w:r>
      <w:r w:rsidRPr="00205D54">
        <w:rPr>
          <w:rFonts w:ascii="Palatino Linotype" w:eastAsiaTheme="minorHAnsi" w:hAnsi="Palatino Linotype" w:cs="Arial"/>
          <w:lang w:val="es-MX" w:eastAsia="en-US"/>
        </w:rPr>
        <w:t>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w:t>
      </w:r>
      <w:r w:rsidRPr="00205D54">
        <w:rPr>
          <w:rFonts w:ascii="Palatino Linotype" w:eastAsia="Calibri" w:hAnsi="Palatino Linotype" w:cs="Tahoma"/>
          <w:bCs/>
          <w:lang w:val="es-MX" w:eastAsia="en-US"/>
        </w:rPr>
        <w:t>, de conformidad con lo siguiente:</w:t>
      </w:r>
    </w:p>
    <w:p w14:paraId="6F60F7A3" w14:textId="77777777" w:rsidR="00C94B65" w:rsidRPr="00205D54" w:rsidRDefault="00C94B65" w:rsidP="00C94B65">
      <w:pPr>
        <w:spacing w:line="360" w:lineRule="auto"/>
        <w:jc w:val="both"/>
        <w:rPr>
          <w:rFonts w:ascii="Palatino Linotype" w:eastAsia="Calibri" w:hAnsi="Palatino Linotype" w:cs="Tahoma"/>
          <w:bCs/>
          <w:lang w:val="es-MX" w:eastAsia="en-US"/>
        </w:rPr>
      </w:pPr>
    </w:p>
    <w:p w14:paraId="7609209F" w14:textId="77777777" w:rsidR="00C94B65" w:rsidRPr="00205D54" w:rsidRDefault="00C94B65" w:rsidP="00C94B65">
      <w:pPr>
        <w:numPr>
          <w:ilvl w:val="0"/>
          <w:numId w:val="22"/>
        </w:numPr>
        <w:tabs>
          <w:tab w:val="left" w:pos="709"/>
        </w:tabs>
        <w:spacing w:after="160" w:line="360" w:lineRule="auto"/>
        <w:jc w:val="both"/>
        <w:rPr>
          <w:rFonts w:ascii="Palatino Linotype" w:hAnsi="Palatino Linotype" w:cs="Arial"/>
          <w:b/>
          <w:i/>
          <w:sz w:val="28"/>
        </w:rPr>
      </w:pPr>
      <w:r w:rsidRPr="00205D54">
        <w:rPr>
          <w:rFonts w:ascii="Palatino Linotype" w:hAnsi="Palatino Linotype" w:cs="Arial"/>
          <w:b/>
          <w:i/>
          <w:sz w:val="28"/>
        </w:rPr>
        <w:t>De la versión pública</w:t>
      </w:r>
    </w:p>
    <w:p w14:paraId="57357011" w14:textId="3E93055E" w:rsidR="00C94B65" w:rsidRPr="00205D54" w:rsidRDefault="00C94B65" w:rsidP="00C94B65">
      <w:pPr>
        <w:autoSpaceDE w:val="0"/>
        <w:autoSpaceDN w:val="0"/>
        <w:adjustRightInd w:val="0"/>
        <w:spacing w:line="360" w:lineRule="auto"/>
        <w:jc w:val="both"/>
        <w:rPr>
          <w:rFonts w:ascii="Palatino Linotype" w:hAnsi="Palatino Linotype" w:cs="Arial"/>
        </w:rPr>
      </w:pPr>
      <w:r w:rsidRPr="00205D54">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205D54">
        <w:rPr>
          <w:rFonts w:ascii="Palatino Linotype" w:eastAsia="Arial Unicode MS" w:hAnsi="Palatino Linotype" w:cs="Arial"/>
        </w:rPr>
        <w:t>esto es, omitirá, eliminará o suprimirá la información personal de los servidores públicos sujetos a evaluación, e</w:t>
      </w:r>
      <w:r w:rsidRPr="00205D54">
        <w:rPr>
          <w:rFonts w:ascii="Palatino Linotype" w:hAnsi="Palatino Linotype"/>
        </w:rPr>
        <w:t xml:space="preserve">n el caso específico en dichos documentos pueden obran datos que son considerados confidenciales, cuyo acceso debe ser restringido, los cuales </w:t>
      </w:r>
      <w:r w:rsidRPr="00205D54">
        <w:rPr>
          <w:rFonts w:ascii="Palatino Linotype" w:hAnsi="Palatino Linotype" w:cs="Arial"/>
        </w:rPr>
        <w:t xml:space="preserve">deben </w:t>
      </w:r>
      <w:r w:rsidRPr="00205D54">
        <w:rPr>
          <w:rFonts w:ascii="Palatino Linotype" w:hAnsi="Palatino Linotype" w:cs="Arial"/>
        </w:rPr>
        <w:lastRenderedPageBreak/>
        <w:t xml:space="preserve">testarse al momento de la elaboración de versiones públicas, como es el caso del </w:t>
      </w:r>
      <w:r w:rsidRPr="00205D54">
        <w:rPr>
          <w:rFonts w:ascii="Palatino Linotype" w:hAnsi="Palatino Linotype" w:cs="Arial"/>
          <w:b/>
        </w:rPr>
        <w:t>Registro Federal de Contribuyentes</w:t>
      </w:r>
      <w:r w:rsidRPr="00205D54">
        <w:rPr>
          <w:rFonts w:ascii="Palatino Linotype" w:hAnsi="Palatino Linotype" w:cs="Arial"/>
        </w:rPr>
        <w:t xml:space="preserve"> (RFC), la </w:t>
      </w:r>
      <w:r w:rsidRPr="00205D54">
        <w:rPr>
          <w:rFonts w:ascii="Palatino Linotype" w:hAnsi="Palatino Linotype" w:cs="Arial"/>
          <w:b/>
        </w:rPr>
        <w:t>Clave Única de Registro de Población</w:t>
      </w:r>
      <w:r w:rsidR="00083C71" w:rsidRPr="00205D54">
        <w:rPr>
          <w:rFonts w:ascii="Palatino Linotype" w:hAnsi="Palatino Linotype" w:cs="Arial"/>
        </w:rPr>
        <w:t xml:space="preserve"> (CURP)</w:t>
      </w:r>
      <w:r w:rsidRPr="00205D54">
        <w:rPr>
          <w:rFonts w:ascii="Palatino Linotype" w:hAnsi="Palatino Linotype" w:cs="Arial"/>
        </w:rPr>
        <w:t>, así como, firmas y calificaciones, entre otros datos.</w:t>
      </w:r>
    </w:p>
    <w:p w14:paraId="38192334" w14:textId="77777777" w:rsidR="00C94B65" w:rsidRPr="00205D54" w:rsidRDefault="00C94B65" w:rsidP="00C94B65">
      <w:pPr>
        <w:autoSpaceDE w:val="0"/>
        <w:autoSpaceDN w:val="0"/>
        <w:adjustRightInd w:val="0"/>
        <w:spacing w:line="360" w:lineRule="auto"/>
        <w:jc w:val="both"/>
        <w:rPr>
          <w:rFonts w:ascii="Palatino Linotype" w:eastAsiaTheme="minorHAnsi" w:hAnsi="Palatino Linotype" w:cs="Arial"/>
          <w:lang w:val="es-MX" w:eastAsia="en-US"/>
        </w:rPr>
      </w:pPr>
    </w:p>
    <w:p w14:paraId="3768525D" w14:textId="77777777" w:rsidR="00C94B65" w:rsidRPr="00205D54" w:rsidRDefault="00C94B65" w:rsidP="00C94B65">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205D54">
        <w:rPr>
          <w:rFonts w:ascii="Palatino Linotype" w:eastAsiaTheme="minorHAnsi" w:hAnsi="Palatino Linotype" w:cs="Arial"/>
          <w:szCs w:val="22"/>
          <w:lang w:val="es-MX" w:eastAsia="es-MX"/>
        </w:rPr>
        <w:t xml:space="preserve">Por cuanto hace al </w:t>
      </w:r>
      <w:r w:rsidRPr="00205D54">
        <w:rPr>
          <w:rFonts w:ascii="Palatino Linotype" w:eastAsiaTheme="minorHAnsi" w:hAnsi="Palatino Linotype" w:cs="Arial"/>
          <w:b/>
          <w:szCs w:val="22"/>
          <w:lang w:val="es-MX" w:eastAsia="es-MX"/>
        </w:rPr>
        <w:t>Registro Federal de Contribuyentes</w:t>
      </w:r>
      <w:r w:rsidRPr="00205D54">
        <w:rPr>
          <w:rFonts w:ascii="Palatino Linotype" w:eastAsiaTheme="minorHAnsi" w:hAnsi="Palatino Linotype" w:cs="Arial"/>
          <w:szCs w:val="22"/>
          <w:lang w:val="es-MX" w:eastAsia="es-MX"/>
        </w:rPr>
        <w:t xml:space="preserve"> </w:t>
      </w:r>
      <w:r w:rsidRPr="00205D54">
        <w:rPr>
          <w:rFonts w:ascii="Palatino Linotype" w:eastAsiaTheme="minorHAnsi" w:hAnsi="Palatino Linotype" w:cs="Arial"/>
          <w:b/>
          <w:szCs w:val="22"/>
          <w:lang w:val="es-MX" w:eastAsia="es-MX"/>
        </w:rPr>
        <w:t>de las personas físicas</w:t>
      </w:r>
      <w:r w:rsidRPr="00205D54">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05D54">
        <w:rPr>
          <w:rFonts w:ascii="Palatino Linotype" w:eastAsiaTheme="minorHAnsi" w:hAnsi="Palatino Linotype" w:cstheme="minorBidi"/>
          <w:szCs w:val="22"/>
          <w:lang w:val="es-MX" w:eastAsia="en-US"/>
        </w:rPr>
        <w:t xml:space="preserve"> y finalmente la </w:t>
      </w:r>
      <w:proofErr w:type="spellStart"/>
      <w:r w:rsidRPr="00205D54">
        <w:rPr>
          <w:rFonts w:ascii="Palatino Linotype" w:eastAsiaTheme="minorHAnsi" w:hAnsi="Palatino Linotype" w:cstheme="minorBidi"/>
          <w:szCs w:val="22"/>
          <w:lang w:val="es-MX" w:eastAsia="en-US"/>
        </w:rPr>
        <w:t>homoclave</w:t>
      </w:r>
      <w:proofErr w:type="spellEnd"/>
      <w:r w:rsidRPr="00205D54">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14:paraId="382C96C6" w14:textId="77777777" w:rsidR="00C94B65" w:rsidRPr="00205D54" w:rsidRDefault="00C94B65" w:rsidP="00C94B65">
      <w:pPr>
        <w:rPr>
          <w:lang w:val="es-MX"/>
        </w:rPr>
      </w:pPr>
    </w:p>
    <w:p w14:paraId="21A0ED5E" w14:textId="77777777" w:rsidR="00C94B65" w:rsidRPr="00205D54" w:rsidRDefault="00C94B65" w:rsidP="00C94B65">
      <w:pPr>
        <w:spacing w:after="160" w:line="360" w:lineRule="auto"/>
        <w:ind w:right="-91"/>
        <w:jc w:val="both"/>
        <w:rPr>
          <w:rFonts w:ascii="Palatino Linotype" w:eastAsiaTheme="minorHAnsi" w:hAnsi="Palatino Linotype" w:cs="Arial"/>
          <w:szCs w:val="22"/>
          <w:lang w:val="es-MX" w:eastAsia="es-MX"/>
        </w:rPr>
      </w:pPr>
      <w:r w:rsidRPr="00205D54">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35BEF4E8" w14:textId="77777777" w:rsidR="00C94B65" w:rsidRPr="00205D54" w:rsidRDefault="00C94B65" w:rsidP="00C94B65">
      <w:pPr>
        <w:rPr>
          <w:lang w:val="es-MX"/>
        </w:rPr>
      </w:pPr>
    </w:p>
    <w:p w14:paraId="79C6463D" w14:textId="77777777" w:rsidR="00C94B65" w:rsidRPr="00205D54" w:rsidRDefault="00C94B65" w:rsidP="00C94B65">
      <w:pPr>
        <w:spacing w:after="160" w:line="259" w:lineRule="auto"/>
        <w:ind w:left="851" w:right="902"/>
        <w:jc w:val="both"/>
        <w:rPr>
          <w:rFonts w:ascii="Palatino Linotype" w:eastAsiaTheme="minorHAnsi" w:hAnsi="Palatino Linotype" w:cs="Arial"/>
          <w:b/>
          <w:bCs/>
          <w:i/>
          <w:sz w:val="22"/>
          <w:szCs w:val="22"/>
          <w:lang w:val="es-MX" w:eastAsia="en-US"/>
        </w:rPr>
      </w:pPr>
      <w:r w:rsidRPr="00205D54">
        <w:rPr>
          <w:rFonts w:ascii="Palatino Linotype" w:eastAsiaTheme="minorHAnsi" w:hAnsi="Palatino Linotype" w:cs="Arial"/>
          <w:b/>
          <w:bCs/>
          <w:i/>
          <w:sz w:val="22"/>
          <w:szCs w:val="22"/>
          <w:lang w:val="es-MX" w:eastAsia="en-US"/>
        </w:rPr>
        <w:t xml:space="preserve">“Registro Federal de Contribuyentes (RFC) de personas físicas. </w:t>
      </w:r>
      <w:r w:rsidRPr="00205D54">
        <w:rPr>
          <w:rFonts w:ascii="Palatino Linotype" w:eastAsiaTheme="minorHAnsi" w:hAnsi="Palatino Linotype" w:cs="Arial"/>
          <w:bCs/>
          <w:i/>
          <w:sz w:val="22"/>
          <w:szCs w:val="22"/>
          <w:lang w:val="es-MX" w:eastAsia="en-US"/>
        </w:rPr>
        <w:t xml:space="preserve">El RFC es una clave de carácter fiscal, </w:t>
      </w:r>
      <w:proofErr w:type="gramStart"/>
      <w:r w:rsidRPr="00205D54">
        <w:rPr>
          <w:rFonts w:ascii="Palatino Linotype" w:eastAsiaTheme="minorHAnsi" w:hAnsi="Palatino Linotype" w:cs="Arial"/>
          <w:bCs/>
          <w:i/>
          <w:sz w:val="22"/>
          <w:szCs w:val="22"/>
          <w:lang w:val="es-MX" w:eastAsia="en-US"/>
        </w:rPr>
        <w:t>única</w:t>
      </w:r>
      <w:proofErr w:type="gramEnd"/>
      <w:r w:rsidRPr="00205D54">
        <w:rPr>
          <w:rFonts w:ascii="Palatino Linotype" w:eastAsiaTheme="minorHAnsi" w:hAnsi="Palatino Linotype" w:cs="Arial"/>
          <w:bCs/>
          <w:i/>
          <w:sz w:val="22"/>
          <w:szCs w:val="22"/>
          <w:lang w:val="es-MX" w:eastAsia="en-US"/>
        </w:rPr>
        <w:t xml:space="preserve"> e irrepetible, que permite identificar al titular, su edad y fecha de nacimiento, por lo que es un dato personal de carácter confidencial.</w:t>
      </w:r>
    </w:p>
    <w:p w14:paraId="468189D2" w14:textId="77777777" w:rsidR="00C94B65" w:rsidRPr="00205D54" w:rsidRDefault="00C94B65" w:rsidP="00C94B65">
      <w:pPr>
        <w:rPr>
          <w:lang w:val="es-MX"/>
        </w:rPr>
      </w:pPr>
    </w:p>
    <w:p w14:paraId="72911A46" w14:textId="77777777" w:rsidR="00C94B65" w:rsidRPr="00205D54" w:rsidRDefault="00C94B65" w:rsidP="00C94B65">
      <w:pPr>
        <w:ind w:left="851" w:right="902"/>
        <w:jc w:val="both"/>
        <w:rPr>
          <w:rFonts w:ascii="Palatino Linotype" w:eastAsiaTheme="minorHAnsi" w:hAnsi="Palatino Linotype" w:cs="Arial"/>
          <w:b/>
          <w:bCs/>
          <w:i/>
          <w:sz w:val="22"/>
          <w:szCs w:val="22"/>
          <w:lang w:val="es-MX" w:eastAsia="en-US"/>
        </w:rPr>
      </w:pPr>
      <w:r w:rsidRPr="00205D54">
        <w:rPr>
          <w:rFonts w:ascii="Palatino Linotype" w:eastAsiaTheme="minorHAnsi" w:hAnsi="Palatino Linotype" w:cs="Arial"/>
          <w:b/>
          <w:bCs/>
          <w:i/>
          <w:sz w:val="22"/>
          <w:szCs w:val="22"/>
          <w:lang w:val="es-MX" w:eastAsia="en-US"/>
        </w:rPr>
        <w:t>Resoluciones:</w:t>
      </w:r>
    </w:p>
    <w:p w14:paraId="43A9D93B" w14:textId="77777777" w:rsidR="00C94B65" w:rsidRPr="00205D54" w:rsidRDefault="00C94B65" w:rsidP="00C94B65">
      <w:pPr>
        <w:ind w:left="851" w:right="902"/>
        <w:jc w:val="both"/>
        <w:rPr>
          <w:rFonts w:ascii="Palatino Linotype" w:eastAsiaTheme="minorHAnsi" w:hAnsi="Palatino Linotype" w:cs="Arial"/>
          <w:bCs/>
          <w:i/>
          <w:sz w:val="22"/>
          <w:szCs w:val="22"/>
          <w:lang w:val="es-MX" w:eastAsia="en-US"/>
        </w:rPr>
      </w:pPr>
      <w:r w:rsidRPr="00205D54">
        <w:rPr>
          <w:rFonts w:ascii="Palatino Linotype" w:eastAsiaTheme="minorHAnsi" w:hAnsi="Palatino Linotype" w:cs="Arial"/>
          <w:b/>
          <w:bCs/>
          <w:i/>
          <w:sz w:val="22"/>
          <w:szCs w:val="22"/>
          <w:lang w:val="es-MX" w:eastAsia="en-US"/>
        </w:rPr>
        <w:t>•</w:t>
      </w:r>
      <w:r w:rsidRPr="00205D54">
        <w:rPr>
          <w:rFonts w:ascii="Palatino Linotype" w:eastAsiaTheme="minorHAnsi" w:hAnsi="Palatino Linotype" w:cs="Arial"/>
          <w:b/>
          <w:bCs/>
          <w:i/>
          <w:sz w:val="22"/>
          <w:szCs w:val="22"/>
          <w:lang w:val="es-MX" w:eastAsia="en-US"/>
        </w:rPr>
        <w:tab/>
        <w:t xml:space="preserve">RRA 0189/17. </w:t>
      </w:r>
      <w:r w:rsidRPr="00205D54">
        <w:rPr>
          <w:rFonts w:ascii="Palatino Linotype" w:eastAsiaTheme="minorHAnsi" w:hAnsi="Palatino Linotype" w:cs="Arial"/>
          <w:bCs/>
          <w:i/>
          <w:sz w:val="22"/>
          <w:szCs w:val="22"/>
          <w:lang w:val="es-MX" w:eastAsia="en-US"/>
        </w:rPr>
        <w:t>Morena. 08 de febrero de 2017. Por unanimidad. Comisionado Ponente Joel Salas Suárez.</w:t>
      </w:r>
    </w:p>
    <w:p w14:paraId="65FF7231" w14:textId="77777777" w:rsidR="00C94B65" w:rsidRPr="00205D54" w:rsidRDefault="00C94B65" w:rsidP="00C94B65">
      <w:pPr>
        <w:ind w:left="851" w:right="902"/>
        <w:jc w:val="both"/>
        <w:rPr>
          <w:rFonts w:ascii="Palatino Linotype" w:eastAsiaTheme="minorHAnsi" w:hAnsi="Palatino Linotype" w:cs="Arial"/>
          <w:b/>
          <w:bCs/>
          <w:i/>
          <w:sz w:val="22"/>
          <w:szCs w:val="22"/>
          <w:lang w:val="es-MX" w:eastAsia="en-US"/>
        </w:rPr>
      </w:pPr>
      <w:r w:rsidRPr="00205D54">
        <w:rPr>
          <w:rFonts w:ascii="Palatino Linotype" w:eastAsiaTheme="minorHAnsi" w:hAnsi="Palatino Linotype" w:cs="Arial"/>
          <w:b/>
          <w:bCs/>
          <w:i/>
          <w:sz w:val="22"/>
          <w:szCs w:val="22"/>
          <w:lang w:val="es-MX" w:eastAsia="en-US"/>
        </w:rPr>
        <w:t>•</w:t>
      </w:r>
      <w:r w:rsidRPr="00205D54">
        <w:rPr>
          <w:rFonts w:ascii="Palatino Linotype" w:eastAsiaTheme="minorHAnsi" w:hAnsi="Palatino Linotype" w:cs="Arial"/>
          <w:b/>
          <w:bCs/>
          <w:i/>
          <w:sz w:val="22"/>
          <w:szCs w:val="22"/>
          <w:lang w:val="es-MX" w:eastAsia="en-US"/>
        </w:rPr>
        <w:tab/>
        <w:t xml:space="preserve">RRA 0677/17. </w:t>
      </w:r>
      <w:r w:rsidRPr="00205D54">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205D54">
        <w:rPr>
          <w:rFonts w:ascii="Palatino Linotype" w:eastAsiaTheme="minorHAnsi" w:hAnsi="Palatino Linotype" w:cs="Arial"/>
          <w:bCs/>
          <w:i/>
          <w:sz w:val="22"/>
          <w:szCs w:val="22"/>
          <w:lang w:val="es-MX" w:eastAsia="en-US"/>
        </w:rPr>
        <w:t>Rosendoevgueni</w:t>
      </w:r>
      <w:proofErr w:type="spellEnd"/>
      <w:r w:rsidRPr="00205D54">
        <w:rPr>
          <w:rFonts w:ascii="Palatino Linotype" w:eastAsiaTheme="minorHAnsi" w:hAnsi="Palatino Linotype" w:cs="Arial"/>
          <w:bCs/>
          <w:i/>
          <w:sz w:val="22"/>
          <w:szCs w:val="22"/>
          <w:lang w:val="es-MX" w:eastAsia="en-US"/>
        </w:rPr>
        <w:t xml:space="preserve"> Monterrey </w:t>
      </w:r>
      <w:proofErr w:type="spellStart"/>
      <w:r w:rsidRPr="00205D54">
        <w:rPr>
          <w:rFonts w:ascii="Palatino Linotype" w:eastAsiaTheme="minorHAnsi" w:hAnsi="Palatino Linotype" w:cs="Arial"/>
          <w:bCs/>
          <w:i/>
          <w:sz w:val="22"/>
          <w:szCs w:val="22"/>
          <w:lang w:val="es-MX" w:eastAsia="en-US"/>
        </w:rPr>
        <w:t>Chepov</w:t>
      </w:r>
      <w:proofErr w:type="spellEnd"/>
      <w:r w:rsidRPr="00205D54">
        <w:rPr>
          <w:rFonts w:ascii="Palatino Linotype" w:eastAsiaTheme="minorHAnsi" w:hAnsi="Palatino Linotype" w:cs="Arial"/>
          <w:bCs/>
          <w:i/>
          <w:sz w:val="22"/>
          <w:szCs w:val="22"/>
          <w:lang w:val="es-MX" w:eastAsia="en-US"/>
        </w:rPr>
        <w:t>.</w:t>
      </w:r>
      <w:r w:rsidRPr="00205D54">
        <w:rPr>
          <w:rFonts w:ascii="Palatino Linotype" w:eastAsiaTheme="minorHAnsi" w:hAnsi="Palatino Linotype" w:cs="Arial"/>
          <w:b/>
          <w:bCs/>
          <w:i/>
          <w:sz w:val="22"/>
          <w:szCs w:val="22"/>
          <w:lang w:val="es-MX" w:eastAsia="en-US"/>
        </w:rPr>
        <w:t xml:space="preserve"> </w:t>
      </w:r>
    </w:p>
    <w:p w14:paraId="13CC9FC4" w14:textId="77777777" w:rsidR="00C94B65" w:rsidRPr="00205D54" w:rsidRDefault="00C94B65" w:rsidP="00C94B65">
      <w:pPr>
        <w:ind w:left="851" w:right="900"/>
        <w:jc w:val="both"/>
        <w:rPr>
          <w:rFonts w:ascii="Palatino Linotype" w:eastAsiaTheme="minorHAnsi" w:hAnsi="Palatino Linotype" w:cs="Arial"/>
          <w:sz w:val="22"/>
          <w:szCs w:val="20"/>
          <w:lang w:val="es-MX" w:eastAsia="es-MX"/>
        </w:rPr>
      </w:pPr>
      <w:r w:rsidRPr="00205D54">
        <w:rPr>
          <w:rFonts w:ascii="Palatino Linotype" w:eastAsiaTheme="minorHAnsi" w:hAnsi="Palatino Linotype" w:cs="Arial"/>
          <w:b/>
          <w:bCs/>
          <w:i/>
          <w:sz w:val="22"/>
          <w:szCs w:val="22"/>
          <w:lang w:val="es-MX" w:eastAsia="en-US"/>
        </w:rPr>
        <w:lastRenderedPageBreak/>
        <w:t>•</w:t>
      </w:r>
      <w:r w:rsidRPr="00205D54">
        <w:rPr>
          <w:rFonts w:ascii="Palatino Linotype" w:eastAsiaTheme="minorHAnsi" w:hAnsi="Palatino Linotype" w:cs="Arial"/>
          <w:b/>
          <w:bCs/>
          <w:i/>
          <w:sz w:val="22"/>
          <w:szCs w:val="22"/>
          <w:lang w:val="es-MX" w:eastAsia="en-US"/>
        </w:rPr>
        <w:tab/>
        <w:t xml:space="preserve">RRA 1564/17. </w:t>
      </w:r>
      <w:r w:rsidRPr="00205D54">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205D54">
        <w:rPr>
          <w:rFonts w:ascii="Palatino Linotype" w:eastAsiaTheme="minorHAnsi" w:hAnsi="Palatino Linotype" w:cs="Arial"/>
          <w:i/>
          <w:sz w:val="22"/>
          <w:szCs w:val="22"/>
          <w:lang w:val="es-MX" w:eastAsia="en-US"/>
        </w:rPr>
        <w:t>.”</w:t>
      </w:r>
    </w:p>
    <w:p w14:paraId="2C19CD23" w14:textId="77777777" w:rsidR="00C94B65" w:rsidRPr="00205D54" w:rsidRDefault="00C94B65" w:rsidP="00C94B65">
      <w:pPr>
        <w:spacing w:after="160" w:line="259" w:lineRule="auto"/>
        <w:jc w:val="both"/>
        <w:rPr>
          <w:rFonts w:ascii="Palatino Linotype" w:eastAsiaTheme="minorHAnsi" w:hAnsi="Palatino Linotype" w:cs="Arial"/>
          <w:sz w:val="16"/>
          <w:szCs w:val="16"/>
          <w:lang w:val="es-MX" w:eastAsia="es-MX"/>
        </w:rPr>
      </w:pPr>
    </w:p>
    <w:p w14:paraId="74DF949F" w14:textId="77777777" w:rsidR="00C94B65" w:rsidRPr="00205D54" w:rsidRDefault="00C94B65" w:rsidP="00C94B65">
      <w:pPr>
        <w:spacing w:line="360" w:lineRule="auto"/>
        <w:jc w:val="both"/>
        <w:rPr>
          <w:rFonts w:ascii="Palatino Linotype" w:eastAsiaTheme="minorHAnsi" w:hAnsi="Palatino Linotype" w:cs="Arial"/>
          <w:szCs w:val="22"/>
          <w:lang w:val="es-MX" w:eastAsia="es-MX"/>
        </w:rPr>
      </w:pPr>
      <w:r w:rsidRPr="00205D54">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205D54">
        <w:rPr>
          <w:rFonts w:ascii="Palatino Linotype" w:eastAsiaTheme="minorHAnsi" w:hAnsi="Palatino Linotype" w:cs="Arial"/>
          <w:szCs w:val="22"/>
          <w:lang w:val="es-MX" w:eastAsia="es-MX"/>
        </w:rPr>
        <w:t>homoclave</w:t>
      </w:r>
      <w:proofErr w:type="spellEnd"/>
      <w:r w:rsidRPr="00205D54">
        <w:rPr>
          <w:rFonts w:ascii="Palatino Linotype" w:eastAsiaTheme="minorHAnsi" w:hAnsi="Palatino Linotype" w:cs="Arial"/>
          <w:szCs w:val="22"/>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55A0F5" w14:textId="77777777" w:rsidR="00C94B65" w:rsidRPr="00205D54" w:rsidRDefault="00C94B65" w:rsidP="00C94B65">
      <w:pPr>
        <w:spacing w:line="360" w:lineRule="auto"/>
        <w:ind w:right="-93"/>
        <w:jc w:val="both"/>
        <w:rPr>
          <w:rFonts w:ascii="Palatino Linotype" w:eastAsiaTheme="minorHAnsi" w:hAnsi="Palatino Linotype" w:cs="Arial"/>
          <w:szCs w:val="22"/>
          <w:lang w:val="es-MX" w:eastAsia="es-MX"/>
        </w:rPr>
      </w:pPr>
    </w:p>
    <w:p w14:paraId="300CA0F6" w14:textId="77777777" w:rsidR="00C94B65" w:rsidRPr="00205D54" w:rsidRDefault="00C94B65" w:rsidP="00C94B65">
      <w:pPr>
        <w:spacing w:line="360" w:lineRule="auto"/>
        <w:ind w:right="-93"/>
        <w:jc w:val="both"/>
        <w:rPr>
          <w:rFonts w:ascii="Palatino Linotype" w:eastAsiaTheme="minorHAnsi" w:hAnsi="Palatino Linotype" w:cs="Arial"/>
          <w:szCs w:val="22"/>
          <w:lang w:val="es-MX" w:eastAsia="es-MX"/>
        </w:rPr>
      </w:pPr>
      <w:r w:rsidRPr="00205D54">
        <w:rPr>
          <w:rFonts w:ascii="Palatino Linotype" w:eastAsiaTheme="minorHAnsi" w:hAnsi="Palatino Linotype" w:cs="Arial"/>
          <w:szCs w:val="22"/>
          <w:lang w:val="es-MX" w:eastAsia="es-MX"/>
        </w:rPr>
        <w:t xml:space="preserve">De igual manera la </w:t>
      </w:r>
      <w:r w:rsidRPr="00205D54">
        <w:rPr>
          <w:rFonts w:ascii="Palatino Linotype" w:eastAsiaTheme="minorHAnsi" w:hAnsi="Palatino Linotype" w:cs="Arial"/>
          <w:b/>
          <w:szCs w:val="22"/>
          <w:lang w:val="es-MX" w:eastAsia="en-US"/>
        </w:rPr>
        <w:t xml:space="preserve">Clave Única de Registro de Población, </w:t>
      </w:r>
      <w:r w:rsidRPr="00205D54">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87BB8E" w14:textId="77777777" w:rsidR="00C94B65" w:rsidRPr="00205D54" w:rsidRDefault="00C94B65" w:rsidP="00C94B65">
      <w:pPr>
        <w:spacing w:line="360" w:lineRule="auto"/>
        <w:ind w:right="-93"/>
        <w:jc w:val="both"/>
        <w:rPr>
          <w:rFonts w:ascii="Palatino Linotype" w:eastAsiaTheme="minorHAnsi" w:hAnsi="Palatino Linotype" w:cs="Arial"/>
          <w:szCs w:val="22"/>
          <w:lang w:val="es-MX" w:eastAsia="es-MX"/>
        </w:rPr>
      </w:pPr>
    </w:p>
    <w:p w14:paraId="45332DA6" w14:textId="77777777" w:rsidR="00C94B65" w:rsidRPr="00205D54" w:rsidRDefault="00C94B65" w:rsidP="00C94B65">
      <w:pPr>
        <w:spacing w:line="360" w:lineRule="auto"/>
        <w:ind w:right="-93"/>
        <w:jc w:val="both"/>
        <w:rPr>
          <w:rFonts w:ascii="Palatino Linotype" w:eastAsiaTheme="minorHAnsi" w:hAnsi="Palatino Linotype" w:cs="Arial"/>
          <w:szCs w:val="22"/>
          <w:lang w:val="es-MX" w:eastAsia="es-MX"/>
        </w:rPr>
      </w:pPr>
      <w:r w:rsidRPr="00205D54">
        <w:rPr>
          <w:rFonts w:ascii="Palatino Linotype" w:eastAsiaTheme="minorHAnsi" w:hAnsi="Palatino Linotype" w:cs="Arial"/>
          <w:szCs w:val="22"/>
          <w:lang w:val="es-MX" w:eastAsia="es-MX"/>
        </w:rPr>
        <w:t>Lo anterior, tiene sustento en los artículos 86 y 91 de la Ley General de Población, la cual señala lo siguiente:</w:t>
      </w:r>
    </w:p>
    <w:p w14:paraId="576B04E8" w14:textId="77777777" w:rsidR="00C94B65" w:rsidRPr="00205D54" w:rsidRDefault="00C94B65" w:rsidP="00C94B65">
      <w:pPr>
        <w:rPr>
          <w:sz w:val="4"/>
          <w:lang w:val="es-MX" w:eastAsia="es-MX"/>
        </w:rPr>
      </w:pPr>
    </w:p>
    <w:p w14:paraId="3FA81CAF" w14:textId="77777777" w:rsidR="00C94B65" w:rsidRPr="00205D54"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205D54">
        <w:rPr>
          <w:rFonts w:ascii="Palatino Linotype" w:eastAsiaTheme="minorHAnsi" w:hAnsi="Palatino Linotype" w:cs="Arial,Bold"/>
          <w:b/>
          <w:bCs/>
          <w:i/>
          <w:sz w:val="22"/>
          <w:szCs w:val="22"/>
          <w:lang w:val="es-MX" w:eastAsia="es-MX"/>
        </w:rPr>
        <w:t xml:space="preserve">“Artículo 86. </w:t>
      </w:r>
      <w:r w:rsidRPr="00205D54">
        <w:rPr>
          <w:rFonts w:ascii="Palatino Linotype" w:eastAsiaTheme="minorHAnsi" w:hAnsi="Palatino Linotype" w:cs="Arial"/>
          <w:i/>
          <w:sz w:val="22"/>
          <w:szCs w:val="22"/>
          <w:lang w:val="es-MX" w:eastAsia="es-MX"/>
        </w:rPr>
        <w:t xml:space="preserve">El </w:t>
      </w:r>
      <w:r w:rsidRPr="00205D54">
        <w:rPr>
          <w:rFonts w:ascii="Palatino Linotype" w:eastAsiaTheme="minorHAnsi" w:hAnsi="Palatino Linotype" w:cs="Arial"/>
          <w:i/>
          <w:color w:val="000000"/>
          <w:sz w:val="22"/>
          <w:szCs w:val="22"/>
          <w:lang w:val="es-MX" w:eastAsia="en-US"/>
        </w:rPr>
        <w:t>Registro</w:t>
      </w:r>
      <w:r w:rsidRPr="00205D54">
        <w:rPr>
          <w:rFonts w:ascii="Palatino Linotype" w:eastAsiaTheme="minorHAnsi" w:hAnsi="Palatino Linotype" w:cs="Arial"/>
          <w:i/>
          <w:sz w:val="22"/>
          <w:szCs w:val="22"/>
          <w:lang w:val="es-MX" w:eastAsia="es-MX"/>
        </w:rPr>
        <w:t xml:space="preserve"> Nacional </w:t>
      </w:r>
      <w:r w:rsidRPr="00205D54">
        <w:rPr>
          <w:rFonts w:ascii="Palatino Linotype" w:eastAsiaTheme="minorHAnsi" w:hAnsi="Palatino Linotype" w:cs="Arial"/>
          <w:i/>
          <w:sz w:val="22"/>
          <w:szCs w:val="22"/>
          <w:lang w:val="es-MX" w:eastAsia="en-US"/>
        </w:rPr>
        <w:t>de</w:t>
      </w:r>
      <w:r w:rsidRPr="00205D54">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2F614EB3" w14:textId="77777777" w:rsidR="00C94B65" w:rsidRPr="00205D54"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205D54">
        <w:rPr>
          <w:rFonts w:ascii="Palatino Linotype" w:eastAsiaTheme="minorHAnsi" w:hAnsi="Palatino Linotype" w:cs="Arial,Bold"/>
          <w:b/>
          <w:bCs/>
          <w:i/>
          <w:sz w:val="22"/>
          <w:szCs w:val="22"/>
          <w:lang w:val="es-MX" w:eastAsia="es-MX"/>
        </w:rPr>
        <w:t xml:space="preserve">Artículo 91. </w:t>
      </w:r>
      <w:r w:rsidRPr="00205D54">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205D54">
        <w:rPr>
          <w:rFonts w:ascii="Palatino Linotype" w:eastAsiaTheme="minorHAnsi" w:hAnsi="Palatino Linotype" w:cs="Arial"/>
          <w:i/>
          <w:color w:val="000000"/>
          <w:sz w:val="22"/>
          <w:szCs w:val="22"/>
          <w:lang w:val="es-MX" w:eastAsia="en-US"/>
        </w:rPr>
        <w:t>Clave</w:t>
      </w:r>
      <w:r w:rsidRPr="00205D54">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205D54">
        <w:rPr>
          <w:rFonts w:ascii="Palatino Linotype" w:eastAsiaTheme="minorHAnsi" w:hAnsi="Palatino Linotype" w:cs="Arial"/>
          <w:i/>
          <w:sz w:val="22"/>
          <w:szCs w:val="22"/>
          <w:lang w:val="es-MX" w:eastAsia="en-US"/>
        </w:rPr>
        <w:t>individual</w:t>
      </w:r>
      <w:r w:rsidRPr="00205D54">
        <w:rPr>
          <w:rFonts w:ascii="Palatino Linotype" w:eastAsiaTheme="minorHAnsi" w:hAnsi="Palatino Linotype" w:cs="Arial"/>
          <w:i/>
          <w:sz w:val="22"/>
          <w:szCs w:val="22"/>
          <w:lang w:val="es-MX" w:eastAsia="es-MX"/>
        </w:rPr>
        <w:t>.”</w:t>
      </w:r>
    </w:p>
    <w:p w14:paraId="4314FCCC" w14:textId="77777777" w:rsidR="00C94B65" w:rsidRPr="00205D54" w:rsidRDefault="00C94B65" w:rsidP="00C94B65">
      <w:pPr>
        <w:shd w:val="clear" w:color="auto" w:fill="FFFFFF"/>
        <w:spacing w:after="160" w:line="259" w:lineRule="auto"/>
        <w:jc w:val="both"/>
        <w:rPr>
          <w:rFonts w:ascii="Palatino Linotype" w:eastAsiaTheme="minorHAnsi" w:hAnsi="Palatino Linotype" w:cstheme="minorBidi"/>
          <w:sz w:val="16"/>
          <w:szCs w:val="16"/>
          <w:lang w:val="es-MX" w:eastAsia="es-MX"/>
        </w:rPr>
      </w:pPr>
    </w:p>
    <w:p w14:paraId="1732FACC" w14:textId="77777777" w:rsidR="00C94B65" w:rsidRPr="00205D54" w:rsidRDefault="00C94B65" w:rsidP="00C94B65">
      <w:pPr>
        <w:shd w:val="clear" w:color="auto" w:fill="FFFFFF"/>
        <w:spacing w:line="360" w:lineRule="auto"/>
        <w:jc w:val="both"/>
        <w:rPr>
          <w:rFonts w:ascii="Palatino Linotype" w:eastAsiaTheme="minorHAnsi" w:hAnsi="Palatino Linotype" w:cstheme="minorBidi"/>
          <w:szCs w:val="22"/>
          <w:lang w:val="es-MX" w:eastAsia="es-MX"/>
        </w:rPr>
      </w:pPr>
      <w:r w:rsidRPr="00205D54">
        <w:rPr>
          <w:rFonts w:ascii="Palatino Linotype" w:eastAsiaTheme="minorHAnsi" w:hAnsi="Palatino Linotype" w:cstheme="minorBidi"/>
          <w:szCs w:val="22"/>
          <w:lang w:val="es-MX" w:eastAsia="es-MX"/>
        </w:rPr>
        <w:lastRenderedPageBreak/>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205D54">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205D54">
        <w:rPr>
          <w:rFonts w:ascii="Palatino Linotype" w:eastAsiaTheme="minorHAnsi" w:hAnsi="Palatino Linotype" w:cstheme="minorBidi"/>
          <w:szCs w:val="22"/>
          <w:lang w:val="es-MX" w:eastAsia="es-MX"/>
        </w:rPr>
        <w:t xml:space="preserve">; sexo; entidad federativa o lugar de nacimiento; finalmente una </w:t>
      </w:r>
      <w:proofErr w:type="spellStart"/>
      <w:r w:rsidRPr="00205D54">
        <w:rPr>
          <w:rFonts w:ascii="Palatino Linotype" w:eastAsiaTheme="minorHAnsi" w:hAnsi="Palatino Linotype" w:cstheme="minorBidi"/>
          <w:szCs w:val="22"/>
          <w:lang w:val="es-MX" w:eastAsia="es-MX"/>
        </w:rPr>
        <w:t>homoclave</w:t>
      </w:r>
      <w:proofErr w:type="spellEnd"/>
      <w:r w:rsidRPr="00205D54">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14:paraId="19CC320A" w14:textId="77777777" w:rsidR="00C94B65" w:rsidRPr="00205D54" w:rsidRDefault="00C94B65" w:rsidP="00C94B65">
      <w:pPr>
        <w:spacing w:line="360" w:lineRule="auto"/>
        <w:ind w:right="-91"/>
        <w:jc w:val="both"/>
        <w:rPr>
          <w:rFonts w:ascii="Palatino Linotype" w:eastAsiaTheme="minorHAnsi" w:hAnsi="Palatino Linotype" w:cs="Arial"/>
          <w:szCs w:val="22"/>
          <w:lang w:val="es-MX" w:eastAsia="es-MX"/>
        </w:rPr>
      </w:pPr>
    </w:p>
    <w:p w14:paraId="49A85983" w14:textId="77777777" w:rsidR="00C94B65" w:rsidRPr="00205D54" w:rsidRDefault="00C94B65" w:rsidP="00C94B65">
      <w:pPr>
        <w:spacing w:line="360" w:lineRule="auto"/>
        <w:ind w:right="-91"/>
        <w:jc w:val="both"/>
        <w:rPr>
          <w:rFonts w:ascii="Palatino Linotype" w:eastAsiaTheme="minorHAnsi" w:hAnsi="Palatino Linotype" w:cs="Arial"/>
          <w:szCs w:val="22"/>
          <w:lang w:val="es-MX" w:eastAsia="es-MX"/>
        </w:rPr>
      </w:pPr>
      <w:r w:rsidRPr="00205D54">
        <w:rPr>
          <w:rFonts w:ascii="Palatino Linotype" w:eastAsiaTheme="minorHAnsi" w:hAnsi="Palatino Linotype" w:cs="Arial"/>
          <w:szCs w:val="22"/>
          <w:lang w:val="es-MX" w:eastAsia="es-MX"/>
        </w:rPr>
        <w:t>Al respecto, el INAI a través del Criterio 18/17, señala literalmente lo siguiente:</w:t>
      </w:r>
    </w:p>
    <w:p w14:paraId="5A7ED30D" w14:textId="77777777" w:rsidR="00C94B65" w:rsidRPr="00205D54"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r w:rsidRPr="00205D54">
        <w:rPr>
          <w:rFonts w:ascii="Palatino Linotype" w:eastAsiaTheme="minorHAnsi" w:hAnsi="Palatino Linotype" w:cs="Arial"/>
          <w:b/>
          <w:bCs/>
          <w:i/>
          <w:sz w:val="22"/>
          <w:szCs w:val="22"/>
          <w:lang w:val="es-MX" w:eastAsia="es-MX"/>
        </w:rPr>
        <w:t>“Clave Única de Registro de Población (CURP)</w:t>
      </w:r>
      <w:r w:rsidRPr="00205D54">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73791B" w14:textId="77777777" w:rsidR="00C94B65" w:rsidRPr="00205D54"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p>
    <w:p w14:paraId="3EF9E36A" w14:textId="77777777" w:rsidR="00C94B65" w:rsidRPr="00205D54" w:rsidRDefault="00C94B65" w:rsidP="00C94B65">
      <w:pPr>
        <w:ind w:left="851" w:right="900"/>
        <w:jc w:val="both"/>
        <w:rPr>
          <w:rFonts w:ascii="Palatino Linotype" w:eastAsiaTheme="minorHAnsi" w:hAnsi="Palatino Linotype" w:cs="Arial"/>
          <w:b/>
          <w:i/>
          <w:sz w:val="22"/>
          <w:szCs w:val="22"/>
          <w:lang w:val="es-MX" w:eastAsia="es-MX"/>
        </w:rPr>
      </w:pPr>
      <w:r w:rsidRPr="00205D54">
        <w:rPr>
          <w:rFonts w:ascii="Palatino Linotype" w:eastAsiaTheme="minorHAnsi" w:hAnsi="Palatino Linotype" w:cs="Arial"/>
          <w:b/>
          <w:i/>
          <w:sz w:val="22"/>
          <w:szCs w:val="22"/>
          <w:lang w:val="es-MX" w:eastAsia="es-MX"/>
        </w:rPr>
        <w:t>Resoluciones:</w:t>
      </w:r>
    </w:p>
    <w:p w14:paraId="139634D9" w14:textId="77777777" w:rsidR="00C94B65" w:rsidRPr="00205D54" w:rsidRDefault="00C94B65" w:rsidP="00C94B65">
      <w:pPr>
        <w:ind w:left="851" w:right="900"/>
        <w:jc w:val="both"/>
        <w:rPr>
          <w:rFonts w:ascii="Palatino Linotype" w:eastAsiaTheme="minorHAnsi" w:hAnsi="Palatino Linotype" w:cs="Arial"/>
          <w:i/>
          <w:sz w:val="22"/>
          <w:szCs w:val="22"/>
          <w:lang w:val="es-MX" w:eastAsia="es-MX"/>
        </w:rPr>
      </w:pPr>
      <w:r w:rsidRPr="00205D54">
        <w:rPr>
          <w:rFonts w:ascii="Palatino Linotype" w:eastAsiaTheme="minorHAnsi" w:hAnsi="Palatino Linotype" w:cs="Arial"/>
          <w:i/>
          <w:sz w:val="22"/>
          <w:szCs w:val="22"/>
          <w:lang w:val="es-MX" w:eastAsia="es-MX"/>
        </w:rPr>
        <w:t>•</w:t>
      </w:r>
      <w:r w:rsidRPr="00205D54">
        <w:rPr>
          <w:rFonts w:ascii="Palatino Linotype" w:eastAsiaTheme="minorHAnsi" w:hAnsi="Palatino Linotype" w:cs="Arial"/>
          <w:i/>
          <w:sz w:val="22"/>
          <w:szCs w:val="22"/>
          <w:lang w:val="es-MX" w:eastAsia="es-MX"/>
        </w:rPr>
        <w:tab/>
      </w:r>
      <w:r w:rsidRPr="00205D54">
        <w:rPr>
          <w:rFonts w:ascii="Palatino Linotype" w:eastAsiaTheme="minorHAnsi" w:hAnsi="Palatino Linotype" w:cs="Arial"/>
          <w:b/>
          <w:i/>
          <w:sz w:val="22"/>
          <w:szCs w:val="22"/>
          <w:lang w:val="es-MX" w:eastAsia="es-MX"/>
        </w:rPr>
        <w:t>RRA 3995/16</w:t>
      </w:r>
      <w:r w:rsidRPr="00205D54">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205D54">
        <w:rPr>
          <w:rFonts w:ascii="Palatino Linotype" w:eastAsiaTheme="minorHAnsi" w:hAnsi="Palatino Linotype" w:cs="Arial"/>
          <w:i/>
          <w:sz w:val="22"/>
          <w:szCs w:val="22"/>
          <w:lang w:val="es-MX" w:eastAsia="es-MX"/>
        </w:rPr>
        <w:t>Rosendoevgueni</w:t>
      </w:r>
      <w:proofErr w:type="spellEnd"/>
      <w:r w:rsidRPr="00205D54">
        <w:rPr>
          <w:rFonts w:ascii="Palatino Linotype" w:eastAsiaTheme="minorHAnsi" w:hAnsi="Palatino Linotype" w:cs="Arial"/>
          <w:i/>
          <w:sz w:val="22"/>
          <w:szCs w:val="22"/>
          <w:lang w:val="es-MX" w:eastAsia="es-MX"/>
        </w:rPr>
        <w:t xml:space="preserve"> Monterrey </w:t>
      </w:r>
      <w:proofErr w:type="spellStart"/>
      <w:r w:rsidRPr="00205D54">
        <w:rPr>
          <w:rFonts w:ascii="Palatino Linotype" w:eastAsiaTheme="minorHAnsi" w:hAnsi="Palatino Linotype" w:cs="Arial"/>
          <w:i/>
          <w:sz w:val="22"/>
          <w:szCs w:val="22"/>
          <w:lang w:val="es-MX" w:eastAsia="es-MX"/>
        </w:rPr>
        <w:t>Chepov</w:t>
      </w:r>
      <w:proofErr w:type="spellEnd"/>
      <w:r w:rsidRPr="00205D54">
        <w:rPr>
          <w:rFonts w:ascii="Palatino Linotype" w:eastAsiaTheme="minorHAnsi" w:hAnsi="Palatino Linotype" w:cs="Arial"/>
          <w:i/>
          <w:sz w:val="22"/>
          <w:szCs w:val="22"/>
          <w:lang w:val="es-MX" w:eastAsia="es-MX"/>
        </w:rPr>
        <w:t>.</w:t>
      </w:r>
    </w:p>
    <w:p w14:paraId="04762C6C" w14:textId="77777777" w:rsidR="00C94B65" w:rsidRPr="00205D54" w:rsidRDefault="00C94B65" w:rsidP="00C94B65">
      <w:pPr>
        <w:ind w:left="851" w:right="900"/>
        <w:jc w:val="both"/>
        <w:rPr>
          <w:rFonts w:ascii="Palatino Linotype" w:eastAsiaTheme="minorHAnsi" w:hAnsi="Palatino Linotype" w:cs="Arial"/>
          <w:i/>
          <w:sz w:val="22"/>
          <w:szCs w:val="22"/>
          <w:lang w:val="es-MX" w:eastAsia="es-MX"/>
        </w:rPr>
      </w:pPr>
      <w:r w:rsidRPr="00205D54">
        <w:rPr>
          <w:rFonts w:ascii="Palatino Linotype" w:eastAsiaTheme="minorHAnsi" w:hAnsi="Palatino Linotype" w:cs="Arial"/>
          <w:i/>
          <w:sz w:val="22"/>
          <w:szCs w:val="22"/>
          <w:lang w:val="es-MX" w:eastAsia="es-MX"/>
        </w:rPr>
        <w:t>•</w:t>
      </w:r>
      <w:r w:rsidRPr="00205D54">
        <w:rPr>
          <w:rFonts w:ascii="Palatino Linotype" w:eastAsiaTheme="minorHAnsi" w:hAnsi="Palatino Linotype" w:cs="Arial"/>
          <w:i/>
          <w:sz w:val="22"/>
          <w:szCs w:val="22"/>
          <w:lang w:val="es-MX" w:eastAsia="es-MX"/>
        </w:rPr>
        <w:tab/>
      </w:r>
      <w:r w:rsidRPr="00205D54">
        <w:rPr>
          <w:rFonts w:ascii="Palatino Linotype" w:eastAsiaTheme="minorHAnsi" w:hAnsi="Palatino Linotype" w:cs="Arial"/>
          <w:b/>
          <w:i/>
          <w:sz w:val="22"/>
          <w:szCs w:val="22"/>
          <w:lang w:val="es-MX" w:eastAsia="es-MX"/>
        </w:rPr>
        <w:t>RRA 0937/17</w:t>
      </w:r>
      <w:r w:rsidRPr="00205D54">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4492D891" w14:textId="77777777" w:rsidR="00C94B65" w:rsidRPr="00205D54" w:rsidRDefault="00C94B65" w:rsidP="00C94B65">
      <w:pPr>
        <w:ind w:left="851" w:right="900"/>
        <w:jc w:val="both"/>
        <w:rPr>
          <w:rFonts w:ascii="Palatino Linotype" w:eastAsiaTheme="minorHAnsi" w:hAnsi="Palatino Linotype" w:cs="Arial"/>
          <w:sz w:val="22"/>
          <w:szCs w:val="22"/>
          <w:lang w:val="es-MX" w:eastAsia="es-MX"/>
        </w:rPr>
      </w:pPr>
      <w:r w:rsidRPr="00205D54">
        <w:rPr>
          <w:rFonts w:ascii="Palatino Linotype" w:eastAsiaTheme="minorHAnsi" w:hAnsi="Palatino Linotype" w:cs="Arial"/>
          <w:i/>
          <w:sz w:val="22"/>
          <w:szCs w:val="22"/>
          <w:lang w:val="es-MX" w:eastAsia="es-MX"/>
        </w:rPr>
        <w:t>•</w:t>
      </w:r>
      <w:r w:rsidRPr="00205D54">
        <w:rPr>
          <w:rFonts w:ascii="Palatino Linotype" w:eastAsiaTheme="minorHAnsi" w:hAnsi="Palatino Linotype" w:cs="Arial"/>
          <w:i/>
          <w:sz w:val="22"/>
          <w:szCs w:val="22"/>
          <w:lang w:val="es-MX" w:eastAsia="es-MX"/>
        </w:rPr>
        <w:tab/>
      </w:r>
      <w:r w:rsidRPr="00205D54">
        <w:rPr>
          <w:rFonts w:ascii="Palatino Linotype" w:eastAsiaTheme="minorHAnsi" w:hAnsi="Palatino Linotype" w:cs="Arial"/>
          <w:b/>
          <w:i/>
          <w:sz w:val="22"/>
          <w:szCs w:val="22"/>
          <w:lang w:val="es-MX" w:eastAsia="es-MX"/>
        </w:rPr>
        <w:t>RRA 0478/17</w:t>
      </w:r>
      <w:r w:rsidRPr="00205D54">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205D54">
        <w:rPr>
          <w:rFonts w:ascii="Palatino Linotype" w:eastAsiaTheme="minorHAnsi" w:hAnsi="Palatino Linotype" w:cs="Arial"/>
          <w:i/>
          <w:sz w:val="22"/>
          <w:szCs w:val="22"/>
          <w:lang w:val="es-MX" w:eastAsia="en-US"/>
        </w:rPr>
        <w:t>”</w:t>
      </w:r>
    </w:p>
    <w:p w14:paraId="508B0865" w14:textId="77777777" w:rsidR="00C94B65" w:rsidRPr="00205D54" w:rsidRDefault="00C94B65" w:rsidP="00C94B65">
      <w:pPr>
        <w:spacing w:after="160" w:line="360" w:lineRule="auto"/>
        <w:ind w:left="851" w:right="900"/>
        <w:jc w:val="both"/>
        <w:rPr>
          <w:rFonts w:ascii="Palatino Linotype" w:eastAsiaTheme="minorHAnsi" w:hAnsi="Palatino Linotype" w:cs="Arial"/>
          <w:sz w:val="16"/>
          <w:szCs w:val="16"/>
          <w:lang w:val="es-MX" w:eastAsia="es-MX"/>
        </w:rPr>
      </w:pPr>
    </w:p>
    <w:p w14:paraId="00CDDCBE" w14:textId="77777777" w:rsidR="00C94B65" w:rsidRPr="00205D54" w:rsidRDefault="00C94B65" w:rsidP="00C94B65">
      <w:pPr>
        <w:spacing w:after="160" w:line="360" w:lineRule="auto"/>
        <w:ind w:right="-93"/>
        <w:jc w:val="both"/>
        <w:rPr>
          <w:rFonts w:ascii="Palatino Linotype" w:eastAsiaTheme="minorHAnsi" w:hAnsi="Palatino Linotype" w:cs="Arial"/>
          <w:szCs w:val="22"/>
          <w:lang w:val="es-MX" w:eastAsia="es-MX"/>
        </w:rPr>
      </w:pPr>
      <w:r w:rsidRPr="00205D54">
        <w:rPr>
          <w:rFonts w:ascii="Palatino Linotype" w:eastAsiaTheme="minorHAnsi" w:hAnsi="Palatino Linotype" w:cs="Arial"/>
          <w:szCs w:val="22"/>
          <w:lang w:val="es-MX" w:eastAsia="es-MX"/>
        </w:rPr>
        <w:lastRenderedPageBreak/>
        <w:t xml:space="preserve">De lo anterior, se desprende que la </w:t>
      </w:r>
      <w:r w:rsidRPr="00205D54">
        <w:rPr>
          <w:rFonts w:ascii="Palatino Linotype" w:eastAsiaTheme="minorHAnsi" w:hAnsi="Palatino Linotype" w:cstheme="minorBidi"/>
          <w:szCs w:val="22"/>
          <w:lang w:val="es-MX" w:eastAsia="es-MX"/>
        </w:rPr>
        <w:t xml:space="preserve">Clave Única de Registro de Población, </w:t>
      </w:r>
      <w:r w:rsidRPr="00205D54">
        <w:rPr>
          <w:rFonts w:ascii="Palatino Linotype" w:eastAsiaTheme="minorHAnsi" w:hAnsi="Palatino Linotype" w:cs="Arial"/>
          <w:szCs w:val="22"/>
          <w:lang w:val="es-MX" w:eastAsia="es-MX"/>
        </w:rPr>
        <w:t xml:space="preserve">se encuentra vinculado al nombre de la persona, permitiendo identificar la edad, fecha de nacimiento, sexo, lugar de nacimiento, así como su </w:t>
      </w:r>
      <w:proofErr w:type="spellStart"/>
      <w:r w:rsidRPr="00205D54">
        <w:rPr>
          <w:rFonts w:ascii="Palatino Linotype" w:eastAsiaTheme="minorHAnsi" w:hAnsi="Palatino Linotype" w:cs="Arial"/>
          <w:szCs w:val="22"/>
          <w:lang w:val="es-MX" w:eastAsia="es-MX"/>
        </w:rPr>
        <w:t>homoclave</w:t>
      </w:r>
      <w:proofErr w:type="spellEnd"/>
      <w:r w:rsidRPr="00205D54">
        <w:rPr>
          <w:rFonts w:ascii="Palatino Linotype" w:eastAsiaTheme="minorHAnsi" w:hAnsi="Palatino Linotype" w:cs="Arial"/>
          <w:szCs w:val="22"/>
          <w:lang w:val="es-MX"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9D468C9" w14:textId="77777777" w:rsidR="00C94B65" w:rsidRPr="00205D54" w:rsidRDefault="00C94B65" w:rsidP="00C94B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04C4A750" w14:textId="77777777" w:rsidR="00C94B65" w:rsidRPr="00205D54" w:rsidRDefault="00C94B65" w:rsidP="00C94B65">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205D54">
        <w:rPr>
          <w:rFonts w:ascii="Palatino Linotype" w:eastAsiaTheme="minorHAnsi" w:hAnsi="Palatino Linotype" w:cs="Arial"/>
          <w:szCs w:val="22"/>
          <w:lang w:val="es-ES_tradnl" w:eastAsia="en-US"/>
        </w:rPr>
        <w:t>Por lo que hace a la</w:t>
      </w:r>
      <w:r w:rsidRPr="00205D54">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205D54">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205D54">
        <w:rPr>
          <w:rFonts w:ascii="Palatino Linotype" w:eastAsiaTheme="minorHAnsi" w:hAnsi="Palatino Linotype" w:cs="Arial"/>
          <w:bCs/>
          <w:szCs w:val="22"/>
          <w:lang w:val="es-MX" w:eastAsia="es-MX"/>
        </w:rPr>
        <w:t xml:space="preserve">así como en el artículo 4, fracciones XI y XII de </w:t>
      </w:r>
      <w:r w:rsidRPr="00205D54">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205D54">
        <w:rPr>
          <w:rFonts w:ascii="Palatino Linotype" w:eastAsiaTheme="minorHAnsi" w:hAnsi="Palatino Linotype" w:cs="Arial"/>
          <w:lang w:val="es-MX" w:eastAsia="en-US"/>
        </w:rPr>
        <w:t>que establecen:</w:t>
      </w:r>
    </w:p>
    <w:p w14:paraId="075355B3" w14:textId="77777777" w:rsidR="00C94B65" w:rsidRPr="00205D54" w:rsidRDefault="00C94B65" w:rsidP="00C94B65">
      <w:pPr>
        <w:rPr>
          <w:lang w:val="es-MX"/>
        </w:rPr>
      </w:pPr>
    </w:p>
    <w:p w14:paraId="230B58E5"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Artículo 3.</w:t>
      </w:r>
      <w:r w:rsidRPr="00205D54">
        <w:rPr>
          <w:rFonts w:ascii="Palatino Linotype" w:eastAsiaTheme="minorHAnsi" w:hAnsi="Palatino Linotype" w:cs="Arial"/>
          <w:i/>
          <w:sz w:val="22"/>
          <w:lang w:val="es-MX" w:eastAsia="en-US"/>
        </w:rPr>
        <w:t xml:space="preserve"> Para los efectos de la presente Ley se entenderá por:</w:t>
      </w:r>
    </w:p>
    <w:p w14:paraId="055E0AC2"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i/>
          <w:sz w:val="22"/>
          <w:lang w:val="es-MX" w:eastAsia="en-US"/>
        </w:rPr>
        <w:t>[…]</w:t>
      </w:r>
    </w:p>
    <w:p w14:paraId="03CF657C"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IX. Datos personales:</w:t>
      </w:r>
      <w:r w:rsidRPr="00205D54">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4674F195"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XX. Información clasificada:</w:t>
      </w:r>
      <w:r w:rsidRPr="00205D54">
        <w:rPr>
          <w:rFonts w:ascii="Palatino Linotype" w:eastAsiaTheme="minorHAnsi" w:hAnsi="Palatino Linotype" w:cs="Arial"/>
          <w:i/>
          <w:sz w:val="22"/>
          <w:lang w:val="es-MX" w:eastAsia="en-US"/>
        </w:rPr>
        <w:t xml:space="preserve"> Aquella considerada por la presente Ley como reservada o confidencial;</w:t>
      </w:r>
    </w:p>
    <w:p w14:paraId="0F64A910"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XXI. Información confidencial:</w:t>
      </w:r>
      <w:r w:rsidRPr="00205D54">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B68CAD"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lastRenderedPageBreak/>
        <w:t>XLV. Versión pública:</w:t>
      </w:r>
      <w:r w:rsidRPr="00205D54">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2D3F95BA"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i/>
          <w:sz w:val="22"/>
          <w:lang w:val="es-MX" w:eastAsia="en-US"/>
        </w:rPr>
        <w:t>[…]</w:t>
      </w:r>
    </w:p>
    <w:p w14:paraId="7B5FC1FB"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Artículo 91.</w:t>
      </w:r>
      <w:r w:rsidRPr="00205D54">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23A1A9FB" w14:textId="77777777" w:rsidR="00C94B65" w:rsidRPr="00205D54" w:rsidRDefault="00C94B65" w:rsidP="00C94B65">
      <w:pPr>
        <w:ind w:left="851" w:right="851"/>
        <w:jc w:val="both"/>
        <w:rPr>
          <w:rFonts w:ascii="Palatino Linotype" w:eastAsiaTheme="minorHAnsi" w:hAnsi="Palatino Linotype" w:cs="Arial"/>
          <w:i/>
          <w:sz w:val="22"/>
          <w:lang w:val="es-MX" w:eastAsia="en-US"/>
        </w:rPr>
      </w:pPr>
    </w:p>
    <w:p w14:paraId="0C02B5F6"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Artículo 132.</w:t>
      </w:r>
      <w:r w:rsidRPr="00205D54">
        <w:rPr>
          <w:rFonts w:ascii="Palatino Linotype" w:eastAsiaTheme="minorHAnsi" w:hAnsi="Palatino Linotype" w:cs="Arial"/>
          <w:i/>
          <w:sz w:val="22"/>
          <w:lang w:val="es-MX" w:eastAsia="en-US"/>
        </w:rPr>
        <w:t xml:space="preserve"> </w:t>
      </w:r>
      <w:r w:rsidRPr="00205D54">
        <w:rPr>
          <w:rFonts w:ascii="Palatino Linotype" w:eastAsiaTheme="minorHAnsi" w:hAnsi="Palatino Linotype" w:cs="Arial"/>
          <w:i/>
          <w:sz w:val="22"/>
          <w:u w:val="single"/>
          <w:lang w:val="es-MX" w:eastAsia="en-US"/>
        </w:rPr>
        <w:t>La clasificación de la información se llevará a cabo en el momento en que</w:t>
      </w:r>
      <w:r w:rsidRPr="00205D54">
        <w:rPr>
          <w:rFonts w:ascii="Palatino Linotype" w:eastAsiaTheme="minorHAnsi" w:hAnsi="Palatino Linotype" w:cs="Arial"/>
          <w:i/>
          <w:sz w:val="22"/>
          <w:lang w:val="es-MX" w:eastAsia="en-US"/>
        </w:rPr>
        <w:t>:</w:t>
      </w:r>
    </w:p>
    <w:p w14:paraId="5F0B658C"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I.</w:t>
      </w:r>
      <w:r w:rsidRPr="00205D54">
        <w:rPr>
          <w:rFonts w:ascii="Palatino Linotype" w:eastAsiaTheme="minorHAnsi" w:hAnsi="Palatino Linotype" w:cs="Arial"/>
          <w:i/>
          <w:sz w:val="22"/>
          <w:lang w:val="es-MX" w:eastAsia="en-US"/>
        </w:rPr>
        <w:t xml:space="preserve"> Se reciba una solicitud de acceso a la información;</w:t>
      </w:r>
    </w:p>
    <w:p w14:paraId="53439B21" w14:textId="77777777" w:rsidR="00C94B65" w:rsidRPr="00205D54" w:rsidRDefault="00C94B65" w:rsidP="00C94B65">
      <w:pPr>
        <w:ind w:left="851" w:right="851"/>
        <w:jc w:val="both"/>
        <w:rPr>
          <w:rFonts w:ascii="Palatino Linotype" w:eastAsiaTheme="minorHAnsi" w:hAnsi="Palatino Linotype" w:cs="Arial"/>
          <w:i/>
          <w:sz w:val="22"/>
          <w:u w:val="single"/>
          <w:lang w:val="es-MX" w:eastAsia="en-US"/>
        </w:rPr>
      </w:pPr>
      <w:r w:rsidRPr="00205D54">
        <w:rPr>
          <w:rFonts w:ascii="Palatino Linotype" w:eastAsiaTheme="minorHAnsi" w:hAnsi="Palatino Linotype" w:cs="Arial"/>
          <w:b/>
          <w:i/>
          <w:sz w:val="22"/>
          <w:lang w:val="es-MX" w:eastAsia="en-US"/>
        </w:rPr>
        <w:t>II.</w:t>
      </w:r>
      <w:r w:rsidRPr="00205D54">
        <w:rPr>
          <w:rFonts w:ascii="Palatino Linotype" w:eastAsiaTheme="minorHAnsi" w:hAnsi="Palatino Linotype" w:cs="Arial"/>
          <w:i/>
          <w:sz w:val="22"/>
          <w:lang w:val="es-MX" w:eastAsia="en-US"/>
        </w:rPr>
        <w:t xml:space="preserve"> </w:t>
      </w:r>
      <w:r w:rsidRPr="00205D54">
        <w:rPr>
          <w:rFonts w:ascii="Palatino Linotype" w:eastAsiaTheme="minorHAnsi" w:hAnsi="Palatino Linotype" w:cs="Arial"/>
          <w:i/>
          <w:sz w:val="22"/>
          <w:u w:val="single"/>
          <w:lang w:val="es-MX" w:eastAsia="en-US"/>
        </w:rPr>
        <w:t>Se determine mediante resolución de autoridad competente; o</w:t>
      </w:r>
    </w:p>
    <w:p w14:paraId="63A310B6" w14:textId="77777777" w:rsidR="00C94B65" w:rsidRPr="00205D54" w:rsidRDefault="00C94B65" w:rsidP="00C94B65">
      <w:pPr>
        <w:ind w:left="851" w:right="851"/>
        <w:jc w:val="both"/>
        <w:rPr>
          <w:rFonts w:ascii="Palatino Linotype" w:eastAsiaTheme="minorHAnsi" w:hAnsi="Palatino Linotype" w:cs="Arial"/>
          <w:i/>
          <w:sz w:val="22"/>
          <w:u w:val="single"/>
          <w:lang w:val="es-MX" w:eastAsia="en-US"/>
        </w:rPr>
      </w:pPr>
      <w:r w:rsidRPr="00205D54">
        <w:rPr>
          <w:rFonts w:ascii="Palatino Linotype" w:eastAsiaTheme="minorHAnsi" w:hAnsi="Palatino Linotype" w:cs="Arial"/>
          <w:b/>
          <w:i/>
          <w:sz w:val="22"/>
          <w:lang w:val="es-MX" w:eastAsia="en-US"/>
        </w:rPr>
        <w:t>III.</w:t>
      </w:r>
      <w:r w:rsidRPr="00205D54">
        <w:rPr>
          <w:rFonts w:ascii="Palatino Linotype" w:eastAsiaTheme="minorHAnsi" w:hAnsi="Palatino Linotype" w:cs="Arial"/>
          <w:i/>
          <w:sz w:val="22"/>
          <w:lang w:val="es-MX" w:eastAsia="en-US"/>
        </w:rPr>
        <w:t xml:space="preserve"> </w:t>
      </w:r>
      <w:r w:rsidRPr="00205D54">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01C4FA27"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i/>
          <w:sz w:val="22"/>
          <w:lang w:val="es-MX" w:eastAsia="en-US"/>
        </w:rPr>
        <w:t>[…]</w:t>
      </w:r>
    </w:p>
    <w:p w14:paraId="7CBD4A16" w14:textId="77777777" w:rsidR="00C94B65" w:rsidRPr="00205D54" w:rsidRDefault="00C94B65" w:rsidP="00C94B65">
      <w:pPr>
        <w:ind w:left="851" w:right="851"/>
        <w:jc w:val="both"/>
        <w:rPr>
          <w:rFonts w:ascii="Palatino Linotype" w:eastAsiaTheme="minorHAnsi" w:hAnsi="Palatino Linotype" w:cs="Arial"/>
          <w:i/>
          <w:sz w:val="22"/>
          <w:lang w:val="es-MX" w:eastAsia="en-US"/>
        </w:rPr>
      </w:pPr>
    </w:p>
    <w:p w14:paraId="04D01660"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Artículo 143.</w:t>
      </w:r>
      <w:r w:rsidRPr="00205D54">
        <w:rPr>
          <w:rFonts w:ascii="Palatino Linotype" w:eastAsiaTheme="minorHAnsi" w:hAnsi="Palatino Linotype" w:cs="Arial"/>
          <w:i/>
          <w:sz w:val="22"/>
          <w:lang w:val="es-MX" w:eastAsia="en-US"/>
        </w:rPr>
        <w:t xml:space="preserve"> </w:t>
      </w:r>
      <w:r w:rsidRPr="00205D54">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205D54">
        <w:rPr>
          <w:rFonts w:ascii="Palatino Linotype" w:eastAsiaTheme="minorHAnsi" w:hAnsi="Palatino Linotype" w:cs="Arial"/>
          <w:i/>
          <w:sz w:val="22"/>
          <w:lang w:val="es-MX" w:eastAsia="en-US"/>
        </w:rPr>
        <w:t>:</w:t>
      </w:r>
    </w:p>
    <w:p w14:paraId="3DF705F7"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I.</w:t>
      </w:r>
      <w:r w:rsidRPr="00205D54">
        <w:rPr>
          <w:rFonts w:ascii="Palatino Linotype" w:eastAsiaTheme="minorHAnsi" w:hAnsi="Palatino Linotype" w:cs="Arial"/>
          <w:i/>
          <w:sz w:val="22"/>
          <w:lang w:val="es-MX" w:eastAsia="en-US"/>
        </w:rPr>
        <w:t xml:space="preserve"> </w:t>
      </w:r>
      <w:r w:rsidRPr="00205D54">
        <w:rPr>
          <w:rFonts w:ascii="Palatino Linotype" w:eastAsiaTheme="minorHAnsi" w:hAnsi="Palatino Linotype" w:cs="Arial"/>
          <w:i/>
          <w:sz w:val="22"/>
          <w:u w:val="single"/>
          <w:lang w:val="es-MX" w:eastAsia="en-US"/>
        </w:rPr>
        <w:t xml:space="preserve">Se refiera a la información privada y los datos personales concernientes a una persona física o </w:t>
      </w:r>
      <w:proofErr w:type="gramStart"/>
      <w:r w:rsidRPr="00205D54">
        <w:rPr>
          <w:rFonts w:ascii="Palatino Linotype" w:eastAsiaTheme="minorHAnsi" w:hAnsi="Palatino Linotype" w:cs="Arial"/>
          <w:i/>
          <w:sz w:val="22"/>
          <w:u w:val="single"/>
          <w:lang w:val="es-MX" w:eastAsia="en-US"/>
        </w:rPr>
        <w:t>jurídico</w:t>
      </w:r>
      <w:proofErr w:type="gramEnd"/>
      <w:r w:rsidRPr="00205D54">
        <w:rPr>
          <w:rFonts w:ascii="Palatino Linotype" w:eastAsiaTheme="minorHAnsi" w:hAnsi="Palatino Linotype" w:cs="Arial"/>
          <w:i/>
          <w:sz w:val="22"/>
          <w:u w:val="single"/>
          <w:lang w:val="es-MX" w:eastAsia="en-US"/>
        </w:rPr>
        <w:t xml:space="preserve"> colectiva identificada o identificable</w:t>
      </w:r>
      <w:r w:rsidRPr="00205D54">
        <w:rPr>
          <w:rFonts w:ascii="Palatino Linotype" w:eastAsiaTheme="minorHAnsi" w:hAnsi="Palatino Linotype" w:cs="Arial"/>
          <w:i/>
          <w:sz w:val="22"/>
          <w:lang w:val="es-MX" w:eastAsia="en-US"/>
        </w:rPr>
        <w:t>;</w:t>
      </w:r>
    </w:p>
    <w:p w14:paraId="48ACAB33" w14:textId="77777777" w:rsidR="00C94B65" w:rsidRPr="00205D54" w:rsidRDefault="00C94B65" w:rsidP="00C94B65">
      <w:pPr>
        <w:ind w:left="851" w:right="851"/>
        <w:jc w:val="both"/>
        <w:rPr>
          <w:rFonts w:ascii="Palatino Linotype" w:eastAsiaTheme="minorHAnsi" w:hAnsi="Palatino Linotype" w:cs="Arial"/>
          <w:i/>
          <w:sz w:val="22"/>
          <w:u w:val="single"/>
          <w:lang w:val="es-MX" w:eastAsia="en-US"/>
        </w:rPr>
      </w:pPr>
      <w:r w:rsidRPr="00205D54">
        <w:rPr>
          <w:rFonts w:ascii="Palatino Linotype" w:eastAsiaTheme="minorHAnsi" w:hAnsi="Palatino Linotype" w:cs="Arial"/>
          <w:b/>
          <w:i/>
          <w:sz w:val="22"/>
          <w:lang w:val="es-MX" w:eastAsia="en-US"/>
        </w:rPr>
        <w:t>II.</w:t>
      </w:r>
      <w:r w:rsidRPr="00205D54">
        <w:rPr>
          <w:rFonts w:ascii="Palatino Linotype" w:eastAsiaTheme="minorHAnsi" w:hAnsi="Palatino Linotype" w:cs="Arial"/>
          <w:i/>
          <w:sz w:val="22"/>
          <w:lang w:val="es-MX" w:eastAsia="en-US"/>
        </w:rPr>
        <w:t xml:space="preserve"> </w:t>
      </w:r>
      <w:r w:rsidRPr="00205D54">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3308E88"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b/>
          <w:i/>
          <w:sz w:val="22"/>
          <w:lang w:val="es-MX" w:eastAsia="en-US"/>
        </w:rPr>
        <w:t>III.</w:t>
      </w:r>
      <w:r w:rsidRPr="00205D54">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18D8CA6E"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FDA9B54" w14:textId="77777777" w:rsidR="00C94B65" w:rsidRPr="00205D54" w:rsidRDefault="00C94B65" w:rsidP="00C94B65">
      <w:pPr>
        <w:ind w:left="851" w:right="851"/>
        <w:jc w:val="both"/>
        <w:rPr>
          <w:rFonts w:ascii="Palatino Linotype" w:eastAsiaTheme="minorHAnsi" w:hAnsi="Palatino Linotype" w:cs="Arial"/>
          <w:i/>
          <w:sz w:val="22"/>
          <w:lang w:val="es-MX" w:eastAsia="en-US"/>
        </w:rPr>
      </w:pPr>
      <w:r w:rsidRPr="00205D54">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1085B64B" w14:textId="77777777" w:rsidR="00C94B65" w:rsidRPr="00205D54" w:rsidRDefault="00C94B65" w:rsidP="00C94B65">
      <w:pPr>
        <w:spacing w:line="360" w:lineRule="auto"/>
        <w:ind w:left="851" w:right="851"/>
        <w:jc w:val="both"/>
        <w:rPr>
          <w:rFonts w:ascii="Palatino Linotype" w:eastAsiaTheme="minorHAnsi" w:hAnsi="Palatino Linotype" w:cs="Arial"/>
          <w:i/>
          <w:sz w:val="22"/>
          <w:lang w:val="es-MX" w:eastAsia="en-US"/>
        </w:rPr>
      </w:pPr>
    </w:p>
    <w:p w14:paraId="74AF0760" w14:textId="77777777" w:rsidR="00C94B65" w:rsidRPr="00205D54" w:rsidRDefault="00C94B65" w:rsidP="00C94B65">
      <w:pPr>
        <w:spacing w:line="360" w:lineRule="auto"/>
        <w:jc w:val="both"/>
        <w:rPr>
          <w:rFonts w:ascii="Palatino Linotype" w:eastAsiaTheme="minorHAnsi" w:hAnsi="Palatino Linotype" w:cstheme="minorBidi"/>
          <w:szCs w:val="22"/>
          <w:lang w:val="es-MX" w:eastAsia="en-US"/>
        </w:rPr>
      </w:pPr>
      <w:r w:rsidRPr="00205D54">
        <w:rPr>
          <w:rFonts w:ascii="Palatino Linotype" w:eastAsiaTheme="minorHAnsi" w:hAnsi="Palatino Linotype" w:cstheme="minorBidi"/>
          <w:szCs w:val="22"/>
          <w:lang w:val="es-MX" w:eastAsia="en-US"/>
        </w:rPr>
        <w:t xml:space="preserve">Igualmente, los </w:t>
      </w:r>
      <w:r w:rsidRPr="00205D54">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205D54">
        <w:rPr>
          <w:rFonts w:ascii="Palatino Linotype" w:eastAsiaTheme="minorHAnsi" w:hAnsi="Palatino Linotype" w:cstheme="minorBidi"/>
          <w:szCs w:val="22"/>
          <w:lang w:val="es-MX" w:eastAsia="en-US"/>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205D54">
        <w:rPr>
          <w:rFonts w:ascii="Palatino Linotype" w:eastAsiaTheme="minorHAnsi" w:hAnsi="Palatino Linotype" w:cstheme="minorBidi"/>
          <w:szCs w:val="22"/>
          <w:lang w:val="es-MX" w:eastAsia="en-US"/>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79BAED8D" w14:textId="77777777" w:rsidR="00C94B65" w:rsidRPr="00205D54" w:rsidRDefault="00C94B65" w:rsidP="00C94B65">
      <w:pPr>
        <w:spacing w:line="360" w:lineRule="auto"/>
        <w:ind w:left="851" w:right="851"/>
        <w:jc w:val="both"/>
        <w:rPr>
          <w:rFonts w:ascii="Palatino Linotype" w:eastAsiaTheme="minorHAnsi" w:hAnsi="Palatino Linotype" w:cstheme="minorBidi"/>
          <w:szCs w:val="22"/>
          <w:lang w:val="es-MX" w:eastAsia="en-US"/>
        </w:rPr>
      </w:pPr>
    </w:p>
    <w:p w14:paraId="617054FB" w14:textId="5E9B098C" w:rsidR="00CB09F1" w:rsidRPr="00205D54" w:rsidRDefault="00C94B65" w:rsidP="00C94B65">
      <w:pPr>
        <w:spacing w:line="360" w:lineRule="auto"/>
        <w:jc w:val="both"/>
        <w:rPr>
          <w:rFonts w:ascii="Palatino Linotype" w:eastAsiaTheme="minorHAnsi" w:hAnsi="Palatino Linotype" w:cs="Arial"/>
          <w:lang w:val="es-MX" w:eastAsia="es-CO"/>
        </w:rPr>
      </w:pPr>
      <w:r w:rsidRPr="00205D54">
        <w:rPr>
          <w:rFonts w:ascii="Palatino Linotype" w:eastAsiaTheme="minorHAnsi" w:hAnsi="Palatino Linotype" w:cs="Arial"/>
          <w:lang w:val="es-MX"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BAA508A" w14:textId="77777777" w:rsidR="00B57B32" w:rsidRPr="00205D54" w:rsidRDefault="00B57B32" w:rsidP="00B57B32">
      <w:pPr>
        <w:spacing w:after="120" w:line="360" w:lineRule="auto"/>
        <w:jc w:val="both"/>
        <w:rPr>
          <w:rFonts w:ascii="Palatino Linotype" w:hAnsi="Palatino Linotype" w:cs="Arial"/>
        </w:rPr>
      </w:pPr>
    </w:p>
    <w:p w14:paraId="2FE09FD7" w14:textId="7295FEEB" w:rsidR="00B57B32" w:rsidRPr="00205D54" w:rsidRDefault="000A5A65" w:rsidP="00B57B32">
      <w:pPr>
        <w:spacing w:line="360" w:lineRule="auto"/>
        <w:jc w:val="both"/>
        <w:rPr>
          <w:rFonts w:ascii="Palatino Linotype" w:eastAsia="Calibri" w:hAnsi="Palatino Linotype"/>
        </w:rPr>
      </w:pPr>
      <w:r w:rsidRPr="00205D54">
        <w:rPr>
          <w:rFonts w:ascii="Palatino Linotype" w:eastAsia="Calibri" w:hAnsi="Palatino Linotype" w:cs="Arial"/>
          <w:lang w:eastAsia="es-MX"/>
        </w:rPr>
        <w:t>Final</w:t>
      </w:r>
      <w:r w:rsidRPr="00205D54">
        <w:rPr>
          <w:rFonts w:ascii="Palatino Linotype" w:eastAsia="Calibri" w:hAnsi="Palatino Linotype"/>
        </w:rPr>
        <w:t>mente,</w:t>
      </w:r>
      <w:r w:rsidR="00B57B32" w:rsidRPr="00205D54">
        <w:rPr>
          <w:rFonts w:ascii="Palatino Linotype" w:eastAsia="Calibri" w:hAnsi="Palatino Linotype"/>
        </w:rPr>
        <w:t xml:space="preserve"> y en mérito de lo expuesto en líneas anteriores, resultan fundados los motivos de inconformidad vertidos por </w:t>
      </w:r>
      <w:r w:rsidR="00F6223A" w:rsidRPr="00205D54">
        <w:rPr>
          <w:rFonts w:ascii="Palatino Linotype" w:eastAsia="Calibri" w:hAnsi="Palatino Linotype"/>
          <w:b/>
          <w:bCs/>
        </w:rPr>
        <w:t>El</w:t>
      </w:r>
      <w:r w:rsidR="00B57B32" w:rsidRPr="00205D54">
        <w:rPr>
          <w:rFonts w:ascii="Palatino Linotype" w:eastAsia="Calibri" w:hAnsi="Palatino Linotype"/>
        </w:rPr>
        <w:t xml:space="preserve"> </w:t>
      </w:r>
      <w:r w:rsidR="00B57B32" w:rsidRPr="00205D54">
        <w:rPr>
          <w:rFonts w:ascii="Palatino Linotype" w:eastAsia="Calibri" w:hAnsi="Palatino Linotype"/>
          <w:b/>
        </w:rPr>
        <w:t>Recurrente</w:t>
      </w:r>
      <w:r w:rsidR="00B57B32" w:rsidRPr="00205D54">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sidRPr="00205D54">
        <w:rPr>
          <w:rFonts w:ascii="Palatino Linotype" w:eastAsia="Calibri" w:hAnsi="Palatino Linotype"/>
          <w:b/>
        </w:rPr>
        <w:t xml:space="preserve">MODIFICA </w:t>
      </w:r>
      <w:r w:rsidR="00B57B32" w:rsidRPr="00205D54">
        <w:rPr>
          <w:rFonts w:ascii="Palatino Linotype" w:eastAsia="Calibri" w:hAnsi="Palatino Linotype"/>
        </w:rPr>
        <w:t xml:space="preserve">la respuesta a la solicitud de información </w:t>
      </w:r>
      <w:r w:rsidR="00F6223A" w:rsidRPr="00205D54">
        <w:rPr>
          <w:rFonts w:ascii="Palatino Linotype" w:eastAsia="Calibri" w:hAnsi="Palatino Linotype" w:cs="Arial"/>
          <w:b/>
        </w:rPr>
        <w:t>00161/MELOCAM/IP/2022</w:t>
      </w:r>
      <w:r w:rsidR="00B57B32" w:rsidRPr="00205D54">
        <w:rPr>
          <w:rFonts w:ascii="Palatino Linotype" w:eastAsia="Calibri" w:hAnsi="Palatino Linotype" w:cs="Arial"/>
          <w:b/>
        </w:rPr>
        <w:t xml:space="preserve">, </w:t>
      </w:r>
      <w:r w:rsidR="00B57B32" w:rsidRPr="00205D54">
        <w:rPr>
          <w:rFonts w:ascii="Palatino Linotype" w:eastAsia="Calibri" w:hAnsi="Palatino Linotype"/>
        </w:rPr>
        <w:t>que ha sido materia del presente fallo.</w:t>
      </w:r>
    </w:p>
    <w:p w14:paraId="48568F33" w14:textId="77777777" w:rsidR="00140DDF" w:rsidRPr="00205D54"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205D54" w:rsidRDefault="00B57B32" w:rsidP="00C812E3">
      <w:pPr>
        <w:spacing w:after="120" w:line="360" w:lineRule="auto"/>
        <w:jc w:val="both"/>
        <w:rPr>
          <w:rFonts w:ascii="Palatino Linotype" w:eastAsia="Calibri" w:hAnsi="Palatino Linotype"/>
        </w:rPr>
      </w:pPr>
      <w:r w:rsidRPr="00205D54">
        <w:rPr>
          <w:rFonts w:ascii="Palatino Linotype" w:eastAsia="Calibri" w:hAnsi="Palatino Linotype"/>
        </w:rPr>
        <w:t xml:space="preserve">Por lo antes expuesto y fundado. </w:t>
      </w:r>
    </w:p>
    <w:p w14:paraId="7111D109" w14:textId="77777777" w:rsidR="006A2320" w:rsidRPr="00205D54" w:rsidRDefault="006A2320" w:rsidP="006A2320">
      <w:pPr>
        <w:widowControl w:val="0"/>
        <w:spacing w:line="360" w:lineRule="auto"/>
        <w:ind w:left="20"/>
        <w:jc w:val="both"/>
        <w:rPr>
          <w:rFonts w:ascii="Palatino Linotype" w:hAnsi="Palatino Linotype"/>
        </w:rPr>
      </w:pPr>
    </w:p>
    <w:p w14:paraId="538D4592" w14:textId="77777777" w:rsidR="006A2320" w:rsidRPr="00205D54" w:rsidRDefault="006A2320" w:rsidP="006A2320">
      <w:pPr>
        <w:spacing w:line="360" w:lineRule="auto"/>
        <w:jc w:val="center"/>
        <w:rPr>
          <w:rFonts w:ascii="Palatino Linotype" w:eastAsia="Calibri" w:hAnsi="Palatino Linotype"/>
          <w:b/>
          <w:sz w:val="28"/>
          <w:lang w:val="pt-BR"/>
        </w:rPr>
      </w:pPr>
      <w:r w:rsidRPr="00205D54">
        <w:rPr>
          <w:rFonts w:ascii="Palatino Linotype" w:eastAsia="Calibri" w:hAnsi="Palatino Linotype"/>
          <w:b/>
          <w:sz w:val="28"/>
          <w:lang w:val="pt-BR"/>
        </w:rPr>
        <w:lastRenderedPageBreak/>
        <w:t>S E   R E S U E L V E</w:t>
      </w:r>
    </w:p>
    <w:p w14:paraId="6DB2E341" w14:textId="77777777" w:rsidR="006A2320" w:rsidRPr="00205D54" w:rsidRDefault="006A2320" w:rsidP="006A2320">
      <w:pPr>
        <w:spacing w:line="360" w:lineRule="auto"/>
        <w:jc w:val="center"/>
        <w:rPr>
          <w:rFonts w:ascii="Palatino Linotype" w:eastAsia="Calibri" w:hAnsi="Palatino Linotype"/>
          <w:b/>
          <w:lang w:val="pt-BR"/>
        </w:rPr>
      </w:pPr>
    </w:p>
    <w:p w14:paraId="79A03E86" w14:textId="05998349" w:rsidR="00B57B32" w:rsidRPr="00205D54" w:rsidRDefault="006A2320" w:rsidP="00B57B32">
      <w:pPr>
        <w:autoSpaceDE w:val="0"/>
        <w:autoSpaceDN w:val="0"/>
        <w:adjustRightInd w:val="0"/>
        <w:spacing w:line="360" w:lineRule="auto"/>
        <w:ind w:right="49"/>
        <w:jc w:val="both"/>
        <w:rPr>
          <w:rFonts w:ascii="Palatino Linotype" w:eastAsia="Calibri" w:hAnsi="Palatino Linotype" w:cs="Arial"/>
        </w:rPr>
      </w:pPr>
      <w:r w:rsidRPr="00205D54">
        <w:rPr>
          <w:rFonts w:ascii="Palatino Linotype" w:eastAsia="Calibri" w:hAnsi="Palatino Linotype" w:cs="Arial"/>
          <w:b/>
          <w:sz w:val="28"/>
        </w:rPr>
        <w:t>PRIMERO</w:t>
      </w:r>
      <w:r w:rsidRPr="00205D54">
        <w:rPr>
          <w:rFonts w:ascii="Palatino Linotype" w:eastAsia="Calibri" w:hAnsi="Palatino Linotype" w:cs="Arial"/>
          <w:b/>
        </w:rPr>
        <w:t xml:space="preserve">. </w:t>
      </w:r>
      <w:r w:rsidR="00B57B32" w:rsidRPr="00205D54">
        <w:rPr>
          <w:rFonts w:ascii="Palatino Linotype" w:eastAsia="Calibri" w:hAnsi="Palatino Linotype" w:cs="Arial"/>
        </w:rPr>
        <w:t>Se</w:t>
      </w:r>
      <w:r w:rsidR="00B57B32" w:rsidRPr="00205D54">
        <w:rPr>
          <w:rFonts w:ascii="Palatino Linotype" w:eastAsia="Calibri" w:hAnsi="Palatino Linotype" w:cs="Arial"/>
          <w:b/>
        </w:rPr>
        <w:t xml:space="preserve"> MODIFICA </w:t>
      </w:r>
      <w:r w:rsidR="00B57B32" w:rsidRPr="00205D54">
        <w:rPr>
          <w:rFonts w:ascii="Palatino Linotype" w:eastAsia="Calibri" w:hAnsi="Palatino Linotype" w:cs="Arial"/>
        </w:rPr>
        <w:t xml:space="preserve">la respuesta entregada por </w:t>
      </w:r>
      <w:r w:rsidR="00B57B32" w:rsidRPr="00205D54">
        <w:rPr>
          <w:rFonts w:ascii="Palatino Linotype" w:eastAsia="Calibri" w:hAnsi="Palatino Linotype" w:cs="Arial"/>
          <w:b/>
          <w:bCs/>
        </w:rPr>
        <w:t>El</w:t>
      </w:r>
      <w:r w:rsidR="00B57B32" w:rsidRPr="00205D54">
        <w:rPr>
          <w:rFonts w:ascii="Palatino Linotype" w:eastAsia="Calibri" w:hAnsi="Palatino Linotype" w:cs="Arial"/>
        </w:rPr>
        <w:t xml:space="preserve"> </w:t>
      </w:r>
      <w:r w:rsidR="00B57B32" w:rsidRPr="00205D54">
        <w:rPr>
          <w:rFonts w:ascii="Palatino Linotype" w:eastAsia="Calibri" w:hAnsi="Palatino Linotype" w:cs="Arial"/>
          <w:b/>
        </w:rPr>
        <w:t>Sujeto Obligado</w:t>
      </w:r>
      <w:r w:rsidR="00B57B32" w:rsidRPr="00205D54">
        <w:rPr>
          <w:rFonts w:ascii="Palatino Linotype" w:eastAsia="Calibri" w:hAnsi="Palatino Linotype" w:cs="Arial"/>
        </w:rPr>
        <w:t>,</w:t>
      </w:r>
      <w:r w:rsidR="00B57B32" w:rsidRPr="00205D54">
        <w:rPr>
          <w:rFonts w:ascii="Palatino Linotype" w:hAnsi="Palatino Linotype" w:cs="Arial"/>
        </w:rPr>
        <w:t xml:space="preserve"> a la solicitud de información número </w:t>
      </w:r>
      <w:r w:rsidR="00F6223A" w:rsidRPr="00205D54">
        <w:rPr>
          <w:rFonts w:ascii="Palatino Linotype" w:hAnsi="Palatino Linotype" w:cs="Arial"/>
          <w:b/>
        </w:rPr>
        <w:t>00161/MELOCAM/IP/2022</w:t>
      </w:r>
      <w:r w:rsidR="00B57B32" w:rsidRPr="00205D54">
        <w:rPr>
          <w:rFonts w:ascii="Palatino Linotype" w:hAnsi="Palatino Linotype" w:cs="Arial"/>
          <w:b/>
        </w:rPr>
        <w:t>,</w:t>
      </w:r>
      <w:r w:rsidR="00B57B32" w:rsidRPr="00205D54">
        <w:rPr>
          <w:rFonts w:ascii="Palatino Linotype" w:eastAsia="Calibri" w:hAnsi="Palatino Linotype" w:cs="Arial"/>
        </w:rPr>
        <w:t xml:space="preserve"> por resultar parcialmente fundados los motivos de inconformidad que arguye el Recurrente, en términos del Considerando </w:t>
      </w:r>
      <w:r w:rsidR="00F6223A" w:rsidRPr="00205D54">
        <w:rPr>
          <w:rFonts w:ascii="Palatino Linotype" w:eastAsia="Calibri" w:hAnsi="Palatino Linotype" w:cs="Arial"/>
          <w:b/>
        </w:rPr>
        <w:t>QUINTO</w:t>
      </w:r>
      <w:r w:rsidR="00B57B32" w:rsidRPr="00205D54">
        <w:rPr>
          <w:rFonts w:ascii="Palatino Linotype" w:eastAsia="Calibri" w:hAnsi="Palatino Linotype" w:cs="Arial"/>
        </w:rPr>
        <w:t xml:space="preserve"> de la presente resolución.</w:t>
      </w:r>
    </w:p>
    <w:p w14:paraId="5F6BCB92" w14:textId="138B987D" w:rsidR="006A2320" w:rsidRPr="00205D54" w:rsidRDefault="006A2320" w:rsidP="006A2320">
      <w:pPr>
        <w:tabs>
          <w:tab w:val="left" w:pos="8647"/>
        </w:tabs>
        <w:spacing w:line="360" w:lineRule="auto"/>
        <w:jc w:val="both"/>
        <w:rPr>
          <w:rFonts w:ascii="Palatino Linotype" w:eastAsia="Calibri" w:hAnsi="Palatino Linotype" w:cs="Arial"/>
        </w:rPr>
      </w:pPr>
    </w:p>
    <w:p w14:paraId="5BA82E4B" w14:textId="5BA38709" w:rsidR="00B57B32" w:rsidRPr="00205D54" w:rsidRDefault="00B57B32" w:rsidP="004C708D">
      <w:pPr>
        <w:pStyle w:val="Sinespaciado"/>
        <w:spacing w:line="360" w:lineRule="auto"/>
        <w:jc w:val="both"/>
        <w:rPr>
          <w:rFonts w:ascii="Palatino Linotype" w:hAnsi="Palatino Linotype"/>
          <w:lang w:val="es-ES_tradnl"/>
        </w:rPr>
      </w:pPr>
      <w:r w:rsidRPr="00205D54">
        <w:rPr>
          <w:rFonts w:ascii="Palatino Linotype" w:eastAsia="Calibri" w:hAnsi="Palatino Linotype" w:cs="Arial"/>
          <w:b/>
          <w:sz w:val="28"/>
          <w:szCs w:val="28"/>
        </w:rPr>
        <w:t>SEGUNDO.</w:t>
      </w:r>
      <w:r w:rsidRPr="00205D54">
        <w:rPr>
          <w:rFonts w:ascii="Palatino Linotype" w:eastAsia="Calibri" w:hAnsi="Palatino Linotype" w:cs="Arial"/>
        </w:rPr>
        <w:t xml:space="preserve"> Se </w:t>
      </w:r>
      <w:r w:rsidRPr="00205D54">
        <w:rPr>
          <w:rFonts w:ascii="Palatino Linotype" w:eastAsia="Calibri" w:hAnsi="Palatino Linotype" w:cs="Arial"/>
          <w:b/>
        </w:rPr>
        <w:t xml:space="preserve">ORDENA </w:t>
      </w:r>
      <w:r w:rsidRPr="00205D54">
        <w:rPr>
          <w:rFonts w:ascii="Palatino Linotype" w:eastAsia="Calibri" w:hAnsi="Palatino Linotype" w:cs="Arial"/>
        </w:rPr>
        <w:t xml:space="preserve">al </w:t>
      </w:r>
      <w:r w:rsidRPr="00205D54">
        <w:rPr>
          <w:rFonts w:ascii="Palatino Linotype" w:eastAsia="Calibri" w:hAnsi="Palatino Linotype" w:cs="Arial"/>
          <w:b/>
        </w:rPr>
        <w:t xml:space="preserve">Sujeto Obligado </w:t>
      </w:r>
      <w:r w:rsidRPr="00205D54">
        <w:rPr>
          <w:rFonts w:ascii="Palatino Linotype" w:eastAsia="Calibri" w:hAnsi="Palatino Linotype" w:cs="Arial"/>
        </w:rPr>
        <w:t>haga entrega a</w:t>
      </w:r>
      <w:r w:rsidR="00F6223A" w:rsidRPr="00205D54">
        <w:rPr>
          <w:rFonts w:ascii="Palatino Linotype" w:eastAsia="Calibri" w:hAnsi="Palatino Linotype" w:cs="Arial"/>
        </w:rPr>
        <w:t>l</w:t>
      </w:r>
      <w:r w:rsidR="00FE5B53" w:rsidRPr="00205D54">
        <w:rPr>
          <w:rFonts w:ascii="Palatino Linotype" w:eastAsia="Calibri" w:hAnsi="Palatino Linotype" w:cs="Arial"/>
        </w:rPr>
        <w:t xml:space="preserve"> </w:t>
      </w:r>
      <w:r w:rsidRPr="00205D54">
        <w:rPr>
          <w:rFonts w:ascii="Palatino Linotype" w:eastAsia="Calibri" w:hAnsi="Palatino Linotype" w:cs="Arial"/>
          <w:b/>
        </w:rPr>
        <w:t xml:space="preserve">Recurrente, </w:t>
      </w:r>
      <w:r w:rsidRPr="00205D54">
        <w:rPr>
          <w:rFonts w:ascii="Palatino Linotype" w:eastAsia="Calibri" w:hAnsi="Palatino Linotype" w:cs="Arial"/>
        </w:rPr>
        <w:t>a través del</w:t>
      </w:r>
      <w:r w:rsidR="00690103" w:rsidRPr="00205D54">
        <w:rPr>
          <w:rFonts w:ascii="Palatino Linotype" w:eastAsia="Calibri" w:hAnsi="Palatino Linotype" w:cs="Arial"/>
        </w:rPr>
        <w:t xml:space="preserve"> Sistema de Acceso a la Información Mexiquense (</w:t>
      </w:r>
      <w:r w:rsidRPr="00205D54">
        <w:rPr>
          <w:rFonts w:ascii="Palatino Linotype" w:eastAsia="Calibri" w:hAnsi="Palatino Linotype" w:cs="Arial"/>
        </w:rPr>
        <w:t>SAIMEX</w:t>
      </w:r>
      <w:r w:rsidR="00690103" w:rsidRPr="00205D54">
        <w:rPr>
          <w:rFonts w:ascii="Palatino Linotype" w:eastAsia="Calibri" w:hAnsi="Palatino Linotype" w:cs="Arial"/>
        </w:rPr>
        <w:t>)</w:t>
      </w:r>
      <w:r w:rsidRPr="00205D54">
        <w:rPr>
          <w:rFonts w:ascii="Palatino Linotype" w:hAnsi="Palatino Linotype"/>
          <w:lang w:val="es-ES_tradnl"/>
        </w:rPr>
        <w:t xml:space="preserve">, en términos del </w:t>
      </w:r>
      <w:r w:rsidRPr="00205D54">
        <w:rPr>
          <w:rFonts w:ascii="Palatino Linotype" w:hAnsi="Palatino Linotype"/>
          <w:bCs/>
          <w:lang w:val="es-ES_tradnl"/>
        </w:rPr>
        <w:t>Considerando</w:t>
      </w:r>
      <w:r w:rsidRPr="00205D54">
        <w:rPr>
          <w:rFonts w:ascii="Palatino Linotype" w:hAnsi="Palatino Linotype"/>
          <w:b/>
          <w:lang w:val="es-ES_tradnl"/>
        </w:rPr>
        <w:t xml:space="preserve"> </w:t>
      </w:r>
      <w:r w:rsidR="00F6223A" w:rsidRPr="00205D54">
        <w:rPr>
          <w:rFonts w:ascii="Palatino Linotype" w:hAnsi="Palatino Linotype"/>
          <w:b/>
          <w:lang w:val="es-ES_tradnl"/>
        </w:rPr>
        <w:t>QUINTO</w:t>
      </w:r>
      <w:r w:rsidRPr="00205D54">
        <w:rPr>
          <w:rFonts w:ascii="Palatino Linotype" w:hAnsi="Palatino Linotype"/>
        </w:rPr>
        <w:t xml:space="preserve"> de la presente resolución</w:t>
      </w:r>
      <w:r w:rsidRPr="00205D54">
        <w:rPr>
          <w:rFonts w:ascii="Palatino Linotype" w:hAnsi="Palatino Linotype"/>
          <w:lang w:val="es-ES_tradnl"/>
        </w:rPr>
        <w:t xml:space="preserve">, </w:t>
      </w:r>
      <w:r w:rsidR="00154E6B" w:rsidRPr="00205D54">
        <w:rPr>
          <w:rFonts w:ascii="Palatino Linotype" w:hAnsi="Palatino Linotype"/>
          <w:lang w:val="es-ES_tradnl"/>
        </w:rPr>
        <w:t>en</w:t>
      </w:r>
      <w:r w:rsidRPr="00205D54">
        <w:rPr>
          <w:rFonts w:ascii="Palatino Linotype" w:hAnsi="Palatino Linotype"/>
          <w:lang w:val="es-ES_tradnl"/>
        </w:rPr>
        <w:t xml:space="preserve"> versión pública</w:t>
      </w:r>
      <w:r w:rsidR="00154E6B" w:rsidRPr="00205D54">
        <w:rPr>
          <w:rFonts w:ascii="Palatino Linotype" w:hAnsi="Palatino Linotype"/>
          <w:lang w:val="es-ES_tradnl"/>
        </w:rPr>
        <w:t xml:space="preserve"> de ser procedente</w:t>
      </w:r>
      <w:r w:rsidRPr="00205D54">
        <w:rPr>
          <w:rFonts w:ascii="Palatino Linotype" w:hAnsi="Palatino Linotype"/>
          <w:lang w:val="es-ES_tradnl"/>
        </w:rPr>
        <w:t>, de</w:t>
      </w:r>
      <w:r w:rsidR="00FE5B53" w:rsidRPr="00205D54">
        <w:rPr>
          <w:rFonts w:ascii="Palatino Linotype" w:hAnsi="Palatino Linotype"/>
          <w:lang w:val="es-ES_tradnl"/>
        </w:rPr>
        <w:t>l o los documentos en donde conste</w:t>
      </w:r>
      <w:r w:rsidRPr="00205D54">
        <w:rPr>
          <w:rFonts w:ascii="Palatino Linotype" w:hAnsi="Palatino Linotype"/>
          <w:lang w:val="es-ES_tradnl"/>
        </w:rPr>
        <w:t xml:space="preserve"> lo siguiente: </w:t>
      </w:r>
    </w:p>
    <w:p w14:paraId="0D7C2119" w14:textId="5C7D33C6" w:rsidR="009605DE" w:rsidRPr="00205D54" w:rsidRDefault="009605DE" w:rsidP="004C708D">
      <w:pPr>
        <w:numPr>
          <w:ilvl w:val="0"/>
          <w:numId w:val="19"/>
        </w:numPr>
        <w:spacing w:before="240" w:after="240" w:line="276" w:lineRule="auto"/>
        <w:ind w:left="924" w:right="567" w:hanging="357"/>
        <w:jc w:val="both"/>
        <w:rPr>
          <w:rFonts w:ascii="Palatino Linotype" w:hAnsi="Palatino Linotype"/>
          <w:bCs/>
          <w:i/>
          <w:iCs/>
        </w:rPr>
      </w:pPr>
      <w:r w:rsidRPr="00205D54">
        <w:rPr>
          <w:rFonts w:ascii="Palatino Linotype" w:hAnsi="Palatino Linotype"/>
          <w:bCs/>
          <w:i/>
          <w:iCs/>
        </w:rPr>
        <w:t>La estadística de las detenciones que ha llevado la Dirección de Seguridad Ciudadana y Movilidad en el periodo que comprende del 01 de enero de 2021 al 01 de agosto de 2022, al mayor grado de desagregación posible.</w:t>
      </w:r>
    </w:p>
    <w:p w14:paraId="6923069C" w14:textId="4B2D53D3" w:rsidR="00CA7799" w:rsidRPr="00205D54" w:rsidRDefault="00CA7799" w:rsidP="004C708D">
      <w:pPr>
        <w:numPr>
          <w:ilvl w:val="0"/>
          <w:numId w:val="19"/>
        </w:numPr>
        <w:spacing w:before="240" w:after="240" w:line="276" w:lineRule="auto"/>
        <w:ind w:left="924" w:right="567" w:hanging="357"/>
        <w:jc w:val="both"/>
        <w:rPr>
          <w:rFonts w:ascii="Palatino Linotype" w:hAnsi="Palatino Linotype"/>
          <w:bCs/>
          <w:i/>
          <w:iCs/>
        </w:rPr>
      </w:pPr>
      <w:r w:rsidRPr="00205D54">
        <w:rPr>
          <w:rFonts w:ascii="Palatino Linotype" w:hAnsi="Palatino Linotype"/>
          <w:bCs/>
          <w:i/>
          <w:iCs/>
        </w:rPr>
        <w:t>Constancias del último grado de estudios,</w:t>
      </w:r>
      <w:r w:rsidR="00E01D89" w:rsidRPr="00205D54">
        <w:rPr>
          <w:rFonts w:ascii="Palatino Linotype" w:hAnsi="Palatino Linotype"/>
          <w:bCs/>
          <w:i/>
          <w:iCs/>
        </w:rPr>
        <w:t xml:space="preserve"> horario,</w:t>
      </w:r>
      <w:r w:rsidRPr="00205D54">
        <w:rPr>
          <w:rFonts w:ascii="Palatino Linotype" w:hAnsi="Palatino Linotype"/>
          <w:bCs/>
          <w:i/>
          <w:iCs/>
        </w:rPr>
        <w:t xml:space="preserve"> así como las facultades y/o funciones del personal administrativo adscrito a la Dirección de Seguridad Ciudadana y Movilidad</w:t>
      </w:r>
      <w:r w:rsidR="00503ADD" w:rsidRPr="00205D54">
        <w:rPr>
          <w:rFonts w:ascii="Palatino Linotype" w:hAnsi="Palatino Linotype"/>
          <w:bCs/>
          <w:i/>
          <w:iCs/>
        </w:rPr>
        <w:t>,</w:t>
      </w:r>
      <w:r w:rsidRPr="00205D54">
        <w:rPr>
          <w:rFonts w:ascii="Palatino Linotype" w:hAnsi="Palatino Linotype"/>
          <w:bCs/>
          <w:i/>
          <w:iCs/>
        </w:rPr>
        <w:t xml:space="preserve"> al 01 de agosto de 2022.</w:t>
      </w:r>
    </w:p>
    <w:p w14:paraId="3118D915" w14:textId="24F59BBF" w:rsidR="00CA7799" w:rsidRPr="00205D54" w:rsidRDefault="00CA7799" w:rsidP="004C708D">
      <w:pPr>
        <w:numPr>
          <w:ilvl w:val="0"/>
          <w:numId w:val="19"/>
        </w:numPr>
        <w:spacing w:before="240" w:after="240" w:line="276" w:lineRule="auto"/>
        <w:ind w:left="924" w:right="567" w:hanging="357"/>
        <w:jc w:val="both"/>
        <w:rPr>
          <w:rFonts w:ascii="Palatino Linotype" w:hAnsi="Palatino Linotype"/>
          <w:bCs/>
          <w:i/>
          <w:iCs/>
        </w:rPr>
      </w:pPr>
      <w:r w:rsidRPr="00205D54">
        <w:rPr>
          <w:rFonts w:ascii="Palatino Linotype" w:hAnsi="Palatino Linotype"/>
          <w:bCs/>
          <w:i/>
          <w:iCs/>
          <w:lang w:val="es-MX"/>
        </w:rPr>
        <w:t>El Acuerdo del Comité de Transparencia en el que clasifique como información reservada, los documentos en donde consten las actividades que ha llevado a cabo el área de Prevención del Delito del 01 de enero al treinta y uno de julio de 2022.</w:t>
      </w:r>
    </w:p>
    <w:p w14:paraId="1321C3F4" w14:textId="319973A9" w:rsidR="00503ADD" w:rsidRPr="00205D54" w:rsidRDefault="00503ADD" w:rsidP="004C708D">
      <w:pPr>
        <w:numPr>
          <w:ilvl w:val="0"/>
          <w:numId w:val="19"/>
        </w:numPr>
        <w:spacing w:before="240" w:after="240" w:line="276" w:lineRule="auto"/>
        <w:ind w:left="924" w:right="567" w:hanging="357"/>
        <w:jc w:val="both"/>
        <w:rPr>
          <w:rFonts w:ascii="Palatino Linotype" w:hAnsi="Palatino Linotype"/>
          <w:bCs/>
          <w:i/>
          <w:iCs/>
        </w:rPr>
      </w:pPr>
      <w:r w:rsidRPr="00205D54">
        <w:rPr>
          <w:rFonts w:ascii="Palatino Linotype" w:hAnsi="Palatino Linotype"/>
          <w:bCs/>
          <w:i/>
          <w:iCs/>
        </w:rPr>
        <w:t>Apoyos que se han brindado por parte de la Coordinación Municipal de Gestión integral de Riesgos, Protección Civil y Bomberos a las emergencias del Municipio de Melchor Ocampo, en el periodo que comprende del 01 de enero al 31 de diciembre de 2021,</w:t>
      </w:r>
      <w:r w:rsidRPr="00205D54">
        <w:t xml:space="preserve"> </w:t>
      </w:r>
      <w:r w:rsidRPr="00205D54">
        <w:rPr>
          <w:rFonts w:ascii="Palatino Linotype" w:hAnsi="Palatino Linotype"/>
          <w:bCs/>
          <w:i/>
          <w:iCs/>
        </w:rPr>
        <w:t>al mayor grado de desagregación posible.</w:t>
      </w:r>
    </w:p>
    <w:p w14:paraId="35477D74" w14:textId="524BE999" w:rsidR="00503ADD" w:rsidRPr="00205D54" w:rsidRDefault="00503ADD" w:rsidP="004C708D">
      <w:pPr>
        <w:numPr>
          <w:ilvl w:val="0"/>
          <w:numId w:val="19"/>
        </w:numPr>
        <w:spacing w:before="240" w:after="240" w:line="276" w:lineRule="auto"/>
        <w:ind w:left="924" w:right="567" w:hanging="357"/>
        <w:jc w:val="both"/>
        <w:rPr>
          <w:rFonts w:ascii="Palatino Linotype" w:hAnsi="Palatino Linotype"/>
          <w:bCs/>
          <w:i/>
          <w:iCs/>
        </w:rPr>
      </w:pPr>
      <w:r w:rsidRPr="00205D54">
        <w:rPr>
          <w:rFonts w:ascii="Palatino Linotype" w:hAnsi="Palatino Linotype"/>
          <w:bCs/>
          <w:i/>
          <w:iCs/>
        </w:rPr>
        <w:lastRenderedPageBreak/>
        <w:t xml:space="preserve">Cantidad de veces que la Coordinación Municipal de Gestión integral de Riesgos, Protección Civil y Bomberos a </w:t>
      </w:r>
      <w:proofErr w:type="spellStart"/>
      <w:r w:rsidRPr="00205D54">
        <w:rPr>
          <w:rFonts w:ascii="Palatino Linotype" w:hAnsi="Palatino Linotype"/>
          <w:bCs/>
          <w:i/>
          <w:iCs/>
        </w:rPr>
        <w:t>sanitizado</w:t>
      </w:r>
      <w:proofErr w:type="spellEnd"/>
      <w:r w:rsidRPr="00205D54">
        <w:rPr>
          <w:rFonts w:ascii="Palatino Linotype" w:hAnsi="Palatino Linotype"/>
          <w:bCs/>
          <w:i/>
          <w:iCs/>
        </w:rPr>
        <w:t xml:space="preserve"> los espacios públicos </w:t>
      </w:r>
      <w:r w:rsidR="00CA6FC9" w:rsidRPr="00205D54">
        <w:rPr>
          <w:rFonts w:ascii="Palatino Linotype" w:hAnsi="Palatino Linotype"/>
          <w:bCs/>
          <w:i/>
          <w:iCs/>
        </w:rPr>
        <w:t xml:space="preserve">en el periodo que comprende </w:t>
      </w:r>
      <w:r w:rsidRPr="00205D54">
        <w:rPr>
          <w:rFonts w:ascii="Palatino Linotype" w:hAnsi="Palatino Linotype"/>
          <w:bCs/>
          <w:i/>
          <w:iCs/>
        </w:rPr>
        <w:t>del 01 de enero al 31 de diciembre de 2021.</w:t>
      </w:r>
    </w:p>
    <w:p w14:paraId="37D49900" w14:textId="54D08C3B" w:rsidR="00503ADD" w:rsidRPr="00205D54" w:rsidRDefault="00503ADD" w:rsidP="004C708D">
      <w:pPr>
        <w:numPr>
          <w:ilvl w:val="0"/>
          <w:numId w:val="19"/>
        </w:numPr>
        <w:spacing w:before="240" w:after="240" w:line="276" w:lineRule="auto"/>
        <w:ind w:left="924" w:right="567" w:hanging="357"/>
        <w:jc w:val="both"/>
        <w:rPr>
          <w:rFonts w:ascii="Palatino Linotype" w:hAnsi="Palatino Linotype"/>
          <w:bCs/>
          <w:i/>
          <w:iCs/>
        </w:rPr>
      </w:pPr>
      <w:r w:rsidRPr="00205D54">
        <w:rPr>
          <w:rFonts w:ascii="Palatino Linotype" w:hAnsi="Palatino Linotype"/>
          <w:bCs/>
          <w:i/>
          <w:iCs/>
        </w:rPr>
        <w:t>Informe de actividades de la Coordinación de Mejora Regulatoria del periodo que comprende del 01 de enero al 31 de diciembre de 2021,</w:t>
      </w:r>
      <w:r w:rsidRPr="00205D54">
        <w:t xml:space="preserve"> </w:t>
      </w:r>
      <w:r w:rsidRPr="00205D54">
        <w:rPr>
          <w:rFonts w:ascii="Palatino Linotype" w:hAnsi="Palatino Linotype"/>
          <w:bCs/>
          <w:i/>
          <w:iCs/>
        </w:rPr>
        <w:t xml:space="preserve">así como especificación de los </w:t>
      </w:r>
      <w:r w:rsidR="001E0E87" w:rsidRPr="00205D54">
        <w:rPr>
          <w:rFonts w:ascii="Palatino Linotype" w:hAnsi="Palatino Linotype"/>
          <w:bCs/>
          <w:i/>
          <w:iCs/>
        </w:rPr>
        <w:t>trámites</w:t>
      </w:r>
      <w:r w:rsidRPr="00205D54">
        <w:rPr>
          <w:rFonts w:ascii="Palatino Linotype" w:hAnsi="Palatino Linotype"/>
          <w:bCs/>
          <w:i/>
          <w:iCs/>
        </w:rPr>
        <w:t xml:space="preserve"> y servicios que se han visto beneficiados por sus actividades</w:t>
      </w:r>
      <w:r w:rsidRPr="00205D54">
        <w:t xml:space="preserve"> </w:t>
      </w:r>
      <w:r w:rsidRPr="00205D54">
        <w:rPr>
          <w:rFonts w:ascii="Palatino Linotype" w:hAnsi="Palatino Linotype"/>
          <w:bCs/>
          <w:i/>
          <w:iCs/>
        </w:rPr>
        <w:t>del 01 de enero de 2021 al 01 de agosto de 2022.</w:t>
      </w:r>
    </w:p>
    <w:p w14:paraId="4F2C163F" w14:textId="302DC526" w:rsidR="00076958" w:rsidRPr="00205D54" w:rsidRDefault="00076958" w:rsidP="004C708D">
      <w:pPr>
        <w:numPr>
          <w:ilvl w:val="0"/>
          <w:numId w:val="19"/>
        </w:numPr>
        <w:spacing w:before="240" w:after="240" w:line="276" w:lineRule="auto"/>
        <w:ind w:left="924" w:right="567" w:hanging="357"/>
        <w:jc w:val="both"/>
        <w:rPr>
          <w:rFonts w:ascii="Palatino Linotype" w:hAnsi="Palatino Linotype"/>
          <w:bCs/>
          <w:i/>
          <w:iCs/>
        </w:rPr>
      </w:pPr>
      <w:r w:rsidRPr="00205D54">
        <w:rPr>
          <w:rFonts w:ascii="Palatino Linotype" w:hAnsi="Palatino Linotype"/>
          <w:bCs/>
          <w:i/>
          <w:iCs/>
        </w:rPr>
        <w:t>La</w:t>
      </w:r>
      <w:r w:rsidR="001D123E" w:rsidRPr="00205D54">
        <w:rPr>
          <w:rFonts w:ascii="Palatino Linotype" w:hAnsi="Palatino Linotype"/>
          <w:bCs/>
          <w:i/>
          <w:iCs/>
        </w:rPr>
        <w:t xml:space="preserve"> correcta versión pública de las licencias de funcionamiento remitidas en respuesta a la solicitud de información número 00161/MELOCAM/IP/2022, así como los dictámenes de factibilidad emitidos para la emisión de las mismas</w:t>
      </w:r>
      <w:r w:rsidRPr="00205D54">
        <w:rPr>
          <w:rFonts w:ascii="Palatino Linotype" w:hAnsi="Palatino Linotype"/>
          <w:bCs/>
          <w:i/>
          <w:iCs/>
        </w:rPr>
        <w:t>.</w:t>
      </w:r>
    </w:p>
    <w:p w14:paraId="4A8E7571" w14:textId="67BEB63B" w:rsidR="008E1FD2" w:rsidRPr="00205D54" w:rsidRDefault="00B57B32" w:rsidP="00503ADD">
      <w:pPr>
        <w:pStyle w:val="Prrafodelista"/>
        <w:spacing w:before="240" w:after="360"/>
        <w:ind w:left="567" w:right="567"/>
        <w:contextualSpacing/>
        <w:jc w:val="both"/>
        <w:rPr>
          <w:rFonts w:ascii="Palatino Linotype" w:hAnsi="Palatino Linotype" w:cs="Arial"/>
          <w:i/>
        </w:rPr>
      </w:pPr>
      <w:r w:rsidRPr="00205D54">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3844E07A" w14:textId="77777777" w:rsidR="00503ADD" w:rsidRPr="00205D54" w:rsidRDefault="00503ADD" w:rsidP="00503ADD">
      <w:pPr>
        <w:pStyle w:val="Prrafodelista"/>
        <w:spacing w:before="240" w:after="360"/>
        <w:ind w:left="567" w:right="567"/>
        <w:contextualSpacing/>
        <w:jc w:val="both"/>
        <w:rPr>
          <w:rFonts w:ascii="Palatino Linotype" w:hAnsi="Palatino Linotype" w:cs="Arial"/>
          <w:i/>
        </w:rPr>
      </w:pPr>
    </w:p>
    <w:p w14:paraId="64472657" w14:textId="0360C96D" w:rsidR="008E1FD2" w:rsidRPr="00205D54" w:rsidRDefault="008E1FD2" w:rsidP="00FE5B53">
      <w:pPr>
        <w:pStyle w:val="Prrafodelista"/>
        <w:spacing w:before="240" w:after="360"/>
        <w:ind w:left="567" w:right="567"/>
        <w:contextualSpacing/>
        <w:jc w:val="both"/>
        <w:rPr>
          <w:rFonts w:ascii="Palatino Linotype" w:hAnsi="Palatino Linotype" w:cs="Arial"/>
          <w:i/>
        </w:rPr>
      </w:pPr>
      <w:r w:rsidRPr="00205D54">
        <w:rPr>
          <w:rFonts w:ascii="Palatino Linotype" w:hAnsi="Palatino Linotype" w:cs="Arial"/>
          <w:i/>
        </w:rPr>
        <w:t xml:space="preserve">Respecto de la información que se ordena en el punto </w:t>
      </w:r>
      <w:r w:rsidR="00503ADD" w:rsidRPr="00205D54">
        <w:rPr>
          <w:rFonts w:ascii="Palatino Linotype" w:hAnsi="Palatino Linotype" w:cs="Arial"/>
          <w:i/>
        </w:rPr>
        <w:t>7</w:t>
      </w:r>
      <w:r w:rsidRPr="00205D54">
        <w:rPr>
          <w:rFonts w:ascii="Palatino Linotype" w:hAnsi="Palatino Linotype" w:cs="Arial"/>
          <w:i/>
        </w:rPr>
        <w:t xml:space="preserve"> del presente Resolutivo, en caso de que </w:t>
      </w:r>
      <w:r w:rsidR="00503ADD" w:rsidRPr="00205D54">
        <w:rPr>
          <w:rFonts w:ascii="Palatino Linotype" w:hAnsi="Palatino Linotype" w:cs="Arial"/>
          <w:i/>
        </w:rPr>
        <w:t xml:space="preserve">los dictámenes de factibilidad emitidos </w:t>
      </w:r>
      <w:r w:rsidRPr="00205D54">
        <w:rPr>
          <w:rFonts w:ascii="Palatino Linotype" w:hAnsi="Palatino Linotype" w:cs="Arial"/>
          <w:i/>
        </w:rPr>
        <w:t>deriven en un procedimiento administrativo, el Sujeto deberá de hacerlo del conocimiento de la particular, remitiendo el Acta de Comité de Transparencia donde funde y motive la reserva de la información.</w:t>
      </w:r>
    </w:p>
    <w:p w14:paraId="061AA05E" w14:textId="77777777" w:rsidR="00026EB1" w:rsidRPr="00205D54"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6F7FDBC3" w:rsidR="00B57B32" w:rsidRPr="00205D54" w:rsidRDefault="00B57B32" w:rsidP="00B57B32">
      <w:pPr>
        <w:autoSpaceDE w:val="0"/>
        <w:autoSpaceDN w:val="0"/>
        <w:adjustRightInd w:val="0"/>
        <w:spacing w:line="360" w:lineRule="auto"/>
        <w:ind w:right="49"/>
        <w:jc w:val="both"/>
        <w:rPr>
          <w:rFonts w:ascii="Palatino Linotype" w:eastAsia="Calibri" w:hAnsi="Palatino Linotype" w:cs="Arial"/>
        </w:rPr>
      </w:pPr>
      <w:r w:rsidRPr="00205D54">
        <w:rPr>
          <w:rFonts w:ascii="Palatino Linotype" w:eastAsia="Calibri" w:hAnsi="Palatino Linotype" w:cs="Arial"/>
          <w:b/>
          <w:sz w:val="28"/>
          <w:szCs w:val="28"/>
        </w:rPr>
        <w:t>TERCERO.</w:t>
      </w:r>
      <w:r w:rsidRPr="00205D54">
        <w:rPr>
          <w:rFonts w:ascii="Palatino Linotype" w:eastAsia="Calibri" w:hAnsi="Palatino Linotype" w:cs="Arial"/>
          <w:b/>
        </w:rPr>
        <w:t xml:space="preserve"> </w:t>
      </w:r>
      <w:r w:rsidRPr="00205D54">
        <w:rPr>
          <w:rFonts w:ascii="Palatino Linotype" w:eastAsia="Calibri" w:hAnsi="Palatino Linotype" w:cs="Arial"/>
        </w:rPr>
        <w:t>Notifíquese</w:t>
      </w:r>
      <w:r w:rsidRPr="00205D54">
        <w:rPr>
          <w:rFonts w:ascii="Palatino Linotype" w:eastAsia="Calibri" w:hAnsi="Palatino Linotype" w:cs="Arial"/>
          <w:i/>
        </w:rPr>
        <w:t xml:space="preserve"> </w:t>
      </w:r>
      <w:r w:rsidR="004C708D" w:rsidRPr="00205D54">
        <w:rPr>
          <w:rFonts w:ascii="Palatino Linotype" w:eastAsia="Calibri" w:hAnsi="Palatino Linotype" w:cs="Arial"/>
        </w:rPr>
        <w:t xml:space="preserve">la presente resolución vía Sistema de Acceso a la Información Mexiquense (SAIMEX),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004C708D" w:rsidRPr="00205D54">
        <w:rPr>
          <w:rFonts w:ascii="Palatino Linotype" w:eastAsia="Calibri" w:hAnsi="Palatino Linotype" w:cs="Arial"/>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197DB" w14:textId="710B7BD4" w:rsidR="00970E3E" w:rsidRPr="00205D54"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205D54" w:rsidRDefault="00970E3E" w:rsidP="00970E3E">
      <w:pPr>
        <w:autoSpaceDE w:val="0"/>
        <w:autoSpaceDN w:val="0"/>
        <w:adjustRightInd w:val="0"/>
        <w:spacing w:before="240" w:line="360" w:lineRule="auto"/>
        <w:jc w:val="both"/>
        <w:rPr>
          <w:rFonts w:ascii="Palatino Linotype" w:eastAsia="Calibri" w:hAnsi="Palatino Linotype" w:cs="Arial"/>
        </w:rPr>
      </w:pPr>
      <w:r w:rsidRPr="00205D54">
        <w:rPr>
          <w:rFonts w:ascii="Palatino Linotype" w:eastAsia="Calibri" w:hAnsi="Palatino Linotype" w:cs="Arial"/>
          <w:b/>
          <w:sz w:val="28"/>
        </w:rPr>
        <w:t>CUARTO</w:t>
      </w:r>
      <w:r w:rsidRPr="00205D54">
        <w:rPr>
          <w:rFonts w:ascii="Palatino Linotype" w:eastAsia="Calibri" w:hAnsi="Palatino Linotype" w:cs="Arial"/>
          <w:b/>
        </w:rPr>
        <w:t xml:space="preserve">. </w:t>
      </w:r>
      <w:r w:rsidRPr="00205D54">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205D54">
        <w:rPr>
          <w:rFonts w:ascii="Palatino Linotype" w:eastAsia="Calibri" w:hAnsi="Palatino Linotype" w:cs="Arial"/>
          <w:b/>
        </w:rPr>
        <w:t>Sujeto Obligado</w:t>
      </w:r>
      <w:r w:rsidRPr="00205D54">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Pr="00205D54" w:rsidRDefault="00B57B32" w:rsidP="00B57B32">
      <w:pPr>
        <w:pStyle w:val="Sinespaciado"/>
        <w:spacing w:line="360" w:lineRule="auto"/>
        <w:jc w:val="both"/>
        <w:rPr>
          <w:rFonts w:ascii="Palatino Linotype" w:eastAsia="Calibri" w:hAnsi="Palatino Linotype" w:cs="Arial"/>
          <w:b/>
          <w:sz w:val="28"/>
          <w:szCs w:val="28"/>
          <w:lang w:eastAsia="en-US"/>
        </w:rPr>
      </w:pPr>
    </w:p>
    <w:p w14:paraId="3BF303EE" w14:textId="7A98BF52" w:rsidR="008B5C47" w:rsidRPr="00205D54" w:rsidRDefault="008B5C47" w:rsidP="008B5C47">
      <w:pPr>
        <w:spacing w:line="360" w:lineRule="auto"/>
        <w:jc w:val="both"/>
        <w:rPr>
          <w:rFonts w:ascii="Palatino Linotype" w:hAnsi="Palatino Linotype"/>
          <w:color w:val="222222"/>
          <w:shd w:val="clear" w:color="auto" w:fill="FFFFFF"/>
          <w:lang w:val="es-MX"/>
        </w:rPr>
      </w:pPr>
      <w:r w:rsidRPr="00205D54">
        <w:rPr>
          <w:rFonts w:ascii="Palatino Linotype" w:hAnsi="Palatino Linotype" w:cs="Arial"/>
          <w:b/>
          <w:sz w:val="28"/>
          <w:szCs w:val="28"/>
          <w:lang w:val="es-MX"/>
        </w:rPr>
        <w:t>QUINTO</w:t>
      </w:r>
      <w:r w:rsidRPr="00205D54">
        <w:rPr>
          <w:rFonts w:ascii="Palatino Linotype" w:hAnsi="Palatino Linotype" w:cs="Arial"/>
          <w:b/>
          <w:sz w:val="26"/>
          <w:szCs w:val="26"/>
          <w:lang w:val="es-MX"/>
        </w:rPr>
        <w:t>.</w:t>
      </w:r>
      <w:r w:rsidRPr="00205D54">
        <w:rPr>
          <w:rFonts w:ascii="Palatino Linotype" w:hAnsi="Palatino Linotype" w:cs="Arial"/>
          <w:b/>
          <w:lang w:val="es-MX"/>
        </w:rPr>
        <w:t xml:space="preserve"> NOTIFÍQUESE </w:t>
      </w:r>
      <w:r w:rsidRPr="00205D54">
        <w:rPr>
          <w:rFonts w:ascii="Palatino Linotype" w:hAnsi="Palatino Linotype" w:cs="Arial"/>
          <w:lang w:val="es-MX"/>
        </w:rPr>
        <w:t>la presente resolución a</w:t>
      </w:r>
      <w:r w:rsidR="00FE5B53" w:rsidRPr="00205D54">
        <w:rPr>
          <w:rFonts w:ascii="Palatino Linotype" w:hAnsi="Palatino Linotype" w:cs="Arial"/>
          <w:lang w:val="es-MX"/>
        </w:rPr>
        <w:t xml:space="preserve"> </w:t>
      </w:r>
      <w:r w:rsidR="00FE5B53" w:rsidRPr="00205D54">
        <w:rPr>
          <w:rFonts w:ascii="Palatino Linotype" w:hAnsi="Palatino Linotype" w:cs="Arial"/>
          <w:b/>
          <w:bCs/>
          <w:lang w:val="es-MX"/>
        </w:rPr>
        <w:t>La</w:t>
      </w:r>
      <w:r w:rsidRPr="00205D54">
        <w:rPr>
          <w:rFonts w:ascii="Palatino Linotype" w:hAnsi="Palatino Linotype" w:cs="Arial"/>
          <w:lang w:val="es-MX"/>
        </w:rPr>
        <w:t xml:space="preserve"> </w:t>
      </w:r>
      <w:r w:rsidRPr="00205D54">
        <w:rPr>
          <w:rFonts w:ascii="Palatino Linotype" w:hAnsi="Palatino Linotype" w:cs="Arial"/>
          <w:b/>
          <w:lang w:val="es-MX"/>
        </w:rPr>
        <w:t>Recurrente</w:t>
      </w:r>
      <w:r w:rsidRPr="00205D54">
        <w:rPr>
          <w:rFonts w:ascii="Palatino Linotype" w:hAnsi="Palatino Linotype" w:cs="Arial"/>
          <w:lang w:val="es-MX"/>
        </w:rPr>
        <w:t xml:space="preserve"> </w:t>
      </w:r>
      <w:r w:rsidRPr="00205D54">
        <w:rPr>
          <w:rFonts w:ascii="Palatino Linotype" w:hAnsi="Palatino Linotype" w:cs="Arial"/>
          <w:b/>
          <w:lang w:val="es-MX"/>
        </w:rPr>
        <w:t xml:space="preserve">vía </w:t>
      </w:r>
      <w:r w:rsidRPr="00205D54">
        <w:rPr>
          <w:rFonts w:ascii="Palatino Linotype" w:eastAsia="Calibri" w:hAnsi="Palatino Linotype" w:cs="Arial"/>
          <w:lang w:val="es-MX" w:eastAsia="en-US"/>
        </w:rPr>
        <w:t xml:space="preserve">Sistema de Acceso a la Información Mexiquense </w:t>
      </w:r>
      <w:r w:rsidRPr="00205D54">
        <w:rPr>
          <w:rFonts w:ascii="Palatino Linotype" w:eastAsia="Calibri" w:hAnsi="Palatino Linotype" w:cs="Arial"/>
          <w:b/>
          <w:lang w:val="es-MX" w:eastAsia="en-US"/>
        </w:rPr>
        <w:t>(SAIMEX)</w:t>
      </w:r>
      <w:r w:rsidRPr="00205D54">
        <w:rPr>
          <w:rFonts w:ascii="Palatino Linotype" w:hAnsi="Palatino Linotype" w:cs="Arial"/>
          <w:b/>
          <w:lang w:val="es-MX"/>
        </w:rPr>
        <w:t>,</w:t>
      </w:r>
      <w:r w:rsidRPr="00205D54">
        <w:rPr>
          <w:rFonts w:ascii="Palatino Linotype" w:hAnsi="Palatino Linotype" w:cs="Arial"/>
          <w:lang w:val="es-MX"/>
        </w:rPr>
        <w:t xml:space="preserve"> </w:t>
      </w:r>
      <w:r w:rsidR="004C708D" w:rsidRPr="00205D54">
        <w:rPr>
          <w:rFonts w:ascii="Palatino Linotype" w:hAnsi="Palatino Linotype" w:cs="Arial"/>
          <w:lang w:val="es-MX"/>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3A19F321" w14:textId="50F0B588" w:rsidR="00B21190" w:rsidRPr="00205D54" w:rsidRDefault="00B21190" w:rsidP="000A5A65">
      <w:pPr>
        <w:spacing w:line="360" w:lineRule="auto"/>
        <w:jc w:val="both"/>
        <w:rPr>
          <w:rFonts w:ascii="Palatino Linotype" w:hAnsi="Palatino Linotype"/>
          <w:lang w:eastAsia="es-ES_tradnl"/>
        </w:rPr>
      </w:pPr>
    </w:p>
    <w:p w14:paraId="1C94BE23" w14:textId="53333A89" w:rsidR="001B7694" w:rsidRPr="005D2FBD" w:rsidRDefault="008B5C47" w:rsidP="005D2FBD">
      <w:pPr>
        <w:spacing w:before="240" w:line="360" w:lineRule="auto"/>
        <w:jc w:val="both"/>
        <w:rPr>
          <w:rFonts w:ascii="Palatino Linotype" w:hAnsi="Palatino Linotype" w:cs="Arial"/>
        </w:rPr>
      </w:pPr>
      <w:r w:rsidRPr="00205D54">
        <w:rPr>
          <w:rFonts w:ascii="Palatino Linotype" w:hAnsi="Palatino Linotype"/>
        </w:rPr>
        <w:lastRenderedPageBreak/>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B63BE">
        <w:rPr>
          <w:rFonts w:ascii="Palatino Linotype" w:hAnsi="Palatino Linotype"/>
        </w:rPr>
        <w:t xml:space="preserve"> (</w:t>
      </w:r>
      <w:r w:rsidR="005D2FBD">
        <w:rPr>
          <w:rFonts w:ascii="Palatino Linotype" w:hAnsi="Palatino Linotype"/>
        </w:rPr>
        <w:t xml:space="preserve">EMITIENDO </w:t>
      </w:r>
      <w:r w:rsidR="00DB63BE">
        <w:rPr>
          <w:rFonts w:ascii="Palatino Linotype" w:hAnsi="Palatino Linotype"/>
        </w:rPr>
        <w:t>VOTO PARTICULAR)</w:t>
      </w:r>
      <w:r w:rsidRPr="00205D54">
        <w:rPr>
          <w:rFonts w:ascii="Palatino Linotype" w:hAnsi="Palatino Linotype"/>
        </w:rPr>
        <w:t xml:space="preserve"> Y GUADALUPE RAMÍREZ PEÑA; EN LA </w:t>
      </w:r>
      <w:r w:rsidR="00156A35" w:rsidRPr="00205D54">
        <w:rPr>
          <w:rFonts w:ascii="Palatino Linotype" w:hAnsi="Palatino Linotype"/>
        </w:rPr>
        <w:t xml:space="preserve">VIGÉSIMA </w:t>
      </w:r>
      <w:r w:rsidR="000B62C0" w:rsidRPr="00205D54">
        <w:rPr>
          <w:rFonts w:ascii="Palatino Linotype" w:hAnsi="Palatino Linotype"/>
        </w:rPr>
        <w:t>TERCERA</w:t>
      </w:r>
      <w:r w:rsidRPr="00205D54">
        <w:rPr>
          <w:rFonts w:ascii="Palatino Linotype" w:hAnsi="Palatino Linotype"/>
        </w:rPr>
        <w:t xml:space="preserve"> SESIÓN ORDINARIA CELEBRADA EL </w:t>
      </w:r>
      <w:r w:rsidR="000B62C0" w:rsidRPr="00205D54">
        <w:rPr>
          <w:rFonts w:ascii="Palatino Linotype" w:hAnsi="Palatino Linotype"/>
        </w:rPr>
        <w:t>VEINTIUNO</w:t>
      </w:r>
      <w:r w:rsidR="00156A35" w:rsidRPr="00205D54">
        <w:rPr>
          <w:rFonts w:ascii="Palatino Linotype" w:hAnsi="Palatino Linotype"/>
        </w:rPr>
        <w:t xml:space="preserve"> DE JUNIO DE DOS MIL VEINTITRÉS</w:t>
      </w:r>
      <w:r w:rsidRPr="00205D54">
        <w:rPr>
          <w:rFonts w:ascii="Palatino Linotype" w:hAnsi="Palatino Linotype"/>
        </w:rPr>
        <w:t xml:space="preserve">, ANTE </w:t>
      </w:r>
      <w:r w:rsidR="00F540C0">
        <w:rPr>
          <w:rFonts w:ascii="Palatino Linotype" w:hAnsi="Palatino Linotype"/>
        </w:rPr>
        <w:t>LA COORDINADORA DE PROYECTOS, CATALINA CAMARILLO ROSAS, EN SUPLENCIA D</w:t>
      </w:r>
      <w:r w:rsidRPr="00205D54">
        <w:rPr>
          <w:rFonts w:ascii="Palatino Linotype" w:hAnsi="Palatino Linotype"/>
        </w:rPr>
        <w:t>EL SECRETARIO TÉCNICO DEL PLENO, ALEXIS TAPIA RAMÍREZ</w:t>
      </w:r>
      <w:r w:rsidR="009F74E7" w:rsidRPr="00205D54">
        <w:rPr>
          <w:rFonts w:ascii="Palatino Linotype" w:hAnsi="Palatino Linotype" w:cs="Arial"/>
        </w:rPr>
        <w:t>.</w:t>
      </w:r>
      <w:r w:rsidR="00117E65" w:rsidRPr="00205D54">
        <w:rPr>
          <w:rFonts w:ascii="Palatino Linotype" w:hAnsi="Palatino Linotype" w:cs="Arial"/>
        </w:rPr>
        <w:t>---------------------------------</w:t>
      </w:r>
      <w:r w:rsidR="00AB76DF" w:rsidRPr="00205D54">
        <w:rPr>
          <w:rFonts w:ascii="Palatino Linotype" w:hAnsi="Palatino Linotype" w:cs="Arial"/>
        </w:rPr>
        <w:t>------------------------------</w:t>
      </w:r>
      <w:r w:rsidR="00C812E3" w:rsidRPr="00205D54">
        <w:rPr>
          <w:rFonts w:ascii="Palatino Linotype" w:hAnsi="Palatino Linotype" w:cs="Arial"/>
        </w:rPr>
        <w:t>--------------</w:t>
      </w:r>
      <w:r w:rsidR="000A5A65" w:rsidRPr="00205D54">
        <w:rPr>
          <w:rFonts w:ascii="Palatino Linotype" w:hAnsi="Palatino Linotype" w:cs="Arial"/>
        </w:rPr>
        <w:t>--------</w:t>
      </w:r>
      <w:r w:rsidR="00F540C0">
        <w:rPr>
          <w:rFonts w:ascii="Palatino Linotype" w:hAnsi="Palatino Linotype" w:cs="Arial"/>
        </w:rPr>
        <w:t>------------</w:t>
      </w:r>
      <w:r w:rsidR="00E01D89" w:rsidRPr="00205D54">
        <w:rPr>
          <w:rFonts w:ascii="Palatino Linotype" w:hAnsi="Palatino Linotype" w:cs="Arial"/>
        </w:rPr>
        <w:t>------------------------------------------------------------------------------------------------------------------------------------------------------------------------------------------------------------------------------------------------------------------------------------------------------------------------------------------------------------------------------------------------------------------------------------------------------------------------------------------------------------------------------------------------------------------------------------------------------------------------------------------------------------------------------------------------------------------------------------------------------------------------------------------------------------------------------------------------------------------------------------------------------------------------------------------------------------------------------------------------------------------------------------------------------------------------------------------------------------------------------------------------------------------------------------------------------------------------------------------------------------------------------------------------</w:t>
      </w:r>
      <w:r w:rsidR="00F540C0">
        <w:rPr>
          <w:rFonts w:ascii="Palatino Linotype" w:hAnsi="Palatino Linotype" w:cs="Arial"/>
        </w:rPr>
        <w:t>-------------------------------</w:t>
      </w:r>
      <w:r w:rsidR="00E01D89" w:rsidRPr="00205D54">
        <w:rPr>
          <w:rFonts w:ascii="Palatino Linotype" w:hAnsi="Palatino Linotype" w:cs="Arial"/>
        </w:rPr>
        <w:t>--------------------------------------------------------------------------------------</w:t>
      </w:r>
      <w:r w:rsidR="005D2FBD">
        <w:rPr>
          <w:rFonts w:ascii="Palatino Linotype" w:hAnsi="Palatino Linotype" w:cs="Arial"/>
        </w:rPr>
        <w:t>-------------------------------</w:t>
      </w:r>
    </w:p>
    <w:p w14:paraId="4F9A9958" w14:textId="0885EBF7" w:rsidR="00DD13E2" w:rsidRDefault="008B5C47" w:rsidP="00FE459F">
      <w:pPr>
        <w:spacing w:line="276" w:lineRule="auto"/>
        <w:rPr>
          <w:rFonts w:ascii="Palatino Linotype" w:hAnsi="Palatino Linotype"/>
          <w:sz w:val="14"/>
          <w:szCs w:val="16"/>
        </w:rPr>
      </w:pPr>
      <w:r w:rsidRPr="00205D54">
        <w:rPr>
          <w:rFonts w:ascii="Palatino Linotype" w:hAnsi="Palatino Linotype"/>
          <w:sz w:val="14"/>
          <w:szCs w:val="16"/>
        </w:rPr>
        <w:t>JMV/CCR</w:t>
      </w:r>
      <w:r w:rsidR="00841CCD" w:rsidRPr="00205D54">
        <w:rPr>
          <w:rFonts w:ascii="Palatino Linotype" w:hAnsi="Palatino Linotype"/>
          <w:sz w:val="14"/>
          <w:szCs w:val="16"/>
        </w:rPr>
        <w:t>/</w:t>
      </w:r>
      <w:r w:rsidR="009126FE" w:rsidRPr="00205D54">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BB22AA" w:rsidRDefault="00BB22AA" w:rsidP="00D34057">
      <w:r>
        <w:separator/>
      </w:r>
    </w:p>
  </w:endnote>
  <w:endnote w:type="continuationSeparator" w:id="0">
    <w:p w14:paraId="11EEDEE9" w14:textId="77777777" w:rsidR="00BB22AA" w:rsidRDefault="00BB22AA"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BB22AA" w:rsidRPr="000B69FA" w:rsidRDefault="00BB22AA"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599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599D">
      <w:rPr>
        <w:rFonts w:ascii="Palatino Linotype" w:hAnsi="Palatino Linotype"/>
        <w:bCs/>
        <w:noProof/>
        <w:sz w:val="20"/>
      </w:rPr>
      <w:t>109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BB22AA" w:rsidRPr="008171C2" w:rsidRDefault="00BB22AA"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B1599D">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B1599D">
      <w:rPr>
        <w:rFonts w:ascii="Palatino Linotype" w:hAnsi="Palatino Linotype"/>
        <w:b/>
        <w:bCs/>
        <w:noProof/>
        <w:sz w:val="20"/>
      </w:rPr>
      <w:t>109</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BB22AA" w:rsidRDefault="00BB22AA" w:rsidP="00D34057">
      <w:r>
        <w:separator/>
      </w:r>
    </w:p>
  </w:footnote>
  <w:footnote w:type="continuationSeparator" w:id="0">
    <w:p w14:paraId="599FD2F4" w14:textId="77777777" w:rsidR="00BB22AA" w:rsidRDefault="00BB22AA" w:rsidP="00D34057">
      <w:r>
        <w:continuationSeparator/>
      </w:r>
    </w:p>
  </w:footnote>
  <w:footnote w:id="1">
    <w:p w14:paraId="4A7DCFA5" w14:textId="77777777" w:rsidR="00BB22AA" w:rsidRPr="00EE06B0" w:rsidRDefault="00BB22AA"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BB22AA" w:rsidRPr="00EE06B0" w:rsidRDefault="00BB22AA"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26CEEDC" w14:textId="77777777" w:rsidR="00BB22AA" w:rsidRDefault="00BB22AA" w:rsidP="00B97A0E">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58145818" w14:textId="77777777" w:rsidR="00BB22AA" w:rsidRDefault="00BB22AA" w:rsidP="00B97A0E">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 w:id="4">
    <w:p w14:paraId="1F847965" w14:textId="77777777" w:rsidR="00BB22AA" w:rsidRPr="00AA5EA2" w:rsidRDefault="00BB22AA" w:rsidP="00B97A0E">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5">
    <w:p w14:paraId="3831E804" w14:textId="77777777" w:rsidR="00BB22AA" w:rsidRPr="00AA5EA2" w:rsidRDefault="00BB22AA" w:rsidP="00B97A0E">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6">
    <w:p w14:paraId="6D9EB080" w14:textId="77777777" w:rsidR="00BB22AA" w:rsidRDefault="00BB22AA" w:rsidP="00B97A0E">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w:t>
      </w:r>
      <w:r w:rsidRPr="00A722C6">
        <w:rPr>
          <w:rFonts w:ascii="Palatino Linotype" w:hAnsi="Palatino Linotype"/>
          <w:sz w:val="16"/>
          <w:szCs w:val="16"/>
          <w:lang w:val="es-ES"/>
        </w:rPr>
        <w:t>2</w:t>
      </w:r>
      <w:r>
        <w:rPr>
          <w:rFonts w:ascii="Palatino Linotype" w:hAnsi="Palatino Linotype"/>
          <w:sz w:val="16"/>
          <w:szCs w:val="16"/>
          <w:lang w:val="es-ES"/>
        </w:rPr>
        <w:t>,</w:t>
      </w:r>
      <w:r w:rsidRPr="00A722C6">
        <w:rPr>
          <w:rFonts w:ascii="Palatino Linotype" w:hAnsi="Palatino Linotype"/>
          <w:sz w:val="16"/>
          <w:szCs w:val="16"/>
          <w:lang w:val="es-ES"/>
        </w:rPr>
        <w:t xml:space="preserve"> 006,299. I.1o.A.E.3 K (10a.). Tribunales Colegiados de Circuito. Décima Época. Gaceta del Semanario Judicial de la Federación. Libro 5, Abril de 2014, Pág. 1523.</w:t>
      </w:r>
    </w:p>
  </w:footnote>
  <w:footnote w:id="7">
    <w:p w14:paraId="7BE6108A" w14:textId="77777777" w:rsidR="00BB22AA" w:rsidRDefault="00BB22AA" w:rsidP="00B97A0E">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3"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14:paraId="441569A8" w14:textId="77777777" w:rsidR="00BB22AA" w:rsidRDefault="00BB22AA" w:rsidP="00B97A0E">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9">
    <w:p w14:paraId="04831EB0" w14:textId="77777777" w:rsidR="00BB22AA" w:rsidRDefault="00BB22AA" w:rsidP="00B97A0E">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BB22AA" w:rsidRDefault="00B1599D">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B22AA" w14:paraId="3EBBCCA0" w14:textId="77777777" w:rsidTr="00E31501">
      <w:trPr>
        <w:trHeight w:val="227"/>
      </w:trPr>
      <w:tc>
        <w:tcPr>
          <w:tcW w:w="5529" w:type="dxa"/>
          <w:hideMark/>
        </w:tcPr>
        <w:p w14:paraId="5F4AF24B" w14:textId="77777777" w:rsidR="00BB22AA" w:rsidRDefault="00BB22AA"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5C80DD52" w:rsidR="00BB22AA" w:rsidRDefault="00BB22AA" w:rsidP="00564DB2">
          <w:pPr>
            <w:spacing w:after="120" w:line="256" w:lineRule="auto"/>
            <w:ind w:left="-486" w:right="214" w:firstLine="1585"/>
            <w:jc w:val="right"/>
            <w:rPr>
              <w:rFonts w:ascii="Palatino Linotype" w:hAnsi="Palatino Linotype" w:cs="Arial"/>
              <w:szCs w:val="20"/>
            </w:rPr>
          </w:pPr>
          <w:r w:rsidRPr="00BF35D3">
            <w:rPr>
              <w:rFonts w:ascii="Palatino Linotype" w:hAnsi="Palatino Linotype" w:cs="Arial"/>
              <w:bCs/>
              <w:lang w:eastAsia="es-MX"/>
            </w:rPr>
            <w:t>14575/INFOEM/IP/RR/2022</w:t>
          </w:r>
        </w:p>
      </w:tc>
    </w:tr>
    <w:tr w:rsidR="00BB22AA" w14:paraId="05B82912" w14:textId="77777777" w:rsidTr="00E31501">
      <w:trPr>
        <w:trHeight w:val="242"/>
      </w:trPr>
      <w:tc>
        <w:tcPr>
          <w:tcW w:w="5529" w:type="dxa"/>
          <w:hideMark/>
        </w:tcPr>
        <w:p w14:paraId="45A5E639" w14:textId="77777777" w:rsidR="00BB22AA" w:rsidRDefault="00BB22AA"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10A9326" w:rsidR="00BB22AA" w:rsidRDefault="00BB22AA" w:rsidP="00E31501">
          <w:pPr>
            <w:spacing w:line="256" w:lineRule="auto"/>
            <w:ind w:left="-72" w:right="214" w:firstLine="284"/>
            <w:jc w:val="right"/>
            <w:rPr>
              <w:rFonts w:ascii="Palatino Linotype" w:hAnsi="Palatino Linotype" w:cs="Arial"/>
              <w:szCs w:val="20"/>
            </w:rPr>
          </w:pPr>
          <w:r w:rsidRPr="00BF35D3">
            <w:rPr>
              <w:rFonts w:ascii="Palatino Linotype" w:hAnsi="Palatino Linotype" w:cs="Arial"/>
              <w:szCs w:val="20"/>
            </w:rPr>
            <w:t>Ayuntamiento de Melchor Ocampo</w:t>
          </w:r>
        </w:p>
      </w:tc>
    </w:tr>
    <w:tr w:rsidR="00BB22AA" w14:paraId="4AC99349" w14:textId="77777777" w:rsidTr="00E31501">
      <w:trPr>
        <w:trHeight w:val="342"/>
      </w:trPr>
      <w:tc>
        <w:tcPr>
          <w:tcW w:w="5529" w:type="dxa"/>
          <w:hideMark/>
        </w:tcPr>
        <w:p w14:paraId="050C3A62" w14:textId="2269D921" w:rsidR="00BB22AA" w:rsidRDefault="00BB22AA"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BB22AA" w:rsidRDefault="00BB22AA"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BB22AA" w:rsidRDefault="00BB22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B22AA" w14:paraId="393A0417" w14:textId="77777777" w:rsidTr="00564DB2">
      <w:trPr>
        <w:trHeight w:val="227"/>
      </w:trPr>
      <w:tc>
        <w:tcPr>
          <w:tcW w:w="5529" w:type="dxa"/>
          <w:hideMark/>
        </w:tcPr>
        <w:p w14:paraId="1D809BCF" w14:textId="294A4220" w:rsidR="00BB22AA" w:rsidRDefault="00BB22AA"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0414965" w:rsidR="00BB22AA" w:rsidRPr="00B4142F" w:rsidRDefault="00BB22AA" w:rsidP="004558D1">
          <w:pPr>
            <w:spacing w:after="120" w:line="256" w:lineRule="auto"/>
            <w:ind w:left="-486" w:right="214" w:firstLine="1408"/>
            <w:jc w:val="right"/>
            <w:rPr>
              <w:rFonts w:ascii="Palatino Linotype" w:hAnsi="Palatino Linotype" w:cs="Arial"/>
              <w:szCs w:val="20"/>
            </w:rPr>
          </w:pPr>
          <w:r w:rsidRPr="00BF35D3">
            <w:rPr>
              <w:rFonts w:ascii="Palatino Linotype" w:hAnsi="Palatino Linotype" w:cs="Arial"/>
              <w:bCs/>
              <w:lang w:eastAsia="es-MX"/>
            </w:rPr>
            <w:t>14575/INFOEM/IP/RR/2022</w:t>
          </w:r>
        </w:p>
      </w:tc>
    </w:tr>
    <w:tr w:rsidR="00BB22AA" w14:paraId="3CBA8370" w14:textId="77777777" w:rsidTr="00564DB2">
      <w:trPr>
        <w:trHeight w:val="196"/>
      </w:trPr>
      <w:tc>
        <w:tcPr>
          <w:tcW w:w="5529" w:type="dxa"/>
          <w:hideMark/>
        </w:tcPr>
        <w:p w14:paraId="01BBAC1E" w14:textId="77777777" w:rsidR="00BB22AA" w:rsidRDefault="00BB22AA"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1D4E2A07" w:rsidR="00BB22AA" w:rsidRPr="00B1599D" w:rsidRDefault="00B1599D" w:rsidP="00564DB2">
          <w:pPr>
            <w:spacing w:after="120" w:line="256" w:lineRule="auto"/>
            <w:ind w:left="-486" w:right="214" w:firstLine="567"/>
            <w:jc w:val="right"/>
            <w:rPr>
              <w:rFonts w:ascii="Palatino Linotype" w:hAnsi="Palatino Linotype" w:cs="Arial"/>
              <w:lang w:val="es-419"/>
            </w:rPr>
          </w:pPr>
          <w:r>
            <w:rPr>
              <w:rFonts w:ascii="Palatino Linotype" w:hAnsi="Palatino Linotype" w:cs="Arial"/>
              <w:lang w:val="es-419"/>
            </w:rPr>
            <w:t>XXXXXXXXXXXXXXXXXXXX</w:t>
          </w:r>
        </w:p>
      </w:tc>
    </w:tr>
    <w:tr w:rsidR="00BB22AA" w14:paraId="3016720F" w14:textId="77777777" w:rsidTr="00564DB2">
      <w:trPr>
        <w:trHeight w:val="242"/>
      </w:trPr>
      <w:tc>
        <w:tcPr>
          <w:tcW w:w="5529" w:type="dxa"/>
          <w:hideMark/>
        </w:tcPr>
        <w:p w14:paraId="5A512D3D" w14:textId="77777777" w:rsidR="00BB22AA" w:rsidRDefault="00BB22AA"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004BD4FF" w:rsidR="00BB22AA" w:rsidRDefault="00BB22AA" w:rsidP="008171C2">
          <w:pPr>
            <w:spacing w:line="256" w:lineRule="auto"/>
            <w:ind w:left="-495" w:right="214" w:firstLine="567"/>
            <w:jc w:val="right"/>
            <w:rPr>
              <w:rFonts w:ascii="Palatino Linotype" w:hAnsi="Palatino Linotype" w:cs="Arial"/>
              <w:szCs w:val="20"/>
            </w:rPr>
          </w:pPr>
          <w:r w:rsidRPr="00BF35D3">
            <w:rPr>
              <w:rFonts w:ascii="Palatino Linotype" w:hAnsi="Palatino Linotype" w:cs="Arial"/>
              <w:szCs w:val="20"/>
            </w:rPr>
            <w:t>Ayuntamiento de Melchor Ocampo</w:t>
          </w:r>
        </w:p>
      </w:tc>
    </w:tr>
    <w:tr w:rsidR="00BB22AA" w14:paraId="1DA38D4E" w14:textId="77777777" w:rsidTr="00564DB2">
      <w:trPr>
        <w:trHeight w:val="342"/>
      </w:trPr>
      <w:tc>
        <w:tcPr>
          <w:tcW w:w="5529" w:type="dxa"/>
          <w:hideMark/>
        </w:tcPr>
        <w:p w14:paraId="68227E44" w14:textId="493ED142" w:rsidR="00BB22AA" w:rsidRDefault="00BB22AA"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BB22AA" w:rsidRDefault="00BB22AA"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BB22AA" w:rsidRPr="00FF74F5" w:rsidRDefault="00B1599D">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778"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EB1B68"/>
    <w:multiLevelType w:val="hybridMultilevel"/>
    <w:tmpl w:val="53D462CC"/>
    <w:lvl w:ilvl="0" w:tplc="A510FD9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3E361D4"/>
    <w:multiLevelType w:val="multilevel"/>
    <w:tmpl w:val="BA444164"/>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67CF3D4D"/>
    <w:multiLevelType w:val="hybridMultilevel"/>
    <w:tmpl w:val="ED404E8A"/>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3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7A4FC6"/>
    <w:multiLevelType w:val="hybridMultilevel"/>
    <w:tmpl w:val="BB7E45DC"/>
    <w:lvl w:ilvl="0" w:tplc="5ECC4F9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78441F23"/>
    <w:multiLevelType w:val="hybridMultilevel"/>
    <w:tmpl w:val="0A4ECC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32"/>
  </w:num>
  <w:num w:numId="2">
    <w:abstractNumId w:val="10"/>
  </w:num>
  <w:num w:numId="3">
    <w:abstractNumId w:val="24"/>
  </w:num>
  <w:num w:numId="4">
    <w:abstractNumId w:val="23"/>
  </w:num>
  <w:num w:numId="5">
    <w:abstractNumId w:val="36"/>
  </w:num>
  <w:num w:numId="6">
    <w:abstractNumId w:val="27"/>
  </w:num>
  <w:num w:numId="7">
    <w:abstractNumId w:val="18"/>
  </w:num>
  <w:num w:numId="8">
    <w:abstractNumId w:val="30"/>
  </w:num>
  <w:num w:numId="9">
    <w:abstractNumId w:val="17"/>
  </w:num>
  <w:num w:numId="10">
    <w:abstractNumId w:val="16"/>
  </w:num>
  <w:num w:numId="11">
    <w:abstractNumId w:val="0"/>
  </w:num>
  <w:num w:numId="12">
    <w:abstractNumId w:val="15"/>
  </w:num>
  <w:num w:numId="13">
    <w:abstractNumId w:val="11"/>
  </w:num>
  <w:num w:numId="14">
    <w:abstractNumId w:val="14"/>
  </w:num>
  <w:num w:numId="15">
    <w:abstractNumId w:val="35"/>
  </w:num>
  <w:num w:numId="16">
    <w:abstractNumId w:val="28"/>
  </w:num>
  <w:num w:numId="17">
    <w:abstractNumId w:val="6"/>
  </w:num>
  <w:num w:numId="18">
    <w:abstractNumId w:val="13"/>
  </w:num>
  <w:num w:numId="19">
    <w:abstractNumId w:val="9"/>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1"/>
  </w:num>
  <w:num w:numId="25">
    <w:abstractNumId w:val="3"/>
  </w:num>
  <w:num w:numId="26">
    <w:abstractNumId w:val="34"/>
  </w:num>
  <w:num w:numId="27">
    <w:abstractNumId w:val="26"/>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
  </w:num>
  <w:num w:numId="33">
    <w:abstractNumId w:val="21"/>
  </w:num>
  <w:num w:numId="34">
    <w:abstractNumId w:val="29"/>
  </w:num>
  <w:num w:numId="35">
    <w:abstractNumId w:val="22"/>
  </w:num>
  <w:num w:numId="36">
    <w:abstractNumId w:val="7"/>
  </w:num>
  <w:num w:numId="37">
    <w:abstractNumId w:val="33"/>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201D"/>
    <w:rsid w:val="00013A05"/>
    <w:rsid w:val="00016BB6"/>
    <w:rsid w:val="00017B86"/>
    <w:rsid w:val="00020B6A"/>
    <w:rsid w:val="00026EB1"/>
    <w:rsid w:val="00036F87"/>
    <w:rsid w:val="00040D89"/>
    <w:rsid w:val="00041A17"/>
    <w:rsid w:val="00050780"/>
    <w:rsid w:val="00055AB9"/>
    <w:rsid w:val="00076958"/>
    <w:rsid w:val="00083C71"/>
    <w:rsid w:val="00085686"/>
    <w:rsid w:val="0008580B"/>
    <w:rsid w:val="00090767"/>
    <w:rsid w:val="000A5A65"/>
    <w:rsid w:val="000B1582"/>
    <w:rsid w:val="000B62C0"/>
    <w:rsid w:val="000B68EB"/>
    <w:rsid w:val="000C7DA1"/>
    <w:rsid w:val="000D006F"/>
    <w:rsid w:val="000D4CB2"/>
    <w:rsid w:val="000D6FBA"/>
    <w:rsid w:val="000E269D"/>
    <w:rsid w:val="000E7C06"/>
    <w:rsid w:val="000F43D7"/>
    <w:rsid w:val="000F5CBE"/>
    <w:rsid w:val="000F6CA6"/>
    <w:rsid w:val="00117E65"/>
    <w:rsid w:val="00120096"/>
    <w:rsid w:val="0012374B"/>
    <w:rsid w:val="00123ECE"/>
    <w:rsid w:val="00135F23"/>
    <w:rsid w:val="00140DDF"/>
    <w:rsid w:val="00141116"/>
    <w:rsid w:val="00143708"/>
    <w:rsid w:val="00143843"/>
    <w:rsid w:val="00152971"/>
    <w:rsid w:val="001545AD"/>
    <w:rsid w:val="00154E6B"/>
    <w:rsid w:val="00155F3D"/>
    <w:rsid w:val="00156A35"/>
    <w:rsid w:val="001615BA"/>
    <w:rsid w:val="001679F1"/>
    <w:rsid w:val="001705F4"/>
    <w:rsid w:val="00174621"/>
    <w:rsid w:val="0017790F"/>
    <w:rsid w:val="00181245"/>
    <w:rsid w:val="00185F03"/>
    <w:rsid w:val="00194E28"/>
    <w:rsid w:val="001A4098"/>
    <w:rsid w:val="001A7973"/>
    <w:rsid w:val="001B0A88"/>
    <w:rsid w:val="001B2F5E"/>
    <w:rsid w:val="001B7694"/>
    <w:rsid w:val="001C0E3D"/>
    <w:rsid w:val="001C2774"/>
    <w:rsid w:val="001D123E"/>
    <w:rsid w:val="001D40B1"/>
    <w:rsid w:val="001D6B18"/>
    <w:rsid w:val="001E0E87"/>
    <w:rsid w:val="001E7A89"/>
    <w:rsid w:val="001F5E61"/>
    <w:rsid w:val="00205D54"/>
    <w:rsid w:val="00214EC9"/>
    <w:rsid w:val="00215429"/>
    <w:rsid w:val="00226E72"/>
    <w:rsid w:val="00234D61"/>
    <w:rsid w:val="002379F2"/>
    <w:rsid w:val="00243B13"/>
    <w:rsid w:val="002468A3"/>
    <w:rsid w:val="0025394E"/>
    <w:rsid w:val="0025795D"/>
    <w:rsid w:val="00267078"/>
    <w:rsid w:val="002729F0"/>
    <w:rsid w:val="00272D2A"/>
    <w:rsid w:val="002755A9"/>
    <w:rsid w:val="0028416A"/>
    <w:rsid w:val="00286BF3"/>
    <w:rsid w:val="00293EFD"/>
    <w:rsid w:val="002A6EFB"/>
    <w:rsid w:val="002A7856"/>
    <w:rsid w:val="002B1BB7"/>
    <w:rsid w:val="002B2253"/>
    <w:rsid w:val="002B2B95"/>
    <w:rsid w:val="002C5E6C"/>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2DC7"/>
    <w:rsid w:val="003242C7"/>
    <w:rsid w:val="0033594D"/>
    <w:rsid w:val="00344F6E"/>
    <w:rsid w:val="00346625"/>
    <w:rsid w:val="00354DDE"/>
    <w:rsid w:val="003559E1"/>
    <w:rsid w:val="0035631E"/>
    <w:rsid w:val="00360BBA"/>
    <w:rsid w:val="00362E23"/>
    <w:rsid w:val="003708E1"/>
    <w:rsid w:val="003756A5"/>
    <w:rsid w:val="00382978"/>
    <w:rsid w:val="00386844"/>
    <w:rsid w:val="003A1A28"/>
    <w:rsid w:val="003A35C1"/>
    <w:rsid w:val="003A5AE4"/>
    <w:rsid w:val="003B38F1"/>
    <w:rsid w:val="003B3DD4"/>
    <w:rsid w:val="003B6A9D"/>
    <w:rsid w:val="003C0538"/>
    <w:rsid w:val="003C49D6"/>
    <w:rsid w:val="003C71F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0A1F"/>
    <w:rsid w:val="004558D1"/>
    <w:rsid w:val="00457A19"/>
    <w:rsid w:val="00460121"/>
    <w:rsid w:val="00466D20"/>
    <w:rsid w:val="00467861"/>
    <w:rsid w:val="00473A6A"/>
    <w:rsid w:val="00475335"/>
    <w:rsid w:val="00476B11"/>
    <w:rsid w:val="00477598"/>
    <w:rsid w:val="004805B8"/>
    <w:rsid w:val="00480FEA"/>
    <w:rsid w:val="004838E7"/>
    <w:rsid w:val="00490AAB"/>
    <w:rsid w:val="004A2087"/>
    <w:rsid w:val="004A2EA2"/>
    <w:rsid w:val="004B2123"/>
    <w:rsid w:val="004B3A7C"/>
    <w:rsid w:val="004B6925"/>
    <w:rsid w:val="004B6B78"/>
    <w:rsid w:val="004C191E"/>
    <w:rsid w:val="004C21BD"/>
    <w:rsid w:val="004C708D"/>
    <w:rsid w:val="004D498F"/>
    <w:rsid w:val="004D55BA"/>
    <w:rsid w:val="004E390F"/>
    <w:rsid w:val="004F3954"/>
    <w:rsid w:val="004F4591"/>
    <w:rsid w:val="004F643D"/>
    <w:rsid w:val="004F77EA"/>
    <w:rsid w:val="005035F7"/>
    <w:rsid w:val="00503ADD"/>
    <w:rsid w:val="0050427F"/>
    <w:rsid w:val="005151C4"/>
    <w:rsid w:val="00517C9B"/>
    <w:rsid w:val="005219ED"/>
    <w:rsid w:val="00525C26"/>
    <w:rsid w:val="00526A8B"/>
    <w:rsid w:val="0053007F"/>
    <w:rsid w:val="00531F4B"/>
    <w:rsid w:val="005414FD"/>
    <w:rsid w:val="005437B0"/>
    <w:rsid w:val="00544ADD"/>
    <w:rsid w:val="00550EA9"/>
    <w:rsid w:val="00551EDA"/>
    <w:rsid w:val="005567E7"/>
    <w:rsid w:val="00557B3B"/>
    <w:rsid w:val="005633B2"/>
    <w:rsid w:val="00564DB2"/>
    <w:rsid w:val="005665BE"/>
    <w:rsid w:val="00570073"/>
    <w:rsid w:val="005733EB"/>
    <w:rsid w:val="00573B4F"/>
    <w:rsid w:val="00574BF4"/>
    <w:rsid w:val="00585BF1"/>
    <w:rsid w:val="00594FEE"/>
    <w:rsid w:val="005A14A4"/>
    <w:rsid w:val="005B0651"/>
    <w:rsid w:val="005B08F2"/>
    <w:rsid w:val="005B201D"/>
    <w:rsid w:val="005B5976"/>
    <w:rsid w:val="005B7C1F"/>
    <w:rsid w:val="005C3D98"/>
    <w:rsid w:val="005D2FBD"/>
    <w:rsid w:val="005E161C"/>
    <w:rsid w:val="005E50F1"/>
    <w:rsid w:val="005F4AAF"/>
    <w:rsid w:val="006002BC"/>
    <w:rsid w:val="006004A4"/>
    <w:rsid w:val="00600C87"/>
    <w:rsid w:val="00601482"/>
    <w:rsid w:val="006054E7"/>
    <w:rsid w:val="00613A9D"/>
    <w:rsid w:val="00620A1D"/>
    <w:rsid w:val="00622C8D"/>
    <w:rsid w:val="0062301B"/>
    <w:rsid w:val="00627C77"/>
    <w:rsid w:val="006301EC"/>
    <w:rsid w:val="00630FBE"/>
    <w:rsid w:val="00633AB9"/>
    <w:rsid w:val="00640746"/>
    <w:rsid w:val="00640D30"/>
    <w:rsid w:val="00644912"/>
    <w:rsid w:val="00646183"/>
    <w:rsid w:val="00646421"/>
    <w:rsid w:val="00646635"/>
    <w:rsid w:val="00654C45"/>
    <w:rsid w:val="00656B46"/>
    <w:rsid w:val="00657723"/>
    <w:rsid w:val="00662B52"/>
    <w:rsid w:val="00664C6A"/>
    <w:rsid w:val="00666716"/>
    <w:rsid w:val="00666B5B"/>
    <w:rsid w:val="00674D6A"/>
    <w:rsid w:val="0067790D"/>
    <w:rsid w:val="006802F0"/>
    <w:rsid w:val="00681028"/>
    <w:rsid w:val="00690103"/>
    <w:rsid w:val="00694FB5"/>
    <w:rsid w:val="006A2320"/>
    <w:rsid w:val="006A66EE"/>
    <w:rsid w:val="006C2453"/>
    <w:rsid w:val="006C4C3E"/>
    <w:rsid w:val="006C505C"/>
    <w:rsid w:val="006D566D"/>
    <w:rsid w:val="006F612C"/>
    <w:rsid w:val="007017C7"/>
    <w:rsid w:val="0070231E"/>
    <w:rsid w:val="00703D66"/>
    <w:rsid w:val="00706E31"/>
    <w:rsid w:val="00722BF3"/>
    <w:rsid w:val="00725027"/>
    <w:rsid w:val="007250E5"/>
    <w:rsid w:val="00725339"/>
    <w:rsid w:val="0073045F"/>
    <w:rsid w:val="00730A9F"/>
    <w:rsid w:val="0073583C"/>
    <w:rsid w:val="007358E0"/>
    <w:rsid w:val="00742B13"/>
    <w:rsid w:val="007476C5"/>
    <w:rsid w:val="00751C25"/>
    <w:rsid w:val="0075245B"/>
    <w:rsid w:val="00755A9B"/>
    <w:rsid w:val="007561A0"/>
    <w:rsid w:val="00760FCC"/>
    <w:rsid w:val="0076744D"/>
    <w:rsid w:val="0076759C"/>
    <w:rsid w:val="00775B7B"/>
    <w:rsid w:val="0078004C"/>
    <w:rsid w:val="00783FD2"/>
    <w:rsid w:val="00793527"/>
    <w:rsid w:val="00794545"/>
    <w:rsid w:val="007A3034"/>
    <w:rsid w:val="007B1512"/>
    <w:rsid w:val="007B28AD"/>
    <w:rsid w:val="007C07B0"/>
    <w:rsid w:val="007C4C2E"/>
    <w:rsid w:val="007D0A9E"/>
    <w:rsid w:val="007D7483"/>
    <w:rsid w:val="007E1970"/>
    <w:rsid w:val="007E2178"/>
    <w:rsid w:val="007E5AE7"/>
    <w:rsid w:val="007F2A5E"/>
    <w:rsid w:val="00803FC8"/>
    <w:rsid w:val="008058B1"/>
    <w:rsid w:val="00805DE1"/>
    <w:rsid w:val="00806692"/>
    <w:rsid w:val="008067B5"/>
    <w:rsid w:val="0080743D"/>
    <w:rsid w:val="00812043"/>
    <w:rsid w:val="0081573E"/>
    <w:rsid w:val="00816560"/>
    <w:rsid w:val="008171C2"/>
    <w:rsid w:val="00820DE3"/>
    <w:rsid w:val="00827428"/>
    <w:rsid w:val="00827C8B"/>
    <w:rsid w:val="00833BE6"/>
    <w:rsid w:val="00841CCD"/>
    <w:rsid w:val="0084347C"/>
    <w:rsid w:val="00847043"/>
    <w:rsid w:val="00855E9B"/>
    <w:rsid w:val="00871E5C"/>
    <w:rsid w:val="008740B7"/>
    <w:rsid w:val="008746A2"/>
    <w:rsid w:val="0087697C"/>
    <w:rsid w:val="00877448"/>
    <w:rsid w:val="00881E67"/>
    <w:rsid w:val="008852D8"/>
    <w:rsid w:val="008A38A0"/>
    <w:rsid w:val="008A42CC"/>
    <w:rsid w:val="008B2EF8"/>
    <w:rsid w:val="008B5C47"/>
    <w:rsid w:val="008C0275"/>
    <w:rsid w:val="008C5F81"/>
    <w:rsid w:val="008D6D96"/>
    <w:rsid w:val="008D7CE1"/>
    <w:rsid w:val="008E1FD2"/>
    <w:rsid w:val="008E40A8"/>
    <w:rsid w:val="008E5AAE"/>
    <w:rsid w:val="008E5D5B"/>
    <w:rsid w:val="008F2868"/>
    <w:rsid w:val="008F4C6F"/>
    <w:rsid w:val="00902C13"/>
    <w:rsid w:val="009050DE"/>
    <w:rsid w:val="009126FE"/>
    <w:rsid w:val="00912A21"/>
    <w:rsid w:val="0091562A"/>
    <w:rsid w:val="00916EEF"/>
    <w:rsid w:val="00917CAA"/>
    <w:rsid w:val="009232E7"/>
    <w:rsid w:val="00925243"/>
    <w:rsid w:val="00926051"/>
    <w:rsid w:val="00940A28"/>
    <w:rsid w:val="009440E4"/>
    <w:rsid w:val="00951B8F"/>
    <w:rsid w:val="0095372B"/>
    <w:rsid w:val="00953F01"/>
    <w:rsid w:val="00956171"/>
    <w:rsid w:val="009605DE"/>
    <w:rsid w:val="00970E3E"/>
    <w:rsid w:val="00972636"/>
    <w:rsid w:val="00993420"/>
    <w:rsid w:val="00993A72"/>
    <w:rsid w:val="00994D87"/>
    <w:rsid w:val="00995F88"/>
    <w:rsid w:val="00996492"/>
    <w:rsid w:val="009A00AB"/>
    <w:rsid w:val="009A3EDE"/>
    <w:rsid w:val="009A4EB8"/>
    <w:rsid w:val="009A58C5"/>
    <w:rsid w:val="009A5F05"/>
    <w:rsid w:val="009B26E5"/>
    <w:rsid w:val="009C304A"/>
    <w:rsid w:val="009C3C39"/>
    <w:rsid w:val="009C717B"/>
    <w:rsid w:val="009D1003"/>
    <w:rsid w:val="009D23CE"/>
    <w:rsid w:val="009D5B53"/>
    <w:rsid w:val="009D62BD"/>
    <w:rsid w:val="009D7D7B"/>
    <w:rsid w:val="009E16FA"/>
    <w:rsid w:val="009E6C93"/>
    <w:rsid w:val="009E71C1"/>
    <w:rsid w:val="009F42F3"/>
    <w:rsid w:val="009F46A9"/>
    <w:rsid w:val="009F47DC"/>
    <w:rsid w:val="009F74E7"/>
    <w:rsid w:val="00A01730"/>
    <w:rsid w:val="00A01C97"/>
    <w:rsid w:val="00A06F65"/>
    <w:rsid w:val="00A10127"/>
    <w:rsid w:val="00A14ADF"/>
    <w:rsid w:val="00A1684F"/>
    <w:rsid w:val="00A17455"/>
    <w:rsid w:val="00A17DC9"/>
    <w:rsid w:val="00A3440E"/>
    <w:rsid w:val="00A35B6F"/>
    <w:rsid w:val="00A37185"/>
    <w:rsid w:val="00A41464"/>
    <w:rsid w:val="00A436CD"/>
    <w:rsid w:val="00A45E2B"/>
    <w:rsid w:val="00A47E40"/>
    <w:rsid w:val="00A54243"/>
    <w:rsid w:val="00A56017"/>
    <w:rsid w:val="00A56F06"/>
    <w:rsid w:val="00A573AC"/>
    <w:rsid w:val="00A57715"/>
    <w:rsid w:val="00A618C1"/>
    <w:rsid w:val="00A7407A"/>
    <w:rsid w:val="00A74EA8"/>
    <w:rsid w:val="00A76C35"/>
    <w:rsid w:val="00A8418B"/>
    <w:rsid w:val="00A864B6"/>
    <w:rsid w:val="00A87485"/>
    <w:rsid w:val="00A93170"/>
    <w:rsid w:val="00A96828"/>
    <w:rsid w:val="00AA0796"/>
    <w:rsid w:val="00AA2D91"/>
    <w:rsid w:val="00AA4F99"/>
    <w:rsid w:val="00AB0F1D"/>
    <w:rsid w:val="00AB1B2E"/>
    <w:rsid w:val="00AB2C4C"/>
    <w:rsid w:val="00AB76DF"/>
    <w:rsid w:val="00AC1823"/>
    <w:rsid w:val="00AC2296"/>
    <w:rsid w:val="00AC34B8"/>
    <w:rsid w:val="00AC3F77"/>
    <w:rsid w:val="00AC4340"/>
    <w:rsid w:val="00AD09CF"/>
    <w:rsid w:val="00AD4D8F"/>
    <w:rsid w:val="00AF1B80"/>
    <w:rsid w:val="00B0487B"/>
    <w:rsid w:val="00B12105"/>
    <w:rsid w:val="00B1599D"/>
    <w:rsid w:val="00B21190"/>
    <w:rsid w:val="00B235E2"/>
    <w:rsid w:val="00B275B1"/>
    <w:rsid w:val="00B32668"/>
    <w:rsid w:val="00B35972"/>
    <w:rsid w:val="00B42E2D"/>
    <w:rsid w:val="00B453B2"/>
    <w:rsid w:val="00B45C61"/>
    <w:rsid w:val="00B468C8"/>
    <w:rsid w:val="00B506F8"/>
    <w:rsid w:val="00B53702"/>
    <w:rsid w:val="00B53AD1"/>
    <w:rsid w:val="00B55546"/>
    <w:rsid w:val="00B5732B"/>
    <w:rsid w:val="00B57B32"/>
    <w:rsid w:val="00B61E37"/>
    <w:rsid w:val="00B66344"/>
    <w:rsid w:val="00B72016"/>
    <w:rsid w:val="00B727AB"/>
    <w:rsid w:val="00B75B02"/>
    <w:rsid w:val="00B9730E"/>
    <w:rsid w:val="00B97A0E"/>
    <w:rsid w:val="00BA06F7"/>
    <w:rsid w:val="00BB0BEB"/>
    <w:rsid w:val="00BB22AA"/>
    <w:rsid w:val="00BB4154"/>
    <w:rsid w:val="00BB7570"/>
    <w:rsid w:val="00BB796F"/>
    <w:rsid w:val="00BC73E3"/>
    <w:rsid w:val="00BD28E3"/>
    <w:rsid w:val="00BD6588"/>
    <w:rsid w:val="00BE3B14"/>
    <w:rsid w:val="00BF35D3"/>
    <w:rsid w:val="00BF390A"/>
    <w:rsid w:val="00BF7C16"/>
    <w:rsid w:val="00C06C9A"/>
    <w:rsid w:val="00C07D77"/>
    <w:rsid w:val="00C105D0"/>
    <w:rsid w:val="00C156B4"/>
    <w:rsid w:val="00C20508"/>
    <w:rsid w:val="00C31842"/>
    <w:rsid w:val="00C34327"/>
    <w:rsid w:val="00C42C80"/>
    <w:rsid w:val="00C44875"/>
    <w:rsid w:val="00C531E1"/>
    <w:rsid w:val="00C57CB5"/>
    <w:rsid w:val="00C61705"/>
    <w:rsid w:val="00C6304A"/>
    <w:rsid w:val="00C6788F"/>
    <w:rsid w:val="00C72426"/>
    <w:rsid w:val="00C77741"/>
    <w:rsid w:val="00C812E3"/>
    <w:rsid w:val="00C81700"/>
    <w:rsid w:val="00C82261"/>
    <w:rsid w:val="00C848BA"/>
    <w:rsid w:val="00C90E54"/>
    <w:rsid w:val="00C92FAC"/>
    <w:rsid w:val="00C93295"/>
    <w:rsid w:val="00C94B65"/>
    <w:rsid w:val="00CA261F"/>
    <w:rsid w:val="00CA2B5E"/>
    <w:rsid w:val="00CA6FC9"/>
    <w:rsid w:val="00CA7799"/>
    <w:rsid w:val="00CB09F1"/>
    <w:rsid w:val="00CB1908"/>
    <w:rsid w:val="00CB7DC4"/>
    <w:rsid w:val="00CC416B"/>
    <w:rsid w:val="00CC5DBE"/>
    <w:rsid w:val="00CC6F3C"/>
    <w:rsid w:val="00CD0423"/>
    <w:rsid w:val="00CD3F4C"/>
    <w:rsid w:val="00CD51C8"/>
    <w:rsid w:val="00CE02B6"/>
    <w:rsid w:val="00CE4919"/>
    <w:rsid w:val="00CE7764"/>
    <w:rsid w:val="00CF70A0"/>
    <w:rsid w:val="00D0788F"/>
    <w:rsid w:val="00D10308"/>
    <w:rsid w:val="00D106BD"/>
    <w:rsid w:val="00D20C1D"/>
    <w:rsid w:val="00D20F45"/>
    <w:rsid w:val="00D25134"/>
    <w:rsid w:val="00D27E5B"/>
    <w:rsid w:val="00D33965"/>
    <w:rsid w:val="00D34057"/>
    <w:rsid w:val="00D36682"/>
    <w:rsid w:val="00D536F1"/>
    <w:rsid w:val="00D53DDC"/>
    <w:rsid w:val="00D623CE"/>
    <w:rsid w:val="00D64AF1"/>
    <w:rsid w:val="00D67A0D"/>
    <w:rsid w:val="00D67BEC"/>
    <w:rsid w:val="00D712E3"/>
    <w:rsid w:val="00D74B7C"/>
    <w:rsid w:val="00D800F2"/>
    <w:rsid w:val="00D8533A"/>
    <w:rsid w:val="00D87173"/>
    <w:rsid w:val="00D93767"/>
    <w:rsid w:val="00D95458"/>
    <w:rsid w:val="00D96EF8"/>
    <w:rsid w:val="00DA323F"/>
    <w:rsid w:val="00DA43AD"/>
    <w:rsid w:val="00DB1E36"/>
    <w:rsid w:val="00DB63BE"/>
    <w:rsid w:val="00DD13E2"/>
    <w:rsid w:val="00DD6010"/>
    <w:rsid w:val="00DD7C88"/>
    <w:rsid w:val="00DE1B9F"/>
    <w:rsid w:val="00DE2F9E"/>
    <w:rsid w:val="00DF116B"/>
    <w:rsid w:val="00DF7546"/>
    <w:rsid w:val="00E017CE"/>
    <w:rsid w:val="00E01D89"/>
    <w:rsid w:val="00E024BE"/>
    <w:rsid w:val="00E02FE0"/>
    <w:rsid w:val="00E127E6"/>
    <w:rsid w:val="00E131A8"/>
    <w:rsid w:val="00E1740E"/>
    <w:rsid w:val="00E213F7"/>
    <w:rsid w:val="00E21800"/>
    <w:rsid w:val="00E2616D"/>
    <w:rsid w:val="00E26437"/>
    <w:rsid w:val="00E27B09"/>
    <w:rsid w:val="00E31501"/>
    <w:rsid w:val="00E3262B"/>
    <w:rsid w:val="00E36016"/>
    <w:rsid w:val="00E41748"/>
    <w:rsid w:val="00E43997"/>
    <w:rsid w:val="00E44452"/>
    <w:rsid w:val="00E45777"/>
    <w:rsid w:val="00E53540"/>
    <w:rsid w:val="00E53C06"/>
    <w:rsid w:val="00E55ED3"/>
    <w:rsid w:val="00E66B0E"/>
    <w:rsid w:val="00E746BE"/>
    <w:rsid w:val="00E82F11"/>
    <w:rsid w:val="00E83EAD"/>
    <w:rsid w:val="00E91313"/>
    <w:rsid w:val="00E91EE4"/>
    <w:rsid w:val="00E9595C"/>
    <w:rsid w:val="00EA3EE4"/>
    <w:rsid w:val="00EA53C7"/>
    <w:rsid w:val="00EB5A3A"/>
    <w:rsid w:val="00EC61B4"/>
    <w:rsid w:val="00ED224E"/>
    <w:rsid w:val="00ED27AB"/>
    <w:rsid w:val="00ED33BB"/>
    <w:rsid w:val="00ED5CA3"/>
    <w:rsid w:val="00ED660D"/>
    <w:rsid w:val="00ED6C96"/>
    <w:rsid w:val="00F06299"/>
    <w:rsid w:val="00F0689B"/>
    <w:rsid w:val="00F11AD3"/>
    <w:rsid w:val="00F13387"/>
    <w:rsid w:val="00F16EF8"/>
    <w:rsid w:val="00F21527"/>
    <w:rsid w:val="00F3632E"/>
    <w:rsid w:val="00F409EE"/>
    <w:rsid w:val="00F457C8"/>
    <w:rsid w:val="00F46230"/>
    <w:rsid w:val="00F50059"/>
    <w:rsid w:val="00F540C0"/>
    <w:rsid w:val="00F57746"/>
    <w:rsid w:val="00F6223A"/>
    <w:rsid w:val="00F735E8"/>
    <w:rsid w:val="00F76922"/>
    <w:rsid w:val="00F90B46"/>
    <w:rsid w:val="00F912B7"/>
    <w:rsid w:val="00F91528"/>
    <w:rsid w:val="00F96E94"/>
    <w:rsid w:val="00FA4896"/>
    <w:rsid w:val="00FA751D"/>
    <w:rsid w:val="00FB3270"/>
    <w:rsid w:val="00FB3FE2"/>
    <w:rsid w:val="00FC28CC"/>
    <w:rsid w:val="00FC3BBC"/>
    <w:rsid w:val="00FD1200"/>
    <w:rsid w:val="00FE23C7"/>
    <w:rsid w:val="00FE343A"/>
    <w:rsid w:val="00FE3E7D"/>
    <w:rsid w:val="00FE459F"/>
    <w:rsid w:val="00FE5B53"/>
    <w:rsid w:val="00FF14FE"/>
    <w:rsid w:val="00FF232A"/>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2A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0B68EB"/>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9014968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435910772">
      <w:bodyDiv w:val="1"/>
      <w:marLeft w:val="0"/>
      <w:marRight w:val="0"/>
      <w:marTop w:val="0"/>
      <w:marBottom w:val="0"/>
      <w:divBdr>
        <w:top w:val="none" w:sz="0" w:space="0" w:color="auto"/>
        <w:left w:val="none" w:sz="0" w:space="0" w:color="auto"/>
        <w:bottom w:val="none" w:sz="0" w:space="0" w:color="auto"/>
        <w:right w:val="none" w:sz="0" w:space="0" w:color="auto"/>
      </w:divBdr>
    </w:div>
    <w:div w:id="54926488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015112202">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592813418">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b.mx/comisiones/anticorrupcion/docs/transparencia/Iniciativa_LGTAIP.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C02C-19C1-4290-A43B-AF6AC9AC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109</Pages>
  <Words>27466</Words>
  <Characters>151064</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83</cp:revision>
  <cp:lastPrinted>2018-04-05T14:31:00Z</cp:lastPrinted>
  <dcterms:created xsi:type="dcterms:W3CDTF">2023-05-24T18:52:00Z</dcterms:created>
  <dcterms:modified xsi:type="dcterms:W3CDTF">2023-06-30T21:32:00Z</dcterms:modified>
</cp:coreProperties>
</file>