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4F6C3" w14:textId="77777777" w:rsidR="006A13F8" w:rsidRDefault="00C01A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uno de noviembre de dos mil veintitrés. </w:t>
      </w:r>
    </w:p>
    <w:p w14:paraId="627B4751" w14:textId="77777777" w:rsidR="006A13F8" w:rsidRDefault="006A13F8">
      <w:pPr>
        <w:spacing w:line="360" w:lineRule="auto"/>
        <w:jc w:val="both"/>
        <w:rPr>
          <w:rFonts w:ascii="Palatino Linotype" w:eastAsia="Palatino Linotype" w:hAnsi="Palatino Linotype" w:cs="Palatino Linotype"/>
          <w:color w:val="FF0000"/>
        </w:rPr>
      </w:pPr>
    </w:p>
    <w:p w14:paraId="2E6BDC46" w14:textId="77777777" w:rsidR="006A13F8" w:rsidRDefault="00C01A9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00734/INFOEM/IP/RR/2023</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una persona usuaria del Sistema de Acceso a la Información Mexiquense</w:t>
      </w:r>
      <w:r>
        <w:rPr>
          <w:rFonts w:ascii="Palatino Linotype" w:eastAsia="Palatino Linotype" w:hAnsi="Palatino Linotype" w:cs="Palatino Linotype"/>
        </w:rPr>
        <w:t>, en lo sucesivo se le denominará la parte</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en contra de la respuesta a su solicitud de información con número de folio</w:t>
      </w:r>
      <w:r>
        <w:rPr>
          <w:rFonts w:ascii="Palatino Linotype" w:eastAsia="Palatino Linotype" w:hAnsi="Palatino Linotype" w:cs="Palatino Linotype"/>
          <w:b/>
        </w:rPr>
        <w:t xml:space="preserve"> 00053/OASCUATIZC/IP/2023</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 xml:space="preserve">Organismo Público Descentralizado Municipal para la Prestación de Los Servicios de Agua Potable Alcantarillado y Saneamiento de Cuautitlán Izcalli denominado OPERAGUA, O.P.D.M.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se procede a dictar la presente resolución, con base en los siguientes:</w:t>
      </w:r>
    </w:p>
    <w:p w14:paraId="7AEE27D7" w14:textId="77777777" w:rsidR="006A13F8" w:rsidRDefault="006A13F8">
      <w:pPr>
        <w:spacing w:line="360" w:lineRule="auto"/>
        <w:jc w:val="both"/>
        <w:rPr>
          <w:rFonts w:ascii="Palatino Linotype" w:eastAsia="Palatino Linotype" w:hAnsi="Palatino Linotype" w:cs="Palatino Linotype"/>
        </w:rPr>
      </w:pPr>
    </w:p>
    <w:p w14:paraId="1D7B6F13" w14:textId="77777777" w:rsidR="006A13F8" w:rsidRDefault="00C01A9C">
      <w:pPr>
        <w:numPr>
          <w:ilvl w:val="0"/>
          <w:numId w:val="6"/>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14:paraId="2360EB12" w14:textId="77777777" w:rsidR="006A13F8" w:rsidRDefault="006A13F8">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5826C9BC" w14:textId="77777777" w:rsidR="006A13F8" w:rsidRDefault="00C01A9C">
      <w:pPr>
        <w:numPr>
          <w:ilvl w:val="1"/>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0" w:name="_heading=h.1fob9te" w:colFirst="0" w:colLast="0"/>
      <w:bookmarkEnd w:id="0"/>
      <w:r>
        <w:rPr>
          <w:rFonts w:ascii="Palatino Linotype" w:eastAsia="Palatino Linotype" w:hAnsi="Palatino Linotype" w:cs="Palatino Linotype"/>
          <w:b/>
          <w:color w:val="000000"/>
        </w:rPr>
        <w:t xml:space="preserve">Solicitud de acceso a la información. </w:t>
      </w:r>
      <w:r>
        <w:rPr>
          <w:rFonts w:ascii="Palatino Linotype" w:eastAsia="Palatino Linotype" w:hAnsi="Palatino Linotype" w:cs="Palatino Linotype"/>
          <w:color w:val="000000"/>
        </w:rPr>
        <w:t xml:space="preserve">Con fecha </w:t>
      </w:r>
      <w:r>
        <w:rPr>
          <w:rFonts w:ascii="Palatino Linotype" w:eastAsia="Palatino Linotype" w:hAnsi="Palatino Linotype" w:cs="Palatino Linotype"/>
          <w:b/>
          <w:color w:val="000000"/>
        </w:rPr>
        <w:t>nueve de enero de dos mil veintitrés</w:t>
      </w:r>
      <w:r>
        <w:rPr>
          <w:rFonts w:ascii="Palatino Linotype" w:eastAsia="Palatino Linotype" w:hAnsi="Palatino Linotype" w:cs="Palatino Linotype"/>
          <w:color w:val="000000"/>
        </w:rPr>
        <w:t xml:space="preserve">, la parte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formuló solicitud de acceso a información </w:t>
      </w:r>
      <w:r>
        <w:rPr>
          <w:rFonts w:ascii="Palatino Linotype" w:eastAsia="Palatino Linotype" w:hAnsi="Palatino Linotype" w:cs="Palatino Linotype"/>
          <w:color w:val="000000"/>
        </w:rPr>
        <w:lastRenderedPageBreak/>
        <w:t xml:space="preserve">pública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 través del Sistema de Acceso a la Información Mexiquense, en adelante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requiriéndole lo siguiente:</w:t>
      </w:r>
    </w:p>
    <w:p w14:paraId="631613FA" w14:textId="77777777" w:rsidR="006A13F8" w:rsidRDefault="006A13F8">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61094020"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los estados financieros y reportes del área de contabilidad y finanzas generados por mes, bimestre, trimestre, semestre y anual del año 2022.”</w:t>
      </w:r>
    </w:p>
    <w:p w14:paraId="3AEDF174" w14:textId="77777777" w:rsidR="006A13F8" w:rsidRDefault="006A13F8">
      <w:pPr>
        <w:spacing w:line="360" w:lineRule="auto"/>
        <w:ind w:left="709" w:right="900"/>
        <w:jc w:val="both"/>
        <w:rPr>
          <w:rFonts w:ascii="Palatino Linotype" w:eastAsia="Palatino Linotype" w:hAnsi="Palatino Linotype" w:cs="Palatino Linotype"/>
          <w:b/>
          <w:i/>
        </w:rPr>
      </w:pPr>
    </w:p>
    <w:p w14:paraId="5554C336" w14:textId="77777777" w:rsidR="006A13F8" w:rsidRDefault="00C01A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Sistema de Acceso a la Información Mexiquense.  </w:t>
      </w:r>
    </w:p>
    <w:p w14:paraId="2FD1C0D1" w14:textId="77777777" w:rsidR="006A13F8" w:rsidRDefault="006A13F8">
      <w:pPr>
        <w:spacing w:line="360" w:lineRule="auto"/>
        <w:jc w:val="both"/>
        <w:rPr>
          <w:rFonts w:ascii="Palatino Linotype" w:eastAsia="Palatino Linotype" w:hAnsi="Palatino Linotype" w:cs="Palatino Linotype"/>
        </w:rPr>
      </w:pPr>
    </w:p>
    <w:p w14:paraId="1CDECF5F" w14:textId="77777777" w:rsidR="006A13F8" w:rsidRDefault="00C01A9C">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Respuesta. </w:t>
      </w:r>
      <w:r>
        <w:rPr>
          <w:rFonts w:ascii="Palatino Linotype" w:eastAsia="Palatino Linotype" w:hAnsi="Palatino Linotype" w:cs="Palatino Linotype"/>
          <w:color w:val="000000"/>
        </w:rPr>
        <w:t xml:space="preserve">Con fecha </w:t>
      </w:r>
      <w:r>
        <w:rPr>
          <w:rFonts w:ascii="Palatino Linotype" w:eastAsia="Palatino Linotype" w:hAnsi="Palatino Linotype" w:cs="Palatino Linotype"/>
          <w:b/>
          <w:color w:val="000000"/>
        </w:rPr>
        <w:t>treinta de enero de dos mil veintitrés</w:t>
      </w:r>
      <w:r>
        <w:rPr>
          <w:rFonts w:ascii="Palatino Linotype" w:eastAsia="Palatino Linotype" w:hAnsi="Palatino Linotype" w:cs="Palatino Linotype"/>
          <w:color w:val="000000"/>
        </w:rPr>
        <w:t xml:space="preserv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envió su respuesta a la solicitud de acceso a la información a través del SAIMEX, la cual versa como sigue: </w:t>
      </w:r>
    </w:p>
    <w:p w14:paraId="2AC620E4" w14:textId="77777777" w:rsidR="006A13F8" w:rsidRDefault="006A13F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DE89935" w14:textId="77777777" w:rsidR="006A13F8" w:rsidRDefault="00C01A9C">
      <w:pPr>
        <w:pBdr>
          <w:top w:val="nil"/>
          <w:left w:val="nil"/>
          <w:bottom w:val="nil"/>
          <w:right w:val="nil"/>
          <w:between w:val="nil"/>
        </w:pBdr>
        <w:spacing w:line="360" w:lineRule="auto"/>
        <w:ind w:left="720" w:right="49"/>
        <w:jc w:val="both"/>
        <w:rPr>
          <w:rFonts w:ascii="Palatino Linotype" w:eastAsia="Palatino Linotype" w:hAnsi="Palatino Linotype" w:cs="Palatino Linotype"/>
          <w:i/>
          <w:sz w:val="22"/>
          <w:szCs w:val="22"/>
        </w:rPr>
      </w:pPr>
      <w:bookmarkStart w:id="1" w:name="_heading=h.3znysh7" w:colFirst="0" w:colLast="0"/>
      <w:bookmarkEnd w:id="1"/>
      <w:r>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4A3995" w14:textId="77777777" w:rsidR="006A13F8" w:rsidRDefault="00C01A9C">
      <w:pPr>
        <w:pBdr>
          <w:top w:val="nil"/>
          <w:left w:val="nil"/>
          <w:bottom w:val="nil"/>
          <w:right w:val="nil"/>
          <w:between w:val="nil"/>
        </w:pBdr>
        <w:spacing w:line="360" w:lineRule="auto"/>
        <w:ind w:left="720" w:right="4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relación a la solicitud de información presentada, y con fundamento a lo señalado en los artículos 1,2,3 fracción XLIV, 4,12,23 fracción IV y 53 fracción II, IV, V, VI, 163 y demás relativos y aplicables a la Ley de Transparencia y Acceso a la Información Pública del Estado de México y Municipios, se adjunta en formato </w:t>
      </w:r>
      <w:proofErr w:type="spellStart"/>
      <w:r>
        <w:rPr>
          <w:rFonts w:ascii="Palatino Linotype" w:eastAsia="Palatino Linotype" w:hAnsi="Palatino Linotype" w:cs="Palatino Linotype"/>
          <w:i/>
          <w:sz w:val="22"/>
          <w:szCs w:val="22"/>
        </w:rPr>
        <w:t>pdf</w:t>
      </w:r>
      <w:proofErr w:type="spellEnd"/>
      <w:r>
        <w:rPr>
          <w:rFonts w:ascii="Palatino Linotype" w:eastAsia="Palatino Linotype" w:hAnsi="Palatino Linotype" w:cs="Palatino Linotype"/>
          <w:i/>
          <w:sz w:val="22"/>
          <w:szCs w:val="22"/>
        </w:rPr>
        <w:t xml:space="preserve"> la respuesta emitida a su requerimiento </w:t>
      </w:r>
      <w:r>
        <w:rPr>
          <w:rFonts w:ascii="Palatino Linotype" w:eastAsia="Palatino Linotype" w:hAnsi="Palatino Linotype" w:cs="Palatino Linotype"/>
          <w:i/>
          <w:sz w:val="22"/>
          <w:szCs w:val="22"/>
        </w:rPr>
        <w:lastRenderedPageBreak/>
        <w:t>de información por el área administrativa responsable de Operagua Cuautitlán Izcalli O.P.D.M.</w:t>
      </w:r>
    </w:p>
    <w:p w14:paraId="4D8FCCDD" w14:textId="77777777" w:rsidR="006A13F8" w:rsidRDefault="006A13F8">
      <w:pPr>
        <w:pBdr>
          <w:top w:val="nil"/>
          <w:left w:val="nil"/>
          <w:bottom w:val="nil"/>
          <w:right w:val="nil"/>
          <w:between w:val="nil"/>
        </w:pBdr>
        <w:spacing w:line="360" w:lineRule="auto"/>
        <w:ind w:left="720" w:right="49"/>
        <w:jc w:val="both"/>
        <w:rPr>
          <w:rFonts w:ascii="Palatino Linotype" w:eastAsia="Palatino Linotype" w:hAnsi="Palatino Linotype" w:cs="Palatino Linotype"/>
          <w:b/>
          <w:color w:val="000000"/>
          <w:sz w:val="22"/>
          <w:szCs w:val="22"/>
        </w:rPr>
      </w:pPr>
    </w:p>
    <w:p w14:paraId="20B31BEB" w14:textId="77777777" w:rsidR="006A13F8" w:rsidRDefault="00C01A9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Asimismo, adjuntó los archivos que se describen a continuación:</w:t>
      </w:r>
    </w:p>
    <w:p w14:paraId="1242D3DA" w14:textId="77777777" w:rsidR="006A13F8" w:rsidRDefault="006A13F8">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14:paraId="28C5FEA1" w14:textId="77777777" w:rsidR="006A13F8" w:rsidRDefault="00C01A9C">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 de fecha trece de enero de dos mil veintitrés, signado por la Subdirectora de Finanzas, mediante el cual informa que la información solicitada se encuentra publicada en la Plataforma de Información de Oficio Mexiquense hasta el Tercer Trimestre del 2022, esto en cumplimiento al calendario establecido por el Órgano Superior de Fiscalización del Estado de México y una vez que se cierre el Ejercicio Fiscal 2022 se publicará la información correspondiente al Cuarto Trimestre 2022 en la siguiente liga: </w:t>
      </w:r>
    </w:p>
    <w:p w14:paraId="4EC63550" w14:textId="77777777" w:rsidR="006A13F8" w:rsidRDefault="005160D8">
      <w:pPr>
        <w:pBdr>
          <w:top w:val="nil"/>
          <w:left w:val="nil"/>
          <w:bottom w:val="nil"/>
          <w:right w:val="nil"/>
          <w:between w:val="nil"/>
        </w:pBdr>
        <w:spacing w:line="360" w:lineRule="auto"/>
        <w:ind w:left="720" w:right="49"/>
        <w:jc w:val="both"/>
        <w:rPr>
          <w:rFonts w:ascii="Palatino Linotype" w:eastAsia="Palatino Linotype" w:hAnsi="Palatino Linotype" w:cs="Palatino Linotype"/>
          <w:color w:val="000000"/>
          <w:sz w:val="22"/>
          <w:szCs w:val="22"/>
        </w:rPr>
      </w:pPr>
      <w:hyperlink r:id="rId8">
        <w:r w:rsidR="00C01A9C">
          <w:rPr>
            <w:rFonts w:ascii="Palatino Linotype" w:eastAsia="Palatino Linotype" w:hAnsi="Palatino Linotype" w:cs="Palatino Linotype"/>
            <w:color w:val="0563C1"/>
            <w:sz w:val="22"/>
            <w:szCs w:val="22"/>
            <w:u w:val="single"/>
          </w:rPr>
          <w:t>https://ipomex.org.mx/ipo3/lgt/indice/OASCUATLANIZCALLI.web</w:t>
        </w:r>
      </w:hyperlink>
      <w:r w:rsidR="00C01A9C">
        <w:rPr>
          <w:rFonts w:ascii="Palatino Linotype" w:eastAsia="Palatino Linotype" w:hAnsi="Palatino Linotype" w:cs="Palatino Linotype"/>
          <w:color w:val="000000"/>
          <w:sz w:val="22"/>
          <w:szCs w:val="22"/>
        </w:rPr>
        <w:t xml:space="preserve"> </w:t>
      </w:r>
    </w:p>
    <w:p w14:paraId="24F81B33" w14:textId="77777777" w:rsidR="006A13F8" w:rsidRDefault="006A13F8">
      <w:pPr>
        <w:ind w:left="567" w:right="616"/>
        <w:rPr>
          <w:rFonts w:ascii="Palatino Linotype" w:eastAsia="Palatino Linotype" w:hAnsi="Palatino Linotype" w:cs="Palatino Linotype"/>
          <w:i/>
          <w:color w:val="000000"/>
        </w:rPr>
      </w:pPr>
    </w:p>
    <w:p w14:paraId="5D3844E6" w14:textId="77777777" w:rsidR="006A13F8" w:rsidRDefault="00C01A9C">
      <w:pPr>
        <w:numPr>
          <w:ilvl w:val="0"/>
          <w:numId w:val="5"/>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Interposición del recurso de revisión. </w:t>
      </w:r>
      <w:r>
        <w:rPr>
          <w:rFonts w:ascii="Palatino Linotype" w:eastAsia="Palatino Linotype" w:hAnsi="Palatino Linotype" w:cs="Palatino Linotype"/>
          <w:color w:val="000000"/>
        </w:rPr>
        <w:t xml:space="preserve">En fecha </w:t>
      </w:r>
      <w:r>
        <w:rPr>
          <w:rFonts w:ascii="Palatino Linotype" w:eastAsia="Palatino Linotype" w:hAnsi="Palatino Linotype" w:cs="Palatino Linotype"/>
          <w:b/>
          <w:color w:val="000000"/>
        </w:rPr>
        <w:t>trece de febrero de dos mil veintitrés</w:t>
      </w:r>
      <w:r>
        <w:rPr>
          <w:rFonts w:ascii="Palatino Linotype" w:eastAsia="Palatino Linotype" w:hAnsi="Palatino Linotype" w:cs="Palatino Linotype"/>
          <w:color w:val="000000"/>
        </w:rPr>
        <w:t xml:space="preserve">, la parte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interpuso medio de impugnación en el que expuso los motivos de inconformidad siguientes: </w:t>
      </w:r>
    </w:p>
    <w:p w14:paraId="52B80F6F" w14:textId="77777777" w:rsidR="006A13F8" w:rsidRDefault="006A13F8">
      <w:pPr>
        <w:spacing w:line="360" w:lineRule="auto"/>
        <w:ind w:right="49"/>
        <w:jc w:val="both"/>
        <w:rPr>
          <w:rFonts w:ascii="Palatino Linotype" w:eastAsia="Palatino Linotype" w:hAnsi="Palatino Linotype" w:cs="Palatino Linotype"/>
        </w:rPr>
      </w:pPr>
    </w:p>
    <w:p w14:paraId="7A34F408" w14:textId="77777777" w:rsidR="006A13F8" w:rsidRDefault="00C01A9C">
      <w:pPr>
        <w:spacing w:line="276" w:lineRule="auto"/>
        <w:ind w:left="567"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00000"/>
          <w:sz w:val="22"/>
          <w:szCs w:val="22"/>
        </w:rPr>
        <w:t xml:space="preserve">Acto impugnado. </w:t>
      </w:r>
      <w:r>
        <w:rPr>
          <w:rFonts w:ascii="Palatino Linotype" w:eastAsia="Palatino Linotype" w:hAnsi="Palatino Linotype" w:cs="Palatino Linotype"/>
          <w:i/>
          <w:color w:val="000000"/>
          <w:sz w:val="22"/>
          <w:szCs w:val="22"/>
        </w:rPr>
        <w:t xml:space="preserve">“se remite a la </w:t>
      </w:r>
      <w:proofErr w:type="spellStart"/>
      <w:r>
        <w:rPr>
          <w:rFonts w:ascii="Palatino Linotype" w:eastAsia="Palatino Linotype" w:hAnsi="Palatino Linotype" w:cs="Palatino Linotype"/>
          <w:i/>
          <w:color w:val="000000"/>
          <w:sz w:val="22"/>
          <w:szCs w:val="22"/>
        </w:rPr>
        <w:t>pagina</w:t>
      </w:r>
      <w:proofErr w:type="spellEnd"/>
      <w:r>
        <w:rPr>
          <w:rFonts w:ascii="Palatino Linotype" w:eastAsia="Palatino Linotype" w:hAnsi="Palatino Linotype" w:cs="Palatino Linotype"/>
          <w:i/>
          <w:color w:val="000000"/>
          <w:sz w:val="22"/>
          <w:szCs w:val="22"/>
        </w:rPr>
        <w:t xml:space="preserve"> web de </w:t>
      </w:r>
      <w:proofErr w:type="spellStart"/>
      <w:r>
        <w:rPr>
          <w:rFonts w:ascii="Palatino Linotype" w:eastAsia="Palatino Linotype" w:hAnsi="Palatino Linotype" w:cs="Palatino Linotype"/>
          <w:i/>
          <w:color w:val="000000"/>
          <w:sz w:val="22"/>
          <w:szCs w:val="22"/>
        </w:rPr>
        <w:t>ipomex</w:t>
      </w:r>
      <w:proofErr w:type="spellEnd"/>
      <w:r>
        <w:rPr>
          <w:rFonts w:ascii="Palatino Linotype" w:eastAsia="Palatino Linotype" w:hAnsi="Palatino Linotype" w:cs="Palatino Linotype"/>
          <w:i/>
          <w:color w:val="000000"/>
          <w:sz w:val="22"/>
          <w:szCs w:val="22"/>
        </w:rPr>
        <w:t xml:space="preserve">, pero no especifica claramente en que fracción del </w:t>
      </w:r>
      <w:proofErr w:type="spellStart"/>
      <w:r>
        <w:rPr>
          <w:rFonts w:ascii="Palatino Linotype" w:eastAsia="Palatino Linotype" w:hAnsi="Palatino Linotype" w:cs="Palatino Linotype"/>
          <w:i/>
          <w:color w:val="000000"/>
          <w:sz w:val="22"/>
          <w:szCs w:val="22"/>
        </w:rPr>
        <w:t>articulo</w:t>
      </w:r>
      <w:proofErr w:type="spellEnd"/>
      <w:r>
        <w:rPr>
          <w:rFonts w:ascii="Palatino Linotype" w:eastAsia="Palatino Linotype" w:hAnsi="Palatino Linotype" w:cs="Palatino Linotype"/>
          <w:i/>
          <w:color w:val="000000"/>
          <w:sz w:val="22"/>
          <w:szCs w:val="22"/>
        </w:rPr>
        <w:t xml:space="preserve"> 92 se debe buscar la información en el XXXVA o XXXVB, permitiendo la opacidad en la información, </w:t>
      </w:r>
      <w:proofErr w:type="spellStart"/>
      <w:r>
        <w:rPr>
          <w:rFonts w:ascii="Palatino Linotype" w:eastAsia="Palatino Linotype" w:hAnsi="Palatino Linotype" w:cs="Palatino Linotype"/>
          <w:i/>
          <w:color w:val="000000"/>
          <w:sz w:val="22"/>
          <w:szCs w:val="22"/>
        </w:rPr>
        <w:t>ademas</w:t>
      </w:r>
      <w:proofErr w:type="spellEnd"/>
      <w:r>
        <w:rPr>
          <w:rFonts w:ascii="Palatino Linotype" w:eastAsia="Palatino Linotype" w:hAnsi="Palatino Linotype" w:cs="Palatino Linotype"/>
          <w:i/>
          <w:color w:val="000000"/>
          <w:sz w:val="22"/>
          <w:szCs w:val="22"/>
        </w:rPr>
        <w:t xml:space="preserve"> se pueden observar documentos sin firmas, lo que hace dudar de su veracidad”.  </w:t>
      </w:r>
    </w:p>
    <w:p w14:paraId="5C82C786" w14:textId="77777777" w:rsidR="006A13F8" w:rsidRDefault="006A13F8">
      <w:pPr>
        <w:spacing w:line="276" w:lineRule="auto"/>
        <w:ind w:left="567" w:right="900"/>
        <w:jc w:val="both"/>
        <w:rPr>
          <w:rFonts w:ascii="Palatino Linotype" w:eastAsia="Palatino Linotype" w:hAnsi="Palatino Linotype" w:cs="Palatino Linotype"/>
          <w:b/>
          <w:color w:val="000000"/>
          <w:sz w:val="22"/>
          <w:szCs w:val="22"/>
        </w:rPr>
      </w:pPr>
    </w:p>
    <w:p w14:paraId="202D39D2" w14:textId="77777777" w:rsidR="006A13F8" w:rsidRDefault="00C01A9C">
      <w:pP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color w:val="000000"/>
          <w:sz w:val="22"/>
          <w:szCs w:val="22"/>
        </w:rPr>
        <w:lastRenderedPageBreak/>
        <w:t xml:space="preserve">Motivos de inconformidad. </w:t>
      </w:r>
      <w:r>
        <w:rPr>
          <w:rFonts w:ascii="Palatino Linotype" w:eastAsia="Palatino Linotype" w:hAnsi="Palatino Linotype" w:cs="Palatino Linotype"/>
          <w:i/>
          <w:color w:val="000000"/>
          <w:sz w:val="22"/>
          <w:szCs w:val="22"/>
        </w:rPr>
        <w:t xml:space="preserve">“se remite a la </w:t>
      </w:r>
      <w:proofErr w:type="spellStart"/>
      <w:r>
        <w:rPr>
          <w:rFonts w:ascii="Palatino Linotype" w:eastAsia="Palatino Linotype" w:hAnsi="Palatino Linotype" w:cs="Palatino Linotype"/>
          <w:i/>
          <w:color w:val="000000"/>
          <w:sz w:val="22"/>
          <w:szCs w:val="22"/>
        </w:rPr>
        <w:t>pagina</w:t>
      </w:r>
      <w:proofErr w:type="spellEnd"/>
      <w:r>
        <w:rPr>
          <w:rFonts w:ascii="Palatino Linotype" w:eastAsia="Palatino Linotype" w:hAnsi="Palatino Linotype" w:cs="Palatino Linotype"/>
          <w:i/>
          <w:color w:val="000000"/>
          <w:sz w:val="22"/>
          <w:szCs w:val="22"/>
        </w:rPr>
        <w:t xml:space="preserve"> web de </w:t>
      </w:r>
      <w:proofErr w:type="spellStart"/>
      <w:r>
        <w:rPr>
          <w:rFonts w:ascii="Palatino Linotype" w:eastAsia="Palatino Linotype" w:hAnsi="Palatino Linotype" w:cs="Palatino Linotype"/>
          <w:i/>
          <w:color w:val="000000"/>
          <w:sz w:val="22"/>
          <w:szCs w:val="22"/>
        </w:rPr>
        <w:t>ipomex</w:t>
      </w:r>
      <w:proofErr w:type="spellEnd"/>
      <w:r>
        <w:rPr>
          <w:rFonts w:ascii="Palatino Linotype" w:eastAsia="Palatino Linotype" w:hAnsi="Palatino Linotype" w:cs="Palatino Linotype"/>
          <w:i/>
          <w:color w:val="000000"/>
          <w:sz w:val="22"/>
          <w:szCs w:val="22"/>
        </w:rPr>
        <w:t xml:space="preserve">, pero no especifica claramente en que fracción del </w:t>
      </w:r>
      <w:proofErr w:type="spellStart"/>
      <w:r>
        <w:rPr>
          <w:rFonts w:ascii="Palatino Linotype" w:eastAsia="Palatino Linotype" w:hAnsi="Palatino Linotype" w:cs="Palatino Linotype"/>
          <w:i/>
          <w:color w:val="000000"/>
          <w:sz w:val="22"/>
          <w:szCs w:val="22"/>
        </w:rPr>
        <w:t>articulo</w:t>
      </w:r>
      <w:proofErr w:type="spellEnd"/>
      <w:r>
        <w:rPr>
          <w:rFonts w:ascii="Palatino Linotype" w:eastAsia="Palatino Linotype" w:hAnsi="Palatino Linotype" w:cs="Palatino Linotype"/>
          <w:i/>
          <w:color w:val="000000"/>
          <w:sz w:val="22"/>
          <w:szCs w:val="22"/>
        </w:rPr>
        <w:t xml:space="preserve"> 92 se debe buscar la información en el XXXVA o XXXVB, permitiendo la opacidad en la información, </w:t>
      </w:r>
      <w:proofErr w:type="spellStart"/>
      <w:r>
        <w:rPr>
          <w:rFonts w:ascii="Palatino Linotype" w:eastAsia="Palatino Linotype" w:hAnsi="Palatino Linotype" w:cs="Palatino Linotype"/>
          <w:i/>
          <w:color w:val="000000"/>
          <w:sz w:val="22"/>
          <w:szCs w:val="22"/>
        </w:rPr>
        <w:t>ademas</w:t>
      </w:r>
      <w:proofErr w:type="spellEnd"/>
      <w:r>
        <w:rPr>
          <w:rFonts w:ascii="Palatino Linotype" w:eastAsia="Palatino Linotype" w:hAnsi="Palatino Linotype" w:cs="Palatino Linotype"/>
          <w:i/>
          <w:color w:val="000000"/>
          <w:sz w:val="22"/>
          <w:szCs w:val="22"/>
        </w:rPr>
        <w:t xml:space="preserve"> se pueden observar documentos sin firmas, lo que hace dudar de su veracidad”.</w:t>
      </w:r>
    </w:p>
    <w:p w14:paraId="020FF47A" w14:textId="77777777" w:rsidR="006A13F8" w:rsidRDefault="006A13F8">
      <w:pPr>
        <w:spacing w:line="276" w:lineRule="auto"/>
        <w:ind w:left="567" w:right="900"/>
        <w:jc w:val="both"/>
        <w:rPr>
          <w:rFonts w:ascii="Palatino Linotype" w:eastAsia="Palatino Linotype" w:hAnsi="Palatino Linotype" w:cs="Palatino Linotype"/>
          <w:i/>
          <w:color w:val="000000"/>
          <w:sz w:val="22"/>
          <w:szCs w:val="22"/>
        </w:rPr>
      </w:pPr>
    </w:p>
    <w:p w14:paraId="39228EDD" w14:textId="77777777" w:rsidR="006A13F8" w:rsidRDefault="00C01A9C">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Turno. </w:t>
      </w:r>
      <w:r>
        <w:rPr>
          <w:rFonts w:ascii="Palatino Linotype" w:eastAsia="Palatino Linotype" w:hAnsi="Palatino Linotype" w:cs="Palatino Linotype"/>
          <w:color w:val="000000"/>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color w:val="000000"/>
        </w:rPr>
        <w:t>00734/INFOEM/IP/RR/2023</w:t>
      </w:r>
      <w:r>
        <w:rPr>
          <w:rFonts w:ascii="Palatino Linotype" w:eastAsia="Palatino Linotype" w:hAnsi="Palatino Linotype" w:cs="Palatino Linotype"/>
          <w:color w:val="000000"/>
        </w:rPr>
        <w:t xml:space="preserve">,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color w:val="000000"/>
        </w:rPr>
        <w:t>Guadalupe Ramírez Peña</w:t>
      </w:r>
      <w:r>
        <w:rPr>
          <w:rFonts w:ascii="Palatino Linotype" w:eastAsia="Palatino Linotype" w:hAnsi="Palatino Linotype" w:cs="Palatino Linotype"/>
          <w:color w:val="000000"/>
        </w:rPr>
        <w:t>, para su análisis, estudio, elaboración del proyecto y presentación ante el Pleno de este Instituto.</w:t>
      </w:r>
    </w:p>
    <w:p w14:paraId="7DCF8402" w14:textId="77777777" w:rsidR="006A13F8" w:rsidRDefault="006A13F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1D083BC3" w14:textId="77777777" w:rsidR="006A13F8" w:rsidRDefault="00C01A9C">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bookmarkStart w:id="2" w:name="_heading=h.gjdgxs" w:colFirst="0" w:colLast="0"/>
      <w:bookmarkEnd w:id="2"/>
      <w:r>
        <w:rPr>
          <w:rFonts w:ascii="Palatino Linotype" w:eastAsia="Palatino Linotype" w:hAnsi="Palatino Linotype" w:cs="Palatino Linotype"/>
          <w:b/>
          <w:color w:val="000000"/>
        </w:rPr>
        <w:t xml:space="preserve">Admisión del recurso de revisión: </w:t>
      </w:r>
      <w:r>
        <w:rPr>
          <w:rFonts w:ascii="Palatino Linotype" w:eastAsia="Palatino Linotype" w:hAnsi="Palatino Linotype" w:cs="Palatino Linotype"/>
          <w:color w:val="000000"/>
        </w:rPr>
        <w:t xml:space="preserve">En fecha </w:t>
      </w:r>
      <w:r>
        <w:rPr>
          <w:rFonts w:ascii="Palatino Linotype" w:eastAsia="Palatino Linotype" w:hAnsi="Palatino Linotype" w:cs="Palatino Linotype"/>
          <w:b/>
          <w:color w:val="000000"/>
        </w:rPr>
        <w:t>dieciséis de febrero de dos mil veintitrés</w:t>
      </w:r>
      <w:r>
        <w:rPr>
          <w:rFonts w:ascii="Palatino Linotype" w:eastAsia="Palatino Linotype" w:hAnsi="Palatino Linotype" w:cs="Palatino Linotype"/>
          <w:color w:val="000000"/>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presentara su informe justificado.</w:t>
      </w:r>
    </w:p>
    <w:p w14:paraId="5FE96534" w14:textId="77777777" w:rsidR="006A13F8" w:rsidRDefault="006A13F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17DC7308" w14:textId="77777777" w:rsidR="006A13F8" w:rsidRDefault="00C01A9C">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Manifestaciones</w:t>
      </w:r>
      <w:r>
        <w:rPr>
          <w:rFonts w:ascii="Palatino Linotype" w:eastAsia="Palatino Linotype" w:hAnsi="Palatino Linotype" w:cs="Palatino Linotype"/>
          <w:color w:val="000000"/>
        </w:rPr>
        <w:t xml:space="preserve">: En fecha </w:t>
      </w:r>
      <w:r>
        <w:rPr>
          <w:rFonts w:ascii="Palatino Linotype" w:eastAsia="Palatino Linotype" w:hAnsi="Palatino Linotype" w:cs="Palatino Linotype"/>
          <w:b/>
          <w:color w:val="000000"/>
        </w:rPr>
        <w:t>veintiuno de febrero de dos mil veintitrés</w:t>
      </w:r>
      <w:r>
        <w:rPr>
          <w:rFonts w:ascii="Palatino Linotype" w:eastAsia="Palatino Linotype" w:hAnsi="Palatino Linotype" w:cs="Palatino Linotype"/>
          <w:color w:val="000000"/>
        </w:rPr>
        <w:t xml:space="preserv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rindió su informe justificado, al tenor de lo siguiente: </w:t>
      </w:r>
    </w:p>
    <w:p w14:paraId="7F35A609" w14:textId="77777777" w:rsidR="006A13F8" w:rsidRDefault="006A13F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482FA6F2" w14:textId="77777777" w:rsidR="006A13F8" w:rsidRDefault="00C01A9C">
      <w:pPr>
        <w:numPr>
          <w:ilvl w:val="0"/>
          <w:numId w:val="1"/>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Oficio de fecha dieciséis de febrero de dos mil veintitrés, signado por el </w:t>
      </w:r>
      <w:proofErr w:type="gramStart"/>
      <w:r>
        <w:rPr>
          <w:rFonts w:ascii="Palatino Linotype" w:eastAsia="Palatino Linotype" w:hAnsi="Palatino Linotype" w:cs="Palatino Linotype"/>
          <w:color w:val="000000"/>
          <w:sz w:val="22"/>
          <w:szCs w:val="22"/>
        </w:rPr>
        <w:t>Director</w:t>
      </w:r>
      <w:proofErr w:type="gramEnd"/>
      <w:r>
        <w:rPr>
          <w:rFonts w:ascii="Palatino Linotype" w:eastAsia="Palatino Linotype" w:hAnsi="Palatino Linotype" w:cs="Palatino Linotype"/>
          <w:color w:val="000000"/>
          <w:sz w:val="22"/>
          <w:szCs w:val="22"/>
        </w:rPr>
        <w:t xml:space="preserve"> de Administración y Finanzas, mediante el cual informó que no es necesario que los documentos contengan firmas cuando se encuentran publicados en la Plataforma de IPOMNEX, asimismo, remitió una nueva electrónica para consultar la información, la cual es: </w:t>
      </w:r>
    </w:p>
    <w:p w14:paraId="67247F88" w14:textId="77777777" w:rsidR="006A13F8" w:rsidRDefault="005160D8">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color w:val="000000"/>
          <w:sz w:val="22"/>
          <w:szCs w:val="22"/>
        </w:rPr>
      </w:pPr>
      <w:hyperlink r:id="rId9">
        <w:r w:rsidR="00C01A9C">
          <w:rPr>
            <w:rFonts w:ascii="Palatino Linotype" w:eastAsia="Palatino Linotype" w:hAnsi="Palatino Linotype" w:cs="Palatino Linotype"/>
            <w:color w:val="0563C1"/>
            <w:sz w:val="22"/>
            <w:szCs w:val="22"/>
            <w:u w:val="single"/>
          </w:rPr>
          <w:t>https://ipomex.org.mx/ipo3/lgt/indice/OASCUATLANIZCALLI/art_92_xxxv_b/4.web</w:t>
        </w:r>
      </w:hyperlink>
      <w:r w:rsidR="00C01A9C">
        <w:rPr>
          <w:rFonts w:ascii="Palatino Linotype" w:eastAsia="Palatino Linotype" w:hAnsi="Palatino Linotype" w:cs="Palatino Linotype"/>
          <w:color w:val="000000"/>
          <w:sz w:val="22"/>
          <w:szCs w:val="22"/>
        </w:rPr>
        <w:t xml:space="preserve"> </w:t>
      </w:r>
    </w:p>
    <w:p w14:paraId="7E3D7AA4" w14:textId="77777777" w:rsidR="006A13F8" w:rsidRDefault="006A13F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14:paraId="1796D78C" w14:textId="77777777" w:rsidR="006A13F8" w:rsidRDefault="00C01A9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Documento que se hizo del conocimiento de la parte Recurrente el </w:t>
      </w:r>
      <w:r>
        <w:rPr>
          <w:rFonts w:ascii="Palatino Linotype" w:eastAsia="Palatino Linotype" w:hAnsi="Palatino Linotype" w:cs="Palatino Linotype"/>
          <w:b/>
          <w:color w:val="000000"/>
          <w:sz w:val="22"/>
          <w:szCs w:val="22"/>
        </w:rPr>
        <w:t xml:space="preserve">veinticinco de octubre de dos mil veintitrés. </w:t>
      </w:r>
    </w:p>
    <w:p w14:paraId="10D7D3FA" w14:textId="77777777" w:rsidR="006A13F8" w:rsidRDefault="006A13F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color w:val="000000"/>
          <w:sz w:val="22"/>
          <w:szCs w:val="22"/>
        </w:rPr>
      </w:pPr>
    </w:p>
    <w:p w14:paraId="42EBE78D" w14:textId="77777777" w:rsidR="006A13F8" w:rsidRDefault="00C01A9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La parte Recurrente no realizó manifestaciones. </w:t>
      </w:r>
    </w:p>
    <w:p w14:paraId="6F1EDBDE" w14:textId="77777777" w:rsidR="006A13F8" w:rsidRDefault="006A13F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14:paraId="0DE5D713" w14:textId="77777777" w:rsidR="006A13F8" w:rsidRDefault="00C01A9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 Ampliación de plazo:</w:t>
      </w:r>
      <w:r>
        <w:rPr>
          <w:rFonts w:ascii="Palatino Linotype" w:eastAsia="Palatino Linotype" w:hAnsi="Palatino Linotype" w:cs="Palatino Linotype"/>
          <w:color w:val="000000"/>
        </w:rPr>
        <w:t xml:space="preserve"> El </w:t>
      </w:r>
      <w:r>
        <w:rPr>
          <w:rFonts w:ascii="Palatino Linotype" w:eastAsia="Palatino Linotype" w:hAnsi="Palatino Linotype" w:cs="Palatino Linotype"/>
          <w:b/>
          <w:color w:val="000000"/>
        </w:rPr>
        <w:t>veinticinco de octubre de dos mil veintitrés</w:t>
      </w:r>
      <w:r>
        <w:rPr>
          <w:rFonts w:ascii="Palatino Linotype" w:eastAsia="Palatino Linotype" w:hAnsi="Palatino Linotype" w:cs="Palatino Linotype"/>
          <w:color w:val="000000"/>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578BE75" w14:textId="77777777" w:rsidR="006A13F8" w:rsidRDefault="006A13F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p>
    <w:p w14:paraId="442F5E14" w14:textId="77777777" w:rsidR="006A13F8" w:rsidRDefault="00C01A9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Pr>
          <w:rFonts w:ascii="Palatino Linotype" w:eastAsia="Palatino Linotype" w:hAnsi="Palatino Linotype" w:cs="Palatino Linotype"/>
        </w:rPr>
        <w:lastRenderedPageBreak/>
        <w:t>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6838FB5B" w14:textId="77777777" w:rsidR="006A13F8" w:rsidRDefault="006A13F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p>
    <w:p w14:paraId="6D0FC6F2" w14:textId="77777777" w:rsidR="006A13F8" w:rsidRDefault="00C01A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150198B" w14:textId="77777777" w:rsidR="006A13F8" w:rsidRDefault="00C01A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48F0A510" w14:textId="77777777" w:rsidR="006A13F8" w:rsidRDefault="00C01A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2F94029" w14:textId="77777777" w:rsidR="006A13F8" w:rsidRDefault="006A13F8">
      <w:pPr>
        <w:spacing w:line="360" w:lineRule="auto"/>
        <w:ind w:right="49"/>
        <w:jc w:val="both"/>
        <w:rPr>
          <w:rFonts w:ascii="Palatino Linotype" w:eastAsia="Palatino Linotype" w:hAnsi="Palatino Linotype" w:cs="Palatino Linotype"/>
        </w:rPr>
      </w:pPr>
    </w:p>
    <w:p w14:paraId="3F1F4D92" w14:textId="77777777" w:rsidR="006A13F8" w:rsidRDefault="00C01A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Pr>
          <w:rFonts w:ascii="Palatino Linotype" w:eastAsia="Palatino Linotype" w:hAnsi="Palatino Linotype" w:cs="Palatino Linotype"/>
        </w:rPr>
        <w:lastRenderedPageBreak/>
        <w:t>órganos jurisdiccionales o cuasi jurisdiccionales, tanto por la complejidad de los hechos, como por el número de casos que conocen.</w:t>
      </w:r>
    </w:p>
    <w:p w14:paraId="2EEFAA5D" w14:textId="77777777" w:rsidR="006A13F8" w:rsidRDefault="006A13F8">
      <w:pPr>
        <w:spacing w:line="360" w:lineRule="auto"/>
        <w:ind w:right="49"/>
        <w:jc w:val="both"/>
        <w:rPr>
          <w:rFonts w:ascii="Palatino Linotype" w:eastAsia="Palatino Linotype" w:hAnsi="Palatino Linotype" w:cs="Palatino Linotype"/>
        </w:rPr>
      </w:pPr>
    </w:p>
    <w:p w14:paraId="3B6780D6" w14:textId="77777777" w:rsidR="006A13F8" w:rsidRDefault="00C01A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CC65D6C" w14:textId="77777777" w:rsidR="006A13F8" w:rsidRDefault="006A13F8">
      <w:pPr>
        <w:spacing w:line="360" w:lineRule="auto"/>
        <w:ind w:right="49"/>
        <w:jc w:val="both"/>
        <w:rPr>
          <w:rFonts w:ascii="Palatino Linotype" w:eastAsia="Palatino Linotype" w:hAnsi="Palatino Linotype" w:cs="Palatino Linotype"/>
        </w:rPr>
      </w:pPr>
    </w:p>
    <w:p w14:paraId="30FABD3F" w14:textId="77777777" w:rsidR="006A13F8" w:rsidRDefault="00C01A9C">
      <w:pPr>
        <w:tabs>
          <w:tab w:val="left" w:pos="709"/>
        </w:tabs>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a)    Complejidad del asunto:</w:t>
      </w:r>
      <w:r>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1E3AD887" w14:textId="77777777" w:rsidR="006A13F8" w:rsidRDefault="00C01A9C">
      <w:pPr>
        <w:tabs>
          <w:tab w:val="left" w:pos="709"/>
        </w:tabs>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b)   Actividad Procesal del interesado</w:t>
      </w:r>
      <w:r>
        <w:rPr>
          <w:rFonts w:ascii="Palatino Linotype" w:eastAsia="Palatino Linotype" w:hAnsi="Palatino Linotype" w:cs="Palatino Linotype"/>
          <w:sz w:val="22"/>
          <w:szCs w:val="22"/>
        </w:rPr>
        <w:t>: Acciones u omisiones del interesado.</w:t>
      </w:r>
    </w:p>
    <w:p w14:paraId="52918730" w14:textId="77777777" w:rsidR="006A13F8" w:rsidRDefault="00C01A9C">
      <w:pPr>
        <w:tabs>
          <w:tab w:val="left" w:pos="851"/>
        </w:tabs>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  Conducta de la Autoridad:</w:t>
      </w:r>
      <w:r>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33FC159A" w14:textId="77777777" w:rsidR="006A13F8" w:rsidRDefault="00C01A9C">
      <w:pPr>
        <w:tabs>
          <w:tab w:val="left" w:pos="851"/>
        </w:tabs>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d) La afectación generada en la situación jurídica de la persona involucrada en el proceso:</w:t>
      </w:r>
      <w:r>
        <w:rPr>
          <w:rFonts w:ascii="Palatino Linotype" w:eastAsia="Palatino Linotype" w:hAnsi="Palatino Linotype" w:cs="Palatino Linotype"/>
          <w:sz w:val="22"/>
          <w:szCs w:val="22"/>
        </w:rPr>
        <w:t xml:space="preserve"> Violación a sus derechos humanos.</w:t>
      </w:r>
    </w:p>
    <w:p w14:paraId="68D594A0" w14:textId="77777777" w:rsidR="006A13F8" w:rsidRDefault="006A13F8">
      <w:pPr>
        <w:tabs>
          <w:tab w:val="left" w:pos="851"/>
        </w:tabs>
        <w:spacing w:line="360" w:lineRule="auto"/>
        <w:ind w:left="567" w:right="560"/>
        <w:jc w:val="both"/>
        <w:rPr>
          <w:rFonts w:ascii="Palatino Linotype" w:eastAsia="Palatino Linotype" w:hAnsi="Palatino Linotype" w:cs="Palatino Linotype"/>
        </w:rPr>
      </w:pPr>
    </w:p>
    <w:p w14:paraId="64B3BC9A" w14:textId="77777777" w:rsidR="006A13F8" w:rsidRDefault="00C01A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Pr>
          <w:rFonts w:ascii="Palatino Linotype" w:eastAsia="Palatino Linotype" w:hAnsi="Palatino Linotype" w:cs="Palatino Linotype"/>
        </w:rPr>
        <w:lastRenderedPageBreak/>
        <w:t xml:space="preserve">relación con la actuación del funcionario, como ha acontecido en el caso que nos ocupa. </w:t>
      </w:r>
    </w:p>
    <w:p w14:paraId="5E575129" w14:textId="77777777" w:rsidR="006A13F8" w:rsidRDefault="006A13F8">
      <w:pPr>
        <w:spacing w:line="360" w:lineRule="auto"/>
        <w:ind w:right="49"/>
        <w:jc w:val="both"/>
        <w:rPr>
          <w:rFonts w:ascii="Palatino Linotype" w:eastAsia="Palatino Linotype" w:hAnsi="Palatino Linotype" w:cs="Palatino Linotype"/>
        </w:rPr>
      </w:pPr>
    </w:p>
    <w:p w14:paraId="56D17D57" w14:textId="77777777" w:rsidR="006A13F8" w:rsidRDefault="00C01A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Argumento que encuentra sustento en la jurisprudencia P./J. 32/92 emitida por el Pleno de la Suprema Corte de Justicia de la Nación de rubro “</w:t>
      </w:r>
      <w:r>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3DC25E94" w14:textId="77777777" w:rsidR="006A13F8" w:rsidRDefault="006A13F8">
      <w:pPr>
        <w:spacing w:line="360" w:lineRule="auto"/>
        <w:ind w:right="49"/>
        <w:jc w:val="both"/>
        <w:rPr>
          <w:rFonts w:ascii="Palatino Linotype" w:eastAsia="Palatino Linotype" w:hAnsi="Palatino Linotype" w:cs="Palatino Linotype"/>
        </w:rPr>
      </w:pPr>
    </w:p>
    <w:p w14:paraId="64B323CA" w14:textId="77777777" w:rsidR="006A13F8" w:rsidRDefault="00C01A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Pr>
          <w:rFonts w:ascii="Palatino Linotype" w:eastAsia="Palatino Linotype" w:hAnsi="Palatino Linotype" w:cs="Palatino Linotype"/>
        </w:rPr>
        <w:lastRenderedPageBreak/>
        <w:t>los términos legales previamente establecidos por la Ley, por tratarse de causas de fuerza mayor.</w:t>
      </w:r>
    </w:p>
    <w:p w14:paraId="4770D5EC" w14:textId="77777777" w:rsidR="006A13F8" w:rsidRDefault="006A13F8">
      <w:pPr>
        <w:spacing w:line="360" w:lineRule="auto"/>
        <w:ind w:right="49"/>
        <w:jc w:val="both"/>
        <w:rPr>
          <w:rFonts w:ascii="Palatino Linotype" w:eastAsia="Palatino Linotype" w:hAnsi="Palatino Linotype" w:cs="Palatino Linotype"/>
        </w:rPr>
      </w:pPr>
    </w:p>
    <w:p w14:paraId="4ECB9AE5" w14:textId="77777777" w:rsidR="006A13F8" w:rsidRDefault="00C01A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4022D10" w14:textId="77777777" w:rsidR="006A13F8" w:rsidRDefault="00C01A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1287B1E8" w14:textId="77777777" w:rsidR="006A13F8" w:rsidRDefault="00C01A9C">
      <w:pPr>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Pr>
          <w:rFonts w:ascii="Palatino Linotype" w:eastAsia="Palatino Linotype" w:hAnsi="Palatino Linotype" w:cs="Palatino Linotype"/>
          <w:sz w:val="22"/>
          <w:szCs w:val="22"/>
        </w:rPr>
        <w:t xml:space="preserve"> consultable en el Seminario Judicial de la Federación y su gaceta, con el registro digital 2002351.</w:t>
      </w:r>
    </w:p>
    <w:p w14:paraId="7AC0C4C1" w14:textId="77777777" w:rsidR="006A13F8" w:rsidRDefault="00C01A9C">
      <w:pPr>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50491826" w14:textId="77777777" w:rsidR="006A13F8" w:rsidRDefault="00C01A9C">
      <w:pPr>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Pr>
          <w:rFonts w:ascii="Palatino Linotype" w:eastAsia="Palatino Linotype" w:hAnsi="Palatino Linotype" w:cs="Palatino Linotype"/>
          <w:sz w:val="22"/>
          <w:szCs w:val="22"/>
        </w:rPr>
        <w:t xml:space="preserve"> visible en el Seminario Judicial de la Federación y su gaceta, con el registro digital 2002350.</w:t>
      </w:r>
    </w:p>
    <w:p w14:paraId="1F304359" w14:textId="77777777" w:rsidR="006A13F8" w:rsidRDefault="006A13F8">
      <w:pPr>
        <w:spacing w:line="360" w:lineRule="auto"/>
        <w:ind w:left="567" w:right="560"/>
        <w:jc w:val="both"/>
        <w:rPr>
          <w:rFonts w:ascii="Palatino Linotype" w:eastAsia="Palatino Linotype" w:hAnsi="Palatino Linotype" w:cs="Palatino Linotype"/>
          <w:sz w:val="22"/>
          <w:szCs w:val="22"/>
        </w:rPr>
      </w:pPr>
    </w:p>
    <w:p w14:paraId="19946322" w14:textId="77777777" w:rsidR="006A13F8" w:rsidRDefault="00C01A9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14:paraId="6CABD2DC" w14:textId="77777777" w:rsidR="006A13F8" w:rsidRDefault="006A13F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color w:val="000000"/>
          <w:sz w:val="22"/>
          <w:szCs w:val="22"/>
        </w:rPr>
      </w:pPr>
    </w:p>
    <w:p w14:paraId="16C53504" w14:textId="77777777" w:rsidR="006A13F8" w:rsidRDefault="00C01A9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 xml:space="preserve">8. Cierre de instrucción. </w:t>
      </w:r>
      <w:r>
        <w:rPr>
          <w:rFonts w:ascii="Palatino Linotype" w:eastAsia="Palatino Linotype" w:hAnsi="Palatino Linotype" w:cs="Palatino Linotype"/>
          <w:color w:val="000000"/>
        </w:rPr>
        <w:t xml:space="preserve">El </w:t>
      </w:r>
      <w:r>
        <w:rPr>
          <w:rFonts w:ascii="Palatino Linotype" w:eastAsia="Palatino Linotype" w:hAnsi="Palatino Linotype" w:cs="Palatino Linotype"/>
          <w:b/>
          <w:color w:val="000000"/>
        </w:rPr>
        <w:t>treinta y uno de octubre de dos mil veintitrés</w:t>
      </w:r>
      <w:r>
        <w:rPr>
          <w:rFonts w:ascii="Palatino Linotype" w:eastAsia="Palatino Linotype" w:hAnsi="Palatino Linotype" w:cs="Palatino Linotype"/>
          <w:color w:val="000000"/>
        </w:rPr>
        <w:t>, la Comisionada Ponente determinó el cierre de instrucción en términos de la fracción VI del artículo 185 de la Ley de Transparencia y Acceso a la Información Pública del Estado de México y Municipios.</w:t>
      </w:r>
    </w:p>
    <w:p w14:paraId="268F8DEE" w14:textId="77777777" w:rsidR="006A13F8" w:rsidRDefault="006A13F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color w:val="000000"/>
          <w:sz w:val="28"/>
          <w:szCs w:val="28"/>
        </w:rPr>
      </w:pPr>
    </w:p>
    <w:p w14:paraId="6C44B521" w14:textId="77777777" w:rsidR="006A13F8" w:rsidRDefault="00C01A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2E5B2BE" w14:textId="77777777" w:rsidR="006A13F8" w:rsidRDefault="006A13F8">
      <w:pPr>
        <w:spacing w:line="360" w:lineRule="auto"/>
        <w:jc w:val="both"/>
        <w:rPr>
          <w:rFonts w:ascii="Palatino Linotype" w:eastAsia="Palatino Linotype" w:hAnsi="Palatino Linotype" w:cs="Palatino Linotype"/>
        </w:rPr>
      </w:pPr>
    </w:p>
    <w:p w14:paraId="6106F152" w14:textId="77777777" w:rsidR="006A13F8" w:rsidRDefault="00C01A9C">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bookmarkStart w:id="3" w:name="_heading=h.30j0zll" w:colFirst="0" w:colLast="0"/>
      <w:bookmarkEnd w:id="3"/>
      <w:r>
        <w:rPr>
          <w:rFonts w:ascii="Palatino Linotype" w:eastAsia="Palatino Linotype" w:hAnsi="Palatino Linotype" w:cs="Palatino Linotype"/>
          <w:b/>
          <w:color w:val="000000"/>
          <w:sz w:val="22"/>
          <w:szCs w:val="22"/>
        </w:rPr>
        <w:t>C O N S I D E R A N D O:</w:t>
      </w:r>
    </w:p>
    <w:p w14:paraId="6264CFDF" w14:textId="77777777" w:rsidR="006A13F8" w:rsidRDefault="006A13F8">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50878C3B" w14:textId="77777777" w:rsidR="006A13F8" w:rsidRDefault="00C01A9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w:t>
      </w:r>
      <w:r>
        <w:rPr>
          <w:rFonts w:ascii="Palatino Linotype" w:eastAsia="Palatino Linotype" w:hAnsi="Palatino Linotype" w:cs="Palatino Linotype"/>
        </w:rPr>
        <w:lastRenderedPageBreak/>
        <w:t>del Reglamento Interior del Instituto de Transparencia, Acceso a la Información Pública y Protección de Datos Personales del Estado de México y Municipios.</w:t>
      </w:r>
    </w:p>
    <w:p w14:paraId="7B1B94B0" w14:textId="77777777" w:rsidR="006A13F8" w:rsidRDefault="006A13F8">
      <w:pPr>
        <w:spacing w:line="360" w:lineRule="auto"/>
        <w:jc w:val="both"/>
        <w:rPr>
          <w:rFonts w:ascii="Palatino Linotype" w:eastAsia="Palatino Linotype" w:hAnsi="Palatino Linotype" w:cs="Palatino Linotype"/>
          <w:b/>
        </w:rPr>
      </w:pPr>
    </w:p>
    <w:p w14:paraId="6C241B4C" w14:textId="77777777" w:rsidR="006A13F8" w:rsidRDefault="00C01A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0381A16" w14:textId="77777777" w:rsidR="006A13F8" w:rsidRDefault="006A13F8">
      <w:pPr>
        <w:spacing w:line="360" w:lineRule="auto"/>
        <w:jc w:val="both"/>
        <w:rPr>
          <w:rFonts w:ascii="Palatino Linotype" w:eastAsia="Palatino Linotype" w:hAnsi="Palatino Linotype" w:cs="Palatino Linotype"/>
        </w:rPr>
      </w:pPr>
    </w:p>
    <w:p w14:paraId="434D91FD" w14:textId="77777777" w:rsidR="006A13F8" w:rsidRDefault="00C01A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proporcionó su respuesta a la solicitud de información el </w:t>
      </w:r>
      <w:r>
        <w:rPr>
          <w:rFonts w:ascii="Palatino Linotype" w:eastAsia="Palatino Linotype" w:hAnsi="Palatino Linotype" w:cs="Palatino Linotype"/>
          <w:b/>
        </w:rPr>
        <w:t>treinta de enero de dos mil veintitrés</w:t>
      </w:r>
      <w:r>
        <w:rPr>
          <w:rFonts w:ascii="Palatino Linotype" w:eastAsia="Palatino Linotype" w:hAnsi="Palatino Linotype" w:cs="Palatino Linotype"/>
        </w:rPr>
        <w:t xml:space="preserve">, y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su Recurso de Revisión el </w:t>
      </w:r>
      <w:r>
        <w:rPr>
          <w:rFonts w:ascii="Palatino Linotype" w:eastAsia="Palatino Linotype" w:hAnsi="Palatino Linotype" w:cs="Palatino Linotype"/>
          <w:b/>
        </w:rPr>
        <w:t>trece de febrero de dos mil veintitrés</w:t>
      </w:r>
      <w:r>
        <w:rPr>
          <w:rFonts w:ascii="Palatino Linotype" w:eastAsia="Palatino Linotype" w:hAnsi="Palatino Linotype" w:cs="Palatino Linotype"/>
        </w:rPr>
        <w:t xml:space="preserve">, esto es, al noveno día en que tuvo conocimiento de la respuesta.  </w:t>
      </w:r>
    </w:p>
    <w:p w14:paraId="11E66224" w14:textId="77777777" w:rsidR="006A13F8" w:rsidRDefault="006A13F8">
      <w:pPr>
        <w:spacing w:line="360" w:lineRule="auto"/>
        <w:ind w:right="49"/>
        <w:jc w:val="both"/>
        <w:rPr>
          <w:rFonts w:ascii="Palatino Linotype" w:eastAsia="Palatino Linotype" w:hAnsi="Palatino Linotype" w:cs="Palatino Linotype"/>
        </w:rPr>
      </w:pPr>
    </w:p>
    <w:p w14:paraId="4E4FC0A4" w14:textId="77777777" w:rsidR="006A13F8" w:rsidRDefault="00C01A9C">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Al mismo tiempo, tras la revisión del formato de interposición del recurso, se concluye en la acreditación plena de todos y cada uno de los elementos formales exigidos por el artículo 180 de la Ley de Transparencia y Acceso a la Información </w:t>
      </w:r>
      <w:r>
        <w:rPr>
          <w:rFonts w:ascii="Palatino Linotype" w:eastAsia="Palatino Linotype" w:hAnsi="Palatino Linotype" w:cs="Palatino Linotype"/>
          <w:color w:val="000000"/>
        </w:rPr>
        <w:lastRenderedPageBreak/>
        <w:t>Pública del Estado de México y Municipios, toda vez que fue ingresado a través del SAIMEX.</w:t>
      </w:r>
    </w:p>
    <w:p w14:paraId="649E2AF1" w14:textId="77777777" w:rsidR="006A13F8" w:rsidRDefault="006A13F8">
      <w:pPr>
        <w:spacing w:line="360" w:lineRule="auto"/>
        <w:jc w:val="both"/>
        <w:rPr>
          <w:rFonts w:ascii="Palatino Linotype" w:eastAsia="Palatino Linotype" w:hAnsi="Palatino Linotype" w:cs="Palatino Linotype"/>
          <w:color w:val="000000"/>
        </w:rPr>
      </w:pPr>
    </w:p>
    <w:p w14:paraId="22E257D0" w14:textId="77777777" w:rsidR="006A13F8" w:rsidRDefault="00C01A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suma importancia mencionar que si bien, la parte no proporcionó nombre o seudónimo</w:t>
      </w:r>
      <w:r>
        <w:rPr>
          <w:rFonts w:ascii="Palatino Linotype" w:eastAsia="Palatino Linotype" w:hAnsi="Palatino Linotype" w:cs="Palatino Linotype"/>
          <w:b/>
        </w:rPr>
        <w:t xml:space="preserve"> </w:t>
      </w:r>
      <w:r>
        <w:rPr>
          <w:rFonts w:ascii="Palatino Linotype" w:eastAsia="Palatino Linotype" w:hAnsi="Palatino Linotype" w:cs="Palatino Linotype"/>
        </w:rPr>
        <w:t>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04F8E7E" w14:textId="77777777" w:rsidR="006A13F8" w:rsidRDefault="006A13F8">
      <w:pPr>
        <w:spacing w:line="360" w:lineRule="auto"/>
        <w:jc w:val="both"/>
        <w:rPr>
          <w:rFonts w:ascii="Palatino Linotype" w:eastAsia="Palatino Linotype" w:hAnsi="Palatino Linotype" w:cs="Palatino Linotype"/>
        </w:rPr>
      </w:pPr>
    </w:p>
    <w:p w14:paraId="671A5FFF" w14:textId="77777777" w:rsidR="006A13F8" w:rsidRDefault="00C01A9C">
      <w:pPr>
        <w:spacing w:line="276" w:lineRule="auto"/>
        <w:ind w:left="567" w:right="8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solicitudes</w:t>
      </w:r>
      <w:r>
        <w:rPr>
          <w:rFonts w:ascii="Palatino Linotype" w:eastAsia="Palatino Linotype" w:hAnsi="Palatino Linotype" w:cs="Palatino Linotype"/>
          <w:b/>
          <w:i/>
          <w:sz w:val="22"/>
          <w:szCs w:val="22"/>
        </w:rPr>
        <w:t xml:space="preserve"> anónimas</w:t>
      </w:r>
      <w:r>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79E1ACE0" w14:textId="77777777" w:rsidR="006A13F8" w:rsidRDefault="006A13F8">
      <w:pPr>
        <w:spacing w:line="360" w:lineRule="auto"/>
        <w:jc w:val="both"/>
        <w:rPr>
          <w:rFonts w:ascii="Palatino Linotype" w:eastAsia="Palatino Linotype" w:hAnsi="Palatino Linotype" w:cs="Palatino Linotype"/>
          <w:color w:val="000000"/>
        </w:rPr>
      </w:pPr>
    </w:p>
    <w:p w14:paraId="61B1F526" w14:textId="77777777" w:rsidR="006A13F8" w:rsidRDefault="00C01A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IX de la ley de la materia, que a la letra dice:</w:t>
      </w:r>
    </w:p>
    <w:p w14:paraId="0316A2AD" w14:textId="77777777" w:rsidR="006A13F8" w:rsidRDefault="006A13F8">
      <w:pPr>
        <w:spacing w:line="360" w:lineRule="auto"/>
        <w:jc w:val="both"/>
        <w:rPr>
          <w:rFonts w:ascii="Palatino Linotype" w:eastAsia="Palatino Linotype" w:hAnsi="Palatino Linotype" w:cs="Palatino Linotype"/>
        </w:rPr>
      </w:pPr>
    </w:p>
    <w:p w14:paraId="166B8198"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14:paraId="35576748"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14:paraId="75221570" w14:textId="77777777" w:rsidR="006A13F8" w:rsidRDefault="00C01A9C">
      <w:pPr>
        <w:spacing w:line="276" w:lineRule="auto"/>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IX. La entrega o puesta a disposición de información en un formato incomprensible y/o no accesible para el solicitante;</w:t>
      </w:r>
      <w:r>
        <w:rPr>
          <w:rFonts w:ascii="Palatino Linotype" w:eastAsia="Palatino Linotype" w:hAnsi="Palatino Linotype" w:cs="Palatino Linotype"/>
          <w:b/>
          <w:i/>
          <w:sz w:val="22"/>
          <w:szCs w:val="22"/>
        </w:rPr>
        <w:br/>
      </w:r>
      <w:r>
        <w:rPr>
          <w:rFonts w:ascii="Palatino Linotype" w:eastAsia="Palatino Linotype" w:hAnsi="Palatino Linotype" w:cs="Palatino Linotype"/>
          <w:i/>
          <w:sz w:val="22"/>
          <w:szCs w:val="22"/>
        </w:rPr>
        <w:t xml:space="preserve">…” </w:t>
      </w:r>
    </w:p>
    <w:p w14:paraId="379D5330" w14:textId="77777777" w:rsidR="006A13F8" w:rsidRDefault="006A13F8">
      <w:pPr>
        <w:spacing w:line="360" w:lineRule="auto"/>
        <w:ind w:left="1440" w:right="616" w:hanging="873"/>
        <w:jc w:val="both"/>
        <w:rPr>
          <w:rFonts w:ascii="Palatino Linotype" w:eastAsia="Palatino Linotype" w:hAnsi="Palatino Linotype" w:cs="Palatino Linotype"/>
          <w:i/>
          <w:sz w:val="22"/>
          <w:szCs w:val="22"/>
        </w:rPr>
      </w:pPr>
    </w:p>
    <w:p w14:paraId="298D28B0" w14:textId="77777777" w:rsidR="006A13F8" w:rsidRDefault="00C01A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Este Organismo Garante procede del análisis de los agravios hechos valer por la parte Recurrente, a fin de determinar si se violenta en perjuicio de este, el derecho de acceso a la información previsto en la Constitución Política de los Estados Unidos Mexicanos y en la Constitución Política del Estado Libre y Soberano de México.</w:t>
      </w:r>
    </w:p>
    <w:p w14:paraId="275EB005" w14:textId="77777777" w:rsidR="006A13F8" w:rsidRDefault="006A13F8">
      <w:pPr>
        <w:spacing w:line="360" w:lineRule="auto"/>
        <w:jc w:val="both"/>
        <w:rPr>
          <w:rFonts w:ascii="Palatino Linotype" w:eastAsia="Palatino Linotype" w:hAnsi="Palatino Linotype" w:cs="Palatino Linotype"/>
          <w:b/>
        </w:rPr>
      </w:pPr>
    </w:p>
    <w:p w14:paraId="76937F9D" w14:textId="77777777" w:rsidR="006A13F8" w:rsidRDefault="00C01A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En principio, 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3939509" w14:textId="77777777" w:rsidR="006A13F8" w:rsidRDefault="006A13F8">
      <w:pPr>
        <w:spacing w:line="360" w:lineRule="auto"/>
        <w:jc w:val="both"/>
        <w:rPr>
          <w:rFonts w:ascii="Palatino Linotype" w:eastAsia="Palatino Linotype" w:hAnsi="Palatino Linotype" w:cs="Palatino Linotype"/>
        </w:rPr>
      </w:pPr>
    </w:p>
    <w:p w14:paraId="1FC93C6F"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62030B7"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BF98D69"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w:t>
      </w:r>
    </w:p>
    <w:p w14:paraId="4FB2C012" w14:textId="77777777" w:rsidR="006A13F8" w:rsidRDefault="006A13F8">
      <w:pPr>
        <w:spacing w:line="360" w:lineRule="auto"/>
        <w:jc w:val="both"/>
        <w:rPr>
          <w:rFonts w:ascii="Palatino Linotype" w:eastAsia="Palatino Linotype" w:hAnsi="Palatino Linotype" w:cs="Palatino Linotype"/>
        </w:rPr>
      </w:pPr>
    </w:p>
    <w:p w14:paraId="177F64F5" w14:textId="77777777" w:rsidR="006A13F8" w:rsidRDefault="00C01A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D50CC7F" w14:textId="77777777" w:rsidR="006A13F8" w:rsidRDefault="006A13F8">
      <w:pPr>
        <w:spacing w:line="360" w:lineRule="auto"/>
        <w:jc w:val="both"/>
        <w:rPr>
          <w:rFonts w:ascii="Palatino Linotype" w:eastAsia="Palatino Linotype" w:hAnsi="Palatino Linotype" w:cs="Palatino Linotype"/>
          <w:sz w:val="22"/>
          <w:szCs w:val="22"/>
        </w:rPr>
      </w:pPr>
    </w:p>
    <w:p w14:paraId="6FC1CE2B" w14:textId="77777777" w:rsidR="006A13F8" w:rsidRDefault="00C01A9C">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90F4400" w14:textId="77777777" w:rsidR="006A13F8" w:rsidRDefault="006A13F8">
      <w:pPr>
        <w:ind w:left="567" w:right="616"/>
        <w:jc w:val="both"/>
        <w:rPr>
          <w:rFonts w:ascii="Palatino Linotype" w:eastAsia="Palatino Linotype" w:hAnsi="Palatino Linotype" w:cs="Palatino Linotype"/>
          <w:i/>
          <w:sz w:val="22"/>
          <w:szCs w:val="22"/>
        </w:rPr>
      </w:pPr>
    </w:p>
    <w:p w14:paraId="59B0A1EB" w14:textId="77777777" w:rsidR="006A13F8" w:rsidRDefault="00C01A9C">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840A031" w14:textId="77777777" w:rsidR="006A13F8" w:rsidRDefault="006A13F8">
      <w:pPr>
        <w:spacing w:line="360" w:lineRule="auto"/>
        <w:ind w:right="-93"/>
        <w:jc w:val="both"/>
        <w:rPr>
          <w:rFonts w:ascii="Palatino Linotype" w:eastAsia="Palatino Linotype" w:hAnsi="Palatino Linotype" w:cs="Palatino Linotype"/>
        </w:rPr>
      </w:pPr>
    </w:p>
    <w:p w14:paraId="124E6041" w14:textId="77777777" w:rsidR="006A13F8" w:rsidRDefault="00C01A9C">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63CF5908" w14:textId="77777777" w:rsidR="006A13F8" w:rsidRDefault="006A13F8">
      <w:pPr>
        <w:spacing w:line="360" w:lineRule="auto"/>
        <w:ind w:right="-93"/>
        <w:jc w:val="both"/>
        <w:rPr>
          <w:rFonts w:ascii="Palatino Linotype" w:eastAsia="Palatino Linotype" w:hAnsi="Palatino Linotype" w:cs="Palatino Linotype"/>
        </w:rPr>
      </w:pPr>
    </w:p>
    <w:p w14:paraId="24976352" w14:textId="77777777" w:rsidR="006A13F8" w:rsidRDefault="00C01A9C">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rPr>
        <w:t xml:space="preserve"> </w:t>
      </w:r>
    </w:p>
    <w:p w14:paraId="5ECA0B57" w14:textId="77777777" w:rsidR="006A13F8" w:rsidRDefault="00C01A9C">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No existe obligación de elaborar documentos ad hoc para atender las solicitudes de acceso a la información.</w:t>
      </w:r>
      <w:r>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w:t>
      </w:r>
      <w:r>
        <w:rPr>
          <w:rFonts w:ascii="Palatino Linotype" w:eastAsia="Palatino Linotype" w:hAnsi="Palatino Linotype" w:cs="Palatino Linotype"/>
          <w:i/>
          <w:sz w:val="22"/>
          <w:szCs w:val="22"/>
        </w:rPr>
        <w:lastRenderedPageBreak/>
        <w:t xml:space="preserve">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821FE8C" w14:textId="77777777" w:rsidR="006A13F8" w:rsidRDefault="006A13F8">
      <w:pPr>
        <w:spacing w:line="360" w:lineRule="auto"/>
        <w:ind w:right="-93"/>
        <w:jc w:val="both"/>
        <w:rPr>
          <w:rFonts w:ascii="Palatino Linotype" w:eastAsia="Palatino Linotype" w:hAnsi="Palatino Linotype" w:cs="Palatino Linotype"/>
        </w:rPr>
      </w:pPr>
    </w:p>
    <w:p w14:paraId="1B2EF097" w14:textId="77777777" w:rsidR="006A13F8" w:rsidRDefault="00C01A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2D09F61" w14:textId="77777777" w:rsidR="006A13F8" w:rsidRDefault="006A13F8">
      <w:pPr>
        <w:spacing w:line="360" w:lineRule="auto"/>
        <w:jc w:val="both"/>
        <w:rPr>
          <w:rFonts w:ascii="Palatino Linotype" w:eastAsia="Palatino Linotype" w:hAnsi="Palatino Linotype" w:cs="Palatino Linotype"/>
        </w:rPr>
      </w:pPr>
    </w:p>
    <w:p w14:paraId="487F33DD" w14:textId="77777777" w:rsidR="006A13F8" w:rsidRDefault="00C01A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2F58737" w14:textId="77777777" w:rsidR="006A13F8" w:rsidRDefault="006A13F8">
      <w:pPr>
        <w:spacing w:line="360" w:lineRule="auto"/>
        <w:ind w:right="49"/>
        <w:jc w:val="both"/>
        <w:rPr>
          <w:rFonts w:ascii="Palatino Linotype" w:eastAsia="Palatino Linotype" w:hAnsi="Palatino Linotype" w:cs="Palatino Linotype"/>
        </w:rPr>
      </w:pPr>
    </w:p>
    <w:p w14:paraId="30513255" w14:textId="77777777" w:rsidR="006A13F8" w:rsidRDefault="00C01A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604A931" w14:textId="77777777" w:rsidR="006A13F8" w:rsidRDefault="006A13F8">
      <w:pPr>
        <w:spacing w:line="360" w:lineRule="auto"/>
        <w:ind w:left="567" w:right="616"/>
        <w:jc w:val="both"/>
        <w:rPr>
          <w:rFonts w:ascii="Palatino Linotype" w:eastAsia="Palatino Linotype" w:hAnsi="Palatino Linotype" w:cs="Palatino Linotype"/>
          <w:i/>
        </w:rPr>
      </w:pPr>
    </w:p>
    <w:p w14:paraId="6BDB8D1F" w14:textId="77777777" w:rsidR="006A13F8" w:rsidRDefault="00C01A9C">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60C1D3AC" w14:textId="77777777" w:rsidR="006A13F8" w:rsidRDefault="00C01A9C">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6E25F9B" w14:textId="77777777" w:rsidR="006A13F8" w:rsidRDefault="00C01A9C">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57A62EC" w14:textId="77777777" w:rsidR="006A13F8" w:rsidRDefault="006A13F8">
      <w:pPr>
        <w:spacing w:line="360" w:lineRule="auto"/>
        <w:ind w:left="851" w:right="899"/>
        <w:jc w:val="both"/>
        <w:rPr>
          <w:rFonts w:ascii="Palatino Linotype" w:eastAsia="Palatino Linotype" w:hAnsi="Palatino Linotype" w:cs="Palatino Linotype"/>
        </w:rPr>
      </w:pPr>
    </w:p>
    <w:p w14:paraId="3331D89E" w14:textId="77777777" w:rsidR="006A13F8" w:rsidRDefault="00C01A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1A4FF9EC" w14:textId="77777777" w:rsidR="006A13F8" w:rsidRDefault="006A13F8">
      <w:pPr>
        <w:spacing w:line="360" w:lineRule="auto"/>
        <w:jc w:val="both"/>
        <w:rPr>
          <w:rFonts w:ascii="Palatino Linotype" w:eastAsia="Palatino Linotype" w:hAnsi="Palatino Linotype" w:cs="Palatino Linotype"/>
        </w:rPr>
      </w:pPr>
    </w:p>
    <w:p w14:paraId="09338205" w14:textId="77777777" w:rsidR="006A13F8" w:rsidRDefault="00C01A9C">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80F9E89" w14:textId="77777777" w:rsidR="006A13F8" w:rsidRDefault="00C01A9C">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w:t>
      </w:r>
      <w:proofErr w:type="gramStart"/>
      <w:r>
        <w:rPr>
          <w:rFonts w:ascii="Palatino Linotype" w:eastAsia="Palatino Linotype" w:hAnsi="Palatino Linotype" w:cs="Palatino Linotype"/>
          <w:i/>
          <w:sz w:val="22"/>
          <w:szCs w:val="22"/>
        </w:rPr>
        <w:t>consecuencia</w:t>
      </w:r>
      <w:proofErr w:type="gramEnd"/>
      <w:r>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2A41A166" w14:textId="77777777" w:rsidR="006A13F8" w:rsidRDefault="00C01A9C">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sea generada por los Sujetos Obligados;</w:t>
      </w:r>
    </w:p>
    <w:p w14:paraId="32D97F4D" w14:textId="77777777" w:rsidR="006A13F8" w:rsidRDefault="00C01A9C">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2) 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sea administrada por los Sujetos Obligados, y</w:t>
      </w:r>
    </w:p>
    <w:p w14:paraId="5CF57E1E" w14:textId="77777777" w:rsidR="006A13F8" w:rsidRDefault="00C01A9C">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3) 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0F43A3C" w14:textId="77777777" w:rsidR="006A13F8" w:rsidRDefault="006A13F8">
      <w:pPr>
        <w:spacing w:line="360" w:lineRule="auto"/>
        <w:ind w:right="-93"/>
        <w:jc w:val="both"/>
        <w:rPr>
          <w:rFonts w:ascii="Palatino Linotype" w:eastAsia="Palatino Linotype" w:hAnsi="Palatino Linotype" w:cs="Palatino Linotype"/>
        </w:rPr>
      </w:pPr>
    </w:p>
    <w:p w14:paraId="446AFADF" w14:textId="77777777" w:rsidR="006A13F8" w:rsidRDefault="00C01A9C">
      <w:pPr>
        <w:pBdr>
          <w:top w:val="nil"/>
          <w:left w:val="nil"/>
          <w:bottom w:val="nil"/>
          <w:right w:val="nil"/>
          <w:between w:val="nil"/>
        </w:pBdr>
        <w:spacing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IX del artículo 179 de la Ley de Transparencia y Acceso a la Información del Estado de México y Municipios, relativa a entrega o puesta a disposición de información en un formato incomprensible y/o no accesible para el solicitante. </w:t>
      </w:r>
    </w:p>
    <w:p w14:paraId="57270624" w14:textId="77777777" w:rsidR="006A13F8" w:rsidRDefault="00C01A9C">
      <w:pPr>
        <w:pBdr>
          <w:top w:val="nil"/>
          <w:left w:val="nil"/>
          <w:bottom w:val="nil"/>
          <w:right w:val="nil"/>
          <w:between w:val="nil"/>
        </w:pBdr>
        <w:spacing w:line="360" w:lineRule="auto"/>
        <w:ind w:right="-150"/>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En principio, resulta conveniente recordar que la pretensión de la parte Recurrente es obtener </w:t>
      </w:r>
      <w:r>
        <w:rPr>
          <w:rFonts w:ascii="Palatino Linotype" w:eastAsia="Palatino Linotype" w:hAnsi="Palatino Linotype" w:cs="Palatino Linotype"/>
          <w:b/>
        </w:rPr>
        <w:t xml:space="preserve">los estados financieros y reportes del área de contabilidad y finanzas generados por mes, bimestre, trimestre, semestre y anual del año dos mil veintidós. </w:t>
      </w:r>
    </w:p>
    <w:p w14:paraId="0F2377B6" w14:textId="77777777" w:rsidR="006A13F8" w:rsidRDefault="006A13F8">
      <w:pPr>
        <w:pBdr>
          <w:top w:val="nil"/>
          <w:left w:val="nil"/>
          <w:bottom w:val="nil"/>
          <w:right w:val="nil"/>
          <w:between w:val="nil"/>
        </w:pBdr>
        <w:spacing w:line="360" w:lineRule="auto"/>
        <w:ind w:right="-150"/>
        <w:jc w:val="both"/>
        <w:rPr>
          <w:rFonts w:ascii="Palatino Linotype" w:eastAsia="Palatino Linotype" w:hAnsi="Palatino Linotype" w:cs="Palatino Linotype"/>
          <w:b/>
        </w:rPr>
      </w:pPr>
    </w:p>
    <w:p w14:paraId="5EB4326B" w14:textId="77777777" w:rsidR="006A13F8" w:rsidRDefault="00C01A9C">
      <w:pPr>
        <w:pBdr>
          <w:top w:val="nil"/>
          <w:left w:val="nil"/>
          <w:bottom w:val="nil"/>
          <w:right w:val="nil"/>
          <w:between w:val="nil"/>
        </w:pBdr>
        <w:spacing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Sujeto Obligado, a través de la Subdirectora de Finanzas precisó que la información solicitada se encontraba publicada en la Plataforma de Información de Oficio Mexiquense hasta el Tercer Trimestre del 2022, esto en cumplimiento al calendario establecido por el Órgano Superior de Fiscalización del Estado de México, siendo que una vez que se cerrara el Ejercicio Fiscal 2022 se publicaría la información correspondiente al Cuarto Trimestre 2022 en la siguiente liga: </w:t>
      </w:r>
      <w:hyperlink r:id="rId10">
        <w:r>
          <w:rPr>
            <w:rFonts w:ascii="Palatino Linotype" w:eastAsia="Palatino Linotype" w:hAnsi="Palatino Linotype" w:cs="Palatino Linotype"/>
            <w:color w:val="0563C1"/>
            <w:u w:val="single"/>
          </w:rPr>
          <w:t>https://ipomex.org.mx/ipo3/lgt/indice/OASCUATLANIZCALLI.web</w:t>
        </w:r>
      </w:hyperlink>
      <w:r>
        <w:rPr>
          <w:rFonts w:ascii="Palatino Linotype" w:eastAsia="Palatino Linotype" w:hAnsi="Palatino Linotype" w:cs="Palatino Linotype"/>
        </w:rPr>
        <w:t xml:space="preserve"> </w:t>
      </w:r>
    </w:p>
    <w:p w14:paraId="41FF20A4" w14:textId="77777777" w:rsidR="006A13F8" w:rsidRDefault="006A13F8">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73941163" w14:textId="77777777" w:rsidR="006A13F8" w:rsidRDefault="00C01A9C">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Derivado de ello, la parte Recurrente se inconformó arguyendo que el Sujeto Obligado había remitido una liga electrónica que no era específica, ya que no le señalaban en qué fracción se debía buscar la información, además de que, se podían observar documentos sin firmas, lo que hacía dudar de la veracidad.   </w:t>
      </w:r>
    </w:p>
    <w:p w14:paraId="126BECB1" w14:textId="77777777" w:rsidR="006A13F8" w:rsidRDefault="006A13F8">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5164012A" w14:textId="77777777" w:rsidR="006A13F8" w:rsidRDefault="00C01A9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rPr>
        <w:t xml:space="preserve">En atención a ello, mediante informe justificado, el Sujeto Obligado a través del Director de Administración y Finanzas informó que no era necesario que los documentos contuvieran firmas cuando estos se encontraban publicados en la </w:t>
      </w:r>
      <w:r>
        <w:rPr>
          <w:rFonts w:ascii="Palatino Linotype" w:eastAsia="Palatino Linotype" w:hAnsi="Palatino Linotype" w:cs="Palatino Linotype"/>
          <w:color w:val="000000"/>
        </w:rPr>
        <w:lastRenderedPageBreak/>
        <w:t xml:space="preserve">Plataforma de Información Pública de Oficio Mexiquense, asimismo, remitió una nueva liga electrónica para consultar la información </w:t>
      </w:r>
      <w:r>
        <w:rPr>
          <w:rFonts w:ascii="Palatino Linotype" w:eastAsia="Palatino Linotype" w:hAnsi="Palatino Linotype" w:cs="Palatino Linotype"/>
          <w:color w:val="000000"/>
          <w:sz w:val="22"/>
          <w:szCs w:val="22"/>
        </w:rPr>
        <w:t>(</w:t>
      </w:r>
      <w:hyperlink r:id="rId11">
        <w:r>
          <w:rPr>
            <w:rFonts w:ascii="Palatino Linotype" w:eastAsia="Palatino Linotype" w:hAnsi="Palatino Linotype" w:cs="Palatino Linotype"/>
            <w:color w:val="0563C1"/>
            <w:sz w:val="22"/>
            <w:szCs w:val="22"/>
            <w:u w:val="single"/>
          </w:rPr>
          <w:t>https://ipomex.org.mx/ipo3/lgt/indice/OASCUATLANIZCALLI/art_92_xxxv_b/4.web</w:t>
        </w:r>
      </w:hyperlink>
      <w:r>
        <w:rPr>
          <w:rFonts w:ascii="Palatino Linotype" w:eastAsia="Palatino Linotype" w:hAnsi="Palatino Linotype" w:cs="Palatino Linotype"/>
          <w:color w:val="000000"/>
          <w:sz w:val="22"/>
          <w:szCs w:val="22"/>
        </w:rPr>
        <w:t xml:space="preserve">). </w:t>
      </w:r>
    </w:p>
    <w:p w14:paraId="048D9150" w14:textId="77777777" w:rsidR="006A13F8" w:rsidRDefault="006A13F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460C5080" w14:textId="77777777" w:rsidR="006A13F8" w:rsidRDefault="00C01A9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sentido, se procede a contextualizar la información requerida, para ello, resulta importante traer a colación lo que establece el Manual Único de Contabilidad Gubernamental para las Dependencias y Entidades Públicas del Gobierno y Municipios del Estado de México 2022, precisa que los Estados Financieros muestran los hechos con incidencia económica-financiera que ha realizado un ente público durante un periodo determinado y son necesarios para mostrar los resultados del ejercicio presupuestal, así como la situación patrimonial de los mismos. </w:t>
      </w:r>
    </w:p>
    <w:p w14:paraId="61791F4E" w14:textId="77777777" w:rsidR="006A13F8" w:rsidRDefault="006A13F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7EB2E73F" w14:textId="77777777" w:rsidR="006A13F8" w:rsidRDefault="00C01A9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objetivo general de los estados financieros, es proporcionar información sobre la situación financiera, los resultados de la gestión, los flujos de efectivo y el ejercicio de la Ley de Ingresos y del Presupuesto de Egresos, así como de la postura fiscal de los entes públicos. </w:t>
      </w:r>
    </w:p>
    <w:p w14:paraId="305E5C04" w14:textId="77777777" w:rsidR="006A13F8" w:rsidRDefault="006A13F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2EFCD04F" w14:textId="77777777" w:rsidR="006A13F8" w:rsidRDefault="00C01A9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se entenderá como información financiera, a aquella contable y presupuestaria que se presentará en estados financieros, </w:t>
      </w:r>
      <w:r>
        <w:rPr>
          <w:rFonts w:ascii="Palatino Linotype" w:eastAsia="Palatino Linotype" w:hAnsi="Palatino Linotype" w:cs="Palatino Linotype"/>
          <w:b/>
          <w:color w:val="000000"/>
          <w:u w:val="single"/>
        </w:rPr>
        <w:t>reportes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e informes y, en </w:t>
      </w:r>
      <w:r>
        <w:rPr>
          <w:rFonts w:ascii="Palatino Linotype" w:eastAsia="Palatino Linotype" w:hAnsi="Palatino Linotype" w:cs="Palatino Linotype"/>
          <w:color w:val="000000"/>
        </w:rPr>
        <w:lastRenderedPageBreak/>
        <w:t xml:space="preserve">su caso, de las notas explicativas y de la información necesaria que sea representativa de la situación del ente público. </w:t>
      </w:r>
    </w:p>
    <w:p w14:paraId="33D02BC9" w14:textId="77777777" w:rsidR="006A13F8" w:rsidRDefault="00C01A9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14:paraId="542C83A1" w14:textId="77777777" w:rsidR="006A13F8" w:rsidRDefault="00C01A9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Los entes públicos deberán generar y presentar los siguientes estados e información contable: </w:t>
      </w:r>
    </w:p>
    <w:p w14:paraId="4AC28783" w14:textId="77777777" w:rsidR="006A13F8" w:rsidRDefault="006A13F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23D58622" w14:textId="77777777" w:rsidR="006A13F8" w:rsidRDefault="00C01A9C">
      <w:pPr>
        <w:numPr>
          <w:ilvl w:val="0"/>
          <w:numId w:val="2"/>
        </w:numPr>
        <w:pBdr>
          <w:top w:val="nil"/>
          <w:left w:val="nil"/>
          <w:bottom w:val="nil"/>
          <w:right w:val="nil"/>
          <w:between w:val="nil"/>
        </w:pBdr>
        <w:tabs>
          <w:tab w:val="left" w:pos="284"/>
        </w:tabs>
        <w:spacing w:line="276"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Estado de Situación Financiera.</w:t>
      </w:r>
    </w:p>
    <w:p w14:paraId="51877C26" w14:textId="77777777" w:rsidR="006A13F8" w:rsidRDefault="00C01A9C">
      <w:pPr>
        <w:numPr>
          <w:ilvl w:val="0"/>
          <w:numId w:val="2"/>
        </w:numPr>
        <w:pBdr>
          <w:top w:val="nil"/>
          <w:left w:val="nil"/>
          <w:bottom w:val="nil"/>
          <w:right w:val="nil"/>
          <w:between w:val="nil"/>
        </w:pBdr>
        <w:tabs>
          <w:tab w:val="left" w:pos="284"/>
        </w:tabs>
        <w:spacing w:line="276"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Estado de Actividades para Entidades con fines no lucrativos.</w:t>
      </w:r>
    </w:p>
    <w:p w14:paraId="55B2A7AD" w14:textId="77777777" w:rsidR="006A13F8" w:rsidRDefault="00C01A9C">
      <w:pPr>
        <w:numPr>
          <w:ilvl w:val="0"/>
          <w:numId w:val="2"/>
        </w:numPr>
        <w:pBdr>
          <w:top w:val="nil"/>
          <w:left w:val="nil"/>
          <w:bottom w:val="nil"/>
          <w:right w:val="nil"/>
          <w:between w:val="nil"/>
        </w:pBdr>
        <w:tabs>
          <w:tab w:val="left" w:pos="284"/>
        </w:tabs>
        <w:spacing w:line="276"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Estado de Resultados para Entidades con fines lucrativos.</w:t>
      </w:r>
      <w:r>
        <w:rPr>
          <w:rFonts w:ascii="Palatino Linotype" w:eastAsia="Palatino Linotype" w:hAnsi="Palatino Linotype" w:cs="Palatino Linotype"/>
          <w:b/>
          <w:color w:val="000000"/>
          <w:sz w:val="22"/>
          <w:szCs w:val="22"/>
        </w:rPr>
        <w:t xml:space="preserve"> </w:t>
      </w:r>
    </w:p>
    <w:p w14:paraId="41D78AF0" w14:textId="77777777" w:rsidR="006A13F8" w:rsidRDefault="00C01A9C">
      <w:pPr>
        <w:numPr>
          <w:ilvl w:val="0"/>
          <w:numId w:val="2"/>
        </w:numPr>
        <w:pBdr>
          <w:top w:val="nil"/>
          <w:left w:val="nil"/>
          <w:bottom w:val="nil"/>
          <w:right w:val="nil"/>
          <w:between w:val="nil"/>
        </w:pBdr>
        <w:tabs>
          <w:tab w:val="left" w:pos="284"/>
        </w:tabs>
        <w:spacing w:line="276"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Estado de Variación en la Hacienda Pública.</w:t>
      </w:r>
    </w:p>
    <w:p w14:paraId="04F9F308" w14:textId="77777777" w:rsidR="006A13F8" w:rsidRDefault="00C01A9C">
      <w:pPr>
        <w:numPr>
          <w:ilvl w:val="0"/>
          <w:numId w:val="2"/>
        </w:numPr>
        <w:pBdr>
          <w:top w:val="nil"/>
          <w:left w:val="nil"/>
          <w:bottom w:val="nil"/>
          <w:right w:val="nil"/>
          <w:between w:val="nil"/>
        </w:pBdr>
        <w:tabs>
          <w:tab w:val="left" w:pos="284"/>
        </w:tabs>
        <w:spacing w:line="276"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Estado de Cambios en la Situación Financiera.</w:t>
      </w:r>
    </w:p>
    <w:p w14:paraId="03ED2538" w14:textId="77777777" w:rsidR="006A13F8" w:rsidRDefault="00C01A9C">
      <w:pPr>
        <w:numPr>
          <w:ilvl w:val="0"/>
          <w:numId w:val="2"/>
        </w:numPr>
        <w:pBdr>
          <w:top w:val="nil"/>
          <w:left w:val="nil"/>
          <w:bottom w:val="nil"/>
          <w:right w:val="nil"/>
          <w:between w:val="nil"/>
        </w:pBdr>
        <w:tabs>
          <w:tab w:val="left" w:pos="284"/>
        </w:tabs>
        <w:spacing w:line="276"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Estado de Flujos de Efectivo</w:t>
      </w:r>
      <w:r>
        <w:rPr>
          <w:rFonts w:ascii="Palatino Linotype" w:eastAsia="Palatino Linotype" w:hAnsi="Palatino Linotype" w:cs="Palatino Linotype"/>
          <w:b/>
          <w:color w:val="000000"/>
          <w:sz w:val="22"/>
          <w:szCs w:val="22"/>
        </w:rPr>
        <w:t>.</w:t>
      </w:r>
      <w:r>
        <w:rPr>
          <w:rFonts w:ascii="Palatino Linotype" w:eastAsia="Palatino Linotype" w:hAnsi="Palatino Linotype" w:cs="Palatino Linotype"/>
          <w:color w:val="000000"/>
          <w:sz w:val="22"/>
          <w:szCs w:val="22"/>
        </w:rPr>
        <w:t xml:space="preserve"> </w:t>
      </w:r>
    </w:p>
    <w:p w14:paraId="3BB9885F" w14:textId="77777777" w:rsidR="006A13F8" w:rsidRDefault="00C01A9C">
      <w:pPr>
        <w:numPr>
          <w:ilvl w:val="0"/>
          <w:numId w:val="2"/>
        </w:numPr>
        <w:pBdr>
          <w:top w:val="nil"/>
          <w:left w:val="nil"/>
          <w:bottom w:val="nil"/>
          <w:right w:val="nil"/>
          <w:between w:val="nil"/>
        </w:pBdr>
        <w:tabs>
          <w:tab w:val="left" w:pos="284"/>
        </w:tabs>
        <w:spacing w:line="276"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Estado Analítico del Activo. </w:t>
      </w:r>
    </w:p>
    <w:p w14:paraId="57B172BC" w14:textId="77777777" w:rsidR="006A13F8" w:rsidRDefault="00C01A9C">
      <w:pPr>
        <w:numPr>
          <w:ilvl w:val="0"/>
          <w:numId w:val="2"/>
        </w:numPr>
        <w:pBdr>
          <w:top w:val="nil"/>
          <w:left w:val="nil"/>
          <w:bottom w:val="nil"/>
          <w:right w:val="nil"/>
          <w:between w:val="nil"/>
        </w:pBdr>
        <w:tabs>
          <w:tab w:val="left" w:pos="284"/>
        </w:tabs>
        <w:spacing w:line="276"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Estado Analítico de la Deuda y Otros Pasivos.</w:t>
      </w:r>
    </w:p>
    <w:p w14:paraId="4D8B886A" w14:textId="77777777" w:rsidR="006A13F8" w:rsidRDefault="00C01A9C">
      <w:pPr>
        <w:numPr>
          <w:ilvl w:val="0"/>
          <w:numId w:val="2"/>
        </w:numPr>
        <w:pBdr>
          <w:top w:val="nil"/>
          <w:left w:val="nil"/>
          <w:bottom w:val="nil"/>
          <w:right w:val="nil"/>
          <w:between w:val="nil"/>
        </w:pBdr>
        <w:tabs>
          <w:tab w:val="left" w:pos="284"/>
        </w:tabs>
        <w:spacing w:line="276"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Informe sobre Pasivos Contingentes</w:t>
      </w:r>
    </w:p>
    <w:p w14:paraId="7CFD167B" w14:textId="77777777" w:rsidR="006A13F8" w:rsidRDefault="00C01A9C">
      <w:pPr>
        <w:numPr>
          <w:ilvl w:val="0"/>
          <w:numId w:val="2"/>
        </w:numPr>
        <w:pBdr>
          <w:top w:val="nil"/>
          <w:left w:val="nil"/>
          <w:bottom w:val="nil"/>
          <w:right w:val="nil"/>
          <w:between w:val="nil"/>
        </w:pBdr>
        <w:tabs>
          <w:tab w:val="left" w:pos="284"/>
        </w:tabs>
        <w:spacing w:line="276"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Notas a los Estados Financieros.</w:t>
      </w:r>
    </w:p>
    <w:p w14:paraId="145473EF" w14:textId="77777777" w:rsidR="006A13F8" w:rsidRDefault="006A13F8">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color w:val="000000"/>
        </w:rPr>
      </w:pPr>
    </w:p>
    <w:p w14:paraId="06F0460F" w14:textId="77777777" w:rsidR="006A13F8" w:rsidRDefault="00C01A9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Aunado a lo anterior, cabe destacar que de acuerdo con los Lineamientos para la integración y entrega del Informe Trimestral Municipal 2023, el Órgano Superior de Fiscalización es un órgano dotado de autonomía técnica y de gestión con atribuciones para recibir, revisar y fiscalizar las cuentas públicas del Estado y Municipios, la aplicación de los fondos públicos, la administración de los ingresos y </w:t>
      </w:r>
      <w:r>
        <w:rPr>
          <w:rFonts w:ascii="Palatino Linotype" w:eastAsia="Palatino Linotype" w:hAnsi="Palatino Linotype" w:cs="Palatino Linotype"/>
          <w:color w:val="000000"/>
        </w:rPr>
        <w:lastRenderedPageBreak/>
        <w:t xml:space="preserve">egresos, así como, determinar los daños y perjuicios que afecten a la hacienda pública. </w:t>
      </w:r>
    </w:p>
    <w:p w14:paraId="4ABC63B2" w14:textId="77777777" w:rsidR="006A13F8" w:rsidRDefault="006A13F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84990FC" w14:textId="77777777" w:rsidR="006A13F8" w:rsidRDefault="00C01A9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 legislatura, a través del Órgano Superior de Fiscalización del Estado de México, controlará, fiscalizará y revisará el ingreso y el gasto público de los Poderes del Estado, Organismos Autónomos, Organismos Auxiliares y demás entes públicos que manejen recurso del Estado y Municipios, a través de los </w:t>
      </w:r>
      <w:r>
        <w:rPr>
          <w:rFonts w:ascii="Palatino Linotype" w:eastAsia="Palatino Linotype" w:hAnsi="Palatino Linotype" w:cs="Palatino Linotype"/>
          <w:b/>
          <w:color w:val="000000"/>
          <w:u w:val="single"/>
        </w:rPr>
        <w:t>informes trimestrales</w:t>
      </w:r>
      <w:r>
        <w:rPr>
          <w:rFonts w:ascii="Palatino Linotype" w:eastAsia="Palatino Linotype" w:hAnsi="Palatino Linotype" w:cs="Palatino Linotype"/>
          <w:color w:val="000000"/>
        </w:rPr>
        <w:t xml:space="preserve">, que son documentos físico y/o electrónicos que </w:t>
      </w:r>
      <w:r>
        <w:rPr>
          <w:rFonts w:ascii="Palatino Linotype" w:eastAsia="Palatino Linotype" w:hAnsi="Palatino Linotype" w:cs="Palatino Linotype"/>
          <w:b/>
          <w:color w:val="000000"/>
          <w:u w:val="single"/>
        </w:rPr>
        <w:t>trimestralmente deberán presentar</w:t>
      </w:r>
      <w:r>
        <w:rPr>
          <w:rFonts w:ascii="Palatino Linotype" w:eastAsia="Palatino Linotype" w:hAnsi="Palatino Linotype" w:cs="Palatino Linotype"/>
          <w:color w:val="000000"/>
        </w:rPr>
        <w:t xml:space="preserve">, a través de la Secretaría de Finanzas del Poder Ejecutivo y las Tesorerías Municipales o sus equivalentes, dentro de los primeros veinte días hábiles posteriores al término del periodo a informar y para el trimestre correspondiente al cierre del ejercicio fiscal, para lo cual, deberán firmarse conforme a lo establecido en las matrices de firmas. </w:t>
      </w:r>
    </w:p>
    <w:p w14:paraId="794BEDE8" w14:textId="77777777" w:rsidR="006A13F8" w:rsidRDefault="006A13F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0F2DFBB" w14:textId="77777777" w:rsidR="006A13F8" w:rsidRDefault="00C01A9C">
      <w:p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4" w:name="_heading=h.tyjcwt" w:colFirst="0" w:colLast="0"/>
      <w:bookmarkEnd w:id="4"/>
      <w:r>
        <w:rPr>
          <w:rFonts w:ascii="Palatino Linotype" w:eastAsia="Palatino Linotype" w:hAnsi="Palatino Linotype" w:cs="Palatino Linotype"/>
          <w:color w:val="000000"/>
        </w:rPr>
        <w:t xml:space="preserve">En ese orden de ideas, de la consulta a los Lineamientos en comento, se encontró que, </w:t>
      </w:r>
      <w:r>
        <w:rPr>
          <w:rFonts w:ascii="Palatino Linotype" w:eastAsia="Palatino Linotype" w:hAnsi="Palatino Linotype" w:cs="Palatino Linotype"/>
          <w:b/>
          <w:color w:val="000000"/>
          <w:u w:val="single"/>
        </w:rPr>
        <w:t>los documentos que conforman los estados financieros son, de manera enunciativa, más no limitativa</w:t>
      </w:r>
      <w:r>
        <w:rPr>
          <w:rFonts w:ascii="Palatino Linotype" w:eastAsia="Palatino Linotype" w:hAnsi="Palatino Linotype" w:cs="Palatino Linotype"/>
          <w:color w:val="000000"/>
        </w:rPr>
        <w:t xml:space="preserve">, los estados de situación financiera, las notas a los estados financieros, estados de actividades, estados de variación en Hacienda Pública, estados analíticos del activo, estado analítico de deuda y otros pasivos, </w:t>
      </w:r>
      <w:r>
        <w:rPr>
          <w:rFonts w:ascii="Palatino Linotype" w:eastAsia="Palatino Linotype" w:hAnsi="Palatino Linotype" w:cs="Palatino Linotype"/>
          <w:color w:val="000000"/>
        </w:rPr>
        <w:lastRenderedPageBreak/>
        <w:t xml:space="preserve">estado de cambios en la situación financiera y estado de flujos de efectivo, tal como se puede apreciar a continuación: </w:t>
      </w:r>
    </w:p>
    <w:p w14:paraId="307DEBEA" w14:textId="77777777" w:rsidR="006A13F8" w:rsidRDefault="00C01A9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drawing>
          <wp:inline distT="0" distB="0" distL="0" distR="0" wp14:anchorId="1A83474D" wp14:editId="3953133D">
            <wp:extent cx="5612130" cy="2390775"/>
            <wp:effectExtent l="0" t="0" r="0" b="0"/>
            <wp:docPr id="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612130" cy="2390775"/>
                    </a:xfrm>
                    <a:prstGeom prst="rect">
                      <a:avLst/>
                    </a:prstGeom>
                    <a:ln/>
                  </pic:spPr>
                </pic:pic>
              </a:graphicData>
            </a:graphic>
          </wp:inline>
        </w:drawing>
      </w:r>
      <w:r>
        <w:rPr>
          <w:noProof/>
          <w:lang w:val="es-MX" w:eastAsia="es-MX"/>
        </w:rPr>
        <mc:AlternateContent>
          <mc:Choice Requires="wpg">
            <w:drawing>
              <wp:anchor distT="0" distB="0" distL="114300" distR="114300" simplePos="0" relativeHeight="251658240" behindDoc="0" locked="0" layoutInCell="1" hidden="0" allowOverlap="1" wp14:anchorId="4315E2D4" wp14:editId="39ABA66C">
                <wp:simplePos x="0" y="0"/>
                <wp:positionH relativeFrom="column">
                  <wp:posOffset>381000</wp:posOffset>
                </wp:positionH>
                <wp:positionV relativeFrom="paragraph">
                  <wp:posOffset>520700</wp:posOffset>
                </wp:positionV>
                <wp:extent cx="5238750" cy="1895475"/>
                <wp:effectExtent l="0" t="0" r="0" b="0"/>
                <wp:wrapNone/>
                <wp:docPr id="33" name="Rectángulo 33"/>
                <wp:cNvGraphicFramePr/>
                <a:graphic xmlns:a="http://schemas.openxmlformats.org/drawingml/2006/main">
                  <a:graphicData uri="http://schemas.microsoft.com/office/word/2010/wordprocessingShape">
                    <wps:wsp>
                      <wps:cNvSpPr/>
                      <wps:spPr>
                        <a:xfrm>
                          <a:off x="2745675" y="2851313"/>
                          <a:ext cx="5200650" cy="1857375"/>
                        </a:xfrm>
                        <a:prstGeom prst="rect">
                          <a:avLst/>
                        </a:prstGeom>
                        <a:noFill/>
                        <a:ln w="38100" cap="flat" cmpd="sng">
                          <a:solidFill>
                            <a:srgbClr val="FF0000"/>
                          </a:solidFill>
                          <a:prstDash val="solid"/>
                          <a:miter lim="800000"/>
                          <a:headEnd type="none" w="sm" len="sm"/>
                          <a:tailEnd type="none" w="sm" len="sm"/>
                        </a:ln>
                      </wps:spPr>
                      <wps:txbx>
                        <w:txbxContent>
                          <w:p w14:paraId="5EE594F3" w14:textId="77777777" w:rsidR="006A13F8" w:rsidRDefault="006A13F8">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381000</wp:posOffset>
                </wp:positionH>
                <wp:positionV relativeFrom="paragraph">
                  <wp:posOffset>520700</wp:posOffset>
                </wp:positionV>
                <wp:extent cx="5238750" cy="1895475"/>
                <wp:effectExtent b="0" l="0" r="0" t="0"/>
                <wp:wrapNone/>
                <wp:docPr id="33"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5238750" cy="1895475"/>
                        </a:xfrm>
                        <a:prstGeom prst="rect"/>
                        <a:ln/>
                      </pic:spPr>
                    </pic:pic>
                  </a:graphicData>
                </a:graphic>
              </wp:anchor>
            </w:drawing>
          </mc:Fallback>
        </mc:AlternateContent>
      </w:r>
    </w:p>
    <w:p w14:paraId="69D047E5" w14:textId="77777777" w:rsidR="006A13F8" w:rsidRDefault="006A13F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6631EDD" w14:textId="77777777" w:rsidR="006A13F8" w:rsidRDefault="00C01A9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Lo anterior, es información que, tal como se observa debe ser generada por el Sujeto Obligado de manera mensual, con la finalidad de que este integre lo correspondiente a sus informes trimestrales, que son parte del cumplimiento de sus obligaciones fiscales. </w:t>
      </w:r>
    </w:p>
    <w:p w14:paraId="53A3FC18" w14:textId="77777777" w:rsidR="006A13F8" w:rsidRDefault="006A13F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50B0FA4" w14:textId="77777777" w:rsidR="006A13F8" w:rsidRDefault="00C01A9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lo que respecta al Sujeto Obligado que ahora nos ocupa, de acuerdo con el Reglamento Interno del Organismo Público Descentralizado para la Prestación de los Servicios de Agua Potable, Alcantarillado y Saneamiento del Municipio de </w:t>
      </w:r>
      <w:r>
        <w:rPr>
          <w:rFonts w:ascii="Palatino Linotype" w:eastAsia="Palatino Linotype" w:hAnsi="Palatino Linotype" w:cs="Palatino Linotype"/>
          <w:color w:val="000000"/>
        </w:rPr>
        <w:lastRenderedPageBreak/>
        <w:t xml:space="preserve">Cuautitlán Izcalli, corresponde a la Dirección de Administración y Finanzas el despacho de los siguientes asuntos: </w:t>
      </w:r>
    </w:p>
    <w:p w14:paraId="2463E823" w14:textId="77777777" w:rsidR="006A13F8" w:rsidRDefault="006A13F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7CD4D39" w14:textId="77777777" w:rsidR="006A13F8" w:rsidRDefault="00C01A9C">
      <w:pPr>
        <w:pBdr>
          <w:top w:val="nil"/>
          <w:left w:val="nil"/>
          <w:bottom w:val="nil"/>
          <w:right w:val="nil"/>
          <w:between w:val="nil"/>
        </w:pBdr>
        <w:spacing w:line="276"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60.-</w:t>
      </w:r>
      <w:r>
        <w:rPr>
          <w:rFonts w:ascii="Palatino Linotype" w:eastAsia="Palatino Linotype" w:hAnsi="Palatino Linotype" w:cs="Palatino Linotype"/>
          <w:i/>
          <w:color w:val="000000"/>
          <w:sz w:val="22"/>
          <w:szCs w:val="22"/>
        </w:rPr>
        <w:t xml:space="preserve"> Corresponde a la Dirección de Administración y Finanzas el despacho de los siguientes asuntos: </w:t>
      </w:r>
    </w:p>
    <w:p w14:paraId="0A185AA1" w14:textId="77777777" w:rsidR="006A13F8" w:rsidRDefault="00C01A9C">
      <w:pPr>
        <w:pBdr>
          <w:top w:val="nil"/>
          <w:left w:val="nil"/>
          <w:bottom w:val="nil"/>
          <w:right w:val="nil"/>
          <w:between w:val="nil"/>
        </w:pBdr>
        <w:spacing w:line="276" w:lineRule="auto"/>
        <w:ind w:left="567" w:right="616"/>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I. Conducir la programación, presupuestación, administración y control de los recursos humanos, materiales y financieros, así como de los servicios generales que se requieran para el funcionamiento de las Unidades Administrativas del Organismo; </w:t>
      </w:r>
    </w:p>
    <w:p w14:paraId="63597A93" w14:textId="77777777" w:rsidR="006A13F8" w:rsidRDefault="00C01A9C">
      <w:pPr>
        <w:pBdr>
          <w:top w:val="nil"/>
          <w:left w:val="nil"/>
          <w:bottom w:val="nil"/>
          <w:right w:val="nil"/>
          <w:between w:val="nil"/>
        </w:pBdr>
        <w:spacing w:line="276"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7AC03A0E" w14:textId="77777777" w:rsidR="006A13F8" w:rsidRDefault="00C01A9C">
      <w:pPr>
        <w:pBdr>
          <w:top w:val="nil"/>
          <w:left w:val="nil"/>
          <w:bottom w:val="nil"/>
          <w:right w:val="nil"/>
          <w:between w:val="nil"/>
        </w:pBdr>
        <w:spacing w:line="276" w:lineRule="auto"/>
        <w:ind w:left="567" w:right="616"/>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II. Supervisar la integración de los proyectos de Presupuesto de Ingresos y Egresos del Organismo y someterlos a la consideración del </w:t>
      </w:r>
      <w:proofErr w:type="gramStart"/>
      <w:r>
        <w:rPr>
          <w:rFonts w:ascii="Palatino Linotype" w:eastAsia="Palatino Linotype" w:hAnsi="Palatino Linotype" w:cs="Palatino Linotype"/>
          <w:b/>
          <w:i/>
          <w:color w:val="000000"/>
          <w:sz w:val="22"/>
          <w:szCs w:val="22"/>
        </w:rPr>
        <w:t>Director General</w:t>
      </w:r>
      <w:proofErr w:type="gramEnd"/>
      <w:r>
        <w:rPr>
          <w:rFonts w:ascii="Palatino Linotype" w:eastAsia="Palatino Linotype" w:hAnsi="Palatino Linotype" w:cs="Palatino Linotype"/>
          <w:b/>
          <w:i/>
          <w:color w:val="000000"/>
          <w:sz w:val="22"/>
          <w:szCs w:val="22"/>
        </w:rPr>
        <w:t xml:space="preserve"> </w:t>
      </w:r>
    </w:p>
    <w:p w14:paraId="3B80376D" w14:textId="77777777" w:rsidR="006A13F8" w:rsidRDefault="00C01A9C">
      <w:pPr>
        <w:pBdr>
          <w:top w:val="nil"/>
          <w:left w:val="nil"/>
          <w:bottom w:val="nil"/>
          <w:right w:val="nil"/>
          <w:between w:val="nil"/>
        </w:pBdr>
        <w:spacing w:line="276"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40DB32AE" w14:textId="77777777" w:rsidR="006A13F8" w:rsidRDefault="00C01A9C">
      <w:pPr>
        <w:pBdr>
          <w:top w:val="nil"/>
          <w:left w:val="nil"/>
          <w:bottom w:val="nil"/>
          <w:right w:val="nil"/>
          <w:between w:val="nil"/>
        </w:pBdr>
        <w:spacing w:line="276"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 Vigilar la correcta aplicación del presupuesto autorizado a las Unidades Administrativas del Organismo; </w:t>
      </w:r>
    </w:p>
    <w:p w14:paraId="34340E22" w14:textId="77777777" w:rsidR="006A13F8" w:rsidRDefault="00C01A9C">
      <w:pPr>
        <w:pBdr>
          <w:top w:val="nil"/>
          <w:left w:val="nil"/>
          <w:bottom w:val="nil"/>
          <w:right w:val="nil"/>
          <w:between w:val="nil"/>
        </w:pBdr>
        <w:spacing w:line="276"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4C0F0EC9" w14:textId="77777777" w:rsidR="006A13F8" w:rsidRDefault="00C01A9C">
      <w:pPr>
        <w:pBdr>
          <w:top w:val="nil"/>
          <w:left w:val="nil"/>
          <w:bottom w:val="nil"/>
          <w:right w:val="nil"/>
          <w:between w:val="nil"/>
        </w:pBdr>
        <w:spacing w:line="276" w:lineRule="auto"/>
        <w:ind w:left="567" w:right="616"/>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 xml:space="preserve">VII. Supervisar la elaboración de los estados financieros del Organismo y el registro de la contabilidad patrimonial y presupuestaria; </w:t>
      </w:r>
    </w:p>
    <w:p w14:paraId="78B70617" w14:textId="77777777" w:rsidR="006A13F8" w:rsidRDefault="00C01A9C">
      <w:pPr>
        <w:pBdr>
          <w:top w:val="nil"/>
          <w:left w:val="nil"/>
          <w:bottom w:val="nil"/>
          <w:right w:val="nil"/>
          <w:between w:val="nil"/>
        </w:pBdr>
        <w:spacing w:line="276"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20718EBA" w14:textId="77777777" w:rsidR="006A13F8" w:rsidRDefault="006A13F8">
      <w:pPr>
        <w:pBdr>
          <w:top w:val="nil"/>
          <w:left w:val="nil"/>
          <w:bottom w:val="nil"/>
          <w:right w:val="nil"/>
          <w:between w:val="nil"/>
        </w:pBdr>
        <w:spacing w:line="276" w:lineRule="auto"/>
        <w:ind w:left="567" w:right="616"/>
        <w:jc w:val="both"/>
        <w:rPr>
          <w:rFonts w:ascii="Palatino Linotype" w:eastAsia="Palatino Linotype" w:hAnsi="Palatino Linotype" w:cs="Palatino Linotype"/>
          <w:i/>
          <w:color w:val="000000"/>
          <w:sz w:val="22"/>
          <w:szCs w:val="22"/>
        </w:rPr>
      </w:pPr>
    </w:p>
    <w:p w14:paraId="3F7D3E7A" w14:textId="77777777" w:rsidR="006A13F8" w:rsidRDefault="00C01A9C">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Por lo anterior, se colige que, el Sujeto Obligado cuenta con facultades, atribuciones y competencias para generar, administrar y poseer la información requerida por la parte Recurrente, toda vez que, para dar cumplimiento a sus obligaciones fiscales debe generar diversos documentos que conforman los </w:t>
      </w:r>
      <w:r>
        <w:rPr>
          <w:rFonts w:ascii="Palatino Linotype" w:eastAsia="Palatino Linotype" w:hAnsi="Palatino Linotype" w:cs="Palatino Linotype"/>
          <w:b/>
          <w:color w:val="000000"/>
        </w:rPr>
        <w:t>estados financieros</w:t>
      </w:r>
      <w:r>
        <w:rPr>
          <w:rFonts w:ascii="Palatino Linotype" w:eastAsia="Palatino Linotype" w:hAnsi="Palatino Linotype" w:cs="Palatino Linotype"/>
          <w:color w:val="000000"/>
        </w:rPr>
        <w:t xml:space="preserve">, además de que, puede contar con </w:t>
      </w:r>
      <w:r>
        <w:rPr>
          <w:rFonts w:ascii="Palatino Linotype" w:eastAsia="Palatino Linotype" w:hAnsi="Palatino Linotype" w:cs="Palatino Linotype"/>
          <w:b/>
          <w:color w:val="000000"/>
        </w:rPr>
        <w:t>los reportes del área de contabilidad y finanzas.</w:t>
      </w:r>
    </w:p>
    <w:p w14:paraId="42D29E0B" w14:textId="77777777" w:rsidR="006A13F8" w:rsidRDefault="00C01A9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Ahora bien, en atención a los agravios hechos valer por la parte Recurrente, se tiene que en respuesta el Sujeto Obligado remitió una liga electrónica para consultar la información, de cuyo acceso se obtuvo lo siguiente: </w:t>
      </w:r>
    </w:p>
    <w:p w14:paraId="2505F007" w14:textId="77777777" w:rsidR="006A13F8" w:rsidRDefault="006A13F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FD602D3" w14:textId="77777777" w:rsidR="006A13F8" w:rsidRDefault="00C01A9C">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Del acceso a la liga electrónica </w:t>
      </w:r>
      <w:hyperlink r:id="rId14">
        <w:r>
          <w:rPr>
            <w:rFonts w:ascii="Palatino Linotype" w:eastAsia="Palatino Linotype" w:hAnsi="Palatino Linotype" w:cs="Palatino Linotype"/>
            <w:color w:val="0563C1"/>
            <w:sz w:val="22"/>
            <w:szCs w:val="22"/>
            <w:u w:val="single"/>
          </w:rPr>
          <w:t>https://ipomex.org.mx/ipo3/lgt/indice/OASCUATLANIZCALLI.web</w:t>
        </w:r>
      </w:hyperlink>
      <w:r>
        <w:rPr>
          <w:rFonts w:ascii="Palatino Linotype" w:eastAsia="Palatino Linotype" w:hAnsi="Palatino Linotype" w:cs="Palatino Linotype"/>
          <w:color w:val="000000"/>
          <w:sz w:val="22"/>
          <w:szCs w:val="22"/>
        </w:rPr>
        <w:t xml:space="preserve"> proporcionada por el Sujeto Obligado: </w:t>
      </w:r>
    </w:p>
    <w:p w14:paraId="00374108" w14:textId="77777777" w:rsidR="006A13F8" w:rsidRDefault="00C01A9C">
      <w:pPr>
        <w:pBdr>
          <w:top w:val="nil"/>
          <w:left w:val="nil"/>
          <w:bottom w:val="nil"/>
          <w:right w:val="nil"/>
          <w:between w:val="nil"/>
        </w:pBdr>
        <w:spacing w:line="360" w:lineRule="auto"/>
        <w:ind w:left="720" w:right="49"/>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noProof/>
          <w:color w:val="000000"/>
          <w:sz w:val="22"/>
          <w:szCs w:val="22"/>
          <w:lang w:val="es-MX" w:eastAsia="es-MX"/>
        </w:rPr>
        <w:drawing>
          <wp:inline distT="0" distB="0" distL="0" distR="0" wp14:anchorId="091C5B0C" wp14:editId="1FDD9EB9">
            <wp:extent cx="4557569" cy="1293838"/>
            <wp:effectExtent l="0" t="0" r="0" b="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4557569" cy="1293838"/>
                    </a:xfrm>
                    <a:prstGeom prst="rect">
                      <a:avLst/>
                    </a:prstGeom>
                    <a:ln/>
                  </pic:spPr>
                </pic:pic>
              </a:graphicData>
            </a:graphic>
          </wp:inline>
        </w:drawing>
      </w:r>
    </w:p>
    <w:p w14:paraId="62C6846E" w14:textId="77777777" w:rsidR="006A13F8" w:rsidRDefault="006A13F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4D35676" w14:textId="77777777" w:rsidR="006A13F8" w:rsidRDefault="00C01A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Como se logra observar el vínculo proporcionado por el Organismo redirige a la página principal de la Plataforma de Información de Oficio Mexiquense del Sujeto Obligado, no así, a la información requerida por la parte Recurrente, de modo que, es importante traer a colación que el artículo 161 de la Ley de Transparencia y Acceso a la Información Pública del Estado de México y Municipios</w:t>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establece las características que debe tener la información desde el momento de su generación, publicación y entrega; de igual manera se contempla el procedimiento a seguir por el sujeto obligado para informar a los solicitantes sobre información que se </w:t>
      </w:r>
      <w:r>
        <w:rPr>
          <w:rFonts w:ascii="Palatino Linotype" w:eastAsia="Palatino Linotype" w:hAnsi="Palatino Linotype" w:cs="Palatino Linotype"/>
        </w:rPr>
        <w:lastRenderedPageBreak/>
        <w:t xml:space="preserve">encuentre disponible en libros, compendios, formatos electrónicos, entre otros, haciéndole saber al solicitante como podrá consultar, reproducir o adquirir la información, </w:t>
      </w:r>
      <w:r>
        <w:rPr>
          <w:rFonts w:ascii="Palatino Linotype" w:eastAsia="Palatino Linotype" w:hAnsi="Palatino Linotype" w:cs="Palatino Linotype"/>
          <w:b/>
          <w:u w:val="single"/>
        </w:rPr>
        <w:t>en un plazo no mayor a cinco días hábiles</w:t>
      </w:r>
      <w:r>
        <w:rPr>
          <w:rFonts w:ascii="Palatino Linotype" w:eastAsia="Palatino Linotype" w:hAnsi="Palatino Linotype" w:cs="Palatino Linotype"/>
        </w:rPr>
        <w:t>, comprendiendo:</w:t>
      </w:r>
    </w:p>
    <w:p w14:paraId="6AA8E7AC" w14:textId="77777777" w:rsidR="006A13F8" w:rsidRDefault="006A13F8">
      <w:pPr>
        <w:spacing w:line="360" w:lineRule="auto"/>
        <w:ind w:right="-7"/>
        <w:jc w:val="both"/>
        <w:rPr>
          <w:rFonts w:ascii="Palatino Linotype" w:eastAsia="Palatino Linotype" w:hAnsi="Palatino Linotype" w:cs="Palatino Linotype"/>
          <w:i/>
        </w:rPr>
      </w:pPr>
    </w:p>
    <w:p w14:paraId="6CCCA698" w14:textId="77777777" w:rsidR="006A13F8" w:rsidRDefault="00C01A9C">
      <w:pPr>
        <w:spacing w:line="276" w:lineRule="auto"/>
        <w:ind w:left="284" w:right="49"/>
        <w:jc w:val="both"/>
        <w:rPr>
          <w:rFonts w:ascii="Palatino Linotype" w:eastAsia="Palatino Linotype" w:hAnsi="Palatino Linotype" w:cs="Palatino Linotype"/>
        </w:rPr>
      </w:pPr>
      <w:r>
        <w:rPr>
          <w:rFonts w:ascii="Palatino Linotype" w:eastAsia="Palatino Linotype" w:hAnsi="Palatino Linotype" w:cs="Palatino Linotype"/>
        </w:rPr>
        <w:t>a) La fuente</w:t>
      </w:r>
    </w:p>
    <w:p w14:paraId="022011C1" w14:textId="77777777" w:rsidR="006A13F8" w:rsidRDefault="00C01A9C">
      <w:pPr>
        <w:spacing w:line="276" w:lineRule="auto"/>
        <w:ind w:left="284" w:right="49"/>
        <w:jc w:val="both"/>
        <w:rPr>
          <w:rFonts w:ascii="Palatino Linotype" w:eastAsia="Palatino Linotype" w:hAnsi="Palatino Linotype" w:cs="Palatino Linotype"/>
        </w:rPr>
      </w:pPr>
      <w:r>
        <w:rPr>
          <w:rFonts w:ascii="Palatino Linotype" w:eastAsia="Palatino Linotype" w:hAnsi="Palatino Linotype" w:cs="Palatino Linotype"/>
        </w:rPr>
        <w:t>b) El lugar y</w:t>
      </w:r>
    </w:p>
    <w:p w14:paraId="2355C865" w14:textId="77777777" w:rsidR="006A13F8" w:rsidRDefault="00C01A9C">
      <w:pPr>
        <w:spacing w:line="276" w:lineRule="auto"/>
        <w:ind w:left="284" w:right="49"/>
        <w:jc w:val="both"/>
        <w:rPr>
          <w:rFonts w:ascii="Palatino Linotype" w:eastAsia="Palatino Linotype" w:hAnsi="Palatino Linotype" w:cs="Palatino Linotype"/>
        </w:rPr>
      </w:pPr>
      <w:r>
        <w:rPr>
          <w:rFonts w:ascii="Palatino Linotype" w:eastAsia="Palatino Linotype" w:hAnsi="Palatino Linotype" w:cs="Palatino Linotype"/>
        </w:rPr>
        <w:t>c) La forma</w:t>
      </w:r>
    </w:p>
    <w:p w14:paraId="2CF595C6" w14:textId="77777777" w:rsidR="006A13F8" w:rsidRDefault="00C01A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Asimismo, se establece que la fuente de la información deberá ser:</w:t>
      </w:r>
    </w:p>
    <w:p w14:paraId="647F978E" w14:textId="77777777" w:rsidR="006A13F8" w:rsidRDefault="006A13F8">
      <w:pPr>
        <w:spacing w:line="360" w:lineRule="auto"/>
        <w:ind w:right="49"/>
        <w:jc w:val="both"/>
        <w:rPr>
          <w:rFonts w:ascii="Palatino Linotype" w:eastAsia="Palatino Linotype" w:hAnsi="Palatino Linotype" w:cs="Palatino Linotype"/>
        </w:rPr>
      </w:pPr>
    </w:p>
    <w:p w14:paraId="0DE61F7F" w14:textId="77777777" w:rsidR="006A13F8" w:rsidRDefault="00C01A9C">
      <w:pPr>
        <w:spacing w:line="276" w:lineRule="auto"/>
        <w:ind w:left="284" w:right="49"/>
        <w:jc w:val="both"/>
        <w:rPr>
          <w:rFonts w:ascii="Palatino Linotype" w:eastAsia="Palatino Linotype" w:hAnsi="Palatino Linotype" w:cs="Palatino Linotype"/>
        </w:rPr>
      </w:pPr>
      <w:r>
        <w:rPr>
          <w:rFonts w:ascii="Palatino Linotype" w:eastAsia="Palatino Linotype" w:hAnsi="Palatino Linotype" w:cs="Palatino Linotype"/>
        </w:rPr>
        <w:t>a) Precisa</w:t>
      </w:r>
    </w:p>
    <w:p w14:paraId="5052F6BF" w14:textId="77777777" w:rsidR="006A13F8" w:rsidRDefault="00C01A9C">
      <w:pPr>
        <w:spacing w:line="276" w:lineRule="auto"/>
        <w:ind w:left="284" w:right="49"/>
        <w:jc w:val="both"/>
        <w:rPr>
          <w:rFonts w:ascii="Palatino Linotype" w:eastAsia="Palatino Linotype" w:hAnsi="Palatino Linotype" w:cs="Palatino Linotype"/>
        </w:rPr>
      </w:pPr>
      <w:r>
        <w:rPr>
          <w:rFonts w:ascii="Palatino Linotype" w:eastAsia="Palatino Linotype" w:hAnsi="Palatino Linotype" w:cs="Palatino Linotype"/>
        </w:rPr>
        <w:t>b) Concreta</w:t>
      </w:r>
    </w:p>
    <w:p w14:paraId="19D0CC4A" w14:textId="77777777" w:rsidR="006A13F8" w:rsidRDefault="00C01A9C">
      <w:pPr>
        <w:spacing w:line="360" w:lineRule="auto"/>
        <w:ind w:left="284" w:right="560"/>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c) Y no debe implicar que el solicitante realice una búsqueda en toda la información que se encuentre disponible.</w:t>
      </w:r>
    </w:p>
    <w:p w14:paraId="7A39F09F" w14:textId="77777777" w:rsidR="006A13F8" w:rsidRDefault="006A13F8">
      <w:pPr>
        <w:spacing w:line="360" w:lineRule="auto"/>
        <w:ind w:left="284" w:right="51"/>
        <w:jc w:val="both"/>
        <w:rPr>
          <w:rFonts w:ascii="Palatino Linotype" w:eastAsia="Palatino Linotype" w:hAnsi="Palatino Linotype" w:cs="Palatino Linotype"/>
        </w:rPr>
      </w:pPr>
    </w:p>
    <w:p w14:paraId="1BD0F761" w14:textId="77777777" w:rsidR="006A13F8" w:rsidRDefault="00C01A9C">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Imperativos legales que detallan el procedimiento que debe seguir el Sujeto Obligado para que pueda tomarse como válida su orientación sobre la forma en que puede consultar la información requerida.</w:t>
      </w:r>
    </w:p>
    <w:p w14:paraId="3AAF0234" w14:textId="77777777" w:rsidR="006A13F8" w:rsidRDefault="006A13F8">
      <w:pPr>
        <w:spacing w:line="360" w:lineRule="auto"/>
        <w:ind w:right="51"/>
        <w:jc w:val="both"/>
        <w:rPr>
          <w:rFonts w:ascii="Palatino Linotype" w:eastAsia="Palatino Linotype" w:hAnsi="Palatino Linotype" w:cs="Palatino Linotype"/>
        </w:rPr>
      </w:pPr>
    </w:p>
    <w:p w14:paraId="66F4670B" w14:textId="77777777" w:rsidR="006A13F8" w:rsidRDefault="00C01A9C">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en lo que hace al agravio consistente en </w:t>
      </w:r>
      <w:r>
        <w:rPr>
          <w:rFonts w:ascii="Palatino Linotype" w:eastAsia="Palatino Linotype" w:hAnsi="Palatino Linotype" w:cs="Palatino Linotype"/>
          <w:b/>
          <w:i/>
        </w:rPr>
        <w:t>“los documentos sin firmas hacen dudar de su veracidad”</w:t>
      </w:r>
      <w:r>
        <w:rPr>
          <w:rFonts w:ascii="Palatino Linotype" w:eastAsia="Palatino Linotype" w:hAnsi="Palatino Linotype" w:cs="Palatino Linotype"/>
        </w:rPr>
        <w:t xml:space="preserve">, es menester mencionar que, si bien es cierto, de conformidad con el Criterio 07/09 emitido por el Instituto Nacional de </w:t>
      </w:r>
      <w:r>
        <w:rPr>
          <w:rFonts w:ascii="Palatino Linotype" w:eastAsia="Palatino Linotype" w:hAnsi="Palatino Linotype" w:cs="Palatino Linotype"/>
        </w:rPr>
        <w:lastRenderedPageBreak/>
        <w:t xml:space="preserve">Transparencia, Acceso a la Información y Protección de Datos Personales, los documentos sin firma o membrete emitidos y/o notificados por las Unidades de Enlace de las dependencias o entidades son válidos cuando se proporcionan a través del sistema habilitado para tales efectos, también lo es que, en el presente caso, las firmas de los documentos que conforman los estados financieros son parte sustancial de los mismos, pues de conformidad con lo establecido  por el Órgano Superior de Fiscalización del Estado de México estos documentos deberán firmarse conforme a lo establecido en las matrices de firmas. </w:t>
      </w:r>
    </w:p>
    <w:p w14:paraId="49220F40" w14:textId="77777777" w:rsidR="006A13F8" w:rsidRDefault="006A13F8">
      <w:pPr>
        <w:spacing w:line="360" w:lineRule="auto"/>
        <w:ind w:right="51"/>
        <w:jc w:val="both"/>
        <w:rPr>
          <w:rFonts w:ascii="Palatino Linotype" w:eastAsia="Palatino Linotype" w:hAnsi="Palatino Linotype" w:cs="Palatino Linotype"/>
        </w:rPr>
      </w:pPr>
    </w:p>
    <w:p w14:paraId="3AAFE690" w14:textId="77777777" w:rsidR="006A13F8" w:rsidRDefault="00C01A9C">
      <w:pPr>
        <w:spacing w:line="360" w:lineRule="auto"/>
        <w:ind w:right="51"/>
        <w:jc w:val="both"/>
        <w:rPr>
          <w:rFonts w:ascii="Palatino Linotype" w:eastAsia="Palatino Linotype" w:hAnsi="Palatino Linotype" w:cs="Palatino Linotype"/>
          <w:b/>
        </w:rPr>
      </w:pPr>
      <w:r>
        <w:rPr>
          <w:rFonts w:ascii="Palatino Linotype" w:eastAsia="Palatino Linotype" w:hAnsi="Palatino Linotype" w:cs="Palatino Linotype"/>
          <w:b/>
        </w:rPr>
        <w:t xml:space="preserve">Es así que, la firma en los documentos que conforman los estados de situación financiera son una parte constitutiva de los mismos, por lo que, estos deberán ser remitidos con las firmas correspondientes. </w:t>
      </w:r>
    </w:p>
    <w:p w14:paraId="092CF3C3" w14:textId="77777777" w:rsidR="006A13F8" w:rsidRDefault="006A13F8">
      <w:pPr>
        <w:spacing w:line="360" w:lineRule="auto"/>
        <w:ind w:right="51"/>
        <w:jc w:val="both"/>
        <w:rPr>
          <w:rFonts w:ascii="Palatino Linotype" w:eastAsia="Palatino Linotype" w:hAnsi="Palatino Linotype" w:cs="Palatino Linotype"/>
        </w:rPr>
      </w:pPr>
    </w:p>
    <w:p w14:paraId="1C904454" w14:textId="77777777" w:rsidR="006A13F8" w:rsidRDefault="00C01A9C">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Dicho esto, se tiene que, toda vez que, la liga electrónica que proporcionó el Sujeto Obligado no redirige directamente a la información que requiere obtener el solicitante, por el </w:t>
      </w:r>
      <w:proofErr w:type="gramStart"/>
      <w:r>
        <w:rPr>
          <w:rFonts w:ascii="Palatino Linotype" w:eastAsia="Palatino Linotype" w:hAnsi="Palatino Linotype" w:cs="Palatino Linotype"/>
          <w:color w:val="000000"/>
        </w:rPr>
        <w:t>contrario</w:t>
      </w:r>
      <w:proofErr w:type="gramEnd"/>
      <w:r>
        <w:rPr>
          <w:rFonts w:ascii="Palatino Linotype" w:eastAsia="Palatino Linotype" w:hAnsi="Palatino Linotype" w:cs="Palatino Linotype"/>
          <w:color w:val="000000"/>
        </w:rPr>
        <w:t xml:space="preserve"> implica que este tenga que realizar una búsqueda de la información; se determina que los agravios hechos valer en el medio de impugnación devienen </w:t>
      </w:r>
      <w:r>
        <w:rPr>
          <w:rFonts w:ascii="Palatino Linotype" w:eastAsia="Palatino Linotype" w:hAnsi="Palatino Linotype" w:cs="Palatino Linotype"/>
          <w:b/>
          <w:color w:val="000000"/>
        </w:rPr>
        <w:t xml:space="preserve">FUNDADOS. </w:t>
      </w:r>
    </w:p>
    <w:p w14:paraId="6599FEBD" w14:textId="77777777" w:rsidR="006A13F8" w:rsidRDefault="006A13F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FCE89A7" w14:textId="77777777" w:rsidR="006A13F8" w:rsidRDefault="00C01A9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Por otro lado, mediante informe justificado, el Sujeto Obligado, remitió de nueva cuenta una liga electrónica, con la finalidad de que la parte Recurrente consultara la información de su interés, siendo que de su acceso se obtuvo lo siguiente: </w:t>
      </w:r>
    </w:p>
    <w:p w14:paraId="1183A237" w14:textId="77777777" w:rsidR="006A13F8" w:rsidRDefault="006A13F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1F2C398" w14:textId="77777777" w:rsidR="006A13F8" w:rsidRDefault="00C01A9C">
      <w:pPr>
        <w:numPr>
          <w:ilvl w:val="0"/>
          <w:numId w:val="1"/>
        </w:numPr>
        <w:pBdr>
          <w:top w:val="nil"/>
          <w:left w:val="nil"/>
          <w:bottom w:val="nil"/>
          <w:right w:val="nil"/>
          <w:between w:val="nil"/>
        </w:pBdr>
        <w:tabs>
          <w:tab w:val="left" w:pos="567"/>
        </w:tabs>
        <w:spacing w:line="360" w:lineRule="auto"/>
        <w:ind w:left="567"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Del acceso a la liga electrónica remitida por el Sujeto Obligado mediante informe justificado</w:t>
      </w:r>
      <w:hyperlink r:id="rId16">
        <w:r>
          <w:rPr>
            <w:rFonts w:ascii="Palatino Linotype" w:eastAsia="Palatino Linotype" w:hAnsi="Palatino Linotype" w:cs="Palatino Linotype"/>
            <w:color w:val="0563C1"/>
            <w:sz w:val="22"/>
            <w:szCs w:val="22"/>
            <w:u w:val="single"/>
          </w:rPr>
          <w:t>https://ipomex.org.mx/ipo3/lgt/indice/OASCUATLANIZCALLI/art_92_xxxv_b/4.web</w:t>
        </w:r>
      </w:hyperlink>
      <w:r>
        <w:rPr>
          <w:rFonts w:ascii="Palatino Linotype" w:eastAsia="Palatino Linotype" w:hAnsi="Palatino Linotype" w:cs="Palatino Linotype"/>
          <w:color w:val="000000"/>
          <w:sz w:val="22"/>
          <w:szCs w:val="22"/>
        </w:rPr>
        <w:t xml:space="preserve"> </w:t>
      </w:r>
    </w:p>
    <w:p w14:paraId="594646C1" w14:textId="77777777" w:rsidR="006A13F8" w:rsidRDefault="00C01A9C">
      <w:pPr>
        <w:spacing w:line="360" w:lineRule="auto"/>
        <w:ind w:left="567"/>
        <w:jc w:val="center"/>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141EDE00" wp14:editId="7F3761B7">
            <wp:extent cx="3717273" cy="2259781"/>
            <wp:effectExtent l="0" t="0" r="0" b="0"/>
            <wp:docPr id="3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3717273" cy="2259781"/>
                    </a:xfrm>
                    <a:prstGeom prst="rect">
                      <a:avLst/>
                    </a:prstGeom>
                    <a:ln/>
                  </pic:spPr>
                </pic:pic>
              </a:graphicData>
            </a:graphic>
          </wp:inline>
        </w:drawing>
      </w:r>
    </w:p>
    <w:p w14:paraId="78153E37" w14:textId="77777777" w:rsidR="006A13F8" w:rsidRDefault="006A13F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200CE99" w14:textId="77777777" w:rsidR="006A13F8" w:rsidRDefault="00C01A9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Como se puede observar, el Sujeto Obligado mediante informe justificado proporcionó una liga electrónica que redirige al apartado de “Informes financieros, contables y presupuestales”, no obstante, este no remitió los documentos generados de manera mensual y, en su caso, tampoco precisó los registros en donde pudiese localizar la información de su interés, por lo que, como se mencionó anteriormente, </w:t>
      </w:r>
      <w:r>
        <w:rPr>
          <w:rFonts w:ascii="Palatino Linotype" w:eastAsia="Palatino Linotype" w:hAnsi="Palatino Linotype" w:cs="Palatino Linotype"/>
          <w:color w:val="000000"/>
        </w:rPr>
        <w:lastRenderedPageBreak/>
        <w:t xml:space="preserve">los sujetos obligados en atención a lo establecido en el artículo 161 de la Ley de Transparencia y Acceso a la Información Pública del Estado de México y Municipios, deben detallar el procedimiento que debe seguir el Sujeto Obligado para que pueda tomarse como válida su orientación sobre la forma en que puede consultar la información requerida cuando esta se encuentra publicada en plataformas digitales. </w:t>
      </w:r>
    </w:p>
    <w:p w14:paraId="54029EEB" w14:textId="77777777" w:rsidR="006A13F8" w:rsidRDefault="006A13F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3978753" w14:textId="77777777" w:rsidR="006A13F8" w:rsidRDefault="00C01A9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así que, derivado de que el Sujeto Obligado no proporcionó la información solicitada, resulta procedente </w:t>
      </w:r>
      <w:r>
        <w:rPr>
          <w:rFonts w:ascii="Palatino Linotype" w:eastAsia="Palatino Linotype" w:hAnsi="Palatino Linotype" w:cs="Palatino Linotype"/>
          <w:b/>
          <w:color w:val="000000"/>
        </w:rPr>
        <w:t xml:space="preserve">REVOCAR </w:t>
      </w:r>
      <w:r>
        <w:rPr>
          <w:rFonts w:ascii="Palatino Linotype" w:eastAsia="Palatino Linotype" w:hAnsi="Palatino Linotype" w:cs="Palatino Linotype"/>
          <w:color w:val="000000"/>
        </w:rPr>
        <w:t xml:space="preserve">la respuesta del Sujeto Obligado y </w:t>
      </w:r>
      <w:r>
        <w:rPr>
          <w:rFonts w:ascii="Palatino Linotype" w:eastAsia="Palatino Linotype" w:hAnsi="Palatino Linotype" w:cs="Palatino Linotype"/>
          <w:b/>
          <w:color w:val="000000"/>
        </w:rPr>
        <w:t xml:space="preserve">ORDENAR </w:t>
      </w:r>
      <w:r>
        <w:rPr>
          <w:rFonts w:ascii="Palatino Linotype" w:eastAsia="Palatino Linotype" w:hAnsi="Palatino Linotype" w:cs="Palatino Linotype"/>
          <w:color w:val="000000"/>
        </w:rPr>
        <w:t xml:space="preserve">la entrega, previa búsqueda exhaustiva y razonable, vía Sistema de Acceso a la Información Mexiquense, de ser el caso, en versión pública, la siguiente información: </w:t>
      </w:r>
    </w:p>
    <w:p w14:paraId="672F287B" w14:textId="77777777" w:rsidR="006A13F8" w:rsidRDefault="006A13F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730F2C5" w14:textId="77777777" w:rsidR="006A13F8" w:rsidRDefault="00C01A9C">
      <w:pPr>
        <w:numPr>
          <w:ilvl w:val="0"/>
          <w:numId w:val="3"/>
        </w:numPr>
        <w:pBdr>
          <w:top w:val="nil"/>
          <w:left w:val="nil"/>
          <w:bottom w:val="nil"/>
          <w:right w:val="nil"/>
          <w:between w:val="nil"/>
        </w:pBdr>
        <w:tabs>
          <w:tab w:val="left" w:pos="851"/>
        </w:tabs>
        <w:spacing w:line="360" w:lineRule="auto"/>
        <w:ind w:right="616"/>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Estados financieros generados del uno de enero al treinta y uno de diciembre de dos mil veintidós y;</w:t>
      </w:r>
    </w:p>
    <w:p w14:paraId="4BDE1B40" w14:textId="77777777" w:rsidR="006A13F8" w:rsidRDefault="00C01A9C">
      <w:pPr>
        <w:numPr>
          <w:ilvl w:val="0"/>
          <w:numId w:val="3"/>
        </w:numPr>
        <w:pBdr>
          <w:top w:val="nil"/>
          <w:left w:val="nil"/>
          <w:bottom w:val="nil"/>
          <w:right w:val="nil"/>
          <w:between w:val="nil"/>
        </w:pBdr>
        <w:tabs>
          <w:tab w:val="left" w:pos="851"/>
        </w:tabs>
        <w:spacing w:line="360" w:lineRule="auto"/>
        <w:ind w:right="616"/>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 Documentos donde consten los reportes del área de contabilidad y finanzas generados del uno de enero al treinta y uno de diciembre de dos mil veintidós. </w:t>
      </w:r>
    </w:p>
    <w:p w14:paraId="22C83C1F" w14:textId="77777777" w:rsidR="006A13F8" w:rsidRDefault="006A13F8">
      <w:pPr>
        <w:pBdr>
          <w:top w:val="nil"/>
          <w:left w:val="nil"/>
          <w:bottom w:val="nil"/>
          <w:right w:val="nil"/>
          <w:between w:val="nil"/>
        </w:pBdr>
        <w:spacing w:line="360" w:lineRule="auto"/>
        <w:ind w:left="720" w:right="49"/>
        <w:jc w:val="both"/>
        <w:rPr>
          <w:rFonts w:ascii="Palatino Linotype" w:eastAsia="Palatino Linotype" w:hAnsi="Palatino Linotype" w:cs="Palatino Linotype"/>
          <w:b/>
          <w:color w:val="000000"/>
          <w:sz w:val="22"/>
          <w:szCs w:val="22"/>
        </w:rPr>
      </w:pPr>
    </w:p>
    <w:p w14:paraId="76B72AE1" w14:textId="77777777" w:rsidR="006A13F8" w:rsidRDefault="00C01A9C">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w:t>
      </w:r>
      <w:r>
        <w:rPr>
          <w:rFonts w:ascii="Palatino Linotype" w:eastAsia="Palatino Linotype" w:hAnsi="Palatino Linotype" w:cs="Palatino Linotype"/>
          <w:i/>
          <w:color w:val="000000"/>
          <w:sz w:val="22"/>
          <w:szCs w:val="22"/>
        </w:rPr>
        <w:lastRenderedPageBreak/>
        <w:t>públicas que se formulen y se pongan a disposición de la parte Recurrente, mismo que igualmente hará de su conocimiento.</w:t>
      </w:r>
    </w:p>
    <w:p w14:paraId="6BF4EDBA" w14:textId="77777777" w:rsidR="006A13F8" w:rsidRDefault="006A13F8">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color w:val="000000"/>
          <w:sz w:val="22"/>
          <w:szCs w:val="22"/>
        </w:rPr>
      </w:pPr>
    </w:p>
    <w:p w14:paraId="2E50D94E" w14:textId="77777777" w:rsidR="006A13F8" w:rsidRDefault="00C01A9C">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b/>
          <w:i/>
        </w:rPr>
      </w:pPr>
      <w:r>
        <w:rPr>
          <w:rFonts w:ascii="Palatino Linotype" w:eastAsia="Palatino Linotype" w:hAnsi="Palatino Linotype" w:cs="Palatino Linotype"/>
          <w:i/>
        </w:rPr>
        <w:t xml:space="preserve">Para el caso de que la información que se ordena entregar en el inciso b) no obre en los archivos del Sujeto Obligado, por no haberse generado, deberá hacerlo del conocimiento del Particular en términos del artículo 19, párrafo segundo, de la Ley de Transparencia y Acceso a la Información Pública del Estado de México y Municipios, para tenerse por colmado dicho requerimiento. </w:t>
      </w:r>
    </w:p>
    <w:p w14:paraId="6EAD4BFE" w14:textId="77777777" w:rsidR="006A13F8" w:rsidRDefault="006A13F8">
      <w:pPr>
        <w:spacing w:line="360" w:lineRule="auto"/>
        <w:rPr>
          <w:rFonts w:ascii="Palatino Linotype" w:eastAsia="Palatino Linotype" w:hAnsi="Palatino Linotype" w:cs="Palatino Linotype"/>
          <w:b/>
          <w:color w:val="FF0000"/>
        </w:rPr>
      </w:pPr>
    </w:p>
    <w:p w14:paraId="09493421" w14:textId="77777777" w:rsidR="006A13F8" w:rsidRDefault="00C01A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 Versión Pública</w:t>
      </w:r>
      <w:r>
        <w:rPr>
          <w:rFonts w:ascii="Palatino Linotype" w:eastAsia="Palatino Linotype" w:hAnsi="Palatino Linotype" w:cs="Palatino Linotype"/>
        </w:rPr>
        <w:t>.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58619C58" w14:textId="77777777" w:rsidR="006A13F8" w:rsidRDefault="006A13F8">
      <w:pPr>
        <w:spacing w:line="360" w:lineRule="auto"/>
        <w:jc w:val="both"/>
        <w:rPr>
          <w:rFonts w:ascii="Palatino Linotype" w:eastAsia="Palatino Linotype" w:hAnsi="Palatino Linotype" w:cs="Palatino Linotype"/>
        </w:rPr>
      </w:pPr>
    </w:p>
    <w:p w14:paraId="33B7CB50" w14:textId="77777777" w:rsidR="006A13F8" w:rsidRDefault="00C01A9C">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2CFF92C2" w14:textId="77777777" w:rsidR="006A13F8" w:rsidRDefault="006A13F8">
      <w:pPr>
        <w:spacing w:line="360" w:lineRule="auto"/>
        <w:ind w:right="50"/>
        <w:jc w:val="both"/>
        <w:rPr>
          <w:rFonts w:ascii="Palatino Linotype" w:eastAsia="Palatino Linotype" w:hAnsi="Palatino Linotype" w:cs="Palatino Linotype"/>
        </w:rPr>
      </w:pPr>
    </w:p>
    <w:p w14:paraId="63ADD605"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14:paraId="1EF86AD7"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B277899"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744A4BC9"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 Información clasificada: Aquella considerada por la presente Ley como reservada o confidencial;</w:t>
      </w:r>
    </w:p>
    <w:p w14:paraId="614A65CA"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E2FD550"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0C176397"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8543F57"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530EE23E"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La clasificación de la información se llevará a cabo en el momento en que:</w:t>
      </w:r>
    </w:p>
    <w:p w14:paraId="7D0A4541" w14:textId="77777777" w:rsidR="006A13F8" w:rsidRDefault="00C01A9C">
      <w:pPr>
        <w:tabs>
          <w:tab w:val="left" w:pos="1134"/>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Se reciba una solicitud de acceso a la información;</w:t>
      </w:r>
    </w:p>
    <w:p w14:paraId="0E0FBB90" w14:textId="77777777" w:rsidR="006A13F8" w:rsidRDefault="00C01A9C">
      <w:pPr>
        <w:tabs>
          <w:tab w:val="left" w:pos="1134"/>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Se determine mediante resolución de autoridad competente; o</w:t>
      </w:r>
    </w:p>
    <w:p w14:paraId="0C9B3AFD" w14:textId="77777777" w:rsidR="006A13F8" w:rsidRDefault="00C01A9C">
      <w:pPr>
        <w:tabs>
          <w:tab w:val="left" w:pos="1134"/>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Se generen versiones públicas para dar cumplimiento a las obligaciones de transparencia previstas en esta Ley.</w:t>
      </w:r>
    </w:p>
    <w:p w14:paraId="3A32ADD0"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542DD5A"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132A8E7"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7F866C46"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62F4A8C5"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5EFB8AC5"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3079569"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4FBC1ED" w14:textId="77777777" w:rsidR="006A13F8" w:rsidRDefault="006A13F8">
      <w:pPr>
        <w:spacing w:line="276" w:lineRule="auto"/>
        <w:ind w:left="567" w:right="616"/>
        <w:jc w:val="both"/>
        <w:rPr>
          <w:rFonts w:ascii="Palatino Linotype" w:eastAsia="Palatino Linotype" w:hAnsi="Palatino Linotype" w:cs="Palatino Linotype"/>
          <w:i/>
          <w:sz w:val="22"/>
          <w:szCs w:val="22"/>
        </w:rPr>
      </w:pPr>
    </w:p>
    <w:p w14:paraId="494B6069" w14:textId="77777777" w:rsidR="006A13F8" w:rsidRDefault="00C01A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BBE88A3" w14:textId="77777777" w:rsidR="006A13F8" w:rsidRDefault="006A13F8">
      <w:pPr>
        <w:spacing w:line="276" w:lineRule="auto"/>
        <w:jc w:val="both"/>
        <w:rPr>
          <w:rFonts w:ascii="Palatino Linotype" w:eastAsia="Palatino Linotype" w:hAnsi="Palatino Linotype" w:cs="Palatino Linotype"/>
          <w:color w:val="000000"/>
        </w:rPr>
      </w:pPr>
    </w:p>
    <w:p w14:paraId="078CD605" w14:textId="77777777" w:rsidR="006A13F8" w:rsidRDefault="00C01A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 de destacar que los artículos Quincuagésimo, Quincuagésimo primero, Quincuagésimo segundo, de los Lineamientos Generales en Materia de Clasificación y Desclasificación de la Información, así como para la Elaboración de </w:t>
      </w:r>
      <w:r>
        <w:rPr>
          <w:rFonts w:ascii="Palatino Linotype" w:eastAsia="Palatino Linotype" w:hAnsi="Palatino Linotype" w:cs="Palatino Linotype"/>
        </w:rPr>
        <w:lastRenderedPageBreak/>
        <w:t>Versiones Públicas señalan las formalidades que deberá llevar el acuerdo de clasificación que deberá emitir el Sujeto Obligado, siendo estas las siguientes:</w:t>
      </w:r>
    </w:p>
    <w:p w14:paraId="40FB3A95" w14:textId="77777777" w:rsidR="006A13F8" w:rsidRDefault="006A13F8">
      <w:pPr>
        <w:spacing w:line="360" w:lineRule="auto"/>
        <w:jc w:val="both"/>
        <w:rPr>
          <w:rFonts w:ascii="Palatino Linotype" w:eastAsia="Palatino Linotype" w:hAnsi="Palatino Linotype" w:cs="Palatino Linotype"/>
        </w:rPr>
      </w:pPr>
    </w:p>
    <w:p w14:paraId="01034BE3"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Quincuagésimo</w:t>
      </w:r>
      <w:r>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682EA33" w14:textId="77777777" w:rsidR="006A13F8" w:rsidRDefault="00C01A9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primero.</w:t>
      </w:r>
      <w:r>
        <w:rPr>
          <w:rFonts w:ascii="Palatino Linotype" w:eastAsia="Palatino Linotype" w:hAnsi="Palatino Linotype" w:cs="Palatino Linotype"/>
          <w:i/>
          <w:sz w:val="22"/>
          <w:szCs w:val="22"/>
        </w:rPr>
        <w:t xml:space="preserve"> Toda acta del Comité de Transparencia deberá contener: </w:t>
      </w:r>
    </w:p>
    <w:p w14:paraId="175FA336" w14:textId="77777777" w:rsidR="006A13F8" w:rsidRDefault="00C01A9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El número de sesión y fecha; </w:t>
      </w:r>
    </w:p>
    <w:p w14:paraId="4B051739" w14:textId="77777777" w:rsidR="006A13F8" w:rsidRDefault="00C01A9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El nombre del área que solicitó la clasificación de información; </w:t>
      </w:r>
    </w:p>
    <w:p w14:paraId="1D58BFEC" w14:textId="77777777" w:rsidR="006A13F8" w:rsidRDefault="00C01A9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La fundamentación legal y motivación correspondiente; </w:t>
      </w:r>
    </w:p>
    <w:p w14:paraId="70C78EE2" w14:textId="77777777" w:rsidR="006A13F8" w:rsidRDefault="00C01A9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La resolución o resoluciones aprobadas; y </w:t>
      </w:r>
    </w:p>
    <w:p w14:paraId="32C15F40" w14:textId="77777777" w:rsidR="006A13F8" w:rsidRDefault="00C01A9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La rúbrica o firma digital de cada integrante del Comité de Transparencia. </w:t>
      </w:r>
    </w:p>
    <w:p w14:paraId="3F6FEA80" w14:textId="77777777" w:rsidR="006A13F8" w:rsidRDefault="00C01A9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383F895" w14:textId="77777777" w:rsidR="006A13F8" w:rsidRDefault="00C01A9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Los motivos y razonamientos que sustenten la confirmación o modificación de la prueba de daño;</w:t>
      </w:r>
    </w:p>
    <w:p w14:paraId="38E43BEE" w14:textId="77777777" w:rsidR="006A13F8" w:rsidRDefault="00C01A9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Descripción de las partes o secciones reservadas, en caso de clasificación parcial; </w:t>
      </w:r>
    </w:p>
    <w:p w14:paraId="26DBDE19" w14:textId="77777777" w:rsidR="006A13F8" w:rsidRDefault="00C01A9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El periodo por el que mantendrá su clasificación y fecha de expiración; y </w:t>
      </w:r>
    </w:p>
    <w:p w14:paraId="5BE4273E" w14:textId="77777777" w:rsidR="006A13F8" w:rsidRDefault="00C01A9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5AC25E46" w14:textId="77777777" w:rsidR="006A13F8" w:rsidRDefault="00C01A9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DA77AB8" w14:textId="77777777" w:rsidR="006A13F8" w:rsidRDefault="00C01A9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D1BD623"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Quincuagésimo segundo.</w:t>
      </w:r>
      <w:r>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FF2C8C4"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600CEF0D"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6B3BBC7B"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6DBAB710"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Señalar las personas o instancias autorizadas a acceder a la información clasificada.</w:t>
      </w:r>
    </w:p>
    <w:p w14:paraId="2F0DCEBC"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FC0C7C1" w14:textId="77777777" w:rsidR="006A13F8" w:rsidRDefault="006A13F8">
      <w:pPr>
        <w:spacing w:line="276" w:lineRule="auto"/>
        <w:ind w:left="567" w:right="616"/>
        <w:jc w:val="both"/>
        <w:rPr>
          <w:rFonts w:ascii="Palatino Linotype" w:eastAsia="Palatino Linotype" w:hAnsi="Palatino Linotype" w:cs="Palatino Linotype"/>
          <w:i/>
          <w:sz w:val="22"/>
          <w:szCs w:val="22"/>
        </w:rPr>
      </w:pPr>
    </w:p>
    <w:p w14:paraId="61BC1F90" w14:textId="77777777" w:rsidR="006A13F8" w:rsidRDefault="00C01A9C">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Asimismo, se deberá observar el Lineamiento Quincuagésimo tercero de los Lineamientos Generales en Materia de Clasificación y Desclasificación de la Información </w:t>
      </w:r>
      <w:proofErr w:type="spellStart"/>
      <w:r>
        <w:rPr>
          <w:rFonts w:ascii="Palatino Linotype" w:eastAsia="Palatino Linotype" w:hAnsi="Palatino Linotype" w:cs="Palatino Linotype"/>
        </w:rPr>
        <w:t>supraindicados</w:t>
      </w:r>
      <w:proofErr w:type="spellEnd"/>
      <w:r>
        <w:rPr>
          <w:rFonts w:ascii="Palatino Linotype" w:eastAsia="Palatino Linotype" w:hAnsi="Palatino Linotype" w:cs="Palatino Linotype"/>
        </w:rPr>
        <w:t xml:space="preserve"> el cual establece los formatos para la clasificación de los documentos, conforme a lo siguiente: </w:t>
      </w:r>
    </w:p>
    <w:p w14:paraId="0913B919" w14:textId="77777777" w:rsidR="006A13F8" w:rsidRDefault="00C01A9C">
      <w:pPr>
        <w:ind w:left="851" w:right="900"/>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14:paraId="54B0A921" w14:textId="77777777" w:rsidR="006A13F8" w:rsidRDefault="00C01A9C">
      <w:pPr>
        <w:ind w:left="851" w:right="900"/>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DE LOS ELEMENTOS PARA LA CLASIFICACIÓN </w:t>
      </w:r>
    </w:p>
    <w:p w14:paraId="185547E8" w14:textId="77777777" w:rsidR="006A13F8" w:rsidRDefault="00C01A9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Quincuagésimo tercero. </w:t>
      </w:r>
      <w:r>
        <w:rPr>
          <w:rFonts w:ascii="Palatino Linotype" w:eastAsia="Palatino Linotype" w:hAnsi="Palatino Linotype" w:cs="Palatino Linotype"/>
          <w:i/>
          <w:sz w:val="22"/>
          <w:szCs w:val="22"/>
          <w:u w:val="single"/>
        </w:rPr>
        <w:t>El formato para señalar la clasificación de un documento o expediente que contenga información reservada</w:t>
      </w:r>
      <w:r>
        <w:rPr>
          <w:rFonts w:ascii="Palatino Linotype" w:eastAsia="Palatino Linotype" w:hAnsi="Palatino Linotype" w:cs="Palatino Linotype"/>
          <w:i/>
          <w:sz w:val="22"/>
          <w:szCs w:val="22"/>
        </w:rPr>
        <w:t xml:space="preserve">, es el siguiente: </w:t>
      </w:r>
    </w:p>
    <w:p w14:paraId="1AB45EDC" w14:textId="77777777" w:rsidR="006A13F8" w:rsidRDefault="006A13F8">
      <w:pPr>
        <w:ind w:left="851" w:right="902"/>
        <w:jc w:val="both"/>
        <w:rPr>
          <w:rFonts w:ascii="Palatino Linotype" w:eastAsia="Palatino Linotype" w:hAnsi="Palatino Linotype" w:cs="Palatino Linotype"/>
          <w:i/>
          <w:sz w:val="22"/>
          <w:szCs w:val="22"/>
        </w:rPr>
      </w:pPr>
    </w:p>
    <w:tbl>
      <w:tblPr>
        <w:tblStyle w:val="af1"/>
        <w:tblW w:w="76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693"/>
        <w:gridCol w:w="3691"/>
      </w:tblGrid>
      <w:tr w:rsidR="006A13F8" w14:paraId="13365875" w14:textId="77777777">
        <w:trPr>
          <w:trHeight w:val="262"/>
          <w:jc w:val="center"/>
        </w:trPr>
        <w:tc>
          <w:tcPr>
            <w:tcW w:w="1271" w:type="dxa"/>
            <w:tcBorders>
              <w:top w:val="nil"/>
              <w:left w:val="nil"/>
            </w:tcBorders>
          </w:tcPr>
          <w:p w14:paraId="14A7CDA7" w14:textId="77777777" w:rsidR="006A13F8" w:rsidRDefault="006A13F8">
            <w:pPr>
              <w:rPr>
                <w:rFonts w:ascii="Palatino Linotype" w:eastAsia="Palatino Linotype" w:hAnsi="Palatino Linotype" w:cs="Palatino Linotype"/>
                <w:sz w:val="20"/>
                <w:szCs w:val="20"/>
              </w:rPr>
            </w:pPr>
          </w:p>
        </w:tc>
        <w:tc>
          <w:tcPr>
            <w:tcW w:w="2693" w:type="dxa"/>
            <w:shd w:val="clear" w:color="auto" w:fill="D9D9D9"/>
          </w:tcPr>
          <w:p w14:paraId="04894E32" w14:textId="77777777" w:rsidR="006A13F8" w:rsidRDefault="00C01A9C">
            <w:pPr>
              <w:tabs>
                <w:tab w:val="center" w:pos="1238"/>
                <w:tab w:val="right" w:pos="2477"/>
              </w:tabs>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ab/>
              <w:t>Concepto</w:t>
            </w:r>
            <w:r>
              <w:rPr>
                <w:rFonts w:ascii="Palatino Linotype" w:eastAsia="Palatino Linotype" w:hAnsi="Palatino Linotype" w:cs="Palatino Linotype"/>
                <w:b/>
                <w:sz w:val="20"/>
                <w:szCs w:val="20"/>
              </w:rPr>
              <w:tab/>
            </w:r>
          </w:p>
        </w:tc>
        <w:tc>
          <w:tcPr>
            <w:tcW w:w="3691" w:type="dxa"/>
            <w:shd w:val="clear" w:color="auto" w:fill="D9D9D9"/>
          </w:tcPr>
          <w:p w14:paraId="2289956E" w14:textId="77777777" w:rsidR="006A13F8" w:rsidRDefault="00C01A9C">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Dónde</w:t>
            </w:r>
          </w:p>
        </w:tc>
      </w:tr>
      <w:tr w:rsidR="006A13F8" w14:paraId="013ACC6F" w14:textId="77777777">
        <w:trPr>
          <w:jc w:val="center"/>
        </w:trPr>
        <w:tc>
          <w:tcPr>
            <w:tcW w:w="1271" w:type="dxa"/>
            <w:vMerge w:val="restart"/>
            <w:shd w:val="clear" w:color="auto" w:fill="D9D9D9"/>
          </w:tcPr>
          <w:p w14:paraId="26EC3C86" w14:textId="77777777" w:rsidR="006A13F8" w:rsidRDefault="006A13F8">
            <w:pPr>
              <w:jc w:val="both"/>
              <w:rPr>
                <w:rFonts w:ascii="Palatino Linotype" w:eastAsia="Palatino Linotype" w:hAnsi="Palatino Linotype" w:cs="Palatino Linotype"/>
                <w:b/>
                <w:sz w:val="20"/>
                <w:szCs w:val="20"/>
              </w:rPr>
            </w:pPr>
          </w:p>
          <w:p w14:paraId="4FDAA71D" w14:textId="77777777" w:rsidR="006A13F8" w:rsidRDefault="006A13F8">
            <w:pPr>
              <w:jc w:val="both"/>
              <w:rPr>
                <w:rFonts w:ascii="Palatino Linotype" w:eastAsia="Palatino Linotype" w:hAnsi="Palatino Linotype" w:cs="Palatino Linotype"/>
                <w:b/>
                <w:sz w:val="20"/>
                <w:szCs w:val="20"/>
              </w:rPr>
            </w:pPr>
          </w:p>
          <w:p w14:paraId="1249D37D" w14:textId="77777777" w:rsidR="006A13F8" w:rsidRDefault="006A13F8">
            <w:pPr>
              <w:jc w:val="both"/>
              <w:rPr>
                <w:rFonts w:ascii="Palatino Linotype" w:eastAsia="Palatino Linotype" w:hAnsi="Palatino Linotype" w:cs="Palatino Linotype"/>
                <w:b/>
                <w:sz w:val="20"/>
                <w:szCs w:val="20"/>
              </w:rPr>
            </w:pPr>
          </w:p>
          <w:p w14:paraId="35430E9E" w14:textId="77777777" w:rsidR="006A13F8" w:rsidRDefault="006A13F8">
            <w:pPr>
              <w:jc w:val="both"/>
              <w:rPr>
                <w:rFonts w:ascii="Palatino Linotype" w:eastAsia="Palatino Linotype" w:hAnsi="Palatino Linotype" w:cs="Palatino Linotype"/>
                <w:b/>
                <w:sz w:val="20"/>
                <w:szCs w:val="20"/>
              </w:rPr>
            </w:pPr>
          </w:p>
          <w:p w14:paraId="6894A3AE" w14:textId="77777777" w:rsidR="006A13F8" w:rsidRDefault="006A13F8">
            <w:pPr>
              <w:jc w:val="both"/>
              <w:rPr>
                <w:rFonts w:ascii="Palatino Linotype" w:eastAsia="Palatino Linotype" w:hAnsi="Palatino Linotype" w:cs="Palatino Linotype"/>
                <w:b/>
                <w:sz w:val="20"/>
                <w:szCs w:val="20"/>
              </w:rPr>
            </w:pPr>
          </w:p>
          <w:p w14:paraId="295833B6" w14:textId="77777777" w:rsidR="006A13F8" w:rsidRDefault="006A13F8">
            <w:pPr>
              <w:jc w:val="both"/>
              <w:rPr>
                <w:rFonts w:ascii="Palatino Linotype" w:eastAsia="Palatino Linotype" w:hAnsi="Palatino Linotype" w:cs="Palatino Linotype"/>
                <w:b/>
                <w:sz w:val="20"/>
                <w:szCs w:val="20"/>
              </w:rPr>
            </w:pPr>
          </w:p>
          <w:p w14:paraId="37C49D5E" w14:textId="77777777" w:rsidR="006A13F8" w:rsidRDefault="00C01A9C">
            <w:pPr>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Sello oficial o logotipo del sujeto obligado </w:t>
            </w:r>
          </w:p>
        </w:tc>
        <w:tc>
          <w:tcPr>
            <w:tcW w:w="2693" w:type="dxa"/>
          </w:tcPr>
          <w:p w14:paraId="0CD5E73C" w14:textId="77777777" w:rsidR="006A13F8" w:rsidRDefault="00C01A9C">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Fecha de clasificación</w:t>
            </w:r>
          </w:p>
        </w:tc>
        <w:tc>
          <w:tcPr>
            <w:tcW w:w="3691" w:type="dxa"/>
          </w:tcPr>
          <w:p w14:paraId="0514923C" w14:textId="77777777" w:rsidR="006A13F8" w:rsidRDefault="00C01A9C">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Se anotará la fecha en la que el Comité de Transparencia confirmó la clasificación del documento o expediente, en su caso. </w:t>
            </w:r>
          </w:p>
        </w:tc>
      </w:tr>
      <w:tr w:rsidR="006A13F8" w14:paraId="4DF8D08F" w14:textId="77777777">
        <w:trPr>
          <w:jc w:val="center"/>
        </w:trPr>
        <w:tc>
          <w:tcPr>
            <w:tcW w:w="1271" w:type="dxa"/>
            <w:vMerge/>
            <w:shd w:val="clear" w:color="auto" w:fill="D9D9D9"/>
          </w:tcPr>
          <w:p w14:paraId="47C1807C" w14:textId="77777777" w:rsidR="006A13F8" w:rsidRDefault="006A13F8">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14:paraId="656AFDCC" w14:textId="77777777" w:rsidR="006A13F8" w:rsidRDefault="00C01A9C">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Área </w:t>
            </w:r>
          </w:p>
        </w:tc>
        <w:tc>
          <w:tcPr>
            <w:tcW w:w="3691" w:type="dxa"/>
          </w:tcPr>
          <w:p w14:paraId="54975DDD" w14:textId="77777777" w:rsidR="006A13F8" w:rsidRDefault="00C01A9C">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Se señalará el nombre del área del cual es titular quien clasifica. </w:t>
            </w:r>
          </w:p>
        </w:tc>
      </w:tr>
      <w:tr w:rsidR="006A13F8" w14:paraId="678B27D5" w14:textId="77777777">
        <w:trPr>
          <w:jc w:val="center"/>
        </w:trPr>
        <w:tc>
          <w:tcPr>
            <w:tcW w:w="1271" w:type="dxa"/>
            <w:vMerge/>
            <w:shd w:val="clear" w:color="auto" w:fill="D9D9D9"/>
          </w:tcPr>
          <w:p w14:paraId="5D65DFA7" w14:textId="77777777" w:rsidR="006A13F8" w:rsidRDefault="006A13F8">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14:paraId="2842047A" w14:textId="77777777" w:rsidR="006A13F8" w:rsidRDefault="00C01A9C">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Información Reservada</w:t>
            </w:r>
          </w:p>
        </w:tc>
        <w:tc>
          <w:tcPr>
            <w:tcW w:w="3691" w:type="dxa"/>
          </w:tcPr>
          <w:p w14:paraId="07B28B00" w14:textId="77777777" w:rsidR="006A13F8" w:rsidRDefault="00C01A9C">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Se indicarán las partes o páginas del documento que se clasifican como reservadas, o, en su caso, se precisará que se ha reservado el documento o expediente en su totalidad.</w:t>
            </w:r>
          </w:p>
        </w:tc>
      </w:tr>
      <w:tr w:rsidR="006A13F8" w14:paraId="795023E6" w14:textId="77777777">
        <w:trPr>
          <w:jc w:val="center"/>
        </w:trPr>
        <w:tc>
          <w:tcPr>
            <w:tcW w:w="1271" w:type="dxa"/>
            <w:vMerge/>
            <w:shd w:val="clear" w:color="auto" w:fill="D9D9D9"/>
          </w:tcPr>
          <w:p w14:paraId="6084165B" w14:textId="77777777" w:rsidR="006A13F8" w:rsidRDefault="006A13F8">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14:paraId="465A8430" w14:textId="77777777" w:rsidR="006A13F8" w:rsidRDefault="00C01A9C">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Periodo de Reserva </w:t>
            </w:r>
          </w:p>
        </w:tc>
        <w:tc>
          <w:tcPr>
            <w:tcW w:w="3691" w:type="dxa"/>
          </w:tcPr>
          <w:p w14:paraId="198E0B31" w14:textId="77777777" w:rsidR="006A13F8" w:rsidRDefault="00C01A9C">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Se anotará el número de años o meses por los que se mantendrá reservado el documento, el expediente o, en su caso, las partes o secciones reservadas. </w:t>
            </w:r>
          </w:p>
        </w:tc>
      </w:tr>
      <w:tr w:rsidR="006A13F8" w14:paraId="4E0EFBDC" w14:textId="77777777">
        <w:trPr>
          <w:jc w:val="center"/>
        </w:trPr>
        <w:tc>
          <w:tcPr>
            <w:tcW w:w="1271" w:type="dxa"/>
            <w:vMerge/>
            <w:shd w:val="clear" w:color="auto" w:fill="D9D9D9"/>
          </w:tcPr>
          <w:p w14:paraId="127E2B3D" w14:textId="77777777" w:rsidR="006A13F8" w:rsidRDefault="006A13F8">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14:paraId="0D4D803B" w14:textId="77777777" w:rsidR="006A13F8" w:rsidRDefault="00C01A9C">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Fundamento legal</w:t>
            </w:r>
          </w:p>
        </w:tc>
        <w:tc>
          <w:tcPr>
            <w:tcW w:w="3691" w:type="dxa"/>
          </w:tcPr>
          <w:p w14:paraId="713D0C55" w14:textId="77777777" w:rsidR="006A13F8" w:rsidRDefault="00C01A9C">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Se señalará el nombre del ordenamiento el o los artículos, fracciones, párrafos con base en los cuales se sustente la reserva. </w:t>
            </w:r>
          </w:p>
        </w:tc>
      </w:tr>
      <w:tr w:rsidR="006A13F8" w14:paraId="7D237222" w14:textId="77777777">
        <w:trPr>
          <w:jc w:val="center"/>
        </w:trPr>
        <w:tc>
          <w:tcPr>
            <w:tcW w:w="1271" w:type="dxa"/>
            <w:vMerge/>
            <w:shd w:val="clear" w:color="auto" w:fill="D9D9D9"/>
          </w:tcPr>
          <w:p w14:paraId="2FE0FED0" w14:textId="77777777" w:rsidR="006A13F8" w:rsidRDefault="006A13F8">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14:paraId="659C4DDF" w14:textId="77777777" w:rsidR="006A13F8" w:rsidRDefault="00C01A9C">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Ampliación del periodo de reserva</w:t>
            </w:r>
          </w:p>
        </w:tc>
        <w:tc>
          <w:tcPr>
            <w:tcW w:w="3691" w:type="dxa"/>
          </w:tcPr>
          <w:p w14:paraId="38645BD3" w14:textId="77777777" w:rsidR="006A13F8" w:rsidRDefault="00C01A9C">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En caso de haber solicitado la ampliación del periodo de reserva originalmente establecido, se deberá anotar el número de años o meses por los que se amplía la reserva. </w:t>
            </w:r>
          </w:p>
        </w:tc>
      </w:tr>
      <w:tr w:rsidR="006A13F8" w14:paraId="72A0E724" w14:textId="77777777">
        <w:trPr>
          <w:jc w:val="center"/>
        </w:trPr>
        <w:tc>
          <w:tcPr>
            <w:tcW w:w="3964" w:type="dxa"/>
            <w:gridSpan w:val="2"/>
            <w:shd w:val="clear" w:color="auto" w:fill="D9D9D9"/>
          </w:tcPr>
          <w:p w14:paraId="53DE834D" w14:textId="77777777" w:rsidR="006A13F8" w:rsidRDefault="00C01A9C">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Rúbrica del titular del área</w:t>
            </w:r>
          </w:p>
        </w:tc>
        <w:tc>
          <w:tcPr>
            <w:tcW w:w="3691" w:type="dxa"/>
            <w:shd w:val="clear" w:color="auto" w:fill="D9D9D9"/>
          </w:tcPr>
          <w:p w14:paraId="1A60120B" w14:textId="77777777" w:rsidR="006A13F8" w:rsidRDefault="00C01A9C">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Rúbrica autógrafa o firma digital de quien clasifica. </w:t>
            </w:r>
          </w:p>
        </w:tc>
      </w:tr>
      <w:tr w:rsidR="006A13F8" w14:paraId="0F616EC6" w14:textId="77777777">
        <w:trPr>
          <w:jc w:val="center"/>
        </w:trPr>
        <w:tc>
          <w:tcPr>
            <w:tcW w:w="3964" w:type="dxa"/>
            <w:gridSpan w:val="2"/>
            <w:shd w:val="clear" w:color="auto" w:fill="D9D9D9"/>
          </w:tcPr>
          <w:p w14:paraId="21D0444B" w14:textId="77777777" w:rsidR="006A13F8" w:rsidRDefault="00C01A9C">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Fecha de desclasificación </w:t>
            </w:r>
          </w:p>
        </w:tc>
        <w:tc>
          <w:tcPr>
            <w:tcW w:w="3691" w:type="dxa"/>
            <w:shd w:val="clear" w:color="auto" w:fill="D9D9D9"/>
          </w:tcPr>
          <w:p w14:paraId="4DD8C098" w14:textId="77777777" w:rsidR="006A13F8" w:rsidRDefault="00C01A9C">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Se anotará la fecha en que se desclasifica el documento. </w:t>
            </w:r>
          </w:p>
        </w:tc>
      </w:tr>
      <w:tr w:rsidR="006A13F8" w14:paraId="45D22E00" w14:textId="77777777">
        <w:trPr>
          <w:jc w:val="center"/>
        </w:trPr>
        <w:tc>
          <w:tcPr>
            <w:tcW w:w="3964" w:type="dxa"/>
            <w:gridSpan w:val="2"/>
            <w:shd w:val="clear" w:color="auto" w:fill="D9D9D9"/>
          </w:tcPr>
          <w:p w14:paraId="27E35675" w14:textId="77777777" w:rsidR="006A13F8" w:rsidRDefault="00C01A9C">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Rúbrica y cargo del servidor público </w:t>
            </w:r>
          </w:p>
        </w:tc>
        <w:tc>
          <w:tcPr>
            <w:tcW w:w="3691" w:type="dxa"/>
            <w:shd w:val="clear" w:color="auto" w:fill="D9D9D9"/>
          </w:tcPr>
          <w:p w14:paraId="577886A4" w14:textId="77777777" w:rsidR="006A13F8" w:rsidRDefault="00C01A9C">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Rúbrica autógrafa o firma digital de quien desclasifica. </w:t>
            </w:r>
          </w:p>
        </w:tc>
      </w:tr>
    </w:tbl>
    <w:p w14:paraId="2B3B8979" w14:textId="77777777" w:rsidR="006A13F8" w:rsidRDefault="006A13F8">
      <w:pPr>
        <w:spacing w:line="360" w:lineRule="auto"/>
        <w:ind w:right="902"/>
        <w:rPr>
          <w:rFonts w:ascii="Palatino Linotype" w:eastAsia="Palatino Linotype" w:hAnsi="Palatino Linotype" w:cs="Palatino Linotype"/>
          <w:i/>
          <w:sz w:val="22"/>
          <w:szCs w:val="22"/>
        </w:rPr>
      </w:pPr>
    </w:p>
    <w:p w14:paraId="2615A7C6" w14:textId="77777777" w:rsidR="006A13F8" w:rsidRDefault="00C01A9C">
      <w:pPr>
        <w:spacing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que integren un expediente reservado en su totalidad no deberán marcarse en lo individual.</w:t>
      </w:r>
    </w:p>
    <w:p w14:paraId="27D20EFA" w14:textId="77777777" w:rsidR="006A13F8" w:rsidRDefault="00C01A9C">
      <w:pPr>
        <w:spacing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Una vez desclasificados los expedientes, si existieren documentos que tuvieran el carácter de reservados deberán permanecer o ser marcados.”</w:t>
      </w:r>
    </w:p>
    <w:p w14:paraId="40956191" w14:textId="77777777" w:rsidR="006A13F8" w:rsidRDefault="006A13F8">
      <w:pPr>
        <w:spacing w:line="360" w:lineRule="auto"/>
        <w:jc w:val="both"/>
        <w:rPr>
          <w:rFonts w:ascii="Palatino Linotype" w:eastAsia="Palatino Linotype" w:hAnsi="Palatino Linotype" w:cs="Palatino Linotype"/>
        </w:rPr>
      </w:pPr>
    </w:p>
    <w:p w14:paraId="3DCCBBDC" w14:textId="77777777" w:rsidR="006A13F8" w:rsidRDefault="00C01A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724FCBFF" w14:textId="77777777" w:rsidR="006A13F8" w:rsidRDefault="006A13F8">
      <w:pPr>
        <w:spacing w:line="360" w:lineRule="auto"/>
        <w:jc w:val="both"/>
        <w:rPr>
          <w:rFonts w:ascii="Palatino Linotype" w:eastAsia="Palatino Linotype" w:hAnsi="Palatino Linotype" w:cs="Palatino Linotype"/>
        </w:rPr>
      </w:pPr>
    </w:p>
    <w:p w14:paraId="7A51F71C" w14:textId="77777777" w:rsidR="006A13F8" w:rsidRDefault="00C01A9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Quincuagésimo cuarto.</w:t>
      </w:r>
      <w:r>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3581E894"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quinto.</w:t>
      </w:r>
      <w:r>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Pr>
          <w:rFonts w:ascii="Palatino Linotype" w:eastAsia="Palatino Linotype" w:hAnsi="Palatino Linotype" w:cs="Palatino Linotype"/>
          <w:i/>
          <w:sz w:val="22"/>
          <w:szCs w:val="22"/>
        </w:rPr>
        <w:t>testado</w:t>
      </w:r>
      <w:proofErr w:type="spellEnd"/>
      <w:r>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3C455E6"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E20341E"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séptimo.</w:t>
      </w:r>
      <w:r>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47C3B64"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4CFF32A9"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7547543C"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C776FA4"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1D02CB82" w14:textId="77777777" w:rsidR="006A13F8" w:rsidRDefault="00C01A9C">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0F460768" w14:textId="77777777" w:rsidR="006A13F8" w:rsidRDefault="006A13F8">
      <w:pPr>
        <w:spacing w:line="276" w:lineRule="auto"/>
        <w:ind w:left="567" w:right="616"/>
        <w:jc w:val="both"/>
        <w:rPr>
          <w:rFonts w:ascii="Palatino Linotype" w:eastAsia="Palatino Linotype" w:hAnsi="Palatino Linotype" w:cs="Palatino Linotype"/>
          <w:i/>
          <w:sz w:val="22"/>
          <w:szCs w:val="22"/>
        </w:rPr>
      </w:pPr>
    </w:p>
    <w:p w14:paraId="0C96D7B5" w14:textId="77777777" w:rsidR="006A13F8" w:rsidRDefault="00C01A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11DDF3B4" w14:textId="77777777" w:rsidR="006A13F8" w:rsidRDefault="006A13F8">
      <w:pPr>
        <w:spacing w:line="360" w:lineRule="auto"/>
        <w:jc w:val="both"/>
        <w:rPr>
          <w:rFonts w:ascii="Palatino Linotype" w:eastAsia="Palatino Linotype" w:hAnsi="Palatino Linotype" w:cs="Palatino Linotype"/>
        </w:rPr>
      </w:pPr>
    </w:p>
    <w:p w14:paraId="0ADAF5AB" w14:textId="77777777" w:rsidR="006A13F8" w:rsidRDefault="00C01A9C">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Es así como, en mérito de lo expuesto en líneas anteriores, resultan fundadas las razones o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dentro del recurso de revisión </w:t>
      </w:r>
      <w:r>
        <w:rPr>
          <w:rFonts w:ascii="Palatino Linotype" w:eastAsia="Palatino Linotype" w:hAnsi="Palatino Linotype" w:cs="Palatino Linotype"/>
          <w:b/>
        </w:rPr>
        <w:t>00734/INFOEM/IP/RR/2023</w:t>
      </w:r>
      <w:r>
        <w:rPr>
          <w:rFonts w:ascii="Palatino Linotype" w:eastAsia="Palatino Linotype" w:hAnsi="Palatino Linotype" w:cs="Palatino Linotype"/>
        </w:rPr>
        <w:t xml:space="preserve">; por ello, y con fundamento en la </w:t>
      </w:r>
      <w:r>
        <w:rPr>
          <w:rFonts w:ascii="Palatino Linotype" w:eastAsia="Palatino Linotype" w:hAnsi="Palatino Linotype" w:cs="Palatino Linotype"/>
        </w:rPr>
        <w:lastRenderedPageBreak/>
        <w:t xml:space="preserve">fracción III del numeral 186 de la Ley de Transparencia y Acceso a la Información Pública del Estado de México y Municipios, por lo que se </w:t>
      </w:r>
      <w:r>
        <w:rPr>
          <w:rFonts w:ascii="Palatino Linotype" w:eastAsia="Palatino Linotype" w:hAnsi="Palatino Linotype" w:cs="Palatino Linotype"/>
          <w:b/>
        </w:rPr>
        <w:t xml:space="preserve">REVOCA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la solicitud de información </w:t>
      </w:r>
      <w:r>
        <w:rPr>
          <w:rFonts w:ascii="Palatino Linotype" w:eastAsia="Palatino Linotype" w:hAnsi="Palatino Linotype" w:cs="Palatino Linotype"/>
          <w:b/>
        </w:rPr>
        <w:t>00053/OASCUATIZC/IP/2023</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 </w:t>
      </w:r>
    </w:p>
    <w:p w14:paraId="0D0F5A38" w14:textId="77777777" w:rsidR="006A13F8" w:rsidRDefault="006A13F8">
      <w:pPr>
        <w:spacing w:line="360" w:lineRule="auto"/>
        <w:ind w:right="49"/>
        <w:jc w:val="both"/>
        <w:rPr>
          <w:rFonts w:ascii="Palatino Linotype" w:eastAsia="Palatino Linotype" w:hAnsi="Palatino Linotype" w:cs="Palatino Linotype"/>
          <w:b/>
        </w:rPr>
      </w:pPr>
    </w:p>
    <w:p w14:paraId="2104D98F" w14:textId="77777777" w:rsidR="006A13F8" w:rsidRDefault="00C01A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21AF3CD" w14:textId="77777777" w:rsidR="006A13F8" w:rsidRDefault="006A13F8">
      <w:pPr>
        <w:spacing w:line="360" w:lineRule="auto"/>
        <w:rPr>
          <w:rFonts w:ascii="Palatino Linotype" w:eastAsia="Palatino Linotype" w:hAnsi="Palatino Linotype" w:cs="Palatino Linotype"/>
          <w:b/>
          <w:color w:val="000000"/>
        </w:rPr>
      </w:pPr>
    </w:p>
    <w:p w14:paraId="6F07E9CB" w14:textId="77777777" w:rsidR="006A13F8" w:rsidRDefault="00C01A9C">
      <w:pPr>
        <w:spacing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1DA10749" w14:textId="77777777" w:rsidR="006A13F8" w:rsidRDefault="006A13F8">
      <w:pPr>
        <w:spacing w:line="360" w:lineRule="auto"/>
        <w:rPr>
          <w:rFonts w:ascii="Palatino Linotype" w:eastAsia="Palatino Linotype" w:hAnsi="Palatino Linotype" w:cs="Palatino Linotype"/>
          <w:b/>
        </w:rPr>
      </w:pPr>
    </w:p>
    <w:p w14:paraId="45A13CC8" w14:textId="77777777" w:rsidR="006A13F8" w:rsidRDefault="00C01A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w:t>
      </w:r>
      <w:r>
        <w:rPr>
          <w:rFonts w:ascii="Palatino Linotype" w:eastAsia="Palatino Linotype" w:hAnsi="Palatino Linotype" w:cs="Palatino Linotype"/>
          <w:b/>
        </w:rPr>
        <w:t xml:space="preserve"> FUNDADOS</w:t>
      </w:r>
      <w:r>
        <w:rPr>
          <w:rFonts w:ascii="Palatino Linotype" w:eastAsia="Palatino Linotype" w:hAnsi="Palatino Linotype" w:cs="Palatino Linotype"/>
        </w:rPr>
        <w:t xml:space="preserve"> los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00734/INFOEM/IP/RR/2023</w:t>
      </w:r>
      <w:r>
        <w:rPr>
          <w:rFonts w:ascii="Palatino Linotype" w:eastAsia="Palatino Linotype" w:hAnsi="Palatino Linotype" w:cs="Palatino Linotype"/>
        </w:rPr>
        <w:t xml:space="preserve">, por lo que, 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esta resolución, se </w:t>
      </w:r>
      <w:r>
        <w:rPr>
          <w:rFonts w:ascii="Palatino Linotype" w:eastAsia="Palatino Linotype" w:hAnsi="Palatino Linotype" w:cs="Palatino Linotype"/>
          <w:b/>
        </w:rPr>
        <w:t>REVOCA</w:t>
      </w:r>
      <w:r>
        <w:rPr>
          <w:rFonts w:ascii="Palatino Linotype" w:eastAsia="Palatino Linotype" w:hAnsi="Palatino Linotype" w:cs="Palatino Linotype"/>
        </w:rPr>
        <w:t xml:space="preserve"> 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55A5A683" w14:textId="77777777" w:rsidR="006A13F8" w:rsidRDefault="006A13F8">
      <w:pPr>
        <w:spacing w:line="360" w:lineRule="auto"/>
        <w:ind w:right="49"/>
        <w:jc w:val="both"/>
        <w:rPr>
          <w:rFonts w:ascii="Palatino Linotype" w:eastAsia="Palatino Linotype" w:hAnsi="Palatino Linotype" w:cs="Palatino Linotype"/>
        </w:rPr>
      </w:pPr>
    </w:p>
    <w:p w14:paraId="4EF1D1F8" w14:textId="77777777" w:rsidR="006A13F8" w:rsidRDefault="00C01A9C">
      <w:pPr>
        <w:pBdr>
          <w:top w:val="nil"/>
          <w:left w:val="nil"/>
          <w:bottom w:val="nil"/>
          <w:right w:val="nil"/>
          <w:between w:val="nil"/>
        </w:pBdr>
        <w:spacing w:line="360" w:lineRule="auto"/>
        <w:ind w:right="49"/>
        <w:jc w:val="both"/>
        <w:rPr>
          <w:rFonts w:ascii="Palatino Linotype" w:eastAsia="Palatino Linotype" w:hAnsi="Palatino Linotype" w:cs="Palatino Linotype"/>
        </w:rPr>
      </w:pPr>
      <w:bookmarkStart w:id="5" w:name="_heading=h.3dy6vkm" w:colFirst="0" w:colLast="0"/>
      <w:bookmarkEnd w:id="5"/>
      <w:r>
        <w:rPr>
          <w:rFonts w:ascii="Palatino Linotype" w:eastAsia="Palatino Linotype" w:hAnsi="Palatino Linotype" w:cs="Palatino Linotype"/>
          <w:b/>
        </w:rPr>
        <w:t>Segundo</w:t>
      </w:r>
      <w:r>
        <w:rPr>
          <w:rFonts w:ascii="Palatino Linotype" w:eastAsia="Palatino Linotype" w:hAnsi="Palatino Linotype" w:cs="Palatino Linotype"/>
        </w:rPr>
        <w:t xml:space="preserve">.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 en términos del Considerando Cuarto y Quinto, haga entrega, previa búsqueda exhaustiva y </w:t>
      </w:r>
      <w:r>
        <w:rPr>
          <w:rFonts w:ascii="Palatino Linotype" w:eastAsia="Palatino Linotype" w:hAnsi="Palatino Linotype" w:cs="Palatino Linotype"/>
        </w:rPr>
        <w:lastRenderedPageBreak/>
        <w:t xml:space="preserve">razonable, vía Sistema de Acceso a la Información Mexiquense, se ser procedente en versión pública, de la siguiente información: </w:t>
      </w:r>
    </w:p>
    <w:p w14:paraId="2E1103E4" w14:textId="77777777" w:rsidR="006A13F8" w:rsidRDefault="006A13F8">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5DCF11C6" w14:textId="77777777" w:rsidR="006A13F8" w:rsidRDefault="00C01A9C">
      <w:pPr>
        <w:numPr>
          <w:ilvl w:val="0"/>
          <w:numId w:val="4"/>
        </w:numPr>
        <w:pBdr>
          <w:top w:val="nil"/>
          <w:left w:val="nil"/>
          <w:bottom w:val="nil"/>
          <w:right w:val="nil"/>
          <w:between w:val="nil"/>
        </w:pBdr>
        <w:tabs>
          <w:tab w:val="left" w:pos="851"/>
        </w:tabs>
        <w:spacing w:line="360" w:lineRule="auto"/>
        <w:ind w:right="616"/>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Estados financieros generados del uno de enero al treinta y uno de diciembre de dos mil veintidós y;</w:t>
      </w:r>
    </w:p>
    <w:p w14:paraId="6BE9D1DD" w14:textId="77777777" w:rsidR="006A13F8" w:rsidRDefault="00C01A9C">
      <w:pPr>
        <w:numPr>
          <w:ilvl w:val="0"/>
          <w:numId w:val="4"/>
        </w:numPr>
        <w:pBdr>
          <w:top w:val="nil"/>
          <w:left w:val="nil"/>
          <w:bottom w:val="nil"/>
          <w:right w:val="nil"/>
          <w:between w:val="nil"/>
        </w:pBdr>
        <w:tabs>
          <w:tab w:val="left" w:pos="851"/>
        </w:tabs>
        <w:spacing w:line="360" w:lineRule="auto"/>
        <w:ind w:right="616"/>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 Documentos donde consten los reportes del área de contabilidad y finanzas generados del uno de enero al treinta y uno de diciembre de dos mil veintidós. </w:t>
      </w:r>
    </w:p>
    <w:p w14:paraId="0424EB92" w14:textId="77777777" w:rsidR="006A13F8" w:rsidRDefault="006A13F8">
      <w:pPr>
        <w:pBdr>
          <w:top w:val="nil"/>
          <w:left w:val="nil"/>
          <w:bottom w:val="nil"/>
          <w:right w:val="nil"/>
          <w:between w:val="nil"/>
        </w:pBdr>
        <w:spacing w:line="360" w:lineRule="auto"/>
        <w:ind w:left="720" w:right="49"/>
        <w:jc w:val="both"/>
        <w:rPr>
          <w:rFonts w:ascii="Palatino Linotype" w:eastAsia="Palatino Linotype" w:hAnsi="Palatino Linotype" w:cs="Palatino Linotype"/>
          <w:b/>
          <w:color w:val="000000"/>
          <w:sz w:val="22"/>
          <w:szCs w:val="22"/>
        </w:rPr>
      </w:pPr>
    </w:p>
    <w:p w14:paraId="176E0341" w14:textId="77777777" w:rsidR="006A13F8" w:rsidRDefault="00C01A9C">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27F8577" w14:textId="77777777" w:rsidR="006A13F8" w:rsidRDefault="006A13F8">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color w:val="000000"/>
          <w:sz w:val="22"/>
          <w:szCs w:val="22"/>
        </w:rPr>
      </w:pPr>
    </w:p>
    <w:p w14:paraId="2130108E" w14:textId="77777777" w:rsidR="006A13F8" w:rsidRDefault="00C01A9C">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b/>
          <w:i/>
        </w:rPr>
      </w:pPr>
      <w:r>
        <w:rPr>
          <w:rFonts w:ascii="Palatino Linotype" w:eastAsia="Palatino Linotype" w:hAnsi="Palatino Linotype" w:cs="Palatino Linotype"/>
          <w:i/>
        </w:rPr>
        <w:t xml:space="preserve">Para el caso de que la información que se ordena entregar en el inciso b) no obre en los archivos del Sujeto Obligado, por no haberse generado, deberá hacerlo del conocimiento del Particular en términos del artículo 19, párrafo segundo, de la Ley de Transparencia y Acceso a la Información Pública del Estado de México y Municipios, para tenerse por colmado dicho requerimiento. </w:t>
      </w:r>
    </w:p>
    <w:p w14:paraId="4BF7E7D5" w14:textId="77777777" w:rsidR="006A13F8" w:rsidRDefault="006A13F8">
      <w:pPr>
        <w:spacing w:line="360" w:lineRule="auto"/>
        <w:ind w:right="49"/>
        <w:jc w:val="both"/>
        <w:rPr>
          <w:rFonts w:ascii="Palatino Linotype" w:eastAsia="Palatino Linotype" w:hAnsi="Palatino Linotype" w:cs="Palatino Linotype"/>
        </w:rPr>
      </w:pPr>
    </w:p>
    <w:p w14:paraId="0085C4D4" w14:textId="77777777" w:rsidR="006A13F8" w:rsidRDefault="00C01A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la presente resolución al T</w:t>
      </w:r>
      <w:r>
        <w:rPr>
          <w:rFonts w:ascii="Palatino Linotype" w:eastAsia="Palatino Linotype" w:hAnsi="Palatino Linotype" w:cs="Palatino Linotype"/>
          <w:b/>
        </w:rPr>
        <w:t xml:space="preserve">itular de la Unidad de Transparencia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que conforme al artículo 186 último </w:t>
      </w:r>
      <w:r>
        <w:rPr>
          <w:rFonts w:ascii="Palatino Linotype" w:eastAsia="Palatino Linotype" w:hAnsi="Palatino Linotype" w:cs="Palatino Linotype"/>
        </w:rPr>
        <w:lastRenderedPageBreak/>
        <w:t>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6DCA274" w14:textId="77777777" w:rsidR="006A13F8" w:rsidRDefault="006A13F8">
      <w:pPr>
        <w:spacing w:line="360" w:lineRule="auto"/>
        <w:ind w:right="49"/>
        <w:jc w:val="both"/>
        <w:rPr>
          <w:rFonts w:ascii="Palatino Linotype" w:eastAsia="Palatino Linotype" w:hAnsi="Palatino Linotype" w:cs="Palatino Linotype"/>
          <w:b/>
        </w:rPr>
      </w:pPr>
    </w:p>
    <w:p w14:paraId="795100C6" w14:textId="77777777" w:rsidR="006A13F8" w:rsidRDefault="00C01A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 vía 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33979FF5" w14:textId="77777777" w:rsidR="006A13F8" w:rsidRDefault="006A13F8">
      <w:pPr>
        <w:spacing w:line="360" w:lineRule="auto"/>
        <w:ind w:right="49"/>
        <w:jc w:val="both"/>
        <w:rPr>
          <w:rFonts w:ascii="Palatino Linotype" w:eastAsia="Palatino Linotype" w:hAnsi="Palatino Linotype" w:cs="Palatino Linotype"/>
        </w:rPr>
      </w:pPr>
    </w:p>
    <w:p w14:paraId="5AE04B26" w14:textId="77777777" w:rsidR="006A13F8" w:rsidRDefault="00C01A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14:paraId="69AFE624" w14:textId="77777777" w:rsidR="006A13F8" w:rsidRDefault="00C01A9C">
      <w:pPr>
        <w:spacing w:line="360" w:lineRule="auto"/>
        <w:jc w:val="both"/>
        <w:rPr>
          <w:rFonts w:ascii="Palatino Linotype" w:eastAsia="Palatino Linotype" w:hAnsi="Palatino Linotype" w:cs="Palatino Linotype"/>
        </w:rPr>
        <w:sectPr w:rsidR="006A13F8">
          <w:headerReference w:type="default" r:id="rId18"/>
          <w:footerReference w:type="default" r:id="rId19"/>
          <w:headerReference w:type="first" r:id="rId20"/>
          <w:footerReference w:type="first" r:id="rId21"/>
          <w:pgSz w:w="12240" w:h="15840"/>
          <w:pgMar w:top="2041" w:right="1701" w:bottom="1701" w:left="1701" w:header="709" w:footer="709" w:gutter="0"/>
          <w:pgNumType w:start="1"/>
          <w:cols w:space="720"/>
          <w:titlePg/>
        </w:sectPr>
      </w:pPr>
      <w:r>
        <w:rPr>
          <w:rFonts w:ascii="Palatino Linotype" w:eastAsia="Palatino Linotype" w:hAnsi="Palatino Linotype" w:cs="Palatino Linotype"/>
          <w:color w:val="222222"/>
          <w:highlight w:val="white"/>
        </w:rPr>
        <w:lastRenderedPageBreak/>
        <w:t>ASÍ LO RESUELVE,</w:t>
      </w:r>
      <w:r>
        <w:rPr>
          <w:rFonts w:ascii="Palatino Linotype" w:eastAsia="Palatino Linotype" w:hAnsi="Palatino Linotype" w:cs="Palatino Linotype"/>
          <w:color w:val="222222"/>
        </w:rPr>
        <w:t xml:space="preser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406F2D">
        <w:rPr>
          <w:rFonts w:ascii="Palatino Linotype" w:eastAsia="Palatino Linotype" w:hAnsi="Palatino Linotype" w:cs="Palatino Linotype"/>
          <w:color w:val="222222"/>
        </w:rPr>
        <w:t xml:space="preserve"> AUSENCIA JUSTIFICADA</w:t>
      </w:r>
      <w:r>
        <w:rPr>
          <w:rFonts w:ascii="Palatino Linotype" w:eastAsia="Palatino Linotype" w:hAnsi="Palatino Linotype" w:cs="Palatino Linotype"/>
          <w:color w:val="222222"/>
        </w:rPr>
        <w:t xml:space="preserve"> Y GUADALUPE RAMÍREZ PEÑA; EN LA TRIGÉSIMA NOVENA SESIÓN ORDINARIA CELEBRADA EL UNO DE NOVIEMBRE DEL DOS MIL VEINTITRÉS, ANTE EL SECRETARIO TÉCNICO DEL PLENO ALEXIS TAPIA RAMÍREZ</w:t>
      </w:r>
      <w:r>
        <w:rPr>
          <w:rFonts w:ascii="Palatino Linotype" w:eastAsia="Palatino Linotype" w:hAnsi="Palatino Linotype" w:cs="Palatino Linotype"/>
        </w:rPr>
        <w:t xml:space="preserve">.                             </w:t>
      </w:r>
    </w:p>
    <w:p w14:paraId="1C1CDE27" w14:textId="77777777" w:rsidR="006A13F8" w:rsidRDefault="006A13F8">
      <w:pPr>
        <w:spacing w:line="360" w:lineRule="auto"/>
        <w:jc w:val="both"/>
        <w:rPr>
          <w:rFonts w:ascii="Palatino Linotype" w:eastAsia="Palatino Linotype" w:hAnsi="Palatino Linotype" w:cs="Palatino Linotype"/>
        </w:rPr>
      </w:pPr>
    </w:p>
    <w:sectPr w:rsidR="006A13F8">
      <w:headerReference w:type="first" r:id="rId22"/>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C22BC" w14:textId="77777777" w:rsidR="00246C47" w:rsidRDefault="00246C47">
      <w:r>
        <w:separator/>
      </w:r>
    </w:p>
  </w:endnote>
  <w:endnote w:type="continuationSeparator" w:id="0">
    <w:p w14:paraId="541CC1B7" w14:textId="77777777" w:rsidR="00246C47" w:rsidRDefault="00246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C1B8" w14:textId="77777777" w:rsidR="006A13F8" w:rsidRDefault="00C01A9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434D8">
      <w:rPr>
        <w:rFonts w:ascii="Arial" w:eastAsia="Arial" w:hAnsi="Arial" w:cs="Arial"/>
        <w:b/>
        <w:noProof/>
        <w:color w:val="000000"/>
        <w:sz w:val="20"/>
        <w:szCs w:val="20"/>
      </w:rPr>
      <w:t>41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434D8">
      <w:rPr>
        <w:rFonts w:ascii="Arial" w:eastAsia="Arial" w:hAnsi="Arial" w:cs="Arial"/>
        <w:b/>
        <w:noProof/>
        <w:color w:val="000000"/>
        <w:sz w:val="20"/>
        <w:szCs w:val="20"/>
      </w:rPr>
      <w:t>42</w:t>
    </w:r>
    <w:r>
      <w:rPr>
        <w:rFonts w:ascii="Arial" w:eastAsia="Arial" w:hAnsi="Arial" w:cs="Arial"/>
        <w:b/>
        <w:color w:val="000000"/>
        <w:sz w:val="20"/>
        <w:szCs w:val="20"/>
      </w:rPr>
      <w:fldChar w:fldCharType="end"/>
    </w:r>
  </w:p>
  <w:p w14:paraId="100FA7CF" w14:textId="77777777" w:rsidR="006A13F8" w:rsidRDefault="006A13F8">
    <w:pPr>
      <w:pBdr>
        <w:top w:val="nil"/>
        <w:left w:val="nil"/>
        <w:bottom w:val="nil"/>
        <w:right w:val="nil"/>
        <w:between w:val="nil"/>
      </w:pBdr>
      <w:tabs>
        <w:tab w:val="center" w:pos="4252"/>
        <w:tab w:val="right" w:pos="8504"/>
      </w:tabs>
      <w:rPr>
        <w:color w:val="000000"/>
      </w:rPr>
    </w:pPr>
  </w:p>
  <w:p w14:paraId="43A55C42" w14:textId="77777777" w:rsidR="006A13F8" w:rsidRDefault="006A13F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6017" w14:textId="77777777" w:rsidR="006A13F8" w:rsidRDefault="00C01A9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434D8">
      <w:rPr>
        <w:rFonts w:ascii="Arial" w:eastAsia="Arial" w:hAnsi="Arial" w:cs="Arial"/>
        <w:b/>
        <w:noProof/>
        <w:color w:val="000000"/>
        <w:sz w:val="20"/>
        <w:szCs w:val="20"/>
      </w:rPr>
      <w:t>42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434D8">
      <w:rPr>
        <w:rFonts w:ascii="Arial" w:eastAsia="Arial" w:hAnsi="Arial" w:cs="Arial"/>
        <w:b/>
        <w:noProof/>
        <w:color w:val="000000"/>
        <w:sz w:val="20"/>
        <w:szCs w:val="20"/>
      </w:rPr>
      <w:t>42</w:t>
    </w:r>
    <w:r>
      <w:rPr>
        <w:rFonts w:ascii="Arial" w:eastAsia="Arial" w:hAnsi="Arial" w:cs="Arial"/>
        <w:b/>
        <w:color w:val="000000"/>
        <w:sz w:val="20"/>
        <w:szCs w:val="20"/>
      </w:rPr>
      <w:fldChar w:fldCharType="end"/>
    </w:r>
  </w:p>
  <w:p w14:paraId="30EB3988" w14:textId="77777777" w:rsidR="006A13F8" w:rsidRDefault="006A13F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CA0C5" w14:textId="77777777" w:rsidR="00246C47" w:rsidRDefault="00246C47">
      <w:r>
        <w:separator/>
      </w:r>
    </w:p>
  </w:footnote>
  <w:footnote w:type="continuationSeparator" w:id="0">
    <w:p w14:paraId="7281C149" w14:textId="77777777" w:rsidR="00246C47" w:rsidRDefault="00246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791D" w14:textId="77777777" w:rsidR="006A13F8" w:rsidRDefault="00C01A9C">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45A76867" wp14:editId="425D184D">
          <wp:simplePos x="0" y="0"/>
          <wp:positionH relativeFrom="column">
            <wp:posOffset>-781049</wp:posOffset>
          </wp:positionH>
          <wp:positionV relativeFrom="paragraph">
            <wp:posOffset>-316864</wp:posOffset>
          </wp:positionV>
          <wp:extent cx="7809876" cy="10165823"/>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3"/>
      <w:tblW w:w="5528" w:type="dxa"/>
      <w:tblInd w:w="3261" w:type="dxa"/>
      <w:tblLayout w:type="fixed"/>
      <w:tblLook w:val="0400" w:firstRow="0" w:lastRow="0" w:firstColumn="0" w:lastColumn="0" w:noHBand="0" w:noVBand="1"/>
    </w:tblPr>
    <w:tblGrid>
      <w:gridCol w:w="2551"/>
      <w:gridCol w:w="2977"/>
    </w:tblGrid>
    <w:tr w:rsidR="006A13F8" w14:paraId="3DCD1AC0" w14:textId="77777777">
      <w:tc>
        <w:tcPr>
          <w:tcW w:w="2551" w:type="dxa"/>
          <w:vAlign w:val="center"/>
        </w:tcPr>
        <w:p w14:paraId="11CD24FB" w14:textId="77777777" w:rsidR="006A13F8" w:rsidRDefault="00C01A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061063B0" w14:textId="77777777" w:rsidR="006A13F8" w:rsidRDefault="00C01A9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00734/INFOEM/IP/RR/2023</w:t>
          </w:r>
        </w:p>
      </w:tc>
    </w:tr>
    <w:tr w:rsidR="006A13F8" w14:paraId="37C49197" w14:textId="77777777">
      <w:trPr>
        <w:trHeight w:val="228"/>
      </w:trPr>
      <w:tc>
        <w:tcPr>
          <w:tcW w:w="2551" w:type="dxa"/>
          <w:vAlign w:val="center"/>
        </w:tcPr>
        <w:p w14:paraId="0087F9FE" w14:textId="77777777" w:rsidR="006A13F8" w:rsidRDefault="00C01A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7B8E2843" w14:textId="77777777" w:rsidR="006A13F8" w:rsidRDefault="006A13F8">
          <w:pPr>
            <w:rPr>
              <w:rFonts w:ascii="Palatino Linotype" w:eastAsia="Palatino Linotype" w:hAnsi="Palatino Linotype" w:cs="Palatino Linotype"/>
              <w:b/>
              <w:sz w:val="22"/>
              <w:szCs w:val="22"/>
            </w:rPr>
          </w:pPr>
        </w:p>
        <w:p w14:paraId="17AB8BE1" w14:textId="77777777" w:rsidR="006A13F8" w:rsidRDefault="006A13F8">
          <w:pPr>
            <w:rPr>
              <w:rFonts w:ascii="Palatino Linotype" w:eastAsia="Palatino Linotype" w:hAnsi="Palatino Linotype" w:cs="Palatino Linotype"/>
              <w:b/>
              <w:sz w:val="22"/>
              <w:szCs w:val="22"/>
            </w:rPr>
          </w:pPr>
        </w:p>
        <w:p w14:paraId="2B21E738" w14:textId="77777777" w:rsidR="006A13F8" w:rsidRDefault="006A13F8">
          <w:pPr>
            <w:rPr>
              <w:rFonts w:ascii="Palatino Linotype" w:eastAsia="Palatino Linotype" w:hAnsi="Palatino Linotype" w:cs="Palatino Linotype"/>
              <w:b/>
              <w:sz w:val="22"/>
              <w:szCs w:val="22"/>
            </w:rPr>
          </w:pPr>
        </w:p>
        <w:p w14:paraId="4EB016D3" w14:textId="77777777" w:rsidR="006A13F8" w:rsidRDefault="006A13F8">
          <w:pPr>
            <w:rPr>
              <w:rFonts w:ascii="Palatino Linotype" w:eastAsia="Palatino Linotype" w:hAnsi="Palatino Linotype" w:cs="Palatino Linotype"/>
              <w:b/>
              <w:sz w:val="22"/>
              <w:szCs w:val="22"/>
            </w:rPr>
          </w:pPr>
        </w:p>
        <w:p w14:paraId="5468816E" w14:textId="77777777" w:rsidR="006A13F8" w:rsidRDefault="006A13F8">
          <w:pPr>
            <w:rPr>
              <w:rFonts w:ascii="Palatino Linotype" w:eastAsia="Palatino Linotype" w:hAnsi="Palatino Linotype" w:cs="Palatino Linotype"/>
              <w:b/>
              <w:sz w:val="22"/>
              <w:szCs w:val="22"/>
            </w:rPr>
          </w:pPr>
        </w:p>
        <w:p w14:paraId="483A3E90" w14:textId="77777777" w:rsidR="006A13F8" w:rsidRDefault="006A13F8">
          <w:pPr>
            <w:rPr>
              <w:rFonts w:ascii="Palatino Linotype" w:eastAsia="Palatino Linotype" w:hAnsi="Palatino Linotype" w:cs="Palatino Linotype"/>
              <w:b/>
              <w:sz w:val="22"/>
              <w:szCs w:val="22"/>
            </w:rPr>
          </w:pPr>
        </w:p>
        <w:p w14:paraId="7D7EFFD6" w14:textId="77777777" w:rsidR="006A13F8" w:rsidRDefault="006A13F8">
          <w:pPr>
            <w:rPr>
              <w:rFonts w:ascii="Palatino Linotype" w:eastAsia="Palatino Linotype" w:hAnsi="Palatino Linotype" w:cs="Palatino Linotype"/>
              <w:b/>
              <w:sz w:val="22"/>
              <w:szCs w:val="22"/>
            </w:rPr>
          </w:pPr>
        </w:p>
      </w:tc>
      <w:tc>
        <w:tcPr>
          <w:tcW w:w="2977" w:type="dxa"/>
          <w:vAlign w:val="center"/>
        </w:tcPr>
        <w:p w14:paraId="0C29B9AB" w14:textId="77777777" w:rsidR="006A13F8" w:rsidRDefault="00C01A9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Municipal para la Prestación de Los Servicios de Agua Potable Alcantarillado y Saneamiento de Cuautitlán Izcalli denominado OPERAGUA, O.P.D.M.</w:t>
          </w:r>
        </w:p>
      </w:tc>
    </w:tr>
    <w:tr w:rsidR="006A13F8" w14:paraId="459C06EC" w14:textId="77777777">
      <w:tc>
        <w:tcPr>
          <w:tcW w:w="2551" w:type="dxa"/>
          <w:vAlign w:val="center"/>
        </w:tcPr>
        <w:p w14:paraId="0B1217BD" w14:textId="77777777" w:rsidR="006A13F8" w:rsidRDefault="00C01A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502564E2" w14:textId="77777777" w:rsidR="006A13F8" w:rsidRDefault="00C01A9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DC256E4" w14:textId="77777777" w:rsidR="006A13F8" w:rsidRDefault="00C01A9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E9588" w14:textId="77777777" w:rsidR="006A13F8" w:rsidRDefault="006A13F8">
    <w:pPr>
      <w:pBdr>
        <w:top w:val="nil"/>
        <w:left w:val="nil"/>
        <w:bottom w:val="nil"/>
        <w:right w:val="nil"/>
        <w:between w:val="nil"/>
      </w:pBdr>
      <w:tabs>
        <w:tab w:val="center" w:pos="4252"/>
        <w:tab w:val="right" w:pos="8504"/>
      </w:tabs>
      <w:jc w:val="both"/>
      <w:rPr>
        <w:rFonts w:ascii="Calibri" w:eastAsia="Calibri" w:hAnsi="Calibri" w:cs="Calibri"/>
        <w:color w:val="000000"/>
      </w:rPr>
    </w:pPr>
  </w:p>
  <w:tbl>
    <w:tblPr>
      <w:tblStyle w:val="af2"/>
      <w:tblW w:w="5670" w:type="dxa"/>
      <w:tblInd w:w="3119" w:type="dxa"/>
      <w:tblLayout w:type="fixed"/>
      <w:tblLook w:val="0400" w:firstRow="0" w:lastRow="0" w:firstColumn="0" w:lastColumn="0" w:noHBand="0" w:noVBand="1"/>
    </w:tblPr>
    <w:tblGrid>
      <w:gridCol w:w="2551"/>
      <w:gridCol w:w="3119"/>
    </w:tblGrid>
    <w:tr w:rsidR="006A13F8" w14:paraId="1FB6686E" w14:textId="77777777">
      <w:tc>
        <w:tcPr>
          <w:tcW w:w="2551" w:type="dxa"/>
          <w:vAlign w:val="center"/>
        </w:tcPr>
        <w:p w14:paraId="5B5B51E7" w14:textId="77777777" w:rsidR="006A13F8" w:rsidRDefault="00C01A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9620068" w14:textId="77777777" w:rsidR="006A13F8" w:rsidRDefault="00C01A9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00734/INFOEM/IP/RR/2023 </w:t>
          </w:r>
        </w:p>
      </w:tc>
    </w:tr>
    <w:tr w:rsidR="006A13F8" w14:paraId="1A3DA516" w14:textId="77777777">
      <w:tc>
        <w:tcPr>
          <w:tcW w:w="2551" w:type="dxa"/>
          <w:vAlign w:val="center"/>
        </w:tcPr>
        <w:p w14:paraId="33D104DA" w14:textId="77777777" w:rsidR="006A13F8" w:rsidRDefault="00C01A9C">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p w14:paraId="74B3DE35" w14:textId="77777777" w:rsidR="006A13F8" w:rsidRDefault="006A13F8">
          <w:pPr>
            <w:ind w:left="35" w:hanging="35"/>
            <w:rPr>
              <w:rFonts w:ascii="Palatino Linotype" w:eastAsia="Palatino Linotype" w:hAnsi="Palatino Linotype" w:cs="Palatino Linotype"/>
              <w:b/>
              <w:sz w:val="22"/>
              <w:szCs w:val="22"/>
            </w:rPr>
          </w:pPr>
        </w:p>
      </w:tc>
      <w:tc>
        <w:tcPr>
          <w:tcW w:w="3119" w:type="dxa"/>
          <w:vAlign w:val="center"/>
        </w:tcPr>
        <w:p w14:paraId="33608E3E" w14:textId="77777777" w:rsidR="006A13F8" w:rsidRDefault="006A13F8">
          <w:pPr>
            <w:ind w:right="27"/>
            <w:jc w:val="both"/>
            <w:rPr>
              <w:rFonts w:ascii="Palatino Linotype" w:eastAsia="Palatino Linotype" w:hAnsi="Palatino Linotype" w:cs="Palatino Linotype"/>
              <w:b/>
              <w:sz w:val="22"/>
              <w:szCs w:val="22"/>
            </w:rPr>
          </w:pPr>
        </w:p>
      </w:tc>
    </w:tr>
    <w:tr w:rsidR="006A13F8" w14:paraId="60689470" w14:textId="77777777">
      <w:trPr>
        <w:trHeight w:val="228"/>
      </w:trPr>
      <w:tc>
        <w:tcPr>
          <w:tcW w:w="2551" w:type="dxa"/>
          <w:vAlign w:val="center"/>
        </w:tcPr>
        <w:p w14:paraId="49F2F82F" w14:textId="77777777" w:rsidR="006A13F8" w:rsidRDefault="00C01A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r>
            <w:rPr>
              <w:noProof/>
              <w:lang w:val="es-MX" w:eastAsia="es-MX"/>
            </w:rPr>
            <w:drawing>
              <wp:anchor distT="0" distB="0" distL="0" distR="0" simplePos="0" relativeHeight="251659264" behindDoc="1" locked="0" layoutInCell="1" hidden="0" allowOverlap="1" wp14:anchorId="087A167F" wp14:editId="4EBDB56A">
                <wp:simplePos x="0" y="0"/>
                <wp:positionH relativeFrom="column">
                  <wp:posOffset>-2708909</wp:posOffset>
                </wp:positionH>
                <wp:positionV relativeFrom="paragraph">
                  <wp:posOffset>-884554</wp:posOffset>
                </wp:positionV>
                <wp:extent cx="7809865" cy="10165715"/>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p w14:paraId="09280FF3" w14:textId="77777777" w:rsidR="006A13F8" w:rsidRDefault="006A13F8">
          <w:pPr>
            <w:rPr>
              <w:rFonts w:ascii="Palatino Linotype" w:eastAsia="Palatino Linotype" w:hAnsi="Palatino Linotype" w:cs="Palatino Linotype"/>
              <w:b/>
              <w:sz w:val="22"/>
              <w:szCs w:val="22"/>
            </w:rPr>
          </w:pPr>
        </w:p>
        <w:p w14:paraId="60F88DD4" w14:textId="77777777" w:rsidR="006A13F8" w:rsidRDefault="006A13F8">
          <w:pPr>
            <w:rPr>
              <w:rFonts w:ascii="Palatino Linotype" w:eastAsia="Palatino Linotype" w:hAnsi="Palatino Linotype" w:cs="Palatino Linotype"/>
              <w:b/>
              <w:sz w:val="22"/>
              <w:szCs w:val="22"/>
            </w:rPr>
          </w:pPr>
        </w:p>
        <w:p w14:paraId="3A65F2D4" w14:textId="77777777" w:rsidR="006A13F8" w:rsidRDefault="006A13F8">
          <w:pPr>
            <w:rPr>
              <w:rFonts w:ascii="Palatino Linotype" w:eastAsia="Palatino Linotype" w:hAnsi="Palatino Linotype" w:cs="Palatino Linotype"/>
              <w:b/>
              <w:sz w:val="22"/>
              <w:szCs w:val="22"/>
            </w:rPr>
          </w:pPr>
        </w:p>
        <w:p w14:paraId="74218FAC" w14:textId="77777777" w:rsidR="006A13F8" w:rsidRDefault="006A13F8">
          <w:pPr>
            <w:rPr>
              <w:rFonts w:ascii="Palatino Linotype" w:eastAsia="Palatino Linotype" w:hAnsi="Palatino Linotype" w:cs="Palatino Linotype"/>
              <w:b/>
              <w:sz w:val="22"/>
              <w:szCs w:val="22"/>
            </w:rPr>
          </w:pPr>
        </w:p>
        <w:p w14:paraId="46919F76" w14:textId="77777777" w:rsidR="006A13F8" w:rsidRDefault="006A13F8">
          <w:pPr>
            <w:rPr>
              <w:rFonts w:ascii="Palatino Linotype" w:eastAsia="Palatino Linotype" w:hAnsi="Palatino Linotype" w:cs="Palatino Linotype"/>
              <w:b/>
              <w:sz w:val="22"/>
              <w:szCs w:val="22"/>
            </w:rPr>
          </w:pPr>
        </w:p>
        <w:p w14:paraId="5B9F53F2" w14:textId="77777777" w:rsidR="006A13F8" w:rsidRDefault="006A13F8">
          <w:pPr>
            <w:rPr>
              <w:rFonts w:ascii="Palatino Linotype" w:eastAsia="Palatino Linotype" w:hAnsi="Palatino Linotype" w:cs="Palatino Linotype"/>
              <w:b/>
              <w:sz w:val="22"/>
              <w:szCs w:val="22"/>
            </w:rPr>
          </w:pPr>
        </w:p>
        <w:p w14:paraId="0A646234" w14:textId="77777777" w:rsidR="006A13F8" w:rsidRDefault="006A13F8">
          <w:pPr>
            <w:rPr>
              <w:rFonts w:ascii="Palatino Linotype" w:eastAsia="Palatino Linotype" w:hAnsi="Palatino Linotype" w:cs="Palatino Linotype"/>
              <w:b/>
              <w:sz w:val="22"/>
              <w:szCs w:val="22"/>
            </w:rPr>
          </w:pPr>
        </w:p>
      </w:tc>
      <w:tc>
        <w:tcPr>
          <w:tcW w:w="3119" w:type="dxa"/>
          <w:vAlign w:val="center"/>
        </w:tcPr>
        <w:p w14:paraId="48181EF6" w14:textId="77777777" w:rsidR="006A13F8" w:rsidRDefault="00C01A9C">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Municipal para la Prestación de Los Servicios de Agua Potable Alcantarillado y Saneamiento de Cuautitlán Izcalli denominado OPERAGUA, O.P.D.M.</w:t>
          </w:r>
        </w:p>
      </w:tc>
    </w:tr>
    <w:tr w:rsidR="006A13F8" w14:paraId="7FD80DE8" w14:textId="77777777">
      <w:tc>
        <w:tcPr>
          <w:tcW w:w="2551" w:type="dxa"/>
          <w:vAlign w:val="center"/>
        </w:tcPr>
        <w:p w14:paraId="27137B0F" w14:textId="77777777" w:rsidR="006A13F8" w:rsidRDefault="00C01A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164B748" w14:textId="77777777" w:rsidR="006A13F8" w:rsidRDefault="00C01A9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E9A8BCC" w14:textId="77777777" w:rsidR="006A13F8" w:rsidRDefault="006A13F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CAAB" w14:textId="77777777" w:rsidR="006A13F8" w:rsidRDefault="006A13F8">
    <w:pPr>
      <w:pBdr>
        <w:top w:val="nil"/>
        <w:left w:val="nil"/>
        <w:bottom w:val="nil"/>
        <w:right w:val="nil"/>
        <w:between w:val="nil"/>
      </w:pBdr>
      <w:tabs>
        <w:tab w:val="center" w:pos="4252"/>
        <w:tab w:val="right" w:pos="8504"/>
      </w:tabs>
      <w:jc w:val="both"/>
      <w:rPr>
        <w:rFonts w:ascii="Calibri" w:eastAsia="Calibri" w:hAnsi="Calibri" w:cs="Calibri"/>
        <w:color w:val="000000"/>
      </w:rPr>
    </w:pPr>
  </w:p>
  <w:p w14:paraId="1591ECAC" w14:textId="77777777" w:rsidR="006A13F8" w:rsidRDefault="006A13F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81BF7"/>
    <w:multiLevelType w:val="multilevel"/>
    <w:tmpl w:val="04A6A7B6"/>
    <w:lvl w:ilvl="0">
      <w:start w:val="1"/>
      <w:numFmt w:val="lowerLetter"/>
      <w:pStyle w:val="Listaconvieta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7857E1"/>
    <w:multiLevelType w:val="multilevel"/>
    <w:tmpl w:val="4DA418A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012832"/>
    <w:multiLevelType w:val="multilevel"/>
    <w:tmpl w:val="8196E64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9C3D6E"/>
    <w:multiLevelType w:val="multilevel"/>
    <w:tmpl w:val="AC1ADA00"/>
    <w:lvl w:ilvl="0">
      <w:start w:val="1"/>
      <w:numFmt w:val="upperRoman"/>
      <w:lvlText w:val="%1."/>
      <w:lvlJc w:val="right"/>
      <w:pPr>
        <w:ind w:left="1077" w:hanging="360"/>
      </w:pPr>
    </w:lvl>
    <w:lvl w:ilvl="1">
      <w:start w:val="1"/>
      <w:numFmt w:val="decimal"/>
      <w:lvlText w:val="%2."/>
      <w:lvlJc w:val="left"/>
      <w:pPr>
        <w:ind w:left="1797" w:hanging="360"/>
      </w:pPr>
      <w:rPr>
        <w:b w:val="0"/>
        <w:i w:val="0"/>
      </w:r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4" w15:restartNumberingAfterBreak="0">
    <w:nsid w:val="729D38D3"/>
    <w:multiLevelType w:val="multilevel"/>
    <w:tmpl w:val="7888728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9F0314A"/>
    <w:multiLevelType w:val="multilevel"/>
    <w:tmpl w:val="3A508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3F8"/>
    <w:rsid w:val="00246C47"/>
    <w:rsid w:val="00406F2D"/>
    <w:rsid w:val="00511F03"/>
    <w:rsid w:val="005160D8"/>
    <w:rsid w:val="006A13F8"/>
    <w:rsid w:val="00C01A9C"/>
    <w:rsid w:val="00F434D8"/>
    <w:rsid w:val="00FF2D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7497"/>
  <w15:docId w15:val="{3CF70751-4459-4EC8-8A43-5066994A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3"/>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21E62"/>
    <w:rPr>
      <w:color w:val="605E5C"/>
      <w:shd w:val="clear" w:color="auto" w:fill="E1DFDD"/>
    </w:r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pomex.org.mx/ipo3/lgt/indice/OASCUATLANIZCALLI.web"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ipomex.org.mx/ipo3/lgt/indice/OASCUATLANIZCALLI/art_92_xxxv_b/4.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3/lgt/indice/OASCUATLANIZCALLI/art_92_xxxv_b/4.we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ipomex.org.mx/ipo3/lgt/indice/OASCUATLANIZCALLI.we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pomex.org.mx/ipo3/lgt/indice/OASCUATLANIZCALLI/art_92_xxxv_b/4.web" TargetMode="External"/><Relationship Id="rId14" Type="http://schemas.openxmlformats.org/officeDocument/2006/relationships/hyperlink" Target="https://ipomex.org.mx/ipo3/lgt/indice/OASCUATLANIZCALLI.web"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NrjxpQLQ+8ub9fl8YD6k+g3f7A==">CgMxLjAyCWguMWZvYjl0ZTIJaC4zem55c2g3MghoLmdqZGd4czIJaC4zMGowemxsMghoLnR5amN3dDIJaC4zZHk2dmttOAByITFGZDhhRlA4RzdDNFQ3MllHM1QwdlYzRGhYZEZnUzdCWQ==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42</Pages>
  <Words>8153</Words>
  <Characters>44846</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Villagomez</cp:lastModifiedBy>
  <cp:revision>2</cp:revision>
  <cp:lastPrinted>2023-11-06T16:26:00Z</cp:lastPrinted>
  <dcterms:created xsi:type="dcterms:W3CDTF">2023-11-13T18:41:00Z</dcterms:created>
  <dcterms:modified xsi:type="dcterms:W3CDTF">2023-11-13T18:41:00Z</dcterms:modified>
</cp:coreProperties>
</file>