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B06" w:rsidRPr="003042DF" w:rsidRDefault="00ED2B06" w:rsidP="00ED2B06">
      <w:pPr>
        <w:shd w:val="clear" w:color="auto" w:fill="FFFFFF"/>
        <w:spacing w:after="0" w:line="360" w:lineRule="auto"/>
        <w:jc w:val="both"/>
        <w:rPr>
          <w:rFonts w:ascii="Palatino Linotype" w:eastAsia="Times New Roman" w:hAnsi="Palatino Linotype" w:cs="Arial"/>
          <w:color w:val="000000"/>
          <w:sz w:val="24"/>
          <w:szCs w:val="24"/>
          <w:lang w:eastAsia="es-MX"/>
        </w:rPr>
      </w:pPr>
      <w:r w:rsidRPr="003042D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64D21" w:rsidRPr="003042DF">
        <w:rPr>
          <w:rFonts w:ascii="Palatino Linotype" w:eastAsia="Times New Roman" w:hAnsi="Palatino Linotype" w:cs="Arial"/>
          <w:color w:val="000000"/>
          <w:sz w:val="24"/>
          <w:szCs w:val="24"/>
          <w:lang w:eastAsia="es-MX"/>
        </w:rPr>
        <w:t>dieciocho</w:t>
      </w:r>
      <w:r w:rsidRPr="003042DF">
        <w:rPr>
          <w:rFonts w:ascii="Palatino Linotype" w:eastAsia="Times New Roman" w:hAnsi="Palatino Linotype" w:cs="Arial"/>
          <w:color w:val="000000"/>
          <w:sz w:val="24"/>
          <w:szCs w:val="24"/>
          <w:lang w:eastAsia="es-MX"/>
        </w:rPr>
        <w:t xml:space="preserve"> de enero de dos mil veintitrés.</w:t>
      </w:r>
    </w:p>
    <w:p w:rsidR="00ED2B06" w:rsidRPr="003042DF" w:rsidRDefault="00ED2B06" w:rsidP="00ED2B06">
      <w:pPr>
        <w:shd w:val="clear" w:color="auto" w:fill="FFFFFF"/>
        <w:spacing w:after="0" w:line="360" w:lineRule="auto"/>
        <w:jc w:val="both"/>
        <w:rPr>
          <w:rFonts w:ascii="Palatino Linotype" w:eastAsia="Times New Roman" w:hAnsi="Palatino Linotype" w:cs="Arial"/>
          <w:color w:val="000000"/>
          <w:sz w:val="24"/>
          <w:szCs w:val="24"/>
          <w:lang w:eastAsia="es-MX"/>
        </w:rPr>
      </w:pPr>
    </w:p>
    <w:p w:rsidR="00ED2B06" w:rsidRPr="003042DF" w:rsidRDefault="00ED2B06" w:rsidP="00ED2B06">
      <w:pPr>
        <w:tabs>
          <w:tab w:val="left" w:pos="1701"/>
        </w:tabs>
        <w:spacing w:after="0" w:line="360" w:lineRule="auto"/>
        <w:jc w:val="both"/>
        <w:rPr>
          <w:rFonts w:ascii="Palatino Linotype" w:hAnsi="Palatino Linotype" w:cs="Arial"/>
          <w:b/>
          <w:sz w:val="24"/>
          <w:szCs w:val="24"/>
        </w:rPr>
      </w:pPr>
      <w:r w:rsidRPr="003042DF">
        <w:rPr>
          <w:rFonts w:ascii="Palatino Linotype" w:hAnsi="Palatino Linotype" w:cs="Arial"/>
          <w:b/>
          <w:sz w:val="24"/>
          <w:szCs w:val="24"/>
        </w:rPr>
        <w:t>VISTOS</w:t>
      </w:r>
      <w:r w:rsidRPr="003042DF">
        <w:rPr>
          <w:rFonts w:ascii="Palatino Linotype" w:hAnsi="Palatino Linotype" w:cs="Arial"/>
          <w:sz w:val="24"/>
          <w:szCs w:val="24"/>
        </w:rPr>
        <w:t xml:space="preserve"> los expedientes electrónicos formados con motivo de los recursos de revisión con números </w:t>
      </w:r>
      <w:r w:rsidRPr="003042DF">
        <w:rPr>
          <w:rFonts w:ascii="Palatino Linotype" w:hAnsi="Palatino Linotype" w:cs="Arial"/>
          <w:b/>
          <w:bCs/>
          <w:sz w:val="24"/>
          <w:szCs w:val="24"/>
          <w:lang w:eastAsia="es-MX"/>
        </w:rPr>
        <w:t>014135/INFOEM/IP/RR/2022 y 014147/INFOEM/IP/RR/2022</w:t>
      </w:r>
      <w:r w:rsidRPr="003042DF">
        <w:rPr>
          <w:rFonts w:ascii="Palatino Linotype" w:hAnsi="Palatino Linotype" w:cs="Arial"/>
          <w:sz w:val="24"/>
          <w:szCs w:val="24"/>
        </w:rPr>
        <w:t xml:space="preserve">, promovidos </w:t>
      </w:r>
      <w:r w:rsidRPr="003042DF">
        <w:rPr>
          <w:rFonts w:ascii="Palatino Linotype" w:hAnsi="Palatino Linotype"/>
          <w:sz w:val="24"/>
          <w:szCs w:val="24"/>
        </w:rPr>
        <w:t xml:space="preserve">por un particular que tanto al momento de ingresar las solicitudes de información como de interponer los recursos de revisión, no señalo nombre o seudónimo con el cual desee ser identificado, quien en lo sucesivo se le denominara como </w:t>
      </w:r>
      <w:r w:rsidRPr="003042DF">
        <w:rPr>
          <w:rFonts w:ascii="Palatino Linotype" w:hAnsi="Palatino Linotype"/>
          <w:b/>
          <w:sz w:val="24"/>
          <w:szCs w:val="24"/>
        </w:rPr>
        <w:t>el Recurrente</w:t>
      </w:r>
      <w:r w:rsidRPr="003042DF">
        <w:rPr>
          <w:rFonts w:ascii="Palatino Linotype" w:hAnsi="Palatino Linotype" w:cs="Arial"/>
          <w:sz w:val="24"/>
          <w:szCs w:val="24"/>
        </w:rPr>
        <w:t xml:space="preserve">, en contra de las respuestas del </w:t>
      </w:r>
      <w:r w:rsidRPr="003042DF">
        <w:rPr>
          <w:rFonts w:ascii="Palatino Linotype" w:hAnsi="Palatino Linotype" w:cs="Arial"/>
          <w:b/>
          <w:bCs/>
          <w:sz w:val="24"/>
          <w:szCs w:val="24"/>
        </w:rPr>
        <w:t>Ayuntamiento de Atenco</w:t>
      </w:r>
      <w:r w:rsidRPr="003042DF">
        <w:rPr>
          <w:rFonts w:ascii="Palatino Linotype" w:hAnsi="Palatino Linotype" w:cs="Arial"/>
          <w:b/>
          <w:sz w:val="24"/>
          <w:szCs w:val="24"/>
        </w:rPr>
        <w:t xml:space="preserve">, </w:t>
      </w:r>
      <w:r w:rsidRPr="003042DF">
        <w:rPr>
          <w:rFonts w:ascii="Palatino Linotype" w:hAnsi="Palatino Linotype" w:cs="Arial"/>
          <w:sz w:val="24"/>
          <w:szCs w:val="24"/>
        </w:rPr>
        <w:t>en lo subsecuente</w:t>
      </w:r>
      <w:r w:rsidRPr="003042DF">
        <w:rPr>
          <w:rFonts w:ascii="Palatino Linotype" w:hAnsi="Palatino Linotype" w:cs="Arial"/>
          <w:b/>
          <w:sz w:val="24"/>
          <w:szCs w:val="24"/>
        </w:rPr>
        <w:t xml:space="preserve"> el Sujeto Obligado, </w:t>
      </w:r>
      <w:r w:rsidRPr="003042DF">
        <w:rPr>
          <w:rFonts w:ascii="Palatino Linotype" w:hAnsi="Palatino Linotype" w:cs="Arial"/>
          <w:sz w:val="24"/>
          <w:szCs w:val="24"/>
        </w:rPr>
        <w:t>se procede a dictar la presente resolución.</w:t>
      </w:r>
    </w:p>
    <w:p w:rsidR="00ED2B06" w:rsidRPr="003042DF" w:rsidRDefault="00ED2B06" w:rsidP="00ED2B06">
      <w:pPr>
        <w:tabs>
          <w:tab w:val="left" w:pos="6960"/>
        </w:tabs>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center"/>
        <w:rPr>
          <w:rFonts w:ascii="Palatino Linotype" w:hAnsi="Palatino Linotype" w:cs="Arial"/>
          <w:b/>
          <w:sz w:val="28"/>
          <w:szCs w:val="24"/>
        </w:rPr>
      </w:pPr>
      <w:r w:rsidRPr="003042DF">
        <w:rPr>
          <w:rFonts w:ascii="Palatino Linotype" w:hAnsi="Palatino Linotype" w:cs="Arial"/>
          <w:b/>
          <w:sz w:val="28"/>
          <w:szCs w:val="24"/>
        </w:rPr>
        <w:t>A N T E C E D E N T E S</w:t>
      </w:r>
    </w:p>
    <w:p w:rsidR="00ED2B06" w:rsidRPr="003042DF" w:rsidRDefault="00ED2B06" w:rsidP="00ED2B06">
      <w:pPr>
        <w:spacing w:after="0" w:line="360" w:lineRule="auto"/>
        <w:rPr>
          <w:rFonts w:ascii="Palatino Linotype" w:hAnsi="Palatino Linotype" w:cs="Arial"/>
          <w:b/>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b/>
          <w:sz w:val="28"/>
          <w:szCs w:val="28"/>
        </w:rPr>
        <w:t xml:space="preserve">PRIMERO. </w:t>
      </w:r>
      <w:r w:rsidRPr="003042DF">
        <w:rPr>
          <w:rFonts w:ascii="Palatino Linotype" w:hAnsi="Palatino Linotype" w:cs="Arial"/>
          <w:sz w:val="24"/>
          <w:szCs w:val="24"/>
        </w:rPr>
        <w:t>Con fecha 10 (diez) de agosto de 2022 (dos mil veintidós), el</w:t>
      </w:r>
      <w:r w:rsidRPr="003042DF">
        <w:rPr>
          <w:rFonts w:ascii="Palatino Linotype" w:hAnsi="Palatino Linotype" w:cs="Arial"/>
          <w:b/>
          <w:sz w:val="24"/>
          <w:szCs w:val="24"/>
        </w:rPr>
        <w:t xml:space="preserve"> Recurrente</w:t>
      </w:r>
      <w:r w:rsidRPr="003042DF">
        <w:rPr>
          <w:rFonts w:ascii="Palatino Linotype" w:hAnsi="Palatino Linotype" w:cs="Arial"/>
          <w:sz w:val="24"/>
          <w:szCs w:val="24"/>
        </w:rPr>
        <w:t xml:space="preserve"> presentó a través del Sistema de Acceso a la Información Mexiquense, en lo posterior el </w:t>
      </w:r>
      <w:r w:rsidRPr="003042DF">
        <w:rPr>
          <w:rFonts w:ascii="Palatino Linotype" w:hAnsi="Palatino Linotype" w:cs="Arial"/>
          <w:b/>
          <w:sz w:val="24"/>
          <w:szCs w:val="24"/>
        </w:rPr>
        <w:t>SAIMEX</w:t>
      </w:r>
      <w:r w:rsidRPr="003042DF">
        <w:rPr>
          <w:rFonts w:ascii="Palatino Linotype" w:hAnsi="Palatino Linotype" w:cs="Arial"/>
          <w:sz w:val="24"/>
          <w:szCs w:val="24"/>
        </w:rPr>
        <w:t xml:space="preserve">, ante </w:t>
      </w:r>
      <w:r w:rsidRPr="003042DF">
        <w:rPr>
          <w:rFonts w:ascii="Palatino Linotype" w:hAnsi="Palatino Linotype" w:cs="Arial"/>
          <w:b/>
          <w:sz w:val="24"/>
          <w:szCs w:val="24"/>
        </w:rPr>
        <w:t>el Sujeto Obligado</w:t>
      </w:r>
      <w:r w:rsidRPr="003042DF">
        <w:rPr>
          <w:rFonts w:ascii="Palatino Linotype" w:hAnsi="Palatino Linotype" w:cs="Arial"/>
          <w:sz w:val="24"/>
          <w:szCs w:val="24"/>
        </w:rPr>
        <w:t>, solicitudes de acceso a la información pública, registradas bajo los números de expedientes</w:t>
      </w:r>
      <w:r w:rsidRPr="003042DF">
        <w:rPr>
          <w:rFonts w:ascii="Palatino Linotype" w:hAnsi="Palatino Linotype" w:cs="Arial"/>
          <w:b/>
          <w:sz w:val="24"/>
          <w:szCs w:val="24"/>
        </w:rPr>
        <w:t xml:space="preserve"> 00327/ATENCO/IP/2022</w:t>
      </w:r>
      <w:r w:rsidRPr="003042DF">
        <w:rPr>
          <w:rFonts w:ascii="Palatino Linotype" w:hAnsi="Palatino Linotype" w:cs="Arial"/>
          <w:sz w:val="24"/>
          <w:szCs w:val="24"/>
        </w:rPr>
        <w:t xml:space="preserve"> y </w:t>
      </w:r>
      <w:r w:rsidRPr="003042DF">
        <w:rPr>
          <w:rFonts w:ascii="Palatino Linotype" w:hAnsi="Palatino Linotype" w:cs="Arial"/>
          <w:b/>
          <w:sz w:val="24"/>
          <w:szCs w:val="24"/>
        </w:rPr>
        <w:t>00329/ATENCO/IP/2022</w:t>
      </w:r>
      <w:r w:rsidRPr="003042DF">
        <w:rPr>
          <w:rFonts w:ascii="Palatino Linotype" w:hAnsi="Palatino Linotype" w:cs="Arial"/>
          <w:sz w:val="24"/>
          <w:szCs w:val="24"/>
          <w:lang w:eastAsia="es-MX"/>
        </w:rPr>
        <w:t>,</w:t>
      </w:r>
      <w:r w:rsidRPr="003042DF">
        <w:rPr>
          <w:rFonts w:ascii="Palatino Linotype" w:hAnsi="Palatino Linotype" w:cs="Arial"/>
          <w:b/>
          <w:sz w:val="24"/>
          <w:szCs w:val="24"/>
          <w:lang w:eastAsia="es-MX"/>
        </w:rPr>
        <w:t xml:space="preserve"> </w:t>
      </w:r>
      <w:r w:rsidRPr="003042DF">
        <w:rPr>
          <w:rFonts w:ascii="Palatino Linotype" w:hAnsi="Palatino Linotype" w:cs="Arial"/>
          <w:sz w:val="24"/>
          <w:szCs w:val="24"/>
        </w:rPr>
        <w:t>mediante las cuales solicitó información en el tenor siguiente:</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numPr>
          <w:ilvl w:val="0"/>
          <w:numId w:val="9"/>
        </w:numPr>
        <w:spacing w:after="0" w:line="360" w:lineRule="auto"/>
        <w:jc w:val="both"/>
        <w:rPr>
          <w:rFonts w:ascii="Palatino Linotype" w:eastAsia="Times New Roman" w:hAnsi="Palatino Linotype" w:cs="Arial"/>
          <w:sz w:val="24"/>
          <w:szCs w:val="24"/>
          <w:lang w:val="es-ES" w:eastAsia="es-ES"/>
        </w:rPr>
      </w:pPr>
      <w:r w:rsidRPr="003042DF">
        <w:rPr>
          <w:rFonts w:ascii="Palatino Linotype" w:hAnsi="Palatino Linotype" w:cs="Arial"/>
          <w:b/>
          <w:sz w:val="24"/>
          <w:szCs w:val="24"/>
        </w:rPr>
        <w:t>00327/ATENCO/IP/2022</w:t>
      </w:r>
      <w:r w:rsidRPr="003042DF">
        <w:rPr>
          <w:rFonts w:ascii="Palatino Linotype" w:eastAsia="Times New Roman" w:hAnsi="Palatino Linotype" w:cs="Arial"/>
          <w:b/>
          <w:sz w:val="24"/>
          <w:szCs w:val="24"/>
          <w:lang w:val="es-ES" w:eastAsia="es-ES"/>
        </w:rPr>
        <w:t>:</w:t>
      </w:r>
    </w:p>
    <w:p w:rsidR="00ED2B06" w:rsidRPr="003042DF" w:rsidRDefault="00ED2B06" w:rsidP="00ED2B06">
      <w:pPr>
        <w:spacing w:after="0" w:line="360" w:lineRule="auto"/>
        <w:jc w:val="both"/>
        <w:rPr>
          <w:rFonts w:ascii="Palatino Linotype" w:eastAsia="Times New Roman" w:hAnsi="Palatino Linotype" w:cs="Arial"/>
          <w:sz w:val="24"/>
          <w:szCs w:val="24"/>
          <w:lang w:val="es-ES" w:eastAsia="es-ES"/>
        </w:rPr>
      </w:pPr>
    </w:p>
    <w:p w:rsidR="00ED2B06" w:rsidRPr="003042DF" w:rsidRDefault="00ED2B06" w:rsidP="00ED2B0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042DF">
        <w:rPr>
          <w:rFonts w:ascii="Palatino Linotype" w:eastAsia="Times New Roman" w:hAnsi="Palatino Linotype" w:cs="Times New Roman"/>
          <w:i/>
          <w:szCs w:val="24"/>
          <w:lang w:val="es-ES_tradnl" w:eastAsia="es-ES"/>
        </w:rPr>
        <w:lastRenderedPageBreak/>
        <w:t>"</w:t>
      </w:r>
      <w:r w:rsidRPr="003042DF">
        <w:rPr>
          <w:rFonts w:ascii="Palatino Linotype" w:eastAsia="Times New Roman" w:hAnsi="Palatino Linotype" w:cs="Times New Roman"/>
          <w:i/>
          <w:szCs w:val="24"/>
          <w:lang w:eastAsia="es-ES"/>
        </w:rPr>
        <w:t>Solicito el Curriculum Vitae, así como la semblanza curricular de la nueva directora del SMDIF</w:t>
      </w:r>
      <w:r w:rsidRPr="003042DF">
        <w:rPr>
          <w:rFonts w:ascii="Palatino Linotype" w:eastAsia="Times New Roman" w:hAnsi="Palatino Linotype" w:cs="Times New Roman"/>
          <w:i/>
          <w:szCs w:val="24"/>
          <w:lang w:val="es-ES_tradnl" w:eastAsia="es-ES"/>
        </w:rPr>
        <w:t>"</w:t>
      </w:r>
    </w:p>
    <w:p w:rsidR="00ED2B06" w:rsidRPr="003042DF" w:rsidRDefault="00ED2B06" w:rsidP="00ED2B0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ED2B06" w:rsidRPr="003042DF" w:rsidRDefault="00ED2B06" w:rsidP="00ED2B06">
      <w:pPr>
        <w:numPr>
          <w:ilvl w:val="0"/>
          <w:numId w:val="9"/>
        </w:numPr>
        <w:spacing w:after="0" w:line="360" w:lineRule="auto"/>
        <w:jc w:val="both"/>
        <w:rPr>
          <w:rFonts w:ascii="Palatino Linotype" w:eastAsia="Times New Roman" w:hAnsi="Palatino Linotype" w:cs="Arial"/>
          <w:sz w:val="24"/>
          <w:szCs w:val="24"/>
          <w:lang w:val="es-ES" w:eastAsia="es-ES"/>
        </w:rPr>
      </w:pPr>
      <w:r w:rsidRPr="003042DF">
        <w:rPr>
          <w:rFonts w:ascii="Palatino Linotype" w:hAnsi="Palatino Linotype" w:cs="Arial"/>
          <w:b/>
          <w:sz w:val="24"/>
          <w:szCs w:val="24"/>
        </w:rPr>
        <w:t>00329/ATENCO/IP/2022</w:t>
      </w:r>
      <w:r w:rsidRPr="003042DF">
        <w:rPr>
          <w:rFonts w:ascii="Palatino Linotype" w:eastAsia="Times New Roman" w:hAnsi="Palatino Linotype" w:cs="Arial"/>
          <w:b/>
          <w:sz w:val="24"/>
          <w:szCs w:val="24"/>
          <w:lang w:val="es-ES" w:eastAsia="es-ES"/>
        </w:rPr>
        <w:t>:</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042DF">
        <w:rPr>
          <w:rFonts w:ascii="Palatino Linotype" w:eastAsia="Times New Roman" w:hAnsi="Palatino Linotype" w:cs="Times New Roman"/>
          <w:i/>
          <w:szCs w:val="24"/>
          <w:lang w:val="es-ES_tradnl" w:eastAsia="es-ES"/>
        </w:rPr>
        <w:t>"Solicito los Curriculums de los Regidores, del Director de Desarrollo Urbano, del Director o Encargado de Cultura, de la Directora de Administración, Director o Encargado de Eventos, del sindico Municipal, Secretario particular de la presidencia y de la presidenta municipal, así como los recibos de nomina de los mismo de enero del 2022 a la fecha que se de contestación y los procesos que se llevan por parte de contraloría en caso de tener algunos proceso algunos de ellos"</w:t>
      </w:r>
    </w:p>
    <w:p w:rsidR="00ED2B06" w:rsidRPr="003042DF" w:rsidRDefault="00ED2B06" w:rsidP="00ED2B0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D2B06" w:rsidRPr="003042DF" w:rsidRDefault="00ED2B06" w:rsidP="00ED2B06">
      <w:pPr>
        <w:tabs>
          <w:tab w:val="left" w:pos="5647"/>
        </w:tabs>
        <w:spacing w:after="0" w:line="360" w:lineRule="auto"/>
        <w:ind w:right="850"/>
        <w:jc w:val="both"/>
        <w:rPr>
          <w:rFonts w:ascii="Palatino Linotype" w:hAnsi="Palatino Linotype"/>
          <w:b/>
          <w:i/>
          <w:color w:val="000000"/>
          <w:sz w:val="24"/>
          <w:szCs w:val="24"/>
        </w:rPr>
      </w:pPr>
      <w:r w:rsidRPr="003042DF">
        <w:rPr>
          <w:rFonts w:ascii="Palatino Linotype" w:eastAsia="Times New Roman" w:hAnsi="Palatino Linotype" w:cs="Times New Roman"/>
          <w:sz w:val="24"/>
          <w:szCs w:val="24"/>
          <w:lang w:val="es-ES_tradnl" w:eastAsia="es-ES"/>
        </w:rPr>
        <w:t xml:space="preserve">Modalidad de entrega: </w:t>
      </w:r>
      <w:r w:rsidRPr="003042DF">
        <w:rPr>
          <w:rFonts w:ascii="Palatino Linotype" w:hAnsi="Palatino Linotype"/>
          <w:b/>
          <w:i/>
          <w:color w:val="000000"/>
          <w:sz w:val="24"/>
          <w:szCs w:val="24"/>
        </w:rPr>
        <w:t>A través del SAIMEX</w:t>
      </w:r>
    </w:p>
    <w:p w:rsidR="00ED2B06" w:rsidRPr="003042DF" w:rsidRDefault="00ED2B06" w:rsidP="00ED2B06">
      <w:pPr>
        <w:tabs>
          <w:tab w:val="left" w:pos="5647"/>
        </w:tabs>
        <w:spacing w:after="0" w:line="360" w:lineRule="auto"/>
        <w:ind w:right="850"/>
        <w:jc w:val="both"/>
        <w:rPr>
          <w:rFonts w:ascii="Palatino Linotype" w:hAnsi="Palatino Linotype"/>
          <w:color w:val="000000"/>
          <w:sz w:val="24"/>
          <w:szCs w:val="24"/>
        </w:rPr>
      </w:pPr>
    </w:p>
    <w:p w:rsidR="00B64D21" w:rsidRPr="003042DF" w:rsidRDefault="00B64D21" w:rsidP="00ED2B06">
      <w:pPr>
        <w:tabs>
          <w:tab w:val="left" w:pos="5647"/>
        </w:tabs>
        <w:spacing w:after="0" w:line="360" w:lineRule="auto"/>
        <w:ind w:right="850"/>
        <w:jc w:val="both"/>
        <w:rPr>
          <w:rFonts w:ascii="Palatino Linotype" w:hAnsi="Palatino Linotype"/>
          <w:color w:val="000000"/>
          <w:sz w:val="24"/>
          <w:szCs w:val="24"/>
        </w:rPr>
      </w:pPr>
    </w:p>
    <w:p w:rsidR="00ED2B06" w:rsidRPr="003042DF" w:rsidRDefault="00ED2B06" w:rsidP="00ED2B06">
      <w:pPr>
        <w:spacing w:after="0" w:line="360" w:lineRule="auto"/>
        <w:jc w:val="both"/>
        <w:rPr>
          <w:rFonts w:ascii="Palatino Linotype" w:eastAsia="Times New Roman" w:hAnsi="Palatino Linotype" w:cs="Times New Roman"/>
          <w:sz w:val="24"/>
          <w:szCs w:val="24"/>
          <w:lang w:val="es-ES" w:eastAsia="es-ES"/>
        </w:rPr>
      </w:pPr>
      <w:r w:rsidRPr="003042DF">
        <w:rPr>
          <w:rFonts w:ascii="Palatino Linotype" w:hAnsi="Palatino Linotype" w:cs="Arial"/>
          <w:b/>
          <w:sz w:val="28"/>
          <w:szCs w:val="24"/>
        </w:rPr>
        <w:t>SEGUNDO</w:t>
      </w:r>
      <w:r w:rsidRPr="003042DF">
        <w:rPr>
          <w:rFonts w:ascii="Palatino Linotype" w:hAnsi="Palatino Linotype" w:cs="Arial"/>
          <w:b/>
          <w:sz w:val="24"/>
          <w:szCs w:val="24"/>
        </w:rPr>
        <w:t xml:space="preserve">. </w:t>
      </w:r>
      <w:r w:rsidRPr="003042DF">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Pr="003042DF">
        <w:rPr>
          <w:rFonts w:ascii="Palatino Linotype" w:eastAsia="Times New Roman" w:hAnsi="Palatino Linotype" w:cs="Times New Roman"/>
          <w:b/>
          <w:sz w:val="24"/>
          <w:szCs w:val="24"/>
          <w:lang w:val="es-ES" w:eastAsia="es-ES"/>
        </w:rPr>
        <w:t xml:space="preserve"> Sujeto Obligado </w:t>
      </w:r>
      <w:r w:rsidRPr="003042DF">
        <w:rPr>
          <w:rFonts w:ascii="Palatino Linotype" w:eastAsia="Times New Roman" w:hAnsi="Palatino Linotype" w:cs="Times New Roman"/>
          <w:sz w:val="24"/>
          <w:szCs w:val="24"/>
          <w:lang w:val="es-ES" w:eastAsia="es-ES"/>
        </w:rPr>
        <w:t>emitió respuestas el día 31 (treinta y uno) de agosto de 2022 (dos mil veintidós), respectivamente, en los términos siguientes:</w:t>
      </w:r>
    </w:p>
    <w:p w:rsidR="00ED2B06" w:rsidRPr="003042DF" w:rsidRDefault="00ED2B06" w:rsidP="00ED2B06">
      <w:pPr>
        <w:spacing w:after="0" w:line="360" w:lineRule="auto"/>
        <w:jc w:val="both"/>
        <w:rPr>
          <w:rFonts w:ascii="Palatino Linotype" w:eastAsia="Times New Roman" w:hAnsi="Palatino Linotype" w:cs="Times New Roman"/>
          <w:sz w:val="24"/>
          <w:szCs w:val="24"/>
          <w:lang w:val="es-ES" w:eastAsia="es-ES"/>
        </w:rPr>
      </w:pPr>
    </w:p>
    <w:p w:rsidR="00ED2B06" w:rsidRPr="003042DF" w:rsidRDefault="00ED2B06" w:rsidP="00ED2B06">
      <w:pPr>
        <w:numPr>
          <w:ilvl w:val="0"/>
          <w:numId w:val="9"/>
        </w:numPr>
        <w:spacing w:after="0" w:line="360" w:lineRule="auto"/>
        <w:jc w:val="both"/>
        <w:rPr>
          <w:rFonts w:ascii="Palatino Linotype" w:eastAsia="Times New Roman" w:hAnsi="Palatino Linotype" w:cs="Arial"/>
          <w:sz w:val="24"/>
          <w:szCs w:val="24"/>
          <w:lang w:val="es-ES" w:eastAsia="es-ES"/>
        </w:rPr>
      </w:pPr>
      <w:r w:rsidRPr="003042DF">
        <w:rPr>
          <w:rFonts w:ascii="Palatino Linotype" w:hAnsi="Palatino Linotype" w:cs="Arial"/>
          <w:b/>
          <w:sz w:val="24"/>
          <w:szCs w:val="24"/>
        </w:rPr>
        <w:t>00327/ATENCO/IP/2022</w:t>
      </w:r>
      <w:r w:rsidRPr="003042DF">
        <w:rPr>
          <w:rFonts w:ascii="Palatino Linotype" w:eastAsia="Times New Roman" w:hAnsi="Palatino Linotype" w:cs="Arial"/>
          <w:b/>
          <w:sz w:val="24"/>
          <w:szCs w:val="24"/>
          <w:lang w:val="es-ES" w:eastAsia="es-ES"/>
        </w:rPr>
        <w:t>:</w:t>
      </w:r>
      <w:bookmarkStart w:id="0" w:name="_GoBack"/>
      <w:bookmarkEnd w:id="0"/>
    </w:p>
    <w:p w:rsidR="00ED2B06" w:rsidRPr="003042DF" w:rsidRDefault="00ED2B06" w:rsidP="00ED2B06">
      <w:pPr>
        <w:spacing w:after="0" w:line="360" w:lineRule="auto"/>
        <w:jc w:val="both"/>
        <w:rPr>
          <w:rFonts w:ascii="Palatino Linotype" w:eastAsia="Times New Roman" w:hAnsi="Palatino Linotype" w:cs="Arial"/>
          <w:sz w:val="24"/>
          <w:szCs w:val="24"/>
          <w:lang w:val="es-ES" w:eastAsia="es-ES"/>
        </w:rPr>
      </w:pPr>
    </w:p>
    <w:p w:rsidR="00ED2B06" w:rsidRPr="003042DF" w:rsidRDefault="00ED2B06" w:rsidP="00ED2B06">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3042DF">
        <w:rPr>
          <w:rFonts w:ascii="Palatino Linotype" w:eastAsia="Times New Roman" w:hAnsi="Palatino Linotype" w:cs="Times New Roman"/>
          <w:i/>
          <w:szCs w:val="24"/>
          <w:lang w:val="es-ES_tradnl" w:eastAsia="es-ES"/>
        </w:rPr>
        <w:t>"</w:t>
      </w:r>
      <w:r w:rsidRPr="003042DF">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D2B06" w:rsidRPr="003042DF" w:rsidRDefault="00ED2B06" w:rsidP="00ED2B06">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ED2B06" w:rsidRPr="003042DF" w:rsidRDefault="00ED2B06" w:rsidP="00ED2B06">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3042DF">
        <w:rPr>
          <w:rFonts w:ascii="Palatino Linotype" w:eastAsia="Times New Roman" w:hAnsi="Palatino Linotype" w:cs="Times New Roman"/>
          <w:i/>
          <w:szCs w:val="24"/>
          <w:lang w:eastAsia="es-ES"/>
        </w:rPr>
        <w:t xml:space="preserve">“2022. Año del Quincentenario de Toluca, Capital del Estado de México” UNIDAD DE TRANSPARENCIA Oficio No.: PMA/UT/INT/2022/0335 Solicitud de Información: 00327/ATENCO/IP/2022 Atenco, Estado de México, a 30 de agosto de 2022. C. SOLICITANTE DE INFORMACIÓN P R E S E N T E. Sea este el conducto mediante el </w:t>
      </w:r>
      <w:r w:rsidRPr="003042DF">
        <w:rPr>
          <w:rFonts w:ascii="Palatino Linotype" w:eastAsia="Times New Roman" w:hAnsi="Palatino Linotype" w:cs="Times New Roman"/>
          <w:i/>
          <w:szCs w:val="24"/>
          <w:lang w:eastAsia="es-ES"/>
        </w:rPr>
        <w:lastRenderedPageBreak/>
        <w:t>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00327/ATENCO/IP/2022,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w:t>
      </w:r>
    </w:p>
    <w:p w:rsidR="00ED2B06" w:rsidRPr="003042DF" w:rsidRDefault="00ED2B06" w:rsidP="00ED2B06">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ED2B06" w:rsidRPr="003042DF" w:rsidRDefault="00ED2B06" w:rsidP="00ED2B06">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3042DF">
        <w:rPr>
          <w:rFonts w:ascii="Palatino Linotype" w:eastAsia="Times New Roman" w:hAnsi="Palatino Linotype" w:cs="Times New Roman"/>
          <w:sz w:val="24"/>
          <w:szCs w:val="24"/>
          <w:lang w:val="es-ES_tradnl" w:eastAsia="es-ES"/>
        </w:rPr>
        <w:t xml:space="preserve">Se hace constar que el </w:t>
      </w:r>
      <w:r w:rsidRPr="003042DF">
        <w:rPr>
          <w:rFonts w:ascii="Palatino Linotype" w:eastAsia="Times New Roman" w:hAnsi="Palatino Linotype" w:cs="Times New Roman"/>
          <w:b/>
          <w:sz w:val="24"/>
          <w:szCs w:val="24"/>
          <w:lang w:val="es-ES_tradnl" w:eastAsia="es-ES"/>
        </w:rPr>
        <w:t>Sujeto Obligado</w:t>
      </w:r>
      <w:r w:rsidRPr="003042DF">
        <w:rPr>
          <w:rFonts w:ascii="Palatino Linotype" w:eastAsia="Times New Roman" w:hAnsi="Palatino Linotype" w:cs="Times New Roman"/>
          <w:sz w:val="24"/>
          <w:szCs w:val="24"/>
          <w:lang w:val="es-ES_tradnl" w:eastAsia="es-ES"/>
        </w:rPr>
        <w:t xml:space="preserve"> adjunto </w:t>
      </w:r>
      <w:r w:rsidR="001F64CD" w:rsidRPr="003042DF">
        <w:rPr>
          <w:rFonts w:ascii="Palatino Linotype" w:eastAsia="Times New Roman" w:hAnsi="Palatino Linotype" w:cs="Times New Roman"/>
          <w:sz w:val="24"/>
          <w:szCs w:val="24"/>
          <w:lang w:val="es-ES_tradnl" w:eastAsia="es-ES"/>
        </w:rPr>
        <w:t>los</w:t>
      </w:r>
      <w:r w:rsidRPr="003042DF">
        <w:rPr>
          <w:rFonts w:ascii="Palatino Linotype" w:eastAsia="Times New Roman" w:hAnsi="Palatino Linotype" w:cs="Times New Roman"/>
          <w:sz w:val="24"/>
          <w:szCs w:val="24"/>
          <w:lang w:val="es-ES_tradnl" w:eastAsia="es-ES"/>
        </w:rPr>
        <w:t xml:space="preserve"> documento</w:t>
      </w:r>
      <w:r w:rsidR="001F64CD" w:rsidRPr="003042DF">
        <w:rPr>
          <w:rFonts w:ascii="Palatino Linotype" w:eastAsia="Times New Roman" w:hAnsi="Palatino Linotype" w:cs="Times New Roman"/>
          <w:sz w:val="24"/>
          <w:szCs w:val="24"/>
          <w:lang w:val="es-ES_tradnl" w:eastAsia="es-ES"/>
        </w:rPr>
        <w:t>s</w:t>
      </w:r>
      <w:r w:rsidRPr="003042DF">
        <w:rPr>
          <w:rFonts w:ascii="Palatino Linotype" w:eastAsia="Times New Roman" w:hAnsi="Palatino Linotype" w:cs="Times New Roman"/>
          <w:sz w:val="24"/>
          <w:szCs w:val="24"/>
          <w:lang w:val="es-ES_tradnl" w:eastAsia="es-ES"/>
        </w:rPr>
        <w:t xml:space="preserve"> electrónico</w:t>
      </w:r>
      <w:r w:rsidR="001F64CD" w:rsidRPr="003042DF">
        <w:rPr>
          <w:rFonts w:ascii="Palatino Linotype" w:eastAsia="Times New Roman" w:hAnsi="Palatino Linotype" w:cs="Times New Roman"/>
          <w:sz w:val="24"/>
          <w:szCs w:val="24"/>
          <w:lang w:val="es-ES_tradnl" w:eastAsia="es-ES"/>
        </w:rPr>
        <w:t>s</w:t>
      </w:r>
      <w:r w:rsidRPr="003042DF">
        <w:rPr>
          <w:rFonts w:ascii="Palatino Linotype" w:eastAsia="Times New Roman" w:hAnsi="Palatino Linotype" w:cs="Times New Roman"/>
          <w:sz w:val="24"/>
          <w:szCs w:val="24"/>
          <w:lang w:val="es-ES_tradnl" w:eastAsia="es-ES"/>
        </w:rPr>
        <w:t xml:space="preserve"> “</w:t>
      </w:r>
      <w:r w:rsidRPr="003042DF">
        <w:rPr>
          <w:rFonts w:ascii="Palatino Linotype" w:eastAsia="Times New Roman" w:hAnsi="Palatino Linotype" w:cs="Times New Roman"/>
          <w:b/>
          <w:i/>
          <w:sz w:val="24"/>
          <w:szCs w:val="24"/>
          <w:lang w:val="es-ES_tradnl" w:eastAsia="es-ES"/>
        </w:rPr>
        <w:t>Sol Info. 327.pdf</w:t>
      </w:r>
      <w:r w:rsidR="001F64CD" w:rsidRPr="003042DF">
        <w:rPr>
          <w:rFonts w:ascii="Palatino Linotype" w:eastAsia="Times New Roman" w:hAnsi="Palatino Linotype" w:cs="Times New Roman"/>
          <w:b/>
          <w:i/>
          <w:sz w:val="24"/>
          <w:szCs w:val="24"/>
          <w:lang w:val="es-ES_tradnl" w:eastAsia="es-ES"/>
        </w:rPr>
        <w:t xml:space="preserve">, </w:t>
      </w:r>
      <w:r w:rsidRPr="003042DF">
        <w:rPr>
          <w:rFonts w:ascii="Palatino Linotype" w:eastAsia="Times New Roman" w:hAnsi="Palatino Linotype" w:cs="Times New Roman"/>
          <w:b/>
          <w:i/>
          <w:sz w:val="24"/>
          <w:szCs w:val="24"/>
          <w:lang w:val="es-ES_tradnl" w:eastAsia="es-ES"/>
        </w:rPr>
        <w:t>Acta 48.pdf</w:t>
      </w:r>
      <w:r w:rsidR="001F64CD" w:rsidRPr="003042DF">
        <w:rPr>
          <w:rFonts w:ascii="Palatino Linotype" w:eastAsia="Times New Roman" w:hAnsi="Palatino Linotype" w:cs="Times New Roman"/>
          <w:sz w:val="24"/>
          <w:szCs w:val="24"/>
          <w:lang w:val="es-ES_tradnl" w:eastAsia="es-ES"/>
        </w:rPr>
        <w:t xml:space="preserve"> y </w:t>
      </w:r>
      <w:r w:rsidRPr="003042DF">
        <w:rPr>
          <w:rFonts w:ascii="Palatino Linotype" w:eastAsia="Times New Roman" w:hAnsi="Palatino Linotype" w:cs="Times New Roman"/>
          <w:b/>
          <w:i/>
          <w:sz w:val="24"/>
          <w:szCs w:val="24"/>
          <w:lang w:val="es-ES_tradnl" w:eastAsia="es-ES"/>
        </w:rPr>
        <w:t>Resp. Sol. 327.pdf</w:t>
      </w:r>
      <w:r w:rsidRPr="003042DF">
        <w:rPr>
          <w:rFonts w:ascii="Palatino Linotype" w:eastAsia="Times New Roman" w:hAnsi="Palatino Linotype" w:cs="Times New Roman"/>
          <w:sz w:val="24"/>
          <w:szCs w:val="24"/>
          <w:lang w:val="es-ES_tradnl" w:eastAsia="es-ES"/>
        </w:rPr>
        <w:t>”, mismo</w:t>
      </w:r>
      <w:r w:rsidR="001F64CD" w:rsidRPr="003042DF">
        <w:rPr>
          <w:rFonts w:ascii="Palatino Linotype" w:eastAsia="Times New Roman" w:hAnsi="Palatino Linotype" w:cs="Times New Roman"/>
          <w:sz w:val="24"/>
          <w:szCs w:val="24"/>
          <w:lang w:val="es-ES_tradnl" w:eastAsia="es-ES"/>
        </w:rPr>
        <w:t>s</w:t>
      </w:r>
      <w:r w:rsidRPr="003042DF">
        <w:rPr>
          <w:rFonts w:ascii="Palatino Linotype" w:eastAsia="Times New Roman" w:hAnsi="Palatino Linotype" w:cs="Times New Roman"/>
          <w:sz w:val="24"/>
          <w:szCs w:val="24"/>
          <w:lang w:val="es-ES_tradnl" w:eastAsia="es-ES"/>
        </w:rPr>
        <w:t xml:space="preserve"> que al ser del conocimiento de las partes, se omite su inserción en este apartado, máxime que será</w:t>
      </w:r>
      <w:r w:rsidR="001F64CD" w:rsidRPr="003042DF">
        <w:rPr>
          <w:rFonts w:ascii="Palatino Linotype" w:eastAsia="Times New Roman" w:hAnsi="Palatino Linotype" w:cs="Times New Roman"/>
          <w:sz w:val="24"/>
          <w:szCs w:val="24"/>
          <w:lang w:val="es-ES_tradnl" w:eastAsia="es-ES"/>
        </w:rPr>
        <w:t>n</w:t>
      </w:r>
      <w:r w:rsidRPr="003042DF">
        <w:rPr>
          <w:rFonts w:ascii="Palatino Linotype" w:eastAsia="Times New Roman" w:hAnsi="Palatino Linotype" w:cs="Times New Roman"/>
          <w:sz w:val="24"/>
          <w:szCs w:val="24"/>
          <w:lang w:val="es-ES_tradnl" w:eastAsia="es-ES"/>
        </w:rPr>
        <w:t xml:space="preserve"> objeto de estudio en párrafos posteriores.</w:t>
      </w:r>
    </w:p>
    <w:p w:rsidR="00ED2B06" w:rsidRPr="003042DF" w:rsidRDefault="00ED2B06" w:rsidP="00ED2B0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D2B06" w:rsidRPr="003042DF" w:rsidRDefault="00ED2B06" w:rsidP="00ED2B06">
      <w:pPr>
        <w:numPr>
          <w:ilvl w:val="0"/>
          <w:numId w:val="9"/>
        </w:numPr>
        <w:spacing w:after="0" w:line="360" w:lineRule="auto"/>
        <w:jc w:val="both"/>
        <w:rPr>
          <w:rFonts w:ascii="Palatino Linotype" w:eastAsia="Times New Roman" w:hAnsi="Palatino Linotype" w:cs="Arial"/>
          <w:sz w:val="24"/>
          <w:szCs w:val="24"/>
          <w:lang w:val="es-ES" w:eastAsia="es-ES"/>
        </w:rPr>
      </w:pPr>
      <w:r w:rsidRPr="003042DF">
        <w:rPr>
          <w:rFonts w:ascii="Palatino Linotype" w:hAnsi="Palatino Linotype" w:cs="Arial"/>
          <w:b/>
          <w:sz w:val="24"/>
          <w:szCs w:val="24"/>
        </w:rPr>
        <w:t>00329/ATENCO/IP/2022</w:t>
      </w:r>
      <w:r w:rsidRPr="003042DF">
        <w:rPr>
          <w:rFonts w:ascii="Palatino Linotype" w:eastAsia="Times New Roman" w:hAnsi="Palatino Linotype" w:cs="Arial"/>
          <w:b/>
          <w:sz w:val="24"/>
          <w:szCs w:val="24"/>
          <w:lang w:val="es-ES" w:eastAsia="es-ES"/>
        </w:rPr>
        <w:t>:</w:t>
      </w:r>
    </w:p>
    <w:p w:rsidR="00ED2B06" w:rsidRPr="003042DF" w:rsidRDefault="00ED2B06" w:rsidP="00ED2B06">
      <w:pPr>
        <w:spacing w:after="0" w:line="360" w:lineRule="auto"/>
        <w:jc w:val="both"/>
        <w:rPr>
          <w:rFonts w:ascii="Palatino Linotype" w:hAnsi="Palatino Linotype" w:cs="Arial"/>
          <w:sz w:val="24"/>
          <w:szCs w:val="24"/>
        </w:rPr>
      </w:pPr>
    </w:p>
    <w:p w:rsidR="001F64CD" w:rsidRPr="003042DF" w:rsidRDefault="00ED2B06" w:rsidP="001F64C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042DF">
        <w:rPr>
          <w:rFonts w:ascii="Palatino Linotype" w:eastAsia="Times New Roman" w:hAnsi="Palatino Linotype" w:cs="Times New Roman"/>
          <w:i/>
          <w:szCs w:val="24"/>
          <w:lang w:val="es-ES_tradnl" w:eastAsia="es-ES"/>
        </w:rPr>
        <w:t>"</w:t>
      </w:r>
      <w:r w:rsidR="001F64CD" w:rsidRPr="003042DF">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F64CD" w:rsidRPr="003042DF" w:rsidRDefault="001F64CD" w:rsidP="001F64C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ED2B06" w:rsidRPr="003042DF" w:rsidRDefault="001F64CD" w:rsidP="001F64C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042DF">
        <w:rPr>
          <w:rFonts w:ascii="Palatino Linotype" w:eastAsia="Times New Roman" w:hAnsi="Palatino Linotype" w:cs="Times New Roman"/>
          <w:i/>
          <w:szCs w:val="24"/>
          <w:lang w:val="es-ES_tradnl" w:eastAsia="es-ES"/>
        </w:rPr>
        <w:t xml:space="preserve">“2022. Año del Quincentenario de Toluca, Capital del Estado de México” UNIDAD DE TRANSPARENCIA Oficio No.: PMA/UT/INT/2022/0338 Solicitud de Información: 00329/ATENCO/IP/2022 Atenco, Estado de México, a 31 de agosto de 2022. 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00329/ATENCO/IP/2022, sírvase encontrar en archivos adjuntos, </w:t>
      </w:r>
      <w:r w:rsidRPr="003042DF">
        <w:rPr>
          <w:rFonts w:ascii="Palatino Linotype" w:eastAsia="Times New Roman" w:hAnsi="Palatino Linotype" w:cs="Times New Roman"/>
          <w:i/>
          <w:szCs w:val="24"/>
          <w:lang w:val="es-ES_tradnl" w:eastAsia="es-ES"/>
        </w:rPr>
        <w:lastRenderedPageBreak/>
        <w:t>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w:t>
      </w:r>
      <w:r w:rsidR="00ED2B06" w:rsidRPr="003042DF">
        <w:rPr>
          <w:rFonts w:ascii="Palatino Linotype" w:eastAsia="Times New Roman" w:hAnsi="Palatino Linotype" w:cs="Times New Roman"/>
          <w:i/>
          <w:szCs w:val="24"/>
          <w:lang w:val="es-ES_tradnl" w:eastAsia="es-ES"/>
        </w:rPr>
        <w:t>"</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Se hace constar que el Sujeto Obligado adjunto los archivos electrónicos “</w:t>
      </w:r>
      <w:r w:rsidR="001F64CD" w:rsidRPr="003042DF">
        <w:rPr>
          <w:rFonts w:ascii="Palatino Linotype" w:hAnsi="Palatino Linotype" w:cs="Arial"/>
          <w:b/>
          <w:i/>
          <w:sz w:val="24"/>
          <w:szCs w:val="24"/>
        </w:rPr>
        <w:t>Sol. Info. 329.pdf, Acta 50.pdf, Recibos de nomina 329.pdf, Resp. Sol . 329 Curri..pdf</w:t>
      </w:r>
      <w:r w:rsidR="001F64CD" w:rsidRPr="003042DF">
        <w:rPr>
          <w:rFonts w:ascii="Palatino Linotype" w:hAnsi="Palatino Linotype" w:cs="Arial"/>
          <w:sz w:val="24"/>
          <w:szCs w:val="24"/>
        </w:rPr>
        <w:t xml:space="preserve"> y </w:t>
      </w:r>
      <w:r w:rsidR="001F64CD" w:rsidRPr="003042DF">
        <w:rPr>
          <w:rFonts w:ascii="Palatino Linotype" w:hAnsi="Palatino Linotype" w:cs="Arial"/>
          <w:b/>
          <w:i/>
          <w:sz w:val="24"/>
          <w:szCs w:val="24"/>
        </w:rPr>
        <w:t>Resp. Sol 329 Control.pdf</w:t>
      </w:r>
      <w:r w:rsidRPr="003042DF">
        <w:rPr>
          <w:rFonts w:ascii="Palatino Linotype" w:hAnsi="Palatino Linotype" w:cs="Arial"/>
          <w:sz w:val="24"/>
          <w:szCs w:val="24"/>
        </w:rPr>
        <w:t>”, los cuales, al ser del conocimiento de las partes, se omite su inserción en este apartado, máxime que serán objeto de estudio en párrafos posteriores.</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eastAsia="Times New Roman" w:hAnsi="Palatino Linotype" w:cs="Arial"/>
          <w:sz w:val="24"/>
          <w:szCs w:val="24"/>
          <w:lang w:val="es-ES" w:eastAsia="es-ES"/>
        </w:rPr>
      </w:pPr>
      <w:r w:rsidRPr="003042DF">
        <w:rPr>
          <w:rFonts w:ascii="Palatino Linotype" w:hAnsi="Palatino Linotype" w:cs="Arial"/>
          <w:b/>
          <w:sz w:val="28"/>
          <w:szCs w:val="24"/>
        </w:rPr>
        <w:t>TERCERO</w:t>
      </w:r>
      <w:r w:rsidRPr="003042DF">
        <w:rPr>
          <w:rFonts w:ascii="Palatino Linotype" w:hAnsi="Palatino Linotype" w:cs="Arial"/>
          <w:b/>
          <w:sz w:val="24"/>
          <w:szCs w:val="24"/>
        </w:rPr>
        <w:t>.</w:t>
      </w:r>
      <w:r w:rsidRPr="003042DF">
        <w:rPr>
          <w:rFonts w:ascii="Palatino Linotype" w:hAnsi="Palatino Linotype" w:cs="Arial"/>
          <w:sz w:val="24"/>
          <w:szCs w:val="24"/>
        </w:rPr>
        <w:t xml:space="preserve"> </w:t>
      </w:r>
      <w:r w:rsidRPr="003042DF">
        <w:rPr>
          <w:rFonts w:ascii="Palatino Linotype" w:eastAsia="Times New Roman" w:hAnsi="Palatino Linotype" w:cs="Arial"/>
          <w:sz w:val="24"/>
          <w:szCs w:val="24"/>
          <w:lang w:val="es-ES" w:eastAsia="es-ES"/>
        </w:rPr>
        <w:t xml:space="preserve">Inconforme con las respuestas proporcionadas, el día </w:t>
      </w:r>
      <w:r w:rsidR="001F64CD" w:rsidRPr="003042DF">
        <w:rPr>
          <w:rFonts w:ascii="Palatino Linotype" w:eastAsia="Times New Roman" w:hAnsi="Palatino Linotype" w:cs="Arial"/>
          <w:sz w:val="24"/>
          <w:szCs w:val="24"/>
          <w:lang w:val="es-ES" w:eastAsia="es-ES"/>
        </w:rPr>
        <w:t>01</w:t>
      </w:r>
      <w:r w:rsidRPr="003042DF">
        <w:rPr>
          <w:rFonts w:ascii="Palatino Linotype" w:eastAsia="Times New Roman" w:hAnsi="Palatino Linotype" w:cs="Arial"/>
          <w:sz w:val="24"/>
          <w:szCs w:val="24"/>
          <w:lang w:val="es-ES" w:eastAsia="es-ES"/>
        </w:rPr>
        <w:t xml:space="preserve"> (</w:t>
      </w:r>
      <w:r w:rsidR="001F64CD" w:rsidRPr="003042DF">
        <w:rPr>
          <w:rFonts w:ascii="Palatino Linotype" w:eastAsia="Times New Roman" w:hAnsi="Palatino Linotype" w:cs="Arial"/>
          <w:sz w:val="24"/>
          <w:szCs w:val="24"/>
          <w:lang w:val="es-ES" w:eastAsia="es-ES"/>
        </w:rPr>
        <w:t>uno</w:t>
      </w:r>
      <w:r w:rsidRPr="003042DF">
        <w:rPr>
          <w:rFonts w:ascii="Palatino Linotype" w:eastAsia="Times New Roman" w:hAnsi="Palatino Linotype" w:cs="Arial"/>
          <w:sz w:val="24"/>
          <w:szCs w:val="24"/>
          <w:lang w:val="es-ES" w:eastAsia="es-ES"/>
        </w:rPr>
        <w:t xml:space="preserve">) de </w:t>
      </w:r>
      <w:r w:rsidR="001F64CD" w:rsidRPr="003042DF">
        <w:rPr>
          <w:rFonts w:ascii="Palatino Linotype" w:eastAsia="Times New Roman" w:hAnsi="Palatino Linotype" w:cs="Arial"/>
          <w:sz w:val="24"/>
          <w:szCs w:val="24"/>
          <w:lang w:val="es-ES" w:eastAsia="es-ES"/>
        </w:rPr>
        <w:t>septiembre</w:t>
      </w:r>
      <w:r w:rsidRPr="003042DF">
        <w:rPr>
          <w:rFonts w:ascii="Palatino Linotype" w:eastAsia="Times New Roman" w:hAnsi="Palatino Linotype" w:cs="Arial"/>
          <w:sz w:val="24"/>
          <w:szCs w:val="24"/>
          <w:lang w:val="es-ES" w:eastAsia="es-ES"/>
        </w:rPr>
        <w:t xml:space="preserve"> de 2022 (dos mil veintidós), el</w:t>
      </w:r>
      <w:r w:rsidRPr="003042DF">
        <w:rPr>
          <w:rFonts w:ascii="Palatino Linotype" w:eastAsia="Times New Roman" w:hAnsi="Palatino Linotype" w:cs="Arial"/>
          <w:b/>
          <w:color w:val="000000"/>
          <w:sz w:val="24"/>
          <w:szCs w:val="24"/>
          <w:lang w:val="es-ES" w:eastAsia="es-ES"/>
        </w:rPr>
        <w:t xml:space="preserve"> Recurrente</w:t>
      </w:r>
      <w:r w:rsidRPr="003042DF">
        <w:rPr>
          <w:rFonts w:ascii="Palatino Linotype" w:eastAsia="Times New Roman" w:hAnsi="Palatino Linotype" w:cs="Arial"/>
          <w:color w:val="000000"/>
          <w:sz w:val="24"/>
          <w:szCs w:val="24"/>
          <w:lang w:val="es-ES" w:eastAsia="es-ES"/>
        </w:rPr>
        <w:t xml:space="preserve"> </w:t>
      </w:r>
      <w:r w:rsidRPr="003042DF">
        <w:rPr>
          <w:rFonts w:ascii="Palatino Linotype" w:eastAsia="Times New Roman" w:hAnsi="Palatino Linotype" w:cs="Arial"/>
          <w:sz w:val="24"/>
          <w:szCs w:val="24"/>
          <w:lang w:val="es-ES" w:eastAsia="es-ES"/>
        </w:rPr>
        <w:t>interpuso los presentes recursos de revisión, quedando registrados en el</w:t>
      </w:r>
      <w:r w:rsidRPr="003042DF">
        <w:rPr>
          <w:rFonts w:ascii="Palatino Linotype" w:eastAsia="Arial Unicode MS" w:hAnsi="Palatino Linotype" w:cs="Arial"/>
          <w:b/>
          <w:sz w:val="24"/>
          <w:szCs w:val="24"/>
          <w:lang w:val="es-ES" w:eastAsia="es-ES"/>
        </w:rPr>
        <w:t xml:space="preserve"> SAIMEX</w:t>
      </w:r>
      <w:r w:rsidRPr="003042DF">
        <w:rPr>
          <w:rFonts w:ascii="Palatino Linotype" w:eastAsia="Arial Unicode MS" w:hAnsi="Palatino Linotype" w:cs="Arial"/>
          <w:sz w:val="24"/>
          <w:szCs w:val="24"/>
          <w:lang w:val="es-ES" w:eastAsia="es-ES"/>
        </w:rPr>
        <w:t xml:space="preserve"> con los números de recurso </w:t>
      </w:r>
      <w:r w:rsidRPr="003042DF">
        <w:rPr>
          <w:rFonts w:ascii="Palatino Linotype" w:eastAsia="Times New Roman" w:hAnsi="Palatino Linotype" w:cs="Times New Roman"/>
          <w:b/>
          <w:sz w:val="24"/>
          <w:szCs w:val="24"/>
          <w:lang w:val="es-ES" w:eastAsia="es-ES"/>
        </w:rPr>
        <w:t>01</w:t>
      </w:r>
      <w:r w:rsidR="001F64CD" w:rsidRPr="003042DF">
        <w:rPr>
          <w:rFonts w:ascii="Palatino Linotype" w:eastAsia="Times New Roman" w:hAnsi="Palatino Linotype" w:cs="Times New Roman"/>
          <w:b/>
          <w:sz w:val="24"/>
          <w:szCs w:val="24"/>
          <w:lang w:val="es-ES" w:eastAsia="es-ES"/>
        </w:rPr>
        <w:t>41</w:t>
      </w:r>
      <w:r w:rsidRPr="003042DF">
        <w:rPr>
          <w:rFonts w:ascii="Palatino Linotype" w:eastAsia="Times New Roman" w:hAnsi="Palatino Linotype" w:cs="Times New Roman"/>
          <w:b/>
          <w:sz w:val="24"/>
          <w:szCs w:val="24"/>
          <w:lang w:val="es-ES" w:eastAsia="es-ES"/>
        </w:rPr>
        <w:t>35/INFOEM/IP/RR/2022</w:t>
      </w:r>
      <w:r w:rsidRPr="003042DF">
        <w:rPr>
          <w:rFonts w:ascii="Palatino Linotype" w:eastAsia="Times New Roman" w:hAnsi="Palatino Linotype" w:cs="Times New Roman"/>
          <w:sz w:val="24"/>
          <w:szCs w:val="24"/>
          <w:lang w:val="es-ES" w:eastAsia="es-ES"/>
        </w:rPr>
        <w:t xml:space="preserve"> y </w:t>
      </w:r>
      <w:r w:rsidRPr="003042DF">
        <w:rPr>
          <w:rFonts w:ascii="Palatino Linotype" w:eastAsia="Times New Roman" w:hAnsi="Palatino Linotype" w:cs="Times New Roman"/>
          <w:b/>
          <w:sz w:val="24"/>
          <w:szCs w:val="24"/>
          <w:lang w:val="es-ES" w:eastAsia="es-ES"/>
        </w:rPr>
        <w:t>01</w:t>
      </w:r>
      <w:r w:rsidR="001F64CD" w:rsidRPr="003042DF">
        <w:rPr>
          <w:rFonts w:ascii="Palatino Linotype" w:eastAsia="Times New Roman" w:hAnsi="Palatino Linotype" w:cs="Times New Roman"/>
          <w:b/>
          <w:sz w:val="24"/>
          <w:szCs w:val="24"/>
          <w:lang w:val="es-ES" w:eastAsia="es-ES"/>
        </w:rPr>
        <w:t>4147</w:t>
      </w:r>
      <w:r w:rsidRPr="003042DF">
        <w:rPr>
          <w:rFonts w:ascii="Palatino Linotype" w:eastAsia="Times New Roman" w:hAnsi="Palatino Linotype" w:cs="Times New Roman"/>
          <w:b/>
          <w:sz w:val="24"/>
          <w:szCs w:val="24"/>
          <w:lang w:val="es-ES" w:eastAsia="es-ES"/>
        </w:rPr>
        <w:t xml:space="preserve">/INFOEM/IP/RR/2022, </w:t>
      </w:r>
      <w:r w:rsidRPr="003042DF">
        <w:rPr>
          <w:rFonts w:ascii="Palatino Linotype" w:eastAsia="Times New Roman" w:hAnsi="Palatino Linotype" w:cs="Arial"/>
          <w:sz w:val="24"/>
          <w:szCs w:val="24"/>
          <w:lang w:val="es-ES" w:eastAsia="es-ES"/>
        </w:rPr>
        <w:t xml:space="preserve">en los que expresó como acto impugnado y razones o motivos de inconformidad </w:t>
      </w:r>
      <w:r w:rsidR="001F64CD" w:rsidRPr="003042DF">
        <w:rPr>
          <w:rFonts w:ascii="Palatino Linotype" w:eastAsia="Times New Roman" w:hAnsi="Palatino Linotype" w:cs="Arial"/>
          <w:sz w:val="24"/>
          <w:szCs w:val="24"/>
          <w:lang w:val="es-ES" w:eastAsia="es-ES"/>
        </w:rPr>
        <w:t>los siguientes</w:t>
      </w:r>
      <w:r w:rsidRPr="003042DF">
        <w:rPr>
          <w:rFonts w:ascii="Palatino Linotype" w:eastAsia="Times New Roman" w:hAnsi="Palatino Linotype" w:cs="Arial"/>
          <w:sz w:val="24"/>
          <w:szCs w:val="24"/>
          <w:lang w:val="es-ES" w:eastAsia="es-ES"/>
        </w:rPr>
        <w:t>:</w:t>
      </w:r>
    </w:p>
    <w:p w:rsidR="00ED2B06" w:rsidRPr="003042DF" w:rsidRDefault="00ED2B06" w:rsidP="00ED2B06">
      <w:pPr>
        <w:spacing w:after="0" w:line="360" w:lineRule="auto"/>
        <w:ind w:right="51"/>
        <w:jc w:val="both"/>
        <w:rPr>
          <w:rFonts w:ascii="Palatino Linotype" w:eastAsia="Times New Roman" w:hAnsi="Palatino Linotype" w:cs="Arial"/>
          <w:sz w:val="24"/>
          <w:szCs w:val="24"/>
          <w:lang w:val="es-ES" w:eastAsia="es-ES"/>
        </w:rPr>
      </w:pPr>
    </w:p>
    <w:p w:rsidR="001F64CD" w:rsidRPr="003042DF" w:rsidRDefault="001F64CD" w:rsidP="001F64CD">
      <w:pPr>
        <w:pStyle w:val="Prrafodelista"/>
        <w:numPr>
          <w:ilvl w:val="0"/>
          <w:numId w:val="9"/>
        </w:numPr>
        <w:spacing w:line="276" w:lineRule="auto"/>
        <w:ind w:right="616"/>
        <w:jc w:val="both"/>
        <w:rPr>
          <w:rFonts w:ascii="Palatino Linotype" w:hAnsi="Palatino Linotype"/>
        </w:rPr>
      </w:pPr>
      <w:r w:rsidRPr="003042DF">
        <w:rPr>
          <w:rFonts w:ascii="Palatino Linotype" w:hAnsi="Palatino Linotype"/>
          <w:b/>
        </w:rPr>
        <w:t>00327/ATENCO/IP/2022 recurso de revisión 14135/INFOEM/IP/RR/2022</w:t>
      </w:r>
    </w:p>
    <w:p w:rsidR="001F64CD" w:rsidRPr="003042DF" w:rsidRDefault="001F64CD" w:rsidP="00ED2B06">
      <w:pPr>
        <w:spacing w:after="0" w:line="276" w:lineRule="auto"/>
        <w:ind w:right="616"/>
        <w:jc w:val="both"/>
        <w:rPr>
          <w:rFonts w:ascii="Palatino Linotype" w:eastAsia="Times New Roman" w:hAnsi="Palatino Linotype" w:cs="Times New Roman"/>
          <w:sz w:val="24"/>
          <w:szCs w:val="24"/>
          <w:lang w:val="es-ES" w:eastAsia="es-ES"/>
        </w:rPr>
      </w:pPr>
    </w:p>
    <w:p w:rsidR="00ED2B06" w:rsidRPr="003042DF" w:rsidRDefault="00ED2B06" w:rsidP="00ED2B06">
      <w:pPr>
        <w:spacing w:after="0" w:line="276" w:lineRule="auto"/>
        <w:ind w:right="616"/>
        <w:jc w:val="both"/>
        <w:rPr>
          <w:rFonts w:ascii="Palatino Linotype" w:eastAsia="Times New Roman" w:hAnsi="Palatino Linotype" w:cs="Times New Roman"/>
          <w:sz w:val="24"/>
          <w:szCs w:val="24"/>
          <w:lang w:val="es-ES" w:eastAsia="es-ES"/>
        </w:rPr>
      </w:pPr>
      <w:r w:rsidRPr="003042DF">
        <w:rPr>
          <w:rFonts w:ascii="Palatino Linotype" w:eastAsia="Times New Roman" w:hAnsi="Palatino Linotype" w:cs="Times New Roman"/>
          <w:b/>
          <w:sz w:val="24"/>
          <w:szCs w:val="24"/>
          <w:lang w:val="es-ES" w:eastAsia="es-ES"/>
        </w:rPr>
        <w:t>Acto Impugnado:</w:t>
      </w:r>
    </w:p>
    <w:p w:rsidR="00ED2B06" w:rsidRPr="003042DF" w:rsidRDefault="00ED2B06" w:rsidP="00ED2B06">
      <w:pPr>
        <w:spacing w:after="0" w:line="276" w:lineRule="auto"/>
        <w:ind w:right="616"/>
        <w:jc w:val="both"/>
        <w:rPr>
          <w:rFonts w:ascii="Palatino Linotype" w:eastAsia="Times New Roman" w:hAnsi="Palatino Linotype" w:cs="Times New Roman"/>
          <w:sz w:val="24"/>
          <w:szCs w:val="24"/>
          <w:lang w:val="es-ES" w:eastAsia="es-ES"/>
        </w:rPr>
      </w:pPr>
    </w:p>
    <w:p w:rsidR="00ED2B06" w:rsidRPr="003042DF" w:rsidRDefault="00ED2B06" w:rsidP="00ED2B06">
      <w:pPr>
        <w:spacing w:after="0" w:line="240" w:lineRule="auto"/>
        <w:ind w:left="567" w:right="616"/>
        <w:jc w:val="both"/>
        <w:rPr>
          <w:rFonts w:ascii="Palatino Linotype" w:eastAsia="Times New Roman" w:hAnsi="Palatino Linotype" w:cs="Times New Roman"/>
          <w:i/>
          <w:sz w:val="24"/>
          <w:szCs w:val="24"/>
          <w:lang w:val="es-ES" w:eastAsia="es-ES"/>
        </w:rPr>
      </w:pPr>
      <w:r w:rsidRPr="003042DF">
        <w:rPr>
          <w:rFonts w:ascii="Palatino Linotype" w:eastAsia="Times New Roman" w:hAnsi="Palatino Linotype" w:cs="Times New Roman"/>
          <w:i/>
          <w:sz w:val="24"/>
          <w:szCs w:val="24"/>
          <w:lang w:val="es-ES" w:eastAsia="es-ES"/>
        </w:rPr>
        <w:t>“</w:t>
      </w:r>
      <w:r w:rsidR="001F64CD" w:rsidRPr="003042DF">
        <w:rPr>
          <w:rFonts w:ascii="Palatino Linotype" w:eastAsia="Times New Roman" w:hAnsi="Palatino Linotype" w:cs="Times New Roman"/>
          <w:i/>
          <w:sz w:val="24"/>
          <w:szCs w:val="24"/>
          <w:lang w:eastAsia="es-ES"/>
        </w:rPr>
        <w:t>Información INCOMLETA</w:t>
      </w:r>
      <w:r w:rsidRPr="003042DF">
        <w:rPr>
          <w:rFonts w:ascii="Palatino Linotype" w:eastAsia="Times New Roman" w:hAnsi="Palatino Linotype" w:cs="Times New Roman"/>
          <w:i/>
          <w:sz w:val="24"/>
          <w:szCs w:val="24"/>
          <w:lang w:val="es-ES" w:eastAsia="es-ES"/>
        </w:rPr>
        <w:t>” (sic)</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276" w:lineRule="auto"/>
        <w:ind w:right="616"/>
        <w:jc w:val="both"/>
        <w:rPr>
          <w:rFonts w:ascii="Palatino Linotype" w:eastAsia="Times New Roman" w:hAnsi="Palatino Linotype" w:cs="Times New Roman"/>
          <w:sz w:val="24"/>
          <w:szCs w:val="24"/>
          <w:lang w:val="es-ES" w:eastAsia="es-ES"/>
        </w:rPr>
      </w:pPr>
      <w:r w:rsidRPr="003042DF">
        <w:rPr>
          <w:rFonts w:ascii="Palatino Linotype" w:eastAsia="Times New Roman" w:hAnsi="Palatino Linotype" w:cs="Times New Roman"/>
          <w:b/>
          <w:sz w:val="24"/>
          <w:szCs w:val="24"/>
          <w:lang w:val="es-ES" w:eastAsia="es-ES"/>
        </w:rPr>
        <w:t>Razones o motivos de inconformidad:</w:t>
      </w:r>
    </w:p>
    <w:p w:rsidR="00ED2B06" w:rsidRPr="003042DF" w:rsidRDefault="00ED2B06" w:rsidP="00ED2B06">
      <w:pPr>
        <w:spacing w:after="0" w:line="276" w:lineRule="auto"/>
        <w:ind w:right="616"/>
        <w:jc w:val="both"/>
        <w:rPr>
          <w:rFonts w:ascii="Palatino Linotype" w:eastAsia="Times New Roman" w:hAnsi="Palatino Linotype" w:cs="Times New Roman"/>
          <w:sz w:val="24"/>
          <w:szCs w:val="24"/>
          <w:lang w:val="es-ES" w:eastAsia="es-ES"/>
        </w:rPr>
      </w:pPr>
    </w:p>
    <w:p w:rsidR="00ED2B06" w:rsidRPr="003042DF" w:rsidRDefault="00ED2B06" w:rsidP="00ED2B06">
      <w:pPr>
        <w:spacing w:after="0" w:line="240" w:lineRule="auto"/>
        <w:ind w:left="567" w:right="616"/>
        <w:jc w:val="both"/>
        <w:rPr>
          <w:rFonts w:ascii="Palatino Linotype" w:eastAsia="Times New Roman" w:hAnsi="Palatino Linotype" w:cs="Times New Roman"/>
          <w:i/>
          <w:sz w:val="24"/>
          <w:szCs w:val="24"/>
          <w:lang w:val="es-ES" w:eastAsia="es-ES"/>
        </w:rPr>
      </w:pPr>
      <w:r w:rsidRPr="003042DF">
        <w:rPr>
          <w:rFonts w:ascii="Palatino Linotype" w:eastAsia="Times New Roman" w:hAnsi="Palatino Linotype" w:cs="Times New Roman"/>
          <w:i/>
          <w:sz w:val="24"/>
          <w:szCs w:val="24"/>
          <w:lang w:val="es-ES" w:eastAsia="es-ES"/>
        </w:rPr>
        <w:lastRenderedPageBreak/>
        <w:t>“</w:t>
      </w:r>
      <w:r w:rsidR="001F64CD" w:rsidRPr="003042DF">
        <w:rPr>
          <w:rFonts w:ascii="Palatino Linotype" w:eastAsia="Times New Roman" w:hAnsi="Palatino Linotype" w:cs="Times New Roman"/>
          <w:i/>
          <w:sz w:val="24"/>
          <w:szCs w:val="24"/>
          <w:lang w:eastAsia="es-ES"/>
        </w:rPr>
        <w:t>FALTA LA SEMBLANSA CURRICULAR</w:t>
      </w:r>
      <w:r w:rsidRPr="003042DF">
        <w:rPr>
          <w:rFonts w:ascii="Palatino Linotype" w:eastAsia="Times New Roman" w:hAnsi="Palatino Linotype" w:cs="Times New Roman"/>
          <w:i/>
          <w:sz w:val="24"/>
          <w:szCs w:val="24"/>
          <w:lang w:val="es-ES" w:eastAsia="es-ES"/>
        </w:rPr>
        <w:t>” (sic)</w:t>
      </w:r>
    </w:p>
    <w:p w:rsidR="00ED2B06" w:rsidRPr="003042DF" w:rsidRDefault="00ED2B06" w:rsidP="00ED2B06">
      <w:pPr>
        <w:spacing w:after="0" w:line="360" w:lineRule="auto"/>
        <w:jc w:val="both"/>
        <w:rPr>
          <w:rFonts w:ascii="Palatino Linotype" w:hAnsi="Palatino Linotype" w:cs="Arial"/>
          <w:sz w:val="24"/>
          <w:szCs w:val="24"/>
        </w:rPr>
      </w:pPr>
    </w:p>
    <w:p w:rsidR="001F64CD" w:rsidRPr="003042DF" w:rsidRDefault="001F64CD" w:rsidP="001F64CD">
      <w:pPr>
        <w:pStyle w:val="Prrafodelista"/>
        <w:numPr>
          <w:ilvl w:val="0"/>
          <w:numId w:val="9"/>
        </w:numPr>
        <w:spacing w:line="276" w:lineRule="auto"/>
        <w:ind w:right="616"/>
        <w:jc w:val="both"/>
        <w:rPr>
          <w:rFonts w:ascii="Palatino Linotype" w:hAnsi="Palatino Linotype"/>
        </w:rPr>
      </w:pPr>
      <w:r w:rsidRPr="003042DF">
        <w:rPr>
          <w:rFonts w:ascii="Palatino Linotype" w:hAnsi="Palatino Linotype"/>
          <w:b/>
        </w:rPr>
        <w:t>00329/ATENCO/IP/2022 recurso de revisión 14147INFOEM/IP/RR/2022</w:t>
      </w:r>
    </w:p>
    <w:p w:rsidR="001F64CD" w:rsidRPr="003042DF" w:rsidRDefault="001F64CD" w:rsidP="00ED2B06">
      <w:pPr>
        <w:spacing w:after="0" w:line="360" w:lineRule="auto"/>
        <w:jc w:val="both"/>
        <w:rPr>
          <w:rFonts w:ascii="Palatino Linotype" w:hAnsi="Palatino Linotype" w:cs="Arial"/>
          <w:sz w:val="24"/>
          <w:szCs w:val="24"/>
          <w:lang w:val="es-ES"/>
        </w:rPr>
      </w:pPr>
    </w:p>
    <w:p w:rsidR="001F64CD" w:rsidRPr="003042DF" w:rsidRDefault="001F64CD" w:rsidP="001F64CD">
      <w:pPr>
        <w:spacing w:after="0" w:line="276" w:lineRule="auto"/>
        <w:ind w:right="616"/>
        <w:jc w:val="both"/>
        <w:rPr>
          <w:rFonts w:ascii="Palatino Linotype" w:eastAsia="Times New Roman" w:hAnsi="Palatino Linotype" w:cs="Times New Roman"/>
          <w:sz w:val="24"/>
          <w:szCs w:val="24"/>
          <w:lang w:val="es-ES" w:eastAsia="es-ES"/>
        </w:rPr>
      </w:pPr>
      <w:r w:rsidRPr="003042DF">
        <w:rPr>
          <w:rFonts w:ascii="Palatino Linotype" w:eastAsia="Times New Roman" w:hAnsi="Palatino Linotype" w:cs="Times New Roman"/>
          <w:b/>
          <w:sz w:val="24"/>
          <w:szCs w:val="24"/>
          <w:lang w:val="es-ES" w:eastAsia="es-ES"/>
        </w:rPr>
        <w:t>Acto Impugnado:</w:t>
      </w:r>
    </w:p>
    <w:p w:rsidR="001F64CD" w:rsidRPr="003042DF" w:rsidRDefault="001F64CD" w:rsidP="001F64CD">
      <w:pPr>
        <w:spacing w:after="0" w:line="276" w:lineRule="auto"/>
        <w:ind w:right="616"/>
        <w:jc w:val="both"/>
        <w:rPr>
          <w:rFonts w:ascii="Palatino Linotype" w:eastAsia="Times New Roman" w:hAnsi="Palatino Linotype" w:cs="Times New Roman"/>
          <w:sz w:val="24"/>
          <w:szCs w:val="24"/>
          <w:lang w:val="es-ES" w:eastAsia="es-ES"/>
        </w:rPr>
      </w:pPr>
    </w:p>
    <w:p w:rsidR="001F64CD" w:rsidRPr="003042DF" w:rsidRDefault="001F64CD" w:rsidP="001F64CD">
      <w:pPr>
        <w:spacing w:after="0" w:line="240" w:lineRule="auto"/>
        <w:ind w:left="567" w:right="616"/>
        <w:jc w:val="both"/>
        <w:rPr>
          <w:rFonts w:ascii="Palatino Linotype" w:eastAsia="Times New Roman" w:hAnsi="Palatino Linotype" w:cs="Times New Roman"/>
          <w:i/>
          <w:sz w:val="24"/>
          <w:szCs w:val="24"/>
          <w:lang w:val="es-ES" w:eastAsia="es-ES"/>
        </w:rPr>
      </w:pPr>
      <w:r w:rsidRPr="003042DF">
        <w:rPr>
          <w:rFonts w:ascii="Palatino Linotype" w:eastAsia="Times New Roman" w:hAnsi="Palatino Linotype" w:cs="Times New Roman"/>
          <w:i/>
          <w:sz w:val="24"/>
          <w:szCs w:val="24"/>
          <w:lang w:val="es-ES" w:eastAsia="es-ES"/>
        </w:rPr>
        <w:t>“</w:t>
      </w:r>
      <w:r w:rsidRPr="003042DF">
        <w:rPr>
          <w:rFonts w:ascii="Palatino Linotype" w:eastAsia="Times New Roman" w:hAnsi="Palatino Linotype" w:cs="Times New Roman"/>
          <w:i/>
          <w:sz w:val="24"/>
          <w:szCs w:val="24"/>
          <w:lang w:eastAsia="es-ES"/>
        </w:rPr>
        <w:t>INFORMACIÒN INCOMPLETA, NO PRESENTA LO SOLICITADO RESPECTO A OS REGIDORES, Y EN LA CONTESTACIÒN REFERENTE A LO SPROCESOS ENCONMTRA DE LOS SERVIDORES PÙBLICOS NO CONTESTA CON PRECISION QUIENES LLEVAN PROCESOS O SI TODOS CUENTAN CON ELLOS, APARTE ENTREGAN INFORMACIÒN QUE NO SE SOLICITO, RECIBOS DE NOMINA DEL SINDICO, QUERIENDO SOPRENDER A LA CIUDADANIA CON SUS ACCIONES PARA NO ENTREGAR LO SOLICITADO</w:t>
      </w:r>
      <w:r w:rsidRPr="003042DF">
        <w:rPr>
          <w:rFonts w:ascii="Palatino Linotype" w:eastAsia="Times New Roman" w:hAnsi="Palatino Linotype" w:cs="Times New Roman"/>
          <w:i/>
          <w:sz w:val="24"/>
          <w:szCs w:val="24"/>
          <w:lang w:val="es-ES" w:eastAsia="es-ES"/>
        </w:rPr>
        <w:t>” (sic)</w:t>
      </w:r>
    </w:p>
    <w:p w:rsidR="001F64CD" w:rsidRPr="003042DF" w:rsidRDefault="001F64CD" w:rsidP="001F64CD">
      <w:pPr>
        <w:spacing w:after="0" w:line="360" w:lineRule="auto"/>
        <w:jc w:val="both"/>
        <w:rPr>
          <w:rFonts w:ascii="Palatino Linotype" w:hAnsi="Palatino Linotype" w:cs="Arial"/>
          <w:sz w:val="24"/>
          <w:szCs w:val="24"/>
        </w:rPr>
      </w:pPr>
    </w:p>
    <w:p w:rsidR="001F64CD" w:rsidRPr="003042DF" w:rsidRDefault="001F64CD" w:rsidP="001F64CD">
      <w:pPr>
        <w:spacing w:after="0" w:line="276" w:lineRule="auto"/>
        <w:ind w:right="616"/>
        <w:jc w:val="both"/>
        <w:rPr>
          <w:rFonts w:ascii="Palatino Linotype" w:eastAsia="Times New Roman" w:hAnsi="Palatino Linotype" w:cs="Times New Roman"/>
          <w:sz w:val="24"/>
          <w:szCs w:val="24"/>
          <w:lang w:val="es-ES" w:eastAsia="es-ES"/>
        </w:rPr>
      </w:pPr>
      <w:r w:rsidRPr="003042DF">
        <w:rPr>
          <w:rFonts w:ascii="Palatino Linotype" w:eastAsia="Times New Roman" w:hAnsi="Palatino Linotype" w:cs="Times New Roman"/>
          <w:b/>
          <w:sz w:val="24"/>
          <w:szCs w:val="24"/>
          <w:lang w:val="es-ES" w:eastAsia="es-ES"/>
        </w:rPr>
        <w:t>Razones o motivos de inconformidad:</w:t>
      </w:r>
    </w:p>
    <w:p w:rsidR="001F64CD" w:rsidRPr="003042DF" w:rsidRDefault="001F64CD" w:rsidP="001F64CD">
      <w:pPr>
        <w:spacing w:after="0" w:line="276" w:lineRule="auto"/>
        <w:ind w:right="616"/>
        <w:jc w:val="both"/>
        <w:rPr>
          <w:rFonts w:ascii="Palatino Linotype" w:eastAsia="Times New Roman" w:hAnsi="Palatino Linotype" w:cs="Times New Roman"/>
          <w:sz w:val="24"/>
          <w:szCs w:val="24"/>
          <w:lang w:val="es-ES" w:eastAsia="es-ES"/>
        </w:rPr>
      </w:pPr>
    </w:p>
    <w:p w:rsidR="001F64CD" w:rsidRPr="003042DF" w:rsidRDefault="001F64CD" w:rsidP="001F64CD">
      <w:pPr>
        <w:spacing w:after="0" w:line="240" w:lineRule="auto"/>
        <w:ind w:left="567" w:right="616"/>
        <w:jc w:val="both"/>
        <w:rPr>
          <w:rFonts w:ascii="Palatino Linotype" w:eastAsia="Times New Roman" w:hAnsi="Palatino Linotype" w:cs="Times New Roman"/>
          <w:i/>
          <w:sz w:val="24"/>
          <w:szCs w:val="24"/>
          <w:lang w:val="es-ES" w:eastAsia="es-ES"/>
        </w:rPr>
      </w:pPr>
      <w:r w:rsidRPr="003042DF">
        <w:rPr>
          <w:rFonts w:ascii="Palatino Linotype" w:eastAsia="Times New Roman" w:hAnsi="Palatino Linotype" w:cs="Times New Roman"/>
          <w:i/>
          <w:sz w:val="24"/>
          <w:szCs w:val="24"/>
          <w:lang w:val="es-ES" w:eastAsia="es-ES"/>
        </w:rPr>
        <w:t>“</w:t>
      </w:r>
      <w:r w:rsidRPr="003042DF">
        <w:rPr>
          <w:rFonts w:ascii="Palatino Linotype" w:eastAsia="Times New Roman" w:hAnsi="Palatino Linotype" w:cs="Times New Roman"/>
          <w:i/>
          <w:sz w:val="24"/>
          <w:szCs w:val="24"/>
          <w:lang w:eastAsia="es-ES"/>
        </w:rPr>
        <w:t>INFORMACIÒN INCOMPLETA, NO PRESENTA LO SOLICITADO RESPECTO A OS REGIDORES, Y EN LA CONTESTACIÒN REFERENTE A LO SPROCESOS ENCONMTRA DE LOS SERVIDORES PÙBLICOS NO CONTESTA CON PRECISION QUIENES LLEVAN PROCESOS O SI TODOS CUENTAN CON ELLOS, APARTE ENTREGAN INFORMACIÒN QUE NO SE SOLICITO, RECIBOS DE NOMINA DEL SINDICO, QUERIENDO SOPRENDER A LA CIUDADANIA CON SUS ACCIONES PARA NO ENTREGAR LO SOLICITADO</w:t>
      </w:r>
      <w:r w:rsidRPr="003042DF">
        <w:rPr>
          <w:rFonts w:ascii="Palatino Linotype" w:eastAsia="Times New Roman" w:hAnsi="Palatino Linotype" w:cs="Times New Roman"/>
          <w:i/>
          <w:sz w:val="24"/>
          <w:szCs w:val="24"/>
          <w:lang w:val="es-ES" w:eastAsia="es-ES"/>
        </w:rPr>
        <w:t>” (sic)</w:t>
      </w:r>
    </w:p>
    <w:p w:rsidR="001F64CD" w:rsidRPr="003042DF" w:rsidRDefault="001F64CD" w:rsidP="001F64CD">
      <w:pPr>
        <w:spacing w:after="0" w:line="360" w:lineRule="auto"/>
        <w:jc w:val="both"/>
        <w:rPr>
          <w:rFonts w:ascii="Palatino Linotype" w:hAnsi="Palatino Linotype" w:cs="Arial"/>
          <w:sz w:val="24"/>
          <w:szCs w:val="24"/>
        </w:rPr>
      </w:pPr>
    </w:p>
    <w:p w:rsidR="001F64CD" w:rsidRPr="003042DF" w:rsidRDefault="001F64CD" w:rsidP="00ED2B06">
      <w:pPr>
        <w:spacing w:after="0" w:line="360" w:lineRule="auto"/>
        <w:jc w:val="both"/>
        <w:rPr>
          <w:rFonts w:ascii="Palatino Linotype" w:hAnsi="Palatino Linotype" w:cs="Arial"/>
          <w:sz w:val="24"/>
          <w:szCs w:val="24"/>
          <w:lang w:val="es-ES"/>
        </w:rPr>
      </w:pPr>
    </w:p>
    <w:p w:rsidR="00ED2B06" w:rsidRPr="003042DF" w:rsidRDefault="00ED2B06" w:rsidP="00ED2B06">
      <w:pPr>
        <w:spacing w:after="0" w:line="360" w:lineRule="auto"/>
        <w:ind w:right="49"/>
        <w:jc w:val="both"/>
        <w:rPr>
          <w:rFonts w:ascii="Palatino Linotype" w:eastAsia="Times New Roman" w:hAnsi="Palatino Linotype" w:cs="Arial"/>
          <w:sz w:val="24"/>
          <w:szCs w:val="24"/>
          <w:lang w:val="es-ES_tradnl" w:eastAsia="es-ES"/>
        </w:rPr>
      </w:pPr>
      <w:r w:rsidRPr="003042DF">
        <w:rPr>
          <w:rFonts w:ascii="Palatino Linotype" w:eastAsia="Times New Roman" w:hAnsi="Palatino Linotype" w:cs="Arial"/>
          <w:b/>
          <w:sz w:val="28"/>
          <w:lang w:eastAsia="es-ES"/>
        </w:rPr>
        <w:t xml:space="preserve">CUARTO. </w:t>
      </w:r>
      <w:r w:rsidRPr="003042DF">
        <w:rPr>
          <w:rFonts w:ascii="Palatino Linotype" w:eastAsia="Times New Roman" w:hAnsi="Palatino Linotype" w:cs="Arial"/>
          <w:sz w:val="24"/>
          <w:szCs w:val="24"/>
          <w:lang w:val="es-ES" w:eastAsia="es-ES"/>
        </w:rPr>
        <w:t xml:space="preserve">En fecha </w:t>
      </w:r>
      <w:r w:rsidR="001F64CD" w:rsidRPr="003042DF">
        <w:rPr>
          <w:rFonts w:ascii="Palatino Linotype" w:eastAsia="Times New Roman" w:hAnsi="Palatino Linotype" w:cs="Arial"/>
          <w:sz w:val="24"/>
          <w:szCs w:val="24"/>
          <w:lang w:val="es-ES" w:eastAsia="es-ES"/>
        </w:rPr>
        <w:t>01 (uno) de septiembre de 2022 (dos mil veintidós),</w:t>
      </w:r>
      <w:r w:rsidRPr="003042DF">
        <w:rPr>
          <w:rFonts w:ascii="Palatino Linotype" w:eastAsia="Times New Roman" w:hAnsi="Palatino Linotype" w:cs="Arial"/>
          <w:sz w:val="24"/>
          <w:szCs w:val="24"/>
          <w:lang w:val="es-ES" w:eastAsia="es-ES"/>
        </w:rPr>
        <w:t xml:space="preserve"> los </w:t>
      </w:r>
      <w:r w:rsidRPr="003042DF">
        <w:rPr>
          <w:rFonts w:ascii="Palatino Linotype" w:eastAsia="Times New Roman" w:hAnsi="Palatino Linotype" w:cs="Arial"/>
          <w:sz w:val="24"/>
          <w:szCs w:val="24"/>
          <w:lang w:val="es-ES_tradnl" w:eastAsia="es-ES"/>
        </w:rPr>
        <w:t>recursos de que</w:t>
      </w:r>
      <w:r w:rsidRPr="003042DF">
        <w:rPr>
          <w:rFonts w:ascii="Palatino Linotype" w:eastAsia="Times New Roman" w:hAnsi="Palatino Linotype" w:cs="Arial"/>
          <w:sz w:val="24"/>
          <w:szCs w:val="24"/>
          <w:lang w:val="es-ES" w:eastAsia="es-ES"/>
        </w:rPr>
        <w:t xml:space="preserve"> se trata</w:t>
      </w:r>
      <w:r w:rsidRPr="003042DF">
        <w:rPr>
          <w:rFonts w:ascii="Palatino Linotype" w:eastAsia="Times New Roman" w:hAnsi="Palatino Linotype" w:cs="Arial"/>
          <w:sz w:val="24"/>
          <w:szCs w:val="24"/>
          <w:lang w:val="es-ES_tradnl" w:eastAsia="es-ES"/>
        </w:rPr>
        <w:t xml:space="preserve"> se enviaron electrónicamente al Instituto de </w:t>
      </w:r>
      <w:r w:rsidRPr="003042DF">
        <w:rPr>
          <w:rFonts w:ascii="Palatino Linotype" w:eastAsia="Arial Unicode MS" w:hAnsi="Palatino Linotype" w:cs="Arial"/>
          <w:sz w:val="24"/>
          <w:szCs w:val="24"/>
          <w:lang w:val="es-ES" w:eastAsia="es-ES"/>
        </w:rPr>
        <w:t>Transparencia</w:t>
      </w:r>
      <w:r w:rsidRPr="003042DF">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042DF">
        <w:rPr>
          <w:rFonts w:ascii="Palatino Linotype" w:eastAsia="Times New Roman" w:hAnsi="Palatino Linotype" w:cs="Times New Roman"/>
          <w:sz w:val="24"/>
          <w:szCs w:val="24"/>
          <w:lang w:val="es-ES" w:eastAsia="es-ES"/>
        </w:rPr>
        <w:t xml:space="preserve">Ley de Transparencia </w:t>
      </w:r>
      <w:r w:rsidRPr="003042DF">
        <w:rPr>
          <w:rFonts w:ascii="Palatino Linotype" w:eastAsia="Times New Roman" w:hAnsi="Palatino Linotype" w:cs="Times New Roman"/>
          <w:sz w:val="24"/>
          <w:szCs w:val="24"/>
          <w:lang w:val="es-ES" w:eastAsia="es-ES"/>
        </w:rPr>
        <w:lastRenderedPageBreak/>
        <w:t>y Acceso a la Información Pública del Estado de México y Municipios</w:t>
      </w:r>
      <w:r w:rsidRPr="003042DF">
        <w:rPr>
          <w:rFonts w:ascii="Palatino Linotype" w:eastAsia="Times New Roman" w:hAnsi="Palatino Linotype" w:cs="Arial"/>
          <w:sz w:val="24"/>
          <w:szCs w:val="24"/>
          <w:lang w:val="es-ES_tradnl" w:eastAsia="es-ES"/>
        </w:rPr>
        <w:t>, se turnaron a través del</w:t>
      </w:r>
      <w:r w:rsidRPr="003042DF">
        <w:rPr>
          <w:rFonts w:ascii="Palatino Linotype" w:eastAsia="Arial Unicode MS" w:hAnsi="Palatino Linotype" w:cs="Arial"/>
          <w:sz w:val="24"/>
          <w:szCs w:val="24"/>
          <w:lang w:val="es-ES_tradnl" w:eastAsia="es-ES"/>
        </w:rPr>
        <w:t xml:space="preserve"> </w:t>
      </w:r>
      <w:r w:rsidRPr="003042DF">
        <w:rPr>
          <w:rFonts w:ascii="Palatino Linotype" w:eastAsia="Arial Unicode MS" w:hAnsi="Palatino Linotype" w:cs="Arial"/>
          <w:b/>
          <w:sz w:val="24"/>
          <w:szCs w:val="24"/>
          <w:lang w:val="es-ES_tradnl" w:eastAsia="es-ES"/>
        </w:rPr>
        <w:t>SAIMEX</w:t>
      </w:r>
      <w:r w:rsidRPr="003042DF">
        <w:rPr>
          <w:rFonts w:ascii="Palatino Linotype" w:eastAsia="Times New Roman" w:hAnsi="Palatino Linotype" w:cs="Times New Roman"/>
          <w:sz w:val="24"/>
          <w:szCs w:val="24"/>
          <w:lang w:val="es-ES" w:eastAsia="es-ES"/>
        </w:rPr>
        <w:t xml:space="preserve"> a los </w:t>
      </w:r>
      <w:r w:rsidRPr="003042DF">
        <w:rPr>
          <w:rFonts w:ascii="Palatino Linotype" w:eastAsia="Times New Roman" w:hAnsi="Palatino Linotype" w:cs="Arial"/>
          <w:sz w:val="24"/>
          <w:szCs w:val="24"/>
          <w:lang w:val="es-ES_tradnl" w:eastAsia="es-ES"/>
        </w:rPr>
        <w:t xml:space="preserve">Comisionados </w:t>
      </w:r>
      <w:r w:rsidRPr="003042DF">
        <w:rPr>
          <w:rFonts w:ascii="Palatino Linotype" w:eastAsia="Times New Roman" w:hAnsi="Palatino Linotype" w:cs="Arial"/>
          <w:b/>
          <w:sz w:val="24"/>
          <w:szCs w:val="24"/>
          <w:lang w:val="es-ES_tradnl" w:eastAsia="es-ES"/>
        </w:rPr>
        <w:t>JOSÉ MARTÍNEZ VILCHIS</w:t>
      </w:r>
      <w:r w:rsidRPr="003042DF">
        <w:rPr>
          <w:rFonts w:ascii="Palatino Linotype" w:eastAsia="Times New Roman" w:hAnsi="Palatino Linotype" w:cs="Arial"/>
          <w:sz w:val="24"/>
          <w:szCs w:val="24"/>
          <w:lang w:val="es-ES_tradnl" w:eastAsia="es-ES"/>
        </w:rPr>
        <w:t xml:space="preserve"> y </w:t>
      </w:r>
      <w:r w:rsidRPr="003042DF">
        <w:rPr>
          <w:rFonts w:ascii="Palatino Linotype" w:eastAsia="Times New Roman" w:hAnsi="Palatino Linotype" w:cs="Arial"/>
          <w:b/>
          <w:sz w:val="24"/>
          <w:szCs w:val="24"/>
          <w:lang w:val="es-ES_tradnl" w:eastAsia="es-ES"/>
        </w:rPr>
        <w:t xml:space="preserve">LUIS </w:t>
      </w:r>
      <w:r w:rsidR="001F64CD" w:rsidRPr="003042DF">
        <w:rPr>
          <w:rFonts w:ascii="Palatino Linotype" w:eastAsia="Times New Roman" w:hAnsi="Palatino Linotype" w:cs="Arial"/>
          <w:b/>
          <w:sz w:val="24"/>
          <w:szCs w:val="24"/>
          <w:lang w:val="es-ES_tradnl" w:eastAsia="es-ES"/>
        </w:rPr>
        <w:t>SHARON CRISTINA MORALES MARTÍNEZ</w:t>
      </w:r>
      <w:r w:rsidRPr="003042DF">
        <w:rPr>
          <w:rFonts w:ascii="Palatino Linotype" w:eastAsia="Times New Roman" w:hAnsi="Palatino Linotype" w:cs="Arial"/>
          <w:b/>
          <w:sz w:val="24"/>
          <w:szCs w:val="24"/>
          <w:lang w:val="es-ES_tradnl" w:eastAsia="es-ES"/>
        </w:rPr>
        <w:t xml:space="preserve">, </w:t>
      </w:r>
      <w:r w:rsidRPr="003042DF">
        <w:rPr>
          <w:rFonts w:ascii="Palatino Linotype" w:eastAsia="Times New Roman" w:hAnsi="Palatino Linotype" w:cs="Arial"/>
          <w:sz w:val="24"/>
          <w:szCs w:val="24"/>
          <w:lang w:val="es-ES_tradnl" w:eastAsia="es-ES"/>
        </w:rPr>
        <w:t>a efecto de que decretara</w:t>
      </w:r>
      <w:r w:rsidR="001F64CD" w:rsidRPr="003042DF">
        <w:rPr>
          <w:rFonts w:ascii="Palatino Linotype" w:eastAsia="Times New Roman" w:hAnsi="Palatino Linotype" w:cs="Arial"/>
          <w:sz w:val="24"/>
          <w:szCs w:val="24"/>
          <w:lang w:val="es-ES_tradnl" w:eastAsia="es-ES"/>
        </w:rPr>
        <w:t>n</w:t>
      </w:r>
      <w:r w:rsidRPr="003042DF">
        <w:rPr>
          <w:rFonts w:ascii="Palatino Linotype" w:eastAsia="Times New Roman" w:hAnsi="Palatino Linotype" w:cs="Arial"/>
          <w:sz w:val="24"/>
          <w:szCs w:val="24"/>
          <w:lang w:val="es-ES_tradnl" w:eastAsia="es-ES"/>
        </w:rPr>
        <w:t xml:space="preserve"> su admisión o desechamiento.</w:t>
      </w:r>
    </w:p>
    <w:p w:rsidR="00B64D21" w:rsidRPr="003042DF" w:rsidRDefault="00B64D21" w:rsidP="00ED2B06">
      <w:pPr>
        <w:spacing w:after="0" w:line="360" w:lineRule="auto"/>
        <w:ind w:right="49"/>
        <w:jc w:val="both"/>
        <w:rPr>
          <w:rFonts w:ascii="Palatino Linotype" w:eastAsia="Times New Roman" w:hAnsi="Palatino Linotype" w:cs="Arial"/>
          <w:sz w:val="24"/>
          <w:szCs w:val="24"/>
          <w:lang w:val="es-ES_tradnl" w:eastAsia="es-ES"/>
        </w:rPr>
      </w:pPr>
    </w:p>
    <w:p w:rsidR="00B64D21" w:rsidRPr="003042DF" w:rsidRDefault="00B64D21" w:rsidP="00ED2B06">
      <w:pPr>
        <w:spacing w:after="0" w:line="360" w:lineRule="auto"/>
        <w:ind w:right="49"/>
        <w:jc w:val="both"/>
        <w:rPr>
          <w:rFonts w:ascii="Palatino Linotype" w:eastAsia="Times New Roman" w:hAnsi="Palatino Linotype" w:cs="Arial"/>
          <w:sz w:val="24"/>
          <w:szCs w:val="24"/>
          <w:lang w:val="es-ES_tradnl" w:eastAsia="es-ES"/>
        </w:rPr>
      </w:pPr>
    </w:p>
    <w:p w:rsidR="00ED2B06" w:rsidRPr="003042DF" w:rsidRDefault="00ED2B06" w:rsidP="00ED2B06">
      <w:pPr>
        <w:spacing w:after="0" w:line="360" w:lineRule="auto"/>
        <w:ind w:right="49"/>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b/>
          <w:sz w:val="28"/>
          <w:szCs w:val="28"/>
          <w:lang w:val="es-ES_tradnl" w:eastAsia="es-ES"/>
        </w:rPr>
        <w:t xml:space="preserve">QUINTO. </w:t>
      </w:r>
      <w:r w:rsidRPr="003042DF">
        <w:rPr>
          <w:rFonts w:ascii="Palatino Linotype" w:eastAsia="Times New Roman" w:hAnsi="Palatino Linotype" w:cs="Arial"/>
          <w:sz w:val="24"/>
          <w:szCs w:val="24"/>
          <w:lang w:val="es-ES_tradnl" w:eastAsia="es-ES"/>
        </w:rPr>
        <w:t>E</w:t>
      </w:r>
      <w:r w:rsidRPr="003042DF">
        <w:rPr>
          <w:rFonts w:ascii="Palatino Linotype" w:eastAsia="Times New Roman" w:hAnsi="Palatino Linotype" w:cs="Arial"/>
          <w:sz w:val="24"/>
          <w:szCs w:val="24"/>
          <w:lang w:val="es-ES" w:eastAsia="es-ES"/>
        </w:rPr>
        <w:t xml:space="preserve">n fecha </w:t>
      </w:r>
      <w:r w:rsidR="001F64CD" w:rsidRPr="003042DF">
        <w:rPr>
          <w:rFonts w:ascii="Palatino Linotype" w:eastAsia="Times New Roman" w:hAnsi="Palatino Linotype" w:cs="Arial"/>
          <w:sz w:val="24"/>
          <w:szCs w:val="24"/>
          <w:lang w:val="es-ES" w:eastAsia="es-ES"/>
        </w:rPr>
        <w:t>06</w:t>
      </w:r>
      <w:r w:rsidRPr="003042DF">
        <w:rPr>
          <w:rFonts w:ascii="Palatino Linotype" w:eastAsia="Times New Roman" w:hAnsi="Palatino Linotype" w:cs="Arial"/>
          <w:sz w:val="24"/>
          <w:szCs w:val="24"/>
          <w:lang w:val="es-ES" w:eastAsia="es-ES"/>
        </w:rPr>
        <w:t xml:space="preserve"> (</w:t>
      </w:r>
      <w:r w:rsidR="001F64CD" w:rsidRPr="003042DF">
        <w:rPr>
          <w:rFonts w:ascii="Palatino Linotype" w:eastAsia="Times New Roman" w:hAnsi="Palatino Linotype" w:cs="Arial"/>
          <w:sz w:val="24"/>
          <w:szCs w:val="24"/>
          <w:lang w:val="es-ES" w:eastAsia="es-ES"/>
        </w:rPr>
        <w:t>seis</w:t>
      </w:r>
      <w:r w:rsidRPr="003042DF">
        <w:rPr>
          <w:rFonts w:ascii="Palatino Linotype" w:eastAsia="Times New Roman" w:hAnsi="Palatino Linotype" w:cs="Arial"/>
          <w:sz w:val="24"/>
          <w:szCs w:val="24"/>
          <w:lang w:val="es-ES" w:eastAsia="es-ES"/>
        </w:rPr>
        <w:t xml:space="preserve">) de </w:t>
      </w:r>
      <w:r w:rsidR="001F64CD" w:rsidRPr="003042DF">
        <w:rPr>
          <w:rFonts w:ascii="Palatino Linotype" w:eastAsia="Times New Roman" w:hAnsi="Palatino Linotype" w:cs="Arial"/>
          <w:sz w:val="24"/>
          <w:szCs w:val="24"/>
          <w:lang w:val="es-ES" w:eastAsia="es-ES"/>
        </w:rPr>
        <w:t>septiembre</w:t>
      </w:r>
      <w:r w:rsidRPr="003042DF">
        <w:rPr>
          <w:rFonts w:ascii="Palatino Linotype" w:eastAsia="Times New Roman" w:hAnsi="Palatino Linotype" w:cs="Arial"/>
          <w:sz w:val="24"/>
          <w:szCs w:val="24"/>
          <w:lang w:val="es-ES" w:eastAsia="es-ES"/>
        </w:rPr>
        <w:t xml:space="preserve"> de 2022 (dos mil veintidós), atento a lo dispuesto en el </w:t>
      </w:r>
      <w:r w:rsidRPr="003042DF">
        <w:rPr>
          <w:rFonts w:ascii="Palatino Linotype" w:eastAsia="Times New Roman" w:hAnsi="Palatino Linotype" w:cs="Arial"/>
          <w:sz w:val="24"/>
          <w:szCs w:val="24"/>
          <w:lang w:val="es-ES_tradnl" w:eastAsia="es-ES"/>
        </w:rPr>
        <w:t>artículo</w:t>
      </w:r>
      <w:r w:rsidRPr="003042DF">
        <w:rPr>
          <w:rFonts w:ascii="Palatino Linotype" w:eastAsia="Times New Roman" w:hAnsi="Palatino Linotype" w:cs="Arial"/>
          <w:sz w:val="24"/>
          <w:szCs w:val="24"/>
          <w:lang w:val="es-ES" w:eastAsia="es-ES"/>
        </w:rPr>
        <w:t xml:space="preserve"> 185 fracciones I, II y IV </w:t>
      </w:r>
      <w:r w:rsidRPr="003042DF">
        <w:rPr>
          <w:rFonts w:ascii="Palatino Linotype" w:eastAsia="Times New Roman" w:hAnsi="Palatino Linotype" w:cs="Arial"/>
          <w:sz w:val="24"/>
          <w:szCs w:val="24"/>
          <w:lang w:val="es-ES_tradnl" w:eastAsia="es-ES"/>
        </w:rPr>
        <w:t xml:space="preserve">de la </w:t>
      </w:r>
      <w:r w:rsidRPr="003042DF">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042DF">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rsidR="00ED2B06" w:rsidRPr="003042DF" w:rsidRDefault="00ED2B06" w:rsidP="00ED2B06">
      <w:pPr>
        <w:spacing w:after="0" w:line="360" w:lineRule="auto"/>
        <w:ind w:right="49"/>
        <w:jc w:val="both"/>
        <w:rPr>
          <w:rFonts w:ascii="Palatino Linotype" w:eastAsia="Times New Roman" w:hAnsi="Palatino Linotype" w:cs="Arial"/>
          <w:sz w:val="24"/>
          <w:szCs w:val="24"/>
          <w:lang w:val="es-ES" w:eastAsia="es-ES"/>
        </w:rPr>
      </w:pPr>
    </w:p>
    <w:p w:rsidR="001F64CD" w:rsidRPr="003042DF" w:rsidRDefault="001F64CD" w:rsidP="00ED2B06">
      <w:pPr>
        <w:spacing w:after="0" w:line="360" w:lineRule="auto"/>
        <w:ind w:right="49"/>
        <w:jc w:val="both"/>
        <w:rPr>
          <w:rFonts w:ascii="Palatino Linotype" w:eastAsia="Times New Roman" w:hAnsi="Palatino Linotype" w:cs="Arial"/>
          <w:sz w:val="24"/>
          <w:szCs w:val="24"/>
          <w:lang w:val="es-ES" w:eastAsia="es-ES"/>
        </w:rPr>
      </w:pPr>
    </w:p>
    <w:p w:rsidR="00ED2B06" w:rsidRPr="003042DF" w:rsidRDefault="00ED2B06" w:rsidP="00ED2B06">
      <w:pPr>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b/>
          <w:sz w:val="28"/>
          <w:szCs w:val="24"/>
          <w:lang w:val="es-ES" w:eastAsia="es-ES"/>
        </w:rPr>
        <w:t>SEXTO</w:t>
      </w:r>
      <w:r w:rsidRPr="003042DF">
        <w:rPr>
          <w:rFonts w:ascii="Palatino Linotype" w:eastAsia="Times New Roman" w:hAnsi="Palatino Linotype" w:cs="Arial"/>
          <w:sz w:val="24"/>
          <w:szCs w:val="24"/>
          <w:lang w:val="es-ES" w:eastAsia="es-ES"/>
        </w:rPr>
        <w:t xml:space="preserve">. En la </w:t>
      </w:r>
      <w:r w:rsidR="001F64CD" w:rsidRPr="003042DF">
        <w:rPr>
          <w:rFonts w:ascii="Palatino Linotype" w:eastAsia="Times New Roman" w:hAnsi="Palatino Linotype" w:cs="Arial"/>
          <w:sz w:val="24"/>
          <w:szCs w:val="24"/>
          <w:lang w:val="es-ES" w:eastAsia="es-ES"/>
        </w:rPr>
        <w:t>Trigésima Tercera del 14 (catorce) de septiembre</w:t>
      </w:r>
      <w:r w:rsidRPr="003042DF">
        <w:rPr>
          <w:rFonts w:ascii="Palatino Linotype" w:eastAsia="Times New Roman" w:hAnsi="Palatino Linotype" w:cs="Arial"/>
          <w:sz w:val="24"/>
          <w:szCs w:val="24"/>
          <w:lang w:val="es-ES" w:eastAsia="es-ES"/>
        </w:rPr>
        <w:t xml:space="preserve"> de 2022 (dos mil veintidós), el Pleno de este Instituto de Transparencia, aprobó la acumulación de los recursos a la Ponencia del Comisionado Presidente </w:t>
      </w:r>
      <w:r w:rsidRPr="003042DF">
        <w:rPr>
          <w:rFonts w:ascii="Palatino Linotype" w:eastAsia="Times New Roman" w:hAnsi="Palatino Linotype" w:cs="Arial"/>
          <w:b/>
          <w:sz w:val="24"/>
          <w:szCs w:val="24"/>
          <w:lang w:val="es-ES" w:eastAsia="es-ES"/>
        </w:rPr>
        <w:t>JOSÉ MARTÍNEZ VILCHIS</w:t>
      </w:r>
      <w:r w:rsidRPr="003042DF">
        <w:rPr>
          <w:rFonts w:ascii="Palatino Linotype" w:eastAsia="Times New Roman" w:hAnsi="Palatino Linotype" w:cs="Arial"/>
          <w:sz w:val="24"/>
          <w:szCs w:val="24"/>
          <w:lang w:val="es-ES" w:eastAsia="es-ES"/>
        </w:rPr>
        <w:t xml:space="preserve">, </w:t>
      </w:r>
      <w:r w:rsidRPr="003042DF">
        <w:rPr>
          <w:rFonts w:ascii="Palatino Linotype" w:eastAsia="MS Mincho" w:hAnsi="Palatino Linotype" w:cs="Arial"/>
          <w:sz w:val="24"/>
          <w:szCs w:val="24"/>
          <w:lang w:val="es-ES" w:eastAsia="es-ES"/>
        </w:rPr>
        <w:t xml:space="preserve">a efecto de que formulara y presentara el proyecto de resolución correspondiente y </w:t>
      </w:r>
      <w:r w:rsidRPr="003042DF">
        <w:rPr>
          <w:rFonts w:ascii="Palatino Linotype" w:eastAsia="Times New Roman" w:hAnsi="Palatino Linotype" w:cs="Arial"/>
          <w:sz w:val="24"/>
          <w:szCs w:val="24"/>
          <w:lang w:val="es-ES" w:eastAsia="es-ES"/>
        </w:rPr>
        <w:t xml:space="preserve">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w:t>
      </w:r>
      <w:r w:rsidRPr="003042DF">
        <w:rPr>
          <w:rFonts w:ascii="Palatino Linotype" w:eastAsia="Times New Roman" w:hAnsi="Palatino Linotype" w:cs="Arial"/>
          <w:sz w:val="24"/>
          <w:szCs w:val="24"/>
          <w:lang w:val="es-ES" w:eastAsia="es-ES"/>
        </w:rPr>
        <w:lastRenderedPageBreak/>
        <w:t>Oficial del Gobierno del Estado de México “Gaceta del Gobierno” de fecha treinta de octubre de dos mil ocho, que a la letra señala:</w:t>
      </w:r>
    </w:p>
    <w:p w:rsidR="00ED2B06" w:rsidRPr="003042DF" w:rsidRDefault="00ED2B06" w:rsidP="00ED2B06">
      <w:pPr>
        <w:spacing w:after="0" w:line="360" w:lineRule="auto"/>
        <w:jc w:val="both"/>
        <w:rPr>
          <w:rFonts w:ascii="Palatino Linotype" w:eastAsia="Times New Roman" w:hAnsi="Palatino Linotype" w:cs="Arial"/>
          <w:sz w:val="24"/>
          <w:szCs w:val="24"/>
          <w:lang w:val="es-ES" w:eastAsia="es-ES"/>
        </w:rPr>
      </w:pPr>
    </w:p>
    <w:p w:rsidR="00ED2B06" w:rsidRPr="003042DF" w:rsidRDefault="00ED2B06" w:rsidP="00ED2B06">
      <w:pPr>
        <w:spacing w:after="0" w:line="240" w:lineRule="auto"/>
        <w:ind w:left="567" w:right="567"/>
        <w:jc w:val="both"/>
        <w:rPr>
          <w:rFonts w:ascii="Palatino Linotype" w:eastAsia="Times New Roman" w:hAnsi="Palatino Linotype" w:cs="Times New Roman"/>
          <w:i/>
          <w:color w:val="000000"/>
          <w:szCs w:val="24"/>
          <w:lang w:val="es-ES" w:eastAsia="es-ES"/>
        </w:rPr>
      </w:pPr>
      <w:r w:rsidRPr="003042DF">
        <w:rPr>
          <w:rFonts w:ascii="Palatino Linotype" w:eastAsia="Times New Roman" w:hAnsi="Palatino Linotype" w:cs="Times New Roman"/>
          <w:b/>
          <w:i/>
          <w:color w:val="000000"/>
          <w:szCs w:val="24"/>
          <w:lang w:val="es-ES" w:eastAsia="es-ES"/>
        </w:rPr>
        <w:t>“ONCE</w:t>
      </w:r>
      <w:r w:rsidRPr="003042DF">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ED2B06" w:rsidRPr="003042DF" w:rsidRDefault="00ED2B06" w:rsidP="00ED2B06">
      <w:pPr>
        <w:spacing w:after="0" w:line="240" w:lineRule="auto"/>
        <w:ind w:left="567" w:right="567"/>
        <w:jc w:val="both"/>
        <w:rPr>
          <w:rFonts w:ascii="Palatino Linotype" w:eastAsia="Times New Roman" w:hAnsi="Palatino Linotype" w:cs="Times New Roman"/>
          <w:i/>
          <w:color w:val="000000"/>
          <w:szCs w:val="24"/>
          <w:lang w:val="es-ES" w:eastAsia="es-ES"/>
        </w:rPr>
      </w:pPr>
      <w:r w:rsidRPr="003042DF">
        <w:rPr>
          <w:rFonts w:ascii="Palatino Linotype" w:eastAsia="Times New Roman" w:hAnsi="Palatino Linotype" w:cs="Times New Roman"/>
          <w:i/>
          <w:color w:val="000000"/>
          <w:szCs w:val="24"/>
          <w:lang w:val="es-ES" w:eastAsia="es-ES"/>
        </w:rPr>
        <w:t>a) El solicitante y la información referida sean las mismas;</w:t>
      </w:r>
    </w:p>
    <w:p w:rsidR="00ED2B06" w:rsidRPr="003042DF" w:rsidRDefault="00ED2B06" w:rsidP="00ED2B06">
      <w:pPr>
        <w:spacing w:after="0" w:line="240" w:lineRule="auto"/>
        <w:ind w:left="567" w:right="567"/>
        <w:jc w:val="both"/>
        <w:rPr>
          <w:rFonts w:ascii="Palatino Linotype" w:eastAsia="Times New Roman" w:hAnsi="Palatino Linotype" w:cs="Times New Roman"/>
          <w:b/>
          <w:i/>
          <w:color w:val="000000"/>
          <w:szCs w:val="24"/>
          <w:lang w:val="es-ES" w:eastAsia="es-ES"/>
        </w:rPr>
      </w:pPr>
      <w:r w:rsidRPr="003042DF">
        <w:rPr>
          <w:rFonts w:ascii="Palatino Linotype" w:eastAsia="Times New Roman" w:hAnsi="Palatino Linotype" w:cs="Times New Roman"/>
          <w:b/>
          <w:i/>
          <w:color w:val="000000"/>
          <w:szCs w:val="24"/>
          <w:lang w:val="es-ES" w:eastAsia="es-ES"/>
        </w:rPr>
        <w:t xml:space="preserve">b) Las partes o los actos impugnados sean iguales: </w:t>
      </w:r>
    </w:p>
    <w:p w:rsidR="00ED2B06" w:rsidRPr="003042DF" w:rsidRDefault="00ED2B06" w:rsidP="00ED2B06">
      <w:pPr>
        <w:spacing w:after="0" w:line="240" w:lineRule="auto"/>
        <w:ind w:left="567" w:right="567"/>
        <w:jc w:val="both"/>
        <w:rPr>
          <w:rFonts w:ascii="Palatino Linotype" w:eastAsia="Times New Roman" w:hAnsi="Palatino Linotype" w:cs="Times New Roman"/>
          <w:i/>
          <w:color w:val="000000"/>
          <w:szCs w:val="24"/>
          <w:lang w:val="es-ES" w:eastAsia="es-ES"/>
        </w:rPr>
      </w:pPr>
      <w:r w:rsidRPr="003042DF">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ED2B06" w:rsidRPr="003042DF" w:rsidRDefault="00ED2B06" w:rsidP="00ED2B06">
      <w:pPr>
        <w:spacing w:after="0" w:line="240" w:lineRule="auto"/>
        <w:ind w:left="567" w:right="567"/>
        <w:jc w:val="both"/>
        <w:rPr>
          <w:rFonts w:ascii="Palatino Linotype" w:eastAsia="Times New Roman" w:hAnsi="Palatino Linotype" w:cs="Times New Roman"/>
          <w:b/>
          <w:i/>
          <w:color w:val="000000"/>
          <w:szCs w:val="24"/>
          <w:lang w:val="es-ES" w:eastAsia="es-ES"/>
        </w:rPr>
      </w:pPr>
      <w:r w:rsidRPr="003042DF">
        <w:rPr>
          <w:rFonts w:ascii="Palatino Linotype" w:eastAsia="Times New Roman" w:hAnsi="Palatino Linotype" w:cs="Times New Roman"/>
          <w:b/>
          <w:i/>
          <w:color w:val="000000"/>
          <w:szCs w:val="24"/>
          <w:lang w:val="es-ES" w:eastAsia="es-ES"/>
        </w:rPr>
        <w:t>d) Resulte conveniente la resolución unificada de los asuntos; y</w:t>
      </w:r>
    </w:p>
    <w:p w:rsidR="00ED2B06" w:rsidRPr="003042DF" w:rsidRDefault="00ED2B06" w:rsidP="00ED2B06">
      <w:pPr>
        <w:spacing w:after="0" w:line="240" w:lineRule="auto"/>
        <w:ind w:left="567" w:right="567"/>
        <w:jc w:val="both"/>
        <w:rPr>
          <w:rFonts w:ascii="Palatino Linotype" w:eastAsia="Times New Roman" w:hAnsi="Palatino Linotype" w:cs="Times New Roman"/>
          <w:i/>
          <w:color w:val="000000"/>
          <w:szCs w:val="24"/>
          <w:lang w:val="es-ES" w:eastAsia="es-ES"/>
        </w:rPr>
      </w:pPr>
      <w:r w:rsidRPr="003042DF">
        <w:rPr>
          <w:rFonts w:ascii="Palatino Linotype" w:eastAsia="Times New Roman" w:hAnsi="Palatino Linotype" w:cs="Times New Roman"/>
          <w:i/>
          <w:color w:val="000000"/>
          <w:szCs w:val="24"/>
          <w:lang w:val="es-ES" w:eastAsia="es-ES"/>
        </w:rPr>
        <w:t>e) En cualquier otro caso que determine el Pleno.</w:t>
      </w:r>
    </w:p>
    <w:p w:rsidR="00ED2B06" w:rsidRPr="003042DF" w:rsidRDefault="00ED2B06" w:rsidP="00ED2B06">
      <w:pPr>
        <w:spacing w:after="0" w:line="240" w:lineRule="auto"/>
        <w:ind w:left="567" w:right="567"/>
        <w:jc w:val="both"/>
        <w:rPr>
          <w:rFonts w:ascii="Palatino Linotype" w:eastAsia="Times New Roman" w:hAnsi="Palatino Linotype" w:cs="Times New Roman"/>
          <w:i/>
          <w:color w:val="000000"/>
          <w:szCs w:val="24"/>
          <w:lang w:val="es-ES" w:eastAsia="es-ES"/>
        </w:rPr>
      </w:pPr>
      <w:r w:rsidRPr="003042DF">
        <w:rPr>
          <w:rFonts w:ascii="Palatino Linotype" w:eastAsia="Times New Roman" w:hAnsi="Palatino Linotype" w:cs="Times New Roman"/>
          <w:i/>
          <w:color w:val="000000"/>
          <w:szCs w:val="24"/>
          <w:lang w:val="es-ES" w:eastAsia="es-ES"/>
        </w:rPr>
        <w:t>La misma regla se aplicará, en lo conducente, para la separación de los expedientes.”</w:t>
      </w:r>
    </w:p>
    <w:p w:rsidR="00ED2B06" w:rsidRPr="003042DF" w:rsidRDefault="00ED2B06" w:rsidP="00ED2B06">
      <w:pPr>
        <w:spacing w:after="0" w:line="360" w:lineRule="auto"/>
        <w:jc w:val="both"/>
        <w:rPr>
          <w:rFonts w:ascii="Palatino Linotype" w:eastAsia="MS Mincho" w:hAnsi="Palatino Linotype" w:cs="Times New Roman"/>
          <w:sz w:val="24"/>
          <w:szCs w:val="24"/>
          <w:lang w:val="es-ES" w:eastAsia="es-ES"/>
        </w:rPr>
      </w:pPr>
    </w:p>
    <w:p w:rsidR="00ED2B06" w:rsidRPr="003042DF" w:rsidRDefault="00ED2B06" w:rsidP="00ED2B06">
      <w:pPr>
        <w:spacing w:after="0" w:line="360" w:lineRule="auto"/>
        <w:jc w:val="both"/>
        <w:rPr>
          <w:rFonts w:ascii="Palatino Linotype" w:eastAsia="MS Mincho" w:hAnsi="Palatino Linotype" w:cs="Times New Roman"/>
          <w:sz w:val="24"/>
          <w:szCs w:val="24"/>
          <w:lang w:val="es-ES" w:eastAsia="es-ES"/>
        </w:rPr>
      </w:pPr>
      <w:r w:rsidRPr="003042DF">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D2B06" w:rsidRPr="003042DF" w:rsidRDefault="00ED2B06" w:rsidP="00ED2B06">
      <w:pPr>
        <w:spacing w:after="0" w:line="360" w:lineRule="auto"/>
        <w:jc w:val="both"/>
        <w:rPr>
          <w:rFonts w:ascii="Palatino Linotype" w:eastAsia="MS Mincho" w:hAnsi="Palatino Linotype" w:cs="Times New Roman"/>
          <w:sz w:val="24"/>
          <w:szCs w:val="24"/>
          <w:lang w:val="es-ES" w:eastAsia="es-ES"/>
        </w:rPr>
      </w:pPr>
    </w:p>
    <w:p w:rsidR="00ED2B06" w:rsidRPr="003042DF" w:rsidRDefault="00ED2B06" w:rsidP="00ED2B06">
      <w:pPr>
        <w:spacing w:after="0" w:line="240" w:lineRule="auto"/>
        <w:ind w:left="567" w:right="567"/>
        <w:contextualSpacing/>
        <w:jc w:val="center"/>
        <w:rPr>
          <w:rFonts w:ascii="Palatino Linotype" w:eastAsia="MS Mincho" w:hAnsi="Palatino Linotype" w:cs="Times New Roman"/>
          <w:b/>
          <w:i/>
          <w:szCs w:val="24"/>
          <w:lang w:val="es-ES" w:eastAsia="es-ES"/>
        </w:rPr>
      </w:pPr>
      <w:r w:rsidRPr="003042DF">
        <w:rPr>
          <w:rFonts w:ascii="Palatino Linotype" w:eastAsia="MS Mincho" w:hAnsi="Palatino Linotype" w:cs="Times New Roman"/>
          <w:b/>
          <w:i/>
          <w:szCs w:val="24"/>
          <w:lang w:val="es-ES" w:eastAsia="es-ES"/>
        </w:rPr>
        <w:t>Código de Procedimientos Administrativos del Estado de México</w:t>
      </w:r>
    </w:p>
    <w:p w:rsidR="00ED2B06" w:rsidRPr="003042DF" w:rsidRDefault="00ED2B06" w:rsidP="00ED2B06">
      <w:pPr>
        <w:spacing w:after="0" w:line="240" w:lineRule="auto"/>
        <w:ind w:left="567" w:right="567"/>
        <w:contextualSpacing/>
        <w:jc w:val="center"/>
        <w:rPr>
          <w:rFonts w:ascii="Palatino Linotype" w:eastAsia="MS Mincho" w:hAnsi="Palatino Linotype" w:cs="Times New Roman"/>
          <w:b/>
          <w:i/>
          <w:szCs w:val="24"/>
          <w:lang w:val="es-ES" w:eastAsia="es-ES"/>
        </w:rPr>
      </w:pPr>
    </w:p>
    <w:p w:rsidR="00ED2B06" w:rsidRPr="003042DF" w:rsidRDefault="00ED2B06" w:rsidP="00ED2B06">
      <w:pPr>
        <w:spacing w:after="0" w:line="240" w:lineRule="auto"/>
        <w:ind w:left="567" w:right="567"/>
        <w:contextualSpacing/>
        <w:jc w:val="both"/>
        <w:rPr>
          <w:rFonts w:ascii="Palatino Linotype" w:eastAsia="MS Mincho" w:hAnsi="Palatino Linotype" w:cs="Times New Roman"/>
          <w:i/>
          <w:szCs w:val="24"/>
          <w:lang w:val="es-ES" w:eastAsia="es-ES"/>
        </w:rPr>
      </w:pPr>
      <w:r w:rsidRPr="003042DF">
        <w:rPr>
          <w:rFonts w:ascii="Palatino Linotype" w:eastAsia="MS Mincho" w:hAnsi="Palatino Linotype" w:cs="Times New Roman"/>
          <w:i/>
          <w:szCs w:val="24"/>
          <w:lang w:val="es-ES" w:eastAsia="es-ES"/>
        </w:rPr>
        <w:t>“</w:t>
      </w:r>
      <w:r w:rsidRPr="003042DF">
        <w:rPr>
          <w:rFonts w:ascii="Palatino Linotype" w:eastAsia="MS Mincho" w:hAnsi="Palatino Linotype" w:cs="Times New Roman"/>
          <w:b/>
          <w:i/>
          <w:szCs w:val="24"/>
          <w:lang w:val="es-ES" w:eastAsia="es-ES"/>
        </w:rPr>
        <w:t xml:space="preserve">Artículo 18.- </w:t>
      </w:r>
      <w:r w:rsidRPr="003042DF">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D2B06" w:rsidRPr="003042DF" w:rsidRDefault="00ED2B06" w:rsidP="00ED2B06">
      <w:pPr>
        <w:spacing w:after="0" w:line="240" w:lineRule="auto"/>
        <w:ind w:left="567" w:right="567"/>
        <w:contextualSpacing/>
        <w:jc w:val="center"/>
        <w:rPr>
          <w:rFonts w:ascii="Palatino Linotype" w:eastAsia="MS Mincho" w:hAnsi="Palatino Linotype" w:cs="Times New Roman"/>
          <w:b/>
          <w:i/>
          <w:szCs w:val="24"/>
          <w:lang w:val="es-ES" w:eastAsia="es-ES"/>
        </w:rPr>
      </w:pPr>
    </w:p>
    <w:p w:rsidR="00ED2B06" w:rsidRPr="003042DF" w:rsidRDefault="00ED2B06" w:rsidP="00ED2B06">
      <w:pPr>
        <w:spacing w:after="0" w:line="240" w:lineRule="auto"/>
        <w:ind w:left="567" w:right="567"/>
        <w:contextualSpacing/>
        <w:jc w:val="center"/>
        <w:rPr>
          <w:rFonts w:ascii="Palatino Linotype" w:eastAsia="MS Mincho" w:hAnsi="Palatino Linotype" w:cs="Times New Roman"/>
          <w:b/>
          <w:i/>
          <w:szCs w:val="24"/>
          <w:lang w:val="es-ES" w:eastAsia="es-ES"/>
        </w:rPr>
      </w:pPr>
      <w:r w:rsidRPr="003042DF">
        <w:rPr>
          <w:rFonts w:ascii="Palatino Linotype" w:eastAsia="MS Mincho" w:hAnsi="Palatino Linotype" w:cs="Times New Roman"/>
          <w:b/>
          <w:i/>
          <w:szCs w:val="24"/>
          <w:lang w:val="es-ES" w:eastAsia="es-ES"/>
        </w:rPr>
        <w:t xml:space="preserve">Ley de Transparencia y Acceso a la Información Pública </w:t>
      </w:r>
    </w:p>
    <w:p w:rsidR="00ED2B06" w:rsidRPr="003042DF" w:rsidRDefault="00ED2B06" w:rsidP="00ED2B06">
      <w:pPr>
        <w:spacing w:after="0" w:line="240" w:lineRule="auto"/>
        <w:ind w:left="567" w:right="567"/>
        <w:contextualSpacing/>
        <w:jc w:val="center"/>
        <w:rPr>
          <w:rFonts w:ascii="Palatino Linotype" w:eastAsia="MS Mincho" w:hAnsi="Palatino Linotype" w:cs="Times New Roman"/>
          <w:b/>
          <w:i/>
          <w:szCs w:val="24"/>
          <w:lang w:val="es-ES" w:eastAsia="es-ES"/>
        </w:rPr>
      </w:pPr>
      <w:r w:rsidRPr="003042DF">
        <w:rPr>
          <w:rFonts w:ascii="Palatino Linotype" w:eastAsia="MS Mincho" w:hAnsi="Palatino Linotype" w:cs="Times New Roman"/>
          <w:b/>
          <w:i/>
          <w:szCs w:val="24"/>
          <w:lang w:val="es-ES" w:eastAsia="es-ES"/>
        </w:rPr>
        <w:lastRenderedPageBreak/>
        <w:t>del Estado de México y Municipios</w:t>
      </w:r>
    </w:p>
    <w:p w:rsidR="00ED2B06" w:rsidRPr="003042DF" w:rsidRDefault="00ED2B06" w:rsidP="00ED2B06">
      <w:pPr>
        <w:spacing w:after="0" w:line="240" w:lineRule="auto"/>
        <w:ind w:left="567" w:right="567"/>
        <w:contextualSpacing/>
        <w:jc w:val="center"/>
        <w:rPr>
          <w:rFonts w:ascii="Palatino Linotype" w:eastAsia="MS Mincho" w:hAnsi="Palatino Linotype" w:cs="Times New Roman"/>
          <w:b/>
          <w:i/>
          <w:szCs w:val="24"/>
          <w:lang w:val="es-ES" w:eastAsia="es-ES"/>
        </w:rPr>
      </w:pPr>
    </w:p>
    <w:p w:rsidR="00ED2B06" w:rsidRPr="003042DF" w:rsidRDefault="00ED2B06" w:rsidP="00ED2B06">
      <w:pPr>
        <w:spacing w:after="0" w:line="240" w:lineRule="auto"/>
        <w:ind w:left="567" w:right="567"/>
        <w:contextualSpacing/>
        <w:jc w:val="both"/>
        <w:rPr>
          <w:rFonts w:ascii="Palatino Linotype" w:eastAsia="MS Mincho" w:hAnsi="Palatino Linotype" w:cs="Times New Roman"/>
          <w:i/>
          <w:szCs w:val="24"/>
          <w:lang w:val="es-ES" w:eastAsia="es-ES"/>
        </w:rPr>
      </w:pPr>
      <w:r w:rsidRPr="003042DF">
        <w:rPr>
          <w:rFonts w:ascii="Palatino Linotype" w:eastAsia="MS Mincho" w:hAnsi="Palatino Linotype" w:cs="Times New Roman"/>
          <w:i/>
          <w:szCs w:val="24"/>
          <w:lang w:val="es-ES" w:eastAsia="es-ES"/>
        </w:rPr>
        <w:t>“</w:t>
      </w:r>
      <w:r w:rsidRPr="003042DF">
        <w:rPr>
          <w:rFonts w:ascii="Palatino Linotype" w:eastAsia="MS Mincho" w:hAnsi="Palatino Linotype" w:cs="Times New Roman"/>
          <w:b/>
          <w:i/>
          <w:szCs w:val="24"/>
          <w:lang w:val="es-ES" w:eastAsia="es-ES"/>
        </w:rPr>
        <w:t>Artículo 195.</w:t>
      </w:r>
      <w:r w:rsidRPr="003042DF">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ED2B06" w:rsidRPr="003042DF" w:rsidRDefault="00ED2B06" w:rsidP="00ED2B06">
      <w:pPr>
        <w:spacing w:after="0" w:line="240" w:lineRule="auto"/>
        <w:ind w:left="567" w:right="567"/>
        <w:contextualSpacing/>
        <w:jc w:val="right"/>
        <w:rPr>
          <w:rFonts w:ascii="Palatino Linotype" w:eastAsia="Times New Roman" w:hAnsi="Palatino Linotype" w:cs="Arial"/>
          <w:szCs w:val="24"/>
          <w:lang w:val="es-ES" w:eastAsia="es-ES"/>
        </w:rPr>
      </w:pPr>
      <w:r w:rsidRPr="003042DF">
        <w:rPr>
          <w:rFonts w:ascii="Palatino Linotype" w:eastAsia="MS Mincho" w:hAnsi="Palatino Linotype" w:cs="Times New Roman"/>
          <w:szCs w:val="24"/>
          <w:lang w:val="es-ES" w:eastAsia="es-ES"/>
        </w:rPr>
        <w:t>(Énfasis añadido)</w:t>
      </w:r>
    </w:p>
    <w:p w:rsidR="00ED2B06" w:rsidRPr="003042DF" w:rsidRDefault="00ED2B06" w:rsidP="00ED2B06">
      <w:pPr>
        <w:spacing w:after="0" w:line="360" w:lineRule="auto"/>
        <w:jc w:val="both"/>
        <w:rPr>
          <w:rFonts w:ascii="Palatino Linotype" w:hAnsi="Palatino Linotype" w:cs="Arial"/>
          <w:sz w:val="24"/>
          <w:szCs w:val="28"/>
        </w:rPr>
      </w:pPr>
    </w:p>
    <w:p w:rsidR="00ED2B06" w:rsidRPr="003042DF" w:rsidRDefault="00ED2B06" w:rsidP="00ED2B06">
      <w:pPr>
        <w:spacing w:after="0" w:line="360" w:lineRule="auto"/>
        <w:jc w:val="both"/>
        <w:rPr>
          <w:rFonts w:ascii="Palatino Linotype" w:hAnsi="Palatino Linotype" w:cs="Arial"/>
          <w:sz w:val="24"/>
          <w:szCs w:val="28"/>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b/>
          <w:sz w:val="28"/>
          <w:szCs w:val="28"/>
        </w:rPr>
        <w:t xml:space="preserve">SÉPTIMO. </w:t>
      </w:r>
      <w:r w:rsidRPr="003042DF">
        <w:rPr>
          <w:rFonts w:ascii="Palatino Linotype" w:hAnsi="Palatino Linotype" w:cs="Arial"/>
          <w:sz w:val="24"/>
          <w:szCs w:val="24"/>
        </w:rPr>
        <w:t xml:space="preserve">Una vez abierta la etapa de instrucción, se advierte que tanto el </w:t>
      </w:r>
      <w:r w:rsidRPr="003042DF">
        <w:rPr>
          <w:rFonts w:ascii="Palatino Linotype" w:hAnsi="Palatino Linotype" w:cs="Arial"/>
          <w:b/>
          <w:sz w:val="24"/>
          <w:szCs w:val="24"/>
        </w:rPr>
        <w:t>Sujeto Obligado</w:t>
      </w:r>
      <w:r w:rsidRPr="003042DF">
        <w:rPr>
          <w:rFonts w:ascii="Palatino Linotype" w:hAnsi="Palatino Linotype" w:cs="Arial"/>
          <w:sz w:val="24"/>
          <w:szCs w:val="24"/>
        </w:rPr>
        <w:t xml:space="preserve"> como el </w:t>
      </w:r>
      <w:r w:rsidRPr="003042DF">
        <w:rPr>
          <w:rFonts w:ascii="Palatino Linotype" w:hAnsi="Palatino Linotype" w:cs="Arial"/>
          <w:b/>
          <w:sz w:val="24"/>
          <w:szCs w:val="24"/>
        </w:rPr>
        <w:t>Recurrente,</w:t>
      </w:r>
      <w:r w:rsidRPr="003042DF">
        <w:rPr>
          <w:rFonts w:ascii="Palatino Linotype" w:hAnsi="Palatino Linotype" w:cs="Arial"/>
          <w:sz w:val="24"/>
          <w:szCs w:val="24"/>
        </w:rPr>
        <w:t xml:space="preserve"> fueron omisos en rendir sus informes justificados y manifestaciones que a sus intereses conviniera, dentro de los términos de Ley que les fueron otorgados mediante acuerdos de admisión.</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3042DF">
        <w:rPr>
          <w:rFonts w:ascii="Palatino Linotype" w:hAnsi="Palatino Linotype" w:cs="Arial"/>
          <w:b/>
          <w:sz w:val="24"/>
          <w:szCs w:val="24"/>
        </w:rPr>
        <w:t>Recurrente</w:t>
      </w:r>
      <w:r w:rsidRPr="003042D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300970" w:rsidRPr="003042DF" w:rsidRDefault="00300970" w:rsidP="00ED2B06">
      <w:pPr>
        <w:spacing w:after="0" w:line="360" w:lineRule="auto"/>
        <w:jc w:val="both"/>
        <w:rPr>
          <w:rFonts w:ascii="Palatino Linotype" w:hAnsi="Palatino Linotype" w:cs="Arial"/>
          <w:sz w:val="24"/>
          <w:szCs w:val="24"/>
        </w:rPr>
      </w:pPr>
    </w:p>
    <w:p w:rsidR="00300970" w:rsidRPr="003042DF" w:rsidRDefault="00300970"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b/>
          <w:sz w:val="28"/>
          <w:szCs w:val="28"/>
        </w:rPr>
        <w:t xml:space="preserve">OCTAVO. </w:t>
      </w:r>
      <w:r w:rsidRPr="003042DF">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decretó el cierre  de instrucción en fecha 1</w:t>
      </w:r>
      <w:r w:rsidR="00300970" w:rsidRPr="003042DF">
        <w:rPr>
          <w:rFonts w:ascii="Palatino Linotype" w:hAnsi="Palatino Linotype" w:cs="Arial"/>
          <w:sz w:val="24"/>
          <w:szCs w:val="24"/>
        </w:rPr>
        <w:t>9</w:t>
      </w:r>
      <w:r w:rsidRPr="003042DF">
        <w:rPr>
          <w:rFonts w:ascii="Palatino Linotype" w:hAnsi="Palatino Linotype" w:cs="Arial"/>
          <w:sz w:val="24"/>
          <w:szCs w:val="24"/>
        </w:rPr>
        <w:t xml:space="preserve"> (</w:t>
      </w:r>
      <w:r w:rsidR="00300970" w:rsidRPr="003042DF">
        <w:rPr>
          <w:rFonts w:ascii="Palatino Linotype" w:hAnsi="Palatino Linotype" w:cs="Arial"/>
          <w:sz w:val="24"/>
          <w:szCs w:val="24"/>
        </w:rPr>
        <w:t>diecinueve</w:t>
      </w:r>
      <w:r w:rsidRPr="003042DF">
        <w:rPr>
          <w:rFonts w:ascii="Palatino Linotype" w:hAnsi="Palatino Linotype" w:cs="Arial"/>
          <w:sz w:val="24"/>
          <w:szCs w:val="24"/>
        </w:rPr>
        <w:t xml:space="preserve">) de </w:t>
      </w:r>
      <w:r w:rsidR="00300970" w:rsidRPr="003042DF">
        <w:rPr>
          <w:rFonts w:ascii="Palatino Linotype" w:hAnsi="Palatino Linotype" w:cs="Arial"/>
          <w:sz w:val="24"/>
          <w:szCs w:val="24"/>
        </w:rPr>
        <w:t>septiembre</w:t>
      </w:r>
      <w:r w:rsidRPr="003042DF">
        <w:rPr>
          <w:rFonts w:ascii="Palatino Linotype" w:hAnsi="Palatino Linotype" w:cs="Arial"/>
          <w:sz w:val="24"/>
          <w:szCs w:val="24"/>
        </w:rPr>
        <w:t xml:space="preserve"> de 2022 (dos mil veintidós), respectivamente, en términos del artículo 185 fracción VI de la Ley de Transparencia y Acceso a la Información Pública del </w:t>
      </w:r>
      <w:r w:rsidRPr="003042DF">
        <w:rPr>
          <w:rFonts w:ascii="Palatino Linotype" w:hAnsi="Palatino Linotype" w:cs="Arial"/>
          <w:sz w:val="24"/>
          <w:szCs w:val="24"/>
        </w:rPr>
        <w:lastRenderedPageBreak/>
        <w:t>Estado de México y Municipios, ordenándose turnar los expedientes a la resolución que en derecho proceda.</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b/>
          <w:sz w:val="28"/>
          <w:szCs w:val="28"/>
        </w:rPr>
        <w:t xml:space="preserve">NOVENO. </w:t>
      </w:r>
      <w:r w:rsidRPr="003042DF">
        <w:rPr>
          <w:rFonts w:ascii="Palatino Linotype" w:hAnsi="Palatino Linotype" w:cs="Arial"/>
          <w:sz w:val="24"/>
          <w:szCs w:val="24"/>
        </w:rPr>
        <w:t xml:space="preserve">De las constancias que integran el expediente electrónico, se advierte que han transcurrido los términos de Ley, para la emisión de la resolución en los presentes recursos de revisión, por lo que en fecha </w:t>
      </w:r>
      <w:r w:rsidR="00300970" w:rsidRPr="003042DF">
        <w:rPr>
          <w:rFonts w:ascii="Palatino Linotype" w:hAnsi="Palatino Linotype" w:cs="Arial"/>
          <w:sz w:val="24"/>
          <w:szCs w:val="24"/>
        </w:rPr>
        <w:t>19</w:t>
      </w:r>
      <w:r w:rsidRPr="003042DF">
        <w:rPr>
          <w:rFonts w:ascii="Palatino Linotype" w:hAnsi="Palatino Linotype" w:cs="Arial"/>
          <w:sz w:val="24"/>
          <w:szCs w:val="24"/>
        </w:rPr>
        <w:t xml:space="preserve"> (</w:t>
      </w:r>
      <w:r w:rsidR="00300970" w:rsidRPr="003042DF">
        <w:rPr>
          <w:rFonts w:ascii="Palatino Linotype" w:hAnsi="Palatino Linotype" w:cs="Arial"/>
          <w:sz w:val="24"/>
          <w:szCs w:val="24"/>
        </w:rPr>
        <w:t>diecinueve</w:t>
      </w:r>
      <w:r w:rsidRPr="003042DF">
        <w:rPr>
          <w:rFonts w:ascii="Palatino Linotype" w:hAnsi="Palatino Linotype" w:cs="Arial"/>
          <w:sz w:val="24"/>
          <w:szCs w:val="24"/>
        </w:rPr>
        <w:t xml:space="preserve">) de </w:t>
      </w:r>
      <w:r w:rsidR="00300970" w:rsidRPr="003042DF">
        <w:rPr>
          <w:rFonts w:ascii="Palatino Linotype" w:hAnsi="Palatino Linotype" w:cs="Arial"/>
          <w:sz w:val="24"/>
          <w:szCs w:val="24"/>
        </w:rPr>
        <w:t>octubre de</w:t>
      </w:r>
      <w:r w:rsidRPr="003042DF">
        <w:rPr>
          <w:rFonts w:ascii="Palatino Linotype" w:hAnsi="Palatino Linotype" w:cs="Arial"/>
          <w:sz w:val="24"/>
          <w:szCs w:val="24"/>
        </w:rPr>
        <w:t xml:space="preserv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3042DF">
        <w:rPr>
          <w:rFonts w:ascii="Palatino Linotype" w:hAnsi="Palatino Linotype" w:cs="Arial"/>
          <w:sz w:val="24"/>
          <w:szCs w:val="24"/>
        </w:rPr>
        <w:lastRenderedPageBreak/>
        <w:t>jurisdiccionales federales, aplicables también en procedimientos análogos, como el que nos ocupa.</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 </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 </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 </w:t>
      </w:r>
    </w:p>
    <w:p w:rsidR="00ED2B06" w:rsidRPr="003042DF" w:rsidRDefault="00ED2B06" w:rsidP="00ED2B06">
      <w:pPr>
        <w:spacing w:after="0" w:line="360" w:lineRule="auto"/>
        <w:ind w:left="851" w:hanging="567"/>
        <w:jc w:val="both"/>
        <w:rPr>
          <w:rFonts w:ascii="Palatino Linotype" w:hAnsi="Palatino Linotype" w:cs="Arial"/>
          <w:sz w:val="24"/>
          <w:szCs w:val="24"/>
        </w:rPr>
      </w:pPr>
      <w:r w:rsidRPr="003042DF">
        <w:rPr>
          <w:rFonts w:ascii="Palatino Linotype" w:hAnsi="Palatino Linotype" w:cs="Arial"/>
          <w:sz w:val="24"/>
          <w:szCs w:val="24"/>
        </w:rPr>
        <w:t xml:space="preserve">a) </w:t>
      </w:r>
      <w:r w:rsidRPr="003042DF">
        <w:rPr>
          <w:rFonts w:ascii="Palatino Linotype" w:hAnsi="Palatino Linotype" w:cs="Arial"/>
          <w:sz w:val="24"/>
          <w:szCs w:val="24"/>
        </w:rPr>
        <w:tab/>
      </w:r>
      <w:r w:rsidRPr="003042DF">
        <w:rPr>
          <w:rFonts w:ascii="Palatino Linotype" w:hAnsi="Palatino Linotype" w:cs="Arial"/>
          <w:b/>
          <w:sz w:val="24"/>
          <w:szCs w:val="24"/>
        </w:rPr>
        <w:t>Complejidad del asunto:</w:t>
      </w:r>
      <w:r w:rsidRPr="003042DF">
        <w:rPr>
          <w:rFonts w:ascii="Palatino Linotype" w:hAnsi="Palatino Linotype" w:cs="Arial"/>
          <w:sz w:val="24"/>
          <w:szCs w:val="24"/>
        </w:rPr>
        <w:t xml:space="preserve"> La complejidad de la prueba, la pluralidad de sujetos procesales, el tiempo transcurrido, las características y contexto del recurso.</w:t>
      </w:r>
    </w:p>
    <w:p w:rsidR="00ED2B06" w:rsidRPr="003042DF" w:rsidRDefault="00ED2B06" w:rsidP="00ED2B06">
      <w:pPr>
        <w:spacing w:after="0" w:line="360" w:lineRule="auto"/>
        <w:ind w:left="851" w:hanging="567"/>
        <w:jc w:val="both"/>
        <w:rPr>
          <w:rFonts w:ascii="Palatino Linotype" w:hAnsi="Palatino Linotype" w:cs="Arial"/>
          <w:sz w:val="24"/>
          <w:szCs w:val="24"/>
        </w:rPr>
      </w:pPr>
      <w:r w:rsidRPr="003042DF">
        <w:rPr>
          <w:rFonts w:ascii="Palatino Linotype" w:hAnsi="Palatino Linotype" w:cs="Arial"/>
          <w:sz w:val="24"/>
          <w:szCs w:val="24"/>
        </w:rPr>
        <w:t xml:space="preserve">b) </w:t>
      </w:r>
      <w:r w:rsidRPr="003042DF">
        <w:rPr>
          <w:rFonts w:ascii="Palatino Linotype" w:hAnsi="Palatino Linotype" w:cs="Arial"/>
          <w:sz w:val="24"/>
          <w:szCs w:val="24"/>
        </w:rPr>
        <w:tab/>
      </w:r>
      <w:r w:rsidRPr="003042DF">
        <w:rPr>
          <w:rFonts w:ascii="Palatino Linotype" w:hAnsi="Palatino Linotype" w:cs="Arial"/>
          <w:b/>
          <w:sz w:val="24"/>
          <w:szCs w:val="24"/>
        </w:rPr>
        <w:t>Actividad Procesal del interesado:</w:t>
      </w:r>
      <w:r w:rsidRPr="003042DF">
        <w:rPr>
          <w:rFonts w:ascii="Palatino Linotype" w:hAnsi="Palatino Linotype" w:cs="Arial"/>
          <w:sz w:val="24"/>
          <w:szCs w:val="24"/>
        </w:rPr>
        <w:t xml:space="preserve"> Acciones u omisiones del interesado.</w:t>
      </w:r>
    </w:p>
    <w:p w:rsidR="00ED2B06" w:rsidRPr="003042DF" w:rsidRDefault="00ED2B06" w:rsidP="00ED2B06">
      <w:pPr>
        <w:spacing w:after="0" w:line="360" w:lineRule="auto"/>
        <w:ind w:left="851" w:hanging="567"/>
        <w:jc w:val="both"/>
        <w:rPr>
          <w:rFonts w:ascii="Palatino Linotype" w:hAnsi="Palatino Linotype" w:cs="Arial"/>
          <w:sz w:val="24"/>
          <w:szCs w:val="24"/>
        </w:rPr>
      </w:pPr>
      <w:r w:rsidRPr="003042DF">
        <w:rPr>
          <w:rFonts w:ascii="Palatino Linotype" w:hAnsi="Palatino Linotype" w:cs="Arial"/>
          <w:sz w:val="24"/>
          <w:szCs w:val="24"/>
        </w:rPr>
        <w:t xml:space="preserve">c) </w:t>
      </w:r>
      <w:r w:rsidRPr="003042DF">
        <w:rPr>
          <w:rFonts w:ascii="Palatino Linotype" w:hAnsi="Palatino Linotype" w:cs="Arial"/>
          <w:sz w:val="24"/>
          <w:szCs w:val="24"/>
        </w:rPr>
        <w:tab/>
      </w:r>
      <w:r w:rsidRPr="003042DF">
        <w:rPr>
          <w:rFonts w:ascii="Palatino Linotype" w:hAnsi="Palatino Linotype" w:cs="Arial"/>
          <w:b/>
          <w:sz w:val="24"/>
          <w:szCs w:val="24"/>
        </w:rPr>
        <w:t>Conducta de la Autoridad:</w:t>
      </w:r>
      <w:r w:rsidRPr="003042DF">
        <w:rPr>
          <w:rFonts w:ascii="Palatino Linotype" w:hAnsi="Palatino Linotype" w:cs="Arial"/>
          <w:sz w:val="24"/>
          <w:szCs w:val="24"/>
        </w:rPr>
        <w:t xml:space="preserve"> Las Acciones u omisiones realizadas en el procedimiento. Así como si la autoridad actuó con la debida diligencia.</w:t>
      </w:r>
    </w:p>
    <w:p w:rsidR="00ED2B06" w:rsidRPr="003042DF" w:rsidRDefault="00ED2B06" w:rsidP="00ED2B06">
      <w:pPr>
        <w:spacing w:after="0" w:line="360" w:lineRule="auto"/>
        <w:ind w:left="851" w:hanging="567"/>
        <w:jc w:val="both"/>
        <w:rPr>
          <w:rFonts w:ascii="Palatino Linotype" w:hAnsi="Palatino Linotype" w:cs="Arial"/>
          <w:sz w:val="24"/>
          <w:szCs w:val="24"/>
        </w:rPr>
      </w:pPr>
      <w:r w:rsidRPr="003042DF">
        <w:rPr>
          <w:rFonts w:ascii="Palatino Linotype" w:hAnsi="Palatino Linotype" w:cs="Arial"/>
          <w:sz w:val="24"/>
          <w:szCs w:val="24"/>
        </w:rPr>
        <w:lastRenderedPageBreak/>
        <w:t xml:space="preserve">d) </w:t>
      </w:r>
      <w:r w:rsidRPr="003042DF">
        <w:rPr>
          <w:rFonts w:ascii="Palatino Linotype" w:hAnsi="Palatino Linotype" w:cs="Arial"/>
          <w:sz w:val="24"/>
          <w:szCs w:val="24"/>
        </w:rPr>
        <w:tab/>
      </w:r>
      <w:r w:rsidRPr="003042DF">
        <w:rPr>
          <w:rFonts w:ascii="Palatino Linotype" w:hAnsi="Palatino Linotype" w:cs="Arial"/>
          <w:b/>
          <w:sz w:val="24"/>
          <w:szCs w:val="24"/>
        </w:rPr>
        <w:t>La afectación generada en la situación jurídica de la persona involucrada en el proceso:</w:t>
      </w:r>
      <w:r w:rsidRPr="003042DF">
        <w:rPr>
          <w:rFonts w:ascii="Palatino Linotype" w:hAnsi="Palatino Linotype" w:cs="Arial"/>
          <w:sz w:val="24"/>
          <w:szCs w:val="24"/>
        </w:rPr>
        <w:t xml:space="preserve"> Violación a sus derechos humanos.</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3042DF">
        <w:rPr>
          <w:rFonts w:ascii="Palatino Linotype" w:hAnsi="Palatino Linotype" w:cs="Arial"/>
          <w:sz w:val="24"/>
          <w:szCs w:val="24"/>
        </w:rPr>
        <w:lastRenderedPageBreak/>
        <w:t>desahogadas por las partes; lo que impide la tramitación de los recursos dentro de los términos legales previamente establecidos por la Ley, por tratarse de causas de fuerza mayor.</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 </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 </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ED2B06" w:rsidRPr="003042DF" w:rsidRDefault="00ED2B06" w:rsidP="00ED2B06">
      <w:pPr>
        <w:spacing w:after="0" w:line="360" w:lineRule="auto"/>
        <w:jc w:val="both"/>
        <w:rPr>
          <w:rFonts w:ascii="Palatino Linotype" w:hAnsi="Palatino Linotype" w:cs="Arial"/>
          <w:sz w:val="24"/>
          <w:szCs w:val="24"/>
        </w:rPr>
      </w:pPr>
    </w:p>
    <w:p w:rsidR="007307CD" w:rsidRPr="003042DF" w:rsidRDefault="007307CD" w:rsidP="00ED2B06">
      <w:pPr>
        <w:spacing w:after="0" w:line="360" w:lineRule="auto"/>
        <w:jc w:val="center"/>
        <w:rPr>
          <w:rFonts w:ascii="Palatino Linotype" w:hAnsi="Palatino Linotype" w:cs="Arial"/>
          <w:b/>
          <w:sz w:val="28"/>
          <w:szCs w:val="24"/>
        </w:rPr>
      </w:pPr>
    </w:p>
    <w:p w:rsidR="007307CD" w:rsidRPr="003042DF" w:rsidRDefault="007307CD" w:rsidP="00ED2B06">
      <w:pPr>
        <w:spacing w:after="0" w:line="360" w:lineRule="auto"/>
        <w:jc w:val="center"/>
        <w:rPr>
          <w:rFonts w:ascii="Palatino Linotype" w:hAnsi="Palatino Linotype" w:cs="Arial"/>
          <w:b/>
          <w:sz w:val="28"/>
          <w:szCs w:val="24"/>
        </w:rPr>
      </w:pPr>
    </w:p>
    <w:p w:rsidR="007307CD" w:rsidRPr="003042DF" w:rsidRDefault="007307CD" w:rsidP="00ED2B06">
      <w:pPr>
        <w:spacing w:after="0" w:line="360" w:lineRule="auto"/>
        <w:jc w:val="center"/>
        <w:rPr>
          <w:rFonts w:ascii="Palatino Linotype" w:hAnsi="Palatino Linotype" w:cs="Arial"/>
          <w:b/>
          <w:sz w:val="28"/>
          <w:szCs w:val="24"/>
        </w:rPr>
      </w:pPr>
    </w:p>
    <w:p w:rsidR="00ED2B06" w:rsidRPr="003042DF" w:rsidRDefault="00ED2B06" w:rsidP="00ED2B06">
      <w:pPr>
        <w:spacing w:after="0" w:line="360" w:lineRule="auto"/>
        <w:jc w:val="center"/>
        <w:rPr>
          <w:rFonts w:ascii="Palatino Linotype" w:hAnsi="Palatino Linotype" w:cs="Arial"/>
          <w:sz w:val="24"/>
          <w:szCs w:val="24"/>
        </w:rPr>
      </w:pPr>
      <w:r w:rsidRPr="003042DF">
        <w:rPr>
          <w:rFonts w:ascii="Palatino Linotype" w:hAnsi="Palatino Linotype" w:cs="Arial"/>
          <w:b/>
          <w:sz w:val="28"/>
          <w:szCs w:val="24"/>
        </w:rPr>
        <w:lastRenderedPageBreak/>
        <w:t xml:space="preserve">C O N S I D E R A N D O </w:t>
      </w:r>
    </w:p>
    <w:p w:rsidR="00ED2B06" w:rsidRPr="003042DF" w:rsidRDefault="00ED2B06" w:rsidP="00ED2B06">
      <w:pPr>
        <w:spacing w:after="0" w:line="360" w:lineRule="auto"/>
        <w:jc w:val="center"/>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8"/>
          <w:szCs w:val="28"/>
        </w:rPr>
      </w:pPr>
      <w:r w:rsidRPr="003042DF">
        <w:rPr>
          <w:rFonts w:ascii="Palatino Linotype" w:hAnsi="Palatino Linotype" w:cs="Arial"/>
          <w:b/>
          <w:sz w:val="28"/>
          <w:szCs w:val="28"/>
        </w:rPr>
        <w:t xml:space="preserve">PRIMERO. </w:t>
      </w:r>
      <w:r w:rsidRPr="003042DF">
        <w:rPr>
          <w:rFonts w:ascii="Palatino Linotype" w:hAnsi="Palatino Linotype" w:cs="Arial"/>
          <w:b/>
          <w:sz w:val="26"/>
          <w:szCs w:val="26"/>
        </w:rPr>
        <w:t>De la competencia</w:t>
      </w:r>
      <w:r w:rsidRPr="003042DF">
        <w:rPr>
          <w:rFonts w:ascii="Palatino Linotype" w:hAnsi="Palatino Linotype" w:cs="Arial"/>
          <w:sz w:val="26"/>
          <w:szCs w:val="26"/>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042DF">
        <w:rPr>
          <w:rFonts w:ascii="Palatino Linotype" w:hAnsi="Palatino Linotype" w:cs="Arial"/>
          <w:b/>
          <w:sz w:val="24"/>
          <w:szCs w:val="24"/>
        </w:rPr>
        <w:t>Recurrente</w:t>
      </w:r>
      <w:r w:rsidRPr="003042DF">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bCs/>
          <w:sz w:val="24"/>
          <w:szCs w:val="24"/>
        </w:rPr>
      </w:pPr>
      <w:r w:rsidRPr="003042DF">
        <w:rPr>
          <w:rFonts w:ascii="Palatino Linotype" w:hAnsi="Palatino Linotype" w:cs="Arial"/>
          <w:b/>
          <w:sz w:val="28"/>
          <w:szCs w:val="28"/>
        </w:rPr>
        <w:t>SEGUNDO. Del alcance de los recursos de revisión.</w:t>
      </w:r>
      <w:r w:rsidRPr="003042DF">
        <w:rPr>
          <w:rFonts w:ascii="Palatino Linotype" w:hAnsi="Palatino Linotype" w:cs="Arial"/>
          <w:bCs/>
          <w:sz w:val="28"/>
          <w:szCs w:val="28"/>
        </w:rPr>
        <w:t xml:space="preserve"> </w:t>
      </w: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042DF">
        <w:rPr>
          <w:rFonts w:ascii="Palatino Linotype" w:eastAsia="Palatino Linotype" w:hAnsi="Palatino Linotype" w:cs="Palatino Linotype"/>
          <w:color w:val="000000"/>
          <w:sz w:val="24"/>
          <w:szCs w:val="24"/>
          <w:lang w:val="es-ES_tradnl" w:eastAsia="es-MX"/>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3042DF">
        <w:rPr>
          <w:rFonts w:ascii="Palatino Linotype" w:eastAsia="Palatino Linotype" w:hAnsi="Palatino Linotype" w:cs="Palatino Linotype"/>
          <w:color w:val="000000"/>
          <w:sz w:val="24"/>
          <w:szCs w:val="24"/>
          <w:lang w:val="es-ES_tradnl" w:eastAsia="es-MX"/>
        </w:rPr>
        <w:lastRenderedPageBreak/>
        <w:t>derecho de acceso a la información pública y garantizando el principio rector de máxima publicidad.</w:t>
      </w: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w:t>
      </w:r>
      <w:r w:rsidRPr="003042DF">
        <w:rPr>
          <w:rFonts w:ascii="Palatino Linotype" w:hAnsi="Palatino Linotype" w:cs="Arial"/>
          <w:b/>
          <w:i/>
          <w:szCs w:val="24"/>
        </w:rPr>
        <w:t>Artículo 180</w:t>
      </w:r>
      <w:r w:rsidRPr="003042DF">
        <w:rPr>
          <w:rFonts w:ascii="Palatino Linotype" w:hAnsi="Palatino Linotype" w:cs="Arial"/>
          <w:i/>
          <w:szCs w:val="24"/>
        </w:rPr>
        <w:t xml:space="preserve">. El recurso de revisión contendrá: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I</w:t>
      </w:r>
      <w:r w:rsidRPr="003042DF">
        <w:rPr>
          <w:rFonts w:ascii="Palatino Linotype" w:hAnsi="Palatino Linotype" w:cs="Arial"/>
          <w:i/>
          <w:szCs w:val="24"/>
        </w:rPr>
        <w:t xml:space="preserve">. El Sujeto Obligado ante la cual se presentó la solicitud;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II</w:t>
      </w:r>
      <w:r w:rsidRPr="003042DF">
        <w:rPr>
          <w:rFonts w:ascii="Palatino Linotype" w:hAnsi="Palatino Linotype" w:cs="Arial"/>
          <w:i/>
          <w:szCs w:val="24"/>
        </w:rPr>
        <w:t xml:space="preserve">. </w:t>
      </w:r>
      <w:r w:rsidRPr="003042DF">
        <w:rPr>
          <w:rFonts w:ascii="Palatino Linotype" w:hAnsi="Palatino Linotype" w:cs="Arial"/>
          <w:i/>
          <w:szCs w:val="24"/>
          <w:u w:val="single"/>
        </w:rPr>
        <w:t>El nombre del solicitante</w:t>
      </w:r>
      <w:r w:rsidRPr="003042DF">
        <w:rPr>
          <w:rFonts w:ascii="Palatino Linotype" w:hAnsi="Palatino Linotype" w:cs="Arial"/>
          <w:i/>
          <w:szCs w:val="24"/>
        </w:rPr>
        <w:t xml:space="preserve"> que recurre o de su representante y, en su caso, del tercero interesado, así como la dirección o medio que señale para recibir notificaciones;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III</w:t>
      </w:r>
      <w:r w:rsidRPr="003042DF">
        <w:rPr>
          <w:rFonts w:ascii="Palatino Linotype" w:hAnsi="Palatino Linotype" w:cs="Arial"/>
          <w:i/>
          <w:szCs w:val="24"/>
        </w:rPr>
        <w:t xml:space="preserve">. El número de folio de respuesta de la solicitud de acceso;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IV</w:t>
      </w:r>
      <w:r w:rsidRPr="003042DF">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V</w:t>
      </w:r>
      <w:r w:rsidRPr="003042DF">
        <w:rPr>
          <w:rFonts w:ascii="Palatino Linotype" w:hAnsi="Palatino Linotype" w:cs="Arial"/>
          <w:i/>
          <w:szCs w:val="24"/>
        </w:rPr>
        <w:t xml:space="preserve">. El acto que se recurre;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VI</w:t>
      </w:r>
      <w:r w:rsidRPr="003042DF">
        <w:rPr>
          <w:rFonts w:ascii="Palatino Linotype" w:hAnsi="Palatino Linotype" w:cs="Arial"/>
          <w:i/>
          <w:szCs w:val="24"/>
        </w:rPr>
        <w:t xml:space="preserve">. Las razones o motivos de inconformidad;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VII</w:t>
      </w:r>
      <w:r w:rsidRPr="003042DF">
        <w:rPr>
          <w:rFonts w:ascii="Palatino Linotype" w:hAnsi="Palatino Linotype" w:cs="Arial"/>
          <w:i/>
          <w:szCs w:val="24"/>
        </w:rPr>
        <w:t xml:space="preserve">. La copia de la respuesta que se impugna y, en su caso, de la notificación correspondiente, en el caso de respuesta de la solicitud; y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VIII</w:t>
      </w:r>
      <w:r w:rsidRPr="003042DF">
        <w:rPr>
          <w:rFonts w:ascii="Palatino Linotype" w:hAnsi="Palatino Linotype" w:cs="Arial"/>
          <w:i/>
          <w:szCs w:val="24"/>
        </w:rPr>
        <w:t xml:space="preserve">. Firma del Recurrente, en su caso, cuando se presente por escrito, requisito sin el cual se dará trámite al recurso.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lastRenderedPageBreak/>
        <w:t xml:space="preserve">Adicionalmente, se podrán anexar las pruebas y demás elementos que considere procedentes someter a juicio del Instituto.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 xml:space="preserve">En ningún caso será necesario que el particular ratifique el recurso de revisión interpuesto.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szCs w:val="24"/>
        </w:rPr>
      </w:pPr>
      <w:r w:rsidRPr="003042DF">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szCs w:val="24"/>
        </w:rPr>
      </w:pPr>
    </w:p>
    <w:p w:rsidR="00ED2B06" w:rsidRPr="003042DF" w:rsidRDefault="00ED2B06" w:rsidP="00ED2B06">
      <w:pPr>
        <w:autoSpaceDE w:val="0"/>
        <w:autoSpaceDN w:val="0"/>
        <w:adjustRightInd w:val="0"/>
        <w:spacing w:after="0" w:line="240" w:lineRule="auto"/>
        <w:ind w:left="567" w:right="567"/>
        <w:jc w:val="right"/>
        <w:rPr>
          <w:rFonts w:ascii="Palatino Linotype" w:hAnsi="Palatino Linotype" w:cs="Arial"/>
          <w:szCs w:val="24"/>
        </w:rPr>
      </w:pPr>
      <w:r w:rsidRPr="003042DF">
        <w:rPr>
          <w:rFonts w:ascii="Palatino Linotype" w:hAnsi="Palatino Linotype" w:cs="Arial"/>
          <w:szCs w:val="24"/>
        </w:rPr>
        <w:t>(Énfasis añadido)</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042DF">
        <w:rPr>
          <w:rFonts w:ascii="Palatino Linotype" w:hAnsi="Palatino Linotype" w:cs="Arial"/>
          <w:b/>
          <w:sz w:val="24"/>
          <w:szCs w:val="24"/>
        </w:rPr>
        <w:t>Recurrente</w:t>
      </w:r>
      <w:r w:rsidRPr="003042DF">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042DF">
        <w:rPr>
          <w:rFonts w:ascii="Palatino Linotype" w:hAnsi="Palatino Linotype" w:cs="Arial"/>
          <w:i/>
          <w:sz w:val="24"/>
          <w:szCs w:val="24"/>
        </w:rPr>
        <w:t>sine qua non</w:t>
      </w:r>
      <w:r w:rsidRPr="003042DF">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240" w:lineRule="auto"/>
        <w:jc w:val="center"/>
        <w:rPr>
          <w:rFonts w:ascii="Palatino Linotype" w:hAnsi="Palatino Linotype" w:cs="Arial"/>
          <w:b/>
          <w:i/>
        </w:rPr>
      </w:pPr>
      <w:r w:rsidRPr="003042DF">
        <w:rPr>
          <w:rFonts w:ascii="Palatino Linotype" w:hAnsi="Palatino Linotype" w:cs="Arial"/>
          <w:b/>
          <w:i/>
        </w:rPr>
        <w:t>Constitución Política de los Estados Unidos Mexicanos</w:t>
      </w:r>
    </w:p>
    <w:p w:rsidR="00ED2B06" w:rsidRPr="003042DF" w:rsidRDefault="00ED2B06" w:rsidP="00ED2B06">
      <w:pPr>
        <w:autoSpaceDE w:val="0"/>
        <w:autoSpaceDN w:val="0"/>
        <w:adjustRightInd w:val="0"/>
        <w:spacing w:after="0" w:line="240" w:lineRule="auto"/>
        <w:jc w:val="both"/>
        <w:rPr>
          <w:rFonts w:ascii="Palatino Linotype" w:hAnsi="Palatino Linotype" w:cs="Arial"/>
        </w:rPr>
      </w:pP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rPr>
      </w:pPr>
      <w:r w:rsidRPr="003042DF">
        <w:rPr>
          <w:rFonts w:ascii="Palatino Linotype" w:hAnsi="Palatino Linotype" w:cs="Arial"/>
          <w:i/>
        </w:rPr>
        <w:t>“</w:t>
      </w:r>
      <w:r w:rsidRPr="003042DF">
        <w:rPr>
          <w:rFonts w:ascii="Palatino Linotype" w:hAnsi="Palatino Linotype" w:cs="Arial"/>
          <w:b/>
          <w:i/>
        </w:rPr>
        <w:t>Artículo 6o</w:t>
      </w:r>
      <w:r w:rsidRPr="003042DF">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Para efectos de lo dispuesto en el presente artículo se observará lo siguiente:</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A</w:t>
      </w:r>
      <w:r w:rsidRPr="003042DF">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I</w:t>
      </w:r>
      <w:r w:rsidRPr="003042DF">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lastRenderedPageBreak/>
        <w:t>III.</w:t>
      </w:r>
      <w:r w:rsidRPr="003042DF">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V</w:t>
      </w:r>
      <w:r w:rsidRPr="003042DF">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VI.</w:t>
      </w:r>
      <w:r w:rsidRPr="003042DF">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La ley establecerá aquella información que se considere reservada o confidencial.</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p>
    <w:p w:rsidR="00ED2B06" w:rsidRPr="003042DF" w:rsidRDefault="00ED2B06" w:rsidP="00ED2B06">
      <w:pPr>
        <w:autoSpaceDE w:val="0"/>
        <w:autoSpaceDN w:val="0"/>
        <w:adjustRightInd w:val="0"/>
        <w:spacing w:after="0" w:line="240" w:lineRule="auto"/>
        <w:ind w:left="567" w:right="567"/>
        <w:jc w:val="center"/>
        <w:rPr>
          <w:rFonts w:ascii="Palatino Linotype" w:hAnsi="Palatino Linotype" w:cs="Arial"/>
          <w:b/>
          <w:i/>
          <w:szCs w:val="24"/>
        </w:rPr>
      </w:pPr>
      <w:r w:rsidRPr="003042DF">
        <w:rPr>
          <w:rFonts w:ascii="Palatino Linotype" w:hAnsi="Palatino Linotype" w:cs="Arial"/>
          <w:b/>
          <w:i/>
          <w:szCs w:val="24"/>
        </w:rPr>
        <w:t>Constitución Política del Estado Libre y Soberano de México</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w:t>
      </w:r>
      <w:r w:rsidRPr="003042DF">
        <w:rPr>
          <w:rFonts w:ascii="Palatino Linotype" w:hAnsi="Palatino Linotype" w:cs="Arial"/>
          <w:b/>
          <w:i/>
          <w:szCs w:val="24"/>
        </w:rPr>
        <w:t>Artículo 5</w:t>
      </w:r>
      <w:r w:rsidRPr="003042DF">
        <w:rPr>
          <w:rFonts w:ascii="Palatino Linotype" w:hAnsi="Palatino Linotype" w:cs="Arial"/>
          <w:i/>
          <w:szCs w:val="24"/>
        </w:rPr>
        <w:t xml:space="preserve">. … </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Este derecho se regirá por los principios y bases siguientes:</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t>I</w:t>
      </w:r>
      <w:r w:rsidRPr="003042DF">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b/>
          <w:i/>
          <w:szCs w:val="24"/>
        </w:rPr>
        <w:lastRenderedPageBreak/>
        <w:t>III</w:t>
      </w:r>
      <w:r w:rsidRPr="003042DF">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ED2B06" w:rsidRPr="003042DF" w:rsidRDefault="00ED2B06" w:rsidP="00ED2B06">
      <w:pPr>
        <w:autoSpaceDE w:val="0"/>
        <w:autoSpaceDN w:val="0"/>
        <w:adjustRightInd w:val="0"/>
        <w:spacing w:after="0" w:line="240" w:lineRule="auto"/>
        <w:ind w:left="567" w:right="567"/>
        <w:jc w:val="right"/>
        <w:rPr>
          <w:rFonts w:ascii="Palatino Linotype" w:hAnsi="Palatino Linotype" w:cs="Arial"/>
          <w:szCs w:val="24"/>
        </w:rPr>
      </w:pPr>
      <w:r w:rsidRPr="003042DF">
        <w:rPr>
          <w:rFonts w:ascii="Palatino Linotype" w:hAnsi="Palatino Linotype" w:cs="Arial"/>
          <w:szCs w:val="24"/>
        </w:rPr>
        <w:t>(Énfasis añadido)</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t>Por otra parte, del contenido del artículo 1 de la Constitución Política de los Estados Unidos Mexicanos, se destaca lo siguiente:</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w:t>
      </w:r>
      <w:r w:rsidRPr="003042DF">
        <w:rPr>
          <w:rFonts w:ascii="Palatino Linotype" w:hAnsi="Palatino Linotype" w:cs="Arial"/>
          <w:b/>
          <w:i/>
          <w:szCs w:val="24"/>
        </w:rPr>
        <w:t>Artículo 1o.</w:t>
      </w:r>
      <w:r w:rsidRPr="003042DF">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Cs w:val="24"/>
        </w:rPr>
      </w:pPr>
      <w:r w:rsidRPr="003042DF">
        <w:rPr>
          <w:rFonts w:ascii="Palatino Linotype" w:hAnsi="Palatino Linotype" w:cs="Arial"/>
          <w:i/>
          <w:szCs w:val="24"/>
        </w:rPr>
        <w:t>“</w:t>
      </w:r>
      <w:r w:rsidRPr="003042DF">
        <w:rPr>
          <w:rFonts w:ascii="Palatino Linotype" w:hAnsi="Palatino Linotype" w:cs="Arial"/>
          <w:b/>
          <w:i/>
          <w:szCs w:val="24"/>
        </w:rPr>
        <w:t>Acceso a información gubernamental. No debe condicionarse a que el solicitante acredite su personalidad, demuestre interés alguno o justifique su utilización.</w:t>
      </w:r>
      <w:r w:rsidRPr="003042DF">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 w:val="20"/>
          <w:szCs w:val="24"/>
        </w:rPr>
      </w:pPr>
      <w:r w:rsidRPr="003042DF">
        <w:rPr>
          <w:rFonts w:ascii="Palatino Linotype" w:hAnsi="Palatino Linotype" w:cs="Arial"/>
          <w:i/>
          <w:sz w:val="20"/>
          <w:szCs w:val="24"/>
        </w:rPr>
        <w:t>Resoluciones</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 w:val="20"/>
          <w:szCs w:val="24"/>
        </w:rPr>
      </w:pPr>
      <w:r w:rsidRPr="003042DF">
        <w:rPr>
          <w:rFonts w:ascii="Palatino Linotype" w:hAnsi="Palatino Linotype" w:cs="Arial"/>
          <w:i/>
          <w:sz w:val="20"/>
          <w:szCs w:val="24"/>
        </w:rPr>
        <w:t>• RDA 5275/13. Interpuesto en contra de la Secretaría de la Defensa Nacional. Comisionado Ponente Ángel Trinidad Zaldívar.</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 w:val="20"/>
          <w:szCs w:val="24"/>
        </w:rPr>
      </w:pPr>
      <w:r w:rsidRPr="003042DF">
        <w:rPr>
          <w:rFonts w:ascii="Palatino Linotype" w:hAnsi="Palatino Linotype" w:cs="Arial"/>
          <w:i/>
          <w:sz w:val="20"/>
          <w:szCs w:val="24"/>
        </w:rPr>
        <w:t>• RDA 2937/13. Interpuesto en contra de LICONSA, S.A. de C.V. Comisionado. Ponente Gerardo Laveaga Rendón.</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 w:val="20"/>
          <w:szCs w:val="24"/>
        </w:rPr>
      </w:pPr>
      <w:r w:rsidRPr="003042DF">
        <w:rPr>
          <w:rFonts w:ascii="Palatino Linotype" w:hAnsi="Palatino Linotype" w:cs="Arial"/>
          <w:i/>
          <w:sz w:val="20"/>
          <w:szCs w:val="24"/>
        </w:rPr>
        <w:t>• RDA 3609/12. Interpuesto en contra de la Secretaría de Educación Pública. Comisionada Ponente Sigrid Arzt Colunga.</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 w:val="20"/>
          <w:szCs w:val="24"/>
        </w:rPr>
      </w:pPr>
      <w:r w:rsidRPr="003042DF">
        <w:rPr>
          <w:rFonts w:ascii="Palatino Linotype" w:hAnsi="Palatino Linotype" w:cs="Arial"/>
          <w:i/>
          <w:sz w:val="20"/>
          <w:szCs w:val="24"/>
        </w:rPr>
        <w:t>• RDA 3361/12. Interpuesto en contra del Servicio de Administración Tributaria. Comisionada Ponente María Elena Pérez-Jaén Zermeño.</w:t>
      </w:r>
    </w:p>
    <w:p w:rsidR="00ED2B06" w:rsidRPr="003042DF" w:rsidRDefault="00ED2B06" w:rsidP="00ED2B06">
      <w:pPr>
        <w:autoSpaceDE w:val="0"/>
        <w:autoSpaceDN w:val="0"/>
        <w:adjustRightInd w:val="0"/>
        <w:spacing w:after="0" w:line="240" w:lineRule="auto"/>
        <w:ind w:left="567" w:right="567"/>
        <w:jc w:val="both"/>
        <w:rPr>
          <w:rFonts w:ascii="Palatino Linotype" w:hAnsi="Palatino Linotype" w:cs="Arial"/>
          <w:i/>
          <w:sz w:val="20"/>
          <w:szCs w:val="24"/>
        </w:rPr>
      </w:pPr>
      <w:r w:rsidRPr="003042DF">
        <w:rPr>
          <w:rFonts w:ascii="Palatino Linotype" w:hAnsi="Palatino Linotype" w:cs="Arial"/>
          <w:i/>
          <w:sz w:val="20"/>
          <w:szCs w:val="24"/>
        </w:rPr>
        <w:t>• RDA 0563/12. Interpuesto en contra de la Secretaría de la Función Pública. Comisionada Ponente Jacqueline Peschard Mariscal.”</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042DF">
        <w:rPr>
          <w:rFonts w:ascii="Palatino Linotype" w:hAnsi="Palatino Linotype" w:cs="Arial"/>
          <w:b/>
          <w:sz w:val="24"/>
          <w:szCs w:val="24"/>
        </w:rPr>
        <w:t>Recurrente</w:t>
      </w:r>
      <w:r w:rsidRPr="003042DF">
        <w:rPr>
          <w:rFonts w:ascii="Palatino Linotype" w:hAnsi="Palatino Linotype" w:cs="Arial"/>
          <w:sz w:val="24"/>
          <w:szCs w:val="24"/>
        </w:rPr>
        <w:t xml:space="preserve"> a través de dicho dato personal, en ciertos extremos se equipara a una exigencia acerca </w:t>
      </w:r>
      <w:r w:rsidRPr="003042DF">
        <w:rPr>
          <w:rFonts w:ascii="Palatino Linotype" w:hAnsi="Palatino Linotype" w:cs="Arial"/>
          <w:sz w:val="24"/>
          <w:szCs w:val="24"/>
        </w:rPr>
        <w:lastRenderedPageBreak/>
        <w:t>de su interés o justificación de su utilización, lo que materialmente haría nugatorio un derecho fundamental.</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t xml:space="preserve">En consecuencia, dado lo expuesto y fundado con anterioridad, se estima que el requisito relativo al nombre del </w:t>
      </w:r>
      <w:r w:rsidRPr="003042DF">
        <w:rPr>
          <w:rFonts w:ascii="Palatino Linotype" w:hAnsi="Palatino Linotype" w:cs="Arial"/>
          <w:b/>
          <w:sz w:val="24"/>
          <w:szCs w:val="24"/>
        </w:rPr>
        <w:t>Recurrente</w:t>
      </w:r>
      <w:r w:rsidRPr="003042DF">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3042DF">
        <w:rPr>
          <w:rFonts w:ascii="Palatino Linotype" w:hAnsi="Palatino Linotype" w:cs="Arial"/>
          <w:b/>
          <w:sz w:val="24"/>
          <w:szCs w:val="24"/>
        </w:rPr>
        <w:t>Recurrente</w:t>
      </w:r>
      <w:r w:rsidRPr="003042DF">
        <w:rPr>
          <w:rFonts w:ascii="Palatino Linotype" w:hAnsi="Palatino Linotype" w:cs="Arial"/>
          <w:sz w:val="24"/>
          <w:szCs w:val="24"/>
        </w:rPr>
        <w:t>, es la misma persona que realizó la solicitud de acceso a la información pública que ahora se impugna.</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ED2B06" w:rsidRPr="003042DF" w:rsidRDefault="00ED2B06" w:rsidP="00ED2B0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3042DF">
        <w:rPr>
          <w:rFonts w:ascii="Palatino Linotype" w:eastAsia="Palatino Linotype" w:hAnsi="Palatino Linotype" w:cs="Palatino Linotype"/>
          <w:b/>
          <w:color w:val="000000"/>
          <w:sz w:val="26"/>
          <w:szCs w:val="26"/>
          <w:lang w:val="es-ES_tradnl" w:eastAsia="es-MX"/>
        </w:rPr>
        <w:t>TERCERO. De las causas de improcedencia.</w:t>
      </w: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042DF">
        <w:rPr>
          <w:rFonts w:ascii="Palatino Linotype" w:eastAsia="Palatino Linotype" w:hAnsi="Palatino Linotype" w:cs="Palatino Linotype"/>
          <w:color w:val="000000"/>
          <w:sz w:val="24"/>
          <w:szCs w:val="24"/>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042DF">
        <w:rPr>
          <w:rFonts w:ascii="Palatino Linotype" w:eastAsia="Palatino Linotype" w:hAnsi="Palatino Linotype" w:cs="Palatino Linotype"/>
          <w:color w:val="000000"/>
          <w:sz w:val="24"/>
          <w:szCs w:val="24"/>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042DF">
        <w:rPr>
          <w:rFonts w:ascii="Palatino Linotype" w:eastAsia="Palatino Linotype" w:hAnsi="Palatino Linotype" w:cs="Palatino Linotype"/>
          <w:color w:val="000000"/>
          <w:sz w:val="24"/>
          <w:szCs w:val="24"/>
          <w:vertAlign w:val="superscript"/>
          <w:lang w:val="es-ES_tradnl" w:eastAsia="es-MX"/>
        </w:rPr>
        <w:footnoteReference w:id="1"/>
      </w:r>
      <w:r w:rsidRPr="003042DF">
        <w:rPr>
          <w:rFonts w:ascii="Palatino Linotype" w:eastAsia="Palatino Linotype" w:hAnsi="Palatino Linotype" w:cs="Palatino Linotype"/>
          <w:color w:val="000000"/>
          <w:sz w:val="24"/>
          <w:szCs w:val="24"/>
          <w:lang w:val="es-ES_tradnl" w:eastAsia="es-MX"/>
        </w:rPr>
        <w:t xml:space="preserve">, la cual permite </w:t>
      </w:r>
      <w:r w:rsidRPr="003042DF">
        <w:rPr>
          <w:rFonts w:ascii="Palatino Linotype" w:eastAsia="Palatino Linotype" w:hAnsi="Palatino Linotype" w:cs="Palatino Linotype"/>
          <w:color w:val="000000"/>
          <w:sz w:val="24"/>
          <w:szCs w:val="24"/>
          <w:lang w:val="es-ES_tradnl" w:eastAsia="es-MX"/>
        </w:rPr>
        <w:lastRenderedPageBreak/>
        <w:t>dilucidar alguna causal que impida el estudio y resolución, cuando una vez admitido el recurso de revisión se advierta una causa de improcedencia que permita sobreseerlo, sin estudiar el fondo del asunto.</w:t>
      </w: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042DF">
        <w:rPr>
          <w:rFonts w:ascii="Palatino Linotype" w:eastAsia="Palatino Linotype" w:hAnsi="Palatino Linotype" w:cs="Palatino Linotype"/>
          <w:color w:val="000000"/>
          <w:sz w:val="24"/>
          <w:szCs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2B1788" w:rsidRPr="003042DF" w:rsidRDefault="002B1788"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3042DF">
        <w:rPr>
          <w:rFonts w:ascii="Palatino Linotype" w:eastAsia="Palatino Linotype" w:hAnsi="Palatino Linotype" w:cs="Palatino Linotype"/>
          <w:b/>
          <w:color w:val="000000"/>
          <w:sz w:val="26"/>
          <w:szCs w:val="26"/>
          <w:lang w:val="es-ES_tradnl" w:eastAsia="es-MX"/>
        </w:rPr>
        <w:lastRenderedPageBreak/>
        <w:t>CUARTO. Estudio y resolución de los asuntos.</w:t>
      </w: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042DF">
        <w:rPr>
          <w:rFonts w:ascii="Palatino Linotype" w:eastAsia="Palatino Linotype" w:hAnsi="Palatino Linotype" w:cs="Palatino Linotype"/>
          <w:color w:val="000000"/>
          <w:sz w:val="24"/>
          <w:szCs w:val="24"/>
          <w:lang w:val="es-ES_tradnl" w:eastAsia="es-MX"/>
        </w:rPr>
        <w:t>El análisis y resolución de</w:t>
      </w:r>
      <w:r w:rsidR="00300970" w:rsidRPr="003042DF">
        <w:rPr>
          <w:rFonts w:ascii="Palatino Linotype" w:eastAsia="Palatino Linotype" w:hAnsi="Palatino Linotype" w:cs="Palatino Linotype"/>
          <w:color w:val="000000"/>
          <w:sz w:val="24"/>
          <w:szCs w:val="24"/>
          <w:lang w:val="es-ES_tradnl" w:eastAsia="es-MX"/>
        </w:rPr>
        <w:t xml:space="preserve"> </w:t>
      </w:r>
      <w:r w:rsidRPr="003042DF">
        <w:rPr>
          <w:rFonts w:ascii="Palatino Linotype" w:eastAsia="Palatino Linotype" w:hAnsi="Palatino Linotype" w:cs="Palatino Linotype"/>
          <w:color w:val="000000"/>
          <w:sz w:val="24"/>
          <w:szCs w:val="24"/>
          <w:lang w:val="es-ES_tradnl" w:eastAsia="es-MX"/>
        </w:rPr>
        <w:t>l</w:t>
      </w:r>
      <w:r w:rsidR="00300970" w:rsidRPr="003042DF">
        <w:rPr>
          <w:rFonts w:ascii="Palatino Linotype" w:eastAsia="Palatino Linotype" w:hAnsi="Palatino Linotype" w:cs="Palatino Linotype"/>
          <w:color w:val="000000"/>
          <w:sz w:val="24"/>
          <w:szCs w:val="24"/>
          <w:lang w:val="es-ES_tradnl" w:eastAsia="es-MX"/>
        </w:rPr>
        <w:t>os</w:t>
      </w:r>
      <w:r w:rsidRPr="003042DF">
        <w:rPr>
          <w:rFonts w:ascii="Palatino Linotype" w:eastAsia="Palatino Linotype" w:hAnsi="Palatino Linotype" w:cs="Palatino Linotype"/>
          <w:color w:val="000000"/>
          <w:sz w:val="24"/>
          <w:szCs w:val="24"/>
          <w:lang w:val="es-ES_tradnl" w:eastAsia="es-MX"/>
        </w:rPr>
        <w:t xml:space="preserve"> presente</w:t>
      </w:r>
      <w:r w:rsidR="00300970" w:rsidRPr="003042DF">
        <w:rPr>
          <w:rFonts w:ascii="Palatino Linotype" w:eastAsia="Palatino Linotype" w:hAnsi="Palatino Linotype" w:cs="Palatino Linotype"/>
          <w:color w:val="000000"/>
          <w:sz w:val="24"/>
          <w:szCs w:val="24"/>
          <w:lang w:val="es-ES_tradnl" w:eastAsia="es-MX"/>
        </w:rPr>
        <w:t>s</w:t>
      </w:r>
      <w:r w:rsidRPr="003042DF">
        <w:rPr>
          <w:rFonts w:ascii="Palatino Linotype" w:eastAsia="Palatino Linotype" w:hAnsi="Palatino Linotype" w:cs="Palatino Linotype"/>
          <w:color w:val="000000"/>
          <w:sz w:val="24"/>
          <w:szCs w:val="24"/>
          <w:lang w:val="es-ES_tradnl" w:eastAsia="es-MX"/>
        </w:rPr>
        <w:t xml:space="preserve"> recurso</w:t>
      </w:r>
      <w:r w:rsidR="00300970" w:rsidRPr="003042DF">
        <w:rPr>
          <w:rFonts w:ascii="Palatino Linotype" w:eastAsia="Palatino Linotype" w:hAnsi="Palatino Linotype" w:cs="Palatino Linotype"/>
          <w:color w:val="000000"/>
          <w:sz w:val="24"/>
          <w:szCs w:val="24"/>
          <w:lang w:val="es-ES_tradnl" w:eastAsia="es-MX"/>
        </w:rPr>
        <w:t>s</w:t>
      </w:r>
      <w:r w:rsidRPr="003042DF">
        <w:rPr>
          <w:rFonts w:ascii="Palatino Linotype" w:eastAsia="Palatino Linotype" w:hAnsi="Palatino Linotype" w:cs="Palatino Linotype"/>
          <w:color w:val="000000"/>
          <w:sz w:val="24"/>
          <w:szCs w:val="24"/>
          <w:lang w:val="es-ES_tradnl" w:eastAsia="es-MX"/>
        </w:rPr>
        <w:t xml:space="preserve">, se funda en el contenido íntegro de las actuaciones que obran en </w:t>
      </w:r>
      <w:r w:rsidR="00300970" w:rsidRPr="003042DF">
        <w:rPr>
          <w:rFonts w:ascii="Palatino Linotype" w:eastAsia="Palatino Linotype" w:hAnsi="Palatino Linotype" w:cs="Palatino Linotype"/>
          <w:color w:val="000000"/>
          <w:sz w:val="24"/>
          <w:szCs w:val="24"/>
          <w:lang w:val="es-ES_tradnl" w:eastAsia="es-MX"/>
        </w:rPr>
        <w:t>los</w:t>
      </w:r>
      <w:r w:rsidRPr="003042DF">
        <w:rPr>
          <w:rFonts w:ascii="Palatino Linotype" w:eastAsia="Palatino Linotype" w:hAnsi="Palatino Linotype" w:cs="Palatino Linotype"/>
          <w:color w:val="000000"/>
          <w:sz w:val="24"/>
          <w:szCs w:val="24"/>
          <w:lang w:val="es-ES_tradnl" w:eastAsia="es-MX"/>
        </w:rPr>
        <w:t xml:space="preserve"> expediente</w:t>
      </w:r>
      <w:r w:rsidR="00300970" w:rsidRPr="003042DF">
        <w:rPr>
          <w:rFonts w:ascii="Palatino Linotype" w:eastAsia="Palatino Linotype" w:hAnsi="Palatino Linotype" w:cs="Palatino Linotype"/>
          <w:color w:val="000000"/>
          <w:sz w:val="24"/>
          <w:szCs w:val="24"/>
          <w:lang w:val="es-ES_tradnl" w:eastAsia="es-MX"/>
        </w:rPr>
        <w:t>s</w:t>
      </w:r>
      <w:r w:rsidRPr="003042DF">
        <w:rPr>
          <w:rFonts w:ascii="Palatino Linotype" w:eastAsia="Palatino Linotype" w:hAnsi="Palatino Linotype" w:cs="Palatino Linotype"/>
          <w:color w:val="000000"/>
          <w:sz w:val="24"/>
          <w:szCs w:val="24"/>
          <w:lang w:val="es-ES_tradnl" w:eastAsia="es-MX"/>
        </w:rPr>
        <w:t xml:space="preserve"> electrónico</w:t>
      </w:r>
      <w:r w:rsidR="00300970" w:rsidRPr="003042DF">
        <w:rPr>
          <w:rFonts w:ascii="Palatino Linotype" w:eastAsia="Palatino Linotype" w:hAnsi="Palatino Linotype" w:cs="Palatino Linotype"/>
          <w:color w:val="000000"/>
          <w:sz w:val="24"/>
          <w:szCs w:val="24"/>
          <w:lang w:val="es-ES_tradnl" w:eastAsia="es-MX"/>
        </w:rPr>
        <w:t>s</w:t>
      </w:r>
      <w:r w:rsidRPr="003042DF">
        <w:rPr>
          <w:rFonts w:ascii="Palatino Linotype" w:eastAsia="Palatino Linotype" w:hAnsi="Palatino Linotype" w:cs="Palatino Linotype"/>
          <w:color w:val="000000"/>
          <w:sz w:val="24"/>
          <w:szCs w:val="24"/>
          <w:lang w:val="es-ES_tradnl" w:eastAsia="es-MX"/>
        </w:rPr>
        <w:t>,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D2B06" w:rsidRPr="003042DF" w:rsidRDefault="00ED2B06" w:rsidP="00ED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ED2B06" w:rsidRPr="003042DF" w:rsidRDefault="00ED2B06" w:rsidP="00ED2B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sz w:val="24"/>
          <w:szCs w:val="24"/>
          <w:lang w:val="es-ES" w:eastAsia="es-ES"/>
        </w:rPr>
        <w:t xml:space="preserve">Atentos a la redacción de las solicitudes de información se puede apreciar que el </w:t>
      </w:r>
      <w:r w:rsidRPr="003042DF">
        <w:rPr>
          <w:rFonts w:ascii="Palatino Linotype" w:eastAsia="Times New Roman" w:hAnsi="Palatino Linotype" w:cs="Arial"/>
          <w:b/>
          <w:sz w:val="24"/>
          <w:szCs w:val="24"/>
          <w:lang w:val="es-ES" w:eastAsia="es-ES"/>
        </w:rPr>
        <w:t>Recurrente</w:t>
      </w:r>
      <w:r w:rsidRPr="003042DF">
        <w:rPr>
          <w:rFonts w:ascii="Palatino Linotype" w:eastAsia="Times New Roman" w:hAnsi="Palatino Linotype" w:cs="Arial"/>
          <w:sz w:val="24"/>
          <w:szCs w:val="24"/>
          <w:lang w:val="es-ES" w:eastAsia="es-ES"/>
        </w:rPr>
        <w:t xml:space="preserve"> peticiona objetivamente, del Primer y Tercer Regidor, le sea entregado lo siguiente:</w:t>
      </w:r>
    </w:p>
    <w:p w:rsidR="00ED2B06" w:rsidRPr="003042DF" w:rsidRDefault="00ED2B06" w:rsidP="00ED2B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D2B06" w:rsidRPr="003042DF" w:rsidRDefault="00300970" w:rsidP="00300970">
      <w:pPr>
        <w:numPr>
          <w:ilvl w:val="0"/>
          <w:numId w:val="10"/>
        </w:numPr>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sz w:val="24"/>
          <w:szCs w:val="24"/>
          <w:lang w:val="es-ES" w:eastAsia="es-ES"/>
        </w:rPr>
        <w:t>De la nueva directora del Sistema Municipal del Desarrollo Integral de la Familia:</w:t>
      </w:r>
    </w:p>
    <w:p w:rsidR="00300970" w:rsidRPr="003042DF" w:rsidRDefault="00266A9C" w:rsidP="00300970">
      <w:pPr>
        <w:pStyle w:val="Prrafodelista"/>
        <w:numPr>
          <w:ilvl w:val="1"/>
          <w:numId w:val="10"/>
        </w:numPr>
        <w:spacing w:line="360" w:lineRule="auto"/>
        <w:jc w:val="both"/>
        <w:rPr>
          <w:rFonts w:ascii="Palatino Linotype" w:hAnsi="Palatino Linotype" w:cs="Arial"/>
        </w:rPr>
      </w:pPr>
      <w:r w:rsidRPr="003042DF">
        <w:rPr>
          <w:rFonts w:ascii="Palatino Linotype" w:hAnsi="Palatino Linotype" w:cs="Arial"/>
        </w:rPr>
        <w:t>Curriculum vi</w:t>
      </w:r>
      <w:r w:rsidR="00300970" w:rsidRPr="003042DF">
        <w:rPr>
          <w:rFonts w:ascii="Palatino Linotype" w:hAnsi="Palatino Linotype" w:cs="Arial"/>
        </w:rPr>
        <w:t>t</w:t>
      </w:r>
      <w:r w:rsidRPr="003042DF">
        <w:rPr>
          <w:rFonts w:ascii="Palatino Linotype" w:hAnsi="Palatino Linotype" w:cs="Arial"/>
        </w:rPr>
        <w:t>a</w:t>
      </w:r>
      <w:r w:rsidR="00300970" w:rsidRPr="003042DF">
        <w:rPr>
          <w:rFonts w:ascii="Palatino Linotype" w:hAnsi="Palatino Linotype" w:cs="Arial"/>
        </w:rPr>
        <w:t>e;</w:t>
      </w:r>
    </w:p>
    <w:p w:rsidR="00300970" w:rsidRPr="003042DF" w:rsidRDefault="00300970" w:rsidP="00300970">
      <w:pPr>
        <w:pStyle w:val="Prrafodelista"/>
        <w:numPr>
          <w:ilvl w:val="1"/>
          <w:numId w:val="10"/>
        </w:numPr>
        <w:spacing w:line="360" w:lineRule="auto"/>
        <w:jc w:val="both"/>
        <w:rPr>
          <w:rFonts w:ascii="Palatino Linotype" w:hAnsi="Palatino Linotype" w:cs="Arial"/>
        </w:rPr>
      </w:pPr>
      <w:r w:rsidRPr="003042DF">
        <w:rPr>
          <w:rFonts w:ascii="Palatino Linotype" w:hAnsi="Palatino Linotype" w:cs="Arial"/>
        </w:rPr>
        <w:t>Semblanza curricular</w:t>
      </w:r>
      <w:r w:rsidR="00F33E14" w:rsidRPr="003042DF">
        <w:rPr>
          <w:rFonts w:ascii="Palatino Linotype" w:hAnsi="Palatino Linotype" w:cs="Arial"/>
        </w:rPr>
        <w:t>.</w:t>
      </w:r>
    </w:p>
    <w:p w:rsidR="00ED2B06" w:rsidRPr="003042DF" w:rsidRDefault="00300970" w:rsidP="00300970">
      <w:pPr>
        <w:numPr>
          <w:ilvl w:val="0"/>
          <w:numId w:val="10"/>
        </w:numPr>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sz w:val="24"/>
          <w:szCs w:val="24"/>
          <w:lang w:val="es-ES" w:eastAsia="es-ES"/>
        </w:rPr>
        <w:t>De los Regidores, del Director de Desarrollo Urbano, del Director o Encargado de Cultura, de la Directora de Administración, Director o Encargado de Eventos, del sindico Municipal, Secretario particular de la presidencia y de la presidenta municipal:</w:t>
      </w:r>
    </w:p>
    <w:p w:rsidR="00300970" w:rsidRPr="003042DF" w:rsidRDefault="00300970" w:rsidP="00300970">
      <w:pPr>
        <w:pStyle w:val="Prrafodelista"/>
        <w:numPr>
          <w:ilvl w:val="1"/>
          <w:numId w:val="10"/>
        </w:numPr>
        <w:spacing w:line="360" w:lineRule="auto"/>
        <w:jc w:val="both"/>
        <w:rPr>
          <w:rFonts w:ascii="Palatino Linotype" w:hAnsi="Palatino Linotype" w:cs="Arial"/>
        </w:rPr>
      </w:pPr>
      <w:r w:rsidRPr="003042DF">
        <w:rPr>
          <w:rFonts w:ascii="Palatino Linotype" w:hAnsi="Palatino Linotype" w:cs="Arial"/>
        </w:rPr>
        <w:t>curriculums vitae</w:t>
      </w:r>
    </w:p>
    <w:p w:rsidR="00300970" w:rsidRPr="003042DF" w:rsidRDefault="00300970" w:rsidP="00300970">
      <w:pPr>
        <w:pStyle w:val="Prrafodelista"/>
        <w:numPr>
          <w:ilvl w:val="1"/>
          <w:numId w:val="10"/>
        </w:numPr>
        <w:spacing w:line="360" w:lineRule="auto"/>
        <w:jc w:val="both"/>
        <w:rPr>
          <w:rFonts w:ascii="Palatino Linotype" w:hAnsi="Palatino Linotype" w:cs="Arial"/>
        </w:rPr>
      </w:pPr>
      <w:r w:rsidRPr="003042DF">
        <w:rPr>
          <w:rFonts w:ascii="Palatino Linotype" w:hAnsi="Palatino Linotype" w:cs="Arial"/>
        </w:rPr>
        <w:lastRenderedPageBreak/>
        <w:t>recibos de nómina del uno de enero al diez de agosto de dos mil veintidós; y</w:t>
      </w:r>
    </w:p>
    <w:p w:rsidR="00ED2B06" w:rsidRPr="003042DF" w:rsidRDefault="009D407B" w:rsidP="009D407B">
      <w:pPr>
        <w:pStyle w:val="Prrafodelista"/>
        <w:autoSpaceDE w:val="0"/>
        <w:autoSpaceDN w:val="0"/>
        <w:adjustRightInd w:val="0"/>
        <w:spacing w:line="360" w:lineRule="auto"/>
        <w:ind w:left="720"/>
        <w:jc w:val="both"/>
        <w:rPr>
          <w:rFonts w:ascii="Palatino Linotype" w:hAnsi="Palatino Linotype" w:cs="Arial"/>
        </w:rPr>
      </w:pPr>
      <w:r w:rsidRPr="003042DF">
        <w:rPr>
          <w:rFonts w:ascii="Palatino Linotype" w:hAnsi="Palatino Linotype" w:cs="Arial"/>
        </w:rPr>
        <w:t>2.3</w:t>
      </w:r>
      <w:r w:rsidRPr="003042DF">
        <w:rPr>
          <w:rFonts w:ascii="Palatino Linotype" w:hAnsi="Palatino Linotype" w:cs="Arial"/>
        </w:rPr>
        <w:tab/>
      </w:r>
      <w:r w:rsidR="00300970" w:rsidRPr="003042DF">
        <w:rPr>
          <w:rFonts w:ascii="Palatino Linotype" w:hAnsi="Palatino Linotype" w:cs="Arial"/>
        </w:rPr>
        <w:t>Los procesos que se llevan por parte de contraloría en caso de tener algunos proceso algunos de ellos.</w:t>
      </w:r>
    </w:p>
    <w:p w:rsidR="00B43459" w:rsidRPr="003042DF" w:rsidRDefault="00B43459" w:rsidP="00ED2B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D2B06" w:rsidRPr="003042DF" w:rsidRDefault="00ED2B06" w:rsidP="00ED2B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sz w:val="24"/>
          <w:szCs w:val="24"/>
          <w:lang w:val="es-ES" w:eastAsia="es-ES"/>
        </w:rPr>
        <w:t xml:space="preserve">El </w:t>
      </w:r>
      <w:r w:rsidRPr="003042DF">
        <w:rPr>
          <w:rFonts w:ascii="Palatino Linotype" w:eastAsia="Times New Roman" w:hAnsi="Palatino Linotype" w:cs="Arial"/>
          <w:b/>
          <w:sz w:val="24"/>
          <w:szCs w:val="24"/>
          <w:lang w:val="es-ES" w:eastAsia="es-ES"/>
        </w:rPr>
        <w:t>Sujeto Obligado</w:t>
      </w:r>
      <w:r w:rsidRPr="003042DF">
        <w:rPr>
          <w:rFonts w:ascii="Palatino Linotype" w:eastAsia="Times New Roman" w:hAnsi="Palatino Linotype" w:cs="Arial"/>
          <w:sz w:val="24"/>
          <w:szCs w:val="24"/>
          <w:lang w:val="es-ES" w:eastAsia="es-ES"/>
        </w:rPr>
        <w:t xml:space="preserve"> se sirvió en dar respuestas</w:t>
      </w:r>
      <w:r w:rsidR="00300970" w:rsidRPr="003042DF">
        <w:rPr>
          <w:rFonts w:ascii="Palatino Linotype" w:eastAsia="Times New Roman" w:hAnsi="Palatino Linotype" w:cs="Arial"/>
          <w:sz w:val="24"/>
          <w:szCs w:val="24"/>
          <w:lang w:val="es-ES" w:eastAsia="es-ES"/>
        </w:rPr>
        <w:t xml:space="preserve">, en lo que corresponde a la solicitud </w:t>
      </w:r>
      <w:r w:rsidR="00300970" w:rsidRPr="003042DF">
        <w:rPr>
          <w:rFonts w:ascii="Palatino Linotype" w:eastAsia="Times New Roman" w:hAnsi="Palatino Linotype" w:cs="Arial"/>
          <w:b/>
          <w:sz w:val="24"/>
          <w:szCs w:val="24"/>
          <w:lang w:val="es-ES" w:eastAsia="es-ES"/>
        </w:rPr>
        <w:t>00327/ATENCO/IP/2022</w:t>
      </w:r>
      <w:r w:rsidRPr="003042DF">
        <w:rPr>
          <w:rFonts w:ascii="Palatino Linotype" w:eastAsia="Times New Roman" w:hAnsi="Palatino Linotype" w:cs="Arial"/>
          <w:sz w:val="24"/>
          <w:szCs w:val="24"/>
          <w:lang w:val="es-ES" w:eastAsia="es-ES"/>
        </w:rPr>
        <w:t xml:space="preserve">, por medio de los documentos electrónicos </w:t>
      </w:r>
      <w:r w:rsidR="00300970" w:rsidRPr="003042DF">
        <w:rPr>
          <w:rFonts w:ascii="Palatino Linotype" w:eastAsia="Times New Roman" w:hAnsi="Palatino Linotype" w:cs="Times New Roman"/>
          <w:sz w:val="24"/>
          <w:szCs w:val="24"/>
          <w:lang w:val="es-ES_tradnl" w:eastAsia="es-ES"/>
        </w:rPr>
        <w:t>“</w:t>
      </w:r>
      <w:r w:rsidR="00300970" w:rsidRPr="003042DF">
        <w:rPr>
          <w:rFonts w:ascii="Palatino Linotype" w:eastAsia="Times New Roman" w:hAnsi="Palatino Linotype" w:cs="Times New Roman"/>
          <w:b/>
          <w:i/>
          <w:sz w:val="24"/>
          <w:szCs w:val="24"/>
          <w:lang w:val="es-ES_tradnl" w:eastAsia="es-ES"/>
        </w:rPr>
        <w:t>Sol Info. 327.pdf, Acta 48.pdf</w:t>
      </w:r>
      <w:r w:rsidR="00300970" w:rsidRPr="003042DF">
        <w:rPr>
          <w:rFonts w:ascii="Palatino Linotype" w:eastAsia="Times New Roman" w:hAnsi="Palatino Linotype" w:cs="Times New Roman"/>
          <w:sz w:val="24"/>
          <w:szCs w:val="24"/>
          <w:lang w:val="es-ES_tradnl" w:eastAsia="es-ES"/>
        </w:rPr>
        <w:t xml:space="preserve"> y </w:t>
      </w:r>
      <w:r w:rsidR="00300970" w:rsidRPr="003042DF">
        <w:rPr>
          <w:rFonts w:ascii="Palatino Linotype" w:eastAsia="Times New Roman" w:hAnsi="Palatino Linotype" w:cs="Times New Roman"/>
          <w:b/>
          <w:i/>
          <w:sz w:val="24"/>
          <w:szCs w:val="24"/>
          <w:lang w:val="es-ES_tradnl" w:eastAsia="es-ES"/>
        </w:rPr>
        <w:t>Resp. Sol. 327.pdf</w:t>
      </w:r>
      <w:r w:rsidR="00300970" w:rsidRPr="003042DF">
        <w:rPr>
          <w:rFonts w:ascii="Palatino Linotype" w:eastAsia="Times New Roman" w:hAnsi="Palatino Linotype" w:cs="Times New Roman"/>
          <w:sz w:val="24"/>
          <w:szCs w:val="24"/>
          <w:lang w:val="es-ES_tradnl" w:eastAsia="es-ES"/>
        </w:rPr>
        <w:t>”</w:t>
      </w:r>
      <w:r w:rsidRPr="003042DF">
        <w:rPr>
          <w:rFonts w:ascii="Palatino Linotype" w:eastAsia="Times New Roman" w:hAnsi="Palatino Linotype" w:cs="Times New Roman"/>
          <w:sz w:val="24"/>
          <w:szCs w:val="24"/>
          <w:lang w:val="es-ES_tradnl" w:eastAsia="es-ES"/>
        </w:rPr>
        <w:t xml:space="preserve">, </w:t>
      </w:r>
      <w:r w:rsidR="00300970" w:rsidRPr="003042DF">
        <w:rPr>
          <w:rFonts w:ascii="Palatino Linotype" w:eastAsia="Times New Roman" w:hAnsi="Palatino Linotype" w:cs="Times New Roman"/>
          <w:sz w:val="24"/>
          <w:szCs w:val="24"/>
          <w:lang w:val="es-ES_tradnl" w:eastAsia="es-ES"/>
        </w:rPr>
        <w:t xml:space="preserve">y respecto a la solicitud </w:t>
      </w:r>
      <w:r w:rsidR="00300970" w:rsidRPr="003042DF">
        <w:rPr>
          <w:rFonts w:ascii="Palatino Linotype" w:eastAsia="Times New Roman" w:hAnsi="Palatino Linotype" w:cs="Arial"/>
          <w:b/>
          <w:sz w:val="24"/>
          <w:szCs w:val="24"/>
          <w:lang w:val="es-ES" w:eastAsia="es-ES"/>
        </w:rPr>
        <w:t>00329/ATENCO/IP/2022</w:t>
      </w:r>
      <w:r w:rsidR="00300970" w:rsidRPr="003042DF">
        <w:rPr>
          <w:rFonts w:ascii="Palatino Linotype" w:eastAsia="Times New Roman" w:hAnsi="Palatino Linotype" w:cs="Times New Roman"/>
          <w:sz w:val="24"/>
          <w:szCs w:val="24"/>
          <w:lang w:val="es-ES_tradnl" w:eastAsia="es-ES"/>
        </w:rPr>
        <w:t xml:space="preserve"> a través de los documentos elecrtónicos </w:t>
      </w:r>
      <w:r w:rsidR="00300970" w:rsidRPr="003042DF">
        <w:rPr>
          <w:rFonts w:ascii="Palatino Linotype" w:hAnsi="Palatino Linotype" w:cs="Arial"/>
          <w:sz w:val="24"/>
          <w:szCs w:val="24"/>
        </w:rPr>
        <w:t>“</w:t>
      </w:r>
      <w:r w:rsidR="00300970" w:rsidRPr="003042DF">
        <w:rPr>
          <w:rFonts w:ascii="Palatino Linotype" w:hAnsi="Palatino Linotype" w:cs="Arial"/>
          <w:b/>
          <w:i/>
          <w:sz w:val="24"/>
          <w:szCs w:val="24"/>
        </w:rPr>
        <w:t>Sol. Info. 329.pdf, Acta 50.pdf, Recibos de nomina 329.pdf, Resp. Sol . 329 Curri..pdf</w:t>
      </w:r>
      <w:r w:rsidR="00300970" w:rsidRPr="003042DF">
        <w:rPr>
          <w:rFonts w:ascii="Palatino Linotype" w:hAnsi="Palatino Linotype" w:cs="Arial"/>
          <w:sz w:val="24"/>
          <w:szCs w:val="24"/>
        </w:rPr>
        <w:t xml:space="preserve"> y </w:t>
      </w:r>
      <w:r w:rsidR="00300970" w:rsidRPr="003042DF">
        <w:rPr>
          <w:rFonts w:ascii="Palatino Linotype" w:hAnsi="Palatino Linotype" w:cs="Arial"/>
          <w:b/>
          <w:i/>
          <w:sz w:val="24"/>
          <w:szCs w:val="24"/>
        </w:rPr>
        <w:t>Resp. Sol 329 Control.pdf</w:t>
      </w:r>
      <w:r w:rsidR="00300970" w:rsidRPr="003042DF">
        <w:rPr>
          <w:rFonts w:ascii="Palatino Linotype" w:hAnsi="Palatino Linotype" w:cs="Arial"/>
          <w:sz w:val="24"/>
          <w:szCs w:val="24"/>
        </w:rPr>
        <w:t>”,</w:t>
      </w:r>
      <w:r w:rsidR="00300970" w:rsidRPr="003042DF">
        <w:rPr>
          <w:rFonts w:ascii="Palatino Linotype" w:eastAsia="Times New Roman" w:hAnsi="Palatino Linotype" w:cs="Times New Roman"/>
          <w:sz w:val="24"/>
          <w:szCs w:val="24"/>
          <w:lang w:val="es-ES_tradnl" w:eastAsia="es-ES"/>
        </w:rPr>
        <w:t xml:space="preserve"> </w:t>
      </w:r>
      <w:r w:rsidRPr="003042DF">
        <w:rPr>
          <w:rFonts w:ascii="Palatino Linotype" w:eastAsia="Times New Roman" w:hAnsi="Palatino Linotype" w:cs="Times New Roman"/>
          <w:sz w:val="24"/>
          <w:szCs w:val="24"/>
          <w:lang w:val="es-ES_tradnl" w:eastAsia="es-ES"/>
        </w:rPr>
        <w:t>de los que se procede a describir su contenido a continuación:</w:t>
      </w:r>
    </w:p>
    <w:p w:rsidR="00ED2B06" w:rsidRPr="003042DF" w:rsidRDefault="00ED2B06" w:rsidP="00ED2B06">
      <w:pPr>
        <w:spacing w:after="0" w:line="360" w:lineRule="auto"/>
        <w:jc w:val="both"/>
        <w:rPr>
          <w:rFonts w:ascii="Palatino Linotype" w:eastAsia="Calibri" w:hAnsi="Palatino Linotype"/>
          <w:sz w:val="24"/>
          <w:lang w:val="es-ES_tradnl"/>
        </w:rPr>
      </w:pPr>
    </w:p>
    <w:p w:rsidR="00ED2B06" w:rsidRPr="003042DF" w:rsidRDefault="00300970" w:rsidP="00ED2B06">
      <w:pPr>
        <w:pStyle w:val="Prrafodelista"/>
        <w:numPr>
          <w:ilvl w:val="0"/>
          <w:numId w:val="12"/>
        </w:numPr>
        <w:spacing w:line="360" w:lineRule="auto"/>
        <w:ind w:left="720"/>
        <w:jc w:val="both"/>
        <w:rPr>
          <w:rFonts w:ascii="Palatino Linotype" w:eastAsia="Calibri" w:hAnsi="Palatino Linotype"/>
          <w:lang w:val="es-ES_tradnl"/>
        </w:rPr>
      </w:pPr>
      <w:r w:rsidRPr="003042DF">
        <w:rPr>
          <w:rFonts w:ascii="Palatino Linotype" w:hAnsi="Palatino Linotype"/>
          <w:b/>
          <w:i/>
          <w:lang w:val="es-ES_tradnl"/>
        </w:rPr>
        <w:t>Sol Info. 327.pdf</w:t>
      </w:r>
      <w:r w:rsidR="00ED2B06" w:rsidRPr="003042DF">
        <w:rPr>
          <w:rFonts w:ascii="Palatino Linotype" w:eastAsia="Calibri" w:hAnsi="Palatino Linotype"/>
          <w:b/>
          <w:lang w:val="es-ES_tradnl"/>
        </w:rPr>
        <w:t>:</w:t>
      </w:r>
      <w:r w:rsidR="00ED2B06" w:rsidRPr="003042DF">
        <w:rPr>
          <w:rFonts w:ascii="Palatino Linotype" w:eastAsia="Calibri" w:hAnsi="Palatino Linotype"/>
          <w:lang w:val="es-ES_tradnl"/>
        </w:rPr>
        <w:t xml:space="preserve"> oficio número </w:t>
      </w:r>
      <w:r w:rsidR="00AC095A" w:rsidRPr="003042DF">
        <w:rPr>
          <w:rFonts w:ascii="Palatino Linotype" w:eastAsia="Calibri" w:hAnsi="Palatino Linotype"/>
          <w:lang w:val="es-ES_tradnl"/>
        </w:rPr>
        <w:t>PMA/UT/INT/2022/0335</w:t>
      </w:r>
      <w:r w:rsidR="00ED2B06" w:rsidRPr="003042DF">
        <w:rPr>
          <w:rFonts w:ascii="Palatino Linotype" w:eastAsia="Calibri" w:hAnsi="Palatino Linotype"/>
          <w:lang w:val="es-ES_tradnl"/>
        </w:rPr>
        <w:t xml:space="preserve"> del </w:t>
      </w:r>
      <w:r w:rsidR="00395039" w:rsidRPr="003042DF">
        <w:rPr>
          <w:rFonts w:ascii="Palatino Linotype" w:eastAsia="Calibri" w:hAnsi="Palatino Linotype"/>
          <w:lang w:val="es-ES_tradnl"/>
        </w:rPr>
        <w:t>t</w:t>
      </w:r>
      <w:r w:rsidR="00AC095A" w:rsidRPr="003042DF">
        <w:rPr>
          <w:rFonts w:ascii="Palatino Linotype" w:eastAsia="Calibri" w:hAnsi="Palatino Linotype"/>
          <w:lang w:val="es-ES_tradnl"/>
        </w:rPr>
        <w:t xml:space="preserve">reina de agosto </w:t>
      </w:r>
      <w:r w:rsidR="00ED2B06" w:rsidRPr="003042DF">
        <w:rPr>
          <w:rFonts w:ascii="Palatino Linotype" w:eastAsia="Calibri" w:hAnsi="Palatino Linotype"/>
          <w:lang w:val="es-ES_tradnl"/>
        </w:rPr>
        <w:t xml:space="preserve">de dos mil veintidós, remitido por el </w:t>
      </w:r>
      <w:r w:rsidR="00AC095A" w:rsidRPr="003042DF">
        <w:rPr>
          <w:rFonts w:ascii="Palatino Linotype" w:eastAsia="Calibri" w:hAnsi="Palatino Linotype"/>
          <w:lang w:val="es-ES_tradnl"/>
        </w:rPr>
        <w:t xml:space="preserve">Encargado de Despacho </w:t>
      </w:r>
      <w:r w:rsidR="00ED2B06" w:rsidRPr="003042DF">
        <w:rPr>
          <w:rFonts w:ascii="Palatino Linotype" w:eastAsia="Calibri" w:hAnsi="Palatino Linotype"/>
          <w:lang w:val="es-ES_tradnl"/>
        </w:rPr>
        <w:t>de la Unidad de Transparencia</w:t>
      </w:r>
      <w:r w:rsidR="00AC095A" w:rsidRPr="003042DF">
        <w:rPr>
          <w:rFonts w:ascii="Palatino Linotype" w:eastAsia="Calibri" w:hAnsi="Palatino Linotype"/>
          <w:lang w:val="es-ES_tradnl"/>
        </w:rPr>
        <w:t xml:space="preserve"> del Sujeto Obligado, al entonces Solicitante</w:t>
      </w:r>
      <w:r w:rsidR="00ED2B06" w:rsidRPr="003042DF">
        <w:rPr>
          <w:rFonts w:ascii="Palatino Linotype" w:eastAsia="Calibri" w:hAnsi="Palatino Linotype"/>
          <w:lang w:val="es-ES_tradnl"/>
        </w:rPr>
        <w:t xml:space="preserve">, </w:t>
      </w:r>
      <w:r w:rsidR="00AC095A" w:rsidRPr="003042DF">
        <w:rPr>
          <w:rFonts w:ascii="Palatino Linotype" w:eastAsia="Calibri" w:hAnsi="Palatino Linotype"/>
          <w:lang w:val="es-ES_tradnl"/>
        </w:rPr>
        <w:t>manifestando adjuntar la respuesta proporcionada por el servidor público habilitado.</w:t>
      </w:r>
    </w:p>
    <w:p w:rsidR="00ED2B06" w:rsidRPr="003042DF" w:rsidRDefault="00ED2B06" w:rsidP="00ED2B06">
      <w:pPr>
        <w:pStyle w:val="Prrafodelista"/>
        <w:spacing w:line="360" w:lineRule="auto"/>
        <w:ind w:left="720" w:right="567"/>
        <w:jc w:val="both"/>
        <w:rPr>
          <w:rFonts w:ascii="Palatino Linotype" w:eastAsia="Calibri" w:hAnsi="Palatino Linotype"/>
          <w:lang w:val="es-ES_tradnl"/>
        </w:rPr>
      </w:pPr>
    </w:p>
    <w:p w:rsidR="00ED2B06" w:rsidRPr="003042DF" w:rsidRDefault="00AC095A" w:rsidP="00865FB3">
      <w:pPr>
        <w:pStyle w:val="Prrafodelista"/>
        <w:numPr>
          <w:ilvl w:val="0"/>
          <w:numId w:val="11"/>
        </w:numPr>
        <w:spacing w:line="360" w:lineRule="auto"/>
        <w:jc w:val="both"/>
        <w:rPr>
          <w:rFonts w:ascii="Palatino Linotype" w:eastAsia="Calibri" w:hAnsi="Palatino Linotype"/>
          <w:lang w:val="es-ES_tradnl"/>
        </w:rPr>
      </w:pPr>
      <w:r w:rsidRPr="003042DF">
        <w:rPr>
          <w:rFonts w:ascii="Palatino Linotype" w:hAnsi="Palatino Linotype"/>
          <w:b/>
          <w:i/>
          <w:lang w:val="es-ES_tradnl"/>
        </w:rPr>
        <w:t>Acta 48.pdf</w:t>
      </w:r>
      <w:r w:rsidR="00ED2B06" w:rsidRPr="003042DF">
        <w:rPr>
          <w:rFonts w:ascii="Palatino Linotype" w:hAnsi="Palatino Linotype"/>
          <w:b/>
          <w:lang w:val="es-ES_tradnl"/>
        </w:rPr>
        <w:t>:</w:t>
      </w:r>
      <w:r w:rsidR="00ED2B06" w:rsidRPr="003042DF">
        <w:rPr>
          <w:rFonts w:ascii="Palatino Linotype" w:hAnsi="Palatino Linotype"/>
          <w:lang w:val="es-ES_tradnl"/>
        </w:rPr>
        <w:t xml:space="preserve"> </w:t>
      </w:r>
      <w:r w:rsidRPr="003042DF">
        <w:rPr>
          <w:rFonts w:ascii="Palatino Linotype" w:eastAsia="Calibri" w:hAnsi="Palatino Linotype"/>
          <w:lang w:val="es-ES_tradnl"/>
        </w:rPr>
        <w:t xml:space="preserve">Acta número HAA/CT/ACT-48va/2022 de la Cuadragésima Octava Sesión Extraordinaria del Comité de Transparencia del Sujeto Obligado, de fecha veintinueve de agosto de dos mil veintidós, en la cual se aprobó la clasificación de la información confidencial </w:t>
      </w:r>
      <w:r w:rsidR="00865FB3" w:rsidRPr="003042DF">
        <w:rPr>
          <w:rFonts w:ascii="Palatino Linotype" w:eastAsia="Calibri" w:hAnsi="Palatino Linotype"/>
          <w:lang w:val="es-ES_tradnl"/>
        </w:rPr>
        <w:t>y emisión de la versión pública d</w:t>
      </w:r>
      <w:r w:rsidRPr="003042DF">
        <w:rPr>
          <w:rFonts w:ascii="Palatino Linotype" w:eastAsia="Calibri" w:hAnsi="Palatino Linotype"/>
          <w:lang w:val="es-ES_tradnl"/>
        </w:rPr>
        <w:t xml:space="preserve">el soporte documental </w:t>
      </w:r>
      <w:r w:rsidR="00865FB3" w:rsidRPr="003042DF">
        <w:rPr>
          <w:rFonts w:ascii="Palatino Linotype" w:eastAsia="Calibri" w:hAnsi="Palatino Linotype"/>
          <w:lang w:val="es-ES_tradnl"/>
        </w:rPr>
        <w:t>para dar respuesta a la solicitud de información 00327/ATENCO/IP/2022.</w:t>
      </w:r>
    </w:p>
    <w:p w:rsidR="00ED2B06" w:rsidRPr="003042DF" w:rsidRDefault="00ED2B06" w:rsidP="00ED2B06">
      <w:pPr>
        <w:pStyle w:val="Prrafodelista"/>
        <w:spacing w:line="360" w:lineRule="auto"/>
        <w:ind w:left="567"/>
        <w:jc w:val="both"/>
        <w:rPr>
          <w:rFonts w:ascii="Palatino Linotype" w:eastAsia="Calibri" w:hAnsi="Palatino Linotype"/>
          <w:lang w:val="es-ES_tradnl"/>
        </w:rPr>
      </w:pPr>
    </w:p>
    <w:p w:rsidR="00865FB3" w:rsidRPr="003042DF" w:rsidRDefault="00865FB3" w:rsidP="00865FB3">
      <w:pPr>
        <w:pStyle w:val="Prrafodelista"/>
        <w:numPr>
          <w:ilvl w:val="0"/>
          <w:numId w:val="11"/>
        </w:numPr>
        <w:spacing w:line="360" w:lineRule="auto"/>
        <w:jc w:val="both"/>
        <w:rPr>
          <w:rFonts w:ascii="Palatino Linotype" w:hAnsi="Palatino Linotype" w:cs="Arial"/>
        </w:rPr>
      </w:pPr>
      <w:r w:rsidRPr="003042DF">
        <w:rPr>
          <w:rFonts w:ascii="Palatino Linotype" w:hAnsi="Palatino Linotype"/>
          <w:b/>
          <w:i/>
          <w:lang w:val="es-ES_tradnl"/>
        </w:rPr>
        <w:lastRenderedPageBreak/>
        <w:t>Resp. Sol. 327.pdf:</w:t>
      </w:r>
      <w:r w:rsidRPr="003042DF">
        <w:rPr>
          <w:rFonts w:ascii="Palatino Linotype" w:hAnsi="Palatino Linotype"/>
          <w:lang w:val="es-ES_tradnl"/>
        </w:rPr>
        <w:t xml:space="preserve"> documento que contiene en primer lugar el oficio número DIF/DIRGRAL/0012/08/2022 del diecisiete de agosto de dos mil veintidós, remitido por la Encargada de Despacho de la Dirección General del Sistema Municipal del Desarrollo Integral de la Familia, mediante el cual peticiona la elaboración de la versión pública del Curriculum vitae, asimismo manifestó, que respecto de la semblanza curricular, los Sujetos Obligados solo deben hacer entrega de la información que obre en sus archivos derivado del ejercicio de sus atribuciones, por lo que realizo una búsqueda de la información en la Dirección General, así como en la Coordinación de Derechos Humanos y Control Patrimonial, haciendo del conocimiento que no se posee ni se generó información, en términos del artículo 12 de la Ley de Transparencia Local.</w:t>
      </w:r>
    </w:p>
    <w:p w:rsidR="00865FB3" w:rsidRPr="003042DF" w:rsidRDefault="00865FB3" w:rsidP="00865FB3">
      <w:pPr>
        <w:pStyle w:val="Prrafodelista"/>
        <w:spacing w:line="360" w:lineRule="auto"/>
        <w:ind w:left="720"/>
        <w:jc w:val="both"/>
        <w:rPr>
          <w:rFonts w:ascii="Palatino Linotype" w:hAnsi="Palatino Linotype"/>
        </w:rPr>
      </w:pPr>
    </w:p>
    <w:p w:rsidR="00865FB3" w:rsidRPr="003042DF" w:rsidRDefault="00865FB3" w:rsidP="00865FB3">
      <w:pPr>
        <w:pStyle w:val="Prrafodelista"/>
        <w:spacing w:line="360" w:lineRule="auto"/>
        <w:ind w:left="720"/>
        <w:jc w:val="both"/>
        <w:rPr>
          <w:rFonts w:ascii="Palatino Linotype" w:hAnsi="Palatino Linotype" w:cs="Arial"/>
        </w:rPr>
      </w:pPr>
      <w:r w:rsidRPr="003042DF">
        <w:rPr>
          <w:rFonts w:ascii="Palatino Linotype" w:hAnsi="Palatino Linotype" w:cs="Arial"/>
        </w:rPr>
        <w:t>Versión Pública del Curriculum vitae de la servidora pública Estefanía de la Cruz Sosa</w:t>
      </w:r>
      <w:r w:rsidR="00395039" w:rsidRPr="003042DF">
        <w:rPr>
          <w:rFonts w:ascii="Palatino Linotype" w:hAnsi="Palatino Linotype" w:cs="Arial"/>
        </w:rPr>
        <w:t>, en las cual se testaron los datos personales, correspondientes al número de celular y correo electrónico.</w:t>
      </w:r>
    </w:p>
    <w:p w:rsidR="00865FB3" w:rsidRPr="003042DF" w:rsidRDefault="00865FB3" w:rsidP="00ED2B06">
      <w:pPr>
        <w:spacing w:after="0" w:line="360" w:lineRule="auto"/>
        <w:jc w:val="both"/>
        <w:rPr>
          <w:rFonts w:ascii="Palatino Linotype" w:hAnsi="Palatino Linotype" w:cs="Arial"/>
          <w:sz w:val="24"/>
          <w:lang w:val="es-ES"/>
        </w:rPr>
      </w:pPr>
    </w:p>
    <w:p w:rsidR="00865FB3" w:rsidRPr="003042DF" w:rsidRDefault="00395039" w:rsidP="00395039">
      <w:pPr>
        <w:pStyle w:val="Prrafodelista"/>
        <w:numPr>
          <w:ilvl w:val="0"/>
          <w:numId w:val="11"/>
        </w:numPr>
        <w:spacing w:line="360" w:lineRule="auto"/>
        <w:jc w:val="both"/>
        <w:rPr>
          <w:rFonts w:ascii="Palatino Linotype" w:hAnsi="Palatino Linotype" w:cs="Arial"/>
        </w:rPr>
      </w:pPr>
      <w:r w:rsidRPr="003042DF">
        <w:rPr>
          <w:rFonts w:ascii="Palatino Linotype" w:hAnsi="Palatino Linotype" w:cs="Arial"/>
          <w:b/>
          <w:i/>
        </w:rPr>
        <w:t>Sol. Info. 329.pdf:</w:t>
      </w:r>
      <w:r w:rsidRPr="003042DF">
        <w:rPr>
          <w:rFonts w:ascii="Palatino Linotype" w:hAnsi="Palatino Linotype" w:cs="Arial"/>
        </w:rPr>
        <w:t xml:space="preserve"> </w:t>
      </w:r>
      <w:r w:rsidRPr="003042DF">
        <w:rPr>
          <w:rFonts w:ascii="Palatino Linotype" w:eastAsia="Calibri" w:hAnsi="Palatino Linotype"/>
          <w:lang w:val="es-ES_tradnl"/>
        </w:rPr>
        <w:t>oficio número PMA/UT/SOL/2022/0338 del treinta y uno de agosto de dos mil veintidós, remitido por el Encargado de Despacho de la Unidad de Transparencia del Sujeto Obligado, al entonces Solicitante, manifestando adjuntar la respuesta proporcionada por el servidor público habilitado.</w:t>
      </w:r>
    </w:p>
    <w:p w:rsidR="00395039" w:rsidRPr="003042DF" w:rsidRDefault="00395039" w:rsidP="00ED2B06">
      <w:pPr>
        <w:spacing w:after="0" w:line="360" w:lineRule="auto"/>
        <w:jc w:val="both"/>
        <w:rPr>
          <w:rFonts w:ascii="Palatino Linotype" w:hAnsi="Palatino Linotype" w:cs="Arial"/>
          <w:sz w:val="24"/>
          <w:lang w:val="es-ES"/>
        </w:rPr>
      </w:pPr>
    </w:p>
    <w:p w:rsidR="00395039" w:rsidRPr="003042DF" w:rsidRDefault="00395039" w:rsidP="00395039">
      <w:pPr>
        <w:pStyle w:val="Prrafodelista"/>
        <w:numPr>
          <w:ilvl w:val="0"/>
          <w:numId w:val="11"/>
        </w:numPr>
        <w:spacing w:line="360" w:lineRule="auto"/>
        <w:jc w:val="both"/>
        <w:rPr>
          <w:rFonts w:ascii="Palatino Linotype" w:hAnsi="Palatino Linotype" w:cs="Arial"/>
        </w:rPr>
      </w:pPr>
      <w:r w:rsidRPr="003042DF">
        <w:rPr>
          <w:rFonts w:ascii="Palatino Linotype" w:hAnsi="Palatino Linotype" w:cs="Arial"/>
          <w:b/>
          <w:i/>
        </w:rPr>
        <w:t>Acta 50.pdf:</w:t>
      </w:r>
      <w:r w:rsidRPr="003042DF">
        <w:rPr>
          <w:rFonts w:ascii="Palatino Linotype" w:hAnsi="Palatino Linotype" w:cs="Arial"/>
        </w:rPr>
        <w:t xml:space="preserve"> </w:t>
      </w:r>
      <w:r w:rsidRPr="003042DF">
        <w:rPr>
          <w:rFonts w:ascii="Palatino Linotype" w:eastAsia="Calibri" w:hAnsi="Palatino Linotype"/>
          <w:lang w:val="es-ES_tradnl"/>
        </w:rPr>
        <w:t xml:space="preserve">Acta número HAA/CT/ACT-50ma/2022 de la Quincuagésima Octava Sesión Extraordinaria del Comité de Transparencia del Sujeto Obligado, </w:t>
      </w:r>
      <w:r w:rsidRPr="003042DF">
        <w:rPr>
          <w:rFonts w:ascii="Palatino Linotype" w:eastAsia="Calibri" w:hAnsi="Palatino Linotype"/>
          <w:lang w:val="es-ES_tradnl"/>
        </w:rPr>
        <w:lastRenderedPageBreak/>
        <w:t>de fecha treinta de agosto de dos mil veintidós, en la cual se aprobó la clasificación de la información confidencial y emisión de la versión pública del soporte documental para dar respuesta a la solicitud de información 00329/ATENCO/IP/2022.</w:t>
      </w:r>
    </w:p>
    <w:p w:rsidR="003A01DE" w:rsidRPr="003042DF" w:rsidRDefault="003A01DE" w:rsidP="003A01DE">
      <w:pPr>
        <w:pStyle w:val="Prrafodelista"/>
        <w:rPr>
          <w:rFonts w:ascii="Palatino Linotype" w:hAnsi="Palatino Linotype" w:cs="Arial"/>
        </w:rPr>
      </w:pPr>
    </w:p>
    <w:p w:rsidR="00395039" w:rsidRPr="003042DF" w:rsidRDefault="00395039" w:rsidP="00395039">
      <w:pPr>
        <w:pStyle w:val="Prrafodelista"/>
        <w:numPr>
          <w:ilvl w:val="0"/>
          <w:numId w:val="11"/>
        </w:numPr>
        <w:spacing w:line="360" w:lineRule="auto"/>
        <w:jc w:val="both"/>
        <w:rPr>
          <w:rFonts w:ascii="Palatino Linotype" w:hAnsi="Palatino Linotype" w:cs="Arial"/>
        </w:rPr>
      </w:pPr>
      <w:r w:rsidRPr="003042DF">
        <w:rPr>
          <w:rFonts w:ascii="Palatino Linotype" w:hAnsi="Palatino Linotype" w:cs="Arial"/>
          <w:b/>
          <w:i/>
        </w:rPr>
        <w:t>Recibos de nomina 329.pdf:</w:t>
      </w:r>
      <w:r w:rsidRPr="003042DF">
        <w:rPr>
          <w:rFonts w:ascii="Palatino Linotype" w:hAnsi="Palatino Linotype" w:cs="Arial"/>
        </w:rPr>
        <w:t xml:space="preserve"> </w:t>
      </w:r>
      <w:r w:rsidR="005C69D8" w:rsidRPr="003042DF">
        <w:rPr>
          <w:rFonts w:ascii="Palatino Linotype" w:hAnsi="Palatino Linotype" w:cs="Arial"/>
        </w:rPr>
        <w:t>consistente en 102 (cien</w:t>
      </w:r>
      <w:r w:rsidR="00881D64" w:rsidRPr="003042DF">
        <w:rPr>
          <w:rFonts w:ascii="Palatino Linotype" w:hAnsi="Palatino Linotype" w:cs="Arial"/>
        </w:rPr>
        <w:t>t</w:t>
      </w:r>
      <w:r w:rsidR="005C69D8" w:rsidRPr="003042DF">
        <w:rPr>
          <w:rFonts w:ascii="Palatino Linotype" w:hAnsi="Palatino Linotype" w:cs="Arial"/>
        </w:rPr>
        <w:t xml:space="preserve">o dos) </w:t>
      </w:r>
      <w:r w:rsidR="00CA2646" w:rsidRPr="003042DF">
        <w:rPr>
          <w:rFonts w:ascii="Palatino Linotype" w:hAnsi="Palatino Linotype" w:cs="Arial"/>
        </w:rPr>
        <w:t>recibos de nómina, integrados de la siguiente manera: 14 del Presidente Municipal, 14 del Síndico Municipal, 14 de los Siete Regidores, 14 de los Directores de Administración y de Desarrollo Urbano, 14 del Secretario Particular, 14 del Jefe del Departamento de Cultura, y 13 del Supervisor de Eventos y Logística, de la temporalidad del quince de enero al 15 de agosto, faltando únicamente de la primera quincena de julio, del Supervisor de Eventos y Logística.</w:t>
      </w:r>
    </w:p>
    <w:p w:rsidR="00395039" w:rsidRPr="003042DF" w:rsidRDefault="00395039" w:rsidP="00ED2B06">
      <w:pPr>
        <w:spacing w:after="0" w:line="360" w:lineRule="auto"/>
        <w:jc w:val="both"/>
        <w:rPr>
          <w:rFonts w:ascii="Palatino Linotype" w:hAnsi="Palatino Linotype" w:cs="Arial"/>
          <w:sz w:val="24"/>
          <w:lang w:val="es-ES"/>
        </w:rPr>
      </w:pPr>
    </w:p>
    <w:p w:rsidR="00395039" w:rsidRPr="003042DF" w:rsidRDefault="00CA2646" w:rsidP="00CA2646">
      <w:pPr>
        <w:pStyle w:val="Prrafodelista"/>
        <w:numPr>
          <w:ilvl w:val="0"/>
          <w:numId w:val="11"/>
        </w:numPr>
        <w:spacing w:line="360" w:lineRule="auto"/>
        <w:jc w:val="both"/>
        <w:rPr>
          <w:rFonts w:ascii="Palatino Linotype" w:hAnsi="Palatino Linotype" w:cs="Arial"/>
        </w:rPr>
      </w:pPr>
      <w:r w:rsidRPr="003042DF">
        <w:rPr>
          <w:rFonts w:ascii="Palatino Linotype" w:hAnsi="Palatino Linotype" w:cs="Arial"/>
          <w:b/>
          <w:i/>
        </w:rPr>
        <w:t>Resp. Sol . 329 Curri..pdf:</w:t>
      </w:r>
      <w:r w:rsidRPr="003042DF">
        <w:rPr>
          <w:rFonts w:ascii="Palatino Linotype" w:hAnsi="Palatino Linotype" w:cs="Arial"/>
        </w:rPr>
        <w:t xml:space="preserve"> archivo que se encuentra integrado en primer lugar por el oficio número PMA/JRH/619/2022 del dieciséis de agosto de dos mil veintidós, </w:t>
      </w:r>
      <w:r w:rsidR="00250DE0" w:rsidRPr="003042DF">
        <w:rPr>
          <w:rFonts w:ascii="Palatino Linotype" w:hAnsi="Palatino Linotype" w:cs="Arial"/>
        </w:rPr>
        <w:t>mediante</w:t>
      </w:r>
      <w:r w:rsidRPr="003042DF">
        <w:rPr>
          <w:rFonts w:ascii="Palatino Linotype" w:hAnsi="Palatino Linotype" w:cs="Arial"/>
        </w:rPr>
        <w:t xml:space="preserve"> el cual la Jefa de Recursos Humanos</w:t>
      </w:r>
      <w:r w:rsidR="00250DE0" w:rsidRPr="003042DF">
        <w:rPr>
          <w:rFonts w:ascii="Palatino Linotype" w:hAnsi="Palatino Linotype" w:cs="Arial"/>
        </w:rPr>
        <w:t xml:space="preserve"> manifiesta a la Encargada del Despacho de la Unidad de Transparencia, ambos del Sujeto Obligado, hacer entrega del soporte documental para dar respuesta a la solicitud de información 00329/ATENCO/IP/2022, proponiendo la clasificación de los datos de carácter confidencial contenida en dicho soporte, de igual manera manifiesta </w:t>
      </w:r>
      <w:r w:rsidR="00250DE0" w:rsidRPr="003042DF">
        <w:rPr>
          <w:rFonts w:ascii="Palatino Linotype" w:hAnsi="Palatino Linotype" w:cs="Arial"/>
          <w:i/>
        </w:rPr>
        <w:t xml:space="preserve">“…No omito mencionarle que los CV de la Presidenta, Sindico y Regidores por ser integrantes del Ayuntamiento por elección popular de acuerdo al artículo 15 de la Ley Orgánica Municipal del Estado de México y el artículo 114 de la Constitución Política del Estado Libre y Soberano de México, </w:t>
      </w:r>
      <w:r w:rsidR="00250DE0" w:rsidRPr="003042DF">
        <w:rPr>
          <w:rFonts w:ascii="Palatino Linotype" w:hAnsi="Palatino Linotype" w:cs="Arial"/>
          <w:b/>
          <w:i/>
        </w:rPr>
        <w:t xml:space="preserve">no se entregan porque no hubo proceso de contratación por parte de la Jefatura de Recursos Humanos </w:t>
      </w:r>
      <w:r w:rsidR="00250DE0" w:rsidRPr="003042DF">
        <w:rPr>
          <w:rFonts w:ascii="Palatino Linotype" w:hAnsi="Palatino Linotype" w:cs="Arial"/>
          <w:b/>
          <w:i/>
        </w:rPr>
        <w:lastRenderedPageBreak/>
        <w:t>y dicha información puede consultarla realizando el mismo proceso a través de la plataforma y sistema SAIMEX, seleccionando el sujeto obligado IEEM, quien es la instancia competente…”</w:t>
      </w:r>
      <w:r w:rsidR="00250DE0" w:rsidRPr="003042DF">
        <w:rPr>
          <w:rFonts w:ascii="Palatino Linotype" w:hAnsi="Palatino Linotype" w:cs="Arial"/>
        </w:rPr>
        <w:t>.</w:t>
      </w:r>
    </w:p>
    <w:p w:rsidR="00744371" w:rsidRPr="003042DF" w:rsidRDefault="00744371" w:rsidP="00744371">
      <w:pPr>
        <w:pStyle w:val="Prrafodelista"/>
        <w:spacing w:line="360" w:lineRule="auto"/>
        <w:ind w:left="720"/>
        <w:jc w:val="both"/>
        <w:rPr>
          <w:rFonts w:ascii="Palatino Linotype" w:hAnsi="Palatino Linotype" w:cs="Arial"/>
        </w:rPr>
      </w:pPr>
    </w:p>
    <w:p w:rsidR="00744371" w:rsidRPr="003042DF" w:rsidRDefault="004E4A60" w:rsidP="00744371">
      <w:pPr>
        <w:pStyle w:val="Prrafodelista"/>
        <w:spacing w:line="360" w:lineRule="auto"/>
        <w:ind w:left="720"/>
        <w:jc w:val="both"/>
        <w:rPr>
          <w:rFonts w:ascii="Palatino Linotype" w:hAnsi="Palatino Linotype" w:cs="Arial"/>
        </w:rPr>
      </w:pPr>
      <w:r w:rsidRPr="003042DF">
        <w:rPr>
          <w:rFonts w:ascii="Palatino Linotype" w:hAnsi="Palatino Linotype" w:cs="Arial"/>
        </w:rPr>
        <w:t>Así</w:t>
      </w:r>
      <w:r w:rsidR="00744371" w:rsidRPr="003042DF">
        <w:rPr>
          <w:rFonts w:ascii="Palatino Linotype" w:hAnsi="Palatino Linotype" w:cs="Arial"/>
        </w:rPr>
        <w:t xml:space="preserve"> mismo, contiene </w:t>
      </w:r>
      <w:r w:rsidRPr="003042DF">
        <w:rPr>
          <w:rFonts w:ascii="Palatino Linotype" w:hAnsi="Palatino Linotype" w:cs="Arial"/>
        </w:rPr>
        <w:t xml:space="preserve">versión pública de </w:t>
      </w:r>
      <w:r w:rsidR="00744371" w:rsidRPr="003042DF">
        <w:rPr>
          <w:rFonts w:ascii="Palatino Linotype" w:hAnsi="Palatino Linotype" w:cs="Arial"/>
        </w:rPr>
        <w:t xml:space="preserve">los </w:t>
      </w:r>
      <w:r w:rsidRPr="003042DF">
        <w:rPr>
          <w:rFonts w:ascii="Palatino Linotype" w:hAnsi="Palatino Linotype" w:cs="Arial"/>
        </w:rPr>
        <w:t>Curriculum vitae del Director de Desarrollo Urbano, 8 (ocho) constancias de distintos cursos a favor de dicho servidor público, curriculums vitae del Jefe de Cultura, Directora de Administración, Supervisor de Eventos y Logística y del Secretario Particular.</w:t>
      </w:r>
    </w:p>
    <w:p w:rsidR="00395039" w:rsidRPr="003042DF" w:rsidRDefault="00395039" w:rsidP="00ED2B06">
      <w:pPr>
        <w:spacing w:after="0" w:line="360" w:lineRule="auto"/>
        <w:jc w:val="both"/>
        <w:rPr>
          <w:rFonts w:ascii="Palatino Linotype" w:hAnsi="Palatino Linotype" w:cs="Arial"/>
          <w:sz w:val="24"/>
          <w:lang w:val="es-ES"/>
        </w:rPr>
      </w:pPr>
    </w:p>
    <w:p w:rsidR="00B559A6" w:rsidRPr="003042DF" w:rsidRDefault="00B559A6" w:rsidP="00B559A6">
      <w:pPr>
        <w:pStyle w:val="Prrafodelista"/>
        <w:numPr>
          <w:ilvl w:val="0"/>
          <w:numId w:val="11"/>
        </w:numPr>
        <w:spacing w:line="360" w:lineRule="auto"/>
        <w:jc w:val="both"/>
        <w:rPr>
          <w:rFonts w:ascii="Palatino Linotype" w:hAnsi="Palatino Linotype" w:cs="Arial"/>
        </w:rPr>
      </w:pPr>
      <w:r w:rsidRPr="003042DF">
        <w:rPr>
          <w:rFonts w:ascii="Palatino Linotype" w:hAnsi="Palatino Linotype" w:cs="Arial"/>
          <w:b/>
          <w:i/>
        </w:rPr>
        <w:t>Resp. Sol 329 Control.pdf:</w:t>
      </w:r>
      <w:r w:rsidRPr="003042DF">
        <w:rPr>
          <w:rFonts w:ascii="Palatino Linotype" w:hAnsi="Palatino Linotype" w:cs="Arial"/>
        </w:rPr>
        <w:t xml:space="preserve"> oficio número ATE/CIM/337/2022 del quince de agosto de dos mil veintidós, remitido por el Contralor Interno Municipal a la Encargada del Despacho de la Unidad de Transparencia, ambos del Sujeto Obligado, mediante el cual manifiesta sustancialmente lo siguiente:</w:t>
      </w:r>
    </w:p>
    <w:p w:rsidR="00395039" w:rsidRPr="003042DF" w:rsidRDefault="00395039" w:rsidP="00ED2B06">
      <w:pPr>
        <w:spacing w:after="0" w:line="360" w:lineRule="auto"/>
        <w:jc w:val="both"/>
        <w:rPr>
          <w:rFonts w:ascii="Palatino Linotype" w:hAnsi="Palatino Linotype" w:cs="Arial"/>
          <w:sz w:val="24"/>
          <w:lang w:val="es-ES"/>
        </w:rPr>
      </w:pPr>
    </w:p>
    <w:p w:rsidR="00B559A6" w:rsidRPr="003042DF" w:rsidRDefault="00B559A6" w:rsidP="00B559A6">
      <w:pPr>
        <w:spacing w:after="0" w:line="240" w:lineRule="auto"/>
        <w:ind w:left="567" w:right="567"/>
        <w:jc w:val="both"/>
        <w:rPr>
          <w:rFonts w:ascii="Palatino Linotype" w:hAnsi="Palatino Linotype" w:cs="Arial"/>
          <w:i/>
          <w:lang w:val="es-ES"/>
        </w:rPr>
      </w:pPr>
      <w:r w:rsidRPr="003042DF">
        <w:rPr>
          <w:rFonts w:ascii="Palatino Linotype" w:hAnsi="Palatino Linotype" w:cs="Arial"/>
          <w:i/>
          <w:lang w:val="es-ES"/>
        </w:rPr>
        <w:t xml:space="preserve">“Se hace de su conocimiento que en la parte que compete a esa contraloría referente a los </w:t>
      </w:r>
      <w:r w:rsidRPr="003042DF">
        <w:rPr>
          <w:rFonts w:ascii="Palatino Linotype" w:hAnsi="Palatino Linotype" w:cs="Arial"/>
          <w:b/>
          <w:i/>
          <w:lang w:val="es-ES"/>
        </w:rPr>
        <w:t>procesos</w:t>
      </w:r>
      <w:r w:rsidRPr="003042DF">
        <w:rPr>
          <w:rFonts w:ascii="Palatino Linotype" w:hAnsi="Palatino Linotype" w:cs="Arial"/>
          <w:i/>
          <w:lang w:val="es-ES"/>
        </w:rPr>
        <w:t xml:space="preserve"> que se llevan en contraloría, contamos con los procesos de observaciones por parte de los titulares de área, mismas que se encuentran en el momento de clasificación y calificación del procesamiento de la información.”</w:t>
      </w:r>
    </w:p>
    <w:p w:rsidR="00B559A6" w:rsidRPr="003042DF" w:rsidRDefault="00B559A6" w:rsidP="00ED2B06">
      <w:pPr>
        <w:spacing w:after="0" w:line="360" w:lineRule="auto"/>
        <w:jc w:val="both"/>
        <w:rPr>
          <w:rFonts w:ascii="Palatino Linotype" w:hAnsi="Palatino Linotype" w:cs="Arial"/>
          <w:sz w:val="24"/>
          <w:lang w:val="es-ES"/>
        </w:rPr>
      </w:pPr>
    </w:p>
    <w:p w:rsidR="00ED2B06" w:rsidRPr="003042DF" w:rsidRDefault="00ED2B06" w:rsidP="00ED2B06">
      <w:pPr>
        <w:spacing w:after="0" w:line="360" w:lineRule="auto"/>
        <w:jc w:val="both"/>
        <w:rPr>
          <w:rFonts w:ascii="Palatino Linotype" w:hAnsi="Palatino Linotype" w:cs="Arial"/>
          <w:sz w:val="24"/>
          <w:lang w:val="es-ES"/>
        </w:rPr>
      </w:pPr>
      <w:r w:rsidRPr="003042DF">
        <w:rPr>
          <w:rFonts w:ascii="Palatino Linotype" w:hAnsi="Palatino Linotype" w:cs="Arial"/>
          <w:sz w:val="24"/>
          <w:lang w:val="es-ES"/>
        </w:rPr>
        <w:t xml:space="preserve">Inconforme con las respuestas, el </w:t>
      </w:r>
      <w:r w:rsidRPr="003042DF">
        <w:rPr>
          <w:rFonts w:ascii="Palatino Linotype" w:hAnsi="Palatino Linotype" w:cs="Arial"/>
          <w:b/>
          <w:sz w:val="24"/>
          <w:lang w:val="es-ES"/>
        </w:rPr>
        <w:t>Recurrente</w:t>
      </w:r>
      <w:r w:rsidRPr="003042DF">
        <w:rPr>
          <w:rFonts w:ascii="Palatino Linotype" w:hAnsi="Palatino Linotype" w:cs="Arial"/>
          <w:sz w:val="24"/>
          <w:lang w:val="es-ES"/>
        </w:rPr>
        <w:t xml:space="preserve"> interpuso recursos de revisión, considerando que se le había conculcado su derecho de acceso a la información. Señalando </w:t>
      </w:r>
      <w:r w:rsidR="00F33E14" w:rsidRPr="003042DF">
        <w:rPr>
          <w:rFonts w:ascii="Palatino Linotype" w:hAnsi="Palatino Linotype" w:cs="Arial"/>
          <w:sz w:val="24"/>
          <w:lang w:val="es-ES"/>
        </w:rPr>
        <w:t xml:space="preserve">en el recurso de revisión </w:t>
      </w:r>
      <w:r w:rsidR="00F33E14" w:rsidRPr="003042DF">
        <w:rPr>
          <w:rFonts w:ascii="Palatino Linotype" w:eastAsia="Times New Roman" w:hAnsi="Palatino Linotype" w:cs="Times New Roman"/>
          <w:b/>
          <w:sz w:val="24"/>
          <w:szCs w:val="24"/>
          <w:lang w:val="es-ES" w:eastAsia="es-ES"/>
        </w:rPr>
        <w:t>014135/INFOEM/IP/RR/2022</w:t>
      </w:r>
      <w:r w:rsidRPr="003042DF">
        <w:rPr>
          <w:rFonts w:ascii="Palatino Linotype" w:hAnsi="Palatino Linotype" w:cs="Arial"/>
          <w:sz w:val="24"/>
          <w:lang w:val="es-ES"/>
        </w:rPr>
        <w:t xml:space="preserve"> como acto impugnado</w:t>
      </w:r>
      <w:r w:rsidR="00F33E14" w:rsidRPr="003042DF">
        <w:rPr>
          <w:rFonts w:ascii="Palatino Linotype" w:hAnsi="Palatino Linotype" w:cs="Arial"/>
          <w:sz w:val="24"/>
          <w:lang w:val="es-ES"/>
        </w:rPr>
        <w:t xml:space="preserve"> la entrega de información incompleta</w:t>
      </w:r>
      <w:r w:rsidRPr="003042DF">
        <w:rPr>
          <w:rFonts w:ascii="Palatino Linotype" w:hAnsi="Palatino Linotype" w:cs="Arial"/>
          <w:sz w:val="24"/>
          <w:lang w:val="es-ES"/>
        </w:rPr>
        <w:t xml:space="preserve"> y </w:t>
      </w:r>
      <w:r w:rsidR="00F33E14" w:rsidRPr="003042DF">
        <w:rPr>
          <w:rFonts w:ascii="Palatino Linotype" w:hAnsi="Palatino Linotype" w:cs="Arial"/>
          <w:sz w:val="24"/>
          <w:lang w:val="es-ES"/>
        </w:rPr>
        <w:t xml:space="preserve">en </w:t>
      </w:r>
      <w:r w:rsidRPr="003042DF">
        <w:rPr>
          <w:rFonts w:ascii="Palatino Linotype" w:hAnsi="Palatino Linotype" w:cs="Arial"/>
          <w:sz w:val="24"/>
          <w:lang w:val="es-ES"/>
        </w:rPr>
        <w:t>razones o motivos de inconformidad</w:t>
      </w:r>
      <w:r w:rsidR="00F33E14" w:rsidRPr="003042DF">
        <w:rPr>
          <w:rFonts w:ascii="Palatino Linotype" w:hAnsi="Palatino Linotype" w:cs="Arial"/>
          <w:sz w:val="24"/>
          <w:lang w:val="es-ES"/>
        </w:rPr>
        <w:t xml:space="preserve"> la falla de la semblanza curricular; y en el recurso de revisión </w:t>
      </w:r>
      <w:r w:rsidR="00F33E14" w:rsidRPr="003042DF">
        <w:rPr>
          <w:rFonts w:ascii="Palatino Linotype" w:eastAsia="Times New Roman" w:hAnsi="Palatino Linotype" w:cs="Times New Roman"/>
          <w:b/>
          <w:sz w:val="24"/>
          <w:szCs w:val="24"/>
          <w:lang w:val="es-ES" w:eastAsia="es-ES"/>
        </w:rPr>
        <w:t>014147/INFOEM/IP/RR/2022</w:t>
      </w:r>
      <w:r w:rsidR="00F33E14" w:rsidRPr="003042DF">
        <w:rPr>
          <w:rFonts w:ascii="Palatino Linotype" w:hAnsi="Palatino Linotype" w:cs="Arial"/>
          <w:sz w:val="24"/>
          <w:lang w:val="es-ES"/>
        </w:rPr>
        <w:t xml:space="preserve"> señalo la entrega de información incompleta al no entregar respecto de los regidores y en la contestación de procesos en contra, no </w:t>
      </w:r>
      <w:r w:rsidR="00F33E14" w:rsidRPr="003042DF">
        <w:rPr>
          <w:rFonts w:ascii="Palatino Linotype" w:hAnsi="Palatino Linotype" w:cs="Arial"/>
          <w:sz w:val="24"/>
          <w:lang w:val="es-ES"/>
        </w:rPr>
        <w:lastRenderedPageBreak/>
        <w:t xml:space="preserve">contesta con precisión quiene4s llevan los procesos o si todos cuentan con ellos, aunado que hizo entrega de información que no se solicitó, como lo son los recibos de nómina del síndico municipal; argumentaciones </w:t>
      </w:r>
      <w:r w:rsidRPr="003042DF">
        <w:rPr>
          <w:rFonts w:ascii="Palatino Linotype" w:hAnsi="Palatino Linotype" w:cs="Arial"/>
          <w:sz w:val="24"/>
          <w:lang w:val="es-ES"/>
        </w:rPr>
        <w:t>las cuales se encuentran fundadas para la interposición de los recursos, al encuadrar en la</w:t>
      </w:r>
      <w:r w:rsidR="00F33E14" w:rsidRPr="003042DF">
        <w:rPr>
          <w:rFonts w:ascii="Palatino Linotype" w:hAnsi="Palatino Linotype" w:cs="Arial"/>
          <w:sz w:val="24"/>
          <w:lang w:val="es-ES"/>
        </w:rPr>
        <w:t>s</w:t>
      </w:r>
      <w:r w:rsidRPr="003042DF">
        <w:rPr>
          <w:rFonts w:ascii="Palatino Linotype" w:hAnsi="Palatino Linotype" w:cs="Arial"/>
          <w:sz w:val="24"/>
          <w:lang w:val="es-ES"/>
        </w:rPr>
        <w:t xml:space="preserve"> hipótesis normativa</w:t>
      </w:r>
      <w:r w:rsidR="00F33E14" w:rsidRPr="003042DF">
        <w:rPr>
          <w:rFonts w:ascii="Palatino Linotype" w:hAnsi="Palatino Linotype" w:cs="Arial"/>
          <w:sz w:val="24"/>
          <w:lang w:val="es-ES"/>
        </w:rPr>
        <w:t>s</w:t>
      </w:r>
      <w:r w:rsidRPr="003042DF">
        <w:rPr>
          <w:rFonts w:ascii="Palatino Linotype" w:hAnsi="Palatino Linotype" w:cs="Arial"/>
          <w:sz w:val="24"/>
          <w:lang w:val="es-ES"/>
        </w:rPr>
        <w:t xml:space="preserve"> establecida</w:t>
      </w:r>
      <w:r w:rsidR="00F33E14" w:rsidRPr="003042DF">
        <w:rPr>
          <w:rFonts w:ascii="Palatino Linotype" w:hAnsi="Palatino Linotype" w:cs="Arial"/>
          <w:sz w:val="24"/>
          <w:lang w:val="es-ES"/>
        </w:rPr>
        <w:t>s</w:t>
      </w:r>
      <w:r w:rsidRPr="003042DF">
        <w:rPr>
          <w:rFonts w:ascii="Palatino Linotype" w:hAnsi="Palatino Linotype" w:cs="Arial"/>
          <w:sz w:val="24"/>
          <w:lang w:val="es-ES"/>
        </w:rPr>
        <w:t xml:space="preserve"> en la fracci</w:t>
      </w:r>
      <w:r w:rsidR="00F33E14" w:rsidRPr="003042DF">
        <w:rPr>
          <w:rFonts w:ascii="Palatino Linotype" w:hAnsi="Palatino Linotype" w:cs="Arial"/>
          <w:sz w:val="24"/>
          <w:lang w:val="es-ES"/>
        </w:rPr>
        <w:t>ones</w:t>
      </w:r>
      <w:r w:rsidRPr="003042DF">
        <w:rPr>
          <w:rFonts w:ascii="Palatino Linotype" w:hAnsi="Palatino Linotype" w:cs="Arial"/>
          <w:sz w:val="24"/>
          <w:lang w:val="es-ES"/>
        </w:rPr>
        <w:t xml:space="preserve"> </w:t>
      </w:r>
      <w:r w:rsidR="00F33E14" w:rsidRPr="003042DF">
        <w:rPr>
          <w:rFonts w:ascii="Palatino Linotype" w:hAnsi="Palatino Linotype" w:cs="Arial"/>
          <w:sz w:val="24"/>
          <w:lang w:val="es-ES"/>
        </w:rPr>
        <w:t>V y VI</w:t>
      </w:r>
      <w:r w:rsidRPr="003042DF">
        <w:rPr>
          <w:rFonts w:ascii="Palatino Linotype" w:hAnsi="Palatino Linotype" w:cs="Arial"/>
          <w:sz w:val="24"/>
          <w:lang w:val="es-ES"/>
        </w:rPr>
        <w:t xml:space="preserve"> del artículo 179 de la Ley de Transparencia Local</w:t>
      </w:r>
      <w:r w:rsidRPr="003042DF">
        <w:rPr>
          <w:rStyle w:val="Refdenotaalpie"/>
          <w:rFonts w:ascii="Palatino Linotype" w:hAnsi="Palatino Linotype" w:cs="Arial"/>
          <w:sz w:val="24"/>
        </w:rPr>
        <w:footnoteReference w:id="2"/>
      </w:r>
      <w:r w:rsidRPr="003042DF">
        <w:rPr>
          <w:rFonts w:ascii="Palatino Linotype" w:hAnsi="Palatino Linotype" w:cs="Arial"/>
          <w:sz w:val="24"/>
          <w:lang w:val="es-ES"/>
        </w:rPr>
        <w:t xml:space="preserve">, relativa a la </w:t>
      </w:r>
      <w:r w:rsidR="00F33E14" w:rsidRPr="003042DF">
        <w:rPr>
          <w:rFonts w:ascii="Palatino Linotype" w:hAnsi="Palatino Linotype" w:cs="Arial"/>
          <w:sz w:val="24"/>
          <w:lang w:val="es-ES"/>
        </w:rPr>
        <w:t>entrega de información incompleta y entrega de información que no corresponde con lo solicitado.</w:t>
      </w:r>
    </w:p>
    <w:p w:rsidR="00ED2B06" w:rsidRPr="003042DF" w:rsidRDefault="00ED2B06" w:rsidP="00ED2B06">
      <w:pPr>
        <w:spacing w:after="0" w:line="360" w:lineRule="auto"/>
        <w:jc w:val="both"/>
        <w:rPr>
          <w:rFonts w:ascii="Palatino Linotype" w:hAnsi="Palatino Linotype" w:cs="Arial"/>
          <w:sz w:val="24"/>
          <w:lang w:val="es-ES"/>
        </w:rPr>
      </w:pPr>
    </w:p>
    <w:p w:rsidR="00ED2B06" w:rsidRPr="003042DF" w:rsidRDefault="00ED2B06" w:rsidP="00ED2B06">
      <w:pPr>
        <w:spacing w:after="0" w:line="360" w:lineRule="auto"/>
        <w:jc w:val="both"/>
        <w:rPr>
          <w:rFonts w:ascii="Palatino Linotype" w:eastAsia="Calibri" w:hAnsi="Palatino Linotype" w:cs="Times New Roman"/>
          <w:sz w:val="24"/>
          <w:szCs w:val="24"/>
          <w:lang w:val="es-ES_tradnl" w:eastAsia="es-ES"/>
        </w:rPr>
      </w:pPr>
      <w:r w:rsidRPr="003042DF">
        <w:rPr>
          <w:rFonts w:ascii="Palatino Linotype" w:eastAsiaTheme="minorEastAsia" w:hAnsi="Palatino Linotype" w:cs="Arial"/>
          <w:sz w:val="24"/>
          <w:szCs w:val="24"/>
          <w:lang w:val="es-ES_tradnl" w:eastAsia="es-ES"/>
        </w:rPr>
        <w:t>Atentos a lo anterior, d</w:t>
      </w:r>
      <w:r w:rsidRPr="003042DF">
        <w:rPr>
          <w:rFonts w:ascii="Palatino Linotype" w:eastAsia="Calibri" w:hAnsi="Palatino Linotype" w:cs="Times New Roman"/>
          <w:sz w:val="24"/>
          <w:szCs w:val="24"/>
          <w:lang w:val="es-ES_tradnl" w:eastAsia="es-ES"/>
        </w:rPr>
        <w:t xml:space="preserve">e conformidad con las respuestas, se puede acreditar que el </w:t>
      </w:r>
      <w:r w:rsidRPr="003042DF">
        <w:rPr>
          <w:rFonts w:ascii="Palatino Linotype" w:eastAsia="Calibri" w:hAnsi="Palatino Linotype" w:cs="Times New Roman"/>
          <w:b/>
          <w:sz w:val="24"/>
          <w:szCs w:val="24"/>
          <w:lang w:val="es-ES_tradnl" w:eastAsia="es-ES"/>
        </w:rPr>
        <w:t>Sujeto Obligado</w:t>
      </w:r>
      <w:r w:rsidRPr="003042DF">
        <w:rPr>
          <w:rFonts w:ascii="Palatino Linotype" w:eastAsia="Calibri" w:hAnsi="Palatino Linotype" w:cs="Times New Roman"/>
          <w:sz w:val="24"/>
          <w:szCs w:val="24"/>
          <w:lang w:val="es-ES_tradnl" w:eastAsia="es-ES"/>
        </w:rPr>
        <w:t xml:space="preserve"> reconoce</w:t>
      </w:r>
      <w:r w:rsidR="00F33E14" w:rsidRPr="003042DF">
        <w:rPr>
          <w:rFonts w:ascii="Palatino Linotype" w:eastAsia="Calibri" w:hAnsi="Palatino Linotype" w:cs="Times New Roman"/>
          <w:sz w:val="24"/>
          <w:szCs w:val="24"/>
          <w:lang w:val="es-ES_tradnl" w:eastAsia="es-ES"/>
        </w:rPr>
        <w:t xml:space="preserve"> </w:t>
      </w:r>
      <w:r w:rsidR="00266A9C" w:rsidRPr="003042DF">
        <w:rPr>
          <w:rFonts w:ascii="Palatino Linotype" w:eastAsia="Calibri" w:hAnsi="Palatino Linotype" w:cs="Times New Roman"/>
          <w:sz w:val="24"/>
          <w:szCs w:val="24"/>
          <w:lang w:val="es-ES_tradnl" w:eastAsia="es-ES"/>
        </w:rPr>
        <w:t>parcialmente</w:t>
      </w:r>
      <w:r w:rsidRPr="003042DF">
        <w:rPr>
          <w:rFonts w:ascii="Palatino Linotype" w:eastAsia="Calibri" w:hAnsi="Palatino Linotype" w:cs="Times New Roman"/>
          <w:sz w:val="24"/>
          <w:szCs w:val="24"/>
          <w:lang w:val="es-ES_tradnl" w:eastAsia="es-ES"/>
        </w:rPr>
        <w:t xml:space="preserve"> que dentro de sus archivos cuenta con atribuciones para generar, administrar y/o poseer la información peticionada, en ese sentido, se obvia el estudio del marco normativo que rige su actuar, ello atendiendo que, el estudio de la fuente obligacional que constriñe al </w:t>
      </w:r>
      <w:r w:rsidRPr="003042DF">
        <w:rPr>
          <w:rFonts w:ascii="Palatino Linotype" w:eastAsia="Calibri" w:hAnsi="Palatino Linotype" w:cs="Times New Roman"/>
          <w:b/>
          <w:sz w:val="24"/>
          <w:szCs w:val="24"/>
          <w:lang w:val="es-ES_tradnl" w:eastAsia="es-ES"/>
        </w:rPr>
        <w:t>Sujeto Obligado</w:t>
      </w:r>
      <w:r w:rsidRPr="003042DF">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ED2B06" w:rsidRPr="003042DF" w:rsidRDefault="00ED2B06" w:rsidP="00ED2B06">
      <w:pPr>
        <w:spacing w:after="0" w:line="360" w:lineRule="auto"/>
        <w:ind w:right="51"/>
        <w:jc w:val="both"/>
        <w:rPr>
          <w:rFonts w:ascii="Palatino Linotype" w:eastAsiaTheme="minorEastAsia" w:hAnsi="Palatino Linotype" w:cs="Arial"/>
          <w:sz w:val="24"/>
          <w:szCs w:val="24"/>
          <w:lang w:val="es-ES_tradnl" w:eastAsia="es-ES"/>
        </w:rPr>
      </w:pPr>
    </w:p>
    <w:p w:rsidR="00F33E14" w:rsidRPr="003042DF" w:rsidRDefault="00ED2B06"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Ahora bien, </w:t>
      </w:r>
      <w:r w:rsidR="00F33E14" w:rsidRPr="003042DF">
        <w:rPr>
          <w:rFonts w:ascii="Palatino Linotype" w:eastAsiaTheme="minorEastAsia" w:hAnsi="Palatino Linotype" w:cs="Arial"/>
          <w:sz w:val="24"/>
          <w:szCs w:val="24"/>
          <w:lang w:val="es-ES_tradnl" w:eastAsia="es-ES"/>
        </w:rPr>
        <w:t xml:space="preserve">atentos a los requerimientos y a la información proporcionada en respuestas, resulta necesario la elaboración de un cuadro comparativo que permia </w:t>
      </w:r>
      <w:r w:rsidR="00F33E14" w:rsidRPr="003042DF">
        <w:rPr>
          <w:rFonts w:ascii="Palatino Linotype" w:eastAsiaTheme="minorEastAsia" w:hAnsi="Palatino Linotype" w:cs="Arial"/>
          <w:sz w:val="24"/>
          <w:szCs w:val="24"/>
          <w:lang w:val="es-ES_tradnl" w:eastAsia="es-ES"/>
        </w:rPr>
        <w:lastRenderedPageBreak/>
        <w:t>confrontar y poder determinar, si el Sujeto Obligado hizo entrega de la información en términos de Ley, por lo que se procede en los términos siguientes:</w:t>
      </w:r>
    </w:p>
    <w:p w:rsidR="00F33E14" w:rsidRPr="003042DF" w:rsidRDefault="00F33E14" w:rsidP="00ED2B06">
      <w:pPr>
        <w:spacing w:after="0" w:line="360" w:lineRule="auto"/>
        <w:ind w:right="51"/>
        <w:jc w:val="both"/>
        <w:rPr>
          <w:rFonts w:ascii="Palatino Linotype" w:eastAsiaTheme="minorEastAsia" w:hAnsi="Palatino Linotype" w:cs="Arial"/>
          <w:sz w:val="24"/>
          <w:szCs w:val="24"/>
          <w:lang w:val="es-ES_tradnl" w:eastAsia="es-ES"/>
        </w:rPr>
      </w:pPr>
    </w:p>
    <w:tbl>
      <w:tblPr>
        <w:tblStyle w:val="Tablanormal1"/>
        <w:tblW w:w="0" w:type="auto"/>
        <w:tblLook w:val="04A0" w:firstRow="1" w:lastRow="0" w:firstColumn="1" w:lastColumn="0" w:noHBand="0" w:noVBand="1"/>
      </w:tblPr>
      <w:tblGrid>
        <w:gridCol w:w="3020"/>
        <w:gridCol w:w="3021"/>
        <w:gridCol w:w="3021"/>
      </w:tblGrid>
      <w:tr w:rsidR="00F33E14" w:rsidRPr="003042DF" w:rsidTr="00F33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F33E14" w:rsidRPr="003042DF" w:rsidRDefault="00F33E14" w:rsidP="00F33E14">
            <w:pPr>
              <w:ind w:right="51"/>
              <w:jc w:val="center"/>
              <w:rPr>
                <w:rFonts w:ascii="Palatino Linotype" w:eastAsiaTheme="minorEastAsia" w:hAnsi="Palatino Linotype" w:cs="Arial"/>
                <w:szCs w:val="24"/>
                <w:lang w:val="es-ES_tradnl" w:eastAsia="es-ES"/>
              </w:rPr>
            </w:pPr>
            <w:r w:rsidRPr="003042DF">
              <w:rPr>
                <w:rFonts w:ascii="Palatino Linotype" w:eastAsiaTheme="minorEastAsia" w:hAnsi="Palatino Linotype" w:cs="Arial"/>
                <w:szCs w:val="24"/>
                <w:lang w:val="es-ES_tradnl" w:eastAsia="es-ES"/>
              </w:rPr>
              <w:t>Requerimientos</w:t>
            </w:r>
          </w:p>
        </w:tc>
        <w:tc>
          <w:tcPr>
            <w:tcW w:w="3021" w:type="dxa"/>
          </w:tcPr>
          <w:p w:rsidR="00F33E14" w:rsidRPr="003042DF" w:rsidRDefault="00F33E14" w:rsidP="00F33E14">
            <w:pPr>
              <w:ind w:right="51"/>
              <w:jc w:val="center"/>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szCs w:val="24"/>
                <w:lang w:val="es-ES_tradnl" w:eastAsia="es-ES"/>
              </w:rPr>
              <w:t>Respuesta</w:t>
            </w:r>
          </w:p>
        </w:tc>
        <w:tc>
          <w:tcPr>
            <w:tcW w:w="3021" w:type="dxa"/>
          </w:tcPr>
          <w:p w:rsidR="00F33E14" w:rsidRPr="003042DF" w:rsidRDefault="00F33E14" w:rsidP="00F33E14">
            <w:pPr>
              <w:ind w:right="51"/>
              <w:jc w:val="center"/>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szCs w:val="24"/>
                <w:lang w:val="es-ES_tradnl" w:eastAsia="es-ES"/>
              </w:rPr>
              <w:t>Determinación</w:t>
            </w:r>
          </w:p>
        </w:tc>
      </w:tr>
      <w:tr w:rsidR="00266A9C" w:rsidRPr="003042DF" w:rsidTr="00B9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rsidR="00266A9C" w:rsidRPr="003042DF" w:rsidRDefault="00266A9C" w:rsidP="00F33E14">
            <w:pPr>
              <w:ind w:right="51"/>
              <w:jc w:val="both"/>
              <w:rPr>
                <w:rFonts w:ascii="Palatino Linotype" w:eastAsiaTheme="minorEastAsia" w:hAnsi="Palatino Linotype" w:cs="Arial"/>
                <w:szCs w:val="24"/>
                <w:lang w:val="es-ES_tradnl" w:eastAsia="es-ES"/>
              </w:rPr>
            </w:pPr>
            <w:r w:rsidRPr="003042DF">
              <w:rPr>
                <w:rFonts w:ascii="Palatino Linotype" w:eastAsiaTheme="minorEastAsia" w:hAnsi="Palatino Linotype" w:cs="Arial"/>
                <w:b w:val="0"/>
                <w:szCs w:val="24"/>
                <w:lang w:val="es-ES" w:eastAsia="es-ES"/>
              </w:rPr>
              <w:t>1.</w:t>
            </w:r>
            <w:r w:rsidRPr="003042DF">
              <w:rPr>
                <w:rFonts w:ascii="Palatino Linotype" w:eastAsiaTheme="minorEastAsia" w:hAnsi="Palatino Linotype" w:cs="Arial"/>
                <w:b w:val="0"/>
                <w:szCs w:val="24"/>
                <w:lang w:val="es-ES" w:eastAsia="es-ES"/>
              </w:rPr>
              <w:tab/>
              <w:t>De la nueva directora del Sistema Municipal del Desarrollo Integral de la Familia:</w:t>
            </w:r>
          </w:p>
        </w:tc>
      </w:tr>
      <w:tr w:rsidR="00F33E14" w:rsidRPr="003042DF" w:rsidTr="00F33E14">
        <w:tc>
          <w:tcPr>
            <w:cnfStyle w:val="001000000000" w:firstRow="0" w:lastRow="0" w:firstColumn="1" w:lastColumn="0" w:oddVBand="0" w:evenVBand="0" w:oddHBand="0" w:evenHBand="0" w:firstRowFirstColumn="0" w:firstRowLastColumn="0" w:lastRowFirstColumn="0" w:lastRowLastColumn="0"/>
            <w:tcW w:w="3020" w:type="dxa"/>
          </w:tcPr>
          <w:p w:rsidR="00F33E14" w:rsidRPr="003042DF" w:rsidRDefault="00266A9C" w:rsidP="00F33E14">
            <w:pPr>
              <w:ind w:right="51"/>
              <w:jc w:val="both"/>
              <w:rPr>
                <w:rFonts w:ascii="Palatino Linotype" w:eastAsiaTheme="minorEastAsia" w:hAnsi="Palatino Linotype" w:cs="Arial"/>
                <w:b w:val="0"/>
                <w:szCs w:val="24"/>
                <w:lang w:val="es-ES_tradnl" w:eastAsia="es-ES"/>
              </w:rPr>
            </w:pPr>
            <w:r w:rsidRPr="003042DF">
              <w:rPr>
                <w:rFonts w:ascii="Palatino Linotype" w:eastAsiaTheme="minorEastAsia" w:hAnsi="Palatino Linotype" w:cs="Arial"/>
                <w:b w:val="0"/>
                <w:szCs w:val="24"/>
                <w:lang w:val="es-ES_tradnl" w:eastAsia="es-ES"/>
              </w:rPr>
              <w:t>1.1</w:t>
            </w:r>
            <w:r w:rsidRPr="003042DF">
              <w:rPr>
                <w:rFonts w:ascii="Palatino Linotype" w:eastAsiaTheme="minorEastAsia" w:hAnsi="Palatino Linotype" w:cs="Arial"/>
                <w:b w:val="0"/>
                <w:szCs w:val="24"/>
                <w:lang w:val="es-ES_tradnl" w:eastAsia="es-ES"/>
              </w:rPr>
              <w:tab/>
              <w:t>Curriculum vitae</w:t>
            </w:r>
          </w:p>
        </w:tc>
        <w:tc>
          <w:tcPr>
            <w:tcW w:w="3021" w:type="dxa"/>
          </w:tcPr>
          <w:p w:rsidR="00F33E14" w:rsidRPr="003042DF" w:rsidRDefault="00266A9C" w:rsidP="00F33E14">
            <w:pPr>
              <w:ind w:right="51"/>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szCs w:val="24"/>
                <w:lang w:val="es-ES_tradnl" w:eastAsia="es-ES"/>
              </w:rPr>
              <w:t>Entrego la versión pública del Curriculum vitae</w:t>
            </w:r>
          </w:p>
        </w:tc>
        <w:tc>
          <w:tcPr>
            <w:tcW w:w="3021" w:type="dxa"/>
          </w:tcPr>
          <w:p w:rsidR="00F33E14" w:rsidRPr="003042DF" w:rsidRDefault="00A118C4" w:rsidP="00A118C4">
            <w:pPr>
              <w:ind w:right="51"/>
              <w:jc w:val="cente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b/>
                <w:szCs w:val="24"/>
                <w:lang w:val="es-ES_tradnl" w:eastAsia="es-ES"/>
              </w:rPr>
            </w:pPr>
            <w:r w:rsidRPr="003042DF">
              <w:rPr>
                <w:rFonts w:ascii="Palatino Linotype" w:eastAsiaTheme="minorEastAsia" w:hAnsi="Palatino Linotype" w:cs="Arial"/>
                <w:b/>
                <w:szCs w:val="24"/>
                <w:lang w:val="es-ES_tradnl" w:eastAsia="es-ES"/>
              </w:rPr>
              <w:t>Colmado</w:t>
            </w:r>
          </w:p>
        </w:tc>
      </w:tr>
      <w:tr w:rsidR="00F33E14" w:rsidRPr="003042DF" w:rsidTr="00F33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F33E14" w:rsidRPr="003042DF" w:rsidRDefault="00266A9C" w:rsidP="00F33E14">
            <w:pPr>
              <w:ind w:right="51"/>
              <w:jc w:val="both"/>
              <w:rPr>
                <w:rFonts w:ascii="Palatino Linotype" w:eastAsiaTheme="minorEastAsia" w:hAnsi="Palatino Linotype" w:cs="Arial"/>
                <w:b w:val="0"/>
                <w:szCs w:val="24"/>
                <w:lang w:val="es-ES_tradnl" w:eastAsia="es-ES"/>
              </w:rPr>
            </w:pPr>
            <w:r w:rsidRPr="003042DF">
              <w:rPr>
                <w:rFonts w:ascii="Palatino Linotype" w:eastAsiaTheme="minorEastAsia" w:hAnsi="Palatino Linotype" w:cs="Arial"/>
                <w:b w:val="0"/>
                <w:szCs w:val="24"/>
                <w:lang w:val="es-ES_tradnl" w:eastAsia="es-ES"/>
              </w:rPr>
              <w:t>1.2</w:t>
            </w:r>
            <w:r w:rsidRPr="003042DF">
              <w:rPr>
                <w:rFonts w:ascii="Palatino Linotype" w:eastAsiaTheme="minorEastAsia" w:hAnsi="Palatino Linotype" w:cs="Arial"/>
                <w:b w:val="0"/>
                <w:szCs w:val="24"/>
                <w:lang w:val="es-ES_tradnl" w:eastAsia="es-ES"/>
              </w:rPr>
              <w:tab/>
              <w:t>Semblanza curricular</w:t>
            </w:r>
          </w:p>
        </w:tc>
        <w:tc>
          <w:tcPr>
            <w:tcW w:w="3021" w:type="dxa"/>
          </w:tcPr>
          <w:p w:rsidR="00F33E14" w:rsidRPr="003042DF" w:rsidRDefault="00A118C4" w:rsidP="004A779F">
            <w:pPr>
              <w:ind w:right="51"/>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szCs w:val="24"/>
                <w:lang w:val="es-ES_tradnl" w:eastAsia="es-ES"/>
              </w:rPr>
              <w:t>Manifestó haber realizado una búsqueda en la Dirección General, así como en la Coordinación de Derechos Humanos y Control Patrimonial, sin que se encuentre la información porque no se generó.</w:t>
            </w:r>
          </w:p>
        </w:tc>
        <w:tc>
          <w:tcPr>
            <w:tcW w:w="3021" w:type="dxa"/>
          </w:tcPr>
          <w:p w:rsidR="00F33E14" w:rsidRPr="003042DF" w:rsidRDefault="00F33E14" w:rsidP="00F33E14">
            <w:pPr>
              <w:ind w:right="51"/>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p>
          <w:p w:rsidR="00A118C4" w:rsidRPr="003042DF" w:rsidRDefault="00A118C4" w:rsidP="00A118C4">
            <w:pPr>
              <w:ind w:right="5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b/>
                <w:szCs w:val="24"/>
                <w:lang w:val="es-ES_tradnl" w:eastAsia="es-ES"/>
              </w:rPr>
              <w:t>Colmado</w:t>
            </w:r>
          </w:p>
          <w:p w:rsidR="004A779F" w:rsidRPr="003042DF" w:rsidRDefault="004A779F" w:rsidP="00A118C4">
            <w:pPr>
              <w:ind w:right="5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p>
          <w:p w:rsidR="004A779F" w:rsidRPr="003042DF" w:rsidRDefault="004A779F" w:rsidP="00A118C4">
            <w:pPr>
              <w:ind w:right="5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p>
        </w:tc>
      </w:tr>
      <w:tr w:rsidR="00266A9C" w:rsidRPr="003042DF" w:rsidTr="00B932C1">
        <w:tc>
          <w:tcPr>
            <w:cnfStyle w:val="001000000000" w:firstRow="0" w:lastRow="0" w:firstColumn="1" w:lastColumn="0" w:oddVBand="0" w:evenVBand="0" w:oddHBand="0" w:evenHBand="0" w:firstRowFirstColumn="0" w:firstRowLastColumn="0" w:lastRowFirstColumn="0" w:lastRowLastColumn="0"/>
            <w:tcW w:w="9062" w:type="dxa"/>
            <w:gridSpan w:val="3"/>
          </w:tcPr>
          <w:p w:rsidR="00266A9C" w:rsidRPr="003042DF" w:rsidRDefault="00266A9C" w:rsidP="00F33E14">
            <w:pPr>
              <w:ind w:right="51"/>
              <w:jc w:val="both"/>
              <w:rPr>
                <w:rFonts w:ascii="Palatino Linotype" w:eastAsiaTheme="minorEastAsia" w:hAnsi="Palatino Linotype" w:cs="Arial"/>
                <w:szCs w:val="24"/>
                <w:lang w:val="es-ES_tradnl" w:eastAsia="es-ES"/>
              </w:rPr>
            </w:pPr>
            <w:r w:rsidRPr="003042DF">
              <w:rPr>
                <w:rFonts w:ascii="Palatino Linotype" w:eastAsiaTheme="minorEastAsia" w:hAnsi="Palatino Linotype" w:cs="Arial"/>
                <w:b w:val="0"/>
                <w:szCs w:val="24"/>
                <w:lang w:val="es-ES_tradnl" w:eastAsia="es-ES"/>
              </w:rPr>
              <w:t>2.</w:t>
            </w:r>
            <w:r w:rsidRPr="003042DF">
              <w:rPr>
                <w:rFonts w:ascii="Palatino Linotype" w:eastAsiaTheme="minorEastAsia" w:hAnsi="Palatino Linotype" w:cs="Arial"/>
                <w:b w:val="0"/>
                <w:szCs w:val="24"/>
                <w:lang w:val="es-ES_tradnl" w:eastAsia="es-ES"/>
              </w:rPr>
              <w:tab/>
              <w:t xml:space="preserve">De los Regidores, del Director de Desarrollo Urbano, del Director o Encargado de Cultura, de la Directora de Administración, Director o Encargado de Eventos, del </w:t>
            </w:r>
            <w:r w:rsidR="00A118C4" w:rsidRPr="003042DF">
              <w:rPr>
                <w:rFonts w:ascii="Palatino Linotype" w:eastAsiaTheme="minorEastAsia" w:hAnsi="Palatino Linotype" w:cs="Arial"/>
                <w:b w:val="0"/>
                <w:szCs w:val="24"/>
                <w:lang w:val="es-ES_tradnl" w:eastAsia="es-ES"/>
              </w:rPr>
              <w:t>síndico</w:t>
            </w:r>
            <w:r w:rsidRPr="003042DF">
              <w:rPr>
                <w:rFonts w:ascii="Palatino Linotype" w:eastAsiaTheme="minorEastAsia" w:hAnsi="Palatino Linotype" w:cs="Arial"/>
                <w:b w:val="0"/>
                <w:szCs w:val="24"/>
                <w:lang w:val="es-ES_tradnl" w:eastAsia="es-ES"/>
              </w:rPr>
              <w:t xml:space="preserve"> Municipal, Secretario particular de la presidencia y de la presidenta municipal:</w:t>
            </w:r>
          </w:p>
        </w:tc>
      </w:tr>
      <w:tr w:rsidR="00266A9C" w:rsidRPr="003042DF" w:rsidTr="00F33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266A9C" w:rsidRPr="003042DF" w:rsidRDefault="00266A9C" w:rsidP="00F33E14">
            <w:pPr>
              <w:ind w:right="51"/>
              <w:jc w:val="both"/>
              <w:rPr>
                <w:rFonts w:ascii="Palatino Linotype" w:eastAsiaTheme="minorEastAsia" w:hAnsi="Palatino Linotype" w:cs="Arial"/>
                <w:b w:val="0"/>
                <w:szCs w:val="24"/>
                <w:lang w:val="es-ES_tradnl" w:eastAsia="es-ES"/>
              </w:rPr>
            </w:pPr>
            <w:r w:rsidRPr="003042DF">
              <w:rPr>
                <w:rFonts w:ascii="Palatino Linotype" w:eastAsiaTheme="minorEastAsia" w:hAnsi="Palatino Linotype" w:cs="Arial"/>
                <w:b w:val="0"/>
                <w:szCs w:val="24"/>
                <w:lang w:val="es-ES_tradnl" w:eastAsia="es-ES"/>
              </w:rPr>
              <w:t>2.1</w:t>
            </w:r>
            <w:r w:rsidRPr="003042DF">
              <w:rPr>
                <w:rFonts w:ascii="Palatino Linotype" w:eastAsiaTheme="minorEastAsia" w:hAnsi="Palatino Linotype" w:cs="Arial"/>
                <w:b w:val="0"/>
                <w:szCs w:val="24"/>
                <w:lang w:val="es-ES_tradnl" w:eastAsia="es-ES"/>
              </w:rPr>
              <w:tab/>
            </w:r>
            <w:r w:rsidR="009F0C77" w:rsidRPr="003042DF">
              <w:rPr>
                <w:rFonts w:ascii="Palatino Linotype" w:eastAsiaTheme="minorEastAsia" w:hAnsi="Palatino Linotype" w:cs="Arial"/>
                <w:b w:val="0"/>
                <w:szCs w:val="24"/>
                <w:lang w:val="es-ES_tradnl" w:eastAsia="es-ES"/>
              </w:rPr>
              <w:t>Curriculum</w:t>
            </w:r>
            <w:r w:rsidRPr="003042DF">
              <w:rPr>
                <w:rFonts w:ascii="Palatino Linotype" w:eastAsiaTheme="minorEastAsia" w:hAnsi="Palatino Linotype" w:cs="Arial"/>
                <w:b w:val="0"/>
                <w:szCs w:val="24"/>
                <w:lang w:val="es-ES_tradnl" w:eastAsia="es-ES"/>
              </w:rPr>
              <w:t xml:space="preserve"> vitae</w:t>
            </w:r>
          </w:p>
        </w:tc>
        <w:tc>
          <w:tcPr>
            <w:tcW w:w="3021" w:type="dxa"/>
          </w:tcPr>
          <w:p w:rsidR="00266A9C" w:rsidRPr="003042DF" w:rsidRDefault="003A01DE" w:rsidP="00F33E14">
            <w:pPr>
              <w:ind w:right="51"/>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szCs w:val="24"/>
                <w:lang w:val="es-ES_tradnl" w:eastAsia="es-ES"/>
              </w:rPr>
              <w:t>Entregó Curriculum</w:t>
            </w:r>
            <w:r w:rsidR="009F0C77" w:rsidRPr="003042DF">
              <w:rPr>
                <w:rFonts w:ascii="Palatino Linotype" w:eastAsiaTheme="minorEastAsia" w:hAnsi="Palatino Linotype" w:cs="Arial"/>
                <w:szCs w:val="24"/>
                <w:lang w:val="es-ES_tradnl" w:eastAsia="es-ES"/>
              </w:rPr>
              <w:t xml:space="preserve"> vit</w:t>
            </w:r>
            <w:r w:rsidRPr="003042DF">
              <w:rPr>
                <w:rFonts w:ascii="Palatino Linotype" w:eastAsiaTheme="minorEastAsia" w:hAnsi="Palatino Linotype" w:cs="Arial"/>
                <w:szCs w:val="24"/>
                <w:lang w:val="es-ES_tradnl" w:eastAsia="es-ES"/>
              </w:rPr>
              <w:t xml:space="preserve">ae del Director de Desarrollo Urbano, </w:t>
            </w:r>
            <w:r w:rsidRPr="003042DF">
              <w:rPr>
                <w:rFonts w:ascii="Palatino Linotype" w:eastAsiaTheme="minorEastAsia" w:hAnsi="Palatino Linotype" w:cs="Arial"/>
                <w:szCs w:val="24"/>
                <w:lang w:eastAsia="es-ES"/>
              </w:rPr>
              <w:t>del Jefe de Cultura, Directora de Administración, Supervisor de Eventos y Logística y del Secretario Particular</w:t>
            </w:r>
          </w:p>
          <w:p w:rsidR="003A01DE" w:rsidRPr="003042DF" w:rsidRDefault="003A01DE" w:rsidP="00F33E14">
            <w:pPr>
              <w:ind w:right="51"/>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p>
          <w:p w:rsidR="003A01DE" w:rsidRPr="003042DF" w:rsidRDefault="00E52DCF" w:rsidP="00F33E14">
            <w:pPr>
              <w:ind w:right="51"/>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szCs w:val="24"/>
                <w:lang w:val="es-ES_tradnl" w:eastAsia="es-ES"/>
              </w:rPr>
              <w:t xml:space="preserve">Asimismo, manifestó que respecto de los servidores públicos de </w:t>
            </w:r>
            <w:r w:rsidRPr="003042DF">
              <w:rPr>
                <w:rFonts w:ascii="Palatino Linotype" w:eastAsiaTheme="minorEastAsia" w:hAnsi="Palatino Linotype" w:cs="Arial"/>
                <w:b/>
                <w:szCs w:val="24"/>
                <w:lang w:val="es-ES_tradnl" w:eastAsia="es-ES"/>
              </w:rPr>
              <w:t>elección popular, no se cuenta con información porque no hubo contratación por parte de la Jefatura de Recursos Humanos</w:t>
            </w:r>
          </w:p>
        </w:tc>
        <w:tc>
          <w:tcPr>
            <w:tcW w:w="3021" w:type="dxa"/>
          </w:tcPr>
          <w:p w:rsidR="00266A9C" w:rsidRPr="003042DF" w:rsidRDefault="00266A9C" w:rsidP="00E52DCF">
            <w:pPr>
              <w:ind w:right="5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p>
          <w:p w:rsidR="00E52DCF" w:rsidRPr="003042DF" w:rsidRDefault="00E52DCF" w:rsidP="00E52DCF">
            <w:pPr>
              <w:ind w:right="5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p>
          <w:p w:rsidR="00E52DCF" w:rsidRPr="003042DF" w:rsidRDefault="00E52DCF" w:rsidP="00E52DCF">
            <w:pPr>
              <w:ind w:right="5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b/>
                <w:szCs w:val="24"/>
                <w:lang w:val="es-ES_tradnl" w:eastAsia="es-ES"/>
              </w:rPr>
              <w:t>P</w:t>
            </w:r>
            <w:r w:rsidR="00D11AD1" w:rsidRPr="003042DF">
              <w:rPr>
                <w:rFonts w:ascii="Palatino Linotype" w:eastAsiaTheme="minorEastAsia" w:hAnsi="Palatino Linotype" w:cs="Arial"/>
                <w:b/>
                <w:szCs w:val="24"/>
                <w:lang w:val="es-ES_tradnl" w:eastAsia="es-ES"/>
              </w:rPr>
              <w:t>arcialmente</w:t>
            </w:r>
          </w:p>
          <w:p w:rsidR="00D11AD1" w:rsidRPr="003042DF" w:rsidRDefault="00D11AD1" w:rsidP="00E52DCF">
            <w:pPr>
              <w:ind w:right="5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p>
          <w:p w:rsidR="00D11AD1" w:rsidRPr="003042DF" w:rsidRDefault="00D11AD1" w:rsidP="00E52DCF">
            <w:pPr>
              <w:ind w:right="5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p>
        </w:tc>
      </w:tr>
      <w:tr w:rsidR="00266A9C" w:rsidRPr="003042DF" w:rsidTr="00F33E14">
        <w:tc>
          <w:tcPr>
            <w:cnfStyle w:val="001000000000" w:firstRow="0" w:lastRow="0" w:firstColumn="1" w:lastColumn="0" w:oddVBand="0" w:evenVBand="0" w:oddHBand="0" w:evenHBand="0" w:firstRowFirstColumn="0" w:firstRowLastColumn="0" w:lastRowFirstColumn="0" w:lastRowLastColumn="0"/>
            <w:tcW w:w="3020" w:type="dxa"/>
          </w:tcPr>
          <w:p w:rsidR="00266A9C" w:rsidRPr="003042DF" w:rsidRDefault="00266A9C" w:rsidP="00F33E14">
            <w:pPr>
              <w:ind w:right="51"/>
              <w:jc w:val="both"/>
              <w:rPr>
                <w:rFonts w:ascii="Palatino Linotype" w:eastAsiaTheme="minorEastAsia" w:hAnsi="Palatino Linotype" w:cs="Arial"/>
                <w:b w:val="0"/>
                <w:szCs w:val="24"/>
                <w:lang w:val="es-ES_tradnl" w:eastAsia="es-ES"/>
              </w:rPr>
            </w:pPr>
            <w:r w:rsidRPr="003042DF">
              <w:rPr>
                <w:rFonts w:ascii="Palatino Linotype" w:eastAsiaTheme="minorEastAsia" w:hAnsi="Palatino Linotype" w:cs="Arial"/>
                <w:b w:val="0"/>
                <w:szCs w:val="24"/>
                <w:lang w:val="es-ES_tradnl" w:eastAsia="es-ES"/>
              </w:rPr>
              <w:t>2.2</w:t>
            </w:r>
            <w:r w:rsidRPr="003042DF">
              <w:rPr>
                <w:rFonts w:ascii="Palatino Linotype" w:eastAsiaTheme="minorEastAsia" w:hAnsi="Palatino Linotype" w:cs="Arial"/>
                <w:b w:val="0"/>
                <w:szCs w:val="24"/>
                <w:lang w:val="es-ES_tradnl" w:eastAsia="es-ES"/>
              </w:rPr>
              <w:tab/>
              <w:t>recibos de nómina del uno de enero al diez de agosto de dos mil veintidós</w:t>
            </w:r>
          </w:p>
        </w:tc>
        <w:tc>
          <w:tcPr>
            <w:tcW w:w="3021" w:type="dxa"/>
          </w:tcPr>
          <w:p w:rsidR="00266A9C" w:rsidRPr="003042DF" w:rsidRDefault="003A01DE" w:rsidP="00F33E14">
            <w:pPr>
              <w:ind w:right="51"/>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szCs w:val="24"/>
                <w:lang w:val="es-ES_tradnl" w:eastAsia="es-ES"/>
              </w:rPr>
              <w:t xml:space="preserve">Entregó 102 recibos de nómina, 14 del Presidente Municipal, 14 del Síndico </w:t>
            </w:r>
            <w:r w:rsidRPr="003042DF">
              <w:rPr>
                <w:rFonts w:ascii="Palatino Linotype" w:eastAsiaTheme="minorEastAsia" w:hAnsi="Palatino Linotype" w:cs="Arial"/>
                <w:szCs w:val="24"/>
                <w:lang w:val="es-ES_tradnl" w:eastAsia="es-ES"/>
              </w:rPr>
              <w:lastRenderedPageBreak/>
              <w:t>Municipal, 14 de los Siete Regidores, 14 de los Directores de Administración y de Desarrollo Urbano, 14 del Secretario Particular, 14 del Jefe del Departamento de Cultura, y 13 del Supervisor de Eventos y Logística, de la temporalidad del quince de enero al 15 de agosto</w:t>
            </w:r>
          </w:p>
        </w:tc>
        <w:tc>
          <w:tcPr>
            <w:tcW w:w="3021" w:type="dxa"/>
          </w:tcPr>
          <w:p w:rsidR="00266A9C" w:rsidRPr="003042DF" w:rsidRDefault="00266A9C" w:rsidP="003A01DE">
            <w:pPr>
              <w:ind w:right="51"/>
              <w:jc w:val="cente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szCs w:val="24"/>
                <w:lang w:val="es-ES_tradnl" w:eastAsia="es-ES"/>
              </w:rPr>
            </w:pPr>
          </w:p>
          <w:p w:rsidR="003A01DE" w:rsidRPr="003042DF" w:rsidRDefault="003A01DE" w:rsidP="003A01DE">
            <w:pPr>
              <w:ind w:right="51"/>
              <w:jc w:val="cente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b/>
                <w:szCs w:val="24"/>
                <w:lang w:val="es-ES_tradnl" w:eastAsia="es-ES"/>
              </w:rPr>
            </w:pPr>
            <w:r w:rsidRPr="003042DF">
              <w:rPr>
                <w:rFonts w:ascii="Palatino Linotype" w:eastAsiaTheme="minorEastAsia" w:hAnsi="Palatino Linotype" w:cs="Arial"/>
                <w:b/>
                <w:szCs w:val="24"/>
                <w:lang w:val="es-ES_tradnl" w:eastAsia="es-ES"/>
              </w:rPr>
              <w:t>Parcialmente</w:t>
            </w:r>
          </w:p>
          <w:p w:rsidR="003A01DE" w:rsidRPr="003042DF" w:rsidRDefault="003A01DE" w:rsidP="003A01DE">
            <w:pPr>
              <w:ind w:right="51"/>
              <w:jc w:val="cente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szCs w:val="24"/>
                <w:lang w:val="es-ES_tradnl" w:eastAsia="es-ES"/>
              </w:rPr>
            </w:pPr>
          </w:p>
          <w:p w:rsidR="003A01DE" w:rsidRPr="003042DF" w:rsidRDefault="003A01DE" w:rsidP="00347D63">
            <w:pPr>
              <w:ind w:right="51"/>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szCs w:val="24"/>
                <w:lang w:val="es-ES_tradnl" w:eastAsia="es-ES"/>
              </w:rPr>
              <w:lastRenderedPageBreak/>
              <w:t xml:space="preserve">Atendiendo que no proporciona respecto de la primera quincena de enero, así como el recibo de </w:t>
            </w:r>
            <w:r w:rsidRPr="003042DF">
              <w:rPr>
                <w:rFonts w:ascii="Palatino Linotype" w:eastAsiaTheme="minorEastAsia" w:hAnsi="Palatino Linotype" w:cs="Arial"/>
                <w:szCs w:val="24"/>
                <w:lang w:eastAsia="es-ES"/>
              </w:rPr>
              <w:t>la primera quincena de julio, del Supervisor de Eventos y Logística</w:t>
            </w:r>
          </w:p>
        </w:tc>
      </w:tr>
      <w:tr w:rsidR="00266A9C" w:rsidRPr="003042DF" w:rsidTr="00F33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266A9C" w:rsidRPr="003042DF" w:rsidRDefault="00C65496" w:rsidP="005D1993">
            <w:pPr>
              <w:ind w:right="51"/>
              <w:jc w:val="both"/>
              <w:rPr>
                <w:rFonts w:ascii="Palatino Linotype" w:eastAsiaTheme="minorEastAsia" w:hAnsi="Palatino Linotype" w:cs="Arial"/>
                <w:b w:val="0"/>
                <w:szCs w:val="24"/>
                <w:lang w:val="es-ES_tradnl" w:eastAsia="es-ES"/>
              </w:rPr>
            </w:pPr>
            <w:r w:rsidRPr="003042DF">
              <w:rPr>
                <w:rFonts w:ascii="Palatino Linotype" w:eastAsiaTheme="minorEastAsia" w:hAnsi="Palatino Linotype" w:cs="Arial"/>
                <w:b w:val="0"/>
                <w:szCs w:val="24"/>
                <w:lang w:val="es-ES_tradnl" w:eastAsia="es-ES"/>
              </w:rPr>
              <w:lastRenderedPageBreak/>
              <w:t>2.3</w:t>
            </w:r>
            <w:r w:rsidR="00266A9C" w:rsidRPr="003042DF">
              <w:rPr>
                <w:rFonts w:ascii="Palatino Linotype" w:eastAsiaTheme="minorEastAsia" w:hAnsi="Palatino Linotype" w:cs="Arial"/>
                <w:b w:val="0"/>
                <w:szCs w:val="24"/>
                <w:lang w:val="es-ES_tradnl" w:eastAsia="es-ES"/>
              </w:rPr>
              <w:t>.</w:t>
            </w:r>
            <w:r w:rsidR="00266A9C" w:rsidRPr="003042DF">
              <w:rPr>
                <w:rFonts w:ascii="Palatino Linotype" w:eastAsiaTheme="minorEastAsia" w:hAnsi="Palatino Linotype" w:cs="Arial"/>
                <w:b w:val="0"/>
                <w:szCs w:val="24"/>
                <w:lang w:val="es-ES_tradnl" w:eastAsia="es-ES"/>
              </w:rPr>
              <w:tab/>
            </w:r>
            <w:r w:rsidRPr="003042DF">
              <w:rPr>
                <w:rFonts w:ascii="Palatino Linotype" w:eastAsiaTheme="minorEastAsia" w:hAnsi="Palatino Linotype" w:cs="Arial"/>
                <w:b w:val="0"/>
                <w:szCs w:val="24"/>
                <w:lang w:val="es-ES_tradnl" w:eastAsia="es-ES"/>
              </w:rPr>
              <w:t>Los procesos que lleva la Contraloría Interna Municipal, y de existir algún proceso, entregue alguno de ellos.</w:t>
            </w:r>
          </w:p>
        </w:tc>
        <w:tc>
          <w:tcPr>
            <w:tcW w:w="3021" w:type="dxa"/>
          </w:tcPr>
          <w:p w:rsidR="00266A9C" w:rsidRPr="003042DF" w:rsidRDefault="009F0C77" w:rsidP="00F33E14">
            <w:pPr>
              <w:ind w:right="51"/>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r w:rsidRPr="003042DF">
              <w:rPr>
                <w:rFonts w:ascii="Palatino Linotype" w:eastAsiaTheme="minorEastAsia" w:hAnsi="Palatino Linotype" w:cs="Arial"/>
                <w:i/>
                <w:szCs w:val="24"/>
                <w:lang w:val="es-ES_tradnl" w:eastAsia="es-ES"/>
              </w:rPr>
              <w:t>“…</w:t>
            </w:r>
            <w:r w:rsidRPr="003042DF">
              <w:rPr>
                <w:rFonts w:ascii="Palatino Linotype" w:eastAsiaTheme="minorEastAsia" w:hAnsi="Palatino Linotype" w:cs="Arial"/>
                <w:i/>
                <w:szCs w:val="24"/>
                <w:lang w:val="es-ES" w:eastAsia="es-ES"/>
              </w:rPr>
              <w:t>contamos con los procesos de observaciones por parte de los titulares de área, mismas que se encuentran en el momento de clasificación y calificación del procesamiento de la información.”</w:t>
            </w:r>
          </w:p>
        </w:tc>
        <w:tc>
          <w:tcPr>
            <w:tcW w:w="3021" w:type="dxa"/>
          </w:tcPr>
          <w:p w:rsidR="00266A9C" w:rsidRPr="003042DF" w:rsidRDefault="00266A9C" w:rsidP="00F33E14">
            <w:pPr>
              <w:ind w:right="51"/>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Cs w:val="24"/>
                <w:lang w:val="es-ES_tradnl" w:eastAsia="es-ES"/>
              </w:rPr>
            </w:pPr>
          </w:p>
          <w:p w:rsidR="009F0C77" w:rsidRPr="003042DF" w:rsidRDefault="009F0C77" w:rsidP="009F0C77">
            <w:pPr>
              <w:ind w:right="5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b/>
                <w:szCs w:val="24"/>
                <w:lang w:val="es-ES_tradnl" w:eastAsia="es-ES"/>
              </w:rPr>
            </w:pPr>
            <w:r w:rsidRPr="003042DF">
              <w:rPr>
                <w:rFonts w:ascii="Palatino Linotype" w:eastAsiaTheme="minorEastAsia" w:hAnsi="Palatino Linotype" w:cs="Arial"/>
                <w:b/>
                <w:szCs w:val="24"/>
                <w:lang w:val="es-ES_tradnl" w:eastAsia="es-ES"/>
              </w:rPr>
              <w:t>No colmado</w:t>
            </w:r>
          </w:p>
        </w:tc>
      </w:tr>
    </w:tbl>
    <w:p w:rsidR="00F33E14" w:rsidRPr="003042DF" w:rsidRDefault="00F33E14" w:rsidP="00ED2B06">
      <w:pPr>
        <w:spacing w:after="0" w:line="360" w:lineRule="auto"/>
        <w:ind w:right="51"/>
        <w:jc w:val="both"/>
        <w:rPr>
          <w:rFonts w:ascii="Palatino Linotype" w:eastAsiaTheme="minorEastAsia" w:hAnsi="Palatino Linotype" w:cs="Arial"/>
          <w:sz w:val="24"/>
          <w:szCs w:val="24"/>
          <w:lang w:val="es-ES_tradnl" w:eastAsia="es-ES"/>
        </w:rPr>
      </w:pPr>
    </w:p>
    <w:p w:rsidR="004A779F" w:rsidRPr="003042DF" w:rsidRDefault="004A779F"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De conformidad con el cuadro anterior, podemos advertir que respecto del requerimiento de Curriculum vitae de la Directora del Sistema Municipal del Desarrollo Integral de la Familia, se tiene por colmado, ello atendiendo el </w:t>
      </w:r>
      <w:r w:rsidRPr="003042DF">
        <w:rPr>
          <w:rFonts w:ascii="Palatino Linotype" w:eastAsiaTheme="minorEastAsia" w:hAnsi="Palatino Linotype" w:cs="Arial"/>
          <w:b/>
          <w:sz w:val="24"/>
          <w:szCs w:val="24"/>
          <w:lang w:val="es-ES_tradnl" w:eastAsia="es-ES"/>
        </w:rPr>
        <w:t>Sujeto Obligado</w:t>
      </w:r>
      <w:r w:rsidRPr="003042DF">
        <w:rPr>
          <w:rFonts w:ascii="Palatino Linotype" w:eastAsiaTheme="minorEastAsia" w:hAnsi="Palatino Linotype" w:cs="Arial"/>
          <w:sz w:val="24"/>
          <w:szCs w:val="24"/>
          <w:lang w:val="es-ES_tradnl" w:eastAsia="es-ES"/>
        </w:rPr>
        <w:t xml:space="preserve"> hizo entrega de la versión pública de éste.</w:t>
      </w:r>
    </w:p>
    <w:p w:rsidR="004A779F" w:rsidRPr="003042DF" w:rsidRDefault="004A779F" w:rsidP="00ED2B06">
      <w:pPr>
        <w:spacing w:after="0" w:line="360" w:lineRule="auto"/>
        <w:ind w:right="51"/>
        <w:jc w:val="both"/>
        <w:rPr>
          <w:rFonts w:ascii="Palatino Linotype" w:eastAsiaTheme="minorEastAsia" w:hAnsi="Palatino Linotype" w:cs="Arial"/>
          <w:sz w:val="24"/>
          <w:szCs w:val="24"/>
          <w:lang w:val="es-ES_tradnl" w:eastAsia="es-ES"/>
        </w:rPr>
      </w:pPr>
    </w:p>
    <w:p w:rsidR="00B932C1" w:rsidRPr="003042DF" w:rsidRDefault="004A779F"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Ahora bien, respecto de la semblanza curricular de la misma servidora pública, el </w:t>
      </w:r>
      <w:r w:rsidRPr="003042DF">
        <w:rPr>
          <w:rFonts w:ascii="Palatino Linotype" w:eastAsiaTheme="minorEastAsia" w:hAnsi="Palatino Linotype" w:cs="Arial"/>
          <w:b/>
          <w:sz w:val="24"/>
          <w:szCs w:val="24"/>
          <w:lang w:val="es-ES_tradnl" w:eastAsia="es-ES"/>
        </w:rPr>
        <w:t>Sujeto Obligado</w:t>
      </w:r>
      <w:r w:rsidRPr="003042DF">
        <w:rPr>
          <w:rFonts w:ascii="Palatino Linotype" w:eastAsiaTheme="minorEastAsia" w:hAnsi="Palatino Linotype" w:cs="Arial"/>
          <w:sz w:val="24"/>
          <w:szCs w:val="24"/>
          <w:lang w:val="es-ES_tradnl" w:eastAsia="es-ES"/>
        </w:rPr>
        <w:t xml:space="preserve"> manifestó haber agotado una búsqueda de la información en la Dirección General, así como en la Coordinación de Derechos Humanos y Control Patrimonial, sin que se encuentre la información porque no se generó. </w:t>
      </w:r>
    </w:p>
    <w:p w:rsidR="00B932C1" w:rsidRPr="003042DF" w:rsidRDefault="00B932C1" w:rsidP="00ED2B06">
      <w:pPr>
        <w:spacing w:after="0" w:line="360" w:lineRule="auto"/>
        <w:ind w:right="51"/>
        <w:jc w:val="both"/>
        <w:rPr>
          <w:rFonts w:ascii="Palatino Linotype" w:eastAsiaTheme="minorEastAsia" w:hAnsi="Palatino Linotype" w:cs="Arial"/>
          <w:sz w:val="24"/>
          <w:szCs w:val="24"/>
          <w:lang w:val="es-ES_tradnl" w:eastAsia="es-ES"/>
        </w:rPr>
      </w:pPr>
    </w:p>
    <w:p w:rsidR="00B932C1" w:rsidRPr="003042DF" w:rsidRDefault="004A779F"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lastRenderedPageBreak/>
        <w:t xml:space="preserve">Atentos a ello, </w:t>
      </w:r>
      <w:r w:rsidR="00B932C1" w:rsidRPr="003042DF">
        <w:rPr>
          <w:rFonts w:ascii="Palatino Linotype" w:eastAsiaTheme="minorEastAsia" w:hAnsi="Palatino Linotype" w:cs="Arial"/>
          <w:sz w:val="24"/>
          <w:szCs w:val="24"/>
          <w:lang w:val="es-ES_tradnl" w:eastAsia="es-ES"/>
        </w:rPr>
        <w:t xml:space="preserve">en primer lugar debemos señalar que de conformidad con el Diccionario de la Real Academia de la Lengua Española, establece como definiciones de </w:t>
      </w:r>
      <w:r w:rsidR="00B932C1" w:rsidRPr="003042DF">
        <w:rPr>
          <w:rFonts w:ascii="Palatino Linotype" w:eastAsiaTheme="minorEastAsia" w:hAnsi="Palatino Linotype" w:cs="Arial"/>
          <w:b/>
          <w:i/>
          <w:sz w:val="24"/>
          <w:szCs w:val="24"/>
          <w:lang w:val="es-ES_tradnl" w:eastAsia="es-ES"/>
        </w:rPr>
        <w:t>“semblanza”</w:t>
      </w:r>
      <w:r w:rsidR="00B932C1" w:rsidRPr="003042DF">
        <w:rPr>
          <w:rFonts w:ascii="Palatino Linotype" w:eastAsiaTheme="minorEastAsia" w:hAnsi="Palatino Linotype" w:cs="Arial"/>
          <w:sz w:val="24"/>
          <w:szCs w:val="24"/>
          <w:lang w:val="es-ES_tradnl" w:eastAsia="es-ES"/>
        </w:rPr>
        <w:t xml:space="preserve"> y de “</w:t>
      </w:r>
      <w:r w:rsidR="00B932C1" w:rsidRPr="003042DF">
        <w:rPr>
          <w:rFonts w:ascii="Palatino Linotype" w:eastAsiaTheme="minorEastAsia" w:hAnsi="Palatino Linotype" w:cs="Arial"/>
          <w:b/>
          <w:i/>
          <w:sz w:val="24"/>
          <w:szCs w:val="24"/>
          <w:lang w:val="es-ES_tradnl" w:eastAsia="es-ES"/>
        </w:rPr>
        <w:t>curricular</w:t>
      </w:r>
      <w:r w:rsidR="00B932C1" w:rsidRPr="003042DF">
        <w:rPr>
          <w:rFonts w:ascii="Palatino Linotype" w:eastAsiaTheme="minorEastAsia" w:hAnsi="Palatino Linotype" w:cs="Arial"/>
          <w:sz w:val="24"/>
          <w:szCs w:val="24"/>
          <w:lang w:val="es-ES_tradnl" w:eastAsia="es-ES"/>
        </w:rPr>
        <w:t>”, las siguientes:</w:t>
      </w:r>
    </w:p>
    <w:p w:rsidR="00B932C1" w:rsidRPr="003042DF" w:rsidRDefault="00B932C1" w:rsidP="00ED2B06">
      <w:pPr>
        <w:spacing w:after="0" w:line="360" w:lineRule="auto"/>
        <w:ind w:right="51"/>
        <w:jc w:val="both"/>
        <w:rPr>
          <w:rFonts w:ascii="Palatino Linotype" w:eastAsiaTheme="minorEastAsia" w:hAnsi="Palatino Linotype" w:cs="Arial"/>
          <w:sz w:val="24"/>
          <w:szCs w:val="24"/>
          <w:lang w:val="es-ES_tradnl" w:eastAsia="es-ES"/>
        </w:rPr>
      </w:pPr>
    </w:p>
    <w:p w:rsidR="00B932C1" w:rsidRPr="003042DF" w:rsidRDefault="00B932C1" w:rsidP="00B932C1">
      <w:pPr>
        <w:pStyle w:val="Prrafodelista"/>
        <w:numPr>
          <w:ilvl w:val="0"/>
          <w:numId w:val="11"/>
        </w:numPr>
        <w:spacing w:line="360" w:lineRule="auto"/>
        <w:ind w:right="51"/>
        <w:jc w:val="both"/>
        <w:rPr>
          <w:rFonts w:ascii="Palatino Linotype" w:eastAsiaTheme="minorEastAsia" w:hAnsi="Palatino Linotype" w:cs="Arial"/>
          <w:lang w:val="es-ES_tradnl"/>
        </w:rPr>
      </w:pPr>
      <w:r w:rsidRPr="003042DF">
        <w:rPr>
          <w:rFonts w:ascii="Palatino Linotype" w:eastAsiaTheme="minorEastAsia" w:hAnsi="Palatino Linotype" w:cs="Arial"/>
          <w:b/>
          <w:i/>
          <w:lang w:val="es-ES_tradnl"/>
        </w:rPr>
        <w:t>Semblanza:</w:t>
      </w:r>
      <w:r w:rsidRPr="003042DF">
        <w:rPr>
          <w:rFonts w:ascii="Palatino Linotype" w:eastAsiaTheme="minorEastAsia" w:hAnsi="Palatino Linotype" w:cs="Arial"/>
          <w:lang w:val="es-ES_tradnl"/>
        </w:rPr>
        <w:t xml:space="preserve"> Retrato o bosquejo biográfico de una persona.</w:t>
      </w:r>
    </w:p>
    <w:p w:rsidR="00B932C1" w:rsidRPr="003042DF" w:rsidRDefault="00B932C1" w:rsidP="00ED2B06">
      <w:pPr>
        <w:spacing w:after="0" w:line="360" w:lineRule="auto"/>
        <w:ind w:right="51"/>
        <w:jc w:val="both"/>
        <w:rPr>
          <w:rFonts w:ascii="Palatino Linotype" w:eastAsiaTheme="minorEastAsia" w:hAnsi="Palatino Linotype" w:cs="Arial"/>
          <w:sz w:val="24"/>
          <w:szCs w:val="24"/>
          <w:lang w:val="es-ES_tradnl" w:eastAsia="es-ES"/>
        </w:rPr>
      </w:pPr>
    </w:p>
    <w:p w:rsidR="00B932C1" w:rsidRPr="003042DF" w:rsidRDefault="00B932C1" w:rsidP="00B932C1">
      <w:pPr>
        <w:pStyle w:val="Prrafodelista"/>
        <w:numPr>
          <w:ilvl w:val="0"/>
          <w:numId w:val="11"/>
        </w:numPr>
        <w:spacing w:line="360" w:lineRule="auto"/>
        <w:ind w:right="51"/>
        <w:jc w:val="both"/>
        <w:rPr>
          <w:rFonts w:ascii="Palatino Linotype" w:eastAsiaTheme="minorEastAsia" w:hAnsi="Palatino Linotype" w:cs="Arial"/>
          <w:lang w:val="es-ES_tradnl"/>
        </w:rPr>
      </w:pPr>
      <w:r w:rsidRPr="003042DF">
        <w:rPr>
          <w:rFonts w:ascii="Palatino Linotype" w:eastAsiaTheme="minorEastAsia" w:hAnsi="Palatino Linotype" w:cs="Arial"/>
          <w:b/>
          <w:i/>
          <w:lang w:val="es-ES_tradnl"/>
        </w:rPr>
        <w:t>Curricular:</w:t>
      </w:r>
      <w:r w:rsidRPr="003042DF">
        <w:rPr>
          <w:rFonts w:ascii="Palatino Linotype" w:eastAsiaTheme="minorEastAsia" w:hAnsi="Palatino Linotype" w:cs="Arial"/>
          <w:lang w:val="es-ES_tradnl"/>
        </w:rPr>
        <w:t xml:space="preserve"> Relación de los títulos, honores, cargos, trabajos realizados, datos biográficos, etc., que califican a una persona.</w:t>
      </w:r>
    </w:p>
    <w:p w:rsidR="00042638" w:rsidRPr="003042DF" w:rsidRDefault="00042638" w:rsidP="00ED2B06">
      <w:pPr>
        <w:spacing w:after="0" w:line="360" w:lineRule="auto"/>
        <w:ind w:right="51"/>
        <w:jc w:val="both"/>
        <w:rPr>
          <w:rFonts w:ascii="Palatino Linotype" w:eastAsiaTheme="minorEastAsia" w:hAnsi="Palatino Linotype" w:cs="Arial"/>
          <w:sz w:val="24"/>
          <w:szCs w:val="24"/>
          <w:lang w:val="es-ES_tradnl" w:eastAsia="es-ES"/>
        </w:rPr>
      </w:pPr>
    </w:p>
    <w:p w:rsidR="00B932C1" w:rsidRPr="003042DF" w:rsidRDefault="00B932C1"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Con base en lo anterior, podemos concluir que </w:t>
      </w:r>
      <w:r w:rsidRPr="003042DF">
        <w:rPr>
          <w:rFonts w:ascii="Palatino Linotype" w:eastAsiaTheme="minorEastAsia" w:hAnsi="Palatino Linotype" w:cs="Arial"/>
          <w:b/>
          <w:i/>
          <w:sz w:val="24"/>
          <w:szCs w:val="24"/>
          <w:lang w:val="es-ES_tradnl" w:eastAsia="es-ES"/>
        </w:rPr>
        <w:t>semblanza curricular</w:t>
      </w:r>
      <w:r w:rsidRPr="003042DF">
        <w:rPr>
          <w:rFonts w:ascii="Palatino Linotype" w:eastAsiaTheme="minorEastAsia" w:hAnsi="Palatino Linotype" w:cs="Arial"/>
          <w:sz w:val="24"/>
          <w:szCs w:val="24"/>
          <w:lang w:val="es-ES_tradnl" w:eastAsia="es-ES"/>
        </w:rPr>
        <w:t xml:space="preserve"> es </w:t>
      </w:r>
      <w:r w:rsidR="00A8656D" w:rsidRPr="003042DF">
        <w:rPr>
          <w:rFonts w:ascii="Palatino Linotype" w:eastAsiaTheme="minorEastAsia" w:hAnsi="Palatino Linotype" w:cs="Arial"/>
          <w:sz w:val="24"/>
          <w:szCs w:val="24"/>
          <w:lang w:val="es-ES_tradnl" w:eastAsia="es-ES"/>
        </w:rPr>
        <w:t xml:space="preserve">el bosquejo biográfico de la relación de títulos, cargos, trabajos y datos biográficos que califican a una persona. </w:t>
      </w:r>
    </w:p>
    <w:p w:rsidR="004A779F" w:rsidRPr="003042DF" w:rsidRDefault="004A779F" w:rsidP="00ED2B06">
      <w:pPr>
        <w:spacing w:after="0" w:line="360" w:lineRule="auto"/>
        <w:ind w:right="51"/>
        <w:jc w:val="both"/>
        <w:rPr>
          <w:rFonts w:ascii="Palatino Linotype" w:eastAsiaTheme="minorEastAsia" w:hAnsi="Palatino Linotype" w:cs="Arial"/>
          <w:sz w:val="24"/>
          <w:szCs w:val="24"/>
          <w:lang w:val="es-ES_tradnl" w:eastAsia="es-ES"/>
        </w:rPr>
      </w:pPr>
    </w:p>
    <w:p w:rsidR="00A8656D" w:rsidRPr="003042DF" w:rsidRDefault="00A8656D"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Ahora bien, el </w:t>
      </w:r>
      <w:r w:rsidRPr="003042DF">
        <w:rPr>
          <w:rFonts w:ascii="Palatino Linotype" w:eastAsiaTheme="minorEastAsia" w:hAnsi="Palatino Linotype" w:cs="Arial"/>
          <w:b/>
          <w:sz w:val="24"/>
          <w:szCs w:val="24"/>
          <w:lang w:val="es-ES_tradnl" w:eastAsia="es-ES"/>
        </w:rPr>
        <w:t>Sujeto Obligado</w:t>
      </w:r>
      <w:r w:rsidRPr="003042DF">
        <w:rPr>
          <w:rFonts w:ascii="Palatino Linotype" w:eastAsiaTheme="minorEastAsia" w:hAnsi="Palatino Linotype" w:cs="Arial"/>
          <w:sz w:val="24"/>
          <w:szCs w:val="24"/>
          <w:lang w:val="es-ES_tradnl" w:eastAsia="es-ES"/>
        </w:rPr>
        <w:t xml:space="preserve"> manifestó que de conformidad con el artículo 12 de la Ley de Transparencia Local, se encuentra obligado a hacer entrega de la información que obre en sus archivos, en ejercicio de sus atribuciones. Señalando haber realizado una búsqueda de la información en la Dirección General, así como en la Coordinación de Derechos Humanos y Control Patrimonial, sin que se encontrara la información por no haber sido generada.</w:t>
      </w:r>
    </w:p>
    <w:p w:rsidR="00A8656D" w:rsidRPr="003042DF" w:rsidRDefault="00A8656D" w:rsidP="00ED2B06">
      <w:pPr>
        <w:spacing w:after="0" w:line="360" w:lineRule="auto"/>
        <w:ind w:right="51"/>
        <w:jc w:val="both"/>
        <w:rPr>
          <w:rFonts w:ascii="Palatino Linotype" w:eastAsiaTheme="minorEastAsia" w:hAnsi="Palatino Linotype" w:cs="Arial"/>
          <w:sz w:val="24"/>
          <w:szCs w:val="24"/>
          <w:lang w:val="es-ES_tradnl" w:eastAsia="es-ES"/>
        </w:rPr>
      </w:pPr>
    </w:p>
    <w:p w:rsidR="00A8656D" w:rsidRPr="003042DF" w:rsidRDefault="00A8656D" w:rsidP="00A8656D">
      <w:pPr>
        <w:spacing w:after="0" w:line="360" w:lineRule="auto"/>
        <w:jc w:val="both"/>
        <w:rPr>
          <w:rFonts w:ascii="Palatino Linotype" w:eastAsia="Calibri" w:hAnsi="Palatino Linotype" w:cs="Times New Roman"/>
          <w:sz w:val="24"/>
          <w:szCs w:val="24"/>
          <w:lang w:val="es-ES_tradnl" w:eastAsia="es-ES"/>
        </w:rPr>
      </w:pPr>
      <w:r w:rsidRPr="003042DF">
        <w:rPr>
          <w:rFonts w:ascii="Palatino Linotype" w:eastAsiaTheme="minorEastAsia" w:hAnsi="Palatino Linotype" w:cs="Arial"/>
          <w:sz w:val="24"/>
          <w:szCs w:val="24"/>
          <w:lang w:val="es-ES_tradnl" w:eastAsia="es-ES"/>
        </w:rPr>
        <w:t xml:space="preserve">Precisado lo anterior, resulta necesario traer a colación los artículos </w:t>
      </w:r>
      <w:r w:rsidRPr="003042DF">
        <w:rPr>
          <w:rFonts w:ascii="Palatino Linotype" w:eastAsia="Calibri" w:hAnsi="Palatino Linotype" w:cs="Times New Roman"/>
          <w:sz w:val="24"/>
          <w:szCs w:val="24"/>
          <w:lang w:val="es-ES_tradnl" w:eastAsia="es-ES"/>
        </w:rPr>
        <w:t>47 con relación al 98 fracción XVII de la Ley del Trabajo de los Servidores Públicos del Estado y Municipios, en los que se estable lo siguiente:</w:t>
      </w:r>
    </w:p>
    <w:p w:rsidR="00A8656D" w:rsidRPr="003042DF" w:rsidRDefault="00A8656D" w:rsidP="00A8656D">
      <w:pPr>
        <w:spacing w:after="0" w:line="360" w:lineRule="auto"/>
        <w:jc w:val="both"/>
        <w:rPr>
          <w:rFonts w:ascii="Palatino Linotype" w:eastAsia="Calibri" w:hAnsi="Palatino Linotype" w:cs="Times New Roman"/>
          <w:sz w:val="24"/>
          <w:szCs w:val="24"/>
          <w:lang w:val="es-ES_tradnl" w:eastAsia="es-ES"/>
        </w:rPr>
      </w:pP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b/>
          <w:i/>
          <w:szCs w:val="24"/>
          <w:lang w:val="es-ES" w:eastAsia="es-ES"/>
        </w:rPr>
        <w:lastRenderedPageBreak/>
        <w:t xml:space="preserve">ARTÍCULO 47. </w:t>
      </w:r>
      <w:r w:rsidRPr="003042DF">
        <w:rPr>
          <w:rFonts w:ascii="Palatino Linotype" w:eastAsia="Calibri" w:hAnsi="Palatino Linotype" w:cs="Times New Roman"/>
          <w:i/>
          <w:szCs w:val="24"/>
          <w:lang w:val="es-ES" w:eastAsia="es-ES"/>
        </w:rPr>
        <w:t>Para ingresar al servicio público se requiere:</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 xml:space="preserve">I. </w:t>
      </w:r>
      <w:r w:rsidRPr="003042DF">
        <w:rPr>
          <w:rFonts w:ascii="Palatino Linotype" w:eastAsia="Calibri" w:hAnsi="Palatino Linotype" w:cs="Times New Roman"/>
          <w:i/>
          <w:szCs w:val="24"/>
          <w:u w:val="single"/>
          <w:lang w:val="es-ES" w:eastAsia="es-ES"/>
        </w:rPr>
        <w:t>Presentar una solicitud utilizando</w:t>
      </w:r>
      <w:r w:rsidRPr="003042DF">
        <w:rPr>
          <w:rFonts w:ascii="Palatino Linotype" w:eastAsia="Calibri" w:hAnsi="Palatino Linotype" w:cs="Times New Roman"/>
          <w:i/>
          <w:szCs w:val="24"/>
          <w:lang w:val="es-ES" w:eastAsia="es-ES"/>
        </w:rPr>
        <w:t xml:space="preserve"> la forma oficial que se autorice por la institución pública o dependencia correspondiente;</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II. Ser de nacionalidad mexicana, con la excepción prevista en el artículo 17 de la presente ley;</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III. Estar en pleno ejercicio de sus derechos civiles y políticos, en su caso;</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IV. Acreditar, cuando proceda, el cumplimiento de la Ley del Servicio Militar Nacional;</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V. Derogada.</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VI. No haber sido separado anteriormente del servicio por las causas previstas en el artículo 93 de la presente ley;</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VII. Tener buena salud, lo que se comprobará con los certificados médicos correspondientes, en la forma en que se establezca en cada institución pública;</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VIII. Cumplir con los requisitos que se establezcan para los diferentes puestos;</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IX. Acreditar por medio de los exámenes correspondientes los conocimientos y aptitudes necesarios para el desempeño del puesto; y</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X. No estar inhabilitado para el ejercicio del servicio público.</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 xml:space="preserve">XI. </w:t>
      </w:r>
      <w:r w:rsidRPr="003042DF">
        <w:rPr>
          <w:rFonts w:ascii="Palatino Linotype" w:eastAsia="Calibri" w:hAnsi="Palatino Linotype" w:cs="Times New Roman"/>
          <w:i/>
          <w:szCs w:val="24"/>
          <w:u w:val="single"/>
          <w:lang w:val="es-ES" w:eastAsia="es-ES"/>
        </w:rPr>
        <w:t>Presentar certificado expedido por la Unidad del Registro de Deudores Alimentarios Morosos en el que conste, si se encuentra inscrito o no en el mismo</w:t>
      </w:r>
      <w:r w:rsidRPr="003042DF">
        <w:rPr>
          <w:rFonts w:ascii="Palatino Linotype" w:eastAsia="Calibri" w:hAnsi="Palatino Linotype" w:cs="Times New Roman"/>
          <w:i/>
          <w:szCs w:val="24"/>
          <w:lang w:val="es-ES" w:eastAsia="es-ES"/>
        </w:rPr>
        <w:t>.</w:t>
      </w:r>
    </w:p>
    <w:p w:rsidR="00A8656D" w:rsidRPr="003042DF" w:rsidRDefault="00A8656D" w:rsidP="00A8656D">
      <w:pPr>
        <w:spacing w:after="0" w:line="240" w:lineRule="auto"/>
        <w:ind w:left="567" w:right="567"/>
        <w:jc w:val="both"/>
        <w:rPr>
          <w:rFonts w:ascii="Palatino Linotype" w:eastAsia="Calibri" w:hAnsi="Palatino Linotype" w:cs="Times New Roman"/>
          <w:bCs/>
          <w:i/>
          <w:szCs w:val="24"/>
          <w:lang w:val="es-ES" w:eastAsia="es-ES"/>
        </w:rPr>
      </w:pPr>
      <w:r w:rsidRPr="003042DF">
        <w:rPr>
          <w:rFonts w:ascii="Palatino Linotype" w:eastAsia="Calibri"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A8656D" w:rsidRPr="003042DF" w:rsidRDefault="00A8656D" w:rsidP="00A8656D">
      <w:pPr>
        <w:spacing w:after="0" w:line="240" w:lineRule="auto"/>
        <w:ind w:left="567" w:right="567"/>
        <w:jc w:val="both"/>
        <w:rPr>
          <w:rFonts w:ascii="Palatino Linotype" w:eastAsia="Calibri" w:hAnsi="Palatino Linotype" w:cs="Times New Roman"/>
          <w:bCs/>
          <w:i/>
          <w:szCs w:val="24"/>
          <w:lang w:val="es-ES" w:eastAsia="es-ES"/>
        </w:rPr>
      </w:pP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b/>
          <w:i/>
          <w:szCs w:val="24"/>
          <w:lang w:val="es-ES" w:eastAsia="es-ES"/>
        </w:rPr>
        <w:t>ARTÍCULO 98</w:t>
      </w:r>
      <w:r w:rsidRPr="003042DF">
        <w:rPr>
          <w:rFonts w:ascii="Palatino Linotype" w:eastAsia="Calibri" w:hAnsi="Palatino Linotype" w:cs="Times New Roman"/>
          <w:i/>
          <w:szCs w:val="24"/>
          <w:lang w:val="es-ES" w:eastAsia="es-ES"/>
        </w:rPr>
        <w:t>. Son obligaciones de las instituciones públicas:</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val="es-ES" w:eastAsia="es-ES"/>
        </w:rPr>
      </w:pPr>
      <w:r w:rsidRPr="003042DF">
        <w:rPr>
          <w:rFonts w:ascii="Palatino Linotype" w:eastAsia="Calibri" w:hAnsi="Palatino Linotype" w:cs="Times New Roman"/>
          <w:i/>
          <w:szCs w:val="24"/>
          <w:lang w:val="es-ES" w:eastAsia="es-ES"/>
        </w:rPr>
        <w:t>(…)</w:t>
      </w:r>
    </w:p>
    <w:p w:rsidR="00A8656D" w:rsidRPr="003042DF" w:rsidRDefault="00A8656D" w:rsidP="00A8656D">
      <w:pPr>
        <w:spacing w:after="0" w:line="240" w:lineRule="auto"/>
        <w:ind w:left="567" w:right="567"/>
        <w:jc w:val="both"/>
        <w:rPr>
          <w:rFonts w:ascii="Palatino Linotype" w:eastAsia="Calibri" w:hAnsi="Palatino Linotype" w:cs="Times New Roman"/>
          <w:i/>
          <w:szCs w:val="24"/>
          <w:lang w:eastAsia="es-ES"/>
        </w:rPr>
      </w:pPr>
      <w:r w:rsidRPr="003042DF">
        <w:rPr>
          <w:rFonts w:ascii="Palatino Linotype" w:eastAsia="Calibri" w:hAnsi="Palatino Linotype" w:cs="Times New Roman"/>
          <w:b/>
          <w:i/>
          <w:szCs w:val="24"/>
          <w:lang w:eastAsia="es-ES"/>
        </w:rPr>
        <w:t>XVII.</w:t>
      </w:r>
      <w:r w:rsidRPr="003042DF">
        <w:rPr>
          <w:rFonts w:ascii="Palatino Linotype" w:eastAsia="Calibri" w:hAnsi="Palatino Linotype" w:cs="Times New Roman"/>
          <w:i/>
          <w:szCs w:val="24"/>
          <w:lang w:eastAsia="es-ES"/>
        </w:rPr>
        <w:t xml:space="preserve"> Integrar los expedientes de los servidores públicos y proporcionar las constancias que éstos soliciten para el trámite de los asuntos de su interés en los términos que señalen los ordenamientos respectivos.</w:t>
      </w:r>
    </w:p>
    <w:p w:rsidR="00A8656D" w:rsidRPr="003042DF" w:rsidRDefault="00A8656D" w:rsidP="00A8656D">
      <w:pPr>
        <w:spacing w:after="0" w:line="240" w:lineRule="auto"/>
        <w:ind w:left="567" w:right="567"/>
        <w:jc w:val="both"/>
        <w:rPr>
          <w:rFonts w:ascii="Palatino Linotype" w:eastAsia="Calibri" w:hAnsi="Palatino Linotype" w:cs="Times New Roman"/>
          <w:szCs w:val="24"/>
          <w:lang w:eastAsia="es-ES"/>
        </w:rPr>
      </w:pPr>
      <w:r w:rsidRPr="003042DF">
        <w:rPr>
          <w:rFonts w:ascii="Palatino Linotype" w:eastAsia="Calibri" w:hAnsi="Palatino Linotype" w:cs="Times New Roman"/>
          <w:i/>
          <w:szCs w:val="24"/>
          <w:lang w:eastAsia="es-ES"/>
        </w:rPr>
        <w:t>(…)</w:t>
      </w:r>
    </w:p>
    <w:p w:rsidR="00A8656D" w:rsidRPr="003042DF" w:rsidRDefault="00A8656D" w:rsidP="00A8656D">
      <w:pPr>
        <w:spacing w:after="0" w:line="240" w:lineRule="auto"/>
        <w:ind w:left="567" w:right="567"/>
        <w:jc w:val="right"/>
        <w:rPr>
          <w:rFonts w:ascii="Palatino Linotype" w:eastAsia="Calibri" w:hAnsi="Palatino Linotype" w:cs="Times New Roman"/>
          <w:szCs w:val="24"/>
          <w:lang w:eastAsia="es-ES"/>
        </w:rPr>
      </w:pPr>
      <w:r w:rsidRPr="003042DF">
        <w:rPr>
          <w:rFonts w:ascii="Palatino Linotype" w:eastAsia="Calibri" w:hAnsi="Palatino Linotype" w:cs="Times New Roman"/>
          <w:szCs w:val="24"/>
          <w:lang w:eastAsia="es-ES"/>
        </w:rPr>
        <w:t>(Énfasis añadido)</w:t>
      </w:r>
    </w:p>
    <w:p w:rsidR="00A8656D" w:rsidRPr="003042DF" w:rsidRDefault="00A8656D" w:rsidP="00A8656D">
      <w:pPr>
        <w:spacing w:after="0" w:line="360" w:lineRule="auto"/>
        <w:jc w:val="both"/>
        <w:rPr>
          <w:rFonts w:ascii="Palatino Linotype" w:eastAsia="Calibri" w:hAnsi="Palatino Linotype" w:cs="Times New Roman"/>
          <w:sz w:val="24"/>
          <w:szCs w:val="24"/>
          <w:lang w:val="es-ES_tradnl" w:eastAsia="es-ES"/>
        </w:rPr>
      </w:pPr>
    </w:p>
    <w:p w:rsidR="00A8656D" w:rsidRPr="003042DF" w:rsidRDefault="00A8656D" w:rsidP="00A8656D">
      <w:pPr>
        <w:spacing w:after="0" w:line="360" w:lineRule="auto"/>
        <w:jc w:val="both"/>
        <w:rPr>
          <w:rFonts w:ascii="Palatino Linotype" w:eastAsia="Calibri" w:hAnsi="Palatino Linotype" w:cs="Times New Roman"/>
          <w:sz w:val="24"/>
          <w:szCs w:val="24"/>
          <w:lang w:val="es-ES_tradnl" w:eastAsia="es-ES"/>
        </w:rPr>
      </w:pPr>
      <w:r w:rsidRPr="003042DF">
        <w:rPr>
          <w:rFonts w:ascii="Palatino Linotype" w:eastAsia="Calibri" w:hAnsi="Palatino Linotype" w:cs="Times New Roman"/>
          <w:sz w:val="24"/>
          <w:szCs w:val="24"/>
          <w:lang w:val="es-ES_tradnl" w:eastAsia="es-ES"/>
        </w:rPr>
        <w:t>De tal forma que es una obligación de las instituciones políticas el integrar los expedientes laborales de las personas que ingresen al servicio público, y que estos pueden contener los documentos que acrediten cubrir los requisitos establecidos en el artículo 47 de la Ley citada.</w:t>
      </w:r>
      <w:r w:rsidR="00D448F6" w:rsidRPr="003042DF">
        <w:rPr>
          <w:rFonts w:ascii="Palatino Linotype" w:eastAsia="Calibri" w:hAnsi="Palatino Linotype" w:cs="Times New Roman"/>
          <w:sz w:val="24"/>
          <w:szCs w:val="24"/>
          <w:lang w:val="es-ES_tradnl" w:eastAsia="es-ES"/>
        </w:rPr>
        <w:t xml:space="preserve"> </w:t>
      </w:r>
    </w:p>
    <w:p w:rsidR="00A8656D" w:rsidRPr="003042DF" w:rsidRDefault="00A8656D" w:rsidP="00A8656D">
      <w:pPr>
        <w:spacing w:after="0" w:line="360" w:lineRule="auto"/>
        <w:jc w:val="both"/>
        <w:rPr>
          <w:rFonts w:ascii="Palatino Linotype" w:eastAsia="Calibri" w:hAnsi="Palatino Linotype" w:cs="Times New Roman"/>
          <w:sz w:val="24"/>
          <w:szCs w:val="24"/>
          <w:lang w:val="es-ES_tradnl" w:eastAsia="es-ES"/>
        </w:rPr>
      </w:pPr>
    </w:p>
    <w:p w:rsidR="00A8656D" w:rsidRPr="003042DF" w:rsidRDefault="00A8656D" w:rsidP="00A8656D">
      <w:pPr>
        <w:spacing w:after="0" w:line="360" w:lineRule="auto"/>
        <w:jc w:val="both"/>
        <w:rPr>
          <w:rFonts w:ascii="Palatino Linotype" w:eastAsia="Calibri" w:hAnsi="Palatino Linotype" w:cs="Times New Roman"/>
          <w:sz w:val="24"/>
          <w:szCs w:val="24"/>
          <w:lang w:val="es-ES_tradnl" w:eastAsia="es-ES"/>
        </w:rPr>
      </w:pPr>
      <w:r w:rsidRPr="003042DF">
        <w:rPr>
          <w:rFonts w:ascii="Palatino Linotype" w:eastAsia="Calibri" w:hAnsi="Palatino Linotype" w:cs="Times New Roman"/>
          <w:sz w:val="24"/>
          <w:szCs w:val="24"/>
          <w:lang w:val="es-ES_tradnl" w:eastAsia="es-ES"/>
        </w:rPr>
        <w:lastRenderedPageBreak/>
        <w:t xml:space="preserve">En el caso particular, </w:t>
      </w:r>
      <w:r w:rsidR="00D448F6" w:rsidRPr="003042DF">
        <w:rPr>
          <w:rFonts w:ascii="Palatino Linotype" w:eastAsia="Calibri" w:hAnsi="Palatino Linotype" w:cs="Times New Roman"/>
          <w:sz w:val="24"/>
          <w:szCs w:val="24"/>
          <w:lang w:val="es-ES_tradnl" w:eastAsia="es-ES"/>
        </w:rPr>
        <w:t xml:space="preserve">resulta de observancia </w:t>
      </w:r>
      <w:r w:rsidRPr="003042DF">
        <w:rPr>
          <w:rFonts w:ascii="Palatino Linotype" w:eastAsia="Calibri" w:hAnsi="Palatino Linotype" w:cs="Times New Roman"/>
          <w:sz w:val="24"/>
          <w:szCs w:val="24"/>
          <w:lang w:val="es-ES_tradnl" w:eastAsia="es-ES"/>
        </w:rPr>
        <w:t xml:space="preserve">la fracción I del artículo 47, </w:t>
      </w:r>
      <w:r w:rsidR="00D448F6" w:rsidRPr="003042DF">
        <w:rPr>
          <w:rFonts w:ascii="Palatino Linotype" w:eastAsia="Calibri" w:hAnsi="Palatino Linotype" w:cs="Times New Roman"/>
          <w:sz w:val="24"/>
          <w:szCs w:val="24"/>
          <w:lang w:val="es-ES_tradnl" w:eastAsia="es-ES"/>
        </w:rPr>
        <w:t>atendiendo que, el o los documentos idóneos que pueden satisfacer su cumplimiento, pueden ser: solicitud de empleo o ficha curricular o currículum vitae o documento análogo, en los cuales se establece la trayectoria académica y profesional de una persona.</w:t>
      </w:r>
    </w:p>
    <w:p w:rsidR="00A8656D" w:rsidRPr="003042DF" w:rsidRDefault="00A8656D" w:rsidP="00A8656D">
      <w:pPr>
        <w:spacing w:after="0" w:line="360" w:lineRule="auto"/>
        <w:jc w:val="both"/>
        <w:rPr>
          <w:rFonts w:ascii="Palatino Linotype" w:eastAsia="Calibri" w:hAnsi="Palatino Linotype" w:cs="Times New Roman"/>
          <w:sz w:val="24"/>
          <w:szCs w:val="24"/>
          <w:lang w:val="es-ES_tradnl" w:eastAsia="es-ES"/>
        </w:rPr>
      </w:pPr>
    </w:p>
    <w:p w:rsidR="00A8656D" w:rsidRPr="003042DF" w:rsidRDefault="00D448F6" w:rsidP="00ED2B06">
      <w:pPr>
        <w:spacing w:after="0" w:line="360" w:lineRule="auto"/>
        <w:ind w:right="51"/>
        <w:jc w:val="both"/>
        <w:rPr>
          <w:rFonts w:ascii="Palatino Linotype" w:hAnsi="Palatino Linotype" w:cs="Arial"/>
          <w:sz w:val="24"/>
          <w:szCs w:val="24"/>
        </w:rPr>
      </w:pPr>
      <w:r w:rsidRPr="003042DF">
        <w:rPr>
          <w:rFonts w:ascii="Palatino Linotype" w:eastAsiaTheme="minorEastAsia" w:hAnsi="Palatino Linotype" w:cs="Arial"/>
          <w:sz w:val="24"/>
          <w:szCs w:val="24"/>
          <w:lang w:val="es-ES_tradnl" w:eastAsia="es-ES"/>
        </w:rPr>
        <w:t xml:space="preserve">Es con base en las consideraciones de hecho y de derecho citadas en líneas precedentes, que de conformidad con la fracción II del artículo 186 de la Ley de Transparencia y Acceso a la Información Pública del Estado de México y Municipios, se </w:t>
      </w:r>
      <w:r w:rsidRPr="003042DF">
        <w:rPr>
          <w:rFonts w:ascii="Palatino Linotype" w:eastAsiaTheme="minorEastAsia" w:hAnsi="Palatino Linotype" w:cs="Arial"/>
          <w:b/>
          <w:sz w:val="24"/>
          <w:szCs w:val="24"/>
          <w:lang w:val="es-ES_tradnl" w:eastAsia="es-ES"/>
        </w:rPr>
        <w:t>CONFIRMA</w:t>
      </w:r>
      <w:r w:rsidRPr="003042DF">
        <w:rPr>
          <w:rFonts w:ascii="Palatino Linotype" w:eastAsiaTheme="minorEastAsia" w:hAnsi="Palatino Linotype" w:cs="Arial"/>
          <w:sz w:val="24"/>
          <w:szCs w:val="24"/>
          <w:lang w:val="es-ES_tradnl" w:eastAsia="es-ES"/>
        </w:rPr>
        <w:t xml:space="preserve"> la respuesta emitida por el </w:t>
      </w:r>
      <w:r w:rsidRPr="003042DF">
        <w:rPr>
          <w:rFonts w:ascii="Palatino Linotype" w:eastAsiaTheme="minorEastAsia" w:hAnsi="Palatino Linotype" w:cs="Arial"/>
          <w:b/>
          <w:sz w:val="24"/>
          <w:szCs w:val="24"/>
          <w:lang w:val="es-ES_tradnl" w:eastAsia="es-ES"/>
        </w:rPr>
        <w:t>Sujeto Obligado</w:t>
      </w:r>
      <w:r w:rsidRPr="003042DF">
        <w:rPr>
          <w:rFonts w:ascii="Palatino Linotype" w:eastAsiaTheme="minorEastAsia" w:hAnsi="Palatino Linotype" w:cs="Arial"/>
          <w:sz w:val="24"/>
          <w:szCs w:val="24"/>
          <w:lang w:val="es-ES_tradnl" w:eastAsia="es-ES"/>
        </w:rPr>
        <w:t xml:space="preserve"> a la solicitud de información </w:t>
      </w:r>
      <w:r w:rsidRPr="003042DF">
        <w:rPr>
          <w:rFonts w:ascii="Palatino Linotype" w:hAnsi="Palatino Linotype" w:cs="Arial"/>
          <w:b/>
          <w:sz w:val="24"/>
          <w:szCs w:val="24"/>
        </w:rPr>
        <w:t xml:space="preserve">00327/ATENCO/IP/2022, </w:t>
      </w:r>
      <w:r w:rsidRPr="003042DF">
        <w:rPr>
          <w:rFonts w:ascii="Palatino Linotype" w:hAnsi="Palatino Linotype" w:cs="Arial"/>
          <w:sz w:val="24"/>
          <w:szCs w:val="24"/>
        </w:rPr>
        <w:t>al hacer entrega de la información que obra en sus archivos, en ejercicio de sus atribuciones, así mismo, por señalar que no puede hacer entrega de la información que no se encuentra obligado a poseer.</w:t>
      </w:r>
    </w:p>
    <w:p w:rsidR="003E6E7F" w:rsidRPr="003042DF" w:rsidRDefault="003E6E7F" w:rsidP="00ED2B06">
      <w:pPr>
        <w:spacing w:after="0" w:line="360" w:lineRule="auto"/>
        <w:ind w:right="51"/>
        <w:jc w:val="both"/>
        <w:rPr>
          <w:rFonts w:ascii="Palatino Linotype" w:eastAsiaTheme="minorEastAsia" w:hAnsi="Palatino Linotype" w:cs="Arial"/>
          <w:sz w:val="24"/>
          <w:szCs w:val="24"/>
          <w:lang w:val="es-ES_tradnl" w:eastAsia="es-ES"/>
        </w:rPr>
      </w:pPr>
    </w:p>
    <w:p w:rsidR="00B932C1" w:rsidRPr="003042DF" w:rsidRDefault="00AA6DA2"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Procederemos a la solicitud de información </w:t>
      </w:r>
      <w:r w:rsidRPr="003042DF">
        <w:rPr>
          <w:rFonts w:ascii="Palatino Linotype" w:hAnsi="Palatino Linotype" w:cs="Arial"/>
          <w:b/>
          <w:sz w:val="24"/>
          <w:szCs w:val="24"/>
        </w:rPr>
        <w:t>00329/ATENCO/IP/2022</w:t>
      </w:r>
      <w:r w:rsidRPr="003042DF">
        <w:rPr>
          <w:rFonts w:ascii="Palatino Linotype" w:eastAsiaTheme="minorEastAsia" w:hAnsi="Palatino Linotype" w:cs="Arial"/>
          <w:sz w:val="24"/>
          <w:szCs w:val="24"/>
          <w:lang w:val="es-ES_tradnl" w:eastAsia="es-ES"/>
        </w:rPr>
        <w:t xml:space="preserve">, en primer lugar a los numerales </w:t>
      </w:r>
      <w:r w:rsidRPr="003042DF">
        <w:rPr>
          <w:rFonts w:ascii="Palatino Linotype" w:eastAsiaTheme="minorEastAsia" w:hAnsi="Palatino Linotype" w:cs="Arial"/>
          <w:b/>
          <w:sz w:val="26"/>
          <w:szCs w:val="26"/>
          <w:lang w:val="es-ES_tradnl" w:eastAsia="es-ES"/>
        </w:rPr>
        <w:t>2</w:t>
      </w:r>
      <w:r w:rsidR="0028623E" w:rsidRPr="003042DF">
        <w:rPr>
          <w:rFonts w:ascii="Palatino Linotype" w:eastAsiaTheme="minorEastAsia" w:hAnsi="Palatino Linotype" w:cs="Arial"/>
          <w:sz w:val="24"/>
          <w:szCs w:val="26"/>
          <w:lang w:val="es-ES_tradnl" w:eastAsia="es-ES"/>
        </w:rPr>
        <w:t xml:space="preserve"> y</w:t>
      </w:r>
      <w:r w:rsidRPr="003042DF">
        <w:rPr>
          <w:rFonts w:ascii="Palatino Linotype" w:eastAsiaTheme="minorEastAsia" w:hAnsi="Palatino Linotype" w:cs="Arial"/>
          <w:sz w:val="24"/>
          <w:szCs w:val="26"/>
          <w:lang w:val="es-ES_tradnl" w:eastAsia="es-ES"/>
        </w:rPr>
        <w:t xml:space="preserve"> </w:t>
      </w:r>
      <w:r w:rsidRPr="003042DF">
        <w:rPr>
          <w:rFonts w:ascii="Palatino Linotype" w:eastAsiaTheme="minorEastAsia" w:hAnsi="Palatino Linotype" w:cs="Arial"/>
          <w:b/>
          <w:sz w:val="26"/>
          <w:szCs w:val="26"/>
          <w:lang w:val="es-ES_tradnl" w:eastAsia="es-ES"/>
        </w:rPr>
        <w:t>2.1</w:t>
      </w:r>
      <w:r w:rsidRPr="003042DF">
        <w:rPr>
          <w:rFonts w:ascii="Palatino Linotype" w:eastAsiaTheme="minorEastAsia" w:hAnsi="Palatino Linotype" w:cs="Arial"/>
          <w:sz w:val="24"/>
          <w:szCs w:val="24"/>
          <w:lang w:val="es-ES_tradnl" w:eastAsia="es-ES"/>
        </w:rPr>
        <w:t xml:space="preserve">, relativos a los curriculum vitae y recibos de nómina de los Regidores, del Director de Desarrollo Urbano, del Director o Encargado de Cultura, de la Directora de Administración, Director o Encargado de Eventos, del síndico Municipal, Secretario particular de la presidencia y de la presidenta municipal. El Sujeto Obligado hizo entrega de los curriculum vitae del personal administrativo, manifestando que respecto a los servidores públicos de elección popular, </w:t>
      </w:r>
      <w:r w:rsidRPr="003042DF">
        <w:rPr>
          <w:rFonts w:ascii="Palatino Linotype" w:eastAsiaTheme="minorEastAsia" w:hAnsi="Palatino Linotype" w:cs="Arial"/>
          <w:b/>
          <w:sz w:val="24"/>
          <w:szCs w:val="24"/>
          <w:lang w:val="es-ES_tradnl" w:eastAsia="es-ES"/>
        </w:rPr>
        <w:t>no se cuenta con información porque no hubo contratación por parte de la Jefatura de Recursos Humanos.</w:t>
      </w:r>
    </w:p>
    <w:p w:rsidR="00AA6DA2" w:rsidRPr="003042DF" w:rsidRDefault="00AA6DA2" w:rsidP="00ED2B06">
      <w:pPr>
        <w:spacing w:after="0" w:line="360" w:lineRule="auto"/>
        <w:ind w:right="51"/>
        <w:jc w:val="both"/>
        <w:rPr>
          <w:rFonts w:ascii="Palatino Linotype" w:eastAsiaTheme="minorEastAsia" w:hAnsi="Palatino Linotype" w:cs="Arial"/>
          <w:sz w:val="24"/>
          <w:szCs w:val="24"/>
          <w:lang w:val="es-ES_tradnl" w:eastAsia="es-ES"/>
        </w:rPr>
      </w:pPr>
    </w:p>
    <w:p w:rsidR="00277CD6" w:rsidRPr="003042DF" w:rsidRDefault="00AA6DA2" w:rsidP="00277CD6">
      <w:pPr>
        <w:spacing w:after="0" w:line="360" w:lineRule="auto"/>
        <w:jc w:val="both"/>
        <w:rPr>
          <w:rFonts w:ascii="Palatino Linotype" w:eastAsia="Calibri" w:hAnsi="Palatino Linotype" w:cs="Times New Roman"/>
          <w:sz w:val="24"/>
          <w:szCs w:val="24"/>
          <w:lang w:val="es-ES_tradnl" w:eastAsia="es-ES"/>
        </w:rPr>
      </w:pPr>
      <w:r w:rsidRPr="003042DF">
        <w:rPr>
          <w:rFonts w:ascii="Palatino Linotype" w:eastAsiaTheme="minorEastAsia" w:hAnsi="Palatino Linotype" w:cs="Arial"/>
          <w:sz w:val="24"/>
          <w:szCs w:val="24"/>
          <w:lang w:val="es-ES_tradnl" w:eastAsia="es-ES"/>
        </w:rPr>
        <w:lastRenderedPageBreak/>
        <w:t xml:space="preserve">En ese orden de ideas, </w:t>
      </w:r>
      <w:r w:rsidR="00277CD6" w:rsidRPr="003042DF">
        <w:rPr>
          <w:rFonts w:ascii="Palatino Linotype" w:eastAsia="Calibri" w:hAnsi="Palatino Linotype" w:cs="Times New Roman"/>
          <w:sz w:val="24"/>
          <w:szCs w:val="24"/>
          <w:lang w:val="es-ES_tradnl" w:eastAsia="es-ES"/>
        </w:rPr>
        <w:t>atendiendo que calidad de los servidores públicos que integran el Cabildo Municipal es por elección popular, resulta necesario traer a colación los artículos 16 párrafo tercero del Código Electoral del Estado de México, concatenado con el artículo 119 de la Constitución Política del Estado Libre y Soberano de México, que disponen:</w:t>
      </w:r>
    </w:p>
    <w:p w:rsidR="00277CD6" w:rsidRPr="003042DF" w:rsidRDefault="00277CD6" w:rsidP="00277CD6">
      <w:pPr>
        <w:spacing w:after="0" w:line="360" w:lineRule="auto"/>
        <w:jc w:val="both"/>
        <w:rPr>
          <w:rFonts w:ascii="Palatino Linotype" w:eastAsia="Calibri" w:hAnsi="Palatino Linotype" w:cs="Times New Roman"/>
          <w:sz w:val="24"/>
          <w:szCs w:val="24"/>
          <w:lang w:val="es-ES_tradnl" w:eastAsia="es-ES"/>
        </w:rPr>
      </w:pPr>
    </w:p>
    <w:p w:rsidR="00277CD6" w:rsidRPr="003042DF" w:rsidRDefault="00277CD6" w:rsidP="00277CD6">
      <w:pPr>
        <w:spacing w:after="0" w:line="240" w:lineRule="auto"/>
        <w:ind w:left="567" w:right="567"/>
        <w:jc w:val="center"/>
        <w:rPr>
          <w:rFonts w:ascii="Palatino Linotype" w:eastAsia="Calibri" w:hAnsi="Palatino Linotype" w:cs="Times New Roman"/>
          <w:b/>
          <w:i/>
          <w:szCs w:val="24"/>
          <w:lang w:val="es-ES_tradnl" w:eastAsia="es-ES"/>
        </w:rPr>
      </w:pPr>
      <w:r w:rsidRPr="003042DF">
        <w:rPr>
          <w:rFonts w:ascii="Palatino Linotype" w:eastAsia="Calibri" w:hAnsi="Palatino Linotype" w:cs="Times New Roman"/>
          <w:b/>
          <w:i/>
          <w:szCs w:val="24"/>
          <w:lang w:val="es-ES_tradnl" w:eastAsia="es-ES"/>
        </w:rPr>
        <w:t>“Código Electoral del Estado de México</w:t>
      </w:r>
    </w:p>
    <w:p w:rsidR="00277CD6" w:rsidRPr="003042DF" w:rsidRDefault="00277CD6" w:rsidP="00277CD6">
      <w:pPr>
        <w:spacing w:after="0" w:line="240" w:lineRule="auto"/>
        <w:ind w:left="567" w:right="567"/>
        <w:jc w:val="both"/>
        <w:rPr>
          <w:rFonts w:ascii="Palatino Linotype" w:eastAsia="Calibri" w:hAnsi="Palatino Linotype" w:cs="Times New Roman"/>
          <w:i/>
          <w:szCs w:val="24"/>
          <w:lang w:val="es-ES_tradnl" w:eastAsia="es-ES"/>
        </w:rPr>
      </w:pP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r w:rsidRPr="003042DF">
        <w:rPr>
          <w:rFonts w:ascii="Palatino Linotype" w:eastAsia="Calibri" w:hAnsi="Palatino Linotype" w:cs="Times New Roman"/>
          <w:b/>
          <w:i/>
          <w:szCs w:val="24"/>
          <w:lang w:eastAsia="es-ES"/>
        </w:rPr>
        <w:t>Artículo 16.</w:t>
      </w:r>
      <w:r w:rsidRPr="003042DF">
        <w:rPr>
          <w:rFonts w:ascii="Palatino Linotype" w:eastAsia="Calibri" w:hAnsi="Palatino Linotype" w:cs="Times New Roman"/>
          <w:i/>
          <w:szCs w:val="24"/>
          <w:lang w:eastAsia="es-ES"/>
        </w:rPr>
        <w:t xml:space="preserve"> Las ciudadanas y los ciudadanos que reúnan los requisitos que establece el artículo 68 de la Constitución Local son elegibles para el cargo de Gobernadora o Gobernador del Estado de México. </w:t>
      </w: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r w:rsidRPr="003042DF">
        <w:rPr>
          <w:rFonts w:ascii="Palatino Linotype" w:eastAsia="Calibri" w:hAnsi="Palatino Linotype" w:cs="Times New Roman"/>
          <w:i/>
          <w:szCs w:val="24"/>
          <w:lang w:eastAsia="es-ES"/>
        </w:rPr>
        <w:t xml:space="preserve">Las ciudadanas y los ciudadanos que reúnan los requisitos que establece el artículo 40 de la Constitución Local son elegibles para los cargos de diputadas y diputados a la Legislatura del Estado. </w:t>
      </w: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r w:rsidRPr="003042DF">
        <w:rPr>
          <w:rFonts w:ascii="Palatino Linotype" w:eastAsia="Calibri" w:hAnsi="Palatino Linotype" w:cs="Times New Roman"/>
          <w:i/>
          <w:szCs w:val="24"/>
          <w:lang w:eastAsia="es-ES"/>
        </w:rPr>
        <w:t xml:space="preserve">Las ciudadanas y los ciudadanos que reúnan los requisitos establecidos en el artículo </w:t>
      </w:r>
      <w:r w:rsidRPr="003042DF">
        <w:rPr>
          <w:rFonts w:ascii="Palatino Linotype" w:eastAsia="Calibri" w:hAnsi="Palatino Linotype" w:cs="Times New Roman"/>
          <w:i/>
          <w:szCs w:val="24"/>
          <w:u w:val="single"/>
          <w:lang w:eastAsia="es-ES"/>
        </w:rPr>
        <w:t>119</w:t>
      </w:r>
      <w:r w:rsidRPr="003042DF">
        <w:rPr>
          <w:rFonts w:ascii="Palatino Linotype" w:eastAsia="Calibri" w:hAnsi="Palatino Linotype" w:cs="Times New Roman"/>
          <w:i/>
          <w:szCs w:val="24"/>
          <w:lang w:eastAsia="es-ES"/>
        </w:rPr>
        <w:t xml:space="preserve"> y que no se encuentren en cualquiera de los supuestos previstos en el artículo 120 de la </w:t>
      </w:r>
      <w:r w:rsidRPr="003042DF">
        <w:rPr>
          <w:rFonts w:ascii="Palatino Linotype" w:eastAsia="Calibri" w:hAnsi="Palatino Linotype" w:cs="Times New Roman"/>
          <w:i/>
          <w:szCs w:val="24"/>
          <w:u w:val="single"/>
          <w:lang w:eastAsia="es-ES"/>
        </w:rPr>
        <w:t xml:space="preserve">Constitución Local, son elegibles para ser miembros de los </w:t>
      </w:r>
      <w:r w:rsidRPr="003042DF">
        <w:rPr>
          <w:rFonts w:ascii="Palatino Linotype" w:eastAsia="Calibri" w:hAnsi="Palatino Linotype" w:cs="Times New Roman"/>
          <w:b/>
          <w:i/>
          <w:szCs w:val="24"/>
          <w:u w:val="single"/>
          <w:lang w:eastAsia="es-ES"/>
        </w:rPr>
        <w:t>ayuntamientos</w:t>
      </w:r>
      <w:r w:rsidRPr="003042DF">
        <w:rPr>
          <w:rFonts w:ascii="Palatino Linotype" w:eastAsia="Calibri" w:hAnsi="Palatino Linotype" w:cs="Times New Roman"/>
          <w:i/>
          <w:szCs w:val="24"/>
          <w:lang w:eastAsia="es-ES"/>
        </w:rPr>
        <w:t>.</w:t>
      </w: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p>
    <w:p w:rsidR="00277CD6" w:rsidRPr="003042DF" w:rsidRDefault="00277CD6" w:rsidP="00277CD6">
      <w:pPr>
        <w:spacing w:after="0" w:line="240" w:lineRule="auto"/>
        <w:ind w:left="567" w:right="567"/>
        <w:jc w:val="center"/>
        <w:rPr>
          <w:rFonts w:ascii="Palatino Linotype" w:eastAsia="Calibri" w:hAnsi="Palatino Linotype" w:cs="Times New Roman"/>
          <w:b/>
          <w:i/>
          <w:szCs w:val="24"/>
          <w:lang w:eastAsia="es-ES"/>
        </w:rPr>
      </w:pPr>
      <w:r w:rsidRPr="003042DF">
        <w:rPr>
          <w:rFonts w:ascii="Palatino Linotype" w:eastAsia="Calibri" w:hAnsi="Palatino Linotype" w:cs="Times New Roman"/>
          <w:b/>
          <w:i/>
          <w:szCs w:val="24"/>
          <w:lang w:eastAsia="es-ES"/>
        </w:rPr>
        <w:t>Constitución Política del Estado Libre y Soberano de México</w:t>
      </w: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r w:rsidRPr="003042DF">
        <w:rPr>
          <w:rFonts w:ascii="Palatino Linotype" w:eastAsia="Calibri" w:hAnsi="Palatino Linotype" w:cs="Times New Roman"/>
          <w:b/>
          <w:i/>
          <w:szCs w:val="24"/>
          <w:lang w:eastAsia="es-ES"/>
        </w:rPr>
        <w:t>Artículo 119.-</w:t>
      </w:r>
      <w:r w:rsidRPr="003042DF">
        <w:rPr>
          <w:rFonts w:ascii="Palatino Linotype" w:eastAsia="Calibri" w:hAnsi="Palatino Linotype" w:cs="Times New Roman"/>
          <w:i/>
          <w:szCs w:val="24"/>
          <w:lang w:eastAsia="es-ES"/>
        </w:rPr>
        <w:t xml:space="preserve"> Para ser miembro propietario o suplente de un </w:t>
      </w:r>
      <w:r w:rsidRPr="003042DF">
        <w:rPr>
          <w:rFonts w:ascii="Palatino Linotype" w:eastAsia="Calibri" w:hAnsi="Palatino Linotype" w:cs="Times New Roman"/>
          <w:i/>
          <w:szCs w:val="24"/>
          <w:u w:val="single"/>
          <w:lang w:eastAsia="es-ES"/>
        </w:rPr>
        <w:t>ayuntamiento</w:t>
      </w:r>
      <w:r w:rsidRPr="003042DF">
        <w:rPr>
          <w:rFonts w:ascii="Palatino Linotype" w:eastAsia="Calibri" w:hAnsi="Palatino Linotype" w:cs="Times New Roman"/>
          <w:i/>
          <w:szCs w:val="24"/>
          <w:lang w:eastAsia="es-ES"/>
        </w:rPr>
        <w:t xml:space="preserve"> se requiere: </w:t>
      </w: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r w:rsidRPr="003042DF">
        <w:rPr>
          <w:rFonts w:ascii="Palatino Linotype" w:eastAsia="Calibri" w:hAnsi="Palatino Linotype" w:cs="Times New Roman"/>
          <w:i/>
          <w:szCs w:val="24"/>
          <w:lang w:eastAsia="es-ES"/>
        </w:rPr>
        <w:t xml:space="preserve">I. Ser mexicana o mexicano, ciudadana o ciudadano del Estado, en pleno ejercicio de sus derechos; </w:t>
      </w: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r w:rsidRPr="003042DF">
        <w:rPr>
          <w:rFonts w:ascii="Palatino Linotype" w:eastAsia="Calibri" w:hAnsi="Palatino Linotype" w:cs="Times New Roman"/>
          <w:i/>
          <w:szCs w:val="24"/>
          <w:lang w:eastAsia="es-ES"/>
        </w:rPr>
        <w:t xml:space="preserve">II. Ser mexiquense con residencia efectiva en el municipio no menor a un año o vecino del mismo, con residencia efectiva en su territorio no menor a tres años, anteriores al día de la elección; y </w:t>
      </w: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r w:rsidRPr="003042DF">
        <w:rPr>
          <w:rFonts w:ascii="Palatino Linotype" w:eastAsia="Calibri" w:hAnsi="Palatino Linotype" w:cs="Times New Roman"/>
          <w:i/>
          <w:szCs w:val="24"/>
          <w:lang w:eastAsia="es-ES"/>
        </w:rPr>
        <w:t xml:space="preserve">III. Ser de reconocida probidad y buena fama pública. </w:t>
      </w: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r w:rsidRPr="003042DF">
        <w:rPr>
          <w:rFonts w:ascii="Palatino Linotype" w:eastAsia="Calibri" w:hAnsi="Palatino Linotype" w:cs="Times New Roman"/>
          <w:i/>
          <w:szCs w:val="24"/>
          <w:lang w:eastAsia="es-ES"/>
        </w:rPr>
        <w:t xml:space="preserve">IV. No estar condenada o condenado por sentencia ejecutoriada por el delito de violencia política contra las mujeres en razón de género; </w:t>
      </w:r>
    </w:p>
    <w:p w:rsidR="00277CD6" w:rsidRPr="003042DF" w:rsidRDefault="00277CD6" w:rsidP="00277CD6">
      <w:pPr>
        <w:spacing w:after="0" w:line="240" w:lineRule="auto"/>
        <w:ind w:left="567" w:right="567"/>
        <w:jc w:val="both"/>
        <w:rPr>
          <w:rFonts w:ascii="Palatino Linotype" w:eastAsia="Calibri" w:hAnsi="Palatino Linotype" w:cs="Times New Roman"/>
          <w:i/>
          <w:szCs w:val="24"/>
          <w:lang w:eastAsia="es-ES"/>
        </w:rPr>
      </w:pPr>
      <w:r w:rsidRPr="003042DF">
        <w:rPr>
          <w:rFonts w:ascii="Palatino Linotype" w:eastAsia="Calibri" w:hAnsi="Palatino Linotype" w:cs="Times New Roman"/>
          <w:i/>
          <w:szCs w:val="24"/>
          <w:lang w:eastAsia="es-ES"/>
        </w:rPr>
        <w:t xml:space="preserve">V. No estar inscrito en el Registro de Deudores Alimentarios Morosos en el Estado, ni en otra entidad federativa, y </w:t>
      </w:r>
    </w:p>
    <w:p w:rsidR="00277CD6" w:rsidRPr="003042DF" w:rsidRDefault="00277CD6" w:rsidP="00277CD6">
      <w:pPr>
        <w:spacing w:after="0" w:line="240" w:lineRule="auto"/>
        <w:ind w:left="567" w:right="567"/>
        <w:jc w:val="both"/>
        <w:rPr>
          <w:rFonts w:ascii="Palatino Linotype" w:eastAsia="Calibri" w:hAnsi="Palatino Linotype" w:cs="Times New Roman"/>
          <w:szCs w:val="24"/>
          <w:lang w:eastAsia="es-ES"/>
        </w:rPr>
      </w:pPr>
      <w:r w:rsidRPr="003042DF">
        <w:rPr>
          <w:rFonts w:ascii="Palatino Linotype" w:eastAsia="Calibri" w:hAnsi="Palatino Linotype" w:cs="Times New Roman"/>
          <w:i/>
          <w:szCs w:val="24"/>
          <w:lang w:eastAsia="es-ES"/>
        </w:rPr>
        <w:t>VI. No estar condenada o condenado por sentencia ejecutoriada por delitos de violencia familiar, contra la libertad sexual o de violencia de género.”</w:t>
      </w:r>
    </w:p>
    <w:p w:rsidR="00277CD6" w:rsidRPr="003042DF" w:rsidRDefault="00277CD6" w:rsidP="00277CD6">
      <w:pPr>
        <w:spacing w:after="0" w:line="240" w:lineRule="auto"/>
        <w:ind w:left="567" w:right="567"/>
        <w:jc w:val="both"/>
        <w:rPr>
          <w:rFonts w:ascii="Palatino Linotype" w:eastAsia="Calibri" w:hAnsi="Palatino Linotype" w:cs="Times New Roman"/>
          <w:szCs w:val="24"/>
          <w:lang w:eastAsia="es-ES"/>
        </w:rPr>
      </w:pPr>
    </w:p>
    <w:p w:rsidR="00277CD6" w:rsidRPr="003042DF" w:rsidRDefault="00277CD6" w:rsidP="00277CD6">
      <w:pPr>
        <w:spacing w:after="0" w:line="240" w:lineRule="auto"/>
        <w:ind w:left="567" w:right="567"/>
        <w:jc w:val="right"/>
        <w:rPr>
          <w:rFonts w:ascii="Palatino Linotype" w:eastAsia="Calibri" w:hAnsi="Palatino Linotype" w:cs="Times New Roman"/>
          <w:szCs w:val="24"/>
          <w:lang w:val="es-ES_tradnl" w:eastAsia="es-ES"/>
        </w:rPr>
      </w:pPr>
      <w:r w:rsidRPr="003042DF">
        <w:rPr>
          <w:rFonts w:ascii="Palatino Linotype" w:eastAsia="Calibri" w:hAnsi="Palatino Linotype" w:cs="Times New Roman"/>
          <w:szCs w:val="24"/>
          <w:lang w:eastAsia="es-ES"/>
        </w:rPr>
        <w:t>(Énfasis añadido)</w:t>
      </w:r>
    </w:p>
    <w:p w:rsidR="00277CD6" w:rsidRPr="003042DF" w:rsidRDefault="00277CD6" w:rsidP="00277CD6">
      <w:pPr>
        <w:spacing w:after="0" w:line="360" w:lineRule="auto"/>
        <w:jc w:val="both"/>
        <w:rPr>
          <w:rFonts w:ascii="Palatino Linotype" w:eastAsia="Calibri" w:hAnsi="Palatino Linotype" w:cs="Times New Roman"/>
          <w:sz w:val="24"/>
          <w:szCs w:val="24"/>
          <w:lang w:val="es-ES_tradnl" w:eastAsia="es-ES"/>
        </w:rPr>
      </w:pPr>
    </w:p>
    <w:p w:rsidR="00277CD6" w:rsidRPr="003042DF" w:rsidRDefault="00277CD6" w:rsidP="00277CD6">
      <w:pPr>
        <w:spacing w:after="0" w:line="360" w:lineRule="auto"/>
        <w:jc w:val="both"/>
        <w:rPr>
          <w:rFonts w:ascii="Palatino Linotype" w:eastAsia="Calibri" w:hAnsi="Palatino Linotype" w:cs="Times New Roman"/>
          <w:sz w:val="24"/>
          <w:szCs w:val="24"/>
          <w:lang w:eastAsia="es-ES"/>
        </w:rPr>
      </w:pPr>
      <w:r w:rsidRPr="003042DF">
        <w:rPr>
          <w:rFonts w:ascii="Palatino Linotype" w:eastAsia="Calibri" w:hAnsi="Palatino Linotype" w:cs="Times New Roman"/>
          <w:sz w:val="24"/>
          <w:szCs w:val="24"/>
          <w:lang w:val="es-ES_tradnl" w:eastAsia="es-ES"/>
        </w:rPr>
        <w:lastRenderedPageBreak/>
        <w:t xml:space="preserve">Preceptos legales de los que podemos acreditar que no se establece presentar una solicitud de empleo, curriculum vitae </w:t>
      </w:r>
      <w:r w:rsidRPr="003042DF">
        <w:rPr>
          <w:rFonts w:ascii="Palatino Linotype" w:eastAsia="Calibri" w:hAnsi="Palatino Linotype" w:cs="Times New Roman"/>
          <w:b/>
          <w:sz w:val="24"/>
          <w:szCs w:val="24"/>
          <w:lang w:val="es-ES_tradnl" w:eastAsia="es-ES"/>
        </w:rPr>
        <w:t>para ser candidato y poder ser elegido</w:t>
      </w:r>
      <w:r w:rsidRPr="003042DF">
        <w:rPr>
          <w:rFonts w:ascii="Palatino Linotype" w:eastAsia="Calibri" w:hAnsi="Palatino Linotype" w:cs="Times New Roman"/>
          <w:sz w:val="24"/>
          <w:szCs w:val="24"/>
          <w:lang w:val="es-ES_tradnl" w:eastAsia="es-ES"/>
        </w:rPr>
        <w:t xml:space="preserve"> para ocupar los cargos de elección popular para integrar a los Ayuntamientos, sin embargo, de conformidad con el </w:t>
      </w:r>
      <w:r w:rsidRPr="003042DF">
        <w:rPr>
          <w:rFonts w:ascii="Palatino Linotype" w:eastAsia="Calibri" w:hAnsi="Palatino Linotype" w:cs="Times New Roman"/>
          <w:sz w:val="24"/>
          <w:szCs w:val="24"/>
          <w:lang w:eastAsia="es-ES"/>
        </w:rPr>
        <w:t>artículo 108 de nuestra Carta Magna</w:t>
      </w:r>
      <w:r w:rsidRPr="003042DF">
        <w:rPr>
          <w:rFonts w:ascii="Palatino Linotype" w:eastAsia="Calibri" w:hAnsi="Palatino Linotype" w:cs="Times New Roman"/>
          <w:sz w:val="24"/>
          <w:szCs w:val="24"/>
          <w:vertAlign w:val="superscript"/>
          <w:lang w:eastAsia="es-ES"/>
        </w:rPr>
        <w:footnoteReference w:id="3"/>
      </w:r>
      <w:r w:rsidRPr="003042DF">
        <w:rPr>
          <w:rFonts w:ascii="Palatino Linotype" w:eastAsia="Calibri" w:hAnsi="Palatino Linotype" w:cs="Times New Roman"/>
          <w:sz w:val="24"/>
          <w:szCs w:val="24"/>
          <w:lang w:eastAsia="es-ES"/>
        </w:rPr>
        <w:t xml:space="preserve"> el cual estipula que, </w:t>
      </w:r>
      <w:r w:rsidRPr="003042DF">
        <w:rPr>
          <w:rFonts w:ascii="Palatino Linotype" w:eastAsia="Calibri" w:hAnsi="Palatino Linotype" w:cs="Times New Roman"/>
          <w:b/>
          <w:sz w:val="24"/>
          <w:szCs w:val="24"/>
          <w:lang w:eastAsia="es-ES"/>
        </w:rPr>
        <w:t>en materia de responsabilidades, los representantes de elección popular son considerados como servidores públicos</w:t>
      </w:r>
      <w:r w:rsidRPr="003042DF">
        <w:rPr>
          <w:rFonts w:ascii="Palatino Linotype" w:eastAsia="Calibri" w:hAnsi="Palatino Linotype" w:cs="Times New Roman"/>
          <w:sz w:val="24"/>
          <w:szCs w:val="24"/>
          <w:lang w:eastAsia="es-ES"/>
        </w:rPr>
        <w:t>, además de que se dota a las constituciones locales para precisar en los mismo términos y para los efectos de sus responsabilidades, el carácter de servidores públicos de quienes desempeñen empleo, cargo o comisión en las entidades federativas, los municipios y demarcaciones territoriales de la Ciudad de México.</w:t>
      </w:r>
    </w:p>
    <w:p w:rsidR="00277CD6" w:rsidRPr="003042DF" w:rsidRDefault="00277CD6" w:rsidP="00277CD6">
      <w:pPr>
        <w:spacing w:after="0" w:line="360" w:lineRule="auto"/>
        <w:jc w:val="both"/>
        <w:rPr>
          <w:rFonts w:ascii="Palatino Linotype" w:eastAsia="Calibri" w:hAnsi="Palatino Linotype" w:cs="Times New Roman"/>
          <w:sz w:val="24"/>
          <w:szCs w:val="24"/>
          <w:lang w:eastAsia="es-ES"/>
        </w:rPr>
      </w:pPr>
    </w:p>
    <w:p w:rsidR="00277CD6" w:rsidRPr="003042DF" w:rsidRDefault="00277CD6" w:rsidP="00277CD6">
      <w:pPr>
        <w:spacing w:after="0" w:line="360" w:lineRule="auto"/>
        <w:jc w:val="both"/>
        <w:rPr>
          <w:rFonts w:ascii="Palatino Linotype" w:eastAsia="Calibri" w:hAnsi="Palatino Linotype" w:cs="Times New Roman"/>
          <w:b/>
          <w:sz w:val="24"/>
          <w:szCs w:val="24"/>
          <w:lang w:eastAsia="es-ES"/>
        </w:rPr>
      </w:pPr>
      <w:r w:rsidRPr="003042DF">
        <w:rPr>
          <w:rFonts w:ascii="Palatino Linotype" w:eastAsia="Calibri" w:hAnsi="Palatino Linotype" w:cs="Times New Roman"/>
          <w:sz w:val="24"/>
          <w:szCs w:val="24"/>
          <w:lang w:eastAsia="es-ES"/>
        </w:rPr>
        <w:t xml:space="preserve">Por lo que en el artículo 130 de la Constitución Política del Estado Libre y Soberano de México se establece literalmente que </w:t>
      </w:r>
      <w:r w:rsidRPr="003042DF">
        <w:rPr>
          <w:rFonts w:ascii="Palatino Linotype" w:eastAsia="Calibri" w:hAnsi="Palatino Linotype" w:cs="Times New Roman"/>
          <w:b/>
          <w:sz w:val="24"/>
          <w:szCs w:val="24"/>
          <w:lang w:eastAsia="es-ES"/>
        </w:rPr>
        <w:t xml:space="preserve">para los efectos de las responsabilidades se considera como servidor público a toda persona que desempeñe un empleo, cargo o comisión en alguno de los poderes de Estado, organismos autónomos, </w:t>
      </w:r>
      <w:r w:rsidRPr="003042DF">
        <w:rPr>
          <w:rFonts w:ascii="Palatino Linotype" w:eastAsia="Calibri" w:hAnsi="Palatino Linotype" w:cs="Times New Roman"/>
          <w:b/>
          <w:sz w:val="24"/>
          <w:szCs w:val="24"/>
          <w:u w:val="single"/>
          <w:lang w:eastAsia="es-ES"/>
        </w:rPr>
        <w:t>municipios</w:t>
      </w:r>
      <w:r w:rsidRPr="003042DF">
        <w:rPr>
          <w:rFonts w:ascii="Palatino Linotype" w:eastAsia="Calibri" w:hAnsi="Palatino Linotype" w:cs="Times New Roman"/>
          <w:b/>
          <w:sz w:val="24"/>
          <w:szCs w:val="24"/>
          <w:lang w:eastAsia="es-ES"/>
        </w:rPr>
        <w:t xml:space="preserve"> y organismos auxiliares.</w:t>
      </w:r>
    </w:p>
    <w:p w:rsidR="00277CD6" w:rsidRPr="003042DF" w:rsidRDefault="00277CD6" w:rsidP="00277CD6">
      <w:pPr>
        <w:spacing w:after="0" w:line="360" w:lineRule="auto"/>
        <w:jc w:val="both"/>
        <w:rPr>
          <w:rFonts w:ascii="Palatino Linotype" w:eastAsia="Calibri" w:hAnsi="Palatino Linotype" w:cs="Times New Roman"/>
          <w:sz w:val="24"/>
          <w:szCs w:val="24"/>
          <w:lang w:eastAsia="es-ES"/>
        </w:rPr>
      </w:pPr>
    </w:p>
    <w:p w:rsidR="00277CD6" w:rsidRPr="003042DF" w:rsidRDefault="00277CD6" w:rsidP="00277CD6">
      <w:pPr>
        <w:spacing w:after="0" w:line="360" w:lineRule="auto"/>
        <w:jc w:val="both"/>
        <w:rPr>
          <w:rFonts w:ascii="Palatino Linotype" w:eastAsia="Calibri" w:hAnsi="Palatino Linotype" w:cs="Times New Roman"/>
          <w:sz w:val="24"/>
          <w:szCs w:val="24"/>
          <w:lang w:eastAsia="es-ES"/>
        </w:rPr>
      </w:pPr>
      <w:r w:rsidRPr="003042DF">
        <w:rPr>
          <w:rFonts w:ascii="Palatino Linotype" w:eastAsia="Calibri" w:hAnsi="Palatino Linotype" w:cs="Times New Roman"/>
          <w:sz w:val="24"/>
          <w:szCs w:val="24"/>
          <w:lang w:eastAsia="es-ES"/>
        </w:rPr>
        <w:t xml:space="preserve">Por lo que al analizar los artículos 119 y 120 referidos, se advierte que, como se señaló en el estudio, no se requiere presentar ningún documento que contenga su información curricular, para ser elegido como miembro del ayuntamiento, empero, es en este punto </w:t>
      </w:r>
      <w:r w:rsidRPr="003042DF">
        <w:rPr>
          <w:rFonts w:ascii="Palatino Linotype" w:eastAsia="Calibri" w:hAnsi="Palatino Linotype" w:cs="Times New Roman"/>
          <w:sz w:val="24"/>
          <w:szCs w:val="24"/>
          <w:lang w:eastAsia="es-ES"/>
        </w:rPr>
        <w:lastRenderedPageBreak/>
        <w:t xml:space="preserve">en el que debe señalarse que claramente </w:t>
      </w:r>
      <w:r w:rsidRPr="003042DF">
        <w:rPr>
          <w:rFonts w:ascii="Palatino Linotype" w:eastAsia="Calibri" w:hAnsi="Palatino Linotype" w:cs="Times New Roman"/>
          <w:b/>
          <w:sz w:val="24"/>
          <w:szCs w:val="24"/>
          <w:lang w:eastAsia="es-ES"/>
        </w:rPr>
        <w:t>no se requiere dicho documento para ejercer el derecho a ser elegido como miembro del ayuntamiento</w:t>
      </w:r>
      <w:r w:rsidRPr="003042DF">
        <w:rPr>
          <w:rFonts w:ascii="Palatino Linotype" w:eastAsia="Calibri" w:hAnsi="Palatino Linotype" w:cs="Times New Roman"/>
          <w:sz w:val="24"/>
          <w:szCs w:val="24"/>
          <w:lang w:eastAsia="es-ES"/>
        </w:rPr>
        <w:t xml:space="preserve">; no obstante, </w:t>
      </w:r>
      <w:r w:rsidRPr="003042DF">
        <w:rPr>
          <w:rFonts w:ascii="Palatino Linotype" w:eastAsia="Calibri" w:hAnsi="Palatino Linotype" w:cs="Times New Roman"/>
          <w:b/>
          <w:sz w:val="24"/>
          <w:szCs w:val="24"/>
          <w:lang w:eastAsia="es-ES"/>
        </w:rPr>
        <w:t>al tomar el cargo, les resulta de aplicabilidad la Ley del Trabajo de los Servidores Públicos del Estado de México, que los constriñe a la integración de su expediente laboral</w:t>
      </w:r>
      <w:r w:rsidRPr="003042DF">
        <w:rPr>
          <w:rFonts w:ascii="Palatino Linotype" w:eastAsia="Calibri" w:hAnsi="Palatino Linotype" w:cs="Times New Roman"/>
          <w:sz w:val="24"/>
          <w:szCs w:val="24"/>
          <w:lang w:eastAsia="es-ES"/>
        </w:rPr>
        <w:t>, en el cual ya quedó precisado en líneas anteriores, se debe contener una solicitud, curriculum vitae o ficha curricular.</w:t>
      </w:r>
    </w:p>
    <w:p w:rsidR="00277CD6" w:rsidRPr="003042DF" w:rsidRDefault="00277CD6" w:rsidP="00ED2B06">
      <w:pPr>
        <w:spacing w:after="0" w:line="360" w:lineRule="auto"/>
        <w:ind w:right="51"/>
        <w:jc w:val="both"/>
        <w:rPr>
          <w:rFonts w:ascii="Palatino Linotype" w:eastAsiaTheme="minorEastAsia" w:hAnsi="Palatino Linotype" w:cs="Arial"/>
          <w:sz w:val="24"/>
          <w:szCs w:val="24"/>
          <w:lang w:val="es-ES_tradnl" w:eastAsia="es-ES"/>
        </w:rPr>
      </w:pPr>
    </w:p>
    <w:p w:rsidR="00277CD6" w:rsidRPr="003042DF" w:rsidRDefault="0028623E" w:rsidP="0028623E">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N</w:t>
      </w:r>
      <w:r w:rsidR="00277CD6" w:rsidRPr="003042DF">
        <w:rPr>
          <w:rFonts w:ascii="Palatino Linotype" w:eastAsiaTheme="minorEastAsia" w:hAnsi="Palatino Linotype" w:cs="Arial"/>
          <w:sz w:val="24"/>
          <w:szCs w:val="24"/>
          <w:lang w:val="es-ES_tradnl" w:eastAsia="es-ES"/>
        </w:rPr>
        <w:t>o pasa desapercibido</w:t>
      </w:r>
      <w:r w:rsidRPr="003042DF">
        <w:rPr>
          <w:rFonts w:ascii="Palatino Linotype" w:eastAsiaTheme="minorEastAsia" w:hAnsi="Palatino Linotype" w:cs="Arial"/>
          <w:sz w:val="24"/>
          <w:szCs w:val="24"/>
          <w:lang w:val="es-ES_tradnl" w:eastAsia="es-ES"/>
        </w:rPr>
        <w:t xml:space="preserve"> para este Órgano Garante</w:t>
      </w:r>
      <w:r w:rsidR="00277CD6" w:rsidRPr="003042DF">
        <w:rPr>
          <w:rFonts w:ascii="Palatino Linotype" w:eastAsiaTheme="minorEastAsia" w:hAnsi="Palatino Linotype" w:cs="Arial"/>
          <w:sz w:val="24"/>
          <w:szCs w:val="24"/>
          <w:lang w:val="es-ES_tradnl" w:eastAsia="es-ES"/>
        </w:rPr>
        <w:t xml:space="preserve"> que en la fracción XXI del artículo 92 de nuestra Ley de transparencia Local</w:t>
      </w:r>
      <w:r w:rsidRPr="003042DF">
        <w:rPr>
          <w:rStyle w:val="Refdenotaalpie"/>
          <w:rFonts w:ascii="Palatino Linotype" w:eastAsiaTheme="minorEastAsia" w:hAnsi="Palatino Linotype" w:cs="Arial"/>
          <w:sz w:val="24"/>
          <w:szCs w:val="24"/>
          <w:lang w:val="es-ES_tradnl" w:eastAsia="es-ES"/>
        </w:rPr>
        <w:footnoteReference w:id="4"/>
      </w:r>
      <w:r w:rsidR="00277CD6" w:rsidRPr="003042DF">
        <w:rPr>
          <w:rFonts w:ascii="Palatino Linotype" w:eastAsiaTheme="minorEastAsia" w:hAnsi="Palatino Linotype" w:cs="Arial"/>
          <w:sz w:val="24"/>
          <w:szCs w:val="24"/>
          <w:lang w:val="es-ES_tradnl" w:eastAsia="es-ES"/>
        </w:rPr>
        <w:t>, se establece la obligación de transparencia común, relativa a</w:t>
      </w:r>
      <w:r w:rsidRPr="003042DF">
        <w:rPr>
          <w:rFonts w:ascii="Palatino Linotype" w:eastAsiaTheme="minorEastAsia" w:hAnsi="Palatino Linotype" w:cs="Arial"/>
          <w:sz w:val="24"/>
          <w:szCs w:val="24"/>
          <w:lang w:val="es-ES_tradnl" w:eastAsia="es-ES"/>
        </w:rPr>
        <w:t xml:space="preserve"> publicar de manera oficiosa</w:t>
      </w:r>
      <w:r w:rsidR="00277CD6" w:rsidRPr="003042DF">
        <w:rPr>
          <w:rFonts w:ascii="Palatino Linotype" w:eastAsiaTheme="minorEastAsia" w:hAnsi="Palatino Linotype" w:cs="Arial"/>
          <w:sz w:val="24"/>
          <w:szCs w:val="24"/>
          <w:lang w:val="es-ES_tradnl" w:eastAsia="es-ES"/>
        </w:rPr>
        <w:t xml:space="preserve"> la información curricular desde el nivel de jefe de departamento hasta el Titular del Sujeto Obligado, </w:t>
      </w:r>
      <w:r w:rsidRPr="003042DF">
        <w:rPr>
          <w:rFonts w:ascii="Palatino Linotype" w:eastAsiaTheme="minorEastAsia" w:hAnsi="Palatino Linotype" w:cs="Arial"/>
          <w:sz w:val="24"/>
          <w:szCs w:val="24"/>
          <w:lang w:val="es-ES_tradnl" w:eastAsia="es-ES"/>
        </w:rPr>
        <w:t>consecuentemente, se acredita la existencia de fuente obligacional que lo constriñe a tener en sus archivos la información peticionada, debiendo hacer entrega, en términos de la Ley de Transparencia y Acceso a la Información Pública del Estado de México y Municipios y de la Ley de Protección de Datos Personales en Posesión de Sujetos Obligados del Estado de México y Municipios.</w:t>
      </w:r>
    </w:p>
    <w:p w:rsidR="00277CD6" w:rsidRPr="003042DF" w:rsidRDefault="00277CD6" w:rsidP="00ED2B06">
      <w:pPr>
        <w:spacing w:after="0" w:line="360" w:lineRule="auto"/>
        <w:ind w:right="51"/>
        <w:jc w:val="both"/>
        <w:rPr>
          <w:rFonts w:ascii="Palatino Linotype" w:eastAsiaTheme="minorEastAsia" w:hAnsi="Palatino Linotype" w:cs="Arial"/>
          <w:sz w:val="24"/>
          <w:szCs w:val="24"/>
          <w:lang w:val="es-ES_tradnl" w:eastAsia="es-ES"/>
        </w:rPr>
      </w:pPr>
    </w:p>
    <w:p w:rsidR="00FB0F46" w:rsidRPr="003042DF" w:rsidRDefault="0028623E"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A continuación procederemos con el numeral </w:t>
      </w:r>
      <w:r w:rsidRPr="003042DF">
        <w:rPr>
          <w:rFonts w:ascii="Palatino Linotype" w:eastAsiaTheme="minorEastAsia" w:hAnsi="Palatino Linotype" w:cs="Arial"/>
          <w:b/>
          <w:sz w:val="26"/>
          <w:szCs w:val="26"/>
          <w:lang w:val="es-ES_tradnl" w:eastAsia="es-ES"/>
        </w:rPr>
        <w:t>2.2</w:t>
      </w:r>
      <w:r w:rsidRPr="003042DF">
        <w:rPr>
          <w:rFonts w:ascii="Palatino Linotype" w:eastAsiaTheme="minorEastAsia" w:hAnsi="Palatino Linotype" w:cs="Arial"/>
          <w:sz w:val="24"/>
          <w:szCs w:val="24"/>
          <w:lang w:val="es-ES_tradnl" w:eastAsia="es-ES"/>
        </w:rPr>
        <w:t xml:space="preserve">, relativo a los recibos de nómina de los Regidores, del Director de Desarrollo Urbano, del Director o Encargado de </w:t>
      </w:r>
      <w:r w:rsidRPr="003042DF">
        <w:rPr>
          <w:rFonts w:ascii="Palatino Linotype" w:eastAsiaTheme="minorEastAsia" w:hAnsi="Palatino Linotype" w:cs="Arial"/>
          <w:sz w:val="24"/>
          <w:szCs w:val="24"/>
          <w:lang w:val="es-ES_tradnl" w:eastAsia="es-ES"/>
        </w:rPr>
        <w:lastRenderedPageBreak/>
        <w:t>Cultura, de la Directora de Administración, Director o Encargado de Eventos, del síndico Municipal, Secretario particular de la presidencia y de la presidenta municipal</w:t>
      </w:r>
      <w:r w:rsidR="00FB0F46" w:rsidRPr="003042DF">
        <w:rPr>
          <w:rFonts w:ascii="Palatino Linotype" w:eastAsiaTheme="minorEastAsia" w:hAnsi="Palatino Linotype" w:cs="Arial"/>
          <w:sz w:val="24"/>
          <w:szCs w:val="24"/>
          <w:lang w:val="es-ES_tradnl" w:eastAsia="es-ES"/>
        </w:rPr>
        <w:t xml:space="preserve">, del periodo del uno de enero al </w:t>
      </w:r>
      <w:r w:rsidR="000C15B8" w:rsidRPr="003042DF">
        <w:rPr>
          <w:rFonts w:ascii="Palatino Linotype" w:eastAsiaTheme="minorEastAsia" w:hAnsi="Palatino Linotype" w:cs="Arial"/>
          <w:sz w:val="24"/>
          <w:szCs w:val="24"/>
          <w:lang w:val="es-ES_tradnl" w:eastAsia="es-ES"/>
        </w:rPr>
        <w:t>diez</w:t>
      </w:r>
      <w:r w:rsidR="00FB0F46" w:rsidRPr="003042DF">
        <w:rPr>
          <w:rFonts w:ascii="Palatino Linotype" w:eastAsiaTheme="minorEastAsia" w:hAnsi="Palatino Linotype" w:cs="Arial"/>
          <w:sz w:val="24"/>
          <w:szCs w:val="24"/>
          <w:lang w:val="es-ES_tradnl" w:eastAsia="es-ES"/>
        </w:rPr>
        <w:t xml:space="preserve"> de agosto de dos mil veintidós.</w:t>
      </w:r>
    </w:p>
    <w:p w:rsidR="00FB0F46" w:rsidRPr="003042DF" w:rsidRDefault="00FB0F46" w:rsidP="00ED2B06">
      <w:pPr>
        <w:spacing w:after="0" w:line="360" w:lineRule="auto"/>
        <w:ind w:right="51"/>
        <w:jc w:val="both"/>
        <w:rPr>
          <w:rFonts w:ascii="Palatino Linotype" w:eastAsiaTheme="minorEastAsia" w:hAnsi="Palatino Linotype" w:cs="Arial"/>
          <w:sz w:val="24"/>
          <w:szCs w:val="24"/>
          <w:lang w:val="es-ES_tradnl" w:eastAsia="es-ES"/>
        </w:rPr>
      </w:pPr>
    </w:p>
    <w:p w:rsidR="00AA6DA2" w:rsidRPr="003042DF" w:rsidRDefault="00FB0F46"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El </w:t>
      </w:r>
      <w:r w:rsidRPr="003042DF">
        <w:rPr>
          <w:rFonts w:ascii="Palatino Linotype" w:eastAsiaTheme="minorEastAsia" w:hAnsi="Palatino Linotype" w:cs="Arial"/>
          <w:b/>
          <w:sz w:val="24"/>
          <w:szCs w:val="24"/>
          <w:lang w:val="es-ES_tradnl" w:eastAsia="es-ES"/>
        </w:rPr>
        <w:t>Sujeto Obligado</w:t>
      </w:r>
      <w:r w:rsidRPr="003042DF">
        <w:rPr>
          <w:rFonts w:ascii="Palatino Linotype" w:eastAsiaTheme="minorEastAsia" w:hAnsi="Palatino Linotype" w:cs="Arial"/>
          <w:sz w:val="24"/>
          <w:szCs w:val="24"/>
          <w:lang w:val="es-ES_tradnl" w:eastAsia="es-ES"/>
        </w:rPr>
        <w:t xml:space="preserve"> hizo entrega de </w:t>
      </w:r>
      <w:r w:rsidRPr="003042DF">
        <w:rPr>
          <w:rFonts w:ascii="Palatino Linotype" w:eastAsiaTheme="minorEastAsia" w:hAnsi="Palatino Linotype" w:cs="Arial"/>
          <w:b/>
          <w:sz w:val="24"/>
          <w:szCs w:val="24"/>
          <w:lang w:val="es-ES_tradnl" w:eastAsia="es-ES"/>
        </w:rPr>
        <w:t>102</w:t>
      </w:r>
      <w:r w:rsidRPr="003042DF">
        <w:rPr>
          <w:rFonts w:ascii="Palatino Linotype" w:eastAsiaTheme="minorEastAsia" w:hAnsi="Palatino Linotype" w:cs="Arial"/>
          <w:sz w:val="24"/>
          <w:szCs w:val="24"/>
          <w:lang w:val="es-ES_tradnl" w:eastAsia="es-ES"/>
        </w:rPr>
        <w:t xml:space="preserve"> recibos de nómina, 14 del Presidente Municipal, 14 del </w:t>
      </w:r>
      <w:r w:rsidRPr="003042DF">
        <w:rPr>
          <w:rFonts w:ascii="Palatino Linotype" w:eastAsiaTheme="minorEastAsia" w:hAnsi="Palatino Linotype" w:cs="Arial"/>
          <w:b/>
          <w:sz w:val="24"/>
          <w:szCs w:val="24"/>
          <w:lang w:val="es-ES_tradnl" w:eastAsia="es-ES"/>
        </w:rPr>
        <w:t>Síndico Municipal</w:t>
      </w:r>
      <w:r w:rsidRPr="003042DF">
        <w:rPr>
          <w:rFonts w:ascii="Palatino Linotype" w:eastAsiaTheme="minorEastAsia" w:hAnsi="Palatino Linotype" w:cs="Arial"/>
          <w:sz w:val="24"/>
          <w:szCs w:val="24"/>
          <w:lang w:val="es-ES_tradnl" w:eastAsia="es-ES"/>
        </w:rPr>
        <w:t xml:space="preserve">, 14 de los Siete Regidores, 14 de los Directores de Administración y de Desarrollo Urbano, 14 del Secretario Particular, 14 del Jefe del Departamento de Cultura, y 13 del Supervisor de Eventos y Logística, de la temporalidad del quince de enero al </w:t>
      </w:r>
      <w:r w:rsidR="000C15B8" w:rsidRPr="003042DF">
        <w:rPr>
          <w:rFonts w:ascii="Palatino Linotype" w:eastAsiaTheme="minorEastAsia" w:hAnsi="Palatino Linotype" w:cs="Arial"/>
          <w:sz w:val="24"/>
          <w:szCs w:val="24"/>
          <w:lang w:val="es-ES_tradnl" w:eastAsia="es-ES"/>
        </w:rPr>
        <w:t>quince</w:t>
      </w:r>
      <w:r w:rsidRPr="003042DF">
        <w:rPr>
          <w:rFonts w:ascii="Palatino Linotype" w:eastAsiaTheme="minorEastAsia" w:hAnsi="Palatino Linotype" w:cs="Arial"/>
          <w:sz w:val="24"/>
          <w:szCs w:val="24"/>
          <w:lang w:val="es-ES_tradnl" w:eastAsia="es-ES"/>
        </w:rPr>
        <w:t xml:space="preserve"> de agosto</w:t>
      </w:r>
      <w:r w:rsidR="000C15B8" w:rsidRPr="003042DF">
        <w:rPr>
          <w:rFonts w:ascii="Palatino Linotype" w:eastAsiaTheme="minorEastAsia" w:hAnsi="Palatino Linotype" w:cs="Arial"/>
          <w:sz w:val="24"/>
          <w:szCs w:val="24"/>
          <w:lang w:val="es-ES_tradnl" w:eastAsia="es-ES"/>
        </w:rPr>
        <w:t xml:space="preserve"> de dos mil veintidós.</w:t>
      </w:r>
    </w:p>
    <w:p w:rsidR="00AA6DA2" w:rsidRPr="003042DF" w:rsidRDefault="00AA6DA2" w:rsidP="00ED2B06">
      <w:pPr>
        <w:spacing w:after="0" w:line="360" w:lineRule="auto"/>
        <w:ind w:right="51"/>
        <w:jc w:val="both"/>
        <w:rPr>
          <w:rFonts w:ascii="Palatino Linotype" w:eastAsiaTheme="minorEastAsia" w:hAnsi="Palatino Linotype" w:cs="Arial"/>
          <w:sz w:val="24"/>
          <w:szCs w:val="24"/>
          <w:lang w:val="es-ES_tradnl" w:eastAsia="es-ES"/>
        </w:rPr>
      </w:pPr>
    </w:p>
    <w:p w:rsidR="000C15B8" w:rsidRPr="003042DF" w:rsidRDefault="008D62C8"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Una vez analizada la</w:t>
      </w:r>
      <w:r w:rsidR="000C15B8" w:rsidRPr="003042DF">
        <w:rPr>
          <w:rFonts w:ascii="Palatino Linotype" w:eastAsiaTheme="minorEastAsia" w:hAnsi="Palatino Linotype" w:cs="Arial"/>
          <w:sz w:val="24"/>
          <w:szCs w:val="24"/>
          <w:lang w:val="es-ES_tradnl" w:eastAsia="es-ES"/>
        </w:rPr>
        <w:t xml:space="preserve"> información proporcionada por el </w:t>
      </w:r>
      <w:r w:rsidR="000C15B8" w:rsidRPr="003042DF">
        <w:rPr>
          <w:rFonts w:ascii="Palatino Linotype" w:eastAsiaTheme="minorEastAsia" w:hAnsi="Palatino Linotype" w:cs="Arial"/>
          <w:b/>
          <w:sz w:val="24"/>
          <w:szCs w:val="24"/>
          <w:lang w:val="es-ES_tradnl" w:eastAsia="es-ES"/>
        </w:rPr>
        <w:t>Sujeto Obligado</w:t>
      </w:r>
      <w:r w:rsidR="000C15B8" w:rsidRPr="003042DF">
        <w:rPr>
          <w:rFonts w:ascii="Palatino Linotype" w:eastAsiaTheme="minorEastAsia" w:hAnsi="Palatino Linotype" w:cs="Arial"/>
          <w:sz w:val="24"/>
          <w:szCs w:val="24"/>
          <w:lang w:val="es-ES_tradnl" w:eastAsia="es-ES"/>
        </w:rPr>
        <w:t>, en primer lugar se puede destacar que hizo entrega de información que no le fue peticionada, como lo es del servidor público que ostenta el cargo de Síndico Municipal</w:t>
      </w:r>
      <w:r w:rsidRPr="003042DF">
        <w:rPr>
          <w:rFonts w:ascii="Palatino Linotype" w:eastAsiaTheme="minorEastAsia" w:hAnsi="Palatino Linotype" w:cs="Arial"/>
          <w:sz w:val="24"/>
          <w:szCs w:val="24"/>
          <w:lang w:val="es-ES_tradnl" w:eastAsia="es-ES"/>
        </w:rPr>
        <w:t>. En segundo lugar, que no hizo entrega de la totalidad de la información, al omitir hacer entrega de los recibos de nómina de la primera quince del mes de enero de todos los servidores públicos peticionados, así como el recibo de nómina de la primera quincena de julio del Supervisor de Eventos y Logística. Consecuentemente, se ordena su entrega, debiendo observar lo relativo a la protección de datos personales.</w:t>
      </w:r>
    </w:p>
    <w:p w:rsidR="000C15B8" w:rsidRPr="003042DF" w:rsidRDefault="000C15B8" w:rsidP="00ED2B06">
      <w:pPr>
        <w:spacing w:after="0" w:line="360" w:lineRule="auto"/>
        <w:ind w:right="51"/>
        <w:jc w:val="both"/>
        <w:rPr>
          <w:rFonts w:ascii="Palatino Linotype" w:eastAsiaTheme="minorEastAsia" w:hAnsi="Palatino Linotype" w:cs="Arial"/>
          <w:sz w:val="24"/>
          <w:szCs w:val="24"/>
          <w:lang w:val="es-ES_tradnl" w:eastAsia="es-ES"/>
        </w:rPr>
      </w:pPr>
    </w:p>
    <w:p w:rsidR="000C15B8" w:rsidRPr="003042DF" w:rsidRDefault="004720C6" w:rsidP="00ED2B06">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Finalmente, relativo al requerimiento de información con numeral </w:t>
      </w:r>
      <w:r w:rsidR="009D407B" w:rsidRPr="003042DF">
        <w:rPr>
          <w:rFonts w:ascii="Palatino Linotype" w:eastAsiaTheme="minorEastAsia" w:hAnsi="Palatino Linotype" w:cs="Arial"/>
          <w:b/>
          <w:sz w:val="24"/>
          <w:szCs w:val="24"/>
          <w:lang w:val="es-ES_tradnl" w:eastAsia="es-ES"/>
        </w:rPr>
        <w:t>2.3</w:t>
      </w:r>
      <w:r w:rsidRPr="003042DF">
        <w:rPr>
          <w:rFonts w:ascii="Palatino Linotype" w:eastAsiaTheme="minorEastAsia" w:hAnsi="Palatino Linotype" w:cs="Arial"/>
          <w:sz w:val="24"/>
          <w:szCs w:val="24"/>
          <w:lang w:val="es-ES_tradnl" w:eastAsia="es-ES"/>
        </w:rPr>
        <w:t xml:space="preserve">, referente a </w:t>
      </w:r>
      <w:r w:rsidR="00E665A2" w:rsidRPr="003042DF">
        <w:rPr>
          <w:rFonts w:ascii="Palatino Linotype" w:eastAsiaTheme="minorEastAsia" w:hAnsi="Palatino Linotype" w:cs="Arial"/>
          <w:sz w:val="24"/>
          <w:szCs w:val="24"/>
          <w:lang w:val="es-ES_tradnl" w:eastAsia="es-ES"/>
        </w:rPr>
        <w:t xml:space="preserve">conocer </w:t>
      </w:r>
      <w:r w:rsidRPr="003042DF">
        <w:rPr>
          <w:rFonts w:ascii="Palatino Linotype" w:eastAsiaTheme="minorEastAsia" w:hAnsi="Palatino Linotype" w:cs="Arial"/>
          <w:sz w:val="24"/>
          <w:szCs w:val="24"/>
          <w:lang w:val="es-ES_tradnl" w:eastAsia="es-ES"/>
        </w:rPr>
        <w:t xml:space="preserve">los procesos que lleva la Contraloría Interna Municipal, </w:t>
      </w:r>
      <w:r w:rsidR="009D407B" w:rsidRPr="003042DF">
        <w:rPr>
          <w:rFonts w:ascii="Palatino Linotype" w:eastAsiaTheme="minorEastAsia" w:hAnsi="Palatino Linotype" w:cs="Arial"/>
          <w:sz w:val="24"/>
          <w:szCs w:val="24"/>
          <w:lang w:val="es-ES_tradnl" w:eastAsia="es-ES"/>
        </w:rPr>
        <w:t xml:space="preserve">en contra de los servidores </w:t>
      </w:r>
      <w:r w:rsidR="00E665A2" w:rsidRPr="003042DF">
        <w:rPr>
          <w:rFonts w:ascii="Palatino Linotype" w:eastAsiaTheme="minorEastAsia" w:hAnsi="Palatino Linotype" w:cs="Arial"/>
          <w:sz w:val="24"/>
          <w:szCs w:val="24"/>
          <w:lang w:val="es-ES_tradnl" w:eastAsia="es-ES"/>
        </w:rPr>
        <w:t>y de existir algún proceso, entregue alguno de ellos</w:t>
      </w:r>
      <w:r w:rsidR="007D2BEA" w:rsidRPr="003042DF">
        <w:rPr>
          <w:rFonts w:ascii="Palatino Linotype" w:eastAsiaTheme="minorEastAsia" w:hAnsi="Palatino Linotype" w:cs="Arial"/>
          <w:sz w:val="24"/>
          <w:szCs w:val="24"/>
          <w:lang w:val="es-ES_tradnl" w:eastAsia="es-ES"/>
        </w:rPr>
        <w:t xml:space="preserve">. El </w:t>
      </w:r>
      <w:r w:rsidR="007D2BEA" w:rsidRPr="003042DF">
        <w:rPr>
          <w:rFonts w:ascii="Palatino Linotype" w:eastAsiaTheme="minorEastAsia" w:hAnsi="Palatino Linotype" w:cs="Arial"/>
          <w:b/>
          <w:sz w:val="24"/>
          <w:szCs w:val="24"/>
          <w:lang w:val="es-ES_tradnl" w:eastAsia="es-ES"/>
        </w:rPr>
        <w:t>Sujeto Obligado</w:t>
      </w:r>
      <w:r w:rsidR="007D2BEA" w:rsidRPr="003042DF">
        <w:rPr>
          <w:rFonts w:ascii="Palatino Linotype" w:eastAsiaTheme="minorEastAsia" w:hAnsi="Palatino Linotype" w:cs="Arial"/>
          <w:sz w:val="24"/>
          <w:szCs w:val="24"/>
          <w:lang w:val="es-ES_tradnl" w:eastAsia="es-ES"/>
        </w:rPr>
        <w:t xml:space="preserve"> manifestó únicamente contar con procesos de observaciones por parte de los Titulares de área. Observaciones que se encuentran en el momento de clasificación y calificación </w:t>
      </w:r>
      <w:r w:rsidR="007D2BEA" w:rsidRPr="003042DF">
        <w:rPr>
          <w:rFonts w:ascii="Palatino Linotype" w:eastAsiaTheme="minorEastAsia" w:hAnsi="Palatino Linotype" w:cs="Arial"/>
          <w:sz w:val="24"/>
          <w:szCs w:val="24"/>
          <w:lang w:val="es-ES_tradnl" w:eastAsia="es-ES"/>
        </w:rPr>
        <w:lastRenderedPageBreak/>
        <w:t>del procesamiento de la información. Respuesta que no colma el requerimiento de información, atendiendo que si bien reconoce parcialmente la existencia de procesos en contra de los servidores públicos titulares de áreas, hizo entrega de alguno de los procesos.</w:t>
      </w:r>
    </w:p>
    <w:p w:rsidR="00ED2B06" w:rsidRPr="003042DF" w:rsidRDefault="00ED2B06" w:rsidP="00ED2B06">
      <w:pPr>
        <w:spacing w:after="0" w:line="360" w:lineRule="auto"/>
        <w:jc w:val="both"/>
        <w:rPr>
          <w:rFonts w:ascii="Palatino Linotype" w:hAnsi="Palatino Linotype" w:cs="Arial"/>
          <w:sz w:val="24"/>
          <w:szCs w:val="24"/>
        </w:rPr>
      </w:pPr>
    </w:p>
    <w:p w:rsidR="007D2BEA" w:rsidRPr="003042DF" w:rsidRDefault="007D2BEA" w:rsidP="008E2BEA">
      <w:pPr>
        <w:spacing w:after="0" w:line="360" w:lineRule="auto"/>
        <w:jc w:val="both"/>
        <w:rPr>
          <w:rFonts w:ascii="Palatino Linotype" w:eastAsiaTheme="minorEastAsia" w:hAnsi="Palatino Linotype" w:cs="Arial"/>
          <w:sz w:val="24"/>
          <w:szCs w:val="24"/>
          <w:lang w:val="es-ES_tradnl" w:eastAsia="es-ES"/>
        </w:rPr>
      </w:pPr>
      <w:r w:rsidRPr="003042DF">
        <w:rPr>
          <w:rFonts w:ascii="Palatino Linotype" w:hAnsi="Palatino Linotype" w:cs="Arial"/>
          <w:sz w:val="24"/>
          <w:szCs w:val="24"/>
        </w:rPr>
        <w:t xml:space="preserve">Precisado lo anterior, resulta necesario traer a colación </w:t>
      </w:r>
      <w:r w:rsidRPr="003042DF">
        <w:rPr>
          <w:rFonts w:ascii="Palatino Linotype" w:eastAsiaTheme="minorEastAsia" w:hAnsi="Palatino Linotype" w:cs="Arial"/>
          <w:sz w:val="24"/>
          <w:szCs w:val="24"/>
          <w:lang w:val="es-ES_tradnl" w:eastAsia="es-ES"/>
        </w:rPr>
        <w:t>los artículos 110, 111 y 112</w:t>
      </w:r>
      <w:r w:rsidR="008E2BEA" w:rsidRPr="003042DF">
        <w:rPr>
          <w:rFonts w:ascii="Palatino Linotype" w:eastAsiaTheme="minorEastAsia" w:hAnsi="Palatino Linotype" w:cs="Arial"/>
          <w:sz w:val="24"/>
          <w:szCs w:val="24"/>
          <w:lang w:val="es-ES_tradnl" w:eastAsia="es-ES"/>
        </w:rPr>
        <w:t xml:space="preserve"> fracción XII</w:t>
      </w:r>
      <w:r w:rsidRPr="003042DF">
        <w:rPr>
          <w:rFonts w:ascii="Palatino Linotype" w:eastAsiaTheme="minorEastAsia" w:hAnsi="Palatino Linotype" w:cs="Arial"/>
          <w:sz w:val="24"/>
          <w:szCs w:val="24"/>
          <w:lang w:val="es-ES_tradnl" w:eastAsia="es-ES"/>
        </w:rPr>
        <w:t xml:space="preserve"> de la Ley Orgánica Municipal del Estado de México, </w:t>
      </w:r>
      <w:r w:rsidR="008E2BEA" w:rsidRPr="003042DF">
        <w:rPr>
          <w:rFonts w:ascii="Palatino Linotype" w:eastAsiaTheme="minorEastAsia" w:hAnsi="Palatino Linotype" w:cs="Arial"/>
          <w:sz w:val="24"/>
          <w:szCs w:val="24"/>
          <w:lang w:val="es-ES_tradnl" w:eastAsia="es-ES"/>
        </w:rPr>
        <w:t>128, 131 y 132</w:t>
      </w:r>
      <w:r w:rsidRPr="003042DF">
        <w:rPr>
          <w:rFonts w:ascii="Palatino Linotype" w:eastAsiaTheme="minorEastAsia" w:hAnsi="Palatino Linotype" w:cs="Arial"/>
          <w:sz w:val="24"/>
          <w:szCs w:val="24"/>
          <w:lang w:val="es-ES_tradnl" w:eastAsia="es-ES"/>
        </w:rPr>
        <w:t xml:space="preserve"> del Bando Municipal de 2022 del Sujeto Obligado, </w:t>
      </w:r>
      <w:r w:rsidR="008E2BEA" w:rsidRPr="003042DF">
        <w:rPr>
          <w:rFonts w:ascii="Palatino Linotype" w:eastAsiaTheme="minorEastAsia" w:hAnsi="Palatino Linotype" w:cs="Arial"/>
          <w:sz w:val="24"/>
          <w:szCs w:val="24"/>
          <w:lang w:val="es-ES_tradnl" w:eastAsia="es-ES"/>
        </w:rPr>
        <w:t xml:space="preserve">y los artículos 1, 9, 37 y 209 de la Ley de Responsabilidades Administrativas del Estado de México y Municipios, </w:t>
      </w:r>
      <w:r w:rsidRPr="003042DF">
        <w:rPr>
          <w:rFonts w:ascii="Palatino Linotype" w:eastAsiaTheme="minorEastAsia" w:hAnsi="Palatino Linotype" w:cs="Arial"/>
          <w:sz w:val="24"/>
          <w:szCs w:val="24"/>
          <w:lang w:val="es-ES_tradnl" w:eastAsia="es-ES"/>
        </w:rPr>
        <w:t>los cuales establecen lo siguiente:</w:t>
      </w:r>
    </w:p>
    <w:p w:rsidR="007D2BEA" w:rsidRPr="003042DF" w:rsidRDefault="007D2BEA" w:rsidP="007D2BEA">
      <w:pPr>
        <w:spacing w:after="0" w:line="360" w:lineRule="auto"/>
        <w:ind w:right="51"/>
        <w:jc w:val="both"/>
        <w:rPr>
          <w:rFonts w:ascii="Palatino Linotype" w:eastAsiaTheme="minorEastAsia" w:hAnsi="Palatino Linotype" w:cs="Arial"/>
          <w:sz w:val="24"/>
          <w:szCs w:val="24"/>
          <w:lang w:val="es-ES_tradnl" w:eastAsia="es-ES"/>
        </w:rPr>
      </w:pPr>
    </w:p>
    <w:p w:rsidR="007D2BEA" w:rsidRPr="003042DF" w:rsidRDefault="007D2BEA" w:rsidP="007D2BEA">
      <w:pPr>
        <w:spacing w:after="0" w:line="240" w:lineRule="auto"/>
        <w:ind w:left="567" w:right="567"/>
        <w:jc w:val="center"/>
        <w:rPr>
          <w:rFonts w:ascii="Palatino Linotype" w:eastAsiaTheme="minorEastAsia" w:hAnsi="Palatino Linotype" w:cs="Arial"/>
          <w:b/>
          <w:i/>
          <w:szCs w:val="24"/>
          <w:lang w:val="es-ES_tradnl" w:eastAsia="es-ES"/>
        </w:rPr>
      </w:pPr>
      <w:r w:rsidRPr="003042DF">
        <w:rPr>
          <w:rFonts w:ascii="Palatino Linotype" w:eastAsiaTheme="minorEastAsia" w:hAnsi="Palatino Linotype" w:cs="Arial"/>
          <w:b/>
          <w:i/>
          <w:szCs w:val="24"/>
          <w:lang w:val="es-ES_tradnl" w:eastAsia="es-ES"/>
        </w:rPr>
        <w:t>“</w:t>
      </w:r>
      <w:r w:rsidRPr="003042DF">
        <w:rPr>
          <w:rFonts w:ascii="Palatino Linotype" w:hAnsi="Palatino Linotype"/>
          <w:b/>
          <w:i/>
        </w:rPr>
        <w:t>De la Contraloría Municipal</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val="es-ES_tradnl" w:eastAsia="es-ES"/>
        </w:rPr>
      </w:pP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val="es-ES_tradnl" w:eastAsia="es-ES"/>
        </w:rPr>
      </w:pPr>
      <w:r w:rsidRPr="003042DF">
        <w:rPr>
          <w:rFonts w:ascii="Palatino Linotype" w:eastAsiaTheme="minorEastAsia" w:hAnsi="Palatino Linotype" w:cs="Arial"/>
          <w:b/>
          <w:i/>
          <w:szCs w:val="24"/>
          <w:lang w:val="es-ES_tradnl" w:eastAsia="es-ES"/>
        </w:rPr>
        <w:t>Artículo 110.-</w:t>
      </w:r>
      <w:r w:rsidRPr="003042DF">
        <w:rPr>
          <w:rFonts w:ascii="Palatino Linotype" w:eastAsiaTheme="minorEastAsia" w:hAnsi="Palatino Linotype" w:cs="Arial"/>
          <w:i/>
          <w:szCs w:val="24"/>
          <w:lang w:val="es-ES_tradnl" w:eastAsia="es-ES"/>
        </w:rPr>
        <w:t xml:space="preserve"> Las funciones de contraloría interna estarán a cargo del órgano que establezca el Ayuntamiento.</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val="es-ES_tradnl" w:eastAsia="es-ES"/>
        </w:rPr>
      </w:pP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val="es-ES_tradnl" w:eastAsia="es-ES"/>
        </w:rPr>
      </w:pPr>
      <w:r w:rsidRPr="003042DF">
        <w:rPr>
          <w:rFonts w:ascii="Palatino Linotype" w:eastAsiaTheme="minorEastAsia" w:hAnsi="Palatino Linotype" w:cs="Arial"/>
          <w:b/>
          <w:i/>
          <w:szCs w:val="24"/>
          <w:lang w:val="es-ES_tradnl" w:eastAsia="es-ES"/>
        </w:rPr>
        <w:t>Artículo 111.-</w:t>
      </w:r>
      <w:r w:rsidRPr="003042DF">
        <w:rPr>
          <w:rFonts w:ascii="Palatino Linotype" w:eastAsiaTheme="minorEastAsia" w:hAnsi="Palatino Linotype" w:cs="Arial"/>
          <w:i/>
          <w:szCs w:val="24"/>
          <w:lang w:val="es-ES_tradnl" w:eastAsia="es-ES"/>
        </w:rPr>
        <w:t xml:space="preserve"> La contraloría municipal tendrá un titular denominado Contralor, quien será designado por el ayuntamiento a propuesta del presidente municipal.</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val="es-ES_tradnl" w:eastAsia="es-ES"/>
        </w:rPr>
      </w:pP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val="es-ES_tradnl" w:eastAsia="es-ES"/>
        </w:rPr>
      </w:pPr>
      <w:r w:rsidRPr="003042DF">
        <w:rPr>
          <w:rFonts w:ascii="Palatino Linotype" w:eastAsiaTheme="minorEastAsia" w:hAnsi="Palatino Linotype" w:cs="Arial"/>
          <w:b/>
          <w:i/>
          <w:szCs w:val="24"/>
          <w:lang w:val="es-ES_tradnl" w:eastAsia="es-ES"/>
        </w:rPr>
        <w:t>Artículo 112.</w:t>
      </w:r>
      <w:r w:rsidRPr="003042DF">
        <w:rPr>
          <w:rFonts w:ascii="Palatino Linotype" w:eastAsiaTheme="minorEastAsia" w:hAnsi="Palatino Linotype" w:cs="Arial"/>
          <w:i/>
          <w:szCs w:val="24"/>
          <w:lang w:val="es-ES_tradnl" w:eastAsia="es-ES"/>
        </w:rPr>
        <w:t xml:space="preserve"> El órgano interno de control municipal, tendrá a su cargo las funciones siguientes:</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val="es-ES_tradnl" w:eastAsia="es-ES"/>
        </w:rPr>
        <w:t>I…;</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xml:space="preserve">XVII. Hacer del conocimiento del Órgano Superior de Fiscalización del Estado de México, de las </w:t>
      </w:r>
      <w:r w:rsidRPr="003042DF">
        <w:rPr>
          <w:rFonts w:ascii="Palatino Linotype" w:eastAsiaTheme="minorEastAsia" w:hAnsi="Palatino Linotype" w:cs="Arial"/>
          <w:i/>
          <w:szCs w:val="24"/>
          <w:u w:val="single"/>
          <w:lang w:eastAsia="es-ES"/>
        </w:rPr>
        <w:t>responsabilidades administrativas</w:t>
      </w:r>
      <w:r w:rsidRPr="003042DF">
        <w:rPr>
          <w:rFonts w:ascii="Palatino Linotype" w:eastAsiaTheme="minorEastAsia" w:hAnsi="Palatino Linotype" w:cs="Arial"/>
          <w:i/>
          <w:szCs w:val="24"/>
          <w:lang w:eastAsia="es-ES"/>
        </w:rPr>
        <w:t xml:space="preserve">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p>
    <w:p w:rsidR="007D2BEA" w:rsidRPr="003042DF" w:rsidRDefault="007D2BEA" w:rsidP="007D2BEA">
      <w:pPr>
        <w:spacing w:after="0" w:line="240" w:lineRule="auto"/>
        <w:ind w:left="567" w:right="567"/>
        <w:jc w:val="center"/>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CAPITULO UNICO</w:t>
      </w:r>
    </w:p>
    <w:p w:rsidR="007D2BEA" w:rsidRPr="003042DF" w:rsidRDefault="007D2BEA" w:rsidP="007D2BEA">
      <w:pPr>
        <w:spacing w:after="0" w:line="240" w:lineRule="auto"/>
        <w:ind w:left="567" w:right="567"/>
        <w:jc w:val="center"/>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De las Responsabilidades de los Servidores Públicos Municipales</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lastRenderedPageBreak/>
        <w:t>Artículo 128.</w:t>
      </w:r>
      <w:r w:rsidRPr="003042DF">
        <w:rPr>
          <w:rFonts w:ascii="Palatino Linotype" w:eastAsiaTheme="minorEastAsia" w:hAnsi="Palatino Linotype" w:cs="Arial"/>
          <w:i/>
          <w:szCs w:val="24"/>
          <w:lang w:eastAsia="es-ES"/>
        </w:rPr>
        <w:t xml:space="preserve"> La Contraloría Interna Municipal es la dependencia administrativa encargada de controlar, vigilar, inspeccionar, auditar y evaluar acciones de gobierno y funciones administrativas; así mismo verificar que, en el ejercicio de sus funciones, los Servidores Públicos sin perjuicio de sus derechos y obligaciones laborales observen en el desempeño de su empleo, cargo o comisión los principios de disciplina, legalidad, objetividad, profesionalismo, honradez, lealtad, imparcialidad, integridad, rendición de cuentas, eficacia y eficiencia. Las atribuciones de la Contraloría Municipal se encuentran señaladas en la Ley Orgánica Municipal (en su artículo 112, fracción I a XVI, para supervisar al personal adscrito a las distintas áreas que conforman la administración municipal), Ley de Sistema Anticorrupción del Estado de México y Municipios; Ley de Responsabilidades del Estado de México y Municipios y demás disposiciones legales vigentes aplicables. </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t>Artículo 131</w:t>
      </w:r>
      <w:r w:rsidRPr="003042DF">
        <w:rPr>
          <w:rFonts w:ascii="Palatino Linotype" w:eastAsiaTheme="minorEastAsia" w:hAnsi="Palatino Linotype" w:cs="Arial"/>
          <w:i/>
          <w:szCs w:val="24"/>
          <w:lang w:eastAsia="es-ES"/>
        </w:rPr>
        <w:t xml:space="preserve"> La Contraloría Interna Municipal podrá </w:t>
      </w:r>
      <w:r w:rsidRPr="003042DF">
        <w:rPr>
          <w:rFonts w:ascii="Palatino Linotype" w:eastAsiaTheme="minorEastAsia" w:hAnsi="Palatino Linotype" w:cs="Arial"/>
          <w:i/>
          <w:szCs w:val="24"/>
          <w:u w:val="single"/>
          <w:lang w:eastAsia="es-ES"/>
        </w:rPr>
        <w:t>conocer, tramitar y resolver procedimientos administrativos, establecidos por la Ley de Responsabilidades</w:t>
      </w:r>
      <w:r w:rsidRPr="003042DF">
        <w:rPr>
          <w:rFonts w:ascii="Palatino Linotype" w:eastAsiaTheme="minorEastAsia" w:hAnsi="Palatino Linotype" w:cs="Arial"/>
          <w:i/>
          <w:szCs w:val="24"/>
          <w:lang w:eastAsia="es-ES"/>
        </w:rPr>
        <w:t xml:space="preserve"> Administrativas de los Servidores Públicos por los actos u omisiones en que estos incurran y las que correspondan a los particulares vinculadas a las faltas administrativas no graves.</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p>
    <w:p w:rsidR="008E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t xml:space="preserve">Artículo 132. </w:t>
      </w:r>
      <w:r w:rsidRPr="003042DF">
        <w:rPr>
          <w:rFonts w:ascii="Palatino Linotype" w:eastAsiaTheme="minorEastAsia" w:hAnsi="Palatino Linotype" w:cs="Arial"/>
          <w:i/>
          <w:szCs w:val="24"/>
          <w:lang w:eastAsia="es-ES"/>
        </w:rPr>
        <w:t xml:space="preserve">Con fundamento en la Ley de Responsabilidades Administrativas del Estado de México y Municipios, la Contraloría Interna Municipal se auxiliará de las autoridades competentes para su aplicación, siendo las siguientes: </w:t>
      </w:r>
    </w:p>
    <w:p w:rsidR="008E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t>I. Autoridad Investigadora.</w:t>
      </w:r>
      <w:r w:rsidRPr="003042DF">
        <w:rPr>
          <w:rFonts w:ascii="Palatino Linotype" w:eastAsiaTheme="minorEastAsia" w:hAnsi="Palatino Linotype" w:cs="Arial"/>
          <w:i/>
          <w:szCs w:val="24"/>
          <w:lang w:eastAsia="es-ES"/>
        </w:rPr>
        <w:t xml:space="preserve"> A la Autoridad adscrita a la Contraloría Interna Municipal, quien se encargada de la investigación de las faltas administrativas. </w:t>
      </w:r>
    </w:p>
    <w:p w:rsidR="008E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t>II. Autoridad Substanciadora.</w:t>
      </w:r>
      <w:r w:rsidRPr="003042DF">
        <w:rPr>
          <w:rFonts w:ascii="Palatino Linotype" w:eastAsiaTheme="minorEastAsia" w:hAnsi="Palatino Linotype" w:cs="Arial"/>
          <w:i/>
          <w:szCs w:val="24"/>
          <w:lang w:eastAsia="es-ES"/>
        </w:rPr>
        <w:t xml:space="preserve"> A la Autoridad adscrita a la Contraloría Interna Municipal, quien en el ámbito de su competencia dirige y conduce el procedimiento de responsabilidades administrativas desde la admisión del informe de presunta responsabilidad administrativa y hasta la conclusión de la audiencia inicial. Su función de ésta, en ningún caso podrá ser ejercida por una Autoridad investigadora. </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t>III. Autoridad Resolutora.</w:t>
      </w:r>
      <w:r w:rsidRPr="003042DF">
        <w:rPr>
          <w:rFonts w:ascii="Palatino Linotype" w:eastAsiaTheme="minorEastAsia" w:hAnsi="Palatino Linotype" w:cs="Arial"/>
          <w:i/>
          <w:szCs w:val="24"/>
          <w:lang w:eastAsia="es-ES"/>
        </w:rPr>
        <w:t xml:space="preserve"> A la unidad de responsabilidades administrativas adscrita a la Contraloría Interna Municipal tratándose de faltas administrativas no graves.</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p>
    <w:p w:rsidR="007D2BEA" w:rsidRPr="003042DF" w:rsidRDefault="007D2BEA" w:rsidP="007D2BEA">
      <w:pPr>
        <w:spacing w:after="0" w:line="240" w:lineRule="auto"/>
        <w:ind w:left="567" w:right="567"/>
        <w:jc w:val="center"/>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 xml:space="preserve">Ley de Responsabilidades Administrativas </w:t>
      </w:r>
    </w:p>
    <w:p w:rsidR="007D2BEA" w:rsidRPr="003042DF" w:rsidRDefault="007D2BEA" w:rsidP="007D2BEA">
      <w:pPr>
        <w:spacing w:after="0" w:line="240" w:lineRule="auto"/>
        <w:ind w:left="567" w:right="567"/>
        <w:jc w:val="center"/>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del Estado de México y Municipios</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t>Artículo 1.</w:t>
      </w:r>
      <w:r w:rsidRPr="003042DF">
        <w:rPr>
          <w:rFonts w:ascii="Palatino Linotype" w:eastAsiaTheme="minorEastAsia" w:hAnsi="Palatino Linotype" w:cs="Arial"/>
          <w:i/>
          <w:szCs w:val="24"/>
          <w:lang w:eastAsia="es-ES"/>
        </w:rPr>
        <w:t xml:space="preserve"> La presente Ley es de orden público y de observancia general en el Estado de México y tiene por objeto distribuir y establecer </w:t>
      </w:r>
      <w:r w:rsidRPr="003042DF">
        <w:rPr>
          <w:rFonts w:ascii="Palatino Linotype" w:eastAsiaTheme="minorEastAsia" w:hAnsi="Palatino Linotype" w:cs="Arial"/>
          <w:i/>
          <w:szCs w:val="24"/>
          <w:u w:val="single"/>
          <w:lang w:eastAsia="es-ES"/>
        </w:rPr>
        <w:t>la competencia de las autoridades para determinar las responsabilidades administrativas de los servidores públicos, sus obligaciones, las sanciones aplicables por los actos u omisiones en que éstos incurran</w:t>
      </w:r>
      <w:r w:rsidRPr="003042DF">
        <w:rPr>
          <w:rFonts w:ascii="Palatino Linotype" w:eastAsiaTheme="minorEastAsia" w:hAnsi="Palatino Linotype" w:cs="Arial"/>
          <w:i/>
          <w:szCs w:val="24"/>
          <w:lang w:eastAsia="es-ES"/>
        </w:rPr>
        <w:t xml:space="preserve"> y las </w:t>
      </w:r>
      <w:r w:rsidRPr="003042DF">
        <w:rPr>
          <w:rFonts w:ascii="Palatino Linotype" w:eastAsiaTheme="minorEastAsia" w:hAnsi="Palatino Linotype" w:cs="Arial"/>
          <w:i/>
          <w:szCs w:val="24"/>
          <w:lang w:eastAsia="es-ES"/>
        </w:rPr>
        <w:lastRenderedPageBreak/>
        <w:t>que correspondan a los particulares vinculados con faltas administrativas graves, así como los procedimientos para su aplicación.</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t>Artículo 9.</w:t>
      </w:r>
      <w:r w:rsidRPr="003042DF">
        <w:rPr>
          <w:rFonts w:ascii="Palatino Linotype" w:eastAsiaTheme="minorEastAsia" w:hAnsi="Palatino Linotype" w:cs="Arial"/>
          <w:i/>
          <w:szCs w:val="24"/>
          <w:lang w:eastAsia="es-ES"/>
        </w:rPr>
        <w:t xml:space="preserve"> En el ámbito de su competencia, son autoridades facultadas para aplicar la presente Ley: </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I…;</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xml:space="preserve">V. </w:t>
      </w:r>
      <w:r w:rsidRPr="003042DF">
        <w:rPr>
          <w:rFonts w:ascii="Palatino Linotype" w:eastAsiaTheme="minorEastAsia" w:hAnsi="Palatino Linotype" w:cs="Arial"/>
          <w:i/>
          <w:szCs w:val="24"/>
          <w:u w:val="single"/>
          <w:lang w:eastAsia="es-ES"/>
        </w:rPr>
        <w:t>Los síndicos municipales</w:t>
      </w:r>
      <w:r w:rsidRPr="003042DF">
        <w:rPr>
          <w:rFonts w:ascii="Palatino Linotype" w:eastAsiaTheme="minorEastAsia" w:hAnsi="Palatino Linotype" w:cs="Arial"/>
          <w:i/>
          <w:szCs w:val="24"/>
          <w:lang w:eastAsia="es-ES"/>
        </w:rPr>
        <w:t xml:space="preserve"> y el órgano de </w:t>
      </w:r>
      <w:r w:rsidRPr="003042DF">
        <w:rPr>
          <w:rFonts w:ascii="Palatino Linotype" w:eastAsiaTheme="minorEastAsia" w:hAnsi="Palatino Linotype" w:cs="Arial"/>
          <w:i/>
          <w:szCs w:val="24"/>
          <w:u w:val="single"/>
          <w:lang w:eastAsia="es-ES"/>
        </w:rPr>
        <w:t>contraloría interna municipal</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t>Artículo 37.-</w:t>
      </w:r>
      <w:r w:rsidRPr="003042DF">
        <w:rPr>
          <w:rFonts w:ascii="Palatino Linotype" w:eastAsiaTheme="minorEastAsia" w:hAnsi="Palatino Linotype" w:cs="Arial"/>
          <w:i/>
          <w:szCs w:val="24"/>
          <w:lang w:eastAsia="es-ES"/>
        </w:rPr>
        <w:t xml:space="preserve"> Para el ejercicio de sus atribuciones, tanto el Ayuntamiento como el Presidente Municipal se auxiliarán de las siguientes: </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xml:space="preserve">a) Unidades Administrativas </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xml:space="preserve">•Secretaría del Ayuntamiento </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•Contraloría Municipal</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t>Artículo 209.-</w:t>
      </w:r>
      <w:r w:rsidRPr="003042DF">
        <w:rPr>
          <w:rFonts w:ascii="Palatino Linotype" w:eastAsiaTheme="minorEastAsia" w:hAnsi="Palatino Linotype" w:cs="Arial"/>
          <w:i/>
          <w:szCs w:val="24"/>
          <w:lang w:eastAsia="es-ES"/>
        </w:rPr>
        <w:t xml:space="preserve"> La Contraloría Municipal tendrá un titular denominado Contralora o Contralor Interno Municipal. Será designado por el Ayuntamiento a propuesta del Presidente Municipal. </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xml:space="preserve">La Contraloría Municipal tendrá a su cargo en el ámbito de su competencia, la investigación, substanciación y resolución de los procedimientos administrativos por faltas no graves en que los servidores públicos, proveedores y contratistas sean parte. </w:t>
      </w:r>
    </w:p>
    <w:p w:rsidR="007D2BEA" w:rsidRPr="003042DF" w:rsidRDefault="007D2BEA" w:rsidP="007D2BEA">
      <w:pPr>
        <w:spacing w:after="0" w:line="240"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Sus atribuciones serán las que se encuentran contempladas dentro de la Ley de Responsabilidades Administrativas del Estado de México y Municipios, Ley Orgánica Municipal, Reglamento interno de la Contraloría y demás reglamentación aplicable”</w:t>
      </w:r>
    </w:p>
    <w:p w:rsidR="007D2BEA" w:rsidRPr="003042DF" w:rsidRDefault="007D2BEA" w:rsidP="007D2BEA">
      <w:pPr>
        <w:spacing w:after="0" w:line="240" w:lineRule="auto"/>
        <w:ind w:left="567" w:right="567"/>
        <w:jc w:val="both"/>
        <w:rPr>
          <w:rFonts w:ascii="Palatino Linotype" w:eastAsiaTheme="minorEastAsia" w:hAnsi="Palatino Linotype" w:cs="Arial"/>
          <w:szCs w:val="24"/>
          <w:lang w:eastAsia="es-ES"/>
        </w:rPr>
      </w:pPr>
    </w:p>
    <w:p w:rsidR="007D2BEA" w:rsidRPr="003042DF" w:rsidRDefault="007D2BEA" w:rsidP="007D2BEA">
      <w:pPr>
        <w:spacing w:after="0" w:line="240" w:lineRule="auto"/>
        <w:ind w:left="567" w:right="567"/>
        <w:jc w:val="right"/>
        <w:rPr>
          <w:rFonts w:ascii="Palatino Linotype" w:eastAsiaTheme="minorEastAsia" w:hAnsi="Palatino Linotype" w:cs="Arial"/>
          <w:szCs w:val="24"/>
          <w:lang w:val="es-ES_tradnl" w:eastAsia="es-ES"/>
        </w:rPr>
      </w:pPr>
      <w:r w:rsidRPr="003042DF">
        <w:rPr>
          <w:rFonts w:ascii="Palatino Linotype" w:eastAsiaTheme="minorEastAsia" w:hAnsi="Palatino Linotype" w:cs="Arial"/>
          <w:szCs w:val="24"/>
          <w:lang w:eastAsia="es-ES"/>
        </w:rPr>
        <w:t>(Énfasis añadido)</w:t>
      </w:r>
    </w:p>
    <w:p w:rsidR="007D2BEA" w:rsidRPr="003042DF" w:rsidRDefault="007D2BEA" w:rsidP="007D2BEA">
      <w:pPr>
        <w:spacing w:after="0" w:line="360" w:lineRule="auto"/>
        <w:ind w:right="51"/>
        <w:jc w:val="both"/>
        <w:rPr>
          <w:rFonts w:ascii="Palatino Linotype" w:eastAsiaTheme="minorEastAsia" w:hAnsi="Palatino Linotype" w:cs="Arial"/>
          <w:sz w:val="24"/>
          <w:szCs w:val="24"/>
          <w:lang w:val="es-ES_tradnl" w:eastAsia="es-ES"/>
        </w:rPr>
      </w:pPr>
    </w:p>
    <w:p w:rsidR="007D2BEA" w:rsidRPr="003042DF" w:rsidRDefault="00A6384C" w:rsidP="007D2BEA">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Preceptos legales de los que </w:t>
      </w:r>
      <w:r w:rsidR="007D2BEA" w:rsidRPr="003042DF">
        <w:rPr>
          <w:rFonts w:ascii="Palatino Linotype" w:eastAsiaTheme="minorEastAsia" w:hAnsi="Palatino Linotype" w:cs="Arial"/>
          <w:sz w:val="24"/>
          <w:szCs w:val="24"/>
          <w:lang w:val="es-ES_tradnl" w:eastAsia="es-ES"/>
        </w:rPr>
        <w:t xml:space="preserve">podemos observar que dentro de las distintas Unidades Administrativas que integran al </w:t>
      </w:r>
      <w:r w:rsidR="007D2BEA" w:rsidRPr="003042DF">
        <w:rPr>
          <w:rFonts w:ascii="Palatino Linotype" w:eastAsiaTheme="minorEastAsia" w:hAnsi="Palatino Linotype" w:cs="Arial"/>
          <w:b/>
          <w:sz w:val="24"/>
          <w:szCs w:val="24"/>
          <w:lang w:val="es-ES_tradnl" w:eastAsia="es-ES"/>
        </w:rPr>
        <w:t>Sujeto Obligado</w:t>
      </w:r>
      <w:r w:rsidR="007D2BEA" w:rsidRPr="003042DF">
        <w:rPr>
          <w:rFonts w:ascii="Palatino Linotype" w:eastAsiaTheme="minorEastAsia" w:hAnsi="Palatino Linotype" w:cs="Arial"/>
          <w:sz w:val="24"/>
          <w:szCs w:val="24"/>
          <w:lang w:val="es-ES_tradnl" w:eastAsia="es-ES"/>
        </w:rPr>
        <w:t xml:space="preserve">, se encuentran la Contraloría Interna Municipal y la Síndico Municipal, quienes cuentan con las atribuciones en materia de responsabilidades administrativas. Atentos a ello, el Titular de la Unidad de Transparencia debía haber turnado los requerimientos de información, a efecto que emitieran respuesta e hicieran entrega del soporte documental en que obre la </w:t>
      </w:r>
      <w:r w:rsidR="007D2BEA" w:rsidRPr="003042DF">
        <w:rPr>
          <w:rFonts w:ascii="Palatino Linotype" w:eastAsiaTheme="minorEastAsia" w:hAnsi="Palatino Linotype" w:cs="Arial"/>
          <w:sz w:val="24"/>
          <w:szCs w:val="24"/>
          <w:lang w:val="es-ES_tradnl" w:eastAsia="es-ES"/>
        </w:rPr>
        <w:lastRenderedPageBreak/>
        <w:t>información, observando lo relativo a la clasificación de los datos sensibles y confidenciales.</w:t>
      </w:r>
    </w:p>
    <w:p w:rsidR="00A3722F" w:rsidRPr="003042DF" w:rsidRDefault="00A3722F" w:rsidP="007D2BEA">
      <w:pPr>
        <w:spacing w:after="0" w:line="360" w:lineRule="auto"/>
        <w:ind w:right="51"/>
        <w:jc w:val="both"/>
        <w:rPr>
          <w:rFonts w:ascii="Palatino Linotype" w:eastAsiaTheme="minorEastAsia" w:hAnsi="Palatino Linotype" w:cs="Arial"/>
          <w:sz w:val="24"/>
          <w:szCs w:val="24"/>
          <w:lang w:val="es-ES_tradnl" w:eastAsia="es-ES"/>
        </w:rPr>
      </w:pPr>
    </w:p>
    <w:p w:rsidR="00A3722F" w:rsidRPr="003042DF" w:rsidRDefault="00A3722F" w:rsidP="00A3722F">
      <w:pPr>
        <w:spacing w:after="0" w:line="360" w:lineRule="auto"/>
        <w:ind w:right="51"/>
        <w:jc w:val="both"/>
        <w:rPr>
          <w:rFonts w:ascii="Palatino Linotype" w:eastAsiaTheme="minorEastAsia" w:hAnsi="Palatino Linotype" w:cs="Arial"/>
          <w:sz w:val="24"/>
          <w:szCs w:val="24"/>
          <w:lang w:val="es-ES_tradnl" w:eastAsia="es-ES"/>
        </w:rPr>
      </w:pPr>
      <w:r w:rsidRPr="003042DF">
        <w:rPr>
          <w:rFonts w:ascii="Palatino Linotype" w:eastAsiaTheme="minorEastAsia" w:hAnsi="Palatino Linotype" w:cs="Arial"/>
          <w:sz w:val="24"/>
          <w:szCs w:val="24"/>
          <w:lang w:val="es-ES_tradnl" w:eastAsia="es-ES"/>
        </w:rPr>
        <w:t xml:space="preserve">En ese mismo orden de ideas, no pasa desapercibido que el </w:t>
      </w:r>
      <w:r w:rsidRPr="003042DF">
        <w:rPr>
          <w:rFonts w:ascii="Palatino Linotype" w:eastAsiaTheme="minorEastAsia" w:hAnsi="Palatino Linotype" w:cs="Arial"/>
          <w:b/>
          <w:sz w:val="24"/>
          <w:szCs w:val="24"/>
          <w:lang w:val="es-ES_tradnl" w:eastAsia="es-ES"/>
        </w:rPr>
        <w:t>Recurrente</w:t>
      </w:r>
      <w:r w:rsidRPr="003042DF">
        <w:rPr>
          <w:rFonts w:ascii="Palatino Linotype" w:eastAsiaTheme="minorEastAsia" w:hAnsi="Palatino Linotype" w:cs="Arial"/>
          <w:sz w:val="24"/>
          <w:szCs w:val="24"/>
          <w:lang w:val="es-ES_tradnl" w:eastAsia="es-ES"/>
        </w:rPr>
        <w:t xml:space="preserve"> peticiona procesos que en su caso se lleven de Regidores, Síndicos y Presidente Municipal, quienes son servidores públicos de elección popular, quienes en materia de responsabilidades administrativas son sujetos por el Poder Legislativo, de conformidad con el Manual de Organización Contraloría del Poder Legislativo y del artículo 11 fracción I del Reglamento Interno de la Contraloría del Poder Legislativo del Estado Libre y Soberano de México</w:t>
      </w:r>
      <w:r w:rsidR="004E48BA" w:rsidRPr="003042DF">
        <w:rPr>
          <w:rFonts w:ascii="Palatino Linotype" w:eastAsiaTheme="minorEastAsia" w:hAnsi="Palatino Linotype" w:cs="Arial"/>
          <w:sz w:val="24"/>
          <w:szCs w:val="24"/>
          <w:lang w:val="es-ES_tradnl" w:eastAsia="es-ES"/>
        </w:rPr>
        <w:t>, que disponen:</w:t>
      </w:r>
    </w:p>
    <w:p w:rsidR="00E665A2" w:rsidRPr="003042DF" w:rsidRDefault="00E665A2" w:rsidP="00ED2B06">
      <w:pPr>
        <w:spacing w:after="0" w:line="360" w:lineRule="auto"/>
        <w:jc w:val="both"/>
        <w:rPr>
          <w:rFonts w:ascii="Palatino Linotype" w:hAnsi="Palatino Linotype" w:cs="Arial"/>
          <w:sz w:val="24"/>
          <w:szCs w:val="24"/>
        </w:rPr>
      </w:pPr>
    </w:p>
    <w:p w:rsidR="00A3722F" w:rsidRPr="003042DF" w:rsidRDefault="00A3722F" w:rsidP="002B1788">
      <w:pPr>
        <w:spacing w:after="0" w:line="276" w:lineRule="auto"/>
        <w:ind w:left="567" w:right="567"/>
        <w:jc w:val="center"/>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MANUAL DE ORGANIZACIÓN CONTRALORÍA DEL PODER LEGISLATIVO</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p>
    <w:p w:rsidR="00A3722F" w:rsidRPr="003042DF" w:rsidRDefault="00A3722F" w:rsidP="002B1788">
      <w:pPr>
        <w:spacing w:after="0" w:line="276" w:lineRule="auto"/>
        <w:ind w:left="567" w:right="567"/>
        <w:jc w:val="both"/>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Dirección de Responsabilidades Administrativas</w:t>
      </w:r>
    </w:p>
    <w:p w:rsidR="00A3722F" w:rsidRPr="003042DF" w:rsidRDefault="00A3722F" w:rsidP="002B1788">
      <w:pPr>
        <w:spacing w:after="0" w:line="276" w:lineRule="auto"/>
        <w:ind w:left="567" w:right="567"/>
        <w:jc w:val="both"/>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Objetivo:</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xml:space="preserve">Coordinar la investigación a las faltas administrativas derivadas de la ley en la materia, así como los procedimientos de responsabilidades administrativas respecto a los diputados, los servidores públicos adscritos al Poder Legislativo, </w:t>
      </w:r>
      <w:r w:rsidRPr="003042DF">
        <w:rPr>
          <w:rFonts w:ascii="Palatino Linotype" w:eastAsiaTheme="minorEastAsia" w:hAnsi="Palatino Linotype" w:cs="Arial"/>
          <w:i/>
          <w:szCs w:val="24"/>
          <w:u w:val="single"/>
          <w:lang w:eastAsia="es-ES"/>
        </w:rPr>
        <w:t>de elección popular municipal y particulares.</w:t>
      </w:r>
    </w:p>
    <w:p w:rsidR="00A3722F" w:rsidRPr="003042DF" w:rsidRDefault="00A3722F" w:rsidP="002B1788">
      <w:pPr>
        <w:spacing w:after="0" w:line="276" w:lineRule="auto"/>
        <w:ind w:left="567" w:right="567"/>
        <w:jc w:val="both"/>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Funciones:</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Administrar y operar el Sistema Electrónico de Denuncias disponible en el sitio oficial de la Contraloría de Poder Legislativo;</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Verificar que las denuncias captadas vía electrónica, sean de competencia de la Contraloría del Poder Legislativo y entregadas a la Autoridad Investigadora en turno, a efecto de que le den el trámite legal correspondiente;</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Dar seguimiento a las denuncias formuladas por el Contralor del Poder Legislativo, ante la Fiscalía;</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Verificar la correspondencia recibida en la Dirección turnando la misma a las unidades administrativas que la integran, o bien a la autoridad que corresponda;</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lastRenderedPageBreak/>
        <w:t>− Establecer los mecanismos de control, que permitan verificar el cumplimiento eficiente de las funciones atribuidas a las diversas unidades administrativas que conforman la Dirección;</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Realizar evaluaciones periódicas, a la gestión de las Autoridades Investigadoras y Substanciadoras que integran la Dirección, fijando en su caso, políticas o criterios que deban ser implementados por éstas;</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Solicitar a las unidades administrativas adscritas a la Dirección, la actualización periódica de la información que se genera en el desarrollo del Procedimiento de Investigación y de Responsabilidad Administrativa, efecto de contar con una base de datos que permita atender las solicitudes de información de diversas autoridades;</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Verificar que la documentación que generan las unidades administrativas adscritas a la Dirección, de carácter administrativo y legal que se encuentren en fase activa, cumpla con los criterios establecidos por el Archivo del Poder Legislativo para su conservación;</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Coordinar las actividades del archivo de trámite con que cuenta la Dirección, a través del o los servidores públicos que se habiliten para ello;</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Atender las solicitudes de transparencia que sean requeridas a la Dirección, solicitando en su caso la información correspondiente a las Unidades Administrativas de su adscripción; y</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Las demás que le sean asignadas por el titular de la Contraloría del Poder Legislativo del Estado de México.</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p>
    <w:p w:rsidR="00A3722F" w:rsidRPr="003042DF" w:rsidRDefault="00A3722F" w:rsidP="002B1788">
      <w:pPr>
        <w:spacing w:after="0" w:line="276" w:lineRule="auto"/>
        <w:ind w:left="567" w:right="567"/>
        <w:jc w:val="both"/>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Autoridad Substanciadora</w:t>
      </w:r>
    </w:p>
    <w:p w:rsidR="00A3722F" w:rsidRPr="003042DF" w:rsidRDefault="00A3722F" w:rsidP="002B1788">
      <w:pPr>
        <w:spacing w:after="0" w:line="276" w:lineRule="auto"/>
        <w:ind w:left="567" w:right="567"/>
        <w:jc w:val="both"/>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 xml:space="preserve">Objetivo: </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 xml:space="preserve">Substanciar los procedimientos de responsabilidad administrativa por faltas no graves y graves, así como elaborar el proyecto de resolución de los procedimientos de responsabilidad administrativa por faltas no graves, en materia de situación patrimonial, evolución patrimonial y de conflicto de interés de Diputados, servidores públicos del Poder Legislativo y de </w:t>
      </w:r>
      <w:r w:rsidRPr="003042DF">
        <w:rPr>
          <w:rFonts w:ascii="Palatino Linotype" w:eastAsiaTheme="minorEastAsia" w:hAnsi="Palatino Linotype" w:cs="Arial"/>
          <w:i/>
          <w:szCs w:val="24"/>
          <w:u w:val="single"/>
          <w:lang w:eastAsia="es-ES"/>
        </w:rPr>
        <w:t xml:space="preserve">elección popular municipal. </w:t>
      </w:r>
    </w:p>
    <w:p w:rsidR="00A3722F" w:rsidRPr="003042DF" w:rsidRDefault="00A3722F" w:rsidP="002B1788">
      <w:pPr>
        <w:spacing w:after="0" w:line="276" w:lineRule="auto"/>
        <w:ind w:left="567" w:right="567"/>
        <w:jc w:val="both"/>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Funciones:</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p>
    <w:p w:rsidR="004E48BA" w:rsidRPr="003042DF" w:rsidRDefault="004E48BA" w:rsidP="002B1788">
      <w:pPr>
        <w:spacing w:after="0" w:line="276" w:lineRule="auto"/>
        <w:ind w:left="567" w:right="567"/>
        <w:jc w:val="center"/>
        <w:rPr>
          <w:rFonts w:ascii="Palatino Linotype" w:eastAsiaTheme="minorEastAsia" w:hAnsi="Palatino Linotype" w:cs="Arial"/>
          <w:b/>
          <w:i/>
          <w:szCs w:val="24"/>
          <w:lang w:eastAsia="es-ES"/>
        </w:rPr>
      </w:pPr>
      <w:r w:rsidRPr="003042DF">
        <w:rPr>
          <w:rFonts w:ascii="Palatino Linotype" w:eastAsiaTheme="minorEastAsia" w:hAnsi="Palatino Linotype" w:cs="Arial"/>
          <w:b/>
          <w:i/>
          <w:szCs w:val="24"/>
          <w:lang w:eastAsia="es-ES"/>
        </w:rPr>
        <w:t>Reglamento Interno de la Contraloría del Poder Legislativo del Estado Libre y Soberano de México</w:t>
      </w:r>
    </w:p>
    <w:p w:rsidR="004E48BA" w:rsidRPr="003042DF" w:rsidRDefault="004E48BA" w:rsidP="002B1788">
      <w:pPr>
        <w:spacing w:after="0" w:line="276" w:lineRule="auto"/>
        <w:ind w:left="567" w:right="567"/>
        <w:jc w:val="both"/>
        <w:rPr>
          <w:rFonts w:ascii="Palatino Linotype" w:eastAsiaTheme="minorEastAsia" w:hAnsi="Palatino Linotype" w:cs="Arial"/>
          <w:i/>
          <w:szCs w:val="24"/>
          <w:lang w:eastAsia="es-ES"/>
        </w:rPr>
      </w:pP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lastRenderedPageBreak/>
        <w:t>Artículo 11.-</w:t>
      </w:r>
      <w:r w:rsidRPr="003042DF">
        <w:rPr>
          <w:rFonts w:ascii="Palatino Linotype" w:eastAsiaTheme="minorEastAsia" w:hAnsi="Palatino Linotype" w:cs="Arial"/>
          <w:i/>
          <w:szCs w:val="24"/>
          <w:lang w:eastAsia="es-ES"/>
        </w:rPr>
        <w:t xml:space="preserve"> La Dirección de Responsabilidades Administrativas, ejercerá las siguientes atribuciones:</w:t>
      </w:r>
    </w:p>
    <w:p w:rsidR="00A3722F" w:rsidRPr="003042DF" w:rsidRDefault="00A3722F"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b/>
          <w:i/>
          <w:szCs w:val="24"/>
          <w:lang w:eastAsia="es-ES"/>
        </w:rPr>
        <w:t>I</w:t>
      </w:r>
      <w:r w:rsidRPr="003042DF">
        <w:rPr>
          <w:rFonts w:ascii="Palatino Linotype" w:eastAsiaTheme="minorEastAsia" w:hAnsi="Palatino Linotype" w:cs="Arial"/>
          <w:i/>
          <w:szCs w:val="24"/>
          <w:lang w:eastAsia="es-ES"/>
        </w:rPr>
        <w:t xml:space="preserve">. </w:t>
      </w:r>
      <w:r w:rsidRPr="003042DF">
        <w:rPr>
          <w:rFonts w:ascii="Palatino Linotype" w:eastAsiaTheme="minorEastAsia" w:hAnsi="Palatino Linotype" w:cs="Arial"/>
          <w:i/>
          <w:szCs w:val="24"/>
          <w:u w:val="single"/>
          <w:lang w:eastAsia="es-ES"/>
        </w:rPr>
        <w:t>Verificar que se instaure el procedimiento de responsabilidad administrativa</w:t>
      </w:r>
      <w:r w:rsidRPr="003042DF">
        <w:rPr>
          <w:rFonts w:ascii="Palatino Linotype" w:eastAsiaTheme="minorEastAsia" w:hAnsi="Palatino Linotype" w:cs="Arial"/>
          <w:i/>
          <w:szCs w:val="24"/>
          <w:lang w:eastAsia="es-ES"/>
        </w:rPr>
        <w:t xml:space="preserve"> contenido en la Ley de Responsabilidades Administrativas del Estado de México y Municipios, tratándose de diputados, servidores públicos del propio Poder Legislativo </w:t>
      </w:r>
      <w:r w:rsidRPr="003042DF">
        <w:rPr>
          <w:rFonts w:ascii="Palatino Linotype" w:eastAsiaTheme="minorEastAsia" w:hAnsi="Palatino Linotype" w:cs="Arial"/>
          <w:i/>
          <w:szCs w:val="24"/>
          <w:u w:val="single"/>
          <w:lang w:eastAsia="es-ES"/>
        </w:rPr>
        <w:t>y de elección popular municipal,</w:t>
      </w:r>
      <w:r w:rsidRPr="003042DF">
        <w:rPr>
          <w:rFonts w:ascii="Palatino Linotype" w:eastAsiaTheme="minorEastAsia" w:hAnsi="Palatino Linotype" w:cs="Arial"/>
          <w:i/>
          <w:szCs w:val="24"/>
          <w:lang w:eastAsia="es-ES"/>
        </w:rPr>
        <w:t xml:space="preserve"> así como de particulares, de conformidad con la competencia que al r</w:t>
      </w:r>
      <w:r w:rsidR="004E48BA" w:rsidRPr="003042DF">
        <w:rPr>
          <w:rFonts w:ascii="Palatino Linotype" w:eastAsiaTheme="minorEastAsia" w:hAnsi="Palatino Linotype" w:cs="Arial"/>
          <w:i/>
          <w:szCs w:val="24"/>
          <w:lang w:eastAsia="es-ES"/>
        </w:rPr>
        <w:t>especto le otorga la misma Ley;</w:t>
      </w:r>
    </w:p>
    <w:p w:rsidR="004E48BA" w:rsidRPr="003042DF" w:rsidRDefault="004E48BA" w:rsidP="002B1788">
      <w:pPr>
        <w:spacing w:after="0" w:line="276" w:lineRule="auto"/>
        <w:ind w:left="567" w:right="567"/>
        <w:jc w:val="both"/>
        <w:rPr>
          <w:rFonts w:ascii="Palatino Linotype" w:eastAsiaTheme="minorEastAsia" w:hAnsi="Palatino Linotype" w:cs="Arial"/>
          <w:i/>
          <w:szCs w:val="24"/>
          <w:lang w:eastAsia="es-ES"/>
        </w:rPr>
      </w:pPr>
      <w:r w:rsidRPr="003042DF">
        <w:rPr>
          <w:rFonts w:ascii="Palatino Linotype" w:eastAsiaTheme="minorEastAsia" w:hAnsi="Palatino Linotype" w:cs="Arial"/>
          <w:i/>
          <w:szCs w:val="24"/>
          <w:lang w:eastAsia="es-ES"/>
        </w:rPr>
        <w:t>…</w:t>
      </w:r>
    </w:p>
    <w:p w:rsidR="00A3722F" w:rsidRPr="003042DF" w:rsidRDefault="004E48BA" w:rsidP="002B1788">
      <w:pPr>
        <w:spacing w:after="0" w:line="276" w:lineRule="auto"/>
        <w:ind w:left="567" w:right="567"/>
        <w:jc w:val="right"/>
        <w:rPr>
          <w:rFonts w:ascii="Palatino Linotype" w:eastAsiaTheme="minorEastAsia" w:hAnsi="Palatino Linotype" w:cs="Arial"/>
          <w:szCs w:val="24"/>
          <w:lang w:eastAsia="es-ES"/>
        </w:rPr>
      </w:pPr>
      <w:r w:rsidRPr="003042DF">
        <w:rPr>
          <w:rFonts w:ascii="Palatino Linotype" w:eastAsiaTheme="minorEastAsia" w:hAnsi="Palatino Linotype" w:cs="Arial"/>
          <w:szCs w:val="24"/>
          <w:lang w:eastAsia="es-ES"/>
        </w:rPr>
        <w:t>(Énfasis añadido)</w:t>
      </w:r>
    </w:p>
    <w:p w:rsidR="00A3722F" w:rsidRPr="003042DF" w:rsidRDefault="00A3722F" w:rsidP="00ED2B06">
      <w:pPr>
        <w:spacing w:after="0" w:line="360" w:lineRule="auto"/>
        <w:jc w:val="both"/>
        <w:rPr>
          <w:rFonts w:ascii="Palatino Linotype" w:hAnsi="Palatino Linotype" w:cs="Arial"/>
          <w:sz w:val="24"/>
          <w:szCs w:val="24"/>
        </w:rPr>
      </w:pPr>
    </w:p>
    <w:p w:rsidR="00A3722F" w:rsidRPr="003042DF" w:rsidRDefault="004E48BA"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Preceptos legales con los cuales se acredita que respecto de los procedimientos que pudieran existir en contra de los Regidores, Síndicos y Presidente Municipal, al Ayuntamiento de Atenco no puede contar con la información al carecer de atribuciones</w:t>
      </w:r>
      <w:r w:rsidR="00CF6BAE" w:rsidRPr="003042DF">
        <w:rPr>
          <w:rFonts w:ascii="Palatino Linotype" w:hAnsi="Palatino Linotype" w:cs="Arial"/>
          <w:sz w:val="24"/>
          <w:szCs w:val="24"/>
        </w:rPr>
        <w:t xml:space="preserve"> que lo constriñan a tener en sus archivos la información.</w:t>
      </w:r>
    </w:p>
    <w:p w:rsidR="00CF6BAE" w:rsidRPr="003042DF" w:rsidRDefault="00CF6BAE" w:rsidP="00ED2B06">
      <w:pPr>
        <w:spacing w:after="0" w:line="360" w:lineRule="auto"/>
        <w:jc w:val="both"/>
        <w:rPr>
          <w:rFonts w:ascii="Palatino Linotype" w:hAnsi="Palatino Linotype" w:cs="Arial"/>
          <w:sz w:val="24"/>
          <w:szCs w:val="24"/>
        </w:rPr>
      </w:pPr>
    </w:p>
    <w:p w:rsidR="00CF6BAE" w:rsidRPr="003042DF" w:rsidRDefault="00CF6BAE" w:rsidP="00CF6BA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042DF">
        <w:rPr>
          <w:rFonts w:ascii="Palatino Linotype" w:hAnsi="Palatino Linotype" w:cs="Arial"/>
          <w:sz w:val="24"/>
          <w:szCs w:val="24"/>
        </w:rPr>
        <w:t xml:space="preserve">En ese orden de ideas, </w:t>
      </w:r>
      <w:r w:rsidRPr="003042DF">
        <w:rPr>
          <w:rFonts w:ascii="Palatino Linotype" w:eastAsia="Times New Roman" w:hAnsi="Palatino Linotype" w:cs="Times New Roman"/>
          <w:sz w:val="24"/>
          <w:szCs w:val="24"/>
          <w:lang w:val="es-ES" w:eastAsia="es-ES"/>
        </w:rPr>
        <w:t xml:space="preserve">de conformidad con lo establecido en el artículo 167 de la Ley de Transparencia y Acceso a la Información Pública, que indica que cuando el </w:t>
      </w:r>
      <w:r w:rsidRPr="003042DF">
        <w:rPr>
          <w:rFonts w:ascii="Palatino Linotype" w:eastAsia="Times New Roman" w:hAnsi="Palatino Linotype" w:cs="Times New Roman"/>
          <w:b/>
          <w:sz w:val="24"/>
          <w:szCs w:val="24"/>
          <w:lang w:val="es-ES" w:eastAsia="es-ES"/>
        </w:rPr>
        <w:t>Sujeto Obligado</w:t>
      </w:r>
      <w:r w:rsidRPr="003042DF">
        <w:rPr>
          <w:rFonts w:ascii="Palatino Linotype" w:eastAsia="Times New Roman" w:hAnsi="Palatino Linotype" w:cs="Times New Roman"/>
          <w:sz w:val="24"/>
          <w:szCs w:val="24"/>
          <w:lang w:val="es-ES" w:eastAsia="es-ES"/>
        </w:rPr>
        <w:t xml:space="preserve"> sea incompetente para dar contestación a la solicitud de información de manera total o parcial deberá notificar al particular dentro de los tres días hábiles posteriores a la recepción de la solicitud de información, se inserta el precepto a continuación para pronta referencia:</w:t>
      </w:r>
    </w:p>
    <w:p w:rsidR="00CF6BAE" w:rsidRPr="003042DF" w:rsidRDefault="00CF6BAE" w:rsidP="00CF6BA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CF6BAE" w:rsidRPr="003042DF" w:rsidRDefault="00CF6BAE" w:rsidP="00CF6BAE">
      <w:pPr>
        <w:autoSpaceDE w:val="0"/>
        <w:autoSpaceDN w:val="0"/>
        <w:adjustRightInd w:val="0"/>
        <w:spacing w:after="0" w:line="240" w:lineRule="auto"/>
        <w:ind w:left="567" w:right="567"/>
        <w:jc w:val="both"/>
        <w:rPr>
          <w:rFonts w:ascii="Palatino Linotype" w:eastAsia="Times New Roman" w:hAnsi="Palatino Linotype" w:cs="Times New Roman"/>
          <w:i/>
          <w:szCs w:val="24"/>
          <w:lang w:eastAsia="es-ES"/>
        </w:rPr>
      </w:pPr>
      <w:r w:rsidRPr="003042DF">
        <w:rPr>
          <w:rFonts w:ascii="Palatino Linotype" w:eastAsia="Times New Roman" w:hAnsi="Palatino Linotype" w:cs="Times New Roman"/>
          <w:i/>
          <w:szCs w:val="24"/>
          <w:lang w:val="es-ES" w:eastAsia="es-ES"/>
        </w:rPr>
        <w:t>“</w:t>
      </w:r>
      <w:r w:rsidRPr="003042DF">
        <w:rPr>
          <w:rFonts w:ascii="Palatino Linotype" w:eastAsia="Times New Roman" w:hAnsi="Palatino Linotype" w:cs="Times New Roman"/>
          <w:b/>
          <w:i/>
          <w:szCs w:val="24"/>
          <w:lang w:eastAsia="es-ES"/>
        </w:rPr>
        <w:t>Artículo 167.</w:t>
      </w:r>
      <w:r w:rsidRPr="003042DF">
        <w:rPr>
          <w:rFonts w:ascii="Palatino Linotype" w:eastAsia="Times New Roman" w:hAnsi="Palatino Linotype" w:cs="Times New Roman"/>
          <w:i/>
          <w:szCs w:val="24"/>
          <w:lang w:eastAsia="es-ES"/>
        </w:rPr>
        <w:t xml:space="preserve"> Cuando las unidades de transparencia determinen la </w:t>
      </w:r>
      <w:r w:rsidRPr="003042DF">
        <w:rPr>
          <w:rFonts w:ascii="Palatino Linotype" w:eastAsia="Times New Roman" w:hAnsi="Palatino Linotype" w:cs="Times New Roman"/>
          <w:i/>
          <w:szCs w:val="24"/>
          <w:u w:val="single"/>
          <w:lang w:eastAsia="es-ES"/>
        </w:rPr>
        <w:t>notoria incompetencia</w:t>
      </w:r>
      <w:r w:rsidRPr="003042DF">
        <w:rPr>
          <w:rFonts w:ascii="Palatino Linotype" w:eastAsia="Times New Roman" w:hAnsi="Palatino Linotype" w:cs="Times New Roman"/>
          <w:i/>
          <w:szCs w:val="24"/>
          <w:lang w:eastAsia="es-ES"/>
        </w:rPr>
        <w:t xml:space="preserve"> por parte de los sujetos obligados, dentro del ámbito de aplicación, para atender la solicitud de acceso a la información, </w:t>
      </w:r>
      <w:r w:rsidRPr="003042DF">
        <w:rPr>
          <w:rFonts w:ascii="Palatino Linotype" w:eastAsia="Times New Roman" w:hAnsi="Palatino Linotype" w:cs="Times New Roman"/>
          <w:i/>
          <w:szCs w:val="24"/>
          <w:u w:val="single"/>
          <w:lang w:eastAsia="es-ES"/>
        </w:rPr>
        <w:t>deberán comunicarlo al solicitante, dentro de los tres días hábiles posteriores a la recepción de la solicitud</w:t>
      </w:r>
      <w:r w:rsidRPr="003042DF">
        <w:rPr>
          <w:rFonts w:ascii="Palatino Linotype" w:eastAsia="Times New Roman" w:hAnsi="Palatino Linotype" w:cs="Times New Roman"/>
          <w:i/>
          <w:szCs w:val="24"/>
          <w:lang w:eastAsia="es-ES"/>
        </w:rPr>
        <w:t xml:space="preserve"> y, en su caso orientar al solicitante, el o los sujetos obligados competentes. </w:t>
      </w:r>
    </w:p>
    <w:p w:rsidR="00CF6BAE" w:rsidRPr="003042DF" w:rsidRDefault="00CF6BAE" w:rsidP="00CF6BAE">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3042DF">
        <w:rPr>
          <w:rFonts w:ascii="Palatino Linotype" w:eastAsia="Times New Roman" w:hAnsi="Palatino Linotype" w:cs="Times New Roman"/>
          <w:i/>
          <w:szCs w:val="24"/>
          <w:lang w:eastAsia="es-E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Si </w:t>
      </w:r>
      <w:r w:rsidRPr="003042DF">
        <w:rPr>
          <w:rFonts w:ascii="Palatino Linotype" w:eastAsia="Times New Roman" w:hAnsi="Palatino Linotype" w:cs="Times New Roman"/>
          <w:i/>
          <w:szCs w:val="24"/>
          <w:lang w:eastAsia="es-ES"/>
        </w:rPr>
        <w:lastRenderedPageBreak/>
        <w:t>transcurrido el plazo señalado en el primer párrafo de este artículo, el sujeto obligado no declina la competencia en los términos establecidos, podrá canalizar la solicitud ante el sujeto obligado competente.</w:t>
      </w:r>
    </w:p>
    <w:p w:rsidR="00CF6BAE" w:rsidRPr="003042DF" w:rsidRDefault="00CF6BAE" w:rsidP="00CF6BA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CF6BAE" w:rsidRPr="003042DF" w:rsidRDefault="00CF6BAE" w:rsidP="00CF6BA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042DF">
        <w:rPr>
          <w:rFonts w:ascii="Palatino Linotype" w:eastAsia="Times New Roman" w:hAnsi="Palatino Linotype" w:cs="Times New Roman"/>
          <w:sz w:val="24"/>
          <w:szCs w:val="24"/>
          <w:lang w:val="es-ES" w:eastAsia="es-ES"/>
        </w:rPr>
        <w:t xml:space="preserve">Declaratoria de incompetencia que tiene que ser aprobada por el Comité de Transparencia del </w:t>
      </w:r>
      <w:r w:rsidRPr="003042DF">
        <w:rPr>
          <w:rFonts w:ascii="Palatino Linotype" w:eastAsia="Times New Roman" w:hAnsi="Palatino Linotype" w:cs="Times New Roman"/>
          <w:b/>
          <w:sz w:val="24"/>
          <w:szCs w:val="24"/>
          <w:lang w:val="es-ES" w:eastAsia="es-ES"/>
        </w:rPr>
        <w:t>Sujeto Obligado</w:t>
      </w:r>
      <w:r w:rsidRPr="003042DF">
        <w:rPr>
          <w:rFonts w:ascii="Palatino Linotype" w:eastAsia="Times New Roman" w:hAnsi="Palatino Linotype" w:cs="Times New Roman"/>
          <w:sz w:val="24"/>
          <w:szCs w:val="24"/>
          <w:lang w:val="es-ES" w:eastAsia="es-ES"/>
        </w:rPr>
        <w:t xml:space="preserve"> en términos del artículo 49, fracciones I y II de la Ley de la materia, que literalmente señala:</w:t>
      </w:r>
    </w:p>
    <w:p w:rsidR="002B1788" w:rsidRPr="003042DF" w:rsidRDefault="002B1788" w:rsidP="00CF6BA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CF6BAE" w:rsidRPr="003042DF" w:rsidRDefault="00CF6BAE" w:rsidP="00CF6BAE">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3042DF">
        <w:rPr>
          <w:rFonts w:ascii="Palatino Linotype" w:eastAsia="Times New Roman" w:hAnsi="Palatino Linotype" w:cs="Times New Roman"/>
          <w:b/>
          <w:i/>
          <w:szCs w:val="24"/>
          <w:lang w:val="es-ES" w:eastAsia="es-ES"/>
        </w:rPr>
        <w:t>Artículo 49.</w:t>
      </w:r>
      <w:r w:rsidRPr="003042DF">
        <w:rPr>
          <w:rFonts w:ascii="Palatino Linotype" w:eastAsia="Times New Roman" w:hAnsi="Palatino Linotype" w:cs="Times New Roman"/>
          <w:i/>
          <w:szCs w:val="24"/>
          <w:lang w:val="es-ES" w:eastAsia="es-ES"/>
        </w:rPr>
        <w:t xml:space="preserve"> Los Comités de Transparencia tendrán las siguientes atribuciones:</w:t>
      </w:r>
    </w:p>
    <w:p w:rsidR="00CF6BAE" w:rsidRPr="003042DF" w:rsidRDefault="00CF6BAE" w:rsidP="00CF6BAE">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3042DF">
        <w:rPr>
          <w:rFonts w:ascii="Palatino Linotype" w:eastAsia="Times New Roman" w:hAnsi="Palatino Linotype" w:cs="Times New Roman"/>
          <w:b/>
          <w:i/>
          <w:szCs w:val="24"/>
          <w:lang w:val="es-ES" w:eastAsia="es-ES"/>
        </w:rPr>
        <w:t>I.</w:t>
      </w:r>
      <w:r w:rsidRPr="003042DF">
        <w:rPr>
          <w:rFonts w:ascii="Palatino Linotype" w:eastAsia="Times New Roman" w:hAnsi="Palatino Linotype" w:cs="Times New Roman"/>
          <w:i/>
          <w:szCs w:val="24"/>
          <w:lang w:val="es-ES" w:eastAsia="es-ES"/>
        </w:rPr>
        <w:t xml:space="preserve"> Instituir, coordinar y supervisar en términos de las disposiciones aplicables, las acciones, medidas y procedimientos que coadyuven a asegurar una mayor eficacia en la gestión y atención de las solicitudes en materia de acceso a la información;</w:t>
      </w:r>
    </w:p>
    <w:p w:rsidR="00CF6BAE" w:rsidRPr="003042DF" w:rsidRDefault="00CF6BAE" w:rsidP="00CF6BAE">
      <w:pPr>
        <w:autoSpaceDE w:val="0"/>
        <w:autoSpaceDN w:val="0"/>
        <w:adjustRightInd w:val="0"/>
        <w:spacing w:after="0" w:line="240" w:lineRule="auto"/>
        <w:ind w:left="567" w:right="567"/>
        <w:jc w:val="both"/>
        <w:rPr>
          <w:rFonts w:ascii="Palatino Linotype" w:eastAsia="Times New Roman" w:hAnsi="Palatino Linotype" w:cs="Times New Roman"/>
          <w:szCs w:val="24"/>
          <w:lang w:val="es-ES" w:eastAsia="es-ES"/>
        </w:rPr>
      </w:pPr>
      <w:r w:rsidRPr="003042DF">
        <w:rPr>
          <w:rFonts w:ascii="Palatino Linotype" w:eastAsia="Times New Roman" w:hAnsi="Palatino Linotype" w:cs="Times New Roman"/>
          <w:b/>
          <w:i/>
          <w:szCs w:val="24"/>
          <w:lang w:val="es-ES" w:eastAsia="es-ES"/>
        </w:rPr>
        <w:t>II.</w:t>
      </w:r>
      <w:r w:rsidRPr="003042DF">
        <w:rPr>
          <w:rFonts w:ascii="Palatino Linotype" w:eastAsia="Times New Roman" w:hAnsi="Palatino Linotype" w:cs="Times New Roman"/>
          <w:i/>
          <w:szCs w:val="24"/>
          <w:lang w:val="es-ES" w:eastAsia="es-ES"/>
        </w:rPr>
        <w:t xml:space="preserve"> </w:t>
      </w:r>
      <w:r w:rsidRPr="003042DF">
        <w:rPr>
          <w:rFonts w:ascii="Palatino Linotype" w:eastAsia="Times New Roman" w:hAnsi="Palatino Linotype" w:cs="Times New Roman"/>
          <w:i/>
          <w:szCs w:val="24"/>
          <w:u w:val="single"/>
          <w:lang w:val="es-ES" w:eastAsia="es-ES"/>
        </w:rPr>
        <w:t>Confirmar, modificar o revocar las determinaciones que en materia de</w:t>
      </w:r>
      <w:r w:rsidRPr="003042DF">
        <w:rPr>
          <w:rFonts w:ascii="Palatino Linotype" w:eastAsia="Times New Roman" w:hAnsi="Palatino Linotype" w:cs="Times New Roman"/>
          <w:i/>
          <w:szCs w:val="24"/>
          <w:lang w:val="es-ES" w:eastAsia="es-ES"/>
        </w:rPr>
        <w:t xml:space="preserve"> ampliación del plazo de respuesta, clasificación de la información y </w:t>
      </w:r>
      <w:r w:rsidRPr="003042DF">
        <w:rPr>
          <w:rFonts w:ascii="Palatino Linotype" w:eastAsia="Times New Roman" w:hAnsi="Palatino Linotype" w:cs="Times New Roman"/>
          <w:i/>
          <w:szCs w:val="24"/>
          <w:u w:val="single"/>
          <w:lang w:val="es-ES" w:eastAsia="es-ES"/>
        </w:rPr>
        <w:t>declaración</w:t>
      </w:r>
      <w:r w:rsidRPr="003042DF">
        <w:rPr>
          <w:rFonts w:ascii="Palatino Linotype" w:eastAsia="Times New Roman" w:hAnsi="Palatino Linotype" w:cs="Times New Roman"/>
          <w:i/>
          <w:szCs w:val="24"/>
          <w:lang w:val="es-ES" w:eastAsia="es-ES"/>
        </w:rPr>
        <w:t xml:space="preserve"> de inexistencia o </w:t>
      </w:r>
      <w:r w:rsidRPr="003042DF">
        <w:rPr>
          <w:rFonts w:ascii="Palatino Linotype" w:eastAsia="Times New Roman" w:hAnsi="Palatino Linotype" w:cs="Times New Roman"/>
          <w:i/>
          <w:szCs w:val="24"/>
          <w:u w:val="single"/>
          <w:lang w:val="es-ES" w:eastAsia="es-ES"/>
        </w:rPr>
        <w:t>de incompetencia realicen los titulares de las áreas de los sujetos obligados</w:t>
      </w:r>
      <w:r w:rsidRPr="003042DF">
        <w:rPr>
          <w:rFonts w:ascii="Palatino Linotype" w:eastAsia="Times New Roman" w:hAnsi="Palatino Linotype" w:cs="Times New Roman"/>
          <w:i/>
          <w:szCs w:val="24"/>
          <w:lang w:val="es-ES" w:eastAsia="es-ES"/>
        </w:rPr>
        <w:t>;”</w:t>
      </w:r>
    </w:p>
    <w:p w:rsidR="00CF6BAE" w:rsidRPr="003042DF" w:rsidRDefault="00CF6BAE" w:rsidP="00CF6BAE">
      <w:pPr>
        <w:autoSpaceDE w:val="0"/>
        <w:autoSpaceDN w:val="0"/>
        <w:adjustRightInd w:val="0"/>
        <w:spacing w:after="0" w:line="240" w:lineRule="auto"/>
        <w:ind w:left="567" w:right="567"/>
        <w:jc w:val="both"/>
        <w:rPr>
          <w:rFonts w:ascii="Palatino Linotype" w:eastAsia="Times New Roman" w:hAnsi="Palatino Linotype" w:cs="Times New Roman"/>
          <w:szCs w:val="24"/>
          <w:lang w:val="es-ES" w:eastAsia="es-ES"/>
        </w:rPr>
      </w:pPr>
    </w:p>
    <w:p w:rsidR="00CF6BAE" w:rsidRPr="003042DF" w:rsidRDefault="00CF6BAE" w:rsidP="00CF6BAE">
      <w:pPr>
        <w:autoSpaceDE w:val="0"/>
        <w:autoSpaceDN w:val="0"/>
        <w:adjustRightInd w:val="0"/>
        <w:spacing w:after="0" w:line="240" w:lineRule="auto"/>
        <w:ind w:left="567" w:right="567"/>
        <w:jc w:val="right"/>
        <w:rPr>
          <w:rFonts w:ascii="Palatino Linotype" w:eastAsia="Times New Roman" w:hAnsi="Palatino Linotype" w:cs="Times New Roman"/>
          <w:szCs w:val="24"/>
          <w:lang w:val="es-ES" w:eastAsia="es-ES"/>
        </w:rPr>
      </w:pPr>
      <w:r w:rsidRPr="003042DF">
        <w:rPr>
          <w:rFonts w:ascii="Palatino Linotype" w:eastAsia="Times New Roman" w:hAnsi="Palatino Linotype" w:cs="Times New Roman"/>
          <w:szCs w:val="24"/>
          <w:lang w:val="es-ES" w:eastAsia="es-ES"/>
        </w:rPr>
        <w:t>(Énfasis añadido)</w:t>
      </w:r>
    </w:p>
    <w:p w:rsidR="00CF6BAE" w:rsidRPr="003042DF" w:rsidRDefault="00CF6BAE" w:rsidP="00CF6BA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CF6BAE" w:rsidRPr="003042DF" w:rsidRDefault="00CF6BAE" w:rsidP="00CF6BA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042DF">
        <w:rPr>
          <w:rFonts w:ascii="Palatino Linotype" w:eastAsia="Times New Roman" w:hAnsi="Palatino Linotype" w:cs="Times New Roman"/>
          <w:sz w:val="24"/>
          <w:szCs w:val="24"/>
          <w:lang w:val="es-ES" w:eastAsia="es-ES"/>
        </w:rPr>
        <w:t xml:space="preserve">En efecto, si el </w:t>
      </w:r>
      <w:r w:rsidRPr="003042DF">
        <w:rPr>
          <w:rFonts w:ascii="Palatino Linotype" w:eastAsia="Times New Roman" w:hAnsi="Palatino Linotype" w:cs="Times New Roman"/>
          <w:b/>
          <w:sz w:val="24"/>
          <w:szCs w:val="24"/>
          <w:lang w:val="es-ES" w:eastAsia="es-ES"/>
        </w:rPr>
        <w:t>Sujeto Obligado</w:t>
      </w:r>
      <w:r w:rsidRPr="003042DF">
        <w:rPr>
          <w:rFonts w:ascii="Palatino Linotype" w:eastAsia="Times New Roman" w:hAnsi="Palatino Linotype" w:cs="Times New Roman"/>
          <w:sz w:val="24"/>
          <w:szCs w:val="24"/>
          <w:lang w:val="es-ES" w:eastAsia="es-ES"/>
        </w:rPr>
        <w:t xml:space="preserve"> no tiene competencia para administrar, generar o poseer la información en estudio, lo correcto es que dicha incompetencia debe ser ido confirmada, modificada o revocada por el Comité de Transparencia del </w:t>
      </w:r>
      <w:r w:rsidRPr="003042DF">
        <w:rPr>
          <w:rFonts w:ascii="Palatino Linotype" w:eastAsia="Times New Roman" w:hAnsi="Palatino Linotype" w:cs="Times New Roman"/>
          <w:b/>
          <w:sz w:val="24"/>
          <w:szCs w:val="24"/>
          <w:lang w:val="es-ES" w:eastAsia="es-ES"/>
        </w:rPr>
        <w:t>Sujeto Obligado</w:t>
      </w:r>
      <w:r w:rsidRPr="003042DF">
        <w:rPr>
          <w:rFonts w:ascii="Palatino Linotype" w:eastAsia="Times New Roman" w:hAnsi="Palatino Linotype" w:cs="Times New Roman"/>
          <w:sz w:val="24"/>
          <w:szCs w:val="24"/>
          <w:lang w:val="es-ES" w:eastAsia="es-ES"/>
        </w:rPr>
        <w:t xml:space="preserve"> en términos del precepto legal referido, razón por la cual se considera viable ordenar al </w:t>
      </w:r>
      <w:r w:rsidRPr="003042DF">
        <w:rPr>
          <w:rFonts w:ascii="Palatino Linotype" w:eastAsia="Times New Roman" w:hAnsi="Palatino Linotype" w:cs="Times New Roman"/>
          <w:b/>
          <w:sz w:val="24"/>
          <w:szCs w:val="24"/>
          <w:lang w:val="es-ES" w:eastAsia="es-ES"/>
        </w:rPr>
        <w:t xml:space="preserve">Sujeto Obligado </w:t>
      </w:r>
      <w:r w:rsidRPr="003042DF">
        <w:rPr>
          <w:rFonts w:ascii="Palatino Linotype" w:eastAsia="Times New Roman" w:hAnsi="Palatino Linotype" w:cs="Times New Roman"/>
          <w:sz w:val="24"/>
          <w:szCs w:val="24"/>
          <w:lang w:val="es-ES" w:eastAsia="es-ES"/>
        </w:rPr>
        <w:t>realizar a través de su Comité de Transparencia, el Acuerdo mediante el cual se confirme la incompetencia declarada por la Titular de la Unidad de Transparencia, respecto a la solicitud de información presentada por el particular, debiendo notificarle de igual forma el Acuerdo de referencia.</w:t>
      </w:r>
    </w:p>
    <w:p w:rsidR="003E6E7F" w:rsidRPr="003042DF" w:rsidRDefault="003E6E7F" w:rsidP="00CF6BA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CF6BAE" w:rsidRPr="003042DF" w:rsidRDefault="00CF6BAE" w:rsidP="00CF6BA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042DF">
        <w:rPr>
          <w:rFonts w:ascii="Palatino Linotype" w:eastAsia="Times New Roman" w:hAnsi="Palatino Linotype" w:cs="Times New Roman"/>
          <w:sz w:val="24"/>
          <w:szCs w:val="24"/>
          <w:lang w:val="es-ES" w:eastAsia="es-ES"/>
        </w:rPr>
        <w:t xml:space="preserve">Así, es necesario dejar a salvo los derechos del </w:t>
      </w:r>
      <w:r w:rsidRPr="003042DF">
        <w:rPr>
          <w:rFonts w:ascii="Palatino Linotype" w:eastAsia="Times New Roman" w:hAnsi="Palatino Linotype" w:cs="Times New Roman"/>
          <w:b/>
          <w:sz w:val="24"/>
          <w:szCs w:val="24"/>
          <w:lang w:val="es-ES" w:eastAsia="es-ES"/>
        </w:rPr>
        <w:t>Recurrente</w:t>
      </w:r>
      <w:r w:rsidRPr="003042DF">
        <w:rPr>
          <w:rFonts w:ascii="Palatino Linotype" w:eastAsia="Times New Roman" w:hAnsi="Palatino Linotype" w:cs="Times New Roman"/>
          <w:sz w:val="24"/>
          <w:szCs w:val="24"/>
          <w:lang w:val="es-ES" w:eastAsia="es-ES"/>
        </w:rPr>
        <w:t xml:space="preserve"> a efecto de que pueda presentar la solicitud de información ante el Sujeto Obligado competente; debiendo </w:t>
      </w:r>
      <w:r w:rsidRPr="003042DF">
        <w:rPr>
          <w:rFonts w:ascii="Palatino Linotype" w:eastAsia="Times New Roman" w:hAnsi="Palatino Linotype" w:cs="Times New Roman"/>
          <w:sz w:val="24"/>
          <w:szCs w:val="24"/>
          <w:lang w:val="es-ES" w:eastAsia="es-ES"/>
        </w:rPr>
        <w:lastRenderedPageBreak/>
        <w:t xml:space="preserve">presentar dicha solicitud de información a través del </w:t>
      </w:r>
      <w:r w:rsidRPr="003042DF">
        <w:rPr>
          <w:rFonts w:ascii="Palatino Linotype" w:eastAsia="Times New Roman" w:hAnsi="Palatino Linotype" w:cs="Times New Roman"/>
          <w:b/>
          <w:sz w:val="24"/>
          <w:szCs w:val="24"/>
          <w:lang w:val="es-ES" w:eastAsia="es-ES"/>
        </w:rPr>
        <w:t>SAIMEX</w:t>
      </w:r>
      <w:r w:rsidRPr="003042DF">
        <w:rPr>
          <w:rFonts w:ascii="Palatino Linotype" w:eastAsia="Times New Roman" w:hAnsi="Palatino Linotype" w:cs="Times New Roman"/>
          <w:sz w:val="24"/>
          <w:szCs w:val="24"/>
          <w:lang w:val="es-ES" w:eastAsia="es-ES"/>
        </w:rPr>
        <w:t xml:space="preserve"> y/o de la Plataforma Nacional de Transparencia, respectivamente.</w:t>
      </w:r>
    </w:p>
    <w:p w:rsidR="00CF6BAE" w:rsidRPr="003042DF" w:rsidRDefault="00CF6BAE" w:rsidP="00ED2B06">
      <w:pPr>
        <w:spacing w:after="0" w:line="360" w:lineRule="auto"/>
        <w:jc w:val="both"/>
        <w:rPr>
          <w:rFonts w:ascii="Palatino Linotype" w:hAnsi="Palatino Linotype" w:cs="Arial"/>
          <w:sz w:val="24"/>
          <w:szCs w:val="24"/>
          <w:lang w:val="es-ES"/>
        </w:rPr>
      </w:pPr>
    </w:p>
    <w:p w:rsidR="00A6384C" w:rsidRPr="003042DF" w:rsidRDefault="00A6384C" w:rsidP="00A6384C">
      <w:pPr>
        <w:spacing w:after="0" w:line="360" w:lineRule="auto"/>
        <w:jc w:val="both"/>
        <w:rPr>
          <w:rFonts w:ascii="Palatino Linotype" w:eastAsia="Calibri" w:hAnsi="Palatino Linotype" w:cs="Times New Roman"/>
          <w:sz w:val="24"/>
          <w:szCs w:val="24"/>
          <w:lang w:val="es-ES_tradnl" w:eastAsia="es-ES"/>
        </w:rPr>
      </w:pPr>
      <w:r w:rsidRPr="003042DF">
        <w:rPr>
          <w:rFonts w:ascii="Palatino Linotype" w:eastAsia="Calibri" w:hAnsi="Palatino Linotype" w:cs="Times New Roman"/>
          <w:sz w:val="24"/>
          <w:szCs w:val="24"/>
          <w:lang w:val="es-ES_tradnl" w:eastAsia="es-ES"/>
        </w:rPr>
        <w:t>Es con base en las consideraciones de hecho y de derecho señaladas previamente, que se</w:t>
      </w:r>
      <w:r w:rsidR="00C9069A" w:rsidRPr="003042DF">
        <w:rPr>
          <w:rFonts w:ascii="Palatino Linotype" w:eastAsia="Calibri" w:hAnsi="Palatino Linotype" w:cs="Times New Roman"/>
          <w:sz w:val="24"/>
          <w:szCs w:val="24"/>
          <w:lang w:val="es-ES_tradnl" w:eastAsia="es-ES"/>
        </w:rPr>
        <w:t xml:space="preserve"> </w:t>
      </w:r>
      <w:r w:rsidR="00C9069A" w:rsidRPr="003042DF">
        <w:rPr>
          <w:rFonts w:ascii="Palatino Linotype" w:eastAsia="Calibri" w:hAnsi="Palatino Linotype" w:cs="Times New Roman"/>
          <w:b/>
          <w:sz w:val="24"/>
          <w:szCs w:val="24"/>
          <w:lang w:val="es-ES_tradnl" w:eastAsia="es-ES"/>
        </w:rPr>
        <w:t>MODFICA</w:t>
      </w:r>
      <w:r w:rsidR="00C9069A" w:rsidRPr="003042DF">
        <w:rPr>
          <w:rFonts w:ascii="Palatino Linotype" w:eastAsia="Calibri" w:hAnsi="Palatino Linotype" w:cs="Times New Roman"/>
          <w:sz w:val="24"/>
          <w:szCs w:val="24"/>
          <w:lang w:val="es-ES_tradnl" w:eastAsia="es-ES"/>
        </w:rPr>
        <w:t xml:space="preserve"> la respuesta del </w:t>
      </w:r>
      <w:r w:rsidR="00C9069A" w:rsidRPr="003042DF">
        <w:rPr>
          <w:rFonts w:ascii="Palatino Linotype" w:eastAsia="Calibri" w:hAnsi="Palatino Linotype" w:cs="Times New Roman"/>
          <w:b/>
          <w:sz w:val="24"/>
          <w:szCs w:val="24"/>
          <w:lang w:val="es-ES_tradnl" w:eastAsia="es-ES"/>
        </w:rPr>
        <w:t>Sujeto Obligado</w:t>
      </w:r>
      <w:r w:rsidR="00C9069A" w:rsidRPr="003042DF">
        <w:rPr>
          <w:rFonts w:ascii="Palatino Linotype" w:eastAsia="Calibri" w:hAnsi="Palatino Linotype" w:cs="Times New Roman"/>
          <w:sz w:val="24"/>
          <w:szCs w:val="24"/>
          <w:lang w:val="es-ES_tradnl" w:eastAsia="es-ES"/>
        </w:rPr>
        <w:t xml:space="preserve">, al no satisfacer los requerimientos </w:t>
      </w:r>
      <w:r w:rsidRPr="003042DF">
        <w:rPr>
          <w:rFonts w:ascii="Palatino Linotype" w:eastAsia="Calibri" w:hAnsi="Palatino Linotype" w:cs="Times New Roman"/>
          <w:sz w:val="24"/>
          <w:szCs w:val="24"/>
          <w:lang w:val="es-ES_tradnl" w:eastAsia="es-ES"/>
        </w:rPr>
        <w:t xml:space="preserve">de información del </w:t>
      </w:r>
      <w:r w:rsidRPr="003042DF">
        <w:rPr>
          <w:rFonts w:ascii="Palatino Linotype" w:eastAsia="Calibri" w:hAnsi="Palatino Linotype" w:cs="Times New Roman"/>
          <w:b/>
          <w:sz w:val="24"/>
          <w:szCs w:val="24"/>
          <w:lang w:val="es-ES_tradnl" w:eastAsia="es-ES"/>
        </w:rPr>
        <w:t>Recurrente</w:t>
      </w:r>
      <w:r w:rsidRPr="003042DF">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rsidR="002B1788" w:rsidRPr="003042DF" w:rsidRDefault="002B1788" w:rsidP="00A6384C">
      <w:pPr>
        <w:spacing w:after="0" w:line="360" w:lineRule="auto"/>
        <w:jc w:val="both"/>
        <w:rPr>
          <w:rFonts w:ascii="Palatino Linotype" w:eastAsia="Calibri" w:hAnsi="Palatino Linotype" w:cs="Times New Roman"/>
          <w:sz w:val="24"/>
          <w:szCs w:val="24"/>
          <w:lang w:val="es-ES_tradnl" w:eastAsia="es-ES"/>
        </w:rPr>
      </w:pPr>
    </w:p>
    <w:p w:rsidR="00A6384C" w:rsidRPr="003042DF" w:rsidRDefault="00A6384C" w:rsidP="00A6384C">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 xml:space="preserve">No pasa desapercibido para este Órgano Garante que de conformidad con las manifestaciones del </w:t>
      </w:r>
      <w:r w:rsidRPr="003042DF">
        <w:rPr>
          <w:rFonts w:ascii="Palatino Linotype" w:eastAsia="MS Mincho" w:hAnsi="Palatino Linotype" w:cs="Arial"/>
          <w:b/>
          <w:sz w:val="24"/>
          <w:szCs w:val="24"/>
          <w:lang w:val="es-ES"/>
        </w:rPr>
        <w:t>Sujeto Obligado</w:t>
      </w:r>
      <w:r w:rsidRPr="003042DF">
        <w:rPr>
          <w:rFonts w:ascii="Palatino Linotype" w:eastAsia="MS Mincho" w:hAnsi="Palatino Linotype" w:cs="Arial"/>
          <w:sz w:val="24"/>
          <w:szCs w:val="24"/>
          <w:lang w:val="es-ES"/>
        </w:rPr>
        <w:t xml:space="preserve">, la información pudiera encontrarse en un procedimiento administrativo, no contando con los elementos necesarios para determinar si deriva por faltas administrativas no graves, faltas de particulares o faltas graves, así mismo </w:t>
      </w:r>
      <w:r w:rsidRPr="003042DF">
        <w:rPr>
          <w:rFonts w:ascii="Palatino Linotype" w:eastAsia="MS Mincho" w:hAnsi="Palatino Linotype" w:cs="Arial"/>
          <w:b/>
          <w:sz w:val="24"/>
          <w:szCs w:val="24"/>
          <w:lang w:val="es-ES"/>
        </w:rPr>
        <w:t xml:space="preserve">que se encuentre concluido. </w:t>
      </w:r>
      <w:r w:rsidRPr="003042DF">
        <w:rPr>
          <w:rFonts w:ascii="Palatino Linotype" w:eastAsia="MS Mincho" w:hAnsi="Palatino Linotype" w:cs="Arial"/>
          <w:sz w:val="24"/>
          <w:szCs w:val="24"/>
          <w:lang w:val="es-ES"/>
        </w:rPr>
        <w:t xml:space="preserve">En dichos supuestos, </w:t>
      </w:r>
      <w:r w:rsidRPr="003042DF">
        <w:rPr>
          <w:rFonts w:ascii="Palatino Linotype" w:eastAsia="MS Mincho" w:hAnsi="Palatino Linotype" w:cs="Arial"/>
          <w:b/>
          <w:sz w:val="24"/>
          <w:szCs w:val="24"/>
          <w:lang w:val="es-ES"/>
        </w:rPr>
        <w:t>no será dable ordenar la información; en todo caso se deberá clasificar como reservada</w:t>
      </w:r>
      <w:r w:rsidRPr="003042DF">
        <w:rPr>
          <w:rFonts w:ascii="Palatino Linotype" w:eastAsia="MS Mincho" w:hAnsi="Palatino Linotype" w:cs="Arial"/>
          <w:sz w:val="24"/>
          <w:szCs w:val="24"/>
          <w:lang w:val="es-ES"/>
        </w:rPr>
        <w:t xml:space="preserve">, y de ser el caso que </w:t>
      </w:r>
      <w:r w:rsidRPr="003042DF">
        <w:rPr>
          <w:rFonts w:ascii="Palatino Linotype" w:eastAsia="MS Mincho" w:hAnsi="Palatino Linotype" w:cs="Arial"/>
          <w:b/>
          <w:sz w:val="24"/>
          <w:szCs w:val="24"/>
          <w:lang w:val="es-ES"/>
        </w:rPr>
        <w:t>haya causado estado, deberá hacer entrega de la versión pública y del Acta del Comité de Transparencia que se elabore para tal efecto.</w:t>
      </w:r>
    </w:p>
    <w:p w:rsidR="00A6384C" w:rsidRPr="003042DF" w:rsidRDefault="00A6384C" w:rsidP="00A6384C">
      <w:pPr>
        <w:spacing w:after="0" w:line="360" w:lineRule="auto"/>
        <w:jc w:val="both"/>
        <w:rPr>
          <w:rFonts w:ascii="Palatino Linotype" w:eastAsia="MS Mincho" w:hAnsi="Palatino Linotype" w:cs="Arial"/>
          <w:sz w:val="24"/>
          <w:szCs w:val="24"/>
          <w:lang w:val="es-ES"/>
        </w:rPr>
      </w:pPr>
    </w:p>
    <w:p w:rsidR="00A6384C" w:rsidRPr="003042DF" w:rsidRDefault="00A6384C" w:rsidP="00A6384C">
      <w:pPr>
        <w:tabs>
          <w:tab w:val="left" w:pos="709"/>
        </w:tabs>
        <w:spacing w:after="0" w:line="360" w:lineRule="auto"/>
        <w:jc w:val="both"/>
        <w:rPr>
          <w:rFonts w:ascii="Palatino Linotype" w:hAnsi="Palatino Linotype"/>
          <w:sz w:val="24"/>
        </w:rPr>
      </w:pPr>
      <w:r w:rsidRPr="003042DF">
        <w:rPr>
          <w:rFonts w:ascii="Palatino Linotype" w:hAnsi="Palatino Linotype"/>
          <w:sz w:val="24"/>
        </w:rPr>
        <w:t xml:space="preserve">Para el caso que los procedimientos administrativos devengan de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w:t>
      </w:r>
      <w:r w:rsidRPr="003042DF">
        <w:rPr>
          <w:rFonts w:ascii="Palatino Linotype" w:hAnsi="Palatino Linotype"/>
          <w:sz w:val="24"/>
        </w:rPr>
        <w:lastRenderedPageBreak/>
        <w:t>clasificar como confidencial el nombre y cargo del servidor público, al poder causar un perjuicio a la vida privada de estos.</w:t>
      </w:r>
    </w:p>
    <w:p w:rsidR="00A6384C" w:rsidRPr="003042DF" w:rsidRDefault="00A6384C" w:rsidP="00A6384C">
      <w:pPr>
        <w:tabs>
          <w:tab w:val="left" w:pos="709"/>
        </w:tabs>
        <w:spacing w:after="0" w:line="360" w:lineRule="auto"/>
        <w:jc w:val="both"/>
        <w:rPr>
          <w:rFonts w:ascii="Palatino Linotype" w:hAnsi="Palatino Linotype"/>
          <w:b/>
          <w:sz w:val="24"/>
        </w:rPr>
      </w:pPr>
    </w:p>
    <w:p w:rsidR="00A6384C" w:rsidRPr="003042DF" w:rsidRDefault="00A6384C" w:rsidP="00A6384C">
      <w:pPr>
        <w:tabs>
          <w:tab w:val="left" w:pos="709"/>
        </w:tabs>
        <w:spacing w:after="0" w:line="360" w:lineRule="auto"/>
        <w:jc w:val="both"/>
        <w:rPr>
          <w:rFonts w:ascii="Palatino Linotype" w:hAnsi="Palatino Linotype"/>
          <w:sz w:val="24"/>
        </w:rPr>
      </w:pPr>
      <w:r w:rsidRPr="003042DF">
        <w:rPr>
          <w:rFonts w:ascii="Palatino Linotype" w:hAnsi="Palatino Linotype"/>
          <w:sz w:val="24"/>
        </w:rPr>
        <w:t xml:space="preserve">Bajo este contexto, se considera que en el supuesto de que la información se encuentre en alguno de los supuestos antes establecidos, el </w:t>
      </w:r>
      <w:r w:rsidRPr="003042DF">
        <w:rPr>
          <w:rFonts w:ascii="Palatino Linotype" w:hAnsi="Palatino Linotype"/>
          <w:b/>
          <w:sz w:val="24"/>
        </w:rPr>
        <w:t>Sujeto Obligado</w:t>
      </w:r>
      <w:r w:rsidRPr="003042DF">
        <w:rPr>
          <w:rFonts w:ascii="Palatino Linotype" w:hAnsi="Palatino Linotype"/>
          <w:sz w:val="24"/>
        </w:rPr>
        <w:t xml:space="preserve"> deberá clasificar la información, emitiendo en su caso el acuerdo correspondiente</w:t>
      </w:r>
      <w:r w:rsidRPr="003042DF">
        <w:rPr>
          <w:rFonts w:ascii="Palatino Linotype" w:hAnsi="Palatino Linotype"/>
          <w:b/>
          <w:sz w:val="24"/>
        </w:rPr>
        <w:t xml:space="preserve">, </w:t>
      </w:r>
      <w:r w:rsidRPr="003042DF">
        <w:rPr>
          <w:rFonts w:ascii="Palatino Linotype" w:hAnsi="Palatino Linotype"/>
          <w:sz w:val="24"/>
        </w:rPr>
        <w:t>tomando en consideración que, de proporcionar el nombre de los servidores públicos relacionados al procedimiento de responsabilidades administrativas por faltas no graves, podría afectar su honor, buen nombre y su imagen.</w:t>
      </w:r>
    </w:p>
    <w:p w:rsidR="002B1788" w:rsidRPr="003042DF" w:rsidRDefault="002B1788" w:rsidP="00A6384C">
      <w:pPr>
        <w:tabs>
          <w:tab w:val="left" w:pos="709"/>
        </w:tabs>
        <w:spacing w:after="0" w:line="360" w:lineRule="auto"/>
        <w:jc w:val="both"/>
        <w:rPr>
          <w:rFonts w:ascii="Palatino Linotype" w:hAnsi="Palatino Linotype"/>
          <w:sz w:val="24"/>
        </w:rPr>
      </w:pPr>
    </w:p>
    <w:p w:rsidR="00A6384C" w:rsidRPr="003042DF" w:rsidRDefault="00A6384C" w:rsidP="00A6384C">
      <w:pPr>
        <w:tabs>
          <w:tab w:val="left" w:pos="709"/>
        </w:tabs>
        <w:spacing w:after="0" w:line="360" w:lineRule="auto"/>
        <w:jc w:val="both"/>
        <w:rPr>
          <w:rFonts w:ascii="Palatino Linotype" w:hAnsi="Palatino Linotype"/>
          <w:sz w:val="24"/>
        </w:rPr>
      </w:pPr>
      <w:r w:rsidRPr="003042DF">
        <w:rPr>
          <w:rFonts w:ascii="Palatino Linotype" w:hAnsi="Palatino Linotype"/>
          <w:sz w:val="24"/>
        </w:rPr>
        <w:t>Al respecto, la Suprema Corte de Justicia de la Nación ha reconocido como derechos fundamentales de las personas, el derecho a la intimidad y a la propia imagen, en el siguiente criterio:</w:t>
      </w:r>
    </w:p>
    <w:p w:rsidR="00A6384C" w:rsidRPr="003042DF" w:rsidRDefault="00A6384C" w:rsidP="00A6384C">
      <w:pPr>
        <w:tabs>
          <w:tab w:val="left" w:pos="709"/>
        </w:tabs>
        <w:spacing w:after="0" w:line="360" w:lineRule="auto"/>
        <w:jc w:val="both"/>
        <w:rPr>
          <w:rFonts w:ascii="Palatino Linotype" w:hAnsi="Palatino Linotype"/>
          <w:sz w:val="24"/>
        </w:rPr>
      </w:pPr>
    </w:p>
    <w:p w:rsidR="00A6384C" w:rsidRPr="003042DF" w:rsidRDefault="00A6384C" w:rsidP="00A6384C">
      <w:pPr>
        <w:spacing w:after="0" w:line="240" w:lineRule="auto"/>
        <w:ind w:left="567" w:right="567"/>
        <w:jc w:val="both"/>
        <w:rPr>
          <w:rFonts w:ascii="Palatino Linotype" w:hAnsi="Palatino Linotype"/>
          <w:i/>
        </w:rPr>
      </w:pPr>
      <w:r w:rsidRPr="003042DF">
        <w:rPr>
          <w:rFonts w:ascii="Palatino Linotype" w:hAnsi="Palatino Linotype"/>
          <w:i/>
        </w:rPr>
        <w:t>“</w:t>
      </w:r>
      <w:r w:rsidRPr="003042DF">
        <w:rPr>
          <w:rFonts w:ascii="Palatino Linotype" w:hAnsi="Palatino Linotype"/>
          <w:b/>
          <w:bCs/>
          <w:i/>
        </w:rPr>
        <w:t>DERECHOS A LA INTIMIDAD, PROPIA IMAGEN, IDENTIDAD PERSONAL Y SEXUAL. CONSTITUYEN DERECHOS DE DEFENSA Y GARANTÍA ESENCIAL PARA LA CONDICIÓN HUMANA</w:t>
      </w:r>
      <w:r w:rsidRPr="003042DF">
        <w:rPr>
          <w:rFonts w:ascii="Palatino Linotype" w:hAnsi="Palatino Linotype"/>
          <w:i/>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w:t>
      </w:r>
      <w:r w:rsidRPr="003042DF">
        <w:rPr>
          <w:rFonts w:ascii="Palatino Linotype" w:hAnsi="Palatino Linotype"/>
          <w:i/>
        </w:rPr>
        <w:lastRenderedPageBreak/>
        <w:t>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A6384C" w:rsidRPr="003042DF" w:rsidRDefault="00A6384C" w:rsidP="00A6384C">
      <w:pPr>
        <w:tabs>
          <w:tab w:val="left" w:pos="709"/>
        </w:tabs>
        <w:spacing w:after="0" w:line="360" w:lineRule="auto"/>
        <w:jc w:val="both"/>
        <w:rPr>
          <w:rFonts w:ascii="Palatino Linotype" w:hAnsi="Palatino Linotype"/>
          <w:sz w:val="24"/>
        </w:rPr>
      </w:pPr>
    </w:p>
    <w:p w:rsidR="00A6384C" w:rsidRPr="003042DF" w:rsidRDefault="00A6384C" w:rsidP="00A6384C">
      <w:pPr>
        <w:tabs>
          <w:tab w:val="left" w:pos="709"/>
        </w:tabs>
        <w:spacing w:after="0" w:line="360" w:lineRule="auto"/>
        <w:jc w:val="both"/>
        <w:rPr>
          <w:rFonts w:ascii="Palatino Linotype" w:hAnsi="Palatino Linotype"/>
          <w:sz w:val="24"/>
        </w:rPr>
      </w:pPr>
      <w:r w:rsidRPr="003042DF">
        <w:rPr>
          <w:rFonts w:ascii="Palatino Linotype" w:hAnsi="Palatino Linotype"/>
          <w:sz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rsidR="00A6384C" w:rsidRPr="003042DF" w:rsidRDefault="00A6384C" w:rsidP="00A6384C">
      <w:pPr>
        <w:tabs>
          <w:tab w:val="left" w:pos="709"/>
        </w:tabs>
        <w:spacing w:after="0" w:line="360" w:lineRule="auto"/>
        <w:jc w:val="both"/>
        <w:rPr>
          <w:rFonts w:ascii="Palatino Linotype" w:hAnsi="Palatino Linotype"/>
          <w:sz w:val="24"/>
        </w:rPr>
      </w:pPr>
    </w:p>
    <w:p w:rsidR="00A6384C" w:rsidRPr="003042DF" w:rsidRDefault="00A6384C" w:rsidP="00A6384C">
      <w:pPr>
        <w:tabs>
          <w:tab w:val="left" w:pos="709"/>
        </w:tabs>
        <w:spacing w:after="0" w:line="360" w:lineRule="auto"/>
        <w:jc w:val="both"/>
        <w:rPr>
          <w:rFonts w:ascii="Palatino Linotype" w:hAnsi="Palatino Linotype"/>
          <w:sz w:val="24"/>
        </w:rPr>
      </w:pPr>
      <w:r w:rsidRPr="003042DF">
        <w:rPr>
          <w:rFonts w:ascii="Palatino Linotype" w:hAnsi="Palatino Linotype"/>
          <w:sz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rsidR="00ED2B06" w:rsidRPr="003042DF" w:rsidRDefault="00ED2B06" w:rsidP="00ED2B06">
      <w:pPr>
        <w:spacing w:after="0" w:line="360" w:lineRule="auto"/>
        <w:ind w:right="51"/>
        <w:jc w:val="both"/>
        <w:rPr>
          <w:rFonts w:ascii="Palatino Linotype" w:eastAsiaTheme="minorEastAsia" w:hAnsi="Palatino Linotype" w:cs="Arial"/>
          <w:sz w:val="24"/>
          <w:szCs w:val="24"/>
          <w:lang w:val="es-ES_tradnl" w:eastAsia="es-ES"/>
        </w:rPr>
      </w:pPr>
    </w:p>
    <w:p w:rsidR="00ED2B06" w:rsidRPr="003042DF" w:rsidRDefault="00ED2B06" w:rsidP="00ED2B06">
      <w:pPr>
        <w:numPr>
          <w:ilvl w:val="0"/>
          <w:numId w:val="13"/>
        </w:numPr>
        <w:spacing w:after="0" w:line="360" w:lineRule="auto"/>
        <w:jc w:val="both"/>
        <w:rPr>
          <w:rFonts w:ascii="Palatino Linotype" w:eastAsia="Times New Roman" w:hAnsi="Palatino Linotype" w:cs="Arial"/>
          <w:b/>
          <w:i/>
          <w:sz w:val="28"/>
          <w:szCs w:val="24"/>
          <w:lang w:val="es-ES" w:eastAsia="es-ES"/>
        </w:rPr>
      </w:pPr>
      <w:r w:rsidRPr="003042DF">
        <w:rPr>
          <w:rFonts w:ascii="Palatino Linotype" w:eastAsia="Times New Roman" w:hAnsi="Palatino Linotype" w:cs="Arial"/>
          <w:b/>
          <w:i/>
          <w:sz w:val="28"/>
          <w:szCs w:val="24"/>
          <w:lang w:val="es-ES" w:eastAsia="es-ES"/>
        </w:rPr>
        <w:t>De la Versión pública</w:t>
      </w:r>
    </w:p>
    <w:p w:rsidR="00ED2B06" w:rsidRPr="003042DF" w:rsidRDefault="00ED2B06" w:rsidP="00ED2B06">
      <w:pPr>
        <w:spacing w:after="0" w:line="360" w:lineRule="auto"/>
        <w:jc w:val="both"/>
        <w:rPr>
          <w:rFonts w:ascii="Palatino Linotype" w:eastAsia="Times New Roman" w:hAnsi="Palatino Linotype" w:cs="Arial"/>
          <w:sz w:val="24"/>
          <w:szCs w:val="24"/>
          <w:lang w:val="es-ES" w:eastAsia="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lastRenderedPageBreak/>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3042DF">
        <w:rPr>
          <w:rFonts w:ascii="Palatino Linotype" w:eastAsia="MS Mincho" w:hAnsi="Palatino Linotype" w:cs="Arial"/>
          <w:sz w:val="24"/>
          <w:szCs w:val="24"/>
          <w:lang w:val="es-ES"/>
        </w:rPr>
        <w:cr/>
      </w: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2B1788">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lastRenderedPageBreak/>
        <w:t>“</w:t>
      </w:r>
      <w:r w:rsidRPr="003042DF">
        <w:rPr>
          <w:rFonts w:ascii="Palatino Linotype" w:eastAsia="MS Mincho" w:hAnsi="Palatino Linotype" w:cs="Arial"/>
          <w:b/>
          <w:i/>
          <w:szCs w:val="24"/>
          <w:lang w:val="es-ES"/>
        </w:rPr>
        <w:t>Registro Federal de Contribuyentes (RFC) de personas físicas</w:t>
      </w:r>
      <w:r w:rsidRPr="003042DF">
        <w:rPr>
          <w:rFonts w:ascii="Palatino Linotype" w:eastAsia="MS Mincho" w:hAnsi="Palatino Linotype" w:cs="Arial"/>
          <w:i/>
          <w:szCs w:val="24"/>
          <w:lang w:val="es-ES"/>
        </w:rPr>
        <w:t>. El RFC es una clave de carácter fiscal, única e irrepetible, que permite identificar al titular, su edad y fecha de nacimiento, por lo que es un dato personal de carácter confidencial.</w:t>
      </w:r>
    </w:p>
    <w:p w:rsidR="00B03E36" w:rsidRPr="003042DF" w:rsidRDefault="00B03E36" w:rsidP="002B1788">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Resoluciones:</w:t>
      </w:r>
    </w:p>
    <w:p w:rsidR="00B03E36" w:rsidRPr="003042DF" w:rsidRDefault="00B03E36" w:rsidP="002B1788">
      <w:pPr>
        <w:spacing w:after="0" w:line="240" w:lineRule="auto"/>
        <w:ind w:left="567" w:right="567"/>
        <w:jc w:val="both"/>
        <w:rPr>
          <w:rFonts w:ascii="Palatino Linotype" w:eastAsia="MS Mincho" w:hAnsi="Palatino Linotype" w:cs="Arial"/>
          <w:i/>
          <w:sz w:val="20"/>
          <w:szCs w:val="24"/>
          <w:lang w:val="es-ES"/>
        </w:rPr>
      </w:pPr>
      <w:r w:rsidRPr="003042DF">
        <w:rPr>
          <w:rFonts w:ascii="Palatino Linotype" w:eastAsia="MS Mincho" w:hAnsi="Palatino Linotype" w:cs="Arial"/>
          <w:i/>
          <w:sz w:val="20"/>
          <w:szCs w:val="24"/>
          <w:lang w:val="es-ES"/>
        </w:rPr>
        <w:t>• RRA 0189/17. Morena. 08 de febrero de 2017. Por unanimidad.</w:t>
      </w:r>
    </w:p>
    <w:p w:rsidR="00B03E36" w:rsidRPr="003042DF" w:rsidRDefault="00B03E36" w:rsidP="002B1788">
      <w:pPr>
        <w:spacing w:after="0" w:line="240" w:lineRule="auto"/>
        <w:ind w:left="567" w:right="567"/>
        <w:jc w:val="both"/>
        <w:rPr>
          <w:rFonts w:ascii="Palatino Linotype" w:eastAsia="MS Mincho" w:hAnsi="Palatino Linotype" w:cs="Arial"/>
          <w:i/>
          <w:sz w:val="20"/>
          <w:szCs w:val="24"/>
          <w:lang w:val="es-ES"/>
        </w:rPr>
      </w:pPr>
      <w:r w:rsidRPr="003042DF">
        <w:rPr>
          <w:rFonts w:ascii="Palatino Linotype" w:eastAsia="MS Mincho" w:hAnsi="Palatino Linotype" w:cs="Arial"/>
          <w:i/>
          <w:sz w:val="20"/>
          <w:szCs w:val="24"/>
          <w:lang w:val="es-ES"/>
        </w:rPr>
        <w:t>Comisionado Ponente Joel Salas Suárez.</w:t>
      </w:r>
    </w:p>
    <w:p w:rsidR="00B03E36" w:rsidRPr="003042DF" w:rsidRDefault="00B03E36" w:rsidP="002B1788">
      <w:pPr>
        <w:spacing w:after="0" w:line="240" w:lineRule="auto"/>
        <w:ind w:left="567" w:right="567"/>
        <w:jc w:val="both"/>
        <w:rPr>
          <w:rFonts w:ascii="Palatino Linotype" w:eastAsia="MS Mincho" w:hAnsi="Palatino Linotype" w:cs="Arial"/>
          <w:i/>
          <w:sz w:val="20"/>
          <w:szCs w:val="24"/>
          <w:lang w:val="es-ES"/>
        </w:rPr>
      </w:pPr>
      <w:r w:rsidRPr="003042DF">
        <w:rPr>
          <w:rFonts w:ascii="Palatino Linotype" w:eastAsia="MS Mincho" w:hAnsi="Palatino Linotype" w:cs="Arial"/>
          <w:i/>
          <w:sz w:val="20"/>
          <w:szCs w:val="24"/>
          <w:lang w:val="es-ES"/>
        </w:rPr>
        <w:t>• RRA 0677/17. Universidad Nacional Autónoma de México. 08 de marzo de</w:t>
      </w:r>
    </w:p>
    <w:p w:rsidR="00B03E36" w:rsidRPr="003042DF" w:rsidRDefault="00B03E36" w:rsidP="002B1788">
      <w:pPr>
        <w:spacing w:after="0" w:line="240" w:lineRule="auto"/>
        <w:ind w:left="567" w:right="567"/>
        <w:jc w:val="both"/>
        <w:rPr>
          <w:rFonts w:ascii="Palatino Linotype" w:eastAsia="MS Mincho" w:hAnsi="Palatino Linotype" w:cs="Arial"/>
          <w:i/>
          <w:sz w:val="20"/>
          <w:szCs w:val="24"/>
          <w:lang w:val="es-ES"/>
        </w:rPr>
      </w:pPr>
      <w:r w:rsidRPr="003042DF">
        <w:rPr>
          <w:rFonts w:ascii="Palatino Linotype" w:eastAsia="MS Mincho" w:hAnsi="Palatino Linotype" w:cs="Arial"/>
          <w:i/>
          <w:sz w:val="20"/>
          <w:szCs w:val="24"/>
          <w:lang w:val="es-ES"/>
        </w:rPr>
        <w:t>2017. Por unanimidad. Comisionado Ponente Rosendoevgueni Monterrey Chepov.</w:t>
      </w:r>
    </w:p>
    <w:p w:rsidR="00B03E36" w:rsidRPr="003042DF" w:rsidRDefault="00B03E36" w:rsidP="00B03E36">
      <w:pPr>
        <w:spacing w:after="0" w:line="240" w:lineRule="auto"/>
        <w:ind w:left="567" w:right="567"/>
        <w:jc w:val="both"/>
        <w:rPr>
          <w:rFonts w:ascii="Palatino Linotype" w:eastAsia="MS Mincho" w:hAnsi="Palatino Linotype" w:cs="Arial"/>
          <w:i/>
          <w:sz w:val="20"/>
          <w:szCs w:val="24"/>
          <w:lang w:val="es-ES"/>
        </w:rPr>
      </w:pPr>
      <w:r w:rsidRPr="003042DF">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Lo anterior, tiene sustento en los artículos 86 y 91, de la Ley General de Población, la cual señala lo siguiente:</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lastRenderedPageBreak/>
        <w:t>“</w:t>
      </w:r>
      <w:r w:rsidRPr="003042DF">
        <w:rPr>
          <w:rFonts w:ascii="Palatino Linotype" w:eastAsia="MS Mincho" w:hAnsi="Palatino Linotype" w:cs="Arial"/>
          <w:b/>
          <w:i/>
          <w:szCs w:val="24"/>
          <w:lang w:val="es-ES"/>
        </w:rPr>
        <w:t>Artículo 86.</w:t>
      </w:r>
      <w:r w:rsidRPr="003042DF">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b/>
          <w:i/>
          <w:szCs w:val="24"/>
          <w:lang w:val="es-ES"/>
        </w:rPr>
        <w:t>Artículo 91.</w:t>
      </w:r>
      <w:r w:rsidRPr="003042DF">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 xml:space="preserve">Ahora bien, por cuanto a la Clave Única de Registro de Población </w:t>
      </w:r>
      <w:r w:rsidRPr="003042DF">
        <w:rPr>
          <w:rFonts w:ascii="Palatino Linotype" w:eastAsia="MS Mincho" w:hAnsi="Palatino Linotype" w:cs="Arial"/>
          <w:b/>
          <w:sz w:val="24"/>
          <w:szCs w:val="24"/>
          <w:lang w:val="es-ES"/>
        </w:rPr>
        <w:t>CURP</w:t>
      </w:r>
      <w:r w:rsidRPr="003042DF">
        <w:rPr>
          <w:rFonts w:ascii="Palatino Linotype" w:eastAsia="MS Mincho" w:hAnsi="Palatino Linotype" w:cs="Arial"/>
          <w:sz w:val="24"/>
          <w:szCs w:val="24"/>
          <w:lang w:val="es-ES"/>
        </w:rPr>
        <w:t>,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Al respecto, el INAI a través del Criterio 18/17, señala literalmente lo siguiente:</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w:t>
      </w:r>
      <w:r w:rsidRPr="003042DF">
        <w:rPr>
          <w:rFonts w:ascii="Palatino Linotype" w:eastAsia="MS Mincho" w:hAnsi="Palatino Linotype" w:cs="Arial"/>
          <w:b/>
          <w:i/>
          <w:szCs w:val="24"/>
          <w:lang w:val="es-ES"/>
        </w:rPr>
        <w:t>Clave Única de Registro de Población (CURP).</w:t>
      </w:r>
      <w:r w:rsidRPr="003042DF">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Resoluciones:</w:t>
      </w:r>
    </w:p>
    <w:p w:rsidR="00B03E36" w:rsidRPr="003042DF" w:rsidRDefault="00B03E36" w:rsidP="00B03E36">
      <w:pPr>
        <w:spacing w:after="0" w:line="240" w:lineRule="auto"/>
        <w:ind w:left="567" w:right="567"/>
        <w:jc w:val="both"/>
        <w:rPr>
          <w:rFonts w:ascii="Palatino Linotype" w:eastAsia="MS Mincho" w:hAnsi="Palatino Linotype" w:cs="Arial"/>
          <w:i/>
          <w:sz w:val="20"/>
          <w:szCs w:val="24"/>
          <w:lang w:val="es-ES"/>
        </w:rPr>
      </w:pPr>
      <w:r w:rsidRPr="003042DF">
        <w:rPr>
          <w:rFonts w:ascii="Palatino Linotype" w:eastAsia="MS Mincho" w:hAnsi="Palatino Linotype" w:cs="Arial"/>
          <w:i/>
          <w:szCs w:val="24"/>
          <w:lang w:val="es-ES"/>
        </w:rPr>
        <w:t xml:space="preserve">• </w:t>
      </w:r>
      <w:r w:rsidRPr="003042DF">
        <w:rPr>
          <w:rFonts w:ascii="Palatino Linotype" w:eastAsia="MS Mincho" w:hAnsi="Palatino Linotype" w:cs="Arial"/>
          <w:i/>
          <w:sz w:val="20"/>
          <w:szCs w:val="24"/>
          <w:lang w:val="es-ES"/>
        </w:rPr>
        <w:t>RRA 3995/16. Secretaría de la Defensa Nacional. 1 de febrero de 2017. Por unanimidad. Comisionado Ponente Rosendoevgueni Monterrey Chepov.</w:t>
      </w:r>
    </w:p>
    <w:p w:rsidR="00B03E36" w:rsidRPr="003042DF" w:rsidRDefault="00B03E36" w:rsidP="00B03E36">
      <w:pPr>
        <w:spacing w:after="0" w:line="240" w:lineRule="auto"/>
        <w:ind w:left="567" w:right="567"/>
        <w:jc w:val="both"/>
        <w:rPr>
          <w:rFonts w:ascii="Palatino Linotype" w:eastAsia="MS Mincho" w:hAnsi="Palatino Linotype" w:cs="Arial"/>
          <w:i/>
          <w:sz w:val="20"/>
          <w:szCs w:val="24"/>
          <w:lang w:val="es-ES"/>
        </w:rPr>
      </w:pPr>
      <w:r w:rsidRPr="003042DF">
        <w:rPr>
          <w:rFonts w:ascii="Palatino Linotype" w:eastAsia="MS Mincho" w:hAnsi="Palatino Linotype" w:cs="Arial"/>
          <w:i/>
          <w:sz w:val="20"/>
          <w:szCs w:val="24"/>
          <w:lang w:val="es-ES"/>
        </w:rPr>
        <w:lastRenderedPageBreak/>
        <w:t>• RRA 0937/17. Senado de la República. 15 de marzo de 2017. Por unanimidad. Comisionada Ponente Ximena Puente de la Mora.</w:t>
      </w:r>
    </w:p>
    <w:p w:rsidR="00B03E36" w:rsidRPr="003042DF" w:rsidRDefault="00B03E36" w:rsidP="00B03E36">
      <w:pPr>
        <w:spacing w:after="0" w:line="240" w:lineRule="auto"/>
        <w:ind w:left="567" w:right="567"/>
        <w:jc w:val="both"/>
        <w:rPr>
          <w:rFonts w:ascii="Palatino Linotype" w:eastAsia="MS Mincho" w:hAnsi="Palatino Linotype" w:cs="Arial"/>
          <w:i/>
          <w:sz w:val="20"/>
          <w:szCs w:val="24"/>
          <w:lang w:val="es-ES"/>
        </w:rPr>
      </w:pPr>
      <w:r w:rsidRPr="003042DF">
        <w:rPr>
          <w:rFonts w:ascii="Palatino Linotype" w:eastAsia="MS Mincho" w:hAnsi="Palatino Linotype" w:cs="Arial"/>
          <w:i/>
          <w:sz w:val="20"/>
          <w:szCs w:val="24"/>
          <w:lang w:val="es-ES"/>
        </w:rPr>
        <w:t>• RRA 0478/17. Secretaría de Relaciones Exteriores. 26 de abril de 2017. Por unanimidad. Comisionada Ponente Areli Cano Guadiana.”</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 xml:space="preserve">De lo anterior, se desprende que la Clave Única de Registro de Población </w:t>
      </w:r>
      <w:r w:rsidRPr="003042DF">
        <w:rPr>
          <w:rFonts w:ascii="Palatino Linotype" w:eastAsia="MS Mincho" w:hAnsi="Palatino Linotype" w:cs="Arial"/>
          <w:b/>
          <w:sz w:val="24"/>
          <w:szCs w:val="24"/>
          <w:lang w:val="es-ES"/>
        </w:rPr>
        <w:t>CURP</w:t>
      </w:r>
      <w:r w:rsidRPr="003042DF">
        <w:rPr>
          <w:rFonts w:ascii="Palatino Linotype" w:eastAsia="MS Mincho" w:hAnsi="Palatino Linotype" w:cs="Arial"/>
          <w:sz w:val="24"/>
          <w:szCs w:val="24"/>
          <w:lang w:val="es-ES"/>
        </w:rPr>
        <w:t>,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 xml:space="preserve">Por cuanto hace a la </w:t>
      </w:r>
      <w:r w:rsidRPr="003042DF">
        <w:rPr>
          <w:rFonts w:ascii="Palatino Linotype" w:eastAsia="MS Mincho" w:hAnsi="Palatino Linotype" w:cs="Arial"/>
          <w:b/>
          <w:sz w:val="24"/>
          <w:szCs w:val="24"/>
          <w:lang w:val="es-ES"/>
        </w:rPr>
        <w:t>Clave de cualquier tipo de seguridad social</w:t>
      </w:r>
      <w:r w:rsidRPr="003042DF">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 xml:space="preserve">Por lo que hace a la firma y calificaciones, para el caso de que los documentos a expedir las contenga, en atención a que constituyen datos personales que hacen identificable a </w:t>
      </w:r>
      <w:r w:rsidRPr="003042DF">
        <w:rPr>
          <w:rFonts w:ascii="Palatino Linotype" w:eastAsia="MS Mincho" w:hAnsi="Palatino Linotype" w:cs="Arial"/>
          <w:sz w:val="24"/>
          <w:szCs w:val="24"/>
          <w:lang w:val="es-ES"/>
        </w:rPr>
        <w:lastRenderedPageBreak/>
        <w:t>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b/>
          <w:i/>
          <w:szCs w:val="24"/>
          <w:lang w:val="es-ES"/>
        </w:rPr>
        <w:t xml:space="preserve">Artículo 3. </w:t>
      </w:r>
      <w:r w:rsidRPr="003042DF">
        <w:rPr>
          <w:rFonts w:ascii="Palatino Linotype" w:eastAsia="MS Mincho" w:hAnsi="Palatino Linotype" w:cs="Arial"/>
          <w:i/>
          <w:szCs w:val="24"/>
          <w:lang w:val="es-ES"/>
        </w:rPr>
        <w:t>Para los efectos de la presente Ley se entenderá por:</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IX. Datos personales: La información concerniente a una persona, identificada o identificable según lo dispuesto por la Ley de Protección de Datos Personales del Estado de México;</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XX. Información clasificada: Aquella considerada por la presente Ley como reservada o confidencial;</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XLV. Versión pública: Documento en el que se elimine, suprime o borra la información clasificada como reservada o confidencial para permitir su acceso.</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b/>
          <w:i/>
          <w:szCs w:val="24"/>
          <w:lang w:val="es-ES"/>
        </w:rPr>
        <w:t>Artículo 91.</w:t>
      </w:r>
      <w:r w:rsidRPr="003042DF">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b/>
          <w:i/>
          <w:szCs w:val="24"/>
          <w:lang w:val="es-ES"/>
        </w:rPr>
        <w:t>Artículo 132.</w:t>
      </w:r>
      <w:r w:rsidRPr="003042DF">
        <w:rPr>
          <w:rFonts w:ascii="Palatino Linotype" w:eastAsia="MS Mincho" w:hAnsi="Palatino Linotype" w:cs="Arial"/>
          <w:i/>
          <w:szCs w:val="24"/>
          <w:lang w:val="es-ES"/>
        </w:rPr>
        <w:t xml:space="preserve"> La clasificación de la información se llevará a cabo en el momento en que:</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 Se reciba una solicitud de acceso a la información;</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II. Se determine mediante resolución de autoridad competente; o</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III. Se generen versiones públicas para dar cumplimiento a las obligaciones de transparencia previstas en esta Ley.</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b/>
          <w:i/>
          <w:szCs w:val="24"/>
          <w:lang w:val="es-ES"/>
        </w:rPr>
        <w:t>Artículo 143.</w:t>
      </w:r>
      <w:r w:rsidRPr="003042DF">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 Se refiera a la información privada y los datos personales concernientes a una persona física o jurídico colectiva identificada o identificable;</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III. La que presenten los particulares a los sujetos obligados, de conformidad con lo dispuesto por las leyes o los tratados internacionales.</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 xml:space="preserve">Es conveniente mencionar que </w:t>
      </w:r>
      <w:r w:rsidRPr="003042DF">
        <w:rPr>
          <w:rFonts w:ascii="Palatino Linotype" w:eastAsia="MS Mincho" w:hAnsi="Palatino Linotype" w:cs="Arial"/>
          <w:b/>
          <w:sz w:val="24"/>
          <w:szCs w:val="24"/>
          <w:lang w:val="es-ES"/>
        </w:rPr>
        <w:t>en el caso de dicha información aun siga en sustanciación, lo procedente sería clasificar la información como RESERVADA</w:t>
      </w:r>
      <w:r w:rsidRPr="003042DF">
        <w:rPr>
          <w:rFonts w:ascii="Palatino Linotype" w:eastAsia="MS Mincho" w:hAnsi="Palatino Linotype" w:cs="Arial"/>
          <w:sz w:val="24"/>
          <w:szCs w:val="24"/>
          <w:lang w:val="es-ES"/>
        </w:rPr>
        <w:t xml:space="preserve"> debido a que pudiera encontrarse en actividades de fiscalización, verificación, inspección, comprobación y auditoría sobre el cumplimiento de las Leyes, lo que actualiza lo previsto en los artículos 91 y artículo 140, fracción V, numeral 1, de la Ley de Transparencia estatal, en los que se estipula lo siguiente:</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b/>
          <w:i/>
          <w:szCs w:val="24"/>
          <w:lang w:val="es-ES"/>
        </w:rPr>
        <w:lastRenderedPageBreak/>
        <w:t>Artículo 91.</w:t>
      </w:r>
      <w:r w:rsidRPr="003042DF">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p>
    <w:p w:rsidR="00B03E36" w:rsidRPr="003042DF" w:rsidRDefault="00B03E36" w:rsidP="00B03E36">
      <w:pPr>
        <w:spacing w:after="0" w:line="240" w:lineRule="auto"/>
        <w:ind w:left="567" w:right="567"/>
        <w:jc w:val="both"/>
        <w:rPr>
          <w:rFonts w:ascii="Palatino Linotype" w:hAnsi="Palatino Linotype" w:cs="Arial"/>
          <w:i/>
        </w:rPr>
      </w:pPr>
      <w:r w:rsidRPr="003042DF">
        <w:rPr>
          <w:rFonts w:ascii="Palatino Linotype" w:eastAsia="MS Mincho" w:hAnsi="Palatino Linotype" w:cs="Arial"/>
          <w:i/>
          <w:szCs w:val="24"/>
          <w:lang w:val="es-ES"/>
        </w:rPr>
        <w:t>“</w:t>
      </w:r>
      <w:r w:rsidRPr="003042DF">
        <w:rPr>
          <w:rFonts w:ascii="Palatino Linotype" w:hAnsi="Palatino Linotype" w:cs="Arial"/>
          <w:b/>
          <w:i/>
        </w:rPr>
        <w:t>Artículo 140.</w:t>
      </w:r>
      <w:r w:rsidRPr="003042DF">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 </w:t>
      </w:r>
    </w:p>
    <w:p w:rsidR="00B03E36" w:rsidRPr="003042DF" w:rsidRDefault="00B03E36" w:rsidP="00B03E36">
      <w:pPr>
        <w:spacing w:after="0" w:line="240" w:lineRule="auto"/>
        <w:ind w:left="567" w:right="567"/>
        <w:jc w:val="both"/>
        <w:rPr>
          <w:rFonts w:ascii="Palatino Linotype" w:hAnsi="Palatino Linotype" w:cs="Arial"/>
          <w:i/>
        </w:rPr>
      </w:pPr>
      <w:r w:rsidRPr="003042DF">
        <w:rPr>
          <w:rFonts w:ascii="Palatino Linotype" w:hAnsi="Palatino Linotype" w:cs="Arial"/>
          <w:i/>
        </w:rPr>
        <w:t>…</w:t>
      </w:r>
    </w:p>
    <w:p w:rsidR="00B03E36" w:rsidRPr="003042DF" w:rsidRDefault="00B03E36" w:rsidP="00B03E36">
      <w:pPr>
        <w:spacing w:after="0" w:line="240" w:lineRule="auto"/>
        <w:ind w:left="567" w:right="567"/>
        <w:jc w:val="both"/>
        <w:rPr>
          <w:rFonts w:ascii="Palatino Linotype" w:hAnsi="Palatino Linotype" w:cs="Arial"/>
          <w:i/>
        </w:rPr>
      </w:pPr>
      <w:r w:rsidRPr="003042DF">
        <w:rPr>
          <w:rFonts w:ascii="Palatino Linotype" w:hAnsi="Palatino Linotype" w:cs="Arial"/>
          <w:b/>
          <w:i/>
        </w:rPr>
        <w:t xml:space="preserve">VI. </w:t>
      </w:r>
      <w:r w:rsidRPr="003042DF">
        <w:rPr>
          <w:rFonts w:ascii="Palatino Linotype" w:hAnsi="Palatino Linotype" w:cs="Arial"/>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B03E36" w:rsidRPr="003042DF" w:rsidRDefault="00B03E36" w:rsidP="00B03E36">
      <w:pPr>
        <w:spacing w:after="0" w:line="240" w:lineRule="auto"/>
        <w:ind w:left="567" w:right="567"/>
        <w:jc w:val="both"/>
        <w:rPr>
          <w:rFonts w:ascii="Palatino Linotype" w:hAnsi="Palatino Linotype" w:cs="Arial"/>
          <w:i/>
        </w:rPr>
      </w:pPr>
      <w:r w:rsidRPr="003042DF">
        <w:rPr>
          <w:rFonts w:ascii="Palatino Linotype" w:hAnsi="Palatino Linotype" w:cs="Arial"/>
          <w:i/>
        </w:rPr>
        <w:t xml:space="preserve">…; </w:t>
      </w:r>
    </w:p>
    <w:p w:rsidR="00B03E36" w:rsidRPr="003042DF" w:rsidRDefault="00B03E36" w:rsidP="00B03E36">
      <w:pPr>
        <w:spacing w:after="0" w:line="240" w:lineRule="auto"/>
        <w:ind w:left="567" w:right="567"/>
        <w:jc w:val="both"/>
        <w:rPr>
          <w:rFonts w:ascii="Palatino Linotype" w:hAnsi="Palatino Linotype" w:cs="Arial"/>
          <w:i/>
        </w:rPr>
      </w:pPr>
      <w:r w:rsidRPr="003042DF">
        <w:rPr>
          <w:rFonts w:ascii="Palatino Linotype" w:hAnsi="Palatino Linotype" w:cs="Arial"/>
          <w:b/>
          <w:i/>
        </w:rPr>
        <w:t xml:space="preserve">VIII. </w:t>
      </w:r>
      <w:r w:rsidRPr="003042DF">
        <w:rPr>
          <w:rFonts w:ascii="Palatino Linotype" w:hAnsi="Palatino Linotype" w:cs="Arial"/>
          <w:i/>
        </w:rPr>
        <w:t xml:space="preserve">Vulnere la conducción de los expedientes judiciales o de los procedimientos administrativos seguidos en forma de juicio, en tanto no hayan quedado firmes; </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Conforme a lo anterior, se puede corroborar que el procedimiento en cuestión, podría constituir un procedimiento administrativo seguido en forma de juicio; por lo que, la información solicitada podría actualizar una causal de clasificación, en su carácter de reservada.</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Por su parte, en los Lineamientos Generales en materia de clasificación y desclasificación de la información, así como para la elaboración de versiones públicas, se prevé lo siguiente:</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w:t>
      </w:r>
      <w:r w:rsidRPr="003042DF">
        <w:rPr>
          <w:rFonts w:ascii="Palatino Linotype" w:eastAsia="MS Mincho" w:hAnsi="Palatino Linotype" w:cs="Arial"/>
          <w:b/>
          <w:i/>
          <w:szCs w:val="24"/>
          <w:lang w:val="es-ES"/>
        </w:rPr>
        <w:t>Vigésimo sexto.</w:t>
      </w:r>
      <w:r w:rsidRPr="003042DF">
        <w:rPr>
          <w:rFonts w:ascii="Palatino Linotype" w:eastAsia="MS Mincho" w:hAnsi="Palatino Linotype" w:cs="Arial"/>
          <w:i/>
          <w:szCs w:val="24"/>
          <w:lang w:val="es-ES"/>
        </w:rPr>
        <w:t xml:space="preserve"> De conformidad con el artículo 113, fracción VII de la Ley General, podrá considerarse como información reservada, aquella que </w:t>
      </w:r>
      <w:r w:rsidRPr="003042DF">
        <w:rPr>
          <w:rFonts w:ascii="Palatino Linotype" w:eastAsia="MS Mincho" w:hAnsi="Palatino Linotype" w:cs="Arial"/>
          <w:i/>
          <w:szCs w:val="24"/>
          <w:u w:val="single"/>
          <w:lang w:val="es-ES"/>
        </w:rPr>
        <w:t>obstruya la prevención de delitos</w:t>
      </w:r>
      <w:r w:rsidRPr="003042DF">
        <w:rPr>
          <w:rFonts w:ascii="Palatino Linotype" w:eastAsia="MS Mincho" w:hAnsi="Palatino Linotype" w:cs="Arial"/>
          <w:i/>
          <w:szCs w:val="24"/>
          <w:lang w:val="es-ES"/>
        </w:rPr>
        <w:t xml:space="preserve"> al obstaculizar las acciones implementadas por las autoridades para evitar su comisión, o menoscabar o limitar la capacidad de las autoridades para evitar la comisión de delitos.</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lastRenderedPageBreak/>
        <w:t>Para que se verifique el supuesto de reserva, cuando se cause un perjuicio a las actividades de persecución de los delitos, deben de actualizarse los siguientes elementos:</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        La existencia de un proceso penal en sustanciación o una carpeta de investigación en trámite;</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II.       Que se acredite el vínculo que existe entre la información solicitada y la carpeta de investigación, o el proceso penal, según sea el caso, y</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III.      Que la difusión de la información pueda impedir u obstruir las funciones que ejerce el Ministerio Público o su equivalente durante la etapa de investigación o ante los tribunales judiciales con motivo del ejercicio de la acción penal.</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b/>
          <w:i/>
          <w:szCs w:val="24"/>
          <w:lang w:val="es-ES"/>
        </w:rPr>
        <w:t>Vigésimo octavo.</w:t>
      </w:r>
      <w:r w:rsidRPr="003042DF">
        <w:rPr>
          <w:rFonts w:ascii="Palatino Linotype" w:eastAsia="MS Mincho" w:hAnsi="Palatino Linotype" w:cs="Arial"/>
          <w:i/>
          <w:szCs w:val="24"/>
          <w:lang w:val="es-ES"/>
        </w:rPr>
        <w:t xml:space="preserve"> De conformidad con el artículo 113, fracción IX de la Ley General, podrá considerarse como información reservada, aquella que </w:t>
      </w:r>
      <w:r w:rsidRPr="003042DF">
        <w:rPr>
          <w:rFonts w:ascii="Palatino Linotype" w:eastAsia="MS Mincho" w:hAnsi="Palatino Linotype" w:cs="Arial"/>
          <w:i/>
          <w:szCs w:val="24"/>
          <w:u w:val="single"/>
          <w:lang w:val="es-ES"/>
        </w:rPr>
        <w:t>obstruya los procedimientos para fincar responsabilidad a los servidores públicos,</w:t>
      </w:r>
      <w:r w:rsidRPr="003042DF">
        <w:rPr>
          <w:rFonts w:ascii="Palatino Linotype" w:eastAsia="MS Mincho" w:hAnsi="Palatino Linotype" w:cs="Arial"/>
          <w:i/>
          <w:szCs w:val="24"/>
          <w:lang w:val="es-ES"/>
        </w:rPr>
        <w:t xml:space="preserve"> en tanto no se haya dictado la resolución administrativa correspondiente; para lo cual, se deberán acreditar los siguientes supuestos:</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        La existencia de un procedimiento de responsabilidad administrativa en trámite, y</w:t>
      </w:r>
    </w:p>
    <w:p w:rsidR="00B03E36" w:rsidRPr="003042DF" w:rsidRDefault="00B03E36" w:rsidP="00B03E36">
      <w:pPr>
        <w:spacing w:after="0" w:line="240" w:lineRule="auto"/>
        <w:ind w:left="567" w:right="567"/>
        <w:jc w:val="both"/>
        <w:rPr>
          <w:rFonts w:ascii="Palatino Linotype" w:eastAsia="MS Mincho" w:hAnsi="Palatino Linotype" w:cs="Arial"/>
          <w:i/>
          <w:szCs w:val="24"/>
          <w:lang w:val="es-ES"/>
        </w:rPr>
      </w:pPr>
      <w:r w:rsidRPr="003042DF">
        <w:rPr>
          <w:rFonts w:ascii="Palatino Linotype" w:eastAsia="MS Mincho" w:hAnsi="Palatino Linotype" w:cs="Arial"/>
          <w:i/>
          <w:szCs w:val="24"/>
          <w:lang w:val="es-ES"/>
        </w:rPr>
        <w:t>II.       Que la información se refiera a actuaciones, diligencias y constancias propias del procedimiento de responsabilidad.</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 xml:space="preserve">Para los efectos de los Lineamientos citados, se considera como información </w:t>
      </w:r>
      <w:r w:rsidRPr="003042DF">
        <w:rPr>
          <w:rFonts w:ascii="Palatino Linotype" w:eastAsia="MS Mincho" w:hAnsi="Palatino Linotype" w:cs="Arial"/>
          <w:b/>
          <w:sz w:val="24"/>
          <w:szCs w:val="24"/>
          <w:lang w:val="es-ES"/>
        </w:rPr>
        <w:t>RESERVADA</w:t>
      </w:r>
      <w:r w:rsidRPr="003042DF">
        <w:rPr>
          <w:rFonts w:ascii="Palatino Linotype" w:eastAsia="MS Mincho" w:hAnsi="Palatino Linotype" w:cs="Arial"/>
          <w:sz w:val="24"/>
          <w:szCs w:val="24"/>
          <w:lang w:val="es-ES"/>
        </w:rPr>
        <w:t xml:space="preserve"> podrá clasificarse aquella que se encuentre en un procedimiento de responsabilidad administrativa y su publicidad obstruya la prevención de delitos o de fincar responsabilidades administrativas a servidores públicos.</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Por lo cual, para considerar que se actualiza dicha causal es necesario que se configuren los siguientes elementos:</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ind w:left="567" w:right="567"/>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1) La existencia de un juicio o procedimiento administrativo materialmente jurisdiccional, que se encuentre en trámite, y</w:t>
      </w:r>
    </w:p>
    <w:p w:rsidR="00B03E36" w:rsidRPr="003042DF" w:rsidRDefault="00B03E36" w:rsidP="00B03E36">
      <w:pPr>
        <w:spacing w:after="0" w:line="360" w:lineRule="auto"/>
        <w:ind w:left="567" w:right="567"/>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2) Que la información solicitada se refiera a actuaciones, diligencias o constancias propias del procedimiento.</w:t>
      </w: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lastRenderedPageBreak/>
        <w:t xml:space="preserve">Con base en lo expuesto, se advierte que la información susceptible de clasificarse como </w:t>
      </w:r>
      <w:r w:rsidRPr="003042DF">
        <w:rPr>
          <w:rFonts w:ascii="Palatino Linotype" w:eastAsia="MS Mincho" w:hAnsi="Palatino Linotype" w:cs="Arial"/>
          <w:b/>
          <w:sz w:val="24"/>
          <w:szCs w:val="24"/>
          <w:lang w:val="es-ES"/>
        </w:rPr>
        <w:t>RESERVADA</w:t>
      </w:r>
      <w:r w:rsidRPr="003042DF">
        <w:rPr>
          <w:rFonts w:ascii="Palatino Linotype" w:eastAsia="MS Mincho" w:hAnsi="Palatino Linotype" w:cs="Arial"/>
          <w:sz w:val="24"/>
          <w:szCs w:val="24"/>
          <w:lang w:val="es-ES"/>
        </w:rPr>
        <w:t xml:space="preserve"> bajo el supuesto aludido por el </w:t>
      </w:r>
      <w:r w:rsidRPr="003042DF">
        <w:rPr>
          <w:rFonts w:ascii="Palatino Linotype" w:eastAsia="MS Mincho" w:hAnsi="Palatino Linotype" w:cs="Arial"/>
          <w:b/>
          <w:sz w:val="24"/>
          <w:szCs w:val="24"/>
          <w:lang w:val="es-ES"/>
        </w:rPr>
        <w:t>Sujeto Obligado</w:t>
      </w:r>
      <w:r w:rsidRPr="003042DF">
        <w:rPr>
          <w:rFonts w:ascii="Palatino Linotype" w:eastAsia="MS Mincho" w:hAnsi="Palatino Linotype" w:cs="Arial"/>
          <w:sz w:val="24"/>
          <w:szCs w:val="24"/>
          <w:lang w:val="es-ES"/>
        </w:rPr>
        <w:t>, es aquella cuya difusión, obstruya la prevención de delitos o de fincar responsabilidades administrativas a servidores públicos, en tanto no hayan causado estado los procedimientos.</w:t>
      </w:r>
    </w:p>
    <w:p w:rsidR="00B03E36" w:rsidRPr="003042DF" w:rsidRDefault="00B03E36" w:rsidP="00B03E36">
      <w:pPr>
        <w:spacing w:after="0" w:line="360" w:lineRule="auto"/>
        <w:jc w:val="both"/>
        <w:rPr>
          <w:rFonts w:ascii="Palatino Linotype" w:eastAsia="MS Mincho" w:hAnsi="Palatino Linotype" w:cs="Arial"/>
          <w:sz w:val="24"/>
          <w:szCs w:val="24"/>
          <w:lang w:val="es-ES"/>
        </w:rPr>
      </w:pPr>
    </w:p>
    <w:p w:rsidR="00B03E36" w:rsidRPr="003042DF" w:rsidRDefault="00B03E36" w:rsidP="00B03E36">
      <w:pPr>
        <w:spacing w:after="0" w:line="360" w:lineRule="auto"/>
        <w:jc w:val="both"/>
        <w:rPr>
          <w:rFonts w:ascii="Palatino Linotype" w:eastAsia="MS Mincho" w:hAnsi="Palatino Linotype" w:cs="Arial"/>
          <w:sz w:val="24"/>
          <w:szCs w:val="24"/>
          <w:lang w:val="es-ES"/>
        </w:rPr>
      </w:pPr>
      <w:r w:rsidRPr="003042DF">
        <w:rPr>
          <w:rFonts w:ascii="Palatino Linotype" w:eastAsia="MS Mincho" w:hAnsi="Palatino Linotype" w:cs="Arial"/>
          <w:sz w:val="24"/>
          <w:szCs w:val="24"/>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D2B06" w:rsidRPr="003042DF" w:rsidRDefault="00ED2B06" w:rsidP="00ED2B06">
      <w:pPr>
        <w:spacing w:after="0" w:line="360" w:lineRule="auto"/>
        <w:jc w:val="both"/>
        <w:rPr>
          <w:rFonts w:ascii="Palatino Linotype" w:eastAsia="Times New Roman" w:hAnsi="Palatino Linotype" w:cs="Times New Roman"/>
          <w:sz w:val="24"/>
          <w:szCs w:val="24"/>
          <w:lang w:val="es-ES" w:eastAsia="es-ES"/>
        </w:rPr>
      </w:pPr>
    </w:p>
    <w:p w:rsidR="00C9069A" w:rsidRPr="003042DF" w:rsidRDefault="00ED2B06" w:rsidP="00ED2B06">
      <w:pPr>
        <w:spacing w:after="0" w:line="360" w:lineRule="auto"/>
        <w:jc w:val="both"/>
        <w:rPr>
          <w:rFonts w:ascii="Palatino Linotype" w:hAnsi="Palatino Linotype"/>
          <w:sz w:val="24"/>
          <w:szCs w:val="24"/>
        </w:rPr>
      </w:pPr>
      <w:r w:rsidRPr="003042DF">
        <w:rPr>
          <w:rFonts w:ascii="Palatino Linotype" w:hAnsi="Palatino Linotype"/>
          <w:sz w:val="24"/>
          <w:szCs w:val="24"/>
        </w:rPr>
        <w:t xml:space="preserve">En mérito de lo expuesto en líneas anteriores, </w:t>
      </w:r>
      <w:r w:rsidR="00C9069A" w:rsidRPr="003042DF">
        <w:rPr>
          <w:rFonts w:ascii="Palatino Linotype" w:hAnsi="Palatino Linotype"/>
          <w:sz w:val="24"/>
          <w:szCs w:val="24"/>
        </w:rPr>
        <w:t xml:space="preserve">respecto del recurso de revisión </w:t>
      </w:r>
      <w:r w:rsidR="00C9069A" w:rsidRPr="003042DF">
        <w:rPr>
          <w:rFonts w:ascii="Palatino Linotype" w:hAnsi="Palatino Linotype"/>
          <w:b/>
          <w:sz w:val="24"/>
          <w:szCs w:val="24"/>
        </w:rPr>
        <w:t>014135/INFOEM/IP/RR/2022</w:t>
      </w:r>
      <w:r w:rsidR="00C9069A" w:rsidRPr="003042DF">
        <w:rPr>
          <w:rFonts w:ascii="Palatino Linotype" w:hAnsi="Palatino Linotype"/>
          <w:sz w:val="24"/>
          <w:szCs w:val="24"/>
        </w:rPr>
        <w:t xml:space="preserve">, se </w:t>
      </w:r>
      <w:r w:rsidR="00C9069A" w:rsidRPr="003042DF">
        <w:rPr>
          <w:rFonts w:ascii="Palatino Linotype" w:hAnsi="Palatino Linotype"/>
          <w:b/>
          <w:sz w:val="24"/>
          <w:szCs w:val="24"/>
        </w:rPr>
        <w:t>CONFIRMA</w:t>
      </w:r>
      <w:r w:rsidR="00C9069A" w:rsidRPr="003042DF">
        <w:rPr>
          <w:rFonts w:ascii="Palatino Linotype" w:hAnsi="Palatino Linotype"/>
          <w:sz w:val="24"/>
          <w:szCs w:val="24"/>
        </w:rPr>
        <w:t xml:space="preserve"> la respuesta emitida por el </w:t>
      </w:r>
      <w:r w:rsidR="00C9069A" w:rsidRPr="003042DF">
        <w:rPr>
          <w:rFonts w:ascii="Palatino Linotype" w:hAnsi="Palatino Linotype"/>
          <w:b/>
          <w:sz w:val="24"/>
          <w:szCs w:val="24"/>
        </w:rPr>
        <w:t>Sujeto Obligado</w:t>
      </w:r>
      <w:r w:rsidR="00C9069A" w:rsidRPr="003042DF">
        <w:rPr>
          <w:rFonts w:ascii="Palatino Linotype" w:hAnsi="Palatino Linotype"/>
          <w:sz w:val="24"/>
          <w:szCs w:val="24"/>
        </w:rPr>
        <w:t xml:space="preserve">, </w:t>
      </w:r>
      <w:r w:rsidR="00C9069A" w:rsidRPr="003042DF">
        <w:rPr>
          <w:rFonts w:ascii="Palatino Linotype" w:eastAsiaTheme="minorEastAsia" w:hAnsi="Palatino Linotype" w:cs="Arial"/>
          <w:sz w:val="24"/>
          <w:szCs w:val="24"/>
          <w:lang w:val="es-ES_tradnl" w:eastAsia="es-ES"/>
        </w:rPr>
        <w:t>de conformidad con la fracción II del artículo 186 de la Ley de Transparencia y Acceso a la Información Pública del Estado de México y Municipios</w:t>
      </w:r>
      <w:r w:rsidR="00C9069A" w:rsidRPr="003042DF">
        <w:rPr>
          <w:rFonts w:ascii="Palatino Linotype" w:hAnsi="Palatino Linotype"/>
          <w:sz w:val="24"/>
          <w:szCs w:val="24"/>
        </w:rPr>
        <w:t>, resultando in</w:t>
      </w:r>
      <w:r w:rsidRPr="003042DF">
        <w:rPr>
          <w:rFonts w:ascii="Palatino Linotype" w:hAnsi="Palatino Linotype"/>
          <w:sz w:val="24"/>
          <w:szCs w:val="24"/>
        </w:rPr>
        <w:t xml:space="preserve">fundados los motivos de inconformidad vertidos por la </w:t>
      </w:r>
      <w:r w:rsidRPr="003042DF">
        <w:rPr>
          <w:rFonts w:ascii="Palatino Linotype" w:hAnsi="Palatino Linotype"/>
          <w:b/>
          <w:sz w:val="24"/>
          <w:szCs w:val="24"/>
        </w:rPr>
        <w:t>Recurrente</w:t>
      </w:r>
      <w:r w:rsidR="00C9069A" w:rsidRPr="003042DF">
        <w:rPr>
          <w:rFonts w:ascii="Palatino Linotype" w:hAnsi="Palatino Linotype"/>
          <w:sz w:val="24"/>
          <w:szCs w:val="24"/>
        </w:rPr>
        <w:t xml:space="preserve">. </w:t>
      </w:r>
    </w:p>
    <w:p w:rsidR="00C9069A" w:rsidRPr="003042DF" w:rsidRDefault="00C9069A" w:rsidP="00ED2B06">
      <w:pPr>
        <w:spacing w:after="0" w:line="360" w:lineRule="auto"/>
        <w:jc w:val="both"/>
        <w:rPr>
          <w:rFonts w:ascii="Palatino Linotype" w:hAnsi="Palatino Linotype"/>
          <w:sz w:val="24"/>
          <w:szCs w:val="24"/>
        </w:rPr>
      </w:pPr>
    </w:p>
    <w:p w:rsidR="00ED2B06" w:rsidRPr="003042DF" w:rsidRDefault="00C9069A" w:rsidP="00ED2B06">
      <w:pPr>
        <w:spacing w:after="0" w:line="360" w:lineRule="auto"/>
        <w:jc w:val="both"/>
        <w:rPr>
          <w:rFonts w:ascii="Palatino Linotype" w:hAnsi="Palatino Linotype"/>
          <w:sz w:val="24"/>
          <w:szCs w:val="24"/>
        </w:rPr>
      </w:pPr>
      <w:r w:rsidRPr="003042DF">
        <w:rPr>
          <w:rFonts w:ascii="Palatino Linotype" w:hAnsi="Palatino Linotype"/>
          <w:sz w:val="24"/>
          <w:szCs w:val="24"/>
        </w:rPr>
        <w:lastRenderedPageBreak/>
        <w:t xml:space="preserve">Por cuanto hace al respecto del recurso de revisión </w:t>
      </w:r>
      <w:r w:rsidRPr="003042DF">
        <w:rPr>
          <w:rFonts w:ascii="Palatino Linotype" w:hAnsi="Palatino Linotype"/>
          <w:b/>
          <w:sz w:val="24"/>
          <w:szCs w:val="24"/>
        </w:rPr>
        <w:t>014147/INFOEM/IP/RR/2022</w:t>
      </w:r>
      <w:r w:rsidRPr="003042DF">
        <w:rPr>
          <w:rFonts w:ascii="Palatino Linotype" w:hAnsi="Palatino Linotype"/>
          <w:sz w:val="24"/>
          <w:szCs w:val="24"/>
        </w:rPr>
        <w:t xml:space="preserve">, con fundamento en la primera hipótesis del artículo 186 fracción III de la Ley de Transparencia y Acceso a la Información Pública del Estado de México y Municipios, se </w:t>
      </w:r>
      <w:r w:rsidRPr="003042DF">
        <w:rPr>
          <w:rFonts w:ascii="Palatino Linotype" w:hAnsi="Palatino Linotype"/>
          <w:b/>
          <w:sz w:val="24"/>
          <w:szCs w:val="24"/>
        </w:rPr>
        <w:t>MODIFICA</w:t>
      </w:r>
      <w:r w:rsidR="00ED2B06" w:rsidRPr="003042DF">
        <w:rPr>
          <w:rFonts w:ascii="Palatino Linotype" w:hAnsi="Palatino Linotype"/>
          <w:sz w:val="24"/>
          <w:szCs w:val="24"/>
        </w:rPr>
        <w:t xml:space="preserve"> </w:t>
      </w:r>
      <w:r w:rsidRPr="003042DF">
        <w:rPr>
          <w:rFonts w:ascii="Palatino Linotype" w:hAnsi="Palatino Linotype"/>
          <w:sz w:val="24"/>
          <w:szCs w:val="24"/>
        </w:rPr>
        <w:t xml:space="preserve">la respuesta del </w:t>
      </w:r>
      <w:r w:rsidRPr="003042DF">
        <w:rPr>
          <w:rFonts w:ascii="Palatino Linotype" w:hAnsi="Palatino Linotype"/>
          <w:b/>
          <w:sz w:val="24"/>
          <w:szCs w:val="24"/>
        </w:rPr>
        <w:t>Sujeto Obligado</w:t>
      </w:r>
      <w:r w:rsidRPr="003042DF">
        <w:rPr>
          <w:rFonts w:ascii="Palatino Linotype" w:hAnsi="Palatino Linotype"/>
          <w:sz w:val="24"/>
          <w:szCs w:val="24"/>
        </w:rPr>
        <w:t>, al resultar fundadas las razones o motivos de inconformidad del Recurrente</w:t>
      </w:r>
      <w:r w:rsidR="00ED2B06" w:rsidRPr="003042DF">
        <w:rPr>
          <w:rFonts w:ascii="Palatino Linotype" w:hAnsi="Palatino Linotype"/>
          <w:sz w:val="24"/>
          <w:szCs w:val="24"/>
        </w:rPr>
        <w:t>.</w:t>
      </w:r>
    </w:p>
    <w:p w:rsidR="00D448F6" w:rsidRPr="003042DF" w:rsidRDefault="00D448F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cs="Arial"/>
          <w:sz w:val="24"/>
          <w:szCs w:val="24"/>
        </w:rPr>
        <w:t>Por lo antes expuesto y fundado es de resolverse y,</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ED2B06" w:rsidP="00ED2B06">
      <w:pPr>
        <w:spacing w:after="0" w:line="360" w:lineRule="auto"/>
        <w:ind w:left="426"/>
        <w:jc w:val="center"/>
        <w:rPr>
          <w:rFonts w:ascii="Palatino Linotype" w:eastAsia="Times New Roman" w:hAnsi="Palatino Linotype" w:cs="Times New Roman"/>
          <w:b/>
          <w:color w:val="000000"/>
          <w:sz w:val="28"/>
          <w:szCs w:val="24"/>
          <w:lang w:val="es-ES" w:eastAsia="es-ES"/>
        </w:rPr>
      </w:pPr>
      <w:r w:rsidRPr="003042DF">
        <w:rPr>
          <w:rFonts w:ascii="Palatino Linotype" w:eastAsia="Times New Roman" w:hAnsi="Palatino Linotype" w:cs="Times New Roman"/>
          <w:b/>
          <w:color w:val="000000"/>
          <w:sz w:val="28"/>
          <w:szCs w:val="24"/>
          <w:lang w:val="es-ES" w:eastAsia="es-ES"/>
        </w:rPr>
        <w:t>SE    RESUELVE</w:t>
      </w:r>
    </w:p>
    <w:p w:rsidR="00ED2B06" w:rsidRPr="003042DF" w:rsidRDefault="00ED2B06" w:rsidP="00ED2B06">
      <w:pPr>
        <w:spacing w:after="0" w:line="360" w:lineRule="auto"/>
        <w:ind w:left="426"/>
        <w:jc w:val="center"/>
        <w:rPr>
          <w:rFonts w:ascii="Palatino Linotype" w:eastAsia="Times New Roman" w:hAnsi="Palatino Linotype" w:cs="Times New Roman"/>
          <w:b/>
          <w:color w:val="000000"/>
          <w:sz w:val="24"/>
          <w:szCs w:val="24"/>
          <w:lang w:val="es-ES" w:eastAsia="es-ES"/>
        </w:rPr>
      </w:pPr>
    </w:p>
    <w:p w:rsidR="00C9069A" w:rsidRPr="003042DF" w:rsidRDefault="00ED2B06" w:rsidP="00C9069A">
      <w:pPr>
        <w:tabs>
          <w:tab w:val="left" w:pos="8647"/>
        </w:tabs>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b/>
          <w:sz w:val="28"/>
          <w:szCs w:val="24"/>
          <w:lang w:eastAsia="es-ES"/>
        </w:rPr>
        <w:t>PRIMERO</w:t>
      </w:r>
      <w:r w:rsidRPr="003042DF">
        <w:rPr>
          <w:rFonts w:ascii="Palatino Linotype" w:eastAsia="Times New Roman" w:hAnsi="Palatino Linotype" w:cs="Arial"/>
          <w:b/>
          <w:sz w:val="24"/>
          <w:szCs w:val="24"/>
          <w:lang w:eastAsia="es-ES"/>
        </w:rPr>
        <w:t>.</w:t>
      </w:r>
      <w:r w:rsidR="00C9069A" w:rsidRPr="003042DF">
        <w:rPr>
          <w:rFonts w:ascii="Palatino Linotype" w:eastAsia="Times New Roman" w:hAnsi="Palatino Linotype" w:cs="Arial"/>
          <w:b/>
          <w:sz w:val="24"/>
          <w:szCs w:val="24"/>
          <w:lang w:val="es-ES" w:eastAsia="es-ES"/>
        </w:rPr>
        <w:t xml:space="preserve"> </w:t>
      </w:r>
      <w:r w:rsidR="00C9069A" w:rsidRPr="003042DF">
        <w:rPr>
          <w:rFonts w:ascii="Palatino Linotype" w:eastAsia="Times New Roman" w:hAnsi="Palatino Linotype" w:cs="Arial"/>
          <w:sz w:val="24"/>
          <w:szCs w:val="24"/>
          <w:lang w:val="es-ES" w:eastAsia="es-ES"/>
        </w:rPr>
        <w:t xml:space="preserve">Se </w:t>
      </w:r>
      <w:r w:rsidR="00C9069A" w:rsidRPr="003042DF">
        <w:rPr>
          <w:rFonts w:ascii="Palatino Linotype" w:eastAsia="Times New Roman" w:hAnsi="Palatino Linotype" w:cs="Arial"/>
          <w:b/>
          <w:sz w:val="24"/>
          <w:szCs w:val="24"/>
          <w:lang w:val="es-ES" w:eastAsia="es-ES"/>
        </w:rPr>
        <w:t>CONFIRMA</w:t>
      </w:r>
      <w:r w:rsidR="00C9069A" w:rsidRPr="003042DF">
        <w:rPr>
          <w:rFonts w:ascii="Palatino Linotype" w:eastAsia="Times New Roman" w:hAnsi="Palatino Linotype" w:cs="Arial"/>
          <w:sz w:val="24"/>
          <w:szCs w:val="24"/>
          <w:lang w:val="es-ES" w:eastAsia="es-ES"/>
        </w:rPr>
        <w:t xml:space="preserve"> la respuesta del </w:t>
      </w:r>
      <w:r w:rsidR="00C9069A" w:rsidRPr="003042DF">
        <w:rPr>
          <w:rFonts w:ascii="Palatino Linotype" w:eastAsia="Times New Roman" w:hAnsi="Palatino Linotype" w:cs="Arial"/>
          <w:b/>
          <w:sz w:val="24"/>
          <w:szCs w:val="24"/>
          <w:lang w:val="es-ES" w:eastAsia="es-ES"/>
        </w:rPr>
        <w:t xml:space="preserve">Sujeto Obligado </w:t>
      </w:r>
      <w:r w:rsidR="00C9069A" w:rsidRPr="003042DF">
        <w:rPr>
          <w:rFonts w:ascii="Palatino Linotype" w:eastAsia="Times New Roman" w:hAnsi="Palatino Linotype" w:cs="Arial"/>
          <w:sz w:val="24"/>
          <w:szCs w:val="24"/>
          <w:lang w:val="es-ES" w:eastAsia="es-ES"/>
        </w:rPr>
        <w:t xml:space="preserve">emitida a la solicitud de información </w:t>
      </w:r>
      <w:r w:rsidR="00C9069A" w:rsidRPr="003042DF">
        <w:rPr>
          <w:rFonts w:ascii="Palatino Linotype" w:hAnsi="Palatino Linotype" w:cs="Arial"/>
          <w:b/>
          <w:sz w:val="24"/>
          <w:szCs w:val="24"/>
        </w:rPr>
        <w:t>00327/ATENCO/IP/2022</w:t>
      </w:r>
      <w:r w:rsidR="00C9069A" w:rsidRPr="003042DF">
        <w:rPr>
          <w:rFonts w:ascii="Palatino Linotype" w:eastAsia="Times New Roman" w:hAnsi="Palatino Linotype" w:cs="Arial"/>
          <w:sz w:val="24"/>
          <w:szCs w:val="24"/>
          <w:lang w:val="es-ES" w:eastAsia="es-ES"/>
        </w:rPr>
        <w:t>,</w:t>
      </w:r>
      <w:r w:rsidR="00C9069A" w:rsidRPr="003042DF">
        <w:rPr>
          <w:rFonts w:ascii="Palatino Linotype" w:eastAsia="Times New Roman" w:hAnsi="Palatino Linotype" w:cs="Arial"/>
          <w:bCs/>
          <w:sz w:val="24"/>
          <w:szCs w:val="24"/>
          <w:lang w:val="es-ES" w:eastAsia="es-ES"/>
        </w:rPr>
        <w:t xml:space="preserve"> </w:t>
      </w:r>
      <w:r w:rsidR="00C9069A" w:rsidRPr="003042DF">
        <w:rPr>
          <w:rFonts w:ascii="Palatino Linotype" w:eastAsia="Times New Roman" w:hAnsi="Palatino Linotype" w:cs="Arial"/>
          <w:sz w:val="24"/>
          <w:szCs w:val="24"/>
          <w:lang w:val="es-ES_tradnl" w:eastAsia="es-ES"/>
        </w:rPr>
        <w:t xml:space="preserve">por resultar infundadas </w:t>
      </w:r>
      <w:r w:rsidR="00C9069A" w:rsidRPr="003042DF">
        <w:rPr>
          <w:rFonts w:ascii="Palatino Linotype" w:eastAsia="Times New Roman" w:hAnsi="Palatino Linotype" w:cs="Arial"/>
          <w:sz w:val="24"/>
          <w:szCs w:val="24"/>
          <w:lang w:val="es-ES" w:eastAsia="es-ES"/>
        </w:rPr>
        <w:t xml:space="preserve">las razones o motivos de inconformidad hechos valer por el </w:t>
      </w:r>
      <w:r w:rsidR="00C9069A" w:rsidRPr="003042DF">
        <w:rPr>
          <w:rFonts w:ascii="Palatino Linotype" w:eastAsia="Times New Roman" w:hAnsi="Palatino Linotype" w:cs="Arial"/>
          <w:b/>
          <w:sz w:val="24"/>
          <w:szCs w:val="24"/>
          <w:lang w:val="es-ES" w:eastAsia="es-ES"/>
        </w:rPr>
        <w:t>Recurrente</w:t>
      </w:r>
      <w:r w:rsidR="00C9069A" w:rsidRPr="003042DF">
        <w:rPr>
          <w:rFonts w:ascii="Palatino Linotype" w:eastAsia="Times New Roman" w:hAnsi="Palatino Linotype" w:cs="Arial"/>
          <w:sz w:val="24"/>
          <w:szCs w:val="24"/>
          <w:lang w:val="es-ES" w:eastAsia="es-ES"/>
        </w:rPr>
        <w:t xml:space="preserve">, en términos del Considerando </w:t>
      </w:r>
      <w:r w:rsidR="00C9069A" w:rsidRPr="003042DF">
        <w:rPr>
          <w:rFonts w:ascii="Palatino Linotype" w:eastAsia="Times New Roman" w:hAnsi="Palatino Linotype" w:cs="Arial"/>
          <w:b/>
          <w:sz w:val="24"/>
          <w:szCs w:val="24"/>
          <w:lang w:val="es-ES" w:eastAsia="es-ES"/>
        </w:rPr>
        <w:t xml:space="preserve">CUARTO </w:t>
      </w:r>
      <w:r w:rsidR="00C9069A" w:rsidRPr="003042DF">
        <w:rPr>
          <w:rFonts w:ascii="Palatino Linotype" w:eastAsia="Times New Roman" w:hAnsi="Palatino Linotype" w:cs="Arial"/>
          <w:sz w:val="24"/>
          <w:szCs w:val="24"/>
          <w:lang w:val="es-ES" w:eastAsia="es-ES"/>
        </w:rPr>
        <w:t>de esta resolución.</w:t>
      </w:r>
    </w:p>
    <w:p w:rsidR="00C9069A" w:rsidRPr="003042DF" w:rsidRDefault="00C9069A" w:rsidP="00ED2B06">
      <w:pPr>
        <w:spacing w:after="0" w:line="360" w:lineRule="auto"/>
        <w:jc w:val="both"/>
        <w:rPr>
          <w:rFonts w:ascii="Palatino Linotype" w:eastAsia="Times New Roman" w:hAnsi="Palatino Linotype" w:cs="Arial"/>
          <w:b/>
          <w:sz w:val="24"/>
          <w:szCs w:val="24"/>
          <w:lang w:eastAsia="es-ES"/>
        </w:rPr>
      </w:pPr>
    </w:p>
    <w:p w:rsidR="00ED2B06" w:rsidRPr="003042DF" w:rsidRDefault="00C9069A" w:rsidP="00ED2B06">
      <w:pPr>
        <w:spacing w:after="0" w:line="360" w:lineRule="auto"/>
        <w:jc w:val="both"/>
        <w:rPr>
          <w:rFonts w:ascii="Palatino Linotype" w:eastAsia="Times New Roman" w:hAnsi="Palatino Linotype" w:cs="Arial"/>
          <w:sz w:val="24"/>
          <w:szCs w:val="24"/>
          <w:lang w:eastAsia="es-ES"/>
        </w:rPr>
      </w:pPr>
      <w:r w:rsidRPr="003042DF">
        <w:rPr>
          <w:rFonts w:ascii="Palatino Linotype" w:eastAsia="Times New Roman" w:hAnsi="Palatino Linotype" w:cs="Arial"/>
          <w:b/>
          <w:sz w:val="28"/>
          <w:szCs w:val="24"/>
          <w:lang w:eastAsia="es-ES"/>
        </w:rPr>
        <w:t>SEGUNDO</w:t>
      </w:r>
      <w:r w:rsidRPr="003042DF">
        <w:rPr>
          <w:rFonts w:ascii="Palatino Linotype" w:eastAsia="Times New Roman" w:hAnsi="Palatino Linotype" w:cs="Arial"/>
          <w:sz w:val="24"/>
          <w:szCs w:val="24"/>
          <w:lang w:eastAsia="es-ES"/>
        </w:rPr>
        <w:t xml:space="preserve">. </w:t>
      </w:r>
      <w:r w:rsidR="00ED2B06" w:rsidRPr="003042DF">
        <w:rPr>
          <w:rFonts w:ascii="Palatino Linotype" w:eastAsia="Times New Roman" w:hAnsi="Palatino Linotype" w:cs="Arial"/>
          <w:sz w:val="24"/>
          <w:szCs w:val="24"/>
          <w:lang w:eastAsia="es-ES"/>
        </w:rPr>
        <w:t>Se</w:t>
      </w:r>
      <w:r w:rsidR="00ED2B06" w:rsidRPr="003042DF">
        <w:rPr>
          <w:rFonts w:ascii="Palatino Linotype" w:eastAsia="Times New Roman" w:hAnsi="Palatino Linotype" w:cs="Arial"/>
          <w:b/>
          <w:sz w:val="24"/>
          <w:szCs w:val="24"/>
          <w:lang w:eastAsia="es-ES"/>
        </w:rPr>
        <w:t xml:space="preserve"> </w:t>
      </w:r>
      <w:r w:rsidRPr="003042DF">
        <w:rPr>
          <w:rFonts w:ascii="Palatino Linotype" w:eastAsia="Times New Roman" w:hAnsi="Palatino Linotype" w:cs="Arial"/>
          <w:b/>
          <w:sz w:val="24"/>
          <w:szCs w:val="24"/>
          <w:lang w:eastAsia="es-ES"/>
        </w:rPr>
        <w:t>MODIFICA</w:t>
      </w:r>
      <w:r w:rsidR="00ED2B06" w:rsidRPr="003042DF">
        <w:rPr>
          <w:rFonts w:ascii="Palatino Linotype" w:eastAsia="Times New Roman" w:hAnsi="Palatino Linotype" w:cs="Arial"/>
          <w:b/>
          <w:sz w:val="24"/>
          <w:szCs w:val="24"/>
          <w:lang w:eastAsia="es-ES"/>
        </w:rPr>
        <w:t xml:space="preserve"> </w:t>
      </w:r>
      <w:r w:rsidR="00ED2B06" w:rsidRPr="003042DF">
        <w:rPr>
          <w:rFonts w:ascii="Palatino Linotype" w:eastAsia="Times New Roman" w:hAnsi="Palatino Linotype" w:cs="Arial"/>
          <w:sz w:val="24"/>
          <w:szCs w:val="24"/>
          <w:lang w:eastAsia="es-ES"/>
        </w:rPr>
        <w:t xml:space="preserve">la respuesta del </w:t>
      </w:r>
      <w:r w:rsidR="00ED2B06" w:rsidRPr="003042DF">
        <w:rPr>
          <w:rFonts w:ascii="Palatino Linotype" w:eastAsia="Times New Roman" w:hAnsi="Palatino Linotype" w:cs="Arial"/>
          <w:b/>
          <w:sz w:val="24"/>
          <w:szCs w:val="24"/>
          <w:lang w:eastAsia="es-ES"/>
        </w:rPr>
        <w:t>Sujeto Obligado</w:t>
      </w:r>
      <w:r w:rsidR="00ED2B06" w:rsidRPr="003042DF">
        <w:rPr>
          <w:rFonts w:ascii="Palatino Linotype" w:eastAsia="Times New Roman" w:hAnsi="Palatino Linotype" w:cs="Arial"/>
          <w:sz w:val="24"/>
          <w:szCs w:val="24"/>
          <w:lang w:eastAsia="es-ES"/>
        </w:rPr>
        <w:t xml:space="preserve"> a la solicitud de acceso a la información pública</w:t>
      </w:r>
      <w:r w:rsidR="00ED2B06" w:rsidRPr="003042DF">
        <w:rPr>
          <w:rFonts w:ascii="Palatino Linotype" w:eastAsia="Times New Roman" w:hAnsi="Palatino Linotype" w:cs="Arial"/>
          <w:b/>
          <w:sz w:val="24"/>
          <w:szCs w:val="24"/>
          <w:lang w:eastAsia="es-ES"/>
        </w:rPr>
        <w:t xml:space="preserve"> </w:t>
      </w:r>
      <w:r w:rsidRPr="003042DF">
        <w:rPr>
          <w:rFonts w:ascii="Palatino Linotype" w:hAnsi="Palatino Linotype" w:cs="Arial"/>
          <w:b/>
          <w:sz w:val="24"/>
          <w:szCs w:val="24"/>
        </w:rPr>
        <w:t>00329/ATENCO/IP/2022</w:t>
      </w:r>
      <w:r w:rsidR="00ED2B06" w:rsidRPr="003042DF">
        <w:rPr>
          <w:rFonts w:ascii="Palatino Linotype" w:hAnsi="Palatino Linotype" w:cs="Arial"/>
          <w:sz w:val="24"/>
          <w:szCs w:val="24"/>
        </w:rPr>
        <w:t xml:space="preserve">, </w:t>
      </w:r>
      <w:r w:rsidR="00ED2B06" w:rsidRPr="003042DF">
        <w:rPr>
          <w:rFonts w:ascii="Palatino Linotype" w:eastAsia="Times New Roman" w:hAnsi="Palatino Linotype" w:cs="Arial"/>
          <w:sz w:val="24"/>
          <w:szCs w:val="24"/>
          <w:lang w:eastAsia="es-ES"/>
        </w:rPr>
        <w:t xml:space="preserve">por resultar </w:t>
      </w:r>
      <w:r w:rsidR="00ED2B06" w:rsidRPr="003042DF">
        <w:rPr>
          <w:rFonts w:ascii="Palatino Linotype" w:eastAsia="Times New Roman" w:hAnsi="Palatino Linotype" w:cs="Arial"/>
          <w:b/>
          <w:sz w:val="24"/>
          <w:szCs w:val="24"/>
          <w:lang w:eastAsia="es-ES"/>
        </w:rPr>
        <w:t xml:space="preserve">fundados </w:t>
      </w:r>
      <w:r w:rsidR="00ED2B06" w:rsidRPr="003042DF">
        <w:rPr>
          <w:rFonts w:ascii="Palatino Linotype" w:eastAsia="Times New Roman" w:hAnsi="Palatino Linotype" w:cs="Arial"/>
          <w:sz w:val="24"/>
          <w:szCs w:val="24"/>
          <w:lang w:eastAsia="es-ES"/>
        </w:rPr>
        <w:t xml:space="preserve">los motivos de inconformidad vertidos por el </w:t>
      </w:r>
      <w:r w:rsidR="00ED2B06" w:rsidRPr="003042DF">
        <w:rPr>
          <w:rFonts w:ascii="Palatino Linotype" w:eastAsia="Times New Roman" w:hAnsi="Palatino Linotype" w:cs="Arial"/>
          <w:b/>
          <w:sz w:val="24"/>
          <w:szCs w:val="24"/>
          <w:lang w:eastAsia="es-ES"/>
        </w:rPr>
        <w:t>Recurrente</w:t>
      </w:r>
      <w:r w:rsidR="00ED2B06" w:rsidRPr="003042DF">
        <w:rPr>
          <w:rFonts w:ascii="Palatino Linotype" w:eastAsia="Times New Roman" w:hAnsi="Palatino Linotype" w:cs="Arial"/>
          <w:sz w:val="24"/>
          <w:szCs w:val="24"/>
          <w:lang w:eastAsia="es-ES"/>
        </w:rPr>
        <w:t>, en términos del considerandos</w:t>
      </w:r>
      <w:r w:rsidR="00ED2B06" w:rsidRPr="003042DF">
        <w:rPr>
          <w:rFonts w:ascii="Palatino Linotype" w:eastAsia="Times New Roman" w:hAnsi="Palatino Linotype" w:cs="Arial"/>
          <w:b/>
          <w:sz w:val="24"/>
          <w:szCs w:val="24"/>
          <w:lang w:eastAsia="es-ES"/>
        </w:rPr>
        <w:t xml:space="preserve"> CUARTO </w:t>
      </w:r>
      <w:r w:rsidR="00ED2B06" w:rsidRPr="003042DF">
        <w:rPr>
          <w:rFonts w:ascii="Palatino Linotype" w:eastAsia="Times New Roman" w:hAnsi="Palatino Linotype" w:cs="Arial"/>
          <w:sz w:val="24"/>
          <w:szCs w:val="24"/>
          <w:lang w:eastAsia="es-ES"/>
        </w:rPr>
        <w:t>de la presente Resolución.</w:t>
      </w:r>
    </w:p>
    <w:p w:rsidR="00ED2B06" w:rsidRPr="003042DF" w:rsidRDefault="00ED2B06" w:rsidP="00ED2B06">
      <w:pPr>
        <w:spacing w:after="0" w:line="360" w:lineRule="auto"/>
        <w:jc w:val="both"/>
        <w:rPr>
          <w:rFonts w:ascii="Palatino Linotype" w:eastAsia="Times New Roman" w:hAnsi="Palatino Linotype" w:cs="Arial"/>
          <w:b/>
          <w:sz w:val="24"/>
          <w:szCs w:val="24"/>
          <w:lang w:eastAsia="es-ES"/>
        </w:rPr>
      </w:pPr>
    </w:p>
    <w:p w:rsidR="00ED2B06" w:rsidRPr="003042DF" w:rsidRDefault="00C9069A" w:rsidP="00ED2B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b/>
          <w:sz w:val="28"/>
          <w:szCs w:val="24"/>
          <w:lang w:eastAsia="es-ES"/>
        </w:rPr>
        <w:t>TERCERO</w:t>
      </w:r>
      <w:r w:rsidR="00ED2B06" w:rsidRPr="003042DF">
        <w:rPr>
          <w:rFonts w:ascii="Palatino Linotype" w:eastAsia="Times New Roman" w:hAnsi="Palatino Linotype" w:cs="Arial"/>
          <w:b/>
          <w:sz w:val="24"/>
          <w:szCs w:val="24"/>
          <w:lang w:eastAsia="es-ES"/>
        </w:rPr>
        <w:t>.</w:t>
      </w:r>
      <w:r w:rsidR="00ED2B06" w:rsidRPr="003042DF">
        <w:rPr>
          <w:rFonts w:ascii="Palatino Linotype" w:eastAsia="Times New Roman" w:hAnsi="Palatino Linotype" w:cs="Tahoma"/>
          <w:sz w:val="24"/>
          <w:szCs w:val="24"/>
          <w:lang w:eastAsia="es-ES"/>
        </w:rPr>
        <w:t xml:space="preserve"> Se </w:t>
      </w:r>
      <w:r w:rsidR="00ED2B06" w:rsidRPr="003042DF">
        <w:rPr>
          <w:rFonts w:ascii="Palatino Linotype" w:eastAsia="Times New Roman" w:hAnsi="Palatino Linotype" w:cs="Tahoma"/>
          <w:b/>
          <w:sz w:val="24"/>
          <w:szCs w:val="24"/>
          <w:lang w:eastAsia="es-ES"/>
        </w:rPr>
        <w:t>ORDENA</w:t>
      </w:r>
      <w:r w:rsidR="00ED2B06" w:rsidRPr="003042DF">
        <w:rPr>
          <w:rFonts w:ascii="Palatino Linotype" w:eastAsia="Times New Roman" w:hAnsi="Palatino Linotype" w:cs="Tahoma"/>
          <w:sz w:val="24"/>
          <w:szCs w:val="24"/>
          <w:lang w:eastAsia="es-ES"/>
        </w:rPr>
        <w:t xml:space="preserve"> al </w:t>
      </w:r>
      <w:r w:rsidR="00ED2B06" w:rsidRPr="003042DF">
        <w:rPr>
          <w:rFonts w:ascii="Palatino Linotype" w:eastAsia="Times New Roman" w:hAnsi="Palatino Linotype" w:cs="Tahoma"/>
          <w:b/>
          <w:sz w:val="24"/>
          <w:szCs w:val="24"/>
          <w:lang w:eastAsia="es-ES"/>
        </w:rPr>
        <w:t>Sujeto Obligado</w:t>
      </w:r>
      <w:r w:rsidR="00ED2B06" w:rsidRPr="003042DF">
        <w:rPr>
          <w:rFonts w:ascii="Palatino Linotype" w:eastAsia="Times New Roman" w:hAnsi="Palatino Linotype" w:cs="Tahoma"/>
          <w:sz w:val="24"/>
          <w:szCs w:val="24"/>
          <w:lang w:eastAsia="es-ES"/>
        </w:rPr>
        <w:t xml:space="preserve"> haga entrega al </w:t>
      </w:r>
      <w:r w:rsidR="00ED2B06" w:rsidRPr="003042DF">
        <w:rPr>
          <w:rFonts w:ascii="Palatino Linotype" w:eastAsia="Times New Roman" w:hAnsi="Palatino Linotype" w:cs="Tahoma"/>
          <w:b/>
          <w:sz w:val="24"/>
          <w:szCs w:val="24"/>
          <w:lang w:eastAsia="es-ES"/>
        </w:rPr>
        <w:t>Recurrente</w:t>
      </w:r>
      <w:r w:rsidR="00ED2B06" w:rsidRPr="003042DF">
        <w:rPr>
          <w:rFonts w:ascii="Palatino Linotype" w:eastAsia="Times New Roman" w:hAnsi="Palatino Linotype" w:cs="Tahoma"/>
          <w:sz w:val="24"/>
          <w:szCs w:val="24"/>
          <w:lang w:eastAsia="es-ES"/>
        </w:rPr>
        <w:t>, en versión pública de ser procedente, a través del Sistema de Acceso a la Información Mexiquense (</w:t>
      </w:r>
      <w:r w:rsidR="00ED2B06" w:rsidRPr="003042DF">
        <w:rPr>
          <w:rFonts w:ascii="Palatino Linotype" w:eastAsia="Times New Roman" w:hAnsi="Palatino Linotype" w:cs="Tahoma"/>
          <w:b/>
          <w:sz w:val="24"/>
          <w:szCs w:val="24"/>
          <w:lang w:eastAsia="es-ES"/>
        </w:rPr>
        <w:t>SAIMEX</w:t>
      </w:r>
      <w:r w:rsidR="00ED2B06" w:rsidRPr="003042DF">
        <w:rPr>
          <w:rFonts w:ascii="Palatino Linotype" w:eastAsia="Times New Roman" w:hAnsi="Palatino Linotype" w:cs="Tahoma"/>
          <w:sz w:val="24"/>
          <w:szCs w:val="24"/>
          <w:lang w:eastAsia="es-ES"/>
        </w:rPr>
        <w:t xml:space="preserve">), el documento o documentos, </w:t>
      </w:r>
      <w:r w:rsidR="00ED2B06" w:rsidRPr="003042DF">
        <w:rPr>
          <w:rFonts w:ascii="Palatino Linotype" w:eastAsia="Times New Roman" w:hAnsi="Palatino Linotype" w:cs="Arial"/>
          <w:sz w:val="24"/>
          <w:szCs w:val="24"/>
          <w:lang w:val="es-ES" w:eastAsia="es-ES"/>
        </w:rPr>
        <w:t>en que obre lo siguiente:</w:t>
      </w:r>
    </w:p>
    <w:p w:rsidR="003E6E7F" w:rsidRPr="003042DF" w:rsidRDefault="003E6E7F" w:rsidP="00ED2B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D2B06" w:rsidRPr="003042DF" w:rsidRDefault="005D1993" w:rsidP="00ED2B06">
      <w:pPr>
        <w:numPr>
          <w:ilvl w:val="0"/>
          <w:numId w:val="15"/>
        </w:numPr>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sz w:val="24"/>
          <w:szCs w:val="24"/>
          <w:lang w:val="es-ES" w:eastAsia="es-ES"/>
        </w:rPr>
        <w:lastRenderedPageBreak/>
        <w:t>Curriculum vitae, ficha curricular o análogo de los siete Regidores y del Presidente Municipal</w:t>
      </w:r>
      <w:r w:rsidR="00ED2B06" w:rsidRPr="003042DF">
        <w:rPr>
          <w:rFonts w:ascii="Palatino Linotype" w:eastAsia="Times New Roman" w:hAnsi="Palatino Linotype" w:cs="Arial"/>
          <w:sz w:val="24"/>
          <w:szCs w:val="24"/>
          <w:lang w:val="es-ES" w:eastAsia="es-ES"/>
        </w:rPr>
        <w:t>; y</w:t>
      </w:r>
    </w:p>
    <w:p w:rsidR="00ED2B06" w:rsidRPr="003042DF" w:rsidRDefault="005D1993" w:rsidP="005D1993">
      <w:pPr>
        <w:numPr>
          <w:ilvl w:val="0"/>
          <w:numId w:val="15"/>
        </w:numPr>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sz w:val="24"/>
          <w:szCs w:val="24"/>
          <w:lang w:val="es-ES" w:eastAsia="es-ES"/>
        </w:rPr>
        <w:t>Recibos de nómina de los Regidores, del Director de Desarrollo Urbano, del Director o Encargado de Cultura, de la Directora de Administración, Director o Encargado de Eventos, del síndico Municipal, Secretario particular de la presidencia y de la presidenta municipal, de la primer quincena de enero dos mil veintidós;</w:t>
      </w:r>
    </w:p>
    <w:p w:rsidR="005D1993" w:rsidRPr="003042DF" w:rsidRDefault="005D1993" w:rsidP="005D1993">
      <w:pPr>
        <w:numPr>
          <w:ilvl w:val="0"/>
          <w:numId w:val="15"/>
        </w:numPr>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sz w:val="24"/>
          <w:szCs w:val="24"/>
          <w:lang w:val="es-ES" w:eastAsia="es-ES"/>
        </w:rPr>
        <w:t>Recibo de nómina del Supervisor de Eventos y Logística de la primera quincena de julio de dos mil veintidós;</w:t>
      </w:r>
    </w:p>
    <w:p w:rsidR="005D1993" w:rsidRPr="003042DF" w:rsidRDefault="005D1993" w:rsidP="005D1993">
      <w:pPr>
        <w:numPr>
          <w:ilvl w:val="0"/>
          <w:numId w:val="15"/>
        </w:numPr>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sz w:val="24"/>
          <w:szCs w:val="24"/>
          <w:lang w:val="es-ES" w:eastAsia="es-ES"/>
        </w:rPr>
        <w:t>Expediente</w:t>
      </w:r>
      <w:r w:rsidR="002B1788" w:rsidRPr="003042DF">
        <w:rPr>
          <w:rFonts w:ascii="Palatino Linotype" w:eastAsia="Times New Roman" w:hAnsi="Palatino Linotype" w:cs="Arial"/>
          <w:sz w:val="24"/>
          <w:szCs w:val="24"/>
          <w:lang w:val="es-ES" w:eastAsia="es-ES"/>
        </w:rPr>
        <w:t>s</w:t>
      </w:r>
      <w:r w:rsidRPr="003042DF">
        <w:rPr>
          <w:rFonts w:ascii="Palatino Linotype" w:eastAsia="Times New Roman" w:hAnsi="Palatino Linotype" w:cs="Arial"/>
          <w:sz w:val="24"/>
          <w:szCs w:val="24"/>
          <w:lang w:val="es-ES" w:eastAsia="es-ES"/>
        </w:rPr>
        <w:t xml:space="preserve"> de proceso</w:t>
      </w:r>
      <w:r w:rsidR="002B1788" w:rsidRPr="003042DF">
        <w:rPr>
          <w:rFonts w:ascii="Palatino Linotype" w:eastAsia="Times New Roman" w:hAnsi="Palatino Linotype" w:cs="Arial"/>
          <w:sz w:val="24"/>
          <w:szCs w:val="24"/>
          <w:lang w:val="es-ES" w:eastAsia="es-ES"/>
        </w:rPr>
        <w:t>s</w:t>
      </w:r>
      <w:r w:rsidRPr="003042DF">
        <w:rPr>
          <w:rFonts w:ascii="Palatino Linotype" w:eastAsia="Times New Roman" w:hAnsi="Palatino Linotype" w:cs="Arial"/>
          <w:sz w:val="24"/>
          <w:szCs w:val="24"/>
          <w:lang w:val="es-ES" w:eastAsia="es-ES"/>
        </w:rPr>
        <w:t xml:space="preserve"> en contra de alguno de los servidores</w:t>
      </w:r>
      <w:r w:rsidR="00446CE1" w:rsidRPr="003042DF">
        <w:rPr>
          <w:rFonts w:ascii="Palatino Linotype" w:eastAsia="Times New Roman" w:hAnsi="Palatino Linotype" w:cs="Arial"/>
          <w:sz w:val="24"/>
          <w:szCs w:val="24"/>
          <w:lang w:val="es-ES" w:eastAsia="es-ES"/>
        </w:rPr>
        <w:t>: del</w:t>
      </w:r>
      <w:r w:rsidRPr="003042DF">
        <w:rPr>
          <w:rFonts w:ascii="Palatino Linotype" w:eastAsia="Times New Roman" w:hAnsi="Palatino Linotype" w:cs="Arial"/>
          <w:sz w:val="24"/>
          <w:szCs w:val="24"/>
          <w:lang w:val="es-ES" w:eastAsia="es-ES"/>
        </w:rPr>
        <w:t xml:space="preserve"> Director de Desarrollo Urbano, del Director o Encargado de Cultura, de la Directora de Administración, </w:t>
      </w:r>
      <w:r w:rsidR="00446CE1" w:rsidRPr="003042DF">
        <w:rPr>
          <w:rFonts w:ascii="Palatino Linotype" w:eastAsia="Times New Roman" w:hAnsi="Palatino Linotype" w:cs="Arial"/>
          <w:sz w:val="24"/>
          <w:szCs w:val="24"/>
          <w:lang w:val="es-ES" w:eastAsia="es-ES"/>
        </w:rPr>
        <w:t>Director o Encargado de Eventos y Secretario particular de la Presidencia Municipal; y</w:t>
      </w:r>
    </w:p>
    <w:p w:rsidR="00ED2B06" w:rsidRPr="003042DF" w:rsidRDefault="00446CE1" w:rsidP="00446CE1">
      <w:pPr>
        <w:pStyle w:val="Prrafodelista"/>
        <w:numPr>
          <w:ilvl w:val="0"/>
          <w:numId w:val="15"/>
        </w:numPr>
        <w:spacing w:line="360" w:lineRule="auto"/>
        <w:jc w:val="both"/>
        <w:rPr>
          <w:rFonts w:ascii="Palatino Linotype" w:hAnsi="Palatino Linotype" w:cs="Tahoma"/>
        </w:rPr>
      </w:pPr>
      <w:r w:rsidRPr="003042DF">
        <w:rPr>
          <w:rFonts w:ascii="Palatino Linotype" w:hAnsi="Palatino Linotype" w:cs="Tahoma"/>
        </w:rPr>
        <w:t>Acuerdo que emita su Comité de Transparencia mediante el que confirme la declaratoria de incompetencia respecto a expedientes en contra d</w:t>
      </w:r>
      <w:r w:rsidRPr="003042DF">
        <w:rPr>
          <w:rFonts w:ascii="Palatino Linotype" w:hAnsi="Palatino Linotype" w:cs="Arial"/>
        </w:rPr>
        <w:t>el</w:t>
      </w:r>
      <w:r w:rsidR="00917DBC" w:rsidRPr="003042DF">
        <w:rPr>
          <w:rFonts w:ascii="Palatino Linotype" w:hAnsi="Palatino Linotype" w:cs="Arial"/>
        </w:rPr>
        <w:t xml:space="preserve"> </w:t>
      </w:r>
      <w:r w:rsidRPr="003042DF">
        <w:rPr>
          <w:rFonts w:ascii="Palatino Linotype" w:hAnsi="Palatino Linotype" w:cs="Arial"/>
        </w:rPr>
        <w:t>Síndico Municipal, y de la Presidenta Municipal</w:t>
      </w:r>
    </w:p>
    <w:p w:rsidR="00446CE1" w:rsidRPr="003042DF" w:rsidRDefault="00446CE1" w:rsidP="00ED2B06">
      <w:pPr>
        <w:spacing w:after="0" w:line="360" w:lineRule="auto"/>
        <w:jc w:val="both"/>
        <w:rPr>
          <w:rFonts w:ascii="Palatino Linotype" w:eastAsia="Times New Roman" w:hAnsi="Palatino Linotype" w:cs="Tahoma"/>
          <w:sz w:val="24"/>
          <w:szCs w:val="24"/>
          <w:lang w:val="es-ES" w:eastAsia="es-ES"/>
        </w:rPr>
      </w:pPr>
    </w:p>
    <w:p w:rsidR="00ED2B06" w:rsidRPr="003042DF" w:rsidRDefault="00ED2B06" w:rsidP="00ED2B06">
      <w:pPr>
        <w:spacing w:after="0" w:line="360" w:lineRule="auto"/>
        <w:jc w:val="both"/>
        <w:rPr>
          <w:rFonts w:ascii="Palatino Linotype" w:eastAsia="Times New Roman" w:hAnsi="Palatino Linotype" w:cs="Tahoma"/>
          <w:sz w:val="24"/>
          <w:szCs w:val="24"/>
          <w:lang w:eastAsia="es-ES"/>
        </w:rPr>
      </w:pPr>
      <w:r w:rsidRPr="003042DF">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ED2B06" w:rsidRPr="003042DF" w:rsidRDefault="00ED2B06" w:rsidP="00ED2B06">
      <w:pPr>
        <w:spacing w:after="0" w:line="360" w:lineRule="auto"/>
        <w:jc w:val="both"/>
        <w:rPr>
          <w:rFonts w:ascii="Palatino Linotype" w:eastAsia="Times New Roman" w:hAnsi="Palatino Linotype" w:cs="Tahoma"/>
          <w:sz w:val="24"/>
          <w:szCs w:val="24"/>
          <w:lang w:eastAsia="es-ES"/>
        </w:rPr>
      </w:pPr>
    </w:p>
    <w:p w:rsidR="005D1993" w:rsidRPr="003042DF" w:rsidRDefault="005D1993" w:rsidP="005D19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ES"/>
        </w:rPr>
      </w:pPr>
      <w:r w:rsidRPr="003042DF">
        <w:rPr>
          <w:rFonts w:ascii="Palatino Linotype" w:hAnsi="Palatino Linotype" w:cs="Arial"/>
          <w:sz w:val="24"/>
          <w:szCs w:val="24"/>
          <w:lang w:val="es-ES_tradnl"/>
        </w:rPr>
        <w:lastRenderedPageBreak/>
        <w:t xml:space="preserve">Respecto del numeral </w:t>
      </w:r>
      <w:r w:rsidRPr="003042DF">
        <w:rPr>
          <w:rFonts w:ascii="Palatino Linotype" w:hAnsi="Palatino Linotype" w:cs="Arial"/>
          <w:b/>
          <w:sz w:val="26"/>
          <w:szCs w:val="26"/>
          <w:lang w:val="es-ES_tradnl"/>
        </w:rPr>
        <w:t>4</w:t>
      </w:r>
      <w:r w:rsidRPr="003042DF">
        <w:rPr>
          <w:rFonts w:ascii="Palatino Linotype" w:hAnsi="Palatino Linotype" w:cs="Arial"/>
          <w:sz w:val="24"/>
          <w:szCs w:val="24"/>
          <w:lang w:val="es-ES_tradnl"/>
        </w:rPr>
        <w:t>, para el caso en</w:t>
      </w:r>
      <w:r w:rsidR="000E5FA3" w:rsidRPr="003042DF">
        <w:rPr>
          <w:rFonts w:ascii="Palatino Linotype" w:hAnsi="Palatino Linotype" w:cs="Arial"/>
          <w:sz w:val="24"/>
          <w:szCs w:val="24"/>
          <w:lang w:val="es-ES_tradnl"/>
        </w:rPr>
        <w:t xml:space="preserve"> que cuente </w:t>
      </w:r>
      <w:r w:rsidRPr="003042DF">
        <w:rPr>
          <w:rFonts w:ascii="Palatino Linotype" w:hAnsi="Palatino Linotype" w:cs="Arial"/>
          <w:sz w:val="24"/>
          <w:szCs w:val="24"/>
          <w:lang w:val="es-ES_tradnl"/>
        </w:rPr>
        <w:t xml:space="preserve">con procedimientos administrativos por faltas no graves o que no haya causado estado, deberá emitirse y hacer entrega al </w:t>
      </w:r>
      <w:r w:rsidRPr="003042DF">
        <w:rPr>
          <w:rFonts w:ascii="Palatino Linotype" w:hAnsi="Palatino Linotype" w:cs="Arial"/>
          <w:b/>
          <w:sz w:val="24"/>
          <w:szCs w:val="24"/>
          <w:lang w:val="es-ES_tradnl"/>
        </w:rPr>
        <w:t>Recurrente</w:t>
      </w:r>
      <w:r w:rsidRPr="003042DF">
        <w:rPr>
          <w:rFonts w:ascii="Palatino Linotype" w:hAnsi="Palatino Linotype" w:cs="Arial"/>
          <w:sz w:val="24"/>
          <w:szCs w:val="24"/>
          <w:lang w:val="es-ES_tradnl"/>
        </w:rPr>
        <w:t xml:space="preserve"> del Acuerdo de Clasificación respectivo en el que se funden y motiven las razones de su </w:t>
      </w:r>
      <w:r w:rsidRPr="003042DF">
        <w:rPr>
          <w:rFonts w:ascii="Palatino Linotype" w:hAnsi="Palatino Linotype" w:cs="Arial"/>
          <w:b/>
          <w:sz w:val="24"/>
          <w:szCs w:val="24"/>
          <w:lang w:val="es-ES_tradnl"/>
        </w:rPr>
        <w:t xml:space="preserve">RESERVA, </w:t>
      </w:r>
      <w:r w:rsidRPr="003042DF">
        <w:rPr>
          <w:rFonts w:ascii="Palatino Linotype" w:eastAsia="Palatino Linotype" w:hAnsi="Palatino Linotype" w:cs="Palatino Linotype"/>
          <w:color w:val="000000"/>
          <w:sz w:val="24"/>
          <w:szCs w:val="24"/>
          <w:lang w:val="es-ES" w:eastAsia="es-ES"/>
        </w:rPr>
        <w:t>en términos de los artículos 49 fracción VIII, 122, 128, 129, 132 fracción II, 135 y 140 de la citada Ley de Transparencia.</w:t>
      </w:r>
    </w:p>
    <w:p w:rsidR="005D1993" w:rsidRPr="003042DF" w:rsidRDefault="005D1993" w:rsidP="00ED2B06">
      <w:pPr>
        <w:spacing w:after="0" w:line="360" w:lineRule="auto"/>
        <w:jc w:val="both"/>
        <w:rPr>
          <w:rFonts w:ascii="Palatino Linotype" w:eastAsia="Times New Roman" w:hAnsi="Palatino Linotype" w:cs="Tahoma"/>
          <w:sz w:val="24"/>
          <w:szCs w:val="24"/>
          <w:lang w:eastAsia="es-ES"/>
        </w:rPr>
      </w:pPr>
    </w:p>
    <w:p w:rsidR="00ED2B06" w:rsidRPr="003042DF" w:rsidRDefault="00C9069A" w:rsidP="00ED2B06">
      <w:pPr>
        <w:spacing w:after="0" w:line="360" w:lineRule="auto"/>
        <w:jc w:val="both"/>
        <w:rPr>
          <w:rFonts w:ascii="Palatino Linotype" w:eastAsia="Times New Roman" w:hAnsi="Palatino Linotype" w:cs="Tahoma"/>
          <w:sz w:val="24"/>
          <w:szCs w:val="24"/>
          <w:lang w:eastAsia="es-ES"/>
        </w:rPr>
      </w:pPr>
      <w:r w:rsidRPr="003042DF">
        <w:rPr>
          <w:rFonts w:ascii="Palatino Linotype" w:eastAsia="Times New Roman" w:hAnsi="Palatino Linotype" w:cs="Arial"/>
          <w:b/>
          <w:sz w:val="28"/>
          <w:szCs w:val="24"/>
          <w:lang w:eastAsia="es-ES"/>
        </w:rPr>
        <w:t>CUARTO</w:t>
      </w:r>
      <w:r w:rsidR="00ED2B06" w:rsidRPr="003042DF">
        <w:rPr>
          <w:rFonts w:ascii="Palatino Linotype" w:eastAsia="Times New Roman" w:hAnsi="Palatino Linotype" w:cs="Arial"/>
          <w:b/>
          <w:sz w:val="24"/>
          <w:szCs w:val="24"/>
          <w:lang w:eastAsia="es-ES"/>
        </w:rPr>
        <w:t>.</w:t>
      </w:r>
      <w:r w:rsidR="00ED2B06" w:rsidRPr="003042DF">
        <w:rPr>
          <w:rFonts w:ascii="Palatino Linotype" w:eastAsia="Times New Roman" w:hAnsi="Palatino Linotype" w:cs="Arial"/>
          <w:sz w:val="24"/>
          <w:szCs w:val="24"/>
          <w:lang w:eastAsia="es-ES"/>
        </w:rPr>
        <w:t xml:space="preserve"> </w:t>
      </w:r>
      <w:r w:rsidR="00ED2B06" w:rsidRPr="003042DF">
        <w:rPr>
          <w:rFonts w:ascii="Palatino Linotype" w:eastAsia="Times New Roman" w:hAnsi="Palatino Linotype" w:cs="Tahoma"/>
          <w:b/>
          <w:sz w:val="24"/>
          <w:szCs w:val="24"/>
          <w:lang w:eastAsia="es-ES"/>
        </w:rPr>
        <w:t xml:space="preserve">NOTIFÍQUESE </w:t>
      </w:r>
      <w:r w:rsidR="00ED2B06" w:rsidRPr="003042DF">
        <w:rPr>
          <w:rFonts w:ascii="Palatino Linotype" w:eastAsia="Times New Roman" w:hAnsi="Palatino Linotype" w:cs="Tahoma"/>
          <w:sz w:val="24"/>
          <w:szCs w:val="24"/>
          <w:lang w:eastAsia="es-ES"/>
        </w:rPr>
        <w:t xml:space="preserve">la presente Resolución al Titular de la Unidad de Transparencia del </w:t>
      </w:r>
      <w:r w:rsidR="00ED2B06" w:rsidRPr="003042DF">
        <w:rPr>
          <w:rFonts w:ascii="Palatino Linotype" w:eastAsia="Times New Roman" w:hAnsi="Palatino Linotype" w:cs="Tahoma"/>
          <w:b/>
          <w:sz w:val="24"/>
          <w:szCs w:val="24"/>
          <w:lang w:eastAsia="es-ES"/>
        </w:rPr>
        <w:t>Sujeto Obligado</w:t>
      </w:r>
      <w:r w:rsidR="00ED2B06" w:rsidRPr="003042DF">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D2B06" w:rsidRPr="003042DF" w:rsidRDefault="00ED2B06" w:rsidP="00ED2B06">
      <w:pPr>
        <w:spacing w:after="0" w:line="360" w:lineRule="auto"/>
        <w:jc w:val="both"/>
        <w:rPr>
          <w:rFonts w:ascii="Palatino Linotype" w:eastAsia="Times New Roman" w:hAnsi="Palatino Linotype" w:cs="Tahoma"/>
          <w:sz w:val="24"/>
          <w:szCs w:val="24"/>
          <w:lang w:eastAsia="es-ES"/>
        </w:rPr>
      </w:pPr>
    </w:p>
    <w:p w:rsidR="00ED2B06" w:rsidRPr="003042DF" w:rsidRDefault="00C9069A" w:rsidP="00ED2B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042DF">
        <w:rPr>
          <w:rFonts w:ascii="Palatino Linotype" w:eastAsia="Times New Roman" w:hAnsi="Palatino Linotype" w:cs="Arial"/>
          <w:b/>
          <w:sz w:val="28"/>
          <w:szCs w:val="28"/>
          <w:lang w:val="es-ES" w:eastAsia="es-ES"/>
        </w:rPr>
        <w:t>QUINTO</w:t>
      </w:r>
      <w:r w:rsidR="00ED2B06" w:rsidRPr="003042DF">
        <w:rPr>
          <w:rFonts w:ascii="Palatino Linotype" w:eastAsia="Times New Roman" w:hAnsi="Palatino Linotype" w:cs="Arial"/>
          <w:b/>
          <w:sz w:val="28"/>
          <w:szCs w:val="28"/>
          <w:lang w:val="es-ES" w:eastAsia="es-ES"/>
        </w:rPr>
        <w:t>.</w:t>
      </w:r>
      <w:r w:rsidR="00ED2B06" w:rsidRPr="003042DF">
        <w:rPr>
          <w:rFonts w:ascii="Palatino Linotype" w:eastAsia="Times New Roman" w:hAnsi="Palatino Linotype" w:cs="Arial"/>
          <w:b/>
          <w:sz w:val="24"/>
          <w:szCs w:val="24"/>
          <w:lang w:val="es-ES" w:eastAsia="es-ES"/>
        </w:rPr>
        <w:t xml:space="preserve"> </w:t>
      </w:r>
      <w:r w:rsidR="00ED2B06" w:rsidRPr="003042DF">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00ED2B06" w:rsidRPr="003042DF">
        <w:rPr>
          <w:rFonts w:ascii="Palatino Linotype" w:eastAsia="Times New Roman" w:hAnsi="Palatino Linotype" w:cs="Arial"/>
          <w:b/>
          <w:sz w:val="24"/>
          <w:szCs w:val="24"/>
          <w:lang w:val="es-ES" w:eastAsia="es-ES"/>
        </w:rPr>
        <w:t>Sujeto Obligado</w:t>
      </w:r>
      <w:r w:rsidR="00ED2B06" w:rsidRPr="003042DF">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ED2B06" w:rsidRPr="003042DF" w:rsidRDefault="00ED2B06" w:rsidP="00ED2B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D2B06" w:rsidRPr="003042DF" w:rsidRDefault="00C9069A" w:rsidP="00ED2B06">
      <w:pPr>
        <w:autoSpaceDE w:val="0"/>
        <w:autoSpaceDN w:val="0"/>
        <w:adjustRightInd w:val="0"/>
        <w:spacing w:after="0" w:line="360" w:lineRule="auto"/>
        <w:jc w:val="both"/>
        <w:rPr>
          <w:rFonts w:ascii="Palatino Linotype" w:hAnsi="Palatino Linotype" w:cs="Arial"/>
          <w:sz w:val="24"/>
          <w:szCs w:val="24"/>
        </w:rPr>
      </w:pPr>
      <w:r w:rsidRPr="003042DF">
        <w:rPr>
          <w:rFonts w:ascii="Palatino Linotype" w:hAnsi="Palatino Linotype"/>
          <w:b/>
          <w:sz w:val="28"/>
          <w:szCs w:val="28"/>
        </w:rPr>
        <w:t>SEXTO</w:t>
      </w:r>
      <w:r w:rsidR="00ED2B06" w:rsidRPr="003042DF">
        <w:rPr>
          <w:rFonts w:ascii="Palatino Linotype" w:hAnsi="Palatino Linotype"/>
          <w:b/>
          <w:sz w:val="24"/>
          <w:szCs w:val="24"/>
        </w:rPr>
        <w:t xml:space="preserve">. </w:t>
      </w:r>
      <w:r w:rsidR="00ED2B06" w:rsidRPr="003042DF">
        <w:rPr>
          <w:rFonts w:ascii="Palatino Linotype" w:hAnsi="Palatino Linotype" w:cs="Arial"/>
          <w:b/>
          <w:sz w:val="24"/>
          <w:szCs w:val="24"/>
        </w:rPr>
        <w:t>NOTIFÍQUESE</w:t>
      </w:r>
      <w:r w:rsidR="00ED2B06" w:rsidRPr="003042DF">
        <w:rPr>
          <w:rFonts w:ascii="Palatino Linotype" w:hAnsi="Palatino Linotype" w:cs="Arial"/>
          <w:sz w:val="24"/>
          <w:szCs w:val="24"/>
        </w:rPr>
        <w:t xml:space="preserve"> a través del Sistema de Acceso a la Información Mexiquense (SAIMEX), al </w:t>
      </w:r>
      <w:r w:rsidR="00ED2B06" w:rsidRPr="003042DF">
        <w:rPr>
          <w:rFonts w:ascii="Palatino Linotype" w:hAnsi="Palatino Linotype" w:cs="Arial"/>
          <w:b/>
          <w:sz w:val="24"/>
          <w:szCs w:val="24"/>
        </w:rPr>
        <w:t>Recurrente</w:t>
      </w:r>
      <w:r w:rsidR="00ED2B06" w:rsidRPr="003042DF">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D2B06" w:rsidRPr="003042DF" w:rsidRDefault="00ED2B06" w:rsidP="00ED2B06">
      <w:pPr>
        <w:autoSpaceDE w:val="0"/>
        <w:autoSpaceDN w:val="0"/>
        <w:adjustRightInd w:val="0"/>
        <w:spacing w:after="0" w:line="360" w:lineRule="auto"/>
        <w:jc w:val="both"/>
        <w:rPr>
          <w:rFonts w:ascii="Palatino Linotype" w:hAnsi="Palatino Linotype" w:cs="Arial"/>
          <w:sz w:val="24"/>
          <w:szCs w:val="24"/>
        </w:rPr>
      </w:pPr>
    </w:p>
    <w:p w:rsidR="00ED2B06" w:rsidRPr="003042DF" w:rsidRDefault="002B1788"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lastRenderedPageBreak/>
        <w:t>A</w:t>
      </w:r>
      <w:r w:rsidR="00ED2B06" w:rsidRPr="003042DF">
        <w:rPr>
          <w:rFonts w:ascii="Palatino Linotype" w:hAnsi="Palatino Linotype" w:cs="Arial"/>
          <w:sz w:val="24"/>
          <w:szCs w:val="24"/>
        </w:rPr>
        <w:t xml:space="preserve">SÍ LO RESUELVE, POR </w:t>
      </w:r>
      <w:r w:rsidR="00FC182B" w:rsidRPr="003042DF">
        <w:rPr>
          <w:rFonts w:ascii="Palatino Linotype" w:hAnsi="Palatino Linotype" w:cs="Arial"/>
          <w:sz w:val="24"/>
          <w:szCs w:val="24"/>
        </w:rPr>
        <w:t>UNANIMIDAD</w:t>
      </w:r>
      <w:r w:rsidR="00ED2B06" w:rsidRPr="003042DF">
        <w:rPr>
          <w:rFonts w:ascii="Palatino Linotype" w:hAnsi="Palatino Linotype" w:cs="Arial"/>
          <w:sz w:val="24"/>
          <w:szCs w:val="24"/>
        </w:rPr>
        <w:t xml:space="preserve"> DE VOTOS EL PLENO DEL</w:t>
      </w:r>
      <w:r w:rsidR="00ED2B06" w:rsidRPr="003042D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ED2B06" w:rsidRPr="003042DF">
        <w:rPr>
          <w:rFonts w:ascii="Palatino Linotype" w:hAnsi="Palatino Linotype" w:cs="Arial"/>
          <w:sz w:val="24"/>
          <w:szCs w:val="24"/>
        </w:rPr>
        <w:t>, CONFORMADO POR LOS COMISIONADOS JOSÉ MARTÍNEZ VILCHIS, MARÍA DEL ROSARIO MEJÍA AYALA</w:t>
      </w:r>
      <w:r w:rsidRPr="003042DF">
        <w:rPr>
          <w:rFonts w:ascii="Palatino Linotype" w:hAnsi="Palatino Linotype" w:cs="Arial"/>
          <w:sz w:val="24"/>
          <w:szCs w:val="24"/>
        </w:rPr>
        <w:t xml:space="preserve"> (EMITIENDO VOTO PARTICULAR)</w:t>
      </w:r>
      <w:r w:rsidR="00ED2B06" w:rsidRPr="003042DF">
        <w:rPr>
          <w:rFonts w:ascii="Palatino Linotype" w:hAnsi="Palatino Linotype" w:cs="Arial"/>
          <w:sz w:val="24"/>
          <w:szCs w:val="24"/>
        </w:rPr>
        <w:t>, SHARON CRISTINA MORALES MARTÍNEZ</w:t>
      </w:r>
      <w:r w:rsidRPr="003042DF">
        <w:rPr>
          <w:rFonts w:ascii="Palatino Linotype" w:hAnsi="Palatino Linotype" w:cs="Arial"/>
          <w:sz w:val="24"/>
          <w:szCs w:val="24"/>
        </w:rPr>
        <w:t xml:space="preserve"> (EMITIENDO VOTO PARTICULAR CONCURRENTE)</w:t>
      </w:r>
      <w:r w:rsidR="00ED2B06" w:rsidRPr="003042DF">
        <w:rPr>
          <w:rFonts w:ascii="Palatino Linotype" w:hAnsi="Palatino Linotype" w:cs="Arial"/>
          <w:sz w:val="24"/>
          <w:szCs w:val="24"/>
        </w:rPr>
        <w:t>, LUIS GUSTAVO PARRA NORIEGA</w:t>
      </w:r>
      <w:r w:rsidRPr="003042DF">
        <w:rPr>
          <w:rFonts w:ascii="Palatino Linotype" w:hAnsi="Palatino Linotype" w:cs="Arial"/>
          <w:sz w:val="24"/>
          <w:szCs w:val="24"/>
        </w:rPr>
        <w:t xml:space="preserve"> (EMITIENDO VOTO PARTICULAR)</w:t>
      </w:r>
      <w:r w:rsidR="00ED2B06" w:rsidRPr="003042DF">
        <w:rPr>
          <w:rFonts w:ascii="Palatino Linotype" w:hAnsi="Palatino Linotype" w:cs="Arial"/>
          <w:sz w:val="24"/>
          <w:szCs w:val="24"/>
        </w:rPr>
        <w:t xml:space="preserve"> Y GUADALUPE RAMÍREZ PEÑA</w:t>
      </w:r>
      <w:r w:rsidRPr="003042DF">
        <w:rPr>
          <w:rFonts w:ascii="Palatino Linotype" w:hAnsi="Palatino Linotype" w:cs="Arial"/>
          <w:sz w:val="24"/>
          <w:szCs w:val="24"/>
        </w:rPr>
        <w:t xml:space="preserve"> (EMITIENDO VOTO PARTICULAR CONCURRENTE)</w:t>
      </w:r>
      <w:r w:rsidR="00ED2B06" w:rsidRPr="003042DF">
        <w:rPr>
          <w:rFonts w:ascii="Palatino Linotype" w:hAnsi="Palatino Linotype" w:cs="Arial"/>
          <w:sz w:val="24"/>
          <w:szCs w:val="24"/>
        </w:rPr>
        <w:t xml:space="preserve">, EN LA </w:t>
      </w:r>
      <w:r w:rsidR="00BC2586" w:rsidRPr="003042DF">
        <w:rPr>
          <w:rFonts w:ascii="Palatino Linotype" w:hAnsi="Palatino Linotype" w:cs="Arial"/>
          <w:sz w:val="24"/>
          <w:szCs w:val="24"/>
        </w:rPr>
        <w:t>SEGUNDA</w:t>
      </w:r>
      <w:r w:rsidR="00ED2B06" w:rsidRPr="003042DF">
        <w:rPr>
          <w:rFonts w:ascii="Palatino Linotype" w:hAnsi="Palatino Linotype" w:cs="Arial"/>
          <w:sz w:val="24"/>
          <w:szCs w:val="24"/>
        </w:rPr>
        <w:t xml:space="preserve"> SESIÓN ORDINARIA CELEBRADA EL </w:t>
      </w:r>
      <w:r w:rsidR="00BC2586" w:rsidRPr="003042DF">
        <w:rPr>
          <w:rFonts w:ascii="Palatino Linotype" w:hAnsi="Palatino Linotype" w:cs="Arial"/>
          <w:sz w:val="24"/>
          <w:szCs w:val="24"/>
        </w:rPr>
        <w:t>DIECIOCHO</w:t>
      </w:r>
      <w:r w:rsidR="00ED2B06" w:rsidRPr="003042DF">
        <w:rPr>
          <w:rFonts w:ascii="Palatino Linotype" w:hAnsi="Palatino Linotype" w:cs="Arial"/>
          <w:sz w:val="24"/>
          <w:szCs w:val="24"/>
        </w:rPr>
        <w:t xml:space="preserve"> DE </w:t>
      </w:r>
      <w:r w:rsidR="000E5FA3" w:rsidRPr="003042DF">
        <w:rPr>
          <w:rFonts w:ascii="Palatino Linotype" w:hAnsi="Palatino Linotype" w:cs="Arial"/>
          <w:sz w:val="24"/>
          <w:szCs w:val="24"/>
        </w:rPr>
        <w:t>ENERO</w:t>
      </w:r>
      <w:r w:rsidR="00ED2B06" w:rsidRPr="003042DF">
        <w:rPr>
          <w:rFonts w:ascii="Palatino Linotype" w:hAnsi="Palatino Linotype" w:cs="Arial"/>
          <w:sz w:val="24"/>
          <w:szCs w:val="24"/>
        </w:rPr>
        <w:t xml:space="preserve"> DE DOS MIL VEINTI</w:t>
      </w:r>
      <w:r w:rsidR="000E5FA3" w:rsidRPr="003042DF">
        <w:rPr>
          <w:rFonts w:ascii="Palatino Linotype" w:hAnsi="Palatino Linotype" w:cs="Arial"/>
          <w:sz w:val="24"/>
          <w:szCs w:val="24"/>
        </w:rPr>
        <w:t>TRÉS</w:t>
      </w:r>
      <w:r w:rsidR="00ED2B06" w:rsidRPr="003042DF">
        <w:rPr>
          <w:rFonts w:ascii="Palatino Linotype" w:hAnsi="Palatino Linotype" w:cs="Arial"/>
          <w:sz w:val="24"/>
          <w:szCs w:val="24"/>
        </w:rPr>
        <w:t>, ANTE EL ANTE EL SECRETARIO TÉCNICO DEL PLENO, ALEXIS TAPIA RAMÍREZ. ----------</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3042DF" w:rsidRDefault="00ED2B06" w:rsidP="00ED2B06">
      <w:pPr>
        <w:spacing w:after="0" w:line="360" w:lineRule="auto"/>
        <w:jc w:val="both"/>
        <w:rPr>
          <w:rFonts w:ascii="Palatino Linotype" w:hAnsi="Palatino Linotype" w:cs="Arial"/>
          <w:sz w:val="24"/>
          <w:szCs w:val="24"/>
        </w:rPr>
      </w:pPr>
      <w:r w:rsidRPr="003042DF">
        <w:rPr>
          <w:rFonts w:ascii="Palatino Linotype" w:hAnsi="Palatino Linotype" w:cs="Arial"/>
          <w:sz w:val="24"/>
          <w:szCs w:val="24"/>
        </w:rPr>
        <w:t>-----------------------------------------------------------------------------------------------------------------</w:t>
      </w:r>
    </w:p>
    <w:p w:rsidR="00ED2B06" w:rsidRPr="00902954" w:rsidRDefault="00ED2B06" w:rsidP="00ED2B06">
      <w:pPr>
        <w:spacing w:after="0" w:line="360" w:lineRule="auto"/>
        <w:jc w:val="both"/>
        <w:rPr>
          <w:rFonts w:ascii="Palatino Linotype" w:hAnsi="Palatino Linotype" w:cs="Arial"/>
          <w:sz w:val="20"/>
        </w:rPr>
      </w:pPr>
      <w:r w:rsidRPr="003042DF">
        <w:rPr>
          <w:rFonts w:ascii="Palatino Linotype" w:hAnsi="Palatino Linotype" w:cs="Arial"/>
          <w:sz w:val="20"/>
        </w:rPr>
        <w:t>CCR/</w:t>
      </w:r>
    </w:p>
    <w:p w:rsidR="00ED2B06" w:rsidRPr="00902954" w:rsidRDefault="00ED2B06" w:rsidP="00ED2B06">
      <w:pPr>
        <w:spacing w:after="0" w:line="360" w:lineRule="auto"/>
        <w:jc w:val="both"/>
        <w:rPr>
          <w:rFonts w:ascii="Palatino Linotype" w:hAnsi="Palatino Linotype" w:cs="Arial"/>
          <w:sz w:val="24"/>
          <w:szCs w:val="24"/>
        </w:rPr>
      </w:pPr>
    </w:p>
    <w:p w:rsidR="00ED2B06" w:rsidRPr="00902954" w:rsidRDefault="00ED2B06" w:rsidP="00ED2B06">
      <w:pPr>
        <w:spacing w:after="0" w:line="360" w:lineRule="auto"/>
        <w:jc w:val="both"/>
        <w:rPr>
          <w:rFonts w:ascii="Palatino Linotype" w:hAnsi="Palatino Linotype" w:cs="Arial"/>
          <w:sz w:val="24"/>
          <w:szCs w:val="24"/>
        </w:rPr>
      </w:pPr>
    </w:p>
    <w:p w:rsidR="00ED2B06" w:rsidRPr="00902954" w:rsidRDefault="00ED2B06" w:rsidP="00ED2B06">
      <w:pPr>
        <w:spacing w:after="0" w:line="360" w:lineRule="auto"/>
        <w:jc w:val="both"/>
        <w:rPr>
          <w:rFonts w:ascii="Palatino Linotype" w:hAnsi="Palatino Linotype" w:cs="Arial"/>
          <w:sz w:val="24"/>
          <w:szCs w:val="24"/>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902954" w:rsidRDefault="00ED2B06" w:rsidP="00ED2B06">
      <w:pPr>
        <w:spacing w:after="0"/>
        <w:rPr>
          <w:rFonts w:ascii="Palatino Linotype" w:hAnsi="Palatino Linotype"/>
        </w:rPr>
      </w:pPr>
    </w:p>
    <w:p w:rsidR="00ED2B06" w:rsidRPr="00ED2B06" w:rsidRDefault="00ED2B06" w:rsidP="00ED2B06"/>
    <w:sectPr w:rsidR="00ED2B06" w:rsidRPr="00ED2B06" w:rsidSect="00ED2B06">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05F" w:rsidRDefault="00D4505F" w:rsidP="00ED2B06">
      <w:pPr>
        <w:spacing w:after="0" w:line="240" w:lineRule="auto"/>
      </w:pPr>
      <w:r>
        <w:separator/>
      </w:r>
    </w:p>
  </w:endnote>
  <w:endnote w:type="continuationSeparator" w:id="0">
    <w:p w:rsidR="00D4505F" w:rsidRDefault="00D4505F" w:rsidP="00ED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42638" w:rsidRPr="002D6DD8" w:rsidRDefault="00042638" w:rsidP="00ED2B0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2EC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2EC2">
              <w:rPr>
                <w:rFonts w:ascii="Palatino Linotype" w:hAnsi="Palatino Linotype"/>
                <w:bCs/>
                <w:noProof/>
                <w:sz w:val="20"/>
              </w:rPr>
              <w:t>61</w:t>
            </w:r>
            <w:r>
              <w:rPr>
                <w:rFonts w:ascii="Palatino Linotype" w:hAnsi="Palatino Linotype"/>
                <w:bCs/>
                <w:noProof/>
                <w:sz w:val="20"/>
              </w:rPr>
              <w:fldChar w:fldCharType="end"/>
            </w:r>
          </w:p>
        </w:sdtContent>
      </w:sdt>
    </w:sdtContent>
  </w:sdt>
  <w:p w:rsidR="00042638" w:rsidRDefault="000426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638" w:rsidRPr="000B69FA" w:rsidRDefault="00042638" w:rsidP="00ED2B0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2EC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2EC2">
      <w:rPr>
        <w:rFonts w:ascii="Palatino Linotype" w:hAnsi="Palatino Linotype"/>
        <w:bCs/>
        <w:noProof/>
        <w:sz w:val="20"/>
      </w:rPr>
      <w:t>61</w:t>
    </w:r>
    <w:r>
      <w:rPr>
        <w:rFonts w:ascii="Palatino Linotype" w:hAnsi="Palatino Linotype"/>
        <w:bCs/>
        <w:noProof/>
        <w:sz w:val="20"/>
      </w:rPr>
      <w:fldChar w:fldCharType="end"/>
    </w:r>
  </w:p>
  <w:p w:rsidR="00042638" w:rsidRDefault="000426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05F" w:rsidRDefault="00D4505F" w:rsidP="00ED2B06">
      <w:pPr>
        <w:spacing w:after="0" w:line="240" w:lineRule="auto"/>
      </w:pPr>
      <w:r>
        <w:separator/>
      </w:r>
    </w:p>
  </w:footnote>
  <w:footnote w:type="continuationSeparator" w:id="0">
    <w:p w:rsidR="00D4505F" w:rsidRDefault="00D4505F" w:rsidP="00ED2B06">
      <w:pPr>
        <w:spacing w:after="0" w:line="240" w:lineRule="auto"/>
      </w:pPr>
      <w:r>
        <w:continuationSeparator/>
      </w:r>
    </w:p>
  </w:footnote>
  <w:footnote w:id="1">
    <w:p w:rsidR="00042638" w:rsidRDefault="00042638" w:rsidP="00ED2B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042638" w:rsidRDefault="00042638" w:rsidP="00ED2B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rsidR="00042638" w:rsidRDefault="00042638" w:rsidP="00ED2B06">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042638" w:rsidRDefault="00042638" w:rsidP="00ED2B06">
      <w:pPr>
        <w:spacing w:after="0" w:line="240" w:lineRule="auto"/>
        <w:jc w:val="both"/>
        <w:rPr>
          <w:rFonts w:ascii="Palatino Linotype" w:eastAsia="Palatino Linotype" w:hAnsi="Palatino Linotype" w:cs="Palatino Linotype"/>
          <w:b/>
          <w:i/>
          <w:sz w:val="20"/>
          <w:szCs w:val="20"/>
        </w:rPr>
      </w:pPr>
    </w:p>
    <w:p w:rsidR="00042638" w:rsidRDefault="00042638" w:rsidP="00ED2B06">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42638" w:rsidRPr="00801B5C" w:rsidRDefault="00042638" w:rsidP="00ED2B06">
      <w:pPr>
        <w:pStyle w:val="Textonotapie"/>
        <w:jc w:val="both"/>
        <w:rPr>
          <w:rFonts w:ascii="Palatino Linotype" w:hAnsi="Palatino Linotype"/>
        </w:rPr>
      </w:pPr>
      <w:r>
        <w:rPr>
          <w:rStyle w:val="Refdenotaalpie"/>
        </w:rPr>
        <w:footnoteRef/>
      </w:r>
      <w:r>
        <w:t xml:space="preserve"> </w:t>
      </w:r>
      <w:r w:rsidRPr="00801B5C">
        <w:rPr>
          <w:rFonts w:ascii="Palatino Linotype" w:hAnsi="Palatino Linotype"/>
          <w:b/>
        </w:rPr>
        <w:t>Artículo 179.</w:t>
      </w:r>
      <w:r w:rsidRPr="00801B5C">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042638" w:rsidRDefault="00042638" w:rsidP="00ED2B06">
      <w:pPr>
        <w:pStyle w:val="Textonotapie"/>
        <w:jc w:val="both"/>
      </w:pPr>
      <w:r w:rsidRPr="00801B5C">
        <w:rPr>
          <w:rFonts w:ascii="Palatino Linotype" w:hAnsi="Palatino Linotype"/>
          <w:b/>
        </w:rPr>
        <w:t>I.</w:t>
      </w:r>
      <w:r w:rsidRPr="00801B5C">
        <w:rPr>
          <w:rFonts w:ascii="Palatino Linotype" w:hAnsi="Palatino Linotype"/>
        </w:rPr>
        <w:t xml:space="preserve"> La negativa a la información solicitada;</w:t>
      </w:r>
    </w:p>
  </w:footnote>
  <w:footnote w:id="3">
    <w:p w:rsidR="00042638" w:rsidRPr="00073272" w:rsidRDefault="00042638" w:rsidP="00277CD6">
      <w:pPr>
        <w:pStyle w:val="Textonotapie"/>
        <w:jc w:val="both"/>
        <w:rPr>
          <w:lang w:val="es-419"/>
        </w:rPr>
      </w:pPr>
      <w:r>
        <w:rPr>
          <w:rStyle w:val="Refdenotaalpie"/>
        </w:rPr>
        <w:footnoteRef/>
      </w:r>
      <w:r>
        <w:t xml:space="preserve"> </w:t>
      </w:r>
      <w:r w:rsidRPr="00847549">
        <w:rPr>
          <w:rFonts w:ascii="Palatino Linotype" w:hAnsi="Palatino Linotype"/>
          <w:b/>
          <w:sz w:val="18"/>
        </w:rPr>
        <w:t>Artículo 108.</w:t>
      </w:r>
      <w:r w:rsidRPr="00073272">
        <w:rPr>
          <w:rFonts w:ascii="Palatino Linotype" w:hAnsi="Palatino Linotype"/>
          <w:sz w:val="18"/>
        </w:rPr>
        <w:t xml:space="preserve"> Para los efectos de las </w:t>
      </w:r>
      <w:r w:rsidRPr="00847549">
        <w:rPr>
          <w:rFonts w:ascii="Palatino Linotype" w:hAnsi="Palatino Linotype"/>
          <w:b/>
          <w:sz w:val="18"/>
        </w:rPr>
        <w:t>responsabilidades</w:t>
      </w:r>
      <w:r w:rsidRPr="00073272">
        <w:rPr>
          <w:rFonts w:ascii="Palatino Linotype" w:hAnsi="Palatino Linotype"/>
          <w:sz w:val="18"/>
        </w:rPr>
        <w:t xml:space="preserve"> a que alude este Título se reputarán como</w:t>
      </w:r>
      <w:r>
        <w:rPr>
          <w:rFonts w:ascii="Palatino Linotype" w:hAnsi="Palatino Linotype"/>
          <w:sz w:val="18"/>
        </w:rPr>
        <w:t xml:space="preserve"> </w:t>
      </w:r>
      <w:r w:rsidRPr="00847549">
        <w:rPr>
          <w:rFonts w:ascii="Palatino Linotype" w:hAnsi="Palatino Linotype"/>
          <w:b/>
          <w:sz w:val="18"/>
        </w:rPr>
        <w:t>servidores públicos a los representantes de elección popular, a los miembros del Poder Judicial de la Federación, los funcionarios y empleados y, en general, a toda persona que desempeñe un empleo, cargo o comisión de cualquier naturaleza</w:t>
      </w:r>
      <w:r w:rsidRPr="00073272">
        <w:rPr>
          <w:rFonts w:ascii="Palatino Linotype" w:hAnsi="Palatino Linotype"/>
          <w:sz w:val="18"/>
        </w:rPr>
        <w:t xml:space="preserve"> en el Congreso de la Unión o en la Administración Pública</w:t>
      </w:r>
      <w:r>
        <w:rPr>
          <w:rFonts w:ascii="Palatino Linotype" w:hAnsi="Palatino Linotype"/>
          <w:sz w:val="18"/>
        </w:rPr>
        <w:t xml:space="preserve"> </w:t>
      </w:r>
      <w:r w:rsidRPr="00073272">
        <w:rPr>
          <w:rFonts w:ascii="Palatino Linotype" w:hAnsi="Palatino Linotype"/>
          <w:sz w:val="18"/>
        </w:rPr>
        <w:t>Federal, así como a los servidores públicos de los organismos a los que esta Constitución otorgue</w:t>
      </w:r>
      <w:r>
        <w:rPr>
          <w:rFonts w:ascii="Palatino Linotype" w:hAnsi="Palatino Linotype"/>
          <w:sz w:val="18"/>
        </w:rPr>
        <w:t xml:space="preserve"> </w:t>
      </w:r>
      <w:r w:rsidRPr="00073272">
        <w:rPr>
          <w:rFonts w:ascii="Palatino Linotype" w:hAnsi="Palatino Linotype"/>
          <w:sz w:val="18"/>
        </w:rPr>
        <w:t>autonomía, quienes serán responsables por los actos u omisiones en que incurran en el desempeño de</w:t>
      </w:r>
      <w:r>
        <w:rPr>
          <w:rFonts w:ascii="Palatino Linotype" w:hAnsi="Palatino Linotype"/>
          <w:sz w:val="18"/>
        </w:rPr>
        <w:t xml:space="preserve"> </w:t>
      </w:r>
      <w:r w:rsidRPr="00073272">
        <w:rPr>
          <w:rFonts w:ascii="Palatino Linotype" w:hAnsi="Palatino Linotype"/>
          <w:sz w:val="18"/>
        </w:rPr>
        <w:t>sus respectivas funciones</w:t>
      </w:r>
      <w:r>
        <w:rPr>
          <w:rFonts w:ascii="Palatino Linotype" w:hAnsi="Palatino Linotype"/>
          <w:sz w:val="18"/>
        </w:rPr>
        <w:t>…</w:t>
      </w:r>
    </w:p>
  </w:footnote>
  <w:footnote w:id="4">
    <w:p w:rsidR="00042638" w:rsidRPr="0028623E" w:rsidRDefault="00042638" w:rsidP="0028623E">
      <w:pPr>
        <w:pStyle w:val="Textonotapie"/>
        <w:jc w:val="both"/>
        <w:rPr>
          <w:rFonts w:ascii="Palatino Linotype" w:hAnsi="Palatino Linotype"/>
        </w:rPr>
      </w:pPr>
      <w:r>
        <w:rPr>
          <w:rStyle w:val="Refdenotaalpie"/>
        </w:rPr>
        <w:footnoteRef/>
      </w:r>
      <w:r>
        <w:t xml:space="preserve"> </w:t>
      </w:r>
      <w:r w:rsidRPr="0028623E">
        <w:rPr>
          <w:rFonts w:ascii="Palatino Linotype" w:hAnsi="Palatino Linotype"/>
          <w:b/>
        </w:rPr>
        <w:t>Artículo 92.</w:t>
      </w:r>
      <w:r w:rsidRPr="0028623E">
        <w:rPr>
          <w:rFonts w:ascii="Palatino Linotype" w:hAnsi="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42638" w:rsidRPr="0028623E" w:rsidRDefault="00042638" w:rsidP="0028623E">
      <w:pPr>
        <w:pStyle w:val="Textonotapie"/>
        <w:jc w:val="both"/>
        <w:rPr>
          <w:rFonts w:ascii="Palatino Linotype" w:hAnsi="Palatino Linotype"/>
        </w:rPr>
      </w:pPr>
      <w:r w:rsidRPr="0028623E">
        <w:rPr>
          <w:rFonts w:ascii="Palatino Linotype" w:hAnsi="Palatino Linotype"/>
        </w:rPr>
        <w:t>…</w:t>
      </w:r>
    </w:p>
    <w:p w:rsidR="00042638" w:rsidRPr="0028623E" w:rsidRDefault="00042638" w:rsidP="0028623E">
      <w:pPr>
        <w:pStyle w:val="Textonotapie"/>
        <w:jc w:val="both"/>
        <w:rPr>
          <w:rFonts w:ascii="Palatino Linotype" w:hAnsi="Palatino Linotype"/>
          <w:lang w:val="es-MX"/>
        </w:rPr>
      </w:pPr>
      <w:r w:rsidRPr="0028623E">
        <w:rPr>
          <w:rFonts w:ascii="Palatino Linotype" w:hAnsi="Palatino Linotype"/>
          <w:b/>
        </w:rPr>
        <w:t>XXI.</w:t>
      </w:r>
      <w:r w:rsidRPr="0028623E">
        <w:rPr>
          <w:rFonts w:ascii="Palatino Linotype" w:hAnsi="Palatino Linotype"/>
        </w:rPr>
        <w:t xml:space="preserve"> La información curricular, desde el nivel de jefe de departamento o equivalente, hasta el titular</w:t>
      </w:r>
      <w:r>
        <w:rPr>
          <w:rFonts w:ascii="Palatino Linotype" w:hAnsi="Palatino Linotype"/>
        </w:rPr>
        <w:t xml:space="preserve"> </w:t>
      </w:r>
      <w:r w:rsidRPr="0028623E">
        <w:rPr>
          <w:rFonts w:ascii="Palatino Linotype" w:hAnsi="Palatino Linotype"/>
        </w:rPr>
        <w:t>del sujeto obligado, así como, en su caso, las sanciones administrativas de que haya sido objeto;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42638" w:rsidTr="00ED2B06">
      <w:trPr>
        <w:trHeight w:val="227"/>
      </w:trPr>
      <w:tc>
        <w:tcPr>
          <w:tcW w:w="5246" w:type="dxa"/>
          <w:hideMark/>
        </w:tcPr>
        <w:p w:rsidR="00042638" w:rsidRPr="00641471" w:rsidRDefault="00042638" w:rsidP="00ED2B0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42638" w:rsidRPr="00641471" w:rsidRDefault="00042638" w:rsidP="00ED2B06">
          <w:pPr>
            <w:spacing w:after="120" w:line="256" w:lineRule="auto"/>
            <w:ind w:left="-486" w:right="214" w:firstLine="1585"/>
            <w:jc w:val="right"/>
            <w:rPr>
              <w:rFonts w:ascii="Palatino Linotype" w:hAnsi="Palatino Linotype" w:cs="Arial"/>
              <w:b/>
              <w:szCs w:val="20"/>
            </w:rPr>
          </w:pPr>
          <w:r w:rsidRPr="00902954">
            <w:rPr>
              <w:rFonts w:ascii="Palatino Linotype" w:hAnsi="Palatino Linotype" w:cs="Arial"/>
              <w:b/>
              <w:bCs/>
              <w:sz w:val="24"/>
              <w:szCs w:val="24"/>
              <w:lang w:eastAsia="es-MX"/>
            </w:rPr>
            <w:t>01</w:t>
          </w:r>
          <w:r>
            <w:rPr>
              <w:rFonts w:ascii="Palatino Linotype" w:hAnsi="Palatino Linotype" w:cs="Arial"/>
              <w:b/>
              <w:bCs/>
              <w:sz w:val="24"/>
              <w:szCs w:val="24"/>
              <w:lang w:eastAsia="es-MX"/>
            </w:rPr>
            <w:t>41</w:t>
          </w:r>
          <w:r w:rsidRPr="00902954">
            <w:rPr>
              <w:rFonts w:ascii="Palatino Linotype" w:hAnsi="Palatino Linotype" w:cs="Arial"/>
              <w:b/>
              <w:bCs/>
              <w:sz w:val="24"/>
              <w:szCs w:val="24"/>
              <w:lang w:eastAsia="es-MX"/>
            </w:rPr>
            <w:t>35/INFOEM/IP/RR/2022</w:t>
          </w:r>
          <w:r>
            <w:rPr>
              <w:rFonts w:ascii="Palatino Linotype" w:hAnsi="Palatino Linotype" w:cs="Arial"/>
              <w:b/>
              <w:bCs/>
              <w:sz w:val="24"/>
              <w:szCs w:val="24"/>
              <w:lang w:eastAsia="es-MX"/>
            </w:rPr>
            <w:t xml:space="preserve"> y acumulado</w:t>
          </w:r>
        </w:p>
      </w:tc>
    </w:tr>
    <w:tr w:rsidR="00042638" w:rsidTr="00ED2B06">
      <w:trPr>
        <w:trHeight w:val="242"/>
      </w:trPr>
      <w:tc>
        <w:tcPr>
          <w:tcW w:w="5246" w:type="dxa"/>
          <w:hideMark/>
        </w:tcPr>
        <w:p w:rsidR="00042638" w:rsidRPr="00641471" w:rsidRDefault="00042638" w:rsidP="00ED2B0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42638" w:rsidRPr="00641471" w:rsidRDefault="00042638" w:rsidP="00C55371">
          <w:pPr>
            <w:spacing w:after="120" w:line="256" w:lineRule="auto"/>
            <w:ind w:left="-486" w:right="214" w:firstLine="284"/>
            <w:jc w:val="right"/>
            <w:rPr>
              <w:rFonts w:ascii="Palatino Linotype" w:hAnsi="Palatino Linotype" w:cs="Arial"/>
              <w:b/>
              <w:szCs w:val="20"/>
            </w:rPr>
          </w:pPr>
          <w:r w:rsidRPr="0042667E">
            <w:rPr>
              <w:rFonts w:ascii="Palatino Linotype" w:hAnsi="Palatino Linotype" w:cs="Arial"/>
              <w:b/>
              <w:szCs w:val="20"/>
            </w:rPr>
            <w:t xml:space="preserve">Ayuntamiento de </w:t>
          </w:r>
          <w:r>
            <w:rPr>
              <w:rFonts w:ascii="Palatino Linotype" w:hAnsi="Palatino Linotype" w:cs="Arial"/>
              <w:b/>
              <w:szCs w:val="20"/>
            </w:rPr>
            <w:t>Atenco</w:t>
          </w:r>
        </w:p>
      </w:tc>
    </w:tr>
    <w:tr w:rsidR="00042638" w:rsidTr="00ED2B06">
      <w:trPr>
        <w:trHeight w:val="342"/>
      </w:trPr>
      <w:tc>
        <w:tcPr>
          <w:tcW w:w="5246" w:type="dxa"/>
          <w:hideMark/>
        </w:tcPr>
        <w:p w:rsidR="00042638" w:rsidRPr="00641471" w:rsidRDefault="00042638" w:rsidP="00ED2B0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042638" w:rsidRPr="00641471" w:rsidRDefault="00042638" w:rsidP="00ED2B0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42638" w:rsidRPr="00AE046A" w:rsidRDefault="00042638" w:rsidP="00ED2B0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1666166" wp14:editId="1FB3391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42638" w:rsidTr="00ED2B06">
      <w:trPr>
        <w:trHeight w:val="227"/>
      </w:trPr>
      <w:tc>
        <w:tcPr>
          <w:tcW w:w="5104" w:type="dxa"/>
          <w:hideMark/>
        </w:tcPr>
        <w:p w:rsidR="00042638" w:rsidRPr="00641471" w:rsidRDefault="00042638" w:rsidP="00ED2B0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42638" w:rsidRPr="00641471" w:rsidRDefault="00042638" w:rsidP="00ED2B06">
          <w:pPr>
            <w:spacing w:after="120" w:line="256" w:lineRule="auto"/>
            <w:ind w:left="-486" w:right="214" w:firstLine="1585"/>
            <w:jc w:val="right"/>
            <w:rPr>
              <w:rFonts w:ascii="Palatino Linotype" w:hAnsi="Palatino Linotype" w:cs="Arial"/>
              <w:b/>
              <w:szCs w:val="20"/>
            </w:rPr>
          </w:pPr>
          <w:r w:rsidRPr="00902954">
            <w:rPr>
              <w:rFonts w:ascii="Palatino Linotype" w:hAnsi="Palatino Linotype" w:cs="Arial"/>
              <w:b/>
              <w:bCs/>
              <w:sz w:val="24"/>
              <w:szCs w:val="24"/>
              <w:lang w:eastAsia="es-MX"/>
            </w:rPr>
            <w:t>01</w:t>
          </w:r>
          <w:r>
            <w:rPr>
              <w:rFonts w:ascii="Palatino Linotype" w:hAnsi="Palatino Linotype" w:cs="Arial"/>
              <w:b/>
              <w:bCs/>
              <w:sz w:val="24"/>
              <w:szCs w:val="24"/>
              <w:lang w:eastAsia="es-MX"/>
            </w:rPr>
            <w:t>41</w:t>
          </w:r>
          <w:r w:rsidRPr="00902954">
            <w:rPr>
              <w:rFonts w:ascii="Palatino Linotype" w:hAnsi="Palatino Linotype" w:cs="Arial"/>
              <w:b/>
              <w:bCs/>
              <w:sz w:val="24"/>
              <w:szCs w:val="24"/>
              <w:lang w:eastAsia="es-MX"/>
            </w:rPr>
            <w:t>35/INFOEM/IP/RR/2022</w:t>
          </w:r>
          <w:r>
            <w:rPr>
              <w:rFonts w:ascii="Palatino Linotype" w:hAnsi="Palatino Linotype" w:cs="Arial"/>
              <w:b/>
              <w:bCs/>
              <w:sz w:val="24"/>
              <w:szCs w:val="24"/>
              <w:lang w:eastAsia="es-MX"/>
            </w:rPr>
            <w:t xml:space="preserve"> y acumulado</w:t>
          </w:r>
        </w:p>
      </w:tc>
    </w:tr>
    <w:tr w:rsidR="00042638" w:rsidTr="00ED2B06">
      <w:trPr>
        <w:trHeight w:val="242"/>
      </w:trPr>
      <w:tc>
        <w:tcPr>
          <w:tcW w:w="5104" w:type="dxa"/>
          <w:hideMark/>
        </w:tcPr>
        <w:p w:rsidR="00042638" w:rsidRPr="00641471" w:rsidRDefault="00042638" w:rsidP="00ED2B0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42638" w:rsidRPr="00641471" w:rsidRDefault="00042638" w:rsidP="00C55371">
          <w:pPr>
            <w:spacing w:after="120" w:line="256" w:lineRule="auto"/>
            <w:ind w:left="-486" w:right="214" w:firstLine="284"/>
            <w:jc w:val="right"/>
            <w:rPr>
              <w:rFonts w:ascii="Palatino Linotype" w:hAnsi="Palatino Linotype" w:cs="Arial"/>
              <w:b/>
              <w:szCs w:val="20"/>
            </w:rPr>
          </w:pPr>
          <w:r w:rsidRPr="0042667E">
            <w:rPr>
              <w:rFonts w:ascii="Palatino Linotype" w:hAnsi="Palatino Linotype" w:cs="Arial"/>
              <w:b/>
              <w:szCs w:val="20"/>
            </w:rPr>
            <w:t xml:space="preserve">Ayuntamiento de </w:t>
          </w:r>
          <w:r>
            <w:rPr>
              <w:rFonts w:ascii="Palatino Linotype" w:hAnsi="Palatino Linotype" w:cs="Arial"/>
              <w:b/>
              <w:szCs w:val="20"/>
            </w:rPr>
            <w:t>Atenco</w:t>
          </w:r>
        </w:p>
      </w:tc>
    </w:tr>
    <w:tr w:rsidR="00042638" w:rsidTr="00ED2B06">
      <w:trPr>
        <w:trHeight w:val="342"/>
      </w:trPr>
      <w:tc>
        <w:tcPr>
          <w:tcW w:w="5104" w:type="dxa"/>
        </w:tcPr>
        <w:p w:rsidR="00042638" w:rsidRPr="00641471" w:rsidRDefault="00042638" w:rsidP="00ED2B0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042638" w:rsidRPr="00641471" w:rsidRDefault="001F2EC2" w:rsidP="00ED2B06">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042638" w:rsidTr="00ED2B06">
      <w:trPr>
        <w:trHeight w:val="342"/>
      </w:trPr>
      <w:tc>
        <w:tcPr>
          <w:tcW w:w="5104" w:type="dxa"/>
        </w:tcPr>
        <w:p w:rsidR="00042638" w:rsidRPr="00641471" w:rsidRDefault="00042638" w:rsidP="00ED2B0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042638" w:rsidRPr="00641471" w:rsidRDefault="00042638" w:rsidP="00ED2B0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042638" w:rsidRPr="00C222C0" w:rsidRDefault="0004263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A1A8DB" wp14:editId="09D7A551">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CD1"/>
    <w:multiLevelType w:val="multilevel"/>
    <w:tmpl w:val="04E4FAB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D3217A"/>
    <w:multiLevelType w:val="hybridMultilevel"/>
    <w:tmpl w:val="1D3862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967E8"/>
    <w:multiLevelType w:val="multilevel"/>
    <w:tmpl w:val="C68A1DEA"/>
    <w:lvl w:ilvl="0">
      <w:start w:val="1"/>
      <w:numFmt w:val="decimal"/>
      <w:lvlText w:val="%1."/>
      <w:lvlJc w:val="left"/>
      <w:pPr>
        <w:ind w:left="720" w:hanging="360"/>
      </w:p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0343F69"/>
    <w:multiLevelType w:val="hybridMultilevel"/>
    <w:tmpl w:val="FB9E844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5B111E"/>
    <w:multiLevelType w:val="hybridMultilevel"/>
    <w:tmpl w:val="0CEAE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1A42387"/>
    <w:multiLevelType w:val="hybridMultilevel"/>
    <w:tmpl w:val="3012AAF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8C750A"/>
    <w:multiLevelType w:val="hybridMultilevel"/>
    <w:tmpl w:val="7FEE4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7"/>
  </w:num>
  <w:num w:numId="5">
    <w:abstractNumId w:val="9"/>
  </w:num>
  <w:num w:numId="6">
    <w:abstractNumId w:val="14"/>
  </w:num>
  <w:num w:numId="7">
    <w:abstractNumId w:val="10"/>
  </w:num>
  <w:num w:numId="8">
    <w:abstractNumId w:val="0"/>
  </w:num>
  <w:num w:numId="9">
    <w:abstractNumId w:val="3"/>
  </w:num>
  <w:num w:numId="10">
    <w:abstractNumId w:val="4"/>
  </w:num>
  <w:num w:numId="11">
    <w:abstractNumId w:val="12"/>
  </w:num>
  <w:num w:numId="12">
    <w:abstractNumId w:val="5"/>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06"/>
    <w:rsid w:val="00017924"/>
    <w:rsid w:val="00042638"/>
    <w:rsid w:val="000C15B8"/>
    <w:rsid w:val="000E5FA3"/>
    <w:rsid w:val="001813E8"/>
    <w:rsid w:val="001A7D07"/>
    <w:rsid w:val="001D2545"/>
    <w:rsid w:val="001D3EFF"/>
    <w:rsid w:val="001F2EC2"/>
    <w:rsid w:val="001F64CD"/>
    <w:rsid w:val="00243041"/>
    <w:rsid w:val="00250DE0"/>
    <w:rsid w:val="00254253"/>
    <w:rsid w:val="00266A9C"/>
    <w:rsid w:val="00277CD6"/>
    <w:rsid w:val="0028623E"/>
    <w:rsid w:val="002B1788"/>
    <w:rsid w:val="00300970"/>
    <w:rsid w:val="003042DF"/>
    <w:rsid w:val="00334773"/>
    <w:rsid w:val="00347D63"/>
    <w:rsid w:val="00395039"/>
    <w:rsid w:val="003A01DE"/>
    <w:rsid w:val="003E6E7F"/>
    <w:rsid w:val="00410C61"/>
    <w:rsid w:val="00446CE1"/>
    <w:rsid w:val="004720C6"/>
    <w:rsid w:val="004805C8"/>
    <w:rsid w:val="004A779F"/>
    <w:rsid w:val="004C32CE"/>
    <w:rsid w:val="004E48BA"/>
    <w:rsid w:val="004E4A60"/>
    <w:rsid w:val="005C69D8"/>
    <w:rsid w:val="005D1993"/>
    <w:rsid w:val="006D46CC"/>
    <w:rsid w:val="0070551C"/>
    <w:rsid w:val="0072681D"/>
    <w:rsid w:val="007307CD"/>
    <w:rsid w:val="00744371"/>
    <w:rsid w:val="007D2BEA"/>
    <w:rsid w:val="007E2BAA"/>
    <w:rsid w:val="00817E54"/>
    <w:rsid w:val="00830B55"/>
    <w:rsid w:val="00865FB3"/>
    <w:rsid w:val="00881D64"/>
    <w:rsid w:val="008D62C8"/>
    <w:rsid w:val="008E2BEA"/>
    <w:rsid w:val="00917DBC"/>
    <w:rsid w:val="009D3512"/>
    <w:rsid w:val="009D407B"/>
    <w:rsid w:val="009F0C77"/>
    <w:rsid w:val="00A118C4"/>
    <w:rsid w:val="00A3722F"/>
    <w:rsid w:val="00A6384C"/>
    <w:rsid w:val="00A8656D"/>
    <w:rsid w:val="00AA6DA2"/>
    <w:rsid w:val="00AC095A"/>
    <w:rsid w:val="00B03E36"/>
    <w:rsid w:val="00B43459"/>
    <w:rsid w:val="00B559A6"/>
    <w:rsid w:val="00B64D21"/>
    <w:rsid w:val="00B932C1"/>
    <w:rsid w:val="00BC2586"/>
    <w:rsid w:val="00C467F2"/>
    <w:rsid w:val="00C55371"/>
    <w:rsid w:val="00C65496"/>
    <w:rsid w:val="00C9069A"/>
    <w:rsid w:val="00CA2646"/>
    <w:rsid w:val="00CA5B24"/>
    <w:rsid w:val="00CC3A7B"/>
    <w:rsid w:val="00CF6BAE"/>
    <w:rsid w:val="00D00FEA"/>
    <w:rsid w:val="00D11AD1"/>
    <w:rsid w:val="00D448F6"/>
    <w:rsid w:val="00D4505F"/>
    <w:rsid w:val="00E52DCF"/>
    <w:rsid w:val="00E665A2"/>
    <w:rsid w:val="00E87C3A"/>
    <w:rsid w:val="00E97178"/>
    <w:rsid w:val="00ED0BA0"/>
    <w:rsid w:val="00ED2B06"/>
    <w:rsid w:val="00F33E14"/>
    <w:rsid w:val="00FB0F46"/>
    <w:rsid w:val="00FC18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51139-058C-488D-91E3-E376AA46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B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2B0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D2B0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D2B0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D2B0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2B0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2B0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D2B0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2B0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2B06"/>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ED2B06"/>
    <w:rPr>
      <w:color w:val="0563C1" w:themeColor="hyperlink"/>
      <w:u w:val="single"/>
    </w:rPr>
  </w:style>
  <w:style w:type="table" w:styleId="Tablaconcuadrcula">
    <w:name w:val="Table Grid"/>
    <w:basedOn w:val="Tablanormal"/>
    <w:uiPriority w:val="39"/>
    <w:rsid w:val="00ED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ED2B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2B06"/>
    <w:rPr>
      <w:sz w:val="20"/>
      <w:szCs w:val="20"/>
    </w:rPr>
  </w:style>
  <w:style w:type="table" w:styleId="Tablanormal1">
    <w:name w:val="Plain Table 1"/>
    <w:basedOn w:val="Tablanormal"/>
    <w:uiPriority w:val="41"/>
    <w:rsid w:val="00F33E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831356">
      <w:bodyDiv w:val="1"/>
      <w:marLeft w:val="0"/>
      <w:marRight w:val="0"/>
      <w:marTop w:val="0"/>
      <w:marBottom w:val="0"/>
      <w:divBdr>
        <w:top w:val="none" w:sz="0" w:space="0" w:color="auto"/>
        <w:left w:val="none" w:sz="0" w:space="0" w:color="auto"/>
        <w:bottom w:val="none" w:sz="0" w:space="0" w:color="auto"/>
        <w:right w:val="none" w:sz="0" w:space="0" w:color="auto"/>
      </w:divBdr>
    </w:div>
    <w:div w:id="912661841">
      <w:bodyDiv w:val="1"/>
      <w:marLeft w:val="0"/>
      <w:marRight w:val="0"/>
      <w:marTop w:val="0"/>
      <w:marBottom w:val="0"/>
      <w:divBdr>
        <w:top w:val="none" w:sz="0" w:space="0" w:color="auto"/>
        <w:left w:val="none" w:sz="0" w:space="0" w:color="auto"/>
        <w:bottom w:val="none" w:sz="0" w:space="0" w:color="auto"/>
        <w:right w:val="none" w:sz="0" w:space="0" w:color="auto"/>
      </w:divBdr>
    </w:div>
    <w:div w:id="1188837591">
      <w:bodyDiv w:val="1"/>
      <w:marLeft w:val="0"/>
      <w:marRight w:val="0"/>
      <w:marTop w:val="0"/>
      <w:marBottom w:val="0"/>
      <w:divBdr>
        <w:top w:val="none" w:sz="0" w:space="0" w:color="auto"/>
        <w:left w:val="none" w:sz="0" w:space="0" w:color="auto"/>
        <w:bottom w:val="none" w:sz="0" w:space="0" w:color="auto"/>
        <w:right w:val="none" w:sz="0" w:space="0" w:color="auto"/>
      </w:divBdr>
    </w:div>
    <w:div w:id="15890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61</Pages>
  <Words>15398</Words>
  <Characters>84693</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15</cp:revision>
  <dcterms:created xsi:type="dcterms:W3CDTF">2022-12-12T20:27:00Z</dcterms:created>
  <dcterms:modified xsi:type="dcterms:W3CDTF">2023-02-07T20:19:00Z</dcterms:modified>
</cp:coreProperties>
</file>