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76BB150" w:rsidR="00457BB8" w:rsidRPr="0076416A" w:rsidRDefault="00457BB8" w:rsidP="0076416A">
      <w:pPr>
        <w:spacing w:line="360" w:lineRule="auto"/>
        <w:jc w:val="both"/>
        <w:rPr>
          <w:rFonts w:ascii="Palatino Linotype" w:hAnsi="Palatino Linotype"/>
        </w:rPr>
      </w:pPr>
      <w:bookmarkStart w:id="0" w:name="_GoBack"/>
      <w:bookmarkEnd w:id="0"/>
      <w:r w:rsidRPr="0076416A">
        <w:rPr>
          <w:rFonts w:ascii="Palatino Linotype" w:hAnsi="Palatino Linotype"/>
        </w:rPr>
        <w:t xml:space="preserve">Resolución del Pleno del Instituto de Transparencia, Acceso a la </w:t>
      </w:r>
      <w:r w:rsidR="00D86297" w:rsidRPr="0076416A">
        <w:rPr>
          <w:rFonts w:ascii="Palatino Linotype" w:hAnsi="Palatino Linotype"/>
        </w:rPr>
        <w:t>Información Pública</w:t>
      </w:r>
      <w:r w:rsidRPr="0076416A">
        <w:rPr>
          <w:rFonts w:ascii="Palatino Linotype" w:hAnsi="Palatino Linotype"/>
        </w:rPr>
        <w:t xml:space="preserve"> y Protección de Datos Personales del Estado de México y Municipios, con domicilio en Metepec, Estado de México, </w:t>
      </w:r>
      <w:r w:rsidR="00014542" w:rsidRPr="0076416A">
        <w:rPr>
          <w:rFonts w:ascii="Palatino Linotype" w:hAnsi="Palatino Linotype"/>
        </w:rPr>
        <w:t xml:space="preserve">el </w:t>
      </w:r>
      <w:r w:rsidR="002A2503" w:rsidRPr="0076416A">
        <w:rPr>
          <w:rFonts w:ascii="Palatino Linotype" w:hAnsi="Palatino Linotype"/>
        </w:rPr>
        <w:t>diecisiete de mayo</w:t>
      </w:r>
      <w:r w:rsidR="00F57674" w:rsidRPr="0076416A">
        <w:rPr>
          <w:rFonts w:ascii="Palatino Linotype" w:hAnsi="Palatino Linotype"/>
        </w:rPr>
        <w:t xml:space="preserve"> de</w:t>
      </w:r>
      <w:r w:rsidR="00BD682B" w:rsidRPr="0076416A">
        <w:rPr>
          <w:rFonts w:ascii="Palatino Linotype" w:hAnsi="Palatino Linotype"/>
        </w:rPr>
        <w:t xml:space="preserve"> dos mil veintitrés</w:t>
      </w:r>
      <w:r w:rsidRPr="0076416A">
        <w:rPr>
          <w:rFonts w:ascii="Palatino Linotype" w:hAnsi="Palatino Linotype"/>
        </w:rPr>
        <w:t>.</w:t>
      </w:r>
    </w:p>
    <w:p w14:paraId="28464D58" w14:textId="77777777" w:rsidR="00457BB8" w:rsidRPr="0076416A" w:rsidRDefault="00457BB8" w:rsidP="0076416A">
      <w:pPr>
        <w:spacing w:line="360" w:lineRule="auto"/>
        <w:jc w:val="both"/>
        <w:rPr>
          <w:rFonts w:ascii="Palatino Linotype" w:hAnsi="Palatino Linotype"/>
        </w:rPr>
      </w:pPr>
    </w:p>
    <w:p w14:paraId="2C11FACB" w14:textId="56EB7961" w:rsidR="00457BB8" w:rsidRPr="0076416A" w:rsidRDefault="00457BB8" w:rsidP="0076416A">
      <w:pPr>
        <w:spacing w:line="360" w:lineRule="auto"/>
        <w:jc w:val="both"/>
        <w:rPr>
          <w:rFonts w:ascii="Palatino Linotype" w:hAnsi="Palatino Linotype"/>
          <w:b/>
        </w:rPr>
      </w:pPr>
      <w:r w:rsidRPr="0076416A">
        <w:rPr>
          <w:rFonts w:ascii="Palatino Linotype" w:hAnsi="Palatino Linotype"/>
          <w:b/>
        </w:rPr>
        <w:t>VISTO</w:t>
      </w:r>
      <w:r w:rsidRPr="0076416A">
        <w:rPr>
          <w:rFonts w:ascii="Palatino Linotype" w:hAnsi="Palatino Linotype"/>
        </w:rPr>
        <w:t xml:space="preserve"> el exp</w:t>
      </w:r>
      <w:r w:rsidR="00CB5585" w:rsidRPr="0076416A">
        <w:rPr>
          <w:rFonts w:ascii="Palatino Linotype" w:hAnsi="Palatino Linotype"/>
        </w:rPr>
        <w:t xml:space="preserve">ediente formado con motivo del </w:t>
      </w:r>
      <w:r w:rsidR="00D86297" w:rsidRPr="0076416A">
        <w:rPr>
          <w:rFonts w:ascii="Palatino Linotype" w:hAnsi="Palatino Linotype"/>
        </w:rPr>
        <w:t>Recurso Revisión</w:t>
      </w:r>
      <w:r w:rsidRPr="0076416A">
        <w:rPr>
          <w:rFonts w:ascii="Palatino Linotype" w:hAnsi="Palatino Linotype"/>
        </w:rPr>
        <w:t xml:space="preserve"> </w:t>
      </w:r>
      <w:r w:rsidR="00F57674" w:rsidRPr="0076416A">
        <w:rPr>
          <w:rFonts w:ascii="Palatino Linotype" w:hAnsi="Palatino Linotype"/>
          <w:b/>
          <w:lang w:val="es-ES_tradnl"/>
        </w:rPr>
        <w:t>1</w:t>
      </w:r>
      <w:r w:rsidR="002A2503" w:rsidRPr="0076416A">
        <w:rPr>
          <w:rFonts w:ascii="Palatino Linotype" w:hAnsi="Palatino Linotype"/>
          <w:b/>
          <w:lang w:val="es-ES_tradnl"/>
        </w:rPr>
        <w:t>3087</w:t>
      </w:r>
      <w:r w:rsidR="003373C1" w:rsidRPr="0076416A">
        <w:rPr>
          <w:rFonts w:ascii="Palatino Linotype" w:hAnsi="Palatino Linotype"/>
          <w:b/>
          <w:lang w:val="es-ES_tradnl"/>
        </w:rPr>
        <w:t>/INFOEM/IP/RR/2022</w:t>
      </w:r>
      <w:r w:rsidRPr="0076416A">
        <w:rPr>
          <w:rFonts w:ascii="Palatino Linotype" w:hAnsi="Palatino Linotype"/>
        </w:rPr>
        <w:t xml:space="preserve">, </w:t>
      </w:r>
      <w:r w:rsidR="006C52D7" w:rsidRPr="0076416A">
        <w:rPr>
          <w:rFonts w:ascii="Palatino Linotype" w:hAnsi="Palatino Linotype"/>
        </w:rPr>
        <w:t xml:space="preserve">promovido </w:t>
      </w:r>
      <w:r w:rsidR="002A2503" w:rsidRPr="0076416A">
        <w:rPr>
          <w:rFonts w:ascii="Palatino Linotype" w:hAnsi="Palatino Linotype"/>
        </w:rPr>
        <w:t>de manera anónima</w:t>
      </w:r>
      <w:r w:rsidR="005C250B" w:rsidRPr="0076416A">
        <w:rPr>
          <w:rFonts w:ascii="Palatino Linotype" w:hAnsi="Palatino Linotype"/>
          <w:b/>
        </w:rPr>
        <w:t>,</w:t>
      </w:r>
      <w:r w:rsidR="005C250B" w:rsidRPr="0076416A">
        <w:rPr>
          <w:rFonts w:ascii="Palatino Linotype" w:hAnsi="Palatino Linotype" w:cs="Arial"/>
          <w:b/>
          <w:lang w:val="es-ES"/>
        </w:rPr>
        <w:t xml:space="preserve"> </w:t>
      </w:r>
      <w:r w:rsidR="000109C6" w:rsidRPr="0076416A">
        <w:rPr>
          <w:rFonts w:ascii="Palatino Linotype" w:hAnsi="Palatino Linotype"/>
          <w:lang w:val="es-ES"/>
        </w:rPr>
        <w:t>a quien</w:t>
      </w:r>
      <w:r w:rsidR="005C250B" w:rsidRPr="0076416A">
        <w:rPr>
          <w:rFonts w:ascii="Palatino Linotype" w:hAnsi="Palatino Linotype" w:cs="Arial"/>
          <w:b/>
          <w:lang w:val="es-ES"/>
        </w:rPr>
        <w:t xml:space="preserve"> </w:t>
      </w:r>
      <w:r w:rsidR="005C250B" w:rsidRPr="0076416A">
        <w:rPr>
          <w:rFonts w:ascii="Palatino Linotype" w:hAnsi="Palatino Linotype"/>
        </w:rPr>
        <w:t xml:space="preserve">en lo sucesivo se denominará </w:t>
      </w:r>
      <w:r w:rsidR="00D667BF" w:rsidRPr="0076416A">
        <w:rPr>
          <w:rFonts w:ascii="Palatino Linotype" w:hAnsi="Palatino Linotype" w:cs="Arial"/>
          <w:b/>
          <w:lang w:val="es-ES"/>
        </w:rPr>
        <w:t>EL RECURRENTE</w:t>
      </w:r>
      <w:r w:rsidR="005C250B" w:rsidRPr="0076416A">
        <w:rPr>
          <w:rFonts w:ascii="Palatino Linotype" w:hAnsi="Palatino Linotype"/>
        </w:rPr>
        <w:t>,</w:t>
      </w:r>
      <w:r w:rsidRPr="0076416A">
        <w:rPr>
          <w:rFonts w:ascii="Palatino Linotype" w:hAnsi="Palatino Linotype"/>
        </w:rPr>
        <w:t xml:space="preserve"> </w:t>
      </w:r>
      <w:r w:rsidR="00E24730" w:rsidRPr="0076416A">
        <w:rPr>
          <w:rFonts w:ascii="Palatino Linotype" w:hAnsi="Palatino Linotype"/>
        </w:rPr>
        <w:t xml:space="preserve">en contra de </w:t>
      </w:r>
      <w:r w:rsidR="00D25291" w:rsidRPr="0076416A">
        <w:rPr>
          <w:rFonts w:ascii="Palatino Linotype" w:hAnsi="Palatino Linotype" w:cs="Arial"/>
          <w:lang w:val="es-ES"/>
        </w:rPr>
        <w:t xml:space="preserve">la </w:t>
      </w:r>
      <w:r w:rsidR="00D25291" w:rsidRPr="0076416A">
        <w:rPr>
          <w:rFonts w:ascii="Palatino Linotype" w:hAnsi="Palatino Linotype" w:cs="Arial"/>
          <w:lang w:val="es-419"/>
        </w:rPr>
        <w:t>de</w:t>
      </w:r>
      <w:r w:rsidR="005C250B" w:rsidRPr="0076416A">
        <w:rPr>
          <w:rFonts w:ascii="Palatino Linotype" w:hAnsi="Palatino Linotype" w:cs="Arial"/>
          <w:lang w:val="es-ES"/>
        </w:rPr>
        <w:t xml:space="preserve"> </w:t>
      </w:r>
      <w:r w:rsidR="00E24730" w:rsidRPr="0076416A">
        <w:rPr>
          <w:rFonts w:ascii="Palatino Linotype" w:hAnsi="Palatino Linotype" w:cs="Arial"/>
          <w:lang w:val="es-ES"/>
        </w:rPr>
        <w:t>respuesta</w:t>
      </w:r>
      <w:r w:rsidR="00F74502" w:rsidRPr="0076416A">
        <w:rPr>
          <w:rFonts w:ascii="Palatino Linotype" w:hAnsi="Palatino Linotype" w:cs="Arial"/>
          <w:lang w:val="es-ES"/>
        </w:rPr>
        <w:t xml:space="preserve"> </w:t>
      </w:r>
      <w:r w:rsidR="00A72E56" w:rsidRPr="0076416A">
        <w:rPr>
          <w:rFonts w:ascii="Palatino Linotype" w:hAnsi="Palatino Linotype" w:cs="Arial"/>
          <w:lang w:val="es-ES"/>
        </w:rPr>
        <w:t xml:space="preserve">emitida por </w:t>
      </w:r>
      <w:r w:rsidR="009A149E" w:rsidRPr="0076416A">
        <w:rPr>
          <w:rFonts w:ascii="Palatino Linotype" w:hAnsi="Palatino Linotype" w:cs="Arial"/>
          <w:lang w:val="es-ES"/>
        </w:rPr>
        <w:t>la</w:t>
      </w:r>
      <w:r w:rsidR="005C250B" w:rsidRPr="0076416A">
        <w:rPr>
          <w:rFonts w:ascii="Palatino Linotype" w:hAnsi="Palatino Linotype" w:cs="Arial"/>
          <w:lang w:val="es-ES"/>
        </w:rPr>
        <w:t xml:space="preserve"> </w:t>
      </w:r>
      <w:r w:rsidR="002A2503" w:rsidRPr="0076416A">
        <w:rPr>
          <w:rFonts w:ascii="Palatino Linotype" w:hAnsi="Palatino Linotype" w:cs="Arial"/>
          <w:b/>
          <w:bCs/>
          <w:lang w:val="es-ES"/>
        </w:rPr>
        <w:t>Sistema Municipal Para el Desarrollo Integral de la Familia de Nezahualcóyotl</w:t>
      </w:r>
      <w:r w:rsidRPr="0076416A">
        <w:rPr>
          <w:rFonts w:ascii="Palatino Linotype" w:hAnsi="Palatino Linotype"/>
          <w:b/>
        </w:rPr>
        <w:t xml:space="preserve">, </w:t>
      </w:r>
      <w:r w:rsidR="000109C6" w:rsidRPr="0076416A">
        <w:rPr>
          <w:rFonts w:ascii="Palatino Linotype" w:hAnsi="Palatino Linotype"/>
        </w:rPr>
        <w:t>que</w:t>
      </w:r>
      <w:r w:rsidR="00A606B9" w:rsidRPr="0076416A">
        <w:rPr>
          <w:rFonts w:ascii="Palatino Linotype" w:hAnsi="Palatino Linotype"/>
          <w:b/>
          <w:lang w:val="es-419"/>
        </w:rPr>
        <w:t xml:space="preserve"> </w:t>
      </w:r>
      <w:r w:rsidRPr="0076416A">
        <w:rPr>
          <w:rFonts w:ascii="Palatino Linotype" w:hAnsi="Palatino Linotype"/>
        </w:rPr>
        <w:t xml:space="preserve">en lo sucesivo </w:t>
      </w:r>
      <w:r w:rsidR="009E2E2C" w:rsidRPr="0076416A">
        <w:rPr>
          <w:rFonts w:ascii="Palatino Linotype" w:hAnsi="Palatino Linotype"/>
        </w:rPr>
        <w:t xml:space="preserve">se denominará </w:t>
      </w:r>
      <w:r w:rsidRPr="0076416A">
        <w:rPr>
          <w:rFonts w:ascii="Palatino Linotype" w:hAnsi="Palatino Linotype"/>
          <w:b/>
        </w:rPr>
        <w:t>EL SUJETO OBLIGADO</w:t>
      </w:r>
      <w:r w:rsidRPr="0076416A">
        <w:rPr>
          <w:rFonts w:ascii="Palatino Linotype" w:hAnsi="Palatino Linotype"/>
        </w:rPr>
        <w:t xml:space="preserve">, se procede a dictar la presente resolución con base en lo siguiente: </w:t>
      </w:r>
    </w:p>
    <w:p w14:paraId="6B4CC40D" w14:textId="77777777" w:rsidR="00336D3F" w:rsidRPr="0076416A" w:rsidRDefault="00336D3F" w:rsidP="0076416A">
      <w:pPr>
        <w:jc w:val="center"/>
        <w:rPr>
          <w:rFonts w:ascii="Palatino Linotype" w:hAnsi="Palatino Linotype"/>
        </w:rPr>
      </w:pPr>
    </w:p>
    <w:p w14:paraId="480E521A" w14:textId="77777777" w:rsidR="00457BB8" w:rsidRPr="0076416A" w:rsidRDefault="00457BB8" w:rsidP="0076416A">
      <w:pPr>
        <w:jc w:val="center"/>
        <w:rPr>
          <w:rFonts w:ascii="Palatino Linotype" w:hAnsi="Palatino Linotype"/>
          <w:b/>
          <w:bCs/>
          <w:spacing w:val="40"/>
          <w:sz w:val="28"/>
        </w:rPr>
      </w:pPr>
      <w:r w:rsidRPr="0076416A">
        <w:rPr>
          <w:rFonts w:ascii="Palatino Linotype" w:hAnsi="Palatino Linotype"/>
          <w:b/>
          <w:bCs/>
          <w:spacing w:val="40"/>
          <w:sz w:val="28"/>
        </w:rPr>
        <w:t>RESULTANDO</w:t>
      </w:r>
    </w:p>
    <w:p w14:paraId="68707BF2" w14:textId="7B0A16AA" w:rsidR="00457BB8" w:rsidRPr="0076416A" w:rsidRDefault="00457BB8" w:rsidP="0076416A">
      <w:pPr>
        <w:jc w:val="center"/>
        <w:rPr>
          <w:rFonts w:ascii="Palatino Linotype" w:hAnsi="Palatino Linotype"/>
          <w:b/>
          <w:bCs/>
          <w:spacing w:val="40"/>
        </w:rPr>
      </w:pPr>
    </w:p>
    <w:p w14:paraId="4D145FFC" w14:textId="77777777" w:rsidR="00336D3F" w:rsidRPr="0076416A" w:rsidRDefault="00336D3F" w:rsidP="0076416A">
      <w:pPr>
        <w:jc w:val="center"/>
        <w:rPr>
          <w:rFonts w:ascii="Palatino Linotype" w:hAnsi="Palatino Linotype"/>
          <w:b/>
          <w:bCs/>
          <w:spacing w:val="40"/>
        </w:rPr>
      </w:pPr>
    </w:p>
    <w:p w14:paraId="27A028CA" w14:textId="32CFF71D" w:rsidR="0046481A" w:rsidRPr="0076416A" w:rsidRDefault="00457BB8" w:rsidP="0076416A">
      <w:pPr>
        <w:spacing w:line="360" w:lineRule="auto"/>
        <w:jc w:val="both"/>
        <w:rPr>
          <w:rFonts w:ascii="Palatino Linotype" w:hAnsi="Palatino Linotype"/>
          <w:b/>
          <w:sz w:val="28"/>
          <w:szCs w:val="28"/>
        </w:rPr>
      </w:pPr>
      <w:r w:rsidRPr="0076416A">
        <w:rPr>
          <w:rFonts w:ascii="Palatino Linotype" w:hAnsi="Palatino Linotype"/>
          <w:b/>
          <w:sz w:val="28"/>
          <w:szCs w:val="28"/>
        </w:rPr>
        <w:t xml:space="preserve">I. </w:t>
      </w:r>
      <w:r w:rsidR="00747069" w:rsidRPr="0076416A">
        <w:rPr>
          <w:rFonts w:ascii="Palatino Linotype" w:hAnsi="Palatino Linotype"/>
          <w:b/>
          <w:sz w:val="28"/>
          <w:szCs w:val="28"/>
        </w:rPr>
        <w:t>De la Solicitud de Información</w:t>
      </w:r>
    </w:p>
    <w:p w14:paraId="4DB7B57B" w14:textId="457A0959" w:rsidR="00B41543" w:rsidRPr="0076416A" w:rsidRDefault="002E6A16" w:rsidP="0076416A">
      <w:pPr>
        <w:spacing w:line="360" w:lineRule="auto"/>
        <w:jc w:val="both"/>
        <w:rPr>
          <w:rFonts w:ascii="Palatino Linotype" w:hAnsi="Palatino Linotype" w:cs="Arial"/>
          <w:b/>
          <w:bCs/>
          <w:lang w:val="es-ES"/>
        </w:rPr>
      </w:pPr>
      <w:r w:rsidRPr="0076416A">
        <w:rPr>
          <w:rFonts w:ascii="Palatino Linotype" w:hAnsi="Palatino Linotype" w:cs="Arial"/>
        </w:rPr>
        <w:t xml:space="preserve">En </w:t>
      </w:r>
      <w:r w:rsidRPr="0076416A">
        <w:rPr>
          <w:rFonts w:ascii="Palatino Linotype" w:hAnsi="Palatino Linotype" w:cs="Arial"/>
          <w:lang w:val="es-ES"/>
        </w:rPr>
        <w:t>fecha</w:t>
      </w:r>
      <w:r w:rsidRPr="0076416A">
        <w:rPr>
          <w:rFonts w:ascii="Palatino Linotype" w:hAnsi="Palatino Linotype"/>
          <w:lang w:val="es-ES"/>
        </w:rPr>
        <w:t xml:space="preserve"> </w:t>
      </w:r>
      <w:r w:rsidR="009A149E" w:rsidRPr="0076416A">
        <w:rPr>
          <w:rFonts w:ascii="Palatino Linotype" w:hAnsi="Palatino Linotype"/>
          <w:b/>
          <w:lang w:val="es-ES"/>
        </w:rPr>
        <w:t>veinti</w:t>
      </w:r>
      <w:r w:rsidR="002A2503" w:rsidRPr="0076416A">
        <w:rPr>
          <w:rFonts w:ascii="Palatino Linotype" w:hAnsi="Palatino Linotype"/>
          <w:b/>
          <w:lang w:val="es-ES"/>
        </w:rPr>
        <w:t xml:space="preserve">cuatro </w:t>
      </w:r>
      <w:r w:rsidR="00D667BF" w:rsidRPr="0076416A">
        <w:rPr>
          <w:rFonts w:ascii="Palatino Linotype" w:hAnsi="Palatino Linotype"/>
          <w:b/>
          <w:lang w:val="es-ES"/>
        </w:rPr>
        <w:t>de junio</w:t>
      </w:r>
      <w:r w:rsidR="003373C1" w:rsidRPr="0076416A">
        <w:rPr>
          <w:rFonts w:ascii="Palatino Linotype" w:hAnsi="Palatino Linotype"/>
          <w:b/>
          <w:bCs/>
          <w:lang w:val="es-ES"/>
        </w:rPr>
        <w:t xml:space="preserve"> </w:t>
      </w:r>
      <w:r w:rsidRPr="0076416A">
        <w:rPr>
          <w:rFonts w:ascii="Palatino Linotype" w:hAnsi="Palatino Linotype"/>
          <w:b/>
          <w:bCs/>
          <w:lang w:val="es-ES"/>
        </w:rPr>
        <w:t>de dos mil veintidós</w:t>
      </w:r>
      <w:r w:rsidRPr="0076416A">
        <w:rPr>
          <w:rFonts w:ascii="Palatino Linotype" w:hAnsi="Palatino Linotype"/>
          <w:lang w:val="es-ES"/>
        </w:rPr>
        <w:t xml:space="preserve">, </w:t>
      </w:r>
      <w:r w:rsidR="00D667BF" w:rsidRPr="0076416A">
        <w:rPr>
          <w:rFonts w:ascii="Palatino Linotype" w:hAnsi="Palatino Linotype" w:cs="Arial"/>
          <w:b/>
          <w:lang w:val="es-ES"/>
        </w:rPr>
        <w:t>EL RECURRENTE</w:t>
      </w:r>
      <w:r w:rsidRPr="0076416A">
        <w:rPr>
          <w:rFonts w:ascii="Palatino Linotype" w:hAnsi="Palatino Linotype"/>
          <w:b/>
          <w:lang w:val="es-ES"/>
        </w:rPr>
        <w:t xml:space="preserve"> </w:t>
      </w:r>
      <w:r w:rsidRPr="0076416A">
        <w:rPr>
          <w:rFonts w:ascii="Palatino Linotype" w:hAnsi="Palatino Linotype" w:cs="Arial"/>
        </w:rPr>
        <w:t>presentó a través del Sistema de Acceso a la Información Mexiquense</w:t>
      </w:r>
      <w:r w:rsidRPr="0076416A">
        <w:rPr>
          <w:rFonts w:ascii="Palatino Linotype" w:hAnsi="Palatino Linotype"/>
        </w:rPr>
        <w:t xml:space="preserve">, </w:t>
      </w:r>
      <w:r w:rsidRPr="0076416A">
        <w:rPr>
          <w:rFonts w:ascii="Palatino Linotype" w:hAnsi="Palatino Linotype"/>
          <w:lang w:val="es-419"/>
        </w:rPr>
        <w:t xml:space="preserve">que </w:t>
      </w:r>
      <w:r w:rsidRPr="0076416A">
        <w:rPr>
          <w:rFonts w:ascii="Palatino Linotype" w:hAnsi="Palatino Linotype"/>
        </w:rPr>
        <w:t>en lo subsecuente</w:t>
      </w:r>
      <w:r w:rsidRPr="0076416A">
        <w:rPr>
          <w:rFonts w:ascii="Palatino Linotype" w:hAnsi="Palatino Linotype"/>
          <w:lang w:val="es-419"/>
        </w:rPr>
        <w:t xml:space="preserve"> se denominara</w:t>
      </w:r>
      <w:r w:rsidRPr="0076416A">
        <w:rPr>
          <w:rFonts w:ascii="Palatino Linotype" w:hAnsi="Palatino Linotype"/>
        </w:rPr>
        <w:t xml:space="preserve"> </w:t>
      </w:r>
      <w:r w:rsidRPr="0076416A">
        <w:rPr>
          <w:rFonts w:ascii="Palatino Linotype" w:hAnsi="Palatino Linotype" w:cs="Arial"/>
          <w:b/>
        </w:rPr>
        <w:t>EL SAIMEX</w:t>
      </w:r>
      <w:r w:rsidRPr="0076416A">
        <w:rPr>
          <w:rFonts w:ascii="Palatino Linotype" w:hAnsi="Palatino Linotype" w:cs="Arial"/>
        </w:rPr>
        <w:t xml:space="preserve"> ante </w:t>
      </w:r>
      <w:r w:rsidRPr="0076416A">
        <w:rPr>
          <w:rFonts w:ascii="Palatino Linotype" w:hAnsi="Palatino Linotype" w:cs="Arial"/>
          <w:b/>
        </w:rPr>
        <w:t>EL SUJETO OBLIGADO</w:t>
      </w:r>
      <w:r w:rsidRPr="0076416A">
        <w:rPr>
          <w:rFonts w:ascii="Palatino Linotype" w:hAnsi="Palatino Linotype" w:cs="Arial"/>
          <w:lang w:val="es-ES"/>
        </w:rPr>
        <w:t xml:space="preserve">, </w:t>
      </w:r>
      <w:r w:rsidR="006003DF" w:rsidRPr="0076416A">
        <w:rPr>
          <w:rFonts w:ascii="Palatino Linotype" w:hAnsi="Palatino Linotype" w:cs="Arial"/>
          <w:lang w:val="es-ES"/>
        </w:rPr>
        <w:t xml:space="preserve">misma </w:t>
      </w:r>
      <w:r w:rsidRPr="0076416A">
        <w:rPr>
          <w:rFonts w:ascii="Palatino Linotype" w:hAnsi="Palatino Linotype" w:cs="Arial"/>
          <w:lang w:val="es-ES"/>
        </w:rPr>
        <w:t>a la que se le asignó el número de expediente</w:t>
      </w:r>
      <w:r w:rsidR="005B2B39" w:rsidRPr="0076416A">
        <w:rPr>
          <w:rFonts w:ascii="Palatino Linotype" w:hAnsi="Palatino Linotype" w:cs="Arial"/>
          <w:b/>
          <w:bCs/>
        </w:rPr>
        <w:t xml:space="preserve"> </w:t>
      </w:r>
      <w:r w:rsidR="002A2503" w:rsidRPr="0076416A">
        <w:rPr>
          <w:rFonts w:ascii="Palatino Linotype" w:hAnsi="Palatino Linotype" w:cs="Arial"/>
          <w:b/>
          <w:bCs/>
        </w:rPr>
        <w:t>00022/DIFNEZA/IP/2022</w:t>
      </w:r>
      <w:r w:rsidRPr="0076416A">
        <w:rPr>
          <w:rFonts w:ascii="Palatino Linotype" w:hAnsi="Palatino Linotype" w:cs="Arial"/>
          <w:lang w:val="es-ES"/>
        </w:rPr>
        <w:t>, mediante la cual requirió:</w:t>
      </w:r>
    </w:p>
    <w:p w14:paraId="38A40AAE" w14:textId="40CF8385" w:rsidR="00112F35" w:rsidRPr="0076416A" w:rsidRDefault="00112F35" w:rsidP="0076416A">
      <w:pPr>
        <w:tabs>
          <w:tab w:val="left" w:pos="851"/>
        </w:tabs>
        <w:ind w:left="851" w:right="901"/>
        <w:jc w:val="both"/>
        <w:rPr>
          <w:rFonts w:ascii="Palatino Linotype" w:hAnsi="Palatino Linotype" w:cs="Arial"/>
          <w:i/>
          <w:sz w:val="22"/>
          <w:szCs w:val="22"/>
        </w:rPr>
      </w:pPr>
    </w:p>
    <w:p w14:paraId="1140A845" w14:textId="49F37954" w:rsidR="00F53E3E" w:rsidRPr="0076416A" w:rsidRDefault="00E11C4F" w:rsidP="0076416A">
      <w:pPr>
        <w:ind w:left="851" w:right="899"/>
        <w:jc w:val="both"/>
        <w:rPr>
          <w:rFonts w:ascii="Palatino Linotype" w:hAnsi="Palatino Linotype" w:cs="Arial"/>
          <w:i/>
          <w:sz w:val="22"/>
          <w:szCs w:val="22"/>
        </w:rPr>
      </w:pPr>
      <w:r w:rsidRPr="0076416A">
        <w:rPr>
          <w:rFonts w:ascii="Palatino Linotype" w:hAnsi="Palatino Linotype" w:cs="Arial"/>
          <w:i/>
          <w:sz w:val="22"/>
          <w:szCs w:val="22"/>
        </w:rPr>
        <w:t>“</w:t>
      </w:r>
      <w:r w:rsidR="002A2503" w:rsidRPr="0076416A">
        <w:rPr>
          <w:rFonts w:ascii="Palatino Linotype" w:hAnsi="Palatino Linotype" w:cs="Arial"/>
          <w:i/>
          <w:sz w:val="22"/>
          <w:szCs w:val="22"/>
        </w:rPr>
        <w:t>Solicito copia íntegra o versión pública de los Convenios de Coordinación y Colaboración que ha firmado el DIF municipal con centros o instituciones privadas para el traslado, canalización y acogimiento residencial de personas bajo su resguardo, del 1 de enero de 2017 a la fecha.</w:t>
      </w:r>
      <w:r w:rsidR="00EF45A7" w:rsidRPr="0076416A">
        <w:rPr>
          <w:rFonts w:ascii="Palatino Linotype" w:hAnsi="Palatino Linotype" w:cs="Arial"/>
          <w:i/>
          <w:sz w:val="22"/>
          <w:szCs w:val="22"/>
        </w:rPr>
        <w:t>”</w:t>
      </w:r>
    </w:p>
    <w:p w14:paraId="1A58B254" w14:textId="57BDFA82" w:rsidR="002A2503" w:rsidRPr="0076416A" w:rsidRDefault="002A2503" w:rsidP="0076416A">
      <w:pPr>
        <w:ind w:left="851" w:right="899"/>
        <w:jc w:val="both"/>
        <w:rPr>
          <w:rFonts w:ascii="Palatino Linotype" w:hAnsi="Palatino Linotype" w:cs="Arial"/>
          <w:i/>
          <w:sz w:val="22"/>
          <w:szCs w:val="22"/>
        </w:rPr>
      </w:pPr>
    </w:p>
    <w:p w14:paraId="2E403DB2" w14:textId="77777777" w:rsidR="002A2503" w:rsidRPr="0076416A" w:rsidRDefault="002A2503" w:rsidP="0076416A">
      <w:pPr>
        <w:ind w:left="851" w:right="899"/>
        <w:jc w:val="both"/>
        <w:rPr>
          <w:rFonts w:ascii="Palatino Linotype" w:hAnsi="Palatino Linotype" w:cs="Arial"/>
          <w:b/>
        </w:rPr>
      </w:pPr>
    </w:p>
    <w:p w14:paraId="33E0243E" w14:textId="02A9D069" w:rsidR="00457BB8" w:rsidRPr="0076416A" w:rsidRDefault="00457BB8" w:rsidP="0076416A">
      <w:pPr>
        <w:spacing w:line="360" w:lineRule="auto"/>
        <w:jc w:val="both"/>
        <w:rPr>
          <w:rFonts w:ascii="Palatino Linotype" w:hAnsi="Palatino Linotype" w:cs="Arial"/>
          <w:b/>
        </w:rPr>
      </w:pPr>
      <w:r w:rsidRPr="0076416A">
        <w:rPr>
          <w:rFonts w:ascii="Palatino Linotype" w:hAnsi="Palatino Linotype" w:cs="Arial"/>
          <w:b/>
        </w:rPr>
        <w:lastRenderedPageBreak/>
        <w:t>MODALIDAD DE ENTREGA:</w:t>
      </w:r>
      <w:r w:rsidRPr="0076416A">
        <w:rPr>
          <w:rFonts w:ascii="Palatino Linotype" w:hAnsi="Palatino Linotype" w:cs="Arial"/>
        </w:rPr>
        <w:t xml:space="preserve"> Vía </w:t>
      </w:r>
      <w:r w:rsidRPr="0076416A">
        <w:rPr>
          <w:rFonts w:ascii="Palatino Linotype" w:hAnsi="Palatino Linotype" w:cs="Arial"/>
          <w:b/>
        </w:rPr>
        <w:t>SAIMEX.</w:t>
      </w:r>
    </w:p>
    <w:p w14:paraId="47AD065D" w14:textId="77777777" w:rsidR="00014542" w:rsidRPr="0076416A" w:rsidRDefault="00014542" w:rsidP="0076416A">
      <w:pPr>
        <w:spacing w:line="360" w:lineRule="auto"/>
        <w:jc w:val="both"/>
        <w:rPr>
          <w:rFonts w:ascii="Palatino Linotype" w:hAnsi="Palatino Linotype" w:cs="Arial"/>
          <w:b/>
        </w:rPr>
      </w:pPr>
    </w:p>
    <w:p w14:paraId="7354A368" w14:textId="1A244E57" w:rsidR="004033BD" w:rsidRPr="0076416A" w:rsidRDefault="00A72E56" w:rsidP="0076416A">
      <w:pPr>
        <w:spacing w:line="360" w:lineRule="auto"/>
        <w:jc w:val="both"/>
        <w:rPr>
          <w:rFonts w:ascii="Palatino Linotype" w:hAnsi="Palatino Linotype"/>
          <w:b/>
          <w:sz w:val="28"/>
          <w:szCs w:val="28"/>
        </w:rPr>
      </w:pPr>
      <w:r w:rsidRPr="0076416A">
        <w:rPr>
          <w:rFonts w:ascii="Palatino Linotype" w:hAnsi="Palatino Linotype"/>
          <w:b/>
          <w:sz w:val="28"/>
          <w:szCs w:val="28"/>
        </w:rPr>
        <w:t>II</w:t>
      </w:r>
      <w:r w:rsidR="004033BD" w:rsidRPr="0076416A">
        <w:rPr>
          <w:rFonts w:ascii="Palatino Linotype" w:hAnsi="Palatino Linotype"/>
          <w:b/>
          <w:sz w:val="28"/>
          <w:szCs w:val="28"/>
        </w:rPr>
        <w:t>. Turno de requerimiento del Sujeto Obligado</w:t>
      </w:r>
    </w:p>
    <w:p w14:paraId="79C5D4B8" w14:textId="108F0FFB" w:rsidR="004033BD" w:rsidRPr="0076416A" w:rsidRDefault="004033BD" w:rsidP="0076416A">
      <w:pPr>
        <w:spacing w:line="360" w:lineRule="auto"/>
        <w:jc w:val="both"/>
        <w:rPr>
          <w:rFonts w:ascii="Palatino Linotype" w:hAnsi="Palatino Linotype"/>
          <w:b/>
          <w:sz w:val="28"/>
          <w:szCs w:val="28"/>
        </w:rPr>
      </w:pPr>
      <w:r w:rsidRPr="0076416A">
        <w:rPr>
          <w:rFonts w:ascii="Palatino Linotype" w:hAnsi="Palatino Linotype"/>
        </w:rPr>
        <w:t xml:space="preserve">En cumplimiento al artículo 162 de la Ley de Transparencia y Acceso a la Información Pública del Estado de México y Municipios, el </w:t>
      </w:r>
      <w:r w:rsidR="00EF45A7" w:rsidRPr="0076416A">
        <w:rPr>
          <w:rFonts w:ascii="Palatino Linotype" w:hAnsi="Palatino Linotype"/>
          <w:b/>
          <w:bCs/>
        </w:rPr>
        <w:t>veintisiete</w:t>
      </w:r>
      <w:r w:rsidR="00D667BF" w:rsidRPr="0076416A">
        <w:rPr>
          <w:rFonts w:ascii="Palatino Linotype" w:hAnsi="Palatino Linotype"/>
          <w:b/>
          <w:bCs/>
        </w:rPr>
        <w:t xml:space="preserve"> de junio</w:t>
      </w:r>
      <w:r w:rsidR="00DA1091" w:rsidRPr="0076416A">
        <w:rPr>
          <w:rFonts w:ascii="Palatino Linotype" w:hAnsi="Palatino Linotype"/>
          <w:b/>
        </w:rPr>
        <w:t xml:space="preserve"> </w:t>
      </w:r>
      <w:r w:rsidRPr="0076416A">
        <w:rPr>
          <w:rFonts w:ascii="Palatino Linotype" w:hAnsi="Palatino Linotype"/>
          <w:b/>
        </w:rPr>
        <w:t>de dos mil veintidós</w:t>
      </w:r>
      <w:r w:rsidRPr="0076416A">
        <w:rPr>
          <w:rFonts w:ascii="Palatino Linotype" w:hAnsi="Palatino Linotype"/>
        </w:rPr>
        <w:t xml:space="preserve">, el Titular de la Unidad de Transparencia del </w:t>
      </w:r>
      <w:r w:rsidRPr="0076416A">
        <w:rPr>
          <w:rFonts w:ascii="Palatino Linotype" w:hAnsi="Palatino Linotype"/>
          <w:b/>
        </w:rPr>
        <w:t>SUJETO OBLIGADO</w:t>
      </w:r>
      <w:r w:rsidR="00A72E56" w:rsidRPr="0076416A">
        <w:rPr>
          <w:rFonts w:ascii="Palatino Linotype" w:hAnsi="Palatino Linotype"/>
        </w:rPr>
        <w:t>, turnó el requerimiento</w:t>
      </w:r>
      <w:r w:rsidRPr="0076416A">
        <w:rPr>
          <w:rFonts w:ascii="Palatino Linotype" w:hAnsi="Palatino Linotype"/>
        </w:rPr>
        <w:t xml:space="preserve"> de información al servidor público habilitado que estimó pertinente, a fin de colm</w:t>
      </w:r>
      <w:r w:rsidR="00F53E3E" w:rsidRPr="0076416A">
        <w:rPr>
          <w:rFonts w:ascii="Palatino Linotype" w:hAnsi="Palatino Linotype"/>
        </w:rPr>
        <w:t>ar la solicitud de Acceso a la I</w:t>
      </w:r>
      <w:r w:rsidRPr="0076416A">
        <w:rPr>
          <w:rFonts w:ascii="Palatino Linotype" w:hAnsi="Palatino Linotype"/>
        </w:rPr>
        <w:t>nformación</w:t>
      </w:r>
      <w:r w:rsidR="00F53E3E" w:rsidRPr="0076416A">
        <w:rPr>
          <w:rFonts w:ascii="Palatino Linotype" w:hAnsi="Palatino Linotype"/>
        </w:rPr>
        <w:t xml:space="preserve"> Pública</w:t>
      </w:r>
      <w:r w:rsidRPr="0076416A">
        <w:rPr>
          <w:rFonts w:ascii="Palatino Linotype" w:hAnsi="Palatino Linotype"/>
        </w:rPr>
        <w:t>; tal y como, se aprecia en la imagen siguiente:</w:t>
      </w:r>
    </w:p>
    <w:p w14:paraId="49F7D386" w14:textId="6CABEDB2" w:rsidR="00AB28AB" w:rsidRPr="0076416A" w:rsidRDefault="00EF45A7" w:rsidP="0076416A">
      <w:pPr>
        <w:spacing w:line="360" w:lineRule="auto"/>
        <w:jc w:val="both"/>
        <w:rPr>
          <w:rFonts w:ascii="Palatino Linotype" w:hAnsi="Palatino Linotype"/>
          <w:b/>
        </w:rPr>
      </w:pPr>
      <w:r w:rsidRPr="0076416A">
        <w:rPr>
          <w:noProof/>
          <w:lang w:eastAsia="es-MX"/>
        </w:rPr>
        <w:drawing>
          <wp:inline distT="0" distB="0" distL="0" distR="0" wp14:anchorId="1ACABBC1" wp14:editId="5D62067A">
            <wp:extent cx="5791835" cy="13100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10005"/>
                    </a:xfrm>
                    <a:prstGeom prst="rect">
                      <a:avLst/>
                    </a:prstGeom>
                  </pic:spPr>
                </pic:pic>
              </a:graphicData>
            </a:graphic>
          </wp:inline>
        </w:drawing>
      </w:r>
    </w:p>
    <w:p w14:paraId="1A1E0916" w14:textId="77777777" w:rsidR="003D022F" w:rsidRPr="0076416A" w:rsidRDefault="003D022F" w:rsidP="0076416A">
      <w:pPr>
        <w:spacing w:line="360" w:lineRule="auto"/>
        <w:jc w:val="both"/>
        <w:rPr>
          <w:rFonts w:ascii="Palatino Linotype" w:hAnsi="Palatino Linotype"/>
          <w:b/>
          <w:sz w:val="28"/>
          <w:szCs w:val="28"/>
        </w:rPr>
      </w:pPr>
    </w:p>
    <w:p w14:paraId="6A8E91EB" w14:textId="6B937FE9" w:rsidR="00FA5972" w:rsidRPr="0076416A" w:rsidRDefault="00D667BF" w:rsidP="0076416A">
      <w:pPr>
        <w:spacing w:line="360" w:lineRule="auto"/>
        <w:jc w:val="both"/>
        <w:rPr>
          <w:rFonts w:ascii="Palatino Linotype" w:hAnsi="Palatino Linotype" w:cs="Arial"/>
          <w:b/>
          <w:sz w:val="28"/>
          <w:szCs w:val="28"/>
        </w:rPr>
      </w:pPr>
      <w:r w:rsidRPr="0076416A">
        <w:rPr>
          <w:rFonts w:ascii="Palatino Linotype" w:hAnsi="Palatino Linotype" w:cs="Arial"/>
          <w:b/>
          <w:sz w:val="28"/>
          <w:szCs w:val="28"/>
        </w:rPr>
        <w:t>III</w:t>
      </w:r>
      <w:r w:rsidR="003D022F" w:rsidRPr="0076416A">
        <w:rPr>
          <w:rFonts w:ascii="Palatino Linotype" w:hAnsi="Palatino Linotype" w:cs="Arial"/>
          <w:b/>
          <w:sz w:val="28"/>
          <w:szCs w:val="28"/>
        </w:rPr>
        <w:t xml:space="preserve">. </w:t>
      </w:r>
      <w:r w:rsidR="00FA5972" w:rsidRPr="0076416A">
        <w:rPr>
          <w:rFonts w:ascii="Palatino Linotype" w:hAnsi="Palatino Linotype" w:cs="Arial"/>
          <w:b/>
          <w:sz w:val="28"/>
          <w:szCs w:val="28"/>
        </w:rPr>
        <w:t>Respuesta del Sujeto Obligado</w:t>
      </w:r>
    </w:p>
    <w:p w14:paraId="0FA1F944" w14:textId="7B3E1ACF" w:rsidR="00641A03" w:rsidRPr="0076416A" w:rsidRDefault="004033BD" w:rsidP="0076416A">
      <w:pPr>
        <w:spacing w:line="360" w:lineRule="auto"/>
        <w:jc w:val="both"/>
        <w:rPr>
          <w:rFonts w:ascii="Palatino Linotype" w:hAnsi="Palatino Linotype" w:cs="Arial"/>
        </w:rPr>
      </w:pPr>
      <w:r w:rsidRPr="0076416A">
        <w:rPr>
          <w:rFonts w:ascii="Palatino Linotype" w:hAnsi="Palatino Linotype" w:cs="Arial"/>
        </w:rPr>
        <w:t xml:space="preserve">Del expediente electrónico conformado en el </w:t>
      </w:r>
      <w:r w:rsidRPr="0076416A">
        <w:rPr>
          <w:rFonts w:ascii="Palatino Linotype" w:hAnsi="Palatino Linotype" w:cs="Arial"/>
          <w:b/>
        </w:rPr>
        <w:t>SAIMEX</w:t>
      </w:r>
      <w:r w:rsidRPr="0076416A">
        <w:rPr>
          <w:rFonts w:ascii="Palatino Linotype" w:hAnsi="Palatino Linotype" w:cs="Arial"/>
        </w:rPr>
        <w:t xml:space="preserve">, del Recurso de Revisión materia del presente estudio, se advierte que en fecha </w:t>
      </w:r>
      <w:r w:rsidR="00EF45A7" w:rsidRPr="0076416A">
        <w:rPr>
          <w:rFonts w:ascii="Palatino Linotype" w:hAnsi="Palatino Linotype" w:cs="Arial"/>
          <w:b/>
          <w:bCs/>
        </w:rPr>
        <w:t xml:space="preserve">cinco </w:t>
      </w:r>
      <w:r w:rsidR="00D667BF" w:rsidRPr="0076416A">
        <w:rPr>
          <w:rFonts w:ascii="Palatino Linotype" w:hAnsi="Palatino Linotype" w:cs="Arial"/>
          <w:b/>
          <w:bCs/>
        </w:rPr>
        <w:t>de julio</w:t>
      </w:r>
      <w:r w:rsidR="00897229" w:rsidRPr="0076416A">
        <w:rPr>
          <w:rFonts w:ascii="Palatino Linotype" w:hAnsi="Palatino Linotype" w:cs="Arial"/>
          <w:b/>
        </w:rPr>
        <w:t xml:space="preserve"> </w:t>
      </w:r>
      <w:r w:rsidRPr="0076416A">
        <w:rPr>
          <w:rFonts w:ascii="Palatino Linotype" w:hAnsi="Palatino Linotype" w:cs="Arial"/>
          <w:b/>
        </w:rPr>
        <w:t>de dos mil veintidós</w:t>
      </w:r>
      <w:r w:rsidRPr="0076416A">
        <w:rPr>
          <w:rFonts w:ascii="Palatino Linotype" w:hAnsi="Palatino Linotype" w:cs="Arial"/>
        </w:rPr>
        <w:t xml:space="preserve">, </w:t>
      </w:r>
      <w:r w:rsidRPr="0076416A">
        <w:rPr>
          <w:rFonts w:ascii="Palatino Linotype" w:hAnsi="Palatino Linotype" w:cs="Arial"/>
          <w:b/>
        </w:rPr>
        <w:t xml:space="preserve">EL SUJETO OBLIGADO </w:t>
      </w:r>
      <w:r w:rsidRPr="0076416A">
        <w:rPr>
          <w:rFonts w:ascii="Palatino Linotype" w:hAnsi="Palatino Linotype" w:cs="Arial"/>
        </w:rPr>
        <w:t>dio respuesta en los siguientes términos:</w:t>
      </w:r>
    </w:p>
    <w:p w14:paraId="56CD5E6B" w14:textId="77777777" w:rsidR="00703582" w:rsidRPr="0076416A" w:rsidRDefault="00703582" w:rsidP="0076416A">
      <w:pPr>
        <w:spacing w:line="360" w:lineRule="auto"/>
        <w:jc w:val="both"/>
        <w:rPr>
          <w:rFonts w:ascii="Palatino Linotype" w:hAnsi="Palatino Linotype" w:cs="Arial"/>
          <w:sz w:val="16"/>
          <w:szCs w:val="16"/>
          <w:lang w:val="es-ES_tradnl"/>
        </w:rPr>
      </w:pPr>
    </w:p>
    <w:p w14:paraId="71897CDE" w14:textId="77777777" w:rsidR="00EF45A7" w:rsidRPr="0076416A" w:rsidRDefault="00A247F0" w:rsidP="0076416A">
      <w:pPr>
        <w:ind w:left="851" w:right="899"/>
        <w:jc w:val="right"/>
        <w:rPr>
          <w:rFonts w:ascii="Palatino Linotype" w:eastAsia="Palatino Linotype" w:hAnsi="Palatino Linotype" w:cs="Palatino Linotype"/>
          <w:i/>
          <w:sz w:val="22"/>
          <w:szCs w:val="22"/>
          <w:lang w:eastAsia="es-MX"/>
        </w:rPr>
      </w:pPr>
      <w:r w:rsidRPr="0076416A">
        <w:rPr>
          <w:rFonts w:ascii="Palatino Linotype" w:eastAsia="Palatino Linotype" w:hAnsi="Palatino Linotype" w:cs="Palatino Linotype"/>
          <w:i/>
          <w:sz w:val="22"/>
          <w:szCs w:val="22"/>
          <w:lang w:eastAsia="es-MX"/>
        </w:rPr>
        <w:t>“</w:t>
      </w:r>
      <w:r w:rsidR="00EF45A7" w:rsidRPr="0076416A">
        <w:rPr>
          <w:rFonts w:ascii="Palatino Linotype" w:eastAsia="Palatino Linotype" w:hAnsi="Palatino Linotype" w:cs="Palatino Linotype"/>
          <w:i/>
          <w:sz w:val="22"/>
          <w:szCs w:val="22"/>
          <w:lang w:eastAsia="es-MX"/>
        </w:rPr>
        <w:t>Para el Desarrollo Integral de la Familia de Nezahualcóyotl, México a 05 de Julio de 2022</w:t>
      </w:r>
    </w:p>
    <w:p w14:paraId="4288368E" w14:textId="77777777" w:rsidR="00EF45A7" w:rsidRPr="0076416A" w:rsidRDefault="00EF45A7" w:rsidP="0076416A">
      <w:pPr>
        <w:ind w:left="851" w:right="899"/>
        <w:jc w:val="right"/>
        <w:rPr>
          <w:rFonts w:ascii="Palatino Linotype" w:eastAsia="Palatino Linotype" w:hAnsi="Palatino Linotype" w:cs="Palatino Linotype"/>
          <w:i/>
          <w:sz w:val="22"/>
          <w:szCs w:val="22"/>
          <w:lang w:eastAsia="es-MX"/>
        </w:rPr>
      </w:pPr>
      <w:r w:rsidRPr="0076416A">
        <w:rPr>
          <w:rFonts w:ascii="Palatino Linotype" w:eastAsia="Palatino Linotype" w:hAnsi="Palatino Linotype" w:cs="Palatino Linotype"/>
          <w:i/>
          <w:sz w:val="22"/>
          <w:szCs w:val="22"/>
          <w:lang w:eastAsia="es-MX"/>
        </w:rPr>
        <w:t>Nombre del solicitante: C. Solicitante</w:t>
      </w:r>
    </w:p>
    <w:p w14:paraId="7EA1B156" w14:textId="77777777" w:rsidR="00EF45A7" w:rsidRPr="0076416A" w:rsidRDefault="00EF45A7" w:rsidP="0076416A">
      <w:pPr>
        <w:ind w:left="851" w:right="899"/>
        <w:jc w:val="right"/>
        <w:rPr>
          <w:rFonts w:ascii="Palatino Linotype" w:eastAsia="Palatino Linotype" w:hAnsi="Palatino Linotype" w:cs="Palatino Linotype"/>
          <w:i/>
          <w:sz w:val="22"/>
          <w:szCs w:val="22"/>
          <w:lang w:eastAsia="es-MX"/>
        </w:rPr>
      </w:pPr>
      <w:r w:rsidRPr="0076416A">
        <w:rPr>
          <w:rFonts w:ascii="Palatino Linotype" w:eastAsia="Palatino Linotype" w:hAnsi="Palatino Linotype" w:cs="Palatino Linotype"/>
          <w:i/>
          <w:sz w:val="22"/>
          <w:szCs w:val="22"/>
          <w:lang w:eastAsia="es-MX"/>
        </w:rPr>
        <w:t>Folio de la solicitud: 00022/DIFNEZA/IP/2022</w:t>
      </w:r>
    </w:p>
    <w:p w14:paraId="70F51C18" w14:textId="77777777" w:rsidR="00EF45A7" w:rsidRPr="0076416A" w:rsidRDefault="00EF45A7" w:rsidP="0076416A">
      <w:pPr>
        <w:ind w:left="851" w:right="899"/>
        <w:jc w:val="right"/>
        <w:rPr>
          <w:rFonts w:ascii="Palatino Linotype" w:eastAsia="Palatino Linotype" w:hAnsi="Palatino Linotype" w:cs="Palatino Linotype"/>
          <w:i/>
          <w:sz w:val="22"/>
          <w:szCs w:val="22"/>
          <w:lang w:eastAsia="es-MX"/>
        </w:rPr>
      </w:pPr>
    </w:p>
    <w:p w14:paraId="1C1D2296" w14:textId="23B4FA5A" w:rsidR="00EF45A7" w:rsidRPr="0076416A" w:rsidRDefault="00EF45A7" w:rsidP="0076416A">
      <w:pPr>
        <w:ind w:left="851" w:right="899"/>
        <w:jc w:val="both"/>
        <w:rPr>
          <w:rFonts w:ascii="Palatino Linotype" w:eastAsia="Palatino Linotype" w:hAnsi="Palatino Linotype" w:cs="Palatino Linotype"/>
          <w:i/>
          <w:sz w:val="22"/>
          <w:szCs w:val="22"/>
          <w:lang w:eastAsia="es-MX"/>
        </w:rPr>
      </w:pPr>
      <w:r w:rsidRPr="0076416A">
        <w:rPr>
          <w:rFonts w:ascii="Palatino Linotype" w:eastAsia="Palatino Linotype" w:hAnsi="Palatino Linotype" w:cs="Palatino Linotype"/>
          <w:i/>
          <w:sz w:val="22"/>
          <w:szCs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6ECCDB96" w:rsidR="007B30AD" w:rsidRPr="0076416A" w:rsidRDefault="00EF45A7" w:rsidP="0076416A">
      <w:pPr>
        <w:ind w:left="851" w:right="899"/>
        <w:jc w:val="both"/>
        <w:rPr>
          <w:rFonts w:ascii="Palatino Linotype" w:eastAsia="Palatino Linotype" w:hAnsi="Palatino Linotype" w:cs="Palatino Linotype"/>
          <w:i/>
          <w:sz w:val="22"/>
          <w:szCs w:val="22"/>
          <w:lang w:eastAsia="es-MX"/>
        </w:rPr>
      </w:pPr>
      <w:r w:rsidRPr="0076416A">
        <w:rPr>
          <w:rFonts w:ascii="Palatino Linotype" w:eastAsia="Palatino Linotype" w:hAnsi="Palatino Linotype" w:cs="Palatino Linotype"/>
          <w:i/>
          <w:sz w:val="22"/>
          <w:szCs w:val="22"/>
          <w:lang w:eastAsia="es-MX"/>
        </w:rPr>
        <w:t>Se anexa Información del Servidor Publico Habilitado, bajo su mas estricta responsabilidad.</w:t>
      </w:r>
      <w:r w:rsidR="00636BFF" w:rsidRPr="0076416A">
        <w:rPr>
          <w:rFonts w:ascii="Palatino Linotype" w:eastAsia="Palatino Linotype" w:hAnsi="Palatino Linotype" w:cs="Palatino Linotype"/>
          <w:i/>
          <w:sz w:val="22"/>
          <w:szCs w:val="22"/>
          <w:lang w:eastAsia="es-MX"/>
        </w:rPr>
        <w:t>”</w:t>
      </w:r>
    </w:p>
    <w:p w14:paraId="72987353" w14:textId="77777777" w:rsidR="00636BFF" w:rsidRPr="0076416A" w:rsidRDefault="00636BFF" w:rsidP="0076416A">
      <w:pPr>
        <w:ind w:left="851" w:right="899"/>
        <w:jc w:val="both"/>
        <w:rPr>
          <w:rFonts w:ascii="Palatino Linotype" w:hAnsi="Palatino Linotype" w:cs="Arial"/>
          <w:sz w:val="28"/>
          <w:szCs w:val="28"/>
          <w:lang w:val="es-ES_tradnl"/>
        </w:rPr>
      </w:pPr>
    </w:p>
    <w:p w14:paraId="2473CAD4" w14:textId="23CCF131" w:rsidR="00D667BF" w:rsidRPr="0076416A" w:rsidRDefault="00462C91" w:rsidP="0076416A">
      <w:pPr>
        <w:pStyle w:val="Prrafodelista"/>
        <w:tabs>
          <w:tab w:val="left" w:pos="709"/>
        </w:tabs>
        <w:spacing w:line="360" w:lineRule="auto"/>
        <w:ind w:left="0"/>
        <w:jc w:val="both"/>
        <w:rPr>
          <w:rFonts w:ascii="Palatino Linotype" w:hAnsi="Palatino Linotype" w:cs="Arial"/>
        </w:rPr>
      </w:pPr>
      <w:r w:rsidRPr="0076416A">
        <w:rPr>
          <w:rFonts w:ascii="Palatino Linotype" w:hAnsi="Palatino Linotype" w:cs="Arial"/>
        </w:rPr>
        <w:t xml:space="preserve">Así mismo el </w:t>
      </w:r>
      <w:r w:rsidRPr="0076416A">
        <w:rPr>
          <w:rFonts w:ascii="Palatino Linotype" w:hAnsi="Palatino Linotype" w:cs="Arial"/>
          <w:b/>
        </w:rPr>
        <w:t xml:space="preserve">SUJETO OBLIGADO </w:t>
      </w:r>
      <w:r w:rsidRPr="0076416A">
        <w:rPr>
          <w:rFonts w:ascii="Palatino Linotype" w:hAnsi="Palatino Linotype" w:cs="Arial"/>
        </w:rPr>
        <w:t>adjuntó a su respuesta</w:t>
      </w:r>
      <w:r w:rsidR="00D667BF" w:rsidRPr="0076416A">
        <w:rPr>
          <w:rFonts w:ascii="Palatino Linotype" w:hAnsi="Palatino Linotype" w:cs="Arial"/>
        </w:rPr>
        <w:t xml:space="preserve"> los siguientes documentos electrónicos:</w:t>
      </w:r>
    </w:p>
    <w:p w14:paraId="6847C13B" w14:textId="77777777" w:rsidR="00D667BF" w:rsidRPr="0076416A" w:rsidRDefault="00D667BF" w:rsidP="0076416A">
      <w:pPr>
        <w:pStyle w:val="Prrafodelista"/>
        <w:tabs>
          <w:tab w:val="left" w:pos="709"/>
        </w:tabs>
        <w:spacing w:line="360" w:lineRule="auto"/>
        <w:ind w:left="0"/>
        <w:jc w:val="both"/>
        <w:rPr>
          <w:rFonts w:ascii="Palatino Linotype" w:hAnsi="Palatino Linotype" w:cs="Arial"/>
        </w:rPr>
      </w:pPr>
    </w:p>
    <w:p w14:paraId="3954BB55" w14:textId="707A44AB" w:rsidR="00397C34" w:rsidRPr="0076416A" w:rsidRDefault="00462C91" w:rsidP="0076416A">
      <w:pPr>
        <w:pStyle w:val="Prrafodelista"/>
        <w:tabs>
          <w:tab w:val="left" w:pos="709"/>
        </w:tabs>
        <w:spacing w:line="360" w:lineRule="auto"/>
        <w:ind w:left="0"/>
        <w:jc w:val="both"/>
        <w:rPr>
          <w:rFonts w:ascii="Palatino Linotype" w:hAnsi="Palatino Linotype" w:cs="Arial"/>
        </w:rPr>
      </w:pPr>
      <w:r w:rsidRPr="0076416A">
        <w:rPr>
          <w:rFonts w:ascii="Palatino Linotype" w:hAnsi="Palatino Linotype" w:cs="Arial"/>
        </w:rPr>
        <w:t xml:space="preserve"> </w:t>
      </w:r>
      <w:r w:rsidR="00EF45A7" w:rsidRPr="0076416A">
        <w:rPr>
          <w:rFonts w:ascii="Palatino Linotype" w:hAnsi="Palatino Linotype" w:cs="Arial"/>
        </w:rPr>
        <w:t>-</w:t>
      </w:r>
      <w:r w:rsidR="00EF45A7" w:rsidRPr="0076416A">
        <w:rPr>
          <w:rFonts w:ascii="Palatino Linotype" w:hAnsi="Palatino Linotype" w:cs="Arial"/>
          <w:b/>
          <w:i/>
        </w:rPr>
        <w:t xml:space="preserve"> “RESPUESTA SOLI22.pdf</w:t>
      </w:r>
      <w:r w:rsidR="00142C17" w:rsidRPr="0076416A">
        <w:rPr>
          <w:rFonts w:ascii="Palatino Linotype" w:hAnsi="Palatino Linotype" w:cs="Arial"/>
          <w:b/>
          <w:i/>
        </w:rPr>
        <w:t>”</w:t>
      </w:r>
      <w:r w:rsidR="00897229" w:rsidRPr="0076416A">
        <w:rPr>
          <w:rFonts w:ascii="Palatino Linotype" w:hAnsi="Palatino Linotype" w:cs="Arial"/>
          <w:i/>
        </w:rPr>
        <w:t xml:space="preserve"> </w:t>
      </w:r>
      <w:r w:rsidR="000D55F8" w:rsidRPr="0076416A">
        <w:rPr>
          <w:rFonts w:ascii="Palatino Linotype" w:hAnsi="Palatino Linotype" w:cs="Arial"/>
        </w:rPr>
        <w:t>D</w:t>
      </w:r>
      <w:r w:rsidR="00517926" w:rsidRPr="0076416A">
        <w:rPr>
          <w:rFonts w:ascii="Palatino Linotype" w:hAnsi="Palatino Linotype" w:cs="Arial"/>
          <w:iCs/>
        </w:rPr>
        <w:t xml:space="preserve">ocumento que </w:t>
      </w:r>
      <w:r w:rsidR="00EF45A7" w:rsidRPr="0076416A">
        <w:rPr>
          <w:rFonts w:ascii="Palatino Linotype" w:hAnsi="Palatino Linotype" w:cs="Arial"/>
          <w:iCs/>
        </w:rPr>
        <w:t xml:space="preserve">consta de catorce fojas las cuales contienen el oficio </w:t>
      </w:r>
      <w:r w:rsidR="00755005" w:rsidRPr="0076416A">
        <w:rPr>
          <w:rFonts w:ascii="Palatino Linotype" w:hAnsi="Palatino Linotype" w:cs="Arial"/>
          <w:iCs/>
        </w:rPr>
        <w:t>signado</w:t>
      </w:r>
      <w:r w:rsidR="00EF45A7" w:rsidRPr="0076416A">
        <w:rPr>
          <w:rFonts w:ascii="Palatino Linotype" w:hAnsi="Palatino Linotype" w:cs="Arial"/>
          <w:iCs/>
        </w:rPr>
        <w:t xml:space="preserve"> por el Titular de Transparencia en el cual hace del </w:t>
      </w:r>
      <w:r w:rsidR="00755005" w:rsidRPr="0076416A">
        <w:rPr>
          <w:rFonts w:ascii="Palatino Linotype" w:hAnsi="Palatino Linotype" w:cs="Arial"/>
          <w:iCs/>
        </w:rPr>
        <w:t>conocimiento</w:t>
      </w:r>
      <w:r w:rsidR="00EF45A7" w:rsidRPr="0076416A">
        <w:rPr>
          <w:rFonts w:ascii="Palatino Linotype" w:hAnsi="Palatino Linotype" w:cs="Arial"/>
          <w:iCs/>
        </w:rPr>
        <w:t xml:space="preserve"> que remite las respuestas de los sujetos habilitados</w:t>
      </w:r>
      <w:r w:rsidR="00755005" w:rsidRPr="0076416A">
        <w:rPr>
          <w:rFonts w:ascii="Palatino Linotype" w:hAnsi="Palatino Linotype" w:cs="Arial"/>
          <w:iCs/>
        </w:rPr>
        <w:t>.</w:t>
      </w:r>
    </w:p>
    <w:p w14:paraId="59765C7F" w14:textId="415AC48F" w:rsidR="00B106CF" w:rsidRPr="0076416A" w:rsidRDefault="00B106CF" w:rsidP="0076416A">
      <w:pPr>
        <w:pStyle w:val="Prrafodelista"/>
        <w:tabs>
          <w:tab w:val="left" w:pos="709"/>
        </w:tabs>
        <w:spacing w:line="360" w:lineRule="auto"/>
        <w:ind w:left="0"/>
        <w:jc w:val="both"/>
        <w:rPr>
          <w:rFonts w:ascii="Palatino Linotype" w:hAnsi="Palatino Linotype" w:cs="Arial"/>
          <w:b/>
          <w:sz w:val="28"/>
          <w:lang w:val="es-419"/>
        </w:rPr>
      </w:pPr>
    </w:p>
    <w:p w14:paraId="5AF077F6" w14:textId="4B9D4F37" w:rsidR="007D38BB" w:rsidRPr="0076416A" w:rsidRDefault="00825518" w:rsidP="0076416A">
      <w:pPr>
        <w:pStyle w:val="Prrafodelista"/>
        <w:tabs>
          <w:tab w:val="left" w:pos="709"/>
        </w:tabs>
        <w:spacing w:line="360" w:lineRule="auto"/>
        <w:ind w:left="0"/>
        <w:jc w:val="both"/>
        <w:rPr>
          <w:rFonts w:ascii="Palatino Linotype" w:hAnsi="Palatino Linotype" w:cs="Arial"/>
          <w:b/>
          <w:bCs/>
        </w:rPr>
      </w:pPr>
      <w:r w:rsidRPr="0076416A">
        <w:rPr>
          <w:rFonts w:ascii="Palatino Linotype" w:hAnsi="Palatino Linotype" w:cs="Arial"/>
          <w:b/>
          <w:sz w:val="28"/>
          <w:lang w:val="es-419"/>
        </w:rPr>
        <w:t>I</w:t>
      </w:r>
      <w:r w:rsidR="00C00691" w:rsidRPr="0076416A">
        <w:rPr>
          <w:rFonts w:ascii="Palatino Linotype" w:hAnsi="Palatino Linotype" w:cs="Arial"/>
          <w:b/>
          <w:sz w:val="28"/>
          <w:lang w:val="es-419"/>
        </w:rPr>
        <w:t>V</w:t>
      </w:r>
      <w:r w:rsidR="00E24730" w:rsidRPr="0076416A">
        <w:rPr>
          <w:rFonts w:ascii="Palatino Linotype" w:hAnsi="Palatino Linotype" w:cs="Arial"/>
          <w:b/>
          <w:sz w:val="28"/>
        </w:rPr>
        <w:t>.</w:t>
      </w:r>
      <w:r w:rsidR="000171D8" w:rsidRPr="0076416A">
        <w:rPr>
          <w:rFonts w:ascii="Palatino Linotype" w:hAnsi="Palatino Linotype" w:cs="Arial"/>
          <w:b/>
          <w:sz w:val="28"/>
        </w:rPr>
        <w:t xml:space="preserve"> </w:t>
      </w:r>
      <w:r w:rsidR="007D38BB" w:rsidRPr="0076416A">
        <w:rPr>
          <w:rFonts w:ascii="Palatino Linotype" w:hAnsi="Palatino Linotype" w:cs="Arial"/>
          <w:b/>
          <w:bCs/>
          <w:sz w:val="28"/>
          <w:szCs w:val="28"/>
        </w:rPr>
        <w:t xml:space="preserve">Del </w:t>
      </w:r>
      <w:r w:rsidR="00D86297" w:rsidRPr="0076416A">
        <w:rPr>
          <w:rFonts w:ascii="Palatino Linotype" w:hAnsi="Palatino Linotype" w:cs="Arial"/>
          <w:b/>
          <w:bCs/>
          <w:sz w:val="28"/>
          <w:szCs w:val="28"/>
        </w:rPr>
        <w:t>Recurso Revisión</w:t>
      </w:r>
    </w:p>
    <w:p w14:paraId="4415E1EC" w14:textId="222272B6" w:rsidR="006425E8" w:rsidRPr="0076416A" w:rsidRDefault="000171D8" w:rsidP="0076416A">
      <w:pPr>
        <w:spacing w:line="360" w:lineRule="auto"/>
        <w:jc w:val="both"/>
        <w:rPr>
          <w:rFonts w:ascii="Palatino Linotype" w:hAnsi="Palatino Linotype" w:cs="Arial"/>
        </w:rPr>
      </w:pPr>
      <w:r w:rsidRPr="0076416A">
        <w:rPr>
          <w:rFonts w:ascii="Palatino Linotype" w:hAnsi="Palatino Linotype" w:cs="Arial"/>
        </w:rPr>
        <w:t xml:space="preserve">Inconforme </w:t>
      </w:r>
      <w:r w:rsidR="00BF1E03" w:rsidRPr="0076416A">
        <w:rPr>
          <w:rFonts w:ascii="Palatino Linotype" w:hAnsi="Palatino Linotype" w:cs="Arial"/>
        </w:rPr>
        <w:t>con la</w:t>
      </w:r>
      <w:r w:rsidRPr="0076416A">
        <w:rPr>
          <w:rFonts w:ascii="Palatino Linotype" w:hAnsi="Palatino Linotype" w:cs="Arial"/>
        </w:rPr>
        <w:t xml:space="preserve"> respuesta, en fecha </w:t>
      </w:r>
      <w:r w:rsidR="00080F12" w:rsidRPr="0076416A">
        <w:rPr>
          <w:rFonts w:ascii="Palatino Linotype" w:hAnsi="Palatino Linotype" w:cs="Arial"/>
          <w:b/>
        </w:rPr>
        <w:t>uno de agosto</w:t>
      </w:r>
      <w:r w:rsidR="004C156D" w:rsidRPr="0076416A">
        <w:rPr>
          <w:rFonts w:ascii="Palatino Linotype" w:hAnsi="Palatino Linotype" w:cs="Arial"/>
          <w:b/>
        </w:rPr>
        <w:t xml:space="preserve"> </w:t>
      </w:r>
      <w:r w:rsidR="00B41543" w:rsidRPr="0076416A">
        <w:rPr>
          <w:rFonts w:ascii="Palatino Linotype" w:hAnsi="Palatino Linotype" w:cs="Arial"/>
          <w:b/>
          <w:bCs/>
        </w:rPr>
        <w:t>de dos mil veintidós</w:t>
      </w:r>
      <w:r w:rsidRPr="0076416A">
        <w:rPr>
          <w:rFonts w:ascii="Palatino Linotype" w:hAnsi="Palatino Linotype" w:cs="Arial"/>
        </w:rPr>
        <w:t xml:space="preserve">, </w:t>
      </w:r>
      <w:r w:rsidR="00D667BF" w:rsidRPr="0076416A">
        <w:rPr>
          <w:rFonts w:ascii="Palatino Linotype" w:hAnsi="Palatino Linotype" w:cs="Arial"/>
          <w:b/>
          <w:lang w:val="es-ES"/>
        </w:rPr>
        <w:t>EL RECURENTE</w:t>
      </w:r>
      <w:r w:rsidR="00E5139C" w:rsidRPr="0076416A">
        <w:rPr>
          <w:rFonts w:ascii="Palatino Linotype" w:hAnsi="Palatino Linotype" w:cs="Arial"/>
          <w:b/>
        </w:rPr>
        <w:t xml:space="preserve"> </w:t>
      </w:r>
      <w:r w:rsidRPr="0076416A">
        <w:rPr>
          <w:rFonts w:ascii="Palatino Linotype" w:hAnsi="Palatino Linotype" w:cs="Arial"/>
        </w:rPr>
        <w:t xml:space="preserve">interpuso el </w:t>
      </w:r>
      <w:r w:rsidR="00D86297" w:rsidRPr="0076416A">
        <w:rPr>
          <w:rFonts w:ascii="Palatino Linotype" w:hAnsi="Palatino Linotype" w:cs="Arial"/>
        </w:rPr>
        <w:t>Recurso Revisión</w:t>
      </w:r>
      <w:r w:rsidRPr="0076416A">
        <w:rPr>
          <w:rFonts w:ascii="Palatino Linotype" w:hAnsi="Palatino Linotype" w:cs="Arial"/>
        </w:rPr>
        <w:t xml:space="preserve"> sujeto del presente estudio, el cual fue registrado en </w:t>
      </w:r>
      <w:r w:rsidRPr="0076416A">
        <w:rPr>
          <w:rFonts w:ascii="Palatino Linotype" w:hAnsi="Palatino Linotype" w:cs="Arial"/>
          <w:b/>
        </w:rPr>
        <w:t xml:space="preserve">EL SAIMEX, </w:t>
      </w:r>
      <w:r w:rsidRPr="0076416A">
        <w:rPr>
          <w:rFonts w:ascii="Palatino Linotype" w:hAnsi="Palatino Linotype" w:cs="Arial"/>
          <w:bCs/>
        </w:rPr>
        <w:t>y</w:t>
      </w:r>
      <w:r w:rsidRPr="0076416A">
        <w:rPr>
          <w:rFonts w:ascii="Palatino Linotype" w:hAnsi="Palatino Linotype" w:cs="Arial"/>
        </w:rPr>
        <w:t xml:space="preserve"> se le asignó el número de expediente </w:t>
      </w:r>
      <w:r w:rsidR="00A45192" w:rsidRPr="0076416A">
        <w:rPr>
          <w:rFonts w:ascii="Palatino Linotype" w:hAnsi="Palatino Linotype" w:cs="Arial"/>
          <w:b/>
        </w:rPr>
        <w:t>1</w:t>
      </w:r>
      <w:r w:rsidR="00080F12" w:rsidRPr="0076416A">
        <w:rPr>
          <w:rFonts w:ascii="Palatino Linotype" w:hAnsi="Palatino Linotype" w:cs="Arial"/>
          <w:b/>
        </w:rPr>
        <w:t>3087</w:t>
      </w:r>
      <w:r w:rsidR="00A01BB6" w:rsidRPr="0076416A">
        <w:rPr>
          <w:rFonts w:ascii="Palatino Linotype" w:hAnsi="Palatino Linotype" w:cs="Arial"/>
          <w:b/>
        </w:rPr>
        <w:t>/INFOEM/IP/RR/2022</w:t>
      </w:r>
      <w:r w:rsidRPr="0076416A">
        <w:rPr>
          <w:rFonts w:ascii="Palatino Linotype" w:hAnsi="Palatino Linotype" w:cs="Arial"/>
          <w:b/>
        </w:rPr>
        <w:t>,</w:t>
      </w:r>
      <w:r w:rsidR="00A52BE3" w:rsidRPr="0076416A">
        <w:rPr>
          <w:rFonts w:ascii="Palatino Linotype" w:hAnsi="Palatino Linotype" w:cs="Arial"/>
          <w:b/>
        </w:rPr>
        <w:t xml:space="preserve"> </w:t>
      </w:r>
      <w:r w:rsidRPr="0076416A">
        <w:rPr>
          <w:rFonts w:ascii="Palatino Linotype" w:hAnsi="Palatino Linotype" w:cs="Arial"/>
        </w:rPr>
        <w:t>en el que señaló como</w:t>
      </w:r>
      <w:r w:rsidR="00202BFE" w:rsidRPr="0076416A">
        <w:rPr>
          <w:rFonts w:ascii="Palatino Linotype" w:hAnsi="Palatino Linotype" w:cs="Arial"/>
        </w:rPr>
        <w:t>:</w:t>
      </w:r>
    </w:p>
    <w:p w14:paraId="333E1296" w14:textId="2165B6BB" w:rsidR="00202BFE" w:rsidRPr="0076416A" w:rsidRDefault="00202BFE" w:rsidP="0076416A">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76416A">
        <w:rPr>
          <w:rFonts w:ascii="Palatino Linotype" w:hAnsi="Palatino Linotype" w:cs="Arial"/>
          <w:b/>
          <w:bCs/>
        </w:rPr>
        <w:t xml:space="preserve">Acto Impugnado: </w:t>
      </w:r>
    </w:p>
    <w:p w14:paraId="6F5BC095" w14:textId="6EBAA9C1" w:rsidR="00202BFE" w:rsidRPr="0076416A" w:rsidRDefault="00202BFE" w:rsidP="0076416A">
      <w:pPr>
        <w:tabs>
          <w:tab w:val="left" w:pos="7936"/>
        </w:tabs>
        <w:ind w:left="851" w:right="902"/>
        <w:jc w:val="both"/>
        <w:rPr>
          <w:rFonts w:ascii="Palatino Linotype" w:hAnsi="Palatino Linotype" w:cs="Arial"/>
          <w:i/>
          <w:sz w:val="22"/>
          <w:szCs w:val="22"/>
          <w:lang w:eastAsia="es-MX"/>
        </w:rPr>
      </w:pPr>
      <w:r w:rsidRPr="0076416A">
        <w:rPr>
          <w:rFonts w:ascii="Palatino Linotype" w:hAnsi="Palatino Linotype" w:cs="Arial"/>
          <w:i/>
          <w:sz w:val="22"/>
          <w:szCs w:val="22"/>
          <w:lang w:eastAsia="es-MX"/>
        </w:rPr>
        <w:t>“</w:t>
      </w:r>
      <w:r w:rsidR="00080F12" w:rsidRPr="0076416A">
        <w:rPr>
          <w:rFonts w:ascii="Palatino Linotype" w:hAnsi="Palatino Linotype" w:cs="Arial"/>
          <w:i/>
          <w:sz w:val="22"/>
          <w:szCs w:val="22"/>
          <w:lang w:eastAsia="es-MX"/>
        </w:rPr>
        <w:t>RESERVA DE LA INFORMACIÓN</w:t>
      </w:r>
      <w:r w:rsidR="00A01BB6" w:rsidRPr="0076416A">
        <w:rPr>
          <w:rFonts w:ascii="Palatino Linotype" w:hAnsi="Palatino Linotype" w:cs="Arial"/>
          <w:i/>
          <w:sz w:val="22"/>
          <w:szCs w:val="22"/>
          <w:lang w:eastAsia="es-MX"/>
        </w:rPr>
        <w:t>”</w:t>
      </w:r>
      <w:r w:rsidRPr="0076416A">
        <w:rPr>
          <w:rFonts w:ascii="Palatino Linotype" w:hAnsi="Palatino Linotype" w:cs="Arial"/>
          <w:i/>
          <w:sz w:val="22"/>
          <w:szCs w:val="22"/>
          <w:lang w:eastAsia="es-MX"/>
        </w:rPr>
        <w:t xml:space="preserve"> (Sic)</w:t>
      </w:r>
    </w:p>
    <w:p w14:paraId="2DF807E5" w14:textId="469EE824" w:rsidR="00202BFE" w:rsidRPr="0076416A" w:rsidRDefault="00202BFE" w:rsidP="0076416A">
      <w:pPr>
        <w:pStyle w:val="Prrafodelista"/>
        <w:spacing w:before="100" w:beforeAutospacing="1" w:after="100" w:afterAutospacing="1" w:line="360" w:lineRule="auto"/>
        <w:ind w:left="0"/>
        <w:jc w:val="both"/>
        <w:rPr>
          <w:rFonts w:ascii="Palatino Linotype" w:hAnsi="Palatino Linotype"/>
        </w:rPr>
      </w:pPr>
      <w:r w:rsidRPr="0076416A">
        <w:rPr>
          <w:rFonts w:ascii="Palatino Linotype" w:hAnsi="Palatino Linotype"/>
          <w:b/>
          <w:bCs/>
        </w:rPr>
        <w:t>Así como Razones o Motivos de Inconformidad:</w:t>
      </w:r>
    </w:p>
    <w:p w14:paraId="4940C934" w14:textId="58B02918" w:rsidR="00202BFE" w:rsidRPr="0076416A" w:rsidRDefault="00202BFE" w:rsidP="0076416A">
      <w:pPr>
        <w:ind w:left="851" w:right="899"/>
        <w:jc w:val="both"/>
        <w:rPr>
          <w:rFonts w:ascii="Palatino Linotype" w:hAnsi="Palatino Linotype" w:cs="Arial"/>
        </w:rPr>
      </w:pPr>
      <w:r w:rsidRPr="0076416A">
        <w:rPr>
          <w:rFonts w:ascii="Palatino Linotype" w:hAnsi="Palatino Linotype" w:cs="Arial"/>
          <w:i/>
          <w:sz w:val="22"/>
          <w:szCs w:val="22"/>
          <w:lang w:eastAsia="es-MX"/>
        </w:rPr>
        <w:t>“</w:t>
      </w:r>
      <w:r w:rsidR="00080F12" w:rsidRPr="0076416A">
        <w:rPr>
          <w:rFonts w:ascii="Palatino Linotype" w:hAnsi="Palatino Linotype" w:cs="Arial"/>
          <w:i/>
          <w:sz w:val="22"/>
          <w:szCs w:val="22"/>
          <w:lang w:eastAsia="es-MX"/>
        </w:rPr>
        <w:t xml:space="preserve">Solicito al pleno del INFOEM que revise y en su caso exija al DIF Nezahualcóyotl que entregue la información requerida, toda vez que se pidió VERSIÓN PÚBLICA </w:t>
      </w:r>
      <w:r w:rsidR="00080F12" w:rsidRPr="0076416A">
        <w:rPr>
          <w:rFonts w:ascii="Palatino Linotype" w:hAnsi="Palatino Linotype" w:cs="Arial"/>
          <w:i/>
          <w:sz w:val="22"/>
          <w:szCs w:val="22"/>
          <w:lang w:eastAsia="es-MX"/>
        </w:rPr>
        <w:lastRenderedPageBreak/>
        <w:t>de la misma con el fin de no poner en riesgo la integridad de ningún niño, niña, adolescente o adulto mayor. Las colaboraciones del sistema municipal DIF con albergues y centros de acogimineto públicos y privados, son actos de administrativos y de gobierno, mismos que están sujetos a la Ley de Transparencia. La Pocuraduría municipal de protección a niños, niñas y adolescentes, es dependiente del DIF municipal, por lo que no hay motivo para redirigir mi solicitud, pues la vía es ingresar mi petición al DIF municipal para que la Procuraduría y/o cualquiera de sus áreas que detente la información de respuesta a la misma.</w:t>
      </w:r>
      <w:r w:rsidR="00B106CF" w:rsidRPr="0076416A">
        <w:rPr>
          <w:rFonts w:ascii="Palatino Linotype" w:hAnsi="Palatino Linotype" w:cs="Arial"/>
          <w:i/>
          <w:sz w:val="22"/>
          <w:szCs w:val="22"/>
          <w:lang w:eastAsia="es-MX"/>
        </w:rPr>
        <w:t>”</w:t>
      </w:r>
      <w:r w:rsidRPr="0076416A">
        <w:rPr>
          <w:rFonts w:ascii="Palatino Linotype" w:hAnsi="Palatino Linotype" w:cs="Arial"/>
          <w:i/>
          <w:sz w:val="22"/>
          <w:szCs w:val="22"/>
          <w:lang w:eastAsia="es-MX"/>
        </w:rPr>
        <w:t xml:space="preserve"> (Sic)</w:t>
      </w:r>
    </w:p>
    <w:p w14:paraId="03C0D9DA" w14:textId="1726D40D" w:rsidR="00202BFE" w:rsidRPr="0076416A" w:rsidRDefault="00202BFE" w:rsidP="0076416A">
      <w:pPr>
        <w:spacing w:line="360" w:lineRule="auto"/>
        <w:jc w:val="both"/>
        <w:rPr>
          <w:rFonts w:ascii="Palatino Linotype" w:hAnsi="Palatino Linotype" w:cs="Arial"/>
          <w:i/>
          <w:sz w:val="22"/>
          <w:szCs w:val="22"/>
        </w:rPr>
      </w:pPr>
    </w:p>
    <w:p w14:paraId="11CDF804" w14:textId="751BD42C" w:rsidR="007D38BB" w:rsidRPr="0076416A" w:rsidRDefault="00A606B9" w:rsidP="0076416A">
      <w:pPr>
        <w:spacing w:line="360" w:lineRule="auto"/>
        <w:jc w:val="both"/>
        <w:rPr>
          <w:rFonts w:ascii="Palatino Linotype" w:hAnsi="Palatino Linotype" w:cs="Arial"/>
          <w:b/>
          <w:sz w:val="28"/>
          <w:szCs w:val="28"/>
        </w:rPr>
      </w:pPr>
      <w:r w:rsidRPr="0076416A">
        <w:rPr>
          <w:rFonts w:ascii="Palatino Linotype" w:hAnsi="Palatino Linotype" w:cs="Arial"/>
          <w:b/>
          <w:sz w:val="28"/>
          <w:szCs w:val="28"/>
          <w:lang w:val="es-419"/>
        </w:rPr>
        <w:t>V</w:t>
      </w:r>
      <w:r w:rsidR="000171D8" w:rsidRPr="0076416A">
        <w:rPr>
          <w:rFonts w:ascii="Palatino Linotype" w:hAnsi="Palatino Linotype" w:cs="Arial"/>
          <w:b/>
          <w:sz w:val="28"/>
          <w:szCs w:val="28"/>
        </w:rPr>
        <w:t xml:space="preserve">. </w:t>
      </w:r>
      <w:r w:rsidR="007D38BB" w:rsidRPr="0076416A">
        <w:rPr>
          <w:rFonts w:ascii="Palatino Linotype" w:hAnsi="Palatino Linotype" w:cs="Arial"/>
          <w:b/>
          <w:sz w:val="28"/>
          <w:szCs w:val="28"/>
        </w:rPr>
        <w:t xml:space="preserve">Del turno del </w:t>
      </w:r>
      <w:r w:rsidR="00D86297" w:rsidRPr="0076416A">
        <w:rPr>
          <w:rFonts w:ascii="Palatino Linotype" w:hAnsi="Palatino Linotype" w:cs="Arial"/>
          <w:b/>
          <w:sz w:val="28"/>
          <w:szCs w:val="28"/>
        </w:rPr>
        <w:t>Recurso Revisión</w:t>
      </w:r>
    </w:p>
    <w:p w14:paraId="18DB342D" w14:textId="4DCA6073" w:rsidR="000171D8" w:rsidRPr="0076416A" w:rsidRDefault="000171D8" w:rsidP="0076416A">
      <w:pPr>
        <w:spacing w:line="360" w:lineRule="auto"/>
        <w:jc w:val="both"/>
        <w:rPr>
          <w:rFonts w:ascii="Palatino Linotype" w:hAnsi="Palatino Linotype" w:cs="Arial"/>
        </w:rPr>
      </w:pPr>
      <w:r w:rsidRPr="0076416A">
        <w:rPr>
          <w:rFonts w:ascii="Palatino Linotype" w:hAnsi="Palatino Linotype" w:cs="Arial"/>
        </w:rPr>
        <w:t xml:space="preserve">En fecha </w:t>
      </w:r>
      <w:r w:rsidR="00080F12" w:rsidRPr="0076416A">
        <w:rPr>
          <w:rFonts w:ascii="Palatino Linotype" w:hAnsi="Palatino Linotype" w:cs="Arial"/>
          <w:b/>
        </w:rPr>
        <w:t>uno de agosto</w:t>
      </w:r>
      <w:r w:rsidR="00B106CF" w:rsidRPr="0076416A">
        <w:rPr>
          <w:rFonts w:ascii="Palatino Linotype" w:hAnsi="Palatino Linotype" w:cs="Arial"/>
          <w:b/>
        </w:rPr>
        <w:t xml:space="preserve"> </w:t>
      </w:r>
      <w:r w:rsidR="00A52BE3" w:rsidRPr="0076416A">
        <w:rPr>
          <w:rFonts w:ascii="Palatino Linotype" w:hAnsi="Palatino Linotype" w:cs="Arial"/>
          <w:b/>
          <w:bCs/>
        </w:rPr>
        <w:t>de dos mil veintidós</w:t>
      </w:r>
      <w:r w:rsidRPr="0076416A">
        <w:rPr>
          <w:rFonts w:ascii="Palatino Linotype" w:hAnsi="Palatino Linotype" w:cs="Arial"/>
        </w:rPr>
        <w:t xml:space="preserve">, el recurso que se trata se envió electrónicamente al Instituto de </w:t>
      </w:r>
      <w:r w:rsidRPr="0076416A">
        <w:rPr>
          <w:rFonts w:ascii="Palatino Linotype" w:eastAsia="Arial Unicode MS" w:hAnsi="Palatino Linotype" w:cs="Arial"/>
        </w:rPr>
        <w:t>Transparencia</w:t>
      </w:r>
      <w:r w:rsidRPr="0076416A">
        <w:rPr>
          <w:rFonts w:ascii="Palatino Linotype" w:hAnsi="Palatino Linotype" w:cs="Arial"/>
        </w:rPr>
        <w:t xml:space="preserve">, Acceso a la </w:t>
      </w:r>
      <w:r w:rsidR="00D86297" w:rsidRPr="0076416A">
        <w:rPr>
          <w:rFonts w:ascii="Palatino Linotype" w:hAnsi="Palatino Linotype" w:cs="Arial"/>
        </w:rPr>
        <w:t>Información Pública</w:t>
      </w:r>
      <w:r w:rsidRPr="0076416A">
        <w:rPr>
          <w:rFonts w:ascii="Palatino Linotype" w:hAnsi="Palatino Linotype" w:cs="Arial"/>
        </w:rPr>
        <w:t xml:space="preserve"> y Protección de Datos Personales del Estado de México y Municipios; </w:t>
      </w:r>
      <w:r w:rsidR="009E2E2C" w:rsidRPr="0076416A">
        <w:rPr>
          <w:rFonts w:ascii="Palatino Linotype" w:hAnsi="Palatino Linotype" w:cs="Arial"/>
        </w:rPr>
        <w:t xml:space="preserve">por lo que, </w:t>
      </w:r>
      <w:r w:rsidRPr="0076416A">
        <w:rPr>
          <w:rFonts w:ascii="Palatino Linotype" w:hAnsi="Palatino Linotype" w:cs="Arial"/>
        </w:rPr>
        <w:t xml:space="preserve">con fundamento en el artículo 185, fracción I de la </w:t>
      </w:r>
      <w:r w:rsidRPr="0076416A">
        <w:rPr>
          <w:rFonts w:ascii="Palatino Linotype" w:hAnsi="Palatino Linotype"/>
        </w:rPr>
        <w:t xml:space="preserve">Ley de Transparencia y Acceso a la </w:t>
      </w:r>
      <w:r w:rsidR="00D86297" w:rsidRPr="0076416A">
        <w:rPr>
          <w:rFonts w:ascii="Palatino Linotype" w:hAnsi="Palatino Linotype"/>
        </w:rPr>
        <w:t>Información Pública</w:t>
      </w:r>
      <w:r w:rsidRPr="0076416A">
        <w:rPr>
          <w:rFonts w:ascii="Palatino Linotype" w:hAnsi="Palatino Linotype"/>
        </w:rPr>
        <w:t xml:space="preserve"> del Estado de México y Municipios</w:t>
      </w:r>
      <w:r w:rsidRPr="0076416A">
        <w:rPr>
          <w:rFonts w:ascii="Palatino Linotype" w:hAnsi="Palatino Linotype" w:cs="Arial"/>
        </w:rPr>
        <w:t xml:space="preserve">, se turnó </w:t>
      </w:r>
      <w:r w:rsidR="00727578" w:rsidRPr="0076416A">
        <w:rPr>
          <w:rFonts w:ascii="Palatino Linotype" w:hAnsi="Palatino Linotype" w:cs="Arial"/>
        </w:rPr>
        <w:t xml:space="preserve">mediante </w:t>
      </w:r>
      <w:r w:rsidR="00727578" w:rsidRPr="0076416A">
        <w:rPr>
          <w:rFonts w:ascii="Palatino Linotype" w:hAnsi="Palatino Linotype" w:cs="Arial"/>
          <w:b/>
        </w:rPr>
        <w:t xml:space="preserve">EL </w:t>
      </w:r>
      <w:r w:rsidRPr="0076416A">
        <w:rPr>
          <w:rFonts w:ascii="Palatino Linotype" w:eastAsia="Arial Unicode MS" w:hAnsi="Palatino Linotype" w:cs="Arial"/>
          <w:b/>
        </w:rPr>
        <w:t>SAIMEX</w:t>
      </w:r>
      <w:r w:rsidR="00B41543" w:rsidRPr="0076416A">
        <w:rPr>
          <w:rFonts w:ascii="Palatino Linotype" w:hAnsi="Palatino Linotype"/>
        </w:rPr>
        <w:t xml:space="preserve">, </w:t>
      </w:r>
      <w:r w:rsidR="00136CC0" w:rsidRPr="0076416A">
        <w:rPr>
          <w:rFonts w:ascii="Palatino Linotype" w:hAnsi="Palatino Linotype"/>
        </w:rPr>
        <w:t>a</w:t>
      </w:r>
      <w:r w:rsidR="00A606B9" w:rsidRPr="0076416A">
        <w:rPr>
          <w:rFonts w:ascii="Palatino Linotype" w:hAnsi="Palatino Linotype"/>
          <w:lang w:val="es-419"/>
        </w:rPr>
        <w:t xml:space="preserve"> </w:t>
      </w:r>
      <w:r w:rsidR="00136CC0" w:rsidRPr="0076416A">
        <w:rPr>
          <w:rFonts w:ascii="Palatino Linotype" w:hAnsi="Palatino Linotype"/>
        </w:rPr>
        <w:t>l</w:t>
      </w:r>
      <w:r w:rsidR="00A606B9" w:rsidRPr="0076416A">
        <w:rPr>
          <w:rFonts w:ascii="Palatino Linotype" w:hAnsi="Palatino Linotype"/>
          <w:lang w:val="es-419"/>
        </w:rPr>
        <w:t>a</w:t>
      </w:r>
      <w:r w:rsidR="00CE22BE" w:rsidRPr="0076416A">
        <w:rPr>
          <w:rFonts w:ascii="Palatino Linotype" w:hAnsi="Palatino Linotype"/>
        </w:rPr>
        <w:t xml:space="preserve"> </w:t>
      </w:r>
      <w:r w:rsidR="00136CC0" w:rsidRPr="0076416A">
        <w:rPr>
          <w:rFonts w:ascii="Palatino Linotype" w:hAnsi="Palatino Linotype"/>
          <w:b/>
        </w:rPr>
        <w:t>C</w:t>
      </w:r>
      <w:r w:rsidR="00136CC0" w:rsidRPr="0076416A">
        <w:rPr>
          <w:rFonts w:ascii="Palatino Linotype" w:hAnsi="Palatino Linotype" w:cs="Arial"/>
          <w:b/>
        </w:rPr>
        <w:t>omisionad</w:t>
      </w:r>
      <w:r w:rsidR="00A606B9" w:rsidRPr="0076416A">
        <w:rPr>
          <w:rFonts w:ascii="Palatino Linotype" w:hAnsi="Palatino Linotype" w:cs="Arial"/>
          <w:b/>
          <w:lang w:val="es-419"/>
        </w:rPr>
        <w:t xml:space="preserve">a </w:t>
      </w:r>
      <w:r w:rsidR="009260D0" w:rsidRPr="0076416A">
        <w:rPr>
          <w:rFonts w:ascii="Palatino Linotype" w:hAnsi="Palatino Linotype" w:cs="Arial"/>
          <w:b/>
          <w:lang w:val="es-419"/>
        </w:rPr>
        <w:t>Sharon Cristina Morales Martínez</w:t>
      </w:r>
      <w:r w:rsidR="00873E36" w:rsidRPr="0076416A">
        <w:rPr>
          <w:rFonts w:ascii="Palatino Linotype" w:hAnsi="Palatino Linotype" w:cs="Arial"/>
          <w:b/>
          <w:lang w:val="es-419"/>
        </w:rPr>
        <w:t xml:space="preserve"> </w:t>
      </w:r>
      <w:r w:rsidRPr="0076416A">
        <w:rPr>
          <w:rFonts w:ascii="Palatino Linotype" w:hAnsi="Palatino Linotype" w:cs="Arial"/>
        </w:rPr>
        <w:t>a efecto de decretar su admisión o desechamiento.</w:t>
      </w:r>
    </w:p>
    <w:p w14:paraId="1208B2F1" w14:textId="77777777" w:rsidR="00202BFE" w:rsidRPr="0076416A" w:rsidRDefault="00202BFE" w:rsidP="0076416A">
      <w:pPr>
        <w:spacing w:line="360" w:lineRule="auto"/>
        <w:jc w:val="both"/>
        <w:rPr>
          <w:rFonts w:ascii="Palatino Linotype" w:hAnsi="Palatino Linotype" w:cs="Arial"/>
        </w:rPr>
      </w:pPr>
    </w:p>
    <w:p w14:paraId="6E2E972C" w14:textId="326D50B8" w:rsidR="007D38BB" w:rsidRPr="0076416A" w:rsidRDefault="007D38BB" w:rsidP="0076416A">
      <w:pPr>
        <w:tabs>
          <w:tab w:val="center" w:pos="4252"/>
          <w:tab w:val="right" w:pos="8504"/>
        </w:tabs>
        <w:spacing w:line="360" w:lineRule="auto"/>
        <w:jc w:val="both"/>
        <w:rPr>
          <w:rFonts w:ascii="Palatino Linotype" w:hAnsi="Palatino Linotype" w:cs="Arial"/>
          <w:b/>
        </w:rPr>
      </w:pPr>
      <w:r w:rsidRPr="0076416A">
        <w:rPr>
          <w:rFonts w:ascii="Palatino Linotype" w:hAnsi="Palatino Linotype" w:cs="Arial"/>
          <w:b/>
        </w:rPr>
        <w:t xml:space="preserve">a) Admisión del </w:t>
      </w:r>
      <w:r w:rsidR="00D86297" w:rsidRPr="0076416A">
        <w:rPr>
          <w:rFonts w:ascii="Palatino Linotype" w:hAnsi="Palatino Linotype" w:cs="Arial"/>
          <w:b/>
        </w:rPr>
        <w:t>Recurso Revisión</w:t>
      </w:r>
    </w:p>
    <w:p w14:paraId="7B625BB9" w14:textId="3C6CBF0A" w:rsidR="000171D8" w:rsidRPr="0076416A" w:rsidRDefault="000171D8" w:rsidP="0076416A">
      <w:pPr>
        <w:tabs>
          <w:tab w:val="center" w:pos="4252"/>
          <w:tab w:val="right" w:pos="8504"/>
        </w:tabs>
        <w:spacing w:line="360" w:lineRule="auto"/>
        <w:jc w:val="both"/>
        <w:rPr>
          <w:rFonts w:ascii="Palatino Linotype" w:hAnsi="Palatino Linotype" w:cs="Arial"/>
        </w:rPr>
      </w:pPr>
      <w:r w:rsidRPr="0076416A">
        <w:rPr>
          <w:rFonts w:ascii="Palatino Linotype" w:hAnsi="Palatino Linotype" w:cs="Arial"/>
        </w:rPr>
        <w:t>De las constancias del expediente electrónico del</w:t>
      </w:r>
      <w:r w:rsidRPr="0076416A">
        <w:rPr>
          <w:rFonts w:ascii="Palatino Linotype" w:hAnsi="Palatino Linotype" w:cs="Arial"/>
          <w:b/>
        </w:rPr>
        <w:t xml:space="preserve"> SAIMEX</w:t>
      </w:r>
      <w:r w:rsidRPr="0076416A">
        <w:rPr>
          <w:rFonts w:ascii="Palatino Linotype" w:hAnsi="Palatino Linotype" w:cs="Arial"/>
        </w:rPr>
        <w:t xml:space="preserve">, se advierte que </w:t>
      </w:r>
      <w:r w:rsidR="00727578" w:rsidRPr="0076416A">
        <w:rPr>
          <w:rFonts w:ascii="Palatino Linotype" w:hAnsi="Palatino Linotype" w:cs="Arial"/>
        </w:rPr>
        <w:t>el</w:t>
      </w:r>
      <w:r w:rsidRPr="0076416A">
        <w:rPr>
          <w:rFonts w:ascii="Palatino Linotype" w:hAnsi="Palatino Linotype" w:cs="Arial"/>
        </w:rPr>
        <w:t xml:space="preserve"> </w:t>
      </w:r>
      <w:r w:rsidR="00BC2368" w:rsidRPr="0076416A">
        <w:rPr>
          <w:rFonts w:ascii="Palatino Linotype" w:hAnsi="Palatino Linotype" w:cs="Arial"/>
          <w:b/>
        </w:rPr>
        <w:t>dos</w:t>
      </w:r>
      <w:r w:rsidR="006B7477" w:rsidRPr="0076416A">
        <w:rPr>
          <w:rFonts w:ascii="Palatino Linotype" w:hAnsi="Palatino Linotype" w:cs="Arial"/>
          <w:b/>
          <w:bCs/>
        </w:rPr>
        <w:t xml:space="preserve"> de agosto de</w:t>
      </w:r>
      <w:r w:rsidR="00B41543" w:rsidRPr="0076416A">
        <w:rPr>
          <w:rFonts w:ascii="Palatino Linotype" w:hAnsi="Palatino Linotype" w:cs="Arial"/>
          <w:b/>
          <w:bCs/>
        </w:rPr>
        <w:t xml:space="preserve"> dos mil veintidós</w:t>
      </w:r>
      <w:r w:rsidRPr="0076416A">
        <w:rPr>
          <w:rFonts w:ascii="Palatino Linotype" w:hAnsi="Palatino Linotype" w:cs="Arial"/>
        </w:rPr>
        <w:t xml:space="preserve">, se acordó la admisión a trámite del </w:t>
      </w:r>
      <w:r w:rsidR="00D86297" w:rsidRPr="0076416A">
        <w:rPr>
          <w:rFonts w:ascii="Palatino Linotype" w:hAnsi="Palatino Linotype" w:cs="Arial"/>
        </w:rPr>
        <w:t>Recurso Revisión</w:t>
      </w:r>
      <w:r w:rsidRPr="0076416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6416A">
        <w:rPr>
          <w:rFonts w:ascii="Palatino Linotype" w:hAnsi="Palatino Linotype" w:cs="Arial"/>
        </w:rPr>
        <w:t>Información Pública</w:t>
      </w:r>
      <w:r w:rsidRPr="0076416A">
        <w:rPr>
          <w:rFonts w:ascii="Palatino Linotype" w:hAnsi="Palatino Linotype" w:cs="Arial"/>
        </w:rPr>
        <w:t xml:space="preserve"> del Estado de México y Municipios</w:t>
      </w:r>
      <w:r w:rsidR="00F74A05" w:rsidRPr="0076416A">
        <w:rPr>
          <w:rFonts w:ascii="Palatino Linotype" w:hAnsi="Palatino Linotype" w:cs="Arial"/>
        </w:rPr>
        <w:t>;</w:t>
      </w:r>
      <w:r w:rsidRPr="0076416A">
        <w:rPr>
          <w:rFonts w:ascii="Palatino Linotype" w:hAnsi="Palatino Linotype" w:cs="Arial"/>
        </w:rPr>
        <w:t xml:space="preserve"> </w:t>
      </w:r>
      <w:r w:rsidR="00D667BF" w:rsidRPr="0076416A">
        <w:rPr>
          <w:rFonts w:ascii="Palatino Linotype" w:hAnsi="Palatino Linotype" w:cs="Arial"/>
          <w:b/>
        </w:rPr>
        <w:t>EL RECURENTE</w:t>
      </w:r>
      <w:r w:rsidR="00E5139C" w:rsidRPr="0076416A">
        <w:rPr>
          <w:rFonts w:ascii="Palatino Linotype" w:hAnsi="Palatino Linotype" w:cs="Arial"/>
          <w:b/>
        </w:rPr>
        <w:t xml:space="preserve"> </w:t>
      </w:r>
      <w:r w:rsidRPr="0076416A">
        <w:rPr>
          <w:rFonts w:ascii="Palatino Linotype" w:hAnsi="Palatino Linotype" w:cs="Arial"/>
        </w:rPr>
        <w:t>manifestara</w:t>
      </w:r>
      <w:r w:rsidR="00F74A05" w:rsidRPr="0076416A">
        <w:rPr>
          <w:rFonts w:ascii="Palatino Linotype" w:hAnsi="Palatino Linotype" w:cs="Arial"/>
        </w:rPr>
        <w:t xml:space="preserve"> </w:t>
      </w:r>
      <w:r w:rsidRPr="0076416A">
        <w:rPr>
          <w:rFonts w:ascii="Palatino Linotype" w:hAnsi="Palatino Linotype" w:cs="Arial"/>
        </w:rPr>
        <w:t xml:space="preserve">lo que a su </w:t>
      </w:r>
      <w:r w:rsidRPr="0076416A">
        <w:rPr>
          <w:rFonts w:ascii="Palatino Linotype" w:hAnsi="Palatino Linotype" w:cs="Arial"/>
        </w:rPr>
        <w:lastRenderedPageBreak/>
        <w:t xml:space="preserve">derecho conviniera, a efecto de presentar pruebas </w:t>
      </w:r>
      <w:r w:rsidR="00727578" w:rsidRPr="0076416A">
        <w:rPr>
          <w:rFonts w:ascii="Palatino Linotype" w:hAnsi="Palatino Linotype" w:cs="Arial"/>
        </w:rPr>
        <w:t>o</w:t>
      </w:r>
      <w:r w:rsidRPr="0076416A">
        <w:rPr>
          <w:rFonts w:ascii="Palatino Linotype" w:hAnsi="Palatino Linotype" w:cs="Arial"/>
        </w:rPr>
        <w:t xml:space="preserve"> alegatos</w:t>
      </w:r>
      <w:r w:rsidR="00727578" w:rsidRPr="0076416A">
        <w:rPr>
          <w:rFonts w:ascii="Palatino Linotype" w:hAnsi="Palatino Linotype" w:cs="Arial"/>
        </w:rPr>
        <w:t xml:space="preserve"> y</w:t>
      </w:r>
      <w:r w:rsidR="00D5111B" w:rsidRPr="0076416A">
        <w:rPr>
          <w:rFonts w:ascii="Palatino Linotype" w:hAnsi="Palatino Linotype" w:cs="Arial"/>
        </w:rPr>
        <w:t>,</w:t>
      </w:r>
      <w:r w:rsidR="00727578" w:rsidRPr="0076416A">
        <w:rPr>
          <w:rFonts w:ascii="Palatino Linotype" w:hAnsi="Palatino Linotype" w:cs="Arial"/>
        </w:rPr>
        <w:t xml:space="preserve"> en su caso, </w:t>
      </w:r>
      <w:r w:rsidRPr="0076416A">
        <w:rPr>
          <w:rFonts w:ascii="Palatino Linotype" w:hAnsi="Palatino Linotype" w:cs="Arial"/>
          <w:b/>
        </w:rPr>
        <w:t xml:space="preserve">EL SUJETO OBLIGADO </w:t>
      </w:r>
      <w:r w:rsidRPr="0076416A">
        <w:rPr>
          <w:rFonts w:ascii="Palatino Linotype" w:hAnsi="Palatino Linotype" w:cs="Arial"/>
        </w:rPr>
        <w:t>rindiera su</w:t>
      </w:r>
      <w:r w:rsidR="00727578" w:rsidRPr="0076416A">
        <w:rPr>
          <w:rFonts w:ascii="Palatino Linotype" w:hAnsi="Palatino Linotype" w:cs="Arial"/>
        </w:rPr>
        <w:t xml:space="preserve"> correspondiente </w:t>
      </w:r>
      <w:r w:rsidRPr="0076416A">
        <w:rPr>
          <w:rFonts w:ascii="Palatino Linotype" w:hAnsi="Palatino Linotype" w:cs="Arial"/>
        </w:rPr>
        <w:t>Informe Justificado.</w:t>
      </w:r>
    </w:p>
    <w:p w14:paraId="26E316FD" w14:textId="11FD5585" w:rsidR="0054291E" w:rsidRPr="0076416A" w:rsidRDefault="0054291E" w:rsidP="0076416A">
      <w:pPr>
        <w:spacing w:line="360" w:lineRule="auto"/>
        <w:jc w:val="both"/>
        <w:rPr>
          <w:rFonts w:ascii="Palatino Linotype" w:eastAsia="Arial Unicode MS" w:hAnsi="Palatino Linotype" w:cs="Arial"/>
          <w:b/>
        </w:rPr>
      </w:pPr>
    </w:p>
    <w:p w14:paraId="28CF2940" w14:textId="245A197A" w:rsidR="00F74A05" w:rsidRPr="0076416A" w:rsidRDefault="00F74A05" w:rsidP="0076416A">
      <w:pPr>
        <w:spacing w:line="360" w:lineRule="auto"/>
        <w:jc w:val="both"/>
        <w:rPr>
          <w:rFonts w:ascii="Palatino Linotype" w:eastAsia="Arial Unicode MS" w:hAnsi="Palatino Linotype" w:cs="Arial"/>
          <w:b/>
        </w:rPr>
      </w:pPr>
      <w:r w:rsidRPr="0076416A">
        <w:rPr>
          <w:rFonts w:ascii="Palatino Linotype" w:eastAsia="Arial Unicode MS" w:hAnsi="Palatino Linotype" w:cs="Arial"/>
          <w:b/>
        </w:rPr>
        <w:t xml:space="preserve">b) </w:t>
      </w:r>
      <w:r w:rsidR="00E97320" w:rsidRPr="0076416A">
        <w:rPr>
          <w:rFonts w:ascii="Palatino Linotype" w:hAnsi="Palatino Linotype" w:cs="Arial"/>
          <w:b/>
          <w:bCs/>
        </w:rPr>
        <w:t xml:space="preserve">Manifestaciones </w:t>
      </w:r>
    </w:p>
    <w:p w14:paraId="6647CDFF" w14:textId="385B39F3" w:rsidR="00A01BB6" w:rsidRPr="0076416A" w:rsidRDefault="004A54B2" w:rsidP="0076416A">
      <w:pPr>
        <w:spacing w:line="360" w:lineRule="auto"/>
        <w:jc w:val="both"/>
        <w:rPr>
          <w:rFonts w:ascii="Palatino Linotype" w:eastAsia="Arial Unicode MS" w:hAnsi="Palatino Linotype" w:cs="Arial"/>
        </w:rPr>
      </w:pPr>
      <w:r w:rsidRPr="0076416A">
        <w:rPr>
          <w:rFonts w:ascii="Palatino Linotype" w:eastAsia="Arial Unicode MS" w:hAnsi="Palatino Linotype" w:cs="Arial"/>
        </w:rPr>
        <w:t xml:space="preserve">De acuerdo a las constancias digitales que obran en </w:t>
      </w:r>
      <w:r w:rsidRPr="0076416A">
        <w:rPr>
          <w:rFonts w:ascii="Palatino Linotype" w:eastAsia="Arial Unicode MS" w:hAnsi="Palatino Linotype" w:cs="Arial"/>
          <w:b/>
        </w:rPr>
        <w:t>EL</w:t>
      </w:r>
      <w:r w:rsidRPr="0076416A">
        <w:rPr>
          <w:rFonts w:ascii="Palatino Linotype" w:eastAsia="Arial Unicode MS" w:hAnsi="Palatino Linotype" w:cs="Arial"/>
        </w:rPr>
        <w:t xml:space="preserve"> </w:t>
      </w:r>
      <w:r w:rsidRPr="0076416A">
        <w:rPr>
          <w:rFonts w:ascii="Palatino Linotype" w:eastAsia="Arial Unicode MS" w:hAnsi="Palatino Linotype" w:cs="Arial"/>
          <w:b/>
        </w:rPr>
        <w:t>SAIMEX</w:t>
      </w:r>
      <w:r w:rsidRPr="0076416A">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76416A">
        <w:rPr>
          <w:rFonts w:ascii="Palatino Linotype" w:eastAsia="Arial Unicode MS" w:hAnsi="Palatino Linotype" w:cs="Arial"/>
          <w:b/>
        </w:rPr>
        <w:t>EL RECURENTE</w:t>
      </w:r>
      <w:r w:rsidRPr="0076416A">
        <w:rPr>
          <w:rFonts w:ascii="Palatino Linotype" w:eastAsia="Arial Unicode MS" w:hAnsi="Palatino Linotype" w:cs="Arial"/>
        </w:rPr>
        <w:t>, éste no realizó manifestación alguna,</w:t>
      </w:r>
      <w:r w:rsidR="00A01BB6" w:rsidRPr="0076416A">
        <w:rPr>
          <w:rFonts w:ascii="Palatino Linotype" w:eastAsia="Arial Unicode MS" w:hAnsi="Palatino Linotype" w:cs="Arial"/>
        </w:rPr>
        <w:t xml:space="preserve"> ni presentó pruebas o alegatos; por su parte </w:t>
      </w:r>
      <w:r w:rsidRPr="0076416A">
        <w:rPr>
          <w:rFonts w:ascii="Palatino Linotype" w:eastAsia="Arial Unicode MS" w:hAnsi="Palatino Linotype" w:cs="Arial"/>
          <w:b/>
          <w:lang w:eastAsia="es-MX"/>
        </w:rPr>
        <w:t>EL SUJETO OBLIGADO</w:t>
      </w:r>
      <w:r w:rsidRPr="0076416A">
        <w:rPr>
          <w:rFonts w:ascii="Palatino Linotype" w:eastAsia="Arial Unicode MS" w:hAnsi="Palatino Linotype" w:cs="Arial"/>
        </w:rPr>
        <w:t xml:space="preserve"> rindió su Informe Justificado</w:t>
      </w:r>
      <w:r w:rsidR="00A01BB6" w:rsidRPr="0076416A">
        <w:rPr>
          <w:rFonts w:ascii="Palatino Linotype" w:eastAsia="Arial Unicode MS" w:hAnsi="Palatino Linotype" w:cs="Arial"/>
        </w:rPr>
        <w:t xml:space="preserve"> el chal contiene </w:t>
      </w:r>
      <w:r w:rsidR="004B1BB1" w:rsidRPr="0076416A">
        <w:rPr>
          <w:rFonts w:ascii="Palatino Linotype" w:eastAsia="Arial Unicode MS" w:hAnsi="Palatino Linotype" w:cs="Arial"/>
        </w:rPr>
        <w:t>el</w:t>
      </w:r>
      <w:r w:rsidR="00A01BB6" w:rsidRPr="0076416A">
        <w:rPr>
          <w:rFonts w:ascii="Palatino Linotype" w:eastAsia="Arial Unicode MS" w:hAnsi="Palatino Linotype" w:cs="Arial"/>
        </w:rPr>
        <w:t xml:space="preserve"> siguiente archivo:</w:t>
      </w:r>
    </w:p>
    <w:p w14:paraId="56294EF4" w14:textId="77777777" w:rsidR="00A01BB6" w:rsidRPr="0076416A" w:rsidRDefault="00A01BB6" w:rsidP="0076416A">
      <w:pPr>
        <w:spacing w:line="360" w:lineRule="auto"/>
        <w:jc w:val="both"/>
        <w:rPr>
          <w:rFonts w:ascii="Palatino Linotype" w:eastAsia="Arial Unicode MS" w:hAnsi="Palatino Linotype" w:cs="Arial"/>
        </w:rPr>
      </w:pPr>
    </w:p>
    <w:p w14:paraId="2CB22402" w14:textId="759F3E6C" w:rsidR="007153D2" w:rsidRPr="0076416A" w:rsidRDefault="00A01BB6" w:rsidP="0076416A">
      <w:pPr>
        <w:pStyle w:val="Prrafodelista"/>
        <w:tabs>
          <w:tab w:val="left" w:pos="709"/>
        </w:tabs>
        <w:spacing w:line="360" w:lineRule="auto"/>
        <w:ind w:left="0"/>
        <w:jc w:val="both"/>
        <w:rPr>
          <w:rFonts w:ascii="Palatino Linotype" w:hAnsi="Palatino Linotype" w:cs="Arial"/>
        </w:rPr>
      </w:pPr>
      <w:r w:rsidRPr="0076416A">
        <w:rPr>
          <w:rFonts w:ascii="Palatino Linotype" w:hAnsi="Palatino Linotype" w:cs="Arial"/>
          <w:b/>
          <w:i/>
        </w:rPr>
        <w:t>“</w:t>
      </w:r>
      <w:r w:rsidR="00080F12" w:rsidRPr="0076416A">
        <w:rPr>
          <w:rFonts w:ascii="Palatino Linotype" w:hAnsi="Palatino Linotype" w:cs="Arial"/>
          <w:b/>
          <w:i/>
        </w:rPr>
        <w:t>SOLICITUD 22.pdf</w:t>
      </w:r>
      <w:r w:rsidRPr="0076416A">
        <w:rPr>
          <w:rFonts w:ascii="Palatino Linotype" w:hAnsi="Palatino Linotype" w:cs="Arial"/>
          <w:b/>
          <w:i/>
        </w:rPr>
        <w:t>”</w:t>
      </w:r>
      <w:r w:rsidRPr="0076416A">
        <w:rPr>
          <w:rFonts w:ascii="Palatino Linotype" w:hAnsi="Palatino Linotype" w:cs="Arial"/>
          <w:i/>
        </w:rPr>
        <w:t xml:space="preserve"> </w:t>
      </w:r>
      <w:r w:rsidR="007153D2" w:rsidRPr="0076416A">
        <w:rPr>
          <w:rFonts w:ascii="Palatino Linotype" w:hAnsi="Palatino Linotype" w:cs="Arial"/>
        </w:rPr>
        <w:t xml:space="preserve">documento que consta de </w:t>
      </w:r>
      <w:r w:rsidR="00080F12" w:rsidRPr="0076416A">
        <w:rPr>
          <w:rFonts w:ascii="Palatino Linotype" w:hAnsi="Palatino Linotype" w:cs="Arial"/>
        </w:rPr>
        <w:t xml:space="preserve">quince </w:t>
      </w:r>
      <w:r w:rsidR="007153D2" w:rsidRPr="0076416A">
        <w:rPr>
          <w:rFonts w:ascii="Palatino Linotype" w:hAnsi="Palatino Linotype" w:cs="Arial"/>
        </w:rPr>
        <w:t xml:space="preserve">fojas, firmado por el Titular de la Unidad Transparencia, el cual de su contenido se advierte </w:t>
      </w:r>
      <w:r w:rsidR="00080F12" w:rsidRPr="0076416A">
        <w:rPr>
          <w:rFonts w:ascii="Palatino Linotype" w:hAnsi="Palatino Linotype" w:cs="Arial"/>
        </w:rPr>
        <w:t>la ratificación de su respuesta primigenia.</w:t>
      </w:r>
    </w:p>
    <w:p w14:paraId="76C0F9E6" w14:textId="133328D5" w:rsidR="00CE24B6" w:rsidRPr="0076416A" w:rsidRDefault="00CE24B6" w:rsidP="0076416A">
      <w:pPr>
        <w:pStyle w:val="Prrafodelista"/>
        <w:tabs>
          <w:tab w:val="left" w:pos="709"/>
        </w:tabs>
        <w:spacing w:line="360" w:lineRule="auto"/>
        <w:ind w:left="0"/>
        <w:jc w:val="both"/>
        <w:rPr>
          <w:rFonts w:ascii="Palatino Linotype" w:hAnsi="Palatino Linotype" w:cs="Arial"/>
        </w:rPr>
      </w:pPr>
    </w:p>
    <w:p w14:paraId="78BD16EB" w14:textId="75E396F8" w:rsidR="00A15B8C" w:rsidRPr="0076416A" w:rsidRDefault="00A15B8C" w:rsidP="0076416A">
      <w:pPr>
        <w:spacing w:line="360" w:lineRule="auto"/>
        <w:jc w:val="both"/>
        <w:rPr>
          <w:rFonts w:ascii="Palatino Linotype" w:eastAsia="Palatino Linotype" w:hAnsi="Palatino Linotype" w:cs="Palatino Linotype"/>
          <w:b/>
        </w:rPr>
      </w:pPr>
      <w:r w:rsidRPr="0076416A">
        <w:rPr>
          <w:rFonts w:ascii="Palatino Linotype" w:eastAsia="Palatino Linotype" w:hAnsi="Palatino Linotype" w:cs="Palatino Linotype"/>
          <w:b/>
        </w:rPr>
        <w:t xml:space="preserve">c) De la ampliación </w:t>
      </w:r>
    </w:p>
    <w:p w14:paraId="09252CBC" w14:textId="7EB78835" w:rsidR="00A15B8C" w:rsidRPr="0076416A" w:rsidRDefault="00A15B8C" w:rsidP="0076416A">
      <w:pPr>
        <w:pStyle w:val="Prrafodelista"/>
        <w:spacing w:before="240" w:after="240" w:line="360" w:lineRule="auto"/>
        <w:ind w:left="0"/>
        <w:jc w:val="both"/>
        <w:rPr>
          <w:rFonts w:ascii="Palatino Linotype" w:eastAsia="Palatino Linotype" w:hAnsi="Palatino Linotype" w:cs="Palatino Linotype"/>
        </w:rPr>
      </w:pPr>
      <w:r w:rsidRPr="0076416A">
        <w:rPr>
          <w:rFonts w:ascii="Palatino Linotype" w:eastAsia="Palatino Linotype" w:hAnsi="Palatino Linotype" w:cs="Palatino Linotype"/>
        </w:rPr>
        <w:t>En fecha</w:t>
      </w:r>
      <w:r w:rsidR="00467E42" w:rsidRPr="0076416A">
        <w:rPr>
          <w:rFonts w:ascii="Palatino Linotype" w:eastAsia="Palatino Linotype" w:hAnsi="Palatino Linotype" w:cs="Palatino Linotype"/>
        </w:rPr>
        <w:t xml:space="preserve"> </w:t>
      </w:r>
      <w:r w:rsidR="004C2BF3" w:rsidRPr="0076416A">
        <w:rPr>
          <w:rFonts w:ascii="Palatino Linotype" w:eastAsia="Palatino Linotype" w:hAnsi="Palatino Linotype" w:cs="Palatino Linotype"/>
          <w:b/>
          <w:bCs/>
        </w:rPr>
        <w:t>veinte</w:t>
      </w:r>
      <w:r w:rsidR="00ED089F" w:rsidRPr="0076416A">
        <w:rPr>
          <w:rFonts w:ascii="Palatino Linotype" w:eastAsia="Palatino Linotype" w:hAnsi="Palatino Linotype" w:cs="Palatino Linotype"/>
          <w:b/>
          <w:bCs/>
        </w:rPr>
        <w:t xml:space="preserve"> de septiembre de dos mil veintidós</w:t>
      </w:r>
      <w:r w:rsidRPr="0076416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 xml:space="preserve">Este organismo garante no pasa por alto justificar, que el plazo para emitir resolución en el presente asunto encuentra justificación en el alto número de recursos de revisión </w:t>
      </w:r>
      <w:r w:rsidRPr="0076416A">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76416A" w:rsidRDefault="00A15B8C" w:rsidP="0076416A">
      <w:pPr>
        <w:spacing w:line="360" w:lineRule="auto"/>
        <w:jc w:val="both"/>
        <w:rPr>
          <w:rFonts w:ascii="Palatino Linotype" w:hAnsi="Palatino Linotype"/>
        </w:rPr>
      </w:pPr>
    </w:p>
    <w:p w14:paraId="0B049170" w14:textId="184A15E7" w:rsidR="00A15B8C" w:rsidRPr="0076416A" w:rsidRDefault="00BF1E03" w:rsidP="0076416A">
      <w:pPr>
        <w:spacing w:line="360" w:lineRule="auto"/>
        <w:jc w:val="both"/>
        <w:rPr>
          <w:rFonts w:ascii="Palatino Linotype" w:hAnsi="Palatino Linotype"/>
        </w:rPr>
      </w:pPr>
      <w:r w:rsidRPr="0076416A">
        <w:rPr>
          <w:rFonts w:ascii="Palatino Linotype" w:hAnsi="Palatino Linotype"/>
        </w:rPr>
        <w:t xml:space="preserve">Por ello, es menester precisar </w:t>
      </w:r>
      <w:r w:rsidR="00A15B8C" w:rsidRPr="0076416A">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76416A" w:rsidRDefault="00A15B8C" w:rsidP="0076416A">
      <w:pPr>
        <w:spacing w:line="360" w:lineRule="auto"/>
        <w:jc w:val="both"/>
        <w:rPr>
          <w:rFonts w:ascii="Palatino Linotype" w:hAnsi="Palatino Linotype"/>
        </w:rPr>
      </w:pPr>
    </w:p>
    <w:p w14:paraId="0C916261"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76416A" w:rsidRDefault="00A15B8C" w:rsidP="0076416A">
      <w:pPr>
        <w:spacing w:line="360" w:lineRule="auto"/>
        <w:jc w:val="both"/>
        <w:rPr>
          <w:rFonts w:ascii="Palatino Linotype" w:hAnsi="Palatino Linotype"/>
        </w:rPr>
      </w:pPr>
    </w:p>
    <w:p w14:paraId="4F2D4AE5"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76416A" w:rsidRDefault="00A15B8C" w:rsidP="0076416A">
      <w:pPr>
        <w:spacing w:line="360" w:lineRule="auto"/>
        <w:jc w:val="both"/>
        <w:rPr>
          <w:rFonts w:ascii="Palatino Linotype" w:hAnsi="Palatino Linotype"/>
        </w:rPr>
      </w:pPr>
    </w:p>
    <w:p w14:paraId="4D1CAE0F" w14:textId="4B65E526" w:rsidR="00A15B8C" w:rsidRPr="0076416A" w:rsidRDefault="00A15B8C" w:rsidP="0076416A">
      <w:pPr>
        <w:spacing w:line="360" w:lineRule="auto"/>
        <w:jc w:val="both"/>
        <w:rPr>
          <w:rFonts w:ascii="Palatino Linotype" w:hAnsi="Palatino Linotype"/>
        </w:rPr>
      </w:pPr>
      <w:r w:rsidRPr="0076416A">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76416A" w:rsidRDefault="00161CD8" w:rsidP="0076416A">
      <w:pPr>
        <w:spacing w:line="360" w:lineRule="auto"/>
        <w:jc w:val="both"/>
        <w:rPr>
          <w:rFonts w:ascii="Palatino Linotype" w:hAnsi="Palatino Linotype"/>
        </w:rPr>
      </w:pPr>
    </w:p>
    <w:p w14:paraId="37D45517" w14:textId="77777777" w:rsidR="00A15B8C" w:rsidRPr="0076416A" w:rsidRDefault="00A15B8C" w:rsidP="0076416A">
      <w:pPr>
        <w:pStyle w:val="Prrafodelista"/>
        <w:numPr>
          <w:ilvl w:val="0"/>
          <w:numId w:val="6"/>
        </w:numPr>
        <w:spacing w:line="360" w:lineRule="auto"/>
        <w:jc w:val="both"/>
        <w:rPr>
          <w:rFonts w:ascii="Palatino Linotype" w:hAnsi="Palatino Linotype"/>
        </w:rPr>
      </w:pPr>
      <w:r w:rsidRPr="0076416A">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76416A" w:rsidRDefault="00A15B8C" w:rsidP="0076416A">
      <w:pPr>
        <w:pStyle w:val="Prrafodelista"/>
        <w:numPr>
          <w:ilvl w:val="0"/>
          <w:numId w:val="6"/>
        </w:numPr>
        <w:spacing w:line="360" w:lineRule="auto"/>
        <w:jc w:val="both"/>
        <w:rPr>
          <w:rFonts w:ascii="Palatino Linotype" w:hAnsi="Palatino Linotype"/>
        </w:rPr>
      </w:pPr>
      <w:r w:rsidRPr="0076416A">
        <w:rPr>
          <w:rFonts w:ascii="Palatino Linotype" w:hAnsi="Palatino Linotype"/>
        </w:rPr>
        <w:t>Actividad Procesal del interesado: Acciones u omisiones del interesado.</w:t>
      </w:r>
    </w:p>
    <w:p w14:paraId="5C8C422F" w14:textId="77777777" w:rsidR="00A15B8C" w:rsidRPr="0076416A" w:rsidRDefault="00A15B8C" w:rsidP="0076416A">
      <w:pPr>
        <w:pStyle w:val="Prrafodelista"/>
        <w:numPr>
          <w:ilvl w:val="0"/>
          <w:numId w:val="6"/>
        </w:numPr>
        <w:spacing w:line="360" w:lineRule="auto"/>
        <w:jc w:val="both"/>
        <w:rPr>
          <w:rFonts w:ascii="Palatino Linotype" w:hAnsi="Palatino Linotype"/>
        </w:rPr>
      </w:pPr>
      <w:r w:rsidRPr="0076416A">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76416A" w:rsidRDefault="00A15B8C" w:rsidP="0076416A">
      <w:pPr>
        <w:pStyle w:val="Prrafodelista"/>
        <w:numPr>
          <w:ilvl w:val="0"/>
          <w:numId w:val="6"/>
        </w:numPr>
        <w:spacing w:line="360" w:lineRule="auto"/>
        <w:jc w:val="both"/>
        <w:rPr>
          <w:rFonts w:ascii="Palatino Linotype" w:hAnsi="Palatino Linotype"/>
        </w:rPr>
      </w:pPr>
      <w:r w:rsidRPr="0076416A">
        <w:rPr>
          <w:rFonts w:ascii="Palatino Linotype" w:hAnsi="Palatino Linotype"/>
        </w:rPr>
        <w:t>La afectación generada en la situación jurídica de la persona involucrada en el proceso: Violación a sus derechos humanos.</w:t>
      </w:r>
    </w:p>
    <w:p w14:paraId="5A5AC5D5" w14:textId="77777777" w:rsidR="00A15B8C" w:rsidRPr="0076416A" w:rsidRDefault="00A15B8C" w:rsidP="0076416A">
      <w:pPr>
        <w:spacing w:line="360" w:lineRule="auto"/>
        <w:jc w:val="both"/>
        <w:rPr>
          <w:rFonts w:ascii="Palatino Linotype" w:hAnsi="Palatino Linotype"/>
        </w:rPr>
      </w:pPr>
    </w:p>
    <w:p w14:paraId="67646E31"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76416A" w:rsidRDefault="00A15B8C" w:rsidP="0076416A">
      <w:pPr>
        <w:spacing w:line="360" w:lineRule="auto"/>
        <w:jc w:val="both"/>
        <w:rPr>
          <w:rFonts w:ascii="Palatino Linotype" w:hAnsi="Palatino Linotype"/>
        </w:rPr>
      </w:pPr>
    </w:p>
    <w:p w14:paraId="5B0FF3DA"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76416A">
        <w:rPr>
          <w:rFonts w:ascii="Palatino Linotype" w:hAnsi="Palatino Linotype"/>
        </w:rPr>
        <w:lastRenderedPageBreak/>
        <w:t>EL LEGISLADOR AL FIJARLOS Y LAS CARACTERÍSTICAS DEL CASO.”, visible en la Gaceta del Seminario Judicial de la Federación con el registro digital 205635.</w:t>
      </w:r>
    </w:p>
    <w:p w14:paraId="0E0AEB95" w14:textId="77777777" w:rsidR="00A15B8C" w:rsidRPr="0076416A" w:rsidRDefault="00A15B8C" w:rsidP="0076416A">
      <w:pPr>
        <w:spacing w:line="360" w:lineRule="auto"/>
        <w:jc w:val="both"/>
        <w:rPr>
          <w:rFonts w:ascii="Palatino Linotype" w:hAnsi="Palatino Linotype"/>
        </w:rPr>
      </w:pPr>
    </w:p>
    <w:p w14:paraId="53FC707F"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76416A" w:rsidRDefault="00A15B8C" w:rsidP="0076416A">
      <w:pPr>
        <w:spacing w:line="360" w:lineRule="auto"/>
        <w:jc w:val="both"/>
        <w:rPr>
          <w:rFonts w:ascii="Palatino Linotype" w:hAnsi="Palatino Linotype"/>
        </w:rPr>
      </w:pPr>
    </w:p>
    <w:p w14:paraId="0FB52525" w14:textId="660F68ED" w:rsidR="00A15B8C" w:rsidRPr="0076416A" w:rsidRDefault="00A15B8C" w:rsidP="0076416A">
      <w:pPr>
        <w:spacing w:line="360" w:lineRule="auto"/>
        <w:jc w:val="both"/>
        <w:rPr>
          <w:rFonts w:ascii="Palatino Linotype" w:hAnsi="Palatino Linotype"/>
        </w:rPr>
      </w:pPr>
      <w:r w:rsidRPr="0076416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76416A" w:rsidRDefault="000A6CC7" w:rsidP="0076416A">
      <w:pPr>
        <w:spacing w:line="360" w:lineRule="auto"/>
        <w:jc w:val="both"/>
        <w:rPr>
          <w:rFonts w:ascii="Palatino Linotype" w:hAnsi="Palatino Linotype"/>
        </w:rPr>
      </w:pPr>
    </w:p>
    <w:p w14:paraId="527B7CF3"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76416A" w:rsidRDefault="00A15B8C" w:rsidP="0076416A">
      <w:pPr>
        <w:spacing w:line="360" w:lineRule="auto"/>
        <w:jc w:val="both"/>
        <w:rPr>
          <w:rFonts w:ascii="Palatino Linotype" w:hAnsi="Palatino Linotype"/>
        </w:rPr>
      </w:pPr>
      <w:r w:rsidRPr="0076416A">
        <w:rPr>
          <w:rFonts w:ascii="Palatino Linotype" w:hAnsi="Palatino Linotype"/>
        </w:rPr>
        <w:t xml:space="preserve">“PLAZO RAZONABLE PARA RESOLVER. CONCEPTO Y ELEMENTOS QUE LO INTEGRAN A LA LUZ DEL DERECHO INTERNACIONAL DE LOS DERECHOS </w:t>
      </w:r>
      <w:r w:rsidRPr="0076416A">
        <w:rPr>
          <w:rFonts w:ascii="Palatino Linotype" w:hAnsi="Palatino Linotype"/>
        </w:rPr>
        <w:lastRenderedPageBreak/>
        <w:t>HUMANOS.”, visible en el Seminario Judicial de la Federación y su gaceta, con el registro digital 2002350.</w:t>
      </w:r>
    </w:p>
    <w:p w14:paraId="56707B4C" w14:textId="77777777" w:rsidR="00A15B8C" w:rsidRPr="0076416A" w:rsidRDefault="00A15B8C" w:rsidP="0076416A">
      <w:pPr>
        <w:pStyle w:val="Prrafodelista"/>
        <w:spacing w:line="360" w:lineRule="auto"/>
        <w:ind w:left="0"/>
        <w:jc w:val="both"/>
        <w:rPr>
          <w:rFonts w:ascii="Palatino Linotype" w:hAnsi="Palatino Linotype"/>
        </w:rPr>
      </w:pPr>
    </w:p>
    <w:p w14:paraId="4FB5D314" w14:textId="3C1111C5" w:rsidR="00A15B8C" w:rsidRPr="0076416A" w:rsidRDefault="00A15B8C" w:rsidP="0076416A">
      <w:pPr>
        <w:pStyle w:val="Prrafodelista"/>
        <w:spacing w:line="360" w:lineRule="auto"/>
        <w:ind w:left="0"/>
        <w:jc w:val="both"/>
        <w:rPr>
          <w:rFonts w:ascii="Palatino Linotype" w:hAnsi="Palatino Linotype" w:cs="Arial"/>
          <w:b/>
          <w:bCs/>
          <w:lang w:val="es-419"/>
        </w:rPr>
      </w:pPr>
      <w:r w:rsidRPr="0076416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D6F831B" w14:textId="6707CA37" w:rsidR="00A15B8C" w:rsidRPr="0076416A" w:rsidRDefault="00A15B8C" w:rsidP="0076416A">
      <w:pPr>
        <w:pStyle w:val="Prrafodelista"/>
        <w:spacing w:line="360" w:lineRule="auto"/>
        <w:ind w:left="0"/>
        <w:jc w:val="both"/>
        <w:rPr>
          <w:rFonts w:ascii="Palatino Linotype" w:hAnsi="Palatino Linotype" w:cs="Arial"/>
          <w:b/>
          <w:bCs/>
          <w:lang w:val="es-419"/>
        </w:rPr>
      </w:pPr>
    </w:p>
    <w:p w14:paraId="49E94EF4" w14:textId="39F76201" w:rsidR="00F74A05" w:rsidRPr="0076416A" w:rsidRDefault="00A15B8C" w:rsidP="0076416A">
      <w:pPr>
        <w:pStyle w:val="Prrafodelista"/>
        <w:spacing w:line="360" w:lineRule="auto"/>
        <w:ind w:left="0"/>
        <w:jc w:val="both"/>
        <w:rPr>
          <w:rFonts w:ascii="Palatino Linotype" w:hAnsi="Palatino Linotype" w:cs="Arial"/>
          <w:b/>
          <w:bCs/>
        </w:rPr>
      </w:pPr>
      <w:r w:rsidRPr="0076416A">
        <w:rPr>
          <w:rFonts w:ascii="Palatino Linotype" w:hAnsi="Palatino Linotype" w:cs="Arial"/>
          <w:b/>
          <w:bCs/>
          <w:lang w:val="es-419"/>
        </w:rPr>
        <w:t>d</w:t>
      </w:r>
      <w:r w:rsidR="00F74A05" w:rsidRPr="0076416A">
        <w:rPr>
          <w:rFonts w:ascii="Palatino Linotype" w:hAnsi="Palatino Linotype" w:cs="Arial"/>
          <w:b/>
          <w:bCs/>
        </w:rPr>
        <w:t>) Cierre de Instrucción</w:t>
      </w:r>
    </w:p>
    <w:p w14:paraId="1A9B19D0" w14:textId="30DCBB43" w:rsidR="000C0B7F" w:rsidRPr="0076416A" w:rsidRDefault="009E2E2C" w:rsidP="0076416A">
      <w:pPr>
        <w:spacing w:line="360" w:lineRule="auto"/>
        <w:jc w:val="both"/>
        <w:rPr>
          <w:rFonts w:ascii="Palatino Linotype" w:hAnsi="Palatino Linotype" w:cs="Arial"/>
        </w:rPr>
      </w:pPr>
      <w:r w:rsidRPr="0076416A">
        <w:rPr>
          <w:rFonts w:ascii="Palatino Linotype" w:hAnsi="Palatino Linotype"/>
        </w:rPr>
        <w:t>Una vez analizado el estado procesal que guarda el expediente, el</w:t>
      </w:r>
      <w:r w:rsidR="000171D8" w:rsidRPr="0076416A">
        <w:rPr>
          <w:rFonts w:ascii="Palatino Linotype" w:hAnsi="Palatino Linotype"/>
        </w:rPr>
        <w:t xml:space="preserve"> </w:t>
      </w:r>
      <w:r w:rsidR="00BA79EB" w:rsidRPr="0076416A">
        <w:rPr>
          <w:rFonts w:ascii="Palatino Linotype" w:hAnsi="Palatino Linotype"/>
          <w:b/>
          <w:bCs/>
        </w:rPr>
        <w:t>dieciséis</w:t>
      </w:r>
      <w:r w:rsidR="00ED6154" w:rsidRPr="0076416A">
        <w:rPr>
          <w:rFonts w:ascii="Palatino Linotype" w:hAnsi="Palatino Linotype"/>
          <w:b/>
          <w:bCs/>
        </w:rPr>
        <w:t xml:space="preserve"> de </w:t>
      </w:r>
      <w:r w:rsidR="00BA79EB" w:rsidRPr="0076416A">
        <w:rPr>
          <w:rFonts w:ascii="Palatino Linotype" w:hAnsi="Palatino Linotype"/>
          <w:b/>
          <w:bCs/>
        </w:rPr>
        <w:t>mayo</w:t>
      </w:r>
      <w:r w:rsidR="004B1BB1" w:rsidRPr="0076416A">
        <w:rPr>
          <w:rFonts w:ascii="Palatino Linotype" w:hAnsi="Palatino Linotype"/>
          <w:b/>
          <w:bCs/>
        </w:rPr>
        <w:t xml:space="preserve"> de dos mil veintitrés</w:t>
      </w:r>
      <w:r w:rsidR="000171D8" w:rsidRPr="0076416A">
        <w:rPr>
          <w:rFonts w:ascii="Palatino Linotype" w:hAnsi="Palatino Linotype"/>
        </w:rPr>
        <w:t xml:space="preserve">, </w:t>
      </w:r>
      <w:r w:rsidR="00CE22BE" w:rsidRPr="0076416A">
        <w:rPr>
          <w:rFonts w:ascii="Palatino Linotype" w:hAnsi="Palatino Linotype"/>
        </w:rPr>
        <w:t>la</w:t>
      </w:r>
      <w:r w:rsidR="00F74502" w:rsidRPr="0076416A">
        <w:rPr>
          <w:rFonts w:ascii="Palatino Linotype" w:hAnsi="Palatino Linotype"/>
        </w:rPr>
        <w:t xml:space="preserve"> </w:t>
      </w:r>
      <w:r w:rsidR="00C77536" w:rsidRPr="0076416A">
        <w:rPr>
          <w:rFonts w:ascii="Palatino Linotype" w:hAnsi="Palatino Linotype"/>
          <w:b/>
        </w:rPr>
        <w:t>Comisionada Sharon Cristina Morales Martínez</w:t>
      </w:r>
      <w:r w:rsidR="00C77536" w:rsidRPr="0076416A">
        <w:rPr>
          <w:rFonts w:ascii="Palatino Linotype" w:hAnsi="Palatino Linotype"/>
          <w:lang w:val="es-419"/>
        </w:rPr>
        <w:t xml:space="preserve"> </w:t>
      </w:r>
      <w:r w:rsidRPr="0076416A">
        <w:rPr>
          <w:rFonts w:ascii="Palatino Linotype" w:hAnsi="Palatino Linotype"/>
        </w:rPr>
        <w:t>acordó el cierre de instrucción;</w:t>
      </w:r>
      <w:r w:rsidR="00C2778A" w:rsidRPr="0076416A">
        <w:rPr>
          <w:rFonts w:ascii="Palatino Linotype" w:hAnsi="Palatino Linotype" w:cs="Arial"/>
        </w:rPr>
        <w:t xml:space="preserve"> así como</w:t>
      </w:r>
      <w:r w:rsidRPr="0076416A">
        <w:rPr>
          <w:rFonts w:ascii="Palatino Linotype" w:hAnsi="Palatino Linotype" w:cs="Arial"/>
        </w:rPr>
        <w:t>,</w:t>
      </w:r>
      <w:r w:rsidR="00C2778A" w:rsidRPr="0076416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6416A">
        <w:rPr>
          <w:rFonts w:ascii="Palatino Linotype" w:hAnsi="Palatino Linotype" w:cs="Arial"/>
        </w:rPr>
        <w:t>Información Pública</w:t>
      </w:r>
      <w:r w:rsidR="00C2778A" w:rsidRPr="0076416A">
        <w:rPr>
          <w:rFonts w:ascii="Palatino Linotype" w:hAnsi="Palatino Linotype" w:cs="Arial"/>
        </w:rPr>
        <w:t xml:space="preserve"> del Estado de México y Municipios</w:t>
      </w:r>
      <w:r w:rsidR="000C0B7F" w:rsidRPr="0076416A">
        <w:rPr>
          <w:rFonts w:ascii="Palatino Linotype" w:hAnsi="Palatino Linotype" w:cs="Arial"/>
        </w:rPr>
        <w:t>; y</w:t>
      </w:r>
      <w:r w:rsidR="00C77536" w:rsidRPr="0076416A">
        <w:rPr>
          <w:rFonts w:ascii="Palatino Linotype" w:hAnsi="Palatino Linotype" w:cs="Arial"/>
          <w:lang w:val="es-419"/>
        </w:rPr>
        <w:t>,</w:t>
      </w:r>
      <w:r w:rsidR="000C0B7F" w:rsidRPr="0076416A">
        <w:rPr>
          <w:rFonts w:ascii="Palatino Linotype" w:hAnsi="Palatino Linotype" w:cs="Arial"/>
        </w:rPr>
        <w:t xml:space="preserve"> </w:t>
      </w:r>
    </w:p>
    <w:p w14:paraId="0AC689BD" w14:textId="77777777" w:rsidR="00ED6154" w:rsidRPr="0076416A" w:rsidRDefault="00ED6154" w:rsidP="0076416A">
      <w:pPr>
        <w:spacing w:line="360" w:lineRule="auto"/>
        <w:jc w:val="both"/>
        <w:rPr>
          <w:rFonts w:ascii="Palatino Linotype" w:hAnsi="Palatino Linotype" w:cs="Arial"/>
        </w:rPr>
      </w:pPr>
    </w:p>
    <w:p w14:paraId="3AB9D768" w14:textId="77777777" w:rsidR="000171D8" w:rsidRPr="0076416A" w:rsidRDefault="000171D8" w:rsidP="0076416A">
      <w:pPr>
        <w:jc w:val="center"/>
        <w:rPr>
          <w:rFonts w:ascii="Palatino Linotype" w:hAnsi="Palatino Linotype" w:cs="Arial"/>
          <w:b/>
          <w:bCs/>
          <w:spacing w:val="60"/>
          <w:sz w:val="28"/>
        </w:rPr>
      </w:pPr>
      <w:r w:rsidRPr="0076416A">
        <w:rPr>
          <w:rFonts w:ascii="Palatino Linotype" w:hAnsi="Palatino Linotype" w:cs="Arial"/>
          <w:b/>
          <w:bCs/>
          <w:spacing w:val="60"/>
          <w:sz w:val="28"/>
        </w:rPr>
        <w:t>CONSIDERANDO</w:t>
      </w:r>
    </w:p>
    <w:p w14:paraId="05A8171A" w14:textId="77777777" w:rsidR="00297119" w:rsidRPr="0076416A" w:rsidRDefault="00297119" w:rsidP="0076416A">
      <w:pPr>
        <w:spacing w:line="360" w:lineRule="auto"/>
        <w:ind w:right="50"/>
        <w:jc w:val="both"/>
        <w:rPr>
          <w:rFonts w:ascii="Palatino Linotype" w:hAnsi="Palatino Linotype"/>
          <w:b/>
          <w:sz w:val="28"/>
          <w:szCs w:val="28"/>
        </w:rPr>
      </w:pPr>
    </w:p>
    <w:p w14:paraId="109E4DF8" w14:textId="77777777" w:rsidR="00684C99" w:rsidRPr="0076416A" w:rsidRDefault="000171D8" w:rsidP="0076416A">
      <w:pPr>
        <w:spacing w:line="360" w:lineRule="auto"/>
        <w:ind w:right="50"/>
        <w:jc w:val="both"/>
        <w:rPr>
          <w:rFonts w:ascii="Palatino Linotype" w:hAnsi="Palatino Linotype"/>
          <w:b/>
        </w:rPr>
      </w:pPr>
      <w:r w:rsidRPr="0076416A">
        <w:rPr>
          <w:rFonts w:ascii="Palatino Linotype" w:hAnsi="Palatino Linotype"/>
          <w:b/>
          <w:sz w:val="28"/>
          <w:szCs w:val="28"/>
        </w:rPr>
        <w:t>PRIMERO</w:t>
      </w:r>
      <w:r w:rsidRPr="0076416A">
        <w:rPr>
          <w:rFonts w:ascii="Palatino Linotype" w:hAnsi="Palatino Linotype"/>
          <w:b/>
        </w:rPr>
        <w:t>.</w:t>
      </w:r>
      <w:r w:rsidRPr="0076416A">
        <w:rPr>
          <w:rFonts w:ascii="Palatino Linotype" w:hAnsi="Palatino Linotype"/>
        </w:rPr>
        <w:t xml:space="preserve"> </w:t>
      </w:r>
      <w:r w:rsidRPr="0076416A">
        <w:rPr>
          <w:rFonts w:ascii="Palatino Linotype" w:hAnsi="Palatino Linotype"/>
          <w:b/>
        </w:rPr>
        <w:t>Competencia</w:t>
      </w:r>
      <w:r w:rsidRPr="0076416A">
        <w:rPr>
          <w:rFonts w:ascii="Palatino Linotype" w:hAnsi="Palatino Linotype"/>
        </w:rPr>
        <w:t>.</w:t>
      </w:r>
      <w:r w:rsidRPr="0076416A">
        <w:rPr>
          <w:rFonts w:ascii="Palatino Linotype" w:hAnsi="Palatino Linotype"/>
          <w:b/>
        </w:rPr>
        <w:t xml:space="preserve"> </w:t>
      </w:r>
    </w:p>
    <w:p w14:paraId="07007E92" w14:textId="3F862372" w:rsidR="008B239D" w:rsidRPr="0076416A" w:rsidRDefault="008B239D" w:rsidP="0076416A">
      <w:pPr>
        <w:spacing w:line="360" w:lineRule="auto"/>
        <w:ind w:right="50"/>
        <w:jc w:val="both"/>
        <w:rPr>
          <w:rFonts w:ascii="Palatino Linotype" w:hAnsi="Palatino Linotype" w:cs="Arial"/>
        </w:rPr>
      </w:pPr>
      <w:r w:rsidRPr="0076416A">
        <w:rPr>
          <w:rFonts w:ascii="Palatino Linotype" w:hAnsi="Palatino Linotype"/>
        </w:rPr>
        <w:t xml:space="preserve">Este Instituto de Transparencia, Acceso a la </w:t>
      </w:r>
      <w:r w:rsidR="00D86297" w:rsidRPr="0076416A">
        <w:rPr>
          <w:rFonts w:ascii="Palatino Linotype" w:hAnsi="Palatino Linotype"/>
        </w:rPr>
        <w:t>Información Pública</w:t>
      </w:r>
      <w:r w:rsidRPr="0076416A">
        <w:rPr>
          <w:rFonts w:ascii="Palatino Linotype" w:hAnsi="Palatino Linotype"/>
        </w:rPr>
        <w:t xml:space="preserve"> y Protección de Datos Personales del Estado de México y Municipios, es competente para </w:t>
      </w:r>
      <w:r w:rsidR="00CB5585" w:rsidRPr="0076416A">
        <w:rPr>
          <w:rFonts w:ascii="Palatino Linotype" w:hAnsi="Palatino Linotype"/>
        </w:rPr>
        <w:t xml:space="preserve">conocer y resolver el presente </w:t>
      </w:r>
      <w:r w:rsidR="00D86297" w:rsidRPr="0076416A">
        <w:rPr>
          <w:rFonts w:ascii="Palatino Linotype" w:hAnsi="Palatino Linotype"/>
        </w:rPr>
        <w:t>Recurso Revisión</w:t>
      </w:r>
      <w:r w:rsidRPr="0076416A">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w:t>
      </w:r>
      <w:r w:rsidRPr="0076416A">
        <w:rPr>
          <w:rFonts w:ascii="Palatino Linotype" w:hAnsi="Palatino Linotype"/>
        </w:rPr>
        <w:lastRenderedPageBreak/>
        <w:t>del Estado Libre y Soberano de México;</w:t>
      </w:r>
      <w:r w:rsidR="00727578" w:rsidRPr="0076416A">
        <w:rPr>
          <w:rFonts w:ascii="Palatino Linotype" w:hAnsi="Palatino Linotype"/>
        </w:rPr>
        <w:t xml:space="preserve"> ordinal</w:t>
      </w:r>
      <w:r w:rsidRPr="0076416A">
        <w:rPr>
          <w:rFonts w:ascii="Palatino Linotype" w:hAnsi="Palatino Linotype"/>
        </w:rPr>
        <w:t xml:space="preserve"> 2</w:t>
      </w:r>
      <w:r w:rsidR="00727578" w:rsidRPr="0076416A">
        <w:rPr>
          <w:rFonts w:ascii="Palatino Linotype" w:hAnsi="Palatino Linotype"/>
        </w:rPr>
        <w:t>,</w:t>
      </w:r>
      <w:r w:rsidRPr="0076416A">
        <w:rPr>
          <w:rFonts w:ascii="Palatino Linotype" w:hAnsi="Palatino Linotype"/>
        </w:rPr>
        <w:t xml:space="preserve"> fracción II, 13, 29, 36, fracciones I y II, 176, 178, 179, 181 párrafo tercero y 185 de la Ley de Transparencia y Acceso a la </w:t>
      </w:r>
      <w:r w:rsidR="00D86297" w:rsidRPr="0076416A">
        <w:rPr>
          <w:rFonts w:ascii="Palatino Linotype" w:hAnsi="Palatino Linotype"/>
        </w:rPr>
        <w:t>Información Pública</w:t>
      </w:r>
      <w:r w:rsidRPr="0076416A">
        <w:rPr>
          <w:rFonts w:ascii="Palatino Linotype" w:hAnsi="Palatino Linotype"/>
        </w:rPr>
        <w:t xml:space="preserve"> del Estado de México y Municipios</w:t>
      </w:r>
      <w:r w:rsidRPr="0076416A">
        <w:rPr>
          <w:rFonts w:ascii="Palatino Linotype" w:hAnsi="Palatino Linotype" w:cs="Arial"/>
        </w:rPr>
        <w:t xml:space="preserve">; y 9, fracciones I y XXIV y 11 del Reglamento Interior del Instituto de Transparencia, Acceso a la </w:t>
      </w:r>
      <w:r w:rsidR="00D86297" w:rsidRPr="0076416A">
        <w:rPr>
          <w:rFonts w:ascii="Palatino Linotype" w:hAnsi="Palatino Linotype" w:cs="Arial"/>
        </w:rPr>
        <w:t>Información Pública</w:t>
      </w:r>
      <w:r w:rsidRPr="0076416A">
        <w:rPr>
          <w:rFonts w:ascii="Palatino Linotype" w:hAnsi="Palatino Linotype" w:cs="Arial"/>
        </w:rPr>
        <w:t xml:space="preserve"> y Protección de Datos Personales del Estado de México y Municipios.</w:t>
      </w:r>
    </w:p>
    <w:p w14:paraId="7C921926" w14:textId="77777777" w:rsidR="000A6CC7" w:rsidRPr="0076416A" w:rsidRDefault="000A6CC7" w:rsidP="0076416A">
      <w:pPr>
        <w:spacing w:line="360" w:lineRule="auto"/>
        <w:ind w:right="50"/>
        <w:jc w:val="both"/>
        <w:rPr>
          <w:rFonts w:ascii="Palatino Linotype" w:hAnsi="Palatino Linotype" w:cs="Arial"/>
        </w:rPr>
      </w:pPr>
    </w:p>
    <w:p w14:paraId="508C9D22" w14:textId="77777777" w:rsidR="004510AB" w:rsidRPr="0076416A" w:rsidRDefault="000171D8" w:rsidP="0076416A">
      <w:pPr>
        <w:spacing w:line="360" w:lineRule="auto"/>
        <w:jc w:val="both"/>
        <w:rPr>
          <w:rFonts w:ascii="Palatino Linotype" w:hAnsi="Palatino Linotype" w:cs="Arial"/>
          <w:b/>
        </w:rPr>
      </w:pPr>
      <w:r w:rsidRPr="0076416A">
        <w:rPr>
          <w:rFonts w:ascii="Palatino Linotype" w:hAnsi="Palatino Linotype" w:cs="Arial"/>
          <w:b/>
          <w:sz w:val="28"/>
        </w:rPr>
        <w:t>SEGUNDO</w:t>
      </w:r>
      <w:r w:rsidRPr="0076416A">
        <w:rPr>
          <w:rFonts w:ascii="Palatino Linotype" w:hAnsi="Palatino Linotype" w:cs="Arial"/>
          <w:b/>
        </w:rPr>
        <w:t xml:space="preserve">. Interés. </w:t>
      </w:r>
    </w:p>
    <w:p w14:paraId="62DE6AC3" w14:textId="7B3F462B" w:rsidR="005B5043" w:rsidRPr="0076416A" w:rsidRDefault="000171D8" w:rsidP="0076416A">
      <w:pPr>
        <w:spacing w:line="360" w:lineRule="auto"/>
        <w:jc w:val="both"/>
        <w:rPr>
          <w:rFonts w:ascii="Palatino Linotype" w:hAnsi="Palatino Linotype" w:cs="Arial"/>
          <w:b/>
          <w:bCs/>
        </w:rPr>
      </w:pPr>
      <w:r w:rsidRPr="0076416A">
        <w:rPr>
          <w:rFonts w:ascii="Palatino Linotype" w:hAnsi="Palatino Linotype" w:cs="Arial"/>
          <w:bCs/>
        </w:rPr>
        <w:t xml:space="preserve">El </w:t>
      </w:r>
      <w:r w:rsidR="00D86297" w:rsidRPr="0076416A">
        <w:rPr>
          <w:rFonts w:ascii="Palatino Linotype" w:hAnsi="Palatino Linotype" w:cs="Arial"/>
          <w:bCs/>
        </w:rPr>
        <w:t>Recurso Revisión</w:t>
      </w:r>
      <w:r w:rsidRPr="0076416A">
        <w:rPr>
          <w:rFonts w:ascii="Palatino Linotype" w:hAnsi="Palatino Linotype" w:cs="Arial"/>
          <w:bCs/>
        </w:rPr>
        <w:t xml:space="preserve"> fue interpuesto por parte legítima, en atención a que se presentó por </w:t>
      </w:r>
      <w:r w:rsidR="00D667BF" w:rsidRPr="0076416A">
        <w:rPr>
          <w:rFonts w:ascii="Palatino Linotype" w:hAnsi="Palatino Linotype" w:cs="Arial"/>
          <w:b/>
        </w:rPr>
        <w:t>EL RECUR</w:t>
      </w:r>
      <w:r w:rsidR="0008725C" w:rsidRPr="0076416A">
        <w:rPr>
          <w:rFonts w:ascii="Palatino Linotype" w:hAnsi="Palatino Linotype" w:cs="Arial"/>
          <w:b/>
        </w:rPr>
        <w:t>R</w:t>
      </w:r>
      <w:r w:rsidR="00D667BF" w:rsidRPr="0076416A">
        <w:rPr>
          <w:rFonts w:ascii="Palatino Linotype" w:hAnsi="Palatino Linotype" w:cs="Arial"/>
          <w:b/>
        </w:rPr>
        <w:t>ENTE</w:t>
      </w:r>
      <w:r w:rsidRPr="0076416A">
        <w:rPr>
          <w:rFonts w:ascii="Palatino Linotype" w:hAnsi="Palatino Linotype" w:cs="Arial"/>
          <w:b/>
          <w:bCs/>
        </w:rPr>
        <w:t>,</w:t>
      </w:r>
      <w:r w:rsidRPr="0076416A">
        <w:rPr>
          <w:rFonts w:ascii="Palatino Linotype" w:hAnsi="Palatino Linotype" w:cs="Arial"/>
          <w:bCs/>
        </w:rPr>
        <w:t xml:space="preserve"> quien es la misma persona que formuló la solicitud de acceso a la </w:t>
      </w:r>
      <w:r w:rsidR="00D86297" w:rsidRPr="0076416A">
        <w:rPr>
          <w:rFonts w:ascii="Palatino Linotype" w:hAnsi="Palatino Linotype" w:cs="Arial"/>
          <w:bCs/>
        </w:rPr>
        <w:t>Información Pública</w:t>
      </w:r>
      <w:r w:rsidRPr="0076416A">
        <w:rPr>
          <w:rFonts w:ascii="Palatino Linotype" w:hAnsi="Palatino Linotype" w:cs="Arial"/>
          <w:bCs/>
        </w:rPr>
        <w:t xml:space="preserve"> al </w:t>
      </w:r>
      <w:r w:rsidRPr="0076416A">
        <w:rPr>
          <w:rFonts w:ascii="Palatino Linotype" w:hAnsi="Palatino Linotype" w:cs="Arial"/>
          <w:b/>
          <w:bCs/>
        </w:rPr>
        <w:t>SUJETO OBLIGADO</w:t>
      </w:r>
      <w:r w:rsidR="005B5043" w:rsidRPr="0076416A">
        <w:rPr>
          <w:rFonts w:ascii="Palatino Linotype" w:hAnsi="Palatino Linotype" w:cs="Arial"/>
          <w:b/>
          <w:bCs/>
        </w:rPr>
        <w:t xml:space="preserve">, </w:t>
      </w:r>
      <w:r w:rsidR="005B5043" w:rsidRPr="0076416A">
        <w:rPr>
          <w:rFonts w:ascii="Palatino Linotype" w:hAnsi="Palatino Linotype" w:cs="Arial"/>
          <w:bCs/>
        </w:rPr>
        <w:t xml:space="preserve">pues para ello, es </w:t>
      </w:r>
      <w:r w:rsidR="005B5043" w:rsidRPr="0076416A">
        <w:rPr>
          <w:rFonts w:ascii="Palatino Linotype" w:hAnsi="Palatino Linotype" w:cs="Arial"/>
          <w:lang w:eastAsia="es-MX"/>
        </w:rPr>
        <w:t xml:space="preserve">necesario que el particular ingrese al </w:t>
      </w:r>
      <w:r w:rsidR="005B5043" w:rsidRPr="0076416A">
        <w:rPr>
          <w:rFonts w:ascii="Palatino Linotype" w:hAnsi="Palatino Linotype" w:cs="Arial"/>
          <w:b/>
          <w:lang w:eastAsia="es-MX"/>
        </w:rPr>
        <w:t xml:space="preserve">SAIMEX </w:t>
      </w:r>
      <w:r w:rsidR="005B5043" w:rsidRPr="0076416A">
        <w:rPr>
          <w:rFonts w:ascii="Palatino Linotype" w:hAnsi="Palatino Linotype" w:cs="Arial"/>
          <w:lang w:eastAsia="es-MX"/>
        </w:rPr>
        <w:t>mediante la utilización de su clave de usuario y contraseña.</w:t>
      </w:r>
    </w:p>
    <w:p w14:paraId="104423D5" w14:textId="77777777" w:rsidR="000171D8" w:rsidRPr="0076416A" w:rsidRDefault="000171D8" w:rsidP="0076416A">
      <w:pPr>
        <w:spacing w:line="360" w:lineRule="auto"/>
        <w:jc w:val="both"/>
        <w:rPr>
          <w:rFonts w:ascii="Palatino Linotype" w:hAnsi="Palatino Linotype" w:cs="Arial"/>
          <w:b/>
          <w:szCs w:val="28"/>
        </w:rPr>
      </w:pPr>
    </w:p>
    <w:p w14:paraId="5D2C0B1A" w14:textId="77777777" w:rsidR="00A15B8C" w:rsidRPr="0076416A" w:rsidRDefault="00A15B8C" w:rsidP="0076416A">
      <w:pPr>
        <w:autoSpaceDE w:val="0"/>
        <w:autoSpaceDN w:val="0"/>
        <w:adjustRightInd w:val="0"/>
        <w:spacing w:line="360" w:lineRule="auto"/>
        <w:ind w:right="49"/>
        <w:jc w:val="both"/>
        <w:rPr>
          <w:rFonts w:ascii="Palatino Linotype" w:hAnsi="Palatino Linotype" w:cs="Arial"/>
          <w:b/>
          <w:lang w:val="es-ES"/>
        </w:rPr>
      </w:pPr>
      <w:r w:rsidRPr="0076416A">
        <w:rPr>
          <w:rFonts w:ascii="Palatino Linotype" w:hAnsi="Palatino Linotype" w:cs="Arial"/>
          <w:b/>
          <w:sz w:val="28"/>
          <w:szCs w:val="28"/>
        </w:rPr>
        <w:t xml:space="preserve">TERCERO. </w:t>
      </w:r>
      <w:r w:rsidRPr="0076416A">
        <w:rPr>
          <w:rFonts w:ascii="Palatino Linotype" w:hAnsi="Palatino Linotype" w:cs="Arial"/>
          <w:b/>
          <w:lang w:val="es-ES"/>
        </w:rPr>
        <w:t xml:space="preserve">Oportunidad. </w:t>
      </w:r>
    </w:p>
    <w:p w14:paraId="7DB2C4CD" w14:textId="3EB638B1" w:rsidR="00A15B8C" w:rsidRPr="0076416A" w:rsidRDefault="00A15B8C" w:rsidP="0076416A">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76416A">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76416A">
        <w:rPr>
          <w:rFonts w:ascii="Palatino Linotype" w:eastAsia="Palatino Linotype" w:hAnsi="Palatino Linotype" w:cs="Palatino Linotype"/>
          <w:b/>
        </w:rPr>
        <w:t>EL RECURENTE</w:t>
      </w:r>
      <w:r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76416A" w:rsidRDefault="00A15B8C" w:rsidP="0076416A">
      <w:pPr>
        <w:ind w:left="720" w:right="709"/>
        <w:jc w:val="both"/>
        <w:rPr>
          <w:rFonts w:ascii="Palatino Linotype" w:eastAsia="Palatino Linotype" w:hAnsi="Palatino Linotype" w:cs="Palatino Linotype"/>
          <w:i/>
          <w:sz w:val="22"/>
          <w:szCs w:val="22"/>
        </w:rPr>
      </w:pPr>
    </w:p>
    <w:p w14:paraId="5D0CD5C0" w14:textId="77777777" w:rsidR="00A15B8C" w:rsidRPr="0076416A" w:rsidRDefault="00A15B8C" w:rsidP="0076416A">
      <w:pPr>
        <w:ind w:left="851" w:right="899"/>
        <w:jc w:val="both"/>
        <w:rPr>
          <w:rFonts w:ascii="Palatino Linotype" w:eastAsia="Palatino Linotype" w:hAnsi="Palatino Linotype" w:cs="Palatino Linotype"/>
          <w:i/>
          <w:sz w:val="22"/>
          <w:szCs w:val="22"/>
        </w:rPr>
      </w:pPr>
      <w:r w:rsidRPr="0076416A">
        <w:rPr>
          <w:rFonts w:ascii="Palatino Linotype" w:eastAsia="Palatino Linotype" w:hAnsi="Palatino Linotype" w:cs="Palatino Linotype"/>
          <w:i/>
          <w:sz w:val="22"/>
          <w:szCs w:val="22"/>
        </w:rPr>
        <w:t>“</w:t>
      </w:r>
      <w:r w:rsidRPr="0076416A">
        <w:rPr>
          <w:rFonts w:ascii="Palatino Linotype" w:eastAsia="Palatino Linotype" w:hAnsi="Palatino Linotype" w:cs="Palatino Linotype"/>
          <w:b/>
          <w:i/>
          <w:sz w:val="22"/>
          <w:szCs w:val="22"/>
        </w:rPr>
        <w:t>Artículo 178.</w:t>
      </w:r>
      <w:r w:rsidRPr="0076416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76416A" w:rsidRDefault="00A15B8C" w:rsidP="0076416A">
      <w:pPr>
        <w:ind w:left="851" w:right="899"/>
        <w:jc w:val="both"/>
        <w:rPr>
          <w:rFonts w:ascii="Palatino Linotype" w:eastAsia="Palatino Linotype" w:hAnsi="Palatino Linotype" w:cs="Palatino Linotype"/>
          <w:i/>
          <w:sz w:val="22"/>
          <w:szCs w:val="22"/>
        </w:rPr>
      </w:pPr>
    </w:p>
    <w:p w14:paraId="1E60A24B" w14:textId="77777777" w:rsidR="00A15B8C" w:rsidRPr="0076416A" w:rsidRDefault="00A15B8C" w:rsidP="0076416A">
      <w:pPr>
        <w:ind w:left="851" w:right="899"/>
        <w:jc w:val="both"/>
        <w:rPr>
          <w:rFonts w:ascii="Palatino Linotype" w:eastAsia="Palatino Linotype" w:hAnsi="Palatino Linotype" w:cs="Palatino Linotype"/>
          <w:i/>
          <w:sz w:val="22"/>
          <w:szCs w:val="22"/>
        </w:rPr>
      </w:pPr>
      <w:r w:rsidRPr="0076416A">
        <w:rPr>
          <w:rFonts w:ascii="Palatino Linotype" w:eastAsia="Palatino Linotype" w:hAnsi="Palatino Linotype" w:cs="Palatino Linotype"/>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76416A" w:rsidRDefault="00A15B8C" w:rsidP="0076416A">
      <w:pPr>
        <w:ind w:left="851" w:right="899"/>
        <w:jc w:val="both"/>
        <w:rPr>
          <w:rFonts w:ascii="Palatino Linotype" w:eastAsia="Palatino Linotype" w:hAnsi="Palatino Linotype" w:cs="Palatino Linotype"/>
          <w:i/>
          <w:sz w:val="22"/>
          <w:szCs w:val="22"/>
        </w:rPr>
      </w:pPr>
    </w:p>
    <w:p w14:paraId="0F7E122F" w14:textId="77777777" w:rsidR="00A15B8C" w:rsidRPr="0076416A" w:rsidRDefault="00A15B8C" w:rsidP="0076416A">
      <w:pPr>
        <w:ind w:left="851" w:right="899"/>
        <w:jc w:val="both"/>
        <w:rPr>
          <w:rFonts w:ascii="Palatino Linotype" w:eastAsia="Palatino Linotype" w:hAnsi="Palatino Linotype" w:cs="Palatino Linotype"/>
          <w:i/>
          <w:sz w:val="22"/>
          <w:szCs w:val="22"/>
        </w:rPr>
      </w:pPr>
      <w:r w:rsidRPr="0076416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76416A" w:rsidRDefault="00A15B8C" w:rsidP="0076416A">
      <w:pPr>
        <w:ind w:left="720" w:right="709"/>
        <w:jc w:val="both"/>
        <w:rPr>
          <w:rFonts w:ascii="Palatino Linotype" w:eastAsia="Palatino Linotype" w:hAnsi="Palatino Linotype" w:cs="Palatino Linotype"/>
          <w:i/>
          <w:sz w:val="22"/>
          <w:szCs w:val="22"/>
        </w:rPr>
      </w:pPr>
    </w:p>
    <w:p w14:paraId="46095A40" w14:textId="341710F8" w:rsidR="003B028A" w:rsidRPr="0076416A" w:rsidRDefault="00A15B8C" w:rsidP="0076416A">
      <w:pPr>
        <w:spacing w:line="360" w:lineRule="auto"/>
        <w:jc w:val="both"/>
        <w:rPr>
          <w:rFonts w:ascii="Palatino Linotype" w:eastAsia="Palatino Linotype" w:hAnsi="Palatino Linotype" w:cs="Palatino Linotype"/>
        </w:rPr>
      </w:pPr>
      <w:bookmarkStart w:id="1" w:name="_heading=h.2et92p0" w:colFirst="0" w:colLast="0"/>
      <w:bookmarkEnd w:id="1"/>
      <w:r w:rsidRPr="0076416A">
        <w:rPr>
          <w:rFonts w:ascii="Palatino Linotype" w:eastAsia="Palatino Linotype" w:hAnsi="Palatino Linotype" w:cs="Palatino Linotype"/>
        </w:rPr>
        <w:t xml:space="preserve">En esa tesitura, atendiendo a que </w:t>
      </w:r>
      <w:r w:rsidRPr="0076416A">
        <w:rPr>
          <w:rFonts w:ascii="Palatino Linotype" w:eastAsia="Palatino Linotype" w:hAnsi="Palatino Linotype" w:cs="Palatino Linotype"/>
          <w:b/>
        </w:rPr>
        <w:t>EL SUJETO OBLIGADO</w:t>
      </w:r>
      <w:r w:rsidRPr="0076416A">
        <w:rPr>
          <w:rFonts w:ascii="Palatino Linotype" w:eastAsia="Palatino Linotype" w:hAnsi="Palatino Linotype" w:cs="Palatino Linotype"/>
        </w:rPr>
        <w:t xml:space="preserve"> notificó la respuesta a la solicitud de Acceso a la Información Pública el día</w:t>
      </w:r>
      <w:r w:rsidRPr="0076416A">
        <w:rPr>
          <w:rFonts w:ascii="Palatino Linotype" w:eastAsia="Palatino Linotype" w:hAnsi="Palatino Linotype" w:cs="Palatino Linotype"/>
          <w:b/>
        </w:rPr>
        <w:t xml:space="preserve"> </w:t>
      </w:r>
      <w:r w:rsidR="00BA79EB" w:rsidRPr="0076416A">
        <w:rPr>
          <w:rFonts w:ascii="Palatino Linotype" w:eastAsia="Palatino Linotype" w:hAnsi="Palatino Linotype" w:cs="Palatino Linotype"/>
          <w:b/>
        </w:rPr>
        <w:t>cinco</w:t>
      </w:r>
      <w:r w:rsidR="00BC7A9C" w:rsidRPr="0076416A">
        <w:rPr>
          <w:rFonts w:ascii="Palatino Linotype" w:eastAsia="Palatino Linotype" w:hAnsi="Palatino Linotype" w:cs="Palatino Linotype"/>
          <w:b/>
        </w:rPr>
        <w:t xml:space="preserve"> de julio</w:t>
      </w:r>
      <w:r w:rsidR="00BF1E03"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b/>
        </w:rPr>
        <w:t>de dos mil veintidós</w:t>
      </w:r>
      <w:r w:rsidRPr="0076416A">
        <w:rPr>
          <w:rFonts w:ascii="Palatino Linotype" w:eastAsia="Palatino Linotype" w:hAnsi="Palatino Linotype" w:cs="Palatino Linotype"/>
        </w:rPr>
        <w:t>; así, el plazo de quince días hábiles que el artículo 178 de la Ley de la materia otorga al</w:t>
      </w:r>
      <w:r w:rsidRPr="0076416A">
        <w:rPr>
          <w:rFonts w:ascii="Palatino Linotype" w:eastAsia="Palatino Linotype" w:hAnsi="Palatino Linotype" w:cs="Palatino Linotype"/>
          <w:b/>
        </w:rPr>
        <w:t xml:space="preserve"> RECURRENTE</w:t>
      </w:r>
      <w:r w:rsidRPr="0076416A">
        <w:rPr>
          <w:rFonts w:ascii="Palatino Linotype" w:eastAsia="Palatino Linotype" w:hAnsi="Palatino Linotype" w:cs="Palatino Linotype"/>
        </w:rPr>
        <w:t xml:space="preserve"> para presentar los Recursos de Revisión, transcurrió del </w:t>
      </w:r>
      <w:r w:rsidR="00BA79EB" w:rsidRPr="0076416A">
        <w:rPr>
          <w:rFonts w:ascii="Palatino Linotype" w:eastAsia="Palatino Linotype" w:hAnsi="Palatino Linotype" w:cs="Palatino Linotype"/>
          <w:b/>
          <w:bCs/>
        </w:rPr>
        <w:t>seis</w:t>
      </w:r>
      <w:r w:rsidR="00ED6154" w:rsidRPr="0076416A">
        <w:rPr>
          <w:rFonts w:ascii="Palatino Linotype" w:eastAsia="Palatino Linotype" w:hAnsi="Palatino Linotype" w:cs="Palatino Linotype"/>
          <w:b/>
          <w:bCs/>
        </w:rPr>
        <w:t xml:space="preserve"> de</w:t>
      </w:r>
      <w:r w:rsidR="00BC7A9C" w:rsidRPr="0076416A">
        <w:rPr>
          <w:rFonts w:ascii="Palatino Linotype" w:eastAsia="Palatino Linotype" w:hAnsi="Palatino Linotype" w:cs="Palatino Linotype"/>
          <w:b/>
          <w:bCs/>
        </w:rPr>
        <w:t xml:space="preserve"> julio</w:t>
      </w:r>
      <w:r w:rsidR="00BF1E03" w:rsidRPr="0076416A">
        <w:rPr>
          <w:rFonts w:ascii="Palatino Linotype" w:eastAsia="Palatino Linotype" w:hAnsi="Palatino Linotype" w:cs="Palatino Linotype"/>
          <w:b/>
        </w:rPr>
        <w:t xml:space="preserve"> al </w:t>
      </w:r>
      <w:r w:rsidR="00BA79EB" w:rsidRPr="0076416A">
        <w:rPr>
          <w:rFonts w:ascii="Palatino Linotype" w:eastAsia="Palatino Linotype" w:hAnsi="Palatino Linotype" w:cs="Palatino Linotype"/>
          <w:b/>
        </w:rPr>
        <w:t>nueve</w:t>
      </w:r>
      <w:r w:rsidR="00BC7A9C" w:rsidRPr="0076416A">
        <w:rPr>
          <w:rFonts w:ascii="Palatino Linotype" w:eastAsia="Palatino Linotype" w:hAnsi="Palatino Linotype" w:cs="Palatino Linotype"/>
          <w:b/>
        </w:rPr>
        <w:t xml:space="preserve"> de agosto</w:t>
      </w:r>
      <w:r w:rsidR="00CA550A"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b/>
        </w:rPr>
        <w:t xml:space="preserve">de dos mil veintidós, </w:t>
      </w:r>
      <w:r w:rsidR="003B028A" w:rsidRPr="0076416A">
        <w:rPr>
          <w:rFonts w:ascii="Palatino Linotype" w:hAnsi="Palatino Linotype" w:cs="Arial"/>
          <w:lang w:val="es-ES"/>
        </w:rPr>
        <w:t>sin contemplar en el cómputo los días</w:t>
      </w:r>
      <w:r w:rsidR="00BA79EB" w:rsidRPr="0076416A">
        <w:rPr>
          <w:rFonts w:ascii="Palatino Linotype" w:hAnsi="Palatino Linotype" w:cs="Arial"/>
          <w:lang w:val="es-ES"/>
        </w:rPr>
        <w:t xml:space="preserve"> nueve, diez,</w:t>
      </w:r>
      <w:r w:rsidR="00BC7A9C" w:rsidRPr="0076416A">
        <w:rPr>
          <w:rFonts w:ascii="Palatino Linotype" w:hAnsi="Palatino Linotype" w:cs="Arial"/>
          <w:lang w:val="es-ES"/>
        </w:rPr>
        <w:t xml:space="preserve"> dieciséis, diecisiete, veintitrés, veinticuatro, treinta y treinta y uno de julio, seis</w:t>
      </w:r>
      <w:r w:rsidR="00BA79EB" w:rsidRPr="0076416A">
        <w:rPr>
          <w:rFonts w:ascii="Palatino Linotype" w:hAnsi="Palatino Linotype" w:cs="Arial"/>
          <w:lang w:val="es-ES"/>
        </w:rPr>
        <w:t xml:space="preserve"> y</w:t>
      </w:r>
      <w:r w:rsidR="00BC7A9C" w:rsidRPr="0076416A">
        <w:rPr>
          <w:rFonts w:ascii="Palatino Linotype" w:hAnsi="Palatino Linotype" w:cs="Arial"/>
          <w:lang w:val="es-ES"/>
        </w:rPr>
        <w:t xml:space="preserve"> siete de agosto </w:t>
      </w:r>
      <w:r w:rsidR="00AB3FF4" w:rsidRPr="0076416A">
        <w:rPr>
          <w:rFonts w:ascii="Palatino Linotype" w:hAnsi="Palatino Linotype" w:cs="Arial"/>
          <w:lang w:val="es-ES"/>
        </w:rPr>
        <w:t xml:space="preserve">de dos mil veintidós </w:t>
      </w:r>
      <w:r w:rsidR="003B028A" w:rsidRPr="0076416A">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76416A">
        <w:rPr>
          <w:rFonts w:ascii="Palatino Linotype" w:hAnsi="Palatino Linotype" w:cs="Arial"/>
        </w:rPr>
        <w:t xml:space="preserve">así mismo, </w:t>
      </w:r>
      <w:r w:rsidR="00BC7A9C" w:rsidRPr="0076416A">
        <w:rPr>
          <w:rFonts w:ascii="Palatino Linotype" w:hAnsi="Palatino Linotype" w:cs="Arial"/>
        </w:rPr>
        <w:t xml:space="preserve">los días dieciocho a veintidós y veinticinco a veintinueve de julio </w:t>
      </w:r>
      <w:r w:rsidR="003B028A" w:rsidRPr="0076416A">
        <w:rPr>
          <w:rFonts w:ascii="Palatino Linotype" w:hAnsi="Palatino Linotype" w:cs="Arial"/>
        </w:rPr>
        <w:t>de dos mil veintidós,</w:t>
      </w:r>
      <w:r w:rsidR="003B028A" w:rsidRPr="0076416A">
        <w:rPr>
          <w:rFonts w:ascii="Palatino Linotype" w:eastAsia="Palatino Linotype" w:hAnsi="Palatino Linotype" w:cs="Palatino Linotype"/>
        </w:rPr>
        <w:t xml:space="preserve"> por ser considerado</w:t>
      </w:r>
      <w:r w:rsidR="00BC7A9C" w:rsidRPr="0076416A">
        <w:rPr>
          <w:rFonts w:ascii="Palatino Linotype" w:eastAsia="Palatino Linotype" w:hAnsi="Palatino Linotype" w:cs="Palatino Linotype"/>
        </w:rPr>
        <w:t>s</w:t>
      </w:r>
      <w:r w:rsidR="003B028A" w:rsidRPr="0076416A">
        <w:rPr>
          <w:rFonts w:ascii="Palatino Linotype" w:eastAsia="Palatino Linotype" w:hAnsi="Palatino Linotype" w:cs="Palatino Linotype"/>
        </w:rPr>
        <w:t xml:space="preserve"> como día</w:t>
      </w:r>
      <w:r w:rsidR="00BC7A9C" w:rsidRPr="0076416A">
        <w:rPr>
          <w:rFonts w:ascii="Palatino Linotype" w:eastAsia="Palatino Linotype" w:hAnsi="Palatino Linotype" w:cs="Palatino Linotype"/>
        </w:rPr>
        <w:t>s</w:t>
      </w:r>
      <w:r w:rsidR="003B028A" w:rsidRPr="0076416A">
        <w:rPr>
          <w:rFonts w:ascii="Palatino Linotype" w:eastAsia="Palatino Linotype" w:hAnsi="Palatino Linotype" w:cs="Palatino Linotype"/>
        </w:rPr>
        <w:t xml:space="preserve"> inhábil</w:t>
      </w:r>
      <w:r w:rsidR="00BC7A9C" w:rsidRPr="0076416A">
        <w:rPr>
          <w:rFonts w:ascii="Palatino Linotype" w:eastAsia="Palatino Linotype" w:hAnsi="Palatino Linotype" w:cs="Palatino Linotype"/>
        </w:rPr>
        <w:t>es</w:t>
      </w:r>
      <w:r w:rsidR="003B028A" w:rsidRPr="0076416A">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76416A" w:rsidRDefault="003B028A" w:rsidP="0076416A">
      <w:pPr>
        <w:spacing w:line="360" w:lineRule="auto"/>
        <w:jc w:val="both"/>
        <w:rPr>
          <w:rFonts w:ascii="Palatino Linotype" w:eastAsia="Palatino Linotype" w:hAnsi="Palatino Linotype" w:cs="Palatino Linotype"/>
          <w:b/>
        </w:rPr>
      </w:pPr>
    </w:p>
    <w:p w14:paraId="536CC994" w14:textId="101CC499" w:rsidR="005C250B" w:rsidRPr="0076416A" w:rsidRDefault="00A15B8C"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rPr>
        <w:lastRenderedPageBreak/>
        <w:t xml:space="preserve">En ese tenor, si </w:t>
      </w:r>
      <w:r w:rsidR="00D64C04" w:rsidRPr="0076416A">
        <w:rPr>
          <w:rFonts w:ascii="Palatino Linotype" w:eastAsia="Palatino Linotype" w:hAnsi="Palatino Linotype" w:cs="Palatino Linotype"/>
        </w:rPr>
        <w:t>el</w:t>
      </w:r>
      <w:r w:rsidRPr="0076416A">
        <w:rPr>
          <w:rFonts w:ascii="Palatino Linotype" w:eastAsia="Palatino Linotype" w:hAnsi="Palatino Linotype" w:cs="Palatino Linotype"/>
        </w:rPr>
        <w:t xml:space="preserve"> Recurso de Revisión que nos ocupa</w:t>
      </w:r>
      <w:r w:rsidR="00D64C04" w:rsidRPr="0076416A">
        <w:rPr>
          <w:rFonts w:ascii="Palatino Linotype" w:eastAsia="Palatino Linotype" w:hAnsi="Palatino Linotype" w:cs="Palatino Linotype"/>
        </w:rPr>
        <w:t>, se presentó</w:t>
      </w:r>
      <w:r w:rsidRPr="0076416A">
        <w:rPr>
          <w:rFonts w:ascii="Palatino Linotype" w:eastAsia="Palatino Linotype" w:hAnsi="Palatino Linotype" w:cs="Palatino Linotype"/>
        </w:rPr>
        <w:t xml:space="preserve"> el día</w:t>
      </w:r>
      <w:r w:rsidRPr="0076416A">
        <w:rPr>
          <w:rFonts w:ascii="Palatino Linotype" w:eastAsia="Palatino Linotype" w:hAnsi="Palatino Linotype" w:cs="Palatino Linotype"/>
          <w:b/>
        </w:rPr>
        <w:t xml:space="preserve"> </w:t>
      </w:r>
      <w:r w:rsidR="002C2543" w:rsidRPr="0076416A">
        <w:rPr>
          <w:rFonts w:ascii="Palatino Linotype" w:eastAsia="Palatino Linotype" w:hAnsi="Palatino Linotype" w:cs="Palatino Linotype"/>
          <w:b/>
        </w:rPr>
        <w:t>uno de agosto</w:t>
      </w:r>
      <w:r w:rsidR="000E03C9" w:rsidRPr="0076416A">
        <w:rPr>
          <w:rFonts w:ascii="Palatino Linotype" w:eastAsia="Palatino Linotype" w:hAnsi="Palatino Linotype" w:cs="Palatino Linotype"/>
          <w:b/>
        </w:rPr>
        <w:t xml:space="preserve"> </w:t>
      </w:r>
      <w:r w:rsidR="00D64C04" w:rsidRPr="0076416A">
        <w:rPr>
          <w:rFonts w:ascii="Palatino Linotype" w:eastAsia="Palatino Linotype" w:hAnsi="Palatino Linotype" w:cs="Palatino Linotype"/>
          <w:b/>
        </w:rPr>
        <w:t>de dos mil veintidós</w:t>
      </w:r>
      <w:r w:rsidRPr="0076416A">
        <w:rPr>
          <w:rFonts w:ascii="Palatino Linotype" w:eastAsia="Palatino Linotype" w:hAnsi="Palatino Linotype" w:cs="Palatino Linotype"/>
          <w:b/>
        </w:rPr>
        <w:t xml:space="preserve"> </w:t>
      </w:r>
      <w:r w:rsidR="00D64C04" w:rsidRPr="0076416A">
        <w:rPr>
          <w:rFonts w:ascii="Palatino Linotype" w:eastAsia="Palatino Linotype" w:hAnsi="Palatino Linotype" w:cs="Palatino Linotype"/>
        </w:rPr>
        <w:t>este</w:t>
      </w:r>
      <w:r w:rsidRPr="0076416A">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76416A" w:rsidRDefault="00A52BE3" w:rsidP="0076416A">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76416A" w:rsidRDefault="005C250B" w:rsidP="0076416A">
      <w:pPr>
        <w:autoSpaceDE w:val="0"/>
        <w:autoSpaceDN w:val="0"/>
        <w:adjustRightInd w:val="0"/>
        <w:spacing w:line="360" w:lineRule="auto"/>
        <w:ind w:right="49"/>
        <w:jc w:val="both"/>
        <w:rPr>
          <w:rFonts w:ascii="Palatino Linotype" w:hAnsi="Palatino Linotype"/>
          <w:b/>
        </w:rPr>
      </w:pPr>
      <w:r w:rsidRPr="0076416A">
        <w:rPr>
          <w:rFonts w:ascii="Palatino Linotype" w:hAnsi="Palatino Linotype" w:cs="Arial"/>
          <w:b/>
          <w:sz w:val="28"/>
          <w:szCs w:val="28"/>
        </w:rPr>
        <w:t>CUARTO</w:t>
      </w:r>
      <w:r w:rsidRPr="0076416A">
        <w:rPr>
          <w:rFonts w:ascii="Palatino Linotype" w:hAnsi="Palatino Linotype"/>
          <w:b/>
          <w:sz w:val="28"/>
          <w:szCs w:val="28"/>
        </w:rPr>
        <w:t>.</w:t>
      </w:r>
      <w:r w:rsidRPr="0076416A">
        <w:rPr>
          <w:rFonts w:ascii="Palatino Linotype" w:hAnsi="Palatino Linotype"/>
          <w:b/>
        </w:rPr>
        <w:t xml:space="preserve"> Procedibilidad. </w:t>
      </w:r>
    </w:p>
    <w:p w14:paraId="05AC6550" w14:textId="77777777" w:rsidR="000A6CC7" w:rsidRPr="0076416A" w:rsidRDefault="000A6CC7" w:rsidP="0076416A">
      <w:pPr>
        <w:autoSpaceDE w:val="0"/>
        <w:autoSpaceDN w:val="0"/>
        <w:adjustRightInd w:val="0"/>
        <w:spacing w:line="360" w:lineRule="auto"/>
        <w:ind w:right="49"/>
        <w:jc w:val="both"/>
        <w:rPr>
          <w:rFonts w:ascii="Palatino Linotype" w:hAnsi="Palatino Linotype" w:cs="Arial"/>
          <w:b/>
        </w:rPr>
      </w:pPr>
      <w:r w:rsidRPr="0076416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6416A">
        <w:rPr>
          <w:rFonts w:ascii="Palatino Linotype" w:hAnsi="Palatino Linotype"/>
        </w:rPr>
        <w:t xml:space="preserve">Ley de Transparencia y Acceso a la Información Pública del Estado de México y Municipios, que a la letra señala: </w:t>
      </w:r>
    </w:p>
    <w:p w14:paraId="41B75207" w14:textId="77777777" w:rsidR="000A6CC7" w:rsidRPr="0076416A" w:rsidRDefault="000A6CC7" w:rsidP="0076416A">
      <w:pPr>
        <w:autoSpaceDE w:val="0"/>
        <w:autoSpaceDN w:val="0"/>
        <w:adjustRightInd w:val="0"/>
        <w:ind w:right="49"/>
        <w:jc w:val="both"/>
        <w:rPr>
          <w:rFonts w:ascii="Palatino Linotype" w:hAnsi="Palatino Linotype" w:cs="Arial"/>
          <w:lang w:val="es-ES"/>
        </w:rPr>
      </w:pPr>
    </w:p>
    <w:p w14:paraId="30D2B794"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“Artículo 180. </w:t>
      </w:r>
      <w:r w:rsidRPr="0076416A">
        <w:rPr>
          <w:rFonts w:ascii="Palatino Linotype" w:hAnsi="Palatino Linotype"/>
          <w:i/>
          <w:sz w:val="22"/>
          <w:szCs w:val="22"/>
          <w:lang w:val="es-ES"/>
        </w:rPr>
        <w:t xml:space="preserve">El </w:t>
      </w:r>
      <w:r w:rsidRPr="0076416A">
        <w:rPr>
          <w:rFonts w:ascii="Palatino Linotype" w:hAnsi="Palatino Linotype" w:cs="Arial"/>
          <w:i/>
          <w:sz w:val="22"/>
          <w:szCs w:val="22"/>
          <w:lang w:val="es-ES"/>
        </w:rPr>
        <w:t>recurso</w:t>
      </w:r>
      <w:r w:rsidRPr="0076416A">
        <w:rPr>
          <w:rFonts w:ascii="Palatino Linotype" w:hAnsi="Palatino Linotype"/>
          <w:i/>
          <w:sz w:val="22"/>
          <w:szCs w:val="22"/>
          <w:lang w:val="es-ES"/>
        </w:rPr>
        <w:t xml:space="preserve"> </w:t>
      </w:r>
      <w:r w:rsidRPr="0076416A">
        <w:rPr>
          <w:rFonts w:ascii="Palatino Linotype" w:hAnsi="Palatino Linotype" w:cs="Arial"/>
          <w:i/>
          <w:sz w:val="22"/>
          <w:szCs w:val="22"/>
          <w:lang w:val="es-ES" w:eastAsia="es-MX"/>
        </w:rPr>
        <w:t>de</w:t>
      </w:r>
      <w:r w:rsidRPr="0076416A">
        <w:rPr>
          <w:rFonts w:ascii="Palatino Linotype" w:hAnsi="Palatino Linotype"/>
          <w:i/>
          <w:sz w:val="22"/>
          <w:szCs w:val="22"/>
          <w:lang w:val="es-ES"/>
        </w:rPr>
        <w:t xml:space="preserve"> revisión contendrá:</w:t>
      </w:r>
      <w:r w:rsidRPr="0076416A">
        <w:rPr>
          <w:rFonts w:ascii="Palatino Linotype" w:hAnsi="Palatino Linotype"/>
          <w:b/>
          <w:i/>
          <w:sz w:val="22"/>
          <w:szCs w:val="22"/>
          <w:lang w:val="es-ES"/>
        </w:rPr>
        <w:t xml:space="preserve"> </w:t>
      </w:r>
    </w:p>
    <w:p w14:paraId="1ED964DC"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I. </w:t>
      </w:r>
      <w:r w:rsidRPr="0076416A">
        <w:rPr>
          <w:rFonts w:ascii="Palatino Linotype" w:hAnsi="Palatino Linotype"/>
          <w:i/>
          <w:sz w:val="22"/>
          <w:szCs w:val="22"/>
          <w:lang w:val="es-ES"/>
        </w:rPr>
        <w:t xml:space="preserve">El sujeto obligado ante </w:t>
      </w:r>
      <w:r w:rsidRPr="0076416A">
        <w:rPr>
          <w:rFonts w:ascii="Palatino Linotype" w:hAnsi="Palatino Linotype" w:cs="Arial"/>
          <w:i/>
          <w:sz w:val="22"/>
          <w:szCs w:val="22"/>
          <w:lang w:val="es-ES"/>
        </w:rPr>
        <w:t>la</w:t>
      </w:r>
      <w:r w:rsidRPr="0076416A">
        <w:rPr>
          <w:rFonts w:ascii="Palatino Linotype" w:hAnsi="Palatino Linotype"/>
          <w:i/>
          <w:sz w:val="22"/>
          <w:szCs w:val="22"/>
          <w:lang w:val="es-ES"/>
        </w:rPr>
        <w:t xml:space="preserve"> cual </w:t>
      </w:r>
      <w:r w:rsidRPr="0076416A">
        <w:rPr>
          <w:rFonts w:ascii="Palatino Linotype" w:hAnsi="Palatino Linotype" w:cs="Arial"/>
          <w:i/>
          <w:sz w:val="22"/>
          <w:szCs w:val="22"/>
          <w:lang w:val="es-ES" w:eastAsia="es-MX"/>
        </w:rPr>
        <w:t>se</w:t>
      </w:r>
      <w:r w:rsidRPr="0076416A">
        <w:rPr>
          <w:rFonts w:ascii="Palatino Linotype" w:hAnsi="Palatino Linotype"/>
          <w:i/>
          <w:sz w:val="22"/>
          <w:szCs w:val="22"/>
          <w:lang w:val="es-ES"/>
        </w:rPr>
        <w:t xml:space="preserve"> presentó la solicitud;</w:t>
      </w:r>
      <w:r w:rsidRPr="0076416A">
        <w:rPr>
          <w:rFonts w:ascii="Palatino Linotype" w:hAnsi="Palatino Linotype"/>
          <w:b/>
          <w:i/>
          <w:sz w:val="22"/>
          <w:szCs w:val="22"/>
          <w:lang w:val="es-ES"/>
        </w:rPr>
        <w:t xml:space="preserve"> </w:t>
      </w:r>
    </w:p>
    <w:p w14:paraId="14FF1953"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II. </w:t>
      </w:r>
      <w:r w:rsidRPr="0076416A">
        <w:rPr>
          <w:rFonts w:ascii="Palatino Linotype" w:hAnsi="Palatino Linotype"/>
          <w:b/>
          <w:i/>
          <w:sz w:val="22"/>
          <w:szCs w:val="22"/>
          <w:u w:val="single"/>
          <w:lang w:val="es-ES"/>
        </w:rPr>
        <w:t xml:space="preserve">El nombre del solicitante </w:t>
      </w:r>
      <w:r w:rsidRPr="0076416A">
        <w:rPr>
          <w:rFonts w:ascii="Palatino Linotype" w:hAnsi="Palatino Linotype" w:cs="Arial"/>
          <w:b/>
          <w:i/>
          <w:sz w:val="22"/>
          <w:szCs w:val="22"/>
          <w:u w:val="single"/>
          <w:lang w:val="es-ES" w:eastAsia="es-MX"/>
        </w:rPr>
        <w:t>que</w:t>
      </w:r>
      <w:r w:rsidRPr="0076416A">
        <w:rPr>
          <w:rFonts w:ascii="Palatino Linotype" w:hAnsi="Palatino Linotype"/>
          <w:b/>
          <w:i/>
          <w:sz w:val="22"/>
          <w:szCs w:val="22"/>
          <w:u w:val="single"/>
          <w:lang w:val="es-ES"/>
        </w:rPr>
        <w:t xml:space="preserve"> recurre</w:t>
      </w:r>
      <w:r w:rsidRPr="0076416A">
        <w:rPr>
          <w:rFonts w:ascii="Palatino Linotype" w:hAnsi="Palatino Linotype"/>
          <w:i/>
          <w:sz w:val="22"/>
          <w:szCs w:val="22"/>
          <w:lang w:val="es-ES"/>
        </w:rPr>
        <w:t xml:space="preserve"> o de su representante y, en su caso, del tercero interesado, así como la dirección o medio que señale para recibir notificaciones;</w:t>
      </w:r>
      <w:r w:rsidRPr="0076416A">
        <w:rPr>
          <w:rFonts w:ascii="Palatino Linotype" w:hAnsi="Palatino Linotype"/>
          <w:b/>
          <w:i/>
          <w:sz w:val="22"/>
          <w:szCs w:val="22"/>
          <w:lang w:val="es-ES"/>
        </w:rPr>
        <w:t xml:space="preserve"> </w:t>
      </w:r>
    </w:p>
    <w:p w14:paraId="197B50FC"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III. </w:t>
      </w:r>
      <w:r w:rsidRPr="0076416A">
        <w:rPr>
          <w:rFonts w:ascii="Palatino Linotype" w:hAnsi="Palatino Linotype"/>
          <w:i/>
          <w:sz w:val="22"/>
          <w:szCs w:val="22"/>
          <w:lang w:val="es-ES"/>
        </w:rPr>
        <w:t xml:space="preserve">El número de folio de </w:t>
      </w:r>
      <w:r w:rsidRPr="0076416A">
        <w:rPr>
          <w:rFonts w:ascii="Palatino Linotype" w:hAnsi="Palatino Linotype" w:cs="Arial"/>
          <w:i/>
          <w:sz w:val="22"/>
          <w:szCs w:val="22"/>
          <w:lang w:val="es-ES" w:eastAsia="es-MX"/>
        </w:rPr>
        <w:t>respuesta</w:t>
      </w:r>
      <w:r w:rsidRPr="0076416A">
        <w:rPr>
          <w:rFonts w:ascii="Palatino Linotype" w:hAnsi="Palatino Linotype"/>
          <w:i/>
          <w:sz w:val="22"/>
          <w:szCs w:val="22"/>
          <w:lang w:val="es-ES"/>
        </w:rPr>
        <w:t xml:space="preserve"> de la solicitud de acceso; </w:t>
      </w:r>
    </w:p>
    <w:p w14:paraId="2ADE8021"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IV. </w:t>
      </w:r>
      <w:r w:rsidRPr="0076416A">
        <w:rPr>
          <w:rFonts w:ascii="Palatino Linotype" w:hAnsi="Palatino Linotype"/>
          <w:i/>
          <w:sz w:val="22"/>
          <w:szCs w:val="22"/>
          <w:lang w:val="es-ES"/>
        </w:rPr>
        <w:t xml:space="preserve">La fecha en que fue </w:t>
      </w:r>
      <w:r w:rsidRPr="0076416A">
        <w:rPr>
          <w:rFonts w:ascii="Palatino Linotype" w:hAnsi="Palatino Linotype" w:cs="Arial"/>
          <w:i/>
          <w:sz w:val="22"/>
          <w:szCs w:val="22"/>
          <w:lang w:val="es-ES" w:eastAsia="es-MX"/>
        </w:rPr>
        <w:t>notificada</w:t>
      </w:r>
      <w:r w:rsidRPr="0076416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6416A">
        <w:rPr>
          <w:rFonts w:ascii="Palatino Linotype" w:hAnsi="Palatino Linotype"/>
          <w:b/>
          <w:i/>
          <w:sz w:val="22"/>
          <w:szCs w:val="22"/>
          <w:lang w:val="es-ES"/>
        </w:rPr>
        <w:t xml:space="preserve"> </w:t>
      </w:r>
    </w:p>
    <w:p w14:paraId="34E64EC0"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V. </w:t>
      </w:r>
      <w:r w:rsidRPr="0076416A">
        <w:rPr>
          <w:rFonts w:ascii="Palatino Linotype" w:hAnsi="Palatino Linotype"/>
          <w:i/>
          <w:sz w:val="22"/>
          <w:szCs w:val="22"/>
          <w:lang w:val="es-ES"/>
        </w:rPr>
        <w:t xml:space="preserve">El acto que se </w:t>
      </w:r>
      <w:r w:rsidRPr="0076416A">
        <w:rPr>
          <w:rFonts w:ascii="Palatino Linotype" w:hAnsi="Palatino Linotype" w:cs="Arial"/>
          <w:i/>
          <w:sz w:val="22"/>
          <w:szCs w:val="22"/>
          <w:lang w:val="es-ES" w:eastAsia="es-MX"/>
        </w:rPr>
        <w:t>recurre</w:t>
      </w:r>
      <w:r w:rsidRPr="0076416A">
        <w:rPr>
          <w:rFonts w:ascii="Palatino Linotype" w:hAnsi="Palatino Linotype"/>
          <w:i/>
          <w:sz w:val="22"/>
          <w:szCs w:val="22"/>
          <w:lang w:val="es-ES"/>
        </w:rPr>
        <w:t>;</w:t>
      </w:r>
      <w:r w:rsidRPr="0076416A">
        <w:rPr>
          <w:rFonts w:ascii="Palatino Linotype" w:hAnsi="Palatino Linotype"/>
          <w:b/>
          <w:i/>
          <w:sz w:val="22"/>
          <w:szCs w:val="22"/>
          <w:lang w:val="es-ES"/>
        </w:rPr>
        <w:t xml:space="preserve"> </w:t>
      </w:r>
    </w:p>
    <w:p w14:paraId="0267F0A6"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VI. </w:t>
      </w:r>
      <w:r w:rsidRPr="0076416A">
        <w:rPr>
          <w:rFonts w:ascii="Palatino Linotype" w:hAnsi="Palatino Linotype"/>
          <w:i/>
          <w:sz w:val="22"/>
          <w:szCs w:val="22"/>
          <w:lang w:val="es-ES"/>
        </w:rPr>
        <w:t xml:space="preserve">Las razones o </w:t>
      </w:r>
      <w:r w:rsidRPr="0076416A">
        <w:rPr>
          <w:rFonts w:ascii="Palatino Linotype" w:hAnsi="Palatino Linotype" w:cs="Arial"/>
          <w:i/>
          <w:sz w:val="22"/>
          <w:szCs w:val="22"/>
          <w:lang w:val="es-ES" w:eastAsia="es-MX"/>
        </w:rPr>
        <w:t>motivos</w:t>
      </w:r>
      <w:r w:rsidRPr="0076416A">
        <w:rPr>
          <w:rFonts w:ascii="Palatino Linotype" w:hAnsi="Palatino Linotype"/>
          <w:i/>
          <w:sz w:val="22"/>
          <w:szCs w:val="22"/>
          <w:lang w:val="es-ES"/>
        </w:rPr>
        <w:t xml:space="preserve"> de inconformidad;</w:t>
      </w:r>
      <w:r w:rsidRPr="0076416A">
        <w:rPr>
          <w:rFonts w:ascii="Palatino Linotype" w:hAnsi="Palatino Linotype"/>
          <w:b/>
          <w:i/>
          <w:sz w:val="22"/>
          <w:szCs w:val="22"/>
          <w:lang w:val="es-ES"/>
        </w:rPr>
        <w:t xml:space="preserve"> </w:t>
      </w:r>
    </w:p>
    <w:p w14:paraId="6887BC10" w14:textId="77777777" w:rsidR="000A6CC7" w:rsidRPr="0076416A" w:rsidRDefault="000A6CC7" w:rsidP="0076416A">
      <w:pPr>
        <w:tabs>
          <w:tab w:val="left" w:pos="851"/>
        </w:tabs>
        <w:ind w:left="851" w:right="901"/>
        <w:jc w:val="both"/>
        <w:rPr>
          <w:rFonts w:ascii="Palatino Linotype" w:hAnsi="Palatino Linotype"/>
          <w:b/>
          <w:i/>
          <w:sz w:val="22"/>
          <w:szCs w:val="22"/>
          <w:lang w:val="es-ES"/>
        </w:rPr>
      </w:pPr>
      <w:r w:rsidRPr="0076416A">
        <w:rPr>
          <w:rFonts w:ascii="Palatino Linotype" w:hAnsi="Palatino Linotype"/>
          <w:b/>
          <w:i/>
          <w:sz w:val="22"/>
          <w:szCs w:val="22"/>
          <w:lang w:val="es-ES"/>
        </w:rPr>
        <w:t xml:space="preserve">VII. </w:t>
      </w:r>
      <w:r w:rsidRPr="0076416A">
        <w:rPr>
          <w:rFonts w:ascii="Palatino Linotype" w:hAnsi="Palatino Linotype"/>
          <w:i/>
          <w:sz w:val="22"/>
          <w:szCs w:val="22"/>
          <w:lang w:val="es-ES"/>
        </w:rPr>
        <w:t>La copia de la respuesta que se impugna y, en su caso, de la notificación correspondiente, en el caso de respuesta de la solicitud; y</w:t>
      </w:r>
      <w:r w:rsidRPr="0076416A">
        <w:rPr>
          <w:rFonts w:ascii="Palatino Linotype" w:hAnsi="Palatino Linotype"/>
          <w:b/>
          <w:i/>
          <w:sz w:val="22"/>
          <w:szCs w:val="22"/>
          <w:lang w:val="es-ES"/>
        </w:rPr>
        <w:t xml:space="preserve"> </w:t>
      </w:r>
    </w:p>
    <w:p w14:paraId="3A468EA7" w14:textId="5F125757" w:rsidR="000A6CC7" w:rsidRPr="0076416A" w:rsidRDefault="000A6CC7" w:rsidP="0076416A">
      <w:pPr>
        <w:tabs>
          <w:tab w:val="left" w:pos="851"/>
        </w:tabs>
        <w:ind w:left="851" w:right="901"/>
        <w:jc w:val="both"/>
        <w:rPr>
          <w:rFonts w:ascii="Palatino Linotype" w:hAnsi="Palatino Linotype"/>
          <w:i/>
          <w:sz w:val="22"/>
          <w:szCs w:val="22"/>
          <w:lang w:val="es-ES"/>
        </w:rPr>
      </w:pPr>
      <w:r w:rsidRPr="0076416A">
        <w:rPr>
          <w:rFonts w:ascii="Palatino Linotype" w:hAnsi="Palatino Linotype"/>
          <w:b/>
          <w:i/>
          <w:sz w:val="22"/>
          <w:szCs w:val="22"/>
          <w:lang w:val="es-ES"/>
        </w:rPr>
        <w:t xml:space="preserve">VIII. </w:t>
      </w:r>
      <w:r w:rsidRPr="0076416A">
        <w:rPr>
          <w:rFonts w:ascii="Palatino Linotype" w:hAnsi="Palatino Linotype"/>
          <w:i/>
          <w:sz w:val="22"/>
          <w:szCs w:val="22"/>
          <w:lang w:val="es-ES"/>
        </w:rPr>
        <w:t>Firma d</w:t>
      </w:r>
      <w:r w:rsidR="00D667BF" w:rsidRPr="0076416A">
        <w:rPr>
          <w:rFonts w:ascii="Palatino Linotype" w:hAnsi="Palatino Linotype"/>
          <w:i/>
          <w:sz w:val="22"/>
          <w:szCs w:val="22"/>
          <w:lang w:val="es-ES"/>
        </w:rPr>
        <w:t>EL RECURENTE</w:t>
      </w:r>
      <w:r w:rsidRPr="0076416A">
        <w:rPr>
          <w:rFonts w:ascii="Palatino Linotype" w:hAnsi="Palatino Linotype"/>
          <w:i/>
          <w:sz w:val="22"/>
          <w:szCs w:val="22"/>
          <w:lang w:val="es-ES"/>
        </w:rPr>
        <w:t>, en su caso, cuando se presente por escrito, requisito sin el cual se dará trámite al recurso.</w:t>
      </w:r>
    </w:p>
    <w:p w14:paraId="3FDB692C" w14:textId="77777777" w:rsidR="000A6CC7" w:rsidRPr="0076416A" w:rsidRDefault="000A6CC7" w:rsidP="0076416A">
      <w:pPr>
        <w:tabs>
          <w:tab w:val="left" w:pos="851"/>
        </w:tabs>
        <w:ind w:left="851" w:right="901"/>
        <w:jc w:val="both"/>
        <w:rPr>
          <w:rFonts w:ascii="Palatino Linotype" w:hAnsi="Palatino Linotype"/>
          <w:i/>
          <w:sz w:val="22"/>
          <w:szCs w:val="22"/>
          <w:lang w:val="es-ES"/>
        </w:rPr>
      </w:pPr>
      <w:r w:rsidRPr="0076416A">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76416A" w:rsidRDefault="000A6CC7" w:rsidP="0076416A">
      <w:pPr>
        <w:tabs>
          <w:tab w:val="left" w:pos="851"/>
        </w:tabs>
        <w:ind w:left="851" w:right="901"/>
        <w:jc w:val="both"/>
        <w:rPr>
          <w:rFonts w:ascii="Palatino Linotype" w:hAnsi="Palatino Linotype"/>
          <w:i/>
          <w:sz w:val="22"/>
          <w:szCs w:val="22"/>
          <w:lang w:val="es-ES"/>
        </w:rPr>
      </w:pPr>
      <w:r w:rsidRPr="0076416A">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76416A" w:rsidRDefault="000A6CC7" w:rsidP="0076416A">
      <w:pPr>
        <w:tabs>
          <w:tab w:val="left" w:pos="851"/>
        </w:tabs>
        <w:ind w:left="851" w:right="901"/>
        <w:jc w:val="both"/>
        <w:rPr>
          <w:rFonts w:ascii="Palatino Linotype" w:hAnsi="Palatino Linotype"/>
          <w:i/>
          <w:sz w:val="22"/>
          <w:szCs w:val="22"/>
          <w:lang w:val="es-ES"/>
        </w:rPr>
      </w:pPr>
      <w:r w:rsidRPr="0076416A">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76416A">
        <w:rPr>
          <w:rFonts w:ascii="Palatino Linotype" w:hAnsi="Palatino Linotype"/>
          <w:i/>
          <w:sz w:val="22"/>
          <w:szCs w:val="22"/>
          <w:lang w:val="es-ES"/>
        </w:rPr>
        <w:t>, IV, VII y VIII.”</w:t>
      </w:r>
    </w:p>
    <w:p w14:paraId="245BE898" w14:textId="1F08F1A2" w:rsidR="004865B7" w:rsidRPr="0076416A" w:rsidRDefault="000A6CC7" w:rsidP="0076416A">
      <w:pPr>
        <w:tabs>
          <w:tab w:val="left" w:pos="851"/>
        </w:tabs>
        <w:ind w:left="851" w:right="901"/>
        <w:jc w:val="both"/>
        <w:rPr>
          <w:rFonts w:ascii="Palatino Linotype" w:hAnsi="Palatino Linotype"/>
          <w:lang w:val="es-ES"/>
        </w:rPr>
      </w:pPr>
      <w:r w:rsidRPr="0076416A">
        <w:rPr>
          <w:rFonts w:ascii="Palatino Linotype" w:hAnsi="Palatino Linotype"/>
          <w:b/>
          <w:i/>
          <w:sz w:val="22"/>
          <w:szCs w:val="22"/>
          <w:lang w:val="es-ES"/>
        </w:rPr>
        <w:t>(Énfasis añadido)</w:t>
      </w:r>
    </w:p>
    <w:p w14:paraId="1845814D" w14:textId="77777777" w:rsidR="005B5043" w:rsidRPr="0076416A" w:rsidRDefault="000171D8" w:rsidP="0076416A">
      <w:pPr>
        <w:spacing w:line="360" w:lineRule="auto"/>
        <w:jc w:val="both"/>
        <w:textAlignment w:val="baseline"/>
        <w:rPr>
          <w:rFonts w:ascii="Palatino Linotype" w:hAnsi="Palatino Linotype" w:cs="Arial"/>
          <w:b/>
          <w:lang w:val="es-ES" w:eastAsia="es-MX"/>
        </w:rPr>
      </w:pPr>
      <w:r w:rsidRPr="0076416A">
        <w:rPr>
          <w:rFonts w:ascii="Palatino Linotype" w:hAnsi="Palatino Linotype"/>
          <w:b/>
          <w:sz w:val="28"/>
          <w:lang w:eastAsia="es-MX"/>
        </w:rPr>
        <w:lastRenderedPageBreak/>
        <w:t>QUINTO</w:t>
      </w:r>
      <w:r w:rsidRPr="0076416A">
        <w:rPr>
          <w:rFonts w:ascii="Palatino Linotype" w:hAnsi="Palatino Linotype" w:cs="Arial"/>
          <w:b/>
          <w:lang w:eastAsia="es-MX"/>
        </w:rPr>
        <w:t xml:space="preserve">. </w:t>
      </w:r>
      <w:r w:rsidRPr="0076416A">
        <w:rPr>
          <w:rFonts w:ascii="Palatino Linotype" w:hAnsi="Palatino Linotype" w:cs="Arial"/>
          <w:b/>
          <w:lang w:val="es-ES" w:eastAsia="es-MX"/>
        </w:rPr>
        <w:t>Estudio y resolución del asunto.</w:t>
      </w:r>
    </w:p>
    <w:p w14:paraId="29A42122" w14:textId="1EB9E12A" w:rsidR="005B5043" w:rsidRPr="0076416A" w:rsidRDefault="005B5043" w:rsidP="0076416A">
      <w:pPr>
        <w:spacing w:line="360" w:lineRule="auto"/>
        <w:contextualSpacing/>
        <w:jc w:val="both"/>
        <w:rPr>
          <w:rFonts w:ascii="Palatino Linotype" w:hAnsi="Palatino Linotype" w:cs="Arial"/>
          <w:lang w:val="es-ES"/>
        </w:rPr>
      </w:pPr>
      <w:r w:rsidRPr="0076416A">
        <w:rPr>
          <w:rFonts w:ascii="Palatino Linotype" w:hAnsi="Palatino Linotype" w:cs="Arial"/>
        </w:rPr>
        <w:t xml:space="preserve">Una vez determinada la vía sobre la que versará el presente recurso, y previa revisión del expediente electrónico formado en </w:t>
      </w:r>
      <w:r w:rsidRPr="0076416A">
        <w:rPr>
          <w:rFonts w:ascii="Palatino Linotype" w:hAnsi="Palatino Linotype" w:cs="Arial"/>
          <w:b/>
        </w:rPr>
        <w:t>EL SAIMEX</w:t>
      </w:r>
      <w:r w:rsidRPr="0076416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76416A">
        <w:rPr>
          <w:rFonts w:ascii="Palatino Linotype" w:hAnsi="Palatino Linotype"/>
          <w:lang w:val="es-ES"/>
        </w:rPr>
        <w:t xml:space="preserve">Constitución Política de los Estados Unidos Mexicanos, </w:t>
      </w:r>
      <w:r w:rsidR="00267086" w:rsidRPr="0076416A">
        <w:rPr>
          <w:rFonts w:ascii="Palatino Linotype" w:hAnsi="Palatino Linotype"/>
          <w:lang w:val="es-ES"/>
        </w:rPr>
        <w:t xml:space="preserve">en la </w:t>
      </w:r>
      <w:r w:rsidRPr="0076416A">
        <w:rPr>
          <w:rFonts w:ascii="Palatino Linotype" w:hAnsi="Palatino Linotype"/>
          <w:lang w:val="es-ES"/>
        </w:rPr>
        <w:t>Constitución Política del Estado Libre y Soberano de México</w:t>
      </w:r>
      <w:r w:rsidRPr="0076416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6416A">
        <w:rPr>
          <w:rFonts w:ascii="Palatino Linotype" w:hAnsi="Palatino Linotype"/>
          <w:lang w:val="es-ES"/>
        </w:rPr>
        <w:t>Constitución Política de los Estados Unidos Mexicanos</w:t>
      </w:r>
      <w:r w:rsidRPr="0076416A">
        <w:rPr>
          <w:rFonts w:ascii="Palatino Linotype" w:hAnsi="Palatino Linotype" w:cs="Arial"/>
        </w:rPr>
        <w:t xml:space="preserve"> y los numerales 8 y 9 de la </w:t>
      </w:r>
      <w:r w:rsidRPr="0076416A">
        <w:rPr>
          <w:rFonts w:ascii="Palatino Linotype" w:hAnsi="Palatino Linotype" w:cs="Arial"/>
          <w:lang w:val="es-ES"/>
        </w:rPr>
        <w:t xml:space="preserve">Ley de Transparencia y Acceso a la </w:t>
      </w:r>
      <w:r w:rsidR="00D86297" w:rsidRPr="0076416A">
        <w:rPr>
          <w:rFonts w:ascii="Palatino Linotype" w:hAnsi="Palatino Linotype" w:cs="Arial"/>
          <w:lang w:val="es-ES"/>
        </w:rPr>
        <w:t>Información Pública</w:t>
      </w:r>
      <w:r w:rsidRPr="0076416A">
        <w:rPr>
          <w:rFonts w:ascii="Palatino Linotype" w:hAnsi="Palatino Linotype" w:cs="Arial"/>
          <w:lang w:val="es-ES"/>
        </w:rPr>
        <w:t xml:space="preserve"> del Estado de México y Municipios.</w:t>
      </w:r>
    </w:p>
    <w:p w14:paraId="5BFFDC34" w14:textId="77777777" w:rsidR="00CE24B6" w:rsidRPr="0076416A" w:rsidRDefault="00CE24B6" w:rsidP="0076416A">
      <w:pPr>
        <w:spacing w:line="360" w:lineRule="auto"/>
        <w:contextualSpacing/>
        <w:jc w:val="both"/>
        <w:rPr>
          <w:rFonts w:ascii="Palatino Linotype" w:hAnsi="Palatino Linotype" w:cs="Arial"/>
        </w:rPr>
      </w:pPr>
    </w:p>
    <w:p w14:paraId="3C4E82C4" w14:textId="77777777" w:rsidR="009F2AE0" w:rsidRPr="0076416A" w:rsidRDefault="009F2AE0" w:rsidP="0076416A">
      <w:pPr>
        <w:spacing w:line="360" w:lineRule="auto"/>
        <w:contextualSpacing/>
        <w:jc w:val="both"/>
        <w:rPr>
          <w:rFonts w:ascii="Palatino Linotype" w:hAnsi="Palatino Linotype"/>
        </w:rPr>
      </w:pPr>
      <w:r w:rsidRPr="0076416A">
        <w:rPr>
          <w:rFonts w:ascii="Palatino Linotype" w:hAnsi="Palatino Linotype" w:cs="Arial"/>
        </w:rPr>
        <w:t xml:space="preserve">En este tenor, es necesario subrayar que </w:t>
      </w:r>
      <w:r w:rsidRPr="0076416A">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b/>
          <w:i/>
        </w:rPr>
        <w:t>“Artículo 4.</w:t>
      </w:r>
      <w:r w:rsidRPr="0076416A">
        <w:rPr>
          <w:rFonts w:ascii="Palatino Linotype" w:hAnsi="Palatino Linotype"/>
          <w:i/>
        </w:rPr>
        <w:t xml:space="preserve"> El derecho humano de acceso a la información pública es la prerrogativa de las personas para buscar, difundir, investigar, recabar, recibir </w:t>
      </w:r>
      <w:r w:rsidRPr="0076416A">
        <w:rPr>
          <w:rFonts w:ascii="Palatino Linotype" w:hAnsi="Palatino Linotype"/>
          <w:i/>
        </w:rPr>
        <w:lastRenderedPageBreak/>
        <w:t>y solicitar información pública, sin necesidad de acreditar personalidad ni interés jurídico.</w:t>
      </w:r>
    </w:p>
    <w:p w14:paraId="0C5694B7"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b/>
          <w:i/>
        </w:rPr>
        <w:t>Artículo 12.</w:t>
      </w:r>
      <w:r w:rsidRPr="0076416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76416A">
        <w:rPr>
          <w:rFonts w:ascii="Palatino Linotype" w:hAnsi="Palatino Linotype"/>
          <w:i/>
        </w:rPr>
        <w:lastRenderedPageBreak/>
        <w:t xml:space="preserve">misma, ni el presentarla conforme al interés del solicitante; no estarán obligados a generarla, resumirla, efectuar cálculos o practicar investigaciones. </w:t>
      </w:r>
    </w:p>
    <w:p w14:paraId="13E089EF"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w:t>
      </w:r>
    </w:p>
    <w:p w14:paraId="281849FA" w14:textId="77777777" w:rsidR="009F2AE0" w:rsidRPr="0076416A" w:rsidRDefault="009F2AE0" w:rsidP="0076416A">
      <w:pPr>
        <w:spacing w:before="240" w:line="360" w:lineRule="auto"/>
        <w:ind w:left="851" w:right="851"/>
        <w:jc w:val="both"/>
        <w:rPr>
          <w:rFonts w:ascii="Palatino Linotype" w:hAnsi="Palatino Linotype"/>
          <w:b/>
          <w:i/>
        </w:rPr>
      </w:pPr>
      <w:r w:rsidRPr="0076416A">
        <w:rPr>
          <w:rFonts w:ascii="Palatino Linotype" w:hAnsi="Palatino Linotype"/>
          <w:b/>
          <w:i/>
        </w:rPr>
        <w:t xml:space="preserve">Artículo 24. </w:t>
      </w:r>
    </w:p>
    <w:p w14:paraId="46DABF7B"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w:t>
      </w:r>
    </w:p>
    <w:p w14:paraId="50F0AC59"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i/>
        </w:rPr>
        <w:t>(…)</w:t>
      </w:r>
    </w:p>
    <w:p w14:paraId="656DB3E1" w14:textId="27F62753" w:rsidR="009F2AE0" w:rsidRPr="0076416A" w:rsidRDefault="009F2AE0" w:rsidP="0076416A">
      <w:pPr>
        <w:spacing w:before="240" w:line="360" w:lineRule="auto"/>
        <w:ind w:left="851" w:right="851"/>
        <w:jc w:val="both"/>
        <w:rPr>
          <w:rFonts w:ascii="Palatino Linotype" w:hAnsi="Palatino Linotype"/>
          <w:i/>
        </w:rPr>
      </w:pPr>
      <w:r w:rsidRPr="0076416A">
        <w:rPr>
          <w:rFonts w:ascii="Palatino Linotype" w:hAnsi="Palatino Linotype"/>
          <w:b/>
          <w:i/>
        </w:rPr>
        <w:t>Artículo 160.</w:t>
      </w:r>
      <w:r w:rsidRPr="0076416A">
        <w:rPr>
          <w:rFonts w:ascii="Palatino Linotype" w:hAnsi="Palatino Linotype"/>
          <w:i/>
        </w:rPr>
        <w:t xml:space="preserve"> Los sujetos obligados deberán otorgar acceso a los documentos que </w:t>
      </w:r>
      <w:r w:rsidR="00465D5F" w:rsidRPr="0076416A">
        <w:rPr>
          <w:rFonts w:ascii="Palatino Linotype" w:hAnsi="Palatino Linotype"/>
          <w:i/>
        </w:rPr>
        <w:t xml:space="preserve">se </w:t>
      </w:r>
      <w:r w:rsidR="00465D5F" w:rsidRPr="0076416A">
        <w:rPr>
          <w:rFonts w:ascii="Palatino Linotype" w:hAnsi="Palatino Linotype"/>
          <w:bCs/>
          <w:i/>
        </w:rPr>
        <w:t>encuentren</w:t>
      </w:r>
      <w:r w:rsidRPr="0076416A">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76416A" w:rsidRDefault="009F2AE0" w:rsidP="0076416A">
      <w:pPr>
        <w:spacing w:before="240" w:line="360" w:lineRule="auto"/>
        <w:ind w:left="851" w:right="851"/>
        <w:jc w:val="both"/>
        <w:rPr>
          <w:rFonts w:ascii="Palatino Linotype" w:hAnsi="Palatino Linotype"/>
          <w:b/>
          <w:i/>
        </w:rPr>
      </w:pPr>
      <w:r w:rsidRPr="0076416A">
        <w:rPr>
          <w:rFonts w:ascii="Palatino Linotype" w:hAnsi="Palatino Linotype"/>
          <w:i/>
        </w:rPr>
        <w:t>En caso que la información solicitada consista en bases de datos se deberá privilegiar la entrega de la misma en formatos abiertos.”</w:t>
      </w:r>
      <w:r w:rsidRPr="0076416A">
        <w:rPr>
          <w:rFonts w:ascii="Palatino Linotype" w:hAnsi="Palatino Linotype"/>
          <w:b/>
          <w:i/>
        </w:rPr>
        <w:t>[Sic]</w:t>
      </w:r>
    </w:p>
    <w:p w14:paraId="167C8228" w14:textId="77777777" w:rsidR="009F2AE0" w:rsidRPr="0076416A" w:rsidRDefault="009F2AE0" w:rsidP="0076416A">
      <w:pPr>
        <w:spacing w:line="360" w:lineRule="auto"/>
        <w:jc w:val="both"/>
        <w:rPr>
          <w:rFonts w:ascii="Palatino Linotype" w:hAnsi="Palatino Linotype"/>
        </w:rPr>
      </w:pPr>
    </w:p>
    <w:p w14:paraId="419A0808" w14:textId="77777777" w:rsidR="009F2AE0" w:rsidRPr="0076416A" w:rsidRDefault="009F2AE0" w:rsidP="0076416A">
      <w:pPr>
        <w:spacing w:line="360" w:lineRule="auto"/>
        <w:jc w:val="both"/>
        <w:rPr>
          <w:rFonts w:ascii="Palatino Linotype" w:hAnsi="Palatino Linotype"/>
        </w:rPr>
      </w:pPr>
      <w:r w:rsidRPr="0076416A">
        <w:rPr>
          <w:rFonts w:ascii="Palatino Linotype" w:hAnsi="Palatino Linotype"/>
        </w:rPr>
        <w:t xml:space="preserve">Así que la obligación de los </w:t>
      </w:r>
      <w:r w:rsidRPr="0076416A">
        <w:rPr>
          <w:rFonts w:ascii="Palatino Linotype" w:hAnsi="Palatino Linotype"/>
          <w:b/>
        </w:rPr>
        <w:t>Sujetos Obligados</w:t>
      </w:r>
      <w:r w:rsidRPr="0076416A">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w:t>
      </w:r>
      <w:r w:rsidRPr="0076416A">
        <w:rPr>
          <w:rFonts w:ascii="Palatino Linotype" w:hAnsi="Palatino Linotype"/>
        </w:rPr>
        <w:lastRenderedPageBreak/>
        <w:t xml:space="preserve">el lugar que ésta se localice, de acuerdo a lo señalado por el artículo 166 </w:t>
      </w:r>
      <w:r w:rsidRPr="0076416A">
        <w:rPr>
          <w:rFonts w:ascii="Palatino Linotype" w:hAnsi="Palatino Linotype"/>
          <w:bCs/>
        </w:rPr>
        <w:t>de la Ley local en la materia, que se reproduce de la siguiente forma</w:t>
      </w:r>
      <w:r w:rsidRPr="0076416A">
        <w:rPr>
          <w:rFonts w:ascii="Palatino Linotype" w:hAnsi="Palatino Linotype"/>
        </w:rPr>
        <w:t>:</w:t>
      </w:r>
    </w:p>
    <w:p w14:paraId="4D32EA08" w14:textId="77777777" w:rsidR="009F2AE0" w:rsidRPr="0076416A" w:rsidRDefault="009F2AE0" w:rsidP="0076416A">
      <w:pPr>
        <w:spacing w:before="240" w:line="360" w:lineRule="auto"/>
        <w:ind w:left="851" w:right="851"/>
        <w:jc w:val="both"/>
        <w:rPr>
          <w:rFonts w:ascii="Palatino Linotype" w:hAnsi="Palatino Linotype" w:cs="Arial"/>
          <w:b/>
          <w:i/>
        </w:rPr>
      </w:pPr>
      <w:r w:rsidRPr="0076416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76416A">
        <w:rPr>
          <w:rFonts w:ascii="Palatino Linotype" w:hAnsi="Palatino Linotype" w:cs="Arial"/>
          <w:b/>
          <w:i/>
        </w:rPr>
        <w:t>[Sic]</w:t>
      </w:r>
    </w:p>
    <w:p w14:paraId="3A0F030C" w14:textId="5E46C2E9" w:rsidR="00F25B91" w:rsidRPr="0076416A" w:rsidRDefault="00F25B91" w:rsidP="0076416A">
      <w:pPr>
        <w:spacing w:after="240" w:line="360" w:lineRule="auto"/>
        <w:jc w:val="both"/>
        <w:rPr>
          <w:rFonts w:ascii="Palatino Linotype" w:eastAsia="Palatino Linotype" w:hAnsi="Palatino Linotype" w:cs="Palatino Linotype"/>
        </w:rPr>
      </w:pPr>
    </w:p>
    <w:p w14:paraId="3108059A" w14:textId="77777777" w:rsidR="00C25782" w:rsidRPr="0076416A" w:rsidRDefault="00C25782" w:rsidP="0076416A">
      <w:pPr>
        <w:spacing w:after="240" w:line="360" w:lineRule="auto"/>
        <w:jc w:val="both"/>
        <w:rPr>
          <w:rFonts w:ascii="Palatino Linotype" w:hAnsi="Palatino Linotype"/>
        </w:rPr>
      </w:pPr>
      <w:r w:rsidRPr="0076416A">
        <w:rPr>
          <w:rFonts w:ascii="Palatino Linotype" w:hAnsi="Palatino Linotype"/>
        </w:rPr>
        <w:t xml:space="preserve">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 </w:t>
      </w:r>
    </w:p>
    <w:p w14:paraId="5BB04F0B" w14:textId="1FCDB0E5" w:rsidR="00C25782" w:rsidRPr="0076416A" w:rsidRDefault="00C25782" w:rsidP="0076416A">
      <w:pPr>
        <w:spacing w:after="240" w:line="360" w:lineRule="auto"/>
        <w:jc w:val="both"/>
        <w:rPr>
          <w:rFonts w:ascii="Palatino Linotype" w:eastAsia="Palatino Linotype" w:hAnsi="Palatino Linotype" w:cs="Palatino Linotype"/>
        </w:rPr>
      </w:pPr>
      <w:r w:rsidRPr="0076416A">
        <w:rPr>
          <w:rFonts w:ascii="Palatino Linotype" w:hAnsi="Palatino Linotype"/>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18CA68C5" w14:textId="77777777" w:rsidR="00C25782" w:rsidRPr="0076416A" w:rsidRDefault="00C25782" w:rsidP="0076416A">
      <w:pPr>
        <w:ind w:left="851" w:right="899"/>
        <w:jc w:val="both"/>
        <w:rPr>
          <w:rFonts w:ascii="Palatino Linotype" w:hAnsi="Palatino Linotype" w:cs="Arial"/>
          <w:i/>
          <w:sz w:val="22"/>
          <w:szCs w:val="22"/>
        </w:rPr>
      </w:pPr>
      <w:r w:rsidRPr="0076416A">
        <w:rPr>
          <w:rFonts w:ascii="Palatino Linotype" w:hAnsi="Palatino Linotype" w:cs="Arial"/>
          <w:i/>
          <w:sz w:val="22"/>
          <w:szCs w:val="22"/>
        </w:rPr>
        <w:t>“Solicito copia íntegra o versión pública de los Convenios de Coordinación y Colaboración que ha firmado el DIF municipal con centros o instituciones privadas para el traslado, canalización y acogimiento residencial de personas bajo su resguardo, del 1 de enero de 2017 a la fecha.”</w:t>
      </w:r>
    </w:p>
    <w:p w14:paraId="19A13CA2" w14:textId="77777777" w:rsidR="00977AA7" w:rsidRPr="0076416A" w:rsidRDefault="00977AA7" w:rsidP="0076416A">
      <w:pPr>
        <w:pStyle w:val="Prrafodelista"/>
        <w:tabs>
          <w:tab w:val="left" w:pos="709"/>
        </w:tabs>
        <w:spacing w:line="360" w:lineRule="auto"/>
        <w:ind w:left="0"/>
        <w:jc w:val="both"/>
        <w:rPr>
          <w:rFonts w:ascii="Palatino Linotype" w:hAnsi="Palatino Linotype" w:cs="Arial"/>
        </w:rPr>
      </w:pPr>
      <w:r w:rsidRPr="0076416A">
        <w:rPr>
          <w:rFonts w:ascii="Palatino Linotype" w:hAnsi="Palatino Linotype" w:cs="Arial"/>
        </w:rPr>
        <w:lastRenderedPageBreak/>
        <w:t xml:space="preserve">Así mismo el </w:t>
      </w:r>
      <w:r w:rsidRPr="0076416A">
        <w:rPr>
          <w:rFonts w:ascii="Palatino Linotype" w:hAnsi="Palatino Linotype" w:cs="Arial"/>
          <w:b/>
        </w:rPr>
        <w:t xml:space="preserve">SUJETO OBLIGADO </w:t>
      </w:r>
      <w:r w:rsidRPr="0076416A">
        <w:rPr>
          <w:rFonts w:ascii="Palatino Linotype" w:hAnsi="Palatino Linotype" w:cs="Arial"/>
        </w:rPr>
        <w:t>adjuntó a su respuesta los siguientes documentos electrónicos:</w:t>
      </w:r>
    </w:p>
    <w:p w14:paraId="599FD769" w14:textId="77777777" w:rsidR="00977AA7" w:rsidRPr="0076416A" w:rsidRDefault="00977AA7" w:rsidP="0076416A">
      <w:pPr>
        <w:pStyle w:val="Prrafodelista"/>
        <w:tabs>
          <w:tab w:val="left" w:pos="709"/>
        </w:tabs>
        <w:spacing w:line="360" w:lineRule="auto"/>
        <w:ind w:left="0"/>
        <w:jc w:val="both"/>
        <w:rPr>
          <w:rFonts w:ascii="Palatino Linotype" w:hAnsi="Palatino Linotype" w:cs="Arial"/>
        </w:rPr>
      </w:pPr>
    </w:p>
    <w:p w14:paraId="53FB41EA" w14:textId="77777777" w:rsidR="00727329" w:rsidRPr="0076416A" w:rsidRDefault="00727329" w:rsidP="0076416A">
      <w:pPr>
        <w:pStyle w:val="Prrafodelista"/>
        <w:tabs>
          <w:tab w:val="left" w:pos="709"/>
        </w:tabs>
        <w:spacing w:line="360" w:lineRule="auto"/>
        <w:ind w:left="0"/>
        <w:jc w:val="both"/>
        <w:rPr>
          <w:rFonts w:ascii="Palatino Linotype" w:hAnsi="Palatino Linotype" w:cs="Arial"/>
        </w:rPr>
      </w:pPr>
      <w:r w:rsidRPr="0076416A">
        <w:rPr>
          <w:rFonts w:ascii="Palatino Linotype" w:hAnsi="Palatino Linotype" w:cs="Arial"/>
        </w:rPr>
        <w:t>-</w:t>
      </w:r>
      <w:r w:rsidRPr="0076416A">
        <w:rPr>
          <w:rFonts w:ascii="Palatino Linotype" w:hAnsi="Palatino Linotype" w:cs="Arial"/>
          <w:b/>
          <w:i/>
        </w:rPr>
        <w:t xml:space="preserve"> “RESPUESTA SOLI22.pdf”</w:t>
      </w:r>
      <w:r w:rsidRPr="0076416A">
        <w:rPr>
          <w:rFonts w:ascii="Palatino Linotype" w:hAnsi="Palatino Linotype" w:cs="Arial"/>
          <w:i/>
        </w:rPr>
        <w:t xml:space="preserve"> </w:t>
      </w:r>
      <w:r w:rsidRPr="0076416A">
        <w:rPr>
          <w:rFonts w:ascii="Palatino Linotype" w:hAnsi="Palatino Linotype" w:cs="Arial"/>
        </w:rPr>
        <w:t>D</w:t>
      </w:r>
      <w:r w:rsidRPr="0076416A">
        <w:rPr>
          <w:rFonts w:ascii="Palatino Linotype" w:hAnsi="Palatino Linotype" w:cs="Arial"/>
          <w:iCs/>
        </w:rPr>
        <w:t>ocumento que consta de catorce fojas las cuales contienen el oficio signado por el Titular de Transparencia en el cual hace del conocimiento que remite las respuestas de los sujetos habilitados.</w:t>
      </w:r>
    </w:p>
    <w:p w14:paraId="70CBC42A" w14:textId="45B8B372" w:rsidR="00727329" w:rsidRPr="0076416A" w:rsidRDefault="00727329" w:rsidP="0076416A">
      <w:pPr>
        <w:spacing w:before="240" w:after="240" w:line="360" w:lineRule="auto"/>
        <w:contextualSpacing/>
        <w:jc w:val="center"/>
        <w:rPr>
          <w:rFonts w:ascii="Palatino Linotype" w:hAnsi="Palatino Linotype" w:cs="Arial"/>
          <w:bCs/>
        </w:rPr>
      </w:pPr>
      <w:r w:rsidRPr="0076416A">
        <w:rPr>
          <w:noProof/>
          <w:lang w:eastAsia="es-MX"/>
        </w:rPr>
        <w:drawing>
          <wp:inline distT="0" distB="0" distL="0" distR="0" wp14:anchorId="59C90191" wp14:editId="40631667">
            <wp:extent cx="4752975" cy="42876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3262" cy="4287950"/>
                    </a:xfrm>
                    <a:prstGeom prst="rect">
                      <a:avLst/>
                    </a:prstGeom>
                  </pic:spPr>
                </pic:pic>
              </a:graphicData>
            </a:graphic>
          </wp:inline>
        </w:drawing>
      </w:r>
    </w:p>
    <w:p w14:paraId="07EB5B1A" w14:textId="77777777" w:rsidR="00727329" w:rsidRPr="0076416A" w:rsidRDefault="00727329" w:rsidP="0076416A">
      <w:pPr>
        <w:spacing w:before="240" w:after="240" w:line="360" w:lineRule="auto"/>
        <w:contextualSpacing/>
        <w:jc w:val="both"/>
        <w:rPr>
          <w:rFonts w:ascii="Palatino Linotype" w:hAnsi="Palatino Linotype" w:cs="Arial"/>
          <w:bCs/>
        </w:rPr>
      </w:pPr>
    </w:p>
    <w:p w14:paraId="449307FC" w14:textId="3A4BE4A7" w:rsidR="00727329" w:rsidRPr="0076416A" w:rsidRDefault="00727329" w:rsidP="0076416A">
      <w:pPr>
        <w:spacing w:before="240" w:after="240" w:line="360" w:lineRule="auto"/>
        <w:contextualSpacing/>
        <w:jc w:val="center"/>
        <w:rPr>
          <w:rFonts w:ascii="Palatino Linotype" w:hAnsi="Palatino Linotype" w:cs="Arial"/>
          <w:bCs/>
        </w:rPr>
      </w:pPr>
      <w:r w:rsidRPr="0076416A">
        <w:rPr>
          <w:noProof/>
          <w:lang w:eastAsia="es-MX"/>
        </w:rPr>
        <w:lastRenderedPageBreak/>
        <w:drawing>
          <wp:inline distT="0" distB="0" distL="0" distR="0" wp14:anchorId="0C8FB855" wp14:editId="009F4A4F">
            <wp:extent cx="4791075" cy="4648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1075" cy="4648200"/>
                    </a:xfrm>
                    <a:prstGeom prst="rect">
                      <a:avLst/>
                    </a:prstGeom>
                  </pic:spPr>
                </pic:pic>
              </a:graphicData>
            </a:graphic>
          </wp:inline>
        </w:drawing>
      </w:r>
    </w:p>
    <w:p w14:paraId="1DF4DDCB" w14:textId="77777777" w:rsidR="00727329" w:rsidRPr="0076416A" w:rsidRDefault="00727329" w:rsidP="0076416A">
      <w:pPr>
        <w:spacing w:before="240" w:after="240" w:line="360" w:lineRule="auto"/>
        <w:contextualSpacing/>
        <w:jc w:val="both"/>
        <w:rPr>
          <w:rFonts w:ascii="Palatino Linotype" w:hAnsi="Palatino Linotype" w:cs="Arial"/>
          <w:bCs/>
        </w:rPr>
      </w:pPr>
    </w:p>
    <w:p w14:paraId="10B59985" w14:textId="0D7EC4A8" w:rsidR="00727329" w:rsidRPr="0076416A" w:rsidRDefault="000719EE" w:rsidP="0076416A">
      <w:pPr>
        <w:spacing w:before="240" w:after="240" w:line="360" w:lineRule="auto"/>
        <w:contextualSpacing/>
        <w:jc w:val="center"/>
        <w:rPr>
          <w:rFonts w:ascii="Palatino Linotype" w:hAnsi="Palatino Linotype" w:cs="Arial"/>
          <w:bCs/>
        </w:rPr>
      </w:pPr>
      <w:r w:rsidRPr="0076416A">
        <w:rPr>
          <w:noProof/>
          <w:lang w:eastAsia="es-MX"/>
        </w:rPr>
        <w:lastRenderedPageBreak/>
        <w:drawing>
          <wp:inline distT="0" distB="0" distL="0" distR="0" wp14:anchorId="2560FF3D" wp14:editId="152C82A8">
            <wp:extent cx="4619625" cy="5153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625" cy="5153025"/>
                    </a:xfrm>
                    <a:prstGeom prst="rect">
                      <a:avLst/>
                    </a:prstGeom>
                  </pic:spPr>
                </pic:pic>
              </a:graphicData>
            </a:graphic>
          </wp:inline>
        </w:drawing>
      </w:r>
    </w:p>
    <w:p w14:paraId="534B145B" w14:textId="77777777" w:rsidR="000719EE" w:rsidRPr="0076416A" w:rsidRDefault="000719EE" w:rsidP="0076416A">
      <w:pPr>
        <w:spacing w:before="240" w:after="240" w:line="360" w:lineRule="auto"/>
        <w:contextualSpacing/>
        <w:jc w:val="center"/>
        <w:rPr>
          <w:rFonts w:ascii="Palatino Linotype" w:hAnsi="Palatino Linotype" w:cs="Arial"/>
          <w:bCs/>
        </w:rPr>
      </w:pPr>
    </w:p>
    <w:p w14:paraId="02160742" w14:textId="0258D129" w:rsidR="000719EE" w:rsidRPr="0076416A" w:rsidRDefault="000719EE" w:rsidP="0076416A">
      <w:pPr>
        <w:spacing w:before="240" w:after="240" w:line="360" w:lineRule="auto"/>
        <w:contextualSpacing/>
        <w:jc w:val="center"/>
        <w:rPr>
          <w:rFonts w:ascii="Palatino Linotype" w:hAnsi="Palatino Linotype" w:cs="Arial"/>
          <w:bCs/>
        </w:rPr>
      </w:pPr>
      <w:r w:rsidRPr="0076416A">
        <w:rPr>
          <w:noProof/>
          <w:lang w:eastAsia="es-MX"/>
        </w:rPr>
        <w:lastRenderedPageBreak/>
        <w:drawing>
          <wp:inline distT="0" distB="0" distL="0" distR="0" wp14:anchorId="3A2B7739" wp14:editId="308997E8">
            <wp:extent cx="4114800" cy="69627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4800" cy="6962775"/>
                    </a:xfrm>
                    <a:prstGeom prst="rect">
                      <a:avLst/>
                    </a:prstGeom>
                  </pic:spPr>
                </pic:pic>
              </a:graphicData>
            </a:graphic>
          </wp:inline>
        </w:drawing>
      </w:r>
    </w:p>
    <w:p w14:paraId="245CCD2A" w14:textId="2E5149ED" w:rsidR="000719EE" w:rsidRPr="0076416A" w:rsidRDefault="000719EE" w:rsidP="0076416A">
      <w:pPr>
        <w:spacing w:before="240" w:after="240" w:line="360" w:lineRule="auto"/>
        <w:contextualSpacing/>
        <w:jc w:val="center"/>
        <w:rPr>
          <w:rFonts w:ascii="Palatino Linotype" w:hAnsi="Palatino Linotype" w:cs="Arial"/>
          <w:bCs/>
        </w:rPr>
      </w:pPr>
      <w:r w:rsidRPr="0076416A">
        <w:rPr>
          <w:noProof/>
          <w:lang w:eastAsia="es-MX"/>
        </w:rPr>
        <w:lastRenderedPageBreak/>
        <w:drawing>
          <wp:inline distT="0" distB="0" distL="0" distR="0" wp14:anchorId="26687AEC" wp14:editId="11406875">
            <wp:extent cx="4781550" cy="5743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1550" cy="5743575"/>
                    </a:xfrm>
                    <a:prstGeom prst="rect">
                      <a:avLst/>
                    </a:prstGeom>
                  </pic:spPr>
                </pic:pic>
              </a:graphicData>
            </a:graphic>
          </wp:inline>
        </w:drawing>
      </w:r>
    </w:p>
    <w:p w14:paraId="7F8DCB7B" w14:textId="27B9BC4A" w:rsidR="000719EE" w:rsidRPr="0076416A" w:rsidRDefault="000719EE" w:rsidP="0076416A">
      <w:pPr>
        <w:spacing w:before="240" w:after="240" w:line="360" w:lineRule="auto"/>
        <w:contextualSpacing/>
        <w:jc w:val="center"/>
        <w:rPr>
          <w:rFonts w:ascii="Palatino Linotype" w:hAnsi="Palatino Linotype" w:cs="Arial"/>
          <w:bCs/>
        </w:rPr>
      </w:pPr>
      <w:r w:rsidRPr="0076416A">
        <w:rPr>
          <w:noProof/>
          <w:lang w:eastAsia="es-MX"/>
        </w:rPr>
        <w:lastRenderedPageBreak/>
        <w:drawing>
          <wp:inline distT="0" distB="0" distL="0" distR="0" wp14:anchorId="1B793322" wp14:editId="13AB6770">
            <wp:extent cx="4714875" cy="56292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4875" cy="5629275"/>
                    </a:xfrm>
                    <a:prstGeom prst="rect">
                      <a:avLst/>
                    </a:prstGeom>
                  </pic:spPr>
                </pic:pic>
              </a:graphicData>
            </a:graphic>
          </wp:inline>
        </w:drawing>
      </w:r>
    </w:p>
    <w:p w14:paraId="25421DBF" w14:textId="77777777" w:rsidR="00727329" w:rsidRPr="0076416A" w:rsidRDefault="00727329" w:rsidP="0076416A">
      <w:pPr>
        <w:spacing w:before="240" w:after="240" w:line="360" w:lineRule="auto"/>
        <w:contextualSpacing/>
        <w:jc w:val="both"/>
        <w:rPr>
          <w:rFonts w:ascii="Palatino Linotype" w:hAnsi="Palatino Linotype" w:cs="Arial"/>
          <w:bCs/>
        </w:rPr>
      </w:pPr>
    </w:p>
    <w:p w14:paraId="32B54C23" w14:textId="5F255FEF" w:rsidR="00F25B91" w:rsidRPr="0076416A" w:rsidRDefault="00F25B91" w:rsidP="0076416A">
      <w:pPr>
        <w:spacing w:before="240" w:after="240" w:line="360" w:lineRule="auto"/>
        <w:contextualSpacing/>
        <w:jc w:val="both"/>
        <w:rPr>
          <w:rFonts w:ascii="Palatino Linotype" w:hAnsi="Palatino Linotype" w:cs="Arial"/>
          <w:b/>
          <w:bCs/>
        </w:rPr>
      </w:pPr>
      <w:r w:rsidRPr="0076416A">
        <w:rPr>
          <w:rFonts w:ascii="Palatino Linotype" w:hAnsi="Palatino Linotype" w:cs="Arial"/>
          <w:bCs/>
        </w:rPr>
        <w:t xml:space="preserve">Conocida la respuesta por la </w:t>
      </w:r>
      <w:r w:rsidRPr="0076416A">
        <w:rPr>
          <w:rFonts w:ascii="Palatino Linotype" w:hAnsi="Palatino Linotype" w:cs="Arial"/>
          <w:b/>
          <w:bCs/>
        </w:rPr>
        <w:t>parte Recurrente</w:t>
      </w:r>
      <w:r w:rsidRPr="0076416A">
        <w:rPr>
          <w:rFonts w:ascii="Palatino Linotype" w:hAnsi="Palatino Linotype" w:cs="Arial"/>
          <w:bCs/>
        </w:rPr>
        <w:t>, al no estar conforme con los términos de la misma, interpuso el recurso de revisión que nos ocupa, donde señaló como razones o motivos de inconformidad</w:t>
      </w:r>
      <w:r w:rsidR="00BC7A47" w:rsidRPr="0076416A">
        <w:rPr>
          <w:rFonts w:ascii="Palatino Linotype" w:hAnsi="Palatino Linotype" w:cs="Arial"/>
          <w:bCs/>
        </w:rPr>
        <w:t xml:space="preserve"> la reserva de la información, pues este solicita que le sea entregada en versión pública.</w:t>
      </w:r>
    </w:p>
    <w:p w14:paraId="70369BAD" w14:textId="0E625A2C" w:rsidR="00F25B91" w:rsidRPr="0076416A" w:rsidRDefault="00F25B91" w:rsidP="0076416A">
      <w:pPr>
        <w:spacing w:before="240" w:after="240" w:line="360" w:lineRule="auto"/>
        <w:ind w:right="49"/>
        <w:contextualSpacing/>
        <w:jc w:val="both"/>
        <w:rPr>
          <w:rFonts w:ascii="Palatino Linotype" w:hAnsi="Palatino Linotype" w:cs="Arial"/>
          <w:lang w:val="es-ES"/>
        </w:rPr>
      </w:pPr>
      <w:r w:rsidRPr="0076416A">
        <w:rPr>
          <w:rFonts w:ascii="Palatino Linotype" w:eastAsia="Calibri" w:hAnsi="Palatino Linotype" w:cs="Arial"/>
          <w:lang w:val="es-ES"/>
        </w:rPr>
        <w:lastRenderedPageBreak/>
        <w:t xml:space="preserve">En primera instancia, debe </w:t>
      </w:r>
      <w:r w:rsidRPr="0076416A">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E2A04CD" w14:textId="77777777" w:rsidR="00472559" w:rsidRPr="0076416A" w:rsidRDefault="00472559" w:rsidP="0076416A">
      <w:pPr>
        <w:spacing w:before="240" w:after="240" w:line="360" w:lineRule="auto"/>
        <w:ind w:right="49"/>
        <w:contextualSpacing/>
        <w:jc w:val="both"/>
        <w:rPr>
          <w:rFonts w:ascii="Palatino Linotype" w:hAnsi="Palatino Linotype" w:cs="Arial"/>
          <w:lang w:val="es-ES"/>
        </w:rPr>
      </w:pPr>
    </w:p>
    <w:p w14:paraId="79FF2831" w14:textId="23BD9FE5" w:rsidR="00F25B91" w:rsidRPr="0076416A" w:rsidRDefault="00F25B91" w:rsidP="0076416A">
      <w:pPr>
        <w:spacing w:before="240" w:after="240" w:line="360" w:lineRule="auto"/>
        <w:contextualSpacing/>
        <w:jc w:val="both"/>
        <w:rPr>
          <w:rFonts w:ascii="Palatino Linotype" w:hAnsi="Palatino Linotype" w:cs="Arial"/>
          <w:lang w:val="es-ES"/>
        </w:rPr>
      </w:pPr>
      <w:r w:rsidRPr="0076416A">
        <w:rPr>
          <w:rFonts w:ascii="Palatino Linotype" w:hAnsi="Palatino Linotype" w:cs="Arial"/>
          <w:lang w:val="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3CABEBA2" w14:textId="77777777" w:rsidR="00472559" w:rsidRPr="0076416A" w:rsidRDefault="00472559" w:rsidP="0076416A">
      <w:pPr>
        <w:spacing w:before="240" w:after="240" w:line="360" w:lineRule="auto"/>
        <w:contextualSpacing/>
        <w:jc w:val="both"/>
        <w:rPr>
          <w:rFonts w:ascii="Palatino Linotype" w:hAnsi="Palatino Linotype" w:cs="Arial"/>
          <w:lang w:val="es-ES"/>
        </w:rPr>
      </w:pPr>
    </w:p>
    <w:p w14:paraId="4CB5D2D1" w14:textId="77777777" w:rsidR="00F25B91" w:rsidRPr="0076416A" w:rsidRDefault="00F25B91" w:rsidP="0076416A">
      <w:pPr>
        <w:spacing w:before="240" w:after="240" w:line="360" w:lineRule="auto"/>
        <w:jc w:val="both"/>
        <w:rPr>
          <w:rFonts w:ascii="Palatino Linotype" w:hAnsi="Palatino Linotype" w:cs="Arial"/>
          <w:lang w:val="es-ES"/>
        </w:rPr>
      </w:pPr>
      <w:r w:rsidRPr="0076416A">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76416A">
        <w:rPr>
          <w:rFonts w:ascii="Palatino Linotype" w:hAnsi="Palatino Linotype" w:cs="Arial"/>
          <w:bCs/>
          <w:lang w:val="es-ES"/>
        </w:rPr>
        <w:t>de la Ley de Transparencia y Acceso a la Información Pública del Estado de México y Municipios</w:t>
      </w:r>
      <w:r w:rsidRPr="0076416A">
        <w:rPr>
          <w:rFonts w:ascii="Palatino Linotype" w:hAnsi="Palatino Linotype" w:cs="Arial"/>
          <w:lang w:val="es-ES"/>
        </w:rPr>
        <w:t>:</w:t>
      </w:r>
    </w:p>
    <w:p w14:paraId="76656EDE" w14:textId="77777777" w:rsidR="00F25B91" w:rsidRPr="0076416A" w:rsidRDefault="00F25B91" w:rsidP="0076416A">
      <w:pPr>
        <w:spacing w:before="120" w:after="120"/>
        <w:ind w:left="567" w:right="902"/>
        <w:jc w:val="both"/>
        <w:rPr>
          <w:rFonts w:ascii="Palatino Linotype" w:hAnsi="Palatino Linotype"/>
          <w:bCs/>
          <w:i/>
          <w:sz w:val="22"/>
          <w:szCs w:val="22"/>
          <w:lang w:val="es-ES"/>
        </w:rPr>
      </w:pPr>
      <w:r w:rsidRPr="0076416A">
        <w:rPr>
          <w:rFonts w:ascii="Palatino Linotype" w:hAnsi="Palatino Linotype"/>
          <w:b/>
          <w:bCs/>
          <w:i/>
          <w:sz w:val="22"/>
          <w:szCs w:val="22"/>
          <w:lang w:val="es-ES"/>
        </w:rPr>
        <w:t xml:space="preserve">“Artículo 3. </w:t>
      </w:r>
      <w:r w:rsidRPr="0076416A">
        <w:rPr>
          <w:rFonts w:ascii="Palatino Linotype" w:hAnsi="Palatino Linotype"/>
          <w:bCs/>
          <w:i/>
          <w:sz w:val="22"/>
          <w:szCs w:val="22"/>
          <w:lang w:val="es-ES"/>
        </w:rPr>
        <w:t>Para los efectos de la presente Ley se entenderá por:</w:t>
      </w:r>
    </w:p>
    <w:p w14:paraId="2C5B3DC6"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i/>
          <w:sz w:val="22"/>
          <w:szCs w:val="22"/>
          <w:lang w:val="es-ES"/>
        </w:rPr>
        <w:t>(…)</w:t>
      </w:r>
    </w:p>
    <w:p w14:paraId="435DA9F9"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
          <w:bCs/>
          <w:i/>
          <w:sz w:val="22"/>
          <w:szCs w:val="22"/>
          <w:lang w:val="es-ES"/>
        </w:rPr>
        <w:t xml:space="preserve">XI. Documento: </w:t>
      </w:r>
      <w:r w:rsidRPr="0076416A">
        <w:rPr>
          <w:rFonts w:ascii="Palatino Linotype" w:hAnsi="Palatino Linotype"/>
          <w:i/>
          <w:sz w:val="22"/>
          <w:szCs w:val="22"/>
          <w:lang w:val="es-E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76416A">
        <w:rPr>
          <w:rFonts w:ascii="Palatino Linotype" w:hAnsi="Palatino Linotype"/>
          <w:i/>
          <w:sz w:val="22"/>
          <w:szCs w:val="22"/>
          <w:lang w:val="es-ES"/>
        </w:rPr>
        <w:lastRenderedPageBreak/>
        <w:t>elaboración. Los documentos podrán estar en cualquier medio, sea escrito, impreso, sonoro, visual, electrónico, informático u holográfico;</w:t>
      </w:r>
    </w:p>
    <w:p w14:paraId="7B4E9583" w14:textId="77777777" w:rsidR="00F25B91" w:rsidRPr="0076416A" w:rsidRDefault="00F25B91" w:rsidP="0076416A">
      <w:pPr>
        <w:spacing w:before="120" w:after="120"/>
        <w:ind w:left="567" w:right="902"/>
        <w:jc w:val="both"/>
        <w:rPr>
          <w:rFonts w:ascii="Palatino Linotype" w:hAnsi="Palatino Linotype"/>
          <w:bCs/>
          <w:i/>
          <w:sz w:val="22"/>
          <w:szCs w:val="22"/>
          <w:lang w:val="es-ES"/>
        </w:rPr>
      </w:pPr>
      <w:r w:rsidRPr="0076416A">
        <w:rPr>
          <w:rFonts w:ascii="Palatino Linotype" w:hAnsi="Palatino Linotype"/>
          <w:b/>
          <w:bCs/>
          <w:i/>
          <w:sz w:val="22"/>
          <w:szCs w:val="22"/>
          <w:lang w:val="es-ES"/>
        </w:rPr>
        <w:t>XII. Documento electrónico:</w:t>
      </w:r>
      <w:r w:rsidRPr="0076416A">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0CABD8D" w14:textId="77777777" w:rsidR="00F25B91" w:rsidRPr="0076416A" w:rsidRDefault="00F25B91" w:rsidP="0076416A">
      <w:pPr>
        <w:spacing w:before="120" w:after="120"/>
        <w:ind w:left="851" w:right="902"/>
        <w:jc w:val="both"/>
        <w:rPr>
          <w:rFonts w:ascii="Palatino Linotype" w:hAnsi="Palatino Linotype"/>
          <w:i/>
          <w:sz w:val="22"/>
          <w:szCs w:val="22"/>
          <w:lang w:val="es-ES"/>
        </w:rPr>
      </w:pPr>
      <w:r w:rsidRPr="0076416A">
        <w:rPr>
          <w:rFonts w:ascii="Palatino Linotype" w:hAnsi="Palatino Linotype"/>
          <w:i/>
          <w:sz w:val="22"/>
          <w:szCs w:val="22"/>
          <w:lang w:val="es-ES"/>
        </w:rPr>
        <w:t>(…)</w:t>
      </w:r>
    </w:p>
    <w:p w14:paraId="4CD6808C" w14:textId="77777777" w:rsidR="00F25B91" w:rsidRPr="0076416A" w:rsidRDefault="00F25B91" w:rsidP="0076416A">
      <w:pPr>
        <w:spacing w:before="120" w:after="120"/>
        <w:ind w:left="567" w:right="902"/>
        <w:jc w:val="both"/>
        <w:rPr>
          <w:rFonts w:ascii="Palatino Linotype" w:hAnsi="Palatino Linotype"/>
          <w:bCs/>
          <w:i/>
          <w:sz w:val="22"/>
          <w:szCs w:val="22"/>
          <w:lang w:val="es-ES"/>
        </w:rPr>
      </w:pPr>
      <w:r w:rsidRPr="0076416A">
        <w:rPr>
          <w:rFonts w:ascii="Palatino Linotype" w:hAnsi="Palatino Linotype"/>
          <w:b/>
          <w:bCs/>
          <w:i/>
          <w:sz w:val="22"/>
          <w:szCs w:val="22"/>
          <w:lang w:val="es-ES"/>
        </w:rPr>
        <w:t>Artículo 4. El derecho humano de acceso a la información pública es la prerrogativa de las personas para buscar, difundir, investigar, recabar, recibir y solicitar información pública</w:t>
      </w:r>
      <w:r w:rsidRPr="0076416A">
        <w:rPr>
          <w:rFonts w:ascii="Palatino Linotype" w:hAnsi="Palatino Linotype"/>
          <w:bCs/>
          <w:i/>
          <w:sz w:val="22"/>
          <w:szCs w:val="22"/>
          <w:lang w:val="es-ES"/>
        </w:rPr>
        <w:t>, sin necesidad de acreditar personalidad ni interés jurídico.</w:t>
      </w:r>
    </w:p>
    <w:p w14:paraId="5C0E48C9"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6416A">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B0B1D43"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646E6FCD"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
          <w:bCs/>
          <w:i/>
          <w:sz w:val="22"/>
          <w:szCs w:val="22"/>
          <w:lang w:val="es-ES"/>
        </w:rPr>
        <w:t xml:space="preserve">Artículo 12. </w:t>
      </w:r>
      <w:r w:rsidRPr="0076416A">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7BC3EADA"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76416A">
        <w:rPr>
          <w:rFonts w:ascii="Palatino Linotype" w:hAnsi="Palatino Linotype"/>
          <w:i/>
          <w:sz w:val="22"/>
          <w:szCs w:val="22"/>
          <w:u w:val="single"/>
          <w:lang w:val="es-ES"/>
        </w:rPr>
        <w:t>.</w:t>
      </w:r>
      <w:r w:rsidRPr="0076416A">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615B62B"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i/>
          <w:sz w:val="22"/>
          <w:szCs w:val="22"/>
          <w:lang w:val="es-ES"/>
        </w:rPr>
        <w:t>(…)</w:t>
      </w:r>
    </w:p>
    <w:p w14:paraId="29FA4499"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
          <w:bCs/>
          <w:i/>
          <w:sz w:val="22"/>
          <w:szCs w:val="22"/>
          <w:lang w:val="es-ES"/>
        </w:rPr>
        <w:lastRenderedPageBreak/>
        <w:t xml:space="preserve">Artículo 24. </w:t>
      </w:r>
      <w:r w:rsidRPr="0076416A">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126652C"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Cs/>
          <w:i/>
          <w:sz w:val="22"/>
          <w:szCs w:val="22"/>
          <w:lang w:val="es-ES"/>
        </w:rPr>
        <w:t>(..</w:t>
      </w:r>
      <w:r w:rsidRPr="0076416A">
        <w:rPr>
          <w:rFonts w:ascii="Palatino Linotype" w:hAnsi="Palatino Linotype"/>
          <w:i/>
          <w:sz w:val="22"/>
          <w:szCs w:val="22"/>
          <w:lang w:val="es-ES"/>
        </w:rPr>
        <w:t>.)</w:t>
      </w:r>
    </w:p>
    <w:p w14:paraId="3903F651" w14:textId="77777777" w:rsidR="00F25B91" w:rsidRPr="0076416A" w:rsidRDefault="00F25B91" w:rsidP="0076416A">
      <w:pPr>
        <w:spacing w:before="120" w:after="120"/>
        <w:ind w:left="567" w:right="902"/>
        <w:jc w:val="both"/>
        <w:rPr>
          <w:rFonts w:ascii="Palatino Linotype" w:hAnsi="Palatino Linotype"/>
          <w:bCs/>
          <w:i/>
          <w:sz w:val="22"/>
          <w:szCs w:val="22"/>
          <w:u w:val="single"/>
          <w:lang w:val="es-ES"/>
        </w:rPr>
      </w:pPr>
      <w:r w:rsidRPr="0076416A">
        <w:rPr>
          <w:rFonts w:ascii="Palatino Linotype" w:hAnsi="Palatino Linotype"/>
          <w:b/>
          <w:bCs/>
          <w:i/>
          <w:sz w:val="22"/>
          <w:szCs w:val="22"/>
          <w:lang w:val="es-ES"/>
        </w:rPr>
        <w:t>IX.</w:t>
      </w:r>
      <w:r w:rsidRPr="0076416A">
        <w:rPr>
          <w:rFonts w:ascii="Palatino Linotype" w:hAnsi="Palatino Linotype"/>
          <w:bCs/>
          <w:i/>
          <w:sz w:val="22"/>
          <w:szCs w:val="22"/>
          <w:lang w:val="es-ES"/>
        </w:rPr>
        <w:t xml:space="preserve"> </w:t>
      </w:r>
      <w:r w:rsidRPr="0076416A">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680D5725" w14:textId="77777777" w:rsidR="00F25B91" w:rsidRPr="0076416A" w:rsidRDefault="00F25B91" w:rsidP="0076416A">
      <w:pPr>
        <w:spacing w:before="120" w:after="120"/>
        <w:ind w:left="567" w:right="902"/>
        <w:jc w:val="both"/>
        <w:rPr>
          <w:rFonts w:ascii="Palatino Linotype" w:hAnsi="Palatino Linotype"/>
          <w:b/>
          <w:bCs/>
          <w:i/>
          <w:sz w:val="22"/>
          <w:szCs w:val="22"/>
          <w:lang w:val="es-ES"/>
        </w:rPr>
      </w:pPr>
      <w:r w:rsidRPr="0076416A">
        <w:rPr>
          <w:rFonts w:ascii="Palatino Linotype" w:hAnsi="Palatino Linotype"/>
          <w:b/>
          <w:bCs/>
          <w:i/>
          <w:sz w:val="22"/>
          <w:szCs w:val="22"/>
          <w:lang w:val="es-ES"/>
        </w:rPr>
        <w:t>(…)</w:t>
      </w:r>
    </w:p>
    <w:p w14:paraId="62D503F3" w14:textId="77777777" w:rsidR="00F25B91" w:rsidRPr="0076416A" w:rsidRDefault="00F25B91" w:rsidP="0076416A">
      <w:pPr>
        <w:spacing w:before="120" w:after="120"/>
        <w:ind w:left="567" w:right="902"/>
        <w:jc w:val="both"/>
        <w:rPr>
          <w:rFonts w:ascii="Palatino Linotype" w:hAnsi="Palatino Linotype"/>
          <w:bCs/>
          <w:i/>
          <w:sz w:val="22"/>
          <w:szCs w:val="22"/>
          <w:lang w:val="es-ES"/>
        </w:rPr>
      </w:pPr>
      <w:r w:rsidRPr="0076416A">
        <w:rPr>
          <w:rFonts w:ascii="Palatino Linotype" w:hAnsi="Palatino Linotype"/>
          <w:b/>
          <w:bCs/>
          <w:i/>
          <w:sz w:val="22"/>
          <w:szCs w:val="22"/>
          <w:lang w:val="es-ES"/>
        </w:rPr>
        <w:t>XI.</w:t>
      </w:r>
      <w:r w:rsidRPr="0076416A">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2105757E" w14:textId="77777777" w:rsidR="00F25B91" w:rsidRPr="0076416A" w:rsidRDefault="00F25B91" w:rsidP="0076416A">
      <w:pPr>
        <w:spacing w:before="120" w:after="120"/>
        <w:ind w:left="567" w:right="902"/>
        <w:jc w:val="both"/>
        <w:rPr>
          <w:rFonts w:ascii="Palatino Linotype" w:hAnsi="Palatino Linotype"/>
          <w:i/>
          <w:sz w:val="22"/>
          <w:szCs w:val="22"/>
          <w:lang w:val="es-ES"/>
        </w:rPr>
      </w:pPr>
      <w:r w:rsidRPr="0076416A">
        <w:rPr>
          <w:rFonts w:ascii="Palatino Linotype" w:hAnsi="Palatino Linotype"/>
          <w:bCs/>
          <w:i/>
          <w:sz w:val="22"/>
          <w:szCs w:val="22"/>
          <w:lang w:val="es-ES"/>
        </w:rPr>
        <w:t>(…)</w:t>
      </w:r>
    </w:p>
    <w:p w14:paraId="6979320C" w14:textId="77777777" w:rsidR="00F25B91" w:rsidRPr="0076416A" w:rsidRDefault="00F25B91" w:rsidP="0076416A">
      <w:pPr>
        <w:spacing w:before="120" w:after="120"/>
        <w:ind w:left="567" w:right="902"/>
        <w:contextualSpacing/>
        <w:jc w:val="both"/>
        <w:rPr>
          <w:rFonts w:ascii="Palatino Linotype" w:hAnsi="Palatino Linotype"/>
          <w:i/>
          <w:sz w:val="22"/>
          <w:szCs w:val="22"/>
          <w:lang w:val="es-ES"/>
        </w:rPr>
      </w:pPr>
      <w:r w:rsidRPr="0076416A">
        <w:rPr>
          <w:rFonts w:ascii="Palatino Linotype" w:hAnsi="Palatino Linotype"/>
          <w:i/>
          <w:sz w:val="22"/>
          <w:szCs w:val="22"/>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6981D6F1" w14:textId="77777777" w:rsidR="00F25B91" w:rsidRPr="0076416A" w:rsidRDefault="00F25B91" w:rsidP="0076416A">
      <w:pPr>
        <w:spacing w:before="120" w:after="120"/>
        <w:ind w:left="567" w:right="902"/>
        <w:contextualSpacing/>
        <w:jc w:val="both"/>
        <w:rPr>
          <w:rFonts w:ascii="Palatino Linotype" w:hAnsi="Palatino Linotype"/>
          <w:b/>
          <w:i/>
          <w:sz w:val="22"/>
          <w:szCs w:val="22"/>
          <w:lang w:val="es-ES"/>
        </w:rPr>
      </w:pPr>
      <w:r w:rsidRPr="0076416A">
        <w:rPr>
          <w:rFonts w:ascii="Palatino Linotype" w:hAnsi="Palatino Linotype"/>
          <w:b/>
          <w:i/>
          <w:sz w:val="22"/>
          <w:szCs w:val="22"/>
          <w:lang w:val="es-ES"/>
        </w:rPr>
        <w:t>Los sujetos obligados solo proporcionarán la información pública que generen, administren o posean en el ejercicio de sus atribuciones.”</w:t>
      </w:r>
    </w:p>
    <w:p w14:paraId="35405934" w14:textId="77777777" w:rsidR="00EF476D" w:rsidRPr="0076416A" w:rsidRDefault="00EF476D" w:rsidP="0076416A">
      <w:pPr>
        <w:spacing w:before="240" w:after="240" w:line="360" w:lineRule="auto"/>
        <w:contextualSpacing/>
        <w:jc w:val="both"/>
        <w:rPr>
          <w:rFonts w:ascii="Palatino Linotype" w:hAnsi="Palatino Linotype" w:cs="Arial"/>
          <w:lang w:val="es-ES"/>
        </w:rPr>
      </w:pPr>
    </w:p>
    <w:p w14:paraId="351FBA90" w14:textId="5ABE41D8" w:rsidR="00F25B91" w:rsidRPr="0076416A" w:rsidRDefault="00F25B91" w:rsidP="0076416A">
      <w:pPr>
        <w:spacing w:before="240" w:after="240" w:line="360" w:lineRule="auto"/>
        <w:contextualSpacing/>
        <w:jc w:val="both"/>
        <w:rPr>
          <w:rFonts w:ascii="Palatino Linotype" w:hAnsi="Palatino Linotype" w:cs="Arial"/>
          <w:lang w:val="es-ES"/>
        </w:rPr>
      </w:pPr>
      <w:r w:rsidRPr="0076416A">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4FF0DFDF" w14:textId="77777777" w:rsidR="00EF476D" w:rsidRPr="0076416A" w:rsidRDefault="00EF476D" w:rsidP="0076416A">
      <w:pPr>
        <w:spacing w:before="240" w:after="240" w:line="360" w:lineRule="auto"/>
        <w:contextualSpacing/>
        <w:jc w:val="both"/>
        <w:rPr>
          <w:rFonts w:ascii="Palatino Linotype" w:hAnsi="Palatino Linotype" w:cs="Arial"/>
          <w:lang w:val="es-ES"/>
        </w:rPr>
      </w:pPr>
    </w:p>
    <w:p w14:paraId="2FD42852" w14:textId="30A1239F" w:rsidR="006C6E35" w:rsidRPr="0076416A" w:rsidRDefault="00F25B91" w:rsidP="0076416A">
      <w:pPr>
        <w:spacing w:line="360" w:lineRule="auto"/>
        <w:jc w:val="both"/>
        <w:rPr>
          <w:rFonts w:ascii="Palatino Linotype" w:hAnsi="Palatino Linotype"/>
        </w:rPr>
      </w:pPr>
      <w:r w:rsidRPr="0076416A">
        <w:rPr>
          <w:rFonts w:ascii="Palatino Linotype" w:hAnsi="Palatino Linotype"/>
        </w:rPr>
        <w:t xml:space="preserve">Ahora bien, se precisa que </w:t>
      </w:r>
      <w:r w:rsidR="00B17A9D" w:rsidRPr="0076416A">
        <w:rPr>
          <w:rFonts w:ascii="Palatino Linotype" w:hAnsi="Palatino Linotype"/>
          <w:b/>
          <w:u w:val="single"/>
        </w:rPr>
        <w:t>d</w:t>
      </w:r>
      <w:r w:rsidRPr="0076416A">
        <w:rPr>
          <w:rFonts w:ascii="Palatino Linotype" w:hAnsi="Palatino Linotype"/>
          <w:b/>
          <w:bCs/>
          <w:u w:val="single"/>
        </w:rPr>
        <w:t>el análisis de la competencia</w:t>
      </w:r>
      <w:r w:rsidRPr="0076416A">
        <w:rPr>
          <w:rFonts w:ascii="Palatino Linotype" w:hAnsi="Palatino Linotype"/>
        </w:rPr>
        <w:t xml:space="preserve"> </w:t>
      </w:r>
      <w:r w:rsidR="00B17A9D" w:rsidRPr="0076416A">
        <w:rPr>
          <w:rFonts w:ascii="Palatino Linotype" w:hAnsi="Palatino Linotype"/>
        </w:rPr>
        <w:t xml:space="preserve">se advierte que es competente </w:t>
      </w:r>
      <w:r w:rsidRPr="0076416A">
        <w:rPr>
          <w:rFonts w:ascii="Palatino Linotype" w:hAnsi="Palatino Linotype"/>
        </w:rPr>
        <w:t xml:space="preserve">el </w:t>
      </w:r>
      <w:r w:rsidRPr="0076416A">
        <w:rPr>
          <w:rFonts w:ascii="Palatino Linotype" w:hAnsi="Palatino Linotype"/>
          <w:b/>
          <w:bCs/>
        </w:rPr>
        <w:t>Sujeto Obligado</w:t>
      </w:r>
      <w:r w:rsidRPr="0076416A">
        <w:rPr>
          <w:rFonts w:ascii="Palatino Linotype" w:hAnsi="Palatino Linotype"/>
        </w:rPr>
        <w:t>, para generar, administrar o poseer la información solicitada, dado que éste ha asumido</w:t>
      </w:r>
      <w:r w:rsidR="00EF476D" w:rsidRPr="0076416A">
        <w:rPr>
          <w:rFonts w:ascii="Palatino Linotype" w:hAnsi="Palatino Linotype"/>
        </w:rPr>
        <w:t xml:space="preserve"> tácitamente el generar</w:t>
      </w:r>
      <w:r w:rsidR="002D07A1" w:rsidRPr="0076416A">
        <w:rPr>
          <w:rFonts w:ascii="Palatino Linotype" w:hAnsi="Palatino Linotype"/>
        </w:rPr>
        <w:t xml:space="preserve"> parte de</w:t>
      </w:r>
      <w:r w:rsidR="00EF476D" w:rsidRPr="0076416A">
        <w:rPr>
          <w:rFonts w:ascii="Palatino Linotype" w:hAnsi="Palatino Linotype"/>
        </w:rPr>
        <w:t xml:space="preserve"> dicha información, sin embargo </w:t>
      </w:r>
      <w:r w:rsidR="002D07A1" w:rsidRPr="0076416A">
        <w:rPr>
          <w:rFonts w:ascii="Palatino Linotype" w:hAnsi="Palatino Linotype"/>
        </w:rPr>
        <w:t>existió pronunciamiento</w:t>
      </w:r>
      <w:r w:rsidR="00011834" w:rsidRPr="0076416A">
        <w:rPr>
          <w:rFonts w:ascii="Palatino Linotype" w:hAnsi="Palatino Linotype"/>
        </w:rPr>
        <w:t xml:space="preserve"> </w:t>
      </w:r>
      <w:r w:rsidR="00354457" w:rsidRPr="0076416A">
        <w:rPr>
          <w:rFonts w:ascii="Palatino Linotype" w:hAnsi="Palatino Linotype"/>
        </w:rPr>
        <w:t xml:space="preserve">por parte de los Sujetos Habilitados, siendo la </w:t>
      </w:r>
      <w:r w:rsidR="00354457" w:rsidRPr="0076416A">
        <w:rPr>
          <w:rFonts w:ascii="Palatino Linotype" w:hAnsi="Palatino Linotype"/>
          <w:b/>
          <w:bCs/>
        </w:rPr>
        <w:t>Directora general del Sistema Municipal Para el Desarrollo Integral de la Familia</w:t>
      </w:r>
      <w:r w:rsidR="00354457" w:rsidRPr="0076416A">
        <w:rPr>
          <w:rFonts w:ascii="Palatino Linotype" w:hAnsi="Palatino Linotype"/>
        </w:rPr>
        <w:t xml:space="preserve">, la cual refiere que dicha información solicitada se encuentra </w:t>
      </w:r>
      <w:r w:rsidR="00354457" w:rsidRPr="0076416A">
        <w:rPr>
          <w:rFonts w:ascii="Palatino Linotype" w:hAnsi="Palatino Linotype"/>
          <w:b/>
          <w:bCs/>
        </w:rPr>
        <w:t>clasificada como reservada</w:t>
      </w:r>
      <w:r w:rsidR="00354457" w:rsidRPr="0076416A">
        <w:rPr>
          <w:rFonts w:ascii="Palatino Linotype" w:hAnsi="Palatino Linotype"/>
        </w:rPr>
        <w:t xml:space="preserve">,  ya que estos convenios contienen datos mediante los cuales se puede dar con la ubicación de los lugares de acogimiento residencial de los menores de edad que </w:t>
      </w:r>
      <w:r w:rsidR="00354457" w:rsidRPr="0076416A">
        <w:rPr>
          <w:rFonts w:ascii="Palatino Linotype" w:hAnsi="Palatino Linotype"/>
        </w:rPr>
        <w:lastRenderedPageBreak/>
        <w:t xml:space="preserve">se encuentran bajo el resguardo de la procuraduría de protección de niños, niñas y adolescentes poniendo en riesgo la integridad de los niños psicológica y moralmente; además precisó que </w:t>
      </w:r>
      <w:r w:rsidR="006C6E35" w:rsidRPr="0076416A">
        <w:rPr>
          <w:rFonts w:ascii="Palatino Linotype" w:hAnsi="Palatino Linotype"/>
        </w:rPr>
        <w:t>no ha celebrado convenios, pues la facultada para ello es la Procuraduría de protección de niños, niñas y adolescentes, además entregó el Acta de la Sexta Sesión Extraordinaria del Comité de Transparencia del Sistema Municipal if Nezahualcóyotl, en la cual se aprueba la reserva de la clasificación.</w:t>
      </w:r>
    </w:p>
    <w:p w14:paraId="30E04B47" w14:textId="27B4A555" w:rsidR="006C6E35" w:rsidRPr="0076416A" w:rsidRDefault="006C6E35" w:rsidP="0076416A">
      <w:pPr>
        <w:spacing w:line="360" w:lineRule="auto"/>
        <w:jc w:val="both"/>
        <w:rPr>
          <w:rFonts w:ascii="Palatino Linotype" w:hAnsi="Palatino Linotype"/>
        </w:rPr>
      </w:pPr>
    </w:p>
    <w:p w14:paraId="290248CD" w14:textId="77777777" w:rsidR="007203A4" w:rsidRPr="0076416A" w:rsidRDefault="006C6E35" w:rsidP="0076416A">
      <w:pPr>
        <w:spacing w:line="360" w:lineRule="auto"/>
        <w:jc w:val="both"/>
        <w:rPr>
          <w:rFonts w:ascii="Palatino Linotype" w:hAnsi="Palatino Linotype"/>
        </w:rPr>
      </w:pPr>
      <w:r w:rsidRPr="0076416A">
        <w:rPr>
          <w:rFonts w:ascii="Palatino Linotype" w:hAnsi="Palatino Linotype"/>
        </w:rPr>
        <w:t xml:space="preserve">También, hubo pronunciamiento por la Sujeto Habilitado titular de la </w:t>
      </w:r>
      <w:r w:rsidRPr="0076416A">
        <w:rPr>
          <w:rFonts w:ascii="Palatino Linotype" w:hAnsi="Palatino Linotype"/>
          <w:b/>
          <w:bCs/>
        </w:rPr>
        <w:t>Procuraduría de protección de niños, niñas y adolescentes</w:t>
      </w:r>
      <w:r w:rsidR="007203A4" w:rsidRPr="0076416A">
        <w:rPr>
          <w:rFonts w:ascii="Palatino Linotype" w:hAnsi="Palatino Linotype"/>
          <w:b/>
          <w:bCs/>
        </w:rPr>
        <w:t>,</w:t>
      </w:r>
      <w:r w:rsidR="007203A4" w:rsidRPr="0076416A">
        <w:rPr>
          <w:rFonts w:ascii="Palatino Linotype" w:hAnsi="Palatino Linotype"/>
        </w:rPr>
        <w:t xml:space="preserve"> haciendo del cocimiento que la información solicitada se encuentra clasificada como reservada, ya que los convenios contienen datos donde se puede dar a conocer datos mediante los cuales se puede dar con la ubicación de los lugares de acogimiento residencial de los menores de edad que se encuentran bajo el resguardo de la procuraduría de protección de niños, niñas y adolescentes poniendo en riesgo la integridad de los niños psicológica y moralmente; precisando tres puntos siguientes:</w:t>
      </w:r>
    </w:p>
    <w:p w14:paraId="308B0B87" w14:textId="1E90831A" w:rsidR="006C6E35" w:rsidRPr="0076416A" w:rsidRDefault="006C6E35" w:rsidP="0076416A">
      <w:pPr>
        <w:spacing w:line="360" w:lineRule="auto"/>
        <w:jc w:val="both"/>
        <w:rPr>
          <w:rFonts w:ascii="Palatino Linotype" w:hAnsi="Palatino Linotype"/>
        </w:rPr>
      </w:pPr>
      <w:r w:rsidRPr="0076416A">
        <w:rPr>
          <w:noProof/>
          <w:lang w:eastAsia="es-MX"/>
        </w:rPr>
        <w:drawing>
          <wp:inline distT="0" distB="0" distL="0" distR="0" wp14:anchorId="704FF454" wp14:editId="4D85C872">
            <wp:extent cx="5791148" cy="2474258"/>
            <wp:effectExtent l="0" t="0" r="63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4996" cy="2475902"/>
                    </a:xfrm>
                    <a:prstGeom prst="rect">
                      <a:avLst/>
                    </a:prstGeom>
                  </pic:spPr>
                </pic:pic>
              </a:graphicData>
            </a:graphic>
          </wp:inline>
        </w:drawing>
      </w:r>
    </w:p>
    <w:p w14:paraId="3A7F848B" w14:textId="2D025176" w:rsidR="00F25B91" w:rsidRPr="0076416A" w:rsidRDefault="00F25B91" w:rsidP="0076416A">
      <w:pPr>
        <w:spacing w:line="360" w:lineRule="auto"/>
        <w:jc w:val="both"/>
        <w:rPr>
          <w:rFonts w:ascii="Palatino Linotype" w:hAnsi="Palatino Linotype"/>
        </w:rPr>
      </w:pPr>
      <w:r w:rsidRPr="0076416A">
        <w:rPr>
          <w:rFonts w:ascii="Palatino Linotype" w:hAnsi="Palatino Linotype"/>
        </w:rPr>
        <w:lastRenderedPageBreak/>
        <w:t xml:space="preserve">En este orden de ideas, </w:t>
      </w:r>
      <w:r w:rsidR="007203A4" w:rsidRPr="0076416A">
        <w:rPr>
          <w:rFonts w:ascii="Palatino Linotype" w:hAnsi="Palatino Linotype"/>
        </w:rPr>
        <w:t>e</w:t>
      </w:r>
      <w:r w:rsidRPr="0076416A">
        <w:rPr>
          <w:rFonts w:ascii="Palatino Linotype" w:hAnsi="Palatino Linotype"/>
          <w:b/>
          <w:bCs/>
        </w:rPr>
        <w:t>l Sujeto Obligado</w:t>
      </w:r>
      <w:r w:rsidRPr="0076416A">
        <w:rPr>
          <w:rFonts w:ascii="Palatino Linotype" w:hAnsi="Palatino Linotype"/>
        </w:rPr>
        <w:t xml:space="preserve"> </w:t>
      </w:r>
      <w:r w:rsidR="007203A4" w:rsidRPr="0076416A">
        <w:rPr>
          <w:rFonts w:ascii="Palatino Linotype" w:hAnsi="Palatino Linotype"/>
        </w:rPr>
        <w:t>asumió</w:t>
      </w:r>
      <w:r w:rsidRPr="0076416A">
        <w:rPr>
          <w:rFonts w:ascii="Palatino Linotype" w:hAnsi="Palatino Linotype"/>
        </w:rPr>
        <w:t xml:space="preserve">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490CADE0" w14:textId="77777777" w:rsidR="00F25B91" w:rsidRPr="0076416A" w:rsidRDefault="00F25B91" w:rsidP="0076416A">
      <w:pPr>
        <w:jc w:val="both"/>
        <w:rPr>
          <w:rFonts w:ascii="Palatino Linotype" w:hAnsi="Palatino Linotype"/>
        </w:rPr>
      </w:pPr>
    </w:p>
    <w:p w14:paraId="06773B00" w14:textId="77777777" w:rsidR="00F25B91" w:rsidRPr="0076416A" w:rsidRDefault="00F25B91" w:rsidP="0076416A">
      <w:pPr>
        <w:ind w:left="851" w:right="902"/>
        <w:jc w:val="both"/>
        <w:rPr>
          <w:rFonts w:ascii="Palatino Linotype" w:hAnsi="Palatino Linotype"/>
        </w:rPr>
      </w:pPr>
      <w:r w:rsidRPr="0076416A">
        <w:rPr>
          <w:rFonts w:ascii="Palatino Linotype" w:hAnsi="Palatino Linotype"/>
          <w:i/>
          <w:iCs/>
          <w:sz w:val="22"/>
          <w:szCs w:val="22"/>
        </w:rPr>
        <w:t>“</w:t>
      </w:r>
      <w:r w:rsidRPr="0076416A">
        <w:rPr>
          <w:rFonts w:ascii="Palatino Linotype" w:hAnsi="Palatino Linotype"/>
          <w:b/>
          <w:bCs/>
          <w:i/>
          <w:iCs/>
          <w:sz w:val="22"/>
          <w:szCs w:val="22"/>
        </w:rPr>
        <w:t>Artículo 12.</w:t>
      </w:r>
      <w:r w:rsidRPr="0076416A">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71F3390" w14:textId="77777777" w:rsidR="00F25B91" w:rsidRPr="0076416A" w:rsidRDefault="00F25B91" w:rsidP="0076416A">
      <w:pPr>
        <w:ind w:left="851" w:right="902"/>
        <w:jc w:val="both"/>
        <w:rPr>
          <w:rFonts w:ascii="Palatino Linotype" w:hAnsi="Palatino Linotype"/>
          <w:i/>
          <w:iCs/>
          <w:sz w:val="22"/>
          <w:szCs w:val="22"/>
        </w:rPr>
      </w:pPr>
      <w:r w:rsidRPr="0076416A">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09D681" w14:textId="77777777" w:rsidR="00F25B91" w:rsidRPr="0076416A" w:rsidRDefault="00F25B91" w:rsidP="0076416A">
      <w:pPr>
        <w:ind w:left="851" w:right="902"/>
        <w:jc w:val="both"/>
        <w:rPr>
          <w:rFonts w:ascii="Palatino Linotype" w:hAnsi="Palatino Linotype"/>
        </w:rPr>
      </w:pPr>
    </w:p>
    <w:p w14:paraId="329FE94C" w14:textId="77777777" w:rsidR="007203A4" w:rsidRPr="0076416A" w:rsidRDefault="00F25B91" w:rsidP="0076416A">
      <w:pPr>
        <w:spacing w:line="360" w:lineRule="auto"/>
        <w:jc w:val="both"/>
        <w:rPr>
          <w:rFonts w:ascii="Palatino Linotype" w:hAnsi="Palatino Linotype"/>
        </w:rPr>
      </w:pPr>
      <w:r w:rsidRPr="0076416A">
        <w:rPr>
          <w:rFonts w:ascii="Palatino Linotype" w:hAnsi="Palatino Linotype"/>
        </w:rPr>
        <w:t xml:space="preserve">Así, el estudio del ámbito competencial tiene por objeto determinar si el Sujeto Obligado la genera, posee o administra; sin embargo, </w:t>
      </w:r>
      <w:r w:rsidR="007203A4" w:rsidRPr="0076416A">
        <w:rPr>
          <w:rFonts w:ascii="Palatino Linotype" w:hAnsi="Palatino Linotype"/>
        </w:rPr>
        <w:t xml:space="preserve">conviene destacar que la Ley que crea los Organismos Públicos Descentralizados de Asistencia Social, de Carácter Municipal, denominados "Sistemas Municipales para el Desarrollo Integral de la Familia, establece entre otras cuestiones lo siguiente: </w:t>
      </w:r>
    </w:p>
    <w:p w14:paraId="311D0C7E" w14:textId="77777777" w:rsidR="007203A4" w:rsidRPr="0076416A" w:rsidRDefault="007203A4" w:rsidP="0076416A">
      <w:pPr>
        <w:spacing w:line="360" w:lineRule="auto"/>
        <w:jc w:val="both"/>
      </w:pPr>
    </w:p>
    <w:p w14:paraId="0729E5D8" w14:textId="61D30EAE" w:rsidR="007203A4" w:rsidRPr="0076416A" w:rsidRDefault="007203A4" w:rsidP="0076416A">
      <w:pPr>
        <w:ind w:left="851" w:right="902"/>
        <w:jc w:val="center"/>
        <w:rPr>
          <w:rFonts w:ascii="Palatino Linotype" w:hAnsi="Palatino Linotype"/>
          <w:b/>
          <w:bCs/>
          <w:i/>
          <w:iCs/>
        </w:rPr>
      </w:pPr>
      <w:r w:rsidRPr="0076416A">
        <w:rPr>
          <w:rFonts w:ascii="Palatino Linotype" w:hAnsi="Palatino Linotype"/>
          <w:b/>
          <w:bCs/>
          <w:i/>
          <w:iCs/>
        </w:rPr>
        <w:t>“CAPÍTULO TERCERO BIS</w:t>
      </w:r>
    </w:p>
    <w:p w14:paraId="11E7084A" w14:textId="78E70C1D" w:rsidR="007203A4" w:rsidRPr="0076416A" w:rsidRDefault="007203A4" w:rsidP="0076416A">
      <w:pPr>
        <w:ind w:left="851" w:right="902"/>
        <w:jc w:val="center"/>
        <w:rPr>
          <w:rFonts w:ascii="Palatino Linotype" w:hAnsi="Palatino Linotype"/>
          <w:b/>
          <w:bCs/>
          <w:i/>
          <w:iCs/>
        </w:rPr>
      </w:pPr>
      <w:r w:rsidRPr="0076416A">
        <w:rPr>
          <w:rFonts w:ascii="Palatino Linotype" w:hAnsi="Palatino Linotype"/>
          <w:b/>
          <w:bCs/>
          <w:i/>
          <w:iCs/>
        </w:rPr>
        <w:t>De la Procuraduría Municipal de Protección de Niñas, Niños y Adolescentes</w:t>
      </w:r>
    </w:p>
    <w:p w14:paraId="14F3A379" w14:textId="77777777" w:rsidR="007203A4" w:rsidRPr="0076416A" w:rsidRDefault="007203A4" w:rsidP="0076416A">
      <w:pPr>
        <w:ind w:left="851" w:right="902"/>
        <w:jc w:val="both"/>
        <w:rPr>
          <w:rFonts w:ascii="Palatino Linotype" w:hAnsi="Palatino Linotype"/>
          <w:i/>
          <w:iCs/>
        </w:rPr>
      </w:pPr>
    </w:p>
    <w:p w14:paraId="2E9A6282" w14:textId="77777777" w:rsidR="00DD7793" w:rsidRPr="0076416A" w:rsidRDefault="007203A4" w:rsidP="0076416A">
      <w:pPr>
        <w:ind w:left="851" w:right="902"/>
        <w:jc w:val="both"/>
        <w:rPr>
          <w:rFonts w:ascii="Palatino Linotype" w:hAnsi="Palatino Linotype"/>
          <w:i/>
          <w:iCs/>
        </w:rPr>
      </w:pPr>
      <w:r w:rsidRPr="0076416A">
        <w:rPr>
          <w:rFonts w:ascii="Palatino Linotype" w:hAnsi="Palatino Linotype"/>
          <w:b/>
          <w:bCs/>
          <w:i/>
          <w:iCs/>
        </w:rPr>
        <w:t>Artículo 20 bis</w:t>
      </w:r>
      <w:r w:rsidRPr="0076416A">
        <w:rPr>
          <w:rFonts w:ascii="Palatino Linotype" w:hAnsi="Palatino Linotype"/>
          <w:i/>
          <w:iCs/>
        </w:rPr>
        <w:t>. Los sistemas municipales contarán con una Procuraduría de Protección de Niñas, Niños y Adolescentes, cuyo objeto es la protección integral y restitución de los derechos de las niñas, niños y adolescentes, a través de la determinación y coordinación en la ejecución y seguimiento de las medidas de protección.</w:t>
      </w:r>
    </w:p>
    <w:p w14:paraId="6D3787CF" w14:textId="77777777" w:rsidR="00DD7793" w:rsidRPr="0076416A" w:rsidRDefault="00DD7793" w:rsidP="0076416A">
      <w:pPr>
        <w:ind w:left="851" w:right="902"/>
        <w:jc w:val="both"/>
        <w:rPr>
          <w:rFonts w:ascii="Palatino Linotype" w:hAnsi="Palatino Linotype"/>
          <w:i/>
          <w:iCs/>
        </w:rPr>
      </w:pPr>
    </w:p>
    <w:p w14:paraId="7910E8B3" w14:textId="77777777" w:rsidR="00DD7793" w:rsidRPr="0076416A" w:rsidRDefault="007203A4" w:rsidP="0076416A">
      <w:pPr>
        <w:ind w:left="851" w:right="902"/>
        <w:jc w:val="both"/>
        <w:rPr>
          <w:rFonts w:ascii="Palatino Linotype" w:hAnsi="Palatino Linotype"/>
          <w:i/>
          <w:iCs/>
        </w:rPr>
      </w:pPr>
      <w:r w:rsidRPr="0076416A">
        <w:rPr>
          <w:rFonts w:ascii="Palatino Linotype" w:hAnsi="Palatino Linotype"/>
          <w:i/>
          <w:iCs/>
        </w:rPr>
        <w:t xml:space="preserve"> Para tal efecto se deberán establecer acciones conjuntas con las autoridades administrativas de asistencia social, de servicios de salud, de educación, de protección social, de cultura, de deporte y con todas aquellas que sean necesarias para garantizar los derechos de las niñas, niños y adolescentes en el municipio. </w:t>
      </w:r>
    </w:p>
    <w:p w14:paraId="01D26A9A" w14:textId="77777777" w:rsidR="00DD7793" w:rsidRPr="0076416A" w:rsidRDefault="00DD7793" w:rsidP="0076416A">
      <w:pPr>
        <w:ind w:left="851" w:right="902"/>
        <w:jc w:val="both"/>
        <w:rPr>
          <w:rFonts w:ascii="Palatino Linotype" w:hAnsi="Palatino Linotype"/>
          <w:i/>
          <w:iCs/>
        </w:rPr>
      </w:pPr>
    </w:p>
    <w:p w14:paraId="74495FB0" w14:textId="77777777" w:rsidR="00DD7793" w:rsidRPr="0076416A" w:rsidRDefault="007203A4" w:rsidP="0076416A">
      <w:pPr>
        <w:ind w:left="851" w:right="902"/>
        <w:jc w:val="both"/>
      </w:pPr>
      <w:r w:rsidRPr="0076416A">
        <w:rPr>
          <w:rFonts w:ascii="Palatino Linotype" w:hAnsi="Palatino Linotype"/>
          <w:i/>
          <w:iCs/>
        </w:rPr>
        <w:t>Para su funcionamiento la procuraduría de protección municipal deberá contar con personal multidisciplinario conformado por lo menos por profesionistas con cédula en las carreras de derecho, medicina, psicología y trabajo social.</w:t>
      </w:r>
      <w:r w:rsidR="00DD7793" w:rsidRPr="0076416A">
        <w:t xml:space="preserve"> </w:t>
      </w:r>
    </w:p>
    <w:p w14:paraId="2AF9E6D8" w14:textId="77777777" w:rsidR="00DD7793" w:rsidRPr="0076416A" w:rsidRDefault="00DD7793" w:rsidP="0076416A">
      <w:pPr>
        <w:ind w:left="851" w:right="902"/>
        <w:jc w:val="both"/>
      </w:pPr>
    </w:p>
    <w:p w14:paraId="06D691CC" w14:textId="076FA1A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VIII. Asegurar la prestación de servicios de atención médica gratuita, respetuosa, efectiva e integral a las mujeres durante el embarazo, parto y puerperio, así como para sus hijas e hijos.</w:t>
      </w:r>
    </w:p>
    <w:p w14:paraId="70A3E77E"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4218067B" w14:textId="0E51E7A1"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XI. Atender de manera oportuna las enfermedades respiratorias, renales, gastrointestinales, epidémicas, cáncer, diabetes, VIH/SIDA y otras enfermedades de transmisión sexual e impulsar programas de prevención e información sobre estas.</w:t>
      </w:r>
    </w:p>
    <w:p w14:paraId="2EBD63DE"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07B139BB" w14:textId="1BF019AC"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XVI. Establecer las medidas para que en los servicios de salud se atiendan de manera oportuna los casos en que niñas, niños y adolescentes sean víctimas de delitos o de cualquier tipo de violencia.</w:t>
      </w:r>
    </w:p>
    <w:p w14:paraId="35008138"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72ED0EA9" w14:textId="7EFD9992"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Artículo 37. Las autoridades estatales y municipales, en el ámbito de sus respectivas competencias, están obligadas a implementar medidas de nivelación, de inclusión y acciones afirmativas en los términos de las disposiciones jurídicas aplicables considerando los principios de participación e inclusión plenas y efectivas en la sociedad, respeto por la diferencia y la aceptación de las personas con discapacidad como parte de la condición humana por lo que deberán:</w:t>
      </w:r>
    </w:p>
    <w:p w14:paraId="0B58657B"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5939CB5E"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VII. Establecer mecanismos de coordinación con autoridades competentes y</w:t>
      </w:r>
    </w:p>
    <w:p w14:paraId="193BAB05"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empresas privadas, a fin de elaborar normas y programas que garanticen a</w:t>
      </w:r>
    </w:p>
    <w:p w14:paraId="35901AA4" w14:textId="078CC32D"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lastRenderedPageBreak/>
        <w:t>las niñas, niños y adolescentes con discapacidad, la accesibilidad, movilidad,</w:t>
      </w:r>
      <w:r w:rsidRPr="0076416A">
        <w:t xml:space="preserve"> </w:t>
      </w:r>
      <w:r w:rsidRPr="0076416A">
        <w:rPr>
          <w:rFonts w:ascii="Palatino Linotype" w:hAnsi="Palatino Linotype"/>
          <w:i/>
          <w:iCs/>
        </w:rPr>
        <w:t>seguridad, comodidad, calidad y funcionalidad en los medios de transporte</w:t>
      </w:r>
    </w:p>
    <w:p w14:paraId="745AE81B" w14:textId="3E2848E6"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público.”</w:t>
      </w:r>
    </w:p>
    <w:p w14:paraId="2A8183B3" w14:textId="77777777" w:rsidR="00DD7793" w:rsidRPr="0076416A" w:rsidRDefault="00DD7793" w:rsidP="0076416A">
      <w:pPr>
        <w:ind w:left="851" w:right="902"/>
        <w:jc w:val="both"/>
        <w:rPr>
          <w:rFonts w:ascii="Palatino Linotype" w:hAnsi="Palatino Linotype"/>
          <w:i/>
          <w:iCs/>
        </w:rPr>
      </w:pPr>
    </w:p>
    <w:p w14:paraId="5E875A01"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Ley del Adulto Mayor del Estado de México</w:t>
      </w:r>
    </w:p>
    <w:p w14:paraId="0994BE7F"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“Artículo 3.- La aplicación, seguimiento y observancia de las disposiciones</w:t>
      </w:r>
    </w:p>
    <w:p w14:paraId="2A5CB15B"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de esta Ley corresponde:</w:t>
      </w:r>
    </w:p>
    <w:p w14:paraId="410CB1C5"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45F6AFAB" w14:textId="124ABE14"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II. A los Gobiernos Municipales, en el ámbito de sus respectivas competencias, por conducto de los SMDIF.</w:t>
      </w:r>
    </w:p>
    <w:p w14:paraId="23BDFBCE"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4A71C8A8"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Artículo 19 Ter.- Corresponde a los Ayuntamientos:</w:t>
      </w:r>
    </w:p>
    <w:p w14:paraId="0A2B9F10"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w:t>
      </w:r>
    </w:p>
    <w:p w14:paraId="4681EDF9" w14:textId="77777777" w:rsidR="00DD7793" w:rsidRPr="0076416A" w:rsidRDefault="00DD7793" w:rsidP="0076416A">
      <w:pPr>
        <w:ind w:left="851" w:right="902"/>
        <w:jc w:val="both"/>
        <w:rPr>
          <w:rFonts w:ascii="Palatino Linotype" w:hAnsi="Palatino Linotype"/>
          <w:i/>
          <w:iCs/>
        </w:rPr>
      </w:pPr>
      <w:r w:rsidRPr="0076416A">
        <w:rPr>
          <w:rFonts w:ascii="Palatino Linotype" w:hAnsi="Palatino Linotype"/>
          <w:i/>
          <w:iCs/>
        </w:rPr>
        <w:t>II. Celebrar convenios con los sectores público, social y privado en materia</w:t>
      </w:r>
    </w:p>
    <w:p w14:paraId="40A7304A" w14:textId="0193360A" w:rsidR="007203A4" w:rsidRPr="0076416A" w:rsidRDefault="00DD7793" w:rsidP="0076416A">
      <w:pPr>
        <w:ind w:left="851" w:right="902"/>
        <w:jc w:val="both"/>
        <w:rPr>
          <w:rFonts w:ascii="Palatino Linotype" w:hAnsi="Palatino Linotype"/>
          <w:i/>
          <w:iCs/>
        </w:rPr>
      </w:pPr>
      <w:r w:rsidRPr="0076416A">
        <w:rPr>
          <w:rFonts w:ascii="Palatino Linotype" w:hAnsi="Palatino Linotype"/>
          <w:i/>
          <w:iCs/>
        </w:rPr>
        <w:t>de apoyo y atención a los adultos mayores;”</w:t>
      </w:r>
      <w:r w:rsidRPr="0076416A">
        <w:rPr>
          <w:rFonts w:ascii="Palatino Linotype" w:hAnsi="Palatino Linotype"/>
          <w:i/>
          <w:iCs/>
        </w:rPr>
        <w:cr/>
      </w:r>
    </w:p>
    <w:p w14:paraId="5AF79F69" w14:textId="3E394967" w:rsidR="006C0E6F" w:rsidRPr="0076416A" w:rsidRDefault="006C0E6F" w:rsidP="0076416A">
      <w:pPr>
        <w:spacing w:before="240" w:after="240" w:line="360" w:lineRule="auto"/>
        <w:ind w:left="851" w:right="899"/>
        <w:contextualSpacing/>
        <w:jc w:val="both"/>
        <w:rPr>
          <w:rFonts w:ascii="Palatino Linotype" w:hAnsi="Palatino Linotype"/>
          <w:i/>
          <w:iCs/>
        </w:rPr>
      </w:pPr>
    </w:p>
    <w:p w14:paraId="208B831A" w14:textId="6F3F41D6" w:rsidR="00843C54" w:rsidRPr="0076416A" w:rsidRDefault="003E58F5" w:rsidP="0076416A">
      <w:pPr>
        <w:spacing w:before="240" w:line="360" w:lineRule="auto"/>
        <w:jc w:val="both"/>
        <w:rPr>
          <w:rFonts w:ascii="Palatino Linotype" w:hAnsi="Palatino Linotype"/>
        </w:rPr>
      </w:pPr>
      <w:r w:rsidRPr="0076416A">
        <w:rPr>
          <w:rFonts w:ascii="Palatino Linotype" w:hAnsi="Palatino Linotype"/>
        </w:rPr>
        <w:t>Como podemos apreciar la Ley que crea los Organismos Públicos Descentralizados de Asistencia Social, de Carácter Municipal, denominados "Sistemas Municipales para el Desarrollo Integral de la Familia” en relación con la Ley de los Derechos de Niñas, Niños y Adolescentes del Estado de México y La Ley del Adulto Mayor del Estado de México, establecen, entre otras cuestiones, que los SMDIFS municipales como autoridades competentes deben establecer mecanismos de coordinación con autoridades competentes y empresas privadas en defensa de los derechos de los niños, niñas y adolescentes, así como Celebrar convenios con los sectores público, social y privado en materia de apoyo y atención a los adultos mayores</w:t>
      </w:r>
      <w:r w:rsidR="00ED276F" w:rsidRPr="0076416A">
        <w:rPr>
          <w:rFonts w:ascii="Palatino Linotype" w:hAnsi="Palatino Linotype"/>
        </w:rPr>
        <w:t>.</w:t>
      </w:r>
    </w:p>
    <w:p w14:paraId="74504BC0" w14:textId="4776FA16" w:rsidR="003E58F5" w:rsidRPr="0076416A" w:rsidRDefault="003E58F5" w:rsidP="0076416A">
      <w:pPr>
        <w:spacing w:before="240" w:line="360" w:lineRule="auto"/>
        <w:jc w:val="both"/>
        <w:rPr>
          <w:rFonts w:ascii="Palatino Linotype" w:hAnsi="Palatino Linotype"/>
        </w:rPr>
      </w:pPr>
    </w:p>
    <w:p w14:paraId="2ACC4AE6" w14:textId="14B2161C" w:rsidR="00897266" w:rsidRPr="0076416A" w:rsidRDefault="00897266" w:rsidP="0076416A">
      <w:pPr>
        <w:spacing w:after="160"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rPr>
        <w:lastRenderedPageBreak/>
        <w:t xml:space="preserve">Cabe destacar que el Recurrente </w:t>
      </w:r>
      <w:r w:rsidR="00685AC2" w:rsidRPr="0076416A">
        <w:rPr>
          <w:rFonts w:ascii="Palatino Linotype" w:eastAsia="Palatino Linotype" w:hAnsi="Palatino Linotype" w:cs="Palatino Linotype"/>
        </w:rPr>
        <w:t>s</w:t>
      </w:r>
      <w:r w:rsidRPr="0076416A">
        <w:rPr>
          <w:rFonts w:ascii="Palatino Linotype" w:eastAsia="Palatino Linotype" w:hAnsi="Palatino Linotype" w:cs="Palatino Linotype"/>
        </w:rPr>
        <w:t xml:space="preserve">e inconformó de la reserva de la información que realizó el Sujeto Obligado, por ello conviene realizar el análisis de dicho Acuerdo de Reserva de la información entregado por el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6263"/>
        <w:gridCol w:w="1204"/>
      </w:tblGrid>
      <w:tr w:rsidR="0076416A" w:rsidRPr="0076416A" w14:paraId="47FBAE8C" w14:textId="77777777" w:rsidTr="00897266">
        <w:tc>
          <w:tcPr>
            <w:tcW w:w="1367" w:type="dxa"/>
            <w:tcBorders>
              <w:top w:val="single" w:sz="4" w:space="0" w:color="000000"/>
              <w:left w:val="single" w:sz="4" w:space="0" w:color="000000"/>
              <w:bottom w:val="single" w:sz="4" w:space="0" w:color="000000"/>
              <w:right w:val="single" w:sz="4" w:space="0" w:color="000000"/>
            </w:tcBorders>
            <w:shd w:val="clear" w:color="auto" w:fill="7B7B7B"/>
            <w:hideMark/>
          </w:tcPr>
          <w:p w14:paraId="3A8416A5"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18"/>
                <w:szCs w:val="18"/>
                <w:lang w:val="es-ES_tradnl"/>
              </w:rPr>
              <w:t>Elementos del acuerdo de clasificación</w:t>
            </w:r>
          </w:p>
        </w:tc>
        <w:tc>
          <w:tcPr>
            <w:tcW w:w="6258" w:type="dxa"/>
            <w:tcBorders>
              <w:top w:val="single" w:sz="4" w:space="0" w:color="000000"/>
              <w:left w:val="single" w:sz="4" w:space="0" w:color="000000"/>
              <w:bottom w:val="single" w:sz="4" w:space="0" w:color="000000"/>
              <w:right w:val="single" w:sz="4" w:space="0" w:color="000000"/>
            </w:tcBorders>
            <w:shd w:val="clear" w:color="auto" w:fill="7B7B7B"/>
            <w:hideMark/>
          </w:tcPr>
          <w:p w14:paraId="78657AC6"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22"/>
                <w:szCs w:val="22"/>
                <w:lang w:val="es-ES_tradnl"/>
              </w:rPr>
              <w:t>Contenido</w:t>
            </w:r>
          </w:p>
        </w:tc>
        <w:tc>
          <w:tcPr>
            <w:tcW w:w="1203" w:type="dxa"/>
            <w:tcBorders>
              <w:top w:val="single" w:sz="4" w:space="0" w:color="000000"/>
              <w:left w:val="single" w:sz="4" w:space="0" w:color="000000"/>
              <w:bottom w:val="single" w:sz="4" w:space="0" w:color="000000"/>
              <w:right w:val="single" w:sz="4" w:space="0" w:color="000000"/>
            </w:tcBorders>
            <w:shd w:val="clear" w:color="auto" w:fill="7B7B7B"/>
            <w:hideMark/>
          </w:tcPr>
          <w:p w14:paraId="6823FF07"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22"/>
                <w:szCs w:val="22"/>
                <w:lang w:val="es-ES_tradnl"/>
              </w:rPr>
              <w:t>Cumple</w:t>
            </w:r>
          </w:p>
        </w:tc>
      </w:tr>
      <w:tr w:rsidR="0076416A" w:rsidRPr="0076416A" w14:paraId="42DBBE67"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1D640621" w14:textId="77777777" w:rsidR="00897266" w:rsidRPr="0076416A" w:rsidRDefault="00897266" w:rsidP="0076416A">
            <w:pPr>
              <w:spacing w:before="100" w:after="200" w:line="276" w:lineRule="auto"/>
              <w:jc w:val="center"/>
              <w:rPr>
                <w:rFonts w:ascii="Palatino Linotype" w:eastAsia="Palatino Linotype" w:hAnsi="Palatino Linotype" w:cs="Palatino Linotype"/>
                <w:sz w:val="18"/>
                <w:szCs w:val="18"/>
                <w:lang w:val="es-ES_tradnl"/>
              </w:rPr>
            </w:pPr>
            <w:r w:rsidRPr="0076416A">
              <w:rPr>
                <w:rFonts w:ascii="Palatino Linotype" w:eastAsia="Palatino Linotype" w:hAnsi="Palatino Linotype" w:cs="Palatino Linotype"/>
                <w:b/>
                <w:sz w:val="18"/>
                <w:szCs w:val="18"/>
                <w:lang w:val="es-ES_tradnl"/>
              </w:rPr>
              <w:t>Número de folio de la solicitud</w:t>
            </w:r>
          </w:p>
        </w:tc>
        <w:tc>
          <w:tcPr>
            <w:tcW w:w="6258" w:type="dxa"/>
            <w:tcBorders>
              <w:top w:val="single" w:sz="4" w:space="0" w:color="000000"/>
              <w:left w:val="single" w:sz="4" w:space="0" w:color="000000"/>
              <w:bottom w:val="single" w:sz="4" w:space="0" w:color="000000"/>
              <w:right w:val="single" w:sz="4" w:space="0" w:color="000000"/>
            </w:tcBorders>
          </w:tcPr>
          <w:p w14:paraId="214BEE97" w14:textId="31E57C2F" w:rsidR="00897266" w:rsidRPr="0076416A" w:rsidRDefault="00897266" w:rsidP="0076416A">
            <w:pPr>
              <w:spacing w:before="100" w:after="200" w:line="276" w:lineRule="auto"/>
              <w:rPr>
                <w:rFonts w:ascii="Calibri" w:eastAsia="Calibri" w:hAnsi="Calibri" w:cs="Calibri"/>
                <w:sz w:val="20"/>
                <w:szCs w:val="20"/>
                <w:lang w:val="es-ES_tradnl"/>
              </w:rPr>
            </w:pPr>
            <w:r w:rsidRPr="0076416A">
              <w:rPr>
                <w:rFonts w:ascii="Calibri" w:eastAsia="Calibri" w:hAnsi="Calibri" w:cs="Calibri"/>
                <w:sz w:val="20"/>
                <w:szCs w:val="20"/>
                <w:lang w:val="es-ES_tradnl"/>
              </w:rPr>
              <w:t xml:space="preserve">       </w:t>
            </w:r>
            <w:r w:rsidR="00685AC2" w:rsidRPr="0076416A">
              <w:rPr>
                <w:noProof/>
                <w:lang w:eastAsia="es-MX"/>
              </w:rPr>
              <w:drawing>
                <wp:inline distT="0" distB="0" distL="0" distR="0" wp14:anchorId="4BD9E945" wp14:editId="01D6DFE0">
                  <wp:extent cx="3839845" cy="128397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9845" cy="1283970"/>
                          </a:xfrm>
                          <a:prstGeom prst="rect">
                            <a:avLst/>
                          </a:prstGeom>
                        </pic:spPr>
                      </pic:pic>
                    </a:graphicData>
                  </a:graphic>
                </wp:inline>
              </w:drawing>
            </w:r>
          </w:p>
          <w:p w14:paraId="790CDF15" w14:textId="77777777" w:rsidR="00897266" w:rsidRPr="0076416A" w:rsidRDefault="00897266" w:rsidP="0076416A">
            <w:pPr>
              <w:spacing w:before="100" w:after="200" w:line="276" w:lineRule="auto"/>
              <w:rPr>
                <w:rFonts w:ascii="Calibri" w:eastAsia="Calibri" w:hAnsi="Calibri" w:cs="Calibri"/>
                <w:sz w:val="20"/>
                <w:szCs w:val="20"/>
                <w:lang w:val="es-ES_tradnl"/>
              </w:rPr>
            </w:pPr>
          </w:p>
        </w:tc>
        <w:tc>
          <w:tcPr>
            <w:tcW w:w="1203" w:type="dxa"/>
            <w:tcBorders>
              <w:top w:val="single" w:sz="4" w:space="0" w:color="000000"/>
              <w:left w:val="single" w:sz="4" w:space="0" w:color="000000"/>
              <w:bottom w:val="single" w:sz="4" w:space="0" w:color="000000"/>
              <w:right w:val="single" w:sz="4" w:space="0" w:color="000000"/>
            </w:tcBorders>
            <w:hideMark/>
          </w:tcPr>
          <w:p w14:paraId="7DD72CB9"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0"/>
                <w:szCs w:val="20"/>
                <w:lang w:val="es-ES_tradnl"/>
              </w:rPr>
            </w:pPr>
            <w:r w:rsidRPr="0076416A">
              <w:rPr>
                <w:rFonts w:ascii="Palatino Linotype" w:eastAsia="Palatino Linotype" w:hAnsi="Palatino Linotype" w:cs="Palatino Linotype"/>
                <w:b/>
                <w:lang w:val="es-ES_tradnl"/>
              </w:rPr>
              <w:t xml:space="preserve">Sí </w:t>
            </w:r>
          </w:p>
        </w:tc>
      </w:tr>
      <w:tr w:rsidR="0076416A" w:rsidRPr="0076416A" w14:paraId="740203E7"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03243F60" w14:textId="77777777" w:rsidR="00897266" w:rsidRPr="0076416A" w:rsidRDefault="00897266" w:rsidP="0076416A">
            <w:pPr>
              <w:spacing w:before="100" w:after="200" w:line="276" w:lineRule="auto"/>
              <w:jc w:val="center"/>
              <w:rPr>
                <w:rFonts w:ascii="Palatino Linotype" w:eastAsia="Palatino Linotype" w:hAnsi="Palatino Linotype" w:cs="Palatino Linotype"/>
                <w:sz w:val="18"/>
                <w:szCs w:val="18"/>
                <w:lang w:val="es-ES_tradnl"/>
              </w:rPr>
            </w:pPr>
            <w:r w:rsidRPr="0076416A">
              <w:rPr>
                <w:rFonts w:ascii="Palatino Linotype" w:eastAsia="Palatino Linotype" w:hAnsi="Palatino Linotype" w:cs="Palatino Linotype"/>
                <w:b/>
                <w:sz w:val="18"/>
                <w:szCs w:val="18"/>
                <w:lang w:val="es-ES_tradnl"/>
              </w:rPr>
              <w:lastRenderedPageBreak/>
              <w:t>Referencia de la información solicitada</w:t>
            </w:r>
          </w:p>
        </w:tc>
        <w:tc>
          <w:tcPr>
            <w:tcW w:w="6258" w:type="dxa"/>
            <w:tcBorders>
              <w:top w:val="single" w:sz="4" w:space="0" w:color="000000"/>
              <w:left w:val="single" w:sz="4" w:space="0" w:color="000000"/>
              <w:bottom w:val="single" w:sz="4" w:space="0" w:color="000000"/>
              <w:right w:val="single" w:sz="4" w:space="0" w:color="000000"/>
            </w:tcBorders>
            <w:hideMark/>
          </w:tcPr>
          <w:p w14:paraId="20A00411" w14:textId="4DCADCDB" w:rsidR="00897266" w:rsidRPr="0076416A" w:rsidRDefault="00BF231A" w:rsidP="0076416A">
            <w:pPr>
              <w:spacing w:before="100" w:after="200" w:line="276" w:lineRule="auto"/>
              <w:jc w:val="center"/>
              <w:rPr>
                <w:rFonts w:ascii="Palatino Linotype" w:eastAsia="Palatino Linotype" w:hAnsi="Palatino Linotype" w:cs="Palatino Linotype"/>
                <w:lang w:val="es-ES_tradnl"/>
              </w:rPr>
            </w:pPr>
            <w:r w:rsidRPr="0076416A">
              <w:rPr>
                <w:noProof/>
                <w:lang w:eastAsia="es-MX"/>
              </w:rPr>
              <w:drawing>
                <wp:inline distT="0" distB="0" distL="0" distR="0" wp14:anchorId="7A878DA7" wp14:editId="3D52468A">
                  <wp:extent cx="2562225" cy="33528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225" cy="3352800"/>
                          </a:xfrm>
                          <a:prstGeom prst="rect">
                            <a:avLst/>
                          </a:prstGeom>
                        </pic:spPr>
                      </pic:pic>
                    </a:graphicData>
                  </a:graphic>
                </wp:inline>
              </w:drawing>
            </w:r>
          </w:p>
        </w:tc>
        <w:tc>
          <w:tcPr>
            <w:tcW w:w="1203" w:type="dxa"/>
            <w:tcBorders>
              <w:top w:val="single" w:sz="4" w:space="0" w:color="000000"/>
              <w:left w:val="single" w:sz="4" w:space="0" w:color="000000"/>
              <w:bottom w:val="single" w:sz="4" w:space="0" w:color="000000"/>
              <w:right w:val="single" w:sz="4" w:space="0" w:color="000000"/>
            </w:tcBorders>
            <w:hideMark/>
          </w:tcPr>
          <w:p w14:paraId="35C8D0E0" w14:textId="77777777" w:rsidR="00897266" w:rsidRPr="0076416A" w:rsidRDefault="00897266" w:rsidP="0076416A">
            <w:pPr>
              <w:spacing w:before="100" w:after="200" w:line="276" w:lineRule="auto"/>
              <w:jc w:val="center"/>
              <w:rPr>
                <w:rFonts w:ascii="Palatino Linotype" w:eastAsia="Palatino Linotype" w:hAnsi="Palatino Linotype" w:cs="Palatino Linotype"/>
                <w:b/>
                <w:lang w:val="es-ES_tradnl"/>
              </w:rPr>
            </w:pPr>
            <w:r w:rsidRPr="0076416A">
              <w:rPr>
                <w:rFonts w:ascii="Palatino Linotype" w:eastAsia="Palatino Linotype" w:hAnsi="Palatino Linotype" w:cs="Palatino Linotype"/>
                <w:b/>
                <w:lang w:val="es-ES_tradnl"/>
              </w:rPr>
              <w:t xml:space="preserve">Sí </w:t>
            </w:r>
          </w:p>
        </w:tc>
      </w:tr>
      <w:tr w:rsidR="0076416A" w:rsidRPr="0076416A" w14:paraId="42FEDC7A"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0C5CAFA7" w14:textId="77777777" w:rsidR="00897266" w:rsidRPr="0076416A" w:rsidRDefault="00897266" w:rsidP="0076416A">
            <w:pPr>
              <w:spacing w:before="100" w:after="200" w:line="276" w:lineRule="auto"/>
              <w:jc w:val="center"/>
              <w:rPr>
                <w:rFonts w:ascii="Palatino Linotype" w:eastAsia="Palatino Linotype" w:hAnsi="Palatino Linotype" w:cs="Palatino Linotype"/>
                <w:sz w:val="18"/>
                <w:szCs w:val="18"/>
                <w:lang w:val="es-ES_tradnl"/>
              </w:rPr>
            </w:pPr>
            <w:r w:rsidRPr="0076416A">
              <w:rPr>
                <w:rFonts w:ascii="Palatino Linotype" w:eastAsia="Palatino Linotype" w:hAnsi="Palatino Linotype" w:cs="Palatino Linotype"/>
                <w:b/>
                <w:sz w:val="18"/>
                <w:szCs w:val="18"/>
                <w:lang w:val="es-ES_tradnl"/>
              </w:rPr>
              <w:t xml:space="preserve">Causal aplicable del artículo 113 de la Ley General, vinculándola con el Lineamiento específico del presente ordenamiento y, cuando corresponda, el supuesto normativo que expresamente le otorga el carácter de </w:t>
            </w:r>
            <w:r w:rsidRPr="0076416A">
              <w:rPr>
                <w:rFonts w:ascii="Palatino Linotype" w:eastAsia="Palatino Linotype" w:hAnsi="Palatino Linotype" w:cs="Palatino Linotype"/>
                <w:b/>
                <w:sz w:val="18"/>
                <w:szCs w:val="18"/>
                <w:lang w:val="es-ES_tradnl"/>
              </w:rPr>
              <w:lastRenderedPageBreak/>
              <w:t>información reservada</w:t>
            </w:r>
          </w:p>
        </w:tc>
        <w:tc>
          <w:tcPr>
            <w:tcW w:w="6258" w:type="dxa"/>
            <w:tcBorders>
              <w:top w:val="single" w:sz="4" w:space="0" w:color="000000"/>
              <w:left w:val="single" w:sz="4" w:space="0" w:color="000000"/>
              <w:bottom w:val="single" w:sz="4" w:space="0" w:color="000000"/>
              <w:right w:val="single" w:sz="4" w:space="0" w:color="000000"/>
            </w:tcBorders>
            <w:hideMark/>
          </w:tcPr>
          <w:p w14:paraId="5ACB6186" w14:textId="73049580" w:rsidR="00897266" w:rsidRPr="0076416A" w:rsidRDefault="00897266" w:rsidP="0076416A">
            <w:pPr>
              <w:spacing w:before="100" w:after="200" w:line="276" w:lineRule="auto"/>
              <w:rPr>
                <w:rFonts w:ascii="Calibri" w:eastAsia="Calibri" w:hAnsi="Calibri" w:cs="Calibri"/>
                <w:sz w:val="20"/>
                <w:szCs w:val="20"/>
                <w:lang w:val="es-ES_tradnl"/>
              </w:rPr>
            </w:pPr>
          </w:p>
        </w:tc>
        <w:tc>
          <w:tcPr>
            <w:tcW w:w="1203" w:type="dxa"/>
            <w:tcBorders>
              <w:top w:val="single" w:sz="4" w:space="0" w:color="000000"/>
              <w:left w:val="single" w:sz="4" w:space="0" w:color="000000"/>
              <w:bottom w:val="single" w:sz="4" w:space="0" w:color="000000"/>
              <w:right w:val="single" w:sz="4" w:space="0" w:color="000000"/>
            </w:tcBorders>
          </w:tcPr>
          <w:p w14:paraId="476932F0" w14:textId="77777777" w:rsidR="00897266" w:rsidRPr="0076416A" w:rsidRDefault="00897266" w:rsidP="0076416A">
            <w:pPr>
              <w:spacing w:before="100" w:after="200" w:line="276" w:lineRule="auto"/>
              <w:jc w:val="center"/>
              <w:rPr>
                <w:rFonts w:ascii="Palatino Linotype" w:eastAsia="Palatino Linotype" w:hAnsi="Palatino Linotype" w:cs="Palatino Linotype"/>
                <w:b/>
                <w:lang w:val="es-ES_tradnl"/>
              </w:rPr>
            </w:pPr>
            <w:r w:rsidRPr="0076416A">
              <w:rPr>
                <w:rFonts w:ascii="Palatino Linotype" w:eastAsia="Palatino Linotype" w:hAnsi="Palatino Linotype" w:cs="Palatino Linotype"/>
                <w:b/>
                <w:lang w:val="es-ES_tradnl"/>
              </w:rPr>
              <w:t>No</w:t>
            </w:r>
          </w:p>
          <w:p w14:paraId="29D3F230"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0"/>
                <w:szCs w:val="20"/>
                <w:lang w:val="es-ES_tradnl"/>
              </w:rPr>
            </w:pPr>
          </w:p>
        </w:tc>
      </w:tr>
      <w:tr w:rsidR="0076416A" w:rsidRPr="0076416A" w14:paraId="696B6537" w14:textId="77777777" w:rsidTr="00BF231A">
        <w:tc>
          <w:tcPr>
            <w:tcW w:w="1367" w:type="dxa"/>
            <w:tcBorders>
              <w:top w:val="single" w:sz="4" w:space="0" w:color="000000"/>
              <w:left w:val="single" w:sz="4" w:space="0" w:color="000000"/>
              <w:bottom w:val="single" w:sz="4" w:space="0" w:color="000000"/>
              <w:right w:val="single" w:sz="4" w:space="0" w:color="000000"/>
            </w:tcBorders>
            <w:hideMark/>
          </w:tcPr>
          <w:p w14:paraId="465D0146" w14:textId="77777777" w:rsidR="00897266" w:rsidRPr="0076416A" w:rsidRDefault="00897266" w:rsidP="0076416A">
            <w:pPr>
              <w:spacing w:before="100" w:after="200" w:line="276" w:lineRule="auto"/>
              <w:jc w:val="center"/>
              <w:rPr>
                <w:rFonts w:ascii="Palatino Linotype" w:eastAsia="Palatino Linotype" w:hAnsi="Palatino Linotype" w:cs="Palatino Linotype"/>
                <w:sz w:val="18"/>
                <w:szCs w:val="18"/>
                <w:lang w:val="es-ES_tradnl"/>
              </w:rPr>
            </w:pPr>
            <w:r w:rsidRPr="0076416A">
              <w:rPr>
                <w:rFonts w:ascii="Palatino Linotype" w:eastAsia="Palatino Linotype" w:hAnsi="Palatino Linotype" w:cs="Palatino Linotype"/>
                <w:b/>
                <w:sz w:val="18"/>
                <w:szCs w:val="18"/>
                <w:lang w:val="es-ES_tradnl"/>
              </w:rPr>
              <w:lastRenderedPageBreak/>
              <w:t>Fundamento y Motivación Legal</w:t>
            </w:r>
          </w:p>
        </w:tc>
        <w:tc>
          <w:tcPr>
            <w:tcW w:w="6258" w:type="dxa"/>
            <w:tcBorders>
              <w:top w:val="single" w:sz="4" w:space="0" w:color="000000"/>
              <w:left w:val="single" w:sz="4" w:space="0" w:color="000000"/>
              <w:bottom w:val="single" w:sz="4" w:space="0" w:color="000000"/>
              <w:right w:val="single" w:sz="4" w:space="0" w:color="000000"/>
            </w:tcBorders>
          </w:tcPr>
          <w:p w14:paraId="7906A2CF" w14:textId="77777777" w:rsidR="00897266" w:rsidRPr="0076416A" w:rsidRDefault="00897266" w:rsidP="0076416A">
            <w:pPr>
              <w:spacing w:before="100" w:after="200" w:line="276" w:lineRule="auto"/>
              <w:rPr>
                <w:rFonts w:ascii="Calibri" w:eastAsia="Calibri" w:hAnsi="Calibri" w:cs="Calibri"/>
                <w:sz w:val="20"/>
                <w:szCs w:val="20"/>
                <w:lang w:val="es-ES_tradnl"/>
              </w:rPr>
            </w:pPr>
          </w:p>
          <w:p w14:paraId="2765EDB5" w14:textId="77777777" w:rsidR="00897266" w:rsidRPr="0076416A" w:rsidRDefault="00897266" w:rsidP="0076416A">
            <w:pPr>
              <w:spacing w:before="100" w:after="200" w:line="276" w:lineRule="auto"/>
              <w:rPr>
                <w:rFonts w:ascii="Calibri" w:eastAsia="Calibri" w:hAnsi="Calibri" w:cs="Calibri"/>
                <w:sz w:val="20"/>
                <w:szCs w:val="20"/>
                <w:lang w:val="es-ES_tradnl"/>
              </w:rPr>
            </w:pPr>
          </w:p>
        </w:tc>
        <w:tc>
          <w:tcPr>
            <w:tcW w:w="1203" w:type="dxa"/>
            <w:tcBorders>
              <w:top w:val="single" w:sz="4" w:space="0" w:color="000000"/>
              <w:left w:val="single" w:sz="4" w:space="0" w:color="000000"/>
              <w:bottom w:val="single" w:sz="4" w:space="0" w:color="000000"/>
              <w:right w:val="single" w:sz="4" w:space="0" w:color="000000"/>
            </w:tcBorders>
          </w:tcPr>
          <w:p w14:paraId="0C5D113F" w14:textId="397302E1" w:rsidR="00897266" w:rsidRPr="0076416A" w:rsidRDefault="00BF231A" w:rsidP="0076416A">
            <w:pPr>
              <w:spacing w:before="100" w:after="200" w:line="276" w:lineRule="auto"/>
              <w:jc w:val="center"/>
              <w:rPr>
                <w:rFonts w:ascii="Palatino Linotype" w:eastAsia="Palatino Linotype" w:hAnsi="Palatino Linotype" w:cs="Palatino Linotype"/>
                <w:b/>
                <w:sz w:val="16"/>
                <w:szCs w:val="16"/>
                <w:lang w:val="es-ES_tradnl"/>
              </w:rPr>
            </w:pPr>
            <w:r w:rsidRPr="0076416A">
              <w:rPr>
                <w:rFonts w:ascii="Palatino Linotype" w:eastAsia="Palatino Linotype" w:hAnsi="Palatino Linotype" w:cs="Palatino Linotype"/>
                <w:b/>
                <w:sz w:val="16"/>
                <w:szCs w:val="16"/>
                <w:lang w:val="es-ES_tradnl"/>
              </w:rPr>
              <w:t>NO</w:t>
            </w:r>
          </w:p>
        </w:tc>
      </w:tr>
      <w:tr w:rsidR="0076416A" w:rsidRPr="0076416A" w14:paraId="4D4D1769"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5816EC2F" w14:textId="77777777" w:rsidR="00897266" w:rsidRPr="0076416A" w:rsidRDefault="00897266" w:rsidP="0076416A">
            <w:pPr>
              <w:spacing w:before="100" w:after="200" w:line="276" w:lineRule="auto"/>
              <w:rPr>
                <w:rFonts w:ascii="Palatino Linotype" w:eastAsia="Palatino Linotype" w:hAnsi="Palatino Linotype" w:cs="Palatino Linotype"/>
                <w:b/>
                <w:sz w:val="16"/>
                <w:szCs w:val="16"/>
                <w:lang w:val="es-ES_tradnl"/>
              </w:rPr>
            </w:pPr>
            <w:r w:rsidRPr="0076416A">
              <w:rPr>
                <w:rFonts w:ascii="Palatino Linotype" w:eastAsia="Palatino Linotype" w:hAnsi="Palatino Linotype" w:cs="Palatino Linotype"/>
                <w:b/>
                <w:sz w:val="16"/>
                <w:szCs w:val="16"/>
                <w:lang w:val="es-ES_tradnl"/>
              </w:rPr>
              <w:t>Conexión entre los fundamentos y motivos que dieron origen a la Reserva de la información</w:t>
            </w:r>
          </w:p>
        </w:tc>
        <w:tc>
          <w:tcPr>
            <w:tcW w:w="6258" w:type="dxa"/>
            <w:tcBorders>
              <w:top w:val="single" w:sz="4" w:space="0" w:color="000000"/>
              <w:left w:val="single" w:sz="4" w:space="0" w:color="000000"/>
              <w:bottom w:val="single" w:sz="4" w:space="0" w:color="000000"/>
              <w:right w:val="single" w:sz="4" w:space="0" w:color="000000"/>
            </w:tcBorders>
          </w:tcPr>
          <w:p w14:paraId="026FB4EC" w14:textId="77777777" w:rsidR="00897266" w:rsidRPr="0076416A" w:rsidRDefault="00897266" w:rsidP="0076416A">
            <w:pPr>
              <w:spacing w:before="100" w:after="200" w:line="276" w:lineRule="auto"/>
              <w:rPr>
                <w:rFonts w:ascii="Calibri" w:eastAsia="Calibri" w:hAnsi="Calibri" w:cs="Calibri"/>
                <w:sz w:val="20"/>
                <w:szCs w:val="20"/>
                <w:lang w:val="es-ES_tradnl"/>
              </w:rPr>
            </w:pPr>
          </w:p>
        </w:tc>
        <w:tc>
          <w:tcPr>
            <w:tcW w:w="1203" w:type="dxa"/>
            <w:tcBorders>
              <w:top w:val="single" w:sz="4" w:space="0" w:color="000000"/>
              <w:left w:val="single" w:sz="4" w:space="0" w:color="000000"/>
              <w:bottom w:val="single" w:sz="4" w:space="0" w:color="000000"/>
              <w:right w:val="single" w:sz="4" w:space="0" w:color="000000"/>
            </w:tcBorders>
            <w:hideMark/>
          </w:tcPr>
          <w:p w14:paraId="127C8027" w14:textId="5920F294" w:rsidR="00897266" w:rsidRPr="0076416A" w:rsidRDefault="00BF231A" w:rsidP="0076416A">
            <w:pPr>
              <w:spacing w:before="100" w:after="200" w:line="276" w:lineRule="auto"/>
              <w:jc w:val="center"/>
              <w:rPr>
                <w:rFonts w:ascii="Palatino Linotype" w:eastAsia="Palatino Linotype" w:hAnsi="Palatino Linotype" w:cs="Palatino Linotype"/>
                <w:b/>
                <w:sz w:val="20"/>
                <w:szCs w:val="20"/>
                <w:lang w:val="es-ES_tradnl"/>
              </w:rPr>
            </w:pPr>
            <w:r w:rsidRPr="0076416A">
              <w:rPr>
                <w:rFonts w:ascii="Palatino Linotype" w:eastAsia="Palatino Linotype" w:hAnsi="Palatino Linotype" w:cs="Palatino Linotype"/>
                <w:b/>
                <w:sz w:val="20"/>
                <w:szCs w:val="20"/>
                <w:lang w:val="es-ES_tradnl"/>
              </w:rPr>
              <w:t>NO</w:t>
            </w:r>
          </w:p>
        </w:tc>
      </w:tr>
      <w:tr w:rsidR="0076416A" w:rsidRPr="0076416A" w14:paraId="76A7EB8D" w14:textId="77777777" w:rsidTr="00897266">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hideMark/>
          </w:tcPr>
          <w:p w14:paraId="2187ED50" w14:textId="77777777" w:rsidR="00897266" w:rsidRPr="0076416A" w:rsidRDefault="00897266" w:rsidP="0076416A">
            <w:pPr>
              <w:spacing w:before="100" w:after="200" w:line="276" w:lineRule="auto"/>
              <w:jc w:val="center"/>
              <w:rPr>
                <w:rFonts w:ascii="Palatino Linotype" w:eastAsia="Palatino Linotype" w:hAnsi="Palatino Linotype" w:cs="Palatino Linotype"/>
                <w:b/>
                <w:lang w:val="es-ES_tradnl"/>
              </w:rPr>
            </w:pPr>
            <w:r w:rsidRPr="0076416A">
              <w:rPr>
                <w:rFonts w:ascii="Palatino Linotype" w:eastAsia="Palatino Linotype" w:hAnsi="Palatino Linotype" w:cs="Palatino Linotype"/>
                <w:b/>
                <w:sz w:val="22"/>
                <w:szCs w:val="22"/>
                <w:lang w:val="es-ES_tradnl"/>
              </w:rPr>
              <w:t>Elementos de la prueba de daño</w:t>
            </w:r>
          </w:p>
        </w:tc>
      </w:tr>
      <w:tr w:rsidR="0076416A" w:rsidRPr="0076416A" w14:paraId="6DD4956A"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23048A18" w14:textId="77777777" w:rsidR="00897266" w:rsidRPr="0076416A" w:rsidRDefault="00897266" w:rsidP="0076416A">
            <w:pPr>
              <w:spacing w:after="120" w:line="256" w:lineRule="auto"/>
              <w:jc w:val="center"/>
              <w:rPr>
                <w:rFonts w:ascii="Palatino Linotype" w:eastAsia="Palatino Linotype" w:hAnsi="Palatino Linotype" w:cs="Palatino Linotype"/>
                <w:b/>
                <w:sz w:val="16"/>
                <w:szCs w:val="16"/>
                <w:lang w:val="es-ES_tradnl"/>
              </w:rPr>
            </w:pPr>
            <w:r w:rsidRPr="0076416A">
              <w:rPr>
                <w:rFonts w:ascii="Palatino Linotype" w:eastAsia="Palatino Linotype" w:hAnsi="Palatino Linotype" w:cs="Palatino Linotype"/>
                <w:b/>
                <w:sz w:val="16"/>
                <w:szCs w:val="16"/>
                <w:lang w:val="es-ES_tradnl"/>
              </w:rPr>
              <w:t>Riesgo Real, Demostrable e Identificable</w:t>
            </w:r>
          </w:p>
          <w:p w14:paraId="00327697"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16"/>
                <w:szCs w:val="16"/>
                <w:lang w:val="es-ES_tradnl"/>
              </w:rPr>
              <w:t>(Modo, Tiempo y Lugar)</w:t>
            </w:r>
          </w:p>
        </w:tc>
        <w:tc>
          <w:tcPr>
            <w:tcW w:w="6258" w:type="dxa"/>
            <w:tcBorders>
              <w:top w:val="single" w:sz="4" w:space="0" w:color="000000"/>
              <w:left w:val="single" w:sz="4" w:space="0" w:color="000000"/>
              <w:bottom w:val="single" w:sz="4" w:space="0" w:color="000000"/>
              <w:right w:val="single" w:sz="4" w:space="0" w:color="000000"/>
            </w:tcBorders>
          </w:tcPr>
          <w:p w14:paraId="2AFC375A" w14:textId="19F13BE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p>
          <w:p w14:paraId="5891D3BE" w14:textId="77777777" w:rsidR="00897266" w:rsidRPr="0076416A" w:rsidRDefault="00897266" w:rsidP="0076416A">
            <w:pPr>
              <w:spacing w:before="100" w:after="200" w:line="276" w:lineRule="auto"/>
              <w:rPr>
                <w:rFonts w:ascii="Palatino Linotype" w:eastAsia="Palatino Linotype" w:hAnsi="Palatino Linotype" w:cs="Palatino Linotype"/>
                <w:b/>
                <w:sz w:val="22"/>
                <w:szCs w:val="22"/>
                <w:lang w:val="es-ES_tradnl"/>
              </w:rPr>
            </w:pPr>
          </w:p>
        </w:tc>
        <w:tc>
          <w:tcPr>
            <w:tcW w:w="1203" w:type="dxa"/>
            <w:tcBorders>
              <w:top w:val="single" w:sz="4" w:space="0" w:color="000000"/>
              <w:left w:val="single" w:sz="4" w:space="0" w:color="000000"/>
              <w:bottom w:val="single" w:sz="4" w:space="0" w:color="000000"/>
              <w:right w:val="single" w:sz="4" w:space="0" w:color="000000"/>
            </w:tcBorders>
            <w:hideMark/>
          </w:tcPr>
          <w:p w14:paraId="3B8B65FE" w14:textId="22C821F6" w:rsidR="00897266" w:rsidRPr="0076416A" w:rsidRDefault="00BF231A" w:rsidP="0076416A">
            <w:pPr>
              <w:spacing w:before="100" w:after="200" w:line="276" w:lineRule="auto"/>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22"/>
                <w:szCs w:val="22"/>
                <w:lang w:val="es-ES_tradnl"/>
              </w:rPr>
              <w:t>NO</w:t>
            </w:r>
            <w:r w:rsidRPr="0076416A">
              <w:rPr>
                <w:rFonts w:ascii="Palatino Linotype" w:eastAsia="Palatino Linotype" w:hAnsi="Palatino Linotype" w:cs="Palatino Linotype"/>
                <w:b/>
                <w:sz w:val="20"/>
                <w:szCs w:val="20"/>
                <w:lang w:val="es-ES_tradnl"/>
              </w:rPr>
              <w:t xml:space="preserve"> NO</w:t>
            </w:r>
          </w:p>
        </w:tc>
      </w:tr>
      <w:tr w:rsidR="0076416A" w:rsidRPr="0076416A" w14:paraId="000B9E5F"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0F75030A"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16"/>
                <w:szCs w:val="16"/>
                <w:lang w:val="es-ES_tradnl"/>
              </w:rPr>
              <w:t>Temporalidad de la Reserva de la información</w:t>
            </w:r>
          </w:p>
        </w:tc>
        <w:tc>
          <w:tcPr>
            <w:tcW w:w="6258" w:type="dxa"/>
            <w:tcBorders>
              <w:top w:val="single" w:sz="4" w:space="0" w:color="000000"/>
              <w:left w:val="single" w:sz="4" w:space="0" w:color="000000"/>
              <w:bottom w:val="single" w:sz="4" w:space="0" w:color="000000"/>
              <w:right w:val="single" w:sz="4" w:space="0" w:color="000000"/>
            </w:tcBorders>
            <w:hideMark/>
          </w:tcPr>
          <w:p w14:paraId="1702501B" w14:textId="72CB9E2D"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p>
        </w:tc>
        <w:tc>
          <w:tcPr>
            <w:tcW w:w="1203" w:type="dxa"/>
            <w:tcBorders>
              <w:top w:val="single" w:sz="4" w:space="0" w:color="000000"/>
              <w:left w:val="single" w:sz="4" w:space="0" w:color="000000"/>
              <w:bottom w:val="single" w:sz="4" w:space="0" w:color="000000"/>
              <w:right w:val="single" w:sz="4" w:space="0" w:color="000000"/>
            </w:tcBorders>
          </w:tcPr>
          <w:p w14:paraId="4EC7DB7F" w14:textId="4A8C6A7B" w:rsidR="00897266" w:rsidRPr="0076416A" w:rsidRDefault="00BF231A" w:rsidP="0076416A">
            <w:pPr>
              <w:spacing w:before="100" w:after="200" w:line="276" w:lineRule="auto"/>
              <w:jc w:val="center"/>
              <w:rPr>
                <w:rFonts w:ascii="Palatino Linotype" w:eastAsia="Palatino Linotype" w:hAnsi="Palatino Linotype" w:cs="Palatino Linotype"/>
                <w:b/>
                <w:lang w:val="es-ES_tradnl"/>
              </w:rPr>
            </w:pPr>
            <w:r w:rsidRPr="0076416A">
              <w:rPr>
                <w:rFonts w:ascii="Palatino Linotype" w:eastAsia="Palatino Linotype" w:hAnsi="Palatino Linotype" w:cs="Palatino Linotype"/>
                <w:b/>
                <w:lang w:val="es-ES_tradnl"/>
              </w:rPr>
              <w:t>NO</w:t>
            </w:r>
          </w:p>
          <w:p w14:paraId="643C801C"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16"/>
                <w:szCs w:val="16"/>
                <w:lang w:val="es-ES_tradnl"/>
              </w:rPr>
            </w:pPr>
          </w:p>
        </w:tc>
      </w:tr>
      <w:tr w:rsidR="00897266" w:rsidRPr="0076416A" w14:paraId="41A87953" w14:textId="77777777" w:rsidTr="00897266">
        <w:tc>
          <w:tcPr>
            <w:tcW w:w="1367" w:type="dxa"/>
            <w:tcBorders>
              <w:top w:val="single" w:sz="4" w:space="0" w:color="000000"/>
              <w:left w:val="single" w:sz="4" w:space="0" w:color="000000"/>
              <w:bottom w:val="single" w:sz="4" w:space="0" w:color="000000"/>
              <w:right w:val="single" w:sz="4" w:space="0" w:color="000000"/>
            </w:tcBorders>
            <w:hideMark/>
          </w:tcPr>
          <w:p w14:paraId="58C76113"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16"/>
                <w:szCs w:val="16"/>
                <w:lang w:val="es-ES_tradnl"/>
              </w:rPr>
              <w:t>Autoridades competentes.</w:t>
            </w:r>
          </w:p>
        </w:tc>
        <w:tc>
          <w:tcPr>
            <w:tcW w:w="6258" w:type="dxa"/>
            <w:tcBorders>
              <w:top w:val="single" w:sz="4" w:space="0" w:color="000000"/>
              <w:left w:val="single" w:sz="4" w:space="0" w:color="000000"/>
              <w:bottom w:val="single" w:sz="4" w:space="0" w:color="000000"/>
              <w:right w:val="single" w:sz="4" w:space="0" w:color="000000"/>
            </w:tcBorders>
          </w:tcPr>
          <w:p w14:paraId="73E40971" w14:textId="77777777" w:rsidR="00897266" w:rsidRPr="0076416A" w:rsidRDefault="00897266" w:rsidP="0076416A">
            <w:pPr>
              <w:spacing w:before="100" w:after="200" w:line="276" w:lineRule="auto"/>
              <w:jc w:val="center"/>
              <w:rPr>
                <w:lang w:val="es-ES_tradnl"/>
              </w:rPr>
            </w:pPr>
          </w:p>
          <w:p w14:paraId="0E4B1EFA" w14:textId="160F2EAC" w:rsidR="00897266" w:rsidRPr="0076416A" w:rsidRDefault="00BF231A" w:rsidP="0076416A">
            <w:pPr>
              <w:spacing w:before="100" w:after="200" w:line="276" w:lineRule="auto"/>
              <w:jc w:val="center"/>
              <w:rPr>
                <w:lang w:val="es-ES_tradnl"/>
              </w:rPr>
            </w:pPr>
            <w:r w:rsidRPr="0076416A">
              <w:rPr>
                <w:noProof/>
                <w:lang w:eastAsia="es-MX"/>
              </w:rPr>
              <w:lastRenderedPageBreak/>
              <w:drawing>
                <wp:inline distT="0" distB="0" distL="0" distR="0" wp14:anchorId="5F7E4131" wp14:editId="0997E44C">
                  <wp:extent cx="3276600" cy="63627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6600" cy="6362700"/>
                          </a:xfrm>
                          <a:prstGeom prst="rect">
                            <a:avLst/>
                          </a:prstGeom>
                        </pic:spPr>
                      </pic:pic>
                    </a:graphicData>
                  </a:graphic>
                </wp:inline>
              </w:drawing>
            </w:r>
          </w:p>
          <w:p w14:paraId="72F01816"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p>
        </w:tc>
        <w:tc>
          <w:tcPr>
            <w:tcW w:w="1203" w:type="dxa"/>
            <w:tcBorders>
              <w:top w:val="single" w:sz="4" w:space="0" w:color="000000"/>
              <w:left w:val="single" w:sz="4" w:space="0" w:color="000000"/>
              <w:bottom w:val="single" w:sz="4" w:space="0" w:color="000000"/>
              <w:right w:val="single" w:sz="4" w:space="0" w:color="000000"/>
            </w:tcBorders>
            <w:hideMark/>
          </w:tcPr>
          <w:p w14:paraId="7FD8F7D4" w14:textId="77777777" w:rsidR="00897266" w:rsidRPr="0076416A" w:rsidRDefault="00897266" w:rsidP="0076416A">
            <w:pPr>
              <w:spacing w:before="100" w:after="200" w:line="276" w:lineRule="auto"/>
              <w:jc w:val="center"/>
              <w:rPr>
                <w:rFonts w:ascii="Palatino Linotype" w:eastAsia="Palatino Linotype" w:hAnsi="Palatino Linotype" w:cs="Palatino Linotype"/>
                <w:b/>
                <w:sz w:val="22"/>
                <w:szCs w:val="22"/>
                <w:lang w:val="es-ES_tradnl"/>
              </w:rPr>
            </w:pPr>
            <w:r w:rsidRPr="0076416A">
              <w:rPr>
                <w:rFonts w:ascii="Palatino Linotype" w:eastAsia="Palatino Linotype" w:hAnsi="Palatino Linotype" w:cs="Palatino Linotype"/>
                <w:b/>
                <w:sz w:val="22"/>
                <w:szCs w:val="22"/>
                <w:lang w:val="es-ES_tradnl"/>
              </w:rPr>
              <w:lastRenderedPageBreak/>
              <w:t xml:space="preserve">Sí </w:t>
            </w:r>
          </w:p>
        </w:tc>
      </w:tr>
    </w:tbl>
    <w:p w14:paraId="4B3DE2D8" w14:textId="77777777" w:rsidR="00897266" w:rsidRPr="0076416A" w:rsidRDefault="00897266" w:rsidP="0076416A">
      <w:pPr>
        <w:spacing w:before="240" w:line="360" w:lineRule="auto"/>
        <w:contextualSpacing/>
        <w:jc w:val="both"/>
        <w:rPr>
          <w:rFonts w:ascii="Palatino Linotype" w:hAnsi="Palatino Linotype"/>
        </w:rPr>
      </w:pPr>
    </w:p>
    <w:p w14:paraId="0B7B203B" w14:textId="43AA98CE" w:rsidR="00BF231A" w:rsidRPr="0076416A" w:rsidRDefault="00897266" w:rsidP="0076416A">
      <w:pPr>
        <w:spacing w:after="160" w:line="360" w:lineRule="auto"/>
        <w:contextualSpacing/>
        <w:jc w:val="both"/>
        <w:rPr>
          <w:rFonts w:ascii="Palatino Linotype" w:eastAsia="Palatino Linotype" w:hAnsi="Palatino Linotype" w:cs="Palatino Linotype"/>
        </w:rPr>
      </w:pPr>
      <w:r w:rsidRPr="0076416A">
        <w:rPr>
          <w:rFonts w:ascii="Palatino Linotype" w:eastAsia="Palatino Linotype" w:hAnsi="Palatino Linotype" w:cs="Palatino Linotype"/>
        </w:rPr>
        <w:lastRenderedPageBreak/>
        <w:t xml:space="preserve">Como se vislumbra en páginas previas, el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 xml:space="preserve"> no realizó la prueba de daño</w:t>
      </w:r>
      <w:r w:rsidR="00BF231A" w:rsidRPr="0076416A">
        <w:rPr>
          <w:rFonts w:ascii="Palatino Linotype" w:eastAsia="Palatino Linotype" w:hAnsi="Palatino Linotype" w:cs="Palatino Linotype"/>
        </w:rPr>
        <w:t>,</w:t>
      </w:r>
      <w:r w:rsidRPr="0076416A">
        <w:rPr>
          <w:rFonts w:ascii="Palatino Linotype" w:eastAsia="Palatino Linotype" w:hAnsi="Palatino Linotype" w:cs="Palatino Linotype"/>
        </w:rPr>
        <w:t xml:space="preserve"> no </w:t>
      </w:r>
      <w:r w:rsidR="00BF231A" w:rsidRPr="0076416A">
        <w:rPr>
          <w:rFonts w:ascii="Palatino Linotype" w:eastAsia="Palatino Linotype" w:hAnsi="Palatino Linotype" w:cs="Palatino Linotype"/>
        </w:rPr>
        <w:t>refirió causales aplicables, fundamentación y motivación legal, temporalidad de reserva.</w:t>
      </w:r>
    </w:p>
    <w:p w14:paraId="710C3F54" w14:textId="77777777" w:rsidR="00BF231A" w:rsidRPr="0076416A" w:rsidRDefault="00BF231A" w:rsidP="0076416A">
      <w:pPr>
        <w:spacing w:line="360" w:lineRule="auto"/>
        <w:contextualSpacing/>
        <w:jc w:val="both"/>
        <w:rPr>
          <w:rFonts w:ascii="Palatino Linotype" w:eastAsia="Palatino Linotype" w:hAnsi="Palatino Linotype" w:cs="Palatino Linotype"/>
        </w:rPr>
      </w:pPr>
    </w:p>
    <w:p w14:paraId="67F00A7E" w14:textId="31029B42" w:rsidR="00897266" w:rsidRPr="0076416A" w:rsidRDefault="00897266" w:rsidP="0076416A">
      <w:pPr>
        <w:spacing w:line="360" w:lineRule="auto"/>
        <w:contextualSpacing/>
        <w:jc w:val="both"/>
        <w:rPr>
          <w:rFonts w:ascii="Palatino Linotype" w:eastAsia="Palatino Linotype" w:hAnsi="Palatino Linotype" w:cs="Palatino Linotype"/>
        </w:rPr>
      </w:pPr>
      <w:r w:rsidRPr="0076416A">
        <w:rPr>
          <w:rFonts w:ascii="Palatino Linotype" w:eastAsia="Palatino Linotype" w:hAnsi="Palatino Linotype" w:cs="Palatino Linotype"/>
        </w:rPr>
        <w:t xml:space="preserve">Correlativo a ello, el Lineamiento Trigésimo Segundo de los 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w:t>
      </w:r>
    </w:p>
    <w:p w14:paraId="7AB3ED08" w14:textId="77777777" w:rsidR="00897266" w:rsidRPr="0076416A" w:rsidRDefault="00897266" w:rsidP="0076416A">
      <w:pPr>
        <w:spacing w:line="360" w:lineRule="auto"/>
        <w:jc w:val="both"/>
        <w:rPr>
          <w:rFonts w:ascii="Palatino Linotype" w:eastAsia="Palatino Linotype" w:hAnsi="Palatino Linotype" w:cs="Palatino Linotype"/>
        </w:rPr>
      </w:pPr>
    </w:p>
    <w:p w14:paraId="194E5D69" w14:textId="366DE54D" w:rsidR="00CF2441" w:rsidRPr="0076416A" w:rsidRDefault="00CF2441"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rPr>
        <w:t xml:space="preserve">Además, sobre la información en referencia, se trata de una </w:t>
      </w:r>
      <w:r w:rsidRPr="0076416A">
        <w:rPr>
          <w:rFonts w:ascii="Palatino Linotype" w:eastAsia="Palatino Linotype" w:hAnsi="Palatino Linotype" w:cs="Palatino Linotype"/>
          <w:b/>
          <w:bCs/>
        </w:rPr>
        <w:t>obligación de transparencia</w:t>
      </w:r>
      <w:r w:rsidRPr="0076416A">
        <w:rPr>
          <w:rFonts w:ascii="Palatino Linotype" w:eastAsia="Palatino Linotype" w:hAnsi="Palatino Linotype" w:cs="Palatino Linotype"/>
        </w:rPr>
        <w:t xml:space="preserve"> que le aplica al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 de conformidad con lo dispuesto en el artículo 92 fracción XXXII de la Ley de Transparencia y Acceso a la Información Pública del Estado de México y Municipios; que a la letra señala:</w:t>
      </w:r>
    </w:p>
    <w:p w14:paraId="6E62474E" w14:textId="77777777" w:rsidR="00CF2441" w:rsidRPr="0076416A" w:rsidRDefault="00CF2441" w:rsidP="0076416A">
      <w:pPr>
        <w:spacing w:line="360" w:lineRule="auto"/>
        <w:ind w:left="851" w:right="992"/>
        <w:jc w:val="center"/>
        <w:rPr>
          <w:rFonts w:ascii="Palatino Linotype" w:eastAsia="Palatino Linotype" w:hAnsi="Palatino Linotype" w:cs="Palatino Linotype"/>
          <w:i/>
          <w:sz w:val="22"/>
          <w:szCs w:val="22"/>
        </w:rPr>
      </w:pPr>
      <w:r w:rsidRPr="0076416A">
        <w:rPr>
          <w:rFonts w:ascii="Palatino Linotype" w:eastAsia="Palatino Linotype" w:hAnsi="Palatino Linotype" w:cs="Palatino Linotype"/>
          <w:i/>
        </w:rPr>
        <w:t>Capítulo II</w:t>
      </w:r>
    </w:p>
    <w:p w14:paraId="4B566416" w14:textId="77777777" w:rsidR="00CF2441" w:rsidRPr="0076416A" w:rsidRDefault="00CF2441" w:rsidP="0076416A">
      <w:pPr>
        <w:spacing w:line="276" w:lineRule="auto"/>
        <w:ind w:left="851" w:right="992"/>
        <w:jc w:val="center"/>
        <w:rPr>
          <w:rFonts w:ascii="Palatino Linotype" w:eastAsia="Palatino Linotype" w:hAnsi="Palatino Linotype" w:cs="Palatino Linotype"/>
          <w:i/>
        </w:rPr>
      </w:pPr>
      <w:r w:rsidRPr="0076416A">
        <w:rPr>
          <w:rFonts w:ascii="Palatino Linotype" w:eastAsia="Palatino Linotype" w:hAnsi="Palatino Linotype" w:cs="Palatino Linotype"/>
          <w:i/>
        </w:rPr>
        <w:t>De las Obligaciones de Transparencia Comunes</w:t>
      </w:r>
    </w:p>
    <w:p w14:paraId="4C4A776F" w14:textId="77777777" w:rsidR="00CF2441" w:rsidRPr="0076416A" w:rsidRDefault="00CF2441" w:rsidP="0076416A">
      <w:pPr>
        <w:spacing w:line="276" w:lineRule="auto"/>
        <w:ind w:left="851" w:right="992"/>
        <w:jc w:val="both"/>
        <w:rPr>
          <w:rFonts w:ascii="Palatino Linotype" w:eastAsia="Palatino Linotype" w:hAnsi="Palatino Linotype" w:cs="Palatino Linotype"/>
          <w:i/>
        </w:rPr>
      </w:pPr>
      <w:r w:rsidRPr="0076416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FD4B630" w14:textId="77777777" w:rsidR="00CF2441" w:rsidRPr="0076416A" w:rsidRDefault="00CF2441" w:rsidP="0076416A">
      <w:pPr>
        <w:spacing w:line="276" w:lineRule="auto"/>
        <w:ind w:left="851" w:right="992"/>
        <w:jc w:val="both"/>
        <w:rPr>
          <w:rFonts w:ascii="Palatino Linotype" w:eastAsia="Palatino Linotype" w:hAnsi="Palatino Linotype" w:cs="Palatino Linotype"/>
          <w:i/>
        </w:rPr>
      </w:pPr>
      <w:r w:rsidRPr="0076416A">
        <w:rPr>
          <w:rFonts w:ascii="Palatino Linotype" w:eastAsia="Palatino Linotype" w:hAnsi="Palatino Linotype" w:cs="Palatino Linotype"/>
          <w:i/>
        </w:rPr>
        <w:t xml:space="preserve">I al XXXI… </w:t>
      </w:r>
    </w:p>
    <w:p w14:paraId="7E5E399B" w14:textId="77777777" w:rsidR="00CF2441" w:rsidRPr="0076416A" w:rsidRDefault="00CF2441" w:rsidP="0076416A">
      <w:pPr>
        <w:spacing w:line="276" w:lineRule="auto"/>
        <w:ind w:left="851" w:right="992"/>
        <w:jc w:val="both"/>
        <w:rPr>
          <w:rFonts w:ascii="Palatino Linotype" w:eastAsia="Palatino Linotype" w:hAnsi="Palatino Linotype" w:cs="Palatino Linotype"/>
          <w:i/>
          <w:sz w:val="32"/>
          <w:szCs w:val="32"/>
        </w:rPr>
      </w:pPr>
      <w:r w:rsidRPr="0076416A">
        <w:rPr>
          <w:rFonts w:ascii="Palatino Linotype" w:eastAsia="Palatino Linotype" w:hAnsi="Palatino Linotype" w:cs="Palatino Linotype"/>
          <w:i/>
        </w:rPr>
        <w:lastRenderedPageBreak/>
        <w:t xml:space="preserve">XXXII. Las concesiones, </w:t>
      </w:r>
      <w:r w:rsidRPr="0076416A">
        <w:rPr>
          <w:rFonts w:ascii="Palatino Linotype" w:eastAsia="Palatino Linotype" w:hAnsi="Palatino Linotype" w:cs="Palatino Linotype"/>
          <w:bCs/>
          <w:i/>
        </w:rPr>
        <w:t>contratos,</w:t>
      </w:r>
      <w:r w:rsidRPr="0076416A">
        <w:rPr>
          <w:rFonts w:ascii="Palatino Linotype" w:eastAsia="Palatino Linotype" w:hAnsi="Palatino Linotype" w:cs="Palatino Linotype"/>
          <w:b/>
          <w:i/>
          <w:u w:val="single"/>
        </w:rPr>
        <w:t xml:space="preserve"> convenios</w:t>
      </w:r>
      <w:r w:rsidRPr="0076416A">
        <w:rPr>
          <w:rFonts w:ascii="Palatino Linotype" w:eastAsia="Palatino Linotype" w:hAnsi="Palatino Linotype" w:cs="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6C09939D" w14:textId="77777777" w:rsidR="00897266" w:rsidRPr="0076416A" w:rsidRDefault="00897266" w:rsidP="0076416A">
      <w:pPr>
        <w:spacing w:line="360" w:lineRule="auto"/>
        <w:jc w:val="both"/>
        <w:rPr>
          <w:rFonts w:ascii="Palatino Linotype" w:eastAsia="Palatino Linotype" w:hAnsi="Palatino Linotype" w:cs="Palatino Linotype"/>
        </w:rPr>
      </w:pPr>
    </w:p>
    <w:p w14:paraId="02A2F0D0" w14:textId="77777777" w:rsidR="00346C38" w:rsidRPr="0076416A" w:rsidRDefault="003E58F5" w:rsidP="0076416A">
      <w:pPr>
        <w:spacing w:before="240" w:line="360" w:lineRule="auto"/>
        <w:contextualSpacing/>
        <w:jc w:val="both"/>
        <w:rPr>
          <w:rFonts w:ascii="Palatino Linotype" w:hAnsi="Palatino Linotype"/>
        </w:rPr>
      </w:pPr>
      <w:r w:rsidRPr="0076416A">
        <w:rPr>
          <w:rFonts w:ascii="Palatino Linotype" w:hAnsi="Palatino Linotype"/>
        </w:rPr>
        <w:t>Conforme a lo anterior, se advierte que</w:t>
      </w:r>
      <w:r w:rsidR="00CF2441" w:rsidRPr="0076416A">
        <w:rPr>
          <w:rFonts w:ascii="Palatino Linotype" w:hAnsi="Palatino Linotype"/>
        </w:rPr>
        <w:t xml:space="preserve"> al ser </w:t>
      </w:r>
      <w:r w:rsidRPr="0076416A">
        <w:rPr>
          <w:rFonts w:ascii="Palatino Linotype" w:hAnsi="Palatino Linotype"/>
        </w:rPr>
        <w:t>la pretensión del ahora Recurrente e</w:t>
      </w:r>
      <w:r w:rsidR="00CF2441" w:rsidRPr="0076416A">
        <w:rPr>
          <w:rFonts w:ascii="Palatino Linotype" w:hAnsi="Palatino Linotype"/>
        </w:rPr>
        <w:t>l</w:t>
      </w:r>
      <w:r w:rsidRPr="0076416A">
        <w:rPr>
          <w:rFonts w:ascii="Palatino Linotype" w:hAnsi="Palatino Linotype"/>
        </w:rPr>
        <w:t xml:space="preserve"> obtener los Convenios de Coordinación y Colaboración que mantiene o mantuvo el DIF municipal con centros o instituciones privadas para el traslado o canalización de personas bajo su resguardo, del 1 de enero de 2017 al </w:t>
      </w:r>
      <w:r w:rsidR="00897266" w:rsidRPr="0076416A">
        <w:rPr>
          <w:rFonts w:ascii="Palatino Linotype" w:hAnsi="Palatino Linotype"/>
        </w:rPr>
        <w:t>24</w:t>
      </w:r>
      <w:r w:rsidR="00897266" w:rsidRPr="0076416A">
        <w:rPr>
          <w:rFonts w:ascii="Palatino Linotype" w:hAnsi="Palatino Linotype"/>
          <w:b/>
          <w:lang w:val="es-ES"/>
        </w:rPr>
        <w:t xml:space="preserve"> </w:t>
      </w:r>
      <w:r w:rsidR="00897266" w:rsidRPr="0076416A">
        <w:rPr>
          <w:rFonts w:ascii="Palatino Linotype" w:hAnsi="Palatino Linotype"/>
          <w:bCs/>
          <w:lang w:val="es-ES"/>
        </w:rPr>
        <w:t>de junio de 2022</w:t>
      </w:r>
      <w:r w:rsidRPr="0076416A">
        <w:rPr>
          <w:rFonts w:ascii="Palatino Linotype" w:hAnsi="Palatino Linotype"/>
        </w:rPr>
        <w:t xml:space="preserve">, en tal sentido deberá entregarse a la parte recurrente en su caso, en versión pública, los convenios o cualquier otro documento que haga referencia a la coordinación y colaboración que mantiene o mantuvo el DIF municipal con centros o instituciones privadas para el traslado o canalización de personas bajo su resguardo. </w:t>
      </w:r>
    </w:p>
    <w:p w14:paraId="3DAF35C0" w14:textId="77777777" w:rsidR="00346C38" w:rsidRPr="0076416A" w:rsidRDefault="00346C38" w:rsidP="0076416A">
      <w:pPr>
        <w:spacing w:before="240" w:line="360" w:lineRule="auto"/>
        <w:contextualSpacing/>
        <w:jc w:val="both"/>
        <w:rPr>
          <w:rFonts w:ascii="Palatino Linotype" w:hAnsi="Palatino Linotype"/>
        </w:rPr>
      </w:pPr>
    </w:p>
    <w:p w14:paraId="0B4E9967" w14:textId="2278445E"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Sin que pase desapercibido que</w:t>
      </w:r>
      <w:r w:rsidR="00241C2E" w:rsidRPr="0076416A">
        <w:rPr>
          <w:rFonts w:ascii="Palatino Linotype" w:hAnsi="Palatino Linotype" w:cs="Arial"/>
        </w:rPr>
        <w:t xml:space="preserve"> EL Sujeto </w:t>
      </w:r>
      <w:r w:rsidR="00ED3C2A" w:rsidRPr="0076416A">
        <w:rPr>
          <w:rFonts w:ascii="Palatino Linotype" w:hAnsi="Palatino Linotype" w:cs="Arial"/>
        </w:rPr>
        <w:t>obli</w:t>
      </w:r>
      <w:r w:rsidR="00241C2E" w:rsidRPr="0076416A">
        <w:rPr>
          <w:rFonts w:ascii="Palatino Linotype" w:hAnsi="Palatino Linotype" w:cs="Arial"/>
        </w:rPr>
        <w:t>gado deberá atender a las siguientes consideraciones para realizar la entrega de información referida, siendo</w:t>
      </w:r>
      <w:r w:rsidRPr="0076416A">
        <w:rPr>
          <w:rFonts w:ascii="Palatino Linotype" w:hAnsi="Palatino Linotype" w:cs="Arial"/>
        </w:rPr>
        <w:t xml:space="preserve"> la protección de</w:t>
      </w:r>
      <w:r w:rsidR="00241C2E" w:rsidRPr="0076416A">
        <w:rPr>
          <w:rFonts w:ascii="Palatino Linotype" w:hAnsi="Palatino Linotype" w:cs="Arial"/>
        </w:rPr>
        <w:t xml:space="preserve"> </w:t>
      </w:r>
      <w:r w:rsidRPr="0076416A">
        <w:rPr>
          <w:rFonts w:ascii="Palatino Linotype" w:hAnsi="Palatino Linotype" w:cs="Arial"/>
        </w:rPr>
        <w:t>los datos personales</w:t>
      </w:r>
      <w:r w:rsidR="00241C2E" w:rsidRPr="0076416A">
        <w:rPr>
          <w:rFonts w:ascii="Palatino Linotype" w:hAnsi="Palatino Linotype" w:cs="Arial"/>
        </w:rPr>
        <w:t xml:space="preserve"> que</w:t>
      </w:r>
      <w:r w:rsidRPr="0076416A">
        <w:rPr>
          <w:rFonts w:ascii="Palatino Linotype" w:hAnsi="Palatino Linotype" w:cs="Arial"/>
        </w:rPr>
        <w:t xml:space="preserve"> se</w:t>
      </w:r>
      <w:r w:rsidRPr="0076416A">
        <w:rPr>
          <w:rFonts w:ascii="Palatino Linotype" w:hAnsi="Palatino Linotype"/>
        </w:rPr>
        <w:br/>
      </w:r>
      <w:r w:rsidRPr="0076416A">
        <w:rPr>
          <w:rFonts w:ascii="Palatino Linotype" w:hAnsi="Palatino Linotype" w:cs="Arial"/>
        </w:rPr>
        <w:t>encuentra prevista desde la Constitución Política de los Estados Unidos Mexicanos,</w:t>
      </w:r>
      <w:r w:rsidRPr="0076416A">
        <w:rPr>
          <w:rFonts w:ascii="Palatino Linotype" w:hAnsi="Palatino Linotype"/>
        </w:rPr>
        <w:br/>
      </w:r>
      <w:r w:rsidRPr="0076416A">
        <w:rPr>
          <w:rFonts w:ascii="Palatino Linotype" w:hAnsi="Palatino Linotype" w:cs="Arial"/>
        </w:rPr>
        <w:t>que establece lo siguiente:</w:t>
      </w:r>
    </w:p>
    <w:p w14:paraId="2263D995" w14:textId="77777777" w:rsidR="00346C38" w:rsidRPr="0076416A" w:rsidRDefault="00346C38" w:rsidP="0076416A">
      <w:pPr>
        <w:spacing w:before="240" w:line="360" w:lineRule="auto"/>
        <w:contextualSpacing/>
        <w:jc w:val="both"/>
        <w:rPr>
          <w:rFonts w:ascii="Palatino Linotype" w:hAnsi="Palatino Linotype"/>
        </w:rPr>
      </w:pPr>
    </w:p>
    <w:p w14:paraId="6EE41D14"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“Artículo 6. La manifestación de las ideas no será objeto de ninguna inquisición judicial o administrativa, sino en el caso de que ataque a la moral, los derechos de tercero, provoque algún delito, o perturbe el orden público; el derecho de réplica será </w:t>
      </w:r>
      <w:r w:rsidRPr="0076416A">
        <w:rPr>
          <w:rFonts w:ascii="Palatino Linotype" w:hAnsi="Palatino Linotype"/>
          <w:i/>
          <w:iCs/>
          <w:sz w:val="22"/>
          <w:szCs w:val="22"/>
        </w:rPr>
        <w:lastRenderedPageBreak/>
        <w:t>ejercido en los términos dispuestos por la ley. El derecho a la información será garantizado por el Estado.</w:t>
      </w:r>
    </w:p>
    <w:p w14:paraId="403C8732" w14:textId="77777777" w:rsidR="00346C38" w:rsidRPr="0076416A" w:rsidRDefault="00346C38" w:rsidP="0076416A">
      <w:pPr>
        <w:spacing w:line="360" w:lineRule="auto"/>
        <w:ind w:left="851" w:right="899"/>
        <w:jc w:val="both"/>
        <w:rPr>
          <w:rFonts w:ascii="Palatino Linotype" w:hAnsi="Palatino Linotype"/>
          <w:i/>
          <w:iCs/>
          <w:sz w:val="22"/>
          <w:szCs w:val="22"/>
        </w:rPr>
      </w:pPr>
    </w:p>
    <w:p w14:paraId="6D1B579D"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A. Para el ejercicio del derecho de acceso a la información, la Federación, los Estados y el Distrito Federal, en el ámbito de sus respectivas competencias, se regirán por los</w:t>
      </w:r>
    </w:p>
    <w:p w14:paraId="4CFD02B1"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siguientes principios y bases:</w:t>
      </w:r>
    </w:p>
    <w:p w14:paraId="215D266E"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w:t>
      </w:r>
    </w:p>
    <w:p w14:paraId="0D98138B"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II. La información que se refiere a la vida privada y los datos personales será protegida en los términos y con las excepciones que fijen las leyes.</w:t>
      </w:r>
    </w:p>
    <w:p w14:paraId="1E327D36"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w:t>
      </w:r>
    </w:p>
    <w:p w14:paraId="11FA3F8F"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Artículo 16. ...</w:t>
      </w:r>
    </w:p>
    <w:p w14:paraId="48651A9B"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Toda persona tiene derecho a la protección de sus datos personales, al acceso, rectificación y cancelación de los mismos, así como a manifestar su oposición, en los</w:t>
      </w:r>
    </w:p>
    <w:p w14:paraId="69BA74FD"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términos que fije la ley, la cual establecerá los supuestos de excepción a los principios</w:t>
      </w:r>
    </w:p>
    <w:p w14:paraId="3126EF18" w14:textId="77777777" w:rsidR="00346C38" w:rsidRPr="0076416A" w:rsidRDefault="00346C38"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que rijan el tratamiento de datos, por razones de seguridad nacional, disposiciones de orden público, seguridad y salud públicas o para proteger los derechos de terceros.”</w:t>
      </w:r>
    </w:p>
    <w:p w14:paraId="615FB2B9" w14:textId="77777777" w:rsidR="00346C38" w:rsidRPr="0076416A" w:rsidRDefault="00346C38" w:rsidP="0076416A">
      <w:pPr>
        <w:spacing w:before="240" w:line="360" w:lineRule="auto"/>
        <w:contextualSpacing/>
        <w:jc w:val="both"/>
        <w:rPr>
          <w:rFonts w:ascii="Palatino Linotype" w:hAnsi="Palatino Linotype"/>
        </w:rPr>
      </w:pPr>
    </w:p>
    <w:p w14:paraId="2F5846CA" w14:textId="411CADB7" w:rsidR="00346C38" w:rsidRPr="0076416A" w:rsidRDefault="00346C38" w:rsidP="0076416A">
      <w:pPr>
        <w:spacing w:before="240" w:line="360" w:lineRule="auto"/>
        <w:contextualSpacing/>
        <w:jc w:val="both"/>
        <w:rPr>
          <w:rFonts w:ascii="Palatino Linotype" w:hAnsi="Palatino Linotype"/>
        </w:rPr>
      </w:pPr>
      <w:r w:rsidRPr="0076416A">
        <w:rPr>
          <w:rFonts w:ascii="Palatino Linotype" w:hAnsi="Palatino Linotype" w:cs="Arial"/>
        </w:rPr>
        <w:t>De las normas transcritas, se desprende que la información que se refiere al ámbito</w:t>
      </w:r>
      <w:r w:rsidRPr="0076416A">
        <w:rPr>
          <w:rFonts w:ascii="Palatino Linotype" w:hAnsi="Palatino Linotype"/>
        </w:rPr>
        <w:br/>
      </w:r>
      <w:r w:rsidRPr="0076416A">
        <w:rPr>
          <w:rFonts w:ascii="Palatino Linotype" w:hAnsi="Palatino Linotype" w:cs="Arial"/>
        </w:rPr>
        <w:t>privado de las personas, así como los datos personales, debe estar protegida, en los</w:t>
      </w:r>
      <w:r w:rsidRPr="0076416A">
        <w:rPr>
          <w:rFonts w:ascii="Palatino Linotype" w:hAnsi="Palatino Linotype"/>
        </w:rPr>
        <w:br/>
      </w:r>
      <w:r w:rsidRPr="0076416A">
        <w:rPr>
          <w:rFonts w:ascii="Palatino Linotype" w:hAnsi="Palatino Linotype" w:cs="Arial"/>
        </w:rPr>
        <w:t>términos y con las excepciones a los principios de tratamiento de datos que por</w:t>
      </w:r>
      <w:r w:rsidRPr="0076416A">
        <w:rPr>
          <w:rFonts w:ascii="Palatino Linotype" w:hAnsi="Palatino Linotype"/>
        </w:rPr>
        <w:br/>
      </w:r>
      <w:r w:rsidRPr="0076416A">
        <w:rPr>
          <w:rFonts w:ascii="Palatino Linotype" w:hAnsi="Palatino Linotype" w:cs="Arial"/>
        </w:rPr>
        <w:t>razones de orden público fije la ley, por lo que toda persona tiene derecho a la</w:t>
      </w:r>
      <w:r w:rsidRPr="0076416A">
        <w:rPr>
          <w:rFonts w:ascii="Palatino Linotype" w:hAnsi="Palatino Linotype"/>
        </w:rPr>
        <w:br/>
      </w:r>
      <w:r w:rsidRPr="0076416A">
        <w:rPr>
          <w:rFonts w:ascii="Palatino Linotype" w:hAnsi="Palatino Linotype" w:cs="Arial"/>
        </w:rPr>
        <w:t>protección de sus datos personales.</w:t>
      </w:r>
    </w:p>
    <w:p w14:paraId="2AE90A55" w14:textId="77777777" w:rsidR="00346C38" w:rsidRPr="0076416A" w:rsidRDefault="00346C38" w:rsidP="0076416A">
      <w:pPr>
        <w:spacing w:before="240" w:line="360" w:lineRule="auto"/>
        <w:contextualSpacing/>
        <w:jc w:val="both"/>
        <w:rPr>
          <w:rFonts w:ascii="Palatino Linotype" w:hAnsi="Palatino Linotype"/>
        </w:rPr>
      </w:pPr>
    </w:p>
    <w:p w14:paraId="07F1BDE7" w14:textId="45FC90C1"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lastRenderedPageBreak/>
        <w:t>En ese contexto, en el artículo 24, fracción VI, de la Ley General de Transparencia y</w:t>
      </w:r>
      <w:r w:rsidRPr="0076416A">
        <w:rPr>
          <w:rFonts w:ascii="Palatino Linotype" w:hAnsi="Palatino Linotype"/>
        </w:rPr>
        <w:br/>
      </w:r>
      <w:r w:rsidRPr="0076416A">
        <w:rPr>
          <w:rFonts w:ascii="Palatino Linotype" w:hAnsi="Palatino Linotype" w:cs="Arial"/>
        </w:rPr>
        <w:t>Acceso a la Información Pública, relacionado con el 24, fracción XIV, de la Ley de</w:t>
      </w:r>
      <w:r w:rsidRPr="0076416A">
        <w:rPr>
          <w:rFonts w:ascii="Palatino Linotype" w:hAnsi="Palatino Linotype"/>
        </w:rPr>
        <w:br/>
      </w:r>
      <w:r w:rsidRPr="0076416A">
        <w:rPr>
          <w:rFonts w:ascii="Palatino Linotype" w:hAnsi="Palatino Linotype" w:cs="Arial"/>
        </w:rPr>
        <w:t>Transparencia y Acceso a la Información Pública del Estado de México y Municipios,</w:t>
      </w:r>
      <w:r w:rsidRPr="0076416A">
        <w:rPr>
          <w:rFonts w:ascii="Palatino Linotype" w:hAnsi="Palatino Linotype"/>
        </w:rPr>
        <w:br/>
      </w:r>
      <w:r w:rsidRPr="0076416A">
        <w:rPr>
          <w:rFonts w:ascii="Palatino Linotype" w:hAnsi="Palatino Linotype" w:cs="Arial"/>
        </w:rPr>
        <w:t>se señala que los sujetos obligados serán los responsables de proteger, resguardar y</w:t>
      </w:r>
      <w:r w:rsidRPr="0076416A">
        <w:rPr>
          <w:rFonts w:ascii="Palatino Linotype" w:hAnsi="Palatino Linotype"/>
        </w:rPr>
        <w:br/>
      </w:r>
      <w:r w:rsidRPr="0076416A">
        <w:rPr>
          <w:rFonts w:ascii="Palatino Linotype" w:hAnsi="Palatino Linotype" w:cs="Arial"/>
        </w:rPr>
        <w:t>asegurar los datos personales en su posesión.</w:t>
      </w:r>
      <w:r w:rsidRPr="0076416A">
        <w:rPr>
          <w:rFonts w:ascii="Palatino Linotype" w:hAnsi="Palatino Linotype"/>
        </w:rPr>
        <w:br/>
      </w:r>
    </w:p>
    <w:p w14:paraId="323AB546" w14:textId="600F0029" w:rsidR="00346C38" w:rsidRPr="0076416A" w:rsidRDefault="00346C38" w:rsidP="0076416A">
      <w:pPr>
        <w:spacing w:before="240" w:line="360" w:lineRule="auto"/>
        <w:contextualSpacing/>
        <w:jc w:val="both"/>
        <w:rPr>
          <w:rFonts w:ascii="Palatino Linotype" w:hAnsi="Palatino Linotype"/>
        </w:rPr>
      </w:pPr>
      <w:r w:rsidRPr="0076416A">
        <w:rPr>
          <w:rFonts w:ascii="Palatino Linotype" w:hAnsi="Palatino Linotype" w:cs="Arial"/>
        </w:rPr>
        <w:t>En concordancia de lo anterior, el artículo 116 y 120 de la Ley General de</w:t>
      </w:r>
      <w:r w:rsidRPr="0076416A">
        <w:rPr>
          <w:rFonts w:ascii="Palatino Linotype" w:hAnsi="Palatino Linotype"/>
        </w:rPr>
        <w:br/>
      </w:r>
      <w:r w:rsidRPr="0076416A">
        <w:rPr>
          <w:rFonts w:ascii="Palatino Linotype" w:hAnsi="Palatino Linotype" w:cs="Arial"/>
        </w:rPr>
        <w:t>Transparencia, prevé:</w:t>
      </w:r>
    </w:p>
    <w:p w14:paraId="493E34F9" w14:textId="77777777" w:rsidR="00346C38" w:rsidRPr="0076416A" w:rsidRDefault="00346C38" w:rsidP="0076416A">
      <w:pPr>
        <w:spacing w:before="240" w:line="360" w:lineRule="auto"/>
        <w:contextualSpacing/>
        <w:jc w:val="both"/>
        <w:rPr>
          <w:rFonts w:ascii="Palatino Linotype" w:hAnsi="Palatino Linotype"/>
        </w:rPr>
      </w:pPr>
    </w:p>
    <w:p w14:paraId="4C6CD7BD"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b/>
          <w:i/>
          <w:iCs/>
          <w:sz w:val="22"/>
          <w:szCs w:val="22"/>
        </w:rPr>
        <w:t>Artículo 116.</w:t>
      </w:r>
      <w:r w:rsidRPr="0076416A">
        <w:rPr>
          <w:rFonts w:ascii="Palatino Linotype" w:hAnsi="Palatino Linotype"/>
          <w:i/>
          <w:iCs/>
          <w:sz w:val="22"/>
          <w:szCs w:val="22"/>
        </w:rPr>
        <w:t xml:space="preserve"> Se considera información confidencial la que contiene datos personales concernientes a una persona identificada o identificable.</w:t>
      </w:r>
    </w:p>
    <w:p w14:paraId="069D3C0A" w14:textId="77777777" w:rsidR="00346C38" w:rsidRPr="0076416A" w:rsidRDefault="00346C38" w:rsidP="0076416A">
      <w:pPr>
        <w:spacing w:before="240"/>
        <w:ind w:left="851" w:right="902"/>
        <w:contextualSpacing/>
        <w:jc w:val="both"/>
        <w:rPr>
          <w:rFonts w:ascii="Palatino Linotype" w:hAnsi="Palatino Linotype"/>
          <w:i/>
          <w:iCs/>
          <w:sz w:val="22"/>
          <w:szCs w:val="22"/>
        </w:rPr>
      </w:pPr>
    </w:p>
    <w:p w14:paraId="5914FEF5"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b/>
          <w:i/>
          <w:iCs/>
          <w:sz w:val="22"/>
          <w:szCs w:val="22"/>
        </w:rPr>
        <w:t>Artículo 120</w:t>
      </w:r>
      <w:r w:rsidRPr="0076416A">
        <w:rPr>
          <w:rFonts w:ascii="Palatino Linotype" w:hAnsi="Palatino Linotype"/>
          <w:i/>
          <w:iCs/>
          <w:sz w:val="22"/>
          <w:szCs w:val="22"/>
        </w:rPr>
        <w:t>. Para que los sujetos obligados puedan permitir el acceso a información confidencial requieren obtener el consentimiento de los particulares titulares de la información.</w:t>
      </w:r>
    </w:p>
    <w:p w14:paraId="1585E71B"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No se requerirá el consentimiento del titular de la información confidencial cuando:</w:t>
      </w:r>
    </w:p>
    <w:p w14:paraId="4CFFB214"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 La información se encuentre en registros públicos o fuentes de acceso público;</w:t>
      </w:r>
    </w:p>
    <w:p w14:paraId="085F76BF"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II. Por ley tenga el carácter de pública;</w:t>
      </w:r>
    </w:p>
    <w:p w14:paraId="515B29D2"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III. Exista una orden judicial;</w:t>
      </w:r>
    </w:p>
    <w:p w14:paraId="31602C1D"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IV. Por razones de seguridad nacional y salubridad general, o para proteger los derechos de terceros, se requiera su publicación, o</w:t>
      </w:r>
    </w:p>
    <w:p w14:paraId="6E807DB5" w14:textId="77777777" w:rsidR="00346C38" w:rsidRPr="0076416A" w:rsidRDefault="00346C38" w:rsidP="0076416A">
      <w:pPr>
        <w:spacing w:before="240"/>
        <w:ind w:left="851" w:right="902"/>
        <w:contextualSpacing/>
        <w:jc w:val="both"/>
      </w:pPr>
      <w:r w:rsidRPr="0076416A">
        <w:rPr>
          <w:rFonts w:ascii="Palatino Linotype" w:hAnsi="Palatino Linotype"/>
          <w:i/>
          <w:iCs/>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r w:rsidRPr="0076416A">
        <w:t xml:space="preserve"> </w:t>
      </w:r>
    </w:p>
    <w:p w14:paraId="503F08AD" w14:textId="77777777" w:rsidR="00346C38" w:rsidRPr="0076416A" w:rsidRDefault="00346C38" w:rsidP="0076416A">
      <w:pPr>
        <w:spacing w:before="240"/>
        <w:ind w:left="851" w:right="902"/>
        <w:contextualSpacing/>
        <w:jc w:val="both"/>
      </w:pPr>
    </w:p>
    <w:p w14:paraId="6784104D" w14:textId="4B90E777" w:rsidR="00346C38" w:rsidRPr="0076416A" w:rsidRDefault="00346C38" w:rsidP="0076416A">
      <w:pPr>
        <w:spacing w:before="240" w:line="360" w:lineRule="auto"/>
        <w:contextualSpacing/>
        <w:jc w:val="both"/>
        <w:rPr>
          <w:rFonts w:ascii="Palatino Linotype" w:hAnsi="Palatino Linotype"/>
        </w:rPr>
      </w:pPr>
      <w:r w:rsidRPr="0076416A">
        <w:rPr>
          <w:rFonts w:ascii="Palatino Linotype" w:hAnsi="Palatino Linotype" w:cs="Arial"/>
        </w:rPr>
        <w:t>Situación que retoma de manera similar la Ley Estatal de Transparencia, en los</w:t>
      </w:r>
      <w:r w:rsidRPr="0076416A">
        <w:rPr>
          <w:rFonts w:ascii="Palatino Linotype" w:hAnsi="Palatino Linotype"/>
        </w:rPr>
        <w:br/>
      </w:r>
      <w:r w:rsidRPr="0076416A">
        <w:rPr>
          <w:rFonts w:ascii="Palatino Linotype" w:hAnsi="Palatino Linotype" w:cs="Arial"/>
        </w:rPr>
        <w:t>artículos 143, fracción I, 147 y 148, que señalan:</w:t>
      </w:r>
    </w:p>
    <w:p w14:paraId="50725800" w14:textId="77777777" w:rsidR="00346C38" w:rsidRPr="0076416A" w:rsidRDefault="00346C38" w:rsidP="0076416A">
      <w:pPr>
        <w:spacing w:before="240" w:line="360" w:lineRule="auto"/>
        <w:contextualSpacing/>
        <w:jc w:val="both"/>
        <w:rPr>
          <w:rFonts w:ascii="Palatino Linotype" w:hAnsi="Palatino Linotype"/>
        </w:rPr>
      </w:pPr>
    </w:p>
    <w:p w14:paraId="7542DF6B"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b/>
          <w:i/>
          <w:iCs/>
          <w:sz w:val="22"/>
          <w:szCs w:val="22"/>
        </w:rPr>
        <w:lastRenderedPageBreak/>
        <w:t>“Artículo 143.</w:t>
      </w:r>
      <w:r w:rsidRPr="0076416A">
        <w:rPr>
          <w:rFonts w:ascii="Palatino Linotype" w:hAnsi="Palatino Linotype"/>
          <w:i/>
          <w:iCs/>
          <w:sz w:val="22"/>
          <w:szCs w:val="22"/>
        </w:rPr>
        <w:t xml:space="preserve"> Para los efectos de esta Ley se considera información confidencial, la clasificada como tal, de manera permanente, por su naturaleza, cuando:</w:t>
      </w:r>
    </w:p>
    <w:p w14:paraId="21820A94"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 Se refiera a la información privada y los datos personales concernientes a una persona física o jurídica colectiva identificada o identificable;</w:t>
      </w:r>
    </w:p>
    <w:p w14:paraId="14DC893D"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Artículo 147. Para que los sujetos obligados puedan permitir el acceso a información confidencial requieren obtener el consentimiento de los particulares titulares de la información.</w:t>
      </w:r>
    </w:p>
    <w:p w14:paraId="6B89A8D9"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b/>
          <w:i/>
          <w:iCs/>
          <w:sz w:val="22"/>
          <w:szCs w:val="22"/>
        </w:rPr>
        <w:t>Artículo 148.</w:t>
      </w:r>
      <w:r w:rsidRPr="0076416A">
        <w:rPr>
          <w:rFonts w:ascii="Palatino Linotype" w:hAnsi="Palatino Linotype"/>
          <w:i/>
          <w:iCs/>
          <w:sz w:val="22"/>
          <w:szCs w:val="22"/>
        </w:rPr>
        <w:t xml:space="preserve"> No se requerirá el consentimiento del titular de la información confidencial cuando:</w:t>
      </w:r>
    </w:p>
    <w:p w14:paraId="1B1F75CF"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 La información se encuentre en registros públicos o fuentes de acceso público;</w:t>
      </w:r>
    </w:p>
    <w:p w14:paraId="20F74C1C"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II. Por Ley tenga el carácter de pública;</w:t>
      </w:r>
    </w:p>
    <w:p w14:paraId="4A2F93B4"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III. Exista una orden judicial;</w:t>
      </w:r>
    </w:p>
    <w:p w14:paraId="1E424FD0"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IV. Por razones de seguridad pública, o para proteger los derechos de terceros, se</w:t>
      </w:r>
    </w:p>
    <w:p w14:paraId="70FC95DB" w14:textId="77777777" w:rsidR="00346C38"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requiera su publicación; o</w:t>
      </w:r>
    </w:p>
    <w:p w14:paraId="0518395C" w14:textId="77777777" w:rsidR="008D733C" w:rsidRPr="0076416A" w:rsidRDefault="00346C38"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r w:rsidR="008D733C" w:rsidRPr="0076416A">
        <w:rPr>
          <w:rFonts w:ascii="Palatino Linotype" w:hAnsi="Palatino Linotype"/>
          <w:i/>
          <w:iCs/>
          <w:sz w:val="22"/>
          <w:szCs w:val="22"/>
        </w:rPr>
        <w:t xml:space="preserve"> </w:t>
      </w:r>
    </w:p>
    <w:p w14:paraId="497E6B2D" w14:textId="77777777" w:rsidR="008D733C" w:rsidRPr="0076416A" w:rsidRDefault="008D733C" w:rsidP="0076416A">
      <w:pPr>
        <w:spacing w:before="240"/>
        <w:ind w:left="851" w:right="902"/>
        <w:contextualSpacing/>
        <w:jc w:val="both"/>
        <w:rPr>
          <w:rFonts w:ascii="Palatino Linotype" w:hAnsi="Palatino Linotype"/>
          <w:i/>
          <w:iCs/>
          <w:sz w:val="22"/>
          <w:szCs w:val="22"/>
        </w:rPr>
      </w:pPr>
    </w:p>
    <w:p w14:paraId="4DA6E5C5" w14:textId="77777777" w:rsidR="00346C38" w:rsidRPr="0076416A" w:rsidRDefault="00346C38" w:rsidP="0076416A">
      <w:pPr>
        <w:spacing w:before="240" w:line="360" w:lineRule="auto"/>
        <w:contextualSpacing/>
        <w:jc w:val="both"/>
        <w:rPr>
          <w:rFonts w:ascii="Palatino Linotype" w:hAnsi="Palatino Linotype"/>
        </w:rPr>
      </w:pPr>
    </w:p>
    <w:p w14:paraId="2D663568" w14:textId="2C1132F6"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Conforme a lo anterior, se advierte que la información confidencial, es aquella que</w:t>
      </w:r>
      <w:r w:rsidRPr="0076416A">
        <w:rPr>
          <w:rFonts w:ascii="Palatino Linotype" w:hAnsi="Palatino Linotype"/>
        </w:rPr>
        <w:br/>
      </w:r>
      <w:r w:rsidRPr="0076416A">
        <w:rPr>
          <w:rFonts w:ascii="Palatino Linotype" w:hAnsi="Palatino Linotype" w:cs="Arial"/>
        </w:rPr>
        <w:t>refiera a información de la vida privada o que contenga datos personales</w:t>
      </w:r>
      <w:r w:rsidRPr="0076416A">
        <w:rPr>
          <w:rFonts w:ascii="Palatino Linotype" w:hAnsi="Palatino Linotype"/>
        </w:rPr>
        <w:br/>
      </w:r>
      <w:r w:rsidRPr="0076416A">
        <w:rPr>
          <w:rFonts w:ascii="Palatino Linotype" w:hAnsi="Palatino Linotype" w:cs="Arial"/>
        </w:rPr>
        <w:t>concernientes a una persona identificada o identificable, misma que no estará sujeta a temporalidad alguna y sólo podrán tener acceso a ella los titulares de la misma, sus representantes y los servidores públicos facultados para ello.</w:t>
      </w:r>
    </w:p>
    <w:p w14:paraId="2ADCCC27" w14:textId="77777777" w:rsidR="00346C38" w:rsidRPr="0076416A" w:rsidRDefault="00346C38" w:rsidP="0076416A">
      <w:pPr>
        <w:spacing w:before="240" w:line="360" w:lineRule="auto"/>
        <w:contextualSpacing/>
        <w:jc w:val="both"/>
        <w:rPr>
          <w:rFonts w:ascii="Palatino Linotype" w:hAnsi="Palatino Linotype" w:cs="Arial"/>
        </w:rPr>
      </w:pPr>
    </w:p>
    <w:p w14:paraId="3E741CD1" w14:textId="41C7948D"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 xml:space="preserve">De igual forma,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w:t>
      </w:r>
      <w:r w:rsidRPr="0076416A">
        <w:rPr>
          <w:rFonts w:ascii="Palatino Linotype" w:hAnsi="Palatino Linotype" w:cs="Arial"/>
        </w:rPr>
        <w:lastRenderedPageBreak/>
        <w:t>los derechos de terceros o cuando se transmita entre sujetos obligados en términos de los tratados y los acuerdos interinstitucionales.</w:t>
      </w:r>
    </w:p>
    <w:p w14:paraId="209AB09A" w14:textId="77777777" w:rsidR="00346C38" w:rsidRPr="0076416A" w:rsidRDefault="00346C38" w:rsidP="0076416A">
      <w:pPr>
        <w:spacing w:before="240" w:line="360" w:lineRule="auto"/>
        <w:contextualSpacing/>
        <w:jc w:val="both"/>
        <w:rPr>
          <w:rFonts w:ascii="Palatino Linotype" w:hAnsi="Palatino Linotype" w:cs="Arial"/>
        </w:rPr>
      </w:pPr>
    </w:p>
    <w:p w14:paraId="52A28351" w14:textId="6C475C8B"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Además, los sujetos obligados serán responsables de los datos personales y, en relación con éstos, deberán cumplir, con las obligaciones establecidas en las leyes de la materia y en la Ley General de Transparencia y Acceso a la Información Pública.</w:t>
      </w:r>
    </w:p>
    <w:p w14:paraId="08B625E1" w14:textId="77777777" w:rsidR="00346C38" w:rsidRPr="0076416A" w:rsidRDefault="00346C38" w:rsidP="0076416A">
      <w:pPr>
        <w:spacing w:before="240" w:line="360" w:lineRule="auto"/>
        <w:contextualSpacing/>
        <w:jc w:val="both"/>
        <w:rPr>
          <w:rFonts w:ascii="Palatino Linotype" w:hAnsi="Palatino Linotype" w:cs="Arial"/>
        </w:rPr>
      </w:pPr>
    </w:p>
    <w:p w14:paraId="576604F6" w14:textId="076647F1"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En términos de lo expuesto, la documentación y aquellos datos que se consideren confidenciales conforme a lo dispuesto en la fracción I, del artículo 143 de la Ley de Transparencia y Acceso a la Información Pública del Estado de México y Municipios,</w:t>
      </w:r>
    </w:p>
    <w:p w14:paraId="16C99461" w14:textId="7FD93744" w:rsidR="00346C38" w:rsidRPr="0076416A" w:rsidRDefault="00346C38" w:rsidP="0076416A">
      <w:pPr>
        <w:spacing w:before="240" w:line="360" w:lineRule="auto"/>
        <w:contextualSpacing/>
        <w:jc w:val="both"/>
        <w:rPr>
          <w:rFonts w:ascii="Palatino Linotype" w:hAnsi="Palatino Linotype"/>
        </w:rPr>
      </w:pPr>
      <w:r w:rsidRPr="0076416A">
        <w:rPr>
          <w:rFonts w:ascii="Palatino Linotype" w:hAnsi="Palatino Linotype" w:cs="Arial"/>
        </w:rPr>
        <w:t>serán una limitante del derecho de acceso a la información, siempre y cuando:</w:t>
      </w:r>
    </w:p>
    <w:p w14:paraId="79E295BB" w14:textId="77777777" w:rsidR="00346C38" w:rsidRPr="0076416A" w:rsidRDefault="00346C38" w:rsidP="0076416A">
      <w:pPr>
        <w:spacing w:before="240" w:line="360" w:lineRule="auto"/>
        <w:contextualSpacing/>
        <w:jc w:val="both"/>
        <w:rPr>
          <w:rFonts w:ascii="Palatino Linotype" w:hAnsi="Palatino Linotype"/>
        </w:rPr>
      </w:pPr>
    </w:p>
    <w:p w14:paraId="7149B085" w14:textId="77777777" w:rsidR="00346C38" w:rsidRPr="0076416A" w:rsidRDefault="00346C38" w:rsidP="0076416A">
      <w:pPr>
        <w:spacing w:before="240" w:line="360" w:lineRule="auto"/>
        <w:ind w:left="567" w:right="616"/>
        <w:contextualSpacing/>
        <w:jc w:val="both"/>
        <w:rPr>
          <w:rFonts w:ascii="Arial" w:hAnsi="Arial" w:cs="Arial"/>
        </w:rPr>
      </w:pPr>
      <w:r w:rsidRPr="0076416A">
        <w:rPr>
          <w:rFonts w:ascii="Palatino Linotype" w:hAnsi="Palatino Linotype" w:cs="Arial"/>
        </w:rPr>
        <w:t>a) Se trate de datos personales, esto es, información concerniente a una persona física y que ésta sea identificada o identificable o bien, sea aquella que refiera aspectos de la vida privada o íntima de las personas.</w:t>
      </w:r>
      <w:r w:rsidRPr="0076416A">
        <w:rPr>
          <w:rFonts w:ascii="Arial" w:hAnsi="Arial" w:cs="Arial"/>
        </w:rPr>
        <w:t xml:space="preserve"> </w:t>
      </w:r>
    </w:p>
    <w:p w14:paraId="03B4E060" w14:textId="77777777" w:rsidR="00346C38" w:rsidRPr="0076416A" w:rsidRDefault="00346C38" w:rsidP="0076416A">
      <w:pPr>
        <w:spacing w:before="240" w:line="360" w:lineRule="auto"/>
        <w:ind w:left="567" w:right="616"/>
        <w:contextualSpacing/>
        <w:jc w:val="both"/>
        <w:rPr>
          <w:rFonts w:ascii="Palatino Linotype" w:hAnsi="Palatino Linotype" w:cs="Arial"/>
        </w:rPr>
      </w:pPr>
    </w:p>
    <w:p w14:paraId="04971515" w14:textId="3305E1D1" w:rsidR="00346C38" w:rsidRPr="0076416A" w:rsidRDefault="00346C38" w:rsidP="0076416A">
      <w:pPr>
        <w:spacing w:before="240" w:line="360" w:lineRule="auto"/>
        <w:ind w:left="567" w:right="616"/>
        <w:contextualSpacing/>
        <w:jc w:val="both"/>
        <w:rPr>
          <w:rFonts w:ascii="Palatino Linotype" w:hAnsi="Palatino Linotype"/>
        </w:rPr>
      </w:pPr>
      <w:r w:rsidRPr="0076416A">
        <w:rPr>
          <w:rFonts w:ascii="Palatino Linotype" w:hAnsi="Palatino Linotype" w:cs="Arial"/>
        </w:rPr>
        <w:t>b) Para la difusión de los datos, se requiera el consentimiento del titular.</w:t>
      </w:r>
    </w:p>
    <w:p w14:paraId="33107AB5" w14:textId="77777777" w:rsidR="00346C38" w:rsidRPr="0076416A" w:rsidRDefault="00346C38" w:rsidP="0076416A">
      <w:pPr>
        <w:spacing w:before="240" w:line="360" w:lineRule="auto"/>
        <w:contextualSpacing/>
        <w:jc w:val="both"/>
        <w:rPr>
          <w:rFonts w:ascii="Palatino Linotype" w:hAnsi="Palatino Linotype"/>
        </w:rPr>
      </w:pPr>
    </w:p>
    <w:p w14:paraId="68A07637" w14:textId="26B58108" w:rsidR="00346C38" w:rsidRPr="0076416A" w:rsidRDefault="00346C38" w:rsidP="0076416A">
      <w:pPr>
        <w:spacing w:before="240" w:line="360" w:lineRule="auto"/>
        <w:contextualSpacing/>
        <w:jc w:val="both"/>
        <w:rPr>
          <w:rFonts w:ascii="Palatino Linotype" w:hAnsi="Palatino Linotype" w:cs="Arial"/>
        </w:rPr>
      </w:pPr>
      <w:r w:rsidRPr="0076416A">
        <w:rPr>
          <w:rFonts w:ascii="Palatino Linotype" w:hAnsi="Palatino Linotype" w:cs="Arial"/>
        </w:rPr>
        <w:t>En ese orden de ideas, el artículo 4°, fracciones IX y X, de la Ley General de</w:t>
      </w:r>
      <w:r w:rsidRPr="0076416A">
        <w:rPr>
          <w:rFonts w:ascii="Palatino Linotype" w:hAnsi="Palatino Linotype"/>
        </w:rPr>
        <w:br/>
      </w:r>
      <w:r w:rsidRPr="0076416A">
        <w:rPr>
          <w:rFonts w:ascii="Palatino Linotype" w:hAnsi="Palatino Linotype" w:cs="Arial"/>
        </w:rPr>
        <w:t>Protección de Datos Personales en Posesión de Sujetos Obligados y 4°, fracciones XI</w:t>
      </w:r>
      <w:r w:rsidRPr="0076416A">
        <w:rPr>
          <w:rFonts w:ascii="Palatino Linotype" w:hAnsi="Palatino Linotype"/>
        </w:rPr>
        <w:br/>
      </w:r>
      <w:r w:rsidRPr="0076416A">
        <w:rPr>
          <w:rFonts w:ascii="Palatino Linotype" w:hAnsi="Palatino Linotype" w:cs="Arial"/>
        </w:rPr>
        <w:t>y XII, de la Ley de Protección de Datos Personales en Posesión de Sujetos Obligados</w:t>
      </w:r>
      <w:r w:rsidRPr="0076416A">
        <w:rPr>
          <w:rFonts w:ascii="Palatino Linotype" w:hAnsi="Palatino Linotype"/>
        </w:rPr>
        <w:br/>
      </w:r>
      <w:r w:rsidRPr="0076416A">
        <w:rPr>
          <w:rFonts w:ascii="Palatino Linotype" w:hAnsi="Palatino Linotype" w:cs="Arial"/>
        </w:rPr>
        <w:t>del Estado de México y Municipios, establecen lo siguiente:</w:t>
      </w:r>
    </w:p>
    <w:p w14:paraId="0A4A8C5B" w14:textId="77777777" w:rsidR="002B52B8" w:rsidRPr="0076416A" w:rsidRDefault="002B52B8" w:rsidP="0076416A">
      <w:pPr>
        <w:spacing w:before="240" w:line="360" w:lineRule="auto"/>
        <w:contextualSpacing/>
        <w:jc w:val="both"/>
        <w:rPr>
          <w:rFonts w:ascii="Palatino Linotype" w:hAnsi="Palatino Linotype" w:cs="Arial"/>
        </w:rPr>
      </w:pPr>
    </w:p>
    <w:p w14:paraId="53867159" w14:textId="17BD61BB" w:rsidR="002B52B8" w:rsidRPr="0076416A" w:rsidRDefault="002B52B8" w:rsidP="0076416A">
      <w:pPr>
        <w:spacing w:before="240" w:line="360" w:lineRule="auto"/>
        <w:contextualSpacing/>
        <w:jc w:val="both"/>
        <w:rPr>
          <w:rFonts w:ascii="Palatino Linotype" w:hAnsi="Palatino Linotype"/>
        </w:rPr>
      </w:pPr>
      <w:r w:rsidRPr="0076416A">
        <w:rPr>
          <w:rFonts w:ascii="Palatino Linotype" w:hAnsi="Palatino Linotype"/>
        </w:rPr>
        <w:lastRenderedPageBreak/>
        <w:t>Datos Personales: Es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y</w:t>
      </w:r>
    </w:p>
    <w:p w14:paraId="575AFFED" w14:textId="77777777" w:rsidR="002B52B8" w:rsidRPr="0076416A" w:rsidRDefault="002B52B8" w:rsidP="0076416A">
      <w:pPr>
        <w:spacing w:before="240" w:line="360" w:lineRule="auto"/>
        <w:contextualSpacing/>
        <w:jc w:val="both"/>
        <w:rPr>
          <w:rFonts w:ascii="Palatino Linotype" w:hAnsi="Palatino Linotype"/>
        </w:rPr>
      </w:pPr>
    </w:p>
    <w:p w14:paraId="68F74111" w14:textId="19EEC490" w:rsidR="002B52B8" w:rsidRPr="0076416A" w:rsidRDefault="002B52B8" w:rsidP="0076416A">
      <w:pPr>
        <w:spacing w:before="240" w:line="360" w:lineRule="auto"/>
        <w:contextualSpacing/>
        <w:jc w:val="both"/>
        <w:rPr>
          <w:rFonts w:ascii="Palatino Linotype" w:hAnsi="Palatino Linotype"/>
        </w:rPr>
      </w:pPr>
      <w:r w:rsidRPr="0076416A">
        <w:rPr>
          <w:rFonts w:ascii="Palatino Linotype" w:hAnsi="Palatino Linotype"/>
        </w:rPr>
        <w:t> Datos Personales Sensibles: Información referente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3421CEF" w14:textId="77777777" w:rsidR="00346C38" w:rsidRPr="0076416A" w:rsidRDefault="00346C38" w:rsidP="0076416A">
      <w:pPr>
        <w:spacing w:before="240" w:line="360" w:lineRule="auto"/>
        <w:contextualSpacing/>
        <w:jc w:val="both"/>
        <w:rPr>
          <w:rFonts w:ascii="Palatino Linotype" w:hAnsi="Palatino Linotype"/>
        </w:rPr>
      </w:pPr>
    </w:p>
    <w:p w14:paraId="1DB3B809" w14:textId="77777777" w:rsidR="002B52B8" w:rsidRPr="0076416A" w:rsidRDefault="002B52B8" w:rsidP="0076416A">
      <w:pPr>
        <w:spacing w:before="240" w:line="360" w:lineRule="auto"/>
        <w:contextualSpacing/>
        <w:jc w:val="both"/>
        <w:rPr>
          <w:rFonts w:ascii="Palatino Linotype" w:hAnsi="Palatino Linotype" w:cs="Arial"/>
        </w:rPr>
      </w:pPr>
      <w:r w:rsidRPr="0076416A">
        <w:rPr>
          <w:rFonts w:ascii="Palatino Linotype" w:hAnsi="Palatino Linotype" w:cs="Arial"/>
        </w:rPr>
        <w:t>Situación que toma relevancia, púes el apartado ¿Qué son los datos personales?, de</w:t>
      </w:r>
      <w:r w:rsidRPr="0076416A">
        <w:rPr>
          <w:rFonts w:ascii="Palatino Linotype" w:hAnsi="Palatino Linotype"/>
        </w:rPr>
        <w:br/>
      </w:r>
      <w:r w:rsidRPr="0076416A">
        <w:rPr>
          <w:rFonts w:ascii="Palatino Linotype" w:hAnsi="Palatino Linotype" w:cs="Arial"/>
        </w:rPr>
        <w:t>la página oficial de este Instituto https://www.infoem.org.mx/es/contenido/datos-</w:t>
      </w:r>
      <w:r w:rsidRPr="0076416A">
        <w:rPr>
          <w:rFonts w:ascii="Palatino Linotype" w:hAnsi="Palatino Linotype"/>
        </w:rPr>
        <w:br/>
      </w:r>
      <w:r w:rsidRPr="0076416A">
        <w:rPr>
          <w:rFonts w:ascii="Palatino Linotype" w:hAnsi="Palatino Linotype" w:cs="Arial"/>
        </w:rPr>
        <w:t>personales, establece que los datos personales se clasifican, los siguientes:</w:t>
      </w:r>
    </w:p>
    <w:p w14:paraId="77F78CDE" w14:textId="43A47F15" w:rsidR="002B52B8" w:rsidRPr="0076416A" w:rsidRDefault="002B52B8" w:rsidP="0076416A">
      <w:pPr>
        <w:spacing w:before="240" w:line="360" w:lineRule="auto"/>
        <w:contextualSpacing/>
        <w:jc w:val="both"/>
        <w:rPr>
          <w:rFonts w:ascii="Palatino Linotype" w:hAnsi="Palatino Linotype"/>
        </w:rPr>
      </w:pPr>
      <w:r w:rsidRPr="0076416A">
        <w:rPr>
          <w:rFonts w:ascii="Palatino Linotype" w:hAnsi="Palatino Linotype"/>
        </w:rPr>
        <w:br/>
      </w:r>
      <w:r w:rsidRPr="0076416A">
        <w:rPr>
          <w:rFonts w:ascii="Palatino Linotype" w:hAnsi="Palatino Linotype" w:cs="Arial"/>
        </w:rPr>
        <w:sym w:font="Symbol" w:char="F0B7"/>
      </w:r>
      <w:r w:rsidRPr="0076416A">
        <w:rPr>
          <w:rFonts w:ascii="Palatino Linotype" w:hAnsi="Palatino Linotype" w:cs="Arial"/>
        </w:rPr>
        <w:t xml:space="preserve"> Identificación: Datos como nombre, domicilio, teléfono particular y/o</w:t>
      </w:r>
      <w:r w:rsidRPr="0076416A">
        <w:rPr>
          <w:rFonts w:ascii="Palatino Linotype" w:hAnsi="Palatino Linotype"/>
        </w:rPr>
        <w:br/>
      </w:r>
      <w:r w:rsidRPr="0076416A">
        <w:rPr>
          <w:rFonts w:ascii="Palatino Linotype" w:hAnsi="Palatino Linotype" w:cs="Arial"/>
        </w:rPr>
        <w:t>celular, correo electrónico personal, estado civil, firma, firma electrónica,</w:t>
      </w:r>
      <w:r w:rsidRPr="0076416A">
        <w:rPr>
          <w:rFonts w:ascii="Palatino Linotype" w:hAnsi="Palatino Linotype"/>
        </w:rPr>
        <w:br/>
      </w:r>
      <w:r w:rsidRPr="0076416A">
        <w:rPr>
          <w:rFonts w:ascii="Palatino Linotype" w:hAnsi="Palatino Linotype" w:cs="Arial"/>
        </w:rPr>
        <w:t>cartilla militar, lugar y fecha de nacimiento, nacionalidad, edad, fotografía,</w:t>
      </w:r>
      <w:r w:rsidRPr="0076416A">
        <w:rPr>
          <w:rFonts w:ascii="Palatino Linotype" w:hAnsi="Palatino Linotype"/>
        </w:rPr>
        <w:br/>
      </w:r>
      <w:r w:rsidRPr="0076416A">
        <w:rPr>
          <w:rFonts w:ascii="Palatino Linotype" w:hAnsi="Palatino Linotype" w:cs="Arial"/>
        </w:rPr>
        <w:t>clave del Registro Federal de Contribuyentes, Clave Única de Registro de</w:t>
      </w:r>
      <w:r w:rsidRPr="0076416A">
        <w:rPr>
          <w:rFonts w:ascii="Palatino Linotype" w:hAnsi="Palatino Linotype"/>
        </w:rPr>
        <w:br/>
      </w:r>
      <w:r w:rsidRPr="0076416A">
        <w:rPr>
          <w:rFonts w:ascii="Palatino Linotype" w:hAnsi="Palatino Linotype" w:cs="Arial"/>
        </w:rPr>
        <w:t>Población, nombres de familiares, dependientes o beneficiarios.</w:t>
      </w:r>
      <w:r w:rsidRPr="0076416A">
        <w:rPr>
          <w:rFonts w:ascii="Palatino Linotype" w:hAnsi="Palatino Linotype"/>
        </w:rPr>
        <w:br/>
      </w:r>
      <w:r w:rsidRPr="0076416A">
        <w:rPr>
          <w:rFonts w:ascii="Palatino Linotype" w:hAnsi="Palatino Linotype" w:cs="Arial"/>
        </w:rPr>
        <w:sym w:font="Symbol" w:char="F0B7"/>
      </w:r>
      <w:r w:rsidRPr="0076416A">
        <w:rPr>
          <w:rFonts w:ascii="Palatino Linotype" w:hAnsi="Palatino Linotype" w:cs="Arial"/>
        </w:rPr>
        <w:t xml:space="preserve"> Laborales: Se refieren a los contenidos en las solicitudes de empleo, correo</w:t>
      </w:r>
      <w:r w:rsidRPr="0076416A">
        <w:rPr>
          <w:rFonts w:ascii="Palatino Linotype" w:hAnsi="Palatino Linotype"/>
        </w:rPr>
        <w:br/>
      </w:r>
      <w:r w:rsidRPr="0076416A">
        <w:rPr>
          <w:rFonts w:ascii="Palatino Linotype" w:hAnsi="Palatino Linotype" w:cs="Arial"/>
        </w:rPr>
        <w:lastRenderedPageBreak/>
        <w:t>electrónico institucional, teléfono institucional, actividades extracurriculares,</w:t>
      </w:r>
      <w:r w:rsidRPr="0076416A">
        <w:rPr>
          <w:rFonts w:ascii="Palatino Linotype" w:hAnsi="Palatino Linotype"/>
        </w:rPr>
        <w:br/>
      </w:r>
      <w:r w:rsidRPr="0076416A">
        <w:rPr>
          <w:rFonts w:ascii="Palatino Linotype" w:hAnsi="Palatino Linotype" w:cs="Arial"/>
        </w:rPr>
        <w:t>referencias laborales, referencias personales, recomendaciones,</w:t>
      </w:r>
      <w:r w:rsidRPr="0076416A">
        <w:rPr>
          <w:rFonts w:ascii="Palatino Linotype" w:hAnsi="Palatino Linotype"/>
        </w:rPr>
        <w:br/>
      </w:r>
      <w:r w:rsidRPr="0076416A">
        <w:rPr>
          <w:rFonts w:ascii="Palatino Linotype" w:hAnsi="Palatino Linotype" w:cs="Arial"/>
        </w:rPr>
        <w:t>capacitaciones, documentos de selección, reclutamiento, nombramiento,</w:t>
      </w:r>
      <w:r w:rsidRPr="0076416A">
        <w:rPr>
          <w:rFonts w:ascii="Palatino Linotype" w:hAnsi="Palatino Linotype"/>
        </w:rPr>
        <w:br/>
      </w:r>
      <w:r w:rsidRPr="0076416A">
        <w:rPr>
          <w:rFonts w:ascii="Palatino Linotype" w:hAnsi="Palatino Linotype" w:cs="Arial"/>
        </w:rPr>
        <w:t>incidencias, hojas de servicio y otras generadas derivadas de nuestra relación</w:t>
      </w:r>
      <w:r w:rsidRPr="0076416A">
        <w:rPr>
          <w:rFonts w:ascii="Palatino Linotype" w:hAnsi="Palatino Linotype"/>
        </w:rPr>
        <w:br/>
      </w:r>
      <w:r w:rsidRPr="0076416A">
        <w:rPr>
          <w:rFonts w:ascii="Palatino Linotype" w:hAnsi="Palatino Linotype" w:cs="Arial"/>
        </w:rPr>
        <w:t>laboral.</w:t>
      </w:r>
      <w:r w:rsidRPr="0076416A">
        <w:rPr>
          <w:rFonts w:ascii="Palatino Linotype" w:hAnsi="Palatino Linotype"/>
        </w:rPr>
        <w:br/>
      </w:r>
      <w:r w:rsidRPr="0076416A">
        <w:rPr>
          <w:rFonts w:ascii="Palatino Linotype" w:hAnsi="Palatino Linotype" w:cs="Arial"/>
        </w:rPr>
        <w:sym w:font="Symbol" w:char="F0B7"/>
      </w:r>
      <w:r w:rsidRPr="0076416A">
        <w:rPr>
          <w:rFonts w:ascii="Palatino Linotype" w:hAnsi="Palatino Linotype" w:cs="Arial"/>
        </w:rPr>
        <w:t xml:space="preserve"> Patrimoniales: Son aquellos conformados por los bienes muebles e</w:t>
      </w:r>
      <w:r w:rsidRPr="0076416A">
        <w:rPr>
          <w:rFonts w:ascii="Palatino Linotype" w:hAnsi="Palatino Linotype"/>
        </w:rPr>
        <w:br/>
      </w:r>
      <w:r w:rsidRPr="0076416A">
        <w:rPr>
          <w:rFonts w:ascii="Palatino Linotype" w:hAnsi="Palatino Linotype" w:cs="Arial"/>
        </w:rPr>
        <w:t>inmuebles, ingresos y egresos, cuentas bancarias, seguros, fianzas, afores,</w:t>
      </w:r>
      <w:r w:rsidRPr="0076416A">
        <w:rPr>
          <w:rFonts w:ascii="Palatino Linotype" w:hAnsi="Palatino Linotype"/>
        </w:rPr>
        <w:br/>
      </w:r>
      <w:r w:rsidRPr="0076416A">
        <w:rPr>
          <w:rFonts w:ascii="Palatino Linotype" w:hAnsi="Palatino Linotype" w:cs="Arial"/>
        </w:rPr>
        <w:t>historial crediticio, información fiscal, servicios contratados y afines.</w:t>
      </w:r>
      <w:r w:rsidRPr="0076416A">
        <w:rPr>
          <w:rFonts w:ascii="Palatino Linotype" w:hAnsi="Palatino Linotype"/>
        </w:rPr>
        <w:br/>
      </w:r>
      <w:r w:rsidRPr="0076416A">
        <w:rPr>
          <w:rFonts w:ascii="Palatino Linotype" w:hAnsi="Palatino Linotype" w:cs="Arial"/>
        </w:rPr>
        <w:sym w:font="Symbol" w:char="F0B7"/>
      </w:r>
      <w:r w:rsidRPr="0076416A">
        <w:rPr>
          <w:rFonts w:ascii="Palatino Linotype" w:hAnsi="Palatino Linotype" w:cs="Arial"/>
        </w:rPr>
        <w:t xml:space="preserve"> Procedimientos administrativos o jurisdiccionales: Es aquella información</w:t>
      </w:r>
      <w:r w:rsidRPr="0076416A">
        <w:rPr>
          <w:rFonts w:ascii="Palatino Linotype" w:hAnsi="Palatino Linotype"/>
        </w:rPr>
        <w:br/>
      </w:r>
      <w:r w:rsidRPr="0076416A">
        <w:rPr>
          <w:rFonts w:ascii="Palatino Linotype" w:hAnsi="Palatino Linotype" w:cs="Arial"/>
        </w:rPr>
        <w:t>relacionada íntimamente a nosotros, disponible en procedimientos administrativos o juicios en materia laboral, civil, penal, fiscal, mercantil o de</w:t>
      </w:r>
      <w:r w:rsidRPr="0076416A">
        <w:rPr>
          <w:rFonts w:ascii="Palatino Linotype" w:hAnsi="Palatino Linotype"/>
        </w:rPr>
        <w:br/>
      </w:r>
      <w:r w:rsidRPr="0076416A">
        <w:rPr>
          <w:rFonts w:ascii="Palatino Linotype" w:hAnsi="Palatino Linotype" w:cs="Arial"/>
        </w:rPr>
        <w:t>cualquier otra rama del Derecho</w:t>
      </w:r>
    </w:p>
    <w:p w14:paraId="6EE42891" w14:textId="77777777" w:rsidR="002B52B8" w:rsidRPr="0076416A" w:rsidRDefault="002B52B8" w:rsidP="0076416A">
      <w:pPr>
        <w:spacing w:before="240" w:line="360" w:lineRule="auto"/>
        <w:contextualSpacing/>
        <w:jc w:val="both"/>
        <w:rPr>
          <w:rFonts w:ascii="Palatino Linotype" w:hAnsi="Palatino Linotype"/>
        </w:rPr>
      </w:pPr>
    </w:p>
    <w:p w14:paraId="41F52FB2" w14:textId="3319B1E5" w:rsidR="002B52B8" w:rsidRPr="0076416A" w:rsidRDefault="002B52B8" w:rsidP="0076416A">
      <w:pPr>
        <w:spacing w:before="240" w:line="360" w:lineRule="auto"/>
        <w:contextualSpacing/>
        <w:jc w:val="both"/>
        <w:rPr>
          <w:rFonts w:ascii="Palatino Linotype" w:hAnsi="Palatino Linotype"/>
        </w:rPr>
      </w:pPr>
      <w:r w:rsidRPr="0076416A">
        <w:rPr>
          <w:rFonts w:ascii="Palatino Linotype" w:hAnsi="Palatino Linotype" w:cs="Arial"/>
        </w:rPr>
        <w:t>Además, establece que los datos personales sensibles, se clasifican de la siguiente</w:t>
      </w:r>
      <w:r w:rsidRPr="0076416A">
        <w:rPr>
          <w:rFonts w:ascii="Palatino Linotype" w:hAnsi="Palatino Linotype"/>
        </w:rPr>
        <w:br/>
      </w:r>
      <w:r w:rsidRPr="0076416A">
        <w:rPr>
          <w:rFonts w:ascii="Palatino Linotype" w:hAnsi="Palatino Linotype" w:cs="Arial"/>
        </w:rPr>
        <w:t>manera:</w:t>
      </w:r>
    </w:p>
    <w:p w14:paraId="7633A497" w14:textId="77777777" w:rsidR="002B52B8" w:rsidRPr="0076416A" w:rsidRDefault="002B52B8" w:rsidP="0076416A">
      <w:pPr>
        <w:spacing w:before="240" w:line="360" w:lineRule="auto"/>
        <w:contextualSpacing/>
        <w:jc w:val="both"/>
        <w:rPr>
          <w:rFonts w:ascii="Palatino Linotype" w:hAnsi="Palatino Linotype"/>
        </w:rPr>
      </w:pPr>
    </w:p>
    <w:p w14:paraId="5B3D0C72" w14:textId="77777777" w:rsidR="002B52B8" w:rsidRPr="0076416A" w:rsidRDefault="002B52B8" w:rsidP="0076416A">
      <w:pPr>
        <w:spacing w:before="240" w:line="360" w:lineRule="auto"/>
        <w:contextualSpacing/>
        <w:jc w:val="both"/>
        <w:rPr>
          <w:rFonts w:ascii="Palatino Linotype" w:hAnsi="Palatino Linotype" w:cs="Arial"/>
        </w:rPr>
      </w:pPr>
      <w:r w:rsidRPr="0076416A">
        <w:rPr>
          <w:rFonts w:ascii="Palatino Linotype" w:hAnsi="Palatino Linotype" w:cs="Arial"/>
        </w:rPr>
        <w:t>Salud: Son aquellos datos relacionados con nuestro estado físico o mental,</w:t>
      </w:r>
      <w:r w:rsidRPr="0076416A">
        <w:rPr>
          <w:rFonts w:ascii="Palatino Linotype" w:hAnsi="Palatino Linotype"/>
        </w:rPr>
        <w:br/>
      </w:r>
      <w:r w:rsidRPr="0076416A">
        <w:rPr>
          <w:rFonts w:ascii="Palatino Linotype" w:hAnsi="Palatino Linotype" w:cs="Arial"/>
        </w:rPr>
        <w:t>cualquier atención médica, expediente clínico, diagnósticos, padecimientos,</w:t>
      </w:r>
      <w:r w:rsidRPr="0076416A">
        <w:rPr>
          <w:rFonts w:ascii="Palatino Linotype" w:hAnsi="Palatino Linotype"/>
        </w:rPr>
        <w:br/>
      </w:r>
      <w:r w:rsidRPr="0076416A">
        <w:rPr>
          <w:rFonts w:ascii="Palatino Linotype" w:hAnsi="Palatino Linotype" w:cs="Arial"/>
        </w:rPr>
        <w:t>vacunas, intervenciones quirúrgicas, incapacidades médicas, discapacidades,</w:t>
      </w:r>
      <w:r w:rsidRPr="0076416A">
        <w:rPr>
          <w:rFonts w:ascii="Palatino Linotype" w:hAnsi="Palatino Linotype"/>
        </w:rPr>
        <w:br/>
      </w:r>
      <w:r w:rsidRPr="0076416A">
        <w:rPr>
          <w:rFonts w:ascii="Palatino Linotype" w:hAnsi="Palatino Linotype" w:cs="Arial"/>
        </w:rPr>
        <w:t>uso de aparatos oftalmológicos, ortopédicos, auditivos o prótesis, consumo</w:t>
      </w:r>
      <w:r w:rsidRPr="0076416A">
        <w:rPr>
          <w:rFonts w:ascii="Palatino Linotype" w:hAnsi="Palatino Linotype"/>
        </w:rPr>
        <w:br/>
      </w:r>
      <w:r w:rsidRPr="0076416A">
        <w:rPr>
          <w:rFonts w:ascii="Palatino Linotype" w:hAnsi="Palatino Linotype" w:cs="Arial"/>
        </w:rPr>
        <w:t>de sustancias tóxicas y estupefacientes, sintomatologías o análogos</w:t>
      </w:r>
      <w:r w:rsidRPr="0076416A">
        <w:rPr>
          <w:rFonts w:ascii="Palatino Linotype" w:hAnsi="Palatino Linotype"/>
        </w:rPr>
        <w:br/>
      </w:r>
      <w:r w:rsidRPr="0076416A">
        <w:rPr>
          <w:rFonts w:ascii="Palatino Linotype" w:hAnsi="Palatino Linotype" w:cs="Arial"/>
        </w:rPr>
        <w:t>relacionados con nuestra salud.</w:t>
      </w:r>
    </w:p>
    <w:p w14:paraId="363E2865" w14:textId="27AC1428" w:rsidR="002B52B8" w:rsidRPr="0076416A" w:rsidRDefault="002B52B8" w:rsidP="0076416A">
      <w:pPr>
        <w:spacing w:before="240" w:line="360" w:lineRule="auto"/>
        <w:contextualSpacing/>
        <w:jc w:val="both"/>
        <w:rPr>
          <w:rFonts w:ascii="Palatino Linotype" w:hAnsi="Palatino Linotype"/>
        </w:rPr>
      </w:pPr>
      <w:r w:rsidRPr="0076416A">
        <w:rPr>
          <w:rFonts w:ascii="Palatino Linotype" w:hAnsi="Palatino Linotype" w:cs="Arial"/>
        </w:rPr>
        <w:lastRenderedPageBreak/>
        <w:sym w:font="Symbol" w:char="F0B7"/>
      </w:r>
      <w:r w:rsidRPr="0076416A">
        <w:rPr>
          <w:rFonts w:ascii="Palatino Linotype" w:hAnsi="Palatino Linotype" w:cs="Arial"/>
        </w:rPr>
        <w:t xml:space="preserve"> Biométricos: Son aquellos datos relacionados con propiedades biológicas,</w:t>
      </w:r>
      <w:r w:rsidRPr="0076416A">
        <w:rPr>
          <w:rFonts w:ascii="Palatino Linotype" w:hAnsi="Palatino Linotype"/>
        </w:rPr>
        <w:br/>
      </w:r>
      <w:r w:rsidRPr="0076416A">
        <w:rPr>
          <w:rFonts w:ascii="Palatino Linotype" w:hAnsi="Palatino Linotype" w:cs="Arial"/>
        </w:rPr>
        <w:t>características fisiológicas o rasgos de nuestra personalidad que mediante</w:t>
      </w:r>
      <w:r w:rsidRPr="0076416A">
        <w:rPr>
          <w:rFonts w:ascii="Palatino Linotype" w:hAnsi="Palatino Linotype"/>
        </w:rPr>
        <w:br/>
      </w:r>
      <w:r w:rsidRPr="0076416A">
        <w:rPr>
          <w:rFonts w:ascii="Palatino Linotype" w:hAnsi="Palatino Linotype" w:cs="Arial"/>
        </w:rPr>
        <w:t>métodos automáticos identifican rasgos físicos únicos e intransferibles de</w:t>
      </w:r>
      <w:r w:rsidRPr="0076416A">
        <w:rPr>
          <w:rFonts w:ascii="Palatino Linotype" w:hAnsi="Palatino Linotype"/>
        </w:rPr>
        <w:br/>
      </w:r>
      <w:r w:rsidRPr="0076416A">
        <w:rPr>
          <w:rFonts w:ascii="Palatino Linotype" w:hAnsi="Palatino Linotype" w:cs="Arial"/>
        </w:rPr>
        <w:t>nosotros, como la huella dactilar, geometría de la mano, características de iris</w:t>
      </w:r>
      <w:r w:rsidRPr="0076416A">
        <w:rPr>
          <w:rFonts w:ascii="Palatino Linotype" w:hAnsi="Palatino Linotype"/>
        </w:rPr>
        <w:br/>
      </w:r>
      <w:r w:rsidRPr="0076416A">
        <w:rPr>
          <w:rFonts w:ascii="Palatino Linotype" w:hAnsi="Palatino Linotype" w:cs="Arial"/>
        </w:rPr>
        <w:t>y retina, código genético u otros.</w:t>
      </w:r>
    </w:p>
    <w:p w14:paraId="4A79A0BC" w14:textId="77777777" w:rsidR="002B52B8" w:rsidRPr="0076416A" w:rsidRDefault="002B52B8" w:rsidP="0076416A">
      <w:pPr>
        <w:spacing w:before="240" w:line="360" w:lineRule="auto"/>
        <w:contextualSpacing/>
        <w:jc w:val="both"/>
        <w:rPr>
          <w:rFonts w:ascii="Palatino Linotype" w:hAnsi="Palatino Linotype"/>
        </w:rPr>
      </w:pPr>
    </w:p>
    <w:p w14:paraId="76A0D733" w14:textId="77777777" w:rsidR="00ED7801" w:rsidRPr="0076416A" w:rsidRDefault="00ED7801" w:rsidP="0076416A">
      <w:pPr>
        <w:spacing w:before="240" w:line="360" w:lineRule="auto"/>
        <w:contextualSpacing/>
        <w:jc w:val="both"/>
        <w:rPr>
          <w:rFonts w:ascii="Palatino Linotype" w:hAnsi="Palatino Linotype" w:cs="Arial"/>
        </w:rPr>
      </w:pPr>
      <w:r w:rsidRPr="0076416A">
        <w:rPr>
          <w:rFonts w:ascii="Palatino Linotype" w:hAnsi="Palatino Linotype" w:cs="Arial"/>
        </w:rPr>
        <w:t>Conforme a lo anterior, se logra vislumbrar que cualquier información relacionada</w:t>
      </w:r>
      <w:r w:rsidRPr="0076416A">
        <w:rPr>
          <w:rFonts w:ascii="Palatino Linotype" w:hAnsi="Palatino Linotype"/>
        </w:rPr>
        <w:br/>
      </w:r>
      <w:r w:rsidRPr="0076416A">
        <w:rPr>
          <w:rFonts w:ascii="Palatino Linotype" w:hAnsi="Palatino Linotype" w:cs="Arial"/>
        </w:rPr>
        <w:t>con datos de identificación, laborales, patrimoniales, de juicios y los sensibles de</w:t>
      </w:r>
      <w:r w:rsidRPr="0076416A">
        <w:rPr>
          <w:rFonts w:ascii="Palatino Linotype" w:hAnsi="Palatino Linotype"/>
        </w:rPr>
        <w:br/>
      </w:r>
      <w:r w:rsidRPr="0076416A">
        <w:rPr>
          <w:rFonts w:ascii="Palatino Linotype" w:hAnsi="Palatino Linotype" w:cs="Arial"/>
        </w:rPr>
        <w:t>salud o biométricos, se considera un dato personal confidencial, en el caso particular</w:t>
      </w:r>
      <w:r w:rsidRPr="0076416A">
        <w:rPr>
          <w:rFonts w:ascii="Palatino Linotype" w:hAnsi="Palatino Linotype"/>
        </w:rPr>
        <w:br/>
      </w:r>
      <w:r w:rsidRPr="0076416A">
        <w:rPr>
          <w:rFonts w:ascii="Palatino Linotype" w:hAnsi="Palatino Linotype" w:cs="Arial"/>
        </w:rPr>
        <w:t>se estima que la información solicita encuadra en estos supuestos, pues están íntimamente relacionados con la vida privada e íntima tanto del adoptado, como los</w:t>
      </w:r>
      <w:r w:rsidRPr="0076416A">
        <w:rPr>
          <w:rFonts w:ascii="Palatino Linotype" w:hAnsi="Palatino Linotype"/>
        </w:rPr>
        <w:br/>
      </w:r>
      <w:r w:rsidRPr="0076416A">
        <w:rPr>
          <w:rFonts w:ascii="Palatino Linotype" w:hAnsi="Palatino Linotype" w:cs="Arial"/>
        </w:rPr>
        <w:t>adoptantes.</w:t>
      </w:r>
      <w:r w:rsidRPr="0076416A">
        <w:rPr>
          <w:rFonts w:ascii="Palatino Linotype" w:hAnsi="Palatino Linotype"/>
        </w:rPr>
        <w:br/>
      </w:r>
    </w:p>
    <w:p w14:paraId="4A77E38C" w14:textId="77777777" w:rsidR="00ED7801" w:rsidRPr="0076416A" w:rsidRDefault="00ED7801" w:rsidP="0076416A">
      <w:pPr>
        <w:spacing w:before="240" w:line="360" w:lineRule="auto"/>
        <w:contextualSpacing/>
        <w:jc w:val="both"/>
        <w:rPr>
          <w:rFonts w:ascii="Palatino Linotype" w:hAnsi="Palatino Linotype" w:cs="Arial"/>
        </w:rPr>
      </w:pPr>
      <w:r w:rsidRPr="0076416A">
        <w:rPr>
          <w:rFonts w:ascii="Palatino Linotype" w:hAnsi="Palatino Linotype" w:cs="Arial"/>
        </w:rPr>
        <w:t>Sobre el tema, el artículo 12 de la Declaración Universal de los Derechos Humanos</w:t>
      </w:r>
      <w:r w:rsidRPr="0076416A">
        <w:rPr>
          <w:rFonts w:ascii="Palatino Linotype" w:hAnsi="Palatino Linotype"/>
        </w:rPr>
        <w:br/>
      </w:r>
      <w:r w:rsidRPr="0076416A">
        <w:rPr>
          <w:rFonts w:ascii="Palatino Linotype" w:hAnsi="Palatino Linotype" w:cs="Arial"/>
        </w:rPr>
        <w:t>prevé que nadie será objeto de injerencias arbitrarias en su vida privada, su familia,</w:t>
      </w:r>
      <w:r w:rsidRPr="0076416A">
        <w:rPr>
          <w:rFonts w:ascii="Palatino Linotype" w:hAnsi="Palatino Linotype"/>
        </w:rPr>
        <w:br/>
      </w:r>
      <w:r w:rsidRPr="0076416A">
        <w:rPr>
          <w:rFonts w:ascii="Palatino Linotype" w:hAnsi="Palatino Linotype" w:cs="Arial"/>
        </w:rPr>
        <w:t>su domicilio o su correspondencia, ni de ataques a su honra o a su reputación. Toda</w:t>
      </w:r>
      <w:r w:rsidRPr="0076416A">
        <w:rPr>
          <w:rFonts w:ascii="Palatino Linotype" w:hAnsi="Palatino Linotype"/>
        </w:rPr>
        <w:br/>
      </w:r>
      <w:r w:rsidRPr="0076416A">
        <w:rPr>
          <w:rFonts w:ascii="Palatino Linotype" w:hAnsi="Palatino Linotype" w:cs="Arial"/>
        </w:rPr>
        <w:t>persona tiene derecho a la protección de la ley contra tales injerencias o ataques.</w:t>
      </w:r>
      <w:r w:rsidRPr="0076416A">
        <w:rPr>
          <w:rFonts w:ascii="Palatino Linotype" w:hAnsi="Palatino Linotype"/>
        </w:rPr>
        <w:br/>
      </w:r>
      <w:r w:rsidRPr="0076416A">
        <w:rPr>
          <w:rFonts w:ascii="Palatino Linotype" w:hAnsi="Palatino Linotype" w:cs="Arial"/>
        </w:rPr>
        <w:t>De igual manera, la Convención Americana sobre los Derechos Humanos, en su</w:t>
      </w:r>
      <w:r w:rsidRPr="0076416A">
        <w:rPr>
          <w:rFonts w:ascii="Palatino Linotype" w:hAnsi="Palatino Linotype"/>
        </w:rPr>
        <w:br/>
      </w:r>
      <w:r w:rsidRPr="0076416A">
        <w:rPr>
          <w:rFonts w:ascii="Palatino Linotype" w:hAnsi="Palatino Linotype" w:cs="Arial"/>
        </w:rPr>
        <w:t>artículo 11, establece que toda persona tiene derecho al respeto de su honra y al</w:t>
      </w:r>
      <w:r w:rsidRPr="0076416A">
        <w:rPr>
          <w:rFonts w:ascii="Palatino Linotype" w:hAnsi="Palatino Linotype"/>
        </w:rPr>
        <w:br/>
      </w:r>
      <w:r w:rsidRPr="0076416A">
        <w:rPr>
          <w:rFonts w:ascii="Palatino Linotype" w:hAnsi="Palatino Linotype" w:cs="Arial"/>
        </w:rPr>
        <w:t>reconocimiento de su dignidad; que nadie puede ser objeto de injerencias arbitrarias</w:t>
      </w:r>
      <w:r w:rsidRPr="0076416A">
        <w:rPr>
          <w:rFonts w:ascii="Palatino Linotype" w:hAnsi="Palatino Linotype"/>
        </w:rPr>
        <w:br/>
      </w:r>
      <w:r w:rsidRPr="0076416A">
        <w:rPr>
          <w:rFonts w:ascii="Palatino Linotype" w:hAnsi="Palatino Linotype" w:cs="Arial"/>
        </w:rPr>
        <w:t>o abusivas en su vida privada, en la de su familia, en su domicilio o en su</w:t>
      </w:r>
      <w:r w:rsidRPr="0076416A">
        <w:rPr>
          <w:rFonts w:ascii="Palatino Linotype" w:hAnsi="Palatino Linotype"/>
        </w:rPr>
        <w:br/>
      </w:r>
      <w:r w:rsidRPr="0076416A">
        <w:rPr>
          <w:rFonts w:ascii="Palatino Linotype" w:hAnsi="Palatino Linotype" w:cs="Arial"/>
        </w:rPr>
        <w:t>correspondencia, ni de ataques ilegales a su honra o reputación; y que toda persona</w:t>
      </w:r>
      <w:r w:rsidRPr="0076416A">
        <w:rPr>
          <w:rFonts w:ascii="Palatino Linotype" w:hAnsi="Palatino Linotype"/>
        </w:rPr>
        <w:br/>
      </w:r>
      <w:r w:rsidRPr="0076416A">
        <w:rPr>
          <w:rFonts w:ascii="Palatino Linotype" w:hAnsi="Palatino Linotype" w:cs="Arial"/>
        </w:rPr>
        <w:lastRenderedPageBreak/>
        <w:t>tiene derecho a la protección de la ley contra esas injerencias o esos ataques.</w:t>
      </w:r>
      <w:r w:rsidRPr="0076416A">
        <w:rPr>
          <w:rFonts w:ascii="Palatino Linotype" w:hAnsi="Palatino Linotype"/>
        </w:rPr>
        <w:br/>
      </w:r>
    </w:p>
    <w:p w14:paraId="544B7C11" w14:textId="77777777" w:rsidR="00ED7801" w:rsidRPr="0076416A" w:rsidRDefault="00ED7801" w:rsidP="0076416A">
      <w:pPr>
        <w:spacing w:before="240" w:line="360" w:lineRule="auto"/>
        <w:contextualSpacing/>
        <w:jc w:val="both"/>
        <w:rPr>
          <w:rFonts w:ascii="Palatino Linotype" w:hAnsi="Palatino Linotype" w:cs="Arial"/>
        </w:rPr>
      </w:pPr>
      <w:r w:rsidRPr="0076416A">
        <w:rPr>
          <w:rFonts w:ascii="Palatino Linotype" w:hAnsi="Palatino Linotype" w:cs="Arial"/>
        </w:rPr>
        <w:t>Finalmente, el artículo 17 del Pacto Internacional de los Derechos Civiles y Políticos</w:t>
      </w:r>
      <w:r w:rsidRPr="0076416A">
        <w:rPr>
          <w:rFonts w:ascii="Palatino Linotype" w:hAnsi="Palatino Linotype"/>
        </w:rPr>
        <w:br/>
      </w:r>
      <w:r w:rsidRPr="0076416A">
        <w:rPr>
          <w:rFonts w:ascii="Palatino Linotype" w:hAnsi="Palatino Linotype" w:cs="Arial"/>
        </w:rPr>
        <w:t>señala que nadie será objeto de injerencias arbitrarias o ilegales en su vida privada,</w:t>
      </w:r>
      <w:r w:rsidRPr="0076416A">
        <w:rPr>
          <w:rFonts w:ascii="Palatino Linotype" w:hAnsi="Palatino Linotype"/>
        </w:rPr>
        <w:br/>
      </w:r>
      <w:r w:rsidRPr="0076416A">
        <w:rPr>
          <w:rFonts w:ascii="Palatino Linotype" w:hAnsi="Palatino Linotype" w:cs="Arial"/>
        </w:rPr>
        <w:t>su familia, su domicilio o su correspondencia, ni de ataques ilegales a su honra y</w:t>
      </w:r>
      <w:r w:rsidRPr="0076416A">
        <w:rPr>
          <w:rFonts w:ascii="Palatino Linotype" w:hAnsi="Palatino Linotype"/>
        </w:rPr>
        <w:br/>
      </w:r>
      <w:r w:rsidRPr="0076416A">
        <w:rPr>
          <w:rFonts w:ascii="Palatino Linotype" w:hAnsi="Palatino Linotype" w:cs="Arial"/>
        </w:rPr>
        <w:t>reputación; y que toda persona tiene derecho a la protección de la ley contra esas</w:t>
      </w:r>
      <w:r w:rsidRPr="0076416A">
        <w:rPr>
          <w:rFonts w:ascii="Palatino Linotype" w:hAnsi="Palatino Linotype"/>
        </w:rPr>
        <w:br/>
      </w:r>
      <w:r w:rsidRPr="0076416A">
        <w:rPr>
          <w:rFonts w:ascii="Palatino Linotype" w:hAnsi="Palatino Linotype" w:cs="Arial"/>
        </w:rPr>
        <w:t>injerencias o esos ataques.</w:t>
      </w:r>
    </w:p>
    <w:p w14:paraId="05CABD76" w14:textId="2BA2FD8E" w:rsidR="008D733C" w:rsidRPr="0076416A" w:rsidRDefault="00ED7801" w:rsidP="0076416A">
      <w:pPr>
        <w:spacing w:before="240" w:line="360" w:lineRule="auto"/>
        <w:contextualSpacing/>
        <w:jc w:val="both"/>
        <w:rPr>
          <w:rFonts w:ascii="Palatino Linotype" w:hAnsi="Palatino Linotype"/>
        </w:rPr>
      </w:pPr>
      <w:r w:rsidRPr="0076416A">
        <w:rPr>
          <w:rFonts w:ascii="Palatino Linotype" w:hAnsi="Palatino Linotype"/>
        </w:rPr>
        <w:br/>
      </w:r>
      <w:r w:rsidRPr="0076416A">
        <w:rPr>
          <w:rFonts w:ascii="Palatino Linotype" w:hAnsi="Palatino Linotype" w:cs="Arial"/>
        </w:rPr>
        <w:t>Abona a lo anterior, lo previsto en la tesis aislada número 1a. CCXIV/2009, emitida</w:t>
      </w:r>
      <w:r w:rsidRPr="0076416A">
        <w:rPr>
          <w:rFonts w:ascii="Palatino Linotype" w:hAnsi="Palatino Linotype"/>
        </w:rPr>
        <w:br/>
      </w:r>
      <w:r w:rsidRPr="0076416A">
        <w:rPr>
          <w:rFonts w:ascii="Palatino Linotype" w:hAnsi="Palatino Linotype" w:cs="Arial"/>
        </w:rPr>
        <w:t>por la Primera Sala de la Suprema Corte de Justicia de la Nación, publicada en la</w:t>
      </w:r>
      <w:r w:rsidR="008D733C" w:rsidRPr="0076416A">
        <w:rPr>
          <w:rFonts w:ascii="Palatino Linotype" w:hAnsi="Palatino Linotype" w:cs="Arial"/>
        </w:rPr>
        <w:t xml:space="preserve"> Gaceta del Semanario Judicial de la Federación, Tomo XXX, de diciembre de 2009,</w:t>
      </w:r>
      <w:r w:rsidR="008D733C" w:rsidRPr="0076416A">
        <w:rPr>
          <w:rFonts w:ascii="Palatino Linotype" w:hAnsi="Palatino Linotype"/>
        </w:rPr>
        <w:br/>
      </w:r>
      <w:r w:rsidR="008D733C" w:rsidRPr="0076416A">
        <w:rPr>
          <w:rFonts w:ascii="Palatino Linotype" w:hAnsi="Palatino Linotype" w:cs="Arial"/>
        </w:rPr>
        <w:t>página 277, de la Novena Época, materia constitucional, que establece lo siguiente:</w:t>
      </w:r>
    </w:p>
    <w:p w14:paraId="4DD31E39" w14:textId="77777777" w:rsidR="008D733C" w:rsidRPr="0076416A" w:rsidRDefault="008D733C" w:rsidP="0076416A">
      <w:pPr>
        <w:spacing w:before="240" w:line="360" w:lineRule="auto"/>
        <w:contextualSpacing/>
        <w:jc w:val="both"/>
        <w:rPr>
          <w:rFonts w:ascii="Palatino Linotype" w:hAnsi="Palatino Linotype"/>
        </w:rPr>
      </w:pPr>
    </w:p>
    <w:p w14:paraId="7B5F9B00" w14:textId="6CFA061D" w:rsidR="008D733C" w:rsidRPr="0076416A" w:rsidRDefault="008D733C"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b/>
          <w:i/>
          <w:iCs/>
          <w:sz w:val="22"/>
          <w:szCs w:val="22"/>
        </w:rPr>
        <w:t>DERECHO A LA VIDA PRIVADA. SU CONTENIDO GENERAL Y LA IMPORTANCIA DE NO DESCONTEXTUALIZAR LAS REFERENCIAS A LA MISMA</w:t>
      </w:r>
      <w:r w:rsidRPr="0076416A">
        <w:rPr>
          <w:rFonts w:ascii="Palatino Linotype" w:hAnsi="Palatino Linotype"/>
          <w:i/>
          <w:iCs/>
          <w:sz w:val="22"/>
          <w:szCs w:val="22"/>
        </w:rPr>
        <w:t xml:space="preserve">.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w:t>
      </w:r>
      <w:r w:rsidRPr="0076416A">
        <w:rPr>
          <w:rFonts w:ascii="Palatino Linotype" w:hAnsi="Palatino Linotype"/>
          <w:i/>
          <w:iCs/>
          <w:sz w:val="22"/>
          <w:szCs w:val="22"/>
        </w:rPr>
        <w:lastRenderedPageBreak/>
        <w:t>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620F2DDE" w14:textId="77777777" w:rsidR="008D733C" w:rsidRPr="0076416A" w:rsidRDefault="008D733C" w:rsidP="0076416A">
      <w:pPr>
        <w:spacing w:before="240" w:line="360" w:lineRule="auto"/>
        <w:contextualSpacing/>
        <w:jc w:val="both"/>
        <w:rPr>
          <w:rFonts w:ascii="Palatino Linotype" w:hAnsi="Palatino Linotype"/>
        </w:rPr>
      </w:pPr>
    </w:p>
    <w:p w14:paraId="26E5F3F3" w14:textId="77777777" w:rsidR="008D733C" w:rsidRPr="0076416A" w:rsidRDefault="008D733C" w:rsidP="0076416A">
      <w:pPr>
        <w:spacing w:before="240" w:line="360" w:lineRule="auto"/>
        <w:contextualSpacing/>
        <w:jc w:val="both"/>
        <w:rPr>
          <w:rFonts w:ascii="Palatino Linotype" w:hAnsi="Palatino Linotype"/>
        </w:rPr>
      </w:pPr>
    </w:p>
    <w:p w14:paraId="5ECC7011" w14:textId="52019F51" w:rsidR="008D733C" w:rsidRPr="0076416A" w:rsidRDefault="00D2425F" w:rsidP="0076416A">
      <w:pPr>
        <w:spacing w:before="240" w:line="360" w:lineRule="auto"/>
        <w:contextualSpacing/>
        <w:jc w:val="both"/>
        <w:rPr>
          <w:rFonts w:ascii="Palatino Linotype" w:hAnsi="Palatino Linotype" w:cs="Arial"/>
        </w:rPr>
      </w:pPr>
      <w:r w:rsidRPr="0076416A">
        <w:rPr>
          <w:rFonts w:ascii="Palatino Linotype" w:hAnsi="Palatino Linotype" w:cs="Arial"/>
        </w:rPr>
        <w:lastRenderedPageBreak/>
        <w:t>Así, en un sentido amplio, dicho derecho humano puede extenderse a una protección</w:t>
      </w:r>
      <w:r w:rsidR="00F44041" w:rsidRPr="0076416A">
        <w:rPr>
          <w:rFonts w:ascii="Palatino Linotype" w:hAnsi="Palatino Linotype" w:cs="Arial"/>
        </w:rPr>
        <w:t xml:space="preserve"> relativo</w:t>
      </w:r>
      <w:r w:rsidR="00405CFD" w:rsidRPr="0076416A">
        <w:rPr>
          <w:rFonts w:ascii="Palatino Linotype" w:hAnsi="Palatino Linotype" w:cs="Arial"/>
        </w:rPr>
        <w:t xml:space="preserve"> </w:t>
      </w:r>
      <w:r w:rsidR="00F44041" w:rsidRPr="0076416A">
        <w:rPr>
          <w:rFonts w:ascii="Palatino Linotype" w:hAnsi="Palatino Linotype" w:cs="Arial"/>
        </w:rPr>
        <w:t>a los domicilios del</w:t>
      </w:r>
      <w:r w:rsidR="00405CFD" w:rsidRPr="0076416A">
        <w:rPr>
          <w:rFonts w:ascii="Palatino Linotype" w:hAnsi="Palatino Linotype" w:cs="Arial"/>
        </w:rPr>
        <w:t xml:space="preserve"> </w:t>
      </w:r>
      <w:r w:rsidR="00F44041" w:rsidRPr="0076416A">
        <w:rPr>
          <w:rFonts w:ascii="Palatino Linotype" w:hAnsi="Palatino Linotype" w:cs="Arial"/>
        </w:rPr>
        <w:t>traslado, canalización y acogimiento residencial de personas</w:t>
      </w:r>
      <w:r w:rsidR="00405CFD" w:rsidRPr="0076416A">
        <w:rPr>
          <w:rFonts w:ascii="Palatino Linotype" w:hAnsi="Palatino Linotype" w:cs="Arial"/>
        </w:rPr>
        <w:t xml:space="preserve"> vulnerables</w:t>
      </w:r>
      <w:r w:rsidR="00F44041" w:rsidRPr="0076416A">
        <w:rPr>
          <w:rFonts w:ascii="Palatino Linotype" w:hAnsi="Palatino Linotype" w:cs="Arial"/>
        </w:rPr>
        <w:t xml:space="preserve">, </w:t>
      </w:r>
      <w:r w:rsidRPr="0076416A">
        <w:rPr>
          <w:rFonts w:ascii="Palatino Linotype" w:hAnsi="Palatino Linotype" w:cs="Arial"/>
        </w:rPr>
        <w:t>como espacio físico en que se desenvuelve</w:t>
      </w:r>
      <w:r w:rsidR="00405CFD" w:rsidRPr="0076416A">
        <w:rPr>
          <w:rFonts w:ascii="Palatino Linotype" w:hAnsi="Palatino Linotype" w:cs="Arial"/>
        </w:rPr>
        <w:t xml:space="preserve"> </w:t>
      </w:r>
      <w:r w:rsidRPr="0076416A">
        <w:rPr>
          <w:rFonts w:ascii="Palatino Linotype" w:hAnsi="Palatino Linotype" w:cs="Arial"/>
        </w:rPr>
        <w:t xml:space="preserve">normalmente la privacidad o la intimidad, </w:t>
      </w:r>
      <w:r w:rsidR="00405CFD" w:rsidRPr="0076416A">
        <w:rPr>
          <w:rFonts w:ascii="Palatino Linotype" w:hAnsi="Palatino Linotype" w:cs="Arial"/>
        </w:rPr>
        <w:t>pues</w:t>
      </w:r>
      <w:r w:rsidRPr="0076416A">
        <w:rPr>
          <w:rFonts w:ascii="Palatino Linotype" w:hAnsi="Palatino Linotype" w:cs="Arial"/>
        </w:rPr>
        <w:t xml:space="preserve"> el artículo 16, primer párrafo,</w:t>
      </w:r>
      <w:r w:rsidR="00405CFD" w:rsidRPr="0076416A">
        <w:rPr>
          <w:rFonts w:ascii="Palatino Linotype" w:hAnsi="Palatino Linotype" w:cs="Arial"/>
        </w:rPr>
        <w:t xml:space="preserve"> </w:t>
      </w:r>
      <w:r w:rsidRPr="0076416A">
        <w:rPr>
          <w:rFonts w:ascii="Palatino Linotype" w:hAnsi="Palatino Linotype" w:cs="Arial"/>
        </w:rPr>
        <w:t>constitucional, se da el reconocimiento de un derecho a la privacidad de las personas</w:t>
      </w:r>
      <w:r w:rsidRPr="0076416A">
        <w:rPr>
          <w:rFonts w:ascii="Palatino Linotype" w:hAnsi="Palatino Linotype"/>
        </w:rPr>
        <w:br/>
      </w:r>
      <w:r w:rsidRPr="0076416A">
        <w:rPr>
          <w:rFonts w:ascii="Palatino Linotype" w:hAnsi="Palatino Linotype" w:cs="Arial"/>
        </w:rPr>
        <w:t>que implica no ser sujeto de intromisiones o molestias en el ámbito reservado de su</w:t>
      </w:r>
      <w:r w:rsidRPr="0076416A">
        <w:rPr>
          <w:rFonts w:ascii="Palatino Linotype" w:hAnsi="Palatino Linotype"/>
        </w:rPr>
        <w:br/>
      </w:r>
      <w:r w:rsidRPr="0076416A">
        <w:rPr>
          <w:rFonts w:ascii="Palatino Linotype" w:hAnsi="Palatino Linotype" w:cs="Arial"/>
        </w:rPr>
        <w:t>vida o intimidad</w:t>
      </w:r>
      <w:r w:rsidR="00F44041" w:rsidRPr="0076416A">
        <w:rPr>
          <w:rFonts w:ascii="Palatino Linotype" w:hAnsi="Palatino Linotype" w:cs="Arial"/>
        </w:rPr>
        <w:t>. Por lo que deberán reservar los domicilios</w:t>
      </w:r>
      <w:r w:rsidR="00405CFD" w:rsidRPr="0076416A">
        <w:rPr>
          <w:rFonts w:ascii="Palatino Linotype" w:hAnsi="Palatino Linotype" w:cs="Arial"/>
        </w:rPr>
        <w:t xml:space="preserve"> de personas vulnerables que obren en los convenios que se ordena entregar</w:t>
      </w:r>
      <w:r w:rsidR="005507C4" w:rsidRPr="0076416A">
        <w:rPr>
          <w:rFonts w:ascii="Palatino Linotype" w:hAnsi="Palatino Linotype" w:cs="Arial"/>
        </w:rPr>
        <w:t xml:space="preserve">, se atenderá a las siguientes consideraciones: </w:t>
      </w:r>
    </w:p>
    <w:p w14:paraId="24DD1F2C" w14:textId="77777777" w:rsidR="005507C4" w:rsidRPr="0076416A" w:rsidRDefault="005507C4" w:rsidP="0076416A">
      <w:pPr>
        <w:spacing w:before="240" w:line="360" w:lineRule="auto"/>
        <w:contextualSpacing/>
        <w:jc w:val="both"/>
        <w:rPr>
          <w:rFonts w:ascii="Palatino Linotype" w:hAnsi="Palatino Linotype" w:cs="Arial"/>
        </w:rPr>
      </w:pPr>
    </w:p>
    <w:p w14:paraId="00D5B188" w14:textId="77777777" w:rsidR="005507C4" w:rsidRPr="0076416A" w:rsidRDefault="005507C4" w:rsidP="0076416A">
      <w:pPr>
        <w:spacing w:line="360" w:lineRule="auto"/>
        <w:jc w:val="both"/>
        <w:rPr>
          <w:rFonts w:ascii="Palatino Linotype" w:eastAsia="MS Mincho" w:hAnsi="Palatino Linotype" w:cs="Arial"/>
          <w:iCs/>
        </w:rPr>
      </w:pPr>
      <w:r w:rsidRPr="0076416A">
        <w:rPr>
          <w:rFonts w:ascii="Palatino Linotype" w:eastAsiaTheme="minorEastAsia" w:hAnsi="Palatino Linotype" w:cs="Arial"/>
          <w:bCs/>
          <w:lang w:val="es-ES_tradnl"/>
        </w:rPr>
        <w:t>De la información ordenada, no se omite comentar que en el caso que existan datos de  menores de edad</w:t>
      </w:r>
      <w:r w:rsidRPr="0076416A">
        <w:rPr>
          <w:rFonts w:ascii="Palatino Linotype" w:eastAsia="MS Mincho" w:hAnsi="Palatino Linotype" w:cs="Arial"/>
          <w:iCs/>
        </w:rPr>
        <w:t>, que al divulgar la información de los menores de edad puede poner en riesgo su integridad físico, situación que este Órgano Garante debe de proteger de conformidad a lo establecido en el artículo 8, de la Ley de Protección de Datos Personales en Posesión de Sujetos Obligados del Estado de México y Municipios, en aplicación al artículo 8, de la Ley de Transparencia y Acceso a la Información Pública del Estado de México y Municipios, precepto que establece el tratamiento de datos personales de niñas, niños y adolescentes se privilegiará el interés superior de éstos, y se adoptarán las medidas idóneas para su protección, no se podrán publicar  datos de niñas, niños y adolescentes no podrán, sin el consentimiento del Tutor o representante, para mayor entendimiento se inserta a continuación:</w:t>
      </w:r>
    </w:p>
    <w:p w14:paraId="2108610F" w14:textId="0F8DFE1A" w:rsidR="005507C4" w:rsidRDefault="005507C4" w:rsidP="0076416A">
      <w:pPr>
        <w:spacing w:line="360" w:lineRule="auto"/>
        <w:jc w:val="both"/>
        <w:rPr>
          <w:rFonts w:ascii="Palatino Linotype" w:eastAsia="MS Mincho" w:hAnsi="Palatino Linotype" w:cs="Arial"/>
          <w:iCs/>
        </w:rPr>
      </w:pPr>
    </w:p>
    <w:p w14:paraId="5559EE6E" w14:textId="77777777" w:rsidR="0076416A" w:rsidRPr="0076416A" w:rsidRDefault="0076416A" w:rsidP="0076416A">
      <w:pPr>
        <w:spacing w:line="360" w:lineRule="auto"/>
        <w:jc w:val="both"/>
        <w:rPr>
          <w:rFonts w:ascii="Palatino Linotype" w:eastAsia="MS Mincho" w:hAnsi="Palatino Linotype" w:cs="Arial"/>
          <w:iCs/>
        </w:rPr>
      </w:pPr>
    </w:p>
    <w:p w14:paraId="59804E32" w14:textId="77777777" w:rsidR="005507C4" w:rsidRPr="0076416A" w:rsidRDefault="005507C4" w:rsidP="0076416A">
      <w:pPr>
        <w:ind w:left="850" w:right="901"/>
        <w:jc w:val="both"/>
        <w:rPr>
          <w:rFonts w:ascii="Palatino Linotype" w:hAnsi="Palatino Linotype"/>
          <w:i/>
          <w:iCs/>
          <w:sz w:val="22"/>
          <w:szCs w:val="22"/>
        </w:rPr>
      </w:pPr>
      <w:r w:rsidRPr="0076416A">
        <w:rPr>
          <w:rFonts w:ascii="Palatino Linotype" w:hAnsi="Palatino Linotype"/>
          <w:i/>
          <w:iCs/>
          <w:sz w:val="22"/>
          <w:szCs w:val="22"/>
        </w:rPr>
        <w:lastRenderedPageBreak/>
        <w:t>“</w:t>
      </w:r>
      <w:r w:rsidRPr="0076416A">
        <w:rPr>
          <w:rFonts w:ascii="Palatino Linotype" w:hAnsi="Palatino Linotype"/>
          <w:b/>
          <w:bCs/>
          <w:i/>
          <w:iCs/>
          <w:sz w:val="22"/>
          <w:szCs w:val="22"/>
        </w:rPr>
        <w:t>Datos personales de niñas, niños y adolescentes</w:t>
      </w:r>
      <w:r w:rsidRPr="0076416A">
        <w:rPr>
          <w:rFonts w:ascii="Palatino Linotype" w:hAnsi="Palatino Linotype"/>
          <w:i/>
          <w:iCs/>
          <w:sz w:val="22"/>
          <w:szCs w:val="22"/>
        </w:rPr>
        <w:t xml:space="preserve"> </w:t>
      </w:r>
    </w:p>
    <w:p w14:paraId="2A44C006" w14:textId="77777777" w:rsidR="005507C4" w:rsidRPr="0076416A" w:rsidRDefault="005507C4" w:rsidP="0076416A">
      <w:pPr>
        <w:ind w:left="850" w:right="901"/>
        <w:jc w:val="both"/>
        <w:rPr>
          <w:rFonts w:ascii="Palatino Linotype" w:hAnsi="Palatino Linotype"/>
          <w:i/>
          <w:iCs/>
          <w:sz w:val="22"/>
          <w:szCs w:val="22"/>
        </w:rPr>
      </w:pPr>
    </w:p>
    <w:p w14:paraId="2A877EE5" w14:textId="77777777" w:rsidR="005507C4" w:rsidRPr="0076416A" w:rsidRDefault="005507C4" w:rsidP="0076416A">
      <w:pPr>
        <w:ind w:left="850" w:right="901"/>
        <w:jc w:val="both"/>
        <w:rPr>
          <w:rFonts w:ascii="Palatino Linotype" w:hAnsi="Palatino Linotype"/>
          <w:b/>
          <w:bCs/>
          <w:i/>
          <w:iCs/>
          <w:sz w:val="22"/>
          <w:szCs w:val="22"/>
        </w:rPr>
      </w:pPr>
      <w:r w:rsidRPr="0076416A">
        <w:rPr>
          <w:rFonts w:ascii="Palatino Linotype" w:hAnsi="Palatino Linotype"/>
          <w:b/>
          <w:bCs/>
          <w:i/>
          <w:iCs/>
          <w:sz w:val="22"/>
          <w:szCs w:val="22"/>
        </w:rPr>
        <w:t xml:space="preserve">Artículo 8.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 </w:t>
      </w:r>
    </w:p>
    <w:p w14:paraId="2B1BF36E" w14:textId="77777777" w:rsidR="005507C4" w:rsidRPr="0076416A" w:rsidRDefault="005507C4" w:rsidP="0076416A">
      <w:pPr>
        <w:ind w:left="850" w:right="901"/>
        <w:jc w:val="both"/>
        <w:rPr>
          <w:rFonts w:ascii="Palatino Linotype" w:hAnsi="Palatino Linotype"/>
          <w:b/>
          <w:bCs/>
          <w:i/>
          <w:iCs/>
          <w:sz w:val="22"/>
          <w:szCs w:val="22"/>
        </w:rPr>
      </w:pPr>
    </w:p>
    <w:p w14:paraId="6A568D70" w14:textId="77777777" w:rsidR="005507C4" w:rsidRPr="0076416A" w:rsidRDefault="005507C4" w:rsidP="0076416A">
      <w:pPr>
        <w:ind w:left="850" w:right="901"/>
        <w:jc w:val="both"/>
        <w:rPr>
          <w:rFonts w:ascii="Palatino Linotype" w:hAnsi="Palatino Linotype"/>
          <w:i/>
          <w:iCs/>
          <w:sz w:val="22"/>
          <w:szCs w:val="22"/>
        </w:rPr>
      </w:pPr>
      <w:r w:rsidRPr="0076416A">
        <w:rPr>
          <w:rFonts w:ascii="Palatino Linotype" w:hAnsi="Palatino Linotype"/>
          <w:i/>
          <w:iCs/>
          <w:sz w:val="22"/>
          <w:szCs w:val="22"/>
        </w:rPr>
        <w:t xml:space="preserve">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 </w:t>
      </w:r>
    </w:p>
    <w:p w14:paraId="157CF0A9" w14:textId="77777777" w:rsidR="005507C4" w:rsidRPr="0076416A" w:rsidRDefault="005507C4" w:rsidP="0076416A">
      <w:pPr>
        <w:ind w:left="850" w:right="901"/>
        <w:jc w:val="both"/>
        <w:rPr>
          <w:rFonts w:ascii="Palatino Linotype" w:hAnsi="Palatino Linotype"/>
          <w:i/>
          <w:iCs/>
          <w:sz w:val="22"/>
          <w:szCs w:val="22"/>
        </w:rPr>
      </w:pPr>
    </w:p>
    <w:p w14:paraId="7529373E" w14:textId="77777777" w:rsidR="005507C4" w:rsidRPr="0076416A" w:rsidRDefault="005507C4" w:rsidP="0076416A">
      <w:pPr>
        <w:ind w:left="850" w:right="901"/>
        <w:jc w:val="both"/>
        <w:rPr>
          <w:rFonts w:ascii="Palatino Linotype" w:hAnsi="Palatino Linotype"/>
          <w:b/>
          <w:bCs/>
          <w:i/>
          <w:iCs/>
          <w:sz w:val="22"/>
          <w:szCs w:val="22"/>
        </w:rPr>
      </w:pPr>
      <w:r w:rsidRPr="0076416A">
        <w:rPr>
          <w:rFonts w:ascii="Palatino Linotype" w:hAnsi="Palatino Linotype"/>
          <w:b/>
          <w:bCs/>
          <w:i/>
          <w:iCs/>
          <w:sz w:val="22"/>
          <w:szCs w:val="22"/>
        </w:rPr>
        <w:t xml:space="preserve">No se publicarán los datos personales de niñas, niños y adolescentes, a excepción del consentimiento de su representante y no sea contraria al interés superior de la niñez. </w:t>
      </w:r>
    </w:p>
    <w:p w14:paraId="49393A09" w14:textId="77777777" w:rsidR="005507C4" w:rsidRPr="0076416A" w:rsidRDefault="005507C4" w:rsidP="0076416A">
      <w:pPr>
        <w:ind w:left="850" w:right="901"/>
        <w:jc w:val="both"/>
        <w:rPr>
          <w:rFonts w:ascii="Palatino Linotype" w:hAnsi="Palatino Linotype"/>
          <w:b/>
          <w:bCs/>
          <w:i/>
          <w:iCs/>
          <w:sz w:val="22"/>
          <w:szCs w:val="22"/>
        </w:rPr>
      </w:pPr>
    </w:p>
    <w:p w14:paraId="3374567E" w14:textId="77777777" w:rsidR="005507C4" w:rsidRPr="0076416A" w:rsidRDefault="005507C4" w:rsidP="0076416A">
      <w:pPr>
        <w:ind w:left="850" w:right="901"/>
        <w:jc w:val="both"/>
        <w:rPr>
          <w:rFonts w:ascii="Palatino Linotype" w:hAnsi="Palatino Linotype"/>
          <w:b/>
          <w:bCs/>
          <w:i/>
          <w:iCs/>
          <w:sz w:val="22"/>
          <w:szCs w:val="22"/>
        </w:rPr>
      </w:pPr>
      <w:r w:rsidRPr="0076416A">
        <w:rPr>
          <w:rFonts w:ascii="Palatino Linotype" w:hAnsi="Palatino Linotype"/>
          <w:b/>
          <w:bCs/>
          <w:i/>
          <w:iCs/>
          <w:sz w:val="22"/>
          <w:szCs w:val="22"/>
        </w:rPr>
        <w:t xml:space="preserve">Tratándose de obligaciones de transparencia o análogas, se publicará el nombre de la o el representante, acompañado del seudónimo del menor. </w:t>
      </w:r>
    </w:p>
    <w:p w14:paraId="1126F6D8" w14:textId="77777777" w:rsidR="005507C4" w:rsidRPr="0076416A" w:rsidRDefault="005507C4" w:rsidP="0076416A">
      <w:pPr>
        <w:ind w:left="850" w:right="901"/>
        <w:jc w:val="both"/>
        <w:rPr>
          <w:rFonts w:ascii="Palatino Linotype" w:hAnsi="Palatino Linotype"/>
          <w:b/>
          <w:bCs/>
          <w:i/>
          <w:iCs/>
          <w:sz w:val="22"/>
          <w:szCs w:val="22"/>
        </w:rPr>
      </w:pPr>
    </w:p>
    <w:p w14:paraId="1ED8727F" w14:textId="77777777" w:rsidR="005507C4" w:rsidRPr="0076416A" w:rsidRDefault="005507C4" w:rsidP="0076416A">
      <w:pPr>
        <w:ind w:left="850" w:right="901"/>
        <w:jc w:val="both"/>
        <w:rPr>
          <w:rFonts w:ascii="Palatino Linotype" w:hAnsi="Palatino Linotype"/>
          <w:b/>
          <w:bCs/>
          <w:i/>
          <w:iCs/>
          <w:sz w:val="22"/>
          <w:szCs w:val="22"/>
        </w:rPr>
      </w:pPr>
      <w:r w:rsidRPr="0076416A">
        <w:rPr>
          <w:rFonts w:ascii="Palatino Linotype" w:hAnsi="Palatino Linotype"/>
          <w:b/>
          <w:bCs/>
          <w:i/>
          <w:iCs/>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70AD2430" w14:textId="77777777" w:rsidR="005507C4" w:rsidRPr="0076416A" w:rsidRDefault="005507C4" w:rsidP="0076416A">
      <w:pPr>
        <w:ind w:left="850" w:right="901"/>
        <w:jc w:val="both"/>
        <w:rPr>
          <w:rFonts w:ascii="Palatino Linotype" w:eastAsiaTheme="minorEastAsia" w:hAnsi="Palatino Linotype" w:cs="Arial"/>
          <w:i/>
          <w:iCs/>
          <w:sz w:val="22"/>
          <w:szCs w:val="22"/>
          <w:lang w:val="es-ES_tradnl"/>
        </w:rPr>
      </w:pPr>
      <w:r w:rsidRPr="0076416A">
        <w:rPr>
          <w:rFonts w:ascii="Palatino Linotype" w:hAnsi="Palatino Linotype"/>
          <w:i/>
          <w:iCs/>
          <w:sz w:val="22"/>
          <w:szCs w:val="22"/>
        </w:rPr>
        <w:t>(énfasis añadido)</w:t>
      </w:r>
    </w:p>
    <w:p w14:paraId="3D522C2A" w14:textId="34B65FE0" w:rsidR="005507C4" w:rsidRPr="0076416A" w:rsidRDefault="005507C4" w:rsidP="0076416A">
      <w:pPr>
        <w:tabs>
          <w:tab w:val="left" w:pos="709"/>
        </w:tabs>
        <w:spacing w:before="100" w:beforeAutospacing="1" w:after="100" w:afterAutospacing="1" w:line="360" w:lineRule="auto"/>
        <w:jc w:val="both"/>
        <w:rPr>
          <w:rFonts w:ascii="Palatino Linotype" w:hAnsi="Palatino Linotype"/>
        </w:rPr>
      </w:pPr>
      <w:r w:rsidRPr="0076416A">
        <w:rPr>
          <w:rFonts w:ascii="Palatino Linotype" w:hAnsi="Palatino Linotype" w:cs="Arial"/>
        </w:rPr>
        <w:t xml:space="preserve">Ahora bien, es importante señalar que si bien es cierto que los documentos probatorios de ingresos debe contener el nombre de la persona física o denominación de la persona jurídica colectiva; también lo es que, para el caso de </w:t>
      </w:r>
      <w:r w:rsidRPr="0076416A">
        <w:rPr>
          <w:rFonts w:ascii="Palatino Linotype" w:hAnsi="Palatino Linotype"/>
        </w:rPr>
        <w:t>menores de edad, personas con capacidades diferentes, el nombre debe considerarse como información confidencial, la cual debe ser clasificada como tal, de acuerdo a lo establecido en el artículo 143, de la Ley de Transparencia local, que a la letra dice:</w:t>
      </w:r>
    </w:p>
    <w:p w14:paraId="1475224C" w14:textId="77777777" w:rsidR="005507C4" w:rsidRPr="0076416A" w:rsidRDefault="005507C4" w:rsidP="0076416A">
      <w:pPr>
        <w:tabs>
          <w:tab w:val="left" w:pos="709"/>
        </w:tabs>
        <w:spacing w:before="100" w:beforeAutospacing="1" w:after="100" w:afterAutospacing="1"/>
        <w:ind w:left="850" w:right="901"/>
        <w:jc w:val="both"/>
        <w:rPr>
          <w:rFonts w:ascii="Palatino Linotype" w:hAnsi="Palatino Linotype"/>
          <w:i/>
          <w:iCs/>
          <w:sz w:val="22"/>
          <w:szCs w:val="22"/>
        </w:rPr>
      </w:pPr>
      <w:r w:rsidRPr="0076416A">
        <w:rPr>
          <w:rFonts w:ascii="Palatino Linotype" w:hAnsi="Palatino Linotype"/>
          <w:i/>
          <w:iCs/>
          <w:sz w:val="22"/>
          <w:szCs w:val="22"/>
        </w:rPr>
        <w:t>“</w:t>
      </w:r>
      <w:r w:rsidRPr="0076416A">
        <w:rPr>
          <w:rFonts w:ascii="Palatino Linotype" w:hAnsi="Palatino Linotype"/>
          <w:b/>
          <w:bCs/>
          <w:i/>
          <w:iCs/>
          <w:sz w:val="22"/>
          <w:szCs w:val="22"/>
        </w:rPr>
        <w:t>Artículo 143.</w:t>
      </w:r>
      <w:r w:rsidRPr="0076416A">
        <w:rPr>
          <w:rFonts w:ascii="Palatino Linotype" w:hAnsi="Palatino Linotype"/>
          <w:i/>
          <w:iCs/>
          <w:sz w:val="22"/>
          <w:szCs w:val="22"/>
        </w:rPr>
        <w:t xml:space="preserve"> Para los efectos de esta Ley se considera información confidencial, la clasificada como tal, de manera permanente, por su naturaleza, cuando: </w:t>
      </w:r>
    </w:p>
    <w:p w14:paraId="6CB18BAF" w14:textId="77777777" w:rsidR="005507C4" w:rsidRPr="0076416A" w:rsidRDefault="005507C4" w:rsidP="0076416A">
      <w:pPr>
        <w:tabs>
          <w:tab w:val="left" w:pos="709"/>
        </w:tabs>
        <w:spacing w:before="100" w:beforeAutospacing="1" w:after="100" w:afterAutospacing="1"/>
        <w:ind w:left="850" w:right="901"/>
        <w:jc w:val="both"/>
        <w:rPr>
          <w:rFonts w:ascii="Palatino Linotype" w:hAnsi="Palatino Linotype"/>
          <w:i/>
          <w:iCs/>
          <w:sz w:val="22"/>
          <w:szCs w:val="22"/>
        </w:rPr>
      </w:pPr>
      <w:r w:rsidRPr="0076416A">
        <w:rPr>
          <w:rFonts w:ascii="Palatino Linotype" w:hAnsi="Palatino Linotype"/>
          <w:b/>
          <w:bCs/>
          <w:i/>
          <w:iCs/>
          <w:sz w:val="22"/>
          <w:szCs w:val="22"/>
        </w:rPr>
        <w:lastRenderedPageBreak/>
        <w:t>I.</w:t>
      </w:r>
      <w:r w:rsidRPr="0076416A">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72489CC0" w14:textId="77777777" w:rsidR="005507C4" w:rsidRPr="0076416A" w:rsidRDefault="005507C4" w:rsidP="0076416A">
      <w:pPr>
        <w:tabs>
          <w:tab w:val="left" w:pos="709"/>
        </w:tabs>
        <w:spacing w:before="100" w:beforeAutospacing="1" w:after="100" w:afterAutospacing="1"/>
        <w:ind w:left="850" w:right="901"/>
        <w:jc w:val="both"/>
        <w:rPr>
          <w:rFonts w:ascii="Palatino Linotype" w:hAnsi="Palatino Linotype"/>
          <w:i/>
          <w:iCs/>
          <w:sz w:val="22"/>
          <w:szCs w:val="22"/>
        </w:rPr>
      </w:pPr>
      <w:r w:rsidRPr="0076416A">
        <w:rPr>
          <w:rFonts w:ascii="Palatino Linotype" w:hAnsi="Palatino Linotype"/>
          <w:i/>
          <w:iCs/>
          <w:sz w:val="22"/>
          <w:szCs w:val="22"/>
        </w:rPr>
        <w:t>…”</w:t>
      </w:r>
    </w:p>
    <w:p w14:paraId="66B26C68" w14:textId="77777777" w:rsidR="005507C4" w:rsidRPr="0076416A" w:rsidRDefault="005507C4" w:rsidP="0076416A">
      <w:pPr>
        <w:spacing w:before="100" w:beforeAutospacing="1" w:after="100" w:afterAutospacing="1" w:line="360" w:lineRule="auto"/>
        <w:ind w:right="-93"/>
        <w:jc w:val="both"/>
        <w:rPr>
          <w:rFonts w:ascii="Palatino Linotype" w:hAnsi="Palatino Linotype" w:cs="Arial"/>
          <w:lang w:eastAsia="es-MX"/>
        </w:rPr>
      </w:pPr>
      <w:r w:rsidRPr="0076416A">
        <w:rPr>
          <w:rFonts w:ascii="Palatino Linotype" w:hAnsi="Palatino Linotype"/>
        </w:rPr>
        <w:t xml:space="preserve">En consecuencia, </w:t>
      </w:r>
      <w:r w:rsidRPr="0076416A">
        <w:rPr>
          <w:rFonts w:ascii="Palatino Linotype" w:hAnsi="Palatino Linotype" w:cs="Arial"/>
        </w:rPr>
        <w:t xml:space="preserve">es menester señalar que, para el caso de </w:t>
      </w:r>
      <w:r w:rsidRPr="0076416A">
        <w:rPr>
          <w:rFonts w:ascii="Palatino Linotype" w:hAnsi="Palatino Linotype"/>
        </w:rPr>
        <w:t xml:space="preserve">que la información de la que se está ordenando su entrega, contenga datos </w:t>
      </w:r>
      <w:r w:rsidRPr="0076416A">
        <w:rPr>
          <w:rFonts w:ascii="Palatino Linotype" w:hAnsi="Palatino Linotype" w:cs="Arial"/>
          <w:lang w:eastAsia="es-MX"/>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76416A">
        <w:rPr>
          <w:rFonts w:ascii="Palatino Linotype" w:hAnsi="Palatino Linotype" w:cs="Arial"/>
        </w:rPr>
        <w:t>Ley de Protección de Datos Personales en posesión de Sujetos Obligados del Estado de México y Municipios</w:t>
      </w:r>
      <w:r w:rsidRPr="0076416A">
        <w:rPr>
          <w:rFonts w:ascii="Palatino Linotype" w:hAnsi="Palatino Linotype" w:cs="Arial"/>
          <w:lang w:eastAsia="es-MX"/>
        </w:rPr>
        <w:t xml:space="preserve">. </w:t>
      </w:r>
    </w:p>
    <w:p w14:paraId="65F5B8F5" w14:textId="234EF2CE" w:rsidR="005507C4" w:rsidRPr="0076416A" w:rsidRDefault="005507C4" w:rsidP="0076416A">
      <w:pPr>
        <w:spacing w:before="100" w:beforeAutospacing="1" w:after="100" w:afterAutospacing="1" w:line="360" w:lineRule="auto"/>
        <w:jc w:val="both"/>
        <w:rPr>
          <w:rFonts w:ascii="Palatino Linotype" w:hAnsi="Palatino Linotype" w:cs="Arial"/>
          <w:lang w:eastAsia="es-MX"/>
        </w:rPr>
      </w:pPr>
      <w:r w:rsidRPr="0076416A">
        <w:rPr>
          <w:rFonts w:ascii="Palatino Linotype" w:hAnsi="Palatino Linotype" w:cs="Arial"/>
          <w:lang w:eastAsia="es-MX"/>
        </w:rPr>
        <w:t>Por cuanto, a los grupos en situación de vulnerabilidad es importante  precisar que este Instituto mediante el acuerdo celebrado el 06 de septiembre de 2022</w:t>
      </w:r>
      <w:r w:rsidRPr="0076416A">
        <w:rPr>
          <w:rStyle w:val="Refdenotaalpie"/>
          <w:rFonts w:ascii="Palatino Linotype" w:hAnsi="Palatino Linotype" w:cs="Arial"/>
          <w:lang w:eastAsia="es-MX"/>
        </w:rPr>
        <w:footnoteReference w:id="1"/>
      </w:r>
      <w:r w:rsidRPr="0076416A">
        <w:rPr>
          <w:rFonts w:ascii="Palatino Linotype" w:hAnsi="Palatino Linotype" w:cs="Arial"/>
          <w:lang w:eastAsia="es-MX"/>
        </w:rPr>
        <w:t xml:space="preserve">, lo define como como aquellos núcleos de población y/o personas que, por diferentes factores enfrentan situaciones de riesgo o discriminación que les impiden ejercer, en igualdad de condiciones, los derechos humanos de acceso a la información y protección de datos personales, y por lo tanto, requieren de la atención e implementación de acciones necesarias o urgentes, así como de medidas y políticas por parte de los Sujetos Obligados. Entre estos se encuentran las personas pertenecientes a los pueblos indígenas, personas con discapacidad, mujeres, niñas, niños, adolescentes, personas adultas mayores y migrantes; situación que actualiza lo previsto en el </w:t>
      </w:r>
      <w:r w:rsidR="006E32A8" w:rsidRPr="0076416A">
        <w:rPr>
          <w:rFonts w:ascii="Palatino Linotype" w:hAnsi="Palatino Linotype" w:cs="Arial"/>
          <w:lang w:eastAsia="es-MX"/>
        </w:rPr>
        <w:t>artículo</w:t>
      </w:r>
      <w:r w:rsidRPr="0076416A">
        <w:rPr>
          <w:rFonts w:ascii="Palatino Linotype" w:hAnsi="Palatino Linotype" w:cs="Arial"/>
          <w:lang w:eastAsia="es-MX"/>
        </w:rPr>
        <w:t xml:space="preserve"> 82, de la </w:t>
      </w:r>
      <w:r w:rsidRPr="0076416A">
        <w:rPr>
          <w:rFonts w:ascii="Palatino Linotype" w:hAnsi="Palatino Linotype" w:cs="Arial"/>
          <w:lang w:eastAsia="es-MX"/>
        </w:rPr>
        <w:lastRenderedPageBreak/>
        <w:t>Ley de Protección de Datos Personales en Posesión de Sujetos Obligados del Estado de México y Municipios, que dice:</w:t>
      </w:r>
    </w:p>
    <w:p w14:paraId="1EC56D6A" w14:textId="77777777" w:rsidR="005507C4" w:rsidRPr="0076416A" w:rsidRDefault="005507C4" w:rsidP="0076416A">
      <w:pPr>
        <w:widowControl w:val="0"/>
        <w:autoSpaceDE w:val="0"/>
        <w:autoSpaceDN w:val="0"/>
        <w:adjustRightInd w:val="0"/>
        <w:spacing w:line="276" w:lineRule="auto"/>
        <w:ind w:left="850" w:right="901"/>
        <w:jc w:val="both"/>
        <w:rPr>
          <w:rFonts w:ascii="Palatino Linotype" w:hAnsi="Palatino Linotype" w:cs="Arial"/>
          <w:i/>
          <w:iCs/>
          <w:sz w:val="22"/>
          <w:szCs w:val="22"/>
        </w:rPr>
      </w:pPr>
      <w:r w:rsidRPr="0076416A">
        <w:rPr>
          <w:rFonts w:ascii="Palatino Linotype" w:hAnsi="Palatino Linotype" w:cs="Arial"/>
          <w:i/>
          <w:iCs/>
          <w:sz w:val="22"/>
          <w:szCs w:val="22"/>
        </w:rPr>
        <w:t>“</w:t>
      </w:r>
      <w:r w:rsidRPr="0076416A">
        <w:rPr>
          <w:rFonts w:ascii="Palatino Linotype" w:hAnsi="Palatino Linotype" w:cs="Arial"/>
          <w:b/>
          <w:bCs/>
          <w:i/>
          <w:iCs/>
          <w:sz w:val="22"/>
          <w:szCs w:val="22"/>
        </w:rPr>
        <w:t>Artículo 82.</w:t>
      </w:r>
      <w:r w:rsidRPr="0076416A">
        <w:rPr>
          <w:rFonts w:ascii="Palatino Linotype" w:hAnsi="Palatino Linotype" w:cs="Arial"/>
          <w:i/>
          <w:iCs/>
          <w:sz w:val="22"/>
          <w:szCs w:val="22"/>
        </w:rPr>
        <w:t xml:space="preserve"> El Instituto, además de las atribuciones encomendadas por la Ley de Transparencia y normatividad aplicable, tendrá las atribuciones siguientes:</w:t>
      </w:r>
    </w:p>
    <w:p w14:paraId="17035041" w14:textId="77777777" w:rsidR="005507C4" w:rsidRPr="0076416A" w:rsidRDefault="005507C4" w:rsidP="0076416A">
      <w:pPr>
        <w:widowControl w:val="0"/>
        <w:autoSpaceDE w:val="0"/>
        <w:autoSpaceDN w:val="0"/>
        <w:adjustRightInd w:val="0"/>
        <w:spacing w:line="276" w:lineRule="auto"/>
        <w:ind w:left="850" w:right="901"/>
        <w:jc w:val="both"/>
        <w:rPr>
          <w:rFonts w:ascii="Palatino Linotype" w:hAnsi="Palatino Linotype" w:cs="Arial"/>
          <w:i/>
          <w:iCs/>
          <w:sz w:val="22"/>
          <w:szCs w:val="22"/>
        </w:rPr>
      </w:pPr>
      <w:bookmarkStart w:id="2" w:name="_Hlk122450591"/>
      <w:r w:rsidRPr="0076416A">
        <w:rPr>
          <w:rFonts w:ascii="Palatino Linotype" w:hAnsi="Palatino Linotype" w:cs="Arial"/>
          <w:i/>
          <w:iCs/>
          <w:sz w:val="22"/>
          <w:szCs w:val="22"/>
        </w:rPr>
        <w:t>(…)</w:t>
      </w:r>
    </w:p>
    <w:bookmarkEnd w:id="2"/>
    <w:p w14:paraId="752A91CC" w14:textId="77777777" w:rsidR="005507C4" w:rsidRPr="0076416A" w:rsidRDefault="005507C4" w:rsidP="0076416A">
      <w:pPr>
        <w:widowControl w:val="0"/>
        <w:autoSpaceDE w:val="0"/>
        <w:autoSpaceDN w:val="0"/>
        <w:adjustRightInd w:val="0"/>
        <w:spacing w:line="276" w:lineRule="auto"/>
        <w:ind w:left="850" w:right="901"/>
        <w:jc w:val="both"/>
        <w:rPr>
          <w:rFonts w:ascii="Palatino Linotype" w:hAnsi="Palatino Linotype" w:cs="Arial"/>
          <w:b/>
          <w:bCs/>
          <w:i/>
          <w:iCs/>
          <w:sz w:val="22"/>
          <w:szCs w:val="22"/>
        </w:rPr>
      </w:pPr>
      <w:r w:rsidRPr="0076416A">
        <w:rPr>
          <w:rFonts w:ascii="Palatino Linotype" w:hAnsi="Palatino Linotype" w:cs="Arial"/>
          <w:b/>
          <w:bCs/>
          <w:i/>
          <w:iCs/>
          <w:sz w:val="22"/>
          <w:szCs w:val="22"/>
        </w:rPr>
        <w:t>XXXVII. Garantizar, en el ámbito de sus respectivas competencias, condiciones de accesibilidad para que los titulares que pertenecen a grupos vulnerables puedan ejercer, en igualdad de circunstancias, su derecho a la protección de datos personales.</w:t>
      </w:r>
    </w:p>
    <w:p w14:paraId="7D28242F" w14:textId="77777777" w:rsidR="005507C4" w:rsidRPr="0076416A" w:rsidRDefault="005507C4" w:rsidP="0076416A">
      <w:pPr>
        <w:widowControl w:val="0"/>
        <w:autoSpaceDE w:val="0"/>
        <w:autoSpaceDN w:val="0"/>
        <w:adjustRightInd w:val="0"/>
        <w:spacing w:line="276" w:lineRule="auto"/>
        <w:ind w:left="850" w:right="901"/>
        <w:jc w:val="both"/>
        <w:rPr>
          <w:rFonts w:ascii="Palatino Linotype" w:hAnsi="Palatino Linotype" w:cs="Arial"/>
          <w:i/>
          <w:iCs/>
          <w:sz w:val="22"/>
          <w:szCs w:val="22"/>
        </w:rPr>
      </w:pPr>
      <w:r w:rsidRPr="0076416A">
        <w:rPr>
          <w:rFonts w:ascii="Palatino Linotype" w:hAnsi="Palatino Linotype" w:cs="Arial"/>
          <w:i/>
          <w:iCs/>
          <w:sz w:val="22"/>
          <w:szCs w:val="22"/>
        </w:rPr>
        <w:t>(…)”</w:t>
      </w:r>
    </w:p>
    <w:p w14:paraId="22CC5117" w14:textId="194E7AFB" w:rsidR="000E1CED" w:rsidRPr="0076416A" w:rsidRDefault="000E1CED" w:rsidP="0076416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416A">
        <w:rPr>
          <w:rFonts w:ascii="Palatino Linotype" w:hAnsi="Palatino Linotype" w:cs="Arial"/>
        </w:rPr>
        <w:t>Lo anterior encuentra sustento en lo estipulado en la Ley de Acceso de las Mujeres a una vida libre de violencia del Estado de México en su artículo 59, el cual a la letra señala:</w:t>
      </w:r>
    </w:p>
    <w:p w14:paraId="355374B0" w14:textId="7E7D070F" w:rsidR="002B52B8" w:rsidRPr="0076416A" w:rsidRDefault="000E1CED" w:rsidP="0076416A">
      <w:pPr>
        <w:spacing w:before="240" w:line="360" w:lineRule="auto"/>
        <w:ind w:left="851" w:right="899"/>
        <w:contextualSpacing/>
        <w:jc w:val="center"/>
        <w:rPr>
          <w:rFonts w:ascii="Palatino Linotype" w:hAnsi="Palatino Linotype"/>
          <w:b/>
          <w:i/>
        </w:rPr>
      </w:pPr>
      <w:r w:rsidRPr="0076416A">
        <w:rPr>
          <w:rStyle w:val="markedcontent"/>
          <w:rFonts w:ascii="Palatino Linotype" w:hAnsi="Palatino Linotype" w:cs="Arial"/>
          <w:b/>
          <w:i/>
        </w:rPr>
        <w:t>CAPÍTULO II</w:t>
      </w:r>
      <w:r w:rsidRPr="0076416A">
        <w:rPr>
          <w:rFonts w:ascii="Palatino Linotype" w:hAnsi="Palatino Linotype"/>
          <w:b/>
          <w:i/>
        </w:rPr>
        <w:br/>
      </w:r>
      <w:r w:rsidRPr="0076416A">
        <w:rPr>
          <w:rStyle w:val="markedcontent"/>
          <w:rFonts w:ascii="Palatino Linotype" w:hAnsi="Palatino Linotype" w:cs="Arial"/>
          <w:b/>
          <w:i/>
        </w:rPr>
        <w:t>DE LOS REFUGIOS PARA LAS VÍCTIMAS DE VIOLENCIA</w:t>
      </w:r>
    </w:p>
    <w:p w14:paraId="72D0A907" w14:textId="77777777" w:rsidR="000E1CED" w:rsidRPr="0076416A" w:rsidRDefault="000E1CED" w:rsidP="0076416A">
      <w:pPr>
        <w:spacing w:before="240" w:line="360" w:lineRule="auto"/>
        <w:ind w:left="851" w:right="899"/>
        <w:contextualSpacing/>
        <w:jc w:val="both"/>
        <w:rPr>
          <w:rFonts w:ascii="Palatino Linotype" w:hAnsi="Palatino Linotype"/>
          <w:b/>
          <w:bCs/>
          <w:i/>
        </w:rPr>
      </w:pPr>
    </w:p>
    <w:p w14:paraId="49F15413" w14:textId="5FB14157" w:rsidR="000E1CED" w:rsidRPr="0076416A" w:rsidRDefault="000E1CED" w:rsidP="0076416A">
      <w:pPr>
        <w:spacing w:before="240" w:line="360" w:lineRule="auto"/>
        <w:ind w:left="851" w:right="899"/>
        <w:contextualSpacing/>
        <w:jc w:val="both"/>
        <w:rPr>
          <w:rFonts w:ascii="Palatino Linotype" w:hAnsi="Palatino Linotype"/>
          <w:bCs/>
          <w:i/>
        </w:rPr>
      </w:pPr>
      <w:r w:rsidRPr="0076416A">
        <w:rPr>
          <w:rFonts w:ascii="Palatino Linotype" w:hAnsi="Palatino Linotype"/>
          <w:b/>
          <w:bCs/>
          <w:i/>
        </w:rPr>
        <w:t xml:space="preserve">Artículo 59.- </w:t>
      </w:r>
      <w:r w:rsidRPr="0076416A">
        <w:rPr>
          <w:rFonts w:ascii="Palatino Linotype" w:hAnsi="Palatino Linotype"/>
          <w:bCs/>
          <w:i/>
        </w:rPr>
        <w:t>Los refugios deberán ser lugares seguros para la víctima, sus hijas e hijos, por lo que no se podrá proporcionar su ubicación a personas no autorizadas para acudir a ellos.</w:t>
      </w:r>
    </w:p>
    <w:p w14:paraId="784AE7B3" w14:textId="77777777" w:rsidR="000E1CED" w:rsidRPr="0076416A" w:rsidRDefault="000E1CED" w:rsidP="0076416A">
      <w:pPr>
        <w:spacing w:before="240" w:line="360" w:lineRule="auto"/>
        <w:contextualSpacing/>
        <w:jc w:val="both"/>
        <w:rPr>
          <w:rFonts w:ascii="Palatino Linotype" w:hAnsi="Palatino Linotype"/>
          <w:b/>
          <w:bCs/>
        </w:rPr>
      </w:pPr>
    </w:p>
    <w:p w14:paraId="595B4EF0" w14:textId="417D0630" w:rsidR="006E32A8" w:rsidRPr="0076416A" w:rsidRDefault="006E32A8" w:rsidP="0076416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416A">
        <w:rPr>
          <w:rFonts w:ascii="Palatino Linotype" w:hAnsi="Palatino Linotype" w:cs="Arial"/>
        </w:rPr>
        <w:t xml:space="preserve">De lo anterior, es importante referir que este Órgano garantiza la protección de datos de personales de grupos vulnerables, que de igual, los Titulares de la Unidades de Transparencia deberán de adoptar las medidas necesarias con el fin de evitar la </w:t>
      </w:r>
      <w:r w:rsidRPr="0076416A">
        <w:rPr>
          <w:rFonts w:ascii="Palatino Linotype" w:hAnsi="Palatino Linotype" w:cs="Arial"/>
        </w:rPr>
        <w:lastRenderedPageBreak/>
        <w:t xml:space="preserve">exposición a riesgos que podría provocar hacer públicos los datos de estos grupos, por lo que, </w:t>
      </w:r>
      <w:r w:rsidRPr="0076416A">
        <w:rPr>
          <w:rFonts w:ascii="Palatino Linotype" w:hAnsi="Palatino Linotype" w:cs="Arial"/>
          <w:b/>
          <w:bCs/>
        </w:rPr>
        <w:t>EL SUJETO OBLIGADO</w:t>
      </w:r>
      <w:r w:rsidRPr="0076416A">
        <w:rPr>
          <w:rFonts w:ascii="Palatino Linotype" w:hAnsi="Palatino Linotype" w:cs="Arial"/>
        </w:rPr>
        <w:t xml:space="preserve"> deberá de implementar en su versión publica la</w:t>
      </w:r>
      <w:r w:rsidR="00B7094A" w:rsidRPr="0076416A">
        <w:rPr>
          <w:rFonts w:ascii="Palatino Linotype" w:hAnsi="Palatino Linotype" w:cs="Arial"/>
        </w:rPr>
        <w:t xml:space="preserve"> clasificación del domicilio de los centros o instituciones privadas para el traslado, canalización y acogimiento residencial de personas bajo su resguardo, ya que estos tienen como propósito resguardar a víctimas que se encuentren en situación de vulnerabilidad.</w:t>
      </w:r>
    </w:p>
    <w:p w14:paraId="3A650937" w14:textId="5D315106" w:rsidR="003E58F5" w:rsidRPr="0076416A" w:rsidRDefault="00346C38" w:rsidP="0076416A">
      <w:pPr>
        <w:spacing w:before="240" w:line="360" w:lineRule="auto"/>
        <w:contextualSpacing/>
        <w:jc w:val="both"/>
        <w:rPr>
          <w:rFonts w:ascii="Palatino Linotype" w:hAnsi="Palatino Linotype"/>
          <w:b/>
          <w:bCs/>
        </w:rPr>
      </w:pPr>
      <w:r w:rsidRPr="0076416A">
        <w:rPr>
          <w:rFonts w:ascii="Palatino Linotype" w:hAnsi="Palatino Linotype"/>
          <w:b/>
          <w:bCs/>
        </w:rPr>
        <w:t>V</w:t>
      </w:r>
      <w:r w:rsidR="003E58F5" w:rsidRPr="0076416A">
        <w:rPr>
          <w:rFonts w:ascii="Palatino Linotype" w:hAnsi="Palatino Linotype"/>
          <w:b/>
          <w:bCs/>
        </w:rPr>
        <w:t xml:space="preserve">ersión </w:t>
      </w:r>
      <w:r w:rsidRPr="0076416A">
        <w:rPr>
          <w:rFonts w:ascii="Palatino Linotype" w:hAnsi="Palatino Linotype"/>
          <w:b/>
          <w:bCs/>
        </w:rPr>
        <w:t>P</w:t>
      </w:r>
      <w:r w:rsidR="003E58F5" w:rsidRPr="0076416A">
        <w:rPr>
          <w:rFonts w:ascii="Palatino Linotype" w:hAnsi="Palatino Linotype"/>
          <w:b/>
          <w:bCs/>
        </w:rPr>
        <w:t>ública</w:t>
      </w:r>
    </w:p>
    <w:p w14:paraId="350632EB" w14:textId="77777777" w:rsidR="003B1B40" w:rsidRPr="0076416A" w:rsidRDefault="003B1B40" w:rsidP="0076416A">
      <w:pPr>
        <w:spacing w:before="240" w:line="360" w:lineRule="auto"/>
        <w:contextualSpacing/>
        <w:jc w:val="both"/>
        <w:rPr>
          <w:rFonts w:ascii="Palatino Linotype" w:hAnsi="Palatino Linotype"/>
        </w:rPr>
      </w:pPr>
      <w:r w:rsidRPr="0076416A">
        <w:rPr>
          <w:rFonts w:ascii="Palatino Linotype" w:hAnsi="Palatino Linotype"/>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C8E49B2" w14:textId="77777777" w:rsidR="003B1B40" w:rsidRPr="0076416A" w:rsidRDefault="003B1B40" w:rsidP="0076416A">
      <w:pPr>
        <w:spacing w:before="240" w:line="360" w:lineRule="auto"/>
        <w:contextualSpacing/>
        <w:jc w:val="both"/>
        <w:rPr>
          <w:rFonts w:ascii="Palatino Linotype" w:hAnsi="Palatino Linotype"/>
        </w:rPr>
      </w:pPr>
    </w:p>
    <w:p w14:paraId="3F5EE633" w14:textId="77777777" w:rsidR="003B1B40" w:rsidRPr="0076416A" w:rsidRDefault="003B1B40" w:rsidP="0076416A">
      <w:pPr>
        <w:spacing w:before="240" w:line="360" w:lineRule="auto"/>
        <w:contextualSpacing/>
        <w:jc w:val="both"/>
        <w:rPr>
          <w:rFonts w:ascii="Palatino Linotype" w:hAnsi="Palatino Linotype"/>
        </w:rPr>
      </w:pPr>
      <w:r w:rsidRPr="0076416A">
        <w:rPr>
          <w:rFonts w:ascii="Palatino Linotype" w:hAnsi="Palatino Linotype"/>
        </w:rPr>
        <w:t xml:space="preserve"> 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 </w:t>
      </w:r>
    </w:p>
    <w:p w14:paraId="73C70578" w14:textId="77777777" w:rsidR="003B1B40" w:rsidRPr="0076416A" w:rsidRDefault="003B1B40" w:rsidP="0076416A">
      <w:pPr>
        <w:spacing w:before="240" w:line="360" w:lineRule="auto"/>
        <w:contextualSpacing/>
        <w:jc w:val="both"/>
        <w:rPr>
          <w:rFonts w:ascii="Palatino Linotype" w:hAnsi="Palatino Linotype"/>
        </w:rPr>
      </w:pPr>
      <w:r w:rsidRPr="0076416A">
        <w:rPr>
          <w:rFonts w:ascii="Palatino Linotype" w:hAnsi="Palatino Linotype"/>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Registro Federal de Contribuyentes (RFC), la Clave Única de Registro de Población (CURP). </w:t>
      </w:r>
    </w:p>
    <w:p w14:paraId="1BE26B0E" w14:textId="77777777" w:rsidR="003B1B40" w:rsidRPr="0076416A" w:rsidRDefault="003B1B40" w:rsidP="0076416A">
      <w:pPr>
        <w:spacing w:before="240" w:line="360" w:lineRule="auto"/>
        <w:contextualSpacing/>
        <w:jc w:val="both"/>
        <w:rPr>
          <w:rFonts w:ascii="Palatino Linotype" w:hAnsi="Palatino Linotype"/>
        </w:rPr>
      </w:pPr>
    </w:p>
    <w:p w14:paraId="12A2093A" w14:textId="3529B3C5" w:rsidR="003E58F5" w:rsidRPr="0076416A" w:rsidRDefault="003B1B40" w:rsidP="0076416A">
      <w:pPr>
        <w:spacing w:before="240" w:line="360" w:lineRule="auto"/>
        <w:contextualSpacing/>
        <w:jc w:val="both"/>
        <w:rPr>
          <w:rFonts w:ascii="Palatino Linotype" w:hAnsi="Palatino Linotype"/>
        </w:rPr>
      </w:pPr>
      <w:r w:rsidRPr="0076416A">
        <w:rPr>
          <w:rFonts w:ascii="Palatino Linotype" w:hAnsi="Palatino Linotype"/>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 Lo anterior, es compartido por el entonces Instituto Federal de Acceso a la Información Protección de Datos (IFAI) a través del Criterio 09/2009, el cual es del tenor literal siguiente:</w:t>
      </w:r>
    </w:p>
    <w:p w14:paraId="2EFF9573" w14:textId="76A534A8" w:rsidR="00D45737" w:rsidRPr="0076416A" w:rsidRDefault="003B1B40"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 xml:space="preserve">“Registro Federal de Contribuyentes (RFC) de las personas físicas es un dato personal confidencial. De conformidad con lo establecido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w:t>
      </w:r>
      <w:r w:rsidRPr="0076416A">
        <w:rPr>
          <w:rFonts w:ascii="Palatino Linotype" w:hAnsi="Palatino Linotype"/>
          <w:i/>
          <w:iCs/>
          <w:sz w:val="22"/>
          <w:szCs w:val="22"/>
        </w:rPr>
        <w:lastRenderedPageBreak/>
        <w:t>persona física identificada o identificable. Para obtener el RFC es necesario acreditar previamente mediante documentos oficiales (pasaporte, acta de nacimiento, etc.) la identidad de la persona, su fecha y lugar de nacimiento, entre otros.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RFC vinculado al nombre de su titular, permite identificar la edad de</w:t>
      </w:r>
      <w:r w:rsidR="00D45737" w:rsidRPr="0076416A">
        <w:t xml:space="preserve"> </w:t>
      </w:r>
      <w:r w:rsidR="00D45737" w:rsidRPr="0076416A">
        <w:rPr>
          <w:rFonts w:ascii="Palatino Linotype" w:hAnsi="Palatino Linotype"/>
          <w:i/>
          <w:iCs/>
          <w:sz w:val="22"/>
          <w:szCs w:val="22"/>
        </w:rPr>
        <w:t>la persona, así como su homoclave, siendo esta última única e irrepetible, por lo que es posible concluir que el RFC constituye un dato personal y, por tanto, información confidencial, de conformidad con los previsto en el artículo 18, fracción II de la Ley Federal de Transparencia y Acceso a la Información Pública Gubernamental…” (Sic)</w:t>
      </w:r>
    </w:p>
    <w:p w14:paraId="3AE1FAAE" w14:textId="77777777" w:rsidR="00D45737" w:rsidRPr="0076416A" w:rsidRDefault="00D45737" w:rsidP="0076416A">
      <w:pPr>
        <w:spacing w:before="240"/>
        <w:ind w:left="851" w:right="902"/>
        <w:contextualSpacing/>
        <w:jc w:val="both"/>
        <w:rPr>
          <w:rFonts w:ascii="Palatino Linotype" w:hAnsi="Palatino Linotype"/>
          <w:i/>
          <w:iCs/>
          <w:sz w:val="22"/>
          <w:szCs w:val="22"/>
        </w:rPr>
      </w:pPr>
    </w:p>
    <w:p w14:paraId="0C4E6D6D" w14:textId="77777777" w:rsidR="00346C38" w:rsidRPr="0076416A" w:rsidRDefault="00D45737" w:rsidP="0076416A">
      <w:pPr>
        <w:spacing w:before="240"/>
        <w:ind w:left="851" w:right="902"/>
        <w:contextualSpacing/>
        <w:jc w:val="both"/>
        <w:rPr>
          <w:rFonts w:ascii="Palatino Linotype" w:hAnsi="Palatino Linotype"/>
          <w:i/>
          <w:iCs/>
          <w:sz w:val="22"/>
          <w:szCs w:val="22"/>
        </w:rPr>
      </w:pPr>
      <w:r w:rsidRPr="0076416A">
        <w:rPr>
          <w:rFonts w:ascii="Palatino Linotype" w:hAnsi="Palatino Linotype"/>
          <w:i/>
          <w:iCs/>
          <w:sz w:val="22"/>
          <w:szCs w:val="22"/>
        </w:rPr>
        <w:t>(Énfasis añadido)</w:t>
      </w:r>
    </w:p>
    <w:p w14:paraId="25215A0B" w14:textId="77777777" w:rsidR="00346C38" w:rsidRPr="0076416A" w:rsidRDefault="00346C38" w:rsidP="0076416A">
      <w:pPr>
        <w:spacing w:before="240"/>
        <w:ind w:left="851" w:right="902"/>
        <w:contextualSpacing/>
        <w:jc w:val="both"/>
        <w:rPr>
          <w:rFonts w:ascii="Palatino Linotype" w:hAnsi="Palatino Linotype"/>
          <w:i/>
          <w:iCs/>
          <w:sz w:val="22"/>
          <w:szCs w:val="22"/>
        </w:rPr>
      </w:pPr>
    </w:p>
    <w:p w14:paraId="0BE32978" w14:textId="77777777" w:rsidR="001B7D50" w:rsidRPr="0076416A" w:rsidRDefault="005448CE" w:rsidP="0076416A">
      <w:pPr>
        <w:spacing w:line="360" w:lineRule="auto"/>
        <w:jc w:val="both"/>
        <w:rPr>
          <w:rFonts w:ascii="Palatino Linotype" w:hAnsi="Palatino Linotype"/>
        </w:rPr>
      </w:pPr>
      <w:r w:rsidRPr="0076416A">
        <w:rPr>
          <w:rFonts w:ascii="Palatino Linotype" w:hAnsi="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83C00C5" w14:textId="77777777" w:rsidR="001B7D50" w:rsidRPr="0076416A" w:rsidRDefault="001B7D50" w:rsidP="0076416A">
      <w:pPr>
        <w:spacing w:line="360" w:lineRule="auto"/>
        <w:jc w:val="both"/>
        <w:rPr>
          <w:rFonts w:ascii="Palatino Linotype" w:hAnsi="Palatino Linotype"/>
        </w:rPr>
      </w:pPr>
    </w:p>
    <w:p w14:paraId="08EA01A0" w14:textId="24BAAAED" w:rsidR="00D45737" w:rsidRPr="0076416A" w:rsidRDefault="005448CE" w:rsidP="0076416A">
      <w:pPr>
        <w:spacing w:line="360" w:lineRule="auto"/>
        <w:jc w:val="both"/>
        <w:rPr>
          <w:rFonts w:ascii="Palatino Linotype" w:eastAsia="Palatino Linotype" w:hAnsi="Palatino Linotype" w:cs="Palatino Linotype"/>
        </w:rPr>
      </w:pPr>
      <w:r w:rsidRPr="0076416A">
        <w:rPr>
          <w:rFonts w:ascii="Palatino Linotype" w:hAnsi="Palatino Linotype"/>
        </w:rPr>
        <w:t xml:space="preserve"> 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w:t>
      </w:r>
      <w:r w:rsidRPr="0076416A">
        <w:rPr>
          <w:rFonts w:ascii="Palatino Linotype" w:hAnsi="Palatino Linotype"/>
        </w:rPr>
        <w:lastRenderedPageBreak/>
        <w:t>compartido por el entonces Instituto Federal de Acceso a la Información y Protección de Datos (IFAI), conforme al criterio número 0003-10, el cual refiere:</w:t>
      </w:r>
    </w:p>
    <w:p w14:paraId="693537C8" w14:textId="20F641A9" w:rsidR="00D45737" w:rsidRPr="0076416A" w:rsidRDefault="00D45737" w:rsidP="0076416A">
      <w:pPr>
        <w:spacing w:line="360" w:lineRule="auto"/>
        <w:jc w:val="both"/>
        <w:rPr>
          <w:rFonts w:ascii="Palatino Linotype" w:eastAsia="Palatino Linotype" w:hAnsi="Palatino Linotype" w:cs="Palatino Linotype"/>
        </w:rPr>
      </w:pPr>
    </w:p>
    <w:p w14:paraId="2241BDCC" w14:textId="2DC033D4" w:rsidR="001B7D50" w:rsidRPr="0076416A" w:rsidRDefault="005E68E9" w:rsidP="0076416A">
      <w:pPr>
        <w:ind w:left="851" w:right="902"/>
        <w:jc w:val="both"/>
        <w:rPr>
          <w:rFonts w:ascii="Palatino Linotype" w:eastAsia="Palatino Linotype" w:hAnsi="Palatino Linotype" w:cs="Palatino Linotype"/>
          <w:i/>
          <w:iCs/>
          <w:sz w:val="22"/>
          <w:szCs w:val="22"/>
        </w:rPr>
      </w:pPr>
      <w:r w:rsidRPr="0076416A">
        <w:rPr>
          <w:rFonts w:ascii="Palatino Linotype" w:hAnsi="Palatino Linotype"/>
          <w:i/>
          <w:iCs/>
          <w:sz w:val="22"/>
          <w:szCs w:val="22"/>
        </w:rPr>
        <w:t>“Clave Única de Registro de Población (CURP) es un dato personal confidencial.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(Sic)</w:t>
      </w:r>
    </w:p>
    <w:p w14:paraId="5AE5F822" w14:textId="436D0D1D" w:rsidR="001B7D50" w:rsidRPr="0076416A" w:rsidRDefault="001B7D50" w:rsidP="0076416A">
      <w:pPr>
        <w:spacing w:line="360" w:lineRule="auto"/>
        <w:jc w:val="both"/>
        <w:rPr>
          <w:rFonts w:ascii="Palatino Linotype" w:eastAsia="Palatino Linotype" w:hAnsi="Palatino Linotype" w:cs="Palatino Linotype"/>
        </w:rPr>
      </w:pPr>
    </w:p>
    <w:p w14:paraId="453E949E" w14:textId="77777777" w:rsidR="005E68E9" w:rsidRPr="0076416A" w:rsidRDefault="005E68E9" w:rsidP="0076416A">
      <w:pPr>
        <w:spacing w:line="360" w:lineRule="auto"/>
        <w:jc w:val="both"/>
        <w:rPr>
          <w:rFonts w:ascii="Palatino Linotype" w:hAnsi="Palatino Linotype"/>
        </w:rPr>
      </w:pPr>
      <w:r w:rsidRPr="0076416A">
        <w:rPr>
          <w:rFonts w:ascii="Palatino Linotype" w:hAnsi="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Además</w:t>
      </w:r>
      <w:r w:rsidRPr="0076416A">
        <w:t xml:space="preserve"> </w:t>
      </w:r>
      <w:r w:rsidRPr="0076416A">
        <w:rPr>
          <w:rFonts w:ascii="Palatino Linotype" w:hAnsi="Palatino Linotype"/>
        </w:rPr>
        <w:t>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A47EE78" w14:textId="7C451F6D" w:rsidR="001B7D50" w:rsidRPr="0076416A" w:rsidRDefault="005E68E9" w:rsidP="0076416A">
      <w:pPr>
        <w:spacing w:line="360" w:lineRule="auto"/>
        <w:jc w:val="both"/>
        <w:rPr>
          <w:rFonts w:ascii="Palatino Linotype" w:hAnsi="Palatino Linotype"/>
        </w:rPr>
      </w:pPr>
      <w:r w:rsidRPr="0076416A">
        <w:rPr>
          <w:rFonts w:ascii="Palatino Linotype" w:hAnsi="Palatino Linotype"/>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1888141" w14:textId="6CD34BB0" w:rsidR="005E68E9" w:rsidRPr="0076416A" w:rsidRDefault="005E68E9" w:rsidP="0076416A">
      <w:pPr>
        <w:spacing w:line="360" w:lineRule="auto"/>
        <w:jc w:val="both"/>
        <w:rPr>
          <w:rFonts w:ascii="Palatino Linotype" w:hAnsi="Palatino Linotype"/>
        </w:rPr>
      </w:pPr>
    </w:p>
    <w:p w14:paraId="26BFF156"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w:t>
      </w:r>
    </w:p>
    <w:p w14:paraId="33D1538E"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Los sujetos obligados deberán aplicar, de manera estricta, las excepciones al derecho de acceso a la información y sólo podrán invocarlas cuando acrediten su procedencia. … </w:t>
      </w:r>
    </w:p>
    <w:p w14:paraId="2CDC7CDA" w14:textId="77777777" w:rsidR="005E68E9" w:rsidRPr="0076416A" w:rsidRDefault="005E68E9" w:rsidP="0076416A">
      <w:pPr>
        <w:spacing w:line="360" w:lineRule="auto"/>
        <w:ind w:left="851" w:right="899"/>
        <w:jc w:val="both"/>
        <w:rPr>
          <w:rFonts w:ascii="Palatino Linotype" w:hAnsi="Palatino Linotype"/>
          <w:i/>
          <w:iCs/>
          <w:sz w:val="22"/>
          <w:szCs w:val="22"/>
        </w:rPr>
      </w:pPr>
    </w:p>
    <w:p w14:paraId="3CC8F3F1"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14:paraId="20BF1AEC" w14:textId="77777777" w:rsidR="005E68E9" w:rsidRPr="0076416A" w:rsidRDefault="005E68E9" w:rsidP="0076416A">
      <w:pPr>
        <w:spacing w:line="360" w:lineRule="auto"/>
        <w:jc w:val="both"/>
        <w:rPr>
          <w:rFonts w:ascii="Palatino Linotype" w:hAnsi="Palatino Linotype"/>
          <w:i/>
          <w:iCs/>
          <w:sz w:val="22"/>
          <w:szCs w:val="22"/>
        </w:rPr>
      </w:pPr>
    </w:p>
    <w:p w14:paraId="501AC29E"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Octavo. Para fundar la clasificación de la información se debe señalar el artículo, fracción, inciso, párrafo o numeral de la ley o tratado internacional suscrito por el </w:t>
      </w:r>
      <w:r w:rsidRPr="0076416A">
        <w:rPr>
          <w:rFonts w:ascii="Palatino Linotype" w:hAnsi="Palatino Linotype"/>
          <w:i/>
          <w:iCs/>
          <w:sz w:val="22"/>
          <w:szCs w:val="22"/>
        </w:rPr>
        <w:lastRenderedPageBreak/>
        <w:t xml:space="preserve">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 </w:t>
      </w:r>
    </w:p>
    <w:p w14:paraId="472E5801" w14:textId="77777777" w:rsidR="005E68E9" w:rsidRPr="0076416A" w:rsidRDefault="005E68E9" w:rsidP="0076416A">
      <w:pPr>
        <w:spacing w:line="360" w:lineRule="auto"/>
        <w:ind w:left="851" w:right="899"/>
        <w:jc w:val="both"/>
        <w:rPr>
          <w:rFonts w:ascii="Palatino Linotype" w:hAnsi="Palatino Linotype"/>
          <w:i/>
          <w:iCs/>
          <w:sz w:val="22"/>
          <w:szCs w:val="22"/>
        </w:rPr>
      </w:pPr>
    </w:p>
    <w:p w14:paraId="20CC61AF" w14:textId="77777777" w:rsidR="005E68E9" w:rsidRPr="0076416A" w:rsidRDefault="005E68E9" w:rsidP="0076416A">
      <w:pPr>
        <w:spacing w:line="360" w:lineRule="auto"/>
        <w:ind w:left="851" w:right="899"/>
        <w:jc w:val="both"/>
        <w:rPr>
          <w:rFonts w:ascii="Palatino Linotype" w:hAnsi="Palatino Linotype"/>
          <w:b/>
          <w:bCs/>
          <w:i/>
          <w:iCs/>
          <w:sz w:val="22"/>
          <w:szCs w:val="22"/>
        </w:rPr>
      </w:pPr>
      <w:r w:rsidRPr="0076416A">
        <w:rPr>
          <w:rFonts w:ascii="Palatino Linotype" w:hAnsi="Palatino Linotype"/>
          <w:b/>
          <w:bCs/>
          <w:i/>
          <w:iCs/>
          <w:sz w:val="22"/>
          <w:szCs w:val="22"/>
        </w:rPr>
        <w:t>DE LA INFORMACIÓN CONFIDENCIAL</w:t>
      </w:r>
    </w:p>
    <w:p w14:paraId="44367238" w14:textId="77777777" w:rsidR="005E68E9" w:rsidRPr="0076416A" w:rsidRDefault="005E68E9" w:rsidP="0076416A">
      <w:pPr>
        <w:spacing w:line="360" w:lineRule="auto"/>
        <w:ind w:left="851" w:right="899"/>
        <w:jc w:val="both"/>
        <w:rPr>
          <w:rFonts w:ascii="Palatino Linotype" w:hAnsi="Palatino Linotype"/>
          <w:i/>
          <w:iCs/>
          <w:sz w:val="22"/>
          <w:szCs w:val="22"/>
        </w:rPr>
      </w:pPr>
    </w:p>
    <w:p w14:paraId="693C157C"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 Trigésimo octavo. Se considera información confidencial:</w:t>
      </w:r>
    </w:p>
    <w:p w14:paraId="3A53CB9C" w14:textId="77777777"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 xml:space="preserve">I. Los datos personales en los términos de la norma aplicable; </w:t>
      </w:r>
    </w:p>
    <w:p w14:paraId="30E0E6BC" w14:textId="77777777" w:rsidR="005E68E9" w:rsidRPr="0076416A" w:rsidRDefault="005E68E9" w:rsidP="0076416A">
      <w:pPr>
        <w:spacing w:line="360" w:lineRule="auto"/>
        <w:ind w:left="851" w:right="899"/>
        <w:jc w:val="both"/>
        <w:rPr>
          <w:rFonts w:ascii="Palatino Linotype" w:hAnsi="Palatino Linotype"/>
          <w:i/>
          <w:iCs/>
          <w:sz w:val="22"/>
          <w:szCs w:val="22"/>
        </w:rPr>
      </w:pPr>
    </w:p>
    <w:p w14:paraId="2E4DE531" w14:textId="28F74363" w:rsidR="005E68E9" w:rsidRPr="0076416A" w:rsidRDefault="005E68E9" w:rsidP="0076416A">
      <w:pPr>
        <w:spacing w:line="360" w:lineRule="auto"/>
        <w:ind w:left="851" w:right="899"/>
        <w:jc w:val="both"/>
        <w:rPr>
          <w:rFonts w:ascii="Palatino Linotype" w:hAnsi="Palatino Linotype"/>
          <w:i/>
          <w:iCs/>
          <w:sz w:val="22"/>
          <w:szCs w:val="22"/>
        </w:rPr>
      </w:pPr>
      <w:r w:rsidRPr="0076416A">
        <w:rPr>
          <w:rFonts w:ascii="Palatino Linotype" w:hAnsi="Palatino Linotype"/>
          <w:i/>
          <w:iCs/>
          <w:sz w:val="22"/>
          <w:szCs w:val="22"/>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7CD2CD5" w14:textId="77777777" w:rsidR="005E68E9" w:rsidRPr="0076416A" w:rsidRDefault="005E68E9" w:rsidP="0076416A">
      <w:pPr>
        <w:spacing w:line="360" w:lineRule="auto"/>
        <w:ind w:left="851" w:right="899"/>
        <w:jc w:val="both"/>
        <w:rPr>
          <w:rFonts w:ascii="Palatino Linotype" w:hAnsi="Palatino Linotype"/>
          <w:i/>
          <w:iCs/>
          <w:sz w:val="22"/>
          <w:szCs w:val="22"/>
        </w:rPr>
      </w:pPr>
    </w:p>
    <w:p w14:paraId="6B8CF94F" w14:textId="77777777" w:rsidR="00346C38" w:rsidRPr="0076416A" w:rsidRDefault="005E68E9" w:rsidP="0076416A">
      <w:pPr>
        <w:spacing w:line="360" w:lineRule="auto"/>
        <w:ind w:left="851" w:right="899"/>
        <w:jc w:val="both"/>
      </w:pPr>
      <w:r w:rsidRPr="0076416A">
        <w:rPr>
          <w:rFonts w:ascii="Palatino Linotype" w:hAnsi="Palatino Linotype"/>
          <w:i/>
          <w:iCs/>
          <w:sz w:val="22"/>
          <w:szCs w:val="22"/>
        </w:rPr>
        <w:t>III … La información confidencial no estará sujeta a temporalidad alguna y sólo podrán tener acceso a ella los titulares de la misma, sus representantes y los servidores públicos facultados para ello.”</w:t>
      </w:r>
      <w:r w:rsidR="00346C38" w:rsidRPr="0076416A">
        <w:t xml:space="preserve"> </w:t>
      </w:r>
    </w:p>
    <w:p w14:paraId="25CDD2BC" w14:textId="641A2BB8" w:rsidR="005E68E9" w:rsidRPr="0076416A" w:rsidRDefault="005E68E9" w:rsidP="0076416A">
      <w:pPr>
        <w:spacing w:line="360" w:lineRule="auto"/>
        <w:jc w:val="both"/>
        <w:rPr>
          <w:rFonts w:ascii="Palatino Linotype" w:hAnsi="Palatino Linotype"/>
        </w:rPr>
      </w:pPr>
    </w:p>
    <w:p w14:paraId="78D34440" w14:textId="77777777" w:rsidR="005E68E9" w:rsidRPr="0076416A" w:rsidRDefault="005E68E9" w:rsidP="0076416A">
      <w:pPr>
        <w:spacing w:line="360" w:lineRule="auto"/>
        <w:jc w:val="both"/>
        <w:rPr>
          <w:rFonts w:ascii="Palatino Linotype" w:hAnsi="Palatino Linotype"/>
        </w:rPr>
      </w:pPr>
      <w:r w:rsidRPr="0076416A">
        <w:rPr>
          <w:rFonts w:ascii="Palatino Linotype" w:hAnsi="Palatino Linotype"/>
        </w:rPr>
        <w:t>Así, como ha quedado apuntado, el derecho de acceso a la información pública puede ser restringido cuando se trate de información clasificada como reservada</w:t>
      </w:r>
      <w:r w:rsidRPr="0076416A">
        <w:t xml:space="preserve">, </w:t>
      </w:r>
      <w:r w:rsidRPr="0076416A">
        <w:rPr>
          <w:rFonts w:ascii="Palatino Linotype" w:hAnsi="Palatino Linotype"/>
        </w:rPr>
        <w:t>delimitando una serie de hipótesis de hecho en las cuales descansa la posibilidad de reserva de información.</w:t>
      </w:r>
    </w:p>
    <w:p w14:paraId="5F9515AD" w14:textId="77777777" w:rsidR="005E68E9" w:rsidRPr="0076416A" w:rsidRDefault="005E68E9" w:rsidP="0076416A">
      <w:pPr>
        <w:spacing w:line="360" w:lineRule="auto"/>
        <w:jc w:val="both"/>
        <w:rPr>
          <w:rFonts w:ascii="Palatino Linotype" w:hAnsi="Palatino Linotype"/>
        </w:rPr>
      </w:pPr>
    </w:p>
    <w:p w14:paraId="12228A23" w14:textId="77777777" w:rsidR="005E68E9" w:rsidRPr="0076416A" w:rsidRDefault="005E68E9" w:rsidP="0076416A">
      <w:pPr>
        <w:spacing w:line="360" w:lineRule="auto"/>
        <w:jc w:val="both"/>
        <w:rPr>
          <w:rFonts w:ascii="Palatino Linotype" w:hAnsi="Palatino Linotype"/>
        </w:rPr>
      </w:pPr>
      <w:r w:rsidRPr="0076416A">
        <w:rPr>
          <w:rFonts w:ascii="Palatino Linotype" w:hAnsi="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p>
    <w:p w14:paraId="4D09D308" w14:textId="77777777" w:rsidR="005E68E9" w:rsidRPr="0076416A" w:rsidRDefault="005E68E9" w:rsidP="0076416A">
      <w:pPr>
        <w:spacing w:line="360" w:lineRule="auto"/>
        <w:jc w:val="both"/>
        <w:rPr>
          <w:rFonts w:ascii="Palatino Linotype" w:hAnsi="Palatino Linotype"/>
        </w:rPr>
      </w:pPr>
    </w:p>
    <w:p w14:paraId="33076FD7" w14:textId="77777777" w:rsidR="005E68E9" w:rsidRPr="0076416A" w:rsidRDefault="005E68E9" w:rsidP="0076416A">
      <w:pPr>
        <w:spacing w:line="360" w:lineRule="auto"/>
        <w:jc w:val="both"/>
        <w:rPr>
          <w:rFonts w:ascii="Palatino Linotype" w:hAnsi="Palatino Linotype"/>
        </w:rPr>
      </w:pPr>
      <w:r w:rsidRPr="0076416A">
        <w:rPr>
          <w:rFonts w:ascii="Palatino Linotype" w:hAnsi="Palatino Linotype"/>
        </w:rPr>
        <w:t xml:space="preserve">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 </w:t>
      </w:r>
    </w:p>
    <w:p w14:paraId="07756565" w14:textId="77777777" w:rsidR="005E68E9" w:rsidRPr="0076416A" w:rsidRDefault="005E68E9" w:rsidP="0076416A">
      <w:pPr>
        <w:spacing w:line="360" w:lineRule="auto"/>
        <w:jc w:val="both"/>
        <w:rPr>
          <w:rFonts w:ascii="Palatino Linotype" w:hAnsi="Palatino Linotype"/>
        </w:rPr>
      </w:pPr>
    </w:p>
    <w:p w14:paraId="2E2C967B" w14:textId="7B4EBF28" w:rsidR="005E68E9" w:rsidRPr="0076416A" w:rsidRDefault="005E68E9" w:rsidP="0076416A">
      <w:pPr>
        <w:spacing w:line="360" w:lineRule="auto"/>
        <w:jc w:val="both"/>
        <w:rPr>
          <w:rFonts w:ascii="Palatino Linotype" w:eastAsia="Palatino Linotype" w:hAnsi="Palatino Linotype" w:cs="Palatino Linotype"/>
        </w:rPr>
      </w:pPr>
      <w:r w:rsidRPr="0076416A">
        <w:rPr>
          <w:rFonts w:ascii="Palatino Linotype" w:hAnsi="Palatino Linotype"/>
        </w:rPr>
        <w:t xml:space="preserve">En mérito de lo expuesto en líneas anteriores, resultan fundados los motivos de inconformidad que arguye El Recurrente en su medio de impugnación que fue materia de estudio, por ello con fundamento en la fracción III, del artículo 186, de la Ley de Transparencia y Acceso a la Información Pública del Estado de México y Municipios, </w:t>
      </w:r>
      <w:r w:rsidRPr="0076416A">
        <w:rPr>
          <w:rFonts w:ascii="Palatino Linotype" w:hAnsi="Palatino Linotype"/>
        </w:rPr>
        <w:lastRenderedPageBreak/>
        <w:t xml:space="preserve">se </w:t>
      </w:r>
      <w:r w:rsidRPr="0076416A">
        <w:rPr>
          <w:rFonts w:ascii="Palatino Linotype" w:hAnsi="Palatino Linotype"/>
          <w:b/>
          <w:bCs/>
        </w:rPr>
        <w:t>REVOCA</w:t>
      </w:r>
      <w:r w:rsidRPr="0076416A">
        <w:rPr>
          <w:rFonts w:ascii="Palatino Linotype" w:hAnsi="Palatino Linotype"/>
        </w:rPr>
        <w:t xml:space="preserve"> la respuesta a la solicitud de información número 13087/INFOEM/IP/RR/2022, que ha sido materia del presente fallo.</w:t>
      </w:r>
    </w:p>
    <w:p w14:paraId="2ED42107" w14:textId="1B03D0CD" w:rsidR="005E68E9" w:rsidRPr="0076416A" w:rsidRDefault="005E68E9" w:rsidP="0076416A">
      <w:pPr>
        <w:spacing w:line="360" w:lineRule="auto"/>
        <w:jc w:val="both"/>
        <w:rPr>
          <w:rFonts w:ascii="Palatino Linotype" w:eastAsia="Palatino Linotype" w:hAnsi="Palatino Linotype" w:cs="Palatino Linotype"/>
        </w:rPr>
      </w:pPr>
    </w:p>
    <w:p w14:paraId="1F7D180D" w14:textId="144D013D" w:rsidR="003F6657" w:rsidRPr="0076416A" w:rsidRDefault="003F6657"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D106A57" w14:textId="77777777" w:rsidR="003F6657" w:rsidRPr="0076416A" w:rsidRDefault="003F6657" w:rsidP="0076416A">
      <w:pPr>
        <w:rPr>
          <w:rFonts w:ascii="Palatino Linotype" w:eastAsia="Palatino Linotype" w:hAnsi="Palatino Linotype" w:cs="Palatino Linotype"/>
        </w:rPr>
      </w:pPr>
    </w:p>
    <w:p w14:paraId="19CC4740" w14:textId="77777777" w:rsidR="003F6657" w:rsidRPr="0076416A" w:rsidRDefault="003F6657" w:rsidP="0076416A">
      <w:pPr>
        <w:spacing w:line="360" w:lineRule="auto"/>
        <w:jc w:val="center"/>
        <w:rPr>
          <w:rFonts w:ascii="Palatino Linotype" w:eastAsia="Palatino Linotype" w:hAnsi="Palatino Linotype" w:cs="Palatino Linotype"/>
          <w:b/>
        </w:rPr>
      </w:pPr>
      <w:r w:rsidRPr="0076416A">
        <w:rPr>
          <w:rFonts w:ascii="Palatino Linotype" w:eastAsia="Palatino Linotype" w:hAnsi="Palatino Linotype" w:cs="Palatino Linotype"/>
          <w:b/>
        </w:rPr>
        <w:t>R E S U E L V E</w:t>
      </w:r>
    </w:p>
    <w:p w14:paraId="4CD62C34" w14:textId="77777777" w:rsidR="003F6657" w:rsidRPr="0076416A" w:rsidRDefault="003F6657" w:rsidP="0076416A">
      <w:pPr>
        <w:spacing w:line="360" w:lineRule="auto"/>
        <w:ind w:left="1080"/>
        <w:rPr>
          <w:rFonts w:ascii="Palatino Linotype" w:eastAsia="Palatino Linotype" w:hAnsi="Palatino Linotype" w:cs="Palatino Linotype"/>
          <w:b/>
        </w:rPr>
      </w:pPr>
    </w:p>
    <w:p w14:paraId="4F6AAB72" w14:textId="2AD51C80" w:rsidR="003F6657" w:rsidRPr="0076416A" w:rsidRDefault="003F6657"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b/>
        </w:rPr>
        <w:t xml:space="preserve">PRIMERO. </w:t>
      </w:r>
      <w:r w:rsidRPr="0076416A">
        <w:rPr>
          <w:rFonts w:ascii="Palatino Linotype" w:eastAsia="Palatino Linotype" w:hAnsi="Palatino Linotype" w:cs="Palatino Linotype"/>
        </w:rPr>
        <w:t xml:space="preserve">Resultan fundados los motivos de inconformidad hechos valer por el </w:t>
      </w:r>
      <w:r w:rsidRPr="0076416A">
        <w:rPr>
          <w:rFonts w:ascii="Palatino Linotype" w:eastAsia="Palatino Linotype" w:hAnsi="Palatino Linotype" w:cs="Palatino Linotype"/>
          <w:b/>
        </w:rPr>
        <w:t>RECURRENTE</w:t>
      </w:r>
      <w:r w:rsidRPr="0076416A">
        <w:rPr>
          <w:rFonts w:ascii="Palatino Linotype" w:eastAsia="Palatino Linotype" w:hAnsi="Palatino Linotype" w:cs="Palatino Linotype"/>
        </w:rPr>
        <w:t xml:space="preserve"> en el Recurso de Revisión </w:t>
      </w:r>
      <w:r w:rsidR="005E68E9" w:rsidRPr="0076416A">
        <w:rPr>
          <w:rFonts w:ascii="Palatino Linotype" w:eastAsia="Palatino Linotype" w:hAnsi="Palatino Linotype" w:cs="Palatino Linotype"/>
          <w:b/>
          <w:bCs/>
        </w:rPr>
        <w:t>13087/INFOEM/IP/RR/2022</w:t>
      </w:r>
      <w:r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rPr>
        <w:t xml:space="preserve">por lo que, en términos del considerando </w:t>
      </w:r>
      <w:r w:rsidR="002D69E5" w:rsidRPr="0076416A">
        <w:rPr>
          <w:rFonts w:ascii="Palatino Linotype" w:eastAsia="Palatino Linotype" w:hAnsi="Palatino Linotype" w:cs="Palatino Linotype"/>
          <w:b/>
        </w:rPr>
        <w:t>Quinto</w:t>
      </w:r>
      <w:r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rPr>
        <w:t xml:space="preserve">de esta resolución, se </w:t>
      </w:r>
      <w:r w:rsidR="005E68E9" w:rsidRPr="0076416A">
        <w:rPr>
          <w:rFonts w:ascii="Palatino Linotype" w:eastAsia="Palatino Linotype" w:hAnsi="Palatino Linotype" w:cs="Palatino Linotype"/>
          <w:b/>
          <w:bCs/>
        </w:rPr>
        <w:t>REVOCA</w:t>
      </w:r>
      <w:r w:rsidRPr="0076416A">
        <w:rPr>
          <w:rFonts w:ascii="Palatino Linotype" w:eastAsia="Palatino Linotype" w:hAnsi="Palatino Linotype" w:cs="Palatino Linotype"/>
          <w:b/>
        </w:rPr>
        <w:t xml:space="preserve"> </w:t>
      </w:r>
      <w:r w:rsidRPr="0076416A">
        <w:rPr>
          <w:rFonts w:ascii="Palatino Linotype" w:eastAsia="Palatino Linotype" w:hAnsi="Palatino Linotype" w:cs="Palatino Linotype"/>
        </w:rPr>
        <w:t xml:space="preserve">la respuesta emitida por el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w:t>
      </w:r>
    </w:p>
    <w:p w14:paraId="4A40051D" w14:textId="77777777" w:rsidR="003F6657" w:rsidRPr="0076416A" w:rsidRDefault="003F6657" w:rsidP="0076416A">
      <w:pPr>
        <w:spacing w:line="360" w:lineRule="auto"/>
        <w:jc w:val="both"/>
        <w:rPr>
          <w:rFonts w:ascii="Palatino Linotype" w:eastAsia="Palatino Linotype" w:hAnsi="Palatino Linotype" w:cs="Palatino Linotype"/>
        </w:rPr>
      </w:pPr>
    </w:p>
    <w:p w14:paraId="1510F511" w14:textId="0AAD14AC" w:rsidR="003F6657" w:rsidRPr="0076416A" w:rsidRDefault="003F6657" w:rsidP="0076416A">
      <w:pPr>
        <w:spacing w:line="360" w:lineRule="auto"/>
        <w:jc w:val="both"/>
        <w:rPr>
          <w:rFonts w:ascii="Palatino Linotype" w:eastAsia="Palatino Linotype" w:hAnsi="Palatino Linotype" w:cs="Palatino Linotype"/>
        </w:rPr>
      </w:pPr>
      <w:bookmarkStart w:id="3" w:name="_heading=h.kelgs2428oa6" w:colFirst="0" w:colLast="0"/>
      <w:bookmarkEnd w:id="3"/>
      <w:r w:rsidRPr="0076416A">
        <w:rPr>
          <w:rFonts w:ascii="Palatino Linotype" w:eastAsia="Palatino Linotype" w:hAnsi="Palatino Linotype" w:cs="Palatino Linotype"/>
          <w:b/>
        </w:rPr>
        <w:t xml:space="preserve">SEGUNDO. </w:t>
      </w:r>
      <w:r w:rsidRPr="0076416A">
        <w:rPr>
          <w:rFonts w:ascii="Palatino Linotype" w:eastAsia="Palatino Linotype" w:hAnsi="Palatino Linotype" w:cs="Palatino Linotype"/>
        </w:rPr>
        <w:t>Se</w:t>
      </w:r>
      <w:r w:rsidRPr="0076416A">
        <w:rPr>
          <w:rFonts w:ascii="Palatino Linotype" w:eastAsia="Palatino Linotype" w:hAnsi="Palatino Linotype" w:cs="Palatino Linotype"/>
          <w:b/>
        </w:rPr>
        <w:t xml:space="preserve"> ORDENA </w:t>
      </w:r>
      <w:r w:rsidRPr="0076416A">
        <w:rPr>
          <w:rFonts w:ascii="Palatino Linotype" w:eastAsia="Palatino Linotype" w:hAnsi="Palatino Linotype" w:cs="Palatino Linotype"/>
        </w:rPr>
        <w:t xml:space="preserve">al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 xml:space="preserve"> </w:t>
      </w:r>
      <w:r w:rsidR="002D69E5" w:rsidRPr="0076416A">
        <w:rPr>
          <w:rFonts w:ascii="Palatino Linotype" w:eastAsia="Palatino Linotype" w:hAnsi="Palatino Linotype" w:cs="Palatino Linotype"/>
        </w:rPr>
        <w:t>en términos de los Considerando</w:t>
      </w:r>
      <w:r w:rsidRPr="0076416A">
        <w:rPr>
          <w:rFonts w:ascii="Palatino Linotype" w:eastAsia="Palatino Linotype" w:hAnsi="Palatino Linotype" w:cs="Palatino Linotype"/>
        </w:rPr>
        <w:t xml:space="preserve"> </w:t>
      </w:r>
      <w:r w:rsidRPr="0076416A">
        <w:rPr>
          <w:rFonts w:ascii="Palatino Linotype" w:eastAsia="Palatino Linotype" w:hAnsi="Palatino Linotype" w:cs="Palatino Linotype"/>
          <w:b/>
        </w:rPr>
        <w:t xml:space="preserve">Quinto </w:t>
      </w:r>
      <w:r w:rsidRPr="0076416A">
        <w:rPr>
          <w:rFonts w:ascii="Palatino Linotype" w:eastAsia="Palatino Linotype" w:hAnsi="Palatino Linotype" w:cs="Palatino Linotype"/>
        </w:rPr>
        <w:t xml:space="preserve">de esta resolución, haga entrega, vía </w:t>
      </w:r>
      <w:r w:rsidRPr="0076416A">
        <w:rPr>
          <w:rFonts w:ascii="Palatino Linotype" w:eastAsia="Palatino Linotype" w:hAnsi="Palatino Linotype" w:cs="Palatino Linotype"/>
          <w:b/>
        </w:rPr>
        <w:t>SAIMEX</w:t>
      </w:r>
      <w:r w:rsidRPr="0076416A">
        <w:rPr>
          <w:rFonts w:ascii="Palatino Linotype" w:eastAsia="Palatino Linotype" w:hAnsi="Palatino Linotype" w:cs="Palatino Linotype"/>
        </w:rPr>
        <w:t>, en versión pública, el soporte documental en el que conste lo siguiente:</w:t>
      </w:r>
    </w:p>
    <w:p w14:paraId="14982075" w14:textId="77777777" w:rsidR="000E260E" w:rsidRPr="0076416A" w:rsidRDefault="000E260E" w:rsidP="0076416A">
      <w:pPr>
        <w:spacing w:line="360" w:lineRule="auto"/>
        <w:ind w:right="899"/>
        <w:jc w:val="both"/>
        <w:rPr>
          <w:rFonts w:ascii="Palatino Linotype" w:eastAsia="Palatino Linotype" w:hAnsi="Palatino Linotype" w:cs="Palatino Linotype"/>
        </w:rPr>
      </w:pPr>
    </w:p>
    <w:p w14:paraId="2638519C" w14:textId="7FB625D6" w:rsidR="000E260E" w:rsidRPr="0076416A" w:rsidRDefault="000E260E" w:rsidP="0076416A">
      <w:pPr>
        <w:pStyle w:val="Prrafodelista"/>
        <w:numPr>
          <w:ilvl w:val="0"/>
          <w:numId w:val="47"/>
        </w:numPr>
        <w:spacing w:line="360" w:lineRule="auto"/>
        <w:ind w:right="899"/>
        <w:jc w:val="both"/>
        <w:rPr>
          <w:rFonts w:ascii="Palatino Linotype" w:eastAsia="Palatino Linotype" w:hAnsi="Palatino Linotype" w:cs="Palatino Linotype"/>
          <w:i/>
          <w:iCs/>
        </w:rPr>
      </w:pPr>
      <w:r w:rsidRPr="0076416A">
        <w:rPr>
          <w:rFonts w:ascii="Palatino Linotype" w:hAnsi="Palatino Linotype"/>
          <w:i/>
          <w:iCs/>
        </w:rPr>
        <w:t>Los Convenios de Coordinación y/o Colaboración que mantiene o mantuvo el DIF municipal con centros o instituciones privadas para el traslado o canalización de personas bajo su resguardo, del 1 de enero de 2017 al 24 de junio de 2022</w:t>
      </w:r>
    </w:p>
    <w:p w14:paraId="5C5575BF" w14:textId="027C117E" w:rsidR="003F6657" w:rsidRPr="0076416A" w:rsidRDefault="003F6657" w:rsidP="0076416A">
      <w:pPr>
        <w:spacing w:before="240" w:line="360" w:lineRule="auto"/>
        <w:ind w:left="851" w:right="899"/>
        <w:jc w:val="both"/>
        <w:rPr>
          <w:rFonts w:ascii="Palatino Linotype" w:eastAsia="Palatino Linotype" w:hAnsi="Palatino Linotype" w:cs="Palatino Linotype"/>
          <w:i/>
          <w:iCs/>
        </w:rPr>
      </w:pPr>
      <w:r w:rsidRPr="0076416A">
        <w:rPr>
          <w:rFonts w:ascii="Palatino Linotype" w:eastAsia="Palatino Linotype" w:hAnsi="Palatino Linotype" w:cs="Palatino Linotype"/>
          <w:i/>
          <w:iCs/>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CB7D128" w14:textId="22DCA584" w:rsidR="000E260E" w:rsidRPr="0076416A" w:rsidRDefault="000E260E" w:rsidP="0076416A">
      <w:pPr>
        <w:spacing w:before="240" w:line="360" w:lineRule="auto"/>
        <w:ind w:left="851" w:right="899"/>
        <w:jc w:val="both"/>
        <w:rPr>
          <w:rFonts w:ascii="Palatino Linotype" w:eastAsia="Palatino Linotype" w:hAnsi="Palatino Linotype" w:cs="Palatino Linotype"/>
          <w:i/>
          <w:iCs/>
        </w:rPr>
      </w:pPr>
      <w:r w:rsidRPr="0076416A">
        <w:rPr>
          <w:rFonts w:ascii="Palatino Linotype" w:hAnsi="Palatino Linotype"/>
          <w:i/>
          <w:iCs/>
        </w:rPr>
        <w:t>Para el caso de que después de una búsqueda exhaustiva y razonable no se localice la información señalada en el punto uno (1), bastara que así lo haga saber a la parte recurrente.</w:t>
      </w:r>
    </w:p>
    <w:p w14:paraId="55930098" w14:textId="77777777" w:rsidR="003F6657" w:rsidRPr="0076416A" w:rsidRDefault="003F6657" w:rsidP="0076416A">
      <w:pPr>
        <w:spacing w:line="360" w:lineRule="auto"/>
        <w:jc w:val="both"/>
        <w:rPr>
          <w:rFonts w:ascii="Palatino Linotype" w:eastAsia="Palatino Linotype" w:hAnsi="Palatino Linotype" w:cs="Palatino Linotype"/>
          <w:i/>
          <w:sz w:val="20"/>
          <w:szCs w:val="20"/>
        </w:rPr>
      </w:pPr>
    </w:p>
    <w:p w14:paraId="073D8432" w14:textId="77777777" w:rsidR="0076416A" w:rsidRDefault="0076416A" w:rsidP="0076416A">
      <w:pPr>
        <w:spacing w:line="360" w:lineRule="auto"/>
        <w:jc w:val="both"/>
      </w:pPr>
      <w:r>
        <w:rPr>
          <w:rFonts w:ascii="Palatino Linotype" w:hAnsi="Palatino Linotype"/>
          <w:b/>
          <w:bCs/>
          <w:lang w:eastAsia="es-MX"/>
        </w:rPr>
        <w:t>TERCERO.</w:t>
      </w:r>
      <w:r>
        <w:rPr>
          <w:rFonts w:ascii="Palatino Linotype" w:hAnsi="Palatino Linotype"/>
          <w:b/>
          <w:lang w:eastAsia="es-MX"/>
        </w:rPr>
        <w:t xml:space="preserve"> </w:t>
      </w:r>
      <w:r>
        <w:rPr>
          <w:rFonts w:ascii="Palatino Linotype" w:hAnsi="Palatino Linotype" w:cs="Calibri"/>
          <w:b/>
          <w:bCs/>
          <w:shd w:val="clear" w:color="auto" w:fill="FFFFFF"/>
        </w:rPr>
        <w:t>Notifíquese </w:t>
      </w:r>
      <w:r>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AE0FF7" w14:textId="77777777" w:rsidR="003F6657" w:rsidRPr="0076416A" w:rsidRDefault="003F6657" w:rsidP="0076416A">
      <w:pPr>
        <w:spacing w:line="360" w:lineRule="auto"/>
        <w:ind w:right="51"/>
        <w:jc w:val="both"/>
        <w:rPr>
          <w:rFonts w:ascii="Palatino Linotype" w:eastAsia="Palatino Linotype" w:hAnsi="Palatino Linotype" w:cs="Palatino Linotype"/>
        </w:rPr>
      </w:pPr>
    </w:p>
    <w:p w14:paraId="27A7707E" w14:textId="77777777" w:rsidR="003F6657" w:rsidRPr="0076416A" w:rsidRDefault="003F6657"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b/>
        </w:rPr>
        <w:t xml:space="preserve">CUARTO. </w:t>
      </w:r>
      <w:r w:rsidRPr="0076416A">
        <w:rPr>
          <w:rFonts w:ascii="Palatino Linotype" w:eastAsia="Palatino Linotype" w:hAnsi="Palatino Linotype" w:cs="Palatino Linotype"/>
        </w:rPr>
        <w:t xml:space="preserve">Notifíquese, vía </w:t>
      </w:r>
      <w:r w:rsidRPr="0076416A">
        <w:rPr>
          <w:rFonts w:ascii="Palatino Linotype" w:eastAsia="Palatino Linotype" w:hAnsi="Palatino Linotype" w:cs="Palatino Linotype"/>
          <w:b/>
        </w:rPr>
        <w:t>SAIMEX</w:t>
      </w:r>
      <w:r w:rsidRPr="0076416A">
        <w:rPr>
          <w:rFonts w:ascii="Palatino Linotype" w:eastAsia="Palatino Linotype" w:hAnsi="Palatino Linotype" w:cs="Palatino Linotype"/>
        </w:rPr>
        <w:t xml:space="preserve">, al </w:t>
      </w:r>
      <w:r w:rsidRPr="0076416A">
        <w:rPr>
          <w:rFonts w:ascii="Palatino Linotype" w:eastAsia="Palatino Linotype" w:hAnsi="Palatino Linotype" w:cs="Palatino Linotype"/>
          <w:b/>
        </w:rPr>
        <w:t>RECURRENTE</w:t>
      </w:r>
      <w:r w:rsidRPr="0076416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76416A">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5D934B9E" w14:textId="77777777" w:rsidR="003F6657" w:rsidRPr="0076416A" w:rsidRDefault="003F6657" w:rsidP="0076416A">
      <w:pPr>
        <w:spacing w:line="360" w:lineRule="auto"/>
        <w:jc w:val="both"/>
        <w:rPr>
          <w:rFonts w:ascii="Palatino Linotype" w:eastAsia="Palatino Linotype" w:hAnsi="Palatino Linotype" w:cs="Palatino Linotype"/>
        </w:rPr>
      </w:pPr>
    </w:p>
    <w:p w14:paraId="76C8CEED" w14:textId="2490EB2B" w:rsidR="003F6657" w:rsidRDefault="003F6657" w:rsidP="0076416A">
      <w:pPr>
        <w:spacing w:line="360" w:lineRule="auto"/>
        <w:jc w:val="both"/>
        <w:rPr>
          <w:rFonts w:ascii="Palatino Linotype" w:eastAsia="Palatino Linotype" w:hAnsi="Palatino Linotype" w:cs="Palatino Linotype"/>
        </w:rPr>
      </w:pPr>
      <w:r w:rsidRPr="0076416A">
        <w:rPr>
          <w:rFonts w:ascii="Palatino Linotype" w:eastAsia="Palatino Linotype" w:hAnsi="Palatino Linotype" w:cs="Palatino Linotype"/>
          <w:b/>
        </w:rPr>
        <w:t>QUINTO.</w:t>
      </w:r>
      <w:r w:rsidRPr="0076416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6416A">
        <w:rPr>
          <w:rFonts w:ascii="Palatino Linotype" w:eastAsia="Palatino Linotype" w:hAnsi="Palatino Linotype" w:cs="Palatino Linotype"/>
          <w:b/>
        </w:rPr>
        <w:t>SUJETO OBLIGADO</w:t>
      </w:r>
      <w:r w:rsidRPr="0076416A">
        <w:rPr>
          <w:rFonts w:ascii="Palatino Linotype" w:eastAsia="Palatino Linotype" w:hAnsi="Palatino Linotype" w:cs="Palatino Linotype"/>
        </w:rPr>
        <w:t xml:space="preserve"> de manera fundada y motivada, podrá solicitar una ampliación de plazo para el cumplimiento de la presente resolución.</w:t>
      </w:r>
    </w:p>
    <w:p w14:paraId="669AA7FC" w14:textId="77777777" w:rsidR="0076416A" w:rsidRPr="0076416A" w:rsidRDefault="0076416A" w:rsidP="0076416A">
      <w:pPr>
        <w:spacing w:line="360" w:lineRule="auto"/>
        <w:jc w:val="both"/>
        <w:rPr>
          <w:rFonts w:ascii="Palatino Linotype" w:eastAsia="Palatino Linotype" w:hAnsi="Palatino Linotype" w:cs="Palatino Linotype"/>
        </w:rPr>
      </w:pPr>
    </w:p>
    <w:p w14:paraId="6FA4C5CA" w14:textId="149B7A9E" w:rsidR="00E16CB3" w:rsidRPr="0076416A" w:rsidRDefault="00D46239" w:rsidP="0076416A">
      <w:pPr>
        <w:spacing w:line="360" w:lineRule="auto"/>
        <w:jc w:val="both"/>
        <w:rPr>
          <w:rFonts w:ascii="Palatino Linotype" w:hAnsi="Palatino Linotype" w:cs="Arial"/>
        </w:rPr>
      </w:pPr>
      <w:r w:rsidRPr="0076416A">
        <w:rPr>
          <w:rFonts w:ascii="Palatino Linotype" w:hAnsi="Palatino Linotype" w:cs="Arial"/>
        </w:rPr>
        <w:t>A</w:t>
      </w:r>
      <w:r w:rsidR="005D1CB5" w:rsidRPr="0076416A">
        <w:rPr>
          <w:rFonts w:ascii="Palatino Linotype" w:hAnsi="Palatino Linotype" w:cs="Arial"/>
        </w:rPr>
        <w:t>SÍ LO RESUELVE, POR UNANIMIDAD</w:t>
      </w:r>
      <w:r w:rsidR="00E16CB3" w:rsidRPr="0076416A">
        <w:rPr>
          <w:rFonts w:ascii="Palatino Linotype" w:hAnsi="Palatino Linotype" w:cs="Arial"/>
        </w:rPr>
        <w:t xml:space="preserve"> DE VOTOS EL PLENO DEL INSTITUTO DE TRANSPARENCIA, ACCESO A LA </w:t>
      </w:r>
      <w:r w:rsidR="00D86297" w:rsidRPr="0076416A">
        <w:rPr>
          <w:rFonts w:ascii="Palatino Linotype" w:hAnsi="Palatino Linotype" w:cs="Arial"/>
        </w:rPr>
        <w:t>INFORMACIÓN PÚBLICA</w:t>
      </w:r>
      <w:r w:rsidR="00E16CB3" w:rsidRPr="0076416A">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9A3972" w:rsidRPr="0076416A">
        <w:rPr>
          <w:rFonts w:ascii="Palatino Linotype" w:hAnsi="Palatino Linotype" w:cs="Arial"/>
        </w:rPr>
        <w:t xml:space="preserve">DÉCIMA </w:t>
      </w:r>
      <w:r w:rsidR="0071786C" w:rsidRPr="0076416A">
        <w:rPr>
          <w:rFonts w:ascii="Palatino Linotype" w:hAnsi="Palatino Linotype" w:cs="Arial"/>
        </w:rPr>
        <w:t>OCTAVA</w:t>
      </w:r>
      <w:r w:rsidR="00302FC0" w:rsidRPr="0076416A">
        <w:rPr>
          <w:rFonts w:ascii="Palatino Linotype" w:hAnsi="Palatino Linotype" w:cs="Arial"/>
        </w:rPr>
        <w:t xml:space="preserve"> SESIÓN </w:t>
      </w:r>
      <w:r w:rsidR="00E16CB3" w:rsidRPr="0076416A">
        <w:rPr>
          <w:rFonts w:ascii="Palatino Linotype" w:hAnsi="Palatino Linotype" w:cs="Arial"/>
        </w:rPr>
        <w:t xml:space="preserve">ORDINARIA CELEBRADA EL </w:t>
      </w:r>
      <w:r w:rsidR="000E260E" w:rsidRPr="0076416A">
        <w:rPr>
          <w:rFonts w:ascii="Palatino Linotype" w:hAnsi="Palatino Linotype" w:cs="Arial"/>
        </w:rPr>
        <w:t>DIECISIETE DE MAYO</w:t>
      </w:r>
      <w:r w:rsidR="009B4DFA" w:rsidRPr="0076416A">
        <w:rPr>
          <w:rFonts w:ascii="Palatino Linotype" w:hAnsi="Palatino Linotype" w:cs="Arial"/>
        </w:rPr>
        <w:t xml:space="preserve"> DE DOS MIL VEINTITRÉS</w:t>
      </w:r>
      <w:r w:rsidR="00E16CB3" w:rsidRPr="0076416A">
        <w:rPr>
          <w:rFonts w:ascii="Palatino Linotype" w:hAnsi="Palatino Linotype" w:cs="Arial"/>
        </w:rPr>
        <w:t xml:space="preserve">, ANTE EL SECRETARIO TÉCNICO DEL PLENO, ALEXIS TAPIA RAMÍREZ. </w:t>
      </w:r>
    </w:p>
    <w:p w14:paraId="1C4D1F5D" w14:textId="5DDFE616" w:rsidR="00EE52D0" w:rsidRPr="0076416A" w:rsidRDefault="00AE4392" w:rsidP="0076416A">
      <w:pPr>
        <w:spacing w:line="360" w:lineRule="auto"/>
        <w:jc w:val="both"/>
        <w:rPr>
          <w:rFonts w:ascii="Palatino Linotype" w:eastAsiaTheme="minorEastAsia" w:hAnsi="Palatino Linotype"/>
          <w:sz w:val="20"/>
          <w:lang w:val="es-419"/>
        </w:rPr>
      </w:pPr>
      <w:r w:rsidRPr="0076416A">
        <w:rPr>
          <w:rFonts w:ascii="Palatino Linotype" w:eastAsiaTheme="minorEastAsia" w:hAnsi="Palatino Linotype"/>
          <w:sz w:val="20"/>
          <w:lang w:val="es-ES_tradnl"/>
        </w:rPr>
        <w:t>SCMM</w:t>
      </w:r>
      <w:r w:rsidR="00993225" w:rsidRPr="0076416A">
        <w:rPr>
          <w:rFonts w:ascii="Palatino Linotype" w:eastAsiaTheme="minorEastAsia" w:hAnsi="Palatino Linotype"/>
          <w:sz w:val="20"/>
          <w:lang w:val="es-ES_tradnl"/>
        </w:rPr>
        <w:t>/BLA/DEMF/</w:t>
      </w:r>
      <w:r w:rsidR="00513744" w:rsidRPr="0076416A">
        <w:rPr>
          <w:rFonts w:ascii="Palatino Linotype" w:eastAsiaTheme="minorEastAsia" w:hAnsi="Palatino Linotype"/>
          <w:sz w:val="20"/>
          <w:lang w:val="es-419"/>
        </w:rPr>
        <w:t>AGE</w:t>
      </w:r>
    </w:p>
    <w:p w14:paraId="718AD180" w14:textId="759410D6" w:rsidR="00161CD8" w:rsidRPr="0076416A" w:rsidRDefault="00161CD8" w:rsidP="0076416A">
      <w:pPr>
        <w:spacing w:line="360" w:lineRule="auto"/>
        <w:jc w:val="both"/>
        <w:rPr>
          <w:rFonts w:ascii="Palatino Linotype" w:eastAsiaTheme="minorEastAsia" w:hAnsi="Palatino Linotype"/>
          <w:sz w:val="20"/>
          <w:lang w:val="es-419"/>
        </w:rPr>
      </w:pPr>
    </w:p>
    <w:p w14:paraId="4C56CCF7" w14:textId="3901F6DF" w:rsidR="00161CD8" w:rsidRPr="0076416A" w:rsidRDefault="00161CD8" w:rsidP="0076416A">
      <w:pPr>
        <w:spacing w:line="360" w:lineRule="auto"/>
        <w:jc w:val="both"/>
        <w:rPr>
          <w:rFonts w:ascii="Palatino Linotype" w:eastAsiaTheme="minorEastAsia" w:hAnsi="Palatino Linotype"/>
          <w:sz w:val="20"/>
          <w:lang w:val="es-419"/>
        </w:rPr>
      </w:pPr>
    </w:p>
    <w:p w14:paraId="1B68AC5F" w14:textId="19A96672" w:rsidR="00161CD8" w:rsidRPr="0076416A" w:rsidRDefault="00161CD8" w:rsidP="0076416A">
      <w:pPr>
        <w:spacing w:line="360" w:lineRule="auto"/>
        <w:jc w:val="both"/>
        <w:rPr>
          <w:rFonts w:ascii="Palatino Linotype" w:eastAsiaTheme="minorEastAsia" w:hAnsi="Palatino Linotype"/>
          <w:sz w:val="20"/>
          <w:lang w:val="es-419"/>
        </w:rPr>
      </w:pPr>
    </w:p>
    <w:p w14:paraId="12CBE428" w14:textId="32FC839C" w:rsidR="00161CD8" w:rsidRPr="0076416A" w:rsidRDefault="00161CD8" w:rsidP="0076416A">
      <w:pPr>
        <w:spacing w:line="360" w:lineRule="auto"/>
        <w:jc w:val="both"/>
        <w:rPr>
          <w:rFonts w:ascii="Palatino Linotype" w:eastAsiaTheme="minorEastAsia" w:hAnsi="Palatino Linotype"/>
          <w:sz w:val="20"/>
          <w:lang w:val="es-419"/>
        </w:rPr>
      </w:pPr>
    </w:p>
    <w:p w14:paraId="1C51D08A" w14:textId="09BA01F2" w:rsidR="00161CD8" w:rsidRPr="0076416A" w:rsidRDefault="00161CD8" w:rsidP="0076416A">
      <w:pPr>
        <w:spacing w:line="360" w:lineRule="auto"/>
        <w:jc w:val="both"/>
        <w:rPr>
          <w:rFonts w:ascii="Palatino Linotype" w:eastAsiaTheme="minorEastAsia" w:hAnsi="Palatino Linotype"/>
          <w:sz w:val="20"/>
          <w:lang w:val="es-419"/>
        </w:rPr>
      </w:pPr>
    </w:p>
    <w:p w14:paraId="3FE96327" w14:textId="778D9885" w:rsidR="00161CD8" w:rsidRPr="0076416A" w:rsidRDefault="00161CD8" w:rsidP="0076416A">
      <w:pPr>
        <w:spacing w:line="360" w:lineRule="auto"/>
        <w:jc w:val="both"/>
        <w:rPr>
          <w:rFonts w:ascii="Palatino Linotype" w:eastAsiaTheme="minorEastAsia" w:hAnsi="Palatino Linotype"/>
          <w:sz w:val="20"/>
          <w:lang w:val="es-419"/>
        </w:rPr>
      </w:pPr>
    </w:p>
    <w:p w14:paraId="0E211FDA" w14:textId="27CFB9A6" w:rsidR="00161CD8" w:rsidRPr="0076416A" w:rsidRDefault="00161CD8" w:rsidP="0076416A">
      <w:pPr>
        <w:spacing w:line="360" w:lineRule="auto"/>
        <w:jc w:val="both"/>
        <w:rPr>
          <w:rFonts w:ascii="Palatino Linotype" w:eastAsiaTheme="minorEastAsia" w:hAnsi="Palatino Linotype"/>
          <w:sz w:val="20"/>
          <w:lang w:val="es-419"/>
        </w:rPr>
      </w:pPr>
    </w:p>
    <w:p w14:paraId="6711EBC5" w14:textId="358ED5EF" w:rsidR="00161CD8" w:rsidRPr="0076416A" w:rsidRDefault="00161CD8" w:rsidP="0076416A">
      <w:pPr>
        <w:spacing w:line="360" w:lineRule="auto"/>
        <w:jc w:val="both"/>
        <w:rPr>
          <w:rFonts w:ascii="Palatino Linotype" w:eastAsiaTheme="minorEastAsia" w:hAnsi="Palatino Linotype"/>
          <w:sz w:val="20"/>
          <w:lang w:val="es-419"/>
        </w:rPr>
      </w:pPr>
    </w:p>
    <w:p w14:paraId="43B204D8" w14:textId="1F70B633" w:rsidR="00161CD8" w:rsidRPr="0076416A" w:rsidRDefault="00161CD8" w:rsidP="0076416A">
      <w:pPr>
        <w:spacing w:line="360" w:lineRule="auto"/>
        <w:jc w:val="both"/>
        <w:rPr>
          <w:rFonts w:ascii="Palatino Linotype" w:eastAsiaTheme="minorEastAsia" w:hAnsi="Palatino Linotype"/>
          <w:sz w:val="20"/>
          <w:lang w:val="es-419"/>
        </w:rPr>
      </w:pPr>
    </w:p>
    <w:p w14:paraId="420A934D" w14:textId="2AC1C378" w:rsidR="00161CD8" w:rsidRPr="0076416A" w:rsidRDefault="00161CD8" w:rsidP="0076416A">
      <w:pPr>
        <w:spacing w:line="360" w:lineRule="auto"/>
        <w:jc w:val="both"/>
        <w:rPr>
          <w:rFonts w:ascii="Palatino Linotype" w:eastAsiaTheme="minorEastAsia" w:hAnsi="Palatino Linotype"/>
          <w:sz w:val="20"/>
          <w:lang w:val="es-419"/>
        </w:rPr>
      </w:pPr>
    </w:p>
    <w:p w14:paraId="6674ABE8" w14:textId="24F3D0E7" w:rsidR="00161CD8" w:rsidRPr="0076416A" w:rsidRDefault="00161CD8" w:rsidP="0076416A">
      <w:pPr>
        <w:spacing w:line="360" w:lineRule="auto"/>
        <w:jc w:val="both"/>
        <w:rPr>
          <w:rFonts w:ascii="Palatino Linotype" w:eastAsiaTheme="minorEastAsia" w:hAnsi="Palatino Linotype"/>
          <w:sz w:val="20"/>
          <w:lang w:val="es-419"/>
        </w:rPr>
      </w:pPr>
    </w:p>
    <w:p w14:paraId="38A1FDCB" w14:textId="39922059" w:rsidR="00161CD8" w:rsidRPr="0076416A" w:rsidRDefault="00161CD8" w:rsidP="0076416A">
      <w:pPr>
        <w:spacing w:line="360" w:lineRule="auto"/>
        <w:jc w:val="both"/>
        <w:rPr>
          <w:rFonts w:ascii="Palatino Linotype" w:eastAsiaTheme="minorEastAsia" w:hAnsi="Palatino Linotype"/>
          <w:sz w:val="20"/>
          <w:lang w:val="es-419"/>
        </w:rPr>
      </w:pPr>
    </w:p>
    <w:p w14:paraId="35EFDABD" w14:textId="4DA7476C" w:rsidR="00161CD8" w:rsidRPr="0076416A" w:rsidRDefault="00161CD8" w:rsidP="0076416A">
      <w:pPr>
        <w:spacing w:line="360" w:lineRule="auto"/>
        <w:jc w:val="both"/>
        <w:rPr>
          <w:rFonts w:ascii="Palatino Linotype" w:eastAsiaTheme="minorEastAsia" w:hAnsi="Palatino Linotype"/>
          <w:sz w:val="20"/>
          <w:lang w:val="es-419"/>
        </w:rPr>
      </w:pPr>
    </w:p>
    <w:p w14:paraId="256BCE02" w14:textId="33CAD90D" w:rsidR="00161CD8" w:rsidRPr="0076416A" w:rsidRDefault="00161CD8" w:rsidP="0076416A">
      <w:pPr>
        <w:spacing w:line="360" w:lineRule="auto"/>
        <w:jc w:val="both"/>
        <w:rPr>
          <w:rFonts w:ascii="Palatino Linotype" w:eastAsiaTheme="minorEastAsia" w:hAnsi="Palatino Linotype"/>
          <w:sz w:val="20"/>
          <w:lang w:val="es-419"/>
        </w:rPr>
      </w:pPr>
    </w:p>
    <w:p w14:paraId="07F595A7" w14:textId="737AD78B" w:rsidR="00161CD8" w:rsidRPr="0076416A" w:rsidRDefault="00161CD8" w:rsidP="0076416A">
      <w:pPr>
        <w:spacing w:line="360" w:lineRule="auto"/>
        <w:jc w:val="both"/>
        <w:rPr>
          <w:rFonts w:ascii="Palatino Linotype" w:eastAsiaTheme="minorEastAsia" w:hAnsi="Palatino Linotype"/>
          <w:sz w:val="20"/>
          <w:lang w:val="es-419"/>
        </w:rPr>
      </w:pPr>
    </w:p>
    <w:p w14:paraId="4AABF252" w14:textId="77777777" w:rsidR="00161CD8" w:rsidRPr="0076416A" w:rsidRDefault="00161CD8" w:rsidP="0076416A">
      <w:pPr>
        <w:spacing w:line="360" w:lineRule="auto"/>
        <w:jc w:val="both"/>
        <w:rPr>
          <w:rFonts w:ascii="Palatino Linotype" w:eastAsiaTheme="minorEastAsia" w:hAnsi="Palatino Linotype"/>
          <w:sz w:val="20"/>
          <w:lang w:val="es-419"/>
        </w:rPr>
      </w:pPr>
    </w:p>
    <w:p w14:paraId="0F9119AB" w14:textId="77777777" w:rsidR="0086430F" w:rsidRPr="0076416A" w:rsidRDefault="0086430F" w:rsidP="0076416A">
      <w:pPr>
        <w:spacing w:line="360" w:lineRule="auto"/>
        <w:jc w:val="both"/>
        <w:rPr>
          <w:rFonts w:ascii="Palatino Linotype" w:eastAsiaTheme="minorEastAsia" w:hAnsi="Palatino Linotype"/>
          <w:sz w:val="20"/>
          <w:lang w:val="es-419"/>
        </w:rPr>
      </w:pPr>
    </w:p>
    <w:p w14:paraId="4C927E67" w14:textId="77777777" w:rsidR="0086430F" w:rsidRPr="0076416A" w:rsidRDefault="0086430F" w:rsidP="0076416A">
      <w:pPr>
        <w:spacing w:line="360" w:lineRule="auto"/>
        <w:jc w:val="both"/>
        <w:rPr>
          <w:rFonts w:ascii="Palatino Linotype" w:eastAsiaTheme="minorEastAsia" w:hAnsi="Palatino Linotype"/>
          <w:sz w:val="20"/>
          <w:lang w:val="es-419"/>
        </w:rPr>
      </w:pPr>
    </w:p>
    <w:p w14:paraId="2B08019F" w14:textId="77777777" w:rsidR="0086430F" w:rsidRPr="0076416A" w:rsidRDefault="0086430F" w:rsidP="0076416A">
      <w:pPr>
        <w:spacing w:line="360" w:lineRule="auto"/>
        <w:jc w:val="both"/>
        <w:rPr>
          <w:rFonts w:ascii="Palatino Linotype" w:eastAsiaTheme="minorEastAsia" w:hAnsi="Palatino Linotype"/>
          <w:sz w:val="20"/>
          <w:lang w:val="es-419"/>
        </w:rPr>
      </w:pPr>
    </w:p>
    <w:p w14:paraId="6D33002F" w14:textId="77777777" w:rsidR="0086430F" w:rsidRPr="0076416A" w:rsidRDefault="0086430F" w:rsidP="0076416A">
      <w:pPr>
        <w:spacing w:line="360" w:lineRule="auto"/>
        <w:jc w:val="both"/>
        <w:rPr>
          <w:rFonts w:ascii="Palatino Linotype" w:eastAsiaTheme="minorEastAsia" w:hAnsi="Palatino Linotype"/>
          <w:sz w:val="20"/>
          <w:lang w:val="es-419"/>
        </w:rPr>
      </w:pPr>
    </w:p>
    <w:p w14:paraId="589AF998" w14:textId="77777777" w:rsidR="0086430F" w:rsidRPr="0076416A" w:rsidRDefault="0086430F" w:rsidP="0076416A">
      <w:pPr>
        <w:spacing w:line="360" w:lineRule="auto"/>
        <w:jc w:val="both"/>
        <w:rPr>
          <w:rFonts w:ascii="Palatino Linotype" w:eastAsiaTheme="minorEastAsia" w:hAnsi="Palatino Linotype"/>
          <w:sz w:val="20"/>
          <w:lang w:val="es-419"/>
        </w:rPr>
      </w:pPr>
    </w:p>
    <w:p w14:paraId="4C66130F" w14:textId="77777777" w:rsidR="0086430F" w:rsidRPr="0076416A" w:rsidRDefault="0086430F" w:rsidP="0076416A">
      <w:pPr>
        <w:spacing w:line="360" w:lineRule="auto"/>
        <w:jc w:val="both"/>
        <w:rPr>
          <w:rFonts w:ascii="Palatino Linotype" w:eastAsiaTheme="minorEastAsia" w:hAnsi="Palatino Linotype"/>
          <w:sz w:val="20"/>
          <w:lang w:val="es-419"/>
        </w:rPr>
      </w:pPr>
    </w:p>
    <w:p w14:paraId="02F6144C" w14:textId="77777777" w:rsidR="0086430F" w:rsidRPr="0076416A" w:rsidRDefault="0086430F" w:rsidP="0076416A">
      <w:pPr>
        <w:spacing w:line="360" w:lineRule="auto"/>
        <w:jc w:val="both"/>
        <w:rPr>
          <w:rFonts w:ascii="Palatino Linotype" w:eastAsiaTheme="minorEastAsia" w:hAnsi="Palatino Linotype"/>
          <w:sz w:val="20"/>
          <w:lang w:val="es-419"/>
        </w:rPr>
      </w:pPr>
    </w:p>
    <w:p w14:paraId="35756607" w14:textId="77777777" w:rsidR="0086430F" w:rsidRPr="0076416A" w:rsidRDefault="0086430F" w:rsidP="0076416A">
      <w:pPr>
        <w:spacing w:line="360" w:lineRule="auto"/>
        <w:jc w:val="both"/>
        <w:rPr>
          <w:rFonts w:ascii="Palatino Linotype" w:eastAsiaTheme="minorEastAsia" w:hAnsi="Palatino Linotype"/>
          <w:sz w:val="20"/>
          <w:lang w:val="es-419"/>
        </w:rPr>
      </w:pPr>
    </w:p>
    <w:p w14:paraId="73D7D9C8" w14:textId="77777777" w:rsidR="0086430F" w:rsidRPr="0076416A" w:rsidRDefault="0086430F" w:rsidP="0076416A">
      <w:pPr>
        <w:spacing w:line="360" w:lineRule="auto"/>
        <w:jc w:val="both"/>
        <w:rPr>
          <w:rFonts w:ascii="Palatino Linotype" w:eastAsiaTheme="minorEastAsia" w:hAnsi="Palatino Linotype"/>
          <w:sz w:val="20"/>
          <w:lang w:val="es-419"/>
        </w:rPr>
      </w:pPr>
    </w:p>
    <w:p w14:paraId="3ACACA30" w14:textId="77777777" w:rsidR="0086430F" w:rsidRPr="0076416A" w:rsidRDefault="0086430F" w:rsidP="0076416A">
      <w:pPr>
        <w:spacing w:line="360" w:lineRule="auto"/>
        <w:jc w:val="both"/>
        <w:rPr>
          <w:rFonts w:ascii="Palatino Linotype" w:hAnsi="Palatino Linotype"/>
          <w:b/>
          <w:sz w:val="28"/>
          <w:szCs w:val="28"/>
        </w:rPr>
      </w:pPr>
    </w:p>
    <w:sectPr w:rsidR="0086430F" w:rsidRPr="0076416A"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624B0" w14:textId="77777777" w:rsidR="00773634" w:rsidRDefault="00773634" w:rsidP="00C80F8C">
      <w:r>
        <w:separator/>
      </w:r>
    </w:p>
  </w:endnote>
  <w:endnote w:type="continuationSeparator" w:id="0">
    <w:p w14:paraId="0B7E28DE" w14:textId="77777777" w:rsidR="00773634" w:rsidRDefault="0077363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278E3A6" w:rsidR="002D69E5" w:rsidRPr="0010196A" w:rsidRDefault="002D69E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535F">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535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D368662" w:rsidR="002D69E5" w:rsidRPr="0010196A" w:rsidRDefault="002D69E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535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535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51CAD" w14:textId="77777777" w:rsidR="00773634" w:rsidRDefault="00773634" w:rsidP="00C80F8C">
      <w:r>
        <w:separator/>
      </w:r>
    </w:p>
  </w:footnote>
  <w:footnote w:type="continuationSeparator" w:id="0">
    <w:p w14:paraId="69445168" w14:textId="77777777" w:rsidR="00773634" w:rsidRDefault="00773634" w:rsidP="00C80F8C">
      <w:r>
        <w:continuationSeparator/>
      </w:r>
    </w:p>
  </w:footnote>
  <w:footnote w:id="1">
    <w:p w14:paraId="2E4D7637" w14:textId="77777777" w:rsidR="005507C4" w:rsidRPr="00BA475D" w:rsidRDefault="005507C4" w:rsidP="005507C4">
      <w:pPr>
        <w:pStyle w:val="Textonotapie"/>
        <w:rPr>
          <w:rFonts w:ascii="Palatino Linotype" w:hAnsi="Palatino Linotype"/>
          <w:i/>
          <w:iCs/>
          <w:sz w:val="18"/>
          <w:szCs w:val="18"/>
        </w:rPr>
      </w:pPr>
      <w:r>
        <w:rPr>
          <w:rStyle w:val="Refdenotaalpie"/>
        </w:rPr>
        <w:footnoteRef/>
      </w:r>
      <w:r>
        <w:t xml:space="preserve"> </w:t>
      </w:r>
      <w:hyperlink r:id="rId1" w:history="1">
        <w:r w:rsidRPr="00492707">
          <w:rPr>
            <w:rStyle w:val="Hipervnculo"/>
            <w:rFonts w:ascii="Palatino Linotype" w:hAnsi="Palatino Linotype"/>
            <w:i/>
            <w:iCs/>
            <w:sz w:val="18"/>
            <w:szCs w:val="18"/>
          </w:rPr>
          <w:t>https://legislacion.edomex.gob.mx/sites/legislacion.edomex.gob.mx/files/files/pdf/gct/2022/septiembre/sep061/sep061e.pdf</w:t>
        </w:r>
      </w:hyperlink>
      <w:r>
        <w:rPr>
          <w:rFonts w:ascii="Palatino Linotype" w:hAnsi="Palatino Linotype"/>
          <w:i/>
          <w:iCs/>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D69E5" w:rsidRDefault="0063535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D69E5" w:rsidRPr="0010196A" w:rsidRDefault="0063535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D69E5" w:rsidRPr="008F2CCC" w14:paraId="1F097D8A" w14:textId="77777777" w:rsidTr="00DA50F6">
      <w:tc>
        <w:tcPr>
          <w:tcW w:w="3261" w:type="dxa"/>
          <w:vMerge w:val="restart"/>
        </w:tcPr>
        <w:p w14:paraId="1F780A0C" w14:textId="1EFF25F4" w:rsidR="002D69E5" w:rsidRPr="008F2CCC" w:rsidRDefault="002D69E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D69E5" w:rsidRPr="00664658" w:rsidRDefault="002D69E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1687E8A" w:rsidR="002D69E5" w:rsidRPr="00664658" w:rsidRDefault="002D69E5" w:rsidP="002C6D7E">
          <w:pPr>
            <w:jc w:val="both"/>
            <w:rPr>
              <w:rFonts w:ascii="Palatino Linotype" w:hAnsi="Palatino Linotype"/>
              <w:b/>
              <w:sz w:val="22"/>
              <w:szCs w:val="22"/>
              <w:lang w:val="es-ES_tradnl"/>
            </w:rPr>
          </w:pPr>
          <w:r>
            <w:rPr>
              <w:rFonts w:ascii="Palatino Linotype" w:hAnsi="Palatino Linotype"/>
              <w:b/>
              <w:sz w:val="22"/>
              <w:szCs w:val="22"/>
              <w:lang w:val="es-ES_tradnl"/>
            </w:rPr>
            <w:t>1</w:t>
          </w:r>
          <w:r w:rsidR="002A2503">
            <w:rPr>
              <w:rFonts w:ascii="Palatino Linotype" w:hAnsi="Palatino Linotype"/>
              <w:b/>
              <w:sz w:val="22"/>
              <w:szCs w:val="22"/>
              <w:lang w:val="es-ES_tradnl"/>
            </w:rPr>
            <w:t>3087</w:t>
          </w:r>
          <w:r w:rsidRPr="00112F35">
            <w:rPr>
              <w:rFonts w:ascii="Palatino Linotype" w:hAnsi="Palatino Linotype"/>
              <w:b/>
              <w:sz w:val="22"/>
              <w:szCs w:val="22"/>
              <w:lang w:val="es-ES_tradnl"/>
            </w:rPr>
            <w:t>/INFOEM/IP/RR/2022</w:t>
          </w:r>
        </w:p>
      </w:tc>
    </w:tr>
    <w:tr w:rsidR="002D69E5" w:rsidRPr="008F2CCC" w14:paraId="049677A3" w14:textId="77777777" w:rsidTr="00DA50F6">
      <w:tc>
        <w:tcPr>
          <w:tcW w:w="3261" w:type="dxa"/>
          <w:vMerge/>
        </w:tcPr>
        <w:p w14:paraId="4A21EAC1" w14:textId="5C1F145E" w:rsidR="002D69E5" w:rsidRPr="008F2CCC" w:rsidRDefault="002D69E5" w:rsidP="00D41D47">
          <w:pPr>
            <w:rPr>
              <w:rFonts w:ascii="Palatino Linotype" w:hAnsi="Palatino Linotype"/>
              <w:b/>
              <w:sz w:val="22"/>
              <w:szCs w:val="22"/>
              <w:lang w:val="es-ES_tradnl"/>
            </w:rPr>
          </w:pPr>
        </w:p>
      </w:tc>
      <w:tc>
        <w:tcPr>
          <w:tcW w:w="2551" w:type="dxa"/>
          <w:shd w:val="clear" w:color="auto" w:fill="auto"/>
        </w:tcPr>
        <w:p w14:paraId="1237BCDE" w14:textId="77777777" w:rsidR="002D69E5" w:rsidRPr="00664658" w:rsidRDefault="002D69E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861F4F" w:rsidR="002D69E5" w:rsidRPr="00206B99" w:rsidRDefault="002A2503" w:rsidP="00E11C4F">
          <w:pPr>
            <w:jc w:val="both"/>
            <w:rPr>
              <w:rFonts w:ascii="Palatino Linotype" w:hAnsi="Palatino Linotype"/>
              <w:b/>
              <w:lang w:val="es-419"/>
            </w:rPr>
          </w:pPr>
          <w:r w:rsidRPr="002A2503">
            <w:rPr>
              <w:rFonts w:ascii="Palatino Linotype" w:hAnsi="Palatino Linotype"/>
              <w:b/>
              <w:lang w:val="es-419"/>
            </w:rPr>
            <w:t>Sistema Municipal Para el Desarrollo Integral de la Familia de Nezahualcóyotl</w:t>
          </w:r>
        </w:p>
      </w:tc>
    </w:tr>
    <w:tr w:rsidR="002D69E5" w:rsidRPr="008F2CCC" w14:paraId="72CD087D" w14:textId="77777777" w:rsidTr="00DA50F6">
      <w:trPr>
        <w:trHeight w:val="228"/>
      </w:trPr>
      <w:tc>
        <w:tcPr>
          <w:tcW w:w="3261" w:type="dxa"/>
          <w:vMerge/>
        </w:tcPr>
        <w:p w14:paraId="1B78656F" w14:textId="01E6F6F6" w:rsidR="002D69E5" w:rsidRPr="008F2CCC" w:rsidRDefault="002D69E5" w:rsidP="00070856">
          <w:pPr>
            <w:rPr>
              <w:rFonts w:ascii="Palatino Linotype" w:hAnsi="Palatino Linotype"/>
              <w:b/>
              <w:sz w:val="22"/>
              <w:szCs w:val="22"/>
              <w:lang w:val="es-ES_tradnl"/>
            </w:rPr>
          </w:pPr>
        </w:p>
      </w:tc>
      <w:tc>
        <w:tcPr>
          <w:tcW w:w="2551" w:type="dxa"/>
          <w:shd w:val="clear" w:color="auto" w:fill="auto"/>
        </w:tcPr>
        <w:p w14:paraId="74D81628" w14:textId="3839B3E6" w:rsidR="002D69E5" w:rsidRPr="00664658" w:rsidRDefault="002D69E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D69E5" w:rsidRPr="00664658" w:rsidRDefault="002D69E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D69E5" w:rsidRPr="0010196A" w:rsidRDefault="002D69E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74CCA9" w:rsidR="002D69E5" w:rsidRPr="0010196A" w:rsidRDefault="0063535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D69E5" w:rsidRPr="008F2CCC" w14:paraId="6ABABA57" w14:textId="77777777" w:rsidTr="005B5501">
      <w:tc>
        <w:tcPr>
          <w:tcW w:w="4253" w:type="dxa"/>
          <w:vMerge w:val="restart"/>
          <w:shd w:val="clear" w:color="auto" w:fill="auto"/>
        </w:tcPr>
        <w:p w14:paraId="6AA376CC" w14:textId="1E62217E" w:rsidR="002D69E5" w:rsidRPr="008F2CCC" w:rsidRDefault="002D69E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D69E5" w:rsidRPr="008F2CCC" w:rsidRDefault="002D69E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57DF454" w:rsidR="002D69E5" w:rsidRPr="008F2CCC" w:rsidRDefault="002A2503" w:rsidP="00206B99">
          <w:pPr>
            <w:jc w:val="both"/>
            <w:rPr>
              <w:rFonts w:ascii="Palatino Linotype" w:hAnsi="Palatino Linotype"/>
              <w:b/>
              <w:sz w:val="22"/>
              <w:szCs w:val="22"/>
              <w:lang w:val="es-ES_tradnl"/>
            </w:rPr>
          </w:pPr>
          <w:r w:rsidRPr="002A2503">
            <w:rPr>
              <w:rFonts w:ascii="Palatino Linotype" w:hAnsi="Palatino Linotype"/>
              <w:b/>
              <w:sz w:val="22"/>
              <w:szCs w:val="22"/>
              <w:lang w:val="es-ES_tradnl"/>
            </w:rPr>
            <w:t>13087/INFOEM/IP/RR/2022</w:t>
          </w:r>
        </w:p>
      </w:tc>
    </w:tr>
    <w:tr w:rsidR="002D69E5" w:rsidRPr="008F2CCC" w14:paraId="3B45FB53" w14:textId="77777777" w:rsidTr="005B5501">
      <w:tc>
        <w:tcPr>
          <w:tcW w:w="4253" w:type="dxa"/>
          <w:vMerge/>
          <w:shd w:val="clear" w:color="auto" w:fill="auto"/>
        </w:tcPr>
        <w:p w14:paraId="188B82EF" w14:textId="77777777" w:rsidR="002D69E5" w:rsidRPr="008F2CCC" w:rsidRDefault="002D69E5" w:rsidP="00A2780F">
          <w:pPr>
            <w:rPr>
              <w:rFonts w:ascii="Palatino Linotype" w:hAnsi="Palatino Linotype"/>
              <w:b/>
              <w:sz w:val="22"/>
              <w:szCs w:val="22"/>
              <w:lang w:val="es-ES_tradnl"/>
            </w:rPr>
          </w:pPr>
        </w:p>
      </w:tc>
      <w:tc>
        <w:tcPr>
          <w:tcW w:w="2552" w:type="dxa"/>
          <w:shd w:val="clear" w:color="auto" w:fill="auto"/>
        </w:tcPr>
        <w:p w14:paraId="3B2AD0CF" w14:textId="77777777" w:rsidR="002D69E5" w:rsidRPr="008F2CCC" w:rsidRDefault="002D69E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0044439" w:rsidR="002D69E5" w:rsidRPr="003305CB" w:rsidRDefault="002D69E5" w:rsidP="00495809">
          <w:pPr>
            <w:jc w:val="both"/>
            <w:rPr>
              <w:rFonts w:ascii="Palatino Linotype" w:hAnsi="Palatino Linotype"/>
              <w:b/>
              <w:sz w:val="22"/>
              <w:szCs w:val="22"/>
              <w:lang w:val="es-419"/>
            </w:rPr>
          </w:pPr>
        </w:p>
      </w:tc>
    </w:tr>
    <w:tr w:rsidR="002D69E5" w:rsidRPr="008F2CCC" w14:paraId="28A493EB" w14:textId="77777777" w:rsidTr="005B5501">
      <w:trPr>
        <w:trHeight w:val="228"/>
      </w:trPr>
      <w:tc>
        <w:tcPr>
          <w:tcW w:w="4253" w:type="dxa"/>
          <w:vMerge/>
          <w:shd w:val="clear" w:color="auto" w:fill="auto"/>
        </w:tcPr>
        <w:p w14:paraId="06C77D31" w14:textId="77777777" w:rsidR="002D69E5" w:rsidRPr="008F2CCC" w:rsidRDefault="002D69E5" w:rsidP="00E37C88">
          <w:pPr>
            <w:rPr>
              <w:rFonts w:ascii="Palatino Linotype" w:hAnsi="Palatino Linotype"/>
              <w:b/>
              <w:sz w:val="22"/>
              <w:szCs w:val="22"/>
              <w:lang w:val="es-ES_tradnl"/>
            </w:rPr>
          </w:pPr>
        </w:p>
      </w:tc>
      <w:tc>
        <w:tcPr>
          <w:tcW w:w="2552" w:type="dxa"/>
          <w:shd w:val="clear" w:color="auto" w:fill="auto"/>
        </w:tcPr>
        <w:p w14:paraId="2E1A72B4" w14:textId="77777777" w:rsidR="002D69E5" w:rsidRPr="008F2CCC" w:rsidRDefault="002D69E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96C9354" w:rsidR="002D69E5" w:rsidRPr="00206B99" w:rsidRDefault="002A2503" w:rsidP="00E55A5D">
          <w:pPr>
            <w:jc w:val="both"/>
            <w:rPr>
              <w:rFonts w:ascii="Palatino Linotype" w:hAnsi="Palatino Linotype"/>
              <w:b/>
              <w:lang w:val="es-419"/>
            </w:rPr>
          </w:pPr>
          <w:r w:rsidRPr="002A2503">
            <w:rPr>
              <w:rFonts w:ascii="Palatino Linotype" w:hAnsi="Palatino Linotype"/>
              <w:b/>
              <w:lang w:val="es-419"/>
            </w:rPr>
            <w:t>Sistema Municipal Para el Desarrollo Integral de la Familia de Nezahualcóyotl</w:t>
          </w:r>
        </w:p>
      </w:tc>
    </w:tr>
    <w:tr w:rsidR="002D69E5" w:rsidRPr="008F2CCC" w14:paraId="0F114FF0" w14:textId="77777777" w:rsidTr="005B5501">
      <w:tc>
        <w:tcPr>
          <w:tcW w:w="4253" w:type="dxa"/>
          <w:vMerge/>
          <w:shd w:val="clear" w:color="auto" w:fill="auto"/>
        </w:tcPr>
        <w:p w14:paraId="4CCB64BA" w14:textId="77777777" w:rsidR="002D69E5" w:rsidRPr="008F2CCC" w:rsidRDefault="002D69E5" w:rsidP="00A2780F">
          <w:pPr>
            <w:rPr>
              <w:rFonts w:ascii="Palatino Linotype" w:hAnsi="Palatino Linotype"/>
              <w:b/>
              <w:sz w:val="22"/>
              <w:szCs w:val="22"/>
              <w:lang w:val="es-ES_tradnl"/>
            </w:rPr>
          </w:pPr>
        </w:p>
      </w:tc>
      <w:tc>
        <w:tcPr>
          <w:tcW w:w="2552" w:type="dxa"/>
          <w:shd w:val="clear" w:color="auto" w:fill="auto"/>
        </w:tcPr>
        <w:p w14:paraId="31E422EA" w14:textId="63649A07" w:rsidR="002D69E5" w:rsidRPr="008F2CCC" w:rsidRDefault="002D69E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D69E5" w:rsidRPr="008F2CCC" w:rsidRDefault="002D69E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D69E5" w:rsidRPr="0010196A" w:rsidRDefault="002D69E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6191"/>
    <w:multiLevelType w:val="hybridMultilevel"/>
    <w:tmpl w:val="6EFAC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E8E22B3"/>
    <w:multiLevelType w:val="hybridMultilevel"/>
    <w:tmpl w:val="C04CBA8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A52823"/>
    <w:multiLevelType w:val="hybridMultilevel"/>
    <w:tmpl w:val="DFAEA58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1">
    <w:nsid w:val="19614DDC"/>
    <w:multiLevelType w:val="hybridMultilevel"/>
    <w:tmpl w:val="752A361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B214F1B"/>
    <w:multiLevelType w:val="hybridMultilevel"/>
    <w:tmpl w:val="FD52B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38A5179"/>
    <w:multiLevelType w:val="multilevel"/>
    <w:tmpl w:val="CD2CA928"/>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8">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6">
    <w:nsid w:val="7649304F"/>
    <w:multiLevelType w:val="hybridMultilevel"/>
    <w:tmpl w:val="02106B8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1">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6"/>
  </w:num>
  <w:num w:numId="2">
    <w:abstractNumId w:val="1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1"/>
  </w:num>
  <w:num w:numId="9">
    <w:abstractNumId w:val="2"/>
  </w:num>
  <w:num w:numId="10">
    <w:abstractNumId w:val="37"/>
  </w:num>
  <w:num w:numId="11">
    <w:abstractNumId w:val="38"/>
  </w:num>
  <w:num w:numId="12">
    <w:abstractNumId w:val="32"/>
  </w:num>
  <w:num w:numId="13">
    <w:abstractNumId w:val="29"/>
  </w:num>
  <w:num w:numId="14">
    <w:abstractNumId w:val="42"/>
  </w:num>
  <w:num w:numId="15">
    <w:abstractNumId w:val="3"/>
  </w:num>
  <w:num w:numId="16">
    <w:abstractNumId w:val="8"/>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3"/>
  </w:num>
  <w:num w:numId="21">
    <w:abstractNumId w:val="12"/>
  </w:num>
  <w:num w:numId="22">
    <w:abstractNumId w:val="26"/>
  </w:num>
  <w:num w:numId="23">
    <w:abstractNumId w:val="6"/>
  </w:num>
  <w:num w:numId="24">
    <w:abstractNumId w:val="24"/>
  </w:num>
  <w:num w:numId="25">
    <w:abstractNumId w:val="28"/>
  </w:num>
  <w:num w:numId="26">
    <w:abstractNumId w:val="17"/>
  </w:num>
  <w:num w:numId="27">
    <w:abstractNumId w:val="9"/>
  </w:num>
  <w:num w:numId="28">
    <w:abstractNumId w:val="39"/>
  </w:num>
  <w:num w:numId="29">
    <w:abstractNumId w:val="25"/>
  </w:num>
  <w:num w:numId="30">
    <w:abstractNumId w:val="30"/>
  </w:num>
  <w:num w:numId="31">
    <w:abstractNumId w:val="31"/>
  </w:num>
  <w:num w:numId="32">
    <w:abstractNumId w:val="7"/>
  </w:num>
  <w:num w:numId="33">
    <w:abstractNumId w:val="34"/>
  </w:num>
  <w:num w:numId="34">
    <w:abstractNumId w:val="1"/>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8"/>
  </w:num>
  <w:num w:numId="38">
    <w:abstractNumId w:val="19"/>
  </w:num>
  <w:num w:numId="39">
    <w:abstractNumId w:val="33"/>
  </w:num>
  <w:num w:numId="40">
    <w:abstractNumId w:val="5"/>
  </w:num>
  <w:num w:numId="41">
    <w:abstractNumId w:val="10"/>
  </w:num>
  <w:num w:numId="42">
    <w:abstractNumId w:val="22"/>
  </w:num>
  <w:num w:numId="43">
    <w:abstractNumId w:val="0"/>
  </w:num>
  <w:num w:numId="44">
    <w:abstractNumId w:val="31"/>
  </w:num>
  <w:num w:numId="45">
    <w:abstractNumId w:val="36"/>
  </w:num>
  <w:num w:numId="46">
    <w:abstractNumId w:val="15"/>
  </w:num>
  <w:num w:numId="4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83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DA0"/>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9EE"/>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0F12"/>
    <w:rsid w:val="0008139C"/>
    <w:rsid w:val="00081B66"/>
    <w:rsid w:val="0008338D"/>
    <w:rsid w:val="00084079"/>
    <w:rsid w:val="0008420F"/>
    <w:rsid w:val="000847B2"/>
    <w:rsid w:val="00085229"/>
    <w:rsid w:val="0008542A"/>
    <w:rsid w:val="00085585"/>
    <w:rsid w:val="00085973"/>
    <w:rsid w:val="000861FF"/>
    <w:rsid w:val="000863E7"/>
    <w:rsid w:val="0008668D"/>
    <w:rsid w:val="00086980"/>
    <w:rsid w:val="0008710F"/>
    <w:rsid w:val="0008725C"/>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5B5"/>
    <w:rsid w:val="000A66D7"/>
    <w:rsid w:val="000A6B97"/>
    <w:rsid w:val="000A6CC7"/>
    <w:rsid w:val="000A6D1B"/>
    <w:rsid w:val="000A7958"/>
    <w:rsid w:val="000A7A90"/>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2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222"/>
    <w:rsid w:val="000D3E87"/>
    <w:rsid w:val="000D447F"/>
    <w:rsid w:val="000D5436"/>
    <w:rsid w:val="000D55F8"/>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1CED"/>
    <w:rsid w:val="000E22F2"/>
    <w:rsid w:val="000E255A"/>
    <w:rsid w:val="000E260E"/>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27FF"/>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52"/>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B7D50"/>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8CB"/>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B99"/>
    <w:rsid w:val="00206EF4"/>
    <w:rsid w:val="002076CF"/>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2E"/>
    <w:rsid w:val="00241C56"/>
    <w:rsid w:val="00242562"/>
    <w:rsid w:val="00242608"/>
    <w:rsid w:val="00242C67"/>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8BB"/>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503"/>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2B8"/>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543"/>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7A1"/>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9E5"/>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4F7E"/>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37B29"/>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C3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457"/>
    <w:rsid w:val="0035469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97C34"/>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1B40"/>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58F5"/>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842"/>
    <w:rsid w:val="003F1D20"/>
    <w:rsid w:val="003F1D4C"/>
    <w:rsid w:val="003F1FF7"/>
    <w:rsid w:val="003F216F"/>
    <w:rsid w:val="003F2B44"/>
    <w:rsid w:val="003F2F77"/>
    <w:rsid w:val="003F38D6"/>
    <w:rsid w:val="003F45DE"/>
    <w:rsid w:val="003F4BAB"/>
    <w:rsid w:val="003F4DDF"/>
    <w:rsid w:val="003F4F0B"/>
    <w:rsid w:val="003F614E"/>
    <w:rsid w:val="003F623D"/>
    <w:rsid w:val="003F6657"/>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CF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6D2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5F1"/>
    <w:rsid w:val="00481B20"/>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0B51"/>
    <w:rsid w:val="004B1A91"/>
    <w:rsid w:val="004B1BB1"/>
    <w:rsid w:val="004B2086"/>
    <w:rsid w:val="004B2305"/>
    <w:rsid w:val="004B2C2F"/>
    <w:rsid w:val="004B2E59"/>
    <w:rsid w:val="004B3947"/>
    <w:rsid w:val="004B3B51"/>
    <w:rsid w:val="004B3DAC"/>
    <w:rsid w:val="004B3E06"/>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2BF3"/>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6F5C"/>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A01"/>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8CE"/>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7C4"/>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57C6D"/>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C29"/>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367C"/>
    <w:rsid w:val="005C45D2"/>
    <w:rsid w:val="005C49B4"/>
    <w:rsid w:val="005C4BAD"/>
    <w:rsid w:val="005C4DFE"/>
    <w:rsid w:val="005C5151"/>
    <w:rsid w:val="005C54BB"/>
    <w:rsid w:val="005C5547"/>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8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7A0"/>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B62"/>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35F"/>
    <w:rsid w:val="006359A6"/>
    <w:rsid w:val="00635E0E"/>
    <w:rsid w:val="00636140"/>
    <w:rsid w:val="00636BFF"/>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073"/>
    <w:rsid w:val="0066224A"/>
    <w:rsid w:val="00662929"/>
    <w:rsid w:val="00662A81"/>
    <w:rsid w:val="00662E7F"/>
    <w:rsid w:val="0066328F"/>
    <w:rsid w:val="006635DB"/>
    <w:rsid w:val="00664060"/>
    <w:rsid w:val="00664658"/>
    <w:rsid w:val="006650E0"/>
    <w:rsid w:val="00665679"/>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5AC2"/>
    <w:rsid w:val="00686102"/>
    <w:rsid w:val="0068633E"/>
    <w:rsid w:val="00686440"/>
    <w:rsid w:val="0068657B"/>
    <w:rsid w:val="00686869"/>
    <w:rsid w:val="006868B0"/>
    <w:rsid w:val="00686FEE"/>
    <w:rsid w:val="006874FC"/>
    <w:rsid w:val="00690331"/>
    <w:rsid w:val="0069069F"/>
    <w:rsid w:val="0069120A"/>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0E6F"/>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6E3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836"/>
    <w:rsid w:val="006E1976"/>
    <w:rsid w:val="006E1BB0"/>
    <w:rsid w:val="006E25F7"/>
    <w:rsid w:val="006E2C76"/>
    <w:rsid w:val="006E32A8"/>
    <w:rsid w:val="006E33F7"/>
    <w:rsid w:val="006E3AB6"/>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6A2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3D2"/>
    <w:rsid w:val="00715E0D"/>
    <w:rsid w:val="00716124"/>
    <w:rsid w:val="007161A6"/>
    <w:rsid w:val="00716989"/>
    <w:rsid w:val="00716F76"/>
    <w:rsid w:val="0071714C"/>
    <w:rsid w:val="00717401"/>
    <w:rsid w:val="0071786C"/>
    <w:rsid w:val="00717925"/>
    <w:rsid w:val="00717BD1"/>
    <w:rsid w:val="007203A4"/>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329"/>
    <w:rsid w:val="00727578"/>
    <w:rsid w:val="00727DE5"/>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005"/>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16A"/>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634"/>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518"/>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4C"/>
    <w:rsid w:val="00840B86"/>
    <w:rsid w:val="00840ECD"/>
    <w:rsid w:val="00840FBE"/>
    <w:rsid w:val="00841E4A"/>
    <w:rsid w:val="008422EC"/>
    <w:rsid w:val="00842C7F"/>
    <w:rsid w:val="00843C54"/>
    <w:rsid w:val="00843E1E"/>
    <w:rsid w:val="00844279"/>
    <w:rsid w:val="0084429F"/>
    <w:rsid w:val="008448E0"/>
    <w:rsid w:val="00844916"/>
    <w:rsid w:val="00844B3B"/>
    <w:rsid w:val="00845238"/>
    <w:rsid w:val="00845969"/>
    <w:rsid w:val="00845A61"/>
    <w:rsid w:val="00846009"/>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B85"/>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B"/>
    <w:rsid w:val="00893F82"/>
    <w:rsid w:val="008950DB"/>
    <w:rsid w:val="00895B09"/>
    <w:rsid w:val="00895D8A"/>
    <w:rsid w:val="00895E48"/>
    <w:rsid w:val="00897229"/>
    <w:rsid w:val="00897266"/>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061B"/>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23A"/>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33C"/>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414"/>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AA7"/>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426"/>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189"/>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49E"/>
    <w:rsid w:val="009A19AF"/>
    <w:rsid w:val="009A1C6B"/>
    <w:rsid w:val="009A274E"/>
    <w:rsid w:val="009A30EF"/>
    <w:rsid w:val="009A3972"/>
    <w:rsid w:val="009A3CAE"/>
    <w:rsid w:val="009A415B"/>
    <w:rsid w:val="009A557E"/>
    <w:rsid w:val="009A5A47"/>
    <w:rsid w:val="009A662F"/>
    <w:rsid w:val="009A6A7F"/>
    <w:rsid w:val="009A6EB9"/>
    <w:rsid w:val="009A6F9D"/>
    <w:rsid w:val="009A729F"/>
    <w:rsid w:val="009A7391"/>
    <w:rsid w:val="009A7793"/>
    <w:rsid w:val="009A7B21"/>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DF7"/>
    <w:rsid w:val="009C1CDE"/>
    <w:rsid w:val="009C2718"/>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7F9"/>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5B0"/>
    <w:rsid w:val="00A40899"/>
    <w:rsid w:val="00A40918"/>
    <w:rsid w:val="00A40987"/>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CE4"/>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0484"/>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A9D"/>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4AE7"/>
    <w:rsid w:val="00B653D3"/>
    <w:rsid w:val="00B65923"/>
    <w:rsid w:val="00B65CF5"/>
    <w:rsid w:val="00B661B4"/>
    <w:rsid w:val="00B66639"/>
    <w:rsid w:val="00B6672B"/>
    <w:rsid w:val="00B66776"/>
    <w:rsid w:val="00B66D4D"/>
    <w:rsid w:val="00B7008A"/>
    <w:rsid w:val="00B7051B"/>
    <w:rsid w:val="00B70603"/>
    <w:rsid w:val="00B7094A"/>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9EB"/>
    <w:rsid w:val="00BA7C98"/>
    <w:rsid w:val="00BB0593"/>
    <w:rsid w:val="00BB06F7"/>
    <w:rsid w:val="00BB093D"/>
    <w:rsid w:val="00BB0A85"/>
    <w:rsid w:val="00BB13AD"/>
    <w:rsid w:val="00BB1EE1"/>
    <w:rsid w:val="00BB2364"/>
    <w:rsid w:val="00BB329B"/>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368"/>
    <w:rsid w:val="00BC27D4"/>
    <w:rsid w:val="00BC2A6E"/>
    <w:rsid w:val="00BC2A90"/>
    <w:rsid w:val="00BC2B40"/>
    <w:rsid w:val="00BC3A8A"/>
    <w:rsid w:val="00BC3F7E"/>
    <w:rsid w:val="00BC45B2"/>
    <w:rsid w:val="00BC4729"/>
    <w:rsid w:val="00BC4FC2"/>
    <w:rsid w:val="00BC5979"/>
    <w:rsid w:val="00BC6735"/>
    <w:rsid w:val="00BC770A"/>
    <w:rsid w:val="00BC7A47"/>
    <w:rsid w:val="00BC7A9C"/>
    <w:rsid w:val="00BD0542"/>
    <w:rsid w:val="00BD05CA"/>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31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5782"/>
    <w:rsid w:val="00C266A8"/>
    <w:rsid w:val="00C26AA3"/>
    <w:rsid w:val="00C26DD8"/>
    <w:rsid w:val="00C27064"/>
    <w:rsid w:val="00C2731F"/>
    <w:rsid w:val="00C2778A"/>
    <w:rsid w:val="00C30866"/>
    <w:rsid w:val="00C30DCA"/>
    <w:rsid w:val="00C32263"/>
    <w:rsid w:val="00C32CA7"/>
    <w:rsid w:val="00C335BF"/>
    <w:rsid w:val="00C3378D"/>
    <w:rsid w:val="00C33CC0"/>
    <w:rsid w:val="00C34458"/>
    <w:rsid w:val="00C34D8B"/>
    <w:rsid w:val="00C34EC6"/>
    <w:rsid w:val="00C34EFF"/>
    <w:rsid w:val="00C350D4"/>
    <w:rsid w:val="00C35484"/>
    <w:rsid w:val="00C355C2"/>
    <w:rsid w:val="00C355F5"/>
    <w:rsid w:val="00C36441"/>
    <w:rsid w:val="00C3691A"/>
    <w:rsid w:val="00C36ABA"/>
    <w:rsid w:val="00C37C1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441"/>
    <w:rsid w:val="00CF268C"/>
    <w:rsid w:val="00CF26F9"/>
    <w:rsid w:val="00CF30B2"/>
    <w:rsid w:val="00CF3BA6"/>
    <w:rsid w:val="00CF3C1A"/>
    <w:rsid w:val="00CF5A72"/>
    <w:rsid w:val="00CF5B6A"/>
    <w:rsid w:val="00CF6421"/>
    <w:rsid w:val="00CF7515"/>
    <w:rsid w:val="00D0060E"/>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22C"/>
    <w:rsid w:val="00D205A3"/>
    <w:rsid w:val="00D20A11"/>
    <w:rsid w:val="00D212DF"/>
    <w:rsid w:val="00D21D91"/>
    <w:rsid w:val="00D22638"/>
    <w:rsid w:val="00D22B05"/>
    <w:rsid w:val="00D23C5B"/>
    <w:rsid w:val="00D2425F"/>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CA9"/>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37"/>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5D84"/>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793"/>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17F52"/>
    <w:rsid w:val="00E200E4"/>
    <w:rsid w:val="00E20286"/>
    <w:rsid w:val="00E204D2"/>
    <w:rsid w:val="00E205FC"/>
    <w:rsid w:val="00E20628"/>
    <w:rsid w:val="00E20649"/>
    <w:rsid w:val="00E20876"/>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407"/>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89F"/>
    <w:rsid w:val="00ED0A62"/>
    <w:rsid w:val="00ED0EFD"/>
    <w:rsid w:val="00ED1F7C"/>
    <w:rsid w:val="00ED255A"/>
    <w:rsid w:val="00ED2644"/>
    <w:rsid w:val="00ED276F"/>
    <w:rsid w:val="00ED2D9C"/>
    <w:rsid w:val="00ED360F"/>
    <w:rsid w:val="00ED37A6"/>
    <w:rsid w:val="00ED3B85"/>
    <w:rsid w:val="00ED3C2A"/>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801"/>
    <w:rsid w:val="00ED7A08"/>
    <w:rsid w:val="00EE0888"/>
    <w:rsid w:val="00EE0CD9"/>
    <w:rsid w:val="00EE0FBD"/>
    <w:rsid w:val="00EE1129"/>
    <w:rsid w:val="00EE1B24"/>
    <w:rsid w:val="00EE1C12"/>
    <w:rsid w:val="00EE1C1E"/>
    <w:rsid w:val="00EE1EE0"/>
    <w:rsid w:val="00EE2260"/>
    <w:rsid w:val="00EE2AB3"/>
    <w:rsid w:val="00EE2F3F"/>
    <w:rsid w:val="00EE3383"/>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5A7"/>
    <w:rsid w:val="00EF476D"/>
    <w:rsid w:val="00EF4E68"/>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041"/>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299"/>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69"/>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482"/>
    <w:rsid w:val="00F867F4"/>
    <w:rsid w:val="00F868AC"/>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arkedcontent">
    <w:name w:val="markedcontent"/>
    <w:basedOn w:val="Fuentedeprrafopredeter"/>
    <w:rsid w:val="000E1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87529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79381915">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2451010">
      <w:bodyDiv w:val="1"/>
      <w:marLeft w:val="0"/>
      <w:marRight w:val="0"/>
      <w:marTop w:val="0"/>
      <w:marBottom w:val="0"/>
      <w:divBdr>
        <w:top w:val="none" w:sz="0" w:space="0" w:color="auto"/>
        <w:left w:val="none" w:sz="0" w:space="0" w:color="auto"/>
        <w:bottom w:val="none" w:sz="0" w:space="0" w:color="auto"/>
        <w:right w:val="none" w:sz="0" w:space="0" w:color="auto"/>
      </w:divBdr>
    </w:div>
    <w:div w:id="58419506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26199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6085654">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031266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9561117">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5738801">
      <w:bodyDiv w:val="1"/>
      <w:marLeft w:val="0"/>
      <w:marRight w:val="0"/>
      <w:marTop w:val="0"/>
      <w:marBottom w:val="0"/>
      <w:divBdr>
        <w:top w:val="none" w:sz="0" w:space="0" w:color="auto"/>
        <w:left w:val="none" w:sz="0" w:space="0" w:color="auto"/>
        <w:bottom w:val="none" w:sz="0" w:space="0" w:color="auto"/>
        <w:right w:val="none" w:sz="0" w:space="0" w:color="auto"/>
      </w:divBdr>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2/septiembre/sep061/sep061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1DA31-0783-4ACF-BA24-9346EC69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59</Pages>
  <Words>11856</Words>
  <Characters>65213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2023-05-19T17:49:00Z</cp:lastPrinted>
  <dcterms:created xsi:type="dcterms:W3CDTF">2023-05-17T02:35:00Z</dcterms:created>
  <dcterms:modified xsi:type="dcterms:W3CDTF">2023-05-19T17:49:00Z</dcterms:modified>
</cp:coreProperties>
</file>