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3B91F14" w:rsidR="00200BFC" w:rsidRPr="00751AC5" w:rsidRDefault="00200BFC" w:rsidP="00751AC5">
      <w:pPr>
        <w:spacing w:before="100" w:beforeAutospacing="1" w:after="100" w:afterAutospacing="1" w:line="360" w:lineRule="auto"/>
        <w:jc w:val="both"/>
        <w:rPr>
          <w:rFonts w:ascii="Palatino Linotype" w:hAnsi="Palatino Linotype" w:cs="Arial"/>
        </w:rPr>
      </w:pPr>
      <w:bookmarkStart w:id="0" w:name="_GoBack"/>
      <w:bookmarkEnd w:id="0"/>
      <w:r w:rsidRPr="00751AC5">
        <w:rPr>
          <w:rFonts w:ascii="Palatino Linotype" w:hAnsi="Palatino Linotype" w:cs="Arial"/>
        </w:rPr>
        <w:t xml:space="preserve">Resolución del Pleno del Instituto de Transparencia, Acceso a </w:t>
      </w:r>
      <w:r w:rsidR="004143DE" w:rsidRPr="00751AC5">
        <w:rPr>
          <w:rFonts w:ascii="Palatino Linotype" w:hAnsi="Palatino Linotype" w:cs="Arial"/>
        </w:rPr>
        <w:t>la Información</w:t>
      </w:r>
      <w:r w:rsidR="00327647" w:rsidRPr="00751AC5">
        <w:rPr>
          <w:rFonts w:ascii="Palatino Linotype" w:hAnsi="Palatino Linotype" w:cs="Arial"/>
        </w:rPr>
        <w:t xml:space="preserve"> Pública</w:t>
      </w:r>
      <w:r w:rsidRPr="00751AC5">
        <w:rPr>
          <w:rFonts w:ascii="Palatino Linotype" w:hAnsi="Palatino Linotype" w:cs="Arial"/>
        </w:rPr>
        <w:t xml:space="preserve"> y Protección de Datos Personales del Estado de México y Municipios, con domicilio en Metepec, Estado de México, </w:t>
      </w:r>
      <w:r w:rsidR="00FE6E71" w:rsidRPr="00751AC5">
        <w:rPr>
          <w:rFonts w:ascii="Palatino Linotype" w:hAnsi="Palatino Linotype" w:cs="Arial"/>
        </w:rPr>
        <w:t>el</w:t>
      </w:r>
      <w:r w:rsidR="009A1382" w:rsidRPr="00751AC5">
        <w:rPr>
          <w:rFonts w:ascii="Palatino Linotype" w:hAnsi="Palatino Linotype" w:cs="Arial"/>
        </w:rPr>
        <w:t xml:space="preserve"> </w:t>
      </w:r>
      <w:r w:rsidR="00C83DF9" w:rsidRPr="00751AC5">
        <w:rPr>
          <w:rFonts w:ascii="Palatino Linotype" w:hAnsi="Palatino Linotype" w:cs="Arial"/>
        </w:rPr>
        <w:t>veintidós</w:t>
      </w:r>
      <w:r w:rsidR="000A2017" w:rsidRPr="00751AC5">
        <w:rPr>
          <w:rFonts w:ascii="Palatino Linotype" w:hAnsi="Palatino Linotype" w:cs="Arial"/>
        </w:rPr>
        <w:t xml:space="preserve"> de febrero</w:t>
      </w:r>
      <w:r w:rsidR="00D14001" w:rsidRPr="00751AC5">
        <w:rPr>
          <w:rFonts w:ascii="Palatino Linotype" w:hAnsi="Palatino Linotype" w:cs="Arial"/>
        </w:rPr>
        <w:t xml:space="preserve"> de dos mil veintitrés</w:t>
      </w:r>
      <w:r w:rsidR="003253C6" w:rsidRPr="00751AC5">
        <w:rPr>
          <w:rFonts w:ascii="Palatino Linotype" w:hAnsi="Palatino Linotype" w:cs="Arial"/>
        </w:rPr>
        <w:t>.</w:t>
      </w:r>
    </w:p>
    <w:p w14:paraId="03825FB3" w14:textId="451C7445" w:rsidR="00A1125E" w:rsidRPr="00751AC5" w:rsidRDefault="00E608DF" w:rsidP="00751AC5">
      <w:pPr>
        <w:spacing w:before="100" w:beforeAutospacing="1" w:after="100" w:afterAutospacing="1" w:line="360" w:lineRule="auto"/>
        <w:ind w:right="-57"/>
        <w:jc w:val="both"/>
        <w:rPr>
          <w:rFonts w:ascii="Palatino Linotype" w:hAnsi="Palatino Linotype" w:cs="Arial"/>
          <w:lang w:val="es-ES"/>
        </w:rPr>
      </w:pPr>
      <w:r w:rsidRPr="00751AC5">
        <w:rPr>
          <w:rFonts w:ascii="Palatino Linotype" w:hAnsi="Palatino Linotype" w:cs="Arial"/>
          <w:b/>
          <w:sz w:val="28"/>
          <w:szCs w:val="28"/>
        </w:rPr>
        <w:t>VISTOS</w:t>
      </w:r>
      <w:r w:rsidRPr="00751AC5">
        <w:rPr>
          <w:rFonts w:ascii="Palatino Linotype" w:hAnsi="Palatino Linotype" w:cs="Arial"/>
          <w:sz w:val="28"/>
          <w:szCs w:val="28"/>
        </w:rPr>
        <w:t xml:space="preserve"> </w:t>
      </w:r>
      <w:r w:rsidRPr="00751AC5">
        <w:rPr>
          <w:rFonts w:ascii="Palatino Linotype" w:hAnsi="Palatino Linotype" w:cs="Arial"/>
        </w:rPr>
        <w:t xml:space="preserve">los expedientes formados con motivo de los Recursos de Revisión </w:t>
      </w:r>
      <w:r w:rsidR="00C83DF9" w:rsidRPr="00751AC5">
        <w:rPr>
          <w:rFonts w:ascii="Palatino Linotype" w:hAnsi="Palatino Linotype" w:cs="Arial"/>
          <w:b/>
          <w:bCs/>
        </w:rPr>
        <w:t>13047</w:t>
      </w:r>
      <w:r w:rsidR="00344B20" w:rsidRPr="00751AC5">
        <w:rPr>
          <w:rFonts w:ascii="Palatino Linotype" w:hAnsi="Palatino Linotype" w:cs="Arial"/>
          <w:b/>
          <w:bCs/>
        </w:rPr>
        <w:t>/INFOEM/IP/RR/2022</w:t>
      </w:r>
      <w:r w:rsidR="00905929" w:rsidRPr="00751AC5">
        <w:rPr>
          <w:rFonts w:ascii="Palatino Linotype" w:hAnsi="Palatino Linotype" w:cs="Arial"/>
          <w:b/>
          <w:bCs/>
        </w:rPr>
        <w:t xml:space="preserve"> </w:t>
      </w:r>
      <w:r w:rsidR="00344B20" w:rsidRPr="00751AC5">
        <w:rPr>
          <w:rFonts w:ascii="Palatino Linotype" w:hAnsi="Palatino Linotype" w:cs="Arial"/>
          <w:b/>
          <w:bCs/>
        </w:rPr>
        <w:t xml:space="preserve">y </w:t>
      </w:r>
      <w:r w:rsidR="00C83DF9" w:rsidRPr="00751AC5">
        <w:rPr>
          <w:rFonts w:ascii="Palatino Linotype" w:hAnsi="Palatino Linotype" w:cs="Arial"/>
          <w:b/>
          <w:bCs/>
        </w:rPr>
        <w:t>1304</w:t>
      </w:r>
      <w:r w:rsidR="00A16AFE" w:rsidRPr="00751AC5">
        <w:rPr>
          <w:rFonts w:ascii="Palatino Linotype" w:hAnsi="Palatino Linotype" w:cs="Arial"/>
          <w:b/>
          <w:bCs/>
        </w:rPr>
        <w:t>8</w:t>
      </w:r>
      <w:r w:rsidR="00344B20" w:rsidRPr="00751AC5">
        <w:rPr>
          <w:rFonts w:ascii="Palatino Linotype" w:hAnsi="Palatino Linotype" w:cs="Arial"/>
          <w:b/>
          <w:bCs/>
        </w:rPr>
        <w:t>/INFOEM/IP/RR/2022</w:t>
      </w:r>
      <w:r w:rsidR="00200BFC" w:rsidRPr="00751AC5">
        <w:rPr>
          <w:rFonts w:ascii="Palatino Linotype" w:hAnsi="Palatino Linotype" w:cs="Arial"/>
        </w:rPr>
        <w:t>,</w:t>
      </w:r>
      <w:r w:rsidR="0089531A" w:rsidRPr="00751AC5">
        <w:rPr>
          <w:rFonts w:ascii="Palatino Linotype" w:hAnsi="Palatino Linotype" w:cs="Arial"/>
        </w:rPr>
        <w:t xml:space="preserve"> </w:t>
      </w:r>
      <w:r w:rsidR="00200BFC" w:rsidRPr="00751AC5">
        <w:rPr>
          <w:rFonts w:ascii="Palatino Linotype" w:hAnsi="Palatino Linotype" w:cs="Arial"/>
        </w:rPr>
        <w:t>promovido</w:t>
      </w:r>
      <w:r w:rsidR="00A37206" w:rsidRPr="00751AC5">
        <w:rPr>
          <w:rFonts w:ascii="Palatino Linotype" w:hAnsi="Palatino Linotype" w:cs="Arial"/>
        </w:rPr>
        <w:t xml:space="preserve">s </w:t>
      </w:r>
      <w:r w:rsidR="00200BFC" w:rsidRPr="00751AC5">
        <w:rPr>
          <w:rFonts w:ascii="Palatino Linotype" w:hAnsi="Palatino Linotype"/>
        </w:rPr>
        <w:t>por</w:t>
      </w:r>
      <w:r w:rsidR="004151F9" w:rsidRPr="00751AC5">
        <w:rPr>
          <w:rFonts w:ascii="Palatino Linotype" w:hAnsi="Palatino Linotype"/>
        </w:rPr>
        <w:t xml:space="preserve"> </w:t>
      </w:r>
      <w:r w:rsidR="00C83DF9" w:rsidRPr="00751AC5">
        <w:rPr>
          <w:rFonts w:ascii="Palatino Linotype" w:hAnsi="Palatino Linotype"/>
        </w:rPr>
        <w:t>un particular de manera anónima</w:t>
      </w:r>
      <w:r w:rsidR="00344B20" w:rsidRPr="00751AC5">
        <w:rPr>
          <w:rFonts w:ascii="Palatino Linotype" w:hAnsi="Palatino Linotype"/>
        </w:rPr>
        <w:t>,</w:t>
      </w:r>
      <w:r w:rsidR="00DD136A" w:rsidRPr="00751AC5">
        <w:rPr>
          <w:rFonts w:ascii="Palatino Linotype" w:hAnsi="Palatino Linotype"/>
        </w:rPr>
        <w:t xml:space="preserve"> </w:t>
      </w:r>
      <w:r w:rsidR="005F0E30" w:rsidRPr="00751AC5">
        <w:rPr>
          <w:rFonts w:ascii="Palatino Linotype" w:hAnsi="Palatino Linotype"/>
        </w:rPr>
        <w:t xml:space="preserve">a quien en lo sucesivo se le </w:t>
      </w:r>
      <w:r w:rsidR="00D9217D" w:rsidRPr="00751AC5">
        <w:rPr>
          <w:rFonts w:ascii="Palatino Linotype" w:hAnsi="Palatino Linotype"/>
        </w:rPr>
        <w:t>denominará</w:t>
      </w:r>
      <w:r w:rsidR="005F0E30" w:rsidRPr="00751AC5">
        <w:rPr>
          <w:rFonts w:ascii="Palatino Linotype" w:hAnsi="Palatino Linotype"/>
        </w:rPr>
        <w:t xml:space="preserve"> </w:t>
      </w:r>
      <w:r w:rsidR="00201AF1" w:rsidRPr="00751AC5">
        <w:rPr>
          <w:rFonts w:ascii="Palatino Linotype" w:hAnsi="Palatino Linotype" w:cs="Arial"/>
          <w:b/>
          <w:lang w:val="es-ES"/>
        </w:rPr>
        <w:t>EL</w:t>
      </w:r>
      <w:r w:rsidR="00200BFC" w:rsidRPr="00751AC5">
        <w:rPr>
          <w:rFonts w:ascii="Palatino Linotype" w:hAnsi="Palatino Linotype" w:cs="Arial"/>
          <w:b/>
          <w:lang w:val="es-ES"/>
        </w:rPr>
        <w:t xml:space="preserve"> RECURRENTE,</w:t>
      </w:r>
      <w:r w:rsidR="008B3120" w:rsidRPr="00751AC5">
        <w:rPr>
          <w:rFonts w:ascii="Palatino Linotype" w:hAnsi="Palatino Linotype" w:cs="Arial"/>
          <w:lang w:val="es-ES"/>
        </w:rPr>
        <w:t xml:space="preserve"> en contra de la respuesta </w:t>
      </w:r>
      <w:r w:rsidR="00D9217D" w:rsidRPr="00751AC5">
        <w:rPr>
          <w:rFonts w:ascii="Palatino Linotype" w:hAnsi="Palatino Linotype" w:cs="Arial"/>
          <w:lang w:val="es-ES"/>
        </w:rPr>
        <w:t>de</w:t>
      </w:r>
      <w:r w:rsidR="00C83DF9" w:rsidRPr="00751AC5">
        <w:rPr>
          <w:rFonts w:ascii="Palatino Linotype" w:hAnsi="Palatino Linotype" w:cs="Arial"/>
          <w:lang w:val="es-ES"/>
        </w:rPr>
        <w:t xml:space="preserve"> </w:t>
      </w:r>
      <w:r w:rsidR="00FE7C76" w:rsidRPr="00751AC5">
        <w:rPr>
          <w:rFonts w:ascii="Palatino Linotype" w:hAnsi="Palatino Linotype" w:cs="Arial"/>
          <w:lang w:val="es-ES"/>
        </w:rPr>
        <w:t>l</w:t>
      </w:r>
      <w:r w:rsidR="00C83DF9" w:rsidRPr="00751AC5">
        <w:rPr>
          <w:rFonts w:ascii="Palatino Linotype" w:hAnsi="Palatino Linotype" w:cs="Arial"/>
          <w:lang w:val="es-ES"/>
        </w:rPr>
        <w:t>a</w:t>
      </w:r>
      <w:r w:rsidR="00FE7C76" w:rsidRPr="00751AC5">
        <w:rPr>
          <w:rFonts w:ascii="Palatino Linotype" w:hAnsi="Palatino Linotype" w:cs="Arial"/>
          <w:lang w:val="es-ES"/>
        </w:rPr>
        <w:t xml:space="preserve"> </w:t>
      </w:r>
      <w:r w:rsidR="00C83DF9" w:rsidRPr="00751AC5">
        <w:rPr>
          <w:rFonts w:ascii="Palatino Linotype" w:hAnsi="Palatino Linotype" w:cs="Arial"/>
          <w:b/>
          <w:bCs/>
        </w:rPr>
        <w:t>Junta de Caminos del Estado de México</w:t>
      </w:r>
      <w:r w:rsidR="00200BFC" w:rsidRPr="00751AC5">
        <w:rPr>
          <w:rFonts w:ascii="Palatino Linotype" w:hAnsi="Palatino Linotype" w:cs="Arial"/>
          <w:b/>
          <w:lang w:val="es-ES"/>
        </w:rPr>
        <w:t xml:space="preserve">, </w:t>
      </w:r>
      <w:r w:rsidR="005F0E30" w:rsidRPr="00751AC5">
        <w:rPr>
          <w:rFonts w:ascii="Palatino Linotype" w:hAnsi="Palatino Linotype"/>
        </w:rPr>
        <w:t xml:space="preserve">en lo subsecuente se le denominará </w:t>
      </w:r>
      <w:r w:rsidR="00200BFC" w:rsidRPr="00751AC5">
        <w:rPr>
          <w:rFonts w:ascii="Palatino Linotype" w:hAnsi="Palatino Linotype" w:cs="Arial"/>
          <w:b/>
          <w:lang w:val="es-ES"/>
        </w:rPr>
        <w:t xml:space="preserve">EL SUJETO OBLIGADO, </w:t>
      </w:r>
      <w:r w:rsidR="00200BFC" w:rsidRPr="00751AC5">
        <w:rPr>
          <w:rFonts w:ascii="Palatino Linotype" w:hAnsi="Palatino Linotype" w:cs="Arial"/>
          <w:lang w:val="es-ES"/>
        </w:rPr>
        <w:t xml:space="preserve">se procede a dictar la presente resolución con base en lo siguiente: </w:t>
      </w:r>
    </w:p>
    <w:p w14:paraId="47CFFCB3" w14:textId="1BF6B4DD" w:rsidR="00D77693" w:rsidRPr="00751AC5" w:rsidRDefault="0079212B" w:rsidP="00751AC5">
      <w:pPr>
        <w:spacing w:before="100" w:beforeAutospacing="1" w:after="100" w:afterAutospacing="1" w:line="276" w:lineRule="auto"/>
        <w:jc w:val="center"/>
        <w:rPr>
          <w:rFonts w:ascii="Palatino Linotype" w:hAnsi="Palatino Linotype" w:cs="Arial"/>
          <w:b/>
          <w:bCs/>
          <w:spacing w:val="60"/>
          <w:sz w:val="28"/>
          <w:szCs w:val="28"/>
        </w:rPr>
      </w:pPr>
      <w:r w:rsidRPr="00751AC5">
        <w:rPr>
          <w:rFonts w:ascii="Palatino Linotype" w:hAnsi="Palatino Linotype" w:cs="Arial"/>
          <w:b/>
          <w:bCs/>
          <w:spacing w:val="60"/>
          <w:sz w:val="28"/>
          <w:szCs w:val="28"/>
        </w:rPr>
        <w:t>ANTECEDENTES</w:t>
      </w:r>
    </w:p>
    <w:p w14:paraId="4BE57260" w14:textId="50290471" w:rsidR="00F26592" w:rsidRPr="00751AC5" w:rsidRDefault="00F26592" w:rsidP="00751AC5">
      <w:pPr>
        <w:spacing w:before="100" w:beforeAutospacing="1" w:after="100" w:afterAutospacing="1" w:line="360" w:lineRule="auto"/>
        <w:jc w:val="both"/>
        <w:rPr>
          <w:rFonts w:ascii="Palatino Linotype" w:eastAsia="Calibri" w:hAnsi="Palatino Linotype" w:cs="Arial"/>
          <w:b/>
          <w:sz w:val="26"/>
          <w:szCs w:val="26"/>
          <w:lang w:val="es-ES" w:eastAsia="en-US"/>
        </w:rPr>
      </w:pPr>
      <w:r w:rsidRPr="00751AC5">
        <w:rPr>
          <w:rFonts w:ascii="Palatino Linotype" w:eastAsia="Calibri" w:hAnsi="Palatino Linotype" w:cs="Arial"/>
          <w:b/>
          <w:sz w:val="26"/>
          <w:szCs w:val="26"/>
          <w:lang w:val="es-ES" w:eastAsia="en-US"/>
        </w:rPr>
        <w:t xml:space="preserve">I. </w:t>
      </w:r>
      <w:r w:rsidRPr="00751AC5">
        <w:rPr>
          <w:rFonts w:ascii="Palatino Linotype" w:hAnsi="Palatino Linotype"/>
          <w:b/>
          <w:sz w:val="26"/>
          <w:szCs w:val="26"/>
        </w:rPr>
        <w:t>De la Solicitud de Información</w:t>
      </w:r>
    </w:p>
    <w:p w14:paraId="75C93A1F" w14:textId="39B1EC2A" w:rsidR="00225B80" w:rsidRPr="00751AC5" w:rsidRDefault="00163A20" w:rsidP="00751AC5">
      <w:pPr>
        <w:spacing w:before="100" w:beforeAutospacing="1" w:after="100" w:afterAutospacing="1" w:line="360" w:lineRule="auto"/>
        <w:jc w:val="both"/>
        <w:rPr>
          <w:rFonts w:ascii="Palatino Linotype" w:eastAsia="MS Mincho" w:hAnsi="Palatino Linotype" w:cs="Arial"/>
          <w:bCs/>
        </w:rPr>
      </w:pPr>
      <w:r w:rsidRPr="00751AC5">
        <w:rPr>
          <w:rFonts w:ascii="Palatino Linotype" w:eastAsia="MS Mincho" w:hAnsi="Palatino Linotype" w:cs="Arial"/>
        </w:rPr>
        <w:t xml:space="preserve">En fecha </w:t>
      </w:r>
      <w:r w:rsidR="00982BC4" w:rsidRPr="00751AC5">
        <w:rPr>
          <w:rFonts w:ascii="Palatino Linotype" w:eastAsia="MS Mincho" w:hAnsi="Palatino Linotype" w:cs="Arial"/>
          <w:bCs/>
        </w:rPr>
        <w:t>veintiuno</w:t>
      </w:r>
      <w:r w:rsidR="00344B20" w:rsidRPr="00751AC5">
        <w:rPr>
          <w:rFonts w:ascii="Palatino Linotype" w:eastAsia="MS Mincho" w:hAnsi="Palatino Linotype" w:cs="Arial"/>
          <w:bCs/>
        </w:rPr>
        <w:t xml:space="preserve"> de junio de dos mil veintidós</w:t>
      </w:r>
      <w:r w:rsidRPr="00751AC5">
        <w:rPr>
          <w:rFonts w:ascii="Palatino Linotype" w:eastAsia="MS Mincho" w:hAnsi="Palatino Linotype" w:cs="Arial"/>
          <w:bCs/>
        </w:rPr>
        <w:t>,</w:t>
      </w:r>
      <w:r w:rsidR="00264036" w:rsidRPr="00751AC5">
        <w:rPr>
          <w:rFonts w:ascii="Palatino Linotype" w:eastAsia="MS Mincho" w:hAnsi="Palatino Linotype" w:cs="Arial"/>
        </w:rPr>
        <w:t xml:space="preserve"> </w:t>
      </w:r>
      <w:r w:rsidR="00797A18" w:rsidRPr="00751AC5">
        <w:rPr>
          <w:rFonts w:ascii="Palatino Linotype" w:eastAsia="Palatino Linotype" w:hAnsi="Palatino Linotype" w:cs="Palatino Linotype"/>
          <w:b/>
          <w:lang w:eastAsia="es-MX"/>
        </w:rPr>
        <w:t xml:space="preserve">EL RECURRENTE </w:t>
      </w:r>
      <w:r w:rsidR="00797A18" w:rsidRPr="00751AC5">
        <w:rPr>
          <w:rFonts w:ascii="Palatino Linotype" w:eastAsia="Palatino Linotype" w:hAnsi="Palatino Linotype" w:cs="Palatino Linotype"/>
          <w:lang w:eastAsia="es-MX"/>
        </w:rPr>
        <w:t>presentó a través d</w:t>
      </w:r>
      <w:r w:rsidR="008F6C4A" w:rsidRPr="00751AC5">
        <w:rPr>
          <w:rFonts w:ascii="Palatino Linotype" w:eastAsia="Palatino Linotype" w:hAnsi="Palatino Linotype" w:cs="Palatino Linotype"/>
          <w:lang w:eastAsia="es-MX"/>
        </w:rPr>
        <w:t>e</w:t>
      </w:r>
      <w:r w:rsidR="00797A18" w:rsidRPr="00751AC5">
        <w:rPr>
          <w:rFonts w:ascii="Palatino Linotype" w:eastAsia="Palatino Linotype" w:hAnsi="Palatino Linotype" w:cs="Palatino Linotype"/>
          <w:lang w:eastAsia="es-MX"/>
        </w:rPr>
        <w:t>l Sistema de Acceso a la Información Mexiquense, en lo subsecuente</w:t>
      </w:r>
      <w:r w:rsidR="00797A18" w:rsidRPr="00751AC5">
        <w:rPr>
          <w:rFonts w:ascii="Palatino Linotype" w:eastAsia="Palatino Linotype" w:hAnsi="Palatino Linotype" w:cs="Palatino Linotype"/>
          <w:b/>
          <w:lang w:eastAsia="es-MX"/>
        </w:rPr>
        <w:t xml:space="preserve"> EL SAIMEX</w:t>
      </w:r>
      <w:r w:rsidR="0022458E" w:rsidRPr="00751AC5">
        <w:rPr>
          <w:rFonts w:ascii="Palatino Linotype" w:hAnsi="Palatino Linotype" w:cs="Arial"/>
          <w:b/>
        </w:rPr>
        <w:t>,</w:t>
      </w:r>
      <w:r w:rsidR="0022458E" w:rsidRPr="00751AC5">
        <w:rPr>
          <w:rFonts w:ascii="Palatino Linotype" w:hAnsi="Palatino Linotype"/>
        </w:rPr>
        <w:t xml:space="preserve"> ante </w:t>
      </w:r>
      <w:r w:rsidR="0022458E" w:rsidRPr="00751AC5">
        <w:rPr>
          <w:rFonts w:ascii="Palatino Linotype" w:hAnsi="Palatino Linotype"/>
          <w:b/>
        </w:rPr>
        <w:t>EL SUJETO OBLIGADO</w:t>
      </w:r>
      <w:r w:rsidR="00BF3E26" w:rsidRPr="00751AC5">
        <w:rPr>
          <w:rFonts w:ascii="Palatino Linotype" w:eastAsia="MS Mincho" w:hAnsi="Palatino Linotype" w:cs="Arial"/>
          <w:lang w:val="es-ES_tradnl"/>
        </w:rPr>
        <w:t>, la</w:t>
      </w:r>
      <w:r w:rsidR="00000117" w:rsidRPr="00751AC5">
        <w:rPr>
          <w:rFonts w:ascii="Palatino Linotype" w:eastAsia="MS Mincho" w:hAnsi="Palatino Linotype" w:cs="Arial"/>
          <w:lang w:val="es-ES_tradnl"/>
        </w:rPr>
        <w:t>s</w:t>
      </w:r>
      <w:r w:rsidR="00BF3E26" w:rsidRPr="00751AC5">
        <w:rPr>
          <w:rFonts w:ascii="Palatino Linotype" w:eastAsia="MS Mincho" w:hAnsi="Palatino Linotype" w:cs="Arial"/>
          <w:lang w:val="es-ES_tradnl"/>
        </w:rPr>
        <w:t xml:space="preserve"> </w:t>
      </w:r>
      <w:r w:rsidR="00C5678A" w:rsidRPr="00751AC5">
        <w:rPr>
          <w:rFonts w:ascii="Palatino Linotype" w:eastAsia="MS Mincho" w:hAnsi="Palatino Linotype" w:cs="Arial"/>
          <w:lang w:val="es-ES_tradnl"/>
        </w:rPr>
        <w:t xml:space="preserve">Solicitudes </w:t>
      </w:r>
      <w:r w:rsidR="00BF3E26" w:rsidRPr="00751AC5">
        <w:rPr>
          <w:rFonts w:ascii="Palatino Linotype" w:eastAsia="MS Mincho" w:hAnsi="Palatino Linotype" w:cs="Arial"/>
          <w:lang w:val="es-ES_tradnl"/>
        </w:rPr>
        <w:t xml:space="preserve">de </w:t>
      </w:r>
      <w:r w:rsidR="004351DD" w:rsidRPr="00751AC5">
        <w:rPr>
          <w:rFonts w:ascii="Palatino Linotype" w:eastAsia="MS Mincho" w:hAnsi="Palatino Linotype" w:cs="Arial"/>
          <w:lang w:val="es-ES_tradnl"/>
        </w:rPr>
        <w:t>A</w:t>
      </w:r>
      <w:r w:rsidR="00BF3E26" w:rsidRPr="00751AC5">
        <w:rPr>
          <w:rFonts w:ascii="Palatino Linotype" w:eastAsia="MS Mincho" w:hAnsi="Palatino Linotype" w:cs="Arial"/>
          <w:lang w:val="es-ES_tradnl"/>
        </w:rPr>
        <w:t xml:space="preserve">cceso a la </w:t>
      </w:r>
      <w:r w:rsidR="00327647" w:rsidRPr="00751AC5">
        <w:rPr>
          <w:rFonts w:ascii="Palatino Linotype" w:eastAsia="MS Mincho" w:hAnsi="Palatino Linotype" w:cs="Arial"/>
          <w:lang w:val="es-ES_tradnl"/>
        </w:rPr>
        <w:t>Información Pública</w:t>
      </w:r>
      <w:r w:rsidR="00225B80" w:rsidRPr="00751AC5">
        <w:rPr>
          <w:rFonts w:ascii="Palatino Linotype" w:eastAsia="MS Mincho" w:hAnsi="Palatino Linotype" w:cs="Arial"/>
          <w:b/>
          <w:bCs/>
        </w:rPr>
        <w:t xml:space="preserve">, </w:t>
      </w:r>
      <w:r w:rsidR="00225B80" w:rsidRPr="00751AC5">
        <w:rPr>
          <w:rFonts w:ascii="Palatino Linotype" w:eastAsia="MS Mincho" w:hAnsi="Palatino Linotype" w:cs="Arial"/>
          <w:bCs/>
        </w:rPr>
        <w:t>mediante de los cuales requirió, lo siguiente:</w:t>
      </w:r>
    </w:p>
    <w:tbl>
      <w:tblPr>
        <w:tblStyle w:val="Tablaconcuadrcula31"/>
        <w:tblW w:w="7368" w:type="dxa"/>
        <w:jc w:val="center"/>
        <w:tblLook w:val="04A0" w:firstRow="1" w:lastRow="0" w:firstColumn="1" w:lastColumn="0" w:noHBand="0" w:noVBand="1"/>
      </w:tblPr>
      <w:tblGrid>
        <w:gridCol w:w="2691"/>
        <w:gridCol w:w="4677"/>
      </w:tblGrid>
      <w:tr w:rsidR="00C34EEB" w:rsidRPr="00751AC5" w14:paraId="18D11881" w14:textId="77777777" w:rsidTr="006E6827">
        <w:trPr>
          <w:trHeight w:val="315"/>
          <w:tblHeader/>
          <w:jc w:val="cent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751AC5" w:rsidRDefault="00225B80" w:rsidP="00751AC5">
            <w:pPr>
              <w:spacing w:before="100" w:beforeAutospacing="1" w:after="100" w:afterAutospacing="1" w:line="276" w:lineRule="auto"/>
              <w:jc w:val="center"/>
              <w:rPr>
                <w:rFonts w:ascii="Palatino Linotype" w:hAnsi="Palatino Linotype" w:cs="Arial"/>
                <w:b/>
                <w:bCs/>
                <w:color w:val="FFFFFF" w:themeColor="background1"/>
                <w:sz w:val="20"/>
                <w:szCs w:val="20"/>
              </w:rPr>
            </w:pPr>
            <w:bookmarkStart w:id="1" w:name="_Hlk113533669"/>
            <w:r w:rsidRPr="00751AC5">
              <w:rPr>
                <w:rFonts w:ascii="Palatino Linotype" w:hAnsi="Palatino Linotype" w:cs="Arial"/>
                <w:b/>
                <w:bCs/>
                <w:color w:val="FFFFFF" w:themeColor="background1"/>
                <w:sz w:val="20"/>
                <w:szCs w:val="20"/>
              </w:rPr>
              <w:t xml:space="preserve">Folio </w:t>
            </w:r>
          </w:p>
        </w:tc>
        <w:tc>
          <w:tcPr>
            <w:tcW w:w="4677" w:type="dxa"/>
            <w:tcBorders>
              <w:left w:val="single" w:sz="2" w:space="0" w:color="auto"/>
            </w:tcBorders>
            <w:shd w:val="clear" w:color="auto" w:fill="4A442A" w:themeFill="background2" w:themeFillShade="40"/>
          </w:tcPr>
          <w:p w14:paraId="7585606C" w14:textId="77777777" w:rsidR="00225B80" w:rsidRPr="00751AC5" w:rsidRDefault="00225B80" w:rsidP="00751AC5">
            <w:pPr>
              <w:spacing w:before="100" w:beforeAutospacing="1" w:after="100" w:afterAutospacing="1" w:line="276" w:lineRule="auto"/>
              <w:jc w:val="center"/>
              <w:rPr>
                <w:rFonts w:ascii="Palatino Linotype" w:hAnsi="Palatino Linotype" w:cs="Arial"/>
                <w:b/>
                <w:bCs/>
                <w:color w:val="FFFFFF" w:themeColor="background1"/>
                <w:sz w:val="20"/>
                <w:szCs w:val="20"/>
              </w:rPr>
            </w:pPr>
            <w:r w:rsidRPr="00751AC5">
              <w:rPr>
                <w:rFonts w:ascii="Palatino Linotype" w:hAnsi="Palatino Linotype" w:cs="Arial"/>
                <w:b/>
                <w:bCs/>
                <w:color w:val="FFFFFF" w:themeColor="background1"/>
                <w:sz w:val="20"/>
                <w:szCs w:val="20"/>
              </w:rPr>
              <w:t xml:space="preserve">Solicitud </w:t>
            </w:r>
          </w:p>
        </w:tc>
      </w:tr>
      <w:tr w:rsidR="00C34EEB" w:rsidRPr="00751AC5" w14:paraId="483DC4DC" w14:textId="77777777" w:rsidTr="006E6827">
        <w:trPr>
          <w:trHeight w:val="631"/>
          <w:jc w:val="center"/>
        </w:trPr>
        <w:tc>
          <w:tcPr>
            <w:tcW w:w="2691" w:type="dxa"/>
            <w:tcBorders>
              <w:top w:val="single" w:sz="2" w:space="0" w:color="auto"/>
              <w:bottom w:val="single" w:sz="2" w:space="0" w:color="auto"/>
            </w:tcBorders>
            <w:shd w:val="clear" w:color="auto" w:fill="auto"/>
          </w:tcPr>
          <w:p w14:paraId="7E376894" w14:textId="6E3415D3" w:rsidR="00E92FC1" w:rsidRPr="00751AC5" w:rsidRDefault="00C55A61" w:rsidP="00751AC5">
            <w:pPr>
              <w:spacing w:before="100" w:beforeAutospacing="1" w:after="100" w:afterAutospacing="1"/>
              <w:rPr>
                <w:rFonts w:ascii="Palatino Linotype" w:hAnsi="Palatino Linotype" w:cs="Arial"/>
                <w:b/>
                <w:bCs/>
                <w:sz w:val="20"/>
                <w:szCs w:val="20"/>
              </w:rPr>
            </w:pPr>
            <w:bookmarkStart w:id="2" w:name="_Hlk102395122"/>
            <w:r w:rsidRPr="00751AC5">
              <w:rPr>
                <w:rFonts w:ascii="Palatino Linotype" w:hAnsi="Palatino Linotype" w:cs="Arial"/>
                <w:b/>
                <w:bCs/>
                <w:sz w:val="20"/>
                <w:szCs w:val="20"/>
              </w:rPr>
              <w:t>00045/JC/IP/2022</w:t>
            </w:r>
          </w:p>
        </w:tc>
        <w:tc>
          <w:tcPr>
            <w:tcW w:w="4677" w:type="dxa"/>
            <w:shd w:val="clear" w:color="auto" w:fill="auto"/>
          </w:tcPr>
          <w:p w14:paraId="2EB3F153" w14:textId="27C3DBCA" w:rsidR="00225B80" w:rsidRPr="00751AC5" w:rsidRDefault="0073188F" w:rsidP="00751AC5">
            <w:pPr>
              <w:spacing w:before="100" w:beforeAutospacing="1" w:after="100" w:afterAutospacing="1"/>
              <w:jc w:val="both"/>
              <w:rPr>
                <w:rFonts w:ascii="Palatino Linotype" w:hAnsi="Palatino Linotype" w:cs="Arial"/>
                <w:i/>
                <w:iCs/>
              </w:rPr>
            </w:pPr>
            <w:r w:rsidRPr="00751AC5">
              <w:rPr>
                <w:rFonts w:ascii="Palatino Linotype" w:hAnsi="Palatino Linotype" w:cs="Arial"/>
                <w:i/>
                <w:iCs/>
              </w:rPr>
              <w:t>“</w:t>
            </w:r>
            <w:r w:rsidR="00C55A61" w:rsidRPr="00751AC5">
              <w:rPr>
                <w:rFonts w:ascii="Palatino Linotype" w:hAnsi="Palatino Linotype" w:cs="Arial"/>
                <w:i/>
                <w:iCs/>
              </w:rPr>
              <w:t xml:space="preserve">Todas las ciclovías inauguradas y que operan en el Estado de México por municipio. solicito se envíen los estudios de aforo en su tramo donde construyeron la ciclovía. ¿cuántas bicicletas circulan por la ciclovía? ¿estudios de aforo por </w:t>
            </w:r>
            <w:r w:rsidR="00C55A61" w:rsidRPr="00751AC5">
              <w:rPr>
                <w:rFonts w:ascii="Palatino Linotype" w:hAnsi="Palatino Linotype" w:cs="Arial"/>
                <w:i/>
                <w:iCs/>
              </w:rPr>
              <w:lastRenderedPageBreak/>
              <w:t>municipio en su tramo donde construyeron la ciclovía? ¿ cuántas bicicletas circulan por la ciclovía calle, avenida etc..? ¿costó el estudio de aforo de bicicletas en el Estado de México?. ¿Las empresas o empresas realizaron los estudios de aforos de bicicletas por municipio?. ¿cuánto costó el estudio de aforo y que empresa o empresas lo hicieron?. ¿cuántas bicicletas circulan diariamente en el Estado de México por Municipio?. ¿saber cuántas bicicletas circulan diariamente en cualquier dirección?. ¿cuántas bicicletas circulan diariamente? . ¿cuántas bicicletas se encuentran registradas en el Estado de México?</w:t>
            </w:r>
            <w:r w:rsidRPr="00751AC5">
              <w:rPr>
                <w:rFonts w:ascii="Palatino Linotype" w:hAnsi="Palatino Linotype" w:cs="Arial"/>
                <w:i/>
                <w:iCs/>
              </w:rPr>
              <w:t>”</w:t>
            </w:r>
            <w:r w:rsidR="00C554A8" w:rsidRPr="00751AC5">
              <w:rPr>
                <w:rFonts w:ascii="Palatino Linotype" w:hAnsi="Palatino Linotype" w:cs="Arial"/>
                <w:i/>
                <w:iCs/>
              </w:rPr>
              <w:t xml:space="preserve"> (Sic)</w:t>
            </w:r>
          </w:p>
        </w:tc>
      </w:tr>
      <w:bookmarkEnd w:id="1"/>
      <w:tr w:rsidR="00B31CB6" w:rsidRPr="00751AC5" w14:paraId="60A5BC2E" w14:textId="77777777" w:rsidTr="006E6827">
        <w:trPr>
          <w:trHeight w:val="631"/>
          <w:jc w:val="center"/>
        </w:trPr>
        <w:tc>
          <w:tcPr>
            <w:tcW w:w="2691" w:type="dxa"/>
            <w:tcBorders>
              <w:top w:val="single" w:sz="2" w:space="0" w:color="auto"/>
              <w:bottom w:val="single" w:sz="2" w:space="0" w:color="auto"/>
            </w:tcBorders>
            <w:shd w:val="clear" w:color="auto" w:fill="auto"/>
          </w:tcPr>
          <w:p w14:paraId="44105880" w14:textId="54628EE2" w:rsidR="00B31CB6" w:rsidRPr="00751AC5" w:rsidRDefault="000A67FF" w:rsidP="00751AC5">
            <w:pPr>
              <w:spacing w:before="100" w:beforeAutospacing="1" w:after="100" w:afterAutospacing="1"/>
              <w:rPr>
                <w:rFonts w:ascii="Palatino Linotype" w:hAnsi="Palatino Linotype" w:cs="Arial"/>
                <w:b/>
                <w:bCs/>
                <w:sz w:val="20"/>
                <w:szCs w:val="20"/>
              </w:rPr>
            </w:pPr>
            <w:r w:rsidRPr="00751AC5">
              <w:rPr>
                <w:rFonts w:ascii="Palatino Linotype" w:hAnsi="Palatino Linotype" w:cs="Arial"/>
                <w:b/>
                <w:bCs/>
                <w:sz w:val="20"/>
                <w:szCs w:val="20"/>
              </w:rPr>
              <w:lastRenderedPageBreak/>
              <w:t>00044/JC/IP/2022</w:t>
            </w:r>
          </w:p>
        </w:tc>
        <w:tc>
          <w:tcPr>
            <w:tcW w:w="4677" w:type="dxa"/>
            <w:shd w:val="clear" w:color="auto" w:fill="auto"/>
          </w:tcPr>
          <w:p w14:paraId="421FFFD1" w14:textId="3185CD25" w:rsidR="00B31CB6" w:rsidRPr="00751AC5" w:rsidRDefault="0073188F" w:rsidP="00751AC5">
            <w:pPr>
              <w:spacing w:before="100" w:beforeAutospacing="1" w:after="100" w:afterAutospacing="1"/>
              <w:jc w:val="both"/>
              <w:rPr>
                <w:rFonts w:ascii="Palatino Linotype" w:hAnsi="Palatino Linotype" w:cs="Arial"/>
                <w:i/>
                <w:iCs/>
              </w:rPr>
            </w:pPr>
            <w:r w:rsidRPr="00751AC5">
              <w:rPr>
                <w:rFonts w:ascii="Palatino Linotype" w:hAnsi="Palatino Linotype" w:cs="Arial"/>
                <w:i/>
                <w:iCs/>
              </w:rPr>
              <w:t>“</w:t>
            </w:r>
            <w:r w:rsidR="00622674" w:rsidRPr="00751AC5">
              <w:rPr>
                <w:rFonts w:ascii="Palatino Linotype" w:hAnsi="Palatino Linotype" w:cs="Arial"/>
                <w:i/>
                <w:iCs/>
              </w:rPr>
              <w:t xml:space="preserve">Durante los últimos años dicho que las bicicletas es un medio alternativo de transporte, sin embargo, no vemos acciones del gobierno para que senos brinden las condiciones y seguridad y podamos transitar de forma libre y segura, no existen carriles especiales para los ciclistas, solicito se envíen los estudios de aforo en la avenida Miguel Hidalgo, en su tramo donde construyeron la ciclovía. ¿cuántas bicicletas circulan por la ciclovía de Av. Miguel Hidalgo? ¿estudios de aforo en la calle José Vicente Villada y Paseo Colón, en su tramo donde construyeron la ciclovía? ¿Quiero que me informen cuántas bicicletas circulan por la </w:t>
            </w:r>
            <w:proofErr w:type="spellStart"/>
            <w:r w:rsidR="00622674" w:rsidRPr="00751AC5">
              <w:rPr>
                <w:rFonts w:ascii="Palatino Linotype" w:hAnsi="Palatino Linotype" w:cs="Arial"/>
                <w:i/>
                <w:iCs/>
              </w:rPr>
              <w:t>ciclovía</w:t>
            </w:r>
            <w:proofErr w:type="spellEnd"/>
            <w:r w:rsidR="00622674" w:rsidRPr="00751AC5">
              <w:rPr>
                <w:rFonts w:ascii="Palatino Linotype" w:hAnsi="Palatino Linotype" w:cs="Arial"/>
                <w:i/>
                <w:iCs/>
              </w:rPr>
              <w:t xml:space="preserve"> de </w:t>
            </w:r>
            <w:proofErr w:type="spellStart"/>
            <w:r w:rsidR="00622674" w:rsidRPr="00751AC5">
              <w:rPr>
                <w:rFonts w:ascii="Palatino Linotype" w:hAnsi="Palatino Linotype" w:cs="Arial"/>
                <w:i/>
                <w:iCs/>
              </w:rPr>
              <w:t>a</w:t>
            </w:r>
            <w:proofErr w:type="spellEnd"/>
            <w:r w:rsidR="00622674" w:rsidRPr="00751AC5">
              <w:rPr>
                <w:rFonts w:ascii="Palatino Linotype" w:hAnsi="Palatino Linotype" w:cs="Arial"/>
                <w:i/>
                <w:iCs/>
              </w:rPr>
              <w:t xml:space="preserve"> calle José Vicente Villada y Paseo Colón? Me informen cuánto costó el estudio de aforo de bicicletas que circulan en Toluca. Quiero que me digan que empresa o empresas realizaron los estudios de aforos de bicicletas circulando por las calles del municipio de Toluca. cuánto costó el estudio de aforo y que empresa o empresas lo hicieron. cuántas bicicletas circulan diariamente por la Avenida Isidro Fabela en cualquier dirección. saber cuántas bicicletas circulan diariamente por la Avenida Miguel Hidalgo en cualquier dirección. </w:t>
            </w:r>
            <w:r w:rsidR="00622674" w:rsidRPr="00751AC5">
              <w:rPr>
                <w:rFonts w:ascii="Palatino Linotype" w:hAnsi="Palatino Linotype" w:cs="Arial"/>
                <w:i/>
                <w:iCs/>
              </w:rPr>
              <w:lastRenderedPageBreak/>
              <w:t>cuántas bicicletas circulan diariamente por la calle de José Vicente Villada y su continuación Paseo Colón en cualquier dirección. cuántas bicicletas se encuentran registradas en el Municipio de Toluca. cuántas bicicletas conforman las rodadas y la razón por la cual no ruedan por las ciclovías.</w:t>
            </w:r>
            <w:r w:rsidR="00C554A8" w:rsidRPr="00751AC5">
              <w:rPr>
                <w:rFonts w:ascii="Palatino Linotype" w:hAnsi="Palatino Linotype" w:cs="Arial"/>
                <w:i/>
                <w:iCs/>
              </w:rPr>
              <w:t>” (Sic)</w:t>
            </w:r>
          </w:p>
        </w:tc>
      </w:tr>
    </w:tbl>
    <w:bookmarkEnd w:id="2"/>
    <w:p w14:paraId="1E5C8002" w14:textId="33CFF0BA" w:rsidR="00AD38BA" w:rsidRPr="00751AC5" w:rsidRDefault="003F157B" w:rsidP="00751AC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751AC5">
        <w:rPr>
          <w:rFonts w:ascii="Palatino Linotype" w:eastAsia="Calibri" w:hAnsi="Palatino Linotype" w:cs="Arial"/>
          <w:b/>
          <w:bCs/>
          <w:lang w:val="es-ES" w:eastAsia="en-US"/>
        </w:rPr>
        <w:lastRenderedPageBreak/>
        <w:t>MODALIDAD DE ENTREGA</w:t>
      </w:r>
      <w:r w:rsidR="00A525BF" w:rsidRPr="00751AC5">
        <w:rPr>
          <w:rFonts w:ascii="Palatino Linotype" w:eastAsia="Calibri" w:hAnsi="Palatino Linotype" w:cs="Arial"/>
          <w:b/>
          <w:bCs/>
          <w:lang w:val="es-ES" w:eastAsia="en-US"/>
        </w:rPr>
        <w:t xml:space="preserve">: </w:t>
      </w:r>
      <w:r w:rsidR="00AD38BA" w:rsidRPr="00751AC5">
        <w:rPr>
          <w:rFonts w:ascii="Palatino Linotype" w:eastAsia="Calibri" w:hAnsi="Palatino Linotype" w:cs="Arial"/>
          <w:lang w:val="es-ES" w:eastAsia="en-US"/>
        </w:rPr>
        <w:t>Vía</w:t>
      </w:r>
      <w:r w:rsidR="00AD38BA" w:rsidRPr="00751AC5">
        <w:rPr>
          <w:rFonts w:ascii="Palatino Linotype" w:eastAsia="Calibri" w:hAnsi="Palatino Linotype" w:cs="Arial"/>
          <w:b/>
          <w:bCs/>
          <w:lang w:val="es-ES" w:eastAsia="en-US"/>
        </w:rPr>
        <w:t xml:space="preserve"> </w:t>
      </w:r>
      <w:r w:rsidR="00AD38BA" w:rsidRPr="00751AC5">
        <w:rPr>
          <w:rFonts w:ascii="Palatino Linotype" w:eastAsia="Calibri" w:hAnsi="Palatino Linotype" w:cs="Arial"/>
          <w:lang w:eastAsia="en-US"/>
        </w:rPr>
        <w:t>Sistema de Acceso a la Información Mexiquense</w:t>
      </w:r>
      <w:r w:rsidR="00AD38BA" w:rsidRPr="00751AC5">
        <w:rPr>
          <w:rFonts w:ascii="Palatino Linotype" w:eastAsia="Calibri" w:hAnsi="Palatino Linotype" w:cs="Arial"/>
          <w:b/>
          <w:bCs/>
          <w:lang w:eastAsia="en-US"/>
        </w:rPr>
        <w:t xml:space="preserve"> (SAIMEX)</w:t>
      </w:r>
      <w:r w:rsidR="00AD38BA" w:rsidRPr="00751AC5">
        <w:rPr>
          <w:rFonts w:ascii="Palatino Linotype" w:eastAsia="Calibri" w:hAnsi="Palatino Linotype" w:cs="Arial"/>
          <w:b/>
          <w:bCs/>
          <w:lang w:val="es-ES" w:eastAsia="en-US"/>
        </w:rPr>
        <w:t>.</w:t>
      </w:r>
    </w:p>
    <w:p w14:paraId="12152CC3" w14:textId="1E1C942D" w:rsidR="008D795B" w:rsidRPr="00751AC5" w:rsidRDefault="003C6A8B" w:rsidP="00751AC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751AC5">
        <w:rPr>
          <w:rFonts w:ascii="Palatino Linotype" w:eastAsia="Calibri" w:hAnsi="Palatino Linotype" w:cs="Arial"/>
          <w:b/>
          <w:sz w:val="26"/>
          <w:szCs w:val="26"/>
          <w:lang w:val="es-ES" w:eastAsia="en-US"/>
        </w:rPr>
        <w:t>II.</w:t>
      </w:r>
      <w:bookmarkStart w:id="3" w:name="_Hlk92389056"/>
      <w:bookmarkStart w:id="4" w:name="_Hlk98335778"/>
      <w:r w:rsidR="008D795B" w:rsidRPr="00751AC5">
        <w:rPr>
          <w:rFonts w:ascii="Palatino Linotype" w:eastAsia="Calibri" w:hAnsi="Palatino Linotype" w:cs="Arial"/>
          <w:sz w:val="26"/>
          <w:szCs w:val="26"/>
          <w:lang w:val="es-ES" w:eastAsia="en-US"/>
        </w:rPr>
        <w:t xml:space="preserve"> </w:t>
      </w:r>
      <w:r w:rsidR="008D795B" w:rsidRPr="00751AC5">
        <w:rPr>
          <w:rFonts w:ascii="Palatino Linotype" w:eastAsia="Calibri" w:hAnsi="Palatino Linotype" w:cs="Arial"/>
          <w:b/>
          <w:sz w:val="26"/>
          <w:szCs w:val="26"/>
          <w:lang w:eastAsia="en-US"/>
        </w:rPr>
        <w:t>Turno de requerimiento del Sujeto Obligado</w:t>
      </w:r>
    </w:p>
    <w:p w14:paraId="04F1B23C" w14:textId="2A5E74DC" w:rsidR="00344B20" w:rsidRPr="00751AC5" w:rsidRDefault="008D795B" w:rsidP="00751AC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751AC5">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B7664C" w:rsidRPr="00751AC5">
        <w:rPr>
          <w:rFonts w:ascii="Palatino Linotype" w:eastAsia="MS Mincho" w:hAnsi="Palatino Linotype" w:cs="Arial"/>
          <w:bCs/>
        </w:rPr>
        <w:t>veintidós de junio</w:t>
      </w:r>
      <w:r w:rsidR="00344B20" w:rsidRPr="00751AC5">
        <w:rPr>
          <w:rFonts w:ascii="Palatino Linotype" w:eastAsia="MS Mincho" w:hAnsi="Palatino Linotype" w:cs="Arial"/>
          <w:bCs/>
        </w:rPr>
        <w:t xml:space="preserve"> </w:t>
      </w:r>
      <w:r w:rsidR="00301EEE" w:rsidRPr="00751AC5">
        <w:rPr>
          <w:rFonts w:ascii="Palatino Linotype" w:eastAsia="MS Mincho" w:hAnsi="Palatino Linotype" w:cs="Arial"/>
          <w:bCs/>
        </w:rPr>
        <w:t>de dos mil veintidós</w:t>
      </w:r>
      <w:r w:rsidRPr="00751AC5">
        <w:rPr>
          <w:rFonts w:ascii="Palatino Linotype" w:eastAsia="Calibri" w:hAnsi="Palatino Linotype" w:cs="Arial"/>
          <w:lang w:val="es-ES" w:eastAsia="en-US"/>
        </w:rPr>
        <w:t xml:space="preserve">, </w:t>
      </w:r>
      <w:r w:rsidRPr="00751AC5">
        <w:rPr>
          <w:rFonts w:ascii="Palatino Linotype" w:eastAsia="Calibri" w:hAnsi="Palatino Linotype" w:cs="Arial"/>
          <w:b/>
          <w:lang w:val="es-ES" w:eastAsia="en-US"/>
        </w:rPr>
        <w:t>EL SUJETO OBLIGADO</w:t>
      </w:r>
      <w:r w:rsidRPr="00751AC5">
        <w:rPr>
          <w:rFonts w:ascii="Palatino Linotype" w:eastAsia="Calibri" w:hAnsi="Palatino Linotype" w:cs="Arial"/>
          <w:lang w:val="es-ES" w:eastAsia="en-US"/>
        </w:rPr>
        <w:t xml:space="preserve"> turnó mediante requerimiento,</w:t>
      </w:r>
      <w:r w:rsidR="00B033D7" w:rsidRPr="00751AC5">
        <w:rPr>
          <w:rFonts w:ascii="Palatino Linotype" w:eastAsia="Calibri" w:hAnsi="Palatino Linotype" w:cs="Arial"/>
          <w:lang w:val="es-ES" w:eastAsia="en-US"/>
        </w:rPr>
        <w:t xml:space="preserve"> el contenido de l</w:t>
      </w:r>
      <w:r w:rsidR="00967ACF" w:rsidRPr="00751AC5">
        <w:rPr>
          <w:rFonts w:ascii="Palatino Linotype" w:eastAsia="Calibri" w:hAnsi="Palatino Linotype" w:cs="Arial"/>
          <w:lang w:val="es-ES" w:eastAsia="en-US"/>
        </w:rPr>
        <w:t>as</w:t>
      </w:r>
      <w:r w:rsidR="00B033D7" w:rsidRPr="00751AC5">
        <w:rPr>
          <w:rFonts w:ascii="Palatino Linotype" w:eastAsia="Calibri" w:hAnsi="Palatino Linotype" w:cs="Arial"/>
          <w:lang w:val="es-ES" w:eastAsia="en-US"/>
        </w:rPr>
        <w:t xml:space="preserve"> solicitud</w:t>
      </w:r>
      <w:r w:rsidR="00967ACF" w:rsidRPr="00751AC5">
        <w:rPr>
          <w:rFonts w:ascii="Palatino Linotype" w:eastAsia="Calibri" w:hAnsi="Palatino Linotype" w:cs="Arial"/>
          <w:lang w:val="es-ES" w:eastAsia="en-US"/>
        </w:rPr>
        <w:t>es</w:t>
      </w:r>
      <w:r w:rsidRPr="00751AC5">
        <w:rPr>
          <w:rFonts w:ascii="Palatino Linotype" w:eastAsia="Calibri" w:hAnsi="Palatino Linotype" w:cs="Arial"/>
          <w:lang w:val="es-ES" w:eastAsia="en-US"/>
        </w:rPr>
        <w:t xml:space="preserve"> de información </w:t>
      </w:r>
      <w:r w:rsidR="00B033D7" w:rsidRPr="00751AC5">
        <w:rPr>
          <w:rFonts w:ascii="Palatino Linotype" w:eastAsia="Calibri" w:hAnsi="Palatino Linotype" w:cs="Arial"/>
          <w:lang w:val="es-ES" w:eastAsia="en-US"/>
        </w:rPr>
        <w:t xml:space="preserve">al </w:t>
      </w:r>
      <w:r w:rsidRPr="00751AC5">
        <w:rPr>
          <w:rFonts w:ascii="Palatino Linotype" w:eastAsia="Calibri" w:hAnsi="Palatino Linotype" w:cs="Arial"/>
          <w:lang w:val="es-ES" w:eastAsia="en-US"/>
        </w:rPr>
        <w:t>servidor público</w:t>
      </w:r>
      <w:r w:rsidR="00B033D7" w:rsidRPr="00751AC5">
        <w:rPr>
          <w:rFonts w:ascii="Palatino Linotype" w:eastAsia="Calibri" w:hAnsi="Palatino Linotype" w:cs="Arial"/>
          <w:lang w:val="es-ES" w:eastAsia="en-US"/>
        </w:rPr>
        <w:t xml:space="preserve"> habilitado</w:t>
      </w:r>
      <w:r w:rsidRPr="00751AC5">
        <w:rPr>
          <w:rFonts w:ascii="Palatino Linotype" w:eastAsia="Calibri" w:hAnsi="Palatino Linotype" w:cs="Arial"/>
          <w:lang w:val="es-ES" w:eastAsia="en-US"/>
        </w:rPr>
        <w:t xml:space="preserve"> que consideró competente</w:t>
      </w:r>
      <w:r w:rsidR="00B033D7" w:rsidRPr="00751AC5">
        <w:rPr>
          <w:rFonts w:ascii="Palatino Linotype" w:eastAsia="Calibri" w:hAnsi="Palatino Linotype" w:cs="Arial"/>
          <w:lang w:val="es-ES" w:eastAsia="en-US"/>
        </w:rPr>
        <w:t>, a efecto de que realizara</w:t>
      </w:r>
      <w:r w:rsidRPr="00751AC5">
        <w:rPr>
          <w:rFonts w:ascii="Palatino Linotype" w:eastAsia="Calibri" w:hAnsi="Palatino Linotype" w:cs="Arial"/>
          <w:lang w:val="es-ES" w:eastAsia="en-US"/>
        </w:rPr>
        <w:t xml:space="preserve"> la búsqueda y localización de la </w:t>
      </w:r>
      <w:r w:rsidR="00344B20" w:rsidRPr="00751AC5">
        <w:rPr>
          <w:rFonts w:ascii="Palatino Linotype" w:eastAsia="Calibri" w:hAnsi="Palatino Linotype" w:cs="Arial"/>
          <w:lang w:val="es-ES" w:eastAsia="en-US"/>
        </w:rPr>
        <w:t>información solicitada</w:t>
      </w:r>
      <w:r w:rsidR="00B7664C" w:rsidRPr="00751AC5">
        <w:rPr>
          <w:rFonts w:ascii="Palatino Linotype" w:eastAsia="Calibri" w:hAnsi="Palatino Linotype" w:cs="Arial"/>
          <w:lang w:val="es-ES" w:eastAsia="en-US"/>
        </w:rPr>
        <w:t>.</w:t>
      </w:r>
    </w:p>
    <w:p w14:paraId="45A0ABE5" w14:textId="38B8E820" w:rsidR="008D795B" w:rsidRPr="00751AC5" w:rsidRDefault="00344B20" w:rsidP="00751AC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751AC5">
        <w:rPr>
          <w:rFonts w:ascii="Palatino Linotype" w:eastAsia="Calibri" w:hAnsi="Palatino Linotype" w:cs="Arial"/>
          <w:b/>
          <w:bCs/>
          <w:sz w:val="26"/>
          <w:szCs w:val="26"/>
          <w:lang w:val="es-ES" w:eastAsia="en-US"/>
        </w:rPr>
        <w:t>III.</w:t>
      </w:r>
      <w:r w:rsidRPr="00751AC5">
        <w:rPr>
          <w:rFonts w:ascii="Palatino Linotype" w:eastAsia="Calibri" w:hAnsi="Palatino Linotype" w:cs="Arial"/>
          <w:sz w:val="26"/>
          <w:szCs w:val="26"/>
          <w:lang w:val="es-ES" w:eastAsia="en-US"/>
        </w:rPr>
        <w:t xml:space="preserve"> </w:t>
      </w:r>
      <w:r w:rsidR="008D795B" w:rsidRPr="00751AC5">
        <w:rPr>
          <w:rFonts w:ascii="Palatino Linotype" w:hAnsi="Palatino Linotype" w:cs="Arial"/>
          <w:b/>
          <w:sz w:val="26"/>
          <w:szCs w:val="26"/>
        </w:rPr>
        <w:t>Respuesta del Sujeto Obligado</w:t>
      </w:r>
    </w:p>
    <w:p w14:paraId="3FEF4071" w14:textId="704327B4" w:rsidR="008D795B" w:rsidRPr="00751AC5" w:rsidRDefault="00D14001" w:rsidP="00751AC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751AC5">
        <w:rPr>
          <w:rFonts w:ascii="Palatino Linotype" w:hAnsi="Palatino Linotype" w:cs="Segoe UI"/>
          <w:lang w:eastAsia="es-MX"/>
        </w:rPr>
        <w:t>El</w:t>
      </w:r>
      <w:r w:rsidR="008D795B" w:rsidRPr="00751AC5">
        <w:rPr>
          <w:rFonts w:ascii="Palatino Linotype" w:hAnsi="Palatino Linotype" w:cs="Segoe UI"/>
          <w:lang w:eastAsia="es-MX"/>
        </w:rPr>
        <w:t xml:space="preserve"> </w:t>
      </w:r>
      <w:r w:rsidR="000F7350" w:rsidRPr="00751AC5">
        <w:rPr>
          <w:rFonts w:ascii="Palatino Linotype" w:hAnsi="Palatino Linotype" w:cs="Segoe UI"/>
          <w:lang w:eastAsia="es-MX"/>
        </w:rPr>
        <w:t>doce de julio</w:t>
      </w:r>
      <w:r w:rsidR="008D795B" w:rsidRPr="00751AC5">
        <w:rPr>
          <w:rFonts w:ascii="Palatino Linotype" w:hAnsi="Palatino Linotype" w:cs="Segoe UI"/>
          <w:lang w:eastAsia="es-MX"/>
        </w:rPr>
        <w:t xml:space="preserve"> de dos mil veintidós, </w:t>
      </w:r>
      <w:r w:rsidR="008D795B" w:rsidRPr="00751AC5">
        <w:rPr>
          <w:rFonts w:ascii="Palatino Linotype" w:hAnsi="Palatino Linotype" w:cs="Segoe UI"/>
          <w:b/>
          <w:bCs/>
          <w:lang w:eastAsia="es-MX"/>
        </w:rPr>
        <w:t>EL SU</w:t>
      </w:r>
      <w:r w:rsidR="008D795B" w:rsidRPr="00751AC5">
        <w:rPr>
          <w:rFonts w:ascii="Palatino Linotype" w:hAnsi="Palatino Linotype" w:cs="Segoe UI"/>
          <w:b/>
          <w:lang w:eastAsia="es-MX"/>
        </w:rPr>
        <w:t>JETO OBLIGADO</w:t>
      </w:r>
      <w:r w:rsidR="008D795B" w:rsidRPr="00751AC5">
        <w:rPr>
          <w:rFonts w:ascii="Palatino Linotype" w:hAnsi="Palatino Linotype" w:cs="Segoe UI"/>
          <w:lang w:eastAsia="es-MX"/>
        </w:rPr>
        <w:t xml:space="preserve"> dio respuesta a las solicitudes de información en los siguientes términos:</w:t>
      </w:r>
    </w:p>
    <w:p w14:paraId="74DD8B82" w14:textId="7C98AAA7" w:rsidR="00110BF0" w:rsidRPr="00751AC5" w:rsidRDefault="00301EEE" w:rsidP="00751AC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751AC5">
        <w:rPr>
          <w:rFonts w:ascii="Palatino Linotype" w:hAnsi="Palatino Linotype" w:cs="Segoe UI"/>
          <w:lang w:eastAsia="es-MX"/>
        </w:rPr>
        <w:t xml:space="preserve">Folio de la </w:t>
      </w:r>
      <w:r w:rsidR="009A2FFF" w:rsidRPr="00751AC5">
        <w:rPr>
          <w:rFonts w:ascii="Palatino Linotype" w:hAnsi="Palatino Linotype" w:cs="Segoe UI"/>
          <w:lang w:eastAsia="es-MX"/>
        </w:rPr>
        <w:t xml:space="preserve">Solicitud </w:t>
      </w:r>
      <w:r w:rsidR="009A2FFF" w:rsidRPr="00751AC5">
        <w:rPr>
          <w:rFonts w:ascii="Palatino Linotype" w:hAnsi="Palatino Linotype" w:cs="Segoe UI"/>
          <w:b/>
          <w:lang w:eastAsia="es-MX"/>
        </w:rPr>
        <w:t>00045</w:t>
      </w:r>
      <w:r w:rsidR="000F7350" w:rsidRPr="00751AC5">
        <w:rPr>
          <w:rFonts w:ascii="Palatino Linotype" w:hAnsi="Palatino Linotype" w:cs="Segoe UI"/>
          <w:b/>
          <w:lang w:eastAsia="es-MX"/>
        </w:rPr>
        <w:t>/JC/IP/2022</w:t>
      </w:r>
      <w:r w:rsidR="009A2FFF" w:rsidRPr="00751AC5">
        <w:rPr>
          <w:rFonts w:ascii="Palatino Linotype" w:hAnsi="Palatino Linotype" w:cs="Segoe UI"/>
          <w:b/>
          <w:lang w:eastAsia="es-MX"/>
        </w:rPr>
        <w:t xml:space="preserve"> </w:t>
      </w:r>
      <w:r w:rsidRPr="00751AC5">
        <w:rPr>
          <w:rFonts w:ascii="Palatino Linotype" w:hAnsi="Palatino Linotype" w:cs="Segoe UI"/>
          <w:lang w:eastAsia="es-MX"/>
        </w:rPr>
        <w:t xml:space="preserve">relativa al </w:t>
      </w:r>
      <w:r w:rsidRPr="00751AC5">
        <w:rPr>
          <w:rFonts w:ascii="Palatino Linotype" w:hAnsi="Palatino Linotype" w:cs="Segoe UI"/>
          <w:bCs/>
          <w:lang w:eastAsia="es-MX"/>
        </w:rPr>
        <w:t>Recurso de Revisión</w:t>
      </w:r>
      <w:r w:rsidRPr="00751AC5">
        <w:rPr>
          <w:rFonts w:ascii="Palatino Linotype" w:hAnsi="Palatino Linotype" w:cs="Segoe UI"/>
          <w:b/>
          <w:bCs/>
          <w:lang w:eastAsia="es-MX"/>
        </w:rPr>
        <w:t> </w:t>
      </w:r>
      <w:r w:rsidR="00A16AFE" w:rsidRPr="00751AC5">
        <w:rPr>
          <w:rFonts w:ascii="Palatino Linotype" w:hAnsi="Palatino Linotype" w:cs="Segoe UI"/>
          <w:b/>
          <w:bCs/>
          <w:lang w:eastAsia="es-MX"/>
        </w:rPr>
        <w:t>1</w:t>
      </w:r>
      <w:r w:rsidR="000F7350" w:rsidRPr="00751AC5">
        <w:rPr>
          <w:rFonts w:ascii="Palatino Linotype" w:hAnsi="Palatino Linotype" w:cs="Segoe UI"/>
          <w:b/>
          <w:bCs/>
          <w:lang w:eastAsia="es-MX"/>
        </w:rPr>
        <w:t>3047</w:t>
      </w:r>
      <w:r w:rsidR="00967ACF" w:rsidRPr="00751AC5">
        <w:rPr>
          <w:rFonts w:ascii="Palatino Linotype" w:hAnsi="Palatino Linotype" w:cs="Segoe UI"/>
          <w:b/>
          <w:bCs/>
          <w:lang w:eastAsia="es-MX"/>
        </w:rPr>
        <w:t>/INFOEM/IP/RR/2022</w:t>
      </w:r>
      <w:r w:rsidRPr="00751AC5">
        <w:rPr>
          <w:rFonts w:ascii="Palatino Linotype" w:hAnsi="Palatino Linotype" w:cs="Segoe UI"/>
          <w:b/>
          <w:bCs/>
          <w:lang w:eastAsia="es-MX"/>
        </w:rPr>
        <w:t>:</w:t>
      </w:r>
    </w:p>
    <w:bookmarkEnd w:id="3"/>
    <w:bookmarkEnd w:id="4"/>
    <w:p w14:paraId="6D6A9177" w14:textId="6A572E58" w:rsidR="00344B20" w:rsidRPr="00751AC5" w:rsidRDefault="00344B20" w:rsidP="00751AC5">
      <w:pPr>
        <w:spacing w:before="100" w:beforeAutospacing="1" w:after="100" w:afterAutospacing="1" w:line="276" w:lineRule="auto"/>
        <w:ind w:left="840" w:right="900"/>
        <w:jc w:val="both"/>
        <w:textAlignment w:val="baseline"/>
        <w:rPr>
          <w:rFonts w:ascii="Palatino Linotype" w:hAnsi="Palatino Linotype" w:cs="Segoe UI"/>
          <w:i/>
          <w:sz w:val="22"/>
          <w:szCs w:val="22"/>
          <w:lang w:eastAsia="es-MX"/>
        </w:rPr>
      </w:pPr>
      <w:r w:rsidRPr="00751AC5">
        <w:rPr>
          <w:rFonts w:ascii="Palatino Linotype" w:hAnsi="Palatino Linotype" w:cs="Segoe UI"/>
          <w:i/>
          <w:iCs/>
          <w:sz w:val="22"/>
          <w:szCs w:val="22"/>
          <w:lang w:eastAsia="es-MX"/>
        </w:rPr>
        <w:t>“…</w:t>
      </w:r>
      <w:r w:rsidR="009A2FFF" w:rsidRPr="00751AC5">
        <w:rPr>
          <w:rFonts w:ascii="Palatino Linotype" w:hAnsi="Palatino Linotype" w:cs="Segoe UI"/>
          <w:i/>
          <w:iCs/>
          <w:sz w:val="22"/>
          <w:szCs w:val="22"/>
          <w:lang w:eastAsia="es-MX"/>
        </w:rPr>
        <w:t xml:space="preserve">Se adjunta oficio de respuesta de la Unidad de Transparencia No. 0312/2022; oficio de respuesta del Director de Infraestructura Carretera No. 220C0101030000L/0819/2022; oficio de respuesta del Residente Regional Toluca </w:t>
      </w:r>
      <w:r w:rsidR="009A2FFF" w:rsidRPr="00751AC5">
        <w:rPr>
          <w:rFonts w:ascii="Palatino Linotype" w:hAnsi="Palatino Linotype" w:cs="Segoe UI"/>
          <w:i/>
          <w:iCs/>
          <w:sz w:val="22"/>
          <w:szCs w:val="22"/>
          <w:lang w:eastAsia="es-MX"/>
        </w:rPr>
        <w:lastRenderedPageBreak/>
        <w:t xml:space="preserve">No. 220C0101000400T/0583/JAHG/2022; oficio de respuesta del Residente Regional Cuautitlán No. 220C0101000500T/0648/2022; oficio de respuesta del Residente Regional Texcoco No. 220C0101000600T/0297/2022; oficio de respuesta del Residente </w:t>
      </w:r>
      <w:proofErr w:type="spellStart"/>
      <w:r w:rsidR="009A2FFF" w:rsidRPr="00751AC5">
        <w:rPr>
          <w:rFonts w:ascii="Palatino Linotype" w:hAnsi="Palatino Linotype" w:cs="Segoe UI"/>
          <w:i/>
          <w:iCs/>
          <w:sz w:val="22"/>
          <w:szCs w:val="22"/>
          <w:lang w:eastAsia="es-MX"/>
        </w:rPr>
        <w:t>Regiona</w:t>
      </w:r>
      <w:proofErr w:type="spellEnd"/>
      <w:r w:rsidR="009A2FFF" w:rsidRPr="00751AC5">
        <w:rPr>
          <w:rFonts w:ascii="Palatino Linotype" w:hAnsi="Palatino Linotype" w:cs="Segoe UI"/>
          <w:i/>
          <w:iCs/>
          <w:sz w:val="22"/>
          <w:szCs w:val="22"/>
          <w:lang w:eastAsia="es-MX"/>
        </w:rPr>
        <w:t xml:space="preserve"> Tecámac-Ecatepec No. 220C0101001000T/0738/2022; oficio de respuesta del Residente Regional Tejupilco No. 220C0101000900T/0215/2022; oficio de respuesta del Residente Regional Ixtapan de la Sal No. 220C0101000800T/0303/2022; oficio de respuesta del Residente Regional Atlacomulco No. 220C0101000700T/0451/2022; oficio de respuesta del Director de Conservación No. 220C0101020000L/862/2022, todos Servidores Públicos Habilitados de la Junta de Caminos del Estado de México. Así como, acta de la Décima Novena Sesión Extraordinaria del ejercicio 2022, del Comité de Transparencia de la Junta de Caminos del Estado de México</w:t>
      </w:r>
      <w:r w:rsidRPr="00751AC5">
        <w:rPr>
          <w:rFonts w:ascii="Palatino Linotype" w:hAnsi="Palatino Linotype" w:cs="Segoe UI"/>
          <w:i/>
          <w:iCs/>
          <w:sz w:val="22"/>
          <w:szCs w:val="22"/>
          <w:lang w:eastAsia="es-MX"/>
        </w:rPr>
        <w:t>...”</w:t>
      </w:r>
      <w:r w:rsidRPr="00751AC5">
        <w:rPr>
          <w:rFonts w:ascii="Palatino Linotype" w:hAnsi="Palatino Linotype" w:cs="Segoe UI"/>
          <w:i/>
          <w:sz w:val="22"/>
          <w:szCs w:val="22"/>
          <w:lang w:eastAsia="es-MX"/>
        </w:rPr>
        <w:t xml:space="preserve"> (Sic)</w:t>
      </w:r>
    </w:p>
    <w:p w14:paraId="5341BBC3" w14:textId="6AFAE843" w:rsidR="009A2FFF" w:rsidRPr="00751AC5" w:rsidRDefault="009A2FFF" w:rsidP="00751AC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751AC5">
        <w:rPr>
          <w:rFonts w:ascii="Palatino Linotype" w:hAnsi="Palatino Linotype" w:cs="Segoe UI"/>
          <w:lang w:eastAsia="es-MX"/>
        </w:rPr>
        <w:t>A la respuesta adjunta los siguientes archivos:</w:t>
      </w:r>
    </w:p>
    <w:p w14:paraId="698B1064" w14:textId="69A3AE8E" w:rsidR="00EF3728" w:rsidRPr="00751AC5" w:rsidRDefault="00875E41" w:rsidP="00751AC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751AC5">
        <w:rPr>
          <w:rFonts w:ascii="Palatino Linotype" w:hAnsi="Palatino Linotype" w:cs="Segoe UI"/>
          <w:b/>
          <w:bCs/>
          <w:lang w:eastAsia="es-MX"/>
        </w:rPr>
        <w:t>“</w:t>
      </w:r>
      <w:r w:rsidR="00EF3728" w:rsidRPr="00751AC5">
        <w:rPr>
          <w:rFonts w:ascii="Palatino Linotype" w:hAnsi="Palatino Linotype" w:cs="Segoe UI"/>
          <w:b/>
          <w:bCs/>
          <w:lang w:eastAsia="es-MX"/>
        </w:rPr>
        <w:t>SAIMEX FOLIO 00045 - RR Cuautilán.pdf</w:t>
      </w:r>
      <w:r w:rsidRPr="00751AC5">
        <w:rPr>
          <w:rFonts w:ascii="Palatino Linotype" w:hAnsi="Palatino Linotype" w:cs="Segoe UI"/>
          <w:b/>
          <w:bCs/>
          <w:lang w:eastAsia="es-MX"/>
        </w:rPr>
        <w:t>”</w:t>
      </w:r>
      <w:r w:rsidR="00927F16" w:rsidRPr="00751AC5">
        <w:rPr>
          <w:rFonts w:ascii="Palatino Linotype" w:hAnsi="Palatino Linotype" w:cs="Segoe UI"/>
          <w:b/>
          <w:bCs/>
          <w:lang w:eastAsia="es-MX"/>
        </w:rPr>
        <w:t>, “oficio de respuesta 297 - RR Texcoco.pdf”,</w:t>
      </w:r>
      <w:r w:rsidR="00131D00" w:rsidRPr="00751AC5">
        <w:rPr>
          <w:rFonts w:ascii="Palatino Linotype" w:hAnsi="Palatino Linotype" w:cs="Segoe UI"/>
          <w:b/>
          <w:bCs/>
          <w:lang w:eastAsia="es-MX"/>
        </w:rPr>
        <w:t xml:space="preserve"> “Oficio 451 Respuesta 045 </w:t>
      </w:r>
      <w:proofErr w:type="spellStart"/>
      <w:r w:rsidR="00131D00" w:rsidRPr="00751AC5">
        <w:rPr>
          <w:rFonts w:ascii="Palatino Linotype" w:hAnsi="Palatino Linotype" w:cs="Segoe UI"/>
          <w:b/>
          <w:bCs/>
          <w:lang w:eastAsia="es-MX"/>
        </w:rPr>
        <w:t>Saimex</w:t>
      </w:r>
      <w:proofErr w:type="spellEnd"/>
      <w:r w:rsidR="00131D00" w:rsidRPr="00751AC5">
        <w:rPr>
          <w:rFonts w:ascii="Palatino Linotype" w:hAnsi="Palatino Linotype" w:cs="Segoe UI"/>
          <w:b/>
          <w:bCs/>
          <w:lang w:eastAsia="es-MX"/>
        </w:rPr>
        <w:t xml:space="preserve"> - RR atlacomulco.pdf”</w:t>
      </w:r>
      <w:r w:rsidR="00DE4355" w:rsidRPr="00751AC5">
        <w:rPr>
          <w:rFonts w:ascii="Palatino Linotype" w:hAnsi="Palatino Linotype" w:cs="Segoe UI"/>
          <w:b/>
          <w:bCs/>
          <w:lang w:eastAsia="es-MX"/>
        </w:rPr>
        <w:t>, “Oficio de respuesta 583 - RR Toluca.pdf”</w:t>
      </w:r>
      <w:r w:rsidR="007C6170" w:rsidRPr="00751AC5">
        <w:rPr>
          <w:rFonts w:ascii="Palatino Linotype" w:hAnsi="Palatino Linotype" w:cs="Segoe UI"/>
          <w:b/>
          <w:bCs/>
          <w:lang w:eastAsia="es-MX"/>
        </w:rPr>
        <w:t xml:space="preserve">, “oficio de respuesta 0215 - RR Tejupilco.pdf”, </w:t>
      </w:r>
      <w:r w:rsidR="00C90898" w:rsidRPr="00751AC5">
        <w:rPr>
          <w:rFonts w:ascii="Palatino Linotype" w:hAnsi="Palatino Linotype" w:cs="Segoe UI"/>
          <w:b/>
          <w:bCs/>
          <w:lang w:eastAsia="es-MX"/>
        </w:rPr>
        <w:t>“RESPUESTA SAIMEX 00045.pdf”</w:t>
      </w:r>
      <w:r w:rsidR="0050494A" w:rsidRPr="00751AC5">
        <w:rPr>
          <w:rFonts w:ascii="Palatino Linotype" w:hAnsi="Palatino Linotype" w:cs="Segoe UI"/>
          <w:b/>
          <w:bCs/>
          <w:lang w:eastAsia="es-MX"/>
        </w:rPr>
        <w:t xml:space="preserve"> </w:t>
      </w:r>
      <w:r w:rsidR="0050494A" w:rsidRPr="00751AC5">
        <w:rPr>
          <w:rFonts w:ascii="Palatino Linotype" w:hAnsi="Palatino Linotype" w:cs="Segoe UI"/>
          <w:lang w:eastAsia="es-MX"/>
        </w:rPr>
        <w:t>y</w:t>
      </w:r>
      <w:r w:rsidR="0050494A" w:rsidRPr="00751AC5">
        <w:rPr>
          <w:rFonts w:ascii="Palatino Linotype" w:hAnsi="Palatino Linotype" w:cs="Segoe UI"/>
          <w:b/>
          <w:bCs/>
          <w:lang w:eastAsia="es-MX"/>
        </w:rPr>
        <w:t xml:space="preserve"> “220C0101000800T03032022 - RR </w:t>
      </w:r>
      <w:proofErr w:type="spellStart"/>
      <w:r w:rsidR="0050494A" w:rsidRPr="00751AC5">
        <w:rPr>
          <w:rFonts w:ascii="Palatino Linotype" w:hAnsi="Palatino Linotype" w:cs="Segoe UI"/>
          <w:b/>
          <w:bCs/>
          <w:lang w:eastAsia="es-MX"/>
        </w:rPr>
        <w:t>iXTAPAN</w:t>
      </w:r>
      <w:proofErr w:type="spellEnd"/>
      <w:r w:rsidR="0050494A" w:rsidRPr="00751AC5">
        <w:rPr>
          <w:rFonts w:ascii="Palatino Linotype" w:hAnsi="Palatino Linotype" w:cs="Segoe UI"/>
          <w:b/>
          <w:bCs/>
          <w:lang w:eastAsia="es-MX"/>
        </w:rPr>
        <w:t xml:space="preserve"> DE LA SAL.pdf”</w:t>
      </w:r>
      <w:r w:rsidR="00D921D4" w:rsidRPr="00751AC5">
        <w:rPr>
          <w:rFonts w:ascii="Palatino Linotype" w:hAnsi="Palatino Linotype" w:cs="Segoe UI"/>
          <w:lang w:eastAsia="es-MX"/>
        </w:rPr>
        <w:t>:</w:t>
      </w:r>
      <w:r w:rsidR="0050494A" w:rsidRPr="00751AC5">
        <w:rPr>
          <w:rFonts w:ascii="Palatino Linotype" w:hAnsi="Palatino Linotype" w:cs="Segoe UI"/>
          <w:lang w:eastAsia="es-MX"/>
        </w:rPr>
        <w:t xml:space="preserve"> </w:t>
      </w:r>
      <w:bookmarkStart w:id="5" w:name="_Hlk127222673"/>
      <w:r w:rsidR="0050494A" w:rsidRPr="00751AC5">
        <w:rPr>
          <w:rFonts w:ascii="Palatino Linotype" w:hAnsi="Palatino Linotype" w:cs="Segoe UI"/>
          <w:lang w:eastAsia="es-MX"/>
        </w:rPr>
        <w:t>De los</w:t>
      </w:r>
      <w:r w:rsidR="00D921D4" w:rsidRPr="00751AC5">
        <w:rPr>
          <w:rFonts w:ascii="Palatino Linotype" w:hAnsi="Palatino Linotype" w:cs="Segoe UI"/>
          <w:lang w:eastAsia="es-MX"/>
        </w:rPr>
        <w:t xml:space="preserve"> </w:t>
      </w:r>
      <w:r w:rsidR="00151A9F" w:rsidRPr="00751AC5">
        <w:rPr>
          <w:rFonts w:ascii="Palatino Linotype" w:hAnsi="Palatino Linotype" w:cs="Segoe UI"/>
          <w:lang w:eastAsia="es-MX"/>
        </w:rPr>
        <w:t xml:space="preserve">cuales </w:t>
      </w:r>
      <w:r w:rsidR="00D921D4" w:rsidRPr="00751AC5">
        <w:rPr>
          <w:rFonts w:ascii="Palatino Linotype" w:hAnsi="Palatino Linotype" w:cs="Segoe UI"/>
          <w:lang w:eastAsia="es-MX"/>
        </w:rPr>
        <w:t>contien</w:t>
      </w:r>
      <w:r w:rsidR="0050494A" w:rsidRPr="00751AC5">
        <w:rPr>
          <w:rFonts w:ascii="Palatino Linotype" w:hAnsi="Palatino Linotype" w:cs="Segoe UI"/>
          <w:lang w:eastAsia="es-MX"/>
        </w:rPr>
        <w:t>en</w:t>
      </w:r>
      <w:r w:rsidR="00D921D4" w:rsidRPr="00751AC5">
        <w:rPr>
          <w:rFonts w:ascii="Palatino Linotype" w:hAnsi="Palatino Linotype" w:cs="Segoe UI"/>
          <w:lang w:eastAsia="es-MX"/>
        </w:rPr>
        <w:t xml:space="preserve"> </w:t>
      </w:r>
      <w:r w:rsidR="00927F16" w:rsidRPr="00751AC5">
        <w:rPr>
          <w:rFonts w:ascii="Palatino Linotype" w:hAnsi="Palatino Linotype" w:cs="Segoe UI"/>
          <w:lang w:eastAsia="es-MX"/>
        </w:rPr>
        <w:t>los</w:t>
      </w:r>
      <w:r w:rsidR="00ED304C" w:rsidRPr="00751AC5">
        <w:rPr>
          <w:rFonts w:ascii="Palatino Linotype" w:hAnsi="Palatino Linotype" w:cs="Segoe UI"/>
          <w:lang w:eastAsia="es-MX"/>
        </w:rPr>
        <w:t xml:space="preserve"> Oficio</w:t>
      </w:r>
      <w:r w:rsidR="00927F16" w:rsidRPr="00751AC5">
        <w:rPr>
          <w:rFonts w:ascii="Palatino Linotype" w:hAnsi="Palatino Linotype" w:cs="Segoe UI"/>
          <w:lang w:eastAsia="es-MX"/>
        </w:rPr>
        <w:t>s</w:t>
      </w:r>
      <w:r w:rsidR="00ED304C" w:rsidRPr="00751AC5">
        <w:rPr>
          <w:rFonts w:ascii="Palatino Linotype" w:hAnsi="Palatino Linotype" w:cs="Segoe UI"/>
          <w:lang w:eastAsia="es-MX"/>
        </w:rPr>
        <w:t xml:space="preserve"> signado</w:t>
      </w:r>
      <w:r w:rsidR="00927F16" w:rsidRPr="00751AC5">
        <w:rPr>
          <w:rFonts w:ascii="Palatino Linotype" w:hAnsi="Palatino Linotype" w:cs="Segoe UI"/>
          <w:lang w:eastAsia="es-MX"/>
        </w:rPr>
        <w:t>s</w:t>
      </w:r>
      <w:r w:rsidR="00ED304C" w:rsidRPr="00751AC5">
        <w:rPr>
          <w:rFonts w:ascii="Palatino Linotype" w:hAnsi="Palatino Linotype" w:cs="Segoe UI"/>
          <w:lang w:eastAsia="es-MX"/>
        </w:rPr>
        <w:t xml:space="preserve"> por </w:t>
      </w:r>
      <w:r w:rsidR="00927F16" w:rsidRPr="00751AC5">
        <w:rPr>
          <w:rFonts w:ascii="Palatino Linotype" w:hAnsi="Palatino Linotype" w:cs="Segoe UI"/>
          <w:lang w:eastAsia="es-MX"/>
        </w:rPr>
        <w:t>los</w:t>
      </w:r>
      <w:r w:rsidR="00ED304C" w:rsidRPr="00751AC5">
        <w:rPr>
          <w:rFonts w:ascii="Palatino Linotype" w:hAnsi="Palatino Linotype" w:cs="Segoe UI"/>
          <w:lang w:eastAsia="es-MX"/>
        </w:rPr>
        <w:t xml:space="preserve"> Residente Regional</w:t>
      </w:r>
      <w:r w:rsidR="00927F16" w:rsidRPr="00751AC5">
        <w:rPr>
          <w:rFonts w:ascii="Palatino Linotype" w:hAnsi="Palatino Linotype" w:cs="Segoe UI"/>
          <w:lang w:eastAsia="es-MX"/>
        </w:rPr>
        <w:t>es</w:t>
      </w:r>
      <w:r w:rsidR="00ED304C" w:rsidRPr="00751AC5">
        <w:rPr>
          <w:rFonts w:ascii="Palatino Linotype" w:hAnsi="Palatino Linotype" w:cs="Segoe UI"/>
          <w:lang w:eastAsia="es-MX"/>
        </w:rPr>
        <w:t xml:space="preserve"> </w:t>
      </w:r>
      <w:r w:rsidR="00496AD7" w:rsidRPr="00751AC5">
        <w:rPr>
          <w:rFonts w:ascii="Palatino Linotype" w:hAnsi="Palatino Linotype" w:cs="Segoe UI"/>
          <w:lang w:eastAsia="es-MX"/>
        </w:rPr>
        <w:t xml:space="preserve">de </w:t>
      </w:r>
      <w:r w:rsidR="00550BC4" w:rsidRPr="00751AC5">
        <w:rPr>
          <w:rFonts w:ascii="Palatino Linotype" w:hAnsi="Palatino Linotype" w:cs="Segoe UI"/>
          <w:lang w:eastAsia="es-MX"/>
        </w:rPr>
        <w:t>Cuautitlán</w:t>
      </w:r>
      <w:r w:rsidR="00496AD7" w:rsidRPr="00751AC5">
        <w:rPr>
          <w:rFonts w:ascii="Palatino Linotype" w:hAnsi="Palatino Linotype" w:cs="Segoe UI"/>
          <w:lang w:eastAsia="es-MX"/>
        </w:rPr>
        <w:t xml:space="preserve">, </w:t>
      </w:r>
      <w:r w:rsidR="00927F16" w:rsidRPr="00751AC5">
        <w:rPr>
          <w:rFonts w:ascii="Palatino Linotype" w:hAnsi="Palatino Linotype" w:cs="Segoe UI"/>
          <w:lang w:eastAsia="es-MX"/>
        </w:rPr>
        <w:t xml:space="preserve">Texcoco, </w:t>
      </w:r>
      <w:r w:rsidR="00DE4355" w:rsidRPr="00751AC5">
        <w:rPr>
          <w:rFonts w:ascii="Palatino Linotype" w:hAnsi="Palatino Linotype" w:cs="Segoe UI"/>
          <w:lang w:eastAsia="es-MX"/>
        </w:rPr>
        <w:t>Atlacomulco</w:t>
      </w:r>
      <w:r w:rsidR="00131D00" w:rsidRPr="00751AC5">
        <w:rPr>
          <w:rFonts w:ascii="Palatino Linotype" w:hAnsi="Palatino Linotype" w:cs="Segoe UI"/>
          <w:lang w:eastAsia="es-MX"/>
        </w:rPr>
        <w:t xml:space="preserve">, </w:t>
      </w:r>
      <w:r w:rsidR="00DE4355" w:rsidRPr="00751AC5">
        <w:rPr>
          <w:rFonts w:ascii="Palatino Linotype" w:hAnsi="Palatino Linotype" w:cs="Segoe UI"/>
          <w:lang w:eastAsia="es-MX"/>
        </w:rPr>
        <w:t>Toluca,</w:t>
      </w:r>
      <w:r w:rsidR="007C6170" w:rsidRPr="00751AC5">
        <w:rPr>
          <w:rFonts w:ascii="Palatino Linotype" w:hAnsi="Palatino Linotype" w:cs="Segoe UI"/>
          <w:lang w:eastAsia="es-MX"/>
        </w:rPr>
        <w:t xml:space="preserve"> Tejupilco</w:t>
      </w:r>
      <w:r w:rsidR="00F31F1C" w:rsidRPr="00751AC5">
        <w:rPr>
          <w:rFonts w:ascii="Palatino Linotype" w:hAnsi="Palatino Linotype" w:cs="Segoe UI"/>
          <w:lang w:eastAsia="es-MX"/>
        </w:rPr>
        <w:t xml:space="preserve">, </w:t>
      </w:r>
      <w:r w:rsidR="0050494A" w:rsidRPr="00751AC5">
        <w:rPr>
          <w:rFonts w:ascii="Palatino Linotype" w:hAnsi="Palatino Linotype" w:cs="Segoe UI"/>
          <w:lang w:eastAsia="es-MX"/>
        </w:rPr>
        <w:t>Tecámac</w:t>
      </w:r>
      <w:r w:rsidR="00F31F1C" w:rsidRPr="00751AC5">
        <w:rPr>
          <w:rFonts w:ascii="Palatino Linotype" w:hAnsi="Palatino Linotype" w:cs="Segoe UI"/>
          <w:lang w:eastAsia="es-MX"/>
        </w:rPr>
        <w:t>-Ecatepec</w:t>
      </w:r>
      <w:r w:rsidR="00DC0060" w:rsidRPr="00751AC5">
        <w:rPr>
          <w:rFonts w:ascii="Palatino Linotype" w:hAnsi="Palatino Linotype" w:cs="Segoe UI"/>
          <w:lang w:eastAsia="es-MX"/>
        </w:rPr>
        <w:t xml:space="preserve"> e Ixtapan de la Sal, </w:t>
      </w:r>
      <w:r w:rsidR="00496AD7" w:rsidRPr="00751AC5">
        <w:rPr>
          <w:rFonts w:ascii="Palatino Linotype" w:hAnsi="Palatino Linotype" w:cs="Segoe UI"/>
          <w:lang w:eastAsia="es-MX"/>
        </w:rPr>
        <w:t>quien</w:t>
      </w:r>
      <w:r w:rsidR="00927F16" w:rsidRPr="00751AC5">
        <w:rPr>
          <w:rFonts w:ascii="Palatino Linotype" w:hAnsi="Palatino Linotype" w:cs="Segoe UI"/>
          <w:lang w:eastAsia="es-MX"/>
        </w:rPr>
        <w:t>es</w:t>
      </w:r>
      <w:r w:rsidR="00496AD7" w:rsidRPr="00751AC5">
        <w:rPr>
          <w:rFonts w:ascii="Palatino Linotype" w:hAnsi="Palatino Linotype" w:cs="Segoe UI"/>
          <w:lang w:eastAsia="es-MX"/>
        </w:rPr>
        <w:t xml:space="preserve"> </w:t>
      </w:r>
      <w:r w:rsidR="00927F16" w:rsidRPr="00751AC5">
        <w:rPr>
          <w:rFonts w:ascii="Palatino Linotype" w:hAnsi="Palatino Linotype" w:cs="Segoe UI"/>
          <w:lang w:eastAsia="es-MX"/>
        </w:rPr>
        <w:t xml:space="preserve">son </w:t>
      </w:r>
      <w:r w:rsidR="00496AD7" w:rsidRPr="00751AC5">
        <w:rPr>
          <w:rFonts w:ascii="Palatino Linotype" w:hAnsi="Palatino Linotype" w:cs="Segoe UI"/>
          <w:lang w:eastAsia="es-MX"/>
        </w:rPr>
        <w:t>servidor</w:t>
      </w:r>
      <w:r w:rsidR="00927F16" w:rsidRPr="00751AC5">
        <w:rPr>
          <w:rFonts w:ascii="Palatino Linotype" w:hAnsi="Palatino Linotype" w:cs="Segoe UI"/>
          <w:lang w:eastAsia="es-MX"/>
        </w:rPr>
        <w:t>es</w:t>
      </w:r>
      <w:r w:rsidR="00496AD7" w:rsidRPr="00751AC5">
        <w:rPr>
          <w:rFonts w:ascii="Palatino Linotype" w:hAnsi="Palatino Linotype" w:cs="Segoe UI"/>
          <w:lang w:eastAsia="es-MX"/>
        </w:rPr>
        <w:t xml:space="preserve"> </w:t>
      </w:r>
      <w:r w:rsidR="00006AA9" w:rsidRPr="00751AC5">
        <w:rPr>
          <w:rFonts w:ascii="Palatino Linotype" w:hAnsi="Palatino Linotype" w:cs="Segoe UI"/>
          <w:lang w:eastAsia="es-MX"/>
        </w:rPr>
        <w:t>públicos</w:t>
      </w:r>
      <w:r w:rsidR="00496AD7" w:rsidRPr="00751AC5">
        <w:rPr>
          <w:rFonts w:ascii="Palatino Linotype" w:hAnsi="Palatino Linotype" w:cs="Segoe UI"/>
          <w:lang w:eastAsia="es-MX"/>
        </w:rPr>
        <w:t xml:space="preserve"> habilitado</w:t>
      </w:r>
      <w:r w:rsidR="00927F16" w:rsidRPr="00751AC5">
        <w:rPr>
          <w:rFonts w:ascii="Palatino Linotype" w:hAnsi="Palatino Linotype" w:cs="Segoe UI"/>
          <w:lang w:eastAsia="es-MX"/>
        </w:rPr>
        <w:t>s</w:t>
      </w:r>
      <w:r w:rsidR="00006AA9" w:rsidRPr="00751AC5">
        <w:rPr>
          <w:rFonts w:ascii="Palatino Linotype" w:hAnsi="Palatino Linotype" w:cs="Segoe UI"/>
          <w:lang w:eastAsia="es-MX"/>
        </w:rPr>
        <w:t>, del cual</w:t>
      </w:r>
      <w:r w:rsidR="00550BC4" w:rsidRPr="00751AC5">
        <w:rPr>
          <w:rFonts w:ascii="Palatino Linotype" w:hAnsi="Palatino Linotype" w:cs="Segoe UI"/>
          <w:lang w:eastAsia="es-MX"/>
        </w:rPr>
        <w:t xml:space="preserve"> informa</w:t>
      </w:r>
      <w:r w:rsidR="00006AA9" w:rsidRPr="00751AC5">
        <w:rPr>
          <w:rFonts w:ascii="Palatino Linotype" w:hAnsi="Palatino Linotype" w:cs="Segoe UI"/>
          <w:lang w:eastAsia="es-MX"/>
        </w:rPr>
        <w:t>n</w:t>
      </w:r>
      <w:r w:rsidR="00550BC4" w:rsidRPr="00751AC5">
        <w:rPr>
          <w:rFonts w:ascii="Palatino Linotype" w:hAnsi="Palatino Linotype" w:cs="Segoe UI"/>
          <w:lang w:eastAsia="es-MX"/>
        </w:rPr>
        <w:t xml:space="preserve"> </w:t>
      </w:r>
      <w:r w:rsidR="00775B29" w:rsidRPr="00751AC5">
        <w:rPr>
          <w:rFonts w:ascii="Palatino Linotype" w:hAnsi="Palatino Linotype" w:cs="Segoe UI"/>
          <w:lang w:eastAsia="es-MX"/>
        </w:rPr>
        <w:t>en</w:t>
      </w:r>
      <w:r w:rsidR="00550BC4" w:rsidRPr="00751AC5">
        <w:rPr>
          <w:rFonts w:ascii="Palatino Linotype" w:hAnsi="Palatino Linotype" w:cs="Segoe UI"/>
          <w:lang w:eastAsia="es-MX"/>
        </w:rPr>
        <w:t xml:space="preserve"> </w:t>
      </w:r>
      <w:r w:rsidR="00CC20D5" w:rsidRPr="00751AC5">
        <w:rPr>
          <w:rFonts w:ascii="Palatino Linotype" w:hAnsi="Palatino Linotype" w:cs="Segoe UI"/>
          <w:lang w:eastAsia="es-MX"/>
        </w:rPr>
        <w:t xml:space="preserve">el acta de la </w:t>
      </w:r>
      <w:r w:rsidR="00775B29" w:rsidRPr="00751AC5">
        <w:rPr>
          <w:rFonts w:ascii="Palatino Linotype" w:hAnsi="Palatino Linotype" w:cs="Segoe UI"/>
          <w:lang w:eastAsia="es-MX"/>
        </w:rPr>
        <w:t>Décima</w:t>
      </w:r>
      <w:r w:rsidR="00550BC4" w:rsidRPr="00751AC5">
        <w:rPr>
          <w:rFonts w:ascii="Palatino Linotype" w:hAnsi="Palatino Linotype" w:cs="Segoe UI"/>
          <w:lang w:eastAsia="es-MX"/>
        </w:rPr>
        <w:t xml:space="preserve"> </w:t>
      </w:r>
      <w:bookmarkStart w:id="6" w:name="_Hlk127222343"/>
      <w:r w:rsidR="00550BC4" w:rsidRPr="00751AC5">
        <w:rPr>
          <w:rFonts w:ascii="Palatino Linotype" w:hAnsi="Palatino Linotype" w:cs="Segoe UI"/>
          <w:lang w:eastAsia="es-MX"/>
        </w:rPr>
        <w:t xml:space="preserve">Novena </w:t>
      </w:r>
      <w:r w:rsidR="00775B29" w:rsidRPr="00751AC5">
        <w:rPr>
          <w:rFonts w:ascii="Palatino Linotype" w:hAnsi="Palatino Linotype" w:cs="Segoe UI"/>
          <w:lang w:eastAsia="es-MX"/>
        </w:rPr>
        <w:t>Sesión</w:t>
      </w:r>
      <w:r w:rsidR="00550BC4" w:rsidRPr="00751AC5">
        <w:rPr>
          <w:rFonts w:ascii="Palatino Linotype" w:hAnsi="Palatino Linotype" w:cs="Segoe UI"/>
          <w:lang w:eastAsia="es-MX"/>
        </w:rPr>
        <w:t xml:space="preserve"> Extraordinaria del Comité de Transparencia</w:t>
      </w:r>
      <w:r w:rsidR="00164DD6" w:rsidRPr="00751AC5">
        <w:rPr>
          <w:rFonts w:ascii="Palatino Linotype" w:hAnsi="Palatino Linotype" w:cs="Segoe UI"/>
          <w:lang w:eastAsia="es-MX"/>
        </w:rPr>
        <w:t xml:space="preserve">, se aprueba la incompetencia total por parte del </w:t>
      </w:r>
      <w:r w:rsidR="00164DD6" w:rsidRPr="00751AC5">
        <w:rPr>
          <w:rFonts w:ascii="Palatino Linotype" w:hAnsi="Palatino Linotype" w:cs="Segoe UI"/>
          <w:b/>
          <w:bCs/>
          <w:lang w:eastAsia="es-MX"/>
        </w:rPr>
        <w:t>SUJETO OBLIGADO</w:t>
      </w:r>
      <w:r w:rsidR="00164DD6" w:rsidRPr="00751AC5">
        <w:rPr>
          <w:rFonts w:ascii="Palatino Linotype" w:hAnsi="Palatino Linotype" w:cs="Segoe UI"/>
          <w:lang w:eastAsia="es-MX"/>
        </w:rPr>
        <w:t xml:space="preserve"> </w:t>
      </w:r>
      <w:r w:rsidR="00775B29" w:rsidRPr="00751AC5">
        <w:rPr>
          <w:rFonts w:ascii="Palatino Linotype" w:hAnsi="Palatino Linotype" w:cs="Segoe UI"/>
          <w:lang w:eastAsia="es-MX"/>
        </w:rPr>
        <w:t>respecto</w:t>
      </w:r>
      <w:r w:rsidR="004239D1" w:rsidRPr="00751AC5">
        <w:rPr>
          <w:rFonts w:ascii="Palatino Linotype" w:hAnsi="Palatino Linotype" w:cs="Segoe UI"/>
          <w:lang w:eastAsia="es-MX"/>
        </w:rPr>
        <w:t xml:space="preserve"> de la información </w:t>
      </w:r>
      <w:r w:rsidR="00775B29" w:rsidRPr="00751AC5">
        <w:rPr>
          <w:rFonts w:ascii="Palatino Linotype" w:hAnsi="Palatino Linotype" w:cs="Segoe UI"/>
          <w:lang w:eastAsia="es-MX"/>
        </w:rPr>
        <w:t>requerida</w:t>
      </w:r>
      <w:bookmarkEnd w:id="6"/>
      <w:r w:rsidR="004239D1" w:rsidRPr="00751AC5">
        <w:rPr>
          <w:rFonts w:ascii="Palatino Linotype" w:hAnsi="Palatino Linotype" w:cs="Segoe UI"/>
          <w:lang w:eastAsia="es-MX"/>
        </w:rPr>
        <w:t xml:space="preserve">, ya que no es generada o </w:t>
      </w:r>
      <w:r w:rsidR="00775B29" w:rsidRPr="00751AC5">
        <w:rPr>
          <w:rFonts w:ascii="Palatino Linotype" w:hAnsi="Palatino Linotype" w:cs="Segoe UI"/>
          <w:lang w:eastAsia="es-MX"/>
        </w:rPr>
        <w:t>administrada</w:t>
      </w:r>
      <w:r w:rsidR="004239D1" w:rsidRPr="00751AC5">
        <w:rPr>
          <w:rFonts w:ascii="Palatino Linotype" w:hAnsi="Palatino Linotype" w:cs="Segoe UI"/>
          <w:lang w:eastAsia="es-MX"/>
        </w:rPr>
        <w:t>, en el ejercicio de</w:t>
      </w:r>
      <w:r w:rsidR="00775B29" w:rsidRPr="00751AC5">
        <w:rPr>
          <w:rFonts w:ascii="Palatino Linotype" w:hAnsi="Palatino Linotype" w:cs="Segoe UI"/>
          <w:lang w:eastAsia="es-MX"/>
        </w:rPr>
        <w:t xml:space="preserve"> sus funciones y/o atribuciones. </w:t>
      </w:r>
    </w:p>
    <w:bookmarkEnd w:id="5"/>
    <w:p w14:paraId="33FCF606" w14:textId="699FB449" w:rsidR="00EF3728" w:rsidRPr="00751AC5" w:rsidRDefault="00462162" w:rsidP="00751AC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751AC5">
        <w:rPr>
          <w:rFonts w:ascii="Palatino Linotype" w:hAnsi="Palatino Linotype" w:cs="Segoe UI"/>
          <w:b/>
          <w:bCs/>
          <w:lang w:eastAsia="es-MX"/>
        </w:rPr>
        <w:t>“</w:t>
      </w:r>
      <w:r w:rsidR="00EF3728" w:rsidRPr="00751AC5">
        <w:rPr>
          <w:rFonts w:ascii="Palatino Linotype" w:hAnsi="Palatino Linotype" w:cs="Segoe UI"/>
          <w:b/>
          <w:bCs/>
          <w:lang w:eastAsia="es-MX"/>
        </w:rPr>
        <w:t>OFICIO 862 SOLICITUD 00045.pdf</w:t>
      </w:r>
      <w:r w:rsidRPr="00751AC5">
        <w:rPr>
          <w:rFonts w:ascii="Palatino Linotype" w:hAnsi="Palatino Linotype" w:cs="Segoe UI"/>
          <w:b/>
          <w:bCs/>
          <w:lang w:eastAsia="es-MX"/>
        </w:rPr>
        <w:t>”</w:t>
      </w:r>
      <w:r w:rsidR="00DC0060" w:rsidRPr="00751AC5">
        <w:rPr>
          <w:rFonts w:ascii="Palatino Linotype" w:hAnsi="Palatino Linotype" w:cs="Segoe UI"/>
          <w:b/>
          <w:bCs/>
          <w:lang w:eastAsia="es-MX"/>
        </w:rPr>
        <w:t xml:space="preserve"> </w:t>
      </w:r>
      <w:r w:rsidR="00DC0060" w:rsidRPr="00751AC5">
        <w:rPr>
          <w:rFonts w:ascii="Palatino Linotype" w:hAnsi="Palatino Linotype" w:cs="Segoe UI"/>
          <w:lang w:eastAsia="es-MX"/>
        </w:rPr>
        <w:t>y</w:t>
      </w:r>
      <w:r w:rsidR="002D01EA" w:rsidRPr="00751AC5">
        <w:rPr>
          <w:rFonts w:ascii="Palatino Linotype" w:hAnsi="Palatino Linotype" w:cs="Segoe UI"/>
          <w:lang w:eastAsia="es-MX"/>
        </w:rPr>
        <w:t xml:space="preserve"> </w:t>
      </w:r>
      <w:r w:rsidR="00AD5D08" w:rsidRPr="00751AC5">
        <w:rPr>
          <w:rFonts w:ascii="Palatino Linotype" w:hAnsi="Palatino Linotype" w:cs="Segoe UI"/>
          <w:b/>
          <w:bCs/>
          <w:lang w:eastAsia="es-MX"/>
        </w:rPr>
        <w:t>“0819 Respuesta SAIMEX 00045.pdf”</w:t>
      </w:r>
      <w:r w:rsidR="00AD5D08" w:rsidRPr="00751AC5">
        <w:rPr>
          <w:rFonts w:ascii="Palatino Linotype" w:hAnsi="Palatino Linotype" w:cs="Segoe UI"/>
          <w:lang w:eastAsia="es-MX"/>
        </w:rPr>
        <w:t xml:space="preserve">: </w:t>
      </w:r>
      <w:r w:rsidR="002D01EA" w:rsidRPr="00751AC5">
        <w:rPr>
          <w:rFonts w:ascii="Palatino Linotype" w:hAnsi="Palatino Linotype" w:cs="Segoe UI"/>
          <w:lang w:eastAsia="es-MX"/>
        </w:rPr>
        <w:lastRenderedPageBreak/>
        <w:t>contiene</w:t>
      </w:r>
      <w:r w:rsidR="00AD5D08" w:rsidRPr="00751AC5">
        <w:rPr>
          <w:rFonts w:ascii="Palatino Linotype" w:hAnsi="Palatino Linotype" w:cs="Segoe UI"/>
          <w:lang w:eastAsia="es-MX"/>
        </w:rPr>
        <w:t>n</w:t>
      </w:r>
      <w:r w:rsidR="002D01EA" w:rsidRPr="00751AC5">
        <w:rPr>
          <w:rFonts w:ascii="Palatino Linotype" w:hAnsi="Palatino Linotype" w:cs="Segoe UI"/>
          <w:lang w:eastAsia="es-MX"/>
        </w:rPr>
        <w:t xml:space="preserve"> </w:t>
      </w:r>
      <w:r w:rsidR="00AD5D08" w:rsidRPr="00751AC5">
        <w:rPr>
          <w:rFonts w:ascii="Palatino Linotype" w:hAnsi="Palatino Linotype" w:cs="Segoe UI"/>
          <w:lang w:eastAsia="es-MX"/>
        </w:rPr>
        <w:t>los</w:t>
      </w:r>
      <w:r w:rsidR="002D01EA" w:rsidRPr="00751AC5">
        <w:rPr>
          <w:rFonts w:ascii="Palatino Linotype" w:hAnsi="Palatino Linotype" w:cs="Segoe UI"/>
          <w:lang w:eastAsia="es-MX"/>
        </w:rPr>
        <w:t xml:space="preserve"> Oficio</w:t>
      </w:r>
      <w:r w:rsidR="00AD5D08" w:rsidRPr="00751AC5">
        <w:rPr>
          <w:rFonts w:ascii="Palatino Linotype" w:hAnsi="Palatino Linotype" w:cs="Segoe UI"/>
          <w:lang w:eastAsia="es-MX"/>
        </w:rPr>
        <w:t>s</w:t>
      </w:r>
      <w:r w:rsidR="002D01EA" w:rsidRPr="00751AC5">
        <w:rPr>
          <w:rFonts w:ascii="Palatino Linotype" w:hAnsi="Palatino Linotype" w:cs="Segoe UI"/>
          <w:lang w:eastAsia="es-MX"/>
        </w:rPr>
        <w:t xml:space="preserve"> signado</w:t>
      </w:r>
      <w:r w:rsidR="00AD5D08" w:rsidRPr="00751AC5">
        <w:rPr>
          <w:rFonts w:ascii="Palatino Linotype" w:hAnsi="Palatino Linotype" w:cs="Segoe UI"/>
          <w:lang w:eastAsia="es-MX"/>
        </w:rPr>
        <w:t>s</w:t>
      </w:r>
      <w:r w:rsidR="002D01EA" w:rsidRPr="00751AC5">
        <w:rPr>
          <w:rFonts w:ascii="Palatino Linotype" w:hAnsi="Palatino Linotype" w:cs="Segoe UI"/>
          <w:lang w:eastAsia="es-MX"/>
        </w:rPr>
        <w:t xml:space="preserve"> por </w:t>
      </w:r>
      <w:bookmarkStart w:id="7" w:name="_Hlk127222825"/>
      <w:r w:rsidR="002D01EA" w:rsidRPr="00751AC5">
        <w:rPr>
          <w:rFonts w:ascii="Palatino Linotype" w:hAnsi="Palatino Linotype" w:cs="Segoe UI"/>
          <w:lang w:eastAsia="es-MX"/>
        </w:rPr>
        <w:t xml:space="preserve">el </w:t>
      </w:r>
      <w:r w:rsidR="00224A1E" w:rsidRPr="00751AC5">
        <w:rPr>
          <w:rFonts w:ascii="Palatino Linotype" w:hAnsi="Palatino Linotype" w:cs="Segoe UI"/>
          <w:lang w:eastAsia="es-MX"/>
        </w:rPr>
        <w:t>director</w:t>
      </w:r>
      <w:r w:rsidR="002D01EA" w:rsidRPr="00751AC5">
        <w:rPr>
          <w:rFonts w:ascii="Palatino Linotype" w:hAnsi="Palatino Linotype" w:cs="Segoe UI"/>
          <w:lang w:eastAsia="es-MX"/>
        </w:rPr>
        <w:t xml:space="preserve"> de </w:t>
      </w:r>
      <w:r w:rsidR="00224A1E" w:rsidRPr="00751AC5">
        <w:rPr>
          <w:rFonts w:ascii="Palatino Linotype" w:hAnsi="Palatino Linotype" w:cs="Segoe UI"/>
          <w:lang w:eastAsia="es-MX"/>
        </w:rPr>
        <w:t>Conservación</w:t>
      </w:r>
      <w:r w:rsidR="002D01EA" w:rsidRPr="00751AC5">
        <w:rPr>
          <w:rFonts w:ascii="Palatino Linotype" w:hAnsi="Palatino Linotype" w:cs="Segoe UI"/>
          <w:lang w:eastAsia="es-MX"/>
        </w:rPr>
        <w:t xml:space="preserve"> de </w:t>
      </w:r>
      <w:bookmarkEnd w:id="7"/>
      <w:r w:rsidR="00224A1E" w:rsidRPr="00751AC5">
        <w:rPr>
          <w:rFonts w:ascii="Palatino Linotype" w:hAnsi="Palatino Linotype" w:cs="Segoe UI"/>
          <w:lang w:eastAsia="es-MX"/>
        </w:rPr>
        <w:t>Caminos y</w:t>
      </w:r>
      <w:r w:rsidR="008012EA" w:rsidRPr="00751AC5">
        <w:rPr>
          <w:rFonts w:ascii="Palatino Linotype" w:hAnsi="Palatino Linotype" w:cs="Segoe UI"/>
          <w:lang w:eastAsia="es-MX"/>
        </w:rPr>
        <w:t xml:space="preserve"> </w:t>
      </w:r>
      <w:bookmarkStart w:id="8" w:name="_Hlk127222760"/>
      <w:r w:rsidR="00224A1E" w:rsidRPr="00751AC5">
        <w:rPr>
          <w:rFonts w:ascii="Palatino Linotype" w:hAnsi="Palatino Linotype" w:cs="Segoe UI"/>
          <w:lang w:eastAsia="es-MX"/>
        </w:rPr>
        <w:t>director</w:t>
      </w:r>
      <w:r w:rsidR="008012EA" w:rsidRPr="00751AC5">
        <w:rPr>
          <w:rFonts w:ascii="Palatino Linotype" w:hAnsi="Palatino Linotype" w:cs="Segoe UI"/>
          <w:lang w:eastAsia="es-MX"/>
        </w:rPr>
        <w:t xml:space="preserve"> de </w:t>
      </w:r>
      <w:r w:rsidR="00E23C24" w:rsidRPr="00751AC5">
        <w:rPr>
          <w:rFonts w:ascii="Palatino Linotype" w:hAnsi="Palatino Linotype" w:cs="Segoe UI"/>
          <w:lang w:eastAsia="es-MX"/>
        </w:rPr>
        <w:t>Infraestructura</w:t>
      </w:r>
      <w:r w:rsidR="008012EA" w:rsidRPr="00751AC5">
        <w:rPr>
          <w:rFonts w:ascii="Palatino Linotype" w:hAnsi="Palatino Linotype" w:cs="Segoe UI"/>
          <w:lang w:eastAsia="es-MX"/>
        </w:rPr>
        <w:t xml:space="preserve"> </w:t>
      </w:r>
      <w:r w:rsidR="004508C7" w:rsidRPr="00751AC5">
        <w:rPr>
          <w:rFonts w:ascii="Palatino Linotype" w:hAnsi="Palatino Linotype" w:cs="Segoe UI"/>
          <w:lang w:eastAsia="es-MX"/>
        </w:rPr>
        <w:t>Carretera</w:t>
      </w:r>
      <w:bookmarkEnd w:id="8"/>
      <w:r w:rsidR="004508C7" w:rsidRPr="00751AC5">
        <w:rPr>
          <w:rFonts w:ascii="Palatino Linotype" w:hAnsi="Palatino Linotype" w:cs="Segoe UI"/>
          <w:lang w:eastAsia="es-MX"/>
        </w:rPr>
        <w:t xml:space="preserve">, </w:t>
      </w:r>
      <w:r w:rsidR="008012EA" w:rsidRPr="00751AC5">
        <w:rPr>
          <w:rFonts w:ascii="Palatino Linotype" w:hAnsi="Palatino Linotype" w:cs="Segoe UI"/>
          <w:lang w:eastAsia="es-MX"/>
        </w:rPr>
        <w:t xml:space="preserve">quienes </w:t>
      </w:r>
      <w:r w:rsidR="00F27F33" w:rsidRPr="00751AC5">
        <w:rPr>
          <w:rFonts w:ascii="Palatino Linotype" w:hAnsi="Palatino Linotype" w:cs="Segoe UI"/>
          <w:lang w:eastAsia="es-MX"/>
        </w:rPr>
        <w:t>hace</w:t>
      </w:r>
      <w:r w:rsidR="008012EA" w:rsidRPr="00751AC5">
        <w:rPr>
          <w:rFonts w:ascii="Palatino Linotype" w:hAnsi="Palatino Linotype" w:cs="Segoe UI"/>
          <w:lang w:eastAsia="es-MX"/>
        </w:rPr>
        <w:t>n</w:t>
      </w:r>
      <w:r w:rsidR="00F27F33" w:rsidRPr="00751AC5">
        <w:rPr>
          <w:rFonts w:ascii="Palatino Linotype" w:hAnsi="Palatino Linotype" w:cs="Segoe UI"/>
          <w:lang w:eastAsia="es-MX"/>
        </w:rPr>
        <w:t xml:space="preserve"> de </w:t>
      </w:r>
      <w:r w:rsidR="008012EA" w:rsidRPr="00751AC5">
        <w:rPr>
          <w:rFonts w:ascii="Palatino Linotype" w:hAnsi="Palatino Linotype" w:cs="Segoe UI"/>
          <w:lang w:eastAsia="es-MX"/>
        </w:rPr>
        <w:t>conocimiento</w:t>
      </w:r>
      <w:r w:rsidR="00F27F33" w:rsidRPr="00751AC5">
        <w:rPr>
          <w:rFonts w:ascii="Palatino Linotype" w:hAnsi="Palatino Linotype" w:cs="Segoe UI"/>
          <w:lang w:eastAsia="es-MX"/>
        </w:rPr>
        <w:t xml:space="preserve"> que la competencia del Organismos es la de realizar, construcción, </w:t>
      </w:r>
      <w:r w:rsidR="000A7815" w:rsidRPr="00751AC5">
        <w:rPr>
          <w:rFonts w:ascii="Palatino Linotype" w:hAnsi="Palatino Linotype" w:cs="Segoe UI"/>
          <w:lang w:eastAsia="es-MX"/>
        </w:rPr>
        <w:t>modernización</w:t>
      </w:r>
      <w:r w:rsidR="00F27F33" w:rsidRPr="00751AC5">
        <w:rPr>
          <w:rFonts w:ascii="Palatino Linotype" w:hAnsi="Palatino Linotype" w:cs="Segoe UI"/>
          <w:lang w:eastAsia="es-MX"/>
        </w:rPr>
        <w:t xml:space="preserve">, </w:t>
      </w:r>
      <w:r w:rsidR="000A7815" w:rsidRPr="00751AC5">
        <w:rPr>
          <w:rFonts w:ascii="Palatino Linotype" w:hAnsi="Palatino Linotype" w:cs="Segoe UI"/>
          <w:lang w:eastAsia="es-MX"/>
        </w:rPr>
        <w:t xml:space="preserve">y conservación de la infraestructura vial primaria libre de peaje a </w:t>
      </w:r>
      <w:r w:rsidR="00E23C24" w:rsidRPr="00751AC5">
        <w:rPr>
          <w:rFonts w:ascii="Palatino Linotype" w:hAnsi="Palatino Linotype" w:cs="Segoe UI"/>
          <w:lang w:eastAsia="es-MX"/>
        </w:rPr>
        <w:t>cargo</w:t>
      </w:r>
      <w:r w:rsidR="000A7815" w:rsidRPr="00751AC5">
        <w:rPr>
          <w:rFonts w:ascii="Palatino Linotype" w:hAnsi="Palatino Linotype" w:cs="Segoe UI"/>
          <w:lang w:eastAsia="es-MX"/>
        </w:rPr>
        <w:t xml:space="preserve"> el Estado de </w:t>
      </w:r>
      <w:r w:rsidR="00224A1E" w:rsidRPr="00751AC5">
        <w:rPr>
          <w:rFonts w:ascii="Palatino Linotype" w:hAnsi="Palatino Linotype" w:cs="Segoe UI"/>
          <w:lang w:eastAsia="es-MX"/>
        </w:rPr>
        <w:t>México</w:t>
      </w:r>
      <w:r w:rsidR="000A7815" w:rsidRPr="00751AC5">
        <w:rPr>
          <w:rFonts w:ascii="Palatino Linotype" w:hAnsi="Palatino Linotype" w:cs="Segoe UI"/>
          <w:lang w:eastAsia="es-MX"/>
        </w:rPr>
        <w:t xml:space="preserve">, mas no </w:t>
      </w:r>
      <w:r w:rsidR="00224A1E" w:rsidRPr="00751AC5">
        <w:rPr>
          <w:rFonts w:ascii="Palatino Linotype" w:hAnsi="Palatino Linotype" w:cs="Segoe UI"/>
          <w:lang w:eastAsia="es-MX"/>
        </w:rPr>
        <w:t>así</w:t>
      </w:r>
      <w:r w:rsidR="000A7815" w:rsidRPr="00751AC5">
        <w:rPr>
          <w:rFonts w:ascii="Palatino Linotype" w:hAnsi="Palatino Linotype" w:cs="Segoe UI"/>
          <w:lang w:eastAsia="es-MX"/>
        </w:rPr>
        <w:t xml:space="preserve"> de generar información </w:t>
      </w:r>
      <w:r w:rsidR="00E23C24" w:rsidRPr="00751AC5">
        <w:rPr>
          <w:rFonts w:ascii="Palatino Linotype" w:hAnsi="Palatino Linotype" w:cs="Segoe UI"/>
          <w:lang w:eastAsia="es-MX"/>
        </w:rPr>
        <w:t>concerniente</w:t>
      </w:r>
      <w:r w:rsidR="000A7815" w:rsidRPr="00751AC5">
        <w:rPr>
          <w:rFonts w:ascii="Palatino Linotype" w:hAnsi="Palatino Linotype" w:cs="Segoe UI"/>
          <w:lang w:eastAsia="es-MX"/>
        </w:rPr>
        <w:t xml:space="preserve"> a la movilidad de bicicletas. </w:t>
      </w:r>
    </w:p>
    <w:p w14:paraId="2FCC0CB2" w14:textId="0024827E" w:rsidR="009A2FFF" w:rsidRPr="00751AC5" w:rsidRDefault="00BE5616" w:rsidP="00751AC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751AC5">
        <w:rPr>
          <w:rFonts w:ascii="Palatino Linotype" w:hAnsi="Palatino Linotype" w:cs="Segoe UI"/>
          <w:b/>
          <w:bCs/>
          <w:lang w:eastAsia="es-MX"/>
        </w:rPr>
        <w:t>“</w:t>
      </w:r>
      <w:r w:rsidR="00EF3728" w:rsidRPr="00751AC5">
        <w:rPr>
          <w:rFonts w:ascii="Palatino Linotype" w:hAnsi="Palatino Linotype" w:cs="Segoe UI"/>
          <w:b/>
          <w:bCs/>
          <w:lang w:eastAsia="es-MX"/>
        </w:rPr>
        <w:t>19a. sesión extraordinaria 2022 (06072022).</w:t>
      </w:r>
      <w:proofErr w:type="spellStart"/>
      <w:r w:rsidR="00EF3728" w:rsidRPr="00751AC5">
        <w:rPr>
          <w:rFonts w:ascii="Palatino Linotype" w:hAnsi="Palatino Linotype" w:cs="Segoe UI"/>
          <w:b/>
          <w:bCs/>
          <w:lang w:eastAsia="es-MX"/>
        </w:rPr>
        <w:t>pdf</w:t>
      </w:r>
      <w:proofErr w:type="spellEnd"/>
      <w:r w:rsidRPr="00751AC5">
        <w:rPr>
          <w:rFonts w:ascii="Palatino Linotype" w:hAnsi="Palatino Linotype" w:cs="Segoe UI"/>
          <w:b/>
          <w:bCs/>
          <w:lang w:eastAsia="es-MX"/>
        </w:rPr>
        <w:t>”</w:t>
      </w:r>
      <w:r w:rsidRPr="00751AC5">
        <w:rPr>
          <w:rFonts w:ascii="Palatino Linotype" w:hAnsi="Palatino Linotype" w:cs="Segoe UI"/>
          <w:lang w:eastAsia="es-MX"/>
        </w:rPr>
        <w:t>:</w:t>
      </w:r>
      <w:r w:rsidR="00DC0060" w:rsidRPr="00751AC5">
        <w:rPr>
          <w:rFonts w:ascii="Palatino Linotype" w:hAnsi="Palatino Linotype" w:cs="Segoe UI"/>
          <w:lang w:eastAsia="es-MX"/>
        </w:rPr>
        <w:t xml:space="preserve"> </w:t>
      </w:r>
      <w:bookmarkStart w:id="9" w:name="_Hlk127222931"/>
      <w:r w:rsidR="00DC0060" w:rsidRPr="00751AC5">
        <w:rPr>
          <w:rFonts w:ascii="Palatino Linotype" w:hAnsi="Palatino Linotype" w:cs="Segoe UI"/>
          <w:lang w:eastAsia="es-MX"/>
        </w:rPr>
        <w:t xml:space="preserve">Contiene el acta de la Novena Sesión Extraordinaria del Comité de Transparencia, se aprueba la incompetencia total por parte del </w:t>
      </w:r>
      <w:r w:rsidR="00DC0060" w:rsidRPr="00751AC5">
        <w:rPr>
          <w:rFonts w:ascii="Palatino Linotype" w:hAnsi="Palatino Linotype" w:cs="Segoe UI"/>
          <w:b/>
          <w:bCs/>
          <w:lang w:eastAsia="es-MX"/>
        </w:rPr>
        <w:t>SUJETO OBLIGADO</w:t>
      </w:r>
      <w:r w:rsidR="00DC0060" w:rsidRPr="00751AC5">
        <w:rPr>
          <w:rFonts w:ascii="Palatino Linotype" w:hAnsi="Palatino Linotype" w:cs="Segoe UI"/>
          <w:lang w:eastAsia="es-MX"/>
        </w:rPr>
        <w:t xml:space="preserve"> respecto de la información requerida</w:t>
      </w:r>
      <w:r w:rsidR="004C5464" w:rsidRPr="00751AC5">
        <w:rPr>
          <w:rFonts w:ascii="Palatino Linotype" w:hAnsi="Palatino Linotype" w:cs="Segoe UI"/>
          <w:lang w:eastAsia="es-MX"/>
        </w:rPr>
        <w:t>.</w:t>
      </w:r>
      <w:bookmarkEnd w:id="9"/>
    </w:p>
    <w:p w14:paraId="4889A786" w14:textId="01BE96F5" w:rsidR="00BB19E3" w:rsidRPr="00751AC5" w:rsidRDefault="00BB19E3" w:rsidP="00751AC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751AC5">
        <w:rPr>
          <w:rFonts w:ascii="Palatino Linotype" w:hAnsi="Palatino Linotype" w:cs="Segoe UI"/>
          <w:b/>
          <w:bCs/>
          <w:lang w:eastAsia="es-MX"/>
        </w:rPr>
        <w:t>“Oficio de Respuesta 312_2022.pdf”</w:t>
      </w:r>
      <w:r w:rsidRPr="00751AC5">
        <w:rPr>
          <w:rFonts w:ascii="Palatino Linotype" w:hAnsi="Palatino Linotype" w:cs="Segoe UI"/>
          <w:lang w:eastAsia="es-MX"/>
        </w:rPr>
        <w:t xml:space="preserve">: Contiene la respuesta del Jefe de la Unidad de </w:t>
      </w:r>
      <w:r w:rsidR="00224A1E" w:rsidRPr="00751AC5">
        <w:rPr>
          <w:rFonts w:ascii="Palatino Linotype" w:hAnsi="Palatino Linotype" w:cs="Segoe UI"/>
          <w:lang w:eastAsia="es-MX"/>
        </w:rPr>
        <w:t>Planeación</w:t>
      </w:r>
      <w:r w:rsidRPr="00751AC5">
        <w:rPr>
          <w:rFonts w:ascii="Palatino Linotype" w:hAnsi="Palatino Linotype" w:cs="Segoe UI"/>
          <w:lang w:eastAsia="es-MX"/>
        </w:rPr>
        <w:t xml:space="preserve"> y Tecnologías de la Información y Comunicación y Titular de la Unidad de Transparencia, que hace de conocimiento lo siguiente: </w:t>
      </w:r>
      <w:r w:rsidRPr="00751AC5">
        <w:rPr>
          <w:rFonts w:ascii="Palatino Linotype" w:hAnsi="Palatino Linotype" w:cs="Segoe UI"/>
          <w:noProof/>
          <w:lang w:eastAsia="es-MX"/>
        </w:rPr>
        <w:drawing>
          <wp:inline distT="0" distB="0" distL="0" distR="0" wp14:anchorId="63EC9CAA" wp14:editId="07430F8F">
            <wp:extent cx="5791835" cy="2295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295525"/>
                    </a:xfrm>
                    <a:prstGeom prst="rect">
                      <a:avLst/>
                    </a:prstGeom>
                  </pic:spPr>
                </pic:pic>
              </a:graphicData>
            </a:graphic>
          </wp:inline>
        </w:drawing>
      </w:r>
    </w:p>
    <w:p w14:paraId="0DE495A9" w14:textId="3DE7E630" w:rsidR="00301EEE" w:rsidRPr="00751AC5" w:rsidRDefault="00301EEE" w:rsidP="00751AC5">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751AC5">
        <w:rPr>
          <w:rFonts w:ascii="Palatino Linotype" w:hAnsi="Palatino Linotype" w:cs="Segoe UI"/>
          <w:lang w:eastAsia="es-MX"/>
        </w:rPr>
        <w:t xml:space="preserve">Folio de la Solicitud </w:t>
      </w:r>
      <w:r w:rsidR="00E23C24" w:rsidRPr="00751AC5">
        <w:rPr>
          <w:rFonts w:ascii="Palatino Linotype" w:hAnsi="Palatino Linotype" w:cs="Segoe UI"/>
          <w:b/>
          <w:bCs/>
          <w:lang w:eastAsia="es-MX"/>
        </w:rPr>
        <w:t xml:space="preserve">00044/JC/IP/2022 </w:t>
      </w:r>
      <w:r w:rsidRPr="00751AC5">
        <w:rPr>
          <w:rFonts w:ascii="Palatino Linotype" w:hAnsi="Palatino Linotype" w:cs="Segoe UI"/>
          <w:lang w:eastAsia="es-MX"/>
        </w:rPr>
        <w:t xml:space="preserve">relativa al </w:t>
      </w:r>
      <w:r w:rsidRPr="00751AC5">
        <w:rPr>
          <w:rFonts w:ascii="Palatino Linotype" w:hAnsi="Palatino Linotype" w:cs="Segoe UI"/>
          <w:bCs/>
          <w:lang w:eastAsia="es-MX"/>
        </w:rPr>
        <w:t>Recurso de Revisión</w:t>
      </w:r>
      <w:r w:rsidRPr="00751AC5">
        <w:rPr>
          <w:rFonts w:ascii="Palatino Linotype" w:hAnsi="Palatino Linotype" w:cs="Segoe UI"/>
          <w:b/>
          <w:bCs/>
          <w:lang w:eastAsia="es-MX"/>
        </w:rPr>
        <w:t> </w:t>
      </w:r>
      <w:r w:rsidR="00E23C24" w:rsidRPr="00751AC5">
        <w:rPr>
          <w:rFonts w:ascii="Palatino Linotype" w:hAnsi="Palatino Linotype" w:cs="Segoe UI"/>
          <w:b/>
          <w:bCs/>
          <w:lang w:eastAsia="es-MX"/>
        </w:rPr>
        <w:t>13048</w:t>
      </w:r>
      <w:r w:rsidRPr="00751AC5">
        <w:rPr>
          <w:rFonts w:ascii="Palatino Linotype" w:hAnsi="Palatino Linotype" w:cs="Segoe UI"/>
          <w:b/>
          <w:bCs/>
          <w:lang w:eastAsia="es-MX"/>
        </w:rPr>
        <w:t>/INFOEM/IP/RR/2022:</w:t>
      </w:r>
    </w:p>
    <w:p w14:paraId="461842D4" w14:textId="3DEC7752" w:rsidR="008B26B0" w:rsidRPr="00751AC5" w:rsidRDefault="008B26B0" w:rsidP="00751AC5">
      <w:pPr>
        <w:widowControl w:val="0"/>
        <w:autoSpaceDE w:val="0"/>
        <w:autoSpaceDN w:val="0"/>
        <w:adjustRightInd w:val="0"/>
        <w:spacing w:before="100" w:beforeAutospacing="1" w:after="100" w:afterAutospacing="1" w:line="276" w:lineRule="auto"/>
        <w:ind w:left="850" w:right="901"/>
        <w:jc w:val="both"/>
        <w:rPr>
          <w:rFonts w:ascii="Palatino Linotype" w:hAnsi="Palatino Linotype" w:cs="Segoe UI"/>
          <w:i/>
          <w:iCs/>
          <w:sz w:val="22"/>
          <w:szCs w:val="22"/>
          <w:lang w:eastAsia="es-MX"/>
        </w:rPr>
      </w:pPr>
      <w:r w:rsidRPr="00751AC5">
        <w:rPr>
          <w:rFonts w:ascii="Palatino Linotype" w:hAnsi="Palatino Linotype" w:cs="Segoe UI"/>
          <w:i/>
          <w:iCs/>
          <w:sz w:val="22"/>
          <w:szCs w:val="22"/>
          <w:lang w:eastAsia="es-MX"/>
        </w:rPr>
        <w:lastRenderedPageBreak/>
        <w:t>“…</w:t>
      </w:r>
      <w:r w:rsidR="000328A0" w:rsidRPr="00751AC5">
        <w:rPr>
          <w:rFonts w:ascii="Palatino Linotype" w:hAnsi="Palatino Linotype" w:cs="Segoe UI"/>
          <w:i/>
          <w:iCs/>
          <w:sz w:val="22"/>
          <w:szCs w:val="22"/>
          <w:lang w:eastAsia="es-MX"/>
        </w:rPr>
        <w:t xml:space="preserve">Se adjunta oficio de respuesta de la Unidad de Transparencia No. 0311/2022; oficio de respuesta del Director de Infraestructura Carretera No. 220C0101030000L/0818/2022; oficio de respuesta del Residente Regional Toluca No. 220C0101000400T/0548/JAHG/2022; oficio de respuesta del Director de Conservación de Camios No. 220C0101020000L/861/2022; así como, acta de la Décima Novena Sesión Extraordinaria del ejercicio 2022, del Comité de Transparencia de la Junta de Caminos del Estado de México. </w:t>
      </w:r>
      <w:r w:rsidRPr="00751AC5">
        <w:rPr>
          <w:rFonts w:ascii="Palatino Linotype" w:hAnsi="Palatino Linotype" w:cs="Segoe UI"/>
          <w:i/>
          <w:iCs/>
          <w:sz w:val="22"/>
          <w:szCs w:val="22"/>
          <w:lang w:eastAsia="es-MX"/>
        </w:rPr>
        <w:t>…”</w:t>
      </w:r>
    </w:p>
    <w:p w14:paraId="0DB73926" w14:textId="58704E0B" w:rsidR="00151A9F" w:rsidRPr="00751AC5" w:rsidRDefault="00151A9F" w:rsidP="00751AC5">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751AC5">
        <w:rPr>
          <w:rFonts w:ascii="Palatino Linotype" w:hAnsi="Palatino Linotype" w:cs="Arial"/>
          <w:b/>
          <w:sz w:val="26"/>
          <w:szCs w:val="26"/>
        </w:rPr>
        <w:t>“</w:t>
      </w:r>
      <w:r w:rsidR="000D31C5" w:rsidRPr="00751AC5">
        <w:rPr>
          <w:rFonts w:ascii="Palatino Linotype" w:hAnsi="Palatino Linotype" w:cs="Arial"/>
          <w:b/>
          <w:sz w:val="26"/>
          <w:szCs w:val="26"/>
        </w:rPr>
        <w:t>oficio de respuesta 0584 - RR Toluca.pdf</w:t>
      </w:r>
      <w:r w:rsidRPr="00751AC5">
        <w:rPr>
          <w:rFonts w:ascii="Palatino Linotype" w:hAnsi="Palatino Linotype" w:cs="Arial"/>
          <w:b/>
          <w:sz w:val="26"/>
          <w:szCs w:val="26"/>
        </w:rPr>
        <w:t>”</w:t>
      </w:r>
      <w:r w:rsidR="00BE5616" w:rsidRPr="00751AC5">
        <w:rPr>
          <w:rFonts w:ascii="Palatino Linotype" w:hAnsi="Palatino Linotype" w:cs="Arial"/>
          <w:b/>
          <w:sz w:val="26"/>
          <w:szCs w:val="26"/>
        </w:rPr>
        <w:t>, “0818 Respuesta SAIMEX 00044.pdf”</w:t>
      </w:r>
      <w:r w:rsidR="000E6036" w:rsidRPr="00751AC5">
        <w:rPr>
          <w:rFonts w:ascii="Palatino Linotype" w:hAnsi="Palatino Linotype" w:cs="Arial"/>
          <w:b/>
          <w:sz w:val="26"/>
          <w:szCs w:val="26"/>
        </w:rPr>
        <w:t>, “Oficio de respuesta 0311_2022.pdf”</w:t>
      </w:r>
      <w:r w:rsidR="00CE3E18" w:rsidRPr="00751AC5">
        <w:rPr>
          <w:rFonts w:ascii="Palatino Linotype" w:hAnsi="Palatino Linotype" w:cs="Arial"/>
          <w:b/>
          <w:sz w:val="26"/>
          <w:szCs w:val="26"/>
        </w:rPr>
        <w:t xml:space="preserve"> y “OFICIO 861 SOLICITUD 00044- CV.pdf”</w:t>
      </w:r>
      <w:r w:rsidRPr="00751AC5">
        <w:rPr>
          <w:rFonts w:ascii="Palatino Linotype" w:hAnsi="Palatino Linotype" w:cs="Arial"/>
          <w:b/>
          <w:sz w:val="26"/>
          <w:szCs w:val="26"/>
        </w:rPr>
        <w:t xml:space="preserve">: </w:t>
      </w:r>
      <w:r w:rsidRPr="00751AC5">
        <w:rPr>
          <w:rFonts w:ascii="Palatino Linotype" w:hAnsi="Palatino Linotype" w:cs="Segoe UI"/>
          <w:lang w:eastAsia="es-MX"/>
        </w:rPr>
        <w:t xml:space="preserve">De los cuales contienen los Oficios signados por </w:t>
      </w:r>
      <w:r w:rsidR="00CE3E18" w:rsidRPr="00751AC5">
        <w:rPr>
          <w:rFonts w:ascii="Palatino Linotype" w:hAnsi="Palatino Linotype" w:cs="Segoe UI"/>
          <w:lang w:eastAsia="es-MX"/>
        </w:rPr>
        <w:t>el</w:t>
      </w:r>
      <w:r w:rsidRPr="00751AC5">
        <w:rPr>
          <w:rFonts w:ascii="Palatino Linotype" w:hAnsi="Palatino Linotype" w:cs="Segoe UI"/>
          <w:lang w:eastAsia="es-MX"/>
        </w:rPr>
        <w:t xml:space="preserve"> Residente Regional de Toluca,</w:t>
      </w:r>
      <w:r w:rsidR="00CE3E18" w:rsidRPr="00751AC5">
        <w:rPr>
          <w:rFonts w:ascii="Palatino Linotype" w:hAnsi="Palatino Linotype" w:cs="Segoe UI"/>
          <w:lang w:eastAsia="es-MX"/>
        </w:rPr>
        <w:t xml:space="preserve"> </w:t>
      </w:r>
      <w:r w:rsidR="004508C7" w:rsidRPr="00751AC5">
        <w:rPr>
          <w:rFonts w:ascii="Palatino Linotype" w:hAnsi="Palatino Linotype" w:cs="Segoe UI"/>
          <w:lang w:eastAsia="es-MX"/>
        </w:rPr>
        <w:t>del Director de Infraestructura Carretera</w:t>
      </w:r>
      <w:r w:rsidR="000E6036" w:rsidRPr="00751AC5">
        <w:rPr>
          <w:rFonts w:ascii="Palatino Linotype" w:hAnsi="Palatino Linotype" w:cs="Segoe UI"/>
          <w:lang w:eastAsia="es-MX"/>
        </w:rPr>
        <w:t xml:space="preserve"> y el Director de </w:t>
      </w:r>
      <w:r w:rsidR="00B21539" w:rsidRPr="00751AC5">
        <w:rPr>
          <w:rFonts w:ascii="Palatino Linotype" w:hAnsi="Palatino Linotype" w:cs="Segoe UI"/>
          <w:lang w:eastAsia="es-MX"/>
        </w:rPr>
        <w:t>Conservación</w:t>
      </w:r>
      <w:r w:rsidR="000E6036" w:rsidRPr="00751AC5">
        <w:rPr>
          <w:rFonts w:ascii="Palatino Linotype" w:hAnsi="Palatino Linotype" w:cs="Segoe UI"/>
          <w:lang w:eastAsia="es-MX"/>
        </w:rPr>
        <w:t xml:space="preserve"> de Caminos, </w:t>
      </w:r>
      <w:r w:rsidRPr="00751AC5">
        <w:rPr>
          <w:rFonts w:ascii="Palatino Linotype" w:hAnsi="Palatino Linotype" w:cs="Segoe UI"/>
          <w:lang w:eastAsia="es-MX"/>
        </w:rPr>
        <w:t xml:space="preserve">quienes son servidores públicos habilitados, del cual informan </w:t>
      </w:r>
      <w:r w:rsidR="00CC20D5" w:rsidRPr="00751AC5">
        <w:rPr>
          <w:rFonts w:ascii="Palatino Linotype" w:hAnsi="Palatino Linotype" w:cs="Segoe UI"/>
          <w:lang w:eastAsia="es-MX"/>
        </w:rPr>
        <w:t>mediante el acta de</w:t>
      </w:r>
      <w:r w:rsidRPr="00751AC5">
        <w:rPr>
          <w:rFonts w:ascii="Palatino Linotype" w:hAnsi="Palatino Linotype" w:cs="Segoe UI"/>
          <w:lang w:eastAsia="es-MX"/>
        </w:rPr>
        <w:t xml:space="preserve"> la Décima Novena Sesión Extraordinaria del Comité de Transparencia, se aprueba la incompetencia total por parte del </w:t>
      </w:r>
      <w:r w:rsidRPr="00751AC5">
        <w:rPr>
          <w:rFonts w:ascii="Palatino Linotype" w:hAnsi="Palatino Linotype" w:cs="Segoe UI"/>
          <w:b/>
          <w:bCs/>
          <w:lang w:eastAsia="es-MX"/>
        </w:rPr>
        <w:t>SUJETO OBLIGADO</w:t>
      </w:r>
      <w:r w:rsidRPr="00751AC5">
        <w:rPr>
          <w:rFonts w:ascii="Palatino Linotype" w:hAnsi="Palatino Linotype" w:cs="Segoe UI"/>
          <w:lang w:eastAsia="es-MX"/>
        </w:rPr>
        <w:t xml:space="preserve"> respecto de la información requerida, ya que no es generada o administrada, en el ejercicio de sus funciones y/o atribuciones. </w:t>
      </w:r>
    </w:p>
    <w:p w14:paraId="69B72894" w14:textId="7FA26E9E" w:rsidR="000D31C5" w:rsidRPr="00751AC5" w:rsidRDefault="00CE3E18" w:rsidP="00751AC5">
      <w:pPr>
        <w:spacing w:before="100" w:beforeAutospacing="1" w:after="100" w:afterAutospacing="1" w:line="360" w:lineRule="auto"/>
        <w:jc w:val="both"/>
        <w:rPr>
          <w:rFonts w:ascii="Palatino Linotype" w:hAnsi="Palatino Linotype" w:cs="Arial"/>
          <w:b/>
          <w:sz w:val="26"/>
          <w:szCs w:val="26"/>
        </w:rPr>
      </w:pPr>
      <w:r w:rsidRPr="00751AC5">
        <w:rPr>
          <w:rFonts w:ascii="Palatino Linotype" w:hAnsi="Palatino Linotype" w:cs="Arial"/>
          <w:b/>
          <w:sz w:val="26"/>
          <w:szCs w:val="26"/>
        </w:rPr>
        <w:t>“</w:t>
      </w:r>
      <w:r w:rsidR="000D31C5" w:rsidRPr="00751AC5">
        <w:rPr>
          <w:rFonts w:ascii="Palatino Linotype" w:hAnsi="Palatino Linotype" w:cs="Arial"/>
          <w:b/>
          <w:sz w:val="26"/>
          <w:szCs w:val="26"/>
        </w:rPr>
        <w:t>19a. sesión extraordinaria 2022 (06072022).</w:t>
      </w:r>
      <w:proofErr w:type="spellStart"/>
      <w:r w:rsidR="000D31C5" w:rsidRPr="00751AC5">
        <w:rPr>
          <w:rFonts w:ascii="Palatino Linotype" w:hAnsi="Palatino Linotype" w:cs="Arial"/>
          <w:b/>
          <w:sz w:val="26"/>
          <w:szCs w:val="26"/>
        </w:rPr>
        <w:t>pdf</w:t>
      </w:r>
      <w:proofErr w:type="spellEnd"/>
      <w:r w:rsidRPr="00751AC5">
        <w:rPr>
          <w:rFonts w:ascii="Palatino Linotype" w:hAnsi="Palatino Linotype" w:cs="Arial"/>
          <w:b/>
          <w:sz w:val="26"/>
          <w:szCs w:val="26"/>
        </w:rPr>
        <w:t xml:space="preserve">”: </w:t>
      </w:r>
      <w:r w:rsidRPr="00751AC5">
        <w:rPr>
          <w:rFonts w:ascii="Palatino Linotype" w:hAnsi="Palatino Linotype" w:cs="Segoe UI"/>
          <w:lang w:eastAsia="es-MX"/>
        </w:rPr>
        <w:t xml:space="preserve">Contiene el acta de la Novena Sesión Extraordinaria del Comité de Transparencia, se aprueba la incompetencia total por parte del </w:t>
      </w:r>
      <w:r w:rsidRPr="00751AC5">
        <w:rPr>
          <w:rFonts w:ascii="Palatino Linotype" w:hAnsi="Palatino Linotype" w:cs="Segoe UI"/>
          <w:b/>
          <w:bCs/>
          <w:lang w:eastAsia="es-MX"/>
        </w:rPr>
        <w:t>SUJETO OBLIGADO</w:t>
      </w:r>
      <w:r w:rsidRPr="00751AC5">
        <w:rPr>
          <w:rFonts w:ascii="Palatino Linotype" w:hAnsi="Palatino Linotype" w:cs="Segoe UI"/>
          <w:lang w:eastAsia="es-MX"/>
        </w:rPr>
        <w:t xml:space="preserve"> respecto de la información requerida</w:t>
      </w:r>
      <w:r w:rsidR="001302BC" w:rsidRPr="00751AC5">
        <w:rPr>
          <w:rFonts w:ascii="Palatino Linotype" w:hAnsi="Palatino Linotype" w:cs="Segoe UI"/>
          <w:lang w:eastAsia="es-MX"/>
        </w:rPr>
        <w:t>.</w:t>
      </w:r>
    </w:p>
    <w:p w14:paraId="775358AC" w14:textId="0A6F4503" w:rsidR="00321334" w:rsidRPr="00751AC5" w:rsidRDefault="00F746EE" w:rsidP="00751AC5">
      <w:pPr>
        <w:spacing w:before="100" w:beforeAutospacing="1" w:after="100" w:afterAutospacing="1" w:line="360" w:lineRule="auto"/>
        <w:jc w:val="both"/>
        <w:rPr>
          <w:rFonts w:ascii="Palatino Linotype" w:hAnsi="Palatino Linotype" w:cs="Arial"/>
          <w:b/>
          <w:sz w:val="26"/>
          <w:szCs w:val="26"/>
        </w:rPr>
      </w:pPr>
      <w:r w:rsidRPr="00751AC5">
        <w:rPr>
          <w:rFonts w:ascii="Palatino Linotype" w:hAnsi="Palatino Linotype" w:cs="Arial"/>
          <w:b/>
          <w:sz w:val="26"/>
          <w:szCs w:val="26"/>
        </w:rPr>
        <w:t>I</w:t>
      </w:r>
      <w:r w:rsidR="0065107A" w:rsidRPr="00751AC5">
        <w:rPr>
          <w:rFonts w:ascii="Palatino Linotype" w:hAnsi="Palatino Linotype" w:cs="Arial"/>
          <w:b/>
          <w:sz w:val="26"/>
          <w:szCs w:val="26"/>
        </w:rPr>
        <w:t>V</w:t>
      </w:r>
      <w:r w:rsidR="00321334" w:rsidRPr="00751AC5">
        <w:rPr>
          <w:rFonts w:ascii="Palatino Linotype" w:hAnsi="Palatino Linotype" w:cs="Arial"/>
          <w:b/>
          <w:sz w:val="26"/>
          <w:szCs w:val="26"/>
        </w:rPr>
        <w:t xml:space="preserve">. </w:t>
      </w:r>
      <w:r w:rsidR="00321334" w:rsidRPr="00751AC5">
        <w:rPr>
          <w:rFonts w:ascii="Palatino Linotype" w:hAnsi="Palatino Linotype" w:cs="Arial"/>
          <w:b/>
          <w:bCs/>
          <w:sz w:val="26"/>
          <w:szCs w:val="26"/>
        </w:rPr>
        <w:t>Del Recurso de Revisión</w:t>
      </w:r>
    </w:p>
    <w:p w14:paraId="2358ED8F" w14:textId="2C861D78" w:rsidR="00334013" w:rsidRPr="00751AC5" w:rsidRDefault="009E6E1F" w:rsidP="00751AC5">
      <w:pPr>
        <w:spacing w:before="100" w:beforeAutospacing="1" w:after="100" w:afterAutospacing="1" w:line="360" w:lineRule="auto"/>
        <w:jc w:val="both"/>
        <w:rPr>
          <w:rFonts w:ascii="Palatino Linotype" w:hAnsi="Palatino Linotype" w:cs="Arial"/>
        </w:rPr>
      </w:pPr>
      <w:r w:rsidRPr="00751AC5">
        <w:rPr>
          <w:rFonts w:ascii="Palatino Linotype" w:hAnsi="Palatino Linotype" w:cs="Arial"/>
        </w:rPr>
        <w:t>Inconforme por la</w:t>
      </w:r>
      <w:r w:rsidR="00FE0864" w:rsidRPr="00751AC5">
        <w:rPr>
          <w:rFonts w:ascii="Palatino Linotype" w:hAnsi="Palatino Linotype" w:cs="Arial"/>
        </w:rPr>
        <w:t>s</w:t>
      </w:r>
      <w:r w:rsidRPr="00751AC5">
        <w:rPr>
          <w:rFonts w:ascii="Palatino Linotype" w:hAnsi="Palatino Linotype" w:cs="Arial"/>
        </w:rPr>
        <w:t xml:space="preserve"> </w:t>
      </w:r>
      <w:r w:rsidR="00FE0864" w:rsidRPr="00751AC5">
        <w:rPr>
          <w:rFonts w:ascii="Palatino Linotype" w:hAnsi="Palatino Linotype" w:cs="Arial"/>
        </w:rPr>
        <w:t>respuestas proporcionadas</w:t>
      </w:r>
      <w:r w:rsidR="00DC2B02" w:rsidRPr="00751AC5">
        <w:rPr>
          <w:rFonts w:ascii="Palatino Linotype" w:hAnsi="Palatino Linotype" w:cs="Arial"/>
        </w:rPr>
        <w:t xml:space="preserve"> por </w:t>
      </w:r>
      <w:r w:rsidRPr="00751AC5">
        <w:rPr>
          <w:rFonts w:ascii="Palatino Linotype" w:hAnsi="Palatino Linotype" w:cs="Arial"/>
        </w:rPr>
        <w:t>el</w:t>
      </w:r>
      <w:r w:rsidRPr="00751AC5">
        <w:rPr>
          <w:rFonts w:ascii="Palatino Linotype" w:hAnsi="Palatino Linotype" w:cs="Arial"/>
          <w:b/>
        </w:rPr>
        <w:t xml:space="preserve"> SUJETO OBLIGADO</w:t>
      </w:r>
      <w:r w:rsidRPr="00751AC5">
        <w:rPr>
          <w:rFonts w:ascii="Palatino Linotype" w:hAnsi="Palatino Linotype" w:cs="Arial"/>
        </w:rPr>
        <w:t xml:space="preserve">, </w:t>
      </w:r>
      <w:bookmarkStart w:id="10" w:name="_Hlk94635182"/>
      <w:r w:rsidR="00D07CB9" w:rsidRPr="00751AC5">
        <w:rPr>
          <w:rFonts w:ascii="Palatino Linotype" w:hAnsi="Palatino Linotype" w:cs="Arial"/>
        </w:rPr>
        <w:t xml:space="preserve">el </w:t>
      </w:r>
      <w:r w:rsidR="00376D31" w:rsidRPr="00751AC5">
        <w:rPr>
          <w:rFonts w:ascii="Palatino Linotype" w:hAnsi="Palatino Linotype" w:cs="Arial"/>
        </w:rPr>
        <w:t xml:space="preserve">uno de agosto </w:t>
      </w:r>
      <w:r w:rsidR="00D44427" w:rsidRPr="00751AC5">
        <w:rPr>
          <w:rFonts w:ascii="Palatino Linotype" w:hAnsi="Palatino Linotype" w:cs="Arial"/>
        </w:rPr>
        <w:t>de dos mil veintidós</w:t>
      </w:r>
      <w:bookmarkEnd w:id="10"/>
      <w:r w:rsidRPr="00751AC5">
        <w:rPr>
          <w:rFonts w:ascii="Palatino Linotype" w:hAnsi="Palatino Linotype" w:cs="Arial"/>
        </w:rPr>
        <w:t xml:space="preserve">, </w:t>
      </w:r>
      <w:r w:rsidR="00967AC9" w:rsidRPr="00751AC5">
        <w:rPr>
          <w:rFonts w:ascii="Palatino Linotype" w:hAnsi="Palatino Linotype" w:cs="Arial"/>
        </w:rPr>
        <w:t xml:space="preserve">se </w:t>
      </w:r>
      <w:r w:rsidRPr="00751AC5">
        <w:rPr>
          <w:rFonts w:ascii="Palatino Linotype" w:hAnsi="Palatino Linotype" w:cs="Arial"/>
        </w:rPr>
        <w:t xml:space="preserve">interpuso </w:t>
      </w:r>
      <w:r w:rsidR="00FE0864" w:rsidRPr="00751AC5">
        <w:rPr>
          <w:rFonts w:ascii="Palatino Linotype" w:hAnsi="Palatino Linotype" w:cs="Arial"/>
        </w:rPr>
        <w:t>los</w:t>
      </w:r>
      <w:r w:rsidRPr="00751AC5">
        <w:rPr>
          <w:rFonts w:ascii="Palatino Linotype" w:hAnsi="Palatino Linotype" w:cs="Arial"/>
        </w:rPr>
        <w:t xml:space="preserve"> </w:t>
      </w:r>
      <w:r w:rsidR="00D77693" w:rsidRPr="00751AC5">
        <w:rPr>
          <w:rFonts w:ascii="Palatino Linotype" w:hAnsi="Palatino Linotype" w:cs="Arial"/>
        </w:rPr>
        <w:t>Recurso</w:t>
      </w:r>
      <w:r w:rsidR="00D4043F" w:rsidRPr="00751AC5">
        <w:rPr>
          <w:rFonts w:ascii="Palatino Linotype" w:hAnsi="Palatino Linotype" w:cs="Arial"/>
        </w:rPr>
        <w:t>s</w:t>
      </w:r>
      <w:r w:rsidR="00D77693" w:rsidRPr="00751AC5">
        <w:rPr>
          <w:rFonts w:ascii="Palatino Linotype" w:hAnsi="Palatino Linotype" w:cs="Arial"/>
        </w:rPr>
        <w:t xml:space="preserve"> de Revisión</w:t>
      </w:r>
      <w:r w:rsidRPr="00751AC5">
        <w:rPr>
          <w:rFonts w:ascii="Palatino Linotype" w:hAnsi="Palatino Linotype" w:cs="Arial"/>
        </w:rPr>
        <w:t xml:space="preserve"> </w:t>
      </w:r>
      <w:r w:rsidR="00D632B7" w:rsidRPr="00751AC5">
        <w:rPr>
          <w:rFonts w:ascii="Palatino Linotype" w:hAnsi="Palatino Linotype" w:cs="Arial"/>
        </w:rPr>
        <w:t>materia</w:t>
      </w:r>
      <w:r w:rsidRPr="00751AC5">
        <w:rPr>
          <w:rFonts w:ascii="Palatino Linotype" w:hAnsi="Palatino Linotype" w:cs="Arial"/>
        </w:rPr>
        <w:t xml:space="preserve"> de</w:t>
      </w:r>
      <w:r w:rsidR="00D4043F" w:rsidRPr="00751AC5">
        <w:rPr>
          <w:rFonts w:ascii="Palatino Linotype" w:hAnsi="Palatino Linotype" w:cs="Arial"/>
        </w:rPr>
        <w:t xml:space="preserve"> </w:t>
      </w:r>
      <w:r w:rsidRPr="00751AC5">
        <w:rPr>
          <w:rFonts w:ascii="Palatino Linotype" w:hAnsi="Palatino Linotype" w:cs="Arial"/>
        </w:rPr>
        <w:t>l</w:t>
      </w:r>
      <w:r w:rsidR="00D4043F" w:rsidRPr="00751AC5">
        <w:rPr>
          <w:rFonts w:ascii="Palatino Linotype" w:hAnsi="Palatino Linotype" w:cs="Arial"/>
        </w:rPr>
        <w:t>os</w:t>
      </w:r>
      <w:r w:rsidRPr="00751AC5">
        <w:rPr>
          <w:rFonts w:ascii="Palatino Linotype" w:hAnsi="Palatino Linotype" w:cs="Arial"/>
        </w:rPr>
        <w:t xml:space="preserve"> presente</w:t>
      </w:r>
      <w:r w:rsidR="00D4043F" w:rsidRPr="00751AC5">
        <w:rPr>
          <w:rFonts w:ascii="Palatino Linotype" w:hAnsi="Palatino Linotype" w:cs="Arial"/>
        </w:rPr>
        <w:t>s</w:t>
      </w:r>
      <w:r w:rsidRPr="00751AC5">
        <w:rPr>
          <w:rFonts w:ascii="Palatino Linotype" w:hAnsi="Palatino Linotype" w:cs="Arial"/>
        </w:rPr>
        <w:t xml:space="preserve"> estudio</w:t>
      </w:r>
      <w:r w:rsidR="00D4043F" w:rsidRPr="00751AC5">
        <w:rPr>
          <w:rFonts w:ascii="Palatino Linotype" w:hAnsi="Palatino Linotype" w:cs="Arial"/>
        </w:rPr>
        <w:t>s</w:t>
      </w:r>
      <w:r w:rsidRPr="00751AC5">
        <w:rPr>
          <w:rFonts w:ascii="Palatino Linotype" w:hAnsi="Palatino Linotype" w:cs="Arial"/>
        </w:rPr>
        <w:t xml:space="preserve">, </w:t>
      </w:r>
      <w:r w:rsidR="00341AAE" w:rsidRPr="00751AC5">
        <w:rPr>
          <w:rFonts w:ascii="Palatino Linotype" w:hAnsi="Palatino Linotype" w:cs="Arial"/>
        </w:rPr>
        <w:t>los</w:t>
      </w:r>
      <w:r w:rsidRPr="00751AC5">
        <w:rPr>
          <w:rFonts w:ascii="Palatino Linotype" w:hAnsi="Palatino Linotype" w:cs="Arial"/>
        </w:rPr>
        <w:t xml:space="preserve"> cual</w:t>
      </w:r>
      <w:r w:rsidR="00341AAE" w:rsidRPr="00751AC5">
        <w:rPr>
          <w:rFonts w:ascii="Palatino Linotype" w:hAnsi="Palatino Linotype" w:cs="Arial"/>
        </w:rPr>
        <w:t>es</w:t>
      </w:r>
      <w:r w:rsidRPr="00751AC5">
        <w:rPr>
          <w:rFonts w:ascii="Palatino Linotype" w:hAnsi="Palatino Linotype" w:cs="Arial"/>
        </w:rPr>
        <w:t xml:space="preserve"> fue</w:t>
      </w:r>
      <w:r w:rsidR="00341AAE" w:rsidRPr="00751AC5">
        <w:rPr>
          <w:rFonts w:ascii="Palatino Linotype" w:hAnsi="Palatino Linotype" w:cs="Arial"/>
        </w:rPr>
        <w:t>ron</w:t>
      </w:r>
      <w:r w:rsidRPr="00751AC5">
        <w:rPr>
          <w:rFonts w:ascii="Palatino Linotype" w:hAnsi="Palatino Linotype" w:cs="Arial"/>
        </w:rPr>
        <w:t xml:space="preserve"> registrado</w:t>
      </w:r>
      <w:r w:rsidR="00341AAE" w:rsidRPr="00751AC5">
        <w:rPr>
          <w:rFonts w:ascii="Palatino Linotype" w:hAnsi="Palatino Linotype" w:cs="Arial"/>
        </w:rPr>
        <w:t>s</w:t>
      </w:r>
      <w:r w:rsidRPr="00751AC5">
        <w:rPr>
          <w:rFonts w:ascii="Palatino Linotype" w:hAnsi="Palatino Linotype" w:cs="Arial"/>
        </w:rPr>
        <w:t xml:space="preserve"> en </w:t>
      </w:r>
      <w:r w:rsidRPr="00751AC5">
        <w:rPr>
          <w:rFonts w:ascii="Palatino Linotype" w:hAnsi="Palatino Linotype" w:cs="Arial"/>
          <w:b/>
        </w:rPr>
        <w:t>EL SAIMEX</w:t>
      </w:r>
      <w:r w:rsidRPr="00751AC5">
        <w:rPr>
          <w:rFonts w:ascii="Palatino Linotype" w:hAnsi="Palatino Linotype" w:cs="Arial"/>
        </w:rPr>
        <w:t xml:space="preserve"> y se le</w:t>
      </w:r>
      <w:r w:rsidR="00341AAE" w:rsidRPr="00751AC5">
        <w:rPr>
          <w:rFonts w:ascii="Palatino Linotype" w:hAnsi="Palatino Linotype" w:cs="Arial"/>
        </w:rPr>
        <w:t>s</w:t>
      </w:r>
      <w:r w:rsidRPr="00751AC5">
        <w:rPr>
          <w:rFonts w:ascii="Palatino Linotype" w:hAnsi="Palatino Linotype" w:cs="Arial"/>
        </w:rPr>
        <w:t xml:space="preserve"> </w:t>
      </w:r>
      <w:r w:rsidR="00341AAE" w:rsidRPr="00751AC5">
        <w:rPr>
          <w:rFonts w:ascii="Palatino Linotype" w:hAnsi="Palatino Linotype" w:cs="Arial"/>
        </w:rPr>
        <w:t>asignaron</w:t>
      </w:r>
      <w:r w:rsidRPr="00751AC5">
        <w:rPr>
          <w:rFonts w:ascii="Palatino Linotype" w:hAnsi="Palatino Linotype" w:cs="Arial"/>
        </w:rPr>
        <w:t xml:space="preserve"> </w:t>
      </w:r>
      <w:r w:rsidR="00D4043F" w:rsidRPr="00751AC5">
        <w:rPr>
          <w:rFonts w:ascii="Palatino Linotype" w:hAnsi="Palatino Linotype" w:cs="Arial"/>
        </w:rPr>
        <w:t>los</w:t>
      </w:r>
      <w:r w:rsidRPr="00751AC5">
        <w:rPr>
          <w:rFonts w:ascii="Palatino Linotype" w:hAnsi="Palatino Linotype" w:cs="Arial"/>
        </w:rPr>
        <w:t xml:space="preserve"> </w:t>
      </w:r>
      <w:r w:rsidRPr="00751AC5">
        <w:rPr>
          <w:rFonts w:ascii="Palatino Linotype" w:hAnsi="Palatino Linotype" w:cs="Arial"/>
        </w:rPr>
        <w:lastRenderedPageBreak/>
        <w:t>número</w:t>
      </w:r>
      <w:r w:rsidR="00D4043F" w:rsidRPr="00751AC5">
        <w:rPr>
          <w:rFonts w:ascii="Palatino Linotype" w:hAnsi="Palatino Linotype" w:cs="Arial"/>
        </w:rPr>
        <w:t>s</w:t>
      </w:r>
      <w:r w:rsidRPr="00751AC5">
        <w:rPr>
          <w:rFonts w:ascii="Palatino Linotype" w:hAnsi="Palatino Linotype" w:cs="Arial"/>
        </w:rPr>
        <w:t xml:space="preserve"> de expediente</w:t>
      </w:r>
      <w:r w:rsidR="00D4043F" w:rsidRPr="00751AC5">
        <w:rPr>
          <w:rFonts w:ascii="Palatino Linotype" w:hAnsi="Palatino Linotype" w:cs="Arial"/>
        </w:rPr>
        <w:t>s</w:t>
      </w:r>
      <w:r w:rsidRPr="00751AC5">
        <w:rPr>
          <w:rFonts w:ascii="Palatino Linotype" w:hAnsi="Palatino Linotype" w:cs="Arial"/>
        </w:rPr>
        <w:t xml:space="preserve"> </w:t>
      </w:r>
      <w:r w:rsidR="00967AC9" w:rsidRPr="00751AC5">
        <w:rPr>
          <w:rFonts w:ascii="Palatino Linotype" w:hAnsi="Palatino Linotype" w:cs="Arial"/>
        </w:rPr>
        <w:t>anotado</w:t>
      </w:r>
      <w:r w:rsidR="00D4043F" w:rsidRPr="00751AC5">
        <w:rPr>
          <w:rFonts w:ascii="Palatino Linotype" w:hAnsi="Palatino Linotype" w:cs="Arial"/>
        </w:rPr>
        <w:t>s</w:t>
      </w:r>
      <w:r w:rsidR="00967AC9" w:rsidRPr="00751AC5">
        <w:rPr>
          <w:rFonts w:ascii="Palatino Linotype" w:hAnsi="Palatino Linotype" w:cs="Arial"/>
        </w:rPr>
        <w:t xml:space="preserve"> al rubro</w:t>
      </w:r>
      <w:r w:rsidRPr="00751AC5">
        <w:rPr>
          <w:rFonts w:ascii="Palatino Linotype" w:hAnsi="Palatino Linotype" w:cs="Arial"/>
          <w:b/>
        </w:rPr>
        <w:t>,</w:t>
      </w:r>
      <w:r w:rsidRPr="00751AC5">
        <w:rPr>
          <w:rFonts w:ascii="Palatino Linotype" w:hAnsi="Palatino Linotype" w:cs="Arial"/>
        </w:rPr>
        <w:t xml:space="preserve"> </w:t>
      </w:r>
      <w:r w:rsidR="00182393" w:rsidRPr="00751AC5">
        <w:rPr>
          <w:rFonts w:ascii="Palatino Linotype" w:hAnsi="Palatino Linotype" w:cs="Arial"/>
        </w:rPr>
        <w:t xml:space="preserve">en el que señaló </w:t>
      </w:r>
      <w:r w:rsidR="00790297" w:rsidRPr="00751AC5">
        <w:rPr>
          <w:rFonts w:ascii="Palatino Linotype" w:hAnsi="Palatino Linotype" w:cs="Arial"/>
        </w:rPr>
        <w:t>el</w:t>
      </w:r>
      <w:r w:rsidR="00182393" w:rsidRPr="00751AC5">
        <w:rPr>
          <w:rFonts w:ascii="Palatino Linotype" w:hAnsi="Palatino Linotype" w:cs="Arial"/>
        </w:rPr>
        <w:t xml:space="preserve"> particular, lo</w:t>
      </w:r>
      <w:r w:rsidR="009F57E2" w:rsidRPr="00751AC5">
        <w:rPr>
          <w:rFonts w:ascii="Palatino Linotype" w:hAnsi="Palatino Linotype" w:cs="Arial"/>
        </w:rPr>
        <w:t>s</w:t>
      </w:r>
      <w:r w:rsidR="00182393" w:rsidRPr="00751AC5">
        <w:rPr>
          <w:rFonts w:ascii="Palatino Linotype" w:hAnsi="Palatino Linotype" w:cs="Arial"/>
        </w:rPr>
        <w:t xml:space="preserve"> </w:t>
      </w:r>
      <w:r w:rsidR="009F57E2" w:rsidRPr="00751AC5">
        <w:rPr>
          <w:rFonts w:ascii="Palatino Linotype" w:hAnsi="Palatino Linotype" w:cs="Arial"/>
        </w:rPr>
        <w:t>agravios</w:t>
      </w:r>
      <w:r w:rsidR="00FA27A1" w:rsidRPr="00751AC5">
        <w:rPr>
          <w:rFonts w:ascii="Palatino Linotype" w:hAnsi="Palatino Linotype" w:cs="Arial"/>
        </w:rPr>
        <w:t>, a saber</w:t>
      </w:r>
      <w:r w:rsidR="00182393" w:rsidRPr="00751AC5">
        <w:rPr>
          <w:rFonts w:ascii="Palatino Linotype" w:hAnsi="Palatino Linotype" w:cs="Arial"/>
        </w:rPr>
        <w:t>:</w:t>
      </w:r>
    </w:p>
    <w:p w14:paraId="0D7C1DBC" w14:textId="754E70FC" w:rsidR="006250A2" w:rsidRPr="00751AC5" w:rsidRDefault="00302B00" w:rsidP="00751AC5">
      <w:pPr>
        <w:spacing w:before="100" w:beforeAutospacing="1" w:after="100" w:afterAutospacing="1" w:line="360" w:lineRule="auto"/>
        <w:jc w:val="both"/>
        <w:rPr>
          <w:rFonts w:ascii="Palatino Linotype" w:hAnsi="Palatino Linotype" w:cs="Arial"/>
          <w:sz w:val="28"/>
          <w:szCs w:val="28"/>
        </w:rPr>
      </w:pPr>
      <w:bookmarkStart w:id="11" w:name="_Hlk124511241"/>
      <w:r w:rsidRPr="00751AC5">
        <w:rPr>
          <w:rFonts w:ascii="Palatino Linotype" w:hAnsi="Palatino Linotype"/>
          <w:b/>
          <w:bCs/>
        </w:rPr>
        <w:t>13047</w:t>
      </w:r>
      <w:r w:rsidR="006250A2" w:rsidRPr="00751AC5">
        <w:rPr>
          <w:rFonts w:ascii="Palatino Linotype" w:hAnsi="Palatino Linotype"/>
          <w:b/>
          <w:bCs/>
        </w:rPr>
        <w:t>/INFOEM/IP/RR/2022:</w:t>
      </w:r>
    </w:p>
    <w:p w14:paraId="40C79DAD" w14:textId="77777777" w:rsidR="00344B20" w:rsidRPr="00751AC5" w:rsidRDefault="00344B20" w:rsidP="00751AC5">
      <w:pPr>
        <w:numPr>
          <w:ilvl w:val="0"/>
          <w:numId w:val="4"/>
        </w:numPr>
        <w:spacing w:before="100" w:beforeAutospacing="1" w:after="100" w:afterAutospacing="1" w:line="360" w:lineRule="auto"/>
        <w:jc w:val="both"/>
        <w:rPr>
          <w:rFonts w:ascii="Palatino Linotype" w:hAnsi="Palatino Linotype" w:cs="Arial"/>
          <w:b/>
          <w:bCs/>
        </w:rPr>
      </w:pPr>
      <w:bookmarkStart w:id="12" w:name="_Hlk76554159"/>
      <w:r w:rsidRPr="00751AC5">
        <w:rPr>
          <w:rFonts w:ascii="Palatino Linotype" w:hAnsi="Palatino Linotype" w:cs="Arial"/>
          <w:b/>
          <w:bCs/>
        </w:rPr>
        <w:t>Acto impugnado:</w:t>
      </w:r>
    </w:p>
    <w:p w14:paraId="44F8C99E" w14:textId="3A764C48" w:rsidR="00344B20" w:rsidRPr="00751AC5" w:rsidRDefault="00344B20" w:rsidP="00751AC5">
      <w:pPr>
        <w:tabs>
          <w:tab w:val="left" w:pos="851"/>
        </w:tabs>
        <w:spacing w:before="100" w:beforeAutospacing="1" w:after="100" w:afterAutospacing="1" w:line="360" w:lineRule="auto"/>
        <w:ind w:left="851" w:right="901"/>
        <w:jc w:val="both"/>
        <w:rPr>
          <w:rFonts w:ascii="Palatino Linotype" w:hAnsi="Palatino Linotype" w:cs="Arial"/>
          <w:i/>
          <w:sz w:val="22"/>
          <w:szCs w:val="22"/>
        </w:rPr>
      </w:pPr>
      <w:r w:rsidRPr="00751AC5">
        <w:rPr>
          <w:rFonts w:ascii="Palatino Linotype" w:hAnsi="Palatino Linotype" w:cs="Arial"/>
          <w:i/>
          <w:sz w:val="22"/>
          <w:szCs w:val="22"/>
        </w:rPr>
        <w:t>“</w:t>
      </w:r>
      <w:r w:rsidR="00E52AE3" w:rsidRPr="00751AC5">
        <w:rPr>
          <w:rFonts w:ascii="Palatino Linotype" w:hAnsi="Palatino Linotype" w:cs="Arial"/>
          <w:i/>
          <w:sz w:val="22"/>
          <w:szCs w:val="22"/>
        </w:rPr>
        <w:t xml:space="preserve">Se niega la información su Secretaria de Movilidad a quien </w:t>
      </w:r>
      <w:proofErr w:type="spellStart"/>
      <w:r w:rsidR="00E52AE3" w:rsidRPr="00751AC5">
        <w:rPr>
          <w:rFonts w:ascii="Palatino Linotype" w:hAnsi="Palatino Linotype" w:cs="Arial"/>
          <w:i/>
          <w:sz w:val="22"/>
          <w:szCs w:val="22"/>
        </w:rPr>
        <w:t>tambie</w:t>
      </w:r>
      <w:proofErr w:type="spellEnd"/>
      <w:r w:rsidR="00E52AE3" w:rsidRPr="00751AC5">
        <w:rPr>
          <w:rFonts w:ascii="Palatino Linotype" w:hAnsi="Palatino Linotype" w:cs="Arial"/>
          <w:i/>
          <w:sz w:val="22"/>
          <w:szCs w:val="22"/>
        </w:rPr>
        <w:t xml:space="preserve"> se ha </w:t>
      </w:r>
      <w:proofErr w:type="spellStart"/>
      <w:r w:rsidR="00E52AE3" w:rsidRPr="00751AC5">
        <w:rPr>
          <w:rFonts w:ascii="Palatino Linotype" w:hAnsi="Palatino Linotype" w:cs="Arial"/>
          <w:i/>
          <w:sz w:val="22"/>
          <w:szCs w:val="22"/>
        </w:rPr>
        <w:t>solciitado</w:t>
      </w:r>
      <w:proofErr w:type="spellEnd"/>
      <w:r w:rsidR="00E52AE3" w:rsidRPr="00751AC5">
        <w:rPr>
          <w:rFonts w:ascii="Palatino Linotype" w:hAnsi="Palatino Linotype" w:cs="Arial"/>
          <w:i/>
          <w:sz w:val="22"/>
          <w:szCs w:val="22"/>
        </w:rPr>
        <w:t xml:space="preserve"> la niega diciendo que es de Junta de Caminos y Junta que es de otro Sujeto, </w:t>
      </w:r>
      <w:proofErr w:type="spellStart"/>
      <w:r w:rsidR="00E52AE3" w:rsidRPr="00751AC5">
        <w:rPr>
          <w:rFonts w:ascii="Palatino Linotype" w:hAnsi="Palatino Linotype" w:cs="Arial"/>
          <w:i/>
          <w:sz w:val="22"/>
          <w:szCs w:val="22"/>
        </w:rPr>
        <w:t>parace</w:t>
      </w:r>
      <w:proofErr w:type="spellEnd"/>
      <w:r w:rsidR="00E52AE3" w:rsidRPr="00751AC5">
        <w:rPr>
          <w:rFonts w:ascii="Palatino Linotype" w:hAnsi="Palatino Linotype" w:cs="Arial"/>
          <w:i/>
          <w:sz w:val="22"/>
          <w:szCs w:val="22"/>
        </w:rPr>
        <w:t xml:space="preserve"> que se </w:t>
      </w:r>
      <w:proofErr w:type="spellStart"/>
      <w:r w:rsidR="00E52AE3" w:rsidRPr="00751AC5">
        <w:rPr>
          <w:rFonts w:ascii="Palatino Linotype" w:hAnsi="Palatino Linotype" w:cs="Arial"/>
          <w:i/>
          <w:sz w:val="22"/>
          <w:szCs w:val="22"/>
        </w:rPr>
        <w:t>esta</w:t>
      </w:r>
      <w:proofErr w:type="spellEnd"/>
      <w:r w:rsidR="00E52AE3" w:rsidRPr="00751AC5">
        <w:rPr>
          <w:rFonts w:ascii="Palatino Linotype" w:hAnsi="Palatino Linotype" w:cs="Arial"/>
          <w:i/>
          <w:sz w:val="22"/>
          <w:szCs w:val="22"/>
        </w:rPr>
        <w:t xml:space="preserve"> ocultando la información.</w:t>
      </w:r>
      <w:r w:rsidRPr="00751AC5">
        <w:rPr>
          <w:rFonts w:ascii="Palatino Linotype" w:hAnsi="Palatino Linotype" w:cs="Arial"/>
          <w:i/>
          <w:sz w:val="22"/>
          <w:szCs w:val="22"/>
        </w:rPr>
        <w:t>"</w:t>
      </w:r>
      <w:bookmarkStart w:id="13" w:name="_Hlk104206422"/>
      <w:r w:rsidRPr="00751AC5">
        <w:rPr>
          <w:rFonts w:ascii="Palatino Linotype" w:hAnsi="Palatino Linotype" w:cs="Arial"/>
          <w:i/>
          <w:sz w:val="22"/>
          <w:szCs w:val="22"/>
        </w:rPr>
        <w:t xml:space="preserve"> (Sic)</w:t>
      </w:r>
      <w:bookmarkEnd w:id="13"/>
    </w:p>
    <w:p w14:paraId="175B8F16" w14:textId="77777777" w:rsidR="00344B20" w:rsidRPr="00751AC5" w:rsidRDefault="00344B20" w:rsidP="00751AC5">
      <w:pPr>
        <w:numPr>
          <w:ilvl w:val="0"/>
          <w:numId w:val="4"/>
        </w:numPr>
        <w:spacing w:before="100" w:beforeAutospacing="1" w:after="100" w:afterAutospacing="1" w:line="360" w:lineRule="auto"/>
        <w:jc w:val="both"/>
        <w:rPr>
          <w:rFonts w:ascii="Palatino Linotype" w:hAnsi="Palatino Linotype" w:cs="Arial"/>
          <w:b/>
          <w:bCs/>
        </w:rPr>
      </w:pPr>
      <w:r w:rsidRPr="00751AC5">
        <w:rPr>
          <w:rFonts w:ascii="Palatino Linotype" w:hAnsi="Palatino Linotype" w:cs="Arial"/>
          <w:b/>
          <w:bCs/>
        </w:rPr>
        <w:t>Razones o motivos de inconformidad:</w:t>
      </w:r>
    </w:p>
    <w:p w14:paraId="2E8D0CEB" w14:textId="00E56C19" w:rsidR="00344B20" w:rsidRPr="00751AC5" w:rsidRDefault="00344B20" w:rsidP="00751AC5">
      <w:pPr>
        <w:spacing w:before="100" w:beforeAutospacing="1" w:after="100" w:afterAutospacing="1" w:line="360" w:lineRule="auto"/>
        <w:ind w:left="850" w:right="901"/>
        <w:jc w:val="both"/>
        <w:rPr>
          <w:rFonts w:ascii="Palatino Linotype" w:hAnsi="Palatino Linotype" w:cs="Arial"/>
          <w:i/>
          <w:sz w:val="22"/>
          <w:szCs w:val="22"/>
        </w:rPr>
      </w:pPr>
      <w:r w:rsidRPr="00751AC5">
        <w:rPr>
          <w:rFonts w:ascii="Palatino Linotype" w:eastAsia="Palatino Linotype" w:hAnsi="Palatino Linotype" w:cs="Palatino Linotype"/>
          <w:i/>
          <w:iCs/>
          <w:sz w:val="22"/>
          <w:szCs w:val="22"/>
          <w:lang w:eastAsia="es-MX"/>
        </w:rPr>
        <w:t>“</w:t>
      </w:r>
      <w:bookmarkEnd w:id="11"/>
      <w:r w:rsidR="00CE32DD" w:rsidRPr="00751AC5">
        <w:rPr>
          <w:rFonts w:ascii="Palatino Linotype" w:eastAsia="Palatino Linotype" w:hAnsi="Palatino Linotype" w:cs="Palatino Linotype"/>
          <w:i/>
          <w:iCs/>
          <w:sz w:val="22"/>
          <w:szCs w:val="22"/>
          <w:lang w:eastAsia="es-MX"/>
        </w:rPr>
        <w:t>La normatividad en materia de movilidad y de la Junta de Caminos indica que se debe tener la información y se niega.</w:t>
      </w:r>
      <w:r w:rsidRPr="00751AC5">
        <w:rPr>
          <w:rFonts w:ascii="Palatino Linotype" w:eastAsia="Palatino Linotype" w:hAnsi="Palatino Linotype" w:cs="Palatino Linotype"/>
          <w:i/>
          <w:iCs/>
          <w:sz w:val="22"/>
          <w:szCs w:val="22"/>
          <w:lang w:eastAsia="es-MX"/>
        </w:rPr>
        <w:t xml:space="preserve">” </w:t>
      </w:r>
      <w:r w:rsidRPr="00751AC5">
        <w:rPr>
          <w:rFonts w:ascii="Palatino Linotype" w:hAnsi="Palatino Linotype" w:cs="Arial"/>
          <w:i/>
          <w:sz w:val="22"/>
          <w:szCs w:val="22"/>
        </w:rPr>
        <w:t>(Sic)</w:t>
      </w:r>
    </w:p>
    <w:p w14:paraId="4F6F9C8D" w14:textId="4EBEDDFF" w:rsidR="003013B7" w:rsidRPr="00751AC5" w:rsidRDefault="00302B00" w:rsidP="00751AC5">
      <w:pPr>
        <w:spacing w:before="100" w:beforeAutospacing="1" w:after="100" w:afterAutospacing="1" w:line="360" w:lineRule="auto"/>
        <w:jc w:val="both"/>
        <w:rPr>
          <w:rFonts w:ascii="Palatino Linotype" w:hAnsi="Palatino Linotype" w:cs="Arial"/>
          <w:sz w:val="28"/>
          <w:szCs w:val="28"/>
        </w:rPr>
      </w:pPr>
      <w:r w:rsidRPr="00751AC5">
        <w:rPr>
          <w:rFonts w:ascii="Palatino Linotype" w:hAnsi="Palatino Linotype"/>
          <w:b/>
          <w:bCs/>
        </w:rPr>
        <w:t>13048</w:t>
      </w:r>
      <w:r w:rsidR="003013B7" w:rsidRPr="00751AC5">
        <w:rPr>
          <w:rFonts w:ascii="Palatino Linotype" w:hAnsi="Palatino Linotype"/>
          <w:b/>
          <w:bCs/>
        </w:rPr>
        <w:t>/INFOEM/IP/RR/2022:</w:t>
      </w:r>
    </w:p>
    <w:p w14:paraId="07D5A8CA" w14:textId="77777777" w:rsidR="003013B7" w:rsidRPr="00751AC5" w:rsidRDefault="003013B7" w:rsidP="00751AC5">
      <w:pPr>
        <w:numPr>
          <w:ilvl w:val="0"/>
          <w:numId w:val="4"/>
        </w:numPr>
        <w:spacing w:before="100" w:beforeAutospacing="1" w:after="100" w:afterAutospacing="1" w:line="360" w:lineRule="auto"/>
        <w:jc w:val="both"/>
        <w:rPr>
          <w:rFonts w:ascii="Palatino Linotype" w:hAnsi="Palatino Linotype" w:cs="Arial"/>
          <w:b/>
          <w:bCs/>
        </w:rPr>
      </w:pPr>
      <w:r w:rsidRPr="00751AC5">
        <w:rPr>
          <w:rFonts w:ascii="Palatino Linotype" w:hAnsi="Palatino Linotype" w:cs="Arial"/>
          <w:b/>
          <w:bCs/>
        </w:rPr>
        <w:t>Acto impugnado:</w:t>
      </w:r>
    </w:p>
    <w:p w14:paraId="2AB8FF83" w14:textId="16A754C3" w:rsidR="003013B7" w:rsidRPr="00751AC5" w:rsidRDefault="003013B7" w:rsidP="00751AC5">
      <w:pPr>
        <w:tabs>
          <w:tab w:val="left" w:pos="851"/>
        </w:tabs>
        <w:spacing w:before="100" w:beforeAutospacing="1" w:after="100" w:afterAutospacing="1" w:line="360" w:lineRule="auto"/>
        <w:ind w:left="851" w:right="901"/>
        <w:jc w:val="both"/>
        <w:rPr>
          <w:rFonts w:ascii="Palatino Linotype" w:hAnsi="Palatino Linotype" w:cs="Arial"/>
          <w:i/>
          <w:sz w:val="22"/>
          <w:szCs w:val="22"/>
        </w:rPr>
      </w:pPr>
      <w:r w:rsidRPr="00751AC5">
        <w:rPr>
          <w:rFonts w:ascii="Palatino Linotype" w:hAnsi="Palatino Linotype" w:cs="Arial"/>
          <w:i/>
          <w:sz w:val="22"/>
          <w:szCs w:val="22"/>
        </w:rPr>
        <w:t>“</w:t>
      </w:r>
      <w:r w:rsidR="00302B00" w:rsidRPr="00751AC5">
        <w:rPr>
          <w:rFonts w:ascii="Palatino Linotype" w:hAnsi="Palatino Linotype" w:cs="Arial"/>
          <w:i/>
          <w:sz w:val="22"/>
          <w:szCs w:val="22"/>
        </w:rPr>
        <w:t>Niegan la información</w:t>
      </w:r>
      <w:r w:rsidRPr="00751AC5">
        <w:rPr>
          <w:rFonts w:ascii="Palatino Linotype" w:hAnsi="Palatino Linotype" w:cs="Arial"/>
          <w:i/>
          <w:sz w:val="22"/>
          <w:szCs w:val="22"/>
        </w:rPr>
        <w:t>" (Sic)</w:t>
      </w:r>
    </w:p>
    <w:p w14:paraId="162F0BED" w14:textId="77777777" w:rsidR="003013B7" w:rsidRPr="00751AC5" w:rsidRDefault="003013B7" w:rsidP="00751AC5">
      <w:pPr>
        <w:numPr>
          <w:ilvl w:val="0"/>
          <w:numId w:val="4"/>
        </w:numPr>
        <w:spacing w:before="100" w:beforeAutospacing="1" w:after="100" w:afterAutospacing="1" w:line="360" w:lineRule="auto"/>
        <w:jc w:val="both"/>
        <w:rPr>
          <w:rFonts w:ascii="Palatino Linotype" w:hAnsi="Palatino Linotype" w:cs="Arial"/>
          <w:b/>
          <w:bCs/>
        </w:rPr>
      </w:pPr>
      <w:r w:rsidRPr="00751AC5">
        <w:rPr>
          <w:rFonts w:ascii="Palatino Linotype" w:hAnsi="Palatino Linotype" w:cs="Arial"/>
          <w:b/>
          <w:bCs/>
        </w:rPr>
        <w:t>Razones o motivos de inconformidad:</w:t>
      </w:r>
    </w:p>
    <w:p w14:paraId="4DC8B612" w14:textId="23087ECC" w:rsidR="003013B7" w:rsidRPr="00751AC5" w:rsidRDefault="003013B7" w:rsidP="00751AC5">
      <w:pPr>
        <w:spacing w:before="100" w:beforeAutospacing="1" w:after="100" w:afterAutospacing="1" w:line="276" w:lineRule="auto"/>
        <w:ind w:left="850" w:right="901"/>
        <w:jc w:val="both"/>
        <w:rPr>
          <w:rFonts w:ascii="Palatino Linotype" w:eastAsia="Palatino Linotype" w:hAnsi="Palatino Linotype" w:cs="Palatino Linotype"/>
          <w:i/>
          <w:iCs/>
          <w:sz w:val="22"/>
          <w:szCs w:val="22"/>
          <w:lang w:eastAsia="es-MX"/>
        </w:rPr>
      </w:pPr>
      <w:r w:rsidRPr="00751AC5">
        <w:rPr>
          <w:rFonts w:ascii="Palatino Linotype" w:eastAsia="Palatino Linotype" w:hAnsi="Palatino Linotype" w:cs="Palatino Linotype"/>
          <w:i/>
          <w:iCs/>
          <w:sz w:val="22"/>
          <w:szCs w:val="22"/>
          <w:lang w:eastAsia="es-MX"/>
        </w:rPr>
        <w:t>“</w:t>
      </w:r>
      <w:r w:rsidR="00302B00" w:rsidRPr="00751AC5">
        <w:rPr>
          <w:rFonts w:ascii="Palatino Linotype" w:eastAsia="Palatino Linotype" w:hAnsi="Palatino Linotype" w:cs="Palatino Linotype"/>
          <w:i/>
          <w:iCs/>
          <w:sz w:val="22"/>
          <w:szCs w:val="22"/>
          <w:lang w:eastAsia="es-MX"/>
        </w:rPr>
        <w:t xml:space="preserve">La Secretaría de Movilidad dice que es de Junta de Caminos y Junta de Caminos lo niega, es necesario se transparente la información de </w:t>
      </w:r>
      <w:proofErr w:type="spellStart"/>
      <w:r w:rsidR="00302B00" w:rsidRPr="00751AC5">
        <w:rPr>
          <w:rFonts w:ascii="Palatino Linotype" w:eastAsia="Palatino Linotype" w:hAnsi="Palatino Linotype" w:cs="Palatino Linotype"/>
          <w:i/>
          <w:iCs/>
          <w:sz w:val="22"/>
          <w:szCs w:val="22"/>
          <w:lang w:eastAsia="es-MX"/>
        </w:rPr>
        <w:t>interes</w:t>
      </w:r>
      <w:proofErr w:type="spellEnd"/>
      <w:r w:rsidR="00302B00" w:rsidRPr="00751AC5">
        <w:rPr>
          <w:rFonts w:ascii="Palatino Linotype" w:eastAsia="Palatino Linotype" w:hAnsi="Palatino Linotype" w:cs="Palatino Linotype"/>
          <w:i/>
          <w:iCs/>
          <w:sz w:val="22"/>
          <w:szCs w:val="22"/>
          <w:lang w:eastAsia="es-MX"/>
        </w:rPr>
        <w:t xml:space="preserve"> público.</w:t>
      </w:r>
      <w:r w:rsidR="0072000B" w:rsidRPr="00751AC5">
        <w:rPr>
          <w:rFonts w:ascii="Palatino Linotype" w:eastAsia="Palatino Linotype" w:hAnsi="Palatino Linotype" w:cs="Palatino Linotype"/>
          <w:i/>
          <w:iCs/>
          <w:sz w:val="22"/>
          <w:szCs w:val="22"/>
          <w:lang w:eastAsia="es-MX"/>
        </w:rPr>
        <w:t>” (Sic)</w:t>
      </w:r>
    </w:p>
    <w:bookmarkEnd w:id="12"/>
    <w:p w14:paraId="6C074029" w14:textId="77777777" w:rsidR="00751AC5" w:rsidRDefault="00751AC5" w:rsidP="00751AC5">
      <w:pPr>
        <w:spacing w:before="100" w:beforeAutospacing="1" w:after="100" w:afterAutospacing="1" w:line="360" w:lineRule="auto"/>
        <w:jc w:val="both"/>
        <w:rPr>
          <w:rFonts w:ascii="Palatino Linotype" w:hAnsi="Palatino Linotype" w:cs="Arial"/>
          <w:b/>
          <w:sz w:val="26"/>
          <w:szCs w:val="26"/>
        </w:rPr>
      </w:pPr>
    </w:p>
    <w:p w14:paraId="3CEDC3A8" w14:textId="6D3566F8" w:rsidR="00182393" w:rsidRPr="00751AC5" w:rsidRDefault="00182393" w:rsidP="00751AC5">
      <w:pPr>
        <w:spacing w:before="100" w:beforeAutospacing="1" w:after="100" w:afterAutospacing="1" w:line="360" w:lineRule="auto"/>
        <w:jc w:val="both"/>
        <w:rPr>
          <w:rFonts w:ascii="Palatino Linotype" w:hAnsi="Palatino Linotype" w:cs="Arial"/>
          <w:b/>
          <w:sz w:val="26"/>
          <w:szCs w:val="26"/>
        </w:rPr>
      </w:pPr>
      <w:r w:rsidRPr="00751AC5">
        <w:rPr>
          <w:rFonts w:ascii="Palatino Linotype" w:hAnsi="Palatino Linotype" w:cs="Arial"/>
          <w:b/>
          <w:sz w:val="26"/>
          <w:szCs w:val="26"/>
        </w:rPr>
        <w:lastRenderedPageBreak/>
        <w:t>V. Del turno del Recurso de Revisión</w:t>
      </w:r>
    </w:p>
    <w:p w14:paraId="6239E0F2" w14:textId="00459402" w:rsidR="009A2B0D" w:rsidRPr="00751AC5" w:rsidRDefault="00B16649" w:rsidP="00751AC5">
      <w:pPr>
        <w:spacing w:before="100" w:beforeAutospacing="1" w:after="100" w:afterAutospacing="1" w:line="360" w:lineRule="auto"/>
        <w:jc w:val="both"/>
        <w:rPr>
          <w:rFonts w:ascii="Palatino Linotype" w:hAnsi="Palatino Linotype"/>
        </w:rPr>
      </w:pPr>
      <w:r w:rsidRPr="00751AC5">
        <w:rPr>
          <w:rFonts w:ascii="Palatino Linotype" w:hAnsi="Palatino Linotype" w:cs="Arial"/>
        </w:rPr>
        <w:t xml:space="preserve">El </w:t>
      </w:r>
      <w:r w:rsidR="00376D31" w:rsidRPr="00751AC5">
        <w:rPr>
          <w:rFonts w:ascii="Palatino Linotype" w:hAnsi="Palatino Linotype" w:cs="Arial"/>
        </w:rPr>
        <w:t>uno de agosto</w:t>
      </w:r>
      <w:r w:rsidR="005F3B40" w:rsidRPr="00751AC5">
        <w:rPr>
          <w:rFonts w:ascii="Palatino Linotype" w:hAnsi="Palatino Linotype" w:cs="Arial"/>
        </w:rPr>
        <w:t xml:space="preserve"> </w:t>
      </w:r>
      <w:r w:rsidR="00A83CF6" w:rsidRPr="00751AC5">
        <w:rPr>
          <w:rFonts w:ascii="Palatino Linotype" w:hAnsi="Palatino Linotype" w:cs="Arial"/>
        </w:rPr>
        <w:t>de dos mil veintidós</w:t>
      </w:r>
      <w:r w:rsidRPr="00751AC5">
        <w:rPr>
          <w:rFonts w:ascii="Palatino Linotype" w:hAnsi="Palatino Linotype" w:cs="Arial"/>
        </w:rPr>
        <w:t xml:space="preserve">, los </w:t>
      </w:r>
      <w:r w:rsidR="00E00127" w:rsidRPr="00751AC5">
        <w:rPr>
          <w:rFonts w:ascii="Palatino Linotype" w:hAnsi="Palatino Linotype" w:cs="Arial"/>
        </w:rPr>
        <w:t xml:space="preserve">Recursos </w:t>
      </w:r>
      <w:r w:rsidRPr="00751AC5">
        <w:rPr>
          <w:rFonts w:ascii="Palatino Linotype" w:hAnsi="Palatino Linotype" w:cs="Arial"/>
        </w:rPr>
        <w:t xml:space="preserve">de que se tratan se enviaron electrónicamente al Instituto de </w:t>
      </w:r>
      <w:r w:rsidRPr="00751AC5">
        <w:rPr>
          <w:rFonts w:ascii="Palatino Linotype" w:eastAsia="Arial Unicode MS" w:hAnsi="Palatino Linotype" w:cs="Arial"/>
        </w:rPr>
        <w:t>Transparencia</w:t>
      </w:r>
      <w:r w:rsidRPr="00751AC5">
        <w:rPr>
          <w:rFonts w:ascii="Palatino Linotype" w:hAnsi="Palatino Linotype" w:cs="Arial"/>
        </w:rPr>
        <w:t xml:space="preserve">, Acceso a la Información Pública y Protección de Datos Personales del Estado de México y Municipios y con fundamento en el artículo 185, fracción I de la </w:t>
      </w:r>
      <w:r w:rsidRPr="00751AC5">
        <w:rPr>
          <w:rFonts w:ascii="Palatino Linotype" w:hAnsi="Palatino Linotype"/>
        </w:rPr>
        <w:t>Ley de Transparencia y Acceso a la Información Pública del Estado de México y Municipios</w:t>
      </w:r>
      <w:r w:rsidRPr="00751AC5">
        <w:rPr>
          <w:rFonts w:ascii="Palatino Linotype" w:hAnsi="Palatino Linotype" w:cs="Arial"/>
        </w:rPr>
        <w:t xml:space="preserve">, </w:t>
      </w:r>
      <w:r w:rsidRPr="00751AC5">
        <w:rPr>
          <w:rFonts w:ascii="Palatino Linotype" w:hAnsi="Palatino Linotype" w:cs="Arial"/>
          <w:lang w:val="es-ES_tradnl"/>
        </w:rPr>
        <w:t>se turnaron</w:t>
      </w:r>
      <w:r w:rsidR="0099775B" w:rsidRPr="00751AC5">
        <w:rPr>
          <w:rFonts w:ascii="Palatino Linotype" w:hAnsi="Palatino Linotype" w:cs="Arial"/>
          <w:lang w:val="es-ES_tradnl"/>
        </w:rPr>
        <w:t xml:space="preserve"> </w:t>
      </w:r>
      <w:r w:rsidRPr="00751AC5">
        <w:rPr>
          <w:rFonts w:ascii="Palatino Linotype" w:hAnsi="Palatino Linotype" w:cs="Arial"/>
          <w:lang w:val="es-ES_tradnl"/>
        </w:rPr>
        <w:t>a través del</w:t>
      </w:r>
      <w:r w:rsidRPr="00751AC5">
        <w:rPr>
          <w:rFonts w:ascii="Palatino Linotype" w:eastAsia="Arial Unicode MS" w:hAnsi="Palatino Linotype" w:cs="Arial"/>
          <w:lang w:val="es-ES_tradnl"/>
        </w:rPr>
        <w:t xml:space="preserve"> </w:t>
      </w:r>
      <w:r w:rsidRPr="00751AC5">
        <w:rPr>
          <w:rFonts w:ascii="Palatino Linotype" w:eastAsia="Arial Unicode MS" w:hAnsi="Palatino Linotype" w:cs="Arial"/>
          <w:b/>
          <w:lang w:val="es-ES_tradnl"/>
        </w:rPr>
        <w:t>SAIMEX</w:t>
      </w:r>
      <w:r w:rsidR="0099775B" w:rsidRPr="00751AC5">
        <w:rPr>
          <w:rFonts w:ascii="Palatino Linotype" w:eastAsia="Arial Unicode MS" w:hAnsi="Palatino Linotype" w:cs="Arial"/>
          <w:b/>
          <w:lang w:val="es-ES_tradnl"/>
        </w:rPr>
        <w:t xml:space="preserve">, </w:t>
      </w:r>
      <w:r w:rsidR="0099775B" w:rsidRPr="00751AC5">
        <w:rPr>
          <w:rFonts w:ascii="Palatino Linotype" w:eastAsia="Arial Unicode MS" w:hAnsi="Palatino Linotype" w:cs="Arial"/>
          <w:bCs/>
          <w:lang w:val="es-ES_tradnl"/>
        </w:rPr>
        <w:t>así:</w:t>
      </w:r>
      <w:r w:rsidRPr="00751AC5">
        <w:rPr>
          <w:rFonts w:ascii="Palatino Linotype" w:hAnsi="Palatino Linotype"/>
        </w:rPr>
        <w:t xml:space="preserve"> </w:t>
      </w:r>
    </w:p>
    <w:tbl>
      <w:tblPr>
        <w:tblStyle w:val="Tablaconcuadrcula31"/>
        <w:tblW w:w="8974" w:type="dxa"/>
        <w:jc w:val="center"/>
        <w:tblLayout w:type="fixed"/>
        <w:tblLook w:val="04A0" w:firstRow="1" w:lastRow="0" w:firstColumn="1" w:lastColumn="0" w:noHBand="0" w:noVBand="1"/>
      </w:tblPr>
      <w:tblGrid>
        <w:gridCol w:w="5098"/>
        <w:gridCol w:w="3876"/>
      </w:tblGrid>
      <w:tr w:rsidR="009A2B0D" w:rsidRPr="00751AC5" w14:paraId="68059864" w14:textId="77777777" w:rsidTr="0072000B">
        <w:trPr>
          <w:trHeight w:val="315"/>
          <w:tblHeader/>
          <w:jc w:val="center"/>
        </w:trPr>
        <w:tc>
          <w:tcPr>
            <w:tcW w:w="5098" w:type="dxa"/>
            <w:shd w:val="clear" w:color="auto" w:fill="4A442A" w:themeFill="background2" w:themeFillShade="40"/>
          </w:tcPr>
          <w:p w14:paraId="635DAA5B" w14:textId="3CB153ED" w:rsidR="009A2B0D" w:rsidRPr="00751AC5" w:rsidRDefault="002C3D2B" w:rsidP="00751AC5">
            <w:pPr>
              <w:spacing w:before="100" w:beforeAutospacing="1" w:after="100" w:afterAutospacing="1" w:line="276" w:lineRule="auto"/>
              <w:jc w:val="center"/>
              <w:rPr>
                <w:rFonts w:ascii="Palatino Linotype" w:hAnsi="Palatino Linotype" w:cs="Arial"/>
                <w:b/>
                <w:bCs/>
                <w:color w:val="FFFFFF" w:themeColor="background1"/>
                <w:sz w:val="24"/>
                <w:szCs w:val="24"/>
              </w:rPr>
            </w:pPr>
            <w:r w:rsidRPr="00751AC5">
              <w:rPr>
                <w:rFonts w:ascii="Palatino Linotype" w:hAnsi="Palatino Linotype" w:cs="Arial"/>
                <w:b/>
                <w:bCs/>
                <w:color w:val="FFFFFF" w:themeColor="background1"/>
                <w:sz w:val="24"/>
                <w:szCs w:val="24"/>
              </w:rPr>
              <w:t xml:space="preserve">Comisionado </w:t>
            </w:r>
            <w:r w:rsidR="009A2B0D" w:rsidRPr="00751AC5">
              <w:rPr>
                <w:rFonts w:ascii="Palatino Linotype" w:hAnsi="Palatino Linotype" w:cs="Arial"/>
                <w:b/>
                <w:bCs/>
                <w:color w:val="FFFFFF" w:themeColor="background1"/>
                <w:sz w:val="24"/>
                <w:szCs w:val="24"/>
              </w:rPr>
              <w:t xml:space="preserve"> </w:t>
            </w:r>
          </w:p>
        </w:tc>
        <w:tc>
          <w:tcPr>
            <w:tcW w:w="3876" w:type="dxa"/>
            <w:shd w:val="clear" w:color="auto" w:fill="4A442A" w:themeFill="background2" w:themeFillShade="40"/>
          </w:tcPr>
          <w:p w14:paraId="1B5D5EAB" w14:textId="1D341717" w:rsidR="009A2B0D" w:rsidRPr="00751AC5" w:rsidRDefault="009A2B0D" w:rsidP="00751AC5">
            <w:pPr>
              <w:spacing w:before="100" w:beforeAutospacing="1" w:after="100" w:afterAutospacing="1" w:line="276" w:lineRule="auto"/>
              <w:jc w:val="center"/>
              <w:rPr>
                <w:rFonts w:ascii="Palatino Linotype" w:hAnsi="Palatino Linotype" w:cs="Arial"/>
                <w:b/>
                <w:bCs/>
                <w:color w:val="FFFFFF" w:themeColor="background1"/>
                <w:sz w:val="24"/>
                <w:szCs w:val="24"/>
              </w:rPr>
            </w:pPr>
            <w:r w:rsidRPr="00751AC5">
              <w:rPr>
                <w:rFonts w:ascii="Palatino Linotype" w:hAnsi="Palatino Linotype" w:cs="Arial"/>
                <w:b/>
                <w:bCs/>
                <w:color w:val="FFFFFF" w:themeColor="background1"/>
                <w:sz w:val="24"/>
                <w:szCs w:val="24"/>
              </w:rPr>
              <w:t>Recursos de Revisión</w:t>
            </w:r>
          </w:p>
        </w:tc>
      </w:tr>
      <w:tr w:rsidR="009A2B0D" w:rsidRPr="00751AC5" w14:paraId="3C92E844" w14:textId="77777777" w:rsidTr="0072000B">
        <w:trPr>
          <w:trHeight w:val="631"/>
          <w:jc w:val="center"/>
        </w:trPr>
        <w:tc>
          <w:tcPr>
            <w:tcW w:w="5098" w:type="dxa"/>
            <w:shd w:val="clear" w:color="auto" w:fill="auto"/>
          </w:tcPr>
          <w:p w14:paraId="4E19FC11" w14:textId="50B2820B" w:rsidR="009A2B0D" w:rsidRPr="00751AC5" w:rsidRDefault="002C3D2B" w:rsidP="00751AC5">
            <w:pPr>
              <w:spacing w:before="100" w:beforeAutospacing="1" w:after="100" w:afterAutospacing="1"/>
              <w:jc w:val="both"/>
              <w:rPr>
                <w:rFonts w:ascii="Palatino Linotype" w:hAnsi="Palatino Linotype" w:cs="Arial"/>
                <w:b/>
                <w:bCs/>
                <w:szCs w:val="24"/>
              </w:rPr>
            </w:pPr>
            <w:r w:rsidRPr="00751AC5">
              <w:rPr>
                <w:rFonts w:ascii="Palatino Linotype" w:hAnsi="Palatino Linotype" w:cs="Arial"/>
                <w:b/>
                <w:bCs/>
                <w:szCs w:val="24"/>
              </w:rPr>
              <w:t>Comisionada Sharon Cristina Morales Martínez</w:t>
            </w:r>
          </w:p>
        </w:tc>
        <w:tc>
          <w:tcPr>
            <w:tcW w:w="3876" w:type="dxa"/>
            <w:shd w:val="clear" w:color="auto" w:fill="auto"/>
          </w:tcPr>
          <w:p w14:paraId="55E7E6ED" w14:textId="145C7064" w:rsidR="009A2B0D" w:rsidRPr="00751AC5" w:rsidRDefault="005F3B40" w:rsidP="00751AC5">
            <w:pPr>
              <w:spacing w:before="100" w:beforeAutospacing="1" w:after="100" w:afterAutospacing="1"/>
              <w:jc w:val="both"/>
              <w:rPr>
                <w:rFonts w:ascii="Palatino Linotype" w:hAnsi="Palatino Linotype" w:cs="Arial"/>
                <w:i/>
                <w:iCs/>
                <w:szCs w:val="24"/>
                <w:lang w:val="en-US"/>
              </w:rPr>
            </w:pPr>
            <w:r w:rsidRPr="00751AC5">
              <w:rPr>
                <w:rFonts w:ascii="Palatino Linotype" w:hAnsi="Palatino Linotype" w:cs="Arial"/>
                <w:b/>
                <w:bCs/>
                <w:szCs w:val="24"/>
                <w:lang w:val="en-US"/>
              </w:rPr>
              <w:t>13047</w:t>
            </w:r>
            <w:r w:rsidR="008B26B0" w:rsidRPr="00751AC5">
              <w:rPr>
                <w:rFonts w:ascii="Palatino Linotype" w:hAnsi="Palatino Linotype" w:cs="Arial"/>
                <w:b/>
                <w:bCs/>
                <w:szCs w:val="24"/>
                <w:lang w:val="en-US"/>
              </w:rPr>
              <w:t>/INFOEM/IP/RR/2022</w:t>
            </w:r>
          </w:p>
        </w:tc>
      </w:tr>
      <w:tr w:rsidR="009A2B0D" w:rsidRPr="00751AC5" w14:paraId="53F70F7D" w14:textId="77777777" w:rsidTr="0072000B">
        <w:trPr>
          <w:trHeight w:val="631"/>
          <w:jc w:val="center"/>
        </w:trPr>
        <w:tc>
          <w:tcPr>
            <w:tcW w:w="5098" w:type="dxa"/>
            <w:shd w:val="clear" w:color="auto" w:fill="auto"/>
          </w:tcPr>
          <w:p w14:paraId="4B9B9747" w14:textId="26AAF872" w:rsidR="009A2B0D" w:rsidRPr="00751AC5" w:rsidRDefault="002C3D2B" w:rsidP="00751AC5">
            <w:pPr>
              <w:spacing w:before="100" w:beforeAutospacing="1" w:after="100" w:afterAutospacing="1"/>
              <w:jc w:val="both"/>
              <w:rPr>
                <w:rFonts w:ascii="Palatino Linotype" w:hAnsi="Palatino Linotype" w:cs="Arial"/>
                <w:b/>
                <w:bCs/>
                <w:szCs w:val="24"/>
              </w:rPr>
            </w:pPr>
            <w:r w:rsidRPr="00751AC5">
              <w:rPr>
                <w:rFonts w:ascii="Palatino Linotype" w:hAnsi="Palatino Linotype" w:cs="Arial"/>
                <w:b/>
                <w:bCs/>
                <w:szCs w:val="24"/>
                <w:lang w:val="es-ES_tradnl"/>
              </w:rPr>
              <w:t>Comisionada María del Rosario Mejía Ayala</w:t>
            </w:r>
          </w:p>
        </w:tc>
        <w:tc>
          <w:tcPr>
            <w:tcW w:w="3876" w:type="dxa"/>
            <w:shd w:val="clear" w:color="auto" w:fill="auto"/>
          </w:tcPr>
          <w:p w14:paraId="2B07593C" w14:textId="4C3F2588" w:rsidR="009A2B0D" w:rsidRPr="00751AC5" w:rsidRDefault="005F3B40" w:rsidP="00751AC5">
            <w:pPr>
              <w:spacing w:before="100" w:beforeAutospacing="1" w:after="100" w:afterAutospacing="1"/>
              <w:jc w:val="both"/>
              <w:rPr>
                <w:rFonts w:ascii="Palatino Linotype" w:hAnsi="Palatino Linotype" w:cs="Arial"/>
                <w:i/>
                <w:iCs/>
                <w:szCs w:val="24"/>
                <w:lang w:val="en-US"/>
              </w:rPr>
            </w:pPr>
            <w:r w:rsidRPr="00751AC5">
              <w:rPr>
                <w:rFonts w:ascii="Palatino Linotype" w:hAnsi="Palatino Linotype" w:cs="Arial"/>
                <w:b/>
                <w:bCs/>
                <w:szCs w:val="24"/>
                <w:lang w:val="en-US"/>
              </w:rPr>
              <w:t>13048</w:t>
            </w:r>
            <w:r w:rsidR="00334013" w:rsidRPr="00751AC5">
              <w:rPr>
                <w:rFonts w:ascii="Palatino Linotype" w:hAnsi="Palatino Linotype" w:cs="Arial"/>
                <w:b/>
                <w:bCs/>
                <w:szCs w:val="24"/>
                <w:lang w:val="en-US"/>
              </w:rPr>
              <w:t>/INFOEM/IP/RR/2022</w:t>
            </w:r>
          </w:p>
        </w:tc>
      </w:tr>
    </w:tbl>
    <w:p w14:paraId="06C43014" w14:textId="3C1594F9" w:rsidR="004077DA" w:rsidRPr="00751AC5" w:rsidRDefault="004077DA" w:rsidP="00751AC5">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751AC5">
        <w:rPr>
          <w:rFonts w:ascii="Palatino Linotype" w:hAnsi="Palatino Linotype" w:cs="Arial"/>
          <w:b/>
          <w:sz w:val="26"/>
          <w:szCs w:val="26"/>
        </w:rPr>
        <w:t>a) Admisión del Recurso de Revisión</w:t>
      </w:r>
    </w:p>
    <w:p w14:paraId="58443887" w14:textId="654BF241" w:rsidR="00E32CCF" w:rsidRDefault="00200BFC" w:rsidP="00751AC5">
      <w:pPr>
        <w:tabs>
          <w:tab w:val="center" w:pos="4252"/>
          <w:tab w:val="right" w:pos="8504"/>
        </w:tabs>
        <w:spacing w:before="100" w:beforeAutospacing="1" w:after="100" w:afterAutospacing="1" w:line="360" w:lineRule="auto"/>
        <w:jc w:val="both"/>
        <w:rPr>
          <w:rFonts w:ascii="Palatino Linotype" w:hAnsi="Palatino Linotype" w:cs="Arial"/>
        </w:rPr>
      </w:pPr>
      <w:r w:rsidRPr="00751AC5">
        <w:rPr>
          <w:rFonts w:ascii="Palatino Linotype" w:hAnsi="Palatino Linotype" w:cs="Arial"/>
        </w:rPr>
        <w:t>De las constancias del expediente electrónico del</w:t>
      </w:r>
      <w:r w:rsidRPr="00751AC5">
        <w:rPr>
          <w:rFonts w:ascii="Palatino Linotype" w:hAnsi="Palatino Linotype" w:cs="Arial"/>
          <w:b/>
        </w:rPr>
        <w:t xml:space="preserve"> SAIMEX</w:t>
      </w:r>
      <w:r w:rsidRPr="00751AC5">
        <w:rPr>
          <w:rFonts w:ascii="Palatino Linotype" w:hAnsi="Palatino Linotype" w:cs="Arial"/>
        </w:rPr>
        <w:t xml:space="preserve">, </w:t>
      </w:r>
      <w:r w:rsidR="003A2183" w:rsidRPr="00751AC5">
        <w:rPr>
          <w:rFonts w:ascii="Palatino Linotype" w:hAnsi="Palatino Linotype" w:cs="Arial"/>
        </w:rPr>
        <w:t xml:space="preserve">se advierte que en fecha </w:t>
      </w:r>
      <w:r w:rsidR="00ED75CB" w:rsidRPr="00751AC5">
        <w:rPr>
          <w:rFonts w:ascii="Palatino Linotype" w:hAnsi="Palatino Linotype" w:cs="Arial"/>
        </w:rPr>
        <w:t xml:space="preserve"> </w:t>
      </w:r>
      <w:r w:rsidR="00376D31" w:rsidRPr="00751AC5">
        <w:rPr>
          <w:rFonts w:ascii="Palatino Linotype" w:hAnsi="Palatino Linotype" w:cs="Arial"/>
        </w:rPr>
        <w:t>cuatro y cinco</w:t>
      </w:r>
      <w:r w:rsidR="009A5490" w:rsidRPr="00751AC5">
        <w:rPr>
          <w:rFonts w:ascii="Palatino Linotype" w:hAnsi="Palatino Linotype" w:cs="Arial"/>
        </w:rPr>
        <w:t xml:space="preserve"> de agosto</w:t>
      </w:r>
      <w:r w:rsidR="00ED75CB" w:rsidRPr="00751AC5">
        <w:rPr>
          <w:rFonts w:ascii="Palatino Linotype" w:hAnsi="Palatino Linotype" w:cs="Arial"/>
        </w:rPr>
        <w:t xml:space="preserve"> </w:t>
      </w:r>
      <w:r w:rsidR="006877FA" w:rsidRPr="00751AC5">
        <w:rPr>
          <w:rFonts w:ascii="Palatino Linotype" w:hAnsi="Palatino Linotype" w:cs="Arial"/>
        </w:rPr>
        <w:t>de dos mil veintidós</w:t>
      </w:r>
      <w:r w:rsidR="00852896" w:rsidRPr="00751AC5">
        <w:rPr>
          <w:rFonts w:ascii="Palatino Linotype" w:hAnsi="Palatino Linotype" w:cs="Arial"/>
        </w:rPr>
        <w:t>,</w:t>
      </w:r>
      <w:r w:rsidR="003A2183" w:rsidRPr="00751AC5">
        <w:rPr>
          <w:rFonts w:ascii="Palatino Linotype" w:hAnsi="Palatino Linotype" w:cs="Arial"/>
        </w:rPr>
        <w:t xml:space="preserve"> se acordaron las admisiones a trámite de los </w:t>
      </w:r>
      <w:r w:rsidR="00422459" w:rsidRPr="00751AC5">
        <w:rPr>
          <w:rFonts w:ascii="Palatino Linotype" w:hAnsi="Palatino Linotype" w:cs="Arial"/>
        </w:rPr>
        <w:t xml:space="preserve">Recursos </w:t>
      </w:r>
      <w:r w:rsidR="003A2183" w:rsidRPr="00751AC5">
        <w:rPr>
          <w:rFonts w:ascii="Palatino Linotype" w:hAnsi="Palatino Linotype" w:cs="Arial"/>
        </w:rPr>
        <w:t xml:space="preserve">de </w:t>
      </w:r>
      <w:r w:rsidR="00422459" w:rsidRPr="00751AC5">
        <w:rPr>
          <w:rFonts w:ascii="Palatino Linotype" w:hAnsi="Palatino Linotype" w:cs="Arial"/>
        </w:rPr>
        <w:t xml:space="preserve">Revisión </w:t>
      </w:r>
      <w:r w:rsidR="003A2183" w:rsidRPr="00751AC5">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751AC5">
        <w:rPr>
          <w:rFonts w:ascii="Palatino Linotype" w:hAnsi="Palatino Linotype" w:cs="Arial"/>
          <w:b/>
        </w:rPr>
        <w:t xml:space="preserve">EL SUJETO OBLIGADO </w:t>
      </w:r>
      <w:r w:rsidR="003A2183" w:rsidRPr="00751AC5">
        <w:rPr>
          <w:rFonts w:ascii="Palatino Linotype" w:hAnsi="Palatino Linotype" w:cs="Arial"/>
        </w:rPr>
        <w:t>rindiera los correspondientes</w:t>
      </w:r>
      <w:r w:rsidR="003A2183" w:rsidRPr="00751AC5">
        <w:rPr>
          <w:rFonts w:ascii="Palatino Linotype" w:hAnsi="Palatino Linotype" w:cs="Arial"/>
          <w:b/>
        </w:rPr>
        <w:t xml:space="preserve"> </w:t>
      </w:r>
      <w:r w:rsidR="003A2183" w:rsidRPr="00751AC5">
        <w:rPr>
          <w:rFonts w:ascii="Palatino Linotype" w:hAnsi="Palatino Linotype" w:cs="Arial"/>
        </w:rPr>
        <w:t>Informes Justificados.</w:t>
      </w:r>
    </w:p>
    <w:p w14:paraId="34BC1E86" w14:textId="77777777" w:rsidR="00751AC5" w:rsidRPr="00751AC5" w:rsidRDefault="00751AC5" w:rsidP="00751AC5">
      <w:pPr>
        <w:tabs>
          <w:tab w:val="center" w:pos="4252"/>
          <w:tab w:val="right" w:pos="8504"/>
        </w:tabs>
        <w:spacing w:before="100" w:beforeAutospacing="1" w:after="100" w:afterAutospacing="1" w:line="360" w:lineRule="auto"/>
        <w:jc w:val="both"/>
        <w:rPr>
          <w:rFonts w:ascii="Palatino Linotype" w:hAnsi="Palatino Linotype" w:cs="Arial"/>
        </w:rPr>
      </w:pPr>
    </w:p>
    <w:p w14:paraId="2128F378" w14:textId="23E192BB" w:rsidR="002F164A" w:rsidRPr="00751AC5" w:rsidRDefault="00506552" w:rsidP="00751AC5">
      <w:pPr>
        <w:spacing w:before="100" w:beforeAutospacing="1" w:after="100" w:afterAutospacing="1" w:line="360" w:lineRule="auto"/>
        <w:jc w:val="both"/>
        <w:rPr>
          <w:rFonts w:ascii="Palatino Linotype" w:hAnsi="Palatino Linotype" w:cs="Arial"/>
          <w:b/>
          <w:bCs/>
          <w:sz w:val="26"/>
          <w:szCs w:val="26"/>
        </w:rPr>
      </w:pPr>
      <w:r w:rsidRPr="00751AC5">
        <w:rPr>
          <w:rFonts w:ascii="Palatino Linotype" w:hAnsi="Palatino Linotype" w:cs="Arial"/>
          <w:b/>
          <w:bCs/>
        </w:rPr>
        <w:lastRenderedPageBreak/>
        <w:t>b)</w:t>
      </w:r>
      <w:r w:rsidR="002F164A" w:rsidRPr="00751AC5">
        <w:rPr>
          <w:rFonts w:ascii="Palatino Linotype" w:hAnsi="Palatino Linotype"/>
          <w:b/>
          <w:sz w:val="26"/>
          <w:szCs w:val="26"/>
          <w:lang w:val="es-ES_tradnl"/>
        </w:rPr>
        <w:t xml:space="preserve"> </w:t>
      </w:r>
      <w:r w:rsidR="002F164A" w:rsidRPr="00751AC5">
        <w:rPr>
          <w:rFonts w:ascii="Palatino Linotype" w:hAnsi="Palatino Linotype" w:cs="Arial"/>
          <w:b/>
          <w:bCs/>
          <w:sz w:val="26"/>
          <w:szCs w:val="26"/>
        </w:rPr>
        <w:t>Acumulación de los Recursos de Revisión</w:t>
      </w:r>
    </w:p>
    <w:p w14:paraId="49868D07" w14:textId="2EC5CE66" w:rsidR="00506552" w:rsidRPr="00751AC5" w:rsidRDefault="002F164A" w:rsidP="00751AC5">
      <w:pPr>
        <w:spacing w:before="100" w:beforeAutospacing="1" w:after="100" w:afterAutospacing="1" w:line="360" w:lineRule="auto"/>
        <w:ind w:left="-57"/>
        <w:jc w:val="both"/>
        <w:rPr>
          <w:rFonts w:ascii="Palatino Linotype" w:hAnsi="Palatino Linotype" w:cs="Arial"/>
        </w:rPr>
      </w:pPr>
      <w:r w:rsidRPr="00751AC5">
        <w:rPr>
          <w:rFonts w:ascii="Palatino Linotype" w:hAnsi="Palatino Linotype" w:cs="Arial"/>
          <w:lang w:val="es-ES_tradnl"/>
        </w:rPr>
        <w:t xml:space="preserve">Por economía procesal y </w:t>
      </w:r>
      <w:r w:rsidRPr="00751AC5">
        <w:rPr>
          <w:rFonts w:ascii="Palatino Linotype" w:hAnsi="Palatino Linotype" w:cs="Arial"/>
        </w:rPr>
        <w:t xml:space="preserve">con la finalidad de evitar resoluciones contradictorias, en </w:t>
      </w:r>
      <w:r w:rsidRPr="00751AC5">
        <w:rPr>
          <w:rFonts w:ascii="Palatino Linotype" w:hAnsi="Palatino Linotype"/>
        </w:rPr>
        <w:t xml:space="preserve">la </w:t>
      </w:r>
      <w:r w:rsidR="009A5490" w:rsidRPr="00751AC5">
        <w:rPr>
          <w:rFonts w:ascii="Palatino Linotype" w:hAnsi="Palatino Linotype"/>
        </w:rPr>
        <w:t xml:space="preserve">Vigésima </w:t>
      </w:r>
      <w:r w:rsidR="004166FA" w:rsidRPr="00751AC5">
        <w:rPr>
          <w:rFonts w:ascii="Palatino Linotype" w:hAnsi="Palatino Linotype"/>
        </w:rPr>
        <w:t xml:space="preserve">Octava </w:t>
      </w:r>
      <w:r w:rsidRPr="00751AC5">
        <w:rPr>
          <w:rFonts w:ascii="Palatino Linotype" w:hAnsi="Palatino Linotype"/>
        </w:rPr>
        <w:t xml:space="preserve">Sesión Ordinaria de fecha </w:t>
      </w:r>
      <w:r w:rsidR="004166FA" w:rsidRPr="00751AC5">
        <w:rPr>
          <w:rFonts w:ascii="Palatino Linotype" w:hAnsi="Palatino Linotype"/>
        </w:rPr>
        <w:t xml:space="preserve">diez de agosto </w:t>
      </w:r>
      <w:r w:rsidR="00AE26E6" w:rsidRPr="00751AC5">
        <w:rPr>
          <w:rFonts w:ascii="Palatino Linotype" w:hAnsi="Palatino Linotype"/>
        </w:rPr>
        <w:t>de</w:t>
      </w:r>
      <w:r w:rsidRPr="00751AC5">
        <w:rPr>
          <w:rFonts w:ascii="Palatino Linotype" w:hAnsi="Palatino Linotype"/>
        </w:rPr>
        <w:t xml:space="preserve"> dos mil veintidós, el Pleno de este Instituto </w:t>
      </w:r>
      <w:r w:rsidRPr="00751AC5">
        <w:rPr>
          <w:rFonts w:ascii="Palatino Linotype" w:hAnsi="Palatino Linotype" w:cs="Arial"/>
        </w:rPr>
        <w:t xml:space="preserve">determinó </w:t>
      </w:r>
      <w:r w:rsidRPr="00751AC5">
        <w:rPr>
          <w:rFonts w:ascii="Palatino Linotype" w:hAnsi="Palatino Linotype"/>
        </w:rPr>
        <w:t>acumular los Recursos de Revisión</w:t>
      </w:r>
      <w:bookmarkStart w:id="14" w:name="_Hlk109159636"/>
      <w:r w:rsidR="00017F73" w:rsidRPr="00751AC5">
        <w:rPr>
          <w:rFonts w:ascii="Palatino Linotype" w:hAnsi="Palatino Linotype" w:cs="Arial"/>
          <w:b/>
          <w:bCs/>
        </w:rPr>
        <w:t xml:space="preserve"> </w:t>
      </w:r>
      <w:bookmarkStart w:id="15" w:name="_Hlk113397243"/>
      <w:r w:rsidR="004166FA" w:rsidRPr="00751AC5">
        <w:rPr>
          <w:rFonts w:ascii="Palatino Linotype" w:hAnsi="Palatino Linotype" w:cs="Arial"/>
          <w:b/>
          <w:bCs/>
        </w:rPr>
        <w:t>13047</w:t>
      </w:r>
      <w:r w:rsidR="002D4683" w:rsidRPr="00751AC5">
        <w:rPr>
          <w:rFonts w:ascii="Palatino Linotype" w:hAnsi="Palatino Linotype" w:cs="Arial"/>
          <w:b/>
          <w:bCs/>
        </w:rPr>
        <w:t xml:space="preserve">/INFOEM/IP/RR/2022 y </w:t>
      </w:r>
      <w:r w:rsidR="004166FA" w:rsidRPr="00751AC5">
        <w:rPr>
          <w:rFonts w:ascii="Palatino Linotype" w:hAnsi="Palatino Linotype" w:cs="Arial"/>
          <w:b/>
          <w:bCs/>
        </w:rPr>
        <w:t>13048</w:t>
      </w:r>
      <w:r w:rsidR="002D4683" w:rsidRPr="00751AC5">
        <w:rPr>
          <w:rFonts w:ascii="Palatino Linotype" w:hAnsi="Palatino Linotype" w:cs="Arial"/>
          <w:b/>
          <w:bCs/>
        </w:rPr>
        <w:t>/INFOEM/IP/RR/2022</w:t>
      </w:r>
      <w:r w:rsidR="008B26B0" w:rsidRPr="00751AC5">
        <w:rPr>
          <w:rFonts w:ascii="Palatino Linotype" w:hAnsi="Palatino Linotype" w:cs="Arial"/>
          <w:b/>
          <w:bCs/>
        </w:rPr>
        <w:t>.</w:t>
      </w:r>
    </w:p>
    <w:bookmarkEnd w:id="14"/>
    <w:bookmarkEnd w:id="15"/>
    <w:p w14:paraId="239F20BA" w14:textId="7CE02BC5" w:rsidR="004077DA" w:rsidRPr="00751AC5" w:rsidRDefault="00EC595C" w:rsidP="00751AC5">
      <w:pPr>
        <w:spacing w:before="100" w:beforeAutospacing="1" w:after="100" w:afterAutospacing="1" w:line="360" w:lineRule="auto"/>
        <w:jc w:val="both"/>
        <w:rPr>
          <w:rFonts w:ascii="Palatino Linotype" w:eastAsia="Arial Unicode MS" w:hAnsi="Palatino Linotype" w:cs="Arial"/>
          <w:b/>
          <w:sz w:val="26"/>
          <w:szCs w:val="26"/>
        </w:rPr>
      </w:pPr>
      <w:r w:rsidRPr="00751AC5">
        <w:rPr>
          <w:rFonts w:ascii="Palatino Linotype" w:eastAsia="Arial Unicode MS" w:hAnsi="Palatino Linotype" w:cs="Arial"/>
          <w:b/>
          <w:sz w:val="26"/>
          <w:szCs w:val="26"/>
        </w:rPr>
        <w:t>c</w:t>
      </w:r>
      <w:r w:rsidR="004077DA" w:rsidRPr="00751AC5">
        <w:rPr>
          <w:rFonts w:ascii="Palatino Linotype" w:eastAsia="Arial Unicode MS" w:hAnsi="Palatino Linotype" w:cs="Arial"/>
          <w:b/>
          <w:sz w:val="26"/>
          <w:szCs w:val="26"/>
        </w:rPr>
        <w:t xml:space="preserve">) </w:t>
      </w:r>
      <w:r w:rsidR="004077DA" w:rsidRPr="00751AC5">
        <w:rPr>
          <w:rFonts w:ascii="Palatino Linotype" w:hAnsi="Palatino Linotype" w:cs="Arial"/>
          <w:b/>
          <w:bCs/>
          <w:sz w:val="26"/>
          <w:szCs w:val="26"/>
        </w:rPr>
        <w:t>Informe Justificado</w:t>
      </w:r>
    </w:p>
    <w:p w14:paraId="42492B0E" w14:textId="1E5C93C7" w:rsidR="006549F0" w:rsidRPr="00751AC5" w:rsidRDefault="00E606A4" w:rsidP="00751AC5">
      <w:pPr>
        <w:spacing w:before="100" w:beforeAutospacing="1" w:after="100" w:afterAutospacing="1" w:line="360" w:lineRule="auto"/>
        <w:jc w:val="both"/>
        <w:rPr>
          <w:rFonts w:ascii="Palatino Linotype" w:hAnsi="Palatino Linotype"/>
          <w:bCs/>
          <w:sz w:val="26"/>
          <w:szCs w:val="26"/>
        </w:rPr>
      </w:pPr>
      <w:r w:rsidRPr="00751AC5">
        <w:rPr>
          <w:rFonts w:ascii="Palatino Linotype" w:eastAsia="Arial Unicode MS" w:hAnsi="Palatino Linotype" w:cs="Arial"/>
        </w:rPr>
        <w:t xml:space="preserve">De acuerdo a las constancias digitales que obran en </w:t>
      </w:r>
      <w:r w:rsidRPr="00751AC5">
        <w:rPr>
          <w:rFonts w:ascii="Palatino Linotype" w:eastAsia="Arial Unicode MS" w:hAnsi="Palatino Linotype" w:cs="Arial"/>
          <w:b/>
        </w:rPr>
        <w:t>EL</w:t>
      </w:r>
      <w:r w:rsidRPr="00751AC5">
        <w:rPr>
          <w:rFonts w:ascii="Palatino Linotype" w:eastAsia="Arial Unicode MS" w:hAnsi="Palatino Linotype" w:cs="Arial"/>
        </w:rPr>
        <w:t xml:space="preserve"> </w:t>
      </w:r>
      <w:r w:rsidRPr="00751AC5">
        <w:rPr>
          <w:rFonts w:ascii="Palatino Linotype" w:eastAsia="Arial Unicode MS" w:hAnsi="Palatino Linotype" w:cs="Arial"/>
          <w:b/>
        </w:rPr>
        <w:t xml:space="preserve">SAIMEX </w:t>
      </w:r>
      <w:r w:rsidRPr="00751AC5">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751AC5">
        <w:rPr>
          <w:rFonts w:ascii="Palatino Linotype" w:eastAsia="Arial Unicode MS" w:hAnsi="Palatino Linotype" w:cs="Arial"/>
          <w:b/>
        </w:rPr>
        <w:t>EL</w:t>
      </w:r>
      <w:r w:rsidRPr="00751AC5">
        <w:rPr>
          <w:rFonts w:ascii="Palatino Linotype" w:eastAsia="Arial Unicode MS" w:hAnsi="Palatino Linotype" w:cs="Arial"/>
        </w:rPr>
        <w:t xml:space="preserve"> </w:t>
      </w:r>
      <w:r w:rsidRPr="00751AC5">
        <w:rPr>
          <w:rFonts w:ascii="Palatino Linotype" w:eastAsia="Arial Unicode MS" w:hAnsi="Palatino Linotype" w:cs="Arial"/>
          <w:b/>
        </w:rPr>
        <w:t>RECURRENTE</w:t>
      </w:r>
      <w:r w:rsidRPr="00751AC5">
        <w:rPr>
          <w:rFonts w:ascii="Palatino Linotype" w:eastAsia="Arial Unicode MS" w:hAnsi="Palatino Linotype" w:cs="Arial"/>
        </w:rPr>
        <w:t xml:space="preserve">, éste no realizó </w:t>
      </w:r>
      <w:r w:rsidR="002940CE" w:rsidRPr="00751AC5">
        <w:rPr>
          <w:rFonts w:ascii="Palatino Linotype" w:eastAsia="Arial Unicode MS" w:hAnsi="Palatino Linotype" w:cs="Arial"/>
        </w:rPr>
        <w:t>manifestaciones algunas</w:t>
      </w:r>
      <w:r w:rsidRPr="00751AC5">
        <w:rPr>
          <w:rFonts w:ascii="Palatino Linotype" w:eastAsia="Arial Unicode MS" w:hAnsi="Palatino Linotype" w:cs="Arial"/>
        </w:rPr>
        <w:t xml:space="preserve">; así mismo, </w:t>
      </w:r>
      <w:r w:rsidRPr="00751AC5">
        <w:rPr>
          <w:rFonts w:ascii="Palatino Linotype" w:eastAsia="Arial Unicode MS" w:hAnsi="Palatino Linotype" w:cs="Arial"/>
          <w:b/>
        </w:rPr>
        <w:t xml:space="preserve">EL SUJETO OBLIGADO </w:t>
      </w:r>
      <w:r w:rsidRPr="00751AC5">
        <w:rPr>
          <w:rFonts w:ascii="Palatino Linotype" w:eastAsia="Arial Unicode MS" w:hAnsi="Palatino Linotype" w:cs="Arial"/>
        </w:rPr>
        <w:t>rindió sus informes justificados</w:t>
      </w:r>
      <w:r w:rsidR="008E2537" w:rsidRPr="00751AC5">
        <w:rPr>
          <w:rFonts w:ascii="Palatino Linotype" w:eastAsia="Arial Unicode MS" w:hAnsi="Palatino Linotype" w:cs="Arial"/>
        </w:rPr>
        <w:t xml:space="preserve"> en fechas once y doce de agosto de dos mil </w:t>
      </w:r>
      <w:r w:rsidR="00C32340" w:rsidRPr="00751AC5">
        <w:rPr>
          <w:rFonts w:ascii="Palatino Linotype" w:eastAsia="Arial Unicode MS" w:hAnsi="Palatino Linotype" w:cs="Arial"/>
        </w:rPr>
        <w:t>veintidós</w:t>
      </w:r>
      <w:r w:rsidR="0089769F" w:rsidRPr="00751AC5">
        <w:rPr>
          <w:rFonts w:ascii="Palatino Linotype" w:eastAsia="Arial Unicode MS" w:hAnsi="Palatino Linotype" w:cs="Arial"/>
        </w:rPr>
        <w:t xml:space="preserve">, </w:t>
      </w:r>
      <w:r w:rsidR="00071E62" w:rsidRPr="00751AC5">
        <w:rPr>
          <w:rFonts w:ascii="Palatino Linotype" w:eastAsia="Arial Unicode MS" w:hAnsi="Palatino Linotype" w:cs="Arial"/>
        </w:rPr>
        <w:t xml:space="preserve">los cuales se pusieron a la vista del </w:t>
      </w:r>
      <w:r w:rsidR="00071E62" w:rsidRPr="00751AC5">
        <w:rPr>
          <w:rFonts w:ascii="Palatino Linotype" w:eastAsia="Arial Unicode MS" w:hAnsi="Palatino Linotype" w:cs="Arial"/>
          <w:b/>
          <w:bCs/>
        </w:rPr>
        <w:t>RECURRENTE</w:t>
      </w:r>
      <w:r w:rsidR="00071E62" w:rsidRPr="00751AC5">
        <w:rPr>
          <w:rFonts w:ascii="Palatino Linotype" w:eastAsia="Arial Unicode MS" w:hAnsi="Palatino Linotype" w:cs="Arial"/>
        </w:rPr>
        <w:t xml:space="preserve"> mediante acuerdo de </w:t>
      </w:r>
      <w:r w:rsidR="00440374" w:rsidRPr="00751AC5">
        <w:rPr>
          <w:rFonts w:ascii="Palatino Linotype" w:eastAsia="Arial Unicode MS" w:hAnsi="Palatino Linotype" w:cs="Arial"/>
        </w:rPr>
        <w:t>día</w:t>
      </w:r>
      <w:r w:rsidR="006549F0" w:rsidRPr="00751AC5">
        <w:rPr>
          <w:rFonts w:ascii="Palatino Linotype" w:eastAsia="Arial Unicode MS" w:hAnsi="Palatino Linotype" w:cs="Arial"/>
        </w:rPr>
        <w:t xml:space="preserve"> veinticuatro de octubre de dos mil veintidós</w:t>
      </w:r>
      <w:r w:rsidR="006549F0" w:rsidRPr="00751AC5">
        <w:rPr>
          <w:rFonts w:ascii="Palatino Linotype" w:hAnsi="Palatino Linotype"/>
          <w:b/>
        </w:rPr>
        <w:t xml:space="preserve"> </w:t>
      </w:r>
      <w:r w:rsidR="006549F0" w:rsidRPr="00751AC5">
        <w:rPr>
          <w:rFonts w:ascii="Palatino Linotype" w:hAnsi="Palatino Linotype"/>
          <w:bCs/>
        </w:rPr>
        <w:t xml:space="preserve">los cuales contiene los documentos descritos en </w:t>
      </w:r>
      <w:r w:rsidR="00440374" w:rsidRPr="00751AC5">
        <w:rPr>
          <w:rFonts w:ascii="Palatino Linotype" w:hAnsi="Palatino Linotype"/>
          <w:bCs/>
        </w:rPr>
        <w:t>antecedente III.</w:t>
      </w:r>
    </w:p>
    <w:p w14:paraId="34308A92" w14:textId="0C059C0B" w:rsidR="00ED6B52" w:rsidRPr="00751AC5" w:rsidRDefault="00E606A4" w:rsidP="00751AC5">
      <w:pPr>
        <w:spacing w:before="100" w:beforeAutospacing="1" w:after="100" w:afterAutospacing="1" w:line="360" w:lineRule="auto"/>
        <w:jc w:val="both"/>
        <w:rPr>
          <w:rFonts w:ascii="Palatino Linotype" w:hAnsi="Palatino Linotype"/>
          <w:b/>
          <w:bCs/>
          <w:sz w:val="26"/>
          <w:szCs w:val="26"/>
        </w:rPr>
      </w:pPr>
      <w:r w:rsidRPr="00751AC5">
        <w:rPr>
          <w:rFonts w:ascii="Palatino Linotype" w:hAnsi="Palatino Linotype"/>
          <w:b/>
          <w:sz w:val="26"/>
          <w:szCs w:val="26"/>
        </w:rPr>
        <w:t>d</w:t>
      </w:r>
      <w:r w:rsidR="00E67406" w:rsidRPr="00751AC5">
        <w:rPr>
          <w:rFonts w:ascii="Palatino Linotype" w:hAnsi="Palatino Linotype"/>
          <w:b/>
          <w:sz w:val="26"/>
          <w:szCs w:val="26"/>
        </w:rPr>
        <w:t xml:space="preserve">) </w:t>
      </w:r>
      <w:bookmarkStart w:id="16" w:name="_Hlk97138918"/>
      <w:r w:rsidR="00ED6B52" w:rsidRPr="00751AC5">
        <w:rPr>
          <w:rFonts w:ascii="Palatino Linotype" w:hAnsi="Palatino Linotype"/>
          <w:b/>
          <w:bCs/>
          <w:sz w:val="26"/>
          <w:szCs w:val="26"/>
        </w:rPr>
        <w:t>Ampliación del plazo para resolver el Recurso de Revisión</w:t>
      </w:r>
    </w:p>
    <w:p w14:paraId="4540CB0C" w14:textId="01457208" w:rsidR="00ED6B52" w:rsidRPr="00751AC5" w:rsidRDefault="00ED6B52" w:rsidP="00751AC5">
      <w:pPr>
        <w:spacing w:before="100" w:beforeAutospacing="1" w:after="100" w:afterAutospacing="1" w:line="360" w:lineRule="auto"/>
        <w:jc w:val="both"/>
        <w:rPr>
          <w:rFonts w:ascii="Palatino Linotype" w:hAnsi="Palatino Linotype"/>
        </w:rPr>
      </w:pPr>
      <w:r w:rsidRPr="00751AC5">
        <w:rPr>
          <w:rFonts w:ascii="Palatino Linotype" w:eastAsia="Palatino Linotype" w:hAnsi="Palatino Linotype" w:cs="Palatino Linotype"/>
          <w:lang w:val="es-ES"/>
        </w:rPr>
        <w:t xml:space="preserve">El </w:t>
      </w:r>
      <w:r w:rsidR="00751AC5">
        <w:rPr>
          <w:rFonts w:ascii="Palatino Linotype" w:hAnsi="Palatino Linotype" w:cs="Arial"/>
          <w:b/>
        </w:rPr>
        <w:t>veinte</w:t>
      </w:r>
      <w:r w:rsidR="00C6448A" w:rsidRPr="00751AC5">
        <w:rPr>
          <w:rFonts w:ascii="Palatino Linotype" w:hAnsi="Palatino Linotype" w:cs="Arial"/>
          <w:b/>
        </w:rPr>
        <w:t xml:space="preserve"> de septiembre</w:t>
      </w:r>
      <w:r w:rsidRPr="00751AC5">
        <w:rPr>
          <w:rFonts w:ascii="Palatino Linotype" w:hAnsi="Palatino Linotype" w:cs="Arial"/>
          <w:b/>
        </w:rPr>
        <w:t xml:space="preserve"> de dos mil veintidós</w:t>
      </w:r>
      <w:r w:rsidRPr="00751AC5">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751AC5">
        <w:rPr>
          <w:rFonts w:ascii="Palatino Linotype" w:hAnsi="Palatino Linotype"/>
        </w:rPr>
        <w:t>.</w:t>
      </w:r>
    </w:p>
    <w:p w14:paraId="51F01C66" w14:textId="1262B1E3" w:rsidR="00ED6B52" w:rsidRPr="00751AC5" w:rsidRDefault="00ED6B52" w:rsidP="00751AC5">
      <w:pPr>
        <w:spacing w:before="100" w:beforeAutospacing="1" w:after="100" w:afterAutospacing="1" w:line="360" w:lineRule="auto"/>
        <w:jc w:val="both"/>
        <w:rPr>
          <w:rFonts w:ascii="Palatino Linotype" w:hAnsi="Palatino Linotype" w:cs="Arial"/>
          <w:lang w:eastAsia="es-MX"/>
        </w:rPr>
      </w:pPr>
      <w:r w:rsidRPr="00751AC5">
        <w:rPr>
          <w:rFonts w:ascii="Palatino Linotype" w:hAnsi="Palatino Linotype" w:cs="Arial"/>
          <w:lang w:eastAsia="es-MX"/>
        </w:rPr>
        <w:lastRenderedPageBreak/>
        <w:t xml:space="preserve">Este </w:t>
      </w:r>
      <w:r w:rsidR="00253842" w:rsidRPr="00751AC5">
        <w:rPr>
          <w:rFonts w:ascii="Palatino Linotype" w:hAnsi="Palatino Linotype" w:cs="Arial"/>
          <w:lang w:eastAsia="es-MX"/>
        </w:rPr>
        <w:t xml:space="preserve">Organismo Garante </w:t>
      </w:r>
      <w:r w:rsidRPr="00751AC5">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12343F" w14:textId="3A7805A6" w:rsidR="002F3118" w:rsidRPr="00751AC5" w:rsidRDefault="00ED6B52" w:rsidP="00751AC5">
      <w:pPr>
        <w:spacing w:before="100" w:beforeAutospacing="1" w:after="100" w:afterAutospacing="1" w:line="360" w:lineRule="auto"/>
        <w:jc w:val="both"/>
        <w:rPr>
          <w:rFonts w:ascii="Palatino Linotype" w:hAnsi="Palatino Linotype" w:cs="Arial"/>
          <w:lang w:eastAsia="es-MX"/>
        </w:rPr>
      </w:pPr>
      <w:r w:rsidRPr="00751AC5">
        <w:rPr>
          <w:rFonts w:ascii="Palatino Linotype" w:hAnsi="Palatino Linotype" w:cs="Arial"/>
          <w:lang w:eastAsia="es-MX"/>
        </w:rPr>
        <w:t xml:space="preserve">Por ello, es menester precisar </w:t>
      </w:r>
      <w:r w:rsidR="005C4D31" w:rsidRPr="00751AC5">
        <w:rPr>
          <w:rFonts w:ascii="Palatino Linotype" w:hAnsi="Palatino Linotype" w:cs="Arial"/>
          <w:lang w:eastAsia="es-MX"/>
        </w:rPr>
        <w:t>que,</w:t>
      </w:r>
      <w:r w:rsidRPr="00751AC5">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751AC5" w:rsidRDefault="00ED6B52" w:rsidP="00751AC5">
      <w:pPr>
        <w:spacing w:before="100" w:beforeAutospacing="1" w:after="100" w:afterAutospacing="1" w:line="360" w:lineRule="auto"/>
        <w:jc w:val="both"/>
        <w:rPr>
          <w:rFonts w:ascii="Palatino Linotype" w:hAnsi="Palatino Linotype" w:cs="Arial"/>
          <w:lang w:eastAsia="es-MX"/>
        </w:rPr>
      </w:pPr>
      <w:r w:rsidRPr="00751AC5">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751AC5">
        <w:rPr>
          <w:rFonts w:ascii="Palatino Linotype" w:hAnsi="Palatino Linotype" w:cs="Arial"/>
          <w:lang w:eastAsia="es-MX"/>
        </w:rPr>
        <w:t>s, en un plazo razonable.</w:t>
      </w:r>
    </w:p>
    <w:p w14:paraId="6B964CAD" w14:textId="77777777" w:rsidR="002F3118" w:rsidRPr="00751AC5" w:rsidRDefault="00ED6B52" w:rsidP="00751AC5">
      <w:pPr>
        <w:spacing w:before="100" w:beforeAutospacing="1" w:after="100" w:afterAutospacing="1" w:line="360" w:lineRule="auto"/>
        <w:jc w:val="both"/>
        <w:rPr>
          <w:rFonts w:ascii="Palatino Linotype" w:hAnsi="Palatino Linotype" w:cs="Arial"/>
          <w:lang w:eastAsia="es-MX"/>
        </w:rPr>
      </w:pPr>
      <w:r w:rsidRPr="00751AC5">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751AC5">
        <w:rPr>
          <w:rFonts w:ascii="Palatino Linotype" w:hAnsi="Palatino Linotype" w:cs="Arial"/>
          <w:lang w:eastAsia="es-MX"/>
        </w:rPr>
        <w:t>el número de casos que conocen.</w:t>
      </w:r>
    </w:p>
    <w:p w14:paraId="534142F5" w14:textId="77777777" w:rsidR="002F3118" w:rsidRPr="00751AC5" w:rsidRDefault="00ED6B52" w:rsidP="00751AC5">
      <w:pPr>
        <w:spacing w:before="100" w:beforeAutospacing="1" w:after="100" w:afterAutospacing="1" w:line="360" w:lineRule="auto"/>
        <w:jc w:val="both"/>
        <w:rPr>
          <w:rFonts w:ascii="Palatino Linotype" w:hAnsi="Palatino Linotype" w:cs="Arial"/>
          <w:lang w:eastAsia="es-MX"/>
        </w:rPr>
      </w:pPr>
      <w:r w:rsidRPr="00751AC5">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w:t>
      </w:r>
      <w:r w:rsidR="002F3118" w:rsidRPr="00751AC5">
        <w:rPr>
          <w:rFonts w:ascii="Palatino Linotype" w:hAnsi="Palatino Linotype" w:cs="Arial"/>
          <w:lang w:eastAsia="es-MX"/>
        </w:rPr>
        <w:t>os a los siguientes criterios: </w:t>
      </w:r>
    </w:p>
    <w:p w14:paraId="32733397" w14:textId="6228A5C3" w:rsidR="00F36863" w:rsidRPr="00751AC5" w:rsidRDefault="00ED6B52" w:rsidP="00751AC5">
      <w:pPr>
        <w:spacing w:before="100" w:beforeAutospacing="1" w:after="100" w:afterAutospacing="1" w:line="360" w:lineRule="auto"/>
        <w:jc w:val="both"/>
        <w:rPr>
          <w:rFonts w:ascii="Palatino Linotype" w:hAnsi="Palatino Linotype" w:cs="Arial"/>
          <w:lang w:eastAsia="es-MX"/>
        </w:rPr>
      </w:pPr>
      <w:r w:rsidRPr="00751AC5">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751AC5" w:rsidRDefault="00ED6B52" w:rsidP="00751AC5">
      <w:pPr>
        <w:spacing w:before="100" w:beforeAutospacing="1" w:after="100" w:afterAutospacing="1" w:line="360" w:lineRule="auto"/>
        <w:jc w:val="both"/>
        <w:rPr>
          <w:rFonts w:ascii="Palatino Linotype" w:hAnsi="Palatino Linotype" w:cs="Arial"/>
          <w:lang w:eastAsia="es-MX"/>
        </w:rPr>
      </w:pPr>
      <w:r w:rsidRPr="00751AC5">
        <w:rPr>
          <w:rFonts w:ascii="Palatino Linotype" w:hAnsi="Palatino Linotype" w:cs="Arial"/>
          <w:lang w:eastAsia="es-MX"/>
        </w:rPr>
        <w:t>b)     Actividad Procesal del interesado: Acciones u omisiones del interesado.</w:t>
      </w:r>
    </w:p>
    <w:p w14:paraId="62E4B700" w14:textId="1545EE0F" w:rsidR="00F36863" w:rsidRPr="00751AC5" w:rsidRDefault="00ED6B52" w:rsidP="00751AC5">
      <w:pPr>
        <w:spacing w:before="100" w:beforeAutospacing="1" w:after="100" w:afterAutospacing="1" w:line="360" w:lineRule="auto"/>
        <w:jc w:val="both"/>
        <w:rPr>
          <w:rFonts w:ascii="Palatino Linotype" w:hAnsi="Palatino Linotype" w:cs="Arial"/>
          <w:lang w:eastAsia="es-MX"/>
        </w:rPr>
      </w:pPr>
      <w:r w:rsidRPr="00751AC5">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751AC5" w:rsidRDefault="00ED6B52" w:rsidP="00751AC5">
      <w:pPr>
        <w:spacing w:before="100" w:beforeAutospacing="1" w:after="100" w:afterAutospacing="1" w:line="360" w:lineRule="auto"/>
        <w:jc w:val="both"/>
        <w:rPr>
          <w:rFonts w:ascii="Palatino Linotype" w:hAnsi="Palatino Linotype" w:cs="Arial"/>
          <w:lang w:eastAsia="es-MX"/>
        </w:rPr>
      </w:pPr>
      <w:r w:rsidRPr="00751AC5">
        <w:rPr>
          <w:rFonts w:ascii="Palatino Linotype" w:hAnsi="Palatino Linotype" w:cs="Arial"/>
          <w:lang w:eastAsia="es-MX"/>
        </w:rPr>
        <w:t>d) La afectación generada en la situación jurídica de la persona involucrada en el proceso: Vi</w:t>
      </w:r>
      <w:r w:rsidR="002F3118" w:rsidRPr="00751AC5">
        <w:rPr>
          <w:rFonts w:ascii="Palatino Linotype" w:hAnsi="Palatino Linotype" w:cs="Arial"/>
          <w:lang w:eastAsia="es-MX"/>
        </w:rPr>
        <w:t>olación a sus derechos humanos.</w:t>
      </w:r>
    </w:p>
    <w:p w14:paraId="3F5348FD" w14:textId="36CA7F41" w:rsidR="002F3118" w:rsidRPr="00751AC5" w:rsidRDefault="00ED6B52" w:rsidP="00751AC5">
      <w:pPr>
        <w:spacing w:before="100" w:beforeAutospacing="1" w:after="100" w:afterAutospacing="1" w:line="360" w:lineRule="auto"/>
        <w:jc w:val="both"/>
        <w:rPr>
          <w:rFonts w:ascii="Palatino Linotype" w:hAnsi="Palatino Linotype" w:cs="Arial"/>
          <w:lang w:eastAsia="es-MX"/>
        </w:rPr>
      </w:pPr>
      <w:r w:rsidRPr="00751AC5">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751AC5">
        <w:rPr>
          <w:rFonts w:ascii="Palatino Linotype" w:hAnsi="Palatino Linotype" w:cs="Arial"/>
          <w:lang w:eastAsia="es-MX"/>
        </w:rPr>
        <w:br/>
      </w:r>
      <w:r w:rsidRPr="00751AC5">
        <w:rPr>
          <w:rFonts w:ascii="Palatino Linotype" w:hAnsi="Palatino Linotype" w:cs="Arial"/>
          <w:lang w:eastAsia="es-MX"/>
        </w:rPr>
        <w:b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w:t>
      </w:r>
      <w:r w:rsidRPr="00751AC5">
        <w:rPr>
          <w:rFonts w:ascii="Palatino Linotype" w:hAnsi="Palatino Linotype" w:cs="Arial"/>
          <w:lang w:eastAsia="es-MX"/>
        </w:rPr>
        <w:lastRenderedPageBreak/>
        <w:t>la Gaceta del Seminario Judicial de la Federación con el registro digital 205635.</w:t>
      </w:r>
      <w:r w:rsidRPr="00751AC5">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751AC5">
        <w:rPr>
          <w:rFonts w:ascii="Palatino Linotype" w:hAnsi="Palatino Linotype" w:cs="Arial"/>
          <w:lang w:eastAsia="es-MX"/>
        </w:rPr>
        <w:br/>
      </w:r>
      <w:r w:rsidRPr="00751AC5">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751AC5">
        <w:rPr>
          <w:rFonts w:ascii="Palatino Linotype" w:hAnsi="Palatino Linotype" w:cs="Arial"/>
          <w:lang w:eastAsia="es-MX"/>
        </w:rPr>
        <w:br/>
      </w:r>
      <w:r w:rsidRPr="00751AC5">
        <w:rPr>
          <w:rFonts w:ascii="Palatino Linotype" w:hAnsi="Palatino Linotype" w:cs="Arial"/>
          <w:lang w:eastAsia="es-MX"/>
        </w:rPr>
        <w:br/>
      </w:r>
      <w:r w:rsidRPr="00751AC5">
        <w:rPr>
          <w:rFonts w:ascii="Palatino Linotype" w:hAnsi="Palatino Linotype" w:cs="Arial"/>
          <w:i/>
          <w:iCs/>
          <w:lang w:eastAsia="es-MX"/>
        </w:rPr>
        <w:t>“PLAZO RAZONABLE PARA RESOLVER. DIMENSIÓN Y EFECTOS DE ESTE CONCEPTO CUANDO SE ADUCE EXCESIVA CARGA DE TRABAJO.”</w:t>
      </w:r>
      <w:r w:rsidRPr="00751AC5">
        <w:rPr>
          <w:rFonts w:ascii="Palatino Linotype" w:hAnsi="Palatino Linotype" w:cs="Arial"/>
          <w:lang w:eastAsia="es-MX"/>
        </w:rPr>
        <w:t xml:space="preserve"> consultable en el Seminario Judicial de la Federación y su gaceta, con el registro digital </w:t>
      </w:r>
      <w:r w:rsidR="002F3118" w:rsidRPr="00751AC5">
        <w:rPr>
          <w:rFonts w:ascii="Palatino Linotype" w:hAnsi="Palatino Linotype" w:cs="Arial"/>
          <w:lang w:eastAsia="es-MX"/>
        </w:rPr>
        <w:t>2002351.</w:t>
      </w:r>
    </w:p>
    <w:p w14:paraId="20AE29E4" w14:textId="00ED069D" w:rsidR="002F3118" w:rsidRPr="00751AC5" w:rsidRDefault="00ED6B52" w:rsidP="00751AC5">
      <w:pPr>
        <w:spacing w:before="100" w:beforeAutospacing="1" w:after="100" w:afterAutospacing="1" w:line="360" w:lineRule="auto"/>
        <w:jc w:val="both"/>
        <w:rPr>
          <w:rFonts w:ascii="Palatino Linotype" w:hAnsi="Palatino Linotype" w:cs="Arial"/>
          <w:lang w:eastAsia="es-MX"/>
        </w:rPr>
      </w:pPr>
      <w:r w:rsidRPr="00751AC5">
        <w:rPr>
          <w:rFonts w:ascii="Palatino Linotype" w:hAnsi="Palatino Linotype" w:cs="Arial"/>
          <w:i/>
          <w:iCs/>
          <w:lang w:eastAsia="es-MX"/>
        </w:rPr>
        <w:t>“PLAZO RAZONABLE PARA RESOLVER. CONCEPTO Y ELEMENTOS QUE LO INTEGRAN A LA LUZ DEL DERECHO INTERNACIONAL DE LOS DERECHOS HUMANOS.”,</w:t>
      </w:r>
      <w:r w:rsidRPr="00751AC5">
        <w:rPr>
          <w:rFonts w:ascii="Palatino Linotype" w:hAnsi="Palatino Linotype" w:cs="Arial"/>
          <w:lang w:eastAsia="es-MX"/>
        </w:rPr>
        <w:t xml:space="preserve"> visible en el Seminario Judicial de la Federación y su gaceta, c</w:t>
      </w:r>
      <w:r w:rsidR="002F3118" w:rsidRPr="00751AC5">
        <w:rPr>
          <w:rFonts w:ascii="Palatino Linotype" w:hAnsi="Palatino Linotype" w:cs="Arial"/>
          <w:lang w:eastAsia="es-MX"/>
        </w:rPr>
        <w:t>on el registro digital 2002350.</w:t>
      </w:r>
    </w:p>
    <w:p w14:paraId="037E502C" w14:textId="2023654B" w:rsidR="00ED6B52" w:rsidRPr="00751AC5" w:rsidRDefault="00ED6B52" w:rsidP="00751AC5">
      <w:pPr>
        <w:spacing w:before="100" w:beforeAutospacing="1" w:after="100" w:afterAutospacing="1" w:line="360" w:lineRule="auto"/>
        <w:jc w:val="both"/>
        <w:rPr>
          <w:rFonts w:ascii="Palatino Linotype" w:hAnsi="Palatino Linotype" w:cs="Arial"/>
          <w:lang w:eastAsia="es-MX"/>
        </w:rPr>
      </w:pPr>
      <w:r w:rsidRPr="00751AC5">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711BCFA6" w14:textId="3D58F72A" w:rsidR="005903CA" w:rsidRPr="00751AC5" w:rsidRDefault="00ED6B52" w:rsidP="00751AC5">
      <w:pPr>
        <w:spacing w:before="100" w:beforeAutospacing="1" w:after="100" w:afterAutospacing="1" w:line="360" w:lineRule="auto"/>
        <w:jc w:val="both"/>
        <w:rPr>
          <w:rFonts w:ascii="Palatino Linotype" w:hAnsi="Palatino Linotype"/>
        </w:rPr>
      </w:pPr>
      <w:r w:rsidRPr="00751AC5">
        <w:rPr>
          <w:rFonts w:ascii="Palatino Linotype" w:hAnsi="Palatino Linotype" w:cs="Arial"/>
          <w:b/>
          <w:bCs/>
          <w:sz w:val="26"/>
          <w:szCs w:val="26"/>
        </w:rPr>
        <w:t xml:space="preserve">g) </w:t>
      </w:r>
      <w:r w:rsidR="005903CA" w:rsidRPr="00751AC5">
        <w:rPr>
          <w:rFonts w:ascii="Palatino Linotype" w:hAnsi="Palatino Linotype" w:cs="Arial"/>
          <w:b/>
          <w:bCs/>
          <w:sz w:val="26"/>
          <w:szCs w:val="26"/>
        </w:rPr>
        <w:t>Cierre de Instrucción</w:t>
      </w:r>
    </w:p>
    <w:bookmarkEnd w:id="16"/>
    <w:p w14:paraId="2DABFC6D" w14:textId="501609A8" w:rsidR="00947E30" w:rsidRPr="00751AC5" w:rsidRDefault="002C2F04" w:rsidP="00751AC5">
      <w:pPr>
        <w:tabs>
          <w:tab w:val="left" w:pos="709"/>
        </w:tabs>
        <w:spacing w:before="100" w:beforeAutospacing="1" w:after="100" w:afterAutospacing="1" w:line="360" w:lineRule="auto"/>
        <w:jc w:val="both"/>
        <w:rPr>
          <w:rFonts w:ascii="Palatino Linotype" w:hAnsi="Palatino Linotype" w:cs="Arial"/>
        </w:rPr>
      </w:pPr>
      <w:r w:rsidRPr="00751AC5">
        <w:rPr>
          <w:rFonts w:ascii="Palatino Linotype" w:hAnsi="Palatino Linotype" w:cs="Arial"/>
        </w:rPr>
        <w:t xml:space="preserve">Una vez analizado el estado procesal que guarda el expediente, </w:t>
      </w:r>
      <w:r w:rsidR="00A16AFE" w:rsidRPr="00751AC5">
        <w:rPr>
          <w:rFonts w:ascii="Palatino Linotype" w:hAnsi="Palatino Linotype" w:cs="Arial"/>
          <w:b/>
        </w:rPr>
        <w:t>el</w:t>
      </w:r>
      <w:r w:rsidRPr="00751AC5">
        <w:rPr>
          <w:rFonts w:ascii="Palatino Linotype" w:hAnsi="Palatino Linotype" w:cs="Arial"/>
          <w:b/>
        </w:rPr>
        <w:t xml:space="preserve"> </w:t>
      </w:r>
      <w:r w:rsidR="00C6448A" w:rsidRPr="00751AC5">
        <w:rPr>
          <w:rFonts w:ascii="Palatino Linotype" w:hAnsi="Palatino Linotype" w:cs="Arial"/>
          <w:b/>
        </w:rPr>
        <w:t>veintiuno</w:t>
      </w:r>
      <w:r w:rsidR="008B6141" w:rsidRPr="00751AC5">
        <w:rPr>
          <w:rFonts w:ascii="Palatino Linotype" w:hAnsi="Palatino Linotype" w:cs="Arial"/>
          <w:b/>
        </w:rPr>
        <w:t xml:space="preserve"> de febrero de dos mil veinti</w:t>
      </w:r>
      <w:r w:rsidR="0061513D" w:rsidRPr="00751AC5">
        <w:rPr>
          <w:rFonts w:ascii="Palatino Linotype" w:hAnsi="Palatino Linotype" w:cs="Arial"/>
          <w:b/>
        </w:rPr>
        <w:t>trés</w:t>
      </w:r>
      <w:r w:rsidR="00042415" w:rsidRPr="00751AC5">
        <w:rPr>
          <w:rFonts w:ascii="Palatino Linotype" w:hAnsi="Palatino Linotype" w:cs="Arial"/>
        </w:rPr>
        <w:t>,</w:t>
      </w:r>
      <w:r w:rsidR="001A3B68" w:rsidRPr="00751AC5">
        <w:rPr>
          <w:rFonts w:ascii="Palatino Linotype" w:hAnsi="Palatino Linotype" w:cs="Arial"/>
        </w:rPr>
        <w:t xml:space="preserve"> así </w:t>
      </w:r>
      <w:r w:rsidR="00EB7343" w:rsidRPr="00751AC5">
        <w:rPr>
          <w:rFonts w:ascii="Palatino Linotype" w:hAnsi="Palatino Linotype" w:cs="Arial"/>
        </w:rPr>
        <w:t>como, veinticuatro</w:t>
      </w:r>
      <w:r w:rsidR="008060C0" w:rsidRPr="00751AC5">
        <w:rPr>
          <w:rFonts w:ascii="Palatino Linotype" w:hAnsi="Palatino Linotype" w:cs="Arial"/>
        </w:rPr>
        <w:t xml:space="preserve"> de enero</w:t>
      </w:r>
      <w:r w:rsidR="001A3B68" w:rsidRPr="00751AC5">
        <w:rPr>
          <w:rFonts w:ascii="Palatino Linotype" w:hAnsi="Palatino Linotype" w:cs="Arial"/>
        </w:rPr>
        <w:t xml:space="preserve"> de dos mil veintitrés, </w:t>
      </w:r>
      <w:r w:rsidR="00042415" w:rsidRPr="00751AC5">
        <w:rPr>
          <w:rFonts w:ascii="Palatino Linotype" w:hAnsi="Palatino Linotype" w:cs="Arial"/>
        </w:rPr>
        <w:t>se</w:t>
      </w:r>
      <w:r w:rsidR="00662D97" w:rsidRPr="00751AC5">
        <w:rPr>
          <w:rFonts w:ascii="Palatino Linotype" w:hAnsi="Palatino Linotype" w:cs="Arial"/>
          <w:b/>
          <w:bCs/>
        </w:rPr>
        <w:t xml:space="preserve"> </w:t>
      </w:r>
      <w:r w:rsidRPr="00751AC5">
        <w:rPr>
          <w:rFonts w:ascii="Palatino Linotype" w:hAnsi="Palatino Linotype" w:cs="Arial"/>
        </w:rPr>
        <w:t>acord</w:t>
      </w:r>
      <w:r w:rsidR="00042415" w:rsidRPr="00751AC5">
        <w:rPr>
          <w:rFonts w:ascii="Palatino Linotype" w:hAnsi="Palatino Linotype" w:cs="Arial"/>
        </w:rPr>
        <w:t>aron los</w:t>
      </w:r>
      <w:r w:rsidRPr="00751AC5">
        <w:rPr>
          <w:rFonts w:ascii="Palatino Linotype" w:hAnsi="Palatino Linotype" w:cs="Arial"/>
        </w:rPr>
        <w:t xml:space="preserve"> cierre</w:t>
      </w:r>
      <w:r w:rsidR="00042415" w:rsidRPr="00751AC5">
        <w:rPr>
          <w:rFonts w:ascii="Palatino Linotype" w:hAnsi="Palatino Linotype" w:cs="Arial"/>
        </w:rPr>
        <w:t>s</w:t>
      </w:r>
      <w:r w:rsidRPr="00751AC5">
        <w:rPr>
          <w:rFonts w:ascii="Palatino Linotype" w:hAnsi="Palatino Linotype" w:cs="Arial"/>
        </w:rPr>
        <w:t xml:space="preserve"> de instrucción</w:t>
      </w:r>
      <w:r w:rsidR="00042415" w:rsidRPr="00751AC5">
        <w:rPr>
          <w:rFonts w:ascii="Palatino Linotype" w:hAnsi="Palatino Linotype" w:cs="Arial"/>
        </w:rPr>
        <w:t xml:space="preserve"> de los Recursos de Revisión</w:t>
      </w:r>
      <w:r w:rsidRPr="00751AC5">
        <w:rPr>
          <w:rFonts w:ascii="Palatino Linotype" w:hAnsi="Palatino Linotype" w:cs="Arial"/>
        </w:rPr>
        <w:t xml:space="preserve">, así como la remisión </w:t>
      </w:r>
      <w:r w:rsidR="00605A95" w:rsidRPr="00751AC5">
        <w:rPr>
          <w:rFonts w:ascii="Palatino Linotype" w:hAnsi="Palatino Linotype" w:cs="Arial"/>
        </w:rPr>
        <w:t>de este</w:t>
      </w:r>
      <w:r w:rsidRPr="00751AC5">
        <w:rPr>
          <w:rFonts w:ascii="Palatino Linotype" w:hAnsi="Palatino Linotype" w:cs="Arial"/>
        </w:rPr>
        <w:t xml:space="preserve"> a efecto de ser resuelto, de conformidad con lo establecido en el artículo 185 fracciones VI y VIII de la Ley de Transparencia y Acceso a la </w:t>
      </w:r>
      <w:r w:rsidR="00327647" w:rsidRPr="00751AC5">
        <w:rPr>
          <w:rFonts w:ascii="Palatino Linotype" w:hAnsi="Palatino Linotype" w:cs="Arial"/>
        </w:rPr>
        <w:t>Información Pública</w:t>
      </w:r>
      <w:r w:rsidRPr="00751AC5">
        <w:rPr>
          <w:rFonts w:ascii="Palatino Linotype" w:hAnsi="Palatino Linotype" w:cs="Arial"/>
        </w:rPr>
        <w:t xml:space="preserve"> del Estado de México y Municipios</w:t>
      </w:r>
      <w:r w:rsidR="00076950" w:rsidRPr="00751AC5">
        <w:rPr>
          <w:rFonts w:ascii="Palatino Linotype" w:hAnsi="Palatino Linotype"/>
        </w:rPr>
        <w:t>.</w:t>
      </w:r>
    </w:p>
    <w:p w14:paraId="2FF1F47C" w14:textId="2B193298" w:rsidR="00BC66CF" w:rsidRPr="00751AC5" w:rsidRDefault="00200BFC" w:rsidP="00751AC5">
      <w:pPr>
        <w:spacing w:before="480" w:after="480" w:line="276" w:lineRule="auto"/>
        <w:jc w:val="center"/>
        <w:rPr>
          <w:rFonts w:ascii="Palatino Linotype" w:hAnsi="Palatino Linotype" w:cs="Arial"/>
          <w:b/>
          <w:bCs/>
          <w:spacing w:val="60"/>
          <w:sz w:val="28"/>
        </w:rPr>
      </w:pPr>
      <w:r w:rsidRPr="00751AC5">
        <w:rPr>
          <w:rFonts w:ascii="Palatino Linotype" w:hAnsi="Palatino Linotype" w:cs="Arial"/>
          <w:b/>
          <w:bCs/>
          <w:spacing w:val="60"/>
          <w:sz w:val="28"/>
        </w:rPr>
        <w:t>CONSIDERANDO</w:t>
      </w:r>
    </w:p>
    <w:p w14:paraId="7EF62753" w14:textId="77777777" w:rsidR="007366EE" w:rsidRPr="00751AC5" w:rsidRDefault="00CC0BEF" w:rsidP="00751AC5">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751AC5">
        <w:rPr>
          <w:rFonts w:ascii="Palatino Linotype" w:hAnsi="Palatino Linotype"/>
          <w:b/>
        </w:rPr>
        <w:t>Competencia</w:t>
      </w:r>
      <w:r w:rsidRPr="00751AC5">
        <w:rPr>
          <w:rFonts w:ascii="Palatino Linotype" w:hAnsi="Palatino Linotype"/>
        </w:rPr>
        <w:t>.</w:t>
      </w:r>
      <w:r w:rsidRPr="00751AC5">
        <w:rPr>
          <w:rFonts w:ascii="Palatino Linotype" w:hAnsi="Palatino Linotype"/>
          <w:b/>
        </w:rPr>
        <w:t xml:space="preserve"> </w:t>
      </w:r>
    </w:p>
    <w:p w14:paraId="4394BA15" w14:textId="2D6FC13E" w:rsidR="00876610" w:rsidRPr="00751AC5" w:rsidRDefault="00CC0BEF" w:rsidP="00751AC5">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751AC5">
        <w:rPr>
          <w:rFonts w:ascii="Palatino Linotype" w:hAnsi="Palatino Linotype"/>
        </w:rPr>
        <w:t xml:space="preserve">Este Instituto de Transparencia, Acceso a la </w:t>
      </w:r>
      <w:r w:rsidR="00327647" w:rsidRPr="00751AC5">
        <w:rPr>
          <w:rFonts w:ascii="Palatino Linotype" w:hAnsi="Palatino Linotype"/>
        </w:rPr>
        <w:t>Información Pública</w:t>
      </w:r>
      <w:r w:rsidRPr="00751AC5">
        <w:rPr>
          <w:rFonts w:ascii="Palatino Linotype" w:hAnsi="Palatino Linotype"/>
        </w:rPr>
        <w:t xml:space="preserve"> y Protección de Datos Personales del Estado de México y Municipios, es competente para conocer y resolver el presente </w:t>
      </w:r>
      <w:r w:rsidR="00D77693" w:rsidRPr="00751AC5">
        <w:rPr>
          <w:rFonts w:ascii="Palatino Linotype" w:hAnsi="Palatino Linotype"/>
        </w:rPr>
        <w:t>Recurso de Revisión</w:t>
      </w:r>
      <w:r w:rsidRPr="00751AC5">
        <w:rPr>
          <w:rFonts w:ascii="Palatino Linotype" w:hAnsi="Palatino Linotype"/>
        </w:rPr>
        <w:t xml:space="preserve">, conforme a lo dispuesto en los artículos 6, Apartado A de la Constitución Política de los Estados Unidos Mexicanos; 5, párrafos </w:t>
      </w:r>
      <w:bookmarkStart w:id="17" w:name="_Hlk77183116"/>
      <w:r w:rsidR="003969B9" w:rsidRPr="00751AC5">
        <w:rPr>
          <w:rFonts w:ascii="Palatino Linotype" w:eastAsia="Calibri" w:hAnsi="Palatino Linotype" w:cs="Arial"/>
          <w:lang w:val="es-ES_tradnl"/>
        </w:rPr>
        <w:t>trigésimo, trigésimo primero y trigésimo segundo</w:t>
      </w:r>
      <w:bookmarkEnd w:id="17"/>
      <w:r w:rsidRPr="00751AC5">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751AC5">
        <w:rPr>
          <w:rFonts w:ascii="Palatino Linotype" w:hAnsi="Palatino Linotype"/>
        </w:rPr>
        <w:t>Información Pública</w:t>
      </w:r>
      <w:r w:rsidRPr="00751AC5">
        <w:rPr>
          <w:rFonts w:ascii="Palatino Linotype" w:hAnsi="Palatino Linotype"/>
        </w:rPr>
        <w:t xml:space="preserve"> del Estado de México y Municipios</w:t>
      </w:r>
      <w:r w:rsidRPr="00751AC5">
        <w:rPr>
          <w:rFonts w:ascii="Palatino Linotype" w:hAnsi="Palatino Linotype" w:cs="Arial"/>
        </w:rPr>
        <w:t xml:space="preserve">; y 9, fracciones I y XXIV y 11 del </w:t>
      </w:r>
      <w:r w:rsidRPr="00751AC5">
        <w:rPr>
          <w:rFonts w:ascii="Palatino Linotype" w:hAnsi="Palatino Linotype" w:cs="Arial"/>
        </w:rPr>
        <w:lastRenderedPageBreak/>
        <w:t xml:space="preserve">Reglamento Interior del Instituto de Transparencia, Acceso a la </w:t>
      </w:r>
      <w:r w:rsidR="00327647" w:rsidRPr="00751AC5">
        <w:rPr>
          <w:rFonts w:ascii="Palatino Linotype" w:hAnsi="Palatino Linotype" w:cs="Arial"/>
        </w:rPr>
        <w:t>Información Pública</w:t>
      </w:r>
      <w:r w:rsidRPr="00751AC5">
        <w:rPr>
          <w:rFonts w:ascii="Palatino Linotype" w:hAnsi="Palatino Linotype" w:cs="Arial"/>
        </w:rPr>
        <w:t xml:space="preserve"> y Protección de Datos Personales del Estado de México y Municipios.</w:t>
      </w:r>
    </w:p>
    <w:p w14:paraId="39A3AADD" w14:textId="77777777" w:rsidR="007366EE" w:rsidRPr="00751AC5" w:rsidRDefault="00200BFC" w:rsidP="00751AC5">
      <w:pPr>
        <w:spacing w:before="100" w:beforeAutospacing="1" w:after="100" w:afterAutospacing="1" w:line="360" w:lineRule="auto"/>
        <w:jc w:val="both"/>
        <w:rPr>
          <w:rFonts w:ascii="Palatino Linotype" w:hAnsi="Palatino Linotype" w:cs="Arial"/>
          <w:b/>
        </w:rPr>
      </w:pPr>
      <w:r w:rsidRPr="00751AC5">
        <w:rPr>
          <w:rFonts w:ascii="Palatino Linotype" w:hAnsi="Palatino Linotype" w:cs="Arial"/>
          <w:b/>
          <w:sz w:val="28"/>
        </w:rPr>
        <w:t>SEGUNDO</w:t>
      </w:r>
      <w:r w:rsidRPr="00751AC5">
        <w:rPr>
          <w:rFonts w:ascii="Palatino Linotype" w:hAnsi="Palatino Linotype" w:cs="Arial"/>
          <w:b/>
        </w:rPr>
        <w:t xml:space="preserve">. Interés. </w:t>
      </w:r>
    </w:p>
    <w:p w14:paraId="0AB0B98C" w14:textId="59E24176" w:rsidR="00327647" w:rsidRPr="00751AC5" w:rsidRDefault="00200BFC" w:rsidP="00751AC5">
      <w:pPr>
        <w:spacing w:before="100" w:beforeAutospacing="1" w:after="100" w:afterAutospacing="1" w:line="360" w:lineRule="auto"/>
        <w:jc w:val="both"/>
        <w:rPr>
          <w:rFonts w:ascii="Palatino Linotype" w:eastAsia="Calibri" w:hAnsi="Palatino Linotype" w:cs="Arial"/>
          <w:lang w:eastAsia="en-US"/>
        </w:rPr>
      </w:pPr>
      <w:r w:rsidRPr="00751AC5">
        <w:rPr>
          <w:rFonts w:ascii="Palatino Linotype" w:hAnsi="Palatino Linotype" w:cs="Arial"/>
          <w:bCs/>
        </w:rPr>
        <w:t xml:space="preserve">El </w:t>
      </w:r>
      <w:r w:rsidR="00D77693" w:rsidRPr="00751AC5">
        <w:rPr>
          <w:rFonts w:ascii="Palatino Linotype" w:hAnsi="Palatino Linotype" w:cs="Arial"/>
          <w:bCs/>
        </w:rPr>
        <w:t>Recurso de Revisión</w:t>
      </w:r>
      <w:r w:rsidRPr="00751AC5">
        <w:rPr>
          <w:rFonts w:ascii="Palatino Linotype" w:hAnsi="Palatino Linotype" w:cs="Arial"/>
          <w:bCs/>
        </w:rPr>
        <w:t xml:space="preserve"> fue interpuesto por parte legítima, en atención a que se presentó por</w:t>
      </w:r>
      <w:r w:rsidR="00264036" w:rsidRPr="00751AC5">
        <w:rPr>
          <w:rFonts w:ascii="Palatino Linotype" w:hAnsi="Palatino Linotype" w:cs="Arial"/>
          <w:bCs/>
        </w:rPr>
        <w:t xml:space="preserve"> </w:t>
      </w:r>
      <w:r w:rsidR="00752303" w:rsidRPr="00751AC5">
        <w:rPr>
          <w:rFonts w:ascii="Palatino Linotype" w:hAnsi="Palatino Linotype" w:cs="Arial"/>
          <w:b/>
        </w:rPr>
        <w:t>EL</w:t>
      </w:r>
      <w:r w:rsidR="00264036" w:rsidRPr="00751AC5">
        <w:rPr>
          <w:rFonts w:ascii="Palatino Linotype" w:hAnsi="Palatino Linotype" w:cs="Arial"/>
          <w:b/>
        </w:rPr>
        <w:t xml:space="preserve"> RECURRENTE</w:t>
      </w:r>
      <w:r w:rsidRPr="00751AC5">
        <w:rPr>
          <w:rFonts w:ascii="Palatino Linotype" w:hAnsi="Palatino Linotype" w:cs="Arial"/>
          <w:b/>
          <w:bCs/>
        </w:rPr>
        <w:t>,</w:t>
      </w:r>
      <w:r w:rsidRPr="00751AC5">
        <w:rPr>
          <w:rFonts w:ascii="Palatino Linotype" w:hAnsi="Palatino Linotype" w:cs="Arial"/>
          <w:bCs/>
        </w:rPr>
        <w:t xml:space="preserve"> quien es la misma persona que formuló la solicitud de acceso a la </w:t>
      </w:r>
      <w:r w:rsidR="00327647" w:rsidRPr="00751AC5">
        <w:rPr>
          <w:rFonts w:ascii="Palatino Linotype" w:hAnsi="Palatino Linotype" w:cs="Arial"/>
          <w:bCs/>
        </w:rPr>
        <w:t>Información Pública</w:t>
      </w:r>
      <w:r w:rsidRPr="00751AC5">
        <w:rPr>
          <w:rFonts w:ascii="Palatino Linotype" w:hAnsi="Palatino Linotype" w:cs="Arial"/>
          <w:bCs/>
        </w:rPr>
        <w:t xml:space="preserve"> al </w:t>
      </w:r>
      <w:r w:rsidRPr="00751AC5">
        <w:rPr>
          <w:rFonts w:ascii="Palatino Linotype" w:hAnsi="Palatino Linotype" w:cs="Arial"/>
          <w:b/>
          <w:bCs/>
        </w:rPr>
        <w:t>SUJETO OBLIGADO</w:t>
      </w:r>
      <w:r w:rsidR="008814C5" w:rsidRPr="00751AC5">
        <w:rPr>
          <w:rFonts w:ascii="Palatino Linotype" w:hAnsi="Palatino Linotype" w:cs="Arial"/>
          <w:b/>
          <w:bCs/>
        </w:rPr>
        <w:t xml:space="preserve">, </w:t>
      </w:r>
      <w:r w:rsidR="008814C5" w:rsidRPr="00751AC5">
        <w:rPr>
          <w:rFonts w:ascii="Palatino Linotype" w:hAnsi="Palatino Linotype" w:cs="Arial"/>
        </w:rPr>
        <w:t>en razón de que las claves de acceso</w:t>
      </w:r>
      <w:r w:rsidR="008814C5" w:rsidRPr="00751AC5">
        <w:rPr>
          <w:rFonts w:ascii="Palatino Linotype" w:hAnsi="Palatino Linotype" w:cs="Arial"/>
          <w:b/>
          <w:bCs/>
        </w:rPr>
        <w:t xml:space="preserve"> </w:t>
      </w:r>
      <w:r w:rsidR="008814C5" w:rsidRPr="00751AC5">
        <w:rPr>
          <w:rFonts w:ascii="Palatino Linotype" w:hAnsi="Palatino Linotype" w:cs="Arial"/>
        </w:rPr>
        <w:t>al</w:t>
      </w:r>
      <w:r w:rsidR="008814C5" w:rsidRPr="00751AC5">
        <w:rPr>
          <w:rFonts w:ascii="Palatino Linotype" w:hAnsi="Palatino Linotype" w:cs="Arial"/>
          <w:b/>
          <w:bCs/>
        </w:rPr>
        <w:t xml:space="preserve"> </w:t>
      </w:r>
      <w:r w:rsidR="008814C5" w:rsidRPr="00751AC5">
        <w:rPr>
          <w:rFonts w:ascii="Palatino Linotype" w:eastAsia="Calibri" w:hAnsi="Palatino Linotype" w:cs="Arial"/>
          <w:lang w:eastAsia="en-US"/>
        </w:rPr>
        <w:t>Sistema de Acceso a la Información Mexiquense (</w:t>
      </w:r>
      <w:r w:rsidR="008814C5" w:rsidRPr="00751AC5">
        <w:rPr>
          <w:rFonts w:ascii="Palatino Linotype" w:eastAsia="Calibri" w:hAnsi="Palatino Linotype" w:cs="Arial"/>
          <w:b/>
          <w:bCs/>
          <w:lang w:eastAsia="en-US"/>
        </w:rPr>
        <w:t>SAIMEX</w:t>
      </w:r>
      <w:r w:rsidR="008814C5" w:rsidRPr="00751AC5">
        <w:rPr>
          <w:rFonts w:ascii="Palatino Linotype" w:eastAsia="Calibri" w:hAnsi="Palatino Linotype" w:cs="Arial"/>
          <w:lang w:eastAsia="en-US"/>
        </w:rPr>
        <w:t>)</w:t>
      </w:r>
      <w:r w:rsidR="000000E7" w:rsidRPr="00751AC5">
        <w:rPr>
          <w:rFonts w:ascii="Palatino Linotype" w:eastAsia="Calibri" w:hAnsi="Palatino Linotype" w:cs="Arial"/>
          <w:lang w:eastAsia="en-US"/>
        </w:rPr>
        <w:t xml:space="preserve"> son personales e irrepetibles a lo cual se tiene certeza que se trata de</w:t>
      </w:r>
      <w:r w:rsidR="00F3691E" w:rsidRPr="00751AC5">
        <w:rPr>
          <w:rFonts w:ascii="Palatino Linotype" w:eastAsia="Calibri" w:hAnsi="Palatino Linotype" w:cs="Arial"/>
          <w:lang w:eastAsia="en-US"/>
        </w:rPr>
        <w:t>l mismo particular.</w:t>
      </w:r>
    </w:p>
    <w:p w14:paraId="25432406" w14:textId="77777777" w:rsidR="003A2183" w:rsidRPr="00751AC5" w:rsidRDefault="003A2183" w:rsidP="00751AC5">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751AC5">
        <w:rPr>
          <w:rFonts w:ascii="Palatino Linotype" w:hAnsi="Palatino Linotype" w:cs="Arial"/>
          <w:b/>
          <w:sz w:val="28"/>
          <w:szCs w:val="28"/>
          <w:lang w:val="es-ES"/>
        </w:rPr>
        <w:t>TERCERO.</w:t>
      </w:r>
      <w:r w:rsidRPr="00751AC5">
        <w:rPr>
          <w:rFonts w:ascii="Palatino Linotype" w:eastAsiaTheme="minorEastAsia" w:hAnsi="Palatino Linotype" w:cs="Arial"/>
          <w:lang w:val="es-ES"/>
        </w:rPr>
        <w:t xml:space="preserve"> </w:t>
      </w:r>
      <w:r w:rsidRPr="00751AC5">
        <w:rPr>
          <w:rFonts w:ascii="Palatino Linotype" w:eastAsiaTheme="minorEastAsia" w:hAnsi="Palatino Linotype" w:cs="Arial"/>
          <w:b/>
          <w:lang w:val="es-ES_tradnl"/>
        </w:rPr>
        <w:t>Justificación de la Acumulación de los Recursos.</w:t>
      </w:r>
      <w:r w:rsidRPr="00751AC5">
        <w:rPr>
          <w:rFonts w:ascii="Palatino Linotype" w:eastAsiaTheme="minorEastAsia" w:hAnsi="Palatino Linotype" w:cs="Arial"/>
          <w:lang w:val="es-ES_tradnl"/>
        </w:rPr>
        <w:t xml:space="preserve"> </w:t>
      </w:r>
    </w:p>
    <w:p w14:paraId="1BC9B06E" w14:textId="7412B1D8" w:rsidR="003A2183" w:rsidRPr="00751AC5" w:rsidRDefault="003A2183" w:rsidP="00751AC5">
      <w:pPr>
        <w:spacing w:before="100" w:beforeAutospacing="1" w:after="100" w:afterAutospacing="1" w:line="360" w:lineRule="auto"/>
        <w:jc w:val="both"/>
        <w:rPr>
          <w:rFonts w:ascii="Palatino Linotype" w:hAnsi="Palatino Linotype" w:cs="Arial"/>
        </w:rPr>
      </w:pPr>
      <w:r w:rsidRPr="00751AC5">
        <w:rPr>
          <w:rFonts w:ascii="Palatino Linotype" w:eastAsiaTheme="minorEastAsia" w:hAnsi="Palatino Linotype" w:cs="Arial"/>
          <w:lang w:val="es-ES_tradnl"/>
        </w:rPr>
        <w:t>De las constancias que obran en los expedientes acumulados, se advierte que en los recursos de revisión</w:t>
      </w:r>
      <w:r w:rsidRPr="00751AC5">
        <w:rPr>
          <w:rFonts w:ascii="Palatino Linotype" w:eastAsiaTheme="minorEastAsia" w:hAnsi="Palatino Linotype" w:cstheme="minorBidi"/>
          <w:lang w:val="es-ES_tradnl"/>
        </w:rPr>
        <w:t xml:space="preserve"> </w:t>
      </w:r>
      <w:r w:rsidR="002E69CD" w:rsidRPr="00751AC5">
        <w:rPr>
          <w:rFonts w:ascii="Palatino Linotype" w:hAnsi="Palatino Linotype" w:cs="Arial"/>
          <w:b/>
          <w:bCs/>
        </w:rPr>
        <w:t>13047</w:t>
      </w:r>
      <w:r w:rsidR="001A3B68" w:rsidRPr="00751AC5">
        <w:rPr>
          <w:rFonts w:ascii="Palatino Linotype" w:hAnsi="Palatino Linotype" w:cs="Arial"/>
          <w:b/>
          <w:bCs/>
        </w:rPr>
        <w:t>/INFOEM/IP/RR/2022</w:t>
      </w:r>
      <w:r w:rsidR="00DC1A15" w:rsidRPr="00751AC5">
        <w:rPr>
          <w:rFonts w:ascii="Palatino Linotype" w:hAnsi="Palatino Linotype" w:cs="Arial"/>
          <w:b/>
          <w:bCs/>
        </w:rPr>
        <w:t xml:space="preserve"> </w:t>
      </w:r>
      <w:r w:rsidR="001A3B68" w:rsidRPr="00751AC5">
        <w:rPr>
          <w:rFonts w:ascii="Palatino Linotype" w:hAnsi="Palatino Linotype" w:cs="Arial"/>
          <w:b/>
          <w:bCs/>
        </w:rPr>
        <w:t xml:space="preserve">y </w:t>
      </w:r>
      <w:r w:rsidR="002E69CD" w:rsidRPr="00751AC5">
        <w:rPr>
          <w:rFonts w:ascii="Palatino Linotype" w:hAnsi="Palatino Linotype" w:cs="Arial"/>
          <w:b/>
          <w:bCs/>
        </w:rPr>
        <w:t>13048</w:t>
      </w:r>
      <w:r w:rsidR="001A3B68" w:rsidRPr="00751AC5">
        <w:rPr>
          <w:rFonts w:ascii="Palatino Linotype" w:hAnsi="Palatino Linotype" w:cs="Arial"/>
          <w:b/>
          <w:bCs/>
        </w:rPr>
        <w:t>/INFOEM/IP/RR/2022</w:t>
      </w:r>
      <w:r w:rsidRPr="00751AC5">
        <w:rPr>
          <w:rFonts w:ascii="Palatino Linotype" w:eastAsiaTheme="minorEastAsia" w:hAnsi="Palatino Linotype" w:cs="Arial"/>
          <w:b/>
          <w:bCs/>
          <w:lang w:val="es-ES_tradnl"/>
        </w:rPr>
        <w:t xml:space="preserve">, </w:t>
      </w:r>
      <w:r w:rsidRPr="00751AC5">
        <w:rPr>
          <w:rFonts w:ascii="Palatino Linotype" w:eastAsiaTheme="minorEastAsia" w:hAnsi="Palatino Linotype" w:cs="Arial"/>
          <w:lang w:val="es-ES_tradnl"/>
        </w:rPr>
        <w:t xml:space="preserve">fueron presentados por el mismo </w:t>
      </w:r>
      <w:r w:rsidRPr="00751AC5">
        <w:rPr>
          <w:rFonts w:ascii="Palatino Linotype" w:eastAsiaTheme="minorEastAsia" w:hAnsi="Palatino Linotype" w:cs="Arial"/>
          <w:b/>
          <w:lang w:val="es-ES_tradnl"/>
        </w:rPr>
        <w:t>RECURRENTE</w:t>
      </w:r>
      <w:r w:rsidRPr="00751AC5">
        <w:rPr>
          <w:rFonts w:ascii="Palatino Linotype" w:eastAsiaTheme="minorEastAsia" w:hAnsi="Palatino Linotype" w:cs="Arial"/>
          <w:lang w:val="es-ES_tradnl"/>
        </w:rPr>
        <w:t xml:space="preserve"> respecto de los actos u omisiones del mismo </w:t>
      </w:r>
      <w:r w:rsidRPr="00751AC5">
        <w:rPr>
          <w:rFonts w:ascii="Palatino Linotype" w:eastAsiaTheme="minorEastAsia" w:hAnsi="Palatino Linotype" w:cs="Arial"/>
          <w:b/>
          <w:lang w:val="es-ES_tradnl"/>
        </w:rPr>
        <w:t>SUJETO OBLIGADO</w:t>
      </w:r>
      <w:r w:rsidRPr="00751AC5">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751AC5">
        <w:rPr>
          <w:rFonts w:ascii="Palatino Linotype" w:eastAsiaTheme="minorEastAsia" w:hAnsi="Palatino Linotype" w:cs="Arial"/>
          <w:lang w:val="es-ES_tradnl"/>
        </w:rPr>
        <w:t>,</w:t>
      </w:r>
      <w:r w:rsidRPr="00751AC5">
        <w:rPr>
          <w:rFonts w:ascii="Palatino Linotype" w:eastAsiaTheme="minorEastAsia" w:hAnsi="Palatino Linotype" w:cs="Arial"/>
          <w:lang w:val="es-ES_tradnl"/>
        </w:rPr>
        <w:t xml:space="preserve"> del </w:t>
      </w:r>
      <w:r w:rsidRPr="00751AC5">
        <w:rPr>
          <w:rFonts w:ascii="Palatino Linotype" w:eastAsiaTheme="minorEastAsia" w:hAnsi="Palatino Linotype" w:cs="Arial"/>
          <w:lang w:val="es-ES"/>
        </w:rPr>
        <w:t xml:space="preserve">Código de Procedimientos Administrativos del Estado de México, de aplicación supletoria en términos del </w:t>
      </w:r>
      <w:r w:rsidRPr="00751AC5">
        <w:rPr>
          <w:rFonts w:ascii="Palatino Linotype" w:eastAsiaTheme="minorEastAsia" w:hAnsi="Palatino Linotype" w:cs="Arial"/>
          <w:lang w:val="es-ES_tradnl"/>
        </w:rPr>
        <w:t xml:space="preserve">artículo 195 de </w:t>
      </w:r>
      <w:r w:rsidRPr="00751AC5">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751AC5" w:rsidRDefault="003A2183" w:rsidP="00751AC5">
      <w:pPr>
        <w:tabs>
          <w:tab w:val="left" w:pos="8222"/>
        </w:tabs>
        <w:spacing w:before="100" w:beforeAutospacing="1" w:after="100" w:afterAutospacing="1"/>
        <w:ind w:left="851" w:right="1134"/>
        <w:jc w:val="center"/>
        <w:rPr>
          <w:rFonts w:ascii="Palatino Linotype" w:hAnsi="Palatino Linotype" w:cs="Arial"/>
          <w:b/>
          <w:i/>
          <w:sz w:val="22"/>
          <w:szCs w:val="22"/>
        </w:rPr>
      </w:pPr>
      <w:r w:rsidRPr="00751AC5">
        <w:rPr>
          <w:rFonts w:ascii="Palatino Linotype" w:hAnsi="Palatino Linotype" w:cs="Arial"/>
          <w:b/>
          <w:i/>
          <w:sz w:val="22"/>
          <w:szCs w:val="22"/>
        </w:rPr>
        <w:t>“Código de Procedimientos Administrativos del Estado de México</w:t>
      </w:r>
    </w:p>
    <w:p w14:paraId="6C487762" w14:textId="77777777" w:rsidR="003A2183" w:rsidRPr="00751AC5" w:rsidRDefault="003A2183" w:rsidP="00751AC5">
      <w:pPr>
        <w:tabs>
          <w:tab w:val="left" w:pos="8222"/>
        </w:tabs>
        <w:spacing w:before="100" w:beforeAutospacing="1" w:after="100" w:afterAutospacing="1"/>
        <w:ind w:left="851" w:right="1134"/>
        <w:jc w:val="both"/>
        <w:rPr>
          <w:rFonts w:ascii="Palatino Linotype" w:hAnsi="Palatino Linotype" w:cs="Arial"/>
          <w:i/>
          <w:sz w:val="22"/>
          <w:szCs w:val="22"/>
        </w:rPr>
      </w:pPr>
      <w:r w:rsidRPr="00751AC5">
        <w:rPr>
          <w:rFonts w:ascii="Palatino Linotype" w:hAnsi="Palatino Linotype" w:cs="Arial"/>
          <w:i/>
          <w:sz w:val="22"/>
          <w:szCs w:val="22"/>
        </w:rPr>
        <w:lastRenderedPageBreak/>
        <w:t>“</w:t>
      </w:r>
      <w:r w:rsidRPr="00751AC5">
        <w:rPr>
          <w:rFonts w:ascii="Palatino Linotype" w:hAnsi="Palatino Linotype" w:cs="Arial"/>
          <w:b/>
          <w:i/>
          <w:sz w:val="22"/>
          <w:szCs w:val="22"/>
        </w:rPr>
        <w:t>Artículo 18</w:t>
      </w:r>
      <w:r w:rsidRPr="00751AC5">
        <w:rPr>
          <w:rFonts w:ascii="Palatino Linotype" w:hAnsi="Palatino Linotype" w:cs="Arial"/>
          <w:i/>
          <w:sz w:val="22"/>
          <w:szCs w:val="22"/>
        </w:rPr>
        <w:t xml:space="preserve">.- </w:t>
      </w:r>
      <w:r w:rsidRPr="00751AC5">
        <w:rPr>
          <w:rFonts w:ascii="Palatino Linotype" w:hAnsi="Palatino Linotype" w:cs="Arial"/>
          <w:b/>
          <w:i/>
          <w:sz w:val="22"/>
          <w:szCs w:val="22"/>
        </w:rPr>
        <w:t xml:space="preserve">La autoridad administrativa o el Tribunal </w:t>
      </w:r>
      <w:r w:rsidRPr="00751AC5">
        <w:rPr>
          <w:rFonts w:ascii="Palatino Linotype" w:hAnsi="Palatino Linotype" w:cs="Arial"/>
          <w:b/>
          <w:i/>
          <w:sz w:val="22"/>
          <w:szCs w:val="22"/>
          <w:u w:val="single"/>
        </w:rPr>
        <w:t>acordarán la acumulación de los expedientes</w:t>
      </w:r>
      <w:r w:rsidRPr="00751AC5">
        <w:rPr>
          <w:rFonts w:ascii="Palatino Linotype" w:hAnsi="Palatino Linotype" w:cs="Arial"/>
          <w:b/>
          <w:i/>
          <w:sz w:val="22"/>
          <w:szCs w:val="22"/>
        </w:rPr>
        <w:t xml:space="preserve"> del procedimiento y proceso administrativo que ante ellos se sigan, de oficio</w:t>
      </w:r>
      <w:r w:rsidRPr="00751AC5">
        <w:rPr>
          <w:rFonts w:ascii="Palatino Linotype" w:hAnsi="Palatino Linotype" w:cs="Arial"/>
          <w:i/>
          <w:sz w:val="22"/>
          <w:szCs w:val="22"/>
        </w:rPr>
        <w:t xml:space="preserve"> o a petición de parte, </w:t>
      </w:r>
      <w:r w:rsidRPr="00751AC5">
        <w:rPr>
          <w:rFonts w:ascii="Palatino Linotype" w:hAnsi="Palatino Linotype" w:cs="Arial"/>
          <w:b/>
          <w:i/>
          <w:sz w:val="22"/>
          <w:szCs w:val="22"/>
          <w:u w:val="single"/>
        </w:rPr>
        <w:t>cuando las partes</w:t>
      </w:r>
      <w:r w:rsidRPr="00751AC5">
        <w:rPr>
          <w:rFonts w:ascii="Palatino Linotype" w:hAnsi="Palatino Linotype" w:cs="Arial"/>
          <w:i/>
          <w:sz w:val="22"/>
          <w:szCs w:val="22"/>
        </w:rPr>
        <w:t xml:space="preserve"> o los actos administrativos </w:t>
      </w:r>
      <w:r w:rsidRPr="00751AC5">
        <w:rPr>
          <w:rFonts w:ascii="Palatino Linotype" w:hAnsi="Palatino Linotype" w:cs="Arial"/>
          <w:b/>
          <w:i/>
          <w:sz w:val="22"/>
          <w:szCs w:val="22"/>
          <w:u w:val="single"/>
        </w:rPr>
        <w:t>sean iguales</w:t>
      </w:r>
      <w:r w:rsidRPr="00751AC5">
        <w:rPr>
          <w:rFonts w:ascii="Palatino Linotype" w:hAnsi="Palatino Linotype" w:cs="Arial"/>
          <w:i/>
          <w:sz w:val="22"/>
          <w:szCs w:val="22"/>
        </w:rPr>
        <w:t xml:space="preserve">, se trate de actos conexos o </w:t>
      </w:r>
      <w:r w:rsidRPr="00751AC5">
        <w:rPr>
          <w:rFonts w:ascii="Palatino Linotype" w:hAnsi="Palatino Linotype" w:cs="Arial"/>
          <w:b/>
          <w:i/>
          <w:sz w:val="22"/>
          <w:szCs w:val="22"/>
          <w:u w:val="single"/>
        </w:rPr>
        <w:t>resulte conveniente el trámite unificado de los asuntos, para evitar la emisión de resoluciones contradictorias</w:t>
      </w:r>
      <w:r w:rsidRPr="00751AC5">
        <w:rPr>
          <w:rFonts w:ascii="Palatino Linotype" w:hAnsi="Palatino Linotype" w:cs="Arial"/>
          <w:i/>
          <w:sz w:val="22"/>
          <w:szCs w:val="22"/>
        </w:rPr>
        <w:t>. La misma regla se aplicará, en lo conducente, para la separación de los expedientes.”</w:t>
      </w:r>
    </w:p>
    <w:p w14:paraId="4756F001" w14:textId="6EAE7C49" w:rsidR="00794131" w:rsidRPr="00751AC5" w:rsidRDefault="003A2183" w:rsidP="00751AC5">
      <w:pPr>
        <w:tabs>
          <w:tab w:val="left" w:pos="8222"/>
        </w:tabs>
        <w:spacing w:before="100" w:beforeAutospacing="1" w:after="100" w:afterAutospacing="1"/>
        <w:ind w:left="851" w:right="1134"/>
        <w:jc w:val="center"/>
        <w:rPr>
          <w:rFonts w:ascii="Palatino Linotype" w:hAnsi="Palatino Linotype" w:cs="Arial"/>
          <w:b/>
          <w:i/>
          <w:sz w:val="22"/>
          <w:szCs w:val="22"/>
        </w:rPr>
      </w:pPr>
      <w:r w:rsidRPr="00751AC5">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751AC5" w:rsidRDefault="003A2183" w:rsidP="00751AC5">
      <w:pPr>
        <w:tabs>
          <w:tab w:val="left" w:pos="8222"/>
        </w:tabs>
        <w:spacing w:before="100" w:beforeAutospacing="1" w:after="100" w:afterAutospacing="1"/>
        <w:ind w:left="851" w:right="1134"/>
        <w:jc w:val="both"/>
        <w:rPr>
          <w:rFonts w:ascii="Palatino Linotype" w:hAnsi="Palatino Linotype" w:cs="Arial"/>
          <w:i/>
          <w:sz w:val="22"/>
          <w:szCs w:val="22"/>
        </w:rPr>
      </w:pPr>
      <w:r w:rsidRPr="00751AC5">
        <w:rPr>
          <w:rFonts w:ascii="Palatino Linotype" w:hAnsi="Palatino Linotype" w:cs="Arial"/>
          <w:i/>
          <w:sz w:val="22"/>
          <w:szCs w:val="22"/>
        </w:rPr>
        <w:t>“</w:t>
      </w:r>
      <w:r w:rsidRPr="00751AC5">
        <w:rPr>
          <w:rFonts w:ascii="Palatino Linotype" w:hAnsi="Palatino Linotype" w:cs="Arial"/>
          <w:b/>
          <w:i/>
          <w:sz w:val="22"/>
          <w:szCs w:val="22"/>
        </w:rPr>
        <w:t xml:space="preserve">Artículo 195. </w:t>
      </w:r>
      <w:r w:rsidRPr="00751AC5">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751AC5" w:rsidRDefault="003A2183" w:rsidP="00751AC5">
      <w:pPr>
        <w:tabs>
          <w:tab w:val="left" w:pos="8222"/>
        </w:tabs>
        <w:spacing w:before="100" w:beforeAutospacing="1" w:after="100" w:afterAutospacing="1"/>
        <w:ind w:left="851" w:right="1134"/>
        <w:jc w:val="both"/>
        <w:rPr>
          <w:rFonts w:ascii="Palatino Linotype" w:hAnsi="Palatino Linotype" w:cs="Arial"/>
          <w:sz w:val="22"/>
          <w:szCs w:val="22"/>
        </w:rPr>
      </w:pPr>
      <w:r w:rsidRPr="00751AC5">
        <w:rPr>
          <w:rFonts w:ascii="Palatino Linotype" w:hAnsi="Palatino Linotype" w:cs="Arial"/>
          <w:sz w:val="22"/>
          <w:szCs w:val="22"/>
        </w:rPr>
        <w:t>(Énfasis añadido)</w:t>
      </w:r>
    </w:p>
    <w:p w14:paraId="4F3BF199" w14:textId="77777777" w:rsidR="003A2183" w:rsidRPr="00751AC5" w:rsidRDefault="003A2183" w:rsidP="00751AC5">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751AC5">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751AC5" w:rsidRDefault="003A2183" w:rsidP="00751AC5">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751AC5">
        <w:rPr>
          <w:rFonts w:ascii="Palatino Linotype" w:eastAsiaTheme="minorEastAsia" w:hAnsi="Palatino Linotype" w:cs="Arial"/>
          <w:lang w:val="es-ES_tradnl"/>
        </w:rPr>
        <w:t>El solicitante y la información referida sean las mismas;</w:t>
      </w:r>
    </w:p>
    <w:p w14:paraId="105DD9F9" w14:textId="77777777" w:rsidR="003A2183" w:rsidRPr="00751AC5" w:rsidRDefault="003A2183" w:rsidP="00751AC5">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751AC5">
        <w:rPr>
          <w:rFonts w:ascii="Palatino Linotype" w:eastAsiaTheme="minorEastAsia" w:hAnsi="Palatino Linotype" w:cs="Arial"/>
          <w:b/>
          <w:u w:val="single"/>
          <w:lang w:val="es-ES_tradnl"/>
        </w:rPr>
        <w:t>Las partes o los actos impugnados sean iguales</w:t>
      </w:r>
      <w:r w:rsidRPr="00751AC5">
        <w:rPr>
          <w:rFonts w:ascii="Palatino Linotype" w:eastAsiaTheme="minorEastAsia" w:hAnsi="Palatino Linotype" w:cs="Arial"/>
          <w:lang w:val="es-ES_tradnl"/>
        </w:rPr>
        <w:t>;</w:t>
      </w:r>
    </w:p>
    <w:p w14:paraId="7B7FE55E" w14:textId="77777777" w:rsidR="003A2183" w:rsidRPr="00751AC5" w:rsidRDefault="003A2183" w:rsidP="00751AC5">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751AC5">
        <w:rPr>
          <w:rFonts w:ascii="Palatino Linotype" w:eastAsiaTheme="minorEastAsia" w:hAnsi="Palatino Linotype" w:cs="Arial"/>
          <w:b/>
          <w:u w:val="single"/>
          <w:lang w:val="es-ES_tradnl"/>
        </w:rPr>
        <w:t>Cuando se trate del mismo solicitante, el mismo Sujeto Obligado</w:t>
      </w:r>
      <w:r w:rsidRPr="00751AC5">
        <w:rPr>
          <w:rFonts w:ascii="Palatino Linotype" w:eastAsiaTheme="minorEastAsia" w:hAnsi="Palatino Linotype" w:cs="Arial"/>
          <w:lang w:val="es-ES_tradnl"/>
        </w:rPr>
        <w:t>, y</w:t>
      </w:r>
    </w:p>
    <w:p w14:paraId="748F4506" w14:textId="77777777" w:rsidR="003A2183" w:rsidRPr="00751AC5" w:rsidRDefault="003A2183" w:rsidP="00751AC5">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751AC5">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751AC5" w:rsidRDefault="003A2183" w:rsidP="00751AC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51AC5">
        <w:rPr>
          <w:rFonts w:ascii="Palatino Linotype" w:hAnsi="Palatino Linotype" w:cs="Arial"/>
        </w:rPr>
        <w:t xml:space="preserve">Conforme a lo anterior, los recursos de revisión que nos ocupan fueron interpuestos por </w:t>
      </w:r>
      <w:r w:rsidR="0022329F" w:rsidRPr="00751AC5">
        <w:rPr>
          <w:rFonts w:ascii="Palatino Linotype" w:hAnsi="Palatino Linotype" w:cs="Arial"/>
        </w:rPr>
        <w:t>el</w:t>
      </w:r>
      <w:r w:rsidRPr="00751AC5">
        <w:rPr>
          <w:rFonts w:ascii="Palatino Linotype" w:hAnsi="Palatino Linotype" w:cs="Arial"/>
        </w:rPr>
        <w:t xml:space="preserve"> mism</w:t>
      </w:r>
      <w:r w:rsidR="000A5AC3" w:rsidRPr="00751AC5">
        <w:rPr>
          <w:rFonts w:ascii="Palatino Linotype" w:hAnsi="Palatino Linotype" w:cs="Arial"/>
        </w:rPr>
        <w:t>o</w:t>
      </w:r>
      <w:r w:rsidRPr="00751AC5">
        <w:rPr>
          <w:rFonts w:ascii="Palatino Linotype" w:hAnsi="Palatino Linotype" w:cs="Arial"/>
        </w:rPr>
        <w:t xml:space="preserve"> </w:t>
      </w:r>
      <w:r w:rsidRPr="00751AC5">
        <w:rPr>
          <w:rFonts w:ascii="Palatino Linotype" w:hAnsi="Palatino Linotype" w:cs="Arial"/>
          <w:b/>
        </w:rPr>
        <w:t>RECURRENTE</w:t>
      </w:r>
      <w:r w:rsidRPr="00751AC5">
        <w:rPr>
          <w:rFonts w:ascii="Palatino Linotype" w:hAnsi="Palatino Linotype" w:cs="Arial"/>
        </w:rPr>
        <w:t xml:space="preserve"> ante el mismo </w:t>
      </w:r>
      <w:r w:rsidRPr="00751AC5">
        <w:rPr>
          <w:rFonts w:ascii="Palatino Linotype" w:hAnsi="Palatino Linotype" w:cs="Arial"/>
          <w:b/>
        </w:rPr>
        <w:t>SUJETO OBLIGADO</w:t>
      </w:r>
      <w:r w:rsidRPr="00751AC5">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751AC5" w:rsidRDefault="0014634C" w:rsidP="00751AC5">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751AC5">
        <w:rPr>
          <w:rFonts w:ascii="Palatino Linotype" w:hAnsi="Palatino Linotype" w:cs="Arial"/>
          <w:b/>
          <w:sz w:val="28"/>
        </w:rPr>
        <w:lastRenderedPageBreak/>
        <w:t>CUARTO</w:t>
      </w:r>
      <w:r w:rsidR="00200BFC" w:rsidRPr="00751AC5">
        <w:rPr>
          <w:rFonts w:ascii="Palatino Linotype" w:hAnsi="Palatino Linotype" w:cs="Arial"/>
          <w:b/>
        </w:rPr>
        <w:t xml:space="preserve">. </w:t>
      </w:r>
      <w:r w:rsidR="00200BFC" w:rsidRPr="00751AC5">
        <w:rPr>
          <w:rFonts w:ascii="Palatino Linotype" w:hAnsi="Palatino Linotype" w:cs="Arial"/>
          <w:b/>
          <w:lang w:val="es-ES"/>
        </w:rPr>
        <w:t>Oportunidad</w:t>
      </w:r>
      <w:r w:rsidR="00FD561B" w:rsidRPr="00751AC5">
        <w:rPr>
          <w:rFonts w:ascii="Palatino Linotype" w:hAnsi="Palatino Linotype" w:cs="Arial"/>
        </w:rPr>
        <w:t xml:space="preserve">. </w:t>
      </w:r>
    </w:p>
    <w:p w14:paraId="7267C8A1" w14:textId="49627347" w:rsidR="00FD561B" w:rsidRPr="00751AC5" w:rsidRDefault="00FD561B" w:rsidP="00751AC5">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751AC5">
        <w:rPr>
          <w:rFonts w:ascii="Palatino Linotype" w:hAnsi="Palatino Linotype" w:cs="Arial"/>
        </w:rPr>
        <w:t xml:space="preserve">El </w:t>
      </w:r>
      <w:r w:rsidR="00D77693" w:rsidRPr="00751AC5">
        <w:rPr>
          <w:rFonts w:ascii="Palatino Linotype" w:hAnsi="Palatino Linotype" w:cs="Arial"/>
        </w:rPr>
        <w:t>Recurso de Revisión</w:t>
      </w:r>
      <w:r w:rsidRPr="00751AC5">
        <w:rPr>
          <w:rFonts w:ascii="Palatino Linotype" w:hAnsi="Palatino Linotype" w:cs="Arial"/>
        </w:rPr>
        <w:t xml:space="preserve"> fue interpuesto dentro del plazo de quince días hábiles, contados a partir del día siguiente al que</w:t>
      </w:r>
      <w:r w:rsidR="00264036" w:rsidRPr="00751AC5">
        <w:rPr>
          <w:rFonts w:ascii="Palatino Linotype" w:hAnsi="Palatino Linotype" w:cs="Arial"/>
        </w:rPr>
        <w:t xml:space="preserve"> </w:t>
      </w:r>
      <w:r w:rsidR="000A5AC3" w:rsidRPr="00751AC5">
        <w:rPr>
          <w:rFonts w:ascii="Palatino Linotype" w:hAnsi="Palatino Linotype" w:cs="Arial"/>
          <w:b/>
          <w:bCs/>
        </w:rPr>
        <w:t>EL</w:t>
      </w:r>
      <w:r w:rsidR="00264036" w:rsidRPr="00751AC5">
        <w:rPr>
          <w:rFonts w:ascii="Palatino Linotype" w:hAnsi="Palatino Linotype" w:cs="Arial"/>
          <w:b/>
          <w:bCs/>
        </w:rPr>
        <w:t xml:space="preserve"> RECURRENTE</w:t>
      </w:r>
      <w:r w:rsidRPr="00751AC5">
        <w:rPr>
          <w:rFonts w:ascii="Palatino Linotype" w:hAnsi="Palatino Linotype" w:cs="Arial"/>
          <w:b/>
        </w:rPr>
        <w:t xml:space="preserve"> </w:t>
      </w:r>
      <w:r w:rsidRPr="00751AC5">
        <w:rPr>
          <w:rFonts w:ascii="Palatino Linotype" w:hAnsi="Palatino Linotype" w:cs="Arial"/>
        </w:rPr>
        <w:t xml:space="preserve">tuvo conocimiento de la respuesta impugnada; tal y como, lo prevé el artículo 178 de la Ley de Transparencia y Acceso a la </w:t>
      </w:r>
      <w:r w:rsidR="00327647" w:rsidRPr="00751AC5">
        <w:rPr>
          <w:rFonts w:ascii="Palatino Linotype" w:hAnsi="Palatino Linotype" w:cs="Arial"/>
        </w:rPr>
        <w:t>Información Pública</w:t>
      </w:r>
      <w:r w:rsidRPr="00751AC5">
        <w:rPr>
          <w:rFonts w:ascii="Palatino Linotype" w:hAnsi="Palatino Linotype" w:cs="Arial"/>
        </w:rPr>
        <w:t xml:space="preserve"> del Estado de México y Municipios, que establece:</w:t>
      </w:r>
    </w:p>
    <w:p w14:paraId="0BB4C98F" w14:textId="202788B5" w:rsidR="00585683" w:rsidRPr="00751AC5" w:rsidRDefault="00FD561B" w:rsidP="00751AC5">
      <w:pPr>
        <w:spacing w:before="100" w:beforeAutospacing="1" w:after="100" w:afterAutospacing="1"/>
        <w:ind w:left="851" w:right="899"/>
        <w:contextualSpacing/>
        <w:jc w:val="both"/>
        <w:rPr>
          <w:rFonts w:ascii="Palatino Linotype" w:hAnsi="Palatino Linotype" w:cs="Arial"/>
          <w:i/>
          <w:sz w:val="22"/>
        </w:rPr>
      </w:pPr>
      <w:r w:rsidRPr="00751AC5">
        <w:rPr>
          <w:rFonts w:ascii="Palatino Linotype" w:hAnsi="Palatino Linotype" w:cs="Arial"/>
          <w:i/>
          <w:sz w:val="22"/>
        </w:rPr>
        <w:t>“</w:t>
      </w:r>
      <w:r w:rsidRPr="00751AC5">
        <w:rPr>
          <w:rFonts w:ascii="Palatino Linotype" w:hAnsi="Palatino Linotype" w:cs="Arial"/>
          <w:b/>
          <w:i/>
          <w:sz w:val="22"/>
        </w:rPr>
        <w:t>Artículo 178.</w:t>
      </w:r>
      <w:r w:rsidRPr="00751AC5">
        <w:rPr>
          <w:rFonts w:ascii="Palatino Linotype" w:hAnsi="Palatino Linotype" w:cs="Arial"/>
          <w:i/>
          <w:sz w:val="22"/>
        </w:rPr>
        <w:t xml:space="preserve"> El solicitante podrá interponer, por sí mismo o a través de su representante, de manera directa o por medios electrónicos, </w:t>
      </w:r>
      <w:r w:rsidR="00D77693" w:rsidRPr="00751AC5">
        <w:rPr>
          <w:rFonts w:ascii="Palatino Linotype" w:hAnsi="Palatino Linotype" w:cs="Arial"/>
          <w:i/>
          <w:sz w:val="22"/>
        </w:rPr>
        <w:t>Recurso de Revisión</w:t>
      </w:r>
      <w:r w:rsidRPr="00751AC5">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751AC5">
        <w:rPr>
          <w:rFonts w:ascii="Palatino Linotype" w:hAnsi="Palatino Linotype" w:cs="Arial"/>
          <w:i/>
          <w:sz w:val="22"/>
        </w:rPr>
        <w:t>.</w:t>
      </w:r>
    </w:p>
    <w:p w14:paraId="0B2783B5" w14:textId="77777777" w:rsidR="00232574" w:rsidRPr="00751AC5" w:rsidRDefault="00232574" w:rsidP="00751AC5">
      <w:pPr>
        <w:spacing w:before="100" w:beforeAutospacing="1" w:after="100" w:afterAutospacing="1"/>
        <w:ind w:left="851" w:right="899"/>
        <w:contextualSpacing/>
        <w:jc w:val="both"/>
        <w:rPr>
          <w:rFonts w:ascii="Palatino Linotype" w:hAnsi="Palatino Linotype" w:cs="Arial"/>
          <w:i/>
          <w:sz w:val="22"/>
        </w:rPr>
      </w:pPr>
    </w:p>
    <w:p w14:paraId="2AB9B300" w14:textId="57833B57" w:rsidR="00585683" w:rsidRPr="00751AC5" w:rsidRDefault="00FD561B" w:rsidP="00751AC5">
      <w:pPr>
        <w:spacing w:before="100" w:beforeAutospacing="1" w:after="100" w:afterAutospacing="1"/>
        <w:ind w:left="851" w:right="899"/>
        <w:contextualSpacing/>
        <w:jc w:val="both"/>
        <w:rPr>
          <w:rFonts w:ascii="Palatino Linotype" w:hAnsi="Palatino Linotype" w:cs="Arial"/>
          <w:i/>
          <w:sz w:val="22"/>
        </w:rPr>
      </w:pPr>
      <w:r w:rsidRPr="00751AC5">
        <w:rPr>
          <w:rFonts w:ascii="Palatino Linotype" w:hAnsi="Palatino Linotype" w:cs="Arial"/>
          <w:i/>
          <w:sz w:val="22"/>
        </w:rPr>
        <w:t xml:space="preserve">A falta de respuesta del sujeto obligado, dentro de los plazos establecidos en esta Ley, a una solicitud de acceso a la </w:t>
      </w:r>
      <w:r w:rsidR="00327647" w:rsidRPr="00751AC5">
        <w:rPr>
          <w:rFonts w:ascii="Palatino Linotype" w:hAnsi="Palatino Linotype" w:cs="Arial"/>
          <w:i/>
          <w:sz w:val="22"/>
        </w:rPr>
        <w:t>Información Pública</w:t>
      </w:r>
      <w:r w:rsidRPr="00751AC5">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751AC5" w:rsidRDefault="00232574" w:rsidP="00751AC5">
      <w:pPr>
        <w:spacing w:before="100" w:beforeAutospacing="1" w:after="100" w:afterAutospacing="1"/>
        <w:ind w:left="851" w:right="899"/>
        <w:contextualSpacing/>
        <w:jc w:val="both"/>
        <w:rPr>
          <w:rFonts w:ascii="Palatino Linotype" w:hAnsi="Palatino Linotype" w:cs="Arial"/>
          <w:i/>
          <w:sz w:val="22"/>
        </w:rPr>
      </w:pPr>
    </w:p>
    <w:p w14:paraId="5D4FEB8F" w14:textId="550F5909" w:rsidR="00FD561B" w:rsidRPr="00751AC5" w:rsidRDefault="00FD561B" w:rsidP="00751AC5">
      <w:pPr>
        <w:spacing w:before="100" w:beforeAutospacing="1" w:after="100" w:afterAutospacing="1"/>
        <w:ind w:left="851" w:right="899"/>
        <w:jc w:val="both"/>
        <w:rPr>
          <w:rFonts w:ascii="Palatino Linotype" w:hAnsi="Palatino Linotype" w:cs="Arial"/>
          <w:i/>
          <w:sz w:val="22"/>
        </w:rPr>
      </w:pPr>
      <w:r w:rsidRPr="00751AC5">
        <w:rPr>
          <w:rFonts w:ascii="Palatino Linotype" w:hAnsi="Palatino Linotype" w:cs="Arial"/>
          <w:i/>
          <w:sz w:val="22"/>
        </w:rPr>
        <w:t xml:space="preserve">En el caso de que se interponga ante la Unidad de Transparencia, ésta deberá remitir el </w:t>
      </w:r>
      <w:r w:rsidR="00D77693" w:rsidRPr="00751AC5">
        <w:rPr>
          <w:rFonts w:ascii="Palatino Linotype" w:hAnsi="Palatino Linotype" w:cs="Arial"/>
          <w:i/>
          <w:sz w:val="22"/>
        </w:rPr>
        <w:t>Recurso de Revisión</w:t>
      </w:r>
      <w:r w:rsidRPr="00751AC5">
        <w:rPr>
          <w:rFonts w:ascii="Palatino Linotype" w:hAnsi="Palatino Linotype" w:cs="Arial"/>
          <w:i/>
          <w:sz w:val="22"/>
        </w:rPr>
        <w:t xml:space="preserve"> al Instituto a más tardar al día </w:t>
      </w:r>
      <w:r w:rsidRPr="00751AC5">
        <w:rPr>
          <w:rFonts w:ascii="Palatino Linotype" w:hAnsi="Palatino Linotype" w:cs="Arial"/>
          <w:i/>
          <w:sz w:val="22"/>
          <w:lang w:eastAsia="es-MX"/>
        </w:rPr>
        <w:t>siguiente</w:t>
      </w:r>
      <w:r w:rsidRPr="00751AC5">
        <w:rPr>
          <w:rFonts w:ascii="Palatino Linotype" w:hAnsi="Palatino Linotype" w:cs="Arial"/>
          <w:i/>
          <w:sz w:val="22"/>
        </w:rPr>
        <w:t xml:space="preserve"> de haberlo recibido.”</w:t>
      </w:r>
    </w:p>
    <w:p w14:paraId="1089C9AC" w14:textId="553642B7" w:rsidR="008231D5" w:rsidRPr="00751AC5" w:rsidRDefault="00FD561B" w:rsidP="00751AC5">
      <w:pPr>
        <w:spacing w:before="100" w:beforeAutospacing="1" w:after="100" w:afterAutospacing="1" w:line="360" w:lineRule="auto"/>
        <w:jc w:val="both"/>
        <w:rPr>
          <w:rFonts w:ascii="Palatino Linotype" w:hAnsi="Palatino Linotype" w:cs="Arial"/>
          <w:color w:val="000000" w:themeColor="text1"/>
          <w:lang w:val="es-ES"/>
        </w:rPr>
      </w:pPr>
      <w:r w:rsidRPr="00751AC5">
        <w:rPr>
          <w:rFonts w:ascii="Palatino Linotype" w:hAnsi="Palatino Linotype" w:cs="Arial"/>
        </w:rPr>
        <w:t xml:space="preserve">En esa tesitura, atendiendo a que </w:t>
      </w:r>
      <w:r w:rsidRPr="00751AC5">
        <w:rPr>
          <w:rFonts w:ascii="Palatino Linotype" w:hAnsi="Palatino Linotype" w:cs="Arial"/>
          <w:b/>
        </w:rPr>
        <w:t>EL SUJETO OBLIGADO</w:t>
      </w:r>
      <w:r w:rsidRPr="00751AC5">
        <w:rPr>
          <w:rFonts w:ascii="Palatino Linotype" w:hAnsi="Palatino Linotype" w:cs="Arial"/>
        </w:rPr>
        <w:t xml:space="preserve"> </w:t>
      </w:r>
      <w:r w:rsidR="00432942" w:rsidRPr="00751AC5">
        <w:rPr>
          <w:rFonts w:ascii="Palatino Linotype" w:hAnsi="Palatino Linotype" w:cs="Arial"/>
        </w:rPr>
        <w:t xml:space="preserve"> </w:t>
      </w:r>
      <w:r w:rsidRPr="00751AC5">
        <w:rPr>
          <w:rFonts w:ascii="Palatino Linotype" w:hAnsi="Palatino Linotype" w:cs="Arial"/>
        </w:rPr>
        <w:t>notificó la</w:t>
      </w:r>
      <w:r w:rsidR="0073089E" w:rsidRPr="00751AC5">
        <w:rPr>
          <w:rFonts w:ascii="Palatino Linotype" w:hAnsi="Palatino Linotype" w:cs="Arial"/>
        </w:rPr>
        <w:t>s</w:t>
      </w:r>
      <w:r w:rsidRPr="00751AC5">
        <w:rPr>
          <w:rFonts w:ascii="Palatino Linotype" w:hAnsi="Palatino Linotype" w:cs="Arial"/>
        </w:rPr>
        <w:t xml:space="preserve"> respuesta a l</w:t>
      </w:r>
      <w:r w:rsidR="0073089E" w:rsidRPr="00751AC5">
        <w:rPr>
          <w:rFonts w:ascii="Palatino Linotype" w:hAnsi="Palatino Linotype" w:cs="Arial"/>
        </w:rPr>
        <w:t xml:space="preserve">as </w:t>
      </w:r>
      <w:r w:rsidRPr="00751AC5">
        <w:rPr>
          <w:rFonts w:ascii="Palatino Linotype" w:hAnsi="Palatino Linotype" w:cs="Arial"/>
        </w:rPr>
        <w:t>solicitud</w:t>
      </w:r>
      <w:r w:rsidR="0073089E" w:rsidRPr="00751AC5">
        <w:rPr>
          <w:rFonts w:ascii="Palatino Linotype" w:hAnsi="Palatino Linotype" w:cs="Arial"/>
        </w:rPr>
        <w:t>es</w:t>
      </w:r>
      <w:r w:rsidRPr="00751AC5">
        <w:rPr>
          <w:rFonts w:ascii="Palatino Linotype" w:hAnsi="Palatino Linotype" w:cs="Arial"/>
        </w:rPr>
        <w:t xml:space="preserve"> de acceso a la </w:t>
      </w:r>
      <w:r w:rsidR="00327647" w:rsidRPr="00751AC5">
        <w:rPr>
          <w:rFonts w:ascii="Palatino Linotype" w:hAnsi="Palatino Linotype" w:cs="Arial"/>
        </w:rPr>
        <w:t>Información Públic</w:t>
      </w:r>
      <w:r w:rsidR="0073089E" w:rsidRPr="00751AC5">
        <w:rPr>
          <w:rFonts w:ascii="Palatino Linotype" w:hAnsi="Palatino Linotype" w:cs="Arial"/>
        </w:rPr>
        <w:t>a</w:t>
      </w:r>
      <w:r w:rsidR="008107B0" w:rsidRPr="00751AC5">
        <w:rPr>
          <w:rFonts w:ascii="Palatino Linotype" w:hAnsi="Palatino Linotype" w:cs="Arial"/>
          <w:b/>
        </w:rPr>
        <w:t xml:space="preserve">, </w:t>
      </w:r>
      <w:r w:rsidRPr="00751AC5">
        <w:rPr>
          <w:rFonts w:ascii="Palatino Linotype" w:hAnsi="Palatino Linotype" w:cs="Arial"/>
        </w:rPr>
        <w:t>el día</w:t>
      </w:r>
      <w:r w:rsidR="0022329F" w:rsidRPr="00751AC5">
        <w:rPr>
          <w:rFonts w:ascii="Palatino Linotype" w:hAnsi="Palatino Linotype" w:cs="Arial"/>
          <w:b/>
        </w:rPr>
        <w:t xml:space="preserve"> </w:t>
      </w:r>
      <w:r w:rsidR="00C61262" w:rsidRPr="00751AC5">
        <w:rPr>
          <w:rFonts w:ascii="Palatino Linotype" w:hAnsi="Palatino Linotype" w:cs="Arial"/>
          <w:b/>
        </w:rPr>
        <w:t>doce de julio</w:t>
      </w:r>
      <w:r w:rsidR="00585683" w:rsidRPr="00751AC5">
        <w:rPr>
          <w:rFonts w:ascii="Palatino Linotype" w:hAnsi="Palatino Linotype" w:cs="Arial"/>
          <w:b/>
        </w:rPr>
        <w:t xml:space="preserve"> dos mil </w:t>
      </w:r>
      <w:r w:rsidR="00D71F23" w:rsidRPr="00751AC5">
        <w:rPr>
          <w:rFonts w:ascii="Palatino Linotype" w:hAnsi="Palatino Linotype" w:cs="Arial"/>
          <w:b/>
        </w:rPr>
        <w:t>veintidós</w:t>
      </w:r>
      <w:r w:rsidRPr="00751AC5">
        <w:rPr>
          <w:rFonts w:ascii="Palatino Linotype" w:hAnsi="Palatino Linotype" w:cs="Arial"/>
        </w:rPr>
        <w:t>;</w:t>
      </w:r>
      <w:r w:rsidR="0038580B" w:rsidRPr="00751AC5">
        <w:rPr>
          <w:rFonts w:ascii="Palatino Linotype" w:hAnsi="Palatino Linotype" w:cs="Arial"/>
        </w:rPr>
        <w:t xml:space="preserve"> </w:t>
      </w:r>
      <w:r w:rsidRPr="00751AC5">
        <w:rPr>
          <w:rFonts w:ascii="Palatino Linotype" w:hAnsi="Palatino Linotype" w:cs="Arial"/>
        </w:rPr>
        <w:t>así, el plazo de quince días hábiles que el artículo 178 de la Ley de la materia otorga a</w:t>
      </w:r>
      <w:r w:rsidR="00E97D48" w:rsidRPr="00751AC5">
        <w:rPr>
          <w:rFonts w:ascii="Palatino Linotype" w:hAnsi="Palatino Linotype" w:cs="Arial"/>
        </w:rPr>
        <w:t xml:space="preserve">l </w:t>
      </w:r>
      <w:r w:rsidR="00635B48" w:rsidRPr="00751AC5">
        <w:rPr>
          <w:rFonts w:ascii="Palatino Linotype" w:hAnsi="Palatino Linotype" w:cs="Arial"/>
          <w:b/>
        </w:rPr>
        <w:t>RECURRENTE</w:t>
      </w:r>
      <w:r w:rsidRPr="00751AC5">
        <w:rPr>
          <w:rFonts w:ascii="Palatino Linotype" w:hAnsi="Palatino Linotype" w:cs="Arial"/>
        </w:rPr>
        <w:t xml:space="preserve"> para presentar el respectivo </w:t>
      </w:r>
      <w:r w:rsidR="00D77693" w:rsidRPr="00751AC5">
        <w:rPr>
          <w:rFonts w:ascii="Palatino Linotype" w:hAnsi="Palatino Linotype" w:cs="Arial"/>
        </w:rPr>
        <w:t>Recurso de Revisión</w:t>
      </w:r>
      <w:r w:rsidRPr="00751AC5">
        <w:rPr>
          <w:rFonts w:ascii="Palatino Linotype" w:hAnsi="Palatino Linotype" w:cs="Arial"/>
        </w:rPr>
        <w:t xml:space="preserve">, transcurrió del </w:t>
      </w:r>
      <w:r w:rsidR="00195289" w:rsidRPr="00751AC5">
        <w:rPr>
          <w:rFonts w:ascii="Palatino Linotype" w:hAnsi="Palatino Linotype" w:cs="Arial"/>
          <w:b/>
        </w:rPr>
        <w:t xml:space="preserve">trece de julio al dieciséis de agosto </w:t>
      </w:r>
      <w:r w:rsidR="00D71F23" w:rsidRPr="00751AC5">
        <w:rPr>
          <w:rFonts w:ascii="Palatino Linotype" w:hAnsi="Palatino Linotype" w:cs="Arial"/>
          <w:b/>
        </w:rPr>
        <w:t>de dos mil veintidós</w:t>
      </w:r>
      <w:r w:rsidRPr="00751AC5">
        <w:rPr>
          <w:rFonts w:ascii="Palatino Linotype" w:hAnsi="Palatino Linotype" w:cs="Arial"/>
        </w:rPr>
        <w:t xml:space="preserve">, </w:t>
      </w:r>
      <w:r w:rsidR="008231D5" w:rsidRPr="00751AC5">
        <w:rPr>
          <w:rFonts w:ascii="Palatino Linotype" w:hAnsi="Palatino Linotype" w:cs="Arial"/>
          <w:lang w:val="es-ES"/>
        </w:rPr>
        <w:t xml:space="preserve">sin contemplar en el cómputo los días </w:t>
      </w:r>
      <w:r w:rsidR="008D5954" w:rsidRPr="00751AC5">
        <w:rPr>
          <w:rFonts w:ascii="Palatino Linotype" w:hAnsi="Palatino Linotype" w:cs="Arial"/>
          <w:lang w:val="es-ES"/>
        </w:rPr>
        <w:t>dieciséis</w:t>
      </w:r>
      <w:r w:rsidR="0068097A" w:rsidRPr="00751AC5">
        <w:rPr>
          <w:rFonts w:ascii="Palatino Linotype" w:hAnsi="Palatino Linotype" w:cs="Arial"/>
          <w:lang w:val="es-ES"/>
        </w:rPr>
        <w:t xml:space="preserve">, diecisiete, </w:t>
      </w:r>
      <w:r w:rsidR="008D5954" w:rsidRPr="00751AC5">
        <w:rPr>
          <w:rFonts w:ascii="Palatino Linotype" w:hAnsi="Palatino Linotype" w:cs="Arial"/>
          <w:lang w:val="es-ES"/>
        </w:rPr>
        <w:t xml:space="preserve">veintitrés, veinticuatro, </w:t>
      </w:r>
      <w:r w:rsidR="008231D5" w:rsidRPr="00751AC5">
        <w:rPr>
          <w:rFonts w:ascii="Palatino Linotype" w:hAnsi="Palatino Linotype" w:cs="Arial"/>
          <w:lang w:val="es-ES"/>
        </w:rPr>
        <w:t xml:space="preserve">treinta y treinta y uno julio, así como, seis, siete, trece, catorce de agosto de dos mil veintidós, por corresponder a sábados y domingos, considerados como días inhábiles, en términos del artículo 3, fracción X de la Ley de Transparencia y Acceso a la Información Pública del Estado de México y </w:t>
      </w:r>
      <w:r w:rsidR="008231D5" w:rsidRPr="00751AC5">
        <w:rPr>
          <w:rFonts w:ascii="Palatino Linotype" w:hAnsi="Palatino Linotype" w:cs="Arial"/>
          <w:lang w:val="es-ES"/>
        </w:rPr>
        <w:lastRenderedPageBreak/>
        <w:t>Municipios</w:t>
      </w:r>
      <w:r w:rsidR="00BF1EAF" w:rsidRPr="00751AC5">
        <w:rPr>
          <w:rFonts w:ascii="Palatino Linotype" w:hAnsi="Palatino Linotype" w:cs="Arial"/>
          <w:lang w:val="es-ES"/>
        </w:rPr>
        <w:t>;</w:t>
      </w:r>
      <w:r w:rsidR="00BF1EAF" w:rsidRPr="00751AC5">
        <w:rPr>
          <w:rFonts w:ascii="Palatino Linotype" w:hAnsi="Palatino Linotype" w:cs="Arial"/>
          <w:color w:val="000000" w:themeColor="text1"/>
          <w:lang w:val="es-ES"/>
        </w:rPr>
        <w:t xml:space="preserve"> así como, los días dieciocho, diecinueve, veinte, veintiuno, veintidós, veinticinco, veintiséis, veintisiete, veintiocho, veintinueve de julio de dos mil veintidós, por corresponder a un día de suspensión de labores de conformidad con el Calendario Oficial en materia de Transparencia aprobado por el Pleno en fecha quince de diciembre de dos mil veintiuno.</w:t>
      </w:r>
    </w:p>
    <w:p w14:paraId="0E4EE37D" w14:textId="2E66FA1B" w:rsidR="00327647" w:rsidRPr="00751AC5" w:rsidRDefault="0014634C" w:rsidP="00751AC5">
      <w:pPr>
        <w:autoSpaceDE w:val="0"/>
        <w:autoSpaceDN w:val="0"/>
        <w:adjustRightInd w:val="0"/>
        <w:spacing w:before="100" w:beforeAutospacing="1" w:after="100" w:afterAutospacing="1" w:line="360" w:lineRule="auto"/>
        <w:ind w:right="49"/>
        <w:jc w:val="both"/>
        <w:rPr>
          <w:rFonts w:ascii="Palatino Linotype" w:hAnsi="Palatino Linotype"/>
          <w:b/>
        </w:rPr>
      </w:pPr>
      <w:r w:rsidRPr="00751AC5">
        <w:rPr>
          <w:rFonts w:ascii="Palatino Linotype" w:hAnsi="Palatino Linotype" w:cs="Arial"/>
          <w:b/>
          <w:sz w:val="28"/>
        </w:rPr>
        <w:t>QUINTO</w:t>
      </w:r>
      <w:r w:rsidR="00200BFC" w:rsidRPr="00751AC5">
        <w:rPr>
          <w:rFonts w:ascii="Palatino Linotype" w:hAnsi="Palatino Linotype"/>
          <w:b/>
        </w:rPr>
        <w:t xml:space="preserve">. </w:t>
      </w:r>
      <w:r w:rsidR="0072617B" w:rsidRPr="00751AC5">
        <w:rPr>
          <w:rFonts w:ascii="Palatino Linotype" w:hAnsi="Palatino Linotype"/>
          <w:b/>
        </w:rPr>
        <w:t xml:space="preserve">Procedibilidad. </w:t>
      </w:r>
    </w:p>
    <w:p w14:paraId="10B23507" w14:textId="77777777" w:rsidR="00CF1E1B" w:rsidRPr="00751AC5" w:rsidRDefault="00CF1E1B" w:rsidP="00751AC5">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751AC5">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06DFBF0" w14:textId="77777777" w:rsidR="00CF1E1B" w:rsidRPr="00751AC5" w:rsidRDefault="00CF1E1B" w:rsidP="00751AC5">
      <w:pPr>
        <w:tabs>
          <w:tab w:val="left" w:pos="851"/>
        </w:tabs>
        <w:spacing w:before="100" w:beforeAutospacing="1" w:after="100" w:afterAutospacing="1"/>
        <w:ind w:left="851" w:right="901"/>
        <w:jc w:val="both"/>
        <w:rPr>
          <w:rFonts w:ascii="Palatino Linotype" w:hAnsi="Palatino Linotype"/>
          <w:b/>
          <w:i/>
          <w:sz w:val="22"/>
          <w:szCs w:val="22"/>
          <w:lang w:val="es-ES"/>
        </w:rPr>
      </w:pPr>
      <w:r w:rsidRPr="00751AC5">
        <w:rPr>
          <w:rFonts w:ascii="Palatino Linotype" w:hAnsi="Palatino Linotype"/>
          <w:b/>
          <w:i/>
          <w:sz w:val="22"/>
          <w:szCs w:val="22"/>
          <w:lang w:val="es-ES"/>
        </w:rPr>
        <w:t xml:space="preserve">“Artículo 180. </w:t>
      </w:r>
      <w:r w:rsidRPr="00751AC5">
        <w:rPr>
          <w:rFonts w:ascii="Palatino Linotype" w:hAnsi="Palatino Linotype"/>
          <w:i/>
          <w:sz w:val="22"/>
          <w:szCs w:val="22"/>
          <w:lang w:val="es-ES"/>
        </w:rPr>
        <w:t xml:space="preserve">El </w:t>
      </w:r>
      <w:r w:rsidRPr="00751AC5">
        <w:rPr>
          <w:rFonts w:ascii="Palatino Linotype" w:hAnsi="Palatino Linotype" w:cs="Arial"/>
          <w:i/>
          <w:sz w:val="22"/>
          <w:szCs w:val="22"/>
          <w:lang w:val="es-ES"/>
        </w:rPr>
        <w:t>recurso</w:t>
      </w:r>
      <w:r w:rsidRPr="00751AC5">
        <w:rPr>
          <w:rFonts w:ascii="Palatino Linotype" w:hAnsi="Palatino Linotype"/>
          <w:i/>
          <w:sz w:val="22"/>
          <w:szCs w:val="22"/>
          <w:lang w:val="es-ES"/>
        </w:rPr>
        <w:t xml:space="preserve"> </w:t>
      </w:r>
      <w:r w:rsidRPr="00751AC5">
        <w:rPr>
          <w:rFonts w:ascii="Palatino Linotype" w:hAnsi="Palatino Linotype" w:cs="Arial"/>
          <w:i/>
          <w:color w:val="222222"/>
          <w:sz w:val="22"/>
          <w:szCs w:val="22"/>
          <w:lang w:val="es-ES"/>
        </w:rPr>
        <w:t>de</w:t>
      </w:r>
      <w:r w:rsidRPr="00751AC5">
        <w:rPr>
          <w:rFonts w:ascii="Palatino Linotype" w:hAnsi="Palatino Linotype"/>
          <w:i/>
          <w:sz w:val="22"/>
          <w:szCs w:val="22"/>
          <w:lang w:val="es-ES"/>
        </w:rPr>
        <w:t xml:space="preserve"> revisión contendrá:</w:t>
      </w:r>
      <w:r w:rsidRPr="00751AC5">
        <w:rPr>
          <w:rFonts w:ascii="Palatino Linotype" w:hAnsi="Palatino Linotype"/>
          <w:b/>
          <w:i/>
          <w:sz w:val="22"/>
          <w:szCs w:val="22"/>
          <w:lang w:val="es-ES"/>
        </w:rPr>
        <w:t xml:space="preserve"> </w:t>
      </w:r>
    </w:p>
    <w:p w14:paraId="0667062D" w14:textId="77777777" w:rsidR="00CF1E1B" w:rsidRPr="00751AC5" w:rsidRDefault="00CF1E1B" w:rsidP="00751AC5">
      <w:pPr>
        <w:tabs>
          <w:tab w:val="left" w:pos="851"/>
        </w:tabs>
        <w:spacing w:before="100" w:beforeAutospacing="1" w:after="100" w:afterAutospacing="1"/>
        <w:ind w:left="851" w:right="901"/>
        <w:jc w:val="both"/>
        <w:rPr>
          <w:rFonts w:ascii="Palatino Linotype" w:hAnsi="Palatino Linotype"/>
          <w:b/>
          <w:i/>
          <w:sz w:val="22"/>
          <w:szCs w:val="22"/>
          <w:lang w:val="es-ES"/>
        </w:rPr>
      </w:pPr>
      <w:r w:rsidRPr="00751AC5">
        <w:rPr>
          <w:rFonts w:ascii="Palatino Linotype" w:hAnsi="Palatino Linotype"/>
          <w:b/>
          <w:i/>
          <w:sz w:val="22"/>
          <w:szCs w:val="22"/>
          <w:lang w:val="es-ES"/>
        </w:rPr>
        <w:t>…</w:t>
      </w:r>
    </w:p>
    <w:p w14:paraId="3964939C" w14:textId="77777777" w:rsidR="00CF1E1B" w:rsidRPr="00751AC5" w:rsidRDefault="00CF1E1B" w:rsidP="00751AC5">
      <w:pPr>
        <w:tabs>
          <w:tab w:val="left" w:pos="851"/>
        </w:tabs>
        <w:spacing w:before="100" w:beforeAutospacing="1" w:after="100" w:afterAutospacing="1"/>
        <w:ind w:left="851" w:right="901"/>
        <w:jc w:val="both"/>
        <w:rPr>
          <w:rFonts w:ascii="Palatino Linotype" w:hAnsi="Palatino Linotype"/>
          <w:i/>
          <w:sz w:val="22"/>
          <w:szCs w:val="22"/>
          <w:lang w:val="es-ES"/>
        </w:rPr>
      </w:pPr>
      <w:r w:rsidRPr="00751AC5">
        <w:rPr>
          <w:rFonts w:ascii="Palatino Linotype" w:hAnsi="Palatino Linotype"/>
          <w:b/>
          <w:i/>
          <w:sz w:val="22"/>
          <w:szCs w:val="22"/>
          <w:lang w:val="es-ES"/>
        </w:rPr>
        <w:t xml:space="preserve">II. El nombre del solicitante </w:t>
      </w:r>
      <w:r w:rsidRPr="00751AC5">
        <w:rPr>
          <w:rFonts w:ascii="Palatino Linotype" w:hAnsi="Palatino Linotype" w:cs="Arial"/>
          <w:b/>
          <w:i/>
          <w:color w:val="222222"/>
          <w:sz w:val="22"/>
          <w:szCs w:val="22"/>
          <w:lang w:val="es-ES"/>
        </w:rPr>
        <w:t>que</w:t>
      </w:r>
      <w:r w:rsidRPr="00751AC5">
        <w:rPr>
          <w:rFonts w:ascii="Palatino Linotype" w:hAnsi="Palatino Linotype"/>
          <w:b/>
          <w:i/>
          <w:sz w:val="22"/>
          <w:szCs w:val="22"/>
          <w:lang w:val="es-ES"/>
        </w:rPr>
        <w:t xml:space="preserve"> recurre </w:t>
      </w:r>
      <w:r w:rsidRPr="00751AC5">
        <w:rPr>
          <w:rFonts w:ascii="Palatino Linotype" w:hAnsi="Palatino Linotype"/>
          <w:i/>
          <w:sz w:val="22"/>
          <w:szCs w:val="22"/>
          <w:lang w:val="es-ES"/>
        </w:rPr>
        <w:t>o de su representante y, en su caso, …</w:t>
      </w:r>
    </w:p>
    <w:p w14:paraId="627FA867" w14:textId="77777777" w:rsidR="00CF1E1B" w:rsidRPr="00751AC5" w:rsidRDefault="00CF1E1B" w:rsidP="00751AC5">
      <w:pPr>
        <w:tabs>
          <w:tab w:val="left" w:pos="851"/>
        </w:tabs>
        <w:spacing w:before="100" w:beforeAutospacing="1" w:after="100" w:afterAutospacing="1"/>
        <w:ind w:left="851" w:right="901"/>
        <w:jc w:val="both"/>
        <w:rPr>
          <w:rFonts w:ascii="Palatino Linotype" w:hAnsi="Palatino Linotype"/>
          <w:b/>
          <w:i/>
          <w:sz w:val="22"/>
          <w:szCs w:val="22"/>
          <w:lang w:val="es-ES"/>
        </w:rPr>
      </w:pPr>
      <w:r w:rsidRPr="00751AC5">
        <w:rPr>
          <w:rFonts w:ascii="Palatino Linotype" w:hAnsi="Palatino Linotype"/>
          <w:b/>
          <w:i/>
          <w:sz w:val="22"/>
          <w:szCs w:val="22"/>
          <w:lang w:val="es-ES"/>
        </w:rPr>
        <w:t xml:space="preserve">En caso de </w:t>
      </w:r>
      <w:r w:rsidRPr="00751AC5">
        <w:rPr>
          <w:rFonts w:ascii="Palatino Linotype" w:hAnsi="Palatino Linotype" w:cs="Arial"/>
          <w:b/>
          <w:i/>
          <w:color w:val="222222"/>
          <w:sz w:val="22"/>
          <w:szCs w:val="22"/>
          <w:lang w:val="es-ES"/>
        </w:rPr>
        <w:t>que</w:t>
      </w:r>
      <w:r w:rsidRPr="00751AC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51AC5">
        <w:rPr>
          <w:rFonts w:ascii="Palatino Linotype" w:hAnsi="Palatino Linotype"/>
          <w:i/>
          <w:sz w:val="22"/>
          <w:szCs w:val="22"/>
          <w:lang w:val="es-ES"/>
        </w:rPr>
        <w:t>, IV, VII y VIII.</w:t>
      </w:r>
      <w:r w:rsidRPr="00751AC5">
        <w:rPr>
          <w:rFonts w:ascii="Palatino Linotype" w:hAnsi="Palatino Linotype"/>
          <w:b/>
          <w:i/>
          <w:sz w:val="22"/>
          <w:szCs w:val="22"/>
          <w:lang w:val="es-ES"/>
        </w:rPr>
        <w:t>”</w:t>
      </w:r>
    </w:p>
    <w:p w14:paraId="566C645D" w14:textId="77777777" w:rsidR="00CF1E1B" w:rsidRPr="00751AC5" w:rsidRDefault="00CF1E1B" w:rsidP="00751AC5">
      <w:pPr>
        <w:tabs>
          <w:tab w:val="left" w:pos="851"/>
        </w:tabs>
        <w:spacing w:before="100" w:beforeAutospacing="1" w:after="100" w:afterAutospacing="1"/>
        <w:ind w:left="851" w:right="901"/>
        <w:jc w:val="both"/>
        <w:rPr>
          <w:rFonts w:ascii="Palatino Linotype" w:hAnsi="Palatino Linotype"/>
          <w:i/>
          <w:sz w:val="22"/>
          <w:szCs w:val="22"/>
          <w:lang w:val="es-ES"/>
        </w:rPr>
      </w:pPr>
      <w:r w:rsidRPr="00751AC5">
        <w:rPr>
          <w:rFonts w:ascii="Palatino Linotype" w:hAnsi="Palatino Linotype"/>
          <w:i/>
          <w:sz w:val="22"/>
          <w:szCs w:val="22"/>
          <w:lang w:val="es-ES"/>
        </w:rPr>
        <w:t>(Énfasis añadido)</w:t>
      </w:r>
    </w:p>
    <w:p w14:paraId="6B3F8DD0" w14:textId="77777777" w:rsidR="00CF1E1B" w:rsidRPr="00751AC5" w:rsidRDefault="00CF1E1B" w:rsidP="00751AC5">
      <w:pPr>
        <w:spacing w:before="100" w:beforeAutospacing="1" w:after="100" w:afterAutospacing="1" w:line="360" w:lineRule="auto"/>
        <w:jc w:val="both"/>
        <w:rPr>
          <w:rFonts w:ascii="Palatino Linotype" w:hAnsi="Palatino Linotype"/>
          <w:b/>
          <w:lang w:val="es-ES"/>
        </w:rPr>
      </w:pPr>
      <w:r w:rsidRPr="00751AC5">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751AC5">
        <w:rPr>
          <w:rFonts w:ascii="Palatino Linotype" w:hAnsi="Palatino Linotype" w:cs="Arial"/>
          <w:b/>
          <w:lang w:val="es-ES"/>
        </w:rPr>
        <w:t xml:space="preserve"> RECURRENTE;</w:t>
      </w:r>
      <w:r w:rsidRPr="00751AC5">
        <w:rPr>
          <w:rFonts w:ascii="Palatino Linotype" w:hAnsi="Palatino Linotype"/>
          <w:lang w:val="es-ES"/>
        </w:rPr>
        <w:t xml:space="preserve"> por lo que, en el presente caso, al </w:t>
      </w:r>
      <w:r w:rsidRPr="00751AC5">
        <w:rPr>
          <w:rFonts w:ascii="Palatino Linotype" w:hAnsi="Palatino Linotype"/>
          <w:lang w:val="es-ES"/>
        </w:rPr>
        <w:lastRenderedPageBreak/>
        <w:t xml:space="preserve">haber sido presentados los Recursos de Revisión vía </w:t>
      </w:r>
      <w:r w:rsidRPr="00751AC5">
        <w:rPr>
          <w:rFonts w:ascii="Palatino Linotype" w:hAnsi="Palatino Linotype"/>
          <w:b/>
          <w:lang w:val="es-ES"/>
        </w:rPr>
        <w:t>SAIMEX</w:t>
      </w:r>
      <w:r w:rsidRPr="00751AC5">
        <w:rPr>
          <w:rFonts w:ascii="Palatino Linotype" w:hAnsi="Palatino Linotype"/>
          <w:lang w:val="es-ES"/>
        </w:rPr>
        <w:t>, dicho requisito resulta innecesario.</w:t>
      </w:r>
    </w:p>
    <w:p w14:paraId="56EABAC0" w14:textId="77777777" w:rsidR="00CF1E1B" w:rsidRPr="00751AC5" w:rsidRDefault="00CF1E1B" w:rsidP="00751AC5">
      <w:pPr>
        <w:spacing w:before="100" w:beforeAutospacing="1" w:after="100" w:afterAutospacing="1" w:line="360" w:lineRule="auto"/>
        <w:jc w:val="both"/>
        <w:rPr>
          <w:rFonts w:ascii="Palatino Linotype" w:hAnsi="Palatino Linotype" w:cs="Arial"/>
          <w:color w:val="000000"/>
          <w:lang w:val="es-ES"/>
        </w:rPr>
      </w:pPr>
      <w:r w:rsidRPr="00751AC5">
        <w:rPr>
          <w:rFonts w:ascii="Palatino Linotype" w:hAnsi="Palatino Linotype"/>
          <w:lang w:val="es-ES"/>
        </w:rPr>
        <w:t xml:space="preserve">Lo anterior es así, pues el artículo 15 de </w:t>
      </w:r>
      <w:r w:rsidRPr="00751AC5">
        <w:rPr>
          <w:rFonts w:ascii="Palatino Linotype" w:hAnsi="Palatino Linotype" w:cs="Arial"/>
          <w:lang w:val="es-ES"/>
        </w:rPr>
        <w:t xml:space="preserve">Ley de Transparencia y Acceso a la Información Pública del Estado de México y Municipios </w:t>
      </w:r>
      <w:r w:rsidRPr="00751AC5">
        <w:rPr>
          <w:rFonts w:ascii="Palatino Linotype" w:hAnsi="Palatino Linotype" w:cs="Arial"/>
          <w:iCs/>
          <w:lang w:val="es-ES"/>
        </w:rPr>
        <w:t xml:space="preserve">prevé que, </w:t>
      </w:r>
      <w:r w:rsidRPr="00751AC5">
        <w:rPr>
          <w:rFonts w:ascii="Palatino Linotype" w:hAnsi="Palatino Linotype"/>
          <w:lang w:val="es-ES"/>
        </w:rPr>
        <w:t xml:space="preserve">toda persona tendrá acceso a la información </w:t>
      </w:r>
      <w:r w:rsidRPr="00751AC5">
        <w:rPr>
          <w:rFonts w:ascii="Palatino Linotype" w:hAnsi="Palatino Linotype" w:cs="Arial"/>
          <w:color w:val="000000"/>
          <w:lang w:val="es-ES"/>
        </w:rPr>
        <w:t xml:space="preserve">sin necesidad de acreditar interés alguno o justificar su utilización, de lo que se infiere que para el </w:t>
      </w:r>
      <w:r w:rsidRPr="00751AC5">
        <w:rPr>
          <w:rFonts w:ascii="Palatino Linotype" w:hAnsi="Palatino Linotype"/>
          <w:lang w:val="es-ES"/>
        </w:rPr>
        <w:t>ejercicio</w:t>
      </w:r>
      <w:r w:rsidRPr="00751AC5">
        <w:rPr>
          <w:rFonts w:ascii="Palatino Linotype" w:hAnsi="Palatino Linotype" w:cs="Arial"/>
          <w:color w:val="000000"/>
          <w:lang w:val="es-ES"/>
        </w:rPr>
        <w:t xml:space="preserve"> del derecho de acceso a la información pública, </w:t>
      </w:r>
      <w:r w:rsidRPr="00751AC5">
        <w:rPr>
          <w:rFonts w:ascii="Palatino Linotype" w:hAnsi="Palatino Linotype" w:cs="Arial"/>
          <w:b/>
          <w:color w:val="000000"/>
          <w:u w:val="single"/>
          <w:lang w:val="es-ES"/>
        </w:rPr>
        <w:t xml:space="preserve">el nombre no es un requisito </w:t>
      </w:r>
      <w:r w:rsidRPr="00751AC5">
        <w:rPr>
          <w:rFonts w:ascii="Palatino Linotype" w:hAnsi="Palatino Linotype" w:cs="Arial"/>
          <w:b/>
          <w:i/>
          <w:color w:val="000000"/>
          <w:u w:val="single"/>
          <w:lang w:val="es-ES"/>
        </w:rPr>
        <w:t>sine qua non</w:t>
      </w:r>
      <w:r w:rsidRPr="00751AC5">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A8775A" w14:textId="77777777" w:rsidR="00CF1E1B" w:rsidRPr="00751AC5" w:rsidRDefault="00CF1E1B" w:rsidP="00751AC5">
      <w:pPr>
        <w:spacing w:before="100" w:beforeAutospacing="1" w:after="100" w:afterAutospacing="1" w:line="360" w:lineRule="auto"/>
        <w:jc w:val="both"/>
        <w:rPr>
          <w:rFonts w:ascii="Palatino Linotype" w:hAnsi="Palatino Linotype"/>
          <w:lang w:val="es-ES"/>
        </w:rPr>
      </w:pPr>
      <w:r w:rsidRPr="00751AC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AA4B7C1" w14:textId="77777777" w:rsidR="00CF1E1B" w:rsidRPr="00751AC5" w:rsidRDefault="00CF1E1B" w:rsidP="00751AC5">
      <w:pPr>
        <w:spacing w:before="100" w:beforeAutospacing="1" w:after="100" w:afterAutospacing="1" w:line="360" w:lineRule="auto"/>
        <w:jc w:val="both"/>
        <w:rPr>
          <w:rFonts w:ascii="Palatino Linotype" w:hAnsi="Palatino Linotype"/>
          <w:lang w:val="es-ES"/>
        </w:rPr>
      </w:pPr>
      <w:r w:rsidRPr="00751AC5">
        <w:rPr>
          <w:rFonts w:ascii="Palatino Linotype" w:hAnsi="Palatino Linotype"/>
          <w:lang w:val="es-ES"/>
        </w:rPr>
        <w:t xml:space="preserve">Asimismo, se estima que el requisito relativo al nombre del </w:t>
      </w:r>
      <w:r w:rsidRPr="00751AC5">
        <w:rPr>
          <w:rFonts w:ascii="Palatino Linotype" w:hAnsi="Palatino Linotype" w:cs="Arial"/>
          <w:b/>
          <w:lang w:val="es-ES"/>
        </w:rPr>
        <w:t>RECURRENTE</w:t>
      </w:r>
      <w:r w:rsidRPr="00751AC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751AC5">
        <w:rPr>
          <w:rFonts w:ascii="Palatino Linotype" w:hAnsi="Palatino Linotype"/>
          <w:lang w:val="es-ES"/>
        </w:rPr>
        <w:lastRenderedPageBreak/>
        <w:t xml:space="preserve">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51AC5">
        <w:rPr>
          <w:rFonts w:ascii="Palatino Linotype" w:hAnsi="Palatino Linotype" w:cs="Arial"/>
          <w:b/>
          <w:lang w:val="es-ES"/>
        </w:rPr>
        <w:t>EL RECURRENTE</w:t>
      </w:r>
      <w:r w:rsidRPr="00751AC5">
        <w:rPr>
          <w:rFonts w:ascii="Palatino Linotype" w:hAnsi="Palatino Linotype"/>
          <w:lang w:val="es-ES"/>
        </w:rPr>
        <w:t xml:space="preserve"> es la misma persona que realizó las solicitudes de acceso a la información pública que ahora se impugnan.</w:t>
      </w:r>
    </w:p>
    <w:p w14:paraId="0D3E347A" w14:textId="77777777" w:rsidR="00CF1E1B" w:rsidRPr="00751AC5" w:rsidRDefault="00CF1E1B" w:rsidP="00751AC5">
      <w:pPr>
        <w:spacing w:before="100" w:beforeAutospacing="1" w:after="100" w:afterAutospacing="1" w:line="360" w:lineRule="auto"/>
        <w:jc w:val="both"/>
        <w:rPr>
          <w:rFonts w:ascii="Palatino Linotype" w:hAnsi="Palatino Linotype"/>
          <w:lang w:val="es-ES"/>
        </w:rPr>
      </w:pPr>
      <w:r w:rsidRPr="00751AC5">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751AC5">
        <w:rPr>
          <w:rFonts w:ascii="Palatino Linotype" w:hAnsi="Palatino Linotype"/>
          <w:color w:val="000000" w:themeColor="text1"/>
        </w:rPr>
        <w:t>Constitución Política de los Estados Unidos Mexicanos</w:t>
      </w:r>
      <w:r w:rsidRPr="00751AC5">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50792D" w14:textId="37920260" w:rsidR="002B0E32" w:rsidRPr="00751AC5" w:rsidRDefault="0014634C" w:rsidP="00751AC5">
      <w:pPr>
        <w:spacing w:before="100" w:beforeAutospacing="1" w:after="100" w:afterAutospacing="1" w:line="360" w:lineRule="auto"/>
        <w:jc w:val="both"/>
        <w:rPr>
          <w:rFonts w:ascii="Palatino Linotype" w:hAnsi="Palatino Linotype" w:cs="Arial"/>
          <w:b/>
        </w:rPr>
      </w:pPr>
      <w:r w:rsidRPr="00751AC5">
        <w:rPr>
          <w:rFonts w:ascii="Palatino Linotype" w:hAnsi="Palatino Linotype" w:cs="Arial"/>
          <w:b/>
          <w:sz w:val="28"/>
          <w:szCs w:val="28"/>
        </w:rPr>
        <w:t>SEXTO</w:t>
      </w:r>
      <w:r w:rsidR="00CE0362" w:rsidRPr="00751AC5">
        <w:rPr>
          <w:rFonts w:ascii="Palatino Linotype" w:hAnsi="Palatino Linotype" w:cs="Arial"/>
          <w:b/>
        </w:rPr>
        <w:t xml:space="preserve">. </w:t>
      </w:r>
      <w:r w:rsidR="00654EE8" w:rsidRPr="00751AC5">
        <w:rPr>
          <w:rFonts w:ascii="Palatino Linotype" w:hAnsi="Palatino Linotype" w:cs="Arial"/>
          <w:b/>
        </w:rPr>
        <w:t>Estudio y análisis del asunto.</w:t>
      </w:r>
    </w:p>
    <w:p w14:paraId="02DD5F44" w14:textId="77777777" w:rsidR="00285243" w:rsidRPr="00751AC5" w:rsidRDefault="00285243" w:rsidP="00751AC5">
      <w:pPr>
        <w:spacing w:before="100" w:beforeAutospacing="1" w:after="100" w:afterAutospacing="1" w:line="360" w:lineRule="auto"/>
        <w:jc w:val="both"/>
        <w:rPr>
          <w:rFonts w:ascii="Palatino Linotype" w:hAnsi="Palatino Linotype" w:cs="Arial"/>
        </w:rPr>
      </w:pPr>
      <w:r w:rsidRPr="00751AC5">
        <w:rPr>
          <w:rFonts w:ascii="Palatino Linotype" w:hAnsi="Palatino Linotype" w:cs="Arial"/>
        </w:rPr>
        <w:t xml:space="preserve">Una vez determinada la vía sobre la que versará el presente recurso, y previa revisión del expediente electrónico formado en </w:t>
      </w:r>
      <w:r w:rsidRPr="00751AC5">
        <w:rPr>
          <w:rFonts w:ascii="Palatino Linotype" w:hAnsi="Palatino Linotype" w:cs="Arial"/>
          <w:b/>
        </w:rPr>
        <w:t>EL SAIMEX</w:t>
      </w:r>
      <w:r w:rsidRPr="00751AC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w:t>
      </w:r>
      <w:r w:rsidRPr="00751AC5">
        <w:rPr>
          <w:rFonts w:ascii="Palatino Linotype" w:hAnsi="Palatino Linotype" w:cs="Arial"/>
        </w:rPr>
        <w:lastRenderedPageBreak/>
        <w:t xml:space="preserve">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751AC5">
        <w:rPr>
          <w:rFonts w:ascii="Palatino Linotype" w:hAnsi="Palatino Linotype"/>
        </w:rPr>
        <w:t>Ley de Transparencia y Acceso a la Información Pública del Estado de México y Municipios</w:t>
      </w:r>
      <w:r w:rsidRPr="00751AC5">
        <w:rPr>
          <w:rFonts w:ascii="Palatino Linotype" w:hAnsi="Palatino Linotype" w:cs="Arial"/>
        </w:rPr>
        <w:t>.</w:t>
      </w:r>
    </w:p>
    <w:p w14:paraId="019C6097" w14:textId="77777777" w:rsidR="00285243" w:rsidRPr="00751AC5" w:rsidRDefault="00285243" w:rsidP="00751AC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751AC5">
        <w:rPr>
          <w:rFonts w:ascii="Palatino Linotype" w:hAnsi="Palatino Linotype" w:cs="Arial"/>
          <w:color w:val="000000" w:themeColor="text1"/>
        </w:rPr>
        <w:t xml:space="preserve">En primer término, debemos recordar que </w:t>
      </w:r>
      <w:r w:rsidRPr="00751AC5">
        <w:rPr>
          <w:rFonts w:ascii="Palatino Linotype" w:hAnsi="Palatino Linotype" w:cs="Arial"/>
          <w:b/>
          <w:color w:val="000000" w:themeColor="text1"/>
        </w:rPr>
        <w:t xml:space="preserve">EL RECURRENTE </w:t>
      </w:r>
      <w:r w:rsidRPr="00751AC5">
        <w:rPr>
          <w:rFonts w:ascii="Palatino Linotype" w:hAnsi="Palatino Linotype" w:cs="Arial"/>
          <w:color w:val="000000" w:themeColor="text1"/>
        </w:rPr>
        <w:t>en el ejercicio de su derecho de Acceso a la Información solicitó.</w:t>
      </w:r>
    </w:p>
    <w:tbl>
      <w:tblPr>
        <w:tblStyle w:val="Tablaconcuadrcula31"/>
        <w:tblW w:w="7085" w:type="dxa"/>
        <w:jc w:val="center"/>
        <w:tblLook w:val="04A0" w:firstRow="1" w:lastRow="0" w:firstColumn="1" w:lastColumn="0" w:noHBand="0" w:noVBand="1"/>
      </w:tblPr>
      <w:tblGrid>
        <w:gridCol w:w="1866"/>
        <w:gridCol w:w="5219"/>
      </w:tblGrid>
      <w:tr w:rsidR="00073800" w:rsidRPr="00751AC5" w14:paraId="26559803" w14:textId="77777777" w:rsidTr="00073800">
        <w:trPr>
          <w:trHeight w:val="315"/>
          <w:tblHeader/>
          <w:jc w:val="center"/>
        </w:trPr>
        <w:tc>
          <w:tcPr>
            <w:tcW w:w="1866" w:type="dxa"/>
            <w:tcBorders>
              <w:top w:val="single" w:sz="2" w:space="0" w:color="auto"/>
              <w:left w:val="single" w:sz="2" w:space="0" w:color="auto"/>
              <w:bottom w:val="single" w:sz="2" w:space="0" w:color="auto"/>
              <w:right w:val="single" w:sz="2" w:space="0" w:color="auto"/>
            </w:tcBorders>
            <w:shd w:val="clear" w:color="auto" w:fill="4A442A" w:themeFill="background2" w:themeFillShade="40"/>
            <w:hideMark/>
          </w:tcPr>
          <w:p w14:paraId="656D30D3" w14:textId="77777777" w:rsidR="00073800" w:rsidRPr="00751AC5" w:rsidRDefault="00073800" w:rsidP="00751AC5">
            <w:pPr>
              <w:spacing w:before="100" w:beforeAutospacing="1" w:after="100" w:afterAutospacing="1" w:line="276" w:lineRule="auto"/>
              <w:jc w:val="center"/>
              <w:rPr>
                <w:rFonts w:ascii="Palatino Linotype" w:hAnsi="Palatino Linotype" w:cs="Arial"/>
                <w:b/>
                <w:bCs/>
                <w:color w:val="FFFFFF" w:themeColor="background1"/>
                <w:lang w:val="es-ES_tradnl"/>
              </w:rPr>
            </w:pPr>
            <w:r w:rsidRPr="00751AC5">
              <w:rPr>
                <w:rFonts w:ascii="Palatino Linotype" w:hAnsi="Palatino Linotype" w:cs="Arial"/>
                <w:b/>
                <w:bCs/>
                <w:color w:val="FFFFFF" w:themeColor="background1"/>
                <w:lang w:val="es-ES_tradnl"/>
              </w:rPr>
              <w:t xml:space="preserve">Folio </w:t>
            </w:r>
          </w:p>
        </w:tc>
        <w:tc>
          <w:tcPr>
            <w:tcW w:w="5219" w:type="dxa"/>
            <w:tcBorders>
              <w:top w:val="single" w:sz="4" w:space="0" w:color="auto"/>
              <w:left w:val="single" w:sz="2" w:space="0" w:color="auto"/>
              <w:bottom w:val="single" w:sz="4" w:space="0" w:color="auto"/>
              <w:right w:val="single" w:sz="4" w:space="0" w:color="auto"/>
            </w:tcBorders>
            <w:shd w:val="clear" w:color="auto" w:fill="4A442A" w:themeFill="background2" w:themeFillShade="40"/>
            <w:hideMark/>
          </w:tcPr>
          <w:p w14:paraId="28F6FD06" w14:textId="77777777" w:rsidR="00073800" w:rsidRPr="00751AC5" w:rsidRDefault="00073800" w:rsidP="00751AC5">
            <w:pPr>
              <w:spacing w:before="100" w:beforeAutospacing="1" w:after="100" w:afterAutospacing="1" w:line="276" w:lineRule="auto"/>
              <w:jc w:val="center"/>
              <w:rPr>
                <w:rFonts w:ascii="Palatino Linotype" w:hAnsi="Palatino Linotype" w:cs="Arial"/>
                <w:b/>
                <w:bCs/>
                <w:color w:val="FFFFFF" w:themeColor="background1"/>
                <w:lang w:val="es-ES_tradnl"/>
              </w:rPr>
            </w:pPr>
            <w:r w:rsidRPr="00751AC5">
              <w:rPr>
                <w:rFonts w:ascii="Palatino Linotype" w:hAnsi="Palatino Linotype" w:cs="Arial"/>
                <w:b/>
                <w:bCs/>
                <w:color w:val="FFFFFF" w:themeColor="background1"/>
                <w:lang w:val="es-ES_tradnl"/>
              </w:rPr>
              <w:t xml:space="preserve">Solicitud </w:t>
            </w:r>
          </w:p>
        </w:tc>
      </w:tr>
      <w:tr w:rsidR="00073800" w:rsidRPr="00751AC5" w14:paraId="205952AC" w14:textId="77777777" w:rsidTr="00073800">
        <w:trPr>
          <w:trHeight w:val="631"/>
          <w:jc w:val="center"/>
        </w:trPr>
        <w:tc>
          <w:tcPr>
            <w:tcW w:w="1866" w:type="dxa"/>
            <w:tcBorders>
              <w:top w:val="single" w:sz="2" w:space="0" w:color="auto"/>
              <w:left w:val="single" w:sz="4" w:space="0" w:color="auto"/>
              <w:bottom w:val="single" w:sz="2" w:space="0" w:color="auto"/>
              <w:right w:val="single" w:sz="4" w:space="0" w:color="auto"/>
            </w:tcBorders>
            <w:hideMark/>
          </w:tcPr>
          <w:p w14:paraId="3CB573D9" w14:textId="77777777" w:rsidR="00073800" w:rsidRPr="00751AC5" w:rsidRDefault="00073800" w:rsidP="00751AC5">
            <w:pPr>
              <w:spacing w:before="100" w:beforeAutospacing="1" w:after="100" w:afterAutospacing="1"/>
              <w:rPr>
                <w:rFonts w:ascii="Palatino Linotype" w:hAnsi="Palatino Linotype" w:cs="Arial"/>
                <w:b/>
                <w:bCs/>
                <w:lang w:val="es-ES_tradnl"/>
              </w:rPr>
            </w:pPr>
            <w:r w:rsidRPr="00751AC5">
              <w:rPr>
                <w:rFonts w:ascii="Palatino Linotype" w:hAnsi="Palatino Linotype" w:cs="Arial"/>
                <w:b/>
                <w:bCs/>
                <w:lang w:val="es-ES_tradnl"/>
              </w:rPr>
              <w:t>00045/JC/IP/2022</w:t>
            </w:r>
          </w:p>
        </w:tc>
        <w:tc>
          <w:tcPr>
            <w:tcW w:w="5219" w:type="dxa"/>
            <w:tcBorders>
              <w:top w:val="single" w:sz="4" w:space="0" w:color="auto"/>
              <w:left w:val="single" w:sz="4" w:space="0" w:color="auto"/>
              <w:bottom w:val="single" w:sz="4" w:space="0" w:color="auto"/>
              <w:right w:val="single" w:sz="4" w:space="0" w:color="auto"/>
            </w:tcBorders>
            <w:hideMark/>
          </w:tcPr>
          <w:p w14:paraId="182A0D9F" w14:textId="77777777" w:rsidR="00073800" w:rsidRPr="00751AC5" w:rsidRDefault="00073800" w:rsidP="00751AC5">
            <w:pPr>
              <w:spacing w:before="100" w:beforeAutospacing="1" w:after="100" w:afterAutospacing="1"/>
              <w:jc w:val="both"/>
              <w:rPr>
                <w:rFonts w:ascii="Palatino Linotype" w:hAnsi="Palatino Linotype" w:cs="Arial"/>
                <w:i/>
                <w:iCs/>
                <w:lang w:val="es-ES_tradnl"/>
              </w:rPr>
            </w:pPr>
            <w:r w:rsidRPr="00751AC5">
              <w:rPr>
                <w:rFonts w:ascii="Palatino Linotype" w:hAnsi="Palatino Linotype" w:cs="Arial"/>
                <w:i/>
                <w:iCs/>
                <w:lang w:val="es-ES_tradnl"/>
              </w:rPr>
              <w:t>“Todas las ciclovías inauguradas y que operan en el Estado de México por municipio. solicito se envíen los estudios de aforo en su tramo donde construyeron la ciclovía. ¿cuántas bicicletas circulan por la ciclovía? ¿estudios de aforo por municipio en su tramo donde construyeron la ciclovía? ¿ cuántas bicicletas circulan por la ciclovía calle, avenida etc..? ¿costó el estudio de aforo de bicicletas en el Estado de México?. ¿Las empresas o empresas realizaron los estudios de aforos de bicicletas por municipio?. ¿cuánto costó el estudio de aforo y que empresa o empresas lo hicieron?. ¿cuántas bicicletas circulan diariamente en el Estado de México por Municipio?. ¿saber cuántas bicicletas circulan diariamente en cualquier dirección?. ¿cuántas bicicletas circulan diariamente? . ¿cuántas bicicletas se encuentran registradas en el Estado de México?” (Sic)</w:t>
            </w:r>
          </w:p>
        </w:tc>
      </w:tr>
      <w:tr w:rsidR="00073800" w:rsidRPr="00751AC5" w14:paraId="2BB736AC" w14:textId="77777777" w:rsidTr="00073800">
        <w:trPr>
          <w:trHeight w:val="631"/>
          <w:jc w:val="center"/>
        </w:trPr>
        <w:tc>
          <w:tcPr>
            <w:tcW w:w="1866" w:type="dxa"/>
            <w:tcBorders>
              <w:top w:val="single" w:sz="2" w:space="0" w:color="auto"/>
              <w:left w:val="single" w:sz="4" w:space="0" w:color="auto"/>
              <w:bottom w:val="single" w:sz="2" w:space="0" w:color="auto"/>
              <w:right w:val="single" w:sz="4" w:space="0" w:color="auto"/>
            </w:tcBorders>
            <w:hideMark/>
          </w:tcPr>
          <w:p w14:paraId="1DC55605" w14:textId="77777777" w:rsidR="00073800" w:rsidRPr="00751AC5" w:rsidRDefault="00073800" w:rsidP="00751AC5">
            <w:pPr>
              <w:spacing w:before="100" w:beforeAutospacing="1" w:after="100" w:afterAutospacing="1"/>
              <w:rPr>
                <w:rFonts w:ascii="Palatino Linotype" w:hAnsi="Palatino Linotype" w:cs="Arial"/>
                <w:b/>
                <w:bCs/>
                <w:lang w:val="es-ES_tradnl"/>
              </w:rPr>
            </w:pPr>
            <w:r w:rsidRPr="00751AC5">
              <w:rPr>
                <w:rFonts w:ascii="Palatino Linotype" w:hAnsi="Palatino Linotype" w:cs="Arial"/>
                <w:b/>
                <w:bCs/>
                <w:lang w:val="es-ES_tradnl"/>
              </w:rPr>
              <w:t>00044/JC/IP/2022</w:t>
            </w:r>
          </w:p>
        </w:tc>
        <w:tc>
          <w:tcPr>
            <w:tcW w:w="5219" w:type="dxa"/>
            <w:tcBorders>
              <w:top w:val="single" w:sz="4" w:space="0" w:color="auto"/>
              <w:left w:val="single" w:sz="4" w:space="0" w:color="auto"/>
              <w:bottom w:val="single" w:sz="4" w:space="0" w:color="auto"/>
              <w:right w:val="single" w:sz="4" w:space="0" w:color="auto"/>
            </w:tcBorders>
            <w:hideMark/>
          </w:tcPr>
          <w:p w14:paraId="3681C6DF" w14:textId="5E2C30C1" w:rsidR="00073800" w:rsidRPr="00751AC5" w:rsidRDefault="00473D31" w:rsidP="00751AC5">
            <w:pPr>
              <w:spacing w:before="100" w:beforeAutospacing="1" w:after="100" w:afterAutospacing="1"/>
              <w:jc w:val="both"/>
              <w:rPr>
                <w:rFonts w:ascii="Palatino Linotype" w:hAnsi="Palatino Linotype" w:cs="Arial"/>
                <w:i/>
                <w:iCs/>
                <w:lang w:val="es-ES_tradnl"/>
              </w:rPr>
            </w:pPr>
            <w:r w:rsidRPr="00751AC5">
              <w:rPr>
                <w:rFonts w:ascii="Palatino Linotype" w:hAnsi="Palatino Linotype" w:cs="Arial"/>
                <w:i/>
                <w:iCs/>
              </w:rPr>
              <w:t xml:space="preserve">“Durante los últimos años dicho que las bicicletas es un medio alternativo de transporte, sin embargo, no vemos acciones del gobierno para que senos brinden las condiciones y seguridad y podamos transitar de forma libre y segura, no existen carriles especiales para los ciclistas, solicito se envíen los estudios de aforo en la </w:t>
            </w:r>
            <w:r w:rsidRPr="00751AC5">
              <w:rPr>
                <w:rFonts w:ascii="Palatino Linotype" w:hAnsi="Palatino Linotype" w:cs="Arial"/>
                <w:i/>
                <w:iCs/>
              </w:rPr>
              <w:lastRenderedPageBreak/>
              <w:t xml:space="preserve">avenida Miguel Hidalgo, en su tramo donde construyeron la ciclovía. ¿cuántas bicicletas circulan por la ciclovía de Av. Miguel Hidalgo? ¿estudios de aforo en la calle José Vicente Villada y Paseo Colón, en su tramo donde construyeron la ciclovía? ¿Quiero que me informen cuántas bicicletas circulan por la </w:t>
            </w:r>
            <w:proofErr w:type="spellStart"/>
            <w:r w:rsidRPr="00751AC5">
              <w:rPr>
                <w:rFonts w:ascii="Palatino Linotype" w:hAnsi="Palatino Linotype" w:cs="Arial"/>
                <w:i/>
                <w:iCs/>
              </w:rPr>
              <w:t>ciclovía</w:t>
            </w:r>
            <w:proofErr w:type="spellEnd"/>
            <w:r w:rsidRPr="00751AC5">
              <w:rPr>
                <w:rFonts w:ascii="Palatino Linotype" w:hAnsi="Palatino Linotype" w:cs="Arial"/>
                <w:i/>
                <w:iCs/>
              </w:rPr>
              <w:t xml:space="preserve"> de </w:t>
            </w:r>
            <w:proofErr w:type="spellStart"/>
            <w:r w:rsidRPr="00751AC5">
              <w:rPr>
                <w:rFonts w:ascii="Palatino Linotype" w:hAnsi="Palatino Linotype" w:cs="Arial"/>
                <w:i/>
                <w:iCs/>
              </w:rPr>
              <w:t>a</w:t>
            </w:r>
            <w:proofErr w:type="spellEnd"/>
            <w:r w:rsidRPr="00751AC5">
              <w:rPr>
                <w:rFonts w:ascii="Palatino Linotype" w:hAnsi="Palatino Linotype" w:cs="Arial"/>
                <w:i/>
                <w:iCs/>
              </w:rPr>
              <w:t xml:space="preserve"> calle José Vicente Villada y Paseo Colón? Me informen cuánto costó el estudio de aforo de bicicletas que circulan en Toluca. Quiero que me digan que empresa o empresas realizaron los estudios de aforos de bicicletas circulando por las calles del municipio de Toluca. cuánto costó el estudio de aforo y que empresa o empresas lo hicieron. cuántas bicicletas circulan diariamente por la Avenida Isidro Fabela en cualquier dirección. saber cuántas bicicletas circulan diariamente por la Avenida Miguel Hidalgo en cualquier dirección. cuántas bicicletas circulan diariamente por la calle de José Vicente Villada y su continuación Paseo Colón en cualquier dirección. cuántas bicicletas se encuentran registradas en el Municipio de Toluca. cuántas bicicletas conforman las rodadas y la razón por la cual no ruedan por las ciclovías.” (Sic)</w:t>
            </w:r>
          </w:p>
        </w:tc>
      </w:tr>
    </w:tbl>
    <w:p w14:paraId="0AEC369D" w14:textId="1BB904AA" w:rsidR="00285243" w:rsidRPr="00751AC5" w:rsidRDefault="00285243" w:rsidP="00751AC5">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751AC5">
        <w:rPr>
          <w:rFonts w:ascii="Palatino Linotype" w:hAnsi="Palatino Linotype"/>
          <w:color w:val="000000" w:themeColor="text1"/>
        </w:rPr>
        <w:lastRenderedPageBreak/>
        <w:t xml:space="preserve">En ese sentido, mediante respuesta </w:t>
      </w:r>
      <w:r w:rsidR="00CE7C8B" w:rsidRPr="00751AC5">
        <w:rPr>
          <w:rFonts w:ascii="Palatino Linotype" w:hAnsi="Palatino Linotype" w:cs="Arial"/>
          <w:bCs/>
        </w:rPr>
        <w:t xml:space="preserve">de manera medular </w:t>
      </w:r>
      <w:r w:rsidR="00CE7C8B" w:rsidRPr="00751AC5">
        <w:rPr>
          <w:rFonts w:ascii="Palatino Linotype" w:hAnsi="Palatino Linotype" w:cs="Arial"/>
          <w:b/>
        </w:rPr>
        <w:t>EL SUJETO OBLIGADO</w:t>
      </w:r>
      <w:r w:rsidR="00CE7C8B" w:rsidRPr="00751AC5">
        <w:rPr>
          <w:rFonts w:ascii="Palatino Linotype" w:hAnsi="Palatino Linotype" w:cs="Arial"/>
          <w:bCs/>
        </w:rPr>
        <w:t xml:space="preserve"> adjuntó el acta de la Décima Novena Sesión Extraordinaria del Comité de Transparencia, se aprueba la incompetencia total por parte del </w:t>
      </w:r>
      <w:r w:rsidR="00CE7C8B" w:rsidRPr="00751AC5">
        <w:rPr>
          <w:rFonts w:ascii="Palatino Linotype" w:hAnsi="Palatino Linotype" w:cs="Arial"/>
          <w:b/>
        </w:rPr>
        <w:t>SUJETO OBLIGADO</w:t>
      </w:r>
      <w:r w:rsidR="00CE7C8B" w:rsidRPr="00751AC5">
        <w:rPr>
          <w:rFonts w:ascii="Palatino Linotype" w:hAnsi="Palatino Linotype" w:cs="Arial"/>
          <w:bCs/>
        </w:rPr>
        <w:t xml:space="preserve"> respecto de la información requerida, ya que no es generada o administrada, en el ejercicio de sus funciones y/o atribuciones.</w:t>
      </w:r>
    </w:p>
    <w:p w14:paraId="434F6EF6" w14:textId="77777777" w:rsidR="00AD1A07" w:rsidRPr="00751AC5" w:rsidRDefault="00285243" w:rsidP="00751AC5">
      <w:pPr>
        <w:spacing w:before="100" w:beforeAutospacing="1" w:after="100" w:afterAutospacing="1" w:line="360" w:lineRule="auto"/>
        <w:jc w:val="both"/>
        <w:rPr>
          <w:rFonts w:ascii="Palatino Linotype" w:hAnsi="Palatino Linotype" w:cs="Arial"/>
        </w:rPr>
      </w:pPr>
      <w:r w:rsidRPr="00751AC5">
        <w:rPr>
          <w:rFonts w:ascii="Palatino Linotype" w:hAnsi="Palatino Linotype" w:cs="Arial"/>
        </w:rPr>
        <w:t xml:space="preserve">Inconforme por la respuesta </w:t>
      </w:r>
      <w:r w:rsidRPr="00751AC5">
        <w:rPr>
          <w:rFonts w:ascii="Palatino Linotype" w:hAnsi="Palatino Linotype" w:cs="Arial"/>
          <w:b/>
          <w:bCs/>
        </w:rPr>
        <w:t xml:space="preserve">EL RECURRENTE </w:t>
      </w:r>
      <w:r w:rsidRPr="00751AC5">
        <w:rPr>
          <w:rFonts w:ascii="Palatino Linotype" w:hAnsi="Palatino Linotype" w:cs="Arial"/>
        </w:rPr>
        <w:t xml:space="preserve">interpuso el presente Recurso de Revisión, realizando los siguientes </w:t>
      </w:r>
      <w:r w:rsidRPr="00751AC5">
        <w:rPr>
          <w:rFonts w:ascii="Palatino Linotype" w:hAnsi="Palatino Linotype" w:cs="Arial"/>
          <w:b/>
          <w:bCs/>
        </w:rPr>
        <w:t>agravios</w:t>
      </w:r>
      <w:r w:rsidRPr="00751AC5">
        <w:rPr>
          <w:rFonts w:ascii="Palatino Linotype" w:hAnsi="Palatino Linotype" w:cs="Arial"/>
        </w:rPr>
        <w:t>,</w:t>
      </w:r>
    </w:p>
    <w:p w14:paraId="58F9E74D" w14:textId="59609FB8" w:rsidR="00AD1A07" w:rsidRPr="00751AC5" w:rsidRDefault="00AD1A07" w:rsidP="00751AC5">
      <w:pPr>
        <w:spacing w:before="100" w:beforeAutospacing="1" w:after="100" w:afterAutospacing="1" w:line="360" w:lineRule="auto"/>
        <w:jc w:val="both"/>
        <w:rPr>
          <w:rFonts w:ascii="Palatino Linotype" w:hAnsi="Palatino Linotype" w:cs="Arial"/>
          <w:sz w:val="28"/>
          <w:szCs w:val="28"/>
        </w:rPr>
      </w:pPr>
      <w:r w:rsidRPr="00751AC5">
        <w:rPr>
          <w:rFonts w:ascii="Palatino Linotype" w:hAnsi="Palatino Linotype"/>
          <w:b/>
          <w:bCs/>
        </w:rPr>
        <w:t>13047/INFOEM/IP/RR/2022:</w:t>
      </w:r>
    </w:p>
    <w:p w14:paraId="062B64FF" w14:textId="77777777" w:rsidR="00AD1A07" w:rsidRPr="00751AC5" w:rsidRDefault="00AD1A07" w:rsidP="00751AC5">
      <w:pPr>
        <w:numPr>
          <w:ilvl w:val="0"/>
          <w:numId w:val="27"/>
        </w:numPr>
        <w:spacing w:before="100" w:beforeAutospacing="1" w:after="100" w:afterAutospacing="1" w:line="360" w:lineRule="auto"/>
        <w:jc w:val="both"/>
        <w:rPr>
          <w:rFonts w:ascii="Palatino Linotype" w:hAnsi="Palatino Linotype" w:cs="Arial"/>
          <w:b/>
          <w:bCs/>
        </w:rPr>
      </w:pPr>
      <w:r w:rsidRPr="00751AC5">
        <w:rPr>
          <w:rFonts w:ascii="Palatino Linotype" w:hAnsi="Palatino Linotype" w:cs="Arial"/>
          <w:b/>
          <w:bCs/>
        </w:rPr>
        <w:lastRenderedPageBreak/>
        <w:t>Acto impugnado:</w:t>
      </w:r>
    </w:p>
    <w:p w14:paraId="49CE2CF4" w14:textId="77777777" w:rsidR="00AD1A07" w:rsidRPr="00751AC5" w:rsidRDefault="00AD1A07" w:rsidP="00751AC5">
      <w:pPr>
        <w:tabs>
          <w:tab w:val="left" w:pos="851"/>
        </w:tabs>
        <w:spacing w:before="100" w:beforeAutospacing="1" w:after="100" w:afterAutospacing="1" w:line="360" w:lineRule="auto"/>
        <w:ind w:left="851" w:right="901"/>
        <w:jc w:val="both"/>
        <w:rPr>
          <w:rFonts w:ascii="Palatino Linotype" w:hAnsi="Palatino Linotype" w:cs="Arial"/>
          <w:i/>
          <w:sz w:val="22"/>
          <w:szCs w:val="22"/>
        </w:rPr>
      </w:pPr>
      <w:r w:rsidRPr="00751AC5">
        <w:rPr>
          <w:rFonts w:ascii="Palatino Linotype" w:hAnsi="Palatino Linotype" w:cs="Arial"/>
          <w:i/>
          <w:sz w:val="22"/>
          <w:szCs w:val="22"/>
        </w:rPr>
        <w:t xml:space="preserve">“Se niega la información su Secretaria de Movilidad a quien </w:t>
      </w:r>
      <w:proofErr w:type="spellStart"/>
      <w:r w:rsidRPr="00751AC5">
        <w:rPr>
          <w:rFonts w:ascii="Palatino Linotype" w:hAnsi="Palatino Linotype" w:cs="Arial"/>
          <w:i/>
          <w:sz w:val="22"/>
          <w:szCs w:val="22"/>
        </w:rPr>
        <w:t>tambie</w:t>
      </w:r>
      <w:proofErr w:type="spellEnd"/>
      <w:r w:rsidRPr="00751AC5">
        <w:rPr>
          <w:rFonts w:ascii="Palatino Linotype" w:hAnsi="Palatino Linotype" w:cs="Arial"/>
          <w:i/>
          <w:sz w:val="22"/>
          <w:szCs w:val="22"/>
        </w:rPr>
        <w:t xml:space="preserve"> se ha </w:t>
      </w:r>
      <w:proofErr w:type="spellStart"/>
      <w:r w:rsidRPr="00751AC5">
        <w:rPr>
          <w:rFonts w:ascii="Palatino Linotype" w:hAnsi="Palatino Linotype" w:cs="Arial"/>
          <w:i/>
          <w:sz w:val="22"/>
          <w:szCs w:val="22"/>
        </w:rPr>
        <w:t>solciitado</w:t>
      </w:r>
      <w:proofErr w:type="spellEnd"/>
      <w:r w:rsidRPr="00751AC5">
        <w:rPr>
          <w:rFonts w:ascii="Palatino Linotype" w:hAnsi="Palatino Linotype" w:cs="Arial"/>
          <w:i/>
          <w:sz w:val="22"/>
          <w:szCs w:val="22"/>
        </w:rPr>
        <w:t xml:space="preserve"> la niega diciendo que es de Junta de Caminos y Junta que es de otro Sujeto, </w:t>
      </w:r>
      <w:proofErr w:type="spellStart"/>
      <w:r w:rsidRPr="00751AC5">
        <w:rPr>
          <w:rFonts w:ascii="Palatino Linotype" w:hAnsi="Palatino Linotype" w:cs="Arial"/>
          <w:i/>
          <w:sz w:val="22"/>
          <w:szCs w:val="22"/>
        </w:rPr>
        <w:t>parace</w:t>
      </w:r>
      <w:proofErr w:type="spellEnd"/>
      <w:r w:rsidRPr="00751AC5">
        <w:rPr>
          <w:rFonts w:ascii="Palatino Linotype" w:hAnsi="Palatino Linotype" w:cs="Arial"/>
          <w:i/>
          <w:sz w:val="22"/>
          <w:szCs w:val="22"/>
        </w:rPr>
        <w:t xml:space="preserve"> que se </w:t>
      </w:r>
      <w:proofErr w:type="spellStart"/>
      <w:r w:rsidRPr="00751AC5">
        <w:rPr>
          <w:rFonts w:ascii="Palatino Linotype" w:hAnsi="Palatino Linotype" w:cs="Arial"/>
          <w:i/>
          <w:sz w:val="22"/>
          <w:szCs w:val="22"/>
        </w:rPr>
        <w:t>esta</w:t>
      </w:r>
      <w:proofErr w:type="spellEnd"/>
      <w:r w:rsidRPr="00751AC5">
        <w:rPr>
          <w:rFonts w:ascii="Palatino Linotype" w:hAnsi="Palatino Linotype" w:cs="Arial"/>
          <w:i/>
          <w:sz w:val="22"/>
          <w:szCs w:val="22"/>
        </w:rPr>
        <w:t xml:space="preserve"> ocultando la información." (Sic)</w:t>
      </w:r>
    </w:p>
    <w:p w14:paraId="059F6DD4" w14:textId="77777777" w:rsidR="00AD1A07" w:rsidRPr="00751AC5" w:rsidRDefault="00AD1A07" w:rsidP="00751AC5">
      <w:pPr>
        <w:numPr>
          <w:ilvl w:val="0"/>
          <w:numId w:val="27"/>
        </w:numPr>
        <w:spacing w:before="100" w:beforeAutospacing="1" w:after="100" w:afterAutospacing="1" w:line="360" w:lineRule="auto"/>
        <w:jc w:val="both"/>
        <w:rPr>
          <w:rFonts w:ascii="Palatino Linotype" w:hAnsi="Palatino Linotype" w:cs="Arial"/>
          <w:b/>
          <w:bCs/>
        </w:rPr>
      </w:pPr>
      <w:r w:rsidRPr="00751AC5">
        <w:rPr>
          <w:rFonts w:ascii="Palatino Linotype" w:hAnsi="Palatino Linotype" w:cs="Arial"/>
          <w:b/>
          <w:bCs/>
        </w:rPr>
        <w:t>Razones o motivos de inconformidad:</w:t>
      </w:r>
    </w:p>
    <w:p w14:paraId="504501AE" w14:textId="77777777" w:rsidR="00AD1A07" w:rsidRPr="00751AC5" w:rsidRDefault="00AD1A07" w:rsidP="00751AC5">
      <w:pPr>
        <w:spacing w:before="100" w:beforeAutospacing="1" w:after="100" w:afterAutospacing="1" w:line="360" w:lineRule="auto"/>
        <w:ind w:left="850" w:right="901"/>
        <w:jc w:val="both"/>
        <w:rPr>
          <w:rFonts w:ascii="Palatino Linotype" w:hAnsi="Palatino Linotype" w:cs="Arial"/>
          <w:i/>
          <w:sz w:val="22"/>
          <w:szCs w:val="22"/>
        </w:rPr>
      </w:pPr>
      <w:r w:rsidRPr="00751AC5">
        <w:rPr>
          <w:rFonts w:ascii="Palatino Linotype" w:eastAsia="Palatino Linotype" w:hAnsi="Palatino Linotype" w:cs="Palatino Linotype"/>
          <w:i/>
          <w:iCs/>
          <w:sz w:val="22"/>
          <w:szCs w:val="22"/>
          <w:lang w:eastAsia="es-MX"/>
        </w:rPr>
        <w:t xml:space="preserve">“La normatividad en materia de movilidad y de la Junta de Caminos indica que se debe tener la información y se niega.” </w:t>
      </w:r>
      <w:r w:rsidRPr="00751AC5">
        <w:rPr>
          <w:rFonts w:ascii="Palatino Linotype" w:hAnsi="Palatino Linotype" w:cs="Arial"/>
          <w:i/>
          <w:sz w:val="22"/>
          <w:szCs w:val="22"/>
        </w:rPr>
        <w:t>(Sic)</w:t>
      </w:r>
    </w:p>
    <w:p w14:paraId="025E5BBD" w14:textId="77777777" w:rsidR="00AD1A07" w:rsidRPr="00751AC5" w:rsidRDefault="00AD1A07" w:rsidP="00751AC5">
      <w:pPr>
        <w:spacing w:before="100" w:beforeAutospacing="1" w:after="100" w:afterAutospacing="1" w:line="360" w:lineRule="auto"/>
        <w:jc w:val="both"/>
        <w:rPr>
          <w:rFonts w:ascii="Palatino Linotype" w:hAnsi="Palatino Linotype" w:cs="Arial"/>
          <w:sz w:val="28"/>
          <w:szCs w:val="28"/>
        </w:rPr>
      </w:pPr>
      <w:r w:rsidRPr="00751AC5">
        <w:rPr>
          <w:rFonts w:ascii="Palatino Linotype" w:hAnsi="Palatino Linotype"/>
          <w:b/>
          <w:bCs/>
        </w:rPr>
        <w:t>13048/INFOEM/IP/RR/2022:</w:t>
      </w:r>
    </w:p>
    <w:p w14:paraId="78F207DF" w14:textId="77777777" w:rsidR="00AD1A07" w:rsidRPr="00751AC5" w:rsidRDefault="00AD1A07" w:rsidP="00751AC5">
      <w:pPr>
        <w:numPr>
          <w:ilvl w:val="0"/>
          <w:numId w:val="27"/>
        </w:numPr>
        <w:spacing w:before="100" w:beforeAutospacing="1" w:after="100" w:afterAutospacing="1" w:line="360" w:lineRule="auto"/>
        <w:jc w:val="both"/>
        <w:rPr>
          <w:rFonts w:ascii="Palatino Linotype" w:hAnsi="Palatino Linotype" w:cs="Arial"/>
          <w:b/>
          <w:bCs/>
        </w:rPr>
      </w:pPr>
      <w:r w:rsidRPr="00751AC5">
        <w:rPr>
          <w:rFonts w:ascii="Palatino Linotype" w:hAnsi="Palatino Linotype" w:cs="Arial"/>
          <w:b/>
          <w:bCs/>
        </w:rPr>
        <w:t>Acto impugnado:</w:t>
      </w:r>
    </w:p>
    <w:p w14:paraId="7824E847" w14:textId="77777777" w:rsidR="00AD1A07" w:rsidRPr="00751AC5" w:rsidRDefault="00AD1A07" w:rsidP="00751AC5">
      <w:pPr>
        <w:tabs>
          <w:tab w:val="left" w:pos="851"/>
        </w:tabs>
        <w:spacing w:before="100" w:beforeAutospacing="1" w:after="100" w:afterAutospacing="1" w:line="360" w:lineRule="auto"/>
        <w:ind w:left="851" w:right="901"/>
        <w:jc w:val="both"/>
        <w:rPr>
          <w:rFonts w:ascii="Palatino Linotype" w:hAnsi="Palatino Linotype" w:cs="Arial"/>
          <w:i/>
          <w:sz w:val="22"/>
          <w:szCs w:val="22"/>
        </w:rPr>
      </w:pPr>
      <w:r w:rsidRPr="00751AC5">
        <w:rPr>
          <w:rFonts w:ascii="Palatino Linotype" w:hAnsi="Palatino Linotype" w:cs="Arial"/>
          <w:i/>
          <w:sz w:val="22"/>
          <w:szCs w:val="22"/>
        </w:rPr>
        <w:t>“Niegan la información" (Sic)</w:t>
      </w:r>
    </w:p>
    <w:p w14:paraId="3AEFDCB6" w14:textId="77777777" w:rsidR="00AD1A07" w:rsidRPr="00751AC5" w:rsidRDefault="00AD1A07" w:rsidP="00751AC5">
      <w:pPr>
        <w:numPr>
          <w:ilvl w:val="0"/>
          <w:numId w:val="27"/>
        </w:numPr>
        <w:spacing w:before="100" w:beforeAutospacing="1" w:after="100" w:afterAutospacing="1" w:line="360" w:lineRule="auto"/>
        <w:jc w:val="both"/>
        <w:rPr>
          <w:rFonts w:ascii="Palatino Linotype" w:hAnsi="Palatino Linotype" w:cs="Arial"/>
          <w:b/>
          <w:bCs/>
        </w:rPr>
      </w:pPr>
      <w:r w:rsidRPr="00751AC5">
        <w:rPr>
          <w:rFonts w:ascii="Palatino Linotype" w:hAnsi="Palatino Linotype" w:cs="Arial"/>
          <w:b/>
          <w:bCs/>
        </w:rPr>
        <w:t>Razones o motivos de inconformidad:</w:t>
      </w:r>
    </w:p>
    <w:p w14:paraId="1EF301C5" w14:textId="77777777" w:rsidR="00AD1A07" w:rsidRPr="00751AC5" w:rsidRDefault="00AD1A07" w:rsidP="00751AC5">
      <w:pPr>
        <w:spacing w:before="100" w:beforeAutospacing="1" w:after="100" w:afterAutospacing="1" w:line="276" w:lineRule="auto"/>
        <w:ind w:left="850" w:right="901"/>
        <w:jc w:val="both"/>
        <w:rPr>
          <w:rFonts w:ascii="Palatino Linotype" w:eastAsia="Palatino Linotype" w:hAnsi="Palatino Linotype" w:cs="Palatino Linotype"/>
          <w:i/>
          <w:iCs/>
          <w:sz w:val="22"/>
          <w:szCs w:val="22"/>
          <w:lang w:eastAsia="es-MX"/>
        </w:rPr>
      </w:pPr>
      <w:r w:rsidRPr="00751AC5">
        <w:rPr>
          <w:rFonts w:ascii="Palatino Linotype" w:eastAsia="Palatino Linotype" w:hAnsi="Palatino Linotype" w:cs="Palatino Linotype"/>
          <w:i/>
          <w:iCs/>
          <w:sz w:val="22"/>
          <w:szCs w:val="22"/>
          <w:lang w:eastAsia="es-MX"/>
        </w:rPr>
        <w:t xml:space="preserve">“La Secretaría de Movilidad dice que es de Junta de Caminos y Junta de Caminos lo niega, es necesario se transparente la información de </w:t>
      </w:r>
      <w:proofErr w:type="spellStart"/>
      <w:r w:rsidRPr="00751AC5">
        <w:rPr>
          <w:rFonts w:ascii="Palatino Linotype" w:eastAsia="Palatino Linotype" w:hAnsi="Palatino Linotype" w:cs="Palatino Linotype"/>
          <w:i/>
          <w:iCs/>
          <w:sz w:val="22"/>
          <w:szCs w:val="22"/>
          <w:lang w:eastAsia="es-MX"/>
        </w:rPr>
        <w:t>interes</w:t>
      </w:r>
      <w:proofErr w:type="spellEnd"/>
      <w:r w:rsidRPr="00751AC5">
        <w:rPr>
          <w:rFonts w:ascii="Palatino Linotype" w:eastAsia="Palatino Linotype" w:hAnsi="Palatino Linotype" w:cs="Palatino Linotype"/>
          <w:i/>
          <w:iCs/>
          <w:sz w:val="22"/>
          <w:szCs w:val="22"/>
          <w:lang w:eastAsia="es-MX"/>
        </w:rPr>
        <w:t xml:space="preserve"> público.” (Sic)</w:t>
      </w:r>
    </w:p>
    <w:p w14:paraId="19D24469" w14:textId="6D9A4CF8" w:rsidR="00285243" w:rsidRPr="00751AC5" w:rsidRDefault="00285243" w:rsidP="00751AC5">
      <w:pPr>
        <w:spacing w:before="100" w:beforeAutospacing="1" w:after="100" w:afterAutospacing="1" w:line="360" w:lineRule="auto"/>
        <w:jc w:val="both"/>
        <w:rPr>
          <w:rFonts w:ascii="Palatino Linotype" w:hAnsi="Palatino Linotype"/>
          <w:bCs/>
        </w:rPr>
      </w:pPr>
      <w:r w:rsidRPr="00751AC5">
        <w:rPr>
          <w:rFonts w:ascii="Palatino Linotype" w:hAnsi="Palatino Linotype" w:cs="Arial"/>
        </w:rPr>
        <w:t xml:space="preserve">Abierta la etapa de manifestaciones, el particular no realizo </w:t>
      </w:r>
      <w:r w:rsidRPr="00751AC5">
        <w:rPr>
          <w:rFonts w:ascii="Palatino Linotype" w:eastAsiaTheme="minorEastAsia" w:hAnsi="Palatino Linotype" w:cstheme="minorBidi"/>
          <w:lang w:val="es-419"/>
        </w:rPr>
        <w:t>manifestaciones, así como tampoco ofreció pruebas o alegatos</w:t>
      </w:r>
      <w:r w:rsidRPr="00751AC5">
        <w:rPr>
          <w:rFonts w:ascii="Palatino Linotype" w:eastAsiaTheme="minorEastAsia" w:hAnsi="Palatino Linotype" w:cstheme="minorBidi"/>
          <w:lang w:val="es-ES_tradnl"/>
        </w:rPr>
        <w:t xml:space="preserve">; por su parte, </w:t>
      </w:r>
      <w:r w:rsidRPr="00751AC5">
        <w:rPr>
          <w:rFonts w:ascii="Palatino Linotype" w:eastAsia="Arial Unicode MS" w:hAnsi="Palatino Linotype" w:cs="Arial"/>
          <w:b/>
          <w:iCs/>
        </w:rPr>
        <w:t>EL SUJETO OBLIGADO</w:t>
      </w:r>
      <w:r w:rsidRPr="00751AC5">
        <w:rPr>
          <w:rFonts w:ascii="Palatino Linotype" w:eastAsia="Arial Unicode MS" w:hAnsi="Palatino Linotype" w:cs="Arial"/>
          <w:iCs/>
        </w:rPr>
        <w:t xml:space="preserve"> no presento su Informe Justificado</w:t>
      </w:r>
      <w:r w:rsidR="003B6023" w:rsidRPr="00751AC5">
        <w:rPr>
          <w:rFonts w:ascii="Palatino Linotype" w:eastAsia="Arial Unicode MS" w:hAnsi="Palatino Linotype" w:cs="Arial"/>
          <w:iCs/>
        </w:rPr>
        <w:t xml:space="preserve">, </w:t>
      </w:r>
      <w:r w:rsidR="003B6023" w:rsidRPr="00751AC5">
        <w:rPr>
          <w:rFonts w:ascii="Palatino Linotype" w:hAnsi="Palatino Linotype"/>
          <w:bCs/>
        </w:rPr>
        <w:t xml:space="preserve">los cuales contiene los documentos descritos en antecedente III, del cual confirma su respuesta inicial. </w:t>
      </w:r>
    </w:p>
    <w:p w14:paraId="32972EF0" w14:textId="1B9A19FF" w:rsidR="00285243" w:rsidRPr="00751AC5" w:rsidRDefault="00285243" w:rsidP="00751AC5">
      <w:pPr>
        <w:suppressAutoHyphens/>
        <w:spacing w:before="100" w:beforeAutospacing="1" w:after="100" w:afterAutospacing="1" w:line="360" w:lineRule="auto"/>
        <w:jc w:val="both"/>
        <w:rPr>
          <w:rFonts w:ascii="Palatino Linotype" w:hAnsi="Palatino Linotype"/>
          <w:lang w:val="es-ES"/>
        </w:rPr>
      </w:pPr>
      <w:r w:rsidRPr="00751AC5">
        <w:rPr>
          <w:rFonts w:ascii="Palatino Linotype" w:hAnsi="Palatino Linotype"/>
          <w:color w:val="000000"/>
          <w:lang w:val="es-ES"/>
        </w:rPr>
        <w:t xml:space="preserve">En ese contexto, este Instituto analizó la totalidad de las constancias que integran el expediente electrónico conformado en el </w:t>
      </w:r>
      <w:r w:rsidRPr="00751AC5">
        <w:rPr>
          <w:rFonts w:ascii="Palatino Linotype" w:hAnsi="Palatino Linotype"/>
          <w:b/>
          <w:bCs/>
          <w:color w:val="000000"/>
          <w:lang w:val="es-ES"/>
        </w:rPr>
        <w:t>SAIMEX</w:t>
      </w:r>
      <w:r w:rsidRPr="00751AC5">
        <w:rPr>
          <w:rFonts w:ascii="Palatino Linotype" w:hAnsi="Palatino Linotype"/>
          <w:color w:val="000000"/>
          <w:lang w:val="es-ES"/>
        </w:rPr>
        <w:t xml:space="preserve">, del Recurso de Revisión materia del </w:t>
      </w:r>
      <w:r w:rsidRPr="00751AC5">
        <w:rPr>
          <w:rFonts w:ascii="Palatino Linotype" w:hAnsi="Palatino Linotype"/>
          <w:color w:val="000000"/>
          <w:lang w:val="es-ES"/>
        </w:rPr>
        <w:lastRenderedPageBreak/>
        <w:t xml:space="preserve">presente estudio, por lo que, derivado del análisis realizado por este Órgano Garante, se concluye que, resultan </w:t>
      </w:r>
      <w:r w:rsidR="0005335D" w:rsidRPr="00751AC5">
        <w:rPr>
          <w:rFonts w:ascii="Palatino Linotype" w:hAnsi="Palatino Linotype"/>
          <w:bCs/>
          <w:color w:val="000000"/>
          <w:lang w:val="es-ES"/>
        </w:rPr>
        <w:t>in</w:t>
      </w:r>
      <w:r w:rsidRPr="00751AC5">
        <w:rPr>
          <w:rFonts w:ascii="Palatino Linotype" w:hAnsi="Palatino Linotype"/>
          <w:bCs/>
          <w:color w:val="000000"/>
          <w:lang w:val="es-ES"/>
        </w:rPr>
        <w:t>fundadas</w:t>
      </w:r>
      <w:r w:rsidRPr="00751AC5">
        <w:rPr>
          <w:rFonts w:ascii="Palatino Linotype" w:hAnsi="Palatino Linotype"/>
          <w:color w:val="000000"/>
          <w:lang w:val="es-ES"/>
        </w:rPr>
        <w:t xml:space="preserve"> las razones o motivos de inconformidad, por</w:t>
      </w:r>
      <w:r w:rsidRPr="00751AC5">
        <w:rPr>
          <w:rFonts w:ascii="Palatino Linotype" w:hAnsi="Palatino Linotype"/>
          <w:color w:val="000000"/>
          <w:shd w:val="clear" w:color="auto" w:fill="FFFFFF"/>
          <w:lang w:val="es-ES"/>
        </w:rPr>
        <w:t xml:space="preserve"> </w:t>
      </w:r>
      <w:r w:rsidRPr="00751AC5">
        <w:rPr>
          <w:rFonts w:ascii="Palatino Linotype" w:hAnsi="Palatino Linotype"/>
          <w:lang w:val="es-ES"/>
        </w:rPr>
        <w:t>las siguientes consideraciones:</w:t>
      </w:r>
    </w:p>
    <w:p w14:paraId="0EB05BEE" w14:textId="1AE9AA04" w:rsidR="00127EA8" w:rsidRPr="00751AC5" w:rsidRDefault="001729F0" w:rsidP="00751AC5">
      <w:pPr>
        <w:spacing w:before="100" w:beforeAutospacing="1" w:after="100" w:afterAutospacing="1" w:line="360" w:lineRule="auto"/>
        <w:jc w:val="both"/>
        <w:rPr>
          <w:rFonts w:ascii="Palatino Linotype" w:hAnsi="Palatino Linotype" w:cs="Segoe UI"/>
          <w:bCs/>
          <w:iCs/>
          <w:lang w:eastAsia="es-MX"/>
        </w:rPr>
      </w:pPr>
      <w:r w:rsidRPr="00751AC5">
        <w:rPr>
          <w:rFonts w:ascii="Palatino Linotype" w:hAnsi="Palatino Linotype"/>
          <w:lang w:val="es-ES"/>
        </w:rPr>
        <w:t xml:space="preserve">De acuerdo a </w:t>
      </w:r>
      <w:r w:rsidR="00EE420B" w:rsidRPr="00751AC5">
        <w:rPr>
          <w:rFonts w:ascii="Palatino Linotype" w:hAnsi="Palatino Linotype"/>
          <w:lang w:val="es-ES"/>
        </w:rPr>
        <w:t xml:space="preserve">las constancias que integran el expediente electrónico del SAIMEX, </w:t>
      </w:r>
      <w:r w:rsidR="00127EA8" w:rsidRPr="00751AC5">
        <w:rPr>
          <w:rFonts w:ascii="Palatino Linotype" w:hAnsi="Palatino Linotype" w:cs="Segoe UI"/>
          <w:bCs/>
          <w:iCs/>
          <w:lang w:eastAsia="es-MX"/>
        </w:rPr>
        <w:t xml:space="preserve">a la Unidad de Transparencia, que de conformidad con </w:t>
      </w:r>
      <w:r w:rsidR="00127EA8" w:rsidRPr="00751AC5">
        <w:rPr>
          <w:rFonts w:ascii="Palatino Linotype" w:hAnsi="Palatino Linotype" w:cs="Segoe UI"/>
          <w:bCs/>
          <w:iCs/>
          <w:lang w:val="es-ES" w:eastAsia="es-MX"/>
        </w:rPr>
        <w:t>las funciones que realiza ésta se encuentra la de dar respuesta a las solicitudes de acceso a la información, tal y como se precisa en el artículo 53, fracciones II y IV de la Ley de Transparencia y Acceso a la Información Pública del Estado de México y Municipios, que a la letra dice:</w:t>
      </w:r>
    </w:p>
    <w:p w14:paraId="4B8FF557" w14:textId="77777777" w:rsidR="00127EA8" w:rsidRPr="00751AC5" w:rsidRDefault="00127EA8" w:rsidP="00751AC5">
      <w:pPr>
        <w:spacing w:before="100" w:beforeAutospacing="1" w:after="100" w:afterAutospacing="1"/>
        <w:ind w:left="850" w:right="901"/>
        <w:jc w:val="both"/>
        <w:rPr>
          <w:rFonts w:ascii="Palatino Linotype" w:hAnsi="Palatino Linotype"/>
          <w:i/>
          <w:sz w:val="22"/>
        </w:rPr>
      </w:pPr>
      <w:r w:rsidRPr="00751AC5">
        <w:rPr>
          <w:rFonts w:ascii="Palatino Linotype" w:hAnsi="Palatino Linotype"/>
          <w:i/>
          <w:sz w:val="22"/>
        </w:rPr>
        <w:t>“</w:t>
      </w:r>
      <w:r w:rsidRPr="00751AC5">
        <w:rPr>
          <w:rFonts w:ascii="Palatino Linotype" w:hAnsi="Palatino Linotype"/>
          <w:b/>
          <w:i/>
          <w:sz w:val="22"/>
        </w:rPr>
        <w:t>Artículo 53</w:t>
      </w:r>
      <w:r w:rsidRPr="00751AC5">
        <w:rPr>
          <w:rFonts w:ascii="Palatino Linotype" w:hAnsi="Palatino Linotype"/>
          <w:i/>
          <w:sz w:val="22"/>
        </w:rPr>
        <w:t>. Las Unidades de Transparencia tendrán las siguientes funciones:</w:t>
      </w:r>
    </w:p>
    <w:p w14:paraId="32AF749F" w14:textId="77777777" w:rsidR="00127EA8" w:rsidRPr="00751AC5" w:rsidRDefault="00127EA8" w:rsidP="00751AC5">
      <w:pPr>
        <w:spacing w:before="100" w:beforeAutospacing="1" w:after="100" w:afterAutospacing="1"/>
        <w:ind w:left="850" w:right="901"/>
        <w:jc w:val="both"/>
        <w:rPr>
          <w:rFonts w:ascii="Palatino Linotype" w:hAnsi="Palatino Linotype"/>
          <w:i/>
          <w:sz w:val="22"/>
        </w:rPr>
      </w:pPr>
      <w:r w:rsidRPr="00751AC5">
        <w:rPr>
          <w:rFonts w:ascii="Palatino Linotype" w:hAnsi="Palatino Linotype"/>
          <w:i/>
          <w:sz w:val="22"/>
        </w:rPr>
        <w:t>…</w:t>
      </w:r>
    </w:p>
    <w:p w14:paraId="47576BF7" w14:textId="77777777" w:rsidR="00127EA8" w:rsidRPr="00751AC5" w:rsidRDefault="00127EA8" w:rsidP="00751AC5">
      <w:pPr>
        <w:spacing w:before="100" w:beforeAutospacing="1" w:after="100" w:afterAutospacing="1"/>
        <w:ind w:left="850" w:right="901"/>
        <w:jc w:val="both"/>
        <w:rPr>
          <w:rFonts w:ascii="Palatino Linotype" w:hAnsi="Palatino Linotype"/>
          <w:i/>
          <w:sz w:val="22"/>
        </w:rPr>
      </w:pPr>
      <w:r w:rsidRPr="00751AC5">
        <w:rPr>
          <w:rFonts w:ascii="Palatino Linotype" w:hAnsi="Palatino Linotype"/>
          <w:i/>
          <w:sz w:val="22"/>
        </w:rPr>
        <w:t xml:space="preserve">II. </w:t>
      </w:r>
      <w:r w:rsidRPr="00751AC5">
        <w:rPr>
          <w:rFonts w:ascii="Palatino Linotype" w:hAnsi="Palatino Linotype"/>
          <w:b/>
          <w:i/>
          <w:sz w:val="22"/>
        </w:rPr>
        <w:t>Recibir, tramitar y dar respuesta</w:t>
      </w:r>
      <w:r w:rsidRPr="00751AC5">
        <w:rPr>
          <w:rFonts w:ascii="Palatino Linotype" w:hAnsi="Palatino Linotype"/>
          <w:i/>
          <w:sz w:val="22"/>
        </w:rPr>
        <w:t xml:space="preserve"> a las solicitudes de acceso a la información;</w:t>
      </w:r>
    </w:p>
    <w:p w14:paraId="45EF3BDE" w14:textId="77777777" w:rsidR="00127EA8" w:rsidRPr="00751AC5" w:rsidRDefault="00127EA8" w:rsidP="00751AC5">
      <w:pPr>
        <w:spacing w:before="100" w:beforeAutospacing="1" w:after="100" w:afterAutospacing="1"/>
        <w:ind w:left="850" w:right="901"/>
        <w:jc w:val="both"/>
        <w:rPr>
          <w:rFonts w:ascii="Palatino Linotype" w:hAnsi="Palatino Linotype"/>
          <w:i/>
          <w:sz w:val="22"/>
        </w:rPr>
      </w:pPr>
      <w:r w:rsidRPr="00751AC5">
        <w:rPr>
          <w:rFonts w:ascii="Palatino Linotype" w:hAnsi="Palatino Linotype"/>
          <w:i/>
          <w:sz w:val="22"/>
        </w:rPr>
        <w:t>…</w:t>
      </w:r>
    </w:p>
    <w:p w14:paraId="5D90DEE9" w14:textId="77777777" w:rsidR="00127EA8" w:rsidRPr="00751AC5" w:rsidRDefault="00127EA8" w:rsidP="00751AC5">
      <w:pPr>
        <w:spacing w:before="100" w:beforeAutospacing="1" w:after="100" w:afterAutospacing="1"/>
        <w:ind w:left="850" w:right="901"/>
        <w:jc w:val="both"/>
        <w:rPr>
          <w:rFonts w:ascii="Palatino Linotype" w:hAnsi="Palatino Linotype"/>
          <w:i/>
          <w:sz w:val="22"/>
        </w:rPr>
      </w:pPr>
      <w:r w:rsidRPr="00751AC5">
        <w:rPr>
          <w:rFonts w:ascii="Palatino Linotype" w:hAnsi="Palatino Linotype"/>
          <w:i/>
          <w:sz w:val="22"/>
        </w:rPr>
        <w:t xml:space="preserve">IV. Realizar, con efectividad, los trámites internos necesarios para la </w:t>
      </w:r>
      <w:r w:rsidRPr="00751AC5">
        <w:rPr>
          <w:rFonts w:ascii="Palatino Linotype" w:hAnsi="Palatino Linotype"/>
          <w:b/>
          <w:i/>
          <w:sz w:val="22"/>
        </w:rPr>
        <w:t>atención de las solicitudes</w:t>
      </w:r>
      <w:r w:rsidRPr="00751AC5">
        <w:rPr>
          <w:rFonts w:ascii="Palatino Linotype" w:hAnsi="Palatino Linotype"/>
          <w:i/>
          <w:sz w:val="22"/>
        </w:rPr>
        <w:t xml:space="preserve"> de acceso a la información;”</w:t>
      </w:r>
    </w:p>
    <w:p w14:paraId="19C48204" w14:textId="77777777" w:rsidR="00127EA8" w:rsidRPr="00751AC5" w:rsidRDefault="00127EA8" w:rsidP="00751AC5">
      <w:pPr>
        <w:spacing w:before="100" w:beforeAutospacing="1" w:after="100" w:afterAutospacing="1"/>
        <w:ind w:left="850" w:right="901"/>
        <w:jc w:val="both"/>
        <w:rPr>
          <w:rFonts w:ascii="Palatino Linotype" w:hAnsi="Palatino Linotype"/>
          <w:i/>
          <w:sz w:val="22"/>
        </w:rPr>
      </w:pPr>
      <w:r w:rsidRPr="00751AC5">
        <w:rPr>
          <w:rFonts w:ascii="Palatino Linotype" w:hAnsi="Palatino Linotype"/>
          <w:i/>
          <w:sz w:val="22"/>
        </w:rPr>
        <w:t>(Énfasis añadido)</w:t>
      </w:r>
    </w:p>
    <w:p w14:paraId="348B95E7" w14:textId="77777777" w:rsidR="00127EA8" w:rsidRPr="00751AC5" w:rsidRDefault="00127EA8" w:rsidP="00751AC5">
      <w:pPr>
        <w:spacing w:before="100" w:beforeAutospacing="1" w:after="100" w:afterAutospacing="1" w:line="360" w:lineRule="auto"/>
        <w:ind w:right="141"/>
        <w:jc w:val="both"/>
        <w:rPr>
          <w:rFonts w:ascii="Palatino Linotype" w:eastAsiaTheme="minorHAnsi" w:hAnsi="Palatino Linotype" w:cs="Arial"/>
          <w:bCs/>
          <w:lang w:eastAsia="en-US"/>
        </w:rPr>
      </w:pPr>
      <w:r w:rsidRPr="00751AC5">
        <w:rPr>
          <w:rFonts w:ascii="Palatino Linotype" w:eastAsiaTheme="minorHAnsi" w:hAnsi="Palatino Linotype" w:cs="Arial"/>
          <w:bCs/>
          <w:lang w:eastAsia="en-US"/>
        </w:rPr>
        <w:t>En ese sentido la Titular de la Unidad de Transparencia</w:t>
      </w:r>
      <w:r w:rsidRPr="00751AC5">
        <w:rPr>
          <w:rFonts w:ascii="Palatino Linotype" w:hAnsi="Palatino Linotype"/>
        </w:rPr>
        <w:t xml:space="preserve"> </w:t>
      </w:r>
      <w:r w:rsidRPr="00751AC5">
        <w:rPr>
          <w:rFonts w:ascii="Palatino Linotype" w:eastAsiaTheme="minorHAnsi" w:hAnsi="Palatino Linotype" w:cs="Arial"/>
          <w:bCs/>
          <w:lang w:eastAsia="en-US"/>
        </w:rPr>
        <w:t>para el cumplimiento de sus funciones implementa los procedimientos necesarios para dar respuesta a las solicitudes de acceso a la información con base en la información que poseen, generan y administran.</w:t>
      </w:r>
    </w:p>
    <w:p w14:paraId="7F4F4BCB" w14:textId="77777777" w:rsidR="00127EA8" w:rsidRPr="00751AC5" w:rsidRDefault="00127EA8" w:rsidP="00751AC5">
      <w:pPr>
        <w:spacing w:before="100" w:beforeAutospacing="1" w:after="100" w:afterAutospacing="1" w:line="360" w:lineRule="auto"/>
        <w:ind w:right="141"/>
        <w:jc w:val="both"/>
        <w:rPr>
          <w:rFonts w:ascii="Palatino Linotype" w:eastAsiaTheme="minorHAnsi" w:hAnsi="Palatino Linotype" w:cs="Arial"/>
          <w:bCs/>
          <w:lang w:eastAsia="en-US"/>
        </w:rPr>
      </w:pPr>
      <w:r w:rsidRPr="00751AC5">
        <w:rPr>
          <w:rFonts w:ascii="Palatino Linotype" w:eastAsiaTheme="minorHAnsi" w:hAnsi="Palatino Linotype" w:cs="Arial"/>
          <w:bCs/>
          <w:lang w:eastAsia="en-US"/>
        </w:rPr>
        <w:t xml:space="preserve">Segundo, cuando las unidades de transparencia determinen la notoria incompetencia deberán comunicarlo al solicitante dentro de los tres días hábiles posteriores a la </w:t>
      </w:r>
      <w:r w:rsidRPr="00751AC5">
        <w:rPr>
          <w:rFonts w:ascii="Palatino Linotype" w:eastAsiaTheme="minorHAnsi" w:hAnsi="Palatino Linotype" w:cs="Arial"/>
          <w:bCs/>
          <w:lang w:eastAsia="en-US"/>
        </w:rPr>
        <w:lastRenderedPageBreak/>
        <w:t xml:space="preserve">recepción de la solicitud y, en su caso orientar al solicitante, de acuerdo a sus atribuciones y funciones, lo cual encuentra sustento en el artículo </w:t>
      </w:r>
      <w:r w:rsidRPr="00751AC5">
        <w:rPr>
          <w:rFonts w:ascii="Palatino Linotype" w:hAnsi="Palatino Linotype" w:cs="Segoe UI"/>
          <w:bCs/>
          <w:iCs/>
          <w:lang w:val="es-ES" w:eastAsia="es-MX"/>
        </w:rPr>
        <w:t xml:space="preserve">167 de la Ley de Transparencia y Acceso a la Información Pública del Estado de México y Municipios, que a la letra dice: </w:t>
      </w:r>
    </w:p>
    <w:p w14:paraId="6065DEDA" w14:textId="77777777" w:rsidR="00127EA8" w:rsidRPr="00751AC5" w:rsidRDefault="00127EA8" w:rsidP="00751AC5">
      <w:pPr>
        <w:spacing w:before="100" w:beforeAutospacing="1" w:after="100" w:afterAutospacing="1" w:line="276" w:lineRule="auto"/>
        <w:ind w:left="850" w:right="901"/>
        <w:jc w:val="both"/>
        <w:rPr>
          <w:rFonts w:ascii="Palatino Linotype" w:hAnsi="Palatino Linotype"/>
          <w:i/>
          <w:sz w:val="22"/>
        </w:rPr>
      </w:pPr>
      <w:r w:rsidRPr="00751AC5">
        <w:rPr>
          <w:rFonts w:ascii="Palatino Linotype" w:hAnsi="Palatino Linotype"/>
          <w:i/>
          <w:sz w:val="22"/>
        </w:rPr>
        <w:t>“</w:t>
      </w:r>
      <w:r w:rsidRPr="00751AC5">
        <w:rPr>
          <w:rFonts w:ascii="Palatino Linotype" w:hAnsi="Palatino Linotype"/>
          <w:b/>
          <w:bCs/>
          <w:i/>
          <w:sz w:val="22"/>
        </w:rPr>
        <w:t>Artículo 167.</w:t>
      </w:r>
      <w:r w:rsidRPr="00751AC5">
        <w:rPr>
          <w:rFonts w:ascii="Palatino Linotype" w:hAnsi="Palatino Linotype"/>
          <w:i/>
          <w:sz w:val="22"/>
        </w:rPr>
        <w:t xml:space="preserve"> </w:t>
      </w:r>
      <w:r w:rsidRPr="00751AC5">
        <w:rPr>
          <w:rFonts w:ascii="Palatino Linotype" w:hAnsi="Palatino Linotype"/>
          <w:b/>
          <w:bCs/>
          <w:i/>
          <w:sz w:val="22"/>
        </w:rPr>
        <w:t>Cuando las unidades de transparencia determinen la notoria incompetencia por parte de los sujetos obligados</w:t>
      </w:r>
      <w:r w:rsidRPr="00751AC5">
        <w:rPr>
          <w:rFonts w:ascii="Palatino Linotype" w:hAnsi="Palatino Linotype"/>
          <w:i/>
          <w:sz w:val="22"/>
        </w:rPr>
        <w:t xml:space="preserve">, dentro del ámbito de aplicación, para atender la solicitud de acceso a la información, deberán comunicarlo al solicitante, </w:t>
      </w:r>
      <w:r w:rsidRPr="00751AC5">
        <w:rPr>
          <w:rFonts w:ascii="Palatino Linotype" w:hAnsi="Palatino Linotype"/>
          <w:b/>
          <w:bCs/>
          <w:i/>
          <w:sz w:val="22"/>
        </w:rPr>
        <w:t xml:space="preserve">dentro de </w:t>
      </w:r>
      <w:bookmarkStart w:id="18" w:name="_Hlk127364046"/>
      <w:r w:rsidRPr="00751AC5">
        <w:rPr>
          <w:rFonts w:ascii="Palatino Linotype" w:hAnsi="Palatino Linotype"/>
          <w:b/>
          <w:bCs/>
          <w:i/>
          <w:sz w:val="22"/>
        </w:rPr>
        <w:t xml:space="preserve">los tres días hábiles posteriores a la recepción de la solicitud </w:t>
      </w:r>
      <w:bookmarkEnd w:id="18"/>
      <w:r w:rsidRPr="00751AC5">
        <w:rPr>
          <w:rFonts w:ascii="Palatino Linotype" w:hAnsi="Palatino Linotype"/>
          <w:b/>
          <w:bCs/>
          <w:i/>
          <w:sz w:val="22"/>
        </w:rPr>
        <w:t>y, en su caso orientar al solicitante, el o los sujetos obligados competentes.</w:t>
      </w:r>
      <w:r w:rsidRPr="00751AC5">
        <w:rPr>
          <w:rFonts w:ascii="Palatino Linotype" w:hAnsi="Palatino Linotype"/>
          <w:i/>
          <w:sz w:val="22"/>
        </w:rPr>
        <w:t>..”</w:t>
      </w:r>
    </w:p>
    <w:p w14:paraId="73451CD5" w14:textId="0FDDCB2F" w:rsidR="00C83967" w:rsidRPr="00751AC5" w:rsidRDefault="00D14345" w:rsidP="00751AC5">
      <w:pPr>
        <w:spacing w:before="100" w:beforeAutospacing="1" w:after="100" w:afterAutospacing="1" w:line="360" w:lineRule="auto"/>
        <w:jc w:val="both"/>
        <w:rPr>
          <w:rFonts w:ascii="Palatino Linotype" w:eastAsia="Calibri" w:hAnsi="Palatino Linotype" w:cs="Arial"/>
        </w:rPr>
      </w:pPr>
      <w:r w:rsidRPr="00751AC5">
        <w:rPr>
          <w:rFonts w:ascii="Palatino Linotype" w:hAnsi="Palatino Linotype"/>
        </w:rPr>
        <w:t xml:space="preserve">Sin embargo, </w:t>
      </w:r>
      <w:r w:rsidR="0030546A" w:rsidRPr="00751AC5">
        <w:rPr>
          <w:rFonts w:ascii="Palatino Linotype" w:hAnsi="Palatino Linotype"/>
        </w:rPr>
        <w:t xml:space="preserve">la Unidad de Transparencia declaro su incompetencia </w:t>
      </w:r>
      <w:r w:rsidR="00796713" w:rsidRPr="00751AC5">
        <w:rPr>
          <w:rFonts w:ascii="Palatino Linotype" w:hAnsi="Palatino Linotype"/>
        </w:rPr>
        <w:t>fuera de los tres días hábiles posteriores a la recepción de la solicitud</w:t>
      </w:r>
      <w:r w:rsidR="003F02D8" w:rsidRPr="00751AC5">
        <w:rPr>
          <w:rFonts w:ascii="Palatino Linotype" w:hAnsi="Palatino Linotype"/>
        </w:rPr>
        <w:t>, a lo cual entregó</w:t>
      </w:r>
      <w:r w:rsidR="00C83967" w:rsidRPr="00751AC5">
        <w:rPr>
          <w:rFonts w:ascii="Palatino Linotype" w:hAnsi="Palatino Linotype"/>
        </w:rPr>
        <w:t xml:space="preserve"> el acta </w:t>
      </w:r>
      <w:r w:rsidR="00530106" w:rsidRPr="00751AC5">
        <w:rPr>
          <w:rFonts w:ascii="Palatino Linotype" w:hAnsi="Palatino Linotype"/>
        </w:rPr>
        <w:t xml:space="preserve">de </w:t>
      </w:r>
      <w:r w:rsidR="00530106" w:rsidRPr="00751AC5">
        <w:rPr>
          <w:rFonts w:ascii="Palatino Linotype" w:hAnsi="Palatino Linotype" w:cs="Segoe UI"/>
          <w:lang w:eastAsia="es-MX"/>
        </w:rPr>
        <w:t xml:space="preserve">la Décima Novena Sesión Extraordinaria del Comité de Transparencia, donde aprueba la incompetencia total por parte del </w:t>
      </w:r>
      <w:r w:rsidR="00530106" w:rsidRPr="00751AC5">
        <w:rPr>
          <w:rFonts w:ascii="Palatino Linotype" w:hAnsi="Palatino Linotype" w:cs="Segoe UI"/>
          <w:b/>
          <w:bCs/>
          <w:lang w:eastAsia="es-MX"/>
        </w:rPr>
        <w:t>SUJETO OBLIGADO</w:t>
      </w:r>
      <w:r w:rsidR="00530106" w:rsidRPr="00751AC5">
        <w:rPr>
          <w:rFonts w:ascii="Palatino Linotype" w:hAnsi="Palatino Linotype" w:cs="Segoe UI"/>
          <w:lang w:eastAsia="es-MX"/>
        </w:rPr>
        <w:t xml:space="preserve"> respecto de la información requerida</w:t>
      </w:r>
      <w:r w:rsidR="005B54A3" w:rsidRPr="00751AC5">
        <w:rPr>
          <w:rFonts w:ascii="Palatino Linotype" w:hAnsi="Palatino Linotype" w:cs="Segoe UI"/>
          <w:lang w:eastAsia="es-MX"/>
        </w:rPr>
        <w:t xml:space="preserve">; </w:t>
      </w:r>
      <w:r w:rsidR="000A7130" w:rsidRPr="00751AC5">
        <w:rPr>
          <w:rFonts w:ascii="Palatino Linotype" w:hAnsi="Palatino Linotype" w:cs="Segoe UI"/>
          <w:lang w:eastAsia="es-MX"/>
        </w:rPr>
        <w:t xml:space="preserve">es así que, </w:t>
      </w:r>
      <w:r w:rsidR="005B54A3" w:rsidRPr="00751AC5">
        <w:rPr>
          <w:rFonts w:ascii="Palatino Linotype" w:hAnsi="Palatino Linotype" w:cs="Segoe UI"/>
          <w:lang w:eastAsia="es-MX"/>
        </w:rPr>
        <w:t xml:space="preserve">siguió con cabalidad lo </w:t>
      </w:r>
      <w:r w:rsidR="005B54A3" w:rsidRPr="00751AC5">
        <w:rPr>
          <w:rFonts w:ascii="Palatino Linotype" w:hAnsi="Palatino Linotype"/>
        </w:rPr>
        <w:t xml:space="preserve">establecido en </w:t>
      </w:r>
      <w:r w:rsidR="00941577" w:rsidRPr="00751AC5">
        <w:rPr>
          <w:rFonts w:ascii="Palatino Linotype" w:eastAsia="Calibri" w:hAnsi="Palatino Linotype" w:cs="Arial"/>
        </w:rPr>
        <w:t>el</w:t>
      </w:r>
      <w:r w:rsidR="00C83967" w:rsidRPr="00751AC5">
        <w:rPr>
          <w:rFonts w:ascii="Palatino Linotype" w:eastAsia="Calibri" w:hAnsi="Palatino Linotype" w:cs="Arial"/>
        </w:rPr>
        <w:t xml:space="preserve"> artículo 49, fracciones I y II de la Ley de la materia, que literalmente señala:</w:t>
      </w:r>
    </w:p>
    <w:p w14:paraId="3D700440" w14:textId="77777777" w:rsidR="00C83967" w:rsidRPr="00751AC5" w:rsidRDefault="00C83967" w:rsidP="00751AC5">
      <w:pPr>
        <w:spacing w:before="100" w:beforeAutospacing="1" w:after="100" w:afterAutospacing="1"/>
        <w:ind w:left="709" w:right="757"/>
        <w:contextualSpacing/>
        <w:jc w:val="both"/>
        <w:rPr>
          <w:rFonts w:ascii="Palatino Linotype" w:eastAsia="Calibri" w:hAnsi="Palatino Linotype" w:cs="Arial"/>
          <w:i/>
          <w:sz w:val="22"/>
          <w:szCs w:val="22"/>
        </w:rPr>
      </w:pPr>
      <w:r w:rsidRPr="00751AC5">
        <w:rPr>
          <w:rFonts w:ascii="Palatino Linotype" w:eastAsia="Calibri" w:hAnsi="Palatino Linotype" w:cs="Arial"/>
          <w:i/>
          <w:sz w:val="22"/>
          <w:szCs w:val="22"/>
        </w:rPr>
        <w:t>“</w:t>
      </w:r>
      <w:r w:rsidRPr="00751AC5">
        <w:rPr>
          <w:rFonts w:ascii="Palatino Linotype" w:eastAsia="Calibri" w:hAnsi="Palatino Linotype" w:cs="Arial"/>
          <w:b/>
          <w:i/>
          <w:sz w:val="22"/>
          <w:szCs w:val="22"/>
        </w:rPr>
        <w:t>Artículo 49</w:t>
      </w:r>
      <w:r w:rsidRPr="00751AC5">
        <w:rPr>
          <w:rFonts w:ascii="Palatino Linotype" w:eastAsia="Calibri" w:hAnsi="Palatino Linotype" w:cs="Arial"/>
          <w:i/>
          <w:sz w:val="22"/>
          <w:szCs w:val="22"/>
        </w:rPr>
        <w:t>. Los Comités de Transparencia tendrán las siguientes atribuciones:</w:t>
      </w:r>
    </w:p>
    <w:p w14:paraId="0D5FE23F" w14:textId="77777777" w:rsidR="00C83967" w:rsidRPr="00751AC5" w:rsidRDefault="00C83967" w:rsidP="00751AC5">
      <w:pPr>
        <w:spacing w:before="100" w:beforeAutospacing="1" w:after="100" w:afterAutospacing="1" w:line="276" w:lineRule="auto"/>
        <w:ind w:left="709" w:right="757"/>
        <w:contextualSpacing/>
        <w:jc w:val="both"/>
        <w:rPr>
          <w:rFonts w:ascii="Palatino Linotype" w:eastAsia="Calibri" w:hAnsi="Palatino Linotype" w:cs="Arial"/>
          <w:i/>
          <w:sz w:val="22"/>
          <w:szCs w:val="22"/>
        </w:rPr>
      </w:pPr>
      <w:r w:rsidRPr="00751AC5">
        <w:rPr>
          <w:rFonts w:ascii="Palatino Linotype" w:eastAsia="Calibri" w:hAnsi="Palatino Linotype" w:cs="Arial"/>
          <w:b/>
          <w:i/>
          <w:sz w:val="22"/>
          <w:szCs w:val="22"/>
        </w:rPr>
        <w:t xml:space="preserve">I. </w:t>
      </w:r>
      <w:r w:rsidRPr="00751AC5">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327739F1" w14:textId="77777777" w:rsidR="00C83967" w:rsidRPr="00751AC5" w:rsidRDefault="00C83967" w:rsidP="00751AC5">
      <w:pPr>
        <w:numPr>
          <w:ilvl w:val="0"/>
          <w:numId w:val="26"/>
        </w:numPr>
        <w:spacing w:before="100" w:beforeAutospacing="1" w:after="100" w:afterAutospacing="1" w:line="276" w:lineRule="auto"/>
        <w:ind w:right="757"/>
        <w:contextualSpacing/>
        <w:jc w:val="both"/>
        <w:rPr>
          <w:rFonts w:ascii="Palatino Linotype" w:eastAsia="Calibri" w:hAnsi="Palatino Linotype" w:cs="Arial"/>
          <w:i/>
          <w:sz w:val="22"/>
          <w:szCs w:val="22"/>
        </w:rPr>
      </w:pPr>
      <w:r w:rsidRPr="00751AC5">
        <w:rPr>
          <w:rFonts w:ascii="Palatino Linotype" w:eastAsia="Calibri" w:hAnsi="Palatino Linotype" w:cs="Arial"/>
          <w:i/>
          <w:sz w:val="22"/>
          <w:szCs w:val="22"/>
        </w:rPr>
        <w:t>…</w:t>
      </w:r>
    </w:p>
    <w:p w14:paraId="22F6AF17" w14:textId="77777777" w:rsidR="00C83967" w:rsidRPr="00751AC5" w:rsidRDefault="00C83967" w:rsidP="00751AC5">
      <w:pPr>
        <w:spacing w:before="100" w:beforeAutospacing="1" w:after="100" w:afterAutospacing="1" w:line="276" w:lineRule="auto"/>
        <w:ind w:left="709" w:right="757"/>
        <w:contextualSpacing/>
        <w:jc w:val="both"/>
        <w:rPr>
          <w:rFonts w:ascii="Palatino Linotype" w:eastAsia="Calibri" w:hAnsi="Palatino Linotype" w:cs="Arial"/>
          <w:i/>
          <w:sz w:val="22"/>
          <w:szCs w:val="22"/>
        </w:rPr>
      </w:pPr>
      <w:r w:rsidRPr="00751AC5">
        <w:rPr>
          <w:rFonts w:ascii="Palatino Linotype" w:eastAsia="Calibri" w:hAnsi="Palatino Linotype" w:cs="Arial"/>
          <w:b/>
          <w:i/>
          <w:sz w:val="22"/>
          <w:szCs w:val="22"/>
        </w:rPr>
        <w:t>II</w:t>
      </w:r>
      <w:r w:rsidRPr="00751AC5">
        <w:rPr>
          <w:rFonts w:ascii="Palatino Linotype" w:eastAsia="Calibri" w:hAnsi="Palatino Linotype" w:cs="Arial"/>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6CA7C558" w14:textId="77777777" w:rsidR="00C83967" w:rsidRPr="00751AC5" w:rsidRDefault="00C83967" w:rsidP="00751AC5">
      <w:pPr>
        <w:spacing w:before="100" w:beforeAutospacing="1" w:after="100" w:afterAutospacing="1"/>
        <w:ind w:left="709" w:right="757"/>
        <w:contextualSpacing/>
        <w:jc w:val="both"/>
        <w:rPr>
          <w:rFonts w:ascii="Palatino Linotype" w:eastAsia="Calibri" w:hAnsi="Palatino Linotype" w:cs="Arial"/>
          <w:i/>
          <w:sz w:val="22"/>
          <w:szCs w:val="22"/>
        </w:rPr>
      </w:pPr>
    </w:p>
    <w:p w14:paraId="7B4A9F73" w14:textId="58DE8547" w:rsidR="00C83967" w:rsidRPr="00751AC5" w:rsidRDefault="00C83967" w:rsidP="00751AC5">
      <w:pPr>
        <w:spacing w:before="100" w:beforeAutospacing="1" w:after="100" w:afterAutospacing="1" w:line="360" w:lineRule="auto"/>
        <w:jc w:val="both"/>
        <w:rPr>
          <w:rFonts w:ascii="Palatino Linotype" w:eastAsia="Calibri" w:hAnsi="Palatino Linotype" w:cs="Arial"/>
        </w:rPr>
      </w:pPr>
      <w:r w:rsidRPr="00751AC5">
        <w:rPr>
          <w:rFonts w:ascii="Palatino Linotype" w:eastAsia="Calibri" w:hAnsi="Palatino Linotype" w:cs="Arial"/>
        </w:rPr>
        <w:lastRenderedPageBreak/>
        <w:t xml:space="preserve">En efecto, si </w:t>
      </w:r>
      <w:r w:rsidRPr="00751AC5">
        <w:rPr>
          <w:rFonts w:ascii="Palatino Linotype" w:eastAsia="Calibri" w:hAnsi="Palatino Linotype" w:cs="Arial"/>
          <w:b/>
        </w:rPr>
        <w:t>EL SUJETO OBLIGADO</w:t>
      </w:r>
      <w:r w:rsidRPr="00751AC5">
        <w:rPr>
          <w:rFonts w:ascii="Palatino Linotype" w:eastAsia="Calibri" w:hAnsi="Palatino Linotype" w:cs="Arial"/>
        </w:rPr>
        <w:t xml:space="preserve"> no tiene competencia para administrar, generar o poseer la información en estudio, lo correcto es que dicha incompetencia </w:t>
      </w:r>
      <w:r w:rsidR="00565140" w:rsidRPr="00751AC5">
        <w:rPr>
          <w:rFonts w:ascii="Palatino Linotype" w:eastAsia="Calibri" w:hAnsi="Palatino Linotype" w:cs="Arial"/>
        </w:rPr>
        <w:t xml:space="preserve">debe de </w:t>
      </w:r>
      <w:r w:rsidR="00284C51" w:rsidRPr="00751AC5">
        <w:rPr>
          <w:rFonts w:ascii="Palatino Linotype" w:eastAsia="Calibri" w:hAnsi="Palatino Linotype" w:cs="Arial"/>
        </w:rPr>
        <w:t>ser</w:t>
      </w:r>
      <w:r w:rsidRPr="00751AC5">
        <w:rPr>
          <w:rFonts w:ascii="Palatino Linotype" w:eastAsia="Calibri" w:hAnsi="Palatino Linotype" w:cs="Arial"/>
        </w:rPr>
        <w:t xml:space="preserve"> confirmada, modificada o revocada por el Comité de Transparencia en términos del precepto legal referido, razón por la cual </w:t>
      </w:r>
      <w:r w:rsidR="00AD231B" w:rsidRPr="00751AC5">
        <w:rPr>
          <w:rFonts w:ascii="Palatino Linotype" w:eastAsia="Calibri" w:hAnsi="Palatino Linotype" w:cs="Arial"/>
          <w:b/>
          <w:bCs/>
        </w:rPr>
        <w:t>EL</w:t>
      </w:r>
      <w:r w:rsidR="00AD231B" w:rsidRPr="00751AC5">
        <w:rPr>
          <w:rFonts w:ascii="Palatino Linotype" w:eastAsia="Calibri" w:hAnsi="Palatino Linotype" w:cs="Arial"/>
        </w:rPr>
        <w:t xml:space="preserve"> </w:t>
      </w:r>
      <w:r w:rsidRPr="00751AC5">
        <w:rPr>
          <w:rFonts w:ascii="Palatino Linotype" w:eastAsia="Calibri" w:hAnsi="Palatino Linotype" w:cs="Arial"/>
          <w:b/>
        </w:rPr>
        <w:t>SUJETO OBLIGADO</w:t>
      </w:r>
      <w:r w:rsidRPr="00751AC5">
        <w:rPr>
          <w:rFonts w:ascii="Palatino Linotype" w:eastAsia="Calibri" w:hAnsi="Palatino Linotype" w:cs="Arial"/>
        </w:rPr>
        <w:t xml:space="preserve"> </w:t>
      </w:r>
      <w:r w:rsidR="00941577" w:rsidRPr="00751AC5">
        <w:rPr>
          <w:rFonts w:ascii="Palatino Linotype" w:eastAsia="Calibri" w:hAnsi="Palatino Linotype" w:cs="Arial"/>
        </w:rPr>
        <w:t>realiz</w:t>
      </w:r>
      <w:r w:rsidR="00284C51" w:rsidRPr="00751AC5">
        <w:rPr>
          <w:rFonts w:ascii="Palatino Linotype" w:eastAsia="Calibri" w:hAnsi="Palatino Linotype" w:cs="Arial"/>
        </w:rPr>
        <w:t>ó</w:t>
      </w:r>
      <w:r w:rsidRPr="00751AC5">
        <w:rPr>
          <w:rFonts w:ascii="Palatino Linotype" w:eastAsia="Calibri" w:hAnsi="Palatino Linotype" w:cs="Arial"/>
        </w:rPr>
        <w:t xml:space="preserve"> a través de su Comité de Transparencia, el Acuerdo mediante el cual se confirm</w:t>
      </w:r>
      <w:r w:rsidR="00941577" w:rsidRPr="00751AC5">
        <w:rPr>
          <w:rFonts w:ascii="Palatino Linotype" w:eastAsia="Calibri" w:hAnsi="Palatino Linotype" w:cs="Arial"/>
        </w:rPr>
        <w:t>ó</w:t>
      </w:r>
      <w:r w:rsidRPr="00751AC5">
        <w:rPr>
          <w:rFonts w:ascii="Palatino Linotype" w:eastAsia="Calibri" w:hAnsi="Palatino Linotype" w:cs="Arial"/>
        </w:rPr>
        <w:t xml:space="preserve"> la incompetencia </w:t>
      </w:r>
      <w:r w:rsidR="00941577" w:rsidRPr="00751AC5">
        <w:rPr>
          <w:rFonts w:ascii="Palatino Linotype" w:eastAsia="Calibri" w:hAnsi="Palatino Linotype" w:cs="Arial"/>
        </w:rPr>
        <w:t>de la información requerida.</w:t>
      </w:r>
    </w:p>
    <w:p w14:paraId="78D400ED" w14:textId="77777777" w:rsidR="00C83967" w:rsidRPr="00751AC5" w:rsidRDefault="00C83967" w:rsidP="00751AC5">
      <w:pPr>
        <w:spacing w:before="100" w:beforeAutospacing="1" w:after="100" w:afterAutospacing="1" w:line="360" w:lineRule="auto"/>
        <w:jc w:val="both"/>
        <w:rPr>
          <w:rFonts w:ascii="Palatino Linotype" w:hAnsi="Palatino Linotype"/>
        </w:rPr>
      </w:pPr>
      <w:r w:rsidRPr="00751AC5">
        <w:rPr>
          <w:rFonts w:ascii="Palatino Linotype" w:eastAsia="Calibri" w:hAnsi="Palatino Linotype" w:cs="Arial"/>
        </w:rPr>
        <w:t>Como sustento de lo anterior, sirve de analogía el Criterio 20/2020, Segunda Época, emitido por el Instituto</w:t>
      </w:r>
      <w:r w:rsidRPr="00751AC5">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78347191" w14:textId="77777777" w:rsidR="00C83967" w:rsidRPr="00751AC5" w:rsidRDefault="00C83967" w:rsidP="00751AC5">
      <w:pPr>
        <w:spacing w:before="100" w:beforeAutospacing="1" w:after="100" w:afterAutospacing="1" w:line="276" w:lineRule="auto"/>
        <w:ind w:left="850" w:right="901"/>
        <w:jc w:val="both"/>
        <w:rPr>
          <w:rFonts w:ascii="Palatino Linotype" w:hAnsi="Palatino Linotype"/>
          <w:i/>
          <w:iCs/>
          <w:sz w:val="22"/>
          <w:szCs w:val="22"/>
        </w:rPr>
      </w:pPr>
      <w:r w:rsidRPr="00751AC5">
        <w:rPr>
          <w:rFonts w:ascii="Palatino Linotype" w:hAnsi="Palatino Linotype"/>
          <w:b/>
          <w:bCs/>
          <w:i/>
          <w:iCs/>
          <w:sz w:val="22"/>
          <w:szCs w:val="22"/>
        </w:rPr>
        <w:t xml:space="preserve">“Declaración de incompetencia por parte del Comité, cuando no sea notoria o manifiesta. </w:t>
      </w:r>
      <w:r w:rsidRPr="00751AC5">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0EF5B00E" w14:textId="77777777" w:rsidR="00C83967" w:rsidRPr="00751AC5" w:rsidRDefault="00C83967" w:rsidP="00751AC5">
      <w:pPr>
        <w:spacing w:before="100" w:beforeAutospacing="1" w:after="100" w:afterAutospacing="1" w:line="276" w:lineRule="auto"/>
        <w:ind w:left="850" w:right="901"/>
        <w:jc w:val="both"/>
        <w:rPr>
          <w:rFonts w:ascii="Palatino Linotype" w:hAnsi="Palatino Linotype"/>
          <w:i/>
          <w:iCs/>
          <w:sz w:val="22"/>
          <w:szCs w:val="22"/>
        </w:rPr>
      </w:pPr>
      <w:r w:rsidRPr="00751AC5">
        <w:rPr>
          <w:rFonts w:ascii="Palatino Linotype" w:hAnsi="Palatino Linotype"/>
          <w:b/>
          <w:i/>
          <w:iCs/>
          <w:sz w:val="22"/>
          <w:szCs w:val="22"/>
        </w:rPr>
        <w:t xml:space="preserve">“DECLARATORIA DE INCOMPETENCIA DEL SUJETO OBLIGADO. SUPUESTO PARA CONFIRMARLA POR ACUERDO DEL COMITÉ DE TRANSPARENCIA. </w:t>
      </w:r>
      <w:r w:rsidRPr="00751AC5">
        <w:rPr>
          <w:rFonts w:ascii="Palatino Linotype" w:hAnsi="Palatino Linotype"/>
          <w:i/>
          <w:iCs/>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w:t>
      </w:r>
      <w:r w:rsidRPr="00751AC5">
        <w:rPr>
          <w:rFonts w:ascii="Palatino Linotype" w:hAnsi="Palatino Linotype"/>
          <w:i/>
          <w:iCs/>
          <w:sz w:val="22"/>
          <w:szCs w:val="22"/>
        </w:rPr>
        <w:lastRenderedPageBreak/>
        <w:t>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5BDA3E3A" w14:textId="519173B1" w:rsidR="00D904C1" w:rsidRPr="00751AC5" w:rsidRDefault="00E75EEF" w:rsidP="00751AC5">
      <w:pPr>
        <w:spacing w:before="100" w:beforeAutospacing="1" w:after="100" w:afterAutospacing="1" w:line="360" w:lineRule="auto"/>
        <w:jc w:val="both"/>
        <w:rPr>
          <w:rFonts w:ascii="Palatino Linotype" w:hAnsi="Palatino Linotype" w:cs="Arial"/>
        </w:rPr>
      </w:pPr>
      <w:r w:rsidRPr="00751AC5">
        <w:rPr>
          <w:rFonts w:ascii="Palatino Linotype" w:hAnsi="Palatino Linotype" w:cs="Arial"/>
        </w:rPr>
        <w:t xml:space="preserve">Con el fin de dar certeza a la respuesta del </w:t>
      </w:r>
      <w:r w:rsidRPr="00751AC5">
        <w:rPr>
          <w:rFonts w:ascii="Palatino Linotype" w:hAnsi="Palatino Linotype" w:cs="Arial"/>
          <w:b/>
          <w:bCs/>
        </w:rPr>
        <w:t>SUJETO OBLIGADO</w:t>
      </w:r>
      <w:r w:rsidR="00FA4765" w:rsidRPr="00751AC5">
        <w:rPr>
          <w:rFonts w:ascii="Palatino Linotype" w:hAnsi="Palatino Linotype" w:cs="Arial"/>
        </w:rPr>
        <w:t xml:space="preserve"> analizó la normatividad que lo regula y al no encontrar </w:t>
      </w:r>
      <w:r w:rsidR="00297B33" w:rsidRPr="00751AC5">
        <w:rPr>
          <w:rFonts w:ascii="Palatino Linotype" w:hAnsi="Palatino Linotype" w:cs="Arial"/>
        </w:rPr>
        <w:t xml:space="preserve">fuente obligacional para modificar o revisar la </w:t>
      </w:r>
      <w:r w:rsidR="006E6827" w:rsidRPr="00751AC5">
        <w:rPr>
          <w:rFonts w:ascii="Palatino Linotype" w:hAnsi="Palatino Linotype" w:cs="Arial"/>
        </w:rPr>
        <w:t>contestación</w:t>
      </w:r>
      <w:r w:rsidR="00A842D3" w:rsidRPr="00751AC5">
        <w:rPr>
          <w:rFonts w:ascii="Palatino Linotype" w:hAnsi="Palatino Linotype" w:cs="Arial"/>
        </w:rPr>
        <w:t xml:space="preserve">, este </w:t>
      </w:r>
      <w:r w:rsidR="006E6827" w:rsidRPr="00751AC5">
        <w:rPr>
          <w:rFonts w:ascii="Palatino Linotype" w:hAnsi="Palatino Linotype" w:cs="Arial"/>
        </w:rPr>
        <w:t>Órgano</w:t>
      </w:r>
      <w:r w:rsidR="00A842D3" w:rsidRPr="00751AC5">
        <w:rPr>
          <w:rFonts w:ascii="Palatino Linotype" w:hAnsi="Palatino Linotype" w:cs="Arial"/>
        </w:rPr>
        <w:t xml:space="preserve"> Garante determina </w:t>
      </w:r>
      <w:r w:rsidR="005409E6" w:rsidRPr="00751AC5">
        <w:rPr>
          <w:rFonts w:ascii="Palatino Linotype" w:hAnsi="Palatino Linotype" w:cs="Arial"/>
        </w:rPr>
        <w:t xml:space="preserve">confirmar la incompetencia del </w:t>
      </w:r>
      <w:r w:rsidR="005409E6" w:rsidRPr="00751AC5">
        <w:rPr>
          <w:rFonts w:ascii="Palatino Linotype" w:hAnsi="Palatino Linotype" w:cs="Arial"/>
          <w:b/>
        </w:rPr>
        <w:t>SUJETO OBLIGADO</w:t>
      </w:r>
      <w:r w:rsidR="005409E6" w:rsidRPr="00751AC5">
        <w:rPr>
          <w:rFonts w:ascii="Palatino Linotype" w:hAnsi="Palatino Linotype" w:cs="Arial"/>
        </w:rPr>
        <w:t xml:space="preserve"> referente a la información solicitada; </w:t>
      </w:r>
      <w:r w:rsidR="00473D31" w:rsidRPr="00751AC5">
        <w:rPr>
          <w:rFonts w:ascii="Palatino Linotype" w:hAnsi="Palatino Linotype" w:cs="Arial"/>
        </w:rPr>
        <w:t>así</w:t>
      </w:r>
      <w:r w:rsidR="005409E6" w:rsidRPr="00751AC5">
        <w:rPr>
          <w:rFonts w:ascii="Palatino Linotype" w:hAnsi="Palatino Linotype" w:cs="Arial"/>
        </w:rPr>
        <w:t xml:space="preserve"> mismo, no pasa de desapercibido mencionar que la información puede constar dentro de los archivos de la </w:t>
      </w:r>
      <w:r w:rsidR="00D904C1" w:rsidRPr="00751AC5">
        <w:rPr>
          <w:rFonts w:ascii="Palatino Linotype" w:hAnsi="Palatino Linotype" w:cs="Arial"/>
        </w:rPr>
        <w:t>secretaria</w:t>
      </w:r>
      <w:r w:rsidR="005409E6" w:rsidRPr="00751AC5">
        <w:rPr>
          <w:rFonts w:ascii="Palatino Linotype" w:hAnsi="Palatino Linotype" w:cs="Arial"/>
        </w:rPr>
        <w:t xml:space="preserve"> de Movilidad</w:t>
      </w:r>
      <w:r w:rsidR="00D904C1" w:rsidRPr="00751AC5">
        <w:rPr>
          <w:rFonts w:ascii="Palatino Linotype" w:hAnsi="Palatino Linotype" w:cs="Arial"/>
        </w:rPr>
        <w:t>, por tener las siguientes atribuciones:</w:t>
      </w:r>
    </w:p>
    <w:p w14:paraId="520EB187" w14:textId="028A6595" w:rsidR="00835783" w:rsidRPr="00751AC5" w:rsidRDefault="00A90B50" w:rsidP="00751AC5">
      <w:pPr>
        <w:spacing w:before="100" w:beforeAutospacing="1" w:after="100" w:afterAutospacing="1" w:line="276" w:lineRule="auto"/>
        <w:ind w:left="850" w:right="901"/>
        <w:jc w:val="center"/>
        <w:rPr>
          <w:rFonts w:ascii="Palatino Linotype" w:hAnsi="Palatino Linotype" w:cs="Arial"/>
          <w:b/>
          <w:bCs/>
          <w:i/>
          <w:iCs/>
          <w:sz w:val="22"/>
          <w:szCs w:val="22"/>
        </w:rPr>
      </w:pPr>
      <w:r w:rsidRPr="00751AC5">
        <w:rPr>
          <w:rFonts w:ascii="Palatino Linotype" w:hAnsi="Palatino Linotype" w:cs="Arial"/>
          <w:b/>
          <w:bCs/>
          <w:i/>
          <w:iCs/>
          <w:sz w:val="22"/>
          <w:szCs w:val="22"/>
        </w:rPr>
        <w:t>Ley de Movilidad del Estado de México</w:t>
      </w:r>
    </w:p>
    <w:p w14:paraId="2EC333C3" w14:textId="60568951" w:rsidR="00A90B50" w:rsidRPr="00751AC5" w:rsidRDefault="002F2455" w:rsidP="00751AC5">
      <w:pPr>
        <w:spacing w:before="100" w:beforeAutospacing="1" w:after="100" w:afterAutospacing="1" w:line="276" w:lineRule="auto"/>
        <w:ind w:left="850" w:right="901"/>
        <w:jc w:val="both"/>
        <w:rPr>
          <w:rFonts w:ascii="Palatino Linotype" w:hAnsi="Palatino Linotype" w:cs="Arial"/>
          <w:i/>
          <w:iCs/>
          <w:sz w:val="22"/>
          <w:szCs w:val="22"/>
        </w:rPr>
      </w:pPr>
      <w:r w:rsidRPr="00751AC5">
        <w:rPr>
          <w:rFonts w:ascii="Palatino Linotype" w:hAnsi="Palatino Linotype" w:cs="Arial"/>
          <w:b/>
          <w:bCs/>
          <w:i/>
          <w:iCs/>
          <w:sz w:val="22"/>
          <w:szCs w:val="22"/>
        </w:rPr>
        <w:t>Artículo 16.</w:t>
      </w:r>
      <w:r w:rsidRPr="00751AC5">
        <w:rPr>
          <w:rFonts w:ascii="Palatino Linotype" w:hAnsi="Palatino Linotype" w:cs="Arial"/>
          <w:i/>
          <w:iCs/>
          <w:sz w:val="22"/>
          <w:szCs w:val="22"/>
        </w:rPr>
        <w:t xml:space="preserve"> Sistema Integral de Movilidad. Los elementos del Sistema Integral de Movilidad, se clasifican en:</w:t>
      </w:r>
    </w:p>
    <w:p w14:paraId="5B48DE13" w14:textId="2436A726" w:rsidR="002F2455" w:rsidRPr="00751AC5" w:rsidRDefault="002F2455" w:rsidP="00751AC5">
      <w:pPr>
        <w:spacing w:before="100" w:beforeAutospacing="1" w:after="100" w:afterAutospacing="1" w:line="276" w:lineRule="auto"/>
        <w:ind w:left="850" w:right="901"/>
        <w:jc w:val="both"/>
        <w:rPr>
          <w:rFonts w:ascii="Palatino Linotype" w:hAnsi="Palatino Linotype"/>
          <w:i/>
          <w:iCs/>
          <w:sz w:val="22"/>
          <w:szCs w:val="22"/>
        </w:rPr>
      </w:pPr>
      <w:r w:rsidRPr="00751AC5">
        <w:rPr>
          <w:rFonts w:ascii="Palatino Linotype" w:hAnsi="Palatino Linotype"/>
          <w:b/>
          <w:bCs/>
          <w:i/>
          <w:iCs/>
          <w:sz w:val="22"/>
          <w:szCs w:val="22"/>
        </w:rPr>
        <w:t>II.</w:t>
      </w:r>
      <w:r w:rsidRPr="00751AC5">
        <w:rPr>
          <w:rFonts w:ascii="Palatino Linotype" w:hAnsi="Palatino Linotype"/>
          <w:i/>
          <w:iCs/>
          <w:sz w:val="22"/>
          <w:szCs w:val="22"/>
        </w:rPr>
        <w:t xml:space="preserve"> Infraestructura para la movilidad: Toda aquella no comprendida como vía pública que tienda a mejorar la movilidad en el Estado, permita la movilidad de las personas, </w:t>
      </w:r>
      <w:r w:rsidRPr="00751AC5">
        <w:rPr>
          <w:rFonts w:ascii="Palatino Linotype" w:hAnsi="Palatino Linotype"/>
          <w:i/>
          <w:iCs/>
          <w:sz w:val="22"/>
          <w:szCs w:val="22"/>
        </w:rPr>
        <w:lastRenderedPageBreak/>
        <w:t>la operación y/o confinamiento del servicio de transporte, los centros de transferencia modal, las bahías de ascenso y descenso, bases de taxis, sitios, estaciones, terminales, depósito de vehículos cobertizos u otro.</w:t>
      </w:r>
    </w:p>
    <w:p w14:paraId="5277198B" w14:textId="4126764F" w:rsidR="002F2455" w:rsidRPr="00751AC5" w:rsidRDefault="0079667A" w:rsidP="00751AC5">
      <w:pPr>
        <w:spacing w:before="100" w:beforeAutospacing="1" w:after="100" w:afterAutospacing="1" w:line="276" w:lineRule="auto"/>
        <w:ind w:left="850" w:right="901"/>
        <w:jc w:val="both"/>
        <w:rPr>
          <w:rFonts w:ascii="Palatino Linotype" w:hAnsi="Palatino Linotype" w:cs="Arial"/>
          <w:i/>
          <w:iCs/>
          <w:sz w:val="22"/>
          <w:szCs w:val="22"/>
        </w:rPr>
      </w:pPr>
      <w:r w:rsidRPr="00751AC5">
        <w:rPr>
          <w:rFonts w:ascii="Palatino Linotype" w:hAnsi="Palatino Linotype" w:cs="Arial"/>
          <w:i/>
          <w:iCs/>
          <w:sz w:val="22"/>
          <w:szCs w:val="22"/>
        </w:rPr>
        <w:t>(…)</w:t>
      </w:r>
    </w:p>
    <w:p w14:paraId="7BC7F8EC" w14:textId="77777777" w:rsidR="0079667A" w:rsidRPr="00751AC5" w:rsidRDefault="0079667A" w:rsidP="00751AC5">
      <w:pPr>
        <w:spacing w:before="100" w:beforeAutospacing="1" w:after="100" w:afterAutospacing="1" w:line="276" w:lineRule="auto"/>
        <w:ind w:left="850" w:right="901"/>
        <w:jc w:val="both"/>
        <w:rPr>
          <w:rFonts w:ascii="Palatino Linotype" w:hAnsi="Palatino Linotype" w:cs="Arial"/>
          <w:i/>
          <w:iCs/>
          <w:sz w:val="22"/>
          <w:szCs w:val="22"/>
        </w:rPr>
      </w:pPr>
      <w:r w:rsidRPr="00751AC5">
        <w:rPr>
          <w:rFonts w:ascii="Palatino Linotype" w:hAnsi="Palatino Linotype" w:cs="Arial"/>
          <w:b/>
          <w:bCs/>
          <w:i/>
          <w:iCs/>
          <w:sz w:val="22"/>
          <w:szCs w:val="22"/>
        </w:rPr>
        <w:t>d)</w:t>
      </w:r>
      <w:r w:rsidRPr="00751AC5">
        <w:rPr>
          <w:rFonts w:ascii="Palatino Linotype" w:hAnsi="Palatino Linotype" w:cs="Arial"/>
          <w:i/>
          <w:iCs/>
          <w:sz w:val="22"/>
          <w:szCs w:val="22"/>
        </w:rPr>
        <w:t xml:space="preserve"> Sistemas de bicicletas compartidas.</w:t>
      </w:r>
    </w:p>
    <w:p w14:paraId="41A568D3" w14:textId="77777777" w:rsidR="0079667A" w:rsidRPr="00751AC5" w:rsidRDefault="0079667A" w:rsidP="00751AC5">
      <w:pPr>
        <w:spacing w:before="100" w:beforeAutospacing="1" w:after="100" w:afterAutospacing="1" w:line="276" w:lineRule="auto"/>
        <w:ind w:left="850" w:right="901"/>
        <w:jc w:val="both"/>
        <w:rPr>
          <w:rFonts w:ascii="Palatino Linotype" w:hAnsi="Palatino Linotype" w:cs="Arial"/>
          <w:i/>
          <w:iCs/>
          <w:sz w:val="22"/>
          <w:szCs w:val="22"/>
        </w:rPr>
      </w:pPr>
      <w:r w:rsidRPr="00751AC5">
        <w:rPr>
          <w:rFonts w:ascii="Palatino Linotype" w:hAnsi="Palatino Linotype" w:cs="Arial"/>
          <w:b/>
          <w:bCs/>
          <w:i/>
          <w:iCs/>
          <w:sz w:val="22"/>
          <w:szCs w:val="22"/>
        </w:rPr>
        <w:t>e)</w:t>
      </w:r>
      <w:r w:rsidRPr="00751AC5">
        <w:rPr>
          <w:rFonts w:ascii="Palatino Linotype" w:hAnsi="Palatino Linotype" w:cs="Arial"/>
          <w:i/>
          <w:iCs/>
          <w:sz w:val="22"/>
          <w:szCs w:val="22"/>
        </w:rPr>
        <w:t xml:space="preserve"> Sistemas de ciclo-vías.</w:t>
      </w:r>
    </w:p>
    <w:p w14:paraId="34814AAF" w14:textId="01B34C09" w:rsidR="0079667A" w:rsidRPr="00751AC5" w:rsidRDefault="0079667A" w:rsidP="00751AC5">
      <w:pPr>
        <w:spacing w:before="100" w:beforeAutospacing="1" w:after="100" w:afterAutospacing="1" w:line="276" w:lineRule="auto"/>
        <w:ind w:left="850" w:right="901"/>
        <w:jc w:val="both"/>
        <w:rPr>
          <w:rFonts w:ascii="Palatino Linotype" w:hAnsi="Palatino Linotype" w:cs="Arial"/>
          <w:i/>
          <w:iCs/>
          <w:sz w:val="22"/>
          <w:szCs w:val="22"/>
        </w:rPr>
      </w:pPr>
      <w:r w:rsidRPr="00751AC5">
        <w:rPr>
          <w:rFonts w:ascii="Palatino Linotype" w:hAnsi="Palatino Linotype" w:cs="Arial"/>
          <w:b/>
          <w:bCs/>
          <w:i/>
          <w:iCs/>
          <w:sz w:val="22"/>
          <w:szCs w:val="22"/>
        </w:rPr>
        <w:t>f)</w:t>
      </w:r>
      <w:r w:rsidRPr="00751AC5">
        <w:rPr>
          <w:rFonts w:ascii="Palatino Linotype" w:hAnsi="Palatino Linotype" w:cs="Arial"/>
          <w:i/>
          <w:iCs/>
          <w:sz w:val="22"/>
          <w:szCs w:val="22"/>
        </w:rPr>
        <w:t xml:space="preserve"> Sistemas de bici -estacionamientos.</w:t>
      </w:r>
    </w:p>
    <w:p w14:paraId="5179C459" w14:textId="74EFD8B6" w:rsidR="0079667A" w:rsidRPr="00751AC5" w:rsidRDefault="0079667A" w:rsidP="00751AC5">
      <w:pPr>
        <w:spacing w:before="100" w:beforeAutospacing="1" w:after="100" w:afterAutospacing="1" w:line="276" w:lineRule="auto"/>
        <w:ind w:left="850" w:right="901"/>
        <w:jc w:val="both"/>
        <w:rPr>
          <w:rFonts w:ascii="Palatino Linotype" w:hAnsi="Palatino Linotype" w:cs="Arial"/>
          <w:i/>
          <w:iCs/>
          <w:sz w:val="22"/>
          <w:szCs w:val="22"/>
        </w:rPr>
      </w:pPr>
      <w:r w:rsidRPr="00751AC5">
        <w:rPr>
          <w:rFonts w:ascii="Palatino Linotype" w:hAnsi="Palatino Linotype" w:cs="Arial"/>
          <w:i/>
          <w:iCs/>
          <w:sz w:val="22"/>
          <w:szCs w:val="22"/>
        </w:rPr>
        <w:t>(…)</w:t>
      </w:r>
    </w:p>
    <w:p w14:paraId="7BD07996" w14:textId="1A5D3FD0" w:rsidR="0079667A" w:rsidRPr="00751AC5" w:rsidRDefault="001A3349" w:rsidP="00751AC5">
      <w:pPr>
        <w:spacing w:before="100" w:beforeAutospacing="1" w:after="100" w:afterAutospacing="1" w:line="276" w:lineRule="auto"/>
        <w:ind w:left="850" w:right="901"/>
        <w:jc w:val="both"/>
        <w:rPr>
          <w:rFonts w:ascii="Palatino Linotype" w:hAnsi="Palatino Linotype"/>
          <w:i/>
          <w:iCs/>
          <w:sz w:val="22"/>
          <w:szCs w:val="22"/>
        </w:rPr>
      </w:pPr>
      <w:r w:rsidRPr="00751AC5">
        <w:rPr>
          <w:rFonts w:ascii="Palatino Linotype" w:hAnsi="Palatino Linotype"/>
          <w:b/>
          <w:bCs/>
          <w:i/>
          <w:iCs/>
          <w:sz w:val="22"/>
          <w:szCs w:val="22"/>
        </w:rPr>
        <w:t>Artículo 27.</w:t>
      </w:r>
      <w:r w:rsidRPr="00751AC5">
        <w:rPr>
          <w:rFonts w:ascii="Palatino Linotype" w:hAnsi="Palatino Linotype"/>
          <w:i/>
          <w:iCs/>
          <w:sz w:val="22"/>
          <w:szCs w:val="22"/>
        </w:rPr>
        <w:t xml:space="preserve"> Del desarrollo de la movilidad de las zonas urbanas. El eje del desarrollo urbano deberá considerar los siguientes principios:</w:t>
      </w:r>
    </w:p>
    <w:p w14:paraId="57E46133" w14:textId="6E7F692A" w:rsidR="001A3349" w:rsidRPr="00751AC5" w:rsidRDefault="001A3349" w:rsidP="00751AC5">
      <w:pPr>
        <w:spacing w:before="100" w:beforeAutospacing="1" w:after="100" w:afterAutospacing="1" w:line="276" w:lineRule="auto"/>
        <w:ind w:left="850" w:right="901"/>
        <w:jc w:val="both"/>
        <w:rPr>
          <w:rFonts w:ascii="Palatino Linotype" w:hAnsi="Palatino Linotype"/>
          <w:i/>
          <w:iCs/>
          <w:sz w:val="22"/>
          <w:szCs w:val="22"/>
        </w:rPr>
      </w:pPr>
      <w:r w:rsidRPr="00751AC5">
        <w:rPr>
          <w:rFonts w:ascii="Palatino Linotype" w:hAnsi="Palatino Linotype"/>
          <w:i/>
          <w:iCs/>
          <w:sz w:val="22"/>
          <w:szCs w:val="22"/>
        </w:rPr>
        <w:t>(…)</w:t>
      </w:r>
    </w:p>
    <w:p w14:paraId="3B3F11EB" w14:textId="77777777" w:rsidR="001A3349" w:rsidRPr="00751AC5" w:rsidRDefault="001A3349" w:rsidP="00751AC5">
      <w:pPr>
        <w:spacing w:before="100" w:beforeAutospacing="1" w:after="100" w:afterAutospacing="1" w:line="276" w:lineRule="auto"/>
        <w:ind w:left="850" w:right="901"/>
        <w:jc w:val="both"/>
        <w:rPr>
          <w:rFonts w:ascii="Palatino Linotype" w:hAnsi="Palatino Linotype"/>
          <w:i/>
          <w:iCs/>
          <w:sz w:val="22"/>
          <w:szCs w:val="22"/>
        </w:rPr>
      </w:pPr>
      <w:r w:rsidRPr="00751AC5">
        <w:rPr>
          <w:rFonts w:ascii="Palatino Linotype" w:hAnsi="Palatino Linotype"/>
          <w:b/>
          <w:bCs/>
          <w:i/>
          <w:iCs/>
          <w:sz w:val="22"/>
          <w:szCs w:val="22"/>
        </w:rPr>
        <w:t>II.</w:t>
      </w:r>
      <w:r w:rsidRPr="00751AC5">
        <w:rPr>
          <w:rFonts w:ascii="Palatino Linotype" w:hAnsi="Palatino Linotype"/>
          <w:i/>
          <w:iCs/>
          <w:sz w:val="22"/>
          <w:szCs w:val="22"/>
        </w:rPr>
        <w:t xml:space="preserve"> Prever redes de ciclo-vías, diseñando calles que garanticen la seguridad de los ciclistas y</w:t>
      </w:r>
    </w:p>
    <w:p w14:paraId="745058F6" w14:textId="7D9F40D4" w:rsidR="001A3349" w:rsidRPr="00751AC5" w:rsidRDefault="001A3349" w:rsidP="00751AC5">
      <w:pPr>
        <w:spacing w:before="100" w:beforeAutospacing="1" w:after="100" w:afterAutospacing="1" w:line="276" w:lineRule="auto"/>
        <w:ind w:left="850" w:right="901"/>
        <w:jc w:val="both"/>
        <w:rPr>
          <w:rFonts w:ascii="Palatino Linotype" w:hAnsi="Palatino Linotype"/>
          <w:i/>
          <w:iCs/>
          <w:sz w:val="22"/>
          <w:szCs w:val="22"/>
        </w:rPr>
      </w:pPr>
      <w:r w:rsidRPr="00751AC5">
        <w:rPr>
          <w:rFonts w:ascii="Palatino Linotype" w:hAnsi="Palatino Linotype"/>
          <w:i/>
          <w:iCs/>
          <w:sz w:val="22"/>
          <w:szCs w:val="22"/>
        </w:rPr>
        <w:t>ofreciendo bici-estacionamientos seguros.</w:t>
      </w:r>
    </w:p>
    <w:p w14:paraId="385F0A19" w14:textId="72351770" w:rsidR="00285243" w:rsidRPr="00751AC5" w:rsidRDefault="00835783" w:rsidP="00751AC5">
      <w:pPr>
        <w:spacing w:before="100" w:beforeAutospacing="1" w:after="100" w:afterAutospacing="1" w:line="276" w:lineRule="auto"/>
        <w:ind w:left="850" w:right="901"/>
        <w:jc w:val="center"/>
        <w:rPr>
          <w:rFonts w:ascii="Palatino Linotype" w:hAnsi="Palatino Linotype" w:cs="Arial"/>
          <w:b/>
          <w:bCs/>
          <w:i/>
          <w:iCs/>
          <w:sz w:val="22"/>
          <w:szCs w:val="22"/>
        </w:rPr>
      </w:pPr>
      <w:r w:rsidRPr="00751AC5">
        <w:rPr>
          <w:rFonts w:ascii="Palatino Linotype" w:hAnsi="Palatino Linotype" w:cs="Arial"/>
          <w:b/>
          <w:bCs/>
          <w:i/>
          <w:iCs/>
          <w:sz w:val="22"/>
          <w:szCs w:val="22"/>
        </w:rPr>
        <w:t>Reglamento Interior de la Secretaría de Movilidad</w:t>
      </w:r>
    </w:p>
    <w:p w14:paraId="518FDE18" w14:textId="38D648DB" w:rsidR="00786BA6" w:rsidRPr="00751AC5" w:rsidRDefault="00786BA6" w:rsidP="00751AC5">
      <w:pPr>
        <w:spacing w:before="100" w:beforeAutospacing="1" w:after="100" w:afterAutospacing="1" w:line="276" w:lineRule="auto"/>
        <w:ind w:left="850" w:right="901"/>
        <w:jc w:val="both"/>
        <w:rPr>
          <w:rFonts w:ascii="Palatino Linotype" w:hAnsi="Palatino Linotype"/>
          <w:bCs/>
          <w:i/>
          <w:iCs/>
          <w:sz w:val="22"/>
          <w:szCs w:val="22"/>
        </w:rPr>
      </w:pPr>
      <w:r w:rsidRPr="00751AC5">
        <w:rPr>
          <w:rFonts w:ascii="Palatino Linotype" w:hAnsi="Palatino Linotype"/>
          <w:b/>
          <w:i/>
          <w:iCs/>
          <w:sz w:val="22"/>
          <w:szCs w:val="22"/>
        </w:rPr>
        <w:t>Artículo 15.</w:t>
      </w:r>
      <w:r w:rsidRPr="00751AC5">
        <w:rPr>
          <w:rFonts w:ascii="Palatino Linotype" w:hAnsi="Palatino Linotype"/>
          <w:bCs/>
          <w:i/>
          <w:iCs/>
          <w:sz w:val="22"/>
          <w:szCs w:val="22"/>
        </w:rPr>
        <w:t xml:space="preserve"> Las direcciones generales de movilidad tendrán bajo su adscripción delegaciones regionales</w:t>
      </w:r>
      <w:r w:rsidR="001E5151" w:rsidRPr="00751AC5">
        <w:rPr>
          <w:rFonts w:ascii="Palatino Linotype" w:hAnsi="Palatino Linotype"/>
          <w:bCs/>
          <w:i/>
          <w:iCs/>
          <w:sz w:val="22"/>
          <w:szCs w:val="22"/>
        </w:rPr>
        <w:t>…</w:t>
      </w:r>
    </w:p>
    <w:p w14:paraId="4A28E802" w14:textId="56A771E4" w:rsidR="001E5151" w:rsidRPr="00751AC5" w:rsidRDefault="001E5151" w:rsidP="00751AC5">
      <w:pPr>
        <w:spacing w:before="100" w:beforeAutospacing="1" w:after="100" w:afterAutospacing="1" w:line="276" w:lineRule="auto"/>
        <w:ind w:left="850" w:right="901"/>
        <w:jc w:val="both"/>
        <w:rPr>
          <w:rFonts w:ascii="Palatino Linotype" w:hAnsi="Palatino Linotype"/>
          <w:bCs/>
          <w:i/>
          <w:iCs/>
          <w:sz w:val="22"/>
          <w:szCs w:val="22"/>
        </w:rPr>
      </w:pPr>
      <w:r w:rsidRPr="00751AC5">
        <w:rPr>
          <w:rFonts w:ascii="Palatino Linotype" w:hAnsi="Palatino Linotype"/>
          <w:b/>
          <w:i/>
          <w:iCs/>
          <w:sz w:val="22"/>
          <w:szCs w:val="22"/>
        </w:rPr>
        <w:t>Artículo 16.</w:t>
      </w:r>
      <w:r w:rsidRPr="00751AC5">
        <w:rPr>
          <w:rFonts w:ascii="Palatino Linotype" w:hAnsi="Palatino Linotype"/>
          <w:bCs/>
          <w:i/>
          <w:iCs/>
          <w:sz w:val="22"/>
          <w:szCs w:val="22"/>
        </w:rPr>
        <w:t xml:space="preserve"> Corresponden a las delegaciones regionales, en su respectiva circunscripción territorial, las atribuciones siguientes:</w:t>
      </w:r>
    </w:p>
    <w:p w14:paraId="36A755C9" w14:textId="5E19CFCE" w:rsidR="00AE5939" w:rsidRPr="00751AC5" w:rsidRDefault="00AE5939" w:rsidP="00751AC5">
      <w:pPr>
        <w:spacing w:before="100" w:beforeAutospacing="1" w:after="100" w:afterAutospacing="1" w:line="276" w:lineRule="auto"/>
        <w:ind w:left="850" w:right="901"/>
        <w:jc w:val="both"/>
        <w:rPr>
          <w:rFonts w:ascii="Palatino Linotype" w:hAnsi="Palatino Linotype"/>
          <w:bCs/>
          <w:i/>
          <w:iCs/>
          <w:sz w:val="22"/>
          <w:szCs w:val="22"/>
        </w:rPr>
      </w:pPr>
      <w:r w:rsidRPr="00751AC5">
        <w:rPr>
          <w:rFonts w:ascii="Palatino Linotype" w:hAnsi="Palatino Linotype"/>
          <w:bCs/>
          <w:i/>
          <w:iCs/>
          <w:sz w:val="22"/>
          <w:szCs w:val="22"/>
        </w:rPr>
        <w:t>(…)</w:t>
      </w:r>
    </w:p>
    <w:p w14:paraId="20DA635A" w14:textId="70D71879" w:rsidR="00EB3D09" w:rsidRPr="00751AC5" w:rsidRDefault="00EB3D09" w:rsidP="00751AC5">
      <w:pPr>
        <w:spacing w:before="100" w:beforeAutospacing="1" w:after="100" w:afterAutospacing="1" w:line="276" w:lineRule="auto"/>
        <w:ind w:left="850" w:right="901"/>
        <w:jc w:val="both"/>
        <w:rPr>
          <w:rFonts w:ascii="Palatino Linotype" w:hAnsi="Palatino Linotype"/>
          <w:bCs/>
          <w:i/>
          <w:iCs/>
          <w:sz w:val="22"/>
          <w:szCs w:val="22"/>
        </w:rPr>
      </w:pPr>
      <w:r w:rsidRPr="00751AC5">
        <w:rPr>
          <w:rFonts w:ascii="Palatino Linotype" w:hAnsi="Palatino Linotype"/>
          <w:b/>
          <w:i/>
          <w:iCs/>
          <w:sz w:val="22"/>
          <w:szCs w:val="22"/>
        </w:rPr>
        <w:t>VI.</w:t>
      </w:r>
      <w:r w:rsidRPr="00751AC5">
        <w:rPr>
          <w:rFonts w:ascii="Palatino Linotype" w:hAnsi="Palatino Linotype"/>
          <w:bCs/>
          <w:i/>
          <w:iCs/>
          <w:sz w:val="22"/>
          <w:szCs w:val="22"/>
        </w:rPr>
        <w:t xml:space="preserve"> Promover la creación de ciclo vías y ciclo estacionamientos, en coordinación con las autoridades estatales y municipales;</w:t>
      </w:r>
    </w:p>
    <w:p w14:paraId="5B2C7DF6" w14:textId="328DFAE5" w:rsidR="00AE5939" w:rsidRPr="00751AC5" w:rsidRDefault="00AE5939" w:rsidP="00751AC5">
      <w:pPr>
        <w:spacing w:before="100" w:beforeAutospacing="1" w:after="100" w:afterAutospacing="1" w:line="276" w:lineRule="auto"/>
        <w:ind w:left="850" w:right="901"/>
        <w:jc w:val="both"/>
        <w:rPr>
          <w:rFonts w:ascii="Palatino Linotype" w:hAnsi="Palatino Linotype"/>
          <w:bCs/>
          <w:i/>
          <w:iCs/>
          <w:sz w:val="22"/>
          <w:szCs w:val="22"/>
        </w:rPr>
      </w:pPr>
      <w:r w:rsidRPr="00751AC5">
        <w:rPr>
          <w:rFonts w:ascii="Palatino Linotype" w:hAnsi="Palatino Linotype"/>
          <w:bCs/>
          <w:i/>
          <w:iCs/>
          <w:sz w:val="22"/>
          <w:szCs w:val="22"/>
        </w:rPr>
        <w:lastRenderedPageBreak/>
        <w:t>(…)</w:t>
      </w:r>
    </w:p>
    <w:p w14:paraId="3B322C77" w14:textId="641734EF" w:rsidR="00285243" w:rsidRPr="00751AC5" w:rsidRDefault="00285243" w:rsidP="00751AC5">
      <w:pPr>
        <w:spacing w:before="100" w:beforeAutospacing="1" w:after="100" w:afterAutospacing="1" w:line="360" w:lineRule="auto"/>
        <w:ind w:right="49"/>
        <w:jc w:val="both"/>
        <w:rPr>
          <w:rFonts w:ascii="Palatino Linotype" w:eastAsia="Calibri" w:hAnsi="Palatino Linotype" w:cs="Arial"/>
          <w:i/>
          <w:sz w:val="22"/>
        </w:rPr>
      </w:pPr>
      <w:r w:rsidRPr="00751AC5">
        <w:rPr>
          <w:rFonts w:ascii="Palatino Linotype" w:hAnsi="Palatino Linotype"/>
          <w:bCs/>
        </w:rPr>
        <w:t xml:space="preserve">De lo hasta aquí expuesto se advierte que, </w:t>
      </w:r>
      <w:r w:rsidRPr="00751AC5">
        <w:rPr>
          <w:rFonts w:ascii="Palatino Linotype" w:hAnsi="Palatino Linotype"/>
          <w:b/>
          <w:bCs/>
        </w:rPr>
        <w:t>EL SUJETO OBLIGADO</w:t>
      </w:r>
      <w:r w:rsidRPr="00751AC5">
        <w:rPr>
          <w:rFonts w:ascii="Palatino Linotype" w:hAnsi="Palatino Linotype"/>
          <w:bCs/>
        </w:rPr>
        <w:t xml:space="preserve"> no es competente para conocer la información solicitada por el hoy </w:t>
      </w:r>
      <w:r w:rsidRPr="00751AC5">
        <w:rPr>
          <w:rFonts w:ascii="Palatino Linotype" w:hAnsi="Palatino Linotype"/>
          <w:b/>
          <w:bCs/>
        </w:rPr>
        <w:t xml:space="preserve">RECURRENTE; </w:t>
      </w:r>
      <w:r w:rsidRPr="00751AC5">
        <w:rPr>
          <w:rFonts w:ascii="Palatino Linotype" w:hAnsi="Palatino Linotype"/>
          <w:bCs/>
        </w:rPr>
        <w:t xml:space="preserve">ya que, </w:t>
      </w:r>
      <w:r w:rsidR="00C917D0" w:rsidRPr="00751AC5">
        <w:rPr>
          <w:rFonts w:ascii="Palatino Linotype" w:hAnsi="Palatino Linotype"/>
          <w:bCs/>
        </w:rPr>
        <w:t xml:space="preserve">la </w:t>
      </w:r>
      <w:r w:rsidR="006E6827" w:rsidRPr="00751AC5">
        <w:rPr>
          <w:rFonts w:ascii="Palatino Linotype" w:hAnsi="Palatino Linotype"/>
          <w:bCs/>
        </w:rPr>
        <w:t>secretaria</w:t>
      </w:r>
      <w:r w:rsidR="00C917D0" w:rsidRPr="00751AC5">
        <w:rPr>
          <w:rFonts w:ascii="Palatino Linotype" w:hAnsi="Palatino Linotype"/>
          <w:bCs/>
        </w:rPr>
        <w:t xml:space="preserve"> de Movilidad</w:t>
      </w:r>
      <w:r w:rsidRPr="00751AC5">
        <w:rPr>
          <w:rFonts w:ascii="Palatino Linotype" w:hAnsi="Palatino Linotype"/>
          <w:bCs/>
        </w:rPr>
        <w:t>, es competente para atender los rubros solicitados por el particular</w:t>
      </w:r>
      <w:r w:rsidR="00F06441" w:rsidRPr="00751AC5">
        <w:rPr>
          <w:rFonts w:ascii="Palatino Linotype" w:hAnsi="Palatino Linotype"/>
          <w:bCs/>
        </w:rPr>
        <w:t xml:space="preserve">. </w:t>
      </w:r>
    </w:p>
    <w:p w14:paraId="33F3FF3B" w14:textId="77777777" w:rsidR="00933983" w:rsidRPr="00751AC5" w:rsidRDefault="00933983" w:rsidP="00751AC5">
      <w:pPr>
        <w:tabs>
          <w:tab w:val="left" w:pos="709"/>
        </w:tabs>
        <w:spacing w:before="100" w:beforeAutospacing="1" w:after="100" w:afterAutospacing="1" w:line="360" w:lineRule="auto"/>
        <w:jc w:val="both"/>
        <w:rPr>
          <w:rFonts w:ascii="Palatino Linotype" w:hAnsi="Palatino Linotype" w:cs="Arial"/>
        </w:rPr>
      </w:pPr>
      <w:r w:rsidRPr="00751AC5">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32935865" w14:textId="77777777" w:rsidR="00933983" w:rsidRPr="00751AC5" w:rsidRDefault="00933983" w:rsidP="00751AC5">
      <w:pPr>
        <w:tabs>
          <w:tab w:val="left" w:pos="709"/>
        </w:tabs>
        <w:spacing w:before="100" w:beforeAutospacing="1" w:after="100" w:afterAutospacing="1"/>
        <w:jc w:val="both"/>
        <w:rPr>
          <w:rFonts w:ascii="Palatino Linotype" w:hAnsi="Palatino Linotype" w:cs="Arial"/>
        </w:rPr>
      </w:pPr>
    </w:p>
    <w:p w14:paraId="59B2EBFD" w14:textId="77777777" w:rsidR="00933983" w:rsidRPr="00751AC5" w:rsidRDefault="00933983" w:rsidP="00751AC5">
      <w:pPr>
        <w:spacing w:before="100" w:beforeAutospacing="1" w:after="100" w:afterAutospacing="1"/>
        <w:ind w:left="851" w:right="901"/>
        <w:jc w:val="both"/>
        <w:rPr>
          <w:rFonts w:ascii="Palatino Linotype" w:hAnsi="Palatino Linotype" w:cs="Arial"/>
          <w:i/>
          <w:sz w:val="22"/>
          <w:szCs w:val="22"/>
        </w:rPr>
      </w:pPr>
      <w:r w:rsidRPr="00751AC5">
        <w:rPr>
          <w:rFonts w:ascii="Palatino Linotype" w:hAnsi="Palatino Linotype" w:cs="Arial"/>
          <w:i/>
          <w:sz w:val="22"/>
          <w:szCs w:val="22"/>
        </w:rPr>
        <w:t>“</w:t>
      </w:r>
      <w:r w:rsidRPr="00751AC5">
        <w:rPr>
          <w:rFonts w:ascii="Palatino Linotype" w:hAnsi="Palatino Linotype" w:cs="Arial"/>
          <w:b/>
          <w:i/>
          <w:sz w:val="22"/>
          <w:szCs w:val="22"/>
        </w:rPr>
        <w:t>Artículo 4.</w:t>
      </w:r>
      <w:r w:rsidRPr="00751AC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FFBCC1E" w14:textId="77777777" w:rsidR="00933983" w:rsidRPr="00751AC5" w:rsidRDefault="00933983" w:rsidP="00751AC5">
      <w:pPr>
        <w:spacing w:before="100" w:beforeAutospacing="1" w:after="100" w:afterAutospacing="1"/>
        <w:ind w:left="851" w:right="901"/>
        <w:jc w:val="both"/>
        <w:rPr>
          <w:rFonts w:ascii="Palatino Linotype" w:hAnsi="Palatino Linotype" w:cs="Arial"/>
          <w:i/>
          <w:sz w:val="22"/>
          <w:szCs w:val="22"/>
        </w:rPr>
      </w:pPr>
      <w:r w:rsidRPr="00751AC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51AC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9D28B24" w14:textId="77777777" w:rsidR="00933983" w:rsidRPr="00751AC5" w:rsidRDefault="00933983" w:rsidP="00751AC5">
      <w:pPr>
        <w:spacing w:before="100" w:beforeAutospacing="1" w:after="100" w:afterAutospacing="1"/>
        <w:ind w:left="851" w:right="901"/>
        <w:jc w:val="both"/>
        <w:rPr>
          <w:rFonts w:ascii="Palatino Linotype" w:hAnsi="Palatino Linotype" w:cs="Arial"/>
          <w:i/>
          <w:sz w:val="22"/>
          <w:szCs w:val="22"/>
        </w:rPr>
      </w:pPr>
      <w:r w:rsidRPr="00751AC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2826B93" w14:textId="77777777" w:rsidR="00933983" w:rsidRPr="00751AC5" w:rsidRDefault="00933983" w:rsidP="00751AC5">
      <w:pPr>
        <w:spacing w:before="100" w:beforeAutospacing="1" w:after="100" w:afterAutospacing="1"/>
        <w:ind w:left="851" w:right="901"/>
        <w:jc w:val="both"/>
        <w:rPr>
          <w:rFonts w:ascii="Palatino Linotype" w:hAnsi="Palatino Linotype" w:cs="Arial"/>
          <w:i/>
          <w:sz w:val="22"/>
          <w:szCs w:val="22"/>
        </w:rPr>
      </w:pPr>
      <w:r w:rsidRPr="00751AC5">
        <w:rPr>
          <w:rFonts w:ascii="Palatino Linotype" w:hAnsi="Palatino Linotype" w:cs="Arial"/>
          <w:b/>
          <w:i/>
          <w:sz w:val="22"/>
          <w:szCs w:val="22"/>
        </w:rPr>
        <w:t>Artículo 12.</w:t>
      </w:r>
      <w:r w:rsidRPr="00751AC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E193355" w14:textId="77777777" w:rsidR="00933983" w:rsidRPr="00751AC5" w:rsidRDefault="00933983" w:rsidP="00751AC5">
      <w:pPr>
        <w:spacing w:before="100" w:beforeAutospacing="1" w:after="100" w:afterAutospacing="1"/>
        <w:ind w:left="851" w:right="901"/>
        <w:jc w:val="both"/>
        <w:rPr>
          <w:rFonts w:ascii="Palatino Linotype" w:hAnsi="Palatino Linotype" w:cs="Arial"/>
          <w:i/>
          <w:sz w:val="22"/>
          <w:szCs w:val="22"/>
        </w:rPr>
      </w:pPr>
      <w:r w:rsidRPr="00751AC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751AC5">
        <w:rPr>
          <w:rFonts w:ascii="Palatino Linotype" w:hAnsi="Palatino Linotype" w:cs="Arial"/>
          <w:i/>
          <w:sz w:val="22"/>
          <w:szCs w:val="22"/>
        </w:rPr>
        <w:t xml:space="preserve"> </w:t>
      </w:r>
      <w:r w:rsidRPr="00751AC5">
        <w:rPr>
          <w:rFonts w:ascii="Palatino Linotype" w:hAnsi="Palatino Linotype" w:cs="Arial"/>
          <w:i/>
          <w:sz w:val="22"/>
          <w:szCs w:val="22"/>
        </w:rPr>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14:paraId="77D2F926" w14:textId="77777777" w:rsidR="00933983" w:rsidRPr="00751AC5" w:rsidRDefault="00933983" w:rsidP="00751AC5">
      <w:pPr>
        <w:spacing w:before="100" w:beforeAutospacing="1" w:after="100" w:afterAutospacing="1"/>
        <w:ind w:left="851" w:right="901"/>
        <w:jc w:val="both"/>
        <w:rPr>
          <w:rFonts w:ascii="Palatino Linotype" w:hAnsi="Palatino Linotype" w:cs="Arial"/>
          <w:i/>
          <w:sz w:val="22"/>
          <w:szCs w:val="22"/>
        </w:rPr>
      </w:pPr>
      <w:r w:rsidRPr="00751AC5">
        <w:rPr>
          <w:rFonts w:ascii="Palatino Linotype" w:hAnsi="Palatino Linotype" w:cs="Arial"/>
          <w:i/>
          <w:sz w:val="22"/>
          <w:szCs w:val="22"/>
        </w:rPr>
        <w:t>(Énfasis añadido)</w:t>
      </w:r>
    </w:p>
    <w:p w14:paraId="5595DFD9" w14:textId="77777777" w:rsidR="00933983" w:rsidRPr="00751AC5" w:rsidRDefault="00933983" w:rsidP="00751AC5">
      <w:pPr>
        <w:spacing w:before="100" w:beforeAutospacing="1" w:after="100" w:afterAutospacing="1" w:line="360" w:lineRule="auto"/>
        <w:jc w:val="both"/>
        <w:rPr>
          <w:rFonts w:ascii="Palatino Linotype" w:hAnsi="Palatino Linotype" w:cs="Arial"/>
        </w:rPr>
      </w:pPr>
      <w:r w:rsidRPr="00751AC5">
        <w:rPr>
          <w:rFonts w:ascii="Palatino Linotype" w:hAnsi="Palatino Linotype" w:cs="Arial"/>
        </w:rPr>
        <w:t xml:space="preserve">Por consiguiente, los preceptos legales transcritos establecen que los </w:t>
      </w:r>
      <w:r w:rsidRPr="00751AC5">
        <w:rPr>
          <w:rFonts w:ascii="Palatino Linotype" w:hAnsi="Palatino Linotype" w:cs="Arial"/>
          <w:b/>
          <w:bCs/>
        </w:rPr>
        <w:t>Sujetos Obligados</w:t>
      </w:r>
      <w:r w:rsidRPr="00751AC5">
        <w:rPr>
          <w:rFonts w:ascii="Palatino Linotype" w:hAnsi="Palatino Linotype" w:cs="Arial"/>
        </w:rPr>
        <w:t xml:space="preserve"> se encuentran constreñidos a entregar la información pública solicitada por los particulares y que ésta se encuentre en sus archivos o que obre en su posesión, privilegiando en todo momento el principio de máxima publicidad, sin generarla, procesarla, resumirla, ni presentarla conforme al interés del solicitante. </w:t>
      </w:r>
    </w:p>
    <w:p w14:paraId="7199C17F" w14:textId="7B01981C" w:rsidR="00933983" w:rsidRPr="00751AC5" w:rsidRDefault="00933983" w:rsidP="00751AC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751AC5">
        <w:rPr>
          <w:rFonts w:ascii="Palatino Linotype" w:eastAsia="Calibri" w:hAnsi="Palatino Linotype" w:cs="Arial"/>
          <w:color w:val="000000" w:themeColor="text1"/>
          <w:lang w:val="es-ES"/>
        </w:rPr>
        <w:t xml:space="preserve">Por lo anterior, se considera que las razones o motivos de inconformidad planteadas por </w:t>
      </w:r>
      <w:r w:rsidRPr="00751AC5">
        <w:rPr>
          <w:rFonts w:ascii="Palatino Linotype" w:hAnsi="Palatino Linotype" w:cs="Arial"/>
          <w:b/>
        </w:rPr>
        <w:t>EL RECURRENTE</w:t>
      </w:r>
      <w:r w:rsidRPr="00751AC5">
        <w:rPr>
          <w:rFonts w:ascii="Palatino Linotype" w:eastAsia="Calibri" w:hAnsi="Palatino Linotype" w:cs="Arial"/>
          <w:b/>
          <w:bCs/>
          <w:color w:val="000000" w:themeColor="text1"/>
          <w:lang w:val="es-ES"/>
        </w:rPr>
        <w:t xml:space="preserve">, </w:t>
      </w:r>
      <w:r w:rsidRPr="00751AC5">
        <w:rPr>
          <w:rFonts w:ascii="Palatino Linotype" w:eastAsia="Calibri" w:hAnsi="Palatino Linotype" w:cs="Arial"/>
          <w:color w:val="000000" w:themeColor="text1"/>
          <w:lang w:val="es-ES"/>
        </w:rPr>
        <w:t xml:space="preserve">resultan </w:t>
      </w:r>
      <w:r w:rsidRPr="00751AC5">
        <w:rPr>
          <w:rFonts w:ascii="Palatino Linotype" w:eastAsia="Calibri" w:hAnsi="Palatino Linotype" w:cs="Arial"/>
          <w:b/>
          <w:bCs/>
          <w:color w:val="000000" w:themeColor="text1"/>
          <w:lang w:val="es-ES"/>
        </w:rPr>
        <w:t>infundadas</w:t>
      </w:r>
      <w:r w:rsidRPr="00751AC5">
        <w:rPr>
          <w:rFonts w:ascii="Palatino Linotype" w:eastAsia="Calibri" w:hAnsi="Palatino Linotype" w:cs="Arial"/>
          <w:color w:val="000000" w:themeColor="text1"/>
          <w:lang w:val="es-ES"/>
        </w:rPr>
        <w:t xml:space="preserve">; en consecuencia, este Órgano Garante determina </w:t>
      </w:r>
      <w:r w:rsidRPr="00751AC5">
        <w:rPr>
          <w:rFonts w:ascii="Palatino Linotype" w:eastAsia="Calibri" w:hAnsi="Palatino Linotype" w:cs="Arial"/>
          <w:b/>
          <w:bCs/>
          <w:color w:val="000000" w:themeColor="text1"/>
          <w:lang w:val="es-ES"/>
        </w:rPr>
        <w:t xml:space="preserve">CONFIRMAR </w:t>
      </w:r>
      <w:r w:rsidRPr="00751AC5">
        <w:rPr>
          <w:rFonts w:ascii="Palatino Linotype" w:eastAsia="Calibri" w:hAnsi="Palatino Linotype" w:cs="Arial"/>
          <w:color w:val="000000" w:themeColor="text1"/>
          <w:lang w:val="es-ES"/>
        </w:rPr>
        <w:t>la</w:t>
      </w:r>
      <w:r w:rsidR="00224A1E" w:rsidRPr="00751AC5">
        <w:rPr>
          <w:rFonts w:ascii="Palatino Linotype" w:eastAsia="Calibri" w:hAnsi="Palatino Linotype" w:cs="Arial"/>
          <w:color w:val="000000" w:themeColor="text1"/>
          <w:lang w:val="es-ES"/>
        </w:rPr>
        <w:t>s</w:t>
      </w:r>
      <w:r w:rsidRPr="00751AC5">
        <w:rPr>
          <w:rFonts w:ascii="Palatino Linotype" w:eastAsia="Calibri" w:hAnsi="Palatino Linotype" w:cs="Arial"/>
          <w:color w:val="000000" w:themeColor="text1"/>
          <w:lang w:val="es-ES"/>
        </w:rPr>
        <w:t xml:space="preserve"> respuesta</w:t>
      </w:r>
      <w:r w:rsidR="00224A1E" w:rsidRPr="00751AC5">
        <w:rPr>
          <w:rFonts w:ascii="Palatino Linotype" w:eastAsia="Calibri" w:hAnsi="Palatino Linotype" w:cs="Arial"/>
          <w:color w:val="000000" w:themeColor="text1"/>
          <w:lang w:val="es-ES"/>
        </w:rPr>
        <w:t>s</w:t>
      </w:r>
      <w:r w:rsidRPr="00751AC5">
        <w:rPr>
          <w:rFonts w:ascii="Palatino Linotype" w:eastAsia="Calibri" w:hAnsi="Palatino Linotype" w:cs="Arial"/>
          <w:color w:val="000000" w:themeColor="text1"/>
          <w:lang w:val="es-ES"/>
        </w:rPr>
        <w:t xml:space="preserve"> otorgada</w:t>
      </w:r>
      <w:r w:rsidR="00224A1E" w:rsidRPr="00751AC5">
        <w:rPr>
          <w:rFonts w:ascii="Palatino Linotype" w:eastAsia="Calibri" w:hAnsi="Palatino Linotype" w:cs="Arial"/>
          <w:color w:val="000000" w:themeColor="text1"/>
          <w:lang w:val="es-ES"/>
        </w:rPr>
        <w:t>s</w:t>
      </w:r>
      <w:r w:rsidRPr="00751AC5">
        <w:rPr>
          <w:rFonts w:ascii="Palatino Linotype" w:eastAsia="Calibri" w:hAnsi="Palatino Linotype" w:cs="Arial"/>
          <w:color w:val="000000" w:themeColor="text1"/>
          <w:lang w:val="es-ES"/>
        </w:rPr>
        <w:t xml:space="preserve"> por el </w:t>
      </w:r>
      <w:r w:rsidRPr="00751AC5">
        <w:rPr>
          <w:rFonts w:ascii="Palatino Linotype" w:eastAsia="Calibri" w:hAnsi="Palatino Linotype" w:cs="Arial"/>
          <w:b/>
          <w:bCs/>
          <w:color w:val="000000" w:themeColor="text1"/>
          <w:lang w:val="es-ES"/>
        </w:rPr>
        <w:t xml:space="preserve">SUJETO OBLIGADO </w:t>
      </w:r>
      <w:r w:rsidRPr="00751AC5">
        <w:rPr>
          <w:rFonts w:ascii="Palatino Linotype" w:eastAsia="Calibri" w:hAnsi="Palatino Linotype" w:cs="Arial"/>
          <w:color w:val="000000" w:themeColor="text1"/>
          <w:lang w:val="es-ES"/>
        </w:rPr>
        <w:t>en la</w:t>
      </w:r>
      <w:r w:rsidR="00224A1E" w:rsidRPr="00751AC5">
        <w:rPr>
          <w:rFonts w:ascii="Palatino Linotype" w:eastAsia="Calibri" w:hAnsi="Palatino Linotype" w:cs="Arial"/>
          <w:color w:val="000000" w:themeColor="text1"/>
          <w:lang w:val="es-ES"/>
        </w:rPr>
        <w:t>s</w:t>
      </w:r>
      <w:r w:rsidRPr="00751AC5">
        <w:rPr>
          <w:rFonts w:ascii="Palatino Linotype" w:eastAsia="Calibri" w:hAnsi="Palatino Linotype" w:cs="Arial"/>
          <w:color w:val="000000" w:themeColor="text1"/>
          <w:lang w:val="es-ES"/>
        </w:rPr>
        <w:t xml:space="preserve"> solicitud</w:t>
      </w:r>
      <w:r w:rsidR="00224A1E" w:rsidRPr="00751AC5">
        <w:rPr>
          <w:rFonts w:ascii="Palatino Linotype" w:eastAsia="Calibri" w:hAnsi="Palatino Linotype" w:cs="Arial"/>
          <w:color w:val="000000" w:themeColor="text1"/>
          <w:lang w:val="es-ES"/>
        </w:rPr>
        <w:t>es</w:t>
      </w:r>
      <w:r w:rsidRPr="00751AC5">
        <w:rPr>
          <w:rFonts w:ascii="Palatino Linotype" w:eastAsia="Calibri" w:hAnsi="Palatino Linotype" w:cs="Arial"/>
          <w:color w:val="000000" w:themeColor="text1"/>
          <w:lang w:val="es-ES"/>
        </w:rPr>
        <w:t xml:space="preserve"> </w:t>
      </w:r>
      <w:r w:rsidR="00224A1E" w:rsidRPr="00751AC5">
        <w:rPr>
          <w:rFonts w:ascii="Palatino Linotype" w:eastAsia="Palatino Linotype" w:hAnsi="Palatino Linotype" w:cs="Palatino Linotype"/>
          <w:b/>
        </w:rPr>
        <w:t xml:space="preserve">00045/JC/IP/2022 </w:t>
      </w:r>
      <w:r w:rsidR="00224A1E" w:rsidRPr="00751AC5">
        <w:rPr>
          <w:rFonts w:ascii="Palatino Linotype" w:eastAsia="Palatino Linotype" w:hAnsi="Palatino Linotype" w:cs="Palatino Linotype"/>
          <w:bCs/>
        </w:rPr>
        <w:t>y</w:t>
      </w:r>
      <w:r w:rsidR="00224A1E" w:rsidRPr="00751AC5">
        <w:rPr>
          <w:rFonts w:ascii="Palatino Linotype" w:eastAsia="Palatino Linotype" w:hAnsi="Palatino Linotype" w:cs="Palatino Linotype"/>
          <w:b/>
        </w:rPr>
        <w:t xml:space="preserve"> 00044/JC/IP/2022</w:t>
      </w:r>
      <w:r w:rsidRPr="00751AC5">
        <w:rPr>
          <w:rFonts w:ascii="Palatino Linotype" w:eastAsia="Calibri" w:hAnsi="Palatino Linotype" w:cs="Arial"/>
          <w:b/>
          <w:bCs/>
          <w:color w:val="000000" w:themeColor="text1"/>
        </w:rPr>
        <w:t>.</w:t>
      </w:r>
      <w:r w:rsidRPr="00751AC5">
        <w:rPr>
          <w:rFonts w:ascii="Palatino Linotype" w:eastAsia="Calibri" w:hAnsi="Palatino Linotype" w:cs="Arial"/>
          <w:color w:val="000000" w:themeColor="text1"/>
        </w:rPr>
        <w:t> </w:t>
      </w:r>
    </w:p>
    <w:p w14:paraId="6933E298" w14:textId="77777777" w:rsidR="00933983" w:rsidRPr="00751AC5" w:rsidRDefault="00933983" w:rsidP="00751AC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751AC5">
        <w:rPr>
          <w:rFonts w:ascii="Palatino Linotype" w:eastAsia="Calibri" w:hAnsi="Palatino Linotype" w:cs="Arial"/>
        </w:rPr>
        <w:t xml:space="preserve">Por lo que, con </w:t>
      </w:r>
      <w:r w:rsidRPr="00751AC5">
        <w:rPr>
          <w:rFonts w:ascii="Palatino Linotype" w:hAnsi="Palatino Linotype" w:cs="Arial"/>
        </w:rPr>
        <w:t>fundamento</w:t>
      </w:r>
      <w:r w:rsidRPr="00751AC5">
        <w:rPr>
          <w:rFonts w:ascii="Palatino Linotype" w:eastAsia="Calibri" w:hAnsi="Palatino Linotype" w:cs="Arial"/>
        </w:rPr>
        <w:t xml:space="preserve"> en lo prescrito en los artículos 5, párrafos trigésimos, trigésimos primero, trigésimos segundos,</w:t>
      </w:r>
      <w:r w:rsidRPr="00751AC5">
        <w:rPr>
          <w:rFonts w:ascii="Palatino Linotype" w:hAnsi="Palatino Linotype"/>
        </w:rPr>
        <w:t xml:space="preserve"> fracciones IV y V,</w:t>
      </w:r>
      <w:r w:rsidRPr="00751AC5">
        <w:rPr>
          <w:rFonts w:ascii="Palatino Linotype" w:eastAsia="Calibri" w:hAnsi="Palatino Linotype" w:cs="Arial"/>
        </w:rPr>
        <w:t xml:space="preserve"> de la Constitución Política del Estado Libre y Soberano de </w:t>
      </w:r>
      <w:r w:rsidRPr="00751AC5">
        <w:rPr>
          <w:rFonts w:ascii="Palatino Linotype" w:hAnsi="Palatino Linotype" w:cs="Arial"/>
          <w:lang w:val="es-ES_tradnl"/>
        </w:rPr>
        <w:t>México</w:t>
      </w:r>
      <w:r w:rsidRPr="00751AC5">
        <w:rPr>
          <w:rFonts w:ascii="Palatino Linotype" w:eastAsia="Calibri" w:hAnsi="Palatino Linotype" w:cs="Arial"/>
        </w:rPr>
        <w:t xml:space="preserve">, y los artículos </w:t>
      </w:r>
      <w:r w:rsidRPr="00751AC5">
        <w:rPr>
          <w:rFonts w:ascii="Palatino Linotype" w:hAnsi="Palatino Linotype"/>
        </w:rPr>
        <w:t xml:space="preserve">2, </w:t>
      </w:r>
      <w:r w:rsidRPr="00751AC5">
        <w:rPr>
          <w:rFonts w:ascii="Palatino Linotype" w:hAnsi="Palatino Linotype" w:cs="Arial"/>
        </w:rPr>
        <w:t>fracción</w:t>
      </w:r>
      <w:r w:rsidRPr="00751AC5">
        <w:rPr>
          <w:rFonts w:ascii="Palatino Linotype" w:hAnsi="Palatino Linotype"/>
        </w:rPr>
        <w:t xml:space="preserve"> II, 9, </w:t>
      </w:r>
      <w:r w:rsidRPr="00751AC5">
        <w:rPr>
          <w:rFonts w:ascii="Palatino Linotype" w:hAnsi="Palatino Linotype" w:cs="Arial"/>
          <w:lang w:val="es-ES_tradnl"/>
        </w:rPr>
        <w:t>29</w:t>
      </w:r>
      <w:r w:rsidRPr="00751AC5">
        <w:rPr>
          <w:rFonts w:ascii="Palatino Linotype" w:hAnsi="Palatino Linotype"/>
        </w:rPr>
        <w:t>, 36, fracciones I y II, 176, 178, 179, 181, 185, fracción I, 186 y 188,</w:t>
      </w:r>
      <w:r w:rsidRPr="00751AC5">
        <w:rPr>
          <w:rFonts w:ascii="Palatino Linotype" w:eastAsia="Calibri" w:hAnsi="Palatino Linotype" w:cs="Arial"/>
        </w:rPr>
        <w:t xml:space="preserve"> de la Ley de Transparencia y Acceso a la Información Pública del Estado de México y </w:t>
      </w:r>
      <w:r w:rsidRPr="00751AC5">
        <w:rPr>
          <w:rFonts w:ascii="Palatino Linotype" w:hAnsi="Palatino Linotype" w:cs="Arial"/>
        </w:rPr>
        <w:t>Municipios</w:t>
      </w:r>
      <w:r w:rsidRPr="00751AC5">
        <w:rPr>
          <w:rFonts w:ascii="Palatino Linotype" w:eastAsia="Calibri" w:hAnsi="Palatino Linotype" w:cs="Arial"/>
        </w:rPr>
        <w:t xml:space="preserve">, </w:t>
      </w:r>
      <w:r w:rsidRPr="00751AC5">
        <w:rPr>
          <w:rFonts w:ascii="Palatino Linotype" w:hAnsi="Palatino Linotype"/>
        </w:rPr>
        <w:t>este</w:t>
      </w:r>
      <w:r w:rsidRPr="00751AC5">
        <w:rPr>
          <w:rFonts w:ascii="Palatino Linotype" w:eastAsia="Calibri" w:hAnsi="Palatino Linotype" w:cs="Arial"/>
        </w:rPr>
        <w:t xml:space="preserve"> Pleno:</w:t>
      </w:r>
    </w:p>
    <w:p w14:paraId="4A347550" w14:textId="77777777" w:rsidR="00933983" w:rsidRPr="00751AC5" w:rsidRDefault="00933983" w:rsidP="00751AC5">
      <w:pPr>
        <w:spacing w:before="100" w:beforeAutospacing="1" w:after="100" w:afterAutospacing="1" w:line="360" w:lineRule="auto"/>
        <w:jc w:val="center"/>
        <w:rPr>
          <w:rFonts w:ascii="Palatino Linotype" w:hAnsi="Palatino Linotype" w:cs="Arial"/>
          <w:b/>
          <w:spacing w:val="44"/>
          <w:sz w:val="28"/>
        </w:rPr>
      </w:pPr>
      <w:r w:rsidRPr="00751AC5">
        <w:rPr>
          <w:rFonts w:ascii="Palatino Linotype" w:hAnsi="Palatino Linotype" w:cs="Arial"/>
          <w:b/>
          <w:spacing w:val="44"/>
          <w:sz w:val="28"/>
        </w:rPr>
        <w:t>RESUELVE</w:t>
      </w:r>
    </w:p>
    <w:p w14:paraId="6E054E02" w14:textId="147BC926" w:rsidR="00933983" w:rsidRPr="00751AC5" w:rsidRDefault="00933983" w:rsidP="00751AC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751AC5">
        <w:rPr>
          <w:rFonts w:ascii="Palatino Linotype" w:eastAsia="Calibri" w:hAnsi="Palatino Linotype" w:cs="Arial"/>
          <w:b/>
          <w:bCs/>
          <w:color w:val="000000" w:themeColor="text1"/>
        </w:rPr>
        <w:t>PRIMERO.</w:t>
      </w:r>
      <w:r w:rsidRPr="00751AC5">
        <w:rPr>
          <w:rFonts w:ascii="Palatino Linotype" w:eastAsia="Calibri" w:hAnsi="Palatino Linotype" w:cs="Arial"/>
          <w:color w:val="000000" w:themeColor="text1"/>
        </w:rPr>
        <w:t xml:space="preserve"> Resultan </w:t>
      </w:r>
      <w:r w:rsidRPr="00751AC5">
        <w:rPr>
          <w:rFonts w:ascii="Palatino Linotype" w:eastAsia="Calibri" w:hAnsi="Palatino Linotype" w:cs="Arial"/>
          <w:b/>
          <w:bCs/>
          <w:color w:val="000000" w:themeColor="text1"/>
        </w:rPr>
        <w:t>infundadas</w:t>
      </w:r>
      <w:r w:rsidRPr="00751AC5">
        <w:rPr>
          <w:rFonts w:ascii="Palatino Linotype" w:eastAsia="Calibri" w:hAnsi="Palatino Linotype" w:cs="Arial"/>
          <w:color w:val="000000" w:themeColor="text1"/>
        </w:rPr>
        <w:t xml:space="preserve"> las razones o motivos de inconformidad planteadas por </w:t>
      </w:r>
      <w:r w:rsidRPr="00751AC5">
        <w:rPr>
          <w:rFonts w:ascii="Palatino Linotype" w:hAnsi="Palatino Linotype" w:cs="Arial"/>
          <w:b/>
        </w:rPr>
        <w:t xml:space="preserve">EL RECURRENTE </w:t>
      </w:r>
      <w:r w:rsidRPr="00751AC5">
        <w:rPr>
          <w:rFonts w:ascii="Palatino Linotype" w:eastAsia="Calibri" w:hAnsi="Palatino Linotype" w:cs="Arial"/>
          <w:color w:val="000000" w:themeColor="text1"/>
        </w:rPr>
        <w:t xml:space="preserve">y analizadas en el </w:t>
      </w:r>
      <w:r w:rsidRPr="00751AC5">
        <w:rPr>
          <w:rFonts w:ascii="Palatino Linotype" w:eastAsia="Calibri" w:hAnsi="Palatino Linotype" w:cs="Arial"/>
          <w:b/>
          <w:bCs/>
          <w:color w:val="000000" w:themeColor="text1"/>
        </w:rPr>
        <w:t xml:space="preserve">Considerando </w:t>
      </w:r>
      <w:r w:rsidR="006E6827" w:rsidRPr="00751AC5">
        <w:rPr>
          <w:rFonts w:ascii="Palatino Linotype" w:eastAsia="Calibri" w:hAnsi="Palatino Linotype" w:cs="Arial"/>
          <w:b/>
          <w:bCs/>
          <w:color w:val="000000" w:themeColor="text1"/>
        </w:rPr>
        <w:t>Sexto</w:t>
      </w:r>
      <w:r w:rsidRPr="00751AC5">
        <w:rPr>
          <w:rFonts w:ascii="Palatino Linotype" w:eastAsia="Calibri" w:hAnsi="Palatino Linotype" w:cs="Arial"/>
          <w:color w:val="000000" w:themeColor="text1"/>
        </w:rPr>
        <w:t xml:space="preserve"> de esta resolución. </w:t>
      </w:r>
    </w:p>
    <w:p w14:paraId="62BAA812" w14:textId="4B0958D4" w:rsidR="00933983" w:rsidRPr="00751AC5" w:rsidRDefault="00933983" w:rsidP="00751AC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751AC5">
        <w:rPr>
          <w:rFonts w:ascii="Palatino Linotype" w:eastAsia="Calibri" w:hAnsi="Palatino Linotype" w:cs="Arial"/>
          <w:color w:val="000000" w:themeColor="text1"/>
        </w:rPr>
        <w:lastRenderedPageBreak/>
        <w:t> </w:t>
      </w:r>
      <w:r w:rsidRPr="00751AC5">
        <w:rPr>
          <w:rFonts w:ascii="Palatino Linotype" w:eastAsia="Calibri" w:hAnsi="Palatino Linotype" w:cs="Arial"/>
          <w:b/>
          <w:bCs/>
          <w:color w:val="000000" w:themeColor="text1"/>
        </w:rPr>
        <w:t xml:space="preserve">SEGUNDO. </w:t>
      </w:r>
      <w:r w:rsidRPr="00751AC5">
        <w:rPr>
          <w:rFonts w:ascii="Palatino Linotype" w:eastAsia="Calibri" w:hAnsi="Palatino Linotype" w:cs="Arial"/>
          <w:color w:val="000000" w:themeColor="text1"/>
        </w:rPr>
        <w:t>Se</w:t>
      </w:r>
      <w:r w:rsidRPr="00751AC5">
        <w:rPr>
          <w:rFonts w:ascii="Palatino Linotype" w:eastAsia="Calibri" w:hAnsi="Palatino Linotype" w:cs="Arial"/>
          <w:b/>
          <w:bCs/>
          <w:color w:val="000000" w:themeColor="text1"/>
        </w:rPr>
        <w:t xml:space="preserve"> CONFIRMA</w:t>
      </w:r>
      <w:r w:rsidR="00224A1E" w:rsidRPr="00751AC5">
        <w:rPr>
          <w:rFonts w:ascii="Palatino Linotype" w:eastAsia="Calibri" w:hAnsi="Palatino Linotype" w:cs="Arial"/>
          <w:b/>
          <w:bCs/>
          <w:color w:val="000000" w:themeColor="text1"/>
        </w:rPr>
        <w:t>N</w:t>
      </w:r>
      <w:r w:rsidRPr="00751AC5">
        <w:rPr>
          <w:rFonts w:ascii="Palatino Linotype" w:eastAsia="Calibri" w:hAnsi="Palatino Linotype" w:cs="Arial"/>
          <w:b/>
          <w:bCs/>
          <w:color w:val="000000" w:themeColor="text1"/>
        </w:rPr>
        <w:t xml:space="preserve"> </w:t>
      </w:r>
      <w:r w:rsidRPr="00751AC5">
        <w:rPr>
          <w:rFonts w:ascii="Palatino Linotype" w:eastAsia="Calibri" w:hAnsi="Palatino Linotype" w:cs="Arial"/>
          <w:color w:val="000000" w:themeColor="text1"/>
        </w:rPr>
        <w:t>la</w:t>
      </w:r>
      <w:r w:rsidR="00224A1E" w:rsidRPr="00751AC5">
        <w:rPr>
          <w:rFonts w:ascii="Palatino Linotype" w:eastAsia="Calibri" w:hAnsi="Palatino Linotype" w:cs="Arial"/>
          <w:color w:val="000000" w:themeColor="text1"/>
        </w:rPr>
        <w:t>s</w:t>
      </w:r>
      <w:r w:rsidRPr="00751AC5">
        <w:rPr>
          <w:rFonts w:ascii="Palatino Linotype" w:eastAsia="Calibri" w:hAnsi="Palatino Linotype" w:cs="Arial"/>
          <w:color w:val="000000" w:themeColor="text1"/>
        </w:rPr>
        <w:t xml:space="preserve"> respuesta</w:t>
      </w:r>
      <w:r w:rsidR="00224A1E" w:rsidRPr="00751AC5">
        <w:rPr>
          <w:rFonts w:ascii="Palatino Linotype" w:eastAsia="Calibri" w:hAnsi="Palatino Linotype" w:cs="Arial"/>
          <w:color w:val="000000" w:themeColor="text1"/>
        </w:rPr>
        <w:t>s</w:t>
      </w:r>
      <w:r w:rsidRPr="00751AC5">
        <w:rPr>
          <w:rFonts w:ascii="Palatino Linotype" w:eastAsia="Calibri" w:hAnsi="Palatino Linotype" w:cs="Arial"/>
          <w:color w:val="000000" w:themeColor="text1"/>
        </w:rPr>
        <w:t xml:space="preserve"> del </w:t>
      </w:r>
      <w:r w:rsidRPr="00751AC5">
        <w:rPr>
          <w:rFonts w:ascii="Palatino Linotype" w:eastAsia="Calibri" w:hAnsi="Palatino Linotype" w:cs="Arial"/>
          <w:b/>
          <w:bCs/>
          <w:color w:val="000000" w:themeColor="text1"/>
        </w:rPr>
        <w:t xml:space="preserve">SUJETO OBLIGADO </w:t>
      </w:r>
      <w:r w:rsidRPr="00751AC5">
        <w:rPr>
          <w:rFonts w:ascii="Palatino Linotype" w:eastAsia="Calibri" w:hAnsi="Palatino Linotype" w:cs="Arial"/>
          <w:color w:val="000000" w:themeColor="text1"/>
        </w:rPr>
        <w:t>otorgada</w:t>
      </w:r>
      <w:r w:rsidR="00224A1E" w:rsidRPr="00751AC5">
        <w:rPr>
          <w:rFonts w:ascii="Palatino Linotype" w:eastAsia="Calibri" w:hAnsi="Palatino Linotype" w:cs="Arial"/>
          <w:color w:val="000000" w:themeColor="text1"/>
        </w:rPr>
        <w:t>s</w:t>
      </w:r>
      <w:r w:rsidRPr="00751AC5">
        <w:rPr>
          <w:rFonts w:ascii="Palatino Linotype" w:eastAsia="Calibri" w:hAnsi="Palatino Linotype" w:cs="Arial"/>
          <w:color w:val="000000" w:themeColor="text1"/>
        </w:rPr>
        <w:t xml:space="preserve"> a la</w:t>
      </w:r>
      <w:r w:rsidR="00224A1E" w:rsidRPr="00751AC5">
        <w:rPr>
          <w:rFonts w:ascii="Palatino Linotype" w:eastAsia="Calibri" w:hAnsi="Palatino Linotype" w:cs="Arial"/>
          <w:color w:val="000000" w:themeColor="text1"/>
        </w:rPr>
        <w:t>s</w:t>
      </w:r>
      <w:r w:rsidRPr="00751AC5">
        <w:rPr>
          <w:rFonts w:ascii="Palatino Linotype" w:eastAsia="Calibri" w:hAnsi="Palatino Linotype" w:cs="Arial"/>
          <w:color w:val="000000" w:themeColor="text1"/>
        </w:rPr>
        <w:t xml:space="preserve"> solicitud</w:t>
      </w:r>
      <w:r w:rsidR="00224A1E" w:rsidRPr="00751AC5">
        <w:rPr>
          <w:rFonts w:ascii="Palatino Linotype" w:eastAsia="Calibri" w:hAnsi="Palatino Linotype" w:cs="Arial"/>
          <w:color w:val="000000" w:themeColor="text1"/>
        </w:rPr>
        <w:t>es</w:t>
      </w:r>
      <w:r w:rsidRPr="00751AC5">
        <w:rPr>
          <w:rFonts w:ascii="Palatino Linotype" w:eastAsia="Calibri" w:hAnsi="Palatino Linotype" w:cs="Arial"/>
          <w:color w:val="000000" w:themeColor="text1"/>
        </w:rPr>
        <w:t xml:space="preserve"> de acceso a la información con número</w:t>
      </w:r>
      <w:r w:rsidR="00224A1E" w:rsidRPr="00751AC5">
        <w:rPr>
          <w:rFonts w:ascii="Palatino Linotype" w:eastAsia="Calibri" w:hAnsi="Palatino Linotype" w:cs="Arial"/>
          <w:color w:val="000000" w:themeColor="text1"/>
        </w:rPr>
        <w:t>s</w:t>
      </w:r>
      <w:r w:rsidRPr="00751AC5">
        <w:rPr>
          <w:rFonts w:ascii="Palatino Linotype" w:eastAsia="Calibri" w:hAnsi="Palatino Linotype" w:cs="Arial"/>
          <w:color w:val="000000" w:themeColor="text1"/>
        </w:rPr>
        <w:t xml:space="preserve"> </w:t>
      </w:r>
      <w:r w:rsidR="00224A1E" w:rsidRPr="00751AC5">
        <w:rPr>
          <w:rFonts w:ascii="Palatino Linotype" w:eastAsia="Palatino Linotype" w:hAnsi="Palatino Linotype" w:cs="Palatino Linotype"/>
          <w:b/>
        </w:rPr>
        <w:t>00045/JC/IP/2022 y 00044/JC/IP/2022</w:t>
      </w:r>
      <w:r w:rsidRPr="00751AC5">
        <w:rPr>
          <w:rFonts w:ascii="Palatino Linotype" w:eastAsia="Calibri" w:hAnsi="Palatino Linotype" w:cs="Arial"/>
          <w:color w:val="000000" w:themeColor="text1"/>
        </w:rPr>
        <w:t xml:space="preserve">, en términos del </w:t>
      </w:r>
      <w:r w:rsidRPr="00751AC5">
        <w:rPr>
          <w:rFonts w:ascii="Palatino Linotype" w:eastAsia="Calibri" w:hAnsi="Palatino Linotype" w:cs="Arial"/>
          <w:b/>
          <w:bCs/>
          <w:color w:val="000000" w:themeColor="text1"/>
        </w:rPr>
        <w:t>Considerando</w:t>
      </w:r>
      <w:r w:rsidRPr="00751AC5">
        <w:rPr>
          <w:rFonts w:ascii="Palatino Linotype" w:eastAsia="Calibri" w:hAnsi="Palatino Linotype" w:cs="Arial"/>
          <w:color w:val="000000" w:themeColor="text1"/>
        </w:rPr>
        <w:t xml:space="preserve"> </w:t>
      </w:r>
      <w:r w:rsidR="006E6827" w:rsidRPr="00751AC5">
        <w:rPr>
          <w:rFonts w:ascii="Palatino Linotype" w:eastAsia="Calibri" w:hAnsi="Palatino Linotype" w:cs="Arial"/>
          <w:b/>
          <w:bCs/>
          <w:color w:val="000000" w:themeColor="text1"/>
        </w:rPr>
        <w:t>Sexto</w:t>
      </w:r>
      <w:r w:rsidRPr="00751AC5">
        <w:rPr>
          <w:rFonts w:ascii="Palatino Linotype" w:eastAsia="Calibri" w:hAnsi="Palatino Linotype" w:cs="Arial"/>
          <w:color w:val="000000" w:themeColor="text1"/>
        </w:rPr>
        <w:t>. </w:t>
      </w:r>
    </w:p>
    <w:p w14:paraId="6D328FF6" w14:textId="1DAF9D71" w:rsidR="00933983" w:rsidRPr="00751AC5" w:rsidRDefault="00933983" w:rsidP="00751AC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751AC5">
        <w:rPr>
          <w:rFonts w:ascii="Palatino Linotype" w:eastAsia="Calibri" w:hAnsi="Palatino Linotype" w:cs="Arial"/>
          <w:color w:val="000000" w:themeColor="text1"/>
        </w:rPr>
        <w:t> </w:t>
      </w:r>
      <w:r w:rsidRPr="00751AC5">
        <w:rPr>
          <w:rFonts w:ascii="Palatino Linotype" w:eastAsia="Calibri" w:hAnsi="Palatino Linotype" w:cs="Arial"/>
          <w:b/>
          <w:bCs/>
          <w:color w:val="000000" w:themeColor="text1"/>
        </w:rPr>
        <w:t xml:space="preserve">TERCERO. </w:t>
      </w:r>
      <w:r w:rsidRPr="00751AC5">
        <w:rPr>
          <w:rFonts w:ascii="Palatino Linotype" w:eastAsia="Calibri" w:hAnsi="Palatino Linotype" w:cs="Arial"/>
          <w:b/>
          <w:bCs/>
          <w:color w:val="000000" w:themeColor="text1"/>
          <w:lang w:val="es-ES"/>
        </w:rPr>
        <w:t xml:space="preserve">Notifíquese </w:t>
      </w:r>
      <w:r w:rsidRPr="00751AC5">
        <w:rPr>
          <w:rFonts w:ascii="Palatino Linotype" w:eastAsia="Calibri" w:hAnsi="Palatino Linotype" w:cs="Arial"/>
          <w:color w:val="000000" w:themeColor="text1"/>
          <w:lang w:val="es-ES"/>
        </w:rPr>
        <w:t xml:space="preserve">la presente resolución al Titular de la Unidad de Transparencia del </w:t>
      </w:r>
      <w:r w:rsidRPr="00751AC5">
        <w:rPr>
          <w:rFonts w:ascii="Palatino Linotype" w:eastAsia="Calibri" w:hAnsi="Palatino Linotype" w:cs="Arial"/>
          <w:b/>
          <w:bCs/>
          <w:color w:val="000000" w:themeColor="text1"/>
          <w:lang w:val="es-ES"/>
        </w:rPr>
        <w:t>SUJETO OBLIGADO</w:t>
      </w:r>
      <w:r w:rsidRPr="00751AC5">
        <w:rPr>
          <w:rFonts w:ascii="Palatino Linotype" w:eastAsia="Calibri" w:hAnsi="Palatino Linotype" w:cs="Arial"/>
          <w:color w:val="000000" w:themeColor="text1"/>
          <w:lang w:val="es-ES"/>
        </w:rPr>
        <w:t xml:space="preserve">, para su conocimiento, </w:t>
      </w:r>
      <w:r w:rsidR="00473D31" w:rsidRPr="00751AC5">
        <w:rPr>
          <w:rFonts w:ascii="Palatino Linotype" w:eastAsia="Calibri" w:hAnsi="Palatino Linotype" w:cs="Arial"/>
          <w:color w:val="000000" w:themeColor="text1"/>
        </w:rPr>
        <w:t xml:space="preserve">vía </w:t>
      </w:r>
      <w:r w:rsidR="00473D31" w:rsidRPr="00751AC5">
        <w:rPr>
          <w:rFonts w:ascii="Palatino Linotype" w:eastAsia="Calibri" w:hAnsi="Palatino Linotype" w:cs="Arial"/>
          <w:b/>
          <w:bCs/>
          <w:color w:val="000000" w:themeColor="text1"/>
        </w:rPr>
        <w:t>SAIMEX.</w:t>
      </w:r>
    </w:p>
    <w:p w14:paraId="244AA31A" w14:textId="5C2CC86E" w:rsidR="00933983" w:rsidRPr="00751AC5" w:rsidRDefault="00933983" w:rsidP="00751AC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751AC5">
        <w:rPr>
          <w:rFonts w:ascii="Palatino Linotype" w:eastAsia="Calibri" w:hAnsi="Palatino Linotype" w:cs="Arial"/>
          <w:color w:val="000000" w:themeColor="text1"/>
        </w:rPr>
        <w:t> </w:t>
      </w:r>
      <w:r w:rsidRPr="00751AC5">
        <w:rPr>
          <w:rFonts w:ascii="Palatino Linotype" w:eastAsia="Calibri" w:hAnsi="Palatino Linotype" w:cs="Arial"/>
          <w:b/>
          <w:bCs/>
          <w:color w:val="000000" w:themeColor="text1"/>
        </w:rPr>
        <w:t>CUARTO. Notifíquese</w:t>
      </w:r>
      <w:r w:rsidRPr="00751AC5">
        <w:rPr>
          <w:rFonts w:ascii="Palatino Linotype" w:eastAsia="Calibri" w:hAnsi="Palatino Linotype" w:cs="Arial"/>
          <w:color w:val="000000" w:themeColor="text1"/>
        </w:rPr>
        <w:t xml:space="preserve"> a </w:t>
      </w:r>
      <w:r w:rsidRPr="00751AC5">
        <w:rPr>
          <w:rFonts w:ascii="Palatino Linotype" w:hAnsi="Palatino Linotype" w:cs="Arial"/>
          <w:b/>
        </w:rPr>
        <w:t xml:space="preserve">EL RECURRENTE </w:t>
      </w:r>
      <w:r w:rsidRPr="00751AC5">
        <w:rPr>
          <w:rFonts w:ascii="Palatino Linotype" w:eastAsia="Calibri" w:hAnsi="Palatino Linotype" w:cs="Arial"/>
          <w:color w:val="000000" w:themeColor="text1"/>
        </w:rPr>
        <w:t xml:space="preserve">la presente resolución vía </w:t>
      </w:r>
      <w:r w:rsidRPr="00751AC5">
        <w:rPr>
          <w:rFonts w:ascii="Palatino Linotype" w:eastAsia="Calibri" w:hAnsi="Palatino Linotype" w:cs="Arial"/>
          <w:b/>
          <w:bCs/>
          <w:color w:val="000000" w:themeColor="text1"/>
        </w:rPr>
        <w:t>SAIMEX</w:t>
      </w:r>
      <w:r w:rsidRPr="00751AC5">
        <w:rPr>
          <w:rFonts w:ascii="Palatino Linotype" w:eastAsia="Calibri" w:hAnsi="Palatino Linotype" w:cs="Arial"/>
          <w:color w:val="000000" w:themeColor="text1"/>
        </w:rPr>
        <w:t>. </w:t>
      </w:r>
    </w:p>
    <w:p w14:paraId="1E816DD9" w14:textId="3EDC0509" w:rsidR="00933983" w:rsidRPr="00751AC5" w:rsidRDefault="00933983" w:rsidP="00751AC5">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751AC5">
        <w:rPr>
          <w:rFonts w:ascii="Palatino Linotype" w:eastAsia="Calibri" w:hAnsi="Palatino Linotype" w:cs="Arial"/>
          <w:color w:val="000000" w:themeColor="text1"/>
        </w:rPr>
        <w:t> </w:t>
      </w:r>
      <w:r w:rsidRPr="00751AC5">
        <w:rPr>
          <w:rFonts w:ascii="Palatino Linotype" w:eastAsia="Calibri" w:hAnsi="Palatino Linotype" w:cs="Arial"/>
          <w:b/>
          <w:bCs/>
          <w:color w:val="000000" w:themeColor="text1"/>
        </w:rPr>
        <w:t>QUINTO. Hágase del conocimiento</w:t>
      </w:r>
      <w:r w:rsidRPr="00751AC5">
        <w:rPr>
          <w:rFonts w:ascii="Palatino Linotype" w:eastAsia="Calibri" w:hAnsi="Palatino Linotype" w:cs="Arial"/>
          <w:color w:val="000000" w:themeColor="text1"/>
        </w:rPr>
        <w:t xml:space="preserve"> a </w:t>
      </w:r>
      <w:r w:rsidRPr="00751AC5">
        <w:rPr>
          <w:rFonts w:ascii="Palatino Linotype" w:hAnsi="Palatino Linotype" w:cs="Arial"/>
          <w:b/>
        </w:rPr>
        <w:t xml:space="preserve">EL RECURRENTE </w:t>
      </w:r>
      <w:r w:rsidRPr="00751AC5">
        <w:rPr>
          <w:rFonts w:ascii="Palatino Linotype" w:eastAsia="Calibri" w:hAnsi="Palatino Linotype" w:cs="Arial"/>
          <w:color w:val="000000" w:themeColor="text1"/>
        </w:rPr>
        <w:t>que de conformidad con lo establecido en el artículo 196 de la Ley de Transparencia y Acceso a la Información Pública del Estado de México y Municipios, podrá impugnarla vía Juicio de Amparo en los términos de las leyes aplicables. </w:t>
      </w:r>
    </w:p>
    <w:p w14:paraId="0CC5DCC8" w14:textId="54C4AA25" w:rsidR="000F0B51" w:rsidRPr="00751AC5" w:rsidRDefault="00C17596" w:rsidP="00751AC5">
      <w:pPr>
        <w:spacing w:line="360" w:lineRule="auto"/>
        <w:jc w:val="both"/>
        <w:rPr>
          <w:rFonts w:ascii="Palatino Linotype" w:hAnsi="Palatino Linotype"/>
        </w:rPr>
      </w:pPr>
      <w:r w:rsidRPr="00751AC5">
        <w:rPr>
          <w:rFonts w:ascii="Palatino Linotype" w:hAnsi="Palatino Linotype"/>
        </w:rPr>
        <w:t xml:space="preserve"> </w:t>
      </w:r>
      <w:r w:rsidR="000F0B51" w:rsidRPr="00751AC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DE FEBRERO DE DOS MIL VEINTITRÉS, ANTE EL SECRETARIO TÉCNICO DEL PLENO, ALEXIS TAPIA RAMÍREZ.</w:t>
      </w:r>
    </w:p>
    <w:p w14:paraId="1DB397AF" w14:textId="77777777" w:rsidR="000F0B51" w:rsidRPr="00F06441" w:rsidRDefault="000F0B51" w:rsidP="00751AC5">
      <w:pPr>
        <w:spacing w:line="360" w:lineRule="auto"/>
        <w:jc w:val="both"/>
        <w:rPr>
          <w:rFonts w:ascii="Palatino Linotype" w:hAnsi="Palatino Linotype"/>
          <w:sz w:val="20"/>
          <w:szCs w:val="20"/>
        </w:rPr>
      </w:pPr>
      <w:r w:rsidRPr="00751AC5">
        <w:rPr>
          <w:rFonts w:ascii="Palatino Linotype" w:hAnsi="Palatino Linotype"/>
          <w:sz w:val="20"/>
          <w:szCs w:val="20"/>
        </w:rPr>
        <w:t>SCMM/BLA/DEMF/CCC</w:t>
      </w:r>
    </w:p>
    <w:p w14:paraId="222EA5FF" w14:textId="72A2E6E0" w:rsidR="00FB34B7" w:rsidRPr="00F06441" w:rsidRDefault="00FB34B7" w:rsidP="00751AC5">
      <w:pPr>
        <w:spacing w:before="100" w:beforeAutospacing="1" w:after="100" w:afterAutospacing="1" w:line="360" w:lineRule="auto"/>
        <w:jc w:val="both"/>
        <w:rPr>
          <w:rFonts w:ascii="Palatino Linotype" w:hAnsi="Palatino Linotype"/>
        </w:rPr>
      </w:pPr>
    </w:p>
    <w:p w14:paraId="6E8004E6" w14:textId="4048F08D" w:rsidR="00FB34B7" w:rsidRPr="00F06441" w:rsidRDefault="00FB34B7" w:rsidP="00751AC5">
      <w:pPr>
        <w:spacing w:before="100" w:beforeAutospacing="1" w:after="100" w:afterAutospacing="1" w:line="360" w:lineRule="auto"/>
        <w:jc w:val="both"/>
        <w:rPr>
          <w:rFonts w:ascii="Palatino Linotype" w:hAnsi="Palatino Linotype"/>
        </w:rPr>
      </w:pPr>
    </w:p>
    <w:p w14:paraId="49413AF2" w14:textId="667F3B11" w:rsidR="00FB34B7" w:rsidRPr="00F06441" w:rsidRDefault="00FB34B7" w:rsidP="00751AC5">
      <w:pPr>
        <w:spacing w:before="100" w:beforeAutospacing="1" w:after="100" w:afterAutospacing="1" w:line="360" w:lineRule="auto"/>
        <w:jc w:val="both"/>
        <w:rPr>
          <w:rFonts w:ascii="Palatino Linotype" w:hAnsi="Palatino Linotype"/>
        </w:rPr>
      </w:pPr>
    </w:p>
    <w:p w14:paraId="3A09DD42" w14:textId="2779FDE7" w:rsidR="00FB34B7" w:rsidRPr="00F06441" w:rsidRDefault="00FB34B7" w:rsidP="00751AC5">
      <w:pPr>
        <w:spacing w:before="100" w:beforeAutospacing="1" w:after="100" w:afterAutospacing="1" w:line="360" w:lineRule="auto"/>
        <w:jc w:val="both"/>
        <w:rPr>
          <w:rFonts w:ascii="Palatino Linotype" w:hAnsi="Palatino Linotype"/>
        </w:rPr>
      </w:pPr>
    </w:p>
    <w:p w14:paraId="3D325CDA" w14:textId="77777777" w:rsidR="00FB34B7" w:rsidRPr="00F06441" w:rsidRDefault="00FB34B7" w:rsidP="00751AC5">
      <w:pPr>
        <w:spacing w:before="100" w:beforeAutospacing="1" w:after="100" w:afterAutospacing="1" w:line="360" w:lineRule="auto"/>
        <w:jc w:val="both"/>
        <w:rPr>
          <w:rFonts w:ascii="Palatino Linotype" w:hAnsi="Palatino Linotype"/>
        </w:rPr>
      </w:pPr>
    </w:p>
    <w:p w14:paraId="478FC6D8" w14:textId="71CC324B" w:rsidR="00B97505" w:rsidRPr="00F06441" w:rsidRDefault="00B97505" w:rsidP="00751AC5">
      <w:pPr>
        <w:spacing w:before="100" w:beforeAutospacing="1" w:after="100" w:afterAutospacing="1" w:line="360" w:lineRule="auto"/>
        <w:jc w:val="both"/>
        <w:rPr>
          <w:rFonts w:ascii="Palatino Linotype" w:hAnsi="Palatino Linotype"/>
        </w:rPr>
      </w:pPr>
    </w:p>
    <w:p w14:paraId="41B261AE" w14:textId="735A228E" w:rsidR="00B97505" w:rsidRPr="00F06441" w:rsidRDefault="00B97505" w:rsidP="00751AC5">
      <w:pPr>
        <w:spacing w:before="100" w:beforeAutospacing="1" w:after="100" w:afterAutospacing="1" w:line="360" w:lineRule="auto"/>
        <w:jc w:val="both"/>
        <w:rPr>
          <w:rFonts w:ascii="Palatino Linotype" w:hAnsi="Palatino Linotype"/>
        </w:rPr>
      </w:pPr>
    </w:p>
    <w:p w14:paraId="63EC9353" w14:textId="05DCCD2B" w:rsidR="00B97505" w:rsidRPr="00F06441" w:rsidRDefault="00B97505" w:rsidP="00751AC5">
      <w:pPr>
        <w:spacing w:before="100" w:beforeAutospacing="1" w:after="100" w:afterAutospacing="1" w:line="360" w:lineRule="auto"/>
        <w:jc w:val="both"/>
        <w:rPr>
          <w:rFonts w:ascii="Palatino Linotype" w:hAnsi="Palatino Linotype"/>
        </w:rPr>
      </w:pPr>
    </w:p>
    <w:p w14:paraId="02B7A153" w14:textId="59B49131" w:rsidR="00B97505" w:rsidRPr="00F06441" w:rsidRDefault="00B97505" w:rsidP="00751AC5">
      <w:pPr>
        <w:spacing w:before="100" w:beforeAutospacing="1" w:after="100" w:afterAutospacing="1" w:line="360" w:lineRule="auto"/>
        <w:jc w:val="both"/>
        <w:rPr>
          <w:rFonts w:ascii="Palatino Linotype" w:hAnsi="Palatino Linotype"/>
        </w:rPr>
      </w:pPr>
    </w:p>
    <w:p w14:paraId="7F32ECCD" w14:textId="5FB369CF" w:rsidR="00B97505" w:rsidRPr="00F06441" w:rsidRDefault="00B97505" w:rsidP="00751AC5">
      <w:pPr>
        <w:spacing w:before="100" w:beforeAutospacing="1" w:after="100" w:afterAutospacing="1" w:line="360" w:lineRule="auto"/>
        <w:jc w:val="both"/>
        <w:rPr>
          <w:rFonts w:ascii="Palatino Linotype" w:hAnsi="Palatino Linotype"/>
        </w:rPr>
      </w:pPr>
    </w:p>
    <w:p w14:paraId="00EF156D" w14:textId="6F15A74C" w:rsidR="00B97505" w:rsidRPr="00F06441" w:rsidRDefault="00B97505" w:rsidP="00751AC5">
      <w:pPr>
        <w:spacing w:before="100" w:beforeAutospacing="1" w:after="100" w:afterAutospacing="1" w:line="360" w:lineRule="auto"/>
        <w:jc w:val="both"/>
        <w:rPr>
          <w:rFonts w:ascii="Palatino Linotype" w:hAnsi="Palatino Linotype"/>
        </w:rPr>
      </w:pPr>
    </w:p>
    <w:p w14:paraId="2CC0115D" w14:textId="5F66DA73" w:rsidR="00B97505" w:rsidRPr="00F06441" w:rsidRDefault="00B97505" w:rsidP="00751AC5">
      <w:pPr>
        <w:spacing w:before="100" w:beforeAutospacing="1" w:after="100" w:afterAutospacing="1" w:line="360" w:lineRule="auto"/>
        <w:jc w:val="both"/>
        <w:rPr>
          <w:rFonts w:ascii="Palatino Linotype" w:hAnsi="Palatino Linotype"/>
        </w:rPr>
      </w:pPr>
    </w:p>
    <w:p w14:paraId="07D75A6D" w14:textId="6BB4C99B" w:rsidR="00B97505" w:rsidRPr="00F06441" w:rsidRDefault="00B97505" w:rsidP="00751AC5">
      <w:pPr>
        <w:spacing w:before="100" w:beforeAutospacing="1" w:after="100" w:afterAutospacing="1" w:line="360" w:lineRule="auto"/>
        <w:jc w:val="both"/>
        <w:rPr>
          <w:rFonts w:ascii="Palatino Linotype" w:hAnsi="Palatino Linotype"/>
        </w:rPr>
      </w:pPr>
    </w:p>
    <w:p w14:paraId="11A7407D" w14:textId="5861B494" w:rsidR="00B97505" w:rsidRPr="00F06441" w:rsidRDefault="00B97505" w:rsidP="00751AC5">
      <w:pPr>
        <w:spacing w:before="100" w:beforeAutospacing="1" w:after="100" w:afterAutospacing="1" w:line="360" w:lineRule="auto"/>
        <w:jc w:val="both"/>
        <w:rPr>
          <w:rFonts w:ascii="Palatino Linotype" w:hAnsi="Palatino Linotype"/>
        </w:rPr>
      </w:pPr>
    </w:p>
    <w:p w14:paraId="25B76F01" w14:textId="77777777" w:rsidR="009D0FFC" w:rsidRPr="00F06441" w:rsidRDefault="009D0FFC" w:rsidP="00751AC5">
      <w:pPr>
        <w:spacing w:before="100" w:beforeAutospacing="1" w:after="100" w:afterAutospacing="1" w:line="360" w:lineRule="auto"/>
        <w:jc w:val="both"/>
        <w:rPr>
          <w:rFonts w:ascii="Palatino Linotype" w:hAnsi="Palatino Linotype"/>
        </w:rPr>
      </w:pPr>
    </w:p>
    <w:sectPr w:rsidR="009D0FFC" w:rsidRPr="00F06441"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0DB17" w14:textId="77777777" w:rsidR="00BA0417" w:rsidRDefault="00BA0417" w:rsidP="00C80F8C">
      <w:r>
        <w:separator/>
      </w:r>
    </w:p>
  </w:endnote>
  <w:endnote w:type="continuationSeparator" w:id="0">
    <w:p w14:paraId="0CF6560C" w14:textId="77777777" w:rsidR="00BA0417" w:rsidRDefault="00BA041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67ACF" w:rsidRPr="0010196A" w:rsidRDefault="00967A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4AC6">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4AC6">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67ACF" w:rsidRPr="0010196A" w:rsidRDefault="00967A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4AC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4AC6">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EA6C3" w14:textId="77777777" w:rsidR="00BA0417" w:rsidRDefault="00BA0417" w:rsidP="00C80F8C">
      <w:r>
        <w:separator/>
      </w:r>
    </w:p>
  </w:footnote>
  <w:footnote w:type="continuationSeparator" w:id="0">
    <w:p w14:paraId="3CE9E5FE" w14:textId="77777777" w:rsidR="00BA0417" w:rsidRDefault="00BA041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67ACF" w:rsidRDefault="00C14AC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67ACF" w:rsidRPr="0010196A" w:rsidRDefault="00C14AC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67ACF" w:rsidRPr="008F2CCC" w14:paraId="1F097D8A" w14:textId="77777777" w:rsidTr="00625FD4">
      <w:tc>
        <w:tcPr>
          <w:tcW w:w="3261" w:type="dxa"/>
          <w:vMerge w:val="restart"/>
        </w:tcPr>
        <w:p w14:paraId="1F780A0C" w14:textId="1EFF25F4" w:rsidR="00967ACF" w:rsidRPr="008F2CCC" w:rsidRDefault="00967A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67ACF" w:rsidRPr="00664658" w:rsidRDefault="00967A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8B9E699" w:rsidR="00967ACF" w:rsidRPr="00664658" w:rsidRDefault="00C83DF9" w:rsidP="004862B1">
          <w:pPr>
            <w:jc w:val="both"/>
            <w:rPr>
              <w:rFonts w:ascii="Palatino Linotype" w:hAnsi="Palatino Linotype"/>
              <w:b/>
              <w:sz w:val="22"/>
              <w:szCs w:val="22"/>
              <w:lang w:val="es-ES_tradnl"/>
            </w:rPr>
          </w:pPr>
          <w:bookmarkStart w:id="19" w:name="_Hlk102682258"/>
          <w:bookmarkStart w:id="20" w:name="_Hlk98849459"/>
          <w:r>
            <w:rPr>
              <w:rFonts w:ascii="Palatino Linotype" w:hAnsi="Palatino Linotype"/>
              <w:b/>
              <w:bCs/>
              <w:sz w:val="22"/>
              <w:szCs w:val="22"/>
            </w:rPr>
            <w:t>13047</w:t>
          </w:r>
          <w:r w:rsidR="00967ACF" w:rsidRPr="00674E6B">
            <w:rPr>
              <w:rFonts w:ascii="Palatino Linotype" w:hAnsi="Palatino Linotype"/>
              <w:b/>
              <w:bCs/>
              <w:sz w:val="22"/>
              <w:szCs w:val="22"/>
            </w:rPr>
            <w:t>/INFOEM/IP/RR/202</w:t>
          </w:r>
          <w:r w:rsidR="00967ACF">
            <w:rPr>
              <w:rFonts w:ascii="Palatino Linotype" w:hAnsi="Palatino Linotype"/>
              <w:b/>
              <w:bCs/>
              <w:sz w:val="22"/>
              <w:szCs w:val="22"/>
            </w:rPr>
            <w:t>2</w:t>
          </w:r>
          <w:bookmarkEnd w:id="19"/>
          <w:r w:rsidR="00967ACF">
            <w:rPr>
              <w:rFonts w:ascii="Palatino Linotype" w:hAnsi="Palatino Linotype"/>
              <w:b/>
              <w:bCs/>
              <w:sz w:val="22"/>
              <w:szCs w:val="22"/>
            </w:rPr>
            <w:t xml:space="preserve"> </w:t>
          </w:r>
          <w:bookmarkEnd w:id="20"/>
          <w:r w:rsidR="00967ACF">
            <w:rPr>
              <w:rFonts w:ascii="Palatino Linotype" w:hAnsi="Palatino Linotype"/>
              <w:b/>
              <w:bCs/>
              <w:sz w:val="22"/>
              <w:szCs w:val="22"/>
            </w:rPr>
            <w:t>y acumulado</w:t>
          </w:r>
        </w:p>
      </w:tc>
    </w:tr>
    <w:tr w:rsidR="00967ACF" w:rsidRPr="008F2CCC" w14:paraId="049677A3" w14:textId="77777777" w:rsidTr="00625FD4">
      <w:tc>
        <w:tcPr>
          <w:tcW w:w="3261" w:type="dxa"/>
          <w:vMerge/>
        </w:tcPr>
        <w:p w14:paraId="4A21EAC1" w14:textId="5C1F145E"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1237BCDE" w14:textId="77777777" w:rsidR="00967ACF" w:rsidRPr="00664658" w:rsidRDefault="00967AC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E918F04" w:rsidR="00967ACF" w:rsidRPr="00D41D47" w:rsidRDefault="00C83DF9" w:rsidP="004862B1">
          <w:pPr>
            <w:jc w:val="both"/>
            <w:rPr>
              <w:rFonts w:ascii="Palatino Linotype" w:hAnsi="Palatino Linotype"/>
              <w:b/>
              <w:sz w:val="22"/>
              <w:szCs w:val="22"/>
              <w:lang w:val="es-ES_tradnl"/>
            </w:rPr>
          </w:pPr>
          <w:r w:rsidRPr="00C83DF9">
            <w:rPr>
              <w:rFonts w:ascii="Palatino Linotype" w:hAnsi="Palatino Linotype"/>
              <w:b/>
              <w:bCs/>
              <w:sz w:val="22"/>
              <w:szCs w:val="22"/>
            </w:rPr>
            <w:t>Junta de Caminos del Estado de México</w:t>
          </w:r>
        </w:p>
      </w:tc>
    </w:tr>
    <w:tr w:rsidR="00967ACF" w:rsidRPr="008F2CCC" w14:paraId="72CD087D" w14:textId="77777777" w:rsidTr="00625FD4">
      <w:trPr>
        <w:trHeight w:val="228"/>
      </w:trPr>
      <w:tc>
        <w:tcPr>
          <w:tcW w:w="3261" w:type="dxa"/>
          <w:vMerge/>
        </w:tcPr>
        <w:p w14:paraId="1B78656F" w14:textId="01E6F6F6"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74D81628" w14:textId="2A7F7BCB" w:rsidR="00967ACF" w:rsidRPr="00664658" w:rsidRDefault="00967AC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67ACF" w:rsidRPr="00664658" w:rsidRDefault="00967ACF" w:rsidP="00200BFC">
          <w:pPr>
            <w:jc w:val="both"/>
            <w:rPr>
              <w:rFonts w:ascii="Palatino Linotype" w:hAnsi="Palatino Linotype"/>
              <w:b/>
              <w:sz w:val="22"/>
              <w:szCs w:val="22"/>
              <w:lang w:val="es-ES_tradnl"/>
            </w:rPr>
          </w:pPr>
          <w:bookmarkStart w:id="21" w:name="_Hlk104241680"/>
          <w:r w:rsidRPr="00D9217D">
            <w:rPr>
              <w:rFonts w:ascii="Palatino Linotype" w:hAnsi="Palatino Linotype"/>
              <w:b/>
              <w:bCs/>
              <w:sz w:val="22"/>
              <w:szCs w:val="22"/>
              <w:lang w:val="es-ES_tradnl"/>
            </w:rPr>
            <w:t>Sharon Cristina Morales Martínez</w:t>
          </w:r>
          <w:bookmarkEnd w:id="21"/>
        </w:p>
      </w:tc>
    </w:tr>
  </w:tbl>
  <w:p w14:paraId="3ECB9F0B" w14:textId="77777777" w:rsidR="00967ACF" w:rsidRPr="0010196A" w:rsidRDefault="00967A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67ACF" w:rsidRPr="0010196A" w:rsidRDefault="00C14AC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67ACF" w:rsidRPr="008F2CCC" w14:paraId="6ABABA57" w14:textId="77777777" w:rsidTr="00EB19F2">
      <w:tc>
        <w:tcPr>
          <w:tcW w:w="3805" w:type="dxa"/>
          <w:vMerge w:val="restart"/>
          <w:shd w:val="clear" w:color="auto" w:fill="auto"/>
        </w:tcPr>
        <w:p w14:paraId="6AA376CC" w14:textId="1234161B" w:rsidR="00967ACF" w:rsidRPr="008F2CCC" w:rsidRDefault="00967AC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67ACF" w:rsidRPr="008F2CCC" w:rsidRDefault="00967AC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DAED386" w:rsidR="00967ACF" w:rsidRPr="008F2CCC" w:rsidRDefault="00EF4F45" w:rsidP="00C34EFF">
          <w:pPr>
            <w:jc w:val="both"/>
            <w:rPr>
              <w:rFonts w:ascii="Palatino Linotype" w:hAnsi="Palatino Linotype"/>
              <w:b/>
              <w:sz w:val="22"/>
              <w:szCs w:val="22"/>
              <w:lang w:val="es-ES_tradnl"/>
            </w:rPr>
          </w:pPr>
          <w:r>
            <w:rPr>
              <w:rFonts w:ascii="Palatino Linotype" w:hAnsi="Palatino Linotype"/>
              <w:b/>
              <w:bCs/>
              <w:sz w:val="22"/>
              <w:szCs w:val="22"/>
            </w:rPr>
            <w:t>13047</w:t>
          </w:r>
          <w:r w:rsidR="00967ACF" w:rsidRPr="000A27E2">
            <w:rPr>
              <w:rFonts w:ascii="Palatino Linotype" w:hAnsi="Palatino Linotype"/>
              <w:b/>
              <w:bCs/>
              <w:sz w:val="22"/>
              <w:szCs w:val="22"/>
            </w:rPr>
            <w:t>/INFOEM/IP/RR/202</w:t>
          </w:r>
          <w:r w:rsidR="00967ACF">
            <w:rPr>
              <w:rFonts w:ascii="Palatino Linotype" w:hAnsi="Palatino Linotype"/>
              <w:b/>
              <w:bCs/>
              <w:sz w:val="22"/>
              <w:szCs w:val="22"/>
            </w:rPr>
            <w:t>2 y acumulado</w:t>
          </w:r>
        </w:p>
      </w:tc>
    </w:tr>
    <w:tr w:rsidR="00967ACF" w:rsidRPr="008F2CCC" w14:paraId="3B45FB53" w14:textId="77777777" w:rsidTr="00EB19F2">
      <w:tc>
        <w:tcPr>
          <w:tcW w:w="3805" w:type="dxa"/>
          <w:vMerge/>
          <w:shd w:val="clear" w:color="auto" w:fill="auto"/>
        </w:tcPr>
        <w:p w14:paraId="188B82EF" w14:textId="77777777" w:rsidR="00967ACF" w:rsidRPr="008F2CCC" w:rsidRDefault="00967ACF" w:rsidP="00344B20">
          <w:pPr>
            <w:rPr>
              <w:rFonts w:ascii="Palatino Linotype" w:hAnsi="Palatino Linotype"/>
              <w:b/>
              <w:sz w:val="22"/>
              <w:szCs w:val="22"/>
              <w:lang w:val="es-ES_tradnl"/>
            </w:rPr>
          </w:pPr>
          <w:bookmarkStart w:id="22" w:name="_Hlk80706940"/>
        </w:p>
      </w:tc>
      <w:tc>
        <w:tcPr>
          <w:tcW w:w="3000" w:type="dxa"/>
          <w:shd w:val="clear" w:color="auto" w:fill="auto"/>
        </w:tcPr>
        <w:p w14:paraId="3B2AD0CF"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6F58EB2" w:rsidR="00967ACF" w:rsidRPr="008F2CCC" w:rsidRDefault="00967ACF" w:rsidP="00344B20">
          <w:pPr>
            <w:jc w:val="both"/>
            <w:rPr>
              <w:rFonts w:ascii="Palatino Linotype" w:hAnsi="Palatino Linotype"/>
              <w:b/>
              <w:sz w:val="22"/>
              <w:szCs w:val="22"/>
              <w:lang w:val="es-ES_tradnl"/>
            </w:rPr>
          </w:pPr>
        </w:p>
      </w:tc>
    </w:tr>
    <w:bookmarkEnd w:id="22"/>
    <w:tr w:rsidR="00967ACF" w:rsidRPr="008F2CCC" w14:paraId="28A493EB" w14:textId="77777777" w:rsidTr="00EB19F2">
      <w:trPr>
        <w:trHeight w:val="228"/>
      </w:trPr>
      <w:tc>
        <w:tcPr>
          <w:tcW w:w="3805" w:type="dxa"/>
          <w:vMerge/>
          <w:shd w:val="clear" w:color="auto" w:fill="auto"/>
        </w:tcPr>
        <w:p w14:paraId="06C77D31" w14:textId="77777777" w:rsidR="00967ACF" w:rsidRPr="008F2CCC" w:rsidRDefault="00967ACF" w:rsidP="00344B20">
          <w:pPr>
            <w:rPr>
              <w:rFonts w:ascii="Palatino Linotype" w:hAnsi="Palatino Linotype"/>
              <w:b/>
              <w:sz w:val="22"/>
              <w:szCs w:val="22"/>
              <w:lang w:val="es-ES_tradnl"/>
            </w:rPr>
          </w:pPr>
        </w:p>
      </w:tc>
      <w:tc>
        <w:tcPr>
          <w:tcW w:w="3000" w:type="dxa"/>
          <w:shd w:val="clear" w:color="auto" w:fill="auto"/>
        </w:tcPr>
        <w:p w14:paraId="2E1A72B4"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511E6B2" w:rsidR="00967ACF" w:rsidRPr="00DC41C8" w:rsidRDefault="00C83DF9" w:rsidP="00344B20">
          <w:pPr>
            <w:jc w:val="both"/>
            <w:rPr>
              <w:rFonts w:ascii="Palatino Linotype" w:hAnsi="Palatino Linotype"/>
              <w:b/>
              <w:sz w:val="22"/>
              <w:szCs w:val="22"/>
            </w:rPr>
          </w:pPr>
          <w:r w:rsidRPr="00C83DF9">
            <w:rPr>
              <w:rFonts w:ascii="Palatino Linotype" w:hAnsi="Palatino Linotype"/>
              <w:b/>
              <w:bCs/>
              <w:sz w:val="22"/>
              <w:szCs w:val="22"/>
            </w:rPr>
            <w:t>Junta de Caminos del Estado de México</w:t>
          </w:r>
        </w:p>
      </w:tc>
    </w:tr>
    <w:tr w:rsidR="00967ACF" w:rsidRPr="008F2CCC" w14:paraId="0F114FF0" w14:textId="77777777" w:rsidTr="00EB19F2">
      <w:tc>
        <w:tcPr>
          <w:tcW w:w="3805" w:type="dxa"/>
          <w:vMerge/>
          <w:shd w:val="clear" w:color="auto" w:fill="auto"/>
        </w:tcPr>
        <w:p w14:paraId="4CCB64BA" w14:textId="77777777" w:rsidR="00967ACF" w:rsidRPr="008F2CCC" w:rsidRDefault="00967ACF" w:rsidP="00200BFC">
          <w:pPr>
            <w:rPr>
              <w:rFonts w:ascii="Palatino Linotype" w:hAnsi="Palatino Linotype"/>
              <w:b/>
              <w:sz w:val="22"/>
              <w:szCs w:val="22"/>
              <w:lang w:val="es-ES_tradnl"/>
            </w:rPr>
          </w:pPr>
        </w:p>
      </w:tc>
      <w:tc>
        <w:tcPr>
          <w:tcW w:w="3000" w:type="dxa"/>
          <w:shd w:val="clear" w:color="auto" w:fill="auto"/>
        </w:tcPr>
        <w:p w14:paraId="31E422EA" w14:textId="275BBB09" w:rsidR="00967ACF" w:rsidRPr="008F2CCC" w:rsidRDefault="00967AC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67ACF" w:rsidRPr="008F2CCC" w:rsidRDefault="00967AC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67ACF" w:rsidRPr="0010196A" w:rsidRDefault="00967A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3"/>
  </w:num>
  <w:num w:numId="4">
    <w:abstractNumId w:val="15"/>
  </w:num>
  <w:num w:numId="5">
    <w:abstractNumId w:val="11"/>
  </w:num>
  <w:num w:numId="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9"/>
  </w:num>
  <w:num w:numId="9">
    <w:abstractNumId w:val="14"/>
  </w:num>
  <w:num w:numId="10">
    <w:abstractNumId w:val="1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0"/>
  </w:num>
  <w:num w:numId="14">
    <w:abstractNumId w:val="25"/>
  </w:num>
  <w:num w:numId="15">
    <w:abstractNumId w:val="4"/>
  </w:num>
  <w:num w:numId="16">
    <w:abstractNumId w:val="19"/>
  </w:num>
  <w:num w:numId="17">
    <w:abstractNumId w:val="2"/>
  </w:num>
  <w:num w:numId="18">
    <w:abstractNumId w:val="17"/>
  </w:num>
  <w:num w:numId="19">
    <w:abstractNumId w:val="7"/>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4"/>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9F0"/>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588"/>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13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AC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794"/>
    <w:rsid w:val="00905929"/>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204F"/>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1AD9"/>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7"/>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AC6"/>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C7F"/>
    <w:rsid w:val="00C57DE6"/>
    <w:rsid w:val="00C601B1"/>
    <w:rsid w:val="00C60F50"/>
    <w:rsid w:val="00C61262"/>
    <w:rsid w:val="00C6133E"/>
    <w:rsid w:val="00C6151D"/>
    <w:rsid w:val="00C6179E"/>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1AB"/>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C9A"/>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5EEF"/>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3D09"/>
    <w:rsid w:val="00EB456A"/>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864"/>
    <w:rsid w:val="00F15FC2"/>
    <w:rsid w:val="00F15FED"/>
    <w:rsid w:val="00F1614C"/>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306C"/>
    <w:rsid w:val="00FC3263"/>
    <w:rsid w:val="00FC3BEC"/>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9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9C50-CE24-4363-B331-2719119DE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6996</Words>
  <Characters>38479</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11</cp:revision>
  <cp:lastPrinted>2023-02-23T20:41:00Z</cp:lastPrinted>
  <dcterms:created xsi:type="dcterms:W3CDTF">2023-02-16T20:47:00Z</dcterms:created>
  <dcterms:modified xsi:type="dcterms:W3CDTF">2023-02-23T20:42:00Z</dcterms:modified>
</cp:coreProperties>
</file>