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E070B" w:rsidRPr="00BA7EE0">
        <w:rPr>
          <w:rFonts w:ascii="Palatino Linotype" w:eastAsia="Palatino Linotype" w:hAnsi="Palatino Linotype" w:cs="Palatino Linotype"/>
          <w:b/>
        </w:rPr>
        <w:t>catorce</w:t>
      </w:r>
      <w:r w:rsidR="00245840" w:rsidRPr="00BA7EE0">
        <w:rPr>
          <w:rFonts w:ascii="Palatino Linotype" w:eastAsia="Palatino Linotype" w:hAnsi="Palatino Linotype" w:cs="Palatino Linotype"/>
          <w:b/>
        </w:rPr>
        <w:t xml:space="preserve"> de </w:t>
      </w:r>
      <w:r w:rsidR="00FE070B" w:rsidRPr="00BA7EE0">
        <w:rPr>
          <w:rFonts w:ascii="Palatino Linotype" w:eastAsia="Palatino Linotype" w:hAnsi="Palatino Linotype" w:cs="Palatino Linotype"/>
          <w:b/>
        </w:rPr>
        <w:t>junio</w:t>
      </w:r>
      <w:r w:rsidRPr="00BA7EE0">
        <w:rPr>
          <w:rFonts w:ascii="Palatino Linotype" w:eastAsia="Palatino Linotype" w:hAnsi="Palatino Linotype" w:cs="Palatino Linotype"/>
          <w:b/>
        </w:rPr>
        <w:t xml:space="preserve"> de dos mil veintitrés.</w:t>
      </w:r>
      <w:r w:rsidRPr="00BA7EE0">
        <w:rPr>
          <w:rFonts w:ascii="Palatino Linotype" w:eastAsia="Palatino Linotype" w:hAnsi="Palatino Linotype" w:cs="Palatino Linotype"/>
        </w:rPr>
        <w:t xml:space="preserve">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b/>
        </w:rPr>
        <w:t>VISTO</w:t>
      </w:r>
      <w:r w:rsidRPr="00BA7EE0">
        <w:rPr>
          <w:rFonts w:ascii="Palatino Linotype" w:eastAsia="Palatino Linotype" w:hAnsi="Palatino Linotype" w:cs="Palatino Linotype"/>
        </w:rPr>
        <w:t xml:space="preserve"> el expediente formado con motivo del recurso de revisión </w:t>
      </w:r>
      <w:r w:rsidR="00576C4D" w:rsidRPr="00BA7EE0">
        <w:rPr>
          <w:rFonts w:ascii="Palatino Linotype" w:eastAsia="Palatino Linotype" w:hAnsi="Palatino Linotype" w:cs="Palatino Linotype"/>
          <w:b/>
        </w:rPr>
        <w:t>0</w:t>
      </w:r>
      <w:r w:rsidR="00FE070B" w:rsidRPr="00BA7EE0">
        <w:rPr>
          <w:rFonts w:ascii="Palatino Linotype" w:eastAsia="Palatino Linotype" w:hAnsi="Palatino Linotype" w:cs="Palatino Linotype"/>
          <w:b/>
        </w:rPr>
        <w:t>2699</w:t>
      </w:r>
      <w:r w:rsidR="00576C4D" w:rsidRPr="00BA7EE0">
        <w:rPr>
          <w:rFonts w:ascii="Palatino Linotype" w:eastAsia="Palatino Linotype" w:hAnsi="Palatino Linotype" w:cs="Palatino Linotype"/>
          <w:b/>
        </w:rPr>
        <w:t>/INFOEM/IP/RR/2023</w:t>
      </w:r>
      <w:r w:rsidRPr="00BA7EE0">
        <w:rPr>
          <w:rFonts w:ascii="Palatino Linotype" w:eastAsia="Palatino Linotype" w:hAnsi="Palatino Linotype" w:cs="Palatino Linotype"/>
        </w:rPr>
        <w:t xml:space="preserve">, interpuesto por </w:t>
      </w:r>
      <w:r w:rsidR="00165ACF">
        <w:rPr>
          <w:rFonts w:ascii="Palatino Linotype" w:eastAsia="Palatino Linotype" w:hAnsi="Palatino Linotype" w:cs="Palatino Linotype"/>
          <w:b/>
        </w:rPr>
        <w:t>XXXX XXXXXXXXX XXXXXX</w:t>
      </w:r>
      <w:bookmarkStart w:id="0" w:name="_GoBack"/>
      <w:bookmarkEnd w:id="0"/>
      <w:r w:rsidRPr="00BA7EE0">
        <w:rPr>
          <w:rFonts w:ascii="Palatino Linotype" w:eastAsia="Palatino Linotype" w:hAnsi="Palatino Linotype" w:cs="Palatino Linotype"/>
        </w:rPr>
        <w:t>, en lo sucesivo</w:t>
      </w:r>
      <w:r w:rsidR="00FE070B" w:rsidRPr="00BA7EE0">
        <w:rPr>
          <w:rFonts w:ascii="Palatino Linotype" w:eastAsia="Palatino Linotype" w:hAnsi="Palatino Linotype" w:cs="Palatino Linotype"/>
          <w:b/>
        </w:rPr>
        <w:t xml:space="preserve"> </w:t>
      </w:r>
      <w:r w:rsidR="00FE070B" w:rsidRPr="00BA7EE0">
        <w:rPr>
          <w:rFonts w:ascii="Palatino Linotype" w:eastAsia="Palatino Linotype" w:hAnsi="Palatino Linotype" w:cs="Palatino Linotype"/>
        </w:rPr>
        <w:t>la parte</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 xml:space="preserve">, en contra de la falta de respuesta a su solicitud por parte del </w:t>
      </w:r>
      <w:r w:rsidR="00E42A40" w:rsidRPr="00BA7EE0">
        <w:rPr>
          <w:rFonts w:ascii="Palatino Linotype" w:eastAsia="Palatino Linotype" w:hAnsi="Palatino Linotype" w:cs="Palatino Linotype"/>
          <w:b/>
        </w:rPr>
        <w:t xml:space="preserve">Ayuntamiento de </w:t>
      </w:r>
      <w:proofErr w:type="spellStart"/>
      <w:r w:rsidR="000711FD" w:rsidRPr="00BA7EE0">
        <w:rPr>
          <w:rFonts w:ascii="Palatino Linotype" w:eastAsia="Palatino Linotype" w:hAnsi="Palatino Linotype" w:cs="Palatino Linotype"/>
          <w:b/>
        </w:rPr>
        <w:t>X</w:t>
      </w:r>
      <w:r w:rsidR="005262B7" w:rsidRPr="00BA7EE0">
        <w:rPr>
          <w:rFonts w:ascii="Palatino Linotype" w:eastAsia="Palatino Linotype" w:hAnsi="Palatino Linotype" w:cs="Palatino Linotype"/>
          <w:b/>
        </w:rPr>
        <w:t>onacatlá</w:t>
      </w:r>
      <w:r w:rsidR="000711FD" w:rsidRPr="00BA7EE0">
        <w:rPr>
          <w:rFonts w:ascii="Palatino Linotype" w:eastAsia="Palatino Linotype" w:hAnsi="Palatino Linotype" w:cs="Palatino Linotype"/>
          <w:b/>
        </w:rPr>
        <w:t>n</w:t>
      </w:r>
      <w:proofErr w:type="spellEnd"/>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en lo sucesivo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se procede a dictar la presente resolución con base en los siguientes: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center"/>
        <w:rPr>
          <w:rFonts w:ascii="Palatino Linotype" w:eastAsia="Palatino Linotype" w:hAnsi="Palatino Linotype" w:cs="Palatino Linotype"/>
          <w:b/>
        </w:rPr>
      </w:pPr>
      <w:r w:rsidRPr="00BA7EE0">
        <w:rPr>
          <w:rFonts w:ascii="Palatino Linotype" w:eastAsia="Palatino Linotype" w:hAnsi="Palatino Linotype" w:cs="Palatino Linotype"/>
          <w:b/>
        </w:rPr>
        <w:t>I. A N T E C E D E N T E S</w:t>
      </w:r>
    </w:p>
    <w:p w:rsidR="009842D1" w:rsidRPr="00BA7EE0" w:rsidRDefault="009842D1">
      <w:pPr>
        <w:spacing w:line="360" w:lineRule="auto"/>
        <w:jc w:val="center"/>
        <w:rPr>
          <w:rFonts w:ascii="Palatino Linotype" w:eastAsia="Palatino Linotype" w:hAnsi="Palatino Linotype" w:cs="Palatino Linotype"/>
          <w:b/>
        </w:rPr>
      </w:pPr>
    </w:p>
    <w:p w:rsidR="009842D1" w:rsidRPr="00BA7EE0" w:rsidRDefault="00FF32EF" w:rsidP="00E42A40">
      <w:pPr>
        <w:numPr>
          <w:ilvl w:val="0"/>
          <w:numId w:val="5"/>
        </w:numPr>
        <w:pBdr>
          <w:top w:val="nil"/>
          <w:left w:val="nil"/>
          <w:bottom w:val="nil"/>
          <w:right w:val="nil"/>
          <w:between w:val="nil"/>
        </w:pBdr>
        <w:spacing w:line="360" w:lineRule="auto"/>
        <w:ind w:left="0" w:hanging="426"/>
        <w:jc w:val="both"/>
        <w:rPr>
          <w:rFonts w:ascii="Palatino Linotype" w:eastAsia="Palatino Linotype" w:hAnsi="Palatino Linotype" w:cs="Palatino Linotype"/>
        </w:rPr>
      </w:pPr>
      <w:r w:rsidRPr="00BA7EE0">
        <w:rPr>
          <w:rFonts w:ascii="Palatino Linotype" w:eastAsia="Palatino Linotype" w:hAnsi="Palatino Linotype" w:cs="Palatino Linotype"/>
          <w:b/>
        </w:rPr>
        <w:t>Solicitud de acceso a la información.</w:t>
      </w:r>
      <w:r w:rsidRPr="00BA7EE0">
        <w:rPr>
          <w:rFonts w:ascii="Palatino Linotype" w:eastAsia="Palatino Linotype" w:hAnsi="Palatino Linotype" w:cs="Palatino Linotype"/>
        </w:rPr>
        <w:t xml:space="preserve"> El </w:t>
      </w:r>
      <w:r w:rsidR="00576C4D" w:rsidRPr="00BA7EE0">
        <w:rPr>
          <w:rFonts w:ascii="Palatino Linotype" w:eastAsia="Palatino Linotype" w:hAnsi="Palatino Linotype" w:cs="Palatino Linotype"/>
          <w:b/>
        </w:rPr>
        <w:t>v</w:t>
      </w:r>
      <w:r w:rsidR="00FE070B" w:rsidRPr="00BA7EE0">
        <w:rPr>
          <w:rFonts w:ascii="Palatino Linotype" w:eastAsia="Palatino Linotype" w:hAnsi="Palatino Linotype" w:cs="Palatino Linotype"/>
          <w:b/>
        </w:rPr>
        <w:t>eintiuno</w:t>
      </w:r>
      <w:r w:rsidR="00576C4D" w:rsidRPr="00BA7EE0">
        <w:rPr>
          <w:rFonts w:ascii="Palatino Linotype" w:eastAsia="Palatino Linotype" w:hAnsi="Palatino Linotype" w:cs="Palatino Linotype"/>
          <w:b/>
        </w:rPr>
        <w:t xml:space="preserve"> de </w:t>
      </w:r>
      <w:r w:rsidR="00FE070B" w:rsidRPr="00BA7EE0">
        <w:rPr>
          <w:rFonts w:ascii="Palatino Linotype" w:eastAsia="Palatino Linotype" w:hAnsi="Palatino Linotype" w:cs="Palatino Linotype"/>
          <w:b/>
        </w:rPr>
        <w:t>abril</w:t>
      </w:r>
      <w:r w:rsidR="00D31D08" w:rsidRPr="00BA7EE0">
        <w:rPr>
          <w:rFonts w:ascii="Palatino Linotype" w:eastAsia="Palatino Linotype" w:hAnsi="Palatino Linotype" w:cs="Palatino Linotype"/>
          <w:b/>
        </w:rPr>
        <w:t xml:space="preserve"> de dos mil veintitré</w:t>
      </w:r>
      <w:r w:rsidRPr="00BA7EE0">
        <w:rPr>
          <w:rFonts w:ascii="Palatino Linotype" w:eastAsia="Palatino Linotype" w:hAnsi="Palatino Linotype" w:cs="Palatino Linotype"/>
          <w:b/>
        </w:rPr>
        <w:t>s</w:t>
      </w:r>
      <w:r w:rsidRPr="00BA7EE0">
        <w:rPr>
          <w:rFonts w:ascii="Palatino Linotype" w:eastAsia="Palatino Linotype" w:hAnsi="Palatino Linotype" w:cs="Palatino Linotype"/>
        </w:rPr>
        <w:t xml:space="preserve">, se presentó a través del Sistema de Acceso a la Información Mexiquense, en lo subsecuente el </w:t>
      </w:r>
      <w:r w:rsidRPr="00BA7EE0">
        <w:rPr>
          <w:rFonts w:ascii="Palatino Linotype" w:eastAsia="Palatino Linotype" w:hAnsi="Palatino Linotype" w:cs="Palatino Linotype"/>
          <w:b/>
        </w:rPr>
        <w:t>SAIMEX</w:t>
      </w:r>
      <w:r w:rsidRPr="00BA7EE0">
        <w:rPr>
          <w:rFonts w:ascii="Palatino Linotype" w:eastAsia="Palatino Linotype" w:hAnsi="Palatino Linotype" w:cs="Palatino Linotype"/>
        </w:rPr>
        <w:t xml:space="preserve">, ante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la solicitud de acceso a la información pública a la que se le asignó el número</w:t>
      </w:r>
      <w:r w:rsidR="00B70485" w:rsidRPr="00BA7EE0">
        <w:rPr>
          <w:rFonts w:ascii="Palatino Linotype" w:eastAsia="Palatino Linotype" w:hAnsi="Palatino Linotype" w:cs="Palatino Linotype"/>
        </w:rPr>
        <w:t xml:space="preserve"> </w:t>
      </w:r>
      <w:r w:rsidR="00E42A40" w:rsidRPr="00BA7EE0">
        <w:rPr>
          <w:rFonts w:ascii="Palatino Linotype" w:eastAsia="Palatino Linotype" w:hAnsi="Palatino Linotype" w:cs="Palatino Linotype"/>
          <w:b/>
        </w:rPr>
        <w:t>0005</w:t>
      </w:r>
      <w:r w:rsidR="00394500" w:rsidRPr="00BA7EE0">
        <w:rPr>
          <w:rFonts w:ascii="Palatino Linotype" w:eastAsia="Palatino Linotype" w:hAnsi="Palatino Linotype" w:cs="Palatino Linotype"/>
          <w:b/>
        </w:rPr>
        <w:t>0</w:t>
      </w:r>
      <w:r w:rsidR="00E42A40" w:rsidRPr="00BA7EE0">
        <w:rPr>
          <w:rFonts w:ascii="Palatino Linotype" w:eastAsia="Palatino Linotype" w:hAnsi="Palatino Linotype" w:cs="Palatino Linotype"/>
          <w:b/>
        </w:rPr>
        <w:t>/</w:t>
      </w:r>
      <w:r w:rsidR="00394500" w:rsidRPr="00BA7EE0">
        <w:rPr>
          <w:rFonts w:ascii="Palatino Linotype" w:eastAsia="Palatino Linotype" w:hAnsi="Palatino Linotype" w:cs="Palatino Linotype"/>
          <w:b/>
        </w:rPr>
        <w:t>XONACAT</w:t>
      </w:r>
      <w:r w:rsidR="00E42A40" w:rsidRPr="00BA7EE0">
        <w:rPr>
          <w:rFonts w:ascii="Palatino Linotype" w:eastAsia="Palatino Linotype" w:hAnsi="Palatino Linotype" w:cs="Palatino Linotype"/>
          <w:b/>
        </w:rPr>
        <w:t>/IP/2023</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mediante la cual requirió la información siguiente: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BA7EE0">
        <w:rPr>
          <w:rFonts w:ascii="Palatino Linotype" w:eastAsia="Palatino Linotype" w:hAnsi="Palatino Linotype" w:cs="Palatino Linotype"/>
          <w:i/>
          <w:sz w:val="22"/>
          <w:szCs w:val="22"/>
        </w:rPr>
        <w:t>“</w:t>
      </w:r>
      <w:r w:rsidR="00394500" w:rsidRPr="00BA7EE0">
        <w:rPr>
          <w:rFonts w:ascii="Palatino Linotype" w:eastAsia="Palatino Linotype" w:hAnsi="Palatino Linotype" w:cs="Palatino Linotype"/>
          <w:i/>
          <w:sz w:val="22"/>
          <w:szCs w:val="22"/>
        </w:rPr>
        <w:t xml:space="preserve">solicito las certificaciones que exige la Ley Orgánica en sus artículos </w:t>
      </w:r>
      <w:proofErr w:type="spellStart"/>
      <w:r w:rsidR="00394500" w:rsidRPr="00BA7EE0">
        <w:rPr>
          <w:rFonts w:ascii="Palatino Linotype" w:eastAsia="Palatino Linotype" w:hAnsi="Palatino Linotype" w:cs="Palatino Linotype"/>
          <w:i/>
          <w:sz w:val="22"/>
          <w:szCs w:val="22"/>
        </w:rPr>
        <w:t>artículos</w:t>
      </w:r>
      <w:proofErr w:type="spellEnd"/>
      <w:r w:rsidR="00394500" w:rsidRPr="00BA7EE0">
        <w:rPr>
          <w:rFonts w:ascii="Palatino Linotype" w:eastAsia="Palatino Linotype" w:hAnsi="Palatino Linotype" w:cs="Palatino Linotype"/>
          <w:i/>
          <w:sz w:val="22"/>
          <w:szCs w:val="22"/>
        </w:rPr>
        <w:t xml:space="preserve"> 15, 32, 81 Bis, 85 </w:t>
      </w:r>
      <w:proofErr w:type="spellStart"/>
      <w:r w:rsidR="00394500" w:rsidRPr="00BA7EE0">
        <w:rPr>
          <w:rFonts w:ascii="Palatino Linotype" w:eastAsia="Palatino Linotype" w:hAnsi="Palatino Linotype" w:cs="Palatino Linotype"/>
          <w:i/>
          <w:sz w:val="22"/>
          <w:szCs w:val="22"/>
        </w:rPr>
        <w:t>Sexies</w:t>
      </w:r>
      <w:proofErr w:type="spellEnd"/>
      <w:r w:rsidR="00394500" w:rsidRPr="00BA7EE0">
        <w:rPr>
          <w:rFonts w:ascii="Palatino Linotype" w:eastAsia="Palatino Linotype" w:hAnsi="Palatino Linotype" w:cs="Palatino Linotype"/>
          <w:i/>
          <w:sz w:val="22"/>
          <w:szCs w:val="22"/>
        </w:rPr>
        <w:t xml:space="preserve">, 92, 96, 96 Bis, 96 </w:t>
      </w:r>
      <w:proofErr w:type="spellStart"/>
      <w:r w:rsidR="00394500" w:rsidRPr="00BA7EE0">
        <w:rPr>
          <w:rFonts w:ascii="Palatino Linotype" w:eastAsia="Palatino Linotype" w:hAnsi="Palatino Linotype" w:cs="Palatino Linotype"/>
          <w:i/>
          <w:sz w:val="22"/>
          <w:szCs w:val="22"/>
        </w:rPr>
        <w:t>Quintus</w:t>
      </w:r>
      <w:proofErr w:type="spellEnd"/>
      <w:r w:rsidR="00394500" w:rsidRPr="00BA7EE0">
        <w:rPr>
          <w:rFonts w:ascii="Palatino Linotype" w:eastAsia="Palatino Linotype" w:hAnsi="Palatino Linotype" w:cs="Palatino Linotype"/>
          <w:i/>
          <w:sz w:val="22"/>
          <w:szCs w:val="22"/>
        </w:rPr>
        <w:t xml:space="preserve">, 96 </w:t>
      </w:r>
      <w:proofErr w:type="spellStart"/>
      <w:r w:rsidR="00394500" w:rsidRPr="00BA7EE0">
        <w:rPr>
          <w:rFonts w:ascii="Palatino Linotype" w:eastAsia="Palatino Linotype" w:hAnsi="Palatino Linotype" w:cs="Palatino Linotype"/>
          <w:i/>
          <w:sz w:val="22"/>
          <w:szCs w:val="22"/>
        </w:rPr>
        <w:t>Septies</w:t>
      </w:r>
      <w:proofErr w:type="spellEnd"/>
      <w:r w:rsidR="00394500" w:rsidRPr="00BA7EE0">
        <w:rPr>
          <w:rFonts w:ascii="Palatino Linotype" w:eastAsia="Palatino Linotype" w:hAnsi="Palatino Linotype" w:cs="Palatino Linotype"/>
          <w:i/>
          <w:sz w:val="22"/>
          <w:szCs w:val="22"/>
        </w:rPr>
        <w:t xml:space="preserve">, 96 </w:t>
      </w:r>
      <w:proofErr w:type="spellStart"/>
      <w:r w:rsidR="00394500" w:rsidRPr="00BA7EE0">
        <w:rPr>
          <w:rFonts w:ascii="Palatino Linotype" w:eastAsia="Palatino Linotype" w:hAnsi="Palatino Linotype" w:cs="Palatino Linotype"/>
          <w:i/>
          <w:sz w:val="22"/>
          <w:szCs w:val="22"/>
        </w:rPr>
        <w:t>Nonies</w:t>
      </w:r>
      <w:proofErr w:type="spellEnd"/>
      <w:r w:rsidR="00394500" w:rsidRPr="00BA7EE0">
        <w:rPr>
          <w:rFonts w:ascii="Palatino Linotype" w:eastAsia="Palatino Linotype" w:hAnsi="Palatino Linotype" w:cs="Palatino Linotype"/>
          <w:i/>
          <w:sz w:val="22"/>
          <w:szCs w:val="22"/>
        </w:rPr>
        <w:t xml:space="preserve">, 96 </w:t>
      </w:r>
      <w:proofErr w:type="spellStart"/>
      <w:r w:rsidR="00394500" w:rsidRPr="00BA7EE0">
        <w:rPr>
          <w:rFonts w:ascii="Palatino Linotype" w:eastAsia="Palatino Linotype" w:hAnsi="Palatino Linotype" w:cs="Palatino Linotype"/>
          <w:i/>
          <w:sz w:val="22"/>
          <w:szCs w:val="22"/>
        </w:rPr>
        <w:t>Undecies</w:t>
      </w:r>
      <w:proofErr w:type="spellEnd"/>
      <w:r w:rsidR="00394500" w:rsidRPr="00BA7EE0">
        <w:rPr>
          <w:rFonts w:ascii="Palatino Linotype" w:eastAsia="Palatino Linotype" w:hAnsi="Palatino Linotype" w:cs="Palatino Linotype"/>
          <w:i/>
          <w:sz w:val="22"/>
          <w:szCs w:val="22"/>
        </w:rPr>
        <w:t xml:space="preserve">, 96 </w:t>
      </w:r>
      <w:proofErr w:type="spellStart"/>
      <w:r w:rsidR="00394500" w:rsidRPr="00BA7EE0">
        <w:rPr>
          <w:rFonts w:ascii="Palatino Linotype" w:eastAsia="Palatino Linotype" w:hAnsi="Palatino Linotype" w:cs="Palatino Linotype"/>
          <w:i/>
          <w:sz w:val="22"/>
          <w:szCs w:val="22"/>
        </w:rPr>
        <w:t>Terdecies</w:t>
      </w:r>
      <w:proofErr w:type="spellEnd"/>
      <w:r w:rsidR="00394500" w:rsidRPr="00BA7EE0">
        <w:rPr>
          <w:rFonts w:ascii="Palatino Linotype" w:eastAsia="Palatino Linotype" w:hAnsi="Palatino Linotype" w:cs="Palatino Linotype"/>
          <w:i/>
          <w:sz w:val="22"/>
          <w:szCs w:val="22"/>
        </w:rPr>
        <w:t xml:space="preserve">, 96 </w:t>
      </w:r>
      <w:proofErr w:type="spellStart"/>
      <w:r w:rsidR="00394500" w:rsidRPr="00BA7EE0">
        <w:rPr>
          <w:rFonts w:ascii="Palatino Linotype" w:eastAsia="Palatino Linotype" w:hAnsi="Palatino Linotype" w:cs="Palatino Linotype"/>
          <w:i/>
          <w:sz w:val="22"/>
          <w:szCs w:val="22"/>
        </w:rPr>
        <w:t>Quindecies</w:t>
      </w:r>
      <w:proofErr w:type="spellEnd"/>
      <w:r w:rsidR="00394500" w:rsidRPr="00BA7EE0">
        <w:rPr>
          <w:rFonts w:ascii="Palatino Linotype" w:eastAsia="Palatino Linotype" w:hAnsi="Palatino Linotype" w:cs="Palatino Linotype"/>
          <w:i/>
          <w:sz w:val="22"/>
          <w:szCs w:val="22"/>
        </w:rPr>
        <w:t xml:space="preserve">, 113, 123 Bis, 124 </w:t>
      </w:r>
      <w:proofErr w:type="spellStart"/>
      <w:r w:rsidR="00394500" w:rsidRPr="00BA7EE0">
        <w:rPr>
          <w:rFonts w:ascii="Palatino Linotype" w:eastAsia="Palatino Linotype" w:hAnsi="Palatino Linotype" w:cs="Palatino Linotype"/>
          <w:i/>
          <w:sz w:val="22"/>
          <w:szCs w:val="22"/>
        </w:rPr>
        <w:t>Quater</w:t>
      </w:r>
      <w:proofErr w:type="spellEnd"/>
      <w:r w:rsidR="00394500" w:rsidRPr="00BA7EE0">
        <w:rPr>
          <w:rFonts w:ascii="Palatino Linotype" w:eastAsia="Palatino Linotype" w:hAnsi="Palatino Linotype" w:cs="Palatino Linotype"/>
          <w:i/>
          <w:sz w:val="22"/>
          <w:szCs w:val="22"/>
        </w:rPr>
        <w:t xml:space="preserve"> y 147 I</w:t>
      </w:r>
      <w:r w:rsidRPr="00BA7EE0">
        <w:rPr>
          <w:rFonts w:ascii="Palatino Linotype" w:eastAsia="Palatino Linotype" w:hAnsi="Palatino Linotype" w:cs="Palatino Linotype"/>
          <w:i/>
          <w:sz w:val="22"/>
          <w:szCs w:val="22"/>
        </w:rPr>
        <w:t>”</w:t>
      </w:r>
      <w:r w:rsidR="00B70485" w:rsidRPr="00BA7EE0">
        <w:rPr>
          <w:rFonts w:ascii="Palatino Linotype" w:eastAsia="Palatino Linotype" w:hAnsi="Palatino Linotype" w:cs="Palatino Linotype"/>
          <w:i/>
          <w:sz w:val="22"/>
          <w:szCs w:val="22"/>
        </w:rPr>
        <w:t xml:space="preserve"> (Sic)</w:t>
      </w:r>
    </w:p>
    <w:p w:rsidR="009842D1" w:rsidRPr="00BA7EE0" w:rsidRDefault="00FF32EF">
      <w:pPr>
        <w:spacing w:line="360"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xml:space="preserve"> </w:t>
      </w:r>
    </w:p>
    <w:p w:rsidR="00E42A40" w:rsidRPr="00BA7EE0" w:rsidRDefault="00E42A40" w:rsidP="00E42A40">
      <w:pPr>
        <w:spacing w:line="360" w:lineRule="auto"/>
        <w:ind w:left="567" w:right="616"/>
        <w:jc w:val="center"/>
        <w:rPr>
          <w:rFonts w:ascii="Palatino Linotype" w:eastAsia="Palatino Linotype" w:hAnsi="Palatino Linotype" w:cs="Palatino Linotype"/>
          <w:sz w:val="22"/>
          <w:szCs w:val="22"/>
        </w:rPr>
      </w:pPr>
    </w:p>
    <w:p w:rsidR="009842D1" w:rsidRPr="00BA7EE0" w:rsidRDefault="00FF32EF">
      <w:pPr>
        <w:spacing w:line="360" w:lineRule="auto"/>
        <w:ind w:right="616"/>
        <w:jc w:val="both"/>
        <w:rPr>
          <w:rFonts w:ascii="Palatino Linotype" w:eastAsia="Palatino Linotype" w:hAnsi="Palatino Linotype" w:cs="Palatino Linotype"/>
        </w:rPr>
      </w:pPr>
      <w:r w:rsidRPr="00BA7EE0">
        <w:rPr>
          <w:rFonts w:ascii="Palatino Linotype" w:eastAsia="Palatino Linotype" w:hAnsi="Palatino Linotype" w:cs="Palatino Linotype"/>
          <w:b/>
        </w:rPr>
        <w:lastRenderedPageBreak/>
        <w:t>Modalidad de Entrega:</w:t>
      </w:r>
      <w:r w:rsidRPr="00BA7EE0">
        <w:rPr>
          <w:rFonts w:ascii="Palatino Linotype" w:eastAsia="Palatino Linotype" w:hAnsi="Palatino Linotype" w:cs="Palatino Linotype"/>
        </w:rPr>
        <w:t xml:space="preserve"> A través de Sistema de Acceso a la Información Mexiquense (SAIMEX).</w:t>
      </w:r>
    </w:p>
    <w:p w:rsidR="007854AD" w:rsidRPr="00BA7EE0" w:rsidRDefault="007854AD">
      <w:pPr>
        <w:spacing w:line="360" w:lineRule="auto"/>
        <w:ind w:right="616"/>
        <w:jc w:val="both"/>
        <w:rPr>
          <w:rFonts w:ascii="Palatino Linotype" w:eastAsia="Palatino Linotype" w:hAnsi="Palatino Linotype" w:cs="Palatino Linotype"/>
        </w:rPr>
      </w:pPr>
    </w:p>
    <w:p w:rsidR="009842D1" w:rsidRPr="00BA7EE0"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BA7EE0">
        <w:rPr>
          <w:rFonts w:ascii="Palatino Linotype" w:eastAsia="Palatino Linotype" w:hAnsi="Palatino Linotype" w:cs="Palatino Linotype"/>
          <w:b/>
        </w:rPr>
        <w:t xml:space="preserve">Respuesta. </w:t>
      </w:r>
      <w:r w:rsidRPr="00BA7EE0">
        <w:rPr>
          <w:rFonts w:ascii="Palatino Linotype" w:eastAsia="Palatino Linotype" w:hAnsi="Palatino Linotype" w:cs="Palatino Linotype"/>
        </w:rPr>
        <w:t xml:space="preserve">De las constancias que obran en Sistema de Acceso a la Información Mexiquense, se observa que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no emitió respuesta a la solicitud de información formulada por la persona solicitante.</w:t>
      </w:r>
    </w:p>
    <w:p w:rsidR="009842D1" w:rsidRPr="00BA7EE0"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9842D1" w:rsidRPr="00BA7EE0"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BA7EE0">
        <w:rPr>
          <w:rFonts w:ascii="Palatino Linotype" w:eastAsia="Palatino Linotype" w:hAnsi="Palatino Linotype" w:cs="Palatino Linotype"/>
          <w:b/>
        </w:rPr>
        <w:t>Interposición del recurso de revisión</w:t>
      </w:r>
      <w:r w:rsidRPr="00BA7EE0">
        <w:rPr>
          <w:rFonts w:ascii="Palatino Linotype" w:eastAsia="Palatino Linotype" w:hAnsi="Palatino Linotype" w:cs="Palatino Linotype"/>
        </w:rPr>
        <w:t xml:space="preserve">. Inconforme la persona solicitante con la falta de respuesta del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el </w:t>
      </w:r>
      <w:r w:rsidR="00EA7C9A" w:rsidRPr="00BA7EE0">
        <w:rPr>
          <w:rFonts w:ascii="Palatino Linotype" w:eastAsia="Palatino Linotype" w:hAnsi="Palatino Linotype" w:cs="Palatino Linotype"/>
          <w:b/>
        </w:rPr>
        <w:t>diecisiete de mayo</w:t>
      </w:r>
      <w:r w:rsidR="00B70485" w:rsidRPr="00BA7EE0">
        <w:rPr>
          <w:rFonts w:ascii="Palatino Linotype" w:eastAsia="Palatino Linotype" w:hAnsi="Palatino Linotype" w:cs="Palatino Linotype"/>
          <w:b/>
        </w:rPr>
        <w:t xml:space="preserve"> de dos mil veintitré</w:t>
      </w:r>
      <w:r w:rsidRPr="00BA7EE0">
        <w:rPr>
          <w:rFonts w:ascii="Palatino Linotype" w:eastAsia="Palatino Linotype" w:hAnsi="Palatino Linotype" w:cs="Palatino Linotype"/>
          <w:b/>
        </w:rPr>
        <w:t>s</w:t>
      </w:r>
      <w:r w:rsidRPr="00BA7EE0">
        <w:rPr>
          <w:rFonts w:ascii="Palatino Linotype" w:eastAsia="Palatino Linotype" w:hAnsi="Palatino Linotype" w:cs="Palatino Linotype"/>
        </w:rPr>
        <w:t xml:space="preserve"> interpuso recurso de revisión a través de SAIMEX, expresando lo siguiente:</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rsidP="00EA7C9A">
      <w:pPr>
        <w:pStyle w:val="Listaconvietas3"/>
        <w:rPr>
          <w:rFonts w:eastAsia="Palatino Linotype"/>
          <w:i/>
          <w:sz w:val="22"/>
          <w:szCs w:val="22"/>
        </w:rPr>
      </w:pPr>
      <w:bookmarkStart w:id="2" w:name="_heading=h.tyjcwt" w:colFirst="0" w:colLast="0"/>
      <w:bookmarkEnd w:id="2"/>
      <w:r w:rsidRPr="00BA7EE0">
        <w:rPr>
          <w:rFonts w:eastAsia="Palatino Linotype"/>
          <w:b/>
        </w:rPr>
        <w:t xml:space="preserve">Acto impugnado: </w:t>
      </w:r>
      <w:r w:rsidRPr="00BA7EE0">
        <w:rPr>
          <w:rFonts w:eastAsia="Palatino Linotype"/>
          <w:i/>
          <w:sz w:val="22"/>
          <w:szCs w:val="22"/>
        </w:rPr>
        <w:t>“</w:t>
      </w:r>
      <w:r w:rsidR="00EA7C9A" w:rsidRPr="00BA7EE0">
        <w:rPr>
          <w:rFonts w:ascii="Palatino Linotype" w:eastAsia="Palatino Linotype" w:hAnsi="Palatino Linotype" w:cs="Palatino Linotype"/>
          <w:i/>
          <w:sz w:val="22"/>
          <w:szCs w:val="22"/>
        </w:rPr>
        <w:t>no hay respuesta</w:t>
      </w:r>
      <w:r w:rsidRPr="00BA7EE0">
        <w:rPr>
          <w:rFonts w:eastAsia="Palatino Linotype"/>
          <w:i/>
          <w:sz w:val="22"/>
          <w:szCs w:val="22"/>
        </w:rPr>
        <w:t>” (sic)</w:t>
      </w:r>
    </w:p>
    <w:p w:rsidR="009842D1" w:rsidRPr="00BA7EE0" w:rsidRDefault="009842D1" w:rsidP="00B70485">
      <w:pPr>
        <w:pBdr>
          <w:top w:val="nil"/>
          <w:left w:val="nil"/>
          <w:bottom w:val="nil"/>
          <w:right w:val="nil"/>
          <w:between w:val="nil"/>
        </w:pBdr>
        <w:spacing w:line="360" w:lineRule="auto"/>
        <w:ind w:left="567" w:right="900"/>
        <w:jc w:val="both"/>
        <w:rPr>
          <w:rFonts w:ascii="Palatino Linotype" w:eastAsia="Palatino Linotype" w:hAnsi="Palatino Linotype" w:cs="Palatino Linotype"/>
          <w:b/>
        </w:rPr>
      </w:pPr>
    </w:p>
    <w:p w:rsidR="009842D1" w:rsidRPr="00BA7EE0" w:rsidRDefault="00FF32EF" w:rsidP="00EA7C9A">
      <w:pPr>
        <w:pStyle w:val="Listaconvietas3"/>
        <w:rPr>
          <w:rFonts w:eastAsia="Palatino Linotype"/>
        </w:rPr>
      </w:pPr>
      <w:bookmarkStart w:id="3" w:name="_heading=h.30j0zll" w:colFirst="0" w:colLast="0"/>
      <w:bookmarkEnd w:id="3"/>
      <w:r w:rsidRPr="00BA7EE0">
        <w:rPr>
          <w:rFonts w:eastAsia="Palatino Linotype"/>
        </w:rPr>
        <w:t xml:space="preserve">Razones o motivos de inconformidad: </w:t>
      </w:r>
      <w:r w:rsidRPr="00BA7EE0">
        <w:rPr>
          <w:rFonts w:eastAsia="Palatino Linotype"/>
          <w:i/>
          <w:sz w:val="22"/>
          <w:szCs w:val="22"/>
        </w:rPr>
        <w:t>“</w:t>
      </w:r>
      <w:r w:rsidR="00EA7C9A" w:rsidRPr="00BA7EE0">
        <w:rPr>
          <w:rFonts w:ascii="Palatino Linotype" w:eastAsia="Palatino Linotype" w:hAnsi="Palatino Linotype" w:cs="Palatino Linotype"/>
          <w:i/>
          <w:sz w:val="22"/>
          <w:szCs w:val="22"/>
        </w:rPr>
        <w:t>no respondieron nada</w:t>
      </w:r>
      <w:r w:rsidRPr="00BA7EE0">
        <w:rPr>
          <w:rFonts w:eastAsia="Palatino Linotype"/>
          <w:i/>
          <w:sz w:val="22"/>
          <w:szCs w:val="22"/>
        </w:rPr>
        <w:t>" (sic)</w:t>
      </w:r>
    </w:p>
    <w:p w:rsidR="009842D1" w:rsidRPr="00BA7EE0" w:rsidRDefault="009842D1">
      <w:pPr>
        <w:spacing w:line="360" w:lineRule="auto"/>
        <w:ind w:right="51"/>
        <w:jc w:val="both"/>
        <w:rPr>
          <w:rFonts w:ascii="Palatino Linotype" w:eastAsia="Palatino Linotype" w:hAnsi="Palatino Linotype" w:cs="Palatino Linotype"/>
        </w:rPr>
      </w:pPr>
    </w:p>
    <w:p w:rsidR="009842D1" w:rsidRPr="00BA7EE0"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BA7EE0">
        <w:rPr>
          <w:rFonts w:ascii="Palatino Linotype" w:eastAsia="Palatino Linotype" w:hAnsi="Palatino Linotype" w:cs="Palatino Linotype"/>
          <w:b/>
        </w:rPr>
        <w:t xml:space="preserve">Turno. </w:t>
      </w:r>
      <w:r w:rsidRPr="00BA7EE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BA7EE0">
        <w:rPr>
          <w:rFonts w:ascii="Palatino Linotype" w:eastAsia="Palatino Linotype" w:hAnsi="Palatino Linotype" w:cs="Palatino Linotype"/>
          <w:b/>
        </w:rPr>
        <w:t>Comisionada</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 xml:space="preserve">Guadalupe Ramírez Peña, </w:t>
      </w:r>
      <w:r w:rsidRPr="00BA7EE0">
        <w:rPr>
          <w:rFonts w:ascii="Palatino Linotype" w:eastAsia="Palatino Linotype" w:hAnsi="Palatino Linotype" w:cs="Palatino Linotype"/>
        </w:rPr>
        <w:t xml:space="preserve">a efecto de que analizara sobre su admisión o su </w:t>
      </w:r>
      <w:proofErr w:type="spellStart"/>
      <w:r w:rsidRPr="00BA7EE0">
        <w:rPr>
          <w:rFonts w:ascii="Palatino Linotype" w:eastAsia="Palatino Linotype" w:hAnsi="Palatino Linotype" w:cs="Palatino Linotype"/>
        </w:rPr>
        <w:t>desechamiento</w:t>
      </w:r>
      <w:proofErr w:type="spellEnd"/>
      <w:r w:rsidRPr="00BA7EE0">
        <w:rPr>
          <w:rFonts w:ascii="Palatino Linotype" w:eastAsia="Palatino Linotype" w:hAnsi="Palatino Linotype" w:cs="Palatino Linotype"/>
        </w:rPr>
        <w:t>.</w:t>
      </w:r>
    </w:p>
    <w:p w:rsidR="009842D1" w:rsidRPr="00BA7EE0"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9842D1" w:rsidRPr="00BA7EE0" w:rsidRDefault="00FF32EF" w:rsidP="00245840">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4" w:name="_heading=h.2s8eyo1" w:colFirst="0" w:colLast="0"/>
      <w:bookmarkEnd w:id="4"/>
      <w:r w:rsidRPr="00BA7EE0">
        <w:rPr>
          <w:rFonts w:ascii="Palatino Linotype" w:eastAsia="Palatino Linotype" w:hAnsi="Palatino Linotype" w:cs="Palatino Linotype"/>
          <w:b/>
        </w:rPr>
        <w:t>Admisión del Recurso de revisión.</w:t>
      </w:r>
      <w:r w:rsidRPr="00BA7EE0">
        <w:rPr>
          <w:rFonts w:ascii="Palatino Linotype" w:eastAsia="Palatino Linotype" w:hAnsi="Palatino Linotype" w:cs="Palatino Linotype"/>
        </w:rPr>
        <w:t xml:space="preserve"> El </w:t>
      </w:r>
      <w:r w:rsidR="00EA7C9A" w:rsidRPr="00BA7EE0">
        <w:rPr>
          <w:rFonts w:ascii="Palatino Linotype" w:eastAsia="Palatino Linotype" w:hAnsi="Palatino Linotype" w:cs="Palatino Linotype"/>
          <w:b/>
        </w:rPr>
        <w:t>veintidós de mayo</w:t>
      </w:r>
      <w:r w:rsidRPr="00BA7EE0">
        <w:rPr>
          <w:rFonts w:ascii="Palatino Linotype" w:eastAsia="Palatino Linotype" w:hAnsi="Palatino Linotype" w:cs="Palatino Linotype"/>
          <w:b/>
        </w:rPr>
        <w:t xml:space="preserve"> de dos mil veintitrés</w:t>
      </w:r>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w:t>
      </w:r>
      <w:r w:rsidRPr="00BA7EE0">
        <w:rPr>
          <w:rFonts w:ascii="Palatino Linotype" w:eastAsia="Palatino Linotype" w:hAnsi="Palatino Linotype" w:cs="Palatino Linotype"/>
        </w:rPr>
        <w:lastRenderedPageBreak/>
        <w:t xml:space="preserve">revisión que ahora se resuelve, dando un plazo máximo de siete días hábiles para que las partes manifestaran lo que a su derecho resultara conveniente, ofrecieran pruebas, formularan alegatos y el </w:t>
      </w:r>
      <w:r w:rsidRPr="00BA7EE0">
        <w:rPr>
          <w:rFonts w:ascii="Palatino Linotype" w:eastAsia="Palatino Linotype" w:hAnsi="Palatino Linotype" w:cs="Palatino Linotype"/>
          <w:b/>
        </w:rPr>
        <w:t xml:space="preserve">Sujeto Obligado </w:t>
      </w:r>
      <w:r w:rsidRPr="00BA7EE0">
        <w:rPr>
          <w:rFonts w:ascii="Palatino Linotype" w:eastAsia="Palatino Linotype" w:hAnsi="Palatino Linotype" w:cs="Palatino Linotype"/>
        </w:rPr>
        <w:t>presentara su informe justificado.</w:t>
      </w:r>
    </w:p>
    <w:p w:rsidR="009842D1" w:rsidRPr="00BA7EE0"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BA0529" w:rsidRPr="00BA7EE0" w:rsidRDefault="00FF32EF" w:rsidP="00BA0529">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r w:rsidRPr="00BA7EE0">
        <w:rPr>
          <w:rFonts w:ascii="Palatino Linotype" w:eastAsia="Palatino Linotype" w:hAnsi="Palatino Linotype" w:cs="Palatino Linotype"/>
          <w:b/>
        </w:rPr>
        <w:t>Manifestaciones</w:t>
      </w:r>
      <w:r w:rsidRPr="00BA7EE0">
        <w:rPr>
          <w:rFonts w:ascii="Palatino Linotype" w:eastAsia="Palatino Linotype" w:hAnsi="Palatino Linotype" w:cs="Palatino Linotype"/>
        </w:rPr>
        <w:t xml:space="preserve">. </w:t>
      </w:r>
      <w:r w:rsidR="00BA0529" w:rsidRPr="00BA7EE0">
        <w:rPr>
          <w:rFonts w:ascii="Palatino Linotype" w:eastAsia="Palatino Linotype" w:hAnsi="Palatino Linotype" w:cs="Palatino Linotype"/>
          <w:noProof/>
        </w:rPr>
        <w:t>Es de precisar que las partes fueron omisas en remitir sus manifestaciones, alegatos o cualquier pronunciamiento que a su derecho conviniera,</w:t>
      </w:r>
      <w:r w:rsidR="00BA0529" w:rsidRPr="00BA7EE0">
        <w:rPr>
          <w:rFonts w:ascii="Palatino Linotype" w:eastAsia="Palatino Linotype" w:hAnsi="Palatino Linotype" w:cs="Palatino Linotype"/>
        </w:rPr>
        <w:t xml:space="preserve"> por</w:t>
      </w:r>
      <w:r w:rsidR="00AA7201" w:rsidRPr="00BA7EE0">
        <w:rPr>
          <w:rFonts w:ascii="Palatino Linotype" w:eastAsia="Palatino Linotype" w:hAnsi="Palatino Linotype" w:cs="Palatino Linotype"/>
        </w:rPr>
        <w:t xml:space="preserve"> lo que se tiene por </w:t>
      </w:r>
      <w:proofErr w:type="spellStart"/>
      <w:r w:rsidR="00AA7201" w:rsidRPr="00BA7EE0">
        <w:rPr>
          <w:rFonts w:ascii="Palatino Linotype" w:eastAsia="Palatino Linotype" w:hAnsi="Palatino Linotype" w:cs="Palatino Linotype"/>
        </w:rPr>
        <w:t>precluido</w:t>
      </w:r>
      <w:proofErr w:type="spellEnd"/>
      <w:r w:rsidR="00AA7201" w:rsidRPr="00BA7EE0">
        <w:rPr>
          <w:rFonts w:ascii="Palatino Linotype" w:eastAsia="Palatino Linotype" w:hAnsi="Palatino Linotype" w:cs="Palatino Linotype"/>
        </w:rPr>
        <w:t xml:space="preserve"> su derecho para tal efecto. </w:t>
      </w:r>
    </w:p>
    <w:p w:rsidR="00BA0529" w:rsidRPr="00BA7EE0" w:rsidRDefault="00BA0529" w:rsidP="00BA0529">
      <w:pPr>
        <w:pStyle w:val="Prrafodelista"/>
        <w:rPr>
          <w:rFonts w:ascii="Palatino Linotype" w:eastAsia="Palatino Linotype" w:hAnsi="Palatino Linotype" w:cs="Palatino Linotype"/>
        </w:rPr>
      </w:pPr>
    </w:p>
    <w:p w:rsidR="00BA0529" w:rsidRPr="00BA7EE0" w:rsidRDefault="002A1F14" w:rsidP="00BA0529">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BA7EE0">
        <w:rPr>
          <w:rFonts w:ascii="Palatino Linotype" w:eastAsia="Palatino Linotype" w:hAnsi="Palatino Linotype" w:cs="Palatino Linotype"/>
          <w:noProof/>
        </w:rPr>
        <w:drawing>
          <wp:inline distT="0" distB="0" distL="0" distR="0" wp14:anchorId="23E8D359" wp14:editId="03B7B982">
            <wp:extent cx="5612130" cy="17957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95780"/>
                    </a:xfrm>
                    <a:prstGeom prst="rect">
                      <a:avLst/>
                    </a:prstGeom>
                  </pic:spPr>
                </pic:pic>
              </a:graphicData>
            </a:graphic>
          </wp:inline>
        </w:drawing>
      </w:r>
    </w:p>
    <w:p w:rsidR="009842D1" w:rsidRPr="00BA7EE0" w:rsidRDefault="009842D1" w:rsidP="00BA0529">
      <w:pPr>
        <w:pBdr>
          <w:top w:val="nil"/>
          <w:left w:val="nil"/>
          <w:bottom w:val="nil"/>
          <w:right w:val="nil"/>
          <w:between w:val="nil"/>
        </w:pBdr>
        <w:rPr>
          <w:rFonts w:ascii="Palatino Linotype" w:eastAsia="Palatino Linotype" w:hAnsi="Palatino Linotype" w:cs="Palatino Linotype"/>
        </w:rPr>
      </w:pPr>
    </w:p>
    <w:p w:rsidR="009842D1" w:rsidRPr="00BA7EE0" w:rsidRDefault="00FF32EF" w:rsidP="00245840">
      <w:pPr>
        <w:numPr>
          <w:ilvl w:val="0"/>
          <w:numId w:val="5"/>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BA7EE0">
        <w:rPr>
          <w:rFonts w:ascii="Palatino Linotype" w:eastAsia="Palatino Linotype" w:hAnsi="Palatino Linotype" w:cs="Palatino Linotype"/>
          <w:b/>
        </w:rPr>
        <w:t xml:space="preserve">Cierre de instrucción. </w:t>
      </w:r>
      <w:r w:rsidRPr="00BA7EE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A1F14" w:rsidRPr="00BA7EE0">
        <w:rPr>
          <w:rFonts w:ascii="Palatino Linotype" w:eastAsia="Palatino Linotype" w:hAnsi="Palatino Linotype" w:cs="Palatino Linotype"/>
          <w:b/>
        </w:rPr>
        <w:t xml:space="preserve">uno de junio </w:t>
      </w:r>
      <w:r w:rsidRPr="00BA7EE0">
        <w:rPr>
          <w:rFonts w:ascii="Palatino Linotype" w:eastAsia="Palatino Linotype" w:hAnsi="Palatino Linotype" w:cs="Palatino Linotype"/>
          <w:b/>
        </w:rPr>
        <w:t>de dos mil veintitrés</w:t>
      </w:r>
      <w:r w:rsidRPr="00BA7EE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842D1" w:rsidRPr="00BA7EE0" w:rsidRDefault="009842D1" w:rsidP="00245840">
      <w:pPr>
        <w:pBdr>
          <w:top w:val="nil"/>
          <w:left w:val="nil"/>
          <w:bottom w:val="nil"/>
          <w:right w:val="nil"/>
          <w:between w:val="nil"/>
        </w:pBdr>
        <w:ind w:left="-284"/>
        <w:rPr>
          <w:rFonts w:ascii="Palatino Linotype" w:eastAsia="Palatino Linotype" w:hAnsi="Palatino Linotype" w:cs="Palatino Linotype"/>
        </w:rPr>
      </w:pPr>
    </w:p>
    <w:p w:rsidR="009842D1" w:rsidRPr="00BA7EE0" w:rsidRDefault="00FF32EF"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A0529" w:rsidRPr="00BA7EE0" w:rsidRDefault="00BA0529"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p>
    <w:p w:rsidR="009842D1" w:rsidRPr="00BA7EE0" w:rsidRDefault="00FF32EF">
      <w:pPr>
        <w:widowControl w:val="0"/>
        <w:spacing w:line="360" w:lineRule="auto"/>
        <w:jc w:val="center"/>
        <w:rPr>
          <w:rFonts w:ascii="Palatino Linotype" w:eastAsia="Palatino Linotype" w:hAnsi="Palatino Linotype" w:cs="Palatino Linotype"/>
          <w:b/>
        </w:rPr>
      </w:pPr>
      <w:r w:rsidRPr="00BA7EE0">
        <w:rPr>
          <w:rFonts w:ascii="Palatino Linotype" w:eastAsia="Palatino Linotype" w:hAnsi="Palatino Linotype" w:cs="Palatino Linotype"/>
          <w:b/>
        </w:rPr>
        <w:lastRenderedPageBreak/>
        <w:t>II. C O N S I D E R A N D O S</w:t>
      </w:r>
    </w:p>
    <w:p w:rsidR="009842D1" w:rsidRPr="00BA7EE0" w:rsidRDefault="009842D1">
      <w:pPr>
        <w:widowControl w:val="0"/>
        <w:spacing w:line="360" w:lineRule="auto"/>
        <w:jc w:val="center"/>
        <w:rPr>
          <w:rFonts w:ascii="Palatino Linotype" w:eastAsia="Palatino Linotype" w:hAnsi="Palatino Linotype" w:cs="Palatino Linotype"/>
          <w:b/>
        </w:rPr>
      </w:pPr>
    </w:p>
    <w:p w:rsidR="009842D1" w:rsidRPr="00BA7EE0" w:rsidRDefault="00FF32EF">
      <w:pPr>
        <w:spacing w:line="360" w:lineRule="auto"/>
        <w:ind w:left="-284"/>
        <w:jc w:val="both"/>
        <w:rPr>
          <w:rFonts w:ascii="Palatino Linotype" w:eastAsia="Palatino Linotype" w:hAnsi="Palatino Linotype" w:cs="Palatino Linotype"/>
        </w:rPr>
      </w:pPr>
      <w:r w:rsidRPr="00BA7EE0">
        <w:rPr>
          <w:rFonts w:ascii="Palatino Linotype" w:eastAsia="Palatino Linotype" w:hAnsi="Palatino Linotype" w:cs="Palatino Linotype"/>
          <w:b/>
        </w:rPr>
        <w:t>Primero. Competencia.</w:t>
      </w:r>
      <w:r w:rsidRPr="00BA7E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BA7EE0">
        <w:rPr>
          <w:rFonts w:ascii="Palatino Linotype" w:eastAsia="Palatino Linotype" w:hAnsi="Palatino Linotype" w:cs="Palatino Linotype"/>
        </w:rPr>
        <w:t>nicipios; 9, fracciones I y XXIII</w:t>
      </w:r>
      <w:r w:rsidRPr="00BA7EE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rsidP="00BA0529">
      <w:pPr>
        <w:spacing w:line="360" w:lineRule="auto"/>
        <w:ind w:left="-284"/>
        <w:jc w:val="both"/>
        <w:rPr>
          <w:rFonts w:ascii="Palatino Linotype" w:eastAsia="Palatino Linotype" w:hAnsi="Palatino Linotype" w:cs="Palatino Linotype"/>
        </w:rPr>
      </w:pPr>
      <w:bookmarkStart w:id="5" w:name="_heading=h.q9a5pqst6so" w:colFirst="0" w:colLast="0"/>
      <w:bookmarkEnd w:id="5"/>
      <w:r w:rsidRPr="00BA7EE0">
        <w:rPr>
          <w:rFonts w:ascii="Palatino Linotype" w:eastAsia="Palatino Linotype" w:hAnsi="Palatino Linotype" w:cs="Palatino Linotype"/>
          <w:b/>
        </w:rPr>
        <w:t xml:space="preserve">Segundo. Oportunidad y </w:t>
      </w:r>
      <w:proofErr w:type="spellStart"/>
      <w:r w:rsidRPr="00BA7EE0">
        <w:rPr>
          <w:rFonts w:ascii="Palatino Linotype" w:eastAsia="Palatino Linotype" w:hAnsi="Palatino Linotype" w:cs="Palatino Linotype"/>
          <w:b/>
        </w:rPr>
        <w:t>Procedibilidad</w:t>
      </w:r>
      <w:proofErr w:type="spellEnd"/>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Es de precisar que la</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276" w:lineRule="auto"/>
        <w:ind w:left="851" w:right="851"/>
        <w:jc w:val="both"/>
        <w:rPr>
          <w:rFonts w:ascii="Palatino Linotype" w:eastAsia="Palatino Linotype" w:hAnsi="Palatino Linotype" w:cs="Palatino Linotype"/>
          <w:i/>
        </w:rPr>
      </w:pPr>
      <w:r w:rsidRPr="00BA7EE0">
        <w:rPr>
          <w:rFonts w:ascii="Palatino Linotype" w:eastAsia="Palatino Linotype" w:hAnsi="Palatino Linotype" w:cs="Palatino Linotype"/>
          <w:i/>
          <w:sz w:val="22"/>
          <w:szCs w:val="22"/>
        </w:rPr>
        <w:t>“</w:t>
      </w:r>
      <w:r w:rsidRPr="00BA7EE0">
        <w:rPr>
          <w:rFonts w:ascii="Palatino Linotype" w:eastAsia="Palatino Linotype" w:hAnsi="Palatino Linotype" w:cs="Palatino Linotype"/>
          <w:b/>
          <w:i/>
          <w:sz w:val="22"/>
          <w:szCs w:val="22"/>
        </w:rPr>
        <w:t xml:space="preserve">Artículo 163. </w:t>
      </w:r>
      <w:r w:rsidRPr="00BA7EE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842D1" w:rsidRPr="00BA7EE0" w:rsidRDefault="00FF32EF">
      <w:pPr>
        <w:spacing w:line="276" w:lineRule="auto"/>
        <w:ind w:left="851" w:right="851"/>
        <w:jc w:val="both"/>
        <w:rPr>
          <w:rFonts w:ascii="Palatino Linotype" w:eastAsia="Palatino Linotype" w:hAnsi="Palatino Linotype" w:cs="Palatino Linotype"/>
          <w:i/>
        </w:rPr>
      </w:pPr>
      <w:r w:rsidRPr="00BA7EE0">
        <w:rPr>
          <w:rFonts w:ascii="Palatino Linotype" w:eastAsia="Palatino Linotype" w:hAnsi="Palatino Linotype" w:cs="Palatino Linotype"/>
          <w:i/>
          <w:sz w:val="22"/>
          <w:szCs w:val="22"/>
        </w:rPr>
        <w:t>…</w:t>
      </w:r>
    </w:p>
    <w:p w:rsidR="009842D1" w:rsidRPr="00BA7EE0" w:rsidRDefault="00FF32EF">
      <w:pPr>
        <w:spacing w:line="276" w:lineRule="auto"/>
        <w:ind w:left="851" w:right="851"/>
        <w:jc w:val="both"/>
        <w:rPr>
          <w:rFonts w:ascii="Palatino Linotype" w:eastAsia="Palatino Linotype" w:hAnsi="Palatino Linotype" w:cs="Palatino Linotype"/>
          <w:i/>
        </w:rPr>
      </w:pPr>
      <w:r w:rsidRPr="00BA7EE0">
        <w:rPr>
          <w:rFonts w:ascii="Palatino Linotype" w:eastAsia="Palatino Linotype" w:hAnsi="Palatino Linotype" w:cs="Palatino Linotype"/>
          <w:b/>
          <w:i/>
          <w:sz w:val="22"/>
          <w:szCs w:val="22"/>
        </w:rPr>
        <w:t>Artículo 166.</w:t>
      </w:r>
      <w:r w:rsidRPr="00BA7EE0">
        <w:rPr>
          <w:rFonts w:ascii="Palatino Linotype" w:eastAsia="Palatino Linotype" w:hAnsi="Palatino Linotype" w:cs="Palatino Linotype"/>
          <w:i/>
          <w:sz w:val="22"/>
          <w:szCs w:val="22"/>
        </w:rPr>
        <w:t xml:space="preserve"> […]</w:t>
      </w:r>
    </w:p>
    <w:p w:rsidR="009842D1" w:rsidRPr="00BA7EE0" w:rsidRDefault="00FF32EF">
      <w:pPr>
        <w:spacing w:line="276" w:lineRule="auto"/>
        <w:ind w:left="851"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9842D1" w:rsidRPr="00BA7EE0" w:rsidRDefault="009842D1">
      <w:pPr>
        <w:spacing w:line="276" w:lineRule="auto"/>
        <w:ind w:left="851" w:right="851"/>
        <w:jc w:val="both"/>
        <w:rPr>
          <w:rFonts w:ascii="Palatino Linotype" w:eastAsia="Palatino Linotype" w:hAnsi="Palatino Linotype" w:cs="Palatino Linotype"/>
          <w:i/>
        </w:rPr>
      </w:pPr>
    </w:p>
    <w:p w:rsidR="00535071" w:rsidRPr="00BA7EE0" w:rsidRDefault="00FF32EF" w:rsidP="00535071">
      <w:pPr>
        <w:spacing w:line="360" w:lineRule="auto"/>
        <w:ind w:left="-426"/>
        <w:jc w:val="both"/>
        <w:rPr>
          <w:rFonts w:ascii="Palatino Linotype" w:eastAsia="Palatino Linotype" w:hAnsi="Palatino Linotype" w:cs="Palatino Linotype"/>
        </w:rPr>
      </w:pPr>
      <w:r w:rsidRPr="00BA7EE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535071" w:rsidRPr="00BA7EE0" w:rsidRDefault="00535071" w:rsidP="00535071">
      <w:pPr>
        <w:spacing w:line="360" w:lineRule="auto"/>
        <w:ind w:left="-426"/>
        <w:jc w:val="both"/>
        <w:rPr>
          <w:rFonts w:ascii="Palatino Linotype" w:eastAsia="Palatino Linotype" w:hAnsi="Palatino Linotype" w:cs="Palatino Linotype"/>
        </w:rPr>
      </w:pPr>
    </w:p>
    <w:p w:rsidR="009842D1" w:rsidRPr="00BA7EE0" w:rsidRDefault="00FF32EF" w:rsidP="00535071">
      <w:pPr>
        <w:spacing w:line="360" w:lineRule="auto"/>
        <w:ind w:left="-426"/>
        <w:jc w:val="both"/>
        <w:rPr>
          <w:rFonts w:ascii="Palatino Linotype" w:eastAsia="Palatino Linotype" w:hAnsi="Palatino Linotype" w:cs="Palatino Linotype"/>
        </w:rPr>
      </w:pPr>
      <w:r w:rsidRPr="00BA7EE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Por su parte, el artículo 178 del citado ordenamiento, establece:</w:t>
      </w:r>
    </w:p>
    <w:p w:rsidR="009842D1" w:rsidRPr="00BA7EE0" w:rsidRDefault="009842D1">
      <w:pPr>
        <w:spacing w:line="360" w:lineRule="auto"/>
        <w:jc w:val="both"/>
        <w:rPr>
          <w:rFonts w:ascii="Palatino Linotype" w:eastAsia="Palatino Linotype" w:hAnsi="Palatino Linotype" w:cs="Palatino Linotype"/>
          <w:i/>
        </w:rPr>
      </w:pPr>
    </w:p>
    <w:p w:rsidR="002D440C" w:rsidRPr="00BA7EE0" w:rsidRDefault="00FF32EF">
      <w:pPr>
        <w:spacing w:line="276" w:lineRule="auto"/>
        <w:ind w:left="567" w:right="616"/>
        <w:jc w:val="both"/>
        <w:rPr>
          <w:rFonts w:ascii="Palatino Linotype" w:eastAsia="Palatino Linotype" w:hAnsi="Palatino Linotype" w:cs="Palatino Linotype"/>
          <w:b/>
          <w:i/>
          <w:sz w:val="22"/>
          <w:szCs w:val="22"/>
        </w:rPr>
      </w:pPr>
      <w:r w:rsidRPr="00BA7EE0">
        <w:rPr>
          <w:rFonts w:ascii="Palatino Linotype" w:eastAsia="Palatino Linotype" w:hAnsi="Palatino Linotype" w:cs="Palatino Linotype"/>
          <w:i/>
          <w:sz w:val="22"/>
          <w:szCs w:val="22"/>
        </w:rPr>
        <w:t>“</w:t>
      </w:r>
      <w:r w:rsidRPr="00BA7EE0">
        <w:rPr>
          <w:rFonts w:ascii="Palatino Linotype" w:eastAsia="Palatino Linotype" w:hAnsi="Palatino Linotype" w:cs="Palatino Linotype"/>
          <w:b/>
          <w:i/>
          <w:sz w:val="22"/>
          <w:szCs w:val="22"/>
        </w:rPr>
        <w:t xml:space="preserve">Artículo 178. </w:t>
      </w:r>
      <w:r w:rsidRPr="00BA7EE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BA7EE0">
        <w:rPr>
          <w:rFonts w:ascii="Palatino Linotype" w:eastAsia="Palatino Linotype" w:hAnsi="Palatino Linotype" w:cs="Palatino Linotype"/>
          <w:b/>
          <w:i/>
          <w:sz w:val="22"/>
          <w:szCs w:val="22"/>
        </w:rPr>
        <w:t>.</w:t>
      </w:r>
    </w:p>
    <w:p w:rsidR="002D440C" w:rsidRPr="00BA7EE0" w:rsidRDefault="002D440C">
      <w:pPr>
        <w:spacing w:line="276" w:lineRule="auto"/>
        <w:ind w:left="567" w:right="616"/>
        <w:jc w:val="both"/>
        <w:rPr>
          <w:rFonts w:ascii="Palatino Linotype" w:eastAsia="Palatino Linotype" w:hAnsi="Palatino Linotype" w:cs="Palatino Linotype"/>
          <w:b/>
          <w:i/>
          <w:sz w:val="22"/>
          <w:szCs w:val="22"/>
        </w:rPr>
      </w:pPr>
    </w:p>
    <w:p w:rsidR="009842D1" w:rsidRPr="00BA7EE0" w:rsidRDefault="002D440C" w:rsidP="002D440C">
      <w:pPr>
        <w:spacing w:line="276" w:lineRule="auto"/>
        <w:ind w:left="567" w:right="616"/>
        <w:jc w:val="both"/>
        <w:rPr>
          <w:rFonts w:ascii="Palatino Linotype" w:eastAsia="Palatino Linotype" w:hAnsi="Palatino Linotype" w:cs="Palatino Linotype"/>
          <w:b/>
          <w:i/>
          <w:sz w:val="22"/>
          <w:szCs w:val="22"/>
        </w:rPr>
      </w:pPr>
      <w:r w:rsidRPr="00BA7EE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BA7EE0">
        <w:t xml:space="preserve"> </w:t>
      </w:r>
      <w:r w:rsidRPr="00BA7EE0">
        <w:rPr>
          <w:rFonts w:ascii="Palatino Linotype" w:eastAsia="Palatino Linotype" w:hAnsi="Palatino Linotype" w:cs="Palatino Linotype"/>
          <w:i/>
          <w:sz w:val="22"/>
          <w:szCs w:val="22"/>
        </w:rPr>
        <w:t>acompañado con el documento que pruebe la fecha en que presentó la solicitud</w:t>
      </w:r>
      <w:r w:rsidRPr="00BA7EE0">
        <w:rPr>
          <w:rFonts w:ascii="Palatino Linotype" w:eastAsia="Palatino Linotype" w:hAnsi="Palatino Linotype" w:cs="Palatino Linotype"/>
          <w:b/>
          <w:i/>
          <w:sz w:val="22"/>
          <w:szCs w:val="22"/>
        </w:rPr>
        <w:t>.</w:t>
      </w:r>
      <w:r w:rsidR="00FF32EF" w:rsidRPr="00BA7EE0">
        <w:rPr>
          <w:rFonts w:ascii="Palatino Linotype" w:eastAsia="Palatino Linotype" w:hAnsi="Palatino Linotype" w:cs="Palatino Linotype"/>
          <w:b/>
          <w:i/>
          <w:sz w:val="22"/>
          <w:szCs w:val="22"/>
        </w:rPr>
        <w:t>”</w:t>
      </w:r>
    </w:p>
    <w:p w:rsidR="009842D1" w:rsidRPr="00BA7EE0" w:rsidRDefault="009842D1">
      <w:pPr>
        <w:spacing w:line="360" w:lineRule="auto"/>
        <w:ind w:left="851" w:right="851"/>
        <w:jc w:val="both"/>
        <w:rPr>
          <w:rFonts w:ascii="Palatino Linotype" w:eastAsia="Palatino Linotype" w:hAnsi="Palatino Linotype" w:cs="Palatino Linotype"/>
          <w:i/>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BA7EE0">
        <w:rPr>
          <w:rFonts w:ascii="Palatino Linotype" w:eastAsia="Palatino Linotype" w:hAnsi="Palatino Linotype" w:cs="Palatino Linotype"/>
          <w:b/>
        </w:rPr>
        <w:t xml:space="preserve">Sujeto Obligado </w:t>
      </w:r>
      <w:r w:rsidRPr="00BA7EE0">
        <w:rPr>
          <w:rFonts w:ascii="Palatino Linotype" w:eastAsia="Palatino Linotype" w:hAnsi="Palatino Linotype" w:cs="Palatino Linotype"/>
        </w:rPr>
        <w:t xml:space="preserve">da </w:t>
      </w:r>
      <w:r w:rsidRPr="00BA7EE0">
        <w:rPr>
          <w:rFonts w:ascii="Palatino Linotype" w:eastAsia="Palatino Linotype" w:hAnsi="Palatino Linotype" w:cs="Palatino Linotype"/>
        </w:rPr>
        <w:lastRenderedPageBreak/>
        <w:t xml:space="preserve">respuesta a la solicitud de información; sin embargo, tratándose de negativa ficta no existe resolución que se haga del conocimiento de la persona solicitante a partir de la cual pueda computarse dicho plazo, por lo que se concluye que </w:t>
      </w:r>
      <w:r w:rsidRPr="00BA7EE0">
        <w:rPr>
          <w:rFonts w:ascii="Palatino Linotype" w:eastAsia="Palatino Linotype" w:hAnsi="Palatino Linotype" w:cs="Palatino Linotype"/>
          <w:b/>
          <w:u w:val="single"/>
        </w:rPr>
        <w:t>la interposición del recurso de revisión puede ser en cualquier momento.</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La negativa ficta constituye una presunción legal, en el entendido de que donde no hubo respuesta por parte del </w:t>
      </w:r>
      <w:r w:rsidRPr="00BA7EE0">
        <w:rPr>
          <w:rFonts w:ascii="Palatino Linotype" w:eastAsia="Palatino Linotype" w:hAnsi="Palatino Linotype" w:cs="Palatino Linotype"/>
          <w:b/>
        </w:rPr>
        <w:t xml:space="preserve">Sujeto Obligado </w:t>
      </w:r>
      <w:r w:rsidRPr="00BA7EE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BA7EE0">
        <w:rPr>
          <w:rFonts w:ascii="Palatino Linotype" w:eastAsia="Palatino Linotype" w:hAnsi="Palatino Linotype" w:cs="Palatino Linotype"/>
        </w:rPr>
        <w:t>onsagrado en nuestra Constitución</w:t>
      </w:r>
      <w:r w:rsidRPr="00BA7EE0">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BA7EE0">
        <w:rPr>
          <w:rFonts w:ascii="Palatino Linotype" w:eastAsia="Palatino Linotype" w:hAnsi="Palatino Linotype" w:cs="Palatino Linotype"/>
        </w:rPr>
        <w:t>desechamiento</w:t>
      </w:r>
      <w:proofErr w:type="spellEnd"/>
      <w:r w:rsidRPr="00BA7EE0">
        <w:rPr>
          <w:rFonts w:ascii="Palatino Linotype" w:eastAsia="Palatino Linotype" w:hAnsi="Palatino Linotype" w:cs="Palatino Linotype"/>
        </w:rPr>
        <w:t xml:space="preserve"> del mismo.</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842D1" w:rsidRPr="00BA7EE0" w:rsidRDefault="009842D1">
      <w:pPr>
        <w:spacing w:line="276" w:lineRule="auto"/>
        <w:jc w:val="both"/>
        <w:rPr>
          <w:rFonts w:ascii="Palatino Linotype" w:eastAsia="Palatino Linotype" w:hAnsi="Palatino Linotype" w:cs="Palatino Linotype"/>
          <w:i/>
        </w:rPr>
      </w:pPr>
    </w:p>
    <w:p w:rsidR="009842D1" w:rsidRPr="00BA7EE0" w:rsidRDefault="00FF32EF">
      <w:pPr>
        <w:tabs>
          <w:tab w:val="left" w:pos="1276"/>
        </w:tabs>
        <w:spacing w:line="276" w:lineRule="auto"/>
        <w:ind w:left="567" w:right="616"/>
        <w:jc w:val="both"/>
        <w:rPr>
          <w:rFonts w:ascii="Palatino Linotype" w:eastAsia="Palatino Linotype" w:hAnsi="Palatino Linotype" w:cs="Palatino Linotype"/>
          <w:i/>
        </w:rPr>
      </w:pPr>
      <w:r w:rsidRPr="00BA7EE0">
        <w:rPr>
          <w:rFonts w:ascii="Palatino Linotype" w:eastAsia="Palatino Linotype" w:hAnsi="Palatino Linotype" w:cs="Palatino Linotype"/>
          <w:b/>
          <w:i/>
          <w:sz w:val="22"/>
          <w:szCs w:val="22"/>
        </w:rPr>
        <w:t>“CRITERIO 0001-15. NEGATIVA FICTA. PLAZO PARA INTERPONER EL RECURSO DE REVISIÓN TRATÁNDOSE DE</w:t>
      </w:r>
      <w:r w:rsidRPr="00BA7EE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A7EE0">
        <w:rPr>
          <w:rFonts w:ascii="Palatino Linotype" w:eastAsia="Palatino Linotype" w:hAnsi="Palatino Linotype" w:cs="Palatino Linotype"/>
          <w:i/>
        </w:rPr>
        <w:t xml:space="preserve"> </w:t>
      </w:r>
    </w:p>
    <w:p w:rsidR="009842D1" w:rsidRPr="00BA7EE0" w:rsidRDefault="009842D1">
      <w:pPr>
        <w:spacing w:line="276" w:lineRule="auto"/>
        <w:ind w:left="851" w:right="851"/>
        <w:jc w:val="both"/>
        <w:rPr>
          <w:rFonts w:ascii="Palatino Linotype" w:eastAsia="Palatino Linotype" w:hAnsi="Palatino Linotype" w:cs="Palatino Linotype"/>
          <w:i/>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Al mismo tiempo, por cuanto hace a la </w:t>
      </w:r>
      <w:proofErr w:type="spellStart"/>
      <w:r w:rsidRPr="00BA7EE0">
        <w:rPr>
          <w:rFonts w:ascii="Palatino Linotype" w:eastAsia="Palatino Linotype" w:hAnsi="Palatino Linotype" w:cs="Palatino Linotype"/>
        </w:rPr>
        <w:t>procedibilidad</w:t>
      </w:r>
      <w:proofErr w:type="spellEnd"/>
      <w:r w:rsidRPr="00BA7EE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BA7EE0">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rsidR="00BA0529" w:rsidRPr="00BA7EE0" w:rsidRDefault="00BA0529">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rsidP="00BA0529">
      <w:pPr>
        <w:spacing w:line="276" w:lineRule="auto"/>
        <w:ind w:left="567" w:right="851"/>
        <w:jc w:val="both"/>
        <w:rPr>
          <w:rFonts w:ascii="Palatino Linotype" w:eastAsia="Palatino Linotype" w:hAnsi="Palatino Linotype" w:cs="Palatino Linotype"/>
          <w:i/>
        </w:rPr>
      </w:pPr>
      <w:r w:rsidRPr="00BA7EE0">
        <w:rPr>
          <w:rFonts w:ascii="Palatino Linotype" w:eastAsia="Palatino Linotype" w:hAnsi="Palatino Linotype" w:cs="Palatino Linotype"/>
          <w:i/>
          <w:sz w:val="22"/>
          <w:szCs w:val="22"/>
        </w:rPr>
        <w:t>“</w:t>
      </w:r>
      <w:r w:rsidRPr="00BA7EE0">
        <w:rPr>
          <w:rFonts w:ascii="Palatino Linotype" w:eastAsia="Palatino Linotype" w:hAnsi="Palatino Linotype" w:cs="Palatino Linotype"/>
          <w:b/>
          <w:i/>
          <w:sz w:val="22"/>
          <w:szCs w:val="22"/>
        </w:rPr>
        <w:t xml:space="preserve">Artículo 179. </w:t>
      </w:r>
      <w:r w:rsidRPr="00BA7EE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842D1" w:rsidRPr="00BA7EE0" w:rsidRDefault="00FF32EF" w:rsidP="00BA0529">
      <w:pPr>
        <w:spacing w:line="276" w:lineRule="auto"/>
        <w:ind w:left="567" w:right="851"/>
        <w:jc w:val="both"/>
        <w:rPr>
          <w:rFonts w:ascii="Palatino Linotype" w:eastAsia="Palatino Linotype" w:hAnsi="Palatino Linotype" w:cs="Palatino Linotype"/>
          <w:i/>
        </w:rPr>
      </w:pPr>
      <w:r w:rsidRPr="00BA7EE0">
        <w:rPr>
          <w:rFonts w:ascii="Palatino Linotype" w:eastAsia="Palatino Linotype" w:hAnsi="Palatino Linotype" w:cs="Palatino Linotype"/>
          <w:i/>
        </w:rPr>
        <w:t>…</w:t>
      </w:r>
    </w:p>
    <w:p w:rsidR="009842D1" w:rsidRPr="00BA7EE0" w:rsidRDefault="00FF32EF" w:rsidP="00BA0529">
      <w:pPr>
        <w:spacing w:line="276" w:lineRule="auto"/>
        <w:ind w:left="567" w:right="851"/>
        <w:jc w:val="both"/>
        <w:rPr>
          <w:rFonts w:ascii="Palatino Linotype" w:eastAsia="Palatino Linotype" w:hAnsi="Palatino Linotype" w:cs="Palatino Linotype"/>
          <w:i/>
        </w:rPr>
      </w:pPr>
      <w:r w:rsidRPr="00BA7EE0">
        <w:rPr>
          <w:rFonts w:ascii="Palatino Linotype" w:eastAsia="Palatino Linotype" w:hAnsi="Palatino Linotype" w:cs="Palatino Linotype"/>
          <w:b/>
          <w:i/>
          <w:sz w:val="22"/>
          <w:szCs w:val="22"/>
        </w:rPr>
        <w:t xml:space="preserve">VII. </w:t>
      </w:r>
      <w:r w:rsidRPr="00BA7EE0">
        <w:rPr>
          <w:rFonts w:ascii="Palatino Linotype" w:eastAsia="Palatino Linotype" w:hAnsi="Palatino Linotype" w:cs="Palatino Linotype"/>
          <w:i/>
          <w:sz w:val="22"/>
          <w:szCs w:val="22"/>
        </w:rPr>
        <w:t>La falta de respuesta a una solicitud de acceso a la información;”</w:t>
      </w:r>
    </w:p>
    <w:p w:rsidR="009842D1" w:rsidRPr="00BA7EE0" w:rsidRDefault="009842D1">
      <w:pPr>
        <w:spacing w:line="360" w:lineRule="auto"/>
        <w:ind w:left="1134" w:right="851"/>
        <w:jc w:val="both"/>
        <w:rPr>
          <w:rFonts w:ascii="Palatino Linotype" w:eastAsia="Palatino Linotype" w:hAnsi="Palatino Linotype" w:cs="Palatino Linotype"/>
          <w:i/>
          <w:sz w:val="22"/>
          <w:szCs w:val="22"/>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El precepto legal citado, establece como supuesto de procedencia del recurso de revisión, e</w:t>
      </w:r>
      <w:r w:rsidR="002A1F14" w:rsidRPr="00BA7EE0">
        <w:rPr>
          <w:rFonts w:ascii="Palatino Linotype" w:eastAsia="Palatino Linotype" w:hAnsi="Palatino Linotype" w:cs="Palatino Linotype"/>
        </w:rPr>
        <w:t>n aquellos casos en que la parte</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 xml:space="preserve">Recurrente </w:t>
      </w:r>
      <w:r w:rsidRPr="00BA7EE0">
        <w:rPr>
          <w:rFonts w:ascii="Palatino Linotype" w:eastAsia="Palatino Linotype" w:hAnsi="Palatino Linotype" w:cs="Palatino Linotype"/>
        </w:rPr>
        <w:t xml:space="preserve">estime negado el acceso a la información por la falta de respuesta por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en este asunto se actualiza la hipótesis jurídica citada, en atención a </w:t>
      </w:r>
      <w:r w:rsidR="002A1F14" w:rsidRPr="00BA7EE0">
        <w:rPr>
          <w:rFonts w:ascii="Palatino Linotype" w:eastAsia="Palatino Linotype" w:hAnsi="Palatino Linotype" w:cs="Palatino Linotype"/>
        </w:rPr>
        <w:t>que la parte</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 xml:space="preserve"> combate falta de trámite por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y expresa motivos de inconformidad en contra de dicha circunstancia.</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BA7EE0">
        <w:rPr>
          <w:rFonts w:ascii="Palatino Linotype" w:eastAsia="Palatino Linotype" w:hAnsi="Palatino Linotype" w:cs="Palatino Linotype"/>
          <w:b/>
        </w:rPr>
        <w:t xml:space="preserve">Tercero. Materia de la revisión. </w:t>
      </w:r>
      <w:r w:rsidRPr="00BA7EE0">
        <w:rPr>
          <w:rFonts w:ascii="Palatino Linotype" w:eastAsia="Palatino Linotype" w:hAnsi="Palatino Linotype" w:cs="Palatino Linotype"/>
        </w:rPr>
        <w:t xml:space="preserve">Este Organismo Garante procede del análisis de los agravios hechos valer por la parte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 xml:space="preserve">, a fin de determinar si se violenta en perjuicio de este, el derecho de acceso a la información previsto en la Constitución </w:t>
      </w:r>
      <w:r w:rsidRPr="00BA7EE0">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rsidR="009842D1" w:rsidRPr="00BA7EE0" w:rsidRDefault="009842D1">
      <w:pPr>
        <w:tabs>
          <w:tab w:val="left" w:pos="8647"/>
        </w:tabs>
        <w:spacing w:line="360" w:lineRule="auto"/>
        <w:jc w:val="both"/>
        <w:rPr>
          <w:rFonts w:ascii="Palatino Linotype" w:eastAsia="Palatino Linotype" w:hAnsi="Palatino Linotype" w:cs="Palatino Linotype"/>
          <w:b/>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b/>
        </w:rPr>
        <w:t xml:space="preserve">Cuarto. Estudio del asunto. </w:t>
      </w:r>
      <w:r w:rsidRPr="00BA7EE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BA7EE0">
        <w:rPr>
          <w:rFonts w:ascii="Palatino Linotype" w:eastAsia="Palatino Linotype" w:hAnsi="Palatino Linotype" w:cs="Palatino Linotype"/>
          <w:b/>
        </w:rPr>
        <w:t xml:space="preserve">Sujeto Obligado </w:t>
      </w:r>
      <w:r w:rsidRPr="00BA7EE0">
        <w:rPr>
          <w:rFonts w:ascii="Palatino Linotype" w:eastAsia="Palatino Linotype" w:hAnsi="Palatino Linotype" w:cs="Palatino Linotype"/>
        </w:rPr>
        <w:t xml:space="preserve">no dio respuesta a la solicitud de información planteada por la parte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 xml:space="preserve">, lo que se traduce como la configuración de la </w:t>
      </w:r>
      <w:r w:rsidRPr="00BA7EE0">
        <w:rPr>
          <w:rFonts w:ascii="Palatino Linotype" w:eastAsia="Palatino Linotype" w:hAnsi="Palatino Linotype" w:cs="Palatino Linotype"/>
          <w:b/>
        </w:rPr>
        <w:t>negativa ficta</w:t>
      </w:r>
      <w:r w:rsidRPr="00BA7EE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no emitió respuesta a la solicitud de información, dentro del plazo legal previsto para ello.</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se advierte que requirió al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le proporcionara, información consistente en lo siguiente:</w:t>
      </w:r>
    </w:p>
    <w:p w:rsidR="00BA0529" w:rsidRPr="00BA7EE0" w:rsidRDefault="00BA0529">
      <w:pPr>
        <w:spacing w:line="360" w:lineRule="auto"/>
        <w:jc w:val="both"/>
        <w:rPr>
          <w:rFonts w:ascii="Palatino Linotype" w:eastAsia="Palatino Linotype" w:hAnsi="Palatino Linotype" w:cs="Palatino Linotype"/>
        </w:rPr>
      </w:pPr>
    </w:p>
    <w:p w:rsidR="00BA0529" w:rsidRPr="00BA7EE0" w:rsidRDefault="00A00448" w:rsidP="00A00448">
      <w:pPr>
        <w:pStyle w:val="Prrafodelista"/>
        <w:numPr>
          <w:ilvl w:val="0"/>
          <w:numId w:val="9"/>
        </w:numPr>
        <w:spacing w:line="360" w:lineRule="auto"/>
        <w:ind w:right="900"/>
        <w:jc w:val="both"/>
        <w:rPr>
          <w:rFonts w:ascii="Palatino Linotype" w:eastAsia="Palatino Linotype" w:hAnsi="Palatino Linotype" w:cs="Palatino Linotype"/>
          <w:b/>
          <w:sz w:val="22"/>
        </w:rPr>
      </w:pPr>
      <w:r w:rsidRPr="00BA7EE0">
        <w:rPr>
          <w:rFonts w:ascii="Palatino Linotype" w:eastAsia="Palatino Linotype" w:hAnsi="Palatino Linotype" w:cs="Palatino Linotype"/>
          <w:b/>
          <w:sz w:val="22"/>
        </w:rPr>
        <w:t xml:space="preserve">Certificaciones que exige la Ley Orgánica en sus artículos </w:t>
      </w:r>
      <w:proofErr w:type="spellStart"/>
      <w:r w:rsidRPr="00BA7EE0">
        <w:rPr>
          <w:rFonts w:ascii="Palatino Linotype" w:eastAsia="Palatino Linotype" w:hAnsi="Palatino Linotype" w:cs="Palatino Linotype"/>
          <w:b/>
          <w:sz w:val="22"/>
        </w:rPr>
        <w:t>artículos</w:t>
      </w:r>
      <w:proofErr w:type="spellEnd"/>
      <w:r w:rsidRPr="00BA7EE0">
        <w:rPr>
          <w:rFonts w:ascii="Palatino Linotype" w:eastAsia="Palatino Linotype" w:hAnsi="Palatino Linotype" w:cs="Palatino Linotype"/>
          <w:b/>
          <w:sz w:val="22"/>
        </w:rPr>
        <w:t xml:space="preserve"> 15, 32, 81 Bis, 85 </w:t>
      </w:r>
      <w:proofErr w:type="spellStart"/>
      <w:r w:rsidRPr="00BA7EE0">
        <w:rPr>
          <w:rFonts w:ascii="Palatino Linotype" w:eastAsia="Palatino Linotype" w:hAnsi="Palatino Linotype" w:cs="Palatino Linotype"/>
          <w:b/>
          <w:sz w:val="22"/>
        </w:rPr>
        <w:t>Sexies</w:t>
      </w:r>
      <w:proofErr w:type="spellEnd"/>
      <w:r w:rsidRPr="00BA7EE0">
        <w:rPr>
          <w:rFonts w:ascii="Palatino Linotype" w:eastAsia="Palatino Linotype" w:hAnsi="Palatino Linotype" w:cs="Palatino Linotype"/>
          <w:b/>
          <w:sz w:val="22"/>
        </w:rPr>
        <w:t xml:space="preserve">, 92, 96, 96 Bis, 96 </w:t>
      </w:r>
      <w:proofErr w:type="spellStart"/>
      <w:r w:rsidRPr="00BA7EE0">
        <w:rPr>
          <w:rFonts w:ascii="Palatino Linotype" w:eastAsia="Palatino Linotype" w:hAnsi="Palatino Linotype" w:cs="Palatino Linotype"/>
          <w:b/>
          <w:sz w:val="22"/>
        </w:rPr>
        <w:t>Quintus</w:t>
      </w:r>
      <w:proofErr w:type="spellEnd"/>
      <w:r w:rsidRPr="00BA7EE0">
        <w:rPr>
          <w:rFonts w:ascii="Palatino Linotype" w:eastAsia="Palatino Linotype" w:hAnsi="Palatino Linotype" w:cs="Palatino Linotype"/>
          <w:b/>
          <w:sz w:val="22"/>
        </w:rPr>
        <w:t xml:space="preserve">, 96 </w:t>
      </w:r>
      <w:proofErr w:type="spellStart"/>
      <w:r w:rsidRPr="00BA7EE0">
        <w:rPr>
          <w:rFonts w:ascii="Palatino Linotype" w:eastAsia="Palatino Linotype" w:hAnsi="Palatino Linotype" w:cs="Palatino Linotype"/>
          <w:b/>
          <w:sz w:val="22"/>
        </w:rPr>
        <w:t>Septies</w:t>
      </w:r>
      <w:proofErr w:type="spellEnd"/>
      <w:r w:rsidRPr="00BA7EE0">
        <w:rPr>
          <w:rFonts w:ascii="Palatino Linotype" w:eastAsia="Palatino Linotype" w:hAnsi="Palatino Linotype" w:cs="Palatino Linotype"/>
          <w:b/>
          <w:sz w:val="22"/>
        </w:rPr>
        <w:t xml:space="preserve">, 96 </w:t>
      </w:r>
      <w:proofErr w:type="spellStart"/>
      <w:r w:rsidRPr="00BA7EE0">
        <w:rPr>
          <w:rFonts w:ascii="Palatino Linotype" w:eastAsia="Palatino Linotype" w:hAnsi="Palatino Linotype" w:cs="Palatino Linotype"/>
          <w:b/>
          <w:sz w:val="22"/>
        </w:rPr>
        <w:t>Nonies</w:t>
      </w:r>
      <w:proofErr w:type="spellEnd"/>
      <w:r w:rsidRPr="00BA7EE0">
        <w:rPr>
          <w:rFonts w:ascii="Palatino Linotype" w:eastAsia="Palatino Linotype" w:hAnsi="Palatino Linotype" w:cs="Palatino Linotype"/>
          <w:b/>
          <w:sz w:val="22"/>
        </w:rPr>
        <w:t xml:space="preserve">, 96 </w:t>
      </w:r>
      <w:proofErr w:type="spellStart"/>
      <w:r w:rsidRPr="00BA7EE0">
        <w:rPr>
          <w:rFonts w:ascii="Palatino Linotype" w:eastAsia="Palatino Linotype" w:hAnsi="Palatino Linotype" w:cs="Palatino Linotype"/>
          <w:b/>
          <w:sz w:val="22"/>
        </w:rPr>
        <w:t>Undecies</w:t>
      </w:r>
      <w:proofErr w:type="spellEnd"/>
      <w:r w:rsidRPr="00BA7EE0">
        <w:rPr>
          <w:rFonts w:ascii="Palatino Linotype" w:eastAsia="Palatino Linotype" w:hAnsi="Palatino Linotype" w:cs="Palatino Linotype"/>
          <w:b/>
          <w:sz w:val="22"/>
        </w:rPr>
        <w:t xml:space="preserve">, 96 </w:t>
      </w:r>
      <w:proofErr w:type="spellStart"/>
      <w:r w:rsidRPr="00BA7EE0">
        <w:rPr>
          <w:rFonts w:ascii="Palatino Linotype" w:eastAsia="Palatino Linotype" w:hAnsi="Palatino Linotype" w:cs="Palatino Linotype"/>
          <w:b/>
          <w:sz w:val="22"/>
        </w:rPr>
        <w:t>Terdecies</w:t>
      </w:r>
      <w:proofErr w:type="spellEnd"/>
      <w:r w:rsidRPr="00BA7EE0">
        <w:rPr>
          <w:rFonts w:ascii="Palatino Linotype" w:eastAsia="Palatino Linotype" w:hAnsi="Palatino Linotype" w:cs="Palatino Linotype"/>
          <w:b/>
          <w:sz w:val="22"/>
        </w:rPr>
        <w:t xml:space="preserve">, 96 </w:t>
      </w:r>
      <w:proofErr w:type="spellStart"/>
      <w:r w:rsidRPr="00BA7EE0">
        <w:rPr>
          <w:rFonts w:ascii="Palatino Linotype" w:eastAsia="Palatino Linotype" w:hAnsi="Palatino Linotype" w:cs="Palatino Linotype"/>
          <w:b/>
          <w:sz w:val="22"/>
        </w:rPr>
        <w:t>Quindecies</w:t>
      </w:r>
      <w:proofErr w:type="spellEnd"/>
      <w:r w:rsidRPr="00BA7EE0">
        <w:rPr>
          <w:rFonts w:ascii="Palatino Linotype" w:eastAsia="Palatino Linotype" w:hAnsi="Palatino Linotype" w:cs="Palatino Linotype"/>
          <w:b/>
          <w:sz w:val="22"/>
        </w:rPr>
        <w:t xml:space="preserve">, 113, 123 Bis, 124 </w:t>
      </w:r>
      <w:proofErr w:type="spellStart"/>
      <w:r w:rsidRPr="00BA7EE0">
        <w:rPr>
          <w:rFonts w:ascii="Palatino Linotype" w:eastAsia="Palatino Linotype" w:hAnsi="Palatino Linotype" w:cs="Palatino Linotype"/>
          <w:b/>
          <w:sz w:val="22"/>
        </w:rPr>
        <w:t>Quater</w:t>
      </w:r>
      <w:proofErr w:type="spellEnd"/>
      <w:r w:rsidRPr="00BA7EE0">
        <w:rPr>
          <w:rFonts w:ascii="Palatino Linotype" w:eastAsia="Palatino Linotype" w:hAnsi="Palatino Linotype" w:cs="Palatino Linotype"/>
          <w:b/>
          <w:sz w:val="22"/>
        </w:rPr>
        <w:t xml:space="preserve"> y 147 I</w:t>
      </w:r>
      <w:r w:rsidR="00BA0529" w:rsidRPr="00BA7EE0">
        <w:rPr>
          <w:rFonts w:ascii="Palatino Linotype" w:eastAsia="Palatino Linotype" w:hAnsi="Palatino Linotype" w:cs="Palatino Linotype"/>
          <w:b/>
          <w:sz w:val="22"/>
        </w:rPr>
        <w:t>.</w:t>
      </w:r>
    </w:p>
    <w:p w:rsidR="00BA0529" w:rsidRPr="00BA7EE0" w:rsidRDefault="00BA0529">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w:t>
      </w:r>
      <w:r w:rsidRPr="00BA7EE0">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tabs>
          <w:tab w:val="left" w:pos="709"/>
        </w:tabs>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842D1" w:rsidRPr="00BA7EE0" w:rsidRDefault="009842D1">
      <w:pPr>
        <w:tabs>
          <w:tab w:val="left" w:pos="709"/>
        </w:tabs>
        <w:spacing w:line="360" w:lineRule="auto"/>
        <w:ind w:left="851" w:right="850"/>
        <w:jc w:val="both"/>
        <w:rPr>
          <w:rFonts w:ascii="Palatino Linotype" w:eastAsia="Palatino Linotype" w:hAnsi="Palatino Linotype" w:cs="Palatino Linotype"/>
        </w:rPr>
      </w:pPr>
    </w:p>
    <w:p w:rsidR="009842D1" w:rsidRPr="00BA7EE0"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A7EE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842D1" w:rsidRPr="00BA7EE0"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BA7EE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842D1" w:rsidRPr="00BA7EE0"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A7EE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842D1" w:rsidRPr="00BA7EE0"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lastRenderedPageBreak/>
        <w:t>“Artículo 6o.</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A. Para el ejercicio del derecho de acceso a la información, la Federación y </w:t>
      </w:r>
      <w:r w:rsidRPr="00BA7EE0">
        <w:rPr>
          <w:rFonts w:ascii="Palatino Linotype" w:eastAsia="Palatino Linotype" w:hAnsi="Palatino Linotype" w:cs="Palatino Linotype"/>
          <w:b/>
          <w:i/>
          <w:sz w:val="22"/>
          <w:szCs w:val="22"/>
          <w:u w:val="single"/>
        </w:rPr>
        <w:t>las entidades federativas</w:t>
      </w:r>
      <w:r w:rsidRPr="00BA7EE0">
        <w:rPr>
          <w:rFonts w:ascii="Palatino Linotype" w:eastAsia="Palatino Linotype" w:hAnsi="Palatino Linotype" w:cs="Palatino Linotype"/>
          <w:b/>
          <w:i/>
          <w:sz w:val="22"/>
          <w:szCs w:val="22"/>
        </w:rPr>
        <w:t>,</w:t>
      </w:r>
      <w:r w:rsidRPr="00BA7EE0">
        <w:rPr>
          <w:rFonts w:ascii="Palatino Linotype" w:eastAsia="Palatino Linotype" w:hAnsi="Palatino Linotype" w:cs="Palatino Linotype"/>
          <w:i/>
          <w:sz w:val="22"/>
          <w:szCs w:val="22"/>
        </w:rPr>
        <w:t xml:space="preserve"> en el ámbito de sus respectivas competencias, se regirán por los siguientes principios y bases:</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 </w:t>
      </w:r>
      <w:r w:rsidRPr="00BA7EE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A7EE0">
        <w:rPr>
          <w:rFonts w:ascii="Palatino Linotype" w:eastAsia="Palatino Linotype" w:hAnsi="Palatino Linotype" w:cs="Palatino Linotype"/>
          <w:i/>
          <w:sz w:val="22"/>
          <w:szCs w:val="22"/>
        </w:rPr>
        <w:t xml:space="preserve"> Ejecutivo, Legislativo </w:t>
      </w:r>
      <w:r w:rsidRPr="00BA7EE0">
        <w:rPr>
          <w:rFonts w:ascii="Palatino Linotype" w:eastAsia="Palatino Linotype" w:hAnsi="Palatino Linotype" w:cs="Palatino Linotype"/>
          <w:b/>
          <w:i/>
          <w:sz w:val="22"/>
          <w:szCs w:val="22"/>
          <w:u w:val="single"/>
        </w:rPr>
        <w:t>y Judicial</w:t>
      </w:r>
      <w:r w:rsidRPr="00BA7EE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A7EE0">
        <w:rPr>
          <w:rFonts w:ascii="Palatino Linotype" w:eastAsia="Palatino Linotype" w:hAnsi="Palatino Linotype" w:cs="Palatino Linotype"/>
          <w:b/>
          <w:i/>
          <w:sz w:val="22"/>
          <w:szCs w:val="22"/>
        </w:rPr>
        <w:t>es pública y sólo podrá ser reservada temporalmente por razones de interés público y seguridad nacional,</w:t>
      </w:r>
      <w:r w:rsidRPr="00BA7EE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w:t>
      </w:r>
    </w:p>
    <w:p w:rsidR="009842D1" w:rsidRPr="00BA7EE0" w:rsidRDefault="00FF32EF">
      <w:pPr>
        <w:spacing w:line="276" w:lineRule="auto"/>
        <w:ind w:left="567" w:right="851"/>
        <w:jc w:val="both"/>
        <w:rPr>
          <w:rFonts w:ascii="Palatino Linotype" w:eastAsia="Palatino Linotype" w:hAnsi="Palatino Linotype" w:cs="Palatino Linotype"/>
          <w:b/>
          <w:i/>
          <w:sz w:val="22"/>
          <w:szCs w:val="22"/>
        </w:rPr>
      </w:pPr>
      <w:r w:rsidRPr="00BA7EE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III. </w:t>
      </w:r>
      <w:r w:rsidRPr="00BA7EE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A7EE0">
        <w:rPr>
          <w:rFonts w:ascii="Palatino Linotype" w:eastAsia="Palatino Linotype" w:hAnsi="Palatino Linotype" w:cs="Palatino Linotype"/>
          <w:i/>
          <w:sz w:val="22"/>
          <w:szCs w:val="22"/>
        </w:rPr>
        <w:t xml:space="preserve"> a sus datos personales o a la rectificación de éstos.</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IV. </w:t>
      </w:r>
      <w:r w:rsidRPr="00BA7EE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9842D1" w:rsidRPr="00BA7EE0" w:rsidRDefault="009842D1">
      <w:pPr>
        <w:spacing w:line="276" w:lineRule="auto"/>
        <w:ind w:left="567" w:right="851"/>
        <w:jc w:val="both"/>
        <w:rPr>
          <w:rFonts w:ascii="Palatino Linotype" w:eastAsia="Palatino Linotype" w:hAnsi="Palatino Linotype" w:cs="Palatino Linotype"/>
          <w:i/>
          <w:sz w:val="22"/>
          <w:szCs w:val="22"/>
        </w:rPr>
      </w:pP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V. </w:t>
      </w:r>
      <w:r w:rsidRPr="00BA7EE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lastRenderedPageBreak/>
        <w:t xml:space="preserve">VI. </w:t>
      </w:r>
      <w:r w:rsidRPr="00BA7EE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 </w:t>
      </w:r>
    </w:p>
    <w:p w:rsidR="009842D1" w:rsidRPr="00BA7EE0" w:rsidRDefault="00FF32EF">
      <w:pPr>
        <w:spacing w:line="276" w:lineRule="auto"/>
        <w:ind w:left="567" w:right="851"/>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VII. </w:t>
      </w:r>
      <w:r w:rsidRPr="00BA7EE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9842D1" w:rsidRPr="00BA7EE0" w:rsidRDefault="009842D1">
      <w:pPr>
        <w:spacing w:line="360" w:lineRule="auto"/>
        <w:ind w:left="567" w:right="851"/>
        <w:jc w:val="both"/>
        <w:rPr>
          <w:rFonts w:ascii="Palatino Linotype" w:eastAsia="Palatino Linotype" w:hAnsi="Palatino Linotype" w:cs="Palatino Linotype"/>
          <w:i/>
        </w:rPr>
      </w:pPr>
    </w:p>
    <w:p w:rsidR="009842D1" w:rsidRPr="00BA7EE0" w:rsidRDefault="00FF32EF">
      <w:pPr>
        <w:tabs>
          <w:tab w:val="left" w:pos="709"/>
        </w:tabs>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206CD" w:rsidRPr="00BA7EE0" w:rsidRDefault="007206CD">
      <w:pPr>
        <w:tabs>
          <w:tab w:val="left" w:pos="709"/>
        </w:tabs>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842D1" w:rsidRPr="00BA7EE0" w:rsidRDefault="009842D1">
      <w:pPr>
        <w:spacing w:line="360" w:lineRule="auto"/>
        <w:jc w:val="both"/>
        <w:rPr>
          <w:rFonts w:ascii="Palatino Linotype" w:eastAsia="Palatino Linotype" w:hAnsi="Palatino Linotype" w:cs="Palatino Linotype"/>
          <w:sz w:val="28"/>
          <w:szCs w:val="28"/>
        </w:rPr>
      </w:pP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w:t>
      </w:r>
      <w:r w:rsidRPr="00BA7EE0">
        <w:rPr>
          <w:rFonts w:ascii="Palatino Linotype" w:eastAsia="Palatino Linotype" w:hAnsi="Palatino Linotype" w:cs="Palatino Linotype"/>
          <w:b/>
          <w:i/>
          <w:sz w:val="22"/>
          <w:szCs w:val="22"/>
        </w:rPr>
        <w:t>Artículo</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23.</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Son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sujetos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obligados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transparentar</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y</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permitir</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el</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acceso</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su</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información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y</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proteger</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los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datos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personales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que</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obren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en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su</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poder</w:t>
      </w:r>
      <w:r w:rsidRPr="00BA7EE0">
        <w:rPr>
          <w:rFonts w:ascii="Palatino Linotype" w:eastAsia="Palatino Linotype" w:hAnsi="Palatino Linotype" w:cs="Palatino Linotype"/>
          <w:i/>
          <w:sz w:val="22"/>
          <w:szCs w:val="22"/>
        </w:rPr>
        <w:t>:</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BA7EE0">
        <w:rPr>
          <w:rFonts w:ascii="Palatino Linotype" w:eastAsia="Palatino Linotype" w:hAnsi="Palatino Linotype" w:cs="Palatino Linotype"/>
          <w:b/>
          <w:i/>
          <w:sz w:val="22"/>
          <w:szCs w:val="22"/>
        </w:rPr>
        <w:t>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Poder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Ejecutivo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Estado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México,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dependencias,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organismos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auxiliares,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i/>
          <w:sz w:val="22"/>
          <w:szCs w:val="22"/>
        </w:rPr>
        <w:t>órganos,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entidades,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fideicomisos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fondos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así</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como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Procuraduría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General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Justicia;</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II.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Poder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Legislativo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Estado,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organismos,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órganos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entidades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Legislatura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sus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dependencias;</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III.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Poder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Judicial,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sus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organismos,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órganos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entidades,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así</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como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Consejo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Judicatura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Estado;</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BA7EE0">
        <w:rPr>
          <w:rFonts w:ascii="Palatino Linotype" w:eastAsia="Palatino Linotype" w:hAnsi="Palatino Linotype" w:cs="Palatino Linotype"/>
          <w:b/>
          <w:i/>
          <w:sz w:val="22"/>
          <w:szCs w:val="22"/>
        </w:rPr>
        <w:t>IV.</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Los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ayuntamientos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y</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las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dependencias,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organismos,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órganos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y</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entidades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de</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la</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administración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municipal;</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lastRenderedPageBreak/>
        <w:t>V.</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órganos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autónomos;</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VI.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tribunales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administrativos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autoridades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jurisdiccionales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materia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laboral;</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VII.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partidos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políticos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agrupaciones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políticas,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términos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disposiciones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aplicables;</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VIII.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fideicomisos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fondos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que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cuenten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financiamiento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parcial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total,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participación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entidades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gobierno;</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IX.</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sindicatos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que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reciban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ejerzan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recursos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ámbito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estatal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municipal;</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X.</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Cualquier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persona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física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jurídico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colectiva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que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reciba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ejerza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recursos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ámbito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estatal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municipal;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XI.</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Cualquier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otra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autoridad,</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entidad,</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órgano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u</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organismo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poderes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estatal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municipal,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que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reciba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recursos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públicos.</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sujetos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obligados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deberán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hacer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toda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aquella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información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relativa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montos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personas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quienes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entreguen,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por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cualquier</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motivo,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recursos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públicos,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así</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como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informes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que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dichas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personas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les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entreguen</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sobre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el</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uso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y</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destino</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de</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dichos</w:t>
      </w:r>
      <w:r w:rsidRPr="00BA7EE0">
        <w:rPr>
          <w:rFonts w:ascii="Palatino Linotype" w:eastAsia="Palatino Linotype" w:hAnsi="Palatino Linotype" w:cs="Palatino Linotype"/>
          <w:i/>
        </w:rPr>
        <w:t xml:space="preserve"> </w:t>
      </w:r>
      <w:r w:rsidRPr="00BA7EE0">
        <w:rPr>
          <w:rFonts w:ascii="Palatino Linotype" w:eastAsia="Palatino Linotype" w:hAnsi="Palatino Linotype" w:cs="Palatino Linotype"/>
          <w:i/>
          <w:sz w:val="22"/>
          <w:szCs w:val="22"/>
        </w:rPr>
        <w:t>recursos.</w:t>
      </w:r>
    </w:p>
    <w:p w:rsidR="009842D1" w:rsidRPr="00BA7EE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Los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servidores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públicos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deberán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transparentar</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sus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acciones,</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así</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como</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garantizar</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y</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respetar</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el</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derecho</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de</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acceso</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a</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la</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información</w:t>
      </w:r>
      <w:r w:rsidRPr="00BA7EE0">
        <w:rPr>
          <w:rFonts w:ascii="Palatino Linotype" w:eastAsia="Palatino Linotype" w:hAnsi="Palatino Linotype" w:cs="Palatino Linotype"/>
          <w:b/>
          <w:i/>
        </w:rPr>
        <w:t xml:space="preserve"> </w:t>
      </w:r>
      <w:r w:rsidRPr="00BA7EE0">
        <w:rPr>
          <w:rFonts w:ascii="Palatino Linotype" w:eastAsia="Palatino Linotype" w:hAnsi="Palatino Linotype" w:cs="Palatino Linotype"/>
          <w:b/>
          <w:i/>
          <w:sz w:val="22"/>
          <w:szCs w:val="22"/>
        </w:rPr>
        <w:t>pública</w:t>
      </w:r>
      <w:r w:rsidRPr="00BA7EE0">
        <w:rPr>
          <w:rFonts w:ascii="Palatino Linotype" w:eastAsia="Palatino Linotype" w:hAnsi="Palatino Linotype" w:cs="Palatino Linotype"/>
          <w:i/>
          <w:sz w:val="22"/>
          <w:szCs w:val="22"/>
        </w:rPr>
        <w:t>.”</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rsidP="003F6566">
      <w:pPr>
        <w:spacing w:line="360" w:lineRule="auto"/>
        <w:ind w:left="-142"/>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842D1" w:rsidRPr="00BA7EE0" w:rsidRDefault="009842D1" w:rsidP="003F6566">
      <w:pPr>
        <w:spacing w:line="360" w:lineRule="auto"/>
        <w:ind w:left="-142"/>
        <w:jc w:val="both"/>
        <w:rPr>
          <w:rFonts w:ascii="Palatino Linotype" w:eastAsia="Palatino Linotype" w:hAnsi="Palatino Linotype" w:cs="Palatino Linotype"/>
        </w:rPr>
      </w:pPr>
    </w:p>
    <w:p w:rsidR="009842D1" w:rsidRPr="00BA7EE0" w:rsidRDefault="00FF32EF" w:rsidP="003F6566">
      <w:pPr>
        <w:spacing w:line="360" w:lineRule="auto"/>
        <w:ind w:left="-142"/>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842D1" w:rsidRPr="00BA7EE0" w:rsidRDefault="009842D1" w:rsidP="003F6566">
      <w:pPr>
        <w:spacing w:line="360" w:lineRule="auto"/>
        <w:ind w:left="-142"/>
        <w:jc w:val="both"/>
        <w:rPr>
          <w:rFonts w:ascii="Palatino Linotype" w:eastAsia="Palatino Linotype" w:hAnsi="Palatino Linotype" w:cs="Palatino Linotype"/>
        </w:rPr>
      </w:pPr>
    </w:p>
    <w:p w:rsidR="009842D1" w:rsidRPr="00BA7EE0"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BA7EE0">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842D1" w:rsidRPr="00BA7EE0" w:rsidRDefault="009842D1">
      <w:pPr>
        <w:widowControl w:val="0"/>
        <w:tabs>
          <w:tab w:val="left" w:pos="1276"/>
        </w:tabs>
        <w:spacing w:line="360" w:lineRule="auto"/>
        <w:jc w:val="both"/>
        <w:rPr>
          <w:rFonts w:ascii="Palatino Linotype" w:eastAsia="Palatino Linotype" w:hAnsi="Palatino Linotype" w:cs="Palatino Linotype"/>
        </w:rPr>
      </w:pPr>
    </w:p>
    <w:p w:rsidR="009842D1" w:rsidRPr="00BA7EE0"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BA7EE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842D1" w:rsidRPr="00BA7EE0" w:rsidRDefault="009842D1">
      <w:pPr>
        <w:spacing w:line="360" w:lineRule="auto"/>
        <w:ind w:left="-284"/>
        <w:jc w:val="both"/>
        <w:rPr>
          <w:rFonts w:ascii="Palatino Linotype" w:eastAsia="Palatino Linotype" w:hAnsi="Palatino Linotype" w:cs="Palatino Linotype"/>
        </w:rPr>
      </w:pPr>
    </w:p>
    <w:p w:rsidR="009842D1" w:rsidRPr="00BA7EE0" w:rsidRDefault="00FF32EF" w:rsidP="003F6566">
      <w:pPr>
        <w:spacing w:line="360" w:lineRule="auto"/>
        <w:ind w:left="-142"/>
        <w:jc w:val="both"/>
        <w:rPr>
          <w:rFonts w:ascii="Palatino Linotype" w:eastAsia="Palatino Linotype" w:hAnsi="Palatino Linotype" w:cs="Palatino Linotype"/>
        </w:rPr>
      </w:pPr>
      <w:r w:rsidRPr="00BA7EE0">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localizar la información que le solicite la Unidad de Transparencia; proporcionar la misma y </w:t>
      </w:r>
      <w:r w:rsidRPr="00BA7EE0">
        <w:rPr>
          <w:rFonts w:ascii="Palatino Linotype" w:eastAsia="Palatino Linotype" w:hAnsi="Palatino Linotype" w:cs="Palatino Linotype"/>
        </w:rPr>
        <w:lastRenderedPageBreak/>
        <w:t>apoyarla en lo que ésta le solicite para el cumplimiento de sus funciones.</w:t>
      </w:r>
    </w:p>
    <w:p w:rsidR="009842D1" w:rsidRPr="00BA7EE0" w:rsidRDefault="009842D1">
      <w:pPr>
        <w:widowControl w:val="0"/>
        <w:tabs>
          <w:tab w:val="left" w:pos="1276"/>
        </w:tabs>
        <w:spacing w:line="360" w:lineRule="auto"/>
        <w:ind w:left="-142" w:right="-93"/>
        <w:jc w:val="both"/>
        <w:rPr>
          <w:rFonts w:ascii="Palatino Linotype" w:eastAsia="Palatino Linotype" w:hAnsi="Palatino Linotype" w:cs="Palatino Linotype"/>
        </w:rPr>
      </w:pPr>
    </w:p>
    <w:p w:rsidR="009842D1" w:rsidRPr="00BA7EE0" w:rsidRDefault="00FF32EF">
      <w:pPr>
        <w:spacing w:line="360" w:lineRule="auto"/>
        <w:ind w:left="-142" w:right="-93"/>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rsidP="003F6566">
      <w:pPr>
        <w:spacing w:line="360" w:lineRule="auto"/>
        <w:ind w:left="-142"/>
        <w:jc w:val="both"/>
        <w:rPr>
          <w:rFonts w:ascii="Palatino Linotype" w:eastAsia="Palatino Linotype" w:hAnsi="Palatino Linotype" w:cs="Palatino Linotype"/>
        </w:rPr>
      </w:pPr>
      <w:r w:rsidRPr="00BA7EE0">
        <w:rPr>
          <w:rFonts w:ascii="Palatino Linotype" w:eastAsia="Palatino Linotype" w:hAnsi="Palatino Linotype" w:cs="Palatino Linotype"/>
        </w:rPr>
        <w:t>Sirve de sustento a lo anterior, el precepto legal en cita:</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276" w:lineRule="auto"/>
        <w:ind w:left="567" w:right="902"/>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w:t>
      </w:r>
      <w:r w:rsidRPr="00BA7EE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A7EE0">
        <w:rPr>
          <w:rFonts w:ascii="Palatino Linotype" w:eastAsia="Palatino Linotype" w:hAnsi="Palatino Linotype" w:cs="Palatino Linotype"/>
          <w:i/>
          <w:sz w:val="22"/>
          <w:szCs w:val="22"/>
        </w:rPr>
        <w:t xml:space="preserve">, contados a partir del día siguiente a la presentación de aquélla. </w:t>
      </w:r>
    </w:p>
    <w:p w:rsidR="009842D1" w:rsidRPr="00BA7EE0" w:rsidRDefault="00FF32EF">
      <w:pPr>
        <w:spacing w:line="276" w:lineRule="auto"/>
        <w:ind w:left="567" w:right="902"/>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842D1" w:rsidRPr="00BA7EE0" w:rsidRDefault="009842D1">
      <w:pPr>
        <w:spacing w:line="360" w:lineRule="auto"/>
        <w:ind w:left="851" w:right="902"/>
        <w:jc w:val="both"/>
        <w:rPr>
          <w:rFonts w:ascii="Palatino Linotype" w:eastAsia="Palatino Linotype" w:hAnsi="Palatino Linotype" w:cs="Palatino Linotype"/>
          <w:i/>
          <w:sz w:val="22"/>
          <w:szCs w:val="22"/>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mérito de lo expuesto, es claro que en este caso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A7EE0">
        <w:rPr>
          <w:rFonts w:ascii="Palatino Linotype" w:eastAsia="Palatino Linotype" w:hAnsi="Palatino Linotype" w:cs="Palatino Linotype"/>
          <w:b/>
        </w:rPr>
        <w:t>el Sujeto Obligado</w:t>
      </w:r>
      <w:r w:rsidRPr="00BA7EE0">
        <w:rPr>
          <w:rFonts w:ascii="Palatino Linotype" w:eastAsia="Palatino Linotype" w:hAnsi="Palatino Linotype" w:cs="Palatino Linotype"/>
        </w:rPr>
        <w:t>; por lo que, en caso de no atender de manera positiva</w:t>
      </w:r>
      <w:r w:rsidRPr="00BA7EE0">
        <w:rPr>
          <w:rFonts w:ascii="Palatino Linotype" w:eastAsia="Palatino Linotype" w:hAnsi="Palatino Linotype" w:cs="Palatino Linotype"/>
          <w:vertAlign w:val="superscript"/>
        </w:rPr>
        <w:footnoteReference w:id="1"/>
      </w:r>
      <w:r w:rsidRPr="00BA7EE0">
        <w:rPr>
          <w:rFonts w:ascii="Palatino Linotype" w:eastAsia="Palatino Linotype" w:hAnsi="Palatino Linotype" w:cs="Palatino Linotype"/>
        </w:rPr>
        <w:t>, el requerimiento de información deberá manifestarse al respecto.</w:t>
      </w:r>
    </w:p>
    <w:p w:rsidR="002D440C" w:rsidRPr="00BA7EE0" w:rsidRDefault="002D440C">
      <w:pPr>
        <w:spacing w:line="360" w:lineRule="auto"/>
        <w:jc w:val="both"/>
        <w:rPr>
          <w:rFonts w:ascii="Palatino Linotype" w:eastAsia="Palatino Linotype" w:hAnsi="Palatino Linotype" w:cs="Palatino Linotype"/>
        </w:rPr>
      </w:pPr>
    </w:p>
    <w:p w:rsidR="009842D1" w:rsidRPr="00BA7EE0"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BA7EE0">
        <w:rPr>
          <w:rFonts w:ascii="Palatino Linotype" w:eastAsia="Palatino Linotype" w:hAnsi="Palatino Linotype" w:cs="Palatino Linotype"/>
          <w:b/>
        </w:rPr>
        <w:t>De la clasificación de la información.</w:t>
      </w:r>
    </w:p>
    <w:p w:rsidR="009842D1" w:rsidRPr="00BA7EE0" w:rsidRDefault="009842D1">
      <w:pPr>
        <w:spacing w:line="360" w:lineRule="auto"/>
        <w:jc w:val="both"/>
        <w:rPr>
          <w:rFonts w:ascii="Palatino Linotype" w:eastAsia="Palatino Linotype" w:hAnsi="Palatino Linotype" w:cs="Palatino Linotype"/>
          <w:b/>
        </w:rPr>
      </w:pPr>
    </w:p>
    <w:p w:rsidR="009842D1" w:rsidRPr="00BA7EE0" w:rsidRDefault="00FF32EF">
      <w:pPr>
        <w:spacing w:line="360" w:lineRule="auto"/>
        <w:ind w:right="51"/>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BA7EE0">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rsidR="009842D1" w:rsidRPr="00BA7EE0" w:rsidRDefault="009842D1">
      <w:pPr>
        <w:spacing w:line="360" w:lineRule="auto"/>
        <w:ind w:right="51"/>
        <w:jc w:val="both"/>
        <w:rPr>
          <w:rFonts w:ascii="Palatino Linotype" w:eastAsia="Palatino Linotype" w:hAnsi="Palatino Linotype" w:cs="Palatino Linotype"/>
        </w:rPr>
      </w:pPr>
    </w:p>
    <w:p w:rsidR="009842D1" w:rsidRPr="00BA7EE0" w:rsidRDefault="00FF32EF">
      <w:pPr>
        <w:spacing w:line="276" w:lineRule="auto"/>
        <w:ind w:left="851"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“Artículo 91. </w:t>
      </w:r>
      <w:r w:rsidRPr="00BA7EE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842D1" w:rsidRPr="00BA7EE0" w:rsidRDefault="009842D1">
      <w:pPr>
        <w:spacing w:line="360" w:lineRule="auto"/>
        <w:ind w:left="851" w:right="900"/>
        <w:jc w:val="both"/>
        <w:rPr>
          <w:rFonts w:ascii="Palatino Linotype" w:eastAsia="Palatino Linotype" w:hAnsi="Palatino Linotype" w:cs="Palatino Linotype"/>
          <w:i/>
          <w:sz w:val="22"/>
          <w:szCs w:val="22"/>
        </w:rPr>
      </w:pPr>
    </w:p>
    <w:p w:rsidR="009842D1" w:rsidRPr="00BA7EE0" w:rsidRDefault="00FF32EF">
      <w:pPr>
        <w:spacing w:line="360" w:lineRule="auto"/>
        <w:jc w:val="both"/>
        <w:rPr>
          <w:rFonts w:ascii="Palatino Linotype" w:eastAsia="Palatino Linotype" w:hAnsi="Palatino Linotype" w:cs="Palatino Linotype"/>
          <w:sz w:val="18"/>
          <w:szCs w:val="18"/>
        </w:rPr>
      </w:pPr>
      <w:r w:rsidRPr="00BA7EE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BA7EE0">
        <w:rPr>
          <w:rFonts w:ascii="Palatino Linotype" w:eastAsia="Palatino Linotype" w:hAnsi="Palatino Linotype" w:cs="Palatino Linotype"/>
          <w:sz w:val="18"/>
          <w:szCs w:val="18"/>
        </w:rPr>
        <w:t xml:space="preserve">.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“Artículo 140. </w:t>
      </w:r>
      <w:r w:rsidRPr="00BA7EE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 </w:t>
      </w:r>
      <w:r w:rsidRPr="00BA7EE0">
        <w:rPr>
          <w:rFonts w:ascii="Palatino Linotype" w:eastAsia="Palatino Linotype" w:hAnsi="Palatino Linotype" w:cs="Palatino Linotype"/>
          <w:i/>
          <w:sz w:val="22"/>
          <w:szCs w:val="22"/>
        </w:rPr>
        <w:t>Comprometa la seguridad pública y cuente con un propósito genuino y un efecto demostrable;</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II. </w:t>
      </w:r>
      <w:r w:rsidRPr="00BA7EE0">
        <w:rPr>
          <w:rFonts w:ascii="Palatino Linotype" w:eastAsia="Palatino Linotype" w:hAnsi="Palatino Linotype" w:cs="Palatino Linotype"/>
          <w:i/>
          <w:sz w:val="22"/>
          <w:szCs w:val="22"/>
        </w:rPr>
        <w:t>Pueda menoscabar la conducción de las negociaciones y relaciones internacionales;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III. </w:t>
      </w:r>
      <w:r w:rsidRPr="00BA7EE0">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se trate de </w:t>
      </w:r>
      <w:r w:rsidRPr="00BA7EE0">
        <w:rPr>
          <w:rFonts w:ascii="Palatino Linotype" w:eastAsia="Palatino Linotype" w:hAnsi="Palatino Linotype" w:cs="Palatino Linotype"/>
          <w:i/>
          <w:sz w:val="22"/>
          <w:szCs w:val="22"/>
        </w:rPr>
        <w:lastRenderedPageBreak/>
        <w:t>violaciones graves de derechos humanos o delitos de lesa humanidad de conformidad con el derecho internacional;</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IV. </w:t>
      </w:r>
      <w:r w:rsidRPr="00BA7EE0">
        <w:rPr>
          <w:rFonts w:ascii="Palatino Linotype" w:eastAsia="Palatino Linotype" w:hAnsi="Palatino Linotype" w:cs="Palatino Linotype"/>
          <w:i/>
          <w:sz w:val="22"/>
          <w:szCs w:val="22"/>
        </w:rPr>
        <w:t>Ponga en riesgo la vida, la seguridad o la salud de una persona física;</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V. </w:t>
      </w:r>
      <w:r w:rsidRPr="00BA7EE0">
        <w:rPr>
          <w:rFonts w:ascii="Palatino Linotype" w:eastAsia="Palatino Linotype" w:hAnsi="Palatino Linotype" w:cs="Palatino Linotype"/>
          <w:i/>
          <w:sz w:val="22"/>
          <w:szCs w:val="22"/>
        </w:rPr>
        <w:t>Aquella cuya divulgación obstruya o pueda causar un serio perjuicio a:</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1. </w:t>
      </w:r>
      <w:r w:rsidRPr="00BA7EE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2. </w:t>
      </w:r>
      <w:r w:rsidRPr="00BA7EE0">
        <w:rPr>
          <w:rFonts w:ascii="Palatino Linotype" w:eastAsia="Palatino Linotype" w:hAnsi="Palatino Linotype" w:cs="Palatino Linotype"/>
          <w:i/>
          <w:sz w:val="22"/>
          <w:szCs w:val="22"/>
        </w:rPr>
        <w:t>La recaudación de las contribuciones.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VI. </w:t>
      </w:r>
      <w:r w:rsidRPr="00BA7EE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VII. </w:t>
      </w:r>
      <w:r w:rsidRPr="00BA7EE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VIII</w:t>
      </w:r>
      <w:r w:rsidRPr="00BA7EE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A7EE0">
        <w:rPr>
          <w:rFonts w:ascii="Palatino Linotype" w:eastAsia="Palatino Linotype" w:hAnsi="Palatino Linotype" w:cs="Palatino Linotype"/>
          <w:b/>
          <w:i/>
          <w:sz w:val="22"/>
          <w:szCs w:val="22"/>
        </w:rPr>
        <w:t>;</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IX. </w:t>
      </w:r>
      <w:r w:rsidRPr="00BA7EE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X. </w:t>
      </w:r>
      <w:r w:rsidRPr="00BA7EE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XI. </w:t>
      </w:r>
      <w:r w:rsidRPr="00BA7EE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lastRenderedPageBreak/>
        <w:t xml:space="preserve">Artículo 143. </w:t>
      </w:r>
      <w:r w:rsidRPr="00BA7EE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 </w:t>
      </w:r>
      <w:r w:rsidRPr="00BA7EE0">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BA7EE0">
        <w:rPr>
          <w:rFonts w:ascii="Palatino Linotype" w:eastAsia="Palatino Linotype" w:hAnsi="Palatino Linotype" w:cs="Palatino Linotype"/>
          <w:i/>
          <w:sz w:val="22"/>
          <w:szCs w:val="22"/>
        </w:rPr>
        <w:t>jurídico</w:t>
      </w:r>
      <w:proofErr w:type="gramEnd"/>
      <w:r w:rsidRPr="00BA7EE0">
        <w:rPr>
          <w:rFonts w:ascii="Palatino Linotype" w:eastAsia="Palatino Linotype" w:hAnsi="Palatino Linotype" w:cs="Palatino Linotype"/>
          <w:i/>
          <w:sz w:val="22"/>
          <w:szCs w:val="22"/>
        </w:rPr>
        <w:t xml:space="preserve"> colectiva identificada o identificable;</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II. </w:t>
      </w:r>
      <w:r w:rsidRPr="00BA7EE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III. </w:t>
      </w:r>
      <w:r w:rsidRPr="00BA7EE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842D1" w:rsidRPr="00BA7EE0" w:rsidRDefault="00FF32EF">
      <w:pPr>
        <w:spacing w:line="276" w:lineRule="auto"/>
        <w:ind w:left="567" w:right="900"/>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842D1" w:rsidRPr="00BA7EE0" w:rsidRDefault="00FF32EF">
      <w:pPr>
        <w:spacing w:line="276" w:lineRule="auto"/>
        <w:ind w:left="567"/>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842D1" w:rsidRPr="00BA7EE0" w:rsidRDefault="009842D1">
      <w:pPr>
        <w:spacing w:line="276" w:lineRule="auto"/>
        <w:ind w:left="567"/>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BA7EE0">
        <w:rPr>
          <w:rFonts w:ascii="Palatino Linotype" w:eastAsia="Palatino Linotype" w:hAnsi="Palatino Linotype" w:cs="Palatino Linotype"/>
        </w:rPr>
        <w:t>Se reciba una solicitud de acceso a la información;</w:t>
      </w:r>
    </w:p>
    <w:p w:rsidR="009842D1" w:rsidRPr="00BA7EE0"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BA7EE0">
        <w:rPr>
          <w:rFonts w:ascii="Palatino Linotype" w:eastAsia="Palatino Linotype" w:hAnsi="Palatino Linotype" w:cs="Palatino Linotype"/>
        </w:rPr>
        <w:t>Se determine mediante resolución de autoridad competente; y/o</w:t>
      </w:r>
    </w:p>
    <w:p w:rsidR="009842D1" w:rsidRPr="00BA7EE0"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BA7EE0">
        <w:rPr>
          <w:rFonts w:ascii="Palatino Linotype" w:eastAsia="Palatino Linotype" w:hAnsi="Palatino Linotype" w:cs="Palatino Linotype"/>
        </w:rPr>
        <w:t>Se generen versiones públicas para dar cumplimiento a las obligaciones de transparencia previstas en la Ley.</w:t>
      </w:r>
    </w:p>
    <w:p w:rsidR="009842D1" w:rsidRPr="00BA7EE0" w:rsidRDefault="009842D1">
      <w:pPr>
        <w:tabs>
          <w:tab w:val="left" w:pos="851"/>
        </w:tabs>
        <w:spacing w:line="360" w:lineRule="auto"/>
        <w:ind w:left="567"/>
        <w:jc w:val="both"/>
        <w:rPr>
          <w:rFonts w:ascii="Palatino Linotype" w:eastAsia="Palatino Linotype" w:hAnsi="Palatino Linotype" w:cs="Palatino Linotype"/>
        </w:rPr>
      </w:pPr>
    </w:p>
    <w:p w:rsidR="009842D1" w:rsidRPr="00BA7EE0" w:rsidRDefault="00FF32EF">
      <w:pPr>
        <w:spacing w:line="360" w:lineRule="auto"/>
        <w:ind w:right="51"/>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cuando </w:t>
      </w:r>
      <w:r w:rsidRPr="00BA7EE0">
        <w:rPr>
          <w:rFonts w:ascii="Palatino Linotype" w:eastAsia="Palatino Linotype" w:hAnsi="Palatino Linotype" w:cs="Palatino Linotype"/>
        </w:rPr>
        <w:lastRenderedPageBreak/>
        <w:t xml:space="preserve">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A7EE0">
        <w:rPr>
          <w:rFonts w:ascii="Palatino Linotype" w:eastAsia="Palatino Linotype" w:hAnsi="Palatino Linotype" w:cs="Palatino Linotype"/>
          <w:vertAlign w:val="superscript"/>
        </w:rPr>
        <w:footnoteReference w:id="2"/>
      </w:r>
      <w:r w:rsidRPr="00BA7EE0">
        <w:rPr>
          <w:rFonts w:ascii="Palatino Linotype" w:eastAsia="Palatino Linotype" w:hAnsi="Palatino Linotype" w:cs="Palatino Linotype"/>
        </w:rPr>
        <w:t>, 53 fracción X</w:t>
      </w:r>
      <w:r w:rsidRPr="00BA7EE0">
        <w:rPr>
          <w:rFonts w:ascii="Palatino Linotype" w:eastAsia="Palatino Linotype" w:hAnsi="Palatino Linotype" w:cs="Palatino Linotype"/>
          <w:vertAlign w:val="superscript"/>
        </w:rPr>
        <w:footnoteReference w:id="3"/>
      </w:r>
      <w:r w:rsidRPr="00BA7EE0">
        <w:rPr>
          <w:rFonts w:ascii="Palatino Linotype" w:eastAsia="Palatino Linotype" w:hAnsi="Palatino Linotype" w:cs="Palatino Linotype"/>
        </w:rPr>
        <w:t>, y 49 fracciones II y VIII</w:t>
      </w:r>
      <w:r w:rsidRPr="00BA7EE0">
        <w:rPr>
          <w:rFonts w:ascii="Palatino Linotype" w:eastAsia="Palatino Linotype" w:hAnsi="Palatino Linotype" w:cs="Palatino Linotype"/>
          <w:vertAlign w:val="superscript"/>
        </w:rPr>
        <w:footnoteReference w:id="4"/>
      </w:r>
      <w:r w:rsidRPr="00BA7EE0">
        <w:rPr>
          <w:rFonts w:ascii="Palatino Linotype" w:eastAsia="Palatino Linotype" w:hAnsi="Palatino Linotype" w:cs="Palatino Linotype"/>
        </w:rPr>
        <w:t xml:space="preserve"> de la Ley de Transparencia y Acceso a la Información Pública del Estado de México y Municipios.</w:t>
      </w:r>
    </w:p>
    <w:p w:rsidR="009842D1" w:rsidRPr="00BA7EE0" w:rsidRDefault="009842D1">
      <w:pPr>
        <w:spacing w:line="360" w:lineRule="auto"/>
        <w:ind w:right="51"/>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Bajo tales consideraciones, este Organismo Garante no omite señalar que, si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advierte que la información solicitada contiene </w:t>
      </w:r>
      <w:r w:rsidRPr="00BA7EE0">
        <w:rPr>
          <w:rFonts w:ascii="Palatino Linotype" w:eastAsia="Palatino Linotype" w:hAnsi="Palatino Linotype" w:cs="Palatino Linotype"/>
          <w:b/>
        </w:rPr>
        <w:t>datos personales</w:t>
      </w:r>
      <w:r w:rsidRPr="00BA7EE0">
        <w:rPr>
          <w:rFonts w:ascii="Palatino Linotype" w:eastAsia="Palatino Linotype" w:hAnsi="Palatino Linotype" w:cs="Palatino Linotype"/>
        </w:rPr>
        <w:t xml:space="preserve"> que sean susceptibles de ser </w:t>
      </w:r>
      <w:r w:rsidRPr="00BA7EE0">
        <w:rPr>
          <w:rFonts w:ascii="Palatino Linotype" w:eastAsia="Palatino Linotype" w:hAnsi="Palatino Linotype" w:cs="Palatino Linotype"/>
          <w:b/>
        </w:rPr>
        <w:t>clasificados como confidenciales</w:t>
      </w:r>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o, si por otro lado, </w:t>
      </w:r>
      <w:r w:rsidRPr="00BA7EE0">
        <w:rPr>
          <w:rFonts w:ascii="Palatino Linotype" w:eastAsia="Palatino Linotype" w:hAnsi="Palatino Linotype" w:cs="Palatino Linotype"/>
          <w:b/>
        </w:rPr>
        <w:t>por su propia y especial naturaleza,</w:t>
      </w:r>
      <w:r w:rsidRPr="00BA7EE0">
        <w:rPr>
          <w:rFonts w:ascii="Palatino Linotype" w:eastAsia="Palatino Linotype" w:hAnsi="Palatino Linotype" w:cs="Palatino Linotype"/>
        </w:rPr>
        <w:t xml:space="preserve"> encuadra en alguno de los </w:t>
      </w:r>
      <w:r w:rsidRPr="00BA7EE0">
        <w:rPr>
          <w:rFonts w:ascii="Palatino Linotype" w:eastAsia="Palatino Linotype" w:hAnsi="Palatino Linotype" w:cs="Palatino Linotype"/>
          <w:b/>
        </w:rPr>
        <w:t>supuestos de reserva o de confidencialidad en su totalidad</w:t>
      </w:r>
      <w:r w:rsidRPr="00BA7EE0">
        <w:rPr>
          <w:rFonts w:ascii="Palatino Linotype" w:eastAsia="Palatino Linotype" w:hAnsi="Palatino Linotype" w:cs="Palatino Linotype"/>
        </w:rPr>
        <w:t>, deberá emitir, un</w:t>
      </w:r>
      <w:r w:rsidRPr="00BA7EE0">
        <w:rPr>
          <w:rFonts w:ascii="Palatino Linotype" w:eastAsia="Palatino Linotype" w:hAnsi="Palatino Linotype" w:cs="Palatino Linotype"/>
          <w:b/>
        </w:rPr>
        <w:t xml:space="preserve"> Acuerdo de Clasificación </w:t>
      </w:r>
      <w:r w:rsidRPr="00BA7EE0">
        <w:rPr>
          <w:rFonts w:ascii="Palatino Linotype" w:eastAsia="Palatino Linotype" w:hAnsi="Palatino Linotype" w:cs="Palatino Linotype"/>
        </w:rPr>
        <w:t>debidamente fundado y motivado que</w:t>
      </w:r>
      <w:r w:rsidRPr="00BA7EE0">
        <w:rPr>
          <w:rFonts w:ascii="Palatino Linotype" w:eastAsia="Palatino Linotype" w:hAnsi="Palatino Linotype" w:cs="Palatino Linotype"/>
          <w:b/>
        </w:rPr>
        <w:t xml:space="preserve"> sustente la clasificación parcial, a través de </w:t>
      </w:r>
      <w:r w:rsidRPr="00BA7EE0">
        <w:rPr>
          <w:rFonts w:ascii="Palatino Linotype" w:eastAsia="Palatino Linotype" w:hAnsi="Palatino Linotype" w:cs="Palatino Linotype"/>
          <w:b/>
        </w:rPr>
        <w:lastRenderedPageBreak/>
        <w:t>la versión pública que emita,</w:t>
      </w:r>
      <w:r w:rsidRPr="00BA7EE0">
        <w:rPr>
          <w:rFonts w:ascii="Palatino Linotype" w:eastAsia="Palatino Linotype" w:hAnsi="Palatino Linotype" w:cs="Palatino Linotype"/>
        </w:rPr>
        <w:t xml:space="preserve"> o bien, la restricción total del derecho de acceso a la información.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7EE0">
        <w:rPr>
          <w:rFonts w:ascii="Palatino Linotype" w:eastAsia="Palatino Linotype" w:hAnsi="Palatino Linotype" w:cs="Palatino Linotype"/>
          <w:b/>
          <w:sz w:val="22"/>
          <w:szCs w:val="22"/>
        </w:rPr>
        <w:t>De la clasificación parcial de la información.</w:t>
      </w:r>
    </w:p>
    <w:p w:rsidR="009842D1" w:rsidRPr="00BA7EE0"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BA7EE0">
        <w:rPr>
          <w:rFonts w:ascii="Palatino Linotype" w:eastAsia="Palatino Linotype" w:hAnsi="Palatino Linotype" w:cs="Palatino Linotype"/>
        </w:rPr>
        <w:t xml:space="preserve"> conlleve un riesgo grave para e</w:t>
      </w:r>
      <w:r w:rsidRPr="00BA7EE0">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A7EE0">
        <w:rPr>
          <w:rFonts w:ascii="Palatino Linotype" w:eastAsia="Palatino Linotype" w:hAnsi="Palatino Linotype" w:cs="Palatino Linotype"/>
          <w:b/>
          <w:sz w:val="22"/>
          <w:szCs w:val="22"/>
        </w:rPr>
        <w:t>De la clasificación de información como reservada.</w:t>
      </w:r>
    </w:p>
    <w:p w:rsidR="009842D1" w:rsidRPr="00BA7EE0"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842D1" w:rsidRPr="00BA7EE0" w:rsidRDefault="00FF32EF">
      <w:pPr>
        <w:spacing w:line="360" w:lineRule="auto"/>
        <w:ind w:right="51"/>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w:t>
      </w:r>
      <w:r w:rsidRPr="00BA7EE0">
        <w:rPr>
          <w:rFonts w:ascii="Palatino Linotype" w:eastAsia="Palatino Linotype" w:hAnsi="Palatino Linotype" w:cs="Palatino Linotype"/>
        </w:rPr>
        <w:lastRenderedPageBreak/>
        <w:t>lesiona el interés debidamente protegido por la Ley y que el menoscabo o daño que puede producirse con la publicidad de la información, es mayor que el interés de conocerla; debiendo clasificarse como reservada.</w:t>
      </w:r>
    </w:p>
    <w:p w:rsidR="009842D1" w:rsidRPr="00BA7EE0" w:rsidRDefault="009842D1">
      <w:pPr>
        <w:spacing w:line="360" w:lineRule="auto"/>
        <w:ind w:right="51"/>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La divulgación de la información representa un </w:t>
      </w:r>
      <w:r w:rsidRPr="00BA7EE0">
        <w:rPr>
          <w:rFonts w:ascii="Palatino Linotype" w:eastAsia="Palatino Linotype" w:hAnsi="Palatino Linotype" w:cs="Palatino Linotype"/>
          <w:b/>
        </w:rPr>
        <w:t>riesgo real, demostrable e identificable del perjuicio significativo al interés público o a la seguridad pública</w:t>
      </w:r>
      <w:r w:rsidRPr="00BA7EE0">
        <w:rPr>
          <w:rFonts w:ascii="Palatino Linotype" w:eastAsia="Palatino Linotype" w:hAnsi="Palatino Linotype" w:cs="Palatino Linotype"/>
        </w:rPr>
        <w:t>;</w:t>
      </w:r>
    </w:p>
    <w:p w:rsidR="009842D1" w:rsidRPr="00BA7EE0"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BA7EE0">
        <w:rPr>
          <w:rFonts w:ascii="Palatino Linotype" w:eastAsia="Palatino Linotype" w:hAnsi="Palatino Linotype" w:cs="Palatino Linotype"/>
        </w:rPr>
        <w:t>El riesgo de perjuicio que supondría la divulgación supera el interés público general de que se difunda; y,</w:t>
      </w:r>
    </w:p>
    <w:p w:rsidR="009842D1" w:rsidRPr="00BA7EE0"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842D1" w:rsidRPr="00BA7EE0" w:rsidRDefault="009842D1">
      <w:pPr>
        <w:tabs>
          <w:tab w:val="left" w:pos="851"/>
        </w:tabs>
        <w:spacing w:line="360" w:lineRule="auto"/>
        <w:ind w:left="568"/>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Siendo pertinente aclarar que, la información que se clasifica bajo la premisa de reservada, </w:t>
      </w:r>
      <w:r w:rsidRPr="00BA7EE0">
        <w:rPr>
          <w:rFonts w:ascii="Palatino Linotype" w:eastAsia="Palatino Linotype" w:hAnsi="Palatino Linotype" w:cs="Palatino Linotype"/>
          <w:b/>
        </w:rPr>
        <w:t>no pierde el carácter de pública</w:t>
      </w:r>
      <w:r w:rsidRPr="00BA7EE0">
        <w:rPr>
          <w:rFonts w:ascii="Palatino Linotype" w:eastAsia="Palatino Linotype" w:hAnsi="Palatino Linotype" w:cs="Palatino Linotype"/>
        </w:rPr>
        <w:t xml:space="preserve">, sino que </w:t>
      </w:r>
      <w:r w:rsidRPr="00BA7EE0">
        <w:rPr>
          <w:rFonts w:ascii="Palatino Linotype" w:eastAsia="Palatino Linotype" w:hAnsi="Palatino Linotype" w:cs="Palatino Linotype"/>
          <w:b/>
        </w:rPr>
        <w:t>se reserva temporalmente</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del conocimiento público</w:t>
      </w:r>
      <w:r w:rsidRPr="00BA7EE0">
        <w:rPr>
          <w:rFonts w:ascii="Palatino Linotype" w:eastAsia="Palatino Linotype" w:hAnsi="Palatino Linotype" w:cs="Palatino Linotype"/>
        </w:rPr>
        <w:t xml:space="preserve">, es decir, que, </w:t>
      </w:r>
      <w:r w:rsidRPr="00BA7EE0">
        <w:rPr>
          <w:rFonts w:ascii="Palatino Linotype" w:eastAsia="Palatino Linotype" w:hAnsi="Palatino Linotype" w:cs="Palatino Linotype"/>
          <w:b/>
        </w:rPr>
        <w:t>por un tiempo determinado</w:t>
      </w:r>
      <w:r w:rsidRPr="00BA7EE0">
        <w:rPr>
          <w:rFonts w:ascii="Palatino Linotype" w:eastAsia="Palatino Linotype" w:hAnsi="Palatino Linotype" w:cs="Palatino Linotype"/>
        </w:rPr>
        <w:t>, se conservará y custodiará la información de manera especial, y una vez transcurrido el plazo de reserva, el documento podrá divulgarse.</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A7EE0">
        <w:rPr>
          <w:rFonts w:ascii="Palatino Linotype" w:eastAsia="Palatino Linotype" w:hAnsi="Palatino Linotype" w:cs="Palatino Linotype"/>
          <w:b/>
          <w:sz w:val="22"/>
          <w:szCs w:val="22"/>
        </w:rPr>
        <w:t>De la clasificación de la información como totalmente confidencial.</w:t>
      </w:r>
    </w:p>
    <w:p w:rsidR="009842D1" w:rsidRPr="00BA7EE0"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842D1" w:rsidRPr="00BA7EE0" w:rsidRDefault="00FF32EF">
      <w:pPr>
        <w:tabs>
          <w:tab w:val="left" w:pos="709"/>
        </w:tabs>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842D1" w:rsidRPr="00BA7EE0" w:rsidRDefault="009842D1">
      <w:pPr>
        <w:tabs>
          <w:tab w:val="left" w:pos="709"/>
        </w:tabs>
        <w:spacing w:line="360" w:lineRule="auto"/>
        <w:jc w:val="both"/>
        <w:rPr>
          <w:rFonts w:ascii="Palatino Linotype" w:eastAsia="Palatino Linotype" w:hAnsi="Palatino Linotype" w:cs="Palatino Linotype"/>
        </w:rPr>
      </w:pPr>
    </w:p>
    <w:p w:rsidR="009842D1" w:rsidRPr="00BA7EE0" w:rsidRDefault="00FF32EF">
      <w:pPr>
        <w:spacing w:line="360" w:lineRule="auto"/>
        <w:ind w:right="51"/>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Pr="00BA7EE0">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sidRPr="00BA7EE0">
        <w:rPr>
          <w:rFonts w:ascii="Palatino Linotype" w:eastAsia="Palatino Linotype" w:hAnsi="Palatino Linotype" w:cs="Palatino Linotype"/>
          <w:vertAlign w:val="superscript"/>
        </w:rPr>
        <w:footnoteReference w:id="5"/>
      </w:r>
      <w:r w:rsidRPr="00BA7EE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842D1" w:rsidRPr="00BA7EE0" w:rsidRDefault="009842D1">
      <w:pPr>
        <w:spacing w:line="360" w:lineRule="auto"/>
        <w:ind w:right="51"/>
        <w:jc w:val="both"/>
        <w:rPr>
          <w:rFonts w:ascii="Palatino Linotype" w:eastAsia="Palatino Linotype" w:hAnsi="Palatino Linotype" w:cs="Palatino Linotype"/>
          <w:b/>
        </w:rPr>
      </w:pPr>
    </w:p>
    <w:p w:rsidR="009842D1" w:rsidRPr="00BA7EE0"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BA7EE0">
        <w:rPr>
          <w:rFonts w:ascii="Palatino Linotype" w:eastAsia="Palatino Linotype" w:hAnsi="Palatino Linotype" w:cs="Palatino Linotype"/>
          <w:b/>
        </w:rPr>
        <w:t>De la declaratoria de inexistencia de la información</w:t>
      </w:r>
      <w:r w:rsidRPr="00BA7EE0">
        <w:rPr>
          <w:rFonts w:ascii="Palatino Linotype" w:eastAsia="Palatino Linotype" w:hAnsi="Palatino Linotype" w:cs="Palatino Linotype"/>
        </w:rPr>
        <w:t>.</w:t>
      </w:r>
    </w:p>
    <w:p w:rsidR="009842D1" w:rsidRPr="00BA7EE0" w:rsidRDefault="009842D1">
      <w:pPr>
        <w:spacing w:line="360" w:lineRule="auto"/>
        <w:ind w:right="51"/>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Por otro lado, estima prudente señalar al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276" w:lineRule="auto"/>
        <w:ind w:left="567" w:right="902"/>
        <w:jc w:val="both"/>
        <w:rPr>
          <w:rFonts w:ascii="Palatino Linotype" w:eastAsia="Palatino Linotype" w:hAnsi="Palatino Linotype" w:cs="Palatino Linotype"/>
          <w:i/>
          <w:sz w:val="22"/>
          <w:szCs w:val="22"/>
        </w:rPr>
      </w:pPr>
      <w:r w:rsidRPr="00BA7EE0">
        <w:rPr>
          <w:rFonts w:ascii="Palatino Linotype" w:eastAsia="Palatino Linotype" w:hAnsi="Palatino Linotype" w:cs="Palatino Linotype"/>
          <w:b/>
          <w:i/>
          <w:sz w:val="22"/>
          <w:szCs w:val="22"/>
        </w:rPr>
        <w:t xml:space="preserve">“INEXISTENCIA DE LA INFORMACIÓN. SUPUESTOS PARA EMITIR LA RESOLUCIÓN DE LA. </w:t>
      </w:r>
      <w:r w:rsidRPr="00BA7EE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BA7EE0">
        <w:rPr>
          <w:rFonts w:ascii="Palatino Linotype" w:eastAsia="Palatino Linotype" w:hAnsi="Palatino Linotype" w:cs="Palatino Linotype"/>
          <w:i/>
          <w:sz w:val="22"/>
          <w:szCs w:val="22"/>
        </w:rPr>
        <w:lastRenderedPageBreak/>
        <w:t>de que se realizó un criterio de búsqueda exhaustivo y razonable con la debida justificación de la falta de información y en su caso, las consecuencias de ello.”</w:t>
      </w:r>
    </w:p>
    <w:p w:rsidR="009842D1" w:rsidRPr="00BA7EE0" w:rsidRDefault="009842D1">
      <w:pPr>
        <w:spacing w:line="360" w:lineRule="auto"/>
        <w:ind w:left="851" w:right="902"/>
        <w:jc w:val="both"/>
        <w:rPr>
          <w:rFonts w:ascii="Palatino Linotype" w:eastAsia="Palatino Linotype" w:hAnsi="Palatino Linotype" w:cs="Palatino Linotype"/>
          <w:i/>
          <w:sz w:val="22"/>
          <w:szCs w:val="22"/>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En mérito de todo lo expuesto, ante lo </w:t>
      </w:r>
      <w:r w:rsidRPr="00BA7EE0">
        <w:rPr>
          <w:rFonts w:ascii="Palatino Linotype" w:eastAsia="Palatino Linotype" w:hAnsi="Palatino Linotype" w:cs="Palatino Linotype"/>
          <w:b/>
        </w:rPr>
        <w:t>fundado</w:t>
      </w:r>
      <w:r w:rsidRPr="00BA7EE0">
        <w:rPr>
          <w:rFonts w:ascii="Palatino Linotype" w:eastAsia="Palatino Linotype" w:hAnsi="Palatino Linotype" w:cs="Palatino Linotype"/>
        </w:rPr>
        <w:t xml:space="preserve"> de las razones o motivos de inconformidad hechos valer por la parte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 xml:space="preserve">, este Instituto estima que lo dable es </w:t>
      </w:r>
      <w:r w:rsidRPr="00BA7EE0">
        <w:rPr>
          <w:rFonts w:ascii="Palatino Linotype" w:eastAsia="Palatino Linotype" w:hAnsi="Palatino Linotype" w:cs="Palatino Linotype"/>
          <w:b/>
        </w:rPr>
        <w:t>Ordenar</w:t>
      </w:r>
      <w:r w:rsidRPr="00BA7EE0">
        <w:rPr>
          <w:rFonts w:ascii="Palatino Linotype" w:eastAsia="Palatino Linotype" w:hAnsi="Palatino Linotype" w:cs="Palatino Linotype"/>
        </w:rPr>
        <w:t xml:space="preserve"> al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dé respuesta a las solicitudes de acceso a la información, atendiendo lo señalado en el presente Considerando.</w:t>
      </w:r>
    </w:p>
    <w:p w:rsidR="006A7490" w:rsidRPr="00BA7EE0" w:rsidRDefault="006A7490">
      <w:pPr>
        <w:spacing w:line="360" w:lineRule="auto"/>
        <w:jc w:val="both"/>
        <w:rPr>
          <w:rFonts w:ascii="Palatino Linotype" w:eastAsia="Palatino Linotype" w:hAnsi="Palatino Linotype" w:cs="Palatino Linotype"/>
        </w:rPr>
      </w:pPr>
    </w:p>
    <w:p w:rsidR="009842D1" w:rsidRPr="00BA7EE0" w:rsidRDefault="00196FAF">
      <w:pPr>
        <w:spacing w:line="360" w:lineRule="auto"/>
        <w:ind w:right="49"/>
        <w:jc w:val="both"/>
        <w:rPr>
          <w:rFonts w:ascii="Palatino Linotype" w:eastAsia="Palatino Linotype" w:hAnsi="Palatino Linotype" w:cs="Palatino Linotype"/>
        </w:rPr>
      </w:pPr>
      <w:r w:rsidRPr="00BA7EE0">
        <w:rPr>
          <w:rFonts w:ascii="Palatino Linotype" w:eastAsia="Palatino Linotype" w:hAnsi="Palatino Linotype" w:cs="Palatino Linotype"/>
        </w:rPr>
        <w:t xml:space="preserve">Finalmente, es de señalar que, como ya se mencionó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BA7EE0">
        <w:rPr>
          <w:rFonts w:ascii="Palatino Linotype" w:eastAsia="Palatino Linotype" w:hAnsi="Palatino Linotype" w:cs="Palatino Linotype"/>
          <w:b/>
        </w:rPr>
        <w:t>Secretaría Técnica del Pleno</w:t>
      </w:r>
      <w:r w:rsidRPr="00BA7EE0">
        <w:rPr>
          <w:rFonts w:ascii="Palatino Linotype" w:eastAsia="Palatino Linotype" w:hAnsi="Palatino Linotype" w:cs="Palatino Linotype"/>
        </w:rPr>
        <w:t xml:space="preserve"> a efecto de que ejerza las atribuciones previstas en la normatividad aplicable y comunique al Órgano de Control Interno competent</w:t>
      </w:r>
      <w:r w:rsidR="00106337" w:rsidRPr="00BA7EE0">
        <w:rPr>
          <w:rFonts w:ascii="Palatino Linotype" w:eastAsia="Palatino Linotype" w:hAnsi="Palatino Linotype" w:cs="Palatino Linotype"/>
        </w:rPr>
        <w:t>e para que e</w:t>
      </w:r>
      <w:r w:rsidRPr="00BA7EE0">
        <w:rPr>
          <w:rFonts w:ascii="Palatino Linotype" w:eastAsia="Palatino Linotype" w:hAnsi="Palatino Linotype" w:cs="Palatino Linotype"/>
        </w:rPr>
        <w:t>ste último en ejercicio de sus atribuciones resuelva lo conducente y determine en su caso el grado de responsabilidad en el incumplimiento de las obligaciones establecidas en la citada Ley</w:t>
      </w:r>
      <w:r w:rsidR="00CA1EE4" w:rsidRPr="00BA7EE0">
        <w:rPr>
          <w:rFonts w:ascii="Palatino Linotype" w:eastAsia="Palatino Linotype" w:hAnsi="Palatino Linotype" w:cs="Palatino Linotype"/>
        </w:rPr>
        <w:t xml:space="preserve">. </w:t>
      </w:r>
    </w:p>
    <w:p w:rsidR="00CA1EE4" w:rsidRPr="00BA7EE0" w:rsidRDefault="00CA1EE4">
      <w:pPr>
        <w:spacing w:line="360" w:lineRule="auto"/>
        <w:ind w:right="49"/>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bookmarkStart w:id="7" w:name="_heading=h.1fob9te" w:colFirst="0" w:colLast="0"/>
      <w:bookmarkEnd w:id="7"/>
      <w:r w:rsidRPr="00BA7EE0">
        <w:rPr>
          <w:rFonts w:ascii="Palatino Linotype" w:eastAsia="Palatino Linotype" w:hAnsi="Palatino Linotype" w:cs="Palatino Linotype"/>
        </w:rPr>
        <w:t>Así, con fundamento en lo prescrito en los</w:t>
      </w:r>
      <w:r w:rsidRPr="00BA7EE0">
        <w:t xml:space="preserve"> </w:t>
      </w:r>
      <w:r w:rsidRPr="00BA7EE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BA7EE0">
        <w:rPr>
          <w:rFonts w:ascii="Palatino Linotype" w:eastAsia="Palatino Linotype" w:hAnsi="Palatino Linotype" w:cs="Palatino Linotype"/>
          <w:b/>
        </w:rPr>
        <w:lastRenderedPageBreak/>
        <w:t>III. R E S U E L V E</w:t>
      </w:r>
    </w:p>
    <w:p w:rsidR="009842D1" w:rsidRPr="00BA7EE0"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rsidR="009842D1" w:rsidRPr="00BA7EE0" w:rsidRDefault="00FF32EF">
      <w:pPr>
        <w:spacing w:line="360" w:lineRule="auto"/>
        <w:ind w:right="49"/>
        <w:jc w:val="both"/>
        <w:rPr>
          <w:rFonts w:ascii="Palatino Linotype" w:eastAsia="Palatino Linotype" w:hAnsi="Palatino Linotype" w:cs="Palatino Linotype"/>
        </w:rPr>
      </w:pPr>
      <w:r w:rsidRPr="00BA7EE0">
        <w:rPr>
          <w:rFonts w:ascii="Palatino Linotype" w:eastAsia="Palatino Linotype" w:hAnsi="Palatino Linotype" w:cs="Palatino Linotype"/>
          <w:b/>
        </w:rPr>
        <w:t xml:space="preserve">Primero. </w:t>
      </w:r>
      <w:r w:rsidRPr="00BA7EE0">
        <w:rPr>
          <w:rFonts w:ascii="Palatino Linotype" w:eastAsia="Palatino Linotype" w:hAnsi="Palatino Linotype" w:cs="Palatino Linotype"/>
        </w:rPr>
        <w:t xml:space="preserve">Resultan </w:t>
      </w:r>
      <w:r w:rsidRPr="00BA7EE0">
        <w:rPr>
          <w:rFonts w:ascii="Palatino Linotype" w:eastAsia="Palatino Linotype" w:hAnsi="Palatino Linotype" w:cs="Palatino Linotype"/>
          <w:b/>
        </w:rPr>
        <w:t>fundados</w:t>
      </w:r>
      <w:r w:rsidRPr="00BA7EE0">
        <w:rPr>
          <w:rFonts w:ascii="Palatino Linotype" w:eastAsia="Palatino Linotype" w:hAnsi="Palatino Linotype" w:cs="Palatino Linotype"/>
        </w:rPr>
        <w:t xml:space="preserve"> los motivos de inconformidad de la parte </w:t>
      </w:r>
      <w:r w:rsidRPr="00BA7EE0">
        <w:rPr>
          <w:rFonts w:ascii="Palatino Linotype" w:eastAsia="Palatino Linotype" w:hAnsi="Palatino Linotype" w:cs="Palatino Linotype"/>
          <w:b/>
        </w:rPr>
        <w:t>Recurrente</w:t>
      </w:r>
      <w:r w:rsidRPr="00BA7EE0">
        <w:rPr>
          <w:rFonts w:ascii="Palatino Linotype" w:eastAsia="Palatino Linotype" w:hAnsi="Palatino Linotype" w:cs="Palatino Linotype"/>
        </w:rPr>
        <w:t xml:space="preserve">, en términos del </w:t>
      </w:r>
      <w:r w:rsidRPr="00BA7EE0">
        <w:rPr>
          <w:rFonts w:ascii="Palatino Linotype" w:eastAsia="Palatino Linotype" w:hAnsi="Palatino Linotype" w:cs="Palatino Linotype"/>
          <w:b/>
        </w:rPr>
        <w:t>Considerando</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Cuarto</w:t>
      </w:r>
      <w:r w:rsidRPr="00BA7EE0">
        <w:rPr>
          <w:rFonts w:ascii="Palatino Linotype" w:eastAsia="Palatino Linotype" w:hAnsi="Palatino Linotype" w:cs="Palatino Linotype"/>
        </w:rPr>
        <w:t xml:space="preserve"> de la presente resolución.</w:t>
      </w:r>
    </w:p>
    <w:p w:rsidR="009842D1" w:rsidRPr="00BA7EE0" w:rsidRDefault="009842D1">
      <w:pPr>
        <w:spacing w:line="360" w:lineRule="auto"/>
        <w:ind w:right="49"/>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bookmarkStart w:id="8" w:name="_heading=h.3dy6vkm" w:colFirst="0" w:colLast="0"/>
      <w:bookmarkEnd w:id="8"/>
      <w:r w:rsidRPr="00BA7EE0">
        <w:rPr>
          <w:rFonts w:ascii="Palatino Linotype" w:eastAsia="Palatino Linotype" w:hAnsi="Palatino Linotype" w:cs="Palatino Linotype"/>
          <w:b/>
        </w:rPr>
        <w:t>Segundo.</w:t>
      </w:r>
      <w:r w:rsidRPr="00BA7EE0">
        <w:rPr>
          <w:rFonts w:ascii="Palatino Linotype" w:eastAsia="Palatino Linotype" w:hAnsi="Palatino Linotype" w:cs="Palatino Linotype"/>
        </w:rPr>
        <w:t xml:space="preserve"> Se</w:t>
      </w:r>
      <w:r w:rsidRPr="00BA7EE0">
        <w:rPr>
          <w:rFonts w:ascii="Palatino Linotype" w:eastAsia="Palatino Linotype" w:hAnsi="Palatino Linotype" w:cs="Palatino Linotype"/>
          <w:b/>
        </w:rPr>
        <w:t xml:space="preserve"> Ordena </w:t>
      </w:r>
      <w:r w:rsidRPr="00BA7EE0">
        <w:rPr>
          <w:rFonts w:ascii="Palatino Linotype" w:eastAsia="Palatino Linotype" w:hAnsi="Palatino Linotype" w:cs="Palatino Linotype"/>
        </w:rPr>
        <w:t xml:space="preserve">al </w:t>
      </w:r>
      <w:r w:rsidRPr="00BA7EE0">
        <w:rPr>
          <w:rFonts w:ascii="Palatino Linotype" w:eastAsia="Palatino Linotype" w:hAnsi="Palatino Linotype" w:cs="Palatino Linotype"/>
          <w:b/>
        </w:rPr>
        <w:t xml:space="preserve">Sujeto Obligado </w:t>
      </w:r>
      <w:r w:rsidRPr="00BA7EE0">
        <w:rPr>
          <w:rFonts w:ascii="Palatino Linotype" w:eastAsia="Palatino Linotype" w:hAnsi="Palatino Linotype" w:cs="Palatino Linotype"/>
        </w:rPr>
        <w:t xml:space="preserve">dé trámite, vía </w:t>
      </w:r>
      <w:r w:rsidRPr="00BA7EE0">
        <w:rPr>
          <w:rFonts w:ascii="Palatino Linotype" w:eastAsia="Palatino Linotype" w:hAnsi="Palatino Linotype" w:cs="Palatino Linotype"/>
          <w:b/>
        </w:rPr>
        <w:t>Sistema de Acceso a la Información Mexiquense (SAIMEX)</w:t>
      </w:r>
      <w:r w:rsidRPr="00BA7EE0">
        <w:rPr>
          <w:rFonts w:ascii="Palatino Linotype" w:eastAsia="Palatino Linotype" w:hAnsi="Palatino Linotype" w:cs="Palatino Linotype"/>
        </w:rPr>
        <w:t xml:space="preserve"> a la solicitud de acceso a la información pública </w:t>
      </w:r>
      <w:r w:rsidR="00A50805" w:rsidRPr="00BA7EE0">
        <w:rPr>
          <w:rFonts w:ascii="Palatino Linotype" w:eastAsia="Palatino Linotype" w:hAnsi="Palatino Linotype" w:cs="Palatino Linotype"/>
          <w:b/>
        </w:rPr>
        <w:t>00050/XONACAT/IP/2023</w:t>
      </w:r>
      <w:r w:rsidR="00BA0529"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que dio origen al recurso de revisión </w:t>
      </w:r>
      <w:r w:rsidR="00AA7201" w:rsidRPr="00BA7EE0">
        <w:rPr>
          <w:rFonts w:ascii="Palatino Linotype" w:eastAsia="Palatino Linotype" w:hAnsi="Palatino Linotype" w:cs="Palatino Linotype"/>
          <w:b/>
        </w:rPr>
        <w:t xml:space="preserve"> </w:t>
      </w:r>
      <w:r w:rsidR="00BA0529" w:rsidRPr="00BA7EE0">
        <w:rPr>
          <w:rFonts w:ascii="Palatino Linotype" w:eastAsia="Palatino Linotype" w:hAnsi="Palatino Linotype" w:cs="Palatino Linotype"/>
          <w:b/>
        </w:rPr>
        <w:t>0</w:t>
      </w:r>
      <w:r w:rsidR="00A50805" w:rsidRPr="00BA7EE0">
        <w:rPr>
          <w:rFonts w:ascii="Palatino Linotype" w:eastAsia="Palatino Linotype" w:hAnsi="Palatino Linotype" w:cs="Palatino Linotype"/>
          <w:b/>
        </w:rPr>
        <w:t>2699</w:t>
      </w:r>
      <w:r w:rsidR="00BA0529" w:rsidRPr="00BA7EE0">
        <w:rPr>
          <w:rFonts w:ascii="Palatino Linotype" w:eastAsia="Palatino Linotype" w:hAnsi="Palatino Linotype" w:cs="Palatino Linotype"/>
          <w:b/>
        </w:rPr>
        <w:t>/INFOEM/IP/RR/2023</w:t>
      </w:r>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en términos del </w:t>
      </w:r>
      <w:r w:rsidRPr="00BA7EE0">
        <w:rPr>
          <w:rFonts w:ascii="Palatino Linotype" w:eastAsia="Palatino Linotype" w:hAnsi="Palatino Linotype" w:cs="Palatino Linotype"/>
          <w:b/>
        </w:rPr>
        <w:t>Considerando Cuarto</w:t>
      </w:r>
      <w:r w:rsidRPr="00BA7EE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9842D1" w:rsidRPr="00BA7EE0" w:rsidRDefault="003F6566" w:rsidP="003F6566">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BA7EE0">
        <w:rPr>
          <w:rFonts w:ascii="Palatino Linotype" w:eastAsia="Palatino Linotype" w:hAnsi="Palatino Linotype" w:cs="Palatino Linotype"/>
          <w:b/>
        </w:rPr>
        <w:t>Tercero</w:t>
      </w:r>
      <w:r w:rsidRPr="00BA7EE0">
        <w:rPr>
          <w:rFonts w:ascii="Palatino Linotype" w:eastAsia="Palatino Linotype" w:hAnsi="Palatino Linotype" w:cs="Palatino Linotype"/>
          <w:b/>
          <w:sz w:val="28"/>
          <w:szCs w:val="28"/>
        </w:rPr>
        <w:t xml:space="preserve">.  </w:t>
      </w:r>
      <w:r w:rsidRPr="00BA7EE0">
        <w:rPr>
          <w:rFonts w:ascii="Palatino Linotype" w:eastAsia="Palatino Linotype" w:hAnsi="Palatino Linotype" w:cs="Palatino Linotype"/>
          <w:b/>
        </w:rPr>
        <w:t>Notifíquese vía SAIMEX,</w:t>
      </w:r>
      <w:r w:rsidRPr="00BA7EE0">
        <w:rPr>
          <w:rFonts w:ascii="Palatino Linotype" w:eastAsia="Palatino Linotype" w:hAnsi="Palatino Linotype" w:cs="Palatino Linotype"/>
          <w:b/>
          <w:sz w:val="28"/>
          <w:szCs w:val="28"/>
        </w:rPr>
        <w:t xml:space="preserve"> </w:t>
      </w:r>
      <w:r w:rsidRPr="00BA7EE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b/>
        </w:rPr>
        <w:lastRenderedPageBreak/>
        <w:t>Cuarto. Notifíquese</w:t>
      </w:r>
      <w:r w:rsidRPr="00BA7EE0">
        <w:rPr>
          <w:rFonts w:ascii="Palatino Linotype" w:eastAsia="Palatino Linotype" w:hAnsi="Palatino Linotype" w:cs="Palatino Linotype"/>
        </w:rPr>
        <w:t>,</w:t>
      </w:r>
      <w:r w:rsidRPr="00BA7EE0">
        <w:rPr>
          <w:rFonts w:ascii="Palatino Linotype" w:eastAsia="Palatino Linotype" w:hAnsi="Palatino Linotype" w:cs="Palatino Linotype"/>
          <w:b/>
        </w:rPr>
        <w:t xml:space="preserve"> </w:t>
      </w:r>
      <w:r w:rsidRPr="00BA7EE0">
        <w:rPr>
          <w:rFonts w:ascii="Palatino Linotype" w:eastAsia="Palatino Linotype" w:hAnsi="Palatino Linotype" w:cs="Palatino Linotype"/>
        </w:rPr>
        <w:t xml:space="preserve">vía </w:t>
      </w:r>
      <w:r w:rsidRPr="00BA7EE0">
        <w:rPr>
          <w:rFonts w:ascii="Palatino Linotype" w:eastAsia="Palatino Linotype" w:hAnsi="Palatino Linotype" w:cs="Palatino Linotype"/>
          <w:b/>
        </w:rPr>
        <w:t>SAIMEX</w:t>
      </w:r>
      <w:r w:rsidR="00CA1EE4" w:rsidRPr="00BA7EE0">
        <w:rPr>
          <w:rFonts w:ascii="Palatino Linotype" w:eastAsia="Palatino Linotype" w:hAnsi="Palatino Linotype" w:cs="Palatino Linotype"/>
        </w:rPr>
        <w:t>, al</w:t>
      </w:r>
      <w:r w:rsidRPr="00BA7EE0">
        <w:rPr>
          <w:rFonts w:ascii="Palatino Linotype" w:eastAsia="Palatino Linotype" w:hAnsi="Palatino Linotype" w:cs="Palatino Linotype"/>
        </w:rPr>
        <w:t xml:space="preserve"> </w:t>
      </w:r>
      <w:r w:rsidRPr="00BA7EE0">
        <w:rPr>
          <w:rFonts w:ascii="Palatino Linotype" w:eastAsia="Palatino Linotype" w:hAnsi="Palatino Linotype" w:cs="Palatino Linotype"/>
          <w:b/>
        </w:rPr>
        <w:t xml:space="preserve">Recurrente </w:t>
      </w:r>
      <w:r w:rsidRPr="00BA7EE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b/>
        </w:rPr>
        <w:t xml:space="preserve">Quinto. Notifíquese, </w:t>
      </w:r>
      <w:r w:rsidRPr="00BA7EE0">
        <w:rPr>
          <w:rFonts w:ascii="Palatino Linotype" w:eastAsia="Palatino Linotype" w:hAnsi="Palatino Linotype" w:cs="Palatino Linotype"/>
        </w:rPr>
        <w:t xml:space="preserve">a la parte </w:t>
      </w:r>
      <w:r w:rsidRPr="00BA7EE0">
        <w:rPr>
          <w:rFonts w:ascii="Palatino Linotype" w:eastAsia="Palatino Linotype" w:hAnsi="Palatino Linotype" w:cs="Palatino Linotype"/>
          <w:b/>
        </w:rPr>
        <w:t xml:space="preserve">Recurrente </w:t>
      </w:r>
      <w:r w:rsidRPr="00BA7EE0">
        <w:rPr>
          <w:rFonts w:ascii="Palatino Linotype" w:eastAsia="Palatino Linotype" w:hAnsi="Palatino Linotype" w:cs="Palatino Linotype"/>
        </w:rPr>
        <w:t xml:space="preserve">que la respuesta que dé el </w:t>
      </w:r>
      <w:r w:rsidRPr="00BA7EE0">
        <w:rPr>
          <w:rFonts w:ascii="Palatino Linotype" w:eastAsia="Palatino Linotype" w:hAnsi="Palatino Linotype" w:cs="Palatino Linotype"/>
          <w:b/>
        </w:rPr>
        <w:t>Sujeto Obligado</w:t>
      </w:r>
      <w:r w:rsidRPr="00BA7EE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42D1" w:rsidRPr="00BA7EE0" w:rsidRDefault="009842D1">
      <w:pPr>
        <w:spacing w:line="360" w:lineRule="auto"/>
        <w:jc w:val="both"/>
        <w:rPr>
          <w:rFonts w:ascii="Palatino Linotype" w:eastAsia="Palatino Linotype" w:hAnsi="Palatino Linotype" w:cs="Palatino Linotype"/>
          <w:b/>
        </w:rPr>
      </w:pPr>
    </w:p>
    <w:p w:rsidR="009842D1" w:rsidRPr="00BA7EE0" w:rsidRDefault="00FF32EF">
      <w:pPr>
        <w:spacing w:line="360" w:lineRule="auto"/>
        <w:jc w:val="both"/>
        <w:rPr>
          <w:rFonts w:ascii="Palatino Linotype" w:eastAsia="Palatino Linotype" w:hAnsi="Palatino Linotype" w:cs="Palatino Linotype"/>
        </w:rPr>
      </w:pPr>
      <w:r w:rsidRPr="00BA7EE0">
        <w:rPr>
          <w:rFonts w:ascii="Palatino Linotype" w:eastAsia="Palatino Linotype" w:hAnsi="Palatino Linotype" w:cs="Palatino Linotype"/>
          <w:b/>
        </w:rPr>
        <w:t xml:space="preserve">Sexto. </w:t>
      </w:r>
      <w:r w:rsidR="00196FAF" w:rsidRPr="00BA7EE0">
        <w:rPr>
          <w:rFonts w:ascii="Palatino Linotype" w:eastAsia="Palatino Linotype" w:hAnsi="Palatino Linotype" w:cs="Palatino Linotype"/>
        </w:rPr>
        <w:t xml:space="preserve">Gírese oficio a la </w:t>
      </w:r>
      <w:r w:rsidR="00196FAF" w:rsidRPr="00BA7EE0">
        <w:rPr>
          <w:rFonts w:ascii="Palatino Linotype" w:eastAsia="Palatino Linotype" w:hAnsi="Palatino Linotype" w:cs="Palatino Linotype"/>
          <w:b/>
        </w:rPr>
        <w:t>Secretaría Técnica del Pleno de este Instituto</w:t>
      </w:r>
      <w:r w:rsidR="00196FAF" w:rsidRPr="00BA7EE0">
        <w:rPr>
          <w:rFonts w:ascii="Palatino Linotype" w:eastAsia="Palatino Linotype" w:hAnsi="Palatino Linotype" w:cs="Palatino Linotype"/>
        </w:rPr>
        <w:t xml:space="preserve"> a fin de que en ejercicio de sus atribuciones haga del conocimiento del Órgano Interno de Competente la presente resolución, para que de conformidad con el artículo 190, de la Ley de Transparencia y Acceso a la Información Pública del Estado de México y Municipios, determine lo conducente, en términos de lo señalado en el considerando Cuarto de la presente resolución.</w:t>
      </w:r>
      <w:bookmarkStart w:id="10" w:name="_heading=h.17dp8vu" w:colFirst="0" w:colLast="0"/>
      <w:bookmarkEnd w:id="10"/>
    </w:p>
    <w:p w:rsidR="00CA1EE4" w:rsidRPr="00BA7EE0" w:rsidRDefault="00CA1EE4">
      <w:pPr>
        <w:spacing w:line="360" w:lineRule="auto"/>
        <w:jc w:val="both"/>
        <w:rPr>
          <w:rFonts w:ascii="Palatino Linotype" w:eastAsia="Palatino Linotype" w:hAnsi="Palatino Linotype" w:cs="Palatino Linotype"/>
        </w:rPr>
      </w:pPr>
    </w:p>
    <w:p w:rsidR="009842D1" w:rsidRPr="00BA7EE0" w:rsidRDefault="00FF32EF">
      <w:pPr>
        <w:spacing w:line="360" w:lineRule="auto"/>
        <w:jc w:val="both"/>
        <w:rPr>
          <w:rFonts w:ascii="Palatino Linotype" w:eastAsia="Palatino Linotype" w:hAnsi="Palatino Linotype" w:cs="Palatino Linotype"/>
        </w:rPr>
      </w:pPr>
      <w:bookmarkStart w:id="11" w:name="_heading=h.1t3h5sf" w:colFirst="0" w:colLast="0"/>
      <w:bookmarkEnd w:id="11"/>
      <w:r w:rsidRPr="00BA7EE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BA7EE0">
        <w:rPr>
          <w:rFonts w:ascii="Palatino Linotype" w:eastAsia="Palatino Linotype" w:hAnsi="Palatino Linotype" w:cs="Palatino Linotype"/>
        </w:rPr>
        <w:lastRenderedPageBreak/>
        <w:t xml:space="preserve">MORALES MARTÍNEZ, LUIS GUSTAVO PARRA NORIEGA Y GUADALUPE RAMÍREZ PEÑA; EN LA </w:t>
      </w:r>
      <w:r w:rsidR="00077FB5" w:rsidRPr="00BA7EE0">
        <w:rPr>
          <w:rFonts w:ascii="Palatino Linotype" w:eastAsia="Palatino Linotype" w:hAnsi="Palatino Linotype" w:cs="Palatino Linotype"/>
        </w:rPr>
        <w:t>VIGÉSIMA SEGUNDA</w:t>
      </w:r>
      <w:r w:rsidRPr="00BA7EE0">
        <w:rPr>
          <w:rFonts w:ascii="Palatino Linotype" w:eastAsia="Palatino Linotype" w:hAnsi="Palatino Linotype" w:cs="Palatino Linotype"/>
        </w:rPr>
        <w:t xml:space="preserve"> SESIÓ</w:t>
      </w:r>
      <w:r w:rsidR="003F6566" w:rsidRPr="00BA7EE0">
        <w:rPr>
          <w:rFonts w:ascii="Palatino Linotype" w:eastAsia="Palatino Linotype" w:hAnsi="Palatino Linotype" w:cs="Palatino Linotype"/>
        </w:rPr>
        <w:t>N O</w:t>
      </w:r>
      <w:r w:rsidR="00AA7201" w:rsidRPr="00BA7EE0">
        <w:rPr>
          <w:rFonts w:ascii="Palatino Linotype" w:eastAsia="Palatino Linotype" w:hAnsi="Palatino Linotype" w:cs="Palatino Linotype"/>
        </w:rPr>
        <w:t xml:space="preserve">RDINARIA CELEBRADA </w:t>
      </w:r>
      <w:r w:rsidR="00576C4D" w:rsidRPr="00BA7EE0">
        <w:rPr>
          <w:rFonts w:ascii="Palatino Linotype" w:eastAsia="Palatino Linotype" w:hAnsi="Palatino Linotype" w:cs="Palatino Linotype"/>
        </w:rPr>
        <w:t xml:space="preserve">EL </w:t>
      </w:r>
      <w:r w:rsidR="00077FB5" w:rsidRPr="00BA7EE0">
        <w:rPr>
          <w:rFonts w:ascii="Palatino Linotype" w:eastAsia="Palatino Linotype" w:hAnsi="Palatino Linotype" w:cs="Palatino Linotype"/>
        </w:rPr>
        <w:t xml:space="preserve">CATORCE DE JUNIO </w:t>
      </w:r>
      <w:r w:rsidRPr="00BA7EE0">
        <w:rPr>
          <w:rFonts w:ascii="Palatino Linotype" w:eastAsia="Palatino Linotype" w:hAnsi="Palatino Linotype" w:cs="Palatino Linotype"/>
        </w:rPr>
        <w:t>DE DOS MIL VEINTITRÉS, ANTE EL SECRETARIO TÉCNICO DEL PLENO ALEXIS TAPIA RAMÍREZ.</w:t>
      </w:r>
    </w:p>
    <w:p w:rsidR="00C34264" w:rsidRPr="00BA7EE0" w:rsidRDefault="006743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104509</wp:posOffset>
                </wp:positionV>
                <wp:extent cx="5135525" cy="5805377"/>
                <wp:effectExtent l="0" t="0" r="27305" b="24130"/>
                <wp:wrapNone/>
                <wp:docPr id="2" name="Conector recto 2"/>
                <wp:cNvGraphicFramePr/>
                <a:graphic xmlns:a="http://schemas.openxmlformats.org/drawingml/2006/main">
                  <a:graphicData uri="http://schemas.microsoft.com/office/word/2010/wordprocessingShape">
                    <wps:wsp>
                      <wps:cNvCnPr/>
                      <wps:spPr>
                        <a:xfrm>
                          <a:off x="0" y="0"/>
                          <a:ext cx="5135525" cy="580537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87D449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25pt" to="404.35pt,4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" strokecolor="#f68c36 [3049]">
                <w10:wrap anchorx="margin"/>
              </v:line>
            </w:pict>
          </mc:Fallback>
        </mc:AlternateContent>
      </w:r>
    </w:p>
    <w:p w:rsidR="00C34264" w:rsidRPr="00BA7EE0" w:rsidRDefault="00C34264">
      <w:pPr>
        <w:spacing w:line="360" w:lineRule="auto"/>
        <w:jc w:val="both"/>
        <w:rPr>
          <w:rFonts w:ascii="Palatino Linotype" w:eastAsia="Palatino Linotype" w:hAnsi="Palatino Linotype" w:cs="Palatino Linotype"/>
        </w:rPr>
      </w:pPr>
    </w:p>
    <w:p w:rsidR="00C34264" w:rsidRPr="00BA7EE0" w:rsidRDefault="00C34264">
      <w:pPr>
        <w:spacing w:line="360" w:lineRule="auto"/>
        <w:jc w:val="both"/>
        <w:rPr>
          <w:rFonts w:ascii="Palatino Linotype" w:eastAsia="Palatino Linotype" w:hAnsi="Palatino Linotype" w:cs="Palatino Linotype"/>
        </w:rPr>
      </w:pPr>
    </w:p>
    <w:p w:rsidR="00C34264" w:rsidRPr="00BA7EE0" w:rsidRDefault="00C34264">
      <w:pPr>
        <w:spacing w:line="360" w:lineRule="auto"/>
        <w:jc w:val="both"/>
        <w:rPr>
          <w:rFonts w:ascii="Palatino Linotype" w:eastAsia="Palatino Linotype" w:hAnsi="Palatino Linotype" w:cs="Palatino Linotype"/>
        </w:rPr>
      </w:pP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9842D1">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077FB5" w:rsidRPr="00BA7EE0" w:rsidRDefault="00077FB5">
      <w:pPr>
        <w:spacing w:line="360" w:lineRule="auto"/>
        <w:jc w:val="both"/>
        <w:rPr>
          <w:rFonts w:ascii="Palatino Linotype" w:eastAsia="Palatino Linotype" w:hAnsi="Palatino Linotype" w:cs="Palatino Linotype"/>
        </w:rPr>
      </w:pPr>
    </w:p>
    <w:p w:rsidR="009842D1" w:rsidRPr="00BA7EE0" w:rsidRDefault="009842D1">
      <w:pPr>
        <w:spacing w:line="360" w:lineRule="auto"/>
        <w:jc w:val="both"/>
        <w:rPr>
          <w:rFonts w:ascii="Palatino Linotype" w:eastAsia="Palatino Linotype" w:hAnsi="Palatino Linotype" w:cs="Palatino Linotype"/>
        </w:rPr>
      </w:pPr>
    </w:p>
    <w:p w:rsidR="009842D1" w:rsidRPr="00BA7EE0" w:rsidRDefault="009842D1">
      <w:pPr>
        <w:spacing w:line="360" w:lineRule="auto"/>
        <w:jc w:val="both"/>
        <w:rPr>
          <w:rFonts w:ascii="Palatino Linotype" w:eastAsia="Palatino Linotype" w:hAnsi="Palatino Linotype" w:cs="Palatino Linotype"/>
        </w:rPr>
      </w:pPr>
    </w:p>
    <w:sectPr w:rsidR="009842D1" w:rsidRPr="00BA7EE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E8" w:rsidRDefault="005477E8">
      <w:r>
        <w:separator/>
      </w:r>
    </w:p>
  </w:endnote>
  <w:endnote w:type="continuationSeparator" w:id="0">
    <w:p w:rsidR="005477E8" w:rsidRDefault="0054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5AC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5AC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5A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5AC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E8" w:rsidRDefault="005477E8">
      <w:r>
        <w:separator/>
      </w:r>
    </w:p>
  </w:footnote>
  <w:footnote w:type="continuationSeparator" w:id="0">
    <w:p w:rsidR="005477E8" w:rsidRDefault="005477E8">
      <w:r>
        <w:continuationSeparator/>
      </w:r>
    </w:p>
  </w:footnote>
  <w:footnote w:id="1">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tc>
        <w:tcPr>
          <w:tcW w:w="2489" w:type="dxa"/>
          <w:shd w:val="clear" w:color="auto" w:fill="auto"/>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842D1" w:rsidRDefault="00E42A40" w:rsidP="00FE070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E070B">
            <w:rPr>
              <w:rFonts w:ascii="Palatino Linotype" w:eastAsia="Palatino Linotype" w:hAnsi="Palatino Linotype" w:cs="Palatino Linotype"/>
              <w:b/>
              <w:sz w:val="22"/>
              <w:szCs w:val="22"/>
            </w:rPr>
            <w:t>2699</w:t>
          </w:r>
          <w:r w:rsidR="00D31D08" w:rsidRPr="00D31D08">
            <w:rPr>
              <w:rFonts w:ascii="Palatino Linotype" w:eastAsia="Palatino Linotype" w:hAnsi="Palatino Linotype" w:cs="Palatino Linotype"/>
              <w:b/>
              <w:sz w:val="22"/>
              <w:szCs w:val="22"/>
            </w:rPr>
            <w:t>/INFOEM/IP/RR/2023</w:t>
          </w:r>
        </w:p>
      </w:tc>
    </w:tr>
    <w:tr w:rsidR="009842D1">
      <w:trPr>
        <w:trHeight w:val="228"/>
      </w:trPr>
      <w:tc>
        <w:tcPr>
          <w:tcW w:w="2489"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842D1" w:rsidRDefault="00FE070B" w:rsidP="00E42A40">
          <w:pPr>
            <w:ind w:left="-45" w:right="-399"/>
            <w:jc w:val="both"/>
            <w:rPr>
              <w:rFonts w:ascii="Palatino Linotype" w:eastAsia="Palatino Linotype" w:hAnsi="Palatino Linotype" w:cs="Palatino Linotype"/>
              <w:b/>
              <w:sz w:val="22"/>
              <w:szCs w:val="22"/>
            </w:rPr>
          </w:pPr>
          <w:r w:rsidRPr="00FE070B">
            <w:rPr>
              <w:rFonts w:ascii="Palatino Linotype" w:eastAsia="Palatino Linotype" w:hAnsi="Palatino Linotype" w:cs="Palatino Linotype"/>
              <w:b/>
              <w:sz w:val="22"/>
              <w:szCs w:val="22"/>
            </w:rPr>
            <w:t xml:space="preserve">Ayuntamiento de </w:t>
          </w:r>
          <w:proofErr w:type="spellStart"/>
          <w:r w:rsidRPr="00FE070B">
            <w:rPr>
              <w:rFonts w:ascii="Palatino Linotype" w:eastAsia="Palatino Linotype" w:hAnsi="Palatino Linotype" w:cs="Palatino Linotype"/>
              <w:b/>
              <w:sz w:val="22"/>
              <w:szCs w:val="22"/>
            </w:rPr>
            <w:t>Xonacatlán</w:t>
          </w:r>
          <w:proofErr w:type="spellEnd"/>
        </w:p>
      </w:tc>
    </w:tr>
    <w:tr w:rsidR="009842D1">
      <w:tc>
        <w:tcPr>
          <w:tcW w:w="2489" w:type="dxa"/>
          <w:shd w:val="clear" w:color="auto" w:fill="auto"/>
          <w:vAlign w:val="center"/>
        </w:tcPr>
        <w:p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842D1" w:rsidRDefault="00E42A40" w:rsidP="00FE070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E070B">
            <w:rPr>
              <w:rFonts w:ascii="Palatino Linotype" w:eastAsia="Palatino Linotype" w:hAnsi="Palatino Linotype" w:cs="Palatino Linotype"/>
              <w:b/>
              <w:sz w:val="22"/>
              <w:szCs w:val="22"/>
            </w:rPr>
            <w:t>2699</w:t>
          </w:r>
          <w:r w:rsidR="00D31D08" w:rsidRPr="00D31D08">
            <w:rPr>
              <w:rFonts w:ascii="Palatino Linotype" w:eastAsia="Palatino Linotype" w:hAnsi="Palatino Linotype" w:cs="Palatino Linotype"/>
              <w:b/>
              <w:sz w:val="22"/>
              <w:szCs w:val="22"/>
            </w:rPr>
            <w:t>/INFOEM/IP/RR/2023</w:t>
          </w:r>
        </w:p>
      </w:tc>
    </w:tr>
    <w:tr w:rsidR="009842D1">
      <w:trPr>
        <w:trHeight w:val="130"/>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842D1" w:rsidRDefault="00165ACF" w:rsidP="00165AC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XXXXXXXXX XXXXXX</w:t>
          </w:r>
        </w:p>
      </w:tc>
    </w:tr>
    <w:tr w:rsidR="009842D1">
      <w:trPr>
        <w:trHeight w:val="228"/>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rsidR="009842D1" w:rsidRDefault="00FE070B">
          <w:pPr>
            <w:ind w:left="-45" w:right="878"/>
            <w:jc w:val="both"/>
            <w:rPr>
              <w:rFonts w:ascii="Palatino Linotype" w:eastAsia="Palatino Linotype" w:hAnsi="Palatino Linotype" w:cs="Palatino Linotype"/>
              <w:b/>
              <w:sz w:val="22"/>
              <w:szCs w:val="22"/>
            </w:rPr>
          </w:pPr>
          <w:r w:rsidRPr="00FE070B">
            <w:rPr>
              <w:rFonts w:ascii="Palatino Linotype" w:eastAsia="Palatino Linotype" w:hAnsi="Palatino Linotype" w:cs="Palatino Linotype"/>
              <w:b/>
              <w:sz w:val="22"/>
              <w:szCs w:val="22"/>
            </w:rPr>
            <w:t xml:space="preserve">Ayuntamiento de </w:t>
          </w:r>
          <w:proofErr w:type="spellStart"/>
          <w:r w:rsidRPr="00FE070B">
            <w:rPr>
              <w:rFonts w:ascii="Palatino Linotype" w:eastAsia="Palatino Linotype" w:hAnsi="Palatino Linotype" w:cs="Palatino Linotype"/>
              <w:b/>
              <w:sz w:val="22"/>
              <w:szCs w:val="22"/>
            </w:rPr>
            <w:t>Xonacatlán</w:t>
          </w:r>
          <w:proofErr w:type="spellEnd"/>
        </w:p>
      </w:tc>
    </w:tr>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2"/>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1"/>
    <w:rsid w:val="000059F4"/>
    <w:rsid w:val="000711FD"/>
    <w:rsid w:val="00077FB5"/>
    <w:rsid w:val="00106337"/>
    <w:rsid w:val="00165ACF"/>
    <w:rsid w:val="00196FAF"/>
    <w:rsid w:val="001C05AB"/>
    <w:rsid w:val="002078E4"/>
    <w:rsid w:val="00245840"/>
    <w:rsid w:val="00267219"/>
    <w:rsid w:val="002A1F14"/>
    <w:rsid w:val="002B7D36"/>
    <w:rsid w:val="002D440C"/>
    <w:rsid w:val="00394500"/>
    <w:rsid w:val="003D3197"/>
    <w:rsid w:val="003F6566"/>
    <w:rsid w:val="00525618"/>
    <w:rsid w:val="005262B7"/>
    <w:rsid w:val="00535071"/>
    <w:rsid w:val="005424A3"/>
    <w:rsid w:val="005477E8"/>
    <w:rsid w:val="00576C4D"/>
    <w:rsid w:val="005C71A3"/>
    <w:rsid w:val="005E194C"/>
    <w:rsid w:val="006234BF"/>
    <w:rsid w:val="0067433D"/>
    <w:rsid w:val="006A7490"/>
    <w:rsid w:val="007206CD"/>
    <w:rsid w:val="007854AD"/>
    <w:rsid w:val="007D7A95"/>
    <w:rsid w:val="007F22B8"/>
    <w:rsid w:val="008F101B"/>
    <w:rsid w:val="00932FC5"/>
    <w:rsid w:val="009842D1"/>
    <w:rsid w:val="009D19D8"/>
    <w:rsid w:val="009D2096"/>
    <w:rsid w:val="00A00448"/>
    <w:rsid w:val="00A50805"/>
    <w:rsid w:val="00A6192E"/>
    <w:rsid w:val="00AA7201"/>
    <w:rsid w:val="00AB6731"/>
    <w:rsid w:val="00B70485"/>
    <w:rsid w:val="00B938F2"/>
    <w:rsid w:val="00BA0529"/>
    <w:rsid w:val="00BA7EE0"/>
    <w:rsid w:val="00BE3F00"/>
    <w:rsid w:val="00C3230B"/>
    <w:rsid w:val="00C34264"/>
    <w:rsid w:val="00C44B7F"/>
    <w:rsid w:val="00C75290"/>
    <w:rsid w:val="00CA1EE4"/>
    <w:rsid w:val="00D217DF"/>
    <w:rsid w:val="00D31D08"/>
    <w:rsid w:val="00D86BE1"/>
    <w:rsid w:val="00E20EDE"/>
    <w:rsid w:val="00E42A40"/>
    <w:rsid w:val="00EA7C9A"/>
    <w:rsid w:val="00F23CAC"/>
    <w:rsid w:val="00FE070B"/>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7066</Words>
  <Characters>38868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2023-06-16T16:07:00Z</cp:lastPrinted>
  <dcterms:created xsi:type="dcterms:W3CDTF">2023-06-28T19:35:00Z</dcterms:created>
  <dcterms:modified xsi:type="dcterms:W3CDTF">2023-06-28T19:35:00Z</dcterms:modified>
</cp:coreProperties>
</file>