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5E35F" w14:textId="77777777" w:rsidR="00F359CE" w:rsidRPr="00B35569" w:rsidRDefault="00651899">
      <w:pPr>
        <w:spacing w:before="240" w:after="240" w:line="360" w:lineRule="auto"/>
        <w:jc w:val="both"/>
        <w:rPr>
          <w:rFonts w:ascii="Palatino Linotype" w:eastAsia="Palatino Linotype" w:hAnsi="Palatino Linotype" w:cs="Palatino Linotype"/>
        </w:rPr>
      </w:pPr>
      <w:bookmarkStart w:id="0" w:name="_heading=h.1fob9te" w:colFirst="0" w:colLast="0"/>
      <w:bookmarkEnd w:id="0"/>
      <w:r w:rsidRPr="00B3556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w:t>
      </w:r>
      <w:r w:rsidR="00200C22" w:rsidRPr="00B35569">
        <w:rPr>
          <w:rFonts w:ascii="Palatino Linotype" w:eastAsia="Palatino Linotype" w:hAnsi="Palatino Linotype" w:cs="Palatino Linotype"/>
        </w:rPr>
        <w:t xml:space="preserve">, Estado de México, a </w:t>
      </w:r>
      <w:r w:rsidR="00200C22" w:rsidRPr="00B35569">
        <w:rPr>
          <w:rFonts w:ascii="Palatino Linotype" w:eastAsia="Palatino Linotype" w:hAnsi="Palatino Linotype" w:cs="Palatino Linotype"/>
          <w:b/>
        </w:rPr>
        <w:t>veintiocho de juni</w:t>
      </w:r>
      <w:r w:rsidRPr="00B35569">
        <w:rPr>
          <w:rFonts w:ascii="Palatino Linotype" w:eastAsia="Palatino Linotype" w:hAnsi="Palatino Linotype" w:cs="Palatino Linotype"/>
          <w:b/>
        </w:rPr>
        <w:t>o de dos mil veintitrés</w:t>
      </w:r>
      <w:r w:rsidRPr="00B35569">
        <w:rPr>
          <w:rFonts w:ascii="Palatino Linotype" w:eastAsia="Palatino Linotype" w:hAnsi="Palatino Linotype" w:cs="Palatino Linotype"/>
        </w:rPr>
        <w:t xml:space="preserve">. </w:t>
      </w:r>
    </w:p>
    <w:p w14:paraId="7C606FAD" w14:textId="1138E9D3" w:rsidR="00F359CE" w:rsidRPr="00B35569" w:rsidRDefault="00651899">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b/>
        </w:rPr>
        <w:t>V</w:t>
      </w:r>
      <w:r w:rsidR="00200C22" w:rsidRPr="00B35569">
        <w:rPr>
          <w:rFonts w:ascii="Palatino Linotype" w:eastAsia="Palatino Linotype" w:hAnsi="Palatino Linotype" w:cs="Palatino Linotype"/>
          <w:b/>
        </w:rPr>
        <w:t>isto</w:t>
      </w:r>
      <w:r w:rsidRPr="00B35569">
        <w:rPr>
          <w:rFonts w:ascii="Palatino Linotype" w:eastAsia="Palatino Linotype" w:hAnsi="Palatino Linotype" w:cs="Palatino Linotype"/>
        </w:rPr>
        <w:t xml:space="preserve"> el expediente formado con motivo del recurso de revisión </w:t>
      </w:r>
      <w:r w:rsidR="00200C22" w:rsidRPr="00B35569">
        <w:rPr>
          <w:rFonts w:ascii="Palatino Linotype" w:eastAsia="Palatino Linotype" w:hAnsi="Palatino Linotype" w:cs="Palatino Linotype"/>
          <w:b/>
        </w:rPr>
        <w:t>02349/INFOEM/IP/RR/2023</w:t>
      </w:r>
      <w:r w:rsidRPr="00B35569">
        <w:rPr>
          <w:rFonts w:ascii="Palatino Linotype" w:eastAsia="Palatino Linotype" w:hAnsi="Palatino Linotype" w:cs="Palatino Linotype"/>
        </w:rPr>
        <w:t xml:space="preserve">, interpuesto por </w:t>
      </w:r>
      <w:r w:rsidR="00D653BA">
        <w:rPr>
          <w:rFonts w:ascii="Palatino Linotype" w:eastAsia="Palatino Linotype" w:hAnsi="Palatino Linotype" w:cs="Palatino Linotype"/>
          <w:b/>
        </w:rPr>
        <w:t>XXXX XXXXXXXX XXXXXXX XXXXXX</w:t>
      </w:r>
      <w:r w:rsidRPr="00B35569">
        <w:rPr>
          <w:rFonts w:ascii="Palatino Linotype" w:eastAsia="Palatino Linotype" w:hAnsi="Palatino Linotype" w:cs="Palatino Linotype"/>
        </w:rPr>
        <w:t>, en lo sucesivo</w:t>
      </w:r>
      <w:r w:rsidRPr="00B35569">
        <w:rPr>
          <w:rFonts w:ascii="Palatino Linotype" w:eastAsia="Palatino Linotype" w:hAnsi="Palatino Linotype" w:cs="Palatino Linotype"/>
          <w:b/>
        </w:rPr>
        <w:t xml:space="preserve"> la parte</w:t>
      </w:r>
      <w:r w:rsidRPr="00B35569">
        <w:rPr>
          <w:rFonts w:ascii="Palatino Linotype" w:eastAsia="Palatino Linotype" w:hAnsi="Palatino Linotype" w:cs="Palatino Linotype"/>
        </w:rPr>
        <w:t xml:space="preserve"> </w:t>
      </w:r>
      <w:r w:rsidRPr="00B35569">
        <w:rPr>
          <w:rFonts w:ascii="Palatino Linotype" w:eastAsia="Palatino Linotype" w:hAnsi="Palatino Linotype" w:cs="Palatino Linotype"/>
          <w:b/>
        </w:rPr>
        <w:t>Recurrente,</w:t>
      </w:r>
      <w:r w:rsidRPr="00B35569">
        <w:rPr>
          <w:rFonts w:ascii="Palatino Linotype" w:eastAsia="Palatino Linotype" w:hAnsi="Palatino Linotype" w:cs="Palatino Linotype"/>
        </w:rPr>
        <w:t xml:space="preserve"> en contra de la respuesta a su solicitud por parte del </w:t>
      </w:r>
      <w:r w:rsidR="00200C22" w:rsidRPr="00B35569">
        <w:rPr>
          <w:rFonts w:ascii="Palatino Linotype" w:eastAsia="Palatino Linotype" w:hAnsi="Palatino Linotype" w:cs="Palatino Linotype"/>
          <w:b/>
        </w:rPr>
        <w:t>Ayuntamiento de Malinalco</w:t>
      </w:r>
      <w:r w:rsidRPr="00B35569">
        <w:rPr>
          <w:rFonts w:ascii="Palatino Linotype" w:eastAsia="Palatino Linotype" w:hAnsi="Palatino Linotype" w:cs="Palatino Linotype"/>
          <w:b/>
        </w:rPr>
        <w:t xml:space="preserve">, </w:t>
      </w:r>
      <w:r w:rsidRPr="00B35569">
        <w:rPr>
          <w:rFonts w:ascii="Palatino Linotype" w:eastAsia="Palatino Linotype" w:hAnsi="Palatino Linotype" w:cs="Palatino Linotype"/>
        </w:rPr>
        <w:t xml:space="preserve">en lo sucesivo el </w:t>
      </w:r>
      <w:r w:rsidRPr="00B35569">
        <w:rPr>
          <w:rFonts w:ascii="Palatino Linotype" w:eastAsia="Palatino Linotype" w:hAnsi="Palatino Linotype" w:cs="Palatino Linotype"/>
          <w:b/>
        </w:rPr>
        <w:t xml:space="preserve">Sujeto Obligado, </w:t>
      </w:r>
      <w:r w:rsidRPr="00B35569">
        <w:rPr>
          <w:rFonts w:ascii="Palatino Linotype" w:eastAsia="Palatino Linotype" w:hAnsi="Palatino Linotype" w:cs="Palatino Linotype"/>
        </w:rPr>
        <w:t xml:space="preserve">se procede a dictar la presente resolución con base en los siguientes: </w:t>
      </w:r>
    </w:p>
    <w:p w14:paraId="1AA93A95" w14:textId="77777777" w:rsidR="00F359CE" w:rsidRPr="00B35569" w:rsidRDefault="00651899">
      <w:pPr>
        <w:spacing w:before="240" w:after="240" w:line="360" w:lineRule="auto"/>
        <w:jc w:val="center"/>
        <w:rPr>
          <w:rFonts w:ascii="Palatino Linotype" w:eastAsia="Palatino Linotype" w:hAnsi="Palatino Linotype" w:cs="Palatino Linotype"/>
          <w:b/>
        </w:rPr>
      </w:pPr>
      <w:r w:rsidRPr="00B35569">
        <w:rPr>
          <w:rFonts w:ascii="Palatino Linotype" w:eastAsia="Palatino Linotype" w:hAnsi="Palatino Linotype" w:cs="Palatino Linotype"/>
          <w:b/>
        </w:rPr>
        <w:t>I. A N T E C E D E N T E S</w:t>
      </w:r>
    </w:p>
    <w:p w14:paraId="69392DFC" w14:textId="77777777" w:rsidR="00F359CE" w:rsidRPr="00B35569" w:rsidRDefault="00651899">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b/>
        </w:rPr>
        <w:t>1. Solicitud de acceso a la información.</w:t>
      </w:r>
      <w:r w:rsidR="00200C22" w:rsidRPr="00B35569">
        <w:rPr>
          <w:rFonts w:ascii="Palatino Linotype" w:eastAsia="Palatino Linotype" w:hAnsi="Palatino Linotype" w:cs="Palatino Linotype"/>
        </w:rPr>
        <w:t xml:space="preserve"> El</w:t>
      </w:r>
      <w:r w:rsidR="00200C22" w:rsidRPr="00B35569">
        <w:rPr>
          <w:rFonts w:ascii="Palatino Linotype" w:eastAsia="Palatino Linotype" w:hAnsi="Palatino Linotype" w:cs="Palatino Linotype"/>
          <w:b/>
        </w:rPr>
        <w:t xml:space="preserve"> diecisiete de marzo de dos mil veintitré</w:t>
      </w:r>
      <w:r w:rsidRPr="00B35569">
        <w:rPr>
          <w:rFonts w:ascii="Palatino Linotype" w:eastAsia="Palatino Linotype" w:hAnsi="Palatino Linotype" w:cs="Palatino Linotype"/>
          <w:b/>
        </w:rPr>
        <w:t>s,</w:t>
      </w:r>
      <w:r w:rsidRPr="00B35569">
        <w:rPr>
          <w:rFonts w:ascii="Palatino Linotype" w:eastAsia="Palatino Linotype" w:hAnsi="Palatino Linotype" w:cs="Palatino Linotype"/>
        </w:rPr>
        <w:t xml:space="preserve"> </w:t>
      </w:r>
      <w:r w:rsidRPr="00B35569">
        <w:rPr>
          <w:rFonts w:ascii="Palatino Linotype" w:eastAsia="Palatino Linotype" w:hAnsi="Palatino Linotype" w:cs="Palatino Linotype"/>
          <w:b/>
        </w:rPr>
        <w:t>la parte</w:t>
      </w:r>
      <w:r w:rsidRPr="00B35569">
        <w:rPr>
          <w:rFonts w:ascii="Palatino Linotype" w:eastAsia="Palatino Linotype" w:hAnsi="Palatino Linotype" w:cs="Palatino Linotype"/>
        </w:rPr>
        <w:t xml:space="preserve"> </w:t>
      </w:r>
      <w:r w:rsidRPr="00B35569">
        <w:rPr>
          <w:rFonts w:ascii="Palatino Linotype" w:eastAsia="Palatino Linotype" w:hAnsi="Palatino Linotype" w:cs="Palatino Linotype"/>
          <w:b/>
        </w:rPr>
        <w:t xml:space="preserve">Recurrente </w:t>
      </w:r>
      <w:r w:rsidRPr="00B35569">
        <w:rPr>
          <w:rFonts w:ascii="Palatino Linotype" w:eastAsia="Palatino Linotype" w:hAnsi="Palatino Linotype" w:cs="Palatino Linotype"/>
        </w:rPr>
        <w:t xml:space="preserve">presentó, a través del Sistema de Acceso a la Información Mexiquense, en lo subsecuente el </w:t>
      </w:r>
      <w:r w:rsidRPr="00B35569">
        <w:rPr>
          <w:rFonts w:ascii="Palatino Linotype" w:eastAsia="Palatino Linotype" w:hAnsi="Palatino Linotype" w:cs="Palatino Linotype"/>
          <w:b/>
        </w:rPr>
        <w:t>SAIMEX,</w:t>
      </w:r>
      <w:r w:rsidRPr="00B35569">
        <w:rPr>
          <w:rFonts w:ascii="Palatino Linotype" w:eastAsia="Palatino Linotype" w:hAnsi="Palatino Linotype" w:cs="Palatino Linotype"/>
        </w:rPr>
        <w:t xml:space="preserve"> ante el </w:t>
      </w:r>
      <w:r w:rsidRPr="00B35569">
        <w:rPr>
          <w:rFonts w:ascii="Palatino Linotype" w:eastAsia="Palatino Linotype" w:hAnsi="Palatino Linotype" w:cs="Palatino Linotype"/>
          <w:b/>
        </w:rPr>
        <w:t>Sujeto Obligado</w:t>
      </w:r>
      <w:r w:rsidRPr="00B35569">
        <w:rPr>
          <w:rFonts w:ascii="Palatino Linotype" w:eastAsia="Palatino Linotype" w:hAnsi="Palatino Linotype" w:cs="Palatino Linotype"/>
        </w:rPr>
        <w:t xml:space="preserve">, la solicitud de acceso a la información pública, a la que se le asignó el </w:t>
      </w:r>
      <w:r w:rsidR="00200C22" w:rsidRPr="00B35569">
        <w:rPr>
          <w:rFonts w:ascii="Palatino Linotype" w:eastAsia="Palatino Linotype" w:hAnsi="Palatino Linotype" w:cs="Palatino Linotype"/>
        </w:rPr>
        <w:t>número</w:t>
      </w:r>
      <w:r w:rsidR="00200C22" w:rsidRPr="00B35569">
        <w:rPr>
          <w:rFonts w:ascii="Palatino Linotype" w:eastAsia="Palatino Linotype" w:hAnsi="Palatino Linotype" w:cs="Palatino Linotype"/>
          <w:b/>
        </w:rPr>
        <w:t xml:space="preserve"> 00082/MALINAL/IP/2023</w:t>
      </w:r>
      <w:r w:rsidRPr="00B35569">
        <w:rPr>
          <w:rFonts w:ascii="Palatino Linotype" w:eastAsia="Palatino Linotype" w:hAnsi="Palatino Linotype" w:cs="Palatino Linotype"/>
          <w:b/>
        </w:rPr>
        <w:t xml:space="preserve">, </w:t>
      </w:r>
      <w:r w:rsidRPr="00B35569">
        <w:rPr>
          <w:rFonts w:ascii="Palatino Linotype" w:eastAsia="Palatino Linotype" w:hAnsi="Palatino Linotype" w:cs="Palatino Linotype"/>
        </w:rPr>
        <w:t xml:space="preserve">mediante la cual requirió la información siguiente: </w:t>
      </w:r>
    </w:p>
    <w:p w14:paraId="51A5FDCE" w14:textId="77777777" w:rsidR="00F359CE" w:rsidRPr="00B35569" w:rsidRDefault="00651899">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B35569">
        <w:rPr>
          <w:rFonts w:ascii="Palatino Linotype" w:eastAsia="Palatino Linotype" w:hAnsi="Palatino Linotype" w:cs="Palatino Linotype"/>
          <w:i/>
          <w:sz w:val="22"/>
          <w:szCs w:val="22"/>
        </w:rPr>
        <w:t>“</w:t>
      </w:r>
      <w:r w:rsidR="00200C22" w:rsidRPr="00B35569">
        <w:rPr>
          <w:rFonts w:ascii="Palatino Linotype" w:eastAsia="Palatino Linotype" w:hAnsi="Palatino Linotype" w:cs="Palatino Linotype"/>
          <w:i/>
          <w:sz w:val="22"/>
          <w:szCs w:val="22"/>
        </w:rPr>
        <w:t xml:space="preserve">Que estrategias están implementando como municipio para detonar y promocionar la </w:t>
      </w:r>
      <w:proofErr w:type="spellStart"/>
      <w:r w:rsidR="00200C22" w:rsidRPr="00B35569">
        <w:rPr>
          <w:rFonts w:ascii="Palatino Linotype" w:eastAsia="Palatino Linotype" w:hAnsi="Palatino Linotype" w:cs="Palatino Linotype"/>
          <w:i/>
          <w:sz w:val="22"/>
          <w:szCs w:val="22"/>
        </w:rPr>
        <w:t>produccion</w:t>
      </w:r>
      <w:proofErr w:type="spellEnd"/>
      <w:r w:rsidR="00200C22" w:rsidRPr="00B35569">
        <w:rPr>
          <w:rFonts w:ascii="Palatino Linotype" w:eastAsia="Palatino Linotype" w:hAnsi="Palatino Linotype" w:cs="Palatino Linotype"/>
          <w:i/>
          <w:sz w:val="22"/>
          <w:szCs w:val="22"/>
        </w:rPr>
        <w:t xml:space="preserve"> de agave y mezcal. Están trabajando con dependencias estatales y federales para el desarrollo del sector. Con quienes están trabajando y como lo </w:t>
      </w:r>
      <w:proofErr w:type="spellStart"/>
      <w:r w:rsidR="00200C22" w:rsidRPr="00B35569">
        <w:rPr>
          <w:rFonts w:ascii="Palatino Linotype" w:eastAsia="Palatino Linotype" w:hAnsi="Palatino Linotype" w:cs="Palatino Linotype"/>
          <w:i/>
          <w:sz w:val="22"/>
          <w:szCs w:val="22"/>
        </w:rPr>
        <w:t>estan</w:t>
      </w:r>
      <w:proofErr w:type="spellEnd"/>
      <w:r w:rsidR="00200C22" w:rsidRPr="00B35569">
        <w:rPr>
          <w:rFonts w:ascii="Palatino Linotype" w:eastAsia="Palatino Linotype" w:hAnsi="Palatino Linotype" w:cs="Palatino Linotype"/>
          <w:i/>
          <w:sz w:val="22"/>
          <w:szCs w:val="22"/>
        </w:rPr>
        <w:t xml:space="preserve"> haciendo. Que proyectos, programas o acciones </w:t>
      </w:r>
      <w:proofErr w:type="spellStart"/>
      <w:r w:rsidR="00200C22" w:rsidRPr="00B35569">
        <w:rPr>
          <w:rFonts w:ascii="Palatino Linotype" w:eastAsia="Palatino Linotype" w:hAnsi="Palatino Linotype" w:cs="Palatino Linotype"/>
          <w:i/>
          <w:sz w:val="22"/>
          <w:szCs w:val="22"/>
        </w:rPr>
        <w:t>estan</w:t>
      </w:r>
      <w:proofErr w:type="spellEnd"/>
      <w:r w:rsidR="00200C22" w:rsidRPr="00B35569">
        <w:rPr>
          <w:rFonts w:ascii="Palatino Linotype" w:eastAsia="Palatino Linotype" w:hAnsi="Palatino Linotype" w:cs="Palatino Linotype"/>
          <w:i/>
          <w:sz w:val="22"/>
          <w:szCs w:val="22"/>
        </w:rPr>
        <w:t xml:space="preserve"> implementando para ello.</w:t>
      </w:r>
      <w:r w:rsidRPr="00B35569">
        <w:rPr>
          <w:rFonts w:ascii="Palatino Linotype" w:eastAsia="Palatino Linotype" w:hAnsi="Palatino Linotype" w:cs="Palatino Linotype"/>
          <w:b/>
          <w:i/>
          <w:sz w:val="22"/>
          <w:szCs w:val="22"/>
        </w:rPr>
        <w:t>”</w:t>
      </w:r>
      <w:r w:rsidRPr="00B35569">
        <w:rPr>
          <w:rFonts w:ascii="Palatino Linotype" w:eastAsia="Palatino Linotype" w:hAnsi="Palatino Linotype" w:cs="Palatino Linotype"/>
          <w:i/>
          <w:sz w:val="22"/>
          <w:szCs w:val="22"/>
        </w:rPr>
        <w:t xml:space="preserve"> (sic) </w:t>
      </w:r>
    </w:p>
    <w:p w14:paraId="680698D5" w14:textId="77777777" w:rsidR="00F359CE" w:rsidRPr="00B35569" w:rsidRDefault="00651899">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b/>
        </w:rPr>
        <w:t>Modalidad de Entrega:</w:t>
      </w:r>
      <w:r w:rsidRPr="00B35569">
        <w:rPr>
          <w:rFonts w:ascii="Palatino Linotype" w:eastAsia="Palatino Linotype" w:hAnsi="Palatino Linotype" w:cs="Palatino Linotype"/>
        </w:rPr>
        <w:t xml:space="preserve"> a través </w:t>
      </w:r>
      <w:r w:rsidRPr="00B35569">
        <w:rPr>
          <w:rFonts w:ascii="Palatino Linotype" w:eastAsia="Palatino Linotype" w:hAnsi="Palatino Linotype" w:cs="Palatino Linotype"/>
          <w:b/>
        </w:rPr>
        <w:t>de SAIMEX</w:t>
      </w:r>
    </w:p>
    <w:p w14:paraId="60220AC7" w14:textId="77777777" w:rsidR="00F359CE" w:rsidRPr="00B35569" w:rsidRDefault="00651899">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B35569">
        <w:rPr>
          <w:rFonts w:ascii="Palatino Linotype" w:eastAsia="Palatino Linotype" w:hAnsi="Palatino Linotype" w:cs="Palatino Linotype"/>
          <w:b/>
        </w:rPr>
        <w:lastRenderedPageBreak/>
        <w:t xml:space="preserve">2. Respuesta. </w:t>
      </w:r>
      <w:r w:rsidR="00200C22" w:rsidRPr="00B35569">
        <w:rPr>
          <w:rFonts w:ascii="Palatino Linotype" w:eastAsia="Palatino Linotype" w:hAnsi="Palatino Linotype" w:cs="Palatino Linotype"/>
        </w:rPr>
        <w:t xml:space="preserve">El </w:t>
      </w:r>
      <w:r w:rsidR="00200C22" w:rsidRPr="00B35569">
        <w:rPr>
          <w:rFonts w:ascii="Palatino Linotype" w:eastAsia="Palatino Linotype" w:hAnsi="Palatino Linotype" w:cs="Palatino Linotype"/>
          <w:b/>
        </w:rPr>
        <w:t>diecisiete</w:t>
      </w:r>
      <w:r w:rsidRPr="00B35569">
        <w:rPr>
          <w:rFonts w:ascii="Palatino Linotype" w:eastAsia="Palatino Linotype" w:hAnsi="Palatino Linotype" w:cs="Palatino Linotype"/>
          <w:b/>
        </w:rPr>
        <w:t xml:space="preserve"> de</w:t>
      </w:r>
      <w:r w:rsidR="00200C22" w:rsidRPr="00B35569">
        <w:rPr>
          <w:rFonts w:ascii="Palatino Linotype" w:eastAsia="Palatino Linotype" w:hAnsi="Palatino Linotype" w:cs="Palatino Linotype"/>
          <w:b/>
        </w:rPr>
        <w:t xml:space="preserve"> abril de dos mil veintitré</w:t>
      </w:r>
      <w:r w:rsidRPr="00B35569">
        <w:rPr>
          <w:rFonts w:ascii="Palatino Linotype" w:eastAsia="Palatino Linotype" w:hAnsi="Palatino Linotype" w:cs="Palatino Linotype"/>
          <w:b/>
        </w:rPr>
        <w:t>s</w:t>
      </w:r>
      <w:r w:rsidRPr="00B35569">
        <w:rPr>
          <w:rFonts w:ascii="Palatino Linotype" w:eastAsia="Palatino Linotype" w:hAnsi="Palatino Linotype" w:cs="Palatino Linotype"/>
        </w:rPr>
        <w:t xml:space="preserve">, el </w:t>
      </w:r>
      <w:r w:rsidRPr="00B35569">
        <w:rPr>
          <w:rFonts w:ascii="Palatino Linotype" w:eastAsia="Palatino Linotype" w:hAnsi="Palatino Linotype" w:cs="Palatino Linotype"/>
          <w:b/>
        </w:rPr>
        <w:t xml:space="preserve">Sujeto Obligado </w:t>
      </w:r>
      <w:r w:rsidRPr="00B35569">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504679C" w14:textId="77777777" w:rsidR="00200C22" w:rsidRPr="00B35569" w:rsidRDefault="00200C22" w:rsidP="00200C22">
      <w:pPr>
        <w:spacing w:before="240" w:after="240"/>
        <w:ind w:left="851"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“Se entrega Información proporcionada por el Servidor Público Habilitado</w:t>
      </w:r>
    </w:p>
    <w:p w14:paraId="6507940D" w14:textId="77777777" w:rsidR="00200C22" w:rsidRPr="00B35569" w:rsidRDefault="00200C22" w:rsidP="00200C22">
      <w:pPr>
        <w:spacing w:before="240" w:after="240"/>
        <w:ind w:left="851"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ATENTAMENTE</w:t>
      </w:r>
    </w:p>
    <w:p w14:paraId="6EC7A264" w14:textId="77777777" w:rsidR="00F359CE" w:rsidRPr="00B35569" w:rsidRDefault="00200C22" w:rsidP="00200C22">
      <w:pPr>
        <w:spacing w:before="240" w:after="240"/>
        <w:ind w:left="851"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C. RAUL CASTAÑEDA MENDOZA”</w:t>
      </w:r>
    </w:p>
    <w:p w14:paraId="7BADD734" w14:textId="77777777" w:rsidR="00200C22" w:rsidRPr="00B35569" w:rsidRDefault="00200C22" w:rsidP="00200C22">
      <w:pPr>
        <w:spacing w:before="240" w:after="240"/>
        <w:ind w:left="851" w:right="902"/>
        <w:jc w:val="both"/>
        <w:rPr>
          <w:rFonts w:ascii="Palatino Linotype" w:eastAsia="Palatino Linotype" w:hAnsi="Palatino Linotype" w:cs="Palatino Linotype"/>
          <w:b/>
          <w:sz w:val="22"/>
          <w:szCs w:val="22"/>
        </w:rPr>
      </w:pPr>
      <w:r w:rsidRPr="00B35569">
        <w:rPr>
          <w:rFonts w:ascii="Palatino Linotype" w:eastAsia="Palatino Linotype" w:hAnsi="Palatino Linotype" w:cs="Palatino Linotype"/>
          <w:b/>
          <w:sz w:val="22"/>
          <w:szCs w:val="22"/>
        </w:rPr>
        <w:t xml:space="preserve">Archivo adjunto: </w:t>
      </w:r>
    </w:p>
    <w:p w14:paraId="5725CFEA" w14:textId="77777777" w:rsidR="00200C22" w:rsidRPr="00B35569" w:rsidRDefault="00200C22" w:rsidP="00200C22">
      <w:pPr>
        <w:spacing w:before="240" w:after="240" w:line="360" w:lineRule="auto"/>
        <w:ind w:left="851" w:right="902"/>
        <w:jc w:val="both"/>
        <w:rPr>
          <w:rFonts w:ascii="Palatino Linotype" w:eastAsia="Palatino Linotype" w:hAnsi="Palatino Linotype" w:cs="Palatino Linotype"/>
          <w:sz w:val="22"/>
          <w:szCs w:val="22"/>
        </w:rPr>
      </w:pPr>
      <w:r w:rsidRPr="00B35569">
        <w:rPr>
          <w:rFonts w:ascii="Palatino Linotype" w:eastAsia="Palatino Linotype" w:hAnsi="Palatino Linotype" w:cs="Palatino Linotype"/>
          <w:b/>
          <w:i/>
          <w:sz w:val="22"/>
          <w:szCs w:val="22"/>
        </w:rPr>
        <w:t xml:space="preserve">“0082MALINALIP2023.pdf”: </w:t>
      </w:r>
      <w:r w:rsidRPr="00B35569">
        <w:rPr>
          <w:rFonts w:ascii="Palatino Linotype" w:eastAsia="Palatino Linotype" w:hAnsi="Palatino Linotype" w:cs="Palatino Linotype"/>
          <w:sz w:val="22"/>
          <w:szCs w:val="22"/>
        </w:rPr>
        <w:t xml:space="preserve">Documento de tres fojas en el que se pronuncia la </w:t>
      </w:r>
      <w:proofErr w:type="gramStart"/>
      <w:r w:rsidRPr="00B35569">
        <w:rPr>
          <w:rFonts w:ascii="Palatino Linotype" w:eastAsia="Palatino Linotype" w:hAnsi="Palatino Linotype" w:cs="Palatino Linotype"/>
          <w:sz w:val="22"/>
          <w:szCs w:val="22"/>
        </w:rPr>
        <w:t>Directora</w:t>
      </w:r>
      <w:proofErr w:type="gramEnd"/>
      <w:r w:rsidRPr="00B35569">
        <w:rPr>
          <w:rFonts w:ascii="Palatino Linotype" w:eastAsia="Palatino Linotype" w:hAnsi="Palatino Linotype" w:cs="Palatino Linotype"/>
          <w:sz w:val="22"/>
          <w:szCs w:val="22"/>
        </w:rPr>
        <w:t xml:space="preserve"> de Turismo, Arte y Cultura, quien medularmente señaló lo siguiente: </w:t>
      </w:r>
    </w:p>
    <w:p w14:paraId="60A61EBF" w14:textId="77777777" w:rsidR="00200C22" w:rsidRPr="00B35569" w:rsidRDefault="00200C22" w:rsidP="00200C22">
      <w:pPr>
        <w:spacing w:before="240" w:after="240"/>
        <w:ind w:left="851" w:right="902"/>
        <w:jc w:val="both"/>
        <w:rPr>
          <w:rFonts w:ascii="Palatino Linotype" w:eastAsia="Palatino Linotype" w:hAnsi="Palatino Linotype" w:cs="Palatino Linotype"/>
          <w:sz w:val="22"/>
          <w:szCs w:val="22"/>
        </w:rPr>
      </w:pPr>
      <w:r w:rsidRPr="00B35569">
        <w:rPr>
          <w:rFonts w:ascii="Palatino Linotype" w:eastAsia="Palatino Linotype" w:hAnsi="Palatino Linotype" w:cs="Palatino Linotype"/>
          <w:noProof/>
          <w:sz w:val="22"/>
          <w:szCs w:val="22"/>
        </w:rPr>
        <w:lastRenderedPageBreak/>
        <w:drawing>
          <wp:inline distT="0" distB="0" distL="0" distR="0" wp14:anchorId="60C69CFD" wp14:editId="3E817C6A">
            <wp:extent cx="5329536" cy="6477000"/>
            <wp:effectExtent l="19050" t="19050" r="2413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7616" cy="6486820"/>
                    </a:xfrm>
                    <a:prstGeom prst="rect">
                      <a:avLst/>
                    </a:prstGeom>
                    <a:ln>
                      <a:solidFill>
                        <a:schemeClr val="tx1"/>
                      </a:solidFill>
                    </a:ln>
                  </pic:spPr>
                </pic:pic>
              </a:graphicData>
            </a:graphic>
          </wp:inline>
        </w:drawing>
      </w:r>
    </w:p>
    <w:p w14:paraId="5FF65DF3" w14:textId="77777777" w:rsidR="00200C22" w:rsidRPr="00B35569" w:rsidRDefault="00200C22" w:rsidP="00200C22">
      <w:pPr>
        <w:spacing w:before="240" w:after="240"/>
        <w:ind w:left="851" w:right="902"/>
        <w:jc w:val="both"/>
        <w:rPr>
          <w:rFonts w:ascii="Palatino Linotype" w:eastAsia="Palatino Linotype" w:hAnsi="Palatino Linotype" w:cs="Palatino Linotype"/>
          <w:sz w:val="22"/>
          <w:szCs w:val="22"/>
        </w:rPr>
      </w:pPr>
    </w:p>
    <w:p w14:paraId="097F27F2" w14:textId="77777777" w:rsidR="00200C22" w:rsidRPr="00B35569" w:rsidRDefault="00200C22" w:rsidP="00200C22">
      <w:pPr>
        <w:spacing w:before="240" w:after="240"/>
        <w:ind w:left="851" w:right="902"/>
        <w:jc w:val="both"/>
        <w:rPr>
          <w:rFonts w:ascii="Palatino Linotype" w:eastAsia="Palatino Linotype" w:hAnsi="Palatino Linotype" w:cs="Palatino Linotype"/>
          <w:b/>
          <w:i/>
          <w:sz w:val="22"/>
          <w:szCs w:val="22"/>
        </w:rPr>
      </w:pPr>
      <w:r w:rsidRPr="00B35569">
        <w:rPr>
          <w:rFonts w:ascii="Palatino Linotype" w:eastAsia="Palatino Linotype" w:hAnsi="Palatino Linotype" w:cs="Palatino Linotype"/>
          <w:b/>
          <w:i/>
          <w:noProof/>
          <w:sz w:val="22"/>
          <w:szCs w:val="22"/>
        </w:rPr>
        <w:lastRenderedPageBreak/>
        <w:drawing>
          <wp:inline distT="0" distB="0" distL="0" distR="0" wp14:anchorId="088EB492" wp14:editId="65B1F225">
            <wp:extent cx="5220429" cy="6687483"/>
            <wp:effectExtent l="19050" t="19050" r="18415"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0429" cy="6687483"/>
                    </a:xfrm>
                    <a:prstGeom prst="rect">
                      <a:avLst/>
                    </a:prstGeom>
                    <a:ln>
                      <a:solidFill>
                        <a:schemeClr val="tx1"/>
                      </a:solidFill>
                    </a:ln>
                  </pic:spPr>
                </pic:pic>
              </a:graphicData>
            </a:graphic>
          </wp:inline>
        </w:drawing>
      </w:r>
    </w:p>
    <w:p w14:paraId="6E2C1B45" w14:textId="77777777" w:rsidR="00200C22" w:rsidRPr="00B35569" w:rsidRDefault="00200C22" w:rsidP="00200C22">
      <w:pPr>
        <w:spacing w:before="240" w:after="240"/>
        <w:ind w:left="851" w:right="902"/>
        <w:jc w:val="center"/>
        <w:rPr>
          <w:rFonts w:ascii="Palatino Linotype" w:eastAsia="Palatino Linotype" w:hAnsi="Palatino Linotype" w:cs="Palatino Linotype"/>
          <w:b/>
          <w:i/>
          <w:sz w:val="22"/>
          <w:szCs w:val="22"/>
        </w:rPr>
      </w:pPr>
      <w:r w:rsidRPr="00B35569">
        <w:rPr>
          <w:rFonts w:ascii="Palatino Linotype" w:eastAsia="Palatino Linotype" w:hAnsi="Palatino Linotype" w:cs="Palatino Linotype"/>
          <w:b/>
          <w:i/>
          <w:noProof/>
          <w:sz w:val="22"/>
          <w:szCs w:val="22"/>
        </w:rPr>
        <w:lastRenderedPageBreak/>
        <w:drawing>
          <wp:inline distT="0" distB="0" distL="0" distR="0" wp14:anchorId="76A35C9D" wp14:editId="7424F7CE">
            <wp:extent cx="4498408" cy="3371850"/>
            <wp:effectExtent l="19050" t="19050" r="1651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2532" cy="3374941"/>
                    </a:xfrm>
                    <a:prstGeom prst="rect">
                      <a:avLst/>
                    </a:prstGeom>
                    <a:ln>
                      <a:solidFill>
                        <a:schemeClr val="tx1"/>
                      </a:solidFill>
                    </a:ln>
                  </pic:spPr>
                </pic:pic>
              </a:graphicData>
            </a:graphic>
          </wp:inline>
        </w:drawing>
      </w:r>
    </w:p>
    <w:p w14:paraId="2D1F144A" w14:textId="77777777" w:rsidR="00F359CE" w:rsidRPr="00B35569" w:rsidRDefault="00651899">
      <w:pPr>
        <w:spacing w:before="240" w:after="240" w:line="360" w:lineRule="auto"/>
        <w:ind w:right="49"/>
        <w:jc w:val="both"/>
        <w:rPr>
          <w:rFonts w:ascii="Palatino Linotype" w:eastAsia="Palatino Linotype" w:hAnsi="Palatino Linotype" w:cs="Palatino Linotype"/>
        </w:rPr>
      </w:pPr>
      <w:r w:rsidRPr="00B35569">
        <w:rPr>
          <w:rFonts w:ascii="Palatino Linotype" w:eastAsia="Palatino Linotype" w:hAnsi="Palatino Linotype" w:cs="Palatino Linotype"/>
          <w:b/>
        </w:rPr>
        <w:t xml:space="preserve">3. Interposición del recurso de revisión. </w:t>
      </w:r>
      <w:r w:rsidRPr="00B35569">
        <w:rPr>
          <w:rFonts w:ascii="Palatino Linotype" w:eastAsia="Palatino Linotype" w:hAnsi="Palatino Linotype" w:cs="Palatino Linotype"/>
        </w:rPr>
        <w:t xml:space="preserve">Inconforme con los términos de la respuesta emitida por parte del </w:t>
      </w:r>
      <w:r w:rsidRPr="00B35569">
        <w:rPr>
          <w:rFonts w:ascii="Palatino Linotype" w:eastAsia="Palatino Linotype" w:hAnsi="Palatino Linotype" w:cs="Palatino Linotype"/>
          <w:b/>
        </w:rPr>
        <w:t>Sujeto Obligado</w:t>
      </w:r>
      <w:r w:rsidRPr="00B35569">
        <w:rPr>
          <w:rFonts w:ascii="Palatino Linotype" w:eastAsia="Palatino Linotype" w:hAnsi="Palatino Linotype" w:cs="Palatino Linotype"/>
        </w:rPr>
        <w:t xml:space="preserve">, el </w:t>
      </w:r>
      <w:r w:rsidR="00200C22" w:rsidRPr="00B35569">
        <w:rPr>
          <w:rFonts w:ascii="Palatino Linotype" w:eastAsia="Palatino Linotype" w:hAnsi="Palatino Linotype" w:cs="Palatino Linotype"/>
          <w:b/>
        </w:rPr>
        <w:t>dos de mayo de dos mil veintitré</w:t>
      </w:r>
      <w:r w:rsidRPr="00B35569">
        <w:rPr>
          <w:rFonts w:ascii="Palatino Linotype" w:eastAsia="Palatino Linotype" w:hAnsi="Palatino Linotype" w:cs="Palatino Linotype"/>
          <w:b/>
        </w:rPr>
        <w:t>s,</w:t>
      </w:r>
      <w:r w:rsidRPr="00B35569">
        <w:rPr>
          <w:rFonts w:ascii="Palatino Linotype" w:eastAsia="Palatino Linotype" w:hAnsi="Palatino Linotype" w:cs="Palatino Linotype"/>
        </w:rPr>
        <w:t xml:space="preserve"> </w:t>
      </w:r>
      <w:r w:rsidRPr="00B35569">
        <w:rPr>
          <w:rFonts w:ascii="Palatino Linotype" w:eastAsia="Palatino Linotype" w:hAnsi="Palatino Linotype" w:cs="Palatino Linotype"/>
          <w:b/>
        </w:rPr>
        <w:t>la parte</w:t>
      </w:r>
      <w:r w:rsidRPr="00B35569">
        <w:rPr>
          <w:rFonts w:ascii="Palatino Linotype" w:eastAsia="Palatino Linotype" w:hAnsi="Palatino Linotype" w:cs="Palatino Linotype"/>
        </w:rPr>
        <w:t xml:space="preserve"> </w:t>
      </w:r>
      <w:r w:rsidRPr="00B35569">
        <w:rPr>
          <w:rFonts w:ascii="Palatino Linotype" w:eastAsia="Palatino Linotype" w:hAnsi="Palatino Linotype" w:cs="Palatino Linotype"/>
          <w:b/>
        </w:rPr>
        <w:t>Recurrente</w:t>
      </w:r>
      <w:r w:rsidRPr="00B35569">
        <w:rPr>
          <w:rFonts w:ascii="Palatino Linotype" w:eastAsia="Palatino Linotype" w:hAnsi="Palatino Linotype" w:cs="Palatino Linotype"/>
        </w:rPr>
        <w:t xml:space="preserve"> interpuso el recurso de revisión a través de </w:t>
      </w:r>
      <w:r w:rsidRPr="00B35569">
        <w:rPr>
          <w:rFonts w:ascii="Palatino Linotype" w:eastAsia="Palatino Linotype" w:hAnsi="Palatino Linotype" w:cs="Palatino Linotype"/>
          <w:b/>
        </w:rPr>
        <w:t xml:space="preserve">SAIMEX, </w:t>
      </w:r>
      <w:r w:rsidRPr="00B35569">
        <w:rPr>
          <w:rFonts w:ascii="Palatino Linotype" w:eastAsia="Palatino Linotype" w:hAnsi="Palatino Linotype" w:cs="Palatino Linotype"/>
        </w:rPr>
        <w:t>en donde se manifestó de la siguiente manera:</w:t>
      </w:r>
    </w:p>
    <w:p w14:paraId="1C5A15DB" w14:textId="77777777" w:rsidR="00F359CE" w:rsidRPr="00B35569" w:rsidRDefault="00651899">
      <w:pPr>
        <w:tabs>
          <w:tab w:val="left" w:pos="2745"/>
        </w:tabs>
        <w:spacing w:before="240" w:after="240" w:line="360" w:lineRule="auto"/>
        <w:jc w:val="both"/>
        <w:rPr>
          <w:rFonts w:ascii="Palatino Linotype" w:eastAsia="Palatino Linotype" w:hAnsi="Palatino Linotype" w:cs="Palatino Linotype"/>
          <w:b/>
        </w:rPr>
      </w:pPr>
      <w:r w:rsidRPr="00B35569">
        <w:rPr>
          <w:rFonts w:ascii="Palatino Linotype" w:eastAsia="Palatino Linotype" w:hAnsi="Palatino Linotype" w:cs="Palatino Linotype"/>
          <w:b/>
        </w:rPr>
        <w:t xml:space="preserve">Acto impugnado: </w:t>
      </w:r>
    </w:p>
    <w:p w14:paraId="47052429" w14:textId="77777777" w:rsidR="00F359CE" w:rsidRPr="00B35569" w:rsidRDefault="00651899">
      <w:pPr>
        <w:tabs>
          <w:tab w:val="left" w:pos="2745"/>
        </w:tabs>
        <w:spacing w:before="240" w:after="240"/>
        <w:ind w:left="851"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w:t>
      </w:r>
      <w:r w:rsidR="00200C22" w:rsidRPr="00B35569">
        <w:rPr>
          <w:rFonts w:ascii="Palatino Linotype" w:eastAsia="Palatino Linotype" w:hAnsi="Palatino Linotype" w:cs="Palatino Linotype"/>
          <w:i/>
          <w:sz w:val="22"/>
          <w:szCs w:val="22"/>
        </w:rPr>
        <w:t xml:space="preserve">La respuesta que se </w:t>
      </w:r>
      <w:proofErr w:type="spellStart"/>
      <w:r w:rsidR="00200C22" w:rsidRPr="00B35569">
        <w:rPr>
          <w:rFonts w:ascii="Palatino Linotype" w:eastAsia="Palatino Linotype" w:hAnsi="Palatino Linotype" w:cs="Palatino Linotype"/>
          <w:i/>
          <w:sz w:val="22"/>
          <w:szCs w:val="22"/>
        </w:rPr>
        <w:t>dió</w:t>
      </w:r>
      <w:proofErr w:type="spellEnd"/>
      <w:r w:rsidR="00200C22" w:rsidRPr="00B35569">
        <w:rPr>
          <w:rFonts w:ascii="Palatino Linotype" w:eastAsia="Palatino Linotype" w:hAnsi="Palatino Linotype" w:cs="Palatino Linotype"/>
          <w:i/>
          <w:sz w:val="22"/>
          <w:szCs w:val="22"/>
        </w:rPr>
        <w:t xml:space="preserve"> a la solicitud realizada pareciera ser una nota o </w:t>
      </w:r>
      <w:proofErr w:type="spellStart"/>
      <w:r w:rsidR="00200C22" w:rsidRPr="00B35569">
        <w:rPr>
          <w:rFonts w:ascii="Palatino Linotype" w:eastAsia="Palatino Linotype" w:hAnsi="Palatino Linotype" w:cs="Palatino Linotype"/>
          <w:i/>
          <w:sz w:val="22"/>
          <w:szCs w:val="22"/>
        </w:rPr>
        <w:t>boletin</w:t>
      </w:r>
      <w:proofErr w:type="spellEnd"/>
      <w:r w:rsidR="00200C22" w:rsidRPr="00B35569">
        <w:rPr>
          <w:rFonts w:ascii="Palatino Linotype" w:eastAsia="Palatino Linotype" w:hAnsi="Palatino Linotype" w:cs="Palatino Linotype"/>
          <w:i/>
          <w:sz w:val="22"/>
          <w:szCs w:val="22"/>
        </w:rPr>
        <w:t xml:space="preserve"> emitido por la </w:t>
      </w:r>
      <w:proofErr w:type="spellStart"/>
      <w:r w:rsidR="00200C22" w:rsidRPr="00B35569">
        <w:rPr>
          <w:rFonts w:ascii="Palatino Linotype" w:eastAsia="Palatino Linotype" w:hAnsi="Palatino Linotype" w:cs="Palatino Linotype"/>
          <w:i/>
          <w:sz w:val="22"/>
          <w:szCs w:val="22"/>
        </w:rPr>
        <w:t>Secampo</w:t>
      </w:r>
      <w:proofErr w:type="spellEnd"/>
      <w:r w:rsidR="00200C22" w:rsidRPr="00B35569">
        <w:rPr>
          <w:rFonts w:ascii="Palatino Linotype" w:eastAsia="Palatino Linotype" w:hAnsi="Palatino Linotype" w:cs="Palatino Linotype"/>
          <w:i/>
          <w:sz w:val="22"/>
          <w:szCs w:val="22"/>
        </w:rPr>
        <w:t xml:space="preserve">, que por los datos del alcalde que acompaño a la </w:t>
      </w:r>
      <w:proofErr w:type="gramStart"/>
      <w:r w:rsidR="00200C22" w:rsidRPr="00B35569">
        <w:rPr>
          <w:rFonts w:ascii="Palatino Linotype" w:eastAsia="Palatino Linotype" w:hAnsi="Palatino Linotype" w:cs="Palatino Linotype"/>
          <w:i/>
          <w:sz w:val="22"/>
          <w:szCs w:val="22"/>
        </w:rPr>
        <w:t>Secretaria</w:t>
      </w:r>
      <w:proofErr w:type="gramEnd"/>
      <w:r w:rsidR="00200C22" w:rsidRPr="00B35569">
        <w:rPr>
          <w:rFonts w:ascii="Palatino Linotype" w:eastAsia="Palatino Linotype" w:hAnsi="Palatino Linotype" w:cs="Palatino Linotype"/>
          <w:i/>
          <w:sz w:val="22"/>
          <w:szCs w:val="22"/>
        </w:rPr>
        <w:t xml:space="preserve"> del Campo para la entrega de los apoyos mencionados, parece ser que fueron en el municipio de </w:t>
      </w:r>
      <w:proofErr w:type="spellStart"/>
      <w:r w:rsidR="00200C22" w:rsidRPr="00B35569">
        <w:rPr>
          <w:rFonts w:ascii="Palatino Linotype" w:eastAsia="Palatino Linotype" w:hAnsi="Palatino Linotype" w:cs="Palatino Linotype"/>
          <w:i/>
          <w:sz w:val="22"/>
          <w:szCs w:val="22"/>
        </w:rPr>
        <w:t>Zumpahuacan</w:t>
      </w:r>
      <w:proofErr w:type="spellEnd"/>
      <w:r w:rsidR="00200C22" w:rsidRPr="00B35569">
        <w:rPr>
          <w:rFonts w:ascii="Palatino Linotype" w:eastAsia="Palatino Linotype" w:hAnsi="Palatino Linotype" w:cs="Palatino Linotype"/>
          <w:i/>
          <w:sz w:val="22"/>
          <w:szCs w:val="22"/>
        </w:rPr>
        <w:t>, no en Malinalco.</w:t>
      </w:r>
      <w:r w:rsidRPr="00B35569">
        <w:rPr>
          <w:rFonts w:ascii="Palatino Linotype" w:eastAsia="Palatino Linotype" w:hAnsi="Palatino Linotype" w:cs="Palatino Linotype"/>
          <w:i/>
          <w:sz w:val="22"/>
          <w:szCs w:val="22"/>
        </w:rPr>
        <w:t>” (sic)</w:t>
      </w:r>
    </w:p>
    <w:p w14:paraId="2B491C2D" w14:textId="77777777" w:rsidR="00F359CE" w:rsidRPr="00B35569" w:rsidRDefault="00651899">
      <w:pPr>
        <w:spacing w:line="360" w:lineRule="auto"/>
        <w:jc w:val="both"/>
        <w:rPr>
          <w:rFonts w:ascii="Palatino Linotype" w:eastAsia="Palatino Linotype" w:hAnsi="Palatino Linotype" w:cs="Palatino Linotype"/>
        </w:rPr>
      </w:pPr>
      <w:bookmarkStart w:id="3" w:name="_heading=h.30j0zll" w:colFirst="0" w:colLast="0"/>
      <w:bookmarkEnd w:id="3"/>
      <w:r w:rsidRPr="00B35569">
        <w:rPr>
          <w:rFonts w:ascii="Palatino Linotype" w:eastAsia="Palatino Linotype" w:hAnsi="Palatino Linotype" w:cs="Palatino Linotype"/>
          <w:b/>
        </w:rPr>
        <w:t>Y Razones o motivos de inconformidad</w:t>
      </w:r>
      <w:r w:rsidRPr="00B35569">
        <w:rPr>
          <w:rFonts w:ascii="Palatino Linotype" w:eastAsia="Palatino Linotype" w:hAnsi="Palatino Linotype" w:cs="Palatino Linotype"/>
        </w:rPr>
        <w:t xml:space="preserve">: </w:t>
      </w:r>
    </w:p>
    <w:p w14:paraId="2ECAB7AD" w14:textId="77777777" w:rsidR="00F359CE" w:rsidRPr="00B35569" w:rsidRDefault="00651899">
      <w:pPr>
        <w:tabs>
          <w:tab w:val="left" w:pos="2745"/>
        </w:tabs>
        <w:spacing w:before="240" w:after="240"/>
        <w:ind w:left="851"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w:t>
      </w:r>
      <w:r w:rsidR="00200C22" w:rsidRPr="00B35569">
        <w:rPr>
          <w:rFonts w:ascii="Palatino Linotype" w:eastAsia="Palatino Linotype" w:hAnsi="Palatino Linotype" w:cs="Palatino Linotype"/>
          <w:i/>
          <w:sz w:val="22"/>
          <w:szCs w:val="22"/>
        </w:rPr>
        <w:t xml:space="preserve">En la solicitud realizada se pidió la siguiente información: Que estrategias están implementando como municipio para detonar y promocionar la </w:t>
      </w:r>
      <w:proofErr w:type="spellStart"/>
      <w:r w:rsidR="00200C22" w:rsidRPr="00B35569">
        <w:rPr>
          <w:rFonts w:ascii="Palatino Linotype" w:eastAsia="Palatino Linotype" w:hAnsi="Palatino Linotype" w:cs="Palatino Linotype"/>
          <w:i/>
          <w:sz w:val="22"/>
          <w:szCs w:val="22"/>
        </w:rPr>
        <w:t>produccion</w:t>
      </w:r>
      <w:proofErr w:type="spellEnd"/>
      <w:r w:rsidR="00200C22" w:rsidRPr="00B35569">
        <w:rPr>
          <w:rFonts w:ascii="Palatino Linotype" w:eastAsia="Palatino Linotype" w:hAnsi="Palatino Linotype" w:cs="Palatino Linotype"/>
          <w:i/>
          <w:sz w:val="22"/>
          <w:szCs w:val="22"/>
        </w:rPr>
        <w:t xml:space="preserve"> de agave y mezcal. Están trabajando con dependencias estatales y federales para el </w:t>
      </w:r>
      <w:r w:rsidR="00200C22" w:rsidRPr="00B35569">
        <w:rPr>
          <w:rFonts w:ascii="Palatino Linotype" w:eastAsia="Palatino Linotype" w:hAnsi="Palatino Linotype" w:cs="Palatino Linotype"/>
          <w:i/>
          <w:sz w:val="22"/>
          <w:szCs w:val="22"/>
        </w:rPr>
        <w:lastRenderedPageBreak/>
        <w:t xml:space="preserve">desarrollo del sector. Con quienes están trabajando y como lo </w:t>
      </w:r>
      <w:proofErr w:type="spellStart"/>
      <w:r w:rsidR="00200C22" w:rsidRPr="00B35569">
        <w:rPr>
          <w:rFonts w:ascii="Palatino Linotype" w:eastAsia="Palatino Linotype" w:hAnsi="Palatino Linotype" w:cs="Palatino Linotype"/>
          <w:i/>
          <w:sz w:val="22"/>
          <w:szCs w:val="22"/>
        </w:rPr>
        <w:t>estan</w:t>
      </w:r>
      <w:proofErr w:type="spellEnd"/>
      <w:r w:rsidR="00200C22" w:rsidRPr="00B35569">
        <w:rPr>
          <w:rFonts w:ascii="Palatino Linotype" w:eastAsia="Palatino Linotype" w:hAnsi="Palatino Linotype" w:cs="Palatino Linotype"/>
          <w:i/>
          <w:sz w:val="22"/>
          <w:szCs w:val="22"/>
        </w:rPr>
        <w:t xml:space="preserve"> haciendo. Que proyectos, programas o acciones </w:t>
      </w:r>
      <w:proofErr w:type="spellStart"/>
      <w:r w:rsidR="00200C22" w:rsidRPr="00B35569">
        <w:rPr>
          <w:rFonts w:ascii="Palatino Linotype" w:eastAsia="Palatino Linotype" w:hAnsi="Palatino Linotype" w:cs="Palatino Linotype"/>
          <w:i/>
          <w:sz w:val="22"/>
          <w:szCs w:val="22"/>
        </w:rPr>
        <w:t>estan</w:t>
      </w:r>
      <w:proofErr w:type="spellEnd"/>
      <w:r w:rsidR="00200C22" w:rsidRPr="00B35569">
        <w:rPr>
          <w:rFonts w:ascii="Palatino Linotype" w:eastAsia="Palatino Linotype" w:hAnsi="Palatino Linotype" w:cs="Palatino Linotype"/>
          <w:i/>
          <w:sz w:val="22"/>
          <w:szCs w:val="22"/>
        </w:rPr>
        <w:t xml:space="preserve"> implementando para ello.</w:t>
      </w:r>
      <w:r w:rsidRPr="00B35569">
        <w:rPr>
          <w:rFonts w:ascii="Palatino Linotype" w:eastAsia="Palatino Linotype" w:hAnsi="Palatino Linotype" w:cs="Palatino Linotype"/>
          <w:i/>
          <w:sz w:val="22"/>
          <w:szCs w:val="22"/>
        </w:rPr>
        <w:t>” (sic)</w:t>
      </w:r>
    </w:p>
    <w:p w14:paraId="31F52CB5" w14:textId="77777777" w:rsidR="00F359CE" w:rsidRPr="00B35569" w:rsidRDefault="00651899">
      <w:pPr>
        <w:spacing w:before="240" w:after="240" w:line="360" w:lineRule="auto"/>
        <w:ind w:right="49"/>
        <w:jc w:val="both"/>
        <w:rPr>
          <w:rFonts w:ascii="Palatino Linotype" w:eastAsia="Palatino Linotype" w:hAnsi="Palatino Linotype" w:cs="Palatino Linotype"/>
        </w:rPr>
      </w:pPr>
      <w:r w:rsidRPr="00B35569">
        <w:rPr>
          <w:rFonts w:ascii="Palatino Linotype" w:eastAsia="Palatino Linotype" w:hAnsi="Palatino Linotype" w:cs="Palatino Linotype"/>
          <w:b/>
        </w:rPr>
        <w:t xml:space="preserve">Anexos: </w:t>
      </w:r>
      <w:r w:rsidRPr="00B35569">
        <w:rPr>
          <w:rFonts w:ascii="Palatino Linotype" w:eastAsia="Palatino Linotype" w:hAnsi="Palatino Linotype" w:cs="Palatino Linotype"/>
        </w:rPr>
        <w:t xml:space="preserve">La parte </w:t>
      </w:r>
      <w:r w:rsidRPr="00B35569">
        <w:rPr>
          <w:rFonts w:ascii="Palatino Linotype" w:eastAsia="Palatino Linotype" w:hAnsi="Palatino Linotype" w:cs="Palatino Linotype"/>
          <w:b/>
        </w:rPr>
        <w:t xml:space="preserve">Recurrente </w:t>
      </w:r>
      <w:r w:rsidRPr="00B35569">
        <w:rPr>
          <w:rFonts w:ascii="Palatino Linotype" w:eastAsia="Palatino Linotype" w:hAnsi="Palatino Linotype" w:cs="Palatino Linotype"/>
        </w:rPr>
        <w:t xml:space="preserve">no adjuntó archivos. </w:t>
      </w:r>
    </w:p>
    <w:p w14:paraId="25C0F2D3" w14:textId="77777777" w:rsidR="00F359CE" w:rsidRPr="00B35569" w:rsidRDefault="00651899">
      <w:pPr>
        <w:spacing w:before="240" w:after="240" w:line="360" w:lineRule="auto"/>
        <w:ind w:right="51"/>
        <w:jc w:val="both"/>
        <w:rPr>
          <w:rFonts w:ascii="Palatino Linotype" w:eastAsia="Palatino Linotype" w:hAnsi="Palatino Linotype" w:cs="Palatino Linotype"/>
        </w:rPr>
      </w:pPr>
      <w:r w:rsidRPr="00B35569">
        <w:rPr>
          <w:rFonts w:ascii="Palatino Linotype" w:eastAsia="Palatino Linotype" w:hAnsi="Palatino Linotype" w:cs="Palatino Linotype"/>
          <w:b/>
        </w:rPr>
        <w:t xml:space="preserve">4. Turno. </w:t>
      </w:r>
      <w:r w:rsidRPr="00B3556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35569">
        <w:rPr>
          <w:rFonts w:ascii="Palatino Linotype" w:eastAsia="Palatino Linotype" w:hAnsi="Palatino Linotype" w:cs="Palatino Linotype"/>
          <w:b/>
        </w:rPr>
        <w:t xml:space="preserve">Guadalupe Ramírez Peña, </w:t>
      </w:r>
      <w:r w:rsidRPr="00B35569">
        <w:rPr>
          <w:rFonts w:ascii="Palatino Linotype" w:eastAsia="Palatino Linotype" w:hAnsi="Palatino Linotype" w:cs="Palatino Linotype"/>
        </w:rPr>
        <w:t xml:space="preserve">a efecto de que analizara sobre su admisión o su </w:t>
      </w:r>
      <w:proofErr w:type="spellStart"/>
      <w:r w:rsidRPr="00B35569">
        <w:rPr>
          <w:rFonts w:ascii="Palatino Linotype" w:eastAsia="Palatino Linotype" w:hAnsi="Palatino Linotype" w:cs="Palatino Linotype"/>
        </w:rPr>
        <w:t>desechamiento</w:t>
      </w:r>
      <w:proofErr w:type="spellEnd"/>
      <w:r w:rsidRPr="00B35569">
        <w:rPr>
          <w:rFonts w:ascii="Palatino Linotype" w:eastAsia="Palatino Linotype" w:hAnsi="Palatino Linotype" w:cs="Palatino Linotype"/>
        </w:rPr>
        <w:t>.</w:t>
      </w:r>
    </w:p>
    <w:p w14:paraId="76303EAC" w14:textId="77777777" w:rsidR="00F359CE" w:rsidRPr="00B35569" w:rsidRDefault="00651899">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b/>
        </w:rPr>
        <w:t>5. Admisión del Recurso de revisión.</w:t>
      </w:r>
      <w:r w:rsidRPr="00B35569">
        <w:rPr>
          <w:rFonts w:ascii="Palatino Linotype" w:eastAsia="Palatino Linotype" w:hAnsi="Palatino Linotype" w:cs="Palatino Linotype"/>
        </w:rPr>
        <w:t xml:space="preserve"> Con fecha</w:t>
      </w:r>
      <w:r w:rsidR="00200C22" w:rsidRPr="00B35569">
        <w:rPr>
          <w:rFonts w:ascii="Palatino Linotype" w:eastAsia="Palatino Linotype" w:hAnsi="Palatino Linotype" w:cs="Palatino Linotype"/>
          <w:b/>
        </w:rPr>
        <w:t xml:space="preserve"> ocho de mayo</w:t>
      </w:r>
      <w:r w:rsidRPr="00B35569">
        <w:rPr>
          <w:rFonts w:ascii="Palatino Linotype" w:eastAsia="Palatino Linotype" w:hAnsi="Palatino Linotype" w:cs="Palatino Linotype"/>
          <w:b/>
        </w:rPr>
        <w:t xml:space="preserve"> de dos mil veintidós, </w:t>
      </w:r>
      <w:r w:rsidRPr="00B3556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35569">
        <w:rPr>
          <w:rFonts w:ascii="Palatino Linotype" w:eastAsia="Palatino Linotype" w:hAnsi="Palatino Linotype" w:cs="Palatino Linotype"/>
          <w:b/>
        </w:rPr>
        <w:t xml:space="preserve">Sujeto Obligado </w:t>
      </w:r>
      <w:r w:rsidRPr="00B35569">
        <w:rPr>
          <w:rFonts w:ascii="Palatino Linotype" w:eastAsia="Palatino Linotype" w:hAnsi="Palatino Linotype" w:cs="Palatino Linotype"/>
        </w:rPr>
        <w:t>presentara su informe justificado.</w:t>
      </w:r>
    </w:p>
    <w:p w14:paraId="33E14B44" w14:textId="77777777" w:rsidR="00F359CE" w:rsidRPr="00B35569" w:rsidRDefault="00651899">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B35569">
        <w:rPr>
          <w:rFonts w:ascii="Palatino Linotype" w:eastAsia="Palatino Linotype" w:hAnsi="Palatino Linotype" w:cs="Palatino Linotype"/>
          <w:b/>
        </w:rPr>
        <w:t>6. Manifestaciones</w:t>
      </w:r>
      <w:r w:rsidRPr="00B35569">
        <w:rPr>
          <w:rFonts w:ascii="Palatino Linotype" w:eastAsia="Palatino Linotype" w:hAnsi="Palatino Linotype" w:cs="Palatino Linotype"/>
        </w:rPr>
        <w:t xml:space="preserve">. De las constancias que obran en el expediente electrónico del SAIMEX se desprende que el </w:t>
      </w:r>
      <w:r w:rsidRPr="00B35569">
        <w:rPr>
          <w:rFonts w:ascii="Palatino Linotype" w:eastAsia="Palatino Linotype" w:hAnsi="Palatino Linotype" w:cs="Palatino Linotype"/>
          <w:b/>
        </w:rPr>
        <w:t>Sujeto Obligado</w:t>
      </w:r>
      <w:r w:rsidRPr="00B35569">
        <w:rPr>
          <w:rFonts w:ascii="Palatino Linotype" w:eastAsia="Palatino Linotype" w:hAnsi="Palatino Linotype" w:cs="Palatino Linotype"/>
        </w:rPr>
        <w:t xml:space="preserve"> no rindió su informe justificado, del mismo modo la parte </w:t>
      </w:r>
      <w:r w:rsidRPr="00B35569">
        <w:rPr>
          <w:rFonts w:ascii="Palatino Linotype" w:eastAsia="Palatino Linotype" w:hAnsi="Palatino Linotype" w:cs="Palatino Linotype"/>
          <w:b/>
        </w:rPr>
        <w:t>Recurrente</w:t>
      </w:r>
      <w:r w:rsidRPr="00B35569">
        <w:rPr>
          <w:rFonts w:ascii="Palatino Linotype" w:eastAsia="Palatino Linotype" w:hAnsi="Palatino Linotype" w:cs="Palatino Linotype"/>
        </w:rPr>
        <w:t xml:space="preserve"> omitió realizar manifestaciones, como se observa a continuación:</w:t>
      </w:r>
    </w:p>
    <w:p w14:paraId="65113011" w14:textId="77777777" w:rsidR="00F359CE" w:rsidRPr="00B35569" w:rsidRDefault="00200C22">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noProof/>
        </w:rPr>
        <w:lastRenderedPageBreak/>
        <w:drawing>
          <wp:inline distT="0" distB="0" distL="0" distR="0" wp14:anchorId="494394F1" wp14:editId="40B5CC2D">
            <wp:extent cx="5612130" cy="1542415"/>
            <wp:effectExtent l="19050" t="19050" r="26670" b="196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542415"/>
                    </a:xfrm>
                    <a:prstGeom prst="rect">
                      <a:avLst/>
                    </a:prstGeom>
                    <a:ln>
                      <a:solidFill>
                        <a:schemeClr val="tx1"/>
                      </a:solidFill>
                    </a:ln>
                  </pic:spPr>
                </pic:pic>
              </a:graphicData>
            </a:graphic>
          </wp:inline>
        </w:drawing>
      </w:r>
    </w:p>
    <w:p w14:paraId="5F6DD723" w14:textId="77777777" w:rsidR="00F359CE" w:rsidRPr="00B35569" w:rsidRDefault="00651899">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b/>
        </w:rPr>
        <w:t>7.  Ampliación del término para resolver</w:t>
      </w:r>
      <w:r w:rsidRPr="00B35569">
        <w:rPr>
          <w:rFonts w:ascii="Palatino Linotype" w:eastAsia="Palatino Linotype" w:hAnsi="Palatino Linotype" w:cs="Palatino Linotype"/>
        </w:rPr>
        <w:t xml:space="preserve">. En fecha </w:t>
      </w:r>
      <w:r w:rsidR="00200C22" w:rsidRPr="00B35569">
        <w:rPr>
          <w:rFonts w:ascii="Palatino Linotype" w:eastAsia="Palatino Linotype" w:hAnsi="Palatino Linotype" w:cs="Palatino Linotype"/>
          <w:b/>
        </w:rPr>
        <w:t>veintidós de juni</w:t>
      </w:r>
      <w:r w:rsidRPr="00B35569">
        <w:rPr>
          <w:rFonts w:ascii="Palatino Linotype" w:eastAsia="Palatino Linotype" w:hAnsi="Palatino Linotype" w:cs="Palatino Linotype"/>
          <w:b/>
        </w:rPr>
        <w:t>o de dos mil veintitrés</w:t>
      </w:r>
      <w:r w:rsidRPr="00B35569">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13E34730" w14:textId="77777777" w:rsidR="00200C22" w:rsidRPr="00B35569" w:rsidRDefault="00200C22">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b/>
        </w:rPr>
        <w:t>8.</w:t>
      </w:r>
      <w:r w:rsidRPr="00B35569">
        <w:rPr>
          <w:rFonts w:ascii="Palatino Linotype" w:eastAsia="Palatino Linotype" w:hAnsi="Palatino Linotype" w:cs="Palatino Linotype"/>
        </w:rPr>
        <w:t xml:space="preserve"> </w:t>
      </w:r>
      <w:r w:rsidRPr="00B35569">
        <w:rPr>
          <w:rFonts w:ascii="Palatino Linotype" w:eastAsia="Palatino Linotype" w:hAnsi="Palatino Linotype" w:cs="Palatino Linotype"/>
          <w:b/>
        </w:rPr>
        <w:t xml:space="preserve">Cierre de instrucción. </w:t>
      </w:r>
      <w:r w:rsidRPr="00B3556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B35569">
        <w:rPr>
          <w:rFonts w:ascii="Palatino Linotype" w:eastAsia="Palatino Linotype" w:hAnsi="Palatino Linotype" w:cs="Palatino Linotype"/>
          <w:b/>
        </w:rPr>
        <w:t>veintidós de junio de dos mil veintitrés</w:t>
      </w:r>
      <w:r w:rsidRPr="00B35569">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112EBE61" w14:textId="77777777" w:rsidR="00F359CE" w:rsidRPr="00B35569" w:rsidRDefault="00651899">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94A3CB8" w14:textId="77777777" w:rsidR="00F359CE" w:rsidRPr="00B35569" w:rsidRDefault="00651899">
      <w:pPr>
        <w:widowControl w:val="0"/>
        <w:spacing w:before="240" w:after="240" w:line="360" w:lineRule="auto"/>
        <w:jc w:val="center"/>
        <w:rPr>
          <w:rFonts w:ascii="Palatino Linotype" w:eastAsia="Palatino Linotype" w:hAnsi="Palatino Linotype" w:cs="Palatino Linotype"/>
          <w:b/>
        </w:rPr>
      </w:pPr>
      <w:r w:rsidRPr="00B35569">
        <w:rPr>
          <w:rFonts w:ascii="Palatino Linotype" w:eastAsia="Palatino Linotype" w:hAnsi="Palatino Linotype" w:cs="Palatino Linotype"/>
          <w:b/>
        </w:rPr>
        <w:t>II. C O N S I D E R A N D O S</w:t>
      </w:r>
    </w:p>
    <w:p w14:paraId="40084280" w14:textId="77777777" w:rsidR="00F359CE" w:rsidRPr="00B35569" w:rsidRDefault="00651899">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b/>
        </w:rPr>
        <w:t>Primero. Competencia.</w:t>
      </w:r>
      <w:r w:rsidRPr="00B3556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B35569">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EBF24F" w14:textId="77777777" w:rsidR="00F359CE" w:rsidRPr="00B35569" w:rsidRDefault="00651899">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B35569">
        <w:rPr>
          <w:rFonts w:ascii="Palatino Linotype" w:eastAsia="Palatino Linotype" w:hAnsi="Palatino Linotype" w:cs="Palatino Linotype"/>
          <w:b/>
        </w:rPr>
        <w:t>Segundo. Oportunidad y Procedibilidad del Recurso de Revisión</w:t>
      </w:r>
      <w:r w:rsidRPr="00B3556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1BB70F4" w14:textId="77777777" w:rsidR="00F359CE" w:rsidRPr="00B35569" w:rsidRDefault="00651899">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35569">
        <w:rPr>
          <w:rFonts w:ascii="Palatino Linotype" w:eastAsia="Palatino Linotype" w:hAnsi="Palatino Linotype" w:cs="Palatino Linotype"/>
          <w:b/>
        </w:rPr>
        <w:t xml:space="preserve">Sujeto Obligado </w:t>
      </w:r>
      <w:r w:rsidRPr="00B35569">
        <w:rPr>
          <w:rFonts w:ascii="Palatino Linotype" w:eastAsia="Palatino Linotype" w:hAnsi="Palatino Linotype" w:cs="Palatino Linotype"/>
        </w:rPr>
        <w:t xml:space="preserve">remitió la respuesta a la solicitud de información el día </w:t>
      </w:r>
      <w:r w:rsidR="003F2B38" w:rsidRPr="00B35569">
        <w:rPr>
          <w:rFonts w:ascii="Palatino Linotype" w:eastAsia="Palatino Linotype" w:hAnsi="Palatino Linotype" w:cs="Palatino Linotype"/>
          <w:b/>
        </w:rPr>
        <w:t>diecisiete de abril de dos mil veintitré</w:t>
      </w:r>
      <w:r w:rsidRPr="00B35569">
        <w:rPr>
          <w:rFonts w:ascii="Palatino Linotype" w:eastAsia="Palatino Linotype" w:hAnsi="Palatino Linotype" w:cs="Palatino Linotype"/>
          <w:b/>
        </w:rPr>
        <w:t xml:space="preserve">s, </w:t>
      </w:r>
      <w:r w:rsidRPr="00B35569">
        <w:rPr>
          <w:rFonts w:ascii="Palatino Linotype" w:eastAsia="Palatino Linotype" w:hAnsi="Palatino Linotype" w:cs="Palatino Linotype"/>
        </w:rPr>
        <w:t xml:space="preserve">mientras que el recurso de revisión interpuesto por la parte </w:t>
      </w:r>
      <w:r w:rsidRPr="00B35569">
        <w:rPr>
          <w:rFonts w:ascii="Palatino Linotype" w:eastAsia="Palatino Linotype" w:hAnsi="Palatino Linotype" w:cs="Palatino Linotype"/>
          <w:b/>
        </w:rPr>
        <w:t>Recurrente</w:t>
      </w:r>
      <w:r w:rsidRPr="00B35569">
        <w:rPr>
          <w:rFonts w:ascii="Palatino Linotype" w:eastAsia="Palatino Linotype" w:hAnsi="Palatino Linotype" w:cs="Palatino Linotype"/>
        </w:rPr>
        <w:t xml:space="preserve">, se tuvo por presentado el día </w:t>
      </w:r>
      <w:r w:rsidR="003F2B38" w:rsidRPr="00B35569">
        <w:rPr>
          <w:rFonts w:ascii="Palatino Linotype" w:eastAsia="Palatino Linotype" w:hAnsi="Palatino Linotype" w:cs="Palatino Linotype"/>
          <w:b/>
        </w:rPr>
        <w:t>dos de mayo de dos mil veintitré</w:t>
      </w:r>
      <w:r w:rsidRPr="00B35569">
        <w:rPr>
          <w:rFonts w:ascii="Palatino Linotype" w:eastAsia="Palatino Linotype" w:hAnsi="Palatino Linotype" w:cs="Palatino Linotype"/>
          <w:b/>
        </w:rPr>
        <w:t>s</w:t>
      </w:r>
      <w:r w:rsidR="003F2B38" w:rsidRPr="00B35569">
        <w:rPr>
          <w:rFonts w:ascii="Palatino Linotype" w:eastAsia="Palatino Linotype" w:hAnsi="Palatino Linotype" w:cs="Palatino Linotype"/>
        </w:rPr>
        <w:t xml:space="preserve">, esto es, al </w:t>
      </w:r>
      <w:r w:rsidR="003F2B38" w:rsidRPr="00B35569">
        <w:rPr>
          <w:rFonts w:ascii="Palatino Linotype" w:eastAsia="Palatino Linotype" w:hAnsi="Palatino Linotype" w:cs="Palatino Linotype"/>
          <w:b/>
        </w:rPr>
        <w:t xml:space="preserve">décimo </w:t>
      </w:r>
      <w:r w:rsidRPr="00B35569">
        <w:rPr>
          <w:rFonts w:ascii="Palatino Linotype" w:eastAsia="Palatino Linotype" w:hAnsi="Palatino Linotype" w:cs="Palatino Linotype"/>
          <w:b/>
        </w:rPr>
        <w:t xml:space="preserve">día </w:t>
      </w:r>
      <w:r w:rsidR="003F2B38" w:rsidRPr="00B35569">
        <w:rPr>
          <w:rFonts w:ascii="Palatino Linotype" w:eastAsia="Palatino Linotype" w:hAnsi="Palatino Linotype" w:cs="Palatino Linotype"/>
          <w:b/>
        </w:rPr>
        <w:t>hábil</w:t>
      </w:r>
      <w:r w:rsidR="003F2B38" w:rsidRPr="00B35569">
        <w:rPr>
          <w:rFonts w:ascii="Palatino Linotype" w:eastAsia="Palatino Linotype" w:hAnsi="Palatino Linotype" w:cs="Palatino Linotype"/>
        </w:rPr>
        <w:t xml:space="preserve"> </w:t>
      </w:r>
      <w:r w:rsidRPr="00B35569">
        <w:rPr>
          <w:rFonts w:ascii="Palatino Linotype" w:eastAsia="Palatino Linotype" w:hAnsi="Palatino Linotype" w:cs="Palatino Linotype"/>
        </w:rPr>
        <w:t>en que tuvo conocimiento de la respuesta impugnada.</w:t>
      </w:r>
    </w:p>
    <w:p w14:paraId="1EE91995" w14:textId="77777777" w:rsidR="003F2B38" w:rsidRPr="00B35569" w:rsidRDefault="003F2B38" w:rsidP="003F2B38">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rPr>
        <w:t xml:space="preserve">Finalmente, se advierte que resulta procedente la interposición del recurso, según lo manifestado por </w:t>
      </w:r>
      <w:r w:rsidRPr="00B35569">
        <w:rPr>
          <w:rFonts w:ascii="Palatino Linotype" w:eastAsia="Palatino Linotype" w:hAnsi="Palatino Linotype" w:cs="Palatino Linotype"/>
          <w:b/>
        </w:rPr>
        <w:t>la parte Recurrente</w:t>
      </w:r>
      <w:r w:rsidRPr="00B35569">
        <w:rPr>
          <w:rFonts w:ascii="Palatino Linotype" w:eastAsia="Palatino Linotype" w:hAnsi="Palatino Linotype" w:cs="Palatino Linotype"/>
        </w:rPr>
        <w:t xml:space="preserve"> en sus motivos de inconformidad, de acuerdo al artículo 179, fracción VI del ordenamiento legal citado, que a la letra dice: </w:t>
      </w:r>
    </w:p>
    <w:p w14:paraId="6F8733E8" w14:textId="77777777" w:rsidR="003F2B38" w:rsidRPr="00B35569" w:rsidRDefault="003F2B38" w:rsidP="003F2B38">
      <w:pPr>
        <w:spacing w:before="240" w:after="240"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lastRenderedPageBreak/>
        <w:t>“Artículo 179.</w:t>
      </w:r>
      <w:r w:rsidRPr="00B3556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30DF2FC3" w14:textId="77777777" w:rsidR="003F2B38" w:rsidRPr="00B35569" w:rsidRDefault="003F2B38" w:rsidP="003F2B38">
      <w:pPr>
        <w:spacing w:before="240" w:after="240"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w:t>
      </w:r>
    </w:p>
    <w:p w14:paraId="7D3815A4" w14:textId="77777777" w:rsidR="003F2B38" w:rsidRPr="00B35569" w:rsidRDefault="003F2B38" w:rsidP="003F2B38">
      <w:pPr>
        <w:spacing w:before="240" w:after="240" w:line="276" w:lineRule="auto"/>
        <w:ind w:left="567" w:right="900"/>
        <w:jc w:val="both"/>
        <w:rPr>
          <w:rFonts w:ascii="Palatino Linotype" w:eastAsia="Palatino Linotype" w:hAnsi="Palatino Linotype" w:cs="Palatino Linotype"/>
          <w:b/>
          <w:i/>
          <w:sz w:val="22"/>
          <w:szCs w:val="22"/>
        </w:rPr>
      </w:pPr>
      <w:r w:rsidRPr="00B35569">
        <w:rPr>
          <w:rFonts w:ascii="Palatino Linotype" w:eastAsia="Palatino Linotype" w:hAnsi="Palatino Linotype" w:cs="Palatino Linotype"/>
          <w:b/>
          <w:i/>
          <w:sz w:val="22"/>
          <w:szCs w:val="22"/>
        </w:rPr>
        <w:t>VI. La entrega de información que no corresponda con lo solicitado;</w:t>
      </w:r>
    </w:p>
    <w:p w14:paraId="6BA3318E" w14:textId="77777777" w:rsidR="003F2B38" w:rsidRPr="00B35569" w:rsidRDefault="003F2B38" w:rsidP="003F2B38">
      <w:pPr>
        <w:spacing w:before="240" w:after="240" w:line="276" w:lineRule="auto"/>
        <w:ind w:right="615"/>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          … ” </w:t>
      </w:r>
    </w:p>
    <w:p w14:paraId="6EB113E3" w14:textId="77777777" w:rsidR="003F2B38" w:rsidRPr="00B35569" w:rsidRDefault="003F2B38" w:rsidP="003F2B38">
      <w:pPr>
        <w:spacing w:before="240" w:after="240" w:line="276" w:lineRule="auto"/>
        <w:ind w:right="615"/>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         (Énfasis añadido)</w:t>
      </w:r>
    </w:p>
    <w:p w14:paraId="1A54DCAF" w14:textId="77777777" w:rsidR="00F359CE" w:rsidRPr="00B35569" w:rsidRDefault="00651899">
      <w:pPr>
        <w:tabs>
          <w:tab w:val="left" w:pos="7938"/>
        </w:tabs>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B35569">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4A2EABC" w14:textId="77777777" w:rsidR="003F2B38" w:rsidRPr="00B35569" w:rsidRDefault="003F2B38" w:rsidP="003F2B38">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b/>
        </w:rPr>
        <w:t xml:space="preserve">Tercero. Materia de la revisión. </w:t>
      </w:r>
      <w:r w:rsidRPr="00B3556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3556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B35569">
        <w:rPr>
          <w:rFonts w:ascii="Palatino Linotype" w:eastAsia="Palatino Linotype" w:hAnsi="Palatino Linotype" w:cs="Palatino Linotype"/>
        </w:rPr>
        <w:t xml:space="preserve">de </w:t>
      </w:r>
      <w:r w:rsidRPr="00B35569">
        <w:rPr>
          <w:rFonts w:ascii="Palatino Linotype" w:eastAsia="Palatino Linotype" w:hAnsi="Palatino Linotype" w:cs="Palatino Linotype"/>
          <w:b/>
        </w:rPr>
        <w:t>la parte Recurrente</w:t>
      </w:r>
      <w:r w:rsidRPr="00B35569">
        <w:rPr>
          <w:rFonts w:ascii="Palatino Linotype" w:eastAsia="Palatino Linotype" w:hAnsi="Palatino Linotype" w:cs="Palatino Linotype"/>
        </w:rPr>
        <w:t>, o en su defecto, en caso de ser procedente, ordenar la entrega de información oportuna.</w:t>
      </w:r>
    </w:p>
    <w:p w14:paraId="3913FAE0" w14:textId="77777777" w:rsidR="003F2B38" w:rsidRPr="00B35569" w:rsidRDefault="003F2B38" w:rsidP="003F2B38">
      <w:pPr>
        <w:pBdr>
          <w:top w:val="nil"/>
          <w:left w:val="nil"/>
          <w:bottom w:val="nil"/>
          <w:right w:val="nil"/>
          <w:between w:val="nil"/>
        </w:pBdr>
        <w:spacing w:before="240" w:after="240" w:line="360" w:lineRule="auto"/>
        <w:jc w:val="both"/>
      </w:pPr>
      <w:r w:rsidRPr="00B35569">
        <w:rPr>
          <w:rFonts w:ascii="Palatino Linotype" w:eastAsia="Palatino Linotype" w:hAnsi="Palatino Linotype" w:cs="Palatino Linotype"/>
          <w:b/>
        </w:rPr>
        <w:t xml:space="preserve">Cuarto. Estudio del asunto. </w:t>
      </w:r>
      <w:r w:rsidRPr="00B35569">
        <w:rPr>
          <w:rFonts w:ascii="Palatino Linotype" w:eastAsia="Palatino Linotype" w:hAnsi="Palatino Linotype" w:cs="Palatino Linotype"/>
        </w:rPr>
        <w:t xml:space="preserve">Antes de entrar al análisis de los pronunciamientos del </w:t>
      </w:r>
      <w:r w:rsidRPr="00B35569">
        <w:rPr>
          <w:rFonts w:ascii="Palatino Linotype" w:eastAsia="Palatino Linotype" w:hAnsi="Palatino Linotype" w:cs="Palatino Linotype"/>
          <w:b/>
        </w:rPr>
        <w:t>Sujeto Obligado</w:t>
      </w:r>
      <w:r w:rsidRPr="00B35569">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w:t>
      </w:r>
      <w:r w:rsidRPr="00B35569">
        <w:rPr>
          <w:rFonts w:ascii="Palatino Linotype" w:eastAsia="Palatino Linotype" w:hAnsi="Palatino Linotype" w:cs="Palatino Linotype"/>
        </w:rPr>
        <w:lastRenderedPageBreak/>
        <w:t>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E8C2F47" w14:textId="77777777" w:rsidR="003F2B38" w:rsidRPr="00B35569" w:rsidRDefault="003F2B38" w:rsidP="003F2B38">
      <w:pPr>
        <w:pBdr>
          <w:top w:val="nil"/>
          <w:left w:val="nil"/>
          <w:bottom w:val="nil"/>
          <w:right w:val="nil"/>
          <w:between w:val="nil"/>
        </w:pBdr>
        <w:spacing w:before="240" w:after="240"/>
        <w:ind w:left="851" w:right="850"/>
        <w:jc w:val="both"/>
      </w:pPr>
      <w:r w:rsidRPr="00B3556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3556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2FE90B4" w14:textId="77777777" w:rsidR="003F2B38" w:rsidRPr="00B35569" w:rsidRDefault="003F2B38" w:rsidP="003F2B38">
      <w:pPr>
        <w:pBdr>
          <w:top w:val="nil"/>
          <w:left w:val="nil"/>
          <w:bottom w:val="nil"/>
          <w:right w:val="nil"/>
          <w:between w:val="nil"/>
        </w:pBdr>
        <w:spacing w:before="240" w:after="240"/>
        <w:ind w:left="851" w:right="850"/>
        <w:jc w:val="both"/>
      </w:pPr>
      <w:r w:rsidRPr="00B3556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B024865" w14:textId="77777777" w:rsidR="003F2B38" w:rsidRPr="00B35569" w:rsidRDefault="003F2B38" w:rsidP="003F2B38">
      <w:pPr>
        <w:pBdr>
          <w:top w:val="nil"/>
          <w:left w:val="nil"/>
          <w:bottom w:val="nil"/>
          <w:right w:val="nil"/>
          <w:between w:val="nil"/>
        </w:pBdr>
        <w:spacing w:before="240" w:after="240"/>
        <w:ind w:left="851" w:right="850"/>
        <w:jc w:val="both"/>
      </w:pPr>
      <w:r w:rsidRPr="00B3556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3556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1A0200A" w14:textId="77777777" w:rsidR="003F2B38" w:rsidRPr="00B35569" w:rsidRDefault="003F2B38" w:rsidP="003F2B38">
      <w:pPr>
        <w:pBdr>
          <w:top w:val="nil"/>
          <w:left w:val="nil"/>
          <w:bottom w:val="nil"/>
          <w:right w:val="nil"/>
          <w:between w:val="nil"/>
        </w:pBdr>
        <w:spacing w:before="240" w:after="240"/>
        <w:ind w:left="851" w:right="850"/>
        <w:jc w:val="both"/>
      </w:pPr>
      <w:r w:rsidRPr="00B35569">
        <w:rPr>
          <w:rFonts w:ascii="Palatino Linotype" w:eastAsia="Palatino Linotype" w:hAnsi="Palatino Linotype" w:cs="Palatino Linotype"/>
          <w:i/>
          <w:sz w:val="22"/>
          <w:szCs w:val="22"/>
        </w:rPr>
        <w:t>[…]</w:t>
      </w:r>
    </w:p>
    <w:p w14:paraId="46F9CED6" w14:textId="77777777" w:rsidR="003F2B38" w:rsidRPr="00B35569" w:rsidRDefault="003F2B38" w:rsidP="003F2B38">
      <w:pPr>
        <w:pBdr>
          <w:top w:val="nil"/>
          <w:left w:val="nil"/>
          <w:bottom w:val="nil"/>
          <w:right w:val="nil"/>
          <w:between w:val="nil"/>
        </w:pBdr>
        <w:spacing w:before="240" w:after="240"/>
        <w:ind w:left="851" w:right="901"/>
        <w:jc w:val="both"/>
      </w:pPr>
      <w:r w:rsidRPr="00B35569">
        <w:rPr>
          <w:rFonts w:ascii="Palatino Linotype" w:eastAsia="Palatino Linotype" w:hAnsi="Palatino Linotype" w:cs="Palatino Linotype"/>
          <w:b/>
          <w:i/>
          <w:sz w:val="22"/>
          <w:szCs w:val="22"/>
        </w:rPr>
        <w:t>“Artículo 6o.</w:t>
      </w:r>
    </w:p>
    <w:p w14:paraId="7880D236" w14:textId="77777777" w:rsidR="003F2B38" w:rsidRPr="00B35569" w:rsidRDefault="003F2B38" w:rsidP="003F2B38">
      <w:pPr>
        <w:pBdr>
          <w:top w:val="nil"/>
          <w:left w:val="nil"/>
          <w:bottom w:val="nil"/>
          <w:right w:val="nil"/>
          <w:between w:val="nil"/>
        </w:pBdr>
        <w:spacing w:before="240" w:after="240"/>
        <w:ind w:left="851" w:right="901"/>
        <w:jc w:val="both"/>
      </w:pPr>
      <w:r w:rsidRPr="00B35569">
        <w:rPr>
          <w:rFonts w:ascii="Palatino Linotype" w:eastAsia="Palatino Linotype" w:hAnsi="Palatino Linotype" w:cs="Palatino Linotype"/>
          <w:i/>
          <w:sz w:val="22"/>
          <w:szCs w:val="22"/>
        </w:rPr>
        <w:t>[...]</w:t>
      </w:r>
    </w:p>
    <w:p w14:paraId="010D6618" w14:textId="77777777" w:rsidR="003F2B38" w:rsidRPr="00B35569" w:rsidRDefault="003F2B38" w:rsidP="003F2B38">
      <w:pPr>
        <w:pBdr>
          <w:top w:val="nil"/>
          <w:left w:val="nil"/>
          <w:bottom w:val="nil"/>
          <w:right w:val="nil"/>
          <w:between w:val="nil"/>
        </w:pBdr>
        <w:spacing w:before="240" w:after="240"/>
        <w:ind w:left="851" w:right="851"/>
        <w:jc w:val="both"/>
      </w:pPr>
      <w:r w:rsidRPr="00B35569">
        <w:rPr>
          <w:rFonts w:ascii="Palatino Linotype" w:eastAsia="Palatino Linotype" w:hAnsi="Palatino Linotype" w:cs="Palatino Linotype"/>
          <w:b/>
          <w:i/>
          <w:sz w:val="22"/>
          <w:szCs w:val="22"/>
        </w:rPr>
        <w:t xml:space="preserve">A. Para el ejercicio del derecho de acceso a la información, la Federación y </w:t>
      </w:r>
      <w:r w:rsidRPr="00B35569">
        <w:rPr>
          <w:rFonts w:ascii="Palatino Linotype" w:eastAsia="Palatino Linotype" w:hAnsi="Palatino Linotype" w:cs="Palatino Linotype"/>
          <w:b/>
          <w:i/>
          <w:sz w:val="22"/>
          <w:szCs w:val="22"/>
          <w:u w:val="single"/>
        </w:rPr>
        <w:t>las entidades federativas</w:t>
      </w:r>
      <w:r w:rsidRPr="00B35569">
        <w:rPr>
          <w:rFonts w:ascii="Palatino Linotype" w:eastAsia="Palatino Linotype" w:hAnsi="Palatino Linotype" w:cs="Palatino Linotype"/>
          <w:b/>
          <w:i/>
          <w:sz w:val="22"/>
          <w:szCs w:val="22"/>
        </w:rPr>
        <w:t>,</w:t>
      </w:r>
      <w:r w:rsidRPr="00B35569">
        <w:rPr>
          <w:rFonts w:ascii="Palatino Linotype" w:eastAsia="Palatino Linotype" w:hAnsi="Palatino Linotype" w:cs="Palatino Linotype"/>
          <w:i/>
          <w:sz w:val="22"/>
          <w:szCs w:val="22"/>
        </w:rPr>
        <w:t xml:space="preserve"> en el ámbito de sus respectivas competencias, se regirán por los siguientes principios y bases:</w:t>
      </w:r>
    </w:p>
    <w:p w14:paraId="7A125F96" w14:textId="77777777" w:rsidR="003F2B38" w:rsidRPr="00B35569" w:rsidRDefault="003F2B38" w:rsidP="003F2B38">
      <w:pPr>
        <w:pBdr>
          <w:top w:val="nil"/>
          <w:left w:val="nil"/>
          <w:bottom w:val="nil"/>
          <w:right w:val="nil"/>
          <w:between w:val="nil"/>
        </w:pBdr>
        <w:spacing w:before="240" w:after="240"/>
        <w:ind w:left="851" w:right="851"/>
        <w:jc w:val="both"/>
      </w:pPr>
      <w:r w:rsidRPr="00B35569">
        <w:rPr>
          <w:rFonts w:ascii="Palatino Linotype" w:eastAsia="Palatino Linotype" w:hAnsi="Palatino Linotype" w:cs="Palatino Linotype"/>
          <w:i/>
          <w:sz w:val="22"/>
          <w:szCs w:val="22"/>
        </w:rPr>
        <w:t> </w:t>
      </w:r>
      <w:r w:rsidRPr="00B35569">
        <w:rPr>
          <w:rFonts w:ascii="Palatino Linotype" w:eastAsia="Palatino Linotype" w:hAnsi="Palatino Linotype" w:cs="Palatino Linotype"/>
          <w:b/>
          <w:i/>
          <w:sz w:val="22"/>
          <w:szCs w:val="22"/>
        </w:rPr>
        <w:t xml:space="preserve">I. </w:t>
      </w:r>
      <w:r w:rsidRPr="00B3556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35569">
        <w:rPr>
          <w:rFonts w:ascii="Palatino Linotype" w:eastAsia="Palatino Linotype" w:hAnsi="Palatino Linotype" w:cs="Palatino Linotype"/>
          <w:i/>
          <w:sz w:val="22"/>
          <w:szCs w:val="22"/>
        </w:rPr>
        <w:t xml:space="preserve"> Ejecutivo, Legislativo </w:t>
      </w:r>
      <w:r w:rsidRPr="00B35569">
        <w:rPr>
          <w:rFonts w:ascii="Palatino Linotype" w:eastAsia="Palatino Linotype" w:hAnsi="Palatino Linotype" w:cs="Palatino Linotype"/>
          <w:b/>
          <w:i/>
          <w:sz w:val="22"/>
          <w:szCs w:val="22"/>
          <w:u w:val="single"/>
        </w:rPr>
        <w:t>y Judicial</w:t>
      </w:r>
      <w:r w:rsidRPr="00B35569">
        <w:rPr>
          <w:rFonts w:ascii="Palatino Linotype" w:eastAsia="Palatino Linotype" w:hAnsi="Palatino Linotype" w:cs="Palatino Linotype"/>
          <w:i/>
          <w:sz w:val="22"/>
          <w:szCs w:val="22"/>
        </w:rPr>
        <w:t xml:space="preserve">, órganos autónomos, partidos políticos, fideicomisos y fondos públicos, así como de </w:t>
      </w:r>
      <w:r w:rsidRPr="00B35569">
        <w:rPr>
          <w:rFonts w:ascii="Palatino Linotype" w:eastAsia="Palatino Linotype" w:hAnsi="Palatino Linotype" w:cs="Palatino Linotype"/>
          <w:i/>
          <w:sz w:val="22"/>
          <w:szCs w:val="22"/>
        </w:rPr>
        <w:lastRenderedPageBreak/>
        <w:t xml:space="preserve">cualquier persona física, moral o sindicato que reciba y ejerza recursos públicos o realice actos de autoridad en el ámbito federal, estatal y municipal, </w:t>
      </w:r>
      <w:r w:rsidRPr="00B35569">
        <w:rPr>
          <w:rFonts w:ascii="Palatino Linotype" w:eastAsia="Palatino Linotype" w:hAnsi="Palatino Linotype" w:cs="Palatino Linotype"/>
          <w:b/>
          <w:i/>
          <w:sz w:val="22"/>
          <w:szCs w:val="22"/>
        </w:rPr>
        <w:t>es pública y sólo podrá ser reservada temporalmente por razones de interés público y seguridad nacional,</w:t>
      </w:r>
      <w:r w:rsidRPr="00B3556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DE9F887" w14:textId="77777777" w:rsidR="003F2B38" w:rsidRPr="00B35569" w:rsidRDefault="003F2B38" w:rsidP="003F2B38">
      <w:pPr>
        <w:pBdr>
          <w:top w:val="nil"/>
          <w:left w:val="nil"/>
          <w:bottom w:val="nil"/>
          <w:right w:val="nil"/>
          <w:between w:val="nil"/>
        </w:pBdr>
        <w:spacing w:before="240" w:after="240"/>
        <w:ind w:left="851" w:right="851"/>
        <w:jc w:val="both"/>
      </w:pPr>
      <w:r w:rsidRPr="00B35569">
        <w:rPr>
          <w:rFonts w:ascii="Palatino Linotype" w:eastAsia="Palatino Linotype" w:hAnsi="Palatino Linotype" w:cs="Palatino Linotype"/>
          <w:i/>
          <w:sz w:val="22"/>
          <w:szCs w:val="22"/>
        </w:rPr>
        <w:t> </w:t>
      </w:r>
      <w:r w:rsidRPr="00B3556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3F01BCD" w14:textId="77777777" w:rsidR="003F2B38" w:rsidRPr="00B35569" w:rsidRDefault="003F2B38" w:rsidP="003F2B38">
      <w:pPr>
        <w:pBdr>
          <w:top w:val="nil"/>
          <w:left w:val="nil"/>
          <w:bottom w:val="nil"/>
          <w:right w:val="nil"/>
          <w:between w:val="nil"/>
        </w:pBdr>
        <w:spacing w:before="240" w:after="240"/>
        <w:ind w:left="851" w:right="851"/>
        <w:jc w:val="both"/>
      </w:pPr>
      <w:r w:rsidRPr="00B35569">
        <w:rPr>
          <w:rFonts w:ascii="Palatino Linotype" w:eastAsia="Palatino Linotype" w:hAnsi="Palatino Linotype" w:cs="Palatino Linotype"/>
          <w:i/>
          <w:sz w:val="22"/>
          <w:szCs w:val="22"/>
        </w:rPr>
        <w:t> </w:t>
      </w:r>
      <w:r w:rsidRPr="00B35569">
        <w:rPr>
          <w:rFonts w:ascii="Palatino Linotype" w:eastAsia="Palatino Linotype" w:hAnsi="Palatino Linotype" w:cs="Palatino Linotype"/>
          <w:b/>
          <w:i/>
          <w:sz w:val="22"/>
          <w:szCs w:val="22"/>
        </w:rPr>
        <w:t xml:space="preserve">III. </w:t>
      </w:r>
      <w:r w:rsidRPr="00B3556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35569">
        <w:rPr>
          <w:rFonts w:ascii="Palatino Linotype" w:eastAsia="Palatino Linotype" w:hAnsi="Palatino Linotype" w:cs="Palatino Linotype"/>
          <w:i/>
          <w:sz w:val="22"/>
          <w:szCs w:val="22"/>
        </w:rPr>
        <w:t xml:space="preserve"> a sus datos personales o a la rectificación de éstos.</w:t>
      </w:r>
    </w:p>
    <w:p w14:paraId="2D674943" w14:textId="77777777" w:rsidR="003F2B38" w:rsidRPr="00B35569" w:rsidRDefault="003F2B38" w:rsidP="003F2B38">
      <w:pPr>
        <w:pBdr>
          <w:top w:val="nil"/>
          <w:left w:val="nil"/>
          <w:bottom w:val="nil"/>
          <w:right w:val="nil"/>
          <w:between w:val="nil"/>
        </w:pBdr>
        <w:spacing w:before="240" w:after="240"/>
        <w:ind w:left="851" w:right="851"/>
        <w:jc w:val="both"/>
      </w:pPr>
      <w:r w:rsidRPr="00B35569">
        <w:rPr>
          <w:rFonts w:ascii="Palatino Linotype" w:eastAsia="Palatino Linotype" w:hAnsi="Palatino Linotype" w:cs="Palatino Linotype"/>
          <w:i/>
          <w:sz w:val="22"/>
          <w:szCs w:val="22"/>
        </w:rPr>
        <w:t> </w:t>
      </w:r>
      <w:r w:rsidRPr="00B35569">
        <w:rPr>
          <w:rFonts w:ascii="Palatino Linotype" w:eastAsia="Palatino Linotype" w:hAnsi="Palatino Linotype" w:cs="Palatino Linotype"/>
          <w:b/>
          <w:i/>
          <w:sz w:val="22"/>
          <w:szCs w:val="22"/>
        </w:rPr>
        <w:t xml:space="preserve">IV. </w:t>
      </w:r>
      <w:r w:rsidRPr="00B3556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E72553F" w14:textId="77777777" w:rsidR="003F2B38" w:rsidRPr="00B35569" w:rsidRDefault="003F2B38" w:rsidP="003F2B38">
      <w:pPr>
        <w:pBdr>
          <w:top w:val="nil"/>
          <w:left w:val="nil"/>
          <w:bottom w:val="nil"/>
          <w:right w:val="nil"/>
          <w:between w:val="nil"/>
        </w:pBdr>
        <w:spacing w:before="240" w:after="240"/>
        <w:ind w:left="851" w:right="851"/>
        <w:jc w:val="both"/>
      </w:pPr>
      <w:r w:rsidRPr="00B35569">
        <w:rPr>
          <w:rFonts w:ascii="Palatino Linotype" w:eastAsia="Palatino Linotype" w:hAnsi="Palatino Linotype" w:cs="Palatino Linotype"/>
          <w:b/>
          <w:i/>
          <w:sz w:val="22"/>
          <w:szCs w:val="22"/>
        </w:rPr>
        <w:t xml:space="preserve">V. </w:t>
      </w:r>
      <w:r w:rsidRPr="00B3556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33D3DC9" w14:textId="77777777" w:rsidR="003F2B38" w:rsidRPr="00B35569" w:rsidRDefault="003F2B38" w:rsidP="003F2B38">
      <w:pPr>
        <w:pBdr>
          <w:top w:val="nil"/>
          <w:left w:val="nil"/>
          <w:bottom w:val="nil"/>
          <w:right w:val="nil"/>
          <w:between w:val="nil"/>
        </w:pBdr>
        <w:spacing w:before="240" w:after="240"/>
        <w:ind w:left="851" w:right="851"/>
        <w:jc w:val="both"/>
      </w:pPr>
      <w:r w:rsidRPr="00B35569">
        <w:rPr>
          <w:rFonts w:ascii="Palatino Linotype" w:eastAsia="Palatino Linotype" w:hAnsi="Palatino Linotype" w:cs="Palatino Linotype"/>
          <w:i/>
          <w:sz w:val="22"/>
          <w:szCs w:val="22"/>
        </w:rPr>
        <w:t> </w:t>
      </w:r>
      <w:r w:rsidRPr="00B35569">
        <w:rPr>
          <w:rFonts w:ascii="Palatino Linotype" w:eastAsia="Palatino Linotype" w:hAnsi="Palatino Linotype" w:cs="Palatino Linotype"/>
          <w:b/>
          <w:i/>
          <w:sz w:val="22"/>
          <w:szCs w:val="22"/>
        </w:rPr>
        <w:t xml:space="preserve">VI. </w:t>
      </w:r>
      <w:r w:rsidRPr="00B3556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F781113" w14:textId="77777777" w:rsidR="003F2B38" w:rsidRPr="00B35569" w:rsidRDefault="003F2B38" w:rsidP="003F2B38">
      <w:pPr>
        <w:pBdr>
          <w:top w:val="nil"/>
          <w:left w:val="nil"/>
          <w:bottom w:val="nil"/>
          <w:right w:val="nil"/>
          <w:between w:val="nil"/>
        </w:pBdr>
        <w:spacing w:before="240" w:after="240"/>
        <w:ind w:left="851" w:right="851"/>
        <w:jc w:val="both"/>
      </w:pPr>
      <w:r w:rsidRPr="00B35569">
        <w:rPr>
          <w:rFonts w:ascii="Palatino Linotype" w:eastAsia="Palatino Linotype" w:hAnsi="Palatino Linotype" w:cs="Palatino Linotype"/>
          <w:i/>
          <w:sz w:val="22"/>
          <w:szCs w:val="22"/>
        </w:rPr>
        <w:t> </w:t>
      </w:r>
      <w:r w:rsidRPr="00B35569">
        <w:rPr>
          <w:rFonts w:ascii="Palatino Linotype" w:eastAsia="Palatino Linotype" w:hAnsi="Palatino Linotype" w:cs="Palatino Linotype"/>
          <w:b/>
          <w:i/>
          <w:sz w:val="22"/>
          <w:szCs w:val="22"/>
        </w:rPr>
        <w:t xml:space="preserve">VII. </w:t>
      </w:r>
      <w:r w:rsidRPr="00B3556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C33E390" w14:textId="77777777" w:rsidR="003F2B38" w:rsidRPr="00B35569" w:rsidRDefault="003F2B38" w:rsidP="003F2B38">
      <w:pPr>
        <w:pBdr>
          <w:top w:val="nil"/>
          <w:left w:val="nil"/>
          <w:bottom w:val="nil"/>
          <w:right w:val="nil"/>
          <w:between w:val="nil"/>
        </w:pBdr>
        <w:spacing w:before="240" w:after="240" w:line="360" w:lineRule="auto"/>
        <w:jc w:val="both"/>
      </w:pPr>
      <w:r w:rsidRPr="00B35569">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w:t>
      </w:r>
      <w:r w:rsidRPr="00B35569">
        <w:rPr>
          <w:rFonts w:ascii="Palatino Linotype" w:eastAsia="Palatino Linotype" w:hAnsi="Palatino Linotype" w:cs="Palatino Linotype"/>
        </w:rPr>
        <w:lastRenderedPageBreak/>
        <w:t>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DADE719" w14:textId="77777777" w:rsidR="003F2B38" w:rsidRPr="00B35569" w:rsidRDefault="003F2B38" w:rsidP="003F2B38">
      <w:pPr>
        <w:pBdr>
          <w:top w:val="nil"/>
          <w:left w:val="nil"/>
          <w:bottom w:val="nil"/>
          <w:right w:val="nil"/>
          <w:between w:val="nil"/>
        </w:pBdr>
        <w:spacing w:before="240" w:after="240"/>
        <w:ind w:left="709" w:right="760"/>
        <w:jc w:val="both"/>
      </w:pPr>
      <w:r w:rsidRPr="00B35569">
        <w:rPr>
          <w:rFonts w:ascii="Palatino Linotype" w:eastAsia="Palatino Linotype" w:hAnsi="Palatino Linotype" w:cs="Palatino Linotype"/>
          <w:i/>
          <w:sz w:val="22"/>
          <w:szCs w:val="22"/>
        </w:rPr>
        <w:t>“</w:t>
      </w:r>
      <w:r w:rsidRPr="00B35569">
        <w:rPr>
          <w:rFonts w:ascii="Palatino Linotype" w:eastAsia="Palatino Linotype" w:hAnsi="Palatino Linotype" w:cs="Palatino Linotype"/>
          <w:b/>
          <w:i/>
          <w:sz w:val="22"/>
          <w:szCs w:val="22"/>
        </w:rPr>
        <w:t>Artículo 4</w:t>
      </w:r>
      <w:r w:rsidRPr="00B35569">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387977B" w14:textId="77777777" w:rsidR="003F2B38" w:rsidRPr="00B35569" w:rsidRDefault="003F2B38" w:rsidP="003F2B38">
      <w:pPr>
        <w:pBdr>
          <w:top w:val="nil"/>
          <w:left w:val="nil"/>
          <w:bottom w:val="nil"/>
          <w:right w:val="nil"/>
          <w:between w:val="nil"/>
        </w:pBdr>
        <w:spacing w:before="240" w:after="240"/>
        <w:ind w:left="709" w:right="760"/>
        <w:jc w:val="both"/>
      </w:pPr>
      <w:r w:rsidRPr="00B3556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3CB04A7" w14:textId="77777777" w:rsidR="003F2B38" w:rsidRPr="00B35569" w:rsidRDefault="003F2B38" w:rsidP="003F2B38">
      <w:pPr>
        <w:pBdr>
          <w:top w:val="nil"/>
          <w:left w:val="nil"/>
          <w:bottom w:val="nil"/>
          <w:right w:val="nil"/>
          <w:between w:val="nil"/>
        </w:pBdr>
        <w:spacing w:before="240" w:after="240"/>
        <w:ind w:left="709" w:right="760"/>
        <w:jc w:val="both"/>
      </w:pPr>
      <w:r w:rsidRPr="00B3556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B35569">
        <w:rPr>
          <w:rFonts w:ascii="Palatino Linotype" w:eastAsia="Palatino Linotype" w:hAnsi="Palatino Linotype" w:cs="Palatino Linotype"/>
          <w:i/>
          <w:sz w:val="22"/>
          <w:szCs w:val="22"/>
        </w:rPr>
        <w:t>.”(</w:t>
      </w:r>
      <w:proofErr w:type="gramEnd"/>
      <w:r w:rsidRPr="00B35569">
        <w:rPr>
          <w:rFonts w:ascii="Palatino Linotype" w:eastAsia="Palatino Linotype" w:hAnsi="Palatino Linotype" w:cs="Palatino Linotype"/>
          <w:i/>
          <w:sz w:val="22"/>
          <w:szCs w:val="22"/>
        </w:rPr>
        <w:t>Sic)</w:t>
      </w:r>
    </w:p>
    <w:p w14:paraId="2E7E52A3" w14:textId="77777777" w:rsidR="003F2B38" w:rsidRPr="00B35569" w:rsidRDefault="003F2B38" w:rsidP="003F2B38">
      <w:pPr>
        <w:pBdr>
          <w:top w:val="nil"/>
          <w:left w:val="nil"/>
          <w:bottom w:val="nil"/>
          <w:right w:val="nil"/>
          <w:between w:val="nil"/>
        </w:pBdr>
        <w:spacing w:before="240" w:after="240" w:line="360" w:lineRule="auto"/>
        <w:jc w:val="both"/>
      </w:pPr>
      <w:r w:rsidRPr="00B35569">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F34F422" w14:textId="77777777" w:rsidR="003F2B38" w:rsidRPr="00B35569" w:rsidRDefault="003F2B38" w:rsidP="003F2B38">
      <w:pPr>
        <w:pBdr>
          <w:top w:val="nil"/>
          <w:left w:val="nil"/>
          <w:bottom w:val="nil"/>
          <w:right w:val="nil"/>
          <w:between w:val="nil"/>
        </w:pBdr>
        <w:spacing w:before="240" w:after="240"/>
        <w:ind w:left="567" w:right="758"/>
        <w:jc w:val="both"/>
      </w:pPr>
      <w:r w:rsidRPr="00B35569">
        <w:rPr>
          <w:rFonts w:ascii="Palatino Linotype" w:eastAsia="Palatino Linotype" w:hAnsi="Palatino Linotype" w:cs="Palatino Linotype"/>
          <w:i/>
          <w:sz w:val="22"/>
          <w:szCs w:val="22"/>
        </w:rPr>
        <w:t>“</w:t>
      </w:r>
      <w:r w:rsidRPr="00B35569">
        <w:rPr>
          <w:rFonts w:ascii="Palatino Linotype" w:eastAsia="Palatino Linotype" w:hAnsi="Palatino Linotype" w:cs="Palatino Linotype"/>
          <w:b/>
          <w:i/>
          <w:sz w:val="22"/>
          <w:szCs w:val="22"/>
        </w:rPr>
        <w:t>Artículo 12</w:t>
      </w:r>
      <w:r w:rsidRPr="00B35569">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D8689AD" w14:textId="77777777" w:rsidR="003F2B38" w:rsidRPr="00B35569" w:rsidRDefault="003F2B38" w:rsidP="003F2B38">
      <w:pPr>
        <w:pBdr>
          <w:top w:val="nil"/>
          <w:left w:val="nil"/>
          <w:bottom w:val="nil"/>
          <w:right w:val="nil"/>
          <w:between w:val="nil"/>
        </w:pBdr>
        <w:spacing w:before="240" w:after="240"/>
        <w:ind w:left="567" w:right="758"/>
        <w:jc w:val="both"/>
      </w:pPr>
      <w:r w:rsidRPr="00B35569">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D5C9D12" w14:textId="77777777" w:rsidR="003F2B38" w:rsidRPr="00B35569" w:rsidRDefault="003F2B38" w:rsidP="003F2B38">
      <w:pPr>
        <w:pBdr>
          <w:top w:val="nil"/>
          <w:left w:val="nil"/>
          <w:bottom w:val="nil"/>
          <w:right w:val="nil"/>
          <w:between w:val="nil"/>
        </w:pBdr>
        <w:spacing w:before="240" w:after="240" w:line="360" w:lineRule="auto"/>
        <w:jc w:val="both"/>
      </w:pPr>
      <w:r w:rsidRPr="00B35569">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B35569">
        <w:rPr>
          <w:rFonts w:ascii="Palatino Linotype" w:eastAsia="Palatino Linotype" w:hAnsi="Palatino Linotype" w:cs="Palatino Linotype"/>
          <w:b/>
        </w:rPr>
        <w:t xml:space="preserve"> </w:t>
      </w:r>
      <w:r w:rsidRPr="00B35569">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B35569">
        <w:rPr>
          <w:rFonts w:ascii="Palatino Linotype" w:eastAsia="Palatino Linotype" w:hAnsi="Palatino Linotype" w:cs="Palatino Linotype"/>
          <w:i/>
        </w:rPr>
        <w:t>ad hoc</w:t>
      </w:r>
      <w:r w:rsidRPr="00B35569">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50292AE" w14:textId="77777777" w:rsidR="003F2B38" w:rsidRPr="00B35569" w:rsidRDefault="003F2B38" w:rsidP="003F2B38">
      <w:pPr>
        <w:pBdr>
          <w:top w:val="nil"/>
          <w:left w:val="nil"/>
          <w:bottom w:val="nil"/>
          <w:right w:val="nil"/>
          <w:between w:val="nil"/>
        </w:pBdr>
        <w:spacing w:before="240" w:after="240"/>
        <w:ind w:left="567" w:right="567"/>
        <w:jc w:val="both"/>
      </w:pPr>
      <w:r w:rsidRPr="00B35569">
        <w:rPr>
          <w:rFonts w:ascii="Palatino Linotype" w:eastAsia="Palatino Linotype" w:hAnsi="Palatino Linotype" w:cs="Palatino Linotype"/>
          <w:b/>
          <w:i/>
          <w:sz w:val="22"/>
          <w:szCs w:val="22"/>
        </w:rPr>
        <w:t>03/17</w:t>
      </w:r>
    </w:p>
    <w:p w14:paraId="0EC20092" w14:textId="77777777" w:rsidR="003F2B38" w:rsidRPr="00B35569" w:rsidRDefault="003F2B38" w:rsidP="003F2B38">
      <w:pPr>
        <w:pBdr>
          <w:top w:val="nil"/>
          <w:left w:val="nil"/>
          <w:bottom w:val="nil"/>
          <w:right w:val="nil"/>
          <w:between w:val="nil"/>
        </w:pBdr>
        <w:spacing w:before="240" w:after="240"/>
        <w:ind w:left="567" w:right="567"/>
        <w:jc w:val="both"/>
      </w:pPr>
      <w:r w:rsidRPr="00B35569">
        <w:rPr>
          <w:rFonts w:ascii="Palatino Linotype" w:eastAsia="Palatino Linotype" w:hAnsi="Palatino Linotype" w:cs="Palatino Linotype"/>
          <w:b/>
          <w:i/>
          <w:sz w:val="22"/>
          <w:szCs w:val="22"/>
        </w:rPr>
        <w:t>“NO EXISTE OBLIGACIÓN DE ELABORAR DOCUMENTOS AD HOC PARA ATENDER LAS SOLICITUDES DE ACCESO A LA INFORMACIÓN.</w:t>
      </w:r>
    </w:p>
    <w:p w14:paraId="439C8EF8" w14:textId="77777777" w:rsidR="003F2B38" w:rsidRPr="00B35569" w:rsidRDefault="003F2B38" w:rsidP="003F2B38">
      <w:pPr>
        <w:pBdr>
          <w:top w:val="nil"/>
          <w:left w:val="nil"/>
          <w:bottom w:val="nil"/>
          <w:right w:val="nil"/>
          <w:between w:val="nil"/>
        </w:pBdr>
        <w:spacing w:before="240" w:after="240"/>
        <w:ind w:left="567" w:right="567"/>
        <w:jc w:val="both"/>
      </w:pPr>
      <w:r w:rsidRPr="00B35569">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825A731" w14:textId="77777777" w:rsidR="003F2B38" w:rsidRPr="00B35569" w:rsidRDefault="003F2B38" w:rsidP="003F2B38">
      <w:pPr>
        <w:pBdr>
          <w:top w:val="nil"/>
          <w:left w:val="nil"/>
          <w:bottom w:val="nil"/>
          <w:right w:val="nil"/>
          <w:between w:val="nil"/>
        </w:pBdr>
        <w:spacing w:before="240" w:after="240" w:line="360" w:lineRule="auto"/>
        <w:jc w:val="both"/>
      </w:pPr>
      <w:r w:rsidRPr="00B35569">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w:t>
      </w:r>
      <w:r w:rsidRPr="00B35569">
        <w:rPr>
          <w:rFonts w:ascii="Palatino Linotype" w:eastAsia="Palatino Linotype" w:hAnsi="Palatino Linotype" w:cs="Palatino Linotype"/>
        </w:rPr>
        <w:lastRenderedPageBreak/>
        <w:t>consiguiente, la información pública se encuentra a disposición de cualquier persona, lo que implica que es deber de los Sujetos Obligados, garantizar el Derecho de Acceso a la Información Pública.</w:t>
      </w:r>
    </w:p>
    <w:p w14:paraId="078C009C" w14:textId="77777777" w:rsidR="003F2B38" w:rsidRPr="00B35569" w:rsidRDefault="003F2B38" w:rsidP="003F2B38">
      <w:pPr>
        <w:pBdr>
          <w:top w:val="nil"/>
          <w:left w:val="nil"/>
          <w:bottom w:val="nil"/>
          <w:right w:val="nil"/>
          <w:between w:val="nil"/>
        </w:pBdr>
        <w:spacing w:before="240" w:after="240" w:line="360" w:lineRule="auto"/>
        <w:ind w:right="49"/>
        <w:jc w:val="both"/>
      </w:pPr>
      <w:r w:rsidRPr="00B3556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100132D" w14:textId="77777777" w:rsidR="003F2B38" w:rsidRPr="00B35569" w:rsidRDefault="003F2B38" w:rsidP="003F2B38">
      <w:pPr>
        <w:pBdr>
          <w:top w:val="nil"/>
          <w:left w:val="nil"/>
          <w:bottom w:val="nil"/>
          <w:right w:val="nil"/>
          <w:between w:val="nil"/>
        </w:pBdr>
        <w:spacing w:before="240" w:after="240" w:line="360" w:lineRule="auto"/>
        <w:jc w:val="both"/>
      </w:pPr>
      <w:r w:rsidRPr="00B35569">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AEC6929" w14:textId="77777777" w:rsidR="003F2B38" w:rsidRPr="00B35569" w:rsidRDefault="003F2B38" w:rsidP="003F2B38">
      <w:pPr>
        <w:pBdr>
          <w:top w:val="nil"/>
          <w:left w:val="nil"/>
          <w:bottom w:val="nil"/>
          <w:right w:val="nil"/>
          <w:between w:val="nil"/>
        </w:pBdr>
        <w:spacing w:before="240" w:after="240"/>
        <w:ind w:left="567" w:right="567"/>
        <w:jc w:val="both"/>
      </w:pPr>
      <w:r w:rsidRPr="00B35569">
        <w:rPr>
          <w:rFonts w:ascii="Palatino Linotype" w:eastAsia="Palatino Linotype" w:hAnsi="Palatino Linotype" w:cs="Palatino Linotype"/>
          <w:i/>
          <w:sz w:val="22"/>
          <w:szCs w:val="22"/>
        </w:rPr>
        <w:t>“</w:t>
      </w:r>
      <w:r w:rsidRPr="00B35569">
        <w:rPr>
          <w:rFonts w:ascii="Palatino Linotype" w:eastAsia="Palatino Linotype" w:hAnsi="Palatino Linotype" w:cs="Palatino Linotype"/>
          <w:b/>
          <w:i/>
          <w:sz w:val="22"/>
          <w:szCs w:val="22"/>
        </w:rPr>
        <w:t xml:space="preserve">Artículo 3. </w:t>
      </w:r>
      <w:r w:rsidRPr="00B35569">
        <w:rPr>
          <w:rFonts w:ascii="Palatino Linotype" w:eastAsia="Palatino Linotype" w:hAnsi="Palatino Linotype" w:cs="Palatino Linotype"/>
          <w:i/>
          <w:sz w:val="22"/>
          <w:szCs w:val="22"/>
        </w:rPr>
        <w:t>Para los efectos de la presente Ley se entenderá por:</w:t>
      </w:r>
    </w:p>
    <w:p w14:paraId="7A8B0C21" w14:textId="77777777" w:rsidR="003F2B38" w:rsidRPr="00B35569" w:rsidRDefault="003F2B38" w:rsidP="003F2B38">
      <w:pPr>
        <w:pBdr>
          <w:top w:val="nil"/>
          <w:left w:val="nil"/>
          <w:bottom w:val="nil"/>
          <w:right w:val="nil"/>
          <w:between w:val="nil"/>
        </w:pBdr>
        <w:spacing w:before="240" w:after="240"/>
        <w:ind w:left="567" w:right="567"/>
        <w:jc w:val="both"/>
      </w:pPr>
      <w:r w:rsidRPr="00B35569">
        <w:rPr>
          <w:rFonts w:ascii="Palatino Linotype" w:eastAsia="Palatino Linotype" w:hAnsi="Palatino Linotype" w:cs="Palatino Linotype"/>
          <w:i/>
          <w:sz w:val="22"/>
          <w:szCs w:val="22"/>
        </w:rPr>
        <w:t>…</w:t>
      </w:r>
    </w:p>
    <w:p w14:paraId="435D3DB5" w14:textId="77777777" w:rsidR="003F2B38" w:rsidRPr="00B35569" w:rsidRDefault="003F2B38" w:rsidP="003F2B38">
      <w:pPr>
        <w:pBdr>
          <w:top w:val="nil"/>
          <w:left w:val="nil"/>
          <w:bottom w:val="nil"/>
          <w:right w:val="nil"/>
          <w:between w:val="nil"/>
        </w:pBdr>
        <w:spacing w:before="240" w:after="240"/>
        <w:ind w:left="567" w:right="567"/>
        <w:jc w:val="both"/>
      </w:pPr>
      <w:r w:rsidRPr="00B35569">
        <w:rPr>
          <w:rFonts w:ascii="Palatino Linotype" w:eastAsia="Palatino Linotype" w:hAnsi="Palatino Linotype" w:cs="Palatino Linotype"/>
          <w:b/>
          <w:i/>
          <w:sz w:val="22"/>
          <w:szCs w:val="22"/>
        </w:rPr>
        <w:t>XI. Documento:</w:t>
      </w:r>
      <w:r w:rsidRPr="00B35569">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B35569">
        <w:rPr>
          <w:rFonts w:ascii="Palatino Linotype" w:eastAsia="Palatino Linotype" w:hAnsi="Palatino Linotype" w:cs="Palatino Linotype"/>
          <w:i/>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35569">
        <w:rPr>
          <w:rFonts w:ascii="Palatino Linotype" w:eastAsia="Palatino Linotype" w:hAnsi="Palatino Linotype" w:cs="Palatino Linotype"/>
          <w:b/>
          <w:i/>
          <w:sz w:val="22"/>
          <w:szCs w:val="22"/>
        </w:rPr>
        <w:t>…</w:t>
      </w:r>
      <w:r w:rsidRPr="00B35569">
        <w:rPr>
          <w:rFonts w:ascii="Palatino Linotype" w:eastAsia="Palatino Linotype" w:hAnsi="Palatino Linotype" w:cs="Palatino Linotype"/>
          <w:i/>
          <w:sz w:val="22"/>
          <w:szCs w:val="22"/>
        </w:rPr>
        <w:t>” (Sic)</w:t>
      </w:r>
    </w:p>
    <w:p w14:paraId="6B151BFF" w14:textId="77777777" w:rsidR="003F2B38" w:rsidRPr="00B35569" w:rsidRDefault="003F2B38" w:rsidP="003F2B38">
      <w:pPr>
        <w:pBdr>
          <w:top w:val="nil"/>
          <w:left w:val="nil"/>
          <w:bottom w:val="nil"/>
          <w:right w:val="nil"/>
          <w:between w:val="nil"/>
        </w:pBdr>
        <w:spacing w:before="240" w:after="240" w:line="360" w:lineRule="auto"/>
        <w:jc w:val="both"/>
      </w:pPr>
      <w:r w:rsidRPr="00B3556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3DFFE46" w14:textId="77777777" w:rsidR="003F2B38" w:rsidRPr="00B35569" w:rsidRDefault="003F2B38" w:rsidP="003F2B38">
      <w:pPr>
        <w:pBdr>
          <w:top w:val="nil"/>
          <w:left w:val="nil"/>
          <w:bottom w:val="nil"/>
          <w:right w:val="nil"/>
          <w:between w:val="nil"/>
        </w:pBdr>
        <w:spacing w:before="240" w:after="240"/>
        <w:ind w:left="567" w:right="567"/>
        <w:jc w:val="both"/>
      </w:pPr>
      <w:r w:rsidRPr="00B35569">
        <w:rPr>
          <w:rFonts w:ascii="Palatino Linotype" w:eastAsia="Palatino Linotype" w:hAnsi="Palatino Linotype" w:cs="Palatino Linotype"/>
          <w:b/>
          <w:sz w:val="22"/>
          <w:szCs w:val="22"/>
        </w:rPr>
        <w:t>“</w:t>
      </w:r>
      <w:r w:rsidRPr="00B35569">
        <w:rPr>
          <w:rFonts w:ascii="Palatino Linotype" w:eastAsia="Palatino Linotype" w:hAnsi="Palatino Linotype" w:cs="Palatino Linotype"/>
          <w:b/>
          <w:i/>
          <w:sz w:val="22"/>
          <w:szCs w:val="22"/>
        </w:rPr>
        <w:t>CRITERIO 0002-11</w:t>
      </w:r>
    </w:p>
    <w:p w14:paraId="632A87FD" w14:textId="77777777" w:rsidR="003F2B38" w:rsidRPr="00B35569" w:rsidRDefault="003F2B38" w:rsidP="003F2B38">
      <w:pPr>
        <w:pBdr>
          <w:top w:val="nil"/>
          <w:left w:val="nil"/>
          <w:bottom w:val="nil"/>
          <w:right w:val="nil"/>
          <w:between w:val="nil"/>
        </w:pBdr>
        <w:spacing w:before="240" w:after="240"/>
        <w:ind w:left="567" w:right="567"/>
        <w:jc w:val="both"/>
      </w:pPr>
      <w:r w:rsidRPr="00B3556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3556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1AFD677" w14:textId="77777777" w:rsidR="003F2B38" w:rsidRPr="00B35569" w:rsidRDefault="003F2B38" w:rsidP="003F2B38">
      <w:pPr>
        <w:pBdr>
          <w:top w:val="nil"/>
          <w:left w:val="nil"/>
          <w:bottom w:val="nil"/>
          <w:right w:val="nil"/>
          <w:between w:val="nil"/>
        </w:pBdr>
        <w:spacing w:before="240" w:after="240"/>
        <w:ind w:left="567" w:right="567"/>
        <w:jc w:val="both"/>
      </w:pPr>
      <w:r w:rsidRPr="00B35569">
        <w:rPr>
          <w:rFonts w:ascii="Palatino Linotype" w:eastAsia="Palatino Linotype" w:hAnsi="Palatino Linotype" w:cs="Palatino Linotype"/>
          <w:i/>
          <w:sz w:val="22"/>
          <w:szCs w:val="22"/>
        </w:rPr>
        <w:t xml:space="preserve">En </w:t>
      </w:r>
      <w:proofErr w:type="gramStart"/>
      <w:r w:rsidRPr="00B35569">
        <w:rPr>
          <w:rFonts w:ascii="Palatino Linotype" w:eastAsia="Palatino Linotype" w:hAnsi="Palatino Linotype" w:cs="Palatino Linotype"/>
          <w:i/>
          <w:sz w:val="22"/>
          <w:szCs w:val="22"/>
        </w:rPr>
        <w:t>consecuencia</w:t>
      </w:r>
      <w:proofErr w:type="gramEnd"/>
      <w:r w:rsidRPr="00B3556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1C3801B" w14:textId="77777777" w:rsidR="003F2B38" w:rsidRPr="00B35569" w:rsidRDefault="003F2B38" w:rsidP="003F2B38">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Que se trate de información registrada en cualquier soporte documental, </w:t>
      </w:r>
      <w:proofErr w:type="gramStart"/>
      <w:r w:rsidRPr="00B35569">
        <w:rPr>
          <w:rFonts w:ascii="Palatino Linotype" w:eastAsia="Palatino Linotype" w:hAnsi="Palatino Linotype" w:cs="Palatino Linotype"/>
          <w:i/>
          <w:sz w:val="22"/>
          <w:szCs w:val="22"/>
        </w:rPr>
        <w:t>que</w:t>
      </w:r>
      <w:proofErr w:type="gramEnd"/>
      <w:r w:rsidRPr="00B35569">
        <w:rPr>
          <w:rFonts w:ascii="Palatino Linotype" w:eastAsia="Palatino Linotype" w:hAnsi="Palatino Linotype" w:cs="Palatino Linotype"/>
          <w:i/>
          <w:sz w:val="22"/>
          <w:szCs w:val="22"/>
        </w:rPr>
        <w:t xml:space="preserve"> en ejercicio de las atribuciones conferidas, sea generada por los Sujetos Obligados;</w:t>
      </w:r>
    </w:p>
    <w:p w14:paraId="44163C70" w14:textId="77777777" w:rsidR="003F2B38" w:rsidRPr="00B35569" w:rsidRDefault="003F2B38" w:rsidP="003F2B38">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Que se trate de información registrada en cualquier soporte documental, </w:t>
      </w:r>
      <w:proofErr w:type="gramStart"/>
      <w:r w:rsidRPr="00B35569">
        <w:rPr>
          <w:rFonts w:ascii="Palatino Linotype" w:eastAsia="Palatino Linotype" w:hAnsi="Palatino Linotype" w:cs="Palatino Linotype"/>
          <w:i/>
          <w:sz w:val="22"/>
          <w:szCs w:val="22"/>
        </w:rPr>
        <w:t>que</w:t>
      </w:r>
      <w:proofErr w:type="gramEnd"/>
      <w:r w:rsidRPr="00B35569">
        <w:rPr>
          <w:rFonts w:ascii="Palatino Linotype" w:eastAsia="Palatino Linotype" w:hAnsi="Palatino Linotype" w:cs="Palatino Linotype"/>
          <w:i/>
          <w:sz w:val="22"/>
          <w:szCs w:val="22"/>
        </w:rPr>
        <w:t xml:space="preserve"> en ejercicio de las atribuciones conferidas, sea administrada por los Sujetos Obligados, y</w:t>
      </w:r>
    </w:p>
    <w:p w14:paraId="24196A1C" w14:textId="77777777" w:rsidR="003F2B38" w:rsidRPr="00B35569" w:rsidRDefault="003F2B38" w:rsidP="003F2B38">
      <w:pPr>
        <w:pBdr>
          <w:top w:val="nil"/>
          <w:left w:val="nil"/>
          <w:bottom w:val="nil"/>
          <w:right w:val="nil"/>
          <w:between w:val="nil"/>
        </w:pBdr>
        <w:spacing w:before="240" w:after="240"/>
        <w:ind w:left="567" w:right="567" w:hanging="284"/>
        <w:jc w:val="both"/>
      </w:pPr>
      <w:r w:rsidRPr="00B35569">
        <w:rPr>
          <w:rFonts w:ascii="Palatino Linotype" w:eastAsia="Palatino Linotype" w:hAnsi="Palatino Linotype" w:cs="Palatino Linotype"/>
          <w:i/>
          <w:sz w:val="22"/>
          <w:szCs w:val="22"/>
        </w:rPr>
        <w:t xml:space="preserve">3. </w:t>
      </w:r>
      <w:r w:rsidRPr="00B35569">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B35569">
        <w:rPr>
          <w:rFonts w:ascii="Palatino Linotype" w:eastAsia="Palatino Linotype" w:hAnsi="Palatino Linotype" w:cs="Palatino Linotype"/>
          <w:b/>
          <w:i/>
          <w:sz w:val="22"/>
          <w:szCs w:val="22"/>
        </w:rPr>
        <w:t>que</w:t>
      </w:r>
      <w:proofErr w:type="gramEnd"/>
      <w:r w:rsidRPr="00B35569">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7E088158" w14:textId="77777777" w:rsidR="003F2B38" w:rsidRPr="00B35569" w:rsidRDefault="003F2B38" w:rsidP="003F2B38">
      <w:pPr>
        <w:pBdr>
          <w:top w:val="nil"/>
          <w:left w:val="nil"/>
          <w:bottom w:val="nil"/>
          <w:right w:val="nil"/>
          <w:between w:val="nil"/>
        </w:pBdr>
        <w:spacing w:before="240" w:after="240" w:line="360" w:lineRule="auto"/>
        <w:jc w:val="both"/>
      </w:pPr>
      <w:r w:rsidRPr="00B35569">
        <w:rPr>
          <w:rFonts w:ascii="Palatino Linotype" w:eastAsia="Palatino Linotype" w:hAnsi="Palatino Linotype" w:cs="Palatino Linotype"/>
        </w:rPr>
        <w:t xml:space="preserve">De ahí que el </w:t>
      </w:r>
      <w:r w:rsidRPr="00B35569">
        <w:rPr>
          <w:rFonts w:ascii="Palatino Linotype" w:eastAsia="Palatino Linotype" w:hAnsi="Palatino Linotype" w:cs="Palatino Linotype"/>
          <w:b/>
        </w:rPr>
        <w:t>Sujeto Obligado</w:t>
      </w:r>
      <w:r w:rsidRPr="00B35569">
        <w:rPr>
          <w:rFonts w:ascii="Palatino Linotype" w:eastAsia="Palatino Linotype" w:hAnsi="Palatino Linotype" w:cs="Palatino Linotype"/>
        </w:rPr>
        <w:t xml:space="preserve"> cuenta con el deber de satisfacer las solicitudes de acceso a la información que le sean formuladas y entregar la información pública </w:t>
      </w:r>
      <w:r w:rsidRPr="00B35569">
        <w:rPr>
          <w:rFonts w:ascii="Palatino Linotype" w:eastAsia="Palatino Linotype" w:hAnsi="Palatino Linotype" w:cs="Palatino Linotype"/>
        </w:rPr>
        <w:lastRenderedPageBreak/>
        <w:t>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757109F" w14:textId="77777777" w:rsidR="003F2B38" w:rsidRPr="00B35569" w:rsidRDefault="003F2B38" w:rsidP="003F2B3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rPr>
        <w:t xml:space="preserve">Ahora bien, para profundizar en el estudio del presente asunto, es conveniente recordar que la parte solicitante requirió al </w:t>
      </w:r>
      <w:r w:rsidRPr="00B35569">
        <w:rPr>
          <w:rFonts w:ascii="Palatino Linotype" w:eastAsia="Palatino Linotype" w:hAnsi="Palatino Linotype" w:cs="Palatino Linotype"/>
          <w:b/>
        </w:rPr>
        <w:t>Sujeto Obligado</w:t>
      </w:r>
      <w:r w:rsidRPr="00B35569">
        <w:rPr>
          <w:rFonts w:ascii="Palatino Linotype" w:eastAsia="Palatino Linotype" w:hAnsi="Palatino Linotype" w:cs="Palatino Linotype"/>
        </w:rPr>
        <w:t>, le proporcionara lo siguiente:</w:t>
      </w:r>
    </w:p>
    <w:p w14:paraId="52255CC8" w14:textId="77777777" w:rsidR="004A33B6" w:rsidRPr="00B35569" w:rsidRDefault="003F2B38" w:rsidP="003F2B38">
      <w:pPr>
        <w:pStyle w:val="Prrafodelista"/>
        <w:numPr>
          <w:ilvl w:val="0"/>
          <w:numId w:val="3"/>
        </w:numPr>
        <w:spacing w:before="240" w:after="240"/>
        <w:ind w:left="567" w:right="902" w:hanging="141"/>
        <w:jc w:val="both"/>
        <w:rPr>
          <w:rFonts w:ascii="Palatino Linotype" w:eastAsia="Palatino Linotype" w:hAnsi="Palatino Linotype" w:cs="Palatino Linotype"/>
          <w:b/>
          <w:sz w:val="22"/>
          <w:szCs w:val="22"/>
        </w:rPr>
      </w:pPr>
      <w:r w:rsidRPr="00B35569">
        <w:rPr>
          <w:rFonts w:ascii="Palatino Linotype" w:eastAsia="Palatino Linotype" w:hAnsi="Palatino Linotype" w:cs="Palatino Linotype"/>
          <w:b/>
          <w:sz w:val="22"/>
          <w:szCs w:val="22"/>
        </w:rPr>
        <w:t xml:space="preserve">Que estrategias están implementando como municipio para detonar y promocionar la producción de agave y mezcal. </w:t>
      </w:r>
    </w:p>
    <w:p w14:paraId="7E654742" w14:textId="77777777" w:rsidR="004A33B6" w:rsidRPr="00B35569" w:rsidRDefault="003F2B38" w:rsidP="004A33B6">
      <w:pPr>
        <w:pStyle w:val="Prrafodelista"/>
        <w:spacing w:before="240" w:after="240"/>
        <w:ind w:left="567" w:right="902"/>
        <w:jc w:val="both"/>
        <w:rPr>
          <w:rFonts w:ascii="Palatino Linotype" w:eastAsia="Palatino Linotype" w:hAnsi="Palatino Linotype" w:cs="Palatino Linotype"/>
          <w:b/>
          <w:sz w:val="22"/>
          <w:szCs w:val="22"/>
        </w:rPr>
      </w:pPr>
      <w:r w:rsidRPr="00B35569">
        <w:rPr>
          <w:rFonts w:ascii="Palatino Linotype" w:eastAsia="Palatino Linotype" w:hAnsi="Palatino Linotype" w:cs="Palatino Linotype"/>
          <w:b/>
          <w:sz w:val="22"/>
          <w:szCs w:val="22"/>
        </w:rPr>
        <w:t xml:space="preserve">Están trabajando con dependencias estatales y federales para el desarrollo del sector. </w:t>
      </w:r>
    </w:p>
    <w:p w14:paraId="0E6BB0AE" w14:textId="77777777" w:rsidR="004A33B6" w:rsidRPr="00B35569" w:rsidRDefault="003F2B38" w:rsidP="004A33B6">
      <w:pPr>
        <w:pStyle w:val="Prrafodelista"/>
        <w:spacing w:before="240" w:after="240"/>
        <w:ind w:left="567" w:right="902"/>
        <w:jc w:val="both"/>
        <w:rPr>
          <w:rFonts w:ascii="Palatino Linotype" w:eastAsia="Palatino Linotype" w:hAnsi="Palatino Linotype" w:cs="Palatino Linotype"/>
          <w:b/>
          <w:sz w:val="22"/>
          <w:szCs w:val="22"/>
        </w:rPr>
      </w:pPr>
      <w:r w:rsidRPr="00B35569">
        <w:rPr>
          <w:rFonts w:ascii="Palatino Linotype" w:eastAsia="Palatino Linotype" w:hAnsi="Palatino Linotype" w:cs="Palatino Linotype"/>
          <w:b/>
          <w:sz w:val="22"/>
          <w:szCs w:val="22"/>
        </w:rPr>
        <w:t xml:space="preserve">Con quienes están trabajando y como lo están haciendo. </w:t>
      </w:r>
    </w:p>
    <w:p w14:paraId="5465C6DF" w14:textId="77777777" w:rsidR="003F2B38" w:rsidRPr="00B35569" w:rsidRDefault="003F2B38" w:rsidP="004A33B6">
      <w:pPr>
        <w:pStyle w:val="Prrafodelista"/>
        <w:spacing w:before="240" w:after="240"/>
        <w:ind w:left="567" w:right="902"/>
        <w:jc w:val="both"/>
        <w:rPr>
          <w:rFonts w:ascii="Palatino Linotype" w:eastAsia="Palatino Linotype" w:hAnsi="Palatino Linotype" w:cs="Palatino Linotype"/>
          <w:b/>
          <w:sz w:val="22"/>
          <w:szCs w:val="22"/>
        </w:rPr>
      </w:pPr>
      <w:r w:rsidRPr="00B35569">
        <w:rPr>
          <w:rFonts w:ascii="Palatino Linotype" w:eastAsia="Palatino Linotype" w:hAnsi="Palatino Linotype" w:cs="Palatino Linotype"/>
          <w:b/>
          <w:sz w:val="22"/>
          <w:szCs w:val="22"/>
        </w:rPr>
        <w:t>Qué proyectos, programas o acciones están implementando para ello.</w:t>
      </w:r>
    </w:p>
    <w:p w14:paraId="5F8B33AC" w14:textId="77777777" w:rsidR="003F2B38" w:rsidRPr="00B35569" w:rsidRDefault="003F2B38" w:rsidP="003F2B38">
      <w:pPr>
        <w:spacing w:before="240" w:after="240" w:line="360" w:lineRule="auto"/>
        <w:ind w:right="902"/>
        <w:jc w:val="both"/>
        <w:rPr>
          <w:rFonts w:ascii="Palatino Linotype" w:eastAsia="Palatino Linotype" w:hAnsi="Palatino Linotype" w:cs="Palatino Linotype"/>
        </w:rPr>
      </w:pPr>
      <w:r w:rsidRPr="00B35569">
        <w:rPr>
          <w:rFonts w:ascii="Palatino Linotype" w:hAnsi="Palatino Linotype"/>
        </w:rPr>
        <w:t>En respuesta, se pronunció la</w:t>
      </w:r>
      <w:r w:rsidRPr="00B35569">
        <w:rPr>
          <w:rFonts w:ascii="Palatino Linotype" w:eastAsia="Palatino Linotype" w:hAnsi="Palatino Linotype" w:cs="Palatino Linotype"/>
        </w:rPr>
        <w:t xml:space="preserve"> </w:t>
      </w:r>
      <w:proofErr w:type="gramStart"/>
      <w:r w:rsidRPr="00B35569">
        <w:rPr>
          <w:rFonts w:ascii="Palatino Linotype" w:eastAsia="Palatino Linotype" w:hAnsi="Palatino Linotype" w:cs="Palatino Linotype"/>
        </w:rPr>
        <w:t>Directora</w:t>
      </w:r>
      <w:proofErr w:type="gramEnd"/>
      <w:r w:rsidRPr="00B35569">
        <w:rPr>
          <w:rFonts w:ascii="Palatino Linotype" w:eastAsia="Palatino Linotype" w:hAnsi="Palatino Linotype" w:cs="Palatino Linotype"/>
        </w:rPr>
        <w:t xml:space="preserve"> de Turismo, Arte y Cultura, quien medularmente señaló lo siguiente: </w:t>
      </w:r>
    </w:p>
    <w:p w14:paraId="7A4A4571" w14:textId="77777777" w:rsidR="003F2B38" w:rsidRPr="00B35569" w:rsidRDefault="003F2B38" w:rsidP="003F2B38">
      <w:pPr>
        <w:spacing w:before="240" w:after="240"/>
        <w:ind w:left="851" w:right="902"/>
        <w:jc w:val="both"/>
        <w:rPr>
          <w:rFonts w:ascii="Palatino Linotype" w:eastAsia="Palatino Linotype" w:hAnsi="Palatino Linotype" w:cs="Palatino Linotype"/>
          <w:sz w:val="22"/>
          <w:szCs w:val="22"/>
        </w:rPr>
      </w:pPr>
    </w:p>
    <w:p w14:paraId="0E56F8D7" w14:textId="77777777" w:rsidR="003F2B38" w:rsidRPr="00B35569" w:rsidRDefault="003F2B38" w:rsidP="003F2B38">
      <w:pPr>
        <w:spacing w:before="240" w:after="240"/>
        <w:ind w:left="851" w:right="902"/>
        <w:jc w:val="both"/>
        <w:rPr>
          <w:rFonts w:ascii="Palatino Linotype" w:eastAsia="Palatino Linotype" w:hAnsi="Palatino Linotype" w:cs="Palatino Linotype"/>
          <w:sz w:val="22"/>
          <w:szCs w:val="22"/>
        </w:rPr>
      </w:pPr>
    </w:p>
    <w:p w14:paraId="3994FC17" w14:textId="77777777" w:rsidR="003F2B38" w:rsidRPr="00B35569" w:rsidRDefault="003F2B38" w:rsidP="003F2B38">
      <w:pPr>
        <w:spacing w:before="240" w:after="240"/>
        <w:ind w:left="851" w:right="902"/>
        <w:jc w:val="both"/>
        <w:rPr>
          <w:rFonts w:ascii="Palatino Linotype" w:eastAsia="Palatino Linotype" w:hAnsi="Palatino Linotype" w:cs="Palatino Linotype"/>
          <w:b/>
          <w:i/>
          <w:sz w:val="22"/>
          <w:szCs w:val="22"/>
        </w:rPr>
      </w:pPr>
      <w:r w:rsidRPr="00B35569">
        <w:rPr>
          <w:rFonts w:ascii="Palatino Linotype" w:eastAsia="Palatino Linotype" w:hAnsi="Palatino Linotype" w:cs="Palatino Linotype"/>
          <w:b/>
          <w:i/>
          <w:noProof/>
          <w:sz w:val="22"/>
          <w:szCs w:val="22"/>
        </w:rPr>
        <w:lastRenderedPageBreak/>
        <w:drawing>
          <wp:inline distT="0" distB="0" distL="0" distR="0" wp14:anchorId="1966A009" wp14:editId="111629E7">
            <wp:extent cx="5220429" cy="6687483"/>
            <wp:effectExtent l="19050" t="19050" r="18415"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0429" cy="6687483"/>
                    </a:xfrm>
                    <a:prstGeom prst="rect">
                      <a:avLst/>
                    </a:prstGeom>
                    <a:ln>
                      <a:solidFill>
                        <a:sysClr val="windowText" lastClr="000000"/>
                      </a:solidFill>
                    </a:ln>
                  </pic:spPr>
                </pic:pic>
              </a:graphicData>
            </a:graphic>
          </wp:inline>
        </w:drawing>
      </w:r>
    </w:p>
    <w:p w14:paraId="2397C9BC" w14:textId="77777777" w:rsidR="003F2B38" w:rsidRPr="00B35569" w:rsidRDefault="003F2B38" w:rsidP="003F2B38">
      <w:pPr>
        <w:spacing w:before="240" w:after="240"/>
        <w:ind w:left="851" w:right="902"/>
        <w:jc w:val="center"/>
        <w:rPr>
          <w:rFonts w:ascii="Palatino Linotype" w:eastAsia="Palatino Linotype" w:hAnsi="Palatino Linotype" w:cs="Palatino Linotype"/>
          <w:b/>
          <w:i/>
          <w:sz w:val="22"/>
          <w:szCs w:val="22"/>
        </w:rPr>
      </w:pPr>
      <w:r w:rsidRPr="00B35569">
        <w:rPr>
          <w:rFonts w:ascii="Palatino Linotype" w:eastAsia="Palatino Linotype" w:hAnsi="Palatino Linotype" w:cs="Palatino Linotype"/>
          <w:b/>
          <w:i/>
          <w:noProof/>
          <w:sz w:val="22"/>
          <w:szCs w:val="22"/>
        </w:rPr>
        <w:lastRenderedPageBreak/>
        <w:drawing>
          <wp:inline distT="0" distB="0" distL="0" distR="0" wp14:anchorId="1A5231FA" wp14:editId="5E53F9FE">
            <wp:extent cx="4498408" cy="3371850"/>
            <wp:effectExtent l="19050" t="19050" r="1651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2532" cy="3374941"/>
                    </a:xfrm>
                    <a:prstGeom prst="rect">
                      <a:avLst/>
                    </a:prstGeom>
                    <a:ln>
                      <a:solidFill>
                        <a:sysClr val="windowText" lastClr="000000"/>
                      </a:solidFill>
                    </a:ln>
                  </pic:spPr>
                </pic:pic>
              </a:graphicData>
            </a:graphic>
          </wp:inline>
        </w:drawing>
      </w:r>
    </w:p>
    <w:p w14:paraId="112300CD" w14:textId="77777777" w:rsidR="003F2B38" w:rsidRPr="00B35569" w:rsidRDefault="003F2B38">
      <w:pPr>
        <w:spacing w:line="360" w:lineRule="auto"/>
        <w:jc w:val="both"/>
        <w:rPr>
          <w:rFonts w:ascii="Palatino Linotype" w:eastAsia="Palatino Linotype" w:hAnsi="Palatino Linotype" w:cs="Palatino Linotype"/>
          <w:i/>
        </w:rPr>
      </w:pPr>
      <w:r w:rsidRPr="00B35569">
        <w:rPr>
          <w:rFonts w:ascii="Palatino Linotype" w:eastAsia="Palatino Linotype" w:hAnsi="Palatino Linotype" w:cs="Palatino Linotype"/>
        </w:rPr>
        <w:t xml:space="preserve">Una vez conocida la respuesta del </w:t>
      </w:r>
      <w:r w:rsidRPr="00B35569">
        <w:rPr>
          <w:rFonts w:ascii="Palatino Linotype" w:eastAsia="Palatino Linotype" w:hAnsi="Palatino Linotype" w:cs="Palatino Linotype"/>
          <w:b/>
        </w:rPr>
        <w:t xml:space="preserve">Sujeto Obligado, la parte Recurrente </w:t>
      </w:r>
      <w:r w:rsidRPr="00B35569">
        <w:rPr>
          <w:rFonts w:ascii="Palatino Linotype" w:eastAsia="Palatino Linotype" w:hAnsi="Palatino Linotype" w:cs="Palatino Linotype"/>
        </w:rPr>
        <w:t xml:space="preserve">interpuso el medio de impugnación que nos ocupa, expresando en su acto impugnado, medularmente lo siguiente: </w:t>
      </w:r>
      <w:r w:rsidRPr="00B35569">
        <w:rPr>
          <w:rFonts w:ascii="Palatino Linotype" w:eastAsia="Palatino Linotype" w:hAnsi="Palatino Linotype" w:cs="Palatino Linotype"/>
          <w:i/>
        </w:rPr>
        <w:t xml:space="preserve">“La respuesta que se </w:t>
      </w:r>
      <w:proofErr w:type="spellStart"/>
      <w:r w:rsidRPr="00B35569">
        <w:rPr>
          <w:rFonts w:ascii="Palatino Linotype" w:eastAsia="Palatino Linotype" w:hAnsi="Palatino Linotype" w:cs="Palatino Linotype"/>
          <w:i/>
        </w:rPr>
        <w:t>dió</w:t>
      </w:r>
      <w:proofErr w:type="spellEnd"/>
      <w:r w:rsidRPr="00B35569">
        <w:rPr>
          <w:rFonts w:ascii="Palatino Linotype" w:eastAsia="Palatino Linotype" w:hAnsi="Palatino Linotype" w:cs="Palatino Linotype"/>
          <w:i/>
        </w:rPr>
        <w:t xml:space="preserve"> a la solicitud realizada pareciera ser una nota o </w:t>
      </w:r>
      <w:proofErr w:type="spellStart"/>
      <w:r w:rsidRPr="00B35569">
        <w:rPr>
          <w:rFonts w:ascii="Palatino Linotype" w:eastAsia="Palatino Linotype" w:hAnsi="Palatino Linotype" w:cs="Palatino Linotype"/>
          <w:i/>
        </w:rPr>
        <w:t>boletin</w:t>
      </w:r>
      <w:proofErr w:type="spellEnd"/>
      <w:r w:rsidRPr="00B35569">
        <w:rPr>
          <w:rFonts w:ascii="Palatino Linotype" w:eastAsia="Palatino Linotype" w:hAnsi="Palatino Linotype" w:cs="Palatino Linotype"/>
          <w:i/>
        </w:rPr>
        <w:t xml:space="preserve"> emitido por la </w:t>
      </w:r>
      <w:proofErr w:type="spellStart"/>
      <w:r w:rsidRPr="00B35569">
        <w:rPr>
          <w:rFonts w:ascii="Palatino Linotype" w:eastAsia="Palatino Linotype" w:hAnsi="Palatino Linotype" w:cs="Palatino Linotype"/>
          <w:i/>
        </w:rPr>
        <w:t>Secampo</w:t>
      </w:r>
      <w:proofErr w:type="spellEnd"/>
      <w:r w:rsidRPr="00B35569">
        <w:rPr>
          <w:rFonts w:ascii="Palatino Linotype" w:eastAsia="Palatino Linotype" w:hAnsi="Palatino Linotype" w:cs="Palatino Linotype"/>
          <w:i/>
        </w:rPr>
        <w:t xml:space="preserve">, que por los datos del alcalde que acompaño a la </w:t>
      </w:r>
      <w:proofErr w:type="gramStart"/>
      <w:r w:rsidRPr="00B35569">
        <w:rPr>
          <w:rFonts w:ascii="Palatino Linotype" w:eastAsia="Palatino Linotype" w:hAnsi="Palatino Linotype" w:cs="Palatino Linotype"/>
          <w:i/>
        </w:rPr>
        <w:t>Secretaria</w:t>
      </w:r>
      <w:proofErr w:type="gramEnd"/>
      <w:r w:rsidRPr="00B35569">
        <w:rPr>
          <w:rFonts w:ascii="Palatino Linotype" w:eastAsia="Palatino Linotype" w:hAnsi="Palatino Linotype" w:cs="Palatino Linotype"/>
          <w:i/>
        </w:rPr>
        <w:t xml:space="preserve"> del Campo para la entrega de los apoyos mencionados, parece ser que fueron en el municipio de </w:t>
      </w:r>
      <w:proofErr w:type="spellStart"/>
      <w:r w:rsidRPr="00B35569">
        <w:rPr>
          <w:rFonts w:ascii="Palatino Linotype" w:eastAsia="Palatino Linotype" w:hAnsi="Palatino Linotype" w:cs="Palatino Linotype"/>
          <w:i/>
        </w:rPr>
        <w:t>Zumpahuacan</w:t>
      </w:r>
      <w:proofErr w:type="spellEnd"/>
      <w:r w:rsidRPr="00B35569">
        <w:rPr>
          <w:rFonts w:ascii="Palatino Linotype" w:eastAsia="Palatino Linotype" w:hAnsi="Palatino Linotype" w:cs="Palatino Linotype"/>
          <w:i/>
        </w:rPr>
        <w:t>, no en Malinalco.” (sic)</w:t>
      </w:r>
    </w:p>
    <w:p w14:paraId="06E2613D" w14:textId="77777777" w:rsidR="003F2B38" w:rsidRPr="00B35569" w:rsidRDefault="003F2B38" w:rsidP="003F2B38">
      <w:pPr>
        <w:widowControl w:val="0"/>
        <w:spacing w:before="240" w:after="240" w:line="360" w:lineRule="auto"/>
        <w:ind w:right="49"/>
        <w:jc w:val="both"/>
        <w:rPr>
          <w:rFonts w:ascii="Palatino Linotype" w:eastAsia="Palatino Linotype" w:hAnsi="Palatino Linotype" w:cs="Palatino Linotype"/>
        </w:rPr>
      </w:pPr>
      <w:r w:rsidRPr="00B35569">
        <w:rPr>
          <w:rFonts w:ascii="Palatino Linotype" w:eastAsia="Palatino Linotype" w:hAnsi="Palatino Linotype" w:cs="Palatino Linotype"/>
        </w:rPr>
        <w:t xml:space="preserve">Así las cosas, durante la etapa de manifestaciones, las partes fueron omisas en remitir sus manifestaciones, alegatos o cualquier argumento que a su derecho conviniera. </w:t>
      </w:r>
    </w:p>
    <w:p w14:paraId="35B90D72" w14:textId="77777777" w:rsidR="003F2B38" w:rsidRPr="00B35569" w:rsidRDefault="003F2B38">
      <w:pPr>
        <w:spacing w:line="360" w:lineRule="auto"/>
        <w:jc w:val="both"/>
        <w:rPr>
          <w:rFonts w:ascii="Palatino Linotype" w:eastAsia="Palatino Linotype" w:hAnsi="Palatino Linotype" w:cs="Palatino Linotype"/>
          <w:b/>
        </w:rPr>
      </w:pPr>
      <w:r w:rsidRPr="00B35569">
        <w:rPr>
          <w:rFonts w:ascii="Palatino Linotype" w:eastAsia="Palatino Linotype" w:hAnsi="Palatino Linotype" w:cs="Palatino Linotype"/>
        </w:rPr>
        <w:t xml:space="preserve">Expuestas las posturas de las partes, conviene iniciar el presente análisis señalando que quien se pronunció para este requerimiento, es la </w:t>
      </w:r>
      <w:proofErr w:type="gramStart"/>
      <w:r w:rsidRPr="00B35569">
        <w:rPr>
          <w:rFonts w:ascii="Palatino Linotype" w:eastAsia="Palatino Linotype" w:hAnsi="Palatino Linotype" w:cs="Palatino Linotype"/>
        </w:rPr>
        <w:t>Directora</w:t>
      </w:r>
      <w:proofErr w:type="gramEnd"/>
      <w:r w:rsidRPr="00B35569">
        <w:rPr>
          <w:rFonts w:ascii="Palatino Linotype" w:eastAsia="Palatino Linotype" w:hAnsi="Palatino Linotype" w:cs="Palatino Linotype"/>
        </w:rPr>
        <w:t xml:space="preserve"> de Turismo, Arte y </w:t>
      </w:r>
      <w:r w:rsidRPr="00B35569">
        <w:rPr>
          <w:rFonts w:ascii="Palatino Linotype" w:eastAsia="Palatino Linotype" w:hAnsi="Palatino Linotype" w:cs="Palatino Linotype"/>
        </w:rPr>
        <w:lastRenderedPageBreak/>
        <w:t>Cultura, quien de conformidad con el Bando Municipal del Municipio de Malinalco, cuenta con las siguientes atribuciones:</w:t>
      </w:r>
      <w:r w:rsidRPr="00B35569">
        <w:rPr>
          <w:rFonts w:ascii="Palatino Linotype" w:eastAsia="Palatino Linotype" w:hAnsi="Palatino Linotype" w:cs="Palatino Linotype"/>
          <w:b/>
        </w:rPr>
        <w:t xml:space="preserve"> </w:t>
      </w:r>
    </w:p>
    <w:p w14:paraId="17458F4E" w14:textId="77777777" w:rsidR="003F2B38" w:rsidRPr="00B35569" w:rsidRDefault="003F2B38">
      <w:pPr>
        <w:spacing w:line="360" w:lineRule="auto"/>
        <w:jc w:val="both"/>
        <w:rPr>
          <w:rFonts w:ascii="Palatino Linotype" w:eastAsia="Palatino Linotype" w:hAnsi="Palatino Linotype" w:cs="Palatino Linotype"/>
          <w:b/>
        </w:rPr>
      </w:pPr>
    </w:p>
    <w:p w14:paraId="62976259" w14:textId="77777777" w:rsidR="003F2B38" w:rsidRPr="00B35569" w:rsidRDefault="003F2B38" w:rsidP="003F2B38">
      <w:pPr>
        <w:ind w:left="567" w:right="900"/>
        <w:jc w:val="both"/>
        <w:rPr>
          <w:rFonts w:ascii="Palatino Linotype" w:eastAsia="Palatino Linotype" w:hAnsi="Palatino Linotype" w:cs="Palatino Linotype"/>
          <w:b/>
          <w:i/>
          <w:sz w:val="22"/>
        </w:rPr>
      </w:pPr>
      <w:r w:rsidRPr="00B35569">
        <w:rPr>
          <w:rFonts w:ascii="Palatino Linotype" w:eastAsia="Palatino Linotype" w:hAnsi="Palatino Linotype" w:cs="Palatino Linotype"/>
          <w:i/>
          <w:sz w:val="22"/>
        </w:rPr>
        <w:t xml:space="preserve">“ARTÍCULO 142.- </w:t>
      </w:r>
      <w:r w:rsidRPr="00B35569">
        <w:rPr>
          <w:rFonts w:ascii="Palatino Linotype" w:eastAsia="Palatino Linotype" w:hAnsi="Palatino Linotype" w:cs="Palatino Linotype"/>
          <w:b/>
          <w:i/>
          <w:sz w:val="22"/>
        </w:rPr>
        <w:t xml:space="preserve">El Ayuntamiento a través de la Dirección de Turismo o equivalente en la administración pública municipal deberá fomentar el trabajo en equipo junto con los prestadores de servicios, mediante la gestión, promoción y coordinación entre los sectores y las dependencias de Gobierno Federal, Estatal y Municipal, así como generar promotores turísticos profesionales, para desarrollar e impulsar el turismo, así como contribuir al desarrollo económico del Municipio. </w:t>
      </w:r>
    </w:p>
    <w:p w14:paraId="64A4E751" w14:textId="77777777" w:rsidR="003F2B38" w:rsidRPr="00B35569" w:rsidRDefault="003F2B38" w:rsidP="003F2B38">
      <w:pPr>
        <w:ind w:left="567" w:right="900"/>
        <w:jc w:val="both"/>
        <w:rPr>
          <w:rFonts w:ascii="Palatino Linotype" w:eastAsia="Palatino Linotype" w:hAnsi="Palatino Linotype" w:cs="Palatino Linotype"/>
          <w:i/>
          <w:sz w:val="22"/>
        </w:rPr>
      </w:pPr>
    </w:p>
    <w:p w14:paraId="254AF95A" w14:textId="77777777" w:rsidR="003F2B38" w:rsidRPr="00B35569" w:rsidRDefault="003F2B38" w:rsidP="003F2B38">
      <w:pPr>
        <w:ind w:left="567" w:right="900"/>
        <w:jc w:val="both"/>
        <w:rPr>
          <w:rFonts w:ascii="Palatino Linotype" w:eastAsia="Palatino Linotype" w:hAnsi="Palatino Linotype" w:cs="Palatino Linotype"/>
          <w:b/>
          <w:i/>
          <w:sz w:val="22"/>
          <w:u w:val="single"/>
        </w:rPr>
      </w:pPr>
      <w:r w:rsidRPr="00B35569">
        <w:rPr>
          <w:rFonts w:ascii="Palatino Linotype" w:eastAsia="Palatino Linotype" w:hAnsi="Palatino Linotype" w:cs="Palatino Linotype"/>
          <w:b/>
          <w:i/>
          <w:sz w:val="22"/>
          <w:u w:val="single"/>
        </w:rPr>
        <w:t xml:space="preserve">ARTÍCULO 143.- En materia turística, el Ayuntamiento a través de la Dirección de Turismo o equivalente en la administración pública municipal tendrá las siguientes atribuciones: </w:t>
      </w:r>
    </w:p>
    <w:p w14:paraId="484CACE3" w14:textId="77777777" w:rsidR="003F2B38" w:rsidRPr="00B35569" w:rsidRDefault="003F2B38" w:rsidP="003F2B38">
      <w:pPr>
        <w:ind w:left="567" w:right="900"/>
        <w:jc w:val="both"/>
        <w:rPr>
          <w:rFonts w:ascii="Palatino Linotype" w:eastAsia="Palatino Linotype" w:hAnsi="Palatino Linotype" w:cs="Palatino Linotype"/>
          <w:b/>
          <w:i/>
          <w:sz w:val="22"/>
          <w:u w:val="single"/>
        </w:rPr>
      </w:pPr>
      <w:r w:rsidRPr="00B35569">
        <w:rPr>
          <w:rFonts w:ascii="Palatino Linotype" w:eastAsia="Palatino Linotype" w:hAnsi="Palatino Linotype" w:cs="Palatino Linotype"/>
          <w:b/>
          <w:i/>
          <w:sz w:val="22"/>
          <w:u w:val="single"/>
        </w:rPr>
        <w:t xml:space="preserve">I. Ser enlace entre los prestadores de servicios y los diferentes niveles de Gobierno; </w:t>
      </w:r>
    </w:p>
    <w:p w14:paraId="40916D56" w14:textId="77777777" w:rsidR="003F2B38" w:rsidRPr="00B35569" w:rsidRDefault="003F2B38" w:rsidP="003F2B38">
      <w:pPr>
        <w:ind w:left="567" w:right="900"/>
        <w:jc w:val="both"/>
        <w:rPr>
          <w:rFonts w:ascii="Palatino Linotype" w:eastAsia="Palatino Linotype" w:hAnsi="Palatino Linotype" w:cs="Palatino Linotype"/>
          <w:b/>
          <w:i/>
          <w:sz w:val="22"/>
          <w:u w:val="single"/>
        </w:rPr>
      </w:pPr>
      <w:r w:rsidRPr="00B35569">
        <w:rPr>
          <w:rFonts w:ascii="Palatino Linotype" w:eastAsia="Palatino Linotype" w:hAnsi="Palatino Linotype" w:cs="Palatino Linotype"/>
          <w:b/>
          <w:i/>
          <w:sz w:val="22"/>
          <w:u w:val="single"/>
        </w:rPr>
        <w:t>II. Realizar gestiones para el beneficio de los centros turísticos;</w:t>
      </w:r>
    </w:p>
    <w:p w14:paraId="261C5329" w14:textId="77777777" w:rsidR="003F2B38" w:rsidRPr="00B35569" w:rsidRDefault="003F2B38" w:rsidP="003F2B38">
      <w:pPr>
        <w:ind w:left="567" w:right="900"/>
        <w:jc w:val="both"/>
        <w:rPr>
          <w:rFonts w:ascii="Palatino Linotype" w:eastAsia="Palatino Linotype" w:hAnsi="Palatino Linotype" w:cs="Palatino Linotype"/>
          <w:i/>
          <w:sz w:val="22"/>
        </w:rPr>
      </w:pPr>
      <w:r w:rsidRPr="00B35569">
        <w:rPr>
          <w:rFonts w:ascii="Palatino Linotype" w:eastAsia="Palatino Linotype" w:hAnsi="Palatino Linotype" w:cs="Palatino Linotype"/>
          <w:i/>
          <w:sz w:val="22"/>
        </w:rPr>
        <w:t xml:space="preserve"> III. Apoyar en la creación de nuevos productos turísticos y el desarrollo de los diferentes sitios con vocación turística;</w:t>
      </w:r>
    </w:p>
    <w:p w14:paraId="27AF1A59" w14:textId="77777777" w:rsidR="003F2B38" w:rsidRPr="00B35569" w:rsidRDefault="003F2B38" w:rsidP="003F2B38">
      <w:pPr>
        <w:ind w:left="567" w:right="900"/>
        <w:jc w:val="both"/>
        <w:rPr>
          <w:rFonts w:ascii="Palatino Linotype" w:eastAsia="Palatino Linotype" w:hAnsi="Palatino Linotype" w:cs="Palatino Linotype"/>
          <w:b/>
          <w:i/>
          <w:sz w:val="22"/>
          <w:u w:val="single"/>
        </w:rPr>
      </w:pPr>
      <w:r w:rsidRPr="00B35569">
        <w:rPr>
          <w:rFonts w:ascii="Palatino Linotype" w:eastAsia="Palatino Linotype" w:hAnsi="Palatino Linotype" w:cs="Palatino Linotype"/>
          <w:i/>
          <w:sz w:val="22"/>
        </w:rPr>
        <w:t xml:space="preserve"> </w:t>
      </w:r>
      <w:r w:rsidRPr="00B35569">
        <w:rPr>
          <w:rFonts w:ascii="Palatino Linotype" w:eastAsia="Palatino Linotype" w:hAnsi="Palatino Linotype" w:cs="Palatino Linotype"/>
          <w:b/>
          <w:i/>
          <w:sz w:val="22"/>
          <w:u w:val="single"/>
        </w:rPr>
        <w:t xml:space="preserve">IV. Fomentar y apoyar en la realización de proyectos ejecutivos para los diferentes productos turísticos del Municipio; </w:t>
      </w:r>
    </w:p>
    <w:p w14:paraId="039282A1" w14:textId="77777777" w:rsidR="003F2B38" w:rsidRPr="00B35569" w:rsidRDefault="003F2B38" w:rsidP="003F2B38">
      <w:pPr>
        <w:ind w:left="567" w:right="900"/>
        <w:jc w:val="both"/>
        <w:rPr>
          <w:rFonts w:ascii="Palatino Linotype" w:eastAsia="Palatino Linotype" w:hAnsi="Palatino Linotype" w:cs="Palatino Linotype"/>
          <w:i/>
          <w:sz w:val="22"/>
        </w:rPr>
      </w:pPr>
      <w:r w:rsidRPr="00B35569">
        <w:rPr>
          <w:rFonts w:ascii="Palatino Linotype" w:eastAsia="Palatino Linotype" w:hAnsi="Palatino Linotype" w:cs="Palatino Linotype"/>
          <w:i/>
          <w:sz w:val="22"/>
        </w:rPr>
        <w:t xml:space="preserve">V. Representar al </w:t>
      </w:r>
      <w:proofErr w:type="gramStart"/>
      <w:r w:rsidRPr="00B35569">
        <w:rPr>
          <w:rFonts w:ascii="Palatino Linotype" w:eastAsia="Palatino Linotype" w:hAnsi="Palatino Linotype" w:cs="Palatino Linotype"/>
          <w:i/>
          <w:sz w:val="22"/>
        </w:rPr>
        <w:t>Presidente</w:t>
      </w:r>
      <w:proofErr w:type="gramEnd"/>
      <w:r w:rsidRPr="00B35569">
        <w:rPr>
          <w:rFonts w:ascii="Palatino Linotype" w:eastAsia="Palatino Linotype" w:hAnsi="Palatino Linotype" w:cs="Palatino Linotype"/>
          <w:i/>
          <w:sz w:val="22"/>
        </w:rPr>
        <w:t xml:space="preserve"> Municipal en eventos políticos, administrativos y sociales, cuando este mismo, así lo disponga; </w:t>
      </w:r>
    </w:p>
    <w:p w14:paraId="26AA1A1B" w14:textId="77777777" w:rsidR="003F2B38" w:rsidRPr="00B35569" w:rsidRDefault="003F2B38" w:rsidP="003F2B38">
      <w:pPr>
        <w:ind w:left="567" w:right="900"/>
        <w:jc w:val="both"/>
        <w:rPr>
          <w:rFonts w:ascii="Palatino Linotype" w:eastAsia="Palatino Linotype" w:hAnsi="Palatino Linotype" w:cs="Palatino Linotype"/>
          <w:i/>
          <w:sz w:val="22"/>
        </w:rPr>
      </w:pPr>
      <w:r w:rsidRPr="00B35569">
        <w:rPr>
          <w:rFonts w:ascii="Palatino Linotype" w:eastAsia="Palatino Linotype" w:hAnsi="Palatino Linotype" w:cs="Palatino Linotype"/>
          <w:i/>
          <w:sz w:val="22"/>
        </w:rPr>
        <w:t xml:space="preserve">VI. Desarrollar todas aquellas actividades o funciones inherentes al área, que sean encomendadas por el </w:t>
      </w:r>
      <w:proofErr w:type="gramStart"/>
      <w:r w:rsidRPr="00B35569">
        <w:rPr>
          <w:rFonts w:ascii="Palatino Linotype" w:eastAsia="Palatino Linotype" w:hAnsi="Palatino Linotype" w:cs="Palatino Linotype"/>
          <w:i/>
          <w:sz w:val="22"/>
        </w:rPr>
        <w:t>Presidente</w:t>
      </w:r>
      <w:proofErr w:type="gramEnd"/>
      <w:r w:rsidRPr="00B35569">
        <w:rPr>
          <w:rFonts w:ascii="Palatino Linotype" w:eastAsia="Palatino Linotype" w:hAnsi="Palatino Linotype" w:cs="Palatino Linotype"/>
          <w:i/>
          <w:sz w:val="22"/>
        </w:rPr>
        <w:t xml:space="preserve"> Municipal; </w:t>
      </w:r>
    </w:p>
    <w:p w14:paraId="66B83973" w14:textId="77777777" w:rsidR="003F2B38" w:rsidRPr="00B35569" w:rsidRDefault="003F2B38" w:rsidP="003F2B38">
      <w:pPr>
        <w:ind w:left="567" w:right="900"/>
        <w:jc w:val="both"/>
        <w:rPr>
          <w:rFonts w:ascii="Palatino Linotype" w:eastAsia="Palatino Linotype" w:hAnsi="Palatino Linotype" w:cs="Palatino Linotype"/>
          <w:i/>
          <w:sz w:val="22"/>
        </w:rPr>
      </w:pPr>
      <w:proofErr w:type="spellStart"/>
      <w:r w:rsidRPr="00B35569">
        <w:rPr>
          <w:rFonts w:ascii="Palatino Linotype" w:eastAsia="Palatino Linotype" w:hAnsi="Palatino Linotype" w:cs="Palatino Linotype"/>
          <w:i/>
          <w:sz w:val="22"/>
        </w:rPr>
        <w:t>VII.Realizar</w:t>
      </w:r>
      <w:proofErr w:type="spellEnd"/>
      <w:r w:rsidRPr="00B35569">
        <w:rPr>
          <w:rFonts w:ascii="Palatino Linotype" w:eastAsia="Palatino Linotype" w:hAnsi="Palatino Linotype" w:cs="Palatino Linotype"/>
          <w:i/>
          <w:sz w:val="22"/>
        </w:rPr>
        <w:t xml:space="preserve"> acuerdos, convenios y proyectos turísticos que tengan por objeto promover a Malinalco como "Pueblo Mágico"; </w:t>
      </w:r>
    </w:p>
    <w:p w14:paraId="4480E118" w14:textId="77777777" w:rsidR="003F2B38" w:rsidRPr="00B35569" w:rsidRDefault="003F2B38" w:rsidP="003F2B38">
      <w:pPr>
        <w:ind w:left="567" w:right="900"/>
        <w:jc w:val="both"/>
        <w:rPr>
          <w:rFonts w:ascii="Palatino Linotype" w:eastAsia="Palatino Linotype" w:hAnsi="Palatino Linotype" w:cs="Palatino Linotype"/>
          <w:i/>
          <w:sz w:val="22"/>
        </w:rPr>
      </w:pPr>
      <w:r w:rsidRPr="00B35569">
        <w:rPr>
          <w:rFonts w:ascii="Palatino Linotype" w:eastAsia="Palatino Linotype" w:hAnsi="Palatino Linotype" w:cs="Palatino Linotype"/>
          <w:i/>
          <w:sz w:val="22"/>
        </w:rPr>
        <w:t xml:space="preserve">VIII. Crear centros de desarrollo turístico que incluyan el turismo cultural, social, tradicional, de aventura, alternativo y ecoturismo; revisar la presentación de los servicios turísticos que se realizan en el Municipio, formulando a la presidencia Municipal las recomendaciones que en su caso procedan; </w:t>
      </w:r>
    </w:p>
    <w:p w14:paraId="1F483A46" w14:textId="77777777" w:rsidR="003F2B38" w:rsidRPr="00B35569" w:rsidRDefault="003F2B38" w:rsidP="003F2B38">
      <w:pPr>
        <w:ind w:left="567" w:right="900"/>
        <w:jc w:val="both"/>
        <w:rPr>
          <w:rFonts w:ascii="Palatino Linotype" w:eastAsia="Palatino Linotype" w:hAnsi="Palatino Linotype" w:cs="Palatino Linotype"/>
          <w:i/>
          <w:sz w:val="22"/>
        </w:rPr>
      </w:pPr>
      <w:r w:rsidRPr="00B35569">
        <w:rPr>
          <w:rFonts w:ascii="Palatino Linotype" w:eastAsia="Palatino Linotype" w:hAnsi="Palatino Linotype" w:cs="Palatino Linotype"/>
          <w:i/>
          <w:sz w:val="22"/>
        </w:rPr>
        <w:t xml:space="preserve">IX. Brindar los servicios de información, orientación, seguridad y asistencia turística ante los sectores públicos y privados, mediante de los módulos de información con los que cuente el Municipio; </w:t>
      </w:r>
    </w:p>
    <w:p w14:paraId="30F06021" w14:textId="77777777" w:rsidR="003F2B38" w:rsidRPr="00B35569" w:rsidRDefault="003F2B38" w:rsidP="003F2B38">
      <w:pPr>
        <w:ind w:left="567" w:right="900"/>
        <w:jc w:val="both"/>
        <w:rPr>
          <w:rFonts w:ascii="Palatino Linotype" w:eastAsia="Palatino Linotype" w:hAnsi="Palatino Linotype" w:cs="Palatino Linotype"/>
          <w:i/>
          <w:sz w:val="22"/>
        </w:rPr>
      </w:pPr>
      <w:r w:rsidRPr="00B35569">
        <w:rPr>
          <w:rFonts w:ascii="Palatino Linotype" w:eastAsia="Palatino Linotype" w:hAnsi="Palatino Linotype" w:cs="Palatino Linotype"/>
          <w:i/>
          <w:sz w:val="22"/>
        </w:rPr>
        <w:t xml:space="preserve">X. Apoyar a los alumnos de servicio social en el área de Turismo, arte y cultura brindándoles espacios y capacitaciones para que tengan un buen desempeño al brindar su servicio a los visitantes; y </w:t>
      </w:r>
    </w:p>
    <w:p w14:paraId="10A49D85" w14:textId="77777777" w:rsidR="003F2B38" w:rsidRPr="00B35569" w:rsidRDefault="003F2B38" w:rsidP="003F2B38">
      <w:pPr>
        <w:ind w:left="567" w:right="900"/>
        <w:jc w:val="both"/>
        <w:rPr>
          <w:rFonts w:ascii="Palatino Linotype" w:eastAsia="Palatino Linotype" w:hAnsi="Palatino Linotype" w:cs="Palatino Linotype"/>
          <w:i/>
          <w:sz w:val="22"/>
        </w:rPr>
      </w:pPr>
      <w:r w:rsidRPr="00B35569">
        <w:rPr>
          <w:rFonts w:ascii="Palatino Linotype" w:eastAsia="Palatino Linotype" w:hAnsi="Palatino Linotype" w:cs="Palatino Linotype"/>
          <w:i/>
          <w:sz w:val="22"/>
        </w:rPr>
        <w:t>XI. Las demás que les señalen las demás disposiciones legales.</w:t>
      </w:r>
    </w:p>
    <w:p w14:paraId="163BAE64" w14:textId="77777777" w:rsidR="004A33B6" w:rsidRPr="00B35569" w:rsidRDefault="004A33B6" w:rsidP="004A33B6">
      <w:pPr>
        <w:spacing w:before="240" w:after="240" w:line="360" w:lineRule="auto"/>
        <w:ind w:right="49"/>
        <w:contextualSpacing/>
        <w:jc w:val="both"/>
        <w:rPr>
          <w:rFonts w:ascii="Palatino Linotype" w:eastAsia="Calibri" w:hAnsi="Palatino Linotype" w:cs="Tahoma"/>
          <w:bCs/>
          <w:lang w:eastAsia="en-US"/>
        </w:rPr>
      </w:pPr>
      <w:r w:rsidRPr="00B35569">
        <w:rPr>
          <w:rFonts w:ascii="Palatino Linotype" w:eastAsia="MS Mincho" w:hAnsi="Palatino Linotype"/>
          <w:lang w:val="es-ES_tradnl" w:eastAsia="es-ES"/>
        </w:rPr>
        <w:lastRenderedPageBreak/>
        <w:t xml:space="preserve">No obstante, resulta necesario establecer, </w:t>
      </w:r>
      <w:r w:rsidRPr="00B35569">
        <w:rPr>
          <w:rFonts w:ascii="Palatino Linotype" w:eastAsia="Calibri" w:hAnsi="Palatino Linotype" w:cs="Tahoma"/>
          <w:bCs/>
          <w:lang w:eastAsia="en-US"/>
        </w:rPr>
        <w:t>dicha documental atiende parcialmente el requerimiento realizado por el particular, toda vez que no se precisan las estrategias están implementando como municipio para detonar y promocionar la producción de agave y mezcal, si se encuentran trabajando con dependencias estatales y federales para el desarrollo del sector, con quienes están trabajando y como lo están haciendo, así como los proyectos, programas o accione</w:t>
      </w:r>
      <w:r w:rsidR="0099759E" w:rsidRPr="00B35569">
        <w:rPr>
          <w:rFonts w:ascii="Palatino Linotype" w:eastAsia="Calibri" w:hAnsi="Palatino Linotype" w:cs="Tahoma"/>
          <w:bCs/>
          <w:lang w:eastAsia="en-US"/>
        </w:rPr>
        <w:t xml:space="preserve">s están implementando para ello, </w:t>
      </w:r>
      <w:r w:rsidRPr="00B35569">
        <w:rPr>
          <w:rFonts w:ascii="Palatino Linotype" w:eastAsia="Calibri" w:hAnsi="Palatino Linotype" w:cs="Tahoma"/>
          <w:bCs/>
          <w:lang w:eastAsia="en-US"/>
        </w:rPr>
        <w:t xml:space="preserve">por lo que resulta necesario señalar que </w:t>
      </w:r>
      <w:r w:rsidRPr="00B35569">
        <w:rPr>
          <w:rFonts w:ascii="Palatino Linotype" w:eastAsia="MS Mincho" w:hAnsi="Palatino Linotype"/>
          <w:lang w:val="es-ES_tradnl" w:eastAsia="es-ES"/>
        </w:rPr>
        <w:t>de conformidad con los ya precisados principios de eficacia y profesionalismo, se procedió a verificar que en Territorio Municipal se produzca Agave y Mezcal, encontrando diversas publicaciones de carácter periodístico:</w:t>
      </w:r>
    </w:p>
    <w:p w14:paraId="0A9DF937" w14:textId="77777777" w:rsidR="004A33B6" w:rsidRPr="00B35569" w:rsidRDefault="004A33B6" w:rsidP="004A33B6">
      <w:pPr>
        <w:spacing w:before="240" w:after="240" w:line="360" w:lineRule="auto"/>
        <w:ind w:right="49"/>
        <w:contextualSpacing/>
        <w:jc w:val="both"/>
        <w:rPr>
          <w:rFonts w:ascii="Palatino Linotype" w:eastAsia="MS Mincho" w:hAnsi="Palatino Linotype"/>
          <w:lang w:val="es-ES_tradnl" w:eastAsia="es-ES"/>
        </w:rPr>
      </w:pPr>
    </w:p>
    <w:p w14:paraId="696E6003" w14:textId="77777777" w:rsidR="004A33B6" w:rsidRPr="00B35569" w:rsidRDefault="004A33B6" w:rsidP="004A33B6">
      <w:pPr>
        <w:numPr>
          <w:ilvl w:val="0"/>
          <w:numId w:val="6"/>
        </w:numPr>
        <w:spacing w:before="240" w:after="240" w:line="360" w:lineRule="auto"/>
        <w:ind w:right="288"/>
        <w:contextualSpacing/>
        <w:jc w:val="both"/>
        <w:rPr>
          <w:rFonts w:ascii="Palatino Linotype" w:eastAsia="MS Mincho" w:hAnsi="Palatino Linotype"/>
          <w:lang w:eastAsia="es-ES"/>
        </w:rPr>
      </w:pPr>
      <w:r w:rsidRPr="00B35569">
        <w:rPr>
          <w:rFonts w:ascii="Palatino Linotype" w:eastAsia="MS Mincho" w:hAnsi="Palatino Linotype"/>
          <w:b/>
          <w:bCs/>
          <w:lang w:val="es-ES_tradnl" w:eastAsia="es-ES"/>
        </w:rPr>
        <w:t>“EN MALINALCO BUSCAN DESTACAR POR EL MEZCAL</w:t>
      </w:r>
      <w:r w:rsidRPr="00B35569">
        <w:rPr>
          <w:rFonts w:ascii="Palatino Linotype" w:eastAsia="MS Mincho" w:hAnsi="Palatino Linotype"/>
          <w:b/>
          <w:bCs/>
          <w:lang w:eastAsia="es-ES"/>
        </w:rPr>
        <w:t xml:space="preserve">” </w:t>
      </w:r>
      <w:r w:rsidRPr="00B35569">
        <w:rPr>
          <w:rFonts w:ascii="Palatino Linotype" w:eastAsia="MS Mincho" w:hAnsi="Palatino Linotype"/>
          <w:lang w:eastAsia="es-ES"/>
        </w:rPr>
        <w:t xml:space="preserve">localizada en la página electrónica </w:t>
      </w:r>
      <w:hyperlink r:id="rId12" w:history="1">
        <w:r w:rsidRPr="00B35569">
          <w:rPr>
            <w:rFonts w:ascii="Palatino Linotype" w:eastAsia="MS Mincho" w:hAnsi="Palatino Linotype"/>
            <w:u w:val="single"/>
            <w:lang w:eastAsia="es-ES"/>
          </w:rPr>
          <w:t>https://www.eluniversal.com.mx/metropoli/edomex/en-malinalco-buscan-destacar-por-el-mezcal/</w:t>
        </w:r>
      </w:hyperlink>
      <w:r w:rsidRPr="00B35569">
        <w:rPr>
          <w:rFonts w:ascii="Palatino Linotype" w:eastAsia="MS Mincho" w:hAnsi="Palatino Linotype"/>
          <w:lang w:eastAsia="es-ES"/>
        </w:rPr>
        <w:t xml:space="preserve">    de fecha dos (02) de septiembre de dos mil dieciocho, de la cual se desprende que el municipio de Malinalco se caracteriza por la producción de agave y mezcal.</w:t>
      </w:r>
    </w:p>
    <w:p w14:paraId="4A66334C" w14:textId="77777777" w:rsidR="004A33B6" w:rsidRPr="00B35569" w:rsidRDefault="004A33B6" w:rsidP="004A33B6">
      <w:pPr>
        <w:spacing w:before="240" w:after="240" w:line="360" w:lineRule="auto"/>
        <w:ind w:left="720" w:right="288"/>
        <w:contextualSpacing/>
        <w:jc w:val="both"/>
        <w:rPr>
          <w:rFonts w:ascii="Palatino Linotype" w:eastAsia="MS Mincho" w:hAnsi="Palatino Linotype"/>
          <w:lang w:eastAsia="es-ES"/>
        </w:rPr>
      </w:pPr>
    </w:p>
    <w:p w14:paraId="4DCACD24" w14:textId="77777777" w:rsidR="004A33B6" w:rsidRPr="00B35569" w:rsidRDefault="004A33B6" w:rsidP="004A33B6">
      <w:pPr>
        <w:numPr>
          <w:ilvl w:val="0"/>
          <w:numId w:val="6"/>
        </w:numPr>
        <w:spacing w:before="240" w:after="240" w:line="360" w:lineRule="auto"/>
        <w:ind w:right="288"/>
        <w:contextualSpacing/>
        <w:jc w:val="both"/>
        <w:rPr>
          <w:rFonts w:ascii="Palatino Linotype" w:eastAsia="MS Mincho" w:hAnsi="Palatino Linotype"/>
          <w:b/>
          <w:bCs/>
          <w:lang w:eastAsia="es-ES"/>
        </w:rPr>
      </w:pPr>
      <w:r w:rsidRPr="00B35569">
        <w:rPr>
          <w:rFonts w:ascii="Palatino Linotype" w:eastAsia="MS Mincho" w:hAnsi="Palatino Linotype"/>
          <w:b/>
          <w:bCs/>
          <w:lang w:eastAsia="es-ES"/>
        </w:rPr>
        <w:t>“MALINALCO: DIGNO REPRESENTANTE MEZCALERO DEL EDOMEX”</w:t>
      </w:r>
      <w:r w:rsidRPr="00B35569">
        <w:rPr>
          <w:rFonts w:ascii="Palatino Linotype" w:eastAsia="MS Mincho" w:hAnsi="Palatino Linotype"/>
          <w:lang w:eastAsia="es-ES"/>
        </w:rPr>
        <w:t xml:space="preserve"> </w:t>
      </w:r>
      <w:r w:rsidRPr="00B35569">
        <w:rPr>
          <w:rFonts w:ascii="Palatino Linotype" w:eastAsia="MS Mincho" w:hAnsi="Palatino Linotype"/>
          <w:bCs/>
          <w:lang w:eastAsia="es-ES"/>
        </w:rPr>
        <w:t>localizada en la página electrónica</w:t>
      </w:r>
      <w:r w:rsidRPr="00B35569">
        <w:rPr>
          <w:rFonts w:ascii="Palatino Linotype" w:hAnsi="Palatino Linotype"/>
          <w:lang w:val="es-ES" w:eastAsia="es-ES"/>
        </w:rPr>
        <w:t xml:space="preserve"> </w:t>
      </w:r>
      <w:hyperlink r:id="rId13" w:history="1">
        <w:r w:rsidRPr="00B35569">
          <w:rPr>
            <w:rFonts w:ascii="Palatino Linotype" w:hAnsi="Palatino Linotype"/>
            <w:u w:val="single"/>
            <w:lang w:val="es-ES" w:eastAsia="es-ES"/>
          </w:rPr>
          <w:t>https://www.trespm.mx/edomex/malinalco-digno-representante-mezcalero-del-edomex</w:t>
        </w:r>
      </w:hyperlink>
      <w:r w:rsidRPr="00B35569">
        <w:rPr>
          <w:rFonts w:ascii="Palatino Linotype" w:hAnsi="Palatino Linotype"/>
          <w:lang w:val="es-ES" w:eastAsia="es-ES"/>
        </w:rPr>
        <w:t xml:space="preserve"> </w:t>
      </w:r>
      <w:hyperlink r:id="rId14" w:history="1"/>
      <w:r w:rsidRPr="00B35569">
        <w:rPr>
          <w:rFonts w:ascii="Palatino Linotype" w:eastAsia="MS Mincho" w:hAnsi="Palatino Linotype"/>
          <w:b/>
          <w:bCs/>
          <w:lang w:eastAsia="es-ES"/>
        </w:rPr>
        <w:t xml:space="preserve">  </w:t>
      </w:r>
      <w:r w:rsidRPr="00B35569">
        <w:rPr>
          <w:rFonts w:ascii="Palatino Linotype" w:eastAsia="MS Mincho" w:hAnsi="Palatino Linotype"/>
          <w:bCs/>
          <w:lang w:eastAsia="es-ES"/>
        </w:rPr>
        <w:t xml:space="preserve">de fecha treinta y uno mayo </w:t>
      </w:r>
      <w:r w:rsidRPr="00B35569">
        <w:rPr>
          <w:rFonts w:ascii="Palatino Linotype" w:eastAsia="MS Mincho" w:hAnsi="Palatino Linotype"/>
          <w:b/>
          <w:bCs/>
          <w:lang w:eastAsia="es-ES"/>
        </w:rPr>
        <w:t xml:space="preserve"> </w:t>
      </w:r>
      <w:r w:rsidRPr="00B35569">
        <w:rPr>
          <w:rFonts w:ascii="Palatino Linotype" w:eastAsia="MS Mincho" w:hAnsi="Palatino Linotype"/>
          <w:bCs/>
          <w:lang w:eastAsia="es-ES"/>
        </w:rPr>
        <w:t xml:space="preserve">de dos mil veintidós, de la cual se desprende que  existe producción de agave y mezcal en el municipio de Malinalco.  </w:t>
      </w:r>
    </w:p>
    <w:p w14:paraId="782CB272" w14:textId="77777777" w:rsidR="004A33B6" w:rsidRPr="00B35569" w:rsidRDefault="004A33B6" w:rsidP="004A33B6">
      <w:pPr>
        <w:spacing w:before="240" w:after="240" w:line="360" w:lineRule="auto"/>
        <w:ind w:right="49"/>
        <w:contextualSpacing/>
        <w:jc w:val="both"/>
        <w:rPr>
          <w:rFonts w:ascii="Palatino Linotype" w:eastAsia="MS Mincho" w:hAnsi="Palatino Linotype"/>
          <w:lang w:val="es-ES_tradnl" w:eastAsia="es-ES"/>
        </w:rPr>
      </w:pPr>
      <w:r w:rsidRPr="00B35569">
        <w:rPr>
          <w:rFonts w:ascii="Palatino Linotype" w:hAnsi="Palatino Linotype"/>
          <w:lang w:val="es-ES" w:eastAsia="es-ES"/>
        </w:rPr>
        <w:lastRenderedPageBreak/>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B35569">
        <w:rPr>
          <w:rFonts w:ascii="Palatino Linotype" w:hAnsi="Palatino Linotype"/>
          <w:b/>
          <w:lang w:val="es-ES" w:eastAsia="es-ES"/>
        </w:rPr>
        <w:t>“NOTAS PERIODISTICAS, EL CONOCIMIENTO QUE DE ELLAS SE OBTIENE NO CONSTITUYE ‘UN HECHO PUBLICO Y NOTORIO’</w:t>
      </w:r>
      <w:r w:rsidRPr="00B35569">
        <w:rPr>
          <w:rFonts w:ascii="Palatino Linotype" w:hAnsi="Palatino Linotype"/>
          <w:lang w:val="es-ES" w:eastAsia="es-ES"/>
        </w:rPr>
        <w:t>”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indicios.</w:t>
      </w:r>
    </w:p>
    <w:p w14:paraId="65C6AD7B" w14:textId="77777777" w:rsidR="004A33B6" w:rsidRPr="00B35569" w:rsidRDefault="004A33B6" w:rsidP="004A33B6">
      <w:pPr>
        <w:spacing w:before="240" w:after="240" w:line="360" w:lineRule="auto"/>
        <w:ind w:right="49"/>
        <w:contextualSpacing/>
        <w:jc w:val="both"/>
        <w:rPr>
          <w:rFonts w:ascii="Palatino Linotype" w:eastAsia="MS Mincho" w:hAnsi="Palatino Linotype"/>
          <w:lang w:val="es-ES_tradnl" w:eastAsia="es-ES"/>
        </w:rPr>
      </w:pPr>
      <w:r w:rsidRPr="00B35569">
        <w:rPr>
          <w:rFonts w:ascii="Palatino Linotype" w:hAnsi="Palatino Linotype"/>
          <w:lang w:val="es-ES" w:eastAsia="es-ES"/>
        </w:rPr>
        <w:t xml:space="preserve">De lo anterior, se desprende, que, efectivamente, el </w:t>
      </w:r>
      <w:r w:rsidRPr="00B35569">
        <w:rPr>
          <w:rFonts w:ascii="Palatino Linotype" w:hAnsi="Palatino Linotype"/>
          <w:b/>
          <w:lang w:val="es-ES" w:eastAsia="es-ES"/>
        </w:rPr>
        <w:t xml:space="preserve">Ayuntamiento de Malinalco </w:t>
      </w:r>
      <w:r w:rsidRPr="00B35569">
        <w:rPr>
          <w:rFonts w:ascii="Palatino Linotype" w:hAnsi="Palatino Linotype"/>
          <w:lang w:val="es-ES" w:eastAsia="es-ES"/>
        </w:rPr>
        <w:t xml:space="preserve">cuenta con producción de agave y mezcal en su territorio de conformidad con lo que señala el particular en su solicitud de información, sin embargo, </w:t>
      </w:r>
      <w:r w:rsidRPr="00B35569">
        <w:rPr>
          <w:rFonts w:ascii="Palatino Linotype" w:eastAsia="MS Mincho" w:hAnsi="Palatino Linotype"/>
          <w:lang w:val="es-ES_tradnl" w:eastAsia="es-ES"/>
        </w:rPr>
        <w:t xml:space="preserve">el </w:t>
      </w:r>
      <w:r w:rsidRPr="00B35569">
        <w:rPr>
          <w:rFonts w:ascii="Palatino Linotype" w:eastAsia="MS Mincho" w:hAnsi="Palatino Linotype"/>
          <w:b/>
          <w:lang w:val="es-ES_tradnl" w:eastAsia="es-ES"/>
        </w:rPr>
        <w:t xml:space="preserve">Sujeto Obligado </w:t>
      </w:r>
      <w:r w:rsidRPr="00B35569">
        <w:rPr>
          <w:rFonts w:ascii="Palatino Linotype" w:eastAsia="MS Mincho" w:hAnsi="Palatino Linotype"/>
          <w:lang w:val="es-ES_tradnl" w:eastAsia="es-ES"/>
        </w:rPr>
        <w:t>a través de su respuesta no atendió cabalmente los requerimientos realizados por el particular al únicamente emitirse respuesta por parte de un área administrativa  por lo que, a todas luces, se puede apreciar que no se desarrolló adecuadamente el proceso de acceso a la información ya que no demostró haber realizado una búsqueda exhaustiva de la información.</w:t>
      </w:r>
    </w:p>
    <w:p w14:paraId="11FA4172" w14:textId="77777777" w:rsidR="004A33B6" w:rsidRPr="00B35569" w:rsidRDefault="004A33B6" w:rsidP="004A33B6">
      <w:pPr>
        <w:spacing w:before="240" w:after="240" w:line="360" w:lineRule="auto"/>
        <w:ind w:right="49"/>
        <w:contextualSpacing/>
        <w:jc w:val="both"/>
        <w:rPr>
          <w:rFonts w:ascii="Palatino Linotype" w:eastAsia="MS Mincho" w:hAnsi="Palatino Linotype"/>
          <w:lang w:val="es-ES_tradnl" w:eastAsia="es-ES"/>
        </w:rPr>
      </w:pPr>
    </w:p>
    <w:p w14:paraId="48AD6C42" w14:textId="77777777" w:rsidR="004A33B6" w:rsidRPr="00B35569" w:rsidRDefault="004A33B6" w:rsidP="004A33B6">
      <w:pPr>
        <w:spacing w:before="240" w:after="240" w:line="360" w:lineRule="auto"/>
        <w:ind w:right="49"/>
        <w:contextualSpacing/>
        <w:jc w:val="both"/>
        <w:rPr>
          <w:rFonts w:ascii="Palatino Linotype" w:eastAsia="MS Mincho" w:hAnsi="Palatino Linotype"/>
          <w:lang w:val="es-ES_tradnl" w:eastAsia="es-ES"/>
        </w:rPr>
      </w:pPr>
      <w:r w:rsidRPr="00B35569">
        <w:rPr>
          <w:rFonts w:ascii="Palatino Linotype" w:eastAsia="MS Mincho" w:hAnsi="Palatino Linotype"/>
          <w:lang w:val="es-ES_tradnl" w:eastAsia="es-ES"/>
        </w:rPr>
        <w:lastRenderedPageBreak/>
        <w:t xml:space="preserve">En efecto, </w:t>
      </w:r>
      <w:r w:rsidRPr="00B35569">
        <w:rPr>
          <w:rFonts w:ascii="Palatino Linotype" w:eastAsia="MS Mincho" w:hAnsi="Palatino Linotype" w:cs="Arial"/>
          <w:lang w:eastAsia="en-US"/>
        </w:rPr>
        <w:t xml:space="preserve">el hecho de no realizar una adecuada búsqueda de la información puede llevar al </w:t>
      </w:r>
      <w:r w:rsidRPr="00B35569">
        <w:rPr>
          <w:rFonts w:ascii="Palatino Linotype" w:eastAsia="MS Mincho" w:hAnsi="Palatino Linotype" w:cs="Arial"/>
          <w:b/>
          <w:lang w:eastAsia="en-US"/>
        </w:rPr>
        <w:t xml:space="preserve">Sujeto Obligado </w:t>
      </w:r>
      <w:r w:rsidRPr="00B35569">
        <w:rPr>
          <w:rFonts w:ascii="Palatino Linotype" w:eastAsia="MS Mincho" w:hAnsi="Palatino Linotype" w:cs="Arial"/>
          <w:lang w:eastAsia="en-US"/>
        </w:rPr>
        <w:t xml:space="preserve">a remitir </w:t>
      </w:r>
      <w:r w:rsidRPr="00B35569">
        <w:rPr>
          <w:rFonts w:ascii="Palatino Linotype" w:eastAsia="MS Mincho" w:hAnsi="Palatino Linotype" w:cs="Arial"/>
          <w:b/>
          <w:lang w:eastAsia="en-US"/>
        </w:rPr>
        <w:t xml:space="preserve">deliberadamente información incompatible con la solicitada. </w:t>
      </w:r>
      <w:r w:rsidRPr="00B35569">
        <w:rPr>
          <w:rFonts w:ascii="Palatino Linotype" w:eastAsia="MS Mincho" w:hAnsi="Palatino Linotype"/>
          <w:lang w:val="es-ES_tradnl" w:eastAsia="es-ES"/>
        </w:rPr>
        <w:t xml:space="preserve">Así, </w:t>
      </w:r>
      <w:r w:rsidRPr="00B35569">
        <w:rPr>
          <w:rFonts w:ascii="Palatino Linotype" w:eastAsia="MS Mincho" w:hAnsi="Palatino Linotype" w:cs="Arial"/>
          <w:lang w:eastAsia="en-US"/>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sidRPr="00B35569">
        <w:rPr>
          <w:rFonts w:ascii="Palatino Linotype" w:eastAsia="MS Mincho" w:hAnsi="Palatino Linotype" w:cs="Arial"/>
          <w:b/>
          <w:lang w:eastAsia="en-US"/>
        </w:rPr>
        <w:t>Sujeto Obligado</w:t>
      </w:r>
      <w:r w:rsidRPr="00B35569">
        <w:rPr>
          <w:rFonts w:ascii="Palatino Linotype" w:eastAsia="MS Mincho" w:hAnsi="Palatino Linotype" w:cs="Arial"/>
          <w:lang w:eastAsia="en-US"/>
        </w:rPr>
        <w:t>, careciendo de cumplimiento a lo establecido en el artículo 162 de la Ley de Transparencia y Acceso a la Información Pública del Estado de México y Municipios, el cual a la letra dispone lo siguiente:</w:t>
      </w:r>
    </w:p>
    <w:p w14:paraId="401F0282" w14:textId="77777777" w:rsidR="004A33B6" w:rsidRPr="00B35569" w:rsidRDefault="004A33B6" w:rsidP="004A33B6">
      <w:pPr>
        <w:tabs>
          <w:tab w:val="left" w:pos="426"/>
        </w:tabs>
        <w:spacing w:after="160" w:line="360" w:lineRule="auto"/>
        <w:ind w:left="567" w:right="616"/>
        <w:contextualSpacing/>
        <w:jc w:val="both"/>
        <w:rPr>
          <w:rFonts w:ascii="Palatino Linotype" w:eastAsia="MS Mincho" w:hAnsi="Palatino Linotype"/>
          <w:b/>
          <w:i/>
          <w:lang w:eastAsia="en-US"/>
        </w:rPr>
      </w:pPr>
    </w:p>
    <w:p w14:paraId="00B0099A" w14:textId="77777777" w:rsidR="004A33B6" w:rsidRPr="00B35569" w:rsidRDefault="004A33B6" w:rsidP="004A33B6">
      <w:pPr>
        <w:tabs>
          <w:tab w:val="left" w:pos="426"/>
        </w:tabs>
        <w:spacing w:after="160"/>
        <w:ind w:left="567" w:right="616"/>
        <w:contextualSpacing/>
        <w:jc w:val="both"/>
        <w:rPr>
          <w:rFonts w:ascii="Palatino Linotype" w:eastAsia="MS Mincho" w:hAnsi="Palatino Linotype"/>
          <w:i/>
          <w:lang w:eastAsia="en-US"/>
        </w:rPr>
      </w:pPr>
      <w:r w:rsidRPr="00B35569">
        <w:rPr>
          <w:rFonts w:ascii="Palatino Linotype" w:eastAsia="MS Mincho" w:hAnsi="Palatino Linotype"/>
          <w:b/>
          <w:i/>
          <w:lang w:eastAsia="en-US"/>
        </w:rPr>
        <w:t>“Artículo 162.</w:t>
      </w:r>
      <w:r w:rsidRPr="00B35569">
        <w:rPr>
          <w:rFonts w:ascii="Palatino Linotype" w:eastAsia="MS Mincho" w:hAnsi="Palatino Linotype"/>
          <w:i/>
          <w:lang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B35569">
        <w:rPr>
          <w:rFonts w:ascii="Palatino Linotype" w:eastAsia="MS Mincho" w:hAnsi="Palatino Linotype"/>
          <w:b/>
          <w:i/>
          <w:lang w:eastAsia="en-US"/>
        </w:rPr>
        <w:t xml:space="preserve"> búsqueda exhaustiva</w:t>
      </w:r>
      <w:r w:rsidRPr="00B35569">
        <w:rPr>
          <w:rFonts w:ascii="Palatino Linotype" w:eastAsia="MS Mincho" w:hAnsi="Palatino Linotype"/>
          <w:i/>
          <w:lang w:eastAsia="en-US"/>
        </w:rPr>
        <w:t xml:space="preserve"> y razonable de la información solicitada</w:t>
      </w:r>
      <w:proofErr w:type="gramStart"/>
      <w:r w:rsidRPr="00B35569">
        <w:rPr>
          <w:rFonts w:ascii="Palatino Linotype" w:eastAsia="MS Mincho" w:hAnsi="Palatino Linotype"/>
          <w:i/>
          <w:lang w:eastAsia="en-US"/>
        </w:rPr>
        <w:t>.”</w:t>
      </w:r>
      <w:r w:rsidRPr="00B35569">
        <w:rPr>
          <w:rFonts w:ascii="Palatino Linotype" w:eastAsia="MS Mincho" w:hAnsi="Palatino Linotype"/>
          <w:i/>
          <w:sz w:val="22"/>
          <w:lang w:eastAsia="en-US"/>
        </w:rPr>
        <w:t>(</w:t>
      </w:r>
      <w:proofErr w:type="gramEnd"/>
      <w:r w:rsidRPr="00B35569">
        <w:rPr>
          <w:rFonts w:ascii="Palatino Linotype" w:eastAsia="MS Mincho" w:hAnsi="Palatino Linotype"/>
          <w:i/>
          <w:sz w:val="22"/>
          <w:lang w:eastAsia="en-US"/>
        </w:rPr>
        <w:t>Énfasis añadido)</w:t>
      </w:r>
    </w:p>
    <w:p w14:paraId="7C6CFA49" w14:textId="77777777" w:rsidR="004A33B6" w:rsidRPr="00B35569" w:rsidRDefault="004A33B6" w:rsidP="004A33B6">
      <w:pPr>
        <w:tabs>
          <w:tab w:val="left" w:pos="426"/>
        </w:tabs>
        <w:spacing w:after="160" w:line="360" w:lineRule="auto"/>
        <w:contextualSpacing/>
        <w:jc w:val="both"/>
        <w:rPr>
          <w:rFonts w:ascii="Palatino Linotype" w:eastAsia="MS Mincho" w:hAnsi="Palatino Linotype" w:cs="Arial"/>
          <w:lang w:eastAsia="en-US"/>
        </w:rPr>
      </w:pPr>
    </w:p>
    <w:p w14:paraId="7BCABC33" w14:textId="77777777" w:rsidR="004A33B6" w:rsidRPr="00B35569" w:rsidRDefault="004A33B6" w:rsidP="004A33B6">
      <w:pPr>
        <w:tabs>
          <w:tab w:val="left" w:pos="426"/>
        </w:tabs>
        <w:spacing w:after="160" w:line="360" w:lineRule="auto"/>
        <w:contextualSpacing/>
        <w:jc w:val="both"/>
        <w:rPr>
          <w:rFonts w:ascii="Palatino Linotype" w:eastAsia="MS Mincho" w:hAnsi="Palatino Linotype" w:cs="Arial"/>
          <w:lang w:eastAsia="en-US"/>
        </w:rPr>
      </w:pPr>
      <w:r w:rsidRPr="00B35569">
        <w:rPr>
          <w:rFonts w:ascii="Palatino Linotype" w:eastAsia="MS Mincho" w:hAnsi="Palatino Linotype" w:cs="Arial"/>
          <w:lang w:eastAsia="en-US"/>
        </w:rPr>
        <w:t xml:space="preserve">Del precepto jurídico en cita, se desprende que los Sujetos Obligados tienen el deber de turnar la solicitud de información a todas las áreas o unidades administrativas donde pudiera obrar la información para que estas procedan a fin de realizar la búsqueda exhaustiva y razonable de la misma, lo cual según lo que se advierte no ocurrió y llevó al sujeto obligado emitir una respuesta  la cual se presume incongruente, en ese sentido, es oportuno señalar que el Bando Municipal 2023, establecen las facultades </w:t>
      </w:r>
      <w:r w:rsidRPr="00B35569">
        <w:rPr>
          <w:rFonts w:ascii="Palatino Linotype" w:eastAsia="MS Mincho" w:hAnsi="Palatino Linotype" w:cs="Arial"/>
          <w:b/>
          <w:lang w:eastAsia="en-US"/>
        </w:rPr>
        <w:t>de la Dirección de Desarrollo Económico</w:t>
      </w:r>
      <w:r w:rsidRPr="00B35569">
        <w:rPr>
          <w:rFonts w:ascii="Palatino Linotype" w:eastAsia="MS Mincho" w:hAnsi="Palatino Linotype" w:cs="Arial"/>
          <w:lang w:eastAsia="en-US"/>
        </w:rPr>
        <w:t xml:space="preserve">, como a continuación se observa: </w:t>
      </w:r>
    </w:p>
    <w:p w14:paraId="2BA2FBAC" w14:textId="77777777" w:rsidR="004A33B6" w:rsidRPr="00B35569" w:rsidRDefault="004A33B6" w:rsidP="004A33B6">
      <w:pPr>
        <w:tabs>
          <w:tab w:val="left" w:pos="426"/>
        </w:tabs>
        <w:spacing w:after="160" w:line="360" w:lineRule="auto"/>
        <w:contextualSpacing/>
        <w:jc w:val="both"/>
        <w:rPr>
          <w:rFonts w:ascii="Palatino Linotype" w:eastAsia="MS Mincho" w:hAnsi="Palatino Linotype" w:cs="Arial"/>
          <w:lang w:eastAsia="en-US"/>
        </w:rPr>
      </w:pPr>
    </w:p>
    <w:p w14:paraId="269DB4CD" w14:textId="77777777" w:rsidR="004A33B6" w:rsidRPr="00B35569" w:rsidRDefault="004A33B6" w:rsidP="004A33B6">
      <w:pPr>
        <w:tabs>
          <w:tab w:val="left" w:pos="360"/>
          <w:tab w:val="left" w:pos="426"/>
        </w:tabs>
        <w:spacing w:after="160"/>
        <w:ind w:left="360" w:right="918"/>
        <w:contextualSpacing/>
        <w:jc w:val="both"/>
        <w:rPr>
          <w:rFonts w:ascii="Palatino Linotype" w:eastAsia="MS Mincho" w:hAnsi="Palatino Linotype" w:cs="Arial"/>
          <w:i/>
          <w:sz w:val="22"/>
          <w:lang w:val="es-ES" w:eastAsia="en-US"/>
        </w:rPr>
      </w:pPr>
      <w:r w:rsidRPr="00B35569">
        <w:rPr>
          <w:rFonts w:ascii="Palatino Linotype" w:eastAsia="MS Mincho" w:hAnsi="Palatino Linotype" w:cs="Arial"/>
          <w:i/>
          <w:sz w:val="22"/>
          <w:lang w:val="es-ES" w:eastAsia="en-US"/>
        </w:rPr>
        <w:lastRenderedPageBreak/>
        <w:t>“</w:t>
      </w:r>
      <w:r w:rsidRPr="00B35569">
        <w:rPr>
          <w:rFonts w:ascii="Palatino Linotype" w:eastAsia="MS Mincho" w:hAnsi="Palatino Linotype" w:cs="Arial"/>
          <w:b/>
          <w:i/>
          <w:sz w:val="22"/>
          <w:lang w:val="es-ES" w:eastAsia="en-US"/>
        </w:rPr>
        <w:t>ARTÍCULO 117.-</w:t>
      </w:r>
      <w:r w:rsidRPr="00B35569">
        <w:rPr>
          <w:rFonts w:ascii="Palatino Linotype" w:eastAsia="MS Mincho" w:hAnsi="Palatino Linotype" w:cs="Arial"/>
          <w:i/>
          <w:sz w:val="22"/>
          <w:lang w:val="es-ES" w:eastAsia="en-US"/>
        </w:rPr>
        <w:t xml:space="preserve"> El Ayuntamiento a través de la Dirección de Desarrollo Económico ejercerá las siguientes atribuciones:</w:t>
      </w:r>
      <w:r w:rsidRPr="00B35569">
        <w:rPr>
          <w:rFonts w:ascii="Palatino Linotype" w:eastAsia="MS Mincho" w:hAnsi="Palatino Linotype" w:cs="Arial"/>
          <w:i/>
          <w:sz w:val="22"/>
          <w:lang w:val="es-ES" w:eastAsia="en-US"/>
        </w:rPr>
        <w:cr/>
      </w:r>
    </w:p>
    <w:p w14:paraId="0B2DE29C" w14:textId="77777777" w:rsidR="004A33B6" w:rsidRPr="00B35569" w:rsidRDefault="004A33B6" w:rsidP="004A33B6">
      <w:pPr>
        <w:tabs>
          <w:tab w:val="left" w:pos="360"/>
          <w:tab w:val="left" w:pos="426"/>
        </w:tabs>
        <w:spacing w:after="160"/>
        <w:ind w:left="360" w:right="918"/>
        <w:contextualSpacing/>
        <w:jc w:val="both"/>
        <w:rPr>
          <w:rFonts w:ascii="Palatino Linotype" w:hAnsi="Palatino Linotype"/>
          <w:i/>
          <w:sz w:val="22"/>
          <w:lang w:val="es-ES" w:eastAsia="es-ES"/>
        </w:rPr>
      </w:pPr>
      <w:r w:rsidRPr="00B35569">
        <w:rPr>
          <w:rFonts w:ascii="Palatino Linotype" w:hAnsi="Palatino Linotype"/>
          <w:i/>
          <w:sz w:val="22"/>
          <w:lang w:val="es-ES" w:eastAsia="es-ES"/>
        </w:rPr>
        <w:t xml:space="preserve">X. Coordinar programas con autoridades federales, estatales y organizaciones privadas para apoyar el sector social y privado en materia agropecuaria, forestal, acuícola, industrial, empleo, medio ambiente, turismo, comercio y artesanías; </w:t>
      </w:r>
    </w:p>
    <w:p w14:paraId="7A5B2EBE" w14:textId="77777777" w:rsidR="004A33B6" w:rsidRPr="00B35569" w:rsidRDefault="004A33B6" w:rsidP="004A33B6">
      <w:pPr>
        <w:tabs>
          <w:tab w:val="left" w:pos="360"/>
          <w:tab w:val="left" w:pos="426"/>
        </w:tabs>
        <w:spacing w:after="160"/>
        <w:ind w:left="360" w:right="918"/>
        <w:contextualSpacing/>
        <w:jc w:val="both"/>
        <w:rPr>
          <w:rFonts w:ascii="Palatino Linotype" w:hAnsi="Palatino Linotype"/>
          <w:i/>
          <w:sz w:val="22"/>
          <w:lang w:val="es-ES" w:eastAsia="es-ES"/>
        </w:rPr>
      </w:pPr>
    </w:p>
    <w:p w14:paraId="171D3872" w14:textId="77777777" w:rsidR="004A33B6" w:rsidRPr="00B35569" w:rsidRDefault="004A33B6" w:rsidP="004A33B6">
      <w:pPr>
        <w:tabs>
          <w:tab w:val="left" w:pos="360"/>
          <w:tab w:val="left" w:pos="426"/>
        </w:tabs>
        <w:spacing w:after="160"/>
        <w:ind w:left="360" w:right="918"/>
        <w:contextualSpacing/>
        <w:jc w:val="both"/>
        <w:rPr>
          <w:rFonts w:ascii="Palatino Linotype" w:hAnsi="Palatino Linotype"/>
          <w:i/>
          <w:sz w:val="22"/>
          <w:lang w:val="es-ES" w:eastAsia="es-ES"/>
        </w:rPr>
      </w:pPr>
      <w:r w:rsidRPr="00B35569">
        <w:rPr>
          <w:rFonts w:ascii="Palatino Linotype" w:hAnsi="Palatino Linotype"/>
          <w:i/>
          <w:sz w:val="22"/>
          <w:lang w:val="es-ES" w:eastAsia="es-ES"/>
        </w:rPr>
        <w:t xml:space="preserve">XI. Promover la capacitación en materia de fomento municipal entre la ciudadanía; </w:t>
      </w:r>
    </w:p>
    <w:p w14:paraId="570B25FC" w14:textId="77777777" w:rsidR="004A33B6" w:rsidRPr="00B35569" w:rsidRDefault="004A33B6" w:rsidP="004A33B6">
      <w:pPr>
        <w:tabs>
          <w:tab w:val="left" w:pos="360"/>
          <w:tab w:val="left" w:pos="426"/>
        </w:tabs>
        <w:spacing w:after="160"/>
        <w:ind w:left="360" w:right="918"/>
        <w:contextualSpacing/>
        <w:jc w:val="both"/>
        <w:rPr>
          <w:rFonts w:ascii="Palatino Linotype" w:hAnsi="Palatino Linotype"/>
          <w:i/>
          <w:sz w:val="22"/>
          <w:lang w:val="es-ES" w:eastAsia="es-ES"/>
        </w:rPr>
      </w:pPr>
    </w:p>
    <w:p w14:paraId="61BD13B4" w14:textId="77777777" w:rsidR="004A33B6" w:rsidRPr="00B35569" w:rsidRDefault="004A33B6" w:rsidP="004A33B6">
      <w:pPr>
        <w:tabs>
          <w:tab w:val="left" w:pos="360"/>
          <w:tab w:val="left" w:pos="426"/>
        </w:tabs>
        <w:spacing w:after="160"/>
        <w:ind w:left="360" w:right="918"/>
        <w:contextualSpacing/>
        <w:jc w:val="both"/>
        <w:rPr>
          <w:rFonts w:ascii="Palatino Linotype" w:hAnsi="Palatino Linotype"/>
          <w:i/>
          <w:sz w:val="22"/>
          <w:lang w:val="es-ES" w:eastAsia="es-ES"/>
        </w:rPr>
      </w:pPr>
      <w:r w:rsidRPr="00B35569">
        <w:rPr>
          <w:rFonts w:ascii="Palatino Linotype" w:hAnsi="Palatino Linotype"/>
          <w:i/>
          <w:sz w:val="22"/>
          <w:lang w:val="es-ES" w:eastAsia="es-ES"/>
        </w:rPr>
        <w:t>XII. Dirigir y coordinar la aplicación de las políticas, programas y proyectos de fomento, promoción y desarrollo económico en el Municipio, mediante la participación de agentes privados y gubernamentales</w:t>
      </w:r>
    </w:p>
    <w:p w14:paraId="2DA9D475" w14:textId="77777777" w:rsidR="004A33B6" w:rsidRPr="00B35569" w:rsidRDefault="004A33B6" w:rsidP="004A33B6">
      <w:pPr>
        <w:tabs>
          <w:tab w:val="left" w:pos="360"/>
          <w:tab w:val="left" w:pos="426"/>
        </w:tabs>
        <w:spacing w:after="160"/>
        <w:ind w:left="360" w:right="918"/>
        <w:contextualSpacing/>
        <w:jc w:val="both"/>
        <w:rPr>
          <w:rFonts w:ascii="Palatino Linotype" w:hAnsi="Palatino Linotype"/>
          <w:i/>
          <w:sz w:val="22"/>
          <w:lang w:val="es-ES" w:eastAsia="es-ES"/>
        </w:rPr>
      </w:pPr>
    </w:p>
    <w:p w14:paraId="67484DD7" w14:textId="77777777" w:rsidR="004A33B6" w:rsidRPr="00B35569" w:rsidRDefault="004A33B6" w:rsidP="004A33B6">
      <w:pPr>
        <w:tabs>
          <w:tab w:val="left" w:pos="360"/>
          <w:tab w:val="left" w:pos="426"/>
        </w:tabs>
        <w:spacing w:after="160"/>
        <w:ind w:left="360" w:right="918"/>
        <w:contextualSpacing/>
        <w:jc w:val="both"/>
        <w:rPr>
          <w:rFonts w:ascii="Palatino Linotype" w:hAnsi="Palatino Linotype"/>
          <w:i/>
          <w:sz w:val="22"/>
          <w:lang w:val="es-ES" w:eastAsia="es-ES"/>
        </w:rPr>
      </w:pPr>
      <w:r w:rsidRPr="00B35569">
        <w:rPr>
          <w:rFonts w:ascii="Palatino Linotype" w:hAnsi="Palatino Linotype"/>
          <w:i/>
          <w:sz w:val="22"/>
          <w:lang w:val="es-ES" w:eastAsia="es-ES"/>
        </w:rPr>
        <w:t>XX. Determinar la procedencia de las solicitudes que realicen las personas físicas o jurídicas colectivas, para la expedición y otorgamiento de las licencias de funcionamiento, permisos y su revalidación, de establecimientos comerciales, industriales, de servicios, de espectáculos, diversiones y todos aquellos que legalmente se requiera y que correspondan a la esfera municipal;</w:t>
      </w:r>
    </w:p>
    <w:p w14:paraId="5BDF19EE" w14:textId="77777777" w:rsidR="004A33B6" w:rsidRPr="00B35569" w:rsidRDefault="004A33B6" w:rsidP="004A33B6">
      <w:pPr>
        <w:tabs>
          <w:tab w:val="left" w:pos="360"/>
          <w:tab w:val="left" w:pos="426"/>
        </w:tabs>
        <w:spacing w:after="160"/>
        <w:ind w:left="360" w:right="918"/>
        <w:contextualSpacing/>
        <w:jc w:val="both"/>
        <w:rPr>
          <w:rFonts w:ascii="Palatino Linotype" w:eastAsia="MS Mincho" w:hAnsi="Palatino Linotype" w:cs="Arial"/>
          <w:i/>
          <w:lang w:eastAsia="en-US"/>
        </w:rPr>
      </w:pPr>
    </w:p>
    <w:p w14:paraId="18F29DB9" w14:textId="77777777" w:rsidR="004A33B6" w:rsidRPr="00B35569" w:rsidRDefault="004A33B6" w:rsidP="004A33B6">
      <w:pPr>
        <w:spacing w:after="160" w:line="360" w:lineRule="auto"/>
        <w:ind w:right="-93"/>
        <w:contextualSpacing/>
        <w:jc w:val="both"/>
        <w:rPr>
          <w:rFonts w:ascii="Palatino Linotype" w:eastAsia="MS Mincho" w:hAnsi="Palatino Linotype"/>
          <w:lang w:val="es-ES_tradnl"/>
        </w:rPr>
      </w:pPr>
      <w:r w:rsidRPr="00B35569">
        <w:rPr>
          <w:rFonts w:ascii="Palatino Linotype" w:eastAsia="MS Mincho" w:hAnsi="Palatino Linotype" w:cs="Tahoma"/>
          <w:lang w:val="es-ES_tradnl" w:eastAsia="es-ES"/>
        </w:rPr>
        <w:t>De</w:t>
      </w:r>
      <w:r w:rsidRPr="00B35569">
        <w:rPr>
          <w:rFonts w:ascii="Palatino Linotype" w:hAnsi="Palatino Linotype" w:cs="Arial"/>
          <w:lang w:val="es-ES_tradnl" w:eastAsia="es-ES"/>
        </w:rPr>
        <w:t xml:space="preserve"> lo anterior, es de precisar ,que, tomando en consideración los requerimientos planteados,  y la naturaleza de las áreas que de manera enunciativa, más no limitativa, se enuncian, pudiera obra información  en los archivos del </w:t>
      </w:r>
      <w:r w:rsidRPr="00B35569">
        <w:rPr>
          <w:rFonts w:ascii="Palatino Linotype" w:hAnsi="Palatino Linotype" w:cs="Arial"/>
          <w:b/>
          <w:lang w:val="es-ES_tradnl" w:eastAsia="es-ES"/>
        </w:rPr>
        <w:t xml:space="preserve">Sujeto Obligado  </w:t>
      </w:r>
      <w:r w:rsidRPr="00B35569">
        <w:rPr>
          <w:rFonts w:ascii="Palatino Linotype" w:hAnsi="Palatino Linotype" w:cs="Arial"/>
          <w:lang w:val="es-ES_tradnl" w:eastAsia="es-ES"/>
        </w:rPr>
        <w:t xml:space="preserve">y por lo tanto debe proceder a realizar una búsqueda exhaustiva a efecto de proporcionar los documentos donde obre la misma, en la inteligencia de que todos </w:t>
      </w:r>
      <w:r w:rsidRPr="00B35569">
        <w:rPr>
          <w:rFonts w:ascii="Palatino Linotype" w:eastAsia="MS Mincho" w:hAnsi="Palatino Linotype"/>
          <w:lang w:val="es-ES_tradnl"/>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2E998904" w14:textId="77777777" w:rsidR="0099759E" w:rsidRPr="00B35569" w:rsidRDefault="0099759E" w:rsidP="004A33B6">
      <w:pPr>
        <w:spacing w:after="160" w:line="360" w:lineRule="auto"/>
        <w:ind w:right="-93"/>
        <w:contextualSpacing/>
        <w:jc w:val="both"/>
        <w:rPr>
          <w:rFonts w:ascii="Palatino Linotype" w:hAnsi="Palatino Linotype" w:cs="Arial"/>
          <w:lang w:val="es-ES_tradnl" w:eastAsia="es-ES"/>
        </w:rPr>
      </w:pPr>
    </w:p>
    <w:p w14:paraId="532A2AE1" w14:textId="77777777" w:rsidR="0099759E" w:rsidRPr="00B35569" w:rsidRDefault="0099759E" w:rsidP="0099759E">
      <w:pPr>
        <w:spacing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rPr>
        <w:lastRenderedPageBreak/>
        <w:t xml:space="preserve">Finalmente, del análisis a la solicitud, se tiene que no señaló una temporalidad en específico sobre la cual requiriera la información, es por ello que conviene traer a colación el contenido del Criterio Orientador SO/003/2019, emitido por el Instituto Nacional de Transparencia, Acceso a la Información y Protección de Datos Personales: </w:t>
      </w:r>
    </w:p>
    <w:p w14:paraId="13BBDE12" w14:textId="77777777" w:rsidR="0099759E" w:rsidRPr="00B35569" w:rsidRDefault="0099759E" w:rsidP="005B3DEB">
      <w:pPr>
        <w:ind w:left="567" w:right="900"/>
        <w:jc w:val="both"/>
        <w:rPr>
          <w:rFonts w:ascii="Palatino Linotype" w:eastAsia="Palatino Linotype" w:hAnsi="Palatino Linotype" w:cs="Palatino Linotype"/>
          <w:i/>
          <w:sz w:val="22"/>
        </w:rPr>
      </w:pPr>
      <w:r w:rsidRPr="00B35569">
        <w:rPr>
          <w:rFonts w:ascii="Palatino Linotype" w:eastAsia="Palatino Linotype" w:hAnsi="Palatino Linotype" w:cs="Palatino Linotype"/>
          <w:i/>
          <w:sz w:val="22"/>
        </w:rPr>
        <w:t>“</w:t>
      </w:r>
      <w:r w:rsidRPr="00B35569">
        <w:rPr>
          <w:rFonts w:ascii="Palatino Linotype" w:eastAsia="Palatino Linotype" w:hAnsi="Palatino Linotype" w:cs="Palatino Linotype"/>
          <w:b/>
          <w:i/>
          <w:sz w:val="22"/>
        </w:rPr>
        <w:t>Periodo de búsqueda de la información</w:t>
      </w:r>
      <w:r w:rsidRPr="00B35569">
        <w:rPr>
          <w:rFonts w:ascii="Palatino Linotype" w:eastAsia="Palatino Linotype" w:hAnsi="Palatino Linotype" w:cs="Palatino Linotype"/>
          <w:i/>
          <w:sz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(Énfasis añadido)</w:t>
      </w:r>
    </w:p>
    <w:p w14:paraId="29431455" w14:textId="77777777" w:rsidR="0099759E" w:rsidRPr="00B35569" w:rsidRDefault="0099759E" w:rsidP="0099759E">
      <w:pPr>
        <w:spacing w:line="276" w:lineRule="auto"/>
        <w:ind w:left="567" w:right="900" w:hanging="141"/>
        <w:jc w:val="both"/>
        <w:rPr>
          <w:rFonts w:ascii="Palatino Linotype" w:eastAsia="Palatino Linotype" w:hAnsi="Palatino Linotype" w:cs="Palatino Linotype"/>
          <w:i/>
        </w:rPr>
      </w:pPr>
    </w:p>
    <w:p w14:paraId="0D6FD8C6" w14:textId="77777777" w:rsidR="0099759E" w:rsidRPr="00B35569" w:rsidRDefault="0099759E" w:rsidP="0099759E">
      <w:pPr>
        <w:spacing w:line="360" w:lineRule="auto"/>
        <w:jc w:val="both"/>
        <w:rPr>
          <w:rFonts w:ascii="Palatino Linotype" w:eastAsia="Palatino Linotype" w:hAnsi="Palatino Linotype" w:cs="Palatino Linotype"/>
          <w:b/>
        </w:rPr>
      </w:pPr>
      <w:r w:rsidRPr="00B35569">
        <w:rPr>
          <w:rFonts w:ascii="Palatino Linotype" w:eastAsia="Palatino Linotype" w:hAnsi="Palatino Linotype" w:cs="Palatino Linotype"/>
        </w:rPr>
        <w:t xml:space="preserve">De tal suerte que como señala el criterio orientador, al no señalar expresamente la temporalidad respecto de la que requiere la información resultará pertinente considerar que la información peticionada comprende del </w:t>
      </w:r>
      <w:r w:rsidRPr="00B35569">
        <w:rPr>
          <w:rFonts w:ascii="Palatino Linotype" w:eastAsia="Palatino Linotype" w:hAnsi="Palatino Linotype" w:cs="Palatino Linotype"/>
          <w:b/>
        </w:rPr>
        <w:t>17 de marzo del 2022 al 17 de marzo de 2023</w:t>
      </w:r>
      <w:r w:rsidRPr="00B35569">
        <w:rPr>
          <w:rFonts w:ascii="Palatino Linotype" w:eastAsia="Palatino Linotype" w:hAnsi="Palatino Linotype" w:cs="Palatino Linotype"/>
        </w:rPr>
        <w:t>.</w:t>
      </w:r>
    </w:p>
    <w:p w14:paraId="16DBD9E2" w14:textId="77777777" w:rsidR="003F2B38" w:rsidRPr="00B35569" w:rsidRDefault="003F2B38">
      <w:pPr>
        <w:spacing w:line="360" w:lineRule="auto"/>
        <w:jc w:val="both"/>
        <w:rPr>
          <w:rFonts w:ascii="Palatino Linotype" w:eastAsia="Palatino Linotype" w:hAnsi="Palatino Linotype" w:cs="Palatino Linotype"/>
        </w:rPr>
      </w:pPr>
    </w:p>
    <w:p w14:paraId="0B425E30" w14:textId="77777777" w:rsidR="005B3DEB" w:rsidRPr="00B35569" w:rsidRDefault="0099759E" w:rsidP="005B3DEB">
      <w:pPr>
        <w:pStyle w:val="NormalWeb"/>
        <w:spacing w:before="0" w:beforeAutospacing="0" w:after="160" w:afterAutospacing="0" w:line="360" w:lineRule="auto"/>
        <w:jc w:val="both"/>
        <w:rPr>
          <w:rFonts w:ascii="Palatino Linotype" w:eastAsia="Palatino Linotype" w:hAnsi="Palatino Linotype" w:cs="Palatino Linotype"/>
          <w:b/>
        </w:rPr>
      </w:pPr>
      <w:r w:rsidRPr="00B35569">
        <w:rPr>
          <w:rFonts w:ascii="Palatino Linotype" w:eastAsia="Palatino Linotype" w:hAnsi="Palatino Linotype" w:cs="Palatino Linotype"/>
        </w:rPr>
        <w:t xml:space="preserve">En mérito de lo expuesto, esta autoridad estima que las razones o motivos de inconformidad hechos valer por </w:t>
      </w:r>
      <w:r w:rsidRPr="00B35569">
        <w:rPr>
          <w:rFonts w:ascii="Palatino Linotype" w:eastAsia="Palatino Linotype" w:hAnsi="Palatino Linotype" w:cs="Palatino Linotype"/>
          <w:b/>
        </w:rPr>
        <w:t>la parte</w:t>
      </w:r>
      <w:r w:rsidRPr="00B35569">
        <w:rPr>
          <w:rFonts w:ascii="Palatino Linotype" w:eastAsia="Palatino Linotype" w:hAnsi="Palatino Linotype" w:cs="Palatino Linotype"/>
        </w:rPr>
        <w:t xml:space="preserve"> </w:t>
      </w:r>
      <w:r w:rsidRPr="00B35569">
        <w:rPr>
          <w:rFonts w:ascii="Palatino Linotype" w:eastAsia="Palatino Linotype" w:hAnsi="Palatino Linotype" w:cs="Palatino Linotype"/>
          <w:b/>
        </w:rPr>
        <w:t>Recurrente</w:t>
      </w:r>
      <w:r w:rsidRPr="00B35569">
        <w:rPr>
          <w:rFonts w:ascii="Palatino Linotype" w:eastAsia="Palatino Linotype" w:hAnsi="Palatino Linotype" w:cs="Palatino Linotype"/>
        </w:rPr>
        <w:t xml:space="preserve"> se estiman parcialmente fundados; por lo que, lo procedente es </w:t>
      </w:r>
      <w:r w:rsidRPr="00B35569">
        <w:rPr>
          <w:rFonts w:ascii="Palatino Linotype" w:eastAsia="Palatino Linotype" w:hAnsi="Palatino Linotype" w:cs="Palatino Linotype"/>
          <w:b/>
        </w:rPr>
        <w:t>MODIFICAR</w:t>
      </w:r>
      <w:r w:rsidRPr="00B35569">
        <w:rPr>
          <w:rFonts w:ascii="Palatino Linotype" w:eastAsia="Palatino Linotype" w:hAnsi="Palatino Linotype" w:cs="Palatino Linotype"/>
        </w:rPr>
        <w:t xml:space="preserve"> la respuesta del </w:t>
      </w:r>
      <w:r w:rsidRPr="00B35569">
        <w:rPr>
          <w:rFonts w:ascii="Palatino Linotype" w:eastAsia="Palatino Linotype" w:hAnsi="Palatino Linotype" w:cs="Palatino Linotype"/>
          <w:b/>
        </w:rPr>
        <w:t>Sujeto Obligado y ordenar la entrega de lo siguiente</w:t>
      </w:r>
      <w:r w:rsidR="005B3DEB" w:rsidRPr="00B35569">
        <w:rPr>
          <w:rFonts w:ascii="Palatino Linotype" w:eastAsia="Palatino Linotype" w:hAnsi="Palatino Linotype" w:cs="Palatino Linotype"/>
          <w:b/>
        </w:rPr>
        <w:t xml:space="preserve">, </w:t>
      </w:r>
      <w:r w:rsidR="005B3DEB" w:rsidRPr="00B35569">
        <w:rPr>
          <w:rFonts w:ascii="Palatino Linotype" w:hAnsi="Palatino Linotype" w:cs="Arial"/>
          <w:b/>
          <w:lang w:val="es-ES_tradnl" w:eastAsia="es-ES"/>
        </w:rPr>
        <w:t>previa búsqueda exhaustiva</w:t>
      </w:r>
      <w:r w:rsidR="005B3DEB" w:rsidRPr="00B35569">
        <w:rPr>
          <w:rFonts w:ascii="Palatino Linotype" w:eastAsia="Palatino Linotype" w:hAnsi="Palatino Linotype" w:cs="Palatino Linotype"/>
          <w:b/>
        </w:rPr>
        <w:t xml:space="preserve"> y razonable, de ser el caso en versión pública</w:t>
      </w:r>
      <w:r w:rsidR="005B3DEB" w:rsidRPr="00B35569">
        <w:rPr>
          <w:rFonts w:ascii="Palatino Linotype" w:eastAsia="Palatino Linotype" w:hAnsi="Palatino Linotype" w:cs="Palatino Linotype"/>
        </w:rPr>
        <w:t xml:space="preserve">, en términos de </w:t>
      </w:r>
      <w:r w:rsidR="005B3DEB" w:rsidRPr="00B35569">
        <w:rPr>
          <w:rFonts w:ascii="Palatino Linotype" w:eastAsia="Palatino Linotype" w:hAnsi="Palatino Linotype" w:cs="Palatino Linotype"/>
          <w:b/>
        </w:rPr>
        <w:t>los Considerandos</w:t>
      </w:r>
      <w:r w:rsidR="005B3DEB" w:rsidRPr="00B35569">
        <w:rPr>
          <w:rFonts w:ascii="Palatino Linotype" w:eastAsia="Palatino Linotype" w:hAnsi="Palatino Linotype" w:cs="Palatino Linotype"/>
        </w:rPr>
        <w:t xml:space="preserve"> </w:t>
      </w:r>
      <w:r w:rsidR="005B3DEB" w:rsidRPr="00B35569">
        <w:rPr>
          <w:rFonts w:ascii="Palatino Linotype" w:eastAsia="Palatino Linotype" w:hAnsi="Palatino Linotype" w:cs="Palatino Linotype"/>
          <w:b/>
        </w:rPr>
        <w:t xml:space="preserve">Cuarto y Quinto, al mayor grado de desagregación posible de </w:t>
      </w:r>
      <w:r w:rsidR="005B3DEB" w:rsidRPr="00B35569">
        <w:rPr>
          <w:rFonts w:ascii="Palatino Linotype" w:eastAsia="Palatino Linotype" w:hAnsi="Palatino Linotype" w:cs="Palatino Linotype"/>
          <w:b/>
          <w:bCs/>
        </w:rPr>
        <w:t>lo siguiente</w:t>
      </w:r>
      <w:r w:rsidR="005B3DEB" w:rsidRPr="00B35569">
        <w:rPr>
          <w:rFonts w:ascii="Palatino Linotype" w:eastAsia="MS Mincho" w:hAnsi="Palatino Linotype" w:cs="Arial"/>
          <w:lang w:eastAsia="es-ES"/>
        </w:rPr>
        <w:t xml:space="preserve">, los documentos donde conste del diecisiete de marzo de dos mil veintidós al diecisiete de marzo de dos mil veintitrés, lo siguiente: </w:t>
      </w:r>
    </w:p>
    <w:p w14:paraId="0C241BED" w14:textId="77777777" w:rsidR="005B3DEB" w:rsidRPr="00B35569" w:rsidRDefault="005B3DEB" w:rsidP="005B3DEB">
      <w:pPr>
        <w:numPr>
          <w:ilvl w:val="0"/>
          <w:numId w:val="9"/>
        </w:numPr>
        <w:spacing w:before="240" w:after="240" w:line="276" w:lineRule="auto"/>
        <w:ind w:right="900"/>
        <w:jc w:val="both"/>
        <w:rPr>
          <w:rFonts w:ascii="Palatino Linotype" w:eastAsia="Palatino Linotype" w:hAnsi="Palatino Linotype" w:cs="Palatino Linotype"/>
          <w:b/>
          <w:i/>
          <w:sz w:val="22"/>
        </w:rPr>
      </w:pPr>
      <w:r w:rsidRPr="00B35569">
        <w:rPr>
          <w:rFonts w:ascii="Palatino Linotype" w:eastAsia="Palatino Linotype" w:hAnsi="Palatino Linotype" w:cs="Palatino Linotype"/>
          <w:b/>
          <w:i/>
          <w:sz w:val="22"/>
        </w:rPr>
        <w:t xml:space="preserve">Las estrategias implementadas como municipio para detonar y promocionar la producción de agave y mezcal, </w:t>
      </w:r>
    </w:p>
    <w:p w14:paraId="60500752" w14:textId="77777777" w:rsidR="005B3DEB" w:rsidRPr="00B35569" w:rsidRDefault="005B3DEB" w:rsidP="005B3DEB">
      <w:pPr>
        <w:numPr>
          <w:ilvl w:val="0"/>
          <w:numId w:val="9"/>
        </w:numPr>
        <w:spacing w:before="240" w:after="240" w:line="276" w:lineRule="auto"/>
        <w:ind w:right="900"/>
        <w:jc w:val="both"/>
        <w:rPr>
          <w:rFonts w:ascii="Palatino Linotype" w:eastAsia="Palatino Linotype" w:hAnsi="Palatino Linotype" w:cs="Palatino Linotype"/>
          <w:b/>
          <w:i/>
          <w:sz w:val="22"/>
        </w:rPr>
      </w:pPr>
      <w:r w:rsidRPr="00B35569">
        <w:rPr>
          <w:rFonts w:ascii="Palatino Linotype" w:eastAsia="Palatino Linotype" w:hAnsi="Palatino Linotype" w:cs="Palatino Linotype"/>
          <w:b/>
          <w:i/>
          <w:sz w:val="22"/>
        </w:rPr>
        <w:lastRenderedPageBreak/>
        <w:t xml:space="preserve">El trabajo con dependencias estatales y federales para el desarrollo del sector, especificando con quienes están trabajando y como lo están haciendo. </w:t>
      </w:r>
    </w:p>
    <w:p w14:paraId="7935C5C7" w14:textId="77777777" w:rsidR="0099759E" w:rsidRPr="00B35569" w:rsidRDefault="005B3DEB" w:rsidP="005B3DEB">
      <w:pPr>
        <w:numPr>
          <w:ilvl w:val="0"/>
          <w:numId w:val="9"/>
        </w:numPr>
        <w:spacing w:before="240" w:after="240" w:line="276" w:lineRule="auto"/>
        <w:ind w:right="900"/>
        <w:jc w:val="both"/>
        <w:rPr>
          <w:rFonts w:ascii="Palatino Linotype" w:eastAsia="Palatino Linotype" w:hAnsi="Palatino Linotype" w:cs="Palatino Linotype"/>
          <w:b/>
          <w:i/>
          <w:sz w:val="22"/>
        </w:rPr>
      </w:pPr>
      <w:r w:rsidRPr="00B35569">
        <w:rPr>
          <w:rFonts w:ascii="Palatino Linotype" w:eastAsia="Palatino Linotype" w:hAnsi="Palatino Linotype" w:cs="Palatino Linotype"/>
          <w:b/>
          <w:i/>
          <w:sz w:val="22"/>
        </w:rPr>
        <w:t>Proyectos, programas o acciones implementadas.</w:t>
      </w:r>
    </w:p>
    <w:p w14:paraId="1EF16033" w14:textId="77777777" w:rsidR="005B3DEB" w:rsidRPr="00B35569" w:rsidRDefault="005B3DEB" w:rsidP="005B3DEB">
      <w:pPr>
        <w:pStyle w:val="NormalWeb"/>
        <w:spacing w:before="240" w:beforeAutospacing="0" w:after="240" w:afterAutospacing="0" w:line="360" w:lineRule="auto"/>
        <w:jc w:val="both"/>
      </w:pPr>
      <w:r w:rsidRPr="00B35569">
        <w:rPr>
          <w:rFonts w:ascii="Palatino Linotype" w:hAnsi="Palatino Linotype"/>
        </w:rPr>
        <w:t>No obstante, de ser el caso en el que derivado de la búsqueda exhaustiva y razonable no se cuente con la información que se ordena,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2D045693" w14:textId="77777777" w:rsidR="005B3DEB" w:rsidRPr="00B35569" w:rsidRDefault="005B3DEB" w:rsidP="005B3DEB">
      <w:pPr>
        <w:pStyle w:val="NormalWeb"/>
        <w:spacing w:before="240" w:beforeAutospacing="0" w:after="240" w:afterAutospacing="0"/>
        <w:ind w:left="567" w:right="851"/>
        <w:jc w:val="both"/>
      </w:pPr>
      <w:r w:rsidRPr="00B35569">
        <w:rPr>
          <w:rFonts w:ascii="Palatino Linotype" w:hAnsi="Palatino Linotype"/>
          <w:i/>
          <w:iCs/>
          <w:sz w:val="22"/>
          <w:szCs w:val="22"/>
        </w:rPr>
        <w:t>“Artículo 19…</w:t>
      </w:r>
    </w:p>
    <w:p w14:paraId="1A7A1B46" w14:textId="77777777" w:rsidR="005B3DEB" w:rsidRPr="00B35569" w:rsidRDefault="005B3DEB" w:rsidP="005B3DEB">
      <w:pPr>
        <w:pStyle w:val="NormalWeb"/>
        <w:spacing w:before="240" w:beforeAutospacing="0" w:after="240" w:afterAutospacing="0"/>
        <w:ind w:left="567" w:right="851"/>
        <w:jc w:val="both"/>
      </w:pPr>
      <w:r w:rsidRPr="00B35569">
        <w:rPr>
          <w:rFonts w:ascii="Palatino Linotype" w:hAnsi="Palatino Linotype"/>
          <w:i/>
          <w:iCs/>
          <w:sz w:val="22"/>
          <w:szCs w:val="22"/>
        </w:rPr>
        <w:t>En los casos en que ciertas facultades, competencias o funciones no se hayan ejercido, se debe motivar la respuesta en función de las causas que motiven tal circunstancia.”</w:t>
      </w:r>
    </w:p>
    <w:p w14:paraId="5975060C" w14:textId="77777777" w:rsidR="005B3DEB" w:rsidRPr="00B35569" w:rsidRDefault="005B3DEB" w:rsidP="0099759E">
      <w:pPr>
        <w:spacing w:line="360" w:lineRule="auto"/>
        <w:ind w:right="49"/>
        <w:jc w:val="both"/>
        <w:rPr>
          <w:rFonts w:ascii="Palatino Linotype" w:eastAsia="Palatino Linotype" w:hAnsi="Palatino Linotype" w:cs="Palatino Linotype"/>
          <w:b/>
        </w:rPr>
      </w:pPr>
    </w:p>
    <w:p w14:paraId="7975EE58" w14:textId="77777777" w:rsidR="0099759E" w:rsidRPr="00B35569" w:rsidRDefault="0099759E" w:rsidP="0099759E">
      <w:pPr>
        <w:spacing w:line="360" w:lineRule="auto"/>
        <w:ind w:right="49"/>
        <w:jc w:val="both"/>
        <w:rPr>
          <w:rFonts w:ascii="Palatino Linotype" w:eastAsia="Palatino Linotype" w:hAnsi="Palatino Linotype" w:cs="Palatino Linotype"/>
        </w:rPr>
      </w:pPr>
      <w:r w:rsidRPr="00B35569">
        <w:rPr>
          <w:rFonts w:ascii="Palatino Linotype" w:eastAsia="Palatino Linotype" w:hAnsi="Palatino Linotype" w:cs="Palatino Linotype"/>
          <w:b/>
        </w:rPr>
        <w:t xml:space="preserve">Quinto. Versión Pública. </w:t>
      </w:r>
      <w:r w:rsidRPr="00B35569">
        <w:rPr>
          <w:rFonts w:ascii="Palatino Linotype" w:eastAsia="Palatino Linotype" w:hAnsi="Palatino Linotype" w:cs="Palatino Linotype"/>
        </w:rPr>
        <w:t xml:space="preserve">Finalmente para la entrega de los soportes documentales que deberá proporcionar el </w:t>
      </w:r>
      <w:r w:rsidRPr="00B35569">
        <w:rPr>
          <w:rFonts w:ascii="Palatino Linotype" w:eastAsia="Palatino Linotype" w:hAnsi="Palatino Linotype" w:cs="Palatino Linotype"/>
          <w:b/>
        </w:rPr>
        <w:t>Sujeto Obligado</w:t>
      </w:r>
      <w:r w:rsidRPr="00B35569">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B35569">
        <w:rPr>
          <w:rFonts w:ascii="Palatino Linotype" w:eastAsia="Palatino Linotype" w:hAnsi="Palatino Linotype" w:cs="Palatino Linotype"/>
          <w:b/>
        </w:rPr>
        <w:t>Sujeto Obligado</w:t>
      </w:r>
      <w:r w:rsidRPr="00B35569">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3C45AD11" w14:textId="77777777" w:rsidR="0099759E" w:rsidRPr="00B35569" w:rsidRDefault="0099759E" w:rsidP="0099759E">
      <w:pPr>
        <w:spacing w:before="240" w:after="240" w:line="360" w:lineRule="auto"/>
        <w:ind w:right="50"/>
        <w:jc w:val="both"/>
        <w:rPr>
          <w:rFonts w:ascii="Palatino Linotype" w:eastAsia="Palatino Linotype" w:hAnsi="Palatino Linotype" w:cs="Palatino Linotype"/>
        </w:rPr>
      </w:pPr>
      <w:r w:rsidRPr="00B35569">
        <w:rPr>
          <w:rFonts w:ascii="Palatino Linotype" w:eastAsia="Palatino Linotype" w:hAnsi="Palatino Linotype" w:cs="Palatino Linotype"/>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580D2BD5"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w:t>
      </w:r>
      <w:r w:rsidRPr="00B35569">
        <w:rPr>
          <w:rFonts w:ascii="Palatino Linotype" w:eastAsia="Palatino Linotype" w:hAnsi="Palatino Linotype" w:cs="Palatino Linotype"/>
          <w:b/>
          <w:i/>
          <w:sz w:val="22"/>
          <w:szCs w:val="22"/>
        </w:rPr>
        <w:t>Artículo 3</w:t>
      </w:r>
      <w:r w:rsidRPr="00B35569">
        <w:rPr>
          <w:rFonts w:ascii="Palatino Linotype" w:eastAsia="Palatino Linotype" w:hAnsi="Palatino Linotype" w:cs="Palatino Linotype"/>
          <w:i/>
          <w:sz w:val="22"/>
          <w:szCs w:val="22"/>
        </w:rPr>
        <w:t>. Para los efectos de la presente Ley se entenderá por:</w:t>
      </w:r>
    </w:p>
    <w:p w14:paraId="0C576F3C"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w:t>
      </w:r>
    </w:p>
    <w:p w14:paraId="11531702"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IX. Datos personales:</w:t>
      </w:r>
      <w:r w:rsidRPr="00B3556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BA662C5"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XX. Información clasificada</w:t>
      </w:r>
      <w:r w:rsidRPr="00B35569">
        <w:rPr>
          <w:rFonts w:ascii="Palatino Linotype" w:eastAsia="Palatino Linotype" w:hAnsi="Palatino Linotype" w:cs="Palatino Linotype"/>
          <w:i/>
          <w:sz w:val="22"/>
          <w:szCs w:val="22"/>
        </w:rPr>
        <w:t>: Aquella considerada por la presente Ley como reservada o confidencial;</w:t>
      </w:r>
    </w:p>
    <w:p w14:paraId="7927FE7F"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XXI. Información confidencial:</w:t>
      </w:r>
      <w:r w:rsidRPr="00B35569">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E5B53AA"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XLV. Versión pública:</w:t>
      </w:r>
      <w:r w:rsidRPr="00B3556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0A5483E"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w:t>
      </w:r>
    </w:p>
    <w:p w14:paraId="3FD16829"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 xml:space="preserve">Artículo 91. </w:t>
      </w:r>
      <w:r w:rsidRPr="00B35569">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5F95CD7A"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 xml:space="preserve">Artículo 132. </w:t>
      </w:r>
      <w:r w:rsidRPr="00B35569">
        <w:rPr>
          <w:rFonts w:ascii="Palatino Linotype" w:eastAsia="Palatino Linotype" w:hAnsi="Palatino Linotype" w:cs="Palatino Linotype"/>
          <w:i/>
          <w:sz w:val="22"/>
          <w:szCs w:val="22"/>
        </w:rPr>
        <w:t>La clasificación de la información se llevará a cabo en el momento en que:</w:t>
      </w:r>
    </w:p>
    <w:p w14:paraId="10F8A055"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I</w:t>
      </w:r>
      <w:r w:rsidRPr="00B35569">
        <w:rPr>
          <w:rFonts w:ascii="Palatino Linotype" w:eastAsia="Palatino Linotype" w:hAnsi="Palatino Linotype" w:cs="Palatino Linotype"/>
          <w:i/>
          <w:sz w:val="22"/>
          <w:szCs w:val="22"/>
        </w:rPr>
        <w:t>. Se reciba una solicitud de acceso a la información;</w:t>
      </w:r>
    </w:p>
    <w:p w14:paraId="2D2B9CA5"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II</w:t>
      </w:r>
      <w:r w:rsidRPr="00B35569">
        <w:rPr>
          <w:rFonts w:ascii="Palatino Linotype" w:eastAsia="Palatino Linotype" w:hAnsi="Palatino Linotype" w:cs="Palatino Linotype"/>
          <w:i/>
          <w:sz w:val="22"/>
          <w:szCs w:val="22"/>
        </w:rPr>
        <w:t>. Se determine mediante resolución de autoridad competente; o</w:t>
      </w:r>
    </w:p>
    <w:p w14:paraId="7D252F85"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III</w:t>
      </w:r>
      <w:r w:rsidRPr="00B35569">
        <w:rPr>
          <w:rFonts w:ascii="Palatino Linotype" w:eastAsia="Palatino Linotype" w:hAnsi="Palatino Linotype" w:cs="Palatino Linotype"/>
          <w:i/>
          <w:sz w:val="22"/>
          <w:szCs w:val="22"/>
        </w:rPr>
        <w:t>. Se generen versiones públicas para dar cumplimiento a las obligaciones de transparencia previstas en esta Ley.</w:t>
      </w:r>
    </w:p>
    <w:p w14:paraId="169CE965"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w:t>
      </w:r>
    </w:p>
    <w:p w14:paraId="1CB286B5"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Artículo 143</w:t>
      </w:r>
      <w:r w:rsidRPr="00B3556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7E69E61"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I.</w:t>
      </w:r>
      <w:r w:rsidRPr="00B35569">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556B3CC"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lastRenderedPageBreak/>
        <w:t>II.</w:t>
      </w:r>
      <w:r w:rsidRPr="00B3556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A3C7AAA"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III</w:t>
      </w:r>
      <w:r w:rsidRPr="00B35569">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D3AB8A1"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0C9CF68" w14:textId="77777777" w:rsidR="0099759E" w:rsidRPr="00B35569" w:rsidRDefault="0099759E" w:rsidP="0099759E">
      <w:pPr>
        <w:spacing w:before="120" w:after="120"/>
        <w:ind w:left="567" w:right="902"/>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926973B" w14:textId="77777777" w:rsidR="0099759E" w:rsidRPr="00B35569" w:rsidRDefault="0099759E" w:rsidP="0099759E">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8849317" w14:textId="77777777" w:rsidR="0099759E" w:rsidRPr="00B35569" w:rsidRDefault="0099759E" w:rsidP="0099759E">
      <w:pPr>
        <w:spacing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B35569">
        <w:rPr>
          <w:rFonts w:ascii="Palatino Linotype" w:eastAsia="Palatino Linotype" w:hAnsi="Palatino Linotype" w:cs="Palatino Linotype"/>
          <w:b/>
        </w:rPr>
        <w:t>Sujeto Obligado</w:t>
      </w:r>
      <w:r w:rsidRPr="00B35569">
        <w:rPr>
          <w:rFonts w:ascii="Palatino Linotype" w:eastAsia="Palatino Linotype" w:hAnsi="Palatino Linotype" w:cs="Palatino Linotype"/>
        </w:rPr>
        <w:t>, siendo estas las siguientes:</w:t>
      </w:r>
    </w:p>
    <w:p w14:paraId="410BBF55" w14:textId="77777777" w:rsidR="0099759E" w:rsidRPr="00B35569" w:rsidRDefault="0099759E" w:rsidP="0099759E">
      <w:pPr>
        <w:spacing w:line="360" w:lineRule="auto"/>
        <w:jc w:val="both"/>
        <w:rPr>
          <w:rFonts w:ascii="Palatino Linotype" w:eastAsia="Palatino Linotype" w:hAnsi="Palatino Linotype" w:cs="Palatino Linotype"/>
        </w:rPr>
      </w:pPr>
    </w:p>
    <w:p w14:paraId="7AB801E2" w14:textId="77777777" w:rsidR="0099759E" w:rsidRPr="00B35569" w:rsidRDefault="0099759E" w:rsidP="0099759E">
      <w:pPr>
        <w:spacing w:line="276" w:lineRule="auto"/>
        <w:ind w:left="567"/>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“CAPÍTULO VIII </w:t>
      </w:r>
    </w:p>
    <w:p w14:paraId="002D2B6C" w14:textId="77777777" w:rsidR="0099759E" w:rsidRPr="00B35569" w:rsidRDefault="0099759E" w:rsidP="0099759E">
      <w:pPr>
        <w:spacing w:line="276" w:lineRule="auto"/>
        <w:ind w:left="567"/>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lastRenderedPageBreak/>
        <w:t xml:space="preserve">DE LOS ELEMENTOS PARA LA CLASIFICACIÓN </w:t>
      </w:r>
    </w:p>
    <w:p w14:paraId="5FE78C80" w14:textId="77777777" w:rsidR="0099759E" w:rsidRPr="00B35569" w:rsidRDefault="0099759E" w:rsidP="0099759E">
      <w:pP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Quincuagésimo.</w:t>
      </w:r>
      <w:r w:rsidRPr="00B35569">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105E22B" w14:textId="77777777" w:rsidR="0099759E" w:rsidRPr="00B35569" w:rsidRDefault="0099759E" w:rsidP="0099759E">
      <w:pP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Quincuagésimo primero.</w:t>
      </w:r>
      <w:r w:rsidRPr="00B35569">
        <w:rPr>
          <w:rFonts w:ascii="Palatino Linotype" w:eastAsia="Palatino Linotype" w:hAnsi="Palatino Linotype" w:cs="Palatino Linotype"/>
          <w:i/>
          <w:sz w:val="22"/>
          <w:szCs w:val="22"/>
        </w:rPr>
        <w:t xml:space="preserve"> Toda acta del Comité de Transparencia deberá contener: </w:t>
      </w:r>
    </w:p>
    <w:p w14:paraId="69C26169" w14:textId="77777777" w:rsidR="0099759E" w:rsidRPr="00B35569" w:rsidRDefault="0099759E" w:rsidP="0099759E">
      <w:pPr>
        <w:numPr>
          <w:ilvl w:val="1"/>
          <w:numId w:val="8"/>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El número de sesión y fecha; </w:t>
      </w:r>
    </w:p>
    <w:p w14:paraId="611FF885" w14:textId="77777777" w:rsidR="0099759E" w:rsidRPr="00B35569" w:rsidRDefault="0099759E" w:rsidP="0099759E">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El nombre del área que solicitó la clasificación de información; </w:t>
      </w:r>
    </w:p>
    <w:p w14:paraId="228DFE6E" w14:textId="77777777" w:rsidR="0099759E" w:rsidRPr="00B35569" w:rsidRDefault="0099759E" w:rsidP="0099759E">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La fundamentación legal y motivación correspondiente; </w:t>
      </w:r>
    </w:p>
    <w:p w14:paraId="3C667BF5" w14:textId="77777777" w:rsidR="0099759E" w:rsidRPr="00B35569" w:rsidRDefault="0099759E" w:rsidP="0099759E">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La resolución o resoluciones aprobadas; y </w:t>
      </w:r>
    </w:p>
    <w:p w14:paraId="42AE301C" w14:textId="77777777" w:rsidR="0099759E" w:rsidRPr="00B35569" w:rsidRDefault="0099759E" w:rsidP="0099759E">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La rúbrica o firma digital de cada integrante del Comité de Transparencia. </w:t>
      </w:r>
    </w:p>
    <w:p w14:paraId="2F786E4D"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A2C486E"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I. Los motivos y razonamientos que sustenten la confirmación o modificación de la prueba de daño;</w:t>
      </w:r>
    </w:p>
    <w:p w14:paraId="4FE3703D"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II. Descripción de las partes o secciones reservadas, en caso de clasificación parcial; </w:t>
      </w:r>
    </w:p>
    <w:p w14:paraId="6355AA8D"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III. El periodo por el que mantendrá su clasificación y fecha de expiración; y </w:t>
      </w:r>
    </w:p>
    <w:p w14:paraId="687CCD9E"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16E923E8"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9133847"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35569">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162A9B9"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 xml:space="preserve">Quincuagésimo segundo. </w:t>
      </w:r>
      <w:r w:rsidRPr="00B35569">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1160550"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44D67F24"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I. Fijar la fecha en que se elaboró la versión pública y la fecha en la cual el Comité de</w:t>
      </w:r>
    </w:p>
    <w:p w14:paraId="73D860F1"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Transparencia confirmó dicha versión;</w:t>
      </w:r>
    </w:p>
    <w:p w14:paraId="4F0BF330"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lastRenderedPageBreak/>
        <w:t>II. Señalar dentro del documento el tipo de información confidencial que fue testada en cada caso específico, de conformidad con el lineamiento trigésimo octavo; y</w:t>
      </w:r>
    </w:p>
    <w:p w14:paraId="187D592C"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III. Señalar las personas o instancias autorizadas a acceder a la información clasificada.</w:t>
      </w:r>
    </w:p>
    <w:p w14:paraId="1BD2B392"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B35569">
        <w:rPr>
          <w:noProof/>
        </w:rPr>
        <w:drawing>
          <wp:anchor distT="0" distB="0" distL="114300" distR="114300" simplePos="0" relativeHeight="251659264" behindDoc="0" locked="0" layoutInCell="1" hidden="0" allowOverlap="1" wp14:anchorId="56AA6BA0" wp14:editId="62EFB79C">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568190" cy="330200"/>
                    </a:xfrm>
                    <a:prstGeom prst="rect">
                      <a:avLst/>
                    </a:prstGeom>
                    <a:ln/>
                  </pic:spPr>
                </pic:pic>
              </a:graphicData>
            </a:graphic>
          </wp:anchor>
        </w:drawing>
      </w:r>
    </w:p>
    <w:p w14:paraId="7D3F9F8F"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B35569">
        <w:rPr>
          <w:rFonts w:ascii="Palatino Linotype" w:eastAsia="Palatino Linotype" w:hAnsi="Palatino Linotype" w:cs="Palatino Linotype"/>
          <w:b/>
          <w:i/>
          <w:noProof/>
          <w:sz w:val="22"/>
          <w:szCs w:val="22"/>
        </w:rPr>
        <w:drawing>
          <wp:inline distT="0" distB="0" distL="0" distR="0" wp14:anchorId="2163B763" wp14:editId="097F1108">
            <wp:extent cx="4576404" cy="513965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576404" cy="5139653"/>
                    </a:xfrm>
                    <a:prstGeom prst="rect">
                      <a:avLst/>
                    </a:prstGeom>
                    <a:ln/>
                  </pic:spPr>
                </pic:pic>
              </a:graphicData>
            </a:graphic>
          </wp:inline>
        </w:drawing>
      </w:r>
    </w:p>
    <w:p w14:paraId="0CD921A5"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00EC719D"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lastRenderedPageBreak/>
        <w:t xml:space="preserve">Quincuagésimo cuarto. </w:t>
      </w:r>
      <w:r w:rsidRPr="00B35569">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9CF5022"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7141CF63" w14:textId="77777777" w:rsidR="0099759E" w:rsidRPr="00B35569" w:rsidRDefault="0099759E" w:rsidP="0099759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b/>
          <w:i/>
          <w:sz w:val="22"/>
          <w:szCs w:val="22"/>
        </w:rPr>
        <w:t xml:space="preserve">Quincuagésimo quinto. </w:t>
      </w:r>
      <w:r w:rsidRPr="00B35569">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B35569">
        <w:rPr>
          <w:rFonts w:ascii="Palatino Linotype" w:eastAsia="Palatino Linotype" w:hAnsi="Palatino Linotype" w:cs="Palatino Linotype"/>
          <w:i/>
          <w:sz w:val="22"/>
          <w:szCs w:val="22"/>
        </w:rPr>
        <w:t>testado</w:t>
      </w:r>
      <w:proofErr w:type="spellEnd"/>
      <w:r w:rsidRPr="00B35569">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04BE06A9" w14:textId="77777777" w:rsidR="0099759E" w:rsidRPr="00B35569" w:rsidRDefault="0099759E" w:rsidP="0099759E">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35569">
        <w:rPr>
          <w:rFonts w:ascii="Palatino Linotype" w:eastAsia="Palatino Linotype" w:hAnsi="Palatino Linotype" w:cs="Palatino Linotype"/>
          <w:b/>
        </w:rPr>
        <w:t>Sujeto Obligado</w:t>
      </w:r>
      <w:r w:rsidRPr="00B35569">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9123CAB" w14:textId="77777777" w:rsidR="0099759E" w:rsidRPr="00B35569" w:rsidRDefault="0099759E" w:rsidP="0099759E">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rPr>
        <w:t>Por lo anteriormente expuesto y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14:paraId="1BAE133C" w14:textId="77777777" w:rsidR="0099759E" w:rsidRPr="00B35569" w:rsidRDefault="0099759E" w:rsidP="0099759E">
      <w:pPr>
        <w:numPr>
          <w:ilvl w:val="0"/>
          <w:numId w:val="7"/>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B35569">
        <w:rPr>
          <w:rFonts w:ascii="Palatino Linotype" w:eastAsia="Palatino Linotype" w:hAnsi="Palatino Linotype" w:cs="Palatino Linotype"/>
          <w:b/>
        </w:rPr>
        <w:lastRenderedPageBreak/>
        <w:t>R E S U E L V E:</w:t>
      </w:r>
    </w:p>
    <w:p w14:paraId="0024B799" w14:textId="77777777" w:rsidR="0099759E" w:rsidRPr="00B35569" w:rsidRDefault="0099759E" w:rsidP="0099759E">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b/>
        </w:rPr>
        <w:t xml:space="preserve">Primero. </w:t>
      </w:r>
      <w:r w:rsidRPr="00B35569">
        <w:rPr>
          <w:rFonts w:ascii="Palatino Linotype" w:eastAsia="Palatino Linotype" w:hAnsi="Palatino Linotype" w:cs="Palatino Linotype"/>
        </w:rPr>
        <w:t xml:space="preserve">Resultan </w:t>
      </w:r>
      <w:r w:rsidRPr="00B35569">
        <w:rPr>
          <w:rFonts w:ascii="Palatino Linotype" w:eastAsia="Palatino Linotype" w:hAnsi="Palatino Linotype" w:cs="Palatino Linotype"/>
          <w:b/>
        </w:rPr>
        <w:t>parcialmente fundadas</w:t>
      </w:r>
      <w:r w:rsidRPr="00B35569">
        <w:rPr>
          <w:rFonts w:ascii="Palatino Linotype" w:eastAsia="Palatino Linotype" w:hAnsi="Palatino Linotype" w:cs="Palatino Linotype"/>
        </w:rPr>
        <w:t xml:space="preserve"> las razones o motivos de inconformidad hechos valer por </w:t>
      </w:r>
      <w:r w:rsidRPr="00B35569">
        <w:rPr>
          <w:rFonts w:ascii="Palatino Linotype" w:eastAsia="Palatino Linotype" w:hAnsi="Palatino Linotype" w:cs="Palatino Linotype"/>
          <w:b/>
        </w:rPr>
        <w:t>la parte Recurrente</w:t>
      </w:r>
      <w:r w:rsidRPr="00B35569">
        <w:rPr>
          <w:rFonts w:ascii="Palatino Linotype" w:eastAsia="Palatino Linotype" w:hAnsi="Palatino Linotype" w:cs="Palatino Linotype"/>
        </w:rPr>
        <w:t xml:space="preserve"> en el recurso de revisión </w:t>
      </w:r>
      <w:r w:rsidRPr="00B35569">
        <w:rPr>
          <w:rFonts w:ascii="Palatino Linotype" w:eastAsia="Palatino Linotype" w:hAnsi="Palatino Linotype" w:cs="Palatino Linotype"/>
          <w:b/>
        </w:rPr>
        <w:t>02349/INFOEM/IP/RR/2023</w:t>
      </w:r>
      <w:r w:rsidRPr="00B35569">
        <w:rPr>
          <w:rFonts w:ascii="Palatino Linotype" w:eastAsia="Palatino Linotype" w:hAnsi="Palatino Linotype" w:cs="Palatino Linotype"/>
        </w:rPr>
        <w:t xml:space="preserve">; por lo que, en términos del </w:t>
      </w:r>
      <w:r w:rsidRPr="00B35569">
        <w:rPr>
          <w:rFonts w:ascii="Palatino Linotype" w:eastAsia="Palatino Linotype" w:hAnsi="Palatino Linotype" w:cs="Palatino Linotype"/>
          <w:b/>
        </w:rPr>
        <w:t>Considerando</w:t>
      </w:r>
      <w:r w:rsidRPr="00B35569">
        <w:rPr>
          <w:rFonts w:ascii="Palatino Linotype" w:eastAsia="Palatino Linotype" w:hAnsi="Palatino Linotype" w:cs="Palatino Linotype"/>
        </w:rPr>
        <w:t xml:space="preserve"> </w:t>
      </w:r>
      <w:r w:rsidRPr="00B35569">
        <w:rPr>
          <w:rFonts w:ascii="Palatino Linotype" w:eastAsia="Palatino Linotype" w:hAnsi="Palatino Linotype" w:cs="Palatino Linotype"/>
          <w:b/>
        </w:rPr>
        <w:t xml:space="preserve">Cuarto </w:t>
      </w:r>
      <w:r w:rsidRPr="00B35569">
        <w:rPr>
          <w:rFonts w:ascii="Palatino Linotype" w:eastAsia="Palatino Linotype" w:hAnsi="Palatino Linotype" w:cs="Palatino Linotype"/>
        </w:rPr>
        <w:t xml:space="preserve">de esta resolución, se </w:t>
      </w:r>
      <w:r w:rsidRPr="00B35569">
        <w:rPr>
          <w:rFonts w:ascii="Palatino Linotype" w:eastAsia="Palatino Linotype" w:hAnsi="Palatino Linotype" w:cs="Palatino Linotype"/>
          <w:b/>
        </w:rPr>
        <w:t xml:space="preserve">MODIFICA </w:t>
      </w:r>
      <w:r w:rsidRPr="00B35569">
        <w:rPr>
          <w:rFonts w:ascii="Palatino Linotype" w:eastAsia="Palatino Linotype" w:hAnsi="Palatino Linotype" w:cs="Palatino Linotype"/>
        </w:rPr>
        <w:t xml:space="preserve">la respuesta emitida por el </w:t>
      </w:r>
      <w:r w:rsidRPr="00B35569">
        <w:rPr>
          <w:rFonts w:ascii="Palatino Linotype" w:eastAsia="Palatino Linotype" w:hAnsi="Palatino Linotype" w:cs="Palatino Linotype"/>
          <w:b/>
        </w:rPr>
        <w:t>Sujeto Obligado.</w:t>
      </w:r>
    </w:p>
    <w:p w14:paraId="1BA4110C" w14:textId="77777777" w:rsidR="0099759E" w:rsidRPr="00B35569" w:rsidRDefault="0099759E" w:rsidP="0099759E">
      <w:pPr>
        <w:spacing w:before="240" w:after="240" w:line="360" w:lineRule="auto"/>
        <w:ind w:right="49"/>
        <w:jc w:val="both"/>
        <w:rPr>
          <w:rFonts w:ascii="Palatino Linotype" w:eastAsia="Palatino Linotype" w:hAnsi="Palatino Linotype" w:cs="Palatino Linotype"/>
          <w:b/>
          <w:bCs/>
        </w:rPr>
      </w:pPr>
      <w:r w:rsidRPr="00B35569">
        <w:rPr>
          <w:rFonts w:ascii="Palatino Linotype" w:eastAsia="Palatino Linotype" w:hAnsi="Palatino Linotype" w:cs="Palatino Linotype"/>
          <w:b/>
        </w:rPr>
        <w:t xml:space="preserve">Segundo. </w:t>
      </w:r>
      <w:r w:rsidRPr="00B35569">
        <w:rPr>
          <w:rFonts w:ascii="Palatino Linotype" w:eastAsia="Palatino Linotype" w:hAnsi="Palatino Linotype" w:cs="Palatino Linotype"/>
        </w:rPr>
        <w:t xml:space="preserve">Se </w:t>
      </w:r>
      <w:r w:rsidRPr="00B35569">
        <w:rPr>
          <w:rFonts w:ascii="Palatino Linotype" w:eastAsia="Palatino Linotype" w:hAnsi="Palatino Linotype" w:cs="Palatino Linotype"/>
          <w:b/>
        </w:rPr>
        <w:t xml:space="preserve">Ordena </w:t>
      </w:r>
      <w:r w:rsidRPr="00B35569">
        <w:rPr>
          <w:rFonts w:ascii="Palatino Linotype" w:eastAsia="Palatino Linotype" w:hAnsi="Palatino Linotype" w:cs="Palatino Linotype"/>
        </w:rPr>
        <w:t xml:space="preserve">al </w:t>
      </w:r>
      <w:r w:rsidRPr="00B35569">
        <w:rPr>
          <w:rFonts w:ascii="Palatino Linotype" w:eastAsia="Palatino Linotype" w:hAnsi="Palatino Linotype" w:cs="Palatino Linotype"/>
          <w:b/>
        </w:rPr>
        <w:t>Sujeto Obligado</w:t>
      </w:r>
      <w:r w:rsidRPr="00B35569">
        <w:rPr>
          <w:rFonts w:ascii="Palatino Linotype" w:eastAsia="Palatino Linotype" w:hAnsi="Palatino Linotype" w:cs="Palatino Linotype"/>
        </w:rPr>
        <w:t xml:space="preserve"> haga entrega, previa búsqueda exhaustiva y razonable, a</w:t>
      </w:r>
      <w:r w:rsidRPr="00B35569">
        <w:rPr>
          <w:rFonts w:ascii="Palatino Linotype" w:eastAsia="Palatino Linotype" w:hAnsi="Palatino Linotype" w:cs="Palatino Linotype"/>
          <w:b/>
        </w:rPr>
        <w:t xml:space="preserve"> la parte</w:t>
      </w:r>
      <w:r w:rsidRPr="00B35569">
        <w:rPr>
          <w:rFonts w:ascii="Palatino Linotype" w:eastAsia="Palatino Linotype" w:hAnsi="Palatino Linotype" w:cs="Palatino Linotype"/>
        </w:rPr>
        <w:t xml:space="preserve"> </w:t>
      </w:r>
      <w:r w:rsidRPr="00B35569">
        <w:rPr>
          <w:rFonts w:ascii="Palatino Linotype" w:eastAsia="Palatino Linotype" w:hAnsi="Palatino Linotype" w:cs="Palatino Linotype"/>
          <w:b/>
        </w:rPr>
        <w:t>Recurrente</w:t>
      </w:r>
      <w:r w:rsidRPr="00B35569">
        <w:rPr>
          <w:rFonts w:ascii="Palatino Linotype" w:eastAsia="Palatino Linotype" w:hAnsi="Palatino Linotype" w:cs="Palatino Linotype"/>
        </w:rPr>
        <w:t xml:space="preserve"> </w:t>
      </w:r>
      <w:r w:rsidRPr="00B35569">
        <w:rPr>
          <w:rFonts w:ascii="Palatino Linotype" w:eastAsia="Palatino Linotype" w:hAnsi="Palatino Linotype" w:cs="Palatino Linotype"/>
          <w:b/>
        </w:rPr>
        <w:t xml:space="preserve">vía SAIMEX, </w:t>
      </w:r>
      <w:r w:rsidRPr="00B35569">
        <w:rPr>
          <w:rFonts w:ascii="Palatino Linotype" w:hAnsi="Palatino Linotype" w:cs="Arial"/>
          <w:b/>
          <w:lang w:val="es-ES_tradnl" w:eastAsia="es-ES"/>
        </w:rPr>
        <w:t>previa búsqueda exhaustiva</w:t>
      </w:r>
      <w:r w:rsidRPr="00B35569">
        <w:rPr>
          <w:rFonts w:ascii="Palatino Linotype" w:eastAsia="Palatino Linotype" w:hAnsi="Palatino Linotype" w:cs="Palatino Linotype"/>
          <w:b/>
        </w:rPr>
        <w:t xml:space="preserve"> </w:t>
      </w:r>
      <w:r w:rsidR="005B3DEB" w:rsidRPr="00B35569">
        <w:rPr>
          <w:rFonts w:ascii="Palatino Linotype" w:eastAsia="Palatino Linotype" w:hAnsi="Palatino Linotype" w:cs="Palatino Linotype"/>
          <w:b/>
        </w:rPr>
        <w:t xml:space="preserve">y razonable, </w:t>
      </w:r>
      <w:r w:rsidRPr="00B35569">
        <w:rPr>
          <w:rFonts w:ascii="Palatino Linotype" w:eastAsia="Palatino Linotype" w:hAnsi="Palatino Linotype" w:cs="Palatino Linotype"/>
          <w:b/>
        </w:rPr>
        <w:t>de ser el caso en versión pública</w:t>
      </w:r>
      <w:r w:rsidRPr="00B35569">
        <w:rPr>
          <w:rFonts w:ascii="Palatino Linotype" w:eastAsia="Palatino Linotype" w:hAnsi="Palatino Linotype" w:cs="Palatino Linotype"/>
        </w:rPr>
        <w:t xml:space="preserve">, en términos de </w:t>
      </w:r>
      <w:r w:rsidRPr="00B35569">
        <w:rPr>
          <w:rFonts w:ascii="Palatino Linotype" w:eastAsia="Palatino Linotype" w:hAnsi="Palatino Linotype" w:cs="Palatino Linotype"/>
          <w:b/>
        </w:rPr>
        <w:t>los Considerandos</w:t>
      </w:r>
      <w:r w:rsidRPr="00B35569">
        <w:rPr>
          <w:rFonts w:ascii="Palatino Linotype" w:eastAsia="Palatino Linotype" w:hAnsi="Palatino Linotype" w:cs="Palatino Linotype"/>
        </w:rPr>
        <w:t xml:space="preserve"> </w:t>
      </w:r>
      <w:r w:rsidRPr="00B35569">
        <w:rPr>
          <w:rFonts w:ascii="Palatino Linotype" w:eastAsia="Palatino Linotype" w:hAnsi="Palatino Linotype" w:cs="Palatino Linotype"/>
          <w:b/>
        </w:rPr>
        <w:t xml:space="preserve">Cuarto y Quinto, al mayor grado de desagregación posible de </w:t>
      </w:r>
      <w:r w:rsidR="005B3DEB" w:rsidRPr="00B35569">
        <w:rPr>
          <w:rFonts w:ascii="Palatino Linotype" w:eastAsia="Palatino Linotype" w:hAnsi="Palatino Linotype" w:cs="Palatino Linotype"/>
          <w:b/>
          <w:bCs/>
        </w:rPr>
        <w:t>lo siguiente</w:t>
      </w:r>
      <w:r w:rsidRPr="00B35569">
        <w:rPr>
          <w:rFonts w:ascii="Palatino Linotype" w:eastAsia="MS Mincho" w:hAnsi="Palatino Linotype" w:cs="Arial"/>
          <w:lang w:eastAsia="es-ES"/>
        </w:rPr>
        <w:t xml:space="preserve">, los documentos donde conste del diecisiete de marzo de dos mil veintidós al diecisiete de marzo de dos mil veintitrés, lo siguiente: </w:t>
      </w:r>
    </w:p>
    <w:p w14:paraId="002EB023" w14:textId="77777777" w:rsidR="005B3DEB" w:rsidRPr="00B35569" w:rsidRDefault="005B3DEB" w:rsidP="005B3DEB">
      <w:pPr>
        <w:numPr>
          <w:ilvl w:val="0"/>
          <w:numId w:val="9"/>
        </w:numPr>
        <w:spacing w:before="240" w:after="240" w:line="276" w:lineRule="auto"/>
        <w:ind w:right="900"/>
        <w:jc w:val="both"/>
        <w:rPr>
          <w:rFonts w:ascii="Palatino Linotype" w:eastAsia="Palatino Linotype" w:hAnsi="Palatino Linotype" w:cs="Palatino Linotype"/>
          <w:b/>
          <w:i/>
          <w:sz w:val="22"/>
        </w:rPr>
      </w:pPr>
      <w:r w:rsidRPr="00B35569">
        <w:rPr>
          <w:rFonts w:ascii="Palatino Linotype" w:eastAsia="Palatino Linotype" w:hAnsi="Palatino Linotype" w:cs="Palatino Linotype"/>
          <w:b/>
          <w:i/>
          <w:sz w:val="22"/>
        </w:rPr>
        <w:t xml:space="preserve">Las estrategias implementadas como municipio para detonar y promocionar la producción de agave y mezcal, </w:t>
      </w:r>
    </w:p>
    <w:p w14:paraId="1A27E81D" w14:textId="77777777" w:rsidR="005B3DEB" w:rsidRPr="00B35569" w:rsidRDefault="005B3DEB" w:rsidP="005B3DEB">
      <w:pPr>
        <w:numPr>
          <w:ilvl w:val="0"/>
          <w:numId w:val="9"/>
        </w:numPr>
        <w:spacing w:before="240" w:after="240" w:line="276" w:lineRule="auto"/>
        <w:ind w:right="900"/>
        <w:jc w:val="both"/>
        <w:rPr>
          <w:rFonts w:ascii="Palatino Linotype" w:eastAsia="Palatino Linotype" w:hAnsi="Palatino Linotype" w:cs="Palatino Linotype"/>
          <w:b/>
          <w:i/>
          <w:sz w:val="22"/>
        </w:rPr>
      </w:pPr>
      <w:r w:rsidRPr="00B35569">
        <w:rPr>
          <w:rFonts w:ascii="Palatino Linotype" w:eastAsia="Palatino Linotype" w:hAnsi="Palatino Linotype" w:cs="Palatino Linotype"/>
          <w:b/>
          <w:i/>
          <w:sz w:val="22"/>
        </w:rPr>
        <w:t>El trabajo</w:t>
      </w:r>
      <w:r w:rsidR="0099759E" w:rsidRPr="00B35569">
        <w:rPr>
          <w:rFonts w:ascii="Palatino Linotype" w:eastAsia="Palatino Linotype" w:hAnsi="Palatino Linotype" w:cs="Palatino Linotype"/>
          <w:b/>
          <w:i/>
          <w:sz w:val="22"/>
        </w:rPr>
        <w:t xml:space="preserve"> </w:t>
      </w:r>
      <w:r w:rsidRPr="00B35569">
        <w:rPr>
          <w:rFonts w:ascii="Palatino Linotype" w:eastAsia="Palatino Linotype" w:hAnsi="Palatino Linotype" w:cs="Palatino Linotype"/>
          <w:b/>
          <w:i/>
          <w:sz w:val="22"/>
        </w:rPr>
        <w:t xml:space="preserve">con </w:t>
      </w:r>
      <w:r w:rsidR="0099759E" w:rsidRPr="00B35569">
        <w:rPr>
          <w:rFonts w:ascii="Palatino Linotype" w:eastAsia="Palatino Linotype" w:hAnsi="Palatino Linotype" w:cs="Palatino Linotype"/>
          <w:b/>
          <w:i/>
          <w:sz w:val="22"/>
        </w:rPr>
        <w:t>dependencias estatales y federales</w:t>
      </w:r>
      <w:r w:rsidRPr="00B35569">
        <w:rPr>
          <w:rFonts w:ascii="Palatino Linotype" w:eastAsia="Palatino Linotype" w:hAnsi="Palatino Linotype" w:cs="Palatino Linotype"/>
          <w:b/>
          <w:i/>
          <w:sz w:val="22"/>
        </w:rPr>
        <w:t xml:space="preserve"> para el desarrollo del sector, especificando c</w:t>
      </w:r>
      <w:r w:rsidR="0099759E" w:rsidRPr="00B35569">
        <w:rPr>
          <w:rFonts w:ascii="Palatino Linotype" w:eastAsia="Palatino Linotype" w:hAnsi="Palatino Linotype" w:cs="Palatino Linotype"/>
          <w:b/>
          <w:i/>
          <w:sz w:val="22"/>
        </w:rPr>
        <w:t xml:space="preserve">on quienes están trabajando y como lo están haciendo. </w:t>
      </w:r>
    </w:p>
    <w:p w14:paraId="08005943" w14:textId="77777777" w:rsidR="005B3DEB" w:rsidRPr="00B35569" w:rsidRDefault="005B3DEB" w:rsidP="005B3DEB">
      <w:pPr>
        <w:numPr>
          <w:ilvl w:val="0"/>
          <w:numId w:val="9"/>
        </w:numPr>
        <w:spacing w:before="240" w:after="240" w:line="276" w:lineRule="auto"/>
        <w:ind w:right="900"/>
        <w:jc w:val="both"/>
        <w:rPr>
          <w:rFonts w:ascii="Palatino Linotype" w:eastAsia="Palatino Linotype" w:hAnsi="Palatino Linotype" w:cs="Palatino Linotype"/>
          <w:b/>
          <w:i/>
          <w:sz w:val="22"/>
        </w:rPr>
      </w:pPr>
      <w:r w:rsidRPr="00B35569">
        <w:rPr>
          <w:rFonts w:ascii="Palatino Linotype" w:eastAsia="Palatino Linotype" w:hAnsi="Palatino Linotype" w:cs="Palatino Linotype"/>
          <w:b/>
          <w:i/>
          <w:sz w:val="22"/>
        </w:rPr>
        <w:t>P</w:t>
      </w:r>
      <w:r w:rsidR="0099759E" w:rsidRPr="00B35569">
        <w:rPr>
          <w:rFonts w:ascii="Palatino Linotype" w:eastAsia="Palatino Linotype" w:hAnsi="Palatino Linotype" w:cs="Palatino Linotype"/>
          <w:b/>
          <w:i/>
          <w:sz w:val="22"/>
        </w:rPr>
        <w:t>royectos, programas o acciones</w:t>
      </w:r>
      <w:r w:rsidRPr="00B35569">
        <w:rPr>
          <w:rFonts w:ascii="Palatino Linotype" w:eastAsia="Palatino Linotype" w:hAnsi="Palatino Linotype" w:cs="Palatino Linotype"/>
          <w:b/>
          <w:i/>
          <w:sz w:val="22"/>
        </w:rPr>
        <w:t xml:space="preserve"> implementadas</w:t>
      </w:r>
      <w:r w:rsidR="0099759E" w:rsidRPr="00B35569">
        <w:rPr>
          <w:rFonts w:ascii="Palatino Linotype" w:eastAsia="Palatino Linotype" w:hAnsi="Palatino Linotype" w:cs="Palatino Linotype"/>
          <w:b/>
          <w:i/>
          <w:sz w:val="22"/>
        </w:rPr>
        <w:t>.</w:t>
      </w:r>
    </w:p>
    <w:p w14:paraId="106D0E14" w14:textId="77777777" w:rsidR="0099759E" w:rsidRPr="00B35569" w:rsidRDefault="0099759E" w:rsidP="0099759E">
      <w:pPr>
        <w:spacing w:before="240" w:after="240"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w:t>
      </w:r>
      <w:r w:rsidRPr="00B35569">
        <w:rPr>
          <w:rFonts w:ascii="Palatino Linotype" w:eastAsia="Palatino Linotype" w:hAnsi="Palatino Linotype" w:cs="Palatino Linotype"/>
          <w:b/>
          <w:i/>
          <w:sz w:val="22"/>
          <w:szCs w:val="22"/>
        </w:rPr>
        <w:t xml:space="preserve"> Recurrente</w:t>
      </w:r>
      <w:r w:rsidRPr="00B35569">
        <w:rPr>
          <w:rFonts w:ascii="Palatino Linotype" w:eastAsia="Palatino Linotype" w:hAnsi="Palatino Linotype" w:cs="Palatino Linotype"/>
          <w:i/>
          <w:sz w:val="22"/>
          <w:szCs w:val="22"/>
        </w:rPr>
        <w:t>.</w:t>
      </w:r>
    </w:p>
    <w:p w14:paraId="42C1DDC7" w14:textId="77777777" w:rsidR="005B3DEB" w:rsidRPr="00B35569" w:rsidRDefault="005B3DEB" w:rsidP="005B3DEB">
      <w:pPr>
        <w:spacing w:before="280" w:after="280" w:line="276" w:lineRule="auto"/>
        <w:ind w:left="567" w:right="900"/>
        <w:jc w:val="both"/>
        <w:rPr>
          <w:rFonts w:ascii="Palatino Linotype" w:eastAsia="Palatino Linotype" w:hAnsi="Palatino Linotype" w:cs="Palatino Linotype"/>
          <w:i/>
          <w:sz w:val="22"/>
          <w:szCs w:val="22"/>
        </w:rPr>
      </w:pPr>
      <w:r w:rsidRPr="00B35569">
        <w:rPr>
          <w:rFonts w:ascii="Palatino Linotype" w:eastAsia="Palatino Linotype" w:hAnsi="Palatino Linotype" w:cs="Palatino Linotype"/>
          <w:i/>
          <w:sz w:val="22"/>
          <w:szCs w:val="22"/>
        </w:rPr>
        <w:t xml:space="preserve">En el supuesto que la información ordenada en virtud de que no obran </w:t>
      </w:r>
      <w:proofErr w:type="gramStart"/>
      <w:r w:rsidRPr="00B35569">
        <w:rPr>
          <w:rFonts w:ascii="Palatino Linotype" w:eastAsia="Palatino Linotype" w:hAnsi="Palatino Linotype" w:cs="Palatino Linotype"/>
          <w:i/>
          <w:sz w:val="22"/>
          <w:szCs w:val="22"/>
        </w:rPr>
        <w:t>dichas documentales</w:t>
      </w:r>
      <w:proofErr w:type="gramEnd"/>
      <w:r w:rsidRPr="00B35569">
        <w:rPr>
          <w:rFonts w:ascii="Palatino Linotype" w:eastAsia="Palatino Linotype" w:hAnsi="Palatino Linotype" w:cs="Palatino Linotype"/>
          <w:i/>
          <w:sz w:val="22"/>
          <w:szCs w:val="22"/>
        </w:rPr>
        <w:t xml:space="preserve"> en los archivos del </w:t>
      </w:r>
      <w:r w:rsidRPr="00B35569">
        <w:rPr>
          <w:rFonts w:ascii="Palatino Linotype" w:eastAsia="Palatino Linotype" w:hAnsi="Palatino Linotype" w:cs="Palatino Linotype"/>
          <w:b/>
          <w:i/>
          <w:sz w:val="22"/>
          <w:szCs w:val="22"/>
        </w:rPr>
        <w:t>Sujeto Obligado</w:t>
      </w:r>
      <w:r w:rsidRPr="00B35569">
        <w:rPr>
          <w:rFonts w:ascii="Palatino Linotype" w:eastAsia="Palatino Linotype" w:hAnsi="Palatino Linotype" w:cs="Palatino Linotype"/>
          <w:i/>
          <w:sz w:val="22"/>
          <w:szCs w:val="22"/>
        </w:rPr>
        <w:t xml:space="preserve"> bastará con que así lo haga del </w:t>
      </w:r>
      <w:r w:rsidRPr="00B35569">
        <w:rPr>
          <w:rFonts w:ascii="Palatino Linotype" w:eastAsia="Palatino Linotype" w:hAnsi="Palatino Linotype" w:cs="Palatino Linotype"/>
          <w:i/>
          <w:sz w:val="22"/>
          <w:szCs w:val="22"/>
        </w:rPr>
        <w:lastRenderedPageBreak/>
        <w:t xml:space="preserve">conocimiento de la parte </w:t>
      </w:r>
      <w:r w:rsidRPr="00B35569">
        <w:rPr>
          <w:rFonts w:ascii="Palatino Linotype" w:eastAsia="Palatino Linotype" w:hAnsi="Palatino Linotype" w:cs="Palatino Linotype"/>
          <w:b/>
          <w:i/>
          <w:sz w:val="22"/>
          <w:szCs w:val="22"/>
        </w:rPr>
        <w:t>Recurrente</w:t>
      </w:r>
      <w:r w:rsidRPr="00B35569">
        <w:rPr>
          <w:rFonts w:ascii="Palatino Linotype" w:eastAsia="Palatino Linotype" w:hAnsi="Palatino Linotype" w:cs="Palatino Linotype"/>
          <w:i/>
          <w:sz w:val="22"/>
          <w:szCs w:val="22"/>
        </w:rPr>
        <w:t>, para tener por colmados el requerimiento de información.</w:t>
      </w:r>
    </w:p>
    <w:p w14:paraId="2265F664" w14:textId="77777777" w:rsidR="0099759E" w:rsidRPr="00B35569" w:rsidRDefault="0099759E" w:rsidP="0099759E">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b/>
        </w:rPr>
        <w:t>Tercero</w:t>
      </w:r>
      <w:r w:rsidRPr="00B35569">
        <w:rPr>
          <w:rFonts w:ascii="Palatino Linotype" w:eastAsia="Palatino Linotype" w:hAnsi="Palatino Linotype" w:cs="Palatino Linotype"/>
          <w:b/>
          <w:sz w:val="28"/>
          <w:szCs w:val="28"/>
        </w:rPr>
        <w:t xml:space="preserve">.  </w:t>
      </w:r>
      <w:r w:rsidRPr="00B35569">
        <w:rPr>
          <w:rFonts w:ascii="Palatino Linotype" w:eastAsia="Palatino Linotype" w:hAnsi="Palatino Linotype" w:cs="Palatino Linotype"/>
          <w:b/>
        </w:rPr>
        <w:t>Notifíquese vía SAIMEX,</w:t>
      </w:r>
      <w:r w:rsidRPr="00B35569">
        <w:rPr>
          <w:rFonts w:ascii="Palatino Linotype" w:eastAsia="Palatino Linotype" w:hAnsi="Palatino Linotype" w:cs="Palatino Linotype"/>
          <w:b/>
          <w:sz w:val="28"/>
          <w:szCs w:val="28"/>
        </w:rPr>
        <w:t xml:space="preserve"> </w:t>
      </w:r>
      <w:r w:rsidRPr="00B35569">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AA10E0" w14:textId="77777777" w:rsidR="0099759E" w:rsidRPr="00B35569" w:rsidRDefault="0099759E" w:rsidP="0099759E">
      <w:pPr>
        <w:spacing w:before="240" w:after="240"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b/>
        </w:rPr>
        <w:t>Cuarto</w:t>
      </w:r>
      <w:r w:rsidRPr="00B35569">
        <w:rPr>
          <w:rFonts w:ascii="Palatino Linotype" w:eastAsia="Palatino Linotype" w:hAnsi="Palatino Linotype" w:cs="Palatino Linotype"/>
          <w:b/>
          <w:sz w:val="28"/>
          <w:szCs w:val="28"/>
        </w:rPr>
        <w:t xml:space="preserve">. </w:t>
      </w:r>
      <w:r w:rsidRPr="00B3556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35569">
        <w:rPr>
          <w:rFonts w:ascii="Palatino Linotype" w:eastAsia="Palatino Linotype" w:hAnsi="Palatino Linotype" w:cs="Palatino Linotype"/>
          <w:b/>
        </w:rPr>
        <w:t>Sujeto Obligado</w:t>
      </w:r>
      <w:r w:rsidRPr="00B35569">
        <w:rPr>
          <w:rFonts w:ascii="Palatino Linotype" w:eastAsia="Palatino Linotype" w:hAnsi="Palatino Linotype" w:cs="Palatino Linotype"/>
        </w:rPr>
        <w:t xml:space="preserve"> de manera fundada y motivada, podrá solicitar una ampliación de plazo para el cumplimiento de la presente resolución.</w:t>
      </w:r>
    </w:p>
    <w:p w14:paraId="63564434" w14:textId="77777777" w:rsidR="004A33B6" w:rsidRDefault="0099759E" w:rsidP="005B3DEB">
      <w:pPr>
        <w:pBdr>
          <w:top w:val="nil"/>
          <w:left w:val="nil"/>
          <w:bottom w:val="nil"/>
          <w:right w:val="nil"/>
          <w:between w:val="nil"/>
        </w:pBdr>
        <w:spacing w:after="240" w:line="360" w:lineRule="auto"/>
        <w:jc w:val="both"/>
        <w:rPr>
          <w:rFonts w:ascii="Palatino Linotype" w:hAnsi="Palatino Linotype"/>
        </w:rPr>
      </w:pPr>
      <w:r w:rsidRPr="00B35569">
        <w:rPr>
          <w:rFonts w:ascii="Palatino Linotype" w:eastAsia="Palatino Linotype" w:hAnsi="Palatino Linotype" w:cs="Palatino Linotype"/>
          <w:b/>
        </w:rPr>
        <w:t>Quinto</w:t>
      </w:r>
      <w:r w:rsidRPr="00B35569">
        <w:rPr>
          <w:rFonts w:ascii="Palatino Linotype" w:eastAsia="Palatino Linotype" w:hAnsi="Palatino Linotype" w:cs="Palatino Linotype"/>
          <w:b/>
          <w:sz w:val="28"/>
          <w:szCs w:val="28"/>
        </w:rPr>
        <w:t xml:space="preserve">. </w:t>
      </w:r>
      <w:r w:rsidRPr="00B35569">
        <w:rPr>
          <w:rFonts w:ascii="Palatino Linotype" w:hAnsi="Palatino Linotype"/>
          <w:b/>
          <w:bCs/>
        </w:rPr>
        <w:t xml:space="preserve">Notifíquese, </w:t>
      </w:r>
      <w:r w:rsidRPr="00B35569">
        <w:rPr>
          <w:rFonts w:ascii="Palatino Linotype" w:hAnsi="Palatino Linotype"/>
        </w:rPr>
        <w:t xml:space="preserve">vía </w:t>
      </w:r>
      <w:r w:rsidRPr="00B35569">
        <w:rPr>
          <w:rFonts w:ascii="Palatino Linotype" w:hAnsi="Palatino Linotype"/>
          <w:b/>
          <w:bCs/>
        </w:rPr>
        <w:t>SAIMEX</w:t>
      </w:r>
      <w:r w:rsidRPr="00B35569">
        <w:rPr>
          <w:rFonts w:ascii="Palatino Linotype" w:hAnsi="Palatino Linotype"/>
        </w:rPr>
        <w:t xml:space="preserve">, a </w:t>
      </w:r>
      <w:r w:rsidRPr="00B35569">
        <w:rPr>
          <w:rFonts w:ascii="Palatino Linotype" w:hAnsi="Palatino Linotype"/>
          <w:b/>
        </w:rPr>
        <w:t>la parte Recurrente</w:t>
      </w:r>
      <w:r w:rsidRPr="00B35569">
        <w:rPr>
          <w:rFonts w:ascii="Palatino Linotype" w:hAnsi="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F836F21" w14:textId="77777777" w:rsidR="00B35569" w:rsidRPr="00B35569" w:rsidRDefault="00B35569" w:rsidP="005B3DEB">
      <w:pPr>
        <w:pBdr>
          <w:top w:val="nil"/>
          <w:left w:val="nil"/>
          <w:bottom w:val="nil"/>
          <w:right w:val="nil"/>
          <w:between w:val="nil"/>
        </w:pBdr>
        <w:spacing w:after="240" w:line="360" w:lineRule="auto"/>
        <w:jc w:val="both"/>
      </w:pPr>
    </w:p>
    <w:p w14:paraId="704B48EF" w14:textId="77777777" w:rsidR="00F359CE" w:rsidRPr="00B35569" w:rsidRDefault="00651899">
      <w:pPr>
        <w:spacing w:line="360" w:lineRule="auto"/>
        <w:jc w:val="both"/>
        <w:rPr>
          <w:rFonts w:ascii="Palatino Linotype" w:eastAsia="Palatino Linotype" w:hAnsi="Palatino Linotype" w:cs="Palatino Linotype"/>
        </w:rPr>
      </w:pPr>
      <w:r w:rsidRPr="00B35569">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w:t>
      </w:r>
      <w:r w:rsidR="007D7AC6" w:rsidRPr="00B35569">
        <w:rPr>
          <w:rFonts w:ascii="Palatino Linotype" w:eastAsia="Palatino Linotype" w:hAnsi="Palatino Linotype" w:cs="Palatino Linotype"/>
        </w:rPr>
        <w:t>LUPE RAMÍREZ PEÑA; EN LA VIGÉSIMA CUARTA</w:t>
      </w:r>
      <w:r w:rsidRPr="00B35569">
        <w:rPr>
          <w:rFonts w:ascii="Palatino Linotype" w:eastAsia="Palatino Linotype" w:hAnsi="Palatino Linotype" w:cs="Palatino Linotype"/>
        </w:rPr>
        <w:t xml:space="preserve"> SESIÓN O</w:t>
      </w:r>
      <w:r w:rsidR="007D7AC6" w:rsidRPr="00B35569">
        <w:rPr>
          <w:rFonts w:ascii="Palatino Linotype" w:eastAsia="Palatino Linotype" w:hAnsi="Palatino Linotype" w:cs="Palatino Linotype"/>
        </w:rPr>
        <w:t>RDINARIA CELEBRADA EL VEINTIOCHO DE JUNI</w:t>
      </w:r>
      <w:r w:rsidRPr="00B35569">
        <w:rPr>
          <w:rFonts w:ascii="Palatino Linotype" w:eastAsia="Palatino Linotype" w:hAnsi="Palatino Linotype" w:cs="Palatino Linotype"/>
        </w:rPr>
        <w:t>O DE DOS MIL VEINTITRÉS, ANTE EL SECRETARIO TÉCNICO DEL PLENO ALEXIS TAPIA RAMÍREZ.</w:t>
      </w:r>
    </w:p>
    <w:p w14:paraId="1339F416" w14:textId="77777777" w:rsidR="00F359CE" w:rsidRPr="00B35569" w:rsidRDefault="00F359CE">
      <w:pPr>
        <w:rPr>
          <w:rFonts w:ascii="Palatino Linotype" w:eastAsia="Palatino Linotype" w:hAnsi="Palatino Linotype" w:cs="Palatino Linotype"/>
        </w:rPr>
      </w:pPr>
    </w:p>
    <w:p w14:paraId="31559BD4" w14:textId="77777777" w:rsidR="00F359CE" w:rsidRPr="00B35569" w:rsidRDefault="003E6800">
      <w:pPr>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6ABD1EFE" wp14:editId="745AF43A">
                <wp:simplePos x="0" y="0"/>
                <wp:positionH relativeFrom="column">
                  <wp:posOffset>186690</wp:posOffset>
                </wp:positionH>
                <wp:positionV relativeFrom="paragraph">
                  <wp:posOffset>27305</wp:posOffset>
                </wp:positionV>
                <wp:extent cx="5276850" cy="42672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276850" cy="42672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968C631"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7pt,2.15pt" to="430.2pt,3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" strokecolor="#f68c36 [3049]"/>
            </w:pict>
          </mc:Fallback>
        </mc:AlternateContent>
      </w:r>
    </w:p>
    <w:p w14:paraId="3C47D175" w14:textId="77777777" w:rsidR="00F359CE" w:rsidRPr="00B35569" w:rsidRDefault="00F359CE">
      <w:pPr>
        <w:rPr>
          <w:rFonts w:ascii="Palatino Linotype" w:eastAsia="Palatino Linotype" w:hAnsi="Palatino Linotype" w:cs="Palatino Linotype"/>
        </w:rPr>
      </w:pPr>
    </w:p>
    <w:p w14:paraId="2A3B4D3F" w14:textId="77777777" w:rsidR="00F359CE" w:rsidRPr="00B35569" w:rsidRDefault="00F359CE">
      <w:pPr>
        <w:rPr>
          <w:rFonts w:ascii="Palatino Linotype" w:eastAsia="Palatino Linotype" w:hAnsi="Palatino Linotype" w:cs="Palatino Linotype"/>
        </w:rPr>
      </w:pPr>
    </w:p>
    <w:p w14:paraId="400F3843" w14:textId="77777777" w:rsidR="00F359CE" w:rsidRPr="00B35569" w:rsidRDefault="00F359CE">
      <w:pPr>
        <w:rPr>
          <w:rFonts w:ascii="Palatino Linotype" w:eastAsia="Palatino Linotype" w:hAnsi="Palatino Linotype" w:cs="Palatino Linotype"/>
        </w:rPr>
      </w:pPr>
    </w:p>
    <w:p w14:paraId="22EE3C08" w14:textId="77777777" w:rsidR="00F359CE" w:rsidRPr="00B35569" w:rsidRDefault="00F359CE">
      <w:pPr>
        <w:rPr>
          <w:rFonts w:ascii="Palatino Linotype" w:eastAsia="Palatino Linotype" w:hAnsi="Palatino Linotype" w:cs="Palatino Linotype"/>
        </w:rPr>
      </w:pPr>
    </w:p>
    <w:p w14:paraId="2881C2A5" w14:textId="77777777" w:rsidR="00F359CE" w:rsidRPr="00B35569" w:rsidRDefault="00F359CE">
      <w:pPr>
        <w:rPr>
          <w:rFonts w:ascii="Palatino Linotype" w:eastAsia="Palatino Linotype" w:hAnsi="Palatino Linotype" w:cs="Palatino Linotype"/>
        </w:rPr>
      </w:pPr>
    </w:p>
    <w:p w14:paraId="1514EF36" w14:textId="77777777" w:rsidR="00F359CE" w:rsidRPr="00B35569" w:rsidRDefault="00F359CE">
      <w:pPr>
        <w:rPr>
          <w:rFonts w:ascii="Palatino Linotype" w:eastAsia="Palatino Linotype" w:hAnsi="Palatino Linotype" w:cs="Palatino Linotype"/>
        </w:rPr>
      </w:pPr>
    </w:p>
    <w:p w14:paraId="5F29B817" w14:textId="77777777" w:rsidR="00F359CE" w:rsidRPr="00B35569" w:rsidRDefault="00F359CE">
      <w:pPr>
        <w:rPr>
          <w:rFonts w:ascii="Palatino Linotype" w:eastAsia="Palatino Linotype" w:hAnsi="Palatino Linotype" w:cs="Palatino Linotype"/>
        </w:rPr>
      </w:pPr>
    </w:p>
    <w:p w14:paraId="5E884383" w14:textId="77777777" w:rsidR="00F359CE" w:rsidRPr="00B35569" w:rsidRDefault="00F359CE">
      <w:pPr>
        <w:rPr>
          <w:rFonts w:ascii="Palatino Linotype" w:eastAsia="Palatino Linotype" w:hAnsi="Palatino Linotype" w:cs="Palatino Linotype"/>
        </w:rPr>
      </w:pPr>
    </w:p>
    <w:p w14:paraId="2C92EDC7" w14:textId="77777777" w:rsidR="00F359CE" w:rsidRPr="00B35569" w:rsidRDefault="00F359CE">
      <w:pPr>
        <w:rPr>
          <w:rFonts w:ascii="Palatino Linotype" w:eastAsia="Palatino Linotype" w:hAnsi="Palatino Linotype" w:cs="Palatino Linotype"/>
        </w:rPr>
      </w:pPr>
    </w:p>
    <w:p w14:paraId="1BB8C86E" w14:textId="77777777" w:rsidR="00F359CE" w:rsidRPr="00B35569" w:rsidRDefault="00F359CE">
      <w:pPr>
        <w:spacing w:line="360" w:lineRule="auto"/>
        <w:jc w:val="both"/>
        <w:rPr>
          <w:rFonts w:ascii="Palatino Linotype" w:eastAsia="Palatino Linotype" w:hAnsi="Palatino Linotype" w:cs="Palatino Linotype"/>
        </w:rPr>
      </w:pPr>
      <w:bookmarkStart w:id="7" w:name="_heading=h.3rdcrjn" w:colFirst="0" w:colLast="0"/>
      <w:bookmarkEnd w:id="7"/>
    </w:p>
    <w:p w14:paraId="1AEDF556" w14:textId="77777777" w:rsidR="00F359CE" w:rsidRPr="00B35569" w:rsidRDefault="00F359CE">
      <w:pPr>
        <w:spacing w:line="360" w:lineRule="auto"/>
        <w:jc w:val="both"/>
        <w:rPr>
          <w:rFonts w:ascii="Palatino Linotype" w:eastAsia="Palatino Linotype" w:hAnsi="Palatino Linotype" w:cs="Palatino Linotype"/>
        </w:rPr>
      </w:pPr>
    </w:p>
    <w:p w14:paraId="35E9A1C2" w14:textId="77777777" w:rsidR="00F359CE" w:rsidRPr="00B35569" w:rsidRDefault="00F359CE">
      <w:pPr>
        <w:spacing w:line="360" w:lineRule="auto"/>
        <w:jc w:val="both"/>
        <w:rPr>
          <w:rFonts w:ascii="Palatino Linotype" w:eastAsia="Palatino Linotype" w:hAnsi="Palatino Linotype" w:cs="Palatino Linotype"/>
        </w:rPr>
      </w:pPr>
    </w:p>
    <w:p w14:paraId="5EEF6E2F" w14:textId="77777777" w:rsidR="00F359CE" w:rsidRPr="00B35569" w:rsidRDefault="00F359CE">
      <w:pPr>
        <w:spacing w:line="360" w:lineRule="auto"/>
        <w:jc w:val="both"/>
        <w:rPr>
          <w:rFonts w:ascii="Palatino Linotype" w:eastAsia="Palatino Linotype" w:hAnsi="Palatino Linotype" w:cs="Palatino Linotype"/>
        </w:rPr>
      </w:pPr>
      <w:bookmarkStart w:id="8" w:name="_heading=h.1t3h5sf" w:colFirst="0" w:colLast="0"/>
      <w:bookmarkEnd w:id="8"/>
    </w:p>
    <w:p w14:paraId="2262F1B2" w14:textId="77777777" w:rsidR="00F359CE" w:rsidRPr="00B35569" w:rsidRDefault="00F359CE">
      <w:pPr>
        <w:spacing w:line="360" w:lineRule="auto"/>
        <w:jc w:val="both"/>
        <w:rPr>
          <w:rFonts w:ascii="Palatino Linotype" w:eastAsia="Palatino Linotype" w:hAnsi="Palatino Linotype" w:cs="Palatino Linotype"/>
        </w:rPr>
      </w:pPr>
    </w:p>
    <w:p w14:paraId="48DEED5D" w14:textId="77777777" w:rsidR="00F359CE" w:rsidRPr="00B35569" w:rsidRDefault="00F359CE">
      <w:pPr>
        <w:spacing w:line="360" w:lineRule="auto"/>
        <w:jc w:val="both"/>
        <w:rPr>
          <w:rFonts w:ascii="Palatino Linotype" w:eastAsia="Palatino Linotype" w:hAnsi="Palatino Linotype" w:cs="Palatino Linotype"/>
        </w:rPr>
      </w:pPr>
    </w:p>
    <w:p w14:paraId="2B44EF5D" w14:textId="77777777" w:rsidR="00F359CE" w:rsidRPr="00B35569" w:rsidRDefault="00F359CE">
      <w:pPr>
        <w:spacing w:line="360" w:lineRule="auto"/>
        <w:jc w:val="both"/>
        <w:rPr>
          <w:rFonts w:ascii="Palatino Linotype" w:eastAsia="Palatino Linotype" w:hAnsi="Palatino Linotype" w:cs="Palatino Linotype"/>
        </w:rPr>
      </w:pPr>
    </w:p>
    <w:p w14:paraId="0E9F8FD1" w14:textId="77777777" w:rsidR="00F359CE" w:rsidRPr="00B35569" w:rsidRDefault="00F359CE">
      <w:pPr>
        <w:spacing w:line="360" w:lineRule="auto"/>
        <w:jc w:val="both"/>
        <w:rPr>
          <w:rFonts w:ascii="Palatino Linotype" w:eastAsia="Palatino Linotype" w:hAnsi="Palatino Linotype" w:cs="Palatino Linotype"/>
        </w:rPr>
      </w:pPr>
    </w:p>
    <w:p w14:paraId="1A5CEDEA" w14:textId="77777777" w:rsidR="00F359CE" w:rsidRPr="00B35569" w:rsidRDefault="00F359CE">
      <w:pPr>
        <w:spacing w:line="360" w:lineRule="auto"/>
        <w:jc w:val="both"/>
        <w:rPr>
          <w:rFonts w:ascii="Palatino Linotype" w:eastAsia="Palatino Linotype" w:hAnsi="Palatino Linotype" w:cs="Palatino Linotype"/>
        </w:rPr>
      </w:pPr>
    </w:p>
    <w:p w14:paraId="7A1FEB31" w14:textId="77777777" w:rsidR="00F359CE" w:rsidRPr="00B35569" w:rsidRDefault="00F359CE">
      <w:pPr>
        <w:spacing w:line="360" w:lineRule="auto"/>
        <w:jc w:val="both"/>
        <w:rPr>
          <w:rFonts w:ascii="Palatino Linotype" w:eastAsia="Palatino Linotype" w:hAnsi="Palatino Linotype" w:cs="Palatino Linotype"/>
        </w:rPr>
      </w:pPr>
    </w:p>
    <w:p w14:paraId="358EB80E" w14:textId="77777777" w:rsidR="00F359CE" w:rsidRPr="00B35569" w:rsidRDefault="00F359CE">
      <w:pPr>
        <w:spacing w:line="360" w:lineRule="auto"/>
        <w:jc w:val="both"/>
        <w:rPr>
          <w:rFonts w:ascii="Palatino Linotype" w:eastAsia="Palatino Linotype" w:hAnsi="Palatino Linotype" w:cs="Palatino Linotype"/>
        </w:rPr>
      </w:pPr>
    </w:p>
    <w:p w14:paraId="3F37B14D" w14:textId="77777777" w:rsidR="00F359CE" w:rsidRPr="00B35569" w:rsidRDefault="00F359CE">
      <w:pPr>
        <w:spacing w:line="360" w:lineRule="auto"/>
        <w:jc w:val="both"/>
        <w:rPr>
          <w:rFonts w:ascii="Palatino Linotype" w:eastAsia="Palatino Linotype" w:hAnsi="Palatino Linotype" w:cs="Palatino Linotype"/>
        </w:rPr>
      </w:pPr>
    </w:p>
    <w:p w14:paraId="5699A3FF" w14:textId="77777777" w:rsidR="00F359CE" w:rsidRPr="00B35569" w:rsidRDefault="00F359CE">
      <w:pPr>
        <w:spacing w:line="360" w:lineRule="auto"/>
        <w:jc w:val="both"/>
        <w:rPr>
          <w:rFonts w:ascii="Palatino Linotype" w:eastAsia="Palatino Linotype" w:hAnsi="Palatino Linotype" w:cs="Palatino Linotype"/>
        </w:rPr>
      </w:pPr>
    </w:p>
    <w:p w14:paraId="5F356359" w14:textId="77777777" w:rsidR="00F359CE" w:rsidRPr="00B35569" w:rsidRDefault="00F359CE">
      <w:pPr>
        <w:spacing w:line="360" w:lineRule="auto"/>
        <w:jc w:val="both"/>
        <w:rPr>
          <w:rFonts w:ascii="Palatino Linotype" w:eastAsia="Palatino Linotype" w:hAnsi="Palatino Linotype" w:cs="Palatino Linotype"/>
        </w:rPr>
      </w:pPr>
    </w:p>
    <w:p w14:paraId="1E3134E3" w14:textId="77777777" w:rsidR="00F359CE" w:rsidRPr="00B35569" w:rsidRDefault="00F359CE">
      <w:pPr>
        <w:spacing w:line="360" w:lineRule="auto"/>
        <w:jc w:val="both"/>
        <w:rPr>
          <w:rFonts w:ascii="Palatino Linotype" w:eastAsia="Palatino Linotype" w:hAnsi="Palatino Linotype" w:cs="Palatino Linotype"/>
        </w:rPr>
      </w:pPr>
    </w:p>
    <w:sectPr w:rsidR="00F359CE" w:rsidRPr="00B35569">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3E4C1" w14:textId="77777777" w:rsidR="0089582E" w:rsidRDefault="0089582E">
      <w:r>
        <w:separator/>
      </w:r>
    </w:p>
  </w:endnote>
  <w:endnote w:type="continuationSeparator" w:id="0">
    <w:p w14:paraId="729FC7B8" w14:textId="77777777" w:rsidR="0089582E" w:rsidRDefault="00895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38C2" w14:textId="77777777" w:rsidR="00F359CE" w:rsidRDefault="0065189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C0AA7">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C0AA7">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7D4A4613" w14:textId="77777777" w:rsidR="00F359CE" w:rsidRDefault="00F359C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AEFE" w14:textId="77777777" w:rsidR="00F359CE" w:rsidRDefault="0065189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C0AA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C0AA7">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5B9B04FD" w14:textId="77777777" w:rsidR="00F359CE" w:rsidRDefault="00F359C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83BDF" w14:textId="77777777" w:rsidR="0089582E" w:rsidRDefault="0089582E">
      <w:r>
        <w:separator/>
      </w:r>
    </w:p>
  </w:footnote>
  <w:footnote w:type="continuationSeparator" w:id="0">
    <w:p w14:paraId="281FF5E7" w14:textId="77777777" w:rsidR="0089582E" w:rsidRDefault="00895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D280E" w14:textId="77777777" w:rsidR="00F359CE" w:rsidRDefault="00651899">
    <w:pPr>
      <w:rPr>
        <w:rFonts w:ascii="Cambria" w:eastAsia="Cambria" w:hAnsi="Cambria" w:cs="Cambria"/>
        <w:color w:val="000000"/>
      </w:rPr>
    </w:pPr>
    <w:r>
      <w:rPr>
        <w:noProof/>
      </w:rPr>
      <w:drawing>
        <wp:anchor distT="0" distB="0" distL="0" distR="0" simplePos="0" relativeHeight="251658240" behindDoc="1" locked="0" layoutInCell="1" hidden="0" allowOverlap="1" wp14:anchorId="7B491AC3" wp14:editId="3E94A5CC">
          <wp:simplePos x="0" y="0"/>
          <wp:positionH relativeFrom="column">
            <wp:posOffset>-1080120</wp:posOffset>
          </wp:positionH>
          <wp:positionV relativeFrom="paragraph">
            <wp:posOffset>-488298</wp:posOffset>
          </wp:positionV>
          <wp:extent cx="7809865" cy="10165715"/>
          <wp:effectExtent l="0" t="0" r="0" b="0"/>
          <wp:wrapNone/>
          <wp:docPr id="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489"/>
      <w:gridCol w:w="3464"/>
    </w:tblGrid>
    <w:tr w:rsidR="00F359CE" w14:paraId="1C164403" w14:textId="77777777">
      <w:tc>
        <w:tcPr>
          <w:tcW w:w="2489" w:type="dxa"/>
          <w:shd w:val="clear" w:color="auto" w:fill="auto"/>
        </w:tcPr>
        <w:p w14:paraId="6456A2A3" w14:textId="77777777" w:rsidR="00F359CE" w:rsidRDefault="006518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AAA2339" w14:textId="77777777" w:rsidR="00F359CE" w:rsidRDefault="00200C22">
          <w:pPr>
            <w:ind w:right="175"/>
            <w:jc w:val="both"/>
            <w:rPr>
              <w:rFonts w:ascii="Palatino Linotype" w:eastAsia="Palatino Linotype" w:hAnsi="Palatino Linotype" w:cs="Palatino Linotype"/>
              <w:b/>
              <w:sz w:val="22"/>
              <w:szCs w:val="22"/>
            </w:rPr>
          </w:pPr>
          <w:r w:rsidRPr="00200C22">
            <w:rPr>
              <w:rFonts w:ascii="Palatino Linotype" w:eastAsia="Palatino Linotype" w:hAnsi="Palatino Linotype" w:cs="Palatino Linotype"/>
              <w:b/>
              <w:sz w:val="22"/>
              <w:szCs w:val="22"/>
            </w:rPr>
            <w:t>02349/INFOEM/IP/RR/2023</w:t>
          </w:r>
        </w:p>
      </w:tc>
    </w:tr>
    <w:tr w:rsidR="00F359CE" w14:paraId="617E52D4" w14:textId="77777777">
      <w:trPr>
        <w:trHeight w:val="228"/>
      </w:trPr>
      <w:tc>
        <w:tcPr>
          <w:tcW w:w="2489" w:type="dxa"/>
          <w:shd w:val="clear" w:color="auto" w:fill="auto"/>
          <w:vAlign w:val="center"/>
        </w:tcPr>
        <w:p w14:paraId="1D3BD5B3" w14:textId="77777777" w:rsidR="00F359CE" w:rsidRDefault="006518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B81E6C2" w14:textId="77777777" w:rsidR="00F359CE" w:rsidRDefault="00200C22">
          <w:pPr>
            <w:ind w:left="-45" w:right="176"/>
            <w:jc w:val="both"/>
            <w:rPr>
              <w:rFonts w:ascii="Palatino Linotype" w:eastAsia="Palatino Linotype" w:hAnsi="Palatino Linotype" w:cs="Palatino Linotype"/>
              <w:b/>
              <w:sz w:val="22"/>
              <w:szCs w:val="22"/>
            </w:rPr>
          </w:pPr>
          <w:r w:rsidRPr="00200C22">
            <w:rPr>
              <w:rFonts w:ascii="Palatino Linotype" w:eastAsia="Palatino Linotype" w:hAnsi="Palatino Linotype" w:cs="Palatino Linotype"/>
              <w:b/>
              <w:sz w:val="22"/>
              <w:szCs w:val="22"/>
            </w:rPr>
            <w:t>Ayuntamiento de Malinalco</w:t>
          </w:r>
        </w:p>
      </w:tc>
    </w:tr>
    <w:tr w:rsidR="00F359CE" w14:paraId="5FDECC53" w14:textId="77777777">
      <w:tc>
        <w:tcPr>
          <w:tcW w:w="2489" w:type="dxa"/>
          <w:shd w:val="clear" w:color="auto" w:fill="auto"/>
          <w:vAlign w:val="center"/>
        </w:tcPr>
        <w:p w14:paraId="463C6B41" w14:textId="77777777" w:rsidR="00F359CE" w:rsidRDefault="0065189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6EB6718" w14:textId="77777777" w:rsidR="00F359CE" w:rsidRDefault="0065189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151665F" w14:textId="77777777" w:rsidR="00F359CE" w:rsidRDefault="0065189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B5F1" w14:textId="77777777" w:rsidR="00F359CE" w:rsidRDefault="0065189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7A95FCB" wp14:editId="67CCE308">
          <wp:simplePos x="0" y="0"/>
          <wp:positionH relativeFrom="column">
            <wp:posOffset>-1080126</wp:posOffset>
          </wp:positionH>
          <wp:positionV relativeFrom="paragraph">
            <wp:posOffset>-262869</wp:posOffset>
          </wp:positionV>
          <wp:extent cx="7809865" cy="10165715"/>
          <wp:effectExtent l="0" t="0" r="0" b="0"/>
          <wp:wrapNone/>
          <wp:docPr id="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520" w:type="dxa"/>
      <w:tblInd w:w="3261" w:type="dxa"/>
      <w:tblLayout w:type="fixed"/>
      <w:tblLook w:val="0400" w:firstRow="0" w:lastRow="0" w:firstColumn="0" w:lastColumn="0" w:noHBand="0" w:noVBand="1"/>
    </w:tblPr>
    <w:tblGrid>
      <w:gridCol w:w="2551"/>
      <w:gridCol w:w="3969"/>
    </w:tblGrid>
    <w:tr w:rsidR="00F359CE" w14:paraId="4C5FFC78" w14:textId="77777777" w:rsidTr="00200C22">
      <w:tc>
        <w:tcPr>
          <w:tcW w:w="2551" w:type="dxa"/>
          <w:shd w:val="clear" w:color="auto" w:fill="auto"/>
          <w:vAlign w:val="center"/>
        </w:tcPr>
        <w:p w14:paraId="7645A5E1" w14:textId="77777777" w:rsidR="00F359CE" w:rsidRDefault="006518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68F9A5F1" w14:textId="77777777" w:rsidR="00F359CE" w:rsidRDefault="00200C22">
          <w:pPr>
            <w:tabs>
              <w:tab w:val="left" w:pos="3153"/>
            </w:tabs>
            <w:ind w:left="-45"/>
            <w:jc w:val="both"/>
            <w:rPr>
              <w:rFonts w:ascii="Palatino Linotype" w:eastAsia="Palatino Linotype" w:hAnsi="Palatino Linotype" w:cs="Palatino Linotype"/>
              <w:b/>
              <w:sz w:val="22"/>
              <w:szCs w:val="22"/>
            </w:rPr>
          </w:pPr>
          <w:r w:rsidRPr="00200C22">
            <w:rPr>
              <w:rFonts w:ascii="Palatino Linotype" w:eastAsia="Palatino Linotype" w:hAnsi="Palatino Linotype" w:cs="Palatino Linotype"/>
              <w:b/>
              <w:sz w:val="22"/>
              <w:szCs w:val="22"/>
            </w:rPr>
            <w:t>02349/INFOEM/IP/RR/2023</w:t>
          </w:r>
        </w:p>
      </w:tc>
    </w:tr>
    <w:tr w:rsidR="00F359CE" w14:paraId="6FEADBE4" w14:textId="77777777" w:rsidTr="00200C22">
      <w:trPr>
        <w:trHeight w:val="130"/>
      </w:trPr>
      <w:tc>
        <w:tcPr>
          <w:tcW w:w="2551" w:type="dxa"/>
          <w:shd w:val="clear" w:color="auto" w:fill="auto"/>
          <w:vAlign w:val="center"/>
        </w:tcPr>
        <w:p w14:paraId="19657358" w14:textId="77777777" w:rsidR="00F359CE" w:rsidRDefault="006518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6406B216" w14:textId="39336D3A" w:rsidR="00F359CE" w:rsidRDefault="00D653BA" w:rsidP="00200C22">
          <w:pPr>
            <w:ind w:left="-45" w:right="-68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XXXXXXXX XXXXXXX XXXXXX</w:t>
          </w:r>
        </w:p>
      </w:tc>
    </w:tr>
    <w:tr w:rsidR="00F359CE" w14:paraId="53B20347" w14:textId="77777777" w:rsidTr="00200C22">
      <w:trPr>
        <w:trHeight w:val="228"/>
      </w:trPr>
      <w:tc>
        <w:tcPr>
          <w:tcW w:w="2551" w:type="dxa"/>
          <w:shd w:val="clear" w:color="auto" w:fill="auto"/>
          <w:vAlign w:val="center"/>
        </w:tcPr>
        <w:p w14:paraId="2002BB3B" w14:textId="77777777" w:rsidR="00F359CE" w:rsidRDefault="006518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23D59496" w14:textId="77777777" w:rsidR="00F359CE" w:rsidRDefault="00200C22" w:rsidP="00200C22">
          <w:pPr>
            <w:ind w:left="-45" w:right="-540"/>
            <w:jc w:val="both"/>
            <w:rPr>
              <w:rFonts w:ascii="Palatino Linotype" w:eastAsia="Palatino Linotype" w:hAnsi="Palatino Linotype" w:cs="Palatino Linotype"/>
              <w:b/>
              <w:sz w:val="22"/>
              <w:szCs w:val="22"/>
            </w:rPr>
          </w:pPr>
          <w:r w:rsidRPr="00200C22">
            <w:rPr>
              <w:rFonts w:ascii="Palatino Linotype" w:eastAsia="Palatino Linotype" w:hAnsi="Palatino Linotype" w:cs="Palatino Linotype"/>
              <w:b/>
              <w:sz w:val="22"/>
              <w:szCs w:val="22"/>
            </w:rPr>
            <w:t>Ayuntamiento de Malinalco</w:t>
          </w:r>
        </w:p>
      </w:tc>
    </w:tr>
    <w:tr w:rsidR="00F359CE" w14:paraId="06F51449" w14:textId="77777777" w:rsidTr="00200C22">
      <w:tc>
        <w:tcPr>
          <w:tcW w:w="2551" w:type="dxa"/>
          <w:shd w:val="clear" w:color="auto" w:fill="auto"/>
          <w:vAlign w:val="center"/>
        </w:tcPr>
        <w:p w14:paraId="6F348AE4" w14:textId="77777777" w:rsidR="00F359CE" w:rsidRDefault="006518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4DC12D56" w14:textId="77777777" w:rsidR="00F359CE" w:rsidRDefault="0065189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317F869" w14:textId="77777777" w:rsidR="00F359CE" w:rsidRDefault="00F359CE">
    <w:pPr>
      <w:pBdr>
        <w:top w:val="nil"/>
        <w:left w:val="nil"/>
        <w:bottom w:val="nil"/>
        <w:right w:val="nil"/>
        <w:between w:val="nil"/>
      </w:pBdr>
      <w:tabs>
        <w:tab w:val="center" w:pos="4252"/>
        <w:tab w:val="right" w:pos="8504"/>
      </w:tabs>
      <w:rPr>
        <w:rFonts w:ascii="Cambria" w:eastAsia="Cambria" w:hAnsi="Cambria" w:cs="Cambria"/>
        <w:color w:val="000000"/>
      </w:rPr>
    </w:pPr>
  </w:p>
  <w:p w14:paraId="49A176FC" w14:textId="77777777" w:rsidR="00F359CE" w:rsidRDefault="00F359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56879"/>
    <w:multiLevelType w:val="multilevel"/>
    <w:tmpl w:val="83860D38"/>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192650"/>
    <w:multiLevelType w:val="multilevel"/>
    <w:tmpl w:val="142A01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FF7C93"/>
    <w:multiLevelType w:val="hybridMultilevel"/>
    <w:tmpl w:val="702CC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4938E2"/>
    <w:multiLevelType w:val="multilevel"/>
    <w:tmpl w:val="102EFC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5EB0BA9"/>
    <w:multiLevelType w:val="hybridMultilevel"/>
    <w:tmpl w:val="EE00255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9E03780"/>
    <w:multiLevelType w:val="multilevel"/>
    <w:tmpl w:val="C222321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5"/>
  </w:num>
  <w:num w:numId="4">
    <w:abstractNumId w:val="2"/>
  </w:num>
  <w:num w:numId="5">
    <w:abstractNumId w:val="1"/>
  </w:num>
  <w:num w:numId="6">
    <w:abstractNumId w:val="6"/>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9CE"/>
    <w:rsid w:val="00200C22"/>
    <w:rsid w:val="00203C8F"/>
    <w:rsid w:val="003E6800"/>
    <w:rsid w:val="003F2B38"/>
    <w:rsid w:val="004A33B6"/>
    <w:rsid w:val="004D788E"/>
    <w:rsid w:val="00541F24"/>
    <w:rsid w:val="005B3DEB"/>
    <w:rsid w:val="00651899"/>
    <w:rsid w:val="007C0AA7"/>
    <w:rsid w:val="007C5BF7"/>
    <w:rsid w:val="007D7AC6"/>
    <w:rsid w:val="0089582E"/>
    <w:rsid w:val="0099759E"/>
    <w:rsid w:val="00AA05A7"/>
    <w:rsid w:val="00B35569"/>
    <w:rsid w:val="00B52D30"/>
    <w:rsid w:val="00C622BE"/>
    <w:rsid w:val="00D653BA"/>
    <w:rsid w:val="00E3084B"/>
    <w:rsid w:val="00F359CE"/>
    <w:rsid w:val="00FD2E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6CC0E"/>
  <w15:docId w15:val="{3E5D2B66-FC95-4C70-984D-65E984EF5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
    <w:tblPr>
      <w:tblStyleRowBandSize w:val="1"/>
      <w:tblStyleColBandSize w:val="1"/>
      <w:tblCellMar>
        <w:left w:w="115" w:type="dxa"/>
        <w:right w:w="115" w:type="dxa"/>
      </w:tblCellMar>
    </w:tblPr>
  </w:style>
  <w:style w:type="table" w:customStyle="1" w:styleId="17">
    <w:name w:val="17"/>
    <w:basedOn w:val="TableNormal5"/>
    <w:tblPr>
      <w:tblStyleRowBandSize w:val="1"/>
      <w:tblStyleColBandSize w:val="1"/>
      <w:tblCellMar>
        <w:left w:w="115" w:type="dxa"/>
        <w:right w:w="115" w:type="dxa"/>
      </w:tblCellMar>
    </w:tblPr>
  </w:style>
  <w:style w:type="table" w:customStyle="1" w:styleId="16">
    <w:name w:val="16"/>
    <w:basedOn w:val="TableNormal6"/>
    <w:tblPr>
      <w:tblStyleRowBandSize w:val="1"/>
      <w:tblStyleColBandSize w:val="1"/>
      <w:tblCellMar>
        <w:left w:w="115" w:type="dxa"/>
        <w:right w:w="115" w:type="dxa"/>
      </w:tblCellMar>
    </w:tblPr>
  </w:style>
  <w:style w:type="table" w:customStyle="1" w:styleId="15">
    <w:name w:val="15"/>
    <w:basedOn w:val="TableNormal6"/>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respm.mx/edomex/malinalco-digno-representante-mezcalero-del-edome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luniversal.com.mx/metropoli/edomex/en-malinalco-buscan-destacar-por-el-mezca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otv.com/estados/estado-de-mexico/edomex-road-zipper-la-maquina-de-los-carriles-reversible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s8kquDd2R+MokXLFeyrU+HrJgKA==">AMUW2mX1b8m8Qvh5U0ADQyEywVhvVWw6tgk5gSCPaq7IFEUIECKJizbQ2PoQ7Nj2U7z/7JRa+Wa34XyB8LvbZj9ClCUudt5VgJjevaqL1whffMhK5QKv9rT8U+knjBFYumBtTYAKvWc0MUDo3hmI9S2x+YcM5QfGJI6S8WzXIITxW3e6qOP6gtgTloECkRavlZ55HpAQlmESttp3609rumYs6uW4OnfuawP6USRdjxNEpMwNZQ3/CBh1sS9QYxEdt7XiyAcgovZg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7322</Words>
  <Characters>40275</Characters>
  <Application>Microsoft Office Word</Application>
  <DocSecurity>4</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2023-06-30T16:50:00Z</cp:lastPrinted>
  <dcterms:created xsi:type="dcterms:W3CDTF">2023-07-03T19:17:00Z</dcterms:created>
  <dcterms:modified xsi:type="dcterms:W3CDTF">2023-07-03T19:17:00Z</dcterms:modified>
</cp:coreProperties>
</file>