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B6" w:rsidRDefault="00864A6D">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w:t>
      </w:r>
      <w:bookmarkStart w:id="1" w:name="_GoBack"/>
      <w:bookmarkEnd w:id="1"/>
      <w:r>
        <w:rPr>
          <w:rFonts w:ascii="Palatino Linotype" w:eastAsia="Palatino Linotype" w:hAnsi="Palatino Linotype" w:cs="Palatino Linotype"/>
        </w:rPr>
        <w:t xml:space="preserve">so a la Información Pública y Protección de Datos Personales del Estado de México y Municipios, con domicilio en Metepec, Estado de México, de fecha </w:t>
      </w:r>
      <w:r w:rsidR="001D23E0">
        <w:rPr>
          <w:rFonts w:ascii="Palatino Linotype" w:eastAsia="Palatino Linotype" w:hAnsi="Palatino Linotype" w:cs="Palatino Linotype"/>
        </w:rPr>
        <w:t xml:space="preserve">veinticinco </w:t>
      </w:r>
      <w:r>
        <w:rPr>
          <w:rFonts w:ascii="Palatino Linotype" w:eastAsia="Palatino Linotype" w:hAnsi="Palatino Linotype" w:cs="Palatino Linotype"/>
        </w:rPr>
        <w:t>de octubre de dos mil veintitrés.</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05774/INFOEM/IP/RR/2023</w:t>
      </w:r>
      <w:r>
        <w:rPr>
          <w:rFonts w:ascii="Palatino Linotype" w:eastAsia="Palatino Linotype" w:hAnsi="Palatino Linotype" w:cs="Palatino Linotype"/>
        </w:rPr>
        <w:t xml:space="preserve">, interpuesto por una persona que </w:t>
      </w:r>
      <w:r w:rsidR="00B25456">
        <w:rPr>
          <w:rFonts w:ascii="Palatino Linotype" w:eastAsia="Palatino Linotype" w:hAnsi="Palatino Linotype" w:cs="Palatino Linotype"/>
        </w:rPr>
        <w:t>no señaló nombre</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como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contra de la falta de respuesta a la solicitud de acceso a la información con número de folio</w:t>
      </w:r>
      <w:r>
        <w:rPr>
          <w:rFonts w:ascii="Verdana" w:eastAsia="Verdana" w:hAnsi="Verdana" w:cs="Verdana"/>
          <w:b/>
          <w:color w:val="FF0000"/>
        </w:rPr>
        <w:t xml:space="preserve"> </w:t>
      </w:r>
      <w:r>
        <w:rPr>
          <w:rFonts w:ascii="Palatino Linotype" w:eastAsia="Palatino Linotype" w:hAnsi="Palatino Linotype" w:cs="Palatino Linotype"/>
          <w:b/>
        </w:rPr>
        <w:t>00683/ECATEPEC/IP/2023,</w:t>
      </w:r>
      <w:r>
        <w:rPr>
          <w:rFonts w:ascii="Palatino Linotype" w:eastAsia="Palatino Linotype" w:hAnsi="Palatino Linotype" w:cs="Palatino Linotype"/>
        </w:rPr>
        <w:t xml:space="preserve"> por parte del</w:t>
      </w:r>
      <w:r>
        <w:rPr>
          <w:rFonts w:ascii="Palatino Linotype" w:eastAsia="Palatino Linotype" w:hAnsi="Palatino Linotype" w:cs="Palatino Linotype"/>
          <w:b/>
        </w:rPr>
        <w:t xml:space="preserve"> Ayuntamiento de Ecatepec,</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los siguientes</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3E5FB6" w:rsidRDefault="003E5FB6">
      <w:pPr>
        <w:pBdr>
          <w:top w:val="nil"/>
          <w:left w:val="nil"/>
          <w:bottom w:val="nil"/>
          <w:right w:val="nil"/>
          <w:between w:val="nil"/>
        </w:pBdr>
        <w:spacing w:line="360" w:lineRule="auto"/>
        <w:ind w:left="1077"/>
        <w:rPr>
          <w:rFonts w:ascii="Palatino Linotype" w:eastAsia="Palatino Linotype" w:hAnsi="Palatino Linotype" w:cs="Palatino Linotype"/>
          <w:b/>
          <w:color w:val="000000"/>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El pasado </w:t>
      </w:r>
      <w:r>
        <w:rPr>
          <w:rFonts w:ascii="Palatino Linotype" w:eastAsia="Palatino Linotype" w:hAnsi="Palatino Linotype" w:cs="Palatino Linotype"/>
          <w:b/>
        </w:rPr>
        <w:t xml:space="preserve">diecisiete de agosto del dos mil veintitrés, LA PARTE RECURRENTE </w:t>
      </w:r>
      <w:r>
        <w:rPr>
          <w:rFonts w:ascii="Palatino Linotype" w:eastAsia="Palatino Linotype" w:hAnsi="Palatino Linotype" w:cs="Palatino Linotype"/>
        </w:rPr>
        <w:t xml:space="preserve">formuló la solicitud de acceso a información pública </w:t>
      </w:r>
      <w:r>
        <w:rPr>
          <w:rFonts w:ascii="Palatino Linotype" w:eastAsia="Palatino Linotype" w:hAnsi="Palatino Linotype" w:cs="Palatino Linotype"/>
          <w:b/>
        </w:rPr>
        <w:t xml:space="preserve">00683/ECATEPEC/IP/2023 </w:t>
      </w:r>
      <w:r w:rsidRPr="00DE229B">
        <w:rPr>
          <w:rFonts w:ascii="Palatino Linotype" w:eastAsia="Palatino Linotype" w:hAnsi="Palatino Linotype" w:cs="Palatino Linotype"/>
        </w:rPr>
        <w:t xml:space="preserve">al </w:t>
      </w:r>
      <w:r w:rsidRPr="00DE229B">
        <w:rPr>
          <w:rFonts w:ascii="Palatino Linotype" w:eastAsia="Palatino Linotype" w:hAnsi="Palatino Linotype" w:cs="Palatino Linotype"/>
          <w:b/>
        </w:rPr>
        <w:t>SUJETO OBLIGADO</w:t>
      </w:r>
      <w:r w:rsidRPr="00DE229B">
        <w:rPr>
          <w:rFonts w:ascii="Palatino Linotype" w:eastAsia="Palatino Linotype" w:hAnsi="Palatino Linotype" w:cs="Palatino Linotype"/>
        </w:rPr>
        <w:t xml:space="preserve"> a </w:t>
      </w:r>
      <w:r w:rsidR="00DE229B" w:rsidRPr="00DE229B">
        <w:rPr>
          <w:rFonts w:ascii="Palatino Linotype" w:eastAsia="Palatino Linotype" w:hAnsi="Palatino Linotype" w:cs="Palatino Linotype"/>
        </w:rPr>
        <w:t xml:space="preserve">de la Plataforma Nacional de Transparencia vinculada al </w:t>
      </w:r>
      <w:r w:rsidRPr="00DE229B">
        <w:rPr>
          <w:rFonts w:ascii="Palatino Linotype" w:eastAsia="Palatino Linotype" w:hAnsi="Palatino Linotype" w:cs="Palatino Linotype"/>
        </w:rPr>
        <w:t xml:space="preserve">Sistema de Acceso a la Información Mexiquense, en </w:t>
      </w:r>
      <w:r>
        <w:rPr>
          <w:rFonts w:ascii="Palatino Linotype" w:eastAsia="Palatino Linotype" w:hAnsi="Palatino Linotype" w:cs="Palatino Linotype"/>
        </w:rPr>
        <w:t xml:space="preserve">adelante </w:t>
      </w:r>
      <w:r>
        <w:rPr>
          <w:rFonts w:ascii="Palatino Linotype" w:eastAsia="Palatino Linotype" w:hAnsi="Palatino Linotype" w:cs="Palatino Linotype"/>
          <w:b/>
        </w:rPr>
        <w:t>SAIMEX</w:t>
      </w:r>
      <w:r>
        <w:rPr>
          <w:rFonts w:ascii="Palatino Linotype" w:eastAsia="Palatino Linotype" w:hAnsi="Palatino Linotype" w:cs="Palatino Linotype"/>
        </w:rPr>
        <w:t>, requiriéndole lo siguiente:</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“Buenas tardes, en apego a la ley vigente en materia de transparencia solicito la siguiente información: -Costo total de la obra “Planetario de Ecatepec” a la fecha. Incluyendo mondo erogado para el evento de inauguración del mural “De dioses a animales”, del mismo inmueble. -Expedientes de las todas las licitaciones que se realizaron para cada una de las etapas de construcción del Planetario de Ecatepec, </w:t>
      </w:r>
      <w:r>
        <w:rPr>
          <w:rFonts w:ascii="Palatino Linotype" w:eastAsia="Palatino Linotype" w:hAnsi="Palatino Linotype" w:cs="Palatino Linotype"/>
          <w:i/>
          <w:color w:val="000000"/>
          <w:sz w:val="22"/>
          <w:szCs w:val="22"/>
        </w:rPr>
        <w:lastRenderedPageBreak/>
        <w:t>donde se detalle por qué se eligió a la empresa “Construcciones Reyes &amp; Ruiz”, sobre el resto de las que participaron en las licitaciones.” (Sic)</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w:t>
      </w:r>
      <w:r>
        <w:rPr>
          <w:rFonts w:ascii="Palatino Linotype" w:eastAsia="Palatino Linotype" w:hAnsi="Palatino Linotype" w:cs="Palatino Linotype"/>
          <w:b/>
        </w:rPr>
        <w:t>LA PARTE  RECURRENTE.</w:t>
      </w:r>
    </w:p>
    <w:p w:rsidR="003E5FB6" w:rsidRDefault="003E5FB6">
      <w:pPr>
        <w:spacing w:line="360" w:lineRule="auto"/>
        <w:jc w:val="both"/>
        <w:rPr>
          <w:rFonts w:ascii="Palatino Linotype" w:eastAsia="Palatino Linotype" w:hAnsi="Palatino Linotype" w:cs="Palatino Linotype"/>
          <w:b/>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el </w:t>
      </w:r>
      <w:r>
        <w:rPr>
          <w:rFonts w:ascii="Palatino Linotype" w:eastAsia="Palatino Linotype" w:hAnsi="Palatino Linotype" w:cs="Palatino Linotype"/>
          <w:b/>
        </w:rPr>
        <w:t>once de septiembre del año dos mil veintitrés,</w:t>
      </w:r>
      <w:r>
        <w:rPr>
          <w:rFonts w:ascii="Palatino Linotype" w:eastAsia="Palatino Linotype" w:hAnsi="Palatino Linotype" w:cs="Palatino Linotype"/>
        </w:rPr>
        <w:t xml:space="preserve"> expresando lo siguiente:</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Acto impugnado.</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 se entregó respuesta” (Sic)</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remitió el archivo denominado </w:t>
      </w:r>
      <w:r>
        <w:rPr>
          <w:rFonts w:ascii="Palatino Linotype" w:eastAsia="Palatino Linotype" w:hAnsi="Palatino Linotype" w:cs="Palatino Linotype"/>
          <w:i/>
          <w:color w:val="000000"/>
        </w:rPr>
        <w:t xml:space="preserve">Archivo1694457192646null, </w:t>
      </w:r>
      <w:r>
        <w:rPr>
          <w:rFonts w:ascii="Palatino Linotype" w:eastAsia="Palatino Linotype" w:hAnsi="Palatino Linotype" w:cs="Palatino Linotype"/>
          <w:color w:val="000000"/>
        </w:rPr>
        <w:t xml:space="preserve">mismo que no tiene contenido. </w:t>
      </w:r>
    </w:p>
    <w:p w:rsidR="003E5FB6" w:rsidRDefault="003E5FB6">
      <w:pPr>
        <w:spacing w:line="360" w:lineRule="auto"/>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xml:space="preserve">, el recurso de revisión fue </w:t>
      </w:r>
      <w:proofErr w:type="gramStart"/>
      <w:r>
        <w:rPr>
          <w:rFonts w:ascii="Palatino Linotype" w:eastAsia="Palatino Linotype" w:hAnsi="Palatino Linotype" w:cs="Palatino Linotype"/>
        </w:rPr>
        <w:t>turnado</w:t>
      </w:r>
      <w:proofErr w:type="gramEnd"/>
      <w:r>
        <w:rPr>
          <w:rFonts w:ascii="Palatino Linotype" w:eastAsia="Palatino Linotype" w:hAnsi="Palatino Linotype" w:cs="Palatino Linotype"/>
        </w:rPr>
        <w:t xml:space="preserve"> a la </w:t>
      </w:r>
      <w:r>
        <w:rPr>
          <w:rFonts w:ascii="Palatino Linotype" w:eastAsia="Palatino Linotype" w:hAnsi="Palatino Linotype" w:cs="Palatino Linotype"/>
          <w:b/>
        </w:rPr>
        <w:t>Comisionada Ponente Guadalupe Ramírez Peña,</w:t>
      </w:r>
      <w:r>
        <w:rPr>
          <w:rFonts w:ascii="Palatino Linotype" w:eastAsia="Palatino Linotype" w:hAnsi="Palatino Linotype" w:cs="Palatino Linotype"/>
        </w:rPr>
        <w:t xml:space="preserve"> a efecto de presentar al Pleno el proyecto de resolución correspondiente.</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día </w:t>
      </w:r>
      <w:r>
        <w:rPr>
          <w:rFonts w:ascii="Palatino Linotype" w:eastAsia="Palatino Linotype" w:hAnsi="Palatino Linotype" w:cs="Palatino Linotype"/>
          <w:b/>
        </w:rPr>
        <w:t>catorce de septiembre del año dos mil veintitrés,</w:t>
      </w:r>
      <w:r>
        <w:rPr>
          <w:rFonts w:ascii="Palatino Linotype" w:eastAsia="Palatino Linotype" w:hAnsi="Palatino Linotype" w:cs="Palatino Linotype"/>
        </w:rPr>
        <w:t xml:space="preserve"> en términos de lo dispuesto en el artículo 185 fracciones I, II y IV de la Ley de Transparencia y </w:t>
      </w:r>
      <w:r>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omitió realizar manifestaciones, como se observa a continuación:</w:t>
      </w:r>
    </w:p>
    <w:p w:rsidR="003E5FB6" w:rsidRDefault="003E5FB6">
      <w:pPr>
        <w:spacing w:line="360" w:lineRule="auto"/>
        <w:jc w:val="center"/>
      </w:pPr>
    </w:p>
    <w:p w:rsidR="003E5FB6" w:rsidRDefault="00864A6D">
      <w:pPr>
        <w:spacing w:line="360" w:lineRule="auto"/>
        <w:jc w:val="center"/>
      </w:pPr>
      <w:r>
        <w:rPr>
          <w:noProof/>
        </w:rPr>
        <w:drawing>
          <wp:inline distT="0" distB="0" distL="0" distR="0">
            <wp:extent cx="4292400" cy="1014239"/>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1131" t="20077" r="12383" b="47792"/>
                    <a:stretch>
                      <a:fillRect/>
                    </a:stretch>
                  </pic:blipFill>
                  <pic:spPr>
                    <a:xfrm>
                      <a:off x="0" y="0"/>
                      <a:ext cx="4292400" cy="1014239"/>
                    </a:xfrm>
                    <a:prstGeom prst="rect">
                      <a:avLst/>
                    </a:prstGeom>
                    <a:ln/>
                  </pic:spPr>
                </pic:pic>
              </a:graphicData>
            </a:graphic>
          </wp:inline>
        </w:drawing>
      </w:r>
    </w:p>
    <w:p w:rsidR="003E5FB6" w:rsidRDefault="003E5FB6">
      <w:pPr>
        <w:spacing w:line="360" w:lineRule="auto"/>
        <w:jc w:val="both"/>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veintiséis de septiembre del año dos mil veintitrés,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rsidR="003E5FB6" w:rsidRDefault="003E5FB6">
      <w:pPr>
        <w:widowControl w:val="0"/>
        <w:spacing w:line="360" w:lineRule="auto"/>
        <w:rPr>
          <w:rFonts w:ascii="Palatino Linotype" w:eastAsia="Palatino Linotype" w:hAnsi="Palatino Linotype" w:cs="Palatino Linotype"/>
          <w:b/>
        </w:rPr>
      </w:pPr>
    </w:p>
    <w:p w:rsidR="003E5FB6" w:rsidRDefault="00864A6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3E5FB6" w:rsidRDefault="003E5FB6">
      <w:pPr>
        <w:widowControl w:val="0"/>
        <w:spacing w:line="360" w:lineRule="auto"/>
        <w:jc w:val="center"/>
        <w:rPr>
          <w:rFonts w:ascii="Palatino Linotype" w:eastAsia="Palatino Linotype" w:hAnsi="Palatino Linotype" w:cs="Palatino Linotype"/>
          <w:b/>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bookmarkStart w:id="2" w:name="_heading=h.q9a5pqst6so" w:colFirst="0" w:colLast="0"/>
      <w:bookmarkEnd w:id="2"/>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163. </w:t>
      </w:r>
      <w:r>
        <w:rPr>
          <w:rFonts w:ascii="Palatino Linotype" w:eastAsia="Palatino Linotype" w:hAnsi="Palatino Linotype" w:cs="Palatino Linotype"/>
          <w:i/>
          <w:color w:val="404040"/>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166.</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Cuando el sujeto obligado no entregue la respuesta a la solicitud dentro del plazo previsto en la Ley, la solicitud se entenderá negada y el solicitante podrá interponer el recurso de revisión previsto en este ordenamiento.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3E5FB6" w:rsidRDefault="003E5FB6">
      <w:pPr>
        <w:spacing w:line="360" w:lineRule="auto"/>
        <w:ind w:left="-426"/>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3E5FB6" w:rsidRDefault="003E5FB6">
      <w:pPr>
        <w:spacing w:line="360" w:lineRule="auto"/>
        <w:ind w:left="-426"/>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Artículo 178. </w:t>
      </w:r>
      <w:r>
        <w:rPr>
          <w:rFonts w:ascii="Palatino Linotype" w:eastAsia="Palatino Linotype" w:hAnsi="Palatino Linotype" w:cs="Palatino Linotype"/>
          <w:i/>
          <w:color w:val="40404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color w:val="40404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acompañado con el documento que pruebe la fecha en que presentó la solicitud</w:t>
      </w:r>
      <w:r>
        <w:rPr>
          <w:rFonts w:ascii="Palatino Linotype" w:eastAsia="Palatino Linotype" w:hAnsi="Palatino Linotype" w:cs="Palatino Linotype"/>
          <w:b/>
          <w:i/>
          <w:color w:val="40404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w:t>
      </w:r>
      <w:r>
        <w:rPr>
          <w:rFonts w:ascii="Palatino Linotype" w:eastAsia="Palatino Linotype" w:hAnsi="Palatino Linotype" w:cs="Palatino Linotype"/>
          <w:b/>
          <w:i/>
          <w:color w:val="404040"/>
          <w:sz w:val="22"/>
          <w:szCs w:val="22"/>
        </w:rPr>
        <w:t>…)</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da respuesta a la solicitud de información; sin embargo, tratándose de negativa ficta </w:t>
      </w:r>
      <w:r>
        <w:rPr>
          <w:rFonts w:ascii="Palatino Linotype" w:eastAsia="Palatino Linotype" w:hAnsi="Palatino Linotype" w:cs="Palatino Linotype"/>
        </w:rPr>
        <w:lastRenderedPageBreak/>
        <w:t xml:space="preserve">no existe resolución que se haga del conocimiento de la persona solicitante a partir de la cual pueda computarse dicho plazo, por lo que se concluye que </w:t>
      </w:r>
      <w:r>
        <w:rPr>
          <w:rFonts w:ascii="Palatino Linotype" w:eastAsia="Palatino Linotype" w:hAnsi="Palatino Linotype" w:cs="Palatino Linotype"/>
          <w:b/>
          <w:u w:val="single"/>
        </w:rPr>
        <w:t>la interposición del recurso de revisión puede ser en cualquier momento.</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3E5FB6" w:rsidRDefault="003E5FB6">
      <w:pPr>
        <w:spacing w:line="276" w:lineRule="auto"/>
        <w:jc w:val="both"/>
        <w:rPr>
          <w:rFonts w:ascii="Palatino Linotype" w:eastAsia="Palatino Linotype" w:hAnsi="Palatino Linotype" w:cs="Palatino Linotype"/>
          <w:i/>
        </w:rPr>
      </w:pPr>
    </w:p>
    <w:p w:rsidR="003E5FB6" w:rsidRDefault="00864A6D">
      <w:pPr>
        <w:tabs>
          <w:tab w:val="left" w:pos="1276"/>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E5FB6" w:rsidRDefault="003E5FB6">
      <w:pPr>
        <w:spacing w:line="360" w:lineRule="auto"/>
        <w:jc w:val="both"/>
        <w:rPr>
          <w:rFonts w:ascii="Palatino Linotype" w:eastAsia="Palatino Linotype" w:hAnsi="Palatino Linotype" w:cs="Palatino Linotype"/>
        </w:rPr>
      </w:pPr>
    </w:p>
    <w:p w:rsidR="00DE229B" w:rsidRPr="00DE229B" w:rsidRDefault="00DE229B" w:rsidP="00DE229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229B">
        <w:rPr>
          <w:rFonts w:ascii="Palatino Linotype" w:eastAsia="Palatino Linotype" w:hAnsi="Palatino Linotype" w:cs="Palatino Linotype"/>
          <w:color w:val="000000"/>
        </w:rPr>
        <w:t xml:space="preserve">Asimismo, por cuanto hace a la </w:t>
      </w:r>
      <w:proofErr w:type="spellStart"/>
      <w:r w:rsidRPr="00DE229B">
        <w:rPr>
          <w:rFonts w:ascii="Palatino Linotype" w:eastAsia="Palatino Linotype" w:hAnsi="Palatino Linotype" w:cs="Palatino Linotype"/>
          <w:color w:val="000000"/>
        </w:rPr>
        <w:t>procedibilidad</w:t>
      </w:r>
      <w:proofErr w:type="spellEnd"/>
      <w:r w:rsidRPr="00DE229B">
        <w:rPr>
          <w:rFonts w:ascii="Palatino Linotype" w:eastAsia="Palatino Linotype" w:hAnsi="Palatino Linotype" w:cs="Palatino Linotype"/>
          <w:color w:val="000000"/>
        </w:rPr>
        <w:t xml:space="preserve"> de</w:t>
      </w:r>
      <w:r w:rsidRPr="00DE229B">
        <w:rPr>
          <w:rFonts w:ascii="Palatino Linotype" w:eastAsia="Palatino Linotype" w:hAnsi="Palatino Linotype" w:cs="Palatino Linotype"/>
        </w:rPr>
        <w:t xml:space="preserve">l </w:t>
      </w:r>
      <w:r w:rsidRPr="00DE229B">
        <w:rPr>
          <w:rFonts w:ascii="Palatino Linotype" w:eastAsia="Palatino Linotype" w:hAnsi="Palatino Linotype" w:cs="Palatino Linotype"/>
          <w:color w:val="000000"/>
        </w:rPr>
        <w:t xml:space="preserve"> recurso de </w:t>
      </w:r>
      <w:r w:rsidRPr="00DE229B">
        <w:rPr>
          <w:rFonts w:ascii="Palatino Linotype" w:eastAsia="Palatino Linotype" w:hAnsi="Palatino Linotype" w:cs="Palatino Linotype"/>
        </w:rPr>
        <w:t>revisión</w:t>
      </w:r>
      <w:r w:rsidRPr="00DE229B">
        <w:rPr>
          <w:rFonts w:ascii="Palatino Linotype" w:eastAsia="Palatino Linotype" w:hAnsi="Palatino Linotype" w:cs="Palatino Linotype"/>
          <w:color w:val="000000"/>
        </w:rPr>
        <w:t xml:space="preserve">, es de suma importancia señalar que </w:t>
      </w:r>
      <w:r w:rsidRPr="00DE229B">
        <w:rPr>
          <w:rFonts w:ascii="Palatino Linotype" w:eastAsia="Palatino Linotype" w:hAnsi="Palatino Linotype" w:cs="Palatino Linotype"/>
          <w:b/>
          <w:color w:val="000000"/>
        </w:rPr>
        <w:t>LA PARTE RECURRENTE,</w:t>
      </w:r>
      <w:r w:rsidRPr="00DE229B">
        <w:rPr>
          <w:rFonts w:ascii="Palatino Linotype" w:eastAsia="Palatino Linotype" w:hAnsi="Palatino Linotype" w:cs="Palatino Linotype"/>
          <w:color w:val="000000"/>
        </w:rPr>
        <w:t xml:space="preserve"> </w:t>
      </w:r>
      <w:r w:rsidRPr="00DE229B">
        <w:rPr>
          <w:rFonts w:ascii="Palatino Linotype" w:eastAsia="Palatino Linotype" w:hAnsi="Palatino Linotype" w:cs="Palatino Linotype"/>
          <w:b/>
          <w:color w:val="000000"/>
        </w:rPr>
        <w:t>no señaló nombre o seudónimo para ser identificada,</w:t>
      </w:r>
      <w:r w:rsidRPr="00DE229B">
        <w:rPr>
          <w:rFonts w:ascii="Palatino Linotype" w:eastAsia="Palatino Linotype" w:hAnsi="Palatino Linotype" w:cs="Palatino Linotype"/>
          <w:color w:val="000000"/>
        </w:rPr>
        <w:t xml:space="preserve"> como se advierte en el detalle de seguimiento del </w:t>
      </w:r>
      <w:r w:rsidRPr="00DE229B">
        <w:rPr>
          <w:rFonts w:ascii="Palatino Linotype" w:eastAsia="Palatino Linotype" w:hAnsi="Palatino Linotype" w:cs="Palatino Linotype"/>
          <w:color w:val="000000"/>
        </w:rPr>
        <w:lastRenderedPageBreak/>
        <w:t>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E229B" w:rsidRPr="00DE229B" w:rsidRDefault="00DE229B" w:rsidP="00DE229B">
      <w:pPr>
        <w:pStyle w:val="Cita"/>
        <w:spacing w:before="0" w:after="0"/>
        <w:jc w:val="both"/>
        <w:rPr>
          <w:rFonts w:ascii="Palatino Linotype" w:eastAsia="Palatino Linotype" w:hAnsi="Palatino Linotype"/>
        </w:rPr>
      </w:pPr>
    </w:p>
    <w:p w:rsidR="00DE229B" w:rsidRPr="00DE229B" w:rsidRDefault="00DE229B" w:rsidP="00DE229B">
      <w:pPr>
        <w:pStyle w:val="Cita"/>
        <w:spacing w:before="0" w:after="0"/>
        <w:jc w:val="both"/>
        <w:rPr>
          <w:rFonts w:ascii="Palatino Linotype" w:eastAsia="Palatino Linotype" w:hAnsi="Palatino Linotype"/>
          <w:sz w:val="22"/>
          <w:szCs w:val="22"/>
        </w:rPr>
      </w:pPr>
      <w:r w:rsidRPr="00DE229B">
        <w:rPr>
          <w:rFonts w:ascii="Palatino Linotype" w:eastAsia="Palatino Linotype" w:hAnsi="Palatino Linotype"/>
          <w:sz w:val="22"/>
          <w:szCs w:val="22"/>
        </w:rPr>
        <w:t>(…)</w:t>
      </w:r>
    </w:p>
    <w:p w:rsidR="00DE229B" w:rsidRPr="00DE229B" w:rsidRDefault="00DE229B" w:rsidP="00DE229B">
      <w:pPr>
        <w:pStyle w:val="Cita"/>
        <w:spacing w:before="0" w:after="0"/>
        <w:jc w:val="both"/>
        <w:rPr>
          <w:rFonts w:ascii="Palatino Linotype" w:eastAsia="Palatino Linotype" w:hAnsi="Palatino Linotype"/>
          <w:sz w:val="22"/>
          <w:szCs w:val="22"/>
        </w:rPr>
      </w:pPr>
      <w:r w:rsidRPr="00DE229B">
        <w:rPr>
          <w:rFonts w:ascii="Palatino Linotype" w:eastAsia="Palatino Linotype" w:hAnsi="Palatino Linotype"/>
          <w:b/>
          <w:sz w:val="22"/>
          <w:szCs w:val="22"/>
        </w:rPr>
        <w:t xml:space="preserve">Las solicitudes anónimas, </w:t>
      </w:r>
      <w:r w:rsidRPr="00DE229B">
        <w:rPr>
          <w:rFonts w:ascii="Palatino Linotype" w:eastAsia="Palatino Linotype" w:hAnsi="Palatino Linotype"/>
          <w:sz w:val="22"/>
          <w:szCs w:val="22"/>
        </w:rPr>
        <w:t>con nombre incompleto o seudónimo serán procedentes para su trámite por parte del sujeto obligado ante quien se presente. No podrá requerirse información adicional con motivo del nombre proporcionado por el solicitante.</w:t>
      </w:r>
    </w:p>
    <w:p w:rsidR="00DE229B" w:rsidRPr="007A60EC" w:rsidRDefault="00DE229B" w:rsidP="00DE229B">
      <w:pPr>
        <w:pStyle w:val="Cita"/>
        <w:spacing w:before="0" w:after="0"/>
        <w:jc w:val="both"/>
        <w:rPr>
          <w:rFonts w:ascii="Palatino Linotype" w:eastAsia="Palatino Linotype" w:hAnsi="Palatino Linotype"/>
        </w:rPr>
      </w:pPr>
      <w:r w:rsidRPr="00DE229B">
        <w:rPr>
          <w:rFonts w:ascii="Palatino Linotype" w:eastAsia="Palatino Linotype" w:hAnsi="Palatino Linotype"/>
          <w:b/>
          <w:sz w:val="22"/>
          <w:szCs w:val="22"/>
        </w:rPr>
        <w:t>(…)</w:t>
      </w:r>
    </w:p>
    <w:p w:rsidR="00DE229B" w:rsidRDefault="00DE229B">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3E5FB6" w:rsidRDefault="003E5FB6">
      <w:pPr>
        <w:spacing w:line="360" w:lineRule="auto"/>
        <w:jc w:val="both"/>
        <w:rPr>
          <w:rFonts w:ascii="Palatino Linotype" w:eastAsia="Palatino Linotype" w:hAnsi="Palatino Linotype" w:cs="Palatino Linotype"/>
          <w:color w:val="000000"/>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El recurso de revisión es un medio de protección que la Ley otorga a los particulares, para hacer valer su derecho de acceso a la información pública, y procederá en contra de las siguientes causas: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La falta de respuesta a una solicitud de acceso a la información;”</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estime negado el acceso a la información por la falta de respuesta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este asunto se actualiza la hipótesis jurídica citada, en atención a que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y expresa motivos de inconformidad en contra de dicha circunstancia.</w:t>
      </w:r>
    </w:p>
    <w:p w:rsidR="003E5FB6" w:rsidRDefault="003E5FB6">
      <w:pPr>
        <w:spacing w:line="360" w:lineRule="auto"/>
        <w:jc w:val="both"/>
        <w:rPr>
          <w:rFonts w:ascii="Palatino Linotype" w:eastAsia="Palatino Linotype" w:hAnsi="Palatino Linotype" w:cs="Palatino Linotype"/>
        </w:rPr>
      </w:pPr>
    </w:p>
    <w:p w:rsidR="003E5FB6" w:rsidRDefault="00864A6D">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w:t>
      </w:r>
      <w:r w:rsidR="009E0E2B">
        <w:rPr>
          <w:rFonts w:ascii="Palatino Linotype" w:eastAsia="Palatino Linotype" w:hAnsi="Palatino Linotype" w:cs="Palatino Linotype"/>
        </w:rPr>
        <w:t xml:space="preserve">Organismo </w:t>
      </w:r>
      <w:r>
        <w:rPr>
          <w:rFonts w:ascii="Palatino Linotype" w:eastAsia="Palatino Linotype" w:hAnsi="Palatino Linotype" w:cs="Palatino Linotype"/>
        </w:rPr>
        <w:t xml:space="preserve">Garante procede del análisis de los agravios hechos valer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3E5FB6" w:rsidRDefault="003E5FB6">
      <w:pPr>
        <w:tabs>
          <w:tab w:val="left" w:pos="8647"/>
        </w:tabs>
        <w:spacing w:line="360" w:lineRule="auto"/>
        <w:jc w:val="both"/>
        <w:rPr>
          <w:rFonts w:ascii="Palatino Linotype" w:eastAsia="Palatino Linotype" w:hAnsi="Palatino Linotype" w:cs="Palatino Linotype"/>
          <w:b/>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dio respuesta a la solicitud de información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emitió respuesta a la solicitud de información, dentro del plazo legal previsto para ello.</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 solicitud formulada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información del Planetario de Ecatepec, relativa a: </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Costo total de la obra a la fecha;</w:t>
      </w:r>
    </w:p>
    <w:p w:rsidR="003E5FB6" w:rsidRDefault="00864A6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Monto erogado para el evento de inauguración del mural “De dioses a animales”; y los</w:t>
      </w:r>
    </w:p>
    <w:p w:rsidR="003E5FB6" w:rsidRDefault="00864A6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Expedientes de las todas las licitaciones que se realizaron para cada una de las etapas de construcción del Planetario, donde se detalle por qué se eligió a la empresa </w:t>
      </w:r>
      <w:r>
        <w:rPr>
          <w:rFonts w:ascii="Palatino Linotype" w:eastAsia="Palatino Linotype" w:hAnsi="Palatino Linotype" w:cs="Palatino Linotype"/>
          <w:i/>
          <w:color w:val="000000"/>
        </w:rPr>
        <w:t>“Construcciones Reyes &amp; Ruiz”</w:t>
      </w:r>
      <w:r>
        <w:rPr>
          <w:rFonts w:ascii="Palatino Linotype" w:eastAsia="Palatino Linotype" w:hAnsi="Palatino Linotype" w:cs="Palatino Linotype"/>
          <w:color w:val="000000"/>
        </w:rPr>
        <w:t>.</w:t>
      </w:r>
    </w:p>
    <w:p w:rsidR="003E5FB6" w:rsidRDefault="003E5FB6">
      <w:pPr>
        <w:spacing w:line="360" w:lineRule="auto"/>
        <w:jc w:val="both"/>
        <w:rPr>
          <w:rFonts w:ascii="Palatino Linotype" w:eastAsia="Palatino Linotype" w:hAnsi="Palatino Linotype" w:cs="Palatino Linotype"/>
          <w:color w:val="FF0000"/>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E5FB6" w:rsidRDefault="003E5FB6">
      <w:pPr>
        <w:spacing w:line="360" w:lineRule="auto"/>
        <w:jc w:val="both"/>
        <w:rPr>
          <w:rFonts w:ascii="Palatino Linotype" w:eastAsia="Palatino Linotype" w:hAnsi="Palatino Linotype" w:cs="Palatino Linotype"/>
        </w:rPr>
      </w:pPr>
    </w:p>
    <w:p w:rsidR="003E5FB6" w:rsidRDefault="00864A6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w:t>
      </w:r>
      <w:r>
        <w:rPr>
          <w:rFonts w:ascii="Palatino Linotype" w:eastAsia="Palatino Linotype" w:hAnsi="Palatino Linotype" w:cs="Palatino Linotype"/>
        </w:rPr>
        <w:lastRenderedPageBreak/>
        <w:t>dichas disposiciones al Derecho Interno, específicamente a nivel Constitucional, tal y como lo prevén los arábigos 1 párrafos primero, segundo y tercero y 6 apartado A fracciones I, II, III, IV, V, VI y VII que a la letra señalan:</w:t>
      </w:r>
    </w:p>
    <w:p w:rsidR="003E5FB6" w:rsidRDefault="003E5FB6">
      <w:pPr>
        <w:tabs>
          <w:tab w:val="left" w:pos="709"/>
        </w:tabs>
        <w:spacing w:line="360" w:lineRule="auto"/>
        <w:jc w:val="both"/>
        <w:rPr>
          <w:rFonts w:ascii="Palatino Linotype" w:eastAsia="Palatino Linotype" w:hAnsi="Palatino Linotype" w:cs="Palatino Linotype"/>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3E5FB6">
      <w:pPr>
        <w:rPr>
          <w:color w:val="000000"/>
        </w:rPr>
      </w:pP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rPr>
        <w:t>Artículo 6o.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w:t>
      </w:r>
      <w:r>
        <w:rPr>
          <w:rFonts w:ascii="Palatino Linotype" w:eastAsia="Palatino Linotype" w:hAnsi="Palatino Linotype" w:cs="Palatino Linotype"/>
          <w:i/>
          <w:color w:val="000000"/>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3E5FB6" w:rsidRDefault="003E5FB6">
      <w:pPr>
        <w:rPr>
          <w:color w:val="00000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3E5FB6">
      <w:pPr>
        <w:tabs>
          <w:tab w:val="left" w:pos="709"/>
        </w:tabs>
        <w:spacing w:line="360" w:lineRule="auto"/>
        <w:jc w:val="both"/>
        <w:rPr>
          <w:rFonts w:ascii="Palatino Linotype" w:eastAsia="Palatino Linotype" w:hAnsi="Palatino Linotype" w:cs="Palatino Linotype"/>
        </w:rPr>
      </w:pPr>
    </w:p>
    <w:p w:rsidR="003E5FB6" w:rsidRDefault="00864A6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Pr>
          <w:rFonts w:ascii="Palatino Linotype" w:eastAsia="Palatino Linotype" w:hAnsi="Palatino Linotype" w:cs="Palatino Linotype"/>
        </w:rPr>
        <w:lastRenderedPageBreak/>
        <w:t>excepciones enmarcadas, para lo cual queda demostrado que los Sujetos Obligados deben cumplir con dichos dispositivos legales.</w:t>
      </w:r>
    </w:p>
    <w:p w:rsidR="003E5FB6" w:rsidRDefault="003E5FB6">
      <w:pPr>
        <w:tabs>
          <w:tab w:val="left" w:pos="709"/>
        </w:tabs>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23.</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Son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sujetos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obligados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transparentar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permitir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el</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acceso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información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proteger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los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datos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personales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que</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obren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poder</w:t>
      </w:r>
      <w:r>
        <w:rPr>
          <w:rFonts w:ascii="Palatino Linotype" w:eastAsia="Palatino Linotype" w:hAnsi="Palatino Linotype" w:cs="Palatino Linotype"/>
          <w:i/>
          <w:color w:val="40404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Ejecutivo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México,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auxiliares,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fideicomisos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fondos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Procuraduría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General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Justicia;</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Legislativo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Legislatura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Judicial,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Consejo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Judicatura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IV.</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ayuntamientos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administración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autónomos;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tribunales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administrativos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autoridades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jurisdiccionales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materia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laboral;</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partidos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políticos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agrupaciones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políticas,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términos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disposiciones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aplicables;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fideicomisos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fondos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cuenten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financiamiento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parcial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total,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participación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gobierno;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IX.</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sindicatos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ejerzan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ámbito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física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jurídico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colectiva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ejerza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ámbito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otra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autoridad,</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u</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sujetos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obligados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deberán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hacer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toda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aquella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información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relativa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montos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quienes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entreguen,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motivo,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informes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dichas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entreguen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sobre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uso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destino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dichos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Los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servidores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públicos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deberán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transparentar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acciones,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así</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como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garantizar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respetar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el</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derecho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acceso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la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información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pública</w:t>
      </w:r>
      <w:r>
        <w:rPr>
          <w:rFonts w:ascii="Palatino Linotype" w:eastAsia="Palatino Linotype" w:hAnsi="Palatino Linotype" w:cs="Palatino Linotype"/>
          <w:i/>
          <w:color w:val="404040"/>
          <w:sz w:val="22"/>
          <w:szCs w:val="22"/>
        </w:rPr>
        <w:t>.</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E5FB6" w:rsidRDefault="003E5FB6">
      <w:pPr>
        <w:spacing w:line="360" w:lineRule="auto"/>
        <w:ind w:left="-142"/>
        <w:jc w:val="both"/>
        <w:rPr>
          <w:rFonts w:ascii="Palatino Linotype" w:eastAsia="Palatino Linotype" w:hAnsi="Palatino Linotype" w:cs="Palatino Linotype"/>
        </w:rPr>
      </w:pPr>
    </w:p>
    <w:p w:rsidR="003E5FB6" w:rsidRDefault="00864A6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E5FB6" w:rsidRDefault="003E5FB6">
      <w:pPr>
        <w:spacing w:line="360" w:lineRule="auto"/>
        <w:ind w:left="-142"/>
        <w:jc w:val="both"/>
        <w:rPr>
          <w:rFonts w:ascii="Palatino Linotype" w:eastAsia="Palatino Linotype" w:hAnsi="Palatino Linotype" w:cs="Palatino Linotype"/>
        </w:rPr>
      </w:pPr>
    </w:p>
    <w:p w:rsidR="003E5FB6" w:rsidRDefault="00864A6D">
      <w:pPr>
        <w:widowControl w:val="0"/>
        <w:tabs>
          <w:tab w:val="left" w:pos="1276"/>
        </w:tabs>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3E5FB6" w:rsidRDefault="003E5FB6">
      <w:pPr>
        <w:widowControl w:val="0"/>
        <w:tabs>
          <w:tab w:val="left" w:pos="1276"/>
        </w:tabs>
        <w:spacing w:line="360" w:lineRule="auto"/>
        <w:jc w:val="both"/>
        <w:rPr>
          <w:rFonts w:ascii="Palatino Linotype" w:eastAsia="Palatino Linotype" w:hAnsi="Palatino Linotype" w:cs="Palatino Linotype"/>
        </w:rPr>
      </w:pPr>
    </w:p>
    <w:p w:rsidR="003E5FB6" w:rsidRDefault="00864A6D">
      <w:pPr>
        <w:widowControl w:val="0"/>
        <w:tabs>
          <w:tab w:val="left" w:pos="1276"/>
        </w:tabs>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E5FB6" w:rsidRDefault="003E5FB6">
      <w:pPr>
        <w:spacing w:line="360" w:lineRule="auto"/>
        <w:ind w:left="-284"/>
        <w:jc w:val="both"/>
        <w:rPr>
          <w:rFonts w:ascii="Palatino Linotype" w:eastAsia="Palatino Linotype" w:hAnsi="Palatino Linotype" w:cs="Palatino Linotype"/>
        </w:rPr>
      </w:pPr>
    </w:p>
    <w:p w:rsidR="003E5FB6" w:rsidRDefault="00864A6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E5FB6" w:rsidRDefault="003E5FB6">
      <w:pPr>
        <w:spacing w:line="360" w:lineRule="auto"/>
        <w:jc w:val="both"/>
        <w:rPr>
          <w:rFonts w:ascii="Palatino Linotype" w:eastAsia="Palatino Linotype" w:hAnsi="Palatino Linotype" w:cs="Palatino Linotype"/>
        </w:rPr>
      </w:pPr>
    </w:p>
    <w:p w:rsidR="003E5FB6" w:rsidRDefault="00864A6D">
      <w:pPr>
        <w:widowControl w:val="0"/>
        <w:tabs>
          <w:tab w:val="left" w:pos="1276"/>
        </w:tabs>
        <w:spacing w:line="360" w:lineRule="auto"/>
        <w:ind w:left="-142" w:right="-93"/>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E5FB6" w:rsidRDefault="003E5FB6">
      <w:pPr>
        <w:widowControl w:val="0"/>
        <w:tabs>
          <w:tab w:val="left" w:pos="1276"/>
        </w:tabs>
        <w:spacing w:line="360" w:lineRule="auto"/>
        <w:ind w:left="-142" w:right="-93"/>
        <w:jc w:val="both"/>
        <w:rPr>
          <w:rFonts w:ascii="Palatino Linotype" w:eastAsia="Palatino Linotype" w:hAnsi="Palatino Linotype" w:cs="Palatino Linotype"/>
        </w:rPr>
      </w:pPr>
    </w:p>
    <w:p w:rsidR="003E5FB6" w:rsidRDefault="00864A6D">
      <w:pPr>
        <w:spacing w:line="360" w:lineRule="auto"/>
        <w:ind w:left="-142" w:right="-93"/>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Pr>
          <w:rFonts w:ascii="Palatino Linotype" w:eastAsia="Palatino Linotype" w:hAnsi="Palatino Linotype" w:cs="Palatino Linotype"/>
          <w:b/>
        </w:rPr>
        <w:t>quince días hábiles,</w:t>
      </w:r>
      <w:r>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precepto legal en cita:</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163. La Unidad de Transparencia deberá notificar la respuesta a la solicitud al interesado en el menor tiempo posible, que no podrá exceder </w:t>
      </w:r>
      <w:r>
        <w:rPr>
          <w:rFonts w:ascii="Palatino Linotype" w:eastAsia="Palatino Linotype" w:hAnsi="Palatino Linotype" w:cs="Palatino Linotype"/>
          <w:b/>
          <w:i/>
          <w:color w:val="404040"/>
          <w:sz w:val="22"/>
          <w:szCs w:val="22"/>
        </w:rPr>
        <w:lastRenderedPageBreak/>
        <w:t>de quince días hábiles</w:t>
      </w:r>
      <w:r>
        <w:rPr>
          <w:rFonts w:ascii="Palatino Linotype" w:eastAsia="Palatino Linotype" w:hAnsi="Palatino Linotype" w:cs="Palatino Linotype"/>
          <w:i/>
          <w:color w:val="404040"/>
          <w:sz w:val="22"/>
          <w:szCs w:val="22"/>
        </w:rPr>
        <w:t xml:space="preserve">, contados a partir del día siguiente a la presentación de aquélla. </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xml:space="preserve"> por lo que, en caso de no atender de manera positiva, el requerimiento de información deberá manifestarse al respecto.</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LA INFORMACIÓN.</w:t>
      </w:r>
    </w:p>
    <w:p w:rsidR="003E5FB6" w:rsidRDefault="003E5FB6">
      <w:pPr>
        <w:spacing w:line="360" w:lineRule="auto"/>
        <w:jc w:val="both"/>
        <w:rPr>
          <w:rFonts w:ascii="Palatino Linotype" w:eastAsia="Palatino Linotype" w:hAnsi="Palatino Linotype" w:cs="Palatino Linotype"/>
          <w:b/>
        </w:rPr>
      </w:pPr>
    </w:p>
    <w:p w:rsidR="003E5FB6" w:rsidRDefault="00864A6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91. </w:t>
      </w:r>
      <w:r>
        <w:rPr>
          <w:rFonts w:ascii="Palatino Linotype" w:eastAsia="Palatino Linotype" w:hAnsi="Palatino Linotype" w:cs="Palatino Linotype"/>
          <w:i/>
          <w:color w:val="404040"/>
          <w:sz w:val="22"/>
          <w:szCs w:val="22"/>
        </w:rPr>
        <w:t>El acceso a la información pública será restringido excepcionalmente, cuando ésta sea clasificada como reservada o confidencial.</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140. </w:t>
      </w:r>
      <w:r>
        <w:rPr>
          <w:rFonts w:ascii="Palatino Linotype" w:eastAsia="Palatino Linotype" w:hAnsi="Palatino Linotype" w:cs="Palatino Linotype"/>
          <w:i/>
          <w:color w:val="404040"/>
          <w:sz w:val="22"/>
          <w:szCs w:val="22"/>
        </w:rPr>
        <w:t>El acceso a la información pública será restringido excepcionalmente, cuando por razones de interés público, ésta sea clasificada como reservada, conforme a los criterios siguientes: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i/>
          <w:color w:val="404040"/>
          <w:sz w:val="22"/>
          <w:szCs w:val="22"/>
        </w:rPr>
        <w:t>Comprometa la seguridad pública y cuente con un propósito genuino y un efecto demostrable;</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 </w:t>
      </w:r>
      <w:r>
        <w:rPr>
          <w:rFonts w:ascii="Palatino Linotype" w:eastAsia="Palatino Linotype" w:hAnsi="Palatino Linotype" w:cs="Palatino Linotype"/>
          <w:i/>
          <w:color w:val="404040"/>
          <w:sz w:val="22"/>
          <w:szCs w:val="22"/>
        </w:rPr>
        <w:t>Pueda menoscabar la conducción de las negociaciones y relaciones internacionales;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i/>
          <w:color w:val="404040"/>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IV. </w:t>
      </w:r>
      <w:r>
        <w:rPr>
          <w:rFonts w:ascii="Palatino Linotype" w:eastAsia="Palatino Linotype" w:hAnsi="Palatino Linotype" w:cs="Palatino Linotype"/>
          <w:i/>
          <w:color w:val="404040"/>
          <w:sz w:val="22"/>
          <w:szCs w:val="22"/>
        </w:rPr>
        <w:t>Ponga en riesgo la vida, la seguridad o la salud de una persona física;</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 </w:t>
      </w:r>
      <w:r>
        <w:rPr>
          <w:rFonts w:ascii="Palatino Linotype" w:eastAsia="Palatino Linotype" w:hAnsi="Palatino Linotype" w:cs="Palatino Linotype"/>
          <w:i/>
          <w:color w:val="404040"/>
          <w:sz w:val="22"/>
          <w:szCs w:val="22"/>
        </w:rPr>
        <w:t>Aquella cuya divulgación obstruya o pueda causar un serio perjuicio a:</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1. </w:t>
      </w:r>
      <w:r>
        <w:rPr>
          <w:rFonts w:ascii="Palatino Linotype" w:eastAsia="Palatino Linotype" w:hAnsi="Palatino Linotype" w:cs="Palatino Linotype"/>
          <w:i/>
          <w:color w:val="404040"/>
          <w:sz w:val="22"/>
          <w:szCs w:val="22"/>
        </w:rPr>
        <w:t xml:space="preserve">Las actividades de fiscalización, verificación, inspección, comprobación y auditoría sobre el cumplimiento de las Leyes; o </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2. </w:t>
      </w:r>
      <w:r>
        <w:rPr>
          <w:rFonts w:ascii="Palatino Linotype" w:eastAsia="Palatino Linotype" w:hAnsi="Palatino Linotype" w:cs="Palatino Linotype"/>
          <w:i/>
          <w:color w:val="404040"/>
          <w:sz w:val="22"/>
          <w:szCs w:val="22"/>
        </w:rPr>
        <w:t>La recaudación de las contribuciones.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 </w:t>
      </w:r>
      <w:r>
        <w:rPr>
          <w:rFonts w:ascii="Palatino Linotype" w:eastAsia="Palatino Linotype" w:hAnsi="Palatino Linotype" w:cs="Palatino Linotype"/>
          <w:i/>
          <w:color w:val="404040"/>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La que contengan las opiniones, recomendaciones o puntos de vista que formen parte del proceso deliberativo de los servidores públicos, hasta en tanto sea adoptada la decisión definitiva, la cual deberá estar documentada;</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VIII</w:t>
      </w:r>
      <w:r>
        <w:rPr>
          <w:rFonts w:ascii="Palatino Linotype" w:eastAsia="Palatino Linotype" w:hAnsi="Palatino Linotype" w:cs="Palatino Linotype"/>
          <w:i/>
          <w:color w:val="404040"/>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color w:val="40404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IX. </w:t>
      </w:r>
      <w:r>
        <w:rPr>
          <w:rFonts w:ascii="Palatino Linotype" w:eastAsia="Palatino Linotype" w:hAnsi="Palatino Linotype" w:cs="Palatino Linotype"/>
          <w:i/>
          <w:color w:val="404040"/>
          <w:sz w:val="22"/>
          <w:szCs w:val="22"/>
        </w:rPr>
        <w:t>Se encuentre contenida dentro de las investigaciones de hechos que la Ley señale como delitos y se tramiten ante el Ministerio Público;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X. </w:t>
      </w:r>
      <w:r>
        <w:rPr>
          <w:rFonts w:ascii="Palatino Linotype" w:eastAsia="Palatino Linotype" w:hAnsi="Palatino Linotype" w:cs="Palatino Linotype"/>
          <w:i/>
          <w:color w:val="404040"/>
          <w:sz w:val="22"/>
          <w:szCs w:val="22"/>
        </w:rPr>
        <w:t xml:space="preserve">El daño que pueda producirse con la publicación de la información sea mayor que el interés público de conocer la información de referencia, siempre que esté </w:t>
      </w:r>
      <w:r>
        <w:rPr>
          <w:rFonts w:ascii="Palatino Linotype" w:eastAsia="Palatino Linotype" w:hAnsi="Palatino Linotype" w:cs="Palatino Linotype"/>
          <w:i/>
          <w:color w:val="404040"/>
          <w:sz w:val="22"/>
          <w:szCs w:val="22"/>
        </w:rPr>
        <w:lastRenderedPageBreak/>
        <w:t>directamente relacionado con procesos o procedimientos administrativos o judiciales que no hayan quedado firmes;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XI. </w:t>
      </w:r>
      <w:r>
        <w:rPr>
          <w:rFonts w:ascii="Palatino Linotype" w:eastAsia="Palatino Linotype" w:hAnsi="Palatino Linotype" w:cs="Palatino Linotype"/>
          <w:i/>
          <w:color w:val="404040"/>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143. </w:t>
      </w:r>
      <w:r>
        <w:rPr>
          <w:rFonts w:ascii="Palatino Linotype" w:eastAsia="Palatino Linotype" w:hAnsi="Palatino Linotype" w:cs="Palatino Linotype"/>
          <w:i/>
          <w:color w:val="404040"/>
          <w:sz w:val="22"/>
          <w:szCs w:val="22"/>
        </w:rPr>
        <w:t>Para los efectos de esta Ley se considera información confidencial, la clasificada como tal, de manera permanente, por su naturaleza, cuando: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i/>
          <w:color w:val="404040"/>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color w:val="404040"/>
          <w:sz w:val="22"/>
          <w:szCs w:val="22"/>
        </w:rPr>
        <w:t>jurídico</w:t>
      </w:r>
      <w:proofErr w:type="gramEnd"/>
      <w:r>
        <w:rPr>
          <w:rFonts w:ascii="Palatino Linotype" w:eastAsia="Palatino Linotype" w:hAnsi="Palatino Linotype" w:cs="Palatino Linotype"/>
          <w:i/>
          <w:color w:val="404040"/>
          <w:sz w:val="22"/>
          <w:szCs w:val="22"/>
        </w:rPr>
        <w:t xml:space="preserve"> colectiva identificada o identificable;</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 </w:t>
      </w:r>
      <w:r>
        <w:rPr>
          <w:rFonts w:ascii="Palatino Linotype" w:eastAsia="Palatino Linotype" w:hAnsi="Palatino Linotype" w:cs="Palatino Linotype"/>
          <w:i/>
          <w:color w:val="404040"/>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i/>
          <w:color w:val="404040"/>
          <w:sz w:val="22"/>
          <w:szCs w:val="22"/>
        </w:rPr>
        <w:t>La que presenten los particulares a los sujetos obligados, de conformidad con lo dispuesto por las leyes o los tratados internacionales.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La información confidencial no estará sujeta a temporalidad alguna y sólo podrán tener acceso a ella los titulares de la misma, sus representantes y los servidores públicos facultados para ello.</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 se considerará confidencial la información que se encuentre en los registros públicos o en fuentes de acceso público, ni tampoco la que sea considerada por la presente ley como información pública.</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E5FB6" w:rsidRDefault="003E5FB6">
      <w:pPr>
        <w:tabs>
          <w:tab w:val="left" w:pos="851"/>
        </w:tabs>
        <w:spacing w:line="360" w:lineRule="auto"/>
        <w:jc w:val="both"/>
        <w:rPr>
          <w:rFonts w:ascii="Palatino Linotype" w:eastAsia="Palatino Linotype" w:hAnsi="Palatino Linotype" w:cs="Palatino Linotype"/>
        </w:rPr>
      </w:pPr>
    </w:p>
    <w:p w:rsidR="003E5FB6" w:rsidRDefault="00864A6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reciba una solicitud de acceso a la información;</w:t>
      </w:r>
    </w:p>
    <w:p w:rsidR="003E5FB6" w:rsidRDefault="00864A6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determine mediante resolución de autoridad competente; y/o</w:t>
      </w:r>
    </w:p>
    <w:p w:rsidR="003E5FB6" w:rsidRDefault="00864A6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Se generen versiones públicas para dar cumplimiento a las obligaciones de transparencia previstas en la Ley.</w:t>
      </w:r>
    </w:p>
    <w:p w:rsidR="003E5FB6" w:rsidRDefault="003E5FB6">
      <w:pPr>
        <w:tabs>
          <w:tab w:val="left" w:pos="851"/>
        </w:tabs>
        <w:spacing w:line="360" w:lineRule="auto"/>
        <w:ind w:left="567"/>
        <w:jc w:val="both"/>
        <w:rPr>
          <w:rFonts w:ascii="Palatino Linotype" w:eastAsia="Palatino Linotype" w:hAnsi="Palatino Linotype" w:cs="Palatino Linotype"/>
        </w:rPr>
      </w:pPr>
    </w:p>
    <w:p w:rsidR="003E5FB6" w:rsidRDefault="00864A6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59. Los servidores públicos habilitados tendrán las funciones siguientes: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Integrar y presentar al responsable de la Unidad de Transparencia la propuesta de clasificación de información, la cual tendrá los fundamentos y argumentos en que se basa dicha propuesta;</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vertAlign w:val="superscript"/>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53. Las Unidades de Transparencia tendrán las siguientes funciones: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 Presentar ante el Comité, el proyecto de clasificación de información;</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vertAlign w:val="superscript"/>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49. Los Comités de Transparencia tendrán las siguientes atribuciones: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Aprobar, modificar o revocar la clasificación de la información;</w:t>
      </w: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DE LA CLASIFICACIÓN PARCIAL DE LA INFORMACIÓN.</w:t>
      </w:r>
    </w:p>
    <w:p w:rsidR="003E5FB6" w:rsidRDefault="003E5FB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INFORMACIÓN COMO RESERVADA.</w:t>
      </w:r>
    </w:p>
    <w:p w:rsidR="003E5FB6" w:rsidRDefault="003E5FB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3E5FB6" w:rsidRDefault="00864A6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E5FB6" w:rsidRDefault="003E5FB6">
      <w:pPr>
        <w:spacing w:line="360" w:lineRule="auto"/>
        <w:ind w:right="51"/>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5"/>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3E5FB6" w:rsidRDefault="00864A6D">
      <w:pPr>
        <w:numPr>
          <w:ilvl w:val="0"/>
          <w:numId w:val="5"/>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rsidR="003E5FB6" w:rsidRDefault="00864A6D">
      <w:pPr>
        <w:numPr>
          <w:ilvl w:val="0"/>
          <w:numId w:val="5"/>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3E5FB6" w:rsidRDefault="003E5FB6">
      <w:pPr>
        <w:tabs>
          <w:tab w:val="left" w:pos="851"/>
        </w:tabs>
        <w:spacing w:line="360" w:lineRule="auto"/>
        <w:ind w:left="568"/>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E5FB6" w:rsidRDefault="003E5FB6">
      <w:pPr>
        <w:spacing w:line="360" w:lineRule="auto"/>
        <w:jc w:val="both"/>
        <w:rPr>
          <w:rFonts w:ascii="Palatino Linotype" w:eastAsia="Palatino Linotype" w:hAnsi="Palatino Linotype" w:cs="Palatino Linotype"/>
        </w:rPr>
      </w:pPr>
    </w:p>
    <w:p w:rsidR="003E5FB6" w:rsidRDefault="00864A6D">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LA INFORMACIÓN COMO TOTALMENTE CONFIDENCIAL.</w:t>
      </w:r>
    </w:p>
    <w:p w:rsidR="003E5FB6" w:rsidRDefault="003E5FB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3E5FB6" w:rsidRDefault="00864A6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w:t>
      </w:r>
      <w:r>
        <w:rPr>
          <w:rFonts w:ascii="Palatino Linotype" w:eastAsia="Palatino Linotype" w:hAnsi="Palatino Linotype" w:cs="Palatino Linotype"/>
        </w:rPr>
        <w:lastRenderedPageBreak/>
        <w:t>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3E5FB6" w:rsidRDefault="003E5FB6">
      <w:pPr>
        <w:tabs>
          <w:tab w:val="left" w:pos="709"/>
        </w:tabs>
        <w:spacing w:line="360" w:lineRule="auto"/>
        <w:jc w:val="both"/>
        <w:rPr>
          <w:rFonts w:ascii="Palatino Linotype" w:eastAsia="Palatino Linotype" w:hAnsi="Palatino Linotype" w:cs="Palatino Linotype"/>
        </w:rPr>
      </w:pPr>
    </w:p>
    <w:p w:rsidR="003E5FB6" w:rsidRDefault="00864A6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E5FB6" w:rsidRDefault="003E5FB6">
      <w:pPr>
        <w:spacing w:line="360" w:lineRule="auto"/>
        <w:ind w:right="51"/>
        <w:jc w:val="both"/>
        <w:rPr>
          <w:rFonts w:ascii="Palatino Linotype" w:eastAsia="Palatino Linotype" w:hAnsi="Palatino Linotype" w:cs="Palatino Linotype"/>
          <w:b/>
        </w:rPr>
      </w:pPr>
    </w:p>
    <w:p w:rsidR="003E5FB6" w:rsidRDefault="00864A6D">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DECLARATORIA DE INEXISTENCIA DE LA INFORMACIÓN.</w:t>
      </w:r>
    </w:p>
    <w:p w:rsidR="003E5FB6" w:rsidRDefault="003E5FB6">
      <w:pPr>
        <w:spacing w:line="360" w:lineRule="auto"/>
        <w:ind w:right="51"/>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3E5FB6" w:rsidRDefault="00864A6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INEXISTENCIA DE LA INFORMACIÓN. SUPUESTOS PARA EMITIR LA RESOLUCIÓN DE LA. </w:t>
      </w:r>
      <w:r>
        <w:rPr>
          <w:rFonts w:ascii="Palatino Linotype" w:eastAsia="Palatino Linotype" w:hAnsi="Palatino Linotype" w:cs="Palatino Linotype"/>
          <w:i/>
          <w:color w:val="404040"/>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w:t>
      </w:r>
      <w:r>
        <w:rPr>
          <w:rFonts w:ascii="Palatino Linotype" w:eastAsia="Palatino Linotype" w:hAnsi="Palatino Linotype" w:cs="Palatino Linotype"/>
          <w:i/>
          <w:color w:val="404040"/>
          <w:sz w:val="22"/>
          <w:szCs w:val="22"/>
        </w:rPr>
        <w:lastRenderedPageBreak/>
        <w:t>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E5FB6" w:rsidRDefault="003E5FB6">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atienda la solicitud de acceso a la información, atendiendo lo señalado en el presente Considerando.</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dar vista a la </w:t>
      </w:r>
      <w:r>
        <w:rPr>
          <w:rFonts w:ascii="Palatino Linotype" w:eastAsia="Palatino Linotype" w:hAnsi="Palatino Linotype" w:cs="Palatino Linotype"/>
          <w:b/>
        </w:rPr>
        <w:t>SECRETARÍA TÉCNICA DEL PLENO</w:t>
      </w:r>
      <w:r>
        <w:rPr>
          <w:rFonts w:ascii="Palatino Linotype" w:eastAsia="Palatino Linotype" w:hAnsi="Palatino Linotype" w:cs="Palatino Linotype"/>
        </w:rPr>
        <w:t xml:space="preserve"> a efecto de que ejerza las atribuciones previstas en la normatividad aplicable y comunique al </w:t>
      </w:r>
      <w:r>
        <w:rPr>
          <w:rFonts w:ascii="Palatino Linotype" w:eastAsia="Palatino Linotype" w:hAnsi="Palatino Linotype" w:cs="Palatino Linotype"/>
          <w:b/>
        </w:rPr>
        <w:t>ÓRGANO INTERNO DE CONTROL COMPETENTE</w:t>
      </w:r>
      <w:r>
        <w:rPr>
          <w:rFonts w:ascii="Palatino Linotype" w:eastAsia="Palatino Linotype" w:hAnsi="Palatino Linotype" w:cs="Palatino Linotype"/>
        </w:rPr>
        <w:t xml:space="preserve"> para que éste último, en ejercicio de sus atribuciones resuelva lo conducente y determine en su caso el grado de </w:t>
      </w:r>
      <w:r>
        <w:rPr>
          <w:rFonts w:ascii="Palatino Linotype" w:eastAsia="Palatino Linotype" w:hAnsi="Palatino Linotype" w:cs="Palatino Linotype"/>
        </w:rPr>
        <w:lastRenderedPageBreak/>
        <w:t xml:space="preserve">responsabilidad en el incumplimiento de las obligaciones establecidas en la citada ley. </w:t>
      </w:r>
    </w:p>
    <w:p w:rsidR="003E5FB6" w:rsidRDefault="003E5FB6">
      <w:pPr>
        <w:spacing w:line="360" w:lineRule="auto"/>
        <w:ind w:right="49"/>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E5FB6" w:rsidRDefault="003E5FB6">
      <w:pPr>
        <w:spacing w:line="360" w:lineRule="auto"/>
        <w:jc w:val="both"/>
        <w:rPr>
          <w:rFonts w:ascii="Palatino Linotype" w:eastAsia="Palatino Linotype" w:hAnsi="Palatino Linotype" w:cs="Palatino Linotype"/>
        </w:rPr>
      </w:pPr>
    </w:p>
    <w:p w:rsidR="003E5FB6" w:rsidRDefault="00864A6D">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3E5FB6" w:rsidRDefault="003E5FB6">
      <w:pPr>
        <w:pBdr>
          <w:top w:val="nil"/>
          <w:left w:val="nil"/>
          <w:bottom w:val="nil"/>
          <w:right w:val="nil"/>
          <w:between w:val="nil"/>
        </w:pBdr>
        <w:spacing w:line="360" w:lineRule="auto"/>
        <w:jc w:val="center"/>
        <w:rPr>
          <w:rFonts w:ascii="Palatino Linotype" w:eastAsia="Palatino Linotype" w:hAnsi="Palatino Linotype" w:cs="Palatino Linotype"/>
          <w:b/>
        </w:rPr>
      </w:pPr>
    </w:p>
    <w:p w:rsidR="003E5FB6" w:rsidRDefault="00864A6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acto impugnado de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3E5FB6" w:rsidRDefault="003E5FB6">
      <w:pPr>
        <w:spacing w:line="360" w:lineRule="auto"/>
        <w:ind w:right="49"/>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bookmarkStart w:id="5" w:name="_heading=h.3dy6vkm"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atienda la Solicitud de Acceso a la Información Pública </w:t>
      </w:r>
      <w:r>
        <w:rPr>
          <w:rFonts w:ascii="Palatino Linotype" w:eastAsia="Palatino Linotype" w:hAnsi="Palatino Linotype" w:cs="Palatino Linotype"/>
          <w:b/>
        </w:rPr>
        <w:t xml:space="preserve">00683/ECATEPEC/IP/2023,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05774/INFOEM/IP/RR/2023</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w:t>
      </w:r>
      <w:r>
        <w:rPr>
          <w:rFonts w:ascii="Palatino Linotype" w:eastAsia="Palatino Linotype" w:hAnsi="Palatino Linotype" w:cs="Palatino Linotype"/>
        </w:rPr>
        <w:lastRenderedPageBreak/>
        <w:t>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E5FB6" w:rsidRDefault="003E5FB6">
      <w:pPr>
        <w:spacing w:line="360" w:lineRule="auto"/>
        <w:jc w:val="both"/>
        <w:rPr>
          <w:rFonts w:ascii="Palatino Linotype" w:eastAsia="Palatino Linotype" w:hAnsi="Palatino Linotype" w:cs="Palatino Linotype"/>
          <w:b/>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SAIMEX,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E5FB6" w:rsidRDefault="003E5FB6">
      <w:pPr>
        <w:spacing w:line="360" w:lineRule="auto"/>
        <w:jc w:val="both"/>
        <w:rPr>
          <w:rFonts w:ascii="Palatino Linotype" w:eastAsia="Palatino Linotype" w:hAnsi="Palatino Linotype" w:cs="Palatino Linotype"/>
          <w:b/>
        </w:rPr>
      </w:pPr>
    </w:p>
    <w:p w:rsidR="003E5FB6" w:rsidRDefault="00864A6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 la</w:t>
      </w:r>
      <w:r>
        <w:rPr>
          <w:rFonts w:ascii="Palatino Linotype" w:eastAsia="Palatino Linotype" w:hAnsi="Palatino Linotype" w:cs="Palatino Linotype"/>
          <w:b/>
        </w:rPr>
        <w:t xml:space="preserve"> SECRETARÍA TÉCNICA DEL PLENO </w:t>
      </w:r>
      <w:r>
        <w:rPr>
          <w:rFonts w:ascii="Palatino Linotype" w:eastAsia="Palatino Linotype" w:hAnsi="Palatino Linotype" w:cs="Palatino Linotype"/>
        </w:rPr>
        <w:t xml:space="preserve">de este Instituto a fin de que en ejercicio de sus atribuciones haga del conocimiento del </w:t>
      </w:r>
      <w:r>
        <w:rPr>
          <w:rFonts w:ascii="Palatino Linotype" w:eastAsia="Palatino Linotype" w:hAnsi="Palatino Linotype" w:cs="Palatino Linotype"/>
          <w:b/>
        </w:rPr>
        <w:t>ÓRGANO INTERNO DE CONTROL COMPETENTE</w:t>
      </w:r>
      <w:r>
        <w:rPr>
          <w:rFonts w:ascii="Palatino Linotype" w:eastAsia="Palatino Linotype" w:hAnsi="Palatino Linotype" w:cs="Palatino Linotype"/>
        </w:rPr>
        <w:t xml:space="preserve"> la presente resolución, para que de conformidad con el artículo 190, de la Ley de Transparencia y Acceso a la </w:t>
      </w:r>
      <w:r>
        <w:rPr>
          <w:rFonts w:ascii="Palatino Linotype" w:eastAsia="Palatino Linotype" w:hAnsi="Palatino Linotype" w:cs="Palatino Linotype"/>
        </w:rPr>
        <w:lastRenderedPageBreak/>
        <w:t xml:space="preserve">Información Pública del Estado de México y Municipios, determine lo conducente, en términos de lo señalado en 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este fallo.</w:t>
      </w:r>
    </w:p>
    <w:p w:rsidR="003E5FB6" w:rsidRDefault="003E5FB6">
      <w:pPr>
        <w:spacing w:line="360" w:lineRule="auto"/>
        <w:jc w:val="both"/>
        <w:rPr>
          <w:rFonts w:ascii="Palatino Linotype" w:eastAsia="Palatino Linotype" w:hAnsi="Palatino Linotype" w:cs="Palatino Linotype"/>
        </w:rPr>
      </w:pPr>
    </w:p>
    <w:p w:rsidR="003E5FB6" w:rsidRDefault="00864A6D">
      <w:pPr>
        <w:spacing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DE229B">
        <w:rPr>
          <w:rFonts w:ascii="Palatino Linotype" w:eastAsia="Palatino Linotype" w:hAnsi="Palatino Linotype" w:cs="Palatino Linotype"/>
        </w:rPr>
        <w:t xml:space="preserve">LA </w:t>
      </w:r>
      <w:r w:rsidR="00DE229B" w:rsidRPr="00DE229B">
        <w:rPr>
          <w:rFonts w:ascii="Palatino Linotype" w:eastAsia="Palatino Linotype" w:hAnsi="Palatino Linotype" w:cs="Palatino Linotype"/>
        </w:rPr>
        <w:t>TRIGÉSIMA OCTAVA</w:t>
      </w:r>
      <w:r w:rsidRPr="00DE229B">
        <w:rPr>
          <w:rFonts w:ascii="Palatino Linotype" w:eastAsia="Palatino Linotype" w:hAnsi="Palatino Linotype" w:cs="Palatino Linotype"/>
        </w:rPr>
        <w:t xml:space="preserve"> SESIÓN ORDINARIA CELEBRADA EL </w:t>
      </w:r>
      <w:r w:rsidR="00DE229B" w:rsidRPr="00DE229B">
        <w:rPr>
          <w:rFonts w:ascii="Palatino Linotype" w:eastAsia="Palatino Linotype" w:hAnsi="Palatino Linotype" w:cs="Palatino Linotype"/>
        </w:rPr>
        <w:t>VEINTICINCO</w:t>
      </w:r>
      <w:r w:rsidRPr="00DE229B">
        <w:rPr>
          <w:rFonts w:ascii="Palatino Linotype" w:eastAsia="Palatino Linotype" w:hAnsi="Palatino Linotype" w:cs="Palatino Linotype"/>
        </w:rPr>
        <w:t xml:space="preserve"> DE OCTUBRE DE DOS MIL </w:t>
      </w:r>
      <w:r>
        <w:rPr>
          <w:rFonts w:ascii="Palatino Linotype" w:eastAsia="Palatino Linotype" w:hAnsi="Palatino Linotype" w:cs="Palatino Linotype"/>
        </w:rPr>
        <w:t>VEINTITRÉS, ANTE EL SECRETARIO TÉCNICO DEL PLENO ALEXIS TAPIA RAMÍREZ.</w:t>
      </w: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p w:rsidR="006563FC" w:rsidRDefault="006563FC">
      <w:pPr>
        <w:spacing w:line="360" w:lineRule="auto"/>
        <w:jc w:val="both"/>
        <w:rPr>
          <w:rFonts w:ascii="Palatino Linotype" w:eastAsia="Palatino Linotype" w:hAnsi="Palatino Linotype" w:cs="Palatino Linotype"/>
        </w:rPr>
      </w:pPr>
    </w:p>
    <w:p w:rsidR="006563FC" w:rsidRDefault="006563FC">
      <w:pPr>
        <w:spacing w:line="360" w:lineRule="auto"/>
        <w:jc w:val="both"/>
        <w:rPr>
          <w:rFonts w:ascii="Palatino Linotype" w:eastAsia="Palatino Linotype" w:hAnsi="Palatino Linotype" w:cs="Palatino Linotype"/>
        </w:rPr>
      </w:pPr>
    </w:p>
    <w:p w:rsidR="006563FC" w:rsidRDefault="006563FC">
      <w:pPr>
        <w:spacing w:line="360" w:lineRule="auto"/>
        <w:jc w:val="both"/>
        <w:rPr>
          <w:rFonts w:ascii="Palatino Linotype" w:eastAsia="Palatino Linotype" w:hAnsi="Palatino Linotype" w:cs="Palatino Linotype"/>
        </w:rPr>
      </w:pPr>
    </w:p>
    <w:p w:rsidR="006563FC" w:rsidRDefault="006563FC">
      <w:pPr>
        <w:spacing w:line="360" w:lineRule="auto"/>
        <w:jc w:val="both"/>
        <w:rPr>
          <w:rFonts w:ascii="Palatino Linotype" w:eastAsia="Palatino Linotype" w:hAnsi="Palatino Linotype" w:cs="Palatino Linotype"/>
        </w:rPr>
      </w:pPr>
    </w:p>
    <w:p w:rsidR="003E5FB6" w:rsidRDefault="003E5FB6">
      <w:pPr>
        <w:spacing w:line="360" w:lineRule="auto"/>
        <w:jc w:val="both"/>
        <w:rPr>
          <w:rFonts w:ascii="Palatino Linotype" w:eastAsia="Palatino Linotype" w:hAnsi="Palatino Linotype" w:cs="Palatino Linotype"/>
        </w:rPr>
      </w:pPr>
    </w:p>
    <w:sectPr w:rsidR="003E5FB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584" w:rsidRDefault="007A2584">
      <w:r>
        <w:separator/>
      </w:r>
    </w:p>
  </w:endnote>
  <w:endnote w:type="continuationSeparator" w:id="0">
    <w:p w:rsidR="007A2584" w:rsidRDefault="007A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B6" w:rsidRDefault="00864A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05B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05BC">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3E5FB6" w:rsidRDefault="003E5FB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B6" w:rsidRDefault="00864A6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05B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05BC">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3E5FB6" w:rsidRDefault="003E5F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584" w:rsidRDefault="007A2584">
      <w:r>
        <w:separator/>
      </w:r>
    </w:p>
  </w:footnote>
  <w:footnote w:type="continuationSeparator" w:id="0">
    <w:p w:rsidR="007A2584" w:rsidRDefault="007A2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B6" w:rsidRDefault="00864A6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6662" w:type="dxa"/>
      <w:tblInd w:w="2972" w:type="dxa"/>
      <w:tblLayout w:type="fixed"/>
      <w:tblLook w:val="0400" w:firstRow="0" w:lastRow="0" w:firstColumn="0" w:lastColumn="0" w:noHBand="0" w:noVBand="1"/>
    </w:tblPr>
    <w:tblGrid>
      <w:gridCol w:w="2552"/>
      <w:gridCol w:w="4110"/>
    </w:tblGrid>
    <w:tr w:rsidR="003E5FB6" w:rsidTr="006563FC">
      <w:tc>
        <w:tcPr>
          <w:tcW w:w="2552" w:type="dxa"/>
          <w:shd w:val="clear" w:color="auto" w:fill="auto"/>
        </w:tcPr>
        <w:p w:rsidR="003E5FB6" w:rsidRDefault="0086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0" w:type="dxa"/>
          <w:shd w:val="clear" w:color="auto" w:fill="auto"/>
          <w:vAlign w:val="center"/>
        </w:tcPr>
        <w:p w:rsidR="003E5FB6" w:rsidRDefault="00864A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05774/INFOEM/IP/RR/2023</w:t>
          </w:r>
        </w:p>
      </w:tc>
    </w:tr>
    <w:tr w:rsidR="003E5FB6" w:rsidTr="006563FC">
      <w:trPr>
        <w:trHeight w:val="228"/>
      </w:trPr>
      <w:tc>
        <w:tcPr>
          <w:tcW w:w="2552" w:type="dxa"/>
          <w:shd w:val="clear" w:color="auto" w:fill="auto"/>
          <w:vAlign w:val="center"/>
        </w:tcPr>
        <w:p w:rsidR="003E5FB6" w:rsidRDefault="0086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0" w:type="dxa"/>
          <w:shd w:val="clear" w:color="auto" w:fill="auto"/>
          <w:vAlign w:val="center"/>
        </w:tcPr>
        <w:p w:rsidR="003E5FB6" w:rsidRDefault="00864A6D">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Ecatepec de Morelos </w:t>
          </w:r>
        </w:p>
      </w:tc>
    </w:tr>
    <w:tr w:rsidR="003E5FB6" w:rsidTr="006563FC">
      <w:tc>
        <w:tcPr>
          <w:tcW w:w="2552" w:type="dxa"/>
          <w:shd w:val="clear" w:color="auto" w:fill="auto"/>
          <w:vAlign w:val="center"/>
        </w:tcPr>
        <w:p w:rsidR="003E5FB6" w:rsidRDefault="00864A6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0" w:type="dxa"/>
          <w:shd w:val="clear" w:color="auto" w:fill="auto"/>
          <w:vAlign w:val="center"/>
        </w:tcPr>
        <w:p w:rsidR="003E5FB6" w:rsidRDefault="00864A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E5FB6" w:rsidRDefault="00864A6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FB6" w:rsidRDefault="00864A6D">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3E5FB6">
      <w:tc>
        <w:tcPr>
          <w:tcW w:w="2551" w:type="dxa"/>
          <w:shd w:val="clear" w:color="auto" w:fill="auto"/>
          <w:vAlign w:val="center"/>
        </w:tcPr>
        <w:p w:rsidR="003E5FB6" w:rsidRDefault="0086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3E5FB6" w:rsidRDefault="00864A6D">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05774/INFOEM/IP/RR/2023</w:t>
          </w:r>
        </w:p>
      </w:tc>
    </w:tr>
    <w:tr w:rsidR="003E5FB6">
      <w:trPr>
        <w:trHeight w:val="130"/>
      </w:trPr>
      <w:tc>
        <w:tcPr>
          <w:tcW w:w="2551" w:type="dxa"/>
          <w:shd w:val="clear" w:color="auto" w:fill="auto"/>
          <w:vAlign w:val="center"/>
        </w:tcPr>
        <w:p w:rsidR="003E5FB6" w:rsidRDefault="0086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3E5FB6" w:rsidRDefault="009605BC" w:rsidP="009605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3E5FB6">
      <w:trPr>
        <w:trHeight w:val="228"/>
      </w:trPr>
      <w:tc>
        <w:tcPr>
          <w:tcW w:w="2551" w:type="dxa"/>
          <w:shd w:val="clear" w:color="auto" w:fill="auto"/>
          <w:vAlign w:val="center"/>
        </w:tcPr>
        <w:p w:rsidR="003E5FB6" w:rsidRDefault="0086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3E5FB6" w:rsidRDefault="00864A6D">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Ecatepec de Morelos </w:t>
          </w:r>
        </w:p>
      </w:tc>
    </w:tr>
    <w:tr w:rsidR="003E5FB6">
      <w:tc>
        <w:tcPr>
          <w:tcW w:w="2551" w:type="dxa"/>
          <w:shd w:val="clear" w:color="auto" w:fill="auto"/>
          <w:vAlign w:val="center"/>
        </w:tcPr>
        <w:p w:rsidR="003E5FB6" w:rsidRDefault="00864A6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3E5FB6" w:rsidRDefault="00864A6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E5FB6" w:rsidRDefault="003E5FB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B1253"/>
    <w:multiLevelType w:val="multilevel"/>
    <w:tmpl w:val="6290B2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FA56DF"/>
    <w:multiLevelType w:val="multilevel"/>
    <w:tmpl w:val="CEEE2B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4E0C97"/>
    <w:multiLevelType w:val="multilevel"/>
    <w:tmpl w:val="52363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18E7248"/>
    <w:multiLevelType w:val="multilevel"/>
    <w:tmpl w:val="18609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BAA0247"/>
    <w:multiLevelType w:val="multilevel"/>
    <w:tmpl w:val="014AD1DA"/>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B6"/>
    <w:rsid w:val="00095F16"/>
    <w:rsid w:val="000C6B69"/>
    <w:rsid w:val="001D23E0"/>
    <w:rsid w:val="003E5FB6"/>
    <w:rsid w:val="006563FC"/>
    <w:rsid w:val="00752B01"/>
    <w:rsid w:val="007A2584"/>
    <w:rsid w:val="007C079E"/>
    <w:rsid w:val="00864A6D"/>
    <w:rsid w:val="009605BC"/>
    <w:rsid w:val="009E0E2B"/>
    <w:rsid w:val="00B25456"/>
    <w:rsid w:val="00B81E9B"/>
    <w:rsid w:val="00DE229B"/>
    <w:rsid w:val="00FD0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551537-7EF1-4CC3-BBE2-E7A42993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bvab941CkZa1PTd4fYs/TdNNQ==">CgMxLjAyCGguZ2pkZ3hzMg1oLnE5YTVwcXN0NnNvMgloLjJldDkycDAyCWguMWZvYjl0ZTIJaC4zZHk2dmttMgloLjN6bnlzaDcyCWguMXQzaDVzZjgAciExbmJxSkk5TDRnSUVXSnZKUVZVMnpOLVFKMERvcGhkUVo=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DCE34B-C788-4AD2-9FD5-17168F04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7342</Words>
  <Characters>40381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2023-10-27T19:38:00Z</cp:lastPrinted>
  <dcterms:created xsi:type="dcterms:W3CDTF">2023-11-08T17:39:00Z</dcterms:created>
  <dcterms:modified xsi:type="dcterms:W3CDTF">2023-11-08T17:39:00Z</dcterms:modified>
</cp:coreProperties>
</file>