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86C8" w14:textId="58F85A9B" w:rsidR="008338FF" w:rsidRPr="00692461" w:rsidRDefault="008338FF" w:rsidP="008338FF">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B3DA5">
        <w:rPr>
          <w:rFonts w:ascii="Palatino Linotype" w:eastAsia="Times New Roman" w:hAnsi="Palatino Linotype" w:cs="Arial"/>
          <w:color w:val="000000"/>
          <w:sz w:val="24"/>
          <w:szCs w:val="24"/>
          <w:lang w:val="es-419" w:eastAsia="es-MX"/>
        </w:rPr>
        <w:t>tres</w:t>
      </w:r>
      <w:r w:rsidR="00050B1F">
        <w:rPr>
          <w:rFonts w:ascii="Palatino Linotype" w:eastAsia="Times New Roman" w:hAnsi="Palatino Linotype" w:cs="Arial"/>
          <w:color w:val="000000"/>
          <w:sz w:val="24"/>
          <w:szCs w:val="24"/>
          <w:lang w:val="es-419" w:eastAsia="es-MX"/>
        </w:rPr>
        <w:t xml:space="preserve"> de octubre </w:t>
      </w:r>
      <w:r w:rsidRPr="00692461">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692461">
        <w:rPr>
          <w:rFonts w:ascii="Palatino Linotype" w:eastAsia="Times New Roman" w:hAnsi="Palatino Linotype" w:cs="Arial"/>
          <w:color w:val="000000"/>
          <w:sz w:val="24"/>
          <w:szCs w:val="24"/>
          <w:lang w:eastAsia="es-MX"/>
        </w:rPr>
        <w:t>.</w:t>
      </w:r>
    </w:p>
    <w:p w14:paraId="76A28AD5" w14:textId="77777777" w:rsidR="008338FF" w:rsidRPr="00692461" w:rsidRDefault="008338FF" w:rsidP="008338F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B507F6" w14:textId="1B9A3631" w:rsidR="008338FF" w:rsidRPr="00692461" w:rsidRDefault="008338FF" w:rsidP="008338F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Pr>
          <w:rFonts w:ascii="Palatino Linotype" w:hAnsi="Palatino Linotype" w:cs="Arial"/>
          <w:sz w:val="24"/>
          <w:szCs w:val="24"/>
          <w:lang w:val="es-419"/>
        </w:rPr>
        <w:t>e</w:t>
      </w:r>
      <w:r w:rsidRPr="00692461">
        <w:rPr>
          <w:rFonts w:ascii="Palatino Linotype" w:hAnsi="Palatino Linotype" w:cs="Arial"/>
          <w:sz w:val="24"/>
          <w:szCs w:val="24"/>
        </w:rPr>
        <w:t>l expediente el</w:t>
      </w:r>
      <w:r w:rsidR="00050B1F">
        <w:rPr>
          <w:rFonts w:ascii="Palatino Linotype" w:hAnsi="Palatino Linotype" w:cs="Arial"/>
          <w:sz w:val="24"/>
          <w:szCs w:val="24"/>
        </w:rPr>
        <w:t>ectrónico formado con motivo de los</w:t>
      </w:r>
      <w:r w:rsidRPr="00692461">
        <w:rPr>
          <w:rFonts w:ascii="Palatino Linotype" w:hAnsi="Palatino Linotype" w:cs="Arial"/>
          <w:sz w:val="24"/>
          <w:szCs w:val="24"/>
        </w:rPr>
        <w:t xml:space="preserve"> recurso</w:t>
      </w:r>
      <w:r w:rsidR="00050B1F">
        <w:rPr>
          <w:rFonts w:ascii="Palatino Linotype" w:hAnsi="Palatino Linotype" w:cs="Arial"/>
          <w:sz w:val="24"/>
          <w:szCs w:val="24"/>
        </w:rPr>
        <w:t>s</w:t>
      </w:r>
      <w:r w:rsidRPr="00692461">
        <w:rPr>
          <w:rFonts w:ascii="Palatino Linotype" w:hAnsi="Palatino Linotype" w:cs="Arial"/>
          <w:sz w:val="24"/>
          <w:szCs w:val="24"/>
        </w:rPr>
        <w:t xml:space="preserve"> de revisión identificado</w:t>
      </w:r>
      <w:r w:rsidR="00050B1F">
        <w:rPr>
          <w:rFonts w:ascii="Palatino Linotype" w:hAnsi="Palatino Linotype" w:cs="Arial"/>
          <w:sz w:val="24"/>
          <w:szCs w:val="24"/>
        </w:rPr>
        <w:t>s</w:t>
      </w:r>
      <w:r w:rsidRPr="00692461">
        <w:rPr>
          <w:rFonts w:ascii="Palatino Linotype" w:hAnsi="Palatino Linotype" w:cs="Arial"/>
          <w:sz w:val="24"/>
          <w:szCs w:val="24"/>
        </w:rPr>
        <w:t xml:space="preserve"> con </w:t>
      </w:r>
      <w:r w:rsidR="007F5637">
        <w:rPr>
          <w:rFonts w:ascii="Palatino Linotype" w:hAnsi="Palatino Linotype" w:cs="Arial"/>
          <w:sz w:val="24"/>
          <w:szCs w:val="24"/>
          <w:lang w:val="es-419"/>
        </w:rPr>
        <w:t>los</w:t>
      </w:r>
      <w:r w:rsidR="007F5637" w:rsidRPr="00692461">
        <w:rPr>
          <w:rFonts w:ascii="Palatino Linotype" w:hAnsi="Palatino Linotype" w:cs="Arial"/>
          <w:sz w:val="24"/>
          <w:szCs w:val="24"/>
        </w:rPr>
        <w:t xml:space="preserve"> números</w:t>
      </w:r>
      <w:r w:rsidRPr="00692461">
        <w:rPr>
          <w:rFonts w:ascii="Palatino Linotype" w:hAnsi="Palatino Linotype" w:cs="Arial"/>
          <w:sz w:val="24"/>
          <w:szCs w:val="24"/>
        </w:rPr>
        <w:t xml:space="preserve"> </w:t>
      </w:r>
      <w:r>
        <w:rPr>
          <w:rFonts w:ascii="Palatino Linotype" w:hAnsi="Palatino Linotype" w:cs="Arial"/>
          <w:b/>
          <w:bCs/>
          <w:sz w:val="24"/>
          <w:lang w:val="es-419" w:eastAsia="es-MX"/>
        </w:rPr>
        <w:t>0</w:t>
      </w:r>
      <w:r>
        <w:rPr>
          <w:rFonts w:ascii="Palatino Linotype" w:hAnsi="Palatino Linotype" w:cs="Arial"/>
          <w:b/>
          <w:bCs/>
          <w:sz w:val="24"/>
          <w:lang w:eastAsia="es-MX"/>
        </w:rPr>
        <w:t>5260</w:t>
      </w:r>
      <w:r w:rsidRPr="00692461">
        <w:rPr>
          <w:rFonts w:ascii="Palatino Linotype" w:hAnsi="Palatino Linotype" w:cs="Arial"/>
          <w:b/>
          <w:bCs/>
          <w:sz w:val="24"/>
          <w:lang w:eastAsia="es-MX"/>
        </w:rPr>
        <w:t>/INFOEM/IP/RR/202</w:t>
      </w:r>
      <w:r>
        <w:rPr>
          <w:rFonts w:ascii="Palatino Linotype" w:hAnsi="Palatino Linotype" w:cs="Arial"/>
          <w:b/>
          <w:bCs/>
          <w:sz w:val="24"/>
          <w:lang w:eastAsia="es-MX"/>
        </w:rPr>
        <w:t>3</w:t>
      </w:r>
      <w:r>
        <w:rPr>
          <w:rFonts w:ascii="Palatino Linotype" w:hAnsi="Palatino Linotype" w:cs="Arial"/>
          <w:b/>
          <w:bCs/>
          <w:sz w:val="24"/>
          <w:lang w:val="es-419" w:eastAsia="es-MX"/>
        </w:rPr>
        <w:t>,</w:t>
      </w:r>
      <w:r w:rsidR="001B1A8E" w:rsidRPr="001B1A8E">
        <w:rPr>
          <w:rFonts w:ascii="Palatino Linotype" w:hAnsi="Palatino Linotype" w:cs="Arial"/>
          <w:b/>
          <w:bCs/>
          <w:sz w:val="24"/>
          <w:lang w:val="es-419" w:eastAsia="es-MX"/>
        </w:rPr>
        <w:t xml:space="preserve"> </w:t>
      </w:r>
      <w:r w:rsidR="001B1A8E">
        <w:rPr>
          <w:rFonts w:ascii="Palatino Linotype" w:hAnsi="Palatino Linotype" w:cs="Arial"/>
          <w:b/>
          <w:bCs/>
          <w:sz w:val="24"/>
          <w:lang w:val="es-419" w:eastAsia="es-MX"/>
        </w:rPr>
        <w:t>0</w:t>
      </w:r>
      <w:r w:rsidR="001B1A8E">
        <w:rPr>
          <w:rFonts w:ascii="Palatino Linotype" w:hAnsi="Palatino Linotype" w:cs="Arial"/>
          <w:b/>
          <w:bCs/>
          <w:sz w:val="24"/>
          <w:lang w:eastAsia="es-MX"/>
        </w:rPr>
        <w:t>5261</w:t>
      </w:r>
      <w:r w:rsidR="001B1A8E" w:rsidRPr="00692461">
        <w:rPr>
          <w:rFonts w:ascii="Palatino Linotype" w:hAnsi="Palatino Linotype" w:cs="Arial"/>
          <w:b/>
          <w:bCs/>
          <w:sz w:val="24"/>
          <w:lang w:eastAsia="es-MX"/>
        </w:rPr>
        <w:t>/INFOEM/IP/RR/202</w:t>
      </w:r>
      <w:r w:rsidR="001B1A8E">
        <w:rPr>
          <w:rFonts w:ascii="Palatino Linotype" w:hAnsi="Palatino Linotype" w:cs="Arial"/>
          <w:b/>
          <w:bCs/>
          <w:sz w:val="24"/>
          <w:lang w:eastAsia="es-MX"/>
        </w:rPr>
        <w:t>3,</w:t>
      </w:r>
      <w:r w:rsidR="001B1A8E" w:rsidRPr="001B1A8E">
        <w:rPr>
          <w:rFonts w:ascii="Palatino Linotype" w:hAnsi="Palatino Linotype" w:cs="Arial"/>
          <w:b/>
          <w:bCs/>
          <w:sz w:val="24"/>
          <w:lang w:val="es-419" w:eastAsia="es-MX"/>
        </w:rPr>
        <w:t xml:space="preserve"> </w:t>
      </w:r>
      <w:r w:rsidR="001B1A8E">
        <w:rPr>
          <w:rFonts w:ascii="Palatino Linotype" w:hAnsi="Palatino Linotype" w:cs="Arial"/>
          <w:b/>
          <w:bCs/>
          <w:sz w:val="24"/>
          <w:lang w:val="es-419" w:eastAsia="es-MX"/>
        </w:rPr>
        <w:t>0</w:t>
      </w:r>
      <w:r w:rsidR="001B1A8E">
        <w:rPr>
          <w:rFonts w:ascii="Palatino Linotype" w:hAnsi="Palatino Linotype" w:cs="Arial"/>
          <w:b/>
          <w:bCs/>
          <w:sz w:val="24"/>
          <w:lang w:eastAsia="es-MX"/>
        </w:rPr>
        <w:t>5262</w:t>
      </w:r>
      <w:r w:rsidR="001B1A8E" w:rsidRPr="00692461">
        <w:rPr>
          <w:rFonts w:ascii="Palatino Linotype" w:hAnsi="Palatino Linotype" w:cs="Arial"/>
          <w:b/>
          <w:bCs/>
          <w:sz w:val="24"/>
          <w:lang w:eastAsia="es-MX"/>
        </w:rPr>
        <w:t>/INFOEM/IP/RR/202</w:t>
      </w:r>
      <w:r w:rsidR="001B1A8E">
        <w:rPr>
          <w:rFonts w:ascii="Palatino Linotype" w:hAnsi="Palatino Linotype" w:cs="Arial"/>
          <w:b/>
          <w:bCs/>
          <w:sz w:val="24"/>
          <w:lang w:eastAsia="es-MX"/>
        </w:rPr>
        <w:t>3</w:t>
      </w:r>
      <w:r>
        <w:rPr>
          <w:rFonts w:ascii="Palatino Linotype" w:hAnsi="Palatino Linotype" w:cs="Arial"/>
          <w:b/>
          <w:bCs/>
          <w:sz w:val="24"/>
          <w:lang w:val="es-419" w:eastAsia="es-MX"/>
        </w:rPr>
        <w:t xml:space="preserve"> </w:t>
      </w:r>
      <w:r w:rsidRPr="00692461">
        <w:rPr>
          <w:rFonts w:ascii="Palatino Linotype" w:hAnsi="Palatino Linotype" w:cs="Arial"/>
          <w:sz w:val="24"/>
          <w:szCs w:val="24"/>
        </w:rPr>
        <w:t>interpuesto por</w:t>
      </w:r>
      <w:r>
        <w:rPr>
          <w:rFonts w:ascii="Palatino Linotype" w:hAnsi="Palatino Linotype" w:cs="Arial"/>
          <w:sz w:val="24"/>
          <w:szCs w:val="24"/>
          <w:lang w:val="es-419"/>
        </w:rPr>
        <w:t xml:space="preserve"> </w:t>
      </w:r>
      <w:r>
        <w:rPr>
          <w:rFonts w:ascii="Palatino Linotype" w:hAnsi="Palatino Linotype" w:cs="Arial"/>
          <w:b/>
          <w:sz w:val="24"/>
          <w:szCs w:val="24"/>
        </w:rPr>
        <w:t>“</w:t>
      </w:r>
      <w:r w:rsidR="00445A42">
        <w:rPr>
          <w:rFonts w:ascii="Palatino Linotype" w:hAnsi="Palatino Linotype" w:cs="Arial"/>
          <w:b/>
          <w:sz w:val="24"/>
          <w:szCs w:val="24"/>
        </w:rPr>
        <w:t>XXXXX</w:t>
      </w:r>
      <w:r>
        <w:rPr>
          <w:rFonts w:ascii="Palatino Linotype" w:hAnsi="Palatino Linotype" w:cs="Arial"/>
          <w:b/>
          <w:sz w:val="24"/>
          <w:szCs w:val="24"/>
        </w:rPr>
        <w:t xml:space="preserve"> </w:t>
      </w:r>
      <w:r w:rsidR="00445A42">
        <w:rPr>
          <w:rFonts w:ascii="Palatino Linotype" w:hAnsi="Palatino Linotype" w:cs="Arial"/>
          <w:b/>
          <w:sz w:val="24"/>
          <w:szCs w:val="24"/>
        </w:rPr>
        <w:t>XXXXXXXXXXX</w:t>
      </w:r>
      <w:r>
        <w:rPr>
          <w:rFonts w:ascii="Palatino Linotype" w:hAnsi="Palatino Linotype" w:cs="Arial"/>
          <w:b/>
          <w:sz w:val="24"/>
          <w:szCs w:val="24"/>
        </w:rPr>
        <w:t xml:space="preserve">”, </w:t>
      </w:r>
      <w:r w:rsidRPr="00692461">
        <w:rPr>
          <w:rFonts w:ascii="Palatino Linotype" w:hAnsi="Palatino Linotype" w:cs="Arial"/>
          <w:sz w:val="24"/>
          <w:szCs w:val="24"/>
        </w:rPr>
        <w:t>en lo sucesivo</w:t>
      </w:r>
      <w:r>
        <w:rPr>
          <w:rFonts w:ascii="Palatino Linotype" w:hAnsi="Palatino Linotype" w:cs="Arial"/>
          <w:sz w:val="24"/>
          <w:szCs w:val="24"/>
          <w:lang w:val="es-419"/>
        </w:rPr>
        <w:t xml:space="preserve"> será</w:t>
      </w:r>
      <w:r w:rsidRPr="00692461">
        <w:rPr>
          <w:rFonts w:ascii="Palatino Linotype" w:hAnsi="Palatino Linotype" w:cs="Arial"/>
          <w:sz w:val="24"/>
          <w:szCs w:val="24"/>
        </w:rPr>
        <w:t xml:space="preserve"> </w:t>
      </w:r>
      <w:r>
        <w:rPr>
          <w:rFonts w:ascii="Palatino Linotype" w:hAnsi="Palatino Linotype" w:cs="Arial"/>
          <w:sz w:val="24"/>
          <w:szCs w:val="24"/>
          <w:lang w:val="es-419"/>
        </w:rPr>
        <w:t>el</w:t>
      </w:r>
      <w:r w:rsidRPr="00692461">
        <w:rPr>
          <w:rFonts w:ascii="Palatino Linotype" w:hAnsi="Palatino Linotype" w:cs="Arial"/>
          <w:b/>
          <w:sz w:val="24"/>
          <w:szCs w:val="24"/>
        </w:rPr>
        <w:t xml:space="preserve"> Recurrente</w:t>
      </w:r>
      <w:r w:rsidRPr="00692461">
        <w:rPr>
          <w:rFonts w:ascii="Palatino Linotype" w:hAnsi="Palatino Linotype" w:cs="Arial"/>
          <w:sz w:val="24"/>
          <w:szCs w:val="24"/>
        </w:rPr>
        <w:t xml:space="preserve">, en contra de la respuesta proporcionada por </w:t>
      </w:r>
      <w:r>
        <w:rPr>
          <w:rFonts w:ascii="Palatino Linotype" w:hAnsi="Palatino Linotype" w:cs="Arial"/>
          <w:bCs/>
          <w:sz w:val="24"/>
          <w:lang w:eastAsia="es-MX"/>
        </w:rPr>
        <w:t>el</w:t>
      </w:r>
      <w:r>
        <w:rPr>
          <w:rFonts w:ascii="Palatino Linotype" w:hAnsi="Palatino Linotype" w:cs="Arial"/>
          <w:b/>
          <w:bCs/>
          <w:sz w:val="24"/>
          <w:lang w:eastAsia="es-MX"/>
        </w:rPr>
        <w:t xml:space="preserve"> Ayuntamiento de Zinacantepec</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se procede a dictar la presente resolución.</w:t>
      </w:r>
    </w:p>
    <w:p w14:paraId="3FFF4880" w14:textId="77777777" w:rsidR="008338FF" w:rsidRPr="00692461" w:rsidRDefault="008338FF" w:rsidP="008338FF">
      <w:pPr>
        <w:tabs>
          <w:tab w:val="left" w:pos="6960"/>
        </w:tabs>
        <w:spacing w:after="0" w:line="360" w:lineRule="auto"/>
        <w:jc w:val="both"/>
        <w:rPr>
          <w:rFonts w:ascii="Palatino Linotype" w:hAnsi="Palatino Linotype" w:cs="Arial"/>
          <w:sz w:val="24"/>
          <w:szCs w:val="24"/>
        </w:rPr>
      </w:pPr>
    </w:p>
    <w:p w14:paraId="3F8D3210" w14:textId="77777777" w:rsidR="008338FF" w:rsidRPr="00692461" w:rsidRDefault="008338FF" w:rsidP="008338FF">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14:paraId="26C6684E" w14:textId="77777777" w:rsidR="008338FF" w:rsidRPr="00692461" w:rsidRDefault="008338FF" w:rsidP="008338FF">
      <w:pPr>
        <w:spacing w:after="0" w:line="360" w:lineRule="auto"/>
        <w:rPr>
          <w:rFonts w:ascii="Palatino Linotype" w:hAnsi="Palatino Linotype" w:cs="Arial"/>
          <w:b/>
          <w:sz w:val="24"/>
          <w:szCs w:val="24"/>
        </w:rPr>
      </w:pPr>
    </w:p>
    <w:p w14:paraId="249C3FAB" w14:textId="77777777" w:rsidR="008338FF" w:rsidRPr="00692461" w:rsidRDefault="008338FF" w:rsidP="008338FF">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4"/>
          <w:szCs w:val="24"/>
        </w:rPr>
        <w:t>De la solicitud de información.</w:t>
      </w:r>
    </w:p>
    <w:p w14:paraId="194359F7" w14:textId="77777777" w:rsidR="001B1A8E" w:rsidRPr="00692461"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Con fecha </w:t>
      </w:r>
      <w:r>
        <w:rPr>
          <w:rFonts w:ascii="Palatino Linotype" w:hAnsi="Palatino Linotype" w:cs="Arial"/>
          <w:sz w:val="24"/>
          <w:szCs w:val="24"/>
        </w:rPr>
        <w:t xml:space="preserve">primero de agosto </w:t>
      </w:r>
      <w:r w:rsidRPr="00692461">
        <w:rPr>
          <w:rFonts w:ascii="Palatino Linotype" w:hAnsi="Palatino Linotype" w:cs="Arial"/>
          <w:sz w:val="24"/>
          <w:szCs w:val="24"/>
        </w:rPr>
        <w:t xml:space="preserve">de dos mil </w:t>
      </w:r>
      <w:r>
        <w:rPr>
          <w:rFonts w:ascii="Palatino Linotype" w:hAnsi="Palatino Linotype" w:cs="Arial"/>
          <w:sz w:val="24"/>
          <w:szCs w:val="24"/>
        </w:rPr>
        <w:t xml:space="preserve">veintitrés </w:t>
      </w:r>
      <w:r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Pr="00692461">
        <w:rPr>
          <w:rFonts w:ascii="Palatino Linotype" w:hAnsi="Palatino Linotype" w:cs="Arial"/>
          <w:b/>
          <w:sz w:val="24"/>
          <w:szCs w:val="24"/>
        </w:rPr>
        <w:t>SAIMEX)</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la solicitud de acceso a la infor</w:t>
      </w:r>
      <w:r w:rsidR="001B1A8E">
        <w:rPr>
          <w:rFonts w:ascii="Palatino Linotype" w:hAnsi="Palatino Linotype" w:cs="Arial"/>
          <w:sz w:val="24"/>
          <w:szCs w:val="24"/>
        </w:rPr>
        <w:t>mación pública, registrada bajo los números de expedientes</w:t>
      </w:r>
      <w:r w:rsidRPr="0015012D">
        <w:rPr>
          <w:rFonts w:ascii="Palatino Linotype" w:hAnsi="Palatino Linotype" w:cs="Arial"/>
          <w:sz w:val="24"/>
          <w:szCs w:val="24"/>
        </w:rPr>
        <w:t>:</w:t>
      </w:r>
      <w:r w:rsidR="001B1A8E">
        <w:rPr>
          <w:rFonts w:ascii="Palatino Linotype" w:hAnsi="Palatino Linotype" w:cs="Arial"/>
          <w:sz w:val="24"/>
          <w:szCs w:val="24"/>
        </w:rPr>
        <w:t xml:space="preserve"> </w:t>
      </w:r>
      <w:r w:rsidRPr="001B1A8E">
        <w:rPr>
          <w:rFonts w:ascii="Palatino Linotype" w:hAnsi="Palatino Linotype"/>
          <w:b/>
          <w:bCs/>
          <w:sz w:val="24"/>
          <w:szCs w:val="24"/>
        </w:rPr>
        <w:t>01059/ZINACANT/IP/2023</w:t>
      </w:r>
      <w:r w:rsidR="001B1A8E" w:rsidRPr="001B1A8E">
        <w:rPr>
          <w:rFonts w:ascii="Palatino Linotype" w:hAnsi="Palatino Linotype"/>
          <w:b/>
          <w:bCs/>
          <w:sz w:val="24"/>
          <w:szCs w:val="24"/>
        </w:rPr>
        <w:t>, 01058/ZINACANT/IP/2023</w:t>
      </w:r>
      <w:r w:rsidR="001B1A8E" w:rsidRPr="001B1A8E">
        <w:rPr>
          <w:rFonts w:ascii="Palatino Linotype" w:hAnsi="Palatino Linotype" w:cs="Arial"/>
          <w:sz w:val="24"/>
          <w:szCs w:val="24"/>
          <w:lang w:val="es-419"/>
        </w:rPr>
        <w:t xml:space="preserve"> y </w:t>
      </w:r>
      <w:r w:rsidR="001B1A8E" w:rsidRPr="001B1A8E">
        <w:rPr>
          <w:rFonts w:ascii="Palatino Linotype" w:hAnsi="Palatino Linotype"/>
          <w:b/>
          <w:bCs/>
          <w:sz w:val="24"/>
          <w:szCs w:val="24"/>
        </w:rPr>
        <w:t>01057/ZINACANT/IP/2023</w:t>
      </w:r>
      <w:r w:rsidRPr="001B1A8E">
        <w:rPr>
          <w:rFonts w:ascii="Palatino Linotype" w:hAnsi="Palatino Linotype" w:cs="Arial"/>
          <w:sz w:val="24"/>
          <w:szCs w:val="24"/>
          <w:lang w:val="es-419"/>
        </w:rPr>
        <w:t xml:space="preserve"> </w:t>
      </w:r>
      <w:r>
        <w:rPr>
          <w:rFonts w:ascii="Palatino Linotype" w:hAnsi="Palatino Linotype" w:cs="Arial"/>
          <w:sz w:val="24"/>
          <w:szCs w:val="24"/>
          <w:lang w:val="es-419"/>
        </w:rPr>
        <w:t>a través de la cual solicita lo siguiente</w:t>
      </w:r>
      <w:r w:rsidRPr="00692461">
        <w:rPr>
          <w:rFonts w:ascii="Palatino Linotype" w:hAnsi="Palatino Linotype" w:cs="Arial"/>
          <w:sz w:val="24"/>
          <w:szCs w:val="24"/>
        </w:rPr>
        <w:t>:</w:t>
      </w:r>
    </w:p>
    <w:tbl>
      <w:tblPr>
        <w:tblStyle w:val="Tablaconcuadrcula"/>
        <w:tblW w:w="9953" w:type="dxa"/>
        <w:tblLook w:val="04A0" w:firstRow="1" w:lastRow="0" w:firstColumn="1" w:lastColumn="0" w:noHBand="0" w:noVBand="1"/>
      </w:tblPr>
      <w:tblGrid>
        <w:gridCol w:w="3094"/>
        <w:gridCol w:w="6859"/>
      </w:tblGrid>
      <w:tr w:rsidR="001B1A8E" w:rsidRPr="001B1A8E" w14:paraId="17F3B44C" w14:textId="77777777" w:rsidTr="001B1A8E">
        <w:trPr>
          <w:trHeight w:val="224"/>
        </w:trPr>
        <w:tc>
          <w:tcPr>
            <w:tcW w:w="3094" w:type="dxa"/>
            <w:shd w:val="clear" w:color="auto" w:fill="AEAAAA" w:themeFill="background2" w:themeFillShade="BF"/>
          </w:tcPr>
          <w:p w14:paraId="47DF2036" w14:textId="77777777" w:rsidR="001B1A8E" w:rsidRPr="001B1A8E" w:rsidRDefault="001B1A8E" w:rsidP="008338FF">
            <w:pPr>
              <w:spacing w:line="360" w:lineRule="auto"/>
              <w:jc w:val="both"/>
              <w:rPr>
                <w:rFonts w:ascii="Palatino Linotype" w:hAnsi="Palatino Linotype" w:cs="Arial"/>
                <w:i/>
              </w:rPr>
            </w:pPr>
          </w:p>
        </w:tc>
        <w:tc>
          <w:tcPr>
            <w:tcW w:w="6859" w:type="dxa"/>
            <w:shd w:val="clear" w:color="auto" w:fill="AEAAAA" w:themeFill="background2" w:themeFillShade="BF"/>
          </w:tcPr>
          <w:p w14:paraId="55E39C65" w14:textId="77777777" w:rsidR="001B1A8E" w:rsidRPr="001B1A8E" w:rsidRDefault="001B1A8E" w:rsidP="008338FF">
            <w:pPr>
              <w:spacing w:line="360" w:lineRule="auto"/>
              <w:jc w:val="both"/>
              <w:rPr>
                <w:rFonts w:ascii="Palatino Linotype" w:hAnsi="Palatino Linotype" w:cs="Arial"/>
                <w:i/>
              </w:rPr>
            </w:pPr>
          </w:p>
        </w:tc>
      </w:tr>
      <w:tr w:rsidR="001B1A8E" w:rsidRPr="001B1A8E" w14:paraId="777EF63D" w14:textId="77777777" w:rsidTr="001B1A8E">
        <w:trPr>
          <w:trHeight w:val="974"/>
        </w:trPr>
        <w:tc>
          <w:tcPr>
            <w:tcW w:w="3094" w:type="dxa"/>
          </w:tcPr>
          <w:p w14:paraId="7B5886C5" w14:textId="77777777" w:rsidR="001B1A8E" w:rsidRPr="001B1A8E" w:rsidRDefault="001B1A8E" w:rsidP="008338FF">
            <w:pPr>
              <w:spacing w:line="360" w:lineRule="auto"/>
              <w:jc w:val="both"/>
              <w:rPr>
                <w:rFonts w:ascii="Palatino Linotype" w:hAnsi="Palatino Linotype" w:cs="Arial"/>
                <w:i/>
              </w:rPr>
            </w:pPr>
            <w:r w:rsidRPr="001B1A8E">
              <w:rPr>
                <w:rFonts w:ascii="Palatino Linotype" w:hAnsi="Palatino Linotype"/>
                <w:b/>
                <w:bCs/>
                <w:i/>
              </w:rPr>
              <w:t>01059/ZINACANT/IP/2023</w:t>
            </w:r>
          </w:p>
        </w:tc>
        <w:tc>
          <w:tcPr>
            <w:tcW w:w="6859" w:type="dxa"/>
          </w:tcPr>
          <w:p w14:paraId="0E37387E" w14:textId="77777777" w:rsidR="001B1A8E" w:rsidRPr="001B1A8E" w:rsidRDefault="001B1A8E" w:rsidP="001B1A8E">
            <w:pPr>
              <w:spacing w:line="360" w:lineRule="auto"/>
              <w:ind w:right="425"/>
              <w:jc w:val="both"/>
              <w:rPr>
                <w:rFonts w:ascii="Palatino Linotype" w:hAnsi="Palatino Linotype" w:cs="Arial"/>
                <w:i/>
              </w:rPr>
            </w:pPr>
            <w:r w:rsidRPr="001B1A8E">
              <w:rPr>
                <w:rFonts w:ascii="Palatino Linotype" w:eastAsia="Times New Roman" w:hAnsi="Palatino Linotype" w:cs="Times New Roman"/>
                <w:i/>
                <w:lang w:val="es-419" w:eastAsia="es-ES"/>
              </w:rPr>
              <w:t>“</w:t>
            </w:r>
            <w:r w:rsidRPr="001B1A8E">
              <w:rPr>
                <w:rFonts w:ascii="Palatino Linotype" w:hAnsi="Palatino Linotype"/>
                <w:i/>
                <w:color w:val="000000"/>
              </w:rPr>
              <w:t>REQUIERO ME PROPORCIONEN LOS ACUSES DE RECEPCION DE LA ENTREGA DE LA CUENTA PUBLICA MUNCIPAL 2020</w:t>
            </w:r>
            <w:r w:rsidRPr="001B1A8E">
              <w:rPr>
                <w:rFonts w:ascii="Palatino Linotype" w:eastAsia="Times New Roman" w:hAnsi="Palatino Linotype" w:cs="Times New Roman"/>
                <w:i/>
                <w:lang w:val="es-419" w:eastAsia="es-ES"/>
              </w:rPr>
              <w:t>”</w:t>
            </w:r>
          </w:p>
        </w:tc>
      </w:tr>
      <w:tr w:rsidR="001B1A8E" w:rsidRPr="001B1A8E" w14:paraId="6C8D35EC" w14:textId="77777777" w:rsidTr="001B1A8E">
        <w:trPr>
          <w:trHeight w:val="1318"/>
        </w:trPr>
        <w:tc>
          <w:tcPr>
            <w:tcW w:w="3094" w:type="dxa"/>
          </w:tcPr>
          <w:p w14:paraId="5CB97267" w14:textId="77777777" w:rsidR="001B1A8E" w:rsidRPr="001B1A8E" w:rsidRDefault="001B1A8E" w:rsidP="008338FF">
            <w:pPr>
              <w:spacing w:line="360" w:lineRule="auto"/>
              <w:jc w:val="both"/>
              <w:rPr>
                <w:rFonts w:ascii="Palatino Linotype" w:hAnsi="Palatino Linotype" w:cs="Arial"/>
                <w:i/>
              </w:rPr>
            </w:pPr>
            <w:r w:rsidRPr="001B1A8E">
              <w:rPr>
                <w:rFonts w:ascii="Palatino Linotype" w:hAnsi="Palatino Linotype"/>
                <w:b/>
                <w:bCs/>
                <w:i/>
              </w:rPr>
              <w:lastRenderedPageBreak/>
              <w:t>01058/ZINACANT/IP/2023</w:t>
            </w:r>
          </w:p>
        </w:tc>
        <w:tc>
          <w:tcPr>
            <w:tcW w:w="6859" w:type="dxa"/>
          </w:tcPr>
          <w:p w14:paraId="5166B727" w14:textId="77777777" w:rsidR="001B1A8E" w:rsidRPr="001B1A8E" w:rsidRDefault="001B1A8E" w:rsidP="001B1A8E">
            <w:pPr>
              <w:spacing w:line="360" w:lineRule="auto"/>
              <w:ind w:right="425"/>
              <w:jc w:val="both"/>
              <w:rPr>
                <w:rFonts w:ascii="Palatino Linotype" w:eastAsia="Times New Roman" w:hAnsi="Palatino Linotype" w:cs="Times New Roman"/>
                <w:i/>
                <w:lang w:val="es-419" w:eastAsia="es-ES"/>
              </w:rPr>
            </w:pPr>
            <w:r w:rsidRPr="001B1A8E">
              <w:rPr>
                <w:rFonts w:ascii="Palatino Linotype" w:eastAsia="Times New Roman" w:hAnsi="Palatino Linotype" w:cs="Times New Roman"/>
                <w:i/>
                <w:lang w:val="es-419" w:eastAsia="es-ES"/>
              </w:rPr>
              <w:t>“</w:t>
            </w:r>
            <w:r w:rsidRPr="001B1A8E">
              <w:rPr>
                <w:rFonts w:ascii="Palatino Linotype" w:hAnsi="Palatino Linotype"/>
                <w:i/>
                <w:color w:val="000000"/>
              </w:rPr>
              <w:t>REQUIERO ME PROPORCIONEN LOS ACUSES DE RECEPCION DE LA ENTREGA DE</w:t>
            </w:r>
            <w:r>
              <w:rPr>
                <w:rFonts w:ascii="Palatino Linotype" w:hAnsi="Palatino Linotype"/>
                <w:i/>
                <w:color w:val="000000"/>
              </w:rPr>
              <w:t xml:space="preserve"> LA CUENTA PUBLICA MUNCIPAL 2021</w:t>
            </w:r>
            <w:r>
              <w:rPr>
                <w:rFonts w:ascii="Palatino Linotype" w:eastAsia="Times New Roman" w:hAnsi="Palatino Linotype" w:cs="Times New Roman"/>
                <w:i/>
                <w:lang w:val="es-419" w:eastAsia="es-ES"/>
              </w:rPr>
              <w:t>”</w:t>
            </w:r>
          </w:p>
        </w:tc>
      </w:tr>
      <w:tr w:rsidR="001B1A8E" w:rsidRPr="001B1A8E" w14:paraId="793AD4A3" w14:textId="77777777" w:rsidTr="001B1A8E">
        <w:trPr>
          <w:trHeight w:val="974"/>
        </w:trPr>
        <w:tc>
          <w:tcPr>
            <w:tcW w:w="3094" w:type="dxa"/>
          </w:tcPr>
          <w:p w14:paraId="005A8803" w14:textId="77777777" w:rsidR="001B1A8E" w:rsidRPr="001B1A8E" w:rsidRDefault="001B1A8E" w:rsidP="008338FF">
            <w:pPr>
              <w:spacing w:line="360" w:lineRule="auto"/>
              <w:jc w:val="both"/>
              <w:rPr>
                <w:rFonts w:ascii="Palatino Linotype" w:hAnsi="Palatino Linotype" w:cs="Arial"/>
                <w:i/>
              </w:rPr>
            </w:pPr>
            <w:r w:rsidRPr="001B1A8E">
              <w:rPr>
                <w:rFonts w:ascii="Palatino Linotype" w:hAnsi="Palatino Linotype"/>
                <w:b/>
                <w:bCs/>
                <w:i/>
              </w:rPr>
              <w:t>01057/ZINACANT/IP/2023</w:t>
            </w:r>
          </w:p>
        </w:tc>
        <w:tc>
          <w:tcPr>
            <w:tcW w:w="6859" w:type="dxa"/>
          </w:tcPr>
          <w:p w14:paraId="2C209682" w14:textId="77777777" w:rsidR="001B1A8E" w:rsidRPr="001B1A8E" w:rsidRDefault="001B1A8E" w:rsidP="001B1A8E">
            <w:pPr>
              <w:spacing w:line="360" w:lineRule="auto"/>
              <w:ind w:right="425"/>
              <w:jc w:val="both"/>
              <w:rPr>
                <w:rFonts w:ascii="Palatino Linotype" w:hAnsi="Palatino Linotype" w:cs="Arial"/>
                <w:i/>
              </w:rPr>
            </w:pPr>
            <w:r w:rsidRPr="001B1A8E">
              <w:rPr>
                <w:rFonts w:ascii="Palatino Linotype" w:eastAsia="Times New Roman" w:hAnsi="Palatino Linotype" w:cs="Times New Roman"/>
                <w:i/>
                <w:lang w:val="es-419" w:eastAsia="es-ES"/>
              </w:rPr>
              <w:t>“</w:t>
            </w:r>
            <w:r w:rsidRPr="001B1A8E">
              <w:rPr>
                <w:rFonts w:ascii="Palatino Linotype" w:hAnsi="Palatino Linotype"/>
                <w:i/>
                <w:color w:val="000000"/>
              </w:rPr>
              <w:t>REQUIERO ME PROPORCIONEN LOS ACUSES DE RECEPCION DE LA ENTREGA DE</w:t>
            </w:r>
            <w:r>
              <w:rPr>
                <w:rFonts w:ascii="Palatino Linotype" w:hAnsi="Palatino Linotype"/>
                <w:i/>
                <w:color w:val="000000"/>
              </w:rPr>
              <w:t xml:space="preserve"> LA CUENTA PUBLICA MUNCIPAL 2022</w:t>
            </w:r>
            <w:r w:rsidRPr="001B1A8E">
              <w:rPr>
                <w:rFonts w:ascii="Palatino Linotype" w:eastAsia="Times New Roman" w:hAnsi="Palatino Linotype" w:cs="Times New Roman"/>
                <w:i/>
                <w:lang w:val="es-419" w:eastAsia="es-ES"/>
              </w:rPr>
              <w:t>”</w:t>
            </w:r>
          </w:p>
        </w:tc>
      </w:tr>
    </w:tbl>
    <w:p w14:paraId="60FC7084" w14:textId="77777777" w:rsidR="008338FF" w:rsidRDefault="008338FF" w:rsidP="008338FF">
      <w:pPr>
        <w:spacing w:after="0" w:line="360" w:lineRule="auto"/>
        <w:jc w:val="both"/>
        <w:rPr>
          <w:rFonts w:ascii="Palatino Linotype" w:hAnsi="Palatino Linotype" w:cs="Arial"/>
          <w:sz w:val="24"/>
          <w:szCs w:val="24"/>
        </w:rPr>
      </w:pPr>
    </w:p>
    <w:p w14:paraId="4F75692B" w14:textId="77777777" w:rsidR="008338FF" w:rsidRDefault="008338FF" w:rsidP="008338FF">
      <w:pPr>
        <w:spacing w:after="0" w:line="360" w:lineRule="auto"/>
        <w:jc w:val="both"/>
        <w:rPr>
          <w:rFonts w:ascii="Palatino Linotype" w:hAnsi="Palatino Linotype" w:cs="Arial"/>
          <w:b/>
          <w:sz w:val="24"/>
          <w:szCs w:val="24"/>
        </w:rPr>
      </w:pPr>
      <w:r>
        <w:rPr>
          <w:rFonts w:ascii="Palatino Linotype" w:hAnsi="Palatino Linotype" w:cs="Arial"/>
          <w:sz w:val="24"/>
          <w:szCs w:val="24"/>
          <w:lang w:val="es-419"/>
        </w:rPr>
        <w:t xml:space="preserve">Estableciendo como modalidad de entrega: </w:t>
      </w:r>
      <w:r w:rsidRPr="00AB6100">
        <w:rPr>
          <w:rFonts w:ascii="Palatino Linotype" w:hAnsi="Palatino Linotype" w:cs="Arial"/>
          <w:b/>
          <w:sz w:val="24"/>
          <w:szCs w:val="24"/>
          <w:lang w:val="es-419"/>
        </w:rPr>
        <w:t>A través del SAIMEX</w:t>
      </w:r>
      <w:r>
        <w:rPr>
          <w:rFonts w:ascii="Palatino Linotype" w:hAnsi="Palatino Linotype" w:cs="Arial"/>
          <w:b/>
          <w:sz w:val="24"/>
          <w:szCs w:val="24"/>
        </w:rPr>
        <w:t>.</w:t>
      </w:r>
    </w:p>
    <w:p w14:paraId="66508211" w14:textId="77777777" w:rsidR="008338FF" w:rsidRPr="007503D3" w:rsidRDefault="008338FF" w:rsidP="008338FF">
      <w:pPr>
        <w:spacing w:after="0" w:line="360" w:lineRule="auto"/>
        <w:jc w:val="both"/>
        <w:rPr>
          <w:rFonts w:ascii="Palatino Linotype" w:hAnsi="Palatino Linotype" w:cs="Arial"/>
          <w:sz w:val="24"/>
          <w:szCs w:val="24"/>
        </w:rPr>
      </w:pPr>
    </w:p>
    <w:p w14:paraId="399AB226" w14:textId="26B4FA58" w:rsidR="008338FF" w:rsidRPr="00692461" w:rsidRDefault="008338FF" w:rsidP="008338FF">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xml:space="preserve">. De </w:t>
      </w:r>
      <w:r w:rsidR="007F5637" w:rsidRPr="00692461">
        <w:rPr>
          <w:rFonts w:ascii="Palatino Linotype" w:hAnsi="Palatino Linotype" w:cs="Arial"/>
          <w:b/>
          <w:sz w:val="24"/>
          <w:szCs w:val="24"/>
        </w:rPr>
        <w:t xml:space="preserve">la </w:t>
      </w:r>
      <w:r w:rsidR="007F5637">
        <w:rPr>
          <w:rFonts w:ascii="Palatino Linotype" w:hAnsi="Palatino Linotype" w:cs="Arial"/>
          <w:b/>
          <w:sz w:val="24"/>
          <w:szCs w:val="24"/>
        </w:rPr>
        <w:t>prorroga</w:t>
      </w:r>
      <w:r>
        <w:rPr>
          <w:rFonts w:ascii="Palatino Linotype" w:hAnsi="Palatino Linotype" w:cs="Arial"/>
          <w:b/>
          <w:sz w:val="24"/>
          <w:szCs w:val="24"/>
        </w:rPr>
        <w:t xml:space="preserve"> y </w:t>
      </w:r>
      <w:r w:rsidRPr="00692461">
        <w:rPr>
          <w:rFonts w:ascii="Palatino Linotype" w:hAnsi="Palatino Linotype" w:cs="Arial"/>
          <w:b/>
          <w:sz w:val="24"/>
          <w:szCs w:val="24"/>
        </w:rPr>
        <w:t>respuesta del sujeto obligado</w:t>
      </w:r>
    </w:p>
    <w:p w14:paraId="7EB12BD3" w14:textId="77777777" w:rsidR="008338FF" w:rsidRDefault="008338FF" w:rsidP="008338FF">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Pr>
          <w:rFonts w:ascii="Palatino Linotype" w:hAnsi="Palatino Linotype" w:cs="Arial"/>
          <w:sz w:val="24"/>
          <w:szCs w:val="24"/>
        </w:rPr>
        <w:t xml:space="preserve">veintitrés de agosto </w:t>
      </w:r>
      <w:r>
        <w:rPr>
          <w:rFonts w:ascii="Palatino Linotype" w:hAnsi="Palatino Linotype" w:cs="Arial"/>
          <w:sz w:val="24"/>
          <w:szCs w:val="24"/>
          <w:lang w:val="es-419"/>
        </w:rPr>
        <w:t>de dos mil veintitrés, el sujeto obligado solicitó una prórroga a fin de atender la solicitud del hoy recurrente manifestando lo siguiente:</w:t>
      </w:r>
    </w:p>
    <w:p w14:paraId="6DEB3D8D" w14:textId="77777777" w:rsidR="00306E60" w:rsidRDefault="00306E60" w:rsidP="008338FF">
      <w:pPr>
        <w:spacing w:after="0" w:line="360" w:lineRule="auto"/>
        <w:jc w:val="both"/>
        <w:rPr>
          <w:rFonts w:ascii="Palatino Linotype" w:hAnsi="Palatino Linotype" w:cs="Arial"/>
          <w:sz w:val="24"/>
          <w:szCs w:val="24"/>
          <w:lang w:val="es-419"/>
        </w:rPr>
      </w:pPr>
    </w:p>
    <w:p w14:paraId="74A54CD2" w14:textId="77777777" w:rsidR="008338FF" w:rsidRPr="00306E60" w:rsidRDefault="00306E60" w:rsidP="008338FF">
      <w:pPr>
        <w:pStyle w:val="Prrafodelista"/>
        <w:numPr>
          <w:ilvl w:val="0"/>
          <w:numId w:val="4"/>
        </w:numPr>
        <w:spacing w:line="360" w:lineRule="auto"/>
        <w:jc w:val="both"/>
        <w:rPr>
          <w:rFonts w:ascii="Palatino Linotype" w:hAnsi="Palatino Linotype" w:cs="Arial"/>
          <w:lang w:val="es-419"/>
        </w:rPr>
      </w:pPr>
      <w:r>
        <w:rPr>
          <w:rFonts w:ascii="Palatino Linotype" w:hAnsi="Palatino Linotype" w:cs="Arial"/>
          <w:lang w:val="es-419"/>
        </w:rPr>
        <w:t xml:space="preserve">Respecto a la solicitud </w:t>
      </w:r>
      <w:r w:rsidRPr="001B1A8E">
        <w:rPr>
          <w:rFonts w:ascii="Palatino Linotype" w:hAnsi="Palatino Linotype"/>
          <w:b/>
          <w:bCs/>
          <w:i/>
          <w:sz w:val="22"/>
          <w:szCs w:val="22"/>
        </w:rPr>
        <w:t>01059/ZINACANT/IP/2023</w:t>
      </w: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8338FF" w:rsidRPr="00306E60" w14:paraId="64B191E7" w14:textId="77777777" w:rsidTr="008338FF">
        <w:trPr>
          <w:trHeight w:val="312"/>
          <w:tblCellSpacing w:w="0" w:type="dxa"/>
          <w:jc w:val="center"/>
        </w:trPr>
        <w:tc>
          <w:tcPr>
            <w:tcW w:w="0" w:type="auto"/>
            <w:vAlign w:val="center"/>
            <w:hideMark/>
          </w:tcPr>
          <w:p w14:paraId="04810536" w14:textId="77777777" w:rsidR="008338FF" w:rsidRPr="00306E60" w:rsidRDefault="008338FF" w:rsidP="008338FF">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Zinacantepec, México a 23 de Agosto de 2023</w:t>
            </w:r>
          </w:p>
        </w:tc>
      </w:tr>
      <w:tr w:rsidR="008338FF" w:rsidRPr="00306E60" w14:paraId="5E059296" w14:textId="77777777" w:rsidTr="008338FF">
        <w:trPr>
          <w:trHeight w:val="312"/>
          <w:tblCellSpacing w:w="0" w:type="dxa"/>
          <w:jc w:val="center"/>
        </w:trPr>
        <w:tc>
          <w:tcPr>
            <w:tcW w:w="0" w:type="auto"/>
            <w:vAlign w:val="center"/>
            <w:hideMark/>
          </w:tcPr>
          <w:p w14:paraId="0B3727FC" w14:textId="77777777" w:rsidR="008338FF" w:rsidRPr="00306E60" w:rsidRDefault="008338FF" w:rsidP="008338FF">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Nombre del solicitante: C. Solicitante</w:t>
            </w:r>
          </w:p>
        </w:tc>
      </w:tr>
      <w:tr w:rsidR="008338FF" w:rsidRPr="00306E60" w14:paraId="14AFFC1C" w14:textId="77777777" w:rsidTr="008338FF">
        <w:trPr>
          <w:trHeight w:val="312"/>
          <w:tblCellSpacing w:w="0" w:type="dxa"/>
          <w:jc w:val="center"/>
        </w:trPr>
        <w:tc>
          <w:tcPr>
            <w:tcW w:w="0" w:type="auto"/>
            <w:vAlign w:val="center"/>
            <w:hideMark/>
          </w:tcPr>
          <w:p w14:paraId="16D56C7F" w14:textId="77777777" w:rsidR="008338FF" w:rsidRPr="00306E60" w:rsidRDefault="008338FF" w:rsidP="008338FF">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Folio de la solicitud: 01059/ZINACANT/IP/2023</w:t>
            </w:r>
          </w:p>
        </w:tc>
      </w:tr>
      <w:tr w:rsidR="008338FF" w:rsidRPr="00306E60" w14:paraId="2570B196" w14:textId="77777777" w:rsidTr="008338FF">
        <w:trPr>
          <w:trHeight w:val="468"/>
          <w:tblCellSpacing w:w="0" w:type="dxa"/>
          <w:jc w:val="center"/>
        </w:trPr>
        <w:tc>
          <w:tcPr>
            <w:tcW w:w="0" w:type="auto"/>
            <w:vAlign w:val="center"/>
            <w:hideMark/>
          </w:tcPr>
          <w:p w14:paraId="3E678BF3" w14:textId="77777777" w:rsidR="008338FF" w:rsidRPr="00306E60" w:rsidRDefault="008338FF" w:rsidP="008338FF">
            <w:pPr>
              <w:spacing w:after="0" w:line="240" w:lineRule="auto"/>
              <w:jc w:val="right"/>
              <w:rPr>
                <w:rFonts w:ascii="Palatino Linotype" w:eastAsia="Times New Roman" w:hAnsi="Palatino Linotype" w:cs="Times New Roman"/>
                <w:i/>
                <w:sz w:val="20"/>
                <w:szCs w:val="20"/>
                <w:lang w:eastAsia="es-MX"/>
              </w:rPr>
            </w:pPr>
          </w:p>
        </w:tc>
      </w:tr>
      <w:tr w:rsidR="008338FF" w:rsidRPr="00306E60" w14:paraId="58701B03" w14:textId="77777777" w:rsidTr="008338FF">
        <w:trPr>
          <w:trHeight w:val="156"/>
          <w:tblCellSpacing w:w="0" w:type="dxa"/>
          <w:jc w:val="center"/>
        </w:trPr>
        <w:tc>
          <w:tcPr>
            <w:tcW w:w="0" w:type="auto"/>
            <w:vAlign w:val="center"/>
            <w:hideMark/>
          </w:tcPr>
          <w:p w14:paraId="6F5985D4" w14:textId="77777777" w:rsidR="008338FF" w:rsidRPr="00306E60" w:rsidRDefault="008338FF" w:rsidP="008338FF">
            <w:pPr>
              <w:spacing w:after="0" w:line="240" w:lineRule="auto"/>
              <w:jc w:val="both"/>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8338FF" w:rsidRPr="00306E60" w14:paraId="43A2AFB7" w14:textId="77777777" w:rsidTr="008338FF">
        <w:trPr>
          <w:trHeight w:val="390"/>
          <w:tblCellSpacing w:w="0" w:type="dxa"/>
          <w:jc w:val="center"/>
        </w:trPr>
        <w:tc>
          <w:tcPr>
            <w:tcW w:w="0" w:type="auto"/>
            <w:vAlign w:val="center"/>
            <w:hideMark/>
          </w:tcPr>
          <w:p w14:paraId="5FC92BD0" w14:textId="77777777" w:rsidR="008338FF" w:rsidRPr="00306E60" w:rsidRDefault="008338FF" w:rsidP="008338FF">
            <w:pPr>
              <w:spacing w:after="0" w:line="240" w:lineRule="auto"/>
              <w:rPr>
                <w:rFonts w:ascii="Palatino Linotype" w:eastAsia="Times New Roman" w:hAnsi="Palatino Linotype" w:cs="Times New Roman"/>
                <w:i/>
                <w:sz w:val="20"/>
                <w:szCs w:val="20"/>
                <w:lang w:eastAsia="es-MX"/>
              </w:rPr>
            </w:pPr>
          </w:p>
        </w:tc>
      </w:tr>
      <w:tr w:rsidR="008338FF" w:rsidRPr="00306E60" w14:paraId="3B49223C" w14:textId="77777777" w:rsidTr="008338FF">
        <w:trPr>
          <w:trHeight w:val="156"/>
          <w:tblCellSpacing w:w="0" w:type="dxa"/>
          <w:jc w:val="center"/>
        </w:trPr>
        <w:tc>
          <w:tcPr>
            <w:tcW w:w="0" w:type="auto"/>
            <w:vAlign w:val="center"/>
            <w:hideMark/>
          </w:tcPr>
          <w:p w14:paraId="533BE190" w14:textId="77777777" w:rsidR="008338FF" w:rsidRPr="00306E60" w:rsidRDefault="008338FF" w:rsidP="008338FF">
            <w:pPr>
              <w:spacing w:after="0" w:line="240" w:lineRule="auto"/>
              <w:jc w:val="both"/>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Con fundamento en el artículo 163 de la Ley de Transparencia y Acceso a la Información Pública del Estado de México y Municipios se aprueba prórroga solicitada con la finalidad de dar cabal cumplimiento a su requerimiento.</w:t>
            </w:r>
          </w:p>
        </w:tc>
      </w:tr>
      <w:tr w:rsidR="008338FF" w:rsidRPr="00306E60" w14:paraId="19810082" w14:textId="77777777" w:rsidTr="008338FF">
        <w:trPr>
          <w:trHeight w:val="156"/>
          <w:tblCellSpacing w:w="0" w:type="dxa"/>
          <w:jc w:val="center"/>
        </w:trPr>
        <w:tc>
          <w:tcPr>
            <w:tcW w:w="0" w:type="auto"/>
            <w:vAlign w:val="center"/>
            <w:hideMark/>
          </w:tcPr>
          <w:p w14:paraId="7FB3383A" w14:textId="77777777" w:rsidR="008338FF" w:rsidRPr="00306E60" w:rsidRDefault="008338FF" w:rsidP="008338FF">
            <w:pPr>
              <w:spacing w:after="0" w:line="240" w:lineRule="auto"/>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BRENDA SELENE HERNANDEZ LOPEZ</w:t>
            </w:r>
          </w:p>
        </w:tc>
      </w:tr>
      <w:tr w:rsidR="008338FF" w:rsidRPr="00306E60" w14:paraId="030EDD5F" w14:textId="77777777" w:rsidTr="008338FF">
        <w:trPr>
          <w:trHeight w:val="156"/>
          <w:tblCellSpacing w:w="0" w:type="dxa"/>
          <w:jc w:val="center"/>
        </w:trPr>
        <w:tc>
          <w:tcPr>
            <w:tcW w:w="0" w:type="auto"/>
            <w:vAlign w:val="center"/>
            <w:hideMark/>
          </w:tcPr>
          <w:p w14:paraId="04FD4363" w14:textId="77777777" w:rsidR="008338FF" w:rsidRPr="00306E60" w:rsidRDefault="008338FF" w:rsidP="008338FF">
            <w:pPr>
              <w:spacing w:after="0" w:line="240" w:lineRule="auto"/>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b/>
                <w:bCs/>
                <w:i/>
                <w:sz w:val="20"/>
                <w:szCs w:val="20"/>
                <w:lang w:eastAsia="es-MX"/>
              </w:rPr>
              <w:t>Responsable de la Unidad de Transparencia</w:t>
            </w:r>
          </w:p>
        </w:tc>
      </w:tr>
    </w:tbl>
    <w:p w14:paraId="6C4F4606" w14:textId="77777777" w:rsidR="008338FF" w:rsidRPr="00306E60" w:rsidRDefault="008338FF" w:rsidP="008338FF">
      <w:pPr>
        <w:spacing w:after="0" w:line="360" w:lineRule="auto"/>
        <w:jc w:val="both"/>
        <w:rPr>
          <w:rFonts w:ascii="Palatino Linotype" w:hAnsi="Palatino Linotype" w:cs="Arial"/>
          <w:sz w:val="20"/>
          <w:szCs w:val="20"/>
          <w:lang w:val="es-419"/>
        </w:rPr>
      </w:pPr>
    </w:p>
    <w:p w14:paraId="383E3D15" w14:textId="77777777" w:rsidR="008338FF" w:rsidRDefault="008338FF" w:rsidP="008338FF">
      <w:pPr>
        <w:spacing w:after="0" w:line="360" w:lineRule="auto"/>
        <w:jc w:val="both"/>
        <w:rPr>
          <w:rFonts w:ascii="Palatino Linotype" w:hAnsi="Palatino Linotype" w:cs="Arial"/>
          <w:sz w:val="20"/>
          <w:szCs w:val="20"/>
          <w:lang w:val="es-419"/>
        </w:rPr>
      </w:pPr>
    </w:p>
    <w:p w14:paraId="46BA2492" w14:textId="77777777" w:rsidR="00306E60" w:rsidRPr="00306E60" w:rsidRDefault="00306E60" w:rsidP="008338FF">
      <w:pPr>
        <w:spacing w:after="0" w:line="360" w:lineRule="auto"/>
        <w:jc w:val="both"/>
        <w:rPr>
          <w:rFonts w:ascii="Palatino Linotype" w:hAnsi="Palatino Linotype" w:cs="Arial"/>
          <w:sz w:val="20"/>
          <w:szCs w:val="20"/>
          <w:lang w:val="es-419"/>
        </w:rPr>
      </w:pPr>
    </w:p>
    <w:p w14:paraId="6E19DBFD" w14:textId="77777777" w:rsidR="00306E60" w:rsidRPr="00306E60" w:rsidRDefault="00306E60" w:rsidP="00306E60">
      <w:pPr>
        <w:pStyle w:val="Prrafodelista"/>
        <w:numPr>
          <w:ilvl w:val="0"/>
          <w:numId w:val="4"/>
        </w:numPr>
        <w:spacing w:line="360" w:lineRule="auto"/>
        <w:jc w:val="both"/>
        <w:rPr>
          <w:rFonts w:ascii="Palatino Linotype" w:hAnsi="Palatino Linotype" w:cs="Arial"/>
          <w:lang w:val="es-419"/>
        </w:rPr>
      </w:pPr>
      <w:r w:rsidRPr="001B1A8E">
        <w:rPr>
          <w:rFonts w:ascii="Palatino Linotype" w:hAnsi="Palatino Linotype"/>
          <w:b/>
          <w:bCs/>
          <w:i/>
          <w:sz w:val="22"/>
          <w:szCs w:val="22"/>
        </w:rPr>
        <w:t>01058/ZINACANT/IP/2023</w:t>
      </w:r>
    </w:p>
    <w:tbl>
      <w:tblPr>
        <w:tblW w:w="7030" w:type="dxa"/>
        <w:jc w:val="center"/>
        <w:tblCellSpacing w:w="0" w:type="dxa"/>
        <w:tblCellMar>
          <w:left w:w="0" w:type="dxa"/>
          <w:right w:w="0" w:type="dxa"/>
        </w:tblCellMar>
        <w:tblLook w:val="04A0" w:firstRow="1" w:lastRow="0" w:firstColumn="1" w:lastColumn="0" w:noHBand="0" w:noVBand="1"/>
      </w:tblPr>
      <w:tblGrid>
        <w:gridCol w:w="7030"/>
      </w:tblGrid>
      <w:tr w:rsidR="00306E60" w:rsidRPr="00306E60" w14:paraId="76D57B79" w14:textId="77777777" w:rsidTr="00306E60">
        <w:trPr>
          <w:trHeight w:val="303"/>
          <w:tblCellSpacing w:w="0" w:type="dxa"/>
          <w:jc w:val="center"/>
        </w:trPr>
        <w:tc>
          <w:tcPr>
            <w:tcW w:w="0" w:type="auto"/>
            <w:vAlign w:val="center"/>
            <w:hideMark/>
          </w:tcPr>
          <w:p w14:paraId="711968C7"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Zinacantepec, México a 23 de Agosto de 2023</w:t>
            </w:r>
          </w:p>
        </w:tc>
      </w:tr>
      <w:tr w:rsidR="00306E60" w:rsidRPr="00306E60" w14:paraId="407F3ECD" w14:textId="77777777" w:rsidTr="00306E60">
        <w:trPr>
          <w:trHeight w:val="303"/>
          <w:tblCellSpacing w:w="0" w:type="dxa"/>
          <w:jc w:val="center"/>
        </w:trPr>
        <w:tc>
          <w:tcPr>
            <w:tcW w:w="0" w:type="auto"/>
            <w:vAlign w:val="center"/>
            <w:hideMark/>
          </w:tcPr>
          <w:p w14:paraId="76EEC16C"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Nombre del solicitante: C. Solicitante</w:t>
            </w:r>
          </w:p>
        </w:tc>
      </w:tr>
      <w:tr w:rsidR="00306E60" w:rsidRPr="00306E60" w14:paraId="46B9D895" w14:textId="77777777" w:rsidTr="00306E60">
        <w:trPr>
          <w:trHeight w:val="303"/>
          <w:tblCellSpacing w:w="0" w:type="dxa"/>
          <w:jc w:val="center"/>
        </w:trPr>
        <w:tc>
          <w:tcPr>
            <w:tcW w:w="0" w:type="auto"/>
            <w:vAlign w:val="center"/>
            <w:hideMark/>
          </w:tcPr>
          <w:p w14:paraId="6C990DF8"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Folio de la solicitud: 01058/ZINACANT/IP/2023</w:t>
            </w:r>
          </w:p>
        </w:tc>
      </w:tr>
      <w:tr w:rsidR="00306E60" w:rsidRPr="00306E60" w14:paraId="12F5F92F" w14:textId="77777777" w:rsidTr="00306E60">
        <w:trPr>
          <w:trHeight w:val="454"/>
          <w:tblCellSpacing w:w="0" w:type="dxa"/>
          <w:jc w:val="center"/>
        </w:trPr>
        <w:tc>
          <w:tcPr>
            <w:tcW w:w="0" w:type="auto"/>
            <w:vAlign w:val="center"/>
            <w:hideMark/>
          </w:tcPr>
          <w:p w14:paraId="62B69EC6"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p>
        </w:tc>
      </w:tr>
      <w:tr w:rsidR="00306E60" w:rsidRPr="00306E60" w14:paraId="243225FB" w14:textId="77777777" w:rsidTr="00306E60">
        <w:trPr>
          <w:trHeight w:val="151"/>
          <w:tblCellSpacing w:w="0" w:type="dxa"/>
          <w:jc w:val="center"/>
        </w:trPr>
        <w:tc>
          <w:tcPr>
            <w:tcW w:w="0" w:type="auto"/>
            <w:vAlign w:val="center"/>
            <w:hideMark/>
          </w:tcPr>
          <w:p w14:paraId="01653F18" w14:textId="77777777" w:rsidR="00306E60" w:rsidRPr="00306E60" w:rsidRDefault="00306E60" w:rsidP="00306E60">
            <w:pPr>
              <w:spacing w:after="0" w:line="240" w:lineRule="auto"/>
              <w:jc w:val="both"/>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06E60" w:rsidRPr="00306E60" w14:paraId="028CB016" w14:textId="77777777" w:rsidTr="00306E60">
        <w:trPr>
          <w:trHeight w:val="379"/>
          <w:tblCellSpacing w:w="0" w:type="dxa"/>
          <w:jc w:val="center"/>
        </w:trPr>
        <w:tc>
          <w:tcPr>
            <w:tcW w:w="0" w:type="auto"/>
            <w:vAlign w:val="center"/>
            <w:hideMark/>
          </w:tcPr>
          <w:p w14:paraId="32E7D2BF"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p>
        </w:tc>
      </w:tr>
      <w:tr w:rsidR="00306E60" w:rsidRPr="00306E60" w14:paraId="7D7AF859" w14:textId="77777777" w:rsidTr="00306E60">
        <w:trPr>
          <w:trHeight w:val="151"/>
          <w:tblCellSpacing w:w="0" w:type="dxa"/>
          <w:jc w:val="center"/>
        </w:trPr>
        <w:tc>
          <w:tcPr>
            <w:tcW w:w="0" w:type="auto"/>
            <w:vAlign w:val="center"/>
            <w:hideMark/>
          </w:tcPr>
          <w:p w14:paraId="6A4BEAC8" w14:textId="77777777" w:rsidR="00306E60" w:rsidRPr="00306E60" w:rsidRDefault="00306E60" w:rsidP="00306E60">
            <w:pPr>
              <w:spacing w:after="0" w:line="240" w:lineRule="auto"/>
              <w:jc w:val="both"/>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Con fundamento en el artículo 163 de la Ley de Transparencia y Acceso a la Información Pública del Estado de México y Municipios se aprueba prórroga solicitada con la finalidad de dar cabal cumplimiento a su requerimiento.</w:t>
            </w:r>
          </w:p>
        </w:tc>
      </w:tr>
      <w:tr w:rsidR="00306E60" w:rsidRPr="00306E60" w14:paraId="31F61CB5" w14:textId="77777777" w:rsidTr="00306E60">
        <w:trPr>
          <w:trHeight w:val="379"/>
          <w:tblCellSpacing w:w="0" w:type="dxa"/>
          <w:jc w:val="center"/>
        </w:trPr>
        <w:tc>
          <w:tcPr>
            <w:tcW w:w="0" w:type="auto"/>
            <w:vAlign w:val="center"/>
            <w:hideMark/>
          </w:tcPr>
          <w:p w14:paraId="719666E4"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p>
        </w:tc>
      </w:tr>
      <w:tr w:rsidR="00306E60" w:rsidRPr="00306E60" w14:paraId="3944C15B" w14:textId="77777777" w:rsidTr="00306E60">
        <w:trPr>
          <w:trHeight w:val="151"/>
          <w:tblCellSpacing w:w="0" w:type="dxa"/>
          <w:jc w:val="center"/>
        </w:trPr>
        <w:tc>
          <w:tcPr>
            <w:tcW w:w="0" w:type="auto"/>
            <w:vAlign w:val="center"/>
            <w:hideMark/>
          </w:tcPr>
          <w:p w14:paraId="49B82A8A" w14:textId="77777777" w:rsidR="00306E60" w:rsidRPr="00306E60" w:rsidRDefault="00306E60" w:rsidP="00306E60">
            <w:pPr>
              <w:spacing w:after="0" w:line="240" w:lineRule="auto"/>
              <w:jc w:val="center"/>
              <w:rPr>
                <w:rFonts w:ascii="Palatino Linotype" w:eastAsia="Times New Roman" w:hAnsi="Palatino Linotype" w:cs="Times New Roman"/>
                <w:i/>
                <w:sz w:val="20"/>
                <w:szCs w:val="20"/>
                <w:lang w:eastAsia="es-MX"/>
              </w:rPr>
            </w:pPr>
          </w:p>
        </w:tc>
      </w:tr>
      <w:tr w:rsidR="00306E60" w:rsidRPr="00306E60" w14:paraId="1A1964F4" w14:textId="77777777" w:rsidTr="00306E60">
        <w:trPr>
          <w:trHeight w:val="151"/>
          <w:tblCellSpacing w:w="0" w:type="dxa"/>
          <w:jc w:val="center"/>
        </w:trPr>
        <w:tc>
          <w:tcPr>
            <w:tcW w:w="0" w:type="auto"/>
            <w:vAlign w:val="center"/>
            <w:hideMark/>
          </w:tcPr>
          <w:p w14:paraId="1DBA9601"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BRENDA SELENE HERNANDEZ LOPEZ</w:t>
            </w:r>
          </w:p>
        </w:tc>
      </w:tr>
      <w:tr w:rsidR="00306E60" w:rsidRPr="00306E60" w14:paraId="281FA28D" w14:textId="77777777" w:rsidTr="00306E60">
        <w:trPr>
          <w:trHeight w:val="151"/>
          <w:tblCellSpacing w:w="0" w:type="dxa"/>
          <w:jc w:val="center"/>
        </w:trPr>
        <w:tc>
          <w:tcPr>
            <w:tcW w:w="0" w:type="auto"/>
            <w:vAlign w:val="center"/>
            <w:hideMark/>
          </w:tcPr>
          <w:p w14:paraId="5B42AE25"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b/>
                <w:bCs/>
                <w:i/>
                <w:sz w:val="20"/>
                <w:szCs w:val="20"/>
                <w:lang w:eastAsia="es-MX"/>
              </w:rPr>
              <w:t>Responsable de la Unidad de Transparencia</w:t>
            </w:r>
          </w:p>
        </w:tc>
      </w:tr>
    </w:tbl>
    <w:p w14:paraId="60ABBE48" w14:textId="77777777" w:rsidR="00306E60" w:rsidRDefault="00306E60" w:rsidP="00306E60">
      <w:pPr>
        <w:pStyle w:val="Prrafodelista"/>
        <w:spacing w:line="360" w:lineRule="auto"/>
        <w:ind w:left="720"/>
        <w:jc w:val="both"/>
        <w:rPr>
          <w:rFonts w:ascii="Palatino Linotype" w:hAnsi="Palatino Linotype" w:cs="Arial"/>
          <w:i/>
          <w:sz w:val="20"/>
          <w:szCs w:val="20"/>
          <w:lang w:val="es-419"/>
        </w:rPr>
      </w:pPr>
    </w:p>
    <w:p w14:paraId="37AFBFCD" w14:textId="77777777" w:rsidR="00306E60" w:rsidRPr="00306E60" w:rsidRDefault="00306E60" w:rsidP="00306E60">
      <w:pPr>
        <w:pStyle w:val="Prrafodelista"/>
        <w:spacing w:line="360" w:lineRule="auto"/>
        <w:ind w:left="720"/>
        <w:jc w:val="both"/>
        <w:rPr>
          <w:rFonts w:ascii="Palatino Linotype" w:hAnsi="Palatino Linotype" w:cs="Arial"/>
          <w:i/>
          <w:sz w:val="20"/>
          <w:szCs w:val="20"/>
          <w:lang w:val="es-419"/>
        </w:rPr>
      </w:pPr>
    </w:p>
    <w:p w14:paraId="6C5DE7AC" w14:textId="77777777" w:rsidR="00306E60" w:rsidRPr="00306E60" w:rsidRDefault="00306E60" w:rsidP="00306E60">
      <w:pPr>
        <w:pStyle w:val="Prrafodelista"/>
        <w:numPr>
          <w:ilvl w:val="0"/>
          <w:numId w:val="4"/>
        </w:numPr>
        <w:spacing w:line="360" w:lineRule="auto"/>
        <w:jc w:val="both"/>
        <w:rPr>
          <w:rFonts w:ascii="Palatino Linotype" w:hAnsi="Palatino Linotype" w:cs="Arial"/>
          <w:lang w:val="es-419"/>
        </w:rPr>
      </w:pPr>
      <w:r w:rsidRPr="001B1A8E">
        <w:rPr>
          <w:rFonts w:ascii="Palatino Linotype" w:hAnsi="Palatino Linotype"/>
          <w:b/>
          <w:bCs/>
          <w:i/>
          <w:sz w:val="22"/>
          <w:szCs w:val="22"/>
        </w:rPr>
        <w:t>01057/ZINACANT/IP/2023</w:t>
      </w:r>
    </w:p>
    <w:tbl>
      <w:tblPr>
        <w:tblW w:w="7435" w:type="dxa"/>
        <w:jc w:val="center"/>
        <w:tblCellSpacing w:w="0" w:type="dxa"/>
        <w:tblCellMar>
          <w:left w:w="0" w:type="dxa"/>
          <w:right w:w="0" w:type="dxa"/>
        </w:tblCellMar>
        <w:tblLook w:val="04A0" w:firstRow="1" w:lastRow="0" w:firstColumn="1" w:lastColumn="0" w:noHBand="0" w:noVBand="1"/>
      </w:tblPr>
      <w:tblGrid>
        <w:gridCol w:w="7435"/>
      </w:tblGrid>
      <w:tr w:rsidR="00306E60" w:rsidRPr="00306E60" w14:paraId="7A56F095" w14:textId="77777777" w:rsidTr="00306E60">
        <w:trPr>
          <w:trHeight w:val="290"/>
          <w:tblCellSpacing w:w="0" w:type="dxa"/>
          <w:jc w:val="center"/>
        </w:trPr>
        <w:tc>
          <w:tcPr>
            <w:tcW w:w="0" w:type="auto"/>
            <w:vAlign w:val="center"/>
            <w:hideMark/>
          </w:tcPr>
          <w:p w14:paraId="698DA745"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Zinacantepec, México a 23 de Agosto de 2023</w:t>
            </w:r>
          </w:p>
        </w:tc>
      </w:tr>
      <w:tr w:rsidR="00306E60" w:rsidRPr="00306E60" w14:paraId="0263A802" w14:textId="77777777" w:rsidTr="00306E60">
        <w:trPr>
          <w:trHeight w:val="290"/>
          <w:tblCellSpacing w:w="0" w:type="dxa"/>
          <w:jc w:val="center"/>
        </w:trPr>
        <w:tc>
          <w:tcPr>
            <w:tcW w:w="0" w:type="auto"/>
            <w:vAlign w:val="center"/>
            <w:hideMark/>
          </w:tcPr>
          <w:p w14:paraId="74588142"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Nombre del solicitante: C. Solicitante</w:t>
            </w:r>
          </w:p>
        </w:tc>
      </w:tr>
      <w:tr w:rsidR="00306E60" w:rsidRPr="00306E60" w14:paraId="26B0149A" w14:textId="77777777" w:rsidTr="00306E60">
        <w:trPr>
          <w:trHeight w:val="290"/>
          <w:tblCellSpacing w:w="0" w:type="dxa"/>
          <w:jc w:val="center"/>
        </w:trPr>
        <w:tc>
          <w:tcPr>
            <w:tcW w:w="0" w:type="auto"/>
            <w:vAlign w:val="center"/>
            <w:hideMark/>
          </w:tcPr>
          <w:p w14:paraId="4430FEE9"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Folio de la solicitud: 01057/ZINACANT/IP/2023</w:t>
            </w:r>
          </w:p>
        </w:tc>
      </w:tr>
      <w:tr w:rsidR="00306E60" w:rsidRPr="00306E60" w14:paraId="16E2A3C6" w14:textId="77777777" w:rsidTr="00306E60">
        <w:trPr>
          <w:trHeight w:val="435"/>
          <w:tblCellSpacing w:w="0" w:type="dxa"/>
          <w:jc w:val="center"/>
        </w:trPr>
        <w:tc>
          <w:tcPr>
            <w:tcW w:w="0" w:type="auto"/>
            <w:vAlign w:val="center"/>
            <w:hideMark/>
          </w:tcPr>
          <w:p w14:paraId="4C132E43" w14:textId="77777777" w:rsidR="00306E60" w:rsidRPr="00306E60" w:rsidRDefault="00306E60" w:rsidP="00306E60">
            <w:pPr>
              <w:spacing w:after="0" w:line="240" w:lineRule="auto"/>
              <w:jc w:val="right"/>
              <w:rPr>
                <w:rFonts w:ascii="Palatino Linotype" w:eastAsia="Times New Roman" w:hAnsi="Palatino Linotype" w:cs="Times New Roman"/>
                <w:i/>
                <w:sz w:val="20"/>
                <w:szCs w:val="20"/>
                <w:lang w:eastAsia="es-MX"/>
              </w:rPr>
            </w:pPr>
          </w:p>
        </w:tc>
      </w:tr>
      <w:tr w:rsidR="00306E60" w:rsidRPr="00306E60" w14:paraId="2B1A82FF" w14:textId="77777777" w:rsidTr="00306E60">
        <w:trPr>
          <w:trHeight w:val="145"/>
          <w:tblCellSpacing w:w="0" w:type="dxa"/>
          <w:jc w:val="center"/>
        </w:trPr>
        <w:tc>
          <w:tcPr>
            <w:tcW w:w="0" w:type="auto"/>
            <w:vAlign w:val="center"/>
            <w:hideMark/>
          </w:tcPr>
          <w:p w14:paraId="0FB197D5" w14:textId="77777777" w:rsidR="00306E60" w:rsidRPr="00306E60" w:rsidRDefault="00306E60" w:rsidP="00306E60">
            <w:pPr>
              <w:spacing w:after="0" w:line="240" w:lineRule="auto"/>
              <w:jc w:val="both"/>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306E60" w:rsidRPr="00306E60" w14:paraId="78885F7B" w14:textId="77777777" w:rsidTr="00306E60">
        <w:trPr>
          <w:trHeight w:val="362"/>
          <w:tblCellSpacing w:w="0" w:type="dxa"/>
          <w:jc w:val="center"/>
        </w:trPr>
        <w:tc>
          <w:tcPr>
            <w:tcW w:w="0" w:type="auto"/>
            <w:vAlign w:val="center"/>
            <w:hideMark/>
          </w:tcPr>
          <w:p w14:paraId="33204874"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p>
        </w:tc>
      </w:tr>
      <w:tr w:rsidR="00306E60" w:rsidRPr="00306E60" w14:paraId="517F8AA8" w14:textId="77777777" w:rsidTr="00306E60">
        <w:trPr>
          <w:trHeight w:val="145"/>
          <w:tblCellSpacing w:w="0" w:type="dxa"/>
          <w:jc w:val="center"/>
        </w:trPr>
        <w:tc>
          <w:tcPr>
            <w:tcW w:w="0" w:type="auto"/>
            <w:vAlign w:val="center"/>
            <w:hideMark/>
          </w:tcPr>
          <w:p w14:paraId="22C3ED9E" w14:textId="77777777" w:rsidR="00306E60" w:rsidRPr="00306E60" w:rsidRDefault="00306E60" w:rsidP="00306E60">
            <w:pPr>
              <w:spacing w:after="0" w:line="240" w:lineRule="auto"/>
              <w:jc w:val="both"/>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Con fundamento en el artículo 163 de la Ley de Transparencia y Acceso a la Información Pública del Estado de México y Municipios se aprueba prórroga solicitada con la finalidad de dar cabal cumplimiento a su requerimiento.</w:t>
            </w:r>
          </w:p>
        </w:tc>
      </w:tr>
      <w:tr w:rsidR="00306E60" w:rsidRPr="00306E60" w14:paraId="3BA24542" w14:textId="77777777" w:rsidTr="00306E60">
        <w:trPr>
          <w:trHeight w:val="362"/>
          <w:tblCellSpacing w:w="0" w:type="dxa"/>
          <w:jc w:val="center"/>
        </w:trPr>
        <w:tc>
          <w:tcPr>
            <w:tcW w:w="0" w:type="auto"/>
            <w:vAlign w:val="center"/>
            <w:hideMark/>
          </w:tcPr>
          <w:p w14:paraId="24F73B14"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p>
        </w:tc>
      </w:tr>
      <w:tr w:rsidR="00306E60" w:rsidRPr="00306E60" w14:paraId="6C2C613A" w14:textId="77777777" w:rsidTr="00306E60">
        <w:trPr>
          <w:trHeight w:val="145"/>
          <w:tblCellSpacing w:w="0" w:type="dxa"/>
          <w:jc w:val="center"/>
        </w:trPr>
        <w:tc>
          <w:tcPr>
            <w:tcW w:w="0" w:type="auto"/>
            <w:vAlign w:val="center"/>
            <w:hideMark/>
          </w:tcPr>
          <w:p w14:paraId="5B47CA65" w14:textId="77777777" w:rsidR="00306E60" w:rsidRPr="00306E60" w:rsidRDefault="00306E60" w:rsidP="00306E60">
            <w:pPr>
              <w:spacing w:after="0" w:line="240" w:lineRule="auto"/>
              <w:jc w:val="center"/>
              <w:rPr>
                <w:rFonts w:ascii="Palatino Linotype" w:eastAsia="Times New Roman" w:hAnsi="Palatino Linotype" w:cs="Times New Roman"/>
                <w:i/>
                <w:sz w:val="20"/>
                <w:szCs w:val="20"/>
                <w:lang w:eastAsia="es-MX"/>
              </w:rPr>
            </w:pPr>
          </w:p>
        </w:tc>
      </w:tr>
      <w:tr w:rsidR="00306E60" w:rsidRPr="00306E60" w14:paraId="37D411DF" w14:textId="77777777" w:rsidTr="00306E60">
        <w:trPr>
          <w:trHeight w:val="145"/>
          <w:tblCellSpacing w:w="0" w:type="dxa"/>
          <w:jc w:val="center"/>
        </w:trPr>
        <w:tc>
          <w:tcPr>
            <w:tcW w:w="0" w:type="auto"/>
            <w:vAlign w:val="center"/>
            <w:hideMark/>
          </w:tcPr>
          <w:p w14:paraId="7D9AD46B"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i/>
                <w:sz w:val="20"/>
                <w:szCs w:val="20"/>
                <w:lang w:eastAsia="es-MX"/>
              </w:rPr>
              <w:t>BRENDA SELENE HERNANDEZ LOPEZ</w:t>
            </w:r>
          </w:p>
        </w:tc>
      </w:tr>
      <w:tr w:rsidR="00306E60" w:rsidRPr="00306E60" w14:paraId="6AC430AA" w14:textId="77777777" w:rsidTr="00306E60">
        <w:trPr>
          <w:trHeight w:val="77"/>
          <w:tblCellSpacing w:w="0" w:type="dxa"/>
          <w:jc w:val="center"/>
        </w:trPr>
        <w:tc>
          <w:tcPr>
            <w:tcW w:w="0" w:type="auto"/>
            <w:vAlign w:val="center"/>
            <w:hideMark/>
          </w:tcPr>
          <w:p w14:paraId="5DBE5B5F" w14:textId="77777777" w:rsidR="00306E60" w:rsidRPr="00306E60" w:rsidRDefault="00306E60" w:rsidP="00306E60">
            <w:pPr>
              <w:spacing w:after="0" w:line="240" w:lineRule="auto"/>
              <w:rPr>
                <w:rFonts w:ascii="Palatino Linotype" w:eastAsia="Times New Roman" w:hAnsi="Palatino Linotype" w:cs="Times New Roman"/>
                <w:i/>
                <w:sz w:val="20"/>
                <w:szCs w:val="20"/>
                <w:lang w:eastAsia="es-MX"/>
              </w:rPr>
            </w:pPr>
            <w:r w:rsidRPr="00306E60">
              <w:rPr>
                <w:rFonts w:ascii="Palatino Linotype" w:eastAsia="Times New Roman" w:hAnsi="Palatino Linotype" w:cs="Times New Roman"/>
                <w:b/>
                <w:bCs/>
                <w:i/>
                <w:sz w:val="20"/>
                <w:szCs w:val="20"/>
                <w:lang w:eastAsia="es-MX"/>
              </w:rPr>
              <w:t>Responsable de la Unidad de Transparencia</w:t>
            </w:r>
          </w:p>
        </w:tc>
      </w:tr>
    </w:tbl>
    <w:p w14:paraId="038BCBD8" w14:textId="77777777" w:rsidR="008338FF" w:rsidRDefault="008338FF" w:rsidP="008338FF">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En fecha </w:t>
      </w:r>
      <w:r>
        <w:rPr>
          <w:rFonts w:ascii="Palatino Linotype" w:hAnsi="Palatino Linotype" w:cs="Arial"/>
          <w:sz w:val="24"/>
          <w:szCs w:val="24"/>
        </w:rPr>
        <w:t xml:space="preserve">treinta de agosto </w:t>
      </w:r>
      <w:r>
        <w:rPr>
          <w:rFonts w:ascii="Palatino Linotype" w:hAnsi="Palatino Linotype" w:cs="Arial"/>
          <w:sz w:val="24"/>
          <w:szCs w:val="24"/>
          <w:lang w:val="es-419"/>
        </w:rPr>
        <w:t>de dos mil veintitrés, el sujeto obligado dio contestación al hoy recurrente manifestando lo siguiente</w:t>
      </w:r>
    </w:p>
    <w:p w14:paraId="2517C81B" w14:textId="77777777" w:rsidR="00306E60" w:rsidRPr="00306E60" w:rsidRDefault="00306E60" w:rsidP="00306E60">
      <w:pPr>
        <w:pStyle w:val="Prrafodelista"/>
        <w:numPr>
          <w:ilvl w:val="0"/>
          <w:numId w:val="4"/>
        </w:numPr>
        <w:spacing w:line="360" w:lineRule="auto"/>
        <w:jc w:val="both"/>
        <w:rPr>
          <w:rFonts w:ascii="Palatino Linotype" w:hAnsi="Palatino Linotype" w:cs="Arial"/>
          <w:lang w:val="es-419"/>
        </w:rPr>
      </w:pPr>
      <w:r>
        <w:rPr>
          <w:rFonts w:ascii="Palatino Linotype" w:hAnsi="Palatino Linotype" w:cs="Arial"/>
          <w:lang w:val="es-419"/>
        </w:rPr>
        <w:t xml:space="preserve">Respecto a la solicitud </w:t>
      </w:r>
      <w:r w:rsidRPr="001B1A8E">
        <w:rPr>
          <w:rFonts w:ascii="Palatino Linotype" w:hAnsi="Palatino Linotype"/>
          <w:b/>
          <w:bCs/>
          <w:i/>
          <w:sz w:val="22"/>
          <w:szCs w:val="22"/>
        </w:rPr>
        <w:t>01059/ZINACANT/IP/2023</w:t>
      </w:r>
    </w:p>
    <w:p w14:paraId="1C6474D9" w14:textId="77777777" w:rsidR="008338FF" w:rsidRPr="004B0A9E" w:rsidRDefault="008338FF" w:rsidP="008338FF">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tbl>
      <w:tblPr>
        <w:tblW w:w="6834" w:type="dxa"/>
        <w:jc w:val="center"/>
        <w:tblCellSpacing w:w="0" w:type="dxa"/>
        <w:tblCellMar>
          <w:left w:w="0" w:type="dxa"/>
          <w:right w:w="0" w:type="dxa"/>
        </w:tblCellMar>
        <w:tblLook w:val="04A0" w:firstRow="1" w:lastRow="0" w:firstColumn="1" w:lastColumn="0" w:noHBand="0" w:noVBand="1"/>
      </w:tblPr>
      <w:tblGrid>
        <w:gridCol w:w="6834"/>
      </w:tblGrid>
      <w:tr w:rsidR="008338FF" w:rsidRPr="008338FF" w14:paraId="352A6867" w14:textId="77777777" w:rsidTr="00306E60">
        <w:trPr>
          <w:trHeight w:val="300"/>
          <w:tblCellSpacing w:w="0" w:type="dxa"/>
          <w:jc w:val="center"/>
        </w:trPr>
        <w:tc>
          <w:tcPr>
            <w:tcW w:w="0" w:type="auto"/>
            <w:vAlign w:val="center"/>
            <w:hideMark/>
          </w:tcPr>
          <w:p w14:paraId="54E375C8" w14:textId="77777777" w:rsidR="008338FF" w:rsidRPr="008338FF" w:rsidRDefault="008338FF" w:rsidP="008338FF">
            <w:pPr>
              <w:spacing w:after="0" w:line="240" w:lineRule="auto"/>
              <w:jc w:val="right"/>
              <w:rPr>
                <w:rFonts w:ascii="Palatino Linotype" w:eastAsia="Times New Roman" w:hAnsi="Palatino Linotype" w:cs="Times New Roman"/>
                <w:i/>
                <w:lang w:eastAsia="es-MX"/>
              </w:rPr>
            </w:pPr>
            <w:r w:rsidRPr="008338FF">
              <w:rPr>
                <w:rFonts w:ascii="Palatino Linotype" w:eastAsia="Times New Roman" w:hAnsi="Palatino Linotype" w:cs="Times New Roman"/>
                <w:i/>
                <w:lang w:eastAsia="es-MX"/>
              </w:rPr>
              <w:t>Zinacantepec, México a 30 de Agosto de 2023</w:t>
            </w:r>
          </w:p>
        </w:tc>
      </w:tr>
      <w:tr w:rsidR="008338FF" w:rsidRPr="008338FF" w14:paraId="49334615" w14:textId="77777777" w:rsidTr="00306E60">
        <w:trPr>
          <w:trHeight w:val="300"/>
          <w:tblCellSpacing w:w="0" w:type="dxa"/>
          <w:jc w:val="center"/>
        </w:trPr>
        <w:tc>
          <w:tcPr>
            <w:tcW w:w="0" w:type="auto"/>
            <w:vAlign w:val="center"/>
            <w:hideMark/>
          </w:tcPr>
          <w:p w14:paraId="36F3FCBA" w14:textId="77777777" w:rsidR="008338FF" w:rsidRPr="008338FF" w:rsidRDefault="008338FF" w:rsidP="008338FF">
            <w:pPr>
              <w:spacing w:after="0" w:line="240" w:lineRule="auto"/>
              <w:jc w:val="right"/>
              <w:rPr>
                <w:rFonts w:ascii="Palatino Linotype" w:eastAsia="Times New Roman" w:hAnsi="Palatino Linotype" w:cs="Times New Roman"/>
                <w:i/>
                <w:lang w:eastAsia="es-MX"/>
              </w:rPr>
            </w:pPr>
            <w:r w:rsidRPr="008338FF">
              <w:rPr>
                <w:rFonts w:ascii="Palatino Linotype" w:eastAsia="Times New Roman" w:hAnsi="Palatino Linotype" w:cs="Times New Roman"/>
                <w:i/>
                <w:lang w:eastAsia="es-MX"/>
              </w:rPr>
              <w:t>Nombre del solicitante: C. Solicitante</w:t>
            </w:r>
          </w:p>
        </w:tc>
      </w:tr>
      <w:tr w:rsidR="008338FF" w:rsidRPr="008338FF" w14:paraId="60254A54" w14:textId="77777777" w:rsidTr="00306E60">
        <w:trPr>
          <w:trHeight w:val="300"/>
          <w:tblCellSpacing w:w="0" w:type="dxa"/>
          <w:jc w:val="center"/>
        </w:trPr>
        <w:tc>
          <w:tcPr>
            <w:tcW w:w="0" w:type="auto"/>
            <w:vAlign w:val="center"/>
            <w:hideMark/>
          </w:tcPr>
          <w:p w14:paraId="4F147DA7" w14:textId="77777777" w:rsidR="008338FF" w:rsidRPr="008338FF" w:rsidRDefault="008338FF" w:rsidP="008338FF">
            <w:pPr>
              <w:spacing w:after="0" w:line="240" w:lineRule="auto"/>
              <w:jc w:val="right"/>
              <w:rPr>
                <w:rFonts w:ascii="Palatino Linotype" w:eastAsia="Times New Roman" w:hAnsi="Palatino Linotype" w:cs="Times New Roman"/>
                <w:i/>
                <w:lang w:eastAsia="es-MX"/>
              </w:rPr>
            </w:pPr>
            <w:r w:rsidRPr="008338FF">
              <w:rPr>
                <w:rFonts w:ascii="Palatino Linotype" w:eastAsia="Times New Roman" w:hAnsi="Palatino Linotype" w:cs="Times New Roman"/>
                <w:i/>
                <w:lang w:eastAsia="es-MX"/>
              </w:rPr>
              <w:t>Folio de la solicitud: 01059/ZINACANT/IP/2023</w:t>
            </w:r>
          </w:p>
        </w:tc>
      </w:tr>
      <w:tr w:rsidR="008338FF" w:rsidRPr="008338FF" w14:paraId="7964CABD" w14:textId="77777777" w:rsidTr="00306E60">
        <w:trPr>
          <w:trHeight w:val="451"/>
          <w:tblCellSpacing w:w="0" w:type="dxa"/>
          <w:jc w:val="center"/>
        </w:trPr>
        <w:tc>
          <w:tcPr>
            <w:tcW w:w="0" w:type="auto"/>
            <w:vAlign w:val="center"/>
            <w:hideMark/>
          </w:tcPr>
          <w:p w14:paraId="11A1707B" w14:textId="77777777" w:rsidR="008338FF" w:rsidRPr="008338FF" w:rsidRDefault="008338FF" w:rsidP="008338FF">
            <w:pPr>
              <w:spacing w:after="0" w:line="240" w:lineRule="auto"/>
              <w:jc w:val="right"/>
              <w:rPr>
                <w:rFonts w:ascii="Palatino Linotype" w:eastAsia="Times New Roman" w:hAnsi="Palatino Linotype" w:cs="Times New Roman"/>
                <w:i/>
                <w:lang w:eastAsia="es-MX"/>
              </w:rPr>
            </w:pPr>
          </w:p>
        </w:tc>
      </w:tr>
      <w:tr w:rsidR="008338FF" w:rsidRPr="008338FF" w14:paraId="0981E0F8" w14:textId="77777777" w:rsidTr="00306E60">
        <w:trPr>
          <w:trHeight w:val="149"/>
          <w:tblCellSpacing w:w="0" w:type="dxa"/>
          <w:jc w:val="center"/>
        </w:trPr>
        <w:tc>
          <w:tcPr>
            <w:tcW w:w="0" w:type="auto"/>
            <w:vAlign w:val="center"/>
            <w:hideMark/>
          </w:tcPr>
          <w:p w14:paraId="2AC2AD5F" w14:textId="77777777" w:rsidR="008338FF" w:rsidRPr="008338FF" w:rsidRDefault="008338FF" w:rsidP="008338FF">
            <w:pPr>
              <w:spacing w:after="0" w:line="240" w:lineRule="auto"/>
              <w:jc w:val="both"/>
              <w:rPr>
                <w:rFonts w:ascii="Palatino Linotype" w:eastAsia="Times New Roman" w:hAnsi="Palatino Linotype" w:cs="Times New Roman"/>
                <w:i/>
                <w:lang w:eastAsia="es-MX"/>
              </w:rPr>
            </w:pPr>
            <w:r w:rsidRPr="008338FF">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338FF" w:rsidRPr="008338FF" w14:paraId="5BE58187" w14:textId="77777777" w:rsidTr="00306E60">
        <w:trPr>
          <w:trHeight w:val="376"/>
          <w:tblCellSpacing w:w="0" w:type="dxa"/>
          <w:jc w:val="center"/>
        </w:trPr>
        <w:tc>
          <w:tcPr>
            <w:tcW w:w="0" w:type="auto"/>
            <w:vAlign w:val="center"/>
            <w:hideMark/>
          </w:tcPr>
          <w:p w14:paraId="56A03A32" w14:textId="77777777" w:rsidR="008338FF" w:rsidRPr="008338FF" w:rsidRDefault="008338FF" w:rsidP="008338FF">
            <w:pPr>
              <w:spacing w:after="0" w:line="240" w:lineRule="auto"/>
              <w:rPr>
                <w:rFonts w:ascii="Palatino Linotype" w:eastAsia="Times New Roman" w:hAnsi="Palatino Linotype" w:cs="Times New Roman"/>
                <w:i/>
                <w:lang w:eastAsia="es-MX"/>
              </w:rPr>
            </w:pPr>
          </w:p>
        </w:tc>
      </w:tr>
      <w:tr w:rsidR="008338FF" w:rsidRPr="008338FF" w14:paraId="3A546654" w14:textId="77777777" w:rsidTr="00306E60">
        <w:trPr>
          <w:trHeight w:val="149"/>
          <w:tblCellSpacing w:w="0" w:type="dxa"/>
          <w:jc w:val="center"/>
        </w:trPr>
        <w:tc>
          <w:tcPr>
            <w:tcW w:w="0" w:type="auto"/>
            <w:vAlign w:val="center"/>
            <w:hideMark/>
          </w:tcPr>
          <w:p w14:paraId="0EA7116E" w14:textId="77777777" w:rsidR="008338FF" w:rsidRPr="008338FF" w:rsidRDefault="00306E60" w:rsidP="008338FF">
            <w:pPr>
              <w:spacing w:after="0" w:line="240" w:lineRule="auto"/>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p>
        </w:tc>
      </w:tr>
      <w:tr w:rsidR="008338FF" w:rsidRPr="008338FF" w14:paraId="6E2E6A60" w14:textId="77777777" w:rsidTr="00306E60">
        <w:trPr>
          <w:trHeight w:val="149"/>
          <w:tblCellSpacing w:w="0" w:type="dxa"/>
          <w:jc w:val="center"/>
        </w:trPr>
        <w:tc>
          <w:tcPr>
            <w:tcW w:w="0" w:type="auto"/>
            <w:vAlign w:val="center"/>
            <w:hideMark/>
          </w:tcPr>
          <w:p w14:paraId="52E6754A" w14:textId="77777777" w:rsidR="008338FF" w:rsidRPr="008338FF" w:rsidRDefault="008338FF" w:rsidP="008338FF">
            <w:pPr>
              <w:spacing w:after="0" w:line="240" w:lineRule="auto"/>
              <w:rPr>
                <w:rFonts w:ascii="Palatino Linotype" w:eastAsia="Times New Roman" w:hAnsi="Palatino Linotype" w:cs="Times New Roman"/>
                <w:i/>
                <w:lang w:eastAsia="es-MX"/>
              </w:rPr>
            </w:pPr>
          </w:p>
        </w:tc>
      </w:tr>
      <w:tr w:rsidR="008338FF" w:rsidRPr="008338FF" w14:paraId="6153E2D7" w14:textId="77777777" w:rsidTr="00306E60">
        <w:trPr>
          <w:trHeight w:val="149"/>
          <w:tblCellSpacing w:w="0" w:type="dxa"/>
          <w:jc w:val="center"/>
        </w:trPr>
        <w:tc>
          <w:tcPr>
            <w:tcW w:w="0" w:type="auto"/>
            <w:vAlign w:val="center"/>
            <w:hideMark/>
          </w:tcPr>
          <w:p w14:paraId="05B3E48F" w14:textId="77777777" w:rsidR="008338FF" w:rsidRPr="008338FF" w:rsidRDefault="008338FF" w:rsidP="008338FF">
            <w:pPr>
              <w:spacing w:after="0" w:line="240" w:lineRule="auto"/>
              <w:rPr>
                <w:rFonts w:ascii="Palatino Linotype" w:eastAsia="Times New Roman" w:hAnsi="Palatino Linotype" w:cs="Times New Roman"/>
                <w:i/>
                <w:lang w:eastAsia="es-MX"/>
              </w:rPr>
            </w:pPr>
            <w:r w:rsidRPr="008338FF">
              <w:rPr>
                <w:rFonts w:ascii="Palatino Linotype" w:eastAsia="Times New Roman" w:hAnsi="Palatino Linotype" w:cs="Times New Roman"/>
                <w:i/>
                <w:lang w:eastAsia="es-MX"/>
              </w:rPr>
              <w:t>ATENTAMENTE</w:t>
            </w:r>
          </w:p>
        </w:tc>
      </w:tr>
      <w:tr w:rsidR="008338FF" w:rsidRPr="008338FF" w14:paraId="260E2393" w14:textId="77777777" w:rsidTr="00306E60">
        <w:trPr>
          <w:trHeight w:val="225"/>
          <w:tblCellSpacing w:w="0" w:type="dxa"/>
          <w:jc w:val="center"/>
        </w:trPr>
        <w:tc>
          <w:tcPr>
            <w:tcW w:w="0" w:type="auto"/>
            <w:vAlign w:val="center"/>
            <w:hideMark/>
          </w:tcPr>
          <w:p w14:paraId="6A324857" w14:textId="77777777" w:rsidR="008338FF" w:rsidRPr="008338FF" w:rsidRDefault="008338FF" w:rsidP="008338FF">
            <w:pPr>
              <w:spacing w:after="0" w:line="240" w:lineRule="auto"/>
              <w:rPr>
                <w:rFonts w:ascii="Palatino Linotype" w:eastAsia="Times New Roman" w:hAnsi="Palatino Linotype" w:cs="Times New Roman"/>
                <w:i/>
                <w:lang w:eastAsia="es-MX"/>
              </w:rPr>
            </w:pPr>
          </w:p>
        </w:tc>
      </w:tr>
      <w:tr w:rsidR="008338FF" w:rsidRPr="008338FF" w14:paraId="0DEDE42E" w14:textId="77777777" w:rsidTr="00306E60">
        <w:trPr>
          <w:trHeight w:val="149"/>
          <w:tblCellSpacing w:w="0" w:type="dxa"/>
          <w:jc w:val="center"/>
        </w:trPr>
        <w:tc>
          <w:tcPr>
            <w:tcW w:w="0" w:type="auto"/>
            <w:vAlign w:val="center"/>
            <w:hideMark/>
          </w:tcPr>
          <w:p w14:paraId="07777C72" w14:textId="77777777" w:rsidR="008338FF" w:rsidRPr="008338FF" w:rsidRDefault="008338FF" w:rsidP="008338FF">
            <w:pPr>
              <w:spacing w:after="0" w:line="240" w:lineRule="auto"/>
              <w:rPr>
                <w:rFonts w:ascii="Palatino Linotype" w:eastAsia="Times New Roman" w:hAnsi="Palatino Linotype" w:cs="Times New Roman"/>
                <w:i/>
                <w:lang w:eastAsia="es-MX"/>
              </w:rPr>
            </w:pPr>
            <w:r w:rsidRPr="008338FF">
              <w:rPr>
                <w:rFonts w:ascii="Palatino Linotype" w:eastAsia="Times New Roman" w:hAnsi="Palatino Linotype" w:cs="Times New Roman"/>
                <w:i/>
                <w:lang w:eastAsia="es-MX"/>
              </w:rPr>
              <w:t>BRENDA SELENE HERNANDEZ LOPEZ</w:t>
            </w:r>
          </w:p>
        </w:tc>
      </w:tr>
    </w:tbl>
    <w:p w14:paraId="7A57661D" w14:textId="77777777" w:rsidR="008338FF" w:rsidRPr="008338FF" w:rsidRDefault="008338FF" w:rsidP="008338FF">
      <w:pPr>
        <w:tabs>
          <w:tab w:val="left" w:pos="5647"/>
        </w:tabs>
        <w:spacing w:after="0" w:line="240" w:lineRule="auto"/>
        <w:ind w:left="567" w:right="567"/>
        <w:jc w:val="both"/>
        <w:rPr>
          <w:rFonts w:ascii="Palatino Linotype" w:eastAsia="Times New Roman" w:hAnsi="Palatino Linotype" w:cs="Times New Roman"/>
          <w:i/>
          <w:lang w:val="es-419" w:eastAsia="es-ES"/>
        </w:rPr>
      </w:pPr>
    </w:p>
    <w:p w14:paraId="05F56997" w14:textId="77777777" w:rsidR="008338FF" w:rsidRDefault="008338FF" w:rsidP="008338FF">
      <w:pPr>
        <w:spacing w:after="0" w:line="360" w:lineRule="auto"/>
        <w:jc w:val="both"/>
        <w:rPr>
          <w:rFonts w:ascii="Palatino Linotype" w:hAnsi="Palatino Linotype" w:cs="Arial"/>
          <w:sz w:val="24"/>
          <w:szCs w:val="24"/>
          <w:lang w:val="es-419"/>
        </w:rPr>
      </w:pPr>
    </w:p>
    <w:p w14:paraId="32E06D7E" w14:textId="77777777" w:rsidR="008338FF" w:rsidRPr="008338FF" w:rsidRDefault="008338FF" w:rsidP="008338FF">
      <w:pPr>
        <w:spacing w:after="0" w:line="360" w:lineRule="auto"/>
        <w:jc w:val="both"/>
        <w:rPr>
          <w:rFonts w:ascii="Palatino Linotype" w:hAnsi="Palatino Linotype"/>
          <w:i/>
          <w:sz w:val="24"/>
          <w:szCs w:val="24"/>
        </w:rPr>
      </w:pPr>
      <w:r>
        <w:rPr>
          <w:rFonts w:ascii="Palatino Linotype" w:hAnsi="Palatino Linotype" w:cs="Arial"/>
          <w:sz w:val="24"/>
          <w:szCs w:val="24"/>
          <w:lang w:val="es-419"/>
        </w:rPr>
        <w:t xml:space="preserve">El sujeto obligado adjuntó los archivos electrónicos denominados </w:t>
      </w:r>
      <w:r>
        <w:rPr>
          <w:rFonts w:ascii="Palatino Linotype" w:hAnsi="Palatino Linotype"/>
          <w:sz w:val="24"/>
          <w:szCs w:val="24"/>
        </w:rPr>
        <w:t>“</w:t>
      </w:r>
      <w:hyperlink r:id="rId7" w:tgtFrame="_blank" w:history="1">
        <w:r w:rsidRPr="008338FF">
          <w:rPr>
            <w:rStyle w:val="Hipervnculo"/>
            <w:rFonts w:ascii="Palatino Linotype" w:hAnsi="Palatino Linotype" w:cs="Arial"/>
            <w:b/>
            <w:bCs/>
            <w:i/>
            <w:color w:val="auto"/>
            <w:sz w:val="24"/>
            <w:szCs w:val="24"/>
          </w:rPr>
          <w:t>Solicitud 01059 Oficio.pdf</w:t>
        </w:r>
      </w:hyperlink>
      <w:r>
        <w:rPr>
          <w:rFonts w:ascii="Palatino Linotype" w:hAnsi="Palatino Linotype"/>
          <w:i/>
          <w:sz w:val="24"/>
          <w:szCs w:val="24"/>
        </w:rPr>
        <w:t>” y “</w:t>
      </w:r>
      <w:hyperlink r:id="rId8" w:tgtFrame="_blank" w:history="1">
        <w:r w:rsidRPr="008338FF">
          <w:rPr>
            <w:rStyle w:val="Hipervnculo"/>
            <w:rFonts w:ascii="Palatino Linotype" w:hAnsi="Palatino Linotype" w:cs="Arial"/>
            <w:b/>
            <w:bCs/>
            <w:i/>
            <w:color w:val="auto"/>
            <w:sz w:val="24"/>
            <w:szCs w:val="24"/>
          </w:rPr>
          <w:t>Solicitud 01059.pdf</w:t>
        </w:r>
      </w:hyperlink>
      <w:r>
        <w:rPr>
          <w:rFonts w:ascii="Palatino Linotype" w:hAnsi="Palatino Linotype"/>
          <w:sz w:val="24"/>
          <w:szCs w:val="24"/>
          <w:lang w:val="es-419"/>
        </w:rPr>
        <w:t xml:space="preserve">” los cuales </w:t>
      </w:r>
      <w:r>
        <w:rPr>
          <w:rFonts w:ascii="Palatino Linotype" w:hAnsi="Palatino Linotype"/>
          <w:sz w:val="24"/>
          <w:szCs w:val="24"/>
        </w:rPr>
        <w:t>serán analizados en la parte considerativa de la presente resolución.</w:t>
      </w:r>
    </w:p>
    <w:p w14:paraId="66D557FB" w14:textId="77777777" w:rsidR="00306E60" w:rsidRDefault="00306E60" w:rsidP="008338FF">
      <w:pPr>
        <w:spacing w:after="0" w:line="360" w:lineRule="auto"/>
        <w:jc w:val="both"/>
        <w:rPr>
          <w:rFonts w:ascii="Palatino Linotype" w:hAnsi="Palatino Linotype"/>
          <w:sz w:val="24"/>
          <w:szCs w:val="24"/>
        </w:rPr>
      </w:pPr>
    </w:p>
    <w:p w14:paraId="219D36E4" w14:textId="77777777" w:rsidR="00306E60" w:rsidRDefault="00306E60" w:rsidP="00306E60">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Pr>
          <w:rFonts w:ascii="Palatino Linotype" w:hAnsi="Palatino Linotype" w:cs="Arial"/>
          <w:sz w:val="24"/>
          <w:szCs w:val="24"/>
        </w:rPr>
        <w:t xml:space="preserve">treinta de agosto </w:t>
      </w:r>
      <w:r>
        <w:rPr>
          <w:rFonts w:ascii="Palatino Linotype" w:hAnsi="Palatino Linotype" w:cs="Arial"/>
          <w:sz w:val="24"/>
          <w:szCs w:val="24"/>
          <w:lang w:val="es-419"/>
        </w:rPr>
        <w:t>de dos mil veintitrés, el sujeto obligado dio contestación al hoy recurrente manifestando lo siguiente</w:t>
      </w:r>
    </w:p>
    <w:p w14:paraId="274F823A" w14:textId="77777777" w:rsidR="00306E60" w:rsidRDefault="00306E60" w:rsidP="008338FF">
      <w:pPr>
        <w:spacing w:after="0" w:line="360" w:lineRule="auto"/>
        <w:jc w:val="both"/>
        <w:rPr>
          <w:rFonts w:ascii="Palatino Linotype" w:hAnsi="Palatino Linotype"/>
          <w:sz w:val="24"/>
          <w:szCs w:val="24"/>
        </w:rPr>
      </w:pPr>
    </w:p>
    <w:p w14:paraId="3043A3CB" w14:textId="77777777" w:rsidR="00306E60" w:rsidRPr="00306E60" w:rsidRDefault="00306E60" w:rsidP="00306E60">
      <w:pPr>
        <w:pStyle w:val="Prrafodelista"/>
        <w:numPr>
          <w:ilvl w:val="0"/>
          <w:numId w:val="4"/>
        </w:numPr>
        <w:spacing w:line="360" w:lineRule="auto"/>
        <w:jc w:val="both"/>
        <w:rPr>
          <w:rFonts w:ascii="Palatino Linotype" w:hAnsi="Palatino Linotype" w:cs="Arial"/>
          <w:lang w:val="es-419"/>
        </w:rPr>
      </w:pPr>
      <w:r>
        <w:rPr>
          <w:rFonts w:ascii="Palatino Linotype" w:hAnsi="Palatino Linotype" w:cs="Arial"/>
          <w:lang w:val="es-419"/>
        </w:rPr>
        <w:t xml:space="preserve">Respecto a la solicitud </w:t>
      </w:r>
      <w:r w:rsidRPr="001B1A8E">
        <w:rPr>
          <w:rFonts w:ascii="Palatino Linotype" w:hAnsi="Palatino Linotype"/>
          <w:b/>
          <w:bCs/>
          <w:i/>
          <w:sz w:val="22"/>
          <w:szCs w:val="22"/>
        </w:rPr>
        <w:t>01058/ZINACANT/IP/2023</w:t>
      </w:r>
    </w:p>
    <w:tbl>
      <w:tblPr>
        <w:tblW w:w="7379" w:type="dxa"/>
        <w:jc w:val="center"/>
        <w:tblCellSpacing w:w="0" w:type="dxa"/>
        <w:tblCellMar>
          <w:left w:w="0" w:type="dxa"/>
          <w:right w:w="0" w:type="dxa"/>
        </w:tblCellMar>
        <w:tblLook w:val="04A0" w:firstRow="1" w:lastRow="0" w:firstColumn="1" w:lastColumn="0" w:noHBand="0" w:noVBand="1"/>
      </w:tblPr>
      <w:tblGrid>
        <w:gridCol w:w="7379"/>
      </w:tblGrid>
      <w:tr w:rsidR="00306E60" w:rsidRPr="00306E60" w14:paraId="54AE5924" w14:textId="77777777" w:rsidTr="00306E60">
        <w:trPr>
          <w:trHeight w:val="284"/>
          <w:tblCellSpacing w:w="0" w:type="dxa"/>
          <w:jc w:val="center"/>
        </w:trPr>
        <w:tc>
          <w:tcPr>
            <w:tcW w:w="0" w:type="auto"/>
            <w:vAlign w:val="center"/>
            <w:hideMark/>
          </w:tcPr>
          <w:p w14:paraId="2DEF697B"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Zinacantepec, México a 30 de Agosto de 2023</w:t>
            </w:r>
          </w:p>
        </w:tc>
      </w:tr>
      <w:tr w:rsidR="00306E60" w:rsidRPr="00306E60" w14:paraId="43CDF6D3" w14:textId="77777777" w:rsidTr="00306E60">
        <w:trPr>
          <w:trHeight w:val="284"/>
          <w:tblCellSpacing w:w="0" w:type="dxa"/>
          <w:jc w:val="center"/>
        </w:trPr>
        <w:tc>
          <w:tcPr>
            <w:tcW w:w="0" w:type="auto"/>
            <w:vAlign w:val="center"/>
            <w:hideMark/>
          </w:tcPr>
          <w:p w14:paraId="3F9EA287"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Nombre del solicitante: C. Solicitante</w:t>
            </w:r>
          </w:p>
        </w:tc>
      </w:tr>
      <w:tr w:rsidR="00306E60" w:rsidRPr="00306E60" w14:paraId="69A7CEBA" w14:textId="77777777" w:rsidTr="00306E60">
        <w:trPr>
          <w:trHeight w:val="284"/>
          <w:tblCellSpacing w:w="0" w:type="dxa"/>
          <w:jc w:val="center"/>
        </w:trPr>
        <w:tc>
          <w:tcPr>
            <w:tcW w:w="0" w:type="auto"/>
            <w:vAlign w:val="center"/>
            <w:hideMark/>
          </w:tcPr>
          <w:p w14:paraId="4F82D810"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Folio de la solicitud: 01058/ZINACANT/IP/2023</w:t>
            </w:r>
          </w:p>
        </w:tc>
      </w:tr>
      <w:tr w:rsidR="00306E60" w:rsidRPr="00306E60" w14:paraId="126A7053" w14:textId="77777777" w:rsidTr="00306E60">
        <w:trPr>
          <w:trHeight w:val="427"/>
          <w:tblCellSpacing w:w="0" w:type="dxa"/>
          <w:jc w:val="center"/>
        </w:trPr>
        <w:tc>
          <w:tcPr>
            <w:tcW w:w="0" w:type="auto"/>
            <w:vAlign w:val="center"/>
            <w:hideMark/>
          </w:tcPr>
          <w:p w14:paraId="65B2AB81"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p>
        </w:tc>
      </w:tr>
      <w:tr w:rsidR="00306E60" w:rsidRPr="00306E60" w14:paraId="47088CB0" w14:textId="77777777" w:rsidTr="00306E60">
        <w:trPr>
          <w:trHeight w:val="142"/>
          <w:tblCellSpacing w:w="0" w:type="dxa"/>
          <w:jc w:val="center"/>
        </w:trPr>
        <w:tc>
          <w:tcPr>
            <w:tcW w:w="0" w:type="auto"/>
            <w:vAlign w:val="center"/>
            <w:hideMark/>
          </w:tcPr>
          <w:p w14:paraId="1863C851" w14:textId="77777777" w:rsidR="00306E60" w:rsidRPr="00306E60" w:rsidRDefault="00306E60" w:rsidP="00306E60">
            <w:pPr>
              <w:spacing w:after="0" w:line="240" w:lineRule="auto"/>
              <w:jc w:val="both"/>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06E60" w:rsidRPr="00306E60" w14:paraId="5525D720" w14:textId="77777777" w:rsidTr="00306E60">
        <w:trPr>
          <w:trHeight w:val="355"/>
          <w:tblCellSpacing w:w="0" w:type="dxa"/>
          <w:jc w:val="center"/>
        </w:trPr>
        <w:tc>
          <w:tcPr>
            <w:tcW w:w="0" w:type="auto"/>
            <w:vAlign w:val="center"/>
            <w:hideMark/>
          </w:tcPr>
          <w:p w14:paraId="2E0A1DCC" w14:textId="77777777" w:rsidR="00306E60" w:rsidRPr="00306E60" w:rsidRDefault="00306E60" w:rsidP="00306E60">
            <w:pPr>
              <w:spacing w:after="0" w:line="240" w:lineRule="auto"/>
              <w:rPr>
                <w:rFonts w:ascii="Palatino Linotype" w:eastAsia="Times New Roman" w:hAnsi="Palatino Linotype" w:cs="Times New Roman"/>
                <w:i/>
                <w:lang w:eastAsia="es-MX"/>
              </w:rPr>
            </w:pPr>
          </w:p>
        </w:tc>
      </w:tr>
      <w:tr w:rsidR="00306E60" w:rsidRPr="00306E60" w14:paraId="454DA62F" w14:textId="77777777" w:rsidTr="00306E60">
        <w:trPr>
          <w:trHeight w:val="142"/>
          <w:tblCellSpacing w:w="0" w:type="dxa"/>
          <w:jc w:val="center"/>
        </w:trPr>
        <w:tc>
          <w:tcPr>
            <w:tcW w:w="0" w:type="auto"/>
            <w:vAlign w:val="center"/>
            <w:hideMark/>
          </w:tcPr>
          <w:p w14:paraId="27BAD36C" w14:textId="77777777" w:rsidR="00306E60" w:rsidRPr="00306E60" w:rsidRDefault="00306E60" w:rsidP="00306E60">
            <w:pPr>
              <w:spacing w:after="0" w:line="240" w:lineRule="auto"/>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w:t>
            </w:r>
          </w:p>
        </w:tc>
      </w:tr>
      <w:tr w:rsidR="00306E60" w:rsidRPr="00306E60" w14:paraId="7BB03939" w14:textId="77777777" w:rsidTr="00306E60">
        <w:trPr>
          <w:trHeight w:val="142"/>
          <w:tblCellSpacing w:w="0" w:type="dxa"/>
          <w:jc w:val="center"/>
        </w:trPr>
        <w:tc>
          <w:tcPr>
            <w:tcW w:w="0" w:type="auto"/>
            <w:vAlign w:val="center"/>
            <w:hideMark/>
          </w:tcPr>
          <w:p w14:paraId="4EED2BA5" w14:textId="77777777" w:rsidR="00306E60" w:rsidRPr="00306E60" w:rsidRDefault="00306E60" w:rsidP="00306E60">
            <w:pPr>
              <w:spacing w:after="0" w:line="240" w:lineRule="auto"/>
              <w:rPr>
                <w:rFonts w:ascii="Palatino Linotype" w:eastAsia="Times New Roman" w:hAnsi="Palatino Linotype" w:cs="Times New Roman"/>
                <w:i/>
                <w:lang w:eastAsia="es-MX"/>
              </w:rPr>
            </w:pPr>
          </w:p>
        </w:tc>
      </w:tr>
      <w:tr w:rsidR="00306E60" w:rsidRPr="00306E60" w14:paraId="5F89A680" w14:textId="77777777" w:rsidTr="00306E60">
        <w:trPr>
          <w:trHeight w:val="142"/>
          <w:tblCellSpacing w:w="0" w:type="dxa"/>
          <w:jc w:val="center"/>
        </w:trPr>
        <w:tc>
          <w:tcPr>
            <w:tcW w:w="0" w:type="auto"/>
            <w:vAlign w:val="center"/>
            <w:hideMark/>
          </w:tcPr>
          <w:p w14:paraId="32902935" w14:textId="77777777" w:rsidR="00306E60" w:rsidRPr="00306E60" w:rsidRDefault="00306E60" w:rsidP="00306E60">
            <w:pPr>
              <w:spacing w:after="0" w:line="240" w:lineRule="auto"/>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ATENTAMENTE</w:t>
            </w:r>
          </w:p>
        </w:tc>
      </w:tr>
      <w:tr w:rsidR="00306E60" w:rsidRPr="00306E60" w14:paraId="36A495B7" w14:textId="77777777" w:rsidTr="00306E60">
        <w:trPr>
          <w:trHeight w:val="213"/>
          <w:tblCellSpacing w:w="0" w:type="dxa"/>
          <w:jc w:val="center"/>
        </w:trPr>
        <w:tc>
          <w:tcPr>
            <w:tcW w:w="0" w:type="auto"/>
            <w:vAlign w:val="center"/>
            <w:hideMark/>
          </w:tcPr>
          <w:p w14:paraId="3EC56AF2" w14:textId="77777777" w:rsidR="00306E60" w:rsidRPr="00306E60" w:rsidRDefault="00306E60" w:rsidP="00306E60">
            <w:pPr>
              <w:spacing w:after="0" w:line="240" w:lineRule="auto"/>
              <w:rPr>
                <w:rFonts w:ascii="Palatino Linotype" w:eastAsia="Times New Roman" w:hAnsi="Palatino Linotype" w:cs="Times New Roman"/>
                <w:i/>
                <w:lang w:eastAsia="es-MX"/>
              </w:rPr>
            </w:pPr>
          </w:p>
        </w:tc>
      </w:tr>
      <w:tr w:rsidR="00306E60" w:rsidRPr="00306E60" w14:paraId="042B0B10" w14:textId="77777777" w:rsidTr="00306E60">
        <w:trPr>
          <w:trHeight w:val="142"/>
          <w:tblCellSpacing w:w="0" w:type="dxa"/>
          <w:jc w:val="center"/>
        </w:trPr>
        <w:tc>
          <w:tcPr>
            <w:tcW w:w="0" w:type="auto"/>
            <w:vAlign w:val="center"/>
            <w:hideMark/>
          </w:tcPr>
          <w:p w14:paraId="6310521D" w14:textId="77777777" w:rsidR="00306E60" w:rsidRPr="00306E60" w:rsidRDefault="00306E60" w:rsidP="00306E60">
            <w:pPr>
              <w:spacing w:after="0" w:line="240" w:lineRule="auto"/>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BRENDA SELENE HERNANDEZ LOPEZ</w:t>
            </w:r>
          </w:p>
        </w:tc>
      </w:tr>
    </w:tbl>
    <w:p w14:paraId="02542734" w14:textId="77777777" w:rsidR="00306E60" w:rsidRPr="00306E60" w:rsidRDefault="00306E60" w:rsidP="00306E60">
      <w:pPr>
        <w:pStyle w:val="Prrafodelista"/>
        <w:spacing w:line="360" w:lineRule="auto"/>
        <w:ind w:left="720"/>
        <w:jc w:val="both"/>
        <w:rPr>
          <w:rFonts w:ascii="Palatino Linotype" w:hAnsi="Palatino Linotype" w:cs="Arial"/>
          <w:lang w:val="es-419"/>
        </w:rPr>
      </w:pPr>
    </w:p>
    <w:p w14:paraId="7170A6D1" w14:textId="77777777" w:rsidR="00306E60" w:rsidRPr="008338FF" w:rsidRDefault="00306E60" w:rsidP="00306E60">
      <w:pPr>
        <w:spacing w:after="0" w:line="360" w:lineRule="auto"/>
        <w:jc w:val="both"/>
        <w:rPr>
          <w:rFonts w:ascii="Palatino Linotype" w:hAnsi="Palatino Linotype"/>
          <w:i/>
          <w:sz w:val="24"/>
          <w:szCs w:val="24"/>
        </w:rPr>
      </w:pPr>
      <w:r>
        <w:rPr>
          <w:rFonts w:ascii="Palatino Linotype" w:hAnsi="Palatino Linotype" w:cs="Arial"/>
          <w:sz w:val="24"/>
          <w:szCs w:val="24"/>
          <w:lang w:val="es-419"/>
        </w:rPr>
        <w:t xml:space="preserve">El sujeto obligado adjuntó los archivos electrónicos denominados </w:t>
      </w:r>
      <w:r>
        <w:rPr>
          <w:rFonts w:ascii="Palatino Linotype" w:hAnsi="Palatino Linotype"/>
          <w:sz w:val="24"/>
          <w:szCs w:val="24"/>
        </w:rPr>
        <w:t>“</w:t>
      </w:r>
      <w:hyperlink r:id="rId9" w:tgtFrame="_blank" w:history="1">
        <w:r>
          <w:rPr>
            <w:rStyle w:val="Hipervnculo"/>
            <w:rFonts w:ascii="Palatino Linotype" w:hAnsi="Palatino Linotype" w:cs="Arial"/>
            <w:b/>
            <w:bCs/>
            <w:i/>
            <w:color w:val="auto"/>
            <w:sz w:val="24"/>
            <w:szCs w:val="24"/>
          </w:rPr>
          <w:t>Solicitud 01058</w:t>
        </w:r>
        <w:r w:rsidRPr="008338FF">
          <w:rPr>
            <w:rStyle w:val="Hipervnculo"/>
            <w:rFonts w:ascii="Palatino Linotype" w:hAnsi="Palatino Linotype" w:cs="Arial"/>
            <w:b/>
            <w:bCs/>
            <w:i/>
            <w:color w:val="auto"/>
            <w:sz w:val="24"/>
            <w:szCs w:val="24"/>
          </w:rPr>
          <w:t xml:space="preserve"> Oficio.pdf</w:t>
        </w:r>
      </w:hyperlink>
      <w:r>
        <w:rPr>
          <w:rFonts w:ascii="Palatino Linotype" w:hAnsi="Palatino Linotype"/>
          <w:i/>
          <w:sz w:val="24"/>
          <w:szCs w:val="24"/>
        </w:rPr>
        <w:t>” y “</w:t>
      </w:r>
      <w:hyperlink r:id="rId10" w:tgtFrame="_blank" w:history="1">
        <w:r>
          <w:rPr>
            <w:rStyle w:val="Hipervnculo"/>
            <w:rFonts w:ascii="Palatino Linotype" w:hAnsi="Palatino Linotype" w:cs="Arial"/>
            <w:b/>
            <w:bCs/>
            <w:i/>
            <w:color w:val="auto"/>
            <w:sz w:val="24"/>
            <w:szCs w:val="24"/>
          </w:rPr>
          <w:t>Solicitud 01058</w:t>
        </w:r>
        <w:r w:rsidRPr="008338FF">
          <w:rPr>
            <w:rStyle w:val="Hipervnculo"/>
            <w:rFonts w:ascii="Palatino Linotype" w:hAnsi="Palatino Linotype" w:cs="Arial"/>
            <w:b/>
            <w:bCs/>
            <w:i/>
            <w:color w:val="auto"/>
            <w:sz w:val="24"/>
            <w:szCs w:val="24"/>
          </w:rPr>
          <w:t>.pdf</w:t>
        </w:r>
      </w:hyperlink>
      <w:r>
        <w:rPr>
          <w:rFonts w:ascii="Palatino Linotype" w:hAnsi="Palatino Linotype"/>
          <w:sz w:val="24"/>
          <w:szCs w:val="24"/>
          <w:lang w:val="es-419"/>
        </w:rPr>
        <w:t xml:space="preserve">” los cuales </w:t>
      </w:r>
      <w:r>
        <w:rPr>
          <w:rFonts w:ascii="Palatino Linotype" w:hAnsi="Palatino Linotype"/>
          <w:sz w:val="24"/>
          <w:szCs w:val="24"/>
        </w:rPr>
        <w:t>serán analizados en la parte considerativa de la presente resolución.</w:t>
      </w:r>
    </w:p>
    <w:p w14:paraId="09BC9139" w14:textId="77777777" w:rsidR="00306E60" w:rsidRDefault="00306E60" w:rsidP="00306E60">
      <w:pPr>
        <w:spacing w:after="0" w:line="360" w:lineRule="auto"/>
        <w:jc w:val="both"/>
        <w:rPr>
          <w:rFonts w:ascii="Palatino Linotype" w:hAnsi="Palatino Linotype"/>
          <w:sz w:val="24"/>
          <w:szCs w:val="24"/>
        </w:rPr>
      </w:pPr>
    </w:p>
    <w:p w14:paraId="221BF47A" w14:textId="29A0B4B0" w:rsidR="00306E60" w:rsidRDefault="00306E60" w:rsidP="00306E60">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Pr>
          <w:rFonts w:ascii="Palatino Linotype" w:hAnsi="Palatino Linotype" w:cs="Arial"/>
          <w:sz w:val="24"/>
          <w:szCs w:val="24"/>
        </w:rPr>
        <w:t xml:space="preserve">treinta de agosto </w:t>
      </w:r>
      <w:r>
        <w:rPr>
          <w:rFonts w:ascii="Palatino Linotype" w:hAnsi="Palatino Linotype" w:cs="Arial"/>
          <w:sz w:val="24"/>
          <w:szCs w:val="24"/>
          <w:lang w:val="es-419"/>
        </w:rPr>
        <w:t>de dos mil veintitrés, el sujeto obligado dio contestación al hoy recurrente manifestando lo siguiente</w:t>
      </w:r>
    </w:p>
    <w:p w14:paraId="15409E01" w14:textId="77777777" w:rsidR="00E463BB" w:rsidRDefault="00E463BB" w:rsidP="00306E60">
      <w:pPr>
        <w:spacing w:after="0" w:line="360" w:lineRule="auto"/>
        <w:jc w:val="both"/>
        <w:rPr>
          <w:rFonts w:ascii="Palatino Linotype" w:hAnsi="Palatino Linotype" w:cs="Arial"/>
          <w:sz w:val="24"/>
          <w:szCs w:val="24"/>
          <w:lang w:val="es-419"/>
        </w:rPr>
      </w:pPr>
    </w:p>
    <w:p w14:paraId="12AD5CDA" w14:textId="47517B8E" w:rsidR="00E463BB" w:rsidRPr="00E463BB" w:rsidRDefault="00306E60" w:rsidP="00E463BB">
      <w:pPr>
        <w:pStyle w:val="Prrafodelista"/>
        <w:numPr>
          <w:ilvl w:val="0"/>
          <w:numId w:val="4"/>
        </w:numPr>
        <w:spacing w:line="360" w:lineRule="auto"/>
        <w:jc w:val="both"/>
        <w:rPr>
          <w:rFonts w:ascii="Palatino Linotype" w:hAnsi="Palatino Linotype" w:cs="Arial"/>
          <w:lang w:val="es-419"/>
        </w:rPr>
      </w:pPr>
      <w:r>
        <w:rPr>
          <w:rFonts w:ascii="Palatino Linotype" w:hAnsi="Palatino Linotype" w:cs="Arial"/>
          <w:lang w:val="es-419"/>
        </w:rPr>
        <w:t xml:space="preserve">Respecto a la solicitud </w:t>
      </w:r>
      <w:r w:rsidRPr="001B1A8E">
        <w:rPr>
          <w:rFonts w:ascii="Palatino Linotype" w:hAnsi="Palatino Linotype"/>
          <w:b/>
          <w:bCs/>
          <w:i/>
          <w:sz w:val="22"/>
          <w:szCs w:val="22"/>
        </w:rPr>
        <w:t>01057/ZINACANT/IP/2023</w:t>
      </w:r>
    </w:p>
    <w:tbl>
      <w:tblPr>
        <w:tblW w:w="7380" w:type="dxa"/>
        <w:jc w:val="center"/>
        <w:tblCellSpacing w:w="0" w:type="dxa"/>
        <w:tblCellMar>
          <w:left w:w="0" w:type="dxa"/>
          <w:right w:w="0" w:type="dxa"/>
        </w:tblCellMar>
        <w:tblLook w:val="04A0" w:firstRow="1" w:lastRow="0" w:firstColumn="1" w:lastColumn="0" w:noHBand="0" w:noVBand="1"/>
      </w:tblPr>
      <w:tblGrid>
        <w:gridCol w:w="7380"/>
      </w:tblGrid>
      <w:tr w:rsidR="00306E60" w:rsidRPr="00306E60" w14:paraId="752964A9" w14:textId="77777777" w:rsidTr="00306E60">
        <w:trPr>
          <w:trHeight w:val="303"/>
          <w:tblCellSpacing w:w="0" w:type="dxa"/>
          <w:jc w:val="center"/>
        </w:trPr>
        <w:tc>
          <w:tcPr>
            <w:tcW w:w="0" w:type="auto"/>
            <w:vAlign w:val="center"/>
            <w:hideMark/>
          </w:tcPr>
          <w:p w14:paraId="078E3239"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Zinacantepec, México a 30 de Agosto de 2023</w:t>
            </w:r>
          </w:p>
        </w:tc>
      </w:tr>
      <w:tr w:rsidR="00306E60" w:rsidRPr="00306E60" w14:paraId="4C659BFD" w14:textId="77777777" w:rsidTr="00306E60">
        <w:trPr>
          <w:trHeight w:val="303"/>
          <w:tblCellSpacing w:w="0" w:type="dxa"/>
          <w:jc w:val="center"/>
        </w:trPr>
        <w:tc>
          <w:tcPr>
            <w:tcW w:w="0" w:type="auto"/>
            <w:vAlign w:val="center"/>
            <w:hideMark/>
          </w:tcPr>
          <w:p w14:paraId="50078AD3"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Nombre del solicitante: C. Solicitante</w:t>
            </w:r>
          </w:p>
        </w:tc>
      </w:tr>
      <w:tr w:rsidR="00306E60" w:rsidRPr="00306E60" w14:paraId="2C2C259E" w14:textId="77777777" w:rsidTr="00306E60">
        <w:trPr>
          <w:trHeight w:val="303"/>
          <w:tblCellSpacing w:w="0" w:type="dxa"/>
          <w:jc w:val="center"/>
        </w:trPr>
        <w:tc>
          <w:tcPr>
            <w:tcW w:w="0" w:type="auto"/>
            <w:vAlign w:val="center"/>
            <w:hideMark/>
          </w:tcPr>
          <w:p w14:paraId="711E22DB"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Folio de la solicitud: 01057/ZINACANT/IP/2023</w:t>
            </w:r>
          </w:p>
        </w:tc>
      </w:tr>
      <w:tr w:rsidR="00306E60" w:rsidRPr="00306E60" w14:paraId="43C3D4D1" w14:textId="77777777" w:rsidTr="00306E60">
        <w:trPr>
          <w:trHeight w:val="456"/>
          <w:tblCellSpacing w:w="0" w:type="dxa"/>
          <w:jc w:val="center"/>
        </w:trPr>
        <w:tc>
          <w:tcPr>
            <w:tcW w:w="0" w:type="auto"/>
            <w:vAlign w:val="center"/>
            <w:hideMark/>
          </w:tcPr>
          <w:p w14:paraId="34ABF431" w14:textId="77777777" w:rsidR="00306E60" w:rsidRPr="00306E60" w:rsidRDefault="00306E60" w:rsidP="00306E60">
            <w:pPr>
              <w:spacing w:after="0" w:line="240" w:lineRule="auto"/>
              <w:jc w:val="right"/>
              <w:rPr>
                <w:rFonts w:ascii="Palatino Linotype" w:eastAsia="Times New Roman" w:hAnsi="Palatino Linotype" w:cs="Times New Roman"/>
                <w:i/>
                <w:lang w:eastAsia="es-MX"/>
              </w:rPr>
            </w:pPr>
          </w:p>
        </w:tc>
      </w:tr>
      <w:tr w:rsidR="00306E60" w:rsidRPr="00306E60" w14:paraId="5BC1749A" w14:textId="77777777" w:rsidTr="00306E60">
        <w:trPr>
          <w:trHeight w:val="151"/>
          <w:tblCellSpacing w:w="0" w:type="dxa"/>
          <w:jc w:val="center"/>
        </w:trPr>
        <w:tc>
          <w:tcPr>
            <w:tcW w:w="0" w:type="auto"/>
            <w:vAlign w:val="center"/>
            <w:hideMark/>
          </w:tcPr>
          <w:p w14:paraId="4AC827AC" w14:textId="77777777" w:rsidR="00306E60" w:rsidRDefault="00306E60" w:rsidP="00306E60">
            <w:pPr>
              <w:spacing w:after="0" w:line="240" w:lineRule="auto"/>
              <w:jc w:val="both"/>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A6D1D7" w14:textId="77777777" w:rsidR="00306E60" w:rsidRDefault="00306E60" w:rsidP="00306E60">
            <w:pPr>
              <w:spacing w:after="0" w:line="240" w:lineRule="auto"/>
              <w:jc w:val="both"/>
              <w:rPr>
                <w:rFonts w:ascii="Palatino Linotype" w:eastAsia="Times New Roman" w:hAnsi="Palatino Linotype" w:cs="Times New Roman"/>
                <w:i/>
                <w:lang w:eastAsia="es-MX"/>
              </w:rPr>
            </w:pPr>
          </w:p>
          <w:p w14:paraId="49CD1593" w14:textId="77777777" w:rsidR="00306E60" w:rsidRPr="00306E60" w:rsidRDefault="00306E60" w:rsidP="00306E60">
            <w:pPr>
              <w:spacing w:after="0" w:line="240" w:lineRule="auto"/>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p>
        </w:tc>
      </w:tr>
      <w:tr w:rsidR="00306E60" w:rsidRPr="00306E60" w14:paraId="3A1E4D74" w14:textId="77777777" w:rsidTr="00306E60">
        <w:trPr>
          <w:trHeight w:val="151"/>
          <w:tblCellSpacing w:w="0" w:type="dxa"/>
          <w:jc w:val="center"/>
        </w:trPr>
        <w:tc>
          <w:tcPr>
            <w:tcW w:w="0" w:type="auto"/>
            <w:vAlign w:val="center"/>
            <w:hideMark/>
          </w:tcPr>
          <w:p w14:paraId="27A32DBC" w14:textId="77777777" w:rsidR="00306E60" w:rsidRPr="00306E60" w:rsidRDefault="00306E60" w:rsidP="00306E60">
            <w:pPr>
              <w:spacing w:after="0" w:line="240" w:lineRule="auto"/>
              <w:jc w:val="center"/>
              <w:rPr>
                <w:rFonts w:ascii="Palatino Linotype" w:eastAsia="Times New Roman" w:hAnsi="Palatino Linotype" w:cs="Times New Roman"/>
                <w:i/>
                <w:lang w:eastAsia="es-MX"/>
              </w:rPr>
            </w:pPr>
          </w:p>
        </w:tc>
      </w:tr>
      <w:tr w:rsidR="00306E60" w:rsidRPr="00306E60" w14:paraId="651D7828" w14:textId="77777777" w:rsidTr="00306E60">
        <w:trPr>
          <w:trHeight w:val="151"/>
          <w:tblCellSpacing w:w="0" w:type="dxa"/>
          <w:jc w:val="center"/>
        </w:trPr>
        <w:tc>
          <w:tcPr>
            <w:tcW w:w="0" w:type="auto"/>
            <w:vAlign w:val="center"/>
            <w:hideMark/>
          </w:tcPr>
          <w:p w14:paraId="378E31E9" w14:textId="77777777" w:rsidR="00306E60" w:rsidRPr="00306E60" w:rsidRDefault="00306E60" w:rsidP="00306E60">
            <w:pPr>
              <w:spacing w:after="0" w:line="240" w:lineRule="auto"/>
              <w:rPr>
                <w:rFonts w:ascii="Palatino Linotype" w:eastAsia="Times New Roman" w:hAnsi="Palatino Linotype" w:cs="Times New Roman"/>
                <w:i/>
                <w:lang w:eastAsia="es-MX"/>
              </w:rPr>
            </w:pPr>
          </w:p>
        </w:tc>
      </w:tr>
      <w:tr w:rsidR="00306E60" w:rsidRPr="00306E60" w14:paraId="6D008430" w14:textId="77777777" w:rsidTr="00306E60">
        <w:trPr>
          <w:trHeight w:val="151"/>
          <w:tblCellSpacing w:w="0" w:type="dxa"/>
          <w:jc w:val="center"/>
        </w:trPr>
        <w:tc>
          <w:tcPr>
            <w:tcW w:w="0" w:type="auto"/>
            <w:vAlign w:val="center"/>
            <w:hideMark/>
          </w:tcPr>
          <w:p w14:paraId="36977F6F" w14:textId="77777777" w:rsidR="00306E60" w:rsidRPr="00306E60" w:rsidRDefault="00306E60" w:rsidP="00306E60">
            <w:pPr>
              <w:spacing w:after="0" w:line="240" w:lineRule="auto"/>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t>ATENTAMENTE</w:t>
            </w:r>
          </w:p>
        </w:tc>
      </w:tr>
      <w:tr w:rsidR="00306E60" w:rsidRPr="00306E60" w14:paraId="60249E5C" w14:textId="77777777" w:rsidTr="00306E60">
        <w:trPr>
          <w:trHeight w:val="227"/>
          <w:tblCellSpacing w:w="0" w:type="dxa"/>
          <w:jc w:val="center"/>
        </w:trPr>
        <w:tc>
          <w:tcPr>
            <w:tcW w:w="0" w:type="auto"/>
            <w:vAlign w:val="center"/>
            <w:hideMark/>
          </w:tcPr>
          <w:p w14:paraId="47DC0E7D" w14:textId="77777777" w:rsidR="00306E60" w:rsidRPr="00306E60" w:rsidRDefault="00306E60" w:rsidP="00306E60">
            <w:pPr>
              <w:spacing w:after="0" w:line="240" w:lineRule="auto"/>
              <w:rPr>
                <w:rFonts w:ascii="Palatino Linotype" w:eastAsia="Times New Roman" w:hAnsi="Palatino Linotype" w:cs="Times New Roman"/>
                <w:i/>
                <w:lang w:eastAsia="es-MX"/>
              </w:rPr>
            </w:pPr>
          </w:p>
        </w:tc>
      </w:tr>
      <w:tr w:rsidR="00306E60" w:rsidRPr="00306E60" w14:paraId="527E1CEE" w14:textId="77777777" w:rsidTr="00306E60">
        <w:trPr>
          <w:trHeight w:val="151"/>
          <w:tblCellSpacing w:w="0" w:type="dxa"/>
          <w:jc w:val="center"/>
        </w:trPr>
        <w:tc>
          <w:tcPr>
            <w:tcW w:w="0" w:type="auto"/>
            <w:vAlign w:val="center"/>
            <w:hideMark/>
          </w:tcPr>
          <w:p w14:paraId="77DC1E2A" w14:textId="77777777" w:rsidR="00306E60" w:rsidRPr="00306E60" w:rsidRDefault="00306E60" w:rsidP="00306E60">
            <w:pPr>
              <w:spacing w:after="0" w:line="240" w:lineRule="auto"/>
              <w:rPr>
                <w:rFonts w:ascii="Palatino Linotype" w:eastAsia="Times New Roman" w:hAnsi="Palatino Linotype" w:cs="Times New Roman"/>
                <w:i/>
                <w:lang w:eastAsia="es-MX"/>
              </w:rPr>
            </w:pPr>
            <w:r w:rsidRPr="00306E60">
              <w:rPr>
                <w:rFonts w:ascii="Palatino Linotype" w:eastAsia="Times New Roman" w:hAnsi="Palatino Linotype" w:cs="Times New Roman"/>
                <w:i/>
                <w:lang w:eastAsia="es-MX"/>
              </w:rPr>
              <w:lastRenderedPageBreak/>
              <w:t>BRENDA SELENE HERNANDEZ LOPEZ</w:t>
            </w:r>
          </w:p>
        </w:tc>
      </w:tr>
    </w:tbl>
    <w:p w14:paraId="4B28B10D" w14:textId="77777777" w:rsidR="00306E60" w:rsidRPr="00306E60" w:rsidRDefault="00306E60" w:rsidP="00306E60">
      <w:pPr>
        <w:spacing w:line="360" w:lineRule="auto"/>
        <w:ind w:left="360"/>
        <w:jc w:val="both"/>
        <w:rPr>
          <w:rFonts w:ascii="Palatino Linotype" w:hAnsi="Palatino Linotype" w:cs="Arial"/>
          <w:lang w:val="es-419"/>
        </w:rPr>
      </w:pPr>
    </w:p>
    <w:p w14:paraId="731D0A59" w14:textId="77777777" w:rsidR="00306E60" w:rsidRPr="008338FF" w:rsidRDefault="00306E60" w:rsidP="00306E60">
      <w:pPr>
        <w:spacing w:after="0" w:line="360" w:lineRule="auto"/>
        <w:jc w:val="both"/>
        <w:rPr>
          <w:rFonts w:ascii="Palatino Linotype" w:hAnsi="Palatino Linotype"/>
          <w:i/>
          <w:sz w:val="24"/>
          <w:szCs w:val="24"/>
        </w:rPr>
      </w:pPr>
      <w:r>
        <w:rPr>
          <w:rFonts w:ascii="Palatino Linotype" w:hAnsi="Palatino Linotype" w:cs="Arial"/>
          <w:sz w:val="24"/>
          <w:szCs w:val="24"/>
          <w:lang w:val="es-419"/>
        </w:rPr>
        <w:t xml:space="preserve">El sujeto obligado adjuntó los archivos electrónicos denominados </w:t>
      </w:r>
      <w:r>
        <w:rPr>
          <w:rFonts w:ascii="Palatino Linotype" w:hAnsi="Palatino Linotype"/>
          <w:sz w:val="24"/>
          <w:szCs w:val="24"/>
        </w:rPr>
        <w:t>“</w:t>
      </w:r>
      <w:hyperlink r:id="rId11" w:tgtFrame="_blank" w:history="1">
        <w:r>
          <w:rPr>
            <w:rStyle w:val="Hipervnculo"/>
            <w:rFonts w:ascii="Palatino Linotype" w:hAnsi="Palatino Linotype" w:cs="Arial"/>
            <w:b/>
            <w:bCs/>
            <w:i/>
            <w:color w:val="auto"/>
            <w:sz w:val="24"/>
            <w:szCs w:val="24"/>
          </w:rPr>
          <w:t>Solicitud 01057</w:t>
        </w:r>
        <w:r w:rsidRPr="008338FF">
          <w:rPr>
            <w:rStyle w:val="Hipervnculo"/>
            <w:rFonts w:ascii="Palatino Linotype" w:hAnsi="Palatino Linotype" w:cs="Arial"/>
            <w:b/>
            <w:bCs/>
            <w:i/>
            <w:color w:val="auto"/>
            <w:sz w:val="24"/>
            <w:szCs w:val="24"/>
          </w:rPr>
          <w:t xml:space="preserve"> Oficio.pdf</w:t>
        </w:r>
      </w:hyperlink>
      <w:r>
        <w:rPr>
          <w:rFonts w:ascii="Palatino Linotype" w:hAnsi="Palatino Linotype"/>
          <w:i/>
          <w:sz w:val="24"/>
          <w:szCs w:val="24"/>
        </w:rPr>
        <w:t>” y “</w:t>
      </w:r>
      <w:hyperlink r:id="rId12" w:tgtFrame="_blank" w:history="1">
        <w:r>
          <w:rPr>
            <w:rStyle w:val="Hipervnculo"/>
            <w:rFonts w:ascii="Palatino Linotype" w:hAnsi="Palatino Linotype" w:cs="Arial"/>
            <w:b/>
            <w:bCs/>
            <w:i/>
            <w:color w:val="auto"/>
            <w:sz w:val="24"/>
            <w:szCs w:val="24"/>
          </w:rPr>
          <w:t>Solicitud 01057</w:t>
        </w:r>
        <w:r w:rsidRPr="008338FF">
          <w:rPr>
            <w:rStyle w:val="Hipervnculo"/>
            <w:rFonts w:ascii="Palatino Linotype" w:hAnsi="Palatino Linotype" w:cs="Arial"/>
            <w:b/>
            <w:bCs/>
            <w:i/>
            <w:color w:val="auto"/>
            <w:sz w:val="24"/>
            <w:szCs w:val="24"/>
          </w:rPr>
          <w:t>.pdf</w:t>
        </w:r>
      </w:hyperlink>
      <w:r>
        <w:rPr>
          <w:rFonts w:ascii="Palatino Linotype" w:hAnsi="Palatino Linotype"/>
          <w:sz w:val="24"/>
          <w:szCs w:val="24"/>
          <w:lang w:val="es-419"/>
        </w:rPr>
        <w:t xml:space="preserve">” los cuales </w:t>
      </w:r>
      <w:r>
        <w:rPr>
          <w:rFonts w:ascii="Palatino Linotype" w:hAnsi="Palatino Linotype"/>
          <w:sz w:val="24"/>
          <w:szCs w:val="24"/>
        </w:rPr>
        <w:t>serán analizados en la parte considerativa de la presente resolución.</w:t>
      </w:r>
    </w:p>
    <w:p w14:paraId="3C22F53D" w14:textId="77777777" w:rsidR="00306E60" w:rsidRPr="007503D3" w:rsidRDefault="00306E60" w:rsidP="008338FF">
      <w:pPr>
        <w:spacing w:after="0" w:line="360" w:lineRule="auto"/>
        <w:jc w:val="both"/>
        <w:rPr>
          <w:rFonts w:ascii="Palatino Linotype" w:hAnsi="Palatino Linotype"/>
          <w:sz w:val="24"/>
          <w:szCs w:val="24"/>
        </w:rPr>
      </w:pPr>
    </w:p>
    <w:p w14:paraId="2426F735" w14:textId="77777777" w:rsidR="008338FF" w:rsidRPr="00692461"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14:paraId="05E68220" w14:textId="775ED414" w:rsidR="008338FF"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Inconforme con la respuesta emitida por parte del Sujeto Obligado, en fecha </w:t>
      </w:r>
      <w:r>
        <w:rPr>
          <w:rFonts w:ascii="Palatino Linotype" w:hAnsi="Palatino Linotype" w:cs="Arial"/>
          <w:b/>
          <w:sz w:val="24"/>
          <w:szCs w:val="24"/>
        </w:rPr>
        <w:t xml:space="preserve">cuatro de septiembre </w:t>
      </w:r>
      <w:r w:rsidRPr="00692461">
        <w:rPr>
          <w:rFonts w:ascii="Palatino Linotype" w:hAnsi="Palatino Linotype" w:cs="Arial"/>
          <w:b/>
          <w:sz w:val="24"/>
          <w:szCs w:val="24"/>
        </w:rPr>
        <w:t xml:space="preserve">de dos mil </w:t>
      </w:r>
      <w:r>
        <w:rPr>
          <w:rFonts w:ascii="Palatino Linotype" w:hAnsi="Palatino Linotype" w:cs="Arial"/>
          <w:b/>
          <w:sz w:val="24"/>
          <w:szCs w:val="24"/>
        </w:rPr>
        <w:t>veintitrés</w:t>
      </w:r>
      <w:r w:rsidRPr="00692461">
        <w:rPr>
          <w:rFonts w:ascii="Palatino Linotype" w:hAnsi="Palatino Linotype" w:cs="Arial"/>
          <w:sz w:val="24"/>
          <w:szCs w:val="24"/>
        </w:rPr>
        <w:t xml:space="preserve">, la </w:t>
      </w:r>
      <w:r>
        <w:rPr>
          <w:rFonts w:ascii="Palatino Linotype" w:hAnsi="Palatino Linotype" w:cs="Arial"/>
          <w:sz w:val="24"/>
          <w:szCs w:val="24"/>
        </w:rPr>
        <w:t>parte</w:t>
      </w:r>
      <w:r w:rsidRPr="00692461">
        <w:rPr>
          <w:rFonts w:ascii="Palatino Linotype" w:hAnsi="Palatino Linotype" w:cs="Arial"/>
          <w:sz w:val="24"/>
          <w:szCs w:val="24"/>
        </w:rPr>
        <w:t xml:space="preserve"> Recurrente interpuso </w:t>
      </w:r>
      <w:r>
        <w:rPr>
          <w:rFonts w:ascii="Palatino Linotype" w:hAnsi="Palatino Linotype" w:cs="Arial"/>
          <w:sz w:val="24"/>
          <w:szCs w:val="24"/>
          <w:lang w:val="es-419"/>
        </w:rPr>
        <w:t>e</w:t>
      </w:r>
      <w:r w:rsidRPr="00692461">
        <w:rPr>
          <w:rFonts w:ascii="Palatino Linotype" w:hAnsi="Palatino Linotype" w:cs="Arial"/>
          <w:sz w:val="24"/>
          <w:szCs w:val="24"/>
        </w:rPr>
        <w:t xml:space="preserve">l recurso de revisión, </w:t>
      </w:r>
      <w:r>
        <w:rPr>
          <w:rFonts w:ascii="Palatino Linotype" w:hAnsi="Palatino Linotype" w:cs="Arial"/>
          <w:sz w:val="24"/>
          <w:szCs w:val="24"/>
          <w:lang w:val="es-419"/>
        </w:rPr>
        <w:t>e</w:t>
      </w:r>
      <w:r w:rsidRPr="00692461">
        <w:rPr>
          <w:rFonts w:ascii="Palatino Linotype" w:hAnsi="Palatino Linotype" w:cs="Arial"/>
          <w:sz w:val="24"/>
          <w:szCs w:val="24"/>
        </w:rPr>
        <w:t xml:space="preserve">l cual fue registrado en el sistema electrónico con </w:t>
      </w:r>
      <w:r>
        <w:rPr>
          <w:rFonts w:ascii="Palatino Linotype" w:hAnsi="Palatino Linotype" w:cs="Arial"/>
          <w:sz w:val="24"/>
          <w:szCs w:val="24"/>
          <w:lang w:val="es-419"/>
        </w:rPr>
        <w:t>e</w:t>
      </w:r>
      <w:r w:rsidRPr="00692461">
        <w:rPr>
          <w:rFonts w:ascii="Palatino Linotype" w:hAnsi="Palatino Linotype" w:cs="Arial"/>
          <w:sz w:val="24"/>
          <w:szCs w:val="24"/>
        </w:rPr>
        <w:t>l expediente número</w:t>
      </w:r>
      <w:r>
        <w:rPr>
          <w:rFonts w:ascii="Palatino Linotype" w:hAnsi="Palatino Linotype" w:cs="Arial"/>
          <w:sz w:val="24"/>
          <w:szCs w:val="24"/>
          <w:lang w:val="es-419"/>
        </w:rPr>
        <w:t xml:space="preserve"> </w:t>
      </w:r>
      <w:r>
        <w:rPr>
          <w:rFonts w:ascii="Palatino Linotype" w:hAnsi="Palatino Linotype" w:cs="Arial"/>
          <w:b/>
          <w:bCs/>
          <w:sz w:val="24"/>
          <w:lang w:val="es-419" w:eastAsia="es-MX"/>
        </w:rPr>
        <w:t>0</w:t>
      </w:r>
      <w:r>
        <w:rPr>
          <w:rFonts w:ascii="Palatino Linotype" w:hAnsi="Palatino Linotype" w:cs="Arial"/>
          <w:b/>
          <w:bCs/>
          <w:sz w:val="24"/>
          <w:lang w:eastAsia="es-MX"/>
        </w:rPr>
        <w:t>5260</w:t>
      </w:r>
      <w:r w:rsidRPr="00692461">
        <w:rPr>
          <w:rFonts w:ascii="Palatino Linotype" w:hAnsi="Palatino Linotype" w:cs="Arial"/>
          <w:b/>
          <w:bCs/>
          <w:sz w:val="24"/>
          <w:lang w:eastAsia="es-MX"/>
        </w:rPr>
        <w:t>/INFOEM/IP/RR/202</w:t>
      </w:r>
      <w:r>
        <w:rPr>
          <w:rFonts w:ascii="Palatino Linotype" w:hAnsi="Palatino Linotype" w:cs="Arial"/>
          <w:b/>
          <w:bCs/>
          <w:sz w:val="24"/>
          <w:lang w:eastAsia="es-MX"/>
        </w:rPr>
        <w:t>3</w:t>
      </w:r>
      <w:r w:rsidR="00306E60">
        <w:rPr>
          <w:rFonts w:ascii="Palatino Linotype" w:hAnsi="Palatino Linotype" w:cs="Arial"/>
          <w:b/>
          <w:bCs/>
          <w:sz w:val="24"/>
          <w:lang w:eastAsia="es-MX"/>
        </w:rPr>
        <w:t>,</w:t>
      </w:r>
      <w:r w:rsidR="00306E60" w:rsidRPr="00306E60">
        <w:rPr>
          <w:rFonts w:ascii="Palatino Linotype" w:hAnsi="Palatino Linotype" w:cs="Arial"/>
          <w:b/>
          <w:bCs/>
          <w:sz w:val="24"/>
          <w:lang w:val="es-419" w:eastAsia="es-MX"/>
        </w:rPr>
        <w:t xml:space="preserve"> </w:t>
      </w:r>
      <w:r w:rsidR="00306E60">
        <w:rPr>
          <w:rFonts w:ascii="Palatino Linotype" w:hAnsi="Palatino Linotype" w:cs="Arial"/>
          <w:b/>
          <w:bCs/>
          <w:sz w:val="24"/>
          <w:lang w:val="es-419" w:eastAsia="es-MX"/>
        </w:rPr>
        <w:t>0</w:t>
      </w:r>
      <w:r w:rsidR="00306E60">
        <w:rPr>
          <w:rFonts w:ascii="Palatino Linotype" w:hAnsi="Palatino Linotype" w:cs="Arial"/>
          <w:b/>
          <w:bCs/>
          <w:sz w:val="24"/>
          <w:lang w:eastAsia="es-MX"/>
        </w:rPr>
        <w:t>5261</w:t>
      </w:r>
      <w:r w:rsidR="00306E60" w:rsidRPr="00692461">
        <w:rPr>
          <w:rFonts w:ascii="Palatino Linotype" w:hAnsi="Palatino Linotype" w:cs="Arial"/>
          <w:b/>
          <w:bCs/>
          <w:sz w:val="24"/>
          <w:lang w:eastAsia="es-MX"/>
        </w:rPr>
        <w:t>/INFOEM/IP/RR/202</w:t>
      </w:r>
      <w:r w:rsidR="00306E60">
        <w:rPr>
          <w:rFonts w:ascii="Palatino Linotype" w:hAnsi="Palatino Linotype" w:cs="Arial"/>
          <w:b/>
          <w:bCs/>
          <w:sz w:val="24"/>
          <w:lang w:eastAsia="es-MX"/>
        </w:rPr>
        <w:t>3</w:t>
      </w:r>
      <w:r w:rsidR="00306E60" w:rsidRPr="00692461">
        <w:rPr>
          <w:rFonts w:ascii="Palatino Linotype" w:hAnsi="Palatino Linotype" w:cs="Arial"/>
          <w:sz w:val="24"/>
          <w:szCs w:val="24"/>
        </w:rPr>
        <w:t xml:space="preserve"> </w:t>
      </w:r>
      <w:r w:rsidR="00306E60">
        <w:rPr>
          <w:rFonts w:ascii="Palatino Linotype" w:hAnsi="Palatino Linotype" w:cs="Arial"/>
          <w:sz w:val="24"/>
          <w:szCs w:val="24"/>
        </w:rPr>
        <w:t xml:space="preserve">y </w:t>
      </w:r>
      <w:r w:rsidR="00306E60">
        <w:rPr>
          <w:rFonts w:ascii="Palatino Linotype" w:hAnsi="Palatino Linotype" w:cs="Arial"/>
          <w:b/>
          <w:bCs/>
          <w:sz w:val="24"/>
          <w:lang w:val="es-419" w:eastAsia="es-MX"/>
        </w:rPr>
        <w:t>0</w:t>
      </w:r>
      <w:r w:rsidR="00306E60">
        <w:rPr>
          <w:rFonts w:ascii="Palatino Linotype" w:hAnsi="Palatino Linotype" w:cs="Arial"/>
          <w:b/>
          <w:bCs/>
          <w:sz w:val="24"/>
          <w:lang w:eastAsia="es-MX"/>
        </w:rPr>
        <w:t>5262</w:t>
      </w:r>
      <w:r w:rsidR="00306E60" w:rsidRPr="00692461">
        <w:rPr>
          <w:rFonts w:ascii="Palatino Linotype" w:hAnsi="Palatino Linotype" w:cs="Arial"/>
          <w:b/>
          <w:bCs/>
          <w:sz w:val="24"/>
          <w:lang w:eastAsia="es-MX"/>
        </w:rPr>
        <w:t>/INFOEM/IP/RR/</w:t>
      </w:r>
      <w:r w:rsidR="007F5637" w:rsidRPr="00692461">
        <w:rPr>
          <w:rFonts w:ascii="Palatino Linotype" w:hAnsi="Palatino Linotype" w:cs="Arial"/>
          <w:b/>
          <w:bCs/>
          <w:sz w:val="24"/>
          <w:lang w:eastAsia="es-MX"/>
        </w:rPr>
        <w:t>202</w:t>
      </w:r>
      <w:r w:rsidR="007F5637">
        <w:rPr>
          <w:rFonts w:ascii="Palatino Linotype" w:hAnsi="Palatino Linotype" w:cs="Arial"/>
          <w:b/>
          <w:bCs/>
          <w:sz w:val="24"/>
          <w:lang w:eastAsia="es-MX"/>
        </w:rPr>
        <w:t>3</w:t>
      </w:r>
      <w:r w:rsidR="007F5637" w:rsidRPr="00692461">
        <w:rPr>
          <w:rFonts w:ascii="Palatino Linotype" w:hAnsi="Palatino Linotype" w:cs="Arial"/>
          <w:sz w:val="24"/>
          <w:szCs w:val="24"/>
        </w:rPr>
        <w:t xml:space="preserve"> aduciendo</w:t>
      </w:r>
      <w:r w:rsidRPr="00692461">
        <w:rPr>
          <w:rFonts w:ascii="Palatino Linotype" w:hAnsi="Palatino Linotype" w:cs="Arial"/>
          <w:sz w:val="24"/>
          <w:szCs w:val="24"/>
        </w:rPr>
        <w:t>, lo siguiente:</w:t>
      </w:r>
    </w:p>
    <w:p w14:paraId="771ABF3E" w14:textId="77777777" w:rsidR="009A420C" w:rsidRPr="00692461" w:rsidRDefault="009A420C" w:rsidP="008338FF">
      <w:pPr>
        <w:spacing w:after="0" w:line="360" w:lineRule="auto"/>
        <w:jc w:val="both"/>
        <w:rPr>
          <w:rFonts w:ascii="Palatino Linotype" w:hAnsi="Palatino Linotype" w:cs="Arial"/>
          <w:sz w:val="24"/>
          <w:szCs w:val="24"/>
        </w:rPr>
      </w:pPr>
    </w:p>
    <w:p w14:paraId="5827A183" w14:textId="77777777" w:rsidR="008338FF" w:rsidRPr="009A420C" w:rsidRDefault="009A420C" w:rsidP="009A420C">
      <w:pPr>
        <w:pStyle w:val="Prrafodelista"/>
        <w:numPr>
          <w:ilvl w:val="0"/>
          <w:numId w:val="4"/>
        </w:numPr>
        <w:spacing w:line="360" w:lineRule="auto"/>
        <w:jc w:val="both"/>
        <w:rPr>
          <w:rFonts w:ascii="Palatino Linotype" w:hAnsi="Palatino Linotype" w:cs="Arial"/>
        </w:rPr>
      </w:pPr>
      <w:r>
        <w:rPr>
          <w:rFonts w:ascii="Palatino Linotype" w:hAnsi="Palatino Linotype" w:cs="Arial"/>
          <w:b/>
          <w:bCs/>
          <w:lang w:val="es-419" w:eastAsia="es-MX"/>
        </w:rPr>
        <w:t>0</w:t>
      </w:r>
      <w:r>
        <w:rPr>
          <w:rFonts w:ascii="Palatino Linotype" w:hAnsi="Palatino Linotype" w:cs="Arial"/>
          <w:b/>
          <w:bCs/>
          <w:lang w:eastAsia="es-MX"/>
        </w:rPr>
        <w:t>5260</w:t>
      </w:r>
      <w:r w:rsidRPr="00692461">
        <w:rPr>
          <w:rFonts w:ascii="Palatino Linotype" w:hAnsi="Palatino Linotype" w:cs="Arial"/>
          <w:b/>
          <w:bCs/>
          <w:lang w:eastAsia="es-MX"/>
        </w:rPr>
        <w:t>/INFOEM/IP/RR/202</w:t>
      </w:r>
      <w:r>
        <w:rPr>
          <w:rFonts w:ascii="Palatino Linotype" w:hAnsi="Palatino Linotype" w:cs="Arial"/>
          <w:b/>
          <w:bCs/>
          <w:lang w:eastAsia="es-MX"/>
        </w:rPr>
        <w:t>3</w:t>
      </w:r>
    </w:p>
    <w:p w14:paraId="036BFF54" w14:textId="77777777" w:rsidR="008338FF" w:rsidRPr="00692461" w:rsidRDefault="008338FF" w:rsidP="008338FF">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612ED9BC" w14:textId="77777777" w:rsidR="008338FF" w:rsidRPr="00692461" w:rsidRDefault="008338FF" w:rsidP="008338FF">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Pr="008338FF">
        <w:rPr>
          <w:rFonts w:ascii="Palatino Linotype" w:hAnsi="Palatino Linotype"/>
          <w:i/>
          <w:color w:val="000000"/>
          <w:sz w:val="24"/>
          <w:szCs w:val="24"/>
        </w:rPr>
        <w:t>NO ENTREGAN INFORMACIÓN</w:t>
      </w:r>
      <w:r w:rsidRPr="00692461">
        <w:rPr>
          <w:rFonts w:ascii="Palatino Linotype" w:eastAsia="Times New Roman" w:hAnsi="Palatino Linotype" w:cs="Times New Roman"/>
          <w:i/>
          <w:sz w:val="24"/>
          <w:szCs w:val="24"/>
          <w:lang w:val="es-ES_tradnl" w:eastAsia="es-ES"/>
        </w:rPr>
        <w:t>” (sic)</w:t>
      </w:r>
    </w:p>
    <w:p w14:paraId="5D63DF2E" w14:textId="77777777" w:rsidR="008338FF" w:rsidRPr="00692461" w:rsidRDefault="008338FF" w:rsidP="008338FF">
      <w:pPr>
        <w:spacing w:after="0" w:line="360" w:lineRule="auto"/>
        <w:jc w:val="both"/>
        <w:rPr>
          <w:rFonts w:ascii="Palatino Linotype" w:hAnsi="Palatino Linotype" w:cs="Arial"/>
          <w:sz w:val="24"/>
          <w:szCs w:val="24"/>
        </w:rPr>
      </w:pPr>
    </w:p>
    <w:p w14:paraId="5B75D867" w14:textId="77777777" w:rsidR="008338FF" w:rsidRPr="004B0A9E" w:rsidRDefault="008338FF" w:rsidP="008338FF">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52FBC873" w14:textId="77777777" w:rsidR="008338FF" w:rsidRPr="00692461" w:rsidRDefault="008338FF" w:rsidP="008338FF">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Pr="008338FF">
        <w:rPr>
          <w:rFonts w:ascii="Palatino Linotype" w:hAnsi="Palatino Linotype"/>
          <w:i/>
          <w:color w:val="000000"/>
          <w:sz w:val="24"/>
          <w:szCs w:val="24"/>
        </w:rPr>
        <w:t>NO ENTREGAN INFORMACIÓN</w:t>
      </w:r>
      <w:r>
        <w:rPr>
          <w:rFonts w:ascii="Palatino Linotype" w:hAnsi="Palatino Linotype"/>
          <w:i/>
          <w:color w:val="000000"/>
          <w:sz w:val="24"/>
          <w:szCs w:val="24"/>
        </w:rPr>
        <w:t>”</w:t>
      </w:r>
      <w:r w:rsidRPr="00692461">
        <w:rPr>
          <w:rFonts w:ascii="Palatino Linotype" w:eastAsia="Times New Roman" w:hAnsi="Palatino Linotype" w:cs="Times New Roman"/>
          <w:i/>
          <w:sz w:val="24"/>
          <w:szCs w:val="24"/>
          <w:lang w:val="es-ES_tradnl" w:eastAsia="es-ES"/>
        </w:rPr>
        <w:t xml:space="preserve"> (Sic)</w:t>
      </w:r>
    </w:p>
    <w:p w14:paraId="2045C63C" w14:textId="77777777" w:rsidR="008338FF" w:rsidRDefault="008338FF" w:rsidP="008338FF">
      <w:pPr>
        <w:spacing w:after="0" w:line="360" w:lineRule="auto"/>
        <w:jc w:val="both"/>
        <w:rPr>
          <w:rFonts w:ascii="Palatino Linotype" w:hAnsi="Palatino Linotype" w:cs="Arial"/>
          <w:b/>
          <w:sz w:val="28"/>
          <w:szCs w:val="28"/>
        </w:rPr>
      </w:pPr>
    </w:p>
    <w:p w14:paraId="2FD2B933" w14:textId="77777777" w:rsidR="009A420C" w:rsidRPr="009A420C" w:rsidRDefault="009A420C" w:rsidP="009A420C">
      <w:pPr>
        <w:pStyle w:val="Prrafodelista"/>
        <w:numPr>
          <w:ilvl w:val="0"/>
          <w:numId w:val="4"/>
        </w:numPr>
        <w:spacing w:line="360" w:lineRule="auto"/>
        <w:jc w:val="both"/>
        <w:rPr>
          <w:rFonts w:ascii="Palatino Linotype" w:hAnsi="Palatino Linotype" w:cs="Arial"/>
        </w:rPr>
      </w:pPr>
      <w:r>
        <w:rPr>
          <w:rFonts w:ascii="Palatino Linotype" w:hAnsi="Palatino Linotype" w:cs="Arial"/>
          <w:b/>
          <w:bCs/>
          <w:lang w:val="es-419" w:eastAsia="es-MX"/>
        </w:rPr>
        <w:t>0</w:t>
      </w:r>
      <w:r>
        <w:rPr>
          <w:rFonts w:ascii="Palatino Linotype" w:hAnsi="Palatino Linotype" w:cs="Arial"/>
          <w:b/>
          <w:bCs/>
          <w:lang w:eastAsia="es-MX"/>
        </w:rPr>
        <w:t>5261</w:t>
      </w:r>
      <w:r w:rsidRPr="00692461">
        <w:rPr>
          <w:rFonts w:ascii="Palatino Linotype" w:hAnsi="Palatino Linotype" w:cs="Arial"/>
          <w:b/>
          <w:bCs/>
          <w:lang w:eastAsia="es-MX"/>
        </w:rPr>
        <w:t>/INFOEM/IP/RR/202</w:t>
      </w:r>
      <w:r>
        <w:rPr>
          <w:rFonts w:ascii="Palatino Linotype" w:hAnsi="Palatino Linotype" w:cs="Arial"/>
          <w:b/>
          <w:bCs/>
          <w:lang w:eastAsia="es-MX"/>
        </w:rPr>
        <w:t>3</w:t>
      </w:r>
    </w:p>
    <w:p w14:paraId="4217A55B" w14:textId="77777777" w:rsidR="009A420C" w:rsidRPr="00692461" w:rsidRDefault="009A420C" w:rsidP="009A420C">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202F6702" w14:textId="77777777" w:rsidR="009A420C" w:rsidRPr="00692461"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Pr="008338FF">
        <w:rPr>
          <w:rFonts w:ascii="Palatino Linotype" w:hAnsi="Palatino Linotype"/>
          <w:i/>
          <w:color w:val="000000"/>
          <w:sz w:val="24"/>
          <w:szCs w:val="24"/>
        </w:rPr>
        <w:t>NO ENTREGAN INFORMACIÓN</w:t>
      </w:r>
      <w:r w:rsidRPr="00692461">
        <w:rPr>
          <w:rFonts w:ascii="Palatino Linotype" w:eastAsia="Times New Roman" w:hAnsi="Palatino Linotype" w:cs="Times New Roman"/>
          <w:i/>
          <w:sz w:val="24"/>
          <w:szCs w:val="24"/>
          <w:lang w:val="es-ES_tradnl" w:eastAsia="es-ES"/>
        </w:rPr>
        <w:t>” (sic)</w:t>
      </w:r>
    </w:p>
    <w:p w14:paraId="558F6E20" w14:textId="77777777" w:rsidR="009A420C" w:rsidRPr="00692461" w:rsidRDefault="009A420C" w:rsidP="009A420C">
      <w:pPr>
        <w:spacing w:after="0" w:line="360" w:lineRule="auto"/>
        <w:jc w:val="both"/>
        <w:rPr>
          <w:rFonts w:ascii="Palatino Linotype" w:hAnsi="Palatino Linotype" w:cs="Arial"/>
          <w:sz w:val="24"/>
          <w:szCs w:val="24"/>
        </w:rPr>
      </w:pPr>
    </w:p>
    <w:p w14:paraId="7A809684" w14:textId="77777777" w:rsidR="009A420C" w:rsidRPr="004B0A9E" w:rsidRDefault="009A420C" w:rsidP="009A420C">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lastRenderedPageBreak/>
        <w:t>Razones o Motivos de Inconformidad:</w:t>
      </w:r>
    </w:p>
    <w:p w14:paraId="321B3E70" w14:textId="77777777" w:rsidR="009A420C" w:rsidRPr="00692461"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Pr="008338FF">
        <w:rPr>
          <w:rFonts w:ascii="Palatino Linotype" w:hAnsi="Palatino Linotype"/>
          <w:i/>
          <w:color w:val="000000"/>
          <w:sz w:val="24"/>
          <w:szCs w:val="24"/>
        </w:rPr>
        <w:t>NO ENTREGAN INFORMACIÓN</w:t>
      </w:r>
      <w:r>
        <w:rPr>
          <w:rFonts w:ascii="Palatino Linotype" w:hAnsi="Palatino Linotype"/>
          <w:i/>
          <w:color w:val="000000"/>
          <w:sz w:val="24"/>
          <w:szCs w:val="24"/>
        </w:rPr>
        <w:t>”</w:t>
      </w:r>
      <w:r w:rsidRPr="00692461">
        <w:rPr>
          <w:rFonts w:ascii="Palatino Linotype" w:eastAsia="Times New Roman" w:hAnsi="Palatino Linotype" w:cs="Times New Roman"/>
          <w:i/>
          <w:sz w:val="24"/>
          <w:szCs w:val="24"/>
          <w:lang w:val="es-ES_tradnl" w:eastAsia="es-ES"/>
        </w:rPr>
        <w:t xml:space="preserve"> (Sic)</w:t>
      </w:r>
    </w:p>
    <w:p w14:paraId="5A372B86" w14:textId="77777777" w:rsidR="009A420C" w:rsidRDefault="009A420C" w:rsidP="008338FF">
      <w:pPr>
        <w:spacing w:after="0" w:line="360" w:lineRule="auto"/>
        <w:jc w:val="both"/>
        <w:rPr>
          <w:rFonts w:ascii="Palatino Linotype" w:hAnsi="Palatino Linotype" w:cs="Arial"/>
          <w:b/>
          <w:sz w:val="28"/>
          <w:szCs w:val="28"/>
        </w:rPr>
      </w:pPr>
    </w:p>
    <w:p w14:paraId="118D8F8C" w14:textId="77777777" w:rsidR="009A420C" w:rsidRPr="009A420C" w:rsidRDefault="009A420C" w:rsidP="009A420C">
      <w:pPr>
        <w:pStyle w:val="Prrafodelista"/>
        <w:numPr>
          <w:ilvl w:val="0"/>
          <w:numId w:val="4"/>
        </w:numPr>
        <w:spacing w:line="360" w:lineRule="auto"/>
        <w:jc w:val="both"/>
        <w:rPr>
          <w:rFonts w:ascii="Palatino Linotype" w:hAnsi="Palatino Linotype" w:cs="Arial"/>
        </w:rPr>
      </w:pPr>
      <w:r>
        <w:rPr>
          <w:rFonts w:ascii="Palatino Linotype" w:hAnsi="Palatino Linotype" w:cs="Arial"/>
          <w:b/>
          <w:bCs/>
          <w:lang w:val="es-419" w:eastAsia="es-MX"/>
        </w:rPr>
        <w:t>0</w:t>
      </w:r>
      <w:r>
        <w:rPr>
          <w:rFonts w:ascii="Palatino Linotype" w:hAnsi="Palatino Linotype" w:cs="Arial"/>
          <w:b/>
          <w:bCs/>
          <w:lang w:eastAsia="es-MX"/>
        </w:rPr>
        <w:t>5262</w:t>
      </w:r>
      <w:r w:rsidRPr="00692461">
        <w:rPr>
          <w:rFonts w:ascii="Palatino Linotype" w:hAnsi="Palatino Linotype" w:cs="Arial"/>
          <w:b/>
          <w:bCs/>
          <w:lang w:eastAsia="es-MX"/>
        </w:rPr>
        <w:t>/INFOEM/IP/RR/202</w:t>
      </w:r>
      <w:r>
        <w:rPr>
          <w:rFonts w:ascii="Palatino Linotype" w:hAnsi="Palatino Linotype" w:cs="Arial"/>
          <w:b/>
          <w:bCs/>
          <w:lang w:eastAsia="es-MX"/>
        </w:rPr>
        <w:t>3</w:t>
      </w:r>
    </w:p>
    <w:p w14:paraId="7EC8957E" w14:textId="77777777" w:rsidR="009A420C" w:rsidRPr="00692461" w:rsidRDefault="009A420C" w:rsidP="009A420C">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701C0658" w14:textId="77777777" w:rsidR="009A420C" w:rsidRPr="00692461"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Pr="008338FF">
        <w:rPr>
          <w:rFonts w:ascii="Palatino Linotype" w:hAnsi="Palatino Linotype"/>
          <w:i/>
          <w:color w:val="000000"/>
          <w:sz w:val="24"/>
          <w:szCs w:val="24"/>
        </w:rPr>
        <w:t>NO ENTREGAN INFORMACIÓN</w:t>
      </w:r>
      <w:r w:rsidRPr="00692461">
        <w:rPr>
          <w:rFonts w:ascii="Palatino Linotype" w:eastAsia="Times New Roman" w:hAnsi="Palatino Linotype" w:cs="Times New Roman"/>
          <w:i/>
          <w:sz w:val="24"/>
          <w:szCs w:val="24"/>
          <w:lang w:val="es-ES_tradnl" w:eastAsia="es-ES"/>
        </w:rPr>
        <w:t>” (sic)</w:t>
      </w:r>
    </w:p>
    <w:p w14:paraId="7E2C5CAB" w14:textId="77777777" w:rsidR="009A420C" w:rsidRPr="00692461" w:rsidRDefault="009A420C" w:rsidP="009A420C">
      <w:pPr>
        <w:spacing w:after="0" w:line="360" w:lineRule="auto"/>
        <w:jc w:val="both"/>
        <w:rPr>
          <w:rFonts w:ascii="Palatino Linotype" w:hAnsi="Palatino Linotype" w:cs="Arial"/>
          <w:sz w:val="24"/>
          <w:szCs w:val="24"/>
        </w:rPr>
      </w:pPr>
    </w:p>
    <w:p w14:paraId="06EC1252" w14:textId="77777777" w:rsidR="009A420C" w:rsidRPr="004B0A9E" w:rsidRDefault="009A420C" w:rsidP="009A420C">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p>
    <w:p w14:paraId="2987938E" w14:textId="77777777" w:rsidR="009A420C" w:rsidRPr="00692461" w:rsidRDefault="009A420C" w:rsidP="009A420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Pr="008338FF">
        <w:rPr>
          <w:rFonts w:ascii="Palatino Linotype" w:hAnsi="Palatino Linotype"/>
          <w:i/>
          <w:color w:val="000000"/>
          <w:sz w:val="24"/>
          <w:szCs w:val="24"/>
        </w:rPr>
        <w:t>NO ENTREGAN INFORMACIÓN</w:t>
      </w:r>
      <w:r>
        <w:rPr>
          <w:rFonts w:ascii="Palatino Linotype" w:hAnsi="Palatino Linotype"/>
          <w:i/>
          <w:color w:val="000000"/>
          <w:sz w:val="24"/>
          <w:szCs w:val="24"/>
        </w:rPr>
        <w:t>”</w:t>
      </w:r>
      <w:r w:rsidRPr="00692461">
        <w:rPr>
          <w:rFonts w:ascii="Palatino Linotype" w:eastAsia="Times New Roman" w:hAnsi="Palatino Linotype" w:cs="Times New Roman"/>
          <w:i/>
          <w:sz w:val="24"/>
          <w:szCs w:val="24"/>
          <w:lang w:val="es-ES_tradnl" w:eastAsia="es-ES"/>
        </w:rPr>
        <w:t xml:space="preserve"> (Sic)</w:t>
      </w:r>
    </w:p>
    <w:p w14:paraId="5134782A" w14:textId="77777777" w:rsidR="009A420C" w:rsidRDefault="009A420C" w:rsidP="008338FF">
      <w:pPr>
        <w:spacing w:after="0" w:line="360" w:lineRule="auto"/>
        <w:jc w:val="both"/>
        <w:rPr>
          <w:rFonts w:ascii="Palatino Linotype" w:hAnsi="Palatino Linotype" w:cs="Arial"/>
          <w:b/>
          <w:sz w:val="28"/>
          <w:szCs w:val="28"/>
        </w:rPr>
      </w:pPr>
    </w:p>
    <w:p w14:paraId="64F2CB55" w14:textId="5C3C2E74" w:rsidR="008338FF" w:rsidRPr="00692461"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 xml:space="preserve">Del </w:t>
      </w:r>
      <w:r w:rsidR="007F5637" w:rsidRPr="00692461">
        <w:rPr>
          <w:rFonts w:ascii="Palatino Linotype" w:hAnsi="Palatino Linotype" w:cs="Arial"/>
          <w:b/>
          <w:sz w:val="24"/>
          <w:szCs w:val="24"/>
        </w:rPr>
        <w:t xml:space="preserve">turno </w:t>
      </w:r>
      <w:r w:rsidR="007F5637">
        <w:rPr>
          <w:rFonts w:ascii="Palatino Linotype" w:hAnsi="Palatino Linotype" w:cs="Arial"/>
          <w:b/>
          <w:sz w:val="24"/>
          <w:szCs w:val="24"/>
        </w:rPr>
        <w:t>y</w:t>
      </w:r>
      <w:r w:rsidR="009A420C">
        <w:rPr>
          <w:rFonts w:ascii="Palatino Linotype" w:hAnsi="Palatino Linotype" w:cs="Arial"/>
          <w:b/>
          <w:sz w:val="24"/>
          <w:szCs w:val="24"/>
        </w:rPr>
        <w:t xml:space="preserve"> acumulación de los </w:t>
      </w:r>
      <w:r w:rsidRPr="00692461">
        <w:rPr>
          <w:rFonts w:ascii="Palatino Linotype" w:hAnsi="Palatino Linotype" w:cs="Arial"/>
          <w:b/>
          <w:sz w:val="24"/>
          <w:szCs w:val="24"/>
        </w:rPr>
        <w:t>recurso</w:t>
      </w:r>
      <w:r w:rsidR="009A420C">
        <w:rPr>
          <w:rFonts w:ascii="Palatino Linotype" w:hAnsi="Palatino Linotype" w:cs="Arial"/>
          <w:b/>
          <w:sz w:val="24"/>
          <w:szCs w:val="24"/>
        </w:rPr>
        <w:t>s</w:t>
      </w:r>
      <w:r w:rsidRPr="00692461">
        <w:rPr>
          <w:rFonts w:ascii="Palatino Linotype" w:hAnsi="Palatino Linotype" w:cs="Arial"/>
          <w:b/>
          <w:sz w:val="24"/>
          <w:szCs w:val="24"/>
        </w:rPr>
        <w:t xml:space="preserve"> de revisión.</w:t>
      </w:r>
      <w:r w:rsidRPr="00692461">
        <w:rPr>
          <w:rFonts w:ascii="Palatino Linotype" w:hAnsi="Palatino Linotype" w:cs="Arial"/>
          <w:sz w:val="24"/>
          <w:szCs w:val="24"/>
        </w:rPr>
        <w:t xml:space="preserve"> </w:t>
      </w:r>
    </w:p>
    <w:p w14:paraId="516F612E" w14:textId="77777777" w:rsidR="009A420C" w:rsidRDefault="009A420C" w:rsidP="009A420C">
      <w:pPr>
        <w:spacing w:after="0" w:line="360" w:lineRule="auto"/>
        <w:jc w:val="both"/>
        <w:rPr>
          <w:rFonts w:ascii="Palatino Linotype" w:hAnsi="Palatino Linotype" w:cs="Arial"/>
          <w:sz w:val="24"/>
          <w:szCs w:val="24"/>
        </w:rPr>
      </w:pPr>
      <w:r w:rsidRPr="009A420C">
        <w:rPr>
          <w:rFonts w:ascii="Palatino Linotype" w:hAnsi="Palatino Linotype" w:cs="Arial"/>
          <w:sz w:val="24"/>
          <w:szCs w:val="24"/>
        </w:rPr>
        <w:t>Los medios de impugnación presentados mediante l</w:t>
      </w:r>
      <w:r>
        <w:rPr>
          <w:rFonts w:ascii="Palatino Linotype" w:hAnsi="Palatino Linotype" w:cs="Arial"/>
          <w:sz w:val="24"/>
          <w:szCs w:val="24"/>
        </w:rPr>
        <w:t xml:space="preserve">os recursos de revisión, fueron </w:t>
      </w:r>
      <w:r w:rsidRPr="009A420C">
        <w:rPr>
          <w:rFonts w:ascii="Palatino Linotype" w:hAnsi="Palatino Linotype" w:cs="Arial"/>
          <w:sz w:val="24"/>
          <w:szCs w:val="24"/>
        </w:rPr>
        <w:t>turnados a los Comisionados de este Instituto de la siguiente manera:</w:t>
      </w:r>
    </w:p>
    <w:tbl>
      <w:tblPr>
        <w:tblStyle w:val="Tablaconcuadrcula"/>
        <w:tblW w:w="7366" w:type="dxa"/>
        <w:tblLook w:val="04A0" w:firstRow="1" w:lastRow="0" w:firstColumn="1" w:lastColumn="0" w:noHBand="0" w:noVBand="1"/>
      </w:tblPr>
      <w:tblGrid>
        <w:gridCol w:w="3114"/>
        <w:gridCol w:w="4252"/>
      </w:tblGrid>
      <w:tr w:rsidR="009A420C" w:rsidRPr="009A420C" w14:paraId="27959738" w14:textId="77777777" w:rsidTr="009A420C">
        <w:trPr>
          <w:trHeight w:val="389"/>
        </w:trPr>
        <w:tc>
          <w:tcPr>
            <w:tcW w:w="3114" w:type="dxa"/>
            <w:shd w:val="clear" w:color="auto" w:fill="262626" w:themeFill="text1" w:themeFillTint="D9"/>
          </w:tcPr>
          <w:p w14:paraId="38F011BB" w14:textId="77777777" w:rsidR="009A420C" w:rsidRPr="009A420C" w:rsidRDefault="009A420C" w:rsidP="009A420C">
            <w:pPr>
              <w:spacing w:line="360" w:lineRule="auto"/>
              <w:jc w:val="both"/>
              <w:rPr>
                <w:rFonts w:ascii="Palatino Linotype" w:hAnsi="Palatino Linotype" w:cs="Arial"/>
              </w:rPr>
            </w:pPr>
          </w:p>
        </w:tc>
        <w:tc>
          <w:tcPr>
            <w:tcW w:w="4252" w:type="dxa"/>
            <w:shd w:val="clear" w:color="auto" w:fill="262626" w:themeFill="text1" w:themeFillTint="D9"/>
          </w:tcPr>
          <w:p w14:paraId="6CE4FB9D" w14:textId="77777777" w:rsidR="009A420C" w:rsidRPr="009A420C" w:rsidRDefault="009A420C" w:rsidP="009A420C">
            <w:pPr>
              <w:spacing w:line="360" w:lineRule="auto"/>
              <w:jc w:val="both"/>
              <w:rPr>
                <w:rFonts w:ascii="Palatino Linotype" w:hAnsi="Palatino Linotype" w:cs="Arial"/>
              </w:rPr>
            </w:pPr>
          </w:p>
        </w:tc>
      </w:tr>
      <w:tr w:rsidR="009A420C" w:rsidRPr="009A420C" w14:paraId="1730A6F1" w14:textId="77777777" w:rsidTr="009A420C">
        <w:trPr>
          <w:trHeight w:val="888"/>
        </w:trPr>
        <w:tc>
          <w:tcPr>
            <w:tcW w:w="3114" w:type="dxa"/>
          </w:tcPr>
          <w:p w14:paraId="30D70973" w14:textId="77777777" w:rsidR="009A420C" w:rsidRPr="009A420C" w:rsidRDefault="009A420C" w:rsidP="009A420C">
            <w:pPr>
              <w:spacing w:line="360" w:lineRule="auto"/>
              <w:jc w:val="center"/>
              <w:rPr>
                <w:rFonts w:ascii="Palatino Linotype" w:hAnsi="Palatino Linotype" w:cs="Arial"/>
              </w:rPr>
            </w:pPr>
            <w:r w:rsidRPr="009A420C">
              <w:rPr>
                <w:rFonts w:ascii="Palatino Linotype" w:hAnsi="Palatino Linotype" w:cs="Arial"/>
              </w:rPr>
              <w:t>Comisionado Presidente</w:t>
            </w:r>
          </w:p>
          <w:p w14:paraId="44924CE8" w14:textId="77777777" w:rsidR="009A420C" w:rsidRPr="009A420C" w:rsidRDefault="009A420C" w:rsidP="009A420C">
            <w:pPr>
              <w:spacing w:line="360" w:lineRule="auto"/>
              <w:jc w:val="center"/>
              <w:rPr>
                <w:rFonts w:ascii="Palatino Linotype" w:hAnsi="Palatino Linotype" w:cs="Arial"/>
              </w:rPr>
            </w:pPr>
            <w:r w:rsidRPr="009A420C">
              <w:rPr>
                <w:rFonts w:ascii="Palatino Linotype" w:hAnsi="Palatino Linotype" w:cs="Arial"/>
              </w:rPr>
              <w:t>José Martínez Vilchis</w:t>
            </w:r>
          </w:p>
        </w:tc>
        <w:tc>
          <w:tcPr>
            <w:tcW w:w="4252" w:type="dxa"/>
          </w:tcPr>
          <w:p w14:paraId="3B9D28BD" w14:textId="77777777" w:rsidR="009A420C" w:rsidRPr="009A420C" w:rsidRDefault="009A420C" w:rsidP="009A420C">
            <w:pPr>
              <w:pStyle w:val="Prrafodelista"/>
              <w:numPr>
                <w:ilvl w:val="0"/>
                <w:numId w:val="5"/>
              </w:numPr>
              <w:spacing w:line="360" w:lineRule="auto"/>
              <w:jc w:val="both"/>
              <w:rPr>
                <w:rFonts w:ascii="Palatino Linotype" w:hAnsi="Palatino Linotype" w:cs="Arial"/>
                <w:sz w:val="22"/>
                <w:szCs w:val="22"/>
              </w:rPr>
            </w:pPr>
            <w:r w:rsidRPr="009A420C">
              <w:rPr>
                <w:rFonts w:ascii="Palatino Linotype" w:hAnsi="Palatino Linotype" w:cs="Arial"/>
                <w:b/>
                <w:bCs/>
                <w:sz w:val="22"/>
                <w:szCs w:val="22"/>
                <w:lang w:val="es-419" w:eastAsia="es-MX"/>
              </w:rPr>
              <w:t>0</w:t>
            </w:r>
            <w:r w:rsidRPr="009A420C">
              <w:rPr>
                <w:rFonts w:ascii="Palatino Linotype" w:hAnsi="Palatino Linotype" w:cs="Arial"/>
                <w:b/>
                <w:bCs/>
                <w:sz w:val="22"/>
                <w:szCs w:val="22"/>
                <w:lang w:eastAsia="es-MX"/>
              </w:rPr>
              <w:t>5260/INFOEM/IP/RR/2023</w:t>
            </w:r>
          </w:p>
        </w:tc>
      </w:tr>
      <w:tr w:rsidR="009A420C" w:rsidRPr="009A420C" w14:paraId="47FEE569" w14:textId="77777777" w:rsidTr="009A420C">
        <w:trPr>
          <w:trHeight w:val="904"/>
        </w:trPr>
        <w:tc>
          <w:tcPr>
            <w:tcW w:w="3114" w:type="dxa"/>
          </w:tcPr>
          <w:p w14:paraId="40811B95" w14:textId="77777777" w:rsidR="009A420C" w:rsidRPr="009A420C" w:rsidRDefault="009A420C" w:rsidP="009A420C">
            <w:pPr>
              <w:spacing w:line="360" w:lineRule="auto"/>
              <w:jc w:val="center"/>
              <w:rPr>
                <w:rFonts w:ascii="Palatino Linotype" w:hAnsi="Palatino Linotype" w:cs="Arial"/>
              </w:rPr>
            </w:pPr>
            <w:r w:rsidRPr="009A420C">
              <w:rPr>
                <w:rFonts w:ascii="Palatino Linotype" w:hAnsi="Palatino Linotype" w:cs="Arial"/>
              </w:rPr>
              <w:t>Comisionado Luis</w:t>
            </w:r>
          </w:p>
          <w:p w14:paraId="340BE72A" w14:textId="77777777" w:rsidR="009A420C" w:rsidRPr="009A420C" w:rsidRDefault="009A420C" w:rsidP="009A420C">
            <w:pPr>
              <w:spacing w:line="360" w:lineRule="auto"/>
              <w:jc w:val="center"/>
              <w:rPr>
                <w:rFonts w:ascii="Palatino Linotype" w:hAnsi="Palatino Linotype" w:cs="Arial"/>
              </w:rPr>
            </w:pPr>
            <w:r w:rsidRPr="009A420C">
              <w:rPr>
                <w:rFonts w:ascii="Palatino Linotype" w:hAnsi="Palatino Linotype" w:cs="Arial"/>
              </w:rPr>
              <w:t>Gustavo Parra Noriega</w:t>
            </w:r>
          </w:p>
        </w:tc>
        <w:tc>
          <w:tcPr>
            <w:tcW w:w="4252" w:type="dxa"/>
          </w:tcPr>
          <w:p w14:paraId="47B00D66" w14:textId="77777777" w:rsidR="009A420C" w:rsidRPr="009A420C" w:rsidRDefault="009A420C" w:rsidP="009A420C">
            <w:pPr>
              <w:pStyle w:val="Prrafodelista"/>
              <w:numPr>
                <w:ilvl w:val="0"/>
                <w:numId w:val="5"/>
              </w:numPr>
              <w:spacing w:line="360" w:lineRule="auto"/>
              <w:jc w:val="both"/>
              <w:rPr>
                <w:rFonts w:ascii="Palatino Linotype" w:hAnsi="Palatino Linotype" w:cs="Arial"/>
                <w:sz w:val="22"/>
                <w:szCs w:val="22"/>
              </w:rPr>
            </w:pPr>
            <w:r w:rsidRPr="009A420C">
              <w:rPr>
                <w:rFonts w:ascii="Palatino Linotype" w:hAnsi="Palatino Linotype" w:cs="Arial"/>
                <w:b/>
                <w:bCs/>
                <w:sz w:val="22"/>
                <w:szCs w:val="22"/>
                <w:lang w:val="es-419" w:eastAsia="es-MX"/>
              </w:rPr>
              <w:t>0</w:t>
            </w:r>
            <w:r w:rsidRPr="009A420C">
              <w:rPr>
                <w:rFonts w:ascii="Palatino Linotype" w:hAnsi="Palatino Linotype" w:cs="Arial"/>
                <w:b/>
                <w:bCs/>
                <w:sz w:val="22"/>
                <w:szCs w:val="22"/>
                <w:lang w:eastAsia="es-MX"/>
              </w:rPr>
              <w:t>5261/INFOEM/IP/RR/2023</w:t>
            </w:r>
          </w:p>
        </w:tc>
      </w:tr>
      <w:tr w:rsidR="009A420C" w:rsidRPr="009A420C" w14:paraId="22C9CF85" w14:textId="77777777" w:rsidTr="009A420C">
        <w:trPr>
          <w:trHeight w:val="888"/>
        </w:trPr>
        <w:tc>
          <w:tcPr>
            <w:tcW w:w="3114" w:type="dxa"/>
          </w:tcPr>
          <w:p w14:paraId="18B3C171" w14:textId="77777777" w:rsidR="009A420C" w:rsidRPr="009A420C" w:rsidRDefault="009A420C" w:rsidP="009A420C">
            <w:pPr>
              <w:spacing w:line="360" w:lineRule="auto"/>
              <w:jc w:val="center"/>
              <w:rPr>
                <w:rFonts w:ascii="Palatino Linotype" w:hAnsi="Palatino Linotype" w:cs="Arial"/>
              </w:rPr>
            </w:pPr>
            <w:r w:rsidRPr="009A420C">
              <w:rPr>
                <w:rFonts w:ascii="Palatino Linotype" w:hAnsi="Palatino Linotype" w:cs="Arial"/>
              </w:rPr>
              <w:t>Comisionada Sharon Cristina</w:t>
            </w:r>
          </w:p>
          <w:p w14:paraId="4310CCCA" w14:textId="77777777" w:rsidR="009A420C" w:rsidRPr="009A420C" w:rsidRDefault="009A420C" w:rsidP="009A420C">
            <w:pPr>
              <w:spacing w:line="360" w:lineRule="auto"/>
              <w:jc w:val="center"/>
              <w:rPr>
                <w:rFonts w:ascii="Palatino Linotype" w:hAnsi="Palatino Linotype" w:cs="Arial"/>
              </w:rPr>
            </w:pPr>
            <w:r w:rsidRPr="009A420C">
              <w:rPr>
                <w:rFonts w:ascii="Palatino Linotype" w:hAnsi="Palatino Linotype" w:cs="Arial"/>
              </w:rPr>
              <w:t>Morales Martínez</w:t>
            </w:r>
          </w:p>
        </w:tc>
        <w:tc>
          <w:tcPr>
            <w:tcW w:w="4252" w:type="dxa"/>
          </w:tcPr>
          <w:p w14:paraId="768D38D2" w14:textId="77777777" w:rsidR="009A420C" w:rsidRPr="009A420C" w:rsidRDefault="009A420C" w:rsidP="009A420C">
            <w:pPr>
              <w:pStyle w:val="Prrafodelista"/>
              <w:numPr>
                <w:ilvl w:val="0"/>
                <w:numId w:val="5"/>
              </w:numPr>
              <w:spacing w:line="360" w:lineRule="auto"/>
              <w:jc w:val="both"/>
              <w:rPr>
                <w:rFonts w:ascii="Palatino Linotype" w:hAnsi="Palatino Linotype" w:cs="Arial"/>
                <w:sz w:val="22"/>
                <w:szCs w:val="22"/>
              </w:rPr>
            </w:pPr>
            <w:r w:rsidRPr="009A420C">
              <w:rPr>
                <w:rFonts w:ascii="Palatino Linotype" w:hAnsi="Palatino Linotype" w:cs="Arial"/>
                <w:b/>
                <w:bCs/>
                <w:sz w:val="22"/>
                <w:szCs w:val="22"/>
                <w:lang w:val="es-419" w:eastAsia="es-MX"/>
              </w:rPr>
              <w:t>0</w:t>
            </w:r>
            <w:r w:rsidRPr="009A420C">
              <w:rPr>
                <w:rFonts w:ascii="Palatino Linotype" w:hAnsi="Palatino Linotype" w:cs="Arial"/>
                <w:b/>
                <w:bCs/>
                <w:sz w:val="22"/>
                <w:szCs w:val="22"/>
                <w:lang w:eastAsia="es-MX"/>
              </w:rPr>
              <w:t>5262/INFOEM/IP/RR/2023</w:t>
            </w:r>
          </w:p>
        </w:tc>
      </w:tr>
    </w:tbl>
    <w:p w14:paraId="332AE547" w14:textId="77777777" w:rsidR="009A420C" w:rsidRDefault="009A420C" w:rsidP="008338FF">
      <w:pPr>
        <w:spacing w:after="0" w:line="360" w:lineRule="auto"/>
        <w:jc w:val="both"/>
        <w:rPr>
          <w:rFonts w:ascii="Palatino Linotype" w:hAnsi="Palatino Linotype" w:cs="Arial"/>
          <w:sz w:val="24"/>
          <w:szCs w:val="24"/>
        </w:rPr>
      </w:pPr>
    </w:p>
    <w:p w14:paraId="0FAAA4F8" w14:textId="0559A2F7" w:rsidR="009A420C" w:rsidRPr="00050B1F" w:rsidRDefault="009A420C" w:rsidP="009A420C">
      <w:pPr>
        <w:spacing w:after="0" w:line="360" w:lineRule="auto"/>
        <w:jc w:val="both"/>
        <w:rPr>
          <w:rFonts w:ascii="Palatino Linotype" w:hAnsi="Palatino Linotype" w:cs="Arial"/>
          <w:sz w:val="24"/>
          <w:szCs w:val="24"/>
        </w:rPr>
      </w:pPr>
      <w:r w:rsidRPr="00050B1F">
        <w:rPr>
          <w:rFonts w:ascii="Palatino Linotype" w:hAnsi="Palatino Linotype" w:cs="Arial"/>
          <w:sz w:val="24"/>
          <w:szCs w:val="24"/>
        </w:rPr>
        <w:t xml:space="preserve">Los cuales fueron turnados mediante el sistema electrónico SAIMEX, en términos del arábigo 185 fracción I de la Ley de Transparencia y Acceso a la información Pública del Estado de México y Municipios, a los cuales recayeron acuerdos de admisión en fechas </w:t>
      </w:r>
      <w:r w:rsidR="00050B1F">
        <w:rPr>
          <w:rFonts w:ascii="Palatino Linotype" w:hAnsi="Palatino Linotype" w:cs="Arial"/>
          <w:sz w:val="24"/>
          <w:szCs w:val="24"/>
        </w:rPr>
        <w:lastRenderedPageBreak/>
        <w:t xml:space="preserve">cuatro de </w:t>
      </w:r>
      <w:r w:rsidR="0095340E">
        <w:rPr>
          <w:rFonts w:ascii="Palatino Linotype" w:hAnsi="Palatino Linotype" w:cs="Arial"/>
          <w:sz w:val="24"/>
          <w:szCs w:val="24"/>
        </w:rPr>
        <w:t xml:space="preserve">septiembre, cinco de septiembre </w:t>
      </w:r>
      <w:r w:rsidR="007F5637">
        <w:rPr>
          <w:rFonts w:ascii="Palatino Linotype" w:hAnsi="Palatino Linotype" w:cs="Arial"/>
          <w:sz w:val="24"/>
          <w:szCs w:val="24"/>
        </w:rPr>
        <w:t>y once</w:t>
      </w:r>
      <w:r w:rsidR="00050B1F">
        <w:rPr>
          <w:rFonts w:ascii="Palatino Linotype" w:hAnsi="Palatino Linotype" w:cs="Arial"/>
          <w:sz w:val="24"/>
          <w:szCs w:val="24"/>
        </w:rPr>
        <w:t xml:space="preserve"> de septiembre </w:t>
      </w:r>
      <w:r w:rsidRPr="00050B1F">
        <w:rPr>
          <w:rFonts w:ascii="Palatino Linotype" w:hAnsi="Palatino Linotype" w:cs="Arial"/>
          <w:sz w:val="24"/>
          <w:szCs w:val="24"/>
        </w:rPr>
        <w:t>de dos mil veintitrés determinándose en estos, un plazo de siete días para que las partes manifestaran lo que a su derecho corresponda en términos del numeral ya citado.</w:t>
      </w:r>
    </w:p>
    <w:p w14:paraId="20877F35" w14:textId="77777777" w:rsidR="008338FF" w:rsidRPr="00050B1F" w:rsidRDefault="008338FF" w:rsidP="008338FF">
      <w:pPr>
        <w:spacing w:after="0" w:line="360" w:lineRule="auto"/>
        <w:jc w:val="both"/>
        <w:rPr>
          <w:rFonts w:ascii="Palatino Linotype" w:hAnsi="Palatino Linotype" w:cs="Arial"/>
          <w:sz w:val="24"/>
          <w:szCs w:val="24"/>
        </w:rPr>
      </w:pPr>
      <w:r w:rsidRPr="00050B1F">
        <w:rPr>
          <w:rFonts w:ascii="Palatino Linotype" w:hAnsi="Palatino Linotype" w:cs="Arial"/>
          <w:sz w:val="24"/>
          <w:szCs w:val="24"/>
        </w:rPr>
        <w:t xml:space="preserve"> </w:t>
      </w:r>
    </w:p>
    <w:p w14:paraId="0927E82D" w14:textId="77777777" w:rsidR="008338FF" w:rsidRDefault="009A420C" w:rsidP="009A420C">
      <w:pPr>
        <w:spacing w:after="0" w:line="360" w:lineRule="auto"/>
        <w:jc w:val="both"/>
        <w:rPr>
          <w:rFonts w:ascii="Palatino Linotype" w:hAnsi="Palatino Linotype" w:cs="Arial"/>
          <w:sz w:val="24"/>
          <w:szCs w:val="24"/>
        </w:rPr>
      </w:pPr>
      <w:r w:rsidRPr="00050B1F">
        <w:rPr>
          <w:rFonts w:ascii="Palatino Linotype" w:hAnsi="Palatino Linotype" w:cs="Arial"/>
          <w:sz w:val="24"/>
          <w:szCs w:val="24"/>
        </w:rPr>
        <w:t xml:space="preserve">En la </w:t>
      </w:r>
      <w:r w:rsidR="00050B1F" w:rsidRPr="00050B1F">
        <w:rPr>
          <w:rFonts w:ascii="Palatino Linotype" w:hAnsi="Palatino Linotype" w:cs="Arial"/>
          <w:b/>
          <w:sz w:val="24"/>
          <w:szCs w:val="24"/>
        </w:rPr>
        <w:t>Trigésima Cuarta Sesión Ordinaria</w:t>
      </w:r>
      <w:r w:rsidR="00050B1F">
        <w:rPr>
          <w:rFonts w:ascii="Palatino Linotype" w:hAnsi="Palatino Linotype" w:cs="Arial"/>
          <w:sz w:val="24"/>
          <w:szCs w:val="24"/>
        </w:rPr>
        <w:t xml:space="preserve"> </w:t>
      </w:r>
      <w:r w:rsidRPr="00050B1F">
        <w:rPr>
          <w:rFonts w:ascii="Palatino Linotype" w:hAnsi="Palatino Linotype" w:cs="Arial"/>
          <w:sz w:val="24"/>
          <w:szCs w:val="24"/>
        </w:rPr>
        <w:t xml:space="preserve">celebrada en fecha </w:t>
      </w:r>
      <w:r w:rsidR="00050B1F" w:rsidRPr="00050B1F">
        <w:rPr>
          <w:rFonts w:ascii="Palatino Linotype" w:hAnsi="Palatino Linotype" w:cs="Arial"/>
          <w:b/>
          <w:sz w:val="24"/>
          <w:szCs w:val="24"/>
        </w:rPr>
        <w:t xml:space="preserve">veinte de septiembre </w:t>
      </w:r>
      <w:r w:rsidRPr="00050B1F">
        <w:rPr>
          <w:rFonts w:ascii="Palatino Linotype" w:hAnsi="Palatino Linotype" w:cs="Arial"/>
          <w:b/>
          <w:sz w:val="24"/>
          <w:szCs w:val="24"/>
        </w:rPr>
        <w:t>de dos mil veintitrés</w:t>
      </w:r>
      <w:r w:rsidRPr="00050B1F">
        <w:rPr>
          <w:rFonts w:ascii="Palatino Linotype" w:hAnsi="Palatino Linotype" w:cs="Arial"/>
          <w:sz w:val="24"/>
          <w:szCs w:val="24"/>
        </w:rPr>
        <w:t>,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5B02CA9B" w14:textId="77777777" w:rsidR="009A420C" w:rsidRDefault="009A420C" w:rsidP="009A420C">
      <w:pPr>
        <w:spacing w:after="0" w:line="360" w:lineRule="auto"/>
        <w:jc w:val="both"/>
        <w:rPr>
          <w:rFonts w:ascii="Palatino Linotype" w:hAnsi="Palatino Linotype" w:cs="Arial"/>
          <w:sz w:val="24"/>
          <w:szCs w:val="24"/>
        </w:rPr>
      </w:pPr>
    </w:p>
    <w:p w14:paraId="1523885C" w14:textId="77777777" w:rsidR="009A420C" w:rsidRPr="00895A18" w:rsidRDefault="009A420C" w:rsidP="009A420C">
      <w:pPr>
        <w:spacing w:after="0" w:line="360" w:lineRule="auto"/>
        <w:ind w:firstLine="708"/>
        <w:jc w:val="both"/>
        <w:rPr>
          <w:rFonts w:ascii="Palatino Linotype" w:hAnsi="Palatino Linotype" w:cs="Arial"/>
          <w:b/>
          <w:i/>
          <w:sz w:val="24"/>
          <w:szCs w:val="24"/>
        </w:rPr>
      </w:pPr>
      <w:r w:rsidRPr="00895A18">
        <w:rPr>
          <w:rFonts w:ascii="Palatino Linotype" w:hAnsi="Palatino Linotype" w:cs="Arial"/>
          <w:b/>
          <w:i/>
          <w:sz w:val="24"/>
          <w:szCs w:val="24"/>
        </w:rPr>
        <w:t>Código de Procedimientos Administrativos del Estado de México</w:t>
      </w:r>
    </w:p>
    <w:p w14:paraId="0F32E20E" w14:textId="77777777" w:rsidR="009A420C" w:rsidRPr="00895A18" w:rsidRDefault="009A420C" w:rsidP="009A420C">
      <w:pPr>
        <w:spacing w:after="0" w:line="360" w:lineRule="auto"/>
        <w:ind w:left="708"/>
        <w:jc w:val="both"/>
        <w:rPr>
          <w:rFonts w:ascii="Palatino Linotype" w:hAnsi="Palatino Linotype" w:cs="Arial"/>
          <w:i/>
          <w:sz w:val="24"/>
          <w:szCs w:val="24"/>
        </w:rPr>
      </w:pPr>
      <w:r w:rsidRPr="00895A18">
        <w:rPr>
          <w:rFonts w:ascii="Palatino Linotype" w:hAnsi="Palatino Linotype" w:cs="Arial"/>
          <w:b/>
          <w:i/>
          <w:sz w:val="24"/>
          <w:szCs w:val="24"/>
        </w:rPr>
        <w:t>Artículo 18</w:t>
      </w:r>
      <w:r w:rsidRPr="00895A18">
        <w:rPr>
          <w:rFonts w:ascii="Palatino Linotype" w:hAnsi="Palatino Linotype" w:cs="Arial"/>
          <w:i/>
          <w:sz w:val="24"/>
          <w:szCs w:val="24"/>
        </w:rPr>
        <w:t>.-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E16E224" w14:textId="77777777" w:rsidR="009A420C" w:rsidRPr="00895A18" w:rsidRDefault="009A420C" w:rsidP="009A420C">
      <w:pPr>
        <w:spacing w:after="0" w:line="360" w:lineRule="auto"/>
        <w:jc w:val="both"/>
        <w:rPr>
          <w:rFonts w:ascii="Palatino Linotype" w:hAnsi="Palatino Linotype" w:cs="Arial"/>
          <w:i/>
          <w:sz w:val="24"/>
          <w:szCs w:val="24"/>
        </w:rPr>
      </w:pPr>
    </w:p>
    <w:p w14:paraId="3EEE5B9D" w14:textId="77777777" w:rsidR="009A420C" w:rsidRPr="00895A18" w:rsidRDefault="009A420C" w:rsidP="009A420C">
      <w:pPr>
        <w:spacing w:after="0" w:line="360" w:lineRule="auto"/>
        <w:ind w:left="708"/>
        <w:jc w:val="both"/>
        <w:rPr>
          <w:rFonts w:ascii="Palatino Linotype" w:hAnsi="Palatino Linotype" w:cs="Arial"/>
          <w:b/>
          <w:i/>
          <w:sz w:val="24"/>
          <w:szCs w:val="24"/>
        </w:rPr>
      </w:pPr>
      <w:r w:rsidRPr="00895A18">
        <w:rPr>
          <w:rFonts w:ascii="Palatino Linotype" w:hAnsi="Palatino Linotype" w:cs="Arial"/>
          <w:b/>
          <w:i/>
          <w:sz w:val="24"/>
          <w:szCs w:val="24"/>
        </w:rPr>
        <w:t>Ley de Transparencia y Acceso a la Información Pública del Estado de México y Municipios.</w:t>
      </w:r>
    </w:p>
    <w:p w14:paraId="593D7C63" w14:textId="77777777" w:rsidR="009A420C" w:rsidRPr="00895A18" w:rsidRDefault="009A420C" w:rsidP="009A420C">
      <w:pPr>
        <w:spacing w:after="0" w:line="360" w:lineRule="auto"/>
        <w:ind w:left="708"/>
        <w:jc w:val="both"/>
        <w:rPr>
          <w:rFonts w:ascii="Palatino Linotype" w:hAnsi="Palatino Linotype" w:cs="Arial"/>
          <w:i/>
          <w:sz w:val="24"/>
          <w:szCs w:val="24"/>
        </w:rPr>
      </w:pPr>
      <w:r w:rsidRPr="00895A18">
        <w:rPr>
          <w:rFonts w:ascii="Palatino Linotype" w:hAnsi="Palatino Linotype" w:cs="Arial"/>
          <w:b/>
          <w:i/>
          <w:sz w:val="24"/>
          <w:szCs w:val="24"/>
        </w:rPr>
        <w:lastRenderedPageBreak/>
        <w:t>Artículo 195</w:t>
      </w:r>
      <w:r w:rsidRPr="00895A18">
        <w:rPr>
          <w:rFonts w:ascii="Palatino Linotype" w:hAnsi="Palatino Linotype" w:cs="Arial"/>
          <w:i/>
          <w:sz w:val="24"/>
          <w:szCs w:val="24"/>
        </w:rPr>
        <w:t>. En la tramitación del recurso de revisión se aplicarán supletoriamente las disposiciones contenidas en el Código de Procedimientos Administrativos del Estado de México.”</w:t>
      </w:r>
    </w:p>
    <w:p w14:paraId="702FBCD6" w14:textId="77777777" w:rsidR="009A420C" w:rsidRPr="00692461" w:rsidRDefault="009A420C" w:rsidP="009A420C">
      <w:pPr>
        <w:spacing w:after="0" w:line="360" w:lineRule="auto"/>
        <w:jc w:val="both"/>
        <w:rPr>
          <w:rFonts w:ascii="Palatino Linotype" w:hAnsi="Palatino Linotype" w:cs="Arial"/>
          <w:sz w:val="24"/>
          <w:szCs w:val="24"/>
        </w:rPr>
      </w:pPr>
    </w:p>
    <w:p w14:paraId="726C4331" w14:textId="77777777" w:rsidR="008338FF" w:rsidRPr="008338FF" w:rsidRDefault="008338FF" w:rsidP="008338FF">
      <w:pPr>
        <w:spacing w:after="0" w:line="360" w:lineRule="auto"/>
        <w:jc w:val="both"/>
        <w:rPr>
          <w:rFonts w:ascii="Palatino Linotype" w:hAnsi="Palatino Linotype" w:cs="Arial"/>
          <w:b/>
          <w:sz w:val="24"/>
          <w:szCs w:val="24"/>
        </w:rPr>
      </w:pPr>
      <w:r w:rsidRPr="008338FF">
        <w:rPr>
          <w:rFonts w:ascii="Palatino Linotype" w:hAnsi="Palatino Linotype" w:cs="Arial"/>
          <w:b/>
          <w:sz w:val="28"/>
          <w:szCs w:val="28"/>
        </w:rPr>
        <w:t>QUINTO.</w:t>
      </w:r>
      <w:r w:rsidRPr="008338FF">
        <w:rPr>
          <w:rFonts w:ascii="Palatino Linotype" w:hAnsi="Palatino Linotype" w:cs="Arial"/>
          <w:b/>
          <w:sz w:val="24"/>
          <w:szCs w:val="24"/>
        </w:rPr>
        <w:t xml:space="preserve"> De la etapa de manifestaciones y/o alegatos. </w:t>
      </w:r>
    </w:p>
    <w:p w14:paraId="3E5AACE8" w14:textId="77777777" w:rsidR="008338FF" w:rsidRPr="008338FF" w:rsidRDefault="008338FF" w:rsidP="008338FF">
      <w:pPr>
        <w:spacing w:after="0" w:line="360" w:lineRule="auto"/>
        <w:jc w:val="both"/>
        <w:rPr>
          <w:rFonts w:ascii="Palatino Linotype" w:hAnsi="Palatino Linotype" w:cs="Arial"/>
          <w:sz w:val="24"/>
          <w:szCs w:val="24"/>
        </w:rPr>
      </w:pPr>
      <w:r w:rsidRPr="008338FF">
        <w:rPr>
          <w:rFonts w:ascii="Palatino Linotype" w:hAnsi="Palatino Linotype" w:cs="Arial"/>
          <w:sz w:val="24"/>
          <w:szCs w:val="24"/>
        </w:rPr>
        <w:t>Una vez abierta la etapa de instrucción, se advierte q</w:t>
      </w:r>
      <w:r>
        <w:rPr>
          <w:rFonts w:ascii="Palatino Linotype" w:hAnsi="Palatino Linotype" w:cs="Arial"/>
          <w:sz w:val="24"/>
          <w:szCs w:val="24"/>
        </w:rPr>
        <w:t xml:space="preserve">ue el </w:t>
      </w:r>
      <w:r w:rsidRPr="008338FF">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w:t>
      </w:r>
      <w:r w:rsidRPr="008338FF">
        <w:rPr>
          <w:rFonts w:ascii="Palatino Linotype" w:hAnsi="Palatino Linotype" w:cs="Arial"/>
          <w:sz w:val="24"/>
          <w:szCs w:val="24"/>
        </w:rPr>
        <w:t>. De igual manera,</w:t>
      </w:r>
      <w:r>
        <w:rPr>
          <w:rFonts w:ascii="Palatino Linotype" w:hAnsi="Palatino Linotype" w:cs="Arial"/>
          <w:sz w:val="24"/>
          <w:szCs w:val="24"/>
        </w:rPr>
        <w:t xml:space="preserve"> se advierte que </w:t>
      </w:r>
      <w:r w:rsidRPr="008338FF">
        <w:rPr>
          <w:rFonts w:ascii="Palatino Linotype" w:hAnsi="Palatino Linotype" w:cs="Arial"/>
          <w:b/>
          <w:sz w:val="24"/>
          <w:szCs w:val="24"/>
        </w:rPr>
        <w:t>el Recurrente</w:t>
      </w:r>
      <w:r>
        <w:rPr>
          <w:rFonts w:ascii="Palatino Linotype" w:hAnsi="Palatino Linotype" w:cs="Arial"/>
          <w:sz w:val="24"/>
          <w:szCs w:val="24"/>
        </w:rPr>
        <w:t xml:space="preserve">, </w:t>
      </w:r>
      <w:r w:rsidRPr="008338FF">
        <w:rPr>
          <w:rFonts w:ascii="Palatino Linotype" w:hAnsi="Palatino Linotype" w:cs="Arial"/>
          <w:sz w:val="24"/>
          <w:szCs w:val="24"/>
        </w:rPr>
        <w:t>omitió rendir dentro del término de Ley, las manifestaciones</w:t>
      </w:r>
      <w:r>
        <w:rPr>
          <w:rFonts w:ascii="Palatino Linotype" w:hAnsi="Palatino Linotype" w:cs="Arial"/>
          <w:sz w:val="24"/>
          <w:szCs w:val="24"/>
        </w:rPr>
        <w:t xml:space="preserve"> que a sus intereses </w:t>
      </w:r>
      <w:r w:rsidRPr="008338FF">
        <w:rPr>
          <w:rFonts w:ascii="Palatino Linotype" w:hAnsi="Palatino Linotype" w:cs="Arial"/>
          <w:sz w:val="24"/>
          <w:szCs w:val="24"/>
        </w:rPr>
        <w:t>conviniera.</w:t>
      </w:r>
    </w:p>
    <w:p w14:paraId="37A80EBB" w14:textId="77777777" w:rsidR="008338FF" w:rsidRDefault="008B0205" w:rsidP="008338FF">
      <w:pPr>
        <w:spacing w:after="0" w:line="360" w:lineRule="auto"/>
        <w:jc w:val="both"/>
        <w:rPr>
          <w:rFonts w:ascii="Palatino Linotype" w:hAnsi="Palatino Linotype" w:cs="Arial"/>
          <w:sz w:val="24"/>
          <w:szCs w:val="24"/>
        </w:rPr>
      </w:pPr>
      <w:r>
        <w:rPr>
          <w:noProof/>
          <w:lang w:eastAsia="es-MX"/>
        </w:rPr>
        <w:drawing>
          <wp:inline distT="0" distB="0" distL="0" distR="0" wp14:anchorId="42D1365F" wp14:editId="6F1FAD3B">
            <wp:extent cx="4943068" cy="127533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180" t="34787" r="7319" b="38118"/>
                    <a:stretch/>
                  </pic:blipFill>
                  <pic:spPr bwMode="auto">
                    <a:xfrm>
                      <a:off x="0" y="0"/>
                      <a:ext cx="4944045" cy="1275583"/>
                    </a:xfrm>
                    <a:prstGeom prst="rect">
                      <a:avLst/>
                    </a:prstGeom>
                    <a:ln>
                      <a:noFill/>
                    </a:ln>
                    <a:extLst>
                      <a:ext uri="{53640926-AAD7-44D8-BBD7-CCE9431645EC}">
                        <a14:shadowObscured xmlns:a14="http://schemas.microsoft.com/office/drawing/2010/main"/>
                      </a:ext>
                    </a:extLst>
                  </pic:spPr>
                </pic:pic>
              </a:graphicData>
            </a:graphic>
          </wp:inline>
        </w:drawing>
      </w:r>
    </w:p>
    <w:p w14:paraId="4549FC97" w14:textId="77777777" w:rsidR="008B0205" w:rsidRDefault="008B0205" w:rsidP="008338FF">
      <w:pPr>
        <w:spacing w:after="0" w:line="360" w:lineRule="auto"/>
        <w:jc w:val="both"/>
        <w:rPr>
          <w:rFonts w:ascii="Palatino Linotype" w:hAnsi="Palatino Linotype" w:cs="Arial"/>
          <w:sz w:val="24"/>
          <w:szCs w:val="24"/>
        </w:rPr>
      </w:pPr>
      <w:r>
        <w:rPr>
          <w:noProof/>
          <w:lang w:eastAsia="es-MX"/>
        </w:rPr>
        <w:drawing>
          <wp:inline distT="0" distB="0" distL="0" distR="0" wp14:anchorId="2D459EA8" wp14:editId="62E44DFF">
            <wp:extent cx="4954772" cy="13928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814" t="35232" r="7485" b="35177"/>
                    <a:stretch/>
                  </pic:blipFill>
                  <pic:spPr bwMode="auto">
                    <a:xfrm>
                      <a:off x="0" y="0"/>
                      <a:ext cx="4955708" cy="1393128"/>
                    </a:xfrm>
                    <a:prstGeom prst="rect">
                      <a:avLst/>
                    </a:prstGeom>
                    <a:ln>
                      <a:noFill/>
                    </a:ln>
                    <a:extLst>
                      <a:ext uri="{53640926-AAD7-44D8-BBD7-CCE9431645EC}">
                        <a14:shadowObscured xmlns:a14="http://schemas.microsoft.com/office/drawing/2010/main"/>
                      </a:ext>
                    </a:extLst>
                  </pic:spPr>
                </pic:pic>
              </a:graphicData>
            </a:graphic>
          </wp:inline>
        </w:drawing>
      </w:r>
    </w:p>
    <w:p w14:paraId="426C12D5" w14:textId="77777777" w:rsidR="008B0205" w:rsidRDefault="008B0205" w:rsidP="008338FF">
      <w:pPr>
        <w:spacing w:after="0" w:line="360" w:lineRule="auto"/>
        <w:jc w:val="both"/>
        <w:rPr>
          <w:rFonts w:ascii="Palatino Linotype" w:hAnsi="Palatino Linotype" w:cs="Arial"/>
          <w:sz w:val="24"/>
          <w:szCs w:val="24"/>
        </w:rPr>
      </w:pPr>
      <w:r>
        <w:rPr>
          <w:noProof/>
          <w:lang w:eastAsia="es-MX"/>
        </w:rPr>
        <w:drawing>
          <wp:inline distT="0" distB="0" distL="0" distR="0" wp14:anchorId="6B912DF7" wp14:editId="3B9D4003">
            <wp:extent cx="4910407" cy="1381760"/>
            <wp:effectExtent l="0" t="0" r="508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7818" t="35006" r="8216" b="35630"/>
                    <a:stretch/>
                  </pic:blipFill>
                  <pic:spPr bwMode="auto">
                    <a:xfrm>
                      <a:off x="0" y="0"/>
                      <a:ext cx="4912749" cy="1382419"/>
                    </a:xfrm>
                    <a:prstGeom prst="rect">
                      <a:avLst/>
                    </a:prstGeom>
                    <a:ln>
                      <a:noFill/>
                    </a:ln>
                    <a:extLst>
                      <a:ext uri="{53640926-AAD7-44D8-BBD7-CCE9431645EC}">
                        <a14:shadowObscured xmlns:a14="http://schemas.microsoft.com/office/drawing/2010/main"/>
                      </a:ext>
                    </a:extLst>
                  </pic:spPr>
                </pic:pic>
              </a:graphicData>
            </a:graphic>
          </wp:inline>
        </w:drawing>
      </w:r>
    </w:p>
    <w:p w14:paraId="471B5763" w14:textId="77777777" w:rsidR="00050B1F" w:rsidRPr="008338FF" w:rsidRDefault="00050B1F" w:rsidP="008338FF">
      <w:pPr>
        <w:spacing w:after="0" w:line="360" w:lineRule="auto"/>
        <w:jc w:val="both"/>
        <w:rPr>
          <w:rFonts w:ascii="Palatino Linotype" w:hAnsi="Palatino Linotype" w:cs="Arial"/>
          <w:sz w:val="24"/>
          <w:szCs w:val="24"/>
        </w:rPr>
      </w:pPr>
    </w:p>
    <w:p w14:paraId="7EF43AEA" w14:textId="77777777" w:rsidR="008338FF" w:rsidRDefault="008338FF" w:rsidP="008338FF">
      <w:pPr>
        <w:spacing w:after="0" w:line="360" w:lineRule="auto"/>
        <w:jc w:val="both"/>
        <w:rPr>
          <w:rFonts w:ascii="Palatino Linotype" w:hAnsi="Palatino Linotype" w:cs="Arial"/>
          <w:sz w:val="24"/>
          <w:szCs w:val="24"/>
        </w:rPr>
      </w:pPr>
      <w:r w:rsidRPr="008338FF">
        <w:rPr>
          <w:rFonts w:ascii="Palatino Linotype" w:hAnsi="Palatino Linotype" w:cs="Arial"/>
          <w:sz w:val="24"/>
          <w:szCs w:val="24"/>
        </w:rPr>
        <w:lastRenderedPageBreak/>
        <w:t>Así mismo, se aprecia que no se llevaron a cabo audiencias durante la sustanciación</w:t>
      </w:r>
      <w:r>
        <w:rPr>
          <w:rFonts w:ascii="Palatino Linotype" w:hAnsi="Palatino Linotype" w:cs="Arial"/>
          <w:sz w:val="24"/>
          <w:szCs w:val="24"/>
        </w:rPr>
        <w:t xml:space="preserve"> </w:t>
      </w:r>
      <w:r w:rsidRPr="008338FF">
        <w:rPr>
          <w:rFonts w:ascii="Palatino Linotype" w:hAnsi="Palatino Linotype" w:cs="Arial"/>
          <w:sz w:val="24"/>
          <w:szCs w:val="24"/>
        </w:rPr>
        <w:t>del recurso de revisión, ni se ofrecieron pruebas po</w:t>
      </w:r>
      <w:r>
        <w:rPr>
          <w:rFonts w:ascii="Palatino Linotype" w:hAnsi="Palatino Linotype" w:cs="Arial"/>
          <w:sz w:val="24"/>
          <w:szCs w:val="24"/>
        </w:rPr>
        <w:t xml:space="preserve">r parte del Recurrente; todo lo </w:t>
      </w:r>
      <w:r w:rsidRPr="008338FF">
        <w:rPr>
          <w:rFonts w:ascii="Palatino Linotype" w:hAnsi="Palatino Linotype" w:cs="Arial"/>
          <w:sz w:val="24"/>
          <w:szCs w:val="24"/>
        </w:rPr>
        <w:t>anterior en términos de los artículos 185 fraccio</w:t>
      </w:r>
      <w:r>
        <w:rPr>
          <w:rFonts w:ascii="Palatino Linotype" w:hAnsi="Palatino Linotype" w:cs="Arial"/>
          <w:sz w:val="24"/>
          <w:szCs w:val="24"/>
        </w:rPr>
        <w:t xml:space="preserve">nes II y IV, y 195 de la Ley de </w:t>
      </w:r>
      <w:r w:rsidRPr="008338FF">
        <w:rPr>
          <w:rFonts w:ascii="Palatino Linotype" w:hAnsi="Palatino Linotype" w:cs="Arial"/>
          <w:sz w:val="24"/>
          <w:szCs w:val="24"/>
        </w:rPr>
        <w:t>Transparencia y Acceso a la Información Pública del Estado de México y Municipios.</w:t>
      </w:r>
    </w:p>
    <w:p w14:paraId="7A852DEC" w14:textId="77777777" w:rsidR="008338FF" w:rsidRDefault="008338FF" w:rsidP="008338FF">
      <w:pPr>
        <w:spacing w:after="0" w:line="360" w:lineRule="auto"/>
        <w:jc w:val="both"/>
        <w:rPr>
          <w:rFonts w:ascii="Palatino Linotype" w:hAnsi="Palatino Linotype" w:cs="Arial"/>
          <w:sz w:val="24"/>
          <w:szCs w:val="24"/>
        </w:rPr>
      </w:pPr>
    </w:p>
    <w:p w14:paraId="623FADF2" w14:textId="77777777" w:rsidR="008338FF" w:rsidRPr="00692461" w:rsidRDefault="008338FF" w:rsidP="008338FF">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Pr="00692461">
        <w:rPr>
          <w:rFonts w:ascii="Palatino Linotype" w:hAnsi="Palatino Linotype" w:cs="Arial"/>
          <w:b/>
          <w:sz w:val="24"/>
          <w:szCs w:val="24"/>
        </w:rPr>
        <w:t xml:space="preserve">Del cierre de instrucción. </w:t>
      </w:r>
    </w:p>
    <w:p w14:paraId="4000F674" w14:textId="31D73C7A" w:rsidR="008338FF" w:rsidRDefault="008338FF" w:rsidP="008338FF">
      <w:pPr>
        <w:spacing w:after="0" w:line="360" w:lineRule="auto"/>
        <w:jc w:val="both"/>
        <w:rPr>
          <w:rFonts w:ascii="Palatino Linotype" w:hAnsi="Palatino Linotype"/>
          <w:sz w:val="24"/>
          <w:szCs w:val="24"/>
        </w:rPr>
      </w:pPr>
      <w:r w:rsidRPr="00692461">
        <w:rPr>
          <w:rFonts w:ascii="Palatino Linotype" w:hAnsi="Palatino Linotype" w:cs="Arial"/>
          <w:sz w:val="24"/>
          <w:szCs w:val="24"/>
        </w:rPr>
        <w:t xml:space="preserve">Así, una vez transcurrido el término legal, se decretó el cierre de instrucción de los recursos de revisión en </w:t>
      </w:r>
      <w:r w:rsidR="007F5637" w:rsidRPr="00692461">
        <w:rPr>
          <w:rFonts w:ascii="Palatino Linotype" w:hAnsi="Palatino Linotype" w:cs="Arial"/>
          <w:sz w:val="24"/>
          <w:szCs w:val="24"/>
        </w:rPr>
        <w:t>fecha</w:t>
      </w:r>
      <w:r w:rsidR="007F5637">
        <w:rPr>
          <w:rFonts w:ascii="Palatino Linotype" w:hAnsi="Palatino Linotype" w:cs="Arial"/>
          <w:sz w:val="24"/>
          <w:szCs w:val="24"/>
        </w:rPr>
        <w:t xml:space="preserve">s </w:t>
      </w:r>
      <w:r w:rsidR="007F5637" w:rsidRPr="00692461">
        <w:rPr>
          <w:rFonts w:ascii="Palatino Linotype" w:hAnsi="Palatino Linotype" w:cs="Arial"/>
          <w:sz w:val="24"/>
          <w:szCs w:val="24"/>
        </w:rPr>
        <w:t>quince</w:t>
      </w:r>
      <w:r>
        <w:rPr>
          <w:rFonts w:ascii="Palatino Linotype" w:hAnsi="Palatino Linotype" w:cs="Arial"/>
          <w:b/>
          <w:sz w:val="24"/>
          <w:szCs w:val="24"/>
        </w:rPr>
        <w:t xml:space="preserve"> de septiembre </w:t>
      </w:r>
      <w:r w:rsidR="00050B1F">
        <w:rPr>
          <w:rFonts w:ascii="Palatino Linotype" w:hAnsi="Palatino Linotype" w:cs="Arial"/>
          <w:b/>
          <w:sz w:val="24"/>
          <w:szCs w:val="24"/>
        </w:rPr>
        <w:t xml:space="preserve">y veinticinco de septiembre </w:t>
      </w:r>
      <w:r w:rsidRPr="00692461">
        <w:rPr>
          <w:rFonts w:ascii="Palatino Linotype" w:hAnsi="Palatino Linotype" w:cs="Arial"/>
          <w:b/>
          <w:sz w:val="24"/>
          <w:szCs w:val="24"/>
        </w:rPr>
        <w:t xml:space="preserve">de dos mil </w:t>
      </w:r>
      <w:r>
        <w:rPr>
          <w:rFonts w:ascii="Palatino Linotype" w:hAnsi="Palatino Linotype" w:cs="Arial"/>
          <w:b/>
          <w:sz w:val="24"/>
          <w:szCs w:val="24"/>
        </w:rPr>
        <w:t>veintitrés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Pr>
          <w:rFonts w:ascii="Palatino Linotype" w:hAnsi="Palatino Linotype" w:cs="Arial"/>
          <w:sz w:val="24"/>
          <w:szCs w:val="24"/>
        </w:rPr>
        <w:t>lución definitiva del asunto</w:t>
      </w:r>
      <w:r>
        <w:rPr>
          <w:rFonts w:ascii="Palatino Linotype" w:hAnsi="Palatino Linotype"/>
          <w:sz w:val="24"/>
          <w:szCs w:val="24"/>
        </w:rPr>
        <w:t>.</w:t>
      </w:r>
    </w:p>
    <w:p w14:paraId="7FFB9C4D" w14:textId="77777777" w:rsidR="008338FF" w:rsidRPr="00692461" w:rsidRDefault="008338FF" w:rsidP="008338FF">
      <w:pPr>
        <w:spacing w:after="0" w:line="360" w:lineRule="auto"/>
        <w:jc w:val="both"/>
        <w:rPr>
          <w:rFonts w:ascii="Palatino Linotype" w:eastAsia="Calibri" w:hAnsi="Palatino Linotype" w:cs="Arial"/>
          <w:b/>
          <w:sz w:val="24"/>
          <w:szCs w:val="24"/>
          <w:lang w:val="es-ES" w:eastAsia="es-ES"/>
        </w:rPr>
      </w:pPr>
    </w:p>
    <w:p w14:paraId="72A81FD8" w14:textId="77777777" w:rsidR="008338FF" w:rsidRDefault="008338FF" w:rsidP="008338FF">
      <w:pPr>
        <w:spacing w:after="0" w:line="360" w:lineRule="auto"/>
        <w:jc w:val="center"/>
        <w:rPr>
          <w:rFonts w:ascii="Palatino Linotype" w:hAnsi="Palatino Linotype" w:cs="Arial"/>
          <w:b/>
          <w:sz w:val="28"/>
          <w:szCs w:val="24"/>
        </w:rPr>
      </w:pPr>
    </w:p>
    <w:p w14:paraId="36DA94A2" w14:textId="77777777" w:rsidR="008338FF" w:rsidRPr="00692461" w:rsidRDefault="008338FF" w:rsidP="008338FF">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14:paraId="7A84EBBB" w14:textId="77777777" w:rsidR="008338FF" w:rsidRPr="00692461" w:rsidRDefault="008338FF" w:rsidP="008338FF">
      <w:pPr>
        <w:spacing w:after="0" w:line="360" w:lineRule="auto"/>
        <w:jc w:val="center"/>
        <w:rPr>
          <w:rFonts w:ascii="Palatino Linotype" w:hAnsi="Palatino Linotype" w:cs="Arial"/>
          <w:sz w:val="24"/>
          <w:szCs w:val="24"/>
        </w:rPr>
      </w:pPr>
    </w:p>
    <w:p w14:paraId="58545FD1" w14:textId="77777777" w:rsidR="008338FF" w:rsidRPr="00692461" w:rsidRDefault="008338FF" w:rsidP="008338FF">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14:paraId="37ECAA92" w14:textId="77777777" w:rsidR="008338FF" w:rsidRPr="00426AEF" w:rsidRDefault="008338FF" w:rsidP="00833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16"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 xml:space="preserve">párrafo tercero y 185 de la Ley de Transparencia y Acceso a la Información Pública del Estado de México </w:t>
      </w:r>
      <w:r w:rsidRPr="000A0AE9">
        <w:rPr>
          <w:rFonts w:ascii="Palatino Linotype" w:eastAsia="Times New Roman" w:hAnsi="Palatino Linotype" w:cs="Arial"/>
          <w:sz w:val="24"/>
          <w:szCs w:val="24"/>
          <w:lang w:val="es-ES" w:eastAsia="es-ES"/>
        </w:rPr>
        <w:lastRenderedPageBreak/>
        <w:t>y Municipios; y 7, 9 fracciones I y XXIV, y 11 del Reglamento Interior del Instituto de Transparencia, Acceso a la Información Pública y Protección de Datos Personales del Estado de México y Municipios.</w:t>
      </w:r>
    </w:p>
    <w:p w14:paraId="0D586E1F" w14:textId="77777777" w:rsidR="008338FF" w:rsidRPr="00692461" w:rsidRDefault="008338FF" w:rsidP="008338FF">
      <w:pPr>
        <w:spacing w:after="0" w:line="360" w:lineRule="auto"/>
        <w:jc w:val="both"/>
        <w:rPr>
          <w:rFonts w:ascii="Palatino Linotype" w:hAnsi="Palatino Linotype" w:cs="Arial"/>
          <w:sz w:val="24"/>
          <w:szCs w:val="24"/>
        </w:rPr>
      </w:pPr>
    </w:p>
    <w:p w14:paraId="14854EE4" w14:textId="77777777" w:rsidR="008338FF" w:rsidRPr="00692461" w:rsidRDefault="008338FF" w:rsidP="008338FF">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14:paraId="59303A12" w14:textId="77777777" w:rsidR="008338FF" w:rsidRPr="0095340E" w:rsidRDefault="008338FF" w:rsidP="009534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95340E">
        <w:rPr>
          <w:rFonts w:ascii="Palatino Linotype" w:eastAsia="Times New Roman" w:hAnsi="Palatino Linotype" w:cs="Arial"/>
          <w:sz w:val="24"/>
          <w:szCs w:val="24"/>
          <w:lang w:val="es-ES" w:eastAsia="es-ES"/>
        </w:rPr>
        <w:t>io rector de máxima publicidad.</w:t>
      </w:r>
    </w:p>
    <w:p w14:paraId="2A30BC0D" w14:textId="77777777" w:rsidR="008338FF" w:rsidRDefault="008338FF" w:rsidP="008338FF">
      <w:pPr>
        <w:pStyle w:val="Prrafodelista"/>
        <w:autoSpaceDE w:val="0"/>
        <w:autoSpaceDN w:val="0"/>
        <w:adjustRightInd w:val="0"/>
        <w:spacing w:line="360" w:lineRule="auto"/>
        <w:ind w:left="0"/>
        <w:jc w:val="both"/>
        <w:rPr>
          <w:rFonts w:ascii="Palatino Linotype" w:hAnsi="Palatino Linotype" w:cs="Arial"/>
        </w:rPr>
      </w:pPr>
    </w:p>
    <w:p w14:paraId="2AAB0DB3" w14:textId="77777777" w:rsidR="008338FF" w:rsidRPr="00692461" w:rsidRDefault="008338FF" w:rsidP="008338FF">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TERCERO</w:t>
      </w:r>
      <w:r w:rsidRPr="00692461">
        <w:rPr>
          <w:rFonts w:ascii="Palatino Linotype" w:eastAsia="Times New Roman" w:hAnsi="Palatino Linotype" w:cs="Arial"/>
          <w:b/>
          <w:sz w:val="28"/>
          <w:szCs w:val="28"/>
          <w:lang w:val="es-ES" w:eastAsia="es-ES"/>
        </w:rPr>
        <w:t>.</w:t>
      </w:r>
      <w:r w:rsidRPr="00692461">
        <w:rPr>
          <w:rFonts w:ascii="Palatino Linotype" w:eastAsia="Times New Roman" w:hAnsi="Palatino Linotype" w:cs="Arial"/>
          <w:sz w:val="28"/>
          <w:szCs w:val="28"/>
          <w:lang w:val="es-ES" w:eastAsia="es-ES"/>
        </w:rPr>
        <w:t xml:space="preserve"> </w:t>
      </w:r>
      <w:r w:rsidRPr="00692461">
        <w:rPr>
          <w:rFonts w:ascii="Palatino Linotype" w:eastAsia="Times New Roman" w:hAnsi="Palatino Linotype" w:cs="Arial"/>
          <w:b/>
          <w:sz w:val="28"/>
          <w:szCs w:val="28"/>
          <w:lang w:val="es-ES" w:eastAsia="es-ES"/>
        </w:rPr>
        <w:t xml:space="preserve">De las causas de improcedencia. </w:t>
      </w:r>
    </w:p>
    <w:p w14:paraId="7F3950BC" w14:textId="77777777" w:rsidR="008338FF" w:rsidRPr="00692461" w:rsidRDefault="008338FF" w:rsidP="008338FF">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692461">
        <w:rPr>
          <w:rFonts w:ascii="Palatino Linotype" w:eastAsia="Times New Roman" w:hAnsi="Palatino Linotype" w:cs="Arial"/>
          <w:sz w:val="24"/>
          <w:szCs w:val="24"/>
          <w:lang w:val="es-ES" w:eastAsia="es-ES"/>
        </w:rPr>
        <w:lastRenderedPageBreak/>
        <w:t>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14:paraId="54DB2BCA" w14:textId="77777777" w:rsidR="008338FF" w:rsidRPr="00692461" w:rsidRDefault="008338FF" w:rsidP="008338FF">
      <w:pPr>
        <w:spacing w:after="0" w:line="360" w:lineRule="auto"/>
        <w:ind w:right="49"/>
        <w:jc w:val="both"/>
        <w:rPr>
          <w:rFonts w:ascii="Palatino Linotype" w:eastAsia="Times New Roman" w:hAnsi="Palatino Linotype" w:cs="Arial"/>
          <w:sz w:val="24"/>
          <w:szCs w:val="24"/>
          <w:lang w:val="es-ES" w:eastAsia="es-ES"/>
        </w:rPr>
      </w:pPr>
    </w:p>
    <w:p w14:paraId="772BC902" w14:textId="77777777" w:rsidR="008338FF" w:rsidRPr="00692461" w:rsidRDefault="008338FF" w:rsidP="00833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5CB4FC1" w14:textId="77777777" w:rsidR="008338FF" w:rsidRPr="00692461" w:rsidRDefault="008338FF" w:rsidP="008338F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F8D08" w14:textId="77777777" w:rsidR="008338FF" w:rsidRPr="00692461" w:rsidRDefault="008338FF" w:rsidP="008338F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CUARTO</w:t>
      </w:r>
      <w:r w:rsidRPr="00692461">
        <w:rPr>
          <w:rFonts w:ascii="Palatino Linotype" w:eastAsia="Times New Roman" w:hAnsi="Palatino Linotype" w:cs="Arial"/>
          <w:b/>
          <w:sz w:val="28"/>
          <w:szCs w:val="28"/>
          <w:lang w:val="es-ES" w:eastAsia="es-ES"/>
        </w:rPr>
        <w:t>. Estudio y resolución del asunto</w:t>
      </w:r>
      <w:r w:rsidRPr="00692461">
        <w:rPr>
          <w:rFonts w:ascii="Palatino Linotype" w:eastAsia="Times New Roman" w:hAnsi="Palatino Linotype" w:cs="Times New Roman"/>
          <w:b/>
          <w:sz w:val="28"/>
          <w:szCs w:val="28"/>
          <w:lang w:val="es-ES" w:eastAsia="es-ES"/>
        </w:rPr>
        <w:t xml:space="preserve">. </w:t>
      </w:r>
    </w:p>
    <w:p w14:paraId="269257A8" w14:textId="77777777" w:rsidR="008338FF" w:rsidRPr="00692461" w:rsidRDefault="008338FF" w:rsidP="008338FF">
      <w:pPr>
        <w:spacing w:line="360" w:lineRule="auto"/>
        <w:jc w:val="both"/>
        <w:rPr>
          <w:rFonts w:ascii="Palatino Linotype" w:hAnsi="Palatino Linotype"/>
          <w:sz w:val="24"/>
          <w:szCs w:val="24"/>
        </w:rPr>
      </w:pPr>
      <w:r w:rsidRPr="00692461">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w:t>
      </w:r>
      <w:r w:rsidRPr="00692461">
        <w:rPr>
          <w:rFonts w:ascii="Palatino Linotype" w:hAnsi="Palatino Linotype"/>
          <w:sz w:val="24"/>
          <w:szCs w:val="24"/>
        </w:rPr>
        <w:lastRenderedPageBreak/>
        <w:t>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7398326" w14:textId="77777777" w:rsidR="008338FF" w:rsidRPr="00692461" w:rsidRDefault="008338FF" w:rsidP="008338FF">
      <w:pPr>
        <w:spacing w:line="360" w:lineRule="auto"/>
        <w:jc w:val="both"/>
        <w:rPr>
          <w:rFonts w:ascii="Palatino Linotype" w:hAnsi="Palatino Linotype"/>
          <w:sz w:val="24"/>
          <w:szCs w:val="24"/>
        </w:rPr>
      </w:pPr>
    </w:p>
    <w:p w14:paraId="54692EB5" w14:textId="77777777" w:rsidR="008338FF" w:rsidRPr="00692461" w:rsidRDefault="008338FF" w:rsidP="008338FF">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6231B0CA" w14:textId="77777777" w:rsidR="008338FF" w:rsidRPr="00692461" w:rsidRDefault="008338FF" w:rsidP="008338FF">
      <w:pPr>
        <w:spacing w:after="0" w:line="240" w:lineRule="auto"/>
        <w:ind w:left="851" w:right="851"/>
        <w:jc w:val="both"/>
        <w:rPr>
          <w:rFonts w:ascii="Palatino Linotype" w:hAnsi="Palatino Linotype" w:cs="Arial"/>
          <w:b/>
          <w:bCs/>
          <w:i/>
          <w:color w:val="000000"/>
          <w:lang w:eastAsia="es-MX"/>
        </w:rPr>
      </w:pPr>
    </w:p>
    <w:p w14:paraId="275829D3"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C494177" w14:textId="77777777" w:rsidR="008338FF" w:rsidRPr="00692461" w:rsidRDefault="008338FF" w:rsidP="008338FF">
      <w:pPr>
        <w:spacing w:after="0" w:line="240" w:lineRule="auto"/>
        <w:ind w:left="851" w:right="851"/>
        <w:jc w:val="both"/>
        <w:rPr>
          <w:rFonts w:ascii="Palatino Linotype" w:hAnsi="Palatino Linotype" w:cs="Arial"/>
          <w:b/>
          <w:bCs/>
          <w:i/>
          <w:color w:val="000000"/>
          <w:lang w:eastAsia="es-MX"/>
        </w:rPr>
      </w:pPr>
    </w:p>
    <w:p w14:paraId="21616CD1" w14:textId="77777777" w:rsidR="008338FF" w:rsidRPr="00692461" w:rsidRDefault="008338FF" w:rsidP="008338FF">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t xml:space="preserve">I. </w:t>
      </w:r>
      <w:r w:rsidRPr="0069246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9847B2"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A03533A"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2C9CB090"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122E4BA6"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692461">
        <w:rPr>
          <w:rFonts w:ascii="Palatino Linotype" w:hAnsi="Palatino Linotype" w:cs="Arial"/>
          <w:i/>
          <w:color w:val="000000"/>
          <w:lang w:eastAsia="es-MX"/>
        </w:rPr>
        <w:lastRenderedPageBreak/>
        <w:t xml:space="preserve">públicos y los indicadores que permitan rendir cuenta del cumplimiento de sus objetivos y de los resultados obtenidos. </w:t>
      </w:r>
    </w:p>
    <w:p w14:paraId="1518CFC9"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3E81980"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2A272848" w14:textId="77777777" w:rsidR="008338FF" w:rsidRPr="00692461" w:rsidRDefault="008338FF" w:rsidP="008338FF">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14:paraId="3B411179" w14:textId="77777777" w:rsidR="008338FF" w:rsidRPr="00692461" w:rsidRDefault="008338FF" w:rsidP="008338FF">
      <w:pPr>
        <w:spacing w:after="0" w:line="360" w:lineRule="auto"/>
        <w:jc w:val="both"/>
        <w:rPr>
          <w:rFonts w:ascii="Palatino Linotype" w:hAnsi="Palatino Linotype"/>
          <w:sz w:val="24"/>
          <w:szCs w:val="24"/>
        </w:rPr>
      </w:pPr>
    </w:p>
    <w:p w14:paraId="4A481517" w14:textId="77777777" w:rsidR="008338FF" w:rsidRPr="00692461" w:rsidRDefault="008338FF" w:rsidP="008338FF">
      <w:pPr>
        <w:spacing w:after="0" w:line="360" w:lineRule="auto"/>
        <w:jc w:val="both"/>
        <w:rPr>
          <w:rFonts w:ascii="Palatino Linotype" w:hAnsi="Palatino Linotype"/>
          <w:sz w:val="24"/>
          <w:szCs w:val="24"/>
        </w:rPr>
      </w:pPr>
      <w:r w:rsidRPr="0069246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A5DEDCB" w14:textId="77777777" w:rsidR="008338FF" w:rsidRPr="00692461" w:rsidRDefault="008338FF" w:rsidP="008338FF">
      <w:pPr>
        <w:spacing w:after="0" w:line="360" w:lineRule="auto"/>
        <w:jc w:val="both"/>
        <w:rPr>
          <w:rFonts w:ascii="Palatino Linotype" w:hAnsi="Palatino Linotype"/>
          <w:sz w:val="24"/>
          <w:szCs w:val="24"/>
        </w:rPr>
      </w:pPr>
    </w:p>
    <w:p w14:paraId="107867CE" w14:textId="77777777" w:rsidR="008338FF" w:rsidRPr="00692461" w:rsidRDefault="008338FF" w:rsidP="008338FF">
      <w:pPr>
        <w:spacing w:after="0" w:line="36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76330241" w14:textId="77777777" w:rsidR="008338FF" w:rsidRPr="00692461" w:rsidRDefault="008338FF" w:rsidP="008338FF">
      <w:pPr>
        <w:spacing w:after="0" w:line="240" w:lineRule="auto"/>
        <w:ind w:left="851" w:right="851"/>
        <w:jc w:val="both"/>
        <w:rPr>
          <w:rFonts w:ascii="Palatino Linotype" w:hAnsi="Palatino Linotype" w:cs="Arial"/>
          <w:i/>
        </w:rPr>
      </w:pPr>
      <w:r w:rsidRPr="00692461">
        <w:rPr>
          <w:rFonts w:ascii="Palatino Linotype" w:hAnsi="Palatino Linotype" w:cs="Arial"/>
          <w:i/>
        </w:rPr>
        <w:t>. . .</w:t>
      </w:r>
    </w:p>
    <w:p w14:paraId="1DEA6F34" w14:textId="77777777" w:rsidR="008338FF" w:rsidRPr="00692461" w:rsidRDefault="008338FF" w:rsidP="008338FF">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45B8CD78" w14:textId="77777777" w:rsidR="008338FF" w:rsidRPr="00692461" w:rsidRDefault="008338FF" w:rsidP="008338FF">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5DAF5B8B" w14:textId="77777777" w:rsidR="008338FF" w:rsidRPr="00692461" w:rsidRDefault="008338FF" w:rsidP="008338FF">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57D35E" w14:textId="77777777" w:rsidR="008338FF" w:rsidRPr="00692461" w:rsidRDefault="008338FF" w:rsidP="008338FF">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635477E4" w14:textId="77777777" w:rsidR="008338FF" w:rsidRPr="00692461" w:rsidRDefault="008338FF" w:rsidP="008338FF">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884F41" w14:textId="77777777" w:rsidR="008338FF" w:rsidRPr="00692461" w:rsidRDefault="008338FF" w:rsidP="008338FF">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lastRenderedPageBreak/>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A5539E5" w14:textId="77777777" w:rsidR="008338FF" w:rsidRPr="00692461" w:rsidRDefault="008338FF" w:rsidP="008338FF">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529AD265" w14:textId="77777777" w:rsidR="008338FF" w:rsidRPr="00692461" w:rsidRDefault="008338FF" w:rsidP="008338FF">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18863C1E" w14:textId="77777777" w:rsidR="008338FF" w:rsidRPr="00692461" w:rsidRDefault="008338FF" w:rsidP="008338FF">
      <w:pPr>
        <w:spacing w:after="0" w:line="360" w:lineRule="auto"/>
        <w:jc w:val="both"/>
        <w:rPr>
          <w:rFonts w:ascii="Palatino Linotype" w:hAnsi="Palatino Linotype"/>
          <w:sz w:val="24"/>
          <w:szCs w:val="24"/>
        </w:rPr>
      </w:pPr>
    </w:p>
    <w:p w14:paraId="70BD130D" w14:textId="77777777" w:rsidR="008338FF" w:rsidRPr="00692461" w:rsidRDefault="008338FF" w:rsidP="008338FF">
      <w:pPr>
        <w:spacing w:after="0" w:line="360" w:lineRule="auto"/>
        <w:jc w:val="both"/>
        <w:rPr>
          <w:rFonts w:ascii="Palatino Linotype" w:hAnsi="Palatino Linotype"/>
          <w:sz w:val="24"/>
          <w:szCs w:val="24"/>
        </w:rPr>
      </w:pPr>
      <w:r w:rsidRPr="0069246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2090D6DB" w14:textId="77777777" w:rsidR="008338FF" w:rsidRPr="00692461" w:rsidRDefault="008338FF" w:rsidP="008338FF">
      <w:pPr>
        <w:autoSpaceDE w:val="0"/>
        <w:autoSpaceDN w:val="0"/>
        <w:adjustRightInd w:val="0"/>
        <w:spacing w:after="0" w:line="360" w:lineRule="auto"/>
        <w:jc w:val="both"/>
        <w:rPr>
          <w:rFonts w:ascii="Palatino Linotype" w:hAnsi="Palatino Linotype" w:cs="Arial"/>
          <w:sz w:val="24"/>
          <w:szCs w:val="24"/>
        </w:rPr>
      </w:pPr>
    </w:p>
    <w:p w14:paraId="6F8F5038" w14:textId="77777777" w:rsidR="008338FF" w:rsidRDefault="008338FF" w:rsidP="008338FF">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w:t>
      </w:r>
      <w:r w:rsidRPr="0069660F">
        <w:rPr>
          <w:rFonts w:ascii="Palatino Linotype" w:hAnsi="Palatino Linotype" w:cs="Arial"/>
          <w:sz w:val="24"/>
          <w:szCs w:val="24"/>
        </w:rPr>
        <w:t>sea parte</w:t>
      </w:r>
      <w:r w:rsidRPr="004777F8">
        <w:rPr>
          <w:rFonts w:ascii="Palatino Linotype" w:hAnsi="Palatino Linotype" w:cs="Arial"/>
          <w:sz w:val="24"/>
          <w:szCs w:val="24"/>
        </w:rPr>
        <w:t xml:space="preserve">, en concordancia con el artículo 8 de la Ley de Transparencia local, es así que el </w:t>
      </w:r>
      <w:r w:rsidRPr="00911D4B">
        <w:rPr>
          <w:rFonts w:ascii="Palatino Linotype" w:hAnsi="Palatino Linotype" w:cs="Arial"/>
          <w:sz w:val="24"/>
          <w:szCs w:val="24"/>
        </w:rPr>
        <w:t>recurrente solicitó:</w:t>
      </w:r>
    </w:p>
    <w:p w14:paraId="68056B2E" w14:textId="77777777" w:rsidR="008338FF" w:rsidRPr="002C47AB" w:rsidRDefault="008338FF" w:rsidP="008338FF">
      <w:pPr>
        <w:autoSpaceDE w:val="0"/>
        <w:autoSpaceDN w:val="0"/>
        <w:adjustRightInd w:val="0"/>
        <w:spacing w:after="0" w:line="360" w:lineRule="auto"/>
        <w:jc w:val="both"/>
        <w:rPr>
          <w:rFonts w:ascii="Palatino Linotype" w:hAnsi="Palatino Linotype" w:cs="Arial"/>
          <w:sz w:val="24"/>
          <w:szCs w:val="24"/>
        </w:rPr>
      </w:pPr>
    </w:p>
    <w:p w14:paraId="32EDA0D9" w14:textId="77777777" w:rsidR="008338FF" w:rsidRPr="00B95C65" w:rsidRDefault="008338FF" w:rsidP="008338FF">
      <w:pPr>
        <w:pStyle w:val="Prrafodelista"/>
        <w:numPr>
          <w:ilvl w:val="0"/>
          <w:numId w:val="1"/>
        </w:numPr>
        <w:autoSpaceDE w:val="0"/>
        <w:autoSpaceDN w:val="0"/>
        <w:adjustRightInd w:val="0"/>
        <w:spacing w:line="360" w:lineRule="auto"/>
        <w:jc w:val="both"/>
        <w:rPr>
          <w:rFonts w:ascii="Palatino Linotype" w:hAnsi="Palatino Linotype"/>
          <w:i/>
          <w:lang w:val="es-419"/>
        </w:rPr>
      </w:pPr>
      <w:r>
        <w:rPr>
          <w:rFonts w:ascii="Palatino Linotype" w:hAnsi="Palatino Linotype"/>
          <w:i/>
          <w:color w:val="000000"/>
        </w:rPr>
        <w:t>Acuses de la Recepción</w:t>
      </w:r>
      <w:r w:rsidR="008F55C9">
        <w:rPr>
          <w:rFonts w:ascii="Palatino Linotype" w:hAnsi="Palatino Linotype"/>
          <w:i/>
          <w:color w:val="000000"/>
        </w:rPr>
        <w:t xml:space="preserve"> de la cuenta pública municipal de los años 2020, 2021 y 2022</w:t>
      </w:r>
      <w:r w:rsidRPr="00B95C65">
        <w:rPr>
          <w:rFonts w:ascii="Palatino Linotype" w:hAnsi="Palatino Linotype"/>
          <w:i/>
          <w:color w:val="000000"/>
        </w:rPr>
        <w:t>.</w:t>
      </w:r>
    </w:p>
    <w:p w14:paraId="61407634" w14:textId="77777777" w:rsidR="008338FF" w:rsidRPr="002C47AB" w:rsidRDefault="008338FF" w:rsidP="008338FF">
      <w:pPr>
        <w:autoSpaceDE w:val="0"/>
        <w:autoSpaceDN w:val="0"/>
        <w:adjustRightInd w:val="0"/>
        <w:spacing w:after="0" w:line="360" w:lineRule="auto"/>
        <w:jc w:val="both"/>
        <w:rPr>
          <w:rFonts w:ascii="Palatino Linotype" w:hAnsi="Palatino Linotype" w:cs="Arial"/>
          <w:sz w:val="24"/>
          <w:szCs w:val="24"/>
        </w:rPr>
      </w:pPr>
    </w:p>
    <w:p w14:paraId="01038CC6" w14:textId="77777777" w:rsidR="008338FF" w:rsidRDefault="008338FF" w:rsidP="008338FF">
      <w:pPr>
        <w:spacing w:after="0" w:line="360" w:lineRule="auto"/>
        <w:jc w:val="both"/>
        <w:rPr>
          <w:rFonts w:ascii="Palatino Linotype" w:hAnsi="Palatino Linotype" w:cs="Arial"/>
          <w:sz w:val="24"/>
          <w:szCs w:val="24"/>
        </w:rPr>
      </w:pPr>
      <w:r>
        <w:rPr>
          <w:rFonts w:ascii="Palatino Linotype" w:hAnsi="Palatino Linotype" w:cs="Arial"/>
          <w:sz w:val="24"/>
          <w:szCs w:val="24"/>
        </w:rPr>
        <w:t>Para lo cual el sujeto obligado dio contestación en el apartado de respuesta del SAIMEX con los</w:t>
      </w:r>
      <w:r>
        <w:rPr>
          <w:rFonts w:ascii="Palatino Linotype" w:hAnsi="Palatino Linotype" w:cs="Arial"/>
          <w:sz w:val="24"/>
          <w:szCs w:val="24"/>
          <w:lang w:val="es-419"/>
        </w:rPr>
        <w:t xml:space="preserve"> </w:t>
      </w:r>
      <w:r>
        <w:rPr>
          <w:rFonts w:ascii="Palatino Linotype" w:hAnsi="Palatino Linotype" w:cs="Arial"/>
          <w:sz w:val="24"/>
          <w:szCs w:val="24"/>
        </w:rPr>
        <w:t>siguientes archivos electrónicos:</w:t>
      </w:r>
    </w:p>
    <w:p w14:paraId="003C4048" w14:textId="77777777" w:rsidR="008F55C9" w:rsidRDefault="008F55C9" w:rsidP="008338FF">
      <w:pPr>
        <w:spacing w:after="0" w:line="360" w:lineRule="auto"/>
        <w:jc w:val="both"/>
        <w:rPr>
          <w:rFonts w:ascii="Palatino Linotype" w:hAnsi="Palatino Linotype" w:cs="Arial"/>
          <w:sz w:val="24"/>
          <w:szCs w:val="24"/>
        </w:rPr>
      </w:pPr>
    </w:p>
    <w:p w14:paraId="227AAE0D" w14:textId="77777777" w:rsidR="008338FF" w:rsidRDefault="008F55C9" w:rsidP="008338FF">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la solicitud de información </w:t>
      </w:r>
      <w:r w:rsidRPr="008F55C9">
        <w:rPr>
          <w:rFonts w:ascii="Palatino Linotype" w:hAnsi="Palatino Linotype"/>
          <w:b/>
          <w:bCs/>
          <w:sz w:val="24"/>
          <w:szCs w:val="24"/>
        </w:rPr>
        <w:t>01059/ZINACANT/IP/2023</w:t>
      </w:r>
    </w:p>
    <w:p w14:paraId="5773E7EC" w14:textId="77777777" w:rsidR="008338FF" w:rsidRDefault="00445A42" w:rsidP="008338FF">
      <w:pPr>
        <w:pStyle w:val="Prrafodelista"/>
        <w:numPr>
          <w:ilvl w:val="0"/>
          <w:numId w:val="2"/>
        </w:numPr>
        <w:spacing w:line="360" w:lineRule="auto"/>
        <w:jc w:val="both"/>
        <w:rPr>
          <w:rFonts w:ascii="Palatino Linotype" w:hAnsi="Palatino Linotype"/>
        </w:rPr>
      </w:pPr>
      <w:hyperlink r:id="rId17" w:tgtFrame="_blank" w:history="1">
        <w:r w:rsidR="008338FF" w:rsidRPr="008338FF">
          <w:rPr>
            <w:rStyle w:val="Hipervnculo"/>
            <w:rFonts w:ascii="Palatino Linotype" w:hAnsi="Palatino Linotype" w:cs="Arial"/>
            <w:b/>
            <w:bCs/>
            <w:color w:val="auto"/>
          </w:rPr>
          <w:t>Solicitud 01059 Oficio.pdf</w:t>
        </w:r>
      </w:hyperlink>
      <w:r w:rsidR="008338FF">
        <w:rPr>
          <w:rFonts w:ascii="Palatino Linotype" w:hAnsi="Palatino Linotype"/>
        </w:rPr>
        <w:t xml:space="preserve">: Consta de una foja en formato PDF con número de oficio ZIN/TM/1392/2023 </w:t>
      </w:r>
      <w:r w:rsidR="0060565C">
        <w:rPr>
          <w:rFonts w:ascii="Palatino Linotype" w:hAnsi="Palatino Linotype"/>
        </w:rPr>
        <w:t>de fecha veintiuno de agosto de dos mil veintitrés, signado por el Tesorero Municipal de Zinacantepec mediante el cual se adjunta el acuse de la entregad</w:t>
      </w:r>
      <w:r w:rsidR="008F55C9">
        <w:rPr>
          <w:rFonts w:ascii="Palatino Linotype" w:hAnsi="Palatino Linotype"/>
        </w:rPr>
        <w:t>a</w:t>
      </w:r>
      <w:r w:rsidR="0060565C">
        <w:rPr>
          <w:rFonts w:ascii="Palatino Linotype" w:hAnsi="Palatino Linotype"/>
        </w:rPr>
        <w:t xml:space="preserve"> </w:t>
      </w:r>
      <w:r w:rsidR="008F55C9">
        <w:rPr>
          <w:rFonts w:ascii="Palatino Linotype" w:hAnsi="Palatino Linotype"/>
        </w:rPr>
        <w:t>d</w:t>
      </w:r>
      <w:r w:rsidR="0060565C">
        <w:rPr>
          <w:rFonts w:ascii="Palatino Linotype" w:hAnsi="Palatino Linotype"/>
        </w:rPr>
        <w:t>e la cuenta pública municipal 2020.</w:t>
      </w:r>
    </w:p>
    <w:p w14:paraId="149529D8" w14:textId="77777777" w:rsidR="008338FF" w:rsidRDefault="00445A42" w:rsidP="008338FF">
      <w:pPr>
        <w:pStyle w:val="Prrafodelista"/>
        <w:numPr>
          <w:ilvl w:val="0"/>
          <w:numId w:val="2"/>
        </w:numPr>
        <w:spacing w:line="360" w:lineRule="auto"/>
        <w:jc w:val="both"/>
        <w:rPr>
          <w:rFonts w:ascii="Palatino Linotype" w:hAnsi="Palatino Linotype"/>
        </w:rPr>
      </w:pPr>
      <w:hyperlink r:id="rId18" w:tgtFrame="_blank" w:history="1">
        <w:r w:rsidR="008338FF" w:rsidRPr="008338FF">
          <w:rPr>
            <w:rStyle w:val="Hipervnculo"/>
            <w:rFonts w:ascii="Palatino Linotype" w:hAnsi="Palatino Linotype" w:cs="Arial"/>
            <w:b/>
            <w:bCs/>
            <w:color w:val="auto"/>
          </w:rPr>
          <w:t>Solicitud 01059.pdf</w:t>
        </w:r>
      </w:hyperlink>
      <w:r w:rsidR="0060565C">
        <w:rPr>
          <w:rFonts w:ascii="Palatino Linotype" w:hAnsi="Palatino Linotype"/>
        </w:rPr>
        <w:t xml:space="preserve">: Consta de cuatro fojas en formato PDF con número de Oficio PM/TM/249/2021 cuyo asunto es el Oficio de Presentación de la Cuenta Pública 2020 de fecha doce de marzo de dos mil veintiuno, con sello de recepción </w:t>
      </w:r>
      <w:r w:rsidR="00EC1529">
        <w:rPr>
          <w:rFonts w:ascii="Palatino Linotype" w:hAnsi="Palatino Linotype"/>
        </w:rPr>
        <w:t xml:space="preserve">del Poder Legislativo OSFEM Oficialía de Partes </w:t>
      </w:r>
      <w:r w:rsidR="0060565C">
        <w:rPr>
          <w:rFonts w:ascii="Palatino Linotype" w:hAnsi="Palatino Linotype"/>
        </w:rPr>
        <w:t xml:space="preserve">del veintisiete de marzo a las once cuarenta y cinco </w:t>
      </w:r>
      <w:r w:rsidR="006A4FEC">
        <w:rPr>
          <w:rFonts w:ascii="Palatino Linotype" w:hAnsi="Palatino Linotype"/>
        </w:rPr>
        <w:t>mediante el cual se remite la cuenta pública anual del ejercicio 2020 a cargo del Ayuntamiento de Zinacantepec</w:t>
      </w:r>
    </w:p>
    <w:p w14:paraId="39730688" w14:textId="77777777" w:rsidR="008F55C9" w:rsidRDefault="008F55C9" w:rsidP="008F55C9">
      <w:pPr>
        <w:pStyle w:val="Prrafodelista"/>
        <w:spacing w:line="360" w:lineRule="auto"/>
        <w:ind w:left="720"/>
        <w:jc w:val="both"/>
        <w:rPr>
          <w:rFonts w:ascii="Palatino Linotype" w:hAnsi="Palatino Linotype"/>
        </w:rPr>
      </w:pPr>
    </w:p>
    <w:p w14:paraId="0CCE58B1" w14:textId="77777777" w:rsidR="008F55C9" w:rsidRDefault="008F55C9" w:rsidP="008F55C9">
      <w:pPr>
        <w:spacing w:line="360" w:lineRule="auto"/>
        <w:jc w:val="both"/>
        <w:rPr>
          <w:rFonts w:ascii="Palatino Linotype" w:hAnsi="Palatino Linotype"/>
          <w:b/>
          <w:bCs/>
        </w:rPr>
      </w:pPr>
      <w:r w:rsidRPr="008F55C9">
        <w:rPr>
          <w:rFonts w:ascii="Palatino Linotype" w:hAnsi="Palatino Linotype" w:cs="Arial"/>
        </w:rPr>
        <w:t xml:space="preserve">De la solicitud de información </w:t>
      </w:r>
      <w:r>
        <w:rPr>
          <w:rFonts w:ascii="Palatino Linotype" w:hAnsi="Palatino Linotype"/>
          <w:b/>
          <w:bCs/>
        </w:rPr>
        <w:t>01058</w:t>
      </w:r>
      <w:r w:rsidRPr="008F55C9">
        <w:rPr>
          <w:rFonts w:ascii="Palatino Linotype" w:hAnsi="Palatino Linotype"/>
          <w:b/>
          <w:bCs/>
        </w:rPr>
        <w:t>/ZINACANT/IP/2023</w:t>
      </w:r>
    </w:p>
    <w:p w14:paraId="632D2423" w14:textId="77777777" w:rsidR="008F55C9" w:rsidRDefault="00445A42" w:rsidP="008F55C9">
      <w:pPr>
        <w:pStyle w:val="Prrafodelista"/>
        <w:numPr>
          <w:ilvl w:val="0"/>
          <w:numId w:val="6"/>
        </w:numPr>
        <w:spacing w:line="360" w:lineRule="auto"/>
        <w:jc w:val="both"/>
        <w:rPr>
          <w:rFonts w:ascii="Palatino Linotype" w:hAnsi="Palatino Linotype"/>
        </w:rPr>
      </w:pPr>
      <w:hyperlink r:id="rId19" w:tgtFrame="_blank" w:history="1">
        <w:r w:rsidR="008F55C9" w:rsidRPr="008F55C9">
          <w:rPr>
            <w:rStyle w:val="Hipervnculo"/>
            <w:rFonts w:ascii="Palatino Linotype" w:hAnsi="Palatino Linotype" w:cs="Arial"/>
            <w:b/>
            <w:bCs/>
            <w:color w:val="auto"/>
          </w:rPr>
          <w:t>Solicitud 01058.pdf</w:t>
        </w:r>
      </w:hyperlink>
      <w:r w:rsidR="008F55C9">
        <w:rPr>
          <w:rFonts w:ascii="Palatino Linotype" w:hAnsi="Palatino Linotype"/>
        </w:rPr>
        <w:t>: Consta de tres fojas en formato PDF con número de oficio ZIN/TM/258/2022  cuyo asunto es  el Oficio de Presentación de la Cuenta Pública 2021 de fecha catorce de marzo de dos mil veintidós, con sello de recepción del Poder Legislativo OSFEM Oficialía de Partes  del veintidós de marzo de dos mil veintidós a las once con veintiocho minutos mediante el cual se remita la cuenta pública anual del ejercicio 2021 a cargo del Ayuntamiento de Zinacantepec</w:t>
      </w:r>
    </w:p>
    <w:p w14:paraId="55D04880" w14:textId="77777777" w:rsidR="00C47C7D" w:rsidRDefault="00445A42" w:rsidP="008338FF">
      <w:pPr>
        <w:pStyle w:val="Prrafodelista"/>
        <w:numPr>
          <w:ilvl w:val="0"/>
          <w:numId w:val="6"/>
        </w:numPr>
        <w:spacing w:line="360" w:lineRule="auto"/>
        <w:jc w:val="both"/>
        <w:rPr>
          <w:rFonts w:ascii="Palatino Linotype" w:hAnsi="Palatino Linotype"/>
        </w:rPr>
      </w:pPr>
      <w:hyperlink r:id="rId20" w:tgtFrame="_blank" w:history="1">
        <w:r w:rsidR="008F55C9" w:rsidRPr="008F55C9">
          <w:rPr>
            <w:rStyle w:val="Hipervnculo"/>
            <w:rFonts w:ascii="Palatino Linotype" w:hAnsi="Palatino Linotype" w:cs="Arial"/>
            <w:b/>
            <w:bCs/>
            <w:color w:val="auto"/>
          </w:rPr>
          <w:t>Solicitud 01058 Oficio.pdf</w:t>
        </w:r>
      </w:hyperlink>
      <w:r w:rsidR="00ED36BB">
        <w:rPr>
          <w:rFonts w:ascii="Palatino Linotype" w:hAnsi="Palatino Linotype"/>
        </w:rPr>
        <w:t xml:space="preserve">: Consta de una foja en formato PDF con número de oficio ZIN/TM/1391/2023 de fecha </w:t>
      </w:r>
      <w:r w:rsidR="00ED36BB" w:rsidRPr="00ED36BB">
        <w:rPr>
          <w:rFonts w:ascii="Palatino Linotype" w:hAnsi="Palatino Linotype"/>
        </w:rPr>
        <w:t>veintiuno de agosto de dos mil veintitrés, signado por el Tesorero Municipal de Zinacantepec mediante el cual se adjunta el acuse de la entregada de la cuenta pública muni</w:t>
      </w:r>
      <w:r w:rsidR="00ED36BB">
        <w:rPr>
          <w:rFonts w:ascii="Palatino Linotype" w:hAnsi="Palatino Linotype"/>
        </w:rPr>
        <w:t>cipal 2021</w:t>
      </w:r>
    </w:p>
    <w:p w14:paraId="327A4505" w14:textId="77777777" w:rsidR="008338FF" w:rsidRDefault="008338FF" w:rsidP="00C47C7D">
      <w:pPr>
        <w:spacing w:line="360" w:lineRule="auto"/>
        <w:jc w:val="both"/>
        <w:rPr>
          <w:rFonts w:ascii="Palatino Linotype" w:hAnsi="Palatino Linotype"/>
        </w:rPr>
      </w:pPr>
    </w:p>
    <w:p w14:paraId="17B6A796" w14:textId="77777777" w:rsidR="00C47C7D" w:rsidRDefault="00C47C7D" w:rsidP="00C47C7D">
      <w:pPr>
        <w:spacing w:line="360" w:lineRule="auto"/>
        <w:jc w:val="both"/>
        <w:rPr>
          <w:rFonts w:ascii="Palatino Linotype" w:hAnsi="Palatino Linotype"/>
          <w:b/>
          <w:bCs/>
        </w:rPr>
      </w:pPr>
      <w:r w:rsidRPr="008F55C9">
        <w:rPr>
          <w:rFonts w:ascii="Palatino Linotype" w:hAnsi="Palatino Linotype" w:cs="Arial"/>
        </w:rPr>
        <w:lastRenderedPageBreak/>
        <w:t xml:space="preserve">De la solicitud de información </w:t>
      </w:r>
      <w:r>
        <w:rPr>
          <w:rFonts w:ascii="Palatino Linotype" w:hAnsi="Palatino Linotype"/>
          <w:b/>
          <w:bCs/>
        </w:rPr>
        <w:t>01057</w:t>
      </w:r>
      <w:r w:rsidRPr="008F55C9">
        <w:rPr>
          <w:rFonts w:ascii="Palatino Linotype" w:hAnsi="Palatino Linotype"/>
          <w:b/>
          <w:bCs/>
        </w:rPr>
        <w:t>/ZINACANT/IP/2023</w:t>
      </w:r>
    </w:p>
    <w:p w14:paraId="5547E601" w14:textId="77777777" w:rsidR="00950954" w:rsidRDefault="00445A42" w:rsidP="00950954">
      <w:pPr>
        <w:pStyle w:val="Prrafodelista"/>
        <w:numPr>
          <w:ilvl w:val="0"/>
          <w:numId w:val="7"/>
        </w:numPr>
        <w:spacing w:line="360" w:lineRule="auto"/>
        <w:jc w:val="both"/>
        <w:rPr>
          <w:rFonts w:ascii="Palatino Linotype" w:hAnsi="Palatino Linotype"/>
        </w:rPr>
      </w:pPr>
      <w:hyperlink r:id="rId21" w:tgtFrame="_blank" w:history="1">
        <w:r w:rsidR="00C47C7D" w:rsidRPr="00C47C7D">
          <w:rPr>
            <w:rStyle w:val="Hipervnculo"/>
            <w:rFonts w:ascii="Palatino Linotype" w:hAnsi="Palatino Linotype" w:cs="Arial"/>
            <w:b/>
            <w:bCs/>
            <w:color w:val="auto"/>
          </w:rPr>
          <w:t>Solicitud 01057.pdf</w:t>
        </w:r>
      </w:hyperlink>
      <w:r w:rsidR="00C47C7D">
        <w:rPr>
          <w:rFonts w:ascii="Palatino Linotype" w:hAnsi="Palatino Linotype"/>
        </w:rPr>
        <w:t xml:space="preserve">: </w:t>
      </w:r>
      <w:r w:rsidR="00C47C7D" w:rsidRPr="00C47C7D">
        <w:rPr>
          <w:rFonts w:ascii="Palatino Linotype" w:hAnsi="Palatino Linotype"/>
        </w:rPr>
        <w:t xml:space="preserve">Consta de tres fojas en formato PDF con número de oficio </w:t>
      </w:r>
      <w:r w:rsidR="00C47C7D">
        <w:rPr>
          <w:rFonts w:ascii="Palatino Linotype" w:hAnsi="Palatino Linotype"/>
        </w:rPr>
        <w:t xml:space="preserve">ZIN/TM/0413 </w:t>
      </w:r>
      <w:r w:rsidR="00C47C7D" w:rsidRPr="00C47C7D">
        <w:rPr>
          <w:rFonts w:ascii="Palatino Linotype" w:hAnsi="Palatino Linotype"/>
        </w:rPr>
        <w:t xml:space="preserve">cuyo asunto es  el Oficio de Presentación de la Cuenta </w:t>
      </w:r>
      <w:r w:rsidR="00C47C7D">
        <w:rPr>
          <w:rFonts w:ascii="Palatino Linotype" w:hAnsi="Palatino Linotype"/>
        </w:rPr>
        <w:t>Pública 2022</w:t>
      </w:r>
      <w:r w:rsidR="00C47C7D" w:rsidRPr="00C47C7D">
        <w:rPr>
          <w:rFonts w:ascii="Palatino Linotype" w:hAnsi="Palatino Linotype"/>
        </w:rPr>
        <w:t xml:space="preserve"> de fecha </w:t>
      </w:r>
      <w:r w:rsidR="00C47C7D">
        <w:rPr>
          <w:rFonts w:ascii="Palatino Linotype" w:hAnsi="Palatino Linotype"/>
        </w:rPr>
        <w:t>diez de marzo de dos mil veintitrés</w:t>
      </w:r>
      <w:r w:rsidR="00C47C7D" w:rsidRPr="00C47C7D">
        <w:rPr>
          <w:rFonts w:ascii="Palatino Linotype" w:hAnsi="Palatino Linotype"/>
        </w:rPr>
        <w:t xml:space="preserve">, con sello de recepción del Poder Legislativo OSFEM Oficialía de Partes </w:t>
      </w:r>
      <w:r w:rsidR="00C47C7D">
        <w:rPr>
          <w:rFonts w:ascii="Palatino Linotype" w:hAnsi="Palatino Linotype"/>
        </w:rPr>
        <w:t>del quince de marzo de dos mil veintitrés</w:t>
      </w:r>
      <w:r w:rsidR="00C47C7D" w:rsidRPr="00C47C7D">
        <w:rPr>
          <w:rFonts w:ascii="Palatino Linotype" w:hAnsi="Palatino Linotype"/>
        </w:rPr>
        <w:t xml:space="preserve"> mediante el cual se remita la cuenta p</w:t>
      </w:r>
      <w:r w:rsidR="00C47C7D">
        <w:rPr>
          <w:rFonts w:ascii="Palatino Linotype" w:hAnsi="Palatino Linotype"/>
        </w:rPr>
        <w:t>ública anual del ejercicio 2022</w:t>
      </w:r>
      <w:r w:rsidR="00C47C7D" w:rsidRPr="00C47C7D">
        <w:rPr>
          <w:rFonts w:ascii="Palatino Linotype" w:hAnsi="Palatino Linotype"/>
        </w:rPr>
        <w:t xml:space="preserve"> a cargo del Ayuntamiento de Zinacantepec</w:t>
      </w:r>
      <w:r w:rsidR="00950954">
        <w:rPr>
          <w:rFonts w:ascii="Palatino Linotype" w:hAnsi="Palatino Linotype"/>
        </w:rPr>
        <w:t>.</w:t>
      </w:r>
    </w:p>
    <w:p w14:paraId="424F9D43" w14:textId="77777777" w:rsidR="00950954" w:rsidRPr="00950954" w:rsidRDefault="00445A42" w:rsidP="00950954">
      <w:pPr>
        <w:pStyle w:val="Prrafodelista"/>
        <w:numPr>
          <w:ilvl w:val="0"/>
          <w:numId w:val="7"/>
        </w:numPr>
        <w:spacing w:line="360" w:lineRule="auto"/>
        <w:jc w:val="both"/>
        <w:rPr>
          <w:rFonts w:ascii="Palatino Linotype" w:hAnsi="Palatino Linotype"/>
        </w:rPr>
      </w:pPr>
      <w:hyperlink r:id="rId22" w:tgtFrame="_blank" w:history="1">
        <w:r w:rsidR="00C47C7D" w:rsidRPr="00950954">
          <w:rPr>
            <w:rStyle w:val="Hipervnculo"/>
            <w:rFonts w:ascii="Palatino Linotype" w:hAnsi="Palatino Linotype" w:cs="Arial"/>
            <w:b/>
            <w:bCs/>
            <w:color w:val="auto"/>
          </w:rPr>
          <w:t>Solicitud 01057 Oficio.pdf</w:t>
        </w:r>
      </w:hyperlink>
      <w:r w:rsidR="00950954" w:rsidRPr="00950954">
        <w:rPr>
          <w:rFonts w:ascii="Palatino Linotype" w:hAnsi="Palatino Linotype"/>
        </w:rPr>
        <w:t>: Consta de una foja en formato PDF con número de oficio ZIN/TM</w:t>
      </w:r>
      <w:r w:rsidR="00950954">
        <w:rPr>
          <w:rFonts w:ascii="Palatino Linotype" w:hAnsi="Palatino Linotype"/>
        </w:rPr>
        <w:t xml:space="preserve">/1388/2023 </w:t>
      </w:r>
      <w:r w:rsidR="00950954" w:rsidRPr="00950954">
        <w:rPr>
          <w:rFonts w:ascii="Palatino Linotype" w:hAnsi="Palatino Linotype"/>
        </w:rPr>
        <w:t>de fecha veintiuno de agosto de dos mil veintitrés, signado por el Tesorero Municipal de Zinacantepec mediante el cual se adjunta el acuse de la entregada de la cuenta pública muni</w:t>
      </w:r>
      <w:r w:rsidR="00950954">
        <w:rPr>
          <w:rFonts w:ascii="Palatino Linotype" w:hAnsi="Palatino Linotype"/>
        </w:rPr>
        <w:t>cipal 2022.</w:t>
      </w:r>
    </w:p>
    <w:p w14:paraId="0350F892" w14:textId="77777777" w:rsidR="00C47C7D" w:rsidRPr="00C47C7D" w:rsidRDefault="00C47C7D" w:rsidP="00950954">
      <w:pPr>
        <w:spacing w:line="360" w:lineRule="auto"/>
        <w:jc w:val="both"/>
        <w:rPr>
          <w:rFonts w:ascii="Palatino Linotype" w:hAnsi="Palatino Linotype" w:cs="Times New Roman"/>
          <w:sz w:val="24"/>
          <w:szCs w:val="24"/>
        </w:rPr>
      </w:pPr>
    </w:p>
    <w:p w14:paraId="545CBBB9" w14:textId="56028CA2" w:rsidR="008338FF" w:rsidRPr="00C31BE9" w:rsidRDefault="008338FF" w:rsidP="008338F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razón de ello el </w:t>
      </w:r>
      <w:r w:rsidR="007F5637">
        <w:rPr>
          <w:rFonts w:ascii="Palatino Linotype" w:hAnsi="Palatino Linotype" w:cs="Arial"/>
          <w:sz w:val="24"/>
          <w:szCs w:val="24"/>
        </w:rPr>
        <w:t>recurrente en</w:t>
      </w:r>
      <w:r w:rsidR="00EC1529">
        <w:rPr>
          <w:rFonts w:ascii="Palatino Linotype" w:hAnsi="Palatino Linotype" w:cs="Arial"/>
          <w:sz w:val="24"/>
          <w:szCs w:val="24"/>
        </w:rPr>
        <w:t xml:space="preserve"> todos los recursos de revisión </w:t>
      </w:r>
      <w:r>
        <w:rPr>
          <w:rFonts w:ascii="Palatino Linotype" w:hAnsi="Palatino Linotype" w:cs="Arial"/>
          <w:sz w:val="24"/>
          <w:szCs w:val="24"/>
        </w:rPr>
        <w:t xml:space="preserve">se inconformo en lo medular de lo siguiente: </w:t>
      </w:r>
    </w:p>
    <w:p w14:paraId="049A9B61" w14:textId="77777777" w:rsidR="008338FF" w:rsidRPr="0070291A" w:rsidRDefault="008338FF" w:rsidP="008338FF">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6A4FEC">
        <w:rPr>
          <w:rFonts w:ascii="Palatino Linotype" w:hAnsi="Palatino Linotype"/>
          <w:i/>
          <w:color w:val="000000"/>
          <w:sz w:val="24"/>
          <w:szCs w:val="24"/>
        </w:rPr>
        <w:t>NO ENTREGAN INFORMACIÓN</w:t>
      </w:r>
      <w:r w:rsidRPr="00C31BE9">
        <w:rPr>
          <w:rFonts w:ascii="Palatino Linotype" w:hAnsi="Palatino Linotype"/>
          <w:i/>
          <w:color w:val="000000"/>
          <w:sz w:val="24"/>
          <w:szCs w:val="24"/>
        </w:rPr>
        <w:t>.</w:t>
      </w:r>
      <w:r w:rsidRPr="00C31BE9">
        <w:rPr>
          <w:rFonts w:ascii="Palatino Linotype" w:eastAsia="Times New Roman" w:hAnsi="Palatino Linotype" w:cs="Times New Roman"/>
          <w:i/>
          <w:sz w:val="24"/>
          <w:szCs w:val="24"/>
          <w:lang w:val="es-ES_tradnl" w:eastAsia="es-ES"/>
        </w:rPr>
        <w:t>”</w:t>
      </w:r>
      <w:r w:rsidRPr="0070291A">
        <w:rPr>
          <w:rFonts w:ascii="Palatino Linotype" w:eastAsia="Times New Roman" w:hAnsi="Palatino Linotype" w:cs="Times New Roman"/>
          <w:i/>
          <w:sz w:val="24"/>
          <w:szCs w:val="24"/>
          <w:lang w:val="es-ES_tradnl" w:eastAsia="es-ES"/>
        </w:rPr>
        <w:t xml:space="preserve"> (Sic)</w:t>
      </w:r>
    </w:p>
    <w:p w14:paraId="3A478353" w14:textId="77777777" w:rsidR="008338FF" w:rsidRDefault="008338FF" w:rsidP="008338FF">
      <w:pPr>
        <w:tabs>
          <w:tab w:val="left" w:pos="709"/>
        </w:tabs>
        <w:spacing w:after="0" w:line="360" w:lineRule="auto"/>
        <w:ind w:right="51"/>
        <w:jc w:val="both"/>
        <w:rPr>
          <w:rFonts w:ascii="Palatino Linotype" w:eastAsia="Arial Unicode MS" w:hAnsi="Palatino Linotype" w:cs="Arial"/>
          <w:sz w:val="24"/>
          <w:szCs w:val="24"/>
        </w:rPr>
      </w:pPr>
    </w:p>
    <w:p w14:paraId="6485CBA3" w14:textId="58ACB2A6" w:rsidR="006A4FEC" w:rsidRDefault="008338FF" w:rsidP="008338FF">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Como se aprecia en líneas anterior el Recurrente considero que su derecho al acceso a la información había sido conculcado en</w:t>
      </w:r>
      <w:r w:rsidRPr="00424BCD">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razón de </w:t>
      </w:r>
      <w:r w:rsidR="00EC1529">
        <w:rPr>
          <w:rFonts w:ascii="Palatino Linotype" w:eastAsia="Arial Unicode MS" w:hAnsi="Palatino Linotype" w:cs="Arial"/>
          <w:sz w:val="24"/>
          <w:szCs w:val="24"/>
        </w:rPr>
        <w:t>que</w:t>
      </w:r>
      <w:r>
        <w:rPr>
          <w:rFonts w:ascii="Palatino Linotype" w:eastAsia="Arial Unicode MS" w:hAnsi="Palatino Linotype" w:cs="Arial"/>
          <w:sz w:val="24"/>
          <w:szCs w:val="24"/>
        </w:rPr>
        <w:t xml:space="preserve"> el </w:t>
      </w:r>
      <w:r>
        <w:rPr>
          <w:rFonts w:ascii="Palatino Linotype" w:eastAsia="Arial Unicode MS" w:hAnsi="Palatino Linotype" w:cs="Arial"/>
          <w:b/>
          <w:bCs/>
          <w:sz w:val="24"/>
          <w:szCs w:val="24"/>
        </w:rPr>
        <w:t xml:space="preserve">Sujeto Obligado </w:t>
      </w:r>
      <w:r>
        <w:rPr>
          <w:rFonts w:ascii="Palatino Linotype" w:eastAsia="Arial Unicode MS" w:hAnsi="Palatino Linotype" w:cs="Arial"/>
          <w:sz w:val="24"/>
          <w:szCs w:val="24"/>
        </w:rPr>
        <w:t>no le otorgo</w:t>
      </w:r>
      <w:r w:rsidR="006A4FEC">
        <w:rPr>
          <w:rFonts w:ascii="Palatino Linotype" w:eastAsia="Arial Unicode MS" w:hAnsi="Palatino Linotype" w:cs="Arial"/>
          <w:sz w:val="24"/>
          <w:szCs w:val="24"/>
        </w:rPr>
        <w:t xml:space="preserve"> los acuses de recepción de la entrega de la </w:t>
      </w:r>
      <w:r w:rsidR="00EC1529">
        <w:rPr>
          <w:rFonts w:ascii="Palatino Linotype" w:eastAsia="Arial Unicode MS" w:hAnsi="Palatino Linotype" w:cs="Arial"/>
          <w:sz w:val="24"/>
          <w:szCs w:val="24"/>
        </w:rPr>
        <w:t>cuenta pública municipal de</w:t>
      </w:r>
      <w:r w:rsidR="006A4FEC">
        <w:rPr>
          <w:rFonts w:ascii="Palatino Linotype" w:eastAsia="Arial Unicode MS" w:hAnsi="Palatino Linotype" w:cs="Arial"/>
          <w:sz w:val="24"/>
          <w:szCs w:val="24"/>
        </w:rPr>
        <w:t xml:space="preserve"> 2020</w:t>
      </w:r>
      <w:r w:rsidR="00EC1529">
        <w:rPr>
          <w:rFonts w:ascii="Palatino Linotype" w:eastAsia="Arial Unicode MS" w:hAnsi="Palatino Linotype" w:cs="Arial"/>
          <w:sz w:val="24"/>
          <w:szCs w:val="24"/>
        </w:rPr>
        <w:t>, 2021 y 2022</w:t>
      </w:r>
      <w:r w:rsidR="006A4FEC">
        <w:rPr>
          <w:rFonts w:ascii="Palatino Linotype" w:eastAsia="Arial Unicode MS" w:hAnsi="Palatino Linotype" w:cs="Arial"/>
          <w:sz w:val="24"/>
          <w:szCs w:val="24"/>
        </w:rPr>
        <w:t>.</w:t>
      </w:r>
      <w:r w:rsidR="00EC1529">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Por lo que, el presente Órgano Garante procede a delimitar la esfera de competencia del Sujeto Obligado, de acuerdo con lo establecido por el artículo </w:t>
      </w:r>
      <w:r w:rsidR="006A4FEC">
        <w:rPr>
          <w:rFonts w:ascii="Palatino Linotype" w:eastAsia="Arial Unicode MS" w:hAnsi="Palatino Linotype" w:cs="Arial"/>
          <w:sz w:val="24"/>
          <w:szCs w:val="24"/>
        </w:rPr>
        <w:t xml:space="preserve">129 </w:t>
      </w:r>
      <w:r w:rsidR="00C67F8C">
        <w:rPr>
          <w:rFonts w:ascii="Palatino Linotype" w:eastAsia="Arial Unicode MS" w:hAnsi="Palatino Linotype" w:cs="Arial"/>
          <w:sz w:val="24"/>
          <w:szCs w:val="24"/>
        </w:rPr>
        <w:t xml:space="preserve">correspondiente a la administración y vigilancia de los Recursos Públicos en el </w:t>
      </w:r>
      <w:r w:rsidR="006A4FEC">
        <w:rPr>
          <w:rFonts w:ascii="Palatino Linotype" w:eastAsia="Arial Unicode MS" w:hAnsi="Palatino Linotype" w:cs="Arial"/>
          <w:sz w:val="24"/>
          <w:szCs w:val="24"/>
        </w:rPr>
        <w:t xml:space="preserve">penúltimo párrafo de la Constitución Política del Estado Libre y Soberano de </w:t>
      </w:r>
      <w:r w:rsidR="007F5637">
        <w:rPr>
          <w:rFonts w:ascii="Palatino Linotype" w:eastAsia="Arial Unicode MS" w:hAnsi="Palatino Linotype" w:cs="Arial"/>
          <w:sz w:val="24"/>
          <w:szCs w:val="24"/>
        </w:rPr>
        <w:t>México,</w:t>
      </w:r>
      <w:r w:rsidR="006A4FEC">
        <w:rPr>
          <w:rFonts w:ascii="Palatino Linotype" w:eastAsia="Arial Unicode MS" w:hAnsi="Palatino Linotype" w:cs="Arial"/>
          <w:sz w:val="24"/>
          <w:szCs w:val="24"/>
        </w:rPr>
        <w:t xml:space="preserve"> </w:t>
      </w:r>
      <w:r w:rsidR="002858B6">
        <w:rPr>
          <w:rFonts w:ascii="Palatino Linotype" w:eastAsia="Arial Unicode MS" w:hAnsi="Palatino Linotype" w:cs="Arial"/>
          <w:sz w:val="24"/>
          <w:szCs w:val="24"/>
        </w:rPr>
        <w:lastRenderedPageBreak/>
        <w:t xml:space="preserve">así como el artículo 94 fracción </w:t>
      </w:r>
      <w:r w:rsidR="007F5637">
        <w:rPr>
          <w:rFonts w:ascii="Palatino Linotype" w:eastAsia="Arial Unicode MS" w:hAnsi="Palatino Linotype" w:cs="Arial"/>
          <w:sz w:val="24"/>
          <w:szCs w:val="24"/>
        </w:rPr>
        <w:t>I de</w:t>
      </w:r>
      <w:r w:rsidR="002858B6">
        <w:rPr>
          <w:rFonts w:ascii="Palatino Linotype" w:eastAsia="Arial Unicode MS" w:hAnsi="Palatino Linotype" w:cs="Arial"/>
          <w:sz w:val="24"/>
          <w:szCs w:val="24"/>
        </w:rPr>
        <w:t xml:space="preserve"> la Ley Orgánica del Poder Legislativo del Estado Libre y Soberano de México </w:t>
      </w:r>
      <w:r w:rsidR="006A4FEC">
        <w:rPr>
          <w:rFonts w:ascii="Palatino Linotype" w:eastAsia="Arial Unicode MS" w:hAnsi="Palatino Linotype" w:cs="Arial"/>
          <w:sz w:val="24"/>
          <w:szCs w:val="24"/>
        </w:rPr>
        <w:t xml:space="preserve">en el cual se establece lo siguiente; </w:t>
      </w:r>
    </w:p>
    <w:p w14:paraId="7BE206CD" w14:textId="77777777" w:rsidR="002858B6" w:rsidRDefault="00C67F8C" w:rsidP="00EC1529">
      <w:pPr>
        <w:tabs>
          <w:tab w:val="left" w:pos="709"/>
        </w:tabs>
        <w:spacing w:after="0" w:line="360" w:lineRule="auto"/>
        <w:ind w:left="708" w:right="51"/>
        <w:jc w:val="both"/>
        <w:rPr>
          <w:rFonts w:ascii="Palatino Linotype" w:hAnsi="Palatino Linotype"/>
          <w:i/>
          <w:sz w:val="24"/>
          <w:szCs w:val="24"/>
        </w:rPr>
      </w:pPr>
      <w:r>
        <w:rPr>
          <w:rFonts w:ascii="Palatino Linotype" w:hAnsi="Palatino Linotype"/>
          <w:i/>
          <w:sz w:val="24"/>
          <w:szCs w:val="24"/>
        </w:rPr>
        <w:tab/>
      </w:r>
    </w:p>
    <w:p w14:paraId="292BD777" w14:textId="77777777" w:rsidR="002858B6" w:rsidRPr="002858B6" w:rsidRDefault="002858B6" w:rsidP="0095340E">
      <w:pPr>
        <w:tabs>
          <w:tab w:val="left" w:pos="709"/>
        </w:tabs>
        <w:spacing w:after="0" w:line="360" w:lineRule="auto"/>
        <w:ind w:left="708" w:right="51"/>
        <w:jc w:val="center"/>
        <w:rPr>
          <w:rFonts w:ascii="Palatino Linotype" w:hAnsi="Palatino Linotype"/>
          <w:i/>
          <w:sz w:val="24"/>
          <w:szCs w:val="24"/>
        </w:rPr>
      </w:pPr>
      <w:r>
        <w:t>“</w:t>
      </w:r>
      <w:r w:rsidRPr="002858B6">
        <w:rPr>
          <w:rFonts w:ascii="Palatino Linotype" w:hAnsi="Palatino Linotype"/>
          <w:i/>
          <w:sz w:val="24"/>
          <w:szCs w:val="24"/>
        </w:rPr>
        <w:t>TITULO SEXTO</w:t>
      </w:r>
    </w:p>
    <w:p w14:paraId="11F5C6C7" w14:textId="77777777" w:rsidR="002858B6" w:rsidRDefault="002858B6" w:rsidP="0095340E">
      <w:pPr>
        <w:tabs>
          <w:tab w:val="left" w:pos="709"/>
        </w:tabs>
        <w:spacing w:after="0" w:line="360" w:lineRule="auto"/>
        <w:ind w:left="708" w:right="51"/>
        <w:jc w:val="center"/>
        <w:rPr>
          <w:rFonts w:ascii="Palatino Linotype" w:hAnsi="Palatino Linotype"/>
          <w:i/>
          <w:sz w:val="24"/>
          <w:szCs w:val="24"/>
        </w:rPr>
      </w:pPr>
      <w:r w:rsidRPr="002858B6">
        <w:rPr>
          <w:rFonts w:ascii="Palatino Linotype" w:hAnsi="Palatino Linotype"/>
          <w:i/>
          <w:sz w:val="24"/>
          <w:szCs w:val="24"/>
        </w:rPr>
        <w:t>De la Administración y Vigilancia de los Recursos Públicos</w:t>
      </w:r>
    </w:p>
    <w:p w14:paraId="1CD76BE7" w14:textId="77777777" w:rsidR="0095340E" w:rsidRDefault="0095340E" w:rsidP="0095340E">
      <w:pPr>
        <w:tabs>
          <w:tab w:val="left" w:pos="709"/>
        </w:tabs>
        <w:spacing w:after="0" w:line="360" w:lineRule="auto"/>
        <w:ind w:left="708" w:right="51"/>
        <w:jc w:val="center"/>
        <w:rPr>
          <w:rFonts w:ascii="Palatino Linotype" w:hAnsi="Palatino Linotype"/>
          <w:i/>
          <w:sz w:val="24"/>
          <w:szCs w:val="24"/>
        </w:rPr>
      </w:pPr>
    </w:p>
    <w:p w14:paraId="0F534BD2" w14:textId="77777777" w:rsidR="002858B6" w:rsidRDefault="002858B6" w:rsidP="0095340E">
      <w:pPr>
        <w:tabs>
          <w:tab w:val="left" w:pos="709"/>
        </w:tabs>
        <w:spacing w:after="0" w:line="360" w:lineRule="auto"/>
        <w:ind w:left="708" w:right="51"/>
        <w:jc w:val="both"/>
        <w:rPr>
          <w:rFonts w:ascii="Palatino Linotype" w:hAnsi="Palatino Linotype"/>
          <w:i/>
          <w:sz w:val="24"/>
          <w:szCs w:val="24"/>
        </w:rPr>
      </w:pPr>
      <w:r w:rsidRPr="002858B6">
        <w:rPr>
          <w:rFonts w:ascii="Palatino Linotype" w:hAnsi="Palatino Linotype"/>
          <w:i/>
          <w:sz w:val="24"/>
          <w:szCs w:val="24"/>
        </w:rPr>
        <w:t>Artículo 129.- Los recursos económicos del Estado, de los municipios, así como de los organismos autónomos, se administrarán con eficiencia, eficacia y honradez, para cumplir con los objetivos y programas a los que estén destinados.</w:t>
      </w:r>
    </w:p>
    <w:p w14:paraId="09907509" w14:textId="77777777" w:rsidR="002858B6" w:rsidRPr="002858B6" w:rsidRDefault="0095340E" w:rsidP="0095340E">
      <w:pPr>
        <w:tabs>
          <w:tab w:val="left" w:pos="709"/>
        </w:tabs>
        <w:spacing w:after="0" w:line="360" w:lineRule="auto"/>
        <w:ind w:left="708" w:right="51"/>
        <w:jc w:val="both"/>
        <w:rPr>
          <w:rFonts w:ascii="Palatino Linotype" w:hAnsi="Palatino Linotype"/>
          <w:i/>
          <w:sz w:val="24"/>
          <w:szCs w:val="24"/>
        </w:rPr>
      </w:pPr>
      <w:r>
        <w:rPr>
          <w:rFonts w:ascii="Palatino Linotype" w:hAnsi="Palatino Linotype"/>
          <w:i/>
          <w:sz w:val="24"/>
          <w:szCs w:val="24"/>
        </w:rPr>
        <w:t>(…)</w:t>
      </w:r>
    </w:p>
    <w:p w14:paraId="05E68129" w14:textId="77777777" w:rsidR="00C67F8C" w:rsidRPr="00C67F8C" w:rsidRDefault="00C67F8C" w:rsidP="00C67F8C">
      <w:pPr>
        <w:tabs>
          <w:tab w:val="left" w:pos="709"/>
        </w:tabs>
        <w:spacing w:after="0" w:line="360" w:lineRule="auto"/>
        <w:ind w:left="708" w:right="51"/>
        <w:jc w:val="both"/>
        <w:rPr>
          <w:rFonts w:ascii="Palatino Linotype" w:eastAsia="Arial Unicode MS" w:hAnsi="Palatino Linotype" w:cs="Arial"/>
          <w:i/>
          <w:sz w:val="24"/>
          <w:szCs w:val="24"/>
        </w:rPr>
      </w:pPr>
      <w:r w:rsidRPr="00C67F8C">
        <w:rPr>
          <w:rFonts w:ascii="Palatino Linotype" w:hAnsi="Palatino Linotype"/>
          <w:i/>
          <w:sz w:val="24"/>
          <w:szCs w:val="24"/>
        </w:rPr>
        <w:t>El Órgano Superior de Fiscalización, la Secretaría de la Contraloría, las contralorías de los Poderes Legislativo y Judicial, las de los organismos autónomos y las de los Ayuntamientos, vigilarán el cumplimiento de lo dispuesto en este Título, conforme a sus respectivas competencias.</w:t>
      </w:r>
      <w:r>
        <w:rPr>
          <w:rFonts w:ascii="Palatino Linotype" w:hAnsi="Palatino Linotype"/>
          <w:i/>
          <w:sz w:val="24"/>
          <w:szCs w:val="24"/>
        </w:rPr>
        <w:t xml:space="preserve">” </w:t>
      </w:r>
      <w:r w:rsidRPr="00C67F8C">
        <w:rPr>
          <w:rFonts w:ascii="Palatino Linotype" w:hAnsi="Palatino Linotype"/>
          <w:i/>
        </w:rPr>
        <w:t>(SIC)</w:t>
      </w:r>
    </w:p>
    <w:p w14:paraId="76F5BFC8" w14:textId="77777777" w:rsidR="00C67F8C" w:rsidRDefault="00C67F8C" w:rsidP="008338FF">
      <w:pPr>
        <w:tabs>
          <w:tab w:val="left" w:pos="709"/>
        </w:tabs>
        <w:spacing w:after="0" w:line="360" w:lineRule="auto"/>
        <w:ind w:right="51"/>
        <w:jc w:val="both"/>
        <w:rPr>
          <w:rFonts w:ascii="Palatino Linotype" w:eastAsia="Arial Unicode MS" w:hAnsi="Palatino Linotype" w:cs="Arial"/>
          <w:sz w:val="24"/>
          <w:szCs w:val="24"/>
        </w:rPr>
      </w:pPr>
    </w:p>
    <w:p w14:paraId="4CCB5D35" w14:textId="77777777" w:rsidR="002858B6" w:rsidRDefault="002858B6" w:rsidP="0095340E">
      <w:pPr>
        <w:tabs>
          <w:tab w:val="left" w:pos="709"/>
        </w:tabs>
        <w:spacing w:after="0" w:line="360" w:lineRule="auto"/>
        <w:ind w:left="708" w:right="51"/>
        <w:jc w:val="center"/>
        <w:rPr>
          <w:rFonts w:ascii="Palatino Linotype" w:hAnsi="Palatino Linotype"/>
          <w:i/>
          <w:sz w:val="24"/>
          <w:szCs w:val="24"/>
        </w:rPr>
      </w:pPr>
      <w:r>
        <w:rPr>
          <w:rFonts w:ascii="Palatino Linotype" w:hAnsi="Palatino Linotype"/>
          <w:i/>
          <w:sz w:val="24"/>
          <w:szCs w:val="24"/>
        </w:rPr>
        <w:t>“</w:t>
      </w:r>
      <w:r w:rsidRPr="002858B6">
        <w:rPr>
          <w:rFonts w:ascii="Palatino Linotype" w:hAnsi="Palatino Linotype"/>
          <w:i/>
          <w:sz w:val="24"/>
          <w:szCs w:val="24"/>
        </w:rPr>
        <w:t>TITULO TERCERO De la Organización Interna del Poder Legislativo</w:t>
      </w:r>
    </w:p>
    <w:p w14:paraId="30C39658" w14:textId="77777777" w:rsidR="002858B6" w:rsidRDefault="002858B6" w:rsidP="0095340E">
      <w:pPr>
        <w:tabs>
          <w:tab w:val="left" w:pos="709"/>
        </w:tabs>
        <w:spacing w:after="0" w:line="360" w:lineRule="auto"/>
        <w:ind w:left="708" w:right="51"/>
        <w:jc w:val="center"/>
        <w:rPr>
          <w:rFonts w:ascii="Palatino Linotype" w:hAnsi="Palatino Linotype"/>
          <w:i/>
          <w:sz w:val="24"/>
          <w:szCs w:val="24"/>
        </w:rPr>
      </w:pPr>
      <w:r w:rsidRPr="002858B6">
        <w:rPr>
          <w:rFonts w:ascii="Palatino Linotype" w:hAnsi="Palatino Linotype"/>
          <w:i/>
          <w:sz w:val="24"/>
          <w:szCs w:val="24"/>
        </w:rPr>
        <w:t>CAPÍTULO I De las Dependencias y Órganos Técnicos</w:t>
      </w:r>
    </w:p>
    <w:p w14:paraId="5A6B6A82" w14:textId="77777777" w:rsidR="0095340E" w:rsidRDefault="0095340E" w:rsidP="0095340E">
      <w:pPr>
        <w:tabs>
          <w:tab w:val="left" w:pos="709"/>
        </w:tabs>
        <w:spacing w:after="0" w:line="360" w:lineRule="auto"/>
        <w:ind w:left="708" w:right="51"/>
        <w:jc w:val="center"/>
        <w:rPr>
          <w:rFonts w:ascii="Palatino Linotype" w:hAnsi="Palatino Linotype"/>
          <w:i/>
          <w:sz w:val="24"/>
          <w:szCs w:val="24"/>
        </w:rPr>
      </w:pPr>
    </w:p>
    <w:p w14:paraId="65E1F46F" w14:textId="77777777" w:rsidR="002858B6" w:rsidRDefault="002858B6" w:rsidP="002858B6">
      <w:pPr>
        <w:tabs>
          <w:tab w:val="left" w:pos="709"/>
        </w:tabs>
        <w:spacing w:after="0" w:line="360" w:lineRule="auto"/>
        <w:ind w:left="708" w:right="51"/>
        <w:jc w:val="both"/>
        <w:rPr>
          <w:rFonts w:ascii="Palatino Linotype" w:hAnsi="Palatino Linotype"/>
          <w:i/>
          <w:sz w:val="24"/>
          <w:szCs w:val="24"/>
        </w:rPr>
      </w:pPr>
      <w:r w:rsidRPr="002858B6">
        <w:rPr>
          <w:rFonts w:ascii="Palatino Linotype" w:hAnsi="Palatino Linotype"/>
          <w:i/>
          <w:sz w:val="24"/>
          <w:szCs w:val="24"/>
        </w:rPr>
        <w:t xml:space="preserve">Artículo 94.- Para el ejercicio de sus funciones, la Legislatura contará con las dependencias siguientes: </w:t>
      </w:r>
    </w:p>
    <w:p w14:paraId="286B4627" w14:textId="77777777" w:rsidR="0095340E" w:rsidRDefault="002858B6" w:rsidP="002858B6">
      <w:pPr>
        <w:tabs>
          <w:tab w:val="left" w:pos="709"/>
        </w:tabs>
        <w:spacing w:after="0" w:line="360" w:lineRule="auto"/>
        <w:ind w:left="708" w:right="51"/>
        <w:jc w:val="both"/>
        <w:rPr>
          <w:rFonts w:ascii="Palatino Linotype" w:hAnsi="Palatino Linotype"/>
          <w:i/>
          <w:sz w:val="24"/>
          <w:szCs w:val="24"/>
        </w:rPr>
      </w:pPr>
      <w:r w:rsidRPr="002858B6">
        <w:rPr>
          <w:rFonts w:ascii="Palatino Linotype" w:hAnsi="Palatino Linotype"/>
          <w:b/>
          <w:i/>
          <w:sz w:val="24"/>
          <w:szCs w:val="24"/>
        </w:rPr>
        <w:t xml:space="preserve">I. </w:t>
      </w:r>
      <w:r w:rsidR="001B478B" w:rsidRPr="002858B6">
        <w:rPr>
          <w:rFonts w:ascii="Palatino Linotype" w:hAnsi="Palatino Linotype"/>
          <w:b/>
          <w:i/>
          <w:sz w:val="24"/>
          <w:szCs w:val="24"/>
        </w:rPr>
        <w:t>Órgano</w:t>
      </w:r>
      <w:r w:rsidRPr="002858B6">
        <w:rPr>
          <w:rFonts w:ascii="Palatino Linotype" w:hAnsi="Palatino Linotype"/>
          <w:b/>
          <w:i/>
          <w:sz w:val="24"/>
          <w:szCs w:val="24"/>
        </w:rPr>
        <w:t xml:space="preserve"> Superior de Fiscalización</w:t>
      </w:r>
      <w:r w:rsidRPr="002858B6">
        <w:rPr>
          <w:rFonts w:ascii="Palatino Linotype" w:hAnsi="Palatino Linotype"/>
          <w:i/>
          <w:sz w:val="24"/>
          <w:szCs w:val="24"/>
        </w:rPr>
        <w:t>;</w:t>
      </w:r>
    </w:p>
    <w:p w14:paraId="366F1B5D" w14:textId="78FDA2B6" w:rsidR="002858B6" w:rsidRPr="002858B6" w:rsidRDefault="0095340E" w:rsidP="002858B6">
      <w:pPr>
        <w:tabs>
          <w:tab w:val="left" w:pos="709"/>
        </w:tabs>
        <w:spacing w:after="0" w:line="360" w:lineRule="auto"/>
        <w:ind w:left="708" w:right="51"/>
        <w:jc w:val="both"/>
        <w:rPr>
          <w:rFonts w:ascii="Palatino Linotype" w:hAnsi="Palatino Linotype"/>
          <w:i/>
          <w:sz w:val="24"/>
          <w:szCs w:val="24"/>
        </w:rPr>
      </w:pPr>
      <w:r>
        <w:rPr>
          <w:rFonts w:ascii="Palatino Linotype" w:hAnsi="Palatino Linotype"/>
          <w:b/>
          <w:i/>
          <w:sz w:val="24"/>
          <w:szCs w:val="24"/>
        </w:rPr>
        <w:t>(</w:t>
      </w:r>
      <w:r>
        <w:rPr>
          <w:rFonts w:ascii="Palatino Linotype" w:hAnsi="Palatino Linotype"/>
          <w:i/>
          <w:sz w:val="24"/>
          <w:szCs w:val="24"/>
        </w:rPr>
        <w:t>…)</w:t>
      </w:r>
      <w:r w:rsidR="002858B6">
        <w:rPr>
          <w:rFonts w:ascii="Palatino Linotype" w:hAnsi="Palatino Linotype"/>
          <w:i/>
          <w:sz w:val="24"/>
          <w:szCs w:val="24"/>
        </w:rPr>
        <w:t>”</w:t>
      </w:r>
      <w:r w:rsidR="007F5637">
        <w:rPr>
          <w:rFonts w:ascii="Palatino Linotype" w:hAnsi="Palatino Linotype"/>
          <w:i/>
          <w:sz w:val="24"/>
          <w:szCs w:val="24"/>
        </w:rPr>
        <w:t xml:space="preserve"> </w:t>
      </w:r>
      <w:r w:rsidRPr="00C67F8C">
        <w:rPr>
          <w:rFonts w:ascii="Palatino Linotype" w:hAnsi="Palatino Linotype"/>
          <w:i/>
        </w:rPr>
        <w:t>(SIC)</w:t>
      </w:r>
    </w:p>
    <w:p w14:paraId="5F79866A" w14:textId="77777777" w:rsidR="002858B6" w:rsidRDefault="002858B6" w:rsidP="008338FF">
      <w:pPr>
        <w:tabs>
          <w:tab w:val="left" w:pos="709"/>
        </w:tabs>
        <w:spacing w:after="0" w:line="360" w:lineRule="auto"/>
        <w:ind w:right="51"/>
        <w:jc w:val="both"/>
        <w:rPr>
          <w:rFonts w:ascii="Palatino Linotype" w:eastAsia="Arial Unicode MS" w:hAnsi="Palatino Linotype" w:cs="Arial"/>
          <w:sz w:val="24"/>
          <w:szCs w:val="24"/>
        </w:rPr>
      </w:pPr>
    </w:p>
    <w:p w14:paraId="54268339" w14:textId="77777777" w:rsidR="002858B6" w:rsidRDefault="002858B6" w:rsidP="008338FF">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 xml:space="preserve">Por consecuente y conforme a lo establecido al artículo 95 </w:t>
      </w:r>
      <w:r w:rsidR="007A287F">
        <w:rPr>
          <w:rFonts w:ascii="Palatino Linotype" w:eastAsia="Arial Unicode MS" w:hAnsi="Palatino Linotype" w:cs="Arial"/>
          <w:sz w:val="24"/>
          <w:szCs w:val="24"/>
        </w:rPr>
        <w:t xml:space="preserve">Ley Orgánica del Poder Legislativo del Estado Libre y Soberano de México el </w:t>
      </w:r>
      <w:r w:rsidR="001B478B">
        <w:rPr>
          <w:rFonts w:ascii="Palatino Linotype" w:eastAsia="Arial Unicode MS" w:hAnsi="Palatino Linotype" w:cs="Arial"/>
          <w:sz w:val="24"/>
          <w:szCs w:val="24"/>
        </w:rPr>
        <w:t>Órgano</w:t>
      </w:r>
      <w:r w:rsidR="007A287F">
        <w:rPr>
          <w:rFonts w:ascii="Palatino Linotype" w:eastAsia="Arial Unicode MS" w:hAnsi="Palatino Linotype" w:cs="Arial"/>
          <w:sz w:val="24"/>
          <w:szCs w:val="24"/>
        </w:rPr>
        <w:t xml:space="preserve"> Superior de Fiscalización será el encargado del control, fiscalización y revisión del ingreso y del gasto público de los Municipios, como se puede apreciar a continuación; </w:t>
      </w:r>
    </w:p>
    <w:p w14:paraId="6484FF11" w14:textId="77777777" w:rsidR="007A287F" w:rsidRDefault="007A287F" w:rsidP="008338FF">
      <w:pPr>
        <w:tabs>
          <w:tab w:val="left" w:pos="709"/>
        </w:tabs>
        <w:spacing w:after="0" w:line="360" w:lineRule="auto"/>
        <w:ind w:right="51"/>
        <w:jc w:val="both"/>
        <w:rPr>
          <w:rFonts w:ascii="Palatino Linotype" w:eastAsia="Arial Unicode MS" w:hAnsi="Palatino Linotype" w:cs="Arial"/>
          <w:sz w:val="24"/>
          <w:szCs w:val="24"/>
        </w:rPr>
      </w:pPr>
    </w:p>
    <w:p w14:paraId="5D3A1574" w14:textId="77777777" w:rsidR="007A287F" w:rsidRPr="007A287F" w:rsidRDefault="007A287F" w:rsidP="007A287F">
      <w:pPr>
        <w:tabs>
          <w:tab w:val="left" w:pos="709"/>
        </w:tabs>
        <w:spacing w:after="0" w:line="360" w:lineRule="auto"/>
        <w:ind w:left="708" w:right="51"/>
        <w:jc w:val="both"/>
        <w:rPr>
          <w:rFonts w:ascii="Palatino Linotype" w:eastAsia="Arial Unicode MS" w:hAnsi="Palatino Linotype" w:cs="Arial"/>
          <w:i/>
          <w:sz w:val="24"/>
          <w:szCs w:val="24"/>
        </w:rPr>
      </w:pPr>
      <w:r>
        <w:rPr>
          <w:rFonts w:ascii="Palatino Linotype" w:hAnsi="Palatino Linotype"/>
          <w:i/>
          <w:sz w:val="24"/>
          <w:szCs w:val="24"/>
        </w:rPr>
        <w:t>“</w:t>
      </w:r>
      <w:r w:rsidRPr="007A287F">
        <w:rPr>
          <w:rFonts w:ascii="Palatino Linotype" w:hAnsi="Palatino Linotype"/>
          <w:i/>
          <w:sz w:val="24"/>
          <w:szCs w:val="24"/>
        </w:rPr>
        <w:t>Artículo 95</w:t>
      </w:r>
      <w:r w:rsidRPr="007A287F">
        <w:rPr>
          <w:rFonts w:ascii="Palatino Linotype" w:hAnsi="Palatino Linotype"/>
          <w:b/>
          <w:i/>
          <w:sz w:val="24"/>
          <w:szCs w:val="24"/>
        </w:rPr>
        <w:t>.- Para el control, fiscalización y revisión del ingreso y del gasto público</w:t>
      </w:r>
      <w:r w:rsidRPr="007A287F">
        <w:rPr>
          <w:rFonts w:ascii="Palatino Linotype" w:hAnsi="Palatino Linotype"/>
          <w:i/>
          <w:sz w:val="24"/>
          <w:szCs w:val="24"/>
        </w:rPr>
        <w:t xml:space="preserve"> de los Poderes del Estado, Organismos Autónomos, Organismos Auxiliares y demás entes públicos que manejen recursos del Estado </w:t>
      </w:r>
      <w:r w:rsidRPr="007A287F">
        <w:rPr>
          <w:rFonts w:ascii="Palatino Linotype" w:hAnsi="Palatino Linotype"/>
          <w:b/>
          <w:i/>
          <w:sz w:val="24"/>
          <w:szCs w:val="24"/>
        </w:rPr>
        <w:t>y Municipios</w:t>
      </w:r>
      <w:r w:rsidRPr="007A287F">
        <w:rPr>
          <w:rFonts w:ascii="Palatino Linotype" w:hAnsi="Palatino Linotype"/>
          <w:i/>
          <w:sz w:val="24"/>
          <w:szCs w:val="24"/>
        </w:rPr>
        <w:t xml:space="preserve">, </w:t>
      </w:r>
      <w:r w:rsidRPr="007A287F">
        <w:rPr>
          <w:rFonts w:ascii="Palatino Linotype" w:hAnsi="Palatino Linotype"/>
          <w:b/>
          <w:i/>
          <w:sz w:val="24"/>
          <w:szCs w:val="24"/>
        </w:rPr>
        <w:t>la Legislatura dispondrá del Órgano Superior de Fiscalización</w:t>
      </w:r>
      <w:r w:rsidRPr="007A287F">
        <w:rPr>
          <w:rFonts w:ascii="Palatino Linotype" w:hAnsi="Palatino Linotype"/>
          <w:i/>
          <w:sz w:val="24"/>
          <w:szCs w:val="24"/>
        </w:rPr>
        <w:t>, cuya organización y funcionamiento se regirá por lo dispuesto en la Ley de Fiscalización Superior del Estado de México y su Reglamento Interior.</w:t>
      </w:r>
      <w:r>
        <w:rPr>
          <w:rFonts w:ascii="Palatino Linotype" w:hAnsi="Palatino Linotype"/>
          <w:i/>
          <w:sz w:val="24"/>
          <w:szCs w:val="24"/>
        </w:rPr>
        <w:t>”</w:t>
      </w:r>
      <w:r w:rsidR="0095340E" w:rsidRPr="0095340E">
        <w:rPr>
          <w:rFonts w:ascii="Palatino Linotype" w:hAnsi="Palatino Linotype"/>
          <w:i/>
        </w:rPr>
        <w:t xml:space="preserve"> </w:t>
      </w:r>
      <w:r w:rsidR="0095340E" w:rsidRPr="00C67F8C">
        <w:rPr>
          <w:rFonts w:ascii="Palatino Linotype" w:hAnsi="Palatino Linotype"/>
          <w:i/>
        </w:rPr>
        <w:t>(SIC)</w:t>
      </w:r>
    </w:p>
    <w:p w14:paraId="1855DAA9" w14:textId="77777777" w:rsidR="002858B6" w:rsidRDefault="002858B6" w:rsidP="008338FF">
      <w:pPr>
        <w:tabs>
          <w:tab w:val="left" w:pos="709"/>
        </w:tabs>
        <w:spacing w:after="0" w:line="360" w:lineRule="auto"/>
        <w:ind w:right="51"/>
        <w:jc w:val="both"/>
        <w:rPr>
          <w:rFonts w:ascii="Palatino Linotype" w:eastAsia="Arial Unicode MS" w:hAnsi="Palatino Linotype" w:cs="Arial"/>
          <w:sz w:val="24"/>
          <w:szCs w:val="24"/>
        </w:rPr>
      </w:pPr>
    </w:p>
    <w:p w14:paraId="30B23EDE" w14:textId="25BE6795" w:rsidR="007A287F" w:rsidRDefault="00EC1529" w:rsidP="008338FF">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De lo anterior se desprende que la Legislatura dispone del Órgano Superior de fiscalización </w:t>
      </w:r>
      <w:r w:rsidR="001254C2">
        <w:rPr>
          <w:rFonts w:ascii="Palatino Linotype" w:eastAsia="Arial Unicode MS" w:hAnsi="Palatino Linotype" w:cs="Arial"/>
          <w:sz w:val="24"/>
          <w:szCs w:val="24"/>
        </w:rPr>
        <w:t xml:space="preserve">para revisar conforme el presente recurso el gasto público de los municipios, tal como se establece en la Ley Orgánica del Poder Legislativo del Estado Libre y Soberano de México en su artículo 95 así como los artículos 1, 4 </w:t>
      </w:r>
      <w:r w:rsidR="007F5637">
        <w:rPr>
          <w:rFonts w:ascii="Palatino Linotype" w:eastAsia="Arial Unicode MS" w:hAnsi="Palatino Linotype" w:cs="Arial"/>
          <w:sz w:val="24"/>
          <w:szCs w:val="24"/>
        </w:rPr>
        <w:t>fracción II</w:t>
      </w:r>
      <w:r w:rsidR="001254C2">
        <w:rPr>
          <w:rFonts w:ascii="Palatino Linotype" w:eastAsia="Arial Unicode MS" w:hAnsi="Palatino Linotype" w:cs="Arial"/>
          <w:sz w:val="24"/>
          <w:szCs w:val="24"/>
        </w:rPr>
        <w:t xml:space="preserve">, 8 fracción III, 32 párrafo primero y tercero </w:t>
      </w:r>
      <w:r w:rsidR="001B478B">
        <w:rPr>
          <w:rFonts w:ascii="Palatino Linotype" w:eastAsia="Arial Unicode MS" w:hAnsi="Palatino Linotype" w:cs="Arial"/>
          <w:sz w:val="24"/>
          <w:szCs w:val="24"/>
        </w:rPr>
        <w:t xml:space="preserve">de la Ley de Fiscalización Superior del Estado de México </w:t>
      </w:r>
      <w:r w:rsidR="001254C2">
        <w:rPr>
          <w:rFonts w:ascii="Palatino Linotype" w:eastAsia="Arial Unicode MS" w:hAnsi="Palatino Linotype" w:cs="Arial"/>
          <w:sz w:val="24"/>
          <w:szCs w:val="24"/>
        </w:rPr>
        <w:t xml:space="preserve">que a la letra establecen; </w:t>
      </w:r>
    </w:p>
    <w:p w14:paraId="41228A56" w14:textId="77777777" w:rsidR="001254C2" w:rsidRDefault="001254C2" w:rsidP="008338FF">
      <w:pPr>
        <w:tabs>
          <w:tab w:val="left" w:pos="709"/>
        </w:tabs>
        <w:spacing w:after="0" w:line="360" w:lineRule="auto"/>
        <w:ind w:right="51"/>
        <w:jc w:val="both"/>
        <w:rPr>
          <w:rFonts w:ascii="Palatino Linotype" w:eastAsia="Arial Unicode MS" w:hAnsi="Palatino Linotype" w:cs="Arial"/>
          <w:sz w:val="24"/>
          <w:szCs w:val="24"/>
        </w:rPr>
      </w:pPr>
    </w:p>
    <w:p w14:paraId="6521EE37" w14:textId="77777777" w:rsidR="001254C2" w:rsidRPr="001254C2" w:rsidRDefault="001254C2" w:rsidP="001254C2">
      <w:pPr>
        <w:tabs>
          <w:tab w:val="left" w:pos="709"/>
        </w:tabs>
        <w:spacing w:after="0" w:line="360" w:lineRule="auto"/>
        <w:ind w:left="708" w:right="51"/>
        <w:jc w:val="both"/>
        <w:rPr>
          <w:rFonts w:ascii="Palatino Linotype" w:eastAsia="Arial Unicode MS" w:hAnsi="Palatino Linotype" w:cs="Arial"/>
          <w:i/>
          <w:sz w:val="24"/>
          <w:szCs w:val="24"/>
        </w:rPr>
      </w:pPr>
      <w:r>
        <w:rPr>
          <w:rFonts w:ascii="Palatino Linotype" w:hAnsi="Palatino Linotype"/>
          <w:i/>
          <w:sz w:val="24"/>
          <w:szCs w:val="24"/>
        </w:rPr>
        <w:tab/>
        <w:t>“</w:t>
      </w:r>
      <w:r w:rsidRPr="001254C2">
        <w:rPr>
          <w:rFonts w:ascii="Palatino Linotype" w:hAnsi="Palatino Linotype"/>
          <w:i/>
          <w:sz w:val="24"/>
          <w:szCs w:val="24"/>
        </w:rPr>
        <w:t xml:space="preserve">Artículo 95.- </w:t>
      </w:r>
      <w:r w:rsidRPr="000578BB">
        <w:rPr>
          <w:rFonts w:ascii="Palatino Linotype" w:hAnsi="Palatino Linotype"/>
          <w:b/>
          <w:i/>
          <w:sz w:val="24"/>
          <w:szCs w:val="24"/>
        </w:rPr>
        <w:t>Para el control, fiscalización y revisión del ingreso y del gasto público</w:t>
      </w:r>
      <w:r w:rsidRPr="001254C2">
        <w:rPr>
          <w:rFonts w:ascii="Palatino Linotype" w:hAnsi="Palatino Linotype"/>
          <w:i/>
          <w:sz w:val="24"/>
          <w:szCs w:val="24"/>
        </w:rPr>
        <w:t xml:space="preserve"> de los Poderes del Estado, Organismos Autónomos, Organismos Auxiliares y demás entes públicos que manejen recursos del Estado y </w:t>
      </w:r>
      <w:r w:rsidRPr="000578BB">
        <w:rPr>
          <w:rFonts w:ascii="Palatino Linotype" w:hAnsi="Palatino Linotype"/>
          <w:b/>
          <w:i/>
          <w:sz w:val="24"/>
          <w:szCs w:val="24"/>
        </w:rPr>
        <w:t>Municipios</w:t>
      </w:r>
      <w:r w:rsidRPr="001254C2">
        <w:rPr>
          <w:rFonts w:ascii="Palatino Linotype" w:hAnsi="Palatino Linotype"/>
          <w:i/>
          <w:sz w:val="24"/>
          <w:szCs w:val="24"/>
        </w:rPr>
        <w:t xml:space="preserve">, </w:t>
      </w:r>
      <w:r w:rsidRPr="000578BB">
        <w:rPr>
          <w:rFonts w:ascii="Palatino Linotype" w:hAnsi="Palatino Linotype"/>
          <w:b/>
          <w:i/>
          <w:sz w:val="24"/>
          <w:szCs w:val="24"/>
        </w:rPr>
        <w:t xml:space="preserve">la Legislatura dispondrá del Órgano Superior de Fiscalización, </w:t>
      </w:r>
      <w:r w:rsidRPr="001254C2">
        <w:rPr>
          <w:rFonts w:ascii="Palatino Linotype" w:hAnsi="Palatino Linotype"/>
          <w:i/>
          <w:sz w:val="24"/>
          <w:szCs w:val="24"/>
        </w:rPr>
        <w:t xml:space="preserve">cuya organización y </w:t>
      </w:r>
      <w:r w:rsidRPr="001254C2">
        <w:rPr>
          <w:rFonts w:ascii="Palatino Linotype" w:hAnsi="Palatino Linotype"/>
          <w:i/>
          <w:sz w:val="24"/>
          <w:szCs w:val="24"/>
        </w:rPr>
        <w:lastRenderedPageBreak/>
        <w:t>funcionamiento se regirá por lo dispuesto en la Ley de Fiscalización Superior del Estado de México y su Reglamento Interior.</w:t>
      </w:r>
      <w:r>
        <w:rPr>
          <w:rFonts w:ascii="Palatino Linotype" w:hAnsi="Palatino Linotype"/>
          <w:i/>
          <w:sz w:val="24"/>
          <w:szCs w:val="24"/>
        </w:rPr>
        <w:t>”</w:t>
      </w:r>
      <w:r w:rsidR="0095340E">
        <w:rPr>
          <w:rFonts w:ascii="Palatino Linotype" w:hAnsi="Palatino Linotype"/>
          <w:i/>
          <w:sz w:val="24"/>
          <w:szCs w:val="24"/>
        </w:rPr>
        <w:t xml:space="preserve"> </w:t>
      </w:r>
      <w:r w:rsidR="0095340E" w:rsidRPr="00C67F8C">
        <w:rPr>
          <w:rFonts w:ascii="Palatino Linotype" w:hAnsi="Palatino Linotype"/>
          <w:i/>
        </w:rPr>
        <w:t>(SIC)</w:t>
      </w:r>
    </w:p>
    <w:p w14:paraId="61BCA02D" w14:textId="77777777" w:rsidR="007A287F" w:rsidRDefault="007A287F" w:rsidP="008338FF">
      <w:pPr>
        <w:tabs>
          <w:tab w:val="left" w:pos="709"/>
        </w:tabs>
        <w:spacing w:after="0" w:line="360" w:lineRule="auto"/>
        <w:ind w:right="51"/>
        <w:jc w:val="both"/>
        <w:rPr>
          <w:rFonts w:ascii="Palatino Linotype" w:eastAsia="Arial Unicode MS" w:hAnsi="Palatino Linotype" w:cs="Arial"/>
          <w:sz w:val="24"/>
          <w:szCs w:val="24"/>
        </w:rPr>
      </w:pPr>
    </w:p>
    <w:p w14:paraId="1C59C347" w14:textId="77777777" w:rsidR="001254C2" w:rsidRPr="001254C2" w:rsidRDefault="001254C2" w:rsidP="001254C2">
      <w:pPr>
        <w:tabs>
          <w:tab w:val="left" w:pos="1883"/>
        </w:tabs>
        <w:spacing w:after="0" w:line="360" w:lineRule="auto"/>
        <w:ind w:right="51"/>
        <w:jc w:val="both"/>
        <w:rPr>
          <w:rFonts w:ascii="Palatino Linotype" w:hAnsi="Palatino Linotype"/>
          <w:i/>
          <w:sz w:val="24"/>
          <w:szCs w:val="24"/>
        </w:rPr>
      </w:pPr>
      <w:r>
        <w:rPr>
          <w:rFonts w:ascii="Palatino Linotype" w:eastAsia="Arial Unicode MS" w:hAnsi="Palatino Linotype" w:cs="Arial"/>
          <w:sz w:val="24"/>
          <w:szCs w:val="24"/>
        </w:rPr>
        <w:tab/>
      </w:r>
      <w:r w:rsidR="0095340E">
        <w:rPr>
          <w:rFonts w:ascii="Palatino Linotype" w:eastAsia="Arial Unicode MS" w:hAnsi="Palatino Linotype" w:cs="Arial"/>
          <w:sz w:val="24"/>
          <w:szCs w:val="24"/>
        </w:rPr>
        <w:t>“</w:t>
      </w:r>
      <w:r w:rsidRPr="001254C2">
        <w:rPr>
          <w:rFonts w:ascii="Palatino Linotype" w:hAnsi="Palatino Linotype"/>
          <w:i/>
          <w:sz w:val="24"/>
          <w:szCs w:val="24"/>
        </w:rPr>
        <w:t xml:space="preserve">LEY DE FISCALIZACION SUPERIOR DEL ESTADO DE MÉXICO. </w:t>
      </w:r>
    </w:p>
    <w:p w14:paraId="3AA547F8" w14:textId="77777777" w:rsidR="001254C2" w:rsidRDefault="001254C2" w:rsidP="001254C2">
      <w:pPr>
        <w:tabs>
          <w:tab w:val="left" w:pos="1883"/>
        </w:tabs>
        <w:spacing w:after="0" w:line="360" w:lineRule="auto"/>
        <w:ind w:right="51"/>
        <w:jc w:val="center"/>
        <w:rPr>
          <w:rFonts w:ascii="Palatino Linotype" w:hAnsi="Palatino Linotype"/>
          <w:i/>
          <w:sz w:val="24"/>
          <w:szCs w:val="24"/>
        </w:rPr>
      </w:pPr>
      <w:r w:rsidRPr="001254C2">
        <w:rPr>
          <w:rFonts w:ascii="Palatino Linotype" w:hAnsi="Palatino Linotype"/>
          <w:i/>
          <w:sz w:val="24"/>
          <w:szCs w:val="24"/>
        </w:rPr>
        <w:t>TITULO PRIMERO</w:t>
      </w:r>
    </w:p>
    <w:p w14:paraId="71C6D260" w14:textId="77777777" w:rsidR="001254C2" w:rsidRDefault="001254C2" w:rsidP="001254C2">
      <w:pPr>
        <w:tabs>
          <w:tab w:val="left" w:pos="1883"/>
        </w:tabs>
        <w:spacing w:after="0" w:line="360" w:lineRule="auto"/>
        <w:ind w:right="51"/>
        <w:jc w:val="center"/>
        <w:rPr>
          <w:rFonts w:ascii="Palatino Linotype" w:hAnsi="Palatino Linotype"/>
          <w:i/>
          <w:sz w:val="24"/>
          <w:szCs w:val="24"/>
        </w:rPr>
      </w:pPr>
    </w:p>
    <w:p w14:paraId="7381B28B" w14:textId="77777777" w:rsidR="001254C2" w:rsidRPr="001254C2" w:rsidRDefault="001254C2" w:rsidP="000578BB">
      <w:pPr>
        <w:tabs>
          <w:tab w:val="left" w:pos="1883"/>
        </w:tabs>
        <w:spacing w:after="0" w:line="360" w:lineRule="auto"/>
        <w:ind w:left="708" w:right="51"/>
        <w:jc w:val="both"/>
        <w:rPr>
          <w:rFonts w:ascii="Palatino Linotype" w:eastAsia="Arial Unicode MS" w:hAnsi="Palatino Linotype" w:cs="Arial"/>
          <w:i/>
          <w:sz w:val="24"/>
          <w:szCs w:val="24"/>
        </w:rPr>
      </w:pPr>
      <w:r w:rsidRPr="001254C2">
        <w:rPr>
          <w:rFonts w:ascii="Palatino Linotype" w:hAnsi="Palatino Linotype"/>
          <w:i/>
          <w:sz w:val="24"/>
          <w:szCs w:val="24"/>
        </w:rPr>
        <w:t>Artículo 1.- Esta Ley es de orden público e interés general y tiene por objeto regular la actuación, organización, funcionamiento y atribuciones del Órgano Superior de Fiscalización del Estado de México, como la Entidad Estatal de Fiscalización, su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la Constitución Política de los Estados Unidos Mexicanos y la Constitución Política del Estado Libre y Soberano de México.</w:t>
      </w:r>
      <w:r w:rsidR="0095340E">
        <w:rPr>
          <w:rFonts w:ascii="Palatino Linotype" w:hAnsi="Palatino Linotype"/>
          <w:i/>
          <w:sz w:val="24"/>
          <w:szCs w:val="24"/>
        </w:rPr>
        <w:t>”</w:t>
      </w:r>
      <w:r w:rsidR="0095340E" w:rsidRPr="0095340E">
        <w:rPr>
          <w:rFonts w:ascii="Palatino Linotype" w:hAnsi="Palatino Linotype"/>
          <w:i/>
        </w:rPr>
        <w:t xml:space="preserve"> </w:t>
      </w:r>
      <w:r w:rsidR="0095340E" w:rsidRPr="00C67F8C">
        <w:rPr>
          <w:rFonts w:ascii="Palatino Linotype" w:hAnsi="Palatino Linotype"/>
          <w:i/>
        </w:rPr>
        <w:t>(SIC)</w:t>
      </w:r>
    </w:p>
    <w:p w14:paraId="51AB807F" w14:textId="77777777" w:rsidR="001254C2" w:rsidRDefault="001254C2" w:rsidP="008338FF">
      <w:pPr>
        <w:tabs>
          <w:tab w:val="left" w:pos="709"/>
        </w:tabs>
        <w:spacing w:after="0" w:line="360" w:lineRule="auto"/>
        <w:ind w:right="51"/>
        <w:jc w:val="both"/>
        <w:rPr>
          <w:rFonts w:ascii="Palatino Linotype" w:hAnsi="Palatino Linotype"/>
          <w:i/>
          <w:sz w:val="24"/>
          <w:szCs w:val="24"/>
        </w:rPr>
      </w:pPr>
    </w:p>
    <w:p w14:paraId="3B6D67AC" w14:textId="77777777" w:rsidR="007A287F" w:rsidRDefault="0095340E" w:rsidP="0095340E">
      <w:pPr>
        <w:tabs>
          <w:tab w:val="left" w:pos="709"/>
        </w:tabs>
        <w:spacing w:after="0" w:line="360" w:lineRule="auto"/>
        <w:ind w:right="51"/>
        <w:jc w:val="both"/>
        <w:rPr>
          <w:rFonts w:ascii="Palatino Linotype" w:hAnsi="Palatino Linotype"/>
          <w:i/>
          <w:sz w:val="24"/>
          <w:szCs w:val="24"/>
        </w:rPr>
      </w:pPr>
      <w:r>
        <w:rPr>
          <w:rFonts w:ascii="Palatino Linotype" w:hAnsi="Palatino Linotype"/>
          <w:i/>
          <w:sz w:val="24"/>
          <w:szCs w:val="24"/>
        </w:rPr>
        <w:tab/>
        <w:t>“</w:t>
      </w:r>
      <w:r w:rsidR="001254C2" w:rsidRPr="001254C2">
        <w:rPr>
          <w:rFonts w:ascii="Palatino Linotype" w:hAnsi="Palatino Linotype"/>
          <w:i/>
          <w:sz w:val="24"/>
          <w:szCs w:val="24"/>
        </w:rPr>
        <w:t>Artículo 8.- El Órgano Superior tendrá las siguientes atribuciones:</w:t>
      </w:r>
    </w:p>
    <w:p w14:paraId="6F2EFBA9" w14:textId="77777777" w:rsidR="001254C2" w:rsidRPr="001254C2" w:rsidRDefault="001254C2" w:rsidP="008338FF">
      <w:pPr>
        <w:tabs>
          <w:tab w:val="left" w:pos="709"/>
        </w:tabs>
        <w:spacing w:after="0" w:line="360" w:lineRule="auto"/>
        <w:ind w:right="51"/>
        <w:jc w:val="both"/>
        <w:rPr>
          <w:rFonts w:ascii="Palatino Linotype" w:hAnsi="Palatino Linotype"/>
          <w:i/>
          <w:sz w:val="24"/>
          <w:szCs w:val="24"/>
        </w:rPr>
      </w:pPr>
      <w:r>
        <w:rPr>
          <w:rFonts w:ascii="Palatino Linotype" w:hAnsi="Palatino Linotype"/>
          <w:i/>
          <w:sz w:val="24"/>
          <w:szCs w:val="24"/>
        </w:rPr>
        <w:tab/>
        <w:t>(…)</w:t>
      </w:r>
    </w:p>
    <w:p w14:paraId="78797BDA" w14:textId="77777777" w:rsidR="001254C2" w:rsidRPr="001254C2" w:rsidRDefault="001254C2" w:rsidP="001254C2">
      <w:pPr>
        <w:tabs>
          <w:tab w:val="left" w:pos="709"/>
        </w:tabs>
        <w:spacing w:after="0" w:line="360" w:lineRule="auto"/>
        <w:ind w:left="708" w:right="51"/>
        <w:jc w:val="both"/>
        <w:rPr>
          <w:rFonts w:ascii="Palatino Linotype" w:hAnsi="Palatino Linotype"/>
          <w:b/>
          <w:i/>
          <w:sz w:val="24"/>
          <w:szCs w:val="24"/>
        </w:rPr>
      </w:pPr>
      <w:r>
        <w:rPr>
          <w:rFonts w:ascii="Palatino Linotype" w:hAnsi="Palatino Linotype"/>
          <w:i/>
          <w:sz w:val="24"/>
          <w:szCs w:val="24"/>
        </w:rPr>
        <w:tab/>
      </w:r>
      <w:r w:rsidRPr="001254C2">
        <w:rPr>
          <w:rFonts w:ascii="Palatino Linotype" w:hAnsi="Palatino Linotype"/>
          <w:i/>
          <w:sz w:val="24"/>
          <w:szCs w:val="24"/>
        </w:rPr>
        <w:t xml:space="preserve">III. </w:t>
      </w:r>
      <w:r w:rsidRPr="001254C2">
        <w:rPr>
          <w:rFonts w:ascii="Palatino Linotype" w:hAnsi="Palatino Linotype"/>
          <w:b/>
          <w:i/>
          <w:sz w:val="24"/>
          <w:szCs w:val="24"/>
        </w:rPr>
        <w:t>Revisar las cuentas públicas de las entidades fiscalizables y entregar a la Legislatura, a través de la Comisión, el informe de resultados y los informes de auditorías que correspondan.</w:t>
      </w:r>
      <w:r w:rsidR="0095340E">
        <w:rPr>
          <w:rFonts w:ascii="Palatino Linotype" w:hAnsi="Palatino Linotype"/>
          <w:b/>
          <w:i/>
          <w:sz w:val="24"/>
          <w:szCs w:val="24"/>
        </w:rPr>
        <w:t>”</w:t>
      </w:r>
      <w:r w:rsidR="0095340E" w:rsidRPr="0095340E">
        <w:rPr>
          <w:rFonts w:ascii="Palatino Linotype" w:hAnsi="Palatino Linotype"/>
          <w:i/>
        </w:rPr>
        <w:t xml:space="preserve"> </w:t>
      </w:r>
      <w:r w:rsidR="0095340E" w:rsidRPr="00C67F8C">
        <w:rPr>
          <w:rFonts w:ascii="Palatino Linotype" w:hAnsi="Palatino Linotype"/>
          <w:i/>
        </w:rPr>
        <w:t>(SIC)</w:t>
      </w:r>
    </w:p>
    <w:p w14:paraId="679144F7" w14:textId="77777777" w:rsidR="001254C2" w:rsidRDefault="001254C2" w:rsidP="001254C2">
      <w:pPr>
        <w:tabs>
          <w:tab w:val="left" w:pos="709"/>
        </w:tabs>
        <w:spacing w:after="0" w:line="360" w:lineRule="auto"/>
        <w:ind w:left="708" w:right="51"/>
        <w:jc w:val="both"/>
        <w:rPr>
          <w:rFonts w:ascii="Palatino Linotype" w:hAnsi="Palatino Linotype"/>
          <w:i/>
          <w:sz w:val="24"/>
          <w:szCs w:val="24"/>
        </w:rPr>
      </w:pPr>
      <w:r>
        <w:rPr>
          <w:rFonts w:ascii="Palatino Linotype" w:hAnsi="Palatino Linotype"/>
          <w:i/>
          <w:sz w:val="24"/>
          <w:szCs w:val="24"/>
        </w:rPr>
        <w:t>(…)</w:t>
      </w:r>
    </w:p>
    <w:p w14:paraId="4B0FB1CA" w14:textId="77777777" w:rsidR="001254C2" w:rsidRPr="007E78B2" w:rsidRDefault="001254C2" w:rsidP="001254C2">
      <w:pPr>
        <w:tabs>
          <w:tab w:val="left" w:pos="709"/>
        </w:tabs>
        <w:spacing w:after="0" w:line="360" w:lineRule="auto"/>
        <w:ind w:left="708" w:right="51"/>
        <w:jc w:val="both"/>
        <w:rPr>
          <w:rFonts w:ascii="Palatino Linotype" w:eastAsia="Arial Unicode MS" w:hAnsi="Palatino Linotype" w:cs="Arial"/>
          <w:i/>
          <w:sz w:val="24"/>
          <w:szCs w:val="24"/>
        </w:rPr>
      </w:pPr>
    </w:p>
    <w:p w14:paraId="3424681A" w14:textId="77777777" w:rsidR="001254C2" w:rsidRPr="00895A18" w:rsidRDefault="001254C2" w:rsidP="001254C2">
      <w:pPr>
        <w:tabs>
          <w:tab w:val="left" w:pos="709"/>
        </w:tabs>
        <w:spacing w:after="0" w:line="360" w:lineRule="auto"/>
        <w:ind w:left="708" w:right="51"/>
        <w:jc w:val="both"/>
        <w:rPr>
          <w:rFonts w:ascii="Palatino Linotype" w:hAnsi="Palatino Linotype"/>
          <w:i/>
          <w:sz w:val="24"/>
          <w:szCs w:val="24"/>
        </w:rPr>
      </w:pPr>
      <w:r w:rsidRPr="00895A18">
        <w:rPr>
          <w:rFonts w:ascii="Palatino Linotype" w:hAnsi="Palatino Linotype"/>
          <w:i/>
          <w:sz w:val="24"/>
          <w:szCs w:val="24"/>
        </w:rPr>
        <w:tab/>
      </w:r>
      <w:r w:rsidR="0095340E" w:rsidRPr="00895A18">
        <w:rPr>
          <w:rFonts w:ascii="Palatino Linotype" w:hAnsi="Palatino Linotype"/>
          <w:i/>
          <w:sz w:val="24"/>
          <w:szCs w:val="24"/>
        </w:rPr>
        <w:t>“</w:t>
      </w:r>
      <w:r w:rsidRPr="00895A18">
        <w:rPr>
          <w:rFonts w:ascii="Palatino Linotype" w:hAnsi="Palatino Linotype"/>
          <w:i/>
          <w:sz w:val="24"/>
          <w:szCs w:val="24"/>
        </w:rPr>
        <w:t xml:space="preserve">Artículo 32. Las cuentas públicas estatal y municipales, deberán presentarse conforme a lo establecido en la Ley General de Contabilidad Gubernamental, en la Ley de Disciplina </w:t>
      </w:r>
      <w:r w:rsidRPr="00895A18">
        <w:rPr>
          <w:rFonts w:ascii="Palatino Linotype" w:hAnsi="Palatino Linotype"/>
          <w:i/>
          <w:sz w:val="24"/>
          <w:szCs w:val="24"/>
        </w:rPr>
        <w:lastRenderedPageBreak/>
        <w:t>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73BA7F7D" w14:textId="77777777" w:rsidR="001254C2" w:rsidRPr="00895A18" w:rsidRDefault="001254C2" w:rsidP="008338FF">
      <w:pPr>
        <w:tabs>
          <w:tab w:val="left" w:pos="709"/>
        </w:tabs>
        <w:spacing w:after="0" w:line="360" w:lineRule="auto"/>
        <w:ind w:right="51"/>
        <w:jc w:val="both"/>
        <w:rPr>
          <w:rFonts w:ascii="Palatino Linotype" w:hAnsi="Palatino Linotype"/>
          <w:i/>
          <w:sz w:val="24"/>
          <w:szCs w:val="24"/>
        </w:rPr>
      </w:pPr>
      <w:r w:rsidRPr="00895A18">
        <w:rPr>
          <w:rFonts w:ascii="Palatino Linotype" w:hAnsi="Palatino Linotype"/>
          <w:i/>
          <w:sz w:val="24"/>
          <w:szCs w:val="24"/>
        </w:rPr>
        <w:tab/>
        <w:t>(…)</w:t>
      </w:r>
    </w:p>
    <w:p w14:paraId="54B9DAA4" w14:textId="77777777" w:rsidR="001254C2" w:rsidRPr="007E78B2" w:rsidRDefault="001254C2" w:rsidP="001254C2">
      <w:pPr>
        <w:tabs>
          <w:tab w:val="left" w:pos="709"/>
        </w:tabs>
        <w:spacing w:after="0" w:line="360" w:lineRule="auto"/>
        <w:ind w:left="708" w:right="51"/>
        <w:jc w:val="both"/>
        <w:rPr>
          <w:rFonts w:ascii="Palatino Linotype" w:eastAsia="Arial Unicode MS" w:hAnsi="Palatino Linotype" w:cs="Arial"/>
          <w:b/>
          <w:i/>
          <w:sz w:val="24"/>
          <w:szCs w:val="24"/>
        </w:rPr>
      </w:pPr>
      <w:r w:rsidRPr="00895A18">
        <w:rPr>
          <w:rFonts w:ascii="Palatino Linotype" w:hAnsi="Palatino Linotype"/>
          <w:i/>
          <w:sz w:val="24"/>
          <w:szCs w:val="24"/>
        </w:rPr>
        <w:tab/>
      </w:r>
      <w:r w:rsidRPr="00895A18">
        <w:rPr>
          <w:rFonts w:ascii="Palatino Linotype" w:hAnsi="Palatino Linotype"/>
          <w:b/>
          <w:i/>
          <w:sz w:val="24"/>
          <w:szCs w:val="24"/>
        </w:rPr>
        <w:t>Los presidentes municipales presentarán a la Legislatura las cuentas públicas de sus respectivos municipios, del ejercicio fiscal inmediato anterior, dentro de los quince primeros días del mes de marzo de cada año.</w:t>
      </w:r>
      <w:r w:rsidR="0095340E" w:rsidRPr="00895A18">
        <w:rPr>
          <w:rFonts w:ascii="Palatino Linotype" w:hAnsi="Palatino Linotype"/>
          <w:b/>
          <w:i/>
          <w:sz w:val="24"/>
          <w:szCs w:val="24"/>
        </w:rPr>
        <w:t>”</w:t>
      </w:r>
      <w:r w:rsidR="0095340E" w:rsidRPr="007E78B2">
        <w:rPr>
          <w:rFonts w:ascii="Palatino Linotype" w:hAnsi="Palatino Linotype"/>
          <w:i/>
        </w:rPr>
        <w:t xml:space="preserve"> (SIC)</w:t>
      </w:r>
    </w:p>
    <w:p w14:paraId="59301B03" w14:textId="771A8A3A" w:rsidR="00E24C2E" w:rsidRPr="007E78B2" w:rsidRDefault="00E24C2E" w:rsidP="008338FF">
      <w:pPr>
        <w:tabs>
          <w:tab w:val="left" w:pos="709"/>
        </w:tabs>
        <w:spacing w:after="0" w:line="360" w:lineRule="auto"/>
        <w:ind w:right="51"/>
        <w:jc w:val="both"/>
        <w:rPr>
          <w:rFonts w:ascii="Palatino Linotype" w:eastAsia="Arial Unicode MS" w:hAnsi="Palatino Linotype" w:cs="Arial"/>
          <w:sz w:val="24"/>
          <w:szCs w:val="24"/>
        </w:rPr>
      </w:pPr>
    </w:p>
    <w:p w14:paraId="68B312AD" w14:textId="77777777" w:rsidR="008338FF" w:rsidRDefault="008338FF" w:rsidP="008338FF">
      <w:pPr>
        <w:tabs>
          <w:tab w:val="left" w:pos="709"/>
        </w:tabs>
        <w:spacing w:after="0" w:line="360" w:lineRule="auto"/>
        <w:ind w:right="51"/>
        <w:jc w:val="both"/>
        <w:rPr>
          <w:rFonts w:ascii="Palatino Linotype" w:eastAsia="Arial Unicode MS" w:hAnsi="Palatino Linotype" w:cs="Arial"/>
          <w:sz w:val="24"/>
          <w:szCs w:val="24"/>
        </w:rPr>
      </w:pPr>
    </w:p>
    <w:p w14:paraId="38E075DA" w14:textId="4E81DD27" w:rsidR="000578BB" w:rsidRDefault="000578BB" w:rsidP="000578BB">
      <w:pPr>
        <w:tabs>
          <w:tab w:val="left" w:pos="709"/>
        </w:tabs>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rPr>
        <w:t xml:space="preserve">De lo vertido en líneas anteriores se </w:t>
      </w:r>
      <w:r w:rsidR="008338FF">
        <w:rPr>
          <w:rFonts w:ascii="Palatino Linotype" w:eastAsia="Arial Unicode MS" w:hAnsi="Palatino Linotype" w:cs="Arial"/>
          <w:sz w:val="24"/>
          <w:szCs w:val="24"/>
        </w:rPr>
        <w:t xml:space="preserve">desprende </w:t>
      </w:r>
      <w:r w:rsidR="008338FF" w:rsidRPr="00424BCD">
        <w:rPr>
          <w:rFonts w:ascii="Palatino Linotype" w:eastAsia="Arial Unicode MS" w:hAnsi="Palatino Linotype" w:cs="Arial"/>
          <w:sz w:val="24"/>
          <w:szCs w:val="24"/>
        </w:rPr>
        <w:t xml:space="preserve">que </w:t>
      </w:r>
      <w:r>
        <w:rPr>
          <w:rFonts w:ascii="Palatino Linotype" w:eastAsia="Arial Unicode MS" w:hAnsi="Palatino Linotype" w:cs="Arial"/>
          <w:sz w:val="24"/>
          <w:szCs w:val="24"/>
        </w:rPr>
        <w:t xml:space="preserve">el municipio de Zinacantepec </w:t>
      </w:r>
      <w:r w:rsidR="008338FF" w:rsidRPr="00424BCD">
        <w:rPr>
          <w:rFonts w:ascii="Palatino Linotype" w:eastAsia="Arial Unicode MS" w:hAnsi="Palatino Linotype" w:cs="Arial"/>
          <w:sz w:val="24"/>
          <w:szCs w:val="24"/>
        </w:rPr>
        <w:t xml:space="preserve">tiene la </w:t>
      </w:r>
      <w:r>
        <w:rPr>
          <w:rFonts w:ascii="Palatino Linotype" w:eastAsia="Arial Unicode MS" w:hAnsi="Palatino Linotype" w:cs="Arial"/>
          <w:sz w:val="24"/>
          <w:szCs w:val="24"/>
        </w:rPr>
        <w:t>obligación de presentar a la Legislatura por me</w:t>
      </w:r>
      <w:r w:rsidR="00E24C2E">
        <w:rPr>
          <w:rFonts w:ascii="Palatino Linotype" w:eastAsia="Arial Unicode MS" w:hAnsi="Palatino Linotype" w:cs="Arial"/>
          <w:sz w:val="24"/>
          <w:szCs w:val="24"/>
        </w:rPr>
        <w:t>dio del OSFEM la cuenta pública</w:t>
      </w:r>
      <w:r w:rsidR="008338FF">
        <w:rPr>
          <w:rFonts w:ascii="Palatino Linotype" w:eastAsia="Arial Unicode MS" w:hAnsi="Palatino Linotype" w:cs="Arial"/>
          <w:sz w:val="24"/>
          <w:szCs w:val="24"/>
        </w:rPr>
        <w:t>.</w:t>
      </w:r>
      <w:r>
        <w:rPr>
          <w:rFonts w:ascii="Palatino Linotype" w:eastAsia="Arial Unicode MS" w:hAnsi="Palatino Linotype" w:cs="Arial"/>
          <w:sz w:val="24"/>
          <w:szCs w:val="24"/>
          <w:lang w:val="es-419"/>
        </w:rPr>
        <w:t xml:space="preserve"> Por lo que la información </w:t>
      </w:r>
      <w:r w:rsidR="0095340E">
        <w:rPr>
          <w:rFonts w:ascii="Palatino Linotype" w:eastAsia="Arial Unicode MS" w:hAnsi="Palatino Linotype" w:cs="Arial"/>
          <w:sz w:val="24"/>
          <w:szCs w:val="24"/>
          <w:lang w:val="es-419"/>
        </w:rPr>
        <w:t xml:space="preserve">brindada </w:t>
      </w:r>
      <w:r>
        <w:rPr>
          <w:rFonts w:ascii="Palatino Linotype" w:eastAsia="Arial Unicode MS" w:hAnsi="Palatino Linotype" w:cs="Arial"/>
          <w:sz w:val="24"/>
          <w:szCs w:val="24"/>
          <w:lang w:val="es-419"/>
        </w:rPr>
        <w:t>en respuesta</w:t>
      </w:r>
      <w:r w:rsidR="0095340E">
        <w:rPr>
          <w:rFonts w:ascii="Palatino Linotype" w:eastAsia="Arial Unicode MS" w:hAnsi="Palatino Linotype" w:cs="Arial"/>
          <w:sz w:val="24"/>
          <w:szCs w:val="24"/>
          <w:lang w:val="es-419"/>
        </w:rPr>
        <w:t xml:space="preserve"> primigenia</w:t>
      </w:r>
      <w:r>
        <w:rPr>
          <w:rFonts w:ascii="Palatino Linotype" w:eastAsia="Arial Unicode MS" w:hAnsi="Palatino Linotype" w:cs="Arial"/>
          <w:sz w:val="24"/>
          <w:szCs w:val="24"/>
          <w:lang w:val="es-419"/>
        </w:rPr>
        <w:t xml:space="preserve"> por el </w:t>
      </w:r>
      <w:r>
        <w:rPr>
          <w:rFonts w:ascii="Palatino Linotype" w:eastAsia="Arial Unicode MS" w:hAnsi="Palatino Linotype" w:cs="Arial"/>
          <w:b/>
          <w:sz w:val="24"/>
          <w:szCs w:val="24"/>
          <w:lang w:val="es-419"/>
        </w:rPr>
        <w:t xml:space="preserve">Sujeto Obligado </w:t>
      </w:r>
      <w:r>
        <w:rPr>
          <w:rFonts w:ascii="Palatino Linotype" w:eastAsia="Arial Unicode MS" w:hAnsi="Palatino Linotype" w:cs="Arial"/>
          <w:sz w:val="24"/>
          <w:szCs w:val="24"/>
          <w:lang w:val="es-419"/>
        </w:rPr>
        <w:t xml:space="preserve">satisface las solicitudes de información objeto del presente recurso, al disponerle al Recurrente los acuses de recepción de la entrega de la cuenta pública del 2020,2021 y </w:t>
      </w:r>
      <w:r w:rsidR="007F5637">
        <w:rPr>
          <w:rFonts w:ascii="Palatino Linotype" w:eastAsia="Arial Unicode MS" w:hAnsi="Palatino Linotype" w:cs="Arial"/>
          <w:sz w:val="24"/>
          <w:szCs w:val="24"/>
          <w:lang w:val="es-419"/>
        </w:rPr>
        <w:t>2022 conforme</w:t>
      </w:r>
      <w:r>
        <w:rPr>
          <w:rFonts w:ascii="Palatino Linotype" w:eastAsia="Arial Unicode MS" w:hAnsi="Palatino Linotype" w:cs="Arial"/>
          <w:sz w:val="24"/>
          <w:szCs w:val="24"/>
          <w:lang w:val="es-419"/>
        </w:rPr>
        <w:t xml:space="preserve"> los lineamientos del OSFEM.</w:t>
      </w:r>
    </w:p>
    <w:p w14:paraId="16160177" w14:textId="77777777" w:rsidR="0095340E" w:rsidRDefault="0095340E" w:rsidP="000578BB">
      <w:pPr>
        <w:tabs>
          <w:tab w:val="left" w:pos="709"/>
        </w:tabs>
        <w:spacing w:after="0" w:line="360" w:lineRule="auto"/>
        <w:ind w:right="51"/>
        <w:jc w:val="both"/>
        <w:rPr>
          <w:rFonts w:ascii="Palatino Linotype" w:eastAsia="Arial Unicode MS" w:hAnsi="Palatino Linotype" w:cs="Arial"/>
          <w:sz w:val="24"/>
          <w:szCs w:val="24"/>
          <w:lang w:val="es-419"/>
        </w:rPr>
      </w:pPr>
    </w:p>
    <w:p w14:paraId="654300D4" w14:textId="297AA97D" w:rsidR="008338FF" w:rsidRPr="000578BB" w:rsidRDefault="008338FF" w:rsidP="000578BB">
      <w:pPr>
        <w:tabs>
          <w:tab w:val="left" w:pos="709"/>
        </w:tabs>
        <w:spacing w:after="0" w:line="360" w:lineRule="auto"/>
        <w:ind w:right="51"/>
        <w:jc w:val="both"/>
        <w:rPr>
          <w:rFonts w:ascii="Palatino Linotype" w:eastAsia="Arial Unicode MS"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 y Acceso a la Información Pública del Estado de México y Municipios, establece que los sujetos obligados proporcionarán la información pública que se les requiera y esta obre en sus archivos, mismo precepto que a continuación se transcribe:</w:t>
      </w:r>
    </w:p>
    <w:p w14:paraId="5683B39C" w14:textId="77777777" w:rsidR="008338FF" w:rsidRPr="00EC5F09" w:rsidRDefault="008338FF" w:rsidP="008338FF">
      <w:pPr>
        <w:spacing w:after="0" w:line="360" w:lineRule="auto"/>
        <w:jc w:val="both"/>
        <w:rPr>
          <w:rFonts w:ascii="Palatino Linotype" w:hAnsi="Palatino Linotype" w:cs="Arial"/>
          <w:sz w:val="24"/>
          <w:szCs w:val="24"/>
          <w:lang w:val="es-419"/>
        </w:rPr>
      </w:pPr>
    </w:p>
    <w:p w14:paraId="158E4569" w14:textId="77777777" w:rsidR="008338FF" w:rsidRPr="00D313B5" w:rsidRDefault="008338FF" w:rsidP="008338FF">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0E09898A" w14:textId="77777777" w:rsidR="008338FF" w:rsidRPr="00D313B5" w:rsidRDefault="008338FF" w:rsidP="008338FF">
      <w:pPr>
        <w:pStyle w:val="Sinespaciado"/>
        <w:ind w:left="851" w:right="851"/>
        <w:jc w:val="both"/>
        <w:rPr>
          <w:rFonts w:ascii="Palatino Linotype" w:hAnsi="Palatino Linotype"/>
          <w:i/>
          <w:sz w:val="24"/>
          <w:szCs w:val="24"/>
        </w:rPr>
      </w:pPr>
    </w:p>
    <w:p w14:paraId="1EEE360C" w14:textId="77777777" w:rsidR="008338FF" w:rsidRPr="00D313B5" w:rsidRDefault="008338FF" w:rsidP="008338FF">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95340E" w:rsidRPr="0095340E">
        <w:rPr>
          <w:rFonts w:ascii="Palatino Linotype" w:hAnsi="Palatino Linotype"/>
          <w:i/>
        </w:rPr>
        <w:t xml:space="preserve"> </w:t>
      </w:r>
      <w:r w:rsidR="0095340E" w:rsidRPr="00C67F8C">
        <w:rPr>
          <w:rFonts w:ascii="Palatino Linotype" w:hAnsi="Palatino Linotype"/>
          <w:i/>
        </w:rPr>
        <w:t>(SIC)</w:t>
      </w:r>
    </w:p>
    <w:p w14:paraId="339C25B4" w14:textId="77777777" w:rsidR="008338FF" w:rsidRPr="00EC5F09" w:rsidRDefault="008338FF" w:rsidP="008338FF">
      <w:pPr>
        <w:autoSpaceDE w:val="0"/>
        <w:autoSpaceDN w:val="0"/>
        <w:adjustRightInd w:val="0"/>
        <w:spacing w:after="0" w:line="360" w:lineRule="auto"/>
        <w:jc w:val="both"/>
        <w:rPr>
          <w:rFonts w:ascii="Palatino Linotype" w:hAnsi="Palatino Linotype" w:cs="Arial"/>
          <w:sz w:val="24"/>
          <w:szCs w:val="24"/>
        </w:rPr>
      </w:pPr>
    </w:p>
    <w:p w14:paraId="085F3ED7" w14:textId="77777777" w:rsidR="008338FF" w:rsidRPr="00EC5F09" w:rsidRDefault="008338FF" w:rsidP="008338FF">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48FA666B" w14:textId="77777777" w:rsidR="008338FF" w:rsidRPr="00EC5F09" w:rsidRDefault="008338FF" w:rsidP="008338FF">
      <w:pPr>
        <w:spacing w:after="0" w:line="360" w:lineRule="auto"/>
        <w:jc w:val="both"/>
        <w:rPr>
          <w:rFonts w:ascii="Palatino Linotype" w:hAnsi="Palatino Linotype" w:cs="Arial"/>
          <w:sz w:val="24"/>
          <w:szCs w:val="24"/>
          <w:lang w:val="es-ES_tradnl"/>
        </w:rPr>
      </w:pPr>
    </w:p>
    <w:p w14:paraId="4937E612" w14:textId="77777777" w:rsidR="008338FF" w:rsidRPr="00EC5F09" w:rsidRDefault="008338FF" w:rsidP="008338FF">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00821A28" w14:textId="77777777" w:rsidR="008338FF" w:rsidRPr="00EC5F09" w:rsidRDefault="008338FF" w:rsidP="008338FF">
      <w:pPr>
        <w:spacing w:after="0" w:line="360" w:lineRule="auto"/>
        <w:jc w:val="both"/>
        <w:rPr>
          <w:rFonts w:ascii="Palatino Linotype" w:hAnsi="Palatino Linotype" w:cs="Arial"/>
          <w:sz w:val="24"/>
          <w:szCs w:val="24"/>
          <w:lang w:val="es-ES_tradnl"/>
        </w:rPr>
      </w:pPr>
    </w:p>
    <w:p w14:paraId="1A322D4D" w14:textId="77777777" w:rsidR="008338FF" w:rsidRPr="00567185" w:rsidRDefault="008338FF" w:rsidP="008338FF">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w:t>
      </w:r>
      <w:r w:rsidRPr="00567185">
        <w:rPr>
          <w:rFonts w:ascii="Palatino Linotype" w:hAnsi="Palatino Linotype" w:cs="Arial"/>
          <w:i/>
        </w:rPr>
        <w:lastRenderedPageBreak/>
        <w:t xml:space="preserve">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1200A25E" w14:textId="77777777" w:rsidR="008338FF" w:rsidRPr="00567185" w:rsidRDefault="008338FF" w:rsidP="008338FF">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14:paraId="3D61A263" w14:textId="77777777" w:rsidR="008338FF" w:rsidRPr="000C7C21" w:rsidRDefault="008338FF" w:rsidP="008338FF">
      <w:pPr>
        <w:spacing w:after="0" w:line="360" w:lineRule="auto"/>
        <w:jc w:val="both"/>
        <w:rPr>
          <w:rFonts w:ascii="Palatino Linotype" w:hAnsi="Palatino Linotype" w:cs="Arial"/>
          <w:color w:val="000000"/>
          <w:sz w:val="24"/>
          <w:szCs w:val="24"/>
          <w:lang w:val="es-ES_tradnl"/>
        </w:rPr>
      </w:pPr>
    </w:p>
    <w:p w14:paraId="659F94EE" w14:textId="77777777" w:rsidR="008338FF" w:rsidRDefault="008338FF" w:rsidP="008338FF">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14:paraId="36215244" w14:textId="77777777" w:rsidR="008338FF" w:rsidRPr="000C7C21" w:rsidRDefault="008338FF" w:rsidP="008338FF">
      <w:pPr>
        <w:spacing w:after="0" w:line="360" w:lineRule="auto"/>
        <w:jc w:val="both"/>
        <w:rPr>
          <w:rFonts w:ascii="Palatino Linotype" w:hAnsi="Palatino Linotype" w:cs="Arial"/>
          <w:color w:val="000000"/>
          <w:sz w:val="24"/>
          <w:szCs w:val="24"/>
          <w:lang w:val="es-ES_tradnl"/>
        </w:rPr>
      </w:pPr>
    </w:p>
    <w:p w14:paraId="375DD272" w14:textId="77777777" w:rsidR="008338FF" w:rsidRPr="000578BB" w:rsidRDefault="008338FF" w:rsidP="008338FF">
      <w:pPr>
        <w:spacing w:line="360" w:lineRule="auto"/>
        <w:ind w:right="51"/>
        <w:jc w:val="both"/>
        <w:rPr>
          <w:rFonts w:ascii="Palatino Linotype" w:hAnsi="Palatino Linotype"/>
          <w:b/>
          <w:bCs/>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w:t>
      </w:r>
      <w:r w:rsidR="000578BB">
        <w:rPr>
          <w:rFonts w:ascii="Palatino Linotype" w:eastAsia="Calibri" w:hAnsi="Palatino Linotype" w:cs="Arial"/>
          <w:sz w:val="24"/>
          <w:szCs w:val="24"/>
        </w:rPr>
        <w:t>s</w:t>
      </w:r>
      <w:r w:rsidRPr="00DE0225">
        <w:rPr>
          <w:rFonts w:ascii="Palatino Linotype" w:eastAsia="Calibri" w:hAnsi="Palatino Linotype" w:cs="Arial"/>
          <w:sz w:val="24"/>
          <w:szCs w:val="24"/>
        </w:rPr>
        <w:t xml:space="preserve"> solicitud</w:t>
      </w:r>
      <w:r w:rsidR="000578BB">
        <w:rPr>
          <w:rFonts w:ascii="Palatino Linotype" w:eastAsia="Calibri" w:hAnsi="Palatino Linotype" w:cs="Arial"/>
          <w:sz w:val="24"/>
          <w:szCs w:val="24"/>
        </w:rPr>
        <w:t>es</w:t>
      </w:r>
      <w:r w:rsidRPr="00DE0225">
        <w:rPr>
          <w:rFonts w:ascii="Palatino Linotype" w:eastAsia="Calibri" w:hAnsi="Palatino Linotype" w:cs="Arial"/>
          <w:sz w:val="24"/>
          <w:szCs w:val="24"/>
        </w:rPr>
        <w:t xml:space="preserve"> de información pública número:</w:t>
      </w:r>
      <w:r w:rsidRPr="00457DC1">
        <w:rPr>
          <w:rFonts w:ascii="Verdana" w:hAnsi="Verdana"/>
          <w:b/>
          <w:bCs/>
          <w:color w:val="FF0000"/>
        </w:rPr>
        <w:t xml:space="preserve"> </w:t>
      </w:r>
      <w:r w:rsidR="000578BB" w:rsidRPr="001B1A8E">
        <w:rPr>
          <w:rFonts w:ascii="Palatino Linotype" w:hAnsi="Palatino Linotype"/>
          <w:b/>
          <w:bCs/>
          <w:sz w:val="24"/>
          <w:szCs w:val="24"/>
        </w:rPr>
        <w:t>01059/ZINACANT/IP/2023, 01058/ZINACANT/IP/2023</w:t>
      </w:r>
      <w:r w:rsidR="000578BB" w:rsidRPr="001B1A8E">
        <w:rPr>
          <w:rFonts w:ascii="Palatino Linotype" w:hAnsi="Palatino Linotype" w:cs="Arial"/>
          <w:sz w:val="24"/>
          <w:szCs w:val="24"/>
          <w:lang w:val="es-419"/>
        </w:rPr>
        <w:t xml:space="preserve"> y </w:t>
      </w:r>
      <w:r w:rsidR="000578BB" w:rsidRPr="001B1A8E">
        <w:rPr>
          <w:rFonts w:ascii="Palatino Linotype" w:hAnsi="Palatino Linotype"/>
          <w:b/>
          <w:bCs/>
          <w:sz w:val="24"/>
          <w:szCs w:val="24"/>
        </w:rPr>
        <w:t>01057/ZINACANT/IP/2023</w:t>
      </w:r>
      <w:r w:rsidR="000578BB">
        <w:rPr>
          <w:rFonts w:ascii="Palatino Linotype" w:hAnsi="Palatino Linotype"/>
          <w:b/>
          <w:bCs/>
          <w:sz w:val="24"/>
          <w:szCs w:val="24"/>
        </w:rPr>
        <w:t xml:space="preserve"> </w:t>
      </w:r>
      <w:r w:rsidRPr="00DE0225">
        <w:rPr>
          <w:rFonts w:ascii="Palatino Linotype" w:eastAsia="Calibri" w:hAnsi="Palatino Linotype"/>
          <w:sz w:val="24"/>
          <w:szCs w:val="24"/>
        </w:rPr>
        <w:t>que ha</w:t>
      </w:r>
      <w:r w:rsidR="000578BB">
        <w:rPr>
          <w:rFonts w:ascii="Palatino Linotype" w:eastAsia="Calibri" w:hAnsi="Palatino Linotype"/>
          <w:sz w:val="24"/>
          <w:szCs w:val="24"/>
        </w:rPr>
        <w:t>n</w:t>
      </w:r>
      <w:r w:rsidRPr="00DE0225">
        <w:rPr>
          <w:rFonts w:ascii="Palatino Linotype" w:eastAsia="Calibri" w:hAnsi="Palatino Linotype"/>
          <w:sz w:val="24"/>
          <w:szCs w:val="24"/>
        </w:rPr>
        <w:t xml:space="preserve"> sido materia del presente fallo, p</w:t>
      </w:r>
      <w:r w:rsidRPr="00DE0225">
        <w:rPr>
          <w:rFonts w:ascii="Palatino Linotype" w:hAnsi="Palatino Linotype" w:cs="Arial"/>
          <w:sz w:val="24"/>
          <w:szCs w:val="24"/>
        </w:rPr>
        <w:t>or lo antes expuesto y fundado es de resolverse y;</w:t>
      </w:r>
    </w:p>
    <w:p w14:paraId="255F2DCA" w14:textId="77777777" w:rsidR="008338FF" w:rsidRPr="00DE0225" w:rsidRDefault="008338FF" w:rsidP="008338FF">
      <w:pPr>
        <w:spacing w:line="360" w:lineRule="auto"/>
        <w:ind w:right="51"/>
        <w:jc w:val="both"/>
        <w:rPr>
          <w:rFonts w:ascii="Palatino Linotype" w:hAnsi="Palatino Linotype" w:cs="Arial"/>
          <w:sz w:val="24"/>
          <w:szCs w:val="24"/>
        </w:rPr>
      </w:pPr>
    </w:p>
    <w:p w14:paraId="4F6C7812" w14:textId="77777777" w:rsidR="008338FF" w:rsidRPr="00BA1213" w:rsidRDefault="008338FF" w:rsidP="008338FF">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0F4734A4" w14:textId="77777777" w:rsidR="008338FF" w:rsidRPr="00BA1213" w:rsidRDefault="008338FF" w:rsidP="008338FF">
      <w:pPr>
        <w:spacing w:after="0" w:line="360" w:lineRule="auto"/>
        <w:jc w:val="both"/>
        <w:rPr>
          <w:rFonts w:ascii="Palatino Linotype" w:hAnsi="Palatino Linotype" w:cs="Arial"/>
          <w:sz w:val="24"/>
          <w:szCs w:val="24"/>
        </w:rPr>
      </w:pPr>
    </w:p>
    <w:p w14:paraId="39BB32D9" w14:textId="309E64BF" w:rsidR="008338FF" w:rsidRPr="00BA1213" w:rsidRDefault="008338FF" w:rsidP="008338FF">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lastRenderedPageBreak/>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w:t>
      </w:r>
      <w:r w:rsidR="000578BB">
        <w:rPr>
          <w:rFonts w:ascii="Palatino Linotype" w:hAnsi="Palatino Linotype" w:cs="Arial"/>
          <w:sz w:val="24"/>
          <w:szCs w:val="24"/>
        </w:rPr>
        <w:t>s</w:t>
      </w:r>
      <w:r w:rsidRPr="00BA1213">
        <w:rPr>
          <w:rFonts w:ascii="Palatino Linotype" w:hAnsi="Palatino Linotype" w:cs="Arial"/>
          <w:sz w:val="24"/>
          <w:szCs w:val="24"/>
        </w:rPr>
        <w:t xml:space="preserve"> solicitud</w:t>
      </w:r>
      <w:r w:rsidR="000578BB">
        <w:rPr>
          <w:rFonts w:ascii="Palatino Linotype" w:hAnsi="Palatino Linotype" w:cs="Arial"/>
          <w:sz w:val="24"/>
          <w:szCs w:val="24"/>
        </w:rPr>
        <w:t>es</w:t>
      </w:r>
      <w:r w:rsidRPr="00BA1213">
        <w:rPr>
          <w:rFonts w:ascii="Palatino Linotype" w:hAnsi="Palatino Linotype" w:cs="Arial"/>
          <w:sz w:val="24"/>
          <w:szCs w:val="24"/>
        </w:rPr>
        <w:t xml:space="preserve"> de información:</w:t>
      </w:r>
      <w:r w:rsidR="000578BB" w:rsidRPr="000578BB">
        <w:rPr>
          <w:rFonts w:ascii="Palatino Linotype" w:hAnsi="Palatino Linotype"/>
          <w:b/>
          <w:bCs/>
          <w:sz w:val="24"/>
          <w:szCs w:val="24"/>
        </w:rPr>
        <w:t xml:space="preserve"> </w:t>
      </w:r>
      <w:r w:rsidR="000578BB" w:rsidRPr="001B1A8E">
        <w:rPr>
          <w:rFonts w:ascii="Palatino Linotype" w:hAnsi="Palatino Linotype"/>
          <w:b/>
          <w:bCs/>
          <w:sz w:val="24"/>
          <w:szCs w:val="24"/>
        </w:rPr>
        <w:t>01059/ZINACANT/IP/2023, 01058/ZINACANT/IP/2023</w:t>
      </w:r>
      <w:r w:rsidR="000578BB" w:rsidRPr="001B1A8E">
        <w:rPr>
          <w:rFonts w:ascii="Palatino Linotype" w:hAnsi="Palatino Linotype" w:cs="Arial"/>
          <w:sz w:val="24"/>
          <w:szCs w:val="24"/>
          <w:lang w:val="es-419"/>
        </w:rPr>
        <w:t xml:space="preserve"> y </w:t>
      </w:r>
      <w:r w:rsidR="000578BB" w:rsidRPr="001B1A8E">
        <w:rPr>
          <w:rFonts w:ascii="Palatino Linotype" w:hAnsi="Palatino Linotype"/>
          <w:b/>
          <w:bCs/>
          <w:sz w:val="24"/>
          <w:szCs w:val="24"/>
        </w:rPr>
        <w:t>01057/ZINACANT/IP/2023</w:t>
      </w:r>
      <w:r>
        <w:rPr>
          <w:rFonts w:ascii="Palatino Linotype" w:hAnsi="Palatino Linotype"/>
          <w:b/>
          <w:bCs/>
          <w:sz w:val="24"/>
          <w:szCs w:val="24"/>
        </w:rPr>
        <w:t xml:space="preserve">, </w:t>
      </w:r>
      <w:r w:rsidR="000578BB">
        <w:rPr>
          <w:rFonts w:ascii="Palatino Linotype" w:eastAsia="Calibri" w:hAnsi="Palatino Linotype" w:cs="Arial"/>
          <w:sz w:val="24"/>
          <w:szCs w:val="24"/>
        </w:rPr>
        <w:t>recaída en los</w:t>
      </w:r>
      <w:r w:rsidRPr="00BA1213">
        <w:rPr>
          <w:rFonts w:ascii="Palatino Linotype" w:hAnsi="Palatino Linotype" w:cs="Arial"/>
          <w:sz w:val="24"/>
          <w:szCs w:val="24"/>
        </w:rPr>
        <w:t xml:space="preserve"> recurso</w:t>
      </w:r>
      <w:r w:rsidR="000578BB">
        <w:rPr>
          <w:rFonts w:ascii="Palatino Linotype" w:hAnsi="Palatino Linotype" w:cs="Arial"/>
          <w:sz w:val="24"/>
          <w:szCs w:val="24"/>
        </w:rPr>
        <w:t>s</w:t>
      </w:r>
      <w:r w:rsidRPr="00BA1213">
        <w:rPr>
          <w:rFonts w:ascii="Palatino Linotype" w:hAnsi="Palatino Linotype" w:cs="Arial"/>
          <w:sz w:val="24"/>
          <w:szCs w:val="24"/>
        </w:rPr>
        <w:t xml:space="preserve"> de revisión </w:t>
      </w:r>
      <w:r>
        <w:rPr>
          <w:rFonts w:ascii="Palatino Linotype" w:hAnsi="Palatino Linotype" w:cs="Arial"/>
          <w:b/>
          <w:bCs/>
          <w:sz w:val="24"/>
          <w:lang w:val="es-419" w:eastAsia="es-MX"/>
        </w:rPr>
        <w:t>0</w:t>
      </w:r>
      <w:r w:rsidR="000578BB">
        <w:rPr>
          <w:rFonts w:ascii="Palatino Linotype" w:hAnsi="Palatino Linotype" w:cs="Arial"/>
          <w:b/>
          <w:bCs/>
          <w:sz w:val="24"/>
          <w:lang w:eastAsia="es-MX"/>
        </w:rPr>
        <w:t>5260</w:t>
      </w:r>
      <w:r>
        <w:rPr>
          <w:rFonts w:ascii="Palatino Linotype" w:hAnsi="Palatino Linotype" w:cs="Arial"/>
          <w:b/>
          <w:bCs/>
          <w:sz w:val="24"/>
          <w:lang w:eastAsia="es-MX"/>
        </w:rPr>
        <w:t>/INFOEM/IP/RR/2023</w:t>
      </w:r>
      <w:r w:rsidRPr="00BA1213">
        <w:rPr>
          <w:rFonts w:ascii="Palatino Linotype" w:eastAsia="Calibri" w:hAnsi="Palatino Linotype" w:cs="Arial"/>
          <w:b/>
          <w:bCs/>
          <w:sz w:val="24"/>
          <w:szCs w:val="24"/>
          <w:lang w:eastAsia="es-MX"/>
        </w:rPr>
        <w:t xml:space="preserve">, </w:t>
      </w:r>
      <w:r w:rsidR="000578BB">
        <w:rPr>
          <w:rFonts w:ascii="Palatino Linotype" w:hAnsi="Palatino Linotype" w:cs="Arial"/>
          <w:b/>
          <w:bCs/>
          <w:sz w:val="24"/>
          <w:lang w:val="es-419" w:eastAsia="es-MX"/>
        </w:rPr>
        <w:t>0</w:t>
      </w:r>
      <w:r w:rsidR="000578BB">
        <w:rPr>
          <w:rFonts w:ascii="Palatino Linotype" w:hAnsi="Palatino Linotype" w:cs="Arial"/>
          <w:b/>
          <w:bCs/>
          <w:sz w:val="24"/>
          <w:lang w:eastAsia="es-MX"/>
        </w:rPr>
        <w:t>5261/INFOEM/IP/RR/2023</w:t>
      </w:r>
      <w:r w:rsidR="000578BB">
        <w:rPr>
          <w:rFonts w:ascii="Palatino Linotype" w:eastAsia="Calibri" w:hAnsi="Palatino Linotype" w:cs="Arial"/>
          <w:b/>
          <w:bCs/>
          <w:sz w:val="24"/>
          <w:szCs w:val="24"/>
          <w:lang w:eastAsia="es-MX"/>
        </w:rPr>
        <w:t xml:space="preserve"> y </w:t>
      </w:r>
      <w:r w:rsidR="000578BB">
        <w:rPr>
          <w:rFonts w:ascii="Palatino Linotype" w:hAnsi="Palatino Linotype" w:cs="Arial"/>
          <w:b/>
          <w:bCs/>
          <w:sz w:val="24"/>
          <w:lang w:val="es-419" w:eastAsia="es-MX"/>
        </w:rPr>
        <w:t>0</w:t>
      </w:r>
      <w:r w:rsidR="000578BB">
        <w:rPr>
          <w:rFonts w:ascii="Palatino Linotype" w:hAnsi="Palatino Linotype" w:cs="Arial"/>
          <w:b/>
          <w:bCs/>
          <w:sz w:val="24"/>
          <w:lang w:eastAsia="es-MX"/>
        </w:rPr>
        <w:t>5262/INFOEM/IP/RR/2023</w:t>
      </w:r>
      <w:r w:rsidR="007F5637">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4026FA">
        <w:rPr>
          <w:rFonts w:ascii="Palatino Linotype" w:hAnsi="Palatino Linotype" w:cs="Arial"/>
          <w:b/>
          <w:sz w:val="24"/>
          <w:szCs w:val="24"/>
        </w:rPr>
        <w:t>CUARTO</w:t>
      </w:r>
      <w:r>
        <w:rPr>
          <w:rFonts w:ascii="Palatino Linotype" w:hAnsi="Palatino Linotype" w:cs="Arial"/>
          <w:b/>
          <w:sz w:val="24"/>
          <w:szCs w:val="24"/>
        </w:rPr>
        <w:t xml:space="preserve"> </w:t>
      </w:r>
      <w:r w:rsidRPr="009A6960">
        <w:rPr>
          <w:rFonts w:ascii="Palatino Linotype" w:hAnsi="Palatino Linotype" w:cs="Arial"/>
          <w:sz w:val="24"/>
          <w:szCs w:val="24"/>
        </w:rPr>
        <w:t>de</w:t>
      </w:r>
      <w:r>
        <w:rPr>
          <w:rFonts w:ascii="Palatino Linotype" w:hAnsi="Palatino Linotype" w:cs="Arial"/>
          <w:b/>
          <w:sz w:val="24"/>
          <w:szCs w:val="24"/>
        </w:rPr>
        <w:t xml:space="preserve"> </w:t>
      </w:r>
      <w:r w:rsidRPr="00BA1213">
        <w:rPr>
          <w:rFonts w:ascii="Palatino Linotype" w:hAnsi="Palatino Linotype" w:cs="Arial"/>
          <w:sz w:val="24"/>
          <w:szCs w:val="24"/>
        </w:rPr>
        <w:t>la presente resolución.</w:t>
      </w:r>
    </w:p>
    <w:p w14:paraId="5D9A7C4E" w14:textId="77777777" w:rsidR="008338FF" w:rsidRPr="00BA1213" w:rsidRDefault="008338FF" w:rsidP="008338FF">
      <w:pPr>
        <w:spacing w:after="0" w:line="360" w:lineRule="auto"/>
        <w:jc w:val="both"/>
        <w:rPr>
          <w:rFonts w:ascii="Palatino Linotype" w:hAnsi="Palatino Linotype" w:cs="Arial"/>
          <w:sz w:val="24"/>
          <w:szCs w:val="24"/>
        </w:rPr>
      </w:pPr>
    </w:p>
    <w:p w14:paraId="0A9FB580" w14:textId="77777777" w:rsidR="008338FF" w:rsidRPr="00BA1213" w:rsidRDefault="008338FF" w:rsidP="008338FF">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w:t>
      </w:r>
    </w:p>
    <w:p w14:paraId="2C0297F6" w14:textId="77777777" w:rsidR="008338FF" w:rsidRPr="00BA1213" w:rsidRDefault="008338FF" w:rsidP="008338FF">
      <w:pPr>
        <w:spacing w:after="0" w:line="360" w:lineRule="auto"/>
        <w:jc w:val="both"/>
        <w:rPr>
          <w:rFonts w:ascii="Palatino Linotype" w:hAnsi="Palatino Linotype" w:cs="Arial"/>
          <w:sz w:val="24"/>
          <w:szCs w:val="24"/>
        </w:rPr>
      </w:pPr>
    </w:p>
    <w:p w14:paraId="7A8C9580" w14:textId="2246139C" w:rsidR="008338FF" w:rsidRDefault="00CE2985" w:rsidP="008338FF">
      <w:pPr>
        <w:spacing w:after="0" w:line="360" w:lineRule="auto"/>
        <w:jc w:val="both"/>
        <w:rPr>
          <w:rFonts w:ascii="Palatino Linotype" w:hAnsi="Palatino Linotype" w:cs="Arial"/>
          <w:sz w:val="24"/>
          <w:szCs w:val="24"/>
        </w:rPr>
      </w:pPr>
      <w:r>
        <w:rPr>
          <w:rFonts w:ascii="Palatino Linotype" w:hAnsi="Palatino Linotype" w:cs="Arial"/>
          <w:b/>
          <w:noProof/>
          <w:sz w:val="24"/>
          <w:szCs w:val="24"/>
          <w:lang w:eastAsia="es-MX"/>
        </w:rPr>
        <mc:AlternateContent>
          <mc:Choice Requires="wps">
            <w:drawing>
              <wp:anchor distT="0" distB="0" distL="114300" distR="114300" simplePos="0" relativeHeight="251659264" behindDoc="0" locked="0" layoutInCell="1" allowOverlap="1" wp14:anchorId="756AFE5E" wp14:editId="20FFFDD7">
                <wp:simplePos x="0" y="0"/>
                <wp:positionH relativeFrom="column">
                  <wp:posOffset>24765</wp:posOffset>
                </wp:positionH>
                <wp:positionV relativeFrom="paragraph">
                  <wp:posOffset>1512570</wp:posOffset>
                </wp:positionV>
                <wp:extent cx="5734050" cy="26670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734050"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CCD4F"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19.1pt" to="453.45pt,3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" strokecolor="#5b9bd5 [3204]" strokeweight=".5pt">
                <v:stroke joinstyle="miter"/>
              </v:line>
            </w:pict>
          </mc:Fallback>
        </mc:AlternateContent>
      </w:r>
      <w:r w:rsidR="008338FF" w:rsidRPr="00BA1213">
        <w:rPr>
          <w:rFonts w:ascii="Palatino Linotype" w:hAnsi="Palatino Linotype" w:cs="Arial"/>
          <w:b/>
          <w:sz w:val="24"/>
          <w:szCs w:val="24"/>
        </w:rPr>
        <w:t>TERCERO</w:t>
      </w:r>
      <w:r w:rsidR="008338FF" w:rsidRPr="00BA1213">
        <w:rPr>
          <w:rFonts w:ascii="Palatino Linotype" w:hAnsi="Palatino Linotype" w:cs="Arial"/>
          <w:sz w:val="24"/>
          <w:szCs w:val="24"/>
        </w:rPr>
        <w:t xml:space="preserve">. Notifíquese al recurrente mediante el </w:t>
      </w:r>
      <w:r w:rsidR="008338FF">
        <w:rPr>
          <w:rFonts w:ascii="Palatino Linotype" w:hAnsi="Palatino Linotype" w:cs="Arial"/>
          <w:sz w:val="24"/>
          <w:szCs w:val="24"/>
          <w:lang w:val="es-419"/>
        </w:rPr>
        <w:t>Sistema de Acceso a la Información Mexiquense (</w:t>
      </w:r>
      <w:r w:rsidR="008338FF" w:rsidRPr="00BA1213">
        <w:rPr>
          <w:rFonts w:ascii="Palatino Linotype" w:hAnsi="Palatino Linotype" w:cs="Arial"/>
          <w:sz w:val="24"/>
          <w:szCs w:val="24"/>
        </w:rPr>
        <w:t>SAIMEX</w:t>
      </w:r>
      <w:r w:rsidR="008338FF">
        <w:rPr>
          <w:rFonts w:ascii="Palatino Linotype" w:hAnsi="Palatino Linotype" w:cs="Arial"/>
          <w:sz w:val="24"/>
          <w:szCs w:val="24"/>
          <w:lang w:val="es-419"/>
        </w:rPr>
        <w:t>)</w:t>
      </w:r>
      <w:r w:rsidR="008338FF"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E50473B" w14:textId="77777777" w:rsidR="008338FF" w:rsidRDefault="008338FF" w:rsidP="008338FF">
      <w:pPr>
        <w:spacing w:after="0" w:line="360" w:lineRule="auto"/>
        <w:jc w:val="both"/>
        <w:rPr>
          <w:rFonts w:ascii="Palatino Linotype" w:hAnsi="Palatino Linotype"/>
          <w:sz w:val="24"/>
          <w:szCs w:val="24"/>
          <w:lang w:eastAsia="es-ES_tradnl"/>
        </w:rPr>
      </w:pPr>
    </w:p>
    <w:p w14:paraId="200B72F3" w14:textId="77777777" w:rsidR="00CE2985" w:rsidRDefault="00CE2985" w:rsidP="008338FF">
      <w:pPr>
        <w:spacing w:after="0" w:line="360" w:lineRule="auto"/>
        <w:jc w:val="both"/>
        <w:rPr>
          <w:rFonts w:ascii="Palatino Linotype" w:hAnsi="Palatino Linotype"/>
          <w:sz w:val="24"/>
          <w:szCs w:val="24"/>
          <w:lang w:eastAsia="es-ES_tradnl"/>
        </w:rPr>
      </w:pPr>
    </w:p>
    <w:p w14:paraId="7245A187" w14:textId="77777777" w:rsidR="00CE2985" w:rsidRDefault="00CE2985" w:rsidP="008338FF">
      <w:pPr>
        <w:spacing w:after="0" w:line="360" w:lineRule="auto"/>
        <w:jc w:val="both"/>
        <w:rPr>
          <w:rFonts w:ascii="Palatino Linotype" w:hAnsi="Palatino Linotype"/>
          <w:sz w:val="24"/>
          <w:szCs w:val="24"/>
          <w:lang w:eastAsia="es-ES_tradnl"/>
        </w:rPr>
      </w:pPr>
    </w:p>
    <w:p w14:paraId="74529C4B" w14:textId="77777777" w:rsidR="00CE2985" w:rsidRDefault="00CE2985" w:rsidP="008338FF">
      <w:pPr>
        <w:spacing w:after="0" w:line="360" w:lineRule="auto"/>
        <w:jc w:val="both"/>
        <w:rPr>
          <w:rFonts w:ascii="Palatino Linotype" w:hAnsi="Palatino Linotype"/>
          <w:sz w:val="24"/>
          <w:szCs w:val="24"/>
          <w:lang w:eastAsia="es-ES_tradnl"/>
        </w:rPr>
      </w:pPr>
    </w:p>
    <w:p w14:paraId="2042EAF3" w14:textId="77777777" w:rsidR="00CE2985" w:rsidRDefault="00CE2985" w:rsidP="008338FF">
      <w:pPr>
        <w:spacing w:after="0" w:line="360" w:lineRule="auto"/>
        <w:jc w:val="both"/>
        <w:rPr>
          <w:rFonts w:ascii="Palatino Linotype" w:hAnsi="Palatino Linotype"/>
          <w:sz w:val="24"/>
          <w:szCs w:val="24"/>
          <w:lang w:eastAsia="es-ES_tradnl"/>
        </w:rPr>
      </w:pPr>
    </w:p>
    <w:p w14:paraId="423C2FF0" w14:textId="77777777" w:rsidR="00CE2985" w:rsidRDefault="00CE2985" w:rsidP="008338FF">
      <w:pPr>
        <w:spacing w:after="0" w:line="360" w:lineRule="auto"/>
        <w:jc w:val="both"/>
        <w:rPr>
          <w:rFonts w:ascii="Palatino Linotype" w:hAnsi="Palatino Linotype"/>
          <w:sz w:val="24"/>
          <w:szCs w:val="24"/>
          <w:lang w:eastAsia="es-ES_tradnl"/>
        </w:rPr>
      </w:pPr>
    </w:p>
    <w:p w14:paraId="1A07E4DA" w14:textId="77777777" w:rsidR="00CE2985" w:rsidRDefault="00CE2985" w:rsidP="008338FF">
      <w:pPr>
        <w:spacing w:after="0" w:line="360" w:lineRule="auto"/>
        <w:jc w:val="both"/>
        <w:rPr>
          <w:rFonts w:ascii="Palatino Linotype" w:hAnsi="Palatino Linotype"/>
          <w:sz w:val="24"/>
          <w:szCs w:val="24"/>
          <w:lang w:eastAsia="es-ES_tradnl"/>
        </w:rPr>
      </w:pPr>
    </w:p>
    <w:p w14:paraId="3BE350CB" w14:textId="77777777" w:rsidR="00CE2985" w:rsidRPr="00692461" w:rsidRDefault="00CE2985" w:rsidP="008338FF">
      <w:pPr>
        <w:spacing w:after="0" w:line="360" w:lineRule="auto"/>
        <w:jc w:val="both"/>
        <w:rPr>
          <w:rFonts w:ascii="Palatino Linotype" w:hAnsi="Palatino Linotype"/>
          <w:sz w:val="24"/>
          <w:szCs w:val="24"/>
          <w:lang w:eastAsia="es-ES_tradnl"/>
        </w:rPr>
      </w:pPr>
    </w:p>
    <w:p w14:paraId="68C9ACD3" w14:textId="62EE729B" w:rsidR="008338FF" w:rsidRPr="00692461"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lastRenderedPageBreak/>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Pr>
          <w:rFonts w:ascii="Palatino Linotype" w:hAnsi="Palatino Linotype" w:cs="Arial"/>
          <w:sz w:val="24"/>
          <w:szCs w:val="24"/>
        </w:rPr>
        <w:t xml:space="preserve">EN LA </w:t>
      </w:r>
      <w:r w:rsidR="00CE2985">
        <w:rPr>
          <w:rFonts w:ascii="Palatino Linotype" w:hAnsi="Palatino Linotype" w:cs="Arial"/>
          <w:sz w:val="24"/>
          <w:szCs w:val="24"/>
          <w:lang w:val="es-419"/>
        </w:rPr>
        <w:t>TRIGÉ</w:t>
      </w:r>
      <w:r>
        <w:rPr>
          <w:rFonts w:ascii="Palatino Linotype" w:hAnsi="Palatino Linotype" w:cs="Arial"/>
          <w:sz w:val="24"/>
          <w:szCs w:val="24"/>
          <w:lang w:val="es-419"/>
        </w:rPr>
        <w:t xml:space="preserve">SIMA </w:t>
      </w:r>
      <w:r w:rsidR="000578BB">
        <w:rPr>
          <w:rFonts w:ascii="Palatino Linotype" w:hAnsi="Palatino Linotype" w:cs="Arial"/>
          <w:sz w:val="24"/>
          <w:szCs w:val="24"/>
          <w:lang w:val="es-419"/>
        </w:rPr>
        <w:t xml:space="preserve">SEXTA </w:t>
      </w:r>
      <w:r>
        <w:rPr>
          <w:rFonts w:ascii="Palatino Linotype" w:hAnsi="Palatino Linotype" w:cs="Arial"/>
          <w:sz w:val="24"/>
          <w:szCs w:val="24"/>
        </w:rPr>
        <w:t xml:space="preserve">SESIÓN ORDINARIA CELEBRADA EL </w:t>
      </w:r>
      <w:r w:rsidR="009B3DA5">
        <w:rPr>
          <w:rFonts w:ascii="Palatino Linotype" w:eastAsia="Times New Roman" w:hAnsi="Palatino Linotype" w:cs="Arial"/>
          <w:color w:val="000000"/>
          <w:sz w:val="24"/>
          <w:szCs w:val="24"/>
          <w:lang w:val="es-419" w:eastAsia="es-MX"/>
        </w:rPr>
        <w:t>TRES</w:t>
      </w:r>
      <w:r w:rsidR="000578BB">
        <w:rPr>
          <w:rFonts w:ascii="Palatino Linotype" w:eastAsia="Times New Roman" w:hAnsi="Palatino Linotype" w:cs="Arial"/>
          <w:color w:val="000000"/>
          <w:sz w:val="24"/>
          <w:szCs w:val="24"/>
          <w:lang w:val="es-419" w:eastAsia="es-MX"/>
        </w:rPr>
        <w:t xml:space="preserve"> DE OCTUBRE </w:t>
      </w:r>
      <w:r>
        <w:rPr>
          <w:rFonts w:ascii="Palatino Linotype" w:hAnsi="Palatino Linotype" w:cs="Arial"/>
          <w:sz w:val="24"/>
          <w:szCs w:val="24"/>
        </w:rPr>
        <w:t xml:space="preserve">DE DOS MIL </w:t>
      </w:r>
      <w:r>
        <w:rPr>
          <w:rFonts w:ascii="Palatino Linotype" w:hAnsi="Palatino Linotype" w:cs="Arial"/>
          <w:sz w:val="24"/>
          <w:szCs w:val="24"/>
          <w:lang w:val="es-419"/>
        </w:rPr>
        <w:t>VEINTITRÉS</w:t>
      </w:r>
      <w:r w:rsidRPr="00692461">
        <w:rPr>
          <w:rFonts w:ascii="Palatino Linotype" w:hAnsi="Palatino Linotype" w:cs="Arial"/>
          <w:sz w:val="24"/>
          <w:szCs w:val="24"/>
        </w:rPr>
        <w:t xml:space="preserve">, ANTE EL SECRETARIO TÉCNICO DEL PLENO, ALEXIS TAPIA RAMÍREZ. </w:t>
      </w:r>
      <w:r w:rsidR="00CE2985">
        <w:rPr>
          <w:rFonts w:ascii="Palatino Linotype" w:hAnsi="Palatino Linotype" w:cs="Arial"/>
          <w:sz w:val="24"/>
          <w:szCs w:val="24"/>
        </w:rPr>
        <w:t>-----------------------------------------------------------------------------------------------------------------------------------------------------------------------------------------------------------------------------------------------------------------------------------------------------------------------------------------------------------------------------------------------------------------------------------------------------------------------------------------------------------------------------------------------------------------------------------------------------------------------------------------------------------------------------------------------------------------------------------------------------------------------------------------------------------------------------------------------------------------------------------------------------------------------------------------------------------------------------------------------------------------------------------------------------------</w:t>
      </w:r>
    </w:p>
    <w:p w14:paraId="1BF80760" w14:textId="77777777" w:rsidR="008338FF" w:rsidRPr="00692461"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153FB6DC" w14:textId="77777777" w:rsidR="008338FF" w:rsidRPr="00692461" w:rsidRDefault="008338FF" w:rsidP="008338FF">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4856C640" w14:textId="77777777" w:rsidR="008338FF" w:rsidRPr="00692461" w:rsidRDefault="008338FF" w:rsidP="008338FF">
      <w:pPr>
        <w:spacing w:after="0" w:line="360" w:lineRule="auto"/>
        <w:jc w:val="both"/>
        <w:rPr>
          <w:rFonts w:ascii="Palatino Linotype" w:hAnsi="Palatino Linotype" w:cs="Arial"/>
          <w:sz w:val="20"/>
        </w:rPr>
      </w:pPr>
      <w:r w:rsidRPr="00692461">
        <w:rPr>
          <w:rFonts w:ascii="Palatino Linotype" w:hAnsi="Palatino Linotype" w:cs="Arial"/>
          <w:sz w:val="24"/>
          <w:szCs w:val="24"/>
        </w:rPr>
        <w:t>-------------------------------------------------------------------------------------------------------------------</w:t>
      </w:r>
    </w:p>
    <w:p w14:paraId="44006529" w14:textId="77777777" w:rsidR="008338FF" w:rsidRDefault="008338FF" w:rsidP="008338FF">
      <w:pPr>
        <w:spacing w:after="0" w:line="360" w:lineRule="auto"/>
        <w:jc w:val="both"/>
        <w:rPr>
          <w:rFonts w:ascii="Palatino Linotype" w:hAnsi="Palatino Linotype" w:cs="Arial"/>
          <w:sz w:val="20"/>
        </w:rPr>
      </w:pPr>
      <w:r w:rsidRPr="00692461">
        <w:rPr>
          <w:rFonts w:ascii="Palatino Linotype" w:hAnsi="Palatino Linotype" w:cs="Arial"/>
          <w:sz w:val="20"/>
        </w:rPr>
        <w:t>JMV/CCR/</w:t>
      </w:r>
      <w:r>
        <w:rPr>
          <w:rFonts w:ascii="Palatino Linotype" w:hAnsi="Palatino Linotype" w:cs="Arial"/>
          <w:sz w:val="20"/>
        </w:rPr>
        <w:t>NJMB</w:t>
      </w:r>
    </w:p>
    <w:p w14:paraId="5E359C8D" w14:textId="77777777" w:rsidR="008338FF" w:rsidRDefault="008338FF" w:rsidP="008338FF">
      <w:pPr>
        <w:spacing w:after="0" w:line="360" w:lineRule="auto"/>
        <w:jc w:val="both"/>
        <w:rPr>
          <w:rFonts w:ascii="Palatino Linotype" w:hAnsi="Palatino Linotype" w:cs="Arial"/>
          <w:sz w:val="20"/>
        </w:rPr>
      </w:pPr>
    </w:p>
    <w:p w14:paraId="49C3B213" w14:textId="77777777" w:rsidR="008338FF" w:rsidRDefault="008338FF" w:rsidP="008338FF">
      <w:pPr>
        <w:spacing w:after="0" w:line="360" w:lineRule="auto"/>
        <w:jc w:val="both"/>
        <w:rPr>
          <w:rFonts w:ascii="Palatino Linotype" w:hAnsi="Palatino Linotype" w:cs="Arial"/>
          <w:sz w:val="20"/>
        </w:rPr>
      </w:pPr>
    </w:p>
    <w:p w14:paraId="73936F78" w14:textId="77777777" w:rsidR="008338FF" w:rsidRDefault="008338FF" w:rsidP="008338FF">
      <w:pPr>
        <w:spacing w:after="0" w:line="360" w:lineRule="auto"/>
        <w:jc w:val="both"/>
        <w:rPr>
          <w:rFonts w:ascii="Palatino Linotype" w:hAnsi="Palatino Linotype" w:cs="Arial"/>
          <w:sz w:val="20"/>
        </w:rPr>
      </w:pPr>
    </w:p>
    <w:p w14:paraId="7A28565C" w14:textId="77777777" w:rsidR="008338FF" w:rsidRDefault="008338FF" w:rsidP="008338FF">
      <w:pPr>
        <w:spacing w:after="0" w:line="360" w:lineRule="auto"/>
        <w:jc w:val="both"/>
        <w:rPr>
          <w:rFonts w:ascii="Palatino Linotype" w:hAnsi="Palatino Linotype" w:cs="Arial"/>
          <w:sz w:val="20"/>
        </w:rPr>
      </w:pPr>
    </w:p>
    <w:p w14:paraId="78860CB7" w14:textId="77777777" w:rsidR="008338FF" w:rsidRDefault="008338FF" w:rsidP="008338FF">
      <w:pPr>
        <w:spacing w:after="0" w:line="360" w:lineRule="auto"/>
        <w:jc w:val="both"/>
        <w:rPr>
          <w:rFonts w:ascii="Palatino Linotype" w:hAnsi="Palatino Linotype" w:cs="Arial"/>
          <w:sz w:val="20"/>
        </w:rPr>
      </w:pPr>
    </w:p>
    <w:p w14:paraId="49A2CE14" w14:textId="77777777" w:rsidR="008338FF" w:rsidRDefault="008338FF" w:rsidP="008338FF">
      <w:pPr>
        <w:spacing w:after="0" w:line="360" w:lineRule="auto"/>
        <w:jc w:val="both"/>
        <w:rPr>
          <w:rFonts w:ascii="Palatino Linotype" w:hAnsi="Palatino Linotype" w:cs="Arial"/>
          <w:sz w:val="20"/>
        </w:rPr>
      </w:pPr>
    </w:p>
    <w:p w14:paraId="05C8AA03" w14:textId="77777777" w:rsidR="008338FF" w:rsidRDefault="008338FF" w:rsidP="008338FF">
      <w:pPr>
        <w:spacing w:after="0" w:line="360" w:lineRule="auto"/>
        <w:jc w:val="both"/>
        <w:rPr>
          <w:rFonts w:ascii="Palatino Linotype" w:hAnsi="Palatino Linotype" w:cs="Arial"/>
          <w:sz w:val="20"/>
        </w:rPr>
      </w:pPr>
    </w:p>
    <w:p w14:paraId="7E2EF945" w14:textId="77777777" w:rsidR="008338FF" w:rsidRDefault="008338FF" w:rsidP="008338FF">
      <w:pPr>
        <w:spacing w:after="0" w:line="360" w:lineRule="auto"/>
        <w:jc w:val="both"/>
        <w:rPr>
          <w:rFonts w:ascii="Palatino Linotype" w:hAnsi="Palatino Linotype" w:cs="Arial"/>
          <w:sz w:val="20"/>
        </w:rPr>
      </w:pPr>
    </w:p>
    <w:p w14:paraId="6B1DD781" w14:textId="77777777" w:rsidR="008338FF" w:rsidRDefault="008338FF" w:rsidP="008338FF">
      <w:pPr>
        <w:spacing w:after="0" w:line="360" w:lineRule="auto"/>
        <w:jc w:val="both"/>
        <w:rPr>
          <w:rFonts w:ascii="Palatino Linotype" w:hAnsi="Palatino Linotype" w:cs="Arial"/>
          <w:sz w:val="20"/>
        </w:rPr>
      </w:pPr>
    </w:p>
    <w:p w14:paraId="72E17169" w14:textId="77777777" w:rsidR="008338FF" w:rsidRDefault="008338FF" w:rsidP="008338FF">
      <w:pPr>
        <w:spacing w:after="0" w:line="360" w:lineRule="auto"/>
        <w:jc w:val="both"/>
        <w:rPr>
          <w:rFonts w:ascii="Palatino Linotype" w:hAnsi="Palatino Linotype" w:cs="Arial"/>
          <w:sz w:val="20"/>
        </w:rPr>
      </w:pPr>
    </w:p>
    <w:p w14:paraId="4DC8CB98" w14:textId="77777777" w:rsidR="008338FF" w:rsidRDefault="008338FF" w:rsidP="008338FF">
      <w:pPr>
        <w:spacing w:after="0" w:line="360" w:lineRule="auto"/>
        <w:jc w:val="both"/>
        <w:rPr>
          <w:rFonts w:ascii="Palatino Linotype" w:hAnsi="Palatino Linotype" w:cs="Arial"/>
          <w:sz w:val="20"/>
        </w:rPr>
      </w:pPr>
    </w:p>
    <w:p w14:paraId="2B376933" w14:textId="77777777" w:rsidR="008338FF" w:rsidRDefault="008338FF" w:rsidP="008338FF">
      <w:pPr>
        <w:spacing w:after="0" w:line="360" w:lineRule="auto"/>
        <w:jc w:val="both"/>
        <w:rPr>
          <w:rFonts w:ascii="Palatino Linotype" w:hAnsi="Palatino Linotype" w:cs="Arial"/>
          <w:sz w:val="20"/>
        </w:rPr>
      </w:pPr>
    </w:p>
    <w:p w14:paraId="07CBA159" w14:textId="77777777" w:rsidR="008338FF" w:rsidRDefault="008338FF" w:rsidP="008338FF">
      <w:pPr>
        <w:spacing w:after="0" w:line="360" w:lineRule="auto"/>
        <w:jc w:val="both"/>
        <w:rPr>
          <w:rFonts w:ascii="Palatino Linotype" w:hAnsi="Palatino Linotype" w:cs="Arial"/>
          <w:sz w:val="20"/>
        </w:rPr>
      </w:pPr>
    </w:p>
    <w:p w14:paraId="29F98250" w14:textId="77777777" w:rsidR="008338FF" w:rsidRDefault="008338FF" w:rsidP="008338FF">
      <w:pPr>
        <w:spacing w:after="0" w:line="360" w:lineRule="auto"/>
        <w:jc w:val="both"/>
        <w:rPr>
          <w:rFonts w:ascii="Palatino Linotype" w:hAnsi="Palatino Linotype" w:cs="Arial"/>
          <w:sz w:val="20"/>
        </w:rPr>
      </w:pPr>
    </w:p>
    <w:p w14:paraId="64090CA1" w14:textId="77777777" w:rsidR="008338FF" w:rsidRDefault="008338FF" w:rsidP="008338FF">
      <w:pPr>
        <w:spacing w:after="0" w:line="360" w:lineRule="auto"/>
        <w:jc w:val="both"/>
        <w:rPr>
          <w:rFonts w:ascii="Palatino Linotype" w:hAnsi="Palatino Linotype" w:cs="Arial"/>
          <w:sz w:val="20"/>
        </w:rPr>
      </w:pPr>
    </w:p>
    <w:p w14:paraId="4A3666F6" w14:textId="77777777" w:rsidR="008338FF" w:rsidRDefault="008338FF" w:rsidP="008338FF">
      <w:pPr>
        <w:spacing w:after="0" w:line="360" w:lineRule="auto"/>
        <w:jc w:val="both"/>
        <w:rPr>
          <w:rFonts w:ascii="Palatino Linotype" w:hAnsi="Palatino Linotype" w:cs="Arial"/>
          <w:sz w:val="20"/>
        </w:rPr>
      </w:pPr>
    </w:p>
    <w:p w14:paraId="2418C97B" w14:textId="77777777" w:rsidR="008338FF" w:rsidRDefault="008338FF" w:rsidP="008338FF">
      <w:pPr>
        <w:spacing w:after="0" w:line="360" w:lineRule="auto"/>
        <w:jc w:val="both"/>
        <w:rPr>
          <w:rFonts w:ascii="Palatino Linotype" w:hAnsi="Palatino Linotype" w:cs="Arial"/>
          <w:sz w:val="20"/>
        </w:rPr>
      </w:pPr>
    </w:p>
    <w:p w14:paraId="65F62C8D" w14:textId="77777777" w:rsidR="008338FF" w:rsidRDefault="008338FF" w:rsidP="008338FF">
      <w:pPr>
        <w:spacing w:after="0" w:line="360" w:lineRule="auto"/>
        <w:jc w:val="both"/>
        <w:rPr>
          <w:rFonts w:ascii="Palatino Linotype" w:hAnsi="Palatino Linotype" w:cs="Arial"/>
          <w:sz w:val="20"/>
        </w:rPr>
      </w:pPr>
    </w:p>
    <w:p w14:paraId="30181842" w14:textId="77777777" w:rsidR="008338FF" w:rsidRDefault="008338FF" w:rsidP="008338FF">
      <w:pPr>
        <w:spacing w:after="0" w:line="360" w:lineRule="auto"/>
        <w:jc w:val="both"/>
        <w:rPr>
          <w:rFonts w:ascii="Palatino Linotype" w:hAnsi="Palatino Linotype" w:cs="Arial"/>
          <w:sz w:val="20"/>
        </w:rPr>
      </w:pPr>
    </w:p>
    <w:p w14:paraId="27675932" w14:textId="77777777" w:rsidR="008338FF" w:rsidRDefault="008338FF" w:rsidP="008338FF">
      <w:pPr>
        <w:spacing w:after="0" w:line="360" w:lineRule="auto"/>
        <w:jc w:val="both"/>
        <w:rPr>
          <w:rFonts w:ascii="Palatino Linotype" w:hAnsi="Palatino Linotype" w:cs="Arial"/>
          <w:sz w:val="20"/>
        </w:rPr>
      </w:pPr>
    </w:p>
    <w:p w14:paraId="42D59600" w14:textId="77777777" w:rsidR="008338FF" w:rsidRDefault="008338FF" w:rsidP="008338FF">
      <w:pPr>
        <w:spacing w:after="0" w:line="360" w:lineRule="auto"/>
        <w:jc w:val="both"/>
        <w:rPr>
          <w:rFonts w:ascii="Palatino Linotype" w:hAnsi="Palatino Linotype" w:cs="Arial"/>
          <w:sz w:val="20"/>
        </w:rPr>
      </w:pPr>
    </w:p>
    <w:p w14:paraId="16E858BE" w14:textId="77777777" w:rsidR="008338FF" w:rsidRPr="005323D1" w:rsidRDefault="008338FF" w:rsidP="008338FF">
      <w:pPr>
        <w:spacing w:after="0" w:line="360" w:lineRule="auto"/>
        <w:jc w:val="both"/>
        <w:rPr>
          <w:rFonts w:ascii="Palatino Linotype" w:hAnsi="Palatino Linotype" w:cs="Arial"/>
          <w:sz w:val="20"/>
        </w:rPr>
      </w:pPr>
    </w:p>
    <w:p w14:paraId="6AA12339" w14:textId="77777777" w:rsidR="001254C2" w:rsidRDefault="001254C2"/>
    <w:sectPr w:rsidR="001254C2" w:rsidSect="001254C2">
      <w:headerReference w:type="default" r:id="rId23"/>
      <w:footerReference w:type="default" r:id="rId24"/>
      <w:headerReference w:type="first" r:id="rId25"/>
      <w:footerReference w:type="first" r:id="rId26"/>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9D876" w14:textId="77777777" w:rsidR="00B55692" w:rsidRDefault="00B55692" w:rsidP="008338FF">
      <w:pPr>
        <w:spacing w:after="0" w:line="240" w:lineRule="auto"/>
      </w:pPr>
      <w:r>
        <w:separator/>
      </w:r>
    </w:p>
  </w:endnote>
  <w:endnote w:type="continuationSeparator" w:id="0">
    <w:p w14:paraId="3DAF89AF" w14:textId="77777777" w:rsidR="00B55692" w:rsidRDefault="00B55692" w:rsidP="0083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CC81443" w14:textId="3D93F97B" w:rsidR="001254C2" w:rsidRPr="002D6DD8" w:rsidRDefault="001254C2" w:rsidP="001254C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2985">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2985">
              <w:rPr>
                <w:rFonts w:ascii="Palatino Linotype" w:hAnsi="Palatino Linotype"/>
                <w:bCs/>
                <w:noProof/>
                <w:sz w:val="20"/>
              </w:rPr>
              <w:t>26</w:t>
            </w:r>
            <w:r>
              <w:rPr>
                <w:rFonts w:ascii="Palatino Linotype" w:hAnsi="Palatino Linotype"/>
                <w:bCs/>
                <w:noProof/>
                <w:sz w:val="20"/>
              </w:rPr>
              <w:fldChar w:fldCharType="end"/>
            </w:r>
          </w:p>
        </w:sdtContent>
      </w:sdt>
    </w:sdtContent>
  </w:sdt>
  <w:p w14:paraId="32BE1A2B" w14:textId="77777777" w:rsidR="001254C2" w:rsidRDefault="001254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B15E" w14:textId="75436FFF" w:rsidR="001254C2" w:rsidRPr="000B69FA" w:rsidRDefault="001254C2" w:rsidP="001254C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29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E2985">
      <w:rPr>
        <w:rFonts w:ascii="Palatino Linotype" w:hAnsi="Palatino Linotype"/>
        <w:bCs/>
        <w:noProof/>
        <w:sz w:val="20"/>
      </w:rPr>
      <w:t>26</w:t>
    </w:r>
    <w:r>
      <w:rPr>
        <w:rFonts w:ascii="Palatino Linotype" w:hAnsi="Palatino Linotype"/>
        <w:bCs/>
        <w:noProof/>
        <w:sz w:val="20"/>
      </w:rPr>
      <w:fldChar w:fldCharType="end"/>
    </w:r>
  </w:p>
  <w:p w14:paraId="4BBB2DB4" w14:textId="77777777" w:rsidR="001254C2" w:rsidRDefault="001254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51CB" w14:textId="77777777" w:rsidR="00B55692" w:rsidRDefault="00B55692" w:rsidP="008338FF">
      <w:pPr>
        <w:spacing w:after="0" w:line="240" w:lineRule="auto"/>
      </w:pPr>
      <w:r>
        <w:separator/>
      </w:r>
    </w:p>
  </w:footnote>
  <w:footnote w:type="continuationSeparator" w:id="0">
    <w:p w14:paraId="79FE57A4" w14:textId="77777777" w:rsidR="00B55692" w:rsidRDefault="00B55692" w:rsidP="008338FF">
      <w:pPr>
        <w:spacing w:after="0" w:line="240" w:lineRule="auto"/>
      </w:pPr>
      <w:r>
        <w:continuationSeparator/>
      </w:r>
    </w:p>
  </w:footnote>
  <w:footnote w:id="1">
    <w:p w14:paraId="0B2074ED" w14:textId="77777777" w:rsidR="001254C2" w:rsidRPr="00946E1F" w:rsidRDefault="001254C2" w:rsidP="008338FF">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254C2" w:rsidRPr="00641471" w14:paraId="4099C940" w14:textId="77777777" w:rsidTr="001254C2">
      <w:trPr>
        <w:trHeight w:val="227"/>
      </w:trPr>
      <w:tc>
        <w:tcPr>
          <w:tcW w:w="6521" w:type="dxa"/>
          <w:vAlign w:val="center"/>
          <w:hideMark/>
        </w:tcPr>
        <w:p w14:paraId="7084B502" w14:textId="77777777" w:rsidR="001254C2" w:rsidRPr="00641471" w:rsidRDefault="001254C2" w:rsidP="001254C2">
          <w:pPr>
            <w:spacing w:after="120" w:line="240"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E20EFBC" w14:textId="77777777" w:rsidR="001254C2" w:rsidRPr="003050F9" w:rsidRDefault="001254C2" w:rsidP="001254C2">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Pr>
              <w:rFonts w:ascii="Palatino Linotype" w:hAnsi="Palatino Linotype" w:cs="Arial"/>
              <w:b/>
              <w:bCs/>
              <w:sz w:val="24"/>
              <w:lang w:eastAsia="es-MX"/>
            </w:rPr>
            <w:t>5260/INFOEM/IP/RR/2023 y acumulados</w:t>
          </w:r>
        </w:p>
      </w:tc>
    </w:tr>
    <w:tr w:rsidR="001254C2" w:rsidRPr="00262FBF" w14:paraId="2B78664D" w14:textId="77777777" w:rsidTr="001254C2">
      <w:trPr>
        <w:trHeight w:val="242"/>
      </w:trPr>
      <w:tc>
        <w:tcPr>
          <w:tcW w:w="6521" w:type="dxa"/>
          <w:vAlign w:val="center"/>
          <w:hideMark/>
        </w:tcPr>
        <w:p w14:paraId="66CA80CD" w14:textId="77777777" w:rsidR="001254C2" w:rsidRPr="00641471" w:rsidRDefault="001254C2" w:rsidP="001254C2">
          <w:pPr>
            <w:spacing w:after="12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1BC2F8A" w14:textId="77777777" w:rsidR="001254C2" w:rsidRPr="003050F9" w:rsidRDefault="001254C2" w:rsidP="008338FF">
          <w:pPr>
            <w:spacing w:after="0" w:line="240" w:lineRule="auto"/>
            <w:rPr>
              <w:lang w:val="es-419"/>
            </w:rPr>
          </w:pPr>
          <w:r>
            <w:rPr>
              <w:rFonts w:ascii="Palatino Linotype" w:hAnsi="Palatino Linotype" w:cs="Arial"/>
              <w:b/>
              <w:bCs/>
              <w:sz w:val="24"/>
              <w:lang w:eastAsia="es-MX"/>
            </w:rPr>
            <w:t>Ayuntamiento de Zinacantepec</w:t>
          </w:r>
        </w:p>
      </w:tc>
    </w:tr>
    <w:tr w:rsidR="001254C2" w:rsidRPr="00641471" w14:paraId="44B80437" w14:textId="77777777" w:rsidTr="001254C2">
      <w:trPr>
        <w:trHeight w:val="342"/>
      </w:trPr>
      <w:tc>
        <w:tcPr>
          <w:tcW w:w="6521" w:type="dxa"/>
        </w:tcPr>
        <w:p w14:paraId="44F94F0C" w14:textId="77777777" w:rsidR="001254C2" w:rsidRPr="00641471" w:rsidRDefault="001254C2" w:rsidP="001254C2">
          <w:pPr>
            <w:tabs>
              <w:tab w:val="left" w:pos="4892"/>
            </w:tabs>
            <w:spacing w:after="12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2B5A5D3F" w14:textId="77777777" w:rsidR="001254C2" w:rsidRPr="00641471" w:rsidRDefault="001254C2" w:rsidP="001254C2">
          <w:pPr>
            <w:spacing w:after="120" w:line="240" w:lineRule="auto"/>
            <w:ind w:right="71"/>
            <w:rPr>
              <w:rFonts w:ascii="Palatino Linotype" w:hAnsi="Palatino Linotype" w:cs="Arial"/>
              <w:b/>
              <w:szCs w:val="20"/>
            </w:rPr>
          </w:pPr>
          <w:r>
            <w:rPr>
              <w:rFonts w:ascii="Palatino Linotype" w:hAnsi="Palatino Linotype" w:cs="Arial"/>
              <w:b/>
              <w:szCs w:val="20"/>
            </w:rPr>
            <w:t>José Martínez Vilchis</w:t>
          </w:r>
        </w:p>
      </w:tc>
    </w:tr>
  </w:tbl>
  <w:p w14:paraId="62869303" w14:textId="77777777" w:rsidR="001254C2" w:rsidRPr="00AE046A" w:rsidRDefault="001254C2" w:rsidP="001254C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8322B2E" wp14:editId="57AF44F9">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254C2" w14:paraId="25004C41" w14:textId="77777777" w:rsidTr="001254C2">
      <w:trPr>
        <w:trHeight w:val="227"/>
      </w:trPr>
      <w:tc>
        <w:tcPr>
          <w:tcW w:w="6521" w:type="dxa"/>
          <w:vAlign w:val="center"/>
          <w:hideMark/>
        </w:tcPr>
        <w:p w14:paraId="63AEB56F" w14:textId="77777777" w:rsidR="001254C2" w:rsidRPr="00641471" w:rsidRDefault="001254C2" w:rsidP="001254C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40735E95" w14:textId="77777777" w:rsidR="001254C2" w:rsidRPr="003050F9" w:rsidRDefault="001254C2" w:rsidP="001254C2">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05260</w:t>
          </w:r>
          <w:r>
            <w:rPr>
              <w:rFonts w:ascii="Palatino Linotype" w:hAnsi="Palatino Linotype" w:cs="Arial"/>
              <w:b/>
              <w:bCs/>
              <w:sz w:val="24"/>
              <w:lang w:eastAsia="es-MX"/>
            </w:rPr>
            <w:t>/INFOEM/IP/RR/2023 y acumulados</w:t>
          </w:r>
        </w:p>
      </w:tc>
    </w:tr>
    <w:tr w:rsidR="001254C2" w14:paraId="527C5A8F" w14:textId="77777777" w:rsidTr="001254C2">
      <w:trPr>
        <w:trHeight w:val="242"/>
      </w:trPr>
      <w:tc>
        <w:tcPr>
          <w:tcW w:w="6521" w:type="dxa"/>
          <w:vAlign w:val="center"/>
          <w:hideMark/>
        </w:tcPr>
        <w:p w14:paraId="177A1017" w14:textId="77777777" w:rsidR="001254C2" w:rsidRPr="00641471" w:rsidRDefault="001254C2" w:rsidP="001254C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40C7F7DB" w14:textId="77777777" w:rsidR="001254C2" w:rsidRPr="003050F9" w:rsidRDefault="001254C2" w:rsidP="001254C2">
          <w:pPr>
            <w:spacing w:after="0" w:line="240" w:lineRule="auto"/>
            <w:rPr>
              <w:lang w:val="es-419"/>
            </w:rPr>
          </w:pPr>
          <w:r>
            <w:rPr>
              <w:rFonts w:ascii="Palatino Linotype" w:hAnsi="Palatino Linotype" w:cs="Arial"/>
              <w:b/>
              <w:bCs/>
              <w:sz w:val="24"/>
              <w:lang w:eastAsia="es-MX"/>
            </w:rPr>
            <w:t>Ayuntamiento de Zinacantepec</w:t>
          </w:r>
        </w:p>
      </w:tc>
    </w:tr>
    <w:tr w:rsidR="001254C2" w14:paraId="47936B8E" w14:textId="77777777" w:rsidTr="001254C2">
      <w:trPr>
        <w:trHeight w:val="342"/>
      </w:trPr>
      <w:tc>
        <w:tcPr>
          <w:tcW w:w="6521" w:type="dxa"/>
        </w:tcPr>
        <w:p w14:paraId="07AAFD2A" w14:textId="77777777" w:rsidR="001254C2" w:rsidRPr="00641471" w:rsidRDefault="001254C2" w:rsidP="001254C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45BEE63C" w14:textId="5C4F1A87" w:rsidR="001254C2" w:rsidRPr="00641471" w:rsidRDefault="00445A42" w:rsidP="001254C2">
          <w:pPr>
            <w:spacing w:after="0" w:line="240" w:lineRule="auto"/>
            <w:rPr>
              <w:rFonts w:ascii="Palatino Linotype" w:hAnsi="Palatino Linotype" w:cs="Arial"/>
              <w:b/>
            </w:rPr>
          </w:pPr>
          <w:r>
            <w:rPr>
              <w:rFonts w:ascii="Palatino Linotype" w:hAnsi="Palatino Linotype" w:cs="Arial"/>
              <w:b/>
            </w:rPr>
            <w:t>XXXXXXXXXXXXXXXXX</w:t>
          </w:r>
        </w:p>
      </w:tc>
    </w:tr>
    <w:tr w:rsidR="001254C2" w14:paraId="515B4FCD" w14:textId="77777777" w:rsidTr="001254C2">
      <w:trPr>
        <w:trHeight w:val="342"/>
      </w:trPr>
      <w:tc>
        <w:tcPr>
          <w:tcW w:w="6521" w:type="dxa"/>
        </w:tcPr>
        <w:p w14:paraId="7D9205AB" w14:textId="77777777" w:rsidR="001254C2" w:rsidRPr="00641471" w:rsidRDefault="001254C2" w:rsidP="001254C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65F05E37" w14:textId="77777777" w:rsidR="001254C2" w:rsidRPr="00641471" w:rsidRDefault="001254C2" w:rsidP="001254C2">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371153EC" w14:textId="77777777" w:rsidR="001254C2" w:rsidRPr="00C222C0" w:rsidRDefault="001254C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F5E64F" wp14:editId="69916D71">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44945"/>
    <w:multiLevelType w:val="hybridMultilevel"/>
    <w:tmpl w:val="35123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843597"/>
    <w:multiLevelType w:val="hybridMultilevel"/>
    <w:tmpl w:val="E74E1FDC"/>
    <w:lvl w:ilvl="0" w:tplc="3ACC068E">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4FFE0E52"/>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70147F39"/>
    <w:multiLevelType w:val="hybridMultilevel"/>
    <w:tmpl w:val="5D701A78"/>
    <w:lvl w:ilvl="0" w:tplc="7B46B4A2">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7EB25683"/>
    <w:multiLevelType w:val="hybridMultilevel"/>
    <w:tmpl w:val="BE403D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7B6AA8"/>
    <w:multiLevelType w:val="hybridMultilevel"/>
    <w:tmpl w:val="EC0E60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3670850">
    <w:abstractNumId w:val="3"/>
  </w:num>
  <w:num w:numId="2" w16cid:durableId="56520224">
    <w:abstractNumId w:val="2"/>
  </w:num>
  <w:num w:numId="3" w16cid:durableId="34351173">
    <w:abstractNumId w:val="4"/>
  </w:num>
  <w:num w:numId="4" w16cid:durableId="710763383">
    <w:abstractNumId w:val="1"/>
  </w:num>
  <w:num w:numId="5" w16cid:durableId="415782261">
    <w:abstractNumId w:val="5"/>
  </w:num>
  <w:num w:numId="6" w16cid:durableId="1330523139">
    <w:abstractNumId w:val="6"/>
  </w:num>
  <w:num w:numId="7" w16cid:durableId="210784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FF"/>
    <w:rsid w:val="00050B1F"/>
    <w:rsid w:val="000578BB"/>
    <w:rsid w:val="001254C2"/>
    <w:rsid w:val="00156FC0"/>
    <w:rsid w:val="001B1A8E"/>
    <w:rsid w:val="001B478B"/>
    <w:rsid w:val="002858B6"/>
    <w:rsid w:val="00306E60"/>
    <w:rsid w:val="003175A3"/>
    <w:rsid w:val="004026FA"/>
    <w:rsid w:val="00445A42"/>
    <w:rsid w:val="00530960"/>
    <w:rsid w:val="0060565C"/>
    <w:rsid w:val="006621B6"/>
    <w:rsid w:val="006A4FEC"/>
    <w:rsid w:val="006B0E8B"/>
    <w:rsid w:val="006E5744"/>
    <w:rsid w:val="007A287F"/>
    <w:rsid w:val="007E201A"/>
    <w:rsid w:val="007E78B2"/>
    <w:rsid w:val="007F5637"/>
    <w:rsid w:val="008338FF"/>
    <w:rsid w:val="00895A18"/>
    <w:rsid w:val="008B0205"/>
    <w:rsid w:val="008F55C9"/>
    <w:rsid w:val="00950954"/>
    <w:rsid w:val="0095340E"/>
    <w:rsid w:val="009A420C"/>
    <w:rsid w:val="009B3DA5"/>
    <w:rsid w:val="00AB4154"/>
    <w:rsid w:val="00B55692"/>
    <w:rsid w:val="00B57F10"/>
    <w:rsid w:val="00C12810"/>
    <w:rsid w:val="00C47C7D"/>
    <w:rsid w:val="00C67F8C"/>
    <w:rsid w:val="00CE2985"/>
    <w:rsid w:val="00D34E8D"/>
    <w:rsid w:val="00D663B8"/>
    <w:rsid w:val="00E24C2E"/>
    <w:rsid w:val="00E463BB"/>
    <w:rsid w:val="00EC1529"/>
    <w:rsid w:val="00ED3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D8A1"/>
  <w15:chartTrackingRefBased/>
  <w15:docId w15:val="{C3CCBF1E-E973-486D-8CB4-4A4AEFD5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8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338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338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338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38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38F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338FF"/>
  </w:style>
  <w:style w:type="character" w:styleId="Hipervnculo">
    <w:name w:val="Hyperlink"/>
    <w:aliases w:val="Hipervínculo1,Hipervínculo11,Hipervínculo12,Hipervínculo13,Hipervínculo14,Hipervínculo15"/>
    <w:basedOn w:val="Fuentedeprrafopredeter"/>
    <w:uiPriority w:val="99"/>
    <w:unhideWhenUsed/>
    <w:rsid w:val="008338F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38FF"/>
    <w:rPr>
      <w:vertAlign w:val="superscript"/>
    </w:rPr>
  </w:style>
  <w:style w:type="paragraph" w:styleId="Sinespaciado">
    <w:name w:val="No Spacing"/>
    <w:aliases w:val="Francesa,INAI"/>
    <w:link w:val="SinespaciadoCar"/>
    <w:uiPriority w:val="1"/>
    <w:qFormat/>
    <w:rsid w:val="008338FF"/>
    <w:pPr>
      <w:spacing w:after="0" w:line="240" w:lineRule="auto"/>
    </w:pPr>
  </w:style>
  <w:style w:type="character" w:customStyle="1" w:styleId="SinespaciadoCar">
    <w:name w:val="Sin espaciado Car"/>
    <w:aliases w:val="Francesa Car,INAI Car"/>
    <w:link w:val="Sinespaciado"/>
    <w:uiPriority w:val="1"/>
    <w:locked/>
    <w:rsid w:val="008338FF"/>
  </w:style>
  <w:style w:type="table" w:styleId="Tablaconcuadrcula">
    <w:name w:val="Table Grid"/>
    <w:basedOn w:val="Tablanormal"/>
    <w:uiPriority w:val="39"/>
    <w:rsid w:val="001B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E78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78B2"/>
    <w:rPr>
      <w:rFonts w:ascii="Segoe UI" w:hAnsi="Segoe UI" w:cs="Segoe UI"/>
      <w:sz w:val="18"/>
      <w:szCs w:val="18"/>
    </w:rPr>
  </w:style>
  <w:style w:type="character" w:styleId="Refdecomentario">
    <w:name w:val="annotation reference"/>
    <w:basedOn w:val="Fuentedeprrafopredeter"/>
    <w:uiPriority w:val="99"/>
    <w:semiHidden/>
    <w:unhideWhenUsed/>
    <w:rsid w:val="007E78B2"/>
    <w:rPr>
      <w:sz w:val="16"/>
      <w:szCs w:val="16"/>
    </w:rPr>
  </w:style>
  <w:style w:type="paragraph" w:styleId="Textocomentario">
    <w:name w:val="annotation text"/>
    <w:basedOn w:val="Normal"/>
    <w:link w:val="TextocomentarioCar"/>
    <w:uiPriority w:val="99"/>
    <w:semiHidden/>
    <w:unhideWhenUsed/>
    <w:rsid w:val="007E78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8B2"/>
    <w:rPr>
      <w:sz w:val="20"/>
      <w:szCs w:val="20"/>
    </w:rPr>
  </w:style>
  <w:style w:type="paragraph" w:styleId="Asuntodelcomentario">
    <w:name w:val="annotation subject"/>
    <w:basedOn w:val="Textocomentario"/>
    <w:next w:val="Textocomentario"/>
    <w:link w:val="AsuntodelcomentarioCar"/>
    <w:uiPriority w:val="99"/>
    <w:semiHidden/>
    <w:unhideWhenUsed/>
    <w:rsid w:val="007E78B2"/>
    <w:rPr>
      <w:b/>
      <w:bCs/>
    </w:rPr>
  </w:style>
  <w:style w:type="character" w:customStyle="1" w:styleId="AsuntodelcomentarioCar">
    <w:name w:val="Asunto del comentario Car"/>
    <w:basedOn w:val="TextocomentarioCar"/>
    <w:link w:val="Asuntodelcomentario"/>
    <w:uiPriority w:val="99"/>
    <w:semiHidden/>
    <w:rsid w:val="007E78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689">
      <w:bodyDiv w:val="1"/>
      <w:marLeft w:val="0"/>
      <w:marRight w:val="0"/>
      <w:marTop w:val="0"/>
      <w:marBottom w:val="0"/>
      <w:divBdr>
        <w:top w:val="none" w:sz="0" w:space="0" w:color="auto"/>
        <w:left w:val="none" w:sz="0" w:space="0" w:color="auto"/>
        <w:bottom w:val="none" w:sz="0" w:space="0" w:color="auto"/>
        <w:right w:val="none" w:sz="0" w:space="0" w:color="auto"/>
      </w:divBdr>
    </w:div>
    <w:div w:id="197011204">
      <w:bodyDiv w:val="1"/>
      <w:marLeft w:val="0"/>
      <w:marRight w:val="0"/>
      <w:marTop w:val="0"/>
      <w:marBottom w:val="0"/>
      <w:divBdr>
        <w:top w:val="none" w:sz="0" w:space="0" w:color="auto"/>
        <w:left w:val="none" w:sz="0" w:space="0" w:color="auto"/>
        <w:bottom w:val="none" w:sz="0" w:space="0" w:color="auto"/>
        <w:right w:val="none" w:sz="0" w:space="0" w:color="auto"/>
      </w:divBdr>
    </w:div>
    <w:div w:id="361365527">
      <w:bodyDiv w:val="1"/>
      <w:marLeft w:val="0"/>
      <w:marRight w:val="0"/>
      <w:marTop w:val="0"/>
      <w:marBottom w:val="0"/>
      <w:divBdr>
        <w:top w:val="none" w:sz="0" w:space="0" w:color="auto"/>
        <w:left w:val="none" w:sz="0" w:space="0" w:color="auto"/>
        <w:bottom w:val="none" w:sz="0" w:space="0" w:color="auto"/>
        <w:right w:val="none" w:sz="0" w:space="0" w:color="auto"/>
      </w:divBdr>
    </w:div>
    <w:div w:id="1343555944">
      <w:bodyDiv w:val="1"/>
      <w:marLeft w:val="0"/>
      <w:marRight w:val="0"/>
      <w:marTop w:val="0"/>
      <w:marBottom w:val="0"/>
      <w:divBdr>
        <w:top w:val="none" w:sz="0" w:space="0" w:color="auto"/>
        <w:left w:val="none" w:sz="0" w:space="0" w:color="auto"/>
        <w:bottom w:val="none" w:sz="0" w:space="0" w:color="auto"/>
        <w:right w:val="none" w:sz="0" w:space="0" w:color="auto"/>
      </w:divBdr>
    </w:div>
    <w:div w:id="1507281369">
      <w:bodyDiv w:val="1"/>
      <w:marLeft w:val="0"/>
      <w:marRight w:val="0"/>
      <w:marTop w:val="0"/>
      <w:marBottom w:val="0"/>
      <w:divBdr>
        <w:top w:val="none" w:sz="0" w:space="0" w:color="auto"/>
        <w:left w:val="none" w:sz="0" w:space="0" w:color="auto"/>
        <w:bottom w:val="none" w:sz="0" w:space="0" w:color="auto"/>
        <w:right w:val="none" w:sz="0" w:space="0" w:color="auto"/>
      </w:divBdr>
    </w:div>
    <w:div w:id="1507941661">
      <w:bodyDiv w:val="1"/>
      <w:marLeft w:val="0"/>
      <w:marRight w:val="0"/>
      <w:marTop w:val="0"/>
      <w:marBottom w:val="0"/>
      <w:divBdr>
        <w:top w:val="none" w:sz="0" w:space="0" w:color="auto"/>
        <w:left w:val="none" w:sz="0" w:space="0" w:color="auto"/>
        <w:bottom w:val="none" w:sz="0" w:space="0" w:color="auto"/>
        <w:right w:val="none" w:sz="0" w:space="0" w:color="auto"/>
      </w:divBdr>
    </w:div>
    <w:div w:id="170506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3999.page" TargetMode="External"/><Relationship Id="rId13" Type="http://schemas.openxmlformats.org/officeDocument/2006/relationships/image" Target="media/image1.png"/><Relationship Id="rId18" Type="http://schemas.openxmlformats.org/officeDocument/2006/relationships/hyperlink" Target="https://saimex.org.mx/saimex/solicitud/downloadAttach/1873999.pag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aimex.org.mx/saimex/solicitud/downloadAttach/1869750.page" TargetMode="External"/><Relationship Id="rId7" Type="http://schemas.openxmlformats.org/officeDocument/2006/relationships/hyperlink" Target="https://saimex.org.mx/saimex/solicitud/downloadAttach/1873998.page" TargetMode="External"/><Relationship Id="rId12" Type="http://schemas.openxmlformats.org/officeDocument/2006/relationships/hyperlink" Target="https://saimex.org.mx/saimex/solicitud/downloadAttach/1873999.page" TargetMode="External"/><Relationship Id="rId17" Type="http://schemas.openxmlformats.org/officeDocument/2006/relationships/hyperlink" Target="https://saimex.org.mx/saimex/solicitud/downloadAttach/1873998.page"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allto:176,%20178,%20179,%20181" TargetMode="External"/><Relationship Id="rId20" Type="http://schemas.openxmlformats.org/officeDocument/2006/relationships/hyperlink" Target="https://saimex.org.mx/saimex/solicitud/downloadAttach/1869748.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73998.pag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saimex.org.mx/saimex/solicitud/downloadAttach/1873999.page" TargetMode="External"/><Relationship Id="rId19" Type="http://schemas.openxmlformats.org/officeDocument/2006/relationships/hyperlink" Target="https://saimex.org.mx/saimex/solicitud/downloadAttach/1869747.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873998.page" TargetMode="External"/><Relationship Id="rId14" Type="http://schemas.openxmlformats.org/officeDocument/2006/relationships/image" Target="media/image2.png"/><Relationship Id="rId22" Type="http://schemas.openxmlformats.org/officeDocument/2006/relationships/hyperlink" Target="https://saimex.org.mx/saimex/solicitud/downloadAttach/1869751.pag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26</Pages>
  <Words>5600</Words>
  <Characters>30806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8</cp:revision>
  <dcterms:created xsi:type="dcterms:W3CDTF">2023-09-27T23:21:00Z</dcterms:created>
  <dcterms:modified xsi:type="dcterms:W3CDTF">2023-10-20T17:33:00Z</dcterms:modified>
</cp:coreProperties>
</file>