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B932C" w14:textId="77777777" w:rsidR="00B71E89" w:rsidRPr="00892B53" w:rsidRDefault="00B71E89" w:rsidP="003C054A">
      <w:pPr>
        <w:spacing w:before="100" w:beforeAutospacing="1" w:after="100" w:afterAutospacing="1"/>
        <w:jc w:val="both"/>
        <w:rPr>
          <w:rFonts w:ascii="Palatino Linotype" w:hAnsi="Palatino Linotype"/>
          <w:sz w:val="2"/>
          <w:szCs w:val="2"/>
        </w:rPr>
      </w:pPr>
    </w:p>
    <w:p w14:paraId="13BE7C0E" w14:textId="51D5CE4D" w:rsidR="005C2E26" w:rsidRPr="003C054A" w:rsidRDefault="005C2E26" w:rsidP="003C054A">
      <w:pPr>
        <w:spacing w:before="100" w:beforeAutospacing="1" w:after="100" w:afterAutospacing="1" w:line="360" w:lineRule="auto"/>
        <w:jc w:val="both"/>
        <w:rPr>
          <w:rFonts w:ascii="Palatino Linotype" w:hAnsi="Palatino Linotype"/>
        </w:rPr>
      </w:pPr>
      <w:r w:rsidRPr="003C054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95B0B" w:rsidRPr="003C054A">
        <w:rPr>
          <w:rFonts w:ascii="Palatino Linotype" w:hAnsi="Palatino Linotype"/>
        </w:rPr>
        <w:t>veintidós</w:t>
      </w:r>
      <w:r w:rsidR="000B0D01" w:rsidRPr="003C054A">
        <w:rPr>
          <w:rFonts w:ascii="Palatino Linotype" w:hAnsi="Palatino Linotype"/>
        </w:rPr>
        <w:t xml:space="preserve"> de febrero</w:t>
      </w:r>
      <w:r w:rsidR="00F01595" w:rsidRPr="003C054A">
        <w:rPr>
          <w:rFonts w:ascii="Palatino Linotype" w:hAnsi="Palatino Linotype"/>
        </w:rPr>
        <w:t xml:space="preserve"> de dos mil veintitrés</w:t>
      </w:r>
      <w:r w:rsidR="00943122" w:rsidRPr="003C054A">
        <w:rPr>
          <w:rFonts w:ascii="Palatino Linotype" w:hAnsi="Palatino Linotype"/>
        </w:rPr>
        <w:t>.</w:t>
      </w:r>
    </w:p>
    <w:p w14:paraId="2C11FACB" w14:textId="214A5AA6" w:rsidR="00457BB8" w:rsidRPr="003C054A" w:rsidRDefault="00457BB8" w:rsidP="003C054A">
      <w:pPr>
        <w:spacing w:before="100" w:beforeAutospacing="1" w:after="100" w:afterAutospacing="1" w:line="360" w:lineRule="auto"/>
        <w:jc w:val="both"/>
        <w:rPr>
          <w:rFonts w:ascii="Palatino Linotype" w:hAnsi="Palatino Linotype"/>
          <w:b/>
        </w:rPr>
      </w:pPr>
      <w:r w:rsidRPr="003C054A">
        <w:rPr>
          <w:rFonts w:ascii="Palatino Linotype" w:hAnsi="Palatino Linotype"/>
          <w:b/>
        </w:rPr>
        <w:t>VISTO</w:t>
      </w:r>
      <w:r w:rsidRPr="003C054A">
        <w:rPr>
          <w:rFonts w:ascii="Palatino Linotype" w:hAnsi="Palatino Linotype"/>
        </w:rPr>
        <w:t xml:space="preserve"> el exp</w:t>
      </w:r>
      <w:r w:rsidR="00CB5585" w:rsidRPr="003C054A">
        <w:rPr>
          <w:rFonts w:ascii="Palatino Linotype" w:hAnsi="Palatino Linotype"/>
        </w:rPr>
        <w:t xml:space="preserve">ediente formado con motivo del </w:t>
      </w:r>
      <w:r w:rsidR="00D86297" w:rsidRPr="003C054A">
        <w:rPr>
          <w:rFonts w:ascii="Palatino Linotype" w:hAnsi="Palatino Linotype"/>
        </w:rPr>
        <w:t>Recurso Revisión</w:t>
      </w:r>
      <w:r w:rsidRPr="003C054A">
        <w:rPr>
          <w:rFonts w:ascii="Palatino Linotype" w:hAnsi="Palatino Linotype"/>
        </w:rPr>
        <w:t xml:space="preserve"> </w:t>
      </w:r>
      <w:r w:rsidR="00295B0B" w:rsidRPr="003C054A">
        <w:rPr>
          <w:rFonts w:ascii="Palatino Linotype" w:hAnsi="Palatino Linotype"/>
          <w:b/>
          <w:lang w:val="es-ES_tradnl"/>
        </w:rPr>
        <w:t>12307</w:t>
      </w:r>
      <w:r w:rsidR="008834CE" w:rsidRPr="003C054A">
        <w:rPr>
          <w:rFonts w:ascii="Palatino Linotype" w:hAnsi="Palatino Linotype"/>
          <w:b/>
          <w:lang w:val="es-ES_tradnl"/>
        </w:rPr>
        <w:t>/INFOEM/IP/RR/2022</w:t>
      </w:r>
      <w:r w:rsidRPr="003C054A">
        <w:rPr>
          <w:rFonts w:ascii="Palatino Linotype" w:hAnsi="Palatino Linotype"/>
        </w:rPr>
        <w:t xml:space="preserve">, </w:t>
      </w:r>
      <w:r w:rsidR="006C52D7" w:rsidRPr="003C054A">
        <w:rPr>
          <w:rFonts w:ascii="Palatino Linotype" w:hAnsi="Palatino Linotype"/>
        </w:rPr>
        <w:t xml:space="preserve">promovido </w:t>
      </w:r>
      <w:r w:rsidR="005C250B" w:rsidRPr="003C054A">
        <w:rPr>
          <w:rFonts w:ascii="Palatino Linotype" w:hAnsi="Palatino Linotype"/>
        </w:rPr>
        <w:t>por</w:t>
      </w:r>
      <w:r w:rsidR="000B0D01" w:rsidRPr="003C054A">
        <w:rPr>
          <w:rFonts w:ascii="Palatino Linotype" w:hAnsi="Palatino Linotype"/>
          <w:b/>
          <w:bCs/>
        </w:rPr>
        <w:t xml:space="preserve"> </w:t>
      </w:r>
      <w:r w:rsidR="00295B0B" w:rsidRPr="003C054A">
        <w:rPr>
          <w:rFonts w:ascii="Palatino Linotype" w:hAnsi="Palatino Linotype"/>
        </w:rPr>
        <w:t xml:space="preserve">el </w:t>
      </w:r>
      <w:r w:rsidR="00295B0B" w:rsidRPr="003C054A">
        <w:rPr>
          <w:rFonts w:ascii="Palatino Linotype" w:hAnsi="Palatino Linotype"/>
          <w:b/>
          <w:bCs/>
        </w:rPr>
        <w:t xml:space="preserve">C. </w:t>
      </w:r>
      <w:bookmarkStart w:id="0" w:name="_GoBack"/>
      <w:r w:rsidR="00DF536B">
        <w:rPr>
          <w:rFonts w:ascii="Palatino Linotype" w:hAnsi="Palatino Linotype"/>
          <w:b/>
          <w:bCs/>
        </w:rPr>
        <w:t>XXXX XXXXXXXX</w:t>
      </w:r>
      <w:bookmarkEnd w:id="0"/>
      <w:r w:rsidR="005C250B" w:rsidRPr="003C054A">
        <w:rPr>
          <w:rFonts w:ascii="Palatino Linotype" w:hAnsi="Palatino Linotype"/>
        </w:rPr>
        <w:t>,</w:t>
      </w:r>
      <w:r w:rsidR="005C250B" w:rsidRPr="003C054A">
        <w:rPr>
          <w:rFonts w:ascii="Palatino Linotype" w:hAnsi="Palatino Linotype" w:cs="Arial"/>
          <w:b/>
          <w:lang w:val="es-ES"/>
        </w:rPr>
        <w:t xml:space="preserve"> </w:t>
      </w:r>
      <w:r w:rsidR="007E09B0" w:rsidRPr="003C054A">
        <w:rPr>
          <w:rFonts w:ascii="Palatino Linotype" w:hAnsi="Palatino Linotype" w:cs="Arial"/>
          <w:lang w:val="es-ES"/>
        </w:rPr>
        <w:t xml:space="preserve">a </w:t>
      </w:r>
      <w:r w:rsidR="007E09B0" w:rsidRPr="003C054A">
        <w:rPr>
          <w:rFonts w:ascii="Palatino Linotype" w:hAnsi="Palatino Linotype"/>
          <w:lang w:val="es-ES"/>
        </w:rPr>
        <w:t>quien</w:t>
      </w:r>
      <w:r w:rsidR="005C250B" w:rsidRPr="003C054A">
        <w:rPr>
          <w:rFonts w:ascii="Palatino Linotype" w:hAnsi="Palatino Linotype" w:cs="Arial"/>
          <w:b/>
          <w:lang w:val="es-ES"/>
        </w:rPr>
        <w:t xml:space="preserve"> </w:t>
      </w:r>
      <w:r w:rsidR="005C250B" w:rsidRPr="003C054A">
        <w:rPr>
          <w:rFonts w:ascii="Palatino Linotype" w:hAnsi="Palatino Linotype"/>
        </w:rPr>
        <w:t>en lo sucesivo se</w:t>
      </w:r>
      <w:r w:rsidR="007E09B0" w:rsidRPr="003C054A">
        <w:rPr>
          <w:rFonts w:ascii="Palatino Linotype" w:hAnsi="Palatino Linotype"/>
        </w:rPr>
        <w:t xml:space="preserve"> le</w:t>
      </w:r>
      <w:r w:rsidR="005C250B" w:rsidRPr="003C054A">
        <w:rPr>
          <w:rFonts w:ascii="Palatino Linotype" w:hAnsi="Palatino Linotype"/>
        </w:rPr>
        <w:t xml:space="preserve"> denominará </w:t>
      </w:r>
      <w:r w:rsidR="00DE32E9" w:rsidRPr="003C054A">
        <w:rPr>
          <w:rFonts w:ascii="Palatino Linotype" w:hAnsi="Palatino Linotype" w:cs="Arial"/>
          <w:b/>
          <w:lang w:val="es-ES"/>
        </w:rPr>
        <w:t>EL</w:t>
      </w:r>
      <w:r w:rsidR="005C250B" w:rsidRPr="003C054A">
        <w:rPr>
          <w:rFonts w:ascii="Palatino Linotype" w:hAnsi="Palatino Linotype" w:cs="Arial"/>
          <w:b/>
          <w:lang w:val="es-ES"/>
        </w:rPr>
        <w:t xml:space="preserve"> RECURRENTE</w:t>
      </w:r>
      <w:r w:rsidR="005C250B" w:rsidRPr="003C054A">
        <w:rPr>
          <w:rFonts w:ascii="Palatino Linotype" w:hAnsi="Palatino Linotype"/>
        </w:rPr>
        <w:t>,</w:t>
      </w:r>
      <w:r w:rsidRPr="003C054A">
        <w:rPr>
          <w:rFonts w:ascii="Palatino Linotype" w:hAnsi="Palatino Linotype"/>
        </w:rPr>
        <w:t xml:space="preserve"> </w:t>
      </w:r>
      <w:r w:rsidR="00E24730" w:rsidRPr="003C054A">
        <w:rPr>
          <w:rFonts w:ascii="Palatino Linotype" w:hAnsi="Palatino Linotype"/>
        </w:rPr>
        <w:t xml:space="preserve">en contra de </w:t>
      </w:r>
      <w:r w:rsidR="00DD7C89" w:rsidRPr="003C054A">
        <w:rPr>
          <w:rFonts w:ascii="Palatino Linotype" w:hAnsi="Palatino Linotype" w:cs="Arial"/>
          <w:lang w:val="es-ES"/>
        </w:rPr>
        <w:t>la</w:t>
      </w:r>
      <w:r w:rsidR="00E24730" w:rsidRPr="003C054A">
        <w:rPr>
          <w:rFonts w:ascii="Palatino Linotype" w:hAnsi="Palatino Linotype" w:cs="Arial"/>
          <w:lang w:val="es-ES"/>
        </w:rPr>
        <w:t xml:space="preserve"> respuesta</w:t>
      </w:r>
      <w:r w:rsidR="00F74502" w:rsidRPr="003C054A">
        <w:rPr>
          <w:rFonts w:ascii="Palatino Linotype" w:hAnsi="Palatino Linotype" w:cs="Arial"/>
          <w:lang w:val="es-ES"/>
        </w:rPr>
        <w:t xml:space="preserve"> d</w:t>
      </w:r>
      <w:r w:rsidR="000C0B7F" w:rsidRPr="003C054A">
        <w:rPr>
          <w:rFonts w:ascii="Palatino Linotype" w:hAnsi="Palatino Linotype" w:cs="Arial"/>
          <w:lang w:val="es-ES"/>
        </w:rPr>
        <w:t>e</w:t>
      </w:r>
      <w:r w:rsidR="00295B0B" w:rsidRPr="003C054A">
        <w:rPr>
          <w:rFonts w:ascii="Palatino Linotype" w:hAnsi="Palatino Linotype" w:cs="Arial"/>
          <w:lang w:val="es-ES"/>
        </w:rPr>
        <w:t xml:space="preserve"> </w:t>
      </w:r>
      <w:r w:rsidR="00F13E79" w:rsidRPr="003C054A">
        <w:rPr>
          <w:rFonts w:ascii="Palatino Linotype" w:hAnsi="Palatino Linotype" w:cs="Arial"/>
          <w:lang w:val="es-ES"/>
        </w:rPr>
        <w:t>l</w:t>
      </w:r>
      <w:r w:rsidR="00295B0B" w:rsidRPr="003C054A">
        <w:rPr>
          <w:rFonts w:ascii="Palatino Linotype" w:hAnsi="Palatino Linotype" w:cs="Arial"/>
          <w:lang w:val="es-ES"/>
        </w:rPr>
        <w:t>a</w:t>
      </w:r>
      <w:r w:rsidR="005C250B" w:rsidRPr="003C054A">
        <w:rPr>
          <w:rFonts w:ascii="Palatino Linotype" w:hAnsi="Palatino Linotype" w:cs="Arial"/>
          <w:lang w:val="es-ES"/>
        </w:rPr>
        <w:t xml:space="preserve"> </w:t>
      </w:r>
      <w:r w:rsidR="00295B0B" w:rsidRPr="003C054A">
        <w:rPr>
          <w:rFonts w:ascii="Palatino Linotype" w:hAnsi="Palatino Linotype" w:cs="Arial"/>
          <w:b/>
        </w:rPr>
        <w:t>Secretaría de Movilidad</w:t>
      </w:r>
      <w:r w:rsidRPr="003C054A">
        <w:rPr>
          <w:rFonts w:ascii="Palatino Linotype" w:hAnsi="Palatino Linotype"/>
          <w:b/>
        </w:rPr>
        <w:t xml:space="preserve">, </w:t>
      </w:r>
      <w:r w:rsidR="00A66569" w:rsidRPr="003C054A">
        <w:rPr>
          <w:rFonts w:ascii="Palatino Linotype" w:hAnsi="Palatino Linotype"/>
          <w:lang w:val="es-419"/>
        </w:rPr>
        <w:t xml:space="preserve">que en </w:t>
      </w:r>
      <w:r w:rsidRPr="003C054A">
        <w:rPr>
          <w:rFonts w:ascii="Palatino Linotype" w:hAnsi="Palatino Linotype"/>
        </w:rPr>
        <w:t xml:space="preserve">lo sucesivo </w:t>
      </w:r>
      <w:r w:rsidR="009E2E2C" w:rsidRPr="003C054A">
        <w:rPr>
          <w:rFonts w:ascii="Palatino Linotype" w:hAnsi="Palatino Linotype"/>
        </w:rPr>
        <w:t xml:space="preserve">se denominará </w:t>
      </w:r>
      <w:r w:rsidRPr="003C054A">
        <w:rPr>
          <w:rFonts w:ascii="Palatino Linotype" w:hAnsi="Palatino Linotype"/>
          <w:b/>
        </w:rPr>
        <w:t>EL SUJETO OBLIGADO</w:t>
      </w:r>
      <w:r w:rsidRPr="003C054A">
        <w:rPr>
          <w:rFonts w:ascii="Palatino Linotype" w:hAnsi="Palatino Linotype"/>
        </w:rPr>
        <w:t>, se procede a dictar la presente resol</w:t>
      </w:r>
      <w:r w:rsidR="009A60AC" w:rsidRPr="003C054A">
        <w:rPr>
          <w:rFonts w:ascii="Palatino Linotype" w:hAnsi="Palatino Linotype"/>
        </w:rPr>
        <w:t>ución con base en lo siguiente:</w:t>
      </w:r>
    </w:p>
    <w:p w14:paraId="480E521A" w14:textId="1C45FB4A" w:rsidR="00457BB8" w:rsidRPr="003C054A" w:rsidRDefault="003103D9" w:rsidP="003C054A">
      <w:pPr>
        <w:spacing w:before="480" w:after="480"/>
        <w:jc w:val="center"/>
        <w:rPr>
          <w:rFonts w:ascii="Palatino Linotype" w:hAnsi="Palatino Linotype"/>
          <w:b/>
          <w:bCs/>
          <w:spacing w:val="40"/>
          <w:sz w:val="28"/>
        </w:rPr>
      </w:pPr>
      <w:r w:rsidRPr="003C054A">
        <w:rPr>
          <w:rFonts w:ascii="Palatino Linotype" w:hAnsi="Palatino Linotype"/>
          <w:b/>
          <w:bCs/>
          <w:spacing w:val="40"/>
          <w:sz w:val="28"/>
        </w:rPr>
        <w:t>ANTECEDENTES</w:t>
      </w:r>
    </w:p>
    <w:p w14:paraId="27A028CA" w14:textId="38A75BD8" w:rsidR="0046481A" w:rsidRPr="003C054A" w:rsidRDefault="00457BB8" w:rsidP="003C054A">
      <w:pPr>
        <w:spacing w:before="100" w:beforeAutospacing="1" w:after="100" w:afterAutospacing="1" w:line="360" w:lineRule="auto"/>
        <w:jc w:val="both"/>
        <w:rPr>
          <w:rFonts w:ascii="Palatino Linotype" w:hAnsi="Palatino Linotype"/>
          <w:b/>
          <w:sz w:val="26"/>
          <w:szCs w:val="26"/>
        </w:rPr>
      </w:pPr>
      <w:r w:rsidRPr="003C054A">
        <w:rPr>
          <w:rFonts w:ascii="Palatino Linotype" w:hAnsi="Palatino Linotype"/>
          <w:b/>
          <w:sz w:val="26"/>
          <w:szCs w:val="26"/>
        </w:rPr>
        <w:t xml:space="preserve">I. </w:t>
      </w:r>
      <w:r w:rsidR="00747069" w:rsidRPr="003C054A">
        <w:rPr>
          <w:rFonts w:ascii="Palatino Linotype" w:hAnsi="Palatino Linotype"/>
          <w:b/>
          <w:sz w:val="26"/>
          <w:szCs w:val="26"/>
        </w:rPr>
        <w:t>De la Solicitud de Información</w:t>
      </w:r>
      <w:r w:rsidR="00E547B6" w:rsidRPr="003C054A">
        <w:rPr>
          <w:rFonts w:ascii="Palatino Linotype" w:hAnsi="Palatino Linotype"/>
          <w:b/>
          <w:sz w:val="26"/>
          <w:szCs w:val="26"/>
        </w:rPr>
        <w:t>.</w:t>
      </w:r>
    </w:p>
    <w:p w14:paraId="4EA39801" w14:textId="2EAE6A76" w:rsidR="00F67B0E" w:rsidRPr="003C054A" w:rsidRDefault="00D73171" w:rsidP="003C054A">
      <w:pPr>
        <w:spacing w:before="100" w:beforeAutospacing="1" w:after="100" w:afterAutospacing="1" w:line="360" w:lineRule="auto"/>
        <w:jc w:val="both"/>
        <w:rPr>
          <w:rFonts w:ascii="Palatino Linotype" w:hAnsi="Palatino Linotype" w:cs="Arial"/>
          <w:b/>
          <w:bCs/>
          <w:lang w:val="es-ES"/>
        </w:rPr>
      </w:pPr>
      <w:r w:rsidRPr="003C054A">
        <w:rPr>
          <w:rFonts w:ascii="Palatino Linotype" w:hAnsi="Palatino Linotype" w:cs="Arial"/>
        </w:rPr>
        <w:t xml:space="preserve">En fecha </w:t>
      </w:r>
      <w:r w:rsidR="00553068" w:rsidRPr="003C054A">
        <w:rPr>
          <w:rFonts w:ascii="Palatino Linotype" w:hAnsi="Palatino Linotype" w:cs="Arial"/>
        </w:rPr>
        <w:t>ocho</w:t>
      </w:r>
      <w:r w:rsidR="00295B0B" w:rsidRPr="003C054A">
        <w:rPr>
          <w:rFonts w:ascii="Palatino Linotype" w:hAnsi="Palatino Linotype" w:cs="Arial"/>
        </w:rPr>
        <w:t xml:space="preserve"> de junio</w:t>
      </w:r>
      <w:r w:rsidRPr="003C054A">
        <w:rPr>
          <w:rFonts w:ascii="Palatino Linotype" w:hAnsi="Palatino Linotype" w:cs="Arial"/>
        </w:rPr>
        <w:t xml:space="preserve"> de dos mil veintidós, </w:t>
      </w:r>
      <w:r w:rsidR="001B1A92" w:rsidRPr="003C054A">
        <w:rPr>
          <w:rFonts w:ascii="Palatino Linotype" w:hAnsi="Palatino Linotype" w:cs="Arial"/>
          <w:b/>
        </w:rPr>
        <w:t>EL</w:t>
      </w:r>
      <w:r w:rsidRPr="003C054A">
        <w:rPr>
          <w:rFonts w:ascii="Palatino Linotype" w:hAnsi="Palatino Linotype" w:cs="Arial"/>
          <w:b/>
        </w:rPr>
        <w:t xml:space="preserve"> RECURRENTE</w:t>
      </w:r>
      <w:r w:rsidRPr="003C054A">
        <w:rPr>
          <w:rFonts w:ascii="Palatino Linotype" w:hAnsi="Palatino Linotype" w:cs="Arial"/>
        </w:rPr>
        <w:t xml:space="preserve"> </w:t>
      </w:r>
      <w:r w:rsidR="001B1A92" w:rsidRPr="003C054A">
        <w:rPr>
          <w:rFonts w:ascii="Palatino Linotype" w:eastAsia="Palatino Linotype" w:hAnsi="Palatino Linotype" w:cs="Palatino Linotype"/>
        </w:rPr>
        <w:t xml:space="preserve">a través de la plataforma del </w:t>
      </w:r>
      <w:r w:rsidR="007D6468" w:rsidRPr="003C054A">
        <w:rPr>
          <w:rFonts w:ascii="Palatino Linotype" w:eastAsia="Palatino Linotype" w:hAnsi="Palatino Linotype" w:cs="Palatino Linotype"/>
        </w:rPr>
        <w:t>Sistema de Acceso a la Información Mexiquense</w:t>
      </w:r>
      <w:r w:rsidRPr="003C054A">
        <w:rPr>
          <w:rFonts w:ascii="Palatino Linotype" w:hAnsi="Palatino Linotype" w:cs="Arial"/>
        </w:rPr>
        <w:t xml:space="preserve">, en lo subsecuente </w:t>
      </w:r>
      <w:r w:rsidRPr="003C054A">
        <w:rPr>
          <w:rFonts w:ascii="Palatino Linotype" w:hAnsi="Palatino Linotype" w:cs="Arial"/>
          <w:b/>
        </w:rPr>
        <w:t>EL SAIMEX</w:t>
      </w:r>
      <w:r w:rsidRPr="003C054A">
        <w:rPr>
          <w:rFonts w:ascii="Palatino Linotype" w:hAnsi="Palatino Linotype" w:cs="Arial"/>
        </w:rPr>
        <w:t xml:space="preserve"> ante </w:t>
      </w:r>
      <w:r w:rsidRPr="003C054A">
        <w:rPr>
          <w:rFonts w:ascii="Palatino Linotype" w:hAnsi="Palatino Linotype" w:cs="Arial"/>
          <w:b/>
        </w:rPr>
        <w:t>EL SUJETO OBLIGADO</w:t>
      </w:r>
      <w:r w:rsidR="004E1571" w:rsidRPr="003C054A">
        <w:rPr>
          <w:rFonts w:ascii="Palatino Linotype" w:hAnsi="Palatino Linotype" w:cs="Arial"/>
          <w:b/>
        </w:rPr>
        <w:t xml:space="preserve"> </w:t>
      </w:r>
      <w:r w:rsidR="004E1571" w:rsidRPr="003C054A">
        <w:rPr>
          <w:rFonts w:ascii="Palatino Linotype" w:hAnsi="Palatino Linotype" w:cs="Arial"/>
        </w:rPr>
        <w:t>presento</w:t>
      </w:r>
      <w:r w:rsidRPr="003C054A">
        <w:rPr>
          <w:rFonts w:ascii="Palatino Linotype" w:hAnsi="Palatino Linotype" w:cs="Arial"/>
        </w:rPr>
        <w:t>, la solicitud de acceso a la Información Pública, a la que se le</w:t>
      </w:r>
      <w:r w:rsidR="00181639" w:rsidRPr="003C054A">
        <w:rPr>
          <w:rFonts w:ascii="Palatino Linotype" w:hAnsi="Palatino Linotype" w:cs="Arial"/>
        </w:rPr>
        <w:t xml:space="preserve"> asignó el número de </w:t>
      </w:r>
      <w:r w:rsidR="00B71E89" w:rsidRPr="003C054A">
        <w:rPr>
          <w:rFonts w:ascii="Palatino Linotype" w:hAnsi="Palatino Linotype" w:cs="Arial"/>
        </w:rPr>
        <w:t>expediente</w:t>
      </w:r>
      <w:r w:rsidR="00B71E89" w:rsidRPr="003C054A">
        <w:rPr>
          <w:rFonts w:ascii="Palatino Linotype" w:hAnsi="Palatino Linotype" w:cs="Arial"/>
          <w:b/>
        </w:rPr>
        <w:t xml:space="preserve"> </w:t>
      </w:r>
      <w:r w:rsidR="00295B0B" w:rsidRPr="003C054A">
        <w:rPr>
          <w:rFonts w:ascii="Palatino Linotype" w:hAnsi="Palatino Linotype" w:cs="Arial"/>
          <w:b/>
        </w:rPr>
        <w:t>00300/SMOV/IP/2022</w:t>
      </w:r>
      <w:r w:rsidRPr="003C054A">
        <w:rPr>
          <w:rFonts w:ascii="Palatino Linotype" w:hAnsi="Palatino Linotype" w:cs="Arial"/>
        </w:rPr>
        <w:t>, mediante la cual solicitó:</w:t>
      </w:r>
    </w:p>
    <w:p w14:paraId="2A3302E7" w14:textId="7CE2E5E8" w:rsidR="005D1CB5" w:rsidRPr="003C054A" w:rsidRDefault="00457BB8" w:rsidP="003C054A">
      <w:pPr>
        <w:tabs>
          <w:tab w:val="left" w:pos="851"/>
        </w:tabs>
        <w:spacing w:before="100" w:beforeAutospacing="1" w:after="100" w:afterAutospacing="1"/>
        <w:ind w:left="851" w:right="901"/>
        <w:jc w:val="both"/>
        <w:rPr>
          <w:rFonts w:ascii="Palatino Linotype" w:hAnsi="Palatino Linotype" w:cs="Arial"/>
          <w:i/>
          <w:sz w:val="22"/>
          <w:szCs w:val="22"/>
        </w:rPr>
      </w:pPr>
      <w:r w:rsidRPr="003C054A">
        <w:rPr>
          <w:rFonts w:ascii="Palatino Linotype" w:hAnsi="Palatino Linotype" w:cs="Arial"/>
          <w:i/>
          <w:sz w:val="22"/>
          <w:szCs w:val="22"/>
        </w:rPr>
        <w:t>“</w:t>
      </w:r>
      <w:r w:rsidR="00295B0B" w:rsidRPr="003C054A">
        <w:rPr>
          <w:rFonts w:ascii="Palatino Linotype" w:hAnsi="Palatino Linotype" w:cs="Arial"/>
          <w:i/>
          <w:sz w:val="22"/>
          <w:szCs w:val="22"/>
        </w:rPr>
        <w:t xml:space="preserve">Se solicita el </w:t>
      </w:r>
      <w:proofErr w:type="spellStart"/>
      <w:r w:rsidR="00295B0B" w:rsidRPr="003C054A">
        <w:rPr>
          <w:rFonts w:ascii="Palatino Linotype" w:hAnsi="Palatino Linotype" w:cs="Arial"/>
          <w:i/>
          <w:sz w:val="22"/>
          <w:szCs w:val="22"/>
        </w:rPr>
        <w:t>presupueto</w:t>
      </w:r>
      <w:proofErr w:type="spellEnd"/>
      <w:r w:rsidR="00295B0B" w:rsidRPr="003C054A">
        <w:rPr>
          <w:rFonts w:ascii="Palatino Linotype" w:hAnsi="Palatino Linotype" w:cs="Arial"/>
          <w:i/>
          <w:sz w:val="22"/>
          <w:szCs w:val="22"/>
        </w:rPr>
        <w:t xml:space="preserve"> </w:t>
      </w:r>
      <w:proofErr w:type="spellStart"/>
      <w:r w:rsidR="00295B0B" w:rsidRPr="003C054A">
        <w:rPr>
          <w:rFonts w:ascii="Palatino Linotype" w:hAnsi="Palatino Linotype" w:cs="Arial"/>
          <w:i/>
          <w:sz w:val="22"/>
          <w:szCs w:val="22"/>
        </w:rPr>
        <w:t>autoriado</w:t>
      </w:r>
      <w:proofErr w:type="spellEnd"/>
      <w:r w:rsidR="00295B0B" w:rsidRPr="003C054A">
        <w:rPr>
          <w:rFonts w:ascii="Palatino Linotype" w:hAnsi="Palatino Linotype" w:cs="Arial"/>
          <w:i/>
          <w:sz w:val="22"/>
          <w:szCs w:val="22"/>
        </w:rPr>
        <w:t xml:space="preserve"> por partida y por año, </w:t>
      </w:r>
      <w:proofErr w:type="spellStart"/>
      <w:r w:rsidR="00295B0B" w:rsidRPr="003C054A">
        <w:rPr>
          <w:rFonts w:ascii="Palatino Linotype" w:hAnsi="Palatino Linotype" w:cs="Arial"/>
          <w:i/>
          <w:sz w:val="22"/>
          <w:szCs w:val="22"/>
        </w:rPr>
        <w:t>asi</w:t>
      </w:r>
      <w:proofErr w:type="spellEnd"/>
      <w:r w:rsidR="00295B0B" w:rsidRPr="003C054A">
        <w:rPr>
          <w:rFonts w:ascii="Palatino Linotype" w:hAnsi="Palatino Linotype" w:cs="Arial"/>
          <w:i/>
          <w:sz w:val="22"/>
          <w:szCs w:val="22"/>
        </w:rPr>
        <w:t xml:space="preserve"> como se </w:t>
      </w:r>
      <w:proofErr w:type="spellStart"/>
      <w:r w:rsidR="00295B0B" w:rsidRPr="003C054A">
        <w:rPr>
          <w:rFonts w:ascii="Palatino Linotype" w:hAnsi="Palatino Linotype" w:cs="Arial"/>
          <w:i/>
          <w:sz w:val="22"/>
          <w:szCs w:val="22"/>
        </w:rPr>
        <w:t>gasto</w:t>
      </w:r>
      <w:proofErr w:type="spellEnd"/>
      <w:r w:rsidR="00295B0B" w:rsidRPr="003C054A">
        <w:rPr>
          <w:rFonts w:ascii="Palatino Linotype" w:hAnsi="Palatino Linotype" w:cs="Arial"/>
          <w:i/>
          <w:sz w:val="22"/>
          <w:szCs w:val="22"/>
        </w:rPr>
        <w:t xml:space="preserve"> los </w:t>
      </w:r>
      <w:proofErr w:type="spellStart"/>
      <w:r w:rsidR="00295B0B" w:rsidRPr="003C054A">
        <w:rPr>
          <w:rFonts w:ascii="Palatino Linotype" w:hAnsi="Palatino Linotype" w:cs="Arial"/>
          <w:i/>
          <w:sz w:val="22"/>
          <w:szCs w:val="22"/>
        </w:rPr>
        <w:t>docuemntos</w:t>
      </w:r>
      <w:proofErr w:type="spellEnd"/>
      <w:r w:rsidR="00295B0B" w:rsidRPr="003C054A">
        <w:rPr>
          <w:rFonts w:ascii="Palatino Linotype" w:hAnsi="Palatino Linotype" w:cs="Arial"/>
          <w:i/>
          <w:sz w:val="22"/>
          <w:szCs w:val="22"/>
        </w:rPr>
        <w:t xml:space="preserve"> que lo </w:t>
      </w:r>
      <w:proofErr w:type="spellStart"/>
      <w:r w:rsidR="00295B0B" w:rsidRPr="003C054A">
        <w:rPr>
          <w:rFonts w:ascii="Palatino Linotype" w:hAnsi="Palatino Linotype" w:cs="Arial"/>
          <w:i/>
          <w:sz w:val="22"/>
          <w:szCs w:val="22"/>
        </w:rPr>
        <w:t>acredienten</w:t>
      </w:r>
      <w:proofErr w:type="spellEnd"/>
      <w:r w:rsidR="00295B0B" w:rsidRPr="003C054A">
        <w:rPr>
          <w:rFonts w:ascii="Palatino Linotype" w:hAnsi="Palatino Linotype" w:cs="Arial"/>
          <w:i/>
          <w:sz w:val="22"/>
          <w:szCs w:val="22"/>
        </w:rPr>
        <w:t xml:space="preserve"> con las facturas de comparas, contrataos de </w:t>
      </w:r>
      <w:proofErr w:type="spellStart"/>
      <w:r w:rsidR="00295B0B" w:rsidRPr="003C054A">
        <w:rPr>
          <w:rFonts w:ascii="Palatino Linotype" w:hAnsi="Palatino Linotype" w:cs="Arial"/>
          <w:i/>
          <w:sz w:val="22"/>
          <w:szCs w:val="22"/>
        </w:rPr>
        <w:t>aquisisciones</w:t>
      </w:r>
      <w:proofErr w:type="spellEnd"/>
      <w:r w:rsidR="00295B0B" w:rsidRPr="003C054A">
        <w:rPr>
          <w:rFonts w:ascii="Palatino Linotype" w:hAnsi="Palatino Linotype" w:cs="Arial"/>
          <w:i/>
          <w:sz w:val="22"/>
          <w:szCs w:val="22"/>
        </w:rPr>
        <w:t xml:space="preserve">, los inmuebles propiedad de la </w:t>
      </w:r>
      <w:proofErr w:type="spellStart"/>
      <w:r w:rsidR="00295B0B" w:rsidRPr="003C054A">
        <w:rPr>
          <w:rFonts w:ascii="Palatino Linotype" w:hAnsi="Palatino Linotype" w:cs="Arial"/>
          <w:i/>
          <w:sz w:val="22"/>
          <w:szCs w:val="22"/>
        </w:rPr>
        <w:t>dependnecia</w:t>
      </w:r>
      <w:proofErr w:type="spellEnd"/>
      <w:r w:rsidR="00295B0B" w:rsidRPr="003C054A">
        <w:rPr>
          <w:rFonts w:ascii="Palatino Linotype" w:hAnsi="Palatino Linotype" w:cs="Arial"/>
          <w:i/>
          <w:sz w:val="22"/>
          <w:szCs w:val="22"/>
        </w:rPr>
        <w:t xml:space="preserve"> su domicilio, los que son </w:t>
      </w:r>
      <w:proofErr w:type="spellStart"/>
      <w:r w:rsidR="00295B0B" w:rsidRPr="003C054A">
        <w:rPr>
          <w:rFonts w:ascii="Palatino Linotype" w:hAnsi="Palatino Linotype" w:cs="Arial"/>
          <w:i/>
          <w:sz w:val="22"/>
          <w:szCs w:val="22"/>
        </w:rPr>
        <w:t>arendados</w:t>
      </w:r>
      <w:proofErr w:type="spellEnd"/>
      <w:r w:rsidR="00295B0B" w:rsidRPr="003C054A">
        <w:rPr>
          <w:rFonts w:ascii="Palatino Linotype" w:hAnsi="Palatino Linotype" w:cs="Arial"/>
          <w:i/>
          <w:sz w:val="22"/>
          <w:szCs w:val="22"/>
        </w:rPr>
        <w:t xml:space="preserve"> cuantos se paga de manera mensual de </w:t>
      </w:r>
      <w:proofErr w:type="spellStart"/>
      <w:r w:rsidR="00295B0B" w:rsidRPr="003C054A">
        <w:rPr>
          <w:rFonts w:ascii="Palatino Linotype" w:hAnsi="Palatino Linotype" w:cs="Arial"/>
          <w:i/>
          <w:sz w:val="22"/>
          <w:szCs w:val="22"/>
        </w:rPr>
        <w:t>arendameinto</w:t>
      </w:r>
      <w:proofErr w:type="spellEnd"/>
      <w:r w:rsidR="00295B0B" w:rsidRPr="003C054A">
        <w:rPr>
          <w:rFonts w:ascii="Palatino Linotype" w:hAnsi="Palatino Linotype" w:cs="Arial"/>
          <w:i/>
          <w:sz w:val="22"/>
          <w:szCs w:val="22"/>
        </w:rPr>
        <w:t xml:space="preserve">, los gasto </w:t>
      </w:r>
      <w:proofErr w:type="spellStart"/>
      <w:r w:rsidR="00295B0B" w:rsidRPr="003C054A">
        <w:rPr>
          <w:rFonts w:ascii="Palatino Linotype" w:hAnsi="Palatino Linotype" w:cs="Arial"/>
          <w:i/>
          <w:sz w:val="22"/>
          <w:szCs w:val="22"/>
        </w:rPr>
        <w:t>pagasod</w:t>
      </w:r>
      <w:proofErr w:type="spellEnd"/>
      <w:r w:rsidR="00295B0B" w:rsidRPr="003C054A">
        <w:rPr>
          <w:rFonts w:ascii="Palatino Linotype" w:hAnsi="Palatino Linotype" w:cs="Arial"/>
          <w:i/>
          <w:sz w:val="22"/>
          <w:szCs w:val="22"/>
        </w:rPr>
        <w:t xml:space="preserve"> por viajes a los </w:t>
      </w:r>
      <w:proofErr w:type="spellStart"/>
      <w:r w:rsidR="00295B0B" w:rsidRPr="003C054A">
        <w:rPr>
          <w:rFonts w:ascii="Palatino Linotype" w:hAnsi="Palatino Linotype" w:cs="Arial"/>
          <w:i/>
          <w:sz w:val="22"/>
          <w:szCs w:val="22"/>
        </w:rPr>
        <w:t>titualres</w:t>
      </w:r>
      <w:proofErr w:type="spellEnd"/>
      <w:r w:rsidR="00295B0B" w:rsidRPr="003C054A">
        <w:rPr>
          <w:rFonts w:ascii="Palatino Linotype" w:hAnsi="Palatino Linotype" w:cs="Arial"/>
          <w:i/>
          <w:sz w:val="22"/>
          <w:szCs w:val="22"/>
        </w:rPr>
        <w:t xml:space="preserve"> de las aras de la dependencia o </w:t>
      </w:r>
      <w:proofErr w:type="spellStart"/>
      <w:r w:rsidR="00295B0B" w:rsidRPr="003C054A">
        <w:rPr>
          <w:rFonts w:ascii="Palatino Linotype" w:hAnsi="Palatino Linotype" w:cs="Arial"/>
          <w:i/>
          <w:sz w:val="22"/>
          <w:szCs w:val="22"/>
        </w:rPr>
        <w:t>aquines</w:t>
      </w:r>
      <w:proofErr w:type="spellEnd"/>
      <w:r w:rsidR="00295B0B" w:rsidRPr="003C054A">
        <w:rPr>
          <w:rFonts w:ascii="Palatino Linotype" w:hAnsi="Palatino Linotype" w:cs="Arial"/>
          <w:i/>
          <w:sz w:val="22"/>
          <w:szCs w:val="22"/>
        </w:rPr>
        <w:t xml:space="preserve"> hayan </w:t>
      </w:r>
      <w:proofErr w:type="spellStart"/>
      <w:r w:rsidR="00295B0B" w:rsidRPr="003C054A">
        <w:rPr>
          <w:rFonts w:ascii="Palatino Linotype" w:hAnsi="Palatino Linotype" w:cs="Arial"/>
          <w:i/>
          <w:sz w:val="22"/>
          <w:szCs w:val="22"/>
        </w:rPr>
        <w:t>viajos</w:t>
      </w:r>
      <w:proofErr w:type="spellEnd"/>
      <w:r w:rsidR="00295B0B" w:rsidRPr="003C054A">
        <w:rPr>
          <w:rFonts w:ascii="Palatino Linotype" w:hAnsi="Palatino Linotype" w:cs="Arial"/>
          <w:i/>
          <w:sz w:val="22"/>
          <w:szCs w:val="22"/>
        </w:rPr>
        <w:t xml:space="preserve">, el informe de los viajes y los objetivos, acuerdos, fechas de viajes, cuanto se paga por </w:t>
      </w:r>
      <w:r w:rsidR="00295B0B" w:rsidRPr="003C054A">
        <w:rPr>
          <w:rFonts w:ascii="Palatino Linotype" w:hAnsi="Palatino Linotype" w:cs="Arial"/>
          <w:i/>
          <w:sz w:val="22"/>
          <w:szCs w:val="22"/>
        </w:rPr>
        <w:lastRenderedPageBreak/>
        <w:t xml:space="preserve">concepto de </w:t>
      </w:r>
      <w:proofErr w:type="spellStart"/>
      <w:r w:rsidR="00295B0B" w:rsidRPr="003C054A">
        <w:rPr>
          <w:rFonts w:ascii="Palatino Linotype" w:hAnsi="Palatino Linotype" w:cs="Arial"/>
          <w:i/>
          <w:sz w:val="22"/>
          <w:szCs w:val="22"/>
        </w:rPr>
        <w:t>viaticos</w:t>
      </w:r>
      <w:proofErr w:type="spellEnd"/>
      <w:r w:rsidR="00295B0B" w:rsidRPr="003C054A">
        <w:rPr>
          <w:rFonts w:ascii="Palatino Linotype" w:hAnsi="Palatino Linotype" w:cs="Arial"/>
          <w:i/>
          <w:sz w:val="22"/>
          <w:szCs w:val="22"/>
        </w:rPr>
        <w:t xml:space="preserve">, </w:t>
      </w:r>
      <w:proofErr w:type="spellStart"/>
      <w:r w:rsidR="00295B0B" w:rsidRPr="003C054A">
        <w:rPr>
          <w:rFonts w:ascii="Palatino Linotype" w:hAnsi="Palatino Linotype" w:cs="Arial"/>
          <w:i/>
          <w:sz w:val="22"/>
          <w:szCs w:val="22"/>
        </w:rPr>
        <w:t>pejae</w:t>
      </w:r>
      <w:proofErr w:type="spellEnd"/>
      <w:r w:rsidR="00295B0B" w:rsidRPr="003C054A">
        <w:rPr>
          <w:rFonts w:ascii="Palatino Linotype" w:hAnsi="Palatino Linotype" w:cs="Arial"/>
          <w:i/>
          <w:sz w:val="22"/>
          <w:szCs w:val="22"/>
        </w:rPr>
        <w:t xml:space="preserve"> y gasolina con </w:t>
      </w:r>
      <w:proofErr w:type="spellStart"/>
      <w:r w:rsidR="00295B0B" w:rsidRPr="003C054A">
        <w:rPr>
          <w:rFonts w:ascii="Palatino Linotype" w:hAnsi="Palatino Linotype" w:cs="Arial"/>
          <w:i/>
          <w:sz w:val="22"/>
          <w:szCs w:val="22"/>
        </w:rPr>
        <w:t>vehiculos</w:t>
      </w:r>
      <w:proofErr w:type="spellEnd"/>
      <w:r w:rsidR="00295B0B" w:rsidRPr="003C054A">
        <w:rPr>
          <w:rFonts w:ascii="Palatino Linotype" w:hAnsi="Palatino Linotype" w:cs="Arial"/>
          <w:i/>
          <w:sz w:val="22"/>
          <w:szCs w:val="22"/>
        </w:rPr>
        <w:t xml:space="preserve">, carca, modelo, placas y si </w:t>
      </w:r>
      <w:proofErr w:type="spellStart"/>
      <w:r w:rsidR="00295B0B" w:rsidRPr="003C054A">
        <w:rPr>
          <w:rFonts w:ascii="Palatino Linotype" w:hAnsi="Palatino Linotype" w:cs="Arial"/>
          <w:i/>
          <w:sz w:val="22"/>
          <w:szCs w:val="22"/>
        </w:rPr>
        <w:t>teien</w:t>
      </w:r>
      <w:proofErr w:type="spellEnd"/>
      <w:r w:rsidR="00295B0B" w:rsidRPr="003C054A">
        <w:rPr>
          <w:rFonts w:ascii="Palatino Linotype" w:hAnsi="Palatino Linotype" w:cs="Arial"/>
          <w:i/>
          <w:sz w:val="22"/>
          <w:szCs w:val="22"/>
        </w:rPr>
        <w:t xml:space="preserve"> chofer de todos los </w:t>
      </w:r>
      <w:proofErr w:type="spellStart"/>
      <w:r w:rsidR="00295B0B" w:rsidRPr="003C054A">
        <w:rPr>
          <w:rFonts w:ascii="Palatino Linotype" w:hAnsi="Palatino Linotype" w:cs="Arial"/>
          <w:i/>
          <w:sz w:val="22"/>
          <w:szCs w:val="22"/>
        </w:rPr>
        <w:t>servdiores</w:t>
      </w:r>
      <w:proofErr w:type="spellEnd"/>
      <w:r w:rsidR="00295B0B" w:rsidRPr="003C054A">
        <w:rPr>
          <w:rFonts w:ascii="Palatino Linotype" w:hAnsi="Palatino Linotype" w:cs="Arial"/>
          <w:i/>
          <w:sz w:val="22"/>
          <w:szCs w:val="22"/>
        </w:rPr>
        <w:t xml:space="preserve"> público del sector de 2020 a 2022</w:t>
      </w:r>
      <w:r w:rsidR="00D8587F" w:rsidRPr="003C054A">
        <w:rPr>
          <w:rFonts w:ascii="Palatino Linotype" w:hAnsi="Palatino Linotype" w:cs="Arial"/>
          <w:i/>
          <w:sz w:val="22"/>
          <w:szCs w:val="22"/>
        </w:rPr>
        <w:t>.</w:t>
      </w:r>
      <w:r w:rsidR="00426951" w:rsidRPr="003C054A">
        <w:rPr>
          <w:rFonts w:ascii="Palatino Linotype" w:hAnsi="Palatino Linotype" w:cs="Arial"/>
          <w:i/>
          <w:sz w:val="22"/>
          <w:szCs w:val="22"/>
        </w:rPr>
        <w:t>” (</w:t>
      </w:r>
      <w:r w:rsidR="004E74D1" w:rsidRPr="003C054A">
        <w:rPr>
          <w:rFonts w:ascii="Palatino Linotype" w:hAnsi="Palatino Linotype" w:cs="Arial"/>
          <w:i/>
          <w:sz w:val="22"/>
          <w:szCs w:val="22"/>
        </w:rPr>
        <w:t>S</w:t>
      </w:r>
      <w:r w:rsidRPr="003C054A">
        <w:rPr>
          <w:rFonts w:ascii="Palatino Linotype" w:hAnsi="Palatino Linotype" w:cs="Arial"/>
          <w:i/>
          <w:sz w:val="22"/>
          <w:szCs w:val="22"/>
        </w:rPr>
        <w:t>ic)</w:t>
      </w:r>
      <w:r w:rsidR="004E74D1" w:rsidRPr="003C054A">
        <w:rPr>
          <w:rFonts w:ascii="Palatino Linotype" w:hAnsi="Palatino Linotype" w:cs="Arial"/>
          <w:i/>
          <w:sz w:val="22"/>
          <w:szCs w:val="22"/>
        </w:rPr>
        <w:t>.</w:t>
      </w:r>
    </w:p>
    <w:p w14:paraId="0FB2753E" w14:textId="7EF63A47" w:rsidR="002B5838" w:rsidRPr="003C054A" w:rsidRDefault="00457BB8" w:rsidP="003C054A">
      <w:pPr>
        <w:widowControl w:val="0"/>
        <w:spacing w:before="100" w:beforeAutospacing="1" w:after="100" w:afterAutospacing="1" w:line="360" w:lineRule="auto"/>
        <w:jc w:val="both"/>
        <w:rPr>
          <w:rFonts w:ascii="Palatino Linotype" w:eastAsia="Palatino Linotype" w:hAnsi="Palatino Linotype" w:cs="Palatino Linotype"/>
        </w:rPr>
      </w:pPr>
      <w:r w:rsidRPr="003C054A">
        <w:rPr>
          <w:rFonts w:ascii="Palatino Linotype" w:hAnsi="Palatino Linotype" w:cs="Arial"/>
          <w:b/>
          <w:sz w:val="26"/>
          <w:szCs w:val="26"/>
        </w:rPr>
        <w:t>MODALIDAD DE ENTREGA</w:t>
      </w:r>
      <w:r w:rsidRPr="003C054A">
        <w:rPr>
          <w:rFonts w:ascii="Palatino Linotype" w:hAnsi="Palatino Linotype" w:cs="Arial"/>
          <w:b/>
        </w:rPr>
        <w:t>:</w:t>
      </w:r>
      <w:r w:rsidRPr="003C054A">
        <w:rPr>
          <w:rFonts w:ascii="Palatino Linotype" w:hAnsi="Palatino Linotype" w:cs="Arial"/>
        </w:rPr>
        <w:t xml:space="preserve"> </w:t>
      </w:r>
      <w:r w:rsidR="003C054A" w:rsidRPr="003C054A">
        <w:rPr>
          <w:rFonts w:ascii="Palatino Linotype" w:hAnsi="Palatino Linotype" w:cs="Arial"/>
        </w:rPr>
        <w:t xml:space="preserve">Vía </w:t>
      </w:r>
      <w:r w:rsidR="003C054A" w:rsidRPr="003C054A">
        <w:rPr>
          <w:rFonts w:ascii="Palatino Linotype" w:eastAsia="Palatino Linotype" w:hAnsi="Palatino Linotype" w:cs="Palatino Linotype"/>
        </w:rPr>
        <w:t>SAIMEX</w:t>
      </w:r>
      <w:r w:rsidR="00681016" w:rsidRPr="003C054A">
        <w:rPr>
          <w:rFonts w:ascii="Palatino Linotype" w:eastAsia="Palatino Linotype" w:hAnsi="Palatino Linotype" w:cs="Palatino Linotype"/>
        </w:rPr>
        <w:t>.</w:t>
      </w:r>
    </w:p>
    <w:p w14:paraId="23D28699" w14:textId="77777777" w:rsidR="003919CF" w:rsidRPr="003C054A" w:rsidRDefault="003919CF" w:rsidP="003C054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3C054A">
        <w:rPr>
          <w:rFonts w:ascii="Palatino Linotype" w:eastAsia="Palatino Linotype" w:hAnsi="Palatino Linotype" w:cs="Palatino Linotype"/>
          <w:b/>
          <w:sz w:val="28"/>
          <w:szCs w:val="28"/>
        </w:rPr>
        <w:t xml:space="preserve">II. </w:t>
      </w:r>
      <w:r w:rsidRPr="003C054A">
        <w:rPr>
          <w:rFonts w:ascii="Palatino Linotype" w:eastAsia="Calibri" w:hAnsi="Palatino Linotype" w:cs="Arial"/>
          <w:b/>
          <w:sz w:val="26"/>
          <w:szCs w:val="26"/>
          <w:lang w:eastAsia="en-US"/>
        </w:rPr>
        <w:t>Turno de requerimiento del Sujeto Obligado</w:t>
      </w:r>
    </w:p>
    <w:p w14:paraId="5E826A41" w14:textId="2776491E" w:rsidR="003919CF" w:rsidRPr="003C054A" w:rsidRDefault="003919CF" w:rsidP="003C054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C054A">
        <w:rPr>
          <w:rFonts w:ascii="Palatino Linotype" w:eastAsia="Calibri" w:hAnsi="Palatino Linotype" w:cs="Arial"/>
          <w:lang w:val="es-ES" w:eastAsia="en-US"/>
        </w:rPr>
        <w:t xml:space="preserve">En cumplimiento al artículo 162 de la Ley de Transparencia y Acceso a la Información Pública del Estado de México y Municipios, el ocho de junio de dos mil veintidós, </w:t>
      </w:r>
      <w:r w:rsidRPr="003C054A">
        <w:rPr>
          <w:rFonts w:ascii="Palatino Linotype" w:eastAsia="Calibri" w:hAnsi="Palatino Linotype" w:cs="Arial"/>
          <w:b/>
          <w:lang w:val="es-ES" w:eastAsia="en-US"/>
        </w:rPr>
        <w:t>EL SUJETO OBLIGADO</w:t>
      </w:r>
      <w:r w:rsidRPr="003C054A">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4C33352D" w14:textId="0AA25181" w:rsidR="003919CF" w:rsidRPr="003C054A" w:rsidRDefault="003919CF" w:rsidP="003C054A">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3C054A">
        <w:rPr>
          <w:rFonts w:ascii="Palatino Linotype" w:eastAsia="Calibri" w:hAnsi="Palatino Linotype" w:cs="Arial"/>
          <w:noProof/>
          <w:lang w:eastAsia="es-MX"/>
        </w:rPr>
        <w:drawing>
          <wp:inline distT="0" distB="0" distL="0" distR="0" wp14:anchorId="101D8321" wp14:editId="6491E79E">
            <wp:extent cx="5791835" cy="6597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9765"/>
                    </a:xfrm>
                    <a:prstGeom prst="rect">
                      <a:avLst/>
                    </a:prstGeom>
                  </pic:spPr>
                </pic:pic>
              </a:graphicData>
            </a:graphic>
          </wp:inline>
        </w:drawing>
      </w:r>
    </w:p>
    <w:p w14:paraId="6A8E91EB" w14:textId="60E4F007" w:rsidR="00FA5972" w:rsidRPr="003C054A" w:rsidRDefault="003919CF" w:rsidP="003C054A">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3C054A">
        <w:rPr>
          <w:rFonts w:ascii="Palatino Linotype" w:eastAsia="Palatino Linotype" w:hAnsi="Palatino Linotype" w:cs="Palatino Linotype"/>
          <w:b/>
          <w:sz w:val="28"/>
          <w:szCs w:val="28"/>
        </w:rPr>
        <w:t>I</w:t>
      </w:r>
      <w:r w:rsidR="00A83DDE" w:rsidRPr="003C054A">
        <w:rPr>
          <w:rFonts w:ascii="Palatino Linotype" w:eastAsia="Palatino Linotype" w:hAnsi="Palatino Linotype" w:cs="Palatino Linotype"/>
          <w:b/>
          <w:sz w:val="28"/>
          <w:szCs w:val="28"/>
        </w:rPr>
        <w:t>II.</w:t>
      </w:r>
      <w:r w:rsidR="00773AE3" w:rsidRPr="003C054A">
        <w:rPr>
          <w:rFonts w:ascii="Palatino Linotype" w:eastAsia="Calibri" w:hAnsi="Palatino Linotype" w:cs="Arial"/>
          <w:sz w:val="26"/>
          <w:szCs w:val="26"/>
          <w:lang w:val="es-ES" w:eastAsia="en-US"/>
        </w:rPr>
        <w:t xml:space="preserve"> </w:t>
      </w:r>
      <w:r w:rsidR="00FA5972" w:rsidRPr="003C054A">
        <w:rPr>
          <w:rFonts w:ascii="Palatino Linotype" w:hAnsi="Palatino Linotype" w:cs="Arial"/>
          <w:b/>
          <w:sz w:val="26"/>
          <w:szCs w:val="26"/>
        </w:rPr>
        <w:t>Respuesta del Sujeto Obligado</w:t>
      </w:r>
      <w:r w:rsidR="00D73171" w:rsidRPr="003C054A">
        <w:rPr>
          <w:rFonts w:ascii="Palatino Linotype" w:hAnsi="Palatino Linotype" w:cs="Arial"/>
          <w:b/>
          <w:sz w:val="26"/>
          <w:szCs w:val="26"/>
        </w:rPr>
        <w:t>.</w:t>
      </w:r>
    </w:p>
    <w:p w14:paraId="7C3BA728" w14:textId="683532D5" w:rsidR="00C9398D" w:rsidRPr="003C054A" w:rsidRDefault="00641A03" w:rsidP="003C054A">
      <w:pPr>
        <w:spacing w:before="100" w:beforeAutospacing="1" w:after="100" w:afterAutospacing="1" w:line="360" w:lineRule="auto"/>
        <w:jc w:val="both"/>
        <w:rPr>
          <w:rFonts w:ascii="Palatino Linotype" w:hAnsi="Palatino Linotype" w:cs="Arial"/>
        </w:rPr>
      </w:pPr>
      <w:r w:rsidRPr="003C054A">
        <w:rPr>
          <w:rFonts w:ascii="Palatino Linotype" w:hAnsi="Palatino Linotype"/>
        </w:rPr>
        <w:t xml:space="preserve">De las constancias que obran en el </w:t>
      </w:r>
      <w:r w:rsidRPr="003C054A">
        <w:rPr>
          <w:rFonts w:ascii="Palatino Linotype" w:hAnsi="Palatino Linotype"/>
          <w:b/>
        </w:rPr>
        <w:t>SAIMEX,</w:t>
      </w:r>
      <w:r w:rsidRPr="003C054A">
        <w:rPr>
          <w:rFonts w:ascii="Palatino Linotype" w:hAnsi="Palatino Linotype"/>
        </w:rPr>
        <w:t xml:space="preserve"> se advierte que</w:t>
      </w:r>
      <w:r w:rsidR="00773AE3" w:rsidRPr="003C054A">
        <w:rPr>
          <w:rFonts w:ascii="Palatino Linotype" w:hAnsi="Palatino Linotype"/>
        </w:rPr>
        <w:t xml:space="preserve"> el </w:t>
      </w:r>
      <w:r w:rsidR="003919CF" w:rsidRPr="003C054A">
        <w:rPr>
          <w:rFonts w:ascii="Palatino Linotype" w:hAnsi="Palatino Linotype"/>
        </w:rPr>
        <w:t xml:space="preserve">veintinueve de junio </w:t>
      </w:r>
      <w:r w:rsidR="00D0570C" w:rsidRPr="003C054A">
        <w:rPr>
          <w:rFonts w:ascii="Palatino Linotype" w:hAnsi="Palatino Linotype"/>
        </w:rPr>
        <w:t>de</w:t>
      </w:r>
      <w:r w:rsidR="00DF6645" w:rsidRPr="003C054A">
        <w:rPr>
          <w:rFonts w:ascii="Palatino Linotype" w:hAnsi="Palatino Linotype"/>
        </w:rPr>
        <w:t xml:space="preserve"> dos mil veintidós</w:t>
      </w:r>
      <w:r w:rsidR="00D0570C" w:rsidRPr="003C054A">
        <w:rPr>
          <w:rFonts w:ascii="Palatino Linotype" w:hAnsi="Palatino Linotype"/>
        </w:rPr>
        <w:t>,</w:t>
      </w:r>
      <w:r w:rsidRPr="003C054A">
        <w:rPr>
          <w:rFonts w:ascii="Palatino Linotype" w:hAnsi="Palatino Linotype"/>
        </w:rPr>
        <w:t xml:space="preserve"> </w:t>
      </w:r>
      <w:r w:rsidRPr="003C054A">
        <w:rPr>
          <w:rFonts w:ascii="Palatino Linotype" w:hAnsi="Palatino Linotype" w:cs="Arial"/>
          <w:b/>
        </w:rPr>
        <w:t>EL SUJETO OBLIGADO</w:t>
      </w:r>
      <w:r w:rsidRPr="003C054A">
        <w:rPr>
          <w:rFonts w:ascii="Palatino Linotype" w:hAnsi="Palatino Linotype" w:cs="Arial"/>
        </w:rPr>
        <w:t xml:space="preserve"> </w:t>
      </w:r>
      <w:r w:rsidR="0068657B" w:rsidRPr="003C054A">
        <w:rPr>
          <w:rFonts w:ascii="Palatino Linotype" w:hAnsi="Palatino Linotype" w:cs="Arial"/>
        </w:rPr>
        <w:t>entregó</w:t>
      </w:r>
      <w:r w:rsidRPr="003C054A">
        <w:rPr>
          <w:rFonts w:ascii="Palatino Linotype" w:hAnsi="Palatino Linotype" w:cs="Arial"/>
        </w:rPr>
        <w:t xml:space="preserve"> la respuesta a la solicitud de </w:t>
      </w:r>
      <w:r w:rsidR="00D86297" w:rsidRPr="003C054A">
        <w:rPr>
          <w:rFonts w:ascii="Palatino Linotype" w:hAnsi="Palatino Linotype" w:cs="Arial"/>
        </w:rPr>
        <w:t>Información Pública</w:t>
      </w:r>
      <w:r w:rsidR="0068657B" w:rsidRPr="003C054A">
        <w:rPr>
          <w:rFonts w:ascii="Palatino Linotype" w:hAnsi="Palatino Linotype" w:cs="Arial"/>
        </w:rPr>
        <w:t xml:space="preserve"> del particular</w:t>
      </w:r>
      <w:r w:rsidR="00C9398D" w:rsidRPr="003C054A">
        <w:rPr>
          <w:rFonts w:ascii="Palatino Linotype" w:hAnsi="Palatino Linotype" w:cs="Arial"/>
        </w:rPr>
        <w:t xml:space="preserve"> en los siguientes términos:</w:t>
      </w:r>
    </w:p>
    <w:p w14:paraId="26023B25" w14:textId="77777777" w:rsidR="003919CF" w:rsidRPr="003C054A" w:rsidRDefault="003945BA" w:rsidP="003C054A">
      <w:pPr>
        <w:spacing w:before="100" w:beforeAutospacing="1" w:after="100" w:afterAutospacing="1"/>
        <w:ind w:left="851" w:right="899"/>
        <w:jc w:val="both"/>
        <w:rPr>
          <w:rFonts w:ascii="Palatino Linotype" w:hAnsi="Palatino Linotype" w:cs="Arial"/>
          <w:i/>
          <w:sz w:val="22"/>
        </w:rPr>
      </w:pPr>
      <w:r w:rsidRPr="003C054A">
        <w:rPr>
          <w:rFonts w:ascii="Palatino Linotype" w:hAnsi="Palatino Linotype" w:cs="Arial"/>
          <w:i/>
          <w:sz w:val="22"/>
        </w:rPr>
        <w:t>“</w:t>
      </w:r>
      <w:r w:rsidR="003919CF" w:rsidRPr="003C054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EA3B928" w:rsidR="00924A3A" w:rsidRPr="003C054A" w:rsidRDefault="003919CF" w:rsidP="003C054A">
      <w:pPr>
        <w:spacing w:before="100" w:beforeAutospacing="1" w:after="100" w:afterAutospacing="1"/>
        <w:ind w:left="851" w:right="899"/>
        <w:jc w:val="both"/>
        <w:rPr>
          <w:rFonts w:ascii="Palatino Linotype" w:hAnsi="Palatino Linotype" w:cs="Arial"/>
          <w:i/>
          <w:sz w:val="22"/>
        </w:rPr>
      </w:pPr>
      <w:r w:rsidRPr="003C054A">
        <w:rPr>
          <w:rFonts w:ascii="Palatino Linotype" w:hAnsi="Palatino Linotype" w:cs="Arial"/>
          <w:i/>
          <w:sz w:val="22"/>
        </w:rPr>
        <w:t>Se anexa respuesta.</w:t>
      </w:r>
      <w:r w:rsidR="003945BA" w:rsidRPr="003C054A">
        <w:rPr>
          <w:rFonts w:ascii="Palatino Linotype" w:hAnsi="Palatino Linotype" w:cs="Arial"/>
          <w:i/>
          <w:sz w:val="22"/>
        </w:rPr>
        <w:t>” (Sic)</w:t>
      </w:r>
    </w:p>
    <w:p w14:paraId="30A96A18" w14:textId="5255A4FC" w:rsidR="00314435" w:rsidRPr="003C054A" w:rsidRDefault="00314435" w:rsidP="003C054A">
      <w:pPr>
        <w:pStyle w:val="Prrafodelista"/>
        <w:tabs>
          <w:tab w:val="left" w:pos="709"/>
        </w:tabs>
        <w:spacing w:before="100" w:beforeAutospacing="1" w:after="100" w:afterAutospacing="1" w:line="360" w:lineRule="auto"/>
        <w:ind w:left="0"/>
        <w:jc w:val="both"/>
        <w:rPr>
          <w:rFonts w:ascii="Palatino Linotype" w:hAnsi="Palatino Linotype" w:cs="Arial"/>
          <w:b/>
        </w:rPr>
      </w:pPr>
      <w:r w:rsidRPr="003C054A">
        <w:rPr>
          <w:rFonts w:ascii="Palatino Linotype" w:hAnsi="Palatino Linotype" w:cs="Arial"/>
          <w:bCs/>
        </w:rPr>
        <w:lastRenderedPageBreak/>
        <w:t xml:space="preserve">A la </w:t>
      </w:r>
      <w:r w:rsidR="0013694E" w:rsidRPr="003C054A">
        <w:rPr>
          <w:rFonts w:ascii="Palatino Linotype" w:hAnsi="Palatino Linotype" w:cs="Arial"/>
          <w:bCs/>
        </w:rPr>
        <w:t>respuesta</w:t>
      </w:r>
      <w:r w:rsidRPr="003C054A">
        <w:rPr>
          <w:rFonts w:ascii="Palatino Linotype" w:hAnsi="Palatino Linotype" w:cs="Arial"/>
          <w:bCs/>
        </w:rPr>
        <w:t xml:space="preserve"> </w:t>
      </w:r>
      <w:r w:rsidRPr="003C054A">
        <w:rPr>
          <w:rFonts w:ascii="Palatino Linotype" w:hAnsi="Palatino Linotype" w:cs="Arial"/>
          <w:b/>
        </w:rPr>
        <w:t>EL SUJETO OBLIGADO</w:t>
      </w:r>
      <w:r w:rsidRPr="003C054A">
        <w:rPr>
          <w:rFonts w:ascii="Palatino Linotype" w:hAnsi="Palatino Linotype" w:cs="Arial"/>
          <w:bCs/>
        </w:rPr>
        <w:t xml:space="preserve"> adjunt</w:t>
      </w:r>
      <w:r w:rsidR="0013694E" w:rsidRPr="003C054A">
        <w:rPr>
          <w:rFonts w:ascii="Palatino Linotype" w:hAnsi="Palatino Linotype" w:cs="Arial"/>
          <w:bCs/>
        </w:rPr>
        <w:t>ó</w:t>
      </w:r>
      <w:r w:rsidRPr="003C054A">
        <w:rPr>
          <w:rFonts w:ascii="Palatino Linotype" w:hAnsi="Palatino Linotype" w:cs="Arial"/>
          <w:bCs/>
        </w:rPr>
        <w:t xml:space="preserve"> </w:t>
      </w:r>
      <w:r w:rsidR="00A91B31" w:rsidRPr="003C054A">
        <w:rPr>
          <w:rFonts w:ascii="Palatino Linotype" w:hAnsi="Palatino Linotype" w:cs="Arial"/>
          <w:bCs/>
        </w:rPr>
        <w:t xml:space="preserve">el archivo electrónico denominado </w:t>
      </w:r>
    </w:p>
    <w:p w14:paraId="3AA7379B" w14:textId="5E88941E" w:rsidR="003919CF" w:rsidRPr="003C054A" w:rsidRDefault="003919CF" w:rsidP="003C054A">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3C054A">
        <w:rPr>
          <w:rFonts w:ascii="Palatino Linotype" w:hAnsi="Palatino Linotype" w:cs="Arial"/>
          <w:b/>
        </w:rPr>
        <w:t>Respuesta Solicitud 00300 (final).</w:t>
      </w:r>
      <w:proofErr w:type="spellStart"/>
      <w:r w:rsidRPr="003C054A">
        <w:rPr>
          <w:rFonts w:ascii="Palatino Linotype" w:hAnsi="Palatino Linotype" w:cs="Arial"/>
          <w:b/>
        </w:rPr>
        <w:t>pdf</w:t>
      </w:r>
      <w:proofErr w:type="spellEnd"/>
      <w:r w:rsidR="004353C5" w:rsidRPr="003C054A">
        <w:rPr>
          <w:rFonts w:ascii="Palatino Linotype" w:hAnsi="Palatino Linotype" w:cs="Arial"/>
          <w:b/>
        </w:rPr>
        <w:t xml:space="preserve">, </w:t>
      </w:r>
      <w:r w:rsidR="004353C5" w:rsidRPr="003C054A">
        <w:rPr>
          <w:rFonts w:ascii="Palatino Linotype" w:hAnsi="Palatino Linotype" w:cs="Arial"/>
          <w:bCs/>
        </w:rPr>
        <w:t xml:space="preserve">contiene la respuesta del Titular de la Unidad de Transparencia, el cual menciona que la subdirección de finanzas adjunta las siguientes ligas: </w:t>
      </w:r>
    </w:p>
    <w:p w14:paraId="7D391264" w14:textId="57048B35" w:rsidR="004353C5" w:rsidRPr="003C054A" w:rsidRDefault="00D20663" w:rsidP="003C054A">
      <w:pPr>
        <w:spacing w:before="100" w:beforeAutospacing="1" w:after="100" w:afterAutospacing="1"/>
        <w:ind w:left="850" w:right="850"/>
        <w:jc w:val="both"/>
        <w:rPr>
          <w:rFonts w:ascii="Palatino Linotype" w:hAnsi="Palatino Linotype" w:cstheme="minorHAnsi"/>
          <w:i/>
          <w:iCs/>
          <w:sz w:val="22"/>
          <w:szCs w:val="22"/>
        </w:rPr>
      </w:pPr>
      <w:r w:rsidRPr="003C054A">
        <w:rPr>
          <w:rFonts w:ascii="Palatino Linotype" w:hAnsi="Palatino Linotype"/>
          <w:i/>
          <w:iCs/>
          <w:sz w:val="22"/>
          <w:szCs w:val="22"/>
        </w:rPr>
        <w:t>“…</w:t>
      </w:r>
      <w:hyperlink r:id="rId9" w:history="1">
        <w:r w:rsidRPr="003C054A">
          <w:rPr>
            <w:rStyle w:val="Hipervnculo"/>
            <w:rFonts w:ascii="Palatino Linotype" w:hAnsi="Palatino Linotype" w:cstheme="minorHAnsi"/>
            <w:i/>
            <w:iCs/>
            <w:sz w:val="22"/>
            <w:szCs w:val="22"/>
          </w:rPr>
          <w:t>https://transparenciafiscal.edomex.gob.mx/sites/transparenciafiscal.edomex.gob.mx/files/files/pdf/rendicion-cuentas/cuenta-publica-2020/TomoIII/TomoIII-Avance-Presupuestal-Programatico.pdf</w:t>
        </w:r>
      </w:hyperlink>
    </w:p>
    <w:p w14:paraId="7F84AD4A" w14:textId="77777777" w:rsidR="004353C5" w:rsidRPr="003C054A" w:rsidRDefault="00DF536B" w:rsidP="003C054A">
      <w:pPr>
        <w:spacing w:before="100" w:beforeAutospacing="1" w:after="100" w:afterAutospacing="1"/>
        <w:ind w:left="850" w:right="850"/>
        <w:jc w:val="both"/>
        <w:rPr>
          <w:rFonts w:ascii="Palatino Linotype" w:hAnsi="Palatino Linotype" w:cstheme="minorHAnsi"/>
          <w:i/>
          <w:iCs/>
          <w:sz w:val="22"/>
          <w:szCs w:val="22"/>
        </w:rPr>
      </w:pPr>
      <w:hyperlink r:id="rId10" w:history="1">
        <w:r w:rsidR="004353C5" w:rsidRPr="003C054A">
          <w:rPr>
            <w:rStyle w:val="Hipervnculo"/>
            <w:rFonts w:ascii="Palatino Linotype" w:hAnsi="Palatino Linotype" w:cstheme="minorHAnsi"/>
            <w:i/>
            <w:iCs/>
            <w:sz w:val="22"/>
            <w:szCs w:val="22"/>
          </w:rPr>
          <w:t>https://transparenciafiscal.edomex.gob.mx/sites/transparenciafiscal.edomex.gob.mx/files/files/pdf/rendicion-cuentas/cuenta-publica-2021/TomoI/TomoI.pdf</w:t>
        </w:r>
      </w:hyperlink>
    </w:p>
    <w:p w14:paraId="298D0B6E" w14:textId="77777777" w:rsidR="004353C5" w:rsidRPr="003C054A" w:rsidRDefault="00DF536B" w:rsidP="003C054A">
      <w:pPr>
        <w:spacing w:before="100" w:beforeAutospacing="1" w:after="100" w:afterAutospacing="1"/>
        <w:ind w:left="850" w:right="850"/>
        <w:jc w:val="both"/>
        <w:rPr>
          <w:rFonts w:ascii="Palatino Linotype" w:hAnsi="Palatino Linotype" w:cstheme="minorHAnsi"/>
          <w:i/>
          <w:iCs/>
          <w:sz w:val="22"/>
          <w:szCs w:val="22"/>
        </w:rPr>
      </w:pPr>
      <w:hyperlink r:id="rId11" w:history="1">
        <w:r w:rsidR="004353C5" w:rsidRPr="003C054A">
          <w:rPr>
            <w:rStyle w:val="Hipervnculo"/>
            <w:rFonts w:ascii="Palatino Linotype" w:hAnsi="Palatino Linotype" w:cstheme="minorHAnsi"/>
            <w:i/>
            <w:iCs/>
            <w:sz w:val="22"/>
            <w:szCs w:val="22"/>
          </w:rPr>
          <w:t>https://transparenciafiscal.edomex.gob.mx/sites/transparenciafiscal.edomex.gob.mx/files/files/pdf/marco-programatico-presupuestal/gaceta-presupuesto-egresos-2020.pdf</w:t>
        </w:r>
      </w:hyperlink>
    </w:p>
    <w:p w14:paraId="45063161" w14:textId="77777777" w:rsidR="004353C5" w:rsidRPr="003C054A" w:rsidRDefault="00DF536B" w:rsidP="003C054A">
      <w:pPr>
        <w:spacing w:before="100" w:beforeAutospacing="1" w:after="100" w:afterAutospacing="1"/>
        <w:ind w:left="850" w:right="850"/>
        <w:jc w:val="both"/>
        <w:rPr>
          <w:rFonts w:ascii="Palatino Linotype" w:hAnsi="Palatino Linotype" w:cstheme="minorHAnsi"/>
          <w:i/>
          <w:iCs/>
          <w:sz w:val="22"/>
          <w:szCs w:val="22"/>
        </w:rPr>
      </w:pPr>
      <w:hyperlink r:id="rId12" w:history="1">
        <w:r w:rsidR="004353C5" w:rsidRPr="003C054A">
          <w:rPr>
            <w:rStyle w:val="Hipervnculo"/>
            <w:rFonts w:ascii="Palatino Linotype" w:hAnsi="Palatino Linotype" w:cstheme="minorHAnsi"/>
            <w:i/>
            <w:iCs/>
            <w:sz w:val="22"/>
            <w:szCs w:val="22"/>
          </w:rPr>
          <w:t>https://transparenciafiscal.edomex.gob.mx/sites/transparenciafiscal.edomex.gob.mx/files/files/pdf/marco-programatico-presupuestal/gaceta-presupuesto-egresos-2021.pdf</w:t>
        </w:r>
      </w:hyperlink>
    </w:p>
    <w:p w14:paraId="55DE3689" w14:textId="77777777" w:rsidR="004353C5" w:rsidRPr="003C054A" w:rsidRDefault="00DF536B" w:rsidP="003C054A">
      <w:pPr>
        <w:spacing w:before="100" w:beforeAutospacing="1" w:after="100" w:afterAutospacing="1"/>
        <w:ind w:left="850" w:right="850"/>
        <w:jc w:val="both"/>
        <w:rPr>
          <w:rFonts w:ascii="Palatino Linotype" w:hAnsi="Palatino Linotype" w:cstheme="minorHAnsi"/>
          <w:i/>
          <w:iCs/>
          <w:sz w:val="22"/>
          <w:szCs w:val="22"/>
        </w:rPr>
      </w:pPr>
      <w:hyperlink r:id="rId13" w:history="1">
        <w:r w:rsidR="004353C5" w:rsidRPr="003C054A">
          <w:rPr>
            <w:rStyle w:val="Hipervnculo"/>
            <w:rFonts w:ascii="Palatino Linotype" w:hAnsi="Palatino Linotype" w:cstheme="minorHAnsi"/>
            <w:i/>
            <w:iCs/>
            <w:sz w:val="22"/>
            <w:szCs w:val="22"/>
          </w:rPr>
          <w:t>https://legislacion.edomex.gob.mx/sites/legislacion.edomex.gob.mx/files/files/pdf/ley/vig/leyvig263.pdf</w:t>
        </w:r>
      </w:hyperlink>
    </w:p>
    <w:p w14:paraId="4AAE4E6B" w14:textId="16174BBC" w:rsidR="004353C5" w:rsidRPr="003C054A" w:rsidRDefault="004353C5" w:rsidP="003C054A">
      <w:pPr>
        <w:spacing w:before="100" w:beforeAutospacing="1" w:after="100" w:afterAutospacing="1"/>
        <w:ind w:left="850" w:right="850"/>
        <w:jc w:val="both"/>
        <w:rPr>
          <w:rFonts w:ascii="Palatino Linotype" w:hAnsi="Palatino Linotype"/>
          <w:i/>
          <w:iCs/>
          <w:sz w:val="22"/>
          <w:szCs w:val="22"/>
        </w:rPr>
      </w:pPr>
      <w:r w:rsidRPr="003C054A">
        <w:rPr>
          <w:rFonts w:ascii="Palatino Linotype" w:hAnsi="Palatino Linotype"/>
          <w:i/>
          <w:iCs/>
          <w:sz w:val="22"/>
          <w:szCs w:val="22"/>
        </w:rPr>
        <w:t xml:space="preserve">En lo relativo a contratos de adquisiciones, la Subdirección de Recursos Materiales, anexa en medio magnético (cd) la información concerniente a los contratos de adquisiciones correspondientes a los ejercicios fiscales 2020 y 2021. Tocante a los inmuebles propiedad de la Dependencia, su domicilio, los que son arrendados, cuánto se paga de manera mensual de arrendamiento?, la Subdirección de Servicios Generales atiende lo concerniente a sus funciones y atribuciones, en términos de la legislación aplicable, invocando lo establecido por el párrafo segundo del </w:t>
      </w:r>
      <w:proofErr w:type="spellStart"/>
      <w:r w:rsidRPr="003C054A">
        <w:rPr>
          <w:rFonts w:ascii="Palatino Linotype" w:hAnsi="Palatino Linotype"/>
          <w:i/>
          <w:iCs/>
          <w:sz w:val="22"/>
          <w:szCs w:val="22"/>
        </w:rPr>
        <w:t>articulo</w:t>
      </w:r>
      <w:proofErr w:type="spellEnd"/>
      <w:r w:rsidRPr="003C054A">
        <w:rPr>
          <w:rFonts w:ascii="Palatino Linotype" w:hAnsi="Palatino Linotype"/>
          <w:i/>
          <w:iCs/>
          <w:sz w:val="22"/>
          <w:szCs w:val="22"/>
        </w:rPr>
        <w:t xml:space="preserve"> 12 de la Ley de Transparencia y Acceso a la Información Pública del Estado de México y Municipios donde se establece que "Los sujetos obligados sólo proporcionarán la información pública que se les requiera y que obre en sus archivos y en el estado en que esta se encuentre. La obligación de proporcionar información no comprende el procesamiento de la misma, ni el presentaría conforme al interés del solicitante; no </w:t>
      </w:r>
      <w:r w:rsidRPr="003C054A">
        <w:rPr>
          <w:rFonts w:ascii="Palatino Linotype" w:hAnsi="Palatino Linotype"/>
          <w:i/>
          <w:iCs/>
          <w:sz w:val="22"/>
          <w:szCs w:val="22"/>
        </w:rPr>
        <w:lastRenderedPageBreak/>
        <w:t>estarán obligados a generarla, resumirla, efectuar cálculos o practicar investigaciones." (</w:t>
      </w:r>
      <w:proofErr w:type="gramStart"/>
      <w:r w:rsidRPr="003C054A">
        <w:rPr>
          <w:rFonts w:ascii="Palatino Linotype" w:hAnsi="Palatino Linotype"/>
          <w:i/>
          <w:iCs/>
          <w:sz w:val="22"/>
          <w:szCs w:val="22"/>
        </w:rPr>
        <w:t>sic</w:t>
      </w:r>
      <w:proofErr w:type="gramEnd"/>
      <w:r w:rsidRPr="003C054A">
        <w:rPr>
          <w:rFonts w:ascii="Palatino Linotype" w:hAnsi="Palatino Linotype"/>
          <w:i/>
          <w:iCs/>
          <w:sz w:val="22"/>
          <w:szCs w:val="22"/>
        </w:rPr>
        <w:t>).</w:t>
      </w:r>
    </w:p>
    <w:p w14:paraId="411F6140" w14:textId="4083D65A" w:rsidR="004353C5" w:rsidRPr="003C054A" w:rsidRDefault="004353C5" w:rsidP="003C054A">
      <w:pPr>
        <w:spacing w:before="100" w:beforeAutospacing="1" w:after="100" w:afterAutospacing="1"/>
        <w:ind w:left="850" w:right="850"/>
        <w:jc w:val="both"/>
        <w:rPr>
          <w:rFonts w:ascii="Palatino Linotype" w:hAnsi="Palatino Linotype"/>
          <w:i/>
          <w:iCs/>
          <w:sz w:val="22"/>
          <w:szCs w:val="22"/>
        </w:rPr>
      </w:pPr>
      <w:r w:rsidRPr="003C054A">
        <w:rPr>
          <w:rFonts w:ascii="Palatino Linotype" w:hAnsi="Palatino Linotype"/>
          <w:i/>
          <w:iCs/>
          <w:sz w:val="22"/>
          <w:szCs w:val="22"/>
        </w:rPr>
        <w:t>Por lo antes expuesto, y en cumplimiento de sus funciones y atribuciones, esta Subdirección comunica que la información solicitada correspondiente a cuántos inmuebles se tiene y si son arrendados o propios, se adjunta cuadro con la información En lo referido a cuánto se paga de gasolina con vehículos, marca, modelo, placas y si tienen chofer de todos los servidores públicos del sector de 2020 a 2022, con fundamento en lo que establecen los artículos 129 de la Ley General de Transparencia y Acceso a la Información Pública y 130, párrafo cuarto, de la Ley Federal de Transparencia y Acceso a la Información Publica le comunicó que no existe obligación de elaborar documentos ad hoc para atender las solicitudes de acceso a la información, por lo que la Subdirección de Servicios Generales proporciona la información solicitada tal como obra en los archivos de la misma, y que corresponde a la plantilla del parque vehicular con modelo, marca y placas, la cual se acompaña al presente, por lo que respecta a "si tiene chofer", se informa que de acuerdo a los archivos de esta unidad administrativa ningún vehículo cuenta con chofer asignado. Aunado a lo antes expuesto, se participa que el combustible se concede en términos de la POBALIN 101 (cuadro 1), del Acuerdo por el que se establecen las Políticas, Bases y Lineamientos, en materia de Adquisiciones, Enajenaciones, Arrendamientos y Servicios de las Dependencias Organismos Autores y Tribunales Administrativos del Poder Ejecutivo del Estado de México, publicado en el periódico oficial "Gaceta del Gobierno", de fecha 9 de diciembre de 2013 (cuadro 2), que se encuentran de igual manera en los agregados correspondientes."</w:t>
      </w:r>
      <w:r w:rsidR="00D20663" w:rsidRPr="003C054A">
        <w:rPr>
          <w:rFonts w:ascii="Palatino Linotype" w:hAnsi="Palatino Linotype"/>
          <w:i/>
          <w:iCs/>
          <w:sz w:val="22"/>
          <w:szCs w:val="22"/>
        </w:rPr>
        <w:t xml:space="preserve"> …“(Sic)</w:t>
      </w:r>
    </w:p>
    <w:p w14:paraId="698C4B9E" w14:textId="0843AD44" w:rsidR="00D20663" w:rsidRPr="003C054A" w:rsidRDefault="00D20663" w:rsidP="003C054A">
      <w:pPr>
        <w:tabs>
          <w:tab w:val="left" w:pos="709"/>
        </w:tabs>
        <w:spacing w:before="100" w:beforeAutospacing="1" w:after="100" w:afterAutospacing="1" w:line="360" w:lineRule="auto"/>
        <w:jc w:val="both"/>
        <w:rPr>
          <w:rFonts w:ascii="Palatino Linotype" w:hAnsi="Palatino Linotype" w:cs="Arial"/>
          <w:bCs/>
        </w:rPr>
      </w:pPr>
      <w:r w:rsidRPr="003C054A">
        <w:rPr>
          <w:rFonts w:ascii="Palatino Linotype" w:hAnsi="Palatino Linotype" w:cs="Arial"/>
          <w:b/>
        </w:rPr>
        <w:t xml:space="preserve">Anexo Links Respuesta Sol 00300.docx: </w:t>
      </w:r>
      <w:r w:rsidRPr="003C054A">
        <w:rPr>
          <w:rFonts w:ascii="Palatino Linotype" w:hAnsi="Palatino Linotype" w:cs="Arial"/>
          <w:bCs/>
        </w:rPr>
        <w:t>contiene las direcciones electrónicas que se adjuntaron en párrafos anteriores.</w:t>
      </w:r>
    </w:p>
    <w:p w14:paraId="6DCA408F" w14:textId="77777777" w:rsidR="00D20663" w:rsidRPr="003C054A" w:rsidRDefault="00D20663" w:rsidP="003C054A">
      <w:pPr>
        <w:tabs>
          <w:tab w:val="left" w:pos="709"/>
        </w:tabs>
        <w:spacing w:before="100" w:beforeAutospacing="1" w:after="100" w:afterAutospacing="1" w:line="360" w:lineRule="auto"/>
        <w:jc w:val="both"/>
        <w:rPr>
          <w:rFonts w:ascii="Palatino Linotype" w:hAnsi="Palatino Linotype" w:cs="Arial"/>
          <w:b/>
        </w:rPr>
      </w:pPr>
      <w:r w:rsidRPr="003C054A">
        <w:rPr>
          <w:rFonts w:ascii="Palatino Linotype" w:hAnsi="Palatino Linotype" w:cs="Arial"/>
          <w:b/>
        </w:rPr>
        <w:t>CUADRO 1-POBALIN 101 (1).</w:t>
      </w:r>
      <w:proofErr w:type="spellStart"/>
      <w:r w:rsidRPr="003C054A">
        <w:rPr>
          <w:rFonts w:ascii="Palatino Linotype" w:hAnsi="Palatino Linotype" w:cs="Arial"/>
          <w:b/>
        </w:rPr>
        <w:t>pdf</w:t>
      </w:r>
      <w:proofErr w:type="spellEnd"/>
      <w:r w:rsidRPr="003C054A">
        <w:rPr>
          <w:rFonts w:ascii="Palatino Linotype" w:hAnsi="Palatino Linotype" w:cs="Arial"/>
          <w:b/>
        </w:rPr>
        <w:t xml:space="preserve">: </w:t>
      </w:r>
      <w:r w:rsidRPr="003C054A">
        <w:rPr>
          <w:rFonts w:ascii="Palatino Linotype" w:hAnsi="Palatino Linotype" w:cs="Arial"/>
          <w:bCs/>
        </w:rPr>
        <w:t xml:space="preserve">documento don una foja útil, que contiene </w:t>
      </w:r>
      <w:r w:rsidRPr="003C054A">
        <w:rPr>
          <w:rFonts w:ascii="Palatino Linotype" w:hAnsi="Palatino Linotype"/>
          <w:bCs/>
        </w:rPr>
        <w:t>la</w:t>
      </w:r>
      <w:r w:rsidRPr="003C054A">
        <w:rPr>
          <w:rFonts w:ascii="Palatino Linotype" w:hAnsi="Palatino Linotype"/>
        </w:rPr>
        <w:t xml:space="preserve"> dotación mensual de combustibles, lubricantes y aditivos que se proporciona a los vehículos de asignación directa de los servidores públicos de las unidades administrativas. </w:t>
      </w:r>
    </w:p>
    <w:p w14:paraId="031BA264" w14:textId="77777777" w:rsidR="00D20663" w:rsidRPr="003C054A" w:rsidRDefault="00D20663" w:rsidP="003C054A">
      <w:pPr>
        <w:tabs>
          <w:tab w:val="left" w:pos="709"/>
        </w:tabs>
        <w:spacing w:before="100" w:beforeAutospacing="1" w:after="100" w:afterAutospacing="1" w:line="360" w:lineRule="auto"/>
        <w:jc w:val="both"/>
        <w:rPr>
          <w:rFonts w:ascii="Palatino Linotype" w:hAnsi="Palatino Linotype" w:cs="Arial"/>
          <w:b/>
        </w:rPr>
      </w:pPr>
      <w:r w:rsidRPr="003C054A">
        <w:rPr>
          <w:rFonts w:ascii="Palatino Linotype" w:hAnsi="Palatino Linotype" w:cs="Arial"/>
          <w:b/>
        </w:rPr>
        <w:lastRenderedPageBreak/>
        <w:t>INMUEBLES TRANSPARENCIA (2).</w:t>
      </w:r>
      <w:proofErr w:type="spellStart"/>
      <w:r w:rsidRPr="003C054A">
        <w:rPr>
          <w:rFonts w:ascii="Palatino Linotype" w:hAnsi="Palatino Linotype" w:cs="Arial"/>
          <w:b/>
        </w:rPr>
        <w:t>pdf</w:t>
      </w:r>
      <w:proofErr w:type="spellEnd"/>
      <w:r w:rsidRPr="003C054A">
        <w:rPr>
          <w:rFonts w:ascii="Palatino Linotype" w:hAnsi="Palatino Linotype" w:cs="Arial"/>
          <w:b/>
        </w:rPr>
        <w:t xml:space="preserve">: </w:t>
      </w:r>
      <w:r w:rsidRPr="003C054A">
        <w:rPr>
          <w:rFonts w:ascii="Palatino Linotype" w:hAnsi="Palatino Linotype" w:cs="Arial"/>
          <w:bCs/>
        </w:rPr>
        <w:t>contiene un listado donde se advierten los inmuebles arrendados por EL SUJETO OBLIGADO.</w:t>
      </w:r>
    </w:p>
    <w:p w14:paraId="5631944B" w14:textId="77777777" w:rsidR="00D20663" w:rsidRPr="003C054A" w:rsidRDefault="00D20663" w:rsidP="003C054A">
      <w:pPr>
        <w:tabs>
          <w:tab w:val="left" w:pos="709"/>
        </w:tabs>
        <w:spacing w:before="100" w:beforeAutospacing="1" w:after="100" w:afterAutospacing="1" w:line="360" w:lineRule="auto"/>
        <w:jc w:val="both"/>
        <w:rPr>
          <w:rFonts w:ascii="Palatino Linotype" w:hAnsi="Palatino Linotype" w:cs="Arial"/>
          <w:b/>
        </w:rPr>
      </w:pPr>
      <w:r w:rsidRPr="003C054A">
        <w:rPr>
          <w:rFonts w:ascii="Palatino Linotype" w:hAnsi="Palatino Linotype" w:cs="Arial"/>
          <w:b/>
        </w:rPr>
        <w:t xml:space="preserve">CUADRO 2-GACETAS_POBALINES (1).PDF: </w:t>
      </w:r>
      <w:r w:rsidRPr="003C054A">
        <w:rPr>
          <w:rFonts w:ascii="Palatino Linotype" w:hAnsi="Palatino Linotype" w:cs="Arial"/>
          <w:bCs/>
        </w:rPr>
        <w:t>contiene el</w:t>
      </w:r>
      <w:r w:rsidRPr="003C054A">
        <w:rPr>
          <w:rFonts w:ascii="Palatino Linotype" w:hAnsi="Palatino Linotype" w:cs="Arial"/>
          <w:b/>
        </w:rPr>
        <w:t xml:space="preserve"> </w:t>
      </w:r>
      <w:r w:rsidRPr="003C054A">
        <w:rPr>
          <w:rFonts w:ascii="Palatino Linotype" w:hAnsi="Palatino Linotype"/>
        </w:rPr>
        <w:t xml:space="preserve">Acuerdo por el que se establecen las Políticas, Bases y Lineamientos, en materia de adquisiciones, enajenaciones, arrendamientos y servicios de las Dependencias, Organismos Auxiliares y Tribunales Administrativos del Poder Ejecutivo del Estado de México, publicado en el Periódico Oficial del Gobierno del Estado Libre y Soberano de México, en fecha 9 de diciembre de 2013. </w:t>
      </w:r>
    </w:p>
    <w:p w14:paraId="5AF077F6" w14:textId="2CA9750B" w:rsidR="007D38BB" w:rsidRPr="003C054A" w:rsidRDefault="00D44C9E" w:rsidP="003C054A">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3C054A">
        <w:rPr>
          <w:rFonts w:ascii="Palatino Linotype" w:hAnsi="Palatino Linotype" w:cs="Arial"/>
          <w:b/>
          <w:sz w:val="26"/>
          <w:szCs w:val="26"/>
        </w:rPr>
        <w:t>I</w:t>
      </w:r>
      <w:r w:rsidR="00D20663" w:rsidRPr="003C054A">
        <w:rPr>
          <w:rFonts w:ascii="Palatino Linotype" w:hAnsi="Palatino Linotype" w:cs="Arial"/>
          <w:b/>
          <w:sz w:val="26"/>
          <w:szCs w:val="26"/>
        </w:rPr>
        <w:t>V</w:t>
      </w:r>
      <w:r w:rsidR="00E24730" w:rsidRPr="003C054A">
        <w:rPr>
          <w:rFonts w:ascii="Palatino Linotype" w:hAnsi="Palatino Linotype" w:cs="Arial"/>
          <w:b/>
          <w:sz w:val="26"/>
          <w:szCs w:val="26"/>
        </w:rPr>
        <w:t>.</w:t>
      </w:r>
      <w:r w:rsidR="000171D8" w:rsidRPr="003C054A">
        <w:rPr>
          <w:rFonts w:ascii="Palatino Linotype" w:hAnsi="Palatino Linotype" w:cs="Arial"/>
          <w:b/>
          <w:sz w:val="26"/>
          <w:szCs w:val="26"/>
        </w:rPr>
        <w:t xml:space="preserve"> </w:t>
      </w:r>
      <w:r w:rsidR="007D38BB" w:rsidRPr="003C054A">
        <w:rPr>
          <w:rFonts w:ascii="Palatino Linotype" w:hAnsi="Palatino Linotype" w:cs="Arial"/>
          <w:b/>
          <w:bCs/>
          <w:sz w:val="26"/>
          <w:szCs w:val="26"/>
        </w:rPr>
        <w:t xml:space="preserve">Del </w:t>
      </w:r>
      <w:r w:rsidR="00D86297" w:rsidRPr="003C054A">
        <w:rPr>
          <w:rFonts w:ascii="Palatino Linotype" w:hAnsi="Palatino Linotype" w:cs="Arial"/>
          <w:b/>
          <w:bCs/>
          <w:sz w:val="26"/>
          <w:szCs w:val="26"/>
        </w:rPr>
        <w:t>Recurso Revisión</w:t>
      </w:r>
      <w:r w:rsidR="00D73171" w:rsidRPr="003C054A">
        <w:rPr>
          <w:rFonts w:ascii="Palatino Linotype" w:hAnsi="Palatino Linotype" w:cs="Arial"/>
          <w:b/>
          <w:bCs/>
          <w:sz w:val="26"/>
          <w:szCs w:val="26"/>
        </w:rPr>
        <w:t>.</w:t>
      </w:r>
    </w:p>
    <w:p w14:paraId="66BB23E8" w14:textId="392BC0EC" w:rsidR="00EA6DA7" w:rsidRPr="003C054A" w:rsidRDefault="000171D8" w:rsidP="003C054A">
      <w:pPr>
        <w:spacing w:before="100" w:beforeAutospacing="1" w:after="100" w:afterAutospacing="1" w:line="360" w:lineRule="auto"/>
        <w:jc w:val="both"/>
        <w:rPr>
          <w:rFonts w:ascii="Palatino Linotype" w:hAnsi="Palatino Linotype" w:cs="Arial"/>
          <w:lang w:val="es-419"/>
        </w:rPr>
      </w:pPr>
      <w:r w:rsidRPr="003C054A">
        <w:rPr>
          <w:rFonts w:ascii="Palatino Linotype" w:hAnsi="Palatino Linotype" w:cs="Arial"/>
        </w:rPr>
        <w:t xml:space="preserve">Inconforme </w:t>
      </w:r>
      <w:r w:rsidR="00FA3204" w:rsidRPr="003C054A">
        <w:rPr>
          <w:rFonts w:ascii="Palatino Linotype" w:hAnsi="Palatino Linotype" w:cs="Arial"/>
        </w:rPr>
        <w:t xml:space="preserve">con la </w:t>
      </w:r>
      <w:r w:rsidRPr="003C054A">
        <w:rPr>
          <w:rFonts w:ascii="Palatino Linotype" w:hAnsi="Palatino Linotype" w:cs="Arial"/>
        </w:rPr>
        <w:t>respuesta, en fecha</w:t>
      </w:r>
      <w:r w:rsidR="00D20663" w:rsidRPr="003C054A">
        <w:rPr>
          <w:rFonts w:ascii="Palatino Linotype" w:hAnsi="Palatino Linotype" w:cs="Arial"/>
        </w:rPr>
        <w:t xml:space="preserve"> treinta y uno de junio</w:t>
      </w:r>
      <w:r w:rsidR="0039467D" w:rsidRPr="003C054A">
        <w:rPr>
          <w:rFonts w:ascii="Palatino Linotype" w:hAnsi="Palatino Linotype" w:cs="Arial"/>
        </w:rPr>
        <w:t xml:space="preserve"> </w:t>
      </w:r>
      <w:r w:rsidR="00B41543" w:rsidRPr="003C054A">
        <w:rPr>
          <w:rFonts w:ascii="Palatino Linotype" w:hAnsi="Palatino Linotype" w:cs="Arial"/>
          <w:bCs/>
        </w:rPr>
        <w:t>de dos mil veintidós</w:t>
      </w:r>
      <w:r w:rsidRPr="003C054A">
        <w:rPr>
          <w:rFonts w:ascii="Palatino Linotype" w:hAnsi="Palatino Linotype" w:cs="Arial"/>
        </w:rPr>
        <w:t xml:space="preserve">, </w:t>
      </w:r>
      <w:r w:rsidR="00554F41" w:rsidRPr="003C054A">
        <w:rPr>
          <w:rFonts w:ascii="Palatino Linotype" w:hAnsi="Palatino Linotype" w:cs="Arial"/>
          <w:b/>
        </w:rPr>
        <w:t>EL</w:t>
      </w:r>
      <w:r w:rsidR="00B41543" w:rsidRPr="003C054A">
        <w:rPr>
          <w:rFonts w:ascii="Palatino Linotype" w:hAnsi="Palatino Linotype" w:cs="Arial"/>
          <w:b/>
        </w:rPr>
        <w:t xml:space="preserve"> </w:t>
      </w:r>
      <w:r w:rsidRPr="003C054A">
        <w:rPr>
          <w:rFonts w:ascii="Palatino Linotype" w:hAnsi="Palatino Linotype" w:cs="Arial"/>
          <w:b/>
        </w:rPr>
        <w:t>RECURRENTE</w:t>
      </w:r>
      <w:r w:rsidRPr="003C054A">
        <w:rPr>
          <w:rFonts w:ascii="Palatino Linotype" w:hAnsi="Palatino Linotype" w:cs="Arial"/>
        </w:rPr>
        <w:t xml:space="preserve"> interpuso el </w:t>
      </w:r>
      <w:r w:rsidR="00D86297" w:rsidRPr="003C054A">
        <w:rPr>
          <w:rFonts w:ascii="Palatino Linotype" w:hAnsi="Palatino Linotype" w:cs="Arial"/>
        </w:rPr>
        <w:t>Recurso Revisión</w:t>
      </w:r>
      <w:r w:rsidRPr="003C054A">
        <w:rPr>
          <w:rFonts w:ascii="Palatino Linotype" w:hAnsi="Palatino Linotype" w:cs="Arial"/>
        </w:rPr>
        <w:t xml:space="preserve"> sujeto del presente estudio, el cual fue registrado en </w:t>
      </w:r>
      <w:r w:rsidRPr="003C054A">
        <w:rPr>
          <w:rFonts w:ascii="Palatino Linotype" w:hAnsi="Palatino Linotype" w:cs="Arial"/>
          <w:b/>
        </w:rPr>
        <w:t xml:space="preserve">EL SAIMEX, </w:t>
      </w:r>
      <w:r w:rsidRPr="003C054A">
        <w:rPr>
          <w:rFonts w:ascii="Palatino Linotype" w:hAnsi="Palatino Linotype" w:cs="Arial"/>
          <w:bCs/>
        </w:rPr>
        <w:t>y</w:t>
      </w:r>
      <w:r w:rsidRPr="003C054A">
        <w:rPr>
          <w:rFonts w:ascii="Palatino Linotype" w:hAnsi="Palatino Linotype" w:cs="Arial"/>
        </w:rPr>
        <w:t xml:space="preserve"> se le asignó el número de expediente </w:t>
      </w:r>
      <w:r w:rsidR="00D20663" w:rsidRPr="003C054A">
        <w:rPr>
          <w:rFonts w:ascii="Palatino Linotype" w:hAnsi="Palatino Linotype" w:cs="Arial"/>
          <w:b/>
          <w:lang w:val="es-ES"/>
        </w:rPr>
        <w:t>12307</w:t>
      </w:r>
      <w:r w:rsidR="00CD3BC9" w:rsidRPr="003C054A">
        <w:rPr>
          <w:rFonts w:ascii="Palatino Linotype" w:hAnsi="Palatino Linotype" w:cs="Arial"/>
          <w:b/>
          <w:lang w:val="es-ES"/>
        </w:rPr>
        <w:t>/INFOEM/IP/RR/2022</w:t>
      </w:r>
      <w:r w:rsidRPr="003C054A">
        <w:rPr>
          <w:rFonts w:ascii="Palatino Linotype" w:hAnsi="Palatino Linotype" w:cs="Arial"/>
          <w:b/>
        </w:rPr>
        <w:t>,</w:t>
      </w:r>
      <w:r w:rsidRPr="003C054A">
        <w:rPr>
          <w:rFonts w:ascii="Palatino Linotype" w:hAnsi="Palatino Linotype" w:cs="Arial"/>
        </w:rPr>
        <w:t xml:space="preserve"> en el que señaló como</w:t>
      </w:r>
      <w:r w:rsidR="00EA6DA7" w:rsidRPr="003C054A">
        <w:rPr>
          <w:rFonts w:ascii="Palatino Linotype" w:hAnsi="Palatino Linotype" w:cs="Arial"/>
          <w:lang w:val="es-419"/>
        </w:rPr>
        <w:t>:</w:t>
      </w:r>
    </w:p>
    <w:p w14:paraId="01F0E9B3" w14:textId="1535A058" w:rsidR="0039467D" w:rsidRPr="003C054A" w:rsidRDefault="0039467D" w:rsidP="003C054A">
      <w:pPr>
        <w:tabs>
          <w:tab w:val="left" w:pos="851"/>
        </w:tabs>
        <w:spacing w:before="100" w:beforeAutospacing="1" w:after="100" w:afterAutospacing="1" w:line="360" w:lineRule="auto"/>
        <w:ind w:right="901"/>
        <w:jc w:val="both"/>
        <w:rPr>
          <w:rFonts w:ascii="Palatino Linotype" w:hAnsi="Palatino Linotype" w:cs="Arial"/>
          <w:b/>
        </w:rPr>
      </w:pPr>
      <w:r w:rsidRPr="003C054A">
        <w:rPr>
          <w:rFonts w:ascii="Palatino Linotype" w:hAnsi="Palatino Linotype" w:cs="Arial"/>
          <w:b/>
          <w:lang w:val="es-419"/>
        </w:rPr>
        <w:t xml:space="preserve">a) </w:t>
      </w:r>
      <w:r w:rsidR="00EA6DA7" w:rsidRPr="003C054A">
        <w:rPr>
          <w:rFonts w:ascii="Palatino Linotype" w:hAnsi="Palatino Linotype" w:cs="Arial"/>
          <w:b/>
          <w:lang w:val="es-419"/>
        </w:rPr>
        <w:t>A</w:t>
      </w:r>
      <w:proofErr w:type="spellStart"/>
      <w:r w:rsidR="00EA6DA7" w:rsidRPr="003C054A">
        <w:rPr>
          <w:rFonts w:ascii="Palatino Linotype" w:hAnsi="Palatino Linotype" w:cs="Arial"/>
          <w:b/>
        </w:rPr>
        <w:t>cto</w:t>
      </w:r>
      <w:proofErr w:type="spellEnd"/>
      <w:r w:rsidR="000171D8" w:rsidRPr="003C054A">
        <w:rPr>
          <w:rFonts w:ascii="Palatino Linotype" w:hAnsi="Palatino Linotype" w:cs="Arial"/>
          <w:b/>
        </w:rPr>
        <w:t xml:space="preserve"> impugnado</w:t>
      </w:r>
      <w:r w:rsidRPr="003C054A">
        <w:rPr>
          <w:rFonts w:ascii="Palatino Linotype" w:hAnsi="Palatino Linotype" w:cs="Arial"/>
          <w:b/>
        </w:rPr>
        <w:t>:</w:t>
      </w:r>
    </w:p>
    <w:p w14:paraId="0A0EA0F8" w14:textId="46D9EF94" w:rsidR="0039467D" w:rsidRPr="003C054A" w:rsidRDefault="0039467D" w:rsidP="003C054A">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3C054A">
        <w:rPr>
          <w:rFonts w:ascii="Palatino Linotype" w:hAnsi="Palatino Linotype" w:cs="Arial"/>
          <w:i/>
          <w:sz w:val="22"/>
          <w:szCs w:val="22"/>
        </w:rPr>
        <w:t>“</w:t>
      </w:r>
      <w:r w:rsidR="00D20663" w:rsidRPr="003C054A">
        <w:rPr>
          <w:rFonts w:ascii="Palatino Linotype" w:hAnsi="Palatino Linotype" w:cs="Arial"/>
          <w:i/>
          <w:sz w:val="22"/>
          <w:szCs w:val="22"/>
        </w:rPr>
        <w:t xml:space="preserve">No entregan la información </w:t>
      </w:r>
      <w:proofErr w:type="spellStart"/>
      <w:r w:rsidR="00D20663" w:rsidRPr="003C054A">
        <w:rPr>
          <w:rFonts w:ascii="Palatino Linotype" w:hAnsi="Palatino Linotype" w:cs="Arial"/>
          <w:i/>
          <w:sz w:val="22"/>
          <w:szCs w:val="22"/>
        </w:rPr>
        <w:t>solciitada</w:t>
      </w:r>
      <w:proofErr w:type="spellEnd"/>
      <w:r w:rsidR="00D20663" w:rsidRPr="003C054A">
        <w:rPr>
          <w:rFonts w:ascii="Palatino Linotype" w:hAnsi="Palatino Linotype" w:cs="Arial"/>
          <w:i/>
          <w:sz w:val="22"/>
          <w:szCs w:val="22"/>
        </w:rPr>
        <w:t xml:space="preserve"> negando la información cuando los recursos públicos de ben ser </w:t>
      </w:r>
      <w:proofErr w:type="spellStart"/>
      <w:r w:rsidR="00D20663" w:rsidRPr="003C054A">
        <w:rPr>
          <w:rFonts w:ascii="Palatino Linotype" w:hAnsi="Palatino Linotype" w:cs="Arial"/>
          <w:i/>
          <w:sz w:val="22"/>
          <w:szCs w:val="22"/>
        </w:rPr>
        <w:t>tranarentes</w:t>
      </w:r>
      <w:proofErr w:type="spellEnd"/>
      <w:r w:rsidR="00D20663" w:rsidRPr="003C054A">
        <w:rPr>
          <w:rFonts w:ascii="Palatino Linotype" w:hAnsi="Palatino Linotype" w:cs="Arial"/>
          <w:i/>
          <w:sz w:val="22"/>
          <w:szCs w:val="22"/>
        </w:rPr>
        <w:t>.</w:t>
      </w:r>
      <w:r w:rsidRPr="003C054A">
        <w:rPr>
          <w:rFonts w:ascii="Palatino Linotype" w:hAnsi="Palatino Linotype" w:cs="Arial"/>
          <w:i/>
          <w:sz w:val="22"/>
          <w:szCs w:val="22"/>
        </w:rPr>
        <w:t>" (</w:t>
      </w:r>
      <w:proofErr w:type="gramStart"/>
      <w:r w:rsidRPr="003C054A">
        <w:rPr>
          <w:rFonts w:ascii="Palatino Linotype" w:hAnsi="Palatino Linotype" w:cs="Arial"/>
          <w:i/>
          <w:sz w:val="22"/>
          <w:szCs w:val="22"/>
        </w:rPr>
        <w:t>sic</w:t>
      </w:r>
      <w:proofErr w:type="gramEnd"/>
      <w:r w:rsidRPr="003C054A">
        <w:rPr>
          <w:rFonts w:ascii="Palatino Linotype" w:hAnsi="Palatino Linotype" w:cs="Arial"/>
          <w:i/>
          <w:sz w:val="22"/>
          <w:szCs w:val="22"/>
        </w:rPr>
        <w:t>)</w:t>
      </w:r>
    </w:p>
    <w:p w14:paraId="2C72E5CD" w14:textId="77777777" w:rsidR="00D20663" w:rsidRPr="003C054A" w:rsidRDefault="00D20663" w:rsidP="003C054A">
      <w:pPr>
        <w:tabs>
          <w:tab w:val="left" w:pos="851"/>
        </w:tabs>
        <w:spacing w:before="100" w:beforeAutospacing="1" w:after="100" w:afterAutospacing="1" w:line="276" w:lineRule="auto"/>
        <w:ind w:left="850" w:right="901"/>
        <w:jc w:val="both"/>
        <w:rPr>
          <w:rFonts w:ascii="Palatino Linotype" w:hAnsi="Palatino Linotype" w:cs="Arial"/>
          <w:i/>
          <w:sz w:val="22"/>
          <w:szCs w:val="22"/>
        </w:rPr>
      </w:pPr>
    </w:p>
    <w:p w14:paraId="1BD374CA" w14:textId="149CEA11" w:rsidR="0046467F" w:rsidRPr="003C054A" w:rsidRDefault="0039467D" w:rsidP="003C054A">
      <w:pPr>
        <w:tabs>
          <w:tab w:val="left" w:pos="851"/>
        </w:tabs>
        <w:spacing w:before="100" w:beforeAutospacing="1" w:after="100" w:afterAutospacing="1" w:line="360" w:lineRule="auto"/>
        <w:ind w:right="901"/>
        <w:jc w:val="both"/>
        <w:rPr>
          <w:rFonts w:ascii="Palatino Linotype" w:hAnsi="Palatino Linotype" w:cs="Arial"/>
          <w:b/>
          <w:szCs w:val="22"/>
        </w:rPr>
      </w:pPr>
      <w:r w:rsidRPr="003C054A">
        <w:rPr>
          <w:rFonts w:ascii="Palatino Linotype" w:hAnsi="Palatino Linotype" w:cs="Arial"/>
          <w:b/>
          <w:szCs w:val="22"/>
        </w:rPr>
        <w:t xml:space="preserve">b) </w:t>
      </w:r>
      <w:r w:rsidR="0046467F" w:rsidRPr="003C054A">
        <w:rPr>
          <w:rFonts w:ascii="Palatino Linotype" w:hAnsi="Palatino Linotype" w:cs="Arial"/>
          <w:b/>
          <w:szCs w:val="22"/>
        </w:rPr>
        <w:t>Razones o motivos de inconformidad:</w:t>
      </w:r>
    </w:p>
    <w:p w14:paraId="4981CCD3" w14:textId="510AE3FB" w:rsidR="00EA6DA7" w:rsidRPr="003C054A" w:rsidRDefault="00EA6DA7" w:rsidP="003C054A">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3C054A">
        <w:rPr>
          <w:rFonts w:ascii="Palatino Linotype" w:hAnsi="Palatino Linotype" w:cs="Arial"/>
          <w:i/>
          <w:sz w:val="22"/>
          <w:szCs w:val="22"/>
        </w:rPr>
        <w:t>“</w:t>
      </w:r>
      <w:r w:rsidR="00D20663" w:rsidRPr="003C054A">
        <w:rPr>
          <w:rFonts w:ascii="Palatino Linotype" w:hAnsi="Palatino Linotype" w:cs="Arial"/>
          <w:i/>
          <w:sz w:val="22"/>
          <w:szCs w:val="22"/>
        </w:rPr>
        <w:t xml:space="preserve">no se atiende la solicitud de acceso a la información pública, negando la </w:t>
      </w:r>
      <w:proofErr w:type="spellStart"/>
      <w:r w:rsidR="00D20663" w:rsidRPr="003C054A">
        <w:rPr>
          <w:rFonts w:ascii="Palatino Linotype" w:hAnsi="Palatino Linotype" w:cs="Arial"/>
          <w:i/>
          <w:sz w:val="22"/>
          <w:szCs w:val="22"/>
        </w:rPr>
        <w:t>informacion</w:t>
      </w:r>
      <w:proofErr w:type="spellEnd"/>
      <w:r w:rsidR="00D20663" w:rsidRPr="003C054A">
        <w:rPr>
          <w:rFonts w:ascii="Palatino Linotype" w:hAnsi="Palatino Linotype" w:cs="Arial"/>
          <w:i/>
          <w:sz w:val="22"/>
          <w:szCs w:val="22"/>
        </w:rPr>
        <w:t xml:space="preserve"> que debe ser </w:t>
      </w:r>
      <w:proofErr w:type="spellStart"/>
      <w:r w:rsidR="00D20663" w:rsidRPr="003C054A">
        <w:rPr>
          <w:rFonts w:ascii="Palatino Linotype" w:hAnsi="Palatino Linotype" w:cs="Arial"/>
          <w:i/>
          <w:sz w:val="22"/>
          <w:szCs w:val="22"/>
        </w:rPr>
        <w:t>publica</w:t>
      </w:r>
      <w:proofErr w:type="spellEnd"/>
      <w:r w:rsidR="00D20663" w:rsidRPr="003C054A">
        <w:rPr>
          <w:rFonts w:ascii="Palatino Linotype" w:hAnsi="Palatino Linotype" w:cs="Arial"/>
          <w:i/>
          <w:sz w:val="22"/>
          <w:szCs w:val="22"/>
        </w:rPr>
        <w:t>.</w:t>
      </w:r>
      <w:r w:rsidR="00BC5F28" w:rsidRPr="003C054A">
        <w:rPr>
          <w:rFonts w:ascii="Palatino Linotype" w:hAnsi="Palatino Linotype" w:cs="Arial"/>
          <w:i/>
          <w:sz w:val="22"/>
          <w:szCs w:val="22"/>
        </w:rPr>
        <w:t>"</w:t>
      </w:r>
      <w:r w:rsidRPr="003C054A">
        <w:rPr>
          <w:rFonts w:ascii="Palatino Linotype" w:hAnsi="Palatino Linotype" w:cs="Arial"/>
          <w:i/>
          <w:sz w:val="22"/>
          <w:szCs w:val="22"/>
        </w:rPr>
        <w:t xml:space="preserve"> (</w:t>
      </w:r>
      <w:r w:rsidR="00513AE1" w:rsidRPr="003C054A">
        <w:rPr>
          <w:rFonts w:ascii="Palatino Linotype" w:hAnsi="Palatino Linotype" w:cs="Arial"/>
          <w:i/>
          <w:sz w:val="22"/>
          <w:szCs w:val="22"/>
        </w:rPr>
        <w:t>Sic</w:t>
      </w:r>
      <w:r w:rsidRPr="003C054A">
        <w:rPr>
          <w:rFonts w:ascii="Palatino Linotype" w:hAnsi="Palatino Linotype" w:cs="Arial"/>
          <w:i/>
          <w:sz w:val="22"/>
          <w:szCs w:val="22"/>
        </w:rPr>
        <w:t>)</w:t>
      </w:r>
    </w:p>
    <w:p w14:paraId="11CDF804" w14:textId="281C4310" w:rsidR="007D38BB" w:rsidRPr="003C054A" w:rsidRDefault="003508A6" w:rsidP="003C054A">
      <w:pPr>
        <w:spacing w:before="100" w:beforeAutospacing="1" w:after="100" w:afterAutospacing="1" w:line="360" w:lineRule="auto"/>
        <w:jc w:val="both"/>
        <w:rPr>
          <w:rFonts w:ascii="Palatino Linotype" w:hAnsi="Palatino Linotype" w:cs="Arial"/>
          <w:b/>
          <w:sz w:val="26"/>
          <w:szCs w:val="26"/>
        </w:rPr>
      </w:pPr>
      <w:r w:rsidRPr="003C054A">
        <w:rPr>
          <w:rFonts w:ascii="Palatino Linotype" w:hAnsi="Palatino Linotype" w:cs="Arial"/>
          <w:b/>
          <w:sz w:val="26"/>
          <w:szCs w:val="26"/>
        </w:rPr>
        <w:lastRenderedPageBreak/>
        <w:t>V</w:t>
      </w:r>
      <w:r w:rsidR="000171D8" w:rsidRPr="003C054A">
        <w:rPr>
          <w:rFonts w:ascii="Palatino Linotype" w:hAnsi="Palatino Linotype" w:cs="Arial"/>
          <w:b/>
          <w:sz w:val="26"/>
          <w:szCs w:val="26"/>
        </w:rPr>
        <w:t xml:space="preserve">. </w:t>
      </w:r>
      <w:r w:rsidR="007D38BB" w:rsidRPr="003C054A">
        <w:rPr>
          <w:rFonts w:ascii="Palatino Linotype" w:hAnsi="Palatino Linotype" w:cs="Arial"/>
          <w:b/>
          <w:sz w:val="26"/>
          <w:szCs w:val="26"/>
        </w:rPr>
        <w:t xml:space="preserve">Del turno del </w:t>
      </w:r>
      <w:r w:rsidR="00D86297" w:rsidRPr="003C054A">
        <w:rPr>
          <w:rFonts w:ascii="Palatino Linotype" w:hAnsi="Palatino Linotype" w:cs="Arial"/>
          <w:b/>
          <w:sz w:val="26"/>
          <w:szCs w:val="26"/>
        </w:rPr>
        <w:t>Recurso Revisión</w:t>
      </w:r>
      <w:r w:rsidR="00D8393F" w:rsidRPr="003C054A">
        <w:rPr>
          <w:rFonts w:ascii="Palatino Linotype" w:hAnsi="Palatino Linotype" w:cs="Arial"/>
          <w:b/>
          <w:sz w:val="26"/>
          <w:szCs w:val="26"/>
        </w:rPr>
        <w:t>.</w:t>
      </w:r>
    </w:p>
    <w:p w14:paraId="7F32BE8B" w14:textId="58BFE947" w:rsidR="001E3F54" w:rsidRPr="003C054A" w:rsidRDefault="004E1571" w:rsidP="003C054A">
      <w:pPr>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El</w:t>
      </w:r>
      <w:r w:rsidR="000171D8" w:rsidRPr="003C054A">
        <w:rPr>
          <w:rFonts w:ascii="Palatino Linotype" w:hAnsi="Palatino Linotype" w:cs="Arial"/>
        </w:rPr>
        <w:t xml:space="preserve"> </w:t>
      </w:r>
      <w:r w:rsidR="00D20663" w:rsidRPr="003C054A">
        <w:rPr>
          <w:rFonts w:ascii="Palatino Linotype" w:hAnsi="Palatino Linotype" w:cs="Arial"/>
          <w:bCs/>
        </w:rPr>
        <w:t>treinta de junio</w:t>
      </w:r>
      <w:r w:rsidR="00FA5D50" w:rsidRPr="003C054A">
        <w:rPr>
          <w:rFonts w:ascii="Palatino Linotype" w:hAnsi="Palatino Linotype" w:cs="Arial"/>
          <w:bCs/>
        </w:rPr>
        <w:t xml:space="preserve"> </w:t>
      </w:r>
      <w:r w:rsidR="005C250B" w:rsidRPr="003C054A">
        <w:rPr>
          <w:rFonts w:ascii="Palatino Linotype" w:hAnsi="Palatino Linotype" w:cs="Arial"/>
          <w:bCs/>
        </w:rPr>
        <w:t>de</w:t>
      </w:r>
      <w:r w:rsidR="00B41543" w:rsidRPr="003C054A">
        <w:rPr>
          <w:rFonts w:ascii="Palatino Linotype" w:hAnsi="Palatino Linotype" w:cs="Arial"/>
          <w:bCs/>
        </w:rPr>
        <w:t xml:space="preserve"> dos mil veintidós</w:t>
      </w:r>
      <w:r w:rsidR="000171D8" w:rsidRPr="003C054A">
        <w:rPr>
          <w:rFonts w:ascii="Palatino Linotype" w:hAnsi="Palatino Linotype" w:cs="Arial"/>
        </w:rPr>
        <w:t xml:space="preserve">, el </w:t>
      </w:r>
      <w:r w:rsidR="00D8393F" w:rsidRPr="003C054A">
        <w:rPr>
          <w:rFonts w:ascii="Palatino Linotype" w:hAnsi="Palatino Linotype" w:cs="Arial"/>
        </w:rPr>
        <w:t>medio de impugnación</w:t>
      </w:r>
      <w:r w:rsidR="000171D8" w:rsidRPr="003C054A">
        <w:rPr>
          <w:rFonts w:ascii="Palatino Linotype" w:hAnsi="Palatino Linotype" w:cs="Arial"/>
        </w:rPr>
        <w:t xml:space="preserve"> que se trata se envió electrónicamente al Instituto de </w:t>
      </w:r>
      <w:r w:rsidR="000171D8" w:rsidRPr="003C054A">
        <w:rPr>
          <w:rFonts w:ascii="Palatino Linotype" w:eastAsia="Arial Unicode MS" w:hAnsi="Palatino Linotype" w:cs="Arial"/>
        </w:rPr>
        <w:t>Transparencia</w:t>
      </w:r>
      <w:r w:rsidR="000171D8" w:rsidRPr="003C054A">
        <w:rPr>
          <w:rFonts w:ascii="Palatino Linotype" w:hAnsi="Palatino Linotype" w:cs="Arial"/>
        </w:rPr>
        <w:t xml:space="preserve">, Acceso a la </w:t>
      </w:r>
      <w:r w:rsidR="00D86297" w:rsidRPr="003C054A">
        <w:rPr>
          <w:rFonts w:ascii="Palatino Linotype" w:hAnsi="Palatino Linotype" w:cs="Arial"/>
        </w:rPr>
        <w:t>Información Pública</w:t>
      </w:r>
      <w:r w:rsidR="000171D8" w:rsidRPr="003C054A">
        <w:rPr>
          <w:rFonts w:ascii="Palatino Linotype" w:hAnsi="Palatino Linotype" w:cs="Arial"/>
        </w:rPr>
        <w:t xml:space="preserve"> y Protección de Datos Personales del Estado de México y Municipios; </w:t>
      </w:r>
      <w:r w:rsidR="009E2E2C" w:rsidRPr="003C054A">
        <w:rPr>
          <w:rFonts w:ascii="Palatino Linotype" w:hAnsi="Palatino Linotype" w:cs="Arial"/>
        </w:rPr>
        <w:t xml:space="preserve">por lo que, </w:t>
      </w:r>
      <w:r w:rsidR="000171D8" w:rsidRPr="003C054A">
        <w:rPr>
          <w:rFonts w:ascii="Palatino Linotype" w:hAnsi="Palatino Linotype" w:cs="Arial"/>
        </w:rPr>
        <w:t xml:space="preserve">con fundamento en el artículo 185, fracción I de la </w:t>
      </w:r>
      <w:r w:rsidR="000171D8" w:rsidRPr="003C054A">
        <w:rPr>
          <w:rFonts w:ascii="Palatino Linotype" w:hAnsi="Palatino Linotype"/>
        </w:rPr>
        <w:t xml:space="preserve">Ley de Transparencia y Acceso a la </w:t>
      </w:r>
      <w:r w:rsidR="00D86297" w:rsidRPr="003C054A">
        <w:rPr>
          <w:rFonts w:ascii="Palatino Linotype" w:hAnsi="Palatino Linotype"/>
        </w:rPr>
        <w:t>Información Pública</w:t>
      </w:r>
      <w:r w:rsidR="000171D8" w:rsidRPr="003C054A">
        <w:rPr>
          <w:rFonts w:ascii="Palatino Linotype" w:hAnsi="Palatino Linotype"/>
        </w:rPr>
        <w:t xml:space="preserve"> del Estado de México y Municipios</w:t>
      </w:r>
      <w:r w:rsidR="000171D8" w:rsidRPr="003C054A">
        <w:rPr>
          <w:rFonts w:ascii="Palatino Linotype" w:hAnsi="Palatino Linotype" w:cs="Arial"/>
        </w:rPr>
        <w:t xml:space="preserve">, se turnó </w:t>
      </w:r>
      <w:r w:rsidR="00727578" w:rsidRPr="003C054A">
        <w:rPr>
          <w:rFonts w:ascii="Palatino Linotype" w:hAnsi="Palatino Linotype" w:cs="Arial"/>
        </w:rPr>
        <w:t xml:space="preserve">mediante </w:t>
      </w:r>
      <w:r w:rsidR="00727578" w:rsidRPr="003C054A">
        <w:rPr>
          <w:rFonts w:ascii="Palatino Linotype" w:hAnsi="Palatino Linotype" w:cs="Arial"/>
          <w:b/>
        </w:rPr>
        <w:t xml:space="preserve">EL </w:t>
      </w:r>
      <w:r w:rsidR="000171D8" w:rsidRPr="003C054A">
        <w:rPr>
          <w:rFonts w:ascii="Palatino Linotype" w:eastAsia="Arial Unicode MS" w:hAnsi="Palatino Linotype" w:cs="Arial"/>
          <w:b/>
        </w:rPr>
        <w:t>SAIMEX</w:t>
      </w:r>
      <w:r w:rsidR="00B41543" w:rsidRPr="003C054A">
        <w:rPr>
          <w:rFonts w:ascii="Palatino Linotype" w:hAnsi="Palatino Linotype"/>
        </w:rPr>
        <w:t xml:space="preserve">, </w:t>
      </w:r>
      <w:r w:rsidR="00A20CBF" w:rsidRPr="003C054A">
        <w:rPr>
          <w:rFonts w:ascii="Palatino Linotype" w:hAnsi="Palatino Linotype"/>
        </w:rPr>
        <w:t>a</w:t>
      </w:r>
      <w:r w:rsidR="00FA3204" w:rsidRPr="003C054A">
        <w:rPr>
          <w:rFonts w:ascii="Palatino Linotype" w:hAnsi="Palatino Linotype"/>
        </w:rPr>
        <w:t xml:space="preserve"> </w:t>
      </w:r>
      <w:r w:rsidR="0094062A" w:rsidRPr="003C054A">
        <w:rPr>
          <w:rFonts w:ascii="Palatino Linotype" w:hAnsi="Palatino Linotype"/>
        </w:rPr>
        <w:t>l</w:t>
      </w:r>
      <w:r w:rsidR="00FA3204" w:rsidRPr="003C054A">
        <w:rPr>
          <w:rFonts w:ascii="Palatino Linotype" w:hAnsi="Palatino Linotype"/>
        </w:rPr>
        <w:t>a</w:t>
      </w:r>
      <w:r w:rsidR="00CE22BE" w:rsidRPr="003C054A">
        <w:rPr>
          <w:rFonts w:ascii="Palatino Linotype" w:hAnsi="Palatino Linotype"/>
        </w:rPr>
        <w:t xml:space="preserve"> </w:t>
      </w:r>
      <w:r w:rsidR="0046481A" w:rsidRPr="003C054A">
        <w:rPr>
          <w:rFonts w:ascii="Palatino Linotype" w:hAnsi="Palatino Linotype"/>
          <w:b/>
        </w:rPr>
        <w:t>C</w:t>
      </w:r>
      <w:r w:rsidR="000171D8" w:rsidRPr="003C054A">
        <w:rPr>
          <w:rFonts w:ascii="Palatino Linotype" w:hAnsi="Palatino Linotype" w:cs="Arial"/>
          <w:b/>
        </w:rPr>
        <w:t>omisionad</w:t>
      </w:r>
      <w:r w:rsidR="00FA3204" w:rsidRPr="003C054A">
        <w:rPr>
          <w:rFonts w:ascii="Palatino Linotype" w:hAnsi="Palatino Linotype" w:cs="Arial"/>
          <w:b/>
        </w:rPr>
        <w:t>a</w:t>
      </w:r>
      <w:r w:rsidR="00F02503" w:rsidRPr="003C054A">
        <w:rPr>
          <w:rFonts w:ascii="Palatino Linotype" w:hAnsi="Palatino Linotype" w:cs="Arial"/>
        </w:rPr>
        <w:t xml:space="preserve"> </w:t>
      </w:r>
      <w:r w:rsidR="00FA3204" w:rsidRPr="003C054A">
        <w:rPr>
          <w:rFonts w:ascii="Palatino Linotype" w:hAnsi="Palatino Linotype" w:cs="Arial"/>
          <w:b/>
        </w:rPr>
        <w:t>Sharon Cristina Morales Martínez</w:t>
      </w:r>
      <w:r w:rsidR="000171D8" w:rsidRPr="003C054A">
        <w:rPr>
          <w:rFonts w:ascii="Palatino Linotype" w:hAnsi="Palatino Linotype" w:cs="Arial"/>
        </w:rPr>
        <w:t xml:space="preserve"> a efecto de decretar su admisión o desechamiento.</w:t>
      </w:r>
    </w:p>
    <w:p w14:paraId="6E2E972C" w14:textId="65595861" w:rsidR="007D38BB" w:rsidRPr="003C054A" w:rsidRDefault="007D38BB" w:rsidP="003C054A">
      <w:pPr>
        <w:tabs>
          <w:tab w:val="center" w:pos="4252"/>
          <w:tab w:val="right" w:pos="8504"/>
        </w:tabs>
        <w:spacing w:before="100" w:beforeAutospacing="1" w:after="100" w:afterAutospacing="1" w:line="360" w:lineRule="auto"/>
        <w:jc w:val="both"/>
        <w:rPr>
          <w:rFonts w:ascii="Palatino Linotype" w:hAnsi="Palatino Linotype" w:cs="Arial"/>
          <w:b/>
        </w:rPr>
      </w:pPr>
      <w:r w:rsidRPr="003C054A">
        <w:rPr>
          <w:rFonts w:ascii="Palatino Linotype" w:hAnsi="Palatino Linotype" w:cs="Arial"/>
          <w:b/>
        </w:rPr>
        <w:t xml:space="preserve">a) Admisión del </w:t>
      </w:r>
      <w:r w:rsidR="00D86297" w:rsidRPr="003C054A">
        <w:rPr>
          <w:rFonts w:ascii="Palatino Linotype" w:hAnsi="Palatino Linotype" w:cs="Arial"/>
          <w:b/>
        </w:rPr>
        <w:t>Recurso Revisión</w:t>
      </w:r>
      <w:r w:rsidR="00D8393F" w:rsidRPr="003C054A">
        <w:rPr>
          <w:rFonts w:ascii="Palatino Linotype" w:hAnsi="Palatino Linotype" w:cs="Arial"/>
          <w:b/>
        </w:rPr>
        <w:t>.</w:t>
      </w:r>
    </w:p>
    <w:p w14:paraId="700EE037" w14:textId="2BCA4B88" w:rsidR="00F74502" w:rsidRPr="003C054A" w:rsidRDefault="000171D8" w:rsidP="003C054A">
      <w:pPr>
        <w:tabs>
          <w:tab w:val="center" w:pos="4252"/>
          <w:tab w:val="right" w:pos="8504"/>
        </w:tabs>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De las constancias del expediente electrónico del</w:t>
      </w:r>
      <w:r w:rsidRPr="003C054A">
        <w:rPr>
          <w:rFonts w:ascii="Palatino Linotype" w:hAnsi="Palatino Linotype" w:cs="Arial"/>
          <w:b/>
        </w:rPr>
        <w:t xml:space="preserve"> SAIMEX</w:t>
      </w:r>
      <w:r w:rsidRPr="003C054A">
        <w:rPr>
          <w:rFonts w:ascii="Palatino Linotype" w:hAnsi="Palatino Linotype" w:cs="Arial"/>
        </w:rPr>
        <w:t>, se advierte que</w:t>
      </w:r>
      <w:r w:rsidR="00F4481E" w:rsidRPr="003C054A">
        <w:rPr>
          <w:rFonts w:ascii="Palatino Linotype" w:hAnsi="Palatino Linotype" w:cs="Arial"/>
        </w:rPr>
        <w:t xml:space="preserve"> </w:t>
      </w:r>
      <w:r w:rsidR="00D20663" w:rsidRPr="003C054A">
        <w:rPr>
          <w:rFonts w:ascii="Palatino Linotype" w:hAnsi="Palatino Linotype" w:cs="Arial"/>
        </w:rPr>
        <w:t xml:space="preserve">cinco de julio </w:t>
      </w:r>
      <w:r w:rsidR="00B41543" w:rsidRPr="003C054A">
        <w:rPr>
          <w:rFonts w:ascii="Palatino Linotype" w:hAnsi="Palatino Linotype" w:cs="Arial"/>
          <w:bCs/>
        </w:rPr>
        <w:t>de dos mil veintidós</w:t>
      </w:r>
      <w:r w:rsidRPr="003C054A">
        <w:rPr>
          <w:rFonts w:ascii="Palatino Linotype" w:hAnsi="Palatino Linotype" w:cs="Arial"/>
        </w:rPr>
        <w:t xml:space="preserve">, se </w:t>
      </w:r>
      <w:r w:rsidR="004D1753" w:rsidRPr="003C054A">
        <w:rPr>
          <w:rFonts w:ascii="Palatino Linotype" w:hAnsi="Palatino Linotype" w:cs="Arial"/>
        </w:rPr>
        <w:t>notificó</w:t>
      </w:r>
      <w:r w:rsidRPr="003C054A">
        <w:rPr>
          <w:rFonts w:ascii="Palatino Linotype" w:hAnsi="Palatino Linotype" w:cs="Arial"/>
        </w:rPr>
        <w:t xml:space="preserve"> la admisión a trámite del </w:t>
      </w:r>
      <w:r w:rsidR="00D86297" w:rsidRPr="003C054A">
        <w:rPr>
          <w:rFonts w:ascii="Palatino Linotype" w:hAnsi="Palatino Linotype" w:cs="Arial"/>
        </w:rPr>
        <w:t>Recurso Revisión</w:t>
      </w:r>
      <w:r w:rsidRPr="003C054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C054A">
        <w:rPr>
          <w:rFonts w:ascii="Palatino Linotype" w:hAnsi="Palatino Linotype" w:cs="Arial"/>
        </w:rPr>
        <w:t>Información Pública</w:t>
      </w:r>
      <w:r w:rsidRPr="003C054A">
        <w:rPr>
          <w:rFonts w:ascii="Palatino Linotype" w:hAnsi="Palatino Linotype" w:cs="Arial"/>
        </w:rPr>
        <w:t xml:space="preserve"> del Estado de México y Municipios</w:t>
      </w:r>
      <w:r w:rsidR="00F74A05" w:rsidRPr="003C054A">
        <w:rPr>
          <w:rFonts w:ascii="Palatino Linotype" w:hAnsi="Palatino Linotype" w:cs="Arial"/>
        </w:rPr>
        <w:t>;</w:t>
      </w:r>
      <w:r w:rsidRPr="003C054A">
        <w:rPr>
          <w:rFonts w:ascii="Palatino Linotype" w:hAnsi="Palatino Linotype" w:cs="Arial"/>
        </w:rPr>
        <w:t xml:space="preserve"> </w:t>
      </w:r>
      <w:r w:rsidR="0094062A" w:rsidRPr="003C054A">
        <w:rPr>
          <w:rFonts w:ascii="Palatino Linotype" w:hAnsi="Palatino Linotype" w:cs="Arial"/>
          <w:b/>
        </w:rPr>
        <w:t>EL</w:t>
      </w:r>
      <w:r w:rsidR="00F74A05" w:rsidRPr="003C054A">
        <w:rPr>
          <w:rFonts w:ascii="Palatino Linotype" w:hAnsi="Palatino Linotype" w:cs="Arial"/>
          <w:b/>
        </w:rPr>
        <w:t xml:space="preserve"> RECURRENTE </w:t>
      </w:r>
      <w:r w:rsidRPr="003C054A">
        <w:rPr>
          <w:rFonts w:ascii="Palatino Linotype" w:hAnsi="Palatino Linotype" w:cs="Arial"/>
        </w:rPr>
        <w:t>manifestara</w:t>
      </w:r>
      <w:r w:rsidR="00F74A05" w:rsidRPr="003C054A">
        <w:rPr>
          <w:rFonts w:ascii="Palatino Linotype" w:hAnsi="Palatino Linotype" w:cs="Arial"/>
        </w:rPr>
        <w:t xml:space="preserve"> </w:t>
      </w:r>
      <w:r w:rsidRPr="003C054A">
        <w:rPr>
          <w:rFonts w:ascii="Palatino Linotype" w:hAnsi="Palatino Linotype" w:cs="Arial"/>
        </w:rPr>
        <w:t xml:space="preserve">lo que a su derecho conviniera, a efecto de presentar pruebas </w:t>
      </w:r>
      <w:r w:rsidR="00727578" w:rsidRPr="003C054A">
        <w:rPr>
          <w:rFonts w:ascii="Palatino Linotype" w:hAnsi="Palatino Linotype" w:cs="Arial"/>
        </w:rPr>
        <w:t>o</w:t>
      </w:r>
      <w:r w:rsidRPr="003C054A">
        <w:rPr>
          <w:rFonts w:ascii="Palatino Linotype" w:hAnsi="Palatino Linotype" w:cs="Arial"/>
        </w:rPr>
        <w:t xml:space="preserve"> alegatos</w:t>
      </w:r>
      <w:r w:rsidR="00727578" w:rsidRPr="003C054A">
        <w:rPr>
          <w:rFonts w:ascii="Palatino Linotype" w:hAnsi="Palatino Linotype" w:cs="Arial"/>
        </w:rPr>
        <w:t xml:space="preserve"> y</w:t>
      </w:r>
      <w:r w:rsidR="00D5111B" w:rsidRPr="003C054A">
        <w:rPr>
          <w:rFonts w:ascii="Palatino Linotype" w:hAnsi="Palatino Linotype" w:cs="Arial"/>
        </w:rPr>
        <w:t>,</w:t>
      </w:r>
      <w:r w:rsidR="00727578" w:rsidRPr="003C054A">
        <w:rPr>
          <w:rFonts w:ascii="Palatino Linotype" w:hAnsi="Palatino Linotype" w:cs="Arial"/>
        </w:rPr>
        <w:t xml:space="preserve"> en su caso, </w:t>
      </w:r>
      <w:r w:rsidRPr="003C054A">
        <w:rPr>
          <w:rFonts w:ascii="Palatino Linotype" w:hAnsi="Palatino Linotype" w:cs="Arial"/>
          <w:b/>
        </w:rPr>
        <w:t xml:space="preserve">EL SUJETO OBLIGADO </w:t>
      </w:r>
      <w:r w:rsidRPr="003C054A">
        <w:rPr>
          <w:rFonts w:ascii="Palatino Linotype" w:hAnsi="Palatino Linotype" w:cs="Arial"/>
        </w:rPr>
        <w:t>rindiera su</w:t>
      </w:r>
      <w:r w:rsidR="00727578" w:rsidRPr="003C054A">
        <w:rPr>
          <w:rFonts w:ascii="Palatino Linotype" w:hAnsi="Palatino Linotype" w:cs="Arial"/>
        </w:rPr>
        <w:t xml:space="preserve"> correspondiente </w:t>
      </w:r>
      <w:r w:rsidRPr="003C054A">
        <w:rPr>
          <w:rFonts w:ascii="Palatino Linotype" w:hAnsi="Palatino Linotype" w:cs="Arial"/>
        </w:rPr>
        <w:t>Informe Justificado.</w:t>
      </w:r>
    </w:p>
    <w:p w14:paraId="28CF2940" w14:textId="4370F684" w:rsidR="00F74A05" w:rsidRPr="003C054A" w:rsidRDefault="00FA3204" w:rsidP="003C054A">
      <w:pPr>
        <w:spacing w:before="100" w:beforeAutospacing="1" w:after="100" w:afterAutospacing="1" w:line="360" w:lineRule="auto"/>
        <w:jc w:val="both"/>
        <w:rPr>
          <w:rFonts w:ascii="Palatino Linotype" w:eastAsia="Arial Unicode MS" w:hAnsi="Palatino Linotype" w:cs="Arial"/>
          <w:b/>
        </w:rPr>
      </w:pPr>
      <w:r w:rsidRPr="003C054A">
        <w:rPr>
          <w:rFonts w:ascii="Palatino Linotype" w:eastAsia="Arial Unicode MS" w:hAnsi="Palatino Linotype" w:cs="Arial"/>
          <w:b/>
        </w:rPr>
        <w:t>b</w:t>
      </w:r>
      <w:r w:rsidR="00F74A05" w:rsidRPr="003C054A">
        <w:rPr>
          <w:rFonts w:ascii="Palatino Linotype" w:eastAsia="Arial Unicode MS" w:hAnsi="Palatino Linotype" w:cs="Arial"/>
          <w:b/>
        </w:rPr>
        <w:t xml:space="preserve">) </w:t>
      </w:r>
      <w:r w:rsidR="00E437E8" w:rsidRPr="003C054A">
        <w:rPr>
          <w:rFonts w:ascii="Palatino Linotype" w:hAnsi="Palatino Linotype" w:cs="Arial"/>
          <w:b/>
          <w:bCs/>
        </w:rPr>
        <w:t>Manifestaciones.</w:t>
      </w:r>
    </w:p>
    <w:p w14:paraId="7E5D6F63" w14:textId="44C81A52" w:rsidR="00DE648C" w:rsidRPr="003C054A" w:rsidRDefault="003C2C41" w:rsidP="003C054A">
      <w:pPr>
        <w:spacing w:before="100" w:beforeAutospacing="1" w:after="100" w:afterAutospacing="1" w:line="360" w:lineRule="auto"/>
        <w:jc w:val="both"/>
        <w:rPr>
          <w:rFonts w:ascii="Palatino Linotype" w:eastAsia="Arial Unicode MS" w:hAnsi="Palatino Linotype" w:cs="Arial"/>
        </w:rPr>
      </w:pPr>
      <w:r w:rsidRPr="003C054A">
        <w:rPr>
          <w:rFonts w:ascii="Palatino Linotype" w:eastAsia="Arial Unicode MS" w:hAnsi="Palatino Linotype" w:cs="Arial"/>
        </w:rPr>
        <w:t xml:space="preserve">De acuerdo </w:t>
      </w:r>
      <w:r w:rsidR="000171D8" w:rsidRPr="003C054A">
        <w:rPr>
          <w:rFonts w:ascii="Palatino Linotype" w:eastAsia="Arial Unicode MS" w:hAnsi="Palatino Linotype" w:cs="Arial"/>
        </w:rPr>
        <w:t xml:space="preserve">a las constancias </w:t>
      </w:r>
      <w:r w:rsidRPr="003C054A">
        <w:rPr>
          <w:rFonts w:ascii="Palatino Linotype" w:eastAsia="Arial Unicode MS" w:hAnsi="Palatino Linotype" w:cs="Arial"/>
        </w:rPr>
        <w:t xml:space="preserve">digitales que obran en </w:t>
      </w:r>
      <w:r w:rsidRPr="003C054A">
        <w:rPr>
          <w:rFonts w:ascii="Palatino Linotype" w:eastAsia="Arial Unicode MS" w:hAnsi="Palatino Linotype" w:cs="Arial"/>
          <w:b/>
        </w:rPr>
        <w:t>EL</w:t>
      </w:r>
      <w:r w:rsidR="000171D8" w:rsidRPr="003C054A">
        <w:rPr>
          <w:rFonts w:ascii="Palatino Linotype" w:eastAsia="Arial Unicode MS" w:hAnsi="Palatino Linotype" w:cs="Arial"/>
        </w:rPr>
        <w:t xml:space="preserve"> </w:t>
      </w:r>
      <w:r w:rsidR="000171D8" w:rsidRPr="003C054A">
        <w:rPr>
          <w:rFonts w:ascii="Palatino Linotype" w:eastAsia="Arial Unicode MS" w:hAnsi="Palatino Linotype" w:cs="Arial"/>
          <w:b/>
        </w:rPr>
        <w:t>SAIMEX</w:t>
      </w:r>
      <w:r w:rsidR="004E1571" w:rsidRPr="003C054A">
        <w:rPr>
          <w:rFonts w:ascii="Palatino Linotype" w:eastAsia="Arial Unicode MS" w:hAnsi="Palatino Linotype" w:cs="Arial"/>
          <w:b/>
        </w:rPr>
        <w:t xml:space="preserve"> </w:t>
      </w:r>
      <w:r w:rsidR="004E1571" w:rsidRPr="003C054A">
        <w:rPr>
          <w:rFonts w:ascii="Palatino Linotype" w:eastAsia="Arial Unicode MS" w:hAnsi="Palatino Linotype" w:cs="Arial"/>
        </w:rPr>
        <w:t>del expediente materia del presente asunto</w:t>
      </w:r>
      <w:r w:rsidR="000171D8" w:rsidRPr="003C054A">
        <w:rPr>
          <w:rFonts w:ascii="Palatino Linotype" w:eastAsia="Arial Unicode MS" w:hAnsi="Palatino Linotype" w:cs="Arial"/>
        </w:rPr>
        <w:t xml:space="preserve"> se desprende que </w:t>
      </w:r>
      <w:r w:rsidRPr="003C054A">
        <w:rPr>
          <w:rFonts w:ascii="Palatino Linotype" w:eastAsia="Arial Unicode MS" w:hAnsi="Palatino Linotype" w:cs="Arial"/>
        </w:rPr>
        <w:t>conforme</w:t>
      </w:r>
      <w:r w:rsidR="000171D8" w:rsidRPr="003C054A">
        <w:rPr>
          <w:rFonts w:ascii="Palatino Linotype" w:eastAsia="Arial Unicode MS" w:hAnsi="Palatino Linotype" w:cs="Arial"/>
        </w:rPr>
        <w:t xml:space="preserve"> a </w:t>
      </w:r>
      <w:r w:rsidR="006951F3" w:rsidRPr="003C054A">
        <w:rPr>
          <w:rFonts w:ascii="Palatino Linotype" w:eastAsia="Arial Unicode MS" w:hAnsi="Palatino Linotype" w:cs="Arial"/>
        </w:rPr>
        <w:t xml:space="preserve">lo dispuesto en el artículo 185, fracciones II y IV </w:t>
      </w:r>
      <w:r w:rsidR="000171D8" w:rsidRPr="003C054A">
        <w:rPr>
          <w:rFonts w:ascii="Palatino Linotype" w:eastAsia="Arial Unicode MS" w:hAnsi="Palatino Linotype" w:cs="Arial"/>
        </w:rPr>
        <w:t xml:space="preserve">de la Ley de Transparencia y Acceso a la </w:t>
      </w:r>
      <w:r w:rsidR="00D86297" w:rsidRPr="003C054A">
        <w:rPr>
          <w:rFonts w:ascii="Palatino Linotype" w:eastAsia="Arial Unicode MS" w:hAnsi="Palatino Linotype" w:cs="Arial"/>
        </w:rPr>
        <w:t>Información Pública</w:t>
      </w:r>
      <w:r w:rsidR="000171D8" w:rsidRPr="003C054A">
        <w:rPr>
          <w:rFonts w:ascii="Palatino Linotype" w:eastAsia="Arial Unicode MS" w:hAnsi="Palatino Linotype" w:cs="Arial"/>
        </w:rPr>
        <w:t xml:space="preserve"> del Estado de México y Municipios, dentro del término legalmente concedido a</w:t>
      </w:r>
      <w:r w:rsidR="00B6479E" w:rsidRPr="003C054A">
        <w:rPr>
          <w:rFonts w:ascii="Palatino Linotype" w:eastAsia="Arial Unicode MS" w:hAnsi="Palatino Linotype" w:cs="Arial"/>
        </w:rPr>
        <w:t xml:space="preserve"> </w:t>
      </w:r>
      <w:r w:rsidR="00777ADC" w:rsidRPr="003C054A">
        <w:rPr>
          <w:rFonts w:ascii="Palatino Linotype" w:eastAsia="Arial Unicode MS" w:hAnsi="Palatino Linotype" w:cs="Arial"/>
          <w:b/>
        </w:rPr>
        <w:t>EL</w:t>
      </w:r>
      <w:r w:rsidR="000171D8" w:rsidRPr="003C054A">
        <w:rPr>
          <w:rFonts w:ascii="Palatino Linotype" w:eastAsia="Arial Unicode MS" w:hAnsi="Palatino Linotype" w:cs="Arial"/>
        </w:rPr>
        <w:t xml:space="preserve"> </w:t>
      </w:r>
      <w:r w:rsidR="000171D8" w:rsidRPr="003C054A">
        <w:rPr>
          <w:rFonts w:ascii="Palatino Linotype" w:eastAsia="Arial Unicode MS" w:hAnsi="Palatino Linotype" w:cs="Arial"/>
          <w:b/>
        </w:rPr>
        <w:t>RECURRENTE</w:t>
      </w:r>
      <w:r w:rsidR="000171D8" w:rsidRPr="003C054A">
        <w:rPr>
          <w:rFonts w:ascii="Palatino Linotype" w:eastAsia="Arial Unicode MS" w:hAnsi="Palatino Linotype" w:cs="Arial"/>
        </w:rPr>
        <w:t xml:space="preserve">, </w:t>
      </w:r>
      <w:r w:rsidR="00FA5D50" w:rsidRPr="003C054A">
        <w:rPr>
          <w:rFonts w:ascii="Palatino Linotype" w:eastAsia="Arial Unicode MS" w:hAnsi="Palatino Linotype" w:cs="Arial"/>
        </w:rPr>
        <w:t xml:space="preserve">no </w:t>
      </w:r>
      <w:r w:rsidR="006951F3" w:rsidRPr="003C054A">
        <w:rPr>
          <w:rFonts w:ascii="Palatino Linotype" w:eastAsia="Arial Unicode MS" w:hAnsi="Palatino Linotype" w:cs="Arial"/>
        </w:rPr>
        <w:t>realizó</w:t>
      </w:r>
      <w:r w:rsidR="00F13E79" w:rsidRPr="003C054A">
        <w:rPr>
          <w:rFonts w:ascii="Palatino Linotype" w:eastAsia="Arial Unicode MS" w:hAnsi="Palatino Linotype" w:cs="Arial"/>
        </w:rPr>
        <w:t xml:space="preserve"> sus</w:t>
      </w:r>
      <w:r w:rsidR="006951F3" w:rsidRPr="003C054A">
        <w:rPr>
          <w:rFonts w:ascii="Palatino Linotype" w:eastAsia="Arial Unicode MS" w:hAnsi="Palatino Linotype" w:cs="Arial"/>
        </w:rPr>
        <w:t xml:space="preserve"> </w:t>
      </w:r>
      <w:r w:rsidR="00F13E79" w:rsidRPr="003C054A">
        <w:rPr>
          <w:rFonts w:ascii="Palatino Linotype" w:eastAsia="Arial Unicode MS" w:hAnsi="Palatino Linotype" w:cs="Arial"/>
        </w:rPr>
        <w:t xml:space="preserve">manifestaciones </w:t>
      </w:r>
      <w:r w:rsidR="0013694E" w:rsidRPr="003C054A">
        <w:rPr>
          <w:rFonts w:ascii="Palatino Linotype" w:eastAsia="Arial Unicode MS" w:hAnsi="Palatino Linotype" w:cs="Arial"/>
        </w:rPr>
        <w:t xml:space="preserve">que le correspondían; </w:t>
      </w:r>
      <w:r w:rsidR="00B80A1B" w:rsidRPr="003C054A">
        <w:rPr>
          <w:rFonts w:ascii="Palatino Linotype" w:eastAsia="Arial Unicode MS" w:hAnsi="Palatino Linotype" w:cs="Arial"/>
        </w:rPr>
        <w:t>así mismo</w:t>
      </w:r>
      <w:r w:rsidR="00B6479E" w:rsidRPr="003C054A">
        <w:rPr>
          <w:rFonts w:ascii="Palatino Linotype" w:eastAsia="Arial Unicode MS" w:hAnsi="Palatino Linotype" w:cs="Arial"/>
        </w:rPr>
        <w:t>,</w:t>
      </w:r>
      <w:r w:rsidR="00E1073B" w:rsidRPr="003C054A">
        <w:rPr>
          <w:rFonts w:ascii="Palatino Linotype" w:eastAsia="Arial Unicode MS" w:hAnsi="Palatino Linotype" w:cs="Arial"/>
        </w:rPr>
        <w:t xml:space="preserve"> </w:t>
      </w:r>
      <w:r w:rsidR="00E1073B" w:rsidRPr="003C054A">
        <w:rPr>
          <w:rFonts w:ascii="Palatino Linotype" w:eastAsia="Arial Unicode MS" w:hAnsi="Palatino Linotype" w:cs="Arial"/>
          <w:b/>
        </w:rPr>
        <w:t xml:space="preserve">EL SUJETO OBLIGADO </w:t>
      </w:r>
      <w:r w:rsidR="003809EC" w:rsidRPr="003C054A">
        <w:rPr>
          <w:rFonts w:ascii="Palatino Linotype" w:eastAsia="Arial Unicode MS" w:hAnsi="Palatino Linotype" w:cs="Arial"/>
        </w:rPr>
        <w:t xml:space="preserve"> </w:t>
      </w:r>
      <w:r w:rsidR="00C8252C" w:rsidRPr="003C054A">
        <w:rPr>
          <w:rFonts w:ascii="Palatino Linotype" w:eastAsia="Arial Unicode MS" w:hAnsi="Palatino Linotype" w:cs="Arial"/>
        </w:rPr>
        <w:t>rindió su informe justificad</w:t>
      </w:r>
      <w:r w:rsidR="0013097E" w:rsidRPr="003C054A">
        <w:rPr>
          <w:rFonts w:ascii="Palatino Linotype" w:eastAsia="Arial Unicode MS" w:hAnsi="Palatino Linotype" w:cs="Arial"/>
        </w:rPr>
        <w:t>o</w:t>
      </w:r>
      <w:r w:rsidR="00D20663" w:rsidRPr="003C054A">
        <w:rPr>
          <w:rFonts w:ascii="Palatino Linotype" w:eastAsia="Arial Unicode MS" w:hAnsi="Palatino Linotype" w:cs="Arial"/>
        </w:rPr>
        <w:t xml:space="preserve"> catorce de julio</w:t>
      </w:r>
      <w:r w:rsidR="00FA5D50" w:rsidRPr="003C054A">
        <w:rPr>
          <w:rFonts w:ascii="Palatino Linotype" w:eastAsia="Arial Unicode MS" w:hAnsi="Palatino Linotype" w:cs="Arial"/>
        </w:rPr>
        <w:t xml:space="preserve">, </w:t>
      </w:r>
      <w:r w:rsidR="004E1571" w:rsidRPr="003C054A">
        <w:rPr>
          <w:rFonts w:ascii="Palatino Linotype" w:eastAsia="Arial Unicode MS" w:hAnsi="Palatino Linotype" w:cs="Arial"/>
        </w:rPr>
        <w:t>como se observa de la imagen que se anexa a continuación para mayor referencia:</w:t>
      </w:r>
    </w:p>
    <w:p w14:paraId="20FFE5BA" w14:textId="17B1CF98" w:rsidR="00FA5D50" w:rsidRPr="003C054A" w:rsidRDefault="00D20663" w:rsidP="003C054A">
      <w:pPr>
        <w:spacing w:before="100" w:beforeAutospacing="1" w:after="100" w:afterAutospacing="1" w:line="360" w:lineRule="auto"/>
        <w:jc w:val="center"/>
        <w:rPr>
          <w:rFonts w:ascii="Palatino Linotype" w:eastAsia="Arial Unicode MS" w:hAnsi="Palatino Linotype" w:cs="Arial"/>
        </w:rPr>
      </w:pPr>
      <w:r w:rsidRPr="003C054A">
        <w:rPr>
          <w:rFonts w:ascii="Palatino Linotype" w:eastAsia="Arial Unicode MS" w:hAnsi="Palatino Linotype" w:cs="Arial"/>
          <w:noProof/>
          <w:lang w:eastAsia="es-MX"/>
        </w:rPr>
        <w:drawing>
          <wp:inline distT="0" distB="0" distL="0" distR="0" wp14:anchorId="51ACB5D6" wp14:editId="2314A920">
            <wp:extent cx="5305425" cy="2125427"/>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08128" cy="2126510"/>
                    </a:xfrm>
                    <a:prstGeom prst="rect">
                      <a:avLst/>
                    </a:prstGeom>
                  </pic:spPr>
                </pic:pic>
              </a:graphicData>
            </a:graphic>
          </wp:inline>
        </w:drawing>
      </w:r>
    </w:p>
    <w:p w14:paraId="1B75AB39" w14:textId="7BC16494" w:rsidR="001C6038" w:rsidRPr="003C054A" w:rsidRDefault="001C6038" w:rsidP="003C054A">
      <w:pPr>
        <w:spacing w:before="100" w:beforeAutospacing="1" w:after="100" w:afterAutospacing="1" w:line="360" w:lineRule="auto"/>
        <w:jc w:val="both"/>
        <w:rPr>
          <w:rFonts w:ascii="Palatino Linotype" w:eastAsia="Arial Unicode MS" w:hAnsi="Palatino Linotype" w:cs="Arial"/>
        </w:rPr>
      </w:pPr>
      <w:r w:rsidRPr="003C054A">
        <w:rPr>
          <w:rFonts w:ascii="Palatino Linotype" w:eastAsia="Arial Unicode MS" w:hAnsi="Palatino Linotype" w:cs="Arial"/>
        </w:rPr>
        <w:t>Informe Justificado que se puso a la vista del particular</w:t>
      </w:r>
      <w:r w:rsidR="006C1B2B" w:rsidRPr="003C054A">
        <w:rPr>
          <w:rFonts w:ascii="Palatino Linotype" w:eastAsia="Arial Unicode MS" w:hAnsi="Palatino Linotype" w:cs="Arial"/>
        </w:rPr>
        <w:t xml:space="preserve"> los archivos electrónicos denominados </w:t>
      </w:r>
      <w:r w:rsidR="006C1B2B" w:rsidRPr="003C054A">
        <w:rPr>
          <w:rFonts w:ascii="Palatino Linotype" w:eastAsia="Arial Unicode MS" w:hAnsi="Palatino Linotype" w:cs="Arial"/>
          <w:b/>
          <w:bCs/>
        </w:rPr>
        <w:t xml:space="preserve">“Anexos </w:t>
      </w:r>
      <w:proofErr w:type="spellStart"/>
      <w:r w:rsidR="006C1B2B" w:rsidRPr="003C054A">
        <w:rPr>
          <w:rFonts w:ascii="Palatino Linotype" w:eastAsia="Arial Unicode MS" w:hAnsi="Palatino Linotype" w:cs="Arial"/>
          <w:b/>
          <w:bCs/>
        </w:rPr>
        <w:t>Coord</w:t>
      </w:r>
      <w:proofErr w:type="spellEnd"/>
      <w:r w:rsidR="006C1B2B" w:rsidRPr="003C054A">
        <w:rPr>
          <w:rFonts w:ascii="Palatino Linotype" w:eastAsia="Arial Unicode MS" w:hAnsi="Palatino Linotype" w:cs="Arial"/>
          <w:b/>
          <w:bCs/>
        </w:rPr>
        <w:t xml:space="preserve"> </w:t>
      </w:r>
      <w:proofErr w:type="spellStart"/>
      <w:r w:rsidR="006C1B2B" w:rsidRPr="003C054A">
        <w:rPr>
          <w:rFonts w:ascii="Palatino Linotype" w:eastAsia="Arial Unicode MS" w:hAnsi="Palatino Linotype" w:cs="Arial"/>
          <w:b/>
          <w:bCs/>
        </w:rPr>
        <w:t>Admtva</w:t>
      </w:r>
      <w:proofErr w:type="spellEnd"/>
      <w:r w:rsidR="006C1B2B" w:rsidRPr="003C054A">
        <w:rPr>
          <w:rFonts w:ascii="Palatino Linotype" w:eastAsia="Arial Unicode MS" w:hAnsi="Palatino Linotype" w:cs="Arial"/>
          <w:b/>
          <w:bCs/>
        </w:rPr>
        <w:t xml:space="preserve"> RR 12307.zip”</w:t>
      </w:r>
      <w:r w:rsidR="006C1B2B" w:rsidRPr="003C054A">
        <w:rPr>
          <w:rFonts w:ascii="Palatino Linotype" w:eastAsia="Arial Unicode MS" w:hAnsi="Palatino Linotype" w:cs="Arial"/>
        </w:rPr>
        <w:t xml:space="preserve"> y “</w:t>
      </w:r>
      <w:r w:rsidR="006C1B2B" w:rsidRPr="003C054A">
        <w:rPr>
          <w:rFonts w:ascii="Palatino Linotype" w:eastAsia="Arial Unicode MS" w:hAnsi="Palatino Linotype" w:cs="Arial"/>
          <w:b/>
          <w:bCs/>
        </w:rPr>
        <w:t>Informe Justificado Recurso 12307.pdf”</w:t>
      </w:r>
      <w:r w:rsidRPr="003C054A">
        <w:rPr>
          <w:rFonts w:ascii="Palatino Linotype" w:eastAsia="Arial Unicode MS" w:hAnsi="Palatino Linotype" w:cs="Arial"/>
        </w:rPr>
        <w:t xml:space="preserve"> </w:t>
      </w:r>
      <w:r w:rsidR="006C1B2B" w:rsidRPr="003C054A">
        <w:rPr>
          <w:rFonts w:ascii="Palatino Linotype" w:eastAsia="Arial Unicode MS" w:hAnsi="Palatino Linotype" w:cs="Arial"/>
        </w:rPr>
        <w:t xml:space="preserve">mediante acuerdo de veinticuatro de dos mil veintidós, de los cual se advierten los soportes documentales entregados en la respuesta primigenia; por otra parte, la carpeta comprimida denominada </w:t>
      </w:r>
      <w:r w:rsidR="006C1B2B" w:rsidRPr="003C054A">
        <w:rPr>
          <w:rFonts w:ascii="Palatino Linotype" w:eastAsia="Arial Unicode MS" w:hAnsi="Palatino Linotype" w:cs="Arial"/>
          <w:b/>
          <w:bCs/>
        </w:rPr>
        <w:t>“Anexos Contratos.zip</w:t>
      </w:r>
      <w:r w:rsidR="006C1B2B" w:rsidRPr="003C054A">
        <w:rPr>
          <w:rFonts w:ascii="Palatino Linotype" w:eastAsia="Arial Unicode MS" w:hAnsi="Palatino Linotype" w:cs="Arial"/>
        </w:rPr>
        <w:t xml:space="preserve">”, no se puso la vista en razón de contener datos </w:t>
      </w:r>
      <w:r w:rsidR="00EF5172" w:rsidRPr="003C054A">
        <w:rPr>
          <w:rFonts w:ascii="Palatino Linotype" w:eastAsia="Arial Unicode MS" w:hAnsi="Palatino Linotype" w:cs="Arial"/>
        </w:rPr>
        <w:t>personales físicas y morales que deben ser clasificados como confidenciales</w:t>
      </w:r>
      <w:r w:rsidR="00C407F5" w:rsidRPr="003C054A">
        <w:rPr>
          <w:rFonts w:ascii="Palatino Linotype" w:eastAsia="Arial Unicode MS" w:hAnsi="Palatino Linotype" w:cs="Arial"/>
        </w:rPr>
        <w:t xml:space="preserve"> como</w:t>
      </w:r>
      <w:r w:rsidR="00D80178" w:rsidRPr="003C054A">
        <w:rPr>
          <w:rFonts w:ascii="Palatino Linotype" w:eastAsia="Arial Unicode MS" w:hAnsi="Palatino Linotype" w:cs="Arial"/>
        </w:rPr>
        <w:t xml:space="preserve"> lo son</w:t>
      </w:r>
      <w:r w:rsidR="00C407F5" w:rsidRPr="003C054A">
        <w:rPr>
          <w:rFonts w:ascii="Palatino Linotype" w:eastAsia="Arial Unicode MS" w:hAnsi="Palatino Linotype" w:cs="Arial"/>
        </w:rPr>
        <w:t xml:space="preserve"> correos electrónicos. </w:t>
      </w:r>
    </w:p>
    <w:p w14:paraId="36EF9DD5" w14:textId="0F0D551B" w:rsidR="0013097E" w:rsidRPr="003C054A" w:rsidRDefault="0013097E" w:rsidP="003C054A">
      <w:pPr>
        <w:spacing w:before="100" w:beforeAutospacing="1" w:after="100" w:afterAutospacing="1" w:line="360" w:lineRule="auto"/>
        <w:jc w:val="both"/>
        <w:rPr>
          <w:rFonts w:ascii="Palatino Linotype" w:hAnsi="Palatino Linotype"/>
          <w:b/>
          <w:bCs/>
          <w:sz w:val="26"/>
          <w:szCs w:val="26"/>
        </w:rPr>
      </w:pPr>
      <w:r w:rsidRPr="003C054A">
        <w:rPr>
          <w:rFonts w:ascii="Palatino Linotype" w:hAnsi="Palatino Linotype"/>
          <w:b/>
          <w:sz w:val="26"/>
          <w:szCs w:val="26"/>
        </w:rPr>
        <w:t xml:space="preserve">c) </w:t>
      </w:r>
      <w:r w:rsidRPr="003C054A">
        <w:rPr>
          <w:rFonts w:ascii="Palatino Linotype" w:hAnsi="Palatino Linotype"/>
          <w:b/>
          <w:bCs/>
          <w:sz w:val="26"/>
          <w:szCs w:val="26"/>
        </w:rPr>
        <w:t>Ampliación del plazo para resolver el Recurso de Revisión</w:t>
      </w:r>
    </w:p>
    <w:p w14:paraId="2186D6C3" w14:textId="5FF5E882" w:rsidR="0013097E" w:rsidRPr="003C054A" w:rsidRDefault="0013097E" w:rsidP="003C054A">
      <w:pPr>
        <w:spacing w:before="100" w:beforeAutospacing="1" w:after="100" w:afterAutospacing="1" w:line="360" w:lineRule="auto"/>
        <w:jc w:val="both"/>
        <w:rPr>
          <w:rFonts w:ascii="Palatino Linotype" w:hAnsi="Palatino Linotype"/>
        </w:rPr>
      </w:pPr>
      <w:r w:rsidRPr="003C054A">
        <w:rPr>
          <w:rFonts w:ascii="Palatino Linotype" w:eastAsia="Palatino Linotype" w:hAnsi="Palatino Linotype" w:cs="Palatino Linotype"/>
          <w:lang w:val="es-ES"/>
        </w:rPr>
        <w:t xml:space="preserve">El </w:t>
      </w:r>
      <w:r w:rsidR="006C1B2B" w:rsidRPr="003C054A">
        <w:rPr>
          <w:rFonts w:ascii="Palatino Linotype" w:hAnsi="Palatino Linotype" w:cs="Arial"/>
          <w:b/>
        </w:rPr>
        <w:t>treinta de agosto de dos mil veintidós</w:t>
      </w:r>
      <w:r w:rsidRPr="003C054A">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3C054A">
        <w:rPr>
          <w:rFonts w:ascii="Palatino Linotype" w:hAnsi="Palatino Linotype"/>
        </w:rPr>
        <w:t>.</w:t>
      </w:r>
    </w:p>
    <w:p w14:paraId="3E0EF661"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b)     Actividad Procesal del interesado: Acciones u omisiones del interesado.</w:t>
      </w:r>
    </w:p>
    <w:p w14:paraId="7291736B" w14:textId="3EA4EEBC"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3C054A">
        <w:rPr>
          <w:rFonts w:ascii="Palatino Linotype" w:hAnsi="Palatino Linotype" w:cs="Arial"/>
          <w:lang w:eastAsia="es-MX"/>
        </w:rPr>
        <w:br/>
      </w:r>
      <w:r w:rsidRPr="003C054A">
        <w:rPr>
          <w:rFonts w:ascii="Palatino Linotype" w:hAnsi="Palatino Linotype" w:cs="Arial"/>
          <w:lang w:eastAsia="es-MX"/>
        </w:rPr>
        <w:br/>
        <w:t>Argumento que encuentra sustento en la jurisprudencia P</w:t>
      </w:r>
      <w:proofErr w:type="gramStart"/>
      <w:r w:rsidRPr="003C054A">
        <w:rPr>
          <w:rFonts w:ascii="Palatino Linotype" w:hAnsi="Palatino Linotype" w:cs="Arial"/>
          <w:lang w:eastAsia="es-MX"/>
        </w:rPr>
        <w:t>./</w:t>
      </w:r>
      <w:proofErr w:type="gramEnd"/>
      <w:r w:rsidRPr="003C054A">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3C054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3C054A">
        <w:rPr>
          <w:rFonts w:ascii="Palatino Linotype" w:hAnsi="Palatino Linotype" w:cs="Arial"/>
          <w:lang w:eastAsia="es-MX"/>
        </w:rPr>
        <w:br/>
      </w:r>
      <w:r w:rsidRPr="003C054A">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i/>
          <w:iCs/>
          <w:lang w:eastAsia="es-MX"/>
        </w:rPr>
        <w:t>“PLAZO RAZONABLE PARA RESOLVER. DIMENSIÓN Y EFECTOS DE ESTE CONCEPTO CUANDO SE ADUCE EXCESIVA CARGA DE TRABAJO.”</w:t>
      </w:r>
      <w:r w:rsidRPr="003C054A">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i/>
          <w:iCs/>
          <w:lang w:eastAsia="es-MX"/>
        </w:rPr>
        <w:t>“PLAZO RAZONABLE PARA RESOLVER. CONCEPTO Y ELEMENTOS QUE LO INTEGRAN A LA LUZ DEL DERECHO INTERNACIONAL DE LOS DERECHOS HUMANOS.”,</w:t>
      </w:r>
      <w:r w:rsidRPr="003C054A">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3C054A" w:rsidRDefault="0013097E"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3C054A" w:rsidRDefault="0013097E" w:rsidP="003C054A">
      <w:pPr>
        <w:pStyle w:val="Prrafodelista"/>
        <w:spacing w:before="100" w:beforeAutospacing="1" w:after="100" w:afterAutospacing="1" w:line="360" w:lineRule="auto"/>
        <w:ind w:left="0"/>
        <w:jc w:val="both"/>
        <w:rPr>
          <w:rFonts w:ascii="Palatino Linotype" w:hAnsi="Palatino Linotype" w:cs="Arial"/>
          <w:b/>
          <w:bCs/>
        </w:rPr>
      </w:pPr>
      <w:r w:rsidRPr="003C054A">
        <w:rPr>
          <w:rFonts w:ascii="Palatino Linotype" w:hAnsi="Palatino Linotype" w:cs="Arial"/>
          <w:b/>
          <w:bCs/>
        </w:rPr>
        <w:t>d</w:t>
      </w:r>
      <w:r w:rsidR="00F74A05" w:rsidRPr="003C054A">
        <w:rPr>
          <w:rFonts w:ascii="Palatino Linotype" w:hAnsi="Palatino Linotype" w:cs="Arial"/>
          <w:b/>
          <w:bCs/>
        </w:rPr>
        <w:t>) Cierre de Instrucción</w:t>
      </w:r>
      <w:r w:rsidR="00D8393F" w:rsidRPr="003C054A">
        <w:rPr>
          <w:rFonts w:ascii="Palatino Linotype" w:hAnsi="Palatino Linotype" w:cs="Arial"/>
          <w:b/>
          <w:bCs/>
        </w:rPr>
        <w:t>.</w:t>
      </w:r>
    </w:p>
    <w:p w14:paraId="410ED933" w14:textId="60B37EAD" w:rsidR="00832240" w:rsidRPr="003C054A" w:rsidRDefault="009E2E2C" w:rsidP="003C054A">
      <w:pPr>
        <w:spacing w:before="100" w:beforeAutospacing="1" w:after="100" w:afterAutospacing="1" w:line="360" w:lineRule="auto"/>
        <w:jc w:val="both"/>
        <w:rPr>
          <w:rFonts w:ascii="Palatino Linotype" w:hAnsi="Palatino Linotype" w:cs="Arial"/>
        </w:rPr>
      </w:pPr>
      <w:r w:rsidRPr="003C054A">
        <w:rPr>
          <w:rFonts w:ascii="Palatino Linotype" w:hAnsi="Palatino Linotype"/>
        </w:rPr>
        <w:t>Una vez analizado el estado procesal que guarda el expediente, el</w:t>
      </w:r>
      <w:r w:rsidR="000171D8" w:rsidRPr="003C054A">
        <w:rPr>
          <w:rFonts w:ascii="Palatino Linotype" w:hAnsi="Palatino Linotype"/>
        </w:rPr>
        <w:t xml:space="preserve"> </w:t>
      </w:r>
      <w:r w:rsidR="009C2A01" w:rsidRPr="003C054A">
        <w:rPr>
          <w:rFonts w:ascii="Palatino Linotype" w:hAnsi="Palatino Linotype"/>
          <w:b/>
          <w:bCs/>
        </w:rPr>
        <w:t>veintiuno</w:t>
      </w:r>
      <w:r w:rsidR="00B80A1B" w:rsidRPr="003C054A">
        <w:rPr>
          <w:rFonts w:ascii="Palatino Linotype" w:hAnsi="Palatino Linotype"/>
          <w:b/>
          <w:bCs/>
        </w:rPr>
        <w:t xml:space="preserve"> de febrero</w:t>
      </w:r>
      <w:r w:rsidR="003809EC" w:rsidRPr="003C054A">
        <w:rPr>
          <w:rFonts w:ascii="Palatino Linotype" w:hAnsi="Palatino Linotype"/>
          <w:b/>
          <w:bCs/>
        </w:rPr>
        <w:t xml:space="preserve"> de dos mil veintitrés</w:t>
      </w:r>
      <w:r w:rsidR="000171D8" w:rsidRPr="003C054A">
        <w:rPr>
          <w:rFonts w:ascii="Palatino Linotype" w:hAnsi="Palatino Linotype"/>
        </w:rPr>
        <w:t xml:space="preserve">, </w:t>
      </w:r>
      <w:r w:rsidR="00CE22BE" w:rsidRPr="003C054A">
        <w:rPr>
          <w:rFonts w:ascii="Palatino Linotype" w:hAnsi="Palatino Linotype"/>
        </w:rPr>
        <w:t>la</w:t>
      </w:r>
      <w:r w:rsidR="00F74502" w:rsidRPr="003C054A">
        <w:rPr>
          <w:rFonts w:ascii="Palatino Linotype" w:hAnsi="Palatino Linotype"/>
        </w:rPr>
        <w:t xml:space="preserve"> </w:t>
      </w:r>
      <w:r w:rsidR="00C77536" w:rsidRPr="003C054A">
        <w:rPr>
          <w:rFonts w:ascii="Palatino Linotype" w:hAnsi="Palatino Linotype"/>
          <w:b/>
        </w:rPr>
        <w:t>Comisionada Sharon Cristina Morales Martínez</w:t>
      </w:r>
      <w:r w:rsidR="00C77536" w:rsidRPr="003C054A">
        <w:rPr>
          <w:rFonts w:ascii="Palatino Linotype" w:hAnsi="Palatino Linotype"/>
          <w:lang w:val="es-419"/>
        </w:rPr>
        <w:t xml:space="preserve"> </w:t>
      </w:r>
      <w:r w:rsidRPr="003C054A">
        <w:rPr>
          <w:rFonts w:ascii="Palatino Linotype" w:hAnsi="Palatino Linotype"/>
        </w:rPr>
        <w:t>acordó el cierre de instrucción;</w:t>
      </w:r>
      <w:r w:rsidR="00C2778A" w:rsidRPr="003C054A">
        <w:rPr>
          <w:rFonts w:ascii="Palatino Linotype" w:hAnsi="Palatino Linotype" w:cs="Arial"/>
        </w:rPr>
        <w:t xml:space="preserve"> así como</w:t>
      </w:r>
      <w:r w:rsidRPr="003C054A">
        <w:rPr>
          <w:rFonts w:ascii="Palatino Linotype" w:hAnsi="Palatino Linotype" w:cs="Arial"/>
        </w:rPr>
        <w:t>,</w:t>
      </w:r>
      <w:r w:rsidR="00C2778A" w:rsidRPr="003C054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C054A">
        <w:rPr>
          <w:rFonts w:ascii="Palatino Linotype" w:hAnsi="Palatino Linotype" w:cs="Arial"/>
        </w:rPr>
        <w:t>Información Pública</w:t>
      </w:r>
      <w:r w:rsidR="00C2778A" w:rsidRPr="003C054A">
        <w:rPr>
          <w:rFonts w:ascii="Palatino Linotype" w:hAnsi="Palatino Linotype" w:cs="Arial"/>
        </w:rPr>
        <w:t xml:space="preserve"> del Estado de México y Municipios</w:t>
      </w:r>
      <w:r w:rsidR="0028330F" w:rsidRPr="003C054A">
        <w:rPr>
          <w:rFonts w:ascii="Palatino Linotype" w:hAnsi="Palatino Linotype" w:cs="Arial"/>
        </w:rPr>
        <w:t>.</w:t>
      </w:r>
    </w:p>
    <w:p w14:paraId="3AB9D768" w14:textId="326D9AB0" w:rsidR="000171D8" w:rsidRPr="003C054A" w:rsidRDefault="000171D8" w:rsidP="003C054A">
      <w:pPr>
        <w:spacing w:before="100" w:beforeAutospacing="1" w:after="100" w:afterAutospacing="1" w:line="276" w:lineRule="auto"/>
        <w:jc w:val="center"/>
        <w:rPr>
          <w:rFonts w:ascii="Palatino Linotype" w:hAnsi="Palatino Linotype" w:cs="Arial"/>
          <w:b/>
          <w:bCs/>
          <w:spacing w:val="60"/>
          <w:sz w:val="28"/>
        </w:rPr>
      </w:pPr>
      <w:r w:rsidRPr="003C054A">
        <w:rPr>
          <w:rFonts w:ascii="Palatino Linotype" w:hAnsi="Palatino Linotype" w:cs="Arial"/>
          <w:b/>
          <w:bCs/>
          <w:spacing w:val="60"/>
          <w:sz w:val="28"/>
        </w:rPr>
        <w:t>CONSIDERANDO</w:t>
      </w:r>
      <w:r w:rsidR="00DC75AB" w:rsidRPr="003C054A">
        <w:rPr>
          <w:rFonts w:ascii="Palatino Linotype" w:hAnsi="Palatino Linotype" w:cs="Arial"/>
          <w:b/>
          <w:bCs/>
          <w:spacing w:val="60"/>
          <w:sz w:val="28"/>
        </w:rPr>
        <w:t>S</w:t>
      </w:r>
    </w:p>
    <w:p w14:paraId="7F105395" w14:textId="2EDBBF94" w:rsidR="00964F6B" w:rsidRPr="003C054A" w:rsidRDefault="000171D8" w:rsidP="003C054A">
      <w:pPr>
        <w:spacing w:before="100" w:beforeAutospacing="1" w:after="100" w:afterAutospacing="1" w:line="360" w:lineRule="auto"/>
        <w:ind w:right="50"/>
        <w:jc w:val="both"/>
        <w:rPr>
          <w:rFonts w:ascii="Palatino Linotype" w:hAnsi="Palatino Linotype"/>
          <w:b/>
          <w:sz w:val="26"/>
          <w:szCs w:val="26"/>
        </w:rPr>
      </w:pPr>
      <w:r w:rsidRPr="003C054A">
        <w:rPr>
          <w:rFonts w:ascii="Palatino Linotype" w:hAnsi="Palatino Linotype"/>
          <w:b/>
          <w:sz w:val="26"/>
          <w:szCs w:val="26"/>
        </w:rPr>
        <w:t>PRIMERO.</w:t>
      </w:r>
      <w:r w:rsidRPr="003C054A">
        <w:rPr>
          <w:rFonts w:ascii="Palatino Linotype" w:hAnsi="Palatino Linotype"/>
          <w:sz w:val="26"/>
          <w:szCs w:val="26"/>
        </w:rPr>
        <w:t xml:space="preserve"> </w:t>
      </w:r>
      <w:r w:rsidRPr="003C054A">
        <w:rPr>
          <w:rFonts w:ascii="Palatino Linotype" w:hAnsi="Palatino Linotype"/>
          <w:b/>
          <w:sz w:val="26"/>
          <w:szCs w:val="26"/>
        </w:rPr>
        <w:t>Competencia</w:t>
      </w:r>
      <w:r w:rsidRPr="003C054A">
        <w:rPr>
          <w:rFonts w:ascii="Palatino Linotype" w:hAnsi="Palatino Linotype"/>
          <w:sz w:val="26"/>
          <w:szCs w:val="26"/>
        </w:rPr>
        <w:t>.</w:t>
      </w:r>
    </w:p>
    <w:p w14:paraId="07007E92" w14:textId="3E9EB4B2" w:rsidR="008B239D" w:rsidRPr="003C054A" w:rsidRDefault="008B239D" w:rsidP="003C054A">
      <w:pPr>
        <w:spacing w:before="100" w:beforeAutospacing="1" w:after="100" w:afterAutospacing="1" w:line="360" w:lineRule="auto"/>
        <w:ind w:right="50"/>
        <w:jc w:val="both"/>
        <w:rPr>
          <w:rFonts w:ascii="Palatino Linotype" w:hAnsi="Palatino Linotype" w:cs="Arial"/>
        </w:rPr>
      </w:pPr>
      <w:r w:rsidRPr="003C054A">
        <w:rPr>
          <w:rFonts w:ascii="Palatino Linotype" w:hAnsi="Palatino Linotype"/>
        </w:rPr>
        <w:t xml:space="preserve">Este Instituto de Transparencia, Acceso a la </w:t>
      </w:r>
      <w:r w:rsidR="00D86297" w:rsidRPr="003C054A">
        <w:rPr>
          <w:rFonts w:ascii="Palatino Linotype" w:hAnsi="Palatino Linotype"/>
        </w:rPr>
        <w:t>Información Pública</w:t>
      </w:r>
      <w:r w:rsidRPr="003C054A">
        <w:rPr>
          <w:rFonts w:ascii="Palatino Linotype" w:hAnsi="Palatino Linotype"/>
        </w:rPr>
        <w:t xml:space="preserve"> y Protección de Datos Personales del Estado de México y Municipios, es competente para </w:t>
      </w:r>
      <w:r w:rsidR="00CB5585" w:rsidRPr="003C054A">
        <w:rPr>
          <w:rFonts w:ascii="Palatino Linotype" w:hAnsi="Palatino Linotype"/>
        </w:rPr>
        <w:t xml:space="preserve">conocer y resolver el presente </w:t>
      </w:r>
      <w:r w:rsidR="00D86297" w:rsidRPr="003C054A">
        <w:rPr>
          <w:rFonts w:ascii="Palatino Linotype" w:hAnsi="Palatino Linotype"/>
        </w:rPr>
        <w:t>Recurso Revisión</w:t>
      </w:r>
      <w:r w:rsidRPr="003C054A">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C054A">
        <w:rPr>
          <w:rFonts w:ascii="Palatino Linotype" w:hAnsi="Palatino Linotype"/>
        </w:rPr>
        <w:t xml:space="preserve"> ordinal</w:t>
      </w:r>
      <w:r w:rsidRPr="003C054A">
        <w:rPr>
          <w:rFonts w:ascii="Palatino Linotype" w:hAnsi="Palatino Linotype"/>
        </w:rPr>
        <w:t xml:space="preserve"> 2</w:t>
      </w:r>
      <w:r w:rsidR="00727578" w:rsidRPr="003C054A">
        <w:rPr>
          <w:rFonts w:ascii="Palatino Linotype" w:hAnsi="Palatino Linotype"/>
        </w:rPr>
        <w:t>,</w:t>
      </w:r>
      <w:r w:rsidRPr="003C054A">
        <w:rPr>
          <w:rFonts w:ascii="Palatino Linotype" w:hAnsi="Palatino Linotype"/>
        </w:rPr>
        <w:t xml:space="preserve"> fracción II, 13, 29, 36, fracciones I y II, 176, 178, 179, 181 párrafo tercero y 185 de la Ley de Transparencia y Acceso a la </w:t>
      </w:r>
      <w:r w:rsidR="00D86297" w:rsidRPr="003C054A">
        <w:rPr>
          <w:rFonts w:ascii="Palatino Linotype" w:hAnsi="Palatino Linotype"/>
        </w:rPr>
        <w:t>Información Pública</w:t>
      </w:r>
      <w:r w:rsidRPr="003C054A">
        <w:rPr>
          <w:rFonts w:ascii="Palatino Linotype" w:hAnsi="Palatino Linotype"/>
        </w:rPr>
        <w:t xml:space="preserve"> del Estado de México y Municipios</w:t>
      </w:r>
      <w:r w:rsidRPr="003C054A">
        <w:rPr>
          <w:rFonts w:ascii="Palatino Linotype" w:hAnsi="Palatino Linotype" w:cs="Arial"/>
        </w:rPr>
        <w:t xml:space="preserve">; y 9, fracciones I y XXIV y 11 del Reglamento Interior del Instituto de Transparencia, Acceso a la </w:t>
      </w:r>
      <w:r w:rsidR="00D86297" w:rsidRPr="003C054A">
        <w:rPr>
          <w:rFonts w:ascii="Palatino Linotype" w:hAnsi="Palatino Linotype" w:cs="Arial"/>
        </w:rPr>
        <w:t>Información Pública</w:t>
      </w:r>
      <w:r w:rsidRPr="003C054A">
        <w:rPr>
          <w:rFonts w:ascii="Palatino Linotype" w:hAnsi="Palatino Linotype" w:cs="Arial"/>
        </w:rPr>
        <w:t xml:space="preserve"> y Protección de Datos Personales del Estado de México y Municipios.</w:t>
      </w:r>
    </w:p>
    <w:p w14:paraId="508C9D22" w14:textId="35439B0C" w:rsidR="004510AB" w:rsidRPr="003C054A" w:rsidRDefault="00E74792" w:rsidP="003C054A">
      <w:pPr>
        <w:spacing w:before="100" w:beforeAutospacing="1" w:after="100" w:afterAutospacing="1" w:line="360" w:lineRule="auto"/>
        <w:jc w:val="both"/>
        <w:rPr>
          <w:rFonts w:ascii="Palatino Linotype" w:hAnsi="Palatino Linotype" w:cs="Arial"/>
          <w:b/>
          <w:sz w:val="26"/>
          <w:szCs w:val="26"/>
        </w:rPr>
      </w:pPr>
      <w:r w:rsidRPr="003C054A">
        <w:rPr>
          <w:rFonts w:ascii="Palatino Linotype" w:hAnsi="Palatino Linotype" w:cs="Arial"/>
          <w:b/>
          <w:sz w:val="26"/>
          <w:szCs w:val="26"/>
        </w:rPr>
        <w:t>SEGUNDO. Interés.</w:t>
      </w:r>
    </w:p>
    <w:p w14:paraId="42239410" w14:textId="12CFF20D" w:rsidR="0028330F" w:rsidRPr="003C054A" w:rsidRDefault="000171D8"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bCs/>
        </w:rPr>
        <w:t xml:space="preserve">El </w:t>
      </w:r>
      <w:r w:rsidR="00D86297" w:rsidRPr="003C054A">
        <w:rPr>
          <w:rFonts w:ascii="Palatino Linotype" w:hAnsi="Palatino Linotype" w:cs="Arial"/>
          <w:bCs/>
        </w:rPr>
        <w:t>Recurso Revisión</w:t>
      </w:r>
      <w:r w:rsidRPr="003C054A">
        <w:rPr>
          <w:rFonts w:ascii="Palatino Linotype" w:hAnsi="Palatino Linotype" w:cs="Arial"/>
          <w:bCs/>
        </w:rPr>
        <w:t xml:space="preserve"> fue interpuesto por parte legítima, en atención a que se presentó por </w:t>
      </w:r>
      <w:r w:rsidR="00AE51C8" w:rsidRPr="003C054A">
        <w:rPr>
          <w:rFonts w:ascii="Palatino Linotype" w:hAnsi="Palatino Linotype" w:cs="Arial"/>
          <w:b/>
        </w:rPr>
        <w:t>EL</w:t>
      </w:r>
      <w:r w:rsidRPr="003C054A">
        <w:rPr>
          <w:rFonts w:ascii="Palatino Linotype" w:hAnsi="Palatino Linotype" w:cs="Arial"/>
          <w:b/>
          <w:bCs/>
        </w:rPr>
        <w:t xml:space="preserve"> RECURRENTE,</w:t>
      </w:r>
      <w:r w:rsidRPr="003C054A">
        <w:rPr>
          <w:rFonts w:ascii="Palatino Linotype" w:hAnsi="Palatino Linotype" w:cs="Arial"/>
          <w:bCs/>
        </w:rPr>
        <w:t xml:space="preserve"> quien es la misma persona que formuló la solicitud de acceso a la </w:t>
      </w:r>
      <w:r w:rsidR="00D86297" w:rsidRPr="003C054A">
        <w:rPr>
          <w:rFonts w:ascii="Palatino Linotype" w:hAnsi="Palatino Linotype" w:cs="Arial"/>
          <w:bCs/>
        </w:rPr>
        <w:t>Información Pública</w:t>
      </w:r>
      <w:r w:rsidRPr="003C054A">
        <w:rPr>
          <w:rFonts w:ascii="Palatino Linotype" w:hAnsi="Palatino Linotype" w:cs="Arial"/>
          <w:bCs/>
        </w:rPr>
        <w:t xml:space="preserve"> al </w:t>
      </w:r>
      <w:r w:rsidRPr="003C054A">
        <w:rPr>
          <w:rFonts w:ascii="Palatino Linotype" w:hAnsi="Palatino Linotype" w:cs="Arial"/>
          <w:b/>
          <w:bCs/>
        </w:rPr>
        <w:t>SUJETO OBLIGADO</w:t>
      </w:r>
      <w:r w:rsidR="005B5043" w:rsidRPr="003C054A">
        <w:rPr>
          <w:rFonts w:ascii="Palatino Linotype" w:hAnsi="Palatino Linotype" w:cs="Arial"/>
          <w:b/>
          <w:bCs/>
        </w:rPr>
        <w:t xml:space="preserve">, </w:t>
      </w:r>
      <w:r w:rsidR="005B5043" w:rsidRPr="003C054A">
        <w:rPr>
          <w:rFonts w:ascii="Palatino Linotype" w:hAnsi="Palatino Linotype" w:cs="Arial"/>
          <w:bCs/>
        </w:rPr>
        <w:t xml:space="preserve">pues para ello, es </w:t>
      </w:r>
      <w:r w:rsidR="005B5043" w:rsidRPr="003C054A">
        <w:rPr>
          <w:rFonts w:ascii="Palatino Linotype" w:hAnsi="Palatino Linotype" w:cs="Arial"/>
          <w:lang w:eastAsia="es-MX"/>
        </w:rPr>
        <w:t xml:space="preserve">necesario que el particular ingrese al </w:t>
      </w:r>
      <w:r w:rsidR="005B5043" w:rsidRPr="003C054A">
        <w:rPr>
          <w:rFonts w:ascii="Palatino Linotype" w:hAnsi="Palatino Linotype" w:cs="Arial"/>
          <w:b/>
          <w:lang w:eastAsia="es-MX"/>
        </w:rPr>
        <w:t xml:space="preserve">SAIMEX </w:t>
      </w:r>
      <w:r w:rsidR="005B5043" w:rsidRPr="003C054A">
        <w:rPr>
          <w:rFonts w:ascii="Palatino Linotype" w:hAnsi="Palatino Linotype" w:cs="Arial"/>
          <w:lang w:eastAsia="es-MX"/>
        </w:rPr>
        <w:t>mediante la utilización de su clave de usuario y contraseña.</w:t>
      </w:r>
    </w:p>
    <w:p w14:paraId="73B57685" w14:textId="77777777" w:rsidR="005C250B" w:rsidRPr="003C054A" w:rsidRDefault="005C250B" w:rsidP="003C054A">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3C054A">
        <w:rPr>
          <w:rFonts w:ascii="Palatino Linotype" w:hAnsi="Palatino Linotype" w:cs="Arial"/>
          <w:b/>
          <w:sz w:val="26"/>
          <w:szCs w:val="26"/>
        </w:rPr>
        <w:t xml:space="preserve">TERCERO. </w:t>
      </w:r>
      <w:r w:rsidRPr="003C054A">
        <w:rPr>
          <w:rFonts w:ascii="Palatino Linotype" w:hAnsi="Palatino Linotype" w:cs="Arial"/>
          <w:b/>
          <w:sz w:val="26"/>
          <w:szCs w:val="26"/>
          <w:lang w:val="es-ES"/>
        </w:rPr>
        <w:t xml:space="preserve">Oportunidad. </w:t>
      </w:r>
    </w:p>
    <w:p w14:paraId="4CAF7CD0" w14:textId="77777777" w:rsidR="0028330F" w:rsidRPr="003C054A" w:rsidRDefault="0028330F" w:rsidP="003C054A">
      <w:pPr>
        <w:spacing w:before="100" w:beforeAutospacing="1" w:after="100" w:afterAutospacing="1" w:line="360" w:lineRule="auto"/>
        <w:jc w:val="both"/>
        <w:rPr>
          <w:rFonts w:ascii="Palatino Linotype" w:hAnsi="Palatino Linotype" w:cs="Arial"/>
          <w:lang w:val="es-ES"/>
        </w:rPr>
      </w:pPr>
      <w:r w:rsidRPr="003C054A">
        <w:rPr>
          <w:rFonts w:ascii="Palatino Linotype" w:hAnsi="Palatino Linotype" w:cs="Arial"/>
          <w:lang w:val="es-ES"/>
        </w:rPr>
        <w:t xml:space="preserve">El Recurso de Revisión fue interpuesto dentro del plazo de quince días hábiles, contados a partir del día siguiente al en que </w:t>
      </w:r>
      <w:r w:rsidRPr="003C054A">
        <w:rPr>
          <w:rFonts w:ascii="Palatino Linotype" w:hAnsi="Palatino Linotype" w:cs="Arial"/>
          <w:b/>
          <w:lang w:val="es-ES"/>
        </w:rPr>
        <w:t>EL RECURRENTE</w:t>
      </w:r>
      <w:r w:rsidRPr="003C054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3C054A" w:rsidRDefault="0028330F" w:rsidP="003C054A">
      <w:pPr>
        <w:spacing w:before="100" w:beforeAutospacing="1" w:after="100" w:afterAutospacing="1" w:line="276" w:lineRule="auto"/>
        <w:ind w:left="851" w:right="901"/>
        <w:jc w:val="both"/>
        <w:rPr>
          <w:rFonts w:ascii="Palatino Linotype" w:hAnsi="Palatino Linotype" w:cs="Arial"/>
          <w:i/>
          <w:sz w:val="22"/>
          <w:lang w:val="es-ES"/>
        </w:rPr>
      </w:pPr>
      <w:r w:rsidRPr="003C054A">
        <w:rPr>
          <w:rFonts w:ascii="Palatino Linotype" w:hAnsi="Palatino Linotype" w:cs="Arial"/>
          <w:b/>
          <w:i/>
          <w:sz w:val="22"/>
          <w:lang w:val="es-ES"/>
        </w:rPr>
        <w:t>“Artículo 178</w:t>
      </w:r>
      <w:r w:rsidRPr="003C054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3C054A" w:rsidRDefault="0028330F" w:rsidP="003C054A">
      <w:pPr>
        <w:spacing w:before="100" w:beforeAutospacing="1" w:after="100" w:afterAutospacing="1" w:line="276" w:lineRule="auto"/>
        <w:ind w:left="851" w:right="901"/>
        <w:jc w:val="both"/>
        <w:rPr>
          <w:rFonts w:ascii="Palatino Linotype" w:hAnsi="Palatino Linotype" w:cs="Arial"/>
          <w:i/>
          <w:sz w:val="22"/>
          <w:lang w:val="es-ES"/>
        </w:rPr>
      </w:pPr>
      <w:r w:rsidRPr="003C054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3C054A" w:rsidRDefault="0028330F" w:rsidP="003C054A">
      <w:pPr>
        <w:spacing w:before="100" w:beforeAutospacing="1" w:after="100" w:afterAutospacing="1" w:line="276" w:lineRule="auto"/>
        <w:ind w:left="851" w:right="901"/>
        <w:jc w:val="both"/>
        <w:rPr>
          <w:rFonts w:ascii="Palatino Linotype" w:hAnsi="Palatino Linotype" w:cs="Arial"/>
          <w:i/>
          <w:sz w:val="22"/>
          <w:lang w:val="es-ES"/>
        </w:rPr>
      </w:pPr>
      <w:r w:rsidRPr="003C054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73742F41" w:rsidR="00FA00A4" w:rsidRPr="003C054A" w:rsidRDefault="0028330F" w:rsidP="003C054A">
      <w:pPr>
        <w:spacing w:before="100" w:beforeAutospacing="1" w:after="100" w:afterAutospacing="1" w:line="360" w:lineRule="auto"/>
        <w:jc w:val="both"/>
        <w:rPr>
          <w:rFonts w:ascii="Palatino Linotype" w:hAnsi="Palatino Linotype" w:cs="Arial"/>
          <w:lang w:val="es-ES"/>
        </w:rPr>
      </w:pPr>
      <w:r w:rsidRPr="003C054A">
        <w:rPr>
          <w:rFonts w:ascii="Palatino Linotype" w:hAnsi="Palatino Linotype" w:cs="Arial"/>
          <w:lang w:val="es-ES"/>
        </w:rPr>
        <w:t xml:space="preserve">En esa tesitura, atendiendo a que </w:t>
      </w:r>
      <w:r w:rsidRPr="003C054A">
        <w:rPr>
          <w:rFonts w:ascii="Palatino Linotype" w:hAnsi="Palatino Linotype" w:cs="Arial"/>
          <w:b/>
          <w:lang w:val="es-ES"/>
        </w:rPr>
        <w:t>EL SUJETO OBLIGADO</w:t>
      </w:r>
      <w:r w:rsidRPr="003C054A">
        <w:rPr>
          <w:rFonts w:ascii="Palatino Linotype" w:hAnsi="Palatino Linotype" w:cs="Arial"/>
          <w:lang w:val="es-ES"/>
        </w:rPr>
        <w:t xml:space="preserve"> notificó la respuesta a la solicitud de Acceso a la Información Pública el </w:t>
      </w:r>
      <w:r w:rsidRPr="003C054A">
        <w:rPr>
          <w:rFonts w:ascii="Palatino Linotype" w:hAnsi="Palatino Linotype" w:cs="Arial"/>
          <w:b/>
          <w:lang w:val="es-ES"/>
        </w:rPr>
        <w:t xml:space="preserve">día </w:t>
      </w:r>
      <w:r w:rsidR="00EF5172" w:rsidRPr="003C054A">
        <w:rPr>
          <w:rFonts w:ascii="Palatino Linotype" w:hAnsi="Palatino Linotype" w:cs="Arial"/>
          <w:b/>
          <w:lang w:val="es-ES"/>
        </w:rPr>
        <w:t>veintinueve de junio</w:t>
      </w:r>
      <w:r w:rsidR="001661DA" w:rsidRPr="003C054A">
        <w:rPr>
          <w:rFonts w:ascii="Palatino Linotype" w:hAnsi="Palatino Linotype" w:cs="Arial"/>
          <w:b/>
          <w:lang w:val="es-ES"/>
        </w:rPr>
        <w:t xml:space="preserve"> </w:t>
      </w:r>
      <w:r w:rsidRPr="003C054A">
        <w:rPr>
          <w:rFonts w:ascii="Palatino Linotype" w:hAnsi="Palatino Linotype" w:cs="Arial"/>
          <w:b/>
          <w:lang w:val="es-ES"/>
        </w:rPr>
        <w:t>de dos mil veintidós</w:t>
      </w:r>
      <w:r w:rsidRPr="003C054A">
        <w:rPr>
          <w:rFonts w:ascii="Palatino Linotype" w:hAnsi="Palatino Linotype" w:cs="Arial"/>
          <w:lang w:val="es-ES"/>
        </w:rPr>
        <w:t xml:space="preserve">, así, el plazo de quince días hábiles que el artículo 178 de la Ley de la materia otorga a la hoy </w:t>
      </w:r>
      <w:r w:rsidRPr="003C054A">
        <w:rPr>
          <w:rFonts w:ascii="Palatino Linotype" w:hAnsi="Palatino Linotype" w:cs="Arial"/>
          <w:b/>
          <w:lang w:val="es-ES"/>
        </w:rPr>
        <w:t>RECURRENTE</w:t>
      </w:r>
      <w:r w:rsidRPr="003C054A">
        <w:rPr>
          <w:rFonts w:ascii="Palatino Linotype" w:hAnsi="Palatino Linotype" w:cs="Arial"/>
          <w:lang w:val="es-ES"/>
        </w:rPr>
        <w:t xml:space="preserve"> para presentar el respectivo Recurso de Revisión, transcurrió del </w:t>
      </w:r>
      <w:r w:rsidR="00EF5172" w:rsidRPr="003C054A">
        <w:rPr>
          <w:rFonts w:ascii="Palatino Linotype" w:hAnsi="Palatino Linotype" w:cs="Arial"/>
          <w:b/>
          <w:lang w:val="es-ES"/>
        </w:rPr>
        <w:t>treinta de junio al tres de agosto</w:t>
      </w:r>
      <w:r w:rsidR="001661DA" w:rsidRPr="003C054A">
        <w:rPr>
          <w:rFonts w:ascii="Palatino Linotype" w:hAnsi="Palatino Linotype" w:cs="Arial"/>
          <w:b/>
          <w:lang w:val="es-ES"/>
        </w:rPr>
        <w:t xml:space="preserve"> </w:t>
      </w:r>
      <w:r w:rsidRPr="003C054A">
        <w:rPr>
          <w:rFonts w:ascii="Palatino Linotype" w:hAnsi="Palatino Linotype" w:cs="Arial"/>
          <w:b/>
          <w:lang w:val="es-ES"/>
        </w:rPr>
        <w:t>de dos mil veintidós</w:t>
      </w:r>
      <w:r w:rsidRPr="003C054A">
        <w:rPr>
          <w:rFonts w:ascii="Palatino Linotype" w:hAnsi="Palatino Linotype" w:cs="Arial"/>
          <w:lang w:val="es-ES"/>
        </w:rPr>
        <w:t xml:space="preserve">, sin contemplar en el cómputo los </w:t>
      </w:r>
      <w:r w:rsidR="00EF5172" w:rsidRPr="003C054A">
        <w:rPr>
          <w:rFonts w:ascii="Palatino Linotype" w:eastAsia="Palatino Linotype" w:hAnsi="Palatino Linotype" w:cs="Palatino Linotype"/>
        </w:rPr>
        <w:t>días dos, tres, nueve, diez, dieciséis, diecisiete, veintitrés, veinticuatro, treinta y treinta y uno de julio de dos mil veintidós, por corresponder a sábados y domingos, considerados como días inhábiles, en términos del artículo 3, fracción X de la Ley de Transparencia y Acceso a la Información Pública del Estado de México y Municipios. Exceptuando además de dicho plazo los días dieciocho al veintinueve de julio por ser considerado como días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EF5172" w:rsidRPr="003C054A">
        <w:rPr>
          <w:rFonts w:ascii="Palatino Linotype" w:eastAsia="Palatino Linotype" w:hAnsi="Palatino Linotype" w:cs="Palatino Linotype"/>
          <w:vertAlign w:val="superscript"/>
        </w:rPr>
        <w:footnoteReference w:id="2"/>
      </w:r>
      <w:r w:rsidR="00EF5172" w:rsidRPr="003C054A">
        <w:rPr>
          <w:rFonts w:ascii="Palatino Linotype" w:eastAsia="Palatino Linotype" w:hAnsi="Palatino Linotype" w:cs="Palatino Linotype"/>
        </w:rPr>
        <w:t>.</w:t>
      </w:r>
    </w:p>
    <w:p w14:paraId="0F7E0D5B" w14:textId="5EA8E741" w:rsidR="005C250B" w:rsidRPr="003C054A" w:rsidRDefault="0028330F" w:rsidP="003C054A">
      <w:pPr>
        <w:spacing w:before="100" w:beforeAutospacing="1" w:after="100" w:afterAutospacing="1" w:line="360" w:lineRule="auto"/>
        <w:jc w:val="both"/>
        <w:rPr>
          <w:rFonts w:ascii="Palatino Linotype" w:hAnsi="Palatino Linotype" w:cs="Arial"/>
          <w:lang w:val="es-ES"/>
        </w:rPr>
      </w:pPr>
      <w:r w:rsidRPr="003C054A">
        <w:rPr>
          <w:rFonts w:ascii="Palatino Linotype" w:hAnsi="Palatino Linotype" w:cs="Arial"/>
          <w:lang w:val="es-ES"/>
        </w:rPr>
        <w:t xml:space="preserve">Por tanto, si el Recurso de Revisión que nos ocupa, se interpuso el </w:t>
      </w:r>
      <w:r w:rsidR="00534EA6" w:rsidRPr="003C054A">
        <w:rPr>
          <w:rFonts w:ascii="Palatino Linotype" w:hAnsi="Palatino Linotype" w:cs="Arial"/>
          <w:b/>
          <w:lang w:val="es-ES"/>
        </w:rPr>
        <w:t>treinta de junio</w:t>
      </w:r>
      <w:r w:rsidR="000C2066" w:rsidRPr="003C054A">
        <w:rPr>
          <w:rFonts w:ascii="Palatino Linotype" w:hAnsi="Palatino Linotype" w:cs="Arial"/>
          <w:b/>
          <w:lang w:val="es-ES"/>
        </w:rPr>
        <w:t xml:space="preserve"> </w:t>
      </w:r>
      <w:r w:rsidRPr="003C054A">
        <w:rPr>
          <w:rFonts w:ascii="Palatino Linotype" w:hAnsi="Palatino Linotype" w:cs="Arial"/>
          <w:b/>
          <w:lang w:val="es-ES"/>
        </w:rPr>
        <w:t>de dos mil veintidós</w:t>
      </w:r>
      <w:r w:rsidRPr="003C054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8A7CE3F" w:rsidR="005C250B" w:rsidRPr="003C054A" w:rsidRDefault="005C250B" w:rsidP="003C054A">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3C054A">
        <w:rPr>
          <w:rFonts w:ascii="Palatino Linotype" w:hAnsi="Palatino Linotype" w:cs="Arial"/>
          <w:b/>
          <w:sz w:val="26"/>
          <w:szCs w:val="26"/>
        </w:rPr>
        <w:t>CUARTO</w:t>
      </w:r>
      <w:r w:rsidR="0030772C" w:rsidRPr="003C054A">
        <w:rPr>
          <w:rFonts w:ascii="Palatino Linotype" w:hAnsi="Palatino Linotype"/>
          <w:b/>
          <w:sz w:val="26"/>
          <w:szCs w:val="26"/>
        </w:rPr>
        <w:t>. Procedibilidad.</w:t>
      </w:r>
    </w:p>
    <w:p w14:paraId="6B091BD0" w14:textId="77777777" w:rsidR="00534EA6" w:rsidRPr="003C054A" w:rsidRDefault="00534EA6" w:rsidP="003C054A">
      <w:pPr>
        <w:spacing w:before="100" w:beforeAutospacing="1" w:after="100" w:afterAutospacing="1" w:line="360" w:lineRule="auto"/>
        <w:jc w:val="both"/>
        <w:rPr>
          <w:rFonts w:ascii="Palatino Linotype" w:eastAsia="Palatino Linotype" w:hAnsi="Palatino Linotype" w:cs="Palatino Linotype"/>
        </w:rPr>
      </w:pPr>
      <w:r w:rsidRPr="003C054A">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62D87994" w:rsidR="005B5043" w:rsidRPr="003C054A" w:rsidRDefault="000171D8" w:rsidP="003C054A">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3C054A">
        <w:rPr>
          <w:rFonts w:ascii="Palatino Linotype" w:hAnsi="Palatino Linotype"/>
          <w:b/>
          <w:sz w:val="26"/>
          <w:szCs w:val="26"/>
          <w:lang w:eastAsia="es-MX"/>
        </w:rPr>
        <w:t>QUINTO</w:t>
      </w:r>
      <w:r w:rsidRPr="003C054A">
        <w:rPr>
          <w:rFonts w:ascii="Palatino Linotype" w:hAnsi="Palatino Linotype" w:cs="Arial"/>
          <w:b/>
          <w:sz w:val="26"/>
          <w:szCs w:val="26"/>
          <w:lang w:eastAsia="es-MX"/>
        </w:rPr>
        <w:t xml:space="preserve">. </w:t>
      </w:r>
      <w:r w:rsidRPr="003C054A">
        <w:rPr>
          <w:rFonts w:ascii="Palatino Linotype" w:hAnsi="Palatino Linotype" w:cs="Arial"/>
          <w:b/>
          <w:sz w:val="26"/>
          <w:szCs w:val="26"/>
          <w:lang w:val="es-ES" w:eastAsia="es-MX"/>
        </w:rPr>
        <w:t>Estudio y resolución del asunto.</w:t>
      </w:r>
    </w:p>
    <w:p w14:paraId="7B7D019D" w14:textId="77777777" w:rsidR="00534EA6" w:rsidRPr="003C054A" w:rsidRDefault="00534EA6" w:rsidP="003C054A">
      <w:pPr>
        <w:spacing w:before="100" w:beforeAutospacing="1" w:after="100" w:afterAutospacing="1" w:line="360" w:lineRule="auto"/>
        <w:jc w:val="both"/>
        <w:rPr>
          <w:rFonts w:ascii="Palatino Linotype" w:hAnsi="Palatino Linotype" w:cs="Arial"/>
          <w:color w:val="000000" w:themeColor="text1"/>
        </w:rPr>
      </w:pPr>
      <w:r w:rsidRPr="003C054A">
        <w:rPr>
          <w:rFonts w:ascii="Palatino Linotype" w:hAnsi="Palatino Linotype" w:cs="Arial"/>
          <w:color w:val="000000" w:themeColor="text1"/>
        </w:rPr>
        <w:t xml:space="preserve">Una vez determinada la vía sobre la que versará el presente recurso, y previa revisión del expediente electrónico formado en </w:t>
      </w:r>
      <w:r w:rsidRPr="003C054A">
        <w:rPr>
          <w:rFonts w:ascii="Palatino Linotype" w:hAnsi="Palatino Linotype" w:cs="Arial"/>
          <w:b/>
          <w:color w:val="000000" w:themeColor="text1"/>
        </w:rPr>
        <w:t>EL SAIMEX</w:t>
      </w:r>
      <w:r w:rsidRPr="003C054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3C054A">
        <w:rPr>
          <w:rFonts w:ascii="Palatino Linotype" w:hAnsi="Palatino Linotype" w:cs="Arial"/>
          <w:color w:val="000000" w:themeColor="text1"/>
        </w:rPr>
        <w:t>Resolutora</w:t>
      </w:r>
      <w:proofErr w:type="spellEnd"/>
      <w:r w:rsidRPr="003C054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3C054A">
        <w:rPr>
          <w:rFonts w:ascii="Palatino Linotype" w:hAnsi="Palatino Linotype"/>
          <w:lang w:val="es-ES"/>
        </w:rPr>
        <w:t>Constitución Política de los Estados Unidos Mexicanos, Constitución Política del Estado Libre y Soberano de México</w:t>
      </w:r>
      <w:r w:rsidRPr="003C054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C054A">
        <w:rPr>
          <w:rFonts w:ascii="Palatino Linotype" w:hAnsi="Palatino Linotype"/>
          <w:lang w:val="es-ES"/>
        </w:rPr>
        <w:t>Constitución Política de los Estados Unidos Mexicanos</w:t>
      </w:r>
      <w:r w:rsidRPr="003C054A">
        <w:rPr>
          <w:rFonts w:ascii="Palatino Linotype" w:hAnsi="Palatino Linotype" w:cs="Arial"/>
          <w:color w:val="000000" w:themeColor="text1"/>
        </w:rPr>
        <w:t xml:space="preserve"> y los numerales 8 y 9 de la </w:t>
      </w:r>
      <w:r w:rsidRPr="003C054A">
        <w:rPr>
          <w:rFonts w:ascii="Palatino Linotype" w:hAnsi="Palatino Linotype" w:cs="Arial"/>
          <w:lang w:val="es-ES"/>
        </w:rPr>
        <w:t>Ley de Transparencia y Acceso a la Información Pública del Estado de México y Municipios.</w:t>
      </w:r>
    </w:p>
    <w:p w14:paraId="5E314D65" w14:textId="77777777" w:rsidR="00534EA6" w:rsidRPr="003C054A" w:rsidRDefault="00534EA6" w:rsidP="003C054A">
      <w:pPr>
        <w:spacing w:before="100" w:beforeAutospacing="1" w:after="100" w:afterAutospacing="1" w:line="360" w:lineRule="auto"/>
        <w:jc w:val="both"/>
        <w:rPr>
          <w:rFonts w:ascii="Palatino Linotype" w:hAnsi="Palatino Linotype" w:cs="Arial"/>
          <w:color w:val="000000" w:themeColor="text1"/>
        </w:rPr>
      </w:pPr>
      <w:r w:rsidRPr="003C054A">
        <w:rPr>
          <w:rFonts w:ascii="Palatino Linotype" w:hAnsi="Palatino Linotype"/>
          <w:color w:val="222222"/>
          <w:lang w:eastAsia="es-MX"/>
        </w:rPr>
        <w:t xml:space="preserve">Primeramente, es importante señalar que </w:t>
      </w:r>
      <w:r w:rsidRPr="003C054A">
        <w:rPr>
          <w:rFonts w:ascii="Palatino Linotype" w:hAnsi="Palatino Linotype"/>
          <w:b/>
          <w:color w:val="222222"/>
          <w:lang w:eastAsia="es-MX"/>
        </w:rPr>
        <w:t xml:space="preserve">EL SUJETO OBLIGADO </w:t>
      </w:r>
      <w:r w:rsidRPr="003C054A">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3C054A">
        <w:rPr>
          <w:rFonts w:ascii="Palatino Linotype" w:hAnsi="Palatino Linotype" w:cs="Arial"/>
          <w:color w:val="000000" w:themeColor="text1"/>
        </w:rPr>
        <w:t xml:space="preserve">. </w:t>
      </w:r>
    </w:p>
    <w:p w14:paraId="6C4D3107" w14:textId="77777777" w:rsidR="00534EA6" w:rsidRPr="003C054A" w:rsidRDefault="00534EA6" w:rsidP="003C054A">
      <w:pPr>
        <w:spacing w:before="100" w:beforeAutospacing="1" w:after="100" w:afterAutospacing="1" w:line="360" w:lineRule="auto"/>
        <w:jc w:val="both"/>
        <w:rPr>
          <w:rFonts w:ascii="Palatino Linotype" w:hAnsi="Palatino Linotype"/>
          <w:color w:val="222222"/>
          <w:lang w:eastAsia="es-MX"/>
        </w:rPr>
      </w:pPr>
      <w:r w:rsidRPr="003C054A">
        <w:rPr>
          <w:rFonts w:ascii="Palatino Linotype" w:hAnsi="Palatino Linotype"/>
          <w:color w:val="222222"/>
          <w:lang w:eastAsia="es-MX"/>
        </w:rPr>
        <w:t xml:space="preserve">Por lo que, el hecho de que </w:t>
      </w:r>
      <w:r w:rsidRPr="003C054A">
        <w:rPr>
          <w:rFonts w:ascii="Palatino Linotype" w:hAnsi="Palatino Linotype"/>
          <w:b/>
          <w:bCs/>
          <w:color w:val="222222"/>
          <w:lang w:eastAsia="es-MX"/>
        </w:rPr>
        <w:t>EL SUJETO OBLIGADO</w:t>
      </w:r>
      <w:r w:rsidRPr="003C054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91F2E35" w14:textId="6250F1EE" w:rsidR="00534EA6" w:rsidRPr="003C054A" w:rsidRDefault="00534EA6" w:rsidP="003C054A">
      <w:pPr>
        <w:spacing w:before="100" w:beforeAutospacing="1" w:after="100" w:afterAutospacing="1"/>
        <w:ind w:left="851" w:right="902"/>
        <w:jc w:val="both"/>
        <w:rPr>
          <w:rFonts w:ascii="Palatino Linotype" w:hAnsi="Palatino Linotype"/>
          <w:i/>
          <w:iCs/>
          <w:color w:val="222222"/>
          <w:sz w:val="22"/>
          <w:szCs w:val="22"/>
          <w:lang w:eastAsia="es-MX"/>
        </w:rPr>
      </w:pPr>
      <w:r w:rsidRPr="003C054A">
        <w:rPr>
          <w:rFonts w:ascii="Palatino Linotype" w:hAnsi="Palatino Linotype"/>
          <w:i/>
          <w:iCs/>
          <w:color w:val="222222"/>
          <w:sz w:val="22"/>
          <w:szCs w:val="22"/>
          <w:lang w:eastAsia="es-MX"/>
        </w:rPr>
        <w:t>“</w:t>
      </w:r>
      <w:r w:rsidRPr="003C054A">
        <w:rPr>
          <w:rFonts w:ascii="Palatino Linotype" w:hAnsi="Palatino Linotype"/>
          <w:b/>
          <w:bCs/>
          <w:i/>
          <w:iCs/>
          <w:color w:val="222222"/>
          <w:sz w:val="22"/>
          <w:szCs w:val="22"/>
          <w:lang w:eastAsia="es-MX"/>
        </w:rPr>
        <w:t>Artículo 12.</w:t>
      </w:r>
      <w:r w:rsidRPr="003C054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C3C77BA" w14:textId="77777777" w:rsidR="00534EA6" w:rsidRPr="003C054A" w:rsidRDefault="00534EA6" w:rsidP="003C054A">
      <w:pPr>
        <w:spacing w:before="100" w:beforeAutospacing="1" w:after="100" w:afterAutospacing="1"/>
        <w:ind w:left="851" w:right="902"/>
        <w:jc w:val="both"/>
        <w:rPr>
          <w:rFonts w:ascii="Palatino Linotype" w:hAnsi="Palatino Linotype"/>
          <w:i/>
          <w:iCs/>
          <w:color w:val="222222"/>
          <w:sz w:val="22"/>
          <w:szCs w:val="22"/>
          <w:lang w:eastAsia="es-MX"/>
        </w:rPr>
      </w:pPr>
      <w:r w:rsidRPr="003C054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2AEC62" w14:textId="77777777" w:rsidR="00534EA6" w:rsidRPr="003C054A" w:rsidRDefault="00534EA6" w:rsidP="003C054A">
      <w:pPr>
        <w:spacing w:before="100" w:beforeAutospacing="1" w:after="100" w:afterAutospacing="1" w:line="360" w:lineRule="auto"/>
        <w:jc w:val="both"/>
        <w:rPr>
          <w:rFonts w:ascii="Palatino Linotype" w:hAnsi="Palatino Linotype"/>
          <w:color w:val="222222"/>
          <w:lang w:eastAsia="es-MX"/>
        </w:rPr>
      </w:pPr>
      <w:r w:rsidRPr="003C054A">
        <w:rPr>
          <w:rFonts w:ascii="Palatino Linotype" w:hAnsi="Palatino Linotype"/>
          <w:color w:val="222222"/>
          <w:lang w:eastAsia="es-MX"/>
        </w:rPr>
        <w:t xml:space="preserve">En atención a lo anterior, el estudio de la naturaleza jurídica de la información pública solicitada, tiene por objeto determinar si </w:t>
      </w:r>
      <w:r w:rsidRPr="003C054A">
        <w:rPr>
          <w:rFonts w:ascii="Palatino Linotype" w:hAnsi="Palatino Linotype"/>
          <w:b/>
          <w:color w:val="222222"/>
          <w:lang w:eastAsia="es-MX"/>
        </w:rPr>
        <w:t xml:space="preserve">EL SUJETO OBLIGADO </w:t>
      </w:r>
      <w:r w:rsidRPr="003C054A">
        <w:rPr>
          <w:rFonts w:ascii="Palatino Linotype" w:hAnsi="Palatino Linotype"/>
          <w:color w:val="222222"/>
          <w:lang w:eastAsia="es-MX"/>
        </w:rPr>
        <w:t>la</w:t>
      </w:r>
      <w:r w:rsidRPr="003C054A">
        <w:rPr>
          <w:rFonts w:ascii="Palatino Linotype" w:hAnsi="Palatino Linotype"/>
          <w:b/>
          <w:color w:val="222222"/>
          <w:lang w:eastAsia="es-MX"/>
        </w:rPr>
        <w:t xml:space="preserve"> </w:t>
      </w:r>
      <w:r w:rsidRPr="003C054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3C054A">
        <w:rPr>
          <w:rFonts w:ascii="Palatino Linotype" w:hAnsi="Palatino Linotype"/>
          <w:b/>
          <w:color w:val="222222"/>
          <w:lang w:eastAsia="es-MX"/>
        </w:rPr>
        <w:t>EL SUJETO OBLIGADO</w:t>
      </w:r>
      <w:r w:rsidRPr="003C054A">
        <w:rPr>
          <w:rFonts w:ascii="Palatino Linotype" w:hAnsi="Palatino Linotype"/>
          <w:color w:val="222222"/>
          <w:lang w:eastAsia="es-MX"/>
        </w:rPr>
        <w:t>, dicha información, fue admitida por el mismo; actualizándose el supuesto artículo 12 de la Ley de la materia, anteriormente referido.</w:t>
      </w:r>
    </w:p>
    <w:p w14:paraId="27751FF8" w14:textId="67377856" w:rsidR="00534EA6" w:rsidRPr="003C054A" w:rsidRDefault="00534EA6"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C054A">
        <w:rPr>
          <w:rFonts w:ascii="Palatino Linotype" w:hAnsi="Palatino Linotype" w:cs="Arial"/>
          <w:color w:val="000000" w:themeColor="text1"/>
        </w:rPr>
        <w:t xml:space="preserve">Una vez determinada la vía sobre la que versará el presente Recurso y previa revisión del expediente </w:t>
      </w:r>
      <w:r w:rsidRPr="003C054A">
        <w:rPr>
          <w:rFonts w:ascii="Palatino Linotype" w:hAnsi="Palatino Linotype"/>
          <w:color w:val="000000" w:themeColor="text1"/>
        </w:rPr>
        <w:t>electrónico</w:t>
      </w:r>
      <w:r w:rsidRPr="003C054A">
        <w:rPr>
          <w:rFonts w:ascii="Palatino Linotype" w:hAnsi="Palatino Linotype" w:cs="Arial"/>
          <w:color w:val="000000" w:themeColor="text1"/>
        </w:rPr>
        <w:t xml:space="preserve"> formado en el</w:t>
      </w:r>
      <w:r w:rsidRPr="003C054A">
        <w:rPr>
          <w:rFonts w:ascii="Palatino Linotype" w:hAnsi="Palatino Linotype" w:cs="Arial"/>
          <w:b/>
          <w:color w:val="000000" w:themeColor="text1"/>
        </w:rPr>
        <w:t xml:space="preserve"> SAIMEX</w:t>
      </w:r>
      <w:r w:rsidRPr="003C054A">
        <w:rPr>
          <w:rFonts w:ascii="Palatino Linotype" w:hAnsi="Palatino Linotype" w:cs="Arial"/>
          <w:color w:val="000000" w:themeColor="text1"/>
        </w:rPr>
        <w:t xml:space="preserve">, es conveniente analizar si la respuesta del </w:t>
      </w:r>
      <w:r w:rsidRPr="003C054A">
        <w:rPr>
          <w:rFonts w:ascii="Palatino Linotype" w:hAnsi="Palatino Linotype" w:cs="Arial"/>
          <w:b/>
          <w:color w:val="000000" w:themeColor="text1"/>
          <w:lang w:eastAsia="es-MX"/>
        </w:rPr>
        <w:t>SUJETO OBLIGADO</w:t>
      </w:r>
      <w:r w:rsidRPr="003C054A">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3C054A">
        <w:rPr>
          <w:rFonts w:ascii="Palatino Linotype" w:hAnsi="Palatino Linotype" w:cs="Arial"/>
          <w:b/>
          <w:bCs/>
          <w:color w:val="000000" w:themeColor="text1"/>
        </w:rPr>
        <w:t>RECURRENTE</w:t>
      </w:r>
      <w:r w:rsidRPr="003C054A">
        <w:rPr>
          <w:rFonts w:ascii="Palatino Linotype" w:hAnsi="Palatino Linotype" w:cs="Arial"/>
          <w:color w:val="000000" w:themeColor="text1"/>
        </w:rPr>
        <w:t xml:space="preserve">, así como, la respuesta otorgada por </w:t>
      </w:r>
      <w:r w:rsidRPr="003C054A">
        <w:rPr>
          <w:rFonts w:ascii="Palatino Linotype" w:hAnsi="Palatino Linotype" w:cs="Arial"/>
          <w:b/>
          <w:color w:val="000000" w:themeColor="text1"/>
        </w:rPr>
        <w:t xml:space="preserve">EL SUJETO OBLIGADO, </w:t>
      </w:r>
      <w:r w:rsidRPr="003C054A">
        <w:rPr>
          <w:rFonts w:ascii="Palatino Linotype" w:hAnsi="Palatino Linotype" w:cs="Arial"/>
          <w:color w:val="000000" w:themeColor="text1"/>
        </w:rPr>
        <w:t xml:space="preserve">motivo por el cual se </w:t>
      </w:r>
      <w:r w:rsidRPr="003C054A">
        <w:rPr>
          <w:rFonts w:ascii="Palatino Linotype" w:hAnsi="Palatino Linotype" w:cs="Arial"/>
        </w:rPr>
        <w:t>realiza la siguiente tabla, para mayor entendimiento: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663"/>
        <w:gridCol w:w="2282"/>
      </w:tblGrid>
      <w:tr w:rsidR="00534EA6" w:rsidRPr="003C054A" w14:paraId="0DB3F6AE" w14:textId="77777777" w:rsidTr="00304B71">
        <w:trPr>
          <w:tblHeader/>
          <w:jc w:val="center"/>
        </w:trPr>
        <w:tc>
          <w:tcPr>
            <w:tcW w:w="299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3582F68" w14:textId="77777777" w:rsidR="00534EA6" w:rsidRPr="003C054A" w:rsidRDefault="00534EA6" w:rsidP="003C054A">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3C054A">
              <w:rPr>
                <w:rFonts w:ascii="Palatino Linotype" w:eastAsia="Calibri" w:hAnsi="Palatino Linotype" w:cs="Arial"/>
                <w:b/>
                <w:color w:val="FFFFFF" w:themeColor="background1"/>
                <w:lang w:val="es-ES_tradnl"/>
              </w:rPr>
              <w:t>Solicitud</w:t>
            </w:r>
          </w:p>
        </w:tc>
        <w:tc>
          <w:tcPr>
            <w:tcW w:w="366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91F791A" w14:textId="77777777" w:rsidR="00534EA6" w:rsidRPr="003C054A" w:rsidRDefault="00534EA6" w:rsidP="003C054A">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3C054A">
              <w:rPr>
                <w:rFonts w:ascii="Palatino Linotype" w:eastAsia="Calibri" w:hAnsi="Palatino Linotype" w:cs="Arial"/>
                <w:b/>
                <w:color w:val="FFFFFF" w:themeColor="background1"/>
                <w:lang w:val="es-ES_tradnl" w:eastAsia="en-US"/>
              </w:rPr>
              <w:t>Respuesta/Informe Justificado</w:t>
            </w:r>
          </w:p>
        </w:tc>
        <w:tc>
          <w:tcPr>
            <w:tcW w:w="228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75CFDC" w14:textId="77777777" w:rsidR="00534EA6" w:rsidRPr="003C054A" w:rsidRDefault="00534EA6" w:rsidP="003C054A">
            <w:pPr>
              <w:suppressAutoHyphens/>
              <w:spacing w:before="100" w:beforeAutospacing="1" w:after="100" w:afterAutospacing="1"/>
              <w:jc w:val="center"/>
              <w:rPr>
                <w:rFonts w:ascii="Palatino Linotype" w:eastAsia="Calibri" w:hAnsi="Palatino Linotype" w:cs="Arial"/>
                <w:b/>
                <w:color w:val="FFFFFF" w:themeColor="background1"/>
                <w:lang w:val="es-ES_tradnl" w:eastAsia="en-US"/>
              </w:rPr>
            </w:pPr>
            <w:r w:rsidRPr="003C054A">
              <w:rPr>
                <w:rFonts w:ascii="Palatino Linotype" w:eastAsia="Calibri" w:hAnsi="Palatino Linotype" w:cs="Arial"/>
                <w:b/>
                <w:color w:val="FFFFFF" w:themeColor="background1"/>
                <w:lang w:val="es-ES_tradnl" w:eastAsia="en-US"/>
              </w:rPr>
              <w:t>Comentarios</w:t>
            </w:r>
          </w:p>
        </w:tc>
      </w:tr>
      <w:tr w:rsidR="00534EA6" w:rsidRPr="003C054A" w14:paraId="50D88912" w14:textId="77777777" w:rsidTr="00304B71">
        <w:trPr>
          <w:jc w:val="center"/>
        </w:trPr>
        <w:tc>
          <w:tcPr>
            <w:tcW w:w="2995" w:type="dxa"/>
            <w:tcBorders>
              <w:top w:val="single" w:sz="2" w:space="0" w:color="auto"/>
              <w:left w:val="single" w:sz="4" w:space="0" w:color="auto"/>
              <w:bottom w:val="single" w:sz="2" w:space="0" w:color="auto"/>
              <w:right w:val="single" w:sz="4" w:space="0" w:color="auto"/>
            </w:tcBorders>
          </w:tcPr>
          <w:p w14:paraId="4C0B16D3" w14:textId="05A48635" w:rsidR="00534EA6" w:rsidRPr="003C054A" w:rsidRDefault="00842BD7" w:rsidP="003C054A">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3C054A">
              <w:rPr>
                <w:rFonts w:ascii="Palatino Linotype" w:eastAsia="Calibri" w:hAnsi="Palatino Linotype" w:cs="Verdana"/>
                <w:i/>
                <w:lang w:val="es-ES_tradnl" w:eastAsia="en-US"/>
              </w:rPr>
              <w:t xml:space="preserve">“Se solicita el </w:t>
            </w:r>
            <w:proofErr w:type="spellStart"/>
            <w:r w:rsidRPr="003C054A">
              <w:rPr>
                <w:rFonts w:ascii="Palatino Linotype" w:eastAsia="Calibri" w:hAnsi="Palatino Linotype" w:cs="Verdana"/>
                <w:i/>
                <w:lang w:val="es-ES_tradnl" w:eastAsia="en-US"/>
              </w:rPr>
              <w:t>presupueto</w:t>
            </w:r>
            <w:proofErr w:type="spellEnd"/>
            <w:r w:rsidRPr="003C054A">
              <w:rPr>
                <w:rFonts w:ascii="Palatino Linotype" w:eastAsia="Calibri" w:hAnsi="Palatino Linotype" w:cs="Verdana"/>
                <w:i/>
                <w:lang w:val="es-ES_tradnl" w:eastAsia="en-US"/>
              </w:rPr>
              <w:t xml:space="preserve"> </w:t>
            </w:r>
            <w:proofErr w:type="spellStart"/>
            <w:r w:rsidRPr="003C054A">
              <w:rPr>
                <w:rFonts w:ascii="Palatino Linotype" w:eastAsia="Calibri" w:hAnsi="Palatino Linotype" w:cs="Verdana"/>
                <w:i/>
                <w:lang w:val="es-ES_tradnl" w:eastAsia="en-US"/>
              </w:rPr>
              <w:t>autoriado</w:t>
            </w:r>
            <w:proofErr w:type="spellEnd"/>
            <w:r w:rsidRPr="003C054A">
              <w:rPr>
                <w:rFonts w:ascii="Palatino Linotype" w:eastAsia="Calibri" w:hAnsi="Palatino Linotype" w:cs="Verdana"/>
                <w:i/>
                <w:lang w:val="es-ES_tradnl" w:eastAsia="en-US"/>
              </w:rPr>
              <w:t xml:space="preserve"> por partida y por año, </w:t>
            </w:r>
            <w:proofErr w:type="spellStart"/>
            <w:r w:rsidRPr="003C054A">
              <w:rPr>
                <w:rFonts w:ascii="Palatino Linotype" w:eastAsia="Calibri" w:hAnsi="Palatino Linotype" w:cs="Verdana"/>
                <w:i/>
                <w:lang w:val="es-ES_tradnl" w:eastAsia="en-US"/>
              </w:rPr>
              <w:t>asi</w:t>
            </w:r>
            <w:proofErr w:type="spellEnd"/>
            <w:r w:rsidRPr="003C054A">
              <w:rPr>
                <w:rFonts w:ascii="Palatino Linotype" w:eastAsia="Calibri" w:hAnsi="Palatino Linotype" w:cs="Verdana"/>
                <w:i/>
                <w:lang w:val="es-ES_tradnl" w:eastAsia="en-US"/>
              </w:rPr>
              <w:t xml:space="preserve"> como se </w:t>
            </w:r>
            <w:proofErr w:type="spellStart"/>
            <w:r w:rsidRPr="003C054A">
              <w:rPr>
                <w:rFonts w:ascii="Palatino Linotype" w:eastAsia="Calibri" w:hAnsi="Palatino Linotype" w:cs="Verdana"/>
                <w:i/>
                <w:lang w:val="es-ES_tradnl" w:eastAsia="en-US"/>
              </w:rPr>
              <w:t>gasto</w:t>
            </w:r>
            <w:proofErr w:type="spellEnd"/>
            <w:r w:rsidRPr="003C054A">
              <w:rPr>
                <w:rFonts w:ascii="Palatino Linotype" w:eastAsia="Calibri" w:hAnsi="Palatino Linotype" w:cs="Verdana"/>
                <w:i/>
                <w:lang w:val="es-ES_tradnl" w:eastAsia="en-US"/>
              </w:rPr>
              <w:t xml:space="preserve"> los </w:t>
            </w:r>
            <w:proofErr w:type="spellStart"/>
            <w:r w:rsidRPr="003C054A">
              <w:rPr>
                <w:rFonts w:ascii="Palatino Linotype" w:eastAsia="Calibri" w:hAnsi="Palatino Linotype" w:cs="Verdana"/>
                <w:i/>
                <w:lang w:val="es-ES_tradnl" w:eastAsia="en-US"/>
              </w:rPr>
              <w:t>docuemntos</w:t>
            </w:r>
            <w:proofErr w:type="spellEnd"/>
            <w:r w:rsidRPr="003C054A">
              <w:rPr>
                <w:rFonts w:ascii="Palatino Linotype" w:eastAsia="Calibri" w:hAnsi="Palatino Linotype" w:cs="Verdana"/>
                <w:i/>
                <w:lang w:val="es-ES_tradnl" w:eastAsia="en-US"/>
              </w:rPr>
              <w:t xml:space="preserve"> que lo </w:t>
            </w:r>
            <w:proofErr w:type="spellStart"/>
            <w:r w:rsidRPr="003C054A">
              <w:rPr>
                <w:rFonts w:ascii="Palatino Linotype" w:eastAsia="Calibri" w:hAnsi="Palatino Linotype" w:cs="Verdana"/>
                <w:i/>
                <w:lang w:val="es-ES_tradnl" w:eastAsia="en-US"/>
              </w:rPr>
              <w:t>acredienten</w:t>
            </w:r>
            <w:proofErr w:type="spellEnd"/>
            <w:r w:rsidRPr="003C054A">
              <w:rPr>
                <w:rFonts w:ascii="Palatino Linotype" w:eastAsia="Calibri" w:hAnsi="Palatino Linotype" w:cs="Verdana"/>
                <w:i/>
                <w:lang w:val="es-ES_tradnl" w:eastAsia="en-US"/>
              </w:rPr>
              <w:t xml:space="preserve"> con las facturas de comparas, contrataos de </w:t>
            </w:r>
            <w:proofErr w:type="spellStart"/>
            <w:r w:rsidRPr="003C054A">
              <w:rPr>
                <w:rFonts w:ascii="Palatino Linotype" w:eastAsia="Calibri" w:hAnsi="Palatino Linotype" w:cs="Verdana"/>
                <w:i/>
                <w:lang w:val="es-ES_tradnl" w:eastAsia="en-US"/>
              </w:rPr>
              <w:t>aquisisciones</w:t>
            </w:r>
            <w:proofErr w:type="spellEnd"/>
            <w:r w:rsidRPr="003C054A">
              <w:rPr>
                <w:rFonts w:ascii="Palatino Linotype" w:eastAsia="Calibri" w:hAnsi="Palatino Linotype" w:cs="Verdana"/>
                <w:i/>
                <w:lang w:val="es-ES_tradnl" w:eastAsia="en-US"/>
              </w:rPr>
              <w:t>…”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777D88" w14:textId="6AA90178"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Respuesta:</w:t>
            </w:r>
          </w:p>
          <w:p w14:paraId="70AA586B" w14:textId="6257D496" w:rsidR="00842BD7" w:rsidRPr="003C054A" w:rsidRDefault="00211B41"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Se entrega los documentos Gacetas de Gobierno del Estado de México, donde se aprueban el presupuesto de año 2020 y 2021; del mismo modo, se entrega el formato del gasto programable-análisis de variaciones 2020.</w:t>
            </w:r>
          </w:p>
          <w:p w14:paraId="54F46F1F" w14:textId="33AF03D5"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 xml:space="preserve">Informe Justificado: </w:t>
            </w:r>
          </w:p>
          <w:p w14:paraId="4057D240" w14:textId="1D15C240" w:rsidR="00534EA6" w:rsidRPr="003C054A" w:rsidRDefault="00211B41"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Confirma su respuesta inicial.</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E404E" w14:textId="24E5431C" w:rsidR="00534EA6" w:rsidRPr="003C054A" w:rsidRDefault="000F40F2" w:rsidP="003C054A">
            <w:pPr>
              <w:tabs>
                <w:tab w:val="left" w:pos="567"/>
              </w:tabs>
              <w:suppressAutoHyphens/>
              <w:spacing w:before="100" w:beforeAutospacing="1" w:after="100" w:afterAutospacing="1"/>
              <w:jc w:val="center"/>
              <w:rPr>
                <w:rFonts w:ascii="Palatino Linotype" w:hAnsi="Palatino Linotype"/>
                <w:b/>
                <w:bCs/>
                <w:lang w:val="es-ES_tradnl"/>
              </w:rPr>
            </w:pPr>
            <w:r w:rsidRPr="003C054A">
              <w:rPr>
                <w:rFonts w:ascii="Palatino Linotype" w:hAnsi="Palatino Linotype"/>
                <w:b/>
                <w:bCs/>
                <w:lang w:val="es-ES_tradnl"/>
              </w:rPr>
              <w:t>PARCIAL</w:t>
            </w:r>
            <w:r w:rsidR="00211B41" w:rsidRPr="003C054A">
              <w:rPr>
                <w:rFonts w:ascii="Palatino Linotype" w:hAnsi="Palatino Linotype"/>
                <w:b/>
                <w:bCs/>
                <w:lang w:val="es-ES_tradnl"/>
              </w:rPr>
              <w:t>.</w:t>
            </w:r>
          </w:p>
          <w:p w14:paraId="1A2078F9" w14:textId="77777777" w:rsidR="00211B41" w:rsidRPr="003C054A" w:rsidRDefault="00211B41" w:rsidP="003C054A">
            <w:pPr>
              <w:tabs>
                <w:tab w:val="left" w:pos="567"/>
              </w:tabs>
              <w:suppressAutoHyphens/>
              <w:spacing w:before="100" w:beforeAutospacing="1" w:after="100" w:afterAutospacing="1"/>
              <w:jc w:val="both"/>
              <w:rPr>
                <w:rFonts w:ascii="Palatino Linotype" w:hAnsi="Palatino Linotype"/>
                <w:lang w:val="es-ES_tradnl"/>
              </w:rPr>
            </w:pPr>
            <w:bookmarkStart w:id="1" w:name="_Hlk127194913"/>
            <w:r w:rsidRPr="003C054A">
              <w:rPr>
                <w:rFonts w:ascii="Palatino Linotype" w:hAnsi="Palatino Linotype"/>
                <w:lang w:val="es-ES_tradnl"/>
              </w:rPr>
              <w:t xml:space="preserve">Hizo falta </w:t>
            </w:r>
            <w:r w:rsidR="00304B71" w:rsidRPr="003C054A">
              <w:rPr>
                <w:rFonts w:ascii="Palatino Linotype" w:hAnsi="Palatino Linotype"/>
                <w:lang w:val="es-ES_tradnl"/>
              </w:rPr>
              <w:t>el presupuesto</w:t>
            </w:r>
            <w:r w:rsidRPr="003C054A">
              <w:rPr>
                <w:rFonts w:ascii="Palatino Linotype" w:hAnsi="Palatino Linotype"/>
                <w:lang w:val="es-ES_tradnl"/>
              </w:rPr>
              <w:t xml:space="preserve"> por partida de 2021; y el presupuesto aut</w:t>
            </w:r>
            <w:r w:rsidR="00304B71" w:rsidRPr="003C054A">
              <w:rPr>
                <w:rFonts w:ascii="Palatino Linotype" w:hAnsi="Palatino Linotype"/>
                <w:lang w:val="es-ES_tradnl"/>
              </w:rPr>
              <w:t>orizado por partida a la fecha de la solicitud.</w:t>
            </w:r>
          </w:p>
          <w:bookmarkEnd w:id="1"/>
          <w:p w14:paraId="0429C0DD" w14:textId="4D9CFE88" w:rsidR="00304B71" w:rsidRPr="003C054A" w:rsidRDefault="00304B71" w:rsidP="003C054A">
            <w:pPr>
              <w:tabs>
                <w:tab w:val="left" w:pos="567"/>
              </w:tabs>
              <w:suppressAutoHyphens/>
              <w:spacing w:before="100" w:beforeAutospacing="1" w:after="100" w:afterAutospacing="1"/>
              <w:jc w:val="both"/>
              <w:rPr>
                <w:rFonts w:ascii="Palatino Linotype" w:hAnsi="Palatino Linotype"/>
                <w:b/>
                <w:bCs/>
                <w:lang w:val="es-ES_tradnl"/>
              </w:rPr>
            </w:pPr>
            <w:r w:rsidRPr="003C054A">
              <w:rPr>
                <w:rFonts w:ascii="Palatino Linotype" w:hAnsi="Palatino Linotype"/>
                <w:lang w:val="es-ES_tradnl"/>
              </w:rPr>
              <w:t>No se entregaron facturas de las compras y los contratos de adquisiciones.</w:t>
            </w:r>
          </w:p>
        </w:tc>
      </w:tr>
      <w:tr w:rsidR="00534EA6" w:rsidRPr="003C054A" w14:paraId="7F71A1BD" w14:textId="77777777" w:rsidTr="00304B71">
        <w:trPr>
          <w:jc w:val="center"/>
        </w:trPr>
        <w:tc>
          <w:tcPr>
            <w:tcW w:w="2995" w:type="dxa"/>
            <w:tcBorders>
              <w:top w:val="single" w:sz="2" w:space="0" w:color="auto"/>
              <w:left w:val="single" w:sz="4" w:space="0" w:color="auto"/>
              <w:bottom w:val="single" w:sz="2" w:space="0" w:color="auto"/>
              <w:right w:val="single" w:sz="4" w:space="0" w:color="auto"/>
            </w:tcBorders>
          </w:tcPr>
          <w:p w14:paraId="1E0F4684" w14:textId="1C4C9F85" w:rsidR="00534EA6" w:rsidRPr="003C054A" w:rsidRDefault="00842BD7" w:rsidP="003C054A">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3C054A">
              <w:rPr>
                <w:rFonts w:ascii="Palatino Linotype" w:eastAsia="Calibri" w:hAnsi="Palatino Linotype" w:cs="Verdana"/>
                <w:i/>
                <w:lang w:val="es-ES_tradnl" w:eastAsia="en-US"/>
              </w:rPr>
              <w:t>“…</w:t>
            </w:r>
            <w:r w:rsidR="00F62AC6" w:rsidRPr="003C054A">
              <w:rPr>
                <w:rFonts w:ascii="Palatino Linotype" w:eastAsia="Calibri" w:hAnsi="Palatino Linotype" w:cs="Verdana"/>
                <w:i/>
                <w:lang w:val="es-ES_tradnl" w:eastAsia="en-US"/>
              </w:rPr>
              <w:t xml:space="preserve">los inmuebles propiedad de la </w:t>
            </w:r>
            <w:proofErr w:type="spellStart"/>
            <w:r w:rsidR="00F62AC6" w:rsidRPr="003C054A">
              <w:rPr>
                <w:rFonts w:ascii="Palatino Linotype" w:eastAsia="Calibri" w:hAnsi="Palatino Linotype" w:cs="Verdana"/>
                <w:i/>
                <w:lang w:val="es-ES_tradnl" w:eastAsia="en-US"/>
              </w:rPr>
              <w:t>dependnecia</w:t>
            </w:r>
            <w:proofErr w:type="spellEnd"/>
            <w:r w:rsidR="00F62AC6" w:rsidRPr="003C054A">
              <w:rPr>
                <w:rFonts w:ascii="Palatino Linotype" w:eastAsia="Calibri" w:hAnsi="Palatino Linotype" w:cs="Verdana"/>
                <w:i/>
                <w:lang w:val="es-ES_tradnl" w:eastAsia="en-US"/>
              </w:rPr>
              <w:t xml:space="preserve"> su domicilio, </w:t>
            </w:r>
            <w:r w:rsidRPr="003C054A">
              <w:rPr>
                <w:rFonts w:ascii="Palatino Linotype" w:eastAsia="Calibri" w:hAnsi="Palatino Linotype" w:cs="Verdana"/>
                <w:i/>
                <w:lang w:val="es-ES_tradnl" w:eastAsia="en-US"/>
              </w:rPr>
              <w:t xml:space="preserve">los que son </w:t>
            </w:r>
            <w:proofErr w:type="spellStart"/>
            <w:r w:rsidRPr="003C054A">
              <w:rPr>
                <w:rFonts w:ascii="Palatino Linotype" w:eastAsia="Calibri" w:hAnsi="Palatino Linotype" w:cs="Verdana"/>
                <w:i/>
                <w:lang w:val="es-ES_tradnl" w:eastAsia="en-US"/>
              </w:rPr>
              <w:t>arendados</w:t>
            </w:r>
            <w:proofErr w:type="spellEnd"/>
            <w:r w:rsidRPr="003C054A">
              <w:rPr>
                <w:rFonts w:ascii="Palatino Linotype" w:eastAsia="Calibri" w:hAnsi="Palatino Linotype" w:cs="Verdana"/>
                <w:i/>
                <w:lang w:val="es-ES_tradnl" w:eastAsia="en-US"/>
              </w:rPr>
              <w:t xml:space="preserve"> cuantos se paga de manera mensual de </w:t>
            </w:r>
            <w:proofErr w:type="spellStart"/>
            <w:r w:rsidRPr="003C054A">
              <w:rPr>
                <w:rFonts w:ascii="Palatino Linotype" w:eastAsia="Calibri" w:hAnsi="Palatino Linotype" w:cs="Verdana"/>
                <w:i/>
                <w:lang w:val="es-ES_tradnl" w:eastAsia="en-US"/>
              </w:rPr>
              <w:t>arendameinto</w:t>
            </w:r>
            <w:proofErr w:type="spellEnd"/>
            <w:r w:rsidRPr="003C054A">
              <w:rPr>
                <w:rFonts w:ascii="Palatino Linotype" w:eastAsia="Calibri" w:hAnsi="Palatino Linotype" w:cs="Verdana"/>
                <w:i/>
                <w:lang w:val="es-ES_tradnl" w:eastAsia="en-US"/>
              </w:rPr>
              <w:t>…”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FAA9" w14:textId="067EA589"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Respuesta:</w:t>
            </w:r>
          </w:p>
          <w:p w14:paraId="43A12966" w14:textId="4B1162C8" w:rsidR="00304B71" w:rsidRPr="003C054A" w:rsidRDefault="00304B71"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 xml:space="preserve">Entrega los documentos documento donde consta </w:t>
            </w:r>
            <w:r w:rsidR="00824DD2" w:rsidRPr="003C054A">
              <w:rPr>
                <w:rFonts w:ascii="Palatino Linotype" w:hAnsi="Palatino Linotype" w:cs="Segoe UI"/>
                <w:bCs/>
                <w:iCs/>
                <w:lang w:val="es-ES_tradnl" w:eastAsia="es-MX"/>
              </w:rPr>
              <w:t>la dirección y pago mensual del año 2022, de los inmuebles arrendados por el Sujeto Obligado.</w:t>
            </w:r>
          </w:p>
          <w:p w14:paraId="453C84BE" w14:textId="6597C75A" w:rsidR="00D80178" w:rsidRPr="003C054A" w:rsidRDefault="00D80178"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 xml:space="preserve">Así mismo, para los inmuebles propiedad del Sujeto Obligado de los que se advierte que cuenta con tres inmuebles los cuales entrega el domicilio. </w:t>
            </w:r>
          </w:p>
          <w:p w14:paraId="0819C963" w14:textId="750772B6"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Informe Justificado:</w:t>
            </w:r>
          </w:p>
          <w:p w14:paraId="6A14F452" w14:textId="41B78C9A" w:rsidR="00534EA6" w:rsidRPr="003C054A" w:rsidRDefault="00824DD2"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Confirma su respuesta inicial.</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DD783" w14:textId="0FC0F2E4" w:rsidR="00534EA6" w:rsidRPr="003C054A" w:rsidRDefault="00824DD2" w:rsidP="003C054A">
            <w:pPr>
              <w:spacing w:before="100" w:beforeAutospacing="1" w:after="100" w:afterAutospacing="1"/>
              <w:jc w:val="center"/>
              <w:rPr>
                <w:rFonts w:ascii="Palatino Linotype" w:hAnsi="Palatino Linotype"/>
                <w:b/>
                <w:lang w:val="es-ES_tradnl"/>
              </w:rPr>
            </w:pPr>
            <w:r w:rsidRPr="003C054A">
              <w:rPr>
                <w:rFonts w:ascii="Palatino Linotype" w:hAnsi="Palatino Linotype"/>
                <w:b/>
                <w:lang w:val="es-ES_tradnl"/>
              </w:rPr>
              <w:t>SI COLMA</w:t>
            </w:r>
          </w:p>
        </w:tc>
      </w:tr>
      <w:tr w:rsidR="00534EA6" w:rsidRPr="003C054A" w14:paraId="72704E12" w14:textId="77777777" w:rsidTr="00304B71">
        <w:trPr>
          <w:jc w:val="center"/>
        </w:trPr>
        <w:tc>
          <w:tcPr>
            <w:tcW w:w="2995" w:type="dxa"/>
            <w:tcBorders>
              <w:top w:val="single" w:sz="2" w:space="0" w:color="auto"/>
              <w:left w:val="single" w:sz="4" w:space="0" w:color="auto"/>
              <w:bottom w:val="single" w:sz="2" w:space="0" w:color="auto"/>
              <w:right w:val="single" w:sz="4" w:space="0" w:color="auto"/>
            </w:tcBorders>
          </w:tcPr>
          <w:p w14:paraId="23739529" w14:textId="429A77C9" w:rsidR="00534EA6" w:rsidRPr="003C054A" w:rsidRDefault="00842BD7" w:rsidP="003C054A">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3C054A">
              <w:rPr>
                <w:rFonts w:ascii="Palatino Linotype" w:eastAsia="Calibri" w:hAnsi="Palatino Linotype" w:cs="Verdana"/>
                <w:i/>
                <w:lang w:val="es-ES_tradnl" w:eastAsia="en-US"/>
              </w:rPr>
              <w:t xml:space="preserve">“…los gasto </w:t>
            </w:r>
            <w:proofErr w:type="spellStart"/>
            <w:r w:rsidRPr="003C054A">
              <w:rPr>
                <w:rFonts w:ascii="Palatino Linotype" w:eastAsia="Calibri" w:hAnsi="Palatino Linotype" w:cs="Verdana"/>
                <w:i/>
                <w:lang w:val="es-ES_tradnl" w:eastAsia="en-US"/>
              </w:rPr>
              <w:t>pagasod</w:t>
            </w:r>
            <w:proofErr w:type="spellEnd"/>
            <w:r w:rsidRPr="003C054A">
              <w:rPr>
                <w:rFonts w:ascii="Palatino Linotype" w:eastAsia="Calibri" w:hAnsi="Palatino Linotype" w:cs="Verdana"/>
                <w:i/>
                <w:lang w:val="es-ES_tradnl" w:eastAsia="en-US"/>
              </w:rPr>
              <w:t xml:space="preserve"> por viajes a los </w:t>
            </w:r>
            <w:proofErr w:type="spellStart"/>
            <w:r w:rsidRPr="003C054A">
              <w:rPr>
                <w:rFonts w:ascii="Palatino Linotype" w:eastAsia="Calibri" w:hAnsi="Palatino Linotype" w:cs="Verdana"/>
                <w:i/>
                <w:lang w:val="es-ES_tradnl" w:eastAsia="en-US"/>
              </w:rPr>
              <w:t>titualres</w:t>
            </w:r>
            <w:proofErr w:type="spellEnd"/>
            <w:r w:rsidRPr="003C054A">
              <w:rPr>
                <w:rFonts w:ascii="Palatino Linotype" w:eastAsia="Calibri" w:hAnsi="Palatino Linotype" w:cs="Verdana"/>
                <w:i/>
                <w:lang w:val="es-ES_tradnl" w:eastAsia="en-US"/>
              </w:rPr>
              <w:t xml:space="preserve"> de las aras de la dependencia o </w:t>
            </w:r>
            <w:proofErr w:type="spellStart"/>
            <w:r w:rsidRPr="003C054A">
              <w:rPr>
                <w:rFonts w:ascii="Palatino Linotype" w:eastAsia="Calibri" w:hAnsi="Palatino Linotype" w:cs="Verdana"/>
                <w:i/>
                <w:lang w:val="es-ES_tradnl" w:eastAsia="en-US"/>
              </w:rPr>
              <w:t>aquines</w:t>
            </w:r>
            <w:proofErr w:type="spellEnd"/>
            <w:r w:rsidRPr="003C054A">
              <w:rPr>
                <w:rFonts w:ascii="Palatino Linotype" w:eastAsia="Calibri" w:hAnsi="Palatino Linotype" w:cs="Verdana"/>
                <w:i/>
                <w:lang w:val="es-ES_tradnl" w:eastAsia="en-US"/>
              </w:rPr>
              <w:t xml:space="preserve"> hayan </w:t>
            </w:r>
            <w:proofErr w:type="spellStart"/>
            <w:r w:rsidRPr="003C054A">
              <w:rPr>
                <w:rFonts w:ascii="Palatino Linotype" w:eastAsia="Calibri" w:hAnsi="Palatino Linotype" w:cs="Verdana"/>
                <w:i/>
                <w:lang w:val="es-ES_tradnl" w:eastAsia="en-US"/>
              </w:rPr>
              <w:t>viajos</w:t>
            </w:r>
            <w:proofErr w:type="spellEnd"/>
            <w:r w:rsidRPr="003C054A">
              <w:rPr>
                <w:rFonts w:ascii="Palatino Linotype" w:eastAsia="Calibri" w:hAnsi="Palatino Linotype" w:cs="Verdana"/>
                <w:i/>
                <w:lang w:val="es-ES_tradnl" w:eastAsia="en-US"/>
              </w:rPr>
              <w:t>, el informe de los viajes y los objetivos, acuerdos, fechas de viajes…”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DA3" w14:textId="1C63277D"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Respuesta:</w:t>
            </w:r>
          </w:p>
          <w:p w14:paraId="05E1A9E8" w14:textId="096F024E" w:rsidR="00534EA6" w:rsidRPr="003C054A" w:rsidRDefault="000F40F2"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No hubo respuesta</w:t>
            </w:r>
          </w:p>
          <w:p w14:paraId="3D3FEE24" w14:textId="6A909AED"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 xml:space="preserve">Informe Justificado: </w:t>
            </w:r>
          </w:p>
          <w:p w14:paraId="242DFBB2" w14:textId="412C65C5" w:rsidR="00534EA6" w:rsidRPr="003C054A" w:rsidRDefault="000F40F2"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 xml:space="preserve">Menciona que la información se encuentra publicada y puede consultarse en el portal del IPOMEX, en la fracción IX, “Gatos por concepto y gastos de representación. </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1D9F2D" w14:textId="6C80B0E2" w:rsidR="00534EA6" w:rsidRPr="003C054A" w:rsidRDefault="000F40F2" w:rsidP="003C054A">
            <w:pPr>
              <w:spacing w:before="100" w:beforeAutospacing="1" w:after="100" w:afterAutospacing="1"/>
              <w:jc w:val="center"/>
              <w:rPr>
                <w:rFonts w:ascii="Palatino Linotype" w:hAnsi="Palatino Linotype"/>
                <w:b/>
                <w:bCs/>
                <w:lang w:val="es-ES_tradnl"/>
              </w:rPr>
            </w:pPr>
            <w:r w:rsidRPr="003C054A">
              <w:rPr>
                <w:rFonts w:ascii="Palatino Linotype" w:hAnsi="Palatino Linotype"/>
                <w:b/>
                <w:bCs/>
                <w:lang w:val="es-ES_tradnl"/>
              </w:rPr>
              <w:t>NO COLMA</w:t>
            </w:r>
          </w:p>
        </w:tc>
      </w:tr>
      <w:tr w:rsidR="00534EA6" w:rsidRPr="003C054A" w14:paraId="27124134" w14:textId="77777777" w:rsidTr="00304B71">
        <w:trPr>
          <w:jc w:val="center"/>
        </w:trPr>
        <w:tc>
          <w:tcPr>
            <w:tcW w:w="2995" w:type="dxa"/>
            <w:tcBorders>
              <w:top w:val="single" w:sz="2" w:space="0" w:color="auto"/>
              <w:left w:val="single" w:sz="4" w:space="0" w:color="auto"/>
              <w:bottom w:val="single" w:sz="2" w:space="0" w:color="auto"/>
              <w:right w:val="single" w:sz="4" w:space="0" w:color="auto"/>
            </w:tcBorders>
          </w:tcPr>
          <w:p w14:paraId="597008BD" w14:textId="6D42A23C" w:rsidR="00534EA6" w:rsidRPr="003C054A" w:rsidRDefault="00842BD7" w:rsidP="003C054A">
            <w:pPr>
              <w:autoSpaceDE w:val="0"/>
              <w:autoSpaceDN w:val="0"/>
              <w:adjustRightInd w:val="0"/>
              <w:spacing w:before="100" w:beforeAutospacing="1" w:after="100" w:afterAutospacing="1"/>
              <w:jc w:val="both"/>
              <w:rPr>
                <w:rFonts w:ascii="Palatino Linotype" w:eastAsia="Calibri" w:hAnsi="Palatino Linotype" w:cs="Verdana"/>
                <w:i/>
                <w:lang w:val="es-ES_tradnl" w:eastAsia="en-US"/>
              </w:rPr>
            </w:pPr>
            <w:r w:rsidRPr="003C054A">
              <w:rPr>
                <w:rFonts w:ascii="Palatino Linotype" w:eastAsia="Calibri" w:hAnsi="Palatino Linotype" w:cs="Verdana"/>
                <w:i/>
                <w:lang w:val="es-ES_tradnl" w:eastAsia="en-US"/>
              </w:rPr>
              <w:t xml:space="preserve">“…cuanto se paga por concepto de </w:t>
            </w:r>
            <w:proofErr w:type="spellStart"/>
            <w:r w:rsidRPr="003C054A">
              <w:rPr>
                <w:rFonts w:ascii="Palatino Linotype" w:eastAsia="Calibri" w:hAnsi="Palatino Linotype" w:cs="Verdana"/>
                <w:i/>
                <w:lang w:val="es-ES_tradnl" w:eastAsia="en-US"/>
              </w:rPr>
              <w:t>viaticos</w:t>
            </w:r>
            <w:proofErr w:type="spellEnd"/>
            <w:r w:rsidRPr="003C054A">
              <w:rPr>
                <w:rFonts w:ascii="Palatino Linotype" w:eastAsia="Calibri" w:hAnsi="Palatino Linotype" w:cs="Verdana"/>
                <w:i/>
                <w:lang w:val="es-ES_tradnl" w:eastAsia="en-US"/>
              </w:rPr>
              <w:t xml:space="preserve">, </w:t>
            </w:r>
            <w:proofErr w:type="spellStart"/>
            <w:r w:rsidRPr="003C054A">
              <w:rPr>
                <w:rFonts w:ascii="Palatino Linotype" w:eastAsia="Calibri" w:hAnsi="Palatino Linotype" w:cs="Verdana"/>
                <w:i/>
                <w:lang w:val="es-ES_tradnl" w:eastAsia="en-US"/>
              </w:rPr>
              <w:t>pejae</w:t>
            </w:r>
            <w:proofErr w:type="spellEnd"/>
            <w:r w:rsidRPr="003C054A">
              <w:rPr>
                <w:rFonts w:ascii="Palatino Linotype" w:eastAsia="Calibri" w:hAnsi="Palatino Linotype" w:cs="Verdana"/>
                <w:i/>
                <w:lang w:val="es-ES_tradnl" w:eastAsia="en-US"/>
              </w:rPr>
              <w:t xml:space="preserve"> y gasolina con </w:t>
            </w:r>
            <w:proofErr w:type="spellStart"/>
            <w:r w:rsidRPr="003C054A">
              <w:rPr>
                <w:rFonts w:ascii="Palatino Linotype" w:eastAsia="Calibri" w:hAnsi="Palatino Linotype" w:cs="Verdana"/>
                <w:i/>
                <w:lang w:val="es-ES_tradnl" w:eastAsia="en-US"/>
              </w:rPr>
              <w:t>vehiculos</w:t>
            </w:r>
            <w:proofErr w:type="spellEnd"/>
            <w:r w:rsidRPr="003C054A">
              <w:rPr>
                <w:rFonts w:ascii="Palatino Linotype" w:eastAsia="Calibri" w:hAnsi="Palatino Linotype" w:cs="Verdana"/>
                <w:i/>
                <w:lang w:val="es-ES_tradnl" w:eastAsia="en-US"/>
              </w:rPr>
              <w:t xml:space="preserve">, carca, modelo, placas y </w:t>
            </w:r>
            <w:bookmarkStart w:id="2" w:name="_Hlk127203777"/>
            <w:r w:rsidRPr="003C054A">
              <w:rPr>
                <w:rFonts w:ascii="Palatino Linotype" w:eastAsia="Calibri" w:hAnsi="Palatino Linotype" w:cs="Verdana"/>
                <w:i/>
                <w:lang w:val="es-ES_tradnl" w:eastAsia="en-US"/>
              </w:rPr>
              <w:t xml:space="preserve">si </w:t>
            </w:r>
            <w:proofErr w:type="spellStart"/>
            <w:r w:rsidRPr="003C054A">
              <w:rPr>
                <w:rFonts w:ascii="Palatino Linotype" w:eastAsia="Calibri" w:hAnsi="Palatino Linotype" w:cs="Verdana"/>
                <w:i/>
                <w:lang w:val="es-ES_tradnl" w:eastAsia="en-US"/>
              </w:rPr>
              <w:t>teien</w:t>
            </w:r>
            <w:proofErr w:type="spellEnd"/>
            <w:r w:rsidRPr="003C054A">
              <w:rPr>
                <w:rFonts w:ascii="Palatino Linotype" w:eastAsia="Calibri" w:hAnsi="Palatino Linotype" w:cs="Verdana"/>
                <w:i/>
                <w:lang w:val="es-ES_tradnl" w:eastAsia="en-US"/>
              </w:rPr>
              <w:t xml:space="preserve"> chofer de todos los </w:t>
            </w:r>
            <w:proofErr w:type="spellStart"/>
            <w:r w:rsidRPr="003C054A">
              <w:rPr>
                <w:rFonts w:ascii="Palatino Linotype" w:eastAsia="Calibri" w:hAnsi="Palatino Linotype" w:cs="Verdana"/>
                <w:i/>
                <w:lang w:val="es-ES_tradnl" w:eastAsia="en-US"/>
              </w:rPr>
              <w:t>servdiores</w:t>
            </w:r>
            <w:proofErr w:type="spellEnd"/>
            <w:r w:rsidRPr="003C054A">
              <w:rPr>
                <w:rFonts w:ascii="Palatino Linotype" w:eastAsia="Calibri" w:hAnsi="Palatino Linotype" w:cs="Verdana"/>
                <w:i/>
                <w:lang w:val="es-ES_tradnl" w:eastAsia="en-US"/>
              </w:rPr>
              <w:t xml:space="preserve"> público del sector de 2020 a 2022</w:t>
            </w:r>
            <w:bookmarkEnd w:id="2"/>
            <w:r w:rsidRPr="003C054A">
              <w:rPr>
                <w:rFonts w:ascii="Palatino Linotype" w:eastAsia="Calibri" w:hAnsi="Palatino Linotype" w:cs="Verdana"/>
                <w:i/>
                <w:lang w:val="es-ES_tradnl" w:eastAsia="en-US"/>
              </w:rPr>
              <w:t>…” (Sic)</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tcPr>
          <w:p w14:paraId="589FB225" w14:textId="7832D530"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Respuesta:</w:t>
            </w:r>
          </w:p>
          <w:p w14:paraId="533DB7BD" w14:textId="3A898E8D" w:rsidR="00824DD2" w:rsidRPr="003C054A" w:rsidRDefault="00824DD2"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 xml:space="preserve">Menciona que ningún vehículo cuenta con chofer asignado. </w:t>
            </w:r>
          </w:p>
          <w:p w14:paraId="53387FC7" w14:textId="0017307A" w:rsidR="00E20987" w:rsidRPr="003C054A" w:rsidRDefault="00E20987" w:rsidP="003C054A">
            <w:pPr>
              <w:spacing w:before="100" w:beforeAutospacing="1" w:after="100" w:afterAutospacing="1"/>
              <w:jc w:val="both"/>
              <w:rPr>
                <w:rFonts w:ascii="Palatino Linotype" w:hAnsi="Palatino Linotype" w:cs="Segoe UI"/>
                <w:bCs/>
                <w:iCs/>
                <w:lang w:val="es-ES_tradnl" w:eastAsia="es-MX"/>
              </w:rPr>
            </w:pPr>
            <w:bookmarkStart w:id="3" w:name="_Hlk127204004"/>
            <w:r w:rsidRPr="003C054A">
              <w:rPr>
                <w:rFonts w:ascii="Palatino Linotype" w:hAnsi="Palatino Linotype" w:cs="Segoe UI"/>
                <w:bCs/>
                <w:iCs/>
                <w:lang w:val="es-ES_tradnl" w:eastAsia="es-MX"/>
              </w:rPr>
              <w:t>Relativo al acuerdo p</w:t>
            </w:r>
            <w:proofErr w:type="spellStart"/>
            <w:r w:rsidRPr="003C054A">
              <w:rPr>
                <w:rFonts w:ascii="Palatino Linotype" w:hAnsi="Palatino Linotype"/>
              </w:rPr>
              <w:t>or</w:t>
            </w:r>
            <w:proofErr w:type="spellEnd"/>
            <w:r w:rsidRPr="003C054A">
              <w:rPr>
                <w:rFonts w:ascii="Palatino Linotype" w:hAnsi="Palatino Linotype"/>
              </w:rPr>
              <w:t xml:space="preserve"> el que se establecen las políticas, bases y lineamientos, en materia de adquisiciones, enajenaciones, arrendamientos y servicios de las dependencias, organismos auxiliares y tribunales administrativos del poder ejecutivo del Estado de México, en el POBALIN 101, establece la entrega la dotación de litros por vehículos de los servidores públicos con cargos de mandos medios y superiores.</w:t>
            </w:r>
          </w:p>
          <w:bookmarkEnd w:id="3"/>
          <w:p w14:paraId="75F2CA6E" w14:textId="77777777" w:rsidR="00534EA6" w:rsidRPr="003C054A" w:rsidRDefault="00534EA6" w:rsidP="003C054A">
            <w:pPr>
              <w:spacing w:before="100" w:beforeAutospacing="1" w:after="100" w:afterAutospacing="1"/>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Informe Justificado:</w:t>
            </w:r>
          </w:p>
          <w:p w14:paraId="3A0C32C5" w14:textId="03E1E034" w:rsidR="00534EA6" w:rsidRPr="003C054A" w:rsidRDefault="00E20987" w:rsidP="003C054A">
            <w:pPr>
              <w:spacing w:before="100" w:beforeAutospacing="1" w:after="100" w:afterAutospacing="1"/>
              <w:jc w:val="both"/>
              <w:rPr>
                <w:rFonts w:ascii="Palatino Linotype" w:hAnsi="Palatino Linotype" w:cs="Segoe UI"/>
                <w:bCs/>
                <w:iCs/>
                <w:lang w:val="es-ES_tradnl" w:eastAsia="es-MX"/>
              </w:rPr>
            </w:pPr>
            <w:r w:rsidRPr="003C054A">
              <w:rPr>
                <w:rFonts w:ascii="Palatino Linotype" w:hAnsi="Palatino Linotype" w:cs="Segoe UI"/>
                <w:bCs/>
                <w:iCs/>
                <w:lang w:val="es-ES_tradnl" w:eastAsia="es-MX"/>
              </w:rPr>
              <w:t>Confirma su respuesta inicial.</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01048FEE" w14:textId="1DAF7480" w:rsidR="00534EA6" w:rsidRPr="003C054A" w:rsidRDefault="000F40F2" w:rsidP="003C054A">
            <w:pPr>
              <w:spacing w:before="100" w:beforeAutospacing="1" w:after="100" w:afterAutospacing="1"/>
              <w:jc w:val="center"/>
              <w:rPr>
                <w:rFonts w:ascii="Palatino Linotype" w:hAnsi="Palatino Linotype"/>
                <w:b/>
                <w:bCs/>
                <w:lang w:val="es-ES_tradnl"/>
              </w:rPr>
            </w:pPr>
            <w:r w:rsidRPr="003C054A">
              <w:rPr>
                <w:rFonts w:ascii="Palatino Linotype" w:hAnsi="Palatino Linotype"/>
                <w:b/>
                <w:bCs/>
                <w:lang w:val="es-ES_tradnl"/>
              </w:rPr>
              <w:t>PARCIAL</w:t>
            </w:r>
          </w:p>
        </w:tc>
      </w:tr>
    </w:tbl>
    <w:p w14:paraId="2FAD54CF" w14:textId="5C566D0F" w:rsidR="00534EA6" w:rsidRPr="003C054A" w:rsidRDefault="00534EA6" w:rsidP="003C054A">
      <w:pPr>
        <w:spacing w:before="100" w:beforeAutospacing="1" w:after="100" w:afterAutospacing="1" w:line="360" w:lineRule="auto"/>
        <w:jc w:val="both"/>
        <w:rPr>
          <w:rFonts w:ascii="Palatino Linotype" w:hAnsi="Palatino Linotype"/>
          <w:color w:val="222222"/>
          <w:lang w:eastAsia="es-MX"/>
        </w:rPr>
      </w:pPr>
      <w:r w:rsidRPr="003C054A">
        <w:rPr>
          <w:rFonts w:ascii="Palatino Linotype" w:hAnsi="Palatino Linotype"/>
          <w:color w:val="222222"/>
          <w:lang w:eastAsia="es-MX"/>
        </w:rPr>
        <w:t xml:space="preserve">Ahora bien, una vez desagregada la información cuadro de análisis que antecede, es conveniente mencionar que </w:t>
      </w:r>
      <w:r w:rsidRPr="003C054A">
        <w:rPr>
          <w:rFonts w:ascii="Palatino Linotype" w:hAnsi="Palatino Linotype"/>
          <w:b/>
          <w:color w:val="222222"/>
          <w:lang w:eastAsia="es-MX"/>
        </w:rPr>
        <w:t>EL SUJETO OBLIGADO</w:t>
      </w:r>
      <w:r w:rsidRPr="003C054A">
        <w:rPr>
          <w:rFonts w:ascii="Palatino Linotype" w:hAnsi="Palatino Linotype"/>
          <w:color w:val="222222"/>
          <w:lang w:eastAsia="es-MX"/>
        </w:rPr>
        <w:t xml:space="preserve"> obvia su competencia para generar, administrar y archivar la información</w:t>
      </w:r>
      <w:r w:rsidR="000F40F2" w:rsidRPr="003C054A">
        <w:rPr>
          <w:rFonts w:ascii="Palatino Linotype" w:hAnsi="Palatino Linotype"/>
          <w:color w:val="222222"/>
          <w:lang w:eastAsia="es-MX"/>
        </w:rPr>
        <w:t>.</w:t>
      </w:r>
    </w:p>
    <w:p w14:paraId="0D58C6F2" w14:textId="5EDF790E" w:rsidR="000F40F2" w:rsidRPr="003C054A" w:rsidRDefault="000F40F2" w:rsidP="003C054A">
      <w:pPr>
        <w:spacing w:before="100" w:beforeAutospacing="1" w:after="100" w:afterAutospacing="1" w:line="360" w:lineRule="auto"/>
        <w:jc w:val="both"/>
        <w:rPr>
          <w:rFonts w:ascii="Palatino Linotype" w:hAnsi="Palatino Linotype"/>
        </w:rPr>
      </w:pPr>
      <w:r w:rsidRPr="003C054A">
        <w:rPr>
          <w:rFonts w:ascii="Palatino Linotype" w:hAnsi="Palatino Linotype" w:cs="Arial"/>
        </w:rPr>
        <w:t>Una vez realizado el recuadro anterior, este Órgano Garante advierte que el requerimiento que versa en “…</w:t>
      </w:r>
      <w:r w:rsidRPr="003C054A">
        <w:rPr>
          <w:rFonts w:ascii="Palatino Linotype" w:eastAsia="Calibri" w:hAnsi="Palatino Linotype" w:cs="Verdana"/>
          <w:i/>
          <w:sz w:val="22"/>
          <w:szCs w:val="22"/>
          <w:lang w:val="es-ES_tradnl" w:eastAsia="en-US"/>
        </w:rPr>
        <w:t xml:space="preserve">“…los inmuebles propiedad de la </w:t>
      </w:r>
      <w:proofErr w:type="spellStart"/>
      <w:r w:rsidRPr="003C054A">
        <w:rPr>
          <w:rFonts w:ascii="Palatino Linotype" w:eastAsia="Calibri" w:hAnsi="Palatino Linotype" w:cs="Verdana"/>
          <w:i/>
          <w:sz w:val="22"/>
          <w:szCs w:val="22"/>
          <w:lang w:val="es-ES_tradnl" w:eastAsia="en-US"/>
        </w:rPr>
        <w:t>dependnecia</w:t>
      </w:r>
      <w:proofErr w:type="spellEnd"/>
      <w:r w:rsidRPr="003C054A">
        <w:rPr>
          <w:rFonts w:ascii="Palatino Linotype" w:eastAsia="Calibri" w:hAnsi="Palatino Linotype" w:cs="Verdana"/>
          <w:i/>
          <w:sz w:val="22"/>
          <w:szCs w:val="22"/>
          <w:lang w:val="es-ES_tradnl" w:eastAsia="en-US"/>
        </w:rPr>
        <w:t xml:space="preserve"> su domicilio, los que son </w:t>
      </w:r>
      <w:proofErr w:type="spellStart"/>
      <w:r w:rsidRPr="003C054A">
        <w:rPr>
          <w:rFonts w:ascii="Palatino Linotype" w:eastAsia="Calibri" w:hAnsi="Palatino Linotype" w:cs="Verdana"/>
          <w:i/>
          <w:sz w:val="22"/>
          <w:szCs w:val="22"/>
          <w:lang w:val="es-ES_tradnl" w:eastAsia="en-US"/>
        </w:rPr>
        <w:t>arendados</w:t>
      </w:r>
      <w:proofErr w:type="spellEnd"/>
      <w:r w:rsidRPr="003C054A">
        <w:rPr>
          <w:rFonts w:ascii="Palatino Linotype" w:eastAsia="Calibri" w:hAnsi="Palatino Linotype" w:cs="Verdana"/>
          <w:i/>
          <w:sz w:val="22"/>
          <w:szCs w:val="22"/>
          <w:lang w:val="es-ES_tradnl" w:eastAsia="en-US"/>
        </w:rPr>
        <w:t xml:space="preserve"> cuantos se paga de manera mensual de </w:t>
      </w:r>
      <w:proofErr w:type="spellStart"/>
      <w:r w:rsidRPr="003C054A">
        <w:rPr>
          <w:rFonts w:ascii="Palatino Linotype" w:eastAsia="Calibri" w:hAnsi="Palatino Linotype" w:cs="Verdana"/>
          <w:i/>
          <w:sz w:val="22"/>
          <w:szCs w:val="22"/>
          <w:lang w:val="es-ES_tradnl" w:eastAsia="en-US"/>
        </w:rPr>
        <w:t>arendameinto</w:t>
      </w:r>
      <w:proofErr w:type="spellEnd"/>
      <w:r w:rsidRPr="003C054A">
        <w:rPr>
          <w:rFonts w:ascii="Palatino Linotype" w:eastAsia="Calibri" w:hAnsi="Palatino Linotype" w:cs="Verdana"/>
          <w:i/>
          <w:sz w:val="22"/>
          <w:szCs w:val="22"/>
          <w:lang w:val="es-ES_tradnl" w:eastAsia="en-US"/>
        </w:rPr>
        <w:t>…” (Sic)</w:t>
      </w:r>
      <w:r w:rsidRPr="003C054A">
        <w:rPr>
          <w:rFonts w:ascii="Palatino Linotype" w:hAnsi="Palatino Linotype" w:cs="Arial"/>
        </w:rPr>
        <w:t xml:space="preserve">, se tiene por colmada la respuesta realizada por </w:t>
      </w:r>
      <w:r w:rsidRPr="003C054A">
        <w:rPr>
          <w:rFonts w:ascii="Palatino Linotype" w:hAnsi="Palatino Linotype" w:cs="Arial"/>
          <w:b/>
          <w:bCs/>
        </w:rPr>
        <w:t>EL SUJETO OBLIGADO</w:t>
      </w:r>
      <w:r w:rsidRPr="003C054A">
        <w:rPr>
          <w:rFonts w:ascii="Palatino Linotype" w:hAnsi="Palatino Linotype" w:cs="Arial"/>
        </w:rPr>
        <w:t xml:space="preserve">, en virtud de que, </w:t>
      </w:r>
      <w:r w:rsidRPr="003C054A">
        <w:rPr>
          <w:rFonts w:ascii="Palatino Linotype" w:hAnsi="Palatino Linotype" w:cs="Arial"/>
          <w:iCs/>
          <w:lang w:val="es-ES_tradnl"/>
        </w:rPr>
        <w:t>entrega los documentos documento donde consta la dirección y pago mensual del año 2022, de los inmuebles arrendados por el Sujeto Obligado.</w:t>
      </w:r>
      <w:r w:rsidRPr="003C054A">
        <w:rPr>
          <w:rFonts w:ascii="Palatino Linotype" w:hAnsi="Palatino Linotype" w:cs="Arial"/>
          <w:iCs/>
        </w:rPr>
        <w:t>, para mayor precisión se inserta la siguiente imagen:</w:t>
      </w:r>
    </w:p>
    <w:p w14:paraId="21D4E504" w14:textId="77777777" w:rsidR="000F40F2" w:rsidRPr="003C054A" w:rsidRDefault="000F40F2"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rPr>
      </w:pPr>
    </w:p>
    <w:p w14:paraId="7F629FA5" w14:textId="77777777" w:rsidR="000F40F2" w:rsidRPr="003C054A" w:rsidRDefault="000F40F2"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lang w:val="es-ES_tradnl"/>
        </w:rPr>
      </w:pPr>
    </w:p>
    <w:p w14:paraId="037A458B" w14:textId="461482D7" w:rsidR="000F40F2" w:rsidRPr="003C054A" w:rsidRDefault="000F40F2" w:rsidP="003C054A">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rPr>
      </w:pPr>
      <w:r w:rsidRPr="003C054A">
        <w:rPr>
          <w:rFonts w:ascii="Palatino Linotype" w:hAnsi="Palatino Linotype" w:cs="Arial"/>
          <w:noProof/>
          <w:lang w:eastAsia="es-MX"/>
        </w:rPr>
        <w:drawing>
          <wp:inline distT="0" distB="0" distL="0" distR="0" wp14:anchorId="27326402" wp14:editId="1BEC407C">
            <wp:extent cx="5198029" cy="555307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9502" cy="5554649"/>
                    </a:xfrm>
                    <a:prstGeom prst="rect">
                      <a:avLst/>
                    </a:prstGeom>
                  </pic:spPr>
                </pic:pic>
              </a:graphicData>
            </a:graphic>
          </wp:inline>
        </w:drawing>
      </w:r>
    </w:p>
    <w:p w14:paraId="4C4A6390" w14:textId="0E9E805E" w:rsidR="00232499" w:rsidRPr="003C054A" w:rsidRDefault="00232499"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lang w:val="es-ES_tradnl"/>
        </w:rPr>
      </w:pPr>
      <w:r w:rsidRPr="003C054A">
        <w:rPr>
          <w:rFonts w:ascii="Palatino Linotype" w:hAnsi="Palatino Linotype" w:cs="Arial"/>
        </w:rPr>
        <w:t>Por cuanto al rubro “…</w:t>
      </w:r>
      <w:r w:rsidRPr="003C054A">
        <w:rPr>
          <w:rFonts w:ascii="Palatino Linotype" w:hAnsi="Palatino Linotype" w:cs="Arial"/>
          <w:i/>
          <w:lang w:val="es-ES_tradnl"/>
        </w:rPr>
        <w:t xml:space="preserve">si </w:t>
      </w:r>
      <w:proofErr w:type="spellStart"/>
      <w:r w:rsidRPr="003C054A">
        <w:rPr>
          <w:rFonts w:ascii="Palatino Linotype" w:hAnsi="Palatino Linotype" w:cs="Arial"/>
          <w:i/>
          <w:lang w:val="es-ES_tradnl"/>
        </w:rPr>
        <w:t>teien</w:t>
      </w:r>
      <w:proofErr w:type="spellEnd"/>
      <w:r w:rsidRPr="003C054A">
        <w:rPr>
          <w:rFonts w:ascii="Palatino Linotype" w:hAnsi="Palatino Linotype" w:cs="Arial"/>
          <w:i/>
          <w:lang w:val="es-ES_tradnl"/>
        </w:rPr>
        <w:t xml:space="preserve"> chofer de todos los </w:t>
      </w:r>
      <w:proofErr w:type="spellStart"/>
      <w:r w:rsidRPr="003C054A">
        <w:rPr>
          <w:rFonts w:ascii="Palatino Linotype" w:hAnsi="Palatino Linotype" w:cs="Arial"/>
          <w:i/>
          <w:lang w:val="es-ES_tradnl"/>
        </w:rPr>
        <w:t>servdiores</w:t>
      </w:r>
      <w:proofErr w:type="spellEnd"/>
      <w:r w:rsidRPr="003C054A">
        <w:rPr>
          <w:rFonts w:ascii="Palatino Linotype" w:hAnsi="Palatino Linotype" w:cs="Arial"/>
          <w:i/>
          <w:lang w:val="es-ES_tradnl"/>
        </w:rPr>
        <w:t xml:space="preserve"> público del sector de 2020 a 2022” (Sic); </w:t>
      </w:r>
      <w:r w:rsidRPr="003C054A">
        <w:rPr>
          <w:rFonts w:ascii="Palatino Linotype" w:hAnsi="Palatino Linotype" w:cs="Arial"/>
          <w:iCs/>
          <w:lang w:val="es-ES_tradnl"/>
        </w:rPr>
        <w:t>hubo contestación de la Subdirección de Servicios Generales menciona que ningún vehículo cuenta con chofer asignado.</w:t>
      </w:r>
    </w:p>
    <w:p w14:paraId="0C58AF84" w14:textId="77777777" w:rsidR="00232499" w:rsidRPr="003C054A" w:rsidRDefault="00232499"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BE2740C" w14:textId="164ABD3C" w:rsidR="000F40F2" w:rsidRPr="003C054A" w:rsidRDefault="000F40F2" w:rsidP="003C05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C054A">
        <w:rPr>
          <w:rFonts w:ascii="Palatino Linotype" w:hAnsi="Palatino Linotype" w:cs="Arial"/>
        </w:rPr>
        <w:t>Que del análisis realizado a la información que adjunta atiende lo solicitado por el particular, por tal virtud, se tiene por colmado</w:t>
      </w:r>
      <w:r w:rsidR="001F0D46" w:rsidRPr="003C054A">
        <w:rPr>
          <w:rFonts w:ascii="Palatino Linotype" w:hAnsi="Palatino Linotype" w:cs="Arial"/>
        </w:rPr>
        <w:t>.</w:t>
      </w:r>
    </w:p>
    <w:p w14:paraId="11E279FF" w14:textId="77777777" w:rsidR="000F40F2" w:rsidRPr="003C054A" w:rsidRDefault="000F40F2" w:rsidP="003C054A">
      <w:pPr>
        <w:spacing w:before="100" w:beforeAutospacing="1" w:after="100" w:afterAutospacing="1" w:line="360" w:lineRule="auto"/>
        <w:jc w:val="both"/>
        <w:rPr>
          <w:rFonts w:ascii="Palatino Linotype" w:eastAsia="MS Mincho" w:hAnsi="Palatino Linotype"/>
          <w:lang w:val="es-ES_tradnl"/>
        </w:rPr>
      </w:pPr>
      <w:r w:rsidRPr="003C054A">
        <w:rPr>
          <w:rFonts w:ascii="Palatino Linotype" w:eastAsia="MS Mincho" w:hAnsi="Palatino Linotype"/>
          <w:lang w:val="es-ES_tradnl"/>
        </w:rPr>
        <w:t xml:space="preserve">Aunado a lo anterior, no se omite comentar que respecto a las documentales remitidas y del pronunciamiento por parte del </w:t>
      </w:r>
      <w:r w:rsidRPr="003C054A">
        <w:rPr>
          <w:rFonts w:ascii="Palatino Linotype" w:eastAsia="MS Mincho" w:hAnsi="Palatino Linotype"/>
          <w:b/>
          <w:lang w:val="es-ES_tradnl"/>
        </w:rPr>
        <w:t>SUJETO OBLIGADO</w:t>
      </w:r>
      <w:r w:rsidRPr="003C054A">
        <w:rPr>
          <w:rFonts w:ascii="Palatino Linotype" w:eastAsia="MS Mincho" w:hAnsi="Palatino Linotype"/>
          <w:lang w:val="es-ES_tradnl"/>
        </w:rPr>
        <w:t xml:space="preserve">, a fin de dar respuesta a la solicitud planteada, este Instituto no está facultado para manifestarse sobre la veracidad de la información proporcionada, pues este Órgano Garante conforme al artículo 36 de la </w:t>
      </w:r>
      <w:r w:rsidRPr="003C054A">
        <w:rPr>
          <w:rFonts w:ascii="Palatino Linotype" w:hAnsi="Palatino Linotype" w:cs="Arial"/>
        </w:rPr>
        <w:t>Ley de Transparencia y Acceso a la Información Pública del Estado de México y Municipios</w:t>
      </w:r>
      <w:r w:rsidRPr="003C054A">
        <w:rPr>
          <w:rFonts w:ascii="Palatino Linotype" w:eastAsia="MS Mincho" w:hAnsi="Palatino Linotype"/>
          <w:lang w:val="es-ES_tradnl"/>
        </w:rPr>
        <w:t>, no se encuentra facultado para pronunciarse acerca de la veracidad de la información remitida por los Sujetos Obligados.</w:t>
      </w:r>
    </w:p>
    <w:p w14:paraId="1246B821" w14:textId="77777777" w:rsidR="000F40F2" w:rsidRPr="003C054A" w:rsidRDefault="000F40F2" w:rsidP="003C054A">
      <w:pPr>
        <w:spacing w:before="100" w:beforeAutospacing="1" w:after="100" w:afterAutospacing="1" w:line="360" w:lineRule="auto"/>
        <w:jc w:val="both"/>
        <w:rPr>
          <w:rFonts w:ascii="Palatino Linotype" w:eastAsia="MS Mincho" w:hAnsi="Palatino Linotype" w:cs="Arial"/>
          <w:lang w:val="es-ES_tradnl"/>
        </w:rPr>
      </w:pPr>
      <w:r w:rsidRPr="003C054A">
        <w:rPr>
          <w:rFonts w:ascii="Palatino Linotype" w:eastAsia="MS Mincho"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9245037" w14:textId="77777777" w:rsidR="000F40F2" w:rsidRPr="003C054A" w:rsidRDefault="000F40F2" w:rsidP="003C054A">
      <w:pPr>
        <w:spacing w:before="100" w:beforeAutospacing="1" w:after="100" w:afterAutospacing="1"/>
        <w:ind w:left="850" w:right="899"/>
        <w:jc w:val="both"/>
        <w:rPr>
          <w:rFonts w:ascii="Palatino Linotype" w:eastAsia="MS Mincho" w:hAnsi="Palatino Linotype" w:cs="Arial"/>
          <w:b/>
          <w:i/>
          <w:sz w:val="22"/>
          <w:szCs w:val="20"/>
          <w:lang w:val="es-ES_tradnl"/>
        </w:rPr>
      </w:pPr>
      <w:r w:rsidRPr="003C054A">
        <w:rPr>
          <w:rFonts w:ascii="Palatino Linotype" w:eastAsia="MS Mincho"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C054A">
        <w:rPr>
          <w:rFonts w:ascii="Palatino Linotype" w:eastAsia="MS Mincho"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C054A">
        <w:rPr>
          <w:rFonts w:ascii="Palatino Linotype" w:eastAsia="MS Mincho" w:hAnsi="Palatino Linotype" w:cs="Arial"/>
          <w:b/>
          <w:i/>
          <w:sz w:val="22"/>
          <w:szCs w:val="20"/>
          <w:lang w:val="es-ES_tradnl"/>
        </w:rPr>
        <w:t>”</w:t>
      </w:r>
      <w:r w:rsidRPr="003C054A">
        <w:rPr>
          <w:rFonts w:ascii="Palatino Linotype" w:eastAsia="MS Mincho" w:hAnsi="Palatino Linotype" w:cs="Arial"/>
          <w:i/>
          <w:sz w:val="22"/>
          <w:szCs w:val="20"/>
          <w:lang w:val="es-ES_tradnl"/>
        </w:rPr>
        <w:t xml:space="preserve"> (</w:t>
      </w:r>
      <w:proofErr w:type="gramStart"/>
      <w:r w:rsidRPr="003C054A">
        <w:rPr>
          <w:rFonts w:ascii="Palatino Linotype" w:eastAsia="MS Mincho" w:hAnsi="Palatino Linotype" w:cs="Arial"/>
          <w:i/>
          <w:sz w:val="22"/>
          <w:szCs w:val="20"/>
          <w:lang w:val="es-ES_tradnl"/>
        </w:rPr>
        <w:t>sic</w:t>
      </w:r>
      <w:proofErr w:type="gramEnd"/>
      <w:r w:rsidRPr="003C054A">
        <w:rPr>
          <w:rFonts w:ascii="Palatino Linotype" w:eastAsia="MS Mincho" w:hAnsi="Palatino Linotype" w:cs="Arial"/>
          <w:i/>
          <w:sz w:val="22"/>
          <w:szCs w:val="20"/>
          <w:lang w:val="es-ES_tradnl"/>
        </w:rPr>
        <w:t>)</w:t>
      </w:r>
    </w:p>
    <w:p w14:paraId="23FCFB0A" w14:textId="77777777" w:rsidR="001F0D46" w:rsidRPr="003C054A" w:rsidRDefault="001F0D46" w:rsidP="003C054A">
      <w:pPr>
        <w:spacing w:before="100" w:beforeAutospacing="1" w:after="100" w:afterAutospacing="1" w:line="360" w:lineRule="auto"/>
        <w:jc w:val="both"/>
        <w:rPr>
          <w:rFonts w:ascii="Palatino Linotype" w:hAnsi="Palatino Linotype" w:cs="Arial"/>
          <w:color w:val="000000" w:themeColor="text1"/>
          <w:lang w:eastAsia="es-MX"/>
        </w:rPr>
      </w:pPr>
    </w:p>
    <w:p w14:paraId="0D096F72" w14:textId="726190CD" w:rsidR="000F40F2" w:rsidRPr="003C054A" w:rsidRDefault="000F40F2" w:rsidP="003C054A">
      <w:pPr>
        <w:spacing w:before="100" w:beforeAutospacing="1" w:after="100" w:afterAutospacing="1" w:line="360" w:lineRule="auto"/>
        <w:jc w:val="both"/>
        <w:rPr>
          <w:rFonts w:ascii="Palatino Linotype" w:hAnsi="Palatino Linotype" w:cs="Arial"/>
          <w:color w:val="000000" w:themeColor="text1"/>
          <w:lang w:eastAsia="es-MX"/>
        </w:rPr>
      </w:pPr>
      <w:r w:rsidRPr="003C054A">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3C054A">
        <w:rPr>
          <w:rFonts w:ascii="Palatino Linotype" w:hAnsi="Palatino Linotype" w:cs="Arial"/>
          <w:b/>
          <w:color w:val="000000" w:themeColor="text1"/>
          <w:lang w:eastAsia="es-MX"/>
        </w:rPr>
        <w:t>RECURRENTE</w:t>
      </w:r>
      <w:r w:rsidRPr="003C054A">
        <w:rPr>
          <w:rFonts w:ascii="Palatino Linotype" w:hAnsi="Palatino Linotype" w:cs="Arial"/>
          <w:color w:val="000000" w:themeColor="text1"/>
          <w:lang w:eastAsia="es-MX"/>
        </w:rPr>
        <w:t xml:space="preserve">, a fin de verificar si la respuesta del </w:t>
      </w:r>
      <w:r w:rsidRPr="003C054A">
        <w:rPr>
          <w:rFonts w:ascii="Palatino Linotype" w:hAnsi="Palatino Linotype" w:cs="Arial"/>
          <w:b/>
          <w:color w:val="000000" w:themeColor="text1"/>
          <w:lang w:eastAsia="es-MX"/>
        </w:rPr>
        <w:t>SUJETO OBLIGADO</w:t>
      </w:r>
      <w:r w:rsidRPr="003C054A">
        <w:rPr>
          <w:rFonts w:ascii="Palatino Linotype" w:hAnsi="Palatino Linotype" w:cs="Arial"/>
          <w:color w:val="000000" w:themeColor="text1"/>
          <w:lang w:eastAsia="es-MX"/>
        </w:rPr>
        <w:t xml:space="preserve"> cumplió con el derecho de acceso a la información pública del particular.</w:t>
      </w:r>
    </w:p>
    <w:p w14:paraId="661E4F26" w14:textId="49BA0513" w:rsidR="000F40F2" w:rsidRPr="003C054A" w:rsidRDefault="000F40F2" w:rsidP="003C054A">
      <w:pPr>
        <w:spacing w:before="100" w:beforeAutospacing="1" w:after="100" w:afterAutospacing="1" w:line="360" w:lineRule="auto"/>
        <w:jc w:val="both"/>
        <w:rPr>
          <w:rFonts w:ascii="Palatino Linotype" w:hAnsi="Palatino Linotype" w:cs="Segoe UI"/>
          <w:bCs/>
          <w:iCs/>
          <w:sz w:val="22"/>
          <w:szCs w:val="22"/>
          <w:lang w:val="es-ES_tradnl" w:eastAsia="es-MX"/>
        </w:rPr>
      </w:pPr>
      <w:r w:rsidRPr="003C054A">
        <w:rPr>
          <w:rFonts w:ascii="Palatino Linotype" w:hAnsi="Palatino Linotype" w:cs="Arial"/>
          <w:color w:val="000000" w:themeColor="text1"/>
          <w:lang w:eastAsia="es-MX"/>
        </w:rPr>
        <w:t xml:space="preserve">Es así que, respecto al requerimiento realizado por el particular relacionado con </w:t>
      </w:r>
      <w:r w:rsidR="001F0D46" w:rsidRPr="003C054A">
        <w:rPr>
          <w:rFonts w:ascii="Palatino Linotype" w:eastAsia="Calibri" w:hAnsi="Palatino Linotype" w:cs="Verdana"/>
          <w:i/>
          <w:sz w:val="22"/>
          <w:szCs w:val="22"/>
          <w:lang w:val="es-ES_tradnl" w:eastAsia="en-US"/>
        </w:rPr>
        <w:t xml:space="preserve">“Se solicita el </w:t>
      </w:r>
      <w:proofErr w:type="spellStart"/>
      <w:r w:rsidR="001F0D46" w:rsidRPr="003C054A">
        <w:rPr>
          <w:rFonts w:ascii="Palatino Linotype" w:eastAsia="Calibri" w:hAnsi="Palatino Linotype" w:cs="Verdana"/>
          <w:i/>
          <w:sz w:val="22"/>
          <w:szCs w:val="22"/>
          <w:lang w:val="es-ES_tradnl" w:eastAsia="en-US"/>
        </w:rPr>
        <w:t>presupueto</w:t>
      </w:r>
      <w:proofErr w:type="spellEnd"/>
      <w:r w:rsidR="001F0D46" w:rsidRPr="003C054A">
        <w:rPr>
          <w:rFonts w:ascii="Palatino Linotype" w:eastAsia="Calibri" w:hAnsi="Palatino Linotype" w:cs="Verdana"/>
          <w:i/>
          <w:sz w:val="22"/>
          <w:szCs w:val="22"/>
          <w:lang w:val="es-ES_tradnl" w:eastAsia="en-US"/>
        </w:rPr>
        <w:t xml:space="preserve"> </w:t>
      </w:r>
      <w:proofErr w:type="spellStart"/>
      <w:r w:rsidR="001F0D46" w:rsidRPr="003C054A">
        <w:rPr>
          <w:rFonts w:ascii="Palatino Linotype" w:eastAsia="Calibri" w:hAnsi="Palatino Linotype" w:cs="Verdana"/>
          <w:i/>
          <w:sz w:val="22"/>
          <w:szCs w:val="22"/>
          <w:lang w:val="es-ES_tradnl" w:eastAsia="en-US"/>
        </w:rPr>
        <w:t>autoriado</w:t>
      </w:r>
      <w:proofErr w:type="spellEnd"/>
      <w:r w:rsidR="001F0D46" w:rsidRPr="003C054A">
        <w:rPr>
          <w:rFonts w:ascii="Palatino Linotype" w:eastAsia="Calibri" w:hAnsi="Palatino Linotype" w:cs="Verdana"/>
          <w:i/>
          <w:sz w:val="22"/>
          <w:szCs w:val="22"/>
          <w:lang w:val="es-ES_tradnl" w:eastAsia="en-US"/>
        </w:rPr>
        <w:t xml:space="preserve"> por partida y por año, </w:t>
      </w:r>
      <w:proofErr w:type="spellStart"/>
      <w:r w:rsidR="001F0D46" w:rsidRPr="003C054A">
        <w:rPr>
          <w:rFonts w:ascii="Palatino Linotype" w:eastAsia="Calibri" w:hAnsi="Palatino Linotype" w:cs="Verdana"/>
          <w:i/>
          <w:sz w:val="22"/>
          <w:szCs w:val="22"/>
          <w:lang w:val="es-ES_tradnl" w:eastAsia="en-US"/>
        </w:rPr>
        <w:t>asi</w:t>
      </w:r>
      <w:proofErr w:type="spellEnd"/>
      <w:r w:rsidR="001F0D46" w:rsidRPr="003C054A">
        <w:rPr>
          <w:rFonts w:ascii="Palatino Linotype" w:eastAsia="Calibri" w:hAnsi="Palatino Linotype" w:cs="Verdana"/>
          <w:i/>
          <w:sz w:val="22"/>
          <w:szCs w:val="22"/>
          <w:lang w:val="es-ES_tradnl" w:eastAsia="en-US"/>
        </w:rPr>
        <w:t xml:space="preserve"> como se </w:t>
      </w:r>
      <w:proofErr w:type="spellStart"/>
      <w:r w:rsidR="001F0D46" w:rsidRPr="003C054A">
        <w:rPr>
          <w:rFonts w:ascii="Palatino Linotype" w:eastAsia="Calibri" w:hAnsi="Palatino Linotype" w:cs="Verdana"/>
          <w:i/>
          <w:sz w:val="22"/>
          <w:szCs w:val="22"/>
          <w:lang w:val="es-ES_tradnl" w:eastAsia="en-US"/>
        </w:rPr>
        <w:t>gasto</w:t>
      </w:r>
      <w:proofErr w:type="spellEnd"/>
      <w:r w:rsidR="001F0D46" w:rsidRPr="003C054A">
        <w:rPr>
          <w:rFonts w:ascii="Palatino Linotype" w:eastAsia="Calibri" w:hAnsi="Palatino Linotype" w:cs="Verdana"/>
          <w:i/>
          <w:sz w:val="22"/>
          <w:szCs w:val="22"/>
          <w:lang w:val="es-ES_tradnl" w:eastAsia="en-US"/>
        </w:rPr>
        <w:t xml:space="preserve"> los </w:t>
      </w:r>
      <w:proofErr w:type="spellStart"/>
      <w:r w:rsidR="001F0D46" w:rsidRPr="003C054A">
        <w:rPr>
          <w:rFonts w:ascii="Palatino Linotype" w:eastAsia="Calibri" w:hAnsi="Palatino Linotype" w:cs="Verdana"/>
          <w:i/>
          <w:sz w:val="22"/>
          <w:szCs w:val="22"/>
          <w:lang w:val="es-ES_tradnl" w:eastAsia="en-US"/>
        </w:rPr>
        <w:t>docuemntos</w:t>
      </w:r>
      <w:proofErr w:type="spellEnd"/>
      <w:r w:rsidR="001F0D46" w:rsidRPr="003C054A">
        <w:rPr>
          <w:rFonts w:ascii="Palatino Linotype" w:eastAsia="Calibri" w:hAnsi="Palatino Linotype" w:cs="Verdana"/>
          <w:i/>
          <w:sz w:val="22"/>
          <w:szCs w:val="22"/>
          <w:lang w:val="es-ES_tradnl" w:eastAsia="en-US"/>
        </w:rPr>
        <w:t xml:space="preserve"> que lo </w:t>
      </w:r>
      <w:proofErr w:type="spellStart"/>
      <w:r w:rsidR="001F0D46" w:rsidRPr="003C054A">
        <w:rPr>
          <w:rFonts w:ascii="Palatino Linotype" w:eastAsia="Calibri" w:hAnsi="Palatino Linotype" w:cs="Verdana"/>
          <w:i/>
          <w:sz w:val="22"/>
          <w:szCs w:val="22"/>
          <w:lang w:val="es-ES_tradnl" w:eastAsia="en-US"/>
        </w:rPr>
        <w:t>acredienten</w:t>
      </w:r>
      <w:proofErr w:type="spellEnd"/>
      <w:r w:rsidR="001F0D46" w:rsidRPr="003C054A">
        <w:rPr>
          <w:rFonts w:ascii="Palatino Linotype" w:eastAsia="Calibri" w:hAnsi="Palatino Linotype" w:cs="Verdana"/>
          <w:i/>
          <w:sz w:val="22"/>
          <w:szCs w:val="22"/>
          <w:lang w:val="es-ES_tradnl" w:eastAsia="en-US"/>
        </w:rPr>
        <w:t xml:space="preserve"> con las facturas de comparas, contrataos de </w:t>
      </w:r>
      <w:proofErr w:type="spellStart"/>
      <w:r w:rsidR="001F0D46" w:rsidRPr="003C054A">
        <w:rPr>
          <w:rFonts w:ascii="Palatino Linotype" w:eastAsia="Calibri" w:hAnsi="Palatino Linotype" w:cs="Verdana"/>
          <w:i/>
          <w:sz w:val="22"/>
          <w:szCs w:val="22"/>
          <w:lang w:val="es-ES_tradnl" w:eastAsia="en-US"/>
        </w:rPr>
        <w:t>aquisisciones</w:t>
      </w:r>
      <w:proofErr w:type="spellEnd"/>
      <w:r w:rsidR="001F0D46" w:rsidRPr="003C054A">
        <w:rPr>
          <w:rFonts w:ascii="Palatino Linotype" w:eastAsia="Calibri" w:hAnsi="Palatino Linotype" w:cs="Verdana"/>
          <w:i/>
          <w:sz w:val="22"/>
          <w:szCs w:val="22"/>
          <w:lang w:val="es-ES_tradnl" w:eastAsia="en-US"/>
        </w:rPr>
        <w:t>…” (Sic).</w:t>
      </w:r>
      <w:r w:rsidR="001F0D46" w:rsidRPr="003C054A">
        <w:rPr>
          <w:rFonts w:ascii="Palatino Linotype" w:hAnsi="Palatino Linotype" w:cs="Arial"/>
          <w:color w:val="000000" w:themeColor="text1"/>
          <w:lang w:eastAsia="es-MX"/>
        </w:rPr>
        <w:t xml:space="preserve"> </w:t>
      </w:r>
      <w:proofErr w:type="gramStart"/>
      <w:r w:rsidR="001F0D46" w:rsidRPr="003C054A">
        <w:rPr>
          <w:rFonts w:ascii="Palatino Linotype" w:hAnsi="Palatino Linotype" w:cs="Arial"/>
          <w:color w:val="000000" w:themeColor="text1"/>
          <w:lang w:eastAsia="es-MX"/>
        </w:rPr>
        <w:t>al</w:t>
      </w:r>
      <w:proofErr w:type="gramEnd"/>
      <w:r w:rsidR="001F0D46" w:rsidRPr="003C054A">
        <w:rPr>
          <w:rFonts w:ascii="Palatino Linotype" w:hAnsi="Palatino Linotype" w:cs="Arial"/>
          <w:color w:val="000000" w:themeColor="text1"/>
          <w:lang w:eastAsia="es-MX"/>
        </w:rPr>
        <w:t xml:space="preserve"> respecto, </w:t>
      </w:r>
      <w:r w:rsidR="001F0D46" w:rsidRPr="003C054A">
        <w:rPr>
          <w:rFonts w:ascii="Palatino Linotype" w:hAnsi="Palatino Linotype" w:cs="Arial"/>
          <w:b/>
          <w:color w:val="000000" w:themeColor="text1"/>
          <w:lang w:eastAsia="es-MX"/>
        </w:rPr>
        <w:t xml:space="preserve">EL SUJETO OBLIGADO, </w:t>
      </w:r>
      <w:r w:rsidR="001F0D46" w:rsidRPr="003C054A">
        <w:rPr>
          <w:rFonts w:ascii="Palatino Linotype" w:hAnsi="Palatino Linotype" w:cs="Segoe UI"/>
          <w:bCs/>
          <w:iCs/>
          <w:sz w:val="22"/>
          <w:szCs w:val="22"/>
          <w:lang w:val="es-ES_tradnl" w:eastAsia="es-MX"/>
        </w:rPr>
        <w:t>entrega los documentos Gacetas de Gobierno del Estado de México, donde se aprueban el presupuesto de año 2020 y 2021; del mismo modo, se entrega el formato del gasto programable-análisis de variaciones 2020; sin embargo, no hizo entrega de los siguiente:</w:t>
      </w:r>
    </w:p>
    <w:p w14:paraId="43D9E5EE" w14:textId="77777777" w:rsidR="001F0D46" w:rsidRPr="003C054A" w:rsidRDefault="001F0D46" w:rsidP="003C054A">
      <w:pPr>
        <w:pStyle w:val="Prrafodelista"/>
        <w:numPr>
          <w:ilvl w:val="0"/>
          <w:numId w:val="22"/>
        </w:numPr>
        <w:spacing w:before="100" w:beforeAutospacing="1" w:after="100" w:afterAutospacing="1" w:line="360" w:lineRule="auto"/>
        <w:jc w:val="both"/>
        <w:rPr>
          <w:rFonts w:ascii="Palatino Linotype" w:hAnsi="Palatino Linotype" w:cs="Segoe UI"/>
          <w:b/>
          <w:iCs/>
          <w:lang w:val="es-ES_tradnl" w:eastAsia="es-MX"/>
        </w:rPr>
      </w:pPr>
      <w:r w:rsidRPr="003C054A">
        <w:rPr>
          <w:rFonts w:ascii="Palatino Linotype" w:hAnsi="Palatino Linotype" w:cs="Segoe UI"/>
          <w:b/>
          <w:iCs/>
          <w:lang w:val="es-ES_tradnl" w:eastAsia="es-MX"/>
        </w:rPr>
        <w:t>Presupuesto por partida de 2021; y</w:t>
      </w:r>
    </w:p>
    <w:p w14:paraId="7AA2B6C8" w14:textId="3681FCC6" w:rsidR="000F40F2" w:rsidRPr="003C054A" w:rsidRDefault="001F0D46" w:rsidP="003C054A">
      <w:pPr>
        <w:pStyle w:val="Prrafodelista"/>
        <w:numPr>
          <w:ilvl w:val="0"/>
          <w:numId w:val="22"/>
        </w:numPr>
        <w:spacing w:before="100" w:beforeAutospacing="1" w:after="100" w:afterAutospacing="1" w:line="360" w:lineRule="auto"/>
        <w:ind w:right="737"/>
        <w:jc w:val="both"/>
        <w:rPr>
          <w:rFonts w:ascii="Palatino Linotype" w:hAnsi="Palatino Linotype" w:cs="Arial"/>
          <w:b/>
          <w:sz w:val="28"/>
          <w:szCs w:val="28"/>
        </w:rPr>
      </w:pPr>
      <w:r w:rsidRPr="003C054A">
        <w:rPr>
          <w:rFonts w:ascii="Palatino Linotype" w:hAnsi="Palatino Linotype" w:cs="Segoe UI"/>
          <w:b/>
          <w:iCs/>
          <w:lang w:val="es-ES_tradnl" w:eastAsia="es-MX"/>
        </w:rPr>
        <w:t>Presupuesto autorizado por partida del 01 de enero al seis de junio</w:t>
      </w:r>
      <w:r w:rsidRPr="003C054A">
        <w:rPr>
          <w:rStyle w:val="Refdenotaalpie"/>
          <w:rFonts w:ascii="Palatino Linotype" w:hAnsi="Palatino Linotype" w:cs="Segoe UI"/>
          <w:b/>
          <w:iCs/>
          <w:lang w:val="es-ES_tradnl" w:eastAsia="es-MX"/>
        </w:rPr>
        <w:footnoteReference w:id="3"/>
      </w:r>
      <w:r w:rsidRPr="003C054A">
        <w:rPr>
          <w:rFonts w:ascii="Palatino Linotype" w:hAnsi="Palatino Linotype" w:cs="Segoe UI"/>
          <w:b/>
          <w:iCs/>
          <w:lang w:val="es-ES_tradnl" w:eastAsia="es-MX"/>
        </w:rPr>
        <w:t xml:space="preserve"> de 2022.</w:t>
      </w:r>
    </w:p>
    <w:p w14:paraId="33804BA3" w14:textId="29D3C6AC" w:rsidR="00B43919" w:rsidRPr="003C054A" w:rsidRDefault="000346F8"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Pues resulta procedente la entrega en razón de que cada ejercicio fiscal </w:t>
      </w:r>
      <w:r w:rsidRPr="003C054A">
        <w:rPr>
          <w:rFonts w:ascii="Palatino Linotype" w:hAnsi="Palatino Linotype" w:cs="Arial"/>
          <w:b/>
          <w:bCs/>
        </w:rPr>
        <w:t xml:space="preserve">EL SUJETO </w:t>
      </w:r>
      <w:r w:rsidR="00691755" w:rsidRPr="003C054A">
        <w:rPr>
          <w:rFonts w:ascii="Palatino Linotype" w:hAnsi="Palatino Linotype" w:cs="Arial"/>
          <w:b/>
          <w:bCs/>
        </w:rPr>
        <w:t xml:space="preserve">OBLIGADO, </w:t>
      </w:r>
      <w:r w:rsidR="00691755" w:rsidRPr="003C054A">
        <w:rPr>
          <w:rFonts w:ascii="Palatino Linotype" w:hAnsi="Palatino Linotype" w:cs="Arial"/>
        </w:rPr>
        <w:t>pues</w:t>
      </w:r>
      <w:r w:rsidRPr="003C054A">
        <w:rPr>
          <w:rFonts w:ascii="Palatino Linotype" w:hAnsi="Palatino Linotype" w:cs="Arial"/>
        </w:rPr>
        <w:t xml:space="preserve"> de acuerdo a la integración y presentación </w:t>
      </w:r>
      <w:r w:rsidR="00691755" w:rsidRPr="003C054A">
        <w:rPr>
          <w:rFonts w:ascii="Palatino Linotype" w:hAnsi="Palatino Linotype" w:cs="Arial"/>
        </w:rPr>
        <w:t>del presupuesto</w:t>
      </w:r>
      <w:r w:rsidRPr="003C054A">
        <w:rPr>
          <w:rFonts w:ascii="Palatino Linotype" w:hAnsi="Palatino Linotype" w:cs="Arial"/>
        </w:rPr>
        <w:t xml:space="preserve"> de egresos ya que la Secretaría será la responsable de integrar y someter a consideración del Gobernador el proyecto de Presupuesto de Egresos del Estado, mismo que tendrán un gato programable que comprende los capítulos del 1000 al 9000, mismos que se dividirán en </w:t>
      </w:r>
      <w:r w:rsidR="00691755" w:rsidRPr="003C054A">
        <w:rPr>
          <w:rFonts w:ascii="Palatino Linotype" w:hAnsi="Palatino Linotype" w:cs="Arial"/>
        </w:rPr>
        <w:t xml:space="preserve">concepto, partida genérica y partida específica, para mayor precisión se inserta los artículos 290, 292 y 293, del </w:t>
      </w:r>
      <w:bookmarkStart w:id="4" w:name="_Hlk127197338"/>
      <w:r w:rsidR="00691755" w:rsidRPr="003C054A">
        <w:rPr>
          <w:rFonts w:ascii="Palatino Linotype" w:hAnsi="Palatino Linotype" w:cs="Arial"/>
        </w:rPr>
        <w:t xml:space="preserve">Código Financiero del Estado de México </w:t>
      </w:r>
      <w:bookmarkEnd w:id="4"/>
      <w:r w:rsidR="00691755" w:rsidRPr="003C054A">
        <w:rPr>
          <w:rFonts w:ascii="Palatino Linotype" w:hAnsi="Palatino Linotype" w:cs="Arial"/>
        </w:rPr>
        <w:t>y Municipios que a la letra dice:</w:t>
      </w:r>
    </w:p>
    <w:p w14:paraId="18B134AB" w14:textId="3C797380" w:rsidR="00691755" w:rsidRPr="003C054A" w:rsidRDefault="00691755"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4C89898" w14:textId="2D5F164B"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w:t>
      </w:r>
      <w:r w:rsidRPr="003C054A">
        <w:rPr>
          <w:rFonts w:ascii="Palatino Linotype" w:hAnsi="Palatino Linotype"/>
          <w:b/>
          <w:bCs/>
          <w:i/>
          <w:iCs/>
          <w:sz w:val="22"/>
          <w:szCs w:val="22"/>
        </w:rPr>
        <w:t>Artículo 290.- La Secretaría será la responsable de integrar y someter a consideración del Gobernador el proyecto de Presupuesto de Egresos del Estad</w:t>
      </w:r>
      <w:r w:rsidRPr="003C054A">
        <w:rPr>
          <w:rFonts w:ascii="Palatino Linotype" w:hAnsi="Palatino Linotype"/>
          <w:i/>
          <w:iCs/>
          <w:sz w:val="22"/>
          <w:szCs w:val="22"/>
        </w:rPr>
        <w:t>o, bajo los lineamientos y herramientas que ésta determine, considerando para su elaboración el marco de referencia para las finanzas públicas estatales y/o en los criterios generales de política económica emitidos por el Gobierno Federal, debiendo mantener la congruencia con el Plan de Desarrollo del Estado de México y de los diversos programas que se deriven de dichos instrumentos y deberá ser armónico con las disposiciones de carácter contable establecidos en la Ley General de Contabilidad Gubernamental, así como a los preceptos del Presupuesto basado en Resultados, del Sistema de Evaluación del Desempeño, de transparencia y difusión de la información financiera que establecen las disposiciones normativas aplicables.</w:t>
      </w:r>
    </w:p>
    <w:p w14:paraId="3FFE430F" w14:textId="52D1E1FB"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w:t>
      </w:r>
    </w:p>
    <w:p w14:paraId="58D73778" w14:textId="5377D5E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3755DA8E" w14:textId="52948979"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rPr>
        <w:t>Artículo 292.- El Proyecto de Presupuesto de Egresos del Gobierno del Estado de México deberá contribuir a un balance presupuestario sostenible en términos de la legislación en la materia</w:t>
      </w:r>
      <w:r w:rsidRPr="003C054A">
        <w:rPr>
          <w:rFonts w:ascii="Palatino Linotype" w:hAnsi="Palatino Linotype"/>
          <w:i/>
          <w:iCs/>
          <w:sz w:val="22"/>
          <w:szCs w:val="22"/>
        </w:rPr>
        <w:t>,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w:t>
      </w:r>
    </w:p>
    <w:p w14:paraId="29D0FD43"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276ADA46" w14:textId="5190B606"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w:t>
      </w:r>
    </w:p>
    <w:p w14:paraId="37A3F758"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5E4BD7C7"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b/>
          <w:bCs/>
          <w:i/>
          <w:iCs/>
          <w:sz w:val="22"/>
          <w:szCs w:val="22"/>
          <w:u w:val="single"/>
        </w:rPr>
      </w:pPr>
      <w:r w:rsidRPr="003C054A">
        <w:rPr>
          <w:rFonts w:ascii="Palatino Linotype" w:hAnsi="Palatino Linotype"/>
          <w:b/>
          <w:bCs/>
          <w:i/>
          <w:iCs/>
          <w:sz w:val="22"/>
          <w:szCs w:val="22"/>
          <w:u w:val="single"/>
        </w:rPr>
        <w:t>I. El gasto programable comprende los siguientes capítulos:</w:t>
      </w:r>
    </w:p>
    <w:p w14:paraId="1EA1E21C"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a). 1000 Servicios Personales.</w:t>
      </w:r>
    </w:p>
    <w:p w14:paraId="436C0677"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b). 2000 Materiales y Suministros.</w:t>
      </w:r>
    </w:p>
    <w:p w14:paraId="2240E936"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c). 3000 Servicios Generales.</w:t>
      </w:r>
    </w:p>
    <w:p w14:paraId="2F3F7843"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d). 4000 Transferencias, Asignaciones, Subsidios y otras ayudas.</w:t>
      </w:r>
    </w:p>
    <w:p w14:paraId="30F56C4C"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e). 5000 Bienes Muebles, Inmuebles e Intangibles.</w:t>
      </w:r>
    </w:p>
    <w:p w14:paraId="52485DCD"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f). 6000 Inversión Pública.</w:t>
      </w:r>
    </w:p>
    <w:p w14:paraId="3D43522C"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g). 7000 Inversiones Financieras y otras provisiones.</w:t>
      </w:r>
    </w:p>
    <w:p w14:paraId="5AB42D83"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II. El gasto no programable comprende los siguientes capítulos:</w:t>
      </w:r>
    </w:p>
    <w:p w14:paraId="4D42D806" w14:textId="77777777"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a). 8000 Participaciones y Aportaciones.</w:t>
      </w:r>
    </w:p>
    <w:p w14:paraId="3D6729ED" w14:textId="276867FF"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b). 9000 Deuda Pública</w:t>
      </w:r>
    </w:p>
    <w:p w14:paraId="6B6A5B7B" w14:textId="6A446036"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67215EB1" w14:textId="77777777" w:rsidR="00E41BD4"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u w:val="single"/>
        </w:rPr>
        <w:t>Artículo 293.- Los capítulos de gasto</w:t>
      </w:r>
      <w:r w:rsidRPr="003C054A">
        <w:rPr>
          <w:rFonts w:ascii="Palatino Linotype" w:hAnsi="Palatino Linotype"/>
          <w:i/>
          <w:iCs/>
          <w:sz w:val="22"/>
          <w:szCs w:val="22"/>
          <w:u w:val="single"/>
        </w:rPr>
        <w:t xml:space="preserve"> </w:t>
      </w:r>
      <w:r w:rsidRPr="003C054A">
        <w:rPr>
          <w:rFonts w:ascii="Palatino Linotype" w:hAnsi="Palatino Linotype"/>
          <w:b/>
          <w:bCs/>
          <w:i/>
          <w:iCs/>
          <w:sz w:val="22"/>
          <w:szCs w:val="22"/>
          <w:u w:val="single"/>
        </w:rPr>
        <w:t>se dividirán en concepto, partida genérica y partida específica</w:t>
      </w:r>
      <w:r w:rsidRPr="003C054A">
        <w:rPr>
          <w:rFonts w:ascii="Palatino Linotype" w:hAnsi="Palatino Linotype"/>
          <w:b/>
          <w:bCs/>
          <w:i/>
          <w:iCs/>
          <w:sz w:val="22"/>
          <w:szCs w:val="22"/>
        </w:rPr>
        <w:t>,</w:t>
      </w:r>
      <w:r w:rsidRPr="003C054A">
        <w:rPr>
          <w:rFonts w:ascii="Palatino Linotype" w:hAnsi="Palatino Linotype"/>
          <w:i/>
          <w:iCs/>
          <w:sz w:val="22"/>
          <w:szCs w:val="22"/>
        </w:rPr>
        <w:t xml:space="preserve"> que representarán las autorizaciones específicas del presupuesto, las cuales se encuentran contenidas en el clasificador por objeto de gasto que emita el Consejo Nacional de Armonización Contable y el Consejo de Armonización Contable del Estado de México.”</w:t>
      </w:r>
    </w:p>
    <w:p w14:paraId="5F3A6B4D" w14:textId="1662CB63" w:rsidR="00691755" w:rsidRPr="003C054A" w:rsidRDefault="00691755"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sz w:val="22"/>
          <w:szCs w:val="22"/>
        </w:rPr>
        <w:t>(Énfasis añadido)</w:t>
      </w:r>
    </w:p>
    <w:p w14:paraId="77CD34DE" w14:textId="16721CCA" w:rsidR="00534EA6" w:rsidRPr="003C054A" w:rsidRDefault="00534EA6"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2C739D7" w14:textId="28F32B63" w:rsidR="00534EA6" w:rsidRPr="003C054A" w:rsidRDefault="00B35990"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A las cosas, se precisa la estructura que debe de tener </w:t>
      </w:r>
      <w:r w:rsidR="00F91939" w:rsidRPr="003C054A">
        <w:rPr>
          <w:rFonts w:ascii="Palatino Linotype" w:hAnsi="Palatino Linotype" w:cs="Arial"/>
        </w:rPr>
        <w:t>el Presupuesto de Egresos que se apruebe, pues el Ejecutivo deberá de comunicar a los Entes Públicos, de acuerdo con su naturaleza jurídica y según corresponda, dentro de los primeros veinte días hábiles del ejercicio fiscal correspondiente, su presupuesto aprobado</w:t>
      </w:r>
      <w:r w:rsidR="00F91939" w:rsidRPr="003C054A">
        <w:rPr>
          <w:rStyle w:val="Refdenotaalpie"/>
          <w:rFonts w:ascii="Palatino Linotype" w:hAnsi="Palatino Linotype" w:cs="Arial"/>
        </w:rPr>
        <w:footnoteReference w:id="4"/>
      </w:r>
      <w:r w:rsidR="00F91939" w:rsidRPr="003C054A">
        <w:rPr>
          <w:rFonts w:ascii="Palatino Linotype" w:hAnsi="Palatino Linotype" w:cs="Arial"/>
        </w:rPr>
        <w:t>; en esa tesitura, deberá de tener en sus archivos el presupuesto aprobado por partida.</w:t>
      </w:r>
    </w:p>
    <w:p w14:paraId="7A8C2334" w14:textId="6D2F8922" w:rsidR="00F91939" w:rsidRPr="003C054A" w:rsidRDefault="00F91939"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DAA6195" w14:textId="67C1068E" w:rsidR="0047404D" w:rsidRPr="003C054A" w:rsidRDefault="00F91939" w:rsidP="003C054A">
      <w:pPr>
        <w:spacing w:before="100" w:beforeAutospacing="1" w:after="100" w:afterAutospacing="1" w:line="360" w:lineRule="auto"/>
        <w:jc w:val="both"/>
        <w:rPr>
          <w:rFonts w:ascii="Palatino Linotype" w:hAnsi="Palatino Linotype"/>
        </w:rPr>
      </w:pPr>
      <w:r w:rsidRPr="003C054A">
        <w:rPr>
          <w:rFonts w:ascii="Palatino Linotype" w:hAnsi="Palatino Linotype" w:cs="Arial"/>
        </w:rPr>
        <w:t xml:space="preserve">Del mismo requerimiento, con respecto a las facturas de gasto y </w:t>
      </w:r>
      <w:r w:rsidR="0047404D" w:rsidRPr="003C054A">
        <w:rPr>
          <w:rFonts w:ascii="Palatino Linotype" w:hAnsi="Palatino Linotype" w:cs="Arial"/>
        </w:rPr>
        <w:t xml:space="preserve">contratos de adquisiciones; no hubo pronunciamiento sobre las facturas de gastos de los años 2020, 2021 y 2022, es de recordarle al </w:t>
      </w:r>
      <w:r w:rsidR="0047404D" w:rsidRPr="003C054A">
        <w:rPr>
          <w:rFonts w:ascii="Palatino Linotype" w:hAnsi="Palatino Linotype" w:cs="Arial"/>
          <w:b/>
          <w:bCs/>
        </w:rPr>
        <w:t>SUJETO OBLIGADO</w:t>
      </w:r>
      <w:r w:rsidR="0047404D" w:rsidRPr="003C054A">
        <w:rPr>
          <w:rFonts w:ascii="Palatino Linotype" w:hAnsi="Palatino Linotype" w:cs="Arial"/>
        </w:rPr>
        <w:t xml:space="preserve"> la información solicitada invariablemente implica el uso y destino de recursos públicos; por ello, de conformidad con el artículo 24, fracción XVIII de la Ley de Transparencia y Acceso a la Información Pública del Estado de México y Municipios, </w:t>
      </w:r>
      <w:r w:rsidR="0047404D" w:rsidRPr="003C054A">
        <w:rPr>
          <w:rFonts w:ascii="Palatino Linotype" w:hAnsi="Palatino Linotype" w:cs="Arial"/>
          <w:b/>
        </w:rPr>
        <w:t>EL SUJETO OBLIGADO</w:t>
      </w:r>
      <w:r w:rsidR="0047404D" w:rsidRPr="003C054A">
        <w:rPr>
          <w:rFonts w:ascii="Palatino Linotype" w:hAnsi="Palatino Linotype" w:cs="Arial"/>
        </w:rPr>
        <w:t xml:space="preserve"> tiene la obligación de hacer pública toda aquella información</w:t>
      </w:r>
      <w:r w:rsidR="0047404D" w:rsidRPr="003C054A">
        <w:rPr>
          <w:rFonts w:ascii="Palatino Linotype" w:hAnsi="Palatino Linotype"/>
        </w:rPr>
        <w:t xml:space="preserve"> </w:t>
      </w:r>
      <w:r w:rsidR="0047404D" w:rsidRPr="003C054A">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7C6E6C03" w14:textId="77777777" w:rsidR="0047404D" w:rsidRPr="003C054A" w:rsidRDefault="0047404D" w:rsidP="003C054A">
      <w:pPr>
        <w:spacing w:before="100" w:beforeAutospacing="1" w:after="100" w:afterAutospacing="1"/>
        <w:ind w:left="851" w:right="902"/>
        <w:jc w:val="both"/>
        <w:rPr>
          <w:rFonts w:ascii="Palatino Linotype" w:hAnsi="Palatino Linotype"/>
          <w:i/>
          <w:sz w:val="22"/>
        </w:rPr>
      </w:pPr>
      <w:r w:rsidRPr="003C054A">
        <w:rPr>
          <w:rFonts w:ascii="Palatino Linotype" w:hAnsi="Palatino Linotype"/>
          <w:i/>
          <w:sz w:val="22"/>
        </w:rPr>
        <w:t>“</w:t>
      </w:r>
      <w:r w:rsidRPr="003C054A">
        <w:rPr>
          <w:rFonts w:ascii="Palatino Linotype" w:hAnsi="Palatino Linotype"/>
          <w:b/>
          <w:bCs/>
          <w:i/>
          <w:sz w:val="22"/>
        </w:rPr>
        <w:t>Artículo 24.</w:t>
      </w:r>
      <w:r w:rsidRPr="003C054A">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3332BBF5" w14:textId="77777777" w:rsidR="0047404D" w:rsidRPr="003C054A" w:rsidRDefault="0047404D" w:rsidP="003C054A">
      <w:pPr>
        <w:spacing w:before="100" w:beforeAutospacing="1" w:after="100" w:afterAutospacing="1"/>
        <w:ind w:left="851" w:right="902"/>
        <w:jc w:val="both"/>
        <w:rPr>
          <w:rFonts w:ascii="Palatino Linotype" w:hAnsi="Palatino Linotype"/>
          <w:i/>
          <w:sz w:val="22"/>
        </w:rPr>
      </w:pPr>
      <w:r w:rsidRPr="003C054A">
        <w:rPr>
          <w:rFonts w:ascii="Palatino Linotype" w:hAnsi="Palatino Linotype"/>
          <w:i/>
          <w:sz w:val="22"/>
        </w:rPr>
        <w:t>…</w:t>
      </w:r>
    </w:p>
    <w:p w14:paraId="3C616C10" w14:textId="54624129" w:rsidR="0047404D" w:rsidRPr="003C054A" w:rsidRDefault="0047404D" w:rsidP="003C054A">
      <w:pPr>
        <w:spacing w:before="100" w:beforeAutospacing="1" w:after="100" w:afterAutospacing="1"/>
        <w:ind w:left="851" w:right="902"/>
        <w:jc w:val="both"/>
        <w:rPr>
          <w:rFonts w:ascii="Palatino Linotype" w:hAnsi="Palatino Linotype"/>
          <w:i/>
          <w:sz w:val="22"/>
        </w:rPr>
      </w:pPr>
      <w:r w:rsidRPr="003C054A">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r w:rsidRPr="003C054A">
        <w:rPr>
          <w:rFonts w:ascii="Palatino Linotype" w:hAnsi="Palatino Linotype"/>
          <w:i/>
          <w:sz w:val="22"/>
        </w:rPr>
        <w:t>…”</w:t>
      </w:r>
    </w:p>
    <w:p w14:paraId="0E15FF43"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right"/>
        <w:rPr>
          <w:rFonts w:ascii="Palatino Linotype" w:hAnsi="Palatino Linotype"/>
          <w:sz w:val="22"/>
          <w:szCs w:val="22"/>
        </w:rPr>
      </w:pPr>
      <w:r w:rsidRPr="003C054A">
        <w:rPr>
          <w:rFonts w:ascii="Palatino Linotype" w:hAnsi="Palatino Linotype"/>
          <w:sz w:val="22"/>
          <w:szCs w:val="22"/>
        </w:rPr>
        <w:t>(Énfasis añadido)</w:t>
      </w:r>
    </w:p>
    <w:p w14:paraId="40112B7A" w14:textId="77777777" w:rsidR="00892B53" w:rsidRPr="003C054A" w:rsidRDefault="00892B53" w:rsidP="003C054A">
      <w:pPr>
        <w:spacing w:before="100" w:beforeAutospacing="1" w:after="100" w:afterAutospacing="1" w:line="360" w:lineRule="auto"/>
        <w:jc w:val="both"/>
        <w:rPr>
          <w:rFonts w:ascii="Palatino Linotype" w:eastAsia="Calibri" w:hAnsi="Palatino Linotype"/>
          <w:lang w:val="es-ES"/>
        </w:rPr>
      </w:pPr>
    </w:p>
    <w:p w14:paraId="007B7549" w14:textId="57610532" w:rsidR="0047404D" w:rsidRPr="003C054A" w:rsidRDefault="0047404D" w:rsidP="003C054A">
      <w:pPr>
        <w:spacing w:before="100" w:beforeAutospacing="1" w:after="100" w:afterAutospacing="1" w:line="360" w:lineRule="auto"/>
        <w:jc w:val="both"/>
        <w:rPr>
          <w:rFonts w:ascii="Palatino Linotype" w:eastAsia="Calibri" w:hAnsi="Palatino Linotype"/>
          <w:lang w:val="es-ES"/>
        </w:rPr>
      </w:pPr>
      <w:r w:rsidRPr="003C054A">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14:paraId="1B4F3256" w14:textId="77777777" w:rsidR="0047404D" w:rsidRPr="003C054A" w:rsidRDefault="0047404D" w:rsidP="003C054A">
      <w:pPr>
        <w:spacing w:before="100" w:beforeAutospacing="1" w:after="100" w:afterAutospacing="1" w:line="360" w:lineRule="auto"/>
        <w:jc w:val="both"/>
        <w:rPr>
          <w:rFonts w:ascii="Palatino Linotype" w:eastAsia="Calibri" w:hAnsi="Palatino Linotype"/>
          <w:lang w:val="es-ES"/>
        </w:rPr>
      </w:pPr>
      <w:r w:rsidRPr="003C054A">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84AC54A" w14:textId="77777777" w:rsidR="0047404D" w:rsidRPr="003C054A" w:rsidRDefault="0047404D" w:rsidP="003C054A">
      <w:pPr>
        <w:spacing w:before="100" w:beforeAutospacing="1" w:after="100" w:afterAutospacing="1" w:line="360" w:lineRule="auto"/>
        <w:jc w:val="both"/>
        <w:rPr>
          <w:rFonts w:ascii="Palatino Linotype" w:eastAsia="Calibri" w:hAnsi="Palatino Linotype"/>
          <w:lang w:val="es-ES"/>
        </w:rPr>
      </w:pPr>
      <w:r w:rsidRPr="003C054A">
        <w:rPr>
          <w:rFonts w:ascii="Palatino Linotype" w:eastAsia="Calibri" w:hAnsi="Palatino Linotype"/>
          <w:lang w:val="es-ES"/>
        </w:rPr>
        <w:t>Asimismo, señala que todos los pagos se harán mediante orden escrita en la que se expresará la partida del presupuesto a cargo de la cual se realizan.</w:t>
      </w:r>
    </w:p>
    <w:p w14:paraId="03CB2961" w14:textId="5E6EBEBA" w:rsidR="00FE4DA9" w:rsidRPr="003C054A" w:rsidRDefault="00FE4DA9" w:rsidP="003C054A">
      <w:pPr>
        <w:spacing w:before="100" w:beforeAutospacing="1" w:after="100" w:afterAutospacing="1" w:line="360" w:lineRule="auto"/>
        <w:ind w:right="49"/>
        <w:contextualSpacing/>
        <w:jc w:val="both"/>
        <w:rPr>
          <w:rFonts w:ascii="Palatino Linotype" w:hAnsi="Palatino Linotype" w:cs="Arial"/>
          <w:color w:val="000000" w:themeColor="text1"/>
          <w:lang w:eastAsia="es-MX"/>
        </w:rPr>
      </w:pPr>
      <w:r w:rsidRPr="003C054A">
        <w:rPr>
          <w:rFonts w:ascii="Palatino Linotype" w:hAnsi="Palatino Linotype" w:cs="Arial"/>
          <w:color w:val="000000" w:themeColor="text1"/>
          <w:lang w:eastAsia="es-MX"/>
        </w:rPr>
        <w:t xml:space="preserve">Asimismo, no se omite comentar que conforme al Reglamente Interior de la Secretaría de Movilidad y </w:t>
      </w:r>
      <w:bookmarkStart w:id="5" w:name="_Hlk127211195"/>
      <w:r w:rsidRPr="003C054A">
        <w:rPr>
          <w:rFonts w:ascii="Palatino Linotype" w:hAnsi="Palatino Linotype" w:cs="Arial"/>
          <w:color w:val="000000" w:themeColor="text1"/>
          <w:lang w:eastAsia="es-MX"/>
        </w:rPr>
        <w:t>Manual General de Organización de la Secretaría de Movilidad</w:t>
      </w:r>
      <w:bookmarkEnd w:id="5"/>
      <w:r w:rsidRPr="003C054A">
        <w:rPr>
          <w:rFonts w:ascii="Palatino Linotype" w:hAnsi="Palatino Linotype" w:cs="Arial"/>
          <w:color w:val="000000" w:themeColor="text1"/>
          <w:lang w:eastAsia="es-MX"/>
        </w:rPr>
        <w:t xml:space="preserve">, las áreas en las que puede obrar la información son las siguientes: </w:t>
      </w:r>
    </w:p>
    <w:p w14:paraId="5997DDD5" w14:textId="77777777" w:rsidR="00FE4DA9" w:rsidRPr="003C054A" w:rsidRDefault="00FE4DA9" w:rsidP="003C054A">
      <w:pPr>
        <w:spacing w:before="100" w:beforeAutospacing="1" w:after="100" w:afterAutospacing="1" w:line="360" w:lineRule="auto"/>
        <w:ind w:right="49"/>
        <w:contextualSpacing/>
        <w:jc w:val="both"/>
        <w:rPr>
          <w:rFonts w:ascii="Palatino Linotype" w:hAnsi="Palatino Linotype" w:cs="Arial"/>
          <w:color w:val="000000" w:themeColor="text1"/>
          <w:lang w:eastAsia="es-MX"/>
        </w:rPr>
      </w:pPr>
    </w:p>
    <w:p w14:paraId="3A0C6B9D" w14:textId="78051722" w:rsidR="00FE4DA9" w:rsidRPr="003C054A" w:rsidRDefault="00FE4DA9" w:rsidP="003C054A">
      <w:pPr>
        <w:spacing w:before="100" w:beforeAutospacing="1" w:after="100" w:afterAutospacing="1" w:line="360" w:lineRule="auto"/>
        <w:ind w:right="49"/>
        <w:contextualSpacing/>
        <w:jc w:val="center"/>
        <w:rPr>
          <w:rFonts w:ascii="Palatino Linotype" w:hAnsi="Palatino Linotype" w:cs="Arial"/>
          <w:b/>
          <w:color w:val="000000" w:themeColor="text1"/>
          <w:lang w:eastAsia="es-MX"/>
        </w:rPr>
      </w:pPr>
      <w:r w:rsidRPr="003C054A">
        <w:rPr>
          <w:rFonts w:ascii="Palatino Linotype" w:hAnsi="Palatino Linotype" w:cs="Arial"/>
          <w:b/>
          <w:color w:val="000000" w:themeColor="text1"/>
          <w:lang w:eastAsia="es-MX"/>
        </w:rPr>
        <w:t>Reglamento Interior de la Secretaría de Movilidad</w:t>
      </w:r>
    </w:p>
    <w:p w14:paraId="6BA21E6D" w14:textId="6C6E0E83"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i/>
          <w:iCs/>
          <w:color w:val="000000" w:themeColor="text1"/>
          <w:sz w:val="22"/>
          <w:szCs w:val="22"/>
        </w:rPr>
        <w:t xml:space="preserve">Artículo 30. Corresponden a la </w:t>
      </w:r>
      <w:r w:rsidRPr="003C054A">
        <w:rPr>
          <w:rFonts w:ascii="Palatino Linotype" w:hAnsi="Palatino Linotype" w:cs="Arial"/>
          <w:b/>
          <w:i/>
          <w:iCs/>
          <w:color w:val="000000" w:themeColor="text1"/>
          <w:sz w:val="22"/>
          <w:szCs w:val="22"/>
        </w:rPr>
        <w:t>Coordinación Administrativa y de Gestión Documental</w:t>
      </w:r>
      <w:r w:rsidRPr="003C054A">
        <w:rPr>
          <w:rFonts w:ascii="Palatino Linotype" w:hAnsi="Palatino Linotype" w:cs="Arial"/>
          <w:i/>
          <w:iCs/>
          <w:color w:val="000000" w:themeColor="text1"/>
          <w:sz w:val="22"/>
          <w:szCs w:val="22"/>
        </w:rPr>
        <w:t xml:space="preserve"> las atribuciones siguientes:</w:t>
      </w:r>
    </w:p>
    <w:p w14:paraId="0A749A23" w14:textId="7A0F2A92"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i/>
          <w:iCs/>
          <w:color w:val="000000" w:themeColor="text1"/>
          <w:sz w:val="22"/>
          <w:szCs w:val="22"/>
        </w:rPr>
        <w:t>(…)</w:t>
      </w:r>
    </w:p>
    <w:p w14:paraId="20884284" w14:textId="55F36D9F"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b/>
          <w:bCs/>
          <w:i/>
          <w:iCs/>
          <w:color w:val="000000" w:themeColor="text1"/>
          <w:sz w:val="22"/>
          <w:szCs w:val="22"/>
        </w:rPr>
        <w:t>II. Programar, organizar y coordinar el suministro, administración y aplicación de los</w:t>
      </w:r>
      <w:r w:rsidRPr="003C054A">
        <w:rPr>
          <w:rFonts w:ascii="Palatino Linotype" w:hAnsi="Palatino Linotype" w:cs="Arial"/>
          <w:i/>
          <w:iCs/>
          <w:color w:val="000000" w:themeColor="text1"/>
          <w:sz w:val="22"/>
          <w:szCs w:val="22"/>
        </w:rPr>
        <w:t xml:space="preserve"> </w:t>
      </w:r>
      <w:r w:rsidRPr="003C054A">
        <w:rPr>
          <w:rFonts w:ascii="Palatino Linotype" w:hAnsi="Palatino Linotype" w:cs="Arial"/>
          <w:b/>
          <w:bCs/>
          <w:i/>
          <w:iCs/>
          <w:color w:val="000000" w:themeColor="text1"/>
          <w:sz w:val="22"/>
          <w:szCs w:val="22"/>
        </w:rPr>
        <w:t>recursos</w:t>
      </w:r>
      <w:r w:rsidRPr="003C054A">
        <w:rPr>
          <w:rFonts w:ascii="Palatino Linotype" w:hAnsi="Palatino Linotype" w:cs="Arial"/>
          <w:i/>
          <w:iCs/>
          <w:color w:val="000000" w:themeColor="text1"/>
          <w:sz w:val="22"/>
          <w:szCs w:val="22"/>
        </w:rPr>
        <w:t xml:space="preserve"> humanos materiales y </w:t>
      </w:r>
      <w:r w:rsidRPr="003C054A">
        <w:rPr>
          <w:rFonts w:ascii="Palatino Linotype" w:hAnsi="Palatino Linotype" w:cs="Arial"/>
          <w:b/>
          <w:bCs/>
          <w:i/>
          <w:iCs/>
          <w:color w:val="000000" w:themeColor="text1"/>
          <w:sz w:val="22"/>
          <w:szCs w:val="22"/>
        </w:rPr>
        <w:t>financieros</w:t>
      </w:r>
      <w:r w:rsidRPr="003C054A">
        <w:rPr>
          <w:rFonts w:ascii="Palatino Linotype" w:hAnsi="Palatino Linotype" w:cs="Arial"/>
          <w:i/>
          <w:iCs/>
          <w:color w:val="000000" w:themeColor="text1"/>
          <w:sz w:val="22"/>
          <w:szCs w:val="22"/>
        </w:rPr>
        <w:t>, así como los servicios generales necesarios para el funcionamiento de las unidades administrativas de la Secretaría;</w:t>
      </w:r>
    </w:p>
    <w:p w14:paraId="2A922333" w14:textId="77777777"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i/>
          <w:iCs/>
          <w:color w:val="000000" w:themeColor="text1"/>
          <w:sz w:val="22"/>
          <w:szCs w:val="22"/>
        </w:rPr>
        <w:t>III. Coordinar con las unidades administrativas de la Secretaría, la formulación e integración de:</w:t>
      </w:r>
    </w:p>
    <w:p w14:paraId="435D1838" w14:textId="77777777"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i/>
          <w:iCs/>
          <w:color w:val="000000" w:themeColor="text1"/>
          <w:sz w:val="22"/>
          <w:szCs w:val="22"/>
        </w:rPr>
        <w:t>a. Los programas anuales de adquisiciones;</w:t>
      </w:r>
    </w:p>
    <w:p w14:paraId="6576FB20" w14:textId="5A34D78F" w:rsidR="00FE4DA9" w:rsidRPr="003C054A" w:rsidRDefault="00FE4DA9" w:rsidP="003C054A">
      <w:pPr>
        <w:spacing w:before="100" w:beforeAutospacing="1" w:after="100" w:afterAutospacing="1"/>
        <w:ind w:left="851" w:right="901"/>
        <w:jc w:val="both"/>
        <w:rPr>
          <w:rFonts w:ascii="Palatino Linotype" w:hAnsi="Palatino Linotype" w:cs="Arial"/>
          <w:i/>
          <w:iCs/>
          <w:color w:val="000000" w:themeColor="text1"/>
          <w:sz w:val="22"/>
          <w:szCs w:val="22"/>
        </w:rPr>
      </w:pPr>
      <w:r w:rsidRPr="003C054A">
        <w:rPr>
          <w:rFonts w:ascii="Palatino Linotype" w:hAnsi="Palatino Linotype" w:cs="Arial"/>
          <w:i/>
          <w:iCs/>
          <w:color w:val="000000" w:themeColor="text1"/>
          <w:sz w:val="22"/>
          <w:szCs w:val="22"/>
        </w:rPr>
        <w:t>b. El anteproyecto de presupuesto de ingresos, egresos y su calendarización;</w:t>
      </w:r>
    </w:p>
    <w:p w14:paraId="72618AAA" w14:textId="0F5977A1" w:rsidR="00FE4DA9" w:rsidRPr="003C054A" w:rsidRDefault="00FE4DA9" w:rsidP="003C054A">
      <w:pPr>
        <w:spacing w:before="100" w:beforeAutospacing="1" w:after="100" w:afterAutospacing="1"/>
        <w:ind w:left="851" w:right="901"/>
        <w:jc w:val="both"/>
        <w:rPr>
          <w:rFonts w:ascii="Palatino Linotype" w:hAnsi="Palatino Linotype" w:cs="Arial"/>
          <w:b/>
          <w:bCs/>
          <w:i/>
          <w:iCs/>
          <w:color w:val="000000" w:themeColor="text1"/>
          <w:sz w:val="22"/>
          <w:szCs w:val="22"/>
        </w:rPr>
      </w:pPr>
      <w:r w:rsidRPr="003C054A">
        <w:rPr>
          <w:rFonts w:ascii="Palatino Linotype" w:hAnsi="Palatino Linotype" w:cs="Arial"/>
          <w:b/>
          <w:bCs/>
          <w:i/>
          <w:iCs/>
          <w:color w:val="000000" w:themeColor="text1"/>
          <w:sz w:val="22"/>
          <w:szCs w:val="22"/>
        </w:rPr>
        <w:t>IV. Supervisar y vigilar la calendarización de los recursos del presupuesto autorizado a la Secretaría;</w:t>
      </w:r>
    </w:p>
    <w:p w14:paraId="1697A258" w14:textId="50FB370A" w:rsidR="00FE4DA9" w:rsidRPr="003C054A" w:rsidRDefault="00FE4DA9" w:rsidP="003C054A">
      <w:pPr>
        <w:spacing w:before="100" w:beforeAutospacing="1" w:after="100" w:afterAutospacing="1"/>
        <w:ind w:left="851" w:right="901"/>
        <w:jc w:val="both"/>
        <w:rPr>
          <w:rFonts w:ascii="Palatino Linotype" w:hAnsi="Palatino Linotype" w:cs="Arial"/>
          <w:b/>
          <w:bCs/>
          <w:i/>
          <w:iCs/>
          <w:color w:val="000000" w:themeColor="text1"/>
          <w:sz w:val="22"/>
          <w:szCs w:val="22"/>
        </w:rPr>
      </w:pPr>
      <w:r w:rsidRPr="003C054A">
        <w:rPr>
          <w:rFonts w:ascii="Palatino Linotype" w:hAnsi="Palatino Linotype" w:cs="Arial"/>
          <w:b/>
          <w:bCs/>
          <w:i/>
          <w:iCs/>
          <w:color w:val="000000" w:themeColor="text1"/>
          <w:sz w:val="22"/>
          <w:szCs w:val="22"/>
        </w:rPr>
        <w:t xml:space="preserve">V. </w:t>
      </w:r>
      <w:bookmarkStart w:id="6" w:name="_Hlk127199948"/>
      <w:r w:rsidRPr="003C054A">
        <w:rPr>
          <w:rFonts w:ascii="Palatino Linotype" w:hAnsi="Palatino Linotype" w:cs="Arial"/>
          <w:b/>
          <w:bCs/>
          <w:i/>
          <w:iCs/>
          <w:color w:val="000000" w:themeColor="text1"/>
          <w:sz w:val="22"/>
          <w:szCs w:val="22"/>
        </w:rPr>
        <w:t>Coordinar y controlar la integración de la información financiera sobre el ejercicio del gasto</w:t>
      </w:r>
      <w:bookmarkEnd w:id="6"/>
      <w:r w:rsidRPr="003C054A">
        <w:rPr>
          <w:rFonts w:ascii="Palatino Linotype" w:hAnsi="Palatino Linotype" w:cs="Arial"/>
          <w:b/>
          <w:bCs/>
          <w:i/>
          <w:iCs/>
          <w:color w:val="000000" w:themeColor="text1"/>
          <w:sz w:val="22"/>
          <w:szCs w:val="22"/>
        </w:rPr>
        <w:t>, en coordinación con las unidades ejecutoras de la Secretaría e informar periódicamente a la persona titular de la Secretaría sobre el comportamiento del mismo;</w:t>
      </w:r>
    </w:p>
    <w:p w14:paraId="507B6DA6" w14:textId="2A2A4C2D" w:rsidR="00FE4DA9" w:rsidRPr="003C054A" w:rsidRDefault="00FE4DA9" w:rsidP="003C054A">
      <w:pPr>
        <w:spacing w:before="100" w:beforeAutospacing="1" w:after="100" w:afterAutospacing="1"/>
        <w:ind w:left="851" w:right="901"/>
        <w:jc w:val="both"/>
        <w:rPr>
          <w:rFonts w:ascii="Palatino Linotype" w:hAnsi="Palatino Linotype" w:cs="Arial"/>
          <w:b/>
          <w:bCs/>
          <w:i/>
          <w:iCs/>
          <w:color w:val="000000" w:themeColor="text1"/>
          <w:sz w:val="22"/>
          <w:szCs w:val="22"/>
        </w:rPr>
      </w:pPr>
    </w:p>
    <w:p w14:paraId="33B93024" w14:textId="0AA49D88" w:rsidR="00FE4DA9" w:rsidRPr="003C054A" w:rsidRDefault="00FE4DA9" w:rsidP="003C054A">
      <w:pPr>
        <w:spacing w:before="100" w:beforeAutospacing="1" w:after="100" w:afterAutospacing="1"/>
        <w:ind w:left="851" w:right="901"/>
        <w:jc w:val="both"/>
        <w:rPr>
          <w:rFonts w:ascii="Palatino Linotype" w:hAnsi="Palatino Linotype" w:cs="Arial"/>
          <w:b/>
          <w:bCs/>
          <w:i/>
          <w:iCs/>
          <w:color w:val="000000" w:themeColor="text1"/>
          <w:sz w:val="22"/>
          <w:szCs w:val="22"/>
        </w:rPr>
      </w:pPr>
      <w:r w:rsidRPr="003C054A">
        <w:rPr>
          <w:rFonts w:ascii="Palatino Linotype" w:hAnsi="Palatino Linotype" w:cs="Arial"/>
          <w:b/>
          <w:bCs/>
          <w:i/>
          <w:iCs/>
          <w:color w:val="000000" w:themeColor="text1"/>
          <w:sz w:val="22"/>
          <w:szCs w:val="22"/>
        </w:rPr>
        <w:t>(…)</w:t>
      </w:r>
    </w:p>
    <w:p w14:paraId="5B35752F" w14:textId="1D4CE0CF" w:rsidR="00FE4DA9" w:rsidRPr="003C054A" w:rsidRDefault="00FE4DA9" w:rsidP="003C054A">
      <w:pPr>
        <w:spacing w:before="100" w:beforeAutospacing="1" w:after="100" w:afterAutospacing="1"/>
        <w:ind w:left="851" w:right="901"/>
        <w:jc w:val="both"/>
        <w:rPr>
          <w:rFonts w:ascii="Palatino Linotype" w:hAnsi="Palatino Linotype" w:cs="Arial"/>
          <w:b/>
          <w:bCs/>
          <w:i/>
          <w:iCs/>
          <w:color w:val="000000" w:themeColor="text1"/>
          <w:sz w:val="22"/>
          <w:szCs w:val="22"/>
        </w:rPr>
      </w:pPr>
      <w:r w:rsidRPr="003C054A">
        <w:rPr>
          <w:rFonts w:ascii="Palatino Linotype" w:hAnsi="Palatino Linotype" w:cs="Arial"/>
          <w:b/>
          <w:bCs/>
          <w:i/>
          <w:iCs/>
          <w:color w:val="000000" w:themeColor="text1"/>
          <w:sz w:val="22"/>
          <w:szCs w:val="22"/>
        </w:rPr>
        <w:t>XI. Coordinar y supervisar las actividades para el ejercicio y control del presupuesto de recursos financieros autorizados a la Secretaría, así como vigilar su aplicación</w:t>
      </w:r>
    </w:p>
    <w:p w14:paraId="0911AB40" w14:textId="77777777" w:rsidR="00FE4DA9" w:rsidRPr="003C054A" w:rsidRDefault="00FE4DA9" w:rsidP="003C054A">
      <w:pPr>
        <w:spacing w:before="100" w:beforeAutospacing="1" w:after="100" w:afterAutospacing="1" w:line="360" w:lineRule="auto"/>
        <w:ind w:right="49"/>
        <w:contextualSpacing/>
        <w:jc w:val="center"/>
        <w:rPr>
          <w:rFonts w:ascii="Palatino Linotype" w:hAnsi="Palatino Linotype" w:cs="Arial"/>
          <w:b/>
          <w:color w:val="000000" w:themeColor="text1"/>
          <w:lang w:eastAsia="es-MX"/>
        </w:rPr>
      </w:pPr>
      <w:r w:rsidRPr="003C054A">
        <w:rPr>
          <w:rFonts w:ascii="Palatino Linotype" w:hAnsi="Palatino Linotype" w:cs="Arial"/>
          <w:b/>
          <w:color w:val="000000" w:themeColor="text1"/>
          <w:lang w:eastAsia="es-MX"/>
        </w:rPr>
        <w:t>Manual General de Organización de la Secretaría de Movilidad</w:t>
      </w:r>
    </w:p>
    <w:p w14:paraId="69EDE0F9" w14:textId="77777777"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 xml:space="preserve">22000002000100S SUBDIRECCIÓN DE FINANZAS </w:t>
      </w:r>
    </w:p>
    <w:p w14:paraId="2C9E872F" w14:textId="65DCAB6A" w:rsidR="00FE4DA9" w:rsidRPr="003C054A" w:rsidRDefault="00FE4DA9" w:rsidP="003C054A">
      <w:pPr>
        <w:spacing w:before="100" w:beforeAutospacing="1" w:after="100" w:afterAutospacing="1"/>
        <w:ind w:left="851" w:right="901"/>
        <w:jc w:val="both"/>
        <w:rPr>
          <w:rFonts w:ascii="Palatino Linotype" w:hAnsi="Palatino Linotype" w:cs="Arial"/>
          <w:bCs/>
          <w:i/>
          <w:iCs/>
          <w:color w:val="000000" w:themeColor="text1"/>
          <w:sz w:val="22"/>
          <w:szCs w:val="22"/>
        </w:rPr>
      </w:pPr>
      <w:r w:rsidRPr="003C054A">
        <w:rPr>
          <w:rFonts w:ascii="Palatino Linotype" w:hAnsi="Palatino Linotype" w:cs="Arial"/>
          <w:b/>
          <w:i/>
          <w:iCs/>
          <w:color w:val="000000" w:themeColor="text1"/>
          <w:sz w:val="22"/>
          <w:szCs w:val="22"/>
        </w:rPr>
        <w:t xml:space="preserve">OBJETIVO: </w:t>
      </w:r>
      <w:r w:rsidRPr="003C054A">
        <w:rPr>
          <w:rFonts w:ascii="Palatino Linotype" w:hAnsi="Palatino Linotype" w:cs="Arial"/>
          <w:bCs/>
          <w:i/>
          <w:iCs/>
          <w:color w:val="000000" w:themeColor="text1"/>
          <w:sz w:val="22"/>
          <w:szCs w:val="22"/>
        </w:rPr>
        <w:t>Organizar, aprobar y controlar las acciones que en materia presupuestal coadyuven con el cumplimiento de los objetivos institucionales y que incidan en el ejercicio eficiente y transparente de los recursos autorizados a la Secretaría de Movilidad, de acuerdo con la normatividad aplicable</w:t>
      </w:r>
    </w:p>
    <w:p w14:paraId="58B4EEFA" w14:textId="77777777"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FUNCIONES:</w:t>
      </w:r>
    </w:p>
    <w:p w14:paraId="3040C74C" w14:textId="325E1238"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w:t>
      </w:r>
    </w:p>
    <w:p w14:paraId="5DEDC8B5" w14:textId="157E208D"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Vigilar y controlar que los recursos presupuestales, así como los bienes y valores de la Secretaría, se manejen en forma adecuada y racional</w:t>
      </w:r>
    </w:p>
    <w:p w14:paraId="4AF46FCF" w14:textId="2A31403E"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Supervisar y controlar el ejercicio del presupuesto autorizado a la Secretaría, de conformidad con la normatividad, sistemas, procedimientos y disposiciones establecidas por la Secretaría de Finanzas.</w:t>
      </w:r>
    </w:p>
    <w:p w14:paraId="612BE136" w14:textId="70B136D2" w:rsidR="00FE4DA9" w:rsidRPr="003C054A" w:rsidRDefault="00FE4DA9" w:rsidP="003C054A">
      <w:pPr>
        <w:spacing w:before="100" w:beforeAutospacing="1" w:after="100" w:afterAutospacing="1"/>
        <w:ind w:left="851" w:right="901"/>
        <w:jc w:val="both"/>
        <w:rPr>
          <w:rFonts w:ascii="Palatino Linotype" w:hAnsi="Palatino Linotype" w:cs="Arial"/>
          <w:b/>
          <w:i/>
          <w:iCs/>
          <w:color w:val="000000" w:themeColor="text1"/>
          <w:sz w:val="22"/>
          <w:szCs w:val="22"/>
        </w:rPr>
      </w:pPr>
      <w:r w:rsidRPr="003C054A">
        <w:rPr>
          <w:rFonts w:ascii="Palatino Linotype" w:hAnsi="Palatino Linotype" w:cs="Arial"/>
          <w:b/>
          <w:i/>
          <w:iCs/>
          <w:color w:val="000000" w:themeColor="text1"/>
          <w:sz w:val="22"/>
          <w:szCs w:val="22"/>
        </w:rPr>
        <w:t>Validar la suficiencia presupuestal de los capítulos 1000 “Servicios Personales”, 2000 “Materiales y Suministros”, 3000 “Servicios Generales”, 4000 “Subsidios por carga fiscal” y 5000 “Bienes Muebles, Inmuebles e Intangibles”; a efecto de atender las solicitudes formuladas por las Subdirecciones de la Coordinación Administrativa, verificando que los montos correspondan a los autorizados por capítulo de gasto y que se encuentre debidamente soportados.</w:t>
      </w:r>
    </w:p>
    <w:p w14:paraId="2EBF6A05"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right"/>
        <w:rPr>
          <w:rFonts w:ascii="Palatino Linotype" w:hAnsi="Palatino Linotype"/>
          <w:sz w:val="22"/>
          <w:szCs w:val="22"/>
        </w:rPr>
      </w:pPr>
      <w:r w:rsidRPr="003C054A">
        <w:rPr>
          <w:rFonts w:ascii="Palatino Linotype" w:hAnsi="Palatino Linotype"/>
          <w:sz w:val="22"/>
          <w:szCs w:val="22"/>
        </w:rPr>
        <w:t>(Énfasis añadido)</w:t>
      </w:r>
    </w:p>
    <w:p w14:paraId="55BBBFD8" w14:textId="77777777" w:rsidR="00892B53" w:rsidRPr="003C054A" w:rsidRDefault="00892B53" w:rsidP="003C054A">
      <w:pPr>
        <w:spacing w:before="100" w:beforeAutospacing="1" w:after="100" w:afterAutospacing="1" w:line="360" w:lineRule="auto"/>
        <w:jc w:val="both"/>
        <w:rPr>
          <w:rFonts w:ascii="Palatino Linotype" w:eastAsia="Calibri" w:hAnsi="Palatino Linotype"/>
          <w:lang w:val="es-ES"/>
        </w:rPr>
      </w:pPr>
    </w:p>
    <w:p w14:paraId="18D3A01D" w14:textId="50FEB03C" w:rsidR="00FE4DA9" w:rsidRPr="003C054A" w:rsidRDefault="00FE4DA9" w:rsidP="003C054A">
      <w:pPr>
        <w:spacing w:before="100" w:beforeAutospacing="1" w:after="100" w:afterAutospacing="1" w:line="360" w:lineRule="auto"/>
        <w:jc w:val="both"/>
        <w:rPr>
          <w:rFonts w:ascii="Palatino Linotype" w:eastAsia="Calibri" w:hAnsi="Palatino Linotype"/>
          <w:lang w:val="es-ES"/>
        </w:rPr>
      </w:pPr>
      <w:r w:rsidRPr="003C054A">
        <w:rPr>
          <w:rFonts w:ascii="Palatino Linotype" w:eastAsia="Calibri" w:hAnsi="Palatino Linotype"/>
          <w:lang w:val="es-ES"/>
        </w:rPr>
        <w:t xml:space="preserve">De lo anterior, es evidente </w:t>
      </w:r>
      <w:r w:rsidRPr="003C054A">
        <w:rPr>
          <w:rFonts w:ascii="Palatino Linotype" w:eastAsia="Calibri" w:hAnsi="Palatino Linotype"/>
          <w:b/>
          <w:bCs/>
          <w:lang w:val="es-ES"/>
        </w:rPr>
        <w:t>EL SUJETO OBLIGADO</w:t>
      </w:r>
      <w:r w:rsidRPr="003C054A">
        <w:rPr>
          <w:rFonts w:ascii="Palatino Linotype" w:eastAsia="Calibri" w:hAnsi="Palatino Linotype"/>
          <w:lang w:val="es-ES"/>
        </w:rPr>
        <w:t xml:space="preserve"> tiene la función de coordinar y controlar la integración de la información financiera sobre el ejercicio del gasto.</w:t>
      </w:r>
    </w:p>
    <w:p w14:paraId="51F309CE" w14:textId="482399E4" w:rsidR="0047404D" w:rsidRPr="003C054A" w:rsidRDefault="0047404D" w:rsidP="003C054A">
      <w:pPr>
        <w:spacing w:before="100" w:beforeAutospacing="1" w:after="100" w:afterAutospacing="1" w:line="360" w:lineRule="auto"/>
        <w:jc w:val="both"/>
        <w:rPr>
          <w:rFonts w:ascii="Palatino Linotype" w:eastAsia="Calibri" w:hAnsi="Palatino Linotype"/>
          <w:lang w:val="es-ES"/>
        </w:rPr>
      </w:pPr>
      <w:r w:rsidRPr="003C054A">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3CC0D2F"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b/>
          <w:i/>
          <w:sz w:val="22"/>
          <w:szCs w:val="22"/>
          <w:lang w:val="es-ES_tradnl"/>
        </w:rPr>
      </w:pPr>
      <w:r w:rsidRPr="003C054A">
        <w:rPr>
          <w:rFonts w:ascii="Palatino Linotype" w:eastAsiaTheme="minorEastAsia" w:hAnsi="Palatino Linotype" w:cs="Arial"/>
          <w:b/>
          <w:bCs/>
          <w:i/>
          <w:color w:val="000000"/>
          <w:sz w:val="22"/>
          <w:szCs w:val="22"/>
          <w:lang w:val="es-ES_tradnl"/>
        </w:rPr>
        <w:t>“</w:t>
      </w:r>
      <w:r w:rsidRPr="003C054A">
        <w:rPr>
          <w:rFonts w:ascii="Palatino Linotype" w:eastAsiaTheme="minorEastAsia" w:hAnsi="Palatino Linotype" w:cstheme="minorBidi"/>
          <w:b/>
          <w:i/>
          <w:sz w:val="22"/>
          <w:szCs w:val="22"/>
          <w:lang w:val="es-ES_tradnl"/>
        </w:rPr>
        <w:t>Artículo 342.-</w:t>
      </w:r>
      <w:r w:rsidRPr="003C054A">
        <w:rPr>
          <w:rFonts w:ascii="Palatino Linotype" w:eastAsiaTheme="minorEastAsia" w:hAnsi="Palatino Linotype" w:cstheme="minorBidi"/>
          <w:i/>
          <w:sz w:val="22"/>
          <w:szCs w:val="22"/>
          <w:lang w:val="es-ES_tradnl"/>
        </w:rPr>
        <w:t xml:space="preserve"> </w:t>
      </w:r>
      <w:r w:rsidRPr="003C054A">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3C054A">
        <w:rPr>
          <w:rFonts w:ascii="Palatino Linotype" w:eastAsiaTheme="minorEastAsia" w:hAnsi="Palatino Linotype" w:cstheme="minorBidi"/>
          <w:i/>
          <w:sz w:val="22"/>
          <w:szCs w:val="22"/>
          <w:lang w:val="es-ES_tradnl"/>
        </w:rPr>
        <w:t xml:space="preserve">de </w:t>
      </w:r>
      <w:r w:rsidRPr="003C054A">
        <w:rPr>
          <w:rFonts w:ascii="Palatino Linotype" w:eastAsiaTheme="minorEastAsia" w:hAnsi="Palatino Linotype" w:cs="Arial"/>
          <w:i/>
          <w:color w:val="000000"/>
          <w:sz w:val="22"/>
          <w:szCs w:val="22"/>
          <w:lang w:val="es-ES_tradnl"/>
        </w:rPr>
        <w:t>planeación</w:t>
      </w:r>
      <w:r w:rsidRPr="003C054A">
        <w:rPr>
          <w:rFonts w:ascii="Palatino Linotype" w:eastAsiaTheme="minorEastAsia" w:hAnsi="Palatino Linotype" w:cstheme="minorBidi"/>
          <w:i/>
          <w:sz w:val="22"/>
          <w:szCs w:val="22"/>
          <w:lang w:val="es-ES_tradnl"/>
        </w:rPr>
        <w:t>,</w:t>
      </w:r>
      <w:r w:rsidRPr="003C054A">
        <w:rPr>
          <w:rFonts w:ascii="Palatino Linotype" w:eastAsiaTheme="minorEastAsia" w:hAnsi="Palatino Linotype" w:cstheme="minorBidi"/>
          <w:b/>
          <w:i/>
          <w:sz w:val="22"/>
          <w:szCs w:val="22"/>
          <w:lang w:val="es-ES_tradnl"/>
        </w:rPr>
        <w:t xml:space="preserve"> programación, </w:t>
      </w:r>
      <w:proofErr w:type="spellStart"/>
      <w:r w:rsidRPr="003C054A">
        <w:rPr>
          <w:rFonts w:ascii="Palatino Linotype" w:eastAsiaTheme="minorEastAsia" w:hAnsi="Palatino Linotype" w:cstheme="minorBidi"/>
          <w:b/>
          <w:i/>
          <w:sz w:val="22"/>
          <w:szCs w:val="22"/>
          <w:lang w:val="es-ES_tradnl"/>
        </w:rPr>
        <w:t>presupuestación</w:t>
      </w:r>
      <w:proofErr w:type="spellEnd"/>
      <w:r w:rsidRPr="003C054A">
        <w:rPr>
          <w:rFonts w:ascii="Palatino Linotype" w:eastAsiaTheme="minorEastAsia" w:hAnsi="Palatino Linotype" w:cstheme="minorBidi"/>
          <w:i/>
          <w:sz w:val="22"/>
          <w:szCs w:val="22"/>
          <w:lang w:val="es-ES_tradnl"/>
        </w:rPr>
        <w:t xml:space="preserve">, evaluación y </w:t>
      </w:r>
      <w:r w:rsidRPr="003C054A">
        <w:rPr>
          <w:rFonts w:ascii="Palatino Linotype" w:eastAsiaTheme="minorEastAsia" w:hAnsi="Palatino Linotype" w:cs="Arial"/>
          <w:b/>
          <w:i/>
          <w:color w:val="000000"/>
          <w:sz w:val="22"/>
          <w:szCs w:val="22"/>
          <w:lang w:val="es-ES_tradnl"/>
        </w:rPr>
        <w:t>contabilidad</w:t>
      </w:r>
      <w:r w:rsidRPr="003C054A">
        <w:rPr>
          <w:rFonts w:ascii="Palatino Linotype" w:eastAsiaTheme="minorEastAsia" w:hAnsi="Palatino Linotype" w:cstheme="minorBidi"/>
          <w:b/>
          <w:i/>
          <w:sz w:val="22"/>
          <w:szCs w:val="22"/>
          <w:lang w:val="es-ES_tradnl"/>
        </w:rPr>
        <w:t xml:space="preserve"> gubernamental.</w:t>
      </w:r>
      <w:r w:rsidRPr="003C054A">
        <w:rPr>
          <w:rFonts w:ascii="Palatino Linotype" w:eastAsiaTheme="minorEastAsia" w:hAnsi="Palatino Linotype" w:cstheme="minorBidi"/>
          <w:i/>
          <w:sz w:val="22"/>
          <w:szCs w:val="22"/>
          <w:lang w:val="es-ES_tradnl"/>
        </w:rPr>
        <w:t xml:space="preserve"> </w:t>
      </w:r>
    </w:p>
    <w:p w14:paraId="7622ACBF"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b/>
          <w:i/>
          <w:sz w:val="22"/>
          <w:szCs w:val="22"/>
          <w:lang w:val="es-ES_tradnl"/>
        </w:rPr>
      </w:pPr>
      <w:r w:rsidRPr="003C054A">
        <w:rPr>
          <w:rFonts w:ascii="Palatino Linotype" w:eastAsiaTheme="minorEastAsia" w:hAnsi="Palatino Linotype" w:cs="Arial"/>
          <w:b/>
          <w:bCs/>
          <w:i/>
          <w:color w:val="000000"/>
          <w:sz w:val="22"/>
          <w:szCs w:val="22"/>
          <w:lang w:val="es-ES_tradnl"/>
        </w:rPr>
        <w:t>…</w:t>
      </w:r>
    </w:p>
    <w:p w14:paraId="2B4A1226"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b/>
          <w:i/>
          <w:sz w:val="22"/>
          <w:szCs w:val="22"/>
          <w:lang w:val="es-ES_tradnl"/>
        </w:rPr>
        <w:t>Artículo 343.-</w:t>
      </w:r>
      <w:r w:rsidRPr="003C054A">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3A711E5"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4B667314"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C054A">
        <w:rPr>
          <w:rFonts w:ascii="Palatino Linotype" w:eastAsiaTheme="minorEastAsia" w:hAnsi="Palatino Linotype" w:cstheme="minorBidi"/>
          <w:i/>
          <w:sz w:val="22"/>
          <w:szCs w:val="22"/>
          <w:lang w:val="es-ES_tradnl"/>
        </w:rPr>
        <w:t xml:space="preserve">en el caso de los Municipios se hará por la Tesorería. </w:t>
      </w:r>
    </w:p>
    <w:p w14:paraId="3459ADE4"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i/>
          <w:sz w:val="22"/>
          <w:szCs w:val="22"/>
          <w:lang w:val="es-ES_tradnl"/>
        </w:rPr>
        <w:t xml:space="preserve">Derogado. </w:t>
      </w:r>
    </w:p>
    <w:p w14:paraId="6F70E5AF" w14:textId="77777777" w:rsidR="0047404D" w:rsidRPr="003C054A" w:rsidRDefault="0047404D" w:rsidP="003C054A">
      <w:pPr>
        <w:spacing w:before="100" w:beforeAutospacing="1" w:after="100" w:afterAutospacing="1"/>
        <w:ind w:left="851" w:right="850"/>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C054A">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59284CF4"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i/>
          <w:sz w:val="22"/>
          <w:szCs w:val="22"/>
          <w:lang w:val="es-ES_tradnl"/>
        </w:rPr>
        <w:t>…</w:t>
      </w:r>
    </w:p>
    <w:p w14:paraId="7A1D1982"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3C054A">
        <w:rPr>
          <w:rFonts w:ascii="Palatino Linotype" w:eastAsiaTheme="minorEastAsia" w:hAnsi="Palatino Linotype" w:cstheme="minorBidi"/>
          <w:b/>
          <w:i/>
          <w:sz w:val="22"/>
          <w:szCs w:val="22"/>
          <w:lang w:val="es-ES_tradnl"/>
        </w:rPr>
        <w:t>Artículo 345.-</w:t>
      </w:r>
      <w:r w:rsidRPr="003C054A">
        <w:rPr>
          <w:rFonts w:ascii="Palatino Linotype" w:eastAsiaTheme="minorEastAsia" w:hAnsi="Palatino Linotype" w:cstheme="minorBidi"/>
          <w:i/>
          <w:sz w:val="22"/>
          <w:szCs w:val="22"/>
          <w:lang w:val="es-ES_tradnl"/>
        </w:rPr>
        <w:t xml:space="preserve"> </w:t>
      </w:r>
      <w:r w:rsidRPr="003C054A">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3C054A">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3C054A">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3C054A">
        <w:rPr>
          <w:rFonts w:ascii="Palatino Linotype" w:eastAsiaTheme="minorEastAsia" w:hAnsi="Palatino Linotype" w:cstheme="minorBidi"/>
          <w:i/>
          <w:sz w:val="22"/>
          <w:szCs w:val="22"/>
          <w:lang w:val="es-ES_tradnl"/>
        </w:rPr>
        <w:t xml:space="preserve">. </w:t>
      </w:r>
    </w:p>
    <w:p w14:paraId="49688D82"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Arial"/>
          <w:bCs/>
          <w:i/>
          <w:color w:val="000000"/>
          <w:sz w:val="22"/>
          <w:szCs w:val="22"/>
          <w:lang w:val="es-ES_tradnl"/>
        </w:rPr>
      </w:pPr>
      <w:r w:rsidRPr="003C054A">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3C054A">
        <w:rPr>
          <w:rFonts w:ascii="Palatino Linotype" w:eastAsiaTheme="minorEastAsia" w:hAnsi="Palatino Linotype" w:cs="Arial"/>
          <w:bCs/>
          <w:i/>
          <w:color w:val="000000"/>
          <w:sz w:val="22"/>
          <w:szCs w:val="22"/>
          <w:lang w:val="es-ES_tradnl"/>
        </w:rPr>
        <w:t xml:space="preserve"> “</w:t>
      </w:r>
    </w:p>
    <w:p w14:paraId="4B0982AD" w14:textId="77777777" w:rsidR="0047404D" w:rsidRPr="003C054A" w:rsidRDefault="0047404D" w:rsidP="003C054A">
      <w:pPr>
        <w:spacing w:before="100" w:beforeAutospacing="1" w:after="100" w:afterAutospacing="1"/>
        <w:ind w:left="851" w:right="901"/>
        <w:jc w:val="both"/>
        <w:rPr>
          <w:rFonts w:ascii="Palatino Linotype" w:eastAsiaTheme="minorEastAsia" w:hAnsi="Palatino Linotype" w:cs="Arial"/>
          <w:bCs/>
          <w:i/>
          <w:color w:val="000000"/>
          <w:sz w:val="22"/>
          <w:szCs w:val="22"/>
          <w:lang w:val="es-ES_tradnl"/>
        </w:rPr>
      </w:pPr>
      <w:r w:rsidRPr="003C054A">
        <w:rPr>
          <w:rFonts w:ascii="Palatino Linotype" w:eastAsiaTheme="minorEastAsia" w:hAnsi="Palatino Linotype" w:cs="Arial"/>
          <w:bCs/>
          <w:i/>
          <w:color w:val="000000"/>
          <w:sz w:val="22"/>
          <w:szCs w:val="22"/>
          <w:lang w:val="es-ES_tradnl"/>
        </w:rPr>
        <w:t>(Énfasis añadido)</w:t>
      </w:r>
    </w:p>
    <w:p w14:paraId="46E70781"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lang w:val="es-ES"/>
        </w:rPr>
        <w:t>De una interpretación sistemática de los artículos transcritos, se desprende, que el</w:t>
      </w:r>
      <w:r w:rsidRPr="003C054A">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w:t>
      </w:r>
      <w:proofErr w:type="spellStart"/>
      <w:r w:rsidRPr="003C054A">
        <w:rPr>
          <w:rFonts w:ascii="Palatino Linotype" w:hAnsi="Palatino Linotype" w:cs="Arial"/>
          <w:bCs/>
          <w:color w:val="000000"/>
          <w:lang w:val="es-ES"/>
        </w:rPr>
        <w:t>presupuestación</w:t>
      </w:r>
      <w:proofErr w:type="spellEnd"/>
      <w:r w:rsidRPr="003C054A">
        <w:rPr>
          <w:rFonts w:ascii="Palatino Linotype" w:hAnsi="Palatino Linotype" w:cs="Arial"/>
          <w:bCs/>
          <w:color w:val="000000"/>
          <w:lang w:val="es-ES"/>
        </w:rPr>
        <w:t>, evaluación y contabilidad gubernamental.</w:t>
      </w:r>
    </w:p>
    <w:p w14:paraId="2817C5D8" w14:textId="77777777" w:rsidR="0047404D" w:rsidRPr="003C054A" w:rsidRDefault="0047404D" w:rsidP="003C054A">
      <w:pPr>
        <w:spacing w:before="100" w:beforeAutospacing="1" w:after="100" w:afterAutospacing="1" w:line="360" w:lineRule="auto"/>
        <w:jc w:val="both"/>
        <w:rPr>
          <w:rFonts w:ascii="Palatino Linotype" w:hAnsi="Palatino Linotype" w:cs="Arial"/>
          <w:lang w:val="es-ES" w:eastAsia="es-MX"/>
        </w:rPr>
      </w:pPr>
      <w:r w:rsidRPr="003C054A">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C054A">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3C054A">
        <w:rPr>
          <w:rFonts w:ascii="Palatino Linotype" w:hAnsi="Palatino Linotype" w:cs="Arial"/>
          <w:lang w:val="es-ES" w:eastAsia="es-MX"/>
        </w:rPr>
        <w:t>Presupuestación</w:t>
      </w:r>
      <w:proofErr w:type="spellEnd"/>
      <w:r w:rsidRPr="003C054A">
        <w:rPr>
          <w:rFonts w:ascii="Palatino Linotype" w:hAnsi="Palatino Linotype" w:cs="Arial"/>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30DAB1D" w14:textId="77777777" w:rsidR="0047404D" w:rsidRPr="003C054A" w:rsidRDefault="0047404D" w:rsidP="003C054A">
      <w:pPr>
        <w:spacing w:before="100" w:beforeAutospacing="1" w:after="100" w:afterAutospacing="1"/>
        <w:ind w:left="851" w:right="850"/>
        <w:jc w:val="both"/>
        <w:rPr>
          <w:rFonts w:ascii="Palatino Linotype" w:hAnsi="Palatino Linotype" w:cs="Arial"/>
          <w:b/>
          <w:i/>
          <w:sz w:val="22"/>
          <w:szCs w:val="20"/>
          <w:lang w:val="es-ES" w:eastAsia="es-MX"/>
        </w:rPr>
      </w:pPr>
      <w:r w:rsidRPr="003C054A">
        <w:rPr>
          <w:rFonts w:ascii="Palatino Linotype" w:hAnsi="Palatino Linotype" w:cs="Arial"/>
          <w:b/>
          <w:i/>
          <w:sz w:val="22"/>
          <w:szCs w:val="20"/>
          <w:lang w:val="es-ES" w:eastAsia="es-MX"/>
        </w:rPr>
        <w:t xml:space="preserve">“REGISTRO CONTABLE </w:t>
      </w:r>
    </w:p>
    <w:p w14:paraId="2E6A417E" w14:textId="77777777" w:rsidR="0047404D" w:rsidRPr="003C054A" w:rsidRDefault="0047404D" w:rsidP="003C054A">
      <w:pPr>
        <w:spacing w:before="100" w:beforeAutospacing="1" w:after="100" w:afterAutospacing="1"/>
        <w:ind w:left="851" w:right="850"/>
        <w:jc w:val="both"/>
        <w:rPr>
          <w:rFonts w:ascii="Palatino Linotype" w:hAnsi="Palatino Linotype" w:cs="Arial"/>
          <w:i/>
          <w:sz w:val="22"/>
          <w:szCs w:val="20"/>
          <w:lang w:val="es-ES" w:eastAsia="es-MX"/>
        </w:rPr>
      </w:pPr>
      <w:r w:rsidRPr="003C054A">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3D5F3CF7" w14:textId="77777777" w:rsidR="0047404D" w:rsidRPr="003C054A" w:rsidRDefault="0047404D" w:rsidP="003C054A">
      <w:pPr>
        <w:spacing w:before="100" w:beforeAutospacing="1" w:after="100" w:afterAutospacing="1"/>
        <w:ind w:left="851" w:right="850"/>
        <w:jc w:val="both"/>
        <w:rPr>
          <w:rFonts w:ascii="Palatino Linotype" w:hAnsi="Palatino Linotype" w:cs="Arial"/>
          <w:b/>
          <w:i/>
          <w:sz w:val="22"/>
          <w:szCs w:val="20"/>
          <w:lang w:val="es-ES" w:eastAsia="es-MX"/>
        </w:rPr>
      </w:pPr>
      <w:r w:rsidRPr="003C054A">
        <w:rPr>
          <w:rFonts w:ascii="Palatino Linotype" w:hAnsi="Palatino Linotype" w:cs="Arial"/>
          <w:b/>
          <w:i/>
          <w:sz w:val="22"/>
          <w:szCs w:val="20"/>
          <w:lang w:val="es-ES" w:eastAsia="es-MX"/>
        </w:rPr>
        <w:t>“REGISTRO PRESUPUESTARIO</w:t>
      </w:r>
    </w:p>
    <w:p w14:paraId="09B2A06F" w14:textId="77777777" w:rsidR="0047404D" w:rsidRPr="003C054A" w:rsidRDefault="0047404D" w:rsidP="003C054A">
      <w:pPr>
        <w:spacing w:before="100" w:beforeAutospacing="1" w:after="100" w:afterAutospacing="1"/>
        <w:ind w:left="851" w:right="850"/>
        <w:jc w:val="both"/>
        <w:rPr>
          <w:rFonts w:ascii="Palatino Linotype" w:hAnsi="Palatino Linotype" w:cs="Arial"/>
          <w:i/>
          <w:sz w:val="22"/>
          <w:szCs w:val="20"/>
          <w:lang w:val="es-ES" w:eastAsia="es-MX"/>
        </w:rPr>
      </w:pPr>
      <w:r w:rsidRPr="003C054A">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24C1677E"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2AAC03D9"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241C62B7"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7003D9E0"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5ECA4695" w14:textId="77777777" w:rsidR="0047404D" w:rsidRPr="003C054A" w:rsidRDefault="0047404D"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6" w:history="1">
        <w:r w:rsidRPr="003C054A">
          <w:rPr>
            <w:rStyle w:val="Hipervnculo"/>
            <w:rFonts w:ascii="Palatino Linotype" w:hAnsi="Palatino Linotype" w:cs="Arial"/>
            <w:bCs/>
            <w:lang w:val="es-ES"/>
          </w:rPr>
          <w:t>http://omawww.sat.gob.mx/factura/Paginas/solicita_requisitos.htm</w:t>
        </w:r>
      </w:hyperlink>
      <w:r w:rsidRPr="003C054A">
        <w:rPr>
          <w:rFonts w:ascii="Palatino Linotype" w:hAnsi="Palatino Linotype" w:cs="Arial"/>
          <w:bCs/>
          <w:color w:val="000000"/>
          <w:lang w:val="es-ES"/>
        </w:rPr>
        <w:t>, las facturas deben reunir los siguientes requisitos:</w:t>
      </w:r>
    </w:p>
    <w:p w14:paraId="1102A4AA"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Clave del Registro Federal de Contribuyentes de quien los expida;</w:t>
      </w:r>
    </w:p>
    <w:p w14:paraId="2D73BBC4"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Régimen Fiscal en que tributen conforme a la Ley del Impuesto Sobre la Renta;</w:t>
      </w:r>
    </w:p>
    <w:p w14:paraId="4BF715E9"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Sí se tiene más de un local o establecimiento, se deberá señalar el domicilio del local o establecimiento en el que se expidan las Facturas;</w:t>
      </w:r>
    </w:p>
    <w:p w14:paraId="61105EF7"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Contener el número de folio asignado por el SAT y el sello digital del SAT;</w:t>
      </w:r>
    </w:p>
    <w:p w14:paraId="4C1802F8"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Sello digital del contribuyente que lo expide;</w:t>
      </w:r>
    </w:p>
    <w:p w14:paraId="5036CABF"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Lugar y fecha de expedición;</w:t>
      </w:r>
    </w:p>
    <w:p w14:paraId="610CD561"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Clave del Registro Federal de Contribuyentes de la persona a favor de quien se expida;</w:t>
      </w:r>
    </w:p>
    <w:p w14:paraId="4462DBD4"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Cantidad, unidad de medida y clase de los bienes, mercancías o descripción del servicio o del uso o goce que amparen;</w:t>
      </w:r>
    </w:p>
    <w:p w14:paraId="1F983BF2"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Valor unitario consignado en número;</w:t>
      </w:r>
    </w:p>
    <w:p w14:paraId="2E4063EB"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Importe total señalado en número o en letra;</w:t>
      </w:r>
    </w:p>
    <w:p w14:paraId="77460044"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Señalamiento expreso cuando la prestación se pague en una sola exhibición o en parcialidades;</w:t>
      </w:r>
    </w:p>
    <w:p w14:paraId="53851EFF"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Cuando proceda, se indicará el monto de los impuestos trasladados, desglosados por tasa de impuesto y, en su caso, el monto de los impuestos retenidos;</w:t>
      </w:r>
    </w:p>
    <w:p w14:paraId="350304DD"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14:paraId="4FDE5F29"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Número y fecha del documento aduanero, tratándose de ventas de primera mano de mercancías de importación;</w:t>
      </w:r>
    </w:p>
    <w:p w14:paraId="20F58FAC"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Fecha y hora de certificación;</w:t>
      </w:r>
    </w:p>
    <w:p w14:paraId="079582EB"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Número de serie del certificado digital del SAT con el que se realizó el sellado;</w:t>
      </w:r>
    </w:p>
    <w:p w14:paraId="0DCC2526"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Código de barras generado conforme al rubro I.D del Anexo 20 o el número de folio fiscal del comprobante;</w:t>
      </w:r>
    </w:p>
    <w:p w14:paraId="6BB9E9FC"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Número de serie del CSD del emisor y del SAT;</w:t>
      </w:r>
    </w:p>
    <w:p w14:paraId="565257D0"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La leyenda “Este documento es una representación impresa de un CFDI”;</w:t>
      </w:r>
    </w:p>
    <w:p w14:paraId="2FFFBCBA"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Fecha y hora de emisión y de certificación de la Factura; y,</w:t>
      </w:r>
    </w:p>
    <w:p w14:paraId="00F7F035" w14:textId="77777777" w:rsidR="0047404D" w:rsidRPr="003C054A" w:rsidRDefault="0047404D" w:rsidP="003C054A">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Cadena original del complemento de certificación digital del SAT.</w:t>
      </w:r>
    </w:p>
    <w:p w14:paraId="42C6E36A" w14:textId="7ECDF6F7" w:rsidR="0047404D" w:rsidRPr="003C054A" w:rsidRDefault="001858EE" w:rsidP="003C054A">
      <w:pPr>
        <w:spacing w:before="100" w:beforeAutospacing="1" w:after="100" w:afterAutospacing="1" w:line="360" w:lineRule="auto"/>
        <w:jc w:val="both"/>
        <w:rPr>
          <w:rFonts w:ascii="Palatino Linotype" w:hAnsi="Palatino Linotype" w:cs="Arial"/>
          <w:bCs/>
          <w:color w:val="000000"/>
          <w:lang w:val="es-ES"/>
        </w:rPr>
      </w:pPr>
      <w:r w:rsidRPr="003C054A">
        <w:rPr>
          <w:rFonts w:ascii="Palatino Linotype" w:hAnsi="Palatino Linotype" w:cs="Arial"/>
          <w:bCs/>
          <w:color w:val="000000"/>
          <w:lang w:val="es-ES"/>
        </w:rPr>
        <w:t xml:space="preserve">Una vez precisado lo anterior, es evidente que de acuerdo lo descrito al Antecedente V, inciso b), del Informe Justificado, se describe que no se puso a la vista del particular la carpeta comprimida denominada </w:t>
      </w:r>
      <w:r w:rsidRPr="003C054A">
        <w:rPr>
          <w:rFonts w:ascii="Palatino Linotype" w:hAnsi="Palatino Linotype" w:cs="Arial"/>
          <w:b/>
          <w:color w:val="000000"/>
          <w:lang w:val="es-ES"/>
        </w:rPr>
        <w:t>“Anexos Contratos.zip”</w:t>
      </w:r>
      <w:r w:rsidRPr="003C054A">
        <w:rPr>
          <w:rFonts w:ascii="Palatino Linotype" w:hAnsi="Palatino Linotype" w:cs="Arial"/>
          <w:bCs/>
          <w:color w:val="000000"/>
          <w:lang w:val="es-ES"/>
        </w:rPr>
        <w:t xml:space="preserve">, no se puso la vista en razón de contener datos personales físicas y morales que deben ser clasificados como confidenciales; como su nombre lo indica tenia diversos documentos donde advierten los contratos celebrados entre </w:t>
      </w:r>
      <w:r w:rsidRPr="003C054A">
        <w:rPr>
          <w:rFonts w:ascii="Palatino Linotype" w:hAnsi="Palatino Linotype" w:cs="Arial"/>
          <w:b/>
          <w:color w:val="000000"/>
          <w:lang w:val="es-ES"/>
        </w:rPr>
        <w:t>EL SUJETO OBLIGADO</w:t>
      </w:r>
      <w:r w:rsidRPr="003C054A">
        <w:rPr>
          <w:rFonts w:ascii="Palatino Linotype" w:hAnsi="Palatino Linotype" w:cs="Arial"/>
          <w:bCs/>
          <w:color w:val="000000"/>
          <w:lang w:val="es-ES"/>
        </w:rPr>
        <w:t xml:space="preserve"> y diversas distintas instituciones públicas y privadas, así como, personas físicas para la prestación de servicios; por lo que, admite que genera, administra y archiva lo requerido por el particular, por tal motivo, este Órgano Garante determina ordenar al </w:t>
      </w:r>
      <w:r w:rsidRPr="003C054A">
        <w:rPr>
          <w:rFonts w:ascii="Palatino Linotype" w:hAnsi="Palatino Linotype" w:cs="Arial"/>
          <w:b/>
          <w:color w:val="000000"/>
          <w:lang w:val="es-ES"/>
        </w:rPr>
        <w:t>SUJETO OBLIGADO</w:t>
      </w:r>
      <w:r w:rsidRPr="003C054A">
        <w:rPr>
          <w:rFonts w:ascii="Palatino Linotype" w:hAnsi="Palatino Linotype" w:cs="Arial"/>
          <w:bCs/>
          <w:color w:val="000000"/>
          <w:lang w:val="es-ES"/>
        </w:rPr>
        <w:t xml:space="preserve"> haga entrega de</w:t>
      </w:r>
      <w:r w:rsidR="00882F39" w:rsidRPr="003C054A">
        <w:rPr>
          <w:rFonts w:ascii="Palatino Linotype" w:hAnsi="Palatino Linotype" w:cs="Arial"/>
          <w:bCs/>
          <w:color w:val="000000"/>
          <w:lang w:val="es-ES"/>
        </w:rPr>
        <w:t xml:space="preserve"> los documentos donde conste el Presupuesto autorizado por partidas de los años 2021 y 2022, así como, facturas por concepto de compras de los años 2020, 2021 y del 01 de enero al 0</w:t>
      </w:r>
      <w:r w:rsidR="002800FD" w:rsidRPr="003C054A">
        <w:rPr>
          <w:rFonts w:ascii="Palatino Linotype" w:hAnsi="Palatino Linotype" w:cs="Arial"/>
          <w:bCs/>
          <w:color w:val="000000"/>
          <w:lang w:val="es-ES"/>
        </w:rPr>
        <w:t>8</w:t>
      </w:r>
      <w:r w:rsidR="00882F39" w:rsidRPr="003C054A">
        <w:rPr>
          <w:rFonts w:ascii="Palatino Linotype" w:hAnsi="Palatino Linotype" w:cs="Arial"/>
          <w:bCs/>
          <w:color w:val="000000"/>
          <w:lang w:val="es-ES"/>
        </w:rPr>
        <w:t xml:space="preserve"> de junio de 2022, y los contratos de adquisiciones de los años 2020, 2021 y del 01 de enero al 0</w:t>
      </w:r>
      <w:r w:rsidR="002800FD" w:rsidRPr="003C054A">
        <w:rPr>
          <w:rFonts w:ascii="Palatino Linotype" w:hAnsi="Palatino Linotype" w:cs="Arial"/>
          <w:bCs/>
          <w:color w:val="000000"/>
          <w:lang w:val="es-ES"/>
        </w:rPr>
        <w:t>8</w:t>
      </w:r>
      <w:r w:rsidR="00882F39" w:rsidRPr="003C054A">
        <w:rPr>
          <w:rFonts w:ascii="Palatino Linotype" w:hAnsi="Palatino Linotype" w:cs="Arial"/>
          <w:bCs/>
          <w:color w:val="000000"/>
          <w:lang w:val="es-ES"/>
        </w:rPr>
        <w:t xml:space="preserve"> de junio de 2022; </w:t>
      </w:r>
      <w:r w:rsidR="0047404D" w:rsidRPr="003C054A">
        <w:rPr>
          <w:rFonts w:ascii="Palatino Linotype" w:hAnsi="Palatino Linotype" w:cs="Arial"/>
          <w:bCs/>
          <w:color w:val="000000"/>
          <w:lang w:val="es-ES"/>
        </w:rPr>
        <w:t xml:space="preserve">entrega que deberá hacerse, de ser procedente, en </w:t>
      </w:r>
      <w:r w:rsidR="0047404D" w:rsidRPr="003C054A">
        <w:rPr>
          <w:rFonts w:ascii="Palatino Linotype" w:hAnsi="Palatino Linotype" w:cs="Arial"/>
          <w:b/>
          <w:bCs/>
          <w:color w:val="000000"/>
          <w:lang w:val="es-ES"/>
        </w:rPr>
        <w:t>versión pública</w:t>
      </w:r>
      <w:r w:rsidR="0047404D" w:rsidRPr="003C054A">
        <w:rPr>
          <w:rFonts w:ascii="Palatino Linotype" w:hAnsi="Palatino Linotype" w:cs="Arial"/>
          <w:bCs/>
          <w:color w:val="000000"/>
          <w:lang w:val="es-ES"/>
        </w:rPr>
        <w:t xml:space="preserve">, cumpliendo con las formalidades que en líneas posteriores se estudiarán. </w:t>
      </w:r>
    </w:p>
    <w:p w14:paraId="0DB980A9" w14:textId="5E20C42C" w:rsidR="00413BED" w:rsidRPr="003C054A" w:rsidRDefault="00413BED" w:rsidP="003C054A">
      <w:pPr>
        <w:autoSpaceDE w:val="0"/>
        <w:autoSpaceDN w:val="0"/>
        <w:adjustRightInd w:val="0"/>
        <w:spacing w:before="100" w:beforeAutospacing="1" w:after="100" w:afterAutospacing="1" w:line="360" w:lineRule="auto"/>
        <w:jc w:val="both"/>
        <w:rPr>
          <w:rFonts w:ascii="Palatino Linotype" w:eastAsia="Calibri" w:hAnsi="Palatino Linotype" w:cs="Verdana"/>
          <w:iCs/>
          <w:lang w:val="es-ES_tradnl" w:eastAsia="en-US"/>
        </w:rPr>
      </w:pPr>
      <w:r w:rsidRPr="003C054A">
        <w:rPr>
          <w:rFonts w:ascii="Palatino Linotype" w:hAnsi="Palatino Linotype" w:cs="Arial"/>
          <w:lang w:val="es-ES"/>
        </w:rPr>
        <w:t xml:space="preserve">En relación a </w:t>
      </w:r>
      <w:r w:rsidRPr="003C054A">
        <w:rPr>
          <w:rFonts w:ascii="Palatino Linotype" w:eastAsia="Calibri" w:hAnsi="Palatino Linotype" w:cs="Verdana"/>
          <w:i/>
          <w:lang w:val="es-ES_tradnl" w:eastAsia="en-US"/>
        </w:rPr>
        <w:t xml:space="preserve">“…los gasto </w:t>
      </w:r>
      <w:proofErr w:type="spellStart"/>
      <w:r w:rsidRPr="003C054A">
        <w:rPr>
          <w:rFonts w:ascii="Palatino Linotype" w:eastAsia="Calibri" w:hAnsi="Palatino Linotype" w:cs="Verdana"/>
          <w:i/>
          <w:lang w:val="es-ES_tradnl" w:eastAsia="en-US"/>
        </w:rPr>
        <w:t>pagasod</w:t>
      </w:r>
      <w:proofErr w:type="spellEnd"/>
      <w:r w:rsidRPr="003C054A">
        <w:rPr>
          <w:rFonts w:ascii="Palatino Linotype" w:eastAsia="Calibri" w:hAnsi="Palatino Linotype" w:cs="Verdana"/>
          <w:i/>
          <w:lang w:val="es-ES_tradnl" w:eastAsia="en-US"/>
        </w:rPr>
        <w:t xml:space="preserve"> por viajes a los </w:t>
      </w:r>
      <w:proofErr w:type="spellStart"/>
      <w:r w:rsidRPr="003C054A">
        <w:rPr>
          <w:rFonts w:ascii="Palatino Linotype" w:eastAsia="Calibri" w:hAnsi="Palatino Linotype" w:cs="Verdana"/>
          <w:i/>
          <w:lang w:val="es-ES_tradnl" w:eastAsia="en-US"/>
        </w:rPr>
        <w:t>titualres</w:t>
      </w:r>
      <w:proofErr w:type="spellEnd"/>
      <w:r w:rsidRPr="003C054A">
        <w:rPr>
          <w:rFonts w:ascii="Palatino Linotype" w:eastAsia="Calibri" w:hAnsi="Palatino Linotype" w:cs="Verdana"/>
          <w:i/>
          <w:lang w:val="es-ES_tradnl" w:eastAsia="en-US"/>
        </w:rPr>
        <w:t xml:space="preserve"> de las aras de la dependencia o </w:t>
      </w:r>
      <w:proofErr w:type="spellStart"/>
      <w:r w:rsidRPr="003C054A">
        <w:rPr>
          <w:rFonts w:ascii="Palatino Linotype" w:eastAsia="Calibri" w:hAnsi="Palatino Linotype" w:cs="Verdana"/>
          <w:i/>
          <w:lang w:val="es-ES_tradnl" w:eastAsia="en-US"/>
        </w:rPr>
        <w:t>aquines</w:t>
      </w:r>
      <w:proofErr w:type="spellEnd"/>
      <w:r w:rsidRPr="003C054A">
        <w:rPr>
          <w:rFonts w:ascii="Palatino Linotype" w:eastAsia="Calibri" w:hAnsi="Palatino Linotype" w:cs="Verdana"/>
          <w:i/>
          <w:lang w:val="es-ES_tradnl" w:eastAsia="en-US"/>
        </w:rPr>
        <w:t xml:space="preserve"> hayan </w:t>
      </w:r>
      <w:proofErr w:type="spellStart"/>
      <w:r w:rsidRPr="003C054A">
        <w:rPr>
          <w:rFonts w:ascii="Palatino Linotype" w:eastAsia="Calibri" w:hAnsi="Palatino Linotype" w:cs="Verdana"/>
          <w:i/>
          <w:lang w:val="es-ES_tradnl" w:eastAsia="en-US"/>
        </w:rPr>
        <w:t>viajos</w:t>
      </w:r>
      <w:proofErr w:type="spellEnd"/>
      <w:r w:rsidRPr="003C054A">
        <w:rPr>
          <w:rFonts w:ascii="Palatino Linotype" w:eastAsia="Calibri" w:hAnsi="Palatino Linotype" w:cs="Verdana"/>
          <w:i/>
          <w:lang w:val="es-ES_tradnl" w:eastAsia="en-US"/>
        </w:rPr>
        <w:t xml:space="preserve">, el informe de los viajes y los objetivos, acuerdos, fechas de viajes…” (Sic); </w:t>
      </w:r>
      <w:r w:rsidRPr="003C054A">
        <w:rPr>
          <w:rFonts w:ascii="Palatino Linotype" w:eastAsia="Calibri" w:hAnsi="Palatino Linotype" w:cs="Verdana"/>
          <w:iCs/>
          <w:lang w:val="es-ES_tradnl" w:eastAsia="en-US"/>
        </w:rPr>
        <w:t xml:space="preserve">mediante el Informe Justificado </w:t>
      </w:r>
      <w:r w:rsidRPr="003C054A">
        <w:rPr>
          <w:rFonts w:ascii="Palatino Linotype" w:eastAsia="Calibri" w:hAnsi="Palatino Linotype" w:cs="Verdana"/>
          <w:b/>
          <w:bCs/>
          <w:iCs/>
          <w:lang w:val="es-ES_tradnl" w:eastAsia="en-US"/>
        </w:rPr>
        <w:t>EL SUJETO OBLIGADO</w:t>
      </w:r>
      <w:r w:rsidRPr="003C054A">
        <w:rPr>
          <w:rFonts w:ascii="Palatino Linotype" w:eastAsia="Calibri" w:hAnsi="Palatino Linotype" w:cs="Verdana"/>
          <w:iCs/>
          <w:lang w:val="es-ES_tradnl" w:eastAsia="en-US"/>
        </w:rPr>
        <w:t xml:space="preserve"> menciona que la información se encuentra publicada y puede consultarse en el portal del IPOMEX, en la fracción IX, “Gatos por concepto y gastos de representación; para mayor precisión se inserta la siguiente imagen:</w:t>
      </w:r>
    </w:p>
    <w:p w14:paraId="3298E2D8" w14:textId="2E4355AE" w:rsidR="00413BED" w:rsidRPr="003C054A" w:rsidRDefault="00413BED" w:rsidP="003C054A">
      <w:pPr>
        <w:autoSpaceDE w:val="0"/>
        <w:autoSpaceDN w:val="0"/>
        <w:adjustRightInd w:val="0"/>
        <w:spacing w:before="100" w:beforeAutospacing="1" w:after="100" w:afterAutospacing="1" w:line="360" w:lineRule="auto"/>
        <w:jc w:val="both"/>
        <w:rPr>
          <w:rFonts w:ascii="Palatino Linotype" w:eastAsia="Calibri" w:hAnsi="Palatino Linotype" w:cs="Verdana"/>
          <w:iCs/>
          <w:lang w:val="es-ES_tradnl" w:eastAsia="en-US"/>
        </w:rPr>
      </w:pPr>
    </w:p>
    <w:p w14:paraId="238EBAFF" w14:textId="0FF8740B" w:rsidR="00534EA6" w:rsidRPr="003C054A" w:rsidRDefault="00413BED" w:rsidP="003C054A">
      <w:pPr>
        <w:widowControl w:val="0"/>
        <w:autoSpaceDE w:val="0"/>
        <w:autoSpaceDN w:val="0"/>
        <w:adjustRightInd w:val="0"/>
        <w:spacing w:before="100" w:beforeAutospacing="1" w:after="100" w:afterAutospacing="1" w:line="360" w:lineRule="auto"/>
        <w:contextualSpacing/>
        <w:jc w:val="center"/>
        <w:rPr>
          <w:rFonts w:ascii="Palatino Linotype" w:hAnsi="Palatino Linotype" w:cs="Arial"/>
          <w:iCs/>
          <w:lang w:val="es-ES"/>
        </w:rPr>
      </w:pPr>
      <w:r w:rsidRPr="003C054A">
        <w:rPr>
          <w:rFonts w:ascii="Palatino Linotype" w:hAnsi="Palatino Linotype" w:cs="Arial"/>
          <w:iCs/>
          <w:noProof/>
          <w:lang w:eastAsia="es-MX"/>
        </w:rPr>
        <w:drawing>
          <wp:inline distT="0" distB="0" distL="0" distR="0" wp14:anchorId="498896CC" wp14:editId="6BA1ED41">
            <wp:extent cx="4697095" cy="3104200"/>
            <wp:effectExtent l="0" t="0" r="825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33"/>
                    <a:stretch/>
                  </pic:blipFill>
                  <pic:spPr bwMode="auto">
                    <a:xfrm>
                      <a:off x="0" y="0"/>
                      <a:ext cx="4704512" cy="3109102"/>
                    </a:xfrm>
                    <a:prstGeom prst="rect">
                      <a:avLst/>
                    </a:prstGeom>
                    <a:ln>
                      <a:noFill/>
                    </a:ln>
                    <a:extLst>
                      <a:ext uri="{53640926-AAD7-44D8-BBD7-CCE9431645EC}">
                        <a14:shadowObscured xmlns:a14="http://schemas.microsoft.com/office/drawing/2010/main"/>
                      </a:ext>
                    </a:extLst>
                  </pic:spPr>
                </pic:pic>
              </a:graphicData>
            </a:graphic>
          </wp:inline>
        </w:drawing>
      </w:r>
    </w:p>
    <w:p w14:paraId="1E2979A1" w14:textId="382BD27B" w:rsidR="00534EA6" w:rsidRPr="003C054A" w:rsidRDefault="00534EA6"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62ECB11"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De lo anterior, se puede advertir que 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6C311F05"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37FE679" w14:textId="0F27E4B3" w:rsidR="00413BED" w:rsidRPr="003C054A" w:rsidRDefault="00413BED" w:rsidP="003C054A">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3C054A">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87D6166" w14:textId="77777777" w:rsidR="00892B53" w:rsidRPr="003C054A" w:rsidRDefault="00892B53" w:rsidP="003C054A">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p>
    <w:p w14:paraId="4CB979E9" w14:textId="4D0E4CA3" w:rsidR="00413BED" w:rsidRPr="003C054A" w:rsidRDefault="00413BED" w:rsidP="003C054A">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3C054A">
        <w:rPr>
          <w:rFonts w:ascii="Palatino Linotype" w:hAnsi="Palatino Linotype" w:cs="Arial"/>
          <w:i/>
          <w:sz w:val="22"/>
        </w:rPr>
        <w:t>[…]</w:t>
      </w:r>
    </w:p>
    <w:p w14:paraId="389EE71A" w14:textId="77777777" w:rsidR="00892B53" w:rsidRPr="003C054A" w:rsidRDefault="00892B53" w:rsidP="003C054A">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p>
    <w:p w14:paraId="0286C434" w14:textId="77777777" w:rsidR="00413BED" w:rsidRPr="003C054A" w:rsidRDefault="00413BED" w:rsidP="003C054A">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3C054A">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0721A93B"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165E19A"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2C8C9F03"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9BD0B06"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3C054A">
        <w:rPr>
          <w:rFonts w:ascii="Palatino Linotype" w:hAnsi="Palatino Linotype" w:cs="Arial"/>
          <w:b/>
        </w:rPr>
        <w:t>EL SUJETO OBLIGADO</w:t>
      </w:r>
      <w:r w:rsidRPr="003C054A">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45CA79A"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0196ACE8" w14:textId="77777777" w:rsidR="00413BED" w:rsidRPr="003C054A" w:rsidRDefault="00413BED" w:rsidP="003C054A">
      <w:pPr>
        <w:widowControl w:val="0"/>
        <w:numPr>
          <w:ilvl w:val="0"/>
          <w:numId w:val="2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La fuente</w:t>
      </w:r>
    </w:p>
    <w:p w14:paraId="0C73F5EF" w14:textId="77777777" w:rsidR="00413BED" w:rsidRPr="003C054A" w:rsidRDefault="00413BED" w:rsidP="003C054A">
      <w:pPr>
        <w:widowControl w:val="0"/>
        <w:numPr>
          <w:ilvl w:val="0"/>
          <w:numId w:val="2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El lugar y</w:t>
      </w:r>
    </w:p>
    <w:p w14:paraId="57AE8766" w14:textId="77777777" w:rsidR="00413BED" w:rsidRPr="003C054A" w:rsidRDefault="00413BED" w:rsidP="003C054A">
      <w:pPr>
        <w:widowControl w:val="0"/>
        <w:numPr>
          <w:ilvl w:val="0"/>
          <w:numId w:val="2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 xml:space="preserve">La forma </w:t>
      </w:r>
    </w:p>
    <w:p w14:paraId="5D8D3486" w14:textId="77777777" w:rsidR="00413BED" w:rsidRPr="003C054A" w:rsidRDefault="00413BED" w:rsidP="003C054A">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0D24E062"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Asimismo, se establece que la fuente de la información deberá ser:</w:t>
      </w:r>
    </w:p>
    <w:p w14:paraId="5AC0D210"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2478E13" w14:textId="77777777" w:rsidR="00413BED" w:rsidRPr="003C054A" w:rsidRDefault="00413BED" w:rsidP="003C054A">
      <w:pPr>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Precisa</w:t>
      </w:r>
    </w:p>
    <w:p w14:paraId="7E2235B5" w14:textId="77777777" w:rsidR="00413BED" w:rsidRPr="003C054A" w:rsidRDefault="00413BED" w:rsidP="003C054A">
      <w:pPr>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Concreta</w:t>
      </w:r>
    </w:p>
    <w:p w14:paraId="0173538C" w14:textId="77777777" w:rsidR="00413BED" w:rsidRPr="003C054A" w:rsidRDefault="00413BED" w:rsidP="003C054A">
      <w:pPr>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3C054A">
        <w:rPr>
          <w:rFonts w:ascii="Palatino Linotype" w:hAnsi="Palatino Linotype" w:cs="Arial"/>
        </w:rPr>
        <w:t>Y NO debe implicar que el solicitante realice una búsqueda en toda la información que se encuentre disponible.</w:t>
      </w:r>
    </w:p>
    <w:p w14:paraId="4058DFD3" w14:textId="77777777" w:rsidR="00413BED" w:rsidRPr="003C054A" w:rsidRDefault="00413BED" w:rsidP="003C054A">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2C8F83D0" w14:textId="77777777" w:rsidR="00413BED" w:rsidRPr="003C054A" w:rsidRDefault="00413BED" w:rsidP="003C054A">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04368CFB" w14:textId="4EBC096A" w:rsidR="00534EA6" w:rsidRPr="003C054A" w:rsidRDefault="00534EA6"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05255B7" w14:textId="0B752D3A" w:rsidR="00DE5E20" w:rsidRPr="003C054A" w:rsidRDefault="00DE5E20"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Ahora bien, sobre la naturaleza de la información solicitada en un estudio realizado en párrafos </w:t>
      </w:r>
      <w:r w:rsidRPr="003C054A">
        <w:rPr>
          <w:rFonts w:ascii="Palatino Linotype" w:hAnsi="Palatino Linotype" w:cs="Arial"/>
          <w:b/>
          <w:bCs/>
        </w:rPr>
        <w:t>EL SUJETO OBLIGADO</w:t>
      </w:r>
      <w:r w:rsidRPr="003C054A">
        <w:rPr>
          <w:rFonts w:ascii="Palatino Linotype" w:hAnsi="Palatino Linotype" w:cs="Arial"/>
        </w:rPr>
        <w:t xml:space="preserve"> tiene la atribución de programar, organizar y coordinar el suministro, administración y aplicación de los recursos financieros; pues debe de obrar dentro sus archivos los ga</w:t>
      </w:r>
      <w:r w:rsidR="00744DD0" w:rsidRPr="003C054A">
        <w:rPr>
          <w:rFonts w:ascii="Palatino Linotype" w:hAnsi="Palatino Linotype" w:cs="Arial"/>
        </w:rPr>
        <w:t>s</w:t>
      </w:r>
      <w:r w:rsidRPr="003C054A">
        <w:rPr>
          <w:rFonts w:ascii="Palatino Linotype" w:hAnsi="Palatino Linotype" w:cs="Arial"/>
        </w:rPr>
        <w:t xml:space="preserve">tos pagados por viajes. </w:t>
      </w:r>
    </w:p>
    <w:p w14:paraId="2954B3CF" w14:textId="77777777" w:rsidR="002C319E" w:rsidRPr="003C054A" w:rsidRDefault="002C319E"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EC1FDAD" w14:textId="2F10CAF5" w:rsidR="00413BED" w:rsidRPr="003C054A" w:rsidRDefault="00DE5E20"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Y </w:t>
      </w:r>
      <w:r w:rsidR="00744DD0" w:rsidRPr="003C054A">
        <w:rPr>
          <w:rFonts w:ascii="Palatino Linotype" w:hAnsi="Palatino Linotype" w:cs="Arial"/>
        </w:rPr>
        <w:t>sobre el</w:t>
      </w:r>
      <w:r w:rsidRPr="003C054A">
        <w:rPr>
          <w:rFonts w:ascii="Palatino Linotype" w:hAnsi="Palatino Linotype" w:cs="Arial"/>
        </w:rPr>
        <w:t xml:space="preserve"> informe de los viajes, objetivos y fechas</w:t>
      </w:r>
      <w:r w:rsidR="00744DD0" w:rsidRPr="003C054A">
        <w:rPr>
          <w:rFonts w:ascii="Palatino Linotype" w:hAnsi="Palatino Linotype" w:cs="Arial"/>
        </w:rPr>
        <w:t xml:space="preserve"> de viajes</w:t>
      </w:r>
      <w:r w:rsidRPr="003C054A">
        <w:rPr>
          <w:rFonts w:ascii="Palatino Linotype" w:hAnsi="Palatino Linotype" w:cs="Arial"/>
        </w:rPr>
        <w:t xml:space="preserve">, EL SUJETO OBLIGADO admite contar la información, pues al </w:t>
      </w:r>
      <w:r w:rsidR="00744DD0" w:rsidRPr="003C054A">
        <w:rPr>
          <w:rFonts w:ascii="Palatino Linotype" w:hAnsi="Palatino Linotype" w:cs="Arial"/>
        </w:rPr>
        <w:t>mencionar que la información se encuentra dentro del portal oficial IPOMEX; debe de contar con la expresión documental que colme lo solicitado.</w:t>
      </w:r>
    </w:p>
    <w:p w14:paraId="3C4F5A26" w14:textId="77777777" w:rsidR="00DE5E20" w:rsidRPr="003C054A" w:rsidRDefault="00DE5E20" w:rsidP="003C054A">
      <w:pPr>
        <w:spacing w:before="100" w:beforeAutospacing="1" w:after="100" w:afterAutospacing="1" w:line="360" w:lineRule="auto"/>
        <w:jc w:val="both"/>
        <w:rPr>
          <w:rFonts w:ascii="Palatino Linotype" w:hAnsi="Palatino Linotype"/>
          <w:lang w:eastAsia="es-MX"/>
        </w:rPr>
      </w:pPr>
    </w:p>
    <w:p w14:paraId="486047CF" w14:textId="550FCA60" w:rsidR="00DE5E20" w:rsidRPr="003C054A" w:rsidRDefault="00DE5E20" w:rsidP="003C054A">
      <w:pPr>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30AFB79A" w14:textId="77777777" w:rsidR="00DE5E20" w:rsidRPr="003C054A" w:rsidRDefault="00DE5E20" w:rsidP="003C054A">
      <w:pPr>
        <w:spacing w:before="100" w:beforeAutospacing="1" w:after="100" w:afterAutospacing="1"/>
        <w:ind w:left="851" w:right="901"/>
        <w:jc w:val="both"/>
        <w:rPr>
          <w:rFonts w:ascii="Palatino Linotype" w:hAnsi="Palatino Linotype" w:cs="Arial"/>
          <w:i/>
          <w:sz w:val="22"/>
          <w:szCs w:val="22"/>
        </w:rPr>
      </w:pPr>
      <w:r w:rsidRPr="003C054A">
        <w:rPr>
          <w:rFonts w:ascii="Palatino Linotype" w:hAnsi="Palatino Linotype" w:cs="Arial"/>
          <w:i/>
          <w:sz w:val="22"/>
          <w:szCs w:val="22"/>
        </w:rPr>
        <w:t>“</w:t>
      </w:r>
      <w:r w:rsidRPr="003C054A">
        <w:rPr>
          <w:rFonts w:ascii="Palatino Linotype" w:hAnsi="Palatino Linotype" w:cs="Arial"/>
          <w:b/>
          <w:i/>
          <w:sz w:val="22"/>
          <w:szCs w:val="22"/>
        </w:rPr>
        <w:t xml:space="preserve">Artículo 3. </w:t>
      </w:r>
      <w:r w:rsidRPr="003C054A">
        <w:rPr>
          <w:rFonts w:ascii="Palatino Linotype" w:hAnsi="Palatino Linotype" w:cs="Arial"/>
          <w:i/>
          <w:sz w:val="22"/>
          <w:szCs w:val="22"/>
        </w:rPr>
        <w:t>Para los efectos de la presente Ley se entenderá por:</w:t>
      </w:r>
    </w:p>
    <w:p w14:paraId="60235BE5" w14:textId="77777777" w:rsidR="00DE5E20" w:rsidRPr="003C054A" w:rsidRDefault="00DE5E20" w:rsidP="003C054A">
      <w:pPr>
        <w:spacing w:before="100" w:beforeAutospacing="1" w:after="100" w:afterAutospacing="1"/>
        <w:ind w:left="851" w:right="901"/>
        <w:jc w:val="both"/>
        <w:rPr>
          <w:rFonts w:ascii="Palatino Linotype" w:hAnsi="Palatino Linotype" w:cs="Arial"/>
          <w:i/>
          <w:sz w:val="22"/>
          <w:szCs w:val="22"/>
        </w:rPr>
      </w:pPr>
      <w:r w:rsidRPr="003C054A">
        <w:rPr>
          <w:rFonts w:ascii="Palatino Linotype" w:hAnsi="Palatino Linotype" w:cs="Arial"/>
          <w:b/>
          <w:i/>
          <w:sz w:val="22"/>
          <w:szCs w:val="22"/>
        </w:rPr>
        <w:t>XI. Documento:</w:t>
      </w:r>
      <w:r w:rsidRPr="003C054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894EEF" w14:textId="77777777" w:rsidR="00DE5E20" w:rsidRPr="003C054A" w:rsidRDefault="00DE5E20" w:rsidP="003C054A">
      <w:pPr>
        <w:spacing w:before="100" w:beforeAutospacing="1" w:after="100" w:afterAutospacing="1"/>
        <w:ind w:left="851" w:right="901"/>
        <w:jc w:val="both"/>
        <w:rPr>
          <w:rFonts w:ascii="Palatino Linotype" w:hAnsi="Palatino Linotype" w:cs="Arial"/>
          <w:i/>
          <w:sz w:val="22"/>
          <w:szCs w:val="22"/>
        </w:rPr>
      </w:pPr>
    </w:p>
    <w:p w14:paraId="73206CA6" w14:textId="183BD24E" w:rsidR="00DE5E20" w:rsidRPr="003C054A" w:rsidRDefault="00DE5E20" w:rsidP="003C054A">
      <w:pPr>
        <w:autoSpaceDE w:val="0"/>
        <w:autoSpaceDN w:val="0"/>
        <w:adjustRightInd w:val="0"/>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 xml:space="preserve">Siendo aplicable el criterio </w:t>
      </w:r>
      <w:r w:rsidRPr="003C054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C054A">
        <w:rPr>
          <w:rFonts w:ascii="Palatino Linotype" w:hAnsi="Palatino Linotype" w:cs="Arial"/>
        </w:rPr>
        <w:t>cuyo rubro y texto dispone:</w:t>
      </w:r>
    </w:p>
    <w:p w14:paraId="3DF50654" w14:textId="77777777" w:rsidR="00DE5E20" w:rsidRPr="003C054A" w:rsidRDefault="00DE5E20" w:rsidP="003C054A">
      <w:pPr>
        <w:spacing w:before="100" w:beforeAutospacing="1" w:after="100" w:afterAutospacing="1"/>
        <w:ind w:left="850" w:right="901"/>
        <w:jc w:val="center"/>
        <w:rPr>
          <w:rFonts w:ascii="Palatino Linotype" w:hAnsi="Palatino Linotype" w:cs="Arial"/>
          <w:b/>
          <w:i/>
          <w:iCs/>
          <w:sz w:val="22"/>
          <w:szCs w:val="22"/>
          <w:lang w:eastAsia="es-MX"/>
        </w:rPr>
      </w:pPr>
      <w:r w:rsidRPr="003C054A">
        <w:rPr>
          <w:rFonts w:ascii="Palatino Linotype" w:hAnsi="Palatino Linotype" w:cs="Arial"/>
          <w:i/>
          <w:iCs/>
          <w:sz w:val="22"/>
          <w:szCs w:val="22"/>
          <w:lang w:eastAsia="es-MX"/>
        </w:rPr>
        <w:t>“</w:t>
      </w:r>
      <w:r w:rsidRPr="003C054A">
        <w:rPr>
          <w:rFonts w:ascii="Palatino Linotype" w:hAnsi="Palatino Linotype" w:cs="Arial"/>
          <w:b/>
          <w:i/>
          <w:iCs/>
          <w:sz w:val="22"/>
          <w:szCs w:val="22"/>
          <w:lang w:eastAsia="es-MX"/>
        </w:rPr>
        <w:t>CRITERIO 0002-11</w:t>
      </w:r>
    </w:p>
    <w:p w14:paraId="7C009F40"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r w:rsidRPr="003C054A">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3C054A">
        <w:rPr>
          <w:rFonts w:ascii="Palatino Linotype" w:hAnsi="Palatino Linotype" w:cs="Arial"/>
          <w:b/>
          <w:bCs/>
          <w:i/>
          <w:iCs/>
          <w:sz w:val="22"/>
          <w:szCs w:val="22"/>
          <w:u w:val="single"/>
          <w:lang w:eastAsia="es-MX"/>
        </w:rPr>
        <w:t xml:space="preserve">V, XV, Y XVI, </w:t>
      </w:r>
      <w:r w:rsidRPr="003C054A">
        <w:rPr>
          <w:rFonts w:ascii="Palatino Linotype" w:hAnsi="Palatino Linotype" w:cs="Arial"/>
          <w:b/>
          <w:i/>
          <w:iCs/>
          <w:sz w:val="22"/>
          <w:szCs w:val="22"/>
          <w:u w:val="single"/>
          <w:lang w:eastAsia="es-MX"/>
        </w:rPr>
        <w:t>3°, 4°, 11 Y 41.</w:t>
      </w:r>
      <w:r w:rsidRPr="003C054A">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EA592E"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r w:rsidRPr="003C054A">
        <w:rPr>
          <w:rFonts w:ascii="Palatino Linotype" w:hAnsi="Palatino Linotype" w:cs="Arial"/>
          <w:i/>
          <w:iCs/>
          <w:sz w:val="22"/>
          <w:szCs w:val="22"/>
          <w:lang w:eastAsia="es-MX"/>
        </w:rPr>
        <w:t>En consecuencia el acceso a la información se refiere a que se cumplan cualquiera de los siguientes tres supuestos:</w:t>
      </w:r>
    </w:p>
    <w:p w14:paraId="3F6C0829" w14:textId="77777777" w:rsidR="00DE5E20" w:rsidRPr="003C054A" w:rsidRDefault="00DE5E20" w:rsidP="003C054A">
      <w:pPr>
        <w:spacing w:before="100" w:beforeAutospacing="1" w:after="100" w:afterAutospacing="1"/>
        <w:ind w:left="850" w:right="901"/>
        <w:jc w:val="both"/>
        <w:rPr>
          <w:rFonts w:ascii="Palatino Linotype" w:hAnsi="Palatino Linotype" w:cs="Arial"/>
          <w:b/>
          <w:i/>
          <w:iCs/>
          <w:sz w:val="22"/>
          <w:szCs w:val="22"/>
          <w:u w:val="single"/>
          <w:lang w:eastAsia="es-MX"/>
        </w:rPr>
      </w:pPr>
      <w:r w:rsidRPr="003C054A">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2E81ED8E"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r w:rsidRPr="003C054A">
        <w:rPr>
          <w:rFonts w:ascii="Palatino Linotype" w:hAnsi="Palatino Linotype" w:cs="Arial"/>
          <w:i/>
          <w:iCs/>
          <w:sz w:val="22"/>
          <w:szCs w:val="22"/>
          <w:lang w:eastAsia="es-MX"/>
        </w:rPr>
        <w:t xml:space="preserve">2) Que se trate de </w:t>
      </w:r>
      <w:r w:rsidRPr="003C054A">
        <w:rPr>
          <w:rFonts w:ascii="Palatino Linotype" w:hAnsi="Palatino Linotype" w:cs="Arial"/>
          <w:b/>
          <w:i/>
          <w:iCs/>
          <w:sz w:val="22"/>
          <w:szCs w:val="22"/>
          <w:u w:val="single"/>
          <w:lang w:eastAsia="es-MX"/>
        </w:rPr>
        <w:t>información</w:t>
      </w:r>
      <w:r w:rsidRPr="003C054A">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9832033"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r w:rsidRPr="003C054A">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w:t>
      </w:r>
      <w:proofErr w:type="gramStart"/>
      <w:r w:rsidRPr="003C054A">
        <w:rPr>
          <w:rFonts w:ascii="Palatino Linotype" w:hAnsi="Palatino Linotype" w:cs="Arial"/>
          <w:i/>
          <w:iCs/>
          <w:sz w:val="22"/>
          <w:szCs w:val="22"/>
          <w:lang w:eastAsia="es-MX"/>
        </w:rPr>
        <w:t>sic</w:t>
      </w:r>
      <w:proofErr w:type="gramEnd"/>
      <w:r w:rsidRPr="003C054A">
        <w:rPr>
          <w:rFonts w:ascii="Palatino Linotype" w:hAnsi="Palatino Linotype" w:cs="Arial"/>
          <w:i/>
          <w:iCs/>
          <w:sz w:val="22"/>
          <w:szCs w:val="22"/>
          <w:lang w:eastAsia="es-MX"/>
        </w:rPr>
        <w:t>)</w:t>
      </w:r>
    </w:p>
    <w:p w14:paraId="46772689"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r w:rsidRPr="003C054A">
        <w:rPr>
          <w:rFonts w:ascii="Palatino Linotype" w:hAnsi="Palatino Linotype" w:cs="Arial"/>
          <w:i/>
          <w:iCs/>
          <w:sz w:val="22"/>
          <w:szCs w:val="22"/>
          <w:lang w:eastAsia="es-MX"/>
        </w:rPr>
        <w:t>(Énfasis Añadido)</w:t>
      </w:r>
    </w:p>
    <w:p w14:paraId="640E1FB9" w14:textId="77777777" w:rsidR="00DE5E20" w:rsidRPr="003C054A" w:rsidRDefault="00DE5E20" w:rsidP="003C054A">
      <w:pPr>
        <w:spacing w:before="100" w:beforeAutospacing="1" w:after="100" w:afterAutospacing="1"/>
        <w:ind w:left="850" w:right="901"/>
        <w:jc w:val="both"/>
        <w:rPr>
          <w:rFonts w:ascii="Palatino Linotype" w:hAnsi="Palatino Linotype" w:cs="Arial"/>
          <w:i/>
          <w:iCs/>
          <w:sz w:val="22"/>
          <w:szCs w:val="22"/>
          <w:lang w:eastAsia="es-MX"/>
        </w:rPr>
      </w:pPr>
    </w:p>
    <w:p w14:paraId="0CE3E0C4" w14:textId="2D97A198" w:rsidR="00DE5E20" w:rsidRPr="003C054A" w:rsidRDefault="00DE5E20" w:rsidP="003C054A">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3C054A">
        <w:rPr>
          <w:rFonts w:ascii="Palatino Linotype" w:hAnsi="Palatino Linotype"/>
          <w:color w:val="000000"/>
          <w:lang w:val="es-ES"/>
        </w:rPr>
        <w:t xml:space="preserve">De todo lo dicho anteriormente, de los documentos </w:t>
      </w:r>
      <w:r w:rsidR="00744DD0" w:rsidRPr="003C054A">
        <w:rPr>
          <w:rFonts w:ascii="Palatino Linotype" w:hAnsi="Palatino Linotype"/>
          <w:b/>
          <w:bCs/>
          <w:color w:val="000000"/>
          <w:lang w:val="es-ES"/>
        </w:rPr>
        <w:t>los gastos pagados por viajes, el informe de los viajes, objetivos y fechas de los viajes</w:t>
      </w:r>
      <w:r w:rsidRPr="003C054A">
        <w:rPr>
          <w:rFonts w:ascii="Palatino Linotype" w:eastAsia="Calibri" w:hAnsi="Palatino Linotype" w:cs="Arial"/>
        </w:rPr>
        <w:t>, existe expresión documental donde puede constar dicha la información, siendo procedente la entrega</w:t>
      </w:r>
      <w:r w:rsidRPr="003C054A">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32079EA9" w14:textId="77777777" w:rsidR="00DE5E20" w:rsidRPr="003C054A" w:rsidRDefault="00DE5E20" w:rsidP="003C054A">
      <w:pPr>
        <w:spacing w:before="100" w:beforeAutospacing="1" w:after="100" w:afterAutospacing="1"/>
        <w:ind w:left="850" w:right="901"/>
        <w:jc w:val="both"/>
        <w:rPr>
          <w:rFonts w:ascii="Palatino Linotype" w:hAnsi="Palatino Linotype"/>
          <w:i/>
          <w:iCs/>
          <w:sz w:val="22"/>
          <w:szCs w:val="22"/>
          <w:lang w:val="es-ES"/>
        </w:rPr>
      </w:pPr>
      <w:r w:rsidRPr="003C054A">
        <w:rPr>
          <w:rFonts w:ascii="Palatino Linotype" w:hAnsi="Palatino Linotype"/>
          <w:i/>
          <w:iCs/>
          <w:sz w:val="22"/>
          <w:szCs w:val="22"/>
          <w:lang w:val="es-ES"/>
        </w:rPr>
        <w:t>“</w:t>
      </w:r>
      <w:r w:rsidRPr="003C054A">
        <w:rPr>
          <w:rFonts w:ascii="Palatino Linotype" w:hAnsi="Palatino Linotype"/>
          <w:b/>
          <w:bCs/>
          <w:i/>
          <w:iCs/>
          <w:sz w:val="22"/>
          <w:szCs w:val="22"/>
          <w:lang w:val="es-ES"/>
        </w:rPr>
        <w:t>Expresión documental</w:t>
      </w:r>
      <w:r w:rsidRPr="003C054A">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95E96D4" w14:textId="77777777" w:rsidR="00DE5E20" w:rsidRPr="003C054A" w:rsidRDefault="00DE5E20" w:rsidP="003C054A">
      <w:pPr>
        <w:spacing w:before="100" w:beforeAutospacing="1" w:after="100" w:afterAutospacing="1"/>
        <w:ind w:left="850" w:right="901"/>
        <w:jc w:val="both"/>
        <w:rPr>
          <w:rFonts w:ascii="Palatino Linotype" w:hAnsi="Palatino Linotype"/>
          <w:i/>
          <w:iCs/>
          <w:sz w:val="22"/>
          <w:szCs w:val="22"/>
          <w:lang w:val="es-ES"/>
        </w:rPr>
      </w:pPr>
      <w:r w:rsidRPr="003C054A">
        <w:rPr>
          <w:rFonts w:ascii="Palatino Linotype" w:hAnsi="Palatino Linotype"/>
          <w:i/>
          <w:iCs/>
          <w:sz w:val="22"/>
          <w:szCs w:val="22"/>
          <w:lang w:val="es-ES"/>
        </w:rPr>
        <w:t xml:space="preserve"> (Énfasis añadido)</w:t>
      </w:r>
    </w:p>
    <w:p w14:paraId="179EEF09" w14:textId="7A8AEB43" w:rsidR="00892B53" w:rsidRPr="003C054A" w:rsidRDefault="00892B53"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Aunado de que se trata una obligación de transparencia, previsto en el artículo 92, fracción IX, de la Ley </w:t>
      </w:r>
      <w:r w:rsidR="0032795C" w:rsidRPr="003C054A">
        <w:rPr>
          <w:rFonts w:ascii="Palatino Linotype" w:hAnsi="Palatino Linotype" w:cs="Arial"/>
        </w:rPr>
        <w:t>que,</w:t>
      </w:r>
      <w:r w:rsidRPr="003C054A">
        <w:rPr>
          <w:rFonts w:ascii="Palatino Linotype" w:hAnsi="Palatino Linotype" w:cs="Arial"/>
        </w:rPr>
        <w:t xml:space="preserve"> de Transparencia y Acceso a la Información Pública del Estado de México y Municipios, que a la letra dice:</w:t>
      </w:r>
    </w:p>
    <w:p w14:paraId="4744FBD8" w14:textId="77777777" w:rsidR="00892B53" w:rsidRPr="003C054A" w:rsidRDefault="00892B53"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C7E6390"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rPr>
      </w:pPr>
      <w:r w:rsidRPr="003C054A">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BE59D6"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rPr>
      </w:pPr>
      <w:r w:rsidRPr="003C054A">
        <w:rPr>
          <w:rFonts w:ascii="Palatino Linotype" w:hAnsi="Palatino Linotype"/>
          <w:i/>
          <w:iCs/>
        </w:rPr>
        <w:t>(…)</w:t>
      </w:r>
    </w:p>
    <w:p w14:paraId="3C894E5E"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rPr>
      </w:pPr>
      <w:r w:rsidRPr="003C054A">
        <w:rPr>
          <w:rFonts w:ascii="Palatino Linotype" w:hAnsi="Palatino Linotype"/>
          <w:i/>
          <w:iCs/>
        </w:rPr>
        <w:t>IX. Los gastos de representación y viáticos, así como el objeto e informe de comisión correspondiente;</w:t>
      </w:r>
    </w:p>
    <w:p w14:paraId="7A904E00"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cs="Arial"/>
          <w:i/>
          <w:iCs/>
        </w:rPr>
      </w:pPr>
      <w:r w:rsidRPr="003C054A">
        <w:rPr>
          <w:rFonts w:ascii="Palatino Linotype" w:hAnsi="Palatino Linotype"/>
          <w:i/>
          <w:iCs/>
        </w:rPr>
        <w:t>(…)</w:t>
      </w:r>
    </w:p>
    <w:p w14:paraId="0D0D5EBF" w14:textId="77777777" w:rsidR="00892B53" w:rsidRPr="003C054A" w:rsidRDefault="00892B53"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4F88BE5" w14:textId="77777777" w:rsidR="00892B53" w:rsidRPr="003C054A" w:rsidRDefault="00892B53" w:rsidP="003C054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3C054A">
        <w:rPr>
          <w:rFonts w:ascii="Palatino Linotype" w:hAnsi="Palatino Linotype"/>
          <w:szCs w:val="21"/>
        </w:rPr>
        <w:t xml:space="preserve">Correlativo a lo anterior, </w:t>
      </w:r>
      <w:r w:rsidRPr="003C054A">
        <w:rPr>
          <w:rFonts w:ascii="Palatino Linotype"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3C054A">
        <w:rPr>
          <w:rFonts w:ascii="Palatino Linotype" w:hAnsi="Palatino Linotype" w:cs="Arial"/>
          <w:b/>
          <w:i/>
        </w:rPr>
        <w:t>,</w:t>
      </w:r>
      <w:r w:rsidRPr="003C054A">
        <w:rPr>
          <w:rFonts w:ascii="Palatino Linotype" w:hAnsi="Palatino Linotype" w:cs="Arial"/>
        </w:rPr>
        <w:t xml:space="preserve"> en su Anexo I referente a las Obligaciones</w:t>
      </w:r>
      <w:r w:rsidRPr="003C054A">
        <w:rPr>
          <w:rFonts w:ascii="Palatino Linotype" w:hAnsi="Palatino Linotype"/>
        </w:rPr>
        <w:t xml:space="preserve"> </w:t>
      </w:r>
      <w:r w:rsidRPr="003C054A">
        <w:rPr>
          <w:rFonts w:ascii="Palatino Linotype" w:hAnsi="Palatino Linotype" w:cs="Arial"/>
        </w:rPr>
        <w:t>de</w:t>
      </w:r>
      <w:r w:rsidRPr="003C054A">
        <w:rPr>
          <w:rFonts w:ascii="Palatino Linotype" w:hAnsi="Palatino Linotype"/>
        </w:rPr>
        <w:t xml:space="preserve"> </w:t>
      </w:r>
      <w:r w:rsidRPr="003C054A">
        <w:rPr>
          <w:rFonts w:ascii="Palatino Linotype" w:hAnsi="Palatino Linotype" w:cs="Arial"/>
        </w:rPr>
        <w:t>Transparencia</w:t>
      </w:r>
      <w:r w:rsidRPr="003C054A">
        <w:rPr>
          <w:rFonts w:ascii="Palatino Linotype" w:hAnsi="Palatino Linotype"/>
        </w:rPr>
        <w:t xml:space="preserve"> </w:t>
      </w:r>
      <w:r w:rsidRPr="003C054A">
        <w:rPr>
          <w:rFonts w:ascii="Palatino Linotype" w:hAnsi="Palatino Linotype" w:cs="Arial"/>
        </w:rPr>
        <w:t>Comunes de los</w:t>
      </w:r>
      <w:r w:rsidRPr="003C054A">
        <w:rPr>
          <w:rFonts w:ascii="Palatino Linotype" w:hAnsi="Palatino Linotype"/>
        </w:rPr>
        <w:t xml:space="preserve"> </w:t>
      </w:r>
      <w:r w:rsidRPr="003C054A">
        <w:rPr>
          <w:rFonts w:ascii="Palatino Linotype" w:hAnsi="Palatino Linotype" w:cs="Arial"/>
        </w:rPr>
        <w:t>Sujetos</w:t>
      </w:r>
      <w:r w:rsidRPr="003C054A">
        <w:rPr>
          <w:rFonts w:ascii="Palatino Linotype" w:hAnsi="Palatino Linotype"/>
        </w:rPr>
        <w:t xml:space="preserve"> </w:t>
      </w:r>
      <w:r w:rsidRPr="003C054A">
        <w:rPr>
          <w:rFonts w:ascii="Palatino Linotype" w:hAnsi="Palatino Linotype" w:cs="Arial"/>
        </w:rPr>
        <w:t>Obligados contempladas en el artículo 70, fracción IX, de la Ley General de Transparencia y Acceso a la Información Pública, precisan en los Criterios Sustantivos de Contenido con relación a la información sobre los gastos de representación y viáticos, así como el objeto, mismo que refieren lo siguiente:</w:t>
      </w:r>
    </w:p>
    <w:p w14:paraId="5E1BA71B" w14:textId="77777777" w:rsidR="00892B53" w:rsidRPr="003C054A" w:rsidRDefault="00892B53" w:rsidP="003C054A">
      <w:pPr>
        <w:spacing w:before="100" w:beforeAutospacing="1" w:after="100" w:afterAutospacing="1"/>
        <w:ind w:left="850" w:right="901"/>
        <w:rPr>
          <w:rFonts w:ascii="Palatino Linotype" w:hAnsi="Palatino Linotype" w:cs="Arial"/>
          <w:i/>
          <w:sz w:val="22"/>
          <w:szCs w:val="22"/>
          <w:lang w:eastAsia="es-MX"/>
        </w:rPr>
      </w:pPr>
      <w:r w:rsidRPr="003C054A">
        <w:rPr>
          <w:rFonts w:ascii="Palatino Linotype" w:hAnsi="Palatino Linotype" w:cs="Arial"/>
          <w:i/>
          <w:sz w:val="22"/>
          <w:szCs w:val="22"/>
          <w:lang w:eastAsia="es-MX"/>
        </w:rPr>
        <w:t>“…</w:t>
      </w:r>
    </w:p>
    <w:p w14:paraId="65E6AB9F" w14:textId="77777777" w:rsidR="00892B53" w:rsidRPr="003C054A" w:rsidRDefault="00892B53" w:rsidP="003C054A">
      <w:pPr>
        <w:spacing w:before="100" w:beforeAutospacing="1" w:after="100" w:afterAutospacing="1"/>
        <w:ind w:left="850" w:right="901"/>
        <w:jc w:val="center"/>
        <w:rPr>
          <w:rFonts w:ascii="Palatino Linotype" w:hAnsi="Palatino Linotype" w:cs="Arial"/>
          <w:b/>
          <w:i/>
          <w:sz w:val="22"/>
          <w:szCs w:val="22"/>
          <w:lang w:eastAsia="es-MX"/>
        </w:rPr>
      </w:pPr>
      <w:r w:rsidRPr="003C054A">
        <w:rPr>
          <w:rFonts w:ascii="Palatino Linotype" w:hAnsi="Palatino Linotype" w:cs="Arial"/>
          <w:b/>
          <w:i/>
          <w:sz w:val="22"/>
          <w:szCs w:val="22"/>
          <w:lang w:eastAsia="es-MX"/>
        </w:rPr>
        <w:t>Anexo I</w:t>
      </w:r>
    </w:p>
    <w:p w14:paraId="5D52D36B" w14:textId="77777777" w:rsidR="00892B53" w:rsidRPr="003C054A" w:rsidRDefault="00892B53" w:rsidP="003C054A">
      <w:pPr>
        <w:spacing w:before="100" w:beforeAutospacing="1" w:after="100" w:afterAutospacing="1"/>
        <w:ind w:left="850" w:right="901"/>
        <w:jc w:val="center"/>
        <w:rPr>
          <w:rFonts w:ascii="Palatino Linotype" w:hAnsi="Palatino Linotype" w:cs="Arial"/>
          <w:b/>
          <w:i/>
          <w:sz w:val="22"/>
          <w:szCs w:val="22"/>
          <w:lang w:eastAsia="es-MX"/>
        </w:rPr>
      </w:pPr>
      <w:r w:rsidRPr="003C054A">
        <w:rPr>
          <w:rFonts w:ascii="Palatino Linotype" w:hAnsi="Palatino Linotype" w:cs="Arial"/>
          <w:b/>
          <w:i/>
          <w:sz w:val="22"/>
          <w:szCs w:val="22"/>
          <w:lang w:eastAsia="es-MX"/>
        </w:rPr>
        <w:t>Obligaciones de transparencia comunes todos los sujetos obligados</w:t>
      </w:r>
    </w:p>
    <w:p w14:paraId="4D8595D9" w14:textId="77777777" w:rsidR="00892B53" w:rsidRPr="003C054A" w:rsidRDefault="00892B53" w:rsidP="003C054A">
      <w:pPr>
        <w:spacing w:before="100" w:beforeAutospacing="1" w:after="100" w:afterAutospacing="1"/>
        <w:ind w:left="850" w:right="901"/>
        <w:jc w:val="both"/>
        <w:rPr>
          <w:rFonts w:ascii="Palatino Linotype" w:hAnsi="Palatino Linotype" w:cs="Arial"/>
          <w:b/>
          <w:i/>
          <w:sz w:val="22"/>
          <w:szCs w:val="22"/>
          <w:lang w:eastAsia="es-MX"/>
        </w:rPr>
      </w:pPr>
      <w:r w:rsidRPr="003C054A">
        <w:rPr>
          <w:rFonts w:ascii="Palatino Linotype" w:hAnsi="Palatino Linotype" w:cs="Arial"/>
          <w:b/>
          <w:i/>
          <w:sz w:val="22"/>
          <w:szCs w:val="22"/>
          <w:lang w:eastAsia="es-MX"/>
        </w:rPr>
        <w:t>Criterios para las obligaciones de transparencia comunes</w:t>
      </w:r>
    </w:p>
    <w:p w14:paraId="18D287D7"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b/>
          <w:i/>
          <w:sz w:val="22"/>
          <w:szCs w:val="22"/>
          <w:u w:val="single"/>
          <w:lang w:eastAsia="es-MX"/>
        </w:rPr>
        <w:t>El</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catálogo</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de</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la</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información</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que</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todos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los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sujetos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obligados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deben</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poner</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a</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disposición</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de</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las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personas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en</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sus</w:t>
      </w:r>
      <w:r w:rsidRPr="003C054A">
        <w:rPr>
          <w:rFonts w:ascii="Palatino Linotype" w:hAnsi="Palatino Linotype"/>
          <w:b/>
          <w:i/>
          <w:sz w:val="22"/>
          <w:szCs w:val="22"/>
          <w:u w:val="single"/>
          <w:lang w:eastAsia="es-MX"/>
        </w:rPr>
        <w:t xml:space="preserve"> </w:t>
      </w:r>
      <w:r w:rsidRPr="003C054A">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3C054A">
        <w:rPr>
          <w:rFonts w:ascii="Palatino Linotype" w:hAnsi="Palatino Linotype" w:cs="Arial"/>
          <w:i/>
          <w:sz w:val="22"/>
          <w:szCs w:val="22"/>
          <w:lang w:eastAsia="es-MX"/>
        </w:rPr>
        <w:t>.</w:t>
      </w:r>
    </w:p>
    <w:p w14:paraId="5FB20D0F"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CABDD01"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b/>
          <w:i/>
          <w:sz w:val="22"/>
          <w:szCs w:val="22"/>
          <w:u w:val="single"/>
          <w:lang w:eastAsia="es-MX"/>
        </w:rPr>
        <w:t>El artículo 70 dice a la letra</w:t>
      </w:r>
      <w:r w:rsidRPr="003C054A">
        <w:rPr>
          <w:rFonts w:ascii="Palatino Linotype" w:hAnsi="Palatino Linotype" w:cs="Arial"/>
          <w:i/>
          <w:sz w:val="22"/>
          <w:szCs w:val="22"/>
          <w:lang w:eastAsia="es-MX"/>
        </w:rPr>
        <w:t>:</w:t>
      </w:r>
    </w:p>
    <w:p w14:paraId="784A400F"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 xml:space="preserve">Artículo 70. </w:t>
      </w:r>
      <w:r w:rsidRPr="003C054A">
        <w:rPr>
          <w:rFonts w:ascii="Palatino Linotype" w:hAnsi="Palatino Linotype" w:cs="Arial"/>
          <w:b/>
          <w:i/>
          <w:sz w:val="22"/>
          <w:szCs w:val="22"/>
          <w:u w:val="single"/>
          <w:lang w:eastAsia="es-MX"/>
        </w:rPr>
        <w:t>En la Ley</w:t>
      </w:r>
      <w:r w:rsidRPr="003C054A">
        <w:rPr>
          <w:rFonts w:ascii="Palatino Linotype" w:hAnsi="Palatino Linotype" w:cs="Arial"/>
          <w:b/>
          <w:i/>
          <w:sz w:val="22"/>
          <w:szCs w:val="22"/>
          <w:lang w:eastAsia="es-MX"/>
        </w:rPr>
        <w:t xml:space="preserve"> </w:t>
      </w:r>
      <w:r w:rsidRPr="003C054A">
        <w:rPr>
          <w:rFonts w:ascii="Palatino Linotype" w:hAnsi="Palatino Linotype" w:cs="Arial"/>
          <w:i/>
          <w:sz w:val="22"/>
          <w:szCs w:val="22"/>
          <w:lang w:eastAsia="es-MX"/>
        </w:rPr>
        <w:t>Federal y</w:t>
      </w:r>
      <w:r w:rsidRPr="003C054A">
        <w:rPr>
          <w:rFonts w:ascii="Palatino Linotype" w:hAnsi="Palatino Linotype" w:cs="Arial"/>
          <w:b/>
          <w:i/>
          <w:sz w:val="22"/>
          <w:szCs w:val="22"/>
          <w:lang w:eastAsia="es-MX"/>
        </w:rPr>
        <w:t xml:space="preserve"> </w:t>
      </w:r>
      <w:r w:rsidRPr="003C054A">
        <w:rPr>
          <w:rFonts w:ascii="Palatino Linotype" w:hAnsi="Palatino Linotype" w:cs="Arial"/>
          <w:b/>
          <w:i/>
          <w:sz w:val="22"/>
          <w:szCs w:val="22"/>
          <w:u w:val="single"/>
          <w:lang w:eastAsia="es-MX"/>
        </w:rPr>
        <w:t>de las Entidades Federativas se contemplará que los sujetos obligados pongan a disposición del público</w:t>
      </w:r>
      <w:r w:rsidRPr="003C054A">
        <w:rPr>
          <w:rFonts w:ascii="Palatino Linotype" w:hAnsi="Palatino Linotype" w:cs="Arial"/>
          <w:b/>
          <w:i/>
          <w:sz w:val="22"/>
          <w:szCs w:val="22"/>
          <w:lang w:eastAsia="es-MX"/>
        </w:rPr>
        <w:t xml:space="preserve"> </w:t>
      </w:r>
      <w:r w:rsidRPr="003C054A">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3C054A">
        <w:rPr>
          <w:rFonts w:ascii="Palatino Linotype" w:hAnsi="Palatino Linotype" w:cs="Arial"/>
          <w:b/>
          <w:i/>
          <w:sz w:val="22"/>
          <w:szCs w:val="22"/>
          <w:u w:val="single"/>
          <w:lang w:eastAsia="es-MX"/>
        </w:rPr>
        <w:t>la información, por lo menos, de los temas, documentos y políticas que a continuación se señalan</w:t>
      </w:r>
      <w:r w:rsidRPr="003C054A">
        <w:rPr>
          <w:rFonts w:ascii="Palatino Linotype" w:hAnsi="Palatino Linotype" w:cs="Arial"/>
          <w:i/>
          <w:sz w:val="22"/>
          <w:szCs w:val="22"/>
          <w:lang w:eastAsia="es-MX"/>
        </w:rPr>
        <w:t>:</w:t>
      </w:r>
    </w:p>
    <w:p w14:paraId="53887157"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b/>
          <w:i/>
          <w:sz w:val="22"/>
          <w:szCs w:val="22"/>
          <w:u w:val="single"/>
          <w:lang w:eastAsia="es-MX"/>
        </w:rPr>
        <w:t>En las siguientes páginas se hace mención de cada una de las fracciones con sus respectivos criterios</w:t>
      </w:r>
      <w:r w:rsidRPr="003C054A">
        <w:rPr>
          <w:rFonts w:ascii="Palatino Linotype" w:hAnsi="Palatino Linotype" w:cs="Arial"/>
          <w:i/>
          <w:sz w:val="22"/>
          <w:szCs w:val="22"/>
          <w:lang w:eastAsia="es-MX"/>
        </w:rPr>
        <w:t>.</w:t>
      </w:r>
    </w:p>
    <w:p w14:paraId="3470F40B"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w:t>
      </w:r>
    </w:p>
    <w:p w14:paraId="6C4F10E0"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Todos los sujetos obligados publicarán la información relativa a las partidas antes mencionadas o las que sean equivalentes de viáticos y gastos de representación, de tal forma que se cree un registro único por encargo o comisión, en el que se enlisten los nombres completos y cargos de los(as) servidores(as) públicos(as), integrantes, miembros y/o toda persona que desempeñe un empleo, cargo o comisión en los sujetos obligados y/o ejerza actos de autoridad en ellos y que hayan ejercido estos tipos de gastos20, con las excepciones previstas en la Ley General21. Cuando así corresponda, se incluirá una nota fundamentada, motivada y actualizada al periodo correspondiente, especificando las razones por las cuales no se publica o no se cuenta con la información requerida.</w:t>
      </w:r>
    </w:p>
    <w:p w14:paraId="3C8007A3"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Periodo de actualización: trimestral </w:t>
      </w:r>
    </w:p>
    <w:p w14:paraId="16B1BB5A"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Conservar en el sitio de Internet: información del ejercicio en curso y la correspondiente al ejercicio anterior. </w:t>
      </w:r>
    </w:p>
    <w:p w14:paraId="3B6D3BF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Aplica a: todos los sujetos obligados</w:t>
      </w:r>
    </w:p>
    <w:p w14:paraId="15F85870"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Criterios sustantivos de contenido </w:t>
      </w:r>
    </w:p>
    <w:p w14:paraId="7365855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Respecto a los gastos por concepto de viáticos y gastos de representación se publicará lo siguiente: </w:t>
      </w:r>
    </w:p>
    <w:p w14:paraId="18B88351"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 Ejercicio </w:t>
      </w:r>
    </w:p>
    <w:p w14:paraId="79927CE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2 Periodo que se informa (fecha de inicio y fecha de término con el formato día/mes/año) </w:t>
      </w:r>
    </w:p>
    <w:p w14:paraId="03CDEEBB"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3 Tipo de integrante del sujeto obligado (catálogo): (funcionario, servidor[a] público[a], eventual/integrante/empleado/representante popular/ miembro del poder judicial/miembro de órgano autónomo/personal de confianza/prestador de servicios profesionales/ servidor público eventual/ otro22 [especificar denominación]) </w:t>
      </w:r>
    </w:p>
    <w:p w14:paraId="0E4C1C88"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4 Clave o nivel del puesto (de acuerdo con el catálogo que en su caso regule la actividad del sujeto obligado)</w:t>
      </w:r>
    </w:p>
    <w:p w14:paraId="18EF4169"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 Criterio 5 Denominación del puesto (de acuerdo con el catálogo que en su caso regule la actividad del sujeto obligado, por ejemplo: Subdirector[a] A) </w:t>
      </w:r>
    </w:p>
    <w:p w14:paraId="2DAD0EDF"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6 Denominación del cargo (de conformidad con el nombramiento otorgado, por ejemplo: Subdirector[a] de recursos humanos)</w:t>
      </w:r>
    </w:p>
    <w:p w14:paraId="63203D8D"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 Criterio 7 Área de adscripción (de acuerdo con el catálogo de áreas o puestos si así corresponde) </w:t>
      </w:r>
    </w:p>
    <w:p w14:paraId="66E6416E"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8 Nombre completo del (la) servidor(a) público(a), trabajador, prestador de servicios, miembro y/o toda persona que desempeñe un empleo, cargo o comisión y/o ejerza actos de autoridad en el sujeto obligado (nombre[s], primer apellido, segundo apellido) </w:t>
      </w:r>
    </w:p>
    <w:p w14:paraId="2A6918CA"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u w:val="single"/>
          <w:lang w:eastAsia="es-MX"/>
        </w:rPr>
      </w:pPr>
      <w:r w:rsidRPr="003C054A">
        <w:rPr>
          <w:rFonts w:ascii="Palatino Linotype" w:hAnsi="Palatino Linotype" w:cs="Arial"/>
          <w:b/>
          <w:bCs/>
          <w:i/>
          <w:sz w:val="22"/>
          <w:szCs w:val="22"/>
          <w:u w:val="single"/>
          <w:lang w:eastAsia="es-MX"/>
        </w:rPr>
        <w:t xml:space="preserve">Criterio 9 Tipo de gasto (catálogo): Viáticos/Representación </w:t>
      </w:r>
    </w:p>
    <w:p w14:paraId="1CE8D294"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10 Denominación del encargo o comisión</w:t>
      </w:r>
    </w:p>
    <w:p w14:paraId="2AE33F66"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11 Tipo de viaje (catálogo): Nacional / Internacional </w:t>
      </w:r>
    </w:p>
    <w:p w14:paraId="6B03F868"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12 Número de personas acompañantes en el encargo o comisión del trabajador, prestador de servicios, servidor(a) público(a), miembro y/o toda persona que desempeñe un empleo, cargo o comisión y/o ejerza actos de autoridad en el sujeto obligado comisionado </w:t>
      </w:r>
    </w:p>
    <w:p w14:paraId="125D8B25"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u w:val="single"/>
          <w:lang w:eastAsia="es-MX"/>
        </w:rPr>
      </w:pPr>
      <w:r w:rsidRPr="003C054A">
        <w:rPr>
          <w:rFonts w:ascii="Palatino Linotype" w:hAnsi="Palatino Linotype" w:cs="Arial"/>
          <w:b/>
          <w:bCs/>
          <w:i/>
          <w:sz w:val="22"/>
          <w:szCs w:val="22"/>
          <w:u w:val="single"/>
          <w:lang w:eastAsia="es-MX"/>
        </w:rPr>
        <w:t xml:space="preserve">Criterio 13 Importe ejercido por el total de acompañantes </w:t>
      </w:r>
    </w:p>
    <w:p w14:paraId="29AFCA8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Respecto del destino y periodo del encargo o comisión: </w:t>
      </w:r>
    </w:p>
    <w:p w14:paraId="57F89C51"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14 Origen del encargo o comisión (país, estado y ciudad) </w:t>
      </w:r>
    </w:p>
    <w:p w14:paraId="7791A704"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15 Destino del encargo o comisión (país, estado y ciudad) </w:t>
      </w:r>
    </w:p>
    <w:p w14:paraId="29C12B4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16 Motivo del encargo o comisión</w:t>
      </w:r>
    </w:p>
    <w:p w14:paraId="72A53E8B"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 Criterio 17 Fecha de salida del encargo o comisión con el formato día/mes/año </w:t>
      </w:r>
    </w:p>
    <w:p w14:paraId="485D43D8"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18 Fecha de regreso del encargo o comisión: con el formato día/mes/año </w:t>
      </w:r>
    </w:p>
    <w:p w14:paraId="3D009E4B"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En relación con el importe ejercido se incluirá el total erogado para atender el encargo o comisión, desglosándolo por concepto y/o partida: </w:t>
      </w:r>
    </w:p>
    <w:p w14:paraId="5BC58181"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19 Clave de la partida de cada uno de los conceptos correspondientes, con base en el Clasificador por Objeto del Gasto o Clasificador Contable que aplique </w:t>
      </w:r>
    </w:p>
    <w:p w14:paraId="43061F09"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20 Denominación 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otra (especificar) </w:t>
      </w:r>
    </w:p>
    <w:p w14:paraId="5CE168B2"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21 Importe ejercido erogado por concepto de gastos de viáticos o gastos de representación </w:t>
      </w:r>
    </w:p>
    <w:p w14:paraId="4E7A58FE"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22 Importe total ejercido erogado con motivo del encargo o comisión </w:t>
      </w:r>
    </w:p>
    <w:p w14:paraId="46B4EA6E"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23 Importe total de gastos no erogados derivados del encargo o comisión </w:t>
      </w:r>
    </w:p>
    <w:p w14:paraId="259255DB"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Respecto al informe sobre la comisión o encargo publicar lo siguiente: </w:t>
      </w:r>
    </w:p>
    <w:p w14:paraId="79F46881"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24 Fecha de entrega del informe de la comisión o encargo encomendado, con el formato día/mes/año </w:t>
      </w:r>
    </w:p>
    <w:p w14:paraId="305A14AD"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25 Hipervínculo al informe de la comisión o encargo encomendado, donde se señalen las actividades realizadas, los resultados obtenidos, las contribuciones a la institución y las conclusiones; en su caso, se deberá incluir una nota explicando lo que corresponda </w:t>
      </w:r>
    </w:p>
    <w:p w14:paraId="0AD7F569"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26 Hipervínculo a las facturas o comprobantes que soporten las erogaciones realizadas </w:t>
      </w:r>
    </w:p>
    <w:p w14:paraId="19EE7857" w14:textId="77777777" w:rsidR="00892B53" w:rsidRPr="003C054A" w:rsidRDefault="00892B53" w:rsidP="003C054A">
      <w:pPr>
        <w:spacing w:before="100" w:beforeAutospacing="1" w:after="100" w:afterAutospacing="1"/>
        <w:ind w:left="850" w:right="901"/>
        <w:jc w:val="both"/>
        <w:rPr>
          <w:rFonts w:ascii="Palatino Linotype" w:hAnsi="Palatino Linotype" w:cs="Arial"/>
          <w:b/>
          <w:bCs/>
          <w:i/>
          <w:sz w:val="22"/>
          <w:szCs w:val="22"/>
          <w:lang w:eastAsia="es-MX"/>
        </w:rPr>
      </w:pPr>
      <w:r w:rsidRPr="003C054A">
        <w:rPr>
          <w:rFonts w:ascii="Palatino Linotype" w:hAnsi="Palatino Linotype" w:cs="Arial"/>
          <w:b/>
          <w:bCs/>
          <w:i/>
          <w:sz w:val="22"/>
          <w:szCs w:val="22"/>
          <w:lang w:eastAsia="es-MX"/>
        </w:rPr>
        <w:t xml:space="preserve">Criterio 27 Hipervínculo a la normatividad que regula los gastos por concepto de viáticos y gastos de representación del sujeto obligado </w:t>
      </w:r>
    </w:p>
    <w:p w14:paraId="6C8B681C"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Criterios adjetivos de actualización </w:t>
      </w:r>
    </w:p>
    <w:p w14:paraId="3B25F774"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28 Periodo de actualización de la información: trimestral </w:t>
      </w:r>
    </w:p>
    <w:p w14:paraId="3A92EB97"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29 La información publicada deberá estar actualizada al periodo que corresponde de acuerdo con la Tabla de actualización y conservación de la información </w:t>
      </w:r>
    </w:p>
    <w:p w14:paraId="3164E084"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30 Conservar en el sitio de Internet y a través de la Plataforma Nacional la información de acuerdo con la Tabla de actualización y conservación de la información </w:t>
      </w:r>
    </w:p>
    <w:p w14:paraId="0605E792"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Criterios adjetivos de confiabilidad </w:t>
      </w:r>
    </w:p>
    <w:p w14:paraId="2B9187AF"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31 Área(s) responsable(s) que genera(n), posee(n), publica(n) y/o actualiza(n</w:t>
      </w:r>
      <w:proofErr w:type="gramStart"/>
      <w:r w:rsidRPr="003C054A">
        <w:rPr>
          <w:rFonts w:ascii="Palatino Linotype" w:hAnsi="Palatino Linotype" w:cs="Arial"/>
          <w:i/>
          <w:sz w:val="22"/>
          <w:szCs w:val="22"/>
          <w:lang w:eastAsia="es-MX"/>
        </w:rPr>
        <w:t>)la</w:t>
      </w:r>
      <w:proofErr w:type="gramEnd"/>
      <w:r w:rsidRPr="003C054A">
        <w:rPr>
          <w:rFonts w:ascii="Palatino Linotype" w:hAnsi="Palatino Linotype" w:cs="Arial"/>
          <w:i/>
          <w:sz w:val="22"/>
          <w:szCs w:val="22"/>
          <w:lang w:eastAsia="es-MX"/>
        </w:rPr>
        <w:t xml:space="preserve"> información Criterio 32 Fecha de actualización de la información publicada con el formato día/mes/año Criterio 33 Fecha de validación de la información publicada con el formato día/mes/año </w:t>
      </w:r>
    </w:p>
    <w:p w14:paraId="090F0E88"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 34 Nota. Este criterio se cumple en caso de que sea necesario que el sujeto obligado incluya alguna aclaración relativa a la información publicada y/o explicación por la falta de información </w:t>
      </w:r>
    </w:p>
    <w:p w14:paraId="21AD3599" w14:textId="77777777"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 xml:space="preserve">Criterios adjetivos de formato </w:t>
      </w:r>
    </w:p>
    <w:p w14:paraId="28C3C742" w14:textId="7A35FCFC" w:rsidR="00892B53" w:rsidRPr="003C054A" w:rsidRDefault="00892B53" w:rsidP="003C054A">
      <w:pPr>
        <w:spacing w:before="100" w:beforeAutospacing="1" w:after="100" w:afterAutospacing="1"/>
        <w:ind w:left="850" w:right="901"/>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Criterio 35 La información publicada se organiza mediante el formato 9a, en el cual se incluye todos los campos especificados en los criterios sustantivos de contenido</w:t>
      </w:r>
    </w:p>
    <w:p w14:paraId="16C14DBD" w14:textId="13A30DA9" w:rsidR="00DE5E20" w:rsidRPr="003C054A" w:rsidRDefault="00DE5E20" w:rsidP="003C054A">
      <w:pPr>
        <w:spacing w:before="100" w:beforeAutospacing="1" w:after="100" w:afterAutospacing="1" w:line="360" w:lineRule="auto"/>
        <w:jc w:val="both"/>
        <w:rPr>
          <w:rFonts w:ascii="Palatino Linotype" w:hAnsi="Palatino Linotype" w:cs="Arial"/>
        </w:rPr>
      </w:pPr>
      <w:r w:rsidRPr="003C054A">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3C054A">
        <w:rPr>
          <w:rFonts w:ascii="Palatino Linotype" w:eastAsia="Arial Unicode MS" w:hAnsi="Palatino Linotype" w:cs="Arial"/>
          <w:b/>
        </w:rPr>
        <w:t>principio de máxima publicidad</w:t>
      </w:r>
      <w:r w:rsidRPr="003C054A">
        <w:rPr>
          <w:rFonts w:ascii="Palatino Linotype" w:eastAsia="Arial Unicode MS" w:hAnsi="Palatino Linotype" w:cs="Arial"/>
        </w:rPr>
        <w:t xml:space="preserve">, </w:t>
      </w:r>
      <w:r w:rsidRPr="003C054A">
        <w:rPr>
          <w:rFonts w:ascii="Palatino Linotype" w:hAnsi="Palatino Linotype" w:cs="Arial"/>
        </w:rPr>
        <w:t xml:space="preserve">por lo </w:t>
      </w:r>
      <w:r w:rsidR="00B742BD" w:rsidRPr="003C054A">
        <w:rPr>
          <w:rFonts w:ascii="Palatino Linotype" w:hAnsi="Palatino Linotype" w:cs="Arial"/>
        </w:rPr>
        <w:t>que,</w:t>
      </w:r>
      <w:r w:rsidRPr="003C054A">
        <w:rPr>
          <w:rFonts w:ascii="Palatino Linotype" w:hAnsi="Palatino Linotype" w:cs="Arial"/>
        </w:rPr>
        <w:t xml:space="preserve"> en ese sentido, lo procedente es que se ordene al </w:t>
      </w:r>
      <w:r w:rsidRPr="003C054A">
        <w:rPr>
          <w:rFonts w:ascii="Palatino Linotype" w:hAnsi="Palatino Linotype" w:cs="Arial"/>
          <w:b/>
        </w:rPr>
        <w:t>SUJETO OBLIGADO</w:t>
      </w:r>
      <w:r w:rsidRPr="003C054A">
        <w:rPr>
          <w:rFonts w:ascii="Palatino Linotype" w:hAnsi="Palatino Linotype" w:cs="Arial"/>
        </w:rPr>
        <w:t xml:space="preserve"> haga entrega </w:t>
      </w:r>
      <w:bookmarkStart w:id="7" w:name="_Hlk103698291"/>
      <w:r w:rsidRPr="003C054A">
        <w:rPr>
          <w:rFonts w:ascii="Palatino Linotype" w:hAnsi="Palatino Linotype" w:cs="Arial"/>
        </w:rPr>
        <w:t xml:space="preserve">los documentos </w:t>
      </w:r>
      <w:bookmarkEnd w:id="7"/>
      <w:r w:rsidR="00B742BD" w:rsidRPr="003C054A">
        <w:rPr>
          <w:rFonts w:ascii="Palatino Linotype" w:hAnsi="Palatino Linotype" w:cs="Arial"/>
        </w:rPr>
        <w:t xml:space="preserve"> donde se adviertan </w:t>
      </w:r>
      <w:r w:rsidR="00744DD0" w:rsidRPr="003C054A">
        <w:rPr>
          <w:rFonts w:ascii="Palatino Linotype" w:hAnsi="Palatino Linotype" w:cs="Arial"/>
        </w:rPr>
        <w:t xml:space="preserve">los gastos pagados por </w:t>
      </w:r>
      <w:r w:rsidR="0032795C" w:rsidRPr="003C054A">
        <w:rPr>
          <w:rFonts w:ascii="Palatino Linotype" w:hAnsi="Palatino Linotype" w:cs="Arial"/>
        </w:rPr>
        <w:t xml:space="preserve">concepto </w:t>
      </w:r>
      <w:r w:rsidR="00744DD0" w:rsidRPr="003C054A">
        <w:rPr>
          <w:rFonts w:ascii="Palatino Linotype" w:hAnsi="Palatino Linotype" w:cs="Arial"/>
        </w:rPr>
        <w:t>viajes</w:t>
      </w:r>
      <w:r w:rsidR="00B742BD" w:rsidRPr="003C054A">
        <w:rPr>
          <w:rFonts w:ascii="Palatino Linotype" w:hAnsi="Palatino Linotype" w:cs="Arial"/>
        </w:rPr>
        <w:t xml:space="preserve"> por personal adscrito al </w:t>
      </w:r>
      <w:r w:rsidR="00B742BD" w:rsidRPr="003C054A">
        <w:rPr>
          <w:rFonts w:ascii="Palatino Linotype" w:hAnsi="Palatino Linotype" w:cs="Arial"/>
          <w:b/>
          <w:bCs/>
        </w:rPr>
        <w:t>SUJETO OBLIGADO</w:t>
      </w:r>
      <w:r w:rsidR="00B742BD" w:rsidRPr="003C054A">
        <w:rPr>
          <w:rFonts w:ascii="Palatino Linotype" w:hAnsi="Palatino Linotype" w:cs="Arial"/>
        </w:rPr>
        <w:t>, así como</w:t>
      </w:r>
      <w:r w:rsidR="00744DD0" w:rsidRPr="003C054A">
        <w:rPr>
          <w:rFonts w:ascii="Palatino Linotype" w:hAnsi="Palatino Linotype" w:cs="Arial"/>
        </w:rPr>
        <w:t>, el informe de los viajes, objetivos y fechas de los viajes</w:t>
      </w:r>
      <w:r w:rsidRPr="003C054A">
        <w:rPr>
          <w:rFonts w:ascii="Palatino Linotype" w:hAnsi="Palatino Linotype" w:cs="Arial"/>
        </w:rPr>
        <w:t xml:space="preserve">, de </w:t>
      </w:r>
      <w:r w:rsidRPr="003C054A">
        <w:rPr>
          <w:rFonts w:ascii="Palatino Linotype" w:hAnsi="Palatino Linotype" w:cs="Arial"/>
          <w:b/>
        </w:rPr>
        <w:t>en versión pública</w:t>
      </w:r>
      <w:r w:rsidRPr="003C054A">
        <w:rPr>
          <w:rFonts w:ascii="Palatino Linotype" w:hAnsi="Palatino Linotype" w:cs="Arial"/>
        </w:rPr>
        <w:t xml:space="preserve"> de ser procedente.</w:t>
      </w:r>
    </w:p>
    <w:p w14:paraId="1B22BF71" w14:textId="726D8D83" w:rsidR="003A07B1" w:rsidRPr="003C054A" w:rsidRDefault="003A07B1" w:rsidP="003C054A">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iCs/>
        </w:rPr>
      </w:pPr>
      <w:r w:rsidRPr="003C054A">
        <w:rPr>
          <w:rFonts w:ascii="Palatino Linotype" w:hAnsi="Palatino Linotype" w:cs="Arial"/>
        </w:rPr>
        <w:t xml:space="preserve">No se omite comentar que a lo ordenado en el párrafo anterior, </w:t>
      </w:r>
      <w:r w:rsidRPr="003C054A">
        <w:rPr>
          <w:rFonts w:ascii="Palatino Linotype" w:hAnsi="Palatino Linotype" w:cs="Arial"/>
          <w:b/>
        </w:rPr>
        <w:t>EL RECURRENTE</w:t>
      </w:r>
      <w:r w:rsidRPr="003C054A">
        <w:rPr>
          <w:rFonts w:ascii="Palatino Linotype" w:hAnsi="Palatino Linotype" w:cs="Arial"/>
        </w:rPr>
        <w:t xml:space="preserve"> no preciso la temporalidad de la información</w:t>
      </w:r>
      <w:r w:rsidRPr="003C054A">
        <w:rPr>
          <w:rFonts w:ascii="Palatino Linotype" w:eastAsia="Calibri" w:hAnsi="Palatino Linotype" w:cs="Arial"/>
          <w:iCs/>
        </w:rPr>
        <w:t>;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0</w:t>
      </w:r>
      <w:r w:rsidR="00C407F5" w:rsidRPr="003C054A">
        <w:rPr>
          <w:rFonts w:ascii="Palatino Linotype" w:eastAsia="Calibri" w:hAnsi="Palatino Linotype" w:cs="Arial"/>
          <w:iCs/>
        </w:rPr>
        <w:t>8</w:t>
      </w:r>
      <w:r w:rsidRPr="003C054A">
        <w:rPr>
          <w:rFonts w:ascii="Palatino Linotype" w:eastAsia="Calibri" w:hAnsi="Palatino Linotype" w:cs="Arial"/>
          <w:iCs/>
        </w:rPr>
        <w:t xml:space="preserve"> de junio de 202</w:t>
      </w:r>
      <w:r w:rsidR="00232499" w:rsidRPr="003C054A">
        <w:rPr>
          <w:rFonts w:ascii="Palatino Linotype" w:eastAsia="Calibri" w:hAnsi="Palatino Linotype" w:cs="Arial"/>
          <w:iCs/>
        </w:rPr>
        <w:t>1 al 0</w:t>
      </w:r>
      <w:r w:rsidR="00C407F5" w:rsidRPr="003C054A">
        <w:rPr>
          <w:rFonts w:ascii="Palatino Linotype" w:eastAsia="Calibri" w:hAnsi="Palatino Linotype" w:cs="Arial"/>
          <w:iCs/>
        </w:rPr>
        <w:t>8</w:t>
      </w:r>
      <w:r w:rsidR="00232499" w:rsidRPr="003C054A">
        <w:rPr>
          <w:rFonts w:ascii="Palatino Linotype" w:eastAsia="Calibri" w:hAnsi="Palatino Linotype" w:cs="Arial"/>
          <w:iCs/>
        </w:rPr>
        <w:t xml:space="preserve"> de junio de 202</w:t>
      </w:r>
      <w:r w:rsidR="0032795C" w:rsidRPr="003C054A">
        <w:rPr>
          <w:rFonts w:ascii="Palatino Linotype" w:eastAsia="Calibri" w:hAnsi="Palatino Linotype" w:cs="Arial"/>
          <w:iCs/>
        </w:rPr>
        <w:t>2</w:t>
      </w:r>
      <w:r w:rsidRPr="003C054A">
        <w:rPr>
          <w:rFonts w:ascii="Palatino Linotype" w:eastAsia="Calibri" w:hAnsi="Palatino Linotype" w:cs="Arial"/>
          <w:iCs/>
        </w:rPr>
        <w:t xml:space="preserve">. </w:t>
      </w:r>
    </w:p>
    <w:p w14:paraId="1F1714D0" w14:textId="77777777" w:rsidR="003A07B1" w:rsidRPr="003C054A" w:rsidRDefault="003A07B1" w:rsidP="003C054A">
      <w:pPr>
        <w:spacing w:before="100" w:beforeAutospacing="1" w:after="100" w:afterAutospacing="1" w:line="360" w:lineRule="auto"/>
        <w:jc w:val="both"/>
        <w:rPr>
          <w:rFonts w:ascii="Palatino Linotype" w:eastAsia="Calibri" w:hAnsi="Palatino Linotype" w:cs="Arial"/>
          <w:iCs/>
        </w:rPr>
      </w:pPr>
    </w:p>
    <w:p w14:paraId="53864355" w14:textId="77777777" w:rsidR="003A07B1" w:rsidRPr="003C054A" w:rsidRDefault="003A07B1" w:rsidP="003C054A">
      <w:pPr>
        <w:spacing w:before="100" w:beforeAutospacing="1" w:after="100" w:afterAutospacing="1" w:line="360" w:lineRule="auto"/>
        <w:jc w:val="both"/>
        <w:rPr>
          <w:rFonts w:ascii="Palatino Linotype" w:eastAsia="Calibri" w:hAnsi="Palatino Linotype" w:cs="Arial"/>
          <w:iCs/>
        </w:rPr>
      </w:pPr>
      <w:r w:rsidRPr="003C054A">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7E79EA2C" w14:textId="4158B0E6" w:rsidR="00534EA6" w:rsidRPr="003C054A" w:rsidRDefault="003A07B1" w:rsidP="003C054A">
      <w:pPr>
        <w:spacing w:before="100" w:beforeAutospacing="1" w:after="100" w:afterAutospacing="1" w:line="276" w:lineRule="auto"/>
        <w:ind w:left="850" w:right="901"/>
        <w:jc w:val="both"/>
        <w:rPr>
          <w:rFonts w:ascii="Palatino Linotype" w:eastAsia="Calibri" w:hAnsi="Palatino Linotype" w:cs="Arial"/>
          <w:i/>
          <w:sz w:val="22"/>
          <w:szCs w:val="22"/>
        </w:rPr>
      </w:pPr>
      <w:r w:rsidRPr="003C054A">
        <w:rPr>
          <w:rFonts w:ascii="Palatino Linotype" w:eastAsia="Calibri" w:hAnsi="Palatino Linotype" w:cs="Arial"/>
          <w:i/>
          <w:sz w:val="22"/>
          <w:szCs w:val="22"/>
        </w:rPr>
        <w:t>“</w:t>
      </w:r>
      <w:r w:rsidRPr="003C054A">
        <w:rPr>
          <w:rFonts w:ascii="Palatino Linotype" w:eastAsia="Calibri" w:hAnsi="Palatino Linotype" w:cs="Arial"/>
          <w:b/>
          <w:bCs/>
          <w:i/>
          <w:sz w:val="22"/>
          <w:szCs w:val="22"/>
        </w:rPr>
        <w:t>Periodo de búsqueda de la información.</w:t>
      </w:r>
      <w:r w:rsidRPr="003C054A">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1C5F7FAF" w14:textId="46AA773B" w:rsidR="00534EA6" w:rsidRPr="003C054A" w:rsidRDefault="00232499"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Por relación a, cuanto se </w:t>
      </w:r>
      <w:bookmarkStart w:id="8" w:name="_Hlk127212891"/>
      <w:r w:rsidRPr="003C054A">
        <w:rPr>
          <w:rFonts w:ascii="Palatino Linotype" w:hAnsi="Palatino Linotype" w:cs="Arial"/>
        </w:rPr>
        <w:t>paga por concepto de viáticos, peaje y gasolina con vehículos, marca, modelo, placas de los años 2020 a 2022</w:t>
      </w:r>
      <w:bookmarkEnd w:id="8"/>
      <w:r w:rsidRPr="003C054A">
        <w:rPr>
          <w:rFonts w:ascii="Palatino Linotype" w:hAnsi="Palatino Linotype" w:cs="Arial"/>
        </w:rPr>
        <w:t xml:space="preserve">, mediante respuesta mencionan que mediante el acuerdo por el que se establecen las políticas, bases y lineamientos, en materia de adquisiciones, enajenaciones, arrendamientos y servicios de las dependencias, organismos auxiliares y tribunales administrativos del poder ejecutivo del Estado de México, en el POBALIN 101, establece la entrega la dotación de litros por vehículos de los servidores públicos con cargos de mandos medios y superiores; para mayor precisión se inserta la siguiente imagen: </w:t>
      </w:r>
    </w:p>
    <w:p w14:paraId="4CFB3C65" w14:textId="5D48DABD" w:rsidR="00534EA6" w:rsidRPr="003C054A" w:rsidRDefault="00534EA6"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A82FD2D" w14:textId="02874FC9" w:rsidR="00534EA6" w:rsidRPr="003C054A" w:rsidRDefault="00232499" w:rsidP="003C054A">
      <w:pPr>
        <w:widowControl w:val="0"/>
        <w:autoSpaceDE w:val="0"/>
        <w:autoSpaceDN w:val="0"/>
        <w:adjustRightInd w:val="0"/>
        <w:spacing w:before="100" w:beforeAutospacing="1" w:after="100" w:afterAutospacing="1" w:line="360" w:lineRule="auto"/>
        <w:contextualSpacing/>
        <w:jc w:val="center"/>
        <w:rPr>
          <w:rFonts w:ascii="Palatino Linotype" w:hAnsi="Palatino Linotype" w:cs="Arial"/>
        </w:rPr>
      </w:pPr>
      <w:r w:rsidRPr="003C054A">
        <w:rPr>
          <w:rFonts w:ascii="Palatino Linotype" w:hAnsi="Palatino Linotype" w:cs="Arial"/>
          <w:noProof/>
          <w:lang w:eastAsia="es-MX"/>
        </w:rPr>
        <w:drawing>
          <wp:inline distT="0" distB="0" distL="0" distR="0" wp14:anchorId="2CF1C8BF" wp14:editId="328B0723">
            <wp:extent cx="4903065" cy="208324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9701" r="1843" b="39066"/>
                    <a:stretch/>
                  </pic:blipFill>
                  <pic:spPr bwMode="auto">
                    <a:xfrm>
                      <a:off x="0" y="0"/>
                      <a:ext cx="4946109" cy="2101531"/>
                    </a:xfrm>
                    <a:prstGeom prst="rect">
                      <a:avLst/>
                    </a:prstGeom>
                    <a:ln>
                      <a:noFill/>
                    </a:ln>
                    <a:extLst>
                      <a:ext uri="{53640926-AAD7-44D8-BBD7-CCE9431645EC}">
                        <a14:shadowObscured xmlns:a14="http://schemas.microsoft.com/office/drawing/2010/main"/>
                      </a:ext>
                    </a:extLst>
                  </pic:spPr>
                </pic:pic>
              </a:graphicData>
            </a:graphic>
          </wp:inline>
        </w:drawing>
      </w:r>
    </w:p>
    <w:p w14:paraId="42AE9CBF" w14:textId="0236C4E9" w:rsidR="00534EA6" w:rsidRPr="003C054A" w:rsidRDefault="00232499"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54A">
        <w:rPr>
          <w:rFonts w:ascii="Palatino Linotype" w:hAnsi="Palatino Linotype" w:cs="Arial"/>
        </w:rPr>
        <w:t xml:space="preserve">Por lo proporcionado por </w:t>
      </w:r>
      <w:r w:rsidRPr="003C054A">
        <w:rPr>
          <w:rFonts w:ascii="Palatino Linotype" w:hAnsi="Palatino Linotype" w:cs="Arial"/>
          <w:b/>
          <w:bCs/>
        </w:rPr>
        <w:t>EL SUJETO OBLIGADO</w:t>
      </w:r>
      <w:r w:rsidRPr="003C054A">
        <w:rPr>
          <w:rFonts w:ascii="Palatino Linotype" w:hAnsi="Palatino Linotype" w:cs="Arial"/>
        </w:rPr>
        <w:t xml:space="preserve"> </w:t>
      </w:r>
      <w:r w:rsidR="009725B2" w:rsidRPr="003C054A">
        <w:rPr>
          <w:rFonts w:ascii="Palatino Linotype" w:hAnsi="Palatino Linotype" w:cs="Arial"/>
        </w:rPr>
        <w:t>la dotación mensual de combustibles, lubricantes y aditivos que se proporcione para los vehículos de asignación directa de los servidores públicos de las unidades administrativas, tendrá que ajustarse como máximo, a las cantidades en litros ya mencionadas, por lo anterior, es evidente debe de existir un gasto para la compra de tales necesidades mecánicas con las que deben de contar los vehículos.</w:t>
      </w:r>
    </w:p>
    <w:p w14:paraId="7AB684FC" w14:textId="276CB382" w:rsidR="009725B2" w:rsidRPr="003C054A" w:rsidRDefault="009725B2"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4E7A011" w14:textId="760A13CB" w:rsidR="00F5089A" w:rsidRPr="003C054A" w:rsidRDefault="0032795C"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3C054A">
        <w:rPr>
          <w:rFonts w:ascii="Palatino Linotype" w:hAnsi="Palatino Linotype"/>
        </w:rPr>
        <w:t>Información</w:t>
      </w:r>
      <w:r w:rsidR="00F5089A" w:rsidRPr="003C054A">
        <w:rPr>
          <w:rFonts w:ascii="Palatino Linotype" w:hAnsi="Palatino Linotype"/>
        </w:rPr>
        <w:t xml:space="preserve"> que debe de obrar en soporte documental pues en el Manual General de Organización de la Secretaría de Movilidad, EL SUJETO OBLIGADO tiene las siguientes funciones:</w:t>
      </w:r>
    </w:p>
    <w:p w14:paraId="7F798278" w14:textId="77777777" w:rsidR="00F5089A" w:rsidRPr="003C054A" w:rsidRDefault="00F5089A"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0D7B082C" w14:textId="59BAF367" w:rsidR="00901907" w:rsidRPr="003C054A" w:rsidRDefault="00F5089A"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i/>
          <w:iCs/>
          <w:sz w:val="22"/>
          <w:szCs w:val="22"/>
        </w:rPr>
        <w:t>“</w:t>
      </w:r>
      <w:r w:rsidR="00901907" w:rsidRPr="003C054A">
        <w:rPr>
          <w:rFonts w:ascii="Palatino Linotype" w:hAnsi="Palatino Linotype"/>
          <w:b/>
          <w:bCs/>
          <w:i/>
          <w:iCs/>
          <w:sz w:val="22"/>
          <w:szCs w:val="22"/>
        </w:rPr>
        <w:t>223001000 COORDINACIÓN ADMINISTRATIVA</w:t>
      </w:r>
      <w:r w:rsidR="00901907" w:rsidRPr="003C054A">
        <w:rPr>
          <w:rFonts w:ascii="Palatino Linotype" w:hAnsi="Palatino Linotype"/>
          <w:i/>
          <w:iCs/>
          <w:sz w:val="22"/>
          <w:szCs w:val="22"/>
        </w:rPr>
        <w:t xml:space="preserve"> </w:t>
      </w:r>
    </w:p>
    <w:p w14:paraId="7418950D"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102F4B36" w14:textId="2B583F3E" w:rsidR="00C267EC"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rPr>
        <w:t>OBJETIVO: Coordinar, controlar y dirigir la administración y suministro oportuno y racional de los recursos</w:t>
      </w:r>
      <w:r w:rsidRPr="003C054A">
        <w:rPr>
          <w:rFonts w:ascii="Palatino Linotype" w:hAnsi="Palatino Linotype"/>
          <w:i/>
          <w:iCs/>
          <w:sz w:val="22"/>
          <w:szCs w:val="22"/>
        </w:rPr>
        <w:t xml:space="preserve"> humanos, </w:t>
      </w:r>
      <w:r w:rsidRPr="003C054A">
        <w:rPr>
          <w:rFonts w:ascii="Palatino Linotype" w:hAnsi="Palatino Linotype"/>
          <w:b/>
          <w:bCs/>
          <w:i/>
          <w:iCs/>
          <w:sz w:val="22"/>
          <w:szCs w:val="22"/>
        </w:rPr>
        <w:t>materiales</w:t>
      </w:r>
      <w:r w:rsidRPr="003C054A">
        <w:rPr>
          <w:rFonts w:ascii="Palatino Linotype" w:hAnsi="Palatino Linotype"/>
          <w:i/>
          <w:iCs/>
          <w:sz w:val="22"/>
          <w:szCs w:val="22"/>
        </w:rPr>
        <w:t xml:space="preserve"> y financieros, así como los servicios generales que requieran las unidades administrativas de la Secretaría de Movilidad y coadyuvar en la formulación, implantación y actualización de métodos y técnicas administrativas que permitan el cumplimiento de las atribuciones.</w:t>
      </w:r>
    </w:p>
    <w:p w14:paraId="737EED6F" w14:textId="77777777" w:rsidR="00F22564" w:rsidRPr="003C054A" w:rsidRDefault="00F22564"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32287781" w14:textId="1A683C98" w:rsidR="00901907" w:rsidRPr="003C054A" w:rsidRDefault="00F5089A"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b/>
          <w:bCs/>
          <w:i/>
          <w:iCs/>
          <w:sz w:val="22"/>
          <w:szCs w:val="22"/>
        </w:rPr>
      </w:pPr>
      <w:r w:rsidRPr="003C054A">
        <w:rPr>
          <w:rFonts w:ascii="Palatino Linotype" w:hAnsi="Palatino Linotype"/>
          <w:b/>
          <w:bCs/>
          <w:i/>
          <w:iCs/>
          <w:sz w:val="22"/>
          <w:szCs w:val="22"/>
        </w:rPr>
        <w:t>FUNCIONES:</w:t>
      </w:r>
    </w:p>
    <w:p w14:paraId="4564460C" w14:textId="2228E0AF" w:rsidR="00901907"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cs="Arial"/>
          <w:b/>
          <w:bCs/>
          <w:i/>
          <w:iCs/>
          <w:sz w:val="22"/>
          <w:szCs w:val="22"/>
        </w:rPr>
      </w:pPr>
      <w:r w:rsidRPr="003C054A">
        <w:rPr>
          <w:rFonts w:ascii="Palatino Linotype" w:hAnsi="Palatino Linotype" w:cs="Arial"/>
          <w:b/>
          <w:bCs/>
          <w:i/>
          <w:iCs/>
          <w:sz w:val="22"/>
          <w:szCs w:val="22"/>
        </w:rPr>
        <w:t>Supervisar la distribución de la dotación de combustible y lubricantes para uso de los vehículos oficiales de la dependencia.</w:t>
      </w:r>
    </w:p>
    <w:p w14:paraId="154063FB" w14:textId="624855D2" w:rsidR="00901907"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cs="Arial"/>
          <w:i/>
          <w:iCs/>
          <w:sz w:val="22"/>
          <w:szCs w:val="22"/>
        </w:rPr>
      </w:pPr>
    </w:p>
    <w:p w14:paraId="2F94A8FA" w14:textId="4583D308" w:rsidR="00F5089A"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rPr>
        <w:t>223001201 DEPARTAMENTO DE RECURSOS MATERIALES</w:t>
      </w:r>
      <w:r w:rsidRPr="003C054A">
        <w:rPr>
          <w:rFonts w:ascii="Palatino Linotype" w:hAnsi="Palatino Linotype"/>
          <w:i/>
          <w:iCs/>
          <w:sz w:val="22"/>
          <w:szCs w:val="22"/>
        </w:rPr>
        <w:t xml:space="preserve"> </w:t>
      </w:r>
    </w:p>
    <w:p w14:paraId="6D43B671" w14:textId="77777777" w:rsidR="00892B53" w:rsidRPr="003C054A" w:rsidRDefault="00892B53"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0C1137A1" w14:textId="6767B934" w:rsidR="00901907"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rPr>
        <w:t>OBJETIVO: Gestionar, adquirir, almacenar, suministrar y controlar los</w:t>
      </w:r>
      <w:r w:rsidRPr="003C054A">
        <w:rPr>
          <w:rFonts w:ascii="Palatino Linotype" w:hAnsi="Palatino Linotype"/>
          <w:i/>
          <w:iCs/>
          <w:sz w:val="22"/>
          <w:szCs w:val="22"/>
        </w:rPr>
        <w:t xml:space="preserve"> enseres, </w:t>
      </w:r>
      <w:r w:rsidRPr="003C054A">
        <w:rPr>
          <w:rFonts w:ascii="Palatino Linotype" w:hAnsi="Palatino Linotype"/>
          <w:b/>
          <w:bCs/>
          <w:i/>
          <w:iCs/>
          <w:sz w:val="22"/>
          <w:szCs w:val="22"/>
        </w:rPr>
        <w:t>bienes</w:t>
      </w:r>
      <w:r w:rsidRPr="003C054A">
        <w:rPr>
          <w:rFonts w:ascii="Palatino Linotype" w:hAnsi="Palatino Linotype"/>
          <w:i/>
          <w:iCs/>
          <w:sz w:val="22"/>
          <w:szCs w:val="22"/>
        </w:rPr>
        <w:t xml:space="preserve">, artículos </w:t>
      </w:r>
      <w:r w:rsidRPr="003C054A">
        <w:rPr>
          <w:rFonts w:ascii="Palatino Linotype" w:hAnsi="Palatino Linotype"/>
          <w:b/>
          <w:bCs/>
          <w:i/>
          <w:iCs/>
          <w:sz w:val="22"/>
          <w:szCs w:val="22"/>
        </w:rPr>
        <w:t>y servicios requeridos por las unidades administrativas adscritas a la Secretaría</w:t>
      </w:r>
      <w:r w:rsidRPr="003C054A">
        <w:rPr>
          <w:rFonts w:ascii="Palatino Linotype" w:hAnsi="Palatino Linotype"/>
          <w:i/>
          <w:iCs/>
          <w:sz w:val="22"/>
          <w:szCs w:val="22"/>
        </w:rPr>
        <w:t>, así como supervisar la aplicación del sistema de control de inventario de bienes muebles para el funcionamiento y logro de los objetivos de la dependencia.</w:t>
      </w:r>
    </w:p>
    <w:p w14:paraId="1138DFBA" w14:textId="77777777" w:rsidR="00F22564" w:rsidRPr="003C054A" w:rsidRDefault="00F22564"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p>
    <w:p w14:paraId="74AC94CB" w14:textId="331FC344" w:rsidR="00901907"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cs="Arial"/>
          <w:b/>
          <w:bCs/>
          <w:i/>
          <w:iCs/>
          <w:sz w:val="22"/>
          <w:szCs w:val="22"/>
        </w:rPr>
      </w:pPr>
      <w:r w:rsidRPr="003C054A">
        <w:rPr>
          <w:rFonts w:ascii="Palatino Linotype" w:hAnsi="Palatino Linotype" w:cs="Arial"/>
          <w:b/>
          <w:bCs/>
          <w:i/>
          <w:iCs/>
          <w:sz w:val="22"/>
          <w:szCs w:val="22"/>
        </w:rPr>
        <w:t>FUNCIONES</w:t>
      </w:r>
    </w:p>
    <w:p w14:paraId="2534E03A" w14:textId="4461F9AC" w:rsidR="00901907" w:rsidRPr="003C054A" w:rsidRDefault="00901907"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i/>
          <w:iCs/>
          <w:sz w:val="22"/>
          <w:szCs w:val="22"/>
        </w:rPr>
      </w:pPr>
      <w:r w:rsidRPr="003C054A">
        <w:rPr>
          <w:rFonts w:ascii="Palatino Linotype" w:hAnsi="Palatino Linotype"/>
          <w:b/>
          <w:bCs/>
          <w:i/>
          <w:iCs/>
          <w:sz w:val="22"/>
          <w:szCs w:val="22"/>
          <w:u w:val="single"/>
        </w:rPr>
        <w:t>Establecer los procedimientos internos para el uso eficiente del parque vehicular asignado a la Secretaría, verificando puntualmente el pago sobre uso</w:t>
      </w:r>
      <w:r w:rsidRPr="003C054A">
        <w:rPr>
          <w:rFonts w:ascii="Palatino Linotype" w:hAnsi="Palatino Linotype"/>
          <w:i/>
          <w:iCs/>
          <w:sz w:val="22"/>
          <w:szCs w:val="22"/>
        </w:rPr>
        <w:t xml:space="preserve"> y tenencia vehicular</w:t>
      </w:r>
      <w:r w:rsidR="00761DB1" w:rsidRPr="003C054A">
        <w:rPr>
          <w:rFonts w:ascii="Palatino Linotype" w:hAnsi="Palatino Linotype"/>
          <w:i/>
          <w:iCs/>
          <w:sz w:val="22"/>
          <w:szCs w:val="22"/>
        </w:rPr>
        <w:t>.</w:t>
      </w:r>
    </w:p>
    <w:p w14:paraId="7DB40D87" w14:textId="063C9790" w:rsidR="00761DB1" w:rsidRPr="003C054A" w:rsidRDefault="00761DB1" w:rsidP="003C054A">
      <w:pPr>
        <w:widowControl w:val="0"/>
        <w:autoSpaceDE w:val="0"/>
        <w:autoSpaceDN w:val="0"/>
        <w:adjustRightInd w:val="0"/>
        <w:spacing w:before="100" w:beforeAutospacing="1" w:after="100" w:afterAutospacing="1" w:line="276" w:lineRule="auto"/>
        <w:ind w:left="850" w:right="901"/>
        <w:contextualSpacing/>
        <w:jc w:val="both"/>
        <w:rPr>
          <w:rFonts w:ascii="Palatino Linotype" w:hAnsi="Palatino Linotype" w:cs="Arial"/>
          <w:i/>
          <w:iCs/>
          <w:sz w:val="22"/>
          <w:szCs w:val="22"/>
        </w:rPr>
      </w:pPr>
      <w:r w:rsidRPr="003C054A">
        <w:rPr>
          <w:rFonts w:ascii="Palatino Linotype" w:hAnsi="Palatino Linotype"/>
          <w:b/>
          <w:bCs/>
          <w:i/>
          <w:iCs/>
          <w:sz w:val="22"/>
          <w:szCs w:val="22"/>
        </w:rPr>
        <w:t xml:space="preserve">Controlar la distribución de la dotación de combustible </w:t>
      </w:r>
      <w:r w:rsidRPr="003C054A">
        <w:rPr>
          <w:rFonts w:ascii="Palatino Linotype" w:hAnsi="Palatino Linotype"/>
          <w:i/>
          <w:iCs/>
          <w:sz w:val="22"/>
          <w:szCs w:val="22"/>
        </w:rPr>
        <w:t xml:space="preserve">y lubricantes </w:t>
      </w:r>
      <w:r w:rsidRPr="003C054A">
        <w:rPr>
          <w:rFonts w:ascii="Palatino Linotype" w:hAnsi="Palatino Linotype"/>
          <w:b/>
          <w:bCs/>
          <w:i/>
          <w:iCs/>
          <w:sz w:val="22"/>
          <w:szCs w:val="22"/>
        </w:rPr>
        <w:t>para uso de los vehículos oficiales de la dependencia</w:t>
      </w:r>
      <w:r w:rsidRPr="003C054A">
        <w:rPr>
          <w:rFonts w:ascii="Palatino Linotype" w:hAnsi="Palatino Linotype"/>
          <w:i/>
          <w:iCs/>
          <w:sz w:val="22"/>
          <w:szCs w:val="22"/>
        </w:rPr>
        <w:t>, en términos de la normatividad aplicable</w:t>
      </w:r>
      <w:r w:rsidR="00791859" w:rsidRPr="003C054A">
        <w:rPr>
          <w:rFonts w:ascii="Palatino Linotype" w:hAnsi="Palatino Linotype"/>
          <w:i/>
          <w:iCs/>
          <w:sz w:val="22"/>
          <w:szCs w:val="22"/>
        </w:rPr>
        <w:t xml:space="preserve">. </w:t>
      </w:r>
      <w:r w:rsidR="00F5089A" w:rsidRPr="003C054A">
        <w:rPr>
          <w:rFonts w:ascii="Palatino Linotype" w:hAnsi="Palatino Linotype"/>
          <w:i/>
          <w:iCs/>
          <w:sz w:val="22"/>
          <w:szCs w:val="22"/>
        </w:rPr>
        <w:t>“</w:t>
      </w:r>
    </w:p>
    <w:p w14:paraId="38AEBA2B" w14:textId="46A7033C" w:rsidR="00901907" w:rsidRPr="003C054A" w:rsidRDefault="00901907"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E3C5554" w14:textId="4E461E11" w:rsidR="0044648D" w:rsidRPr="003C054A" w:rsidRDefault="00F5089A"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i/>
          <w:sz w:val="22"/>
          <w:szCs w:val="22"/>
          <w:lang w:eastAsia="es-MX"/>
        </w:rPr>
      </w:pPr>
      <w:r w:rsidRPr="003C054A">
        <w:rPr>
          <w:rFonts w:ascii="Palatino Linotype" w:hAnsi="Palatino Linotype" w:cs="Arial"/>
        </w:rPr>
        <w:t xml:space="preserve">Ahora bien, el parque vehicular </w:t>
      </w:r>
      <w:r w:rsidR="00D15870" w:rsidRPr="003C054A">
        <w:rPr>
          <w:rFonts w:ascii="Palatino Linotype" w:hAnsi="Palatino Linotype" w:cs="Arial"/>
        </w:rPr>
        <w:t xml:space="preserve">para su debido funcionamiento y uso deberán de aplicarse recursos públicos, para el pago de viáticos, peaje y combustible, información que deberá de obrar en los archivos del </w:t>
      </w:r>
      <w:r w:rsidR="00D15870" w:rsidRPr="003C054A">
        <w:rPr>
          <w:rFonts w:ascii="Palatino Linotype" w:hAnsi="Palatino Linotype" w:cs="Arial"/>
          <w:b/>
          <w:bCs/>
        </w:rPr>
        <w:t>SUJETO OBLIGADO</w:t>
      </w:r>
      <w:r w:rsidR="00892B53" w:rsidRPr="003C054A">
        <w:rPr>
          <w:rFonts w:ascii="Palatino Linotype" w:hAnsi="Palatino Linotype" w:cs="Arial"/>
        </w:rPr>
        <w:t xml:space="preserve">. </w:t>
      </w:r>
    </w:p>
    <w:p w14:paraId="4CF32658" w14:textId="2712DA5B" w:rsidR="00534EA6" w:rsidRPr="003C054A" w:rsidRDefault="00534EA6" w:rsidP="003C05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78F7C5A" w14:textId="1C403500" w:rsidR="00E70F57" w:rsidRPr="003C054A" w:rsidRDefault="00E70F57" w:rsidP="003C054A">
      <w:pPr>
        <w:spacing w:before="100" w:beforeAutospacing="1" w:after="100" w:afterAutospacing="1" w:line="360" w:lineRule="auto"/>
        <w:contextualSpacing/>
        <w:jc w:val="both"/>
        <w:rPr>
          <w:rFonts w:ascii="Palatino Linotype" w:eastAsia="Calibri" w:hAnsi="Palatino Linotype"/>
          <w:lang w:val="es-ES" w:eastAsia="en-US"/>
        </w:rPr>
      </w:pPr>
      <w:r w:rsidRPr="003C054A">
        <w:rPr>
          <w:rFonts w:ascii="Palatino Linotype" w:eastAsia="Calibri" w:hAnsi="Palatino Linotype"/>
          <w:lang w:val="es-ES" w:eastAsia="en-US"/>
        </w:rPr>
        <w:t xml:space="preserve">Consecuentemente, a dicha información le reviste el carácter de pública, ello de conformidad con lo dispuesto por los artículos 3, fracción XI y 4 de la Ley de Transparencia y Acceso a la Información Pública del Estado de México y Municipios; de tal forma, la normatividad analizada determina la fuente obligacional que impone al </w:t>
      </w:r>
      <w:r w:rsidRPr="003C054A">
        <w:rPr>
          <w:rFonts w:ascii="Palatino Linotype" w:eastAsia="Calibri" w:hAnsi="Palatino Linotype"/>
          <w:b/>
          <w:lang w:val="es-ES" w:eastAsia="en-US"/>
        </w:rPr>
        <w:t xml:space="preserve">SUJETO OBLIGADO </w:t>
      </w:r>
      <w:r w:rsidRPr="003C054A">
        <w:rPr>
          <w:rFonts w:ascii="Palatino Linotype" w:eastAsia="Calibri" w:hAnsi="Palatino Linotype"/>
          <w:lang w:val="es-ES" w:eastAsia="en-US"/>
        </w:rPr>
        <w:t xml:space="preserve">el deber para generar, poseer o administrar la información relacionada al pago por concepto de viáticos, peaje y gasolina </w:t>
      </w:r>
      <w:r w:rsidR="0032795C" w:rsidRPr="003C054A">
        <w:rPr>
          <w:rFonts w:ascii="Palatino Linotype" w:eastAsia="Calibri" w:hAnsi="Palatino Linotype"/>
          <w:lang w:val="es-ES" w:eastAsia="en-US"/>
        </w:rPr>
        <w:t>de los</w:t>
      </w:r>
      <w:r w:rsidRPr="003C054A">
        <w:rPr>
          <w:rFonts w:ascii="Palatino Linotype" w:eastAsia="Calibri" w:hAnsi="Palatino Linotype"/>
          <w:lang w:val="es-ES" w:eastAsia="en-US"/>
        </w:rPr>
        <w:t xml:space="preserve"> vehículos donde se advierta la marca, modelo, placas de los años 2020 a 2022, en versión publica de ser procedente. </w:t>
      </w:r>
    </w:p>
    <w:p w14:paraId="00FF94C8" w14:textId="67FB796C" w:rsidR="00E70F57" w:rsidRPr="003C054A" w:rsidRDefault="00E70F57" w:rsidP="003C054A">
      <w:pPr>
        <w:spacing w:before="100" w:beforeAutospacing="1" w:after="100" w:afterAutospacing="1" w:line="360" w:lineRule="auto"/>
        <w:contextualSpacing/>
        <w:jc w:val="both"/>
        <w:rPr>
          <w:rFonts w:ascii="Palatino Linotype" w:eastAsia="Calibri" w:hAnsi="Palatino Linotype"/>
          <w:lang w:val="es-ES" w:eastAsia="en-US"/>
        </w:rPr>
      </w:pPr>
    </w:p>
    <w:p w14:paraId="5DDC93BB" w14:textId="77777777" w:rsidR="00E70F57" w:rsidRPr="003C054A" w:rsidRDefault="00E70F57" w:rsidP="003C054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 xml:space="preserve">En este contexto, el hecho de que la información pública solicitada contenga datos personales susceptibles de ser protegidos mediante su </w:t>
      </w:r>
      <w:r w:rsidRPr="003C054A">
        <w:rPr>
          <w:rFonts w:ascii="Palatino Linotype" w:hAnsi="Palatino Linotype" w:cs="Arial"/>
          <w:b/>
        </w:rPr>
        <w:t>versión pública</w:t>
      </w:r>
      <w:r w:rsidRPr="003C054A">
        <w:rPr>
          <w:rFonts w:ascii="Palatino Linotype" w:hAnsi="Palatino Linotype" w:cs="Arial"/>
        </w:rPr>
        <w:t xml:space="preserve">, ello no implica que esta </w:t>
      </w:r>
      <w:r w:rsidRPr="003C054A">
        <w:rPr>
          <w:rFonts w:ascii="Palatino Linotype" w:hAnsi="Palatino Linotype"/>
        </w:rPr>
        <w:t>circunstancia</w:t>
      </w:r>
      <w:r w:rsidRPr="003C054A">
        <w:rPr>
          <w:rFonts w:ascii="Palatino Linotype" w:hAnsi="Palatino Linotype" w:cs="Arial"/>
        </w:rPr>
        <w:t xml:space="preserve"> opere en </w:t>
      </w:r>
      <w:r w:rsidRPr="003C054A">
        <w:rPr>
          <w:rFonts w:ascii="Palatino Linotype" w:hAnsi="Palatino Linotype"/>
        </w:rPr>
        <w:t>automático</w:t>
      </w:r>
      <w:r w:rsidRPr="003C054A">
        <w:rPr>
          <w:rFonts w:ascii="Palatino Linotype" w:hAnsi="Palatino Linotype" w:cs="Arial"/>
        </w:rPr>
        <w:t>, sino que es necesario que el Comité de Transparencia del</w:t>
      </w:r>
      <w:r w:rsidRPr="003C054A">
        <w:rPr>
          <w:rFonts w:ascii="Palatino Linotype" w:hAnsi="Palatino Linotype" w:cs="Arial"/>
          <w:b/>
          <w:color w:val="000000"/>
        </w:rPr>
        <w:t xml:space="preserve"> SUJETO OBLIGADO</w:t>
      </w:r>
      <w:r w:rsidRPr="003C054A">
        <w:rPr>
          <w:rFonts w:ascii="Palatino Linotype" w:hAnsi="Palatino Linotype" w:cs="Arial"/>
          <w:b/>
        </w:rPr>
        <w:t xml:space="preserve"> </w:t>
      </w:r>
      <w:r w:rsidRPr="003C054A">
        <w:rPr>
          <w:rFonts w:ascii="Palatino Linotype" w:hAnsi="Palatino Linotype" w:cs="Arial"/>
        </w:rPr>
        <w:t>emita el Acuerdo de Clasificación correspondiente.</w:t>
      </w:r>
    </w:p>
    <w:p w14:paraId="721C5AB3" w14:textId="77777777" w:rsidR="00E70F57" w:rsidRPr="003C054A" w:rsidRDefault="00E70F57" w:rsidP="003C054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 xml:space="preserve">En ese sentido, </w:t>
      </w:r>
      <w:r w:rsidRPr="003C054A">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3C054A">
        <w:rPr>
          <w:rFonts w:ascii="Palatino Linotype" w:eastAsia="Arial Unicode MS" w:hAnsi="Palatino Linotype" w:cs="Arial"/>
        </w:rPr>
        <w:t xml:space="preserve">números de cuenta y </w:t>
      </w:r>
      <w:proofErr w:type="spellStart"/>
      <w:r w:rsidRPr="003C054A">
        <w:rPr>
          <w:rFonts w:ascii="Palatino Linotype" w:eastAsia="Arial Unicode MS" w:hAnsi="Palatino Linotype" w:cs="Arial"/>
        </w:rPr>
        <w:t>CLABE’s</w:t>
      </w:r>
      <w:proofErr w:type="spellEnd"/>
      <w:r w:rsidRPr="003C054A">
        <w:rPr>
          <w:rFonts w:ascii="Palatino Linotype" w:eastAsia="Arial Unicode MS" w:hAnsi="Palatino Linotype" w:cs="Arial"/>
        </w:rPr>
        <w:t xml:space="preserve"> interbancarias</w:t>
      </w:r>
      <w:r w:rsidRPr="003C054A">
        <w:rPr>
          <w:rFonts w:ascii="Palatino Linotype" w:hAnsi="Palatino Linotype" w:cs="Arial"/>
        </w:rPr>
        <w:t>.</w:t>
      </w:r>
    </w:p>
    <w:p w14:paraId="44D08933" w14:textId="77777777" w:rsidR="00E70F57" w:rsidRPr="003C054A" w:rsidRDefault="00E70F57" w:rsidP="003C054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054A">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3C054A">
        <w:rPr>
          <w:rFonts w:ascii="Palatino Linotype" w:hAnsi="Palatino Linotype" w:cs="Arial"/>
          <w:b/>
        </w:rPr>
        <w:t xml:space="preserve">SUJETO OBLIGADO, </w:t>
      </w:r>
      <w:r w:rsidRPr="003C054A">
        <w:rPr>
          <w:rFonts w:ascii="Palatino Linotype" w:hAnsi="Palatino Linotype" w:cs="Arial"/>
        </w:rPr>
        <w:t>toda vez que su publicidad abona a la transparencia y a la rendición de cuentas.</w:t>
      </w:r>
    </w:p>
    <w:p w14:paraId="3282A368" w14:textId="227BEA6E" w:rsidR="00E70F57" w:rsidRPr="003C054A" w:rsidRDefault="00E70F57" w:rsidP="003C054A">
      <w:pPr>
        <w:spacing w:before="100" w:beforeAutospacing="1" w:after="100" w:afterAutospacing="1" w:line="360" w:lineRule="auto"/>
        <w:jc w:val="both"/>
        <w:rPr>
          <w:rFonts w:ascii="Palatino Linotype" w:hAnsi="Palatino Linotype" w:cs="Arial"/>
          <w:color w:val="000000"/>
          <w:sz w:val="22"/>
          <w:szCs w:val="22"/>
        </w:rPr>
      </w:pPr>
      <w:r w:rsidRPr="003C054A">
        <w:rPr>
          <w:rFonts w:ascii="Palatino Linotype" w:eastAsia="Calibri" w:hAnsi="Palatino Linotype"/>
        </w:rPr>
        <w:t xml:space="preserve">En este sentido, es importante precisar que de acuerdo al </w:t>
      </w:r>
      <w:r w:rsidRPr="003C054A">
        <w:rPr>
          <w:rFonts w:ascii="Palatino Linotype" w:eastAsia="Calibri" w:hAnsi="Palatino Linotype"/>
          <w:b/>
        </w:rPr>
        <w:t>criterio 11/17</w:t>
      </w:r>
      <w:r w:rsidRPr="003C054A">
        <w:rPr>
          <w:rFonts w:ascii="Palatino Linotype" w:eastAsia="Calibri" w:hAnsi="Palatino Linotype"/>
        </w:rPr>
        <w:t xml:space="preserve"> emitido por el INAI, las cuentas bancarias y/o clave interbancaria de los Sujetos Obligados es información de carácter público. </w:t>
      </w:r>
    </w:p>
    <w:p w14:paraId="58C3887F" w14:textId="77777777" w:rsidR="00E70F57" w:rsidRPr="003C054A" w:rsidRDefault="00E70F57" w:rsidP="003C054A">
      <w:pPr>
        <w:tabs>
          <w:tab w:val="left" w:pos="8222"/>
        </w:tabs>
        <w:spacing w:before="100" w:beforeAutospacing="1" w:after="100" w:afterAutospacing="1"/>
        <w:ind w:left="851" w:right="902"/>
        <w:jc w:val="center"/>
        <w:rPr>
          <w:rFonts w:ascii="Palatino Linotype" w:hAnsi="Palatino Linotype" w:cs="Arial"/>
          <w:b/>
          <w:color w:val="000000"/>
          <w:sz w:val="22"/>
          <w:szCs w:val="22"/>
        </w:rPr>
      </w:pPr>
      <w:r w:rsidRPr="003C054A">
        <w:rPr>
          <w:rFonts w:ascii="Palatino Linotype" w:hAnsi="Palatino Linotype" w:cs="Arial"/>
          <w:color w:val="000000"/>
          <w:sz w:val="22"/>
          <w:szCs w:val="22"/>
        </w:rPr>
        <w:t>“</w:t>
      </w:r>
      <w:r w:rsidRPr="003C054A">
        <w:rPr>
          <w:rFonts w:ascii="Palatino Linotype" w:hAnsi="Palatino Linotype" w:cs="Arial"/>
          <w:b/>
          <w:color w:val="000000"/>
          <w:sz w:val="22"/>
          <w:szCs w:val="22"/>
        </w:rPr>
        <w:t>Criterio 11/17</w:t>
      </w:r>
    </w:p>
    <w:p w14:paraId="6058676C" w14:textId="77777777" w:rsidR="00E70F57" w:rsidRPr="003C054A" w:rsidRDefault="00E70F57" w:rsidP="003C054A">
      <w:pPr>
        <w:tabs>
          <w:tab w:val="left" w:pos="8222"/>
        </w:tabs>
        <w:spacing w:before="100" w:beforeAutospacing="1" w:after="100" w:afterAutospacing="1" w:line="276" w:lineRule="auto"/>
        <w:ind w:left="851" w:right="902"/>
        <w:jc w:val="both"/>
        <w:rPr>
          <w:rFonts w:ascii="Palatino Linotype" w:hAnsi="Palatino Linotype"/>
          <w:i/>
          <w:sz w:val="22"/>
          <w:szCs w:val="22"/>
        </w:rPr>
      </w:pPr>
      <w:r w:rsidRPr="003C054A">
        <w:rPr>
          <w:rFonts w:ascii="Palatino Linotype" w:hAnsi="Palatino Linotype"/>
          <w:b/>
          <w:i/>
          <w:sz w:val="22"/>
          <w:szCs w:val="22"/>
        </w:rPr>
        <w:t>Cuentas bancarias y/o CLABE interbancaria de sujetos obligados que reciben y/o transfieren recursos públicos, son información pública.</w:t>
      </w:r>
      <w:r w:rsidRPr="003C054A">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Pr="003C054A">
        <w:rPr>
          <w:rFonts w:ascii="Palatino Linotype" w:hAnsi="Palatino Linotype"/>
          <w:sz w:val="22"/>
          <w:szCs w:val="22"/>
        </w:rPr>
        <w:t>(</w:t>
      </w:r>
      <w:r w:rsidRPr="003C054A">
        <w:rPr>
          <w:rFonts w:ascii="Palatino Linotype" w:hAnsi="Palatino Linotype"/>
          <w:i/>
          <w:sz w:val="22"/>
          <w:szCs w:val="22"/>
        </w:rPr>
        <w:t>Sic</w:t>
      </w:r>
      <w:r w:rsidRPr="003C054A">
        <w:rPr>
          <w:rFonts w:ascii="Palatino Linotype" w:hAnsi="Palatino Linotype"/>
          <w:sz w:val="22"/>
          <w:szCs w:val="22"/>
        </w:rPr>
        <w:t>)</w:t>
      </w:r>
    </w:p>
    <w:p w14:paraId="3A847AAB" w14:textId="77777777" w:rsidR="00E70F57" w:rsidRPr="003C054A" w:rsidRDefault="00E70F57" w:rsidP="003C054A">
      <w:pPr>
        <w:spacing w:before="100" w:beforeAutospacing="1" w:after="100" w:afterAutospacing="1" w:line="360" w:lineRule="auto"/>
        <w:ind w:right="49"/>
        <w:jc w:val="both"/>
        <w:rPr>
          <w:rFonts w:ascii="Palatino Linotype" w:hAnsi="Palatino Linotype" w:cs="Arial"/>
          <w:lang w:val="es-ES_tradnl"/>
        </w:rPr>
      </w:pPr>
      <w:r w:rsidRPr="003C054A">
        <w:rPr>
          <w:rFonts w:ascii="Palatino Linotype" w:hAnsi="Palatino Linotype" w:cs="Arial"/>
          <w:lang w:val="es-ES_tradnl"/>
        </w:rPr>
        <w:t xml:space="preserve">Caso contrario a los particulares, como lo refiere el </w:t>
      </w:r>
      <w:r w:rsidRPr="003C054A">
        <w:rPr>
          <w:rFonts w:ascii="Palatino Linotype" w:eastAsia="Calibri" w:hAnsi="Palatino Linotype"/>
          <w:b/>
        </w:rPr>
        <w:t>criterio 10/17</w:t>
      </w:r>
      <w:r w:rsidRPr="003C054A">
        <w:rPr>
          <w:rFonts w:ascii="Palatino Linotype" w:eastAsia="Calibri" w:hAnsi="Palatino Linotype"/>
        </w:rPr>
        <w:t xml:space="preserve"> emitido por el INAI, que es del tenor literal siguiente:</w:t>
      </w:r>
    </w:p>
    <w:p w14:paraId="0762C333" w14:textId="77777777" w:rsidR="00E70F57" w:rsidRPr="003C054A" w:rsidRDefault="00E70F57" w:rsidP="003C054A">
      <w:pPr>
        <w:spacing w:before="100" w:beforeAutospacing="1" w:after="100" w:afterAutospacing="1" w:line="276" w:lineRule="auto"/>
        <w:ind w:left="851" w:right="902"/>
        <w:jc w:val="both"/>
        <w:rPr>
          <w:rFonts w:ascii="Palatino Linotype" w:hAnsi="Palatino Linotype" w:cs="Arial"/>
          <w:i/>
          <w:sz w:val="22"/>
          <w:lang w:val="es-ES_tradnl"/>
        </w:rPr>
      </w:pPr>
      <w:r w:rsidRPr="003C054A">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3C054A">
        <w:rPr>
          <w:rFonts w:ascii="Palatino Linotype" w:hAnsi="Palatino Linotype" w:cs="Arial"/>
          <w:i/>
          <w:sz w:val="22"/>
          <w:lang w:val="es-ES_tradnl"/>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2E71D2B" w14:textId="77777777" w:rsidR="00E70F57" w:rsidRPr="003C054A" w:rsidRDefault="00E70F57" w:rsidP="003C054A">
      <w:pPr>
        <w:spacing w:before="100" w:beforeAutospacing="1" w:after="100" w:afterAutospacing="1" w:line="360" w:lineRule="auto"/>
        <w:ind w:right="49"/>
        <w:jc w:val="both"/>
        <w:rPr>
          <w:rFonts w:ascii="Palatino Linotype" w:hAnsi="Palatino Linotype" w:cs="Arial"/>
          <w:lang w:val="es-ES_tradnl"/>
        </w:rPr>
      </w:pPr>
      <w:r w:rsidRPr="003C054A">
        <w:rPr>
          <w:rFonts w:ascii="Palatino Linotype" w:hAnsi="Palatino Linotype" w:cs="Arial"/>
          <w:lang w:val="es-ES_tradnl"/>
        </w:rPr>
        <w:t xml:space="preserve">Por lo tanto, </w:t>
      </w:r>
      <w:r w:rsidRPr="003C054A">
        <w:rPr>
          <w:rFonts w:ascii="Palatino Linotype" w:hAnsi="Palatino Linotype" w:cs="Arial"/>
          <w:b/>
          <w:lang w:val="es-ES_tradnl"/>
        </w:rPr>
        <w:t>la entrega de documentos, en su versión pública, debe acompañarse necesariamente del Acuerdo del Comité de Transparencia que la sustente</w:t>
      </w:r>
      <w:r w:rsidRPr="003C054A">
        <w:rPr>
          <w:rFonts w:ascii="Palatino Linotype" w:hAnsi="Palatino Linotype" w:cs="Arial"/>
          <w:lang w:val="es-ES_tradnl"/>
        </w:rPr>
        <w:t xml:space="preserve">, en el que se expongan los fundamentos y razonamientos que llevaron al </w:t>
      </w:r>
      <w:r w:rsidRPr="003C054A">
        <w:rPr>
          <w:rFonts w:ascii="Palatino Linotype" w:hAnsi="Palatino Linotype" w:cs="Arial"/>
          <w:b/>
          <w:lang w:val="es-ES_tradnl"/>
        </w:rPr>
        <w:t>SUJETO OBLIGADO</w:t>
      </w:r>
      <w:r w:rsidRPr="003C054A">
        <w:rPr>
          <w:rFonts w:ascii="Palatino Linotype" w:hAnsi="Palatino Linotype" w:cs="Arial"/>
          <w:lang w:val="es-ES_tradnl"/>
        </w:rPr>
        <w:t xml:space="preserve"> a testar, suprimir o eliminar datos de dicho soporte documental, </w:t>
      </w:r>
      <w:r w:rsidRPr="003C054A">
        <w:rPr>
          <w:rFonts w:ascii="Palatino Linotype" w:hAnsi="Palatino Linotype" w:cs="Arial"/>
          <w:b/>
          <w:lang w:val="es-ES_tradnl"/>
        </w:rPr>
        <w:t>ya que no hacerlo implica que lo entregado no es legal ni formalmente una versión pública, sino más bien una documentación ilegible, incompleta o tachada</w:t>
      </w:r>
      <w:r w:rsidRPr="003C054A">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56E9D1" w14:textId="77777777" w:rsidR="00E70F57" w:rsidRPr="003C054A" w:rsidRDefault="00E70F57" w:rsidP="003C054A">
      <w:pPr>
        <w:spacing w:before="100" w:beforeAutospacing="1" w:after="100" w:afterAutospacing="1" w:line="360" w:lineRule="auto"/>
        <w:jc w:val="both"/>
        <w:rPr>
          <w:rFonts w:ascii="Palatino Linotype" w:hAnsi="Palatino Linotype" w:cs="Arial"/>
          <w:lang w:val="es-ES_tradnl"/>
        </w:rPr>
      </w:pPr>
      <w:r w:rsidRPr="003C054A">
        <w:rPr>
          <w:rFonts w:ascii="Palatino Linotype" w:hAnsi="Palatino Linotype" w:cs="Arial"/>
          <w:lang w:val="es-ES_tradnl"/>
        </w:rPr>
        <w:t xml:space="preserve">Por </w:t>
      </w:r>
      <w:r w:rsidRPr="003C054A">
        <w:rPr>
          <w:rFonts w:ascii="Palatino Linotype" w:hAnsi="Palatino Linotype" w:cs="Arial"/>
          <w:lang w:eastAsia="es-MX"/>
        </w:rPr>
        <w:t>ende</w:t>
      </w:r>
      <w:r w:rsidRPr="003C054A">
        <w:rPr>
          <w:rFonts w:ascii="Palatino Linotype" w:hAnsi="Palatino Linotype" w:cs="Arial"/>
          <w:lang w:val="es-ES_tradnl"/>
        </w:rPr>
        <w:t xml:space="preserve">, </w:t>
      </w:r>
      <w:r w:rsidRPr="003C054A">
        <w:rPr>
          <w:rFonts w:ascii="Palatino Linotype" w:hAnsi="Palatino Linotype" w:cs="Arial"/>
          <w:b/>
          <w:lang w:val="es-ES_tradnl"/>
        </w:rPr>
        <w:t>EL SUJETO OBLIGADO</w:t>
      </w:r>
      <w:r w:rsidRPr="003C054A">
        <w:rPr>
          <w:rFonts w:ascii="Palatino Linotype" w:hAnsi="Palatino Linotype" w:cs="Arial"/>
          <w:lang w:val="es-ES_tradnl"/>
        </w:rPr>
        <w:t xml:space="preserve"> debe testar los datos confidenciales, sin pasar por alto que la clasificación respectiva tiene </w:t>
      </w:r>
      <w:r w:rsidRPr="003C054A">
        <w:rPr>
          <w:rFonts w:ascii="Palatino Linotype" w:hAnsi="Palatino Linotype" w:cs="Arial"/>
        </w:rPr>
        <w:t>que</w:t>
      </w:r>
      <w:r w:rsidRPr="003C054A">
        <w:rPr>
          <w:rFonts w:ascii="Palatino Linotype" w:hAnsi="Palatino Linotype" w:cs="Arial"/>
          <w:lang w:val="es-ES_tradnl"/>
        </w:rPr>
        <w:t xml:space="preserve"> cumplirse a través de la forma y formalidades que la Ley impone; </w:t>
      </w:r>
      <w:r w:rsidRPr="003C054A">
        <w:rPr>
          <w:rFonts w:ascii="Palatino Linotype" w:hAnsi="Palatino Linotype" w:cs="Arial"/>
        </w:rPr>
        <w:t>es</w:t>
      </w:r>
      <w:r w:rsidRPr="003C054A">
        <w:rPr>
          <w:rFonts w:ascii="Palatino Linotype" w:hAnsi="Palatino Linotype" w:cs="Arial"/>
          <w:lang w:val="es-ES_tradnl"/>
        </w:rPr>
        <w:t xml:space="preserve"> decir, mediante Acuerdo debidamente fundado y motivado, en </w:t>
      </w:r>
      <w:r w:rsidRPr="003C054A">
        <w:rPr>
          <w:rFonts w:ascii="Palatino Linotype" w:hAnsi="Palatino Linotype" w:cs="Arial"/>
          <w:noProof/>
          <w:lang w:eastAsia="es-MX"/>
        </w:rPr>
        <w:t>términos</w:t>
      </w:r>
      <w:r w:rsidRPr="003C054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C54BFAE" w14:textId="575DA479" w:rsidR="00E70F57" w:rsidRPr="003C054A" w:rsidRDefault="00E70F57" w:rsidP="003C054A">
      <w:pPr>
        <w:spacing w:before="80" w:after="80" w:line="276" w:lineRule="auto"/>
        <w:ind w:left="851" w:right="902"/>
        <w:jc w:val="center"/>
        <w:rPr>
          <w:rFonts w:ascii="Palatino Linotype" w:hAnsi="Palatino Linotype" w:cs="Arial"/>
          <w:b/>
          <w:i/>
          <w:sz w:val="22"/>
          <w:szCs w:val="22"/>
        </w:rPr>
      </w:pPr>
      <w:r w:rsidRPr="003C054A">
        <w:rPr>
          <w:rFonts w:ascii="Palatino Linotype" w:hAnsi="Palatino Linotype" w:cs="Arial"/>
          <w:b/>
          <w:i/>
          <w:sz w:val="22"/>
          <w:szCs w:val="22"/>
        </w:rPr>
        <w:t>Ley</w:t>
      </w:r>
      <w:r w:rsidRPr="003C054A">
        <w:rPr>
          <w:rFonts w:ascii="Palatino Linotype" w:hAnsi="Palatino Linotype" w:cs="Arial"/>
          <w:b/>
          <w:i/>
        </w:rPr>
        <w:t xml:space="preserve"> </w:t>
      </w:r>
      <w:r w:rsidRPr="003C054A">
        <w:rPr>
          <w:rFonts w:ascii="Palatino Linotype" w:hAnsi="Palatino Linotype" w:cs="Arial"/>
          <w:b/>
          <w:i/>
          <w:sz w:val="22"/>
          <w:szCs w:val="22"/>
        </w:rPr>
        <w:t>de</w:t>
      </w:r>
      <w:r w:rsidRPr="003C054A">
        <w:rPr>
          <w:rFonts w:ascii="Palatino Linotype" w:hAnsi="Palatino Linotype" w:cs="Arial"/>
          <w:b/>
          <w:i/>
        </w:rPr>
        <w:t xml:space="preserve"> </w:t>
      </w:r>
      <w:r w:rsidRPr="003C054A">
        <w:rPr>
          <w:rFonts w:ascii="Palatino Linotype" w:hAnsi="Palatino Linotype" w:cs="Arial"/>
          <w:b/>
          <w:i/>
          <w:sz w:val="22"/>
          <w:szCs w:val="22"/>
        </w:rPr>
        <w:t>Transparencia</w:t>
      </w:r>
      <w:r w:rsidRPr="003C054A">
        <w:rPr>
          <w:rFonts w:ascii="Palatino Linotype" w:hAnsi="Palatino Linotype" w:cs="Arial"/>
          <w:b/>
          <w:i/>
        </w:rPr>
        <w:t xml:space="preserve"> </w:t>
      </w:r>
      <w:r w:rsidRPr="003C054A">
        <w:rPr>
          <w:rFonts w:ascii="Palatino Linotype" w:hAnsi="Palatino Linotype" w:cs="Arial"/>
          <w:b/>
          <w:i/>
          <w:sz w:val="22"/>
          <w:szCs w:val="22"/>
        </w:rPr>
        <w:t>y</w:t>
      </w:r>
      <w:r w:rsidRPr="003C054A">
        <w:rPr>
          <w:rFonts w:ascii="Palatino Linotype" w:hAnsi="Palatino Linotype" w:cs="Arial"/>
          <w:b/>
          <w:i/>
        </w:rPr>
        <w:t xml:space="preserve"> </w:t>
      </w:r>
      <w:r w:rsidRPr="003C054A">
        <w:rPr>
          <w:rFonts w:ascii="Palatino Linotype" w:hAnsi="Palatino Linotype" w:cs="Arial"/>
          <w:b/>
          <w:i/>
          <w:sz w:val="22"/>
          <w:szCs w:val="22"/>
        </w:rPr>
        <w:t>Acceso</w:t>
      </w:r>
      <w:r w:rsidRPr="003C054A">
        <w:rPr>
          <w:rFonts w:ascii="Palatino Linotype" w:hAnsi="Palatino Linotype" w:cs="Arial"/>
          <w:b/>
          <w:i/>
        </w:rPr>
        <w:t xml:space="preserve"> </w:t>
      </w:r>
      <w:r w:rsidRPr="003C054A">
        <w:rPr>
          <w:rFonts w:ascii="Palatino Linotype" w:hAnsi="Palatino Linotype" w:cs="Arial"/>
          <w:b/>
          <w:i/>
          <w:sz w:val="22"/>
          <w:szCs w:val="22"/>
        </w:rPr>
        <w:t>a</w:t>
      </w:r>
      <w:r w:rsidRPr="003C054A">
        <w:rPr>
          <w:rFonts w:ascii="Palatino Linotype" w:hAnsi="Palatino Linotype" w:cs="Arial"/>
          <w:b/>
          <w:i/>
        </w:rPr>
        <w:t xml:space="preserve"> </w:t>
      </w:r>
      <w:r w:rsidRPr="003C054A">
        <w:rPr>
          <w:rFonts w:ascii="Palatino Linotype" w:hAnsi="Palatino Linotype" w:cs="Arial"/>
          <w:b/>
          <w:i/>
          <w:sz w:val="22"/>
          <w:szCs w:val="22"/>
        </w:rPr>
        <w:t>la</w:t>
      </w:r>
      <w:r w:rsidRPr="003C054A">
        <w:rPr>
          <w:rFonts w:ascii="Palatino Linotype" w:hAnsi="Palatino Linotype" w:cs="Arial"/>
          <w:b/>
          <w:i/>
        </w:rPr>
        <w:t xml:space="preserve"> </w:t>
      </w:r>
      <w:r w:rsidRPr="003C054A">
        <w:rPr>
          <w:rFonts w:ascii="Palatino Linotype" w:hAnsi="Palatino Linotype" w:cs="Arial"/>
          <w:b/>
          <w:i/>
          <w:sz w:val="22"/>
          <w:szCs w:val="22"/>
        </w:rPr>
        <w:t>Información</w:t>
      </w:r>
      <w:r w:rsidRPr="003C054A">
        <w:rPr>
          <w:rFonts w:ascii="Palatino Linotype" w:hAnsi="Palatino Linotype" w:cs="Arial"/>
          <w:b/>
          <w:i/>
        </w:rPr>
        <w:t xml:space="preserve"> </w:t>
      </w:r>
      <w:r w:rsidRPr="003C054A">
        <w:rPr>
          <w:rFonts w:ascii="Palatino Linotype" w:hAnsi="Palatino Linotype" w:cs="Arial"/>
          <w:b/>
          <w:i/>
          <w:sz w:val="22"/>
          <w:szCs w:val="22"/>
        </w:rPr>
        <w:t>Pública</w:t>
      </w:r>
      <w:r w:rsidRPr="003C054A">
        <w:rPr>
          <w:rFonts w:ascii="Palatino Linotype" w:hAnsi="Palatino Linotype" w:cs="Arial"/>
          <w:b/>
          <w:i/>
        </w:rPr>
        <w:t xml:space="preserve"> </w:t>
      </w:r>
      <w:r w:rsidRPr="003C054A">
        <w:rPr>
          <w:rFonts w:ascii="Palatino Linotype" w:hAnsi="Palatino Linotype" w:cs="Arial"/>
          <w:b/>
          <w:i/>
          <w:sz w:val="22"/>
          <w:szCs w:val="22"/>
        </w:rPr>
        <w:t>del</w:t>
      </w:r>
      <w:r w:rsidRPr="003C054A">
        <w:rPr>
          <w:rFonts w:ascii="Palatino Linotype" w:hAnsi="Palatino Linotype" w:cs="Arial"/>
          <w:b/>
          <w:i/>
        </w:rPr>
        <w:t xml:space="preserve"> </w:t>
      </w:r>
      <w:r w:rsidRPr="003C054A">
        <w:rPr>
          <w:rFonts w:ascii="Palatino Linotype" w:hAnsi="Palatino Linotype" w:cs="Arial"/>
          <w:b/>
          <w:i/>
          <w:sz w:val="22"/>
          <w:szCs w:val="22"/>
        </w:rPr>
        <w:t>Estado</w:t>
      </w:r>
      <w:r w:rsidRPr="003C054A">
        <w:rPr>
          <w:rFonts w:ascii="Palatino Linotype" w:hAnsi="Palatino Linotype" w:cs="Arial"/>
          <w:b/>
          <w:i/>
        </w:rPr>
        <w:t xml:space="preserve"> </w:t>
      </w:r>
      <w:r w:rsidRPr="003C054A">
        <w:rPr>
          <w:rFonts w:ascii="Palatino Linotype" w:hAnsi="Palatino Linotype" w:cs="Arial"/>
          <w:b/>
          <w:i/>
          <w:sz w:val="22"/>
          <w:szCs w:val="22"/>
        </w:rPr>
        <w:t>de</w:t>
      </w:r>
      <w:r w:rsidRPr="003C054A">
        <w:rPr>
          <w:rFonts w:ascii="Palatino Linotype" w:hAnsi="Palatino Linotype" w:cs="Arial"/>
          <w:b/>
          <w:i/>
        </w:rPr>
        <w:t xml:space="preserve"> </w:t>
      </w:r>
      <w:r w:rsidRPr="003C054A">
        <w:rPr>
          <w:rFonts w:ascii="Palatino Linotype" w:hAnsi="Palatino Linotype" w:cs="Arial"/>
          <w:b/>
          <w:i/>
          <w:sz w:val="22"/>
          <w:szCs w:val="22"/>
        </w:rPr>
        <w:t>México</w:t>
      </w:r>
      <w:r w:rsidRPr="003C054A">
        <w:rPr>
          <w:rFonts w:ascii="Palatino Linotype" w:hAnsi="Palatino Linotype" w:cs="Arial"/>
          <w:b/>
          <w:i/>
        </w:rPr>
        <w:t xml:space="preserve"> </w:t>
      </w:r>
      <w:r w:rsidRPr="003C054A">
        <w:rPr>
          <w:rFonts w:ascii="Palatino Linotype" w:hAnsi="Palatino Linotype" w:cs="Arial"/>
          <w:b/>
          <w:i/>
          <w:sz w:val="22"/>
          <w:szCs w:val="22"/>
        </w:rPr>
        <w:t>y</w:t>
      </w:r>
      <w:r w:rsidRPr="003C054A">
        <w:rPr>
          <w:rFonts w:ascii="Palatino Linotype" w:hAnsi="Palatino Linotype" w:cs="Arial"/>
          <w:b/>
          <w:i/>
        </w:rPr>
        <w:t xml:space="preserve"> </w:t>
      </w:r>
      <w:r w:rsidRPr="003C054A">
        <w:rPr>
          <w:rFonts w:ascii="Palatino Linotype" w:hAnsi="Palatino Linotype" w:cs="Arial"/>
          <w:b/>
          <w:i/>
          <w:sz w:val="22"/>
          <w:szCs w:val="22"/>
        </w:rPr>
        <w:t>Municipios</w:t>
      </w:r>
    </w:p>
    <w:p w14:paraId="3E7B9AE3" w14:textId="77777777" w:rsidR="00F22564" w:rsidRPr="003C054A" w:rsidRDefault="00F22564" w:rsidP="003C054A">
      <w:pPr>
        <w:spacing w:before="80" w:after="80" w:line="276" w:lineRule="auto"/>
        <w:ind w:left="851" w:right="902"/>
        <w:jc w:val="center"/>
        <w:rPr>
          <w:rFonts w:ascii="Palatino Linotype" w:hAnsi="Palatino Linotype" w:cs="Arial"/>
          <w:b/>
          <w:i/>
          <w:sz w:val="22"/>
          <w:szCs w:val="22"/>
        </w:rPr>
      </w:pPr>
    </w:p>
    <w:p w14:paraId="6A4A5E5C"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w:t>
      </w:r>
      <w:r w:rsidRPr="003C054A">
        <w:rPr>
          <w:rFonts w:ascii="Palatino Linotype" w:hAnsi="Palatino Linotype" w:cs="Arial"/>
          <w:b/>
          <w:i/>
          <w:sz w:val="22"/>
          <w:szCs w:val="22"/>
          <w:lang w:eastAsia="es-MX"/>
        </w:rPr>
        <w:t>Artículo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49.</w:t>
      </w:r>
      <w:r w:rsidRPr="003C054A">
        <w:rPr>
          <w:rFonts w:ascii="Palatino Linotype" w:hAnsi="Palatino Linotype" w:cs="Arial"/>
          <w:b/>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rPr>
        <w:t>Comités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Transparencia</w:t>
      </w:r>
      <w:r w:rsidRPr="003C054A">
        <w:rPr>
          <w:rFonts w:ascii="Palatino Linotype" w:hAnsi="Palatino Linotype" w:cs="Arial"/>
          <w:i/>
          <w:lang w:eastAsia="es-MX"/>
        </w:rPr>
        <w:t xml:space="preserve"> </w:t>
      </w:r>
      <w:r w:rsidRPr="003C054A">
        <w:rPr>
          <w:rFonts w:ascii="Palatino Linotype" w:hAnsi="Palatino Linotype"/>
          <w:i/>
          <w:sz w:val="22"/>
          <w:szCs w:val="22"/>
        </w:rPr>
        <w:t>tendrán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siguientes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atribuciones:</w:t>
      </w:r>
    </w:p>
    <w:p w14:paraId="4212DBB2"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VIII.</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Aprobar</w:t>
      </w:r>
      <w:r w:rsidRPr="003C054A">
        <w:rPr>
          <w:rFonts w:ascii="Palatino Linotype" w:hAnsi="Palatino Linotype" w:cs="Arial"/>
          <w:i/>
          <w:sz w:val="22"/>
          <w:szCs w:val="22"/>
          <w:lang w:eastAsia="es-MX"/>
        </w:rPr>
        <w:t>,</w:t>
      </w:r>
      <w:r w:rsidRPr="003C054A">
        <w:rPr>
          <w:rFonts w:ascii="Palatino Linotype" w:hAnsi="Palatino Linotype" w:cs="Arial"/>
          <w:i/>
          <w:lang w:eastAsia="es-MX"/>
        </w:rPr>
        <w:t xml:space="preserve"> </w:t>
      </w:r>
      <w:r w:rsidRPr="003C054A">
        <w:rPr>
          <w:rFonts w:ascii="Palatino Linotype" w:hAnsi="Palatino Linotype" w:cs="Arial"/>
          <w:i/>
          <w:sz w:val="22"/>
          <w:szCs w:val="22"/>
        </w:rPr>
        <w:t>modificar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revocar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p>
    <w:p w14:paraId="68830132"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b/>
          <w:i/>
          <w:sz w:val="22"/>
          <w:szCs w:val="22"/>
          <w:lang w:eastAsia="es-MX"/>
        </w:rPr>
      </w:pPr>
      <w:r w:rsidRPr="003C054A">
        <w:rPr>
          <w:rFonts w:ascii="Palatino Linotype" w:hAnsi="Palatino Linotype" w:cs="Arial"/>
          <w:b/>
          <w:i/>
          <w:sz w:val="22"/>
          <w:szCs w:val="22"/>
          <w:lang w:eastAsia="es-MX"/>
        </w:rPr>
        <w:t>Artículo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132.</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clasificación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información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se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llevará</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cabo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momento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que:</w:t>
      </w:r>
    </w:p>
    <w:p w14:paraId="04D1CA96"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w:t>
      </w:r>
    </w:p>
    <w:p w14:paraId="7F5593C9"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II.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determine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mediante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resolución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autoridad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competente;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p>
    <w:p w14:paraId="1113882C" w14:textId="26F1C3A5"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III</w:t>
      </w:r>
      <w:r w:rsidRPr="003C054A">
        <w:rPr>
          <w:rFonts w:ascii="Palatino Linotype" w:hAnsi="Palatino Linotype" w:cs="Arial"/>
          <w:i/>
          <w:sz w:val="22"/>
          <w:szCs w:val="22"/>
          <w:lang w:eastAsia="es-MX"/>
        </w:rPr>
        <w:t>.</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Se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generen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versiones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públicas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para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dar</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cumplimiento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obligaciones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transparencia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previstas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esta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Ley</w:t>
      </w:r>
      <w:r w:rsidRPr="003C054A">
        <w:rPr>
          <w:rFonts w:ascii="Palatino Linotype" w:hAnsi="Palatino Linotype" w:cs="Arial"/>
          <w:i/>
          <w:sz w:val="22"/>
          <w:szCs w:val="22"/>
          <w:lang w:eastAsia="es-MX"/>
        </w:rPr>
        <w:t>.”</w:t>
      </w:r>
    </w:p>
    <w:p w14:paraId="23EB47DE" w14:textId="77777777" w:rsidR="00F22564" w:rsidRPr="003C054A" w:rsidRDefault="00F22564"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p>
    <w:p w14:paraId="355BC718" w14:textId="1430C899" w:rsidR="00E70F57" w:rsidRPr="003C054A" w:rsidRDefault="00E70F57" w:rsidP="003C054A">
      <w:pPr>
        <w:spacing w:before="80" w:after="80" w:line="276" w:lineRule="auto"/>
        <w:ind w:left="851" w:right="902"/>
        <w:jc w:val="center"/>
        <w:rPr>
          <w:rFonts w:ascii="Palatino Linotype" w:hAnsi="Palatino Linotype" w:cs="Arial"/>
          <w:b/>
          <w:i/>
          <w:sz w:val="22"/>
          <w:szCs w:val="22"/>
        </w:rPr>
      </w:pPr>
      <w:r w:rsidRPr="003C054A">
        <w:rPr>
          <w:rFonts w:ascii="Palatino Linotype" w:hAnsi="Palatino Linotype" w:cs="Arial"/>
          <w:b/>
          <w:i/>
          <w:sz w:val="22"/>
          <w:szCs w:val="22"/>
          <w:lang w:eastAsia="es-MX"/>
        </w:rPr>
        <w:t>Lineamientos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Generales</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materia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Clasificación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y</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Desclasificación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b/>
          <w:i/>
          <w:lang w:eastAsia="es-MX"/>
        </w:rPr>
        <w:t xml:space="preserve"> </w:t>
      </w:r>
      <w:r w:rsidRPr="003C054A">
        <w:rPr>
          <w:rFonts w:ascii="Palatino Linotype" w:hAnsi="Palatino Linotype" w:cs="Arial"/>
          <w:b/>
          <w:i/>
          <w:sz w:val="22"/>
          <w:szCs w:val="22"/>
        </w:rPr>
        <w:t>Información</w:t>
      </w:r>
    </w:p>
    <w:p w14:paraId="2E8C4ADC" w14:textId="77777777" w:rsidR="00F22564" w:rsidRPr="003C054A" w:rsidRDefault="00F22564" w:rsidP="003C054A">
      <w:pPr>
        <w:spacing w:before="80" w:after="80" w:line="276" w:lineRule="auto"/>
        <w:ind w:left="851" w:right="902"/>
        <w:jc w:val="center"/>
        <w:rPr>
          <w:rFonts w:ascii="Palatino Linotype" w:hAnsi="Palatino Linotype" w:cs="Arial"/>
          <w:b/>
          <w:i/>
          <w:sz w:val="22"/>
          <w:szCs w:val="22"/>
        </w:rPr>
      </w:pPr>
    </w:p>
    <w:p w14:paraId="1CF1A5A8"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w:t>
      </w:r>
      <w:r w:rsidRPr="003C054A">
        <w:rPr>
          <w:rFonts w:ascii="Palatino Linotype" w:hAnsi="Palatino Linotype" w:cs="Arial"/>
          <w:b/>
          <w:i/>
          <w:sz w:val="22"/>
          <w:szCs w:val="22"/>
          <w:lang w:eastAsia="es-MX"/>
        </w:rPr>
        <w:t>Segundo.-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efectos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rPr>
        <w:t>presentes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Lineamientos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entenderá</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p>
    <w:p w14:paraId="7D6CF1DF"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XVIII.</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Versión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pública: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documento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partir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otorga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testan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secciones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indicando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contenido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éstas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manera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genérica,</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fundando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y</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motivando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confidencialidad</w:t>
      </w:r>
      <w:r w:rsidRPr="003C054A">
        <w:rPr>
          <w:rFonts w:ascii="Palatino Linotype" w:hAnsi="Palatino Linotype" w:cs="Arial"/>
          <w:i/>
          <w:sz w:val="22"/>
          <w:szCs w:val="22"/>
          <w:lang w:eastAsia="es-MX"/>
        </w:rPr>
        <w:t>,</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través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resolución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efecto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emita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Comité</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Transparencia.</w:t>
      </w:r>
    </w:p>
    <w:p w14:paraId="57880207"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Cuarto.</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Para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clasificar</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información</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como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b/>
          <w:i/>
          <w:sz w:val="22"/>
          <w:szCs w:val="22"/>
          <w:lang w:eastAsia="es-MX"/>
        </w:rPr>
        <w:t>confidencial,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manera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total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parcial,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titular</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del</w:t>
      </w:r>
      <w:r w:rsidRPr="003C054A">
        <w:rPr>
          <w:rFonts w:ascii="Palatino Linotype" w:hAnsi="Palatino Linotype" w:cs="Arial"/>
          <w:b/>
          <w:i/>
          <w:lang w:eastAsia="es-MX"/>
        </w:rPr>
        <w:t xml:space="preserve"> </w:t>
      </w:r>
      <w:r w:rsidRPr="003C054A">
        <w:rPr>
          <w:rFonts w:ascii="Palatino Linotype" w:hAnsi="Palatino Linotype" w:cs="Arial"/>
          <w:b/>
          <w:bCs/>
          <w:i/>
          <w:noProof/>
          <w:sz w:val="22"/>
          <w:szCs w:val="22"/>
        </w:rPr>
        <w:t>área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sujeto</w:t>
      </w:r>
      <w:r w:rsidRPr="003C054A">
        <w:rPr>
          <w:rFonts w:ascii="Palatino Linotype" w:hAnsi="Palatino Linotype" w:cs="Arial"/>
          <w:b/>
          <w:i/>
          <w:lang w:eastAsia="es-MX"/>
        </w:rPr>
        <w:t xml:space="preserve"> </w:t>
      </w:r>
      <w:r w:rsidRPr="003C054A">
        <w:rPr>
          <w:rFonts w:ascii="Palatino Linotype" w:hAnsi="Palatino Linotype" w:cs="Arial"/>
          <w:b/>
          <w:i/>
          <w:sz w:val="22"/>
          <w:szCs w:val="22"/>
        </w:rPr>
        <w:t>obligado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deberá</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atender</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dispuesto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por</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el</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Título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Sexto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de</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la</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Ley</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General</w:t>
      </w:r>
      <w:r w:rsidRPr="003C054A">
        <w:rPr>
          <w:rFonts w:ascii="Palatino Linotype" w:hAnsi="Palatino Linotype" w:cs="Arial"/>
          <w:i/>
          <w:sz w:val="22"/>
          <w:szCs w:val="22"/>
          <w:lang w:eastAsia="es-MX"/>
        </w:rPr>
        <w:t>,</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relación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disposiciones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contenidas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presentes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lineamientos,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así</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aquellas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disposiciones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legales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aplicables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materia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ámbito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respectivas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competencias,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tanto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estas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últimas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contravengan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dispuesto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w:t>
      </w:r>
    </w:p>
    <w:p w14:paraId="17C2B6DD"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sujetos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aplicar,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manera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estricta,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excepciones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derecho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sólo</w:t>
      </w:r>
      <w:r w:rsidRPr="003C054A">
        <w:rPr>
          <w:rFonts w:ascii="Palatino Linotype" w:hAnsi="Palatino Linotype" w:cs="Arial"/>
          <w:i/>
          <w:lang w:eastAsia="es-MX"/>
        </w:rPr>
        <w:t xml:space="preserve"> </w:t>
      </w:r>
      <w:r w:rsidRPr="003C054A">
        <w:rPr>
          <w:rFonts w:ascii="Palatino Linotype" w:hAnsi="Palatino Linotype" w:cs="Arial"/>
          <w:i/>
          <w:sz w:val="22"/>
          <w:szCs w:val="22"/>
        </w:rPr>
        <w:t>podrán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invocarlas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acrediten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procedencia.</w:t>
      </w:r>
    </w:p>
    <w:p w14:paraId="23EDFA7A"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Quinto.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carga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prueba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justificar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toda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negativa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actualizarse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cualquiera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supuestos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previstos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Federal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estatales,</w:t>
      </w:r>
      <w:r w:rsidRPr="003C054A">
        <w:rPr>
          <w:rFonts w:ascii="Palatino Linotype" w:hAnsi="Palatino Linotype" w:cs="Arial"/>
          <w:i/>
          <w:lang w:eastAsia="es-MX"/>
        </w:rPr>
        <w:t xml:space="preserve"> </w:t>
      </w:r>
      <w:r w:rsidRPr="003C054A">
        <w:rPr>
          <w:rFonts w:ascii="Palatino Linotype" w:hAnsi="Palatino Linotype" w:cs="Arial"/>
          <w:i/>
          <w:sz w:val="22"/>
          <w:szCs w:val="22"/>
        </w:rPr>
        <w:t>corresponderá</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sujetos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fundar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motivar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debidamente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solicitud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momento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versiones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públicas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cumplimiento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transparencia,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observando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dispuesto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demás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disposiciones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aplicables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materia.</w:t>
      </w:r>
    </w:p>
    <w:p w14:paraId="7BAEEB04"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Sexto.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sujetos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podrán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emitir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acuerdos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carácter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particular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clasifiquen</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documentos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expedientes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documentos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éstos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obren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archivos.</w:t>
      </w:r>
    </w:p>
    <w:p w14:paraId="007AEA59" w14:textId="77777777" w:rsidR="00E70F57" w:rsidRPr="003C054A" w:rsidRDefault="00E70F57" w:rsidP="003C054A">
      <w:pPr>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realizará</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conforme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análisis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mediante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aplicación</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prueba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daño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interés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público.</w:t>
      </w:r>
    </w:p>
    <w:p w14:paraId="067D0F68"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Séptimo.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llevará</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cabo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momento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p>
    <w:p w14:paraId="06C4CFAB"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reciba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solicitud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p>
    <w:p w14:paraId="475F8BA6"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II.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determine</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mediante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resolución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autoridad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competente,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p>
    <w:p w14:paraId="377D468A"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III.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generen</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versiones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públicas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cumplimiento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transparencia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previstas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General,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Federal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correspondientes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entidades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federativas.</w:t>
      </w:r>
    </w:p>
    <w:p w14:paraId="5C07E303"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titulares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áreas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revisar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momento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recepción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solicitud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verificar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encuadra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causal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confidencialidad.</w:t>
      </w:r>
    </w:p>
    <w:p w14:paraId="359CE3D9"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Octavo.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fundar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señalar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artículo,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fracción,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inciso,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párrafo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numeral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tratado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internacional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suscrito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Estado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mexicano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expresamente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otorga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carácter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confidencial.</w:t>
      </w:r>
    </w:p>
    <w:p w14:paraId="5EDDDC0A"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bCs/>
          <w:i/>
          <w:noProof/>
          <w:sz w:val="22"/>
          <w:szCs w:val="22"/>
        </w:rPr>
        <w:t>motivar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clasificación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se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deberán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señalar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razones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circunstancias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especiales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que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lo</w:t>
      </w:r>
      <w:r w:rsidRPr="003C054A">
        <w:rPr>
          <w:rFonts w:ascii="Palatino Linotype" w:hAnsi="Palatino Linotype" w:cs="Arial"/>
          <w:bCs/>
          <w:i/>
          <w:noProof/>
        </w:rPr>
        <w:t xml:space="preserve"> </w:t>
      </w:r>
      <w:r w:rsidRPr="003C054A">
        <w:rPr>
          <w:rFonts w:ascii="Palatino Linotype" w:hAnsi="Palatino Linotype" w:cs="Arial"/>
          <w:i/>
          <w:sz w:val="22"/>
          <w:szCs w:val="22"/>
          <w:lang w:eastAsia="es-MX"/>
        </w:rPr>
        <w:t>llevaron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concluir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que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el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caso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particular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se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ajusta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supuesto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previsto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por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norma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legal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invocada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como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fundamento.</w:t>
      </w:r>
    </w:p>
    <w:p w14:paraId="004F4E2B"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3C054A">
        <w:rPr>
          <w:rFonts w:ascii="Palatino Linotype" w:hAnsi="Palatino Linotype" w:cs="Arial"/>
          <w:bCs/>
          <w:i/>
          <w:noProof/>
          <w:sz w:val="22"/>
          <w:szCs w:val="22"/>
        </w:rPr>
        <w:t>En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caso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referirse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información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reservada,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motivación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clasificación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también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deberá</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comprender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circunstancias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que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justifican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el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establecimiento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determinado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plazo</w:t>
      </w:r>
      <w:r w:rsidRPr="003C054A">
        <w:rPr>
          <w:rFonts w:ascii="Palatino Linotype" w:hAnsi="Palatino Linotype" w:cs="Arial"/>
          <w:bCs/>
          <w:i/>
          <w:noProof/>
        </w:rPr>
        <w:t xml:space="preserve"> </w:t>
      </w:r>
      <w:r w:rsidRPr="003C054A">
        <w:rPr>
          <w:rFonts w:ascii="Palatino Linotype" w:hAnsi="Palatino Linotype" w:cs="Arial"/>
          <w:i/>
          <w:sz w:val="22"/>
          <w:szCs w:val="22"/>
          <w:lang w:eastAsia="es-MX"/>
        </w:rPr>
        <w:t>de</w:t>
      </w:r>
      <w:r w:rsidRPr="003C054A">
        <w:rPr>
          <w:rFonts w:ascii="Palatino Linotype" w:hAnsi="Palatino Linotype" w:cs="Arial"/>
          <w:bCs/>
          <w:i/>
          <w:noProof/>
        </w:rPr>
        <w:t xml:space="preserve"> </w:t>
      </w:r>
      <w:r w:rsidRPr="003C054A">
        <w:rPr>
          <w:rFonts w:ascii="Palatino Linotype" w:hAnsi="Palatino Linotype" w:cs="Arial"/>
          <w:i/>
          <w:sz w:val="22"/>
          <w:szCs w:val="22"/>
          <w:lang w:eastAsia="es-MX"/>
        </w:rPr>
        <w:t>reserva</w:t>
      </w:r>
      <w:r w:rsidRPr="003C054A">
        <w:rPr>
          <w:rFonts w:ascii="Palatino Linotype" w:hAnsi="Palatino Linotype" w:cs="Arial"/>
          <w:bCs/>
          <w:i/>
          <w:noProof/>
          <w:sz w:val="22"/>
          <w:szCs w:val="22"/>
        </w:rPr>
        <w:t>.</w:t>
      </w:r>
    </w:p>
    <w:p w14:paraId="7D7675A0"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3C054A">
        <w:rPr>
          <w:rFonts w:ascii="Palatino Linotype" w:hAnsi="Palatino Linotype" w:cs="Arial"/>
          <w:i/>
          <w:sz w:val="22"/>
          <w:szCs w:val="22"/>
          <w:lang w:eastAsia="es-MX"/>
        </w:rPr>
        <w:t>Tratándose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información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clasificada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como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confidencial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respecto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cual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se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haya</w:t>
      </w:r>
      <w:r w:rsidRPr="003C054A">
        <w:rPr>
          <w:rFonts w:ascii="Palatino Linotype" w:hAnsi="Palatino Linotype" w:cs="Arial"/>
          <w:bCs/>
          <w:i/>
          <w:noProof/>
        </w:rPr>
        <w:t xml:space="preserve"> </w:t>
      </w:r>
      <w:r w:rsidRPr="003C054A">
        <w:rPr>
          <w:rFonts w:ascii="Palatino Linotype" w:hAnsi="Palatino Linotype" w:cs="Arial"/>
          <w:i/>
          <w:sz w:val="22"/>
          <w:szCs w:val="22"/>
          <w:lang w:eastAsia="es-MX"/>
        </w:rPr>
        <w:t>determinado</w:t>
      </w:r>
      <w:r w:rsidRPr="003C054A">
        <w:rPr>
          <w:rFonts w:ascii="Palatino Linotype" w:hAnsi="Palatino Linotype" w:cs="Arial"/>
          <w:bCs/>
          <w:i/>
          <w:noProof/>
        </w:rPr>
        <w:t xml:space="preserve"> </w:t>
      </w:r>
      <w:r w:rsidRPr="003C054A">
        <w:rPr>
          <w:rFonts w:ascii="Palatino Linotype" w:hAnsi="Palatino Linotype" w:cs="Arial"/>
          <w:i/>
          <w:sz w:val="22"/>
          <w:szCs w:val="22"/>
          <w:lang w:eastAsia="es-MX"/>
        </w:rPr>
        <w:t>su</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conservación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permanente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por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tener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valor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histórico,</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ésta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conservará</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tal</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carácter</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conformidad</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la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normativa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aplicable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en</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materia</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de</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archivos.</w:t>
      </w:r>
    </w:p>
    <w:p w14:paraId="448B6932"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Cs/>
          <w:i/>
          <w:noProof/>
          <w:sz w:val="22"/>
          <w:szCs w:val="22"/>
        </w:rPr>
        <w:t>Los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documentos</w:t>
      </w:r>
      <w:r w:rsidRPr="003C054A">
        <w:rPr>
          <w:rFonts w:ascii="Palatino Linotype" w:hAnsi="Palatino Linotype" w:cs="Arial"/>
          <w:bCs/>
          <w:i/>
          <w:noProof/>
        </w:rPr>
        <w:t xml:space="preserve"> </w:t>
      </w:r>
      <w:r w:rsidRPr="003C054A">
        <w:rPr>
          <w:rFonts w:ascii="Palatino Linotype" w:hAnsi="Palatino Linotype" w:cs="Arial"/>
          <w:bCs/>
          <w:i/>
          <w:noProof/>
          <w:sz w:val="22"/>
          <w:szCs w:val="22"/>
        </w:rPr>
        <w:t>contenidos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archivos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históricos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identificados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históricos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confidenciales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susceptibles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reservados.</w:t>
      </w:r>
    </w:p>
    <w:p w14:paraId="334F84F2"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Noveno.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casos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solicite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documento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expediente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contenga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secciones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titulares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áreas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elaborar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versión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pública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fundando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motivando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secciones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testen,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siguiendo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procedimientos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establecidos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Capítulo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IX</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presentes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lineamientos.</w:t>
      </w:r>
    </w:p>
    <w:p w14:paraId="0CAC1354"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Décimo.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titulares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áreas,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tener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conocimiento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llevar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un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registro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personal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naturaleza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atribuciones,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tenga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acceso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rPr>
        <w:t>documentos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Asimismo,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asegurarse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dicho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personal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cuente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conocimientos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técnicos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legales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permitan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manejar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adecuadamente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términos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Lineamientos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Organización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y</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Conservación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Archivos.</w:t>
      </w:r>
    </w:p>
    <w:p w14:paraId="406E4812"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ausencia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titulares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áreas,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será</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desclasificada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por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persona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supla,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términos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normativa</w:t>
      </w:r>
      <w:r w:rsidRPr="003C054A">
        <w:rPr>
          <w:rFonts w:ascii="Palatino Linotype" w:hAnsi="Palatino Linotype" w:cs="Arial"/>
          <w:i/>
          <w:lang w:eastAsia="es-MX"/>
        </w:rPr>
        <w:t xml:space="preserve"> </w:t>
      </w:r>
      <w:r w:rsidRPr="003C054A">
        <w:rPr>
          <w:rFonts w:ascii="Palatino Linotype" w:hAnsi="Palatino Linotype" w:cs="Arial"/>
          <w:i/>
          <w:sz w:val="22"/>
          <w:szCs w:val="22"/>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rija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actuación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sujeto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obligado.</w:t>
      </w:r>
    </w:p>
    <w:p w14:paraId="61CFAA1C" w14:textId="77777777" w:rsidR="00E70F57" w:rsidRPr="003C054A" w:rsidRDefault="00E70F57" w:rsidP="003C054A">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3C054A">
        <w:rPr>
          <w:rFonts w:ascii="Palatino Linotype" w:hAnsi="Palatino Linotype" w:cs="Arial"/>
          <w:b/>
          <w:i/>
          <w:sz w:val="22"/>
          <w:szCs w:val="22"/>
          <w:lang w:eastAsia="es-MX"/>
        </w:rPr>
        <w:t>Décimo</w:t>
      </w:r>
      <w:r w:rsidRPr="003C054A">
        <w:rPr>
          <w:rFonts w:ascii="Palatino Linotype" w:hAnsi="Palatino Linotype" w:cs="Arial"/>
          <w:b/>
          <w:i/>
          <w:lang w:eastAsia="es-MX"/>
        </w:rPr>
        <w:t xml:space="preserve"> </w:t>
      </w:r>
      <w:r w:rsidRPr="003C054A">
        <w:rPr>
          <w:rFonts w:ascii="Palatino Linotype" w:hAnsi="Palatino Linotype" w:cs="Arial"/>
          <w:b/>
          <w:i/>
          <w:sz w:val="22"/>
          <w:szCs w:val="22"/>
          <w:lang w:eastAsia="es-MX"/>
        </w:rPr>
        <w:t>primero.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intercambio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información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entre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sujetos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obligados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para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ejercicio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sus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atribuciones,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documentos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que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se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encuentren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clasificados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deberán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llevar</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leyenda</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correspondiente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conformidad</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con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dispuesto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en</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el</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Capítulo</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VIII</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de</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los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presentes</w:t>
      </w:r>
      <w:r w:rsidRPr="003C054A">
        <w:rPr>
          <w:rFonts w:ascii="Palatino Linotype" w:hAnsi="Palatino Linotype" w:cs="Arial"/>
          <w:i/>
          <w:lang w:eastAsia="es-MX"/>
        </w:rPr>
        <w:t xml:space="preserve"> </w:t>
      </w:r>
      <w:r w:rsidRPr="003C054A">
        <w:rPr>
          <w:rFonts w:ascii="Palatino Linotype" w:hAnsi="Palatino Linotype" w:cs="Arial"/>
          <w:i/>
          <w:sz w:val="22"/>
          <w:szCs w:val="22"/>
          <w:lang w:eastAsia="es-MX"/>
        </w:rPr>
        <w:t>lineamientos.”</w:t>
      </w:r>
    </w:p>
    <w:p w14:paraId="455BB4DB" w14:textId="06F991A1" w:rsidR="00B43919" w:rsidRPr="003C054A" w:rsidRDefault="00B43919" w:rsidP="003C054A">
      <w:pPr>
        <w:spacing w:before="100" w:beforeAutospacing="1" w:after="100" w:afterAutospacing="1" w:line="360" w:lineRule="auto"/>
        <w:jc w:val="both"/>
        <w:rPr>
          <w:rFonts w:ascii="Palatino Linotype" w:hAnsi="Palatino Linotype" w:cs="Arial"/>
          <w:lang w:eastAsia="es-MX"/>
        </w:rPr>
      </w:pPr>
      <w:r w:rsidRPr="003C054A">
        <w:rPr>
          <w:rFonts w:ascii="Palatino Linotype" w:hAnsi="Palatino Linotype" w:cs="Arial"/>
        </w:rPr>
        <w:t xml:space="preserve">Debido a lo </w:t>
      </w:r>
      <w:r w:rsidRPr="003C054A">
        <w:rPr>
          <w:rFonts w:ascii="Palatino Linotype" w:hAnsi="Palatino Linotype" w:cs="Arial"/>
          <w:lang w:eastAsia="es-CO"/>
        </w:rPr>
        <w:t>anteriormente</w:t>
      </w:r>
      <w:r w:rsidRPr="003C054A">
        <w:rPr>
          <w:rFonts w:ascii="Palatino Linotype" w:hAnsi="Palatino Linotype" w:cs="Arial"/>
        </w:rPr>
        <w:t xml:space="preserve"> expuesto, este Instituto estima que las razones o motivos de inconformidad hechos valer por </w:t>
      </w:r>
      <w:r w:rsidRPr="003C054A">
        <w:rPr>
          <w:rFonts w:ascii="Palatino Linotype" w:hAnsi="Palatino Linotype" w:cs="Arial"/>
          <w:b/>
        </w:rPr>
        <w:t>EL RECURRENTE</w:t>
      </w:r>
      <w:r w:rsidRPr="003C054A">
        <w:rPr>
          <w:rFonts w:ascii="Palatino Linotype" w:hAnsi="Palatino Linotype" w:cs="Arial"/>
        </w:rPr>
        <w:t xml:space="preserve"> </w:t>
      </w:r>
      <w:r w:rsidR="00F65F00" w:rsidRPr="003C054A">
        <w:rPr>
          <w:rFonts w:ascii="Palatino Linotype" w:hAnsi="Palatino Linotype" w:cs="Arial"/>
        </w:rPr>
        <w:t xml:space="preserve">resultan </w:t>
      </w:r>
      <w:r w:rsidR="00F65F00" w:rsidRPr="003C054A">
        <w:rPr>
          <w:rFonts w:ascii="Palatino Linotype" w:hAnsi="Palatino Linotype" w:cs="Arial"/>
          <w:b/>
          <w:bCs/>
        </w:rPr>
        <w:t>fundadas</w:t>
      </w:r>
      <w:r w:rsidRPr="003C054A">
        <w:rPr>
          <w:rFonts w:ascii="Palatino Linotype" w:hAnsi="Palatino Linotype" w:cs="Arial"/>
        </w:rPr>
        <w:t xml:space="preserve"> y suficientes para </w:t>
      </w:r>
      <w:r w:rsidRPr="003C054A">
        <w:rPr>
          <w:rFonts w:ascii="Palatino Linotype" w:hAnsi="Palatino Linotype" w:cs="Arial"/>
          <w:b/>
        </w:rPr>
        <w:t>MODIFICAR</w:t>
      </w:r>
      <w:r w:rsidRPr="003C054A">
        <w:rPr>
          <w:rFonts w:ascii="Palatino Linotype" w:hAnsi="Palatino Linotype" w:cs="Arial"/>
        </w:rPr>
        <w:t xml:space="preserve"> la respuesta del </w:t>
      </w:r>
      <w:r w:rsidRPr="003C054A">
        <w:rPr>
          <w:rFonts w:ascii="Palatino Linotype" w:hAnsi="Palatino Linotype" w:cs="Arial"/>
          <w:b/>
        </w:rPr>
        <w:t>SUJETO OBLIGADO</w:t>
      </w:r>
      <w:r w:rsidRPr="003C054A">
        <w:rPr>
          <w:rFonts w:ascii="Palatino Linotype" w:hAnsi="Palatino Linotype" w:cs="Arial"/>
        </w:rPr>
        <w:t xml:space="preserve"> y ordenarle haga entrega de la información descrita en el presente Considerando.</w:t>
      </w:r>
    </w:p>
    <w:p w14:paraId="6A360641" w14:textId="77777777" w:rsidR="00B43919" w:rsidRPr="003C054A" w:rsidRDefault="00B43919" w:rsidP="003C054A">
      <w:pPr>
        <w:spacing w:before="100" w:beforeAutospacing="1" w:after="100" w:afterAutospacing="1" w:line="360" w:lineRule="auto"/>
        <w:jc w:val="both"/>
        <w:rPr>
          <w:rFonts w:ascii="Palatino Linotype" w:eastAsia="Calibri" w:hAnsi="Palatino Linotype" w:cs="Arial"/>
        </w:rPr>
      </w:pPr>
      <w:r w:rsidRPr="003C054A">
        <w:rPr>
          <w:rFonts w:ascii="Palatino Linotype" w:eastAsia="Calibri" w:hAnsi="Palatino Linotype" w:cs="Arial"/>
        </w:rPr>
        <w:t xml:space="preserve">Así, con fundamento en lo previsto en los artículos 5, párrafos </w:t>
      </w:r>
      <w:r w:rsidRPr="003C054A">
        <w:rPr>
          <w:rFonts w:ascii="Palatino Linotype" w:hAnsi="Palatino Linotype"/>
        </w:rPr>
        <w:t>trigésimos, trigésimos primero y trigésimos segundos</w:t>
      </w:r>
      <w:r w:rsidRPr="003C054A">
        <w:rPr>
          <w:rFonts w:ascii="Palatino Linotype" w:eastAsia="Calibri" w:hAnsi="Palatino Linotype" w:cs="Arial"/>
        </w:rPr>
        <w:t xml:space="preserve">, fracciones IV y V de la Constitución Política del Estado Libre y Soberano de México; </w:t>
      </w:r>
      <w:r w:rsidRPr="003C054A">
        <w:rPr>
          <w:rFonts w:ascii="Palatino Linotype" w:hAnsi="Palatino Linotype" w:cs="Arial"/>
        </w:rPr>
        <w:t>2, fracción II, 29, 36, fracciones I y II, 176, 178, 179, 181, 185 fracción I, 186 y 188</w:t>
      </w:r>
      <w:r w:rsidRPr="003C054A">
        <w:rPr>
          <w:rFonts w:ascii="Palatino Linotype" w:eastAsia="Calibri" w:hAnsi="Palatino Linotype" w:cs="Arial"/>
        </w:rPr>
        <w:t xml:space="preserve"> de la Ley de Transparencia y Acceso a la Información Pública del Estado de México y Municipios, este Pleno: </w:t>
      </w:r>
    </w:p>
    <w:p w14:paraId="25C9706D" w14:textId="77777777" w:rsidR="003C054A" w:rsidRDefault="003C054A" w:rsidP="003C054A">
      <w:pPr>
        <w:spacing w:before="360" w:after="360" w:line="276" w:lineRule="auto"/>
        <w:jc w:val="center"/>
        <w:rPr>
          <w:rFonts w:ascii="Palatino Linotype" w:hAnsi="Palatino Linotype"/>
          <w:b/>
          <w:sz w:val="28"/>
        </w:rPr>
      </w:pPr>
    </w:p>
    <w:p w14:paraId="359ADD81" w14:textId="77777777" w:rsidR="00B43919" w:rsidRPr="003C054A" w:rsidRDefault="00B43919" w:rsidP="003C054A">
      <w:pPr>
        <w:spacing w:before="360" w:after="360" w:line="276" w:lineRule="auto"/>
        <w:jc w:val="center"/>
        <w:rPr>
          <w:rFonts w:ascii="Palatino Linotype" w:hAnsi="Palatino Linotype"/>
          <w:b/>
          <w:sz w:val="28"/>
        </w:rPr>
      </w:pPr>
      <w:r w:rsidRPr="003C054A">
        <w:rPr>
          <w:rFonts w:ascii="Palatino Linotype" w:hAnsi="Palatino Linotype"/>
          <w:b/>
          <w:sz w:val="28"/>
        </w:rPr>
        <w:t>R E S U E L V E</w:t>
      </w:r>
    </w:p>
    <w:p w14:paraId="11307B4D" w14:textId="36A79E9D" w:rsidR="00B43919" w:rsidRPr="003C054A" w:rsidRDefault="00B43919" w:rsidP="003C054A">
      <w:pPr>
        <w:spacing w:before="100" w:beforeAutospacing="1" w:after="100" w:afterAutospacing="1" w:line="360" w:lineRule="auto"/>
        <w:jc w:val="both"/>
        <w:rPr>
          <w:rFonts w:ascii="Palatino Linotype" w:hAnsi="Palatino Linotype" w:cs="Arial"/>
          <w:lang w:val="es-ES"/>
        </w:rPr>
      </w:pPr>
      <w:r w:rsidRPr="003C054A">
        <w:rPr>
          <w:rFonts w:ascii="Palatino Linotype" w:hAnsi="Palatino Linotype" w:cs="Arial"/>
          <w:b/>
          <w:sz w:val="28"/>
          <w:szCs w:val="28"/>
          <w:lang w:val="es-ES"/>
        </w:rPr>
        <w:t>PRIMERO</w:t>
      </w:r>
      <w:r w:rsidRPr="003C054A">
        <w:rPr>
          <w:rFonts w:ascii="Palatino Linotype" w:hAnsi="Palatino Linotype" w:cs="Arial"/>
          <w:sz w:val="28"/>
          <w:szCs w:val="28"/>
          <w:lang w:val="es-ES"/>
        </w:rPr>
        <w:t>.</w:t>
      </w:r>
      <w:r w:rsidRPr="003C054A">
        <w:rPr>
          <w:rFonts w:ascii="Palatino Linotype" w:hAnsi="Palatino Linotype" w:cs="Arial"/>
          <w:lang w:val="es-ES"/>
        </w:rPr>
        <w:t xml:space="preserve"> Resultan </w:t>
      </w:r>
      <w:r w:rsidRPr="003C054A">
        <w:rPr>
          <w:rFonts w:ascii="Palatino Linotype" w:hAnsi="Palatino Linotype" w:cs="Arial"/>
          <w:b/>
          <w:lang w:val="es-ES"/>
        </w:rPr>
        <w:t>fundadas</w:t>
      </w:r>
      <w:r w:rsidRPr="003C054A">
        <w:rPr>
          <w:rFonts w:ascii="Palatino Linotype" w:hAnsi="Palatino Linotype" w:cs="Arial"/>
          <w:lang w:val="es-ES"/>
        </w:rPr>
        <w:t xml:space="preserve"> las razones o motivos de inconformidad planteadas por </w:t>
      </w:r>
      <w:r w:rsidRPr="003C054A">
        <w:rPr>
          <w:rFonts w:ascii="Palatino Linotype" w:hAnsi="Palatino Linotype" w:cs="Arial"/>
          <w:b/>
          <w:lang w:val="es-ES"/>
        </w:rPr>
        <w:t xml:space="preserve">EL RECURRENTE </w:t>
      </w:r>
      <w:r w:rsidRPr="003C054A">
        <w:rPr>
          <w:rFonts w:ascii="Palatino Linotype" w:hAnsi="Palatino Linotype" w:cs="Arial"/>
          <w:bCs/>
          <w:lang w:val="es-ES"/>
        </w:rPr>
        <w:t>en el Recurso de Revisión</w:t>
      </w:r>
      <w:r w:rsidRPr="003C054A">
        <w:rPr>
          <w:rFonts w:ascii="Palatino Linotype" w:hAnsi="Palatino Linotype" w:cs="Arial"/>
          <w:b/>
          <w:lang w:val="es-ES"/>
        </w:rPr>
        <w:t xml:space="preserve"> </w:t>
      </w:r>
      <w:r w:rsidR="00F65F00" w:rsidRPr="003C054A">
        <w:rPr>
          <w:rFonts w:ascii="Palatino Linotype" w:hAnsi="Palatino Linotype" w:cs="Arial"/>
          <w:b/>
          <w:lang w:val="es-ES"/>
        </w:rPr>
        <w:t>12307</w:t>
      </w:r>
      <w:r w:rsidRPr="003C054A">
        <w:rPr>
          <w:rFonts w:ascii="Palatino Linotype" w:hAnsi="Palatino Linotype" w:cs="Arial"/>
          <w:b/>
          <w:lang w:val="es-ES"/>
        </w:rPr>
        <w:t>/INFOEM/IP/RR/2022</w:t>
      </w:r>
      <w:r w:rsidRPr="003C054A">
        <w:rPr>
          <w:rFonts w:ascii="Palatino Linotype" w:hAnsi="Palatino Linotype" w:cs="Arial"/>
          <w:lang w:val="es-ES"/>
        </w:rPr>
        <w:t xml:space="preserve"> y en términos del </w:t>
      </w:r>
      <w:r w:rsidRPr="003C054A">
        <w:rPr>
          <w:rFonts w:ascii="Palatino Linotype" w:hAnsi="Palatino Linotype" w:cs="Arial"/>
          <w:b/>
          <w:bCs/>
        </w:rPr>
        <w:t>Considerando Quinto</w:t>
      </w:r>
      <w:r w:rsidRPr="003C054A">
        <w:rPr>
          <w:rFonts w:ascii="Palatino Linotype" w:hAnsi="Palatino Linotype" w:cs="Arial"/>
        </w:rPr>
        <w:t xml:space="preserve"> </w:t>
      </w:r>
      <w:r w:rsidRPr="003C054A">
        <w:rPr>
          <w:rFonts w:ascii="Palatino Linotype" w:hAnsi="Palatino Linotype" w:cs="Arial"/>
          <w:lang w:val="es-ES"/>
        </w:rPr>
        <w:t>de la presente Resolución.</w:t>
      </w:r>
    </w:p>
    <w:p w14:paraId="0BF6FFDC" w14:textId="618E9108" w:rsidR="00B43919" w:rsidRPr="003C054A" w:rsidRDefault="00B43919" w:rsidP="003C054A">
      <w:pPr>
        <w:spacing w:before="100" w:beforeAutospacing="1" w:after="100" w:afterAutospacing="1" w:line="360" w:lineRule="auto"/>
        <w:jc w:val="both"/>
        <w:rPr>
          <w:rFonts w:ascii="Palatino Linotype" w:hAnsi="Palatino Linotype" w:cs="Arial"/>
          <w:bCs/>
          <w:lang w:val="es-ES"/>
        </w:rPr>
      </w:pPr>
      <w:r w:rsidRPr="003C054A">
        <w:rPr>
          <w:rFonts w:ascii="Palatino Linotype" w:hAnsi="Palatino Linotype" w:cs="Arial"/>
          <w:b/>
          <w:sz w:val="28"/>
          <w:szCs w:val="28"/>
          <w:lang w:val="es-ES"/>
        </w:rPr>
        <w:t>SEGUNDO</w:t>
      </w:r>
      <w:r w:rsidRPr="003C054A">
        <w:rPr>
          <w:rFonts w:ascii="Palatino Linotype" w:hAnsi="Palatino Linotype" w:cs="Arial"/>
          <w:sz w:val="28"/>
          <w:szCs w:val="28"/>
          <w:lang w:val="es-ES"/>
        </w:rPr>
        <w:t>.</w:t>
      </w:r>
      <w:r w:rsidRPr="003C054A">
        <w:rPr>
          <w:rFonts w:ascii="Palatino Linotype" w:hAnsi="Palatino Linotype" w:cs="Arial"/>
          <w:lang w:val="es-ES"/>
        </w:rPr>
        <w:t xml:space="preserve"> </w:t>
      </w:r>
      <w:r w:rsidRPr="003C054A">
        <w:rPr>
          <w:rFonts w:ascii="Palatino Linotype" w:eastAsia="Calibri" w:hAnsi="Palatino Linotype" w:cs="Arial"/>
        </w:rPr>
        <w:t xml:space="preserve">Se </w:t>
      </w:r>
      <w:r w:rsidRPr="003C054A">
        <w:rPr>
          <w:rFonts w:ascii="Palatino Linotype" w:eastAsia="Calibri" w:hAnsi="Palatino Linotype" w:cs="Arial"/>
          <w:b/>
        </w:rPr>
        <w:t xml:space="preserve">Modifica </w:t>
      </w:r>
      <w:r w:rsidRPr="003C054A">
        <w:rPr>
          <w:rFonts w:ascii="Palatino Linotype" w:eastAsia="Calibri" w:hAnsi="Palatino Linotype" w:cs="Arial"/>
        </w:rPr>
        <w:t xml:space="preserve">la respuesta proporcionada por </w:t>
      </w:r>
      <w:r w:rsidR="00F65F00" w:rsidRPr="003C054A">
        <w:rPr>
          <w:rFonts w:ascii="Palatino Linotype" w:eastAsia="Calibri" w:hAnsi="Palatino Linotype" w:cs="Arial"/>
        </w:rPr>
        <w:t>la</w:t>
      </w:r>
      <w:r w:rsidRPr="003C054A">
        <w:rPr>
          <w:rFonts w:ascii="Palatino Linotype" w:eastAsia="Calibri" w:hAnsi="Palatino Linotype" w:cs="Arial"/>
        </w:rPr>
        <w:t xml:space="preserve"> </w:t>
      </w:r>
      <w:r w:rsidR="00F65F00" w:rsidRPr="003C054A">
        <w:rPr>
          <w:rFonts w:ascii="Palatino Linotype" w:eastAsia="Calibri" w:hAnsi="Palatino Linotype" w:cs="Arial"/>
          <w:b/>
          <w:bCs/>
        </w:rPr>
        <w:t xml:space="preserve">Secretaría de Movilidad </w:t>
      </w:r>
      <w:r w:rsidRPr="003C054A">
        <w:rPr>
          <w:rFonts w:ascii="Palatino Linotype" w:eastAsia="Calibri" w:hAnsi="Palatino Linotype" w:cs="Arial"/>
          <w:bCs/>
          <w:lang w:val="es-ES"/>
        </w:rPr>
        <w:t xml:space="preserve">y </w:t>
      </w:r>
      <w:r w:rsidRPr="003C054A">
        <w:rPr>
          <w:rFonts w:ascii="Palatino Linotype" w:hAnsi="Palatino Linotype" w:cs="Arial"/>
          <w:bCs/>
          <w:lang w:val="es-ES"/>
        </w:rPr>
        <w:t>se</w:t>
      </w:r>
      <w:r w:rsidRPr="003C054A">
        <w:rPr>
          <w:rFonts w:ascii="Palatino Linotype" w:hAnsi="Palatino Linotype" w:cs="Arial"/>
          <w:lang w:val="es-ES"/>
        </w:rPr>
        <w:t xml:space="preserve"> </w:t>
      </w:r>
      <w:r w:rsidRPr="003C054A">
        <w:rPr>
          <w:rFonts w:ascii="Palatino Linotype" w:hAnsi="Palatino Linotype" w:cs="Arial"/>
          <w:b/>
          <w:bCs/>
          <w:lang w:val="es-ES"/>
        </w:rPr>
        <w:t>Ordena</w:t>
      </w:r>
      <w:r w:rsidRPr="003C054A">
        <w:rPr>
          <w:rFonts w:ascii="Palatino Linotype" w:hAnsi="Palatino Linotype" w:cs="Arial"/>
          <w:lang w:val="es-ES"/>
        </w:rPr>
        <w:t xml:space="preserve"> haga entrega al </w:t>
      </w:r>
      <w:r w:rsidRPr="003C054A">
        <w:rPr>
          <w:rFonts w:ascii="Palatino Linotype" w:hAnsi="Palatino Linotype" w:cs="Arial"/>
          <w:b/>
          <w:lang w:val="es-ES"/>
        </w:rPr>
        <w:t>RECURRENTE</w:t>
      </w:r>
      <w:r w:rsidRPr="003C054A">
        <w:rPr>
          <w:rFonts w:ascii="Palatino Linotype" w:hAnsi="Palatino Linotype" w:cs="Arial"/>
          <w:lang w:val="es-ES"/>
        </w:rPr>
        <w:t>, vía el Sistema de Acceso a la Información Mexiquense (</w:t>
      </w:r>
      <w:r w:rsidRPr="003C054A">
        <w:rPr>
          <w:rFonts w:ascii="Palatino Linotype" w:hAnsi="Palatino Linotype" w:cs="Arial"/>
          <w:b/>
          <w:lang w:val="es-ES"/>
        </w:rPr>
        <w:t>SAIMEX</w:t>
      </w:r>
      <w:r w:rsidR="00F54B87">
        <w:rPr>
          <w:rFonts w:ascii="Palatino Linotype" w:hAnsi="Palatino Linotype" w:cs="Arial"/>
          <w:b/>
          <w:lang w:val="es-ES"/>
        </w:rPr>
        <w:t>)</w:t>
      </w:r>
      <w:r w:rsidRPr="003C054A">
        <w:rPr>
          <w:rFonts w:ascii="Palatino Linotype" w:hAnsi="Palatino Linotype" w:cs="Arial"/>
          <w:lang w:val="es-ES"/>
        </w:rPr>
        <w:t>,</w:t>
      </w:r>
      <w:r w:rsidR="00074A0D" w:rsidRPr="003C054A">
        <w:rPr>
          <w:rFonts w:ascii="Palatino Linotype" w:hAnsi="Palatino Linotype" w:cs="Arial"/>
          <w:lang w:val="es-ES"/>
        </w:rPr>
        <w:t xml:space="preserve"> en versión </w:t>
      </w:r>
      <w:proofErr w:type="gramStart"/>
      <w:r w:rsidR="00074A0D" w:rsidRPr="003C054A">
        <w:rPr>
          <w:rFonts w:ascii="Palatino Linotype" w:hAnsi="Palatino Linotype" w:cs="Arial"/>
          <w:lang w:val="es-ES"/>
        </w:rPr>
        <w:t>publica</w:t>
      </w:r>
      <w:proofErr w:type="gramEnd"/>
      <w:r w:rsidR="00074A0D" w:rsidRPr="003C054A">
        <w:rPr>
          <w:rFonts w:ascii="Palatino Linotype" w:hAnsi="Palatino Linotype" w:cs="Arial"/>
          <w:lang w:val="es-ES"/>
        </w:rPr>
        <w:t>,</w:t>
      </w:r>
      <w:r w:rsidRPr="003C054A">
        <w:rPr>
          <w:rFonts w:ascii="Palatino Linotype" w:hAnsi="Palatino Linotype" w:cs="Arial"/>
          <w:bCs/>
          <w:lang w:val="es-ES"/>
        </w:rPr>
        <w:t xml:space="preserve"> lo siguiente:</w:t>
      </w:r>
    </w:p>
    <w:p w14:paraId="110E764C" w14:textId="70E3A87C" w:rsidR="00E70F57" w:rsidRPr="003C054A" w:rsidRDefault="00513AE1" w:rsidP="003C054A">
      <w:pPr>
        <w:spacing w:before="100" w:beforeAutospacing="1" w:after="100" w:afterAutospacing="1"/>
        <w:ind w:left="850" w:right="901"/>
        <w:jc w:val="both"/>
        <w:rPr>
          <w:rFonts w:ascii="Palatino Linotype" w:hAnsi="Palatino Linotype" w:cs="Arial"/>
          <w:bCs/>
          <w:i/>
          <w:color w:val="000000"/>
          <w:sz w:val="22"/>
          <w:szCs w:val="22"/>
          <w:lang w:val="es-ES"/>
        </w:rPr>
      </w:pPr>
      <w:r w:rsidRPr="003C054A">
        <w:rPr>
          <w:rFonts w:ascii="Palatino Linotype" w:eastAsia="Palatino Linotype" w:hAnsi="Palatino Linotype" w:cs="Palatino Linotype"/>
          <w:i/>
          <w:sz w:val="22"/>
          <w:szCs w:val="22"/>
        </w:rPr>
        <w:t xml:space="preserve"> </w:t>
      </w:r>
      <w:r w:rsidR="00B43919" w:rsidRPr="003C054A">
        <w:rPr>
          <w:rFonts w:ascii="Palatino Linotype" w:eastAsia="Palatino Linotype" w:hAnsi="Palatino Linotype" w:cs="Palatino Linotype"/>
          <w:i/>
          <w:sz w:val="22"/>
          <w:szCs w:val="22"/>
        </w:rPr>
        <w:t>“</w:t>
      </w:r>
      <w:r w:rsidR="00E70F57" w:rsidRPr="003C054A">
        <w:rPr>
          <w:rFonts w:ascii="Palatino Linotype" w:eastAsia="Palatino Linotype" w:hAnsi="Palatino Linotype" w:cs="Palatino Linotype"/>
          <w:i/>
          <w:sz w:val="22"/>
          <w:szCs w:val="22"/>
        </w:rPr>
        <w:t xml:space="preserve">1. </w:t>
      </w:r>
      <w:r w:rsidR="00E70F57" w:rsidRPr="003C054A">
        <w:rPr>
          <w:rFonts w:ascii="Palatino Linotype" w:hAnsi="Palatino Linotype" w:cs="Arial"/>
          <w:bCs/>
          <w:i/>
          <w:color w:val="000000"/>
          <w:sz w:val="22"/>
          <w:szCs w:val="22"/>
          <w:lang w:val="es-ES"/>
        </w:rPr>
        <w:t>Los documentos donde conste el Presupuesto autorizado por partidas de los años 2021 y 2022, así como,</w:t>
      </w:r>
    </w:p>
    <w:p w14:paraId="1D0AAE33" w14:textId="6CC34168" w:rsidR="00E70F57" w:rsidRPr="003C054A" w:rsidRDefault="00E70F57" w:rsidP="003C054A">
      <w:pPr>
        <w:spacing w:before="100" w:beforeAutospacing="1" w:after="100" w:afterAutospacing="1"/>
        <w:ind w:left="1134" w:right="901"/>
        <w:jc w:val="both"/>
        <w:rPr>
          <w:rFonts w:ascii="Palatino Linotype" w:hAnsi="Palatino Linotype" w:cs="Arial"/>
          <w:bCs/>
          <w:i/>
          <w:color w:val="000000"/>
          <w:sz w:val="22"/>
          <w:szCs w:val="22"/>
          <w:lang w:val="es-ES"/>
        </w:rPr>
      </w:pPr>
      <w:r w:rsidRPr="003C054A">
        <w:rPr>
          <w:rFonts w:ascii="Palatino Linotype" w:hAnsi="Palatino Linotype" w:cs="Arial"/>
          <w:bCs/>
          <w:i/>
          <w:color w:val="000000"/>
          <w:sz w:val="22"/>
          <w:szCs w:val="22"/>
          <w:lang w:val="es-ES"/>
        </w:rPr>
        <w:t>1.1.  Las facturas por concepto de compras de los años 2020, 2021 y del 01 de enero al 0</w:t>
      </w:r>
      <w:r w:rsidR="002800FD" w:rsidRPr="003C054A">
        <w:rPr>
          <w:rFonts w:ascii="Palatino Linotype" w:hAnsi="Palatino Linotype" w:cs="Arial"/>
          <w:bCs/>
          <w:i/>
          <w:color w:val="000000"/>
          <w:sz w:val="22"/>
          <w:szCs w:val="22"/>
          <w:lang w:val="es-ES"/>
        </w:rPr>
        <w:t>8</w:t>
      </w:r>
      <w:r w:rsidRPr="003C054A">
        <w:rPr>
          <w:rFonts w:ascii="Palatino Linotype" w:hAnsi="Palatino Linotype" w:cs="Arial"/>
          <w:bCs/>
          <w:i/>
          <w:color w:val="000000"/>
          <w:sz w:val="22"/>
          <w:szCs w:val="22"/>
          <w:lang w:val="es-ES"/>
        </w:rPr>
        <w:t xml:space="preserve"> de junio de 2022</w:t>
      </w:r>
      <w:r w:rsidR="00E41BD4" w:rsidRPr="003C054A">
        <w:rPr>
          <w:rFonts w:ascii="Palatino Linotype" w:hAnsi="Palatino Linotype" w:cs="Arial"/>
          <w:bCs/>
          <w:i/>
          <w:color w:val="000000"/>
          <w:sz w:val="22"/>
          <w:szCs w:val="22"/>
          <w:lang w:val="es-ES"/>
        </w:rPr>
        <w:t>.</w:t>
      </w:r>
    </w:p>
    <w:p w14:paraId="13963151" w14:textId="2C00F563" w:rsidR="00E70F57" w:rsidRPr="003C054A" w:rsidRDefault="00E70F57" w:rsidP="003C054A">
      <w:pPr>
        <w:spacing w:before="100" w:beforeAutospacing="1" w:after="100" w:afterAutospacing="1"/>
        <w:ind w:left="1134" w:right="901"/>
        <w:jc w:val="both"/>
        <w:rPr>
          <w:rFonts w:ascii="Palatino Linotype" w:hAnsi="Palatino Linotype"/>
          <w:i/>
          <w:sz w:val="22"/>
          <w:szCs w:val="22"/>
        </w:rPr>
      </w:pPr>
      <w:r w:rsidRPr="003C054A">
        <w:rPr>
          <w:rFonts w:ascii="Palatino Linotype" w:hAnsi="Palatino Linotype" w:cs="Arial"/>
          <w:bCs/>
          <w:i/>
          <w:color w:val="000000"/>
          <w:sz w:val="22"/>
          <w:szCs w:val="22"/>
          <w:lang w:val="es-ES"/>
        </w:rPr>
        <w:t xml:space="preserve">1.2.  </w:t>
      </w:r>
      <w:r w:rsidR="00513AE1" w:rsidRPr="003C054A">
        <w:rPr>
          <w:rFonts w:ascii="Palatino Linotype" w:hAnsi="Palatino Linotype" w:cs="Arial"/>
          <w:bCs/>
          <w:i/>
          <w:color w:val="000000"/>
          <w:sz w:val="22"/>
          <w:szCs w:val="22"/>
          <w:lang w:val="es-ES"/>
        </w:rPr>
        <w:t>L</w:t>
      </w:r>
      <w:r w:rsidRPr="003C054A">
        <w:rPr>
          <w:rFonts w:ascii="Palatino Linotype" w:hAnsi="Palatino Linotype" w:cs="Arial"/>
          <w:bCs/>
          <w:i/>
          <w:color w:val="000000"/>
          <w:sz w:val="22"/>
          <w:szCs w:val="22"/>
          <w:lang w:val="es-ES"/>
        </w:rPr>
        <w:t>os contratos de adquisiciones de los años 2020, 2021 y del 01 de enero al 0</w:t>
      </w:r>
      <w:r w:rsidR="002800FD" w:rsidRPr="003C054A">
        <w:rPr>
          <w:rFonts w:ascii="Palatino Linotype" w:hAnsi="Palatino Linotype" w:cs="Arial"/>
          <w:bCs/>
          <w:i/>
          <w:color w:val="000000"/>
          <w:sz w:val="22"/>
          <w:szCs w:val="22"/>
          <w:lang w:val="es-ES"/>
        </w:rPr>
        <w:t xml:space="preserve">8 </w:t>
      </w:r>
      <w:r w:rsidRPr="003C054A">
        <w:rPr>
          <w:rFonts w:ascii="Palatino Linotype" w:hAnsi="Palatino Linotype" w:cs="Arial"/>
          <w:bCs/>
          <w:i/>
          <w:color w:val="000000"/>
          <w:sz w:val="22"/>
          <w:szCs w:val="22"/>
          <w:lang w:val="es-ES"/>
        </w:rPr>
        <w:t>de junio de 2022</w:t>
      </w:r>
      <w:r w:rsidR="00E41BD4" w:rsidRPr="003C054A">
        <w:rPr>
          <w:rFonts w:ascii="Palatino Linotype" w:hAnsi="Palatino Linotype" w:cs="Arial"/>
          <w:bCs/>
          <w:i/>
          <w:color w:val="000000"/>
          <w:sz w:val="22"/>
          <w:szCs w:val="22"/>
          <w:lang w:val="es-ES"/>
        </w:rPr>
        <w:t>.</w:t>
      </w:r>
    </w:p>
    <w:p w14:paraId="78C45C0A" w14:textId="0F912EA4" w:rsidR="00E70F57" w:rsidRPr="003C054A" w:rsidRDefault="00E70F57" w:rsidP="003C054A">
      <w:pPr>
        <w:spacing w:before="100" w:beforeAutospacing="1" w:after="100" w:afterAutospacing="1"/>
        <w:ind w:left="850" w:right="901"/>
        <w:jc w:val="both"/>
        <w:rPr>
          <w:rFonts w:ascii="Palatino Linotype" w:eastAsia="Calibri" w:hAnsi="Palatino Linotype" w:cs="Arial"/>
          <w:i/>
          <w:sz w:val="22"/>
          <w:szCs w:val="22"/>
        </w:rPr>
      </w:pPr>
      <w:r w:rsidRPr="003C054A">
        <w:rPr>
          <w:rFonts w:ascii="Palatino Linotype" w:hAnsi="Palatino Linotype" w:cs="Arial"/>
          <w:i/>
          <w:sz w:val="22"/>
          <w:szCs w:val="22"/>
        </w:rPr>
        <w:t xml:space="preserve">2. Los documentos donde se adviertan los gastos pagados por </w:t>
      </w:r>
      <w:r w:rsidR="0032795C" w:rsidRPr="003C054A">
        <w:rPr>
          <w:rFonts w:ascii="Palatino Linotype" w:hAnsi="Palatino Linotype" w:cs="Arial"/>
          <w:i/>
          <w:sz w:val="22"/>
          <w:szCs w:val="22"/>
        </w:rPr>
        <w:t xml:space="preserve">concepto de </w:t>
      </w:r>
      <w:r w:rsidRPr="003C054A">
        <w:rPr>
          <w:rFonts w:ascii="Palatino Linotype" w:hAnsi="Palatino Linotype" w:cs="Arial"/>
          <w:i/>
          <w:sz w:val="22"/>
          <w:szCs w:val="22"/>
        </w:rPr>
        <w:t xml:space="preserve">viajes al personal adscrito al </w:t>
      </w:r>
      <w:bookmarkStart w:id="9" w:name="_Hlk127214286"/>
      <w:r w:rsidRPr="003C054A">
        <w:rPr>
          <w:rFonts w:ascii="Palatino Linotype" w:hAnsi="Palatino Linotype" w:cs="Arial"/>
          <w:b/>
          <w:bCs/>
          <w:i/>
          <w:sz w:val="22"/>
          <w:szCs w:val="22"/>
        </w:rPr>
        <w:t>SUJETO OBLIGADO</w:t>
      </w:r>
      <w:bookmarkEnd w:id="9"/>
      <w:r w:rsidRPr="003C054A">
        <w:rPr>
          <w:rFonts w:ascii="Palatino Linotype" w:hAnsi="Palatino Linotype" w:cs="Arial"/>
          <w:i/>
          <w:sz w:val="22"/>
          <w:szCs w:val="22"/>
        </w:rPr>
        <w:t xml:space="preserve">, así como, el informe de los viajes, objetivos y fechas de los viajes, correspondientes al </w:t>
      </w:r>
      <w:r w:rsidR="00513AE1" w:rsidRPr="003C054A">
        <w:rPr>
          <w:rFonts w:ascii="Palatino Linotype" w:eastAsia="Calibri" w:hAnsi="Palatino Linotype" w:cs="Arial"/>
          <w:i/>
          <w:sz w:val="22"/>
          <w:szCs w:val="22"/>
        </w:rPr>
        <w:t>01 de enero de 2020 al 08 de junio de 2022.</w:t>
      </w:r>
    </w:p>
    <w:p w14:paraId="200BDE46" w14:textId="6853C619" w:rsidR="00E70F57" w:rsidRPr="003C054A" w:rsidRDefault="00E70F57" w:rsidP="003C054A">
      <w:pPr>
        <w:spacing w:before="100" w:beforeAutospacing="1" w:after="100" w:afterAutospacing="1"/>
        <w:ind w:left="850" w:right="901"/>
        <w:jc w:val="both"/>
        <w:rPr>
          <w:rFonts w:ascii="Palatino Linotype" w:hAnsi="Palatino Linotype"/>
          <w:i/>
          <w:sz w:val="22"/>
          <w:szCs w:val="22"/>
        </w:rPr>
      </w:pPr>
      <w:r w:rsidRPr="003C054A">
        <w:rPr>
          <w:rFonts w:ascii="Palatino Linotype" w:eastAsia="Calibri" w:hAnsi="Palatino Linotype"/>
          <w:i/>
          <w:sz w:val="22"/>
          <w:szCs w:val="22"/>
          <w:lang w:val="es-ES" w:eastAsia="en-US"/>
        </w:rPr>
        <w:t xml:space="preserve">3. Los documentos donde consten los pagos por concepto de viáticos, peaje y gasolina </w:t>
      </w:r>
      <w:r w:rsidR="0032795C" w:rsidRPr="003C054A">
        <w:rPr>
          <w:rFonts w:ascii="Palatino Linotype" w:eastAsia="Calibri" w:hAnsi="Palatino Linotype"/>
          <w:i/>
          <w:sz w:val="22"/>
          <w:szCs w:val="22"/>
          <w:lang w:val="es-ES" w:eastAsia="en-US"/>
        </w:rPr>
        <w:t>del parque</w:t>
      </w:r>
      <w:r w:rsidRPr="003C054A">
        <w:rPr>
          <w:rFonts w:ascii="Palatino Linotype" w:eastAsia="Calibri" w:hAnsi="Palatino Linotype"/>
          <w:i/>
          <w:sz w:val="22"/>
          <w:szCs w:val="22"/>
          <w:lang w:val="es-ES" w:eastAsia="en-US"/>
        </w:rPr>
        <w:t xml:space="preserve"> </w:t>
      </w:r>
      <w:r w:rsidR="0032795C" w:rsidRPr="003C054A">
        <w:rPr>
          <w:rFonts w:ascii="Palatino Linotype" w:eastAsia="Calibri" w:hAnsi="Palatino Linotype"/>
          <w:i/>
          <w:sz w:val="22"/>
          <w:szCs w:val="22"/>
          <w:lang w:val="es-ES" w:eastAsia="en-US"/>
        </w:rPr>
        <w:t xml:space="preserve">vehicular del </w:t>
      </w:r>
      <w:r w:rsidR="0032795C" w:rsidRPr="003C054A">
        <w:rPr>
          <w:rFonts w:ascii="Palatino Linotype" w:eastAsia="Calibri" w:hAnsi="Palatino Linotype"/>
          <w:b/>
          <w:bCs/>
          <w:i/>
          <w:sz w:val="22"/>
          <w:szCs w:val="22"/>
          <w:lang w:val="es-ES" w:eastAsia="en-US"/>
        </w:rPr>
        <w:t>SUJETO OBLIGADO</w:t>
      </w:r>
      <w:r w:rsidR="0032795C" w:rsidRPr="003C054A">
        <w:rPr>
          <w:rFonts w:ascii="Palatino Linotype" w:eastAsia="Calibri" w:hAnsi="Palatino Linotype"/>
          <w:i/>
          <w:sz w:val="22"/>
          <w:szCs w:val="22"/>
          <w:lang w:val="es-ES" w:eastAsia="en-US"/>
        </w:rPr>
        <w:t xml:space="preserve"> </w:t>
      </w:r>
      <w:r w:rsidRPr="003C054A">
        <w:rPr>
          <w:rFonts w:ascii="Palatino Linotype" w:eastAsia="Calibri" w:hAnsi="Palatino Linotype"/>
          <w:i/>
          <w:sz w:val="22"/>
          <w:szCs w:val="22"/>
          <w:lang w:val="es-ES" w:eastAsia="en-US"/>
        </w:rPr>
        <w:t>donde se ad</w:t>
      </w:r>
      <w:r w:rsidR="00513AE1" w:rsidRPr="003C054A">
        <w:rPr>
          <w:rFonts w:ascii="Palatino Linotype" w:eastAsia="Calibri" w:hAnsi="Palatino Linotype"/>
          <w:i/>
          <w:sz w:val="22"/>
          <w:szCs w:val="22"/>
          <w:lang w:val="es-ES" w:eastAsia="en-US"/>
        </w:rPr>
        <w:t>vierta la marca, modelo, placas, correspondientes al 01 de enero de 2020 al 08 de junio de 2022.</w:t>
      </w:r>
    </w:p>
    <w:p w14:paraId="1DC247F5" w14:textId="455D63B2" w:rsidR="00B43919" w:rsidRPr="003C054A" w:rsidRDefault="00074A0D" w:rsidP="003C054A">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3C054A">
        <w:rPr>
          <w:rFonts w:ascii="Palatino Linotype" w:hAnsi="Palatino Linotype"/>
          <w:i/>
          <w:sz w:val="22"/>
          <w:szCs w:val="22"/>
        </w:rPr>
        <w:t xml:space="preserve">Debiendo notificar al </w:t>
      </w:r>
      <w:r w:rsidRPr="003C054A">
        <w:rPr>
          <w:rFonts w:ascii="Palatino Linotype" w:hAnsi="Palatino Linotype"/>
          <w:b/>
          <w:bCs/>
          <w:i/>
          <w:sz w:val="22"/>
          <w:szCs w:val="22"/>
        </w:rPr>
        <w:t>RECURRENT</w:t>
      </w:r>
      <w:r w:rsidRPr="003C054A">
        <w:rPr>
          <w:rFonts w:ascii="Palatino Linotype" w:hAnsi="Palatino Linotype"/>
          <w:i/>
          <w:sz w:val="22"/>
          <w:szCs w:val="22"/>
        </w:rPr>
        <w:t>E el Acuerdo de clasificación de la información que emita el Comité de Transparencia con motivo de la versión pública.</w:t>
      </w:r>
      <w:r w:rsidR="00B43919" w:rsidRPr="003C054A">
        <w:rPr>
          <w:rFonts w:ascii="Palatino Linotype" w:hAnsi="Palatino Linotype"/>
          <w:i/>
          <w:iCs/>
          <w:sz w:val="22"/>
          <w:szCs w:val="22"/>
          <w:lang w:eastAsia="es-MX"/>
        </w:rPr>
        <w:t>”</w:t>
      </w:r>
    </w:p>
    <w:p w14:paraId="3BEAC669" w14:textId="77777777" w:rsidR="003C054A" w:rsidRDefault="003C054A" w:rsidP="003C054A">
      <w:pPr>
        <w:tabs>
          <w:tab w:val="left" w:pos="709"/>
        </w:tabs>
        <w:spacing w:before="100" w:beforeAutospacing="1" w:after="100" w:afterAutospacing="1" w:line="360" w:lineRule="auto"/>
        <w:ind w:right="51"/>
        <w:jc w:val="both"/>
        <w:rPr>
          <w:rFonts w:ascii="Palatino Linotype" w:hAnsi="Palatino Linotype"/>
          <w:b/>
          <w:sz w:val="28"/>
          <w:szCs w:val="28"/>
        </w:rPr>
      </w:pPr>
    </w:p>
    <w:p w14:paraId="414F3BD9" w14:textId="77777777" w:rsidR="00B43919" w:rsidRPr="003C054A" w:rsidRDefault="00B43919" w:rsidP="003C054A">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3C054A">
        <w:rPr>
          <w:rFonts w:ascii="Palatino Linotype" w:hAnsi="Palatino Linotype"/>
          <w:b/>
          <w:sz w:val="28"/>
          <w:szCs w:val="28"/>
        </w:rPr>
        <w:t>TERCERO.</w:t>
      </w:r>
      <w:r w:rsidRPr="003C054A">
        <w:rPr>
          <w:rFonts w:ascii="Palatino Linotype" w:hAnsi="Palatino Linotype"/>
          <w:b/>
        </w:rPr>
        <w:t> </w:t>
      </w:r>
      <w:r w:rsidRPr="003C054A">
        <w:rPr>
          <w:rFonts w:ascii="Palatino Linotype" w:hAnsi="Palatino Linotype"/>
          <w:b/>
          <w:lang w:eastAsia="es-ES_tradnl"/>
        </w:rPr>
        <w:t xml:space="preserve">Notifíquese </w:t>
      </w:r>
      <w:r w:rsidRPr="003C054A">
        <w:rPr>
          <w:rFonts w:ascii="Palatino Linotype" w:hAnsi="Palatino Linotype"/>
          <w:lang w:eastAsia="es-ES_tradnl"/>
        </w:rPr>
        <w:t xml:space="preserve">mediante </w:t>
      </w:r>
      <w:r w:rsidRPr="003C054A">
        <w:rPr>
          <w:rFonts w:ascii="Palatino Linotype" w:hAnsi="Palatino Linotype" w:cs="Arial"/>
        </w:rPr>
        <w:t>Sistema de Acceso a la Información Mexiquense</w:t>
      </w:r>
      <w:r w:rsidRPr="003C054A">
        <w:rPr>
          <w:rFonts w:ascii="Palatino Linotype" w:hAnsi="Palatino Linotype"/>
          <w:lang w:eastAsia="es-ES_tradnl"/>
        </w:rPr>
        <w:t xml:space="preserve"> </w:t>
      </w:r>
      <w:r w:rsidRPr="003C054A">
        <w:rPr>
          <w:rFonts w:ascii="Palatino Linotype" w:hAnsi="Palatino Linotype"/>
        </w:rPr>
        <w:t>al Titular de la Unidad de Transparencia del</w:t>
      </w:r>
      <w:r w:rsidRPr="003C054A">
        <w:rPr>
          <w:rFonts w:ascii="Palatino Linotype" w:hAnsi="Palatino Linotype"/>
          <w:b/>
        </w:rPr>
        <w:t> SUJETO OBLIGADO</w:t>
      </w:r>
      <w:r w:rsidRPr="003C054A">
        <w:rPr>
          <w:rFonts w:ascii="Palatino Linotype" w:hAnsi="Palatino Linotype"/>
        </w:rPr>
        <w:t>, para que conforme a los artículos 186, último párrafo y 189, párrafo segundo de la Ley de</w:t>
      </w:r>
      <w:r w:rsidRPr="003C054A">
        <w:rPr>
          <w:rFonts w:ascii="Palatino Linotype" w:hAnsi="Palatino Linotype"/>
          <w:shd w:val="clear" w:color="auto" w:fill="FFFFFF"/>
        </w:rPr>
        <w:t xml:space="preserve"> </w:t>
      </w:r>
      <w:r w:rsidRPr="003C054A">
        <w:rPr>
          <w:rFonts w:ascii="Palatino Linotype" w:hAnsi="Palatino Linotype" w:cs="Arial"/>
        </w:rPr>
        <w:t>Transparencia</w:t>
      </w:r>
      <w:r w:rsidRPr="003C054A">
        <w:rPr>
          <w:rFonts w:ascii="Palatino Linotype" w:hAnsi="Palatino Linotype"/>
        </w:rPr>
        <w:t xml:space="preserve"> y Acceso a la Información Pública del Estado de México y Municipios, dé </w:t>
      </w:r>
      <w:r w:rsidRPr="003C054A">
        <w:rPr>
          <w:rFonts w:ascii="Palatino Linotype" w:hAnsi="Palatino Linotype" w:cs="Arial"/>
        </w:rPr>
        <w:t>cumplimiento</w:t>
      </w:r>
      <w:r w:rsidRPr="003C054A">
        <w:rPr>
          <w:rFonts w:ascii="Palatino Linotype" w:hAnsi="Palatino Linotype"/>
        </w:rPr>
        <w:t xml:space="preserve"> a lo ordenado dentro del plazo de diez días hábiles, debiendo </w:t>
      </w:r>
      <w:r w:rsidRPr="003C054A">
        <w:rPr>
          <w:rFonts w:ascii="Palatino Linotype" w:hAnsi="Palatino Linotype" w:cs="Arial"/>
        </w:rPr>
        <w:t>informar</w:t>
      </w:r>
      <w:r w:rsidRPr="003C054A">
        <w:rPr>
          <w:rFonts w:ascii="Palatino Linotype" w:hAnsi="Palatino Linotype"/>
        </w:rPr>
        <w:t xml:space="preserve"> a este Instituto en un plazo </w:t>
      </w:r>
      <w:r w:rsidRPr="003C054A">
        <w:rPr>
          <w:rFonts w:ascii="Palatino Linotype" w:hAnsi="Palatino Linotype"/>
          <w:lang w:eastAsia="es-ES_tradnl"/>
        </w:rPr>
        <w:t>de</w:t>
      </w:r>
      <w:r w:rsidRPr="003C054A">
        <w:rPr>
          <w:rFonts w:ascii="Palatino Linotype" w:hAnsi="Palatino Linotype"/>
        </w:rPr>
        <w:t xml:space="preserve"> tres días hábiles siguientes sobre el cumplimiento dado a la presente resolución.</w:t>
      </w:r>
    </w:p>
    <w:p w14:paraId="17B7D65E" w14:textId="77777777" w:rsidR="00B43919" w:rsidRPr="003C054A" w:rsidRDefault="00B43919" w:rsidP="003C054A">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3C054A">
        <w:rPr>
          <w:rFonts w:ascii="Palatino Linotype" w:hAnsi="Palatino Linotype" w:cs="Arial"/>
          <w:b/>
          <w:bCs/>
          <w:sz w:val="28"/>
        </w:rPr>
        <w:t>CUARTO.</w:t>
      </w:r>
      <w:r w:rsidRPr="003C054A">
        <w:rPr>
          <w:rFonts w:ascii="Palatino Linotype" w:hAnsi="Palatino Linotype"/>
          <w:szCs w:val="17"/>
          <w:lang w:eastAsia="es-ES_tradnl"/>
        </w:rPr>
        <w:t xml:space="preserve"> </w:t>
      </w:r>
      <w:r w:rsidRPr="003C054A">
        <w:rPr>
          <w:rFonts w:ascii="Palatino Linotype" w:hAnsi="Palatino Linotype"/>
          <w:b/>
          <w:lang w:eastAsia="es-ES_tradnl"/>
        </w:rPr>
        <w:t>Notifíquese</w:t>
      </w:r>
      <w:r w:rsidRPr="003C054A">
        <w:rPr>
          <w:rFonts w:ascii="Palatino Linotype" w:hAnsi="Palatino Linotype"/>
          <w:lang w:eastAsia="es-ES_tradnl"/>
        </w:rPr>
        <w:t xml:space="preserve"> al </w:t>
      </w:r>
      <w:r w:rsidRPr="003C054A">
        <w:rPr>
          <w:rFonts w:ascii="Palatino Linotype" w:hAnsi="Palatino Linotype"/>
          <w:b/>
          <w:lang w:eastAsia="es-ES_tradnl"/>
        </w:rPr>
        <w:t>RECURRENTE</w:t>
      </w:r>
      <w:r w:rsidRPr="003C054A">
        <w:rPr>
          <w:rFonts w:ascii="Palatino Linotype" w:hAnsi="Palatino Linotype"/>
          <w:lang w:eastAsia="es-ES_tradnl"/>
        </w:rPr>
        <w:t xml:space="preserve"> la presente resolución vía </w:t>
      </w:r>
      <w:r w:rsidRPr="003C054A">
        <w:rPr>
          <w:rFonts w:ascii="Palatino Linotype" w:hAnsi="Palatino Linotype"/>
          <w:bCs/>
          <w:lang w:eastAsia="es-ES_tradnl"/>
        </w:rPr>
        <w:t xml:space="preserve">Sistema de Acceso a la Información Mexiquense </w:t>
      </w:r>
      <w:r w:rsidRPr="003C054A">
        <w:rPr>
          <w:rFonts w:ascii="Palatino Linotype" w:hAnsi="Palatino Linotype"/>
          <w:b/>
          <w:bCs/>
          <w:lang w:eastAsia="es-ES_tradnl"/>
        </w:rPr>
        <w:t>(SAIMEX)</w:t>
      </w:r>
      <w:r w:rsidRPr="003C054A">
        <w:rPr>
          <w:rFonts w:ascii="Palatino Linotype" w:hAnsi="Palatino Linotype"/>
          <w:lang w:eastAsia="es-ES_tradnl"/>
        </w:rPr>
        <w:t>.</w:t>
      </w:r>
    </w:p>
    <w:p w14:paraId="02A78229" w14:textId="77777777" w:rsidR="00B43919" w:rsidRPr="003C054A" w:rsidRDefault="00B43919" w:rsidP="003C054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3C054A">
        <w:rPr>
          <w:rFonts w:ascii="Palatino Linotype" w:hAnsi="Palatino Linotype" w:cs="Arial"/>
          <w:b/>
          <w:bCs/>
          <w:sz w:val="28"/>
        </w:rPr>
        <w:t>QUINTO.</w:t>
      </w:r>
      <w:r w:rsidRPr="003C054A">
        <w:rPr>
          <w:rFonts w:ascii="Palatino Linotype" w:hAnsi="Palatino Linotype"/>
          <w:szCs w:val="17"/>
          <w:lang w:eastAsia="es-ES_tradnl"/>
        </w:rPr>
        <w:t xml:space="preserve"> Hágase del conocimiento al </w:t>
      </w:r>
      <w:r w:rsidRPr="003C054A">
        <w:rPr>
          <w:rFonts w:ascii="Palatino Linotype" w:hAnsi="Palatino Linotype"/>
          <w:b/>
          <w:szCs w:val="17"/>
          <w:lang w:eastAsia="es-ES_tradnl"/>
        </w:rPr>
        <w:t>RECURRENTE</w:t>
      </w:r>
      <w:r w:rsidRPr="003C054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CAF77B" w14:textId="77777777" w:rsidR="00B43919" w:rsidRDefault="00B43919" w:rsidP="003C054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3C054A">
        <w:rPr>
          <w:rFonts w:ascii="Palatino Linotype" w:hAnsi="Palatino Linotype"/>
          <w:b/>
          <w:sz w:val="28"/>
          <w:szCs w:val="28"/>
          <w:lang w:eastAsia="es-ES_tradnl"/>
        </w:rPr>
        <w:t>SEXTO.</w:t>
      </w:r>
      <w:r w:rsidRPr="003C054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B2BC8C" w14:textId="77777777" w:rsidR="003C054A" w:rsidRDefault="003C054A" w:rsidP="003C054A">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7DF835F9" w14:textId="77777777" w:rsidR="003C054A" w:rsidRDefault="003C054A" w:rsidP="003C054A">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363B9FF9" w14:textId="77777777" w:rsidR="003C054A" w:rsidRDefault="003C054A" w:rsidP="003C054A">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6462CD1A" w14:textId="39788AAD" w:rsidR="0057519E" w:rsidRPr="003C054A" w:rsidRDefault="0057519E" w:rsidP="003C054A">
      <w:pPr>
        <w:spacing w:line="360" w:lineRule="auto"/>
        <w:jc w:val="both"/>
        <w:rPr>
          <w:rFonts w:ascii="Palatino Linotype" w:hAnsi="Palatino Linotype"/>
        </w:rPr>
      </w:pPr>
      <w:r w:rsidRPr="003C054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F65F00" w:rsidRPr="003C054A">
        <w:rPr>
          <w:rFonts w:ascii="Palatino Linotype" w:hAnsi="Palatino Linotype"/>
        </w:rPr>
        <w:t>MORALES MARTÍNEZ; LUIS GUSTAVO PARRA NORIEGA Y GUADALUPE RAMÍREZ PEÑA; EN LA SÉPTIMA SESIÓN ORDINARIA CELEBRADA EL VEINTIDÓS DE FEBRE</w:t>
      </w:r>
      <w:r w:rsidR="005267DB" w:rsidRPr="003C054A">
        <w:rPr>
          <w:rFonts w:ascii="Palatino Linotype" w:hAnsi="Palatino Linotype"/>
        </w:rPr>
        <w:t>RO</w:t>
      </w:r>
      <w:r w:rsidRPr="003C054A">
        <w:rPr>
          <w:rFonts w:ascii="Palatino Linotype" w:hAnsi="Palatino Linotype"/>
        </w:rPr>
        <w:t xml:space="preserve"> DE DOS MIL VEINTI</w:t>
      </w:r>
      <w:r w:rsidR="005267DB" w:rsidRPr="003C054A">
        <w:rPr>
          <w:rFonts w:ascii="Palatino Linotype" w:hAnsi="Palatino Linotype"/>
        </w:rPr>
        <w:t>TRÉS</w:t>
      </w:r>
      <w:r w:rsidRPr="003C054A">
        <w:rPr>
          <w:rFonts w:ascii="Palatino Linotype" w:hAnsi="Palatino Linotype"/>
        </w:rPr>
        <w:t>, ANTE EL SECRETARIO TÉCNICO DEL PLENO, ALEXIS TAPIA RAMÍREZ.</w:t>
      </w:r>
    </w:p>
    <w:p w14:paraId="3D634FBD" w14:textId="77777777" w:rsidR="0057519E" w:rsidRPr="00892B53" w:rsidRDefault="0057519E" w:rsidP="003C054A">
      <w:pPr>
        <w:spacing w:line="360" w:lineRule="auto"/>
        <w:jc w:val="both"/>
        <w:rPr>
          <w:rFonts w:ascii="Palatino Linotype" w:hAnsi="Palatino Linotype"/>
          <w:sz w:val="20"/>
          <w:szCs w:val="20"/>
        </w:rPr>
      </w:pPr>
      <w:r w:rsidRPr="003C054A">
        <w:rPr>
          <w:rFonts w:ascii="Palatino Linotype" w:hAnsi="Palatino Linotype"/>
          <w:sz w:val="20"/>
          <w:szCs w:val="20"/>
        </w:rPr>
        <w:t>SCMM/BLA/DEMF/CCC</w:t>
      </w:r>
    </w:p>
    <w:p w14:paraId="14129A6F" w14:textId="77777777" w:rsidR="00E60BC9" w:rsidRPr="00892B53" w:rsidRDefault="00E60BC9" w:rsidP="003C054A">
      <w:pPr>
        <w:spacing w:before="100" w:beforeAutospacing="1" w:after="100" w:afterAutospacing="1" w:line="360" w:lineRule="auto"/>
        <w:rPr>
          <w:rFonts w:ascii="Palatino Linotype" w:hAnsi="Palatino Linotype"/>
          <w:b/>
          <w:sz w:val="28"/>
          <w:szCs w:val="28"/>
        </w:rPr>
      </w:pPr>
    </w:p>
    <w:p w14:paraId="28BB592F" w14:textId="77777777" w:rsidR="00E60BC9" w:rsidRPr="00892B53" w:rsidRDefault="00E60BC9" w:rsidP="003C054A">
      <w:pPr>
        <w:spacing w:before="100" w:beforeAutospacing="1" w:after="100" w:afterAutospacing="1" w:line="360" w:lineRule="auto"/>
        <w:rPr>
          <w:rFonts w:ascii="Palatino Linotype" w:hAnsi="Palatino Linotype"/>
          <w:b/>
          <w:sz w:val="28"/>
          <w:szCs w:val="28"/>
        </w:rPr>
      </w:pPr>
    </w:p>
    <w:p w14:paraId="70CC180A" w14:textId="77777777" w:rsidR="00A85848" w:rsidRPr="00892B53" w:rsidRDefault="00A85848" w:rsidP="003C054A">
      <w:pPr>
        <w:spacing w:before="100" w:beforeAutospacing="1" w:after="100" w:afterAutospacing="1" w:line="360" w:lineRule="auto"/>
        <w:rPr>
          <w:rFonts w:ascii="Palatino Linotype" w:hAnsi="Palatino Linotype"/>
          <w:b/>
          <w:sz w:val="28"/>
          <w:szCs w:val="28"/>
        </w:rPr>
      </w:pPr>
    </w:p>
    <w:p w14:paraId="36E1560A"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7DAE978B"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2DF8AE80"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384B39D8"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38F6E90A"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7356E8BD" w14:textId="77777777" w:rsidR="00003E22" w:rsidRPr="00892B53" w:rsidRDefault="00003E22" w:rsidP="003C054A">
      <w:pPr>
        <w:spacing w:before="100" w:beforeAutospacing="1" w:after="100" w:afterAutospacing="1" w:line="360" w:lineRule="auto"/>
        <w:rPr>
          <w:rFonts w:ascii="Palatino Linotype" w:hAnsi="Palatino Linotype"/>
          <w:b/>
          <w:sz w:val="28"/>
          <w:szCs w:val="28"/>
        </w:rPr>
      </w:pPr>
    </w:p>
    <w:p w14:paraId="60C323FA" w14:textId="77777777" w:rsidR="00A85848" w:rsidRPr="00892B53" w:rsidRDefault="00A85848" w:rsidP="003C054A">
      <w:pPr>
        <w:spacing w:before="100" w:beforeAutospacing="1" w:after="100" w:afterAutospacing="1" w:line="360" w:lineRule="auto"/>
        <w:rPr>
          <w:rFonts w:ascii="Palatino Linotype" w:hAnsi="Palatino Linotype"/>
          <w:b/>
          <w:sz w:val="28"/>
          <w:szCs w:val="28"/>
        </w:rPr>
      </w:pPr>
    </w:p>
    <w:p w14:paraId="394820D6" w14:textId="77777777" w:rsidR="00A85848" w:rsidRPr="00892B53" w:rsidRDefault="00A85848" w:rsidP="003C054A">
      <w:pPr>
        <w:spacing w:before="100" w:beforeAutospacing="1" w:after="100" w:afterAutospacing="1" w:line="360" w:lineRule="auto"/>
        <w:rPr>
          <w:rFonts w:ascii="Palatino Linotype" w:hAnsi="Palatino Linotype"/>
          <w:b/>
          <w:sz w:val="28"/>
          <w:szCs w:val="28"/>
        </w:rPr>
      </w:pPr>
    </w:p>
    <w:p w14:paraId="1F20849D" w14:textId="77777777" w:rsidR="00A85848" w:rsidRPr="00892B53" w:rsidRDefault="00A85848" w:rsidP="003C054A">
      <w:pPr>
        <w:spacing w:before="100" w:beforeAutospacing="1" w:after="100" w:afterAutospacing="1" w:line="360" w:lineRule="auto"/>
        <w:rPr>
          <w:rFonts w:ascii="Palatino Linotype" w:hAnsi="Palatino Linotype"/>
          <w:b/>
          <w:sz w:val="28"/>
          <w:szCs w:val="28"/>
        </w:rPr>
      </w:pPr>
    </w:p>
    <w:p w14:paraId="36593724" w14:textId="77777777" w:rsidR="00E60BC9" w:rsidRPr="00892B53" w:rsidRDefault="00E60BC9" w:rsidP="003C054A">
      <w:pPr>
        <w:spacing w:before="100" w:beforeAutospacing="1" w:after="100" w:afterAutospacing="1" w:line="360" w:lineRule="auto"/>
        <w:rPr>
          <w:rFonts w:ascii="Palatino Linotype" w:hAnsi="Palatino Linotype"/>
          <w:b/>
          <w:sz w:val="28"/>
          <w:szCs w:val="28"/>
        </w:rPr>
      </w:pPr>
    </w:p>
    <w:p w14:paraId="17A53C78" w14:textId="77777777" w:rsidR="00E60BC9" w:rsidRPr="00892B53" w:rsidRDefault="00E60BC9" w:rsidP="003C054A">
      <w:pPr>
        <w:spacing w:before="100" w:beforeAutospacing="1" w:after="100" w:afterAutospacing="1" w:line="360" w:lineRule="auto"/>
        <w:rPr>
          <w:rFonts w:ascii="Palatino Linotype" w:hAnsi="Palatino Linotype"/>
          <w:b/>
          <w:sz w:val="28"/>
          <w:szCs w:val="28"/>
        </w:rPr>
      </w:pPr>
    </w:p>
    <w:p w14:paraId="26305362" w14:textId="77777777" w:rsidR="0030625D" w:rsidRPr="00892B53" w:rsidRDefault="0030625D" w:rsidP="003C054A">
      <w:pPr>
        <w:spacing w:before="100" w:beforeAutospacing="1" w:after="100" w:afterAutospacing="1" w:line="360" w:lineRule="auto"/>
        <w:rPr>
          <w:rFonts w:ascii="Palatino Linotype" w:hAnsi="Palatino Linotype"/>
          <w:b/>
          <w:sz w:val="28"/>
          <w:szCs w:val="28"/>
        </w:rPr>
      </w:pPr>
    </w:p>
    <w:p w14:paraId="3F12B900" w14:textId="77777777" w:rsidR="00892B53" w:rsidRPr="00892B53" w:rsidRDefault="00892B53" w:rsidP="003C054A">
      <w:pPr>
        <w:spacing w:before="100" w:beforeAutospacing="1" w:after="100" w:afterAutospacing="1" w:line="360" w:lineRule="auto"/>
        <w:rPr>
          <w:rFonts w:ascii="Palatino Linotype" w:hAnsi="Palatino Linotype"/>
          <w:b/>
          <w:sz w:val="28"/>
          <w:szCs w:val="28"/>
        </w:rPr>
      </w:pPr>
    </w:p>
    <w:sectPr w:rsidR="00892B53" w:rsidRPr="00892B53"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13AE1" w:rsidRDefault="00513AE1" w:rsidP="00C80F8C">
      <w:r>
        <w:separator/>
      </w:r>
    </w:p>
  </w:endnote>
  <w:endnote w:type="continuationSeparator" w:id="0">
    <w:p w14:paraId="2CA1E1DE" w14:textId="77777777" w:rsidR="00513AE1" w:rsidRDefault="00513AE1" w:rsidP="00C80F8C">
      <w:r>
        <w:continuationSeparator/>
      </w:r>
    </w:p>
  </w:endnote>
  <w:endnote w:type="continuationNotice" w:id="1">
    <w:p w14:paraId="03854133" w14:textId="77777777" w:rsidR="00513AE1" w:rsidRDefault="0051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13AE1" w:rsidRPr="0010196A" w:rsidRDefault="00513AE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36B">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36B">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13AE1" w:rsidRPr="0010196A" w:rsidRDefault="00513AE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3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36B">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13AE1" w:rsidRDefault="00513AE1" w:rsidP="00C80F8C">
      <w:r>
        <w:separator/>
      </w:r>
    </w:p>
  </w:footnote>
  <w:footnote w:type="continuationSeparator" w:id="0">
    <w:p w14:paraId="2D50F1A5" w14:textId="77777777" w:rsidR="00513AE1" w:rsidRDefault="00513AE1" w:rsidP="00C80F8C">
      <w:r>
        <w:continuationSeparator/>
      </w:r>
    </w:p>
  </w:footnote>
  <w:footnote w:type="continuationNotice" w:id="1">
    <w:p w14:paraId="5769B609" w14:textId="77777777" w:rsidR="00513AE1" w:rsidRDefault="00513AE1"/>
  </w:footnote>
  <w:footnote w:id="2">
    <w:p w14:paraId="4B45D516" w14:textId="77777777" w:rsidR="00513AE1" w:rsidRPr="00F91939" w:rsidRDefault="00513AE1" w:rsidP="00EF5172">
      <w:pPr>
        <w:rPr>
          <w:rFonts w:ascii="Palatino Linotype" w:eastAsia="Palatino Linotype" w:hAnsi="Palatino Linotype" w:cs="Palatino Linotype"/>
          <w:i/>
          <w:sz w:val="18"/>
          <w:szCs w:val="18"/>
        </w:rPr>
      </w:pPr>
      <w:r w:rsidRPr="00F91939">
        <w:rPr>
          <w:rFonts w:ascii="Palatino Linotype" w:hAnsi="Palatino Linotype"/>
          <w:vertAlign w:val="superscript"/>
        </w:rPr>
        <w:footnoteRef/>
      </w:r>
      <w:r w:rsidRPr="00F91939">
        <w:rPr>
          <w:rFonts w:ascii="Palatino Linotype" w:eastAsia="Cambria" w:hAnsi="Palatino Linotype" w:cs="Cambria"/>
          <w:sz w:val="20"/>
          <w:szCs w:val="20"/>
        </w:rPr>
        <w:t xml:space="preserve"> </w:t>
      </w:r>
      <w:hyperlink r:id="rId1" w:history="1">
        <w:r w:rsidRPr="00F91939">
          <w:rPr>
            <w:rStyle w:val="Hipervnculo"/>
            <w:rFonts w:ascii="Palatino Linotype" w:eastAsia="Palatino Linotype" w:hAnsi="Palatino Linotype" w:cs="Palatino Linotype"/>
            <w:i/>
            <w:sz w:val="18"/>
            <w:szCs w:val="18"/>
          </w:rPr>
          <w:t>https://legislacion.edomex.gob.mx/sites/legislacion.edomex.gob.mx/files/files/pdf/gct/2021/diciembre/dic221/dic221q.pdf</w:t>
        </w:r>
      </w:hyperlink>
      <w:r w:rsidRPr="00F91939">
        <w:rPr>
          <w:rFonts w:ascii="Palatino Linotype" w:eastAsia="Palatino Linotype" w:hAnsi="Palatino Linotype" w:cs="Palatino Linotype"/>
          <w:i/>
          <w:sz w:val="18"/>
          <w:szCs w:val="18"/>
        </w:rPr>
        <w:t xml:space="preserve"> </w:t>
      </w:r>
    </w:p>
  </w:footnote>
  <w:footnote w:id="3">
    <w:p w14:paraId="33CAF6CC" w14:textId="4C95F888" w:rsidR="00513AE1" w:rsidRPr="00F91939" w:rsidRDefault="00513AE1">
      <w:pPr>
        <w:pStyle w:val="Textonotapie"/>
        <w:rPr>
          <w:rFonts w:ascii="Palatino Linotype" w:hAnsi="Palatino Linotype"/>
        </w:rPr>
      </w:pPr>
      <w:r w:rsidRPr="00F91939">
        <w:rPr>
          <w:rStyle w:val="Refdenotaalpie"/>
          <w:rFonts w:ascii="Palatino Linotype" w:hAnsi="Palatino Linotype"/>
        </w:rPr>
        <w:footnoteRef/>
      </w:r>
      <w:r w:rsidRPr="00F91939">
        <w:rPr>
          <w:rFonts w:ascii="Palatino Linotype" w:hAnsi="Palatino Linotype"/>
        </w:rPr>
        <w:t xml:space="preserve"> Se trata de la fecha de solicitud.</w:t>
      </w:r>
    </w:p>
  </w:footnote>
  <w:footnote w:id="4">
    <w:p w14:paraId="13D442E5" w14:textId="170F542D" w:rsidR="00513AE1" w:rsidRPr="00F91939" w:rsidRDefault="00513AE1">
      <w:pPr>
        <w:pStyle w:val="Textonotapie"/>
        <w:rPr>
          <w:rFonts w:ascii="Palatino Linotype" w:hAnsi="Palatino Linotype"/>
        </w:rPr>
      </w:pPr>
      <w:r w:rsidRPr="00F91939">
        <w:rPr>
          <w:rStyle w:val="Refdenotaalpie"/>
          <w:rFonts w:ascii="Palatino Linotype" w:hAnsi="Palatino Linotype"/>
        </w:rPr>
        <w:footnoteRef/>
      </w:r>
      <w:r w:rsidRPr="00F91939">
        <w:rPr>
          <w:rFonts w:ascii="Palatino Linotype" w:hAnsi="Palatino Linotype"/>
        </w:rPr>
        <w:t xml:space="preserve"> </w:t>
      </w:r>
      <w:proofErr w:type="spellStart"/>
      <w:r w:rsidRPr="00F91939">
        <w:rPr>
          <w:rFonts w:ascii="Palatino Linotype" w:hAnsi="Palatino Linotype"/>
        </w:rPr>
        <w:t>Articulo</w:t>
      </w:r>
      <w:proofErr w:type="spellEnd"/>
      <w:r w:rsidRPr="00F91939">
        <w:rPr>
          <w:rFonts w:ascii="Palatino Linotype" w:hAnsi="Palatino Linotype"/>
        </w:rPr>
        <w:t xml:space="preserve"> 306, del Código Financiero del Estado de México</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3AE1" w:rsidRDefault="00DF53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3AE1" w:rsidRPr="0010196A" w:rsidRDefault="00DF536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513AE1" w:rsidRPr="008F2CCC" w14:paraId="1F097D8A" w14:textId="77777777" w:rsidTr="00F13E79">
      <w:tc>
        <w:tcPr>
          <w:tcW w:w="3261" w:type="dxa"/>
          <w:vMerge w:val="restart"/>
        </w:tcPr>
        <w:p w14:paraId="1F780A0C" w14:textId="1EFF25F4" w:rsidR="00513AE1" w:rsidRPr="008F2CCC" w:rsidRDefault="00513AE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513AE1" w:rsidRPr="00664658" w:rsidRDefault="00513AE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6AEB368" w:rsidR="00513AE1" w:rsidRPr="00A91B31" w:rsidRDefault="00513AE1" w:rsidP="005C250B">
          <w:pPr>
            <w:jc w:val="both"/>
            <w:rPr>
              <w:rFonts w:ascii="Palatino Linotype" w:hAnsi="Palatino Linotype"/>
              <w:b/>
              <w:sz w:val="22"/>
              <w:szCs w:val="22"/>
              <w:lang w:val="es-ES_tradnl"/>
            </w:rPr>
          </w:pPr>
          <w:r>
            <w:rPr>
              <w:rFonts w:ascii="Palatino Linotype" w:hAnsi="Palatino Linotype"/>
              <w:b/>
              <w:bCs/>
              <w:sz w:val="22"/>
              <w:szCs w:val="22"/>
            </w:rPr>
            <w:t>12307</w:t>
          </w:r>
          <w:r w:rsidRPr="00A91B31">
            <w:rPr>
              <w:rFonts w:ascii="Palatino Linotype" w:hAnsi="Palatino Linotype"/>
              <w:b/>
              <w:sz w:val="22"/>
              <w:szCs w:val="22"/>
              <w:lang w:val="es-ES_tradnl"/>
            </w:rPr>
            <w:t>/INFOEM/IP/RR/2022</w:t>
          </w:r>
        </w:p>
      </w:tc>
    </w:tr>
    <w:tr w:rsidR="00513AE1" w:rsidRPr="008F2CCC" w14:paraId="049677A3" w14:textId="77777777" w:rsidTr="00F13E79">
      <w:tc>
        <w:tcPr>
          <w:tcW w:w="3261" w:type="dxa"/>
          <w:vMerge/>
        </w:tcPr>
        <w:p w14:paraId="4A21EAC1" w14:textId="5C1F145E" w:rsidR="00513AE1" w:rsidRPr="008F2CCC" w:rsidRDefault="00513AE1" w:rsidP="00D41D47">
          <w:pPr>
            <w:rPr>
              <w:rFonts w:ascii="Palatino Linotype" w:hAnsi="Palatino Linotype"/>
              <w:b/>
              <w:sz w:val="22"/>
              <w:szCs w:val="22"/>
              <w:lang w:val="es-ES_tradnl"/>
            </w:rPr>
          </w:pPr>
        </w:p>
      </w:tc>
      <w:tc>
        <w:tcPr>
          <w:tcW w:w="2835" w:type="dxa"/>
          <w:shd w:val="clear" w:color="auto" w:fill="auto"/>
        </w:tcPr>
        <w:p w14:paraId="1237BCDE" w14:textId="77777777" w:rsidR="00513AE1" w:rsidRPr="00664658" w:rsidRDefault="00513AE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1EF24CA4" w:rsidR="00513AE1" w:rsidRPr="00A91B31" w:rsidRDefault="00513AE1" w:rsidP="002B50FF">
          <w:pPr>
            <w:jc w:val="both"/>
            <w:rPr>
              <w:sz w:val="22"/>
              <w:szCs w:val="22"/>
              <w:lang w:val="es-419"/>
            </w:rPr>
          </w:pPr>
          <w:bookmarkStart w:id="10" w:name="_Hlk127180450"/>
          <w:r w:rsidRPr="00295B0B">
            <w:rPr>
              <w:rFonts w:ascii="Palatino Linotype" w:hAnsi="Palatino Linotype"/>
              <w:b/>
              <w:sz w:val="22"/>
              <w:szCs w:val="22"/>
              <w:lang w:val="es-ES_tradnl"/>
            </w:rPr>
            <w:t>Secretaría de Movilidad</w:t>
          </w:r>
          <w:bookmarkEnd w:id="10"/>
        </w:p>
      </w:tc>
    </w:tr>
    <w:tr w:rsidR="00513AE1" w:rsidRPr="008F2CCC" w14:paraId="72CD087D" w14:textId="77777777" w:rsidTr="00F13E79">
      <w:trPr>
        <w:trHeight w:val="228"/>
      </w:trPr>
      <w:tc>
        <w:tcPr>
          <w:tcW w:w="3261" w:type="dxa"/>
          <w:vMerge/>
        </w:tcPr>
        <w:p w14:paraId="1B78656F" w14:textId="01E6F6F6" w:rsidR="00513AE1" w:rsidRPr="008F2CCC" w:rsidRDefault="00513AE1" w:rsidP="00070856">
          <w:pPr>
            <w:rPr>
              <w:rFonts w:ascii="Palatino Linotype" w:hAnsi="Palatino Linotype"/>
              <w:b/>
              <w:sz w:val="22"/>
              <w:szCs w:val="22"/>
              <w:lang w:val="es-ES_tradnl"/>
            </w:rPr>
          </w:pPr>
        </w:p>
      </w:tc>
      <w:tc>
        <w:tcPr>
          <w:tcW w:w="2835" w:type="dxa"/>
          <w:shd w:val="clear" w:color="auto" w:fill="auto"/>
        </w:tcPr>
        <w:p w14:paraId="74D81628" w14:textId="3839B3E6" w:rsidR="00513AE1" w:rsidRPr="00664658" w:rsidRDefault="00513AE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513AE1" w:rsidRPr="00A91B31" w:rsidRDefault="00513AE1"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513AE1" w:rsidRPr="0010196A" w:rsidRDefault="00513AE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13AE1" w:rsidRPr="0010196A" w:rsidRDefault="00DF53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513AE1" w:rsidRPr="008F2CCC" w14:paraId="6ABABA57" w14:textId="77777777" w:rsidTr="00F13E79">
      <w:tc>
        <w:tcPr>
          <w:tcW w:w="4253" w:type="dxa"/>
          <w:vMerge w:val="restart"/>
          <w:shd w:val="clear" w:color="auto" w:fill="auto"/>
        </w:tcPr>
        <w:p w14:paraId="6AA376CC" w14:textId="1E62217E" w:rsidR="00513AE1" w:rsidRPr="008F2CCC" w:rsidRDefault="00513AE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513AE1" w:rsidRPr="008F2CCC" w:rsidRDefault="00513AE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CECE1E1" w:rsidR="00513AE1" w:rsidRPr="008F2CCC" w:rsidRDefault="00513AE1" w:rsidP="003305CB">
          <w:pPr>
            <w:jc w:val="both"/>
            <w:rPr>
              <w:rFonts w:ascii="Palatino Linotype" w:hAnsi="Palatino Linotype"/>
              <w:b/>
              <w:sz w:val="22"/>
              <w:szCs w:val="22"/>
              <w:lang w:val="es-ES_tradnl"/>
            </w:rPr>
          </w:pPr>
          <w:r>
            <w:rPr>
              <w:rFonts w:ascii="Palatino Linotype" w:hAnsi="Palatino Linotype"/>
              <w:b/>
              <w:sz w:val="22"/>
              <w:szCs w:val="22"/>
              <w:lang w:val="es-ES_tradnl"/>
            </w:rPr>
            <w:t>12307</w:t>
          </w:r>
          <w:r w:rsidRPr="00F67B0E">
            <w:rPr>
              <w:rFonts w:ascii="Palatino Linotype" w:hAnsi="Palatino Linotype"/>
              <w:b/>
              <w:sz w:val="22"/>
              <w:szCs w:val="22"/>
              <w:lang w:val="es-ES_tradnl"/>
            </w:rPr>
            <w:t>/INFOEM/IP/RR/2022</w:t>
          </w:r>
        </w:p>
      </w:tc>
    </w:tr>
    <w:tr w:rsidR="00513AE1" w:rsidRPr="008F2CCC" w14:paraId="3B45FB53" w14:textId="77777777" w:rsidTr="00F13E79">
      <w:tc>
        <w:tcPr>
          <w:tcW w:w="4253" w:type="dxa"/>
          <w:vMerge/>
          <w:shd w:val="clear" w:color="auto" w:fill="auto"/>
        </w:tcPr>
        <w:p w14:paraId="188B82EF" w14:textId="77777777" w:rsidR="00513AE1" w:rsidRPr="008F2CCC" w:rsidRDefault="00513AE1" w:rsidP="00A2780F">
          <w:pPr>
            <w:rPr>
              <w:rFonts w:ascii="Palatino Linotype" w:hAnsi="Palatino Linotype"/>
              <w:b/>
              <w:sz w:val="22"/>
              <w:szCs w:val="22"/>
              <w:lang w:val="es-ES_tradnl"/>
            </w:rPr>
          </w:pPr>
        </w:p>
      </w:tc>
      <w:tc>
        <w:tcPr>
          <w:tcW w:w="2835" w:type="dxa"/>
          <w:shd w:val="clear" w:color="auto" w:fill="auto"/>
        </w:tcPr>
        <w:p w14:paraId="3B2AD0CF" w14:textId="77777777" w:rsidR="00513AE1" w:rsidRPr="008F2CCC" w:rsidRDefault="00513AE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CEFE844" w:rsidR="00513AE1" w:rsidRPr="003305CB" w:rsidRDefault="00DF536B" w:rsidP="00DD7C89">
          <w:pPr>
            <w:jc w:val="both"/>
            <w:rPr>
              <w:rFonts w:ascii="Palatino Linotype" w:hAnsi="Palatino Linotype"/>
              <w:b/>
              <w:sz w:val="22"/>
              <w:szCs w:val="22"/>
              <w:lang w:val="es-419"/>
            </w:rPr>
          </w:pPr>
          <w:r>
            <w:rPr>
              <w:rFonts w:ascii="Palatino Linotype" w:hAnsi="Palatino Linotype"/>
              <w:b/>
              <w:sz w:val="22"/>
              <w:szCs w:val="22"/>
              <w:lang w:val="es-419"/>
            </w:rPr>
            <w:t>XXXX XXXXXXXX</w:t>
          </w:r>
        </w:p>
      </w:tc>
    </w:tr>
    <w:tr w:rsidR="00513AE1" w:rsidRPr="008F2CCC" w14:paraId="28A493EB" w14:textId="77777777" w:rsidTr="00F13E79">
      <w:trPr>
        <w:trHeight w:val="228"/>
      </w:trPr>
      <w:tc>
        <w:tcPr>
          <w:tcW w:w="4253" w:type="dxa"/>
          <w:vMerge/>
          <w:shd w:val="clear" w:color="auto" w:fill="auto"/>
        </w:tcPr>
        <w:p w14:paraId="06C77D31" w14:textId="77777777" w:rsidR="00513AE1" w:rsidRPr="008F2CCC" w:rsidRDefault="00513AE1" w:rsidP="00E37C88">
          <w:pPr>
            <w:rPr>
              <w:rFonts w:ascii="Palatino Linotype" w:hAnsi="Palatino Linotype"/>
              <w:b/>
              <w:sz w:val="22"/>
              <w:szCs w:val="22"/>
              <w:lang w:val="es-ES_tradnl"/>
            </w:rPr>
          </w:pPr>
        </w:p>
      </w:tc>
      <w:tc>
        <w:tcPr>
          <w:tcW w:w="2835" w:type="dxa"/>
          <w:shd w:val="clear" w:color="auto" w:fill="auto"/>
        </w:tcPr>
        <w:p w14:paraId="2E1A72B4" w14:textId="77777777" w:rsidR="00513AE1" w:rsidRPr="008F2CCC" w:rsidRDefault="00513AE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39348A6" w:rsidR="00513AE1" w:rsidRPr="00F67B0E" w:rsidRDefault="00513AE1" w:rsidP="00F67B0E">
          <w:pPr>
            <w:jc w:val="both"/>
            <w:rPr>
              <w:lang w:val="es-419"/>
            </w:rPr>
          </w:pPr>
          <w:r w:rsidRPr="00295B0B">
            <w:rPr>
              <w:rFonts w:ascii="Palatino Linotype" w:hAnsi="Palatino Linotype"/>
              <w:b/>
              <w:sz w:val="22"/>
              <w:szCs w:val="22"/>
              <w:lang w:val="es-ES_tradnl"/>
            </w:rPr>
            <w:t>Secretaría de Movilidad</w:t>
          </w:r>
        </w:p>
      </w:tc>
    </w:tr>
    <w:tr w:rsidR="00513AE1" w:rsidRPr="008F2CCC" w14:paraId="0F114FF0" w14:textId="77777777" w:rsidTr="00F13E79">
      <w:tc>
        <w:tcPr>
          <w:tcW w:w="4253" w:type="dxa"/>
          <w:vMerge/>
          <w:shd w:val="clear" w:color="auto" w:fill="auto"/>
        </w:tcPr>
        <w:p w14:paraId="4CCB64BA" w14:textId="77777777" w:rsidR="00513AE1" w:rsidRPr="008F2CCC" w:rsidRDefault="00513AE1" w:rsidP="00A2780F">
          <w:pPr>
            <w:rPr>
              <w:rFonts w:ascii="Palatino Linotype" w:hAnsi="Palatino Linotype"/>
              <w:b/>
              <w:sz w:val="22"/>
              <w:szCs w:val="22"/>
              <w:lang w:val="es-ES_tradnl"/>
            </w:rPr>
          </w:pPr>
        </w:p>
      </w:tc>
      <w:tc>
        <w:tcPr>
          <w:tcW w:w="2835" w:type="dxa"/>
          <w:shd w:val="clear" w:color="auto" w:fill="auto"/>
        </w:tcPr>
        <w:p w14:paraId="31E422EA" w14:textId="63649A07" w:rsidR="00513AE1" w:rsidRPr="008F2CCC" w:rsidRDefault="00513AE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513AE1" w:rsidRPr="008F2CCC" w:rsidRDefault="00513AE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13AE1" w:rsidRPr="0010196A" w:rsidRDefault="00513AE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A5B84"/>
    <w:multiLevelType w:val="hybridMultilevel"/>
    <w:tmpl w:val="22CE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B5A5711"/>
    <w:multiLevelType w:val="hybridMultilevel"/>
    <w:tmpl w:val="EB269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37E0187"/>
    <w:multiLevelType w:val="hybridMultilevel"/>
    <w:tmpl w:val="9CE0C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8"/>
  </w:num>
  <w:num w:numId="4">
    <w:abstractNumId w:val="15"/>
  </w:num>
  <w:num w:numId="5">
    <w:abstractNumId w:val="8"/>
  </w:num>
  <w:num w:numId="6">
    <w:abstractNumId w:val="10"/>
  </w:num>
  <w:num w:numId="7">
    <w:abstractNumId w:val="16"/>
  </w:num>
  <w:num w:numId="8">
    <w:abstractNumId w:val="3"/>
  </w:num>
  <w:num w:numId="9">
    <w:abstractNumId w:val="19"/>
  </w:num>
  <w:num w:numId="10">
    <w:abstractNumId w:val="12"/>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
  </w:num>
  <w:num w:numId="16">
    <w:abstractNumId w:val="7"/>
  </w:num>
  <w:num w:numId="17">
    <w:abstractNumId w:val="14"/>
  </w:num>
  <w:num w:numId="18">
    <w:abstractNumId w:val="21"/>
  </w:num>
  <w:num w:numId="19">
    <w:abstractNumId w:val="0"/>
  </w:num>
  <w:num w:numId="20">
    <w:abstractNumId w:val="20"/>
  </w:num>
  <w:num w:numId="21">
    <w:abstractNumId w:val="4"/>
  </w:num>
  <w:num w:numId="22">
    <w:abstractNumId w:val="2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6F8"/>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6F9"/>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4E3"/>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A0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1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67"/>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0F2"/>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0A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1DA"/>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8EE"/>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38"/>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5AA"/>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46"/>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1B4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1F6"/>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499"/>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0FD"/>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B0B"/>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4B"/>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19E"/>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4C0D"/>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71"/>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19CF"/>
    <w:rsid w:val="003921AF"/>
    <w:rsid w:val="00392757"/>
    <w:rsid w:val="0039284F"/>
    <w:rsid w:val="00392921"/>
    <w:rsid w:val="00392A69"/>
    <w:rsid w:val="00392AFA"/>
    <w:rsid w:val="00392B9D"/>
    <w:rsid w:val="003937C6"/>
    <w:rsid w:val="00393881"/>
    <w:rsid w:val="003943AD"/>
    <w:rsid w:val="003945BA"/>
    <w:rsid w:val="0039467D"/>
    <w:rsid w:val="0039481C"/>
    <w:rsid w:val="00394A80"/>
    <w:rsid w:val="00394C6A"/>
    <w:rsid w:val="00395514"/>
    <w:rsid w:val="00395B29"/>
    <w:rsid w:val="00395B84"/>
    <w:rsid w:val="00396D14"/>
    <w:rsid w:val="00396E36"/>
    <w:rsid w:val="00397407"/>
    <w:rsid w:val="003A0091"/>
    <w:rsid w:val="003A021D"/>
    <w:rsid w:val="003A04C3"/>
    <w:rsid w:val="003A0768"/>
    <w:rsid w:val="003A07B1"/>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54A"/>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DD3"/>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BED"/>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3C5"/>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48D"/>
    <w:rsid w:val="00446FE2"/>
    <w:rsid w:val="004471D7"/>
    <w:rsid w:val="00447744"/>
    <w:rsid w:val="00447789"/>
    <w:rsid w:val="004479AC"/>
    <w:rsid w:val="00447C55"/>
    <w:rsid w:val="00450388"/>
    <w:rsid w:val="004510AB"/>
    <w:rsid w:val="00451252"/>
    <w:rsid w:val="00451491"/>
    <w:rsid w:val="00451515"/>
    <w:rsid w:val="004524D7"/>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67F"/>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4D"/>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BF8"/>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AE1"/>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026"/>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4EA6"/>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068"/>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755"/>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B2B"/>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4DD0"/>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1DB1"/>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957"/>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85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4DD2"/>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BD7"/>
    <w:rsid w:val="00842C7F"/>
    <w:rsid w:val="00843069"/>
    <w:rsid w:val="00843E1E"/>
    <w:rsid w:val="00844279"/>
    <w:rsid w:val="0084429F"/>
    <w:rsid w:val="008448E0"/>
    <w:rsid w:val="00844916"/>
    <w:rsid w:val="00845238"/>
    <w:rsid w:val="00845969"/>
    <w:rsid w:val="00845A61"/>
    <w:rsid w:val="008465C6"/>
    <w:rsid w:val="008465EC"/>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A6"/>
    <w:rsid w:val="008766F9"/>
    <w:rsid w:val="00876B6F"/>
    <w:rsid w:val="00876E10"/>
    <w:rsid w:val="00876E5C"/>
    <w:rsid w:val="00877DA5"/>
    <w:rsid w:val="00877F14"/>
    <w:rsid w:val="0088062A"/>
    <w:rsid w:val="00880852"/>
    <w:rsid w:val="00881598"/>
    <w:rsid w:val="0088198A"/>
    <w:rsid w:val="00881F95"/>
    <w:rsid w:val="00882F26"/>
    <w:rsid w:val="00882F39"/>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B53"/>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4B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CF2"/>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90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751"/>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5E7"/>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5B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1FE"/>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A0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A5D"/>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915"/>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990"/>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19"/>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89"/>
    <w:rsid w:val="00B71EF1"/>
    <w:rsid w:val="00B721FA"/>
    <w:rsid w:val="00B72298"/>
    <w:rsid w:val="00B72EFD"/>
    <w:rsid w:val="00B7314B"/>
    <w:rsid w:val="00B73608"/>
    <w:rsid w:val="00B742BD"/>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E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37FC7"/>
    <w:rsid w:val="00C40542"/>
    <w:rsid w:val="00C40595"/>
    <w:rsid w:val="00C40603"/>
    <w:rsid w:val="00C407F5"/>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68"/>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1D7"/>
    <w:rsid w:val="00D13591"/>
    <w:rsid w:val="00D1422D"/>
    <w:rsid w:val="00D14572"/>
    <w:rsid w:val="00D148A0"/>
    <w:rsid w:val="00D14A1A"/>
    <w:rsid w:val="00D1526A"/>
    <w:rsid w:val="00D15870"/>
    <w:rsid w:val="00D159D4"/>
    <w:rsid w:val="00D15E8B"/>
    <w:rsid w:val="00D16391"/>
    <w:rsid w:val="00D16559"/>
    <w:rsid w:val="00D16CAB"/>
    <w:rsid w:val="00D16EF4"/>
    <w:rsid w:val="00D17EAC"/>
    <w:rsid w:val="00D17ECD"/>
    <w:rsid w:val="00D20212"/>
    <w:rsid w:val="00D205A3"/>
    <w:rsid w:val="00D20663"/>
    <w:rsid w:val="00D20A11"/>
    <w:rsid w:val="00D212DF"/>
    <w:rsid w:val="00D219D8"/>
    <w:rsid w:val="00D21D91"/>
    <w:rsid w:val="00D22638"/>
    <w:rsid w:val="00D22B05"/>
    <w:rsid w:val="00D23C5B"/>
    <w:rsid w:val="00D2486D"/>
    <w:rsid w:val="00D24B37"/>
    <w:rsid w:val="00D24B59"/>
    <w:rsid w:val="00D253F8"/>
    <w:rsid w:val="00D255A8"/>
    <w:rsid w:val="00D2571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1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87F"/>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DC7"/>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20"/>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36B"/>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87"/>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1BD4"/>
    <w:rsid w:val="00E422A0"/>
    <w:rsid w:val="00E42905"/>
    <w:rsid w:val="00E42BC5"/>
    <w:rsid w:val="00E42F0C"/>
    <w:rsid w:val="00E42F1E"/>
    <w:rsid w:val="00E43258"/>
    <w:rsid w:val="00E433F5"/>
    <w:rsid w:val="00E437E8"/>
    <w:rsid w:val="00E43AA6"/>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0F57"/>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03"/>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172"/>
    <w:rsid w:val="00EF5FD3"/>
    <w:rsid w:val="00EF5FEF"/>
    <w:rsid w:val="00EF6383"/>
    <w:rsid w:val="00EF645D"/>
    <w:rsid w:val="00EF6910"/>
    <w:rsid w:val="00EF7031"/>
    <w:rsid w:val="00EF7198"/>
    <w:rsid w:val="00EF74E2"/>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64"/>
    <w:rsid w:val="00F225AB"/>
    <w:rsid w:val="00F235BC"/>
    <w:rsid w:val="00F238F9"/>
    <w:rsid w:val="00F23A32"/>
    <w:rsid w:val="00F2470F"/>
    <w:rsid w:val="00F25009"/>
    <w:rsid w:val="00F25738"/>
    <w:rsid w:val="00F261E6"/>
    <w:rsid w:val="00F266B1"/>
    <w:rsid w:val="00F26CDA"/>
    <w:rsid w:val="00F27831"/>
    <w:rsid w:val="00F27AA8"/>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1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89A"/>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4B87"/>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C6"/>
    <w:rsid w:val="00F62AF0"/>
    <w:rsid w:val="00F6315F"/>
    <w:rsid w:val="00F63352"/>
    <w:rsid w:val="00F640FB"/>
    <w:rsid w:val="00F64B57"/>
    <w:rsid w:val="00F64B73"/>
    <w:rsid w:val="00F64DAF"/>
    <w:rsid w:val="00F64F8E"/>
    <w:rsid w:val="00F654AB"/>
    <w:rsid w:val="00F657EF"/>
    <w:rsid w:val="00F65A28"/>
    <w:rsid w:val="00F65B64"/>
    <w:rsid w:val="00F65F00"/>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39"/>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5D50"/>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DA9"/>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5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D20663"/>
    <w:rPr>
      <w:color w:val="605E5C"/>
      <w:shd w:val="clear" w:color="auto" w:fill="E1DFDD"/>
    </w:rPr>
  </w:style>
  <w:style w:type="numbering" w:customStyle="1" w:styleId="Estiloimportado21">
    <w:name w:val="Estilo importado 21"/>
    <w:rsid w:val="00E70F57"/>
  </w:style>
  <w:style w:type="numbering" w:customStyle="1" w:styleId="Estiloimportado11">
    <w:name w:val="Estilo importado 11"/>
    <w:rsid w:val="00E7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73251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429526">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78179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546886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0078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450692">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9823076">
      <w:bodyDiv w:val="1"/>
      <w:marLeft w:val="0"/>
      <w:marRight w:val="0"/>
      <w:marTop w:val="0"/>
      <w:marBottom w:val="0"/>
      <w:divBdr>
        <w:top w:val="none" w:sz="0" w:space="0" w:color="auto"/>
        <w:left w:val="none" w:sz="0" w:space="0" w:color="auto"/>
        <w:bottom w:val="none" w:sz="0" w:space="0" w:color="auto"/>
        <w:right w:val="none" w:sz="0" w:space="0" w:color="auto"/>
      </w:divBdr>
      <w:divsChild>
        <w:div w:id="1780686018">
          <w:marLeft w:val="0"/>
          <w:marRight w:val="0"/>
          <w:marTop w:val="0"/>
          <w:marBottom w:val="0"/>
          <w:divBdr>
            <w:top w:val="none" w:sz="0" w:space="0" w:color="auto"/>
            <w:left w:val="none" w:sz="0" w:space="0" w:color="auto"/>
            <w:bottom w:val="none" w:sz="0" w:space="0" w:color="auto"/>
            <w:right w:val="none" w:sz="0" w:space="0" w:color="auto"/>
          </w:divBdr>
          <w:divsChild>
            <w:div w:id="1745452473">
              <w:marLeft w:val="0"/>
              <w:marRight w:val="0"/>
              <w:marTop w:val="0"/>
              <w:marBottom w:val="0"/>
              <w:divBdr>
                <w:top w:val="none" w:sz="0" w:space="0" w:color="auto"/>
                <w:left w:val="none" w:sz="0" w:space="0" w:color="auto"/>
                <w:bottom w:val="none" w:sz="0" w:space="0" w:color="auto"/>
                <w:right w:val="none" w:sz="0" w:space="0" w:color="auto"/>
              </w:divBdr>
            </w:div>
            <w:div w:id="10567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9452127">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388677">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494301497">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46504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68144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008419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cion.edomex.gob.mx/sites/legislacion.edomex.gob.mx/files/files/pdf/ley/vig/leyvig263.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ansparenciafiscal.edomex.gob.mx/sites/transparenciafiscal.edomex.gob.mx/files/files/pdf/marco-programatico-presupuestal/gaceta-presupuesto-egresos-2021.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mawww.sat.gob.mx/factura/Paginas/solicita_requisito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fiscal.edomex.gob.mx/sites/transparenciafiscal.edomex.gob.mx/files/files/pdf/marco-programatico-presupuestal/gaceta-presupuesto-egresos-20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transparenciafiscal.edomex.gob.mx/sites/transparenciafiscal.edomex.gob.mx/files/files/pdf/rendicion-cuentas/cuenta-publica-2021/TomoI/TomoI.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fiscal.edomex.gob.mx/sites/transparenciafiscal.edomex.gob.mx/files/files/pdf/rendicion-cuentas/cuenta-publica-2020/TomoIII/TomoIII-Avance-Presupuestal-Programatico.pdf" TargetMode="External"/><Relationship Id="rId14" Type="http://schemas.openxmlformats.org/officeDocument/2006/relationships/image" Target="media/image2.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diciembre/dic221/dic221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6424-AACC-46AF-B147-07BA5FBB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56</Pages>
  <Words>12953</Words>
  <Characters>71242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2023-02-23T20:36:00Z</cp:lastPrinted>
  <dcterms:created xsi:type="dcterms:W3CDTF">2023-02-16T20:18:00Z</dcterms:created>
  <dcterms:modified xsi:type="dcterms:W3CDTF">2023-03-07T23:05:00Z</dcterms:modified>
</cp:coreProperties>
</file>