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10E45" w14:textId="3865392B" w:rsidR="003E26AB" w:rsidRPr="00DA551F" w:rsidRDefault="003E26AB" w:rsidP="003E26AB">
      <w:pPr>
        <w:spacing w:before="240" w:line="360" w:lineRule="auto"/>
        <w:jc w:val="both"/>
        <w:rPr>
          <w:rFonts w:ascii="Palatino Linotype" w:eastAsia="Times New Roman" w:hAnsi="Palatino Linotype" w:cs="Arial"/>
          <w:color w:val="000000"/>
          <w:sz w:val="24"/>
          <w:szCs w:val="24"/>
          <w:lang w:eastAsia="es-MX"/>
        </w:rPr>
      </w:pPr>
      <w:r w:rsidRPr="00DA551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36A1E" w:rsidRPr="00DA551F">
        <w:rPr>
          <w:rFonts w:ascii="Palatino Linotype" w:eastAsia="Times New Roman" w:hAnsi="Palatino Linotype" w:cs="Arial"/>
          <w:color w:val="000000"/>
          <w:sz w:val="24"/>
          <w:szCs w:val="24"/>
          <w:lang w:eastAsia="es-MX"/>
        </w:rPr>
        <w:t>quince</w:t>
      </w:r>
      <w:r w:rsidR="00BB357D" w:rsidRPr="00DA551F">
        <w:rPr>
          <w:rFonts w:ascii="Palatino Linotype" w:eastAsia="Times New Roman" w:hAnsi="Palatino Linotype" w:cs="Arial"/>
          <w:color w:val="000000"/>
          <w:sz w:val="24"/>
          <w:szCs w:val="24"/>
          <w:lang w:eastAsia="es-MX"/>
        </w:rPr>
        <w:t xml:space="preserve"> de marzo de dos mil veintitrés. </w:t>
      </w:r>
      <w:r w:rsidRPr="00DA551F">
        <w:rPr>
          <w:rFonts w:ascii="Palatino Linotype" w:eastAsia="Times New Roman" w:hAnsi="Palatino Linotype" w:cs="Arial"/>
          <w:color w:val="000000"/>
          <w:sz w:val="24"/>
          <w:szCs w:val="24"/>
          <w:lang w:eastAsia="es-MX"/>
        </w:rPr>
        <w:t xml:space="preserve">              </w:t>
      </w:r>
    </w:p>
    <w:p w14:paraId="257FF368" w14:textId="1E18674C" w:rsidR="00BB357D" w:rsidRPr="00DA551F" w:rsidRDefault="003E26AB" w:rsidP="003E26AB">
      <w:pPr>
        <w:tabs>
          <w:tab w:val="left" w:pos="1701"/>
        </w:tabs>
        <w:spacing w:before="240" w:line="360" w:lineRule="auto"/>
        <w:jc w:val="both"/>
        <w:rPr>
          <w:rFonts w:ascii="Palatino Linotype" w:hAnsi="Palatino Linotype" w:cs="Arial"/>
          <w:sz w:val="24"/>
        </w:rPr>
      </w:pPr>
      <w:r w:rsidRPr="00DA551F">
        <w:rPr>
          <w:rFonts w:ascii="Palatino Linotype" w:hAnsi="Palatino Linotype" w:cs="Arial"/>
          <w:b/>
          <w:sz w:val="24"/>
        </w:rPr>
        <w:t>VISTO</w:t>
      </w:r>
      <w:r w:rsidRPr="00DA551F">
        <w:rPr>
          <w:rFonts w:ascii="Palatino Linotype" w:hAnsi="Palatino Linotype" w:cs="Arial"/>
          <w:sz w:val="24"/>
        </w:rPr>
        <w:t xml:space="preserve"> el expediente electrónico formado con motivo del recurso de revisión número </w:t>
      </w:r>
      <w:r w:rsidR="00BB357D" w:rsidRPr="00DA551F">
        <w:rPr>
          <w:rFonts w:ascii="Palatino Linotype" w:hAnsi="Palatino Linotype" w:cs="Arial"/>
          <w:b/>
          <w:bCs/>
          <w:sz w:val="24"/>
        </w:rPr>
        <w:t>14470</w:t>
      </w:r>
      <w:r w:rsidRPr="00DA551F">
        <w:rPr>
          <w:rFonts w:ascii="Palatino Linotype" w:hAnsi="Palatino Linotype" w:cs="Arial"/>
          <w:b/>
          <w:sz w:val="24"/>
        </w:rPr>
        <w:t xml:space="preserve">/INFOEM/IP/RR/2022, </w:t>
      </w:r>
      <w:r w:rsidRPr="00DA551F">
        <w:rPr>
          <w:rFonts w:ascii="Palatino Linotype" w:hAnsi="Palatino Linotype" w:cs="Arial"/>
          <w:sz w:val="24"/>
        </w:rPr>
        <w:t xml:space="preserve">interpuesto por </w:t>
      </w:r>
      <w:r w:rsidR="00BB357D" w:rsidRPr="00DA551F">
        <w:rPr>
          <w:rFonts w:ascii="Palatino Linotype" w:hAnsi="Palatino Linotype" w:cs="Arial"/>
          <w:sz w:val="24"/>
        </w:rPr>
        <w:t xml:space="preserve">un particular, en lo sucesivo </w:t>
      </w:r>
      <w:r w:rsidR="00BB357D" w:rsidRPr="00DA551F">
        <w:rPr>
          <w:rFonts w:ascii="Palatino Linotype" w:hAnsi="Palatino Linotype" w:cs="Arial"/>
          <w:b/>
          <w:bCs/>
          <w:sz w:val="24"/>
        </w:rPr>
        <w:t xml:space="preserve">El Recurrente, </w:t>
      </w:r>
      <w:r w:rsidR="00BB357D" w:rsidRPr="00DA551F">
        <w:rPr>
          <w:rFonts w:ascii="Palatino Linotype" w:hAnsi="Palatino Linotype" w:cs="Arial"/>
          <w:sz w:val="24"/>
        </w:rPr>
        <w:t xml:space="preserve">en contra de la respuesta del </w:t>
      </w:r>
      <w:r w:rsidR="00BB357D" w:rsidRPr="00DA551F">
        <w:rPr>
          <w:rFonts w:ascii="Palatino Linotype" w:hAnsi="Palatino Linotype" w:cs="Arial"/>
          <w:b/>
          <w:bCs/>
          <w:sz w:val="24"/>
        </w:rPr>
        <w:t xml:space="preserve">Ayuntamiento de Toluca, </w:t>
      </w:r>
      <w:r w:rsidR="00BB357D" w:rsidRPr="00DA551F">
        <w:rPr>
          <w:rFonts w:ascii="Palatino Linotype" w:hAnsi="Palatino Linotype" w:cs="Arial"/>
          <w:sz w:val="24"/>
        </w:rPr>
        <w:t xml:space="preserve">en lo sucesivo </w:t>
      </w:r>
      <w:r w:rsidR="00BB357D" w:rsidRPr="00DA551F">
        <w:rPr>
          <w:rFonts w:ascii="Palatino Linotype" w:hAnsi="Palatino Linotype" w:cs="Arial"/>
          <w:b/>
          <w:bCs/>
          <w:sz w:val="24"/>
        </w:rPr>
        <w:t xml:space="preserve">El Sujeto Obligado, </w:t>
      </w:r>
      <w:r w:rsidR="00BB357D" w:rsidRPr="00DA551F">
        <w:rPr>
          <w:rFonts w:ascii="Palatino Linotype" w:hAnsi="Palatino Linotype" w:cs="Arial"/>
          <w:sz w:val="24"/>
        </w:rPr>
        <w:t xml:space="preserve">se procede a dictar la presente resolución. </w:t>
      </w:r>
    </w:p>
    <w:p w14:paraId="6000F841" w14:textId="77777777" w:rsidR="00BB357D" w:rsidRPr="00DA551F" w:rsidRDefault="00BB357D" w:rsidP="003E26AB">
      <w:pPr>
        <w:tabs>
          <w:tab w:val="left" w:pos="1701"/>
        </w:tabs>
        <w:spacing w:before="240" w:line="360" w:lineRule="auto"/>
        <w:jc w:val="both"/>
        <w:rPr>
          <w:rFonts w:ascii="Palatino Linotype" w:hAnsi="Palatino Linotype" w:cs="Arial"/>
          <w:sz w:val="24"/>
        </w:rPr>
      </w:pPr>
    </w:p>
    <w:p w14:paraId="13F93204" w14:textId="77777777" w:rsidR="003E26AB" w:rsidRPr="00DA551F" w:rsidRDefault="003E26AB" w:rsidP="003E26AB">
      <w:pPr>
        <w:pStyle w:val="infoemcitas"/>
        <w:jc w:val="center"/>
        <w:rPr>
          <w:b/>
          <w:bCs/>
          <w:i w:val="0"/>
          <w:iCs/>
          <w:sz w:val="28"/>
          <w:szCs w:val="28"/>
        </w:rPr>
      </w:pPr>
      <w:r w:rsidRPr="00DA551F">
        <w:rPr>
          <w:b/>
          <w:bCs/>
          <w:i w:val="0"/>
          <w:iCs/>
          <w:sz w:val="28"/>
          <w:szCs w:val="28"/>
        </w:rPr>
        <w:t>A N T E C E D E N T E S   D E L   A S U N T O</w:t>
      </w:r>
    </w:p>
    <w:p w14:paraId="5A00834A" w14:textId="77777777" w:rsidR="003E26AB" w:rsidRPr="00DA551F" w:rsidRDefault="003E26AB" w:rsidP="003E26AB">
      <w:pPr>
        <w:spacing w:before="240" w:after="240" w:line="360" w:lineRule="auto"/>
        <w:jc w:val="both"/>
        <w:rPr>
          <w:rFonts w:ascii="Palatino Linotype" w:hAnsi="Palatino Linotype"/>
        </w:rPr>
      </w:pPr>
      <w:r w:rsidRPr="00DA551F">
        <w:rPr>
          <w:rFonts w:ascii="Palatino Linotype" w:hAnsi="Palatino Linotype" w:cs="Arial"/>
          <w:b/>
          <w:sz w:val="28"/>
        </w:rPr>
        <w:t>PRIMERO.</w:t>
      </w:r>
      <w:r w:rsidRPr="00DA551F">
        <w:rPr>
          <w:rFonts w:ascii="Palatino Linotype" w:hAnsi="Palatino Linotype" w:cs="Arial"/>
        </w:rPr>
        <w:t xml:space="preserve"> </w:t>
      </w:r>
      <w:r w:rsidRPr="00DA551F">
        <w:rPr>
          <w:rFonts w:ascii="Palatino Linotype" w:hAnsi="Palatino Linotype"/>
          <w:b/>
          <w:sz w:val="28"/>
          <w:szCs w:val="28"/>
        </w:rPr>
        <w:t>De la Solicitud de Información.</w:t>
      </w:r>
    </w:p>
    <w:p w14:paraId="05F54614" w14:textId="7521C3EE" w:rsidR="00BB357D" w:rsidRPr="00DA551F" w:rsidRDefault="003E26AB" w:rsidP="003E26AB">
      <w:pPr>
        <w:spacing w:before="240" w:line="360" w:lineRule="auto"/>
        <w:jc w:val="both"/>
        <w:rPr>
          <w:rFonts w:ascii="Palatino Linotype" w:hAnsi="Palatino Linotype" w:cs="Arial"/>
          <w:sz w:val="24"/>
        </w:rPr>
      </w:pPr>
      <w:r w:rsidRPr="00DA551F">
        <w:rPr>
          <w:rFonts w:ascii="Palatino Linotype" w:hAnsi="Palatino Linotype" w:cs="Arial"/>
          <w:sz w:val="24"/>
        </w:rPr>
        <w:t xml:space="preserve">Con fecha </w:t>
      </w:r>
      <w:r w:rsidR="00BB357D" w:rsidRPr="00DA551F">
        <w:rPr>
          <w:rFonts w:ascii="Palatino Linotype" w:hAnsi="Palatino Linotype" w:cs="Arial"/>
          <w:sz w:val="24"/>
        </w:rPr>
        <w:t xml:space="preserve">once de agosto de dos mil veintidós, </w:t>
      </w:r>
      <w:r w:rsidR="00BB357D" w:rsidRPr="00DA551F">
        <w:rPr>
          <w:rFonts w:ascii="Palatino Linotype" w:hAnsi="Palatino Linotype" w:cs="Arial"/>
          <w:b/>
          <w:bCs/>
          <w:sz w:val="24"/>
        </w:rPr>
        <w:t xml:space="preserve">El Recurrente, </w:t>
      </w:r>
      <w:r w:rsidR="00BB357D" w:rsidRPr="00DA551F">
        <w:rPr>
          <w:rFonts w:ascii="Palatino Linotype" w:hAnsi="Palatino Linotype" w:cs="Arial"/>
          <w:sz w:val="24"/>
        </w:rPr>
        <w:t xml:space="preserve">presentó a través del </w:t>
      </w:r>
      <w:bookmarkStart w:id="0" w:name="_GoBack"/>
      <w:bookmarkEnd w:id="0"/>
      <w:r w:rsidR="00BB357D" w:rsidRPr="00DA551F">
        <w:rPr>
          <w:rFonts w:ascii="Palatino Linotype" w:hAnsi="Palatino Linotype" w:cs="Arial"/>
          <w:sz w:val="24"/>
        </w:rPr>
        <w:t>Sistema de Acceso a la Información Mexiquense (</w:t>
      </w:r>
      <w:r w:rsidR="00BB357D" w:rsidRPr="00DA551F">
        <w:rPr>
          <w:rFonts w:ascii="Palatino Linotype" w:hAnsi="Palatino Linotype" w:cs="Arial"/>
          <w:b/>
          <w:sz w:val="24"/>
        </w:rPr>
        <w:t>SAIMEX)</w:t>
      </w:r>
      <w:r w:rsidR="00BB357D" w:rsidRPr="00DA551F">
        <w:rPr>
          <w:rFonts w:ascii="Palatino Linotype" w:hAnsi="Palatino Linotype" w:cs="Arial"/>
          <w:sz w:val="24"/>
        </w:rPr>
        <w:t xml:space="preserve"> ante </w:t>
      </w:r>
      <w:r w:rsidR="00BB357D" w:rsidRPr="00DA551F">
        <w:rPr>
          <w:rFonts w:ascii="Palatino Linotype" w:hAnsi="Palatino Linotype" w:cs="Arial"/>
          <w:b/>
          <w:sz w:val="24"/>
        </w:rPr>
        <w:t>El Sujeto Obligado</w:t>
      </w:r>
      <w:r w:rsidR="00BB357D" w:rsidRPr="00DA551F">
        <w:rPr>
          <w:rFonts w:ascii="Palatino Linotype" w:hAnsi="Palatino Linotype" w:cs="Arial"/>
          <w:sz w:val="24"/>
        </w:rPr>
        <w:t xml:space="preserve">, solicitud de acceso a la información pública, registrada bajo el número de expediente </w:t>
      </w:r>
      <w:r w:rsidR="00BB357D" w:rsidRPr="00DA551F">
        <w:rPr>
          <w:rFonts w:ascii="Palatino Linotype" w:hAnsi="Palatino Linotype" w:cs="Arial"/>
          <w:b/>
          <w:bCs/>
          <w:sz w:val="24"/>
        </w:rPr>
        <w:t xml:space="preserve">01740/TOLUCA/IP/2022, </w:t>
      </w:r>
      <w:r w:rsidR="00BB357D" w:rsidRPr="00DA551F">
        <w:rPr>
          <w:rFonts w:ascii="Palatino Linotype" w:hAnsi="Palatino Linotype" w:cs="Arial"/>
          <w:sz w:val="24"/>
        </w:rPr>
        <w:t>mediante la cual solicitó información en el tenor siguiente:</w:t>
      </w:r>
    </w:p>
    <w:p w14:paraId="2B666AA9" w14:textId="4CFB2D37" w:rsidR="00BB357D" w:rsidRPr="00DA551F" w:rsidRDefault="00BB357D" w:rsidP="00BB357D">
      <w:pPr>
        <w:pStyle w:val="Citas"/>
        <w:rPr>
          <w:b/>
          <w:bCs/>
          <w:sz w:val="24"/>
        </w:rPr>
      </w:pPr>
      <w:r w:rsidRPr="00DA551F">
        <w:t xml:space="preserve">“El número de expediente nombre del responsable a quin se me inicio y motivos de los expediente concluidos a la fecha y que forman parte de los 7000 procedimientos qué tiene la contraloría, la resolución de estos para determinar qué están concluidos y cuantos se dieron por concluidos por precpcion” </w:t>
      </w:r>
      <w:r w:rsidRPr="00DA551F">
        <w:rPr>
          <w:b/>
          <w:bCs/>
        </w:rPr>
        <w:t>(Sic)</w:t>
      </w:r>
    </w:p>
    <w:p w14:paraId="43732FB5" w14:textId="77777777" w:rsidR="003E26AB" w:rsidRPr="00DA551F" w:rsidRDefault="003E26AB" w:rsidP="003E26AB">
      <w:pPr>
        <w:spacing w:before="240" w:line="360" w:lineRule="auto"/>
        <w:jc w:val="both"/>
        <w:rPr>
          <w:rFonts w:ascii="Palatino Linotype" w:eastAsia="Times New Roman" w:hAnsi="Palatino Linotype" w:cs="Times New Roman"/>
          <w:sz w:val="24"/>
          <w:szCs w:val="24"/>
          <w:lang w:val="es-ES_tradnl" w:eastAsia="es-ES"/>
        </w:rPr>
      </w:pPr>
      <w:r w:rsidRPr="00DA551F">
        <w:rPr>
          <w:rFonts w:ascii="Palatino Linotype" w:eastAsia="Times New Roman" w:hAnsi="Palatino Linotype" w:cs="Times New Roman"/>
          <w:b/>
          <w:sz w:val="24"/>
          <w:szCs w:val="24"/>
          <w:lang w:val="es-ES_tradnl" w:eastAsia="es-ES"/>
        </w:rPr>
        <w:t>Modalidad de entrega:</w:t>
      </w:r>
      <w:r w:rsidRPr="00DA551F">
        <w:rPr>
          <w:rFonts w:ascii="Palatino Linotype" w:eastAsia="Times New Roman" w:hAnsi="Palatino Linotype" w:cs="Times New Roman"/>
          <w:sz w:val="24"/>
          <w:szCs w:val="24"/>
          <w:lang w:val="es-ES_tradnl" w:eastAsia="es-ES"/>
        </w:rPr>
        <w:t xml:space="preserve"> A través del SAIMEX.</w:t>
      </w:r>
    </w:p>
    <w:p w14:paraId="74CDF6E7" w14:textId="77777777" w:rsidR="003E26AB" w:rsidRPr="00DA551F" w:rsidRDefault="003E26AB" w:rsidP="003E26AB">
      <w:pPr>
        <w:spacing w:before="240" w:line="360" w:lineRule="auto"/>
        <w:jc w:val="both"/>
        <w:rPr>
          <w:rFonts w:ascii="Palatino Linotype" w:hAnsi="Palatino Linotype" w:cs="Arial"/>
          <w:b/>
          <w:sz w:val="28"/>
        </w:rPr>
      </w:pPr>
      <w:r w:rsidRPr="00DA551F">
        <w:rPr>
          <w:rFonts w:ascii="Palatino Linotype" w:hAnsi="Palatino Linotype" w:cs="Arial"/>
          <w:b/>
          <w:sz w:val="28"/>
        </w:rPr>
        <w:lastRenderedPageBreak/>
        <w:t xml:space="preserve">SEGUNDO. </w:t>
      </w:r>
      <w:r w:rsidRPr="00DA551F">
        <w:rPr>
          <w:rFonts w:ascii="Palatino Linotype" w:hAnsi="Palatino Linotype" w:cs="Arial"/>
          <w:b/>
          <w:sz w:val="28"/>
          <w:szCs w:val="20"/>
        </w:rPr>
        <w:t>De la respuesta del Sujeto Obligado.</w:t>
      </w:r>
    </w:p>
    <w:p w14:paraId="09C881C8" w14:textId="3FD7A688" w:rsidR="00BB357D" w:rsidRPr="00DA551F" w:rsidRDefault="003E26AB" w:rsidP="003E26AB">
      <w:pPr>
        <w:spacing w:before="240" w:line="360" w:lineRule="auto"/>
        <w:jc w:val="both"/>
        <w:rPr>
          <w:rFonts w:ascii="Palatino Linotype" w:hAnsi="Palatino Linotype" w:cs="Arial"/>
          <w:sz w:val="24"/>
          <w:szCs w:val="24"/>
        </w:rPr>
      </w:pPr>
      <w:r w:rsidRPr="00DA551F">
        <w:rPr>
          <w:rFonts w:ascii="Palatino Linotype" w:hAnsi="Palatino Linotype" w:cs="Arial"/>
          <w:sz w:val="24"/>
          <w:szCs w:val="24"/>
        </w:rPr>
        <w:t xml:space="preserve">En el expediente electrónico </w:t>
      </w:r>
      <w:r w:rsidRPr="00DA551F">
        <w:rPr>
          <w:rFonts w:ascii="Palatino Linotype" w:hAnsi="Palatino Linotype" w:cs="Arial"/>
          <w:b/>
          <w:sz w:val="24"/>
          <w:szCs w:val="24"/>
        </w:rPr>
        <w:t xml:space="preserve">SAIMEX, </w:t>
      </w:r>
      <w:r w:rsidRPr="00DA551F">
        <w:rPr>
          <w:rFonts w:ascii="Palatino Linotype" w:hAnsi="Palatino Linotype" w:cs="Arial"/>
          <w:sz w:val="24"/>
          <w:szCs w:val="24"/>
        </w:rPr>
        <w:t xml:space="preserve">se aprecia que el </w:t>
      </w:r>
      <w:r w:rsidR="00BB357D" w:rsidRPr="00DA551F">
        <w:rPr>
          <w:rFonts w:ascii="Palatino Linotype" w:hAnsi="Palatino Linotype" w:cs="Arial"/>
          <w:sz w:val="24"/>
          <w:szCs w:val="24"/>
        </w:rPr>
        <w:t xml:space="preserve">uno de septiembre de dos mil veintidós, </w:t>
      </w:r>
      <w:r w:rsidR="00BB357D" w:rsidRPr="00DA551F">
        <w:rPr>
          <w:rFonts w:ascii="Palatino Linotype" w:hAnsi="Palatino Linotype" w:cs="Arial"/>
          <w:b/>
          <w:bCs/>
          <w:sz w:val="24"/>
          <w:szCs w:val="24"/>
        </w:rPr>
        <w:t xml:space="preserve">El Sujeto Obligado </w:t>
      </w:r>
      <w:r w:rsidR="00BB357D" w:rsidRPr="00DA551F">
        <w:rPr>
          <w:rFonts w:ascii="Palatino Linotype" w:hAnsi="Palatino Linotype" w:cs="Arial"/>
          <w:sz w:val="24"/>
          <w:szCs w:val="24"/>
        </w:rPr>
        <w:t>dio respuesta a la solicitud de información en los siguientes términos:</w:t>
      </w:r>
    </w:p>
    <w:p w14:paraId="4F1C8CC4" w14:textId="266927CA" w:rsidR="00BB357D" w:rsidRPr="00DA551F" w:rsidRDefault="00BB357D" w:rsidP="00BB357D">
      <w:pPr>
        <w:pStyle w:val="Citas"/>
      </w:pPr>
      <w:r w:rsidRPr="00DA551F">
        <w:t>“En respuesta a la solicitud recibida, nos permitimos hacer de su conocimiento que con fundamento en el artículo 53, Fracciones: II, V y VI de la Ley de Transparencia y Acceso a la Información Pública del Estado de México y Municipios, le contestamos que:</w:t>
      </w:r>
    </w:p>
    <w:p w14:paraId="2B283DA3" w14:textId="21E76D86" w:rsidR="00BB357D" w:rsidRPr="00DA551F" w:rsidRDefault="00BB357D" w:rsidP="00BB357D">
      <w:pPr>
        <w:pStyle w:val="Citas"/>
        <w:rPr>
          <w:b/>
          <w:bCs/>
        </w:rPr>
      </w:pPr>
      <w:r w:rsidRPr="00DA551F">
        <w:t>Al respecto y de conformidad con lo dispuesto en los artículos 6 apartado A de la Constitución Política de los Estados Unidos Mexicanos; 5 de la Constitución Política del Estado Libre y Soberano de México; 1, 2, 3 fracción XXXIX, 4, 7 fracción I, 8, 11, 12 párrafo segundo, 15, 16, 17, 21, 23 fracción IV, 24 último párrafo, 53 fracción I, II, V y VI, 59 fracción I, II y III, 75, 150, 151, 162 y 163 de la Ley de Transparencia y Acceso a la Información Pública del Estado de México y Municipios; 5.41 Bis del Código Reglamentario de Toluca; además de lo relativo a los Manuales de Procedimientos y Organización de la Unidad de Transparencia de Toluca; hago de su conocimiento que la Contraloría Municipal y Servidor Público Habilitado, informó a la que suscribe que después de realizar una búsqueda exhaustiva y razonable dentro de sus archivos, advierte lo siguiente: El número de expediente nombre del responsable a quin se me inicio ... (sic}: Me permito informar que con fundamento en lo dispuesto por el artículo 118, fracción I del Código de Procedimientos Administrativos del Estado de México</w:t>
      </w:r>
      <w:r w:rsidRPr="00DA551F">
        <w:rPr>
          <w:b/>
          <w:bCs/>
          <w:u w:val="single"/>
        </w:rPr>
        <w:t>, acredite la personalidad para que esta autoridad pueda saber el número de expediente que en su dicho “se me inicio” y poder otorgarle una respuesta.</w:t>
      </w:r>
      <w:r w:rsidRPr="00DA551F">
        <w:t xml:space="preserve"> </w:t>
      </w:r>
      <w:r w:rsidRPr="00DA551F">
        <w:rPr>
          <w:b/>
          <w:bCs/>
          <w:u w:val="single"/>
        </w:rPr>
        <w:t xml:space="preserve">Y motivos de los expedientes </w:t>
      </w:r>
      <w:r w:rsidRPr="00DA551F">
        <w:rPr>
          <w:b/>
          <w:bCs/>
          <w:u w:val="single"/>
        </w:rPr>
        <w:lastRenderedPageBreak/>
        <w:t>concluidos a la fecha y que forman parte de los 7000 procedimientos qué tiene la contraloría... (sic): Por lo que se refiere al motivo de los expedientes concluidos es por no haberse encontrado elementos suficientes para demostrar la existencia de la falta y acreditar la presunta responsabilidad de infractor. La resolución de estos para determinar qué están concluidos... (sic): Se determina la conclusión por la determinación de una sanción, una abstención o una absolución, no recurrida.</w:t>
      </w:r>
      <w:r w:rsidRPr="00DA551F">
        <w:t xml:space="preserve"> </w:t>
      </w:r>
      <w:r w:rsidRPr="00DA551F">
        <w:rPr>
          <w:b/>
          <w:bCs/>
          <w:u w:val="single"/>
        </w:rPr>
        <w:t>y cuantos se dieron por concluidos por precpcion... (sic): Ninguno</w:t>
      </w:r>
      <w:r w:rsidRPr="00DA551F">
        <w:t xml:space="preserve">. Lo anterior, de conformidad con los artículos 12 y 24 de la Ley de Transparencia, Acceso a la Información Pública del Estado de México y Municipios que a la letra dicen:“…Artículo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otro particular por el momento, aprovecho la ocasión para enviarle un cordial saludo” </w:t>
      </w:r>
      <w:r w:rsidRPr="00DA551F">
        <w:rPr>
          <w:b/>
          <w:bCs/>
        </w:rPr>
        <w:t>(Sic)</w:t>
      </w:r>
    </w:p>
    <w:p w14:paraId="084C9F8C" w14:textId="38008230" w:rsidR="00BB357D" w:rsidRPr="00DA551F" w:rsidRDefault="003E26AB" w:rsidP="003E26AB">
      <w:pPr>
        <w:spacing w:before="240" w:line="360" w:lineRule="auto"/>
        <w:jc w:val="both"/>
        <w:rPr>
          <w:rFonts w:ascii="Palatino Linotype" w:hAnsi="Palatino Linotype" w:cs="Arial"/>
          <w:sz w:val="24"/>
          <w:szCs w:val="24"/>
        </w:rPr>
      </w:pPr>
      <w:r w:rsidRPr="00DA551F">
        <w:rPr>
          <w:rFonts w:ascii="Palatino Linotype" w:hAnsi="Palatino Linotype" w:cs="Arial"/>
          <w:sz w:val="24"/>
          <w:szCs w:val="24"/>
        </w:rPr>
        <w:t xml:space="preserve">Adicionalmente, </w:t>
      </w:r>
      <w:r w:rsidRPr="00DA551F">
        <w:rPr>
          <w:rFonts w:ascii="Palatino Linotype" w:hAnsi="Palatino Linotype" w:cs="Arial"/>
          <w:b/>
          <w:bCs/>
          <w:sz w:val="24"/>
          <w:szCs w:val="24"/>
        </w:rPr>
        <w:t xml:space="preserve">El Sujeto Obligado </w:t>
      </w:r>
      <w:r w:rsidRPr="00DA551F">
        <w:rPr>
          <w:rFonts w:ascii="Palatino Linotype" w:hAnsi="Palatino Linotype" w:cs="Arial"/>
          <w:sz w:val="24"/>
          <w:szCs w:val="24"/>
        </w:rPr>
        <w:t xml:space="preserve">adjuntó el documento electrónico </w:t>
      </w:r>
      <w:r w:rsidR="00BB357D" w:rsidRPr="00DA551F">
        <w:rPr>
          <w:rFonts w:ascii="Palatino Linotype" w:hAnsi="Palatino Linotype" w:cs="Arial"/>
          <w:b/>
          <w:bCs/>
          <w:sz w:val="24"/>
          <w:szCs w:val="24"/>
        </w:rPr>
        <w:t xml:space="preserve">“2022-OF-1274-SMX-1740..pdf”, </w:t>
      </w:r>
      <w:r w:rsidR="00BB357D" w:rsidRPr="00DA551F">
        <w:rPr>
          <w:rFonts w:ascii="Palatino Linotype" w:hAnsi="Palatino Linotype" w:cs="Arial"/>
          <w:sz w:val="24"/>
          <w:szCs w:val="24"/>
        </w:rPr>
        <w:t xml:space="preserve">cuyo contenido será materia de estudio en el considerando respectivo. </w:t>
      </w:r>
    </w:p>
    <w:p w14:paraId="707D25D5" w14:textId="77777777" w:rsidR="003E26AB" w:rsidRPr="00DA551F" w:rsidRDefault="003E26AB" w:rsidP="003E26AB">
      <w:pPr>
        <w:spacing w:before="240" w:line="360" w:lineRule="auto"/>
        <w:jc w:val="both"/>
        <w:rPr>
          <w:rFonts w:ascii="Palatino Linotype" w:hAnsi="Palatino Linotype" w:cs="Arial"/>
          <w:b/>
          <w:sz w:val="28"/>
        </w:rPr>
      </w:pPr>
      <w:r w:rsidRPr="00DA551F">
        <w:rPr>
          <w:rFonts w:ascii="Palatino Linotype" w:hAnsi="Palatino Linotype" w:cs="Arial"/>
          <w:b/>
          <w:sz w:val="28"/>
        </w:rPr>
        <w:lastRenderedPageBreak/>
        <w:t xml:space="preserve">TERCERO. </w:t>
      </w:r>
      <w:r w:rsidRPr="00DA551F">
        <w:rPr>
          <w:rFonts w:ascii="Palatino Linotype" w:hAnsi="Palatino Linotype"/>
          <w:b/>
          <w:sz w:val="28"/>
        </w:rPr>
        <w:t>Del recurso de revisión.</w:t>
      </w:r>
    </w:p>
    <w:p w14:paraId="5744A3C1" w14:textId="6F2217DF" w:rsidR="00BB357D" w:rsidRPr="00DA551F" w:rsidRDefault="003E26AB" w:rsidP="003E26AB">
      <w:pPr>
        <w:spacing w:before="240" w:line="360" w:lineRule="auto"/>
        <w:jc w:val="both"/>
        <w:rPr>
          <w:rFonts w:ascii="Palatino Linotype" w:hAnsi="Palatino Linotype" w:cs="Arial"/>
          <w:sz w:val="24"/>
          <w:szCs w:val="24"/>
        </w:rPr>
      </w:pPr>
      <w:r w:rsidRPr="00DA551F">
        <w:rPr>
          <w:rFonts w:ascii="Palatino Linotype" w:hAnsi="Palatino Linotype" w:cs="Arial"/>
          <w:sz w:val="24"/>
          <w:szCs w:val="24"/>
        </w:rPr>
        <w:t xml:space="preserve">Inconforme con la respuesta por </w:t>
      </w:r>
      <w:r w:rsidRPr="00DA551F">
        <w:rPr>
          <w:rFonts w:ascii="Palatino Linotype" w:hAnsi="Palatino Linotype" w:cs="Arial"/>
          <w:b/>
          <w:sz w:val="24"/>
          <w:szCs w:val="24"/>
        </w:rPr>
        <w:t xml:space="preserve">El Sujeto Obligado, </w:t>
      </w:r>
      <w:r w:rsidR="00BB357D" w:rsidRPr="00DA551F">
        <w:rPr>
          <w:rFonts w:ascii="Palatino Linotype" w:hAnsi="Palatino Linotype" w:cs="Arial"/>
          <w:b/>
          <w:sz w:val="24"/>
          <w:szCs w:val="24"/>
        </w:rPr>
        <w:t>El</w:t>
      </w:r>
      <w:r w:rsidRPr="00DA551F">
        <w:rPr>
          <w:rFonts w:ascii="Palatino Linotype" w:hAnsi="Palatino Linotype" w:cs="Arial"/>
          <w:b/>
          <w:sz w:val="24"/>
          <w:szCs w:val="24"/>
        </w:rPr>
        <w:t xml:space="preserve"> Recurrente </w:t>
      </w:r>
      <w:r w:rsidRPr="00DA551F">
        <w:rPr>
          <w:rFonts w:ascii="Palatino Linotype" w:hAnsi="Palatino Linotype" w:cs="Arial"/>
          <w:sz w:val="24"/>
          <w:szCs w:val="24"/>
        </w:rPr>
        <w:t>interpuso recurso de revisión, en fecha</w:t>
      </w:r>
      <w:r w:rsidR="00BB357D" w:rsidRPr="00DA551F">
        <w:rPr>
          <w:rFonts w:ascii="Palatino Linotype" w:hAnsi="Palatino Linotype" w:cs="Arial"/>
          <w:sz w:val="24"/>
          <w:szCs w:val="24"/>
        </w:rPr>
        <w:t xml:space="preserve"> siete de septiembre de dos mil veintidós, el cual fue registrado en el sistema electrónico con el expediente </w:t>
      </w:r>
      <w:r w:rsidR="00BB357D" w:rsidRPr="00DA551F">
        <w:rPr>
          <w:rFonts w:ascii="Palatino Linotype" w:hAnsi="Palatino Linotype" w:cs="Arial"/>
          <w:b/>
          <w:bCs/>
          <w:sz w:val="24"/>
          <w:szCs w:val="24"/>
        </w:rPr>
        <w:t xml:space="preserve">14470/INFOEM/IP/RR/2022, </w:t>
      </w:r>
      <w:r w:rsidR="00BB357D" w:rsidRPr="00DA551F">
        <w:rPr>
          <w:rFonts w:ascii="Palatino Linotype" w:hAnsi="Palatino Linotype" w:cs="Arial"/>
          <w:sz w:val="24"/>
          <w:szCs w:val="24"/>
        </w:rPr>
        <w:t>en el cual arguye las siguientes manifestaciones:</w:t>
      </w:r>
    </w:p>
    <w:p w14:paraId="77932A51" w14:textId="77777777" w:rsidR="003E26AB" w:rsidRPr="00DA551F" w:rsidRDefault="003E26AB" w:rsidP="003E26AB">
      <w:pPr>
        <w:spacing w:before="240" w:line="360" w:lineRule="auto"/>
        <w:jc w:val="both"/>
        <w:rPr>
          <w:rFonts w:ascii="Palatino Linotype" w:hAnsi="Palatino Linotype" w:cs="Arial"/>
          <w:b/>
          <w:sz w:val="24"/>
        </w:rPr>
      </w:pPr>
      <w:r w:rsidRPr="00DA551F">
        <w:rPr>
          <w:rFonts w:ascii="Palatino Linotype" w:hAnsi="Palatino Linotype" w:cs="Arial"/>
          <w:b/>
          <w:sz w:val="24"/>
        </w:rPr>
        <w:t>Acto Impugnado:</w:t>
      </w:r>
    </w:p>
    <w:p w14:paraId="63CB6627" w14:textId="2C29FB40" w:rsidR="003E26AB" w:rsidRPr="00DA551F" w:rsidRDefault="003E26AB" w:rsidP="003E26AB">
      <w:pPr>
        <w:pStyle w:val="Citas"/>
        <w:rPr>
          <w:b/>
        </w:rPr>
      </w:pPr>
      <w:r w:rsidRPr="00DA551F">
        <w:t>“</w:t>
      </w:r>
      <w:r w:rsidR="00BB357D" w:rsidRPr="00DA551F">
        <w:t>niega información de manera injustificada</w:t>
      </w:r>
      <w:r w:rsidRPr="00DA551F">
        <w:t xml:space="preserve">” </w:t>
      </w:r>
      <w:r w:rsidRPr="00DA551F">
        <w:rPr>
          <w:b/>
        </w:rPr>
        <w:t>(Sic)</w:t>
      </w:r>
    </w:p>
    <w:p w14:paraId="0D1AC268" w14:textId="77777777" w:rsidR="003E26AB" w:rsidRPr="00DA551F" w:rsidRDefault="003E26AB" w:rsidP="003E26AB">
      <w:pPr>
        <w:spacing w:before="240" w:line="360" w:lineRule="auto"/>
        <w:jc w:val="both"/>
        <w:rPr>
          <w:rFonts w:ascii="Palatino Linotype" w:hAnsi="Palatino Linotype" w:cs="Arial"/>
          <w:b/>
          <w:sz w:val="24"/>
        </w:rPr>
      </w:pPr>
      <w:r w:rsidRPr="00DA551F">
        <w:rPr>
          <w:rFonts w:ascii="Palatino Linotype" w:hAnsi="Palatino Linotype" w:cs="Arial"/>
          <w:b/>
          <w:sz w:val="24"/>
        </w:rPr>
        <w:t>Razones o motivos de la inconformidad:</w:t>
      </w:r>
    </w:p>
    <w:p w14:paraId="56A0DA42" w14:textId="2C347E91" w:rsidR="003E26AB" w:rsidRPr="00DA551F" w:rsidRDefault="003E26AB" w:rsidP="003E26AB">
      <w:pPr>
        <w:pStyle w:val="Citas"/>
        <w:rPr>
          <w:b/>
        </w:rPr>
      </w:pPr>
      <w:r w:rsidRPr="00DA551F">
        <w:t>“</w:t>
      </w:r>
      <w:r w:rsidR="00BB357D" w:rsidRPr="00DA551F">
        <w:t>no entrega la información como se solicita por SAIMEX niega la información</w:t>
      </w:r>
      <w:r w:rsidRPr="00DA551F">
        <w:t xml:space="preserve">” </w:t>
      </w:r>
      <w:r w:rsidRPr="00DA551F">
        <w:rPr>
          <w:b/>
        </w:rPr>
        <w:t>(Sic)</w:t>
      </w:r>
    </w:p>
    <w:p w14:paraId="73E204F1" w14:textId="77777777" w:rsidR="003E26AB" w:rsidRPr="00DA551F" w:rsidRDefault="003E26AB" w:rsidP="003E26AB">
      <w:pPr>
        <w:pStyle w:val="Citas"/>
        <w:ind w:left="0" w:right="72"/>
        <w:rPr>
          <w:bCs/>
          <w:i w:val="0"/>
          <w:iCs/>
        </w:rPr>
      </w:pPr>
    </w:p>
    <w:p w14:paraId="40E49221" w14:textId="77777777" w:rsidR="003E26AB" w:rsidRPr="00DA551F" w:rsidRDefault="003E26AB" w:rsidP="003E26AB">
      <w:pPr>
        <w:spacing w:before="240" w:line="360" w:lineRule="auto"/>
        <w:jc w:val="both"/>
        <w:rPr>
          <w:rFonts w:ascii="Palatino Linotype" w:hAnsi="Palatino Linotype" w:cs="Arial"/>
          <w:b/>
          <w:sz w:val="24"/>
          <w:szCs w:val="24"/>
        </w:rPr>
      </w:pPr>
      <w:r w:rsidRPr="00DA551F">
        <w:rPr>
          <w:rFonts w:ascii="Palatino Linotype" w:hAnsi="Palatino Linotype" w:cs="Arial"/>
          <w:b/>
          <w:sz w:val="28"/>
        </w:rPr>
        <w:t>CUARTO</w:t>
      </w:r>
      <w:r w:rsidRPr="00DA551F">
        <w:rPr>
          <w:rFonts w:ascii="Palatino Linotype" w:hAnsi="Palatino Linotype" w:cs="Arial"/>
          <w:b/>
          <w:sz w:val="24"/>
          <w:szCs w:val="24"/>
        </w:rPr>
        <w:t xml:space="preserve">. </w:t>
      </w:r>
      <w:r w:rsidRPr="00DA551F">
        <w:rPr>
          <w:rFonts w:ascii="Palatino Linotype" w:hAnsi="Palatino Linotype" w:cs="Arial"/>
          <w:b/>
          <w:sz w:val="28"/>
          <w:szCs w:val="28"/>
        </w:rPr>
        <w:t>Del turno del recurso de revisión.</w:t>
      </w:r>
    </w:p>
    <w:p w14:paraId="1BC6CA24" w14:textId="390C6D40" w:rsidR="003E26AB" w:rsidRPr="00DA551F" w:rsidRDefault="003E26AB" w:rsidP="003E26AB">
      <w:pPr>
        <w:spacing w:before="240" w:line="360" w:lineRule="auto"/>
        <w:jc w:val="both"/>
        <w:rPr>
          <w:rFonts w:ascii="Palatino Linotype" w:hAnsi="Palatino Linotype" w:cs="Arial"/>
          <w:sz w:val="24"/>
          <w:szCs w:val="24"/>
        </w:rPr>
      </w:pPr>
      <w:r w:rsidRPr="00DA551F">
        <w:rPr>
          <w:rFonts w:ascii="Palatino Linotype" w:hAnsi="Palatino Linotype" w:cs="Arial"/>
          <w:sz w:val="24"/>
          <w:szCs w:val="24"/>
        </w:rPr>
        <w:t xml:space="preserve">Medio de impugnación que le fue turnado al Comisionado presidente </w:t>
      </w:r>
      <w:r w:rsidRPr="00DA551F">
        <w:rPr>
          <w:rFonts w:ascii="Palatino Linotype" w:hAnsi="Palatino Linotype" w:cs="Arial"/>
          <w:b/>
          <w:sz w:val="24"/>
          <w:szCs w:val="24"/>
        </w:rPr>
        <w:t xml:space="preserve">José Martínez Vilchis, </w:t>
      </w:r>
      <w:r w:rsidRPr="00DA551F">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BB357D" w:rsidRPr="00DA551F">
        <w:rPr>
          <w:rFonts w:ascii="Palatino Linotype" w:hAnsi="Palatino Linotype" w:cs="Arial"/>
          <w:b/>
          <w:bCs/>
          <w:sz w:val="24"/>
          <w:szCs w:val="24"/>
        </w:rPr>
        <w:t xml:space="preserve">ocho de septiembre de dos mil veintidós, </w:t>
      </w:r>
      <w:r w:rsidRPr="00DA551F">
        <w:rPr>
          <w:rFonts w:ascii="Palatino Linotype" w:hAnsi="Palatino Linotype" w:cs="Arial"/>
          <w:sz w:val="24"/>
          <w:szCs w:val="24"/>
        </w:rPr>
        <w:t>determinándose en él, un plazo de siete días para que las partes manifestaran lo que a su derecho corresponda en términos del numeral ya citado.</w:t>
      </w:r>
    </w:p>
    <w:p w14:paraId="34458BDD" w14:textId="77777777" w:rsidR="003E26AB" w:rsidRPr="00DA551F" w:rsidRDefault="003E26AB" w:rsidP="003E26AB">
      <w:pPr>
        <w:spacing w:before="240" w:line="360" w:lineRule="auto"/>
        <w:jc w:val="both"/>
        <w:rPr>
          <w:rFonts w:ascii="Palatino Linotype" w:hAnsi="Palatino Linotype" w:cs="Arial"/>
          <w:sz w:val="24"/>
          <w:szCs w:val="24"/>
        </w:rPr>
      </w:pPr>
    </w:p>
    <w:p w14:paraId="6B136D62" w14:textId="77777777" w:rsidR="003E26AB" w:rsidRPr="00DA551F" w:rsidRDefault="003E26AB" w:rsidP="003E26AB">
      <w:pPr>
        <w:pStyle w:val="Prrafodelista"/>
        <w:spacing w:line="360" w:lineRule="auto"/>
        <w:ind w:left="0"/>
        <w:jc w:val="both"/>
        <w:rPr>
          <w:rFonts w:ascii="Palatino Linotype" w:hAnsi="Palatino Linotype" w:cs="Arial"/>
          <w:b/>
        </w:rPr>
      </w:pPr>
      <w:r w:rsidRPr="00DA551F">
        <w:rPr>
          <w:rFonts w:ascii="Palatino Linotype" w:hAnsi="Palatino Linotype" w:cs="Arial"/>
          <w:b/>
          <w:sz w:val="28"/>
        </w:rPr>
        <w:t>QUINTO</w:t>
      </w:r>
      <w:r w:rsidRPr="00DA551F">
        <w:rPr>
          <w:rFonts w:ascii="Palatino Linotype" w:hAnsi="Palatino Linotype" w:cs="Arial"/>
          <w:b/>
          <w:sz w:val="28"/>
          <w:szCs w:val="28"/>
        </w:rPr>
        <w:t>. De la etapa de instrucción.</w:t>
      </w:r>
    </w:p>
    <w:p w14:paraId="0F6BFAB9" w14:textId="637A6DDC" w:rsidR="00BB357D" w:rsidRPr="00DA551F" w:rsidRDefault="003E26AB" w:rsidP="003E26AB">
      <w:pPr>
        <w:spacing w:after="0" w:line="360" w:lineRule="auto"/>
        <w:jc w:val="both"/>
        <w:rPr>
          <w:rFonts w:ascii="Palatino Linotype" w:hAnsi="Palatino Linotype" w:cs="Arial"/>
          <w:b/>
          <w:bCs/>
          <w:sz w:val="24"/>
          <w:szCs w:val="24"/>
        </w:rPr>
      </w:pPr>
      <w:r w:rsidRPr="00DA551F">
        <w:rPr>
          <w:rFonts w:ascii="Palatino Linotype" w:hAnsi="Palatino Linotype" w:cs="Arial"/>
          <w:sz w:val="24"/>
          <w:szCs w:val="24"/>
        </w:rPr>
        <w:lastRenderedPageBreak/>
        <w:t xml:space="preserve">Así, en la etapa de instrucción, de las constancias que obran en </w:t>
      </w:r>
      <w:r w:rsidR="001327A4" w:rsidRPr="00DA551F">
        <w:rPr>
          <w:rFonts w:ascii="Palatino Linotype" w:hAnsi="Palatino Linotype" w:cs="Arial"/>
          <w:sz w:val="24"/>
          <w:szCs w:val="24"/>
        </w:rPr>
        <w:t>el</w:t>
      </w:r>
      <w:r w:rsidRPr="00DA551F">
        <w:rPr>
          <w:rFonts w:ascii="Palatino Linotype" w:hAnsi="Palatino Linotype" w:cs="Arial"/>
          <w:sz w:val="24"/>
          <w:szCs w:val="24"/>
        </w:rPr>
        <w:t xml:space="preserve"> expediente electrónico </w:t>
      </w:r>
      <w:r w:rsidR="001327A4" w:rsidRPr="00DA551F">
        <w:rPr>
          <w:rFonts w:ascii="Palatino Linotype" w:hAnsi="Palatino Linotype" w:cs="Arial"/>
          <w:sz w:val="24"/>
          <w:szCs w:val="24"/>
        </w:rPr>
        <w:t>del recurso de revisión</w:t>
      </w:r>
      <w:r w:rsidRPr="00DA551F">
        <w:rPr>
          <w:rFonts w:ascii="Palatino Linotype" w:hAnsi="Palatino Linotype" w:cs="Arial"/>
          <w:sz w:val="24"/>
          <w:szCs w:val="24"/>
        </w:rPr>
        <w:t xml:space="preserve"> se advierte que </w:t>
      </w:r>
      <w:r w:rsidR="00BB357D" w:rsidRPr="00DA551F">
        <w:rPr>
          <w:rFonts w:ascii="Palatino Linotype" w:hAnsi="Palatino Linotype" w:cs="Arial"/>
          <w:b/>
          <w:bCs/>
          <w:sz w:val="24"/>
          <w:szCs w:val="24"/>
        </w:rPr>
        <w:t xml:space="preserve">El Sujeto Obligado </w:t>
      </w:r>
      <w:r w:rsidR="00BB357D" w:rsidRPr="00DA551F">
        <w:rPr>
          <w:rFonts w:ascii="Palatino Linotype" w:hAnsi="Palatino Linotype" w:cs="Arial"/>
          <w:sz w:val="24"/>
          <w:szCs w:val="24"/>
        </w:rPr>
        <w:t xml:space="preserve">rindió su informe justificado en fecha </w:t>
      </w:r>
      <w:r w:rsidR="00BB357D" w:rsidRPr="00DA551F">
        <w:rPr>
          <w:rFonts w:ascii="Palatino Linotype" w:hAnsi="Palatino Linotype" w:cs="Arial"/>
          <w:b/>
          <w:bCs/>
          <w:sz w:val="24"/>
          <w:szCs w:val="24"/>
        </w:rPr>
        <w:t xml:space="preserve">veinte de septiembre, </w:t>
      </w:r>
      <w:r w:rsidR="00BB357D" w:rsidRPr="00DA551F">
        <w:rPr>
          <w:rFonts w:ascii="Palatino Linotype" w:hAnsi="Palatino Linotype" w:cs="Arial"/>
          <w:sz w:val="24"/>
          <w:szCs w:val="24"/>
        </w:rPr>
        <w:t xml:space="preserve">mismo que fue puesto a la vista en fecha </w:t>
      </w:r>
      <w:r w:rsidR="00BB357D" w:rsidRPr="00DA551F">
        <w:rPr>
          <w:rFonts w:ascii="Palatino Linotype" w:hAnsi="Palatino Linotype" w:cs="Arial"/>
          <w:b/>
          <w:bCs/>
          <w:sz w:val="24"/>
          <w:szCs w:val="24"/>
        </w:rPr>
        <w:t xml:space="preserve">veintisiete de septiembre, ambos de dos mil veintidós. </w:t>
      </w:r>
    </w:p>
    <w:p w14:paraId="482DEF36" w14:textId="696D3BC0" w:rsidR="003E26AB" w:rsidRPr="00DA551F" w:rsidRDefault="00BB357D" w:rsidP="007A3E82">
      <w:pPr>
        <w:spacing w:after="0" w:line="360" w:lineRule="auto"/>
        <w:jc w:val="both"/>
        <w:rPr>
          <w:rFonts w:ascii="Palatino Linotype" w:hAnsi="Palatino Linotype" w:cs="Arial"/>
          <w:sz w:val="24"/>
          <w:szCs w:val="24"/>
        </w:rPr>
      </w:pPr>
      <w:r w:rsidRPr="00DA551F">
        <w:rPr>
          <w:rFonts w:ascii="Palatino Linotype" w:hAnsi="Palatino Linotype" w:cs="Arial"/>
          <w:sz w:val="24"/>
          <w:szCs w:val="24"/>
        </w:rPr>
        <w:t xml:space="preserve">Por lo cual se decretó </w:t>
      </w:r>
      <w:r w:rsidR="007A3E82" w:rsidRPr="00DA551F">
        <w:rPr>
          <w:rFonts w:ascii="Palatino Linotype" w:hAnsi="Palatino Linotype" w:cs="Arial"/>
          <w:sz w:val="24"/>
          <w:szCs w:val="24"/>
        </w:rPr>
        <w:t xml:space="preserve">el cierre de instrucción con fecha </w:t>
      </w:r>
      <w:r w:rsidR="007A3E82" w:rsidRPr="00DA551F">
        <w:rPr>
          <w:rFonts w:ascii="Palatino Linotype" w:hAnsi="Palatino Linotype" w:cs="Arial"/>
          <w:b/>
          <w:bCs/>
          <w:sz w:val="24"/>
          <w:szCs w:val="24"/>
        </w:rPr>
        <w:t xml:space="preserve">cuatro de octubre de dos mil veintidós, </w:t>
      </w:r>
      <w:r w:rsidR="003E26AB" w:rsidRPr="00DA551F">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53ED4DE" w14:textId="5790A953" w:rsidR="003E26AB" w:rsidRPr="00DA551F" w:rsidRDefault="003E26AB" w:rsidP="003E26AB">
      <w:pPr>
        <w:spacing w:before="240" w:line="360" w:lineRule="auto"/>
        <w:jc w:val="both"/>
        <w:rPr>
          <w:rFonts w:ascii="Palatino Linotype" w:hAnsi="Palatino Linotype" w:cs="Arial"/>
          <w:sz w:val="24"/>
          <w:szCs w:val="24"/>
        </w:rPr>
      </w:pPr>
      <w:r w:rsidRPr="00DA551F">
        <w:rPr>
          <w:rFonts w:ascii="Palatino Linotype" w:hAnsi="Palatino Linotype" w:cs="Arial"/>
          <w:sz w:val="24"/>
          <w:szCs w:val="24"/>
        </w:rPr>
        <w:t xml:space="preserve">Así, en fecha </w:t>
      </w:r>
      <w:r w:rsidR="007A3E82" w:rsidRPr="00DA551F">
        <w:rPr>
          <w:rFonts w:ascii="Palatino Linotype" w:hAnsi="Palatino Linotype" w:cs="Arial"/>
          <w:b/>
          <w:bCs/>
          <w:sz w:val="24"/>
          <w:szCs w:val="24"/>
        </w:rPr>
        <w:t xml:space="preserve">siete de noviembre de dos mil veintidós, </w:t>
      </w:r>
      <w:r w:rsidR="007A3E82" w:rsidRPr="00DA551F">
        <w:rPr>
          <w:rFonts w:ascii="Palatino Linotype" w:hAnsi="Palatino Linotype" w:cs="Arial"/>
          <w:sz w:val="24"/>
          <w:szCs w:val="24"/>
        </w:rPr>
        <w:t xml:space="preserve">en el </w:t>
      </w:r>
      <w:r w:rsidRPr="00DA551F">
        <w:rPr>
          <w:rFonts w:ascii="Palatino Linotype" w:hAnsi="Palatino Linotype" w:cs="Arial"/>
          <w:sz w:val="24"/>
          <w:szCs w:val="24"/>
        </w:rPr>
        <w:t xml:space="preserve">expediente electrónico del recurso de revisión </w:t>
      </w:r>
      <w:r w:rsidRPr="00DA551F">
        <w:rPr>
          <w:rFonts w:ascii="Palatino Linotype" w:hAnsi="Palatino Linotype" w:cs="Arial"/>
          <w:sz w:val="24"/>
        </w:rPr>
        <w:t xml:space="preserve">se amplió plazo para dictar resolución, en términos del </w:t>
      </w:r>
      <w:r w:rsidRPr="00DA551F">
        <w:rPr>
          <w:rFonts w:ascii="Palatino Linotype" w:hAnsi="Palatino Linotype" w:cs="Arial"/>
          <w:sz w:val="24"/>
          <w:szCs w:val="24"/>
        </w:rPr>
        <w:t xml:space="preserve">artículo 181 de la Ley de Transparencia y Acceso a la Información del Estado de México y Municipios. </w:t>
      </w:r>
    </w:p>
    <w:p w14:paraId="767911DA"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Este organismo garante no pasa por alto justificar, </w:t>
      </w:r>
      <w:r w:rsidRPr="00DA551F">
        <w:rPr>
          <w:rFonts w:ascii="Palatino Linotype" w:hAnsi="Palatino Linotype" w:cstheme="majorHAnsi"/>
          <w:bCs/>
          <w:sz w:val="24"/>
          <w:szCs w:val="24"/>
        </w:rPr>
        <w:t xml:space="preserve">que el plazo para emitir resolución en el presente asunto </w:t>
      </w:r>
      <w:r w:rsidRPr="00DA551F">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AEC3CB"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DA551F">
        <w:rPr>
          <w:rFonts w:ascii="Palatino Linotype" w:hAnsi="Palatino Linotype" w:cstheme="majorHAnsi"/>
          <w:bCs/>
          <w:sz w:val="24"/>
          <w:szCs w:val="24"/>
        </w:rPr>
        <w:t>el plazo para emitir resolución</w:t>
      </w:r>
      <w:r w:rsidRPr="00DA551F">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DA551F">
        <w:rPr>
          <w:rFonts w:ascii="Palatino Linotype" w:hAnsi="Palatino Linotype" w:cstheme="majorHAnsi"/>
          <w:sz w:val="24"/>
          <w:szCs w:val="24"/>
        </w:rPr>
        <w:lastRenderedPageBreak/>
        <w:t>jurisdiccionales federales, aplicables también en procedimientos análogos, como el que nos ocupa.</w:t>
      </w:r>
    </w:p>
    <w:p w14:paraId="549A164A"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560307"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BEFDD6"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61CA97F"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749F5429"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b)     Actividad Procesal del interesado: Acciones u omisiones del interesado.</w:t>
      </w:r>
    </w:p>
    <w:p w14:paraId="1F6C9FBC"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c)  Conducta de la Autoridad: Las Acciones u omisiones realizadas en el procedimiento. Así como si la autoridad actuó con la debida diligencia.</w:t>
      </w:r>
    </w:p>
    <w:p w14:paraId="2538A612"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d)   La afectación generada en la situación jurídica de la persona involucrada en el proceso: Violación a sus derechos humanos.</w:t>
      </w:r>
    </w:p>
    <w:p w14:paraId="0947D1EA" w14:textId="77777777" w:rsidR="003E26AB" w:rsidRPr="00DA551F" w:rsidRDefault="003E26AB" w:rsidP="003E26AB">
      <w:pPr>
        <w:spacing w:line="360" w:lineRule="auto"/>
        <w:jc w:val="both"/>
        <w:rPr>
          <w:rFonts w:ascii="Palatino Linotype" w:hAnsi="Palatino Linotype" w:cstheme="majorHAnsi"/>
          <w:sz w:val="24"/>
          <w:szCs w:val="24"/>
        </w:rPr>
      </w:pPr>
    </w:p>
    <w:p w14:paraId="234CBB87"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C2E263"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C73E095"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7B8E31"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530AD460"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1825A43" w14:textId="77777777" w:rsidR="003E26AB" w:rsidRPr="00DA551F" w:rsidRDefault="003E26AB" w:rsidP="003E26AB">
      <w:pPr>
        <w:spacing w:line="360" w:lineRule="auto"/>
        <w:jc w:val="both"/>
        <w:rPr>
          <w:rFonts w:ascii="Palatino Linotype" w:hAnsi="Palatino Linotype" w:cstheme="majorHAnsi"/>
          <w:sz w:val="24"/>
          <w:szCs w:val="24"/>
        </w:rPr>
      </w:pPr>
      <w:r w:rsidRPr="00DA551F">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60CDB20D" w14:textId="77777777" w:rsidR="003E26AB" w:rsidRPr="00DA551F" w:rsidRDefault="003E26AB" w:rsidP="003E26AB">
      <w:pPr>
        <w:spacing w:line="360" w:lineRule="auto"/>
        <w:jc w:val="both"/>
        <w:rPr>
          <w:rFonts w:ascii="Palatino Linotype" w:hAnsi="Palatino Linotype"/>
          <w:sz w:val="24"/>
          <w:szCs w:val="24"/>
        </w:rPr>
      </w:pPr>
      <w:r w:rsidRPr="00DA551F">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812A3EF" w14:textId="77777777" w:rsidR="003806DC" w:rsidRPr="00DA551F" w:rsidRDefault="003806DC" w:rsidP="00DB322C">
      <w:pPr>
        <w:spacing w:before="240" w:line="360" w:lineRule="auto"/>
        <w:jc w:val="both"/>
        <w:rPr>
          <w:rFonts w:ascii="Palatino Linotype" w:hAnsi="Palatino Linotype" w:cs="Arial"/>
          <w:sz w:val="24"/>
          <w:szCs w:val="24"/>
        </w:rPr>
      </w:pPr>
    </w:p>
    <w:p w14:paraId="1EBA35FA" w14:textId="563EFF0D" w:rsidR="006168E4" w:rsidRPr="00DA551F" w:rsidRDefault="006168E4" w:rsidP="00844569">
      <w:pPr>
        <w:spacing w:before="240" w:line="360" w:lineRule="auto"/>
        <w:jc w:val="center"/>
        <w:rPr>
          <w:rFonts w:ascii="Palatino Linotype" w:hAnsi="Palatino Linotype" w:cs="Arial"/>
          <w:b/>
          <w:sz w:val="24"/>
        </w:rPr>
      </w:pPr>
      <w:r w:rsidRPr="00DA551F">
        <w:rPr>
          <w:rFonts w:ascii="Palatino Linotype" w:hAnsi="Palatino Linotype" w:cs="Arial"/>
          <w:b/>
          <w:sz w:val="24"/>
        </w:rPr>
        <w:t xml:space="preserve">C O N S I D E R A N D O </w:t>
      </w:r>
    </w:p>
    <w:p w14:paraId="68B57F26" w14:textId="77777777" w:rsidR="006168E4" w:rsidRPr="00DA551F" w:rsidRDefault="006168E4" w:rsidP="00844569">
      <w:pPr>
        <w:spacing w:before="240" w:line="360" w:lineRule="auto"/>
        <w:jc w:val="both"/>
        <w:rPr>
          <w:rFonts w:ascii="Palatino Linotype" w:hAnsi="Palatino Linotype" w:cs="Arial"/>
          <w:sz w:val="24"/>
        </w:rPr>
      </w:pPr>
      <w:r w:rsidRPr="00DA551F">
        <w:rPr>
          <w:rFonts w:ascii="Palatino Linotype" w:hAnsi="Palatino Linotype" w:cs="Arial"/>
          <w:b/>
          <w:sz w:val="28"/>
        </w:rPr>
        <w:t>PRIMERO.</w:t>
      </w:r>
      <w:r w:rsidRPr="00DA551F">
        <w:rPr>
          <w:rFonts w:ascii="Palatino Linotype" w:hAnsi="Palatino Linotype" w:cs="Arial"/>
          <w:b/>
        </w:rPr>
        <w:t xml:space="preserve"> </w:t>
      </w:r>
      <w:r w:rsidRPr="00DA551F">
        <w:rPr>
          <w:rFonts w:ascii="Palatino Linotype" w:hAnsi="Palatino Linotype" w:cs="Arial"/>
          <w:b/>
          <w:sz w:val="28"/>
          <w:szCs w:val="28"/>
        </w:rPr>
        <w:t>De la competencia</w:t>
      </w:r>
      <w:r w:rsidRPr="00DA551F">
        <w:rPr>
          <w:rFonts w:ascii="Palatino Linotype" w:hAnsi="Palatino Linotype" w:cs="Arial"/>
          <w:sz w:val="28"/>
          <w:szCs w:val="28"/>
        </w:rPr>
        <w:t>.</w:t>
      </w:r>
    </w:p>
    <w:p w14:paraId="0D8F2850" w14:textId="5B4C1819" w:rsidR="00D14390" w:rsidRPr="00DA551F" w:rsidRDefault="001B1CE0" w:rsidP="00686FC2">
      <w:pPr>
        <w:spacing w:before="240" w:line="360" w:lineRule="auto"/>
        <w:jc w:val="both"/>
        <w:rPr>
          <w:rFonts w:ascii="Palatino Linotype" w:eastAsia="Calibri" w:hAnsi="Palatino Linotype" w:cs="Arial"/>
          <w:b/>
          <w:color w:val="000000" w:themeColor="text1"/>
          <w:sz w:val="24"/>
          <w:szCs w:val="24"/>
        </w:rPr>
      </w:pPr>
      <w:r w:rsidRPr="00DA551F">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DA551F">
        <w:rPr>
          <w:rFonts w:ascii="Palatino Linotype" w:hAnsi="Palatino Linotype" w:cs="Arial"/>
          <w:b/>
          <w:sz w:val="24"/>
          <w:szCs w:val="24"/>
          <w:lang w:val="es-ES"/>
        </w:rPr>
        <w:t xml:space="preserve">la parte recurrente </w:t>
      </w:r>
      <w:r w:rsidRPr="00DA551F">
        <w:rPr>
          <w:rFonts w:ascii="Palatino Linotype" w:hAnsi="Palatino Linotype" w:cs="Arial"/>
          <w:sz w:val="24"/>
          <w:szCs w:val="24"/>
          <w:lang w:val="es-ES"/>
        </w:rPr>
        <w:t xml:space="preserve">conforme a lo dispuesto en los artículos 1, párrafos segundo y tercero, </w:t>
      </w:r>
      <w:r w:rsidRPr="00DA551F">
        <w:rPr>
          <w:rFonts w:ascii="Palatino Linotype" w:eastAsia="Calibri" w:hAnsi="Palatino Linotype"/>
          <w:color w:val="000000" w:themeColor="text1"/>
          <w:sz w:val="24"/>
          <w:szCs w:val="24"/>
        </w:rPr>
        <w:t xml:space="preserve">6, apartado A, fracción IV de la </w:t>
      </w:r>
      <w:r w:rsidRPr="00DA551F">
        <w:rPr>
          <w:rFonts w:ascii="Palatino Linotype" w:eastAsia="Calibri" w:hAnsi="Palatino Linotype"/>
          <w:b/>
          <w:color w:val="000000" w:themeColor="text1"/>
          <w:sz w:val="24"/>
          <w:szCs w:val="24"/>
        </w:rPr>
        <w:t>Constitución Política de los Estados Unidos Mexicanos</w:t>
      </w:r>
      <w:r w:rsidRPr="00DA551F">
        <w:rPr>
          <w:rFonts w:ascii="Palatino Linotype" w:eastAsia="Calibri" w:hAnsi="Palatino Linotype"/>
          <w:color w:val="000000" w:themeColor="text1"/>
          <w:sz w:val="24"/>
          <w:szCs w:val="24"/>
        </w:rPr>
        <w:t xml:space="preserve">; 5, párrafos trigésimo, trigésimo primero y </w:t>
      </w:r>
      <w:r w:rsidRPr="00DA551F">
        <w:rPr>
          <w:rFonts w:ascii="Palatino Linotype" w:eastAsia="Calibri" w:hAnsi="Palatino Linotype"/>
          <w:color w:val="000000" w:themeColor="text1"/>
          <w:sz w:val="24"/>
          <w:szCs w:val="24"/>
        </w:rPr>
        <w:lastRenderedPageBreak/>
        <w:t xml:space="preserve">trigésimo segundo, fracciones IV y V, de la </w:t>
      </w:r>
      <w:r w:rsidRPr="00DA551F">
        <w:rPr>
          <w:rFonts w:ascii="Palatino Linotype" w:eastAsia="Calibri" w:hAnsi="Palatino Linotype"/>
          <w:b/>
          <w:color w:val="000000" w:themeColor="text1"/>
          <w:sz w:val="24"/>
          <w:szCs w:val="24"/>
        </w:rPr>
        <w:t>Constitución Política del Estado Libre y Soberano de México</w:t>
      </w:r>
      <w:r w:rsidRPr="00DA551F">
        <w:rPr>
          <w:rFonts w:ascii="Palatino Linotype" w:eastAsia="Calibri" w:hAnsi="Palatino Linotype"/>
          <w:color w:val="000000" w:themeColor="text1"/>
          <w:sz w:val="24"/>
          <w:szCs w:val="24"/>
        </w:rPr>
        <w:t xml:space="preserve">; artículos 1, 2 fracción II, 13, 29, 36 fracciones I y II, 176, 178, 179, 181 párrafo tercero y 185 </w:t>
      </w:r>
      <w:r w:rsidRPr="00DA551F">
        <w:rPr>
          <w:rFonts w:ascii="Palatino Linotype" w:eastAsia="Calibri" w:hAnsi="Palatino Linotype" w:cs="Arial"/>
          <w:color w:val="000000" w:themeColor="text1"/>
          <w:sz w:val="24"/>
          <w:szCs w:val="24"/>
        </w:rPr>
        <w:t xml:space="preserve">de la </w:t>
      </w:r>
      <w:r w:rsidRPr="00DA551F">
        <w:rPr>
          <w:rFonts w:ascii="Palatino Linotype" w:eastAsia="Calibri" w:hAnsi="Palatino Linotype" w:cs="Arial"/>
          <w:b/>
          <w:color w:val="000000" w:themeColor="text1"/>
          <w:sz w:val="24"/>
          <w:szCs w:val="24"/>
        </w:rPr>
        <w:t>Ley de Transparencia y Acceso a la Información Pública del Estado de México y Municipios</w:t>
      </w:r>
      <w:r w:rsidRPr="00DA551F">
        <w:rPr>
          <w:rFonts w:ascii="Palatino Linotype" w:eastAsia="Calibri" w:hAnsi="Palatino Linotype" w:cs="Arial"/>
          <w:color w:val="000000" w:themeColor="text1"/>
          <w:sz w:val="24"/>
          <w:szCs w:val="24"/>
        </w:rPr>
        <w:t xml:space="preserve">; y 10, 7, 9 fracciones I y XXIV, y 11 del </w:t>
      </w:r>
      <w:r w:rsidRPr="00DA551F">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455A71" w14:textId="77777777" w:rsidR="00100F8E" w:rsidRPr="00DA551F" w:rsidRDefault="00100F8E"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Pr="00DA551F"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DA551F">
        <w:rPr>
          <w:rFonts w:ascii="Palatino Linotype" w:hAnsi="Palatino Linotype" w:cs="Arial"/>
          <w:b/>
          <w:sz w:val="28"/>
        </w:rPr>
        <w:t>SEGUNDO</w:t>
      </w:r>
      <w:r w:rsidRPr="00DA551F">
        <w:rPr>
          <w:rFonts w:ascii="Palatino Linotype" w:hAnsi="Palatino Linotype" w:cs="Arial"/>
          <w:b/>
        </w:rPr>
        <w:t xml:space="preserve">. </w:t>
      </w:r>
      <w:r w:rsidRPr="00DA551F">
        <w:rPr>
          <w:rFonts w:ascii="Palatino Linotype" w:hAnsi="Palatino Linotype" w:cs="Arial"/>
          <w:b/>
          <w:sz w:val="28"/>
          <w:szCs w:val="28"/>
        </w:rPr>
        <w:t>Sobre los alcances del recurso de revisión.</w:t>
      </w:r>
      <w:r w:rsidRPr="00DA551F">
        <w:rPr>
          <w:rFonts w:ascii="Palatino Linotype" w:hAnsi="Palatino Linotype" w:cs="Arial"/>
          <w:b/>
        </w:rPr>
        <w:t xml:space="preserve"> </w:t>
      </w:r>
    </w:p>
    <w:p w14:paraId="269B6C88" w14:textId="77777777" w:rsidR="006168E4" w:rsidRPr="00DA551F"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DA551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39F5C92" w14:textId="295A7AB0" w:rsidR="0023373D" w:rsidRPr="00DA551F"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B0DEA05" w14:textId="77777777" w:rsidR="007A3E82" w:rsidRPr="00DA551F" w:rsidRDefault="007A3E82" w:rsidP="007A3E82">
      <w:pPr>
        <w:spacing w:after="0" w:line="360" w:lineRule="auto"/>
        <w:jc w:val="both"/>
        <w:rPr>
          <w:rFonts w:ascii="Palatino Linotype" w:eastAsia="Times New Roman" w:hAnsi="Palatino Linotype" w:cs="Times New Roman"/>
          <w:sz w:val="24"/>
          <w:szCs w:val="24"/>
          <w:lang w:eastAsia="es-ES"/>
        </w:rPr>
      </w:pPr>
      <w:r w:rsidRPr="00DA551F">
        <w:rPr>
          <w:rFonts w:ascii="Palatino Linotype" w:hAnsi="Palatino Linotype" w:cs="Arial"/>
          <w:b/>
          <w:sz w:val="28"/>
        </w:rPr>
        <w:t>TERCERO</w:t>
      </w:r>
      <w:r w:rsidRPr="00DA551F">
        <w:rPr>
          <w:rFonts w:ascii="Palatino Linotype" w:hAnsi="Palatino Linotype" w:cs="Arial"/>
          <w:b/>
        </w:rPr>
        <w:t xml:space="preserve">. </w:t>
      </w:r>
      <w:r w:rsidRPr="00DA551F">
        <w:rPr>
          <w:rFonts w:ascii="Palatino Linotype" w:hAnsi="Palatino Linotype" w:cs="Arial"/>
          <w:b/>
          <w:sz w:val="28"/>
        </w:rPr>
        <w:t xml:space="preserve">Cuestiones de previo y especial pronunciamiento. </w:t>
      </w:r>
      <w:r w:rsidRPr="00DA551F">
        <w:rPr>
          <w:rFonts w:ascii="Palatino Linotype" w:eastAsia="Times New Roman" w:hAnsi="Palatino Linotype" w:cs="Times New Roman"/>
          <w:sz w:val="24"/>
          <w:szCs w:val="24"/>
          <w:lang w:eastAsia="es-ES"/>
        </w:rPr>
        <w:t xml:space="preserve"> </w:t>
      </w:r>
    </w:p>
    <w:p w14:paraId="2FD784A7" w14:textId="77777777" w:rsidR="007A3E82" w:rsidRPr="00DA551F" w:rsidRDefault="007A3E82" w:rsidP="007A3E82">
      <w:pPr>
        <w:spacing w:after="0" w:line="360" w:lineRule="auto"/>
        <w:jc w:val="both"/>
        <w:rPr>
          <w:rFonts w:ascii="Palatino Linotype" w:eastAsia="Times New Roman" w:hAnsi="Palatino Linotype" w:cs="Times New Roman"/>
          <w:sz w:val="24"/>
          <w:szCs w:val="24"/>
          <w:lang w:eastAsia="es-ES"/>
        </w:rPr>
      </w:pPr>
      <w:r w:rsidRPr="00DA551F">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DA551F">
        <w:rPr>
          <w:rFonts w:ascii="Palatino Linotype" w:eastAsia="Times New Roman" w:hAnsi="Palatino Linotype" w:cs="Times New Roman"/>
          <w:sz w:val="24"/>
          <w:szCs w:val="24"/>
          <w:lang w:val="es-ES_tradnl" w:eastAsia="es-ES"/>
        </w:rPr>
        <w:t>Acceso a la Información Pública del Estado de México y Municipios</w:t>
      </w:r>
      <w:r w:rsidRPr="00DA551F">
        <w:rPr>
          <w:rFonts w:ascii="Palatino Linotype" w:eastAsia="Times New Roman" w:hAnsi="Palatino Linotype" w:cs="Times New Roman"/>
          <w:sz w:val="24"/>
          <w:szCs w:val="24"/>
          <w:lang w:eastAsia="es-ES"/>
        </w:rPr>
        <w:t>, establecidos en el artículo 180 que enuncia:</w:t>
      </w:r>
    </w:p>
    <w:p w14:paraId="7A08D567"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b/>
          <w:i/>
          <w:lang w:eastAsia="es-ES"/>
        </w:rPr>
        <w:lastRenderedPageBreak/>
        <w:t xml:space="preserve">“Artículo 180. </w:t>
      </w:r>
      <w:r w:rsidRPr="00DA551F">
        <w:rPr>
          <w:rFonts w:ascii="Palatino Linotype" w:eastAsia="Times New Roman" w:hAnsi="Palatino Linotype" w:cs="Arial"/>
          <w:i/>
          <w:lang w:eastAsia="es-ES"/>
        </w:rPr>
        <w:t>El recurso de revisión contendrá:</w:t>
      </w:r>
    </w:p>
    <w:p w14:paraId="3FEFCF59"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i/>
          <w:lang w:eastAsia="es-ES"/>
        </w:rPr>
        <w:t>I. El sujeto obligado ante la cual se presentó la solicitud;</w:t>
      </w:r>
    </w:p>
    <w:p w14:paraId="6DF257C8"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b/>
          <w:i/>
          <w:u w:val="single"/>
          <w:lang w:eastAsia="es-ES"/>
        </w:rPr>
        <w:t>II. El nombre del solicitante que recurre</w:t>
      </w:r>
      <w:r w:rsidRPr="00DA551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51E7451"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i/>
          <w:lang w:eastAsia="es-ES"/>
        </w:rPr>
        <w:t>III. El número de folio de respuesta de la solicitud de acceso;</w:t>
      </w:r>
    </w:p>
    <w:p w14:paraId="7C610730"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15DAC62"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i/>
          <w:lang w:eastAsia="es-ES"/>
        </w:rPr>
        <w:t>V. El acto que se recurre;</w:t>
      </w:r>
    </w:p>
    <w:p w14:paraId="71AAED76"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i/>
          <w:lang w:eastAsia="es-ES"/>
        </w:rPr>
        <w:t>VI. Las razones o motivos de inconformidad;</w:t>
      </w:r>
    </w:p>
    <w:p w14:paraId="4564BB1B"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46AE2BC"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i/>
          <w:lang w:eastAsia="es-ES"/>
        </w:rPr>
        <w:t>VIII. Firma del recurrente, en su caso, cuando se presente por escrito, requisito sin el cual se dará trámite al recurso.</w:t>
      </w:r>
    </w:p>
    <w:p w14:paraId="53891DAA"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i/>
          <w:lang w:eastAsia="es-ES"/>
        </w:rPr>
        <w:t>Adicionalmente, se podrán anexar las pruebas y demás elementos que considere procedentes someter a juicio del Instituto.</w:t>
      </w:r>
    </w:p>
    <w:p w14:paraId="4E43D4A7" w14:textId="77777777" w:rsidR="007A3E82" w:rsidRPr="00DA551F" w:rsidRDefault="007A3E82" w:rsidP="007A3E82">
      <w:pPr>
        <w:spacing w:before="240" w:line="360" w:lineRule="auto"/>
        <w:ind w:left="851" w:right="851"/>
        <w:jc w:val="both"/>
        <w:rPr>
          <w:rFonts w:ascii="Palatino Linotype" w:eastAsia="Times New Roman" w:hAnsi="Palatino Linotype" w:cs="Arial"/>
          <w:i/>
          <w:lang w:eastAsia="es-ES"/>
        </w:rPr>
      </w:pPr>
      <w:r w:rsidRPr="00DA551F">
        <w:rPr>
          <w:rFonts w:ascii="Palatino Linotype" w:eastAsia="Times New Roman" w:hAnsi="Palatino Linotype" w:cs="Arial"/>
          <w:i/>
          <w:lang w:eastAsia="es-ES"/>
        </w:rPr>
        <w:t>En ningún caso será necesario que el particular ratifique el recurso de revisión interpuesto.</w:t>
      </w:r>
    </w:p>
    <w:p w14:paraId="1B41F8F7" w14:textId="77777777" w:rsidR="007A3E82" w:rsidRPr="00DA551F" w:rsidRDefault="007A3E82" w:rsidP="007A3E82">
      <w:pPr>
        <w:spacing w:before="240" w:line="360" w:lineRule="auto"/>
        <w:ind w:left="851" w:right="851"/>
        <w:jc w:val="both"/>
        <w:rPr>
          <w:rFonts w:ascii="Palatino Linotype" w:eastAsia="Times New Roman" w:hAnsi="Palatino Linotype" w:cs="Arial"/>
          <w:i/>
          <w:sz w:val="24"/>
          <w:szCs w:val="24"/>
          <w:lang w:eastAsia="es-ES"/>
        </w:rPr>
      </w:pPr>
      <w:r w:rsidRPr="00DA551F">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sidRPr="00DA551F">
        <w:rPr>
          <w:rFonts w:ascii="Palatino Linotype" w:eastAsia="Times New Roman" w:hAnsi="Palatino Linotype" w:cs="Arial"/>
          <w:b/>
          <w:i/>
          <w:lang w:eastAsia="es-ES"/>
        </w:rPr>
        <w:t xml:space="preserve"> [Sic] </w:t>
      </w:r>
    </w:p>
    <w:p w14:paraId="4CF8DD98" w14:textId="77777777" w:rsidR="007A3E82" w:rsidRPr="00DA551F" w:rsidRDefault="007A3E82" w:rsidP="007A3E82">
      <w:pPr>
        <w:spacing w:after="0" w:line="360" w:lineRule="auto"/>
        <w:jc w:val="both"/>
        <w:rPr>
          <w:rFonts w:ascii="Palatino Linotype" w:eastAsia="Times New Roman" w:hAnsi="Palatino Linotype" w:cs="Arial"/>
          <w:b/>
          <w:i/>
          <w:sz w:val="24"/>
          <w:szCs w:val="24"/>
          <w:lang w:eastAsia="es-ES"/>
        </w:rPr>
      </w:pPr>
    </w:p>
    <w:p w14:paraId="0259DD19" w14:textId="77777777" w:rsidR="007A3E82" w:rsidRPr="00DA551F" w:rsidRDefault="007A3E82" w:rsidP="007A3E82">
      <w:pPr>
        <w:spacing w:after="0" w:line="360" w:lineRule="auto"/>
        <w:jc w:val="both"/>
        <w:rPr>
          <w:rFonts w:ascii="Palatino Linotype" w:hAnsi="Palatino Linotype" w:cs="Arial"/>
          <w:sz w:val="24"/>
          <w:szCs w:val="24"/>
          <w:lang w:val="es-ES" w:eastAsia="es-ES"/>
        </w:rPr>
      </w:pPr>
      <w:r w:rsidRPr="00DA551F">
        <w:rPr>
          <w:rFonts w:ascii="Palatino Linotype" w:hAnsi="Palatino Linotype" w:cs="Segoe UI"/>
          <w:sz w:val="24"/>
          <w:szCs w:val="24"/>
          <w:lang w:val="es-ES" w:eastAsia="es-ES"/>
        </w:rPr>
        <w:t xml:space="preserve">Cabe señalar que </w:t>
      </w:r>
      <w:r w:rsidRPr="00DA551F">
        <w:rPr>
          <w:rFonts w:ascii="Palatino Linotype" w:hAnsi="Palatino Linotype" w:cs="Segoe UI"/>
          <w:b/>
          <w:sz w:val="24"/>
          <w:szCs w:val="24"/>
          <w:lang w:val="es-ES" w:eastAsia="es-ES"/>
        </w:rPr>
        <w:t>El Recurrente</w:t>
      </w:r>
      <w:r w:rsidRPr="00DA551F">
        <w:rPr>
          <w:rFonts w:ascii="Palatino Linotype" w:hAnsi="Palatino Linotype" w:cs="Segoe UI"/>
          <w:sz w:val="24"/>
          <w:szCs w:val="24"/>
          <w:lang w:val="es-ES" w:eastAsia="es-ES"/>
        </w:rPr>
        <w:t xml:space="preserve"> ejerció de manera anónima su derecho de acceso a la información pública</w:t>
      </w:r>
      <w:r w:rsidRPr="00DA551F">
        <w:rPr>
          <w:rFonts w:ascii="Palatino Linotype" w:hAnsi="Palatino Linotype" w:cs="Times New Roman"/>
          <w:sz w:val="24"/>
          <w:szCs w:val="24"/>
          <w:lang w:val="es-ES" w:eastAsia="es-ES"/>
        </w:rPr>
        <w:t xml:space="preserve">, sin embargo, no es motivo para desechar las </w:t>
      </w:r>
      <w:r w:rsidRPr="00DA551F">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C83C97E" w14:textId="77777777" w:rsidR="007A3E82" w:rsidRPr="00DA551F" w:rsidRDefault="007A3E82" w:rsidP="007A3E82">
      <w:pPr>
        <w:spacing w:before="240" w:line="360" w:lineRule="auto"/>
        <w:ind w:left="851" w:right="851"/>
        <w:jc w:val="both"/>
        <w:rPr>
          <w:rFonts w:ascii="Palatino Linotype" w:hAnsi="Palatino Linotype" w:cs="Arial"/>
          <w:b/>
          <w:i/>
          <w:lang w:val="es-ES" w:eastAsia="es-ES"/>
        </w:rPr>
      </w:pPr>
      <w:r w:rsidRPr="00DA551F">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A551F">
        <w:rPr>
          <w:rFonts w:ascii="Palatino Linotype" w:hAnsi="Palatino Linotype" w:cs="Arial"/>
          <w:b/>
          <w:i/>
          <w:lang w:val="es-ES" w:eastAsia="es-ES"/>
        </w:rPr>
        <w:t>[Sic]</w:t>
      </w:r>
    </w:p>
    <w:p w14:paraId="76D5D691" w14:textId="77777777" w:rsidR="007A3E82" w:rsidRPr="00DA551F" w:rsidRDefault="007A3E82" w:rsidP="007A3E82">
      <w:pPr>
        <w:spacing w:before="240" w:line="360" w:lineRule="auto"/>
        <w:ind w:left="851" w:right="851"/>
        <w:jc w:val="both"/>
        <w:rPr>
          <w:rFonts w:ascii="Palatino Linotype" w:hAnsi="Palatino Linotype" w:cs="Arial"/>
          <w:b/>
          <w:i/>
          <w:lang w:val="es-ES" w:eastAsia="es-ES"/>
        </w:rPr>
      </w:pPr>
    </w:p>
    <w:p w14:paraId="049569D2" w14:textId="77777777" w:rsidR="007A3E82" w:rsidRPr="00DA551F" w:rsidRDefault="007A3E82" w:rsidP="007A3E82">
      <w:pPr>
        <w:spacing w:after="0" w:line="360" w:lineRule="auto"/>
        <w:jc w:val="both"/>
        <w:rPr>
          <w:rFonts w:ascii="Palatino Linotype" w:hAnsi="Palatino Linotype" w:cs="Times New Roman"/>
          <w:sz w:val="24"/>
          <w:szCs w:val="24"/>
          <w:lang w:val="es-ES" w:eastAsia="es-ES"/>
        </w:rPr>
      </w:pPr>
      <w:r w:rsidRPr="00DA551F">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DA551F">
        <w:rPr>
          <w:rFonts w:ascii="Palatino Linotype" w:hAnsi="Palatino Linotype" w:cs="Arial"/>
          <w:sz w:val="24"/>
          <w:szCs w:val="24"/>
          <w:lang w:val="es-ES" w:eastAsia="es-ES"/>
        </w:rPr>
        <w:t>vigésimo, vigésimo primero</w:t>
      </w:r>
      <w:r w:rsidRPr="00DA551F">
        <w:rPr>
          <w:rFonts w:ascii="Palatino Linotype" w:eastAsia="Times New Roman" w:hAnsi="Palatino Linotype" w:cs="Arial"/>
          <w:sz w:val="24"/>
          <w:szCs w:val="24"/>
          <w:lang w:eastAsia="es-ES"/>
        </w:rPr>
        <w:t xml:space="preserve"> y vigésimo segundo</w:t>
      </w:r>
      <w:r w:rsidRPr="00DA551F">
        <w:rPr>
          <w:rFonts w:ascii="Palatino Linotype" w:hAnsi="Palatino Linotype" w:cs="Times New Roman"/>
          <w:sz w:val="24"/>
          <w:szCs w:val="24"/>
          <w:lang w:val="es-ES" w:eastAsia="es-ES"/>
        </w:rPr>
        <w:t>, de la Constitución Política del Estado Libre y Soberano de México, se establece lo siguiente:</w:t>
      </w:r>
    </w:p>
    <w:p w14:paraId="73095B8D" w14:textId="77777777" w:rsidR="007A3E82" w:rsidRPr="00DA551F" w:rsidRDefault="007A3E82" w:rsidP="007A3E82">
      <w:pPr>
        <w:spacing w:before="240" w:line="360" w:lineRule="auto"/>
        <w:ind w:left="851" w:right="851"/>
        <w:jc w:val="center"/>
        <w:rPr>
          <w:rFonts w:ascii="Palatino Linotype" w:eastAsia="Times New Roman" w:hAnsi="Palatino Linotype" w:cs="Times New Roman"/>
          <w:b/>
          <w:i/>
          <w:u w:val="single"/>
          <w:lang w:val="es-ES" w:eastAsia="es-ES"/>
        </w:rPr>
      </w:pPr>
      <w:r w:rsidRPr="00DA551F">
        <w:rPr>
          <w:rFonts w:ascii="Palatino Linotype" w:eastAsia="Times New Roman" w:hAnsi="Palatino Linotype" w:cs="Times New Roman"/>
          <w:b/>
          <w:i/>
          <w:u w:val="single"/>
          <w:lang w:val="es-ES" w:eastAsia="es-ES"/>
        </w:rPr>
        <w:t>Constitución Política de los Estados Unidos Mexicanos</w:t>
      </w:r>
    </w:p>
    <w:p w14:paraId="490A2E40"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b/>
          <w:i/>
          <w:lang w:val="es-ES" w:eastAsia="es-ES"/>
        </w:rPr>
        <w:t>“Artículo 6</w:t>
      </w:r>
      <w:r w:rsidRPr="00DA551F">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DA551F">
        <w:rPr>
          <w:rFonts w:ascii="Palatino Linotype" w:eastAsia="Times New Roman" w:hAnsi="Palatino Linotype" w:cs="Times New Roman"/>
          <w:i/>
          <w:lang w:val="es-ES" w:eastAsia="es-ES"/>
        </w:rPr>
        <w:lastRenderedPageBreak/>
        <w:t>de réplica será ejercido en los términos dispuestos por la ley. El derecho a la información será garantizado por el Estado.</w:t>
      </w:r>
    </w:p>
    <w:p w14:paraId="269D3B2C"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w:t>
      </w:r>
    </w:p>
    <w:p w14:paraId="78F3CC5D"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 xml:space="preserve">Para efectos de lo dispuesto en el presente artículo se observará lo siguiente: </w:t>
      </w:r>
    </w:p>
    <w:p w14:paraId="3BF413A1"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DA1ED78"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w:t>
      </w:r>
    </w:p>
    <w:p w14:paraId="681FD03C"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7847E1E" w14:textId="77777777" w:rsidR="007A3E82" w:rsidRPr="00DA551F" w:rsidRDefault="007A3E82" w:rsidP="007A3E82">
      <w:pPr>
        <w:spacing w:before="240" w:line="360" w:lineRule="auto"/>
        <w:ind w:left="851" w:right="851"/>
        <w:jc w:val="both"/>
        <w:rPr>
          <w:rFonts w:ascii="Palatino Linotype" w:eastAsia="Times New Roman" w:hAnsi="Palatino Linotype" w:cs="Times New Roman"/>
          <w:b/>
          <w:i/>
          <w:lang w:val="es-ES" w:eastAsia="es-ES"/>
        </w:rPr>
      </w:pPr>
      <w:r w:rsidRPr="00DA551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DA551F">
        <w:rPr>
          <w:rFonts w:ascii="Palatino Linotype" w:eastAsia="Times New Roman" w:hAnsi="Palatino Linotype" w:cs="Times New Roman"/>
          <w:b/>
          <w:i/>
          <w:lang w:val="es-ES" w:eastAsia="es-ES"/>
        </w:rPr>
        <w:t>[Sic]</w:t>
      </w:r>
    </w:p>
    <w:p w14:paraId="20E70317" w14:textId="77777777" w:rsidR="007A3E82" w:rsidRPr="00DA551F" w:rsidRDefault="007A3E82" w:rsidP="007A3E82">
      <w:pPr>
        <w:spacing w:before="240" w:line="360" w:lineRule="auto"/>
        <w:ind w:left="851" w:right="851"/>
        <w:jc w:val="both"/>
        <w:rPr>
          <w:rFonts w:ascii="Palatino Linotype" w:eastAsia="Times New Roman" w:hAnsi="Palatino Linotype" w:cs="Times New Roman"/>
          <w:b/>
          <w:i/>
          <w:lang w:val="es-ES" w:eastAsia="es-ES"/>
        </w:rPr>
      </w:pPr>
    </w:p>
    <w:p w14:paraId="596E5A0D" w14:textId="77777777" w:rsidR="007A3E82" w:rsidRPr="00DA551F" w:rsidRDefault="007A3E82" w:rsidP="007A3E82">
      <w:pPr>
        <w:spacing w:before="240" w:line="360" w:lineRule="auto"/>
        <w:ind w:left="851" w:right="851"/>
        <w:jc w:val="center"/>
        <w:rPr>
          <w:rFonts w:ascii="Palatino Linotype" w:eastAsia="Times New Roman" w:hAnsi="Palatino Linotype" w:cs="Times New Roman"/>
          <w:b/>
          <w:i/>
          <w:u w:val="single"/>
          <w:lang w:val="es-ES" w:eastAsia="es-ES"/>
        </w:rPr>
      </w:pPr>
      <w:r w:rsidRPr="00DA551F">
        <w:rPr>
          <w:rFonts w:ascii="Palatino Linotype" w:eastAsia="Times New Roman" w:hAnsi="Palatino Linotype" w:cs="Times New Roman"/>
          <w:b/>
          <w:i/>
          <w:u w:val="single"/>
          <w:lang w:val="es-ES" w:eastAsia="es-ES"/>
        </w:rPr>
        <w:t>Constitución Política del Estado Libre y Soberano de México</w:t>
      </w:r>
    </w:p>
    <w:p w14:paraId="7981969C"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w:t>
      </w:r>
      <w:r w:rsidRPr="00DA551F">
        <w:rPr>
          <w:rFonts w:ascii="Palatino Linotype" w:eastAsia="Times New Roman" w:hAnsi="Palatino Linotype" w:cs="Times New Roman"/>
          <w:b/>
          <w:i/>
          <w:lang w:val="es-ES" w:eastAsia="es-ES"/>
        </w:rPr>
        <w:t>Artículo 5</w:t>
      </w:r>
      <w:r w:rsidRPr="00DA551F">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DA551F">
        <w:rPr>
          <w:rFonts w:ascii="Palatino Linotype" w:eastAsia="Times New Roman" w:hAnsi="Palatino Linotype" w:cs="Times New Roman"/>
          <w:i/>
          <w:lang w:val="es-ES" w:eastAsia="es-ES"/>
        </w:rPr>
        <w:lastRenderedPageBreak/>
        <w:t>y bajo las condiciones que la Constitución Política de los Estados Unidos Mexicanos establece.</w:t>
      </w:r>
    </w:p>
    <w:p w14:paraId="7B7BE278"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w:t>
      </w:r>
    </w:p>
    <w:p w14:paraId="5AAC02EA"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3F8A573"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 xml:space="preserve"> (…)</w:t>
      </w:r>
    </w:p>
    <w:p w14:paraId="44EFE978"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2DC7F61"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00F7D76"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w:t>
      </w:r>
    </w:p>
    <w:p w14:paraId="0D4CEDD0"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B4C0526"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E6E72AD" w14:textId="77777777" w:rsidR="007A3E82" w:rsidRPr="00DA551F" w:rsidRDefault="007A3E82" w:rsidP="007A3E82">
      <w:pPr>
        <w:spacing w:before="240" w:line="360" w:lineRule="auto"/>
        <w:ind w:left="851" w:right="851"/>
        <w:jc w:val="both"/>
        <w:rPr>
          <w:rFonts w:ascii="Palatino Linotype" w:eastAsia="Times New Roman" w:hAnsi="Palatino Linotype" w:cs="Times New Roman"/>
          <w:i/>
          <w:lang w:val="es-ES" w:eastAsia="es-ES"/>
        </w:rPr>
      </w:pPr>
      <w:r w:rsidRPr="00DA551F">
        <w:rPr>
          <w:rFonts w:ascii="Palatino Linotype" w:eastAsia="Times New Roman" w:hAnsi="Palatino Linotype" w:cs="Times New Roman"/>
          <w:i/>
          <w:lang w:val="es-ES" w:eastAsia="es-ES"/>
        </w:rPr>
        <w:lastRenderedPageBreak/>
        <w:t>(…)</w:t>
      </w:r>
    </w:p>
    <w:p w14:paraId="3E321198" w14:textId="77777777" w:rsidR="007A3E82" w:rsidRPr="00DA551F" w:rsidRDefault="007A3E82" w:rsidP="007A3E82">
      <w:pPr>
        <w:spacing w:before="240" w:line="360" w:lineRule="auto"/>
        <w:ind w:left="851" w:right="851"/>
        <w:jc w:val="both"/>
        <w:rPr>
          <w:rFonts w:ascii="Palatino Linotype" w:eastAsia="Times New Roman" w:hAnsi="Palatino Linotype" w:cs="Times New Roman"/>
          <w:b/>
          <w:i/>
          <w:lang w:val="es-ES" w:eastAsia="es-ES"/>
        </w:rPr>
      </w:pPr>
      <w:r w:rsidRPr="00DA551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DA551F">
        <w:rPr>
          <w:rFonts w:ascii="Palatino Linotype" w:eastAsia="Times New Roman" w:hAnsi="Palatino Linotype" w:cs="Times New Roman"/>
          <w:b/>
          <w:i/>
          <w:lang w:val="es-ES" w:eastAsia="es-ES"/>
        </w:rPr>
        <w:t>[Sic]</w:t>
      </w:r>
    </w:p>
    <w:p w14:paraId="21D9B748" w14:textId="77777777" w:rsidR="007A3E82" w:rsidRPr="00DA551F" w:rsidRDefault="007A3E82" w:rsidP="007A3E82">
      <w:pPr>
        <w:spacing w:after="0" w:line="360" w:lineRule="auto"/>
        <w:jc w:val="both"/>
        <w:rPr>
          <w:rFonts w:ascii="Palatino Linotype" w:eastAsia="Times New Roman" w:hAnsi="Palatino Linotype" w:cs="Times New Roman"/>
          <w:sz w:val="24"/>
          <w:szCs w:val="24"/>
          <w:lang w:val="es-ES" w:eastAsia="es-ES"/>
        </w:rPr>
      </w:pPr>
    </w:p>
    <w:p w14:paraId="38590E70" w14:textId="77777777" w:rsidR="007A3E82" w:rsidRPr="00DA551F" w:rsidRDefault="007A3E82" w:rsidP="007A3E82">
      <w:pPr>
        <w:spacing w:after="0" w:line="360" w:lineRule="auto"/>
        <w:jc w:val="both"/>
        <w:rPr>
          <w:rFonts w:ascii="Palatino Linotype" w:eastAsia="Times New Roman" w:hAnsi="Palatino Linotype" w:cs="Times New Roman"/>
          <w:sz w:val="24"/>
          <w:szCs w:val="24"/>
          <w:lang w:val="es-ES" w:eastAsia="es-ES"/>
        </w:rPr>
      </w:pPr>
      <w:r w:rsidRPr="00DA551F">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B8BAAE4" w14:textId="77777777" w:rsidR="007A3E82" w:rsidRPr="00DA551F" w:rsidRDefault="007A3E82" w:rsidP="007A3E82">
      <w:pPr>
        <w:spacing w:before="240" w:line="360" w:lineRule="auto"/>
        <w:ind w:left="851" w:right="851"/>
        <w:jc w:val="both"/>
        <w:rPr>
          <w:rFonts w:ascii="Palatino Linotype" w:hAnsi="Palatino Linotype" w:cs="Times New Roman"/>
          <w:i/>
          <w:lang w:val="es-ES" w:eastAsia="es-ES"/>
        </w:rPr>
      </w:pPr>
      <w:r w:rsidRPr="00DA551F">
        <w:rPr>
          <w:rFonts w:ascii="Palatino Linotype" w:hAnsi="Palatino Linotype" w:cs="Times New Roman"/>
          <w:i/>
          <w:lang w:val="es-ES" w:eastAsia="es-ES"/>
        </w:rPr>
        <w:t>“</w:t>
      </w:r>
      <w:r w:rsidRPr="00DA551F">
        <w:rPr>
          <w:rFonts w:ascii="Palatino Linotype" w:hAnsi="Palatino Linotype" w:cs="Times New Roman"/>
          <w:b/>
          <w:i/>
          <w:lang w:val="es-ES" w:eastAsia="es-ES"/>
        </w:rPr>
        <w:t>Artículo 1o</w:t>
      </w:r>
      <w:r w:rsidRPr="00DA551F">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27BC40" w14:textId="77777777" w:rsidR="007A3E82" w:rsidRPr="00DA551F" w:rsidRDefault="007A3E82" w:rsidP="007A3E82">
      <w:pPr>
        <w:spacing w:before="240" w:line="360" w:lineRule="auto"/>
        <w:ind w:left="851" w:right="851"/>
        <w:jc w:val="both"/>
        <w:rPr>
          <w:rFonts w:ascii="Palatino Linotype" w:hAnsi="Palatino Linotype" w:cs="Times New Roman"/>
          <w:i/>
          <w:lang w:val="es-ES" w:eastAsia="es-ES"/>
        </w:rPr>
      </w:pPr>
      <w:r w:rsidRPr="00DA551F">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76DD1C5" w14:textId="77777777" w:rsidR="007A3E82" w:rsidRPr="00DA551F" w:rsidRDefault="007A3E82" w:rsidP="007A3E82">
      <w:pPr>
        <w:spacing w:before="240" w:line="360" w:lineRule="auto"/>
        <w:ind w:left="851" w:right="851"/>
        <w:jc w:val="both"/>
        <w:rPr>
          <w:rFonts w:ascii="Palatino Linotype" w:hAnsi="Palatino Linotype" w:cs="Times New Roman"/>
          <w:b/>
          <w:i/>
          <w:lang w:val="es-ES" w:eastAsia="es-ES"/>
        </w:rPr>
      </w:pPr>
      <w:r w:rsidRPr="00DA551F">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DA551F">
        <w:rPr>
          <w:rFonts w:ascii="Palatino Linotype" w:hAnsi="Palatino Linotype" w:cs="Times New Roman"/>
          <w:b/>
          <w:i/>
          <w:lang w:val="es-ES" w:eastAsia="es-ES"/>
        </w:rPr>
        <w:t>[Sic]</w:t>
      </w:r>
    </w:p>
    <w:p w14:paraId="4AAB28C1" w14:textId="77777777" w:rsidR="007A3E82" w:rsidRPr="00DA551F" w:rsidRDefault="007A3E82" w:rsidP="007A3E8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DA551F">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A551F">
        <w:rPr>
          <w:rFonts w:ascii="Palatino Linotype" w:hAnsi="Palatino Linotype"/>
          <w:b/>
          <w:u w:val="single"/>
        </w:rPr>
        <w:t>incluso, la solicitud de acceso a la información pueda ser anónima</w:t>
      </w:r>
      <w:r w:rsidRPr="00DA551F">
        <w:rPr>
          <w:rFonts w:ascii="Palatino Linotype" w:hAnsi="Palatino Linotype"/>
        </w:rPr>
        <w:t xml:space="preserve"> o no contener un nombre que identifique al solicitante o que permita tener certeza sobre su identidad. </w:t>
      </w:r>
      <w:r w:rsidRPr="00DA551F">
        <w:rPr>
          <w:rFonts w:ascii="Palatino Linotype" w:hAnsi="Palatino Linotype" w:cs="Arial"/>
        </w:rPr>
        <w:t>En conclusión, se cubrieron los requisitos de procedencia y procedibilidad y conforme a las constancias que obran en el expediente.</w:t>
      </w:r>
    </w:p>
    <w:p w14:paraId="23475D04" w14:textId="77777777" w:rsidR="007A3E82" w:rsidRPr="00DA551F" w:rsidRDefault="007A3E82" w:rsidP="007A3E82">
      <w:pPr>
        <w:pStyle w:val="Prrafodelista"/>
        <w:autoSpaceDE w:val="0"/>
        <w:autoSpaceDN w:val="0"/>
        <w:adjustRightInd w:val="0"/>
        <w:spacing w:before="240" w:after="160" w:line="360" w:lineRule="auto"/>
        <w:ind w:left="0"/>
        <w:jc w:val="both"/>
        <w:rPr>
          <w:rFonts w:ascii="Palatino Linotype" w:hAnsi="Palatino Linotype" w:cs="Arial"/>
          <w:sz w:val="18"/>
        </w:rPr>
      </w:pPr>
      <w:r w:rsidRPr="00DA551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3C82152" w14:textId="77777777" w:rsidR="007A3E82" w:rsidRPr="00DA551F" w:rsidRDefault="007A3E82" w:rsidP="007A3E82">
      <w:pPr>
        <w:pStyle w:val="Prrafodelista"/>
        <w:autoSpaceDE w:val="0"/>
        <w:autoSpaceDN w:val="0"/>
        <w:adjustRightInd w:val="0"/>
        <w:spacing w:line="360" w:lineRule="auto"/>
        <w:ind w:left="0"/>
        <w:jc w:val="both"/>
        <w:rPr>
          <w:rFonts w:ascii="Palatino Linotype" w:hAnsi="Palatino Linotype" w:cs="Arial"/>
        </w:rPr>
      </w:pPr>
      <w:r w:rsidRPr="00DA551F">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DA551F">
        <w:rPr>
          <w:rFonts w:ascii="Palatino Linotype" w:hAnsi="Palatino Linotype" w:cs="Arial"/>
        </w:rPr>
        <w:lastRenderedPageBreak/>
        <w:t>el derecho de acceso a la justicia, ya que éste no se coarta por regular causas de improcedencia y sobreseimiento con tales fines</w:t>
      </w:r>
      <w:r w:rsidRPr="00DA551F">
        <w:rPr>
          <w:rStyle w:val="Refdenotaalpie"/>
          <w:rFonts w:ascii="Palatino Linotype" w:hAnsi="Palatino Linotype" w:cs="Arial"/>
        </w:rPr>
        <w:footnoteReference w:id="1"/>
      </w:r>
      <w:r w:rsidRPr="00DA551F">
        <w:rPr>
          <w:rFonts w:ascii="Palatino Linotype" w:hAnsi="Palatino Linotype" w:cs="Arial"/>
        </w:rPr>
        <w:t>.</w:t>
      </w:r>
    </w:p>
    <w:p w14:paraId="2FB3097A" w14:textId="77777777" w:rsidR="007A3E82" w:rsidRPr="00DA551F" w:rsidRDefault="007A3E82" w:rsidP="007A3E82">
      <w:pPr>
        <w:pStyle w:val="Prrafodelista"/>
        <w:autoSpaceDE w:val="0"/>
        <w:autoSpaceDN w:val="0"/>
        <w:adjustRightInd w:val="0"/>
        <w:spacing w:before="240" w:after="160" w:line="360" w:lineRule="auto"/>
        <w:ind w:left="0"/>
        <w:jc w:val="both"/>
        <w:rPr>
          <w:rFonts w:ascii="Palatino Linotype" w:hAnsi="Palatino Linotype" w:cs="Arial"/>
        </w:rPr>
      </w:pPr>
      <w:r w:rsidRPr="00DA551F">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15161353" w14:textId="20599542" w:rsidR="006620CA" w:rsidRPr="00DA551F"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DA551F" w:rsidRDefault="000D4532" w:rsidP="00661753">
      <w:pPr>
        <w:tabs>
          <w:tab w:val="left" w:pos="709"/>
        </w:tabs>
        <w:spacing w:before="240" w:line="360" w:lineRule="auto"/>
        <w:ind w:right="51"/>
        <w:jc w:val="both"/>
        <w:rPr>
          <w:rFonts w:ascii="Palatino Linotype" w:hAnsi="Palatino Linotype"/>
          <w:b/>
          <w:sz w:val="28"/>
          <w:szCs w:val="28"/>
        </w:rPr>
      </w:pPr>
      <w:r w:rsidRPr="00DA551F">
        <w:rPr>
          <w:rFonts w:ascii="Palatino Linotype" w:hAnsi="Palatino Linotype"/>
          <w:b/>
          <w:sz w:val="28"/>
          <w:szCs w:val="28"/>
        </w:rPr>
        <w:t xml:space="preserve">CUARTO. </w:t>
      </w:r>
      <w:r w:rsidR="009A0D0A" w:rsidRPr="00DA551F">
        <w:rPr>
          <w:rFonts w:ascii="Palatino Linotype" w:hAnsi="Palatino Linotype"/>
          <w:b/>
          <w:sz w:val="28"/>
          <w:szCs w:val="28"/>
        </w:rPr>
        <w:t xml:space="preserve">Estudio y resolución del asunto </w:t>
      </w:r>
      <w:r w:rsidR="0049785D" w:rsidRPr="00DA551F">
        <w:rPr>
          <w:rFonts w:ascii="Palatino Linotype" w:hAnsi="Palatino Linotype"/>
          <w:b/>
          <w:sz w:val="28"/>
          <w:szCs w:val="28"/>
        </w:rPr>
        <w:tab/>
      </w:r>
    </w:p>
    <w:p w14:paraId="0A695E7E" w14:textId="77777777" w:rsidR="00C26216" w:rsidRPr="00DA551F"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sidRPr="00DA551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DA551F">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075AAD77" w14:textId="3DF03D79" w:rsidR="00C26216" w:rsidRPr="00DA551F" w:rsidRDefault="00C26216" w:rsidP="00C26216">
      <w:pPr>
        <w:spacing w:after="0" w:line="360" w:lineRule="auto"/>
        <w:jc w:val="both"/>
        <w:rPr>
          <w:rFonts w:ascii="Palatino Linotype" w:eastAsia="Times New Roman" w:hAnsi="Palatino Linotype" w:cs="Times New Roman"/>
          <w:sz w:val="24"/>
          <w:szCs w:val="24"/>
          <w:lang w:eastAsia="es-ES"/>
        </w:rPr>
      </w:pPr>
      <w:r w:rsidRPr="00DA551F">
        <w:rPr>
          <w:rFonts w:ascii="Palatino Linotype" w:hAnsi="Palatino Linotype" w:cs="Arial"/>
          <w:sz w:val="24"/>
          <w:szCs w:val="24"/>
        </w:rPr>
        <w:t xml:space="preserve">En este tenor, es necesario subrayar que </w:t>
      </w:r>
      <w:r w:rsidRPr="00DA551F">
        <w:rPr>
          <w:rFonts w:ascii="Palatino Linotype" w:eastAsia="Times New Roman" w:hAnsi="Palatino Linotype" w:cs="Times New Roman"/>
          <w:sz w:val="24"/>
          <w:szCs w:val="24"/>
          <w:lang w:eastAsia="es-ES"/>
        </w:rPr>
        <w:t xml:space="preserve">el derecho de acceso a la información </w:t>
      </w:r>
      <w:r w:rsidR="007E6297" w:rsidRPr="00DA551F">
        <w:rPr>
          <w:rFonts w:ascii="Palatino Linotype" w:eastAsia="Times New Roman" w:hAnsi="Palatino Linotype" w:cs="Times New Roman"/>
          <w:sz w:val="24"/>
          <w:szCs w:val="24"/>
          <w:lang w:eastAsia="es-ES"/>
        </w:rPr>
        <w:t>pública</w:t>
      </w:r>
      <w:r w:rsidRPr="00DA551F">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b/>
          <w:i/>
          <w:lang w:eastAsia="es-ES"/>
        </w:rPr>
        <w:t>“Artículo 4.</w:t>
      </w:r>
      <w:r w:rsidRPr="00DA551F">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b/>
          <w:i/>
          <w:lang w:eastAsia="es-ES"/>
        </w:rPr>
        <w:t>Artículo 12.</w:t>
      </w:r>
      <w:r w:rsidRPr="00DA551F">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i/>
          <w:lang w:eastAsia="es-ES"/>
        </w:rPr>
        <w:t>(…)</w:t>
      </w:r>
    </w:p>
    <w:p w14:paraId="60E5FFCE" w14:textId="77777777" w:rsidR="00C26216" w:rsidRPr="00DA551F" w:rsidRDefault="00C26216" w:rsidP="00C26216">
      <w:pPr>
        <w:spacing w:before="240" w:line="360" w:lineRule="auto"/>
        <w:ind w:left="851" w:right="851"/>
        <w:jc w:val="both"/>
        <w:rPr>
          <w:rFonts w:ascii="Palatino Linotype" w:eastAsia="Times New Roman" w:hAnsi="Palatino Linotype" w:cs="Times New Roman"/>
          <w:b/>
          <w:i/>
          <w:lang w:eastAsia="es-ES"/>
        </w:rPr>
      </w:pPr>
      <w:r w:rsidRPr="00DA551F">
        <w:rPr>
          <w:rFonts w:ascii="Palatino Linotype" w:eastAsia="Times New Roman" w:hAnsi="Palatino Linotype" w:cs="Times New Roman"/>
          <w:b/>
          <w:i/>
          <w:lang w:eastAsia="es-ES"/>
        </w:rPr>
        <w:t xml:space="preserve">Artículo 24. </w:t>
      </w:r>
    </w:p>
    <w:p w14:paraId="72935CDF"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i/>
          <w:lang w:eastAsia="es-ES"/>
        </w:rPr>
        <w:t>(…)</w:t>
      </w:r>
    </w:p>
    <w:p w14:paraId="1A5ECB74"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i/>
          <w:lang w:eastAsia="es-ES"/>
        </w:rPr>
        <w:t>(…)</w:t>
      </w:r>
    </w:p>
    <w:p w14:paraId="130EF0F8" w14:textId="77777777" w:rsidR="00C26216" w:rsidRPr="00DA551F" w:rsidRDefault="00C26216" w:rsidP="00C26216">
      <w:pPr>
        <w:spacing w:before="240" w:line="360" w:lineRule="auto"/>
        <w:ind w:left="851" w:right="851"/>
        <w:jc w:val="both"/>
        <w:rPr>
          <w:rFonts w:ascii="Palatino Linotype" w:eastAsia="Times New Roman" w:hAnsi="Palatino Linotype" w:cs="Times New Roman"/>
          <w:i/>
          <w:lang w:eastAsia="es-ES"/>
        </w:rPr>
      </w:pPr>
      <w:r w:rsidRPr="00DA551F">
        <w:rPr>
          <w:rFonts w:ascii="Palatino Linotype" w:eastAsia="Times New Roman" w:hAnsi="Palatino Linotype" w:cs="Times New Roman"/>
          <w:b/>
          <w:i/>
          <w:lang w:eastAsia="es-ES"/>
        </w:rPr>
        <w:t>Artículo 160.</w:t>
      </w:r>
      <w:r w:rsidRPr="00DA551F">
        <w:rPr>
          <w:rFonts w:ascii="Palatino Linotype" w:eastAsia="Times New Roman" w:hAnsi="Palatino Linotype" w:cs="Times New Roman"/>
          <w:i/>
          <w:lang w:eastAsia="es-ES"/>
        </w:rPr>
        <w:t xml:space="preserve"> Los sujetos obligados deberán otorgar acceso a los documentos que se </w:t>
      </w:r>
      <w:r w:rsidRPr="00DA551F">
        <w:rPr>
          <w:rFonts w:ascii="Palatino Linotype" w:eastAsia="Times New Roman" w:hAnsi="Palatino Linotype" w:cs="Times New Roman"/>
          <w:b/>
          <w:i/>
          <w:lang w:eastAsia="es-ES"/>
        </w:rPr>
        <w:t xml:space="preserve"> </w:t>
      </w:r>
      <w:r w:rsidRPr="00DA551F">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Pr="00DA551F" w:rsidRDefault="00C26216" w:rsidP="00C26216">
      <w:pPr>
        <w:spacing w:before="240" w:line="360" w:lineRule="auto"/>
        <w:ind w:left="851" w:right="851"/>
        <w:jc w:val="both"/>
        <w:rPr>
          <w:rFonts w:ascii="Palatino Linotype" w:eastAsia="Times New Roman" w:hAnsi="Palatino Linotype" w:cs="Times New Roman"/>
          <w:b/>
          <w:i/>
          <w:lang w:eastAsia="es-ES"/>
        </w:rPr>
      </w:pPr>
      <w:r w:rsidRPr="00DA551F">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DA551F">
        <w:rPr>
          <w:rFonts w:ascii="Palatino Linotype" w:eastAsia="Times New Roman" w:hAnsi="Palatino Linotype" w:cs="Times New Roman"/>
          <w:b/>
          <w:i/>
          <w:lang w:eastAsia="es-ES"/>
        </w:rPr>
        <w:t>[Sic]</w:t>
      </w:r>
    </w:p>
    <w:p w14:paraId="70D1985A" w14:textId="77777777" w:rsidR="001F6766" w:rsidRPr="00DA551F" w:rsidRDefault="001F6766" w:rsidP="00C26216">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Pr="00DA551F" w:rsidRDefault="00C26216" w:rsidP="00C26216">
      <w:pPr>
        <w:spacing w:after="0" w:line="360" w:lineRule="auto"/>
        <w:jc w:val="both"/>
        <w:rPr>
          <w:rFonts w:ascii="Palatino Linotype" w:eastAsia="Times New Roman" w:hAnsi="Palatino Linotype" w:cs="Times New Roman"/>
          <w:sz w:val="24"/>
          <w:szCs w:val="24"/>
          <w:lang w:eastAsia="es-ES"/>
        </w:rPr>
      </w:pPr>
      <w:r w:rsidRPr="00DA551F">
        <w:rPr>
          <w:rFonts w:ascii="Palatino Linotype" w:eastAsia="Times New Roman" w:hAnsi="Palatino Linotype" w:cs="Times New Roman"/>
          <w:sz w:val="24"/>
          <w:szCs w:val="24"/>
          <w:lang w:eastAsia="es-ES"/>
        </w:rPr>
        <w:t xml:space="preserve">Así que la obligación de los </w:t>
      </w:r>
      <w:r w:rsidRPr="00DA551F">
        <w:rPr>
          <w:rFonts w:ascii="Palatino Linotype" w:eastAsia="Times New Roman" w:hAnsi="Palatino Linotype" w:cs="Times New Roman"/>
          <w:b/>
          <w:sz w:val="24"/>
          <w:szCs w:val="24"/>
          <w:lang w:eastAsia="es-ES"/>
        </w:rPr>
        <w:t>Sujetos Obligados</w:t>
      </w:r>
      <w:r w:rsidRPr="00DA551F">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DA551F">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DA551F">
        <w:rPr>
          <w:rFonts w:ascii="Palatino Linotype" w:eastAsia="Times New Roman" w:hAnsi="Palatino Linotype" w:cs="Times New Roman"/>
          <w:bCs/>
          <w:sz w:val="24"/>
          <w:szCs w:val="24"/>
          <w:lang w:eastAsia="es-ES"/>
        </w:rPr>
        <w:t>de la Ley local en la materia, que se reproduce de la siguiente forma</w:t>
      </w:r>
      <w:r w:rsidRPr="00DA551F">
        <w:rPr>
          <w:rFonts w:ascii="Palatino Linotype" w:eastAsia="Times New Roman" w:hAnsi="Palatino Linotype" w:cs="Times New Roman"/>
          <w:sz w:val="24"/>
          <w:szCs w:val="24"/>
          <w:lang w:eastAsia="es-ES"/>
        </w:rPr>
        <w:t>:</w:t>
      </w:r>
    </w:p>
    <w:p w14:paraId="06986A42" w14:textId="391FF9F6" w:rsidR="00C26216" w:rsidRPr="00DA551F" w:rsidRDefault="00C26216" w:rsidP="00C26216">
      <w:pPr>
        <w:spacing w:before="240" w:line="360" w:lineRule="auto"/>
        <w:ind w:left="851" w:right="851"/>
        <w:jc w:val="both"/>
        <w:rPr>
          <w:rFonts w:ascii="Palatino Linotype" w:eastAsia="Times New Roman" w:hAnsi="Palatino Linotype" w:cs="Arial"/>
          <w:b/>
          <w:i/>
          <w:lang w:eastAsia="es-ES"/>
        </w:rPr>
      </w:pPr>
      <w:r w:rsidRPr="00DA551F">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DA551F">
        <w:rPr>
          <w:rFonts w:ascii="Palatino Linotype" w:eastAsia="Times New Roman" w:hAnsi="Palatino Linotype" w:cs="Arial"/>
          <w:b/>
          <w:i/>
          <w:lang w:eastAsia="es-ES"/>
        </w:rPr>
        <w:t>[Sic]</w:t>
      </w:r>
    </w:p>
    <w:p w14:paraId="1AC52B3C" w14:textId="24E5CDBD" w:rsidR="00100F8E" w:rsidRPr="00DA551F" w:rsidRDefault="00100F8E" w:rsidP="0024633A">
      <w:pPr>
        <w:spacing w:before="240" w:line="360" w:lineRule="auto"/>
        <w:ind w:right="851"/>
        <w:jc w:val="both"/>
        <w:rPr>
          <w:rFonts w:ascii="Palatino Linotype" w:eastAsia="Times New Roman" w:hAnsi="Palatino Linotype" w:cs="Arial"/>
          <w:b/>
          <w:i/>
          <w:lang w:eastAsia="es-ES"/>
        </w:rPr>
      </w:pPr>
    </w:p>
    <w:p w14:paraId="4E206944" w14:textId="0E828741" w:rsidR="007A3E82" w:rsidRPr="00DA551F" w:rsidRDefault="001327A4" w:rsidP="001327A4">
      <w:pPr>
        <w:spacing w:before="240" w:line="360" w:lineRule="auto"/>
        <w:jc w:val="both"/>
        <w:rPr>
          <w:rFonts w:ascii="Palatino Linotype" w:hAnsi="Palatino Linotype"/>
          <w:sz w:val="24"/>
          <w:szCs w:val="24"/>
        </w:rPr>
      </w:pPr>
      <w:r w:rsidRPr="00DA551F">
        <w:rPr>
          <w:rFonts w:ascii="Palatino Linotype" w:hAnsi="Palatino Linotype"/>
          <w:sz w:val="24"/>
          <w:szCs w:val="24"/>
        </w:rPr>
        <w:t xml:space="preserve">Una vez sentado lo anterior, </w:t>
      </w:r>
      <w:r w:rsidR="005B1C4D" w:rsidRPr="00DA551F">
        <w:rPr>
          <w:rFonts w:ascii="Palatino Linotype" w:hAnsi="Palatino Linotype"/>
          <w:sz w:val="24"/>
          <w:szCs w:val="24"/>
        </w:rPr>
        <w:t xml:space="preserve">respecto de </w:t>
      </w:r>
      <w:r w:rsidR="007A3E82" w:rsidRPr="00DA551F">
        <w:rPr>
          <w:rFonts w:ascii="Palatino Linotype" w:hAnsi="Palatino Linotype"/>
          <w:sz w:val="24"/>
          <w:szCs w:val="24"/>
        </w:rPr>
        <w:t xml:space="preserve">la solicitud de información </w:t>
      </w:r>
      <w:r w:rsidR="004B3C30" w:rsidRPr="00DA551F">
        <w:rPr>
          <w:rFonts w:ascii="Palatino Linotype" w:hAnsi="Palatino Linotype"/>
          <w:b/>
          <w:bCs/>
          <w:sz w:val="24"/>
          <w:szCs w:val="24"/>
        </w:rPr>
        <w:t xml:space="preserve">01740/TOLUCA/IP/2022 </w:t>
      </w:r>
      <w:r w:rsidR="005B1C4D" w:rsidRPr="00DA551F">
        <w:rPr>
          <w:rFonts w:ascii="Palatino Linotype" w:hAnsi="Palatino Linotype"/>
          <w:sz w:val="24"/>
          <w:szCs w:val="24"/>
        </w:rPr>
        <w:t xml:space="preserve">se desprenden las siguientes consideraciones: </w:t>
      </w:r>
    </w:p>
    <w:p w14:paraId="296A338C" w14:textId="6AAC180E" w:rsidR="007A3E82" w:rsidRPr="00DA551F" w:rsidRDefault="004B3C30" w:rsidP="004B3C30">
      <w:pPr>
        <w:pStyle w:val="Prrafodelista"/>
        <w:numPr>
          <w:ilvl w:val="0"/>
          <w:numId w:val="29"/>
        </w:numPr>
        <w:spacing w:before="240" w:line="360" w:lineRule="auto"/>
        <w:jc w:val="both"/>
        <w:rPr>
          <w:rFonts w:ascii="Palatino Linotype" w:hAnsi="Palatino Linotype"/>
        </w:rPr>
      </w:pPr>
      <w:r w:rsidRPr="00DA551F">
        <w:rPr>
          <w:rFonts w:ascii="Palatino Linotype" w:hAnsi="Palatino Linotype"/>
        </w:rPr>
        <w:t>Que de una interpretación literal y gramatical a la solicitud de información no se advierte con claridad si la información requerida es referente al ciudadano o terceros</w:t>
      </w:r>
      <w:r w:rsidR="005B1C4D" w:rsidRPr="00DA551F">
        <w:rPr>
          <w:rFonts w:ascii="Palatino Linotype" w:hAnsi="Palatino Linotype"/>
        </w:rPr>
        <w:t xml:space="preserve">, al señalar </w:t>
      </w:r>
      <w:r w:rsidR="005B1C4D" w:rsidRPr="00DA551F">
        <w:rPr>
          <w:rFonts w:ascii="Palatino Linotype" w:hAnsi="Palatino Linotype"/>
          <w:i/>
          <w:iCs/>
        </w:rPr>
        <w:t>“a quin se me inicio”</w:t>
      </w:r>
      <w:r w:rsidR="00222280" w:rsidRPr="00DA551F">
        <w:rPr>
          <w:rFonts w:ascii="Palatino Linotype" w:hAnsi="Palatino Linotype"/>
          <w:i/>
          <w:iCs/>
        </w:rPr>
        <w:t xml:space="preserve">, </w:t>
      </w:r>
      <w:r w:rsidR="00222280" w:rsidRPr="00DA551F">
        <w:rPr>
          <w:rFonts w:ascii="Palatino Linotype" w:hAnsi="Palatino Linotype"/>
        </w:rPr>
        <w:t xml:space="preserve">precisando que no es la vía para acceder a datos personales. </w:t>
      </w:r>
    </w:p>
    <w:p w14:paraId="6AD60E0C" w14:textId="3EDFD926" w:rsidR="005B1C4D" w:rsidRPr="00DA551F" w:rsidRDefault="005B1C4D" w:rsidP="008340B2">
      <w:pPr>
        <w:pStyle w:val="Prrafodelista"/>
        <w:numPr>
          <w:ilvl w:val="0"/>
          <w:numId w:val="29"/>
        </w:numPr>
        <w:spacing w:before="240" w:line="360" w:lineRule="auto"/>
        <w:jc w:val="both"/>
        <w:rPr>
          <w:rFonts w:ascii="Palatino Linotype" w:hAnsi="Palatino Linotype"/>
          <w:b/>
          <w:bCs/>
          <w:u w:val="single"/>
        </w:rPr>
      </w:pPr>
      <w:r w:rsidRPr="00DA551F">
        <w:rPr>
          <w:rFonts w:ascii="Palatino Linotype" w:hAnsi="Palatino Linotype"/>
          <w:b/>
          <w:bCs/>
          <w:u w:val="single"/>
        </w:rPr>
        <w:t>Que la resolución en materia de responsabilidades resulta el documento idóneo para dar cuenta de la información requerida (número de expediente, nombre de responsable, motivos de los expedientes concluidos, cuantos se dieron concluidos por prescripción)</w:t>
      </w:r>
    </w:p>
    <w:p w14:paraId="3953D816" w14:textId="4C134605" w:rsidR="00AB2CD3" w:rsidRPr="00DA551F" w:rsidRDefault="00AB2CD3" w:rsidP="00AB2CD3">
      <w:pPr>
        <w:spacing w:before="240" w:line="360" w:lineRule="auto"/>
        <w:jc w:val="both"/>
        <w:rPr>
          <w:rFonts w:ascii="Palatino Linotype" w:hAnsi="Palatino Linotype"/>
        </w:rPr>
      </w:pPr>
    </w:p>
    <w:p w14:paraId="7436CA64" w14:textId="77777777" w:rsidR="00D32D9A" w:rsidRPr="00DA551F" w:rsidRDefault="00D32D9A" w:rsidP="00D32D9A">
      <w:pPr>
        <w:spacing w:before="240" w:line="360" w:lineRule="auto"/>
        <w:jc w:val="both"/>
        <w:rPr>
          <w:rFonts w:ascii="Palatino Linotype" w:hAnsi="Palatino Linotype"/>
          <w:sz w:val="24"/>
          <w:szCs w:val="24"/>
        </w:rPr>
      </w:pPr>
      <w:r w:rsidRPr="00DA551F">
        <w:rPr>
          <w:rFonts w:ascii="Palatino Linotype" w:hAnsi="Palatino Linotype"/>
          <w:sz w:val="24"/>
          <w:szCs w:val="24"/>
        </w:rPr>
        <w:t xml:space="preserve">Dichas precisiones, con fundamento en los artículos 13 y 181 cuarto párrafo de la Ley en materia, los cuales a la letra rezan: </w:t>
      </w:r>
    </w:p>
    <w:p w14:paraId="74FF65CC" w14:textId="77777777" w:rsidR="00D32D9A" w:rsidRPr="00DA551F" w:rsidRDefault="00D32D9A" w:rsidP="00D32D9A">
      <w:pPr>
        <w:pStyle w:val="Citas"/>
      </w:pPr>
      <w:r w:rsidRPr="00DA551F">
        <w:rPr>
          <w:b/>
          <w:bCs/>
        </w:rPr>
        <w:t xml:space="preserve">“Artículo 13. </w:t>
      </w:r>
      <w:r w:rsidRPr="00DA551F">
        <w:t>El Instituto, en el ámbito de sus atribuciones, deberá suplir cualquier deficiencia para garantizar el ejercicio del derecho de acceso a la información.</w:t>
      </w:r>
    </w:p>
    <w:p w14:paraId="04F12C8A" w14:textId="77777777" w:rsidR="00D32D9A" w:rsidRPr="00DA551F" w:rsidRDefault="00D32D9A" w:rsidP="00D32D9A">
      <w:pPr>
        <w:pStyle w:val="Citas"/>
        <w:rPr>
          <w:b/>
        </w:rPr>
      </w:pPr>
      <w:r w:rsidRPr="00DA551F">
        <w:rPr>
          <w:b/>
        </w:rPr>
        <w:lastRenderedPageBreak/>
        <w:t xml:space="preserve">Artículo 181. … </w:t>
      </w:r>
    </w:p>
    <w:p w14:paraId="33464D20" w14:textId="77777777" w:rsidR="00D32D9A" w:rsidRPr="00DA551F" w:rsidRDefault="00D32D9A" w:rsidP="00D32D9A">
      <w:pPr>
        <w:pStyle w:val="Citas"/>
        <w:rPr>
          <w:b/>
        </w:rPr>
      </w:pPr>
      <w:r w:rsidRPr="00DA551F">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DA551F">
        <w:rPr>
          <w:b/>
        </w:rPr>
        <w:t>[Sic]</w:t>
      </w:r>
    </w:p>
    <w:p w14:paraId="2B0997CC" w14:textId="0F797CA9" w:rsidR="00D32D9A" w:rsidRPr="00DA551F" w:rsidRDefault="00D32D9A" w:rsidP="00D32D9A">
      <w:pPr>
        <w:pStyle w:val="Sinespaciado"/>
        <w:spacing w:line="360" w:lineRule="auto"/>
        <w:jc w:val="both"/>
        <w:rPr>
          <w:rFonts w:ascii="Palatino Linotype" w:hAnsi="Palatino Linotype"/>
          <w:i/>
          <w:iCs/>
        </w:rPr>
      </w:pPr>
    </w:p>
    <w:p w14:paraId="4EEA80F6" w14:textId="558FA398" w:rsidR="00322125" w:rsidRPr="00DA551F" w:rsidRDefault="00322125" w:rsidP="00322125">
      <w:pPr>
        <w:pStyle w:val="Sinespaciado"/>
        <w:spacing w:line="360" w:lineRule="auto"/>
        <w:jc w:val="both"/>
        <w:rPr>
          <w:rFonts w:ascii="Palatino Linotype" w:hAnsi="Palatino Linotype"/>
        </w:rPr>
      </w:pPr>
      <w:r w:rsidRPr="00DA551F">
        <w:rPr>
          <w:rFonts w:ascii="Palatino Linotype" w:hAnsi="Palatino Linotype"/>
        </w:rPr>
        <w:t xml:space="preserve">Por otra parte, con relación al elemento temporal se destaca que fue </w:t>
      </w:r>
      <w:r w:rsidR="00222280" w:rsidRPr="00DA551F">
        <w:rPr>
          <w:rFonts w:ascii="Palatino Linotype" w:hAnsi="Palatino Linotype"/>
        </w:rPr>
        <w:t>señalado “</w:t>
      </w:r>
      <w:r w:rsidRPr="00DA551F">
        <w:rPr>
          <w:rFonts w:ascii="Palatino Linotype" w:hAnsi="Palatino Linotype"/>
          <w:i/>
          <w:iCs/>
        </w:rPr>
        <w:t xml:space="preserve">concluidos a la fecha”, </w:t>
      </w:r>
      <w:r w:rsidRPr="00DA551F">
        <w:rPr>
          <w:rFonts w:ascii="Palatino Linotype" w:hAnsi="Palatino Linotype"/>
        </w:rPr>
        <w:t xml:space="preserve">es decir, no fue delimitado de manera eficiente un parámetro de inició de búsqueda de la información, únicamente de conclusión. En este tenor, debe de ser fijado del periodo comprendido del once de agosto de dos mil veintiuno al once de agosto de dos mil veintidós. </w:t>
      </w:r>
    </w:p>
    <w:p w14:paraId="269F6E4B" w14:textId="77777777" w:rsidR="00322125" w:rsidRPr="00DA551F" w:rsidRDefault="00322125" w:rsidP="00322125">
      <w:pPr>
        <w:pStyle w:val="Sinespaciado"/>
        <w:spacing w:line="360" w:lineRule="auto"/>
        <w:jc w:val="both"/>
        <w:rPr>
          <w:rFonts w:ascii="Palatino Linotype" w:hAnsi="Palatino Linotype"/>
        </w:rPr>
      </w:pPr>
    </w:p>
    <w:p w14:paraId="021D9609" w14:textId="065FDC9F" w:rsidR="00322125" w:rsidRPr="00DA551F" w:rsidRDefault="00322125" w:rsidP="00322125">
      <w:pPr>
        <w:pStyle w:val="Sinespaciado"/>
        <w:spacing w:line="360" w:lineRule="auto"/>
        <w:jc w:val="both"/>
        <w:rPr>
          <w:rFonts w:ascii="Palatino Linotype" w:hAnsi="Palatino Linotype"/>
        </w:rPr>
      </w:pPr>
      <w:r w:rsidRPr="00DA551F">
        <w:rPr>
          <w:rFonts w:ascii="Palatino Linotype" w:hAnsi="Palatino Linotype"/>
        </w:rPr>
        <w:t xml:space="preserve">Robustece lo anterior el criterio </w:t>
      </w:r>
      <w:r w:rsidRPr="00DA551F">
        <w:rPr>
          <w:rFonts w:ascii="Palatino Linotype" w:hAnsi="Palatino Linotype"/>
          <w:b/>
        </w:rPr>
        <w:t xml:space="preserve">3/19 </w:t>
      </w:r>
      <w:r w:rsidRPr="00DA551F">
        <w:rPr>
          <w:rFonts w:ascii="Palatino Linotype" w:hAnsi="Palatino Linotype"/>
        </w:rPr>
        <w:t xml:space="preserve">emitido por el Instituto Nacional de Transparencia, Acceso a la Información y Protección de Datos Personales, que dispone a la literalidad lo siguiente: </w:t>
      </w:r>
    </w:p>
    <w:p w14:paraId="44119250" w14:textId="77777777" w:rsidR="00322125" w:rsidRPr="00DA551F" w:rsidRDefault="00322125" w:rsidP="00322125">
      <w:pPr>
        <w:pStyle w:val="Citas"/>
        <w:jc w:val="center"/>
        <w:rPr>
          <w:b/>
        </w:rPr>
      </w:pPr>
      <w:r w:rsidRPr="00DA551F">
        <w:rPr>
          <w:b/>
        </w:rPr>
        <w:t>“PERIODO DE BÚSQUEDA DE LA INFORMACIÓN.</w:t>
      </w:r>
    </w:p>
    <w:p w14:paraId="7126E5FF" w14:textId="77777777" w:rsidR="00322125" w:rsidRPr="00DA551F" w:rsidRDefault="00322125" w:rsidP="00322125">
      <w:pPr>
        <w:pStyle w:val="Citas"/>
      </w:pPr>
      <w:r w:rsidRPr="00DA551F">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C525DCC" w14:textId="77777777" w:rsidR="00322125" w:rsidRPr="00DA551F" w:rsidRDefault="00322125" w:rsidP="00322125">
      <w:pPr>
        <w:pStyle w:val="Citas"/>
      </w:pPr>
      <w:r w:rsidRPr="00DA551F">
        <w:rPr>
          <w:b/>
          <w:spacing w:val="-1"/>
        </w:rPr>
        <w:t>R</w:t>
      </w:r>
      <w:r w:rsidRPr="00DA551F">
        <w:rPr>
          <w:b/>
        </w:rPr>
        <w:t>e</w:t>
      </w:r>
      <w:r w:rsidRPr="00DA551F">
        <w:rPr>
          <w:b/>
          <w:spacing w:val="-1"/>
        </w:rPr>
        <w:t>s</w:t>
      </w:r>
      <w:r w:rsidRPr="00DA551F">
        <w:rPr>
          <w:b/>
        </w:rPr>
        <w:t>olucion</w:t>
      </w:r>
      <w:r w:rsidRPr="00DA551F">
        <w:rPr>
          <w:b/>
          <w:spacing w:val="-1"/>
        </w:rPr>
        <w:t>es</w:t>
      </w:r>
    </w:p>
    <w:p w14:paraId="7EE5462E" w14:textId="77777777" w:rsidR="00322125" w:rsidRPr="00DA551F" w:rsidRDefault="00322125" w:rsidP="00322125">
      <w:pPr>
        <w:pStyle w:val="Citas"/>
        <w:rPr>
          <w:rFonts w:eastAsia="Symbol"/>
        </w:rPr>
      </w:pPr>
      <w:r w:rsidRPr="00DA551F">
        <w:rPr>
          <w:b/>
          <w:spacing w:val="-1"/>
        </w:rPr>
        <w:lastRenderedPageBreak/>
        <w:t>R</w:t>
      </w:r>
      <w:r w:rsidRPr="00DA551F">
        <w:rPr>
          <w:b/>
          <w:spacing w:val="3"/>
        </w:rPr>
        <w:t>R</w:t>
      </w:r>
      <w:r w:rsidRPr="00DA551F">
        <w:rPr>
          <w:b/>
        </w:rPr>
        <w:t>A</w:t>
      </w:r>
      <w:r w:rsidRPr="00DA551F">
        <w:rPr>
          <w:b/>
          <w:spacing w:val="5"/>
        </w:rPr>
        <w:t xml:space="preserve"> 0022</w:t>
      </w:r>
      <w:r w:rsidRPr="00DA551F">
        <w:rPr>
          <w:b/>
          <w:spacing w:val="-1"/>
        </w:rPr>
        <w:t>/17</w:t>
      </w:r>
      <w:r w:rsidRPr="00DA551F">
        <w:rPr>
          <w:b/>
        </w:rPr>
        <w:t>.</w:t>
      </w:r>
      <w:r w:rsidRPr="00DA551F">
        <w:rPr>
          <w:b/>
          <w:spacing w:val="15"/>
        </w:rPr>
        <w:t xml:space="preserve"> </w:t>
      </w:r>
      <w:r w:rsidRPr="00DA551F">
        <w:rPr>
          <w:spacing w:val="-1"/>
        </w:rPr>
        <w:t>Instituto Mexicano de la Propiedad Industrial</w:t>
      </w:r>
      <w:r w:rsidRPr="00DA551F">
        <w:t>.</w:t>
      </w:r>
      <w:r w:rsidRPr="00DA551F">
        <w:rPr>
          <w:spacing w:val="4"/>
        </w:rPr>
        <w:t xml:space="preserve"> 16 de febrero de 2017. Por unanimidad. </w:t>
      </w:r>
      <w:r w:rsidRPr="00DA551F">
        <w:rPr>
          <w:spacing w:val="-1"/>
        </w:rPr>
        <w:t>C</w:t>
      </w:r>
      <w:r w:rsidRPr="00DA551F">
        <w:t>omis</w:t>
      </w:r>
      <w:r w:rsidRPr="00DA551F">
        <w:rPr>
          <w:spacing w:val="-2"/>
        </w:rPr>
        <w:t>i</w:t>
      </w:r>
      <w:r w:rsidRPr="00DA551F">
        <w:t>o</w:t>
      </w:r>
      <w:r w:rsidRPr="00DA551F">
        <w:rPr>
          <w:spacing w:val="1"/>
        </w:rPr>
        <w:t>n</w:t>
      </w:r>
      <w:r w:rsidRPr="00DA551F">
        <w:t>a</w:t>
      </w:r>
      <w:r w:rsidRPr="00DA551F">
        <w:rPr>
          <w:spacing w:val="-1"/>
        </w:rPr>
        <w:t>d</w:t>
      </w:r>
      <w:r w:rsidRPr="00DA551F">
        <w:t>o</w:t>
      </w:r>
      <w:r w:rsidRPr="00DA551F">
        <w:rPr>
          <w:spacing w:val="3"/>
        </w:rPr>
        <w:t xml:space="preserve"> </w:t>
      </w:r>
      <w:r w:rsidRPr="00DA551F">
        <w:rPr>
          <w:spacing w:val="-1"/>
        </w:rPr>
        <w:t>P</w:t>
      </w:r>
      <w:r w:rsidRPr="00DA551F">
        <w:t>o</w:t>
      </w:r>
      <w:r w:rsidRPr="00DA551F">
        <w:rPr>
          <w:spacing w:val="-1"/>
        </w:rPr>
        <w:t>n</w:t>
      </w:r>
      <w:r w:rsidRPr="00DA551F">
        <w:t>e</w:t>
      </w:r>
      <w:r w:rsidRPr="00DA551F">
        <w:rPr>
          <w:spacing w:val="-1"/>
        </w:rPr>
        <w:t>n</w:t>
      </w:r>
      <w:r w:rsidRPr="00DA551F">
        <w:rPr>
          <w:spacing w:val="1"/>
        </w:rPr>
        <w:t>t</w:t>
      </w:r>
      <w:r w:rsidRPr="00DA551F">
        <w:t>e Francisco Javier Acuña Llamas.</w:t>
      </w:r>
    </w:p>
    <w:p w14:paraId="3CC24248" w14:textId="77777777" w:rsidR="00322125" w:rsidRPr="00DA551F" w:rsidRDefault="00CC3D4E" w:rsidP="00322125">
      <w:pPr>
        <w:pStyle w:val="Citas"/>
        <w:rPr>
          <w:rFonts w:eastAsia="Symbol"/>
        </w:rPr>
      </w:pPr>
      <w:hyperlink r:id="rId8" w:history="1">
        <w:r w:rsidR="00322125" w:rsidRPr="00DA551F">
          <w:rPr>
            <w:rStyle w:val="Hipervnculo"/>
            <w:rFonts w:eastAsia="Symbol"/>
          </w:rPr>
          <w:t>http://consultas.ifai.org.mx/descargar.php?r=./pdf/resoluciones/2017/&amp;a=RRA%2022.pdf</w:t>
        </w:r>
      </w:hyperlink>
      <w:r w:rsidR="00322125" w:rsidRPr="00DA551F">
        <w:rPr>
          <w:rFonts w:eastAsia="Symbol"/>
        </w:rPr>
        <w:t xml:space="preserve"> </w:t>
      </w:r>
    </w:p>
    <w:p w14:paraId="03758978" w14:textId="77777777" w:rsidR="00322125" w:rsidRPr="00DA551F" w:rsidRDefault="00322125" w:rsidP="00322125">
      <w:pPr>
        <w:pStyle w:val="Citas"/>
        <w:rPr>
          <w:b/>
          <w:spacing w:val="-1"/>
        </w:rPr>
      </w:pPr>
      <w:r w:rsidRPr="00DA551F">
        <w:rPr>
          <w:b/>
          <w:spacing w:val="-1"/>
        </w:rPr>
        <w:t>R</w:t>
      </w:r>
      <w:r w:rsidRPr="00DA551F">
        <w:rPr>
          <w:b/>
          <w:spacing w:val="3"/>
        </w:rPr>
        <w:t>R</w:t>
      </w:r>
      <w:r w:rsidRPr="00DA551F">
        <w:rPr>
          <w:b/>
        </w:rPr>
        <w:t>A</w:t>
      </w:r>
      <w:r w:rsidRPr="00DA551F">
        <w:rPr>
          <w:b/>
          <w:spacing w:val="43"/>
        </w:rPr>
        <w:t xml:space="preserve"> </w:t>
      </w:r>
      <w:r w:rsidRPr="00DA551F">
        <w:rPr>
          <w:b/>
          <w:spacing w:val="5"/>
        </w:rPr>
        <w:t>2536</w:t>
      </w:r>
      <w:r w:rsidRPr="00DA551F">
        <w:rPr>
          <w:b/>
          <w:spacing w:val="1"/>
        </w:rPr>
        <w:t>/</w:t>
      </w:r>
      <w:r w:rsidRPr="00DA551F">
        <w:rPr>
          <w:b/>
        </w:rPr>
        <w:t xml:space="preserve">17. </w:t>
      </w:r>
      <w:r w:rsidRPr="00DA551F">
        <w:rPr>
          <w:spacing w:val="-1"/>
        </w:rPr>
        <w:t>Secretaría de Gobernación</w:t>
      </w:r>
      <w:r w:rsidRPr="00DA551F">
        <w:t>. 07 de junio de 2017. Por unanimidad. Comisionada Ponente Areli Cano Guadiana.</w:t>
      </w:r>
      <w:r w:rsidRPr="00DA551F">
        <w:rPr>
          <w:spacing w:val="-1"/>
          <w:position w:val="5"/>
        </w:rPr>
        <w:t xml:space="preserve"> </w:t>
      </w:r>
    </w:p>
    <w:p w14:paraId="4F2774BE" w14:textId="77777777" w:rsidR="00322125" w:rsidRPr="00DA551F" w:rsidRDefault="00CC3D4E" w:rsidP="00322125">
      <w:pPr>
        <w:pStyle w:val="Citas"/>
        <w:rPr>
          <w:spacing w:val="-1"/>
        </w:rPr>
      </w:pPr>
      <w:hyperlink r:id="rId9" w:history="1">
        <w:r w:rsidR="00322125" w:rsidRPr="00DA551F">
          <w:rPr>
            <w:rStyle w:val="Hipervnculo"/>
            <w:rFonts w:eastAsia="Arial"/>
            <w:spacing w:val="-1"/>
          </w:rPr>
          <w:t>http://consultas.ifai.org.mx/descargar.php?r=./pdf/resoluciones/2017/&amp;a=RRA%202536.pdf</w:t>
        </w:r>
      </w:hyperlink>
      <w:r w:rsidR="00322125" w:rsidRPr="00DA551F">
        <w:rPr>
          <w:spacing w:val="-1"/>
        </w:rPr>
        <w:t xml:space="preserve"> </w:t>
      </w:r>
    </w:p>
    <w:p w14:paraId="37B6870C" w14:textId="77777777" w:rsidR="00322125" w:rsidRPr="00DA551F" w:rsidRDefault="00322125" w:rsidP="00322125">
      <w:pPr>
        <w:pStyle w:val="Citas"/>
        <w:rPr>
          <w:bCs/>
        </w:rPr>
      </w:pPr>
      <w:r w:rsidRPr="00DA551F">
        <w:rPr>
          <w:b/>
          <w:spacing w:val="-1"/>
          <w:position w:val="-1"/>
        </w:rPr>
        <w:t>R</w:t>
      </w:r>
      <w:r w:rsidRPr="00DA551F">
        <w:rPr>
          <w:b/>
          <w:spacing w:val="3"/>
          <w:position w:val="-1"/>
        </w:rPr>
        <w:t>R</w:t>
      </w:r>
      <w:r w:rsidRPr="00DA551F">
        <w:rPr>
          <w:b/>
          <w:position w:val="-1"/>
        </w:rPr>
        <w:t xml:space="preserve">A </w:t>
      </w:r>
      <w:r w:rsidRPr="00DA551F">
        <w:rPr>
          <w:b/>
          <w:spacing w:val="-1"/>
          <w:position w:val="-1"/>
        </w:rPr>
        <w:t>3482/17</w:t>
      </w:r>
      <w:r w:rsidRPr="00DA551F">
        <w:rPr>
          <w:b/>
          <w:position w:val="-1"/>
        </w:rPr>
        <w:t xml:space="preserve">. </w:t>
      </w:r>
      <w:r w:rsidRPr="00DA551F">
        <w:rPr>
          <w:spacing w:val="-1"/>
          <w:position w:val="-1"/>
        </w:rPr>
        <w:t>Secretaría de Comunicaciones y Transportes</w:t>
      </w:r>
      <w:r w:rsidRPr="00DA551F">
        <w:rPr>
          <w:position w:val="-1"/>
        </w:rPr>
        <w:t>. 02 de agosto de 2017. Por unanimidad. Comisionado Ponente Oscar Mauricio Guerra Ford</w:t>
      </w:r>
      <w:r w:rsidRPr="00DA551F">
        <w:rPr>
          <w:bCs/>
        </w:rPr>
        <w:t>.</w:t>
      </w:r>
    </w:p>
    <w:p w14:paraId="7067B205" w14:textId="77777777" w:rsidR="00322125" w:rsidRPr="00DA551F" w:rsidRDefault="00CC3D4E" w:rsidP="00322125">
      <w:pPr>
        <w:pStyle w:val="Citas"/>
      </w:pPr>
      <w:hyperlink r:id="rId10" w:history="1">
        <w:r w:rsidR="00322125" w:rsidRPr="00DA551F">
          <w:rPr>
            <w:rStyle w:val="Hipervnculo"/>
            <w:bCs/>
          </w:rPr>
          <w:t>http://consultas.ifai.org.mx/descargar.php?r=./pdf/resoluciones/2017/&amp;a=RRA%203482.pdf</w:t>
        </w:r>
      </w:hyperlink>
      <w:r w:rsidR="00322125" w:rsidRPr="00DA551F">
        <w:rPr>
          <w:rStyle w:val="Hipervnculo"/>
          <w:bCs/>
        </w:rPr>
        <w:t xml:space="preserve">” </w:t>
      </w:r>
      <w:r w:rsidR="00322125" w:rsidRPr="00DA551F">
        <w:rPr>
          <w:rStyle w:val="Hipervnculo"/>
          <w:b/>
          <w:bCs/>
          <w:color w:val="auto"/>
          <w:u w:val="none"/>
        </w:rPr>
        <w:t>[Sic]</w:t>
      </w:r>
    </w:p>
    <w:p w14:paraId="1B19FC23" w14:textId="77777777" w:rsidR="00322125" w:rsidRPr="00DA551F" w:rsidRDefault="00322125" w:rsidP="00D32D9A">
      <w:pPr>
        <w:pStyle w:val="Sinespaciado"/>
        <w:spacing w:line="360" w:lineRule="auto"/>
        <w:jc w:val="both"/>
        <w:rPr>
          <w:rFonts w:ascii="Palatino Linotype" w:hAnsi="Palatino Linotype"/>
          <w:b/>
          <w:bCs/>
        </w:rPr>
      </w:pPr>
    </w:p>
    <w:p w14:paraId="1A720689" w14:textId="7F4DA02E" w:rsidR="00D32D9A" w:rsidRPr="00DA551F" w:rsidRDefault="00D32D9A" w:rsidP="00D32D9A">
      <w:pPr>
        <w:spacing w:before="240" w:line="360" w:lineRule="auto"/>
        <w:jc w:val="both"/>
        <w:rPr>
          <w:rFonts w:ascii="Palatino Linotype" w:hAnsi="Palatino Linotype"/>
        </w:rPr>
      </w:pPr>
      <w:r w:rsidRPr="00DA551F">
        <w:rPr>
          <w:rFonts w:ascii="Palatino Linotype" w:hAnsi="Palatino Linotype"/>
          <w:sz w:val="24"/>
          <w:szCs w:val="24"/>
        </w:rPr>
        <w:t xml:space="preserve">Bajo estas líneas argumentativas, al retomar y delimitar los requerimientos formulados por </w:t>
      </w:r>
      <w:r w:rsidR="00BB6C24" w:rsidRPr="00DA551F">
        <w:rPr>
          <w:rFonts w:ascii="Palatino Linotype" w:hAnsi="Palatino Linotype"/>
          <w:sz w:val="24"/>
          <w:szCs w:val="24"/>
        </w:rPr>
        <w:t>la</w:t>
      </w:r>
      <w:r w:rsidRPr="00DA551F">
        <w:rPr>
          <w:rFonts w:ascii="Palatino Linotype" w:hAnsi="Palatino Linotype"/>
          <w:sz w:val="24"/>
          <w:szCs w:val="24"/>
        </w:rPr>
        <w:t xml:space="preserve"> ahora </w:t>
      </w:r>
      <w:r w:rsidRPr="00DA551F">
        <w:rPr>
          <w:rFonts w:ascii="Palatino Linotype" w:hAnsi="Palatino Linotype"/>
          <w:b/>
          <w:bCs/>
          <w:sz w:val="24"/>
          <w:szCs w:val="24"/>
        </w:rPr>
        <w:t xml:space="preserve">Recurrente, </w:t>
      </w:r>
      <w:r w:rsidRPr="00DA551F">
        <w:rPr>
          <w:rFonts w:ascii="Palatino Linotype" w:hAnsi="Palatino Linotype"/>
          <w:sz w:val="24"/>
          <w:szCs w:val="24"/>
        </w:rPr>
        <w:t>de manera objetiva se precisa que versa en conocer la siguiente información:</w:t>
      </w:r>
    </w:p>
    <w:p w14:paraId="30DE87D8" w14:textId="6A5E4C7D" w:rsidR="005B1C4D" w:rsidRPr="00DA551F" w:rsidRDefault="00D32D9A" w:rsidP="00C54FBA">
      <w:pPr>
        <w:pStyle w:val="Prrafodelista"/>
        <w:numPr>
          <w:ilvl w:val="0"/>
          <w:numId w:val="22"/>
        </w:numPr>
        <w:spacing w:before="240" w:line="360" w:lineRule="auto"/>
        <w:jc w:val="both"/>
        <w:rPr>
          <w:rFonts w:ascii="Palatino Linotype" w:hAnsi="Palatino Linotype"/>
        </w:rPr>
      </w:pPr>
      <w:r w:rsidRPr="00DA551F">
        <w:rPr>
          <w:rFonts w:ascii="Palatino Linotype" w:hAnsi="Palatino Linotype"/>
        </w:rPr>
        <w:t>El o los documentos donde consten las resoluciones</w:t>
      </w:r>
      <w:r w:rsidR="001D63F7" w:rsidRPr="00DA551F">
        <w:rPr>
          <w:rFonts w:ascii="Palatino Linotype" w:hAnsi="Palatino Linotype"/>
        </w:rPr>
        <w:t xml:space="preserve"> </w:t>
      </w:r>
      <w:r w:rsidR="009A4059" w:rsidRPr="00DA551F">
        <w:rPr>
          <w:rFonts w:ascii="Palatino Linotype" w:hAnsi="Palatino Linotype"/>
        </w:rPr>
        <w:t xml:space="preserve">para determinar la conclusión de procedimientos en materia de responsabilidades administrativas, del </w:t>
      </w:r>
      <w:r w:rsidR="005B1C4D" w:rsidRPr="00DA551F">
        <w:rPr>
          <w:rFonts w:ascii="Palatino Linotype" w:hAnsi="Palatino Linotype"/>
        </w:rPr>
        <w:t xml:space="preserve">periodo comprendido del once de agosto de dos mil veintiuno al once de agosto de dos mil veintidós. </w:t>
      </w:r>
    </w:p>
    <w:p w14:paraId="5F2B9A69" w14:textId="77777777" w:rsidR="00207FBD" w:rsidRPr="00DA551F" w:rsidRDefault="00207FBD" w:rsidP="001327A4">
      <w:pPr>
        <w:spacing w:before="240" w:line="360" w:lineRule="auto"/>
        <w:jc w:val="both"/>
        <w:rPr>
          <w:rFonts w:ascii="Palatino Linotype" w:hAnsi="Palatino Linotype"/>
          <w:sz w:val="24"/>
          <w:szCs w:val="24"/>
        </w:rPr>
      </w:pPr>
    </w:p>
    <w:p w14:paraId="079F5378" w14:textId="77777777" w:rsidR="00E04DB7" w:rsidRPr="00DA551F" w:rsidRDefault="00E04DB7" w:rsidP="00E04DB7">
      <w:pPr>
        <w:spacing w:after="0" w:line="360" w:lineRule="auto"/>
        <w:jc w:val="both"/>
        <w:rPr>
          <w:rFonts w:ascii="Palatino Linotype" w:hAnsi="Palatino Linotype" w:cs="Arial"/>
          <w:noProof/>
          <w:color w:val="000000"/>
          <w:sz w:val="24"/>
          <w:lang w:eastAsia="es-MX"/>
        </w:rPr>
      </w:pPr>
      <w:r w:rsidRPr="00DA551F">
        <w:rPr>
          <w:rFonts w:ascii="Palatino Linotype" w:hAnsi="Palatino Linotype" w:cs="Arial"/>
          <w:sz w:val="24"/>
          <w:szCs w:val="24"/>
        </w:rPr>
        <w:lastRenderedPageBreak/>
        <w:t xml:space="preserve">Bajo este contexto, a efecto de identificar las unidades administrativas competentes se traen a colación los </w:t>
      </w:r>
      <w:r w:rsidRPr="00DA551F">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651E25D" w14:textId="77777777" w:rsidR="00E04DB7" w:rsidRPr="00DA551F" w:rsidRDefault="00E04DB7" w:rsidP="00E04DB7">
      <w:pPr>
        <w:tabs>
          <w:tab w:val="left" w:pos="709"/>
        </w:tabs>
        <w:spacing w:before="240" w:line="360" w:lineRule="auto"/>
        <w:ind w:left="851" w:right="851"/>
        <w:jc w:val="both"/>
        <w:rPr>
          <w:rFonts w:ascii="Palatino Linotype" w:hAnsi="Palatino Linotype"/>
          <w:i/>
        </w:rPr>
      </w:pPr>
      <w:r w:rsidRPr="00DA551F">
        <w:rPr>
          <w:rFonts w:ascii="Palatino Linotype" w:hAnsi="Palatino Linotype"/>
          <w:i/>
        </w:rPr>
        <w:t>“Artículo 24. Para el cumplimiento de los objetivos de esta Ley, los sujetos obligados deberán cumplir con las siguientes obligaciones, según corresponda, de acuerdo a su naturaleza:</w:t>
      </w:r>
    </w:p>
    <w:p w14:paraId="0E65AD01" w14:textId="77777777" w:rsidR="00E04DB7" w:rsidRPr="00DA551F" w:rsidRDefault="00E04DB7" w:rsidP="00E04DB7">
      <w:pPr>
        <w:tabs>
          <w:tab w:val="left" w:pos="709"/>
        </w:tabs>
        <w:spacing w:before="240" w:line="360" w:lineRule="auto"/>
        <w:ind w:left="851" w:right="851"/>
        <w:jc w:val="both"/>
        <w:rPr>
          <w:rFonts w:ascii="Palatino Linotype" w:hAnsi="Palatino Linotype"/>
          <w:i/>
        </w:rPr>
      </w:pPr>
      <w:r w:rsidRPr="00DA551F">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DAAC113" w14:textId="77777777" w:rsidR="00E04DB7" w:rsidRPr="00DA551F" w:rsidRDefault="00E04DB7" w:rsidP="00E04DB7">
      <w:pPr>
        <w:tabs>
          <w:tab w:val="left" w:pos="709"/>
        </w:tabs>
        <w:spacing w:before="240" w:line="360" w:lineRule="auto"/>
        <w:ind w:left="851" w:right="851"/>
        <w:jc w:val="both"/>
        <w:rPr>
          <w:rFonts w:ascii="Palatino Linotype" w:hAnsi="Palatino Linotype"/>
          <w:b/>
          <w:i/>
        </w:rPr>
      </w:pPr>
      <w:r w:rsidRPr="00DA551F">
        <w:rPr>
          <w:rFonts w:ascii="Palatino Linotype" w:hAnsi="Palatino Linotype"/>
          <w:b/>
          <w:i/>
        </w:rPr>
        <w:t>(…)</w:t>
      </w:r>
    </w:p>
    <w:p w14:paraId="4ABDDB34" w14:textId="77777777" w:rsidR="00E04DB7" w:rsidRPr="00DA551F" w:rsidRDefault="00E04DB7" w:rsidP="00E04DB7">
      <w:pPr>
        <w:tabs>
          <w:tab w:val="left" w:pos="709"/>
        </w:tabs>
        <w:spacing w:before="240" w:line="360" w:lineRule="auto"/>
        <w:ind w:left="851" w:right="851"/>
        <w:jc w:val="both"/>
        <w:rPr>
          <w:rFonts w:ascii="Palatino Linotype" w:hAnsi="Palatino Linotype"/>
          <w:i/>
        </w:rPr>
      </w:pPr>
      <w:r w:rsidRPr="00DA551F">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8F49E8" w14:textId="65796721" w:rsidR="00E04DB7" w:rsidRPr="00DA551F" w:rsidRDefault="00E04DB7" w:rsidP="00E04DB7">
      <w:pPr>
        <w:pStyle w:val="INFOEM0"/>
      </w:pPr>
      <w:r w:rsidRPr="00DA551F">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133853" w14:textId="5E9C9CB2" w:rsidR="00E04DB7" w:rsidRPr="00DA551F" w:rsidRDefault="00E04DB7" w:rsidP="00E04DB7">
      <w:pPr>
        <w:pStyle w:val="INFOEM0"/>
        <w:rPr>
          <w:b/>
        </w:rPr>
      </w:pPr>
      <w:r w:rsidRPr="00DA551F">
        <w:t xml:space="preserve"> (…)” </w:t>
      </w:r>
      <w:r w:rsidRPr="00DA551F">
        <w:rPr>
          <w:b/>
        </w:rPr>
        <w:t xml:space="preserve">[Sic] </w:t>
      </w:r>
    </w:p>
    <w:p w14:paraId="3064A97C" w14:textId="0D882F06" w:rsidR="00E04DB7" w:rsidRPr="00DA551F" w:rsidRDefault="00E04DB7" w:rsidP="00E04DB7">
      <w:pPr>
        <w:pStyle w:val="Sinespaciado"/>
        <w:spacing w:line="360" w:lineRule="auto"/>
        <w:jc w:val="both"/>
        <w:rPr>
          <w:rFonts w:ascii="Palatino Linotype" w:hAnsi="Palatino Linotype"/>
        </w:rPr>
      </w:pPr>
    </w:p>
    <w:p w14:paraId="20C6D204" w14:textId="4EDC46ED" w:rsidR="00E04DB7" w:rsidRPr="00DA551F" w:rsidRDefault="00E04DB7" w:rsidP="00E04DB7">
      <w:pPr>
        <w:pStyle w:val="Sinespaciado"/>
        <w:spacing w:line="360" w:lineRule="auto"/>
        <w:jc w:val="both"/>
        <w:rPr>
          <w:rFonts w:ascii="Palatino Linotype" w:hAnsi="Palatino Linotype"/>
          <w:b/>
          <w:bCs/>
        </w:rPr>
      </w:pPr>
      <w:r w:rsidRPr="00DA551F">
        <w:rPr>
          <w:rFonts w:ascii="Palatino Linotype" w:hAnsi="Palatino Linotype"/>
        </w:rPr>
        <w:lastRenderedPageBreak/>
        <w:t xml:space="preserve">Resulta oportuno traer a colación las siguientes imágenes ilustrativas, correspondientes al organigrama del </w:t>
      </w:r>
      <w:r w:rsidRPr="00DA551F">
        <w:rPr>
          <w:rFonts w:ascii="Palatino Linotype" w:hAnsi="Palatino Linotype"/>
          <w:b/>
          <w:bCs/>
        </w:rPr>
        <w:t>Sujeto Obligado:</w:t>
      </w:r>
    </w:p>
    <w:p w14:paraId="1CDC29D7" w14:textId="453DE1F7" w:rsidR="00E04DB7" w:rsidRPr="00DA551F" w:rsidRDefault="00E04DB7" w:rsidP="008028E9">
      <w:pPr>
        <w:autoSpaceDE w:val="0"/>
        <w:autoSpaceDN w:val="0"/>
        <w:adjustRightInd w:val="0"/>
        <w:spacing w:before="240" w:line="360" w:lineRule="auto"/>
        <w:jc w:val="both"/>
        <w:rPr>
          <w:rFonts w:ascii="Palatino Linotype" w:hAnsi="Palatino Linotype" w:cs="Arial"/>
          <w:b/>
          <w:bCs/>
        </w:rPr>
      </w:pPr>
    </w:p>
    <w:p w14:paraId="721297CB" w14:textId="56A72FAF" w:rsidR="00E04DB7" w:rsidRPr="00DA551F" w:rsidRDefault="00D32D9A" w:rsidP="008028E9">
      <w:pPr>
        <w:autoSpaceDE w:val="0"/>
        <w:autoSpaceDN w:val="0"/>
        <w:adjustRightInd w:val="0"/>
        <w:spacing w:before="240" w:line="360" w:lineRule="auto"/>
        <w:jc w:val="both"/>
        <w:rPr>
          <w:rFonts w:ascii="Palatino Linotype" w:hAnsi="Palatino Linotype" w:cs="Arial"/>
          <w:b/>
          <w:bCs/>
        </w:rPr>
      </w:pPr>
      <w:r w:rsidRPr="00DA551F">
        <w:rPr>
          <w:rFonts w:ascii="Palatino Linotype" w:hAnsi="Palatino Linotype" w:cs="Arial"/>
          <w:b/>
          <w:bCs/>
          <w:noProof/>
          <w:lang w:eastAsia="es-MX"/>
        </w:rPr>
        <w:drawing>
          <wp:anchor distT="0" distB="0" distL="114300" distR="114300" simplePos="0" relativeHeight="251836405" behindDoc="0" locked="0" layoutInCell="1" allowOverlap="1" wp14:anchorId="7AF2FA25" wp14:editId="4E91F1DF">
            <wp:simplePos x="0" y="0"/>
            <wp:positionH relativeFrom="column">
              <wp:posOffset>12296</wp:posOffset>
            </wp:positionH>
            <wp:positionV relativeFrom="paragraph">
              <wp:posOffset>19454</wp:posOffset>
            </wp:positionV>
            <wp:extent cx="5753100" cy="3528060"/>
            <wp:effectExtent l="19050" t="19050" r="19050" b="15240"/>
            <wp:wrapThrough wrapText="bothSides">
              <wp:wrapPolygon edited="0">
                <wp:start x="-72" y="-117"/>
                <wp:lineTo x="-72" y="21577"/>
                <wp:lineTo x="21600" y="21577"/>
                <wp:lineTo x="21600" y="-117"/>
                <wp:lineTo x="-72" y="-11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5280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53F8853" w14:textId="6BE215D8" w:rsidR="00E10A23" w:rsidRPr="00DA551F" w:rsidRDefault="005027D5" w:rsidP="00E04DB7">
      <w:pPr>
        <w:pStyle w:val="Sinespaciado"/>
        <w:spacing w:line="360" w:lineRule="auto"/>
        <w:jc w:val="both"/>
        <w:rPr>
          <w:rFonts w:ascii="Palatino Linotype" w:hAnsi="Palatino Linotype"/>
        </w:rPr>
      </w:pPr>
      <w:r w:rsidRPr="00DA551F">
        <w:rPr>
          <w:rFonts w:ascii="Palatino Linotype" w:hAnsi="Palatino Linotype"/>
          <w:noProof/>
          <w:lang w:eastAsia="es-MX"/>
        </w:rPr>
        <w:drawing>
          <wp:anchor distT="0" distB="0" distL="114300" distR="114300" simplePos="0" relativeHeight="251837429" behindDoc="0" locked="0" layoutInCell="1" allowOverlap="1" wp14:anchorId="2FB6AD30" wp14:editId="5BAE161D">
            <wp:simplePos x="0" y="0"/>
            <wp:positionH relativeFrom="column">
              <wp:posOffset>1583690</wp:posOffset>
            </wp:positionH>
            <wp:positionV relativeFrom="paragraph">
              <wp:posOffset>1905</wp:posOffset>
            </wp:positionV>
            <wp:extent cx="1226820" cy="853440"/>
            <wp:effectExtent l="19050" t="19050" r="11430" b="22860"/>
            <wp:wrapThrough wrapText="bothSides">
              <wp:wrapPolygon edited="0">
                <wp:start x="-335" y="-482"/>
                <wp:lineTo x="-335" y="21696"/>
                <wp:lineTo x="21466" y="21696"/>
                <wp:lineTo x="21466" y="-482"/>
                <wp:lineTo x="-335" y="-48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6820" cy="8534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10A23" w:rsidRPr="00DA551F">
        <w:rPr>
          <w:rFonts w:ascii="Palatino Linotype" w:hAnsi="Palatino Linotype"/>
          <w:noProof/>
          <w:lang w:eastAsia="es-MX"/>
        </w:rPr>
        <w:drawing>
          <wp:anchor distT="0" distB="0" distL="114300" distR="114300" simplePos="0" relativeHeight="251838453" behindDoc="0" locked="0" layoutInCell="1" allowOverlap="1" wp14:anchorId="741AA8A7" wp14:editId="0C408A93">
            <wp:simplePos x="0" y="0"/>
            <wp:positionH relativeFrom="column">
              <wp:posOffset>3305175</wp:posOffset>
            </wp:positionH>
            <wp:positionV relativeFrom="paragraph">
              <wp:posOffset>3810</wp:posOffset>
            </wp:positionV>
            <wp:extent cx="1226820" cy="853440"/>
            <wp:effectExtent l="19050" t="19050" r="11430" b="22860"/>
            <wp:wrapThrough wrapText="bothSides">
              <wp:wrapPolygon edited="0">
                <wp:start x="-335" y="-482"/>
                <wp:lineTo x="-335" y="21696"/>
                <wp:lineTo x="21466" y="21696"/>
                <wp:lineTo x="21466" y="-482"/>
                <wp:lineTo x="-335" y="-482"/>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6820" cy="8534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838B07" w14:textId="66FDB182" w:rsidR="00E10A23" w:rsidRPr="00DA551F" w:rsidRDefault="00E10A23" w:rsidP="00E04DB7">
      <w:pPr>
        <w:pStyle w:val="Sinespaciado"/>
        <w:spacing w:line="360" w:lineRule="auto"/>
        <w:jc w:val="both"/>
        <w:rPr>
          <w:rFonts w:ascii="Palatino Linotype" w:hAnsi="Palatino Linotype"/>
        </w:rPr>
      </w:pPr>
    </w:p>
    <w:p w14:paraId="3030D4EF" w14:textId="1C4BE5C4" w:rsidR="00E10A23" w:rsidRPr="00DA551F" w:rsidRDefault="00E10A23" w:rsidP="00E04DB7">
      <w:pPr>
        <w:pStyle w:val="Sinespaciado"/>
        <w:spacing w:line="360" w:lineRule="auto"/>
        <w:jc w:val="both"/>
        <w:rPr>
          <w:rFonts w:ascii="Palatino Linotype" w:hAnsi="Palatino Linotype"/>
        </w:rPr>
      </w:pPr>
    </w:p>
    <w:p w14:paraId="42A2D02C" w14:textId="30389449" w:rsidR="00E10A23" w:rsidRPr="00DA551F" w:rsidRDefault="00E10A23" w:rsidP="00E04DB7">
      <w:pPr>
        <w:pStyle w:val="Sinespaciado"/>
        <w:spacing w:line="360" w:lineRule="auto"/>
        <w:jc w:val="both"/>
        <w:rPr>
          <w:rFonts w:ascii="Palatino Linotype" w:hAnsi="Palatino Linotype"/>
        </w:rPr>
      </w:pPr>
    </w:p>
    <w:p w14:paraId="0AC0BDCF" w14:textId="77777777" w:rsidR="00E10A23" w:rsidRPr="00DA551F" w:rsidRDefault="00E10A23" w:rsidP="00E04DB7">
      <w:pPr>
        <w:pStyle w:val="Sinespaciado"/>
        <w:spacing w:line="360" w:lineRule="auto"/>
        <w:jc w:val="both"/>
        <w:rPr>
          <w:rFonts w:ascii="Palatino Linotype" w:hAnsi="Palatino Linotype"/>
        </w:rPr>
      </w:pPr>
    </w:p>
    <w:p w14:paraId="0D041D6C" w14:textId="1F3E6593" w:rsidR="00E10A23" w:rsidRPr="00DA551F" w:rsidRDefault="00E04DB7" w:rsidP="00E04DB7">
      <w:pPr>
        <w:pStyle w:val="Sinespaciado"/>
        <w:spacing w:line="360" w:lineRule="auto"/>
        <w:jc w:val="both"/>
        <w:rPr>
          <w:rFonts w:ascii="Palatino Linotype" w:hAnsi="Palatino Linotype"/>
        </w:rPr>
      </w:pPr>
      <w:r w:rsidRPr="00DA551F">
        <w:rPr>
          <w:rFonts w:ascii="Palatino Linotype" w:hAnsi="Palatino Linotype"/>
        </w:rPr>
        <w:t xml:space="preserve">De lo expuesto con anterioridad, se desprende que </w:t>
      </w:r>
      <w:r w:rsidRPr="00DA551F">
        <w:rPr>
          <w:rFonts w:ascii="Palatino Linotype" w:hAnsi="Palatino Linotype"/>
          <w:b/>
          <w:bCs/>
        </w:rPr>
        <w:t xml:space="preserve">El Sujeto Obligado </w:t>
      </w:r>
      <w:r w:rsidRPr="00DA551F">
        <w:rPr>
          <w:rFonts w:ascii="Palatino Linotype" w:hAnsi="Palatino Linotype"/>
        </w:rPr>
        <w:t xml:space="preserve">se auxilia de diversas Direcciones, Subdirecciones, Departamentos, Unidades Administrativas y </w:t>
      </w:r>
      <w:r w:rsidRPr="00DA551F">
        <w:rPr>
          <w:rFonts w:ascii="Palatino Linotype" w:hAnsi="Palatino Linotype"/>
        </w:rPr>
        <w:lastRenderedPageBreak/>
        <w:t xml:space="preserve">Órganos Descentralizados para cumplir con sus fines y objetivos, resultando de nuestro más amplio interés </w:t>
      </w:r>
      <w:r w:rsidR="00E10A23" w:rsidRPr="00DA551F">
        <w:rPr>
          <w:rFonts w:ascii="Palatino Linotype" w:hAnsi="Palatino Linotype"/>
        </w:rPr>
        <w:t xml:space="preserve">la Contraloría Municipal, así como el Departamento Resolutor de Responsabilidades Administrativas. </w:t>
      </w:r>
    </w:p>
    <w:p w14:paraId="2362D074" w14:textId="77777777" w:rsidR="00E10A23" w:rsidRPr="00DA551F" w:rsidRDefault="00E10A23" w:rsidP="00E04DB7">
      <w:pPr>
        <w:pStyle w:val="Sinespaciado"/>
        <w:spacing w:line="360" w:lineRule="auto"/>
        <w:jc w:val="both"/>
        <w:rPr>
          <w:rFonts w:ascii="Palatino Linotype" w:hAnsi="Palatino Linotype"/>
        </w:rPr>
      </w:pPr>
    </w:p>
    <w:p w14:paraId="10298109" w14:textId="3E5E4F02" w:rsidR="003D09D3" w:rsidRPr="00DA551F" w:rsidRDefault="00E04DB7" w:rsidP="00E04DB7">
      <w:pPr>
        <w:pStyle w:val="Sinespaciado"/>
        <w:spacing w:line="360" w:lineRule="auto"/>
        <w:jc w:val="both"/>
        <w:rPr>
          <w:rFonts w:ascii="Palatino Linotype" w:hAnsi="Palatino Linotype"/>
        </w:rPr>
      </w:pPr>
      <w:r w:rsidRPr="00DA551F">
        <w:rPr>
          <w:rFonts w:ascii="Palatino Linotype" w:hAnsi="Palatino Linotype"/>
        </w:rPr>
        <w:t xml:space="preserve">En este tenor, para delimitar las fronteras competenciales de las unidades administrativas en cita, resulta oportuno traer a colación </w:t>
      </w:r>
      <w:r w:rsidR="003E6971" w:rsidRPr="00DA551F">
        <w:rPr>
          <w:rFonts w:ascii="Palatino Linotype" w:hAnsi="Palatino Linotype"/>
        </w:rPr>
        <w:t>los artículos 3, fracciones I, II y III</w:t>
      </w:r>
      <w:r w:rsidR="00BC5331" w:rsidRPr="00DA551F">
        <w:rPr>
          <w:rFonts w:ascii="Palatino Linotype" w:hAnsi="Palatino Linotype"/>
        </w:rPr>
        <w:t>, 50</w:t>
      </w:r>
      <w:r w:rsidR="005027D5" w:rsidRPr="00DA551F">
        <w:rPr>
          <w:rFonts w:ascii="Palatino Linotype" w:hAnsi="Palatino Linotype"/>
        </w:rPr>
        <w:t>, 182</w:t>
      </w:r>
      <w:r w:rsidR="00BC5331" w:rsidRPr="00DA551F">
        <w:rPr>
          <w:rFonts w:ascii="Palatino Linotype" w:hAnsi="Palatino Linotype"/>
        </w:rPr>
        <w:t xml:space="preserve"> </w:t>
      </w:r>
      <w:r w:rsidR="003E6971" w:rsidRPr="00DA551F">
        <w:rPr>
          <w:rFonts w:ascii="Palatino Linotype" w:hAnsi="Palatino Linotype"/>
        </w:rPr>
        <w:t>y 193 de la Ley de Responsabilidades Administrativas del Estado de México y Municipios los numerales 168 y 170 de la Ley Orgánica Municipal del Estado de México</w:t>
      </w:r>
      <w:r w:rsidR="003D09D3" w:rsidRPr="00DA551F">
        <w:rPr>
          <w:rFonts w:ascii="Palatino Linotype" w:hAnsi="Palatino Linotype"/>
        </w:rPr>
        <w:t xml:space="preserve">; así como </w:t>
      </w:r>
      <w:r w:rsidR="00BC5331" w:rsidRPr="00DA551F">
        <w:rPr>
          <w:rFonts w:ascii="Palatino Linotype" w:hAnsi="Palatino Linotype"/>
        </w:rPr>
        <w:t xml:space="preserve">el </w:t>
      </w:r>
      <w:r w:rsidR="00322125" w:rsidRPr="00DA551F">
        <w:rPr>
          <w:rFonts w:ascii="Palatino Linotype" w:hAnsi="Palatino Linotype"/>
        </w:rPr>
        <w:t>artículo</w:t>
      </w:r>
      <w:r w:rsidR="00BC5331" w:rsidRPr="00DA551F">
        <w:rPr>
          <w:rFonts w:ascii="Palatino Linotype" w:hAnsi="Palatino Linotype"/>
        </w:rPr>
        <w:t xml:space="preserve"> 3.25, fracciones XIX, XX y XXI del Código Reglamentario Municipal de Toluca, porciones normativas que disponen a la literalidad lo siguiente:</w:t>
      </w:r>
    </w:p>
    <w:p w14:paraId="78991084" w14:textId="77777777" w:rsidR="00E04DB7" w:rsidRPr="00DA551F" w:rsidRDefault="00E04DB7" w:rsidP="00E04DB7">
      <w:pPr>
        <w:pStyle w:val="Citas"/>
        <w:jc w:val="center"/>
        <w:rPr>
          <w:b/>
          <w:bCs/>
        </w:rPr>
      </w:pPr>
      <w:r w:rsidRPr="00DA551F">
        <w:rPr>
          <w:b/>
          <w:bCs/>
        </w:rPr>
        <w:t>LEY DE RESPONSABILIDADES ADMINISTRATIVAS DEL ESTADO DE MÉXICO Y MUNICIPIOS</w:t>
      </w:r>
    </w:p>
    <w:p w14:paraId="231B9802" w14:textId="77777777" w:rsidR="00E04DB7" w:rsidRPr="00DA551F" w:rsidRDefault="00E04DB7" w:rsidP="00E04DB7">
      <w:pPr>
        <w:pStyle w:val="Citas"/>
      </w:pPr>
      <w:r w:rsidRPr="00DA551F">
        <w:t>“Artículo 3. Para los efectos de la presente Ley, se entenderá por:</w:t>
      </w:r>
    </w:p>
    <w:p w14:paraId="74A34889" w14:textId="77777777" w:rsidR="00E04DB7" w:rsidRPr="00DA551F" w:rsidRDefault="00E04DB7" w:rsidP="00E04DB7">
      <w:pPr>
        <w:pStyle w:val="Citas"/>
      </w:pPr>
      <w:r w:rsidRPr="00DA551F">
        <w:t>(…)</w:t>
      </w:r>
    </w:p>
    <w:p w14:paraId="3722985F" w14:textId="77777777" w:rsidR="00E04DB7" w:rsidRPr="00DA551F" w:rsidRDefault="00E04DB7" w:rsidP="00E04DB7">
      <w:pPr>
        <w:pStyle w:val="Citas"/>
      </w:pPr>
      <w:r w:rsidRPr="00DA551F">
        <w:t xml:space="preserve">I. Autoridad investigadora: A la autoridad adscrita a la Secretaría de la Contraloría, a los órganos internos de control, al Órgano Superior, así como a las unidades de responsabilidades de las empresas de participación estatal o municipal, encargadas de la investigación de las faltas administrativas. </w:t>
      </w:r>
    </w:p>
    <w:p w14:paraId="453C3DDE" w14:textId="77777777" w:rsidR="00E04DB7" w:rsidRPr="00DA551F" w:rsidRDefault="00E04DB7" w:rsidP="00E04DB7">
      <w:pPr>
        <w:pStyle w:val="Citas"/>
      </w:pPr>
      <w:r w:rsidRPr="00DA551F">
        <w:t xml:space="preserve">II. Autoridad substanciadora: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w:t>
      </w:r>
      <w:r w:rsidRPr="00DA551F">
        <w:lastRenderedPageBreak/>
        <w:t>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331E40D2" w14:textId="09E7B2E8" w:rsidR="00E04DB7" w:rsidRPr="00DA551F" w:rsidRDefault="00E04DB7" w:rsidP="00E04DB7">
      <w:pPr>
        <w:pStyle w:val="Citas"/>
      </w:pPr>
      <w:r w:rsidRPr="00DA551F">
        <w:rPr>
          <w:b/>
          <w:bCs/>
          <w:u w:val="single"/>
        </w:rPr>
        <w:t xml:space="preserve"> III. Autoridad resolutora: A la unidad de responsabilidades administrativas adscrita a la Secretaría de la Contraloría</w:t>
      </w:r>
      <w:r w:rsidRPr="00DA551F">
        <w:t xml:space="preserve"> </w:t>
      </w:r>
      <w:r w:rsidRPr="00DA551F">
        <w:rPr>
          <w:b/>
          <w:bCs/>
          <w:u w:val="single"/>
        </w:rPr>
        <w:t>y a los órganos internos de control</w:t>
      </w:r>
      <w:r w:rsidRPr="00DA551F">
        <w:t xml:space="preserve"> o al servidor público que éstos últimos asignen, así como la de las empresas de participación estatal y municipal, </w:t>
      </w:r>
      <w:r w:rsidRPr="00DA551F">
        <w:rPr>
          <w:b/>
          <w:bCs/>
          <w:u w:val="single"/>
        </w:rPr>
        <w:t>tratándose de faltas administrativas no graves.</w:t>
      </w:r>
      <w:r w:rsidRPr="00DA551F">
        <w:t xml:space="preserve"> En el supuesto de faltas administrativas graves, así como para las faltas de particulares lo será el Tribunal.</w:t>
      </w:r>
    </w:p>
    <w:p w14:paraId="18C7244F" w14:textId="5373B41A" w:rsidR="00BC5331" w:rsidRPr="00DA551F" w:rsidRDefault="00BC5331" w:rsidP="00E04DB7">
      <w:pPr>
        <w:pStyle w:val="Citas"/>
        <w:rPr>
          <w:b/>
          <w:bCs/>
          <w:u w:val="single"/>
        </w:rPr>
      </w:pPr>
      <w:r w:rsidRPr="00DA551F">
        <w:rPr>
          <w:b/>
          <w:bCs/>
          <w:u w:val="single"/>
        </w:rPr>
        <w:t>Artículo 50. Incurre en falta administrativa no grave, el servidor público que con sus actos u omisiones, incumpla o transgreda las obligaciones siguientes:</w:t>
      </w:r>
    </w:p>
    <w:p w14:paraId="18D12FBA" w14:textId="753E5B08" w:rsidR="00BC5331" w:rsidRPr="00DA551F" w:rsidRDefault="00BC5331" w:rsidP="00E04DB7">
      <w:pPr>
        <w:pStyle w:val="Citas"/>
      </w:pPr>
      <w:r w:rsidRPr="00DA551F">
        <w:t>(…)</w:t>
      </w:r>
    </w:p>
    <w:p w14:paraId="08579606" w14:textId="77777777" w:rsidR="005027D5" w:rsidRPr="00DA551F" w:rsidRDefault="005027D5" w:rsidP="005027D5">
      <w:pPr>
        <w:pStyle w:val="Citas"/>
      </w:pPr>
      <w:r w:rsidRPr="00DA551F">
        <w:t xml:space="preserve">Artículo 182. Son causas de improcedencia del procedimiento de responsabilidad administrativa, las siguientes: </w:t>
      </w:r>
    </w:p>
    <w:p w14:paraId="138EC25F" w14:textId="77777777" w:rsidR="005027D5" w:rsidRPr="00DA551F" w:rsidRDefault="005027D5" w:rsidP="005027D5">
      <w:pPr>
        <w:pStyle w:val="Citas"/>
      </w:pPr>
      <w:r w:rsidRPr="00DA551F">
        <w:t>I. La prescripción de la falta administrativa.</w:t>
      </w:r>
    </w:p>
    <w:p w14:paraId="0B452D3D" w14:textId="77777777" w:rsidR="005027D5" w:rsidRPr="00DA551F" w:rsidRDefault="005027D5" w:rsidP="005027D5">
      <w:pPr>
        <w:pStyle w:val="Citas"/>
      </w:pPr>
      <w:r w:rsidRPr="00DA551F">
        <w:t xml:space="preserve"> II. Cuando los hechos o las conductas materia del procedimiento administrativo no sean competencia de las autoridades substanciadoras o resolutoras. En este caso, por oficio debidamente fundado y motivado, el asunto será turnado para su conocimiento a la autoridad que se estime competente. </w:t>
      </w:r>
    </w:p>
    <w:p w14:paraId="30E073DC" w14:textId="77777777" w:rsidR="005027D5" w:rsidRPr="00DA551F" w:rsidRDefault="005027D5" w:rsidP="005027D5">
      <w:pPr>
        <w:pStyle w:val="Citas"/>
      </w:pPr>
      <w:r w:rsidRPr="00DA551F">
        <w:t xml:space="preserve">III. Cuando las faltas administrativas que se imputen al presunto responsable ya hubieran sido objeto de una resolución que haya causado ejecutoria, pronunciada a </w:t>
      </w:r>
      <w:r w:rsidRPr="00DA551F">
        <w:lastRenderedPageBreak/>
        <w:t xml:space="preserve">las autoridades resolutoras del asunto, siempre que el señalado como presunto responsable sea el mismo en ambos casos. </w:t>
      </w:r>
    </w:p>
    <w:p w14:paraId="274FE109" w14:textId="77777777" w:rsidR="005027D5" w:rsidRPr="00DA551F" w:rsidRDefault="005027D5" w:rsidP="005027D5">
      <w:pPr>
        <w:pStyle w:val="Citas"/>
      </w:pPr>
      <w:r w:rsidRPr="00DA551F">
        <w:t xml:space="preserve">IV. Cuando de los hechos que se describan en el informe de presunta responsabilidad administrativa, no se advierta la comisión de faltas administrativas. </w:t>
      </w:r>
    </w:p>
    <w:p w14:paraId="2626BB37" w14:textId="2DC98714" w:rsidR="005027D5" w:rsidRPr="00DA551F" w:rsidRDefault="005027D5" w:rsidP="005027D5">
      <w:pPr>
        <w:pStyle w:val="Citas"/>
      </w:pPr>
      <w:r w:rsidRPr="00DA551F">
        <w:t>V. Cuando se omita adjuntar el informe de presunta responsabilidad administrativa</w:t>
      </w:r>
    </w:p>
    <w:p w14:paraId="15F9F763" w14:textId="2B88475E" w:rsidR="00B73052" w:rsidRPr="00DA551F" w:rsidRDefault="00B73052" w:rsidP="00E04DB7">
      <w:pPr>
        <w:pStyle w:val="Citas"/>
        <w:rPr>
          <w:b/>
          <w:bCs/>
          <w:u w:val="single"/>
        </w:rPr>
      </w:pPr>
      <w:r w:rsidRPr="00DA551F">
        <w:rPr>
          <w:b/>
          <w:bCs/>
          <w:u w:val="single"/>
        </w:rPr>
        <w:t>Artículo 193. Las sentencias definitivas deberán contener lo siguiente:</w:t>
      </w:r>
    </w:p>
    <w:p w14:paraId="20FE2A1F" w14:textId="77777777" w:rsidR="00B73052" w:rsidRPr="00DA551F" w:rsidRDefault="00B73052" w:rsidP="00E04DB7">
      <w:pPr>
        <w:pStyle w:val="Citas"/>
      </w:pPr>
      <w:r w:rsidRPr="00DA551F">
        <w:t xml:space="preserve"> I. Lugar, fecha y autoridad resolutora correspondiente. </w:t>
      </w:r>
    </w:p>
    <w:p w14:paraId="053E1F42" w14:textId="77777777" w:rsidR="00B73052" w:rsidRPr="00DA551F" w:rsidRDefault="00B73052" w:rsidP="00E04DB7">
      <w:pPr>
        <w:pStyle w:val="Citas"/>
      </w:pPr>
      <w:r w:rsidRPr="00DA551F">
        <w:t xml:space="preserve">II. La motivación y fundamentación que la sustentan, incluyendo la competencia de la autoridad resolutora. </w:t>
      </w:r>
    </w:p>
    <w:p w14:paraId="6756C208" w14:textId="77777777" w:rsidR="00B73052" w:rsidRPr="00DA551F" w:rsidRDefault="00B73052" w:rsidP="00E04DB7">
      <w:pPr>
        <w:pStyle w:val="Citas"/>
        <w:rPr>
          <w:b/>
          <w:bCs/>
          <w:u w:val="single"/>
        </w:rPr>
      </w:pPr>
      <w:r w:rsidRPr="00DA551F">
        <w:rPr>
          <w:b/>
          <w:bCs/>
          <w:u w:val="single"/>
        </w:rPr>
        <w:t xml:space="preserve">III. Los antecedentes del asunto. </w:t>
      </w:r>
    </w:p>
    <w:p w14:paraId="771014C4" w14:textId="77777777" w:rsidR="00B73052" w:rsidRPr="00DA551F" w:rsidRDefault="00B73052" w:rsidP="00E04DB7">
      <w:pPr>
        <w:pStyle w:val="Citas"/>
        <w:rPr>
          <w:b/>
          <w:bCs/>
          <w:u w:val="single"/>
        </w:rPr>
      </w:pPr>
      <w:r w:rsidRPr="00DA551F">
        <w:rPr>
          <w:b/>
          <w:bCs/>
          <w:u w:val="single"/>
        </w:rPr>
        <w:t>IV. La fijación clara y precisa de los hechos controvertidos por las partes.</w:t>
      </w:r>
    </w:p>
    <w:p w14:paraId="093287A4" w14:textId="77777777" w:rsidR="00B73052" w:rsidRPr="00DA551F" w:rsidRDefault="00B73052" w:rsidP="00E04DB7">
      <w:pPr>
        <w:pStyle w:val="Citas"/>
      </w:pPr>
      <w:r w:rsidRPr="00DA551F">
        <w:t xml:space="preserve"> V. La valoración de cada una de las pruebas admitidas y desahogadas. </w:t>
      </w:r>
    </w:p>
    <w:p w14:paraId="3D446E3C" w14:textId="77777777" w:rsidR="00B73052" w:rsidRPr="00DA551F" w:rsidRDefault="00B73052" w:rsidP="00E04DB7">
      <w:pPr>
        <w:pStyle w:val="Citas"/>
        <w:rPr>
          <w:b/>
          <w:bCs/>
          <w:u w:val="single"/>
        </w:rPr>
      </w:pPr>
      <w:r w:rsidRPr="00DA551F">
        <w:rPr>
          <w:b/>
          <w:bCs/>
          <w:u w:val="single"/>
        </w:rPr>
        <w:t xml:space="preserve">VI. El análisis lógico jurídico en que se sustente la emisión de la resolución. </w:t>
      </w:r>
    </w:p>
    <w:p w14:paraId="62CEEDCC" w14:textId="77777777" w:rsidR="00B73052" w:rsidRPr="00DA551F" w:rsidRDefault="00B73052" w:rsidP="00E04DB7">
      <w:pPr>
        <w:pStyle w:val="Citas"/>
      </w:pPr>
      <w:r w:rsidRPr="00DA551F">
        <w:t xml:space="preserve">En el caso de que se hayan ocasionado daños y perjuicios a la Hacienda Pública Estatal o Municipal o al patrimonio de los entes públicos, se deberá señalar la existencia de la relación de causalidad entre la conducta calificada como falta administrativa grave o falta de particulares y la lesión producida, la valoración del daño o perjuicio causado, así como la determinación del monto de la indemnización, explicitando los criterios utilizados para su cuantificación. </w:t>
      </w:r>
    </w:p>
    <w:p w14:paraId="1BCB079A" w14:textId="77777777" w:rsidR="00B73052" w:rsidRPr="00DA551F" w:rsidRDefault="00B73052" w:rsidP="00E04DB7">
      <w:pPr>
        <w:pStyle w:val="Citas"/>
      </w:pPr>
      <w:r w:rsidRPr="00DA551F">
        <w:lastRenderedPageBreak/>
        <w:t xml:space="preserve">VII. El pronunciamiento sobre la existencia o inexistencia de los hechos que la presente Ley establece como falta administrativa grave o falta de particulares y de ser el caso, la acreditación plena de la responsabilidad del servidor público o particular vinculado con dichas faltas. </w:t>
      </w:r>
    </w:p>
    <w:p w14:paraId="38F16B9C" w14:textId="77777777" w:rsidR="00B73052" w:rsidRPr="00DA551F" w:rsidRDefault="00B73052" w:rsidP="00E04DB7">
      <w:pPr>
        <w:pStyle w:val="Citas"/>
      </w:pPr>
      <w:r w:rsidRPr="00DA551F">
        <w:t xml:space="preserve">Cuando derivado del conocimiento del asunto, la autoridad resolutora advierta la probable comisión de faltas administrativas imputables a otra u otras personas podrá ordenar en su fallo, el inicio de la investigación correspondiente. </w:t>
      </w:r>
    </w:p>
    <w:p w14:paraId="1E6608C8" w14:textId="77777777" w:rsidR="00B73052" w:rsidRPr="00DA551F" w:rsidRDefault="00B73052" w:rsidP="00E04DB7">
      <w:pPr>
        <w:pStyle w:val="Citas"/>
      </w:pPr>
      <w:r w:rsidRPr="00DA551F">
        <w:t xml:space="preserve">VIII. La sanción a imponer al servidor público o particular que haya sido declarado responsable. </w:t>
      </w:r>
    </w:p>
    <w:p w14:paraId="7B85D258" w14:textId="77777777" w:rsidR="00B73052" w:rsidRPr="00DA551F" w:rsidRDefault="00B73052" w:rsidP="00E04DB7">
      <w:pPr>
        <w:pStyle w:val="Citas"/>
        <w:rPr>
          <w:b/>
          <w:bCs/>
          <w:u w:val="single"/>
        </w:rPr>
      </w:pPr>
      <w:r w:rsidRPr="00DA551F">
        <w:rPr>
          <w:b/>
          <w:bCs/>
          <w:u w:val="single"/>
        </w:rPr>
        <w:t xml:space="preserve">IX. La determinación de existencia o inexistencia de la comisión de las faltas administrativas. </w:t>
      </w:r>
    </w:p>
    <w:p w14:paraId="2AA98398" w14:textId="15806EF7" w:rsidR="00E04DB7" w:rsidRPr="00DA551F" w:rsidRDefault="00B73052" w:rsidP="00E04DB7">
      <w:pPr>
        <w:pStyle w:val="Citas"/>
        <w:rPr>
          <w:b/>
          <w:bCs/>
        </w:rPr>
      </w:pPr>
      <w:r w:rsidRPr="00DA551F">
        <w:rPr>
          <w:b/>
          <w:bCs/>
          <w:u w:val="single"/>
        </w:rPr>
        <w:t>X. Los puntos resolutivos, que deberán precisar la forma en que deberá cumplirse la resolución.”</w:t>
      </w:r>
      <w:r w:rsidR="003E6971" w:rsidRPr="00DA551F">
        <w:rPr>
          <w:b/>
          <w:bCs/>
          <w:u w:val="single"/>
        </w:rPr>
        <w:t xml:space="preserve"> </w:t>
      </w:r>
      <w:r w:rsidR="003E6971" w:rsidRPr="00DA551F">
        <w:rPr>
          <w:b/>
          <w:bCs/>
        </w:rPr>
        <w:t>(Sic)</w:t>
      </w:r>
    </w:p>
    <w:p w14:paraId="442A26C0" w14:textId="77777777" w:rsidR="00E04DB7" w:rsidRPr="00DA551F" w:rsidRDefault="00E04DB7" w:rsidP="00E04DB7">
      <w:pPr>
        <w:pStyle w:val="Sinespaciado"/>
        <w:spacing w:line="360" w:lineRule="auto"/>
        <w:jc w:val="both"/>
        <w:rPr>
          <w:rFonts w:ascii="Palatino Linotype" w:hAnsi="Palatino Linotype"/>
        </w:rPr>
      </w:pPr>
    </w:p>
    <w:p w14:paraId="201D66FF" w14:textId="77777777" w:rsidR="00E04DB7" w:rsidRPr="00DA551F" w:rsidRDefault="00E04DB7" w:rsidP="00E04DB7">
      <w:pPr>
        <w:pStyle w:val="Citas"/>
        <w:jc w:val="center"/>
        <w:rPr>
          <w:b/>
          <w:bCs/>
        </w:rPr>
      </w:pPr>
      <w:r w:rsidRPr="00DA551F">
        <w:rPr>
          <w:b/>
          <w:bCs/>
        </w:rPr>
        <w:t>LEY ORGÁNICA MUNICIPAL DEL ESTADO DE MÉXICO</w:t>
      </w:r>
    </w:p>
    <w:p w14:paraId="2C0E5E67" w14:textId="0348E344" w:rsidR="00E04DB7" w:rsidRPr="00DA551F" w:rsidRDefault="003E6971" w:rsidP="00E10A23">
      <w:pPr>
        <w:pStyle w:val="Citas"/>
      </w:pPr>
      <w:r w:rsidRPr="00DA551F">
        <w:t>“</w:t>
      </w:r>
      <w:r w:rsidR="00E10A23" w:rsidRPr="00DA551F">
        <w:t>Artículo 168.- Son servidores públicos municipales, los integrantes del ayuntamiento, los titulares de las diferentes dependencias de la administración pública municipal y todos aquéllos que desempeñen un empleo, cargo o comisión en la misma. Dichos servidores públicos municipales serán responsables por los delitos y faltas administrativas que cometan durante su encargo.</w:t>
      </w:r>
    </w:p>
    <w:p w14:paraId="7109C56F" w14:textId="72399BA6" w:rsidR="00E10A23" w:rsidRPr="00DA551F" w:rsidRDefault="00E10A23" w:rsidP="00E10A23">
      <w:pPr>
        <w:pStyle w:val="Citas"/>
        <w:rPr>
          <w:b/>
          <w:bCs/>
        </w:rPr>
      </w:pPr>
      <w:r w:rsidRPr="00DA551F">
        <w:t xml:space="preserve">Artículo 170.- Por las infracciones administrativas cometidas a esta Ley, Bando y reglamentos municipales, los servidores públicos municipales incurrirán en </w:t>
      </w:r>
      <w:r w:rsidRPr="00DA551F">
        <w:lastRenderedPageBreak/>
        <w:t>responsabilidades en términos de la Ley de Responsabilidades Administrativas del Estado de México y Municipios.</w:t>
      </w:r>
      <w:r w:rsidR="003E6971" w:rsidRPr="00DA551F">
        <w:t xml:space="preserve">” </w:t>
      </w:r>
      <w:r w:rsidR="003E6971" w:rsidRPr="00DA551F">
        <w:rPr>
          <w:b/>
          <w:bCs/>
        </w:rPr>
        <w:t>(Sic)</w:t>
      </w:r>
    </w:p>
    <w:p w14:paraId="27151AAE" w14:textId="77777777" w:rsidR="00BC5331" w:rsidRPr="00DA551F" w:rsidRDefault="00BC5331" w:rsidP="00E10A23">
      <w:pPr>
        <w:pStyle w:val="Citas"/>
        <w:rPr>
          <w:b/>
          <w:bCs/>
        </w:rPr>
      </w:pPr>
    </w:p>
    <w:p w14:paraId="713C34AA" w14:textId="38312AFC" w:rsidR="003D09D3" w:rsidRPr="00DA551F" w:rsidRDefault="003D09D3" w:rsidP="003D09D3">
      <w:pPr>
        <w:pStyle w:val="Citas"/>
        <w:jc w:val="center"/>
        <w:rPr>
          <w:b/>
          <w:bCs/>
          <w:sz w:val="24"/>
          <w:szCs w:val="24"/>
        </w:rPr>
      </w:pPr>
      <w:r w:rsidRPr="00DA551F">
        <w:rPr>
          <w:b/>
          <w:bCs/>
          <w:sz w:val="24"/>
          <w:szCs w:val="24"/>
        </w:rPr>
        <w:t>CÓDIGO REGLAMENTARIO MUNICIPAL DE TOLUCA</w:t>
      </w:r>
    </w:p>
    <w:p w14:paraId="73B9F8F7" w14:textId="69F5F2F2" w:rsidR="00E10A23" w:rsidRPr="00DA551F" w:rsidRDefault="003D09D3" w:rsidP="003D09D3">
      <w:pPr>
        <w:pStyle w:val="Citas"/>
      </w:pPr>
      <w:r w:rsidRPr="00DA551F">
        <w:t>“Artículo 3.25. La o el titular de la Contraloría tendrá las siguientes atribuciones:</w:t>
      </w:r>
    </w:p>
    <w:p w14:paraId="1B60AABF" w14:textId="6C3425ED" w:rsidR="003D09D3" w:rsidRPr="00DA551F" w:rsidRDefault="003D09D3" w:rsidP="003D09D3">
      <w:pPr>
        <w:pStyle w:val="Citas"/>
      </w:pPr>
      <w:r w:rsidRPr="00DA551F">
        <w:t>(…)</w:t>
      </w:r>
    </w:p>
    <w:p w14:paraId="63D1C951" w14:textId="77777777" w:rsidR="003D09D3" w:rsidRPr="00DA551F" w:rsidRDefault="003D09D3" w:rsidP="003D09D3">
      <w:pPr>
        <w:pStyle w:val="Citas"/>
        <w:rPr>
          <w:b/>
          <w:bCs/>
          <w:u w:val="single"/>
        </w:rPr>
      </w:pPr>
      <w:r w:rsidRPr="00DA551F">
        <w:rPr>
          <w:b/>
          <w:bCs/>
          <w:u w:val="single"/>
        </w:rPr>
        <w:t xml:space="preserve">XIX. 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14:paraId="66245F34" w14:textId="77777777" w:rsidR="003D09D3" w:rsidRPr="00DA551F" w:rsidRDefault="003D09D3" w:rsidP="003D09D3">
      <w:pPr>
        <w:pStyle w:val="Citas"/>
      </w:pPr>
      <w:r w:rsidRPr="00DA551F">
        <w:t xml:space="preserve">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w:t>
      </w:r>
    </w:p>
    <w:p w14:paraId="279FF394" w14:textId="1B76111F" w:rsidR="003D09D3" w:rsidRPr="00DA551F" w:rsidRDefault="003D09D3" w:rsidP="003D09D3">
      <w:pPr>
        <w:pStyle w:val="Citas"/>
      </w:pPr>
      <w:r w:rsidRPr="00DA551F">
        <w:t>XXI. Practicar de oficio o a solicitud de parte, las investigaciones sobre el incumplimiento de las obligaciones de las o los servidores públicos municipales, en términos de la Ley de Responsabilidades Administrativas del Estado de México y Municipios;</w:t>
      </w:r>
    </w:p>
    <w:p w14:paraId="1B7B989F" w14:textId="70F24314" w:rsidR="003D09D3" w:rsidRPr="00DA551F" w:rsidRDefault="003D09D3" w:rsidP="003D09D3">
      <w:pPr>
        <w:pStyle w:val="Citas"/>
        <w:rPr>
          <w:b/>
          <w:bCs/>
        </w:rPr>
      </w:pPr>
      <w:r w:rsidRPr="00DA551F">
        <w:t xml:space="preserve">(…)” </w:t>
      </w:r>
      <w:r w:rsidRPr="00DA551F">
        <w:rPr>
          <w:b/>
          <w:bCs/>
        </w:rPr>
        <w:t>(Sic)</w:t>
      </w:r>
    </w:p>
    <w:p w14:paraId="36BE9BB2" w14:textId="0FF3ADFF" w:rsidR="006171C3" w:rsidRPr="00DA551F" w:rsidRDefault="003E6971" w:rsidP="00E04DB7">
      <w:pPr>
        <w:pStyle w:val="Sinespaciado"/>
        <w:spacing w:line="360" w:lineRule="auto"/>
        <w:jc w:val="both"/>
        <w:rPr>
          <w:rFonts w:ascii="Palatino Linotype" w:hAnsi="Palatino Linotype"/>
        </w:rPr>
      </w:pPr>
      <w:r w:rsidRPr="00DA551F">
        <w:rPr>
          <w:rFonts w:ascii="Palatino Linotype" w:hAnsi="Palatino Linotype"/>
        </w:rPr>
        <w:lastRenderedPageBreak/>
        <w:t xml:space="preserve">De ahí que deba arribarse a la premisa de que la Contraloría Municipal, así como el Departamento Resolutor de Responsabilidades Administrativas generan, poseen y administran </w:t>
      </w:r>
      <w:r w:rsidR="006171C3" w:rsidRPr="00DA551F">
        <w:rPr>
          <w:rFonts w:ascii="Palatino Linotype" w:hAnsi="Palatino Linotype"/>
        </w:rPr>
        <w:t xml:space="preserve">resoluciones vinculadas con faltas graves y no graves, englobando aquellas relativas a prescripción. </w:t>
      </w:r>
    </w:p>
    <w:p w14:paraId="2C90E8E7" w14:textId="77777777" w:rsidR="006171C3" w:rsidRPr="00DA551F" w:rsidRDefault="006171C3" w:rsidP="00E04DB7">
      <w:pPr>
        <w:pStyle w:val="Sinespaciado"/>
        <w:spacing w:line="360" w:lineRule="auto"/>
        <w:jc w:val="both"/>
        <w:rPr>
          <w:rFonts w:ascii="Palatino Linotype" w:hAnsi="Palatino Linotype"/>
        </w:rPr>
      </w:pPr>
    </w:p>
    <w:p w14:paraId="7BCFFCBF" w14:textId="57A49C3A" w:rsidR="003E6971" w:rsidRPr="00DA551F" w:rsidRDefault="003E6971" w:rsidP="003E6971">
      <w:pPr>
        <w:spacing w:line="360" w:lineRule="auto"/>
        <w:jc w:val="both"/>
        <w:rPr>
          <w:rFonts w:ascii="Palatino Linotype" w:hAnsi="Palatino Linotype" w:cs="Arial"/>
          <w:sz w:val="24"/>
          <w:szCs w:val="24"/>
        </w:rPr>
      </w:pPr>
      <w:r w:rsidRPr="00DA551F">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52014F5" w14:textId="77777777" w:rsidR="003E6971" w:rsidRPr="00DA551F" w:rsidRDefault="003E6971" w:rsidP="003E6971">
      <w:pPr>
        <w:pStyle w:val="Citas"/>
      </w:pPr>
      <w:r w:rsidRPr="00DA551F">
        <w:t xml:space="preserve">“Artículo 18. Los sujetos obligados deberán documentar todo acto que derive del ejercicio de sus facultades, competencias o funciones, considerando desde su origen la eventual publicidad y reutilización de la información que generen. </w:t>
      </w:r>
    </w:p>
    <w:p w14:paraId="6AD0F8A8" w14:textId="77777777" w:rsidR="003E6971" w:rsidRPr="00DA551F" w:rsidRDefault="003E6971" w:rsidP="003E6971">
      <w:pPr>
        <w:pStyle w:val="Citas"/>
      </w:pPr>
      <w:r w:rsidRPr="00DA551F">
        <w:t xml:space="preserve">Artículo 19. Se presume que la información debe existir si se refiere a las facultades, competencias y funciones que los ordenamientos jurídicos aplicables otorgan a los sujetos obligados. </w:t>
      </w:r>
    </w:p>
    <w:p w14:paraId="6DE03665" w14:textId="77777777" w:rsidR="003E6971" w:rsidRPr="00DA551F" w:rsidRDefault="003E6971" w:rsidP="003E6971">
      <w:pPr>
        <w:pStyle w:val="Citas"/>
      </w:pPr>
      <w:r w:rsidRPr="00DA551F">
        <w:t xml:space="preserve">En los casos en que ciertas facultades, competencias o funciones no se hayan ejercido, se debe motivar la respuesta en función de las causas que motiven tal circunstancia. </w:t>
      </w:r>
    </w:p>
    <w:p w14:paraId="4D93BA26" w14:textId="77777777" w:rsidR="003E6971" w:rsidRPr="00DA551F" w:rsidRDefault="003E6971" w:rsidP="003E6971">
      <w:pPr>
        <w:pStyle w:val="Citas"/>
        <w:rPr>
          <w:b/>
          <w:bCs/>
          <w:sz w:val="24"/>
          <w:szCs w:val="24"/>
        </w:rPr>
      </w:pPr>
      <w:r w:rsidRPr="00DA551F">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DA551F">
        <w:rPr>
          <w:b/>
          <w:bCs/>
        </w:rPr>
        <w:t>(Sic)</w:t>
      </w:r>
    </w:p>
    <w:p w14:paraId="470DE9D2" w14:textId="77777777" w:rsidR="003E6971" w:rsidRPr="00DA551F" w:rsidRDefault="003E6971" w:rsidP="00E04DB7">
      <w:pPr>
        <w:pStyle w:val="Sinespaciado"/>
        <w:spacing w:line="360" w:lineRule="auto"/>
        <w:jc w:val="both"/>
        <w:rPr>
          <w:rFonts w:ascii="Palatino Linotype" w:hAnsi="Palatino Linotype"/>
        </w:rPr>
      </w:pPr>
    </w:p>
    <w:p w14:paraId="0390AEB0" w14:textId="4EF2AB7B" w:rsidR="006171C3" w:rsidRPr="00DA551F" w:rsidRDefault="003E6971" w:rsidP="00E04DB7">
      <w:pPr>
        <w:pStyle w:val="Sinespaciado"/>
        <w:spacing w:line="360" w:lineRule="auto"/>
        <w:jc w:val="both"/>
        <w:rPr>
          <w:rFonts w:ascii="Palatino Linotype" w:hAnsi="Palatino Linotype"/>
        </w:rPr>
      </w:pPr>
      <w:r w:rsidRPr="00DA551F">
        <w:rPr>
          <w:rFonts w:ascii="Palatino Linotype" w:hAnsi="Palatino Linotype"/>
        </w:rPr>
        <w:lastRenderedPageBreak/>
        <w:t xml:space="preserve">Una vez sentado lo anterior, como se mencionó en el antecedente segundo, </w:t>
      </w:r>
      <w:r w:rsidRPr="00DA551F">
        <w:rPr>
          <w:rFonts w:ascii="Palatino Linotype" w:hAnsi="Palatino Linotype"/>
          <w:b/>
          <w:bCs/>
        </w:rPr>
        <w:t xml:space="preserve">El Sujeto Obligado </w:t>
      </w:r>
      <w:r w:rsidRPr="00DA551F">
        <w:rPr>
          <w:rFonts w:ascii="Palatino Linotype" w:hAnsi="Palatino Linotype"/>
        </w:rPr>
        <w:t xml:space="preserve">en fecha </w:t>
      </w:r>
      <w:r w:rsidR="006171C3" w:rsidRPr="00DA551F">
        <w:rPr>
          <w:rFonts w:ascii="Palatino Linotype" w:hAnsi="Palatino Linotype"/>
          <w:b/>
          <w:bCs/>
        </w:rPr>
        <w:t xml:space="preserve">uno de septiembre de dos mil veintidós, </w:t>
      </w:r>
      <w:r w:rsidR="006171C3" w:rsidRPr="00DA551F">
        <w:rPr>
          <w:rFonts w:ascii="Palatino Linotype" w:hAnsi="Palatino Linotype"/>
        </w:rPr>
        <w:t>rindió su respuesta a la solicitud de información, adjuntando para tal efecto lo siguiente:</w:t>
      </w:r>
    </w:p>
    <w:p w14:paraId="4EA97708" w14:textId="1FAE5486" w:rsidR="006171C3" w:rsidRPr="00DA551F" w:rsidRDefault="006171C3" w:rsidP="006171C3">
      <w:pPr>
        <w:pStyle w:val="Sinespaciado"/>
        <w:numPr>
          <w:ilvl w:val="0"/>
          <w:numId w:val="31"/>
        </w:numPr>
        <w:spacing w:line="360" w:lineRule="auto"/>
        <w:jc w:val="both"/>
        <w:rPr>
          <w:rFonts w:ascii="Palatino Linotype" w:hAnsi="Palatino Linotype"/>
          <w:b/>
          <w:bCs/>
        </w:rPr>
      </w:pPr>
      <w:r w:rsidRPr="00DA551F">
        <w:rPr>
          <w:rFonts w:ascii="Palatino Linotype" w:hAnsi="Palatino Linotype"/>
          <w:b/>
          <w:bCs/>
        </w:rPr>
        <w:t xml:space="preserve">“2022-OF-1274-SMX-1740.pdf”: </w:t>
      </w:r>
      <w:r w:rsidRPr="00DA551F">
        <w:rPr>
          <w:rFonts w:ascii="Palatino Linotype" w:hAnsi="Palatino Linotype"/>
        </w:rPr>
        <w:t xml:space="preserve">Oficio número </w:t>
      </w:r>
      <w:r w:rsidRPr="00DA551F">
        <w:rPr>
          <w:rFonts w:ascii="Palatino Linotype" w:hAnsi="Palatino Linotype"/>
          <w:b/>
          <w:bCs/>
        </w:rPr>
        <w:t xml:space="preserve">203010000/1274/2022 </w:t>
      </w:r>
      <w:r w:rsidRPr="00DA551F">
        <w:rPr>
          <w:rFonts w:ascii="Palatino Linotype" w:hAnsi="Palatino Linotype"/>
        </w:rPr>
        <w:t xml:space="preserve">signado por el Contralor Interno Municipal de Toluca y Servidor Público Habilitado y dirigido a la Titular de la Unidad de Transparencia, de fecha </w:t>
      </w:r>
      <w:r w:rsidRPr="00DA551F">
        <w:rPr>
          <w:rFonts w:ascii="Palatino Linotype" w:hAnsi="Palatino Linotype"/>
          <w:b/>
          <w:bCs/>
        </w:rPr>
        <w:t xml:space="preserve">veintinueve de agosto de dos mil veintidós, </w:t>
      </w:r>
      <w:r w:rsidRPr="00DA551F">
        <w:rPr>
          <w:rFonts w:ascii="Palatino Linotype" w:hAnsi="Palatino Linotype"/>
        </w:rPr>
        <w:t>resulta de nuestro interés el siguiente extracto:</w:t>
      </w:r>
    </w:p>
    <w:p w14:paraId="7DED4F99" w14:textId="51CC2C87" w:rsidR="006171C3" w:rsidRPr="00DA551F" w:rsidRDefault="006171C3" w:rsidP="006171C3">
      <w:pPr>
        <w:pStyle w:val="Sinespaciado"/>
        <w:spacing w:line="360" w:lineRule="auto"/>
        <w:ind w:left="720"/>
        <w:jc w:val="both"/>
        <w:rPr>
          <w:rFonts w:ascii="Palatino Linotype" w:hAnsi="Palatino Linotype"/>
          <w:i/>
          <w:iCs/>
        </w:rPr>
      </w:pPr>
      <w:r w:rsidRPr="00DA551F">
        <w:rPr>
          <w:rFonts w:ascii="Palatino Linotype" w:hAnsi="Palatino Linotype"/>
          <w:i/>
          <w:iCs/>
        </w:rPr>
        <w:t>“(…)</w:t>
      </w:r>
    </w:p>
    <w:p w14:paraId="20D51C93" w14:textId="5AB7AAD1" w:rsidR="006171C3" w:rsidRPr="00DA551F" w:rsidRDefault="006171C3" w:rsidP="006171C3">
      <w:pPr>
        <w:pStyle w:val="Sinespaciado"/>
        <w:spacing w:line="360" w:lineRule="auto"/>
        <w:ind w:left="720"/>
        <w:jc w:val="both"/>
        <w:rPr>
          <w:rFonts w:ascii="Palatino Linotype" w:hAnsi="Palatino Linotype"/>
          <w:i/>
          <w:iCs/>
        </w:rPr>
      </w:pPr>
      <w:r w:rsidRPr="00DA551F">
        <w:rPr>
          <w:rFonts w:ascii="Palatino Linotype" w:hAnsi="Palatino Linotype"/>
          <w:b/>
          <w:bCs/>
          <w:i/>
          <w:iCs/>
        </w:rPr>
        <w:t xml:space="preserve">El número de expediente nombre del responsable a quin se me inicio..(Sic) </w:t>
      </w:r>
      <w:r w:rsidRPr="00DA551F">
        <w:rPr>
          <w:rFonts w:ascii="Palatino Linotype" w:hAnsi="Palatino Linotype"/>
          <w:i/>
          <w:iCs/>
        </w:rPr>
        <w:t xml:space="preserve">Me permito informar que con fundamento en lo dispuesto por el artículo 118 fracción I del Código de Procedimientos Administrativos del Estado de México, acredite la personalidad para que esta autoridad pueda saber el número de expediente que en su dicho </w:t>
      </w:r>
      <w:r w:rsidRPr="00DA551F">
        <w:rPr>
          <w:rFonts w:ascii="Palatino Linotype" w:hAnsi="Palatino Linotype"/>
          <w:b/>
          <w:bCs/>
          <w:i/>
          <w:iCs/>
        </w:rPr>
        <w:t xml:space="preserve">“se me inició” </w:t>
      </w:r>
      <w:r w:rsidRPr="00DA551F">
        <w:rPr>
          <w:rFonts w:ascii="Palatino Linotype" w:hAnsi="Palatino Linotype"/>
          <w:i/>
          <w:iCs/>
        </w:rPr>
        <w:t xml:space="preserve">y pueda otorgarle una respuesta. </w:t>
      </w:r>
    </w:p>
    <w:p w14:paraId="2860E4DA" w14:textId="6DBA1399" w:rsidR="006171C3" w:rsidRPr="00DA551F" w:rsidRDefault="006171C3" w:rsidP="006171C3">
      <w:pPr>
        <w:pStyle w:val="Sinespaciado"/>
        <w:spacing w:line="360" w:lineRule="auto"/>
        <w:ind w:left="720"/>
        <w:jc w:val="both"/>
        <w:rPr>
          <w:rFonts w:ascii="Palatino Linotype" w:hAnsi="Palatino Linotype"/>
          <w:i/>
          <w:iCs/>
        </w:rPr>
      </w:pPr>
      <w:r w:rsidRPr="00DA551F">
        <w:rPr>
          <w:rFonts w:ascii="Palatino Linotype" w:hAnsi="Palatino Linotype"/>
          <w:b/>
          <w:bCs/>
          <w:i/>
          <w:iCs/>
        </w:rPr>
        <w:t xml:space="preserve">Y motivos de los expediente concluidos a la fecha y que forman parte de los 7000 procedimientos que tiene la contraloría…(sic) </w:t>
      </w:r>
      <w:r w:rsidR="008B066C" w:rsidRPr="00DA551F">
        <w:rPr>
          <w:rFonts w:ascii="Palatino Linotype" w:hAnsi="Palatino Linotype"/>
          <w:i/>
          <w:iCs/>
        </w:rPr>
        <w:t>Por lo que se refiere al motivo de los expedientes concluidos es por no haberse elementos suficientes para demostrar la existencia de la falta y acreditar la presunta responsabilidad de infractor.</w:t>
      </w:r>
    </w:p>
    <w:p w14:paraId="28D3ABCC" w14:textId="4458E741" w:rsidR="008B066C" w:rsidRPr="00DA551F" w:rsidRDefault="008B066C" w:rsidP="006171C3">
      <w:pPr>
        <w:pStyle w:val="Sinespaciado"/>
        <w:spacing w:line="360" w:lineRule="auto"/>
        <w:ind w:left="720"/>
        <w:jc w:val="both"/>
        <w:rPr>
          <w:rFonts w:ascii="Palatino Linotype" w:hAnsi="Palatino Linotype"/>
          <w:i/>
          <w:iCs/>
        </w:rPr>
      </w:pPr>
      <w:r w:rsidRPr="00DA551F">
        <w:rPr>
          <w:rFonts w:ascii="Palatino Linotype" w:hAnsi="Palatino Linotype"/>
          <w:b/>
          <w:bCs/>
          <w:i/>
          <w:iCs/>
        </w:rPr>
        <w:t xml:space="preserve">La resolución de estos para determinar qué están concluidos…(sic) </w:t>
      </w:r>
      <w:r w:rsidRPr="00DA551F">
        <w:rPr>
          <w:rFonts w:ascii="Palatino Linotype" w:hAnsi="Palatino Linotype"/>
          <w:i/>
          <w:iCs/>
        </w:rPr>
        <w:t xml:space="preserve">Se determina la conclusión por la determinación de una sanción, </w:t>
      </w:r>
      <w:r w:rsidR="00563E5A" w:rsidRPr="00DA551F">
        <w:rPr>
          <w:rFonts w:ascii="Palatino Linotype" w:hAnsi="Palatino Linotype"/>
          <w:i/>
          <w:iCs/>
        </w:rPr>
        <w:t>una abstención o una absolución, no recurrida</w:t>
      </w:r>
    </w:p>
    <w:p w14:paraId="046C4EE2" w14:textId="66CB1578" w:rsidR="00563E5A" w:rsidRPr="00DA551F" w:rsidRDefault="00563E5A" w:rsidP="006171C3">
      <w:pPr>
        <w:pStyle w:val="Sinespaciado"/>
        <w:spacing w:line="360" w:lineRule="auto"/>
        <w:ind w:left="720"/>
        <w:jc w:val="both"/>
        <w:rPr>
          <w:rFonts w:ascii="Palatino Linotype" w:hAnsi="Palatino Linotype"/>
          <w:b/>
          <w:bCs/>
          <w:i/>
          <w:iCs/>
        </w:rPr>
      </w:pPr>
      <w:r w:rsidRPr="00DA551F">
        <w:rPr>
          <w:rFonts w:ascii="Palatino Linotype" w:hAnsi="Palatino Linotype"/>
          <w:b/>
          <w:bCs/>
          <w:i/>
          <w:iCs/>
        </w:rPr>
        <w:t xml:space="preserve">Y cuantos se dieron por concluidos por precpcion…(sic): </w:t>
      </w:r>
      <w:r w:rsidRPr="00DA551F">
        <w:rPr>
          <w:rFonts w:ascii="Palatino Linotype" w:hAnsi="Palatino Linotype"/>
          <w:i/>
          <w:iCs/>
        </w:rPr>
        <w:t xml:space="preserve">ninguno” </w:t>
      </w:r>
      <w:r w:rsidRPr="00DA551F">
        <w:rPr>
          <w:rFonts w:ascii="Palatino Linotype" w:hAnsi="Palatino Linotype"/>
          <w:b/>
          <w:bCs/>
          <w:i/>
          <w:iCs/>
        </w:rPr>
        <w:t>(Sic)</w:t>
      </w:r>
    </w:p>
    <w:p w14:paraId="17EE35D4" w14:textId="77777777" w:rsidR="006171C3" w:rsidRPr="00DA551F" w:rsidRDefault="006171C3" w:rsidP="00E04DB7">
      <w:pPr>
        <w:pStyle w:val="Sinespaciado"/>
        <w:spacing w:line="360" w:lineRule="auto"/>
        <w:jc w:val="both"/>
        <w:rPr>
          <w:rFonts w:ascii="Palatino Linotype" w:hAnsi="Palatino Linotype"/>
        </w:rPr>
      </w:pPr>
    </w:p>
    <w:p w14:paraId="48C98B38" w14:textId="77777777" w:rsidR="006171C3" w:rsidRPr="00DA551F" w:rsidRDefault="006171C3" w:rsidP="00E04DB7">
      <w:pPr>
        <w:pStyle w:val="Sinespaciado"/>
        <w:spacing w:line="360" w:lineRule="auto"/>
        <w:jc w:val="both"/>
        <w:rPr>
          <w:rFonts w:ascii="Palatino Linotype" w:hAnsi="Palatino Linotype"/>
        </w:rPr>
      </w:pPr>
    </w:p>
    <w:p w14:paraId="3C849727" w14:textId="4ADFEC27" w:rsidR="00BC5331" w:rsidRPr="00DA551F" w:rsidRDefault="00563E5A" w:rsidP="00563E5A">
      <w:pPr>
        <w:pStyle w:val="Sinespaciado"/>
        <w:spacing w:line="360" w:lineRule="auto"/>
        <w:jc w:val="both"/>
        <w:rPr>
          <w:rFonts w:ascii="Palatino Linotype" w:hAnsi="Palatino Linotype"/>
        </w:rPr>
      </w:pPr>
      <w:r w:rsidRPr="00DA551F">
        <w:rPr>
          <w:rFonts w:ascii="Palatino Linotype" w:hAnsi="Palatino Linotype"/>
        </w:rPr>
        <w:lastRenderedPageBreak/>
        <w:t xml:space="preserve">Luego entonces, </w:t>
      </w:r>
      <w:r w:rsidRPr="00DA551F">
        <w:rPr>
          <w:rFonts w:ascii="Palatino Linotype" w:hAnsi="Palatino Linotype"/>
          <w:b/>
          <w:bCs/>
        </w:rPr>
        <w:t xml:space="preserve">El Sujeto Obligado </w:t>
      </w:r>
      <w:r w:rsidRPr="00DA551F">
        <w:rPr>
          <w:rFonts w:ascii="Palatino Linotype" w:hAnsi="Palatino Linotype"/>
        </w:rPr>
        <w:t xml:space="preserve">se limitó a clarificar que no cuenta con resoluciones de prescripción. Asimismo, precisó </w:t>
      </w:r>
      <w:r w:rsidRPr="00DA551F">
        <w:rPr>
          <w:rFonts w:ascii="Palatino Linotype" w:hAnsi="Palatino Linotype"/>
          <w:b/>
          <w:bCs/>
          <w:u w:val="single"/>
        </w:rPr>
        <w:t>en abstracto</w:t>
      </w:r>
      <w:r w:rsidRPr="00DA551F">
        <w:rPr>
          <w:rFonts w:ascii="Palatino Linotype" w:hAnsi="Palatino Linotype"/>
        </w:rPr>
        <w:t xml:space="preserve"> cuales son las causas para dar por concluido un expediente de responsabilidad administrativa, omitiendo </w:t>
      </w:r>
      <w:r w:rsidR="00160103" w:rsidRPr="00DA551F">
        <w:rPr>
          <w:rFonts w:ascii="Palatino Linotype" w:hAnsi="Palatino Linotype"/>
        </w:rPr>
        <w:t xml:space="preserve">remitir las resoluciones </w:t>
      </w:r>
      <w:r w:rsidR="00222280" w:rsidRPr="00DA551F">
        <w:rPr>
          <w:rFonts w:ascii="Palatino Linotype" w:hAnsi="Palatino Linotype"/>
        </w:rPr>
        <w:t xml:space="preserve">que sustentan la conclusión de procedimientos administrativos de responsabilidades </w:t>
      </w:r>
      <w:r w:rsidR="00160103" w:rsidRPr="00DA551F">
        <w:rPr>
          <w:rFonts w:ascii="Palatino Linotype" w:hAnsi="Palatino Linotype"/>
        </w:rPr>
        <w:t xml:space="preserve">en versión pública. </w:t>
      </w:r>
      <w:r w:rsidRPr="00DA551F">
        <w:rPr>
          <w:rFonts w:ascii="Palatino Linotype" w:hAnsi="Palatino Linotype"/>
        </w:rPr>
        <w:t xml:space="preserve"> </w:t>
      </w:r>
    </w:p>
    <w:p w14:paraId="6CCF7721" w14:textId="77777777" w:rsidR="00322125" w:rsidRPr="00DA551F" w:rsidRDefault="00322125" w:rsidP="00E04DB7">
      <w:pPr>
        <w:spacing w:after="0" w:line="360" w:lineRule="auto"/>
        <w:jc w:val="both"/>
        <w:rPr>
          <w:rFonts w:ascii="Palatino Linotype" w:hAnsi="Palatino Linotype"/>
          <w:sz w:val="24"/>
          <w:szCs w:val="24"/>
        </w:rPr>
      </w:pPr>
    </w:p>
    <w:p w14:paraId="7B6BF0E0" w14:textId="4309DF7C" w:rsidR="00563E5A" w:rsidRPr="00DA551F" w:rsidRDefault="00E04DB7" w:rsidP="00E04DB7">
      <w:pPr>
        <w:spacing w:after="0" w:line="360" w:lineRule="auto"/>
        <w:jc w:val="both"/>
        <w:rPr>
          <w:rFonts w:ascii="Palatino Linotype" w:hAnsi="Palatino Linotype"/>
          <w:sz w:val="24"/>
          <w:szCs w:val="24"/>
        </w:rPr>
      </w:pPr>
      <w:r w:rsidRPr="00DA551F">
        <w:rPr>
          <w:rFonts w:ascii="Palatino Linotype" w:hAnsi="Palatino Linotype"/>
          <w:sz w:val="24"/>
          <w:szCs w:val="24"/>
        </w:rPr>
        <w:t xml:space="preserve">Inconforme con la respuesta rendida por </w:t>
      </w:r>
      <w:r w:rsidRPr="00DA551F">
        <w:rPr>
          <w:rFonts w:ascii="Palatino Linotype" w:hAnsi="Palatino Linotype"/>
          <w:b/>
          <w:sz w:val="24"/>
          <w:szCs w:val="24"/>
        </w:rPr>
        <w:t xml:space="preserve">El Sujeto Obligado, </w:t>
      </w:r>
      <w:r w:rsidR="00563E5A" w:rsidRPr="00DA551F">
        <w:rPr>
          <w:rFonts w:ascii="Palatino Linotype" w:hAnsi="Palatino Linotype"/>
          <w:b/>
          <w:sz w:val="24"/>
          <w:szCs w:val="24"/>
        </w:rPr>
        <w:t>El</w:t>
      </w:r>
      <w:r w:rsidRPr="00DA551F">
        <w:rPr>
          <w:rFonts w:ascii="Palatino Linotype" w:hAnsi="Palatino Linotype"/>
          <w:b/>
          <w:sz w:val="24"/>
          <w:szCs w:val="24"/>
        </w:rPr>
        <w:t xml:space="preserve"> Recurrente </w:t>
      </w:r>
      <w:r w:rsidRPr="00DA551F">
        <w:rPr>
          <w:rFonts w:ascii="Palatino Linotype" w:hAnsi="Palatino Linotype"/>
          <w:sz w:val="24"/>
          <w:szCs w:val="24"/>
        </w:rPr>
        <w:t>interpuso recurso de revisión en fecha</w:t>
      </w:r>
      <w:r w:rsidR="006D465A" w:rsidRPr="00DA551F">
        <w:rPr>
          <w:rFonts w:ascii="Palatino Linotype" w:hAnsi="Palatino Linotype"/>
          <w:sz w:val="24"/>
          <w:szCs w:val="24"/>
        </w:rPr>
        <w:t xml:space="preserve"> </w:t>
      </w:r>
      <w:r w:rsidR="00563E5A" w:rsidRPr="00DA551F">
        <w:rPr>
          <w:rFonts w:ascii="Palatino Linotype" w:hAnsi="Palatino Linotype"/>
          <w:sz w:val="24"/>
          <w:szCs w:val="24"/>
        </w:rPr>
        <w:t>siete de septiembre de dos mil veintidós. Señalando como razones o motivos de inconformidad:</w:t>
      </w:r>
    </w:p>
    <w:p w14:paraId="5072398A" w14:textId="20B04133" w:rsidR="006D465A" w:rsidRPr="00DA551F" w:rsidRDefault="00563E5A" w:rsidP="00563E5A">
      <w:pPr>
        <w:pStyle w:val="Citas"/>
        <w:rPr>
          <w:b/>
          <w:bCs/>
          <w:sz w:val="24"/>
          <w:szCs w:val="24"/>
        </w:rPr>
      </w:pPr>
      <w:r w:rsidRPr="00DA551F">
        <w:t xml:space="preserve">“no entrega la información como se solicita por SAIMEX niega la información” </w:t>
      </w:r>
      <w:r w:rsidRPr="00DA551F">
        <w:rPr>
          <w:b/>
          <w:bCs/>
        </w:rPr>
        <w:t>(Sic)</w:t>
      </w:r>
    </w:p>
    <w:p w14:paraId="32CA55C3" w14:textId="1748E12D" w:rsidR="00563E5A" w:rsidRPr="00DA551F" w:rsidRDefault="00563E5A" w:rsidP="00E04DB7">
      <w:pPr>
        <w:spacing w:after="0" w:line="360" w:lineRule="auto"/>
        <w:jc w:val="both"/>
        <w:rPr>
          <w:rFonts w:ascii="Palatino Linotype" w:hAnsi="Palatino Linotype"/>
          <w:sz w:val="24"/>
          <w:szCs w:val="24"/>
        </w:rPr>
      </w:pPr>
    </w:p>
    <w:p w14:paraId="6901D3AD" w14:textId="77777777" w:rsidR="00563E5A" w:rsidRPr="00DA551F" w:rsidRDefault="00563E5A" w:rsidP="00563E5A">
      <w:pPr>
        <w:pStyle w:val="infoemcitas"/>
        <w:tabs>
          <w:tab w:val="left" w:pos="7655"/>
        </w:tabs>
        <w:ind w:left="0" w:right="0"/>
        <w:rPr>
          <w:rFonts w:cs="Arial"/>
          <w:i w:val="0"/>
          <w:noProof/>
          <w:color w:val="000000"/>
          <w:sz w:val="24"/>
          <w:lang w:eastAsia="es-MX"/>
        </w:rPr>
      </w:pPr>
      <w:r w:rsidRPr="00DA551F">
        <w:rPr>
          <w:i w:val="0"/>
          <w:sz w:val="24"/>
          <w:szCs w:val="24"/>
        </w:rPr>
        <w:t xml:space="preserve">Así las cosas, hasta aquí lo expuesto, resulta inconcuso que </w:t>
      </w:r>
      <w:r w:rsidRPr="00DA551F">
        <w:rPr>
          <w:b/>
          <w:i w:val="0"/>
          <w:sz w:val="24"/>
          <w:szCs w:val="24"/>
        </w:rPr>
        <w:t xml:space="preserve">El Sujeto Obligado </w:t>
      </w:r>
      <w:r w:rsidRPr="00DA551F">
        <w:rPr>
          <w:rFonts w:cs="Arial"/>
          <w:i w:val="0"/>
          <w:noProof/>
          <w:color w:val="000000"/>
          <w:sz w:val="24"/>
          <w:lang w:eastAsia="es-MX"/>
        </w:rPr>
        <w:t xml:space="preserve">no satisfizo el derecho de acceso a la información pública ejercido por </w:t>
      </w:r>
      <w:r w:rsidRPr="00DA551F">
        <w:rPr>
          <w:rFonts w:cs="Arial"/>
          <w:b/>
          <w:i w:val="0"/>
          <w:noProof/>
          <w:color w:val="000000"/>
          <w:sz w:val="24"/>
          <w:lang w:eastAsia="es-MX"/>
        </w:rPr>
        <w:t xml:space="preserve">El Recurrente, </w:t>
      </w:r>
      <w:r w:rsidRPr="00DA551F">
        <w:rPr>
          <w:rFonts w:cs="Arial"/>
          <w:i w:val="0"/>
          <w:noProof/>
          <w:color w:val="000000"/>
          <w:sz w:val="24"/>
          <w:lang w:eastAsia="es-MX"/>
        </w:rPr>
        <w:t>al tenerse por actualizada la hipotesis normativa prevista en el artículo 179, fracción I</w:t>
      </w:r>
      <w:r w:rsidRPr="00DA551F">
        <w:rPr>
          <w:rFonts w:cs="Arial"/>
          <w:noProof/>
          <w:color w:val="000000"/>
          <w:sz w:val="24"/>
          <w:lang w:eastAsia="es-MX"/>
        </w:rPr>
        <w:t xml:space="preserve"> </w:t>
      </w:r>
      <w:r w:rsidRPr="00DA551F">
        <w:rPr>
          <w:rFonts w:cs="Arial"/>
          <w:i w:val="0"/>
          <w:noProof/>
          <w:color w:val="000000"/>
          <w:sz w:val="24"/>
          <w:lang w:eastAsia="es-MX"/>
        </w:rPr>
        <w:t xml:space="preserve">de la Ley de Transparencia y Acceso a la Información Pública del Estado de Mexico y Municipios, cuyo contenido literal es el siguiente: </w:t>
      </w:r>
    </w:p>
    <w:p w14:paraId="06227329" w14:textId="77777777" w:rsidR="00563E5A" w:rsidRPr="00DA551F" w:rsidRDefault="00563E5A" w:rsidP="00563E5A">
      <w:pPr>
        <w:pStyle w:val="Citas"/>
      </w:pPr>
      <w:r w:rsidRPr="00DA551F">
        <w:t xml:space="preserve"> “Artículo 179. El recurso de revisión es un medio de protección que la Ley otorga a los particulares, para hacer valer su derecho de acceso a la información pública, y procederá en contra de las siguientes causas:</w:t>
      </w:r>
    </w:p>
    <w:p w14:paraId="72A8A12A" w14:textId="77777777" w:rsidR="00563E5A" w:rsidRPr="00DA551F" w:rsidRDefault="00563E5A" w:rsidP="00563E5A">
      <w:pPr>
        <w:pStyle w:val="Citas"/>
      </w:pPr>
      <w:r w:rsidRPr="00DA551F">
        <w:t>I. La negativa a la información solicitada;</w:t>
      </w:r>
    </w:p>
    <w:p w14:paraId="4A3BCE14" w14:textId="77777777" w:rsidR="00563E5A" w:rsidRPr="00DA551F" w:rsidRDefault="00563E5A" w:rsidP="00563E5A">
      <w:pPr>
        <w:pStyle w:val="Citas"/>
        <w:rPr>
          <w:b/>
          <w:bCs/>
        </w:rPr>
      </w:pPr>
      <w:r w:rsidRPr="00DA551F">
        <w:t xml:space="preserve">(…)” </w:t>
      </w:r>
      <w:r w:rsidRPr="00DA551F">
        <w:rPr>
          <w:b/>
          <w:bCs/>
        </w:rPr>
        <w:t>(Sic)</w:t>
      </w:r>
    </w:p>
    <w:p w14:paraId="73B9D13A" w14:textId="0E70C21F" w:rsidR="003E55A6" w:rsidRPr="00DA551F" w:rsidRDefault="003E55A6" w:rsidP="003E55A6">
      <w:pPr>
        <w:pStyle w:val="Citas"/>
        <w:tabs>
          <w:tab w:val="left" w:pos="7470"/>
        </w:tabs>
        <w:ind w:left="0" w:right="72"/>
        <w:rPr>
          <w:i w:val="0"/>
          <w:sz w:val="24"/>
          <w:szCs w:val="24"/>
        </w:rPr>
      </w:pPr>
      <w:r w:rsidRPr="00DA551F">
        <w:rPr>
          <w:i w:val="0"/>
          <w:sz w:val="24"/>
          <w:szCs w:val="24"/>
        </w:rPr>
        <w:lastRenderedPageBreak/>
        <w:t xml:space="preserve">Por otra parte, como fue referido en el antecedente quinto, en fecha </w:t>
      </w:r>
      <w:r w:rsidR="00563E5A" w:rsidRPr="00DA551F">
        <w:rPr>
          <w:b/>
          <w:bCs/>
          <w:i w:val="0"/>
          <w:sz w:val="24"/>
          <w:szCs w:val="24"/>
        </w:rPr>
        <w:t xml:space="preserve">veinte de septiembre de dos mil veintidós, El Sujeto Obligado </w:t>
      </w:r>
      <w:r w:rsidR="00563E5A" w:rsidRPr="00DA551F">
        <w:rPr>
          <w:i w:val="0"/>
          <w:sz w:val="24"/>
          <w:szCs w:val="24"/>
        </w:rPr>
        <w:t xml:space="preserve">rindió </w:t>
      </w:r>
      <w:r w:rsidR="002D489A" w:rsidRPr="00DA551F">
        <w:rPr>
          <w:i w:val="0"/>
          <w:sz w:val="24"/>
          <w:szCs w:val="24"/>
        </w:rPr>
        <w:t>su informe justificado en los siguientes términos:</w:t>
      </w:r>
    </w:p>
    <w:p w14:paraId="4A9E1AC7" w14:textId="702ABB4D" w:rsidR="002D489A" w:rsidRPr="00DA551F" w:rsidRDefault="002D489A" w:rsidP="002D489A">
      <w:pPr>
        <w:pStyle w:val="Citas"/>
        <w:numPr>
          <w:ilvl w:val="0"/>
          <w:numId w:val="25"/>
        </w:numPr>
        <w:tabs>
          <w:tab w:val="left" w:pos="7470"/>
        </w:tabs>
        <w:ind w:right="72"/>
        <w:rPr>
          <w:b/>
          <w:bCs/>
          <w:i w:val="0"/>
          <w:sz w:val="24"/>
          <w:szCs w:val="24"/>
        </w:rPr>
      </w:pPr>
      <w:r w:rsidRPr="00DA551F">
        <w:rPr>
          <w:b/>
          <w:bCs/>
          <w:i w:val="0"/>
          <w:sz w:val="24"/>
          <w:szCs w:val="24"/>
        </w:rPr>
        <w:t>“</w:t>
      </w:r>
      <w:r w:rsidR="00563E5A" w:rsidRPr="00DA551F">
        <w:rPr>
          <w:b/>
          <w:bCs/>
          <w:i w:val="0"/>
          <w:sz w:val="24"/>
          <w:szCs w:val="24"/>
        </w:rPr>
        <w:t xml:space="preserve">RR </w:t>
      </w:r>
      <w:r w:rsidR="00EC2D3F" w:rsidRPr="00DA551F">
        <w:rPr>
          <w:b/>
          <w:bCs/>
          <w:i w:val="0"/>
          <w:sz w:val="24"/>
          <w:szCs w:val="24"/>
        </w:rPr>
        <w:t xml:space="preserve">14470.pdf”: </w:t>
      </w:r>
      <w:r w:rsidR="00EC2D3F" w:rsidRPr="00DA551F">
        <w:rPr>
          <w:i w:val="0"/>
          <w:sz w:val="24"/>
          <w:szCs w:val="24"/>
        </w:rPr>
        <w:t xml:space="preserve">Oficio </w:t>
      </w:r>
      <w:r w:rsidR="00EC2D3F" w:rsidRPr="00DA551F">
        <w:rPr>
          <w:b/>
          <w:bCs/>
          <w:i w:val="0"/>
          <w:sz w:val="24"/>
          <w:szCs w:val="24"/>
        </w:rPr>
        <w:t xml:space="preserve">2010A4000/UT/RR/0585/2022 </w:t>
      </w:r>
      <w:r w:rsidR="00EC2D3F" w:rsidRPr="00DA551F">
        <w:rPr>
          <w:i w:val="0"/>
          <w:sz w:val="24"/>
          <w:szCs w:val="24"/>
        </w:rPr>
        <w:t xml:space="preserve">signado por la Titular de la Unidad de Transparencia y dirigido al Comisionado Ponente, de fecha veinte de septiembre de dos mil veintidós, en </w:t>
      </w:r>
      <w:r w:rsidR="00322125" w:rsidRPr="00DA551F">
        <w:rPr>
          <w:i w:val="0"/>
          <w:sz w:val="24"/>
          <w:szCs w:val="24"/>
        </w:rPr>
        <w:t>síntesis,</w:t>
      </w:r>
      <w:r w:rsidR="00EC2D3F" w:rsidRPr="00DA551F">
        <w:rPr>
          <w:i w:val="0"/>
          <w:sz w:val="24"/>
          <w:szCs w:val="24"/>
        </w:rPr>
        <w:t xml:space="preserve"> se ratifica la respuesta primigenia. </w:t>
      </w:r>
      <w:r w:rsidR="00EC2D3F" w:rsidRPr="00DA551F">
        <w:rPr>
          <w:b/>
          <w:bCs/>
          <w:i w:val="0"/>
          <w:sz w:val="24"/>
          <w:szCs w:val="24"/>
        </w:rPr>
        <w:t xml:space="preserve"> </w:t>
      </w:r>
      <w:r w:rsidR="00AD152C" w:rsidRPr="00DA551F">
        <w:rPr>
          <w:i w:val="0"/>
          <w:sz w:val="24"/>
          <w:szCs w:val="24"/>
        </w:rPr>
        <w:t xml:space="preserve"> </w:t>
      </w:r>
    </w:p>
    <w:p w14:paraId="06DBB418" w14:textId="3598A7F4" w:rsidR="002D489A" w:rsidRPr="00DA551F" w:rsidRDefault="002D489A" w:rsidP="003E55A6">
      <w:pPr>
        <w:pStyle w:val="Citas"/>
        <w:tabs>
          <w:tab w:val="left" w:pos="7470"/>
        </w:tabs>
        <w:ind w:left="0" w:right="72"/>
        <w:rPr>
          <w:i w:val="0"/>
          <w:sz w:val="24"/>
          <w:szCs w:val="24"/>
        </w:rPr>
      </w:pPr>
    </w:p>
    <w:p w14:paraId="728FDC65" w14:textId="17452EDA" w:rsidR="00AD152C" w:rsidRPr="00DA551F" w:rsidRDefault="00AD152C" w:rsidP="003E55A6">
      <w:pPr>
        <w:pStyle w:val="Citas"/>
        <w:tabs>
          <w:tab w:val="left" w:pos="7470"/>
        </w:tabs>
        <w:ind w:left="0" w:right="72"/>
        <w:rPr>
          <w:i w:val="0"/>
          <w:sz w:val="24"/>
          <w:szCs w:val="24"/>
        </w:rPr>
      </w:pPr>
      <w:r w:rsidRPr="00DA551F">
        <w:rPr>
          <w:i w:val="0"/>
          <w:sz w:val="24"/>
          <w:szCs w:val="24"/>
        </w:rPr>
        <w:t>De ahí que deba inferirse las siguientes conclusiones:</w:t>
      </w:r>
    </w:p>
    <w:p w14:paraId="0E700E15" w14:textId="2CC4437A" w:rsidR="00323962" w:rsidRPr="00DA551F" w:rsidRDefault="00AD152C" w:rsidP="00AD152C">
      <w:pPr>
        <w:pStyle w:val="Citas"/>
        <w:numPr>
          <w:ilvl w:val="0"/>
          <w:numId w:val="26"/>
        </w:numPr>
        <w:tabs>
          <w:tab w:val="left" w:pos="7470"/>
        </w:tabs>
        <w:ind w:right="72"/>
        <w:rPr>
          <w:i w:val="0"/>
          <w:sz w:val="24"/>
          <w:szCs w:val="24"/>
        </w:rPr>
      </w:pPr>
      <w:r w:rsidRPr="00DA551F">
        <w:rPr>
          <w:i w:val="0"/>
          <w:sz w:val="24"/>
          <w:szCs w:val="24"/>
        </w:rPr>
        <w:t xml:space="preserve">Que mediante la solicitud de información </w:t>
      </w:r>
      <w:r w:rsidR="00323962" w:rsidRPr="00DA551F">
        <w:rPr>
          <w:b/>
          <w:bCs/>
          <w:i w:val="0"/>
          <w:sz w:val="24"/>
          <w:szCs w:val="24"/>
        </w:rPr>
        <w:t>01740/TOLUCA/IP/2022</w:t>
      </w:r>
      <w:r w:rsidRPr="00DA551F">
        <w:rPr>
          <w:i w:val="0"/>
          <w:sz w:val="24"/>
          <w:szCs w:val="24"/>
        </w:rPr>
        <w:t xml:space="preserve"> </w:t>
      </w:r>
      <w:r w:rsidR="00323962" w:rsidRPr="00DA551F">
        <w:rPr>
          <w:i w:val="0"/>
          <w:sz w:val="24"/>
          <w:szCs w:val="24"/>
        </w:rPr>
        <w:t>el</w:t>
      </w:r>
      <w:r w:rsidRPr="00DA551F">
        <w:rPr>
          <w:i w:val="0"/>
          <w:sz w:val="24"/>
          <w:szCs w:val="24"/>
        </w:rPr>
        <w:t xml:space="preserve"> particular alude que resulta</w:t>
      </w:r>
      <w:r w:rsidR="00277FA2" w:rsidRPr="00DA551F">
        <w:rPr>
          <w:i w:val="0"/>
          <w:sz w:val="24"/>
          <w:szCs w:val="24"/>
        </w:rPr>
        <w:t>n</w:t>
      </w:r>
      <w:r w:rsidRPr="00DA551F">
        <w:rPr>
          <w:i w:val="0"/>
          <w:sz w:val="24"/>
          <w:szCs w:val="24"/>
        </w:rPr>
        <w:t xml:space="preserve"> de su interés</w:t>
      </w:r>
      <w:r w:rsidR="00323962" w:rsidRPr="00DA551F">
        <w:rPr>
          <w:i w:val="0"/>
          <w:sz w:val="24"/>
          <w:szCs w:val="24"/>
        </w:rPr>
        <w:t xml:space="preserve"> el número de expediente, nombre del responsable, a quien </w:t>
      </w:r>
      <w:r w:rsidR="00323962" w:rsidRPr="00DA551F">
        <w:rPr>
          <w:iCs/>
          <w:sz w:val="24"/>
          <w:szCs w:val="24"/>
        </w:rPr>
        <w:t>“se me inicio”,</w:t>
      </w:r>
      <w:r w:rsidR="00323962" w:rsidRPr="00DA551F">
        <w:rPr>
          <w:i w:val="0"/>
          <w:sz w:val="24"/>
          <w:szCs w:val="24"/>
        </w:rPr>
        <w:t xml:space="preserve"> motivos del expediente, la resolución y cuantos se dieron por concluidos por prescripción. </w:t>
      </w:r>
    </w:p>
    <w:p w14:paraId="17FBE540" w14:textId="62F5045B" w:rsidR="00323962" w:rsidRPr="00DA551F" w:rsidRDefault="007730DC" w:rsidP="005B13FA">
      <w:pPr>
        <w:pStyle w:val="Citas"/>
        <w:numPr>
          <w:ilvl w:val="0"/>
          <w:numId w:val="28"/>
        </w:numPr>
        <w:tabs>
          <w:tab w:val="left" w:pos="7470"/>
        </w:tabs>
        <w:ind w:right="72"/>
        <w:rPr>
          <w:b/>
          <w:bCs/>
          <w:i w:val="0"/>
          <w:sz w:val="24"/>
          <w:szCs w:val="24"/>
          <w:u w:val="single"/>
        </w:rPr>
      </w:pPr>
      <w:r w:rsidRPr="00DA551F">
        <w:rPr>
          <w:i w:val="0"/>
          <w:sz w:val="24"/>
          <w:szCs w:val="24"/>
        </w:rPr>
        <w:t xml:space="preserve">Que al haber requerido resoluciones emitidas </w:t>
      </w:r>
      <w:r w:rsidR="00323962" w:rsidRPr="00DA551F">
        <w:rPr>
          <w:i w:val="0"/>
          <w:sz w:val="24"/>
          <w:szCs w:val="24"/>
        </w:rPr>
        <w:t>se advierte que se trata de documentos definitivos (concluidos</w:t>
      </w:r>
      <w:r w:rsidR="00160103" w:rsidRPr="00DA551F">
        <w:rPr>
          <w:i w:val="0"/>
          <w:sz w:val="24"/>
          <w:szCs w:val="24"/>
        </w:rPr>
        <w:t xml:space="preserve">). </w:t>
      </w:r>
      <w:r w:rsidR="00A5062C" w:rsidRPr="00DA551F">
        <w:rPr>
          <w:i w:val="0"/>
          <w:sz w:val="24"/>
          <w:szCs w:val="24"/>
        </w:rPr>
        <w:t xml:space="preserve"> </w:t>
      </w:r>
    </w:p>
    <w:p w14:paraId="7D313B0C" w14:textId="360C6616" w:rsidR="00160103" w:rsidRPr="00DA551F" w:rsidRDefault="009A4059" w:rsidP="005B13FA">
      <w:pPr>
        <w:pStyle w:val="Citas"/>
        <w:numPr>
          <w:ilvl w:val="0"/>
          <w:numId w:val="28"/>
        </w:numPr>
        <w:tabs>
          <w:tab w:val="left" w:pos="7470"/>
        </w:tabs>
        <w:ind w:right="72"/>
        <w:rPr>
          <w:b/>
          <w:bCs/>
          <w:i w:val="0"/>
          <w:sz w:val="24"/>
          <w:szCs w:val="24"/>
          <w:u w:val="single"/>
        </w:rPr>
      </w:pPr>
      <w:r w:rsidRPr="00DA551F">
        <w:rPr>
          <w:i w:val="0"/>
          <w:sz w:val="24"/>
          <w:szCs w:val="24"/>
        </w:rPr>
        <w:t>Que,</w:t>
      </w:r>
      <w:r w:rsidR="00160103" w:rsidRPr="00DA551F">
        <w:rPr>
          <w:i w:val="0"/>
          <w:sz w:val="24"/>
          <w:szCs w:val="24"/>
        </w:rPr>
        <w:t xml:space="preserve"> mediante respuesta primigenia, </w:t>
      </w:r>
      <w:r w:rsidR="00160103" w:rsidRPr="00DA551F">
        <w:rPr>
          <w:b/>
          <w:bCs/>
          <w:i w:val="0"/>
          <w:sz w:val="24"/>
          <w:szCs w:val="24"/>
        </w:rPr>
        <w:t xml:space="preserve">El Sujeto Obligado </w:t>
      </w:r>
      <w:r w:rsidR="00160103" w:rsidRPr="00DA551F">
        <w:rPr>
          <w:i w:val="0"/>
          <w:sz w:val="24"/>
          <w:szCs w:val="24"/>
        </w:rPr>
        <w:t xml:space="preserve">se limitó a clarificar que no cuenta con resoluciones de prescripción. Asimismo, precisó en abstracto cuáles son las causas para dar por concluido un expediente de responsabilidad administrativo, omitiendo remitir las resoluciones en versión pública. </w:t>
      </w:r>
    </w:p>
    <w:p w14:paraId="55553E95" w14:textId="6C804D75" w:rsidR="00160103" w:rsidRPr="00DA551F" w:rsidRDefault="009E3AD6" w:rsidP="005B13FA">
      <w:pPr>
        <w:pStyle w:val="Citas"/>
        <w:numPr>
          <w:ilvl w:val="0"/>
          <w:numId w:val="28"/>
        </w:numPr>
        <w:tabs>
          <w:tab w:val="left" w:pos="7470"/>
        </w:tabs>
        <w:ind w:right="72"/>
        <w:rPr>
          <w:b/>
          <w:bCs/>
          <w:i w:val="0"/>
          <w:sz w:val="24"/>
          <w:szCs w:val="24"/>
          <w:u w:val="single"/>
        </w:rPr>
      </w:pPr>
      <w:r w:rsidRPr="00DA551F">
        <w:rPr>
          <w:i w:val="0"/>
          <w:sz w:val="24"/>
          <w:szCs w:val="24"/>
        </w:rPr>
        <w:t>Que,</w:t>
      </w:r>
      <w:r w:rsidR="00160103" w:rsidRPr="00DA551F">
        <w:rPr>
          <w:i w:val="0"/>
          <w:sz w:val="24"/>
          <w:szCs w:val="24"/>
        </w:rPr>
        <w:t xml:space="preserve"> mediante informe justificado, se ratifica la respuesta primigenia. </w:t>
      </w:r>
    </w:p>
    <w:p w14:paraId="2BA3046A" w14:textId="14B51EA1" w:rsidR="001144FF" w:rsidRPr="00DA551F" w:rsidRDefault="001144FF" w:rsidP="003E55A6">
      <w:pPr>
        <w:pStyle w:val="Citas"/>
        <w:tabs>
          <w:tab w:val="left" w:pos="7470"/>
        </w:tabs>
        <w:ind w:left="0" w:right="72"/>
        <w:rPr>
          <w:i w:val="0"/>
          <w:sz w:val="24"/>
          <w:szCs w:val="24"/>
        </w:rPr>
      </w:pPr>
      <w:r w:rsidRPr="00DA551F">
        <w:rPr>
          <w:i w:val="0"/>
          <w:sz w:val="24"/>
          <w:szCs w:val="24"/>
        </w:rPr>
        <w:lastRenderedPageBreak/>
        <w:t>Con base en lo anteriormente expuesto, resulta procedente hacer entrega de la siguiente información:</w:t>
      </w:r>
    </w:p>
    <w:p w14:paraId="7FCCC823" w14:textId="131EE334" w:rsidR="009A4059" w:rsidRPr="00DA551F" w:rsidRDefault="001144FF" w:rsidP="001144FF">
      <w:pPr>
        <w:pStyle w:val="Prrafodelista"/>
        <w:numPr>
          <w:ilvl w:val="0"/>
          <w:numId w:val="27"/>
        </w:numPr>
        <w:spacing w:before="240" w:line="360" w:lineRule="auto"/>
        <w:jc w:val="both"/>
        <w:rPr>
          <w:rFonts w:ascii="Palatino Linotype" w:hAnsi="Palatino Linotype"/>
        </w:rPr>
      </w:pPr>
      <w:r w:rsidRPr="00DA551F">
        <w:rPr>
          <w:rFonts w:ascii="Palatino Linotype" w:hAnsi="Palatino Linotype"/>
        </w:rPr>
        <w:t xml:space="preserve">El o los documentos donde consten las resoluciones </w:t>
      </w:r>
      <w:r w:rsidR="009A4059" w:rsidRPr="00DA551F">
        <w:rPr>
          <w:rFonts w:ascii="Palatino Linotype" w:hAnsi="Palatino Linotype"/>
        </w:rPr>
        <w:t xml:space="preserve">para determinar la conclusión de procedimientos en materia de responsabilidades administrativas, del periodo comprendido del once de agosto de dos mil veintiuno al once de agosto de dos mil veintidós. </w:t>
      </w:r>
    </w:p>
    <w:p w14:paraId="75270B95" w14:textId="77777777" w:rsidR="002D489A" w:rsidRPr="00DA551F" w:rsidRDefault="002D489A" w:rsidP="003E55A6">
      <w:pPr>
        <w:pStyle w:val="Citas"/>
        <w:tabs>
          <w:tab w:val="left" w:pos="7470"/>
        </w:tabs>
        <w:ind w:left="0" w:right="72"/>
        <w:rPr>
          <w:i w:val="0"/>
          <w:sz w:val="24"/>
          <w:szCs w:val="24"/>
          <w:lang w:val="es-ES"/>
        </w:rPr>
      </w:pPr>
    </w:p>
    <w:p w14:paraId="05E056B8" w14:textId="3CB11B18" w:rsidR="0033704D" w:rsidRPr="00DA551F" w:rsidRDefault="007730DC" w:rsidP="0033704D">
      <w:pPr>
        <w:tabs>
          <w:tab w:val="left" w:pos="709"/>
        </w:tabs>
        <w:spacing w:after="0" w:line="360" w:lineRule="auto"/>
        <w:jc w:val="both"/>
        <w:rPr>
          <w:rFonts w:ascii="Palatino Linotype" w:hAnsi="Palatino Linotype"/>
          <w:sz w:val="24"/>
        </w:rPr>
      </w:pPr>
      <w:r w:rsidRPr="00DA551F">
        <w:rPr>
          <w:rFonts w:ascii="Palatino Linotype" w:hAnsi="Palatino Linotype"/>
          <w:sz w:val="24"/>
          <w:szCs w:val="24"/>
        </w:rPr>
        <w:t xml:space="preserve">No pasa desapercibido </w:t>
      </w:r>
      <w:r w:rsidRPr="00DA551F">
        <w:rPr>
          <w:rFonts w:ascii="Palatino Linotype" w:hAnsi="Palatino Linotype"/>
          <w:sz w:val="24"/>
        </w:rPr>
        <w:t xml:space="preserve">para este Órgano Garante que, en el presente asunto la información requerida se encuentra vinculada con faltas administrativas no graves. </w:t>
      </w:r>
      <w:r w:rsidR="0033704D" w:rsidRPr="00DA551F">
        <w:rPr>
          <w:rFonts w:ascii="Palatino Linotype" w:hAnsi="Palatino Linotype"/>
          <w:sz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716949B9" w14:textId="77777777" w:rsidR="00277FA2" w:rsidRPr="00DA551F" w:rsidRDefault="00277FA2" w:rsidP="0033704D">
      <w:pPr>
        <w:tabs>
          <w:tab w:val="left" w:pos="709"/>
        </w:tabs>
        <w:spacing w:after="0" w:line="360" w:lineRule="auto"/>
        <w:jc w:val="both"/>
        <w:rPr>
          <w:rFonts w:ascii="Palatino Linotype" w:hAnsi="Palatino Linotype"/>
          <w:sz w:val="24"/>
        </w:rPr>
      </w:pPr>
    </w:p>
    <w:p w14:paraId="0A6B915C" w14:textId="54957137" w:rsidR="0033704D" w:rsidRPr="00DA551F" w:rsidRDefault="009E3AD6" w:rsidP="0033704D">
      <w:pPr>
        <w:tabs>
          <w:tab w:val="left" w:pos="709"/>
        </w:tabs>
        <w:spacing w:after="0" w:line="240" w:lineRule="auto"/>
        <w:ind w:left="567" w:right="567"/>
        <w:jc w:val="center"/>
        <w:rPr>
          <w:rFonts w:ascii="Palatino Linotype" w:hAnsi="Palatino Linotype"/>
          <w:b/>
          <w:i/>
        </w:rPr>
      </w:pPr>
      <w:r w:rsidRPr="00DA551F">
        <w:rPr>
          <w:rFonts w:ascii="Palatino Linotype" w:hAnsi="Palatino Linotype"/>
          <w:b/>
          <w:i/>
        </w:rPr>
        <w:t>LEY GENERAL DEL SISTEMA NACIONAL ANTICORRUPCIÓN</w:t>
      </w:r>
    </w:p>
    <w:p w14:paraId="5BB438F5" w14:textId="77777777" w:rsidR="0033704D" w:rsidRPr="00DA551F" w:rsidRDefault="0033704D" w:rsidP="0033704D">
      <w:pPr>
        <w:tabs>
          <w:tab w:val="left" w:pos="709"/>
        </w:tabs>
        <w:spacing w:after="0" w:line="240" w:lineRule="auto"/>
        <w:ind w:left="567" w:right="567"/>
        <w:jc w:val="both"/>
        <w:rPr>
          <w:rFonts w:ascii="Palatino Linotype" w:hAnsi="Palatino Linotype"/>
          <w:b/>
          <w:i/>
        </w:rPr>
      </w:pPr>
      <w:r w:rsidRPr="00DA551F">
        <w:rPr>
          <w:rFonts w:ascii="Palatino Linotype" w:hAnsi="Palatino Linotype"/>
          <w:b/>
          <w:i/>
        </w:rPr>
        <w:t>“53…</w:t>
      </w:r>
    </w:p>
    <w:p w14:paraId="2BF9F43C" w14:textId="38CC45CA" w:rsidR="0033704D" w:rsidRPr="00DA551F" w:rsidRDefault="0033704D" w:rsidP="00277FA2">
      <w:pPr>
        <w:pStyle w:val="Citas"/>
        <w:rPr>
          <w:b/>
        </w:rPr>
      </w:pPr>
      <w:r w:rsidRPr="00DA551F">
        <w:t>Los registros de las sanciones relativas a responsabilidades administrativas no graves, quedarán registradas para efectos de eventual reincidencia, pero no serán públicas</w:t>
      </w:r>
      <w:r w:rsidRPr="00DA551F">
        <w:rPr>
          <w:b/>
        </w:rPr>
        <w:t xml:space="preserve">...” </w:t>
      </w:r>
      <w:r w:rsidR="00277FA2" w:rsidRPr="00DA551F">
        <w:rPr>
          <w:b/>
        </w:rPr>
        <w:t>(Sic)</w:t>
      </w:r>
    </w:p>
    <w:p w14:paraId="2F1B647C" w14:textId="77777777" w:rsidR="0033704D" w:rsidRPr="00DA551F" w:rsidRDefault="0033704D" w:rsidP="0033704D">
      <w:pPr>
        <w:tabs>
          <w:tab w:val="left" w:pos="709"/>
        </w:tabs>
        <w:spacing w:after="0" w:line="240" w:lineRule="auto"/>
        <w:ind w:left="567" w:right="567"/>
        <w:jc w:val="both"/>
        <w:rPr>
          <w:rFonts w:ascii="Palatino Linotype" w:hAnsi="Palatino Linotype"/>
          <w:b/>
          <w:i/>
        </w:rPr>
      </w:pPr>
    </w:p>
    <w:p w14:paraId="48EAB5D9" w14:textId="00DB18D5" w:rsidR="0033704D" w:rsidRPr="00DA551F" w:rsidRDefault="009E3AD6" w:rsidP="0033704D">
      <w:pPr>
        <w:tabs>
          <w:tab w:val="left" w:pos="709"/>
        </w:tabs>
        <w:spacing w:after="0" w:line="240" w:lineRule="auto"/>
        <w:ind w:left="567" w:right="567"/>
        <w:jc w:val="center"/>
        <w:rPr>
          <w:rFonts w:ascii="Palatino Linotype" w:hAnsi="Palatino Linotype"/>
          <w:b/>
          <w:i/>
        </w:rPr>
      </w:pPr>
      <w:r w:rsidRPr="00DA551F">
        <w:rPr>
          <w:rFonts w:ascii="Palatino Linotype" w:hAnsi="Palatino Linotype"/>
          <w:b/>
          <w:i/>
        </w:rPr>
        <w:lastRenderedPageBreak/>
        <w:t>LEY DEL SISTEMA ANTICORRUPCIÓN DEL ESTADO DE MÉXICO</w:t>
      </w:r>
    </w:p>
    <w:p w14:paraId="6F4F26A3" w14:textId="77777777" w:rsidR="0033704D" w:rsidRPr="00DA551F" w:rsidRDefault="0033704D" w:rsidP="0033704D">
      <w:pPr>
        <w:tabs>
          <w:tab w:val="left" w:pos="709"/>
        </w:tabs>
        <w:spacing w:after="0" w:line="240" w:lineRule="auto"/>
        <w:ind w:left="567" w:right="567"/>
        <w:jc w:val="both"/>
        <w:rPr>
          <w:rFonts w:ascii="Palatino Linotype" w:hAnsi="Palatino Linotype"/>
          <w:b/>
          <w:i/>
        </w:rPr>
      </w:pPr>
      <w:r w:rsidRPr="00DA551F">
        <w:rPr>
          <w:rFonts w:ascii="Palatino Linotype" w:hAnsi="Palatino Linotype"/>
          <w:b/>
          <w:i/>
        </w:rPr>
        <w:t>“53…</w:t>
      </w:r>
    </w:p>
    <w:p w14:paraId="4A8A2F21" w14:textId="4BACD30C" w:rsidR="0033704D" w:rsidRPr="00DA551F" w:rsidRDefault="0033704D" w:rsidP="00D32D9A">
      <w:pPr>
        <w:pStyle w:val="Citas"/>
        <w:rPr>
          <w:b/>
          <w:bCs/>
        </w:rPr>
      </w:pPr>
      <w:r w:rsidRPr="00DA551F">
        <w:t>Los registros de las sanciones relativas a responsabilidades administrativas no graves, quedarán registradas para efectos de eventual reincidencia, pero no serán públicas…”</w:t>
      </w:r>
      <w:r w:rsidR="00277FA2" w:rsidRPr="00DA551F">
        <w:t xml:space="preserve"> </w:t>
      </w:r>
      <w:r w:rsidR="00277FA2" w:rsidRPr="00DA551F">
        <w:rPr>
          <w:b/>
          <w:bCs/>
        </w:rPr>
        <w:t>(Sic)</w:t>
      </w:r>
    </w:p>
    <w:p w14:paraId="323EDED4" w14:textId="77777777" w:rsidR="0033704D" w:rsidRPr="00DA551F" w:rsidRDefault="0033704D" w:rsidP="0033704D">
      <w:pPr>
        <w:tabs>
          <w:tab w:val="left" w:pos="709"/>
        </w:tabs>
        <w:spacing w:after="0" w:line="240" w:lineRule="auto"/>
        <w:ind w:left="567" w:right="567"/>
        <w:jc w:val="both"/>
        <w:rPr>
          <w:rFonts w:ascii="Palatino Linotype" w:hAnsi="Palatino Linotype"/>
        </w:rPr>
      </w:pPr>
    </w:p>
    <w:p w14:paraId="30F73CB0" w14:textId="0CB7470E" w:rsidR="0033704D" w:rsidRPr="00DA551F" w:rsidRDefault="009E3AD6" w:rsidP="0033704D">
      <w:pPr>
        <w:tabs>
          <w:tab w:val="left" w:pos="709"/>
        </w:tabs>
        <w:spacing w:after="0" w:line="240" w:lineRule="auto"/>
        <w:ind w:left="567" w:right="567"/>
        <w:jc w:val="center"/>
        <w:rPr>
          <w:rFonts w:ascii="Palatino Linotype" w:hAnsi="Palatino Linotype"/>
          <w:b/>
          <w:i/>
        </w:rPr>
      </w:pPr>
      <w:r w:rsidRPr="00DA551F">
        <w:rPr>
          <w:rFonts w:ascii="Palatino Linotype" w:hAnsi="Palatino Linotype"/>
          <w:b/>
          <w:i/>
        </w:rPr>
        <w:t>LEY GENERAL DE RESPONSABILIDADES ADMINISTRATIVAS</w:t>
      </w:r>
    </w:p>
    <w:p w14:paraId="17E00554" w14:textId="77777777" w:rsidR="0033704D" w:rsidRPr="00DA551F" w:rsidRDefault="0033704D" w:rsidP="00277FA2">
      <w:pPr>
        <w:pStyle w:val="Citas"/>
      </w:pPr>
      <w:r w:rsidRPr="00DA551F">
        <w:t>“27…</w:t>
      </w:r>
    </w:p>
    <w:p w14:paraId="083935BF" w14:textId="131841C0" w:rsidR="0033704D" w:rsidRPr="00DA551F" w:rsidRDefault="0033704D" w:rsidP="00277FA2">
      <w:pPr>
        <w:pStyle w:val="Citas"/>
        <w:rPr>
          <w:b/>
          <w:bCs/>
        </w:rPr>
      </w:pPr>
      <w:r w:rsidRPr="00DA551F">
        <w:t>así como la anotación de aquellas abstenciones que hayan realizado las autoridades investigadoras o el Tribunal, en términos de los artículos 77 y 80 de esta Ley”</w:t>
      </w:r>
      <w:r w:rsidR="00277FA2" w:rsidRPr="00DA551F">
        <w:t xml:space="preserve"> </w:t>
      </w:r>
      <w:r w:rsidR="00277FA2" w:rsidRPr="00DA551F">
        <w:rPr>
          <w:b/>
          <w:bCs/>
        </w:rPr>
        <w:t>(Sic)</w:t>
      </w:r>
    </w:p>
    <w:p w14:paraId="15CF85C7" w14:textId="77777777" w:rsidR="0033704D" w:rsidRPr="00DA551F" w:rsidRDefault="0033704D" w:rsidP="0033704D">
      <w:pPr>
        <w:tabs>
          <w:tab w:val="left" w:pos="709"/>
        </w:tabs>
        <w:spacing w:after="0" w:line="360" w:lineRule="auto"/>
        <w:ind w:right="567"/>
        <w:jc w:val="both"/>
        <w:rPr>
          <w:rFonts w:ascii="Palatino Linotype" w:hAnsi="Palatino Linotype"/>
          <w:sz w:val="24"/>
        </w:rPr>
      </w:pPr>
    </w:p>
    <w:p w14:paraId="554BEF45" w14:textId="77777777" w:rsidR="0033704D" w:rsidRPr="00DA551F" w:rsidRDefault="0033704D" w:rsidP="0033704D">
      <w:pPr>
        <w:tabs>
          <w:tab w:val="left" w:pos="709"/>
        </w:tabs>
        <w:spacing w:after="0" w:line="360" w:lineRule="auto"/>
        <w:jc w:val="both"/>
        <w:rPr>
          <w:rFonts w:ascii="Palatino Linotype" w:hAnsi="Palatino Linotype"/>
          <w:sz w:val="24"/>
        </w:rPr>
      </w:pPr>
      <w:r w:rsidRPr="00DA551F">
        <w:rPr>
          <w:rFonts w:ascii="Palatino Linotype" w:hAnsi="Palatino Linotype"/>
          <w:sz w:val="24"/>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5D270AF2" w14:textId="77777777" w:rsidR="0033704D" w:rsidRPr="00DA551F" w:rsidRDefault="0033704D" w:rsidP="0033704D">
      <w:pPr>
        <w:tabs>
          <w:tab w:val="left" w:pos="709"/>
        </w:tabs>
        <w:spacing w:after="0" w:line="360" w:lineRule="auto"/>
        <w:jc w:val="both"/>
        <w:rPr>
          <w:rFonts w:ascii="Palatino Linotype" w:hAnsi="Palatino Linotype"/>
          <w:sz w:val="24"/>
        </w:rPr>
      </w:pPr>
    </w:p>
    <w:p w14:paraId="3DDBE0CC" w14:textId="77777777" w:rsidR="0033704D" w:rsidRPr="00DA551F" w:rsidRDefault="0033704D" w:rsidP="0033704D">
      <w:pPr>
        <w:tabs>
          <w:tab w:val="left" w:pos="709"/>
        </w:tabs>
        <w:spacing w:after="0" w:line="360" w:lineRule="auto"/>
        <w:jc w:val="both"/>
        <w:rPr>
          <w:rFonts w:ascii="Palatino Linotype" w:hAnsi="Palatino Linotype"/>
          <w:sz w:val="24"/>
        </w:rPr>
      </w:pPr>
      <w:r w:rsidRPr="00DA551F">
        <w:rPr>
          <w:rFonts w:ascii="Palatino Linotype" w:hAnsi="Palatino Linotype"/>
          <w:sz w:val="24"/>
        </w:rPr>
        <w:t>Correlativo a lo anterior, con fundamento en el artículo 27, párrafo cuarto, segundo supuesto de la Ley General de Responsabilidades Administrativas, se determina que los expedientes que contienen abstenciones derivadas de investigaciones o procedimientos de responsabilidad administrativa originados por faltas administrativas no graves, no se harán públicas.</w:t>
      </w:r>
    </w:p>
    <w:p w14:paraId="3A3816BA" w14:textId="77777777" w:rsidR="0033704D" w:rsidRPr="00DA551F" w:rsidRDefault="0033704D" w:rsidP="0033704D">
      <w:pPr>
        <w:tabs>
          <w:tab w:val="left" w:pos="709"/>
        </w:tabs>
        <w:spacing w:after="0" w:line="360" w:lineRule="auto"/>
        <w:jc w:val="both"/>
        <w:rPr>
          <w:rFonts w:ascii="Palatino Linotype" w:hAnsi="Palatino Linotype"/>
          <w:sz w:val="24"/>
        </w:rPr>
      </w:pPr>
      <w:r w:rsidRPr="00DA551F">
        <w:rPr>
          <w:rFonts w:ascii="Palatino Linotype" w:hAnsi="Palatino Linotype"/>
          <w:sz w:val="24"/>
        </w:rPr>
        <w:lastRenderedPageBreak/>
        <w:t>Bajo este contexto, se considera que en el supuesto de que la información se encuentre en alguno de los supuestos antes establecidos, el Sujeto Obligado deberá clasificar la información, emitiendo en su caso el acuerdo correspondiente</w:t>
      </w:r>
      <w:r w:rsidRPr="00DA551F">
        <w:rPr>
          <w:rFonts w:ascii="Palatino Linotype" w:hAnsi="Palatino Linotype"/>
          <w:b/>
          <w:sz w:val="24"/>
        </w:rPr>
        <w:t xml:space="preserve">, </w:t>
      </w:r>
      <w:r w:rsidRPr="00DA551F">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14:paraId="14CCB52A" w14:textId="77777777" w:rsidR="0033704D" w:rsidRPr="00DA551F" w:rsidRDefault="0033704D" w:rsidP="0033704D">
      <w:pPr>
        <w:tabs>
          <w:tab w:val="left" w:pos="709"/>
        </w:tabs>
        <w:spacing w:after="0" w:line="360" w:lineRule="auto"/>
        <w:jc w:val="both"/>
        <w:rPr>
          <w:rFonts w:ascii="Palatino Linotype" w:hAnsi="Palatino Linotype"/>
          <w:sz w:val="24"/>
        </w:rPr>
      </w:pPr>
    </w:p>
    <w:p w14:paraId="0C4ECCB3" w14:textId="77777777" w:rsidR="0033704D" w:rsidRPr="00DA551F" w:rsidRDefault="0033704D" w:rsidP="0033704D">
      <w:pPr>
        <w:tabs>
          <w:tab w:val="left" w:pos="709"/>
        </w:tabs>
        <w:spacing w:after="0" w:line="360" w:lineRule="auto"/>
        <w:jc w:val="both"/>
        <w:rPr>
          <w:rFonts w:ascii="Palatino Linotype" w:hAnsi="Palatino Linotype"/>
          <w:sz w:val="24"/>
        </w:rPr>
      </w:pPr>
      <w:r w:rsidRPr="00DA551F">
        <w:rPr>
          <w:rFonts w:ascii="Palatino Linotype" w:hAnsi="Palatino Linotype"/>
          <w:sz w:val="24"/>
        </w:rPr>
        <w:t>Al respecto, la Suprema Corte de Justicia de la Nación ha reconocido como derechos fundamentales de las personas, el derecho a la intimidad y a la propia imagen, en el siguiente criterio:</w:t>
      </w:r>
    </w:p>
    <w:p w14:paraId="77C8821E" w14:textId="77777777" w:rsidR="004D693D" w:rsidRPr="00DA551F" w:rsidRDefault="0033704D" w:rsidP="004D693D">
      <w:pPr>
        <w:pStyle w:val="Citas"/>
        <w:rPr>
          <w:b/>
          <w:bCs/>
        </w:rPr>
      </w:pPr>
      <w:r w:rsidRPr="00DA551F">
        <w:rPr>
          <w:b/>
          <w:bCs/>
        </w:rPr>
        <w:t xml:space="preserve">“DERECHOS A LA INTIMIDAD, PROPIA IMAGEN, IDENTIDAD PERSONAL Y SEXUAL. CONSTITUYEN DERECHOS DE DEFENSA Y GARANTÍA ESENCIAL PARA LA CONDICIÓN HUMANA.  </w:t>
      </w:r>
    </w:p>
    <w:p w14:paraId="62107291" w14:textId="618686D0" w:rsidR="0033704D" w:rsidRPr="00DA551F" w:rsidRDefault="0033704D" w:rsidP="004D693D">
      <w:pPr>
        <w:pStyle w:val="Citas"/>
        <w:rPr>
          <w:b/>
          <w:bCs/>
        </w:rPr>
      </w:pPr>
      <w:r w:rsidRPr="00DA551F">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w:t>
      </w:r>
      <w:r w:rsidRPr="00DA551F">
        <w:lastRenderedPageBreak/>
        <w:t>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004D693D" w:rsidRPr="00DA551F">
        <w:t xml:space="preserve"> </w:t>
      </w:r>
      <w:r w:rsidR="004D693D" w:rsidRPr="00DA551F">
        <w:rPr>
          <w:b/>
          <w:bCs/>
        </w:rPr>
        <w:t xml:space="preserve">(Sic) </w:t>
      </w:r>
    </w:p>
    <w:p w14:paraId="2C080D5A" w14:textId="77777777" w:rsidR="0033704D" w:rsidRPr="00DA551F" w:rsidRDefault="0033704D" w:rsidP="004D693D">
      <w:pPr>
        <w:pStyle w:val="Citas"/>
        <w:rPr>
          <w:sz w:val="24"/>
        </w:rPr>
      </w:pPr>
      <w:r w:rsidRPr="00DA551F">
        <w:rPr>
          <w:sz w:val="24"/>
        </w:rPr>
        <w:t xml:space="preserve"> </w:t>
      </w:r>
    </w:p>
    <w:p w14:paraId="4BF50605" w14:textId="77777777" w:rsidR="0033704D" w:rsidRPr="00DA551F" w:rsidRDefault="0033704D" w:rsidP="0033704D">
      <w:pPr>
        <w:tabs>
          <w:tab w:val="left" w:pos="709"/>
        </w:tabs>
        <w:spacing w:after="0" w:line="360" w:lineRule="auto"/>
        <w:jc w:val="both"/>
        <w:rPr>
          <w:rFonts w:ascii="Palatino Linotype" w:hAnsi="Palatino Linotype"/>
          <w:sz w:val="24"/>
        </w:rPr>
      </w:pPr>
      <w:r w:rsidRPr="00DA551F">
        <w:rPr>
          <w:rFonts w:ascii="Palatino Linotype" w:hAnsi="Palatino Linotype"/>
          <w:sz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11F4BCDE" w14:textId="77777777" w:rsidR="0033704D" w:rsidRPr="00DA551F" w:rsidRDefault="0033704D" w:rsidP="0033704D">
      <w:pPr>
        <w:tabs>
          <w:tab w:val="left" w:pos="709"/>
        </w:tabs>
        <w:spacing w:after="0" w:line="360" w:lineRule="auto"/>
        <w:jc w:val="both"/>
        <w:rPr>
          <w:rFonts w:ascii="Palatino Linotype" w:hAnsi="Palatino Linotype"/>
          <w:sz w:val="24"/>
        </w:rPr>
      </w:pPr>
    </w:p>
    <w:p w14:paraId="74FE5C53" w14:textId="20A4E5C6" w:rsidR="0033704D" w:rsidRPr="00DA551F" w:rsidRDefault="0033704D" w:rsidP="0033704D">
      <w:pPr>
        <w:tabs>
          <w:tab w:val="left" w:pos="709"/>
        </w:tabs>
        <w:spacing w:after="0" w:line="360" w:lineRule="auto"/>
        <w:jc w:val="both"/>
        <w:rPr>
          <w:rFonts w:ascii="Palatino Linotype" w:hAnsi="Palatino Linotype"/>
          <w:sz w:val="24"/>
        </w:rPr>
      </w:pPr>
      <w:r w:rsidRPr="00DA551F">
        <w:rPr>
          <w:rFonts w:ascii="Palatino Linotype" w:hAnsi="Palatino Linotype"/>
          <w:sz w:val="24"/>
        </w:rPr>
        <w:t xml:space="preserve">Por lo expuesto, se desprende que dar a conocer el nombre del servidor público de un procedimiento de responsabilidad administrativa no grave, constituye información </w:t>
      </w:r>
      <w:r w:rsidRPr="00DA551F">
        <w:rPr>
          <w:rFonts w:ascii="Palatino Linotype" w:hAnsi="Palatino Linotype"/>
          <w:sz w:val="24"/>
        </w:rPr>
        <w:lastRenderedPageBreak/>
        <w:t>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710FB08C" w14:textId="140D6862" w:rsidR="008233F0" w:rsidRPr="00DA551F" w:rsidRDefault="008233F0" w:rsidP="0033704D">
      <w:pPr>
        <w:tabs>
          <w:tab w:val="left" w:pos="709"/>
        </w:tabs>
        <w:spacing w:after="0" w:line="360" w:lineRule="auto"/>
        <w:jc w:val="both"/>
        <w:rPr>
          <w:rFonts w:ascii="Palatino Linotype" w:hAnsi="Palatino Linotype"/>
          <w:sz w:val="24"/>
        </w:rPr>
      </w:pPr>
      <w:r w:rsidRPr="00DA551F">
        <w:rPr>
          <w:rFonts w:ascii="Palatino Linotype" w:hAnsi="Palatino Linotype"/>
          <w:sz w:val="24"/>
        </w:rPr>
        <w:t xml:space="preserve">Ahora bien, respecto de la emisión de resoluciones en materia de responsabilidades administrativas de carácter grave, se destaca que la Ley de Responsabilidades Administrativas del Estado de México y Municipios, reserva dicha competencia al Tribunal de Justicia Administrativa del Estado de México. </w:t>
      </w:r>
    </w:p>
    <w:p w14:paraId="1CFECB1D" w14:textId="55ADFBD1" w:rsidR="008233F0" w:rsidRPr="00DA551F" w:rsidRDefault="008233F0" w:rsidP="008233F0">
      <w:pPr>
        <w:pStyle w:val="Citas"/>
        <w:tabs>
          <w:tab w:val="left" w:pos="7470"/>
        </w:tabs>
        <w:ind w:left="0" w:right="72"/>
        <w:rPr>
          <w:i w:val="0"/>
          <w:sz w:val="24"/>
          <w:szCs w:val="24"/>
        </w:rPr>
      </w:pPr>
      <w:r w:rsidRPr="00DA551F">
        <w:rPr>
          <w:i w:val="0"/>
          <w:sz w:val="24"/>
          <w:szCs w:val="24"/>
        </w:rPr>
        <w:t>Por otra parte, se precisa que en términos del numeral 211 de la Ley de Responsabilidades Administrativas local, el Tribunal de Justicia Administrativa del Estado de México, notificará sus resoluciones a las autoridades competentes para efectos de cumplimiento, normatividad que dispone a la literalidad lo siguiente:</w:t>
      </w:r>
    </w:p>
    <w:p w14:paraId="75C2DB0B" w14:textId="77777777" w:rsidR="008233F0" w:rsidRPr="00DA551F" w:rsidRDefault="008233F0" w:rsidP="008233F0">
      <w:pPr>
        <w:pStyle w:val="Citas"/>
        <w:tabs>
          <w:tab w:val="left" w:pos="7470"/>
        </w:tabs>
        <w:ind w:left="720" w:right="72"/>
        <w:rPr>
          <w:b/>
          <w:bCs/>
          <w:i w:val="0"/>
          <w:sz w:val="24"/>
          <w:szCs w:val="24"/>
          <w:u w:val="single"/>
        </w:rPr>
      </w:pPr>
      <w:r w:rsidRPr="00DA551F">
        <w:t xml:space="preserve">“Artículo 211. Una vez que haya causado ejecutoria la sentencia que determina la no existencia de una falta administrativa grave o falta de particulares, </w:t>
      </w:r>
      <w:r w:rsidRPr="00DA551F">
        <w:rPr>
          <w:b/>
          <w:bCs/>
          <w:u w:val="single"/>
        </w:rPr>
        <w:t>el Tribunal de Justicia Administrativa, de oficio y sin demora alguna, girará oficio por el que notificará la resolución correspondiente, así como sus puntos resolutivos para su cumplimiento, a las autoridades competentes.</w:t>
      </w:r>
      <w:r w:rsidRPr="00DA551F">
        <w:t xml:space="preserve"> En los casos en que haya decretado la suspensión del servidor público en su empleo, cargo o comisión, ordenará la restitución inmediata en el goce de los derechos del mismo.” </w:t>
      </w:r>
      <w:r w:rsidRPr="00DA551F">
        <w:rPr>
          <w:b/>
          <w:bCs/>
        </w:rPr>
        <w:t>(Sic)</w:t>
      </w:r>
    </w:p>
    <w:p w14:paraId="31EDA1C9" w14:textId="3642D530" w:rsidR="008233F0" w:rsidRPr="00DA551F" w:rsidRDefault="008233F0" w:rsidP="0033704D">
      <w:pPr>
        <w:tabs>
          <w:tab w:val="left" w:pos="709"/>
        </w:tabs>
        <w:spacing w:after="0" w:line="360" w:lineRule="auto"/>
        <w:jc w:val="both"/>
        <w:rPr>
          <w:rFonts w:ascii="Palatino Linotype" w:hAnsi="Palatino Linotype"/>
          <w:sz w:val="24"/>
        </w:rPr>
      </w:pPr>
    </w:p>
    <w:p w14:paraId="3CF96575" w14:textId="1F9F4896" w:rsidR="008233F0" w:rsidRPr="00DA551F" w:rsidRDefault="008233F0" w:rsidP="0033704D">
      <w:pPr>
        <w:tabs>
          <w:tab w:val="left" w:pos="709"/>
        </w:tabs>
        <w:spacing w:after="0" w:line="360" w:lineRule="auto"/>
        <w:jc w:val="both"/>
        <w:rPr>
          <w:rFonts w:ascii="Palatino Linotype" w:hAnsi="Palatino Linotype"/>
          <w:sz w:val="24"/>
        </w:rPr>
      </w:pPr>
      <w:r w:rsidRPr="00DA551F">
        <w:rPr>
          <w:rFonts w:ascii="Palatino Linotype" w:hAnsi="Palatino Linotype"/>
          <w:sz w:val="24"/>
        </w:rPr>
        <w:t>En virtud de lo anterior, el derecho de acceso a la información pública se traduce en la prerrogativa constitucional de acceder a soportes documentales generados</w:t>
      </w:r>
      <w:r w:rsidRPr="00DA551F">
        <w:rPr>
          <w:rFonts w:ascii="Palatino Linotype" w:hAnsi="Palatino Linotype"/>
          <w:b/>
          <w:bCs/>
          <w:sz w:val="24"/>
          <w:u w:val="single"/>
        </w:rPr>
        <w:t>, poseídos o administrados</w:t>
      </w:r>
      <w:r w:rsidRPr="00DA551F">
        <w:rPr>
          <w:rFonts w:ascii="Palatino Linotype" w:hAnsi="Palatino Linotype"/>
          <w:sz w:val="24"/>
        </w:rPr>
        <w:t xml:space="preserve"> por los sujetos obligados. </w:t>
      </w:r>
    </w:p>
    <w:p w14:paraId="0535C188" w14:textId="516B6963" w:rsidR="00CC119A" w:rsidRPr="00DA551F" w:rsidRDefault="008233F0" w:rsidP="00CC119A">
      <w:pPr>
        <w:tabs>
          <w:tab w:val="left" w:pos="709"/>
        </w:tabs>
        <w:spacing w:after="0" w:line="360" w:lineRule="auto"/>
        <w:jc w:val="both"/>
        <w:rPr>
          <w:rFonts w:ascii="Palatino Linotype" w:hAnsi="Palatino Linotype"/>
          <w:sz w:val="24"/>
        </w:rPr>
      </w:pPr>
      <w:r w:rsidRPr="00DA551F">
        <w:rPr>
          <w:rFonts w:ascii="Palatino Linotype" w:hAnsi="Palatino Linotype"/>
          <w:sz w:val="24"/>
        </w:rPr>
        <w:lastRenderedPageBreak/>
        <w:t xml:space="preserve">Bajo este contexto, </w:t>
      </w:r>
      <w:r w:rsidR="00CC119A" w:rsidRPr="00DA551F">
        <w:rPr>
          <w:rFonts w:ascii="Palatino Linotype" w:hAnsi="Palatino Linotype"/>
          <w:sz w:val="24"/>
        </w:rPr>
        <w:t>respecto de las resoluciones por responsabilidad administrativa por motivo de faltas administrativas graves (firmes) deben de ser consideradas información pública, 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w:t>
      </w:r>
      <w:r w:rsidR="006D529A" w:rsidRPr="00DA551F">
        <w:rPr>
          <w:rFonts w:ascii="Palatino Linotype" w:hAnsi="Palatino Linotype"/>
          <w:sz w:val="24"/>
        </w:rPr>
        <w:t>.</w:t>
      </w:r>
    </w:p>
    <w:p w14:paraId="76915398" w14:textId="77777777" w:rsidR="00CC119A" w:rsidRPr="00DA551F" w:rsidRDefault="00CC119A" w:rsidP="00CC119A">
      <w:pPr>
        <w:tabs>
          <w:tab w:val="left" w:pos="709"/>
        </w:tabs>
        <w:spacing w:after="0" w:line="360" w:lineRule="auto"/>
        <w:jc w:val="both"/>
        <w:rPr>
          <w:rFonts w:ascii="Palatino Linotype" w:hAnsi="Palatino Linotype"/>
          <w:sz w:val="24"/>
        </w:rPr>
      </w:pPr>
    </w:p>
    <w:p w14:paraId="156FECD4" w14:textId="4040E428" w:rsidR="00CC119A" w:rsidRPr="00DA551F" w:rsidRDefault="00CC119A" w:rsidP="00CC119A">
      <w:pPr>
        <w:tabs>
          <w:tab w:val="left" w:pos="709"/>
        </w:tabs>
        <w:spacing w:after="0" w:line="360" w:lineRule="auto"/>
        <w:jc w:val="both"/>
        <w:rPr>
          <w:rFonts w:ascii="Palatino Linotype" w:hAnsi="Palatino Linotype"/>
          <w:sz w:val="24"/>
        </w:rPr>
      </w:pPr>
      <w:r w:rsidRPr="00DA551F">
        <w:rPr>
          <w:rFonts w:ascii="Palatino Linotype" w:hAnsi="Palatino Linotype"/>
          <w:sz w:val="24"/>
        </w:rPr>
        <w:t>Ahora bien, 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147DA8C7" w14:textId="33C09064" w:rsidR="00CC119A" w:rsidRPr="00DA551F" w:rsidRDefault="00CC119A" w:rsidP="00CC119A">
      <w:pPr>
        <w:tabs>
          <w:tab w:val="left" w:pos="709"/>
        </w:tabs>
        <w:spacing w:after="0" w:line="360" w:lineRule="auto"/>
        <w:jc w:val="both"/>
        <w:rPr>
          <w:rFonts w:ascii="Palatino Linotype" w:hAnsi="Palatino Linotype"/>
          <w:sz w:val="24"/>
        </w:rPr>
      </w:pPr>
    </w:p>
    <w:p w14:paraId="75B3EF0B" w14:textId="4C844194" w:rsidR="00CC119A" w:rsidRPr="00DA551F" w:rsidRDefault="00CC119A" w:rsidP="00CC119A">
      <w:pPr>
        <w:tabs>
          <w:tab w:val="left" w:pos="709"/>
        </w:tabs>
        <w:spacing w:after="0" w:line="360" w:lineRule="auto"/>
        <w:jc w:val="both"/>
        <w:rPr>
          <w:rFonts w:ascii="Palatino Linotype" w:hAnsi="Palatino Linotype"/>
          <w:sz w:val="24"/>
        </w:rPr>
      </w:pPr>
      <w:r w:rsidRPr="00DA551F">
        <w:rPr>
          <w:rFonts w:ascii="Palatino Linotype" w:hAnsi="Palatino Linotype"/>
          <w:sz w:val="24"/>
        </w:rPr>
        <w:t>De manera complementaria, no se omite señalar que tratándose de responsabilidades administrativas y otros tópicos, no podrá invocarse con el carácter de reservada, aquella información que se encuentre relacionada con posibles violaciones a derechos humanos delitos de lesa humanidad</w:t>
      </w:r>
      <w:r w:rsidRPr="00DA551F">
        <w:rPr>
          <w:sz w:val="24"/>
        </w:rPr>
        <w:t xml:space="preserve"> </w:t>
      </w:r>
      <w:r w:rsidRPr="00DA551F">
        <w:rPr>
          <w:rFonts w:ascii="Palatino Linotype" w:hAnsi="Palatino Linotype"/>
          <w:sz w:val="24"/>
        </w:rPr>
        <w:t>o actos de corrupción, preceptos legales que establecen lo siguiente:</w:t>
      </w:r>
    </w:p>
    <w:p w14:paraId="2BBC4E32" w14:textId="0C0989A7" w:rsidR="00CC119A" w:rsidRPr="00DA551F" w:rsidRDefault="000F4787" w:rsidP="000F4787">
      <w:pPr>
        <w:pStyle w:val="Citas"/>
        <w:rPr>
          <w:b/>
          <w:bCs/>
        </w:rPr>
      </w:pPr>
      <w:r w:rsidRPr="00DA551F">
        <w:rPr>
          <w:b/>
          <w:bCs/>
        </w:rPr>
        <w:t>LEY GENERAL DE TRANSPARENCIA Y ACCESO A LA INFORMACIÓN PÚBLICA</w:t>
      </w:r>
    </w:p>
    <w:p w14:paraId="003044BF" w14:textId="77777777" w:rsidR="00CC119A" w:rsidRPr="00DA551F" w:rsidRDefault="00CC119A" w:rsidP="000F4787">
      <w:pPr>
        <w:pStyle w:val="Citas"/>
      </w:pPr>
      <w:r w:rsidRPr="00DA551F">
        <w:t>Artículo 115. No podrá invocarse el carácter de reservado cuando:</w:t>
      </w:r>
    </w:p>
    <w:p w14:paraId="56C9F0FB" w14:textId="77777777" w:rsidR="00CC119A" w:rsidRPr="00DA551F" w:rsidRDefault="00CC119A" w:rsidP="000F4787">
      <w:pPr>
        <w:pStyle w:val="Citas"/>
      </w:pPr>
      <w:r w:rsidRPr="00DA551F">
        <w:lastRenderedPageBreak/>
        <w:t>I. Se trate de violaciones graves de derechos humanos o delitos de lesa humanidad, o</w:t>
      </w:r>
    </w:p>
    <w:p w14:paraId="1C2EC3B9" w14:textId="77777777" w:rsidR="00CC119A" w:rsidRPr="00DA551F" w:rsidRDefault="00CC119A" w:rsidP="000F4787">
      <w:pPr>
        <w:pStyle w:val="Citas"/>
      </w:pPr>
      <w:r w:rsidRPr="00DA551F">
        <w:t>II. Se trate de información relacionada con actos de corrupción de acuerdo con las leyes aplicables.</w:t>
      </w:r>
    </w:p>
    <w:p w14:paraId="49175FB5" w14:textId="77777777" w:rsidR="00CC119A" w:rsidRPr="00DA551F" w:rsidRDefault="00CC119A" w:rsidP="000F4787">
      <w:pPr>
        <w:pStyle w:val="Citas"/>
      </w:pPr>
    </w:p>
    <w:p w14:paraId="20BF71E1" w14:textId="45D9620E" w:rsidR="00CC119A" w:rsidRPr="00DA551F" w:rsidRDefault="000F4787" w:rsidP="000F4787">
      <w:pPr>
        <w:pStyle w:val="Citas"/>
        <w:rPr>
          <w:b/>
          <w:bCs/>
        </w:rPr>
      </w:pPr>
      <w:r w:rsidRPr="00DA551F">
        <w:rPr>
          <w:b/>
          <w:bCs/>
        </w:rPr>
        <w:t>LEY DE TRANSPARENCIA Y ACCESO A LA INFORMACIÓN PÚBLICA DEL ESTADO DE MÉXICO Y MUNICIPIOS</w:t>
      </w:r>
    </w:p>
    <w:p w14:paraId="3F3C71DA" w14:textId="77777777" w:rsidR="00CC119A" w:rsidRPr="00DA551F" w:rsidRDefault="00CC119A" w:rsidP="000F4787">
      <w:pPr>
        <w:pStyle w:val="Citas"/>
      </w:pPr>
      <w:r w:rsidRPr="00DA551F">
        <w:t>Artículo 142. Bajo ninguna circunstancia podrá invocarse el carácter de reservado cuando:</w:t>
      </w:r>
    </w:p>
    <w:p w14:paraId="0CE89DBA" w14:textId="77777777" w:rsidR="00CC119A" w:rsidRPr="00DA551F" w:rsidRDefault="00CC119A" w:rsidP="000F4787">
      <w:pPr>
        <w:pStyle w:val="Citas"/>
      </w:pPr>
      <w:r w:rsidRPr="00DA551F">
        <w:t>I. Se trate de violaciones graves de derechos humanos, calificada así por autoridad competente;</w:t>
      </w:r>
    </w:p>
    <w:p w14:paraId="52F7A0C4" w14:textId="77777777" w:rsidR="00CC119A" w:rsidRPr="00DA551F" w:rsidRDefault="00CC119A" w:rsidP="000F4787">
      <w:pPr>
        <w:pStyle w:val="Citas"/>
      </w:pPr>
      <w:r w:rsidRPr="00DA551F">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0DF61E3" w14:textId="77777777" w:rsidR="00CC119A" w:rsidRPr="00DA551F" w:rsidRDefault="00CC119A" w:rsidP="000F4787">
      <w:pPr>
        <w:pStyle w:val="Citas"/>
      </w:pPr>
      <w:r w:rsidRPr="00DA551F">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4BAFD69" w14:textId="77777777" w:rsidR="00CC119A" w:rsidRPr="00DA551F" w:rsidRDefault="00CC119A" w:rsidP="000F4787">
      <w:pPr>
        <w:pStyle w:val="Citas"/>
      </w:pPr>
      <w:r w:rsidRPr="00DA551F">
        <w:t>IV. Se trate de información relacionada con actos de corrupción de conformidad con las disposiciones jurídicas aplicables.</w:t>
      </w:r>
    </w:p>
    <w:p w14:paraId="6498649C" w14:textId="77777777" w:rsidR="00CC119A" w:rsidRPr="00DA551F" w:rsidRDefault="00CC119A" w:rsidP="000F4787">
      <w:pPr>
        <w:pStyle w:val="Citas"/>
        <w:rPr>
          <w:b/>
          <w:bCs/>
        </w:rPr>
      </w:pPr>
      <w:r w:rsidRPr="00DA551F">
        <w:rPr>
          <w:b/>
          <w:bCs/>
          <w:color w:val="2F2F2F"/>
          <w:shd w:val="clear" w:color="auto" w:fill="FFFFFF"/>
        </w:rPr>
        <w:lastRenderedPageBreak/>
        <w:t>LINEAMIENTOS GENERALES EN MATERIA DE CLASIFICACIÓN Y DESCLASIFICACIÓN DE LA INFORMACIÓN, ASÍ COMO PARA LA ELABORACIÓN DE VERSIONES PÚBLICAS.</w:t>
      </w:r>
    </w:p>
    <w:p w14:paraId="723BEF54" w14:textId="77777777" w:rsidR="00CC119A" w:rsidRPr="00DA551F" w:rsidRDefault="00CC119A" w:rsidP="000F4787">
      <w:pPr>
        <w:pStyle w:val="Citas"/>
      </w:pPr>
      <w:r w:rsidRPr="00DA551F">
        <w:t>Trigésimo séptimo. No podrá invocarse el carácter de reservado de la información cuando:</w:t>
      </w:r>
    </w:p>
    <w:p w14:paraId="00595D6F" w14:textId="77777777" w:rsidR="00CC119A" w:rsidRPr="00DA551F" w:rsidRDefault="00CC119A" w:rsidP="000F4787">
      <w:pPr>
        <w:pStyle w:val="Citas"/>
      </w:pPr>
      <w:r w:rsidRPr="00DA551F">
        <w:t>I.        Se trate de violaciones graves de derechos humanos;</w:t>
      </w:r>
    </w:p>
    <w:p w14:paraId="7F621ECC" w14:textId="77777777" w:rsidR="00CC119A" w:rsidRPr="00DA551F" w:rsidRDefault="00CC119A" w:rsidP="000F4787">
      <w:pPr>
        <w:pStyle w:val="Citas"/>
      </w:pPr>
      <w:r w:rsidRPr="00DA551F">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72447025" w14:textId="77777777" w:rsidR="00CC119A" w:rsidRPr="00DA551F" w:rsidRDefault="00CC119A" w:rsidP="000F4787">
      <w:pPr>
        <w:pStyle w:val="Citas"/>
      </w:pPr>
      <w:r w:rsidRPr="00DA551F">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468F2338" w14:textId="77777777" w:rsidR="00CC119A" w:rsidRPr="00DA551F" w:rsidRDefault="00CC119A" w:rsidP="000F4787">
      <w:pPr>
        <w:pStyle w:val="Citas"/>
      </w:pPr>
      <w:r w:rsidRPr="00DA551F">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7D702BB5" w14:textId="7C46E4D8" w:rsidR="00CC119A" w:rsidRPr="00DA551F" w:rsidRDefault="00CC119A" w:rsidP="00CC119A">
      <w:pPr>
        <w:tabs>
          <w:tab w:val="left" w:pos="709"/>
        </w:tabs>
        <w:spacing w:after="0" w:line="360" w:lineRule="auto"/>
        <w:jc w:val="both"/>
        <w:rPr>
          <w:rFonts w:ascii="Palatino Linotype" w:hAnsi="Palatino Linotype"/>
          <w:sz w:val="24"/>
        </w:rPr>
      </w:pPr>
    </w:p>
    <w:p w14:paraId="22963E84" w14:textId="77777777" w:rsidR="004D693D" w:rsidRPr="00DA551F" w:rsidRDefault="004D693D" w:rsidP="004D693D">
      <w:pPr>
        <w:tabs>
          <w:tab w:val="left" w:pos="709"/>
        </w:tabs>
        <w:spacing w:after="0" w:line="360" w:lineRule="auto"/>
        <w:jc w:val="both"/>
        <w:rPr>
          <w:rFonts w:ascii="Palatino Linotype" w:hAnsi="Palatino Linotype"/>
          <w:sz w:val="24"/>
        </w:rPr>
      </w:pPr>
      <w:r w:rsidRPr="00DA551F">
        <w:rPr>
          <w:rFonts w:ascii="Palatino Linotype" w:hAnsi="Palatino Linotype"/>
          <w:sz w:val="24"/>
        </w:rPr>
        <w:lastRenderedPageBreak/>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54F37A14" w14:textId="77777777" w:rsidR="00614398" w:rsidRPr="00DA551F" w:rsidRDefault="00614398" w:rsidP="004D693D">
      <w:pPr>
        <w:autoSpaceDE w:val="0"/>
        <w:autoSpaceDN w:val="0"/>
        <w:adjustRightInd w:val="0"/>
        <w:spacing w:before="240" w:line="360" w:lineRule="auto"/>
        <w:jc w:val="both"/>
        <w:rPr>
          <w:rFonts w:ascii="Palatino Linotype" w:hAnsi="Palatino Linotype"/>
          <w:b/>
          <w:sz w:val="28"/>
          <w:szCs w:val="28"/>
        </w:rPr>
      </w:pPr>
    </w:p>
    <w:p w14:paraId="76FA9EE0" w14:textId="0D4CC378" w:rsidR="004D693D" w:rsidRPr="00DA551F" w:rsidRDefault="004D693D" w:rsidP="004D693D">
      <w:pPr>
        <w:autoSpaceDE w:val="0"/>
        <w:autoSpaceDN w:val="0"/>
        <w:adjustRightInd w:val="0"/>
        <w:spacing w:before="240" w:line="360" w:lineRule="auto"/>
        <w:jc w:val="both"/>
        <w:rPr>
          <w:rFonts w:ascii="Palatino Linotype" w:hAnsi="Palatino Linotype"/>
          <w:b/>
          <w:sz w:val="28"/>
          <w:szCs w:val="28"/>
        </w:rPr>
      </w:pPr>
      <w:r w:rsidRPr="00DA551F">
        <w:rPr>
          <w:rFonts w:ascii="Palatino Linotype" w:hAnsi="Palatino Linotype"/>
          <w:b/>
          <w:sz w:val="28"/>
          <w:szCs w:val="28"/>
        </w:rPr>
        <w:t xml:space="preserve">De la Versión Pública </w:t>
      </w:r>
    </w:p>
    <w:p w14:paraId="0B46D3EC" w14:textId="77777777" w:rsidR="00614398" w:rsidRPr="00DA551F" w:rsidRDefault="00614398" w:rsidP="00614398">
      <w:pPr>
        <w:tabs>
          <w:tab w:val="left" w:pos="7938"/>
        </w:tabs>
        <w:spacing w:before="240" w:after="240" w:line="360" w:lineRule="auto"/>
        <w:jc w:val="both"/>
        <w:rPr>
          <w:rFonts w:ascii="Palatino Linotype" w:eastAsia="Arial Unicode MS" w:hAnsi="Palatino Linotype" w:cs="Arial"/>
          <w:sz w:val="24"/>
          <w:szCs w:val="24"/>
        </w:rPr>
      </w:pPr>
      <w:r w:rsidRPr="00DA551F">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73CB07E" w14:textId="77777777" w:rsidR="00614398" w:rsidRPr="00DA551F" w:rsidRDefault="00614398" w:rsidP="00614398">
      <w:pPr>
        <w:spacing w:before="240" w:line="360" w:lineRule="auto"/>
        <w:ind w:left="851" w:right="851"/>
        <w:jc w:val="both"/>
        <w:rPr>
          <w:rFonts w:ascii="Palatino Linotype" w:hAnsi="Palatino Linotype" w:cs="Arial"/>
          <w:i/>
        </w:rPr>
      </w:pPr>
      <w:r w:rsidRPr="00DA551F">
        <w:rPr>
          <w:rFonts w:ascii="Palatino Linotype" w:hAnsi="Palatino Linotype" w:cs="Arial"/>
          <w:i/>
        </w:rPr>
        <w:t>“Artículo 3. Para los efectos de la presente Ley se entenderá por:</w:t>
      </w:r>
    </w:p>
    <w:p w14:paraId="2E4BAE9C" w14:textId="77777777" w:rsidR="00614398" w:rsidRPr="00DA551F" w:rsidRDefault="00614398" w:rsidP="00614398">
      <w:pPr>
        <w:spacing w:before="240" w:line="360" w:lineRule="auto"/>
        <w:ind w:left="851" w:right="851"/>
        <w:jc w:val="both"/>
        <w:rPr>
          <w:rFonts w:ascii="Palatino Linotype" w:hAnsi="Palatino Linotype" w:cs="Arial"/>
          <w:i/>
        </w:rPr>
      </w:pPr>
      <w:r w:rsidRPr="00DA551F">
        <w:rPr>
          <w:rFonts w:ascii="Palatino Linotype" w:hAnsi="Palatino Linotype" w:cs="Arial"/>
          <w:i/>
        </w:rPr>
        <w:t>(…)</w:t>
      </w:r>
    </w:p>
    <w:p w14:paraId="28767289" w14:textId="77777777" w:rsidR="00614398" w:rsidRPr="00DA551F" w:rsidRDefault="00614398" w:rsidP="00614398">
      <w:pPr>
        <w:spacing w:before="240" w:line="360" w:lineRule="auto"/>
        <w:ind w:left="851" w:right="851"/>
        <w:jc w:val="both"/>
        <w:rPr>
          <w:rFonts w:ascii="Palatino Linotype" w:hAnsi="Palatino Linotype" w:cs="Arial"/>
          <w:b/>
          <w:i/>
        </w:rPr>
      </w:pPr>
      <w:r w:rsidRPr="00DA551F">
        <w:rPr>
          <w:rFonts w:ascii="Palatino Linotype" w:hAnsi="Palatino Linotype" w:cs="Arial"/>
          <w:b/>
          <w:i/>
          <w:u w:val="single"/>
        </w:rPr>
        <w:lastRenderedPageBreak/>
        <w:t>IX. Datos personales:</w:t>
      </w:r>
      <w:r w:rsidRPr="00DA551F">
        <w:rPr>
          <w:rFonts w:ascii="Palatino Linotype" w:hAnsi="Palatino Linotype" w:cs="Arial"/>
          <w:b/>
          <w:i/>
        </w:rPr>
        <w:t xml:space="preserve"> </w:t>
      </w:r>
      <w:r w:rsidRPr="00DA551F">
        <w:rPr>
          <w:rFonts w:ascii="Palatino Linotype" w:hAnsi="Palatino Linotype" w:cs="Arial"/>
          <w:i/>
        </w:rPr>
        <w:t>La información concerniente a una persona, identificada o identificable según lo dispuesto por la Ley de Protección de Datos Personales del Estado de México;</w:t>
      </w:r>
    </w:p>
    <w:p w14:paraId="6314BFC5" w14:textId="77777777" w:rsidR="00614398" w:rsidRPr="00DA551F" w:rsidRDefault="00614398" w:rsidP="00614398">
      <w:pPr>
        <w:spacing w:before="240" w:line="360" w:lineRule="auto"/>
        <w:ind w:left="851" w:right="851"/>
        <w:jc w:val="both"/>
        <w:rPr>
          <w:rFonts w:ascii="Palatino Linotype" w:hAnsi="Palatino Linotype" w:cs="Arial"/>
          <w:b/>
          <w:i/>
        </w:rPr>
      </w:pPr>
      <w:r w:rsidRPr="00DA551F">
        <w:rPr>
          <w:rFonts w:ascii="Palatino Linotype" w:hAnsi="Palatino Linotype" w:cs="Arial"/>
          <w:b/>
          <w:i/>
        </w:rPr>
        <w:t>(…)</w:t>
      </w:r>
    </w:p>
    <w:p w14:paraId="2E0DC5C7" w14:textId="77777777" w:rsidR="00614398" w:rsidRPr="00DA551F" w:rsidRDefault="00614398" w:rsidP="00614398">
      <w:pPr>
        <w:spacing w:before="240" w:line="360" w:lineRule="auto"/>
        <w:ind w:left="851" w:right="851"/>
        <w:jc w:val="both"/>
        <w:rPr>
          <w:rFonts w:ascii="Palatino Linotype" w:hAnsi="Palatino Linotype" w:cs="Arial"/>
          <w:b/>
          <w:i/>
        </w:rPr>
      </w:pPr>
      <w:r w:rsidRPr="00DA551F">
        <w:rPr>
          <w:rFonts w:ascii="Palatino Linotype" w:hAnsi="Palatino Linotype" w:cs="Arial"/>
          <w:b/>
          <w:i/>
          <w:u w:val="single"/>
        </w:rPr>
        <w:t>XLV. Versión pública:</w:t>
      </w:r>
      <w:r w:rsidRPr="00DA551F">
        <w:rPr>
          <w:rFonts w:ascii="Palatino Linotype" w:hAnsi="Palatino Linotype" w:cs="Arial"/>
          <w:b/>
          <w:i/>
        </w:rPr>
        <w:t xml:space="preserve"> </w:t>
      </w:r>
      <w:r w:rsidRPr="00DA551F">
        <w:rPr>
          <w:rFonts w:ascii="Palatino Linotype" w:hAnsi="Palatino Linotype" w:cs="Arial"/>
          <w:i/>
        </w:rPr>
        <w:t>Documento en el que se elimine, suprime o borra la información clasificada como reservada o confidencial para permitir su acceso.</w:t>
      </w:r>
    </w:p>
    <w:p w14:paraId="61693BA2" w14:textId="77777777" w:rsidR="00614398" w:rsidRPr="00DA551F" w:rsidRDefault="00614398" w:rsidP="00614398">
      <w:pPr>
        <w:spacing w:before="240" w:line="360" w:lineRule="auto"/>
        <w:ind w:left="851" w:right="851"/>
        <w:jc w:val="both"/>
        <w:rPr>
          <w:rFonts w:ascii="Palatino Linotype" w:hAnsi="Palatino Linotype" w:cs="Arial"/>
          <w:b/>
          <w:i/>
        </w:rPr>
      </w:pPr>
      <w:r w:rsidRPr="00DA551F">
        <w:rPr>
          <w:rFonts w:ascii="Palatino Linotype" w:hAnsi="Palatino Linotype" w:cs="Arial"/>
          <w:i/>
        </w:rPr>
        <w:t xml:space="preserve">Artículo 122. </w:t>
      </w:r>
      <w:r w:rsidRPr="00DA551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D21959D" w14:textId="77777777" w:rsidR="00614398" w:rsidRPr="00DA551F" w:rsidRDefault="00614398" w:rsidP="00614398">
      <w:pPr>
        <w:spacing w:before="240" w:line="360" w:lineRule="auto"/>
        <w:ind w:left="851" w:right="851"/>
        <w:jc w:val="both"/>
        <w:rPr>
          <w:rFonts w:ascii="Palatino Linotype" w:hAnsi="Palatino Linotype" w:cs="Arial"/>
          <w:i/>
        </w:rPr>
      </w:pPr>
      <w:r w:rsidRPr="00DA551F">
        <w:rPr>
          <w:rFonts w:ascii="Palatino Linotype" w:hAnsi="Palatino Linotype" w:cs="Arial"/>
          <w:i/>
        </w:rPr>
        <w:t>[…]</w:t>
      </w:r>
    </w:p>
    <w:p w14:paraId="2C7560C2" w14:textId="77777777" w:rsidR="00614398" w:rsidRPr="00DA551F" w:rsidRDefault="00614398" w:rsidP="00614398">
      <w:pPr>
        <w:spacing w:before="240" w:line="360" w:lineRule="auto"/>
        <w:ind w:left="851" w:right="851"/>
        <w:jc w:val="both"/>
        <w:rPr>
          <w:rFonts w:ascii="Palatino Linotype" w:hAnsi="Palatino Linotype" w:cs="Arial"/>
          <w:i/>
        </w:rPr>
      </w:pPr>
      <w:r w:rsidRPr="00DA551F">
        <w:rPr>
          <w:rFonts w:ascii="Palatino Linotype" w:hAnsi="Palatino Linotype" w:cs="Arial"/>
          <w:i/>
        </w:rPr>
        <w:t>Artículo 132. La clasificación de la información se llevará a cabo en el momento en que:</w:t>
      </w:r>
    </w:p>
    <w:p w14:paraId="2E0DB936" w14:textId="77777777" w:rsidR="00614398" w:rsidRPr="00DA551F" w:rsidRDefault="00614398" w:rsidP="00614398">
      <w:pPr>
        <w:spacing w:before="240" w:line="360" w:lineRule="auto"/>
        <w:ind w:left="851" w:right="851"/>
        <w:jc w:val="both"/>
        <w:rPr>
          <w:rFonts w:ascii="Palatino Linotype" w:hAnsi="Palatino Linotype" w:cs="Arial"/>
          <w:i/>
        </w:rPr>
      </w:pPr>
      <w:r w:rsidRPr="00DA551F">
        <w:rPr>
          <w:rFonts w:ascii="Palatino Linotype" w:hAnsi="Palatino Linotype" w:cs="Arial"/>
          <w:i/>
        </w:rPr>
        <w:t>[…]</w:t>
      </w:r>
    </w:p>
    <w:p w14:paraId="5F871213" w14:textId="77777777" w:rsidR="00614398" w:rsidRPr="00DA551F" w:rsidRDefault="00614398" w:rsidP="00614398">
      <w:pPr>
        <w:spacing w:before="240" w:line="360" w:lineRule="auto"/>
        <w:ind w:left="851" w:right="851"/>
        <w:jc w:val="both"/>
        <w:rPr>
          <w:rFonts w:ascii="Palatino Linotype" w:hAnsi="Palatino Linotype" w:cs="Arial"/>
          <w:b/>
          <w:i/>
          <w:u w:val="single"/>
        </w:rPr>
      </w:pPr>
      <w:r w:rsidRPr="00DA551F">
        <w:rPr>
          <w:rFonts w:ascii="Palatino Linotype" w:hAnsi="Palatino Linotype" w:cs="Arial"/>
          <w:b/>
          <w:i/>
          <w:u w:val="single"/>
        </w:rPr>
        <w:t>II. Se determine mediante resolución de autoridad competente; o</w:t>
      </w:r>
    </w:p>
    <w:p w14:paraId="5BCD4B5A" w14:textId="77777777" w:rsidR="00614398" w:rsidRPr="00DA551F" w:rsidRDefault="00614398" w:rsidP="00614398">
      <w:pPr>
        <w:spacing w:before="240" w:line="360" w:lineRule="auto"/>
        <w:ind w:left="851" w:right="851"/>
        <w:jc w:val="both"/>
        <w:rPr>
          <w:rFonts w:ascii="Palatino Linotype" w:hAnsi="Palatino Linotype" w:cs="Arial"/>
          <w:b/>
          <w:i/>
        </w:rPr>
      </w:pPr>
      <w:r w:rsidRPr="00DA551F">
        <w:rPr>
          <w:rFonts w:ascii="Palatino Linotype" w:hAnsi="Palatino Linotype" w:cs="Arial"/>
          <w:b/>
          <w:i/>
        </w:rPr>
        <w:t>(…)</w:t>
      </w:r>
    </w:p>
    <w:p w14:paraId="6DD09D79" w14:textId="77777777" w:rsidR="00614398" w:rsidRPr="00DA551F" w:rsidRDefault="00614398" w:rsidP="00614398">
      <w:pPr>
        <w:spacing w:before="240" w:line="360" w:lineRule="auto"/>
        <w:ind w:left="851" w:right="851"/>
        <w:jc w:val="both"/>
        <w:rPr>
          <w:rFonts w:ascii="Palatino Linotype" w:hAnsi="Palatino Linotype" w:cs="Arial"/>
          <w:b/>
          <w:i/>
        </w:rPr>
      </w:pPr>
      <w:r w:rsidRPr="00DA551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A551F">
        <w:rPr>
          <w:rFonts w:ascii="Palatino Linotype" w:hAnsi="Palatino Linotype" w:cs="Arial"/>
          <w:b/>
          <w:i/>
        </w:rPr>
        <w:t xml:space="preserve"> </w:t>
      </w:r>
      <w:r w:rsidRPr="00DA551F">
        <w:rPr>
          <w:rFonts w:ascii="Palatino Linotype" w:hAnsi="Palatino Linotype" w:cs="Arial"/>
          <w:b/>
          <w:i/>
          <w:u w:val="single"/>
        </w:rPr>
        <w:t xml:space="preserve">de manera genérica y fundando y motivando su clasificación.” </w:t>
      </w:r>
      <w:r w:rsidRPr="00DA551F">
        <w:rPr>
          <w:rFonts w:ascii="Palatino Linotype" w:hAnsi="Palatino Linotype" w:cs="Arial"/>
          <w:b/>
          <w:i/>
        </w:rPr>
        <w:t>[Sic]</w:t>
      </w:r>
    </w:p>
    <w:p w14:paraId="77362CBB" w14:textId="77777777" w:rsidR="00614398" w:rsidRPr="00DA551F" w:rsidRDefault="00614398" w:rsidP="00614398">
      <w:pPr>
        <w:spacing w:before="240" w:line="360" w:lineRule="auto"/>
        <w:ind w:left="851" w:right="851"/>
        <w:jc w:val="both"/>
        <w:rPr>
          <w:rFonts w:ascii="Palatino Linotype" w:hAnsi="Palatino Linotype" w:cs="Arial"/>
          <w:b/>
          <w:i/>
        </w:rPr>
      </w:pPr>
    </w:p>
    <w:p w14:paraId="745EF2D9" w14:textId="77777777" w:rsidR="00614398" w:rsidRPr="00DA551F" w:rsidRDefault="00614398" w:rsidP="00614398">
      <w:pPr>
        <w:spacing w:after="0" w:line="360" w:lineRule="auto"/>
        <w:ind w:right="51"/>
        <w:jc w:val="both"/>
        <w:rPr>
          <w:rFonts w:ascii="Palatino Linotype" w:hAnsi="Palatino Linotype" w:cs="Arial"/>
          <w:sz w:val="24"/>
          <w:szCs w:val="24"/>
        </w:rPr>
      </w:pPr>
      <w:r w:rsidRPr="00DA551F">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A551F">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99764D7" w14:textId="77777777" w:rsidR="00614398" w:rsidRPr="00DA551F" w:rsidRDefault="00614398" w:rsidP="0061439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A551F">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0048F9B" w14:textId="77777777" w:rsidR="00614398" w:rsidRPr="00DA551F" w:rsidRDefault="00614398" w:rsidP="00614398">
      <w:pPr>
        <w:spacing w:before="240" w:after="240" w:line="360" w:lineRule="auto"/>
        <w:ind w:right="-91"/>
        <w:jc w:val="both"/>
        <w:rPr>
          <w:rFonts w:ascii="Palatino Linotype" w:eastAsia="Times New Roman" w:hAnsi="Palatino Linotype" w:cs="Arial"/>
          <w:sz w:val="24"/>
          <w:szCs w:val="24"/>
          <w:lang w:eastAsia="es-MX"/>
        </w:rPr>
      </w:pPr>
      <w:r w:rsidRPr="00DA551F">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A05FEC2" w14:textId="77777777" w:rsidR="00614398" w:rsidRPr="00DA551F" w:rsidRDefault="00614398" w:rsidP="00614398">
      <w:pPr>
        <w:spacing w:before="240" w:after="240" w:line="360" w:lineRule="auto"/>
        <w:ind w:right="-91"/>
        <w:jc w:val="both"/>
        <w:rPr>
          <w:rFonts w:ascii="Palatino Linotype" w:eastAsia="Times New Roman" w:hAnsi="Palatino Linotype" w:cs="Arial"/>
          <w:sz w:val="24"/>
          <w:szCs w:val="24"/>
          <w:lang w:eastAsia="es-MX"/>
        </w:rPr>
      </w:pPr>
      <w:r w:rsidRPr="00DA551F">
        <w:rPr>
          <w:rFonts w:ascii="Palatino Linotype" w:eastAsia="Times New Roman" w:hAnsi="Palatino Linotype" w:cs="Arial"/>
          <w:sz w:val="24"/>
          <w:szCs w:val="24"/>
          <w:lang w:eastAsia="es-MX"/>
        </w:rPr>
        <w:t xml:space="preserve">Lo anterior es compartido por el ahora </w:t>
      </w:r>
      <w:r w:rsidRPr="00DA551F">
        <w:rPr>
          <w:rFonts w:ascii="Palatino Linotype" w:eastAsia="Times New Roman" w:hAnsi="Palatino Linotype" w:cs="Arial"/>
          <w:b/>
          <w:bCs/>
          <w:sz w:val="24"/>
          <w:szCs w:val="24"/>
          <w:lang w:eastAsia="es-MX"/>
        </w:rPr>
        <w:t>Instituto Nacional de Transparencia, Acceso a la Información y Protección de Datos Personales</w:t>
      </w:r>
      <w:r w:rsidRPr="00DA551F">
        <w:rPr>
          <w:rFonts w:ascii="Palatino Linotype" w:eastAsia="Times New Roman" w:hAnsi="Palatino Linotype" w:cs="Arial"/>
          <w:sz w:val="24"/>
          <w:szCs w:val="24"/>
          <w:lang w:eastAsia="es-MX"/>
        </w:rPr>
        <w:t xml:space="preserve"> (INAI), conforme al criterio </w:t>
      </w:r>
      <w:r w:rsidRPr="00DA551F">
        <w:rPr>
          <w:rFonts w:ascii="Palatino Linotype" w:eastAsia="Times New Roman" w:hAnsi="Palatino Linotype" w:cs="Arial"/>
          <w:b/>
          <w:sz w:val="24"/>
          <w:szCs w:val="24"/>
          <w:lang w:eastAsia="es-MX"/>
        </w:rPr>
        <w:t>19/17,</w:t>
      </w:r>
      <w:r w:rsidRPr="00DA551F">
        <w:rPr>
          <w:rFonts w:ascii="Palatino Linotype" w:eastAsia="Times New Roman" w:hAnsi="Palatino Linotype" w:cs="Arial"/>
          <w:sz w:val="24"/>
          <w:szCs w:val="24"/>
          <w:lang w:eastAsia="es-MX"/>
        </w:rPr>
        <w:t xml:space="preserve"> el cual es del tenor literal siguiente:</w:t>
      </w:r>
    </w:p>
    <w:p w14:paraId="230B1CF7" w14:textId="77777777" w:rsidR="00614398" w:rsidRPr="00DA551F" w:rsidRDefault="00614398" w:rsidP="00614398">
      <w:pPr>
        <w:autoSpaceDE w:val="0"/>
        <w:autoSpaceDN w:val="0"/>
        <w:adjustRightInd w:val="0"/>
        <w:spacing w:before="240" w:line="360" w:lineRule="auto"/>
        <w:ind w:left="851" w:right="851"/>
        <w:jc w:val="center"/>
        <w:rPr>
          <w:rFonts w:ascii="Palatino Linotype" w:eastAsia="Times New Roman" w:hAnsi="Palatino Linotype" w:cs="Arial"/>
          <w:b/>
          <w:bCs/>
          <w:i/>
        </w:rPr>
      </w:pPr>
      <w:r w:rsidRPr="00DA551F">
        <w:rPr>
          <w:rFonts w:ascii="Palatino Linotype" w:eastAsia="Times New Roman" w:hAnsi="Palatino Linotype" w:cs="Arial"/>
          <w:bCs/>
          <w:i/>
        </w:rPr>
        <w:t>“</w:t>
      </w:r>
      <w:r w:rsidRPr="00DA551F">
        <w:rPr>
          <w:rFonts w:ascii="Palatino Linotype" w:eastAsia="Times New Roman" w:hAnsi="Palatino Linotype" w:cs="Arial"/>
          <w:b/>
          <w:bCs/>
          <w:i/>
        </w:rPr>
        <w:t>REGISTRO FEDERAL DE CONTRIBUYENTES (RFC) DE PERSONAS FÍSICAS.</w:t>
      </w:r>
    </w:p>
    <w:p w14:paraId="7C62E3F4"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bCs/>
          <w:i/>
        </w:rPr>
      </w:pPr>
      <w:r w:rsidRPr="00DA551F">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78CFF8A1"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b/>
          <w:i/>
        </w:rPr>
      </w:pPr>
      <w:r w:rsidRPr="00DA551F">
        <w:rPr>
          <w:rFonts w:ascii="Palatino Linotype" w:eastAsia="Times New Roman" w:hAnsi="Palatino Linotype" w:cs="Arial"/>
          <w:b/>
          <w:i/>
        </w:rPr>
        <w:t>Resoluciones:</w:t>
      </w:r>
    </w:p>
    <w:p w14:paraId="5D823564"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A551F">
        <w:rPr>
          <w:rFonts w:ascii="Palatino Linotype" w:eastAsia="Times New Roman" w:hAnsi="Palatino Linotype" w:cs="Arial"/>
          <w:b/>
          <w:i/>
        </w:rPr>
        <w:t xml:space="preserve">RRA </w:t>
      </w:r>
      <w:r w:rsidRPr="00DA551F">
        <w:rPr>
          <w:rFonts w:ascii="Palatino Linotype" w:eastAsia="Times New Roman" w:hAnsi="Palatino Linotype" w:cs="Arial"/>
          <w:b/>
          <w:i/>
          <w:lang w:val="es-ES"/>
        </w:rPr>
        <w:t xml:space="preserve">0189/17. </w:t>
      </w:r>
      <w:r w:rsidRPr="00DA551F">
        <w:rPr>
          <w:rFonts w:ascii="Palatino Linotype" w:eastAsia="Times New Roman" w:hAnsi="Palatino Linotype" w:cs="Arial"/>
          <w:i/>
          <w:lang w:val="es-ES"/>
        </w:rPr>
        <w:t xml:space="preserve">Morena. 08 de febrero de 2017. Por unanimidad. Comisionado Ponente </w:t>
      </w:r>
      <w:r w:rsidRPr="00DA551F">
        <w:rPr>
          <w:rFonts w:ascii="Palatino Linotype" w:eastAsia="Times New Roman" w:hAnsi="Palatino Linotype" w:cs="Arial"/>
          <w:i/>
        </w:rPr>
        <w:t>Joel Salas Suárez.</w:t>
      </w:r>
    </w:p>
    <w:p w14:paraId="674735BC"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A551F">
        <w:rPr>
          <w:rFonts w:ascii="Palatino Linotype" w:eastAsia="Times New Roman" w:hAnsi="Palatino Linotype" w:cs="Arial"/>
          <w:b/>
          <w:i/>
        </w:rPr>
        <w:t xml:space="preserve">RRA </w:t>
      </w:r>
      <w:r w:rsidRPr="00DA551F">
        <w:rPr>
          <w:rFonts w:ascii="Palatino Linotype" w:eastAsia="Times New Roman" w:hAnsi="Palatino Linotype" w:cs="Arial"/>
          <w:b/>
          <w:bCs/>
          <w:i/>
        </w:rPr>
        <w:t>0677</w:t>
      </w:r>
      <w:r w:rsidRPr="00DA551F">
        <w:rPr>
          <w:rFonts w:ascii="Palatino Linotype" w:eastAsia="Times New Roman" w:hAnsi="Palatino Linotype" w:cs="Arial"/>
          <w:b/>
          <w:i/>
        </w:rPr>
        <w:t xml:space="preserve">/17. </w:t>
      </w:r>
      <w:r w:rsidRPr="00DA551F">
        <w:rPr>
          <w:rFonts w:ascii="Palatino Linotype" w:eastAsia="Times New Roman" w:hAnsi="Palatino Linotype" w:cs="Arial"/>
          <w:i/>
          <w:lang w:val="es-ES"/>
        </w:rPr>
        <w:t>Universidad Nacional Autónoma de México. 08 de marzo de 2017. Por unanimidad. Comisionado Ponente Rosendoevgueni Monterrey Chepov</w:t>
      </w:r>
      <w:r w:rsidRPr="00DA551F">
        <w:rPr>
          <w:rFonts w:ascii="Palatino Linotype" w:eastAsia="Times New Roman" w:hAnsi="Palatino Linotype" w:cs="Arial"/>
          <w:i/>
        </w:rPr>
        <w:t>.</w:t>
      </w:r>
      <w:r w:rsidRPr="00DA551F">
        <w:rPr>
          <w:rFonts w:ascii="Palatino Linotype" w:eastAsia="Times New Roman" w:hAnsi="Palatino Linotype" w:cs="Arial"/>
          <w:b/>
          <w:i/>
        </w:rPr>
        <w:t xml:space="preserve"> </w:t>
      </w:r>
    </w:p>
    <w:p w14:paraId="31E56987"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A551F">
        <w:rPr>
          <w:rFonts w:ascii="Palatino Linotype" w:eastAsia="Times New Roman" w:hAnsi="Palatino Linotype" w:cs="Arial"/>
          <w:b/>
          <w:i/>
        </w:rPr>
        <w:t>RRA</w:t>
      </w:r>
      <w:r w:rsidRPr="00DA551F">
        <w:rPr>
          <w:rFonts w:ascii="Palatino Linotype" w:eastAsia="Times New Roman" w:hAnsi="Palatino Linotype" w:cs="Arial"/>
          <w:i/>
          <w:lang w:val="es-ES"/>
        </w:rPr>
        <w:t xml:space="preserve"> </w:t>
      </w:r>
      <w:r w:rsidRPr="00DA551F">
        <w:rPr>
          <w:rFonts w:ascii="Palatino Linotype" w:eastAsia="Times New Roman" w:hAnsi="Palatino Linotype" w:cs="Arial"/>
          <w:b/>
          <w:i/>
        </w:rPr>
        <w:t xml:space="preserve">1564/17. </w:t>
      </w:r>
      <w:r w:rsidRPr="00DA551F">
        <w:rPr>
          <w:rFonts w:ascii="Palatino Linotype" w:eastAsia="Times New Roman" w:hAnsi="Palatino Linotype" w:cs="Arial"/>
          <w:i/>
          <w:lang w:val="es-ES"/>
        </w:rPr>
        <w:t>Tribunal Electoral del Poder Judicial de la Federación</w:t>
      </w:r>
      <w:r w:rsidRPr="00DA551F">
        <w:rPr>
          <w:rFonts w:ascii="Palatino Linotype" w:eastAsia="Times New Roman" w:hAnsi="Palatino Linotype" w:cs="Arial"/>
          <w:i/>
        </w:rPr>
        <w:t xml:space="preserve">. 26 de abril de 2017. Por unanimidad. Comisionado Ponente Oscar Mauricio Guerra Ford.” </w:t>
      </w:r>
      <w:r w:rsidRPr="00DA551F">
        <w:rPr>
          <w:rFonts w:ascii="Palatino Linotype" w:eastAsia="Times New Roman" w:hAnsi="Palatino Linotype" w:cs="Arial"/>
          <w:b/>
          <w:i/>
        </w:rPr>
        <w:t>[Sic]</w:t>
      </w:r>
    </w:p>
    <w:p w14:paraId="490E4007" w14:textId="77777777" w:rsidR="00614398" w:rsidRPr="00DA551F" w:rsidRDefault="00614398" w:rsidP="00614398">
      <w:pPr>
        <w:autoSpaceDE w:val="0"/>
        <w:autoSpaceDN w:val="0"/>
        <w:adjustRightInd w:val="0"/>
        <w:spacing w:before="120" w:after="120"/>
        <w:ind w:left="567" w:right="850"/>
        <w:jc w:val="both"/>
        <w:rPr>
          <w:rFonts w:ascii="Palatino Linotype" w:eastAsia="Times New Roman" w:hAnsi="Palatino Linotype" w:cs="Arial"/>
          <w:i/>
        </w:rPr>
      </w:pPr>
    </w:p>
    <w:p w14:paraId="42BB1A2B" w14:textId="77777777" w:rsidR="00614398" w:rsidRPr="00DA551F" w:rsidRDefault="00614398" w:rsidP="00614398">
      <w:pPr>
        <w:spacing w:before="240" w:after="240" w:line="360" w:lineRule="auto"/>
        <w:jc w:val="both"/>
        <w:rPr>
          <w:rFonts w:ascii="Palatino Linotype" w:hAnsi="Palatino Linotype" w:cs="Arial"/>
          <w:sz w:val="24"/>
          <w:szCs w:val="24"/>
          <w:lang w:eastAsia="es-MX"/>
        </w:rPr>
      </w:pPr>
      <w:r w:rsidRPr="00DA551F">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EE7C45B" w14:textId="77777777" w:rsidR="00614398" w:rsidRPr="00DA551F" w:rsidRDefault="00614398" w:rsidP="00614398">
      <w:pPr>
        <w:spacing w:before="240" w:after="240" w:line="360" w:lineRule="auto"/>
        <w:jc w:val="both"/>
        <w:rPr>
          <w:rFonts w:ascii="Palatino Linotype" w:eastAsia="Calibri" w:hAnsi="Palatino Linotype" w:cs="Arial"/>
          <w:sz w:val="24"/>
          <w:szCs w:val="24"/>
          <w:lang w:eastAsia="es-MX"/>
        </w:rPr>
      </w:pPr>
      <w:r w:rsidRPr="00DA551F">
        <w:rPr>
          <w:rFonts w:ascii="Palatino Linotype" w:hAnsi="Palatino Linotype" w:cs="Arial"/>
          <w:sz w:val="24"/>
          <w:szCs w:val="24"/>
          <w:lang w:eastAsia="es-MX"/>
        </w:rPr>
        <w:t xml:space="preserve">En cuanto a la </w:t>
      </w:r>
      <w:r w:rsidRPr="00DA551F">
        <w:rPr>
          <w:rFonts w:ascii="Palatino Linotype" w:hAnsi="Palatino Linotype" w:cs="Arial"/>
          <w:sz w:val="24"/>
          <w:szCs w:val="24"/>
        </w:rPr>
        <w:t xml:space="preserve">Clave Única de Registro de Población (CURP) en virtud de que éste se </w:t>
      </w:r>
      <w:r w:rsidRPr="00DA551F">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C649DA4" w14:textId="77777777" w:rsidR="00614398" w:rsidRPr="00DA551F" w:rsidRDefault="00614398" w:rsidP="00614398">
      <w:pPr>
        <w:spacing w:before="240" w:after="240" w:line="360" w:lineRule="auto"/>
        <w:ind w:right="-91"/>
        <w:jc w:val="both"/>
        <w:rPr>
          <w:rFonts w:ascii="Palatino Linotype" w:eastAsia="Times New Roman" w:hAnsi="Palatino Linotype" w:cs="Arial"/>
          <w:sz w:val="24"/>
          <w:szCs w:val="24"/>
        </w:rPr>
      </w:pPr>
      <w:r w:rsidRPr="00DA551F">
        <w:rPr>
          <w:rFonts w:ascii="Palatino Linotype" w:hAnsi="Palatino Linotype" w:cs="Arial"/>
          <w:sz w:val="24"/>
          <w:szCs w:val="24"/>
        </w:rPr>
        <w:lastRenderedPageBreak/>
        <w:t xml:space="preserve">Argumento que es compartido por el </w:t>
      </w:r>
      <w:r w:rsidRPr="00DA551F">
        <w:rPr>
          <w:rStyle w:val="Textoennegrita"/>
          <w:rFonts w:ascii="Palatino Linotype" w:hAnsi="Palatino Linotype" w:cs="Arial"/>
          <w:sz w:val="24"/>
          <w:szCs w:val="24"/>
        </w:rPr>
        <w:t xml:space="preserve">Instituto Nacional de Transparencia, Acceso a la Información y Protección de Datos Personales, conforme al </w:t>
      </w:r>
      <w:r w:rsidRPr="00DA551F">
        <w:rPr>
          <w:rFonts w:ascii="Palatino Linotype" w:eastAsia="Times New Roman" w:hAnsi="Palatino Linotype" w:cs="Arial"/>
          <w:sz w:val="24"/>
          <w:szCs w:val="24"/>
        </w:rPr>
        <w:t xml:space="preserve">criterio número 18/17 el cual refiere: </w:t>
      </w:r>
    </w:p>
    <w:p w14:paraId="7B007A76" w14:textId="77777777" w:rsidR="00614398" w:rsidRPr="00DA551F" w:rsidRDefault="00614398" w:rsidP="0061439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A551F">
        <w:rPr>
          <w:rFonts w:ascii="Palatino Linotype" w:eastAsia="Times New Roman" w:hAnsi="Palatino Linotype" w:cs="Arial"/>
          <w:bCs/>
          <w:i/>
          <w:lang w:eastAsia="es-MX"/>
        </w:rPr>
        <w:t>“</w:t>
      </w:r>
      <w:r w:rsidRPr="00DA551F">
        <w:rPr>
          <w:rFonts w:ascii="Palatino Linotype" w:eastAsia="Times New Roman" w:hAnsi="Palatino Linotype" w:cs="Arial"/>
          <w:b/>
          <w:bCs/>
          <w:i/>
          <w:lang w:eastAsia="es-MX"/>
        </w:rPr>
        <w:t>CLAVE ÚNICA DE REGISTRO DE POBLACIÓN (CURP).</w:t>
      </w:r>
    </w:p>
    <w:p w14:paraId="5C66F18F"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A551F">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44DDBFA"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A551F">
        <w:rPr>
          <w:rFonts w:ascii="Palatino Linotype" w:eastAsia="Times New Roman" w:hAnsi="Palatino Linotype" w:cs="Arial"/>
          <w:i/>
          <w:lang w:eastAsia="es-MX"/>
        </w:rPr>
        <w:t xml:space="preserve"> </w:t>
      </w:r>
      <w:r w:rsidRPr="00DA551F">
        <w:rPr>
          <w:rFonts w:ascii="Palatino Linotype" w:eastAsia="Times New Roman" w:hAnsi="Palatino Linotype" w:cs="Arial"/>
          <w:b/>
          <w:i/>
          <w:lang w:eastAsia="es-MX"/>
        </w:rPr>
        <w:t>Resoluciones:</w:t>
      </w:r>
    </w:p>
    <w:p w14:paraId="69FD0EA3"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A551F">
        <w:rPr>
          <w:rFonts w:ascii="Palatino Linotype" w:eastAsia="Times New Roman" w:hAnsi="Palatino Linotype" w:cs="Arial"/>
          <w:b/>
          <w:i/>
          <w:lang w:eastAsia="es-MX"/>
        </w:rPr>
        <w:t xml:space="preserve">RRA 3995/16. </w:t>
      </w:r>
      <w:r w:rsidRPr="00DA551F">
        <w:rPr>
          <w:rFonts w:ascii="Palatino Linotype" w:eastAsia="Times New Roman" w:hAnsi="Palatino Linotype" w:cs="Arial"/>
          <w:i/>
          <w:lang w:eastAsia="es-MX"/>
        </w:rPr>
        <w:t>Secretaría de la Defensa Nacional. 1 de febrero de 2017. Por unanimidad. Comisionado Ponente Rosendoevgueni Monterrey Chepov.</w:t>
      </w:r>
    </w:p>
    <w:p w14:paraId="2C277721"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A551F">
        <w:rPr>
          <w:rFonts w:ascii="Palatino Linotype" w:eastAsia="Times New Roman" w:hAnsi="Palatino Linotype" w:cs="Arial"/>
          <w:b/>
          <w:i/>
          <w:lang w:eastAsia="es-MX"/>
        </w:rPr>
        <w:t xml:space="preserve">RRA </w:t>
      </w:r>
      <w:r w:rsidRPr="00DA551F">
        <w:rPr>
          <w:rFonts w:ascii="Palatino Linotype" w:eastAsia="Times New Roman" w:hAnsi="Palatino Linotype" w:cs="Arial"/>
          <w:b/>
          <w:bCs/>
          <w:i/>
          <w:lang w:eastAsia="es-MX"/>
        </w:rPr>
        <w:t xml:space="preserve">0937/17. </w:t>
      </w:r>
      <w:r w:rsidRPr="00DA551F">
        <w:rPr>
          <w:rFonts w:ascii="Palatino Linotype" w:eastAsia="Times New Roman" w:hAnsi="Palatino Linotype" w:cs="Arial"/>
          <w:bCs/>
          <w:i/>
          <w:lang w:eastAsia="es-MX"/>
        </w:rPr>
        <w:t xml:space="preserve">Senado de la República. </w:t>
      </w:r>
      <w:r w:rsidRPr="00DA551F">
        <w:rPr>
          <w:rFonts w:ascii="Palatino Linotype" w:eastAsia="Times New Roman" w:hAnsi="Palatino Linotype" w:cs="Arial"/>
          <w:bCs/>
          <w:i/>
          <w:lang w:val="es-ES_tradnl" w:eastAsia="es-MX"/>
        </w:rPr>
        <w:t xml:space="preserve">15 de marzo de 2017. Por unanimidad. Comisionada Ponente Ximena Puente de la Mora. </w:t>
      </w:r>
    </w:p>
    <w:p w14:paraId="011206C2" w14:textId="77777777" w:rsidR="00614398" w:rsidRPr="00DA551F" w:rsidRDefault="00614398" w:rsidP="0061439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DA551F">
        <w:rPr>
          <w:rFonts w:ascii="Palatino Linotype" w:eastAsia="Times New Roman" w:hAnsi="Palatino Linotype" w:cs="Arial"/>
          <w:b/>
          <w:i/>
          <w:lang w:eastAsia="es-MX"/>
        </w:rPr>
        <w:t xml:space="preserve">RRA 0478/17. </w:t>
      </w:r>
      <w:r w:rsidRPr="00DA551F">
        <w:rPr>
          <w:rFonts w:ascii="Palatino Linotype" w:eastAsia="Times New Roman" w:hAnsi="Palatino Linotype" w:cs="Arial"/>
          <w:i/>
          <w:lang w:eastAsia="es-MX"/>
        </w:rPr>
        <w:t>Secretaría de Relaciones Exteriores. 26 de abril de 2017. Por unanimidad. Comisionada Pon</w:t>
      </w:r>
      <w:r w:rsidRPr="00DA551F">
        <w:rPr>
          <w:rFonts w:ascii="Palatino Linotype" w:eastAsia="Times New Roman" w:hAnsi="Palatino Linotype" w:cs="Arial"/>
          <w:i/>
          <w:sz w:val="24"/>
          <w:szCs w:val="24"/>
          <w:lang w:eastAsia="es-MX"/>
        </w:rPr>
        <w:t xml:space="preserve">ente Areli Cano Guadiana.” </w:t>
      </w:r>
      <w:r w:rsidRPr="00DA551F">
        <w:rPr>
          <w:rFonts w:ascii="Palatino Linotype" w:eastAsia="Times New Roman" w:hAnsi="Palatino Linotype" w:cs="Arial"/>
          <w:b/>
          <w:i/>
          <w:sz w:val="24"/>
          <w:szCs w:val="24"/>
          <w:lang w:eastAsia="es-MX"/>
        </w:rPr>
        <w:t>[Sic]</w:t>
      </w:r>
    </w:p>
    <w:p w14:paraId="2B99E4D2" w14:textId="77777777" w:rsidR="00614398" w:rsidRPr="00DA551F" w:rsidRDefault="00614398" w:rsidP="00614398">
      <w:pPr>
        <w:spacing w:after="0" w:line="360" w:lineRule="auto"/>
        <w:ind w:right="51"/>
        <w:jc w:val="both"/>
        <w:rPr>
          <w:rFonts w:ascii="Palatino Linotype" w:hAnsi="Palatino Linotype" w:cs="Arial"/>
          <w:sz w:val="24"/>
          <w:szCs w:val="24"/>
        </w:rPr>
      </w:pPr>
    </w:p>
    <w:p w14:paraId="49EC0370" w14:textId="77777777" w:rsidR="00614398" w:rsidRPr="00DA551F" w:rsidRDefault="00614398" w:rsidP="00614398">
      <w:pPr>
        <w:spacing w:after="0" w:line="360" w:lineRule="auto"/>
        <w:ind w:right="51"/>
        <w:jc w:val="both"/>
        <w:rPr>
          <w:rFonts w:ascii="Palatino Linotype" w:hAnsi="Palatino Linotype" w:cs="Arial"/>
          <w:sz w:val="24"/>
          <w:szCs w:val="24"/>
        </w:rPr>
      </w:pPr>
      <w:r w:rsidRPr="00DA551F">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DA551F">
        <w:rPr>
          <w:rFonts w:ascii="Palatino Linotype" w:hAnsi="Palatino Linotype" w:cs="Arial"/>
          <w:sz w:val="24"/>
          <w:szCs w:val="24"/>
        </w:rPr>
        <w:lastRenderedPageBreak/>
        <w:t xml:space="preserve">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7EBCDED" w14:textId="689634F7" w:rsidR="00614398" w:rsidRPr="00DA551F" w:rsidRDefault="00803F88" w:rsidP="00303522">
      <w:pPr>
        <w:tabs>
          <w:tab w:val="left" w:pos="709"/>
        </w:tabs>
        <w:spacing w:before="240" w:line="360" w:lineRule="auto"/>
        <w:ind w:right="51"/>
        <w:jc w:val="both"/>
        <w:rPr>
          <w:rFonts w:ascii="Palatino Linotype" w:hAnsi="Palatino Linotype"/>
          <w:bCs/>
          <w:sz w:val="24"/>
          <w:szCs w:val="24"/>
        </w:rPr>
      </w:pPr>
      <w:r w:rsidRPr="00DA551F">
        <w:rPr>
          <w:rFonts w:ascii="Palatino Linotype" w:eastAsia="Times New Roman" w:hAnsi="Palatino Linotype" w:cs="Times New Roman"/>
          <w:sz w:val="24"/>
          <w:szCs w:val="24"/>
          <w:lang w:eastAsia="es-ES"/>
        </w:rPr>
        <w:t>En mérito de lo expuesto en líneas anteriores</w:t>
      </w:r>
      <w:r w:rsidR="00303522" w:rsidRPr="00DA551F">
        <w:rPr>
          <w:rFonts w:ascii="Palatino Linotype" w:eastAsia="Times New Roman" w:hAnsi="Palatino Linotype" w:cs="Times New Roman"/>
          <w:sz w:val="24"/>
          <w:szCs w:val="24"/>
          <w:lang w:eastAsia="es-ES"/>
        </w:rPr>
        <w:t>,</w:t>
      </w:r>
      <w:r w:rsidR="00303522" w:rsidRPr="00DA551F">
        <w:rPr>
          <w:rFonts w:ascii="Palatino Linotype" w:eastAsia="Times New Roman" w:hAnsi="Palatino Linotype" w:cs="Times New Roman"/>
          <w:b/>
          <w:sz w:val="24"/>
          <w:szCs w:val="24"/>
          <w:lang w:eastAsia="es-ES"/>
        </w:rPr>
        <w:t xml:space="preserve"> </w:t>
      </w:r>
      <w:r w:rsidR="00303522" w:rsidRPr="00DA551F">
        <w:rPr>
          <w:rFonts w:ascii="Palatino Linotype" w:hAnsi="Palatino Linotype"/>
          <w:sz w:val="24"/>
          <w:szCs w:val="24"/>
        </w:rPr>
        <w:t xml:space="preserve">resultan parcialmente fundados los motivos de inconformidad vertidos por </w:t>
      </w:r>
      <w:r w:rsidR="00614398" w:rsidRPr="00DA551F">
        <w:rPr>
          <w:rFonts w:ascii="Palatino Linotype" w:hAnsi="Palatino Linotype"/>
          <w:b/>
          <w:sz w:val="24"/>
          <w:szCs w:val="24"/>
        </w:rPr>
        <w:t>El</w:t>
      </w:r>
      <w:r w:rsidR="00303522" w:rsidRPr="00DA551F">
        <w:rPr>
          <w:rFonts w:ascii="Palatino Linotype" w:hAnsi="Palatino Linotype"/>
          <w:b/>
          <w:sz w:val="24"/>
          <w:szCs w:val="24"/>
        </w:rPr>
        <w:t xml:space="preserve"> Recurrente, </w:t>
      </w:r>
      <w:r w:rsidR="00303522" w:rsidRPr="00DA551F">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303522" w:rsidRPr="00DA551F">
        <w:rPr>
          <w:rFonts w:ascii="Palatino Linotype" w:hAnsi="Palatino Linotype"/>
          <w:b/>
          <w:sz w:val="24"/>
          <w:szCs w:val="24"/>
        </w:rPr>
        <w:t>MODIFICA</w:t>
      </w:r>
      <w:r w:rsidR="004D693D" w:rsidRPr="00DA551F">
        <w:rPr>
          <w:rFonts w:ascii="Palatino Linotype" w:hAnsi="Palatino Linotype"/>
          <w:b/>
          <w:sz w:val="24"/>
          <w:szCs w:val="24"/>
        </w:rPr>
        <w:t xml:space="preserve"> </w:t>
      </w:r>
      <w:r w:rsidR="004D693D" w:rsidRPr="00DA551F">
        <w:rPr>
          <w:rFonts w:ascii="Palatino Linotype" w:hAnsi="Palatino Linotype"/>
          <w:bCs/>
          <w:sz w:val="24"/>
          <w:szCs w:val="24"/>
        </w:rPr>
        <w:t xml:space="preserve">la respuesta a la solicitud de información </w:t>
      </w:r>
      <w:r w:rsidR="00614398" w:rsidRPr="00DA551F">
        <w:rPr>
          <w:rFonts w:ascii="Palatino Linotype" w:hAnsi="Palatino Linotype"/>
          <w:b/>
          <w:sz w:val="24"/>
          <w:szCs w:val="24"/>
        </w:rPr>
        <w:t xml:space="preserve">01740/TOLUCA/IP/2022 </w:t>
      </w:r>
      <w:r w:rsidR="00614398" w:rsidRPr="00DA551F">
        <w:rPr>
          <w:rFonts w:ascii="Palatino Linotype" w:hAnsi="Palatino Linotype"/>
          <w:bCs/>
          <w:sz w:val="24"/>
          <w:szCs w:val="24"/>
        </w:rPr>
        <w:t xml:space="preserve">que ha sido materia del presente fallo. </w:t>
      </w:r>
    </w:p>
    <w:p w14:paraId="666B3C25" w14:textId="18A4C8D8" w:rsidR="00FB55F3" w:rsidRPr="00DA551F" w:rsidRDefault="00FB55F3" w:rsidP="00FB55F3">
      <w:pPr>
        <w:pStyle w:val="Prrafodelista"/>
        <w:spacing w:before="240" w:after="240" w:line="360" w:lineRule="auto"/>
        <w:ind w:left="0"/>
        <w:jc w:val="both"/>
        <w:rPr>
          <w:rFonts w:ascii="Palatino Linotype" w:hAnsi="Palatino Linotype"/>
        </w:rPr>
      </w:pPr>
      <w:r w:rsidRPr="00DA551F">
        <w:rPr>
          <w:rFonts w:ascii="Palatino Linotype" w:hAnsi="Palatino Linotype"/>
        </w:rPr>
        <w:t xml:space="preserve">Por lo antes expuesto y fundado es de resolverse y, </w:t>
      </w:r>
    </w:p>
    <w:p w14:paraId="79DBB2AC" w14:textId="77777777" w:rsidR="009A4059" w:rsidRPr="00DA551F" w:rsidRDefault="009A4059" w:rsidP="00FB55F3">
      <w:pPr>
        <w:spacing w:before="240" w:line="360" w:lineRule="auto"/>
        <w:jc w:val="center"/>
        <w:rPr>
          <w:rFonts w:ascii="Palatino Linotype" w:eastAsia="Times New Roman" w:hAnsi="Palatino Linotype"/>
          <w:b/>
          <w:bCs/>
          <w:spacing w:val="60"/>
          <w:sz w:val="24"/>
          <w:szCs w:val="24"/>
          <w:lang w:val="es-ES_tradnl"/>
        </w:rPr>
      </w:pPr>
    </w:p>
    <w:p w14:paraId="05A14490" w14:textId="77777777" w:rsidR="00FB55F3" w:rsidRPr="00DA551F" w:rsidRDefault="00FB55F3" w:rsidP="00FB55F3">
      <w:pPr>
        <w:spacing w:before="240" w:line="360" w:lineRule="auto"/>
        <w:jc w:val="center"/>
        <w:rPr>
          <w:rFonts w:ascii="Palatino Linotype" w:eastAsia="Times New Roman" w:hAnsi="Palatino Linotype"/>
          <w:b/>
          <w:bCs/>
          <w:spacing w:val="60"/>
          <w:sz w:val="24"/>
          <w:szCs w:val="24"/>
          <w:lang w:val="es-ES_tradnl"/>
        </w:rPr>
      </w:pPr>
      <w:r w:rsidRPr="00DA551F">
        <w:rPr>
          <w:rFonts w:ascii="Palatino Linotype" w:eastAsia="Times New Roman" w:hAnsi="Palatino Linotype"/>
          <w:b/>
          <w:bCs/>
          <w:spacing w:val="60"/>
          <w:sz w:val="24"/>
          <w:szCs w:val="24"/>
          <w:lang w:val="es-ES_tradnl"/>
        </w:rPr>
        <w:t>SE    RESUELVE</w:t>
      </w:r>
    </w:p>
    <w:p w14:paraId="0E408056" w14:textId="7C6270D6" w:rsidR="004D693D" w:rsidRPr="00DA551F" w:rsidRDefault="004D693D" w:rsidP="004D693D">
      <w:pPr>
        <w:spacing w:before="240" w:line="360" w:lineRule="auto"/>
        <w:jc w:val="both"/>
        <w:rPr>
          <w:rFonts w:ascii="Palatino Linotype" w:hAnsi="Palatino Linotype" w:cs="Arial"/>
          <w:sz w:val="24"/>
        </w:rPr>
      </w:pPr>
      <w:r w:rsidRPr="00DA551F">
        <w:rPr>
          <w:rFonts w:ascii="Palatino Linotype" w:hAnsi="Palatino Linotype" w:cs="Arial"/>
          <w:b/>
          <w:sz w:val="24"/>
          <w:szCs w:val="24"/>
          <w:lang w:val="es-ES_tradnl"/>
        </w:rPr>
        <w:t>PRIMERO.</w:t>
      </w:r>
      <w:r w:rsidRPr="00DA551F">
        <w:rPr>
          <w:rFonts w:ascii="Palatino Linotype" w:hAnsi="Palatino Linotype" w:cs="Arial"/>
          <w:sz w:val="24"/>
          <w:szCs w:val="24"/>
          <w:lang w:val="es-ES_tradnl"/>
        </w:rPr>
        <w:t xml:space="preserve"> </w:t>
      </w:r>
      <w:r w:rsidRPr="00DA551F">
        <w:rPr>
          <w:rFonts w:ascii="Palatino Linotype" w:hAnsi="Palatino Linotype" w:cs="Arial"/>
          <w:sz w:val="24"/>
          <w:szCs w:val="24"/>
        </w:rPr>
        <w:t xml:space="preserve">Se </w:t>
      </w:r>
      <w:r w:rsidRPr="00DA551F">
        <w:rPr>
          <w:rFonts w:ascii="Palatino Linotype" w:hAnsi="Palatino Linotype" w:cs="Arial"/>
          <w:b/>
          <w:sz w:val="24"/>
          <w:szCs w:val="24"/>
        </w:rPr>
        <w:t xml:space="preserve">MODIFICA </w:t>
      </w:r>
      <w:r w:rsidRPr="00DA551F">
        <w:rPr>
          <w:rFonts w:ascii="Palatino Linotype" w:hAnsi="Palatino Linotype" w:cs="Arial"/>
          <w:sz w:val="24"/>
          <w:szCs w:val="24"/>
        </w:rPr>
        <w:t xml:space="preserve">la respuesta entregada por </w:t>
      </w:r>
      <w:r w:rsidRPr="00DA551F">
        <w:rPr>
          <w:rFonts w:ascii="Palatino Linotype" w:hAnsi="Palatino Linotype" w:cs="Arial"/>
          <w:b/>
          <w:sz w:val="24"/>
          <w:szCs w:val="24"/>
        </w:rPr>
        <w:t xml:space="preserve">EL SUJETO OBLIGADO, </w:t>
      </w:r>
      <w:r w:rsidRPr="00DA551F">
        <w:rPr>
          <w:rFonts w:ascii="Palatino Linotype" w:hAnsi="Palatino Linotype" w:cs="Arial"/>
          <w:sz w:val="24"/>
          <w:szCs w:val="24"/>
        </w:rPr>
        <w:t xml:space="preserve">a la solicitud de información número </w:t>
      </w:r>
      <w:r w:rsidR="00614398" w:rsidRPr="00DA551F">
        <w:rPr>
          <w:rFonts w:ascii="Palatino Linotype" w:hAnsi="Palatino Linotype"/>
          <w:b/>
          <w:sz w:val="24"/>
          <w:szCs w:val="24"/>
        </w:rPr>
        <w:t>01740</w:t>
      </w:r>
      <w:r w:rsidRPr="00DA551F">
        <w:rPr>
          <w:rFonts w:ascii="Palatino Linotype" w:hAnsi="Palatino Linotype"/>
          <w:b/>
          <w:sz w:val="24"/>
          <w:szCs w:val="24"/>
        </w:rPr>
        <w:t>/TOLUCA/IP/2022</w:t>
      </w:r>
      <w:r w:rsidRPr="00DA551F">
        <w:rPr>
          <w:rFonts w:ascii="Palatino Linotype" w:hAnsi="Palatino Linotype" w:cs="Arial"/>
          <w:b/>
          <w:sz w:val="24"/>
        </w:rPr>
        <w:t xml:space="preserve">, </w:t>
      </w:r>
      <w:r w:rsidRPr="00DA551F">
        <w:rPr>
          <w:rFonts w:ascii="Palatino Linotype" w:hAnsi="Palatino Linotype" w:cs="Arial"/>
          <w:sz w:val="24"/>
        </w:rPr>
        <w:t xml:space="preserve">por resultar parcialmente fundados los motivos de inconformidad que arguye </w:t>
      </w:r>
      <w:r w:rsidR="00614398" w:rsidRPr="00DA551F">
        <w:rPr>
          <w:rFonts w:ascii="Palatino Linotype" w:hAnsi="Palatino Linotype" w:cs="Arial"/>
          <w:b/>
          <w:sz w:val="24"/>
        </w:rPr>
        <w:t>EL</w:t>
      </w:r>
      <w:r w:rsidRPr="00DA551F">
        <w:rPr>
          <w:rFonts w:ascii="Palatino Linotype" w:hAnsi="Palatino Linotype" w:cs="Arial"/>
          <w:b/>
          <w:sz w:val="24"/>
        </w:rPr>
        <w:t xml:space="preserve"> RECURRENTE, </w:t>
      </w:r>
      <w:r w:rsidRPr="00DA551F">
        <w:rPr>
          <w:rFonts w:ascii="Palatino Linotype" w:hAnsi="Palatino Linotype" w:cs="Arial"/>
          <w:sz w:val="24"/>
        </w:rPr>
        <w:t xml:space="preserve">en términos del </w:t>
      </w:r>
      <w:r w:rsidRPr="00DA551F">
        <w:rPr>
          <w:rFonts w:ascii="Palatino Linotype" w:hAnsi="Palatino Linotype" w:cs="Arial"/>
          <w:b/>
          <w:sz w:val="24"/>
        </w:rPr>
        <w:t xml:space="preserve">Considerando CUARTO </w:t>
      </w:r>
      <w:r w:rsidRPr="00DA551F">
        <w:rPr>
          <w:rFonts w:ascii="Palatino Linotype" w:hAnsi="Palatino Linotype" w:cs="Arial"/>
          <w:sz w:val="24"/>
        </w:rPr>
        <w:t xml:space="preserve">de la presente resolución. </w:t>
      </w:r>
    </w:p>
    <w:p w14:paraId="678FB85A" w14:textId="77777777" w:rsidR="009A4059" w:rsidRPr="00DA551F" w:rsidRDefault="009A4059" w:rsidP="004D693D">
      <w:pPr>
        <w:spacing w:before="240" w:line="360" w:lineRule="auto"/>
        <w:jc w:val="both"/>
        <w:rPr>
          <w:rFonts w:ascii="Palatino Linotype" w:hAnsi="Palatino Linotype" w:cs="Arial"/>
          <w:sz w:val="24"/>
        </w:rPr>
      </w:pPr>
    </w:p>
    <w:p w14:paraId="0CDF9969" w14:textId="7636D65C" w:rsidR="004D693D" w:rsidRPr="00DA551F" w:rsidRDefault="004D693D" w:rsidP="004D693D">
      <w:pPr>
        <w:autoSpaceDE w:val="0"/>
        <w:autoSpaceDN w:val="0"/>
        <w:adjustRightInd w:val="0"/>
        <w:spacing w:before="240" w:line="360" w:lineRule="auto"/>
        <w:ind w:right="49"/>
        <w:jc w:val="both"/>
        <w:rPr>
          <w:rFonts w:ascii="Palatino Linotype" w:hAnsi="Palatino Linotype" w:cs="Arial"/>
          <w:sz w:val="24"/>
          <w:szCs w:val="24"/>
        </w:rPr>
      </w:pPr>
      <w:r w:rsidRPr="00DA551F">
        <w:rPr>
          <w:rFonts w:ascii="Palatino Linotype" w:hAnsi="Palatino Linotype" w:cs="Arial"/>
          <w:b/>
          <w:sz w:val="24"/>
          <w:szCs w:val="24"/>
          <w:lang w:val="es-ES_tradnl"/>
        </w:rPr>
        <w:lastRenderedPageBreak/>
        <w:t>SEGUNDO.</w:t>
      </w:r>
      <w:r w:rsidRPr="00DA551F">
        <w:rPr>
          <w:rFonts w:ascii="Palatino Linotype" w:hAnsi="Palatino Linotype" w:cs="Arial"/>
          <w:sz w:val="24"/>
          <w:szCs w:val="24"/>
        </w:rPr>
        <w:t xml:space="preserve"> Se </w:t>
      </w:r>
      <w:r w:rsidRPr="00DA551F">
        <w:rPr>
          <w:rFonts w:ascii="Palatino Linotype" w:hAnsi="Palatino Linotype" w:cs="Arial"/>
          <w:b/>
          <w:sz w:val="24"/>
          <w:szCs w:val="24"/>
        </w:rPr>
        <w:t>ORDENA</w:t>
      </w:r>
      <w:r w:rsidRPr="00DA551F">
        <w:rPr>
          <w:rFonts w:ascii="Palatino Linotype" w:hAnsi="Palatino Linotype" w:cs="Arial"/>
          <w:sz w:val="24"/>
          <w:szCs w:val="24"/>
        </w:rPr>
        <w:t xml:space="preserve"> al </w:t>
      </w:r>
      <w:r w:rsidRPr="00DA551F">
        <w:rPr>
          <w:rFonts w:ascii="Palatino Linotype" w:hAnsi="Palatino Linotype" w:cs="Arial"/>
          <w:b/>
          <w:sz w:val="24"/>
          <w:szCs w:val="24"/>
        </w:rPr>
        <w:t>SUJETO OBLIGADO</w:t>
      </w:r>
      <w:r w:rsidRPr="00DA551F">
        <w:rPr>
          <w:rFonts w:ascii="Palatino Linotype" w:hAnsi="Palatino Linotype" w:cs="Arial"/>
          <w:sz w:val="24"/>
          <w:szCs w:val="24"/>
        </w:rPr>
        <w:t xml:space="preserve"> haga entrega </w:t>
      </w:r>
      <w:r w:rsidR="00614398" w:rsidRPr="00DA551F">
        <w:rPr>
          <w:rFonts w:ascii="Palatino Linotype" w:hAnsi="Palatino Linotype" w:cs="Arial"/>
          <w:sz w:val="24"/>
          <w:szCs w:val="24"/>
        </w:rPr>
        <w:t>al</w:t>
      </w:r>
      <w:r w:rsidRPr="00DA551F">
        <w:rPr>
          <w:rFonts w:ascii="Palatino Linotype" w:hAnsi="Palatino Linotype" w:cs="Arial"/>
          <w:b/>
          <w:sz w:val="24"/>
          <w:szCs w:val="24"/>
        </w:rPr>
        <w:t xml:space="preserve"> RECURRENTE </w:t>
      </w:r>
      <w:r w:rsidRPr="00DA551F">
        <w:rPr>
          <w:rFonts w:ascii="Palatino Linotype" w:hAnsi="Palatino Linotype" w:cs="Arial"/>
          <w:sz w:val="24"/>
          <w:szCs w:val="24"/>
        </w:rPr>
        <w:t xml:space="preserve">en términos del Considerando </w:t>
      </w:r>
      <w:r w:rsidRPr="00DA551F">
        <w:rPr>
          <w:rFonts w:ascii="Palatino Linotype" w:hAnsi="Palatino Linotype" w:cs="Arial"/>
          <w:b/>
          <w:sz w:val="24"/>
          <w:szCs w:val="24"/>
        </w:rPr>
        <w:t xml:space="preserve">CUARTO </w:t>
      </w:r>
      <w:r w:rsidRPr="00DA551F">
        <w:rPr>
          <w:rFonts w:ascii="Palatino Linotype" w:hAnsi="Palatino Linotype" w:cs="Arial"/>
          <w:sz w:val="24"/>
          <w:szCs w:val="24"/>
        </w:rPr>
        <w:t>de esta resolución</w:t>
      </w:r>
      <w:r w:rsidRPr="00DA551F">
        <w:rPr>
          <w:rFonts w:ascii="Palatino Linotype" w:hAnsi="Palatino Linotype" w:cs="Arial"/>
          <w:b/>
          <w:sz w:val="24"/>
          <w:szCs w:val="24"/>
        </w:rPr>
        <w:t xml:space="preserve">, </w:t>
      </w:r>
      <w:r w:rsidRPr="00DA551F">
        <w:rPr>
          <w:rFonts w:ascii="Palatino Linotype" w:hAnsi="Palatino Linotype" w:cs="Arial"/>
          <w:sz w:val="24"/>
          <w:szCs w:val="24"/>
        </w:rPr>
        <w:t xml:space="preserve">a través del Sistema de Acceso a la Información Mexiquense </w:t>
      </w:r>
      <w:r w:rsidRPr="00DA551F">
        <w:rPr>
          <w:rFonts w:ascii="Palatino Linotype" w:hAnsi="Palatino Linotype" w:cs="Arial"/>
          <w:b/>
          <w:sz w:val="24"/>
          <w:szCs w:val="24"/>
        </w:rPr>
        <w:t xml:space="preserve">(SAIMEX), </w:t>
      </w:r>
      <w:r w:rsidRPr="00DA551F">
        <w:rPr>
          <w:rFonts w:ascii="Palatino Linotype" w:hAnsi="Palatino Linotype" w:cs="Arial"/>
          <w:bCs/>
          <w:sz w:val="24"/>
          <w:szCs w:val="24"/>
        </w:rPr>
        <w:t xml:space="preserve">en versión pública </w:t>
      </w:r>
      <w:r w:rsidRPr="00DA551F">
        <w:rPr>
          <w:rFonts w:ascii="Palatino Linotype" w:hAnsi="Palatino Linotype" w:cs="Arial"/>
          <w:sz w:val="24"/>
          <w:szCs w:val="24"/>
        </w:rPr>
        <w:t xml:space="preserve">de lo siguiente: </w:t>
      </w:r>
    </w:p>
    <w:p w14:paraId="63559B39" w14:textId="5C34BE27" w:rsidR="00614398" w:rsidRPr="00DA551F" w:rsidRDefault="00614398" w:rsidP="00614398">
      <w:pPr>
        <w:pStyle w:val="Prrafodelista"/>
        <w:numPr>
          <w:ilvl w:val="0"/>
          <w:numId w:val="30"/>
        </w:numPr>
        <w:spacing w:before="240" w:line="360" w:lineRule="auto"/>
        <w:jc w:val="both"/>
        <w:rPr>
          <w:rFonts w:ascii="Palatino Linotype" w:hAnsi="Palatino Linotype"/>
          <w:i/>
          <w:iCs/>
        </w:rPr>
      </w:pPr>
      <w:bookmarkStart w:id="1" w:name="_Hlk129196399"/>
      <w:r w:rsidRPr="00DA551F">
        <w:rPr>
          <w:rFonts w:ascii="Palatino Linotype" w:hAnsi="Palatino Linotype"/>
          <w:i/>
          <w:iCs/>
        </w:rPr>
        <w:t xml:space="preserve">El o los documentos donde consten las resoluciones </w:t>
      </w:r>
      <w:r w:rsidR="009A4059" w:rsidRPr="00DA551F">
        <w:rPr>
          <w:rFonts w:ascii="Palatino Linotype" w:hAnsi="Palatino Linotype"/>
          <w:i/>
          <w:iCs/>
        </w:rPr>
        <w:t>para determinar la conclusión de procedimientos</w:t>
      </w:r>
      <w:r w:rsidRPr="00DA551F">
        <w:rPr>
          <w:rFonts w:ascii="Palatino Linotype" w:hAnsi="Palatino Linotype"/>
          <w:i/>
          <w:iCs/>
        </w:rPr>
        <w:t xml:space="preserve"> en materia de responsabilidades administrativas, del periodo comprendido del once de agosto de dos mil veintiuno al once de agosto de dos mil veintidós. </w:t>
      </w:r>
    </w:p>
    <w:bookmarkEnd w:id="1"/>
    <w:p w14:paraId="0379F94F" w14:textId="44820451" w:rsidR="004D693D" w:rsidRPr="00DA551F" w:rsidRDefault="004D693D" w:rsidP="004D693D">
      <w:pPr>
        <w:pStyle w:val="Prrafodelista"/>
        <w:spacing w:before="240" w:line="360" w:lineRule="auto"/>
        <w:ind w:left="720"/>
        <w:jc w:val="both"/>
        <w:rPr>
          <w:rFonts w:ascii="Palatino Linotype" w:hAnsi="Palatino Linotype" w:cs="Arial"/>
          <w:i/>
        </w:rPr>
      </w:pPr>
      <w:r w:rsidRPr="00DA551F">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614398" w:rsidRPr="00DA551F">
        <w:rPr>
          <w:rFonts w:ascii="Palatino Linotype" w:hAnsi="Palatino Linotype" w:cs="Arial"/>
          <w:i/>
        </w:rPr>
        <w:t>del</w:t>
      </w:r>
      <w:r w:rsidRPr="00DA551F">
        <w:rPr>
          <w:rFonts w:ascii="Palatino Linotype" w:hAnsi="Palatino Linotype" w:cs="Arial"/>
          <w:i/>
        </w:rPr>
        <w:t xml:space="preserve"> recurrente.</w:t>
      </w:r>
    </w:p>
    <w:p w14:paraId="795DFAAD" w14:textId="77777777" w:rsidR="004D693D" w:rsidRPr="00DA551F" w:rsidRDefault="004D693D" w:rsidP="004D693D">
      <w:pPr>
        <w:pStyle w:val="Prrafodelista"/>
        <w:spacing w:before="240" w:line="360" w:lineRule="auto"/>
        <w:ind w:left="720"/>
        <w:jc w:val="both"/>
        <w:rPr>
          <w:rFonts w:ascii="Palatino Linotype" w:hAnsi="Palatino Linotype" w:cs="Arial"/>
          <w:i/>
        </w:rPr>
      </w:pPr>
    </w:p>
    <w:p w14:paraId="2566BAC8" w14:textId="77777777" w:rsidR="004D693D" w:rsidRPr="00DA551F" w:rsidRDefault="004D693D" w:rsidP="004D693D">
      <w:pPr>
        <w:autoSpaceDE w:val="0"/>
        <w:autoSpaceDN w:val="0"/>
        <w:adjustRightInd w:val="0"/>
        <w:spacing w:before="240" w:line="360" w:lineRule="auto"/>
        <w:jc w:val="both"/>
        <w:rPr>
          <w:rFonts w:ascii="Palatino Linotype" w:hAnsi="Palatino Linotype" w:cs="Arial"/>
          <w:sz w:val="24"/>
          <w:szCs w:val="24"/>
        </w:rPr>
      </w:pPr>
      <w:r w:rsidRPr="00DA551F">
        <w:rPr>
          <w:rFonts w:ascii="Palatino Linotype" w:hAnsi="Palatino Linotype" w:cs="Arial"/>
          <w:b/>
          <w:sz w:val="28"/>
          <w:szCs w:val="28"/>
        </w:rPr>
        <w:t>TERCERO.</w:t>
      </w:r>
      <w:r w:rsidRPr="00DA551F">
        <w:rPr>
          <w:rFonts w:ascii="Palatino Linotype" w:hAnsi="Palatino Linotype" w:cs="Arial"/>
          <w:b/>
          <w:sz w:val="24"/>
          <w:szCs w:val="24"/>
        </w:rPr>
        <w:t xml:space="preserve"> Notifíquese</w:t>
      </w:r>
      <w:r w:rsidRPr="00DA551F">
        <w:rPr>
          <w:rFonts w:ascii="Palatino Linotype" w:hAnsi="Palatino Linotype" w:cs="Arial"/>
          <w:b/>
          <w:i/>
          <w:sz w:val="24"/>
          <w:szCs w:val="24"/>
        </w:rPr>
        <w:t xml:space="preserve"> </w:t>
      </w:r>
      <w:r w:rsidRPr="00DA551F">
        <w:rPr>
          <w:rFonts w:ascii="Palatino Linotype" w:hAnsi="Palatino Linotype" w:cs="Arial"/>
          <w:sz w:val="24"/>
          <w:szCs w:val="24"/>
        </w:rPr>
        <w:t>al Titular de la Unidad de Transparencia del</w:t>
      </w:r>
      <w:r w:rsidRPr="00DA551F">
        <w:rPr>
          <w:rFonts w:ascii="Palatino Linotype" w:hAnsi="Palatino Linotype" w:cs="Arial"/>
          <w:b/>
          <w:sz w:val="24"/>
          <w:szCs w:val="24"/>
        </w:rPr>
        <w:t xml:space="preserve"> SUJETO OBLIGADO</w:t>
      </w:r>
      <w:r w:rsidRPr="00DA551F">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1184EEA" w14:textId="77777777" w:rsidR="004D693D" w:rsidRPr="00DA551F" w:rsidRDefault="004D693D" w:rsidP="004D693D">
      <w:pPr>
        <w:autoSpaceDE w:val="0"/>
        <w:autoSpaceDN w:val="0"/>
        <w:adjustRightInd w:val="0"/>
        <w:spacing w:before="240" w:line="360" w:lineRule="auto"/>
        <w:jc w:val="both"/>
        <w:rPr>
          <w:rFonts w:ascii="Palatino Linotype" w:hAnsi="Palatino Linotype" w:cs="Arial"/>
          <w:sz w:val="24"/>
          <w:szCs w:val="24"/>
        </w:rPr>
      </w:pPr>
    </w:p>
    <w:p w14:paraId="4C98530E" w14:textId="77777777" w:rsidR="004D693D" w:rsidRPr="00DA551F" w:rsidRDefault="004D693D" w:rsidP="004D69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A551F">
        <w:rPr>
          <w:rFonts w:ascii="Palatino Linotype" w:eastAsia="Times New Roman" w:hAnsi="Palatino Linotype" w:cs="Arial"/>
          <w:b/>
          <w:sz w:val="26"/>
          <w:szCs w:val="26"/>
          <w:lang w:eastAsia="es-ES"/>
        </w:rPr>
        <w:lastRenderedPageBreak/>
        <w:t>CUARTO.</w:t>
      </w:r>
      <w:r w:rsidRPr="00DA551F">
        <w:rPr>
          <w:rFonts w:ascii="Palatino Linotype" w:eastAsia="Times New Roman" w:hAnsi="Palatino Linotype" w:cs="Arial"/>
          <w:b/>
          <w:sz w:val="24"/>
          <w:szCs w:val="24"/>
          <w:lang w:eastAsia="es-ES"/>
        </w:rPr>
        <w:t xml:space="preserve"> </w:t>
      </w:r>
      <w:r w:rsidRPr="00DA551F">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B7173B" w14:textId="77777777" w:rsidR="004D693D" w:rsidRPr="00DA551F" w:rsidRDefault="004D693D" w:rsidP="004D69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D02EF6D" w14:textId="77777777" w:rsidR="004D693D" w:rsidRPr="00DA551F" w:rsidRDefault="004D693D" w:rsidP="004D693D">
      <w:pPr>
        <w:spacing w:after="0" w:line="360" w:lineRule="auto"/>
        <w:jc w:val="both"/>
        <w:rPr>
          <w:rFonts w:ascii="Palatino Linotype" w:eastAsia="Times New Roman" w:hAnsi="Palatino Linotype" w:cs="Arial"/>
          <w:b/>
          <w:sz w:val="18"/>
          <w:szCs w:val="24"/>
          <w:lang w:eastAsia="es-ES"/>
        </w:rPr>
      </w:pPr>
    </w:p>
    <w:p w14:paraId="64A7FCE4" w14:textId="7E424FE3" w:rsidR="004D693D" w:rsidRPr="00DA551F" w:rsidRDefault="004D693D" w:rsidP="004D693D">
      <w:pPr>
        <w:spacing w:after="0" w:line="360" w:lineRule="auto"/>
        <w:jc w:val="both"/>
        <w:rPr>
          <w:rFonts w:ascii="Palatino Linotype" w:eastAsia="Times New Roman" w:hAnsi="Palatino Linotype" w:cs="Times New Roman"/>
          <w:color w:val="222222"/>
          <w:sz w:val="24"/>
          <w:szCs w:val="24"/>
          <w:lang w:eastAsia="es-ES"/>
        </w:rPr>
      </w:pPr>
      <w:r w:rsidRPr="00DA551F">
        <w:rPr>
          <w:rFonts w:ascii="Palatino Linotype" w:eastAsia="Times New Roman" w:hAnsi="Palatino Linotype" w:cs="Arial"/>
          <w:b/>
          <w:sz w:val="24"/>
          <w:szCs w:val="24"/>
          <w:lang w:eastAsia="es-ES"/>
        </w:rPr>
        <w:t xml:space="preserve">QUINTO. NOTIFÍQUESE </w:t>
      </w:r>
      <w:r w:rsidRPr="00DA551F">
        <w:rPr>
          <w:rFonts w:ascii="Palatino Linotype" w:eastAsia="Times New Roman" w:hAnsi="Palatino Linotype" w:cs="Arial"/>
          <w:sz w:val="24"/>
          <w:szCs w:val="24"/>
          <w:lang w:eastAsia="es-ES"/>
        </w:rPr>
        <w:t xml:space="preserve">la presente resolución </w:t>
      </w:r>
      <w:r w:rsidR="00614398" w:rsidRPr="00DA551F">
        <w:rPr>
          <w:rFonts w:ascii="Palatino Linotype" w:eastAsia="Times New Roman" w:hAnsi="Palatino Linotype" w:cs="Arial"/>
          <w:sz w:val="24"/>
          <w:szCs w:val="24"/>
          <w:lang w:eastAsia="es-ES"/>
        </w:rPr>
        <w:t>al</w:t>
      </w:r>
      <w:r w:rsidRPr="00DA551F">
        <w:rPr>
          <w:rFonts w:ascii="Palatino Linotype" w:eastAsia="Times New Roman" w:hAnsi="Palatino Linotype" w:cs="Arial"/>
          <w:sz w:val="24"/>
          <w:szCs w:val="24"/>
          <w:lang w:eastAsia="es-ES"/>
        </w:rPr>
        <w:t xml:space="preserve"> </w:t>
      </w:r>
      <w:r w:rsidRPr="00DA551F">
        <w:rPr>
          <w:rFonts w:ascii="Palatino Linotype" w:eastAsia="Times New Roman" w:hAnsi="Palatino Linotype" w:cs="Arial"/>
          <w:b/>
          <w:sz w:val="24"/>
          <w:szCs w:val="24"/>
          <w:lang w:eastAsia="es-ES"/>
        </w:rPr>
        <w:t>RECURRENTE</w:t>
      </w:r>
      <w:r w:rsidRPr="00DA551F">
        <w:rPr>
          <w:rFonts w:ascii="Palatino Linotype" w:eastAsia="Times New Roman" w:hAnsi="Palatino Linotype" w:cs="Arial"/>
          <w:sz w:val="24"/>
          <w:szCs w:val="24"/>
          <w:lang w:eastAsia="es-ES"/>
        </w:rPr>
        <w:t xml:space="preserve"> </w:t>
      </w:r>
      <w:r w:rsidRPr="00DA551F">
        <w:rPr>
          <w:rFonts w:ascii="Palatino Linotype" w:hAnsi="Palatino Linotype" w:cs="Arial"/>
          <w:sz w:val="24"/>
          <w:szCs w:val="24"/>
        </w:rPr>
        <w:t>a través del Sistema de Acceso a la Información Mexiquense</w:t>
      </w:r>
      <w:r w:rsidRPr="00DA551F">
        <w:rPr>
          <w:rFonts w:ascii="Palatino Linotype" w:hAnsi="Palatino Linotype" w:cs="Arial"/>
          <w:b/>
          <w:sz w:val="24"/>
          <w:szCs w:val="24"/>
        </w:rPr>
        <w:t xml:space="preserve"> (SAIMEX) </w:t>
      </w:r>
      <w:r w:rsidRPr="00DA551F">
        <w:rPr>
          <w:rFonts w:ascii="Palatino Linotype" w:eastAsia="Times New Roman" w:hAnsi="Palatino Linotype" w:cs="Arial"/>
          <w:sz w:val="24"/>
          <w:szCs w:val="24"/>
          <w:lang w:eastAsia="es-ES"/>
        </w:rPr>
        <w:t xml:space="preserve">y hágase de su conocimiento que, </w:t>
      </w:r>
      <w:r w:rsidRPr="00DA551F">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50FFBA4A" w14:textId="77777777" w:rsidR="00614398" w:rsidRPr="00DA551F" w:rsidRDefault="00614398" w:rsidP="004D693D">
      <w:pPr>
        <w:spacing w:after="0" w:line="360" w:lineRule="auto"/>
        <w:jc w:val="both"/>
        <w:rPr>
          <w:rFonts w:ascii="Palatino Linotype" w:eastAsia="Times New Roman" w:hAnsi="Palatino Linotype" w:cs="Times New Roman"/>
          <w:color w:val="222222"/>
          <w:sz w:val="24"/>
          <w:szCs w:val="24"/>
          <w:lang w:eastAsia="es-ES"/>
        </w:rPr>
      </w:pPr>
    </w:p>
    <w:p w14:paraId="20CF1F0C" w14:textId="7A50DB8A" w:rsidR="00BE17E0" w:rsidRPr="00DA551F" w:rsidRDefault="00BE17E0" w:rsidP="00BE17E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DA551F">
        <w:rPr>
          <w:rFonts w:ascii="Palatino Linotype" w:hAnsi="Palatino Linotype" w:cs="Arial"/>
        </w:rPr>
        <w:t>ASÍ LO ACORDÓ, POR UNANIMIDAD DE VOTOS, EL PLENO DEL</w:t>
      </w:r>
      <w:r w:rsidRPr="00DA551F">
        <w:rPr>
          <w:rFonts w:ascii="Palatino Linotype" w:eastAsia="Arial Unicode MS" w:hAnsi="Palatino Linotype" w:cs="Arial"/>
        </w:rPr>
        <w:t xml:space="preserve"> INSTITUTO DE TRANSPARENCIA, ACCESO A LA INFORMACIÓN PÚBLICA Y PROTECCIÓN DE DATOS PERSONALES DEL ESTADO DE MÉXICO Y MUNICIPIOS</w:t>
      </w:r>
      <w:r w:rsidRPr="00DA551F">
        <w:rPr>
          <w:rFonts w:ascii="Palatino Linotype" w:hAnsi="Palatino Linotype" w:cs="Arial"/>
        </w:rPr>
        <w:t xml:space="preserve">, CONFORMADO POR LOS COMISIONADOS JOSÉ MARTÍNEZ VILCHIS, MARÍA DEL ROSARIO </w:t>
      </w:r>
      <w:r w:rsidR="00B85B04" w:rsidRPr="00DA551F">
        <w:rPr>
          <w:rFonts w:ascii="Palatino Linotype" w:hAnsi="Palatino Linotype" w:cs="Arial"/>
        </w:rPr>
        <w:t>MEJÍA AYALA</w:t>
      </w:r>
      <w:r w:rsidR="0062592C" w:rsidRPr="00DA551F">
        <w:rPr>
          <w:rFonts w:ascii="Palatino Linotype" w:hAnsi="Palatino Linotype" w:cs="Arial"/>
        </w:rPr>
        <w:t xml:space="preserve"> (</w:t>
      </w:r>
      <w:r w:rsidR="00DA551F">
        <w:rPr>
          <w:rFonts w:ascii="Palatino Linotype" w:hAnsi="Palatino Linotype" w:cs="Arial"/>
        </w:rPr>
        <w:t xml:space="preserve">EMITIENDO </w:t>
      </w:r>
      <w:r w:rsidR="0062592C" w:rsidRPr="00DA551F">
        <w:rPr>
          <w:rFonts w:ascii="Palatino Linotype" w:hAnsi="Palatino Linotype" w:cs="Arial"/>
        </w:rPr>
        <w:t>VOTO PARTICULAR)</w:t>
      </w:r>
      <w:r w:rsidR="00B85B04" w:rsidRPr="00DA551F">
        <w:rPr>
          <w:rFonts w:ascii="Palatino Linotype" w:hAnsi="Palatino Linotype" w:cs="Arial"/>
        </w:rPr>
        <w:t xml:space="preserve">, SHARON CRISTINA MORALES MARTÍNEZ, LUIS GUSTAVO PARRA NORIEGA Y GUADALUPE RAMÍREZ PEÑA; EN LA DÉCIMA SESIÓN ORDINARIA CELEBRADA EL </w:t>
      </w:r>
      <w:r w:rsidR="0079306C" w:rsidRPr="00DA551F">
        <w:rPr>
          <w:rFonts w:ascii="Palatino Linotype" w:hAnsi="Palatino Linotype" w:cs="Arial"/>
        </w:rPr>
        <w:t>QUINCE</w:t>
      </w:r>
      <w:r w:rsidR="00B85B04" w:rsidRPr="00DA551F">
        <w:rPr>
          <w:rFonts w:ascii="Palatino Linotype" w:hAnsi="Palatino Linotype" w:cs="Arial"/>
        </w:rPr>
        <w:t xml:space="preserve"> DE MARZO DE DOS MIL VEINTITRÉS, ANTE EL SECRETARIO </w:t>
      </w:r>
      <w:r w:rsidR="00B85B04" w:rsidRPr="00DA551F">
        <w:rPr>
          <w:rFonts w:ascii="Palatino Linotype" w:hAnsi="Palatino Linotype" w:cs="Arial"/>
          <w:sz w:val="23"/>
          <w:szCs w:val="23"/>
        </w:rPr>
        <w:t xml:space="preserve">TÉCNICO DEL PLENO, ALEXIS TAPIA RAMÍREZ. </w:t>
      </w:r>
    </w:p>
    <w:p w14:paraId="44E6C755" w14:textId="5078F878" w:rsidR="00BE17E0" w:rsidRDefault="00BE17E0"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DA551F">
        <w:rPr>
          <w:rFonts w:ascii="Palatino Linotype" w:hAnsi="Palatino Linotype"/>
          <w:bCs/>
          <w:sz w:val="18"/>
          <w:szCs w:val="18"/>
        </w:rPr>
        <w:t>CCR/JCMA</w:t>
      </w: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76C7F64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4117C0" w14:textId="0C39260D"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757999" w14:textId="40C690E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CB1380C" w14:textId="55BFE732"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E1543E7" w14:textId="50DACD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B8923" w14:textId="77777777" w:rsidR="00903B42" w:rsidRDefault="00903B42" w:rsidP="006168E4">
      <w:pPr>
        <w:spacing w:after="0" w:line="240" w:lineRule="auto"/>
      </w:pPr>
      <w:r>
        <w:separator/>
      </w:r>
    </w:p>
  </w:endnote>
  <w:endnote w:type="continuationSeparator" w:id="0">
    <w:p w14:paraId="43DC8781" w14:textId="77777777" w:rsidR="00903B42" w:rsidRDefault="00903B4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3D4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3D4E">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3D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3D4E">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CD210" w14:textId="77777777" w:rsidR="00903B42" w:rsidRDefault="00903B42" w:rsidP="006168E4">
      <w:pPr>
        <w:spacing w:after="0" w:line="240" w:lineRule="auto"/>
      </w:pPr>
      <w:r>
        <w:separator/>
      </w:r>
    </w:p>
  </w:footnote>
  <w:footnote w:type="continuationSeparator" w:id="0">
    <w:p w14:paraId="71B302D7" w14:textId="77777777" w:rsidR="00903B42" w:rsidRDefault="00903B42" w:rsidP="006168E4">
      <w:pPr>
        <w:spacing w:after="0" w:line="240" w:lineRule="auto"/>
      </w:pPr>
      <w:r>
        <w:continuationSeparator/>
      </w:r>
    </w:p>
  </w:footnote>
  <w:footnote w:id="1">
    <w:p w14:paraId="027F5A20" w14:textId="77777777" w:rsidR="007A3E82" w:rsidRPr="005552A8" w:rsidRDefault="007A3E82" w:rsidP="007A3E82">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AB13811" w14:textId="77777777" w:rsidR="007A3E82" w:rsidRPr="005552A8" w:rsidRDefault="007A3E82" w:rsidP="007A3E8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2A093F3" w:rsidR="00F37770" w:rsidRPr="00B4142F" w:rsidRDefault="00BB357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14470</w:t>
          </w:r>
          <w:r w:rsidR="00F37770">
            <w:rPr>
              <w:rFonts w:ascii="Palatino Linotype" w:hAnsi="Palatino Linotype" w:cs="Arial"/>
              <w:bCs/>
              <w:sz w:val="24"/>
              <w:lang w:eastAsia="es-MX"/>
            </w:rPr>
            <w:t>/INFOEM/IP/RR/2022</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496ECBA" w:rsidR="00F37770" w:rsidRPr="00F06FED" w:rsidRDefault="0014385C" w:rsidP="001B1CE0">
          <w:pPr>
            <w:spacing w:after="120" w:line="256" w:lineRule="auto"/>
            <w:ind w:left="639" w:right="214"/>
            <w:jc w:val="both"/>
            <w:rPr>
              <w:rFonts w:ascii="Palatino Linotype" w:hAnsi="Palatino Linotype" w:cs="Arial"/>
            </w:rPr>
          </w:pPr>
          <w:r>
            <w:rPr>
              <w:rFonts w:ascii="Palatino Linotype" w:hAnsi="Palatino Linotype" w:cs="Arial"/>
            </w:rPr>
            <w:t>Ayuntamiento de</w:t>
          </w:r>
          <w:r w:rsidR="003E26AB">
            <w:rPr>
              <w:rFonts w:ascii="Palatino Linotype" w:hAnsi="Palatino Linotype" w:cs="Arial"/>
            </w:rPr>
            <w:t xml:space="preserve"> Toluca</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44BB5DC" w:rsidR="00F37770" w:rsidRPr="00B4142F" w:rsidRDefault="00BB357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14470</w:t>
          </w:r>
          <w:r w:rsidR="00F37770">
            <w:rPr>
              <w:rFonts w:ascii="Palatino Linotype" w:hAnsi="Palatino Linotype" w:cs="Arial"/>
              <w:bCs/>
              <w:sz w:val="24"/>
              <w:lang w:eastAsia="es-MX"/>
            </w:rPr>
            <w:t>/INFOEM/IP/RR/2022</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03F7DCB" w:rsidR="00F37770" w:rsidRPr="00E93E68" w:rsidRDefault="00F37770"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CC3D4E">
            <w:rPr>
              <w:rFonts w:ascii="Palatino Linotype" w:hAnsi="Palatino Linotype" w:cs="Arial"/>
            </w:rPr>
            <w:t>xxxx</w:t>
          </w:r>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48A9FEA" w:rsidR="00F37770" w:rsidRDefault="0014385C"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w:t>
          </w:r>
          <w:r w:rsidR="003E26AB">
            <w:rPr>
              <w:rFonts w:ascii="Palatino Linotype" w:hAnsi="Palatino Linotype" w:cs="Arial"/>
              <w:szCs w:val="20"/>
            </w:rPr>
            <w:t xml:space="preserve"> Toluca</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C03"/>
    <w:multiLevelType w:val="hybridMultilevel"/>
    <w:tmpl w:val="AED0E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802C9F"/>
    <w:multiLevelType w:val="hybridMultilevel"/>
    <w:tmpl w:val="2726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215"/>
    <w:multiLevelType w:val="hybridMultilevel"/>
    <w:tmpl w:val="516AC9AE"/>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3C5A5F"/>
    <w:multiLevelType w:val="hybridMultilevel"/>
    <w:tmpl w:val="7BD6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3A6EAC"/>
    <w:multiLevelType w:val="hybridMultilevel"/>
    <w:tmpl w:val="FD72A6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25DA4"/>
    <w:multiLevelType w:val="hybridMultilevel"/>
    <w:tmpl w:val="10F02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63A00"/>
    <w:multiLevelType w:val="hybridMultilevel"/>
    <w:tmpl w:val="493E2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512EC"/>
    <w:multiLevelType w:val="hybridMultilevel"/>
    <w:tmpl w:val="26004448"/>
    <w:lvl w:ilvl="0" w:tplc="0409000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9" w15:restartNumberingAfterBreak="0">
    <w:nsid w:val="2D8632EC"/>
    <w:multiLevelType w:val="hybridMultilevel"/>
    <w:tmpl w:val="743CA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B5C01"/>
    <w:multiLevelType w:val="hybridMultilevel"/>
    <w:tmpl w:val="BFCC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1D4A2D"/>
    <w:multiLevelType w:val="hybridMultilevel"/>
    <w:tmpl w:val="AACA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7333B"/>
    <w:multiLevelType w:val="hybridMultilevel"/>
    <w:tmpl w:val="387437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C20AE"/>
    <w:multiLevelType w:val="hybridMultilevel"/>
    <w:tmpl w:val="BBA2BA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E301F"/>
    <w:multiLevelType w:val="hybridMultilevel"/>
    <w:tmpl w:val="516AC9AE"/>
    <w:lvl w:ilvl="0" w:tplc="7974F7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F808DB"/>
    <w:multiLevelType w:val="hybridMultilevel"/>
    <w:tmpl w:val="B7B8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31C21"/>
    <w:multiLevelType w:val="hybridMultilevel"/>
    <w:tmpl w:val="9D72C8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C612E"/>
    <w:multiLevelType w:val="hybridMultilevel"/>
    <w:tmpl w:val="B406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E02F5"/>
    <w:multiLevelType w:val="hybridMultilevel"/>
    <w:tmpl w:val="0D9206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014188"/>
    <w:multiLevelType w:val="hybridMultilevel"/>
    <w:tmpl w:val="96B2CE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ED62CB"/>
    <w:multiLevelType w:val="hybridMultilevel"/>
    <w:tmpl w:val="D23E3E72"/>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445CD7"/>
    <w:multiLevelType w:val="hybridMultilevel"/>
    <w:tmpl w:val="FF621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9163D"/>
    <w:multiLevelType w:val="hybridMultilevel"/>
    <w:tmpl w:val="50C06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07669"/>
    <w:multiLevelType w:val="hybridMultilevel"/>
    <w:tmpl w:val="C15A1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622876"/>
    <w:multiLevelType w:val="hybridMultilevel"/>
    <w:tmpl w:val="7E8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042B1"/>
    <w:multiLevelType w:val="hybridMultilevel"/>
    <w:tmpl w:val="832CC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194EEB"/>
    <w:multiLevelType w:val="hybridMultilevel"/>
    <w:tmpl w:val="8D50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15360"/>
    <w:multiLevelType w:val="hybridMultilevel"/>
    <w:tmpl w:val="AD447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4"/>
  </w:num>
  <w:num w:numId="4">
    <w:abstractNumId w:val="8"/>
  </w:num>
  <w:num w:numId="5">
    <w:abstractNumId w:val="6"/>
  </w:num>
  <w:num w:numId="6">
    <w:abstractNumId w:val="5"/>
  </w:num>
  <w:num w:numId="7">
    <w:abstractNumId w:val="22"/>
  </w:num>
  <w:num w:numId="8">
    <w:abstractNumId w:val="29"/>
  </w:num>
  <w:num w:numId="9">
    <w:abstractNumId w:val="19"/>
  </w:num>
  <w:num w:numId="10">
    <w:abstractNumId w:val="3"/>
  </w:num>
  <w:num w:numId="11">
    <w:abstractNumId w:val="9"/>
  </w:num>
  <w:num w:numId="12">
    <w:abstractNumId w:val="15"/>
  </w:num>
  <w:num w:numId="13">
    <w:abstractNumId w:val="13"/>
  </w:num>
  <w:num w:numId="14">
    <w:abstractNumId w:val="23"/>
  </w:num>
  <w:num w:numId="15">
    <w:abstractNumId w:val="21"/>
  </w:num>
  <w:num w:numId="16">
    <w:abstractNumId w:val="18"/>
  </w:num>
  <w:num w:numId="17">
    <w:abstractNumId w:val="30"/>
  </w:num>
  <w:num w:numId="18">
    <w:abstractNumId w:val="16"/>
  </w:num>
  <w:num w:numId="19">
    <w:abstractNumId w:val="0"/>
  </w:num>
  <w:num w:numId="20">
    <w:abstractNumId w:val="2"/>
  </w:num>
  <w:num w:numId="21">
    <w:abstractNumId w:val="20"/>
  </w:num>
  <w:num w:numId="22">
    <w:abstractNumId w:val="12"/>
  </w:num>
  <w:num w:numId="23">
    <w:abstractNumId w:val="27"/>
  </w:num>
  <w:num w:numId="24">
    <w:abstractNumId w:val="7"/>
  </w:num>
  <w:num w:numId="25">
    <w:abstractNumId w:val="25"/>
  </w:num>
  <w:num w:numId="26">
    <w:abstractNumId w:val="10"/>
  </w:num>
  <w:num w:numId="27">
    <w:abstractNumId w:val="1"/>
  </w:num>
  <w:num w:numId="28">
    <w:abstractNumId w:val="17"/>
  </w:num>
  <w:num w:numId="29">
    <w:abstractNumId w:val="26"/>
  </w:num>
  <w:num w:numId="30">
    <w:abstractNumId w:val="28"/>
  </w:num>
  <w:num w:numId="3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10643"/>
    <w:rsid w:val="000115F8"/>
    <w:rsid w:val="0001366A"/>
    <w:rsid w:val="00013C75"/>
    <w:rsid w:val="000143F3"/>
    <w:rsid w:val="00015141"/>
    <w:rsid w:val="000158D2"/>
    <w:rsid w:val="000171B7"/>
    <w:rsid w:val="00020C6B"/>
    <w:rsid w:val="00020E74"/>
    <w:rsid w:val="00023D0F"/>
    <w:rsid w:val="000240C8"/>
    <w:rsid w:val="0002560B"/>
    <w:rsid w:val="000306A7"/>
    <w:rsid w:val="000308B6"/>
    <w:rsid w:val="000316DC"/>
    <w:rsid w:val="00031B3B"/>
    <w:rsid w:val="00032762"/>
    <w:rsid w:val="00032896"/>
    <w:rsid w:val="000329BE"/>
    <w:rsid w:val="00037EBF"/>
    <w:rsid w:val="0004186E"/>
    <w:rsid w:val="000420E2"/>
    <w:rsid w:val="00044D01"/>
    <w:rsid w:val="000451BE"/>
    <w:rsid w:val="00045379"/>
    <w:rsid w:val="00045CB8"/>
    <w:rsid w:val="0005080D"/>
    <w:rsid w:val="000508FA"/>
    <w:rsid w:val="0005171D"/>
    <w:rsid w:val="000518AC"/>
    <w:rsid w:val="00053936"/>
    <w:rsid w:val="00055224"/>
    <w:rsid w:val="000569A5"/>
    <w:rsid w:val="00056D2A"/>
    <w:rsid w:val="00057E37"/>
    <w:rsid w:val="000612BD"/>
    <w:rsid w:val="00061821"/>
    <w:rsid w:val="000623F9"/>
    <w:rsid w:val="00063035"/>
    <w:rsid w:val="00063169"/>
    <w:rsid w:val="00063A10"/>
    <w:rsid w:val="00064EA6"/>
    <w:rsid w:val="000662F8"/>
    <w:rsid w:val="00066E86"/>
    <w:rsid w:val="0007051A"/>
    <w:rsid w:val="00070E99"/>
    <w:rsid w:val="000720CA"/>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B33"/>
    <w:rsid w:val="000C2602"/>
    <w:rsid w:val="000C2A3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4787"/>
    <w:rsid w:val="000F6D5B"/>
    <w:rsid w:val="00100C19"/>
    <w:rsid w:val="00100F8E"/>
    <w:rsid w:val="0010154B"/>
    <w:rsid w:val="00104A18"/>
    <w:rsid w:val="00104B9D"/>
    <w:rsid w:val="00105F91"/>
    <w:rsid w:val="00106372"/>
    <w:rsid w:val="001108D8"/>
    <w:rsid w:val="00111DCD"/>
    <w:rsid w:val="00112C29"/>
    <w:rsid w:val="001144FF"/>
    <w:rsid w:val="00114965"/>
    <w:rsid w:val="00114CF9"/>
    <w:rsid w:val="00116FA7"/>
    <w:rsid w:val="00120642"/>
    <w:rsid w:val="001228AB"/>
    <w:rsid w:val="001233A3"/>
    <w:rsid w:val="001235C3"/>
    <w:rsid w:val="00124807"/>
    <w:rsid w:val="00124855"/>
    <w:rsid w:val="001254F5"/>
    <w:rsid w:val="00125561"/>
    <w:rsid w:val="001311AB"/>
    <w:rsid w:val="001327A4"/>
    <w:rsid w:val="001341CF"/>
    <w:rsid w:val="0013496D"/>
    <w:rsid w:val="001351F2"/>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7251"/>
    <w:rsid w:val="00157736"/>
    <w:rsid w:val="00160103"/>
    <w:rsid w:val="001602D7"/>
    <w:rsid w:val="001603EC"/>
    <w:rsid w:val="001605FD"/>
    <w:rsid w:val="00161FBE"/>
    <w:rsid w:val="0016297B"/>
    <w:rsid w:val="0016745C"/>
    <w:rsid w:val="0017022E"/>
    <w:rsid w:val="00170562"/>
    <w:rsid w:val="00170FD1"/>
    <w:rsid w:val="001710C0"/>
    <w:rsid w:val="001733A0"/>
    <w:rsid w:val="001749B1"/>
    <w:rsid w:val="00175897"/>
    <w:rsid w:val="00180B9F"/>
    <w:rsid w:val="001810FF"/>
    <w:rsid w:val="00181CC5"/>
    <w:rsid w:val="001829BE"/>
    <w:rsid w:val="001831C5"/>
    <w:rsid w:val="00184E8E"/>
    <w:rsid w:val="001854E1"/>
    <w:rsid w:val="0018577F"/>
    <w:rsid w:val="00185D2C"/>
    <w:rsid w:val="0018644A"/>
    <w:rsid w:val="00192661"/>
    <w:rsid w:val="00193784"/>
    <w:rsid w:val="001957A3"/>
    <w:rsid w:val="00196DCE"/>
    <w:rsid w:val="001A02EC"/>
    <w:rsid w:val="001A169E"/>
    <w:rsid w:val="001A1756"/>
    <w:rsid w:val="001A1FDD"/>
    <w:rsid w:val="001A30F5"/>
    <w:rsid w:val="001A4643"/>
    <w:rsid w:val="001A47C8"/>
    <w:rsid w:val="001A5140"/>
    <w:rsid w:val="001A5630"/>
    <w:rsid w:val="001A565B"/>
    <w:rsid w:val="001A577E"/>
    <w:rsid w:val="001A659C"/>
    <w:rsid w:val="001A7216"/>
    <w:rsid w:val="001A7C9B"/>
    <w:rsid w:val="001B05B9"/>
    <w:rsid w:val="001B18A5"/>
    <w:rsid w:val="001B1CE0"/>
    <w:rsid w:val="001B3222"/>
    <w:rsid w:val="001B37B1"/>
    <w:rsid w:val="001B7B88"/>
    <w:rsid w:val="001B7FA2"/>
    <w:rsid w:val="001C166A"/>
    <w:rsid w:val="001C1CAF"/>
    <w:rsid w:val="001C2ECC"/>
    <w:rsid w:val="001C3EE0"/>
    <w:rsid w:val="001C50EE"/>
    <w:rsid w:val="001C588A"/>
    <w:rsid w:val="001C64DF"/>
    <w:rsid w:val="001C7319"/>
    <w:rsid w:val="001C7D87"/>
    <w:rsid w:val="001D23B4"/>
    <w:rsid w:val="001D2949"/>
    <w:rsid w:val="001D3E11"/>
    <w:rsid w:val="001D3E87"/>
    <w:rsid w:val="001D491D"/>
    <w:rsid w:val="001D49A2"/>
    <w:rsid w:val="001D627A"/>
    <w:rsid w:val="001D63F7"/>
    <w:rsid w:val="001D6B60"/>
    <w:rsid w:val="001E07F4"/>
    <w:rsid w:val="001E0C3F"/>
    <w:rsid w:val="001E5063"/>
    <w:rsid w:val="001E58D8"/>
    <w:rsid w:val="001E5CBD"/>
    <w:rsid w:val="001E78AA"/>
    <w:rsid w:val="001F2101"/>
    <w:rsid w:val="001F274C"/>
    <w:rsid w:val="001F280C"/>
    <w:rsid w:val="001F3969"/>
    <w:rsid w:val="001F5753"/>
    <w:rsid w:val="001F61DA"/>
    <w:rsid w:val="001F6766"/>
    <w:rsid w:val="001F72D9"/>
    <w:rsid w:val="001F7B3B"/>
    <w:rsid w:val="001F7C68"/>
    <w:rsid w:val="00202221"/>
    <w:rsid w:val="002033E7"/>
    <w:rsid w:val="0020352C"/>
    <w:rsid w:val="00205ACD"/>
    <w:rsid w:val="002075A5"/>
    <w:rsid w:val="00207EF0"/>
    <w:rsid w:val="00207FBD"/>
    <w:rsid w:val="002105B4"/>
    <w:rsid w:val="00212A9D"/>
    <w:rsid w:val="002138D5"/>
    <w:rsid w:val="0021501E"/>
    <w:rsid w:val="00215192"/>
    <w:rsid w:val="00216628"/>
    <w:rsid w:val="002205C0"/>
    <w:rsid w:val="00220EA5"/>
    <w:rsid w:val="002214A5"/>
    <w:rsid w:val="00221889"/>
    <w:rsid w:val="00222280"/>
    <w:rsid w:val="002227C6"/>
    <w:rsid w:val="002248AC"/>
    <w:rsid w:val="00225FB3"/>
    <w:rsid w:val="00226AF5"/>
    <w:rsid w:val="00230F7C"/>
    <w:rsid w:val="002315A1"/>
    <w:rsid w:val="002317D3"/>
    <w:rsid w:val="0023373D"/>
    <w:rsid w:val="00233904"/>
    <w:rsid w:val="0023423C"/>
    <w:rsid w:val="002363F6"/>
    <w:rsid w:val="00236A1E"/>
    <w:rsid w:val="002417A0"/>
    <w:rsid w:val="002420E3"/>
    <w:rsid w:val="002432D3"/>
    <w:rsid w:val="002448CB"/>
    <w:rsid w:val="00245C21"/>
    <w:rsid w:val="0024633A"/>
    <w:rsid w:val="0024703B"/>
    <w:rsid w:val="00252232"/>
    <w:rsid w:val="002525C7"/>
    <w:rsid w:val="002526E7"/>
    <w:rsid w:val="00252DBE"/>
    <w:rsid w:val="002542F7"/>
    <w:rsid w:val="00254BA9"/>
    <w:rsid w:val="00254FD8"/>
    <w:rsid w:val="002563D7"/>
    <w:rsid w:val="0025690D"/>
    <w:rsid w:val="002577FE"/>
    <w:rsid w:val="0026055B"/>
    <w:rsid w:val="00261125"/>
    <w:rsid w:val="0026437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77FA2"/>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2E01"/>
    <w:rsid w:val="002D30CB"/>
    <w:rsid w:val="002D310D"/>
    <w:rsid w:val="002D338B"/>
    <w:rsid w:val="002D44B4"/>
    <w:rsid w:val="002D489A"/>
    <w:rsid w:val="002D6995"/>
    <w:rsid w:val="002D6CD7"/>
    <w:rsid w:val="002D7003"/>
    <w:rsid w:val="002E002A"/>
    <w:rsid w:val="002E140D"/>
    <w:rsid w:val="002E2D7B"/>
    <w:rsid w:val="002E3B1F"/>
    <w:rsid w:val="002E54CE"/>
    <w:rsid w:val="002E588D"/>
    <w:rsid w:val="002E5E6A"/>
    <w:rsid w:val="002F098B"/>
    <w:rsid w:val="002F14AA"/>
    <w:rsid w:val="002F2198"/>
    <w:rsid w:val="002F37BE"/>
    <w:rsid w:val="002F3F85"/>
    <w:rsid w:val="002F4577"/>
    <w:rsid w:val="002F4E06"/>
    <w:rsid w:val="002F6424"/>
    <w:rsid w:val="00300966"/>
    <w:rsid w:val="00300D0B"/>
    <w:rsid w:val="00303522"/>
    <w:rsid w:val="00304D88"/>
    <w:rsid w:val="003056A2"/>
    <w:rsid w:val="00306096"/>
    <w:rsid w:val="00306FB6"/>
    <w:rsid w:val="003107AB"/>
    <w:rsid w:val="003111C0"/>
    <w:rsid w:val="003116EE"/>
    <w:rsid w:val="003154F2"/>
    <w:rsid w:val="0031645D"/>
    <w:rsid w:val="00317A04"/>
    <w:rsid w:val="00317A10"/>
    <w:rsid w:val="00320A67"/>
    <w:rsid w:val="00321565"/>
    <w:rsid w:val="0032187D"/>
    <w:rsid w:val="00322125"/>
    <w:rsid w:val="00322C93"/>
    <w:rsid w:val="00323962"/>
    <w:rsid w:val="00323CD2"/>
    <w:rsid w:val="003248E6"/>
    <w:rsid w:val="00325855"/>
    <w:rsid w:val="003272FB"/>
    <w:rsid w:val="00327718"/>
    <w:rsid w:val="003317CD"/>
    <w:rsid w:val="00331CDD"/>
    <w:rsid w:val="00332498"/>
    <w:rsid w:val="0033704D"/>
    <w:rsid w:val="0034179E"/>
    <w:rsid w:val="00341AC3"/>
    <w:rsid w:val="003421F9"/>
    <w:rsid w:val="0034299B"/>
    <w:rsid w:val="003430A8"/>
    <w:rsid w:val="00344259"/>
    <w:rsid w:val="003443B2"/>
    <w:rsid w:val="00344580"/>
    <w:rsid w:val="0034558E"/>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496E"/>
    <w:rsid w:val="003A60CC"/>
    <w:rsid w:val="003A61F9"/>
    <w:rsid w:val="003A73D3"/>
    <w:rsid w:val="003B1A03"/>
    <w:rsid w:val="003B1C4E"/>
    <w:rsid w:val="003B1E14"/>
    <w:rsid w:val="003B1E88"/>
    <w:rsid w:val="003B4B5F"/>
    <w:rsid w:val="003B5455"/>
    <w:rsid w:val="003B58C0"/>
    <w:rsid w:val="003B5FFE"/>
    <w:rsid w:val="003B63C0"/>
    <w:rsid w:val="003C2632"/>
    <w:rsid w:val="003C2A8E"/>
    <w:rsid w:val="003C7873"/>
    <w:rsid w:val="003C78F7"/>
    <w:rsid w:val="003C7C12"/>
    <w:rsid w:val="003D09D3"/>
    <w:rsid w:val="003D153C"/>
    <w:rsid w:val="003D65C9"/>
    <w:rsid w:val="003D70D4"/>
    <w:rsid w:val="003E0BC5"/>
    <w:rsid w:val="003E16E1"/>
    <w:rsid w:val="003E2624"/>
    <w:rsid w:val="003E26AB"/>
    <w:rsid w:val="003E34C9"/>
    <w:rsid w:val="003E4B54"/>
    <w:rsid w:val="003E53AC"/>
    <w:rsid w:val="003E55A6"/>
    <w:rsid w:val="003E6971"/>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445"/>
    <w:rsid w:val="00404627"/>
    <w:rsid w:val="00404750"/>
    <w:rsid w:val="0040546E"/>
    <w:rsid w:val="00405D9B"/>
    <w:rsid w:val="00405EAB"/>
    <w:rsid w:val="004069EB"/>
    <w:rsid w:val="0041002B"/>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3507"/>
    <w:rsid w:val="004335F1"/>
    <w:rsid w:val="00434F13"/>
    <w:rsid w:val="00434FFC"/>
    <w:rsid w:val="00435A16"/>
    <w:rsid w:val="0043695E"/>
    <w:rsid w:val="00436AC7"/>
    <w:rsid w:val="00437A0E"/>
    <w:rsid w:val="00443B76"/>
    <w:rsid w:val="00444B4C"/>
    <w:rsid w:val="004460C0"/>
    <w:rsid w:val="004469D6"/>
    <w:rsid w:val="00447ABE"/>
    <w:rsid w:val="00447DF5"/>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346"/>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3C30"/>
    <w:rsid w:val="004B51FA"/>
    <w:rsid w:val="004B53C1"/>
    <w:rsid w:val="004B5DEC"/>
    <w:rsid w:val="004B7F32"/>
    <w:rsid w:val="004C0FAC"/>
    <w:rsid w:val="004C1207"/>
    <w:rsid w:val="004C17CE"/>
    <w:rsid w:val="004C18A7"/>
    <w:rsid w:val="004C1DF1"/>
    <w:rsid w:val="004C2ED8"/>
    <w:rsid w:val="004C3D8C"/>
    <w:rsid w:val="004C4E77"/>
    <w:rsid w:val="004C537E"/>
    <w:rsid w:val="004C61C2"/>
    <w:rsid w:val="004D021D"/>
    <w:rsid w:val="004D08EB"/>
    <w:rsid w:val="004D1FB9"/>
    <w:rsid w:val="004D2D13"/>
    <w:rsid w:val="004D6029"/>
    <w:rsid w:val="004D647B"/>
    <w:rsid w:val="004D693D"/>
    <w:rsid w:val="004E0679"/>
    <w:rsid w:val="004E0B32"/>
    <w:rsid w:val="004E1E0C"/>
    <w:rsid w:val="004E2371"/>
    <w:rsid w:val="004E59D7"/>
    <w:rsid w:val="004E5A14"/>
    <w:rsid w:val="004E6BE9"/>
    <w:rsid w:val="004E78B8"/>
    <w:rsid w:val="004E79A4"/>
    <w:rsid w:val="004F26CF"/>
    <w:rsid w:val="004F3071"/>
    <w:rsid w:val="004F41DA"/>
    <w:rsid w:val="004F4792"/>
    <w:rsid w:val="004F4DF1"/>
    <w:rsid w:val="004F6476"/>
    <w:rsid w:val="004F698D"/>
    <w:rsid w:val="004F76FC"/>
    <w:rsid w:val="00500601"/>
    <w:rsid w:val="00500BA6"/>
    <w:rsid w:val="0050182F"/>
    <w:rsid w:val="005027D5"/>
    <w:rsid w:val="00502F50"/>
    <w:rsid w:val="00503655"/>
    <w:rsid w:val="0050375C"/>
    <w:rsid w:val="00503CA0"/>
    <w:rsid w:val="00504408"/>
    <w:rsid w:val="00505759"/>
    <w:rsid w:val="0050578D"/>
    <w:rsid w:val="0051107C"/>
    <w:rsid w:val="005115C9"/>
    <w:rsid w:val="0051235E"/>
    <w:rsid w:val="005124EC"/>
    <w:rsid w:val="00513CB3"/>
    <w:rsid w:val="00514187"/>
    <w:rsid w:val="00515090"/>
    <w:rsid w:val="00517889"/>
    <w:rsid w:val="005178ED"/>
    <w:rsid w:val="00521E57"/>
    <w:rsid w:val="00523DDF"/>
    <w:rsid w:val="0052735A"/>
    <w:rsid w:val="00527EBC"/>
    <w:rsid w:val="005305EA"/>
    <w:rsid w:val="00530E3E"/>
    <w:rsid w:val="005311BB"/>
    <w:rsid w:val="005314E4"/>
    <w:rsid w:val="005366C6"/>
    <w:rsid w:val="005371E7"/>
    <w:rsid w:val="005402C2"/>
    <w:rsid w:val="00540538"/>
    <w:rsid w:val="00540775"/>
    <w:rsid w:val="00540C92"/>
    <w:rsid w:val="00541143"/>
    <w:rsid w:val="00542BC6"/>
    <w:rsid w:val="005478DE"/>
    <w:rsid w:val="00547B17"/>
    <w:rsid w:val="0055176C"/>
    <w:rsid w:val="005520FE"/>
    <w:rsid w:val="0055211D"/>
    <w:rsid w:val="00552FA7"/>
    <w:rsid w:val="00553E92"/>
    <w:rsid w:val="00554180"/>
    <w:rsid w:val="00554927"/>
    <w:rsid w:val="005559F5"/>
    <w:rsid w:val="00556513"/>
    <w:rsid w:val="00560D4A"/>
    <w:rsid w:val="00560D8E"/>
    <w:rsid w:val="00562653"/>
    <w:rsid w:val="00563E5A"/>
    <w:rsid w:val="0056468F"/>
    <w:rsid w:val="0056558A"/>
    <w:rsid w:val="00566E4B"/>
    <w:rsid w:val="00567001"/>
    <w:rsid w:val="00567F9A"/>
    <w:rsid w:val="005705E2"/>
    <w:rsid w:val="005714B9"/>
    <w:rsid w:val="00571A7B"/>
    <w:rsid w:val="00572C64"/>
    <w:rsid w:val="005733EB"/>
    <w:rsid w:val="005754D2"/>
    <w:rsid w:val="00576C2F"/>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1C4D"/>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5217"/>
    <w:rsid w:val="005D5E8C"/>
    <w:rsid w:val="005D68F0"/>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3FB8"/>
    <w:rsid w:val="00606FDA"/>
    <w:rsid w:val="00607414"/>
    <w:rsid w:val="0061042F"/>
    <w:rsid w:val="00612CE5"/>
    <w:rsid w:val="00614398"/>
    <w:rsid w:val="0061459B"/>
    <w:rsid w:val="00615562"/>
    <w:rsid w:val="006168E4"/>
    <w:rsid w:val="00616943"/>
    <w:rsid w:val="006171C3"/>
    <w:rsid w:val="006214B9"/>
    <w:rsid w:val="00621940"/>
    <w:rsid w:val="00624380"/>
    <w:rsid w:val="006246D1"/>
    <w:rsid w:val="00625866"/>
    <w:rsid w:val="0062592C"/>
    <w:rsid w:val="00625F2D"/>
    <w:rsid w:val="0062656C"/>
    <w:rsid w:val="0063265C"/>
    <w:rsid w:val="00633079"/>
    <w:rsid w:val="0063387F"/>
    <w:rsid w:val="0063429D"/>
    <w:rsid w:val="00634E08"/>
    <w:rsid w:val="00635020"/>
    <w:rsid w:val="006355D4"/>
    <w:rsid w:val="00635846"/>
    <w:rsid w:val="0063607E"/>
    <w:rsid w:val="00637512"/>
    <w:rsid w:val="0064055F"/>
    <w:rsid w:val="006408ED"/>
    <w:rsid w:val="00640EE4"/>
    <w:rsid w:val="0064168D"/>
    <w:rsid w:val="00643161"/>
    <w:rsid w:val="0064576A"/>
    <w:rsid w:val="00645D17"/>
    <w:rsid w:val="00645FB2"/>
    <w:rsid w:val="006466F5"/>
    <w:rsid w:val="006468D6"/>
    <w:rsid w:val="00646A16"/>
    <w:rsid w:val="00650800"/>
    <w:rsid w:val="006529A5"/>
    <w:rsid w:val="00655372"/>
    <w:rsid w:val="00655735"/>
    <w:rsid w:val="00660203"/>
    <w:rsid w:val="00661404"/>
    <w:rsid w:val="00661753"/>
    <w:rsid w:val="006620CA"/>
    <w:rsid w:val="006646AC"/>
    <w:rsid w:val="00664D5B"/>
    <w:rsid w:val="0066569D"/>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3A2B"/>
    <w:rsid w:val="006B3B00"/>
    <w:rsid w:val="006B503F"/>
    <w:rsid w:val="006B53AB"/>
    <w:rsid w:val="006B63ED"/>
    <w:rsid w:val="006B7444"/>
    <w:rsid w:val="006C24D8"/>
    <w:rsid w:val="006C2888"/>
    <w:rsid w:val="006C3175"/>
    <w:rsid w:val="006C32EE"/>
    <w:rsid w:val="006C5083"/>
    <w:rsid w:val="006C6A05"/>
    <w:rsid w:val="006C7DA5"/>
    <w:rsid w:val="006D23FC"/>
    <w:rsid w:val="006D3253"/>
    <w:rsid w:val="006D3CD7"/>
    <w:rsid w:val="006D3F82"/>
    <w:rsid w:val="006D465A"/>
    <w:rsid w:val="006D529A"/>
    <w:rsid w:val="006D5719"/>
    <w:rsid w:val="006D79B4"/>
    <w:rsid w:val="006E0068"/>
    <w:rsid w:val="006E01D1"/>
    <w:rsid w:val="006E3711"/>
    <w:rsid w:val="006E4055"/>
    <w:rsid w:val="006E469B"/>
    <w:rsid w:val="006E785D"/>
    <w:rsid w:val="006F1B61"/>
    <w:rsid w:val="006F1BFE"/>
    <w:rsid w:val="006F2478"/>
    <w:rsid w:val="006F25F4"/>
    <w:rsid w:val="006F3A5A"/>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34D1"/>
    <w:rsid w:val="00724441"/>
    <w:rsid w:val="00725B1D"/>
    <w:rsid w:val="0072666C"/>
    <w:rsid w:val="00731428"/>
    <w:rsid w:val="0073157A"/>
    <w:rsid w:val="00731690"/>
    <w:rsid w:val="007338D5"/>
    <w:rsid w:val="00735209"/>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FEE"/>
    <w:rsid w:val="0076467C"/>
    <w:rsid w:val="007658D5"/>
    <w:rsid w:val="00767724"/>
    <w:rsid w:val="00772BA8"/>
    <w:rsid w:val="007730DC"/>
    <w:rsid w:val="007736D6"/>
    <w:rsid w:val="00774266"/>
    <w:rsid w:val="0078028A"/>
    <w:rsid w:val="007806CB"/>
    <w:rsid w:val="007816FD"/>
    <w:rsid w:val="00781C64"/>
    <w:rsid w:val="007829AF"/>
    <w:rsid w:val="007848FB"/>
    <w:rsid w:val="007851D5"/>
    <w:rsid w:val="00785698"/>
    <w:rsid w:val="0078693A"/>
    <w:rsid w:val="00790164"/>
    <w:rsid w:val="0079306C"/>
    <w:rsid w:val="007933A7"/>
    <w:rsid w:val="00793670"/>
    <w:rsid w:val="00794153"/>
    <w:rsid w:val="0079486A"/>
    <w:rsid w:val="00794D7E"/>
    <w:rsid w:val="00794E74"/>
    <w:rsid w:val="00794F80"/>
    <w:rsid w:val="0079620D"/>
    <w:rsid w:val="0079666D"/>
    <w:rsid w:val="00796CA6"/>
    <w:rsid w:val="00797118"/>
    <w:rsid w:val="00797B4F"/>
    <w:rsid w:val="007A139A"/>
    <w:rsid w:val="007A1C9E"/>
    <w:rsid w:val="007A21C7"/>
    <w:rsid w:val="007A312D"/>
    <w:rsid w:val="007A3BB5"/>
    <w:rsid w:val="007A3E82"/>
    <w:rsid w:val="007A4967"/>
    <w:rsid w:val="007A7354"/>
    <w:rsid w:val="007B2C77"/>
    <w:rsid w:val="007B34C6"/>
    <w:rsid w:val="007B7A6F"/>
    <w:rsid w:val="007C2C6B"/>
    <w:rsid w:val="007C368A"/>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3D4"/>
    <w:rsid w:val="00800927"/>
    <w:rsid w:val="00800F46"/>
    <w:rsid w:val="008016F1"/>
    <w:rsid w:val="008028E9"/>
    <w:rsid w:val="00802C56"/>
    <w:rsid w:val="00803A88"/>
    <w:rsid w:val="00803F88"/>
    <w:rsid w:val="00804BD9"/>
    <w:rsid w:val="00805270"/>
    <w:rsid w:val="00810845"/>
    <w:rsid w:val="008111EB"/>
    <w:rsid w:val="00811205"/>
    <w:rsid w:val="00811D16"/>
    <w:rsid w:val="00812C48"/>
    <w:rsid w:val="008146F9"/>
    <w:rsid w:val="00814D55"/>
    <w:rsid w:val="00816506"/>
    <w:rsid w:val="008170EF"/>
    <w:rsid w:val="00817BFB"/>
    <w:rsid w:val="008230AE"/>
    <w:rsid w:val="00823267"/>
    <w:rsid w:val="008233F0"/>
    <w:rsid w:val="0082382A"/>
    <w:rsid w:val="00824DCD"/>
    <w:rsid w:val="00824DDB"/>
    <w:rsid w:val="008257A6"/>
    <w:rsid w:val="00831346"/>
    <w:rsid w:val="00831D3F"/>
    <w:rsid w:val="00832986"/>
    <w:rsid w:val="00833DB5"/>
    <w:rsid w:val="00833FA4"/>
    <w:rsid w:val="00834BBB"/>
    <w:rsid w:val="00834E50"/>
    <w:rsid w:val="00835692"/>
    <w:rsid w:val="008419A8"/>
    <w:rsid w:val="008436AD"/>
    <w:rsid w:val="00844569"/>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0F3"/>
    <w:rsid w:val="008A2709"/>
    <w:rsid w:val="008A322D"/>
    <w:rsid w:val="008A344B"/>
    <w:rsid w:val="008A3486"/>
    <w:rsid w:val="008A3935"/>
    <w:rsid w:val="008A59F1"/>
    <w:rsid w:val="008A75BE"/>
    <w:rsid w:val="008B00D5"/>
    <w:rsid w:val="008B066C"/>
    <w:rsid w:val="008B14D0"/>
    <w:rsid w:val="008B1720"/>
    <w:rsid w:val="008B4658"/>
    <w:rsid w:val="008B4E07"/>
    <w:rsid w:val="008B74DC"/>
    <w:rsid w:val="008C0050"/>
    <w:rsid w:val="008C0799"/>
    <w:rsid w:val="008C2BCF"/>
    <w:rsid w:val="008C2C84"/>
    <w:rsid w:val="008C32A8"/>
    <w:rsid w:val="008C55A3"/>
    <w:rsid w:val="008C783C"/>
    <w:rsid w:val="008D06E0"/>
    <w:rsid w:val="008D1DFF"/>
    <w:rsid w:val="008D24AA"/>
    <w:rsid w:val="008D6165"/>
    <w:rsid w:val="008E0AFD"/>
    <w:rsid w:val="008E15BF"/>
    <w:rsid w:val="008E19C1"/>
    <w:rsid w:val="008E6308"/>
    <w:rsid w:val="008E6375"/>
    <w:rsid w:val="008F16D2"/>
    <w:rsid w:val="008F1EF4"/>
    <w:rsid w:val="008F3674"/>
    <w:rsid w:val="008F4C65"/>
    <w:rsid w:val="008F66C9"/>
    <w:rsid w:val="0090060E"/>
    <w:rsid w:val="00901E77"/>
    <w:rsid w:val="009020E0"/>
    <w:rsid w:val="0090233A"/>
    <w:rsid w:val="00903410"/>
    <w:rsid w:val="00903B42"/>
    <w:rsid w:val="0090429A"/>
    <w:rsid w:val="00905422"/>
    <w:rsid w:val="00905BEF"/>
    <w:rsid w:val="00910B4E"/>
    <w:rsid w:val="009130C0"/>
    <w:rsid w:val="00913133"/>
    <w:rsid w:val="00913283"/>
    <w:rsid w:val="00915791"/>
    <w:rsid w:val="00916B04"/>
    <w:rsid w:val="00917869"/>
    <w:rsid w:val="009179B9"/>
    <w:rsid w:val="00917BDD"/>
    <w:rsid w:val="0092006A"/>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706B5"/>
    <w:rsid w:val="00970926"/>
    <w:rsid w:val="00970CE3"/>
    <w:rsid w:val="009718BF"/>
    <w:rsid w:val="009721A5"/>
    <w:rsid w:val="00972BDF"/>
    <w:rsid w:val="0097390F"/>
    <w:rsid w:val="009772A0"/>
    <w:rsid w:val="0098182D"/>
    <w:rsid w:val="009845ED"/>
    <w:rsid w:val="00985A4C"/>
    <w:rsid w:val="00985C4C"/>
    <w:rsid w:val="0098704B"/>
    <w:rsid w:val="0099059B"/>
    <w:rsid w:val="00991E43"/>
    <w:rsid w:val="00993821"/>
    <w:rsid w:val="00994280"/>
    <w:rsid w:val="009970B5"/>
    <w:rsid w:val="009A0D0A"/>
    <w:rsid w:val="009A0FAE"/>
    <w:rsid w:val="009A1D94"/>
    <w:rsid w:val="009A200B"/>
    <w:rsid w:val="009A2418"/>
    <w:rsid w:val="009A4059"/>
    <w:rsid w:val="009A5659"/>
    <w:rsid w:val="009A64BD"/>
    <w:rsid w:val="009A686F"/>
    <w:rsid w:val="009A6ACC"/>
    <w:rsid w:val="009B1636"/>
    <w:rsid w:val="009B33A8"/>
    <w:rsid w:val="009B3487"/>
    <w:rsid w:val="009B3978"/>
    <w:rsid w:val="009B4510"/>
    <w:rsid w:val="009B5F5A"/>
    <w:rsid w:val="009B7C61"/>
    <w:rsid w:val="009C0DC9"/>
    <w:rsid w:val="009C1104"/>
    <w:rsid w:val="009C3793"/>
    <w:rsid w:val="009C451F"/>
    <w:rsid w:val="009C5E96"/>
    <w:rsid w:val="009C726D"/>
    <w:rsid w:val="009D317E"/>
    <w:rsid w:val="009D3186"/>
    <w:rsid w:val="009D3697"/>
    <w:rsid w:val="009D5F9E"/>
    <w:rsid w:val="009D791E"/>
    <w:rsid w:val="009E07D9"/>
    <w:rsid w:val="009E0C04"/>
    <w:rsid w:val="009E1411"/>
    <w:rsid w:val="009E1BB5"/>
    <w:rsid w:val="009E3AD6"/>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0583"/>
    <w:rsid w:val="00A11AE6"/>
    <w:rsid w:val="00A12205"/>
    <w:rsid w:val="00A20062"/>
    <w:rsid w:val="00A21876"/>
    <w:rsid w:val="00A22E00"/>
    <w:rsid w:val="00A24194"/>
    <w:rsid w:val="00A27C95"/>
    <w:rsid w:val="00A30B55"/>
    <w:rsid w:val="00A30C44"/>
    <w:rsid w:val="00A328AE"/>
    <w:rsid w:val="00A33460"/>
    <w:rsid w:val="00A355A6"/>
    <w:rsid w:val="00A36F3E"/>
    <w:rsid w:val="00A40DDC"/>
    <w:rsid w:val="00A4131E"/>
    <w:rsid w:val="00A41694"/>
    <w:rsid w:val="00A42233"/>
    <w:rsid w:val="00A42784"/>
    <w:rsid w:val="00A43501"/>
    <w:rsid w:val="00A44343"/>
    <w:rsid w:val="00A453DC"/>
    <w:rsid w:val="00A45E71"/>
    <w:rsid w:val="00A46BDA"/>
    <w:rsid w:val="00A477E9"/>
    <w:rsid w:val="00A503DF"/>
    <w:rsid w:val="00A5062C"/>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A9B"/>
    <w:rsid w:val="00A96232"/>
    <w:rsid w:val="00A96E60"/>
    <w:rsid w:val="00A97130"/>
    <w:rsid w:val="00A97D27"/>
    <w:rsid w:val="00AA0CA2"/>
    <w:rsid w:val="00AA1687"/>
    <w:rsid w:val="00AA1F1C"/>
    <w:rsid w:val="00AA285C"/>
    <w:rsid w:val="00AA327E"/>
    <w:rsid w:val="00AA4542"/>
    <w:rsid w:val="00AA5D62"/>
    <w:rsid w:val="00AB14BD"/>
    <w:rsid w:val="00AB1D6A"/>
    <w:rsid w:val="00AB252B"/>
    <w:rsid w:val="00AB2CD3"/>
    <w:rsid w:val="00AB3710"/>
    <w:rsid w:val="00AB4B0F"/>
    <w:rsid w:val="00AB4FA1"/>
    <w:rsid w:val="00AB50BC"/>
    <w:rsid w:val="00AB6BF9"/>
    <w:rsid w:val="00AB6C3B"/>
    <w:rsid w:val="00AC0516"/>
    <w:rsid w:val="00AC0D96"/>
    <w:rsid w:val="00AC1266"/>
    <w:rsid w:val="00AC48E0"/>
    <w:rsid w:val="00AC7C82"/>
    <w:rsid w:val="00AD152C"/>
    <w:rsid w:val="00AD1553"/>
    <w:rsid w:val="00AD1580"/>
    <w:rsid w:val="00AD25F0"/>
    <w:rsid w:val="00AD2EBD"/>
    <w:rsid w:val="00AD41B6"/>
    <w:rsid w:val="00AD461A"/>
    <w:rsid w:val="00AD529C"/>
    <w:rsid w:val="00AD57A9"/>
    <w:rsid w:val="00AD6EAA"/>
    <w:rsid w:val="00AD78F8"/>
    <w:rsid w:val="00AE008F"/>
    <w:rsid w:val="00AE04E8"/>
    <w:rsid w:val="00AE0D01"/>
    <w:rsid w:val="00AE2056"/>
    <w:rsid w:val="00AE3724"/>
    <w:rsid w:val="00AE3AAC"/>
    <w:rsid w:val="00AF16C8"/>
    <w:rsid w:val="00AF2A22"/>
    <w:rsid w:val="00AF5638"/>
    <w:rsid w:val="00AF6F51"/>
    <w:rsid w:val="00AF74DA"/>
    <w:rsid w:val="00B006A9"/>
    <w:rsid w:val="00B00C72"/>
    <w:rsid w:val="00B01443"/>
    <w:rsid w:val="00B047AD"/>
    <w:rsid w:val="00B04943"/>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14BD"/>
    <w:rsid w:val="00B32CD3"/>
    <w:rsid w:val="00B3475C"/>
    <w:rsid w:val="00B34866"/>
    <w:rsid w:val="00B34CA9"/>
    <w:rsid w:val="00B35797"/>
    <w:rsid w:val="00B35A93"/>
    <w:rsid w:val="00B3672D"/>
    <w:rsid w:val="00B40656"/>
    <w:rsid w:val="00B40F8A"/>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380"/>
    <w:rsid w:val="00B56B5D"/>
    <w:rsid w:val="00B576A9"/>
    <w:rsid w:val="00B57E3B"/>
    <w:rsid w:val="00B61DC9"/>
    <w:rsid w:val="00B658D4"/>
    <w:rsid w:val="00B667E5"/>
    <w:rsid w:val="00B66C9E"/>
    <w:rsid w:val="00B705ED"/>
    <w:rsid w:val="00B70E50"/>
    <w:rsid w:val="00B73052"/>
    <w:rsid w:val="00B73C99"/>
    <w:rsid w:val="00B75A2C"/>
    <w:rsid w:val="00B75E7F"/>
    <w:rsid w:val="00B77811"/>
    <w:rsid w:val="00B80129"/>
    <w:rsid w:val="00B80734"/>
    <w:rsid w:val="00B813AC"/>
    <w:rsid w:val="00B8376C"/>
    <w:rsid w:val="00B84260"/>
    <w:rsid w:val="00B85B04"/>
    <w:rsid w:val="00B8655B"/>
    <w:rsid w:val="00B8738D"/>
    <w:rsid w:val="00B90248"/>
    <w:rsid w:val="00B90F23"/>
    <w:rsid w:val="00B91B89"/>
    <w:rsid w:val="00B91F0B"/>
    <w:rsid w:val="00B9223B"/>
    <w:rsid w:val="00B9263F"/>
    <w:rsid w:val="00B92D47"/>
    <w:rsid w:val="00B961A5"/>
    <w:rsid w:val="00BA1133"/>
    <w:rsid w:val="00BA18D5"/>
    <w:rsid w:val="00BA32E9"/>
    <w:rsid w:val="00BA46EE"/>
    <w:rsid w:val="00BA49CC"/>
    <w:rsid w:val="00BA4D1F"/>
    <w:rsid w:val="00BA7AD1"/>
    <w:rsid w:val="00BA7E0C"/>
    <w:rsid w:val="00BB0B9D"/>
    <w:rsid w:val="00BB1CC2"/>
    <w:rsid w:val="00BB2250"/>
    <w:rsid w:val="00BB357D"/>
    <w:rsid w:val="00BB4107"/>
    <w:rsid w:val="00BB4F63"/>
    <w:rsid w:val="00BB5BB7"/>
    <w:rsid w:val="00BB6C24"/>
    <w:rsid w:val="00BB744D"/>
    <w:rsid w:val="00BB7708"/>
    <w:rsid w:val="00BC0FDD"/>
    <w:rsid w:val="00BC114F"/>
    <w:rsid w:val="00BC22E0"/>
    <w:rsid w:val="00BC2583"/>
    <w:rsid w:val="00BC3AAD"/>
    <w:rsid w:val="00BC4AA7"/>
    <w:rsid w:val="00BC5331"/>
    <w:rsid w:val="00BC5852"/>
    <w:rsid w:val="00BD014D"/>
    <w:rsid w:val="00BD0B09"/>
    <w:rsid w:val="00BD1B09"/>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59E1"/>
    <w:rsid w:val="00C667D8"/>
    <w:rsid w:val="00C7039A"/>
    <w:rsid w:val="00C718A8"/>
    <w:rsid w:val="00C71CD1"/>
    <w:rsid w:val="00C73143"/>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1FF3"/>
    <w:rsid w:val="00CB3B6F"/>
    <w:rsid w:val="00CB3D57"/>
    <w:rsid w:val="00CB427A"/>
    <w:rsid w:val="00CB4843"/>
    <w:rsid w:val="00CB72F4"/>
    <w:rsid w:val="00CC0C5F"/>
    <w:rsid w:val="00CC119A"/>
    <w:rsid w:val="00CC156B"/>
    <w:rsid w:val="00CC1C06"/>
    <w:rsid w:val="00CC24B0"/>
    <w:rsid w:val="00CC2788"/>
    <w:rsid w:val="00CC29A7"/>
    <w:rsid w:val="00CC2F3D"/>
    <w:rsid w:val="00CC3D4E"/>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410A"/>
    <w:rsid w:val="00CE4B84"/>
    <w:rsid w:val="00CE68C7"/>
    <w:rsid w:val="00CE74B0"/>
    <w:rsid w:val="00CE74DF"/>
    <w:rsid w:val="00CF00DE"/>
    <w:rsid w:val="00CF0213"/>
    <w:rsid w:val="00CF052D"/>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7789"/>
    <w:rsid w:val="00D21565"/>
    <w:rsid w:val="00D228B8"/>
    <w:rsid w:val="00D2737E"/>
    <w:rsid w:val="00D274A9"/>
    <w:rsid w:val="00D27F98"/>
    <w:rsid w:val="00D30750"/>
    <w:rsid w:val="00D32644"/>
    <w:rsid w:val="00D32D9A"/>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998"/>
    <w:rsid w:val="00D95C7F"/>
    <w:rsid w:val="00D969C9"/>
    <w:rsid w:val="00DA0DAE"/>
    <w:rsid w:val="00DA1A98"/>
    <w:rsid w:val="00DA2E2B"/>
    <w:rsid w:val="00DA3DE4"/>
    <w:rsid w:val="00DA551F"/>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D13E2"/>
    <w:rsid w:val="00DD2FA4"/>
    <w:rsid w:val="00DD6CBE"/>
    <w:rsid w:val="00DD7977"/>
    <w:rsid w:val="00DD79DA"/>
    <w:rsid w:val="00DE07ED"/>
    <w:rsid w:val="00DE34FF"/>
    <w:rsid w:val="00DE3CE4"/>
    <w:rsid w:val="00DF003C"/>
    <w:rsid w:val="00DF00D4"/>
    <w:rsid w:val="00DF270F"/>
    <w:rsid w:val="00DF34F5"/>
    <w:rsid w:val="00DF3BEE"/>
    <w:rsid w:val="00DF4501"/>
    <w:rsid w:val="00DF7233"/>
    <w:rsid w:val="00DF7781"/>
    <w:rsid w:val="00DF78AE"/>
    <w:rsid w:val="00E033F2"/>
    <w:rsid w:val="00E0462A"/>
    <w:rsid w:val="00E04A8B"/>
    <w:rsid w:val="00E04DB7"/>
    <w:rsid w:val="00E04F5E"/>
    <w:rsid w:val="00E06616"/>
    <w:rsid w:val="00E07CC2"/>
    <w:rsid w:val="00E10A23"/>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1D0F"/>
    <w:rsid w:val="00E33AAA"/>
    <w:rsid w:val="00E33CB8"/>
    <w:rsid w:val="00E33F0E"/>
    <w:rsid w:val="00E3619E"/>
    <w:rsid w:val="00E368E3"/>
    <w:rsid w:val="00E36C8F"/>
    <w:rsid w:val="00E371EC"/>
    <w:rsid w:val="00E379D8"/>
    <w:rsid w:val="00E37EB7"/>
    <w:rsid w:val="00E40095"/>
    <w:rsid w:val="00E404C5"/>
    <w:rsid w:val="00E40A10"/>
    <w:rsid w:val="00E41CCA"/>
    <w:rsid w:val="00E4238A"/>
    <w:rsid w:val="00E42DA5"/>
    <w:rsid w:val="00E4736B"/>
    <w:rsid w:val="00E47558"/>
    <w:rsid w:val="00E51EF9"/>
    <w:rsid w:val="00E52087"/>
    <w:rsid w:val="00E52965"/>
    <w:rsid w:val="00E53400"/>
    <w:rsid w:val="00E538D1"/>
    <w:rsid w:val="00E54816"/>
    <w:rsid w:val="00E5512E"/>
    <w:rsid w:val="00E55E60"/>
    <w:rsid w:val="00E56594"/>
    <w:rsid w:val="00E578DF"/>
    <w:rsid w:val="00E57D18"/>
    <w:rsid w:val="00E605C2"/>
    <w:rsid w:val="00E60761"/>
    <w:rsid w:val="00E6129C"/>
    <w:rsid w:val="00E644A0"/>
    <w:rsid w:val="00E662D7"/>
    <w:rsid w:val="00E667D2"/>
    <w:rsid w:val="00E67395"/>
    <w:rsid w:val="00E67549"/>
    <w:rsid w:val="00E67670"/>
    <w:rsid w:val="00E71FCE"/>
    <w:rsid w:val="00E7206B"/>
    <w:rsid w:val="00E72707"/>
    <w:rsid w:val="00E72AE3"/>
    <w:rsid w:val="00E7349C"/>
    <w:rsid w:val="00E73B51"/>
    <w:rsid w:val="00E75790"/>
    <w:rsid w:val="00E77BB6"/>
    <w:rsid w:val="00E80180"/>
    <w:rsid w:val="00E8129E"/>
    <w:rsid w:val="00E814CD"/>
    <w:rsid w:val="00E81A2B"/>
    <w:rsid w:val="00E81C84"/>
    <w:rsid w:val="00E81DE2"/>
    <w:rsid w:val="00E81E42"/>
    <w:rsid w:val="00E82187"/>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2D3F"/>
    <w:rsid w:val="00EC3E9E"/>
    <w:rsid w:val="00EC49A4"/>
    <w:rsid w:val="00ED4BC1"/>
    <w:rsid w:val="00ED50C1"/>
    <w:rsid w:val="00ED5DF8"/>
    <w:rsid w:val="00ED6A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7362"/>
    <w:rsid w:val="00F07A38"/>
    <w:rsid w:val="00F1169F"/>
    <w:rsid w:val="00F123EC"/>
    <w:rsid w:val="00F15FB1"/>
    <w:rsid w:val="00F16331"/>
    <w:rsid w:val="00F22566"/>
    <w:rsid w:val="00F22963"/>
    <w:rsid w:val="00F2436E"/>
    <w:rsid w:val="00F25862"/>
    <w:rsid w:val="00F310D2"/>
    <w:rsid w:val="00F31705"/>
    <w:rsid w:val="00F31A1A"/>
    <w:rsid w:val="00F35C78"/>
    <w:rsid w:val="00F35EB1"/>
    <w:rsid w:val="00F36FD9"/>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1BD5"/>
    <w:rsid w:val="00F82098"/>
    <w:rsid w:val="00F83C01"/>
    <w:rsid w:val="00F85EFE"/>
    <w:rsid w:val="00F87ADD"/>
    <w:rsid w:val="00F87D1E"/>
    <w:rsid w:val="00F907A0"/>
    <w:rsid w:val="00F914FD"/>
    <w:rsid w:val="00F9164E"/>
    <w:rsid w:val="00F952BF"/>
    <w:rsid w:val="00F95515"/>
    <w:rsid w:val="00F974AA"/>
    <w:rsid w:val="00FA103A"/>
    <w:rsid w:val="00FA2545"/>
    <w:rsid w:val="00FA2729"/>
    <w:rsid w:val="00FA4C7E"/>
    <w:rsid w:val="00FA7CFC"/>
    <w:rsid w:val="00FB03BA"/>
    <w:rsid w:val="00FB097C"/>
    <w:rsid w:val="00FB21C2"/>
    <w:rsid w:val="00FB39ED"/>
    <w:rsid w:val="00FB3DE5"/>
    <w:rsid w:val="00FB4AAD"/>
    <w:rsid w:val="00FB4E3D"/>
    <w:rsid w:val="00FB55F3"/>
    <w:rsid w:val="00FB5A22"/>
    <w:rsid w:val="00FB5F2A"/>
    <w:rsid w:val="00FB62A3"/>
    <w:rsid w:val="00FB6639"/>
    <w:rsid w:val="00FC1407"/>
    <w:rsid w:val="00FC22E1"/>
    <w:rsid w:val="00FC2C8C"/>
    <w:rsid w:val="00FC4F9B"/>
    <w:rsid w:val="00FC5068"/>
    <w:rsid w:val="00FC59F0"/>
    <w:rsid w:val="00FC5F82"/>
    <w:rsid w:val="00FD01CA"/>
    <w:rsid w:val="00FD21A8"/>
    <w:rsid w:val="00FD4599"/>
    <w:rsid w:val="00FD4784"/>
    <w:rsid w:val="00FD4FE7"/>
    <w:rsid w:val="00FD65FE"/>
    <w:rsid w:val="00FD6B22"/>
    <w:rsid w:val="00FD725C"/>
    <w:rsid w:val="00FE0FAF"/>
    <w:rsid w:val="00FE35B1"/>
    <w:rsid w:val="00FE3C36"/>
    <w:rsid w:val="00FE427F"/>
    <w:rsid w:val="00FE45DB"/>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2"/>
      </w:numPr>
    </w:pPr>
  </w:style>
  <w:style w:type="numbering" w:customStyle="1" w:styleId="Estiloimportado1">
    <w:name w:val="Estilo importado 1"/>
    <w:qFormat/>
    <w:rsid w:val="008B74DC"/>
    <w:pPr>
      <w:numPr>
        <w:numId w:val="3"/>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2848452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4452151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34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4496-8580-45D6-B720-75D0EB24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49</Pages>
  <Words>10304</Words>
  <Characters>56674</Characters>
  <Application>Microsoft Office Word</Application>
  <DocSecurity>0</DocSecurity>
  <Lines>472</Lines>
  <Paragraphs>133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16</cp:revision>
  <cp:lastPrinted>2018-12-04T20:35:00Z</cp:lastPrinted>
  <dcterms:created xsi:type="dcterms:W3CDTF">2023-03-08T17:56:00Z</dcterms:created>
  <dcterms:modified xsi:type="dcterms:W3CDTF">2023-04-20T19:18:00Z</dcterms:modified>
</cp:coreProperties>
</file>