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3BE7C0E" w14:textId="6443E447" w:rsidR="005C2E26" w:rsidRPr="00435BA1" w:rsidRDefault="005C2E26" w:rsidP="00435BA1">
      <w:pPr>
        <w:spacing w:before="100" w:beforeAutospacing="1" w:after="100" w:afterAutospacing="1" w:line="360" w:lineRule="auto"/>
        <w:jc w:val="both"/>
        <w:rPr>
          <w:rFonts w:ascii="Palatino Linotype" w:hAnsi="Palatino Linotype"/>
        </w:rPr>
      </w:pPr>
      <w:r w:rsidRPr="00435BA1">
        <w:rPr>
          <w:rFonts w:ascii="Palatino Linotype" w:hAnsi="Palatino Linotype"/>
        </w:rPr>
        <w:t>Resolución del Pleno del Instituto de Transparencia, Acceso a la Información Pública y Protección de Datos Personales del Estado de México y Municipios, con domicilio en Metepec, Estado de México, celebrada el</w:t>
      </w:r>
      <w:r w:rsidR="00D153FF" w:rsidRPr="00435BA1">
        <w:rPr>
          <w:rFonts w:ascii="Palatino Linotype" w:hAnsi="Palatino Linotype"/>
        </w:rPr>
        <w:t xml:space="preserve"> dos de agosto </w:t>
      </w:r>
      <w:r w:rsidR="00F01595" w:rsidRPr="00435BA1">
        <w:rPr>
          <w:rFonts w:ascii="Palatino Linotype" w:hAnsi="Palatino Linotype"/>
        </w:rPr>
        <w:t>de dos mil veintitrés</w:t>
      </w:r>
      <w:r w:rsidR="00943122" w:rsidRPr="00435BA1">
        <w:rPr>
          <w:rFonts w:ascii="Palatino Linotype" w:hAnsi="Palatino Linotype"/>
        </w:rPr>
        <w:t>.</w:t>
      </w:r>
    </w:p>
    <w:p w14:paraId="2C11FACB" w14:textId="21F0DB0A" w:rsidR="00457BB8" w:rsidRPr="00435BA1" w:rsidRDefault="00457BB8" w:rsidP="00435BA1">
      <w:pPr>
        <w:spacing w:before="100" w:beforeAutospacing="1" w:after="100" w:afterAutospacing="1" w:line="360" w:lineRule="auto"/>
        <w:jc w:val="both"/>
        <w:rPr>
          <w:rFonts w:ascii="Palatino Linotype" w:hAnsi="Palatino Linotype"/>
          <w:b/>
        </w:rPr>
      </w:pPr>
      <w:r w:rsidRPr="00435BA1">
        <w:rPr>
          <w:rFonts w:ascii="Palatino Linotype" w:hAnsi="Palatino Linotype"/>
          <w:b/>
          <w:sz w:val="28"/>
          <w:szCs w:val="28"/>
        </w:rPr>
        <w:t>VISTO</w:t>
      </w:r>
      <w:r w:rsidRPr="00435BA1">
        <w:rPr>
          <w:rFonts w:ascii="Palatino Linotype" w:hAnsi="Palatino Linotype"/>
          <w:sz w:val="28"/>
          <w:szCs w:val="28"/>
        </w:rPr>
        <w:t xml:space="preserve"> </w:t>
      </w:r>
      <w:r w:rsidRPr="00435BA1">
        <w:rPr>
          <w:rFonts w:ascii="Palatino Linotype" w:hAnsi="Palatino Linotype"/>
        </w:rPr>
        <w:t>el exp</w:t>
      </w:r>
      <w:r w:rsidR="00CB5585" w:rsidRPr="00435BA1">
        <w:rPr>
          <w:rFonts w:ascii="Palatino Linotype" w:hAnsi="Palatino Linotype"/>
        </w:rPr>
        <w:t xml:space="preserve">ediente formado con motivo del </w:t>
      </w:r>
      <w:r w:rsidR="00D86297" w:rsidRPr="00435BA1">
        <w:rPr>
          <w:rFonts w:ascii="Palatino Linotype" w:hAnsi="Palatino Linotype"/>
        </w:rPr>
        <w:t>Recurso Revisión</w:t>
      </w:r>
      <w:r w:rsidRPr="00435BA1">
        <w:rPr>
          <w:rFonts w:ascii="Palatino Linotype" w:hAnsi="Palatino Linotype"/>
        </w:rPr>
        <w:t xml:space="preserve"> </w:t>
      </w:r>
      <w:r w:rsidR="00D153FF" w:rsidRPr="00435BA1">
        <w:rPr>
          <w:rFonts w:ascii="Palatino Linotype" w:hAnsi="Palatino Linotype"/>
          <w:b/>
          <w:bCs/>
        </w:rPr>
        <w:t>02942/INFOEM/IP/RR/2023</w:t>
      </w:r>
      <w:r w:rsidRPr="00435BA1">
        <w:rPr>
          <w:rFonts w:ascii="Palatino Linotype" w:hAnsi="Palatino Linotype"/>
        </w:rPr>
        <w:t xml:space="preserve">, </w:t>
      </w:r>
      <w:r w:rsidR="006C52D7" w:rsidRPr="00435BA1">
        <w:rPr>
          <w:rFonts w:ascii="Palatino Linotype" w:hAnsi="Palatino Linotype"/>
        </w:rPr>
        <w:t xml:space="preserve">promovido </w:t>
      </w:r>
      <w:r w:rsidR="00947BF3" w:rsidRPr="00435BA1">
        <w:rPr>
          <w:rFonts w:ascii="Palatino Linotype" w:hAnsi="Palatino Linotype"/>
        </w:rPr>
        <w:t xml:space="preserve">por </w:t>
      </w:r>
      <w:r w:rsidR="00E848F1" w:rsidRPr="00435BA1">
        <w:rPr>
          <w:rFonts w:ascii="Palatino Linotype" w:hAnsi="Palatino Linotype"/>
        </w:rPr>
        <w:t xml:space="preserve">el </w:t>
      </w:r>
      <w:r w:rsidR="00E848F1" w:rsidRPr="00435BA1">
        <w:rPr>
          <w:rFonts w:ascii="Palatino Linotype" w:hAnsi="Palatino Linotype"/>
          <w:b/>
          <w:bCs/>
        </w:rPr>
        <w:t xml:space="preserve">C. </w:t>
      </w:r>
      <w:bookmarkStart w:id="0" w:name="_GoBack"/>
      <w:r w:rsidR="00BE1E9A">
        <w:rPr>
          <w:rFonts w:ascii="Palatino Linotype" w:hAnsi="Palatino Linotype"/>
          <w:b/>
          <w:bCs/>
        </w:rPr>
        <w:t>XXXX XXXXXX XX XX XXXX</w:t>
      </w:r>
      <w:bookmarkEnd w:id="0"/>
      <w:r w:rsidR="005C250B" w:rsidRPr="00435BA1">
        <w:rPr>
          <w:rFonts w:ascii="Palatino Linotype" w:hAnsi="Palatino Linotype"/>
        </w:rPr>
        <w:t>,</w:t>
      </w:r>
      <w:r w:rsidR="005C250B" w:rsidRPr="00435BA1">
        <w:rPr>
          <w:rFonts w:ascii="Palatino Linotype" w:hAnsi="Palatino Linotype" w:cs="Arial"/>
          <w:b/>
          <w:lang w:val="es-ES"/>
        </w:rPr>
        <w:t xml:space="preserve"> </w:t>
      </w:r>
      <w:r w:rsidR="007E09B0" w:rsidRPr="00435BA1">
        <w:rPr>
          <w:rFonts w:ascii="Palatino Linotype" w:hAnsi="Palatino Linotype" w:cs="Arial"/>
          <w:lang w:val="es-ES"/>
        </w:rPr>
        <w:t xml:space="preserve">a </w:t>
      </w:r>
      <w:r w:rsidR="007E09B0" w:rsidRPr="00435BA1">
        <w:rPr>
          <w:rFonts w:ascii="Palatino Linotype" w:hAnsi="Palatino Linotype"/>
          <w:lang w:val="es-ES"/>
        </w:rPr>
        <w:t>quien</w:t>
      </w:r>
      <w:r w:rsidR="005C250B" w:rsidRPr="00435BA1">
        <w:rPr>
          <w:rFonts w:ascii="Palatino Linotype" w:hAnsi="Palatino Linotype" w:cs="Arial"/>
          <w:b/>
          <w:lang w:val="es-ES"/>
        </w:rPr>
        <w:t xml:space="preserve"> </w:t>
      </w:r>
      <w:r w:rsidR="005C250B" w:rsidRPr="00435BA1">
        <w:rPr>
          <w:rFonts w:ascii="Palatino Linotype" w:hAnsi="Palatino Linotype"/>
        </w:rPr>
        <w:t>en lo sucesivo se</w:t>
      </w:r>
      <w:r w:rsidR="007E09B0" w:rsidRPr="00435BA1">
        <w:rPr>
          <w:rFonts w:ascii="Palatino Linotype" w:hAnsi="Palatino Linotype"/>
        </w:rPr>
        <w:t xml:space="preserve"> le</w:t>
      </w:r>
      <w:r w:rsidR="005C250B" w:rsidRPr="00435BA1">
        <w:rPr>
          <w:rFonts w:ascii="Palatino Linotype" w:hAnsi="Palatino Linotype"/>
        </w:rPr>
        <w:t xml:space="preserve"> denominará </w:t>
      </w:r>
      <w:bookmarkStart w:id="1" w:name="_Hlk136873755"/>
      <w:r w:rsidR="00666071" w:rsidRPr="00435BA1">
        <w:rPr>
          <w:rFonts w:ascii="Palatino Linotype" w:hAnsi="Palatino Linotype" w:cs="Arial"/>
          <w:b/>
        </w:rPr>
        <w:t>EL</w:t>
      </w:r>
      <w:r w:rsidR="005C250B" w:rsidRPr="00435BA1">
        <w:rPr>
          <w:rFonts w:ascii="Palatino Linotype" w:hAnsi="Palatino Linotype" w:cs="Arial"/>
          <w:b/>
          <w:lang w:val="es-ES"/>
        </w:rPr>
        <w:t xml:space="preserve"> </w:t>
      </w:r>
      <w:bookmarkEnd w:id="1"/>
      <w:r w:rsidR="005C250B" w:rsidRPr="00435BA1">
        <w:rPr>
          <w:rFonts w:ascii="Palatino Linotype" w:hAnsi="Palatino Linotype" w:cs="Arial"/>
          <w:b/>
          <w:lang w:val="es-ES"/>
        </w:rPr>
        <w:t>RECURRENTE</w:t>
      </w:r>
      <w:r w:rsidR="005C250B" w:rsidRPr="00435BA1">
        <w:rPr>
          <w:rFonts w:ascii="Palatino Linotype" w:hAnsi="Palatino Linotype"/>
        </w:rPr>
        <w:t>,</w:t>
      </w:r>
      <w:r w:rsidRPr="00435BA1">
        <w:rPr>
          <w:rFonts w:ascii="Palatino Linotype" w:hAnsi="Palatino Linotype"/>
        </w:rPr>
        <w:t xml:space="preserve"> </w:t>
      </w:r>
      <w:r w:rsidR="00E24730" w:rsidRPr="00435BA1">
        <w:rPr>
          <w:rFonts w:ascii="Palatino Linotype" w:hAnsi="Palatino Linotype"/>
        </w:rPr>
        <w:t xml:space="preserve">en contra de </w:t>
      </w:r>
      <w:r w:rsidR="00DD7C89" w:rsidRPr="00435BA1">
        <w:rPr>
          <w:rFonts w:ascii="Palatino Linotype" w:hAnsi="Palatino Linotype" w:cs="Arial"/>
          <w:lang w:val="es-ES"/>
        </w:rPr>
        <w:t>la</w:t>
      </w:r>
      <w:r w:rsidR="00E24730" w:rsidRPr="00435BA1">
        <w:rPr>
          <w:rFonts w:ascii="Palatino Linotype" w:hAnsi="Palatino Linotype" w:cs="Arial"/>
          <w:lang w:val="es-ES"/>
        </w:rPr>
        <w:t xml:space="preserve"> respuesta</w:t>
      </w:r>
      <w:r w:rsidR="00F74502" w:rsidRPr="00435BA1">
        <w:rPr>
          <w:rFonts w:ascii="Palatino Linotype" w:hAnsi="Palatino Linotype" w:cs="Arial"/>
          <w:lang w:val="es-ES"/>
        </w:rPr>
        <w:t xml:space="preserve"> d</w:t>
      </w:r>
      <w:r w:rsidR="000C0B7F" w:rsidRPr="00435BA1">
        <w:rPr>
          <w:rFonts w:ascii="Palatino Linotype" w:hAnsi="Palatino Linotype" w:cs="Arial"/>
          <w:lang w:val="es-ES"/>
        </w:rPr>
        <w:t>e</w:t>
      </w:r>
      <w:r w:rsidR="0094395E" w:rsidRPr="00435BA1">
        <w:rPr>
          <w:rFonts w:ascii="Palatino Linotype" w:hAnsi="Palatino Linotype" w:cs="Arial"/>
          <w:lang w:val="es-ES"/>
        </w:rPr>
        <w:t xml:space="preserve">l </w:t>
      </w:r>
      <w:r w:rsidR="00E848F1" w:rsidRPr="00435BA1">
        <w:rPr>
          <w:rFonts w:ascii="Palatino Linotype" w:hAnsi="Palatino Linotype" w:cs="Arial"/>
          <w:b/>
        </w:rPr>
        <w:t>Ayuntamiento de Nezahualcóyotl</w:t>
      </w:r>
      <w:r w:rsidR="000D302C" w:rsidRPr="00435BA1">
        <w:rPr>
          <w:rFonts w:ascii="Palatino Linotype" w:hAnsi="Palatino Linotype" w:cs="Arial"/>
          <w:b/>
        </w:rPr>
        <w:t xml:space="preserve">, </w:t>
      </w:r>
      <w:r w:rsidR="00A66569" w:rsidRPr="00435BA1">
        <w:rPr>
          <w:rFonts w:ascii="Palatino Linotype" w:hAnsi="Palatino Linotype"/>
          <w:lang w:val="es-419"/>
        </w:rPr>
        <w:t xml:space="preserve">que en </w:t>
      </w:r>
      <w:r w:rsidRPr="00435BA1">
        <w:rPr>
          <w:rFonts w:ascii="Palatino Linotype" w:hAnsi="Palatino Linotype"/>
        </w:rPr>
        <w:t xml:space="preserve">lo sucesivo </w:t>
      </w:r>
      <w:r w:rsidR="009E2E2C" w:rsidRPr="00435BA1">
        <w:rPr>
          <w:rFonts w:ascii="Palatino Linotype" w:hAnsi="Palatino Linotype"/>
        </w:rPr>
        <w:t xml:space="preserve">se denominará </w:t>
      </w:r>
      <w:r w:rsidRPr="00435BA1">
        <w:rPr>
          <w:rFonts w:ascii="Palatino Linotype" w:hAnsi="Palatino Linotype"/>
          <w:b/>
        </w:rPr>
        <w:t>EL SUJETO OBLIGADO</w:t>
      </w:r>
      <w:r w:rsidRPr="00435BA1">
        <w:rPr>
          <w:rFonts w:ascii="Palatino Linotype" w:hAnsi="Palatino Linotype"/>
        </w:rPr>
        <w:t>, se procede a dictar la presente resol</w:t>
      </w:r>
      <w:r w:rsidR="009A60AC" w:rsidRPr="00435BA1">
        <w:rPr>
          <w:rFonts w:ascii="Palatino Linotype" w:hAnsi="Palatino Linotype"/>
        </w:rPr>
        <w:t>ución con base en lo siguiente:</w:t>
      </w:r>
    </w:p>
    <w:p w14:paraId="480E521A" w14:textId="1C45FB4A" w:rsidR="00457BB8" w:rsidRPr="00435BA1" w:rsidRDefault="003103D9" w:rsidP="00435BA1">
      <w:pPr>
        <w:spacing w:before="600" w:after="600"/>
        <w:jc w:val="center"/>
        <w:rPr>
          <w:rFonts w:ascii="Palatino Linotype" w:hAnsi="Palatino Linotype"/>
          <w:b/>
          <w:bCs/>
          <w:spacing w:val="40"/>
          <w:sz w:val="28"/>
        </w:rPr>
      </w:pPr>
      <w:r w:rsidRPr="00435BA1">
        <w:rPr>
          <w:rFonts w:ascii="Palatino Linotype" w:hAnsi="Palatino Linotype"/>
          <w:b/>
          <w:bCs/>
          <w:spacing w:val="40"/>
          <w:sz w:val="28"/>
        </w:rPr>
        <w:t>ANTECEDENTES</w:t>
      </w:r>
    </w:p>
    <w:p w14:paraId="27A028CA" w14:textId="38A75BD8" w:rsidR="0046481A" w:rsidRPr="00435BA1" w:rsidRDefault="00457BB8" w:rsidP="00435BA1">
      <w:pPr>
        <w:spacing w:before="100" w:beforeAutospacing="1" w:after="100" w:afterAutospacing="1" w:line="360" w:lineRule="auto"/>
        <w:jc w:val="both"/>
        <w:rPr>
          <w:rFonts w:ascii="Palatino Linotype" w:hAnsi="Palatino Linotype"/>
          <w:b/>
          <w:sz w:val="26"/>
          <w:szCs w:val="26"/>
        </w:rPr>
      </w:pPr>
      <w:r w:rsidRPr="00435BA1">
        <w:rPr>
          <w:rFonts w:ascii="Palatino Linotype" w:hAnsi="Palatino Linotype"/>
          <w:b/>
          <w:sz w:val="26"/>
          <w:szCs w:val="26"/>
        </w:rPr>
        <w:t xml:space="preserve">I. </w:t>
      </w:r>
      <w:r w:rsidR="00747069" w:rsidRPr="00435BA1">
        <w:rPr>
          <w:rFonts w:ascii="Palatino Linotype" w:hAnsi="Palatino Linotype"/>
          <w:b/>
          <w:sz w:val="26"/>
          <w:szCs w:val="26"/>
        </w:rPr>
        <w:t>De la Solicitud de Información</w:t>
      </w:r>
      <w:r w:rsidR="00E547B6" w:rsidRPr="00435BA1">
        <w:rPr>
          <w:rFonts w:ascii="Palatino Linotype" w:hAnsi="Palatino Linotype"/>
          <w:b/>
          <w:sz w:val="26"/>
          <w:szCs w:val="26"/>
        </w:rPr>
        <w:t>.</w:t>
      </w:r>
    </w:p>
    <w:p w14:paraId="4EA39801" w14:textId="71EB477D" w:rsidR="00F67B0E" w:rsidRPr="00435BA1" w:rsidRDefault="00D73171" w:rsidP="00435BA1">
      <w:pPr>
        <w:spacing w:before="100" w:beforeAutospacing="1" w:after="100" w:afterAutospacing="1" w:line="360" w:lineRule="auto"/>
        <w:jc w:val="both"/>
        <w:rPr>
          <w:rFonts w:ascii="Palatino Linotype" w:hAnsi="Palatino Linotype" w:cs="Arial"/>
          <w:b/>
          <w:bCs/>
          <w:lang w:val="es-ES"/>
        </w:rPr>
      </w:pPr>
      <w:r w:rsidRPr="00435BA1">
        <w:rPr>
          <w:rFonts w:ascii="Palatino Linotype" w:hAnsi="Palatino Linotype" w:cs="Arial"/>
        </w:rPr>
        <w:t xml:space="preserve">En fecha </w:t>
      </w:r>
      <w:r w:rsidR="00E848F1" w:rsidRPr="00435BA1">
        <w:rPr>
          <w:rFonts w:ascii="Palatino Linotype" w:hAnsi="Palatino Linotype" w:cs="Arial"/>
          <w:b/>
          <w:bCs/>
        </w:rPr>
        <w:t>nueve</w:t>
      </w:r>
      <w:r w:rsidR="00947BF3" w:rsidRPr="00435BA1">
        <w:rPr>
          <w:rFonts w:ascii="Palatino Linotype" w:hAnsi="Palatino Linotype" w:cs="Arial"/>
          <w:b/>
          <w:bCs/>
        </w:rPr>
        <w:t xml:space="preserve"> de mayo</w:t>
      </w:r>
      <w:r w:rsidR="00771DB7" w:rsidRPr="00435BA1">
        <w:rPr>
          <w:rFonts w:ascii="Palatino Linotype" w:hAnsi="Palatino Linotype" w:cs="Arial"/>
          <w:b/>
          <w:bCs/>
        </w:rPr>
        <w:t xml:space="preserve"> de dos mil veintitrés</w:t>
      </w:r>
      <w:r w:rsidRPr="00435BA1">
        <w:rPr>
          <w:rFonts w:ascii="Palatino Linotype" w:hAnsi="Palatino Linotype" w:cs="Arial"/>
        </w:rPr>
        <w:t xml:space="preserve">, </w:t>
      </w:r>
      <w:r w:rsidR="00666071" w:rsidRPr="00435BA1">
        <w:rPr>
          <w:rFonts w:ascii="Palatino Linotype" w:hAnsi="Palatino Linotype" w:cs="Arial"/>
          <w:b/>
          <w:lang w:val="es-ES"/>
        </w:rPr>
        <w:t xml:space="preserve">EL </w:t>
      </w:r>
      <w:r w:rsidRPr="00435BA1">
        <w:rPr>
          <w:rFonts w:ascii="Palatino Linotype" w:hAnsi="Palatino Linotype" w:cs="Arial"/>
          <w:b/>
        </w:rPr>
        <w:t>RECURRENTE</w:t>
      </w:r>
      <w:r w:rsidRPr="00435BA1">
        <w:rPr>
          <w:rFonts w:ascii="Palatino Linotype" w:hAnsi="Palatino Linotype" w:cs="Arial"/>
        </w:rPr>
        <w:t xml:space="preserve"> </w:t>
      </w:r>
      <w:r w:rsidR="001B1A92" w:rsidRPr="00435BA1">
        <w:rPr>
          <w:rFonts w:ascii="Palatino Linotype" w:eastAsia="Palatino Linotype" w:hAnsi="Palatino Linotype" w:cs="Palatino Linotype"/>
        </w:rPr>
        <w:t xml:space="preserve">a través de la plataforma del </w:t>
      </w:r>
      <w:r w:rsidR="007D6468" w:rsidRPr="00435BA1">
        <w:rPr>
          <w:rFonts w:ascii="Palatino Linotype" w:eastAsia="Palatino Linotype" w:hAnsi="Palatino Linotype" w:cs="Palatino Linotype"/>
        </w:rPr>
        <w:t>Sistema de Acceso a la Información Mexiquense</w:t>
      </w:r>
      <w:r w:rsidRPr="00435BA1">
        <w:rPr>
          <w:rFonts w:ascii="Palatino Linotype" w:hAnsi="Palatino Linotype" w:cs="Arial"/>
        </w:rPr>
        <w:t xml:space="preserve">, en lo subsecuente </w:t>
      </w:r>
      <w:r w:rsidRPr="00435BA1">
        <w:rPr>
          <w:rFonts w:ascii="Palatino Linotype" w:hAnsi="Palatino Linotype" w:cs="Arial"/>
          <w:b/>
        </w:rPr>
        <w:t>EL SAIMEX</w:t>
      </w:r>
      <w:r w:rsidRPr="00435BA1">
        <w:rPr>
          <w:rFonts w:ascii="Palatino Linotype" w:hAnsi="Palatino Linotype" w:cs="Arial"/>
        </w:rPr>
        <w:t xml:space="preserve"> ante </w:t>
      </w:r>
      <w:r w:rsidRPr="00435BA1">
        <w:rPr>
          <w:rFonts w:ascii="Palatino Linotype" w:hAnsi="Palatino Linotype" w:cs="Arial"/>
          <w:b/>
        </w:rPr>
        <w:t>EL SUJETO OBLIGADO</w:t>
      </w:r>
      <w:r w:rsidR="004E1571" w:rsidRPr="00435BA1">
        <w:rPr>
          <w:rFonts w:ascii="Palatino Linotype" w:hAnsi="Palatino Linotype" w:cs="Arial"/>
          <w:b/>
        </w:rPr>
        <w:t xml:space="preserve"> </w:t>
      </w:r>
      <w:r w:rsidR="004E1571" w:rsidRPr="00435BA1">
        <w:rPr>
          <w:rFonts w:ascii="Palatino Linotype" w:hAnsi="Palatino Linotype" w:cs="Arial"/>
        </w:rPr>
        <w:t>presento</w:t>
      </w:r>
      <w:r w:rsidRPr="00435BA1">
        <w:rPr>
          <w:rFonts w:ascii="Palatino Linotype" w:hAnsi="Palatino Linotype" w:cs="Arial"/>
        </w:rPr>
        <w:t>, la solicitud de acceso a la Información Pública, a la que se le</w:t>
      </w:r>
      <w:r w:rsidR="00181639" w:rsidRPr="00435BA1">
        <w:rPr>
          <w:rFonts w:ascii="Palatino Linotype" w:hAnsi="Palatino Linotype" w:cs="Arial"/>
        </w:rPr>
        <w:t xml:space="preserve"> asignó el número de </w:t>
      </w:r>
      <w:r w:rsidR="00771DB7" w:rsidRPr="00435BA1">
        <w:rPr>
          <w:rFonts w:ascii="Palatino Linotype" w:hAnsi="Palatino Linotype" w:cs="Arial"/>
        </w:rPr>
        <w:t>expediente</w:t>
      </w:r>
      <w:r w:rsidR="00771DB7" w:rsidRPr="00435BA1">
        <w:rPr>
          <w:rFonts w:ascii="Palatino Linotype" w:hAnsi="Palatino Linotype" w:cs="Arial"/>
          <w:b/>
        </w:rPr>
        <w:t xml:space="preserve"> </w:t>
      </w:r>
      <w:r w:rsidR="00E848F1" w:rsidRPr="00435BA1">
        <w:rPr>
          <w:rFonts w:ascii="Palatino Linotype" w:hAnsi="Palatino Linotype" w:cs="Arial"/>
          <w:b/>
          <w:bCs/>
        </w:rPr>
        <w:t>00219/NEZA/IP/2023</w:t>
      </w:r>
      <w:r w:rsidRPr="00435BA1">
        <w:rPr>
          <w:rFonts w:ascii="Palatino Linotype" w:hAnsi="Palatino Linotype" w:cs="Arial"/>
        </w:rPr>
        <w:t>, mediante la cual solicitó:</w:t>
      </w:r>
    </w:p>
    <w:p w14:paraId="2A3302E7" w14:textId="67DFBCD0" w:rsidR="005D1CB5" w:rsidRPr="00435BA1" w:rsidRDefault="00457BB8" w:rsidP="00435BA1">
      <w:pPr>
        <w:tabs>
          <w:tab w:val="left" w:pos="851"/>
        </w:tabs>
        <w:spacing w:before="100" w:beforeAutospacing="1" w:after="100" w:afterAutospacing="1" w:line="276" w:lineRule="auto"/>
        <w:ind w:left="851" w:right="901"/>
        <w:jc w:val="both"/>
        <w:rPr>
          <w:rFonts w:ascii="Palatino Linotype" w:hAnsi="Palatino Linotype" w:cs="Arial"/>
          <w:i/>
          <w:sz w:val="22"/>
          <w:szCs w:val="22"/>
        </w:rPr>
      </w:pPr>
      <w:bookmarkStart w:id="2" w:name="_Hlk141793474"/>
      <w:r w:rsidRPr="00435BA1">
        <w:rPr>
          <w:rFonts w:ascii="Palatino Linotype" w:hAnsi="Palatino Linotype" w:cs="Arial"/>
          <w:i/>
          <w:sz w:val="22"/>
          <w:szCs w:val="22"/>
        </w:rPr>
        <w:t>“</w:t>
      </w:r>
      <w:r w:rsidR="00D474FF" w:rsidRPr="00435BA1">
        <w:rPr>
          <w:rFonts w:ascii="Palatino Linotype" w:hAnsi="Palatino Linotype" w:cs="Arial"/>
          <w:i/>
          <w:sz w:val="22"/>
          <w:szCs w:val="22"/>
        </w:rPr>
        <w:t xml:space="preserve">En la quincuagésima sesión de cabildo se aprobó la asistencia del presidente municipal a la cumbre de ciudades de las americas, en su calidad de presidente municipal, por lo que solicito me proporcione copia de los comprobantes de gastos efectuados con cargo al erario municipal, así como copia en versión pública de las trasferencias y/o cheques expedidos a favor del c. presidente municipal o de los </w:t>
      </w:r>
      <w:r w:rsidR="00D474FF" w:rsidRPr="00435BA1">
        <w:rPr>
          <w:rFonts w:ascii="Palatino Linotype" w:hAnsi="Palatino Linotype" w:cs="Arial"/>
          <w:i/>
          <w:sz w:val="22"/>
          <w:szCs w:val="22"/>
        </w:rPr>
        <w:lastRenderedPageBreak/>
        <w:t>proveedores y prestadores de servicios relacionados al viaje en comento. así mismo si acudieron otros servidores públicos se solicita la misma información, así como el nombre de los acompañantes.</w:t>
      </w:r>
      <w:r w:rsidR="00426951" w:rsidRPr="00435BA1">
        <w:rPr>
          <w:rFonts w:ascii="Palatino Linotype" w:hAnsi="Palatino Linotype" w:cs="Arial"/>
          <w:i/>
          <w:sz w:val="22"/>
          <w:szCs w:val="22"/>
        </w:rPr>
        <w:t>” (</w:t>
      </w:r>
      <w:r w:rsidR="004E74D1" w:rsidRPr="00435BA1">
        <w:rPr>
          <w:rFonts w:ascii="Palatino Linotype" w:hAnsi="Palatino Linotype" w:cs="Arial"/>
          <w:i/>
          <w:sz w:val="22"/>
          <w:szCs w:val="22"/>
        </w:rPr>
        <w:t>S</w:t>
      </w:r>
      <w:r w:rsidRPr="00435BA1">
        <w:rPr>
          <w:rFonts w:ascii="Palatino Linotype" w:hAnsi="Palatino Linotype" w:cs="Arial"/>
          <w:i/>
          <w:sz w:val="22"/>
          <w:szCs w:val="22"/>
        </w:rPr>
        <w:t>ic)</w:t>
      </w:r>
      <w:r w:rsidR="004E74D1" w:rsidRPr="00435BA1">
        <w:rPr>
          <w:rFonts w:ascii="Palatino Linotype" w:hAnsi="Palatino Linotype" w:cs="Arial"/>
          <w:i/>
          <w:sz w:val="22"/>
          <w:szCs w:val="22"/>
        </w:rPr>
        <w:t>.</w:t>
      </w:r>
    </w:p>
    <w:bookmarkEnd w:id="2"/>
    <w:p w14:paraId="0FB2753E" w14:textId="4CBAADF7" w:rsidR="002B5838" w:rsidRPr="00435BA1" w:rsidRDefault="00457BB8" w:rsidP="00435BA1">
      <w:pPr>
        <w:widowControl w:val="0"/>
        <w:spacing w:before="100" w:beforeAutospacing="1" w:after="100" w:afterAutospacing="1" w:line="360" w:lineRule="auto"/>
        <w:jc w:val="both"/>
        <w:rPr>
          <w:rFonts w:ascii="Palatino Linotype" w:eastAsia="Palatino Linotype" w:hAnsi="Palatino Linotype" w:cs="Palatino Linotype"/>
        </w:rPr>
      </w:pPr>
      <w:r w:rsidRPr="00435BA1">
        <w:rPr>
          <w:rFonts w:ascii="Palatino Linotype" w:hAnsi="Palatino Linotype" w:cs="Arial"/>
          <w:b/>
          <w:sz w:val="26"/>
          <w:szCs w:val="26"/>
        </w:rPr>
        <w:t>MODALIDAD DE ENTREGA</w:t>
      </w:r>
      <w:r w:rsidRPr="00435BA1">
        <w:rPr>
          <w:rFonts w:ascii="Palatino Linotype" w:hAnsi="Palatino Linotype" w:cs="Arial"/>
          <w:b/>
        </w:rPr>
        <w:t>:</w:t>
      </w:r>
      <w:r w:rsidRPr="00435BA1">
        <w:rPr>
          <w:rFonts w:ascii="Palatino Linotype" w:hAnsi="Palatino Linotype" w:cs="Arial"/>
        </w:rPr>
        <w:t xml:space="preserve"> </w:t>
      </w:r>
      <w:r w:rsidR="007D6468" w:rsidRPr="00435BA1">
        <w:rPr>
          <w:rFonts w:ascii="Palatino Linotype" w:eastAsia="Palatino Linotype" w:hAnsi="Palatino Linotype" w:cs="Palatino Linotype"/>
        </w:rPr>
        <w:t xml:space="preserve">Sistema de Acceso a la </w:t>
      </w:r>
      <w:r w:rsidR="00302F1B" w:rsidRPr="00435BA1">
        <w:rPr>
          <w:rFonts w:ascii="Palatino Linotype" w:eastAsia="Palatino Linotype" w:hAnsi="Palatino Linotype" w:cs="Palatino Linotype"/>
        </w:rPr>
        <w:t>I</w:t>
      </w:r>
      <w:r w:rsidR="00681016" w:rsidRPr="00435BA1">
        <w:rPr>
          <w:rFonts w:ascii="Palatino Linotype" w:eastAsia="Palatino Linotype" w:hAnsi="Palatino Linotype" w:cs="Palatino Linotype"/>
        </w:rPr>
        <w:t>nformación Mexiquense (SAIMEX).</w:t>
      </w:r>
    </w:p>
    <w:p w14:paraId="3E80805D" w14:textId="2F0B0E34" w:rsidR="00666071" w:rsidRPr="00435BA1" w:rsidRDefault="00666071" w:rsidP="00435BA1">
      <w:pPr>
        <w:widowControl w:val="0"/>
        <w:autoSpaceDE w:val="0"/>
        <w:autoSpaceDN w:val="0"/>
        <w:adjustRightInd w:val="0"/>
        <w:spacing w:before="100" w:beforeAutospacing="1" w:after="100" w:afterAutospacing="1" w:line="360" w:lineRule="auto"/>
        <w:jc w:val="both"/>
        <w:rPr>
          <w:rFonts w:ascii="Palatino Linotype" w:eastAsia="Calibri" w:hAnsi="Palatino Linotype" w:cs="Arial"/>
          <w:b/>
          <w:bCs/>
          <w:sz w:val="26"/>
          <w:szCs w:val="26"/>
          <w:lang w:val="es-ES" w:eastAsia="en-US"/>
        </w:rPr>
      </w:pPr>
      <w:r w:rsidRPr="00435BA1">
        <w:rPr>
          <w:rFonts w:ascii="Palatino Linotype" w:eastAsia="Calibri" w:hAnsi="Palatino Linotype" w:cs="Arial"/>
          <w:b/>
          <w:bCs/>
          <w:sz w:val="26"/>
          <w:szCs w:val="26"/>
          <w:lang w:val="es-ES" w:eastAsia="en-US"/>
        </w:rPr>
        <w:t>II.</w:t>
      </w:r>
      <w:r w:rsidRPr="00435BA1">
        <w:rPr>
          <w:rFonts w:ascii="Palatino Linotype" w:eastAsia="Palatino Linotype" w:hAnsi="Palatino Linotype" w:cs="Palatino Linotype"/>
          <w:b/>
          <w:sz w:val="28"/>
          <w:szCs w:val="28"/>
        </w:rPr>
        <w:t xml:space="preserve"> </w:t>
      </w:r>
      <w:r w:rsidRPr="00435BA1">
        <w:rPr>
          <w:rFonts w:ascii="Palatino Linotype" w:eastAsia="Calibri" w:hAnsi="Palatino Linotype" w:cs="Arial"/>
          <w:b/>
          <w:sz w:val="26"/>
          <w:szCs w:val="26"/>
          <w:lang w:eastAsia="en-US"/>
        </w:rPr>
        <w:t>Turno de requerimiento del Sujeto Obligado.</w:t>
      </w:r>
    </w:p>
    <w:p w14:paraId="62C940C8" w14:textId="2C1B0EFD" w:rsidR="00666071" w:rsidRPr="00435BA1" w:rsidRDefault="00666071" w:rsidP="00435BA1">
      <w:pPr>
        <w:widowControl w:val="0"/>
        <w:autoSpaceDE w:val="0"/>
        <w:autoSpaceDN w:val="0"/>
        <w:adjustRightInd w:val="0"/>
        <w:spacing w:before="100" w:beforeAutospacing="1" w:after="100" w:afterAutospacing="1" w:line="360" w:lineRule="auto"/>
        <w:jc w:val="both"/>
        <w:rPr>
          <w:rFonts w:ascii="Palatino Linotype" w:eastAsia="Calibri" w:hAnsi="Palatino Linotype" w:cs="Arial"/>
          <w:lang w:val="es-ES" w:eastAsia="en-US"/>
        </w:rPr>
      </w:pPr>
      <w:r w:rsidRPr="00435BA1">
        <w:rPr>
          <w:rFonts w:ascii="Palatino Linotype" w:eastAsia="Calibri" w:hAnsi="Palatino Linotype" w:cs="Arial"/>
          <w:lang w:val="es-ES" w:eastAsia="en-US"/>
        </w:rPr>
        <w:t xml:space="preserve">En cumplimiento al artículo 162 de la Ley de Transparencia y Acceso a la Información Pública del Estado de México y Municipios, el </w:t>
      </w:r>
      <w:r w:rsidR="00D474FF" w:rsidRPr="00435BA1">
        <w:rPr>
          <w:rFonts w:ascii="Palatino Linotype" w:eastAsia="Calibri" w:hAnsi="Palatino Linotype" w:cs="Arial"/>
          <w:b/>
          <w:bCs/>
          <w:lang w:val="es-ES" w:eastAsia="en-US"/>
        </w:rPr>
        <w:t>diez</w:t>
      </w:r>
      <w:r w:rsidR="00A25888" w:rsidRPr="00435BA1">
        <w:rPr>
          <w:rFonts w:ascii="Palatino Linotype" w:eastAsia="Calibri" w:hAnsi="Palatino Linotype" w:cs="Arial"/>
          <w:b/>
          <w:bCs/>
          <w:lang w:val="es-ES" w:eastAsia="en-US"/>
        </w:rPr>
        <w:t xml:space="preserve"> de mayo</w:t>
      </w:r>
      <w:r w:rsidR="007268CB" w:rsidRPr="00435BA1">
        <w:rPr>
          <w:rFonts w:ascii="Palatino Linotype" w:eastAsia="Calibri" w:hAnsi="Palatino Linotype" w:cs="Arial"/>
          <w:b/>
          <w:bCs/>
          <w:lang w:val="es-ES" w:eastAsia="en-US"/>
        </w:rPr>
        <w:t xml:space="preserve"> </w:t>
      </w:r>
      <w:r w:rsidRPr="00435BA1">
        <w:rPr>
          <w:rFonts w:ascii="Palatino Linotype" w:eastAsia="Calibri" w:hAnsi="Palatino Linotype" w:cs="Arial"/>
          <w:b/>
          <w:lang w:val="es-ES" w:eastAsia="en-US"/>
        </w:rPr>
        <w:t xml:space="preserve">de dos mil </w:t>
      </w:r>
      <w:r w:rsidR="001174A7" w:rsidRPr="00435BA1">
        <w:rPr>
          <w:rFonts w:ascii="Palatino Linotype" w:eastAsia="Calibri" w:hAnsi="Palatino Linotype" w:cs="Arial"/>
          <w:b/>
          <w:lang w:val="es-ES" w:eastAsia="en-US"/>
        </w:rPr>
        <w:t>veintitrés</w:t>
      </w:r>
      <w:r w:rsidRPr="00435BA1">
        <w:rPr>
          <w:rFonts w:ascii="Palatino Linotype" w:eastAsia="Calibri" w:hAnsi="Palatino Linotype" w:cs="Arial"/>
          <w:lang w:val="es-ES" w:eastAsia="en-US"/>
        </w:rPr>
        <w:t>, el Titular de la Unidad de Transparencia del</w:t>
      </w:r>
      <w:r w:rsidRPr="00435BA1">
        <w:rPr>
          <w:rFonts w:ascii="Palatino Linotype" w:eastAsia="Calibri" w:hAnsi="Palatino Linotype" w:cs="Arial"/>
          <w:b/>
          <w:lang w:val="es-ES" w:eastAsia="en-US"/>
        </w:rPr>
        <w:t xml:space="preserve"> SUJETO OBLIGADO</w:t>
      </w:r>
      <w:r w:rsidRPr="00435BA1">
        <w:rPr>
          <w:rFonts w:ascii="Palatino Linotype" w:eastAsia="Calibri" w:hAnsi="Palatino Linotype" w:cs="Arial"/>
          <w:lang w:val="es-ES" w:eastAsia="en-US"/>
        </w:rPr>
        <w:t xml:space="preserve"> turnó el requerimiento de información a</w:t>
      </w:r>
      <w:r w:rsidR="00947BF3" w:rsidRPr="00435BA1">
        <w:rPr>
          <w:rFonts w:ascii="Palatino Linotype" w:eastAsia="Calibri" w:hAnsi="Palatino Linotype" w:cs="Arial"/>
          <w:lang w:val="es-ES" w:eastAsia="en-US"/>
        </w:rPr>
        <w:t>l</w:t>
      </w:r>
      <w:r w:rsidRPr="00435BA1">
        <w:rPr>
          <w:rFonts w:ascii="Palatino Linotype" w:eastAsia="Calibri" w:hAnsi="Palatino Linotype" w:cs="Arial"/>
          <w:lang w:val="es-ES" w:eastAsia="en-US"/>
        </w:rPr>
        <w:t xml:space="preserve"> servidor público habilitado que estimó competente, a fin de colmar la solicitud de acceso a la información pública, tal como se desprende de la imagen que se inserta a continuación:</w:t>
      </w:r>
    </w:p>
    <w:p w14:paraId="5DC7200E" w14:textId="52A789E8" w:rsidR="00666071" w:rsidRPr="00435BA1" w:rsidRDefault="00D474FF" w:rsidP="00435BA1">
      <w:pPr>
        <w:widowControl w:val="0"/>
        <w:autoSpaceDE w:val="0"/>
        <w:autoSpaceDN w:val="0"/>
        <w:adjustRightInd w:val="0"/>
        <w:spacing w:before="100" w:beforeAutospacing="1" w:after="100" w:afterAutospacing="1" w:line="360" w:lineRule="auto"/>
        <w:jc w:val="center"/>
        <w:rPr>
          <w:rFonts w:ascii="Palatino Linotype" w:eastAsia="Calibri" w:hAnsi="Palatino Linotype" w:cs="Arial"/>
          <w:lang w:val="es-ES" w:eastAsia="en-US"/>
        </w:rPr>
      </w:pPr>
      <w:r w:rsidRPr="00435BA1">
        <w:rPr>
          <w:rFonts w:ascii="Palatino Linotype" w:eastAsia="Calibri" w:hAnsi="Palatino Linotype" w:cs="Arial"/>
          <w:noProof/>
          <w:lang w:eastAsia="es-MX"/>
        </w:rPr>
        <w:drawing>
          <wp:inline distT="0" distB="0" distL="0" distR="0" wp14:anchorId="00626A2B" wp14:editId="5A8FA1C7">
            <wp:extent cx="4896533" cy="676369"/>
            <wp:effectExtent l="0" t="0" r="0" b="9525"/>
            <wp:docPr id="52426181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261816" name=""/>
                    <pic:cNvPicPr/>
                  </pic:nvPicPr>
                  <pic:blipFill>
                    <a:blip r:embed="rId8"/>
                    <a:stretch>
                      <a:fillRect/>
                    </a:stretch>
                  </pic:blipFill>
                  <pic:spPr>
                    <a:xfrm>
                      <a:off x="0" y="0"/>
                      <a:ext cx="4896533" cy="676369"/>
                    </a:xfrm>
                    <a:prstGeom prst="rect">
                      <a:avLst/>
                    </a:prstGeom>
                  </pic:spPr>
                </pic:pic>
              </a:graphicData>
            </a:graphic>
          </wp:inline>
        </w:drawing>
      </w:r>
    </w:p>
    <w:p w14:paraId="6A8E91EB" w14:textId="505EA123" w:rsidR="00FA5972" w:rsidRPr="00435BA1" w:rsidRDefault="003A28A9" w:rsidP="00435BA1">
      <w:pPr>
        <w:spacing w:before="240" w:after="240" w:line="360" w:lineRule="auto"/>
        <w:jc w:val="both"/>
        <w:rPr>
          <w:rFonts w:ascii="Palatino Linotype" w:hAnsi="Palatino Linotype" w:cs="Arial"/>
          <w:b/>
          <w:sz w:val="26"/>
          <w:szCs w:val="26"/>
        </w:rPr>
      </w:pPr>
      <w:r w:rsidRPr="00435BA1">
        <w:rPr>
          <w:rFonts w:ascii="Palatino Linotype" w:eastAsia="Calibri" w:hAnsi="Palatino Linotype" w:cs="Arial"/>
          <w:b/>
          <w:bCs/>
          <w:sz w:val="26"/>
          <w:szCs w:val="26"/>
          <w:lang w:val="es-ES" w:eastAsia="en-US"/>
        </w:rPr>
        <w:t xml:space="preserve">III. </w:t>
      </w:r>
      <w:r w:rsidR="00FA5972" w:rsidRPr="00435BA1">
        <w:rPr>
          <w:rFonts w:ascii="Palatino Linotype" w:hAnsi="Palatino Linotype" w:cs="Arial"/>
          <w:b/>
          <w:sz w:val="26"/>
          <w:szCs w:val="26"/>
        </w:rPr>
        <w:t>Respuesta del Sujeto Obligado</w:t>
      </w:r>
      <w:r w:rsidR="00D73171" w:rsidRPr="00435BA1">
        <w:rPr>
          <w:rFonts w:ascii="Palatino Linotype" w:hAnsi="Palatino Linotype" w:cs="Arial"/>
          <w:b/>
          <w:sz w:val="26"/>
          <w:szCs w:val="26"/>
        </w:rPr>
        <w:t>.</w:t>
      </w:r>
    </w:p>
    <w:p w14:paraId="7C3BA728" w14:textId="5E0C853A" w:rsidR="00C9398D" w:rsidRPr="00435BA1" w:rsidRDefault="00641A03" w:rsidP="00435BA1">
      <w:pPr>
        <w:spacing w:before="100" w:beforeAutospacing="1" w:after="100" w:afterAutospacing="1" w:line="360" w:lineRule="auto"/>
        <w:jc w:val="both"/>
        <w:rPr>
          <w:rFonts w:ascii="Palatino Linotype" w:hAnsi="Palatino Linotype" w:cs="Arial"/>
        </w:rPr>
      </w:pPr>
      <w:r w:rsidRPr="00435BA1">
        <w:rPr>
          <w:rFonts w:ascii="Palatino Linotype" w:hAnsi="Palatino Linotype"/>
        </w:rPr>
        <w:t xml:space="preserve">De las constancias que obran en el </w:t>
      </w:r>
      <w:r w:rsidRPr="00435BA1">
        <w:rPr>
          <w:rFonts w:ascii="Palatino Linotype" w:hAnsi="Palatino Linotype"/>
          <w:b/>
        </w:rPr>
        <w:t>SAIMEX,</w:t>
      </w:r>
      <w:r w:rsidRPr="00435BA1">
        <w:rPr>
          <w:rFonts w:ascii="Palatino Linotype" w:hAnsi="Palatino Linotype"/>
        </w:rPr>
        <w:t xml:space="preserve"> se advierte que</w:t>
      </w:r>
      <w:r w:rsidR="00773AE3" w:rsidRPr="00435BA1">
        <w:rPr>
          <w:rFonts w:ascii="Palatino Linotype" w:hAnsi="Palatino Linotype"/>
        </w:rPr>
        <w:t xml:space="preserve"> el </w:t>
      </w:r>
      <w:r w:rsidR="00D474FF" w:rsidRPr="00435BA1">
        <w:rPr>
          <w:rFonts w:ascii="Palatino Linotype" w:hAnsi="Palatino Linotype"/>
          <w:b/>
          <w:bCs/>
        </w:rPr>
        <w:t>diecisiete de mayo</w:t>
      </w:r>
      <w:r w:rsidR="001E6A51" w:rsidRPr="00435BA1">
        <w:rPr>
          <w:rFonts w:ascii="Palatino Linotype" w:hAnsi="Palatino Linotype"/>
          <w:b/>
          <w:bCs/>
        </w:rPr>
        <w:t xml:space="preserve"> </w:t>
      </w:r>
      <w:r w:rsidR="00D0570C" w:rsidRPr="00435BA1">
        <w:rPr>
          <w:rFonts w:ascii="Palatino Linotype" w:hAnsi="Palatino Linotype"/>
          <w:b/>
          <w:bCs/>
        </w:rPr>
        <w:t>de</w:t>
      </w:r>
      <w:r w:rsidR="00DF6645" w:rsidRPr="00435BA1">
        <w:rPr>
          <w:rFonts w:ascii="Palatino Linotype" w:hAnsi="Palatino Linotype"/>
          <w:b/>
          <w:bCs/>
        </w:rPr>
        <w:t xml:space="preserve"> dos mil </w:t>
      </w:r>
      <w:r w:rsidR="00771DB7" w:rsidRPr="00435BA1">
        <w:rPr>
          <w:rFonts w:ascii="Palatino Linotype" w:hAnsi="Palatino Linotype"/>
          <w:b/>
          <w:bCs/>
        </w:rPr>
        <w:t>veintitrés</w:t>
      </w:r>
      <w:r w:rsidR="00D0570C" w:rsidRPr="00435BA1">
        <w:rPr>
          <w:rFonts w:ascii="Palatino Linotype" w:hAnsi="Palatino Linotype"/>
        </w:rPr>
        <w:t>,</w:t>
      </w:r>
      <w:r w:rsidRPr="00435BA1">
        <w:rPr>
          <w:rFonts w:ascii="Palatino Linotype" w:hAnsi="Palatino Linotype"/>
        </w:rPr>
        <w:t xml:space="preserve"> </w:t>
      </w:r>
      <w:r w:rsidRPr="00435BA1">
        <w:rPr>
          <w:rFonts w:ascii="Palatino Linotype" w:hAnsi="Palatino Linotype" w:cs="Arial"/>
          <w:b/>
        </w:rPr>
        <w:t>EL SUJETO OBLIGADO</w:t>
      </w:r>
      <w:r w:rsidRPr="00435BA1">
        <w:rPr>
          <w:rFonts w:ascii="Palatino Linotype" w:hAnsi="Palatino Linotype" w:cs="Arial"/>
        </w:rPr>
        <w:t xml:space="preserve"> </w:t>
      </w:r>
      <w:r w:rsidR="0068657B" w:rsidRPr="00435BA1">
        <w:rPr>
          <w:rFonts w:ascii="Palatino Linotype" w:hAnsi="Palatino Linotype" w:cs="Arial"/>
        </w:rPr>
        <w:t>entregó</w:t>
      </w:r>
      <w:r w:rsidRPr="00435BA1">
        <w:rPr>
          <w:rFonts w:ascii="Palatino Linotype" w:hAnsi="Palatino Linotype" w:cs="Arial"/>
        </w:rPr>
        <w:t xml:space="preserve"> la respuesta a la solicitud de </w:t>
      </w:r>
      <w:r w:rsidR="00D86297" w:rsidRPr="00435BA1">
        <w:rPr>
          <w:rFonts w:ascii="Palatino Linotype" w:hAnsi="Palatino Linotype" w:cs="Arial"/>
        </w:rPr>
        <w:t>Información Pública</w:t>
      </w:r>
      <w:r w:rsidR="0068657B" w:rsidRPr="00435BA1">
        <w:rPr>
          <w:rFonts w:ascii="Palatino Linotype" w:hAnsi="Palatino Linotype" w:cs="Arial"/>
        </w:rPr>
        <w:t xml:space="preserve"> del particular</w:t>
      </w:r>
      <w:r w:rsidR="00C9398D" w:rsidRPr="00435BA1">
        <w:rPr>
          <w:rFonts w:ascii="Palatino Linotype" w:hAnsi="Palatino Linotype" w:cs="Arial"/>
        </w:rPr>
        <w:t xml:space="preserve"> en los siguientes términos:</w:t>
      </w:r>
    </w:p>
    <w:p w14:paraId="56CA78FA" w14:textId="77777777" w:rsidR="00D474FF" w:rsidRPr="00435BA1" w:rsidRDefault="003945BA" w:rsidP="00435BA1">
      <w:pPr>
        <w:spacing w:before="100" w:beforeAutospacing="1" w:after="100" w:afterAutospacing="1"/>
        <w:ind w:left="851" w:right="901"/>
        <w:jc w:val="both"/>
        <w:rPr>
          <w:rFonts w:ascii="Palatino Linotype" w:hAnsi="Palatino Linotype" w:cs="Arial"/>
          <w:i/>
          <w:sz w:val="22"/>
        </w:rPr>
      </w:pPr>
      <w:r w:rsidRPr="00435BA1">
        <w:rPr>
          <w:rFonts w:ascii="Palatino Linotype" w:hAnsi="Palatino Linotype" w:cs="Arial"/>
          <w:i/>
          <w:sz w:val="22"/>
        </w:rPr>
        <w:t>“</w:t>
      </w:r>
      <w:r w:rsidR="00D474FF" w:rsidRPr="00435BA1">
        <w:rPr>
          <w:rFonts w:ascii="Palatino Linotype" w:hAnsi="Palatino Linotype" w:cs="Arial"/>
          <w:i/>
          <w:sz w:val="22"/>
        </w:rPr>
        <w:t xml:space="preserve">En respuesta a la solicitud recibida, nos permitimos hacer de su conocimiento que con fundamento en el artículo 53, Fracciones: II, V y VI de la Ley de Transparencia </w:t>
      </w:r>
      <w:r w:rsidR="00D474FF" w:rsidRPr="00435BA1">
        <w:rPr>
          <w:rFonts w:ascii="Palatino Linotype" w:hAnsi="Palatino Linotype" w:cs="Arial"/>
          <w:i/>
          <w:sz w:val="22"/>
        </w:rPr>
        <w:lastRenderedPageBreak/>
        <w:t>y Acceso a la Información Pública del Estado de México y Municipios, le contestamos que:</w:t>
      </w:r>
    </w:p>
    <w:p w14:paraId="76A9CCE0" w14:textId="30900309" w:rsidR="00924A3A" w:rsidRPr="00435BA1" w:rsidRDefault="00D474FF" w:rsidP="00435BA1">
      <w:pPr>
        <w:spacing w:before="100" w:beforeAutospacing="1" w:after="100" w:afterAutospacing="1"/>
        <w:ind w:left="851" w:right="901"/>
        <w:jc w:val="both"/>
        <w:rPr>
          <w:rFonts w:ascii="Palatino Linotype" w:hAnsi="Palatino Linotype" w:cs="Arial"/>
          <w:i/>
          <w:sz w:val="22"/>
        </w:rPr>
      </w:pPr>
      <w:r w:rsidRPr="00435BA1">
        <w:rPr>
          <w:rFonts w:ascii="Palatino Linotype" w:hAnsi="Palatino Linotype" w:cs="Arial"/>
          <w:i/>
          <w:sz w:val="22"/>
        </w:rPr>
        <w:t>me permito remitir a usted, la respuesta generada bajo su más estricta responsabilidad por el Servidor Público Habilitado de la Tesorería Municipal, mediante el oficio HA/TM/SJ/3442/2023, mismo que se anexa a la presente</w:t>
      </w:r>
      <w:r w:rsidR="003945BA" w:rsidRPr="00435BA1">
        <w:rPr>
          <w:rFonts w:ascii="Palatino Linotype" w:hAnsi="Palatino Linotype" w:cs="Arial"/>
          <w:i/>
          <w:sz w:val="22"/>
        </w:rPr>
        <w:t>” (Sic)</w:t>
      </w:r>
    </w:p>
    <w:p w14:paraId="74C55F36" w14:textId="032266CB" w:rsidR="003A28A9" w:rsidRPr="00435BA1" w:rsidRDefault="00314435" w:rsidP="00435BA1">
      <w:pPr>
        <w:tabs>
          <w:tab w:val="left" w:pos="709"/>
        </w:tabs>
        <w:spacing w:before="100" w:beforeAutospacing="1" w:after="100" w:afterAutospacing="1" w:line="360" w:lineRule="auto"/>
        <w:jc w:val="both"/>
        <w:rPr>
          <w:rFonts w:ascii="Palatino Linotype" w:hAnsi="Palatino Linotype" w:cs="Arial"/>
          <w:b/>
          <w:bCs/>
        </w:rPr>
      </w:pPr>
      <w:r w:rsidRPr="00435BA1">
        <w:rPr>
          <w:rFonts w:ascii="Palatino Linotype" w:hAnsi="Palatino Linotype" w:cs="Arial"/>
          <w:bCs/>
        </w:rPr>
        <w:t xml:space="preserve">A la </w:t>
      </w:r>
      <w:r w:rsidR="0013694E" w:rsidRPr="00435BA1">
        <w:rPr>
          <w:rFonts w:ascii="Palatino Linotype" w:hAnsi="Palatino Linotype" w:cs="Arial"/>
          <w:bCs/>
        </w:rPr>
        <w:t>respuesta</w:t>
      </w:r>
      <w:r w:rsidRPr="00435BA1">
        <w:rPr>
          <w:rFonts w:ascii="Palatino Linotype" w:hAnsi="Palatino Linotype" w:cs="Arial"/>
          <w:bCs/>
        </w:rPr>
        <w:t xml:space="preserve"> </w:t>
      </w:r>
      <w:r w:rsidRPr="00435BA1">
        <w:rPr>
          <w:rFonts w:ascii="Palatino Linotype" w:hAnsi="Palatino Linotype" w:cs="Arial"/>
          <w:b/>
        </w:rPr>
        <w:t>EL SUJETO OBLIGADO</w:t>
      </w:r>
      <w:r w:rsidRPr="00435BA1">
        <w:rPr>
          <w:rFonts w:ascii="Palatino Linotype" w:hAnsi="Palatino Linotype" w:cs="Arial"/>
          <w:bCs/>
        </w:rPr>
        <w:t xml:space="preserve"> adjunt</w:t>
      </w:r>
      <w:r w:rsidR="0013694E" w:rsidRPr="00435BA1">
        <w:rPr>
          <w:rFonts w:ascii="Palatino Linotype" w:hAnsi="Palatino Linotype" w:cs="Arial"/>
          <w:bCs/>
        </w:rPr>
        <w:t>ó</w:t>
      </w:r>
      <w:r w:rsidRPr="00435BA1">
        <w:rPr>
          <w:rFonts w:ascii="Palatino Linotype" w:hAnsi="Palatino Linotype" w:cs="Arial"/>
          <w:bCs/>
        </w:rPr>
        <w:t xml:space="preserve"> </w:t>
      </w:r>
      <w:r w:rsidR="00D474FF" w:rsidRPr="00435BA1">
        <w:rPr>
          <w:rFonts w:ascii="Palatino Linotype" w:hAnsi="Palatino Linotype" w:cs="Arial"/>
          <w:bCs/>
        </w:rPr>
        <w:t>el</w:t>
      </w:r>
      <w:r w:rsidR="00A91B31" w:rsidRPr="00435BA1">
        <w:rPr>
          <w:rFonts w:ascii="Palatino Linotype" w:hAnsi="Palatino Linotype" w:cs="Arial"/>
          <w:bCs/>
        </w:rPr>
        <w:t xml:space="preserve"> </w:t>
      </w:r>
      <w:r w:rsidR="00C703B0" w:rsidRPr="00435BA1">
        <w:rPr>
          <w:rFonts w:ascii="Palatino Linotype" w:hAnsi="Palatino Linotype" w:cs="Arial"/>
          <w:bCs/>
        </w:rPr>
        <w:t>archivo electrónico</w:t>
      </w:r>
      <w:r w:rsidR="00D474FF" w:rsidRPr="00435BA1">
        <w:rPr>
          <w:rFonts w:ascii="Palatino Linotype" w:hAnsi="Palatino Linotype" w:cs="Arial"/>
          <w:bCs/>
        </w:rPr>
        <w:t xml:space="preserve"> </w:t>
      </w:r>
      <w:r w:rsidR="00D474FF" w:rsidRPr="00435BA1">
        <w:rPr>
          <w:rFonts w:ascii="Palatino Linotype" w:hAnsi="Palatino Linotype" w:cs="Arial"/>
          <w:b/>
          <w:i/>
          <w:iCs/>
        </w:rPr>
        <w:t>“contestacion 219-2023.pdf</w:t>
      </w:r>
      <w:r w:rsidR="003D16B5" w:rsidRPr="00435BA1">
        <w:rPr>
          <w:rFonts w:ascii="Palatino Linotype" w:hAnsi="Palatino Linotype" w:cs="Arial"/>
          <w:b/>
          <w:i/>
          <w:iCs/>
        </w:rPr>
        <w:t>”</w:t>
      </w:r>
      <w:r w:rsidR="003D16B5" w:rsidRPr="00435BA1">
        <w:rPr>
          <w:rFonts w:ascii="Palatino Linotype" w:hAnsi="Palatino Linotype" w:cs="Arial"/>
          <w:bCs/>
        </w:rPr>
        <w:t>, cuyo</w:t>
      </w:r>
      <w:r w:rsidR="00D474FF" w:rsidRPr="00435BA1">
        <w:rPr>
          <w:rFonts w:ascii="Palatino Linotype" w:hAnsi="Palatino Linotype" w:cs="Arial"/>
          <w:bCs/>
        </w:rPr>
        <w:t xml:space="preserve"> contenido se advierten 3 fojas útiles, donde se observa el oficio HA/TM/SJ/3442/2023, signado por el </w:t>
      </w:r>
      <w:r w:rsidR="003D16B5" w:rsidRPr="00435BA1">
        <w:rPr>
          <w:rFonts w:ascii="Palatino Linotype" w:hAnsi="Palatino Linotype" w:cs="Arial"/>
          <w:bCs/>
        </w:rPr>
        <w:t>Tesorero Municipal donde informa que el Titular de la Subdirección de Contabilidad General y Presupuesto realizo una búsqueda y no se encontró dato alguno.</w:t>
      </w:r>
    </w:p>
    <w:p w14:paraId="5AF077F6" w14:textId="4C68ED87" w:rsidR="007D38BB" w:rsidRPr="00435BA1" w:rsidRDefault="003D16B5" w:rsidP="00435BA1">
      <w:pPr>
        <w:pStyle w:val="Prrafodelista"/>
        <w:tabs>
          <w:tab w:val="left" w:pos="709"/>
        </w:tabs>
        <w:spacing w:before="100" w:beforeAutospacing="1" w:after="100" w:afterAutospacing="1" w:line="360" w:lineRule="auto"/>
        <w:ind w:left="0"/>
        <w:jc w:val="both"/>
        <w:rPr>
          <w:rFonts w:ascii="Palatino Linotype" w:hAnsi="Palatino Linotype" w:cs="Arial"/>
          <w:b/>
          <w:bCs/>
          <w:sz w:val="26"/>
          <w:szCs w:val="26"/>
        </w:rPr>
      </w:pPr>
      <w:r w:rsidRPr="00435BA1">
        <w:rPr>
          <w:rFonts w:ascii="Palatino Linotype" w:hAnsi="Palatino Linotype" w:cs="Arial"/>
          <w:b/>
          <w:sz w:val="26"/>
          <w:szCs w:val="26"/>
        </w:rPr>
        <w:t>I</w:t>
      </w:r>
      <w:r w:rsidR="00162834" w:rsidRPr="00435BA1">
        <w:rPr>
          <w:rFonts w:ascii="Palatino Linotype" w:hAnsi="Palatino Linotype" w:cs="Arial"/>
          <w:b/>
          <w:sz w:val="26"/>
          <w:szCs w:val="26"/>
        </w:rPr>
        <w:t>V</w:t>
      </w:r>
      <w:r w:rsidR="00E24730" w:rsidRPr="00435BA1">
        <w:rPr>
          <w:rFonts w:ascii="Palatino Linotype" w:hAnsi="Palatino Linotype" w:cs="Arial"/>
          <w:b/>
          <w:sz w:val="26"/>
          <w:szCs w:val="26"/>
        </w:rPr>
        <w:t>.</w:t>
      </w:r>
      <w:r w:rsidR="000171D8" w:rsidRPr="00435BA1">
        <w:rPr>
          <w:rFonts w:ascii="Palatino Linotype" w:hAnsi="Palatino Linotype" w:cs="Arial"/>
          <w:b/>
          <w:sz w:val="26"/>
          <w:szCs w:val="26"/>
        </w:rPr>
        <w:t xml:space="preserve"> </w:t>
      </w:r>
      <w:r w:rsidR="007D38BB" w:rsidRPr="00435BA1">
        <w:rPr>
          <w:rFonts w:ascii="Palatino Linotype" w:hAnsi="Palatino Linotype" w:cs="Arial"/>
          <w:b/>
          <w:bCs/>
          <w:sz w:val="26"/>
          <w:szCs w:val="26"/>
        </w:rPr>
        <w:t xml:space="preserve">Del </w:t>
      </w:r>
      <w:r w:rsidR="00D86297" w:rsidRPr="00435BA1">
        <w:rPr>
          <w:rFonts w:ascii="Palatino Linotype" w:hAnsi="Palatino Linotype" w:cs="Arial"/>
          <w:b/>
          <w:bCs/>
          <w:sz w:val="26"/>
          <w:szCs w:val="26"/>
        </w:rPr>
        <w:t>Recurso Revisión</w:t>
      </w:r>
      <w:r w:rsidR="00D73171" w:rsidRPr="00435BA1">
        <w:rPr>
          <w:rFonts w:ascii="Palatino Linotype" w:hAnsi="Palatino Linotype" w:cs="Arial"/>
          <w:b/>
          <w:bCs/>
          <w:sz w:val="26"/>
          <w:szCs w:val="26"/>
        </w:rPr>
        <w:t>.</w:t>
      </w:r>
    </w:p>
    <w:p w14:paraId="76BA6925" w14:textId="575CF871" w:rsidR="00771DB7" w:rsidRPr="00435BA1" w:rsidRDefault="00771DB7" w:rsidP="00435BA1">
      <w:pPr>
        <w:spacing w:before="100" w:beforeAutospacing="1" w:after="100" w:afterAutospacing="1" w:line="360" w:lineRule="auto"/>
        <w:jc w:val="both"/>
        <w:rPr>
          <w:rFonts w:ascii="Palatino Linotype" w:hAnsi="Palatino Linotype" w:cs="Arial"/>
          <w:lang w:val="es-419"/>
        </w:rPr>
      </w:pPr>
      <w:r w:rsidRPr="00435BA1">
        <w:rPr>
          <w:rFonts w:ascii="Palatino Linotype" w:hAnsi="Palatino Linotype" w:cs="Arial"/>
        </w:rPr>
        <w:t xml:space="preserve">Inconforme con la respuesta, </w:t>
      </w:r>
      <w:bookmarkStart w:id="3" w:name="_Hlk135733870"/>
      <w:r w:rsidRPr="00435BA1">
        <w:rPr>
          <w:rFonts w:ascii="Palatino Linotype" w:hAnsi="Palatino Linotype" w:cs="Arial"/>
        </w:rPr>
        <w:t xml:space="preserve">el </w:t>
      </w:r>
      <w:bookmarkStart w:id="4" w:name="_Hlk136434731"/>
      <w:bookmarkStart w:id="5" w:name="_Hlk136875650"/>
      <w:bookmarkEnd w:id="3"/>
      <w:r w:rsidR="006D412E" w:rsidRPr="00435BA1">
        <w:rPr>
          <w:rFonts w:ascii="Palatino Linotype" w:hAnsi="Palatino Linotype" w:cs="Arial"/>
          <w:b/>
          <w:bCs/>
        </w:rPr>
        <w:t>veintinueve de mayo</w:t>
      </w:r>
      <w:r w:rsidR="00A41BBF" w:rsidRPr="00435BA1">
        <w:rPr>
          <w:rFonts w:ascii="Palatino Linotype" w:hAnsi="Palatino Linotype" w:cs="Arial"/>
          <w:b/>
          <w:bCs/>
        </w:rPr>
        <w:t xml:space="preserve"> </w:t>
      </w:r>
      <w:bookmarkEnd w:id="4"/>
      <w:r w:rsidR="00A41BBF" w:rsidRPr="00435BA1">
        <w:rPr>
          <w:rFonts w:ascii="Palatino Linotype" w:hAnsi="Palatino Linotype" w:cs="Arial"/>
          <w:b/>
          <w:bCs/>
        </w:rPr>
        <w:t>de dos mil veintitrés</w:t>
      </w:r>
      <w:bookmarkEnd w:id="5"/>
      <w:r w:rsidRPr="00435BA1">
        <w:rPr>
          <w:rFonts w:ascii="Palatino Linotype" w:hAnsi="Palatino Linotype" w:cs="Arial"/>
        </w:rPr>
        <w:t xml:space="preserve">, </w:t>
      </w:r>
      <w:r w:rsidR="00666071" w:rsidRPr="00435BA1">
        <w:rPr>
          <w:rFonts w:ascii="Palatino Linotype" w:hAnsi="Palatino Linotype" w:cs="Arial"/>
          <w:b/>
          <w:lang w:val="es-ES"/>
        </w:rPr>
        <w:t xml:space="preserve">EL </w:t>
      </w:r>
      <w:r w:rsidRPr="00435BA1">
        <w:rPr>
          <w:rFonts w:ascii="Palatino Linotype" w:hAnsi="Palatino Linotype" w:cs="Arial"/>
          <w:b/>
        </w:rPr>
        <w:t>RECURRENTE</w:t>
      </w:r>
      <w:r w:rsidRPr="00435BA1">
        <w:rPr>
          <w:rFonts w:ascii="Palatino Linotype" w:hAnsi="Palatino Linotype" w:cs="Arial"/>
        </w:rPr>
        <w:t xml:space="preserve"> interpuso el Recurso Revisión sujeto del presente estudio, el cual fue registrado en </w:t>
      </w:r>
      <w:r w:rsidRPr="00435BA1">
        <w:rPr>
          <w:rFonts w:ascii="Palatino Linotype" w:hAnsi="Palatino Linotype" w:cs="Arial"/>
          <w:b/>
        </w:rPr>
        <w:t xml:space="preserve">EL SAIMEX, </w:t>
      </w:r>
      <w:r w:rsidRPr="00435BA1">
        <w:rPr>
          <w:rFonts w:ascii="Palatino Linotype" w:hAnsi="Palatino Linotype" w:cs="Arial"/>
          <w:bCs/>
        </w:rPr>
        <w:t>y</w:t>
      </w:r>
      <w:r w:rsidRPr="00435BA1">
        <w:rPr>
          <w:rFonts w:ascii="Palatino Linotype" w:hAnsi="Palatino Linotype" w:cs="Arial"/>
        </w:rPr>
        <w:t xml:space="preserve"> se le asignó el número de expediente </w:t>
      </w:r>
      <w:r w:rsidR="006D412E" w:rsidRPr="00435BA1">
        <w:rPr>
          <w:rFonts w:ascii="Palatino Linotype" w:hAnsi="Palatino Linotype" w:cs="Arial"/>
          <w:b/>
          <w:lang w:val="es-ES"/>
        </w:rPr>
        <w:t>02942</w:t>
      </w:r>
      <w:r w:rsidRPr="00435BA1">
        <w:rPr>
          <w:rFonts w:ascii="Palatino Linotype" w:hAnsi="Palatino Linotype" w:cs="Arial"/>
          <w:b/>
          <w:lang w:val="es-ES"/>
        </w:rPr>
        <w:t>/INFOEM/IP/RR/202</w:t>
      </w:r>
      <w:r w:rsidR="006D412E" w:rsidRPr="00435BA1">
        <w:rPr>
          <w:rFonts w:ascii="Palatino Linotype" w:hAnsi="Palatino Linotype" w:cs="Arial"/>
          <w:b/>
          <w:lang w:val="es-ES"/>
        </w:rPr>
        <w:t>3</w:t>
      </w:r>
      <w:r w:rsidRPr="00435BA1">
        <w:rPr>
          <w:rFonts w:ascii="Palatino Linotype" w:hAnsi="Palatino Linotype" w:cs="Arial"/>
          <w:b/>
        </w:rPr>
        <w:t>,</w:t>
      </w:r>
      <w:r w:rsidRPr="00435BA1">
        <w:rPr>
          <w:rFonts w:ascii="Palatino Linotype" w:hAnsi="Palatino Linotype" w:cs="Arial"/>
        </w:rPr>
        <w:t xml:space="preserve"> en el que señaló como</w:t>
      </w:r>
      <w:r w:rsidRPr="00435BA1">
        <w:rPr>
          <w:rFonts w:ascii="Palatino Linotype" w:hAnsi="Palatino Linotype" w:cs="Arial"/>
          <w:lang w:val="es-419"/>
        </w:rPr>
        <w:t>:</w:t>
      </w:r>
    </w:p>
    <w:p w14:paraId="6860AB9F" w14:textId="77777777" w:rsidR="00771DB7" w:rsidRPr="00435BA1" w:rsidRDefault="00771DB7" w:rsidP="00435BA1">
      <w:pPr>
        <w:pStyle w:val="Prrafodelista"/>
        <w:numPr>
          <w:ilvl w:val="0"/>
          <w:numId w:val="26"/>
        </w:numPr>
        <w:spacing w:before="100" w:beforeAutospacing="1" w:after="100" w:afterAutospacing="1" w:line="360" w:lineRule="auto"/>
        <w:ind w:left="700"/>
        <w:jc w:val="both"/>
        <w:rPr>
          <w:rFonts w:ascii="Palatino Linotype" w:hAnsi="Palatino Linotype" w:cs="Arial"/>
          <w:b/>
        </w:rPr>
      </w:pPr>
      <w:r w:rsidRPr="00435BA1">
        <w:rPr>
          <w:rFonts w:ascii="Palatino Linotype" w:hAnsi="Palatino Linotype" w:cs="Arial"/>
          <w:b/>
          <w:lang w:val="es-419"/>
        </w:rPr>
        <w:t>A</w:t>
      </w:r>
      <w:r w:rsidRPr="00435BA1">
        <w:rPr>
          <w:rFonts w:ascii="Palatino Linotype" w:hAnsi="Palatino Linotype" w:cs="Arial"/>
          <w:b/>
        </w:rPr>
        <w:t>cto impugnado:</w:t>
      </w:r>
    </w:p>
    <w:p w14:paraId="5FA4E447" w14:textId="19DFEBE1" w:rsidR="00771DB7" w:rsidRPr="00435BA1" w:rsidRDefault="00771DB7" w:rsidP="00435BA1">
      <w:pPr>
        <w:tabs>
          <w:tab w:val="left" w:pos="851"/>
        </w:tabs>
        <w:spacing w:before="100" w:beforeAutospacing="1" w:after="100" w:afterAutospacing="1" w:line="360" w:lineRule="auto"/>
        <w:ind w:left="794" w:right="794"/>
        <w:jc w:val="both"/>
        <w:rPr>
          <w:rFonts w:ascii="Palatino Linotype" w:hAnsi="Palatino Linotype" w:cs="Arial"/>
          <w:i/>
          <w:sz w:val="22"/>
          <w:szCs w:val="22"/>
        </w:rPr>
      </w:pPr>
      <w:r w:rsidRPr="00435BA1">
        <w:rPr>
          <w:rFonts w:ascii="Palatino Linotype" w:hAnsi="Palatino Linotype" w:cs="Arial"/>
          <w:i/>
          <w:sz w:val="22"/>
          <w:szCs w:val="22"/>
        </w:rPr>
        <w:t>“</w:t>
      </w:r>
      <w:r w:rsidR="006D412E" w:rsidRPr="00435BA1">
        <w:rPr>
          <w:rFonts w:ascii="Palatino Linotype" w:hAnsi="Palatino Linotype" w:cs="Arial"/>
          <w:i/>
          <w:sz w:val="22"/>
          <w:szCs w:val="22"/>
        </w:rPr>
        <w:t>No proporcionan la información solicitada, argumentan haber hecho una búsqueda exhaustiva, sinembargo el viaje fue efectuado, p</w:t>
      </w:r>
      <w:r w:rsidR="00465898" w:rsidRPr="00435BA1">
        <w:rPr>
          <w:rFonts w:ascii="Palatino Linotype" w:hAnsi="Palatino Linotype" w:cs="Arial"/>
          <w:i/>
          <w:sz w:val="22"/>
          <w:szCs w:val="22"/>
        </w:rPr>
        <w:t>ga</w:t>
      </w:r>
      <w:r w:rsidR="006D412E" w:rsidRPr="00435BA1">
        <w:rPr>
          <w:rFonts w:ascii="Palatino Linotype" w:hAnsi="Palatino Linotype" w:cs="Arial"/>
          <w:i/>
          <w:sz w:val="22"/>
          <w:szCs w:val="22"/>
        </w:rPr>
        <w:t>or lo que reiteró mi solicitud en todas y cada una de sus partes.</w:t>
      </w:r>
      <w:r w:rsidRPr="00435BA1">
        <w:rPr>
          <w:rFonts w:ascii="Palatino Linotype" w:hAnsi="Palatino Linotype" w:cs="Arial"/>
          <w:i/>
          <w:sz w:val="22"/>
          <w:szCs w:val="22"/>
        </w:rPr>
        <w:t>" (sic)</w:t>
      </w:r>
    </w:p>
    <w:p w14:paraId="3E68D933" w14:textId="576157C9" w:rsidR="00E27780" w:rsidRPr="00435BA1" w:rsidRDefault="00E27780" w:rsidP="00435BA1">
      <w:pPr>
        <w:tabs>
          <w:tab w:val="left" w:pos="851"/>
        </w:tabs>
        <w:spacing w:before="100" w:beforeAutospacing="1" w:after="100" w:afterAutospacing="1" w:line="360" w:lineRule="auto"/>
        <w:ind w:left="794" w:right="794"/>
        <w:jc w:val="both"/>
        <w:rPr>
          <w:rFonts w:ascii="Palatino Linotype" w:hAnsi="Palatino Linotype" w:cs="Arial"/>
          <w:i/>
          <w:sz w:val="22"/>
          <w:szCs w:val="22"/>
        </w:rPr>
      </w:pPr>
    </w:p>
    <w:p w14:paraId="4C71A731" w14:textId="77777777" w:rsidR="00E27780" w:rsidRPr="00435BA1" w:rsidRDefault="00E27780" w:rsidP="00435BA1">
      <w:pPr>
        <w:tabs>
          <w:tab w:val="left" w:pos="851"/>
        </w:tabs>
        <w:spacing w:before="100" w:beforeAutospacing="1" w:after="100" w:afterAutospacing="1" w:line="360" w:lineRule="auto"/>
        <w:ind w:left="794" w:right="794"/>
        <w:jc w:val="both"/>
        <w:rPr>
          <w:rFonts w:ascii="Palatino Linotype" w:hAnsi="Palatino Linotype" w:cs="Arial"/>
          <w:i/>
          <w:sz w:val="22"/>
          <w:szCs w:val="22"/>
        </w:rPr>
      </w:pPr>
    </w:p>
    <w:p w14:paraId="53D658C0" w14:textId="77777777" w:rsidR="00771DB7" w:rsidRPr="00435BA1" w:rsidRDefault="00771DB7" w:rsidP="00435BA1">
      <w:pPr>
        <w:pStyle w:val="Prrafodelista"/>
        <w:numPr>
          <w:ilvl w:val="0"/>
          <w:numId w:val="26"/>
        </w:numPr>
        <w:tabs>
          <w:tab w:val="left" w:pos="851"/>
        </w:tabs>
        <w:spacing w:before="100" w:beforeAutospacing="1" w:after="100" w:afterAutospacing="1" w:line="360" w:lineRule="auto"/>
        <w:ind w:left="700"/>
        <w:jc w:val="both"/>
        <w:rPr>
          <w:rFonts w:ascii="Palatino Linotype" w:hAnsi="Palatino Linotype" w:cs="Arial"/>
          <w:b/>
          <w:szCs w:val="22"/>
        </w:rPr>
      </w:pPr>
      <w:r w:rsidRPr="00435BA1">
        <w:rPr>
          <w:rFonts w:ascii="Palatino Linotype" w:hAnsi="Palatino Linotype" w:cs="Arial"/>
          <w:b/>
          <w:szCs w:val="22"/>
        </w:rPr>
        <w:lastRenderedPageBreak/>
        <w:t>Razones o motivos de inconformidad:</w:t>
      </w:r>
    </w:p>
    <w:p w14:paraId="6117993C" w14:textId="7C70F48D" w:rsidR="00771DB7" w:rsidRPr="00435BA1" w:rsidRDefault="00771DB7" w:rsidP="00435BA1">
      <w:pPr>
        <w:tabs>
          <w:tab w:val="left" w:pos="851"/>
        </w:tabs>
        <w:spacing w:before="100" w:beforeAutospacing="1" w:after="100" w:afterAutospacing="1" w:line="360" w:lineRule="auto"/>
        <w:ind w:left="794" w:right="794"/>
        <w:jc w:val="both"/>
        <w:rPr>
          <w:rFonts w:ascii="Palatino Linotype" w:hAnsi="Palatino Linotype" w:cs="Arial"/>
          <w:sz w:val="22"/>
          <w:szCs w:val="22"/>
        </w:rPr>
      </w:pPr>
      <w:bookmarkStart w:id="6" w:name="_Hlk135734944"/>
      <w:r w:rsidRPr="00435BA1">
        <w:rPr>
          <w:rFonts w:ascii="Palatino Linotype" w:hAnsi="Palatino Linotype" w:cs="Arial"/>
          <w:i/>
          <w:sz w:val="22"/>
          <w:szCs w:val="22"/>
        </w:rPr>
        <w:t>“</w:t>
      </w:r>
      <w:r w:rsidR="006D412E" w:rsidRPr="00435BA1">
        <w:rPr>
          <w:rFonts w:ascii="Palatino Linotype" w:hAnsi="Palatino Linotype" w:cs="Arial"/>
          <w:i/>
          <w:sz w:val="22"/>
          <w:szCs w:val="22"/>
        </w:rPr>
        <w:t>No se me proporciona la información solicitada argumentando incompetencia siendo que la unidad de trasparencia debe canalizar al sujeto responsable de la información la solicitud a efecto de que esta sea contestada .</w:t>
      </w:r>
      <w:r w:rsidRPr="00435BA1">
        <w:rPr>
          <w:rFonts w:ascii="Palatino Linotype" w:hAnsi="Palatino Linotype" w:cs="Arial"/>
          <w:i/>
          <w:sz w:val="22"/>
          <w:szCs w:val="22"/>
        </w:rPr>
        <w:t xml:space="preserve">” </w:t>
      </w:r>
      <w:r w:rsidRPr="00435BA1">
        <w:rPr>
          <w:rFonts w:ascii="Palatino Linotype" w:hAnsi="Palatino Linotype" w:cs="Arial"/>
          <w:sz w:val="22"/>
          <w:szCs w:val="22"/>
        </w:rPr>
        <w:t>(Sic).</w:t>
      </w:r>
    </w:p>
    <w:bookmarkEnd w:id="6"/>
    <w:p w14:paraId="615E8AAE" w14:textId="3F27CF3A" w:rsidR="00771DB7" w:rsidRPr="00435BA1" w:rsidRDefault="00771DB7" w:rsidP="00435BA1">
      <w:pPr>
        <w:spacing w:before="100" w:beforeAutospacing="1" w:after="100" w:afterAutospacing="1" w:line="360" w:lineRule="auto"/>
        <w:jc w:val="both"/>
        <w:rPr>
          <w:rFonts w:ascii="Palatino Linotype" w:hAnsi="Palatino Linotype" w:cs="Arial"/>
          <w:b/>
          <w:sz w:val="26"/>
          <w:szCs w:val="26"/>
        </w:rPr>
      </w:pPr>
      <w:r w:rsidRPr="00435BA1">
        <w:rPr>
          <w:rFonts w:ascii="Palatino Linotype" w:hAnsi="Palatino Linotype" w:cs="Arial"/>
          <w:b/>
          <w:sz w:val="26"/>
          <w:szCs w:val="26"/>
        </w:rPr>
        <w:t>V. Del turno del Recurso Revisión.</w:t>
      </w:r>
    </w:p>
    <w:p w14:paraId="02FB2708" w14:textId="2FAABAB1" w:rsidR="00771DB7" w:rsidRPr="00435BA1" w:rsidRDefault="00771DB7" w:rsidP="00435BA1">
      <w:pPr>
        <w:spacing w:before="100" w:beforeAutospacing="1" w:after="100" w:afterAutospacing="1" w:line="360" w:lineRule="auto"/>
        <w:jc w:val="both"/>
        <w:rPr>
          <w:rFonts w:ascii="Palatino Linotype" w:hAnsi="Palatino Linotype" w:cs="Arial"/>
        </w:rPr>
      </w:pPr>
      <w:r w:rsidRPr="00435BA1">
        <w:rPr>
          <w:rFonts w:ascii="Palatino Linotype" w:hAnsi="Palatino Linotype" w:cs="Arial"/>
        </w:rPr>
        <w:t xml:space="preserve">El </w:t>
      </w:r>
      <w:r w:rsidR="006D412E" w:rsidRPr="00435BA1">
        <w:rPr>
          <w:rFonts w:ascii="Palatino Linotype" w:hAnsi="Palatino Linotype" w:cs="Arial"/>
          <w:b/>
          <w:bCs/>
        </w:rPr>
        <w:t xml:space="preserve">veintinueve de mayo </w:t>
      </w:r>
      <w:r w:rsidR="00683864" w:rsidRPr="00435BA1">
        <w:rPr>
          <w:rFonts w:ascii="Palatino Linotype" w:hAnsi="Palatino Linotype" w:cs="Arial"/>
          <w:b/>
        </w:rPr>
        <w:t>de dos mil veintitrés</w:t>
      </w:r>
      <w:r w:rsidRPr="00435BA1">
        <w:rPr>
          <w:rFonts w:ascii="Palatino Linotype" w:hAnsi="Palatino Linotype" w:cs="Arial"/>
        </w:rPr>
        <w:t xml:space="preserve">, el medio de impugnación que se trata se envió electrónicamente al Instituto de </w:t>
      </w:r>
      <w:r w:rsidRPr="00435BA1">
        <w:rPr>
          <w:rFonts w:ascii="Palatino Linotype" w:eastAsia="Arial Unicode MS" w:hAnsi="Palatino Linotype" w:cs="Arial"/>
        </w:rPr>
        <w:t>Transparencia</w:t>
      </w:r>
      <w:r w:rsidRPr="00435BA1">
        <w:rPr>
          <w:rFonts w:ascii="Palatino Linotype" w:hAnsi="Palatino Linotype" w:cs="Arial"/>
        </w:rPr>
        <w:t xml:space="preserve">, Acceso a la Información Pública y Protección de Datos Personales del Estado de México y Municipios; por lo que, con fundamento en el artículo 185, fracción I de la </w:t>
      </w:r>
      <w:r w:rsidRPr="00435BA1">
        <w:rPr>
          <w:rFonts w:ascii="Palatino Linotype" w:hAnsi="Palatino Linotype"/>
        </w:rPr>
        <w:t>Ley de Transparencia y Acceso a la Información Pública del Estado de México y Municipios</w:t>
      </w:r>
      <w:r w:rsidRPr="00435BA1">
        <w:rPr>
          <w:rFonts w:ascii="Palatino Linotype" w:hAnsi="Palatino Linotype" w:cs="Arial"/>
        </w:rPr>
        <w:t xml:space="preserve">, se turnó mediante </w:t>
      </w:r>
      <w:r w:rsidRPr="00435BA1">
        <w:rPr>
          <w:rFonts w:ascii="Palatino Linotype" w:hAnsi="Palatino Linotype" w:cs="Arial"/>
          <w:b/>
        </w:rPr>
        <w:t xml:space="preserve">EL </w:t>
      </w:r>
      <w:r w:rsidRPr="00435BA1">
        <w:rPr>
          <w:rFonts w:ascii="Palatino Linotype" w:eastAsia="Arial Unicode MS" w:hAnsi="Palatino Linotype" w:cs="Arial"/>
          <w:b/>
        </w:rPr>
        <w:t>SAIMEX</w:t>
      </w:r>
      <w:r w:rsidRPr="00435BA1">
        <w:rPr>
          <w:rFonts w:ascii="Palatino Linotype" w:hAnsi="Palatino Linotype"/>
        </w:rPr>
        <w:t xml:space="preserve">, a la </w:t>
      </w:r>
      <w:r w:rsidRPr="00435BA1">
        <w:rPr>
          <w:rFonts w:ascii="Palatino Linotype" w:hAnsi="Palatino Linotype"/>
          <w:b/>
        </w:rPr>
        <w:t>C</w:t>
      </w:r>
      <w:r w:rsidRPr="00435BA1">
        <w:rPr>
          <w:rFonts w:ascii="Palatino Linotype" w:hAnsi="Palatino Linotype" w:cs="Arial"/>
          <w:b/>
        </w:rPr>
        <w:t>omisionada</w:t>
      </w:r>
      <w:r w:rsidRPr="00435BA1">
        <w:rPr>
          <w:rFonts w:ascii="Palatino Linotype" w:hAnsi="Palatino Linotype" w:cs="Arial"/>
        </w:rPr>
        <w:t xml:space="preserve"> </w:t>
      </w:r>
      <w:r w:rsidRPr="00435BA1">
        <w:rPr>
          <w:rFonts w:ascii="Palatino Linotype" w:hAnsi="Palatino Linotype" w:cs="Arial"/>
          <w:b/>
        </w:rPr>
        <w:t>Sharon Cristina Morales Martínez</w:t>
      </w:r>
      <w:r w:rsidRPr="00435BA1">
        <w:rPr>
          <w:rFonts w:ascii="Palatino Linotype" w:hAnsi="Palatino Linotype" w:cs="Arial"/>
        </w:rPr>
        <w:t xml:space="preserve"> a efecto de decretar su admisión o desechamiento.</w:t>
      </w:r>
    </w:p>
    <w:p w14:paraId="78150E02" w14:textId="77777777" w:rsidR="00771DB7" w:rsidRPr="00435BA1" w:rsidRDefault="00771DB7" w:rsidP="00435BA1">
      <w:pPr>
        <w:tabs>
          <w:tab w:val="center" w:pos="4252"/>
          <w:tab w:val="right" w:pos="8504"/>
        </w:tabs>
        <w:spacing w:before="100" w:beforeAutospacing="1" w:after="100" w:afterAutospacing="1" w:line="360" w:lineRule="auto"/>
        <w:jc w:val="both"/>
        <w:rPr>
          <w:rFonts w:ascii="Palatino Linotype" w:hAnsi="Palatino Linotype" w:cs="Arial"/>
          <w:b/>
          <w:sz w:val="26"/>
          <w:szCs w:val="26"/>
        </w:rPr>
      </w:pPr>
      <w:r w:rsidRPr="00435BA1">
        <w:rPr>
          <w:rFonts w:ascii="Palatino Linotype" w:hAnsi="Palatino Linotype" w:cs="Arial"/>
          <w:b/>
          <w:sz w:val="26"/>
          <w:szCs w:val="26"/>
        </w:rPr>
        <w:t>a) Admisión del Recurso Revisión.</w:t>
      </w:r>
    </w:p>
    <w:p w14:paraId="5AC75418" w14:textId="66FC376D" w:rsidR="00771DB7" w:rsidRPr="00435BA1" w:rsidRDefault="00771DB7" w:rsidP="00435BA1">
      <w:pPr>
        <w:tabs>
          <w:tab w:val="center" w:pos="4252"/>
          <w:tab w:val="right" w:pos="8504"/>
        </w:tabs>
        <w:spacing w:before="100" w:beforeAutospacing="1" w:after="100" w:afterAutospacing="1" w:line="360" w:lineRule="auto"/>
        <w:jc w:val="both"/>
        <w:rPr>
          <w:rFonts w:ascii="Palatino Linotype" w:hAnsi="Palatino Linotype" w:cs="Arial"/>
        </w:rPr>
      </w:pPr>
      <w:r w:rsidRPr="00435BA1">
        <w:rPr>
          <w:rFonts w:ascii="Palatino Linotype" w:hAnsi="Palatino Linotype" w:cs="Arial"/>
        </w:rPr>
        <w:t>De las constancias del expediente electrónico del</w:t>
      </w:r>
      <w:r w:rsidRPr="00435BA1">
        <w:rPr>
          <w:rFonts w:ascii="Palatino Linotype" w:hAnsi="Palatino Linotype" w:cs="Arial"/>
          <w:b/>
        </w:rPr>
        <w:t xml:space="preserve"> SAIMEX</w:t>
      </w:r>
      <w:r w:rsidRPr="00435BA1">
        <w:rPr>
          <w:rFonts w:ascii="Palatino Linotype" w:hAnsi="Palatino Linotype" w:cs="Arial"/>
        </w:rPr>
        <w:t xml:space="preserve">, se advierte que el </w:t>
      </w:r>
      <w:r w:rsidR="006D412E" w:rsidRPr="00435BA1">
        <w:rPr>
          <w:rFonts w:ascii="Palatino Linotype" w:hAnsi="Palatino Linotype" w:cs="Arial"/>
          <w:b/>
          <w:bCs/>
        </w:rPr>
        <w:t>uno</w:t>
      </w:r>
      <w:r w:rsidR="00B36AFA" w:rsidRPr="00435BA1">
        <w:rPr>
          <w:rFonts w:ascii="Palatino Linotype" w:hAnsi="Palatino Linotype" w:cs="Arial"/>
          <w:b/>
          <w:bCs/>
        </w:rPr>
        <w:t xml:space="preserve"> de junio</w:t>
      </w:r>
      <w:r w:rsidR="00C703B0" w:rsidRPr="00435BA1">
        <w:rPr>
          <w:rFonts w:ascii="Palatino Linotype" w:hAnsi="Palatino Linotype" w:cs="Arial"/>
          <w:b/>
          <w:bCs/>
        </w:rPr>
        <w:t xml:space="preserve"> </w:t>
      </w:r>
      <w:r w:rsidR="00981E9E" w:rsidRPr="00435BA1">
        <w:rPr>
          <w:rFonts w:ascii="Palatino Linotype" w:hAnsi="Palatino Linotype" w:cs="Arial"/>
          <w:b/>
          <w:bCs/>
        </w:rPr>
        <w:t>de dos mil veintitrés</w:t>
      </w:r>
      <w:r w:rsidRPr="00435BA1">
        <w:rPr>
          <w:rFonts w:ascii="Palatino Linotype" w:hAnsi="Palatino Linotype" w:cs="Arial"/>
        </w:rPr>
        <w:t xml:space="preserve">, se notificó la admisión a trámite del Recurso Revisión que nos ocupa; así como la integración del expediente respectivo, mismo que se puso a disposición de las partes, para que en un plazo máximo de siete días hábiles conforme a lo dispuesto por el artículo 185 de la Ley de Transparencia y Acceso a la Información Pública del Estado de México y Municipios; </w:t>
      </w:r>
      <w:r w:rsidR="00666071" w:rsidRPr="00435BA1">
        <w:rPr>
          <w:rFonts w:ascii="Palatino Linotype" w:hAnsi="Palatino Linotype" w:cs="Arial"/>
          <w:b/>
          <w:lang w:val="es-ES"/>
        </w:rPr>
        <w:t xml:space="preserve">EL </w:t>
      </w:r>
      <w:r w:rsidRPr="00435BA1">
        <w:rPr>
          <w:rFonts w:ascii="Palatino Linotype" w:hAnsi="Palatino Linotype" w:cs="Arial"/>
          <w:b/>
        </w:rPr>
        <w:t xml:space="preserve">RECURRENTE </w:t>
      </w:r>
      <w:r w:rsidRPr="00435BA1">
        <w:rPr>
          <w:rFonts w:ascii="Palatino Linotype" w:hAnsi="Palatino Linotype" w:cs="Arial"/>
        </w:rPr>
        <w:t xml:space="preserve">manifestara lo que a su derecho conviniera, a efecto de presentar pruebas o alegatos y, en su caso, </w:t>
      </w:r>
      <w:r w:rsidRPr="00435BA1">
        <w:rPr>
          <w:rFonts w:ascii="Palatino Linotype" w:hAnsi="Palatino Linotype" w:cs="Arial"/>
          <w:b/>
        </w:rPr>
        <w:t xml:space="preserve">EL SUJETO OBLIGADO </w:t>
      </w:r>
      <w:r w:rsidRPr="00435BA1">
        <w:rPr>
          <w:rFonts w:ascii="Palatino Linotype" w:hAnsi="Palatino Linotype" w:cs="Arial"/>
        </w:rPr>
        <w:t>rindiera su correspondiente Informe Justificado.</w:t>
      </w:r>
    </w:p>
    <w:p w14:paraId="2BF206BE" w14:textId="77777777" w:rsidR="00771DB7" w:rsidRPr="00435BA1" w:rsidRDefault="00771DB7" w:rsidP="00435BA1">
      <w:pPr>
        <w:spacing w:before="100" w:beforeAutospacing="1" w:after="100" w:afterAutospacing="1" w:line="360" w:lineRule="auto"/>
        <w:jc w:val="both"/>
        <w:rPr>
          <w:rFonts w:ascii="Palatino Linotype" w:eastAsia="Arial Unicode MS" w:hAnsi="Palatino Linotype" w:cs="Arial"/>
          <w:b/>
        </w:rPr>
      </w:pPr>
      <w:r w:rsidRPr="00435BA1">
        <w:rPr>
          <w:rFonts w:ascii="Palatino Linotype" w:eastAsia="Arial Unicode MS" w:hAnsi="Palatino Linotype" w:cs="Arial"/>
          <w:b/>
        </w:rPr>
        <w:lastRenderedPageBreak/>
        <w:t xml:space="preserve">b) </w:t>
      </w:r>
      <w:r w:rsidRPr="00435BA1">
        <w:rPr>
          <w:rFonts w:ascii="Palatino Linotype" w:hAnsi="Palatino Linotype" w:cs="Arial"/>
          <w:b/>
          <w:bCs/>
        </w:rPr>
        <w:t>Manifestaciones.</w:t>
      </w:r>
    </w:p>
    <w:p w14:paraId="521627BE" w14:textId="63B2C0CB" w:rsidR="00D46B88" w:rsidRPr="00435BA1" w:rsidRDefault="00771DB7" w:rsidP="00435BA1">
      <w:pPr>
        <w:spacing w:before="100" w:beforeAutospacing="1" w:after="100" w:afterAutospacing="1" w:line="360" w:lineRule="auto"/>
        <w:jc w:val="both"/>
        <w:rPr>
          <w:rFonts w:ascii="Palatino Linotype" w:eastAsia="Arial Unicode MS" w:hAnsi="Palatino Linotype" w:cs="Arial"/>
        </w:rPr>
      </w:pPr>
      <w:r w:rsidRPr="00435BA1">
        <w:rPr>
          <w:rFonts w:ascii="Palatino Linotype" w:eastAsia="Arial Unicode MS" w:hAnsi="Palatino Linotype" w:cs="Arial"/>
        </w:rPr>
        <w:t xml:space="preserve">De acuerdo a las constancias digitales que obran en </w:t>
      </w:r>
      <w:r w:rsidRPr="00435BA1">
        <w:rPr>
          <w:rFonts w:ascii="Palatino Linotype" w:eastAsia="Arial Unicode MS" w:hAnsi="Palatino Linotype" w:cs="Arial"/>
          <w:b/>
        </w:rPr>
        <w:t>EL</w:t>
      </w:r>
      <w:r w:rsidRPr="00435BA1">
        <w:rPr>
          <w:rFonts w:ascii="Palatino Linotype" w:eastAsia="Arial Unicode MS" w:hAnsi="Palatino Linotype" w:cs="Arial"/>
        </w:rPr>
        <w:t xml:space="preserve"> </w:t>
      </w:r>
      <w:r w:rsidRPr="00435BA1">
        <w:rPr>
          <w:rFonts w:ascii="Palatino Linotype" w:eastAsia="Arial Unicode MS" w:hAnsi="Palatino Linotype" w:cs="Arial"/>
          <w:b/>
        </w:rPr>
        <w:t xml:space="preserve">SAIMEX </w:t>
      </w:r>
      <w:r w:rsidRPr="00435BA1">
        <w:rPr>
          <w:rFonts w:ascii="Palatino Linotype" w:eastAsia="Arial Unicode MS" w:hAnsi="Palatino Linotype" w:cs="Arial"/>
        </w:rPr>
        <w:t xml:space="preserve">del expediente materia del presente asunto se desprende que conforme a lo dispuesto en el artículo 185, fracciones II y IV de la Ley de Transparencia y Acceso a la Información Pública del Estado de México y Municipios, dentro del término legalmente concedido a </w:t>
      </w:r>
      <w:r w:rsidR="00666071" w:rsidRPr="00435BA1">
        <w:rPr>
          <w:rFonts w:ascii="Palatino Linotype" w:hAnsi="Palatino Linotype" w:cs="Arial"/>
          <w:b/>
          <w:lang w:val="es-ES"/>
        </w:rPr>
        <w:t xml:space="preserve">EL </w:t>
      </w:r>
      <w:r w:rsidRPr="00435BA1">
        <w:rPr>
          <w:rFonts w:ascii="Palatino Linotype" w:eastAsia="Arial Unicode MS" w:hAnsi="Palatino Linotype" w:cs="Arial"/>
          <w:b/>
        </w:rPr>
        <w:t>RECURRENTE</w:t>
      </w:r>
      <w:r w:rsidRPr="00435BA1">
        <w:rPr>
          <w:rFonts w:ascii="Palatino Linotype" w:eastAsia="Arial Unicode MS" w:hAnsi="Palatino Linotype" w:cs="Arial"/>
        </w:rPr>
        <w:t xml:space="preserve">, no realizó sus manifestaciones que le correspondían; así mismo, </w:t>
      </w:r>
      <w:r w:rsidRPr="00435BA1">
        <w:rPr>
          <w:rFonts w:ascii="Palatino Linotype" w:eastAsia="Arial Unicode MS" w:hAnsi="Palatino Linotype" w:cs="Arial"/>
          <w:b/>
        </w:rPr>
        <w:t xml:space="preserve">EL SUJETO OBLIGADO </w:t>
      </w:r>
      <w:r w:rsidRPr="00435BA1">
        <w:rPr>
          <w:rFonts w:ascii="Palatino Linotype" w:eastAsia="Arial Unicode MS" w:hAnsi="Palatino Linotype" w:cs="Arial"/>
        </w:rPr>
        <w:t>rindió su Informe Justificado</w:t>
      </w:r>
      <w:r w:rsidR="00C703B0" w:rsidRPr="00435BA1">
        <w:rPr>
          <w:rFonts w:ascii="Palatino Linotype" w:eastAsia="Arial Unicode MS" w:hAnsi="Palatino Linotype" w:cs="Arial"/>
        </w:rPr>
        <w:t xml:space="preserve"> el </w:t>
      </w:r>
      <w:r w:rsidR="006D412E" w:rsidRPr="00435BA1">
        <w:rPr>
          <w:rFonts w:ascii="Palatino Linotype" w:eastAsia="Arial Unicode MS" w:hAnsi="Palatino Linotype" w:cs="Arial"/>
        </w:rPr>
        <w:t>seis</w:t>
      </w:r>
      <w:r w:rsidR="00C703B0" w:rsidRPr="00435BA1">
        <w:rPr>
          <w:rFonts w:ascii="Palatino Linotype" w:eastAsia="Arial Unicode MS" w:hAnsi="Palatino Linotype" w:cs="Arial"/>
        </w:rPr>
        <w:t xml:space="preserve"> de junio del presente año</w:t>
      </w:r>
      <w:r w:rsidR="00C861E2" w:rsidRPr="00435BA1">
        <w:rPr>
          <w:rFonts w:ascii="Palatino Linotype" w:eastAsia="Arial Unicode MS" w:hAnsi="Palatino Linotype" w:cs="Arial"/>
        </w:rPr>
        <w:t>, tal y como aprecia en la siguiente imagen:</w:t>
      </w:r>
    </w:p>
    <w:p w14:paraId="477ECFC1" w14:textId="02697429" w:rsidR="00C861E2" w:rsidRPr="00435BA1" w:rsidRDefault="006D412E" w:rsidP="00435BA1">
      <w:pPr>
        <w:spacing w:before="100" w:beforeAutospacing="1" w:after="100" w:afterAutospacing="1" w:line="360" w:lineRule="auto"/>
        <w:jc w:val="center"/>
        <w:rPr>
          <w:rFonts w:ascii="Palatino Linotype" w:eastAsia="Arial Unicode MS" w:hAnsi="Palatino Linotype" w:cs="Arial"/>
        </w:rPr>
      </w:pPr>
      <w:r w:rsidRPr="00435BA1">
        <w:rPr>
          <w:rFonts w:ascii="Palatino Linotype" w:eastAsia="Arial Unicode MS" w:hAnsi="Palatino Linotype" w:cs="Arial"/>
          <w:noProof/>
          <w:lang w:eastAsia="es-MX"/>
        </w:rPr>
        <w:drawing>
          <wp:inline distT="0" distB="0" distL="0" distR="0" wp14:anchorId="2299EF09" wp14:editId="1522515B">
            <wp:extent cx="5200650" cy="1967706"/>
            <wp:effectExtent l="0" t="0" r="0" b="0"/>
            <wp:docPr id="60264228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642280" name=""/>
                    <pic:cNvPicPr/>
                  </pic:nvPicPr>
                  <pic:blipFill>
                    <a:blip r:embed="rId9"/>
                    <a:stretch>
                      <a:fillRect/>
                    </a:stretch>
                  </pic:blipFill>
                  <pic:spPr>
                    <a:xfrm>
                      <a:off x="0" y="0"/>
                      <a:ext cx="5203875" cy="1968926"/>
                    </a:xfrm>
                    <a:prstGeom prst="rect">
                      <a:avLst/>
                    </a:prstGeom>
                  </pic:spPr>
                </pic:pic>
              </a:graphicData>
            </a:graphic>
          </wp:inline>
        </w:drawing>
      </w:r>
    </w:p>
    <w:p w14:paraId="7E805207" w14:textId="1BD7D241" w:rsidR="0049275F" w:rsidRPr="00435BA1" w:rsidRDefault="00E03C06" w:rsidP="00435BA1">
      <w:pPr>
        <w:spacing w:before="100" w:beforeAutospacing="1" w:after="100" w:afterAutospacing="1" w:line="360" w:lineRule="auto"/>
        <w:jc w:val="both"/>
        <w:rPr>
          <w:rFonts w:ascii="Palatino Linotype" w:hAnsi="Palatino Linotype"/>
          <w:bCs/>
        </w:rPr>
      </w:pPr>
      <w:r w:rsidRPr="00435BA1">
        <w:rPr>
          <w:rFonts w:ascii="Palatino Linotype" w:hAnsi="Palatino Linotype"/>
          <w:bCs/>
        </w:rPr>
        <w:t xml:space="preserve">Es oportuno mencionar que mediante el acuerdo de </w:t>
      </w:r>
      <w:r w:rsidR="009D3F96" w:rsidRPr="00435BA1">
        <w:rPr>
          <w:rFonts w:ascii="Palatino Linotype" w:hAnsi="Palatino Linotype"/>
          <w:bCs/>
        </w:rPr>
        <w:t>veintiocho</w:t>
      </w:r>
      <w:r w:rsidR="00CA402C" w:rsidRPr="00435BA1">
        <w:rPr>
          <w:rFonts w:ascii="Palatino Linotype" w:hAnsi="Palatino Linotype"/>
          <w:bCs/>
        </w:rPr>
        <w:t xml:space="preserve"> de junio de</w:t>
      </w:r>
      <w:r w:rsidRPr="00435BA1">
        <w:rPr>
          <w:rFonts w:ascii="Palatino Linotype" w:hAnsi="Palatino Linotype"/>
          <w:bCs/>
        </w:rPr>
        <w:t xml:space="preserve"> dos mil </w:t>
      </w:r>
      <w:r w:rsidR="00D46B88" w:rsidRPr="00435BA1">
        <w:rPr>
          <w:rFonts w:ascii="Palatino Linotype" w:hAnsi="Palatino Linotype"/>
          <w:bCs/>
        </w:rPr>
        <w:t>veintitrés</w:t>
      </w:r>
      <w:r w:rsidRPr="00435BA1">
        <w:rPr>
          <w:rFonts w:ascii="Palatino Linotype" w:hAnsi="Palatino Linotype"/>
          <w:bCs/>
        </w:rPr>
        <w:t xml:space="preserve"> se puso a la vista el Informe Justificado</w:t>
      </w:r>
      <w:r w:rsidR="00B36AFA" w:rsidRPr="00435BA1">
        <w:rPr>
          <w:rFonts w:ascii="Palatino Linotype" w:hAnsi="Palatino Linotype"/>
          <w:bCs/>
        </w:rPr>
        <w:t xml:space="preserve">, </w:t>
      </w:r>
      <w:r w:rsidR="00023392" w:rsidRPr="00435BA1">
        <w:rPr>
          <w:rFonts w:ascii="Palatino Linotype" w:hAnsi="Palatino Linotype"/>
          <w:bCs/>
        </w:rPr>
        <w:t>donde</w:t>
      </w:r>
      <w:r w:rsidR="00B36AFA" w:rsidRPr="00435BA1">
        <w:rPr>
          <w:rFonts w:ascii="Palatino Linotype" w:hAnsi="Palatino Linotype"/>
          <w:bCs/>
        </w:rPr>
        <w:t xml:space="preserve"> </w:t>
      </w:r>
      <w:r w:rsidR="00CA402C" w:rsidRPr="00435BA1">
        <w:rPr>
          <w:rFonts w:ascii="Palatino Linotype" w:hAnsi="Palatino Linotype"/>
          <w:b/>
          <w:bCs/>
        </w:rPr>
        <w:t>EL</w:t>
      </w:r>
      <w:r w:rsidR="009D3F96" w:rsidRPr="00435BA1">
        <w:rPr>
          <w:rFonts w:ascii="Palatino Linotype" w:hAnsi="Palatino Linotype"/>
          <w:b/>
          <w:bCs/>
        </w:rPr>
        <w:t xml:space="preserve"> SUJETO OBLIGAD</w:t>
      </w:r>
      <w:r w:rsidR="009D3F96" w:rsidRPr="00435BA1">
        <w:rPr>
          <w:rFonts w:ascii="Palatino Linotype" w:hAnsi="Palatino Linotype"/>
          <w:bCs/>
        </w:rPr>
        <w:t xml:space="preserve">O de manera </w:t>
      </w:r>
      <w:r w:rsidR="00012D0B" w:rsidRPr="00435BA1">
        <w:rPr>
          <w:rFonts w:ascii="Palatino Linotype" w:hAnsi="Palatino Linotype"/>
          <w:bCs/>
        </w:rPr>
        <w:t>medular reitera su respuesta</w:t>
      </w:r>
      <w:r w:rsidR="006D412E" w:rsidRPr="00435BA1">
        <w:rPr>
          <w:rFonts w:ascii="Palatino Linotype" w:hAnsi="Palatino Linotype"/>
          <w:bCs/>
        </w:rPr>
        <w:t xml:space="preserve"> primigenia.</w:t>
      </w:r>
    </w:p>
    <w:p w14:paraId="6BA3751F" w14:textId="67C11FB7" w:rsidR="00771DB7" w:rsidRPr="00435BA1" w:rsidRDefault="00E27780" w:rsidP="00435BA1">
      <w:pPr>
        <w:spacing w:before="100" w:beforeAutospacing="1" w:after="100" w:afterAutospacing="1" w:line="360" w:lineRule="auto"/>
        <w:jc w:val="both"/>
        <w:rPr>
          <w:rFonts w:ascii="Palatino Linotype" w:hAnsi="Palatino Linotype" w:cs="Arial"/>
          <w:b/>
          <w:bCs/>
        </w:rPr>
      </w:pPr>
      <w:r w:rsidRPr="00435BA1">
        <w:rPr>
          <w:rFonts w:ascii="Palatino Linotype" w:hAnsi="Palatino Linotype" w:cs="Arial"/>
          <w:b/>
          <w:bCs/>
        </w:rPr>
        <w:t xml:space="preserve">c) </w:t>
      </w:r>
      <w:r w:rsidR="0049275F" w:rsidRPr="00435BA1">
        <w:rPr>
          <w:rFonts w:ascii="Palatino Linotype" w:hAnsi="Palatino Linotype" w:cs="Arial"/>
          <w:b/>
          <w:bCs/>
        </w:rPr>
        <w:t>Ampliación</w:t>
      </w:r>
    </w:p>
    <w:p w14:paraId="22629DD1" w14:textId="258F0153" w:rsidR="0049275F" w:rsidRPr="00435BA1" w:rsidRDefault="0049275F" w:rsidP="00435BA1">
      <w:pPr>
        <w:spacing w:before="100" w:beforeAutospacing="1" w:after="100" w:afterAutospacing="1" w:line="360" w:lineRule="auto"/>
        <w:jc w:val="both"/>
        <w:rPr>
          <w:rFonts w:ascii="Palatino Linotype" w:hAnsi="Palatino Linotype" w:cs="Arial"/>
          <w:bCs/>
        </w:rPr>
      </w:pPr>
      <w:r w:rsidRPr="00435BA1">
        <w:rPr>
          <w:rFonts w:ascii="Palatino Linotype" w:hAnsi="Palatino Linotype" w:cs="Arial"/>
          <w:bCs/>
        </w:rPr>
        <w:t xml:space="preserve">El </w:t>
      </w:r>
      <w:r w:rsidRPr="00435BA1">
        <w:rPr>
          <w:rFonts w:ascii="Palatino Linotype" w:hAnsi="Palatino Linotype" w:cs="Arial"/>
          <w:b/>
          <w:bCs/>
        </w:rPr>
        <w:t>trece de julio de dos mil veintitrés</w:t>
      </w:r>
      <w:r w:rsidRPr="00435BA1">
        <w:rPr>
          <w:rFonts w:ascii="Palatino Linotype" w:hAnsi="Palatino Linotype" w:cs="Arial"/>
          <w:bCs/>
        </w:rPr>
        <w:t xml:space="preserve">, se notificó el acuerdo de ampliación de plazo para resolver el presente Recurso de Revisión, previsto en el artículo 181, tercer párrafo </w:t>
      </w:r>
      <w:r w:rsidRPr="00435BA1">
        <w:rPr>
          <w:rFonts w:ascii="Palatino Linotype" w:hAnsi="Palatino Linotype" w:cs="Arial"/>
          <w:bCs/>
        </w:rPr>
        <w:lastRenderedPageBreak/>
        <w:t>de la Ley de Transparencia y Acceso a la Información Pública del Estado de México y Municipios.</w:t>
      </w:r>
    </w:p>
    <w:p w14:paraId="3C4D21E2" w14:textId="77777777" w:rsidR="0049275F" w:rsidRPr="00435BA1" w:rsidRDefault="0049275F" w:rsidP="00435BA1">
      <w:pPr>
        <w:spacing w:before="100" w:beforeAutospacing="1" w:after="100" w:afterAutospacing="1" w:line="360" w:lineRule="auto"/>
        <w:jc w:val="both"/>
        <w:rPr>
          <w:rFonts w:ascii="Palatino Linotype" w:hAnsi="Palatino Linotype" w:cs="Arial"/>
          <w:bCs/>
        </w:rPr>
      </w:pPr>
      <w:r w:rsidRPr="00435BA1">
        <w:rPr>
          <w:rFonts w:ascii="Palatino Linotype" w:hAnsi="Palatino Linotype" w:cs="Arial"/>
          <w:bCs/>
        </w:rPr>
        <w:t>Este organismo garante no pasa por alto justificar, que el plazo para emitir resolución en el presente asunto encuentra sustento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53537251" w14:textId="77777777" w:rsidR="0049275F" w:rsidRPr="00435BA1" w:rsidRDefault="0049275F" w:rsidP="00435BA1">
      <w:pPr>
        <w:spacing w:before="100" w:beforeAutospacing="1" w:after="100" w:afterAutospacing="1" w:line="360" w:lineRule="auto"/>
        <w:jc w:val="both"/>
        <w:rPr>
          <w:rFonts w:ascii="Palatino Linotype" w:hAnsi="Palatino Linotype" w:cs="Arial"/>
          <w:bCs/>
        </w:rPr>
      </w:pPr>
      <w:r w:rsidRPr="00435BA1">
        <w:rPr>
          <w:rFonts w:ascii="Palatino Linotype" w:hAnsi="Palatino Linotype" w:cs="Arial"/>
          <w:bCs/>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1EFBB3EE" w14:textId="77777777" w:rsidR="0049275F" w:rsidRPr="00435BA1" w:rsidRDefault="0049275F" w:rsidP="00435BA1">
      <w:pPr>
        <w:spacing w:before="100" w:beforeAutospacing="1" w:after="100" w:afterAutospacing="1" w:line="360" w:lineRule="auto"/>
        <w:jc w:val="both"/>
        <w:rPr>
          <w:rFonts w:ascii="Palatino Linotype" w:hAnsi="Palatino Linotype" w:cs="Arial"/>
          <w:bCs/>
        </w:rPr>
      </w:pPr>
      <w:r w:rsidRPr="00435BA1">
        <w:rPr>
          <w:rFonts w:ascii="Palatino Linotype" w:hAnsi="Palatino Linotype" w:cs="Arial"/>
          <w:bCs/>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08C09C3C" w14:textId="39327B7E" w:rsidR="0049275F" w:rsidRPr="00435BA1" w:rsidRDefault="0049275F" w:rsidP="00435BA1">
      <w:pPr>
        <w:spacing w:before="100" w:beforeAutospacing="1" w:after="100" w:afterAutospacing="1" w:line="360" w:lineRule="auto"/>
        <w:jc w:val="both"/>
        <w:rPr>
          <w:rFonts w:ascii="Palatino Linotype" w:hAnsi="Palatino Linotype" w:cs="Arial"/>
          <w:bCs/>
        </w:rPr>
      </w:pPr>
      <w:r w:rsidRPr="00435BA1">
        <w:rPr>
          <w:rFonts w:ascii="Palatino Linotype" w:hAnsi="Palatino Linotype" w:cs="Arial"/>
          <w:bCs/>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2148F0BB" w14:textId="1AB5E02C" w:rsidR="0049275F" w:rsidRPr="00435BA1" w:rsidRDefault="0049275F" w:rsidP="00435BA1">
      <w:pPr>
        <w:spacing w:before="100" w:beforeAutospacing="1" w:after="100" w:afterAutospacing="1" w:line="360" w:lineRule="auto"/>
        <w:jc w:val="both"/>
        <w:rPr>
          <w:rFonts w:ascii="Palatino Linotype" w:hAnsi="Palatino Linotype" w:cs="Arial"/>
          <w:bCs/>
        </w:rPr>
      </w:pPr>
      <w:r w:rsidRPr="00435BA1">
        <w:rPr>
          <w:rFonts w:ascii="Palatino Linotype" w:hAnsi="Palatino Linotype" w:cs="Arial"/>
          <w:bCs/>
        </w:rPr>
        <w:t xml:space="preserve">Por ello, excepcionalmente, si un asunto es resuelto con posterioridad a los plazos señalados por la norma debe analizarse la razonabilidad del tiempo necesario para su resolución, atentos a los siguientes criterios: </w:t>
      </w:r>
    </w:p>
    <w:p w14:paraId="06480A9B" w14:textId="77777777" w:rsidR="0049275F" w:rsidRPr="00435BA1" w:rsidRDefault="0049275F" w:rsidP="00435BA1">
      <w:pPr>
        <w:spacing w:before="100" w:beforeAutospacing="1" w:after="100" w:afterAutospacing="1" w:line="360" w:lineRule="auto"/>
        <w:jc w:val="both"/>
        <w:rPr>
          <w:rFonts w:ascii="Palatino Linotype" w:hAnsi="Palatino Linotype" w:cs="Arial"/>
          <w:bCs/>
        </w:rPr>
      </w:pPr>
      <w:r w:rsidRPr="00435BA1">
        <w:rPr>
          <w:rFonts w:ascii="Palatino Linotype" w:hAnsi="Palatino Linotype" w:cs="Arial"/>
          <w:bCs/>
        </w:rPr>
        <w:t>a)</w:t>
      </w:r>
      <w:r w:rsidRPr="00435BA1">
        <w:rPr>
          <w:rFonts w:ascii="Palatino Linotype" w:hAnsi="Palatino Linotype" w:cs="Arial"/>
          <w:bCs/>
        </w:rPr>
        <w:tab/>
        <w:t>Complejidad del asunto: La complejidad de la prueba, la pluralidad de sujetos procesales, el tiempo transcurrido, las características y contexto del recurso.</w:t>
      </w:r>
    </w:p>
    <w:p w14:paraId="14CB9987" w14:textId="77777777" w:rsidR="0049275F" w:rsidRPr="00435BA1" w:rsidRDefault="0049275F" w:rsidP="00435BA1">
      <w:pPr>
        <w:spacing w:before="100" w:beforeAutospacing="1" w:after="100" w:afterAutospacing="1" w:line="360" w:lineRule="auto"/>
        <w:jc w:val="both"/>
        <w:rPr>
          <w:rFonts w:ascii="Palatino Linotype" w:hAnsi="Palatino Linotype" w:cs="Arial"/>
          <w:bCs/>
        </w:rPr>
      </w:pPr>
      <w:r w:rsidRPr="00435BA1">
        <w:rPr>
          <w:rFonts w:ascii="Palatino Linotype" w:hAnsi="Palatino Linotype" w:cs="Arial"/>
          <w:bCs/>
        </w:rPr>
        <w:t>b)</w:t>
      </w:r>
      <w:r w:rsidRPr="00435BA1">
        <w:rPr>
          <w:rFonts w:ascii="Palatino Linotype" w:hAnsi="Palatino Linotype" w:cs="Arial"/>
          <w:bCs/>
        </w:rPr>
        <w:tab/>
        <w:t>Actividad Procesal del interesado: Acciones u omisiones del interesado.</w:t>
      </w:r>
    </w:p>
    <w:p w14:paraId="61CD92E1" w14:textId="77777777" w:rsidR="0049275F" w:rsidRPr="00435BA1" w:rsidRDefault="0049275F" w:rsidP="00435BA1">
      <w:pPr>
        <w:spacing w:before="100" w:beforeAutospacing="1" w:after="100" w:afterAutospacing="1" w:line="360" w:lineRule="auto"/>
        <w:jc w:val="both"/>
        <w:rPr>
          <w:rFonts w:ascii="Palatino Linotype" w:hAnsi="Palatino Linotype" w:cs="Arial"/>
          <w:bCs/>
        </w:rPr>
      </w:pPr>
      <w:r w:rsidRPr="00435BA1">
        <w:rPr>
          <w:rFonts w:ascii="Palatino Linotype" w:hAnsi="Palatino Linotype" w:cs="Arial"/>
          <w:bCs/>
        </w:rPr>
        <w:t>c)</w:t>
      </w:r>
      <w:r w:rsidRPr="00435BA1">
        <w:rPr>
          <w:rFonts w:ascii="Palatino Linotype" w:hAnsi="Palatino Linotype" w:cs="Arial"/>
          <w:bCs/>
        </w:rPr>
        <w:tab/>
        <w:t>Conducta de la Autoridad: Las Acciones u omisiones realizadas en el procedimiento. Así como si la autoridad actuó con la debida diligencia.</w:t>
      </w:r>
    </w:p>
    <w:p w14:paraId="26889C7A" w14:textId="77777777" w:rsidR="0049275F" w:rsidRPr="00435BA1" w:rsidRDefault="0049275F" w:rsidP="00435BA1">
      <w:pPr>
        <w:spacing w:before="100" w:beforeAutospacing="1" w:after="100" w:afterAutospacing="1" w:line="360" w:lineRule="auto"/>
        <w:jc w:val="both"/>
        <w:rPr>
          <w:rFonts w:ascii="Palatino Linotype" w:hAnsi="Palatino Linotype" w:cs="Arial"/>
          <w:bCs/>
        </w:rPr>
      </w:pPr>
      <w:r w:rsidRPr="00435BA1">
        <w:rPr>
          <w:rFonts w:ascii="Palatino Linotype" w:hAnsi="Palatino Linotype" w:cs="Arial"/>
          <w:bCs/>
        </w:rPr>
        <w:t>d)</w:t>
      </w:r>
      <w:r w:rsidRPr="00435BA1">
        <w:rPr>
          <w:rFonts w:ascii="Palatino Linotype" w:hAnsi="Palatino Linotype" w:cs="Arial"/>
          <w:bCs/>
        </w:rPr>
        <w:tab/>
        <w:t>La afectación generada en la situación jurídica de la persona involucrada en el proceso: Violación a sus derechos humanos.</w:t>
      </w:r>
    </w:p>
    <w:p w14:paraId="22F3A7ED" w14:textId="61ADB4B3" w:rsidR="0049275F" w:rsidRPr="00435BA1" w:rsidRDefault="0049275F" w:rsidP="00435BA1">
      <w:pPr>
        <w:spacing w:before="100" w:beforeAutospacing="1" w:after="100" w:afterAutospacing="1" w:line="360" w:lineRule="auto"/>
        <w:jc w:val="both"/>
        <w:rPr>
          <w:rFonts w:ascii="Palatino Linotype" w:hAnsi="Palatino Linotype" w:cs="Arial"/>
          <w:bCs/>
        </w:rPr>
      </w:pPr>
      <w:r w:rsidRPr="00435BA1">
        <w:rPr>
          <w:rFonts w:ascii="Palatino Linotype" w:hAnsi="Palatino Linotype" w:cs="Arial"/>
          <w:bCs/>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1377CFE7" w14:textId="73731EB2" w:rsidR="0049275F" w:rsidRPr="00435BA1" w:rsidRDefault="0049275F" w:rsidP="00435BA1">
      <w:pPr>
        <w:spacing w:before="100" w:beforeAutospacing="1" w:after="100" w:afterAutospacing="1" w:line="360" w:lineRule="auto"/>
        <w:jc w:val="both"/>
        <w:rPr>
          <w:rFonts w:ascii="Palatino Linotype" w:hAnsi="Palatino Linotype" w:cs="Arial"/>
          <w:bCs/>
        </w:rPr>
      </w:pPr>
      <w:r w:rsidRPr="00435BA1">
        <w:rPr>
          <w:rFonts w:ascii="Palatino Linotype" w:hAnsi="Palatino Linotype" w:cs="Arial"/>
          <w:bCs/>
        </w:rPr>
        <w:t>Argumento que encuentra sustento en la jurisprudencia P./J.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2DE9775E" w14:textId="72796058" w:rsidR="0049275F" w:rsidRPr="00435BA1" w:rsidRDefault="0049275F" w:rsidP="00435BA1">
      <w:pPr>
        <w:spacing w:before="100" w:beforeAutospacing="1" w:after="100" w:afterAutospacing="1" w:line="360" w:lineRule="auto"/>
        <w:jc w:val="both"/>
        <w:rPr>
          <w:rFonts w:ascii="Palatino Linotype" w:hAnsi="Palatino Linotype" w:cs="Arial"/>
          <w:bCs/>
        </w:rPr>
      </w:pPr>
      <w:r w:rsidRPr="00435BA1">
        <w:rPr>
          <w:rFonts w:ascii="Palatino Linotype" w:hAnsi="Palatino Linotype" w:cs="Arial"/>
          <w:bCs/>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227A21CC" w14:textId="7017A8D5" w:rsidR="0049275F" w:rsidRPr="00435BA1" w:rsidRDefault="0049275F" w:rsidP="00435BA1">
      <w:pPr>
        <w:spacing w:before="100" w:beforeAutospacing="1" w:after="100" w:afterAutospacing="1" w:line="360" w:lineRule="auto"/>
        <w:jc w:val="both"/>
        <w:rPr>
          <w:rFonts w:ascii="Palatino Linotype" w:hAnsi="Palatino Linotype" w:cs="Arial"/>
          <w:bCs/>
        </w:rPr>
      </w:pPr>
      <w:r w:rsidRPr="00435BA1">
        <w:rPr>
          <w:rFonts w:ascii="Palatino Linotype" w:hAnsi="Palatino Linotype" w:cs="Arial"/>
          <w:bCs/>
        </w:rPr>
        <w:t>Al respecto, también son de considerar los criterios sostenidos por el Cuarto Tribunal Colegiado en Materia Administrativa del Primer Circuito, cuyos rubros y datos de identificación son los siguientes:</w:t>
      </w:r>
    </w:p>
    <w:p w14:paraId="426F4548" w14:textId="77777777" w:rsidR="0049275F" w:rsidRPr="00435BA1" w:rsidRDefault="0049275F" w:rsidP="00435BA1">
      <w:pPr>
        <w:spacing w:before="100" w:beforeAutospacing="1" w:after="100" w:afterAutospacing="1" w:line="360" w:lineRule="auto"/>
        <w:jc w:val="both"/>
        <w:rPr>
          <w:rFonts w:ascii="Palatino Linotype" w:hAnsi="Palatino Linotype" w:cs="Arial"/>
          <w:bCs/>
        </w:rPr>
      </w:pPr>
      <w:r w:rsidRPr="00435BA1">
        <w:rPr>
          <w:rFonts w:ascii="Palatino Linotype" w:hAnsi="Palatino Linotype" w:cs="Arial"/>
          <w:bCs/>
        </w:rPr>
        <w:t>“PLAZO RAZONABLE PARA RESOLVER. DIMENSIÓN Y EFECTOS DE ESTE CONCEPTO CUANDO SE ADUCE EXCESIVA CARGA DE TRABAJO.” consultable en el Seminario Judicial de la Federación y su gaceta, con el registro digital 2002351.</w:t>
      </w:r>
    </w:p>
    <w:p w14:paraId="412976B6" w14:textId="19982A95" w:rsidR="0049275F" w:rsidRPr="00435BA1" w:rsidRDefault="0049275F" w:rsidP="00435BA1">
      <w:pPr>
        <w:spacing w:before="100" w:beforeAutospacing="1" w:after="100" w:afterAutospacing="1" w:line="360" w:lineRule="auto"/>
        <w:jc w:val="both"/>
        <w:rPr>
          <w:rFonts w:ascii="Palatino Linotype" w:hAnsi="Palatino Linotype" w:cs="Arial"/>
          <w:bCs/>
        </w:rPr>
      </w:pPr>
      <w:r w:rsidRPr="00435BA1">
        <w:rPr>
          <w:rFonts w:ascii="Palatino Linotype" w:hAnsi="Palatino Linotype" w:cs="Arial"/>
          <w:bCs/>
        </w:rPr>
        <w:t>“PLAZO RAZONABLE PARA RESOLVER. CONCEPTO Y ELEMENTOS QUE LO INTEGRAN A LA LUZ DEL DERECHO INTERNACIONAL DE LOS DERECHOS HUMANOS.”, visible en el Seminario Judicial de la Federación y su gaceta, con el registro digital 2002350.</w:t>
      </w:r>
    </w:p>
    <w:p w14:paraId="7172FF63" w14:textId="22011EF5" w:rsidR="0049275F" w:rsidRPr="00435BA1" w:rsidRDefault="0049275F" w:rsidP="00435BA1">
      <w:pPr>
        <w:spacing w:before="100" w:beforeAutospacing="1" w:after="100" w:afterAutospacing="1" w:line="360" w:lineRule="auto"/>
        <w:jc w:val="both"/>
        <w:rPr>
          <w:rFonts w:ascii="Palatino Linotype" w:hAnsi="Palatino Linotype" w:cs="Arial"/>
          <w:bCs/>
        </w:rPr>
      </w:pPr>
      <w:r w:rsidRPr="00435BA1">
        <w:rPr>
          <w:rFonts w:ascii="Palatino Linotype" w:hAnsi="Palatino Linotype" w:cs="Arial"/>
          <w:bCs/>
        </w:rPr>
        <w:t xml:space="preserve">Por ello, este organismo garante comprometido con la tutela de los derechos humanos </w:t>
      </w:r>
      <w:r w:rsidR="001B5841" w:rsidRPr="00435BA1">
        <w:rPr>
          <w:rFonts w:ascii="Palatino Linotype" w:hAnsi="Palatino Linotype" w:cs="Arial"/>
          <w:bCs/>
        </w:rPr>
        <w:t>confiados</w:t>
      </w:r>
      <w:r w:rsidRPr="00435BA1">
        <w:rPr>
          <w:rFonts w:ascii="Palatino Linotype" w:hAnsi="Palatino Linotype" w:cs="Arial"/>
          <w:bCs/>
        </w:rPr>
        <w:t xml:space="preserve"> señala que este exceso del plazo legal para resolver el presente asunto, resulta de carácter excepcional.</w:t>
      </w:r>
    </w:p>
    <w:p w14:paraId="4398608F" w14:textId="1C1B4FC2" w:rsidR="0049275F" w:rsidRPr="00435BA1" w:rsidRDefault="00E27780" w:rsidP="00435BA1">
      <w:pPr>
        <w:spacing w:before="100" w:beforeAutospacing="1" w:after="100" w:afterAutospacing="1" w:line="360" w:lineRule="auto"/>
        <w:jc w:val="both"/>
        <w:rPr>
          <w:rFonts w:ascii="Palatino Linotype" w:hAnsi="Palatino Linotype" w:cs="Arial"/>
          <w:b/>
          <w:bCs/>
        </w:rPr>
      </w:pPr>
      <w:r w:rsidRPr="00435BA1">
        <w:rPr>
          <w:rFonts w:ascii="Palatino Linotype" w:hAnsi="Palatino Linotype" w:cs="Arial"/>
          <w:b/>
          <w:bCs/>
        </w:rPr>
        <w:t xml:space="preserve">d) </w:t>
      </w:r>
      <w:r w:rsidR="0049275F" w:rsidRPr="00435BA1">
        <w:rPr>
          <w:rFonts w:ascii="Palatino Linotype" w:hAnsi="Palatino Linotype" w:cs="Arial"/>
          <w:b/>
          <w:bCs/>
        </w:rPr>
        <w:t>Cierre de Instrucción.</w:t>
      </w:r>
    </w:p>
    <w:p w14:paraId="78D12077" w14:textId="120C0BBD" w:rsidR="00771DB7" w:rsidRPr="00435BA1" w:rsidRDefault="00771DB7" w:rsidP="00435BA1">
      <w:pPr>
        <w:spacing w:before="100" w:beforeAutospacing="1" w:after="100" w:afterAutospacing="1" w:line="360" w:lineRule="auto"/>
        <w:jc w:val="both"/>
        <w:rPr>
          <w:rFonts w:ascii="Palatino Linotype" w:hAnsi="Palatino Linotype" w:cs="Arial"/>
        </w:rPr>
      </w:pPr>
      <w:r w:rsidRPr="00435BA1">
        <w:rPr>
          <w:rFonts w:ascii="Palatino Linotype" w:hAnsi="Palatino Linotype"/>
        </w:rPr>
        <w:t xml:space="preserve">Una vez analizado el estado procesal que guarda el expediente, el </w:t>
      </w:r>
      <w:r w:rsidR="0074341B" w:rsidRPr="00435BA1">
        <w:rPr>
          <w:rFonts w:ascii="Palatino Linotype" w:hAnsi="Palatino Linotype"/>
          <w:b/>
        </w:rPr>
        <w:t>uno de agosto</w:t>
      </w:r>
      <w:r w:rsidR="00CA402C" w:rsidRPr="00435BA1">
        <w:rPr>
          <w:rFonts w:ascii="Palatino Linotype" w:hAnsi="Palatino Linotype"/>
          <w:b/>
        </w:rPr>
        <w:t xml:space="preserve"> </w:t>
      </w:r>
      <w:r w:rsidRPr="00435BA1">
        <w:rPr>
          <w:rFonts w:ascii="Palatino Linotype" w:hAnsi="Palatino Linotype"/>
          <w:b/>
        </w:rPr>
        <w:t>de dos mil veintitrés</w:t>
      </w:r>
      <w:r w:rsidRPr="00435BA1">
        <w:rPr>
          <w:rFonts w:ascii="Palatino Linotype" w:hAnsi="Palatino Linotype"/>
        </w:rPr>
        <w:t xml:space="preserve">, la </w:t>
      </w:r>
      <w:r w:rsidRPr="00435BA1">
        <w:rPr>
          <w:rFonts w:ascii="Palatino Linotype" w:hAnsi="Palatino Linotype"/>
          <w:b/>
        </w:rPr>
        <w:t>Comisionada Sharon Cristina Morales Martínez</w:t>
      </w:r>
      <w:r w:rsidRPr="00435BA1">
        <w:rPr>
          <w:rFonts w:ascii="Palatino Linotype" w:hAnsi="Palatino Linotype"/>
          <w:lang w:val="es-419"/>
        </w:rPr>
        <w:t xml:space="preserve"> </w:t>
      </w:r>
      <w:r w:rsidRPr="00435BA1">
        <w:rPr>
          <w:rFonts w:ascii="Palatino Linotype" w:hAnsi="Palatino Linotype"/>
        </w:rPr>
        <w:t>acordó el cierre de instrucción;</w:t>
      </w:r>
      <w:r w:rsidRPr="00435BA1">
        <w:rPr>
          <w:rFonts w:ascii="Palatino Linotype" w:hAnsi="Palatino Linotype" w:cs="Arial"/>
        </w:rPr>
        <w:t xml:space="preserve"> así como, la remisión </w:t>
      </w:r>
      <w:r w:rsidR="00435BA1" w:rsidRPr="00435BA1">
        <w:rPr>
          <w:rFonts w:ascii="Palatino Linotype" w:hAnsi="Palatino Linotype" w:cs="Arial"/>
        </w:rPr>
        <w:t>de este</w:t>
      </w:r>
      <w:r w:rsidRPr="00435BA1">
        <w:rPr>
          <w:rFonts w:ascii="Palatino Linotype" w:hAnsi="Palatino Linotype" w:cs="Arial"/>
        </w:rPr>
        <w:t xml:space="preserve"> a efecto de ser resuelto, de conformidad con lo establecido en el artículo 185 fracciones VI y VIII de la Ley de Transparencia y Acceso a la Información Pública del Estado de México y Municipios.</w:t>
      </w:r>
    </w:p>
    <w:p w14:paraId="09D77F54" w14:textId="77777777" w:rsidR="00771DB7" w:rsidRPr="00435BA1" w:rsidRDefault="00771DB7" w:rsidP="00435BA1">
      <w:pPr>
        <w:spacing w:before="480" w:after="480" w:line="276" w:lineRule="auto"/>
        <w:jc w:val="center"/>
        <w:rPr>
          <w:rFonts w:ascii="Palatino Linotype" w:hAnsi="Palatino Linotype" w:cs="Arial"/>
          <w:b/>
          <w:bCs/>
          <w:spacing w:val="60"/>
          <w:sz w:val="28"/>
        </w:rPr>
      </w:pPr>
      <w:r w:rsidRPr="00435BA1">
        <w:rPr>
          <w:rFonts w:ascii="Palatino Linotype" w:hAnsi="Palatino Linotype" w:cs="Arial"/>
          <w:b/>
          <w:bCs/>
          <w:spacing w:val="60"/>
          <w:sz w:val="28"/>
        </w:rPr>
        <w:t>CONSIDERANDOS</w:t>
      </w:r>
    </w:p>
    <w:p w14:paraId="2B3C6400" w14:textId="77777777" w:rsidR="00771DB7" w:rsidRPr="00435BA1" w:rsidRDefault="00771DB7" w:rsidP="00435BA1">
      <w:pPr>
        <w:spacing w:before="100" w:beforeAutospacing="1" w:after="100" w:afterAutospacing="1" w:line="360" w:lineRule="auto"/>
        <w:jc w:val="both"/>
        <w:rPr>
          <w:rFonts w:ascii="Palatino Linotype" w:hAnsi="Palatino Linotype"/>
          <w:b/>
          <w:sz w:val="26"/>
          <w:szCs w:val="26"/>
        </w:rPr>
      </w:pPr>
      <w:r w:rsidRPr="00435BA1">
        <w:rPr>
          <w:rFonts w:ascii="Palatino Linotype" w:hAnsi="Palatino Linotype"/>
          <w:b/>
          <w:sz w:val="26"/>
          <w:szCs w:val="26"/>
        </w:rPr>
        <w:t>PRIMERO.</w:t>
      </w:r>
      <w:r w:rsidRPr="00435BA1">
        <w:rPr>
          <w:rFonts w:ascii="Palatino Linotype" w:hAnsi="Palatino Linotype"/>
          <w:sz w:val="26"/>
          <w:szCs w:val="26"/>
        </w:rPr>
        <w:t xml:space="preserve"> </w:t>
      </w:r>
      <w:r w:rsidRPr="00435BA1">
        <w:rPr>
          <w:rFonts w:ascii="Palatino Linotype" w:hAnsi="Palatino Linotype"/>
          <w:b/>
          <w:sz w:val="26"/>
          <w:szCs w:val="26"/>
        </w:rPr>
        <w:t>Competencia</w:t>
      </w:r>
      <w:r w:rsidRPr="00435BA1">
        <w:rPr>
          <w:rFonts w:ascii="Palatino Linotype" w:hAnsi="Palatino Linotype"/>
          <w:sz w:val="26"/>
          <w:szCs w:val="26"/>
        </w:rPr>
        <w:t>.</w:t>
      </w:r>
    </w:p>
    <w:p w14:paraId="46D52D77" w14:textId="77777777" w:rsidR="00771DB7" w:rsidRPr="00435BA1" w:rsidRDefault="00771DB7" w:rsidP="00435BA1">
      <w:pPr>
        <w:spacing w:before="100" w:beforeAutospacing="1" w:after="100" w:afterAutospacing="1" w:line="360" w:lineRule="auto"/>
        <w:jc w:val="both"/>
        <w:rPr>
          <w:rFonts w:ascii="Palatino Linotype" w:hAnsi="Palatino Linotype" w:cs="Arial"/>
        </w:rPr>
      </w:pPr>
      <w:r w:rsidRPr="00435BA1">
        <w:rPr>
          <w:rFonts w:ascii="Palatino Linotype" w:hAnsi="Palatino Linotype"/>
        </w:rPr>
        <w:t>Este Instituto de Transparencia, Acceso a la Información Pública y Protección de Datos Personales del Estado de México y Municipios, es competente para conocer y resolver el presente Recurso Revisión, conforme a lo dispuesto en los artículos 6, Apartado A de la Constitución Política de los Estados Unidos Mexicanos; 5, párrafos trigésimo, trigésimo primero y trigésimo segundo, fracciones IV y V de la Constitución Política del Estado Libre y Soberano de México; ordinal 2, fracción II, 13, 29, 36, fracciones I y II, 176, 178, 179, 181 párrafo tercero y 185 de la Ley de Transparencia y Acceso a la Información Pública del Estado de México y Municipios</w:t>
      </w:r>
      <w:r w:rsidRPr="00435BA1">
        <w:rPr>
          <w:rFonts w:ascii="Palatino Linotype" w:hAnsi="Palatino Linotype" w:cs="Arial"/>
        </w:rPr>
        <w:t>; y 9, fracciones I y XXIII y 11 del Reglamento Interior del Instituto de Transparencia, Acceso a la Información Pública y Protección de Datos Personales del Estado de México y Municipios.</w:t>
      </w:r>
    </w:p>
    <w:p w14:paraId="7B3E036C" w14:textId="77777777" w:rsidR="00771DB7" w:rsidRPr="00435BA1" w:rsidRDefault="00771DB7" w:rsidP="00435BA1">
      <w:pPr>
        <w:spacing w:before="100" w:beforeAutospacing="1" w:after="100" w:afterAutospacing="1" w:line="360" w:lineRule="auto"/>
        <w:jc w:val="both"/>
        <w:rPr>
          <w:rFonts w:ascii="Palatino Linotype" w:hAnsi="Palatino Linotype" w:cs="Arial"/>
          <w:b/>
          <w:sz w:val="26"/>
          <w:szCs w:val="26"/>
        </w:rPr>
      </w:pPr>
      <w:r w:rsidRPr="00435BA1">
        <w:rPr>
          <w:rFonts w:ascii="Palatino Linotype" w:hAnsi="Palatino Linotype" w:cs="Arial"/>
          <w:b/>
          <w:sz w:val="26"/>
          <w:szCs w:val="26"/>
        </w:rPr>
        <w:t>SEGUNDO. Interés.</w:t>
      </w:r>
    </w:p>
    <w:p w14:paraId="1516343B" w14:textId="2FB9F63D" w:rsidR="00771DB7" w:rsidRPr="00435BA1" w:rsidRDefault="00771DB7" w:rsidP="00435BA1">
      <w:pPr>
        <w:spacing w:before="100" w:beforeAutospacing="1" w:after="100" w:afterAutospacing="1" w:line="360" w:lineRule="auto"/>
        <w:jc w:val="both"/>
        <w:rPr>
          <w:rFonts w:ascii="Palatino Linotype" w:hAnsi="Palatino Linotype" w:cs="Arial"/>
          <w:lang w:eastAsia="es-MX"/>
        </w:rPr>
      </w:pPr>
      <w:r w:rsidRPr="00435BA1">
        <w:rPr>
          <w:rFonts w:ascii="Palatino Linotype" w:hAnsi="Palatino Linotype" w:cs="Arial"/>
          <w:bCs/>
        </w:rPr>
        <w:t xml:space="preserve">El Recurso Revisión fue interpuesto por parte legítima, en atención a que se presentó por </w:t>
      </w:r>
      <w:r w:rsidR="00666071" w:rsidRPr="00435BA1">
        <w:rPr>
          <w:rFonts w:ascii="Palatino Linotype" w:hAnsi="Palatino Linotype" w:cs="Arial"/>
          <w:b/>
          <w:lang w:val="es-ES"/>
        </w:rPr>
        <w:t xml:space="preserve">EL </w:t>
      </w:r>
      <w:r w:rsidRPr="00435BA1">
        <w:rPr>
          <w:rFonts w:ascii="Palatino Linotype" w:hAnsi="Palatino Linotype" w:cs="Arial"/>
          <w:b/>
          <w:bCs/>
        </w:rPr>
        <w:t>RECURRENTE,</w:t>
      </w:r>
      <w:r w:rsidRPr="00435BA1">
        <w:rPr>
          <w:rFonts w:ascii="Palatino Linotype" w:hAnsi="Palatino Linotype" w:cs="Arial"/>
          <w:bCs/>
        </w:rPr>
        <w:t xml:space="preserve"> quien es la misma persona que formuló la solicitud de acceso a la Información Pública al </w:t>
      </w:r>
      <w:r w:rsidRPr="00435BA1">
        <w:rPr>
          <w:rFonts w:ascii="Palatino Linotype" w:hAnsi="Palatino Linotype" w:cs="Arial"/>
          <w:b/>
          <w:bCs/>
        </w:rPr>
        <w:t xml:space="preserve">SUJETO OBLIGADO, </w:t>
      </w:r>
      <w:r w:rsidRPr="00435BA1">
        <w:rPr>
          <w:rFonts w:ascii="Palatino Linotype" w:hAnsi="Palatino Linotype" w:cs="Arial"/>
          <w:bCs/>
        </w:rPr>
        <w:t xml:space="preserve">pues para ello, es </w:t>
      </w:r>
      <w:r w:rsidRPr="00435BA1">
        <w:rPr>
          <w:rFonts w:ascii="Palatino Linotype" w:hAnsi="Palatino Linotype" w:cs="Arial"/>
          <w:lang w:eastAsia="es-MX"/>
        </w:rPr>
        <w:t xml:space="preserve">necesario que el particular ingrese al </w:t>
      </w:r>
      <w:r w:rsidRPr="00435BA1">
        <w:rPr>
          <w:rFonts w:ascii="Palatino Linotype" w:hAnsi="Palatino Linotype" w:cs="Arial"/>
          <w:b/>
          <w:lang w:eastAsia="es-MX"/>
        </w:rPr>
        <w:t xml:space="preserve">SAIMEX </w:t>
      </w:r>
      <w:r w:rsidRPr="00435BA1">
        <w:rPr>
          <w:rFonts w:ascii="Palatino Linotype" w:hAnsi="Palatino Linotype" w:cs="Arial"/>
          <w:lang w:eastAsia="es-MX"/>
        </w:rPr>
        <w:t>mediante la utilización de su clave de usuario y contraseña.</w:t>
      </w:r>
    </w:p>
    <w:p w14:paraId="0FDE87CA" w14:textId="77777777" w:rsidR="00771DB7" w:rsidRPr="00435BA1" w:rsidRDefault="00771DB7" w:rsidP="00435BA1">
      <w:pPr>
        <w:autoSpaceDE w:val="0"/>
        <w:autoSpaceDN w:val="0"/>
        <w:adjustRightInd w:val="0"/>
        <w:spacing w:before="100" w:beforeAutospacing="1" w:after="100" w:afterAutospacing="1" w:line="360" w:lineRule="auto"/>
        <w:jc w:val="both"/>
        <w:rPr>
          <w:rFonts w:ascii="Palatino Linotype" w:hAnsi="Palatino Linotype" w:cs="Arial"/>
          <w:b/>
          <w:sz w:val="26"/>
          <w:szCs w:val="26"/>
          <w:lang w:val="es-ES"/>
        </w:rPr>
      </w:pPr>
      <w:r w:rsidRPr="00435BA1">
        <w:rPr>
          <w:rFonts w:ascii="Palatino Linotype" w:hAnsi="Palatino Linotype" w:cs="Arial"/>
          <w:b/>
          <w:sz w:val="26"/>
          <w:szCs w:val="26"/>
        </w:rPr>
        <w:t xml:space="preserve">TERCERO. </w:t>
      </w:r>
      <w:r w:rsidRPr="00435BA1">
        <w:rPr>
          <w:rFonts w:ascii="Palatino Linotype" w:hAnsi="Palatino Linotype" w:cs="Arial"/>
          <w:b/>
          <w:sz w:val="26"/>
          <w:szCs w:val="26"/>
          <w:lang w:val="es-ES"/>
        </w:rPr>
        <w:t xml:space="preserve">Oportunidad. </w:t>
      </w:r>
    </w:p>
    <w:p w14:paraId="670C0761" w14:textId="1380A711" w:rsidR="00771DB7" w:rsidRPr="00435BA1" w:rsidRDefault="00771DB7" w:rsidP="00435BA1">
      <w:pPr>
        <w:spacing w:before="100" w:beforeAutospacing="1" w:after="100" w:afterAutospacing="1" w:line="360" w:lineRule="auto"/>
        <w:jc w:val="both"/>
        <w:rPr>
          <w:rFonts w:ascii="Palatino Linotype" w:hAnsi="Palatino Linotype" w:cs="Arial"/>
          <w:lang w:val="es-ES"/>
        </w:rPr>
      </w:pPr>
      <w:r w:rsidRPr="00435BA1">
        <w:rPr>
          <w:rFonts w:ascii="Palatino Linotype" w:hAnsi="Palatino Linotype" w:cs="Arial"/>
          <w:lang w:val="es-ES"/>
        </w:rPr>
        <w:t xml:space="preserve">El Recurso de Revisión fue interpuesto dentro del plazo de quince días hábiles, contados a partir del día siguiente al en que </w:t>
      </w:r>
      <w:r w:rsidR="00666071" w:rsidRPr="00435BA1">
        <w:rPr>
          <w:rFonts w:ascii="Palatino Linotype" w:hAnsi="Palatino Linotype" w:cs="Arial"/>
          <w:b/>
          <w:lang w:val="es-ES"/>
        </w:rPr>
        <w:t xml:space="preserve">EL </w:t>
      </w:r>
      <w:r w:rsidRPr="00435BA1">
        <w:rPr>
          <w:rFonts w:ascii="Palatino Linotype" w:hAnsi="Palatino Linotype" w:cs="Arial"/>
          <w:b/>
          <w:lang w:val="es-ES"/>
        </w:rPr>
        <w:t>RECURRENTE</w:t>
      </w:r>
      <w:r w:rsidRPr="00435BA1">
        <w:rPr>
          <w:rFonts w:ascii="Palatino Linotype" w:hAnsi="Palatino Linotype" w:cs="Arial"/>
          <w:lang w:val="es-ES"/>
        </w:rPr>
        <w:t xml:space="preserve"> tuvo conocimiento de la respuesta impugnada; tal y como, lo prevé el artículo 178 de la Ley de Transparencia y Acceso a la Información Pública del Estado de México y Municipios, que establece:</w:t>
      </w:r>
    </w:p>
    <w:p w14:paraId="5383FA84" w14:textId="77777777" w:rsidR="00771DB7" w:rsidRPr="00435BA1" w:rsidRDefault="00771DB7" w:rsidP="00435BA1">
      <w:pPr>
        <w:spacing w:before="100" w:beforeAutospacing="1" w:after="100" w:afterAutospacing="1" w:line="276" w:lineRule="auto"/>
        <w:ind w:left="851" w:right="901"/>
        <w:jc w:val="both"/>
        <w:rPr>
          <w:rFonts w:ascii="Palatino Linotype" w:hAnsi="Palatino Linotype" w:cs="Arial"/>
          <w:i/>
          <w:sz w:val="22"/>
          <w:lang w:val="es-ES"/>
        </w:rPr>
      </w:pPr>
      <w:r w:rsidRPr="00435BA1">
        <w:rPr>
          <w:rFonts w:ascii="Palatino Linotype" w:hAnsi="Palatino Linotype" w:cs="Arial"/>
          <w:b/>
          <w:i/>
          <w:sz w:val="22"/>
          <w:lang w:val="es-ES"/>
        </w:rPr>
        <w:t>“Artículo 178</w:t>
      </w:r>
      <w:r w:rsidRPr="00435BA1">
        <w:rPr>
          <w:rFonts w:ascii="Palatino Linotype" w:hAnsi="Palatino Linotype" w:cs="Arial"/>
          <w:i/>
          <w:sz w:val="22"/>
          <w:lang w:val="es-ES"/>
        </w:rPr>
        <w:t>.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092E7179" w14:textId="77777777" w:rsidR="00771DB7" w:rsidRPr="00435BA1" w:rsidRDefault="00771DB7" w:rsidP="00435BA1">
      <w:pPr>
        <w:spacing w:before="100" w:beforeAutospacing="1" w:after="100" w:afterAutospacing="1" w:line="276" w:lineRule="auto"/>
        <w:ind w:left="851" w:right="901"/>
        <w:jc w:val="both"/>
        <w:rPr>
          <w:rFonts w:ascii="Palatino Linotype" w:hAnsi="Palatino Linotype" w:cs="Arial"/>
          <w:i/>
          <w:sz w:val="22"/>
          <w:lang w:val="es-ES"/>
        </w:rPr>
      </w:pPr>
      <w:r w:rsidRPr="00435BA1">
        <w:rPr>
          <w:rFonts w:ascii="Palatino Linotype" w:hAnsi="Palatino Linotype" w:cs="Arial"/>
          <w:i/>
          <w:sz w:val="22"/>
          <w:lang w:val="es-ES"/>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55C3E86D" w14:textId="77777777" w:rsidR="00771DB7" w:rsidRPr="00435BA1" w:rsidRDefault="00771DB7" w:rsidP="00435BA1">
      <w:pPr>
        <w:spacing w:before="100" w:beforeAutospacing="1" w:after="100" w:afterAutospacing="1" w:line="276" w:lineRule="auto"/>
        <w:ind w:left="851" w:right="901"/>
        <w:jc w:val="both"/>
        <w:rPr>
          <w:rFonts w:ascii="Palatino Linotype" w:hAnsi="Palatino Linotype" w:cs="Arial"/>
          <w:i/>
          <w:sz w:val="22"/>
          <w:lang w:val="es-ES"/>
        </w:rPr>
      </w:pPr>
      <w:r w:rsidRPr="00435BA1">
        <w:rPr>
          <w:rFonts w:ascii="Palatino Linotype" w:hAnsi="Palatino Linotype" w:cs="Arial"/>
          <w:i/>
          <w:sz w:val="22"/>
          <w:lang w:val="es-ES"/>
        </w:rPr>
        <w:t xml:space="preserve">En el caso de que se interponga ante la Unidad de Transparencia, ésta deberá remitir el Recurso de Revisión al Instituto a más tardar al día siguiente de haberlo recibido.” </w:t>
      </w:r>
    </w:p>
    <w:p w14:paraId="57B883A6" w14:textId="2189CDFF" w:rsidR="00771DB7" w:rsidRPr="00435BA1" w:rsidRDefault="00771DB7" w:rsidP="00435BA1">
      <w:pPr>
        <w:spacing w:before="100" w:beforeAutospacing="1" w:after="100" w:afterAutospacing="1" w:line="360" w:lineRule="auto"/>
        <w:jc w:val="both"/>
        <w:rPr>
          <w:rFonts w:ascii="Palatino Linotype" w:hAnsi="Palatino Linotype" w:cs="Arial"/>
          <w:lang w:val="es-ES"/>
        </w:rPr>
      </w:pPr>
      <w:r w:rsidRPr="00435BA1">
        <w:rPr>
          <w:rFonts w:ascii="Palatino Linotype" w:hAnsi="Palatino Linotype" w:cs="Arial"/>
          <w:lang w:val="es-ES"/>
        </w:rPr>
        <w:t xml:space="preserve">En esa tesitura, atendiendo a que </w:t>
      </w:r>
      <w:r w:rsidRPr="00435BA1">
        <w:rPr>
          <w:rFonts w:ascii="Palatino Linotype" w:hAnsi="Palatino Linotype" w:cs="Arial"/>
          <w:b/>
          <w:lang w:val="es-ES"/>
        </w:rPr>
        <w:t>EL SUJETO OBLIGADO</w:t>
      </w:r>
      <w:r w:rsidRPr="00435BA1">
        <w:rPr>
          <w:rFonts w:ascii="Palatino Linotype" w:hAnsi="Palatino Linotype" w:cs="Arial"/>
          <w:lang w:val="es-ES"/>
        </w:rPr>
        <w:t xml:space="preserve"> notificó la respuesta a la solicitud de Acceso a la Información Pública el </w:t>
      </w:r>
      <w:r w:rsidRPr="00435BA1">
        <w:rPr>
          <w:rFonts w:ascii="Palatino Linotype" w:hAnsi="Palatino Linotype" w:cs="Arial"/>
          <w:bCs/>
          <w:lang w:val="es-ES"/>
        </w:rPr>
        <w:t>día</w:t>
      </w:r>
      <w:r w:rsidRPr="00435BA1">
        <w:rPr>
          <w:rFonts w:ascii="Palatino Linotype" w:hAnsi="Palatino Linotype" w:cs="Arial"/>
          <w:b/>
          <w:lang w:val="es-ES"/>
        </w:rPr>
        <w:t xml:space="preserve"> </w:t>
      </w:r>
      <w:r w:rsidR="006D412E" w:rsidRPr="00435BA1">
        <w:rPr>
          <w:rFonts w:ascii="Palatino Linotype" w:hAnsi="Palatino Linotype" w:cs="Arial"/>
          <w:b/>
          <w:lang w:val="es-ES"/>
        </w:rPr>
        <w:t>diecisiete de mayo</w:t>
      </w:r>
      <w:r w:rsidR="00E944BF" w:rsidRPr="00435BA1">
        <w:rPr>
          <w:rFonts w:ascii="Palatino Linotype" w:hAnsi="Palatino Linotype" w:cs="Arial"/>
          <w:b/>
          <w:lang w:val="es-ES"/>
        </w:rPr>
        <w:t xml:space="preserve"> de dos mi</w:t>
      </w:r>
      <w:r w:rsidR="00F20AD8">
        <w:rPr>
          <w:rFonts w:ascii="Palatino Linotype" w:hAnsi="Palatino Linotype" w:cs="Arial"/>
          <w:b/>
          <w:lang w:val="es-ES"/>
        </w:rPr>
        <w:t>l</w:t>
      </w:r>
      <w:r w:rsidR="00E944BF" w:rsidRPr="00435BA1">
        <w:rPr>
          <w:rFonts w:ascii="Palatino Linotype" w:hAnsi="Palatino Linotype" w:cs="Arial"/>
          <w:b/>
          <w:lang w:val="es-ES"/>
        </w:rPr>
        <w:t xml:space="preserve"> veintitrés</w:t>
      </w:r>
      <w:r w:rsidRPr="00435BA1">
        <w:rPr>
          <w:rFonts w:ascii="Palatino Linotype" w:hAnsi="Palatino Linotype" w:cs="Arial"/>
          <w:lang w:val="es-ES"/>
        </w:rPr>
        <w:t>, así, el plazo de quince días hábiles que e</w:t>
      </w:r>
      <w:r w:rsidRPr="00435BA1">
        <w:rPr>
          <w:rFonts w:ascii="Palatino Linotype" w:hAnsi="Palatino Linotype" w:cs="Arial"/>
          <w:u w:val="single"/>
          <w:lang w:val="es-ES"/>
        </w:rPr>
        <w:t>l</w:t>
      </w:r>
      <w:r w:rsidRPr="00435BA1">
        <w:rPr>
          <w:rFonts w:ascii="Palatino Linotype" w:hAnsi="Palatino Linotype" w:cs="Arial"/>
          <w:lang w:val="es-ES"/>
        </w:rPr>
        <w:t xml:space="preserve"> artículo 178 de la Ley de la materia otorga </w:t>
      </w:r>
      <w:r w:rsidR="004D6BB8" w:rsidRPr="00435BA1">
        <w:rPr>
          <w:rFonts w:ascii="Palatino Linotype" w:hAnsi="Palatino Linotype" w:cs="Arial"/>
          <w:lang w:val="es-ES"/>
        </w:rPr>
        <w:t xml:space="preserve">al </w:t>
      </w:r>
      <w:r w:rsidRPr="00435BA1">
        <w:rPr>
          <w:rFonts w:ascii="Palatino Linotype" w:hAnsi="Palatino Linotype" w:cs="Arial"/>
          <w:lang w:val="es-ES"/>
        </w:rPr>
        <w:t xml:space="preserve">hoy </w:t>
      </w:r>
      <w:r w:rsidRPr="00435BA1">
        <w:rPr>
          <w:rFonts w:ascii="Palatino Linotype" w:hAnsi="Palatino Linotype" w:cs="Arial"/>
          <w:b/>
          <w:lang w:val="es-ES"/>
        </w:rPr>
        <w:t>RECURRENTE</w:t>
      </w:r>
      <w:r w:rsidRPr="00435BA1">
        <w:rPr>
          <w:rFonts w:ascii="Palatino Linotype" w:hAnsi="Palatino Linotype" w:cs="Arial"/>
          <w:lang w:val="es-ES"/>
        </w:rPr>
        <w:t xml:space="preserve"> para presentar el respectivo Recurso de Revisión, transcurrió del </w:t>
      </w:r>
      <w:r w:rsidR="006D412E" w:rsidRPr="00435BA1">
        <w:rPr>
          <w:rFonts w:ascii="Palatino Linotype" w:hAnsi="Palatino Linotype" w:cs="Arial"/>
          <w:b/>
          <w:bCs/>
          <w:lang w:val="es-ES"/>
        </w:rPr>
        <w:t>dieciocho de mayo al siete de junio</w:t>
      </w:r>
      <w:r w:rsidR="00012D0B" w:rsidRPr="00435BA1">
        <w:rPr>
          <w:rFonts w:ascii="Palatino Linotype" w:hAnsi="Palatino Linotype" w:cs="Arial"/>
          <w:b/>
          <w:bCs/>
          <w:lang w:val="es-ES"/>
        </w:rPr>
        <w:t xml:space="preserve"> </w:t>
      </w:r>
      <w:r w:rsidR="00E944BF" w:rsidRPr="00435BA1">
        <w:rPr>
          <w:rFonts w:ascii="Palatino Linotype" w:hAnsi="Palatino Linotype" w:cs="Arial"/>
          <w:b/>
          <w:lang w:val="es-ES"/>
        </w:rPr>
        <w:t>del año en curso</w:t>
      </w:r>
      <w:r w:rsidRPr="00435BA1">
        <w:rPr>
          <w:rFonts w:ascii="Palatino Linotype" w:hAnsi="Palatino Linotype" w:cs="Arial"/>
          <w:lang w:val="es-ES"/>
        </w:rPr>
        <w:t>, sin contemplar en el cómputo los días</w:t>
      </w:r>
      <w:r w:rsidR="0065343A" w:rsidRPr="00435BA1">
        <w:rPr>
          <w:rFonts w:ascii="Palatino Linotype" w:hAnsi="Palatino Linotype" w:cs="Arial"/>
          <w:lang w:val="es-ES"/>
        </w:rPr>
        <w:t xml:space="preserve"> </w:t>
      </w:r>
      <w:r w:rsidR="00BD6C46" w:rsidRPr="00435BA1">
        <w:rPr>
          <w:rFonts w:ascii="Palatino Linotype" w:hAnsi="Palatino Linotype" w:cs="Arial"/>
          <w:lang w:val="es-ES"/>
        </w:rPr>
        <w:t xml:space="preserve">veinte, veintiuno, veintisiete y veintiocho de mayo, así como, tres y cuatro </w:t>
      </w:r>
      <w:r w:rsidR="0065343A" w:rsidRPr="00435BA1">
        <w:rPr>
          <w:rFonts w:ascii="Palatino Linotype" w:hAnsi="Palatino Linotype" w:cs="Arial"/>
          <w:lang w:val="es-ES"/>
        </w:rPr>
        <w:t xml:space="preserve">de junio </w:t>
      </w:r>
      <w:r w:rsidR="00E944BF" w:rsidRPr="00435BA1">
        <w:rPr>
          <w:rFonts w:ascii="Palatino Linotype" w:hAnsi="Palatino Linotype" w:cs="Arial"/>
          <w:lang w:val="es-ES"/>
        </w:rPr>
        <w:t>dos mil veintitrés,</w:t>
      </w:r>
      <w:r w:rsidRPr="00435BA1">
        <w:rPr>
          <w:rFonts w:ascii="Palatino Linotype" w:hAnsi="Palatino Linotype" w:cs="Arial"/>
          <w:lang w:val="es-ES"/>
        </w:rPr>
        <w:t xml:space="preserve"> por corresponder a sábados y domingos, considerados como días inhábiles, en términos del artículo 3, fracción X de la Ley de Transparencia y Acceso a la Información Pública del Estado de México y Municipios</w:t>
      </w:r>
      <w:r w:rsidR="00683864" w:rsidRPr="00435BA1">
        <w:rPr>
          <w:rFonts w:ascii="Palatino Linotype" w:hAnsi="Palatino Linotype" w:cs="Arial"/>
          <w:lang w:val="es-ES"/>
        </w:rPr>
        <w:t xml:space="preserve">. </w:t>
      </w:r>
    </w:p>
    <w:p w14:paraId="62EAD3BC" w14:textId="77777777" w:rsidR="00BD6C46" w:rsidRPr="00435BA1" w:rsidRDefault="00BD6C46" w:rsidP="00435BA1">
      <w:pPr>
        <w:spacing w:line="360" w:lineRule="auto"/>
        <w:jc w:val="both"/>
        <w:rPr>
          <w:rFonts w:ascii="Palatino Linotype" w:hAnsi="Palatino Linotype" w:cs="Arial"/>
          <w:lang w:val="es-ES"/>
        </w:rPr>
      </w:pPr>
      <w:r w:rsidRPr="00435BA1">
        <w:rPr>
          <w:rFonts w:ascii="Palatino Linotype" w:eastAsia="Palatino Linotype" w:hAnsi="Palatino Linotype" w:cs="Palatino Linotype"/>
        </w:rPr>
        <w:t>En ese tenor, si el Recurso de Revisión que nos ocupa, se presentó el día</w:t>
      </w:r>
      <w:r w:rsidRPr="00435BA1">
        <w:rPr>
          <w:rFonts w:ascii="Palatino Linotype" w:eastAsia="Palatino Linotype" w:hAnsi="Palatino Linotype" w:cs="Palatino Linotype"/>
          <w:b/>
        </w:rPr>
        <w:t xml:space="preserve"> diez de noviembre de dos mil veintidós </w:t>
      </w:r>
      <w:r w:rsidRPr="00435BA1">
        <w:rPr>
          <w:rFonts w:ascii="Palatino Linotype" w:eastAsia="Palatino Linotype" w:hAnsi="Palatino Linotype" w:cs="Palatino Linotype"/>
        </w:rPr>
        <w:t>este se encuentra dentro de los márgenes temporales previstos en el citado precepto legal y, por tanto, se considera oportuno.</w:t>
      </w:r>
    </w:p>
    <w:p w14:paraId="3A1D1B72" w14:textId="0F199EC1" w:rsidR="00BD6C46" w:rsidRPr="00435BA1" w:rsidRDefault="00435BA1" w:rsidP="00435BA1">
      <w:pPr>
        <w:autoSpaceDE w:val="0"/>
        <w:autoSpaceDN w:val="0"/>
        <w:adjustRightInd w:val="0"/>
        <w:spacing w:before="100" w:beforeAutospacing="1" w:after="100" w:afterAutospacing="1" w:line="360" w:lineRule="auto"/>
        <w:ind w:right="49"/>
        <w:jc w:val="both"/>
        <w:rPr>
          <w:rFonts w:ascii="Palatino Linotype" w:hAnsi="Palatino Linotype"/>
          <w:b/>
        </w:rPr>
      </w:pPr>
      <w:r w:rsidRPr="00435BA1">
        <w:rPr>
          <w:rFonts w:ascii="Palatino Linotype" w:hAnsi="Palatino Linotype" w:cs="Arial"/>
          <w:b/>
          <w:sz w:val="28"/>
        </w:rPr>
        <w:t>CUARTO</w:t>
      </w:r>
      <w:r w:rsidR="00BD6C46" w:rsidRPr="00435BA1">
        <w:rPr>
          <w:rFonts w:ascii="Palatino Linotype" w:hAnsi="Palatino Linotype"/>
          <w:b/>
        </w:rPr>
        <w:t xml:space="preserve">. Procedibilidad. </w:t>
      </w:r>
    </w:p>
    <w:p w14:paraId="09B2B3B1" w14:textId="77777777" w:rsidR="00BD6C46" w:rsidRPr="00435BA1" w:rsidRDefault="00BD6C46" w:rsidP="00435BA1">
      <w:pPr>
        <w:spacing w:before="100" w:beforeAutospacing="1" w:after="100" w:afterAutospacing="1" w:line="360" w:lineRule="auto"/>
        <w:jc w:val="both"/>
        <w:rPr>
          <w:rFonts w:ascii="Palatino Linotype" w:eastAsia="Palatino Linotype" w:hAnsi="Palatino Linotype" w:cs="Palatino Linotype"/>
        </w:rPr>
      </w:pPr>
      <w:r w:rsidRPr="00435BA1">
        <w:rPr>
          <w:rFonts w:ascii="Palatino Linotype" w:eastAsia="Palatino Linotype" w:hAnsi="Palatino Linotype" w:cs="Palatino Linotype"/>
        </w:rPr>
        <w:t>Del análisis efectuado se advierte que resulta procedente la interposición de los recursos y se concluye la acreditación plena de todos y cada uno de los elementos formales exigidos por el artículo 180, de la Ley de Transparencia y Acceso a la Información Pública del Estado de México y Municipios, en atención a que fueron presentados mediante el formato visible en EL SAIMEX.</w:t>
      </w:r>
    </w:p>
    <w:p w14:paraId="1845814D" w14:textId="0A431623" w:rsidR="005B5043" w:rsidRPr="00435BA1" w:rsidRDefault="000171D8" w:rsidP="00435BA1">
      <w:pPr>
        <w:spacing w:before="100" w:beforeAutospacing="1" w:after="100" w:afterAutospacing="1" w:line="360" w:lineRule="auto"/>
        <w:jc w:val="both"/>
        <w:textAlignment w:val="baseline"/>
        <w:rPr>
          <w:rFonts w:ascii="Palatino Linotype" w:hAnsi="Palatino Linotype" w:cs="Arial"/>
          <w:b/>
          <w:sz w:val="26"/>
          <w:szCs w:val="26"/>
          <w:lang w:val="es-ES" w:eastAsia="es-MX"/>
        </w:rPr>
      </w:pPr>
      <w:r w:rsidRPr="00435BA1">
        <w:rPr>
          <w:rFonts w:ascii="Palatino Linotype" w:hAnsi="Palatino Linotype"/>
          <w:b/>
          <w:sz w:val="26"/>
          <w:szCs w:val="26"/>
          <w:lang w:eastAsia="es-MX"/>
        </w:rPr>
        <w:t>QUINTO</w:t>
      </w:r>
      <w:r w:rsidRPr="00435BA1">
        <w:rPr>
          <w:rFonts w:ascii="Palatino Linotype" w:hAnsi="Palatino Linotype" w:cs="Arial"/>
          <w:b/>
          <w:sz w:val="26"/>
          <w:szCs w:val="26"/>
          <w:lang w:eastAsia="es-MX"/>
        </w:rPr>
        <w:t xml:space="preserve">. </w:t>
      </w:r>
      <w:r w:rsidRPr="00435BA1">
        <w:rPr>
          <w:rFonts w:ascii="Palatino Linotype" w:hAnsi="Palatino Linotype" w:cs="Arial"/>
          <w:b/>
          <w:sz w:val="26"/>
          <w:szCs w:val="26"/>
          <w:lang w:val="es-ES" w:eastAsia="es-MX"/>
        </w:rPr>
        <w:t>Estudio y resolución del asunto.</w:t>
      </w:r>
    </w:p>
    <w:p w14:paraId="4C0CBC53" w14:textId="77777777" w:rsidR="00BD6C46" w:rsidRPr="00435BA1" w:rsidRDefault="00BD6C46" w:rsidP="00435BA1">
      <w:pPr>
        <w:spacing w:before="100" w:beforeAutospacing="1" w:after="100" w:afterAutospacing="1" w:line="360" w:lineRule="auto"/>
        <w:jc w:val="both"/>
        <w:rPr>
          <w:rFonts w:ascii="Palatino Linotype" w:hAnsi="Palatino Linotype" w:cs="Arial"/>
        </w:rPr>
      </w:pPr>
      <w:r w:rsidRPr="00435BA1">
        <w:rPr>
          <w:rFonts w:ascii="Palatino Linotype" w:hAnsi="Palatino Linotype" w:cs="Arial"/>
        </w:rPr>
        <w:t xml:space="preserve">Una vez determinada la vía sobre la que versará el presente recurso, y previa revisión del expediente electrónico formado en </w:t>
      </w:r>
      <w:r w:rsidRPr="00435BA1">
        <w:rPr>
          <w:rFonts w:ascii="Palatino Linotype" w:hAnsi="Palatino Linotype" w:cs="Arial"/>
          <w:b/>
        </w:rPr>
        <w:t>EL SAIMEX</w:t>
      </w:r>
      <w:r w:rsidRPr="00435BA1">
        <w:rPr>
          <w:rFonts w:ascii="Palatino Linotype" w:hAnsi="Palatino Linotype" w:cs="Arial"/>
        </w:rPr>
        <w:t xml:space="preserve"> con motivo de la solicitud de información y del recurso a que da origen, es de señalar que el análisis del presente, se basará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Política de los Estados Unidos Mexicanos, Constitución Política del Estado Libre del Estado de México y demás leyes aplicables en la materia; así como, en los Tratados Internacionales en los que el Estado Mexicano sea parte, en concordancia con el párrafo tercero del artículo 1 de la Constitución Política de los Estados Unidos Mexicanos y diversos 8 y 9 de la </w:t>
      </w:r>
      <w:r w:rsidRPr="00435BA1">
        <w:rPr>
          <w:rFonts w:ascii="Palatino Linotype" w:hAnsi="Palatino Linotype"/>
        </w:rPr>
        <w:t>Ley de Transparencia y Acceso a la Información Pública del Estado de México y Municipios</w:t>
      </w:r>
      <w:r w:rsidRPr="00435BA1">
        <w:rPr>
          <w:rFonts w:ascii="Palatino Linotype" w:hAnsi="Palatino Linotype" w:cs="Arial"/>
        </w:rPr>
        <w:t>.</w:t>
      </w:r>
    </w:p>
    <w:p w14:paraId="1E4CD957" w14:textId="77777777" w:rsidR="00BD7453" w:rsidRPr="00435BA1" w:rsidRDefault="00BD7453" w:rsidP="00435BA1">
      <w:pPr>
        <w:spacing w:line="360" w:lineRule="auto"/>
        <w:jc w:val="both"/>
        <w:rPr>
          <w:rFonts w:ascii="Palatino Linotype" w:eastAsiaTheme="minorEastAsia" w:hAnsi="Palatino Linotype" w:cs="Arial"/>
        </w:rPr>
      </w:pPr>
      <w:r w:rsidRPr="00435BA1">
        <w:rPr>
          <w:rFonts w:ascii="Palatino Linotype" w:eastAsiaTheme="minorEastAsia" w:hAnsi="Palatino Linotype" w:cs="Arial"/>
          <w:lang w:val="es-ES_tradnl"/>
        </w:rPr>
        <w:t xml:space="preserve">Señalado lo anterior, se procede a analizar las documentales que integran el expediente electrónico, formado en el </w:t>
      </w:r>
      <w:r w:rsidRPr="00435BA1">
        <w:rPr>
          <w:rFonts w:ascii="Palatino Linotype" w:eastAsiaTheme="minorEastAsia" w:hAnsi="Palatino Linotype" w:cs="Arial"/>
          <w:b/>
          <w:bCs/>
          <w:lang w:val="es-ES_tradnl"/>
        </w:rPr>
        <w:t>SAIMEX</w:t>
      </w:r>
      <w:r w:rsidRPr="00435BA1">
        <w:rPr>
          <w:rFonts w:ascii="Palatino Linotype" w:eastAsiaTheme="minorEastAsia" w:hAnsi="Palatino Linotype" w:cs="Arial"/>
        </w:rPr>
        <w:t xml:space="preserve">, es preciso señalar que </w:t>
      </w:r>
      <w:r w:rsidRPr="00435BA1">
        <w:rPr>
          <w:rFonts w:ascii="Palatino Linotype" w:eastAsiaTheme="minorEastAsia" w:hAnsi="Palatino Linotype" w:cs="Arial"/>
          <w:b/>
        </w:rPr>
        <w:t>EL RECURRENTE</w:t>
      </w:r>
      <w:r w:rsidRPr="00435BA1">
        <w:rPr>
          <w:rFonts w:ascii="Palatino Linotype" w:eastAsiaTheme="minorEastAsia" w:hAnsi="Palatino Linotype" w:cs="Arial"/>
        </w:rPr>
        <w:t xml:space="preserve"> solicitó medularmente lo siguiente:</w:t>
      </w:r>
    </w:p>
    <w:p w14:paraId="312BBC77" w14:textId="77777777" w:rsidR="002145B2" w:rsidRPr="00435BA1" w:rsidRDefault="002145B2" w:rsidP="00435BA1">
      <w:pPr>
        <w:tabs>
          <w:tab w:val="left" w:pos="851"/>
        </w:tabs>
        <w:spacing w:before="100" w:beforeAutospacing="1" w:after="100" w:afterAutospacing="1" w:line="276" w:lineRule="auto"/>
        <w:ind w:left="851" w:right="901"/>
        <w:jc w:val="both"/>
        <w:rPr>
          <w:rFonts w:ascii="Palatino Linotype" w:hAnsi="Palatino Linotype" w:cs="Arial"/>
          <w:i/>
          <w:sz w:val="22"/>
          <w:szCs w:val="22"/>
        </w:rPr>
      </w:pPr>
      <w:bookmarkStart w:id="7" w:name="_Hlk95325364"/>
      <w:r w:rsidRPr="00435BA1">
        <w:rPr>
          <w:rFonts w:ascii="Palatino Linotype" w:hAnsi="Palatino Linotype" w:cs="Arial"/>
          <w:i/>
          <w:sz w:val="22"/>
          <w:szCs w:val="22"/>
        </w:rPr>
        <w:t xml:space="preserve">“En la </w:t>
      </w:r>
      <w:bookmarkStart w:id="8" w:name="_Hlk139399530"/>
      <w:r w:rsidRPr="00435BA1">
        <w:rPr>
          <w:rFonts w:ascii="Palatino Linotype" w:hAnsi="Palatino Linotype" w:cs="Arial"/>
          <w:i/>
          <w:sz w:val="22"/>
          <w:szCs w:val="22"/>
        </w:rPr>
        <w:t>quincuagésima sesión de cabildo se aprobó la asistencia del presidente municipal a la cumbre de ciudades de las americas</w:t>
      </w:r>
      <w:bookmarkEnd w:id="8"/>
      <w:r w:rsidRPr="00435BA1">
        <w:rPr>
          <w:rFonts w:ascii="Palatino Linotype" w:hAnsi="Palatino Linotype" w:cs="Arial"/>
          <w:i/>
          <w:sz w:val="22"/>
          <w:szCs w:val="22"/>
        </w:rPr>
        <w:t>, en su calidad de presidente municipal, por lo que solicito me proporcione copia de los comprobantes de gastos efectuados con cargo al erario municipal, así como copia en versión pública de las trasferencias y/o cheques expedidos a favor del c. presidente municipal o de los proveedores y prestadores de servicios relacionados al viaje en comento. así mismo si acudieron otros servidores públicos se solicita la misma información, así como el nombre de los acompañantes.” (Sic).</w:t>
      </w:r>
    </w:p>
    <w:p w14:paraId="28EB2752" w14:textId="7665BB4F" w:rsidR="00BD7453" w:rsidRPr="00435BA1" w:rsidRDefault="00BD7453" w:rsidP="00435BA1">
      <w:pPr>
        <w:spacing w:line="360" w:lineRule="auto"/>
        <w:jc w:val="both"/>
        <w:rPr>
          <w:rFonts w:ascii="Palatino Linotype" w:hAnsi="Palatino Linotype" w:cs="Arial"/>
          <w:bCs/>
        </w:rPr>
      </w:pPr>
      <w:r w:rsidRPr="00435BA1">
        <w:rPr>
          <w:rFonts w:ascii="Palatino Linotype" w:eastAsiaTheme="minorEastAsia" w:hAnsi="Palatino Linotype" w:cs="Arial"/>
          <w:iCs/>
        </w:rPr>
        <w:t>Mediante respuesta</w:t>
      </w:r>
      <w:bookmarkEnd w:id="7"/>
      <w:r w:rsidRPr="00435BA1">
        <w:rPr>
          <w:rFonts w:ascii="Palatino Linotype" w:eastAsiaTheme="minorEastAsia" w:hAnsi="Palatino Linotype" w:cs="Arial"/>
          <w:iCs/>
        </w:rPr>
        <w:t xml:space="preserve"> </w:t>
      </w:r>
      <w:r w:rsidRPr="00435BA1">
        <w:rPr>
          <w:rFonts w:ascii="Palatino Linotype" w:hAnsi="Palatino Linotype" w:cs="Segoe UI"/>
          <w:lang w:eastAsia="es-MX"/>
        </w:rPr>
        <w:t xml:space="preserve">el </w:t>
      </w:r>
      <w:r w:rsidR="002145B2" w:rsidRPr="00435BA1">
        <w:rPr>
          <w:rFonts w:ascii="Palatino Linotype" w:hAnsi="Palatino Linotype" w:cs="Arial"/>
          <w:bCs/>
        </w:rPr>
        <w:t>Titular de la Subdirección de Contabilidad General y Presupuesto realizo una búsqueda y no se encontró dato alguno.</w:t>
      </w:r>
    </w:p>
    <w:p w14:paraId="08789734" w14:textId="77777777" w:rsidR="00BD7453" w:rsidRPr="00435BA1" w:rsidRDefault="00BD7453" w:rsidP="00435BA1">
      <w:pPr>
        <w:spacing w:line="360" w:lineRule="auto"/>
        <w:jc w:val="both"/>
        <w:rPr>
          <w:rFonts w:ascii="Palatino Linotype" w:hAnsi="Palatino Linotype" w:cs="Arial"/>
          <w:b/>
        </w:rPr>
      </w:pPr>
    </w:p>
    <w:p w14:paraId="154D59AC" w14:textId="4E9E512E" w:rsidR="00BD7453" w:rsidRPr="00435BA1" w:rsidRDefault="00BD7453" w:rsidP="00435BA1">
      <w:pPr>
        <w:spacing w:line="360" w:lineRule="auto"/>
        <w:jc w:val="both"/>
        <w:rPr>
          <w:rFonts w:ascii="Palatino Linotype" w:hAnsi="Palatino Linotype" w:cs="Arial"/>
        </w:rPr>
      </w:pPr>
      <w:r w:rsidRPr="00435BA1">
        <w:rPr>
          <w:rFonts w:ascii="Palatino Linotype" w:hAnsi="Palatino Linotype" w:cs="Arial"/>
        </w:rPr>
        <w:t xml:space="preserve">Inconforme por la respuesta </w:t>
      </w:r>
      <w:r w:rsidRPr="00435BA1">
        <w:rPr>
          <w:rFonts w:ascii="Palatino Linotype" w:hAnsi="Palatino Linotype" w:cs="Arial"/>
          <w:b/>
          <w:bCs/>
        </w:rPr>
        <w:t xml:space="preserve">EL RECURRENTE </w:t>
      </w:r>
      <w:r w:rsidRPr="00435BA1">
        <w:rPr>
          <w:rFonts w:ascii="Palatino Linotype" w:hAnsi="Palatino Linotype" w:cs="Arial"/>
        </w:rPr>
        <w:t xml:space="preserve">interpuso el presente Recurso de Revisión que nos ocupan, realizando los siguientes </w:t>
      </w:r>
      <w:r w:rsidRPr="00435BA1">
        <w:rPr>
          <w:rFonts w:ascii="Palatino Linotype" w:hAnsi="Palatino Linotype" w:cs="Arial"/>
          <w:b/>
          <w:bCs/>
        </w:rPr>
        <w:t>agravios</w:t>
      </w:r>
      <w:r w:rsidR="002145B2" w:rsidRPr="00435BA1">
        <w:rPr>
          <w:rFonts w:ascii="Palatino Linotype" w:hAnsi="Palatino Linotype" w:cs="Arial"/>
        </w:rPr>
        <w:t>:</w:t>
      </w:r>
    </w:p>
    <w:p w14:paraId="1150812D" w14:textId="77777777" w:rsidR="002145B2" w:rsidRPr="00435BA1" w:rsidRDefault="002145B2" w:rsidP="00435BA1">
      <w:pPr>
        <w:spacing w:line="360" w:lineRule="auto"/>
        <w:jc w:val="both"/>
        <w:rPr>
          <w:rFonts w:ascii="Palatino Linotype" w:hAnsi="Palatino Linotype" w:cs="Arial"/>
        </w:rPr>
      </w:pPr>
    </w:p>
    <w:p w14:paraId="707BD23A" w14:textId="77777777" w:rsidR="002145B2" w:rsidRPr="00435BA1" w:rsidRDefault="002145B2" w:rsidP="00435BA1">
      <w:pPr>
        <w:numPr>
          <w:ilvl w:val="0"/>
          <w:numId w:val="38"/>
        </w:numPr>
        <w:spacing w:line="360" w:lineRule="auto"/>
        <w:jc w:val="both"/>
        <w:rPr>
          <w:rFonts w:ascii="Palatino Linotype" w:hAnsi="Palatino Linotype" w:cs="Arial"/>
          <w:b/>
          <w:i/>
        </w:rPr>
      </w:pPr>
      <w:r w:rsidRPr="00435BA1">
        <w:rPr>
          <w:rFonts w:ascii="Palatino Linotype" w:hAnsi="Palatino Linotype" w:cs="Arial"/>
          <w:b/>
          <w:i/>
          <w:lang w:val="es-419"/>
        </w:rPr>
        <w:t>A</w:t>
      </w:r>
      <w:r w:rsidRPr="00435BA1">
        <w:rPr>
          <w:rFonts w:ascii="Palatino Linotype" w:hAnsi="Palatino Linotype" w:cs="Arial"/>
          <w:b/>
          <w:i/>
        </w:rPr>
        <w:t>cto impugnado:</w:t>
      </w:r>
    </w:p>
    <w:p w14:paraId="593CF2E1" w14:textId="77777777" w:rsidR="002145B2" w:rsidRPr="00435BA1" w:rsidRDefault="002145B2" w:rsidP="00435BA1">
      <w:pPr>
        <w:spacing w:line="360" w:lineRule="auto"/>
        <w:jc w:val="both"/>
        <w:rPr>
          <w:rFonts w:ascii="Palatino Linotype" w:hAnsi="Palatino Linotype" w:cs="Arial"/>
          <w:i/>
        </w:rPr>
      </w:pPr>
      <w:r w:rsidRPr="00435BA1">
        <w:rPr>
          <w:rFonts w:ascii="Palatino Linotype" w:hAnsi="Palatino Linotype" w:cs="Arial"/>
          <w:i/>
        </w:rPr>
        <w:t>“No proporcionan la información solicitada, argumentan haber hecho una búsqueda exhaustiva, sinembargo el viaje fue efectuado, por lo que reiteró mi solicitud en todas y cada una de sus partes." (sic)</w:t>
      </w:r>
    </w:p>
    <w:p w14:paraId="123E8CAA" w14:textId="77777777" w:rsidR="002145B2" w:rsidRPr="00435BA1" w:rsidRDefault="002145B2" w:rsidP="00435BA1">
      <w:pPr>
        <w:numPr>
          <w:ilvl w:val="0"/>
          <w:numId w:val="38"/>
        </w:numPr>
        <w:spacing w:line="360" w:lineRule="auto"/>
        <w:jc w:val="both"/>
        <w:rPr>
          <w:rFonts w:ascii="Palatino Linotype" w:hAnsi="Palatino Linotype" w:cs="Arial"/>
          <w:b/>
          <w:i/>
        </w:rPr>
      </w:pPr>
      <w:r w:rsidRPr="00435BA1">
        <w:rPr>
          <w:rFonts w:ascii="Palatino Linotype" w:hAnsi="Palatino Linotype" w:cs="Arial"/>
          <w:b/>
          <w:i/>
        </w:rPr>
        <w:t>Razones o motivos de inconformidad:</w:t>
      </w:r>
    </w:p>
    <w:p w14:paraId="04A710F5" w14:textId="2CF829BD" w:rsidR="002145B2" w:rsidRPr="00435BA1" w:rsidRDefault="002145B2" w:rsidP="00435BA1">
      <w:pPr>
        <w:spacing w:line="360" w:lineRule="auto"/>
        <w:jc w:val="both"/>
        <w:rPr>
          <w:rFonts w:ascii="Palatino Linotype" w:hAnsi="Palatino Linotype" w:cs="Arial"/>
          <w:i/>
        </w:rPr>
      </w:pPr>
      <w:r w:rsidRPr="00435BA1">
        <w:rPr>
          <w:rFonts w:ascii="Palatino Linotype" w:hAnsi="Palatino Linotype" w:cs="Arial"/>
          <w:i/>
        </w:rPr>
        <w:t xml:space="preserve">“No se me proporciona la información solicitada argumentando incompetencia siendo que la unidad de trasparencia </w:t>
      </w:r>
      <w:bookmarkStart w:id="9" w:name="_Hlk139400441"/>
      <w:r w:rsidRPr="00435BA1">
        <w:rPr>
          <w:rFonts w:ascii="Palatino Linotype" w:hAnsi="Palatino Linotype" w:cs="Arial"/>
          <w:i/>
        </w:rPr>
        <w:t xml:space="preserve">debe canalizar al sujeto responsable </w:t>
      </w:r>
      <w:bookmarkEnd w:id="9"/>
      <w:r w:rsidRPr="00435BA1">
        <w:rPr>
          <w:rFonts w:ascii="Palatino Linotype" w:hAnsi="Palatino Linotype" w:cs="Arial"/>
          <w:i/>
        </w:rPr>
        <w:t>de la información la solicitud a efecto de que esta sea contestada.” (Sic).</w:t>
      </w:r>
    </w:p>
    <w:p w14:paraId="6DDE2C63" w14:textId="77777777" w:rsidR="002145B2" w:rsidRPr="00435BA1" w:rsidRDefault="002145B2" w:rsidP="00435BA1">
      <w:pPr>
        <w:spacing w:line="360" w:lineRule="auto"/>
        <w:jc w:val="both"/>
        <w:rPr>
          <w:rFonts w:ascii="Palatino Linotype" w:hAnsi="Palatino Linotype" w:cs="Arial"/>
          <w:i/>
        </w:rPr>
      </w:pPr>
    </w:p>
    <w:p w14:paraId="6A37E190" w14:textId="255A98AC" w:rsidR="00BD7453" w:rsidRPr="00435BA1" w:rsidRDefault="00BD7453" w:rsidP="00435BA1">
      <w:pPr>
        <w:tabs>
          <w:tab w:val="center" w:pos="4252"/>
          <w:tab w:val="right" w:pos="8504"/>
        </w:tabs>
        <w:spacing w:line="360" w:lineRule="auto"/>
        <w:jc w:val="both"/>
        <w:rPr>
          <w:rFonts w:ascii="Palatino Linotype" w:hAnsi="Palatino Linotype" w:cs="Arial"/>
          <w:bCs/>
        </w:rPr>
      </w:pPr>
      <w:r w:rsidRPr="00435BA1">
        <w:rPr>
          <w:rFonts w:ascii="Palatino Linotype" w:hAnsi="Palatino Linotype" w:cs="Arial"/>
        </w:rPr>
        <w:t xml:space="preserve">Abierta la etapa de manifestaciones, la particular no realizo </w:t>
      </w:r>
      <w:r w:rsidRPr="00435BA1">
        <w:rPr>
          <w:rFonts w:ascii="Palatino Linotype" w:eastAsiaTheme="minorEastAsia" w:hAnsi="Palatino Linotype" w:cstheme="minorBidi"/>
          <w:lang w:val="es-419"/>
        </w:rPr>
        <w:t>manifestaciones, así como tampoco ofreció pruebas o alegatos</w:t>
      </w:r>
      <w:r w:rsidRPr="00435BA1">
        <w:rPr>
          <w:rFonts w:ascii="Palatino Linotype" w:eastAsiaTheme="minorEastAsia" w:hAnsi="Palatino Linotype" w:cstheme="minorBidi"/>
          <w:lang w:val="es-ES_tradnl"/>
        </w:rPr>
        <w:t xml:space="preserve">; por su parte, </w:t>
      </w:r>
      <w:r w:rsidRPr="00435BA1">
        <w:rPr>
          <w:rFonts w:ascii="Palatino Linotype" w:eastAsiaTheme="minorEastAsia" w:hAnsi="Palatino Linotype" w:cstheme="minorBidi"/>
          <w:b/>
          <w:bCs/>
          <w:lang w:val="es-ES_tradnl"/>
        </w:rPr>
        <w:t>EL SUJETO OBLIGADO</w:t>
      </w:r>
      <w:r w:rsidRPr="00435BA1">
        <w:rPr>
          <w:rFonts w:ascii="Palatino Linotype" w:eastAsiaTheme="minorEastAsia" w:hAnsi="Palatino Linotype" w:cstheme="minorBidi"/>
          <w:lang w:val="es-ES_tradnl"/>
        </w:rPr>
        <w:t xml:space="preserve"> no rindió su Informe Justificado</w:t>
      </w:r>
      <w:r w:rsidR="002145B2" w:rsidRPr="00435BA1">
        <w:rPr>
          <w:rFonts w:ascii="Palatino Linotype" w:eastAsiaTheme="minorEastAsia" w:hAnsi="Palatino Linotype" w:cstheme="minorBidi"/>
          <w:lang w:val="es-ES_tradnl"/>
        </w:rPr>
        <w:t xml:space="preserve">, donde menciona el servidor público habilitado que se </w:t>
      </w:r>
      <w:r w:rsidR="002145B2" w:rsidRPr="00435BA1">
        <w:rPr>
          <w:rFonts w:ascii="Palatino Linotype" w:hAnsi="Palatino Linotype" w:cs="Arial"/>
          <w:bCs/>
        </w:rPr>
        <w:t>realizo una búsqueda exhaustiva y no se encontró dato alguno</w:t>
      </w:r>
      <w:r w:rsidR="005C7E2A" w:rsidRPr="00435BA1">
        <w:rPr>
          <w:rFonts w:ascii="Palatino Linotype" w:hAnsi="Palatino Linotype" w:cs="Arial"/>
          <w:bCs/>
        </w:rPr>
        <w:t>, toda vez que no se registraron erogaciones por dicho concepto.</w:t>
      </w:r>
    </w:p>
    <w:p w14:paraId="2D508000" w14:textId="77777777" w:rsidR="00EC537A" w:rsidRPr="00435BA1" w:rsidRDefault="00EC537A" w:rsidP="00435BA1">
      <w:pPr>
        <w:tabs>
          <w:tab w:val="center" w:pos="4252"/>
          <w:tab w:val="right" w:pos="8504"/>
        </w:tabs>
        <w:spacing w:line="360" w:lineRule="auto"/>
        <w:jc w:val="both"/>
        <w:rPr>
          <w:rFonts w:ascii="Palatino Linotype" w:hAnsi="Palatino Linotype" w:cs="Arial"/>
          <w:bCs/>
        </w:rPr>
      </w:pPr>
    </w:p>
    <w:p w14:paraId="0D7C81E7" w14:textId="14BC0F2E" w:rsidR="00EC537A" w:rsidRPr="00435BA1" w:rsidRDefault="00EC537A" w:rsidP="00435BA1">
      <w:pPr>
        <w:spacing w:line="360" w:lineRule="auto"/>
        <w:jc w:val="both"/>
        <w:rPr>
          <w:rFonts w:ascii="Palatino Linotype" w:hAnsi="Palatino Linotype" w:cs="Arial"/>
          <w:lang w:val="es-ES" w:eastAsia="es-MX"/>
        </w:rPr>
      </w:pPr>
      <w:r w:rsidRPr="00435BA1">
        <w:rPr>
          <w:rFonts w:ascii="Palatino Linotype" w:hAnsi="Palatino Linotype" w:cs="Arial"/>
          <w:lang w:val="es-ES" w:eastAsia="es-MX"/>
        </w:rPr>
        <w:t>Del análisis efectuado, se advierte que el presente Recurso de Revisión es procedente, pues se actualiza la hipótesis prevista en la fracción I, del artículo 179 de la Ley de la materia, el cual a la letra dice:</w:t>
      </w:r>
    </w:p>
    <w:p w14:paraId="1147E145" w14:textId="77777777" w:rsidR="00EC537A" w:rsidRPr="00435BA1" w:rsidRDefault="00EC537A" w:rsidP="00435BA1">
      <w:pPr>
        <w:spacing w:line="360" w:lineRule="auto"/>
        <w:jc w:val="both"/>
        <w:rPr>
          <w:rFonts w:ascii="Palatino Linotype" w:hAnsi="Palatino Linotype" w:cs="Arial"/>
        </w:rPr>
      </w:pPr>
    </w:p>
    <w:p w14:paraId="7C902EB1" w14:textId="77777777" w:rsidR="00EC537A" w:rsidRPr="00435BA1" w:rsidRDefault="00EC537A" w:rsidP="00435BA1">
      <w:pPr>
        <w:ind w:left="851" w:right="901"/>
        <w:jc w:val="both"/>
        <w:rPr>
          <w:rFonts w:ascii="Palatino Linotype" w:hAnsi="Palatino Linotype" w:cs="Arial"/>
          <w:i/>
          <w:sz w:val="22"/>
          <w:szCs w:val="22"/>
          <w:lang w:val="es-ES"/>
        </w:rPr>
      </w:pPr>
      <w:r w:rsidRPr="00435BA1">
        <w:rPr>
          <w:rFonts w:ascii="Palatino Linotype" w:hAnsi="Palatino Linotype" w:cs="Arial"/>
          <w:i/>
          <w:sz w:val="22"/>
          <w:szCs w:val="22"/>
          <w:lang w:val="es-ES"/>
        </w:rPr>
        <w:t>“</w:t>
      </w:r>
      <w:r w:rsidRPr="00435BA1">
        <w:rPr>
          <w:rFonts w:ascii="Palatino Linotype" w:hAnsi="Palatino Linotype" w:cs="Arial"/>
          <w:b/>
          <w:i/>
          <w:sz w:val="22"/>
          <w:szCs w:val="22"/>
          <w:lang w:val="es-ES"/>
        </w:rPr>
        <w:t>Artículo 179.</w:t>
      </w:r>
      <w:r w:rsidRPr="00435BA1">
        <w:rPr>
          <w:rFonts w:ascii="Palatino Linotype" w:hAnsi="Palatino Linotype" w:cs="Arial"/>
          <w:i/>
          <w:sz w:val="22"/>
          <w:szCs w:val="22"/>
          <w:lang w:val="es-ES"/>
        </w:rPr>
        <w:t xml:space="preserve"> El recurso de revisión es un medio de protección que la Ley otorga a los particulares, para hacer valer su derecho de acceso a la información pública, y procederá en contra de las siguientes causas:</w:t>
      </w:r>
    </w:p>
    <w:p w14:paraId="425C3559" w14:textId="77777777" w:rsidR="00EC537A" w:rsidRPr="00435BA1" w:rsidRDefault="00EC537A" w:rsidP="00435BA1">
      <w:pPr>
        <w:ind w:left="851" w:right="901"/>
        <w:jc w:val="both"/>
        <w:rPr>
          <w:rFonts w:ascii="Palatino Linotype" w:hAnsi="Palatino Linotype" w:cs="Arial"/>
          <w:i/>
          <w:sz w:val="22"/>
          <w:szCs w:val="22"/>
          <w:lang w:val="es-ES"/>
        </w:rPr>
      </w:pPr>
      <w:r w:rsidRPr="00435BA1">
        <w:rPr>
          <w:rFonts w:ascii="Palatino Linotype" w:hAnsi="Palatino Linotype" w:cs="Arial"/>
          <w:i/>
          <w:sz w:val="22"/>
          <w:szCs w:val="22"/>
          <w:lang w:val="es-ES"/>
        </w:rPr>
        <w:t>(…)</w:t>
      </w:r>
    </w:p>
    <w:p w14:paraId="66776EEC" w14:textId="77777777" w:rsidR="00EC537A" w:rsidRPr="00435BA1" w:rsidRDefault="00EC537A" w:rsidP="00435BA1">
      <w:pPr>
        <w:ind w:left="851" w:right="901"/>
        <w:jc w:val="both"/>
        <w:rPr>
          <w:rFonts w:ascii="Palatino Linotype" w:hAnsi="Palatino Linotype" w:cs="Arial"/>
          <w:i/>
          <w:sz w:val="22"/>
          <w:szCs w:val="22"/>
          <w:lang w:val="es-ES"/>
        </w:rPr>
      </w:pPr>
      <w:r w:rsidRPr="00435BA1">
        <w:rPr>
          <w:rFonts w:ascii="Palatino Linotype" w:hAnsi="Palatino Linotype" w:cs="Arial"/>
          <w:b/>
          <w:i/>
          <w:sz w:val="22"/>
          <w:szCs w:val="22"/>
        </w:rPr>
        <w:t>I. La negativa a la información solicitada</w:t>
      </w:r>
      <w:r w:rsidRPr="00435BA1">
        <w:rPr>
          <w:rFonts w:ascii="Palatino Linotype" w:hAnsi="Palatino Linotype" w:cs="Arial"/>
          <w:i/>
          <w:sz w:val="22"/>
          <w:szCs w:val="22"/>
          <w:lang w:val="es-ES"/>
        </w:rPr>
        <w:t>;</w:t>
      </w:r>
    </w:p>
    <w:p w14:paraId="0EE73A8A" w14:textId="77777777" w:rsidR="00EC537A" w:rsidRPr="00435BA1" w:rsidRDefault="00EC537A" w:rsidP="00435BA1">
      <w:pPr>
        <w:ind w:left="851" w:right="901"/>
        <w:jc w:val="both"/>
        <w:rPr>
          <w:rFonts w:ascii="Palatino Linotype" w:hAnsi="Palatino Linotype" w:cs="Arial"/>
          <w:i/>
          <w:sz w:val="22"/>
          <w:szCs w:val="22"/>
          <w:lang w:val="es-ES"/>
        </w:rPr>
      </w:pPr>
      <w:r w:rsidRPr="00435BA1">
        <w:rPr>
          <w:rFonts w:ascii="Palatino Linotype" w:hAnsi="Palatino Linotype" w:cs="Arial"/>
          <w:b/>
          <w:i/>
          <w:sz w:val="22"/>
          <w:szCs w:val="22"/>
          <w:lang w:val="es-ES"/>
        </w:rPr>
        <w:t>(…)</w:t>
      </w:r>
      <w:r w:rsidRPr="00435BA1">
        <w:rPr>
          <w:rFonts w:ascii="Palatino Linotype" w:hAnsi="Palatino Linotype" w:cs="Arial"/>
          <w:i/>
          <w:sz w:val="22"/>
          <w:szCs w:val="22"/>
          <w:lang w:val="es-ES"/>
        </w:rPr>
        <w:t>”</w:t>
      </w:r>
    </w:p>
    <w:p w14:paraId="57BD7BB3" w14:textId="77777777" w:rsidR="00EC537A" w:rsidRPr="00435BA1" w:rsidRDefault="00EC537A" w:rsidP="00435BA1">
      <w:pPr>
        <w:ind w:left="851" w:right="901"/>
        <w:jc w:val="both"/>
        <w:rPr>
          <w:rFonts w:ascii="Palatino Linotype" w:hAnsi="Palatino Linotype" w:cs="Arial"/>
          <w:i/>
          <w:sz w:val="22"/>
          <w:szCs w:val="22"/>
          <w:lang w:val="es-ES"/>
        </w:rPr>
      </w:pPr>
      <w:r w:rsidRPr="00435BA1">
        <w:rPr>
          <w:rFonts w:ascii="Palatino Linotype" w:hAnsi="Palatino Linotype" w:cs="Arial"/>
          <w:i/>
          <w:sz w:val="22"/>
          <w:szCs w:val="22"/>
          <w:lang w:val="es-ES"/>
        </w:rPr>
        <w:t>(Énfasis añadido)</w:t>
      </w:r>
    </w:p>
    <w:p w14:paraId="1B3F6B61" w14:textId="77777777" w:rsidR="00EC537A" w:rsidRPr="00435BA1" w:rsidRDefault="00EC537A" w:rsidP="00435BA1">
      <w:pPr>
        <w:ind w:left="851" w:right="901"/>
        <w:jc w:val="both"/>
        <w:rPr>
          <w:rFonts w:ascii="Palatino Linotype" w:hAnsi="Palatino Linotype" w:cs="Arial"/>
          <w:i/>
          <w:szCs w:val="22"/>
          <w:lang w:val="es-ES"/>
        </w:rPr>
      </w:pPr>
    </w:p>
    <w:p w14:paraId="6B072A8C" w14:textId="77777777" w:rsidR="00EC537A" w:rsidRPr="00435BA1" w:rsidRDefault="00EC537A" w:rsidP="00435BA1">
      <w:pPr>
        <w:widowControl w:val="0"/>
        <w:autoSpaceDE w:val="0"/>
        <w:autoSpaceDN w:val="0"/>
        <w:adjustRightInd w:val="0"/>
        <w:spacing w:line="360" w:lineRule="auto"/>
        <w:jc w:val="both"/>
        <w:rPr>
          <w:rFonts w:ascii="Palatino Linotype" w:hAnsi="Palatino Linotype" w:cs="Arial"/>
          <w:lang w:val="es-ES"/>
        </w:rPr>
      </w:pPr>
      <w:r w:rsidRPr="00435BA1">
        <w:rPr>
          <w:rFonts w:ascii="Palatino Linotype" w:hAnsi="Palatino Linotype" w:cs="Arial"/>
          <w:lang w:val="es-ES"/>
        </w:rPr>
        <w:t xml:space="preserve">El precepto legal citado, establece como supuesto de procedencia del recurso de revisión, en aquellos casos en que se niegue dar respuesta a lo solicitado; por lo que, en el presente caso, se actualiza dicha causal, ya que </w:t>
      </w:r>
      <w:r w:rsidRPr="00435BA1">
        <w:rPr>
          <w:rFonts w:ascii="Palatino Linotype" w:hAnsi="Palatino Linotype" w:cs="Arial"/>
          <w:b/>
          <w:lang w:val="es-ES"/>
        </w:rPr>
        <w:t>EL SUJETO OBLIGADO</w:t>
      </w:r>
      <w:r w:rsidRPr="00435BA1">
        <w:rPr>
          <w:rFonts w:ascii="Palatino Linotype" w:hAnsi="Palatino Linotype" w:cs="Arial"/>
          <w:lang w:val="es-ES"/>
        </w:rPr>
        <w:t xml:space="preserve"> negó la información al particular.</w:t>
      </w:r>
    </w:p>
    <w:p w14:paraId="0CF8338D" w14:textId="77777777" w:rsidR="00EC537A" w:rsidRPr="00435BA1" w:rsidRDefault="00EC537A" w:rsidP="00435BA1">
      <w:pPr>
        <w:widowControl w:val="0"/>
        <w:autoSpaceDE w:val="0"/>
        <w:autoSpaceDN w:val="0"/>
        <w:adjustRightInd w:val="0"/>
        <w:spacing w:line="360" w:lineRule="auto"/>
        <w:jc w:val="both"/>
        <w:rPr>
          <w:rFonts w:ascii="Palatino Linotype" w:hAnsi="Palatino Linotype" w:cs="Arial"/>
          <w:lang w:val="es-ES"/>
        </w:rPr>
      </w:pPr>
    </w:p>
    <w:p w14:paraId="28DE50E9" w14:textId="77777777" w:rsidR="00EC537A" w:rsidRPr="00435BA1" w:rsidRDefault="00EC537A" w:rsidP="00435BA1">
      <w:pPr>
        <w:tabs>
          <w:tab w:val="left" w:pos="709"/>
        </w:tabs>
        <w:spacing w:line="360" w:lineRule="auto"/>
        <w:jc w:val="both"/>
        <w:rPr>
          <w:rFonts w:ascii="Palatino Linotype" w:hAnsi="Palatino Linotype" w:cs="Arial"/>
        </w:rPr>
      </w:pPr>
      <w:r w:rsidRPr="00435BA1">
        <w:rPr>
          <w:rFonts w:ascii="Palatino Linotype" w:hAnsi="Palatino Linotype" w:cs="Arial"/>
        </w:rPr>
        <w:t>Por otro lado, resulta importante traer en contexto el contenido de los artículos 4 y 12 de la Ley de Transparencia y Acceso a la Información Pública del Estado de México y Municipios, mismos que son del tenor siguiente:</w:t>
      </w:r>
    </w:p>
    <w:p w14:paraId="73D2C652" w14:textId="77777777" w:rsidR="00EC537A" w:rsidRPr="00435BA1" w:rsidRDefault="00EC537A" w:rsidP="00435BA1">
      <w:pPr>
        <w:ind w:left="851" w:right="901"/>
        <w:jc w:val="both"/>
        <w:rPr>
          <w:rFonts w:ascii="Palatino Linotype" w:hAnsi="Palatino Linotype" w:cs="Arial"/>
          <w:i/>
          <w:sz w:val="22"/>
          <w:szCs w:val="22"/>
        </w:rPr>
      </w:pPr>
    </w:p>
    <w:p w14:paraId="780F2329" w14:textId="77777777" w:rsidR="00EC537A" w:rsidRPr="00435BA1" w:rsidRDefault="00EC537A" w:rsidP="00435BA1">
      <w:pPr>
        <w:ind w:left="851" w:right="901"/>
        <w:jc w:val="both"/>
        <w:rPr>
          <w:rFonts w:ascii="Palatino Linotype" w:hAnsi="Palatino Linotype" w:cs="Arial"/>
          <w:i/>
          <w:sz w:val="22"/>
          <w:szCs w:val="22"/>
        </w:rPr>
      </w:pPr>
      <w:r w:rsidRPr="00435BA1">
        <w:rPr>
          <w:rFonts w:ascii="Palatino Linotype" w:hAnsi="Palatino Linotype" w:cs="Arial"/>
          <w:i/>
          <w:sz w:val="22"/>
          <w:szCs w:val="22"/>
        </w:rPr>
        <w:t>“</w:t>
      </w:r>
      <w:r w:rsidRPr="00435BA1">
        <w:rPr>
          <w:rFonts w:ascii="Palatino Linotype" w:hAnsi="Palatino Linotype" w:cs="Arial"/>
          <w:b/>
          <w:i/>
          <w:sz w:val="22"/>
          <w:szCs w:val="22"/>
        </w:rPr>
        <w:t>Artículo 4.</w:t>
      </w:r>
      <w:r w:rsidRPr="00435BA1">
        <w:rPr>
          <w:rFonts w:ascii="Palatino Linotype" w:hAnsi="Palatino Linotype" w:cs="Arial"/>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7DA1EB22" w14:textId="77777777" w:rsidR="00EC537A" w:rsidRPr="00435BA1" w:rsidRDefault="00EC537A" w:rsidP="00435BA1">
      <w:pPr>
        <w:ind w:left="851" w:right="901"/>
        <w:jc w:val="both"/>
        <w:rPr>
          <w:rFonts w:ascii="Palatino Linotype" w:hAnsi="Palatino Linotype" w:cs="Arial"/>
          <w:i/>
          <w:sz w:val="22"/>
          <w:szCs w:val="22"/>
        </w:rPr>
      </w:pPr>
    </w:p>
    <w:p w14:paraId="77C4C0F8" w14:textId="77777777" w:rsidR="00EC537A" w:rsidRPr="00435BA1" w:rsidRDefault="00EC537A" w:rsidP="00435BA1">
      <w:pPr>
        <w:ind w:left="851" w:right="901"/>
        <w:jc w:val="both"/>
        <w:rPr>
          <w:rFonts w:ascii="Palatino Linotype" w:hAnsi="Palatino Linotype" w:cs="Arial"/>
          <w:i/>
          <w:sz w:val="22"/>
          <w:szCs w:val="22"/>
        </w:rPr>
      </w:pPr>
      <w:r w:rsidRPr="00435BA1">
        <w:rPr>
          <w:rFonts w:ascii="Palatino Linotype" w:hAnsi="Palatino Linotype" w:cs="Arial"/>
          <w:b/>
          <w:i/>
          <w:sz w:val="22"/>
          <w:szCs w:val="22"/>
          <w:u w:val="single"/>
        </w:rPr>
        <w:t>Toda la información generada, obtenida, adquirida, transformada, administrada o en posesión de los sujetos obligados es pública y accesible de manera permanente a cualquier persona</w:t>
      </w:r>
      <w:r w:rsidRPr="00435BA1">
        <w:rPr>
          <w:rFonts w:ascii="Palatino Linotype" w:hAnsi="Palatino Linotype" w:cs="Arial"/>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522BEBA5" w14:textId="77777777" w:rsidR="00EC537A" w:rsidRPr="00435BA1" w:rsidRDefault="00EC537A" w:rsidP="00435BA1">
      <w:pPr>
        <w:ind w:left="851" w:right="901"/>
        <w:jc w:val="both"/>
        <w:rPr>
          <w:rFonts w:ascii="Palatino Linotype" w:hAnsi="Palatino Linotype" w:cs="Arial"/>
          <w:i/>
          <w:sz w:val="22"/>
          <w:szCs w:val="22"/>
        </w:rPr>
      </w:pPr>
      <w:r w:rsidRPr="00435BA1">
        <w:rPr>
          <w:rFonts w:ascii="Palatino Linotype" w:hAnsi="Palatino Linotype" w:cs="Arial"/>
          <w:i/>
          <w:sz w:val="22"/>
          <w:szCs w:val="22"/>
        </w:rPr>
        <w:t>Los sujetos obligados deben poner en práctica, políticas y programas de acceso a la información que se apeguen a criterios de publicidad, veracidad, oportunidad, precisión y suficiencia en beneficio de los solicitantes.</w:t>
      </w:r>
    </w:p>
    <w:p w14:paraId="21E88B4D" w14:textId="77777777" w:rsidR="00EC537A" w:rsidRPr="00435BA1" w:rsidRDefault="00EC537A" w:rsidP="00435BA1">
      <w:pPr>
        <w:ind w:left="851" w:right="901"/>
        <w:jc w:val="both"/>
        <w:rPr>
          <w:rFonts w:ascii="Palatino Linotype" w:hAnsi="Palatino Linotype" w:cs="Arial"/>
          <w:i/>
          <w:sz w:val="22"/>
          <w:szCs w:val="22"/>
        </w:rPr>
      </w:pPr>
    </w:p>
    <w:p w14:paraId="79FBF506" w14:textId="77777777" w:rsidR="00EC537A" w:rsidRPr="00435BA1" w:rsidRDefault="00EC537A" w:rsidP="00435BA1">
      <w:pPr>
        <w:ind w:left="851" w:right="901"/>
        <w:jc w:val="both"/>
        <w:rPr>
          <w:rFonts w:ascii="Palatino Linotype" w:hAnsi="Palatino Linotype" w:cs="Arial"/>
          <w:i/>
          <w:sz w:val="22"/>
          <w:szCs w:val="22"/>
        </w:rPr>
      </w:pPr>
      <w:r w:rsidRPr="00435BA1">
        <w:rPr>
          <w:rFonts w:ascii="Palatino Linotype" w:hAnsi="Palatino Linotype" w:cs="Arial"/>
          <w:b/>
          <w:i/>
          <w:sz w:val="22"/>
          <w:szCs w:val="22"/>
        </w:rPr>
        <w:t>Artículo 12.</w:t>
      </w:r>
      <w:r w:rsidRPr="00435BA1">
        <w:rPr>
          <w:rFonts w:ascii="Palatino Linotype" w:hAnsi="Palatino Linotype" w:cs="Arial"/>
          <w:i/>
          <w:sz w:val="22"/>
          <w:szCs w:val="22"/>
        </w:rPr>
        <w:t xml:space="preserve"> Quienes generen, recopilen, administren, manejen, procesen, archiven o conserven información pública serán responsables de la misma en los términos de las disposiciones jurídicas aplicables.</w:t>
      </w:r>
    </w:p>
    <w:p w14:paraId="2AC4B35E" w14:textId="77777777" w:rsidR="00EC537A" w:rsidRPr="00435BA1" w:rsidRDefault="00EC537A" w:rsidP="00435BA1">
      <w:pPr>
        <w:ind w:left="851" w:right="901"/>
        <w:jc w:val="both"/>
        <w:rPr>
          <w:rFonts w:ascii="Palatino Linotype" w:hAnsi="Palatino Linotype" w:cs="Arial"/>
          <w:i/>
          <w:sz w:val="22"/>
          <w:szCs w:val="22"/>
        </w:rPr>
      </w:pPr>
    </w:p>
    <w:p w14:paraId="51F3F073" w14:textId="77777777" w:rsidR="00EC537A" w:rsidRPr="00435BA1" w:rsidRDefault="00EC537A" w:rsidP="00435BA1">
      <w:pPr>
        <w:ind w:left="851" w:right="901"/>
        <w:jc w:val="both"/>
        <w:rPr>
          <w:rFonts w:ascii="Palatino Linotype" w:hAnsi="Palatino Linotype" w:cs="Arial"/>
          <w:i/>
          <w:sz w:val="22"/>
          <w:szCs w:val="22"/>
        </w:rPr>
      </w:pPr>
      <w:r w:rsidRPr="00435BA1">
        <w:rPr>
          <w:rFonts w:ascii="Palatino Linotype" w:hAnsi="Palatino Linotype" w:cs="Arial"/>
          <w:b/>
          <w:i/>
          <w:sz w:val="22"/>
          <w:szCs w:val="22"/>
          <w:u w:val="single"/>
        </w:rPr>
        <w:t>Los sujetos obligados sólo proporcionarán la información pública que se les requiera y que obre en sus archivos y en el estado en que ésta se encuentre.</w:t>
      </w:r>
      <w:r w:rsidRPr="00435BA1">
        <w:rPr>
          <w:rFonts w:ascii="Palatino Linotype" w:hAnsi="Palatino Linotype" w:cs="Arial"/>
          <w:i/>
          <w:sz w:val="22"/>
          <w:szCs w:val="22"/>
        </w:rPr>
        <w:t xml:space="preserve"> La obligación de proporcionar información no comprende el procesamiento de la misma, ni el presentarla conforme al interés del solicitante; no estarán obligados a generarla, resumirla, efectuar cálculos o practicar investigaciones.” </w:t>
      </w:r>
    </w:p>
    <w:p w14:paraId="165C3CA1" w14:textId="77777777" w:rsidR="00EC537A" w:rsidRPr="00435BA1" w:rsidRDefault="00EC537A" w:rsidP="00435BA1">
      <w:pPr>
        <w:ind w:left="851" w:right="901"/>
        <w:jc w:val="both"/>
        <w:rPr>
          <w:rFonts w:ascii="Palatino Linotype" w:hAnsi="Palatino Linotype" w:cs="Arial"/>
          <w:i/>
          <w:sz w:val="22"/>
          <w:szCs w:val="22"/>
        </w:rPr>
      </w:pPr>
      <w:r w:rsidRPr="00435BA1">
        <w:rPr>
          <w:rFonts w:ascii="Palatino Linotype" w:hAnsi="Palatino Linotype" w:cs="Arial"/>
          <w:i/>
          <w:sz w:val="22"/>
          <w:szCs w:val="22"/>
        </w:rPr>
        <w:t>(Énfasis añadido)</w:t>
      </w:r>
    </w:p>
    <w:p w14:paraId="6B8E9F96" w14:textId="77777777" w:rsidR="00EC537A" w:rsidRPr="00435BA1" w:rsidRDefault="00EC537A" w:rsidP="00435BA1">
      <w:pPr>
        <w:ind w:left="851" w:right="901"/>
        <w:jc w:val="both"/>
        <w:rPr>
          <w:rFonts w:ascii="Palatino Linotype" w:hAnsi="Palatino Linotype" w:cs="Arial"/>
          <w:i/>
          <w:sz w:val="22"/>
          <w:szCs w:val="22"/>
        </w:rPr>
      </w:pPr>
    </w:p>
    <w:p w14:paraId="598D390C" w14:textId="77777777" w:rsidR="00EC537A" w:rsidRPr="00435BA1" w:rsidRDefault="00EC537A" w:rsidP="00435BA1">
      <w:pPr>
        <w:spacing w:line="360" w:lineRule="auto"/>
        <w:jc w:val="both"/>
        <w:rPr>
          <w:rFonts w:ascii="Palatino Linotype" w:hAnsi="Palatino Linotype" w:cs="Arial"/>
        </w:rPr>
      </w:pPr>
      <w:r w:rsidRPr="00435BA1">
        <w:rPr>
          <w:rFonts w:ascii="Palatino Linotype" w:hAnsi="Palatino Linotype" w:cs="Arial"/>
        </w:rPr>
        <w:t xml:space="preserve">Por consiguiente, los preceptos legales transcritos establecen que los Sujetos Obligados se encuentran constreñidos a entregar la información pública solicitada por los particulares y que ésta misma se encuentre en sus archivos o que obre en su posesión, privilegiando en todo momento el principio de máxima publicidad, sin generarla, procesarla, resumirla, ni presentarla conforme al interés del solicitante. </w:t>
      </w:r>
    </w:p>
    <w:p w14:paraId="07AFD7C1" w14:textId="77777777" w:rsidR="003D1E97" w:rsidRPr="00435BA1" w:rsidRDefault="003D1E97" w:rsidP="00435BA1">
      <w:pPr>
        <w:widowControl w:val="0"/>
        <w:autoSpaceDE w:val="0"/>
        <w:autoSpaceDN w:val="0"/>
        <w:adjustRightInd w:val="0"/>
        <w:spacing w:before="100" w:beforeAutospacing="1" w:after="100" w:afterAutospacing="1" w:line="360" w:lineRule="auto"/>
        <w:jc w:val="both"/>
        <w:rPr>
          <w:rFonts w:ascii="Palatino Linotype" w:eastAsia="Arial Unicode MS" w:hAnsi="Palatino Linotype" w:cs="Arial"/>
        </w:rPr>
      </w:pPr>
      <w:r w:rsidRPr="00435BA1">
        <w:rPr>
          <w:rFonts w:ascii="Palatino Linotype" w:eastAsia="Arial Unicode MS" w:hAnsi="Palatino Linotype" w:cs="Arial"/>
        </w:rPr>
        <w:t xml:space="preserve">En esta misma tesitura, es de subrayar que el derecho de acceso a la información pública, consiste en que la información solicitada conste en un soporte documental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dispone lo siguiente: </w:t>
      </w:r>
    </w:p>
    <w:p w14:paraId="7FF4A9CD" w14:textId="77777777" w:rsidR="003D1E97" w:rsidRPr="00435BA1" w:rsidRDefault="003D1E97" w:rsidP="00435BA1">
      <w:pPr>
        <w:widowControl w:val="0"/>
        <w:autoSpaceDE w:val="0"/>
        <w:autoSpaceDN w:val="0"/>
        <w:adjustRightInd w:val="0"/>
        <w:spacing w:before="100" w:beforeAutospacing="1" w:after="100" w:afterAutospacing="1" w:line="276" w:lineRule="auto"/>
        <w:ind w:left="709" w:right="757"/>
        <w:jc w:val="both"/>
        <w:rPr>
          <w:rFonts w:ascii="Palatino Linotype" w:eastAsia="Arial Unicode MS" w:hAnsi="Palatino Linotype" w:cs="Arial"/>
          <w:i/>
          <w:sz w:val="22"/>
        </w:rPr>
      </w:pPr>
      <w:r w:rsidRPr="00435BA1">
        <w:rPr>
          <w:rFonts w:ascii="Palatino Linotype" w:eastAsia="Arial Unicode MS" w:hAnsi="Palatino Linotype" w:cs="Arial"/>
          <w:i/>
          <w:sz w:val="22"/>
        </w:rPr>
        <w:t>“</w:t>
      </w:r>
      <w:r w:rsidRPr="00435BA1">
        <w:rPr>
          <w:rFonts w:ascii="Palatino Linotype" w:eastAsia="Arial Unicode MS" w:hAnsi="Palatino Linotype" w:cs="Arial"/>
          <w:b/>
          <w:i/>
          <w:sz w:val="22"/>
        </w:rPr>
        <w:t>Artículo 3</w:t>
      </w:r>
      <w:r w:rsidRPr="00435BA1">
        <w:rPr>
          <w:rFonts w:ascii="Palatino Linotype" w:eastAsia="Arial Unicode MS" w:hAnsi="Palatino Linotype" w:cs="Arial"/>
          <w:i/>
          <w:sz w:val="22"/>
        </w:rPr>
        <w:t>. Para los efectos de la presente Ley se entenderá por:</w:t>
      </w:r>
    </w:p>
    <w:p w14:paraId="6823217F" w14:textId="77777777" w:rsidR="003D1E97" w:rsidRPr="00435BA1" w:rsidRDefault="003D1E97" w:rsidP="00435BA1">
      <w:pPr>
        <w:widowControl w:val="0"/>
        <w:autoSpaceDE w:val="0"/>
        <w:autoSpaceDN w:val="0"/>
        <w:adjustRightInd w:val="0"/>
        <w:spacing w:before="100" w:beforeAutospacing="1" w:after="100" w:afterAutospacing="1" w:line="276" w:lineRule="auto"/>
        <w:ind w:left="709" w:right="757"/>
        <w:jc w:val="both"/>
        <w:rPr>
          <w:rFonts w:ascii="Palatino Linotype" w:eastAsia="Arial Unicode MS" w:hAnsi="Palatino Linotype" w:cs="Arial"/>
          <w:i/>
          <w:sz w:val="22"/>
        </w:rPr>
      </w:pPr>
      <w:r w:rsidRPr="00435BA1">
        <w:rPr>
          <w:rFonts w:ascii="Palatino Linotype" w:eastAsia="Arial Unicode MS" w:hAnsi="Palatino Linotype" w:cs="Arial"/>
          <w:i/>
          <w:sz w:val="22"/>
        </w:rPr>
        <w:t xml:space="preserve">XI. </w:t>
      </w:r>
      <w:r w:rsidRPr="00435BA1">
        <w:rPr>
          <w:rFonts w:ascii="Palatino Linotype" w:eastAsia="Arial Unicode MS" w:hAnsi="Palatino Linotype" w:cs="Arial"/>
          <w:b/>
          <w:i/>
          <w:sz w:val="22"/>
        </w:rPr>
        <w:t>Documento</w:t>
      </w:r>
      <w:r w:rsidRPr="00435BA1">
        <w:rPr>
          <w:rFonts w:ascii="Palatino Linotype" w:eastAsia="Arial Unicode MS" w:hAnsi="Palatino Linotype" w:cs="Arial"/>
          <w:i/>
          <w:sz w:val="22"/>
        </w:rPr>
        <w:t>: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26C8E113" w14:textId="77777777" w:rsidR="003D1E97" w:rsidRPr="00435BA1" w:rsidRDefault="003D1E97" w:rsidP="00435BA1">
      <w:pPr>
        <w:widowControl w:val="0"/>
        <w:autoSpaceDE w:val="0"/>
        <w:autoSpaceDN w:val="0"/>
        <w:adjustRightInd w:val="0"/>
        <w:spacing w:before="100" w:beforeAutospacing="1" w:after="100" w:afterAutospacing="1" w:line="360" w:lineRule="auto"/>
        <w:jc w:val="both"/>
        <w:rPr>
          <w:rFonts w:ascii="Palatino Linotype" w:eastAsia="Arial Unicode MS" w:hAnsi="Palatino Linotype" w:cs="Arial"/>
        </w:rPr>
      </w:pPr>
      <w:r w:rsidRPr="00435BA1">
        <w:rPr>
          <w:rFonts w:ascii="Palatino Linotype" w:eastAsia="Arial Unicode MS" w:hAnsi="Palatino Linotype" w:cs="Arial"/>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dispone:</w:t>
      </w:r>
    </w:p>
    <w:p w14:paraId="30C2F2FC" w14:textId="295D9952" w:rsidR="003D1E97" w:rsidRPr="00435BA1" w:rsidRDefault="003D1E97" w:rsidP="00435BA1">
      <w:pPr>
        <w:widowControl w:val="0"/>
        <w:autoSpaceDE w:val="0"/>
        <w:autoSpaceDN w:val="0"/>
        <w:adjustRightInd w:val="0"/>
        <w:spacing w:before="100" w:beforeAutospacing="1" w:after="100" w:afterAutospacing="1" w:line="276" w:lineRule="auto"/>
        <w:ind w:left="709" w:right="757"/>
        <w:jc w:val="both"/>
        <w:rPr>
          <w:rFonts w:ascii="Palatino Linotype" w:eastAsia="Arial Unicode MS" w:hAnsi="Palatino Linotype" w:cs="Arial"/>
          <w:i/>
          <w:sz w:val="22"/>
        </w:rPr>
      </w:pPr>
      <w:r w:rsidRPr="00435BA1">
        <w:rPr>
          <w:rFonts w:ascii="Palatino Linotype" w:eastAsia="Arial Unicode MS" w:hAnsi="Palatino Linotype" w:cs="Arial"/>
          <w:i/>
          <w:sz w:val="22"/>
        </w:rPr>
        <w:t xml:space="preserve">“CRITERIO 0002-11 </w:t>
      </w:r>
      <w:r w:rsidRPr="00435BA1">
        <w:rPr>
          <w:rFonts w:ascii="Palatino Linotype" w:eastAsia="Arial Unicode MS" w:hAnsi="Palatino Linotype" w:cs="Arial"/>
          <w:b/>
          <w:i/>
          <w:sz w:val="22"/>
        </w:rPr>
        <w:t>INFORMACIÓN PÚBLICA, CONCEPTO DE, EN MATERIA DE TRANSPARENCIA. INTERPRETACIÓN SISTEMÁTICA DE LOS ARTÍCULOS 2°, FRACCIÓN V, XV, Y XVI, 3°, 4°, 11 Y 41</w:t>
      </w:r>
      <w:r w:rsidRPr="00435BA1">
        <w:rPr>
          <w:rFonts w:ascii="Palatino Linotype" w:eastAsia="Arial Unicode MS" w:hAnsi="Palatino Linotype" w:cs="Arial"/>
          <w:i/>
          <w:sz w:val="22"/>
        </w:rPr>
        <w:t>.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r w:rsidR="00250BA5" w:rsidRPr="00435BA1">
        <w:rPr>
          <w:rFonts w:ascii="Palatino Linotype" w:eastAsia="Arial Unicode MS" w:hAnsi="Palatino Linotype" w:cs="Arial"/>
          <w:i/>
          <w:sz w:val="22"/>
        </w:rPr>
        <w:t xml:space="preserve"> </w:t>
      </w:r>
      <w:r w:rsidRPr="00435BA1">
        <w:rPr>
          <w:rFonts w:ascii="Palatino Linotype" w:eastAsia="Arial Unicode MS" w:hAnsi="Palatino Linotype" w:cs="Arial"/>
          <w:i/>
          <w:sz w:val="22"/>
        </w:rPr>
        <w:t>En consecuencia el acceso a la información se refiere a que se cumplan cualquiera de los siguientes tres supuestos:</w:t>
      </w:r>
      <w:r w:rsidR="00250BA5" w:rsidRPr="00435BA1">
        <w:rPr>
          <w:rFonts w:ascii="Palatino Linotype" w:eastAsia="Arial Unicode MS" w:hAnsi="Palatino Linotype" w:cs="Arial"/>
          <w:i/>
          <w:sz w:val="22"/>
        </w:rPr>
        <w:t xml:space="preserve"> </w:t>
      </w:r>
      <w:r w:rsidRPr="00435BA1">
        <w:rPr>
          <w:rFonts w:ascii="Palatino Linotype" w:eastAsia="Arial Unicode MS" w:hAnsi="Palatino Linotype" w:cs="Arial"/>
          <w:i/>
          <w:sz w:val="22"/>
        </w:rPr>
        <w:t>1) Que se trate de información registrada en cualquier soporte documental, que en ejercicio de las atribuciones conferidas, sea generada por los Sujetos Obligados;</w:t>
      </w:r>
      <w:r w:rsidR="00250BA5" w:rsidRPr="00435BA1">
        <w:rPr>
          <w:rFonts w:ascii="Palatino Linotype" w:eastAsia="Arial Unicode MS" w:hAnsi="Palatino Linotype" w:cs="Arial"/>
          <w:i/>
          <w:sz w:val="22"/>
        </w:rPr>
        <w:t xml:space="preserve"> </w:t>
      </w:r>
      <w:r w:rsidRPr="00435BA1">
        <w:rPr>
          <w:rFonts w:ascii="Palatino Linotype" w:eastAsia="Arial Unicode MS" w:hAnsi="Palatino Linotype" w:cs="Arial"/>
          <w:i/>
          <w:sz w:val="22"/>
        </w:rPr>
        <w:t>2) Que se trate de información registrada en cualquier soporte documental, que en ejercicio de las atribuciones conferidas, sea administrada por los Sujetos Obligados, y</w:t>
      </w:r>
      <w:r w:rsidR="00250BA5" w:rsidRPr="00435BA1">
        <w:rPr>
          <w:rFonts w:ascii="Palatino Linotype" w:eastAsia="Arial Unicode MS" w:hAnsi="Palatino Linotype" w:cs="Arial"/>
          <w:i/>
          <w:sz w:val="22"/>
        </w:rPr>
        <w:t xml:space="preserve"> </w:t>
      </w:r>
      <w:r w:rsidRPr="00435BA1">
        <w:rPr>
          <w:rFonts w:ascii="Palatino Linotype" w:eastAsia="Arial Unicode MS" w:hAnsi="Palatino Linotype" w:cs="Arial"/>
          <w:i/>
          <w:sz w:val="22"/>
        </w:rPr>
        <w:t xml:space="preserve">3) Que se trate de información registrada en cualquier soporte documental, que en ejercicio de las atribuciones conferidas, se encuentre en posesión de los Sujetos Obligados.” </w:t>
      </w:r>
      <w:r w:rsidRPr="00435BA1">
        <w:rPr>
          <w:rFonts w:ascii="Palatino Linotype" w:eastAsia="Arial Unicode MS" w:hAnsi="Palatino Linotype" w:cs="Arial"/>
          <w:sz w:val="22"/>
        </w:rPr>
        <w:t>(Sic)</w:t>
      </w:r>
    </w:p>
    <w:p w14:paraId="416AE994" w14:textId="77777777" w:rsidR="00EC537A" w:rsidRPr="00435BA1" w:rsidRDefault="00EC537A" w:rsidP="00435BA1">
      <w:pPr>
        <w:spacing w:before="100" w:beforeAutospacing="1" w:after="100" w:afterAutospacing="1" w:line="360" w:lineRule="auto"/>
        <w:jc w:val="both"/>
        <w:textAlignment w:val="baseline"/>
        <w:rPr>
          <w:rFonts w:ascii="Palatino Linotype" w:hAnsi="Palatino Linotype" w:cs="Arial"/>
          <w:bCs/>
          <w:lang w:val="es-ES" w:eastAsia="es-MX"/>
        </w:rPr>
      </w:pPr>
      <w:r w:rsidRPr="00435BA1">
        <w:rPr>
          <w:rFonts w:ascii="Palatino Linotype" w:hAnsi="Palatino Linotype" w:cs="Arial"/>
          <w:bCs/>
          <w:lang w:val="es-ES" w:eastAsia="es-MX"/>
        </w:rPr>
        <w:t xml:space="preserve">Como lo refiere el particular quincuagésima sesión de cabildo se aprobó la asistencia del presidente municipal a la cumbre de ciudades de las Américas, que derivado de la búsqueda exhaustiva y razonable de este Instituto no encontró el acta de cabildo con el fin de dar certeza, también lo es que no hubo negación del </w:t>
      </w:r>
      <w:r w:rsidRPr="00435BA1">
        <w:rPr>
          <w:rFonts w:ascii="Palatino Linotype" w:hAnsi="Palatino Linotype" w:cs="Arial"/>
          <w:b/>
          <w:lang w:val="es-ES" w:eastAsia="es-MX"/>
        </w:rPr>
        <w:t>SUJETO OBLIGADO</w:t>
      </w:r>
      <w:r w:rsidRPr="00435BA1">
        <w:rPr>
          <w:rFonts w:ascii="Palatino Linotype" w:hAnsi="Palatino Linotype" w:cs="Arial"/>
          <w:bCs/>
          <w:lang w:val="es-ES" w:eastAsia="es-MX"/>
        </w:rPr>
        <w:t xml:space="preserve"> que se iba a efectuar el viaje en comento.</w:t>
      </w:r>
    </w:p>
    <w:p w14:paraId="189FB18B" w14:textId="06CF9C89" w:rsidR="00EC537A" w:rsidRPr="00435BA1" w:rsidRDefault="00EC537A" w:rsidP="00435BA1">
      <w:pPr>
        <w:spacing w:before="100" w:beforeAutospacing="1" w:after="100" w:afterAutospacing="1" w:line="360" w:lineRule="auto"/>
        <w:ind w:right="-91"/>
        <w:jc w:val="both"/>
        <w:rPr>
          <w:rFonts w:ascii="Palatino Linotype" w:eastAsia="Palatino Linotype" w:hAnsi="Palatino Linotype" w:cs="Palatino Linotype"/>
          <w:sz w:val="23"/>
          <w:szCs w:val="23"/>
        </w:rPr>
      </w:pPr>
      <w:r w:rsidRPr="00435BA1">
        <w:rPr>
          <w:rFonts w:ascii="Palatino Linotype" w:hAnsi="Palatino Linotype" w:cs="Arial"/>
          <w:bCs/>
          <w:lang w:val="es-ES" w:eastAsia="es-MX"/>
        </w:rPr>
        <w:t xml:space="preserve">Aunado de que existe </w:t>
      </w:r>
      <w:r w:rsidR="00E752D6" w:rsidRPr="00435BA1">
        <w:rPr>
          <w:rFonts w:ascii="Palatino Linotype" w:hAnsi="Palatino Linotype" w:cs="Arial"/>
          <w:bCs/>
          <w:lang w:val="es-ES" w:eastAsia="es-MX"/>
        </w:rPr>
        <w:t>el comunicado 1908, del Poder Legislativo del Estado de México publicada el 09 de junio de 2023</w:t>
      </w:r>
      <w:r w:rsidR="00250BA5" w:rsidRPr="00435BA1">
        <w:rPr>
          <w:rFonts w:ascii="Palatino Linotype" w:hAnsi="Palatino Linotype" w:cs="Arial"/>
          <w:bCs/>
          <w:lang w:val="es-ES" w:eastAsia="es-MX"/>
        </w:rPr>
        <w:t xml:space="preserve">, constable en la liga electrónica </w:t>
      </w:r>
      <w:hyperlink r:id="rId10" w:history="1">
        <w:r w:rsidR="00E752D6" w:rsidRPr="00435BA1">
          <w:rPr>
            <w:rStyle w:val="Hipervnculo"/>
            <w:rFonts w:ascii="Palatino Linotype" w:hAnsi="Palatino Linotype"/>
            <w:color w:val="auto"/>
          </w:rPr>
          <w:t>https://legislativoedomex.gob.mx/boletin/aa87de21-032f-44cb-b510-e2e3982d1e1b</w:t>
        </w:r>
      </w:hyperlink>
      <w:r w:rsidR="00250BA5" w:rsidRPr="00435BA1">
        <w:rPr>
          <w:rFonts w:ascii="Palatino Linotype" w:eastAsia="Palatino Linotype" w:hAnsi="Palatino Linotype" w:cs="Palatino Linotype"/>
          <w:szCs w:val="23"/>
        </w:rPr>
        <w:t>, respecto a lo siguiente:</w:t>
      </w:r>
    </w:p>
    <w:p w14:paraId="76274B3D" w14:textId="4C3C0528" w:rsidR="00250BA5" w:rsidRPr="00435BA1" w:rsidRDefault="00250BA5" w:rsidP="00435BA1">
      <w:pPr>
        <w:spacing w:before="100" w:beforeAutospacing="1" w:after="100" w:afterAutospacing="1" w:line="360" w:lineRule="auto"/>
        <w:jc w:val="center"/>
        <w:textAlignment w:val="baseline"/>
        <w:rPr>
          <w:noProof/>
        </w:rPr>
      </w:pPr>
    </w:p>
    <w:p w14:paraId="65C44672" w14:textId="558E73CD" w:rsidR="00250BA5" w:rsidRPr="00435BA1" w:rsidRDefault="00250BA5" w:rsidP="00435BA1">
      <w:pPr>
        <w:spacing w:before="100" w:beforeAutospacing="1" w:after="100" w:afterAutospacing="1" w:line="360" w:lineRule="auto"/>
        <w:jc w:val="both"/>
        <w:textAlignment w:val="baseline"/>
        <w:rPr>
          <w:noProof/>
        </w:rPr>
      </w:pPr>
    </w:p>
    <w:p w14:paraId="51F6EAFE" w14:textId="5207436F" w:rsidR="00250BA5" w:rsidRPr="00435BA1" w:rsidRDefault="00E752D6" w:rsidP="00435BA1">
      <w:pPr>
        <w:spacing w:before="100" w:beforeAutospacing="1" w:after="100" w:afterAutospacing="1" w:line="360" w:lineRule="auto"/>
        <w:jc w:val="center"/>
        <w:textAlignment w:val="baseline"/>
        <w:rPr>
          <w:rFonts w:ascii="Palatino Linotype" w:hAnsi="Palatino Linotype" w:cs="Arial"/>
          <w:bCs/>
          <w:lang w:val="es-ES" w:eastAsia="es-MX"/>
        </w:rPr>
      </w:pPr>
      <w:r w:rsidRPr="00435BA1">
        <w:rPr>
          <w:rFonts w:ascii="Palatino Linotype" w:hAnsi="Palatino Linotype" w:cs="Arial"/>
          <w:bCs/>
          <w:noProof/>
          <w:lang w:eastAsia="es-MX"/>
        </w:rPr>
        <w:drawing>
          <wp:inline distT="0" distB="0" distL="0" distR="0" wp14:anchorId="7BB2ED03" wp14:editId="783D226D">
            <wp:extent cx="4806622" cy="3133725"/>
            <wp:effectExtent l="0" t="0" r="0" b="0"/>
            <wp:docPr id="112093789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937896" name=""/>
                    <pic:cNvPicPr/>
                  </pic:nvPicPr>
                  <pic:blipFill rotWithShape="1">
                    <a:blip r:embed="rId11"/>
                    <a:srcRect t="27472"/>
                    <a:stretch/>
                  </pic:blipFill>
                  <pic:spPr bwMode="auto">
                    <a:xfrm>
                      <a:off x="0" y="0"/>
                      <a:ext cx="4813089" cy="3137941"/>
                    </a:xfrm>
                    <a:prstGeom prst="rect">
                      <a:avLst/>
                    </a:prstGeom>
                    <a:ln>
                      <a:noFill/>
                    </a:ln>
                    <a:extLst>
                      <a:ext uri="{53640926-AAD7-44D8-BBD7-CCE9431645EC}">
                        <a14:shadowObscured xmlns:a14="http://schemas.microsoft.com/office/drawing/2010/main"/>
                      </a:ext>
                    </a:extLst>
                  </pic:spPr>
                </pic:pic>
              </a:graphicData>
            </a:graphic>
          </wp:inline>
        </w:drawing>
      </w:r>
    </w:p>
    <w:p w14:paraId="38123738" w14:textId="544D891F" w:rsidR="00E752D6" w:rsidRPr="00435BA1" w:rsidRDefault="00E752D6" w:rsidP="00435BA1">
      <w:pPr>
        <w:spacing w:before="100" w:beforeAutospacing="1" w:after="100" w:afterAutospacing="1" w:line="360" w:lineRule="auto"/>
        <w:jc w:val="center"/>
        <w:textAlignment w:val="baseline"/>
        <w:rPr>
          <w:rFonts w:ascii="Palatino Linotype" w:hAnsi="Palatino Linotype" w:cs="Arial"/>
          <w:bCs/>
          <w:lang w:val="es-ES" w:eastAsia="es-MX"/>
        </w:rPr>
      </w:pPr>
      <w:r w:rsidRPr="00435BA1">
        <w:rPr>
          <w:rFonts w:ascii="Palatino Linotype" w:hAnsi="Palatino Linotype" w:cs="Arial"/>
          <w:bCs/>
          <w:noProof/>
          <w:lang w:eastAsia="es-MX"/>
        </w:rPr>
        <mc:AlternateContent>
          <mc:Choice Requires="wps">
            <w:drawing>
              <wp:anchor distT="0" distB="0" distL="114300" distR="114300" simplePos="0" relativeHeight="251660288" behindDoc="0" locked="0" layoutInCell="1" allowOverlap="1" wp14:anchorId="3D924D2B" wp14:editId="74C539F2">
                <wp:simplePos x="0" y="0"/>
                <wp:positionH relativeFrom="column">
                  <wp:posOffset>-108585</wp:posOffset>
                </wp:positionH>
                <wp:positionV relativeFrom="paragraph">
                  <wp:posOffset>-100965</wp:posOffset>
                </wp:positionV>
                <wp:extent cx="5991225" cy="742950"/>
                <wp:effectExtent l="0" t="0" r="28575" b="19050"/>
                <wp:wrapNone/>
                <wp:docPr id="2002169790" name="Rectángulo 1"/>
                <wp:cNvGraphicFramePr/>
                <a:graphic xmlns:a="http://schemas.openxmlformats.org/drawingml/2006/main">
                  <a:graphicData uri="http://schemas.microsoft.com/office/word/2010/wordprocessingShape">
                    <wps:wsp>
                      <wps:cNvSpPr/>
                      <wps:spPr>
                        <a:xfrm>
                          <a:off x="0" y="0"/>
                          <a:ext cx="5991225" cy="742950"/>
                        </a:xfrm>
                        <a:prstGeom prst="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5F50D5C" id="Rectángulo 1" o:spid="_x0000_s1026" style="position:absolute;margin-left:-8.55pt;margin-top:-7.95pt;width:471.75pt;height:58.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" filled="f" strokecolor="#c0504d [3205]" strokeweight="2pt"/>
            </w:pict>
          </mc:Fallback>
        </mc:AlternateContent>
      </w:r>
      <w:r w:rsidRPr="00435BA1">
        <w:rPr>
          <w:rFonts w:ascii="Palatino Linotype" w:hAnsi="Palatino Linotype" w:cs="Arial"/>
          <w:bCs/>
          <w:noProof/>
          <w:lang w:eastAsia="es-MX"/>
        </w:rPr>
        <w:drawing>
          <wp:inline distT="0" distB="0" distL="0" distR="0" wp14:anchorId="09D6E638" wp14:editId="191D98ED">
            <wp:extent cx="5791835" cy="581025"/>
            <wp:effectExtent l="0" t="0" r="0" b="9525"/>
            <wp:docPr id="28816516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165165" name=""/>
                    <pic:cNvPicPr/>
                  </pic:nvPicPr>
                  <pic:blipFill>
                    <a:blip r:embed="rId12"/>
                    <a:stretch>
                      <a:fillRect/>
                    </a:stretch>
                  </pic:blipFill>
                  <pic:spPr>
                    <a:xfrm>
                      <a:off x="0" y="0"/>
                      <a:ext cx="5791835" cy="581025"/>
                    </a:xfrm>
                    <a:prstGeom prst="rect">
                      <a:avLst/>
                    </a:prstGeom>
                  </pic:spPr>
                </pic:pic>
              </a:graphicData>
            </a:graphic>
          </wp:inline>
        </w:drawing>
      </w:r>
    </w:p>
    <w:p w14:paraId="473E9D7D" w14:textId="78EB3076" w:rsidR="00250BA5" w:rsidRPr="00435BA1" w:rsidRDefault="00250BA5" w:rsidP="00435BA1">
      <w:pPr>
        <w:spacing w:before="100" w:beforeAutospacing="1" w:after="100" w:afterAutospacing="1" w:line="360" w:lineRule="auto"/>
        <w:jc w:val="both"/>
        <w:rPr>
          <w:rFonts w:ascii="Palatino Linotype" w:eastAsia="Palatino Linotype" w:hAnsi="Palatino Linotype" w:cs="Palatino Linotype"/>
        </w:rPr>
      </w:pPr>
      <w:r w:rsidRPr="00435BA1">
        <w:rPr>
          <w:rFonts w:ascii="Palatino Linotype" w:eastAsia="Palatino Linotype" w:hAnsi="Palatino Linotype" w:cs="Palatino Linotype"/>
        </w:rPr>
        <w:t xml:space="preserve">Con base a lo anterior, podemos concluir que a la fecha de la solicitud existe la posibilidad que </w:t>
      </w:r>
      <w:r w:rsidRPr="00435BA1">
        <w:rPr>
          <w:rFonts w:ascii="Palatino Linotype" w:eastAsia="Palatino Linotype" w:hAnsi="Palatino Linotype" w:cs="Palatino Linotype"/>
          <w:b/>
          <w:bCs/>
        </w:rPr>
        <w:t>EL SUJETO OBLIGADO</w:t>
      </w:r>
      <w:r w:rsidRPr="00435BA1">
        <w:rPr>
          <w:rFonts w:ascii="Palatino Linotype" w:eastAsia="Palatino Linotype" w:hAnsi="Palatino Linotype" w:cs="Palatino Linotype"/>
        </w:rPr>
        <w:t xml:space="preserve"> archive los documentos donde se advierta el pago </w:t>
      </w:r>
      <w:r w:rsidR="00E752D6" w:rsidRPr="00435BA1">
        <w:rPr>
          <w:rFonts w:ascii="Palatino Linotype" w:eastAsia="Palatino Linotype" w:hAnsi="Palatino Linotype" w:cs="Palatino Linotype"/>
        </w:rPr>
        <w:t>del viaje a la Primera Cumbre de Ciudades de las Américas.</w:t>
      </w:r>
    </w:p>
    <w:p w14:paraId="482CA6A4" w14:textId="77777777" w:rsidR="00250BA5" w:rsidRPr="00435BA1" w:rsidRDefault="00250BA5" w:rsidP="00435BA1">
      <w:pPr>
        <w:spacing w:before="100" w:beforeAutospacing="1" w:after="100" w:afterAutospacing="1" w:line="360" w:lineRule="auto"/>
        <w:jc w:val="both"/>
        <w:rPr>
          <w:rFonts w:ascii="Palatino Linotype" w:eastAsia="Palatino Linotype" w:hAnsi="Palatino Linotype" w:cs="Palatino Linotype"/>
        </w:rPr>
      </w:pPr>
      <w:r w:rsidRPr="00435BA1">
        <w:rPr>
          <w:rFonts w:ascii="Palatino Linotype" w:eastAsia="Palatino Linotype" w:hAnsi="Palatino Linotype" w:cs="Palatino Linotype"/>
        </w:rPr>
        <w:t xml:space="preserve">En ese contexto, sobre el valor probatorio de las notas periodísticas, cabe traer a colación la tesis aislada número I.4o.T.4 K, emitida por el Cuatro Tribunal Colegiado en Materia de Trabajo del Primer Circuito, publicada en el Semanario Judicial de la Federación y su Gaceta, en el Tomo II, página 541, en Diciembre de mil novecientos noventa y cinco, de la Novena Época, titulada </w:t>
      </w:r>
      <w:r w:rsidRPr="00435BA1">
        <w:rPr>
          <w:rFonts w:ascii="Palatino Linotype" w:eastAsia="Palatino Linotype" w:hAnsi="Palatino Linotype" w:cs="Palatino Linotype"/>
          <w:b/>
          <w:bCs/>
          <w:i/>
          <w:iCs/>
        </w:rPr>
        <w:t>“NOTAS PERIODISTICAS, EL CONOCIMIENTO QUE DE ELLAS SE OBTIENE NO CONSTITUYE ‘UN HECHO PUBLICO Y NOTORIO”</w:t>
      </w:r>
      <w:r w:rsidRPr="00435BA1">
        <w:rPr>
          <w:rFonts w:ascii="Palatino Linotype" w:eastAsia="Palatino Linotype" w:hAnsi="Palatino Linotype" w:cs="Palatino Linotype"/>
        </w:rPr>
        <w:t xml:space="preserve"> en la que se señala que el hecho de que el público lector adquiera conocimiento de algún hecho consignado en periódicos o revistas, no implica por esa sola circunstancia que la noticia se convierta en un hecho “público y notorio”, toda vez que se entiende por “notorio” lo que es público y sabido de todos, o un hecho cuyo conocimiento forme parte de la cultura propia de un círculo social determinado, en el tiempo de su realización.</w:t>
      </w:r>
    </w:p>
    <w:p w14:paraId="136072D7" w14:textId="5070C311" w:rsidR="00984BAF" w:rsidRPr="00435BA1" w:rsidRDefault="003D1E97" w:rsidP="00435BA1">
      <w:pPr>
        <w:spacing w:before="100" w:beforeAutospacing="1" w:after="100" w:afterAutospacing="1" w:line="360" w:lineRule="auto"/>
        <w:jc w:val="both"/>
        <w:textAlignment w:val="baseline"/>
        <w:rPr>
          <w:rFonts w:ascii="Palatino Linotype" w:hAnsi="Palatino Linotype" w:cs="Arial"/>
        </w:rPr>
      </w:pPr>
      <w:r w:rsidRPr="00435BA1">
        <w:rPr>
          <w:rFonts w:ascii="Palatino Linotype" w:hAnsi="Palatino Linotype" w:cs="Arial"/>
          <w:bCs/>
          <w:lang w:val="es-ES" w:eastAsia="es-MX"/>
        </w:rPr>
        <w:t>También es de recordar que en las razones o motivos de inconformidad del particular señala que se debe canalizar al sujeto responsable</w:t>
      </w:r>
      <w:r w:rsidR="00984BAF" w:rsidRPr="00435BA1">
        <w:rPr>
          <w:rFonts w:ascii="Palatino Linotype" w:hAnsi="Palatino Linotype" w:cs="Arial"/>
          <w:bCs/>
          <w:lang w:val="es-ES" w:eastAsia="es-MX"/>
        </w:rPr>
        <w:t xml:space="preserve"> de la solicitud de acceso a la información </w:t>
      </w:r>
      <w:r w:rsidR="00435BA1" w:rsidRPr="00435BA1">
        <w:rPr>
          <w:rFonts w:ascii="Palatino Linotype" w:hAnsi="Palatino Linotype" w:cs="Arial"/>
          <w:bCs/>
          <w:lang w:val="es-ES" w:eastAsia="es-MX"/>
        </w:rPr>
        <w:t>pública</w:t>
      </w:r>
      <w:r w:rsidR="00984BAF" w:rsidRPr="00435BA1">
        <w:rPr>
          <w:rFonts w:ascii="Palatino Linotype" w:hAnsi="Palatino Linotype" w:cs="Arial"/>
          <w:bCs/>
          <w:lang w:val="es-ES" w:eastAsia="es-MX"/>
        </w:rPr>
        <w:t xml:space="preserve">, </w:t>
      </w:r>
      <w:r w:rsidR="00250BA5" w:rsidRPr="00435BA1">
        <w:rPr>
          <w:rFonts w:ascii="Palatino Linotype" w:hAnsi="Palatino Linotype" w:cs="Arial"/>
          <w:bCs/>
          <w:lang w:val="es-ES" w:eastAsia="es-MX"/>
        </w:rPr>
        <w:t xml:space="preserve">sin embargo, se turnó al área competente, en ese caso la Tesorería, que por tiene las siguientes atribuciones de acuerdo a </w:t>
      </w:r>
      <w:r w:rsidR="00984BAF" w:rsidRPr="00435BA1">
        <w:rPr>
          <w:rFonts w:ascii="Palatino Linotype" w:hAnsi="Palatino Linotype" w:cs="Arial"/>
        </w:rPr>
        <w:t>los artículos 31, fracción XVIII y 95, fracciones I y IV de la Ley Orgánica Municipal del Estado de México, que establecen:</w:t>
      </w:r>
    </w:p>
    <w:p w14:paraId="215C02B9" w14:textId="77777777" w:rsidR="00984BAF" w:rsidRPr="00435BA1" w:rsidRDefault="00984BAF" w:rsidP="00435BA1">
      <w:pPr>
        <w:spacing w:before="100" w:beforeAutospacing="1" w:after="100" w:afterAutospacing="1"/>
        <w:ind w:left="851" w:right="901"/>
        <w:jc w:val="both"/>
        <w:rPr>
          <w:rFonts w:ascii="Palatino Linotype" w:hAnsi="Palatino Linotype" w:cs="Arial"/>
          <w:i/>
          <w:sz w:val="22"/>
          <w:szCs w:val="22"/>
          <w:lang w:eastAsia="es-MX"/>
        </w:rPr>
      </w:pPr>
      <w:r w:rsidRPr="00435BA1">
        <w:rPr>
          <w:rFonts w:ascii="Palatino Linotype" w:hAnsi="Palatino Linotype" w:cs="Arial"/>
          <w:i/>
          <w:sz w:val="22"/>
          <w:szCs w:val="22"/>
          <w:lang w:eastAsia="es-MX"/>
        </w:rPr>
        <w:t>“</w:t>
      </w:r>
      <w:r w:rsidRPr="00435BA1">
        <w:rPr>
          <w:rFonts w:ascii="Palatino Linotype" w:hAnsi="Palatino Linotype" w:cs="Arial"/>
          <w:b/>
          <w:i/>
          <w:sz w:val="22"/>
          <w:szCs w:val="22"/>
          <w:lang w:eastAsia="es-MX"/>
        </w:rPr>
        <w:t>Artículo 31.-</w:t>
      </w:r>
      <w:r w:rsidRPr="00435BA1">
        <w:rPr>
          <w:rFonts w:ascii="Palatino Linotype" w:hAnsi="Palatino Linotype" w:cs="Arial"/>
          <w:i/>
          <w:sz w:val="22"/>
          <w:szCs w:val="22"/>
          <w:lang w:eastAsia="es-MX"/>
        </w:rPr>
        <w:t xml:space="preserve"> Son atribuciones de los ayuntamientos:</w:t>
      </w:r>
    </w:p>
    <w:p w14:paraId="61E1276E" w14:textId="77777777" w:rsidR="00984BAF" w:rsidRPr="00435BA1" w:rsidRDefault="00984BAF" w:rsidP="00435BA1">
      <w:pPr>
        <w:spacing w:before="100" w:beforeAutospacing="1" w:after="100" w:afterAutospacing="1"/>
        <w:ind w:left="851" w:right="901"/>
        <w:jc w:val="both"/>
        <w:rPr>
          <w:rFonts w:ascii="Palatino Linotype" w:hAnsi="Palatino Linotype" w:cs="Arial"/>
          <w:i/>
          <w:sz w:val="22"/>
          <w:szCs w:val="22"/>
          <w:lang w:eastAsia="es-MX"/>
        </w:rPr>
      </w:pPr>
      <w:r w:rsidRPr="00435BA1">
        <w:rPr>
          <w:rFonts w:ascii="Palatino Linotype" w:hAnsi="Palatino Linotype" w:cs="Arial"/>
          <w:i/>
          <w:sz w:val="22"/>
          <w:szCs w:val="22"/>
          <w:lang w:eastAsia="es-MX"/>
        </w:rPr>
        <w:t>…</w:t>
      </w:r>
    </w:p>
    <w:p w14:paraId="15B297F5" w14:textId="77777777" w:rsidR="00984BAF" w:rsidRPr="00435BA1" w:rsidRDefault="00984BAF" w:rsidP="00435BA1">
      <w:pPr>
        <w:spacing w:before="100" w:beforeAutospacing="1" w:after="100" w:afterAutospacing="1"/>
        <w:ind w:left="851" w:right="901"/>
        <w:jc w:val="both"/>
        <w:rPr>
          <w:rFonts w:ascii="Palatino Linotype" w:hAnsi="Palatino Linotype" w:cs="Arial"/>
          <w:i/>
          <w:sz w:val="22"/>
          <w:szCs w:val="22"/>
          <w:lang w:eastAsia="es-MX"/>
        </w:rPr>
      </w:pPr>
      <w:r w:rsidRPr="00435BA1">
        <w:rPr>
          <w:rFonts w:ascii="Palatino Linotype" w:hAnsi="Palatino Linotype" w:cs="Arial"/>
          <w:b/>
          <w:i/>
          <w:sz w:val="22"/>
          <w:szCs w:val="22"/>
          <w:lang w:eastAsia="es-MX"/>
        </w:rPr>
        <w:t>XVIII.</w:t>
      </w:r>
      <w:r w:rsidRPr="00435BA1">
        <w:rPr>
          <w:rFonts w:ascii="Palatino Linotype" w:hAnsi="Palatino Linotype" w:cs="Arial"/>
          <w:i/>
          <w:sz w:val="22"/>
          <w:szCs w:val="22"/>
          <w:lang w:eastAsia="es-MX"/>
        </w:rPr>
        <w:t xml:space="preserve"> </w:t>
      </w:r>
      <w:r w:rsidRPr="00435BA1">
        <w:rPr>
          <w:rFonts w:ascii="Palatino Linotype" w:hAnsi="Palatino Linotype" w:cs="Arial"/>
          <w:b/>
          <w:i/>
          <w:sz w:val="22"/>
          <w:szCs w:val="22"/>
          <w:lang w:eastAsia="es-MX"/>
        </w:rPr>
        <w:t>Administrar su hacienda</w:t>
      </w:r>
      <w:r w:rsidRPr="00435BA1">
        <w:rPr>
          <w:rFonts w:ascii="Palatino Linotype" w:hAnsi="Palatino Linotype" w:cs="Arial"/>
          <w:i/>
          <w:sz w:val="22"/>
          <w:szCs w:val="22"/>
          <w:lang w:eastAsia="es-MX"/>
        </w:rPr>
        <w:t xml:space="preserve"> en términos de ley, y controlar a través del presidente y síndico la aplicación del presupuesto de egresos del municipio;</w:t>
      </w:r>
    </w:p>
    <w:p w14:paraId="7F7C422E" w14:textId="77777777" w:rsidR="00984BAF" w:rsidRPr="00435BA1" w:rsidRDefault="00984BAF" w:rsidP="00435BA1">
      <w:pPr>
        <w:spacing w:before="100" w:beforeAutospacing="1" w:after="100" w:afterAutospacing="1"/>
        <w:ind w:left="851" w:right="901"/>
        <w:jc w:val="both"/>
        <w:rPr>
          <w:rFonts w:ascii="Palatino Linotype" w:hAnsi="Palatino Linotype" w:cs="Arial"/>
          <w:i/>
          <w:sz w:val="22"/>
          <w:szCs w:val="22"/>
          <w:lang w:eastAsia="es-MX"/>
        </w:rPr>
      </w:pPr>
      <w:r w:rsidRPr="00435BA1">
        <w:rPr>
          <w:rFonts w:ascii="Palatino Linotype" w:hAnsi="Palatino Linotype" w:cs="Arial"/>
          <w:i/>
          <w:sz w:val="22"/>
          <w:szCs w:val="22"/>
          <w:lang w:eastAsia="es-MX"/>
        </w:rPr>
        <w:t>…</w:t>
      </w:r>
    </w:p>
    <w:p w14:paraId="5D03D70B" w14:textId="77777777" w:rsidR="00984BAF" w:rsidRPr="00435BA1" w:rsidRDefault="00984BAF" w:rsidP="00435BA1">
      <w:pPr>
        <w:spacing w:before="100" w:beforeAutospacing="1" w:after="100" w:afterAutospacing="1"/>
        <w:ind w:left="851" w:right="901"/>
        <w:jc w:val="both"/>
        <w:rPr>
          <w:rFonts w:ascii="Palatino Linotype" w:hAnsi="Palatino Linotype" w:cs="Arial"/>
          <w:i/>
          <w:sz w:val="22"/>
          <w:szCs w:val="22"/>
          <w:lang w:eastAsia="es-MX"/>
        </w:rPr>
      </w:pPr>
      <w:r w:rsidRPr="00435BA1">
        <w:rPr>
          <w:rFonts w:ascii="Palatino Linotype" w:hAnsi="Palatino Linotype" w:cs="Arial"/>
          <w:b/>
          <w:i/>
          <w:sz w:val="22"/>
          <w:szCs w:val="22"/>
          <w:lang w:eastAsia="es-MX"/>
        </w:rPr>
        <w:t>Artículo 95.-</w:t>
      </w:r>
      <w:r w:rsidRPr="00435BA1">
        <w:rPr>
          <w:rFonts w:ascii="Palatino Linotype" w:hAnsi="Palatino Linotype" w:cs="Arial"/>
          <w:i/>
          <w:sz w:val="22"/>
          <w:szCs w:val="22"/>
          <w:lang w:eastAsia="es-MX"/>
        </w:rPr>
        <w:t xml:space="preserve"> Son atribuciones del tesorero municipal:</w:t>
      </w:r>
    </w:p>
    <w:p w14:paraId="775DB668" w14:textId="77777777" w:rsidR="00984BAF" w:rsidRPr="00435BA1" w:rsidRDefault="00984BAF" w:rsidP="00435BA1">
      <w:pPr>
        <w:spacing w:before="100" w:beforeAutospacing="1" w:after="100" w:afterAutospacing="1"/>
        <w:ind w:left="851" w:right="901"/>
        <w:jc w:val="both"/>
        <w:rPr>
          <w:rFonts w:ascii="Palatino Linotype" w:hAnsi="Palatino Linotype" w:cs="Arial"/>
          <w:i/>
          <w:sz w:val="22"/>
          <w:szCs w:val="22"/>
          <w:lang w:eastAsia="es-MX"/>
        </w:rPr>
      </w:pPr>
      <w:r w:rsidRPr="00435BA1">
        <w:rPr>
          <w:rFonts w:ascii="Palatino Linotype" w:hAnsi="Palatino Linotype" w:cs="Arial"/>
          <w:b/>
          <w:i/>
          <w:sz w:val="22"/>
          <w:szCs w:val="22"/>
          <w:lang w:eastAsia="es-MX"/>
        </w:rPr>
        <w:t>I.</w:t>
      </w:r>
      <w:r w:rsidRPr="00435BA1">
        <w:rPr>
          <w:rFonts w:ascii="Palatino Linotype" w:hAnsi="Palatino Linotype" w:cs="Arial"/>
          <w:i/>
          <w:sz w:val="22"/>
          <w:szCs w:val="22"/>
          <w:lang w:eastAsia="es-MX"/>
        </w:rPr>
        <w:t xml:space="preserve"> </w:t>
      </w:r>
      <w:r w:rsidRPr="00435BA1">
        <w:rPr>
          <w:rFonts w:ascii="Palatino Linotype" w:hAnsi="Palatino Linotype" w:cs="Arial"/>
          <w:b/>
          <w:i/>
          <w:sz w:val="22"/>
          <w:szCs w:val="22"/>
          <w:lang w:eastAsia="es-MX"/>
        </w:rPr>
        <w:t>Administrar la hacienda pública municipal</w:t>
      </w:r>
      <w:r w:rsidRPr="00435BA1">
        <w:rPr>
          <w:rFonts w:ascii="Palatino Linotype" w:hAnsi="Palatino Linotype" w:cs="Arial"/>
          <w:i/>
          <w:sz w:val="22"/>
          <w:szCs w:val="22"/>
          <w:lang w:eastAsia="es-MX"/>
        </w:rPr>
        <w:t>, de conformidad con las disposiciones legales aplicables;</w:t>
      </w:r>
    </w:p>
    <w:p w14:paraId="612BA5D2" w14:textId="77777777" w:rsidR="00984BAF" w:rsidRPr="00435BA1" w:rsidRDefault="00984BAF" w:rsidP="00435BA1">
      <w:pPr>
        <w:spacing w:before="100" w:beforeAutospacing="1" w:after="100" w:afterAutospacing="1"/>
        <w:ind w:left="851" w:right="901"/>
        <w:jc w:val="both"/>
        <w:rPr>
          <w:rFonts w:ascii="Palatino Linotype" w:hAnsi="Palatino Linotype" w:cs="Arial"/>
          <w:i/>
          <w:sz w:val="22"/>
          <w:szCs w:val="22"/>
          <w:lang w:eastAsia="es-MX"/>
        </w:rPr>
      </w:pPr>
      <w:r w:rsidRPr="00435BA1">
        <w:rPr>
          <w:rFonts w:ascii="Palatino Linotype" w:hAnsi="Palatino Linotype" w:cs="Arial"/>
          <w:i/>
          <w:sz w:val="22"/>
          <w:szCs w:val="22"/>
          <w:lang w:eastAsia="es-MX"/>
        </w:rPr>
        <w:t>…</w:t>
      </w:r>
    </w:p>
    <w:p w14:paraId="628554CF" w14:textId="77777777" w:rsidR="00984BAF" w:rsidRPr="00435BA1" w:rsidRDefault="00984BAF" w:rsidP="00435BA1">
      <w:pPr>
        <w:spacing w:before="100" w:beforeAutospacing="1" w:after="100" w:afterAutospacing="1"/>
        <w:ind w:left="851" w:right="901"/>
        <w:jc w:val="both"/>
        <w:rPr>
          <w:rFonts w:ascii="Palatino Linotype" w:hAnsi="Palatino Linotype" w:cs="Arial"/>
          <w:i/>
          <w:sz w:val="22"/>
        </w:rPr>
      </w:pPr>
      <w:r w:rsidRPr="00435BA1">
        <w:rPr>
          <w:rFonts w:ascii="Palatino Linotype" w:hAnsi="Palatino Linotype" w:cs="Arial"/>
          <w:b/>
          <w:i/>
          <w:sz w:val="22"/>
          <w:szCs w:val="22"/>
          <w:lang w:eastAsia="es-MX"/>
        </w:rPr>
        <w:t>IV.</w:t>
      </w:r>
      <w:r w:rsidRPr="00435BA1">
        <w:rPr>
          <w:rFonts w:ascii="Palatino Linotype" w:hAnsi="Palatino Linotype" w:cs="Arial"/>
          <w:i/>
          <w:sz w:val="22"/>
          <w:szCs w:val="22"/>
          <w:lang w:eastAsia="es-MX"/>
        </w:rPr>
        <w:t xml:space="preserve"> </w:t>
      </w:r>
      <w:r w:rsidRPr="00435BA1">
        <w:rPr>
          <w:rFonts w:ascii="Palatino Linotype" w:hAnsi="Palatino Linotype" w:cs="Arial"/>
          <w:b/>
          <w:i/>
          <w:sz w:val="22"/>
          <w:szCs w:val="22"/>
          <w:lang w:eastAsia="es-MX"/>
        </w:rPr>
        <w:t>Llevar los registros contables, financieros y administrativos</w:t>
      </w:r>
      <w:r w:rsidRPr="00435BA1">
        <w:rPr>
          <w:rFonts w:ascii="Palatino Linotype" w:hAnsi="Palatino Linotype" w:cs="Arial"/>
          <w:i/>
          <w:sz w:val="22"/>
          <w:szCs w:val="22"/>
          <w:lang w:eastAsia="es-MX"/>
        </w:rPr>
        <w:t xml:space="preserve"> de los ingresos, </w:t>
      </w:r>
      <w:r w:rsidRPr="00435BA1">
        <w:rPr>
          <w:rFonts w:ascii="Palatino Linotype" w:hAnsi="Palatino Linotype" w:cs="Arial"/>
          <w:b/>
          <w:i/>
          <w:sz w:val="22"/>
          <w:szCs w:val="22"/>
          <w:lang w:eastAsia="es-MX"/>
        </w:rPr>
        <w:t>egresos</w:t>
      </w:r>
      <w:r w:rsidRPr="00435BA1">
        <w:rPr>
          <w:rFonts w:ascii="Palatino Linotype" w:hAnsi="Palatino Linotype" w:cs="Arial"/>
          <w:i/>
          <w:sz w:val="22"/>
          <w:szCs w:val="22"/>
          <w:lang w:eastAsia="es-MX"/>
        </w:rPr>
        <w:t>, e inventarios;</w:t>
      </w:r>
      <w:r w:rsidRPr="00435BA1">
        <w:rPr>
          <w:rFonts w:ascii="Palatino Linotype" w:hAnsi="Palatino Linotype" w:cs="Arial"/>
          <w:i/>
          <w:sz w:val="22"/>
        </w:rPr>
        <w:t>”</w:t>
      </w:r>
    </w:p>
    <w:p w14:paraId="768E3CFA" w14:textId="77777777" w:rsidR="00984BAF" w:rsidRPr="00435BA1" w:rsidRDefault="00984BAF" w:rsidP="00435BA1">
      <w:pPr>
        <w:spacing w:before="100" w:beforeAutospacing="1" w:after="100" w:afterAutospacing="1" w:line="360" w:lineRule="auto"/>
        <w:jc w:val="both"/>
        <w:rPr>
          <w:rFonts w:ascii="Palatino Linotype" w:hAnsi="Palatino Linotype" w:cs="Arial"/>
          <w:lang w:eastAsia="es-MX"/>
        </w:rPr>
      </w:pPr>
      <w:r w:rsidRPr="00435BA1">
        <w:rPr>
          <w:rFonts w:ascii="Palatino Linotype" w:hAnsi="Palatino Linotype" w:cs="Arial"/>
          <w:lang w:eastAsia="es-MX"/>
        </w:rPr>
        <w:t>De lo anterior, se advierte que los Ayuntamientos tienen la atribución de administrar libremente su hacienda y controlar la aplicación del presupuesto de egresos aprobado por dicho cuerpo colegiado, siendo atribución del Tesorero Municipal la de llevar los registros contables, financieros y administrativos de los ingresos, egresos e inventarios.</w:t>
      </w:r>
    </w:p>
    <w:p w14:paraId="49C64319" w14:textId="77777777" w:rsidR="00984BAF" w:rsidRPr="00435BA1" w:rsidRDefault="00984BAF" w:rsidP="00435BA1">
      <w:pPr>
        <w:spacing w:before="100" w:beforeAutospacing="1" w:after="100" w:afterAutospacing="1" w:line="360" w:lineRule="auto"/>
        <w:jc w:val="both"/>
        <w:rPr>
          <w:rFonts w:ascii="Palatino Linotype" w:hAnsi="Palatino Linotype" w:cs="Arial"/>
          <w:lang w:eastAsia="es-MX"/>
        </w:rPr>
      </w:pPr>
      <w:r w:rsidRPr="00435BA1">
        <w:rPr>
          <w:rFonts w:ascii="Palatino Linotype" w:hAnsi="Palatino Linotype" w:cs="Arial"/>
          <w:lang w:eastAsia="es-MX"/>
        </w:rPr>
        <w:t>Al respecto, los artículos 342, 343, 344 y 345, del Código Financiero del Estado de México y Municipios, disponen el sistema y las políticas que deben seguirse para llevar el registro contable y presupuestal de las operaciones financieras que llevan a cabo los Municipios del Estado de México, en los siguientes términos:</w:t>
      </w:r>
    </w:p>
    <w:p w14:paraId="5608EEB9" w14:textId="77777777" w:rsidR="00984BAF" w:rsidRPr="00435BA1" w:rsidRDefault="00984BAF" w:rsidP="00435BA1">
      <w:pPr>
        <w:spacing w:before="100" w:beforeAutospacing="1" w:after="100" w:afterAutospacing="1" w:line="276" w:lineRule="auto"/>
        <w:ind w:left="851" w:right="901"/>
        <w:jc w:val="both"/>
        <w:rPr>
          <w:rFonts w:ascii="Palatino Linotype" w:eastAsia="Arial Unicode MS" w:hAnsi="Palatino Linotype" w:cs="Arial"/>
          <w:i/>
          <w:sz w:val="22"/>
        </w:rPr>
      </w:pPr>
      <w:r w:rsidRPr="00435BA1">
        <w:rPr>
          <w:rFonts w:ascii="Palatino Linotype" w:eastAsia="Arial Unicode MS" w:hAnsi="Palatino Linotype" w:cs="Arial"/>
          <w:i/>
          <w:sz w:val="22"/>
        </w:rPr>
        <w:t>“</w:t>
      </w:r>
      <w:r w:rsidRPr="00435BA1">
        <w:rPr>
          <w:rFonts w:ascii="Palatino Linotype" w:eastAsia="Arial Unicode MS" w:hAnsi="Palatino Linotype" w:cs="Arial"/>
          <w:b/>
          <w:i/>
          <w:sz w:val="22"/>
        </w:rPr>
        <w:t>Artículo 342.-</w:t>
      </w:r>
      <w:r w:rsidRPr="00435BA1">
        <w:rPr>
          <w:rFonts w:ascii="Palatino Linotype" w:eastAsia="Arial Unicode MS" w:hAnsi="Palatino Linotype" w:cs="Arial"/>
          <w:i/>
          <w:sz w:val="22"/>
        </w:rPr>
        <w:t xml:space="preserve"> El registro contable del efecto patrimonial y presupuestal de las operaciones financieras, se realizará conforme al sistema y a las disposiciones que se aprueben en materia de planeación, programación, presupuestación, evaluación y contabilidad gubernamental. </w:t>
      </w:r>
    </w:p>
    <w:p w14:paraId="2FBB047A" w14:textId="77777777" w:rsidR="00984BAF" w:rsidRPr="00435BA1" w:rsidRDefault="00984BAF" w:rsidP="00435BA1">
      <w:pPr>
        <w:spacing w:before="100" w:beforeAutospacing="1" w:after="100" w:afterAutospacing="1" w:line="276" w:lineRule="auto"/>
        <w:ind w:left="851" w:right="901"/>
        <w:jc w:val="both"/>
        <w:rPr>
          <w:rFonts w:ascii="Palatino Linotype" w:eastAsia="Arial Unicode MS" w:hAnsi="Palatino Linotype" w:cs="Arial"/>
          <w:b/>
          <w:i/>
          <w:sz w:val="22"/>
        </w:rPr>
      </w:pPr>
      <w:r w:rsidRPr="00435BA1">
        <w:rPr>
          <w:rFonts w:ascii="Palatino Linotype" w:eastAsia="Arial Unicode MS" w:hAnsi="Palatino Linotype" w:cs="Arial"/>
          <w:b/>
          <w:i/>
          <w:sz w:val="22"/>
        </w:rPr>
        <w:t xml:space="preserve">En el caso de los municipios, el registro a que se refiere el párrafo anterior, se realizará conforme al sistema y a las </w:t>
      </w:r>
      <w:r w:rsidRPr="00435BA1">
        <w:rPr>
          <w:rFonts w:ascii="Palatino Linotype" w:eastAsia="Arial Unicode MS" w:hAnsi="Palatino Linotype" w:cs="Arial"/>
          <w:i/>
          <w:sz w:val="22"/>
        </w:rPr>
        <w:t>disposiciones</w:t>
      </w:r>
      <w:r w:rsidRPr="00435BA1">
        <w:rPr>
          <w:rFonts w:ascii="Palatino Linotype" w:eastAsia="Arial Unicode MS" w:hAnsi="Palatino Linotype" w:cs="Arial"/>
          <w:b/>
          <w:i/>
          <w:sz w:val="22"/>
        </w:rPr>
        <w:t xml:space="preserve"> en materia de planeación, programación, presupuestación, evaluación y contabilidad gubernamental, que se aprueben en el marco del Sistema de Coordinación Hacendaria del Estado de México. </w:t>
      </w:r>
    </w:p>
    <w:p w14:paraId="1A8947F8" w14:textId="77777777" w:rsidR="00984BAF" w:rsidRPr="00435BA1" w:rsidRDefault="00984BAF" w:rsidP="00435BA1">
      <w:pPr>
        <w:spacing w:before="100" w:beforeAutospacing="1" w:after="100" w:afterAutospacing="1" w:line="276" w:lineRule="auto"/>
        <w:ind w:left="851" w:right="901"/>
        <w:jc w:val="both"/>
        <w:rPr>
          <w:rFonts w:ascii="Palatino Linotype" w:eastAsia="Arial Unicode MS" w:hAnsi="Palatino Linotype" w:cs="Arial"/>
          <w:i/>
          <w:sz w:val="22"/>
        </w:rPr>
      </w:pPr>
      <w:r w:rsidRPr="00435BA1">
        <w:rPr>
          <w:rFonts w:ascii="Palatino Linotype" w:eastAsia="Arial Unicode MS" w:hAnsi="Palatino Linotype" w:cs="Arial"/>
          <w:b/>
          <w:i/>
          <w:sz w:val="22"/>
        </w:rPr>
        <w:t>Artículo 343.-</w:t>
      </w:r>
      <w:r w:rsidRPr="00435BA1">
        <w:rPr>
          <w:rFonts w:ascii="Palatino Linotype" w:eastAsia="Arial Unicode MS" w:hAnsi="Palatino Linotype" w:cs="Arial"/>
          <w:i/>
          <w:sz w:val="22"/>
        </w:rPr>
        <w:t xml:space="preserve"> El sistema de contabilidad debe diseñarse sobre base acumulativa total y operarse en forma que facilite la fiscalización de los activos, pasivos, ingresos, egresos y, en general, que posibilite medir la eficacia del gasto público, y contener las medidas de control interno que permitan verificar el registro de la totalidad de las operaciones financieras. </w:t>
      </w:r>
    </w:p>
    <w:p w14:paraId="1F9AAC78" w14:textId="77777777" w:rsidR="00984BAF" w:rsidRPr="00435BA1" w:rsidRDefault="00984BAF" w:rsidP="00435BA1">
      <w:pPr>
        <w:spacing w:before="100" w:beforeAutospacing="1" w:after="100" w:afterAutospacing="1" w:line="276" w:lineRule="auto"/>
        <w:ind w:left="851" w:right="901"/>
        <w:jc w:val="both"/>
        <w:rPr>
          <w:rFonts w:ascii="Palatino Linotype" w:eastAsia="Arial Unicode MS" w:hAnsi="Palatino Linotype" w:cs="Arial"/>
          <w:i/>
          <w:sz w:val="22"/>
        </w:rPr>
      </w:pPr>
      <w:r w:rsidRPr="00435BA1">
        <w:rPr>
          <w:rFonts w:ascii="Palatino Linotype" w:eastAsia="Arial Unicode MS" w:hAnsi="Palatino Linotype" w:cs="Arial"/>
          <w:i/>
          <w:sz w:val="22"/>
        </w:rPr>
        <w:t xml:space="preserve">El sistema de contabilidad sobre base acumulativa total se sustentará en los postulados básicos y el marco conceptual de la contabilidad gubernamental. </w:t>
      </w:r>
    </w:p>
    <w:p w14:paraId="0BD733FD" w14:textId="77777777" w:rsidR="00984BAF" w:rsidRPr="00435BA1" w:rsidRDefault="00984BAF" w:rsidP="00435BA1">
      <w:pPr>
        <w:spacing w:before="100" w:beforeAutospacing="1" w:after="100" w:afterAutospacing="1" w:line="276" w:lineRule="auto"/>
        <w:ind w:left="851" w:right="901"/>
        <w:jc w:val="both"/>
        <w:rPr>
          <w:rFonts w:ascii="Palatino Linotype" w:eastAsia="Arial Unicode MS" w:hAnsi="Palatino Linotype" w:cs="Arial"/>
          <w:i/>
          <w:sz w:val="22"/>
        </w:rPr>
      </w:pPr>
      <w:r w:rsidRPr="00435BA1">
        <w:rPr>
          <w:rFonts w:ascii="Palatino Linotype" w:eastAsia="Arial Unicode MS" w:hAnsi="Palatino Linotype" w:cs="Arial"/>
          <w:b/>
          <w:i/>
          <w:sz w:val="22"/>
        </w:rPr>
        <w:t xml:space="preserve">Artículo 344.- </w:t>
      </w:r>
      <w:r w:rsidRPr="00435BA1">
        <w:rPr>
          <w:rFonts w:ascii="Palatino Linotype" w:eastAsia="Arial Unicode MS" w:hAnsi="Palatino Linotype" w:cs="Arial"/>
          <w:i/>
          <w:sz w:val="22"/>
        </w:rPr>
        <w:t xml:space="preserve">Las Dependencias, Entidades Públicas y unidades administrativas registrarán contablemente el efecto patrimonial y presupuestal de las operaciones financieras que realicen, </w:t>
      </w:r>
      <w:r w:rsidRPr="00435BA1">
        <w:rPr>
          <w:rFonts w:ascii="Palatino Linotype" w:eastAsia="Arial Unicode MS" w:hAnsi="Palatino Linotype" w:cs="Arial"/>
          <w:b/>
          <w:i/>
          <w:sz w:val="22"/>
        </w:rPr>
        <w:t>en el momento en que ocurran</w:t>
      </w:r>
      <w:r w:rsidRPr="00435BA1">
        <w:rPr>
          <w:rFonts w:ascii="Palatino Linotype" w:eastAsia="Arial Unicode MS" w:hAnsi="Palatino Linotype" w:cs="Arial"/>
          <w:i/>
          <w:sz w:val="22"/>
        </w:rPr>
        <w:t xml:space="preserve">, con base en el sistema y políticas de registro establecidas, en el caso de los Municipios se hará por la Tesorería. </w:t>
      </w:r>
    </w:p>
    <w:p w14:paraId="59F233D2" w14:textId="77777777" w:rsidR="00984BAF" w:rsidRPr="00435BA1" w:rsidRDefault="00984BAF" w:rsidP="00435BA1">
      <w:pPr>
        <w:spacing w:before="100" w:beforeAutospacing="1" w:after="100" w:afterAutospacing="1" w:line="276" w:lineRule="auto"/>
        <w:ind w:left="851" w:right="901"/>
        <w:jc w:val="both"/>
        <w:rPr>
          <w:rFonts w:ascii="Palatino Linotype" w:eastAsia="Arial Unicode MS" w:hAnsi="Palatino Linotype" w:cs="Arial"/>
          <w:i/>
          <w:sz w:val="22"/>
        </w:rPr>
      </w:pPr>
      <w:r w:rsidRPr="00435BA1">
        <w:rPr>
          <w:rFonts w:ascii="Palatino Linotype" w:eastAsia="Arial Unicode MS" w:hAnsi="Palatino Linotype" w:cs="Arial"/>
          <w:i/>
          <w:sz w:val="22"/>
        </w:rPr>
        <w:t xml:space="preserve">Derogado. </w:t>
      </w:r>
    </w:p>
    <w:p w14:paraId="3BBAE0FF" w14:textId="77777777" w:rsidR="00984BAF" w:rsidRPr="00435BA1" w:rsidRDefault="00984BAF" w:rsidP="00435BA1">
      <w:pPr>
        <w:spacing w:before="100" w:beforeAutospacing="1" w:after="100" w:afterAutospacing="1" w:line="276" w:lineRule="auto"/>
        <w:ind w:left="851" w:right="901"/>
        <w:jc w:val="both"/>
        <w:rPr>
          <w:rFonts w:ascii="Palatino Linotype" w:eastAsia="Arial Unicode MS" w:hAnsi="Palatino Linotype" w:cs="Arial"/>
          <w:b/>
          <w:i/>
          <w:sz w:val="22"/>
        </w:rPr>
      </w:pPr>
      <w:r w:rsidRPr="00435BA1">
        <w:rPr>
          <w:rFonts w:ascii="Palatino Linotype" w:eastAsia="Arial Unicode MS" w:hAnsi="Palatino Linotype" w:cs="Arial"/>
          <w:b/>
          <w:i/>
          <w:sz w:val="22"/>
        </w:rPr>
        <w:t xml:space="preserve">Todo registro contable y presupuestal deberá estar soportado con los documentos comprobatorios originales, los que deberán permanecer en custodia y conservación de las dependencias, entidades públicas y unidades administrativas que ejercieron el gasto, y a disposición del Órgano Superior de Fiscalización del Estado de México y de los órganos de control interno, por un término de cinco años contados a partir del ejercicio presupuestal siguiente al que corresponda, en el caso de los municipios se hará por la Tesorería. </w:t>
      </w:r>
    </w:p>
    <w:p w14:paraId="0B566B16" w14:textId="77777777" w:rsidR="00984BAF" w:rsidRPr="00435BA1" w:rsidRDefault="00984BAF" w:rsidP="00435BA1">
      <w:pPr>
        <w:spacing w:before="100" w:beforeAutospacing="1" w:after="100" w:afterAutospacing="1" w:line="276" w:lineRule="auto"/>
        <w:ind w:left="851" w:right="901"/>
        <w:jc w:val="both"/>
        <w:rPr>
          <w:rFonts w:ascii="Palatino Linotype" w:eastAsia="Arial Unicode MS" w:hAnsi="Palatino Linotype" w:cs="Arial"/>
          <w:i/>
          <w:sz w:val="22"/>
        </w:rPr>
      </w:pPr>
      <w:r w:rsidRPr="00435BA1">
        <w:rPr>
          <w:rFonts w:ascii="Palatino Linotype" w:eastAsia="Arial Unicode MS" w:hAnsi="Palatino Linotype" w:cs="Arial"/>
          <w:i/>
          <w:sz w:val="22"/>
        </w:rPr>
        <w:t xml:space="preserve">Tratándose de documentos de carácter histórico, se estará a lo dispuesto por la legislación de la materia. </w:t>
      </w:r>
    </w:p>
    <w:p w14:paraId="0D56D34F" w14:textId="77777777" w:rsidR="00984BAF" w:rsidRPr="00435BA1" w:rsidRDefault="00984BAF" w:rsidP="00435BA1">
      <w:pPr>
        <w:spacing w:before="100" w:beforeAutospacing="1" w:after="100" w:afterAutospacing="1" w:line="276" w:lineRule="auto"/>
        <w:ind w:left="851" w:right="901"/>
        <w:jc w:val="both"/>
        <w:rPr>
          <w:rFonts w:ascii="Palatino Linotype" w:eastAsia="Arial Unicode MS" w:hAnsi="Palatino Linotype" w:cs="Arial"/>
          <w:i/>
          <w:sz w:val="22"/>
        </w:rPr>
      </w:pPr>
      <w:r w:rsidRPr="00435BA1">
        <w:rPr>
          <w:rFonts w:ascii="Palatino Linotype" w:eastAsia="Arial Unicode MS" w:hAnsi="Palatino Linotype" w:cs="Arial"/>
          <w:b/>
          <w:i/>
          <w:sz w:val="22"/>
        </w:rPr>
        <w:t xml:space="preserve">Artículo 345.- </w:t>
      </w:r>
      <w:r w:rsidRPr="00435BA1">
        <w:rPr>
          <w:rFonts w:ascii="Palatino Linotype" w:eastAsia="Arial Unicode MS" w:hAnsi="Palatino Linotype" w:cs="Arial"/>
          <w:i/>
          <w:sz w:val="22"/>
        </w:rPr>
        <w:t>Las Dependencias, Entidades Públicas y unidades administrativas deberán conservar la documentación contable del año en curso y la de ejercicios anteriores cuyas cuentas públicas hayan sido revisadas y fiscalizadas por la Legislatura, la remitirán en un plazo que no excederá de seis meses al Archivo Contable Gubernamental. Tratándose de los comprobantes fiscales digitales, estos deberán estar agregados en forma electrónica en cada póliza de registro contable.</w:t>
      </w:r>
    </w:p>
    <w:p w14:paraId="56F52689" w14:textId="77777777" w:rsidR="00984BAF" w:rsidRPr="00435BA1" w:rsidRDefault="00984BAF" w:rsidP="00435BA1">
      <w:pPr>
        <w:spacing w:before="100" w:beforeAutospacing="1" w:after="100" w:afterAutospacing="1" w:line="276" w:lineRule="auto"/>
        <w:ind w:left="851" w:right="901"/>
        <w:jc w:val="both"/>
        <w:rPr>
          <w:rFonts w:ascii="Palatino Linotype" w:hAnsi="Palatino Linotype"/>
          <w:i/>
          <w:sz w:val="22"/>
        </w:rPr>
      </w:pPr>
      <w:r w:rsidRPr="00435BA1">
        <w:rPr>
          <w:rFonts w:ascii="Palatino Linotype" w:eastAsia="Arial Unicode MS" w:hAnsi="Palatino Linotype" w:cs="Arial"/>
          <w:i/>
          <w:sz w:val="22"/>
        </w:rPr>
        <w:t>El plazo señalado en el párrafo anterior, empezará a contar a partir de la publicación en el Periódico Oficial, del decreto correspondiente.</w:t>
      </w:r>
      <w:r w:rsidRPr="00435BA1">
        <w:rPr>
          <w:rFonts w:ascii="Palatino Linotype" w:hAnsi="Palatino Linotype"/>
          <w:i/>
          <w:sz w:val="22"/>
        </w:rPr>
        <w:t>”</w:t>
      </w:r>
    </w:p>
    <w:p w14:paraId="15D42F63" w14:textId="77777777" w:rsidR="00984BAF" w:rsidRPr="00435BA1" w:rsidRDefault="00984BAF" w:rsidP="00435BA1">
      <w:pPr>
        <w:spacing w:before="100" w:beforeAutospacing="1" w:after="100" w:afterAutospacing="1"/>
        <w:ind w:left="851" w:right="901"/>
        <w:jc w:val="both"/>
        <w:rPr>
          <w:rFonts w:ascii="Palatino Linotype" w:eastAsia="Arial Unicode MS" w:hAnsi="Palatino Linotype" w:cs="Arial"/>
          <w:i/>
          <w:sz w:val="22"/>
        </w:rPr>
      </w:pPr>
      <w:r w:rsidRPr="00435BA1">
        <w:rPr>
          <w:rFonts w:ascii="Palatino Linotype" w:eastAsia="Arial Unicode MS" w:hAnsi="Palatino Linotype" w:cs="Arial"/>
          <w:i/>
          <w:sz w:val="22"/>
        </w:rPr>
        <w:t>(Énfasis añadido)</w:t>
      </w:r>
    </w:p>
    <w:p w14:paraId="082AA5BC" w14:textId="77777777" w:rsidR="00984BAF" w:rsidRPr="00435BA1" w:rsidRDefault="00984BAF" w:rsidP="00435BA1">
      <w:pPr>
        <w:spacing w:before="100" w:beforeAutospacing="1" w:after="100" w:afterAutospacing="1" w:line="360" w:lineRule="auto"/>
        <w:jc w:val="both"/>
        <w:rPr>
          <w:rFonts w:ascii="Palatino Linotype" w:hAnsi="Palatino Linotype" w:cs="Arial"/>
          <w:lang w:eastAsia="es-MX"/>
        </w:rPr>
      </w:pPr>
      <w:r w:rsidRPr="00435BA1">
        <w:rPr>
          <w:rFonts w:ascii="Palatino Linotype" w:hAnsi="Palatino Linotype" w:cs="Arial"/>
          <w:lang w:eastAsia="es-MX"/>
        </w:rPr>
        <w:t>De una interpretación sistemática de los artículos transcritos se desprende, primeramente, que el registro contable del efecto patrimonial y presupuestal de las operaciones financieras que realice el Municipio se hace conforme al sistema y a las disposiciones que se aprueben en materia de planeación, programación, presupuestación, evaluación y contabilidad gubernamental.</w:t>
      </w:r>
    </w:p>
    <w:p w14:paraId="6724DCAF" w14:textId="77777777" w:rsidR="00984BAF" w:rsidRPr="00435BA1" w:rsidRDefault="00984BAF" w:rsidP="00435BA1">
      <w:pPr>
        <w:spacing w:before="100" w:beforeAutospacing="1" w:after="100" w:afterAutospacing="1" w:line="360" w:lineRule="auto"/>
        <w:jc w:val="both"/>
        <w:rPr>
          <w:rFonts w:ascii="Palatino Linotype" w:hAnsi="Palatino Linotype" w:cs="Arial"/>
          <w:lang w:eastAsia="es-MX"/>
        </w:rPr>
      </w:pPr>
      <w:r w:rsidRPr="00435BA1">
        <w:rPr>
          <w:rFonts w:ascii="Palatino Linotype" w:hAnsi="Palatino Linotype" w:cs="Arial"/>
          <w:lang w:eastAsia="es-MX"/>
        </w:rPr>
        <w:t>Asimismo, se establece que el sistema de contabilidad sobre base acumulativa total se sustentará en los principios de contabilidad gubernamental.</w:t>
      </w:r>
    </w:p>
    <w:p w14:paraId="0C33190B" w14:textId="77777777" w:rsidR="00984BAF" w:rsidRPr="00435BA1" w:rsidRDefault="00984BAF" w:rsidP="00435BA1">
      <w:pPr>
        <w:spacing w:before="100" w:beforeAutospacing="1" w:after="100" w:afterAutospacing="1" w:line="360" w:lineRule="auto"/>
        <w:jc w:val="both"/>
        <w:rPr>
          <w:rFonts w:ascii="Palatino Linotype" w:hAnsi="Palatino Linotype" w:cs="Arial"/>
          <w:lang w:eastAsia="es-MX"/>
        </w:rPr>
      </w:pPr>
      <w:r w:rsidRPr="00435BA1">
        <w:rPr>
          <w:rFonts w:ascii="Palatino Linotype" w:hAnsi="Palatino Linotype" w:cs="Arial"/>
          <w:lang w:eastAsia="es-MX"/>
        </w:rPr>
        <w:t xml:space="preserve">Igualmente, los preceptos legales citados señalan que en el caso de los Municipios es la Tesorería Municipal la unidad administrativa que registra contablemente el efecto patrimonial y presupuestal de las operaciones financieras que realizan, en </w:t>
      </w:r>
      <w:r w:rsidRPr="00435BA1">
        <w:rPr>
          <w:rFonts w:ascii="Palatino Linotype" w:hAnsi="Palatino Linotype" w:cs="Arial"/>
          <w:b/>
          <w:lang w:eastAsia="es-MX"/>
        </w:rPr>
        <w:t>el momento en que ocurran, con base en el sistema y políticas de registro establecidas</w:t>
      </w:r>
      <w:r w:rsidRPr="00435BA1">
        <w:rPr>
          <w:rFonts w:ascii="Palatino Linotype" w:hAnsi="Palatino Linotype" w:cs="Arial"/>
          <w:lang w:eastAsia="es-MX"/>
        </w:rPr>
        <w:t>.</w:t>
      </w:r>
    </w:p>
    <w:p w14:paraId="346EF4F2" w14:textId="5794764D" w:rsidR="00984BAF" w:rsidRPr="00435BA1" w:rsidRDefault="00984BAF" w:rsidP="00435BA1">
      <w:pPr>
        <w:spacing w:before="100" w:beforeAutospacing="1" w:after="100" w:afterAutospacing="1" w:line="360" w:lineRule="auto"/>
        <w:jc w:val="both"/>
        <w:rPr>
          <w:rFonts w:ascii="Palatino Linotype" w:hAnsi="Palatino Linotype" w:cs="Arial"/>
          <w:lang w:eastAsia="es-MX"/>
        </w:rPr>
      </w:pPr>
      <w:r w:rsidRPr="00435BA1">
        <w:rPr>
          <w:rFonts w:ascii="Palatino Linotype" w:hAnsi="Palatino Linotype" w:cs="Arial"/>
          <w:lang w:eastAsia="es-MX"/>
        </w:rPr>
        <w:t xml:space="preserve">Aunado de que </w:t>
      </w:r>
      <w:r w:rsidR="00F02327" w:rsidRPr="00435BA1">
        <w:rPr>
          <w:rFonts w:ascii="Palatino Linotype" w:hAnsi="Palatino Linotype" w:cs="Arial"/>
          <w:lang w:eastAsia="es-MX"/>
        </w:rPr>
        <w:t xml:space="preserve">es indispensable citar lo siguiente, del Reglamento Orgánico de la Administración Pública Municipal de Nezahualcóyotl, consultable en: </w:t>
      </w:r>
      <w:hyperlink r:id="rId13" w:history="1">
        <w:r w:rsidR="00F02327" w:rsidRPr="00435BA1">
          <w:rPr>
            <w:rStyle w:val="Hipervnculo"/>
            <w:rFonts w:ascii="Palatino Linotype" w:hAnsi="Palatino Linotype" w:cs="Arial"/>
            <w:color w:val="auto"/>
            <w:lang w:eastAsia="es-MX"/>
          </w:rPr>
          <w:t>https://www.neza.gob.mx/publicaciones/2022/REGLAMENTO%20ORG%c3%81NICO%20DE%20LA%20ADMINISTRACI%c3%93N%20P%c3%9aBLICA%20MUNICIPAL%20(REFORMA%2020%20DE%20DICIEMBRE%20DE%202021).pdf</w:t>
        </w:r>
      </w:hyperlink>
      <w:r w:rsidR="00F02327" w:rsidRPr="00435BA1">
        <w:rPr>
          <w:rFonts w:ascii="Palatino Linotype" w:hAnsi="Palatino Linotype" w:cs="Arial"/>
          <w:lang w:eastAsia="es-MX"/>
        </w:rPr>
        <w:t>; de lo que se cita lo siguiente:</w:t>
      </w:r>
    </w:p>
    <w:p w14:paraId="33617B21" w14:textId="77777777" w:rsidR="00F02327" w:rsidRPr="00435BA1" w:rsidRDefault="00F02327" w:rsidP="00435BA1">
      <w:pPr>
        <w:spacing w:before="100" w:beforeAutospacing="1" w:after="100" w:afterAutospacing="1" w:line="276" w:lineRule="auto"/>
        <w:ind w:left="850" w:right="901"/>
        <w:jc w:val="both"/>
        <w:rPr>
          <w:rFonts w:ascii="Palatino Linotype" w:hAnsi="Palatino Linotype"/>
          <w:i/>
          <w:iCs/>
          <w:sz w:val="22"/>
          <w:szCs w:val="22"/>
        </w:rPr>
      </w:pPr>
      <w:r w:rsidRPr="00435BA1">
        <w:rPr>
          <w:rFonts w:ascii="Palatino Linotype" w:hAnsi="Palatino Linotype"/>
          <w:i/>
          <w:iCs/>
          <w:sz w:val="22"/>
          <w:szCs w:val="22"/>
        </w:rPr>
        <w:t xml:space="preserve">CAPÍTULO CUARTO: TESORERÍA MUNICIPAL </w:t>
      </w:r>
    </w:p>
    <w:p w14:paraId="266EE799" w14:textId="77777777" w:rsidR="00F02327" w:rsidRPr="00435BA1" w:rsidRDefault="00F02327" w:rsidP="00435BA1">
      <w:pPr>
        <w:spacing w:before="100" w:beforeAutospacing="1" w:after="100" w:afterAutospacing="1" w:line="276" w:lineRule="auto"/>
        <w:ind w:left="850" w:right="901"/>
        <w:jc w:val="both"/>
        <w:rPr>
          <w:rFonts w:ascii="Palatino Linotype" w:hAnsi="Palatino Linotype"/>
          <w:i/>
          <w:iCs/>
          <w:sz w:val="22"/>
          <w:szCs w:val="22"/>
        </w:rPr>
      </w:pPr>
      <w:r w:rsidRPr="00435BA1">
        <w:rPr>
          <w:rFonts w:ascii="Palatino Linotype" w:hAnsi="Palatino Linotype"/>
          <w:i/>
          <w:iCs/>
          <w:sz w:val="22"/>
          <w:szCs w:val="22"/>
        </w:rPr>
        <w:t xml:space="preserve">Artículo 30. La Tesorería Municipal tiene a su cargo el despacho de los asuntos que le faculta la Ley Orgánica Municipal del Estado de México, el Código Financiero del Estado de México y Municipios que permitan ejecutar las políticas de la administración financiera y tributaria para optimizar la recaudación en el municipio conduciendo una disciplina presupuestal para lograr los objetivos contemplados en el Plan de Desarrollo Municipal. </w:t>
      </w:r>
    </w:p>
    <w:p w14:paraId="10FD1619" w14:textId="6633ECBA" w:rsidR="00A26E97" w:rsidRPr="00435BA1" w:rsidRDefault="00F02327" w:rsidP="00435BA1">
      <w:pPr>
        <w:tabs>
          <w:tab w:val="left" w:pos="709"/>
        </w:tabs>
        <w:spacing w:before="100" w:beforeAutospacing="1" w:after="100" w:afterAutospacing="1" w:line="360" w:lineRule="auto"/>
        <w:jc w:val="both"/>
        <w:rPr>
          <w:rFonts w:ascii="Palatino Linotype" w:hAnsi="Palatino Linotype" w:cs="Arial"/>
          <w:b/>
          <w:bCs/>
        </w:rPr>
      </w:pPr>
      <w:r w:rsidRPr="00435BA1">
        <w:rPr>
          <w:rFonts w:ascii="Palatino Linotype" w:hAnsi="Palatino Linotype" w:cs="Arial"/>
          <w:lang w:eastAsia="es-MX"/>
        </w:rPr>
        <w:t xml:space="preserve">Luego citado lo anterior, se advierte que el servidor </w:t>
      </w:r>
      <w:r w:rsidR="003F584F" w:rsidRPr="00435BA1">
        <w:rPr>
          <w:rFonts w:ascii="Palatino Linotype" w:hAnsi="Palatino Linotype" w:cs="Arial"/>
          <w:lang w:eastAsia="es-MX"/>
        </w:rPr>
        <w:t>público</w:t>
      </w:r>
      <w:r w:rsidRPr="00435BA1">
        <w:rPr>
          <w:rFonts w:ascii="Palatino Linotype" w:hAnsi="Palatino Linotype" w:cs="Arial"/>
          <w:lang w:eastAsia="es-MX"/>
        </w:rPr>
        <w:t xml:space="preserve"> </w:t>
      </w:r>
      <w:r w:rsidR="003F584F" w:rsidRPr="00435BA1">
        <w:rPr>
          <w:rFonts w:ascii="Palatino Linotype" w:hAnsi="Palatino Linotype" w:cs="Arial"/>
          <w:lang w:eastAsia="es-MX"/>
        </w:rPr>
        <w:t xml:space="preserve">habilitado es competente para dar respuesta a la solicitud de acceso, </w:t>
      </w:r>
      <w:r w:rsidR="00250BA5" w:rsidRPr="00435BA1">
        <w:rPr>
          <w:rFonts w:ascii="Palatino Linotype" w:hAnsi="Palatino Linotype" w:cs="Arial"/>
          <w:lang w:eastAsia="es-MX"/>
        </w:rPr>
        <w:t xml:space="preserve">también lo es que, </w:t>
      </w:r>
      <w:r w:rsidR="00734A9F" w:rsidRPr="00435BA1">
        <w:rPr>
          <w:rFonts w:ascii="Palatino Linotype" w:hAnsi="Palatino Linotype" w:cs="Arial"/>
          <w:lang w:eastAsia="es-MX"/>
        </w:rPr>
        <w:t>en</w:t>
      </w:r>
      <w:r w:rsidR="00A26E97" w:rsidRPr="00435BA1">
        <w:rPr>
          <w:rFonts w:ascii="Palatino Linotype" w:hAnsi="Palatino Linotype" w:cs="Arial"/>
          <w:lang w:eastAsia="es-MX"/>
        </w:rPr>
        <w:t xml:space="preserve"> la contestación </w:t>
      </w:r>
      <w:r w:rsidR="00A26E97" w:rsidRPr="00435BA1">
        <w:rPr>
          <w:rFonts w:ascii="Palatino Linotype" w:hAnsi="Palatino Linotype" w:cs="Arial"/>
          <w:bCs/>
        </w:rPr>
        <w:t>Subdirección de Contabilidad General y Presupuesto realizo una búsqueda y no se encontró dato alguno, aun cuando haya complementado su respuesta mediante el Informe Justificado argumentado que se no registraron erogaciones por dicho concepto</w:t>
      </w:r>
      <w:r w:rsidR="00734A9F" w:rsidRPr="00435BA1">
        <w:rPr>
          <w:rFonts w:ascii="Palatino Linotype" w:hAnsi="Palatino Linotype" w:cs="Arial"/>
          <w:bCs/>
        </w:rPr>
        <w:t xml:space="preserve">, sin embargo, el servidor </w:t>
      </w:r>
      <w:r w:rsidR="00435BA1" w:rsidRPr="00435BA1">
        <w:rPr>
          <w:rFonts w:ascii="Palatino Linotype" w:hAnsi="Palatino Linotype" w:cs="Arial"/>
          <w:bCs/>
        </w:rPr>
        <w:t>público</w:t>
      </w:r>
      <w:r w:rsidR="00734A9F" w:rsidRPr="00435BA1">
        <w:rPr>
          <w:rFonts w:ascii="Palatino Linotype" w:hAnsi="Palatino Linotype" w:cs="Arial"/>
          <w:bCs/>
        </w:rPr>
        <w:t xml:space="preserve"> habilitado de la Subdirección de Egresos, menciona que es competente, sin embargo, no causa certeza ya que dentro de sus funciones previstas en el Manual de Organización de la Tesorería consultable en </w:t>
      </w:r>
      <w:hyperlink r:id="rId14" w:history="1">
        <w:r w:rsidR="00734A9F" w:rsidRPr="00435BA1">
          <w:rPr>
            <w:rStyle w:val="Hipervnculo"/>
            <w:rFonts w:ascii="Palatino Linotype" w:hAnsi="Palatino Linotype" w:cs="Arial"/>
            <w:bCs/>
            <w:color w:val="auto"/>
          </w:rPr>
          <w:t>https://neza.gob.mx/manuales2022/archivos/04_MANUALES%20DE%20TESORERIA%20MUNICIPAL/M.O_%20TESORERIA%20MUNICIPAL.pdf</w:t>
        </w:r>
      </w:hyperlink>
      <w:r w:rsidR="00734A9F" w:rsidRPr="00435BA1">
        <w:rPr>
          <w:rFonts w:ascii="Palatino Linotype" w:hAnsi="Palatino Linotype" w:cs="Arial"/>
          <w:bCs/>
        </w:rPr>
        <w:t xml:space="preserve"> , menciona lo siguiente:</w:t>
      </w:r>
    </w:p>
    <w:p w14:paraId="024F1F0A" w14:textId="402B414E" w:rsidR="00F02327" w:rsidRPr="00435BA1" w:rsidRDefault="00734A9F" w:rsidP="00435BA1">
      <w:pPr>
        <w:spacing w:before="100" w:beforeAutospacing="1" w:after="100" w:afterAutospacing="1" w:line="360" w:lineRule="auto"/>
        <w:jc w:val="center"/>
        <w:rPr>
          <w:rFonts w:ascii="Palatino Linotype" w:hAnsi="Palatino Linotype" w:cs="Arial"/>
          <w:lang w:eastAsia="es-MX"/>
        </w:rPr>
      </w:pPr>
      <w:r w:rsidRPr="00435BA1">
        <w:rPr>
          <w:rFonts w:ascii="Palatino Linotype" w:hAnsi="Palatino Linotype" w:cs="Arial"/>
          <w:noProof/>
          <w:lang w:eastAsia="es-MX"/>
        </w:rPr>
        <mc:AlternateContent>
          <mc:Choice Requires="wps">
            <w:drawing>
              <wp:anchor distT="0" distB="0" distL="114300" distR="114300" simplePos="0" relativeHeight="251659264" behindDoc="0" locked="0" layoutInCell="1" allowOverlap="1" wp14:anchorId="567532CA" wp14:editId="3584E6BB">
                <wp:simplePos x="0" y="0"/>
                <wp:positionH relativeFrom="column">
                  <wp:posOffset>1034415</wp:posOffset>
                </wp:positionH>
                <wp:positionV relativeFrom="paragraph">
                  <wp:posOffset>1871345</wp:posOffset>
                </wp:positionV>
                <wp:extent cx="3981450" cy="1047750"/>
                <wp:effectExtent l="0" t="0" r="19050" b="19050"/>
                <wp:wrapNone/>
                <wp:docPr id="2071618165" name="Rectángulo 1"/>
                <wp:cNvGraphicFramePr/>
                <a:graphic xmlns:a="http://schemas.openxmlformats.org/drawingml/2006/main">
                  <a:graphicData uri="http://schemas.microsoft.com/office/word/2010/wordprocessingShape">
                    <wps:wsp>
                      <wps:cNvSpPr/>
                      <wps:spPr>
                        <a:xfrm>
                          <a:off x="0" y="0"/>
                          <a:ext cx="3981450" cy="1047750"/>
                        </a:xfrm>
                        <a:prstGeom prst="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9A59AB8" id="Rectángulo 1" o:spid="_x0000_s1026" style="position:absolute;margin-left:81.45pt;margin-top:147.35pt;width:313.5pt;height:8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" filled="f" strokecolor="#c0504d [3205]" strokeweight="2pt"/>
            </w:pict>
          </mc:Fallback>
        </mc:AlternateContent>
      </w:r>
      <w:r w:rsidRPr="00435BA1">
        <w:rPr>
          <w:rFonts w:ascii="Palatino Linotype" w:hAnsi="Palatino Linotype" w:cs="Arial"/>
          <w:noProof/>
          <w:lang w:eastAsia="es-MX"/>
        </w:rPr>
        <w:drawing>
          <wp:inline distT="0" distB="0" distL="0" distR="0" wp14:anchorId="355AC2DF" wp14:editId="3614C008">
            <wp:extent cx="4333875" cy="5013820"/>
            <wp:effectExtent l="0" t="0" r="0" b="0"/>
            <wp:docPr id="168134477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1344773" name=""/>
                    <pic:cNvPicPr/>
                  </pic:nvPicPr>
                  <pic:blipFill>
                    <a:blip r:embed="rId15"/>
                    <a:stretch>
                      <a:fillRect/>
                    </a:stretch>
                  </pic:blipFill>
                  <pic:spPr>
                    <a:xfrm>
                      <a:off x="0" y="0"/>
                      <a:ext cx="4335939" cy="5016208"/>
                    </a:xfrm>
                    <a:prstGeom prst="rect">
                      <a:avLst/>
                    </a:prstGeom>
                  </pic:spPr>
                </pic:pic>
              </a:graphicData>
            </a:graphic>
          </wp:inline>
        </w:drawing>
      </w:r>
    </w:p>
    <w:p w14:paraId="3F3B6761" w14:textId="31E72F0F" w:rsidR="00A26E97" w:rsidRPr="00435BA1" w:rsidRDefault="00734A9F" w:rsidP="00435BA1">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435BA1">
        <w:rPr>
          <w:rFonts w:ascii="Palatino Linotype" w:hAnsi="Palatino Linotype" w:cs="Arial"/>
        </w:rPr>
        <w:t xml:space="preserve">En ese sentido, se observa que el Titular de la </w:t>
      </w:r>
      <w:r w:rsidR="00955622" w:rsidRPr="00435BA1">
        <w:rPr>
          <w:rFonts w:ascii="Palatino Linotype" w:hAnsi="Palatino Linotype" w:cs="Arial"/>
        </w:rPr>
        <w:t xml:space="preserve">Subdirección de Egresos no </w:t>
      </w:r>
      <w:r w:rsidR="00435BA1" w:rsidRPr="00435BA1">
        <w:rPr>
          <w:rFonts w:ascii="Palatino Linotype" w:hAnsi="Palatino Linotype" w:cs="Arial"/>
        </w:rPr>
        <w:t>está</w:t>
      </w:r>
      <w:r w:rsidR="00955622" w:rsidRPr="00435BA1">
        <w:rPr>
          <w:rFonts w:ascii="Palatino Linotype" w:hAnsi="Palatino Linotype" w:cs="Arial"/>
        </w:rPr>
        <w:t xml:space="preserve"> otorgando certeza jurídica al declararse incompetente pues dentro de sus funciones se encuentra supervisar toda erogación que efectué el </w:t>
      </w:r>
      <w:r w:rsidR="00955622" w:rsidRPr="00435BA1">
        <w:rPr>
          <w:rFonts w:ascii="Palatino Linotype" w:hAnsi="Palatino Linotype" w:cs="Arial"/>
          <w:b/>
          <w:bCs/>
        </w:rPr>
        <w:t>SUJETO OBLIGADO</w:t>
      </w:r>
      <w:r w:rsidR="00955622" w:rsidRPr="00435BA1">
        <w:rPr>
          <w:rFonts w:ascii="Palatino Linotype" w:hAnsi="Palatino Linotype" w:cs="Arial"/>
        </w:rPr>
        <w:t>.</w:t>
      </w:r>
    </w:p>
    <w:p w14:paraId="7825F392" w14:textId="249DA17A" w:rsidR="00955622" w:rsidRPr="00435BA1" w:rsidRDefault="00955622" w:rsidP="00435BA1">
      <w:pPr>
        <w:spacing w:line="360" w:lineRule="auto"/>
        <w:jc w:val="both"/>
        <w:rPr>
          <w:rFonts w:ascii="Palatino Linotype" w:hAnsi="Palatino Linotype" w:cs="Arial"/>
          <w:lang w:eastAsia="es-MX"/>
        </w:rPr>
      </w:pPr>
      <w:r w:rsidRPr="00435BA1">
        <w:rPr>
          <w:rFonts w:ascii="Palatino Linotype" w:hAnsi="Palatino Linotype" w:cs="Arial"/>
        </w:rPr>
        <w:t>Precisado ello,</w:t>
      </w:r>
      <w:r w:rsidRPr="00435BA1">
        <w:rPr>
          <w:rFonts w:ascii="Palatino Linotype" w:hAnsi="Palatino Linotype"/>
        </w:rPr>
        <w:t xml:space="preserve"> es importante señalar que dentro del análisis de las constancias que integran el expediente del recurso de revisión se debe de realizar una nueva búsqueda en las áreas competentes que contengan la información solicitada actualizado </w:t>
      </w:r>
      <w:r w:rsidRPr="00435BA1">
        <w:rPr>
          <w:rFonts w:ascii="Palatino Linotype" w:hAnsi="Palatino Linotype" w:cs="Arial"/>
          <w:lang w:eastAsia="es-MX"/>
        </w:rPr>
        <w:t>lo dispuesto en el artículo en 162 de la Ley de la materia, mismo que señala:</w:t>
      </w:r>
    </w:p>
    <w:p w14:paraId="62FE0EC4" w14:textId="77777777" w:rsidR="00955622" w:rsidRPr="00435BA1" w:rsidRDefault="00955622" w:rsidP="00435BA1">
      <w:pPr>
        <w:spacing w:line="360" w:lineRule="auto"/>
        <w:jc w:val="both"/>
        <w:rPr>
          <w:rFonts w:ascii="Palatino Linotype" w:hAnsi="Palatino Linotype" w:cs="Arial"/>
          <w:lang w:eastAsia="es-MX"/>
        </w:rPr>
      </w:pPr>
    </w:p>
    <w:p w14:paraId="4789503E" w14:textId="77777777" w:rsidR="00955622" w:rsidRPr="00435BA1" w:rsidRDefault="00955622" w:rsidP="00435BA1">
      <w:pPr>
        <w:ind w:left="709" w:right="757"/>
        <w:jc w:val="both"/>
        <w:rPr>
          <w:rFonts w:ascii="Palatino Linotype" w:hAnsi="Palatino Linotype" w:cs="Arial"/>
          <w:i/>
          <w:sz w:val="22"/>
          <w:szCs w:val="22"/>
          <w:lang w:eastAsia="es-MX"/>
        </w:rPr>
      </w:pPr>
      <w:r w:rsidRPr="00435BA1">
        <w:rPr>
          <w:rFonts w:ascii="Palatino Linotype" w:hAnsi="Palatino Linotype" w:cs="Arial"/>
          <w:i/>
          <w:sz w:val="22"/>
          <w:lang w:eastAsia="es-MX"/>
        </w:rPr>
        <w:t xml:space="preserve"> “</w:t>
      </w:r>
      <w:r w:rsidRPr="00435BA1">
        <w:rPr>
          <w:rFonts w:ascii="Palatino Linotype" w:hAnsi="Palatino Linotype" w:cs="Arial"/>
          <w:b/>
          <w:i/>
          <w:sz w:val="22"/>
          <w:lang w:eastAsia="es-MX"/>
        </w:rPr>
        <w:t>Artículo 162</w:t>
      </w:r>
      <w:r w:rsidRPr="00435BA1">
        <w:rPr>
          <w:rFonts w:ascii="Palatino Linotype" w:hAnsi="Palatino Linotype" w:cs="Arial"/>
          <w:i/>
          <w:sz w:val="22"/>
          <w:lang w:eastAsia="es-MX"/>
        </w:rPr>
        <w:t xml:space="preserve">. Las unidades de transparencia deberán </w:t>
      </w:r>
      <w:r w:rsidRPr="00435BA1">
        <w:rPr>
          <w:rFonts w:ascii="Palatino Linotype" w:hAnsi="Palatino Linotype" w:cs="Arial"/>
          <w:b/>
          <w:i/>
          <w:sz w:val="22"/>
          <w:lang w:eastAsia="es-MX"/>
        </w:rPr>
        <w:t>garantizar que las solicitudes se turnen a todas las Áreas competentes</w:t>
      </w:r>
      <w:r w:rsidRPr="00435BA1">
        <w:rPr>
          <w:rFonts w:ascii="Palatino Linotype" w:hAnsi="Palatino Linotype" w:cs="Arial"/>
          <w:i/>
          <w:sz w:val="22"/>
          <w:lang w:eastAsia="es-MX"/>
        </w:rPr>
        <w:t xml:space="preserve"> que </w:t>
      </w:r>
      <w:r w:rsidRPr="00435BA1">
        <w:rPr>
          <w:rFonts w:ascii="Palatino Linotype" w:hAnsi="Palatino Linotype" w:cs="Arial"/>
          <w:i/>
          <w:sz w:val="22"/>
          <w:szCs w:val="22"/>
          <w:lang w:eastAsia="es-MX"/>
        </w:rPr>
        <w:t>cuenten con la información o deban tenerla de acuerdo a sus facultades, competencias y funciones, con el objeto de que realicen una búsqueda exhaustiva y razonable de la información solicitada.”</w:t>
      </w:r>
    </w:p>
    <w:p w14:paraId="79D82898" w14:textId="77777777" w:rsidR="00955622" w:rsidRPr="00435BA1" w:rsidRDefault="00955622" w:rsidP="00435BA1">
      <w:pPr>
        <w:spacing w:line="360" w:lineRule="auto"/>
        <w:ind w:left="709" w:right="757"/>
        <w:jc w:val="both"/>
        <w:rPr>
          <w:rFonts w:ascii="Palatino Linotype" w:hAnsi="Palatino Linotype" w:cs="Arial"/>
          <w:i/>
          <w:sz w:val="22"/>
          <w:szCs w:val="22"/>
          <w:lang w:eastAsia="es-MX"/>
        </w:rPr>
      </w:pPr>
    </w:p>
    <w:p w14:paraId="749A59C2" w14:textId="1E3DB1A5" w:rsidR="00955622" w:rsidRPr="00435BA1" w:rsidRDefault="00955622" w:rsidP="00435BA1">
      <w:pPr>
        <w:spacing w:line="360" w:lineRule="auto"/>
        <w:jc w:val="both"/>
        <w:rPr>
          <w:rFonts w:ascii="Palatino Linotype" w:hAnsi="Palatino Linotype" w:cs="Arial"/>
          <w:lang w:eastAsia="es-MX"/>
        </w:rPr>
      </w:pPr>
      <w:r w:rsidRPr="00435BA1">
        <w:rPr>
          <w:rFonts w:ascii="Palatino Linotype" w:hAnsi="Palatino Linotype" w:cs="Arial"/>
          <w:lang w:eastAsia="es-MX"/>
        </w:rPr>
        <w:t xml:space="preserve">Así, </w:t>
      </w:r>
      <w:r w:rsidRPr="00435BA1">
        <w:rPr>
          <w:rFonts w:ascii="Palatino Linotype" w:hAnsi="Palatino Linotype" w:cs="Arial"/>
          <w:b/>
          <w:lang w:eastAsia="es-MX"/>
        </w:rPr>
        <w:t>EL SUJETO OBLIGADO</w:t>
      </w:r>
      <w:r w:rsidRPr="00435BA1">
        <w:rPr>
          <w:rFonts w:ascii="Palatino Linotype" w:hAnsi="Palatino Linotype" w:cs="Arial"/>
          <w:lang w:eastAsia="es-MX"/>
        </w:rPr>
        <w:t xml:space="preserve"> debió turnar a las áreas competentes y atendiendo a las funciones que éstas realizan, acreditar la hipótesis prevista a fin de que realizaran una búsqueda exhaustiva y razonable para poder localizar la información, no únicamente del Presiente Municipal, si no de igual forma los servidores públicos que acudieron al viaje, en versión publica de ser procedente.</w:t>
      </w:r>
    </w:p>
    <w:p w14:paraId="57148311" w14:textId="77777777" w:rsidR="00955622" w:rsidRPr="00435BA1" w:rsidRDefault="00955622" w:rsidP="00435BA1">
      <w:pPr>
        <w:spacing w:before="100" w:beforeAutospacing="1" w:after="100" w:afterAutospacing="1" w:line="360" w:lineRule="auto"/>
        <w:jc w:val="both"/>
        <w:rPr>
          <w:rFonts w:ascii="Palatino Linotype" w:hAnsi="Palatino Linotype" w:cs="Arial"/>
          <w:bCs/>
        </w:rPr>
      </w:pPr>
      <w:r w:rsidRPr="00435BA1">
        <w:rPr>
          <w:rFonts w:ascii="Palatino Linotype" w:hAnsi="Palatino Linotype"/>
        </w:rPr>
        <w:t xml:space="preserve">No </w:t>
      </w:r>
      <w:r w:rsidRPr="00435BA1">
        <w:rPr>
          <w:rFonts w:ascii="Palatino Linotype" w:hAnsi="Palatino Linotype" w:cs="Arial"/>
        </w:rPr>
        <w:t xml:space="preserve">se omite comentar que para el caso de que el o los documentos de los cuales se ordena su entrega, contengan datos personales susceptibles de ser testados, deberán ser entregados en </w:t>
      </w:r>
      <w:r w:rsidRPr="00435BA1">
        <w:rPr>
          <w:rFonts w:ascii="Palatino Linotype" w:hAnsi="Palatino Linotype" w:cs="Arial"/>
          <w:b/>
        </w:rPr>
        <w:t>versión pública</w:t>
      </w:r>
      <w:r w:rsidRPr="00435BA1">
        <w:rPr>
          <w:rFonts w:ascii="Palatino Linotype" w:hAnsi="Palatino Linotype" w:cs="Arial"/>
        </w:rPr>
        <w:t>; pues, el</w:t>
      </w:r>
      <w:r w:rsidRPr="00435BA1">
        <w:rPr>
          <w:rFonts w:ascii="Palatino Linotype" w:hAnsi="Palatino Linotype" w:cs="Arial"/>
          <w:bCs/>
        </w:rPr>
        <w:t xml:space="preserve">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48F4F9DE" w14:textId="77777777" w:rsidR="00955622" w:rsidRPr="00435BA1" w:rsidRDefault="00955622" w:rsidP="00435BA1">
      <w:pPr>
        <w:spacing w:before="100" w:beforeAutospacing="1" w:after="100" w:afterAutospacing="1" w:line="360" w:lineRule="auto"/>
        <w:jc w:val="both"/>
        <w:rPr>
          <w:rFonts w:ascii="Palatino Linotype" w:hAnsi="Palatino Linotype" w:cs="Arial"/>
          <w:bCs/>
        </w:rPr>
      </w:pPr>
      <w:r w:rsidRPr="00435BA1">
        <w:rPr>
          <w:rFonts w:ascii="Palatino Linotype" w:hAnsi="Palatino Linotype" w:cs="Arial"/>
          <w:bCs/>
        </w:rPr>
        <w:t>A este respecto, los artículos 3, fracciones IX, XX, XXI y XLV; 51 y 52 de la Ley de Transparencia y Acceso a la Información Pública del Estado de México y Municipios establecen:</w:t>
      </w:r>
    </w:p>
    <w:p w14:paraId="3F69C99B" w14:textId="77777777" w:rsidR="00955622" w:rsidRPr="00435BA1" w:rsidRDefault="00955622" w:rsidP="00435BA1">
      <w:pPr>
        <w:spacing w:before="100" w:beforeAutospacing="1" w:after="100" w:afterAutospacing="1"/>
        <w:ind w:left="851" w:right="901"/>
        <w:jc w:val="both"/>
        <w:rPr>
          <w:rFonts w:ascii="Palatino Linotype" w:hAnsi="Palatino Linotype"/>
          <w:i/>
          <w:sz w:val="22"/>
          <w:szCs w:val="22"/>
        </w:rPr>
      </w:pPr>
      <w:r w:rsidRPr="00435BA1">
        <w:rPr>
          <w:rFonts w:ascii="Palatino Linotype" w:hAnsi="Palatino Linotype" w:cs="Arial"/>
          <w:b/>
          <w:bCs/>
          <w:i/>
          <w:noProof/>
          <w:sz w:val="22"/>
          <w:szCs w:val="22"/>
        </w:rPr>
        <w:t>“</w:t>
      </w:r>
      <w:r w:rsidRPr="00435BA1">
        <w:rPr>
          <w:rFonts w:ascii="Palatino Linotype" w:hAnsi="Palatino Linotype" w:cs="Arial"/>
          <w:b/>
          <w:bCs/>
          <w:i/>
          <w:sz w:val="22"/>
          <w:szCs w:val="22"/>
        </w:rPr>
        <w:t xml:space="preserve">Artículo 3. </w:t>
      </w:r>
      <w:r w:rsidRPr="00435BA1">
        <w:rPr>
          <w:rFonts w:ascii="Palatino Linotype" w:hAnsi="Palatino Linotype"/>
          <w:i/>
          <w:sz w:val="22"/>
          <w:szCs w:val="22"/>
        </w:rPr>
        <w:t xml:space="preserve">Para los efectos de la presente Ley se entenderá por: </w:t>
      </w:r>
    </w:p>
    <w:p w14:paraId="5868243C" w14:textId="77777777" w:rsidR="00955622" w:rsidRPr="00435BA1" w:rsidRDefault="00955622" w:rsidP="00435BA1">
      <w:pPr>
        <w:spacing w:before="100" w:beforeAutospacing="1" w:after="100" w:afterAutospacing="1"/>
        <w:ind w:left="851" w:right="899"/>
        <w:jc w:val="both"/>
        <w:rPr>
          <w:rFonts w:ascii="Palatino Linotype" w:hAnsi="Palatino Linotype" w:cs="Arial"/>
          <w:i/>
          <w:sz w:val="22"/>
          <w:szCs w:val="22"/>
        </w:rPr>
      </w:pPr>
      <w:r w:rsidRPr="00435BA1">
        <w:rPr>
          <w:rFonts w:ascii="Palatino Linotype" w:hAnsi="Palatino Linotype" w:cs="Arial"/>
          <w:b/>
          <w:i/>
          <w:sz w:val="22"/>
          <w:szCs w:val="22"/>
        </w:rPr>
        <w:t>IX.</w:t>
      </w:r>
      <w:r w:rsidRPr="00435BA1">
        <w:rPr>
          <w:rFonts w:ascii="Palatino Linotype" w:hAnsi="Palatino Linotype" w:cs="Arial"/>
          <w:i/>
          <w:sz w:val="22"/>
          <w:szCs w:val="22"/>
        </w:rPr>
        <w:t xml:space="preserve"> </w:t>
      </w:r>
      <w:r w:rsidRPr="00435BA1">
        <w:rPr>
          <w:rFonts w:ascii="Palatino Linotype" w:hAnsi="Palatino Linotype" w:cs="Arial"/>
          <w:b/>
          <w:i/>
          <w:sz w:val="22"/>
          <w:szCs w:val="22"/>
        </w:rPr>
        <w:t xml:space="preserve">Datos personales: </w:t>
      </w:r>
      <w:r w:rsidRPr="00435BA1">
        <w:rPr>
          <w:rFonts w:ascii="Palatino Linotype" w:hAnsi="Palatino Linotype" w:cs="Arial"/>
          <w:i/>
          <w:sz w:val="22"/>
          <w:szCs w:val="22"/>
        </w:rPr>
        <w:t xml:space="preserve">La información concerniente a una persona, identificada o identificable según lo dispuesto por la Ley de </w:t>
      </w:r>
      <w:r w:rsidRPr="00435BA1">
        <w:rPr>
          <w:rFonts w:ascii="Palatino Linotype" w:hAnsi="Palatino Linotype"/>
          <w:i/>
          <w:sz w:val="22"/>
          <w:szCs w:val="22"/>
        </w:rPr>
        <w:t>Protección</w:t>
      </w:r>
      <w:r w:rsidRPr="00435BA1">
        <w:rPr>
          <w:rFonts w:ascii="Palatino Linotype" w:hAnsi="Palatino Linotype" w:cs="Arial"/>
          <w:i/>
          <w:sz w:val="22"/>
          <w:szCs w:val="22"/>
        </w:rPr>
        <w:t xml:space="preserve"> de Datos Personales del Estado de México; </w:t>
      </w:r>
    </w:p>
    <w:p w14:paraId="2E430556" w14:textId="77777777" w:rsidR="00955622" w:rsidRPr="00435BA1" w:rsidRDefault="00955622" w:rsidP="00435BA1">
      <w:pPr>
        <w:spacing w:before="100" w:beforeAutospacing="1" w:after="100" w:afterAutospacing="1"/>
        <w:ind w:left="851" w:right="899"/>
        <w:jc w:val="both"/>
        <w:rPr>
          <w:rFonts w:ascii="Palatino Linotype" w:hAnsi="Palatino Linotype" w:cs="Arial"/>
          <w:i/>
          <w:sz w:val="22"/>
          <w:szCs w:val="22"/>
        </w:rPr>
      </w:pPr>
      <w:r w:rsidRPr="00435BA1">
        <w:rPr>
          <w:rFonts w:ascii="Palatino Linotype" w:hAnsi="Palatino Linotype" w:cs="Arial"/>
          <w:b/>
          <w:i/>
          <w:sz w:val="22"/>
          <w:szCs w:val="22"/>
        </w:rPr>
        <w:t>XX.</w:t>
      </w:r>
      <w:r w:rsidRPr="00435BA1">
        <w:rPr>
          <w:rFonts w:ascii="Palatino Linotype" w:hAnsi="Palatino Linotype" w:cs="Arial"/>
          <w:i/>
          <w:sz w:val="22"/>
          <w:szCs w:val="22"/>
        </w:rPr>
        <w:t xml:space="preserve"> </w:t>
      </w:r>
      <w:r w:rsidRPr="00435BA1">
        <w:rPr>
          <w:rFonts w:ascii="Palatino Linotype" w:hAnsi="Palatino Linotype" w:cs="Arial"/>
          <w:b/>
          <w:i/>
          <w:sz w:val="22"/>
          <w:szCs w:val="22"/>
        </w:rPr>
        <w:t>Información clasificada:</w:t>
      </w:r>
      <w:r w:rsidRPr="00435BA1">
        <w:rPr>
          <w:rFonts w:ascii="Palatino Linotype" w:hAnsi="Palatino Linotype" w:cs="Arial"/>
          <w:i/>
          <w:sz w:val="22"/>
          <w:szCs w:val="22"/>
        </w:rPr>
        <w:t xml:space="preserve"> Aquella considerada por la presente Ley como reservada o confidencial; </w:t>
      </w:r>
    </w:p>
    <w:p w14:paraId="5C309187" w14:textId="77777777" w:rsidR="00955622" w:rsidRPr="00435BA1" w:rsidRDefault="00955622" w:rsidP="00435BA1">
      <w:pPr>
        <w:spacing w:before="100" w:beforeAutospacing="1" w:after="100" w:afterAutospacing="1"/>
        <w:ind w:left="851" w:right="899"/>
        <w:jc w:val="both"/>
        <w:rPr>
          <w:rFonts w:ascii="Palatino Linotype" w:hAnsi="Palatino Linotype" w:cs="Arial"/>
          <w:i/>
          <w:sz w:val="22"/>
          <w:szCs w:val="22"/>
        </w:rPr>
      </w:pPr>
      <w:r w:rsidRPr="00435BA1">
        <w:rPr>
          <w:rFonts w:ascii="Palatino Linotype" w:hAnsi="Palatino Linotype" w:cs="Arial"/>
          <w:b/>
          <w:i/>
          <w:sz w:val="22"/>
          <w:szCs w:val="22"/>
        </w:rPr>
        <w:t>XXI.</w:t>
      </w:r>
      <w:r w:rsidRPr="00435BA1">
        <w:rPr>
          <w:rFonts w:ascii="Palatino Linotype" w:hAnsi="Palatino Linotype" w:cs="Arial"/>
          <w:i/>
          <w:sz w:val="22"/>
          <w:szCs w:val="22"/>
        </w:rPr>
        <w:t xml:space="preserve"> </w:t>
      </w:r>
      <w:r w:rsidRPr="00435BA1">
        <w:rPr>
          <w:rFonts w:ascii="Palatino Linotype" w:hAnsi="Palatino Linotype" w:cs="Arial"/>
          <w:b/>
          <w:i/>
          <w:sz w:val="22"/>
          <w:szCs w:val="22"/>
        </w:rPr>
        <w:t>Información confidencial</w:t>
      </w:r>
      <w:r w:rsidRPr="00435BA1">
        <w:rPr>
          <w:rFonts w:ascii="Palatino Linotype" w:hAnsi="Palatino Linotype" w:cs="Arial"/>
          <w:i/>
          <w:sz w:val="22"/>
          <w:szCs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14:paraId="4E4BC75A" w14:textId="77777777" w:rsidR="00955622" w:rsidRPr="00435BA1" w:rsidRDefault="00955622" w:rsidP="00435BA1">
      <w:pPr>
        <w:spacing w:before="100" w:beforeAutospacing="1" w:after="100" w:afterAutospacing="1"/>
        <w:ind w:left="851" w:right="899"/>
        <w:jc w:val="both"/>
        <w:rPr>
          <w:rFonts w:ascii="Palatino Linotype" w:hAnsi="Palatino Linotype" w:cs="Arial"/>
          <w:i/>
          <w:sz w:val="22"/>
          <w:szCs w:val="22"/>
        </w:rPr>
      </w:pPr>
      <w:r w:rsidRPr="00435BA1">
        <w:rPr>
          <w:rFonts w:ascii="Palatino Linotype" w:hAnsi="Palatino Linotype" w:cs="Arial"/>
          <w:b/>
          <w:i/>
          <w:sz w:val="22"/>
          <w:szCs w:val="22"/>
        </w:rPr>
        <w:t>XLV. Versión pública:</w:t>
      </w:r>
      <w:r w:rsidRPr="00435BA1">
        <w:rPr>
          <w:rFonts w:ascii="Palatino Linotype" w:hAnsi="Palatino Linotype" w:cs="Arial"/>
          <w:i/>
          <w:sz w:val="22"/>
          <w:szCs w:val="22"/>
        </w:rPr>
        <w:t xml:space="preserve"> Documento en el que se elimine, suprime o borra la información clasificada como reservada o confidencial para permitir su acceso. </w:t>
      </w:r>
    </w:p>
    <w:p w14:paraId="4C2BA355" w14:textId="77777777" w:rsidR="00955622" w:rsidRPr="00435BA1" w:rsidRDefault="00955622" w:rsidP="00435BA1">
      <w:pPr>
        <w:spacing w:before="100" w:beforeAutospacing="1" w:after="100" w:afterAutospacing="1"/>
        <w:ind w:left="851" w:right="899"/>
        <w:jc w:val="both"/>
        <w:rPr>
          <w:rFonts w:ascii="Palatino Linotype" w:hAnsi="Palatino Linotype" w:cs="Arial"/>
          <w:i/>
          <w:sz w:val="22"/>
          <w:szCs w:val="22"/>
        </w:rPr>
      </w:pPr>
      <w:r w:rsidRPr="00435BA1">
        <w:rPr>
          <w:rFonts w:ascii="Palatino Linotype" w:hAnsi="Palatino Linotype" w:cs="Arial"/>
          <w:b/>
          <w:i/>
          <w:sz w:val="22"/>
          <w:szCs w:val="22"/>
        </w:rPr>
        <w:t>Artículo 51.</w:t>
      </w:r>
      <w:r w:rsidRPr="00435BA1">
        <w:rPr>
          <w:rFonts w:ascii="Palatino Linotype" w:hAnsi="Palatino Linotype" w:cs="Arial"/>
          <w:i/>
          <w:sz w:val="22"/>
          <w:szCs w:val="22"/>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435BA1">
        <w:rPr>
          <w:rFonts w:ascii="Palatino Linotype" w:hAnsi="Palatino Linotype" w:cs="Arial"/>
          <w:b/>
          <w:i/>
          <w:sz w:val="22"/>
          <w:szCs w:val="22"/>
        </w:rPr>
        <w:t xml:space="preserve">y tendrá la responsabilidad de verificar en cada caso que la misma no sea confidencial o reservada. </w:t>
      </w:r>
      <w:r w:rsidRPr="00435BA1">
        <w:rPr>
          <w:rFonts w:ascii="Palatino Linotype" w:hAnsi="Palatino Linotype" w:cs="Arial"/>
          <w:i/>
          <w:sz w:val="22"/>
          <w:szCs w:val="22"/>
        </w:rPr>
        <w:t xml:space="preserve">Dicha Unidad contará con las facultades internas necesarias para gestionar la atención a las solicitudes de información en los términos de la Ley General y la presente Ley. </w:t>
      </w:r>
    </w:p>
    <w:p w14:paraId="4125D356" w14:textId="77777777" w:rsidR="00955622" w:rsidRPr="00435BA1" w:rsidRDefault="00955622" w:rsidP="00435BA1">
      <w:pPr>
        <w:spacing w:before="100" w:beforeAutospacing="1" w:after="100" w:afterAutospacing="1"/>
        <w:ind w:left="851" w:right="899"/>
        <w:jc w:val="both"/>
        <w:rPr>
          <w:rFonts w:ascii="Palatino Linotype" w:hAnsi="Palatino Linotype" w:cs="Arial"/>
          <w:i/>
          <w:sz w:val="22"/>
          <w:szCs w:val="22"/>
        </w:rPr>
      </w:pPr>
      <w:r w:rsidRPr="00435BA1">
        <w:rPr>
          <w:rFonts w:ascii="Palatino Linotype" w:hAnsi="Palatino Linotype" w:cs="Arial"/>
          <w:b/>
          <w:i/>
          <w:sz w:val="22"/>
          <w:szCs w:val="22"/>
        </w:rPr>
        <w:t>Artículo 52.</w:t>
      </w:r>
      <w:r w:rsidRPr="00435BA1">
        <w:rPr>
          <w:rFonts w:ascii="Palatino Linotype" w:hAnsi="Palatino Linotype" w:cs="Arial"/>
          <w:i/>
          <w:sz w:val="22"/>
          <w:szCs w:val="22"/>
        </w:rPr>
        <w:t xml:space="preserve"> Las solicitudes de acceso a la información y las respuestas que se les dé, incluyendo, en su caso, </w:t>
      </w:r>
      <w:r w:rsidRPr="00435BA1">
        <w:rPr>
          <w:rFonts w:ascii="Palatino Linotype" w:hAnsi="Palatino Linotype" w:cs="Arial"/>
          <w:i/>
          <w:sz w:val="22"/>
          <w:szCs w:val="22"/>
          <w:u w:val="single"/>
        </w:rPr>
        <w:t>la información entregada, así como las resoluciones a los recursos que en su caso se promuevan serán públicas, y de ser el caso que contenga datos personales que deban ser protegidos se podrá dar su acceso en su versión pública</w:t>
      </w:r>
      <w:r w:rsidRPr="00435BA1">
        <w:rPr>
          <w:rFonts w:ascii="Palatino Linotype" w:hAnsi="Palatino Linotype" w:cs="Arial"/>
          <w:i/>
          <w:sz w:val="22"/>
          <w:szCs w:val="22"/>
        </w:rPr>
        <w:t>, siempre y cuando la resolución de referencia se someta a un proceso de disociación, es decir, no haga identificable al titular de tales datos personales.</w:t>
      </w:r>
      <w:r w:rsidRPr="00435BA1">
        <w:rPr>
          <w:rFonts w:ascii="Palatino Linotype" w:hAnsi="Palatino Linotype" w:cs="Arial"/>
          <w:bCs/>
          <w:i/>
          <w:noProof/>
          <w:sz w:val="22"/>
          <w:szCs w:val="22"/>
        </w:rPr>
        <w:t>”</w:t>
      </w:r>
    </w:p>
    <w:p w14:paraId="632973D0" w14:textId="77777777" w:rsidR="00955622" w:rsidRPr="00435BA1" w:rsidRDefault="00955622" w:rsidP="00435BA1">
      <w:pPr>
        <w:spacing w:before="100" w:beforeAutospacing="1" w:after="100" w:afterAutospacing="1"/>
        <w:ind w:right="899" w:firstLine="708"/>
        <w:jc w:val="both"/>
        <w:rPr>
          <w:rFonts w:ascii="Palatino Linotype" w:hAnsi="Palatino Linotype" w:cs="Arial"/>
          <w:b/>
          <w:i/>
          <w:sz w:val="22"/>
          <w:szCs w:val="22"/>
        </w:rPr>
      </w:pPr>
      <w:r w:rsidRPr="00435BA1">
        <w:rPr>
          <w:rFonts w:ascii="Palatino Linotype" w:hAnsi="Palatino Linotype" w:cs="Arial"/>
          <w:b/>
          <w:i/>
          <w:sz w:val="22"/>
          <w:szCs w:val="22"/>
        </w:rPr>
        <w:t>(Énfasis añadido)</w:t>
      </w:r>
    </w:p>
    <w:p w14:paraId="484CF024" w14:textId="77777777" w:rsidR="00955622" w:rsidRPr="00435BA1" w:rsidRDefault="00955622" w:rsidP="00435BA1">
      <w:pPr>
        <w:spacing w:before="100" w:beforeAutospacing="1" w:after="100" w:afterAutospacing="1" w:line="360" w:lineRule="auto"/>
        <w:jc w:val="both"/>
        <w:rPr>
          <w:rFonts w:ascii="Palatino Linotype" w:hAnsi="Palatino Linotype" w:cs="Arial"/>
        </w:rPr>
      </w:pPr>
      <w:r w:rsidRPr="00435BA1">
        <w:rPr>
          <w:rFonts w:ascii="Palatino Linotype" w:hAnsi="Palatino Linotype" w:cs="Arial"/>
        </w:rPr>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efectúen, deberá estar justificado en la Ley, lo anterior en términos de lo dispuesto por el artículo 22, párrafo primero con relación con el 38 de la Ley de Protección de Datos Personales en Posesión de Sujetos Obligados del Estado de México y Municipios, los cuales se transcriben para mayor referencia: </w:t>
      </w:r>
    </w:p>
    <w:p w14:paraId="4AA57F67" w14:textId="77777777" w:rsidR="00955622" w:rsidRPr="00435BA1" w:rsidRDefault="00955622" w:rsidP="00435BA1">
      <w:pPr>
        <w:spacing w:before="100" w:beforeAutospacing="1" w:after="100" w:afterAutospacing="1"/>
        <w:ind w:left="851" w:right="902"/>
        <w:jc w:val="both"/>
        <w:rPr>
          <w:rFonts w:ascii="Palatino Linotype" w:eastAsia="Arial Unicode MS" w:hAnsi="Palatino Linotype" w:cs="Arial"/>
          <w:i/>
          <w:sz w:val="22"/>
          <w:szCs w:val="22"/>
        </w:rPr>
      </w:pPr>
      <w:r w:rsidRPr="00435BA1">
        <w:rPr>
          <w:rFonts w:ascii="Palatino Linotype" w:eastAsia="Arial Unicode MS" w:hAnsi="Palatino Linotype" w:cs="Arial"/>
          <w:b/>
          <w:i/>
          <w:sz w:val="22"/>
          <w:szCs w:val="22"/>
        </w:rPr>
        <w:t>“Artículo 22.</w:t>
      </w:r>
      <w:r w:rsidRPr="00435BA1">
        <w:rPr>
          <w:rFonts w:ascii="Palatino Linotype" w:eastAsia="Arial Unicode MS" w:hAnsi="Palatino Linotype" w:cs="Arial"/>
          <w:i/>
          <w:sz w:val="22"/>
          <w:szCs w:val="22"/>
        </w:rPr>
        <w:t xml:space="preserve"> Todo tratamiento de datos personales que efectúe el responsable deberá estar justificado por finalidades concretas, lícitas, explícitas y legítimas, relacionadas con las atribuciones que la normatividad aplicable les confiera.  </w:t>
      </w:r>
    </w:p>
    <w:p w14:paraId="4A156297" w14:textId="77777777" w:rsidR="00955622" w:rsidRPr="00435BA1" w:rsidRDefault="00955622" w:rsidP="00435BA1">
      <w:pPr>
        <w:spacing w:before="100" w:beforeAutospacing="1" w:after="100" w:afterAutospacing="1"/>
        <w:ind w:left="851" w:right="902"/>
        <w:jc w:val="both"/>
        <w:rPr>
          <w:rFonts w:ascii="Palatino Linotype" w:eastAsia="Arial Unicode MS" w:hAnsi="Palatino Linotype" w:cs="Arial"/>
          <w:i/>
          <w:sz w:val="22"/>
          <w:szCs w:val="22"/>
        </w:rPr>
      </w:pPr>
      <w:r w:rsidRPr="00435BA1">
        <w:rPr>
          <w:rFonts w:ascii="Palatino Linotype" w:eastAsia="Arial Unicode MS" w:hAnsi="Palatino Linotype" w:cs="Arial"/>
          <w:b/>
          <w:i/>
          <w:sz w:val="22"/>
          <w:szCs w:val="22"/>
        </w:rPr>
        <w:t>Artículo 38.</w:t>
      </w:r>
      <w:r w:rsidRPr="00435BA1">
        <w:rPr>
          <w:rFonts w:ascii="Palatino Linotype" w:eastAsia="Arial Unicode MS" w:hAnsi="Palatino Linotype" w:cs="Arial"/>
          <w:i/>
          <w:sz w:val="22"/>
          <w:szCs w:val="22"/>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w:t>
      </w:r>
      <w:r w:rsidRPr="00435BA1">
        <w:rPr>
          <w:rFonts w:ascii="Palatino Linotype" w:eastAsia="Arial Unicode MS" w:hAnsi="Palatino Linotype" w:cs="Arial"/>
          <w:b/>
          <w:i/>
          <w:sz w:val="22"/>
          <w:szCs w:val="22"/>
        </w:rPr>
        <w:t>”</w:t>
      </w:r>
      <w:r w:rsidRPr="00435BA1">
        <w:rPr>
          <w:rFonts w:ascii="Palatino Linotype" w:eastAsia="Arial Unicode MS" w:hAnsi="Palatino Linotype" w:cs="Arial"/>
          <w:i/>
          <w:sz w:val="22"/>
          <w:szCs w:val="22"/>
        </w:rPr>
        <w:t xml:space="preserve"> </w:t>
      </w:r>
    </w:p>
    <w:p w14:paraId="31742255" w14:textId="77777777" w:rsidR="00955622" w:rsidRPr="00435BA1" w:rsidRDefault="00955622" w:rsidP="00435BA1">
      <w:pPr>
        <w:spacing w:before="100" w:beforeAutospacing="1" w:after="100" w:afterAutospacing="1" w:line="360" w:lineRule="auto"/>
        <w:jc w:val="both"/>
        <w:rPr>
          <w:rFonts w:ascii="Palatino Linotype" w:hAnsi="Palatino Linotype" w:cs="Arial"/>
        </w:rPr>
      </w:pPr>
      <w:r w:rsidRPr="00435BA1">
        <w:rPr>
          <w:rFonts w:ascii="Palatino Linotype" w:hAnsi="Palatino Linotype" w:cs="Arial"/>
        </w:rPr>
        <w:t xml:space="preserve">De este modo, en armonía entre los principios constitucionales de máxima publicidad y de protección de datos personales, la Ley de la materia permite la elaboración de versiones públicas en las que se suprima aquella información relacionada con la vida privada de los particulares toda vez que ésta tiene por objeto proteger datos personales, entendiéndose por tales, aquéllos que hacen identificable a una persona. </w:t>
      </w:r>
    </w:p>
    <w:p w14:paraId="4F55EACC" w14:textId="77777777" w:rsidR="00955622" w:rsidRPr="00435BA1" w:rsidRDefault="00955622" w:rsidP="00435BA1">
      <w:pPr>
        <w:spacing w:before="100" w:beforeAutospacing="1" w:after="100" w:afterAutospacing="1" w:line="360" w:lineRule="auto"/>
        <w:jc w:val="both"/>
        <w:rPr>
          <w:rFonts w:ascii="Palatino Linotype" w:hAnsi="Palatino Linotype" w:cs="Arial"/>
        </w:rPr>
      </w:pPr>
      <w:r w:rsidRPr="00435BA1">
        <w:rPr>
          <w:rFonts w:ascii="Palatino Linotype" w:hAnsi="Palatino Linotype" w:cs="Arial"/>
        </w:rPr>
        <w:t>Lo anterior es así, en virtud de que toda la información relativa a una persona física o jurídico colectiva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w:t>
      </w:r>
      <w:r w:rsidRPr="00435BA1">
        <w:rPr>
          <w:rFonts w:ascii="Palatino Linotype" w:eastAsia="Arial Unicode MS" w:hAnsi="Palatino Linotype" w:cs="Arial"/>
        </w:rPr>
        <w:t xml:space="preserve"> que debe ser protegida por </w:t>
      </w:r>
      <w:r w:rsidRPr="00435BA1">
        <w:rPr>
          <w:rFonts w:ascii="Palatino Linotype" w:eastAsia="Arial Unicode MS" w:hAnsi="Palatino Linotype" w:cs="Arial"/>
          <w:b/>
        </w:rPr>
        <w:t>EL SUJETO OBLIGADO,</w:t>
      </w:r>
      <w:r w:rsidRPr="00435BA1">
        <w:rPr>
          <w:rFonts w:ascii="Palatino Linotype" w:eastAsia="Arial Unicode MS" w:hAnsi="Palatino Linotype" w:cs="Arial"/>
        </w:rPr>
        <w:t xml:space="preserve"> por lo </w:t>
      </w:r>
      <w:r w:rsidRPr="00435BA1">
        <w:rPr>
          <w:rFonts w:ascii="Palatino Linotype" w:hAnsi="Palatino Linotype" w:cs="Arial"/>
        </w:rPr>
        <w:t>que, todo dato personal susceptible de clasificación debe ser protegido.</w:t>
      </w:r>
    </w:p>
    <w:p w14:paraId="2E1D7EBC" w14:textId="79B41E46" w:rsidR="00955622" w:rsidRPr="00435BA1" w:rsidRDefault="00955622" w:rsidP="00435BA1">
      <w:pPr>
        <w:spacing w:before="100" w:beforeAutospacing="1" w:after="100" w:afterAutospacing="1" w:line="360" w:lineRule="auto"/>
        <w:jc w:val="both"/>
        <w:rPr>
          <w:rFonts w:ascii="Palatino Linotype" w:hAnsi="Palatino Linotype" w:cs="Arial"/>
        </w:rPr>
      </w:pPr>
      <w:r w:rsidRPr="00435BA1">
        <w:rPr>
          <w:rFonts w:ascii="Palatino Linotype" w:hAnsi="Palatino Linotype" w:cs="Arial"/>
        </w:rPr>
        <w:t xml:space="preserve">La finalidad de la versión pública de la </w:t>
      </w:r>
      <w:r w:rsidR="00435BA1" w:rsidRPr="00435BA1">
        <w:rPr>
          <w:rFonts w:ascii="Palatino Linotype" w:hAnsi="Palatino Linotype" w:cs="Arial"/>
        </w:rPr>
        <w:t>información</w:t>
      </w:r>
      <w:r w:rsidRPr="00435BA1">
        <w:rPr>
          <w:rFonts w:ascii="Palatino Linotype" w:hAnsi="Palatino Linotype" w:cs="Arial"/>
        </w:rPr>
        <w:t xml:space="preserve"> es salvaguardar la vida, integridad, seguridad, patrimonio y privacidad de las personas; de tal manera que todo aquello que no tenga por objeto proteger lo anterior, es susceptible de ser entregado; en otras palabras, la protección de datos personales, entre ellos el del patrimonio y su confidencialidad, es una derivación del derecho a la intimidad.</w:t>
      </w:r>
    </w:p>
    <w:p w14:paraId="3C93B7FB" w14:textId="77777777" w:rsidR="00955622" w:rsidRPr="00435BA1" w:rsidRDefault="00955622" w:rsidP="00435BA1">
      <w:pPr>
        <w:spacing w:before="100" w:beforeAutospacing="1" w:after="100" w:afterAutospacing="1" w:line="360" w:lineRule="auto"/>
        <w:jc w:val="both"/>
        <w:rPr>
          <w:rFonts w:ascii="Palatino Linotype" w:hAnsi="Palatino Linotype" w:cs="Arial"/>
        </w:rPr>
      </w:pPr>
      <w:r w:rsidRPr="00435BA1">
        <w:rPr>
          <w:rFonts w:ascii="Palatino Linotype" w:hAnsi="Palatino Linotype" w:cs="Arial"/>
        </w:rPr>
        <w:t>Asimismo, es importante señalar que dicha clasificación se tiene que efectuar mediante la forma y formalidades que la ley de la materia impone; es decir, mediante acuerdo debidamente fundado y motivado, de su Comité de Transparencia, en términos de los artículos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14:paraId="0A05EF2E" w14:textId="77777777" w:rsidR="00955622" w:rsidRPr="00435BA1" w:rsidRDefault="00955622" w:rsidP="00435BA1">
      <w:pPr>
        <w:spacing w:before="100" w:beforeAutospacing="1" w:after="100" w:afterAutospacing="1"/>
        <w:ind w:left="851" w:right="902"/>
        <w:jc w:val="both"/>
        <w:rPr>
          <w:rFonts w:ascii="Palatino Linotype" w:hAnsi="Palatino Linotype" w:cs="Arial"/>
          <w:i/>
          <w:sz w:val="22"/>
          <w:szCs w:val="22"/>
        </w:rPr>
      </w:pPr>
      <w:r w:rsidRPr="00435BA1">
        <w:rPr>
          <w:rFonts w:ascii="Palatino Linotype" w:hAnsi="Palatino Linotype" w:cs="Arial"/>
          <w:b/>
          <w:i/>
          <w:sz w:val="22"/>
          <w:szCs w:val="22"/>
        </w:rPr>
        <w:t xml:space="preserve">“Artículo 49. </w:t>
      </w:r>
      <w:r w:rsidRPr="00435BA1">
        <w:rPr>
          <w:rFonts w:ascii="Palatino Linotype" w:hAnsi="Palatino Linotype" w:cs="Arial"/>
          <w:i/>
          <w:sz w:val="22"/>
          <w:szCs w:val="22"/>
        </w:rPr>
        <w:t>Los Comités de Transparencia tendrán las siguientes atribuciones:</w:t>
      </w:r>
    </w:p>
    <w:p w14:paraId="20B566C5" w14:textId="77777777" w:rsidR="00955622" w:rsidRPr="00435BA1" w:rsidRDefault="00955622" w:rsidP="00435BA1">
      <w:pPr>
        <w:spacing w:before="100" w:beforeAutospacing="1" w:after="100" w:afterAutospacing="1"/>
        <w:ind w:left="851" w:right="902"/>
        <w:jc w:val="both"/>
        <w:rPr>
          <w:rFonts w:ascii="Palatino Linotype" w:hAnsi="Palatino Linotype" w:cs="Arial"/>
          <w:i/>
          <w:sz w:val="22"/>
          <w:szCs w:val="22"/>
        </w:rPr>
      </w:pPr>
      <w:r w:rsidRPr="00435BA1">
        <w:rPr>
          <w:rFonts w:ascii="Palatino Linotype" w:hAnsi="Palatino Linotype" w:cs="Arial"/>
          <w:b/>
          <w:i/>
          <w:sz w:val="22"/>
          <w:szCs w:val="22"/>
        </w:rPr>
        <w:t>VIII.</w:t>
      </w:r>
      <w:r w:rsidRPr="00435BA1">
        <w:rPr>
          <w:rFonts w:ascii="Palatino Linotype" w:hAnsi="Palatino Linotype" w:cs="Arial"/>
          <w:i/>
          <w:sz w:val="22"/>
          <w:szCs w:val="22"/>
        </w:rPr>
        <w:t xml:space="preserve"> Aprobar, modificar o revocar la clasificación de la información;</w:t>
      </w:r>
    </w:p>
    <w:p w14:paraId="6A3449BD" w14:textId="77777777" w:rsidR="00955622" w:rsidRPr="00435BA1" w:rsidRDefault="00955622" w:rsidP="00435BA1">
      <w:pPr>
        <w:spacing w:before="100" w:beforeAutospacing="1" w:after="100" w:afterAutospacing="1"/>
        <w:ind w:left="851" w:right="902"/>
        <w:jc w:val="both"/>
        <w:rPr>
          <w:rFonts w:ascii="Palatino Linotype" w:hAnsi="Palatino Linotype" w:cs="Arial"/>
          <w:i/>
          <w:sz w:val="22"/>
          <w:szCs w:val="22"/>
        </w:rPr>
      </w:pPr>
      <w:r w:rsidRPr="00435BA1">
        <w:rPr>
          <w:rFonts w:ascii="Palatino Linotype" w:hAnsi="Palatino Linotype" w:cs="Arial"/>
          <w:b/>
          <w:i/>
          <w:sz w:val="22"/>
          <w:szCs w:val="22"/>
        </w:rPr>
        <w:t>Artículo 132.</w:t>
      </w:r>
      <w:r w:rsidRPr="00435BA1">
        <w:rPr>
          <w:rFonts w:ascii="Palatino Linotype" w:hAnsi="Palatino Linotype" w:cs="Arial"/>
          <w:i/>
          <w:sz w:val="22"/>
          <w:szCs w:val="22"/>
        </w:rPr>
        <w:t xml:space="preserve"> La clasificación de la información se llevará a cabo en el momento en que:</w:t>
      </w:r>
    </w:p>
    <w:p w14:paraId="72FDBE02" w14:textId="77777777" w:rsidR="00955622" w:rsidRPr="00435BA1" w:rsidRDefault="00955622" w:rsidP="00435BA1">
      <w:pPr>
        <w:spacing w:before="100" w:beforeAutospacing="1" w:after="100" w:afterAutospacing="1"/>
        <w:ind w:left="851" w:right="902"/>
        <w:jc w:val="both"/>
        <w:rPr>
          <w:rFonts w:ascii="Palatino Linotype" w:hAnsi="Palatino Linotype" w:cs="Arial"/>
          <w:i/>
          <w:sz w:val="22"/>
          <w:szCs w:val="22"/>
        </w:rPr>
      </w:pPr>
      <w:r w:rsidRPr="00435BA1">
        <w:rPr>
          <w:rFonts w:ascii="Palatino Linotype" w:hAnsi="Palatino Linotype" w:cs="Arial"/>
          <w:b/>
          <w:i/>
          <w:sz w:val="22"/>
          <w:szCs w:val="22"/>
        </w:rPr>
        <w:t>I.</w:t>
      </w:r>
      <w:r w:rsidRPr="00435BA1">
        <w:rPr>
          <w:rFonts w:ascii="Palatino Linotype" w:hAnsi="Palatino Linotype" w:cs="Arial"/>
          <w:i/>
          <w:sz w:val="22"/>
          <w:szCs w:val="22"/>
        </w:rPr>
        <w:t xml:space="preserve"> Se reciba una solicitud de acceso a la información;</w:t>
      </w:r>
    </w:p>
    <w:p w14:paraId="0B6F5794" w14:textId="77777777" w:rsidR="00955622" w:rsidRPr="00435BA1" w:rsidRDefault="00955622" w:rsidP="00435BA1">
      <w:pPr>
        <w:spacing w:before="100" w:beforeAutospacing="1" w:after="100" w:afterAutospacing="1"/>
        <w:ind w:left="851" w:right="902"/>
        <w:jc w:val="both"/>
        <w:rPr>
          <w:rFonts w:ascii="Palatino Linotype" w:hAnsi="Palatino Linotype" w:cs="Arial"/>
          <w:i/>
          <w:sz w:val="22"/>
          <w:szCs w:val="22"/>
        </w:rPr>
      </w:pPr>
      <w:r w:rsidRPr="00435BA1">
        <w:rPr>
          <w:rFonts w:ascii="Palatino Linotype" w:hAnsi="Palatino Linotype" w:cs="Arial"/>
          <w:b/>
          <w:i/>
          <w:sz w:val="22"/>
          <w:szCs w:val="22"/>
        </w:rPr>
        <w:t>II.</w:t>
      </w:r>
      <w:r w:rsidRPr="00435BA1">
        <w:rPr>
          <w:rFonts w:ascii="Palatino Linotype" w:hAnsi="Palatino Linotype" w:cs="Arial"/>
          <w:i/>
          <w:sz w:val="22"/>
          <w:szCs w:val="22"/>
        </w:rPr>
        <w:t xml:space="preserve"> Se determine mediante resolución de autoridad competente; o</w:t>
      </w:r>
    </w:p>
    <w:p w14:paraId="497F7E30" w14:textId="77777777" w:rsidR="00955622" w:rsidRPr="00435BA1" w:rsidRDefault="00955622" w:rsidP="00435BA1">
      <w:pPr>
        <w:spacing w:before="100" w:beforeAutospacing="1" w:after="100" w:afterAutospacing="1"/>
        <w:ind w:left="851" w:right="902"/>
        <w:jc w:val="both"/>
        <w:rPr>
          <w:rFonts w:ascii="Palatino Linotype" w:hAnsi="Palatino Linotype" w:cs="Arial"/>
          <w:b/>
          <w:i/>
          <w:sz w:val="22"/>
          <w:szCs w:val="22"/>
        </w:rPr>
      </w:pPr>
      <w:r w:rsidRPr="00435BA1">
        <w:rPr>
          <w:rFonts w:ascii="Palatino Linotype" w:hAnsi="Palatino Linotype" w:cs="Arial"/>
          <w:i/>
          <w:sz w:val="22"/>
          <w:szCs w:val="22"/>
        </w:rPr>
        <w:t>III. Se generen versiones públicas para dar cumplimiento a las obligaciones de transparencia previstas en esta Ley.</w:t>
      </w:r>
      <w:r w:rsidRPr="00435BA1">
        <w:rPr>
          <w:rFonts w:ascii="Palatino Linotype" w:hAnsi="Palatino Linotype" w:cs="Arial"/>
          <w:b/>
          <w:i/>
          <w:sz w:val="22"/>
          <w:szCs w:val="22"/>
        </w:rPr>
        <w:t>”</w:t>
      </w:r>
    </w:p>
    <w:p w14:paraId="3B18E4D5" w14:textId="77777777" w:rsidR="00955622" w:rsidRPr="00435BA1" w:rsidRDefault="00955622" w:rsidP="00435BA1">
      <w:pPr>
        <w:spacing w:before="100" w:beforeAutospacing="1" w:after="100" w:afterAutospacing="1"/>
        <w:ind w:left="851" w:right="902"/>
        <w:jc w:val="both"/>
        <w:rPr>
          <w:rFonts w:ascii="Palatino Linotype" w:hAnsi="Palatino Linotype" w:cs="Arial"/>
          <w:i/>
          <w:sz w:val="22"/>
          <w:szCs w:val="22"/>
        </w:rPr>
      </w:pPr>
      <w:r w:rsidRPr="00435BA1">
        <w:rPr>
          <w:rFonts w:ascii="Palatino Linotype" w:hAnsi="Palatino Linotype" w:cs="Arial"/>
          <w:b/>
          <w:i/>
          <w:sz w:val="22"/>
          <w:szCs w:val="22"/>
        </w:rPr>
        <w:t>“Segundo.-</w:t>
      </w:r>
      <w:r w:rsidRPr="00435BA1">
        <w:rPr>
          <w:rFonts w:ascii="Palatino Linotype" w:hAnsi="Palatino Linotype" w:cs="Arial"/>
          <w:i/>
          <w:sz w:val="22"/>
          <w:szCs w:val="22"/>
        </w:rPr>
        <w:t xml:space="preserve"> Para efectos de los presentes Lineamientos Generales, se entenderá por:</w:t>
      </w:r>
    </w:p>
    <w:p w14:paraId="450FA0B6" w14:textId="77777777" w:rsidR="00955622" w:rsidRPr="00435BA1" w:rsidRDefault="00955622" w:rsidP="00435BA1">
      <w:pPr>
        <w:spacing w:before="100" w:beforeAutospacing="1" w:after="100" w:afterAutospacing="1"/>
        <w:ind w:left="851" w:right="902"/>
        <w:jc w:val="both"/>
        <w:rPr>
          <w:rFonts w:ascii="Palatino Linotype" w:hAnsi="Palatino Linotype" w:cs="Arial"/>
          <w:i/>
          <w:sz w:val="22"/>
          <w:szCs w:val="22"/>
        </w:rPr>
      </w:pPr>
      <w:r w:rsidRPr="00435BA1">
        <w:rPr>
          <w:rFonts w:ascii="Palatino Linotype" w:hAnsi="Palatino Linotype" w:cs="Arial"/>
          <w:b/>
          <w:i/>
          <w:sz w:val="22"/>
          <w:szCs w:val="22"/>
        </w:rPr>
        <w:t>XVIII.</w:t>
      </w:r>
      <w:r w:rsidRPr="00435BA1">
        <w:rPr>
          <w:rFonts w:ascii="Palatino Linotype" w:hAnsi="Palatino Linotype" w:cs="Arial"/>
          <w:i/>
          <w:sz w:val="22"/>
          <w:szCs w:val="22"/>
        </w:rPr>
        <w:t xml:space="preserve">  </w:t>
      </w:r>
      <w:r w:rsidRPr="00435BA1">
        <w:rPr>
          <w:rFonts w:ascii="Palatino Linotype" w:hAnsi="Palatino Linotype" w:cs="Arial"/>
          <w:b/>
          <w:i/>
          <w:sz w:val="22"/>
          <w:szCs w:val="22"/>
        </w:rPr>
        <w:t>Versión pública:</w:t>
      </w:r>
      <w:r w:rsidRPr="00435BA1">
        <w:rPr>
          <w:rFonts w:ascii="Palatino Linotype" w:hAnsi="Palatino Linotype" w:cs="Arial"/>
          <w:i/>
          <w:sz w:val="22"/>
          <w:szCs w:val="22"/>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03953E16" w14:textId="77777777" w:rsidR="00955622" w:rsidRPr="00435BA1" w:rsidRDefault="00955622" w:rsidP="00435BA1">
      <w:pPr>
        <w:spacing w:before="100" w:beforeAutospacing="1" w:after="100" w:afterAutospacing="1"/>
        <w:ind w:left="851" w:right="902"/>
        <w:jc w:val="both"/>
        <w:rPr>
          <w:rFonts w:ascii="Palatino Linotype" w:hAnsi="Palatino Linotype" w:cs="Arial"/>
          <w:i/>
          <w:sz w:val="22"/>
          <w:szCs w:val="22"/>
        </w:rPr>
      </w:pPr>
      <w:r w:rsidRPr="00435BA1">
        <w:rPr>
          <w:rFonts w:ascii="Palatino Linotype" w:hAnsi="Palatino Linotype" w:cs="Arial"/>
          <w:b/>
          <w:i/>
          <w:sz w:val="22"/>
          <w:szCs w:val="22"/>
        </w:rPr>
        <w:t>Cuarto.</w:t>
      </w:r>
      <w:r w:rsidRPr="00435BA1">
        <w:rPr>
          <w:rFonts w:ascii="Palatino Linotype" w:hAnsi="Palatino Linotype" w:cs="Arial"/>
          <w:i/>
          <w:sz w:val="22"/>
          <w:szCs w:val="22"/>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0F7B8EEA" w14:textId="77777777" w:rsidR="00955622" w:rsidRPr="00435BA1" w:rsidRDefault="00955622" w:rsidP="00435BA1">
      <w:pPr>
        <w:spacing w:before="100" w:beforeAutospacing="1" w:after="100" w:afterAutospacing="1"/>
        <w:ind w:left="851" w:right="902"/>
        <w:jc w:val="both"/>
        <w:rPr>
          <w:rFonts w:ascii="Palatino Linotype" w:hAnsi="Palatino Linotype" w:cs="Arial"/>
          <w:i/>
          <w:sz w:val="22"/>
          <w:szCs w:val="22"/>
        </w:rPr>
      </w:pPr>
      <w:r w:rsidRPr="00435BA1">
        <w:rPr>
          <w:rFonts w:ascii="Palatino Linotype" w:hAnsi="Palatino Linotype" w:cs="Arial"/>
          <w:i/>
          <w:sz w:val="22"/>
          <w:szCs w:val="22"/>
        </w:rPr>
        <w:t>Los sujetos obligados deberán aplicar, de manera estricta, las excepciones al derecho de acceso a la información y sólo podrán invocarlas cuando acrediten su procedencia.</w:t>
      </w:r>
    </w:p>
    <w:p w14:paraId="12264DF9" w14:textId="77777777" w:rsidR="00955622" w:rsidRPr="00435BA1" w:rsidRDefault="00955622" w:rsidP="00435BA1">
      <w:pPr>
        <w:spacing w:before="100" w:beforeAutospacing="1" w:after="100" w:afterAutospacing="1"/>
        <w:ind w:left="851" w:right="902"/>
        <w:jc w:val="both"/>
        <w:rPr>
          <w:rFonts w:ascii="Palatino Linotype" w:hAnsi="Palatino Linotype" w:cs="Arial"/>
          <w:i/>
          <w:sz w:val="22"/>
          <w:szCs w:val="22"/>
        </w:rPr>
      </w:pPr>
      <w:r w:rsidRPr="00435BA1">
        <w:rPr>
          <w:rFonts w:ascii="Palatino Linotype" w:hAnsi="Palatino Linotype" w:cs="Arial"/>
          <w:b/>
          <w:i/>
          <w:sz w:val="22"/>
          <w:szCs w:val="22"/>
        </w:rPr>
        <w:t>Quinto.</w:t>
      </w:r>
      <w:r w:rsidRPr="00435BA1">
        <w:rPr>
          <w:rFonts w:ascii="Palatino Linotype" w:hAnsi="Palatino Linotype" w:cs="Arial"/>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628A0E50" w14:textId="77777777" w:rsidR="00955622" w:rsidRPr="00435BA1" w:rsidRDefault="00955622" w:rsidP="00435BA1">
      <w:pPr>
        <w:spacing w:before="100" w:beforeAutospacing="1" w:after="100" w:afterAutospacing="1"/>
        <w:ind w:right="902"/>
        <w:jc w:val="both"/>
        <w:rPr>
          <w:rFonts w:ascii="Palatino Linotype" w:hAnsi="Palatino Linotype" w:cs="Arial"/>
          <w:b/>
          <w:i/>
          <w:sz w:val="22"/>
          <w:szCs w:val="22"/>
        </w:rPr>
      </w:pPr>
      <w:r w:rsidRPr="00435BA1">
        <w:rPr>
          <w:rFonts w:ascii="Palatino Linotype" w:hAnsi="Palatino Linotype" w:cs="Arial"/>
          <w:b/>
          <w:i/>
          <w:sz w:val="22"/>
          <w:szCs w:val="22"/>
        </w:rPr>
        <w:t xml:space="preserve">               Sexto: Derogado</w:t>
      </w:r>
    </w:p>
    <w:p w14:paraId="6554107E" w14:textId="77777777" w:rsidR="00955622" w:rsidRPr="00435BA1" w:rsidRDefault="00955622" w:rsidP="00435BA1">
      <w:pPr>
        <w:spacing w:before="100" w:beforeAutospacing="1" w:after="100" w:afterAutospacing="1"/>
        <w:ind w:left="851" w:right="902"/>
        <w:jc w:val="both"/>
        <w:rPr>
          <w:rFonts w:ascii="Palatino Linotype" w:hAnsi="Palatino Linotype" w:cs="Arial"/>
          <w:b/>
          <w:i/>
          <w:sz w:val="22"/>
          <w:szCs w:val="22"/>
        </w:rPr>
      </w:pPr>
      <w:r w:rsidRPr="00435BA1">
        <w:rPr>
          <w:rFonts w:ascii="Palatino Linotype" w:hAnsi="Palatino Linotype" w:cs="Arial"/>
          <w:b/>
          <w:i/>
          <w:sz w:val="22"/>
          <w:szCs w:val="22"/>
        </w:rPr>
        <w:t>Séptimo. La clasificaci6n de la informaci6n se llevara a cabo en el momento en que:</w:t>
      </w:r>
    </w:p>
    <w:p w14:paraId="65098E28" w14:textId="77777777" w:rsidR="00955622" w:rsidRPr="00435BA1" w:rsidRDefault="00955622" w:rsidP="00435BA1">
      <w:pPr>
        <w:spacing w:before="100" w:beforeAutospacing="1" w:after="100" w:afterAutospacing="1"/>
        <w:ind w:left="851" w:right="902"/>
        <w:jc w:val="both"/>
        <w:rPr>
          <w:rFonts w:ascii="Palatino Linotype" w:hAnsi="Palatino Linotype" w:cs="Arial"/>
          <w:b/>
          <w:i/>
          <w:sz w:val="22"/>
          <w:szCs w:val="22"/>
        </w:rPr>
      </w:pPr>
      <w:r w:rsidRPr="00435BA1">
        <w:rPr>
          <w:rFonts w:ascii="Palatino Linotype" w:hAnsi="Palatino Linotype" w:cs="Arial"/>
          <w:b/>
          <w:i/>
          <w:sz w:val="22"/>
          <w:szCs w:val="22"/>
        </w:rPr>
        <w:t>I. Se reciba una solicitud de acceso a la información;</w:t>
      </w:r>
    </w:p>
    <w:p w14:paraId="3A9F9350" w14:textId="77777777" w:rsidR="00955622" w:rsidRPr="00435BA1" w:rsidRDefault="00955622" w:rsidP="00435BA1">
      <w:pPr>
        <w:spacing w:before="100" w:beforeAutospacing="1" w:after="100" w:afterAutospacing="1"/>
        <w:ind w:left="851" w:right="902"/>
        <w:jc w:val="both"/>
        <w:rPr>
          <w:rFonts w:ascii="Palatino Linotype" w:hAnsi="Palatino Linotype" w:cs="Arial"/>
          <w:b/>
          <w:i/>
          <w:sz w:val="22"/>
          <w:szCs w:val="22"/>
        </w:rPr>
      </w:pPr>
      <w:r w:rsidRPr="00435BA1">
        <w:rPr>
          <w:rFonts w:ascii="Palatino Linotype" w:hAnsi="Palatino Linotype" w:cs="Arial"/>
          <w:b/>
          <w:i/>
          <w:sz w:val="22"/>
          <w:szCs w:val="22"/>
        </w:rPr>
        <w:t>II. Se determine mediante resolución del Comité de Transparencia, el Órgano</w:t>
      </w:r>
    </w:p>
    <w:p w14:paraId="16E3246E" w14:textId="77777777" w:rsidR="00955622" w:rsidRPr="00435BA1" w:rsidRDefault="00955622" w:rsidP="00435BA1">
      <w:pPr>
        <w:spacing w:before="100" w:beforeAutospacing="1" w:after="100" w:afterAutospacing="1"/>
        <w:ind w:left="851" w:right="902"/>
        <w:jc w:val="both"/>
        <w:rPr>
          <w:rFonts w:ascii="Palatino Linotype" w:hAnsi="Palatino Linotype" w:cs="Arial"/>
          <w:b/>
          <w:i/>
          <w:sz w:val="22"/>
          <w:szCs w:val="22"/>
        </w:rPr>
      </w:pPr>
      <w:r w:rsidRPr="00435BA1">
        <w:rPr>
          <w:rFonts w:ascii="Palatino Linotype" w:hAnsi="Palatino Linotype" w:cs="Arial"/>
          <w:b/>
          <w:i/>
          <w:sz w:val="22"/>
          <w:szCs w:val="22"/>
        </w:rPr>
        <w:t>Garante competente, o en cumplimiento a una sentencia del Poder</w:t>
      </w:r>
    </w:p>
    <w:p w14:paraId="22F94490" w14:textId="77777777" w:rsidR="00955622" w:rsidRPr="00435BA1" w:rsidRDefault="00955622" w:rsidP="00435BA1">
      <w:pPr>
        <w:spacing w:before="100" w:beforeAutospacing="1" w:after="100" w:afterAutospacing="1"/>
        <w:ind w:left="851" w:right="902"/>
        <w:jc w:val="both"/>
        <w:rPr>
          <w:rFonts w:ascii="Palatino Linotype" w:hAnsi="Palatino Linotype" w:cs="Arial"/>
          <w:b/>
          <w:i/>
          <w:sz w:val="22"/>
          <w:szCs w:val="22"/>
        </w:rPr>
      </w:pPr>
      <w:r w:rsidRPr="00435BA1">
        <w:rPr>
          <w:rFonts w:ascii="Palatino Linotype" w:hAnsi="Palatino Linotype" w:cs="Arial"/>
          <w:b/>
          <w:i/>
          <w:sz w:val="22"/>
          <w:szCs w:val="22"/>
        </w:rPr>
        <w:t>Judicial; o</w:t>
      </w:r>
    </w:p>
    <w:p w14:paraId="4FC80F6B" w14:textId="77777777" w:rsidR="00955622" w:rsidRPr="00435BA1" w:rsidRDefault="00955622" w:rsidP="00435BA1">
      <w:pPr>
        <w:spacing w:before="100" w:beforeAutospacing="1" w:after="100" w:afterAutospacing="1"/>
        <w:ind w:left="851" w:right="902"/>
        <w:jc w:val="both"/>
        <w:rPr>
          <w:rFonts w:ascii="Palatino Linotype" w:hAnsi="Palatino Linotype" w:cs="Arial"/>
          <w:b/>
          <w:i/>
          <w:sz w:val="22"/>
          <w:szCs w:val="22"/>
        </w:rPr>
      </w:pPr>
      <w:r w:rsidRPr="00435BA1">
        <w:rPr>
          <w:rFonts w:ascii="Palatino Linotype" w:hAnsi="Palatino Linotype" w:cs="Arial"/>
          <w:b/>
          <w:i/>
          <w:sz w:val="22"/>
          <w:szCs w:val="22"/>
        </w:rPr>
        <w:t>III. Se generen versiones públicas para dar cumplimiento a las obligaciones de transparencia previstas en la Ley General, la Ley Federal y las correspondientes de las entidades federativas.</w:t>
      </w:r>
    </w:p>
    <w:p w14:paraId="4904642C" w14:textId="77777777" w:rsidR="00955622" w:rsidRPr="00435BA1" w:rsidRDefault="00955622" w:rsidP="00435BA1">
      <w:pPr>
        <w:spacing w:before="100" w:beforeAutospacing="1" w:after="100" w:afterAutospacing="1"/>
        <w:ind w:left="851" w:right="902"/>
        <w:jc w:val="both"/>
        <w:rPr>
          <w:rFonts w:ascii="Palatino Linotype" w:hAnsi="Palatino Linotype" w:cs="Arial"/>
          <w:b/>
          <w:i/>
          <w:sz w:val="22"/>
          <w:szCs w:val="22"/>
        </w:rPr>
      </w:pPr>
      <w:r w:rsidRPr="00435BA1">
        <w:rPr>
          <w:rFonts w:ascii="Palatino Linotype" w:hAnsi="Palatino Linotype" w:cs="Arial"/>
          <w:b/>
          <w:i/>
          <w:sz w:val="22"/>
          <w:szCs w:val="22"/>
        </w:rPr>
        <w:t xml:space="preserve">Los titulares de las áreas deberán revisar la informaci6n requerida al momento de la recepci6n de una solicitud de acceso, para verificar, conforme a su naturaleza, si encuadra en una causal de reserva o de confidencialidad </w:t>
      </w:r>
    </w:p>
    <w:p w14:paraId="4883BFD4" w14:textId="77777777" w:rsidR="00955622" w:rsidRPr="00435BA1" w:rsidRDefault="00955622" w:rsidP="00435BA1">
      <w:pPr>
        <w:spacing w:before="100" w:beforeAutospacing="1" w:after="100" w:afterAutospacing="1"/>
        <w:ind w:left="851" w:right="902"/>
        <w:jc w:val="both"/>
        <w:rPr>
          <w:rFonts w:ascii="Palatino Linotype" w:hAnsi="Palatino Linotype" w:cs="Arial"/>
          <w:b/>
          <w:i/>
          <w:sz w:val="22"/>
          <w:szCs w:val="22"/>
        </w:rPr>
      </w:pPr>
      <w:r w:rsidRPr="00435BA1">
        <w:t xml:space="preserve"> </w:t>
      </w:r>
      <w:r w:rsidRPr="00435BA1">
        <w:rPr>
          <w:rFonts w:ascii="Palatino Linotype" w:hAnsi="Palatino Linotype" w:cs="Arial"/>
          <w:b/>
          <w:i/>
          <w:sz w:val="22"/>
          <w:szCs w:val="22"/>
        </w:rPr>
        <w:t>Octavo. Para fundar la clasificaci6n de la información se debe señalar el artículo, fracci6n, inciso, párrafo o numeral de la ley o tratado internacional suscrito por el Estado mexicano que expresamente le otorga el carácter de reservada o confidencial.</w:t>
      </w:r>
    </w:p>
    <w:p w14:paraId="01630BAD" w14:textId="77777777" w:rsidR="00955622" w:rsidRPr="00435BA1" w:rsidRDefault="00955622" w:rsidP="00435BA1">
      <w:pPr>
        <w:spacing w:before="100" w:beforeAutospacing="1" w:after="100" w:afterAutospacing="1"/>
        <w:ind w:left="851" w:right="902"/>
        <w:jc w:val="both"/>
        <w:rPr>
          <w:rFonts w:ascii="Palatino Linotype" w:hAnsi="Palatino Linotype" w:cs="Arial"/>
          <w:b/>
          <w:i/>
          <w:sz w:val="22"/>
          <w:szCs w:val="22"/>
        </w:rPr>
      </w:pPr>
      <w:r w:rsidRPr="00435BA1">
        <w:rPr>
          <w:rFonts w:ascii="Palatino Linotype" w:hAnsi="Palatino Linotype" w:cs="Arial"/>
          <w:b/>
          <w:i/>
          <w:sz w:val="22"/>
          <w:szCs w:val="22"/>
        </w:rPr>
        <w:t>Para motivar la clasificaci6n se deberán señalar las razones o circunstancias especiales que lo llevaron a concluir que el caso particular se ajusta al supuesto previsto por la norma legal invocada como fundamento.</w:t>
      </w:r>
    </w:p>
    <w:p w14:paraId="4FC38F4A" w14:textId="77777777" w:rsidR="00955622" w:rsidRPr="00435BA1" w:rsidRDefault="00955622" w:rsidP="00435BA1">
      <w:pPr>
        <w:spacing w:before="100" w:beforeAutospacing="1" w:after="100" w:afterAutospacing="1"/>
        <w:ind w:left="851" w:right="902"/>
        <w:jc w:val="both"/>
        <w:rPr>
          <w:rFonts w:ascii="Palatino Linotype" w:hAnsi="Palatino Linotype" w:cs="Arial"/>
          <w:b/>
          <w:i/>
          <w:sz w:val="22"/>
          <w:szCs w:val="22"/>
        </w:rPr>
      </w:pPr>
      <w:r w:rsidRPr="00435BA1">
        <w:rPr>
          <w:rFonts w:ascii="Palatino Linotype" w:hAnsi="Palatino Linotype" w:cs="Arial"/>
          <w:b/>
          <w:i/>
          <w:sz w:val="22"/>
          <w:szCs w:val="22"/>
        </w:rPr>
        <w:t xml:space="preserve">En caso de referirse a informaci6n reservada, la motivaci6n de la clasificación deberá comprender el análisis de la prueba del daño a que hace referencia el artículo 104 de la Ley General, en relación con el artículo trigésimo tercero de los presentes lineamientos, así como las circunstancias que justifican el establecimiento de determinado plazo de reserva. </w:t>
      </w:r>
    </w:p>
    <w:p w14:paraId="1C5CE081" w14:textId="77777777" w:rsidR="00955622" w:rsidRPr="00435BA1" w:rsidRDefault="00955622" w:rsidP="00435BA1">
      <w:pPr>
        <w:spacing w:before="100" w:beforeAutospacing="1" w:after="100" w:afterAutospacing="1"/>
        <w:ind w:left="851" w:right="902"/>
        <w:jc w:val="both"/>
        <w:rPr>
          <w:rFonts w:ascii="Palatino Linotype" w:hAnsi="Palatino Linotype" w:cs="Arial"/>
          <w:i/>
          <w:sz w:val="22"/>
          <w:szCs w:val="22"/>
        </w:rPr>
      </w:pPr>
      <w:r w:rsidRPr="00435BA1">
        <w:rPr>
          <w:rFonts w:ascii="Palatino Linotype" w:hAnsi="Palatino Linotype" w:cs="Arial"/>
          <w:b/>
          <w:i/>
          <w:sz w:val="22"/>
          <w:szCs w:val="22"/>
        </w:rPr>
        <w:t>Noveno.</w:t>
      </w:r>
      <w:r w:rsidRPr="00435BA1">
        <w:rPr>
          <w:rFonts w:ascii="Palatino Linotype" w:hAnsi="Palatino Linotype" w:cs="Arial"/>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321D72E8" w14:textId="77777777" w:rsidR="00955622" w:rsidRPr="00435BA1" w:rsidRDefault="00955622" w:rsidP="00435BA1">
      <w:pPr>
        <w:spacing w:before="100" w:beforeAutospacing="1" w:after="100" w:afterAutospacing="1"/>
        <w:ind w:left="851" w:right="902"/>
        <w:jc w:val="both"/>
        <w:rPr>
          <w:rFonts w:ascii="Palatino Linotype" w:hAnsi="Palatino Linotype" w:cs="Arial"/>
          <w:b/>
          <w:i/>
          <w:sz w:val="22"/>
          <w:szCs w:val="22"/>
        </w:rPr>
      </w:pPr>
      <w:r w:rsidRPr="00435BA1">
        <w:rPr>
          <w:rFonts w:ascii="Palatino Linotype" w:hAnsi="Palatino Linotype" w:cs="Arial"/>
          <w:b/>
          <w:i/>
          <w:sz w:val="22"/>
          <w:szCs w:val="22"/>
        </w:rPr>
        <w:t>Decimo.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Archivos, Lineamientos para la Organización y Conservación de Archivos y demás normatividad aplicable.</w:t>
      </w:r>
    </w:p>
    <w:p w14:paraId="2ECDF10B" w14:textId="77777777" w:rsidR="00955622" w:rsidRPr="00435BA1" w:rsidRDefault="00955622" w:rsidP="00435BA1">
      <w:pPr>
        <w:spacing w:before="100" w:beforeAutospacing="1" w:after="100" w:afterAutospacing="1"/>
        <w:ind w:left="851" w:right="902"/>
        <w:jc w:val="both"/>
        <w:rPr>
          <w:rFonts w:ascii="Palatino Linotype" w:hAnsi="Palatino Linotype" w:cs="Arial"/>
          <w:b/>
          <w:i/>
          <w:sz w:val="22"/>
          <w:szCs w:val="22"/>
        </w:rPr>
      </w:pPr>
      <w:r w:rsidRPr="00435BA1">
        <w:rPr>
          <w:rFonts w:ascii="Palatino Linotype" w:hAnsi="Palatino Linotype" w:cs="Arial"/>
          <w:b/>
          <w:i/>
          <w:sz w:val="22"/>
          <w:szCs w:val="22"/>
        </w:rPr>
        <w:t>En ausencia de los titulares de las áreas, la información será clasificada o desclasificada por la persona que lo supla, en términos de la normativa que rija la actuación del sujeto obligado.</w:t>
      </w:r>
    </w:p>
    <w:p w14:paraId="2DA506C4" w14:textId="77777777" w:rsidR="00955622" w:rsidRPr="00435BA1" w:rsidRDefault="00955622" w:rsidP="00435BA1">
      <w:pPr>
        <w:spacing w:before="100" w:beforeAutospacing="1" w:after="100" w:afterAutospacing="1"/>
        <w:ind w:left="851" w:right="902"/>
        <w:jc w:val="both"/>
        <w:rPr>
          <w:rFonts w:ascii="Palatino Linotype" w:hAnsi="Palatino Linotype" w:cs="Arial"/>
          <w:b/>
          <w:i/>
          <w:sz w:val="22"/>
          <w:szCs w:val="22"/>
        </w:rPr>
      </w:pPr>
      <w:r w:rsidRPr="00435BA1">
        <w:rPr>
          <w:rFonts w:ascii="Palatino Linotype" w:hAnsi="Palatino Linotype" w:cs="Arial"/>
          <w:b/>
          <w:i/>
          <w:sz w:val="22"/>
          <w:szCs w:val="22"/>
        </w:rPr>
        <w:t>Décimo primero.</w:t>
      </w:r>
      <w:r w:rsidRPr="00435BA1">
        <w:rPr>
          <w:rFonts w:ascii="Palatino Linotype" w:hAnsi="Palatino Linotype" w:cs="Arial"/>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435BA1">
        <w:rPr>
          <w:rFonts w:ascii="Palatino Linotype" w:hAnsi="Palatino Linotype" w:cs="Arial"/>
          <w:b/>
          <w:i/>
          <w:sz w:val="22"/>
          <w:szCs w:val="22"/>
        </w:rPr>
        <w:t>”</w:t>
      </w:r>
    </w:p>
    <w:p w14:paraId="2F0169E4" w14:textId="77777777" w:rsidR="00955622" w:rsidRPr="00435BA1" w:rsidRDefault="00955622" w:rsidP="00435BA1">
      <w:pPr>
        <w:spacing w:before="100" w:beforeAutospacing="1" w:after="100" w:afterAutospacing="1" w:line="360" w:lineRule="auto"/>
        <w:jc w:val="both"/>
        <w:rPr>
          <w:rFonts w:ascii="Palatino Linotype" w:hAnsi="Palatino Linotype" w:cs="Arial"/>
        </w:rPr>
      </w:pPr>
      <w:r w:rsidRPr="00435BA1">
        <w:rPr>
          <w:rFonts w:ascii="Palatino Linotype" w:hAnsi="Palatino Linotype" w:cs="Arial"/>
        </w:rPr>
        <w:t>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64481DC0" w14:textId="77777777" w:rsidR="00955622" w:rsidRPr="00435BA1" w:rsidRDefault="00955622" w:rsidP="00435BA1">
      <w:pPr>
        <w:autoSpaceDE w:val="0"/>
        <w:autoSpaceDN w:val="0"/>
        <w:adjustRightInd w:val="0"/>
        <w:spacing w:before="100" w:beforeAutospacing="1" w:after="100" w:afterAutospacing="1" w:line="360" w:lineRule="auto"/>
        <w:ind w:right="-91"/>
        <w:jc w:val="both"/>
        <w:rPr>
          <w:rFonts w:ascii="Palatino Linotype" w:hAnsi="Palatino Linotype" w:cs="Arial"/>
          <w:lang w:eastAsia="es-CO"/>
        </w:rPr>
      </w:pPr>
      <w:r w:rsidRPr="00435BA1">
        <w:rPr>
          <w:rFonts w:ascii="Palatino Linotype" w:hAnsi="Palatino Linotype" w:cs="Arial"/>
        </w:rPr>
        <w:t xml:space="preserve">Consecuentemente, se destaca que la versión pública que elabore </w:t>
      </w:r>
      <w:r w:rsidRPr="00435BA1">
        <w:rPr>
          <w:rFonts w:ascii="Palatino Linotype" w:hAnsi="Palatino Linotype" w:cs="Arial"/>
          <w:b/>
        </w:rPr>
        <w:t>EL SUJETO OBLIGADO</w:t>
      </w:r>
      <w:r w:rsidRPr="00435BA1">
        <w:rPr>
          <w:rFonts w:ascii="Palatino Linotype" w:hAnsi="Palatino Linotype" w:cs="Arial"/>
        </w:rPr>
        <w:t xml:space="preserve"> debe cumplir con las formalidades exigidas en la Ley, por lo que para tal efecto emitirá el </w:t>
      </w:r>
      <w:r w:rsidRPr="00435BA1">
        <w:rPr>
          <w:rFonts w:ascii="Palatino Linotype" w:hAnsi="Palatino Linotype" w:cs="Arial"/>
          <w:b/>
        </w:rPr>
        <w:t>Acuerdo del Comité de Transparencia</w:t>
      </w:r>
      <w:r w:rsidRPr="00435BA1">
        <w:rPr>
          <w:rFonts w:ascii="Palatino Linotype" w:hAnsi="Palatino Linotype" w:cs="Arial"/>
        </w:rPr>
        <w:t xml:space="preserve"> en términos de los artículos 122 y 124 de la Ley de Transparencia y Acceso a la Información Pública del Estado de México y Municipios, con el cual sustentará la clasificación de datos y con ello la "versión pública" de los documentos materia de la solicitud</w:t>
      </w:r>
      <w:r w:rsidRPr="00435BA1">
        <w:rPr>
          <w:rFonts w:ascii="Palatino Linotype" w:hAnsi="Palatino Linotype" w:cs="Arial"/>
          <w:lang w:eastAsia="es-CO"/>
        </w:rPr>
        <w:t>,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6B148298" w14:textId="77777777" w:rsidR="000C34E9" w:rsidRPr="00435BA1" w:rsidRDefault="000C34E9" w:rsidP="00435BA1">
      <w:pPr>
        <w:spacing w:before="100" w:beforeAutospacing="1" w:after="100" w:afterAutospacing="1" w:line="360" w:lineRule="auto"/>
        <w:jc w:val="both"/>
        <w:rPr>
          <w:rFonts w:ascii="Palatino Linotype" w:hAnsi="Palatino Linotype" w:cs="Arial"/>
        </w:rPr>
      </w:pPr>
      <w:r w:rsidRPr="00435BA1">
        <w:rPr>
          <w:rFonts w:ascii="Palatino Linotype" w:hAnsi="Palatino Linotype" w:cs="Arial"/>
        </w:rPr>
        <w:t xml:space="preserve">Debido a lo </w:t>
      </w:r>
      <w:r w:rsidRPr="00435BA1">
        <w:rPr>
          <w:rFonts w:ascii="Palatino Linotype" w:hAnsi="Palatino Linotype" w:cs="Arial"/>
          <w:lang w:eastAsia="es-CO"/>
        </w:rPr>
        <w:t>anteriormente</w:t>
      </w:r>
      <w:r w:rsidRPr="00435BA1">
        <w:rPr>
          <w:rFonts w:ascii="Palatino Linotype" w:hAnsi="Palatino Linotype" w:cs="Arial"/>
        </w:rPr>
        <w:t xml:space="preserve"> expuesto, este Instituto estima que las razones o motivos de inconformidad hechos valer por </w:t>
      </w:r>
      <w:r w:rsidRPr="00435BA1">
        <w:rPr>
          <w:rFonts w:ascii="Palatino Linotype" w:hAnsi="Palatino Linotype" w:cs="Arial"/>
          <w:b/>
          <w:lang w:val="es-ES"/>
        </w:rPr>
        <w:t xml:space="preserve">EL </w:t>
      </w:r>
      <w:r w:rsidRPr="00435BA1">
        <w:rPr>
          <w:rFonts w:ascii="Palatino Linotype" w:hAnsi="Palatino Linotype" w:cs="Arial"/>
          <w:b/>
        </w:rPr>
        <w:t>RECURRENTE</w:t>
      </w:r>
      <w:r w:rsidRPr="00435BA1">
        <w:rPr>
          <w:rFonts w:ascii="Palatino Linotype" w:hAnsi="Palatino Linotype" w:cs="Arial"/>
        </w:rPr>
        <w:t xml:space="preserve"> devienen </w:t>
      </w:r>
      <w:r w:rsidRPr="00435BA1">
        <w:rPr>
          <w:rFonts w:ascii="Palatino Linotype" w:hAnsi="Palatino Linotype" w:cs="Arial"/>
          <w:b/>
        </w:rPr>
        <w:t>fundadas</w:t>
      </w:r>
      <w:r w:rsidRPr="00435BA1">
        <w:rPr>
          <w:rFonts w:ascii="Palatino Linotype" w:hAnsi="Palatino Linotype" w:cs="Arial"/>
        </w:rPr>
        <w:t xml:space="preserve"> y suficientes para </w:t>
      </w:r>
      <w:r w:rsidRPr="00435BA1">
        <w:rPr>
          <w:rFonts w:ascii="Palatino Linotype" w:hAnsi="Palatino Linotype" w:cs="Arial"/>
          <w:b/>
        </w:rPr>
        <w:t xml:space="preserve">MODIFICAR </w:t>
      </w:r>
      <w:r w:rsidRPr="00435BA1">
        <w:rPr>
          <w:rFonts w:ascii="Palatino Linotype" w:hAnsi="Palatino Linotype" w:cs="Arial"/>
        </w:rPr>
        <w:t xml:space="preserve">la respuesta del </w:t>
      </w:r>
      <w:r w:rsidRPr="00435BA1">
        <w:rPr>
          <w:rFonts w:ascii="Palatino Linotype" w:hAnsi="Palatino Linotype" w:cs="Arial"/>
          <w:b/>
        </w:rPr>
        <w:t>SUJETO OBLIGADO</w:t>
      </w:r>
      <w:r w:rsidRPr="00435BA1">
        <w:rPr>
          <w:rFonts w:ascii="Palatino Linotype" w:hAnsi="Palatino Linotype" w:cs="Arial"/>
        </w:rPr>
        <w:t xml:space="preserve"> y ordenarle haga entrega de la información descrita en el presente Considerando.</w:t>
      </w:r>
    </w:p>
    <w:p w14:paraId="0CE2E926" w14:textId="77777777" w:rsidR="000C34E9" w:rsidRPr="00435BA1" w:rsidRDefault="000C34E9" w:rsidP="00435BA1">
      <w:pPr>
        <w:spacing w:before="100" w:beforeAutospacing="1" w:after="100" w:afterAutospacing="1" w:line="360" w:lineRule="auto"/>
        <w:jc w:val="both"/>
        <w:rPr>
          <w:rFonts w:ascii="Palatino Linotype" w:eastAsia="Calibri" w:hAnsi="Palatino Linotype" w:cs="Arial"/>
        </w:rPr>
      </w:pPr>
      <w:r w:rsidRPr="00435BA1">
        <w:rPr>
          <w:rFonts w:ascii="Palatino Linotype" w:eastAsia="Calibri" w:hAnsi="Palatino Linotype" w:cs="Arial"/>
        </w:rPr>
        <w:t xml:space="preserve">Así, con fundamento en lo previsto en los artículos 5, párrafos </w:t>
      </w:r>
      <w:r w:rsidRPr="00435BA1">
        <w:rPr>
          <w:rFonts w:ascii="Palatino Linotype" w:hAnsi="Palatino Linotype"/>
        </w:rPr>
        <w:t>trigésimo, trigésimo primero y trigésimo segundo</w:t>
      </w:r>
      <w:r w:rsidRPr="00435BA1">
        <w:rPr>
          <w:rFonts w:ascii="Palatino Linotype" w:eastAsia="Calibri" w:hAnsi="Palatino Linotype" w:cs="Arial"/>
        </w:rPr>
        <w:t xml:space="preserve">, fracciones IV y V de la Constitución Política del Estado Libre y Soberano de México; </w:t>
      </w:r>
      <w:r w:rsidRPr="00435BA1">
        <w:rPr>
          <w:rFonts w:ascii="Palatino Linotype" w:hAnsi="Palatino Linotype" w:cs="Arial"/>
        </w:rPr>
        <w:t>2, fracción II, 29, 36, fracciones I y II, 176, 178, 179, 181, 185 fracción I, 186 y 188</w:t>
      </w:r>
      <w:r w:rsidRPr="00435BA1">
        <w:rPr>
          <w:rFonts w:ascii="Palatino Linotype" w:eastAsia="Calibri" w:hAnsi="Palatino Linotype" w:cs="Arial"/>
        </w:rPr>
        <w:t xml:space="preserve"> de la Ley de Transparencia y Acceso a la Información Pública del Estado de México y Municipios, este Pleno: </w:t>
      </w:r>
    </w:p>
    <w:p w14:paraId="269641F8" w14:textId="77777777" w:rsidR="000C34E9" w:rsidRPr="00435BA1" w:rsidRDefault="000C34E9" w:rsidP="00435BA1">
      <w:pPr>
        <w:spacing w:before="100" w:beforeAutospacing="1" w:after="100" w:afterAutospacing="1" w:line="360" w:lineRule="auto"/>
        <w:jc w:val="center"/>
        <w:rPr>
          <w:rFonts w:ascii="Palatino Linotype" w:hAnsi="Palatino Linotype"/>
          <w:b/>
          <w:sz w:val="28"/>
        </w:rPr>
      </w:pPr>
      <w:r w:rsidRPr="00435BA1">
        <w:rPr>
          <w:rFonts w:ascii="Palatino Linotype" w:hAnsi="Palatino Linotype"/>
          <w:b/>
          <w:sz w:val="28"/>
        </w:rPr>
        <w:t>R E S U E L V E</w:t>
      </w:r>
    </w:p>
    <w:p w14:paraId="6D6D8B0D" w14:textId="6E0952FC" w:rsidR="000C34E9" w:rsidRPr="00435BA1" w:rsidRDefault="000C34E9" w:rsidP="00435BA1">
      <w:pPr>
        <w:spacing w:before="100" w:beforeAutospacing="1" w:after="100" w:afterAutospacing="1" w:line="360" w:lineRule="auto"/>
        <w:jc w:val="both"/>
        <w:rPr>
          <w:rFonts w:ascii="Palatino Linotype" w:hAnsi="Palatino Linotype" w:cs="Arial"/>
          <w:lang w:val="es-ES"/>
        </w:rPr>
      </w:pPr>
      <w:r w:rsidRPr="00435BA1">
        <w:rPr>
          <w:rFonts w:ascii="Palatino Linotype" w:hAnsi="Palatino Linotype" w:cs="Arial"/>
          <w:b/>
          <w:sz w:val="28"/>
          <w:szCs w:val="28"/>
          <w:lang w:val="es-ES"/>
        </w:rPr>
        <w:t>PRIMERO</w:t>
      </w:r>
      <w:r w:rsidRPr="00435BA1">
        <w:rPr>
          <w:rFonts w:ascii="Palatino Linotype" w:hAnsi="Palatino Linotype" w:cs="Arial"/>
          <w:sz w:val="28"/>
          <w:szCs w:val="28"/>
          <w:lang w:val="es-ES"/>
        </w:rPr>
        <w:t>.</w:t>
      </w:r>
      <w:r w:rsidRPr="00435BA1">
        <w:rPr>
          <w:rFonts w:ascii="Palatino Linotype" w:hAnsi="Palatino Linotype" w:cs="Arial"/>
          <w:lang w:val="es-ES"/>
        </w:rPr>
        <w:t xml:space="preserve"> Resultan </w:t>
      </w:r>
      <w:r w:rsidRPr="00435BA1">
        <w:rPr>
          <w:rFonts w:ascii="Palatino Linotype" w:hAnsi="Palatino Linotype" w:cs="Arial"/>
          <w:b/>
          <w:lang w:val="es-ES"/>
        </w:rPr>
        <w:t>fundadas</w:t>
      </w:r>
      <w:r w:rsidRPr="00435BA1">
        <w:rPr>
          <w:rFonts w:ascii="Palatino Linotype" w:hAnsi="Palatino Linotype" w:cs="Arial"/>
          <w:lang w:val="es-ES"/>
        </w:rPr>
        <w:t xml:space="preserve"> las razones o motivos de inconformidad planteadas por </w:t>
      </w:r>
      <w:r w:rsidRPr="00435BA1">
        <w:rPr>
          <w:rFonts w:ascii="Palatino Linotype" w:hAnsi="Palatino Linotype" w:cs="Arial"/>
          <w:b/>
        </w:rPr>
        <w:t xml:space="preserve">EL </w:t>
      </w:r>
      <w:r w:rsidRPr="00435BA1">
        <w:rPr>
          <w:rFonts w:ascii="Palatino Linotype" w:hAnsi="Palatino Linotype" w:cs="Arial"/>
          <w:b/>
          <w:lang w:val="es-ES"/>
        </w:rPr>
        <w:t xml:space="preserve">RECURRENTE </w:t>
      </w:r>
      <w:r w:rsidRPr="00435BA1">
        <w:rPr>
          <w:rFonts w:ascii="Palatino Linotype" w:hAnsi="Palatino Linotype" w:cs="Arial"/>
          <w:bCs/>
          <w:lang w:val="es-ES"/>
        </w:rPr>
        <w:t>en el Recurso de Revisión</w:t>
      </w:r>
      <w:r w:rsidRPr="00435BA1">
        <w:rPr>
          <w:rFonts w:ascii="Palatino Linotype" w:hAnsi="Palatino Linotype" w:cs="Arial"/>
          <w:b/>
          <w:lang w:val="es-ES"/>
        </w:rPr>
        <w:t xml:space="preserve"> </w:t>
      </w:r>
      <w:r w:rsidRPr="00435BA1">
        <w:rPr>
          <w:rFonts w:ascii="Palatino Linotype" w:hAnsi="Palatino Linotype" w:cs="Arial"/>
          <w:b/>
          <w:bCs/>
          <w:szCs w:val="22"/>
          <w:lang w:val="es-ES"/>
        </w:rPr>
        <w:t>02942</w:t>
      </w:r>
      <w:r w:rsidRPr="00435BA1">
        <w:rPr>
          <w:rFonts w:ascii="Palatino Linotype" w:hAnsi="Palatino Linotype" w:cs="Arial"/>
          <w:b/>
          <w:lang w:val="es-ES"/>
        </w:rPr>
        <w:t>/INFOEM/IP/RR/2023</w:t>
      </w:r>
      <w:r w:rsidRPr="00435BA1">
        <w:rPr>
          <w:rFonts w:ascii="Palatino Linotype" w:hAnsi="Palatino Linotype" w:cs="Arial"/>
          <w:lang w:val="es-ES"/>
        </w:rPr>
        <w:t xml:space="preserve"> y en términos del </w:t>
      </w:r>
      <w:r w:rsidRPr="00435BA1">
        <w:rPr>
          <w:rFonts w:ascii="Palatino Linotype" w:hAnsi="Palatino Linotype" w:cs="Arial"/>
          <w:b/>
          <w:bCs/>
        </w:rPr>
        <w:t>CONSIDERANDO QUINTO</w:t>
      </w:r>
      <w:r w:rsidRPr="00435BA1">
        <w:rPr>
          <w:rFonts w:ascii="Palatino Linotype" w:hAnsi="Palatino Linotype" w:cs="Arial"/>
        </w:rPr>
        <w:t xml:space="preserve"> </w:t>
      </w:r>
      <w:r w:rsidRPr="00435BA1">
        <w:rPr>
          <w:rFonts w:ascii="Palatino Linotype" w:hAnsi="Palatino Linotype" w:cs="Arial"/>
          <w:lang w:val="es-ES"/>
        </w:rPr>
        <w:t>de la presente Resolución.</w:t>
      </w:r>
    </w:p>
    <w:p w14:paraId="1E7C6843" w14:textId="10E834ED" w:rsidR="000C34E9" w:rsidRPr="00435BA1" w:rsidRDefault="000C34E9" w:rsidP="00435BA1">
      <w:pPr>
        <w:spacing w:before="100" w:beforeAutospacing="1" w:after="100" w:afterAutospacing="1" w:line="360" w:lineRule="auto"/>
        <w:jc w:val="both"/>
        <w:rPr>
          <w:rFonts w:ascii="Palatino Linotype" w:eastAsia="Palatino Linotype" w:hAnsi="Palatino Linotype" w:cs="Palatino Linotype"/>
        </w:rPr>
      </w:pPr>
      <w:r w:rsidRPr="00435BA1">
        <w:rPr>
          <w:rFonts w:ascii="Palatino Linotype" w:hAnsi="Palatino Linotype" w:cs="Arial"/>
          <w:b/>
          <w:sz w:val="28"/>
          <w:szCs w:val="28"/>
          <w:lang w:val="es-ES"/>
        </w:rPr>
        <w:t>SEGUNDO</w:t>
      </w:r>
      <w:r w:rsidRPr="00435BA1">
        <w:rPr>
          <w:rFonts w:ascii="Palatino Linotype" w:hAnsi="Palatino Linotype" w:cs="Arial"/>
          <w:sz w:val="28"/>
          <w:szCs w:val="28"/>
          <w:lang w:val="es-ES"/>
        </w:rPr>
        <w:t>.</w:t>
      </w:r>
      <w:r w:rsidRPr="00435BA1">
        <w:rPr>
          <w:rFonts w:ascii="Palatino Linotype" w:hAnsi="Palatino Linotype" w:cs="Arial"/>
          <w:lang w:val="es-ES"/>
        </w:rPr>
        <w:t xml:space="preserve"> </w:t>
      </w:r>
      <w:r w:rsidRPr="00435BA1">
        <w:rPr>
          <w:rFonts w:ascii="Palatino Linotype" w:eastAsia="Calibri" w:hAnsi="Palatino Linotype" w:cs="Arial"/>
        </w:rPr>
        <w:t xml:space="preserve">Se </w:t>
      </w:r>
      <w:r w:rsidRPr="00435BA1">
        <w:rPr>
          <w:rFonts w:ascii="Palatino Linotype" w:eastAsia="Calibri" w:hAnsi="Palatino Linotype" w:cs="Arial"/>
          <w:b/>
        </w:rPr>
        <w:t xml:space="preserve">MODIFICA </w:t>
      </w:r>
      <w:r w:rsidRPr="00435BA1">
        <w:rPr>
          <w:rFonts w:ascii="Palatino Linotype" w:eastAsia="Calibri" w:hAnsi="Palatino Linotype" w:cs="Arial"/>
        </w:rPr>
        <w:t xml:space="preserve">la respuesta proporcionada por el </w:t>
      </w:r>
      <w:r w:rsidRPr="00435BA1">
        <w:rPr>
          <w:rFonts w:ascii="Palatino Linotype" w:eastAsia="Calibri" w:hAnsi="Palatino Linotype" w:cs="Arial"/>
          <w:b/>
          <w:bCs/>
        </w:rPr>
        <w:t xml:space="preserve">Ayuntamiento de Nezahualcóyotl </w:t>
      </w:r>
      <w:r w:rsidRPr="00435BA1">
        <w:rPr>
          <w:rFonts w:ascii="Palatino Linotype" w:eastAsia="Calibri" w:hAnsi="Palatino Linotype" w:cs="Arial"/>
          <w:bCs/>
          <w:lang w:val="es-ES"/>
        </w:rPr>
        <w:t xml:space="preserve">y </w:t>
      </w:r>
      <w:r w:rsidRPr="00435BA1">
        <w:rPr>
          <w:rFonts w:ascii="Palatino Linotype" w:hAnsi="Palatino Linotype" w:cs="Arial"/>
          <w:bCs/>
          <w:lang w:val="es-ES"/>
        </w:rPr>
        <w:t>se</w:t>
      </w:r>
      <w:r w:rsidRPr="00435BA1">
        <w:rPr>
          <w:rFonts w:ascii="Palatino Linotype" w:hAnsi="Palatino Linotype" w:cs="Arial"/>
          <w:lang w:val="es-ES"/>
        </w:rPr>
        <w:t xml:space="preserve"> </w:t>
      </w:r>
      <w:r w:rsidRPr="00435BA1">
        <w:rPr>
          <w:rFonts w:ascii="Palatino Linotype" w:hAnsi="Palatino Linotype" w:cs="Arial"/>
          <w:b/>
          <w:bCs/>
          <w:lang w:val="es-ES"/>
        </w:rPr>
        <w:t>ORDENA</w:t>
      </w:r>
      <w:r w:rsidRPr="00435BA1">
        <w:rPr>
          <w:rFonts w:ascii="Palatino Linotype" w:hAnsi="Palatino Linotype" w:cs="Arial"/>
          <w:lang w:val="es-ES"/>
        </w:rPr>
        <w:t xml:space="preserve"> haga entrega al </w:t>
      </w:r>
      <w:r w:rsidRPr="00435BA1">
        <w:rPr>
          <w:rFonts w:ascii="Palatino Linotype" w:hAnsi="Palatino Linotype" w:cs="Arial"/>
          <w:b/>
          <w:lang w:val="es-ES"/>
        </w:rPr>
        <w:t>RECURRENTE</w:t>
      </w:r>
      <w:r w:rsidRPr="00435BA1">
        <w:rPr>
          <w:rFonts w:ascii="Palatino Linotype" w:hAnsi="Palatino Linotype" w:cs="Arial"/>
          <w:lang w:val="es-ES"/>
        </w:rPr>
        <w:t>, vía el Sistema de Acceso a la Información Mexiquense (</w:t>
      </w:r>
      <w:r w:rsidRPr="00435BA1">
        <w:rPr>
          <w:rFonts w:ascii="Palatino Linotype" w:hAnsi="Palatino Linotype" w:cs="Arial"/>
          <w:b/>
          <w:lang w:val="es-ES"/>
        </w:rPr>
        <w:t>SAIMEX</w:t>
      </w:r>
      <w:r w:rsidRPr="00435BA1">
        <w:rPr>
          <w:rFonts w:ascii="Palatino Linotype" w:hAnsi="Palatino Linotype" w:cs="Arial"/>
          <w:lang w:val="es-ES"/>
        </w:rPr>
        <w:t>)</w:t>
      </w:r>
      <w:r w:rsidRPr="00435BA1">
        <w:rPr>
          <w:rFonts w:ascii="Palatino Linotype" w:eastAsia="Palatino Linotype" w:hAnsi="Palatino Linotype" w:cs="Palatino Linotype"/>
        </w:rPr>
        <w:t xml:space="preserve">, en versión </w:t>
      </w:r>
      <w:r w:rsidR="00F20AD8" w:rsidRPr="00435BA1">
        <w:rPr>
          <w:rFonts w:ascii="Palatino Linotype" w:eastAsia="Palatino Linotype" w:hAnsi="Palatino Linotype" w:cs="Palatino Linotype"/>
        </w:rPr>
        <w:t>pública</w:t>
      </w:r>
      <w:r w:rsidRPr="00435BA1">
        <w:rPr>
          <w:rFonts w:ascii="Palatino Linotype" w:eastAsia="Palatino Linotype" w:hAnsi="Palatino Linotype" w:cs="Palatino Linotype"/>
        </w:rPr>
        <w:t xml:space="preserve"> de ser procedente, lo siguiente: </w:t>
      </w:r>
    </w:p>
    <w:p w14:paraId="33D3A672" w14:textId="0F9A648E" w:rsidR="000C34E9" w:rsidRPr="00435BA1" w:rsidRDefault="000C34E9" w:rsidP="00435BA1">
      <w:pPr>
        <w:spacing w:before="100" w:beforeAutospacing="1" w:after="100" w:afterAutospacing="1" w:line="276" w:lineRule="auto"/>
        <w:ind w:left="851" w:right="902"/>
        <w:jc w:val="both"/>
        <w:rPr>
          <w:rFonts w:ascii="Palatino Linotype" w:hAnsi="Palatino Linotype"/>
          <w:i/>
          <w:sz w:val="22"/>
          <w:szCs w:val="22"/>
        </w:rPr>
      </w:pPr>
      <w:bookmarkStart w:id="10" w:name="_Hlk125997019"/>
      <w:r w:rsidRPr="00435BA1">
        <w:rPr>
          <w:rFonts w:ascii="Palatino Linotype" w:hAnsi="Palatino Linotype"/>
          <w:i/>
          <w:sz w:val="22"/>
          <w:szCs w:val="22"/>
        </w:rPr>
        <w:t>“Los comprobantes de gastos efectuados con cargo al erario municipal, así como, las trasferencias y/o cheques expedidos a favor del presidente municipal, servidores públicos o de los proveedores y prestadores de servicios relacionados al viaje pa</w:t>
      </w:r>
      <w:r w:rsidR="00E752D6" w:rsidRPr="00435BA1">
        <w:rPr>
          <w:rFonts w:ascii="Palatino Linotype" w:hAnsi="Palatino Linotype"/>
          <w:i/>
          <w:sz w:val="22"/>
          <w:szCs w:val="22"/>
        </w:rPr>
        <w:t>r</w:t>
      </w:r>
      <w:r w:rsidR="006001AE" w:rsidRPr="00435BA1">
        <w:rPr>
          <w:rFonts w:ascii="Palatino Linotype" w:hAnsi="Palatino Linotype"/>
          <w:i/>
          <w:sz w:val="22"/>
          <w:szCs w:val="22"/>
        </w:rPr>
        <w:t>a la asistencia a la</w:t>
      </w:r>
      <w:r w:rsidRPr="00435BA1">
        <w:rPr>
          <w:rFonts w:ascii="Palatino Linotype" w:hAnsi="Palatino Linotype"/>
          <w:i/>
          <w:sz w:val="22"/>
          <w:szCs w:val="22"/>
        </w:rPr>
        <w:t xml:space="preserve"> </w:t>
      </w:r>
      <w:r w:rsidR="006001AE" w:rsidRPr="00435BA1">
        <w:rPr>
          <w:rFonts w:ascii="Palatino Linotype" w:hAnsi="Palatino Linotype"/>
          <w:i/>
          <w:sz w:val="22"/>
          <w:szCs w:val="22"/>
        </w:rPr>
        <w:t xml:space="preserve">cumbre de ciudades de las américa, visita que se aprobó en la </w:t>
      </w:r>
      <w:r w:rsidR="006001AE" w:rsidRPr="00435BA1">
        <w:rPr>
          <w:rFonts w:ascii="Palatino Linotype" w:hAnsi="Palatino Linotype" w:cs="Arial"/>
          <w:i/>
          <w:sz w:val="22"/>
          <w:szCs w:val="22"/>
        </w:rPr>
        <w:t>quincuagésima sesión d</w:t>
      </w:r>
      <w:r w:rsidR="007920C1" w:rsidRPr="00435BA1">
        <w:rPr>
          <w:rFonts w:ascii="Palatino Linotype" w:hAnsi="Palatino Linotype" w:cs="Arial"/>
          <w:i/>
          <w:sz w:val="22"/>
          <w:szCs w:val="22"/>
        </w:rPr>
        <w:t>el cabildo</w:t>
      </w:r>
      <w:r w:rsidRPr="00435BA1">
        <w:rPr>
          <w:rFonts w:ascii="Palatino Linotype" w:hAnsi="Palatino Linotype"/>
          <w:i/>
          <w:sz w:val="22"/>
          <w:szCs w:val="22"/>
        </w:rPr>
        <w:t>; así como, el nombre de los servidores públicos acompañantes.</w:t>
      </w:r>
    </w:p>
    <w:p w14:paraId="71645897" w14:textId="77777777" w:rsidR="000C34E9" w:rsidRPr="00435BA1" w:rsidRDefault="000C34E9" w:rsidP="00435BA1">
      <w:pPr>
        <w:spacing w:before="100" w:beforeAutospacing="1" w:after="100" w:afterAutospacing="1" w:line="360" w:lineRule="auto"/>
        <w:ind w:left="850" w:right="901"/>
        <w:jc w:val="both"/>
        <w:rPr>
          <w:rFonts w:ascii="Palatino Linotype" w:hAnsi="Palatino Linotype"/>
          <w:i/>
          <w:sz w:val="22"/>
        </w:rPr>
      </w:pPr>
      <w:r w:rsidRPr="00435BA1">
        <w:rPr>
          <w:rFonts w:ascii="Palatino Linotype" w:hAnsi="Palatino Linotype"/>
          <w:i/>
          <w:sz w:val="22"/>
        </w:rPr>
        <w:t xml:space="preserve">Debiendo notificar al </w:t>
      </w:r>
      <w:r w:rsidRPr="00435BA1">
        <w:rPr>
          <w:rFonts w:ascii="Palatino Linotype" w:hAnsi="Palatino Linotype"/>
          <w:b/>
          <w:i/>
          <w:sz w:val="22"/>
        </w:rPr>
        <w:t>RECURRENTE</w:t>
      </w:r>
      <w:r w:rsidRPr="00435BA1">
        <w:rPr>
          <w:rFonts w:ascii="Palatino Linotype" w:hAnsi="Palatino Linotype"/>
          <w:i/>
          <w:sz w:val="22"/>
        </w:rPr>
        <w:t xml:space="preserve"> el acuerdo de clasificación de la información que emita el comité de transparencia, con motivo de la </w:t>
      </w:r>
      <w:r w:rsidRPr="00435BA1">
        <w:rPr>
          <w:rFonts w:ascii="Palatino Linotype" w:hAnsi="Palatino Linotype"/>
          <w:b/>
          <w:i/>
          <w:sz w:val="22"/>
        </w:rPr>
        <w:t>versión pública</w:t>
      </w:r>
      <w:r w:rsidRPr="00435BA1">
        <w:rPr>
          <w:rFonts w:ascii="Palatino Linotype" w:hAnsi="Palatino Linotype"/>
          <w:i/>
          <w:sz w:val="22"/>
        </w:rPr>
        <w:t>.</w:t>
      </w:r>
    </w:p>
    <w:p w14:paraId="25B8939B" w14:textId="558044E4" w:rsidR="000C34E9" w:rsidRPr="00435BA1" w:rsidRDefault="000C34E9" w:rsidP="00435BA1">
      <w:pPr>
        <w:spacing w:before="100" w:beforeAutospacing="1" w:after="100" w:afterAutospacing="1" w:line="276" w:lineRule="auto"/>
        <w:ind w:left="851" w:right="902"/>
        <w:jc w:val="both"/>
        <w:rPr>
          <w:rFonts w:ascii="Palatino Linotype" w:hAnsi="Palatino Linotype"/>
          <w:i/>
          <w:sz w:val="22"/>
          <w:szCs w:val="22"/>
        </w:rPr>
      </w:pPr>
      <w:r w:rsidRPr="00435BA1">
        <w:rPr>
          <w:rFonts w:ascii="Palatino Linotype" w:hAnsi="Palatino Linotype"/>
          <w:i/>
          <w:sz w:val="22"/>
          <w:szCs w:val="22"/>
        </w:rPr>
        <w:t>Para el caso de una búsqueda razonable de la información no se localice el sujeto obligado deberá de hacerlo de conocimiento al particular de manera fundada y motivada.”</w:t>
      </w:r>
    </w:p>
    <w:bookmarkEnd w:id="10"/>
    <w:p w14:paraId="35035CCD" w14:textId="77777777" w:rsidR="000C34E9" w:rsidRPr="00435BA1" w:rsidRDefault="000C34E9" w:rsidP="00435BA1">
      <w:pPr>
        <w:tabs>
          <w:tab w:val="left" w:pos="709"/>
        </w:tabs>
        <w:spacing w:before="100" w:beforeAutospacing="1" w:after="100" w:afterAutospacing="1" w:line="360" w:lineRule="auto"/>
        <w:ind w:right="51"/>
        <w:jc w:val="both"/>
        <w:rPr>
          <w:rFonts w:ascii="Palatino Linotype" w:eastAsia="Palatino Linotype" w:hAnsi="Palatino Linotype" w:cs="Palatino Linotype"/>
          <w:lang w:eastAsia="es-MX"/>
        </w:rPr>
      </w:pPr>
      <w:r w:rsidRPr="00435BA1">
        <w:rPr>
          <w:rFonts w:ascii="Palatino Linotype" w:hAnsi="Palatino Linotype"/>
          <w:b/>
          <w:sz w:val="28"/>
          <w:szCs w:val="28"/>
        </w:rPr>
        <w:t>TERCERO.</w:t>
      </w:r>
      <w:r w:rsidRPr="00435BA1">
        <w:rPr>
          <w:rFonts w:ascii="Palatino Linotype" w:hAnsi="Palatino Linotype"/>
          <w:b/>
        </w:rPr>
        <w:t> </w:t>
      </w:r>
      <w:r w:rsidRPr="00435BA1">
        <w:rPr>
          <w:rFonts w:ascii="Palatino Linotype" w:eastAsia="Palatino Linotype" w:hAnsi="Palatino Linotype" w:cs="Palatino Linotype"/>
          <w:b/>
          <w:lang w:eastAsia="es-MX"/>
        </w:rPr>
        <w:t xml:space="preserve">NOTIFÍQUESE </w:t>
      </w:r>
      <w:r w:rsidRPr="00435BA1">
        <w:rPr>
          <w:rFonts w:ascii="Palatino Linotype" w:eastAsia="Palatino Linotype" w:hAnsi="Palatino Linotype" w:cs="Palatino Linotype"/>
          <w:lang w:eastAsia="es-MX"/>
        </w:rPr>
        <w:t>vía Sistema de Acceso a la Información Mexiquense (SAIMEX) 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5D0C06DA" w14:textId="77777777" w:rsidR="000C34E9" w:rsidRPr="00435BA1" w:rsidRDefault="000C34E9" w:rsidP="00435BA1">
      <w:pPr>
        <w:tabs>
          <w:tab w:val="left" w:pos="709"/>
        </w:tabs>
        <w:spacing w:before="100" w:beforeAutospacing="1" w:after="100" w:afterAutospacing="1" w:line="360" w:lineRule="auto"/>
        <w:ind w:right="51"/>
        <w:jc w:val="both"/>
        <w:rPr>
          <w:rFonts w:ascii="Palatino Linotype" w:eastAsia="Palatino Linotype" w:hAnsi="Palatino Linotype" w:cs="Palatino Linotype"/>
          <w:b/>
        </w:rPr>
      </w:pPr>
      <w:r w:rsidRPr="00435BA1">
        <w:rPr>
          <w:rFonts w:ascii="Palatino Linotype" w:hAnsi="Palatino Linotype" w:cs="Arial"/>
          <w:b/>
          <w:bCs/>
          <w:sz w:val="28"/>
        </w:rPr>
        <w:t>CUARTO.</w:t>
      </w:r>
      <w:r w:rsidRPr="00435BA1">
        <w:rPr>
          <w:rFonts w:ascii="Palatino Linotype" w:hAnsi="Palatino Linotype"/>
          <w:szCs w:val="17"/>
          <w:lang w:eastAsia="es-ES_tradnl"/>
        </w:rPr>
        <w:t xml:space="preserve"> </w:t>
      </w:r>
      <w:r w:rsidRPr="00435BA1">
        <w:rPr>
          <w:rFonts w:ascii="Palatino Linotype" w:hAnsi="Palatino Linotype"/>
          <w:b/>
          <w:lang w:eastAsia="es-ES_tradnl"/>
        </w:rPr>
        <w:t>NOTIFÍQUESE</w:t>
      </w:r>
      <w:r w:rsidRPr="00435BA1">
        <w:rPr>
          <w:rFonts w:ascii="Palatino Linotype" w:hAnsi="Palatino Linotype"/>
          <w:lang w:eastAsia="es-ES_tradnl"/>
        </w:rPr>
        <w:t xml:space="preserve"> al </w:t>
      </w:r>
      <w:r w:rsidRPr="00435BA1">
        <w:rPr>
          <w:rFonts w:ascii="Palatino Linotype" w:hAnsi="Palatino Linotype"/>
          <w:b/>
          <w:lang w:eastAsia="es-ES_tradnl"/>
        </w:rPr>
        <w:t>RECURRENTE</w:t>
      </w:r>
      <w:r w:rsidRPr="00435BA1">
        <w:rPr>
          <w:rFonts w:ascii="Palatino Linotype" w:hAnsi="Palatino Linotype"/>
          <w:lang w:eastAsia="es-ES_tradnl"/>
        </w:rPr>
        <w:t xml:space="preserve"> la presente resolución vía </w:t>
      </w:r>
      <w:r w:rsidRPr="00435BA1">
        <w:rPr>
          <w:rFonts w:ascii="Palatino Linotype" w:hAnsi="Palatino Linotype" w:cs="Arial"/>
        </w:rPr>
        <w:t>Sistema de Acceso a la Información Mexiquense</w:t>
      </w:r>
      <w:r w:rsidRPr="00435BA1">
        <w:rPr>
          <w:rFonts w:ascii="Palatino Linotype" w:hAnsi="Palatino Linotype"/>
          <w:lang w:eastAsia="es-ES_tradnl"/>
        </w:rPr>
        <w:t xml:space="preserve"> </w:t>
      </w:r>
      <w:r w:rsidRPr="00435BA1">
        <w:rPr>
          <w:rFonts w:ascii="Palatino Linotype" w:hAnsi="Palatino Linotype"/>
          <w:b/>
          <w:lang w:eastAsia="es-ES_tradnl"/>
        </w:rPr>
        <w:t>(</w:t>
      </w:r>
      <w:r w:rsidRPr="00435BA1">
        <w:rPr>
          <w:rFonts w:ascii="Palatino Linotype" w:hAnsi="Palatino Linotype"/>
          <w:b/>
          <w:bCs/>
          <w:lang w:eastAsia="es-ES_tradnl"/>
        </w:rPr>
        <w:t>SAIMEX)</w:t>
      </w:r>
      <w:r w:rsidRPr="00435BA1">
        <w:rPr>
          <w:rFonts w:ascii="Palatino Linotype" w:eastAsia="Palatino Linotype" w:hAnsi="Palatino Linotype" w:cs="Palatino Linotype"/>
          <w:bCs/>
        </w:rPr>
        <w:t>.</w:t>
      </w:r>
      <w:r w:rsidRPr="00435BA1">
        <w:rPr>
          <w:rFonts w:ascii="Palatino Linotype" w:eastAsia="Palatino Linotype" w:hAnsi="Palatino Linotype" w:cs="Palatino Linotype"/>
          <w:b/>
        </w:rPr>
        <w:t xml:space="preserve"> </w:t>
      </w:r>
    </w:p>
    <w:p w14:paraId="316FC5FE" w14:textId="77777777" w:rsidR="000C34E9" w:rsidRPr="00435BA1" w:rsidRDefault="000C34E9" w:rsidP="00435BA1">
      <w:pPr>
        <w:tabs>
          <w:tab w:val="left" w:pos="709"/>
        </w:tabs>
        <w:spacing w:before="100" w:beforeAutospacing="1" w:after="100" w:afterAutospacing="1" w:line="360" w:lineRule="auto"/>
        <w:ind w:right="51"/>
        <w:jc w:val="both"/>
        <w:rPr>
          <w:rFonts w:ascii="Palatino Linotype" w:hAnsi="Palatino Linotype"/>
          <w:szCs w:val="17"/>
          <w:lang w:eastAsia="es-ES_tradnl"/>
        </w:rPr>
      </w:pPr>
      <w:r w:rsidRPr="00435BA1">
        <w:rPr>
          <w:rFonts w:ascii="Palatino Linotype" w:hAnsi="Palatino Linotype" w:cs="Arial"/>
          <w:b/>
          <w:bCs/>
          <w:sz w:val="28"/>
        </w:rPr>
        <w:t>QUINTO.</w:t>
      </w:r>
      <w:r w:rsidRPr="00435BA1">
        <w:rPr>
          <w:rFonts w:ascii="Palatino Linotype" w:hAnsi="Palatino Linotype"/>
          <w:szCs w:val="17"/>
          <w:lang w:eastAsia="es-ES_tradnl"/>
        </w:rPr>
        <w:t xml:space="preserve"> </w:t>
      </w:r>
      <w:r w:rsidRPr="00435BA1">
        <w:rPr>
          <w:rFonts w:ascii="Palatino Linotype" w:hAnsi="Palatino Linotype"/>
          <w:b/>
          <w:bCs/>
          <w:szCs w:val="17"/>
          <w:lang w:eastAsia="es-ES_tradnl"/>
        </w:rPr>
        <w:t>Hágase del conocimiento</w:t>
      </w:r>
      <w:r w:rsidRPr="00435BA1">
        <w:rPr>
          <w:rFonts w:ascii="Palatino Linotype" w:hAnsi="Palatino Linotype"/>
          <w:szCs w:val="17"/>
          <w:lang w:eastAsia="es-ES_tradnl"/>
        </w:rPr>
        <w:t xml:space="preserve"> al </w:t>
      </w:r>
      <w:r w:rsidRPr="00435BA1">
        <w:rPr>
          <w:rFonts w:ascii="Palatino Linotype" w:hAnsi="Palatino Linotype"/>
          <w:b/>
          <w:szCs w:val="17"/>
          <w:lang w:eastAsia="es-ES_tradnl"/>
        </w:rPr>
        <w:t>RECURRENTE</w:t>
      </w:r>
      <w:r w:rsidRPr="00435BA1">
        <w:rPr>
          <w:rFonts w:ascii="Palatino Linotype" w:hAnsi="Palatino Linotype"/>
          <w:szCs w:val="17"/>
          <w:lang w:eastAsia="es-ES_tradnl"/>
        </w:rPr>
        <w:t>, que de conformidad con lo establecido en el artículo 196 de la Ley de Transparencia y Acceso a la Información Pública del Estado de México y Municipios, podrá impugnar la resolución vía Juicio de Amparo en los términos de las leyes aplicables.</w:t>
      </w:r>
    </w:p>
    <w:p w14:paraId="280B7139" w14:textId="77777777" w:rsidR="000C34E9" w:rsidRPr="00435BA1" w:rsidRDefault="000C34E9" w:rsidP="00435BA1">
      <w:pPr>
        <w:tabs>
          <w:tab w:val="left" w:pos="709"/>
        </w:tabs>
        <w:spacing w:before="100" w:beforeAutospacing="1" w:after="100" w:afterAutospacing="1" w:line="360" w:lineRule="auto"/>
        <w:ind w:right="51"/>
        <w:jc w:val="both"/>
        <w:rPr>
          <w:rFonts w:ascii="Palatino Linotype" w:hAnsi="Palatino Linotype"/>
          <w:szCs w:val="17"/>
          <w:lang w:eastAsia="es-ES_tradnl"/>
        </w:rPr>
      </w:pPr>
      <w:r w:rsidRPr="00435BA1">
        <w:rPr>
          <w:rFonts w:ascii="Palatino Linotype" w:hAnsi="Palatino Linotype"/>
          <w:b/>
          <w:sz w:val="28"/>
          <w:szCs w:val="28"/>
          <w:lang w:eastAsia="es-ES_tradnl"/>
        </w:rPr>
        <w:t>SEXTO.</w:t>
      </w:r>
      <w:r w:rsidRPr="00435BA1">
        <w:rPr>
          <w:rFonts w:ascii="Palatino Linotype" w:hAnsi="Palatino Linotype"/>
          <w:szCs w:val="17"/>
          <w:lang w:eastAsia="es-ES_tradnl"/>
        </w:rPr>
        <w:t xml:space="preserve"> 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50110613" w14:textId="5810C9CB" w:rsidR="000C34E9" w:rsidRPr="00435BA1" w:rsidRDefault="000C34E9" w:rsidP="00435BA1">
      <w:pPr>
        <w:spacing w:line="360" w:lineRule="auto"/>
        <w:jc w:val="both"/>
        <w:rPr>
          <w:rFonts w:ascii="Palatino Linotype" w:hAnsi="Palatino Linotype"/>
        </w:rPr>
      </w:pPr>
      <w:r w:rsidRPr="00435BA1">
        <w:rPr>
          <w:rFonts w:ascii="Palatino Linotype" w:hAnsi="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VIGÉSIMA </w:t>
      </w:r>
      <w:r w:rsidR="002F0BD8" w:rsidRPr="00435BA1">
        <w:rPr>
          <w:rFonts w:ascii="Palatino Linotype" w:hAnsi="Palatino Linotype"/>
        </w:rPr>
        <w:t>SÉPTIMA</w:t>
      </w:r>
      <w:r w:rsidRPr="00435BA1">
        <w:rPr>
          <w:rFonts w:ascii="Palatino Linotype" w:hAnsi="Palatino Linotype"/>
        </w:rPr>
        <w:t xml:space="preserve"> SESIÓN ORDINARIA CELEBRADA EL </w:t>
      </w:r>
      <w:r w:rsidR="002F0BD8" w:rsidRPr="00435BA1">
        <w:rPr>
          <w:rFonts w:ascii="Palatino Linotype" w:hAnsi="Palatino Linotype"/>
        </w:rPr>
        <w:t>DOS DE AGOSTO</w:t>
      </w:r>
      <w:r w:rsidRPr="00435BA1">
        <w:rPr>
          <w:rFonts w:ascii="Palatino Linotype" w:hAnsi="Palatino Linotype"/>
        </w:rPr>
        <w:t xml:space="preserve"> DE DOS MIL VEINTITRÉS, ANTE EL SECRETARIO TÉCNICO DEL PLENO, ALEXIS TAPIA RAMÍREZ.</w:t>
      </w:r>
    </w:p>
    <w:p w14:paraId="3822F067" w14:textId="77777777" w:rsidR="000C34E9" w:rsidRPr="00435BA1" w:rsidRDefault="000C34E9" w:rsidP="00435BA1">
      <w:pPr>
        <w:spacing w:line="360" w:lineRule="auto"/>
        <w:jc w:val="both"/>
        <w:rPr>
          <w:rFonts w:ascii="Palatino Linotype" w:hAnsi="Palatino Linotype"/>
          <w:sz w:val="20"/>
          <w:szCs w:val="20"/>
        </w:rPr>
      </w:pPr>
      <w:r w:rsidRPr="00435BA1">
        <w:rPr>
          <w:rFonts w:ascii="Palatino Linotype" w:hAnsi="Palatino Linotype"/>
          <w:sz w:val="20"/>
          <w:szCs w:val="20"/>
        </w:rPr>
        <w:t>SCMM/BLA/DEMF/CCC</w:t>
      </w:r>
    </w:p>
    <w:p w14:paraId="5FE896CC" w14:textId="520EFD63" w:rsidR="00955622" w:rsidRPr="00435BA1" w:rsidRDefault="00955622" w:rsidP="00435BA1">
      <w:pPr>
        <w:widowControl w:val="0"/>
        <w:autoSpaceDE w:val="0"/>
        <w:autoSpaceDN w:val="0"/>
        <w:adjustRightInd w:val="0"/>
        <w:spacing w:before="100" w:beforeAutospacing="1" w:after="100" w:afterAutospacing="1" w:line="360" w:lineRule="auto"/>
        <w:jc w:val="both"/>
        <w:rPr>
          <w:rFonts w:ascii="Palatino Linotype" w:hAnsi="Palatino Linotype" w:cs="Arial"/>
        </w:rPr>
      </w:pPr>
    </w:p>
    <w:p w14:paraId="5B3ECB26" w14:textId="77777777" w:rsidR="00A26E97" w:rsidRPr="00435BA1" w:rsidRDefault="00A26E97" w:rsidP="00435BA1">
      <w:pPr>
        <w:widowControl w:val="0"/>
        <w:autoSpaceDE w:val="0"/>
        <w:autoSpaceDN w:val="0"/>
        <w:adjustRightInd w:val="0"/>
        <w:spacing w:before="100" w:beforeAutospacing="1" w:after="100" w:afterAutospacing="1" w:line="360" w:lineRule="auto"/>
        <w:jc w:val="both"/>
        <w:rPr>
          <w:rFonts w:ascii="Palatino Linotype" w:hAnsi="Palatino Linotype" w:cs="Arial"/>
        </w:rPr>
      </w:pPr>
    </w:p>
    <w:p w14:paraId="27122938" w14:textId="77777777" w:rsidR="00A26E97" w:rsidRPr="00435BA1" w:rsidRDefault="00A26E97" w:rsidP="00435BA1">
      <w:pPr>
        <w:widowControl w:val="0"/>
        <w:autoSpaceDE w:val="0"/>
        <w:autoSpaceDN w:val="0"/>
        <w:adjustRightInd w:val="0"/>
        <w:spacing w:before="100" w:beforeAutospacing="1" w:after="100" w:afterAutospacing="1" w:line="360" w:lineRule="auto"/>
        <w:jc w:val="both"/>
        <w:rPr>
          <w:rFonts w:ascii="Palatino Linotype" w:hAnsi="Palatino Linotype" w:cs="Arial"/>
        </w:rPr>
      </w:pPr>
    </w:p>
    <w:p w14:paraId="41B53FB8" w14:textId="77777777" w:rsidR="00A26E97" w:rsidRPr="00435BA1" w:rsidRDefault="00A26E97" w:rsidP="00435BA1">
      <w:pPr>
        <w:widowControl w:val="0"/>
        <w:autoSpaceDE w:val="0"/>
        <w:autoSpaceDN w:val="0"/>
        <w:adjustRightInd w:val="0"/>
        <w:spacing w:before="100" w:beforeAutospacing="1" w:after="100" w:afterAutospacing="1" w:line="360" w:lineRule="auto"/>
        <w:jc w:val="both"/>
        <w:rPr>
          <w:rFonts w:ascii="Palatino Linotype" w:hAnsi="Palatino Linotype" w:cs="Arial"/>
        </w:rPr>
      </w:pPr>
    </w:p>
    <w:p w14:paraId="34ABFBA9" w14:textId="77777777" w:rsidR="003B6F2C" w:rsidRPr="00435BA1" w:rsidRDefault="003B6F2C" w:rsidP="00435BA1">
      <w:pPr>
        <w:spacing w:before="100" w:beforeAutospacing="1" w:after="100" w:afterAutospacing="1" w:line="360" w:lineRule="auto"/>
        <w:jc w:val="both"/>
        <w:textAlignment w:val="baseline"/>
        <w:rPr>
          <w:rFonts w:ascii="Palatino Linotype" w:eastAsia="Calibri" w:hAnsi="Palatino Linotype" w:cs="Arial"/>
          <w:lang w:val="es-ES" w:eastAsia="es-MX"/>
        </w:rPr>
      </w:pPr>
    </w:p>
    <w:sectPr w:rsidR="003B6F2C" w:rsidRPr="00435BA1" w:rsidSect="006957B1">
      <w:headerReference w:type="even" r:id="rId16"/>
      <w:headerReference w:type="default" r:id="rId17"/>
      <w:footerReference w:type="default" r:id="rId18"/>
      <w:headerReference w:type="first" r:id="rId19"/>
      <w:footerReference w:type="first" r:id="rId20"/>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DB391A5" w14:textId="77777777" w:rsidR="0049275F" w:rsidRDefault="0049275F" w:rsidP="00C80F8C">
      <w:r>
        <w:separator/>
      </w:r>
    </w:p>
  </w:endnote>
  <w:endnote w:type="continuationSeparator" w:id="0">
    <w:p w14:paraId="2CA1E1DE" w14:textId="77777777" w:rsidR="0049275F" w:rsidRDefault="0049275F" w:rsidP="00C80F8C">
      <w:r>
        <w:continuationSeparator/>
      </w:r>
    </w:p>
  </w:endnote>
  <w:endnote w:type="continuationNotice" w:id="1">
    <w:p w14:paraId="03854133" w14:textId="77777777" w:rsidR="0049275F" w:rsidRDefault="0049275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swiss"/>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Liberation Serif">
    <w:charset w:val="01"/>
    <w:family w:val="roman"/>
    <w:pitch w:val="variable"/>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4708E" w14:textId="26F3E1D2" w:rsidR="0049275F" w:rsidRPr="0010196A" w:rsidRDefault="0049275F"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BE1E9A">
      <w:rPr>
        <w:rFonts w:ascii="Palatino Linotype" w:hAnsi="Palatino Linotype" w:cs="Arial"/>
        <w:bCs/>
        <w:noProof/>
        <w:sz w:val="22"/>
        <w:szCs w:val="22"/>
      </w:rPr>
      <w:t>13</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BE1E9A">
      <w:rPr>
        <w:rFonts w:ascii="Palatino Linotype" w:hAnsi="Palatino Linotype" w:cs="Arial"/>
        <w:bCs/>
        <w:noProof/>
        <w:sz w:val="22"/>
        <w:szCs w:val="22"/>
      </w:rPr>
      <w:t>35</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87D5B" w14:textId="4B31D2AF" w:rsidR="0049275F" w:rsidRPr="0010196A" w:rsidRDefault="0049275F"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BE1E9A">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BE1E9A">
      <w:rPr>
        <w:rFonts w:ascii="Palatino Linotype" w:hAnsi="Palatino Linotype" w:cs="Arial"/>
        <w:bCs/>
        <w:noProof/>
        <w:sz w:val="22"/>
        <w:szCs w:val="22"/>
      </w:rPr>
      <w:t>35</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3C1E74C" w14:textId="77777777" w:rsidR="0049275F" w:rsidRDefault="0049275F" w:rsidP="00C80F8C">
      <w:r>
        <w:separator/>
      </w:r>
    </w:p>
  </w:footnote>
  <w:footnote w:type="continuationSeparator" w:id="0">
    <w:p w14:paraId="2D50F1A5" w14:textId="77777777" w:rsidR="0049275F" w:rsidRDefault="0049275F" w:rsidP="00C80F8C">
      <w:r>
        <w:continuationSeparator/>
      </w:r>
    </w:p>
  </w:footnote>
  <w:footnote w:type="continuationNotice" w:id="1">
    <w:p w14:paraId="5769B609" w14:textId="77777777" w:rsidR="0049275F" w:rsidRDefault="0049275F"/>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FB900" w14:textId="389E84F8" w:rsidR="0049275F" w:rsidRDefault="0049275F">
    <w:pPr>
      <w:pStyle w:val="Encabezado"/>
    </w:pPr>
    <w:r>
      <w:rPr>
        <w:noProof/>
        <w:lang w:val="es-MX" w:eastAsia="es-MX"/>
      </w:rPr>
      <w:drawing>
        <wp:anchor distT="0" distB="0" distL="114300" distR="114300" simplePos="0" relativeHeight="251663360" behindDoc="1" locked="0" layoutInCell="0" allowOverlap="1" wp14:anchorId="4F0425FD" wp14:editId="596952E8">
          <wp:simplePos x="0" y="0"/>
          <wp:positionH relativeFrom="margin">
            <wp:align>center</wp:align>
          </wp:positionH>
          <wp:positionV relativeFrom="margin">
            <wp:align>center</wp:align>
          </wp:positionV>
          <wp:extent cx="6858000" cy="9144000"/>
          <wp:effectExtent l="0" t="0" r="0" b="0"/>
          <wp:wrapNone/>
          <wp:docPr id="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8000" cy="91440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4C575" w14:textId="6B1A4488" w:rsidR="0049275F" w:rsidRPr="0010196A" w:rsidRDefault="0049275F"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drawing>
        <wp:anchor distT="0" distB="0" distL="114300" distR="114300" simplePos="0" relativeHeight="251665408" behindDoc="1" locked="0" layoutInCell="0" allowOverlap="1" wp14:anchorId="399D213E" wp14:editId="16B64FA6">
          <wp:simplePos x="0" y="0"/>
          <wp:positionH relativeFrom="margin">
            <wp:posOffset>-533400</wp:posOffset>
          </wp:positionH>
          <wp:positionV relativeFrom="margin">
            <wp:posOffset>-1172845</wp:posOffset>
          </wp:positionV>
          <wp:extent cx="6858000" cy="9144000"/>
          <wp:effectExtent l="0" t="0" r="0" b="0"/>
          <wp:wrapNone/>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8000" cy="9144000"/>
                  </a:xfrm>
                  <a:prstGeom prst="rect">
                    <a:avLst/>
                  </a:prstGeom>
                  <a:noFill/>
                </pic:spPr>
              </pic:pic>
            </a:graphicData>
          </a:graphic>
          <wp14:sizeRelH relativeFrom="page">
            <wp14:pctWidth>0</wp14:pctWidth>
          </wp14:sizeRelH>
          <wp14:sizeRelV relativeFrom="page">
            <wp14:pctHeight>0</wp14:pctHeight>
          </wp14:sizeRelV>
        </wp:anchor>
      </w:drawing>
    </w:r>
  </w:p>
  <w:tbl>
    <w:tblPr>
      <w:tblW w:w="9534" w:type="dxa"/>
      <w:tblInd w:w="-142" w:type="dxa"/>
      <w:tblLayout w:type="fixed"/>
      <w:tblLook w:val="04A0" w:firstRow="1" w:lastRow="0" w:firstColumn="1" w:lastColumn="0" w:noHBand="0" w:noVBand="1"/>
    </w:tblPr>
    <w:tblGrid>
      <w:gridCol w:w="3261"/>
      <w:gridCol w:w="2835"/>
      <w:gridCol w:w="3438"/>
    </w:tblGrid>
    <w:tr w:rsidR="0049275F" w:rsidRPr="008F2CCC" w14:paraId="1F097D8A" w14:textId="77777777" w:rsidTr="00F13E79">
      <w:tc>
        <w:tcPr>
          <w:tcW w:w="3261" w:type="dxa"/>
          <w:vMerge w:val="restart"/>
        </w:tcPr>
        <w:p w14:paraId="1F780A0C" w14:textId="1EFF25F4" w:rsidR="0049275F" w:rsidRPr="008F2CCC" w:rsidRDefault="0049275F" w:rsidP="00070856">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D5FD3EA" wp14:editId="20517C6B">
                <wp:extent cx="1663440" cy="83820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835" w:type="dxa"/>
          <w:shd w:val="clear" w:color="auto" w:fill="auto"/>
        </w:tcPr>
        <w:p w14:paraId="5B26419A" w14:textId="1F7AC1A7" w:rsidR="0049275F" w:rsidRPr="00664658" w:rsidRDefault="0049275F"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664658">
            <w:rPr>
              <w:rFonts w:ascii="Palatino Linotype" w:hAnsi="Palatino Linotype"/>
              <w:b/>
              <w:sz w:val="22"/>
              <w:szCs w:val="22"/>
              <w:lang w:val="es-ES_tradnl"/>
            </w:rPr>
            <w:t>evisión:</w:t>
          </w:r>
        </w:p>
      </w:tc>
      <w:tc>
        <w:tcPr>
          <w:tcW w:w="3438" w:type="dxa"/>
          <w:shd w:val="clear" w:color="auto" w:fill="auto"/>
          <w:vAlign w:val="center"/>
        </w:tcPr>
        <w:p w14:paraId="65AFA994" w14:textId="3067D8B8" w:rsidR="0049275F" w:rsidRPr="00A91B31" w:rsidRDefault="0049275F" w:rsidP="005C250B">
          <w:pPr>
            <w:jc w:val="both"/>
            <w:rPr>
              <w:rFonts w:ascii="Palatino Linotype" w:hAnsi="Palatino Linotype"/>
              <w:b/>
              <w:sz w:val="22"/>
              <w:szCs w:val="22"/>
              <w:lang w:val="es-ES_tradnl"/>
            </w:rPr>
          </w:pPr>
          <w:r w:rsidRPr="00E848F1">
            <w:rPr>
              <w:rFonts w:ascii="Palatino Linotype" w:hAnsi="Palatino Linotype"/>
              <w:b/>
              <w:bCs/>
              <w:sz w:val="22"/>
              <w:szCs w:val="22"/>
            </w:rPr>
            <w:t>02942</w:t>
          </w:r>
          <w:r w:rsidRPr="00A91B31">
            <w:rPr>
              <w:rFonts w:ascii="Palatino Linotype" w:hAnsi="Palatino Linotype"/>
              <w:b/>
              <w:sz w:val="22"/>
              <w:szCs w:val="22"/>
              <w:lang w:val="es-ES_tradnl"/>
            </w:rPr>
            <w:t>/INFOEM/IP/RR/202</w:t>
          </w:r>
          <w:r>
            <w:rPr>
              <w:rFonts w:ascii="Palatino Linotype" w:hAnsi="Palatino Linotype"/>
              <w:b/>
              <w:sz w:val="22"/>
              <w:szCs w:val="22"/>
              <w:lang w:val="es-ES_tradnl"/>
            </w:rPr>
            <w:t>3</w:t>
          </w:r>
        </w:p>
      </w:tc>
    </w:tr>
    <w:tr w:rsidR="0049275F" w:rsidRPr="008F2CCC" w14:paraId="049677A3" w14:textId="77777777" w:rsidTr="00F13E79">
      <w:tc>
        <w:tcPr>
          <w:tcW w:w="3261" w:type="dxa"/>
          <w:vMerge/>
        </w:tcPr>
        <w:p w14:paraId="4A21EAC1" w14:textId="5C1F145E" w:rsidR="0049275F" w:rsidRPr="008F2CCC" w:rsidRDefault="0049275F" w:rsidP="00D41D47">
          <w:pPr>
            <w:rPr>
              <w:rFonts w:ascii="Palatino Linotype" w:hAnsi="Palatino Linotype"/>
              <w:b/>
              <w:sz w:val="22"/>
              <w:szCs w:val="22"/>
              <w:lang w:val="es-ES_tradnl"/>
            </w:rPr>
          </w:pPr>
        </w:p>
      </w:tc>
      <w:tc>
        <w:tcPr>
          <w:tcW w:w="2835" w:type="dxa"/>
          <w:shd w:val="clear" w:color="auto" w:fill="auto"/>
        </w:tcPr>
        <w:p w14:paraId="1237BCDE" w14:textId="77777777" w:rsidR="0049275F" w:rsidRPr="00664658" w:rsidRDefault="0049275F" w:rsidP="00D41D47">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438" w:type="dxa"/>
          <w:shd w:val="clear" w:color="auto" w:fill="auto"/>
          <w:vAlign w:val="center"/>
        </w:tcPr>
        <w:p w14:paraId="7F554073" w14:textId="230EFC1A" w:rsidR="0049275F" w:rsidRPr="00A91B31" w:rsidRDefault="0049275F" w:rsidP="002B50FF">
          <w:pPr>
            <w:jc w:val="both"/>
            <w:rPr>
              <w:sz w:val="22"/>
              <w:szCs w:val="22"/>
              <w:lang w:val="es-419"/>
            </w:rPr>
          </w:pPr>
          <w:r w:rsidRPr="00E848F1">
            <w:rPr>
              <w:rFonts w:ascii="Palatino Linotype" w:hAnsi="Palatino Linotype"/>
              <w:b/>
              <w:bCs/>
              <w:sz w:val="22"/>
              <w:szCs w:val="22"/>
            </w:rPr>
            <w:t>Ayuntamiento de Nezahualcóyotl</w:t>
          </w:r>
        </w:p>
      </w:tc>
    </w:tr>
    <w:tr w:rsidR="0049275F" w:rsidRPr="008F2CCC" w14:paraId="72CD087D" w14:textId="77777777" w:rsidTr="00F13E79">
      <w:trPr>
        <w:trHeight w:val="228"/>
      </w:trPr>
      <w:tc>
        <w:tcPr>
          <w:tcW w:w="3261" w:type="dxa"/>
          <w:vMerge/>
        </w:tcPr>
        <w:p w14:paraId="1B78656F" w14:textId="01E6F6F6" w:rsidR="0049275F" w:rsidRPr="008F2CCC" w:rsidRDefault="0049275F" w:rsidP="00070856">
          <w:pPr>
            <w:rPr>
              <w:rFonts w:ascii="Palatino Linotype" w:hAnsi="Palatino Linotype"/>
              <w:b/>
              <w:sz w:val="22"/>
              <w:szCs w:val="22"/>
              <w:lang w:val="es-ES_tradnl"/>
            </w:rPr>
          </w:pPr>
        </w:p>
      </w:tc>
      <w:tc>
        <w:tcPr>
          <w:tcW w:w="2835" w:type="dxa"/>
          <w:shd w:val="clear" w:color="auto" w:fill="auto"/>
        </w:tcPr>
        <w:p w14:paraId="74D81628" w14:textId="3839B3E6" w:rsidR="0049275F" w:rsidRPr="00664658" w:rsidRDefault="0049275F" w:rsidP="00B41543">
          <w:pPr>
            <w:rPr>
              <w:rFonts w:ascii="Palatino Linotype" w:hAnsi="Palatino Linotype"/>
              <w:b/>
              <w:sz w:val="22"/>
              <w:szCs w:val="22"/>
              <w:lang w:val="es-ES_tradnl"/>
            </w:rPr>
          </w:pPr>
          <w:r>
            <w:rPr>
              <w:rFonts w:ascii="Palatino Linotype" w:hAnsi="Palatino Linotype"/>
              <w:b/>
              <w:sz w:val="22"/>
              <w:szCs w:val="22"/>
              <w:lang w:val="es-ES_tradnl"/>
            </w:rPr>
            <w:t>Comisionada P</w:t>
          </w:r>
          <w:r w:rsidRPr="00664658">
            <w:rPr>
              <w:rFonts w:ascii="Palatino Linotype" w:hAnsi="Palatino Linotype"/>
              <w:b/>
              <w:sz w:val="22"/>
              <w:szCs w:val="22"/>
              <w:lang w:val="es-ES_tradnl"/>
            </w:rPr>
            <w:t>onente:</w:t>
          </w:r>
        </w:p>
      </w:tc>
      <w:tc>
        <w:tcPr>
          <w:tcW w:w="3438" w:type="dxa"/>
          <w:shd w:val="clear" w:color="auto" w:fill="auto"/>
        </w:tcPr>
        <w:p w14:paraId="20D6FDA3" w14:textId="39A658C5" w:rsidR="0049275F" w:rsidRPr="00A91B31" w:rsidRDefault="0049275F" w:rsidP="00070856">
          <w:pPr>
            <w:jc w:val="both"/>
            <w:rPr>
              <w:rFonts w:ascii="Palatino Linotype" w:hAnsi="Palatino Linotype"/>
              <w:b/>
              <w:sz w:val="22"/>
              <w:szCs w:val="22"/>
              <w:lang w:val="es-ES_tradnl"/>
            </w:rPr>
          </w:pPr>
          <w:r w:rsidRPr="00A91B31">
            <w:rPr>
              <w:rFonts w:ascii="Palatino Linotype" w:hAnsi="Palatino Linotype"/>
              <w:b/>
              <w:sz w:val="22"/>
              <w:szCs w:val="22"/>
              <w:lang w:val="es-ES_tradnl"/>
            </w:rPr>
            <w:t>Sharon Cristina Morales Martínez</w:t>
          </w:r>
        </w:p>
      </w:tc>
    </w:tr>
  </w:tbl>
  <w:p w14:paraId="3ECB9F0B" w14:textId="77777777" w:rsidR="0049275F" w:rsidRPr="0010196A" w:rsidRDefault="0049275F"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E5BC5" w14:textId="51B34166" w:rsidR="0049275F" w:rsidRPr="0010196A" w:rsidRDefault="0049275F">
    <w:pPr>
      <w:rPr>
        <w:rFonts w:ascii="Palatino Linotype" w:hAnsi="Palatino Linotype"/>
        <w:sz w:val="28"/>
        <w:szCs w:val="28"/>
      </w:rPr>
    </w:pPr>
    <w:r>
      <w:rPr>
        <w:rFonts w:ascii="Palatino Linotype" w:hAnsi="Palatino Linotype"/>
        <w:noProof/>
        <w:sz w:val="28"/>
        <w:szCs w:val="28"/>
        <w:lang w:eastAsia="es-MX"/>
      </w:rPr>
      <w:drawing>
        <wp:anchor distT="0" distB="0" distL="114300" distR="114300" simplePos="0" relativeHeight="251667456" behindDoc="1" locked="0" layoutInCell="0" allowOverlap="1" wp14:anchorId="750B01A4" wp14:editId="3D1983B5">
          <wp:simplePos x="0" y="0"/>
          <wp:positionH relativeFrom="margin">
            <wp:posOffset>-696595</wp:posOffset>
          </wp:positionH>
          <wp:positionV relativeFrom="margin">
            <wp:posOffset>-1156335</wp:posOffset>
          </wp:positionV>
          <wp:extent cx="6858000" cy="9144000"/>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8000" cy="9144000"/>
                  </a:xfrm>
                  <a:prstGeom prst="rect">
                    <a:avLst/>
                  </a:prstGeom>
                  <a:noFill/>
                </pic:spPr>
              </pic:pic>
            </a:graphicData>
          </a:graphic>
          <wp14:sizeRelH relativeFrom="page">
            <wp14:pctWidth>0</wp14:pctWidth>
          </wp14:sizeRelH>
          <wp14:sizeRelV relativeFrom="page">
            <wp14:pctHeight>0</wp14:pctHeight>
          </wp14:sizeRelV>
        </wp:anchor>
      </w:drawing>
    </w:r>
  </w:p>
  <w:tbl>
    <w:tblPr>
      <w:tblW w:w="10490" w:type="dxa"/>
      <w:tblInd w:w="-1276" w:type="dxa"/>
      <w:tblLayout w:type="fixed"/>
      <w:tblLook w:val="04A0" w:firstRow="1" w:lastRow="0" w:firstColumn="1" w:lastColumn="0" w:noHBand="0" w:noVBand="1"/>
    </w:tblPr>
    <w:tblGrid>
      <w:gridCol w:w="4253"/>
      <w:gridCol w:w="2835"/>
      <w:gridCol w:w="3402"/>
    </w:tblGrid>
    <w:tr w:rsidR="0049275F" w:rsidRPr="008F2CCC" w14:paraId="6ABABA57" w14:textId="77777777" w:rsidTr="00F13E79">
      <w:tc>
        <w:tcPr>
          <w:tcW w:w="4253" w:type="dxa"/>
          <w:vMerge w:val="restart"/>
          <w:shd w:val="clear" w:color="auto" w:fill="auto"/>
        </w:tcPr>
        <w:p w14:paraId="6AA376CC" w14:textId="1E62217E" w:rsidR="0049275F" w:rsidRPr="008F2CCC" w:rsidRDefault="0049275F" w:rsidP="00F61FD8">
          <w:pPr>
            <w:ind w:left="1276"/>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7340D196" wp14:editId="320972A3">
                <wp:extent cx="1663440" cy="83820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835" w:type="dxa"/>
          <w:shd w:val="clear" w:color="auto" w:fill="auto"/>
        </w:tcPr>
        <w:p w14:paraId="1C114EF9" w14:textId="78D081E9" w:rsidR="0049275F" w:rsidRPr="008F2CCC" w:rsidRDefault="0049275F" w:rsidP="00B41543">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8F2CCC">
            <w:rPr>
              <w:rFonts w:ascii="Palatino Linotype" w:hAnsi="Palatino Linotype"/>
              <w:b/>
              <w:sz w:val="22"/>
              <w:szCs w:val="22"/>
              <w:lang w:val="es-ES_tradnl"/>
            </w:rPr>
            <w:t>evisión:</w:t>
          </w:r>
        </w:p>
      </w:tc>
      <w:tc>
        <w:tcPr>
          <w:tcW w:w="3402" w:type="dxa"/>
          <w:shd w:val="clear" w:color="auto" w:fill="auto"/>
          <w:vAlign w:val="center"/>
        </w:tcPr>
        <w:p w14:paraId="5F0F5848" w14:textId="0274413C" w:rsidR="0049275F" w:rsidRPr="008F2CCC" w:rsidRDefault="0049275F" w:rsidP="003305CB">
          <w:pPr>
            <w:jc w:val="both"/>
            <w:rPr>
              <w:rFonts w:ascii="Palatino Linotype" w:hAnsi="Palatino Linotype"/>
              <w:b/>
              <w:sz w:val="22"/>
              <w:szCs w:val="22"/>
              <w:lang w:val="es-ES_tradnl"/>
            </w:rPr>
          </w:pPr>
          <w:r w:rsidRPr="00E848F1">
            <w:rPr>
              <w:rFonts w:ascii="Palatino Linotype" w:hAnsi="Palatino Linotype"/>
              <w:b/>
              <w:bCs/>
              <w:sz w:val="22"/>
              <w:szCs w:val="22"/>
            </w:rPr>
            <w:t>02942</w:t>
          </w:r>
          <w:r w:rsidRPr="00F67B0E">
            <w:rPr>
              <w:rFonts w:ascii="Palatino Linotype" w:hAnsi="Palatino Linotype"/>
              <w:b/>
              <w:sz w:val="22"/>
              <w:szCs w:val="22"/>
              <w:lang w:val="es-ES_tradnl"/>
            </w:rPr>
            <w:t>/INFOEM/IP/RR/202</w:t>
          </w:r>
          <w:r>
            <w:rPr>
              <w:rFonts w:ascii="Palatino Linotype" w:hAnsi="Palatino Linotype"/>
              <w:b/>
              <w:sz w:val="22"/>
              <w:szCs w:val="22"/>
              <w:lang w:val="es-ES_tradnl"/>
            </w:rPr>
            <w:t>3</w:t>
          </w:r>
        </w:p>
      </w:tc>
    </w:tr>
    <w:tr w:rsidR="0049275F" w:rsidRPr="008F2CCC" w14:paraId="3B45FB53" w14:textId="77777777" w:rsidTr="00F13E79">
      <w:tc>
        <w:tcPr>
          <w:tcW w:w="4253" w:type="dxa"/>
          <w:vMerge/>
          <w:shd w:val="clear" w:color="auto" w:fill="auto"/>
        </w:tcPr>
        <w:p w14:paraId="188B82EF" w14:textId="77777777" w:rsidR="0049275F" w:rsidRPr="008F2CCC" w:rsidRDefault="0049275F" w:rsidP="00A2780F">
          <w:pPr>
            <w:rPr>
              <w:rFonts w:ascii="Palatino Linotype" w:hAnsi="Palatino Linotype"/>
              <w:b/>
              <w:sz w:val="22"/>
              <w:szCs w:val="22"/>
              <w:lang w:val="es-ES_tradnl"/>
            </w:rPr>
          </w:pPr>
        </w:p>
      </w:tc>
      <w:tc>
        <w:tcPr>
          <w:tcW w:w="2835" w:type="dxa"/>
          <w:shd w:val="clear" w:color="auto" w:fill="auto"/>
        </w:tcPr>
        <w:p w14:paraId="3B2AD0CF" w14:textId="77777777" w:rsidR="0049275F" w:rsidRPr="008F2CCC" w:rsidRDefault="0049275F"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402" w:type="dxa"/>
          <w:shd w:val="clear" w:color="auto" w:fill="auto"/>
          <w:vAlign w:val="center"/>
        </w:tcPr>
        <w:p w14:paraId="749961B3" w14:textId="06983484" w:rsidR="0049275F" w:rsidRPr="003305CB" w:rsidRDefault="00BE1E9A" w:rsidP="00DD7C89">
          <w:pPr>
            <w:jc w:val="both"/>
            <w:rPr>
              <w:rFonts w:ascii="Palatino Linotype" w:hAnsi="Palatino Linotype"/>
              <w:b/>
              <w:sz w:val="22"/>
              <w:szCs w:val="22"/>
              <w:lang w:val="es-419"/>
            </w:rPr>
          </w:pPr>
          <w:r>
            <w:rPr>
              <w:rFonts w:ascii="Palatino Linotype" w:hAnsi="Palatino Linotype"/>
              <w:b/>
              <w:bCs/>
              <w:sz w:val="22"/>
              <w:szCs w:val="22"/>
            </w:rPr>
            <w:t>XXXX XXXXXX XX XX XXXX</w:t>
          </w:r>
        </w:p>
      </w:tc>
    </w:tr>
    <w:tr w:rsidR="0049275F" w:rsidRPr="008F2CCC" w14:paraId="28A493EB" w14:textId="77777777" w:rsidTr="00F13E79">
      <w:trPr>
        <w:trHeight w:val="228"/>
      </w:trPr>
      <w:tc>
        <w:tcPr>
          <w:tcW w:w="4253" w:type="dxa"/>
          <w:vMerge/>
          <w:shd w:val="clear" w:color="auto" w:fill="auto"/>
        </w:tcPr>
        <w:p w14:paraId="06C77D31" w14:textId="77777777" w:rsidR="0049275F" w:rsidRPr="008F2CCC" w:rsidRDefault="0049275F" w:rsidP="00E37C88">
          <w:pPr>
            <w:rPr>
              <w:rFonts w:ascii="Palatino Linotype" w:hAnsi="Palatino Linotype"/>
              <w:b/>
              <w:sz w:val="22"/>
              <w:szCs w:val="22"/>
              <w:lang w:val="es-ES_tradnl"/>
            </w:rPr>
          </w:pPr>
        </w:p>
      </w:tc>
      <w:tc>
        <w:tcPr>
          <w:tcW w:w="2835" w:type="dxa"/>
          <w:shd w:val="clear" w:color="auto" w:fill="auto"/>
        </w:tcPr>
        <w:p w14:paraId="2E1A72B4" w14:textId="77777777" w:rsidR="0049275F" w:rsidRPr="008F2CCC" w:rsidRDefault="0049275F"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402" w:type="dxa"/>
          <w:shd w:val="clear" w:color="auto" w:fill="auto"/>
          <w:vAlign w:val="center"/>
        </w:tcPr>
        <w:p w14:paraId="47AF3C2E" w14:textId="50882B3D" w:rsidR="0049275F" w:rsidRPr="00F67B0E" w:rsidRDefault="0049275F" w:rsidP="00F67B0E">
          <w:pPr>
            <w:jc w:val="both"/>
            <w:rPr>
              <w:lang w:val="es-419"/>
            </w:rPr>
          </w:pPr>
          <w:r w:rsidRPr="00E848F1">
            <w:rPr>
              <w:rFonts w:ascii="Palatino Linotype" w:hAnsi="Palatino Linotype"/>
              <w:b/>
              <w:bCs/>
              <w:sz w:val="22"/>
              <w:szCs w:val="22"/>
            </w:rPr>
            <w:t>Ayuntamiento de Nezahualcóyotl</w:t>
          </w:r>
        </w:p>
      </w:tc>
    </w:tr>
    <w:tr w:rsidR="0049275F" w:rsidRPr="008F2CCC" w14:paraId="0F114FF0" w14:textId="77777777" w:rsidTr="00F13E79">
      <w:tc>
        <w:tcPr>
          <w:tcW w:w="4253" w:type="dxa"/>
          <w:vMerge/>
          <w:shd w:val="clear" w:color="auto" w:fill="auto"/>
        </w:tcPr>
        <w:p w14:paraId="4CCB64BA" w14:textId="77777777" w:rsidR="0049275F" w:rsidRPr="008F2CCC" w:rsidRDefault="0049275F" w:rsidP="00A2780F">
          <w:pPr>
            <w:rPr>
              <w:rFonts w:ascii="Palatino Linotype" w:hAnsi="Palatino Linotype"/>
              <w:b/>
              <w:sz w:val="22"/>
              <w:szCs w:val="22"/>
              <w:lang w:val="es-ES_tradnl"/>
            </w:rPr>
          </w:pPr>
        </w:p>
      </w:tc>
      <w:tc>
        <w:tcPr>
          <w:tcW w:w="2835" w:type="dxa"/>
          <w:shd w:val="clear" w:color="auto" w:fill="auto"/>
        </w:tcPr>
        <w:p w14:paraId="31E422EA" w14:textId="63649A07" w:rsidR="0049275F" w:rsidRPr="008F2CCC" w:rsidRDefault="0049275F" w:rsidP="00B41543">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a P</w:t>
          </w:r>
          <w:r w:rsidRPr="008F2CCC">
            <w:rPr>
              <w:rFonts w:ascii="Palatino Linotype" w:hAnsi="Palatino Linotype"/>
              <w:b/>
              <w:sz w:val="22"/>
              <w:szCs w:val="22"/>
              <w:lang w:val="es-ES_tradnl"/>
            </w:rPr>
            <w:t>onente:</w:t>
          </w:r>
        </w:p>
      </w:tc>
      <w:tc>
        <w:tcPr>
          <w:tcW w:w="3402" w:type="dxa"/>
          <w:shd w:val="clear" w:color="auto" w:fill="auto"/>
        </w:tcPr>
        <w:p w14:paraId="181C41B4" w14:textId="2A8CDF31" w:rsidR="0049275F" w:rsidRPr="008F2CCC" w:rsidRDefault="0049275F" w:rsidP="003C718E">
          <w:pPr>
            <w:jc w:val="both"/>
            <w:rPr>
              <w:rFonts w:ascii="Palatino Linotype" w:hAnsi="Palatino Linotype"/>
              <w:b/>
              <w:sz w:val="22"/>
              <w:szCs w:val="22"/>
              <w:lang w:val="es-ES_tradnl"/>
            </w:rPr>
          </w:pPr>
          <w:r>
            <w:rPr>
              <w:rFonts w:ascii="Palatino Linotype" w:hAnsi="Palatino Linotype"/>
              <w:b/>
              <w:sz w:val="22"/>
              <w:szCs w:val="22"/>
              <w:lang w:val="es-ES_tradnl"/>
            </w:rPr>
            <w:t>Sharon Cristina M</w:t>
          </w:r>
          <w:r w:rsidRPr="00831A4A">
            <w:rPr>
              <w:rFonts w:ascii="Palatino Linotype" w:hAnsi="Palatino Linotype"/>
              <w:b/>
              <w:sz w:val="22"/>
              <w:szCs w:val="22"/>
              <w:lang w:val="es-ES_tradnl"/>
            </w:rPr>
            <w:t>orales Martínez</w:t>
          </w:r>
        </w:p>
      </w:tc>
    </w:tr>
  </w:tbl>
  <w:p w14:paraId="263470D9" w14:textId="1A25BE81" w:rsidR="0049275F" w:rsidRPr="0010196A" w:rsidRDefault="0049275F" w:rsidP="00B8513C">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3244F8"/>
    <w:multiLevelType w:val="hybridMultilevel"/>
    <w:tmpl w:val="51244C88"/>
    <w:lvl w:ilvl="0" w:tplc="080A0017">
      <w:start w:val="1"/>
      <w:numFmt w:val="lowerLetter"/>
      <w:lvlText w:val="%1)"/>
      <w:lvlJc w:val="left"/>
      <w:pPr>
        <w:ind w:left="3479" w:hanging="360"/>
      </w:pPr>
    </w:lvl>
    <w:lvl w:ilvl="1" w:tplc="080A0019">
      <w:start w:val="1"/>
      <w:numFmt w:val="lowerLetter"/>
      <w:lvlText w:val="%2."/>
      <w:lvlJc w:val="left"/>
      <w:pPr>
        <w:ind w:left="4199" w:hanging="360"/>
      </w:pPr>
    </w:lvl>
    <w:lvl w:ilvl="2" w:tplc="080A001B">
      <w:start w:val="1"/>
      <w:numFmt w:val="lowerRoman"/>
      <w:lvlText w:val="%3."/>
      <w:lvlJc w:val="right"/>
      <w:pPr>
        <w:ind w:left="4919" w:hanging="180"/>
      </w:pPr>
    </w:lvl>
    <w:lvl w:ilvl="3" w:tplc="080A000F">
      <w:start w:val="1"/>
      <w:numFmt w:val="decimal"/>
      <w:lvlText w:val="%4."/>
      <w:lvlJc w:val="left"/>
      <w:pPr>
        <w:ind w:left="5639" w:hanging="360"/>
      </w:pPr>
    </w:lvl>
    <w:lvl w:ilvl="4" w:tplc="080A0019">
      <w:start w:val="1"/>
      <w:numFmt w:val="lowerLetter"/>
      <w:lvlText w:val="%5."/>
      <w:lvlJc w:val="left"/>
      <w:pPr>
        <w:ind w:left="6359" w:hanging="360"/>
      </w:pPr>
    </w:lvl>
    <w:lvl w:ilvl="5" w:tplc="080A001B">
      <w:start w:val="1"/>
      <w:numFmt w:val="lowerRoman"/>
      <w:lvlText w:val="%6."/>
      <w:lvlJc w:val="right"/>
      <w:pPr>
        <w:ind w:left="7079" w:hanging="180"/>
      </w:pPr>
    </w:lvl>
    <w:lvl w:ilvl="6" w:tplc="080A000F">
      <w:start w:val="1"/>
      <w:numFmt w:val="decimal"/>
      <w:lvlText w:val="%7."/>
      <w:lvlJc w:val="left"/>
      <w:pPr>
        <w:ind w:left="7799" w:hanging="360"/>
      </w:pPr>
    </w:lvl>
    <w:lvl w:ilvl="7" w:tplc="080A0019">
      <w:start w:val="1"/>
      <w:numFmt w:val="lowerLetter"/>
      <w:lvlText w:val="%8."/>
      <w:lvlJc w:val="left"/>
      <w:pPr>
        <w:ind w:left="8519" w:hanging="360"/>
      </w:pPr>
    </w:lvl>
    <w:lvl w:ilvl="8" w:tplc="080A001B">
      <w:start w:val="1"/>
      <w:numFmt w:val="lowerRoman"/>
      <w:lvlText w:val="%9."/>
      <w:lvlJc w:val="right"/>
      <w:pPr>
        <w:ind w:left="9239" w:hanging="180"/>
      </w:pPr>
    </w:lvl>
  </w:abstractNum>
  <w:abstractNum w:abstractNumId="1" w15:restartNumberingAfterBreak="0">
    <w:nsid w:val="05E6787F"/>
    <w:multiLevelType w:val="hybridMultilevel"/>
    <w:tmpl w:val="F1CA6596"/>
    <w:styleLink w:val="Estiloimportado12"/>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 w15:restartNumberingAfterBreak="0">
    <w:nsid w:val="09F525A0"/>
    <w:multiLevelType w:val="hybridMultilevel"/>
    <w:tmpl w:val="0CA21B9E"/>
    <w:styleLink w:val="Estiloimportado14"/>
    <w:lvl w:ilvl="0" w:tplc="20EED110">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 w15:restartNumberingAfterBreak="0">
    <w:nsid w:val="0B351449"/>
    <w:multiLevelType w:val="hybridMultilevel"/>
    <w:tmpl w:val="B4D020BA"/>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46C16AB"/>
    <w:multiLevelType w:val="hybridMultilevel"/>
    <w:tmpl w:val="9A2E6B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7EC7C9E"/>
    <w:multiLevelType w:val="hybridMultilevel"/>
    <w:tmpl w:val="1368DCBA"/>
    <w:lvl w:ilvl="0" w:tplc="FFFFFFFF">
      <w:start w:val="1"/>
      <w:numFmt w:val="lowerLetter"/>
      <w:lvlText w:val="%1)"/>
      <w:lvlJc w:val="lef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8AC464E"/>
    <w:multiLevelType w:val="hybridMultilevel"/>
    <w:tmpl w:val="A078912E"/>
    <w:lvl w:ilvl="0" w:tplc="080A0003">
      <w:start w:val="1"/>
      <w:numFmt w:val="bullet"/>
      <w:lvlText w:val="o"/>
      <w:lvlJc w:val="left"/>
      <w:pPr>
        <w:ind w:left="720" w:hanging="360"/>
      </w:pPr>
      <w:rPr>
        <w:rFonts w:ascii="Courier New" w:hAnsi="Courier New" w:cs="Courier New"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7" w15:restartNumberingAfterBreak="0">
    <w:nsid w:val="1C7E316A"/>
    <w:multiLevelType w:val="hybridMultilevel"/>
    <w:tmpl w:val="1368DCBA"/>
    <w:lvl w:ilvl="0" w:tplc="FFFFFFFF">
      <w:start w:val="1"/>
      <w:numFmt w:val="lowerLetter"/>
      <w:lvlText w:val="%1)"/>
      <w:lvlJc w:val="lef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E4F7C66"/>
    <w:multiLevelType w:val="hybridMultilevel"/>
    <w:tmpl w:val="50A683A4"/>
    <w:styleLink w:val="Estiloimportado22"/>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9"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E58419E">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FC8539E">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C74AAF4">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C7C3BF0">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A44872C">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73C5808">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816EAB0">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4F412EE">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 w15:restartNumberingAfterBreak="0">
    <w:nsid w:val="23484BEA"/>
    <w:multiLevelType w:val="hybridMultilevel"/>
    <w:tmpl w:val="1368DCBA"/>
    <w:lvl w:ilvl="0" w:tplc="8AB4890E">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48B1095"/>
    <w:multiLevelType w:val="hybridMultilevel"/>
    <w:tmpl w:val="9C9C7F10"/>
    <w:styleLink w:val="Estiloimportado212"/>
    <w:lvl w:ilvl="0" w:tplc="080A0001">
      <w:start w:val="1"/>
      <w:numFmt w:val="bullet"/>
      <w:lvlText w:val=""/>
      <w:lvlJc w:val="left"/>
      <w:pPr>
        <w:ind w:left="1429" w:hanging="360"/>
      </w:pPr>
      <w:rPr>
        <w:rFonts w:ascii="Symbol" w:hAnsi="Symbol" w:hint="default"/>
      </w:rPr>
    </w:lvl>
    <w:lvl w:ilvl="1" w:tplc="080A0003">
      <w:start w:val="1"/>
      <w:numFmt w:val="bullet"/>
      <w:lvlText w:val="o"/>
      <w:lvlJc w:val="left"/>
      <w:pPr>
        <w:ind w:left="2149" w:hanging="360"/>
      </w:pPr>
      <w:rPr>
        <w:rFonts w:ascii="Courier New" w:hAnsi="Courier New" w:cs="Courier New" w:hint="default"/>
      </w:rPr>
    </w:lvl>
    <w:lvl w:ilvl="2" w:tplc="080A0005">
      <w:start w:val="1"/>
      <w:numFmt w:val="bullet"/>
      <w:lvlText w:val=""/>
      <w:lvlJc w:val="left"/>
      <w:pPr>
        <w:ind w:left="2869" w:hanging="360"/>
      </w:pPr>
      <w:rPr>
        <w:rFonts w:ascii="Wingdings" w:hAnsi="Wingdings" w:hint="default"/>
      </w:rPr>
    </w:lvl>
    <w:lvl w:ilvl="3" w:tplc="080A0001">
      <w:start w:val="1"/>
      <w:numFmt w:val="bullet"/>
      <w:lvlText w:val=""/>
      <w:lvlJc w:val="left"/>
      <w:pPr>
        <w:ind w:left="3589" w:hanging="360"/>
      </w:pPr>
      <w:rPr>
        <w:rFonts w:ascii="Symbol" w:hAnsi="Symbol" w:hint="default"/>
      </w:rPr>
    </w:lvl>
    <w:lvl w:ilvl="4" w:tplc="080A0003">
      <w:start w:val="1"/>
      <w:numFmt w:val="bullet"/>
      <w:lvlText w:val="o"/>
      <w:lvlJc w:val="left"/>
      <w:pPr>
        <w:ind w:left="4309" w:hanging="360"/>
      </w:pPr>
      <w:rPr>
        <w:rFonts w:ascii="Courier New" w:hAnsi="Courier New" w:cs="Courier New" w:hint="default"/>
      </w:rPr>
    </w:lvl>
    <w:lvl w:ilvl="5" w:tplc="080A0005">
      <w:start w:val="1"/>
      <w:numFmt w:val="bullet"/>
      <w:lvlText w:val=""/>
      <w:lvlJc w:val="left"/>
      <w:pPr>
        <w:ind w:left="5029" w:hanging="360"/>
      </w:pPr>
      <w:rPr>
        <w:rFonts w:ascii="Wingdings" w:hAnsi="Wingdings" w:hint="default"/>
      </w:rPr>
    </w:lvl>
    <w:lvl w:ilvl="6" w:tplc="080A0001">
      <w:start w:val="1"/>
      <w:numFmt w:val="bullet"/>
      <w:lvlText w:val=""/>
      <w:lvlJc w:val="left"/>
      <w:pPr>
        <w:ind w:left="5749" w:hanging="360"/>
      </w:pPr>
      <w:rPr>
        <w:rFonts w:ascii="Symbol" w:hAnsi="Symbol" w:hint="default"/>
      </w:rPr>
    </w:lvl>
    <w:lvl w:ilvl="7" w:tplc="080A0003">
      <w:start w:val="1"/>
      <w:numFmt w:val="bullet"/>
      <w:lvlText w:val="o"/>
      <w:lvlJc w:val="left"/>
      <w:pPr>
        <w:ind w:left="6469" w:hanging="360"/>
      </w:pPr>
      <w:rPr>
        <w:rFonts w:ascii="Courier New" w:hAnsi="Courier New" w:cs="Courier New" w:hint="default"/>
      </w:rPr>
    </w:lvl>
    <w:lvl w:ilvl="8" w:tplc="080A0005">
      <w:start w:val="1"/>
      <w:numFmt w:val="bullet"/>
      <w:lvlText w:val=""/>
      <w:lvlJc w:val="left"/>
      <w:pPr>
        <w:ind w:left="7189" w:hanging="360"/>
      </w:pPr>
      <w:rPr>
        <w:rFonts w:ascii="Wingdings" w:hAnsi="Wingdings" w:hint="default"/>
      </w:rPr>
    </w:lvl>
  </w:abstractNum>
  <w:abstractNum w:abstractNumId="12" w15:restartNumberingAfterBreak="0">
    <w:nsid w:val="258A5FE9"/>
    <w:multiLevelType w:val="hybridMultilevel"/>
    <w:tmpl w:val="74AE9A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664721B"/>
    <w:multiLevelType w:val="hybridMultilevel"/>
    <w:tmpl w:val="DAC0A2B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7AE688C"/>
    <w:multiLevelType w:val="hybridMultilevel"/>
    <w:tmpl w:val="28EC52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2BDA11F1"/>
    <w:multiLevelType w:val="hybridMultilevel"/>
    <w:tmpl w:val="78720D2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F0D4C76"/>
    <w:multiLevelType w:val="hybridMultilevel"/>
    <w:tmpl w:val="1368DCBA"/>
    <w:lvl w:ilvl="0" w:tplc="8AB4890E">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02F2E1B"/>
    <w:multiLevelType w:val="hybridMultilevel"/>
    <w:tmpl w:val="E04A3214"/>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8"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960727A">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D589C78">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682AF7A">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7FA7FFE">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6FCDF74">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E5A724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C7A20EA">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7069066">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9" w15:restartNumberingAfterBreak="0">
    <w:nsid w:val="39BD3CCA"/>
    <w:multiLevelType w:val="hybridMultilevel"/>
    <w:tmpl w:val="9F6A211E"/>
    <w:styleLink w:val="Estiloimportado24"/>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0" w15:restartNumberingAfterBreak="0">
    <w:nsid w:val="3F5F5833"/>
    <w:multiLevelType w:val="hybridMultilevel"/>
    <w:tmpl w:val="CCA2E6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3211459"/>
    <w:multiLevelType w:val="hybridMultilevel"/>
    <w:tmpl w:val="1368DCBA"/>
    <w:lvl w:ilvl="0" w:tplc="FFFFFFFF">
      <w:start w:val="1"/>
      <w:numFmt w:val="lowerLetter"/>
      <w:lvlText w:val="%1)"/>
      <w:lvlJc w:val="lef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435566FA"/>
    <w:multiLevelType w:val="hybridMultilevel"/>
    <w:tmpl w:val="B546AF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4AF01CD5"/>
    <w:multiLevelType w:val="hybridMultilevel"/>
    <w:tmpl w:val="AA260AA0"/>
    <w:lvl w:ilvl="0" w:tplc="080A0001">
      <w:start w:val="1"/>
      <w:numFmt w:val="bullet"/>
      <w:lvlText w:val=""/>
      <w:lvlJc w:val="left"/>
      <w:pPr>
        <w:ind w:left="1069" w:hanging="360"/>
      </w:pPr>
      <w:rPr>
        <w:rFonts w:ascii="Symbol" w:hAnsi="Symbol" w:hint="default"/>
      </w:rPr>
    </w:lvl>
    <w:lvl w:ilvl="1" w:tplc="080A0003" w:tentative="1">
      <w:start w:val="1"/>
      <w:numFmt w:val="bullet"/>
      <w:lvlText w:val="o"/>
      <w:lvlJc w:val="left"/>
      <w:pPr>
        <w:ind w:left="1789" w:hanging="360"/>
      </w:pPr>
      <w:rPr>
        <w:rFonts w:ascii="Courier New" w:hAnsi="Courier New" w:cs="Courier New" w:hint="default"/>
      </w:rPr>
    </w:lvl>
    <w:lvl w:ilvl="2" w:tplc="080A0005" w:tentative="1">
      <w:start w:val="1"/>
      <w:numFmt w:val="bullet"/>
      <w:lvlText w:val=""/>
      <w:lvlJc w:val="left"/>
      <w:pPr>
        <w:ind w:left="2509" w:hanging="360"/>
      </w:pPr>
      <w:rPr>
        <w:rFonts w:ascii="Wingdings" w:hAnsi="Wingdings" w:hint="default"/>
      </w:rPr>
    </w:lvl>
    <w:lvl w:ilvl="3" w:tplc="080A0001" w:tentative="1">
      <w:start w:val="1"/>
      <w:numFmt w:val="bullet"/>
      <w:lvlText w:val=""/>
      <w:lvlJc w:val="left"/>
      <w:pPr>
        <w:ind w:left="3229" w:hanging="360"/>
      </w:pPr>
      <w:rPr>
        <w:rFonts w:ascii="Symbol" w:hAnsi="Symbol" w:hint="default"/>
      </w:rPr>
    </w:lvl>
    <w:lvl w:ilvl="4" w:tplc="080A0003" w:tentative="1">
      <w:start w:val="1"/>
      <w:numFmt w:val="bullet"/>
      <w:lvlText w:val="o"/>
      <w:lvlJc w:val="left"/>
      <w:pPr>
        <w:ind w:left="3949" w:hanging="360"/>
      </w:pPr>
      <w:rPr>
        <w:rFonts w:ascii="Courier New" w:hAnsi="Courier New" w:cs="Courier New" w:hint="default"/>
      </w:rPr>
    </w:lvl>
    <w:lvl w:ilvl="5" w:tplc="080A0005" w:tentative="1">
      <w:start w:val="1"/>
      <w:numFmt w:val="bullet"/>
      <w:lvlText w:val=""/>
      <w:lvlJc w:val="left"/>
      <w:pPr>
        <w:ind w:left="4669" w:hanging="360"/>
      </w:pPr>
      <w:rPr>
        <w:rFonts w:ascii="Wingdings" w:hAnsi="Wingdings" w:hint="default"/>
      </w:rPr>
    </w:lvl>
    <w:lvl w:ilvl="6" w:tplc="080A0001" w:tentative="1">
      <w:start w:val="1"/>
      <w:numFmt w:val="bullet"/>
      <w:lvlText w:val=""/>
      <w:lvlJc w:val="left"/>
      <w:pPr>
        <w:ind w:left="5389" w:hanging="360"/>
      </w:pPr>
      <w:rPr>
        <w:rFonts w:ascii="Symbol" w:hAnsi="Symbol" w:hint="default"/>
      </w:rPr>
    </w:lvl>
    <w:lvl w:ilvl="7" w:tplc="080A0003" w:tentative="1">
      <w:start w:val="1"/>
      <w:numFmt w:val="bullet"/>
      <w:lvlText w:val="o"/>
      <w:lvlJc w:val="left"/>
      <w:pPr>
        <w:ind w:left="6109" w:hanging="360"/>
      </w:pPr>
      <w:rPr>
        <w:rFonts w:ascii="Courier New" w:hAnsi="Courier New" w:cs="Courier New" w:hint="default"/>
      </w:rPr>
    </w:lvl>
    <w:lvl w:ilvl="8" w:tplc="080A0005" w:tentative="1">
      <w:start w:val="1"/>
      <w:numFmt w:val="bullet"/>
      <w:lvlText w:val=""/>
      <w:lvlJc w:val="left"/>
      <w:pPr>
        <w:ind w:left="6829" w:hanging="360"/>
      </w:pPr>
      <w:rPr>
        <w:rFonts w:ascii="Wingdings" w:hAnsi="Wingdings" w:hint="default"/>
      </w:rPr>
    </w:lvl>
  </w:abstractNum>
  <w:abstractNum w:abstractNumId="24" w15:restartNumberingAfterBreak="0">
    <w:nsid w:val="4EBB1236"/>
    <w:multiLevelType w:val="hybridMultilevel"/>
    <w:tmpl w:val="FB1C187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5" w15:restartNumberingAfterBreak="0">
    <w:nsid w:val="501E5A05"/>
    <w:multiLevelType w:val="hybridMultilevel"/>
    <w:tmpl w:val="1368DCBA"/>
    <w:lvl w:ilvl="0" w:tplc="8AB4890E">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53180F32"/>
    <w:multiLevelType w:val="hybridMultilevel"/>
    <w:tmpl w:val="547CB21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7" w15:restartNumberingAfterBreak="0">
    <w:nsid w:val="53716155"/>
    <w:multiLevelType w:val="hybridMultilevel"/>
    <w:tmpl w:val="1368DCBA"/>
    <w:lvl w:ilvl="0" w:tplc="FFFFFFFF">
      <w:start w:val="1"/>
      <w:numFmt w:val="lowerLetter"/>
      <w:lvlText w:val="%1)"/>
      <w:lvlJc w:val="lef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53FF148C"/>
    <w:multiLevelType w:val="hybridMultilevel"/>
    <w:tmpl w:val="CF86CF8E"/>
    <w:lvl w:ilvl="0" w:tplc="080A0005">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9" w15:restartNumberingAfterBreak="0">
    <w:nsid w:val="5C5D135D"/>
    <w:multiLevelType w:val="hybridMultilevel"/>
    <w:tmpl w:val="F9500542"/>
    <w:lvl w:ilvl="0" w:tplc="080A0003">
      <w:start w:val="1"/>
      <w:numFmt w:val="bullet"/>
      <w:lvlText w:val="o"/>
      <w:lvlJc w:val="left"/>
      <w:pPr>
        <w:ind w:left="720" w:hanging="360"/>
      </w:pPr>
      <w:rPr>
        <w:rFonts w:ascii="Courier New" w:hAnsi="Courier New" w:cs="Courier New"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0" w15:restartNumberingAfterBreak="0">
    <w:nsid w:val="6EA328B1"/>
    <w:multiLevelType w:val="hybridMultilevel"/>
    <w:tmpl w:val="A8FA19D4"/>
    <w:styleLink w:val="Estiloimportado112"/>
    <w:lvl w:ilvl="0" w:tplc="819CA3E8">
      <w:start w:val="1"/>
      <w:numFmt w:val="upperRoman"/>
      <w:suff w:val="space"/>
      <w:lvlText w:val="%1."/>
      <w:lvlJc w:val="left"/>
      <w:pPr>
        <w:ind w:left="1080" w:hanging="720"/>
      </w:pPr>
      <w:rPr>
        <w:rFonts w:cs="Times New Roman"/>
        <w:b/>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1" w15:restartNumberingAfterBreak="0">
    <w:nsid w:val="73EE48A3"/>
    <w:multiLevelType w:val="hybridMultilevel"/>
    <w:tmpl w:val="67E0905C"/>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2" w15:restartNumberingAfterBreak="0">
    <w:nsid w:val="77710AAB"/>
    <w:multiLevelType w:val="hybridMultilevel"/>
    <w:tmpl w:val="055A87A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3" w15:restartNumberingAfterBreak="0">
    <w:nsid w:val="787739E3"/>
    <w:multiLevelType w:val="hybridMultilevel"/>
    <w:tmpl w:val="1334F62C"/>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4" w15:restartNumberingAfterBreak="0">
    <w:nsid w:val="7B8F71ED"/>
    <w:multiLevelType w:val="hybridMultilevel"/>
    <w:tmpl w:val="A524CD60"/>
    <w:lvl w:ilvl="0" w:tplc="080A0003">
      <w:start w:val="1"/>
      <w:numFmt w:val="bullet"/>
      <w:lvlText w:val="o"/>
      <w:lvlJc w:val="left"/>
      <w:pPr>
        <w:ind w:left="720" w:hanging="360"/>
      </w:pPr>
      <w:rPr>
        <w:rFonts w:ascii="Courier New" w:hAnsi="Courier New" w:cs="Courier New"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num w:numId="1">
    <w:abstractNumId w:val="18"/>
  </w:num>
  <w:num w:numId="2">
    <w:abstractNumId w:val="9"/>
  </w:num>
  <w:num w:numId="3">
    <w:abstractNumId w:val="25"/>
  </w:num>
  <w:num w:numId="4">
    <w:abstractNumId w:val="22"/>
  </w:num>
  <w:num w:numId="5">
    <w:abstractNumId w:val="12"/>
  </w:num>
  <w:num w:numId="6">
    <w:abstractNumId w:val="14"/>
  </w:num>
  <w:num w:numId="7">
    <w:abstractNumId w:val="23"/>
  </w:num>
  <w:num w:numId="8">
    <w:abstractNumId w:val="3"/>
  </w:num>
  <w:num w:numId="9">
    <w:abstractNumId w:val="28"/>
  </w:num>
  <w:num w:numId="10">
    <w:abstractNumId w:val="17"/>
  </w:num>
  <w:num w:numId="11">
    <w:abstractNumId w:val="24"/>
  </w:num>
  <w:num w:numId="1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
  </w:num>
  <w:num w:numId="14">
    <w:abstractNumId w:val="2"/>
  </w:num>
  <w:num w:numId="15">
    <w:abstractNumId w:val="8"/>
  </w:num>
  <w:num w:numId="16">
    <w:abstractNumId w:val="11"/>
  </w:num>
  <w:num w:numId="17">
    <w:abstractNumId w:val="19"/>
  </w:num>
  <w:num w:numId="18">
    <w:abstractNumId w:val="30"/>
  </w:num>
  <w:num w:numId="19">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0"/>
  </w:num>
  <w:num w:numId="21">
    <w:abstractNumId w:val="4"/>
  </w:num>
  <w:num w:numId="22">
    <w:abstractNumId w:val="6"/>
  </w:num>
  <w:num w:numId="23">
    <w:abstractNumId w:val="29"/>
  </w:num>
  <w:num w:numId="24">
    <w:abstractNumId w:val="34"/>
  </w:num>
  <w:num w:numId="25">
    <w:abstractNumId w:val="20"/>
  </w:num>
  <w:num w:numId="2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7"/>
  </w:num>
  <w:num w:numId="29">
    <w:abstractNumId w:val="32"/>
  </w:num>
  <w:num w:numId="30">
    <w:abstractNumId w:val="26"/>
  </w:num>
  <w:num w:numId="31">
    <w:abstractNumId w:val="15"/>
  </w:num>
  <w:num w:numId="32">
    <w:abstractNumId w:val="13"/>
  </w:num>
  <w:num w:numId="33">
    <w:abstractNumId w:val="5"/>
  </w:num>
  <w:num w:numId="34">
    <w:abstractNumId w:val="21"/>
  </w:num>
  <w:num w:numId="35">
    <w:abstractNumId w:val="10"/>
  </w:num>
  <w:num w:numId="36">
    <w:abstractNumId w:val="31"/>
  </w:num>
  <w:num w:numId="37">
    <w:abstractNumId w:val="16"/>
  </w:num>
  <w:num w:numId="38">
    <w:abstractNumId w:val="7"/>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AR" w:vendorID="64" w:dllVersion="6" w:nlCheck="1" w:checkStyle="1"/>
  <w:activeWritingStyle w:appName="MSWord" w:lang="es-MX"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419" w:vendorID="64" w:dllVersion="6" w:nlCheck="1" w:checkStyle="1"/>
  <w:activeWritingStyle w:appName="MSWord" w:lang="es-419" w:vendorID="64" w:dllVersion="4096" w:nlCheck="1" w:checkStyle="0"/>
  <w:activeWritingStyle w:appName="MSWord" w:lang="es-AR" w:vendorID="64" w:dllVersion="4096" w:nlCheck="1" w:checkStyle="0"/>
  <w:activeWritingStyle w:appName="MSWord" w:lang="es-MX" w:vendorID="64" w:dllVersion="0" w:nlCheck="1" w:checkStyle="0"/>
  <w:activeWritingStyle w:appName="MSWord" w:lang="es-ES" w:vendorID="64" w:dllVersion="0" w:nlCheck="1" w:checkStyle="0"/>
  <w:activeWritingStyle w:appName="MSWord" w:lang="es-419" w:vendorID="64" w:dllVersion="0" w:nlCheck="1" w:checkStyle="0"/>
  <w:activeWritingStyle w:appName="MSWord" w:lang="es-ES_tradnl" w:vendorID="64" w:dllVersion="0" w:nlCheck="1" w:checkStyle="0"/>
  <w:activeWritingStyle w:appName="MSWord" w:lang="es-MX" w:vendorID="64" w:dllVersion="131078" w:nlCheck="1" w:checkStyle="1"/>
  <w:activeWritingStyle w:appName="MSWord" w:lang="es-ES" w:vendorID="64" w:dllVersion="131078" w:nlCheck="1" w:checkStyle="1"/>
  <w:activeWritingStyle w:appName="MSWord" w:lang="es-419" w:vendorID="64" w:dllVersion="131078" w:nlCheck="1" w:checkStyle="1"/>
  <w:activeWritingStyle w:appName="MSWord" w:lang="es-ES_tradnl" w:vendorID="64" w:dllVersion="131078" w:nlCheck="1" w:checkStyle="1"/>
  <w:mailMerge>
    <w:mainDocumentType w:val="mailingLabels"/>
    <w:dataType w:val="textFile"/>
    <w:activeRecord w:val="-1"/>
    <w:odso/>
  </w:mailMerge>
  <w:defaultTabStop w:val="709"/>
  <w:hyphenationZone w:val="425"/>
  <w:characterSpacingControl w:val="doNotCompress"/>
  <w:hdrShapeDefaults>
    <o:shapedefaults v:ext="edit" spidmax="62465"/>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40D"/>
    <w:rsid w:val="000008A5"/>
    <w:rsid w:val="00001610"/>
    <w:rsid w:val="00001D8F"/>
    <w:rsid w:val="0000206E"/>
    <w:rsid w:val="0000258A"/>
    <w:rsid w:val="000025F0"/>
    <w:rsid w:val="0000265E"/>
    <w:rsid w:val="000026CD"/>
    <w:rsid w:val="00002707"/>
    <w:rsid w:val="00002897"/>
    <w:rsid w:val="000028EB"/>
    <w:rsid w:val="00002A00"/>
    <w:rsid w:val="00002E83"/>
    <w:rsid w:val="0000328A"/>
    <w:rsid w:val="0000330A"/>
    <w:rsid w:val="00003703"/>
    <w:rsid w:val="00003E22"/>
    <w:rsid w:val="000041B5"/>
    <w:rsid w:val="000046A7"/>
    <w:rsid w:val="00004C7A"/>
    <w:rsid w:val="000054EA"/>
    <w:rsid w:val="0000588F"/>
    <w:rsid w:val="000060C2"/>
    <w:rsid w:val="0000633D"/>
    <w:rsid w:val="00006728"/>
    <w:rsid w:val="00006EC0"/>
    <w:rsid w:val="00006F2F"/>
    <w:rsid w:val="00007558"/>
    <w:rsid w:val="000075A8"/>
    <w:rsid w:val="00007AF1"/>
    <w:rsid w:val="00007FD8"/>
    <w:rsid w:val="000104F0"/>
    <w:rsid w:val="0001080E"/>
    <w:rsid w:val="000109F4"/>
    <w:rsid w:val="00010EE0"/>
    <w:rsid w:val="00011EDE"/>
    <w:rsid w:val="000123CB"/>
    <w:rsid w:val="00012A00"/>
    <w:rsid w:val="00012D0B"/>
    <w:rsid w:val="00012E09"/>
    <w:rsid w:val="00013023"/>
    <w:rsid w:val="00013986"/>
    <w:rsid w:val="00013EBF"/>
    <w:rsid w:val="000142C0"/>
    <w:rsid w:val="00014E91"/>
    <w:rsid w:val="00015B2C"/>
    <w:rsid w:val="00015BBF"/>
    <w:rsid w:val="00015DDC"/>
    <w:rsid w:val="000160C6"/>
    <w:rsid w:val="00016A2B"/>
    <w:rsid w:val="000171D8"/>
    <w:rsid w:val="00017746"/>
    <w:rsid w:val="0001796B"/>
    <w:rsid w:val="00017EBE"/>
    <w:rsid w:val="00020BD7"/>
    <w:rsid w:val="00020C9F"/>
    <w:rsid w:val="00021F54"/>
    <w:rsid w:val="00022013"/>
    <w:rsid w:val="00022350"/>
    <w:rsid w:val="000225F4"/>
    <w:rsid w:val="00022A73"/>
    <w:rsid w:val="00022DCF"/>
    <w:rsid w:val="00022E8B"/>
    <w:rsid w:val="00023233"/>
    <w:rsid w:val="00023392"/>
    <w:rsid w:val="00023398"/>
    <w:rsid w:val="00023BDC"/>
    <w:rsid w:val="000244C6"/>
    <w:rsid w:val="0002471C"/>
    <w:rsid w:val="00024809"/>
    <w:rsid w:val="00024A5F"/>
    <w:rsid w:val="00024A64"/>
    <w:rsid w:val="00024A74"/>
    <w:rsid w:val="00024E68"/>
    <w:rsid w:val="000254C2"/>
    <w:rsid w:val="00025D6D"/>
    <w:rsid w:val="00025DB0"/>
    <w:rsid w:val="00026618"/>
    <w:rsid w:val="0002685C"/>
    <w:rsid w:val="0002690E"/>
    <w:rsid w:val="00026A3C"/>
    <w:rsid w:val="00027195"/>
    <w:rsid w:val="00027FDB"/>
    <w:rsid w:val="0003033D"/>
    <w:rsid w:val="00030B10"/>
    <w:rsid w:val="00030F2C"/>
    <w:rsid w:val="0003134F"/>
    <w:rsid w:val="0003153C"/>
    <w:rsid w:val="000317FD"/>
    <w:rsid w:val="00031B70"/>
    <w:rsid w:val="00031C72"/>
    <w:rsid w:val="00031E7E"/>
    <w:rsid w:val="000321BA"/>
    <w:rsid w:val="00032398"/>
    <w:rsid w:val="00032403"/>
    <w:rsid w:val="000333BC"/>
    <w:rsid w:val="0003355B"/>
    <w:rsid w:val="000336D0"/>
    <w:rsid w:val="000337B3"/>
    <w:rsid w:val="000339B9"/>
    <w:rsid w:val="00033C79"/>
    <w:rsid w:val="00033E94"/>
    <w:rsid w:val="00033ED1"/>
    <w:rsid w:val="00033F56"/>
    <w:rsid w:val="00035676"/>
    <w:rsid w:val="00035CDF"/>
    <w:rsid w:val="000362C4"/>
    <w:rsid w:val="00036439"/>
    <w:rsid w:val="000367CE"/>
    <w:rsid w:val="00036B1A"/>
    <w:rsid w:val="000377DD"/>
    <w:rsid w:val="00037DDE"/>
    <w:rsid w:val="00037FDC"/>
    <w:rsid w:val="000405C7"/>
    <w:rsid w:val="0004120D"/>
    <w:rsid w:val="000415DD"/>
    <w:rsid w:val="00041959"/>
    <w:rsid w:val="00041A86"/>
    <w:rsid w:val="000423AF"/>
    <w:rsid w:val="000424EE"/>
    <w:rsid w:val="00042714"/>
    <w:rsid w:val="00042A23"/>
    <w:rsid w:val="00042F6A"/>
    <w:rsid w:val="0004330A"/>
    <w:rsid w:val="000433CC"/>
    <w:rsid w:val="00043943"/>
    <w:rsid w:val="0004425E"/>
    <w:rsid w:val="00044351"/>
    <w:rsid w:val="000446CF"/>
    <w:rsid w:val="00044856"/>
    <w:rsid w:val="000449C9"/>
    <w:rsid w:val="00044D0E"/>
    <w:rsid w:val="000454E2"/>
    <w:rsid w:val="000464A3"/>
    <w:rsid w:val="000465A8"/>
    <w:rsid w:val="00047111"/>
    <w:rsid w:val="00047A25"/>
    <w:rsid w:val="00047E38"/>
    <w:rsid w:val="00047E9E"/>
    <w:rsid w:val="0005000D"/>
    <w:rsid w:val="00050FE1"/>
    <w:rsid w:val="00051324"/>
    <w:rsid w:val="00051ADD"/>
    <w:rsid w:val="00051B43"/>
    <w:rsid w:val="00051D2A"/>
    <w:rsid w:val="0005265B"/>
    <w:rsid w:val="000527F0"/>
    <w:rsid w:val="00052E1B"/>
    <w:rsid w:val="0005363B"/>
    <w:rsid w:val="00053A25"/>
    <w:rsid w:val="00053AC3"/>
    <w:rsid w:val="00053FA9"/>
    <w:rsid w:val="00054446"/>
    <w:rsid w:val="000546E2"/>
    <w:rsid w:val="00054CFB"/>
    <w:rsid w:val="000550D6"/>
    <w:rsid w:val="00055200"/>
    <w:rsid w:val="0005524D"/>
    <w:rsid w:val="000558A1"/>
    <w:rsid w:val="00055BF6"/>
    <w:rsid w:val="00055E68"/>
    <w:rsid w:val="00055FCD"/>
    <w:rsid w:val="00056469"/>
    <w:rsid w:val="00056768"/>
    <w:rsid w:val="000568EF"/>
    <w:rsid w:val="00057476"/>
    <w:rsid w:val="00057716"/>
    <w:rsid w:val="00057C91"/>
    <w:rsid w:val="000606B4"/>
    <w:rsid w:val="000613E3"/>
    <w:rsid w:val="000618EE"/>
    <w:rsid w:val="00061A9B"/>
    <w:rsid w:val="00061D4C"/>
    <w:rsid w:val="00061E9B"/>
    <w:rsid w:val="00061EB4"/>
    <w:rsid w:val="00062501"/>
    <w:rsid w:val="0006258E"/>
    <w:rsid w:val="00062793"/>
    <w:rsid w:val="000628AA"/>
    <w:rsid w:val="00062C16"/>
    <w:rsid w:val="00062E20"/>
    <w:rsid w:val="00062FE6"/>
    <w:rsid w:val="000633BB"/>
    <w:rsid w:val="000636AD"/>
    <w:rsid w:val="00063AEF"/>
    <w:rsid w:val="000641B2"/>
    <w:rsid w:val="00064245"/>
    <w:rsid w:val="000644B3"/>
    <w:rsid w:val="000646B0"/>
    <w:rsid w:val="0006590C"/>
    <w:rsid w:val="00065936"/>
    <w:rsid w:val="00065ADF"/>
    <w:rsid w:val="00065B50"/>
    <w:rsid w:val="00066A54"/>
    <w:rsid w:val="00066B22"/>
    <w:rsid w:val="00066BD2"/>
    <w:rsid w:val="00066D71"/>
    <w:rsid w:val="00067A50"/>
    <w:rsid w:val="00067C7D"/>
    <w:rsid w:val="00070856"/>
    <w:rsid w:val="00071363"/>
    <w:rsid w:val="00071FC4"/>
    <w:rsid w:val="000720CC"/>
    <w:rsid w:val="000725D3"/>
    <w:rsid w:val="0007261F"/>
    <w:rsid w:val="000728B7"/>
    <w:rsid w:val="00072954"/>
    <w:rsid w:val="00072CB3"/>
    <w:rsid w:val="00072F99"/>
    <w:rsid w:val="0007327E"/>
    <w:rsid w:val="000734E9"/>
    <w:rsid w:val="0007367D"/>
    <w:rsid w:val="00073A2F"/>
    <w:rsid w:val="0007436D"/>
    <w:rsid w:val="00074CF8"/>
    <w:rsid w:val="00075283"/>
    <w:rsid w:val="00075615"/>
    <w:rsid w:val="00075C5E"/>
    <w:rsid w:val="00075EA3"/>
    <w:rsid w:val="00075FC6"/>
    <w:rsid w:val="000763F5"/>
    <w:rsid w:val="00076754"/>
    <w:rsid w:val="00076FD9"/>
    <w:rsid w:val="000770D8"/>
    <w:rsid w:val="00077AC1"/>
    <w:rsid w:val="00077B79"/>
    <w:rsid w:val="00077BB8"/>
    <w:rsid w:val="00077BC0"/>
    <w:rsid w:val="0008043B"/>
    <w:rsid w:val="0008139C"/>
    <w:rsid w:val="00081B66"/>
    <w:rsid w:val="0008338D"/>
    <w:rsid w:val="00084079"/>
    <w:rsid w:val="0008420F"/>
    <w:rsid w:val="000847B2"/>
    <w:rsid w:val="00085229"/>
    <w:rsid w:val="0008542A"/>
    <w:rsid w:val="00085585"/>
    <w:rsid w:val="00085973"/>
    <w:rsid w:val="000861FF"/>
    <w:rsid w:val="0008668D"/>
    <w:rsid w:val="00086980"/>
    <w:rsid w:val="0008710F"/>
    <w:rsid w:val="00087BEE"/>
    <w:rsid w:val="00087D47"/>
    <w:rsid w:val="00090A5A"/>
    <w:rsid w:val="00090C67"/>
    <w:rsid w:val="00090CC8"/>
    <w:rsid w:val="00090FDB"/>
    <w:rsid w:val="00091451"/>
    <w:rsid w:val="000915EE"/>
    <w:rsid w:val="000922B0"/>
    <w:rsid w:val="00092385"/>
    <w:rsid w:val="00092543"/>
    <w:rsid w:val="00092789"/>
    <w:rsid w:val="00092893"/>
    <w:rsid w:val="00092F37"/>
    <w:rsid w:val="00093F37"/>
    <w:rsid w:val="0009527B"/>
    <w:rsid w:val="00095302"/>
    <w:rsid w:val="0009541B"/>
    <w:rsid w:val="000955F6"/>
    <w:rsid w:val="00095950"/>
    <w:rsid w:val="0009628B"/>
    <w:rsid w:val="00096D57"/>
    <w:rsid w:val="00096E01"/>
    <w:rsid w:val="000970F0"/>
    <w:rsid w:val="0009712E"/>
    <w:rsid w:val="00097B14"/>
    <w:rsid w:val="00097CBB"/>
    <w:rsid w:val="00097D26"/>
    <w:rsid w:val="000A0195"/>
    <w:rsid w:val="000A06CB"/>
    <w:rsid w:val="000A0C7C"/>
    <w:rsid w:val="000A1149"/>
    <w:rsid w:val="000A1549"/>
    <w:rsid w:val="000A1E7F"/>
    <w:rsid w:val="000A2B2B"/>
    <w:rsid w:val="000A2E1A"/>
    <w:rsid w:val="000A3399"/>
    <w:rsid w:val="000A3D63"/>
    <w:rsid w:val="000A3F1E"/>
    <w:rsid w:val="000A4495"/>
    <w:rsid w:val="000A4664"/>
    <w:rsid w:val="000A4AAE"/>
    <w:rsid w:val="000A4E74"/>
    <w:rsid w:val="000A52A9"/>
    <w:rsid w:val="000A5939"/>
    <w:rsid w:val="000A5A68"/>
    <w:rsid w:val="000A66D7"/>
    <w:rsid w:val="000A6B97"/>
    <w:rsid w:val="000A6D1B"/>
    <w:rsid w:val="000A7958"/>
    <w:rsid w:val="000A7B48"/>
    <w:rsid w:val="000B09A1"/>
    <w:rsid w:val="000B0D01"/>
    <w:rsid w:val="000B11B2"/>
    <w:rsid w:val="000B126F"/>
    <w:rsid w:val="000B17C5"/>
    <w:rsid w:val="000B17FD"/>
    <w:rsid w:val="000B1E52"/>
    <w:rsid w:val="000B20AC"/>
    <w:rsid w:val="000B265F"/>
    <w:rsid w:val="000B2A1E"/>
    <w:rsid w:val="000B2F55"/>
    <w:rsid w:val="000B39F0"/>
    <w:rsid w:val="000B3B27"/>
    <w:rsid w:val="000B3DC6"/>
    <w:rsid w:val="000B3EF0"/>
    <w:rsid w:val="000B3FFD"/>
    <w:rsid w:val="000B4067"/>
    <w:rsid w:val="000B41FD"/>
    <w:rsid w:val="000B432B"/>
    <w:rsid w:val="000B4F86"/>
    <w:rsid w:val="000B5041"/>
    <w:rsid w:val="000B5051"/>
    <w:rsid w:val="000B5A14"/>
    <w:rsid w:val="000B61F5"/>
    <w:rsid w:val="000B633D"/>
    <w:rsid w:val="000B6507"/>
    <w:rsid w:val="000B666B"/>
    <w:rsid w:val="000B676D"/>
    <w:rsid w:val="000B68DF"/>
    <w:rsid w:val="000B7784"/>
    <w:rsid w:val="000C0462"/>
    <w:rsid w:val="000C0695"/>
    <w:rsid w:val="000C0B7F"/>
    <w:rsid w:val="000C0EC6"/>
    <w:rsid w:val="000C100A"/>
    <w:rsid w:val="000C1C1F"/>
    <w:rsid w:val="000C1DC9"/>
    <w:rsid w:val="000C2066"/>
    <w:rsid w:val="000C2214"/>
    <w:rsid w:val="000C275C"/>
    <w:rsid w:val="000C2832"/>
    <w:rsid w:val="000C2900"/>
    <w:rsid w:val="000C2A4F"/>
    <w:rsid w:val="000C2B4A"/>
    <w:rsid w:val="000C2C13"/>
    <w:rsid w:val="000C2C6F"/>
    <w:rsid w:val="000C2CCB"/>
    <w:rsid w:val="000C2FB4"/>
    <w:rsid w:val="000C3291"/>
    <w:rsid w:val="000C34E9"/>
    <w:rsid w:val="000C3A70"/>
    <w:rsid w:val="000C3C58"/>
    <w:rsid w:val="000C3F00"/>
    <w:rsid w:val="000C4127"/>
    <w:rsid w:val="000C43BF"/>
    <w:rsid w:val="000C4453"/>
    <w:rsid w:val="000C4806"/>
    <w:rsid w:val="000C4DFA"/>
    <w:rsid w:val="000C53AD"/>
    <w:rsid w:val="000C53F2"/>
    <w:rsid w:val="000C5D37"/>
    <w:rsid w:val="000C607F"/>
    <w:rsid w:val="000C617F"/>
    <w:rsid w:val="000C6222"/>
    <w:rsid w:val="000C6369"/>
    <w:rsid w:val="000C69D0"/>
    <w:rsid w:val="000C6AF9"/>
    <w:rsid w:val="000C774E"/>
    <w:rsid w:val="000C7771"/>
    <w:rsid w:val="000C7AF9"/>
    <w:rsid w:val="000C7C43"/>
    <w:rsid w:val="000C7D67"/>
    <w:rsid w:val="000C7F3D"/>
    <w:rsid w:val="000D0602"/>
    <w:rsid w:val="000D06F5"/>
    <w:rsid w:val="000D075B"/>
    <w:rsid w:val="000D0DA0"/>
    <w:rsid w:val="000D1A6F"/>
    <w:rsid w:val="000D1B2D"/>
    <w:rsid w:val="000D21C4"/>
    <w:rsid w:val="000D2BC0"/>
    <w:rsid w:val="000D302C"/>
    <w:rsid w:val="000D3E87"/>
    <w:rsid w:val="000D4259"/>
    <w:rsid w:val="000D447F"/>
    <w:rsid w:val="000D5436"/>
    <w:rsid w:val="000D5659"/>
    <w:rsid w:val="000D58EC"/>
    <w:rsid w:val="000D5D68"/>
    <w:rsid w:val="000D6421"/>
    <w:rsid w:val="000D6ADD"/>
    <w:rsid w:val="000D6BA3"/>
    <w:rsid w:val="000D72D0"/>
    <w:rsid w:val="000D7445"/>
    <w:rsid w:val="000D74DD"/>
    <w:rsid w:val="000D75A0"/>
    <w:rsid w:val="000D7716"/>
    <w:rsid w:val="000E06D1"/>
    <w:rsid w:val="000E07B7"/>
    <w:rsid w:val="000E08CA"/>
    <w:rsid w:val="000E0B02"/>
    <w:rsid w:val="000E0D35"/>
    <w:rsid w:val="000E100D"/>
    <w:rsid w:val="000E1C5E"/>
    <w:rsid w:val="000E1C6A"/>
    <w:rsid w:val="000E1FB4"/>
    <w:rsid w:val="000E255A"/>
    <w:rsid w:val="000E38D1"/>
    <w:rsid w:val="000E46D9"/>
    <w:rsid w:val="000E50AC"/>
    <w:rsid w:val="000E558F"/>
    <w:rsid w:val="000E5592"/>
    <w:rsid w:val="000E5C93"/>
    <w:rsid w:val="000E68DA"/>
    <w:rsid w:val="000E6A64"/>
    <w:rsid w:val="000E6C51"/>
    <w:rsid w:val="000E7182"/>
    <w:rsid w:val="000E71A3"/>
    <w:rsid w:val="000E72D5"/>
    <w:rsid w:val="000E74AC"/>
    <w:rsid w:val="000E77FF"/>
    <w:rsid w:val="000F0F1C"/>
    <w:rsid w:val="000F13E6"/>
    <w:rsid w:val="000F1D57"/>
    <w:rsid w:val="000F1E20"/>
    <w:rsid w:val="000F2185"/>
    <w:rsid w:val="000F22FE"/>
    <w:rsid w:val="000F251F"/>
    <w:rsid w:val="000F28F5"/>
    <w:rsid w:val="000F2B5F"/>
    <w:rsid w:val="000F2DAA"/>
    <w:rsid w:val="000F3899"/>
    <w:rsid w:val="000F3904"/>
    <w:rsid w:val="000F3C10"/>
    <w:rsid w:val="000F4AC2"/>
    <w:rsid w:val="000F4C20"/>
    <w:rsid w:val="000F4F47"/>
    <w:rsid w:val="000F4F8D"/>
    <w:rsid w:val="000F54D4"/>
    <w:rsid w:val="000F55B8"/>
    <w:rsid w:val="000F55EC"/>
    <w:rsid w:val="000F5ABB"/>
    <w:rsid w:val="000F5B87"/>
    <w:rsid w:val="000F62F8"/>
    <w:rsid w:val="000F64E3"/>
    <w:rsid w:val="000F6EFD"/>
    <w:rsid w:val="000F7133"/>
    <w:rsid w:val="000F7197"/>
    <w:rsid w:val="000F750D"/>
    <w:rsid w:val="000F79EA"/>
    <w:rsid w:val="000F7B4E"/>
    <w:rsid w:val="00100BC0"/>
    <w:rsid w:val="00100ECE"/>
    <w:rsid w:val="0010196A"/>
    <w:rsid w:val="00101BFD"/>
    <w:rsid w:val="001027DA"/>
    <w:rsid w:val="001028C2"/>
    <w:rsid w:val="00102BE0"/>
    <w:rsid w:val="001030D5"/>
    <w:rsid w:val="00104977"/>
    <w:rsid w:val="00104BFE"/>
    <w:rsid w:val="00104E56"/>
    <w:rsid w:val="0010553A"/>
    <w:rsid w:val="00106268"/>
    <w:rsid w:val="001063BB"/>
    <w:rsid w:val="001069A1"/>
    <w:rsid w:val="00106A20"/>
    <w:rsid w:val="00106B41"/>
    <w:rsid w:val="00106FBF"/>
    <w:rsid w:val="00107695"/>
    <w:rsid w:val="00107FBF"/>
    <w:rsid w:val="00111746"/>
    <w:rsid w:val="00111DBB"/>
    <w:rsid w:val="00111F07"/>
    <w:rsid w:val="001123F8"/>
    <w:rsid w:val="00112988"/>
    <w:rsid w:val="00113015"/>
    <w:rsid w:val="001131FD"/>
    <w:rsid w:val="00113629"/>
    <w:rsid w:val="001136D3"/>
    <w:rsid w:val="00114707"/>
    <w:rsid w:val="001149CC"/>
    <w:rsid w:val="00114BA6"/>
    <w:rsid w:val="00114CC0"/>
    <w:rsid w:val="0011502F"/>
    <w:rsid w:val="0011507B"/>
    <w:rsid w:val="001150E5"/>
    <w:rsid w:val="00115DB1"/>
    <w:rsid w:val="00115E6B"/>
    <w:rsid w:val="00116272"/>
    <w:rsid w:val="00116376"/>
    <w:rsid w:val="001166AB"/>
    <w:rsid w:val="00116B8E"/>
    <w:rsid w:val="00116D62"/>
    <w:rsid w:val="001174A7"/>
    <w:rsid w:val="00117625"/>
    <w:rsid w:val="00120292"/>
    <w:rsid w:val="0012048A"/>
    <w:rsid w:val="00120983"/>
    <w:rsid w:val="00120ADA"/>
    <w:rsid w:val="00120C4B"/>
    <w:rsid w:val="00120D8D"/>
    <w:rsid w:val="00121567"/>
    <w:rsid w:val="00121773"/>
    <w:rsid w:val="00121BB3"/>
    <w:rsid w:val="00121CB5"/>
    <w:rsid w:val="00121F77"/>
    <w:rsid w:val="00122866"/>
    <w:rsid w:val="00123F8E"/>
    <w:rsid w:val="00124065"/>
    <w:rsid w:val="00124622"/>
    <w:rsid w:val="001246A7"/>
    <w:rsid w:val="001246D6"/>
    <w:rsid w:val="001247E8"/>
    <w:rsid w:val="00124A91"/>
    <w:rsid w:val="00124B02"/>
    <w:rsid w:val="00124F3F"/>
    <w:rsid w:val="00124F52"/>
    <w:rsid w:val="00125271"/>
    <w:rsid w:val="00125459"/>
    <w:rsid w:val="00125626"/>
    <w:rsid w:val="00125E62"/>
    <w:rsid w:val="0012616B"/>
    <w:rsid w:val="001270BF"/>
    <w:rsid w:val="00127558"/>
    <w:rsid w:val="00127D99"/>
    <w:rsid w:val="00127E98"/>
    <w:rsid w:val="00130303"/>
    <w:rsid w:val="00130665"/>
    <w:rsid w:val="0013097E"/>
    <w:rsid w:val="00130DB3"/>
    <w:rsid w:val="00131065"/>
    <w:rsid w:val="00131466"/>
    <w:rsid w:val="00131979"/>
    <w:rsid w:val="00131ABC"/>
    <w:rsid w:val="00132178"/>
    <w:rsid w:val="001322D3"/>
    <w:rsid w:val="001323DC"/>
    <w:rsid w:val="001332E3"/>
    <w:rsid w:val="00133607"/>
    <w:rsid w:val="00133D6C"/>
    <w:rsid w:val="0013457A"/>
    <w:rsid w:val="00135036"/>
    <w:rsid w:val="00135211"/>
    <w:rsid w:val="001358BB"/>
    <w:rsid w:val="0013603A"/>
    <w:rsid w:val="0013622C"/>
    <w:rsid w:val="0013694E"/>
    <w:rsid w:val="00136EB2"/>
    <w:rsid w:val="001371A5"/>
    <w:rsid w:val="00137548"/>
    <w:rsid w:val="001376BF"/>
    <w:rsid w:val="001378F0"/>
    <w:rsid w:val="00137AEE"/>
    <w:rsid w:val="00137D02"/>
    <w:rsid w:val="00140252"/>
    <w:rsid w:val="001406EB"/>
    <w:rsid w:val="00140BE0"/>
    <w:rsid w:val="00140FA7"/>
    <w:rsid w:val="00141038"/>
    <w:rsid w:val="00141177"/>
    <w:rsid w:val="00141D9A"/>
    <w:rsid w:val="00141EE7"/>
    <w:rsid w:val="001425F5"/>
    <w:rsid w:val="001433DD"/>
    <w:rsid w:val="001437A3"/>
    <w:rsid w:val="00143CAA"/>
    <w:rsid w:val="00144BB9"/>
    <w:rsid w:val="0014538F"/>
    <w:rsid w:val="00145F32"/>
    <w:rsid w:val="00146317"/>
    <w:rsid w:val="00146CE4"/>
    <w:rsid w:val="00146D8A"/>
    <w:rsid w:val="001471C8"/>
    <w:rsid w:val="0014732A"/>
    <w:rsid w:val="00147FCE"/>
    <w:rsid w:val="00150B44"/>
    <w:rsid w:val="00150BAE"/>
    <w:rsid w:val="00150CF7"/>
    <w:rsid w:val="00151C8C"/>
    <w:rsid w:val="00151EC2"/>
    <w:rsid w:val="001528A8"/>
    <w:rsid w:val="00152D76"/>
    <w:rsid w:val="00152FDC"/>
    <w:rsid w:val="00153435"/>
    <w:rsid w:val="0015349A"/>
    <w:rsid w:val="00153EE6"/>
    <w:rsid w:val="00153F8E"/>
    <w:rsid w:val="0015466D"/>
    <w:rsid w:val="001554A0"/>
    <w:rsid w:val="0015612E"/>
    <w:rsid w:val="001564C0"/>
    <w:rsid w:val="00156AD5"/>
    <w:rsid w:val="00156D01"/>
    <w:rsid w:val="00156ECA"/>
    <w:rsid w:val="00157A4F"/>
    <w:rsid w:val="00157ACD"/>
    <w:rsid w:val="0016023D"/>
    <w:rsid w:val="00160405"/>
    <w:rsid w:val="001604A7"/>
    <w:rsid w:val="00160AB4"/>
    <w:rsid w:val="00160C20"/>
    <w:rsid w:val="00161318"/>
    <w:rsid w:val="00161607"/>
    <w:rsid w:val="00161664"/>
    <w:rsid w:val="00161908"/>
    <w:rsid w:val="00161D33"/>
    <w:rsid w:val="00161EFD"/>
    <w:rsid w:val="001624E0"/>
    <w:rsid w:val="00162617"/>
    <w:rsid w:val="001626F3"/>
    <w:rsid w:val="00162796"/>
    <w:rsid w:val="00162834"/>
    <w:rsid w:val="00163E4C"/>
    <w:rsid w:val="00163FA2"/>
    <w:rsid w:val="001640BD"/>
    <w:rsid w:val="001642E9"/>
    <w:rsid w:val="0016439F"/>
    <w:rsid w:val="001646CE"/>
    <w:rsid w:val="0016493E"/>
    <w:rsid w:val="00164ACB"/>
    <w:rsid w:val="00164D1B"/>
    <w:rsid w:val="00165069"/>
    <w:rsid w:val="001657E8"/>
    <w:rsid w:val="00165B8D"/>
    <w:rsid w:val="00166410"/>
    <w:rsid w:val="00166756"/>
    <w:rsid w:val="00166D1D"/>
    <w:rsid w:val="00166F44"/>
    <w:rsid w:val="0016735C"/>
    <w:rsid w:val="00167677"/>
    <w:rsid w:val="001676B7"/>
    <w:rsid w:val="00167D9D"/>
    <w:rsid w:val="00170043"/>
    <w:rsid w:val="001701E7"/>
    <w:rsid w:val="00170DE2"/>
    <w:rsid w:val="0017174F"/>
    <w:rsid w:val="00171E23"/>
    <w:rsid w:val="00172612"/>
    <w:rsid w:val="00172EC4"/>
    <w:rsid w:val="001731F5"/>
    <w:rsid w:val="001737DF"/>
    <w:rsid w:val="00175590"/>
    <w:rsid w:val="00175594"/>
    <w:rsid w:val="00175682"/>
    <w:rsid w:val="001757B6"/>
    <w:rsid w:val="00175805"/>
    <w:rsid w:val="00175CC8"/>
    <w:rsid w:val="00175EBB"/>
    <w:rsid w:val="00175FE0"/>
    <w:rsid w:val="00176899"/>
    <w:rsid w:val="001769F3"/>
    <w:rsid w:val="0017754B"/>
    <w:rsid w:val="001779E0"/>
    <w:rsid w:val="00177BBD"/>
    <w:rsid w:val="00177E7F"/>
    <w:rsid w:val="00177F1B"/>
    <w:rsid w:val="00177F5F"/>
    <w:rsid w:val="00180098"/>
    <w:rsid w:val="00181250"/>
    <w:rsid w:val="00181639"/>
    <w:rsid w:val="00181D67"/>
    <w:rsid w:val="00182009"/>
    <w:rsid w:val="001821FD"/>
    <w:rsid w:val="001825CC"/>
    <w:rsid w:val="001826A7"/>
    <w:rsid w:val="001830EE"/>
    <w:rsid w:val="001834AE"/>
    <w:rsid w:val="00183ACB"/>
    <w:rsid w:val="00183CB1"/>
    <w:rsid w:val="00184684"/>
    <w:rsid w:val="00184A59"/>
    <w:rsid w:val="00184A75"/>
    <w:rsid w:val="001854E0"/>
    <w:rsid w:val="0018562C"/>
    <w:rsid w:val="00185AA4"/>
    <w:rsid w:val="00185B0F"/>
    <w:rsid w:val="00185D81"/>
    <w:rsid w:val="00185EEA"/>
    <w:rsid w:val="001862D9"/>
    <w:rsid w:val="00186EDD"/>
    <w:rsid w:val="00187022"/>
    <w:rsid w:val="00187106"/>
    <w:rsid w:val="0018725D"/>
    <w:rsid w:val="0018726A"/>
    <w:rsid w:val="00187682"/>
    <w:rsid w:val="001877EE"/>
    <w:rsid w:val="001878AE"/>
    <w:rsid w:val="001900D7"/>
    <w:rsid w:val="00190687"/>
    <w:rsid w:val="00190BFD"/>
    <w:rsid w:val="0019130A"/>
    <w:rsid w:val="00191B16"/>
    <w:rsid w:val="00191D95"/>
    <w:rsid w:val="00192B47"/>
    <w:rsid w:val="0019369B"/>
    <w:rsid w:val="00193B06"/>
    <w:rsid w:val="00193D12"/>
    <w:rsid w:val="0019504F"/>
    <w:rsid w:val="00195288"/>
    <w:rsid w:val="0019536A"/>
    <w:rsid w:val="00195609"/>
    <w:rsid w:val="00195662"/>
    <w:rsid w:val="00195F6E"/>
    <w:rsid w:val="001962AC"/>
    <w:rsid w:val="0019713A"/>
    <w:rsid w:val="00197BD2"/>
    <w:rsid w:val="00197E56"/>
    <w:rsid w:val="001A0054"/>
    <w:rsid w:val="001A12F5"/>
    <w:rsid w:val="001A14F4"/>
    <w:rsid w:val="001A19AF"/>
    <w:rsid w:val="001A1D0F"/>
    <w:rsid w:val="001A1D3B"/>
    <w:rsid w:val="001A2717"/>
    <w:rsid w:val="001A280D"/>
    <w:rsid w:val="001A2917"/>
    <w:rsid w:val="001A2C39"/>
    <w:rsid w:val="001A2CBD"/>
    <w:rsid w:val="001A3095"/>
    <w:rsid w:val="001A328E"/>
    <w:rsid w:val="001A397C"/>
    <w:rsid w:val="001A3FEF"/>
    <w:rsid w:val="001A43AC"/>
    <w:rsid w:val="001A4549"/>
    <w:rsid w:val="001A474B"/>
    <w:rsid w:val="001A5211"/>
    <w:rsid w:val="001A5882"/>
    <w:rsid w:val="001A59B8"/>
    <w:rsid w:val="001A78D9"/>
    <w:rsid w:val="001A7932"/>
    <w:rsid w:val="001A7F2F"/>
    <w:rsid w:val="001A7FF8"/>
    <w:rsid w:val="001B0393"/>
    <w:rsid w:val="001B076D"/>
    <w:rsid w:val="001B0793"/>
    <w:rsid w:val="001B1253"/>
    <w:rsid w:val="001B125C"/>
    <w:rsid w:val="001B12D9"/>
    <w:rsid w:val="001B15F4"/>
    <w:rsid w:val="001B1A92"/>
    <w:rsid w:val="001B1ABC"/>
    <w:rsid w:val="001B1AED"/>
    <w:rsid w:val="001B1D04"/>
    <w:rsid w:val="001B2536"/>
    <w:rsid w:val="001B27AD"/>
    <w:rsid w:val="001B281C"/>
    <w:rsid w:val="001B2E89"/>
    <w:rsid w:val="001B3698"/>
    <w:rsid w:val="001B3C5C"/>
    <w:rsid w:val="001B449C"/>
    <w:rsid w:val="001B47B3"/>
    <w:rsid w:val="001B4AED"/>
    <w:rsid w:val="001B4E78"/>
    <w:rsid w:val="001B522E"/>
    <w:rsid w:val="001B5841"/>
    <w:rsid w:val="001B5A4E"/>
    <w:rsid w:val="001B5CF1"/>
    <w:rsid w:val="001B626B"/>
    <w:rsid w:val="001B6521"/>
    <w:rsid w:val="001B6C5F"/>
    <w:rsid w:val="001B6EFE"/>
    <w:rsid w:val="001C02EC"/>
    <w:rsid w:val="001C0777"/>
    <w:rsid w:val="001C08B6"/>
    <w:rsid w:val="001C13AC"/>
    <w:rsid w:val="001C1483"/>
    <w:rsid w:val="001C218F"/>
    <w:rsid w:val="001C21AE"/>
    <w:rsid w:val="001C2264"/>
    <w:rsid w:val="001C2469"/>
    <w:rsid w:val="001C26E5"/>
    <w:rsid w:val="001C285A"/>
    <w:rsid w:val="001C2B05"/>
    <w:rsid w:val="001C388B"/>
    <w:rsid w:val="001C3FB7"/>
    <w:rsid w:val="001C404E"/>
    <w:rsid w:val="001C40A4"/>
    <w:rsid w:val="001C4310"/>
    <w:rsid w:val="001C4580"/>
    <w:rsid w:val="001C45B4"/>
    <w:rsid w:val="001C4E80"/>
    <w:rsid w:val="001C55E0"/>
    <w:rsid w:val="001C6036"/>
    <w:rsid w:val="001C60DC"/>
    <w:rsid w:val="001C70A8"/>
    <w:rsid w:val="001C7515"/>
    <w:rsid w:val="001D0333"/>
    <w:rsid w:val="001D03A9"/>
    <w:rsid w:val="001D0D4A"/>
    <w:rsid w:val="001D10CE"/>
    <w:rsid w:val="001D1147"/>
    <w:rsid w:val="001D1592"/>
    <w:rsid w:val="001D197C"/>
    <w:rsid w:val="001D1FB9"/>
    <w:rsid w:val="001D2165"/>
    <w:rsid w:val="001D2392"/>
    <w:rsid w:val="001D2764"/>
    <w:rsid w:val="001D2F7D"/>
    <w:rsid w:val="001D308C"/>
    <w:rsid w:val="001D30E5"/>
    <w:rsid w:val="001D3148"/>
    <w:rsid w:val="001D3330"/>
    <w:rsid w:val="001D34BF"/>
    <w:rsid w:val="001D42AE"/>
    <w:rsid w:val="001D430E"/>
    <w:rsid w:val="001D48B4"/>
    <w:rsid w:val="001D4AA3"/>
    <w:rsid w:val="001D4DB5"/>
    <w:rsid w:val="001D4F82"/>
    <w:rsid w:val="001D4FCB"/>
    <w:rsid w:val="001D55E8"/>
    <w:rsid w:val="001D5716"/>
    <w:rsid w:val="001D5A22"/>
    <w:rsid w:val="001D6107"/>
    <w:rsid w:val="001D61F9"/>
    <w:rsid w:val="001D6F14"/>
    <w:rsid w:val="001D7279"/>
    <w:rsid w:val="001D73D9"/>
    <w:rsid w:val="001D7A1D"/>
    <w:rsid w:val="001D7A88"/>
    <w:rsid w:val="001D7C26"/>
    <w:rsid w:val="001D7D77"/>
    <w:rsid w:val="001E01E5"/>
    <w:rsid w:val="001E079B"/>
    <w:rsid w:val="001E0842"/>
    <w:rsid w:val="001E0A85"/>
    <w:rsid w:val="001E1048"/>
    <w:rsid w:val="001E1485"/>
    <w:rsid w:val="001E1DDD"/>
    <w:rsid w:val="001E1FBA"/>
    <w:rsid w:val="001E2265"/>
    <w:rsid w:val="001E2974"/>
    <w:rsid w:val="001E2AF3"/>
    <w:rsid w:val="001E33CF"/>
    <w:rsid w:val="001E3434"/>
    <w:rsid w:val="001E36EF"/>
    <w:rsid w:val="001E38B1"/>
    <w:rsid w:val="001E3F54"/>
    <w:rsid w:val="001E3F74"/>
    <w:rsid w:val="001E3FB1"/>
    <w:rsid w:val="001E42A1"/>
    <w:rsid w:val="001E45E6"/>
    <w:rsid w:val="001E47C1"/>
    <w:rsid w:val="001E4855"/>
    <w:rsid w:val="001E6266"/>
    <w:rsid w:val="001E6314"/>
    <w:rsid w:val="001E644B"/>
    <w:rsid w:val="001E6975"/>
    <w:rsid w:val="001E6A51"/>
    <w:rsid w:val="001E6D9A"/>
    <w:rsid w:val="001E7550"/>
    <w:rsid w:val="001E7B88"/>
    <w:rsid w:val="001E7F57"/>
    <w:rsid w:val="001F0129"/>
    <w:rsid w:val="001F01FC"/>
    <w:rsid w:val="001F0238"/>
    <w:rsid w:val="001F0CAB"/>
    <w:rsid w:val="001F0F07"/>
    <w:rsid w:val="001F15B2"/>
    <w:rsid w:val="001F170F"/>
    <w:rsid w:val="001F1BAC"/>
    <w:rsid w:val="001F1EC5"/>
    <w:rsid w:val="001F1F43"/>
    <w:rsid w:val="001F2A8A"/>
    <w:rsid w:val="001F3670"/>
    <w:rsid w:val="001F429F"/>
    <w:rsid w:val="001F4B32"/>
    <w:rsid w:val="001F4BE7"/>
    <w:rsid w:val="001F4EAA"/>
    <w:rsid w:val="001F5124"/>
    <w:rsid w:val="001F5AC5"/>
    <w:rsid w:val="001F5B1C"/>
    <w:rsid w:val="001F6409"/>
    <w:rsid w:val="001F6D6E"/>
    <w:rsid w:val="001F6EC4"/>
    <w:rsid w:val="001F6F43"/>
    <w:rsid w:val="001F7C05"/>
    <w:rsid w:val="001F7F0F"/>
    <w:rsid w:val="001F7F62"/>
    <w:rsid w:val="001F7FB1"/>
    <w:rsid w:val="00200E18"/>
    <w:rsid w:val="00200E9B"/>
    <w:rsid w:val="00201538"/>
    <w:rsid w:val="002015C4"/>
    <w:rsid w:val="00201D37"/>
    <w:rsid w:val="00201EFA"/>
    <w:rsid w:val="00202781"/>
    <w:rsid w:val="002028D5"/>
    <w:rsid w:val="0020314B"/>
    <w:rsid w:val="002034BD"/>
    <w:rsid w:val="00204207"/>
    <w:rsid w:val="00204DE3"/>
    <w:rsid w:val="00204FDF"/>
    <w:rsid w:val="0020533C"/>
    <w:rsid w:val="0020564A"/>
    <w:rsid w:val="00205684"/>
    <w:rsid w:val="00205BDE"/>
    <w:rsid w:val="002064B3"/>
    <w:rsid w:val="00206EF4"/>
    <w:rsid w:val="0020788E"/>
    <w:rsid w:val="00210956"/>
    <w:rsid w:val="00210AF1"/>
    <w:rsid w:val="00212797"/>
    <w:rsid w:val="00212AD4"/>
    <w:rsid w:val="00212CDA"/>
    <w:rsid w:val="00212E8D"/>
    <w:rsid w:val="00213125"/>
    <w:rsid w:val="002141DB"/>
    <w:rsid w:val="002145B2"/>
    <w:rsid w:val="0021511B"/>
    <w:rsid w:val="002156E0"/>
    <w:rsid w:val="00215701"/>
    <w:rsid w:val="002159F8"/>
    <w:rsid w:val="00215C9B"/>
    <w:rsid w:val="00215D98"/>
    <w:rsid w:val="00215DCB"/>
    <w:rsid w:val="00216762"/>
    <w:rsid w:val="00216B6E"/>
    <w:rsid w:val="00216EF2"/>
    <w:rsid w:val="002176D1"/>
    <w:rsid w:val="00217725"/>
    <w:rsid w:val="002178DB"/>
    <w:rsid w:val="0021793F"/>
    <w:rsid w:val="0022012C"/>
    <w:rsid w:val="0022088C"/>
    <w:rsid w:val="00220940"/>
    <w:rsid w:val="00220B7B"/>
    <w:rsid w:val="00220C45"/>
    <w:rsid w:val="00220EA0"/>
    <w:rsid w:val="00221482"/>
    <w:rsid w:val="00221A3D"/>
    <w:rsid w:val="00221CBB"/>
    <w:rsid w:val="002223CE"/>
    <w:rsid w:val="002228CE"/>
    <w:rsid w:val="00222DA0"/>
    <w:rsid w:val="00222E6D"/>
    <w:rsid w:val="00222E6E"/>
    <w:rsid w:val="00222E7B"/>
    <w:rsid w:val="002235D2"/>
    <w:rsid w:val="00223A48"/>
    <w:rsid w:val="00223E52"/>
    <w:rsid w:val="002248D9"/>
    <w:rsid w:val="00224E89"/>
    <w:rsid w:val="00224F53"/>
    <w:rsid w:val="0022532E"/>
    <w:rsid w:val="002255E0"/>
    <w:rsid w:val="0022582E"/>
    <w:rsid w:val="00225A03"/>
    <w:rsid w:val="00226145"/>
    <w:rsid w:val="00226CD8"/>
    <w:rsid w:val="00227335"/>
    <w:rsid w:val="0022780C"/>
    <w:rsid w:val="00227D03"/>
    <w:rsid w:val="00227F49"/>
    <w:rsid w:val="00227FFD"/>
    <w:rsid w:val="00230127"/>
    <w:rsid w:val="00230439"/>
    <w:rsid w:val="00230597"/>
    <w:rsid w:val="0023085B"/>
    <w:rsid w:val="00230C06"/>
    <w:rsid w:val="00230CB8"/>
    <w:rsid w:val="00231113"/>
    <w:rsid w:val="0023130E"/>
    <w:rsid w:val="00231DB2"/>
    <w:rsid w:val="00232332"/>
    <w:rsid w:val="0023279B"/>
    <w:rsid w:val="00232BCF"/>
    <w:rsid w:val="00233706"/>
    <w:rsid w:val="0023377D"/>
    <w:rsid w:val="00233ECF"/>
    <w:rsid w:val="00233F58"/>
    <w:rsid w:val="002341CE"/>
    <w:rsid w:val="00234249"/>
    <w:rsid w:val="002344B8"/>
    <w:rsid w:val="00234622"/>
    <w:rsid w:val="0023487A"/>
    <w:rsid w:val="0023574C"/>
    <w:rsid w:val="00235E84"/>
    <w:rsid w:val="002362D3"/>
    <w:rsid w:val="002373B0"/>
    <w:rsid w:val="002401C1"/>
    <w:rsid w:val="0024055A"/>
    <w:rsid w:val="00240C02"/>
    <w:rsid w:val="002413DA"/>
    <w:rsid w:val="00241458"/>
    <w:rsid w:val="00241819"/>
    <w:rsid w:val="002419F3"/>
    <w:rsid w:val="00241C56"/>
    <w:rsid w:val="00242562"/>
    <w:rsid w:val="00242608"/>
    <w:rsid w:val="00242E0D"/>
    <w:rsid w:val="00242F07"/>
    <w:rsid w:val="00243ACD"/>
    <w:rsid w:val="002453C0"/>
    <w:rsid w:val="0024567F"/>
    <w:rsid w:val="002460C9"/>
    <w:rsid w:val="002460FF"/>
    <w:rsid w:val="002467A3"/>
    <w:rsid w:val="0024682A"/>
    <w:rsid w:val="0024732B"/>
    <w:rsid w:val="002475F7"/>
    <w:rsid w:val="0024785C"/>
    <w:rsid w:val="00247ADF"/>
    <w:rsid w:val="00247C7F"/>
    <w:rsid w:val="00247FF9"/>
    <w:rsid w:val="002502B5"/>
    <w:rsid w:val="00250AF1"/>
    <w:rsid w:val="00250BA5"/>
    <w:rsid w:val="00250F99"/>
    <w:rsid w:val="00251009"/>
    <w:rsid w:val="0025192F"/>
    <w:rsid w:val="00251B01"/>
    <w:rsid w:val="00252AFC"/>
    <w:rsid w:val="002531E4"/>
    <w:rsid w:val="0025337A"/>
    <w:rsid w:val="00253DE8"/>
    <w:rsid w:val="00254045"/>
    <w:rsid w:val="0025472A"/>
    <w:rsid w:val="002552B3"/>
    <w:rsid w:val="002556A0"/>
    <w:rsid w:val="002559D5"/>
    <w:rsid w:val="00255F02"/>
    <w:rsid w:val="00256CEB"/>
    <w:rsid w:val="00257594"/>
    <w:rsid w:val="0025785D"/>
    <w:rsid w:val="00257FDC"/>
    <w:rsid w:val="0026092B"/>
    <w:rsid w:val="00260C82"/>
    <w:rsid w:val="002610E1"/>
    <w:rsid w:val="00261902"/>
    <w:rsid w:val="00261AD7"/>
    <w:rsid w:val="00261D1D"/>
    <w:rsid w:val="002631A2"/>
    <w:rsid w:val="00263BFE"/>
    <w:rsid w:val="00263E85"/>
    <w:rsid w:val="00265131"/>
    <w:rsid w:val="002653BD"/>
    <w:rsid w:val="00265CEC"/>
    <w:rsid w:val="00265D9D"/>
    <w:rsid w:val="00265F1F"/>
    <w:rsid w:val="002660D2"/>
    <w:rsid w:val="00266388"/>
    <w:rsid w:val="002669FA"/>
    <w:rsid w:val="00266C85"/>
    <w:rsid w:val="0027005C"/>
    <w:rsid w:val="0027008F"/>
    <w:rsid w:val="002702BD"/>
    <w:rsid w:val="00270404"/>
    <w:rsid w:val="00270723"/>
    <w:rsid w:val="00270CBB"/>
    <w:rsid w:val="0027136C"/>
    <w:rsid w:val="0027142F"/>
    <w:rsid w:val="00271AD4"/>
    <w:rsid w:val="002724AC"/>
    <w:rsid w:val="00272567"/>
    <w:rsid w:val="002725F6"/>
    <w:rsid w:val="00272629"/>
    <w:rsid w:val="002727E6"/>
    <w:rsid w:val="002729DA"/>
    <w:rsid w:val="00272BE2"/>
    <w:rsid w:val="002740AF"/>
    <w:rsid w:val="002743A2"/>
    <w:rsid w:val="0027448C"/>
    <w:rsid w:val="002746E0"/>
    <w:rsid w:val="002747B1"/>
    <w:rsid w:val="00274C49"/>
    <w:rsid w:val="00274E55"/>
    <w:rsid w:val="00275106"/>
    <w:rsid w:val="0027514C"/>
    <w:rsid w:val="00275888"/>
    <w:rsid w:val="002759EB"/>
    <w:rsid w:val="00275FC6"/>
    <w:rsid w:val="002766F9"/>
    <w:rsid w:val="00277093"/>
    <w:rsid w:val="00277316"/>
    <w:rsid w:val="00277453"/>
    <w:rsid w:val="00277DD9"/>
    <w:rsid w:val="0028019C"/>
    <w:rsid w:val="0028167B"/>
    <w:rsid w:val="00281AA4"/>
    <w:rsid w:val="0028203C"/>
    <w:rsid w:val="0028266C"/>
    <w:rsid w:val="00282679"/>
    <w:rsid w:val="0028330F"/>
    <w:rsid w:val="00283424"/>
    <w:rsid w:val="00284220"/>
    <w:rsid w:val="002843D9"/>
    <w:rsid w:val="0028546D"/>
    <w:rsid w:val="002864B2"/>
    <w:rsid w:val="00286B88"/>
    <w:rsid w:val="00286DE5"/>
    <w:rsid w:val="00287E1C"/>
    <w:rsid w:val="002904B8"/>
    <w:rsid w:val="00290904"/>
    <w:rsid w:val="00290C11"/>
    <w:rsid w:val="00290C9B"/>
    <w:rsid w:val="002910B6"/>
    <w:rsid w:val="00291CD6"/>
    <w:rsid w:val="00292081"/>
    <w:rsid w:val="00292588"/>
    <w:rsid w:val="00292DCD"/>
    <w:rsid w:val="002930AD"/>
    <w:rsid w:val="002930C5"/>
    <w:rsid w:val="002930F8"/>
    <w:rsid w:val="002931A0"/>
    <w:rsid w:val="0029397F"/>
    <w:rsid w:val="00293F4A"/>
    <w:rsid w:val="00294BD2"/>
    <w:rsid w:val="00294EE7"/>
    <w:rsid w:val="00295CB1"/>
    <w:rsid w:val="002969AE"/>
    <w:rsid w:val="00296D5E"/>
    <w:rsid w:val="00296F09"/>
    <w:rsid w:val="00297165"/>
    <w:rsid w:val="002971ED"/>
    <w:rsid w:val="00297453"/>
    <w:rsid w:val="00297A46"/>
    <w:rsid w:val="00297A56"/>
    <w:rsid w:val="002A01DC"/>
    <w:rsid w:val="002A0A30"/>
    <w:rsid w:val="002A0D34"/>
    <w:rsid w:val="002A0DD8"/>
    <w:rsid w:val="002A1156"/>
    <w:rsid w:val="002A1348"/>
    <w:rsid w:val="002A157A"/>
    <w:rsid w:val="002A16E7"/>
    <w:rsid w:val="002A2814"/>
    <w:rsid w:val="002A3240"/>
    <w:rsid w:val="002A3253"/>
    <w:rsid w:val="002A3ABB"/>
    <w:rsid w:val="002A3B29"/>
    <w:rsid w:val="002A40A0"/>
    <w:rsid w:val="002A462C"/>
    <w:rsid w:val="002A4F20"/>
    <w:rsid w:val="002A4FBB"/>
    <w:rsid w:val="002A5A7C"/>
    <w:rsid w:val="002A5E0D"/>
    <w:rsid w:val="002A616A"/>
    <w:rsid w:val="002A6515"/>
    <w:rsid w:val="002A65A8"/>
    <w:rsid w:val="002A68F1"/>
    <w:rsid w:val="002A707F"/>
    <w:rsid w:val="002A7ADC"/>
    <w:rsid w:val="002A7F0A"/>
    <w:rsid w:val="002B0232"/>
    <w:rsid w:val="002B0E2D"/>
    <w:rsid w:val="002B1211"/>
    <w:rsid w:val="002B1EFF"/>
    <w:rsid w:val="002B1F09"/>
    <w:rsid w:val="002B2608"/>
    <w:rsid w:val="002B285A"/>
    <w:rsid w:val="002B29D7"/>
    <w:rsid w:val="002B2AF8"/>
    <w:rsid w:val="002B2F18"/>
    <w:rsid w:val="002B323A"/>
    <w:rsid w:val="002B38AB"/>
    <w:rsid w:val="002B4A06"/>
    <w:rsid w:val="002B50FF"/>
    <w:rsid w:val="002B578D"/>
    <w:rsid w:val="002B5838"/>
    <w:rsid w:val="002B5A2B"/>
    <w:rsid w:val="002B60B8"/>
    <w:rsid w:val="002B60DC"/>
    <w:rsid w:val="002B6394"/>
    <w:rsid w:val="002B6E64"/>
    <w:rsid w:val="002B7094"/>
    <w:rsid w:val="002B7129"/>
    <w:rsid w:val="002B7395"/>
    <w:rsid w:val="002B7695"/>
    <w:rsid w:val="002B7D32"/>
    <w:rsid w:val="002C0512"/>
    <w:rsid w:val="002C0CD3"/>
    <w:rsid w:val="002C12D5"/>
    <w:rsid w:val="002C135F"/>
    <w:rsid w:val="002C18C0"/>
    <w:rsid w:val="002C1C07"/>
    <w:rsid w:val="002C26F8"/>
    <w:rsid w:val="002C2724"/>
    <w:rsid w:val="002C34F0"/>
    <w:rsid w:val="002C3633"/>
    <w:rsid w:val="002C3662"/>
    <w:rsid w:val="002C36AD"/>
    <w:rsid w:val="002C3724"/>
    <w:rsid w:val="002C3A41"/>
    <w:rsid w:val="002C3B01"/>
    <w:rsid w:val="002C40BB"/>
    <w:rsid w:val="002C451D"/>
    <w:rsid w:val="002C4863"/>
    <w:rsid w:val="002C4987"/>
    <w:rsid w:val="002C63FE"/>
    <w:rsid w:val="002C6CE9"/>
    <w:rsid w:val="002C742B"/>
    <w:rsid w:val="002C783E"/>
    <w:rsid w:val="002C798F"/>
    <w:rsid w:val="002C79B8"/>
    <w:rsid w:val="002D0ADC"/>
    <w:rsid w:val="002D137C"/>
    <w:rsid w:val="002D1A9B"/>
    <w:rsid w:val="002D1C47"/>
    <w:rsid w:val="002D1F7F"/>
    <w:rsid w:val="002D222B"/>
    <w:rsid w:val="002D2928"/>
    <w:rsid w:val="002D2D55"/>
    <w:rsid w:val="002D2E8E"/>
    <w:rsid w:val="002D30A0"/>
    <w:rsid w:val="002D32E2"/>
    <w:rsid w:val="002D334A"/>
    <w:rsid w:val="002D4ACE"/>
    <w:rsid w:val="002D4F4B"/>
    <w:rsid w:val="002D51F7"/>
    <w:rsid w:val="002D52A2"/>
    <w:rsid w:val="002D5962"/>
    <w:rsid w:val="002D5D07"/>
    <w:rsid w:val="002D7159"/>
    <w:rsid w:val="002D773B"/>
    <w:rsid w:val="002D7957"/>
    <w:rsid w:val="002D79D3"/>
    <w:rsid w:val="002E0326"/>
    <w:rsid w:val="002E0907"/>
    <w:rsid w:val="002E0AF3"/>
    <w:rsid w:val="002E1112"/>
    <w:rsid w:val="002E1339"/>
    <w:rsid w:val="002E1819"/>
    <w:rsid w:val="002E1A06"/>
    <w:rsid w:val="002E1BB7"/>
    <w:rsid w:val="002E252B"/>
    <w:rsid w:val="002E28FF"/>
    <w:rsid w:val="002E2A1E"/>
    <w:rsid w:val="002E2B3C"/>
    <w:rsid w:val="002E2C96"/>
    <w:rsid w:val="002E2E56"/>
    <w:rsid w:val="002E2EE1"/>
    <w:rsid w:val="002E2FB1"/>
    <w:rsid w:val="002E3112"/>
    <w:rsid w:val="002E355C"/>
    <w:rsid w:val="002E3746"/>
    <w:rsid w:val="002E39FB"/>
    <w:rsid w:val="002E45A1"/>
    <w:rsid w:val="002E4B41"/>
    <w:rsid w:val="002E570A"/>
    <w:rsid w:val="002E5CAB"/>
    <w:rsid w:val="002E5E0D"/>
    <w:rsid w:val="002E5E59"/>
    <w:rsid w:val="002E68B9"/>
    <w:rsid w:val="002E69B2"/>
    <w:rsid w:val="002E6DFA"/>
    <w:rsid w:val="002E7524"/>
    <w:rsid w:val="002E79BD"/>
    <w:rsid w:val="002E7B6A"/>
    <w:rsid w:val="002E7E40"/>
    <w:rsid w:val="002F0740"/>
    <w:rsid w:val="002F0BD8"/>
    <w:rsid w:val="002F0C82"/>
    <w:rsid w:val="002F0E65"/>
    <w:rsid w:val="002F18E7"/>
    <w:rsid w:val="002F1A28"/>
    <w:rsid w:val="002F1A7D"/>
    <w:rsid w:val="002F21D6"/>
    <w:rsid w:val="002F267C"/>
    <w:rsid w:val="002F274B"/>
    <w:rsid w:val="002F281F"/>
    <w:rsid w:val="002F2934"/>
    <w:rsid w:val="002F29AD"/>
    <w:rsid w:val="002F3A15"/>
    <w:rsid w:val="002F3EDF"/>
    <w:rsid w:val="002F3F8B"/>
    <w:rsid w:val="002F45BC"/>
    <w:rsid w:val="002F4881"/>
    <w:rsid w:val="002F5860"/>
    <w:rsid w:val="002F59FA"/>
    <w:rsid w:val="002F5CE4"/>
    <w:rsid w:val="002F60DF"/>
    <w:rsid w:val="002F6259"/>
    <w:rsid w:val="002F6989"/>
    <w:rsid w:val="002F69BB"/>
    <w:rsid w:val="002F6E11"/>
    <w:rsid w:val="002F7564"/>
    <w:rsid w:val="002F7A42"/>
    <w:rsid w:val="002F7BF5"/>
    <w:rsid w:val="002F7C96"/>
    <w:rsid w:val="0030025D"/>
    <w:rsid w:val="00300291"/>
    <w:rsid w:val="003008A0"/>
    <w:rsid w:val="00300D2C"/>
    <w:rsid w:val="003010C6"/>
    <w:rsid w:val="003014D5"/>
    <w:rsid w:val="003014F9"/>
    <w:rsid w:val="0030219F"/>
    <w:rsid w:val="00302F1B"/>
    <w:rsid w:val="00303671"/>
    <w:rsid w:val="00303AF8"/>
    <w:rsid w:val="00304085"/>
    <w:rsid w:val="0030426C"/>
    <w:rsid w:val="00304445"/>
    <w:rsid w:val="003044B2"/>
    <w:rsid w:val="00304BA5"/>
    <w:rsid w:val="00305063"/>
    <w:rsid w:val="003052CB"/>
    <w:rsid w:val="003056B1"/>
    <w:rsid w:val="00305F6C"/>
    <w:rsid w:val="0030625D"/>
    <w:rsid w:val="00306604"/>
    <w:rsid w:val="00306BCD"/>
    <w:rsid w:val="00306C40"/>
    <w:rsid w:val="00306E5B"/>
    <w:rsid w:val="0030772C"/>
    <w:rsid w:val="003103D9"/>
    <w:rsid w:val="0031045D"/>
    <w:rsid w:val="003104D4"/>
    <w:rsid w:val="003109E6"/>
    <w:rsid w:val="00310EF9"/>
    <w:rsid w:val="003115D4"/>
    <w:rsid w:val="0031165B"/>
    <w:rsid w:val="0031182B"/>
    <w:rsid w:val="003123CB"/>
    <w:rsid w:val="00312CD1"/>
    <w:rsid w:val="0031305F"/>
    <w:rsid w:val="00313499"/>
    <w:rsid w:val="003135C7"/>
    <w:rsid w:val="003135FC"/>
    <w:rsid w:val="0031361A"/>
    <w:rsid w:val="0031406E"/>
    <w:rsid w:val="00314435"/>
    <w:rsid w:val="00314A51"/>
    <w:rsid w:val="00315203"/>
    <w:rsid w:val="003154CE"/>
    <w:rsid w:val="00316C42"/>
    <w:rsid w:val="00317425"/>
    <w:rsid w:val="00317EC0"/>
    <w:rsid w:val="00320139"/>
    <w:rsid w:val="003204FC"/>
    <w:rsid w:val="00320CD2"/>
    <w:rsid w:val="00320DF4"/>
    <w:rsid w:val="00321325"/>
    <w:rsid w:val="00321CD2"/>
    <w:rsid w:val="00321D46"/>
    <w:rsid w:val="003220AB"/>
    <w:rsid w:val="003226EE"/>
    <w:rsid w:val="00322956"/>
    <w:rsid w:val="003229C8"/>
    <w:rsid w:val="00322B03"/>
    <w:rsid w:val="00322B0A"/>
    <w:rsid w:val="00322F4E"/>
    <w:rsid w:val="00323054"/>
    <w:rsid w:val="00323088"/>
    <w:rsid w:val="003231EA"/>
    <w:rsid w:val="0032361C"/>
    <w:rsid w:val="00323F80"/>
    <w:rsid w:val="00324949"/>
    <w:rsid w:val="00324C3F"/>
    <w:rsid w:val="00324D82"/>
    <w:rsid w:val="0032570C"/>
    <w:rsid w:val="003259B8"/>
    <w:rsid w:val="00326BB0"/>
    <w:rsid w:val="00326E8E"/>
    <w:rsid w:val="00326F37"/>
    <w:rsid w:val="00327676"/>
    <w:rsid w:val="00327DD4"/>
    <w:rsid w:val="00330120"/>
    <w:rsid w:val="00330180"/>
    <w:rsid w:val="003305CB"/>
    <w:rsid w:val="00330C3B"/>
    <w:rsid w:val="00330D04"/>
    <w:rsid w:val="0033134C"/>
    <w:rsid w:val="0033148E"/>
    <w:rsid w:val="00331A1A"/>
    <w:rsid w:val="00331D23"/>
    <w:rsid w:val="0033214C"/>
    <w:rsid w:val="003328F2"/>
    <w:rsid w:val="00332BD1"/>
    <w:rsid w:val="00333541"/>
    <w:rsid w:val="0033371A"/>
    <w:rsid w:val="0033392B"/>
    <w:rsid w:val="0033402E"/>
    <w:rsid w:val="003343F4"/>
    <w:rsid w:val="003347AD"/>
    <w:rsid w:val="00334840"/>
    <w:rsid w:val="00335A01"/>
    <w:rsid w:val="00335C18"/>
    <w:rsid w:val="00335D2F"/>
    <w:rsid w:val="00335D6D"/>
    <w:rsid w:val="00335EB8"/>
    <w:rsid w:val="00335FED"/>
    <w:rsid w:val="00336276"/>
    <w:rsid w:val="0033635E"/>
    <w:rsid w:val="003402BA"/>
    <w:rsid w:val="003405E8"/>
    <w:rsid w:val="003408CB"/>
    <w:rsid w:val="00340D39"/>
    <w:rsid w:val="003416A0"/>
    <w:rsid w:val="0034196C"/>
    <w:rsid w:val="00341C6A"/>
    <w:rsid w:val="003421CC"/>
    <w:rsid w:val="00342536"/>
    <w:rsid w:val="003426ED"/>
    <w:rsid w:val="00342818"/>
    <w:rsid w:val="00342E62"/>
    <w:rsid w:val="00342F46"/>
    <w:rsid w:val="00343093"/>
    <w:rsid w:val="003431ED"/>
    <w:rsid w:val="003434BE"/>
    <w:rsid w:val="00343E6F"/>
    <w:rsid w:val="003442CD"/>
    <w:rsid w:val="003442F9"/>
    <w:rsid w:val="00345471"/>
    <w:rsid w:val="003455EA"/>
    <w:rsid w:val="00345C38"/>
    <w:rsid w:val="003464F8"/>
    <w:rsid w:val="003473CE"/>
    <w:rsid w:val="003474F9"/>
    <w:rsid w:val="0034770A"/>
    <w:rsid w:val="003478EC"/>
    <w:rsid w:val="00347A55"/>
    <w:rsid w:val="003508A6"/>
    <w:rsid w:val="00350FCE"/>
    <w:rsid w:val="00351322"/>
    <w:rsid w:val="00351CDC"/>
    <w:rsid w:val="00351F0F"/>
    <w:rsid w:val="003524B2"/>
    <w:rsid w:val="003526CF"/>
    <w:rsid w:val="00352CE0"/>
    <w:rsid w:val="00352D8A"/>
    <w:rsid w:val="00353134"/>
    <w:rsid w:val="00353139"/>
    <w:rsid w:val="00353174"/>
    <w:rsid w:val="00354355"/>
    <w:rsid w:val="0035481E"/>
    <w:rsid w:val="00354C5B"/>
    <w:rsid w:val="00354CDD"/>
    <w:rsid w:val="003550E3"/>
    <w:rsid w:val="00355153"/>
    <w:rsid w:val="003552BF"/>
    <w:rsid w:val="00355650"/>
    <w:rsid w:val="003561CB"/>
    <w:rsid w:val="0035677A"/>
    <w:rsid w:val="003567C7"/>
    <w:rsid w:val="00356E5D"/>
    <w:rsid w:val="00356F23"/>
    <w:rsid w:val="00357421"/>
    <w:rsid w:val="003576E8"/>
    <w:rsid w:val="00357994"/>
    <w:rsid w:val="003579AB"/>
    <w:rsid w:val="0036004B"/>
    <w:rsid w:val="003604BD"/>
    <w:rsid w:val="003604F7"/>
    <w:rsid w:val="003605BA"/>
    <w:rsid w:val="00360675"/>
    <w:rsid w:val="003607C1"/>
    <w:rsid w:val="003609F9"/>
    <w:rsid w:val="003622CB"/>
    <w:rsid w:val="003628F4"/>
    <w:rsid w:val="0036306A"/>
    <w:rsid w:val="00364487"/>
    <w:rsid w:val="00364BC7"/>
    <w:rsid w:val="00365921"/>
    <w:rsid w:val="00365DB3"/>
    <w:rsid w:val="00366317"/>
    <w:rsid w:val="003663F5"/>
    <w:rsid w:val="00366DDB"/>
    <w:rsid w:val="00367092"/>
    <w:rsid w:val="00367536"/>
    <w:rsid w:val="003676A2"/>
    <w:rsid w:val="0036781E"/>
    <w:rsid w:val="00367DBB"/>
    <w:rsid w:val="00367DDA"/>
    <w:rsid w:val="00370374"/>
    <w:rsid w:val="00370582"/>
    <w:rsid w:val="00370A22"/>
    <w:rsid w:val="00371DFF"/>
    <w:rsid w:val="00371F4F"/>
    <w:rsid w:val="00372082"/>
    <w:rsid w:val="003724C1"/>
    <w:rsid w:val="00372A2E"/>
    <w:rsid w:val="003733D9"/>
    <w:rsid w:val="0037348F"/>
    <w:rsid w:val="003734EC"/>
    <w:rsid w:val="003735EC"/>
    <w:rsid w:val="003736EC"/>
    <w:rsid w:val="00373E0C"/>
    <w:rsid w:val="00374253"/>
    <w:rsid w:val="003745A3"/>
    <w:rsid w:val="0037478B"/>
    <w:rsid w:val="0037495F"/>
    <w:rsid w:val="00374B8F"/>
    <w:rsid w:val="00374CA1"/>
    <w:rsid w:val="003753B8"/>
    <w:rsid w:val="00375D8B"/>
    <w:rsid w:val="00375E9F"/>
    <w:rsid w:val="003760AC"/>
    <w:rsid w:val="00376774"/>
    <w:rsid w:val="0037703B"/>
    <w:rsid w:val="00377100"/>
    <w:rsid w:val="0037796A"/>
    <w:rsid w:val="00377FA7"/>
    <w:rsid w:val="003801C2"/>
    <w:rsid w:val="003807A8"/>
    <w:rsid w:val="003809EC"/>
    <w:rsid w:val="00380A53"/>
    <w:rsid w:val="003815E1"/>
    <w:rsid w:val="00381AAA"/>
    <w:rsid w:val="00382A1D"/>
    <w:rsid w:val="00382C83"/>
    <w:rsid w:val="00382C84"/>
    <w:rsid w:val="0038334A"/>
    <w:rsid w:val="00383568"/>
    <w:rsid w:val="00383658"/>
    <w:rsid w:val="00383839"/>
    <w:rsid w:val="00383898"/>
    <w:rsid w:val="0038391D"/>
    <w:rsid w:val="00383ACB"/>
    <w:rsid w:val="00384274"/>
    <w:rsid w:val="00384578"/>
    <w:rsid w:val="00385020"/>
    <w:rsid w:val="003850EC"/>
    <w:rsid w:val="003852EA"/>
    <w:rsid w:val="003866A6"/>
    <w:rsid w:val="0038692F"/>
    <w:rsid w:val="0038708D"/>
    <w:rsid w:val="0038767F"/>
    <w:rsid w:val="00387F51"/>
    <w:rsid w:val="003908D3"/>
    <w:rsid w:val="003915DF"/>
    <w:rsid w:val="003921AF"/>
    <w:rsid w:val="00392757"/>
    <w:rsid w:val="0039284F"/>
    <w:rsid w:val="00392921"/>
    <w:rsid w:val="00392A69"/>
    <w:rsid w:val="00392AFA"/>
    <w:rsid w:val="00392B9D"/>
    <w:rsid w:val="003937C6"/>
    <w:rsid w:val="00393881"/>
    <w:rsid w:val="003943AD"/>
    <w:rsid w:val="003945BA"/>
    <w:rsid w:val="0039481C"/>
    <w:rsid w:val="00394A80"/>
    <w:rsid w:val="00394C6A"/>
    <w:rsid w:val="00395514"/>
    <w:rsid w:val="00395B29"/>
    <w:rsid w:val="00395B84"/>
    <w:rsid w:val="00396D14"/>
    <w:rsid w:val="00396E36"/>
    <w:rsid w:val="00397407"/>
    <w:rsid w:val="003A0091"/>
    <w:rsid w:val="003A021D"/>
    <w:rsid w:val="003A04C3"/>
    <w:rsid w:val="003A0768"/>
    <w:rsid w:val="003A097E"/>
    <w:rsid w:val="003A0D57"/>
    <w:rsid w:val="003A0EC4"/>
    <w:rsid w:val="003A10A9"/>
    <w:rsid w:val="003A1C98"/>
    <w:rsid w:val="003A1DFE"/>
    <w:rsid w:val="003A1FFC"/>
    <w:rsid w:val="003A228E"/>
    <w:rsid w:val="003A2718"/>
    <w:rsid w:val="003A28A9"/>
    <w:rsid w:val="003A3DBF"/>
    <w:rsid w:val="003A3FBF"/>
    <w:rsid w:val="003A41C5"/>
    <w:rsid w:val="003A468A"/>
    <w:rsid w:val="003A4962"/>
    <w:rsid w:val="003A4E64"/>
    <w:rsid w:val="003A52A9"/>
    <w:rsid w:val="003A546B"/>
    <w:rsid w:val="003A5B0C"/>
    <w:rsid w:val="003A5BF1"/>
    <w:rsid w:val="003A6DCE"/>
    <w:rsid w:val="003A71DD"/>
    <w:rsid w:val="003A73F9"/>
    <w:rsid w:val="003A79AE"/>
    <w:rsid w:val="003A7A3C"/>
    <w:rsid w:val="003A7F6E"/>
    <w:rsid w:val="003B0016"/>
    <w:rsid w:val="003B0C64"/>
    <w:rsid w:val="003B182B"/>
    <w:rsid w:val="003B211C"/>
    <w:rsid w:val="003B2660"/>
    <w:rsid w:val="003B28B7"/>
    <w:rsid w:val="003B2DA2"/>
    <w:rsid w:val="003B3728"/>
    <w:rsid w:val="003B3B43"/>
    <w:rsid w:val="003B40CF"/>
    <w:rsid w:val="003B443B"/>
    <w:rsid w:val="003B4C16"/>
    <w:rsid w:val="003B5491"/>
    <w:rsid w:val="003B5504"/>
    <w:rsid w:val="003B5716"/>
    <w:rsid w:val="003B59E4"/>
    <w:rsid w:val="003B5C9D"/>
    <w:rsid w:val="003B63CF"/>
    <w:rsid w:val="003B695F"/>
    <w:rsid w:val="003B6CEB"/>
    <w:rsid w:val="003B6D31"/>
    <w:rsid w:val="003B6F2C"/>
    <w:rsid w:val="003B7AA0"/>
    <w:rsid w:val="003C0396"/>
    <w:rsid w:val="003C04E5"/>
    <w:rsid w:val="003C0544"/>
    <w:rsid w:val="003C0C03"/>
    <w:rsid w:val="003C0C4B"/>
    <w:rsid w:val="003C0F0A"/>
    <w:rsid w:val="003C0F1A"/>
    <w:rsid w:val="003C2034"/>
    <w:rsid w:val="003C20B9"/>
    <w:rsid w:val="003C22CD"/>
    <w:rsid w:val="003C2568"/>
    <w:rsid w:val="003C2C41"/>
    <w:rsid w:val="003C3640"/>
    <w:rsid w:val="003C3ACE"/>
    <w:rsid w:val="003C3D09"/>
    <w:rsid w:val="003C46B9"/>
    <w:rsid w:val="003C492A"/>
    <w:rsid w:val="003C4CB3"/>
    <w:rsid w:val="003C549A"/>
    <w:rsid w:val="003C582F"/>
    <w:rsid w:val="003C5AD5"/>
    <w:rsid w:val="003C5BE8"/>
    <w:rsid w:val="003C5FA2"/>
    <w:rsid w:val="003C653B"/>
    <w:rsid w:val="003C65F0"/>
    <w:rsid w:val="003C687A"/>
    <w:rsid w:val="003C6EDC"/>
    <w:rsid w:val="003C718E"/>
    <w:rsid w:val="003C736B"/>
    <w:rsid w:val="003D044B"/>
    <w:rsid w:val="003D0C34"/>
    <w:rsid w:val="003D1122"/>
    <w:rsid w:val="003D13F4"/>
    <w:rsid w:val="003D1518"/>
    <w:rsid w:val="003D16B5"/>
    <w:rsid w:val="003D1C17"/>
    <w:rsid w:val="003D1E97"/>
    <w:rsid w:val="003D1F0F"/>
    <w:rsid w:val="003D2BBA"/>
    <w:rsid w:val="003D2E78"/>
    <w:rsid w:val="003D2F4B"/>
    <w:rsid w:val="003D30D7"/>
    <w:rsid w:val="003D355C"/>
    <w:rsid w:val="003D392A"/>
    <w:rsid w:val="003D3A0C"/>
    <w:rsid w:val="003D3C19"/>
    <w:rsid w:val="003D3DF8"/>
    <w:rsid w:val="003D3E9E"/>
    <w:rsid w:val="003D3EC8"/>
    <w:rsid w:val="003D3F11"/>
    <w:rsid w:val="003D3F99"/>
    <w:rsid w:val="003D4142"/>
    <w:rsid w:val="003D4E71"/>
    <w:rsid w:val="003D4F06"/>
    <w:rsid w:val="003D53DD"/>
    <w:rsid w:val="003D544E"/>
    <w:rsid w:val="003D5A25"/>
    <w:rsid w:val="003D5BE3"/>
    <w:rsid w:val="003D606B"/>
    <w:rsid w:val="003D63D4"/>
    <w:rsid w:val="003D63E5"/>
    <w:rsid w:val="003D6B0A"/>
    <w:rsid w:val="003D6B32"/>
    <w:rsid w:val="003D74A1"/>
    <w:rsid w:val="003D7948"/>
    <w:rsid w:val="003E0020"/>
    <w:rsid w:val="003E05C7"/>
    <w:rsid w:val="003E0D20"/>
    <w:rsid w:val="003E0F14"/>
    <w:rsid w:val="003E1926"/>
    <w:rsid w:val="003E222D"/>
    <w:rsid w:val="003E22CB"/>
    <w:rsid w:val="003E2402"/>
    <w:rsid w:val="003E2C19"/>
    <w:rsid w:val="003E349B"/>
    <w:rsid w:val="003E3694"/>
    <w:rsid w:val="003E3832"/>
    <w:rsid w:val="003E3AFA"/>
    <w:rsid w:val="003E4062"/>
    <w:rsid w:val="003E446F"/>
    <w:rsid w:val="003E4810"/>
    <w:rsid w:val="003E68D0"/>
    <w:rsid w:val="003E6C51"/>
    <w:rsid w:val="003E728E"/>
    <w:rsid w:val="003E77DB"/>
    <w:rsid w:val="003E78F7"/>
    <w:rsid w:val="003E7BF9"/>
    <w:rsid w:val="003E7D00"/>
    <w:rsid w:val="003F012C"/>
    <w:rsid w:val="003F01CE"/>
    <w:rsid w:val="003F05FB"/>
    <w:rsid w:val="003F0AD8"/>
    <w:rsid w:val="003F0F78"/>
    <w:rsid w:val="003F14A0"/>
    <w:rsid w:val="003F1D20"/>
    <w:rsid w:val="003F1D4C"/>
    <w:rsid w:val="003F1FF7"/>
    <w:rsid w:val="003F216F"/>
    <w:rsid w:val="003F2B44"/>
    <w:rsid w:val="003F2F77"/>
    <w:rsid w:val="003F38D6"/>
    <w:rsid w:val="003F3D49"/>
    <w:rsid w:val="003F45DE"/>
    <w:rsid w:val="003F4BAB"/>
    <w:rsid w:val="003F4DDF"/>
    <w:rsid w:val="003F4F0B"/>
    <w:rsid w:val="003F584F"/>
    <w:rsid w:val="003F5EB5"/>
    <w:rsid w:val="003F614E"/>
    <w:rsid w:val="003F623D"/>
    <w:rsid w:val="003F6CF0"/>
    <w:rsid w:val="003F7A46"/>
    <w:rsid w:val="00400224"/>
    <w:rsid w:val="004002A0"/>
    <w:rsid w:val="00400574"/>
    <w:rsid w:val="004005B5"/>
    <w:rsid w:val="00400D68"/>
    <w:rsid w:val="0040143F"/>
    <w:rsid w:val="004015CB"/>
    <w:rsid w:val="0040260F"/>
    <w:rsid w:val="0040268E"/>
    <w:rsid w:val="004027C2"/>
    <w:rsid w:val="004027FA"/>
    <w:rsid w:val="00402A09"/>
    <w:rsid w:val="00402D6D"/>
    <w:rsid w:val="00402D8A"/>
    <w:rsid w:val="00402F3F"/>
    <w:rsid w:val="00402FAA"/>
    <w:rsid w:val="0040368C"/>
    <w:rsid w:val="00403ED2"/>
    <w:rsid w:val="0040454A"/>
    <w:rsid w:val="00404552"/>
    <w:rsid w:val="00404AAD"/>
    <w:rsid w:val="00404ADC"/>
    <w:rsid w:val="00404E42"/>
    <w:rsid w:val="0040561A"/>
    <w:rsid w:val="004057A1"/>
    <w:rsid w:val="0040599D"/>
    <w:rsid w:val="00405E19"/>
    <w:rsid w:val="00406028"/>
    <w:rsid w:val="0040615F"/>
    <w:rsid w:val="00406323"/>
    <w:rsid w:val="004063BC"/>
    <w:rsid w:val="004066D8"/>
    <w:rsid w:val="00406744"/>
    <w:rsid w:val="00406BF2"/>
    <w:rsid w:val="00406EEC"/>
    <w:rsid w:val="00407744"/>
    <w:rsid w:val="004079B2"/>
    <w:rsid w:val="00407B3E"/>
    <w:rsid w:val="00410ACD"/>
    <w:rsid w:val="00410E81"/>
    <w:rsid w:val="00410F42"/>
    <w:rsid w:val="0041135E"/>
    <w:rsid w:val="00411490"/>
    <w:rsid w:val="0041180C"/>
    <w:rsid w:val="00411E1C"/>
    <w:rsid w:val="004121B7"/>
    <w:rsid w:val="004125C6"/>
    <w:rsid w:val="00412944"/>
    <w:rsid w:val="00412BC2"/>
    <w:rsid w:val="00412D1A"/>
    <w:rsid w:val="004130E0"/>
    <w:rsid w:val="004137C1"/>
    <w:rsid w:val="00413DA0"/>
    <w:rsid w:val="0041454B"/>
    <w:rsid w:val="00414653"/>
    <w:rsid w:val="00414A19"/>
    <w:rsid w:val="00414AE1"/>
    <w:rsid w:val="0041542A"/>
    <w:rsid w:val="00415500"/>
    <w:rsid w:val="004156EC"/>
    <w:rsid w:val="0041591E"/>
    <w:rsid w:val="0041623F"/>
    <w:rsid w:val="00416281"/>
    <w:rsid w:val="00416B8C"/>
    <w:rsid w:val="00416CFA"/>
    <w:rsid w:val="00417988"/>
    <w:rsid w:val="00417DEC"/>
    <w:rsid w:val="00420103"/>
    <w:rsid w:val="00420E57"/>
    <w:rsid w:val="00420F29"/>
    <w:rsid w:val="00420F39"/>
    <w:rsid w:val="0042113C"/>
    <w:rsid w:val="004222D4"/>
    <w:rsid w:val="00422477"/>
    <w:rsid w:val="0042247B"/>
    <w:rsid w:val="004224F4"/>
    <w:rsid w:val="00422715"/>
    <w:rsid w:val="00422961"/>
    <w:rsid w:val="00423153"/>
    <w:rsid w:val="004234DA"/>
    <w:rsid w:val="00423941"/>
    <w:rsid w:val="00423AA1"/>
    <w:rsid w:val="004246A4"/>
    <w:rsid w:val="00424C87"/>
    <w:rsid w:val="00424CE1"/>
    <w:rsid w:val="00424E6C"/>
    <w:rsid w:val="004251B6"/>
    <w:rsid w:val="004252B4"/>
    <w:rsid w:val="0042596D"/>
    <w:rsid w:val="0042598A"/>
    <w:rsid w:val="00425B70"/>
    <w:rsid w:val="00426161"/>
    <w:rsid w:val="00426951"/>
    <w:rsid w:val="0042713B"/>
    <w:rsid w:val="00427152"/>
    <w:rsid w:val="004273FD"/>
    <w:rsid w:val="0043077C"/>
    <w:rsid w:val="00430DA8"/>
    <w:rsid w:val="004313CD"/>
    <w:rsid w:val="00431594"/>
    <w:rsid w:val="0043163B"/>
    <w:rsid w:val="00431B40"/>
    <w:rsid w:val="00431FA4"/>
    <w:rsid w:val="004325CE"/>
    <w:rsid w:val="00432DE2"/>
    <w:rsid w:val="0043310A"/>
    <w:rsid w:val="0043364B"/>
    <w:rsid w:val="0043395D"/>
    <w:rsid w:val="00433CF2"/>
    <w:rsid w:val="004342DA"/>
    <w:rsid w:val="004343F1"/>
    <w:rsid w:val="00434458"/>
    <w:rsid w:val="00434879"/>
    <w:rsid w:val="00434C7F"/>
    <w:rsid w:val="0043508A"/>
    <w:rsid w:val="0043548E"/>
    <w:rsid w:val="004356D0"/>
    <w:rsid w:val="00435BA1"/>
    <w:rsid w:val="00435CB4"/>
    <w:rsid w:val="00436020"/>
    <w:rsid w:val="004360B6"/>
    <w:rsid w:val="00436A22"/>
    <w:rsid w:val="00436F57"/>
    <w:rsid w:val="004372F3"/>
    <w:rsid w:val="00437CEB"/>
    <w:rsid w:val="00440391"/>
    <w:rsid w:val="00440475"/>
    <w:rsid w:val="00440705"/>
    <w:rsid w:val="00441A1C"/>
    <w:rsid w:val="00441D14"/>
    <w:rsid w:val="0044223C"/>
    <w:rsid w:val="004426FE"/>
    <w:rsid w:val="004429A8"/>
    <w:rsid w:val="00442CA8"/>
    <w:rsid w:val="0044332C"/>
    <w:rsid w:val="00443475"/>
    <w:rsid w:val="004435D7"/>
    <w:rsid w:val="004438C4"/>
    <w:rsid w:val="00443B11"/>
    <w:rsid w:val="00443FDB"/>
    <w:rsid w:val="004444AB"/>
    <w:rsid w:val="0044466E"/>
    <w:rsid w:val="00444CAE"/>
    <w:rsid w:val="00445D59"/>
    <w:rsid w:val="00445FF3"/>
    <w:rsid w:val="004460D0"/>
    <w:rsid w:val="00446FE2"/>
    <w:rsid w:val="004471D7"/>
    <w:rsid w:val="00447744"/>
    <w:rsid w:val="00447789"/>
    <w:rsid w:val="004479AC"/>
    <w:rsid w:val="00447C55"/>
    <w:rsid w:val="00450388"/>
    <w:rsid w:val="004510AB"/>
    <w:rsid w:val="00451252"/>
    <w:rsid w:val="00451491"/>
    <w:rsid w:val="00451515"/>
    <w:rsid w:val="00452910"/>
    <w:rsid w:val="0045298A"/>
    <w:rsid w:val="00453185"/>
    <w:rsid w:val="004536A9"/>
    <w:rsid w:val="0045460F"/>
    <w:rsid w:val="00454B3A"/>
    <w:rsid w:val="00455095"/>
    <w:rsid w:val="00455213"/>
    <w:rsid w:val="00455350"/>
    <w:rsid w:val="00456D8B"/>
    <w:rsid w:val="00456EDA"/>
    <w:rsid w:val="00457335"/>
    <w:rsid w:val="00457A14"/>
    <w:rsid w:val="00457A4E"/>
    <w:rsid w:val="00457BB8"/>
    <w:rsid w:val="00457EEE"/>
    <w:rsid w:val="00460083"/>
    <w:rsid w:val="00460A6E"/>
    <w:rsid w:val="00462595"/>
    <w:rsid w:val="00462BCF"/>
    <w:rsid w:val="004631D8"/>
    <w:rsid w:val="004632E7"/>
    <w:rsid w:val="004633DA"/>
    <w:rsid w:val="004639C1"/>
    <w:rsid w:val="00463A53"/>
    <w:rsid w:val="00463FD6"/>
    <w:rsid w:val="0046409B"/>
    <w:rsid w:val="0046481A"/>
    <w:rsid w:val="00464E47"/>
    <w:rsid w:val="0046557C"/>
    <w:rsid w:val="004656C4"/>
    <w:rsid w:val="00465898"/>
    <w:rsid w:val="00465A64"/>
    <w:rsid w:val="00466005"/>
    <w:rsid w:val="0046628D"/>
    <w:rsid w:val="00466E30"/>
    <w:rsid w:val="004672B1"/>
    <w:rsid w:val="004678F1"/>
    <w:rsid w:val="00467FDD"/>
    <w:rsid w:val="004718FD"/>
    <w:rsid w:val="00471C89"/>
    <w:rsid w:val="00472203"/>
    <w:rsid w:val="00472B2F"/>
    <w:rsid w:val="00472EEC"/>
    <w:rsid w:val="00473992"/>
    <w:rsid w:val="004740B5"/>
    <w:rsid w:val="00474356"/>
    <w:rsid w:val="004746D0"/>
    <w:rsid w:val="00474CAE"/>
    <w:rsid w:val="0047558D"/>
    <w:rsid w:val="00475698"/>
    <w:rsid w:val="004758B2"/>
    <w:rsid w:val="0047601E"/>
    <w:rsid w:val="0047651B"/>
    <w:rsid w:val="004767EC"/>
    <w:rsid w:val="00477BCB"/>
    <w:rsid w:val="00480259"/>
    <w:rsid w:val="00480337"/>
    <w:rsid w:val="0048068F"/>
    <w:rsid w:val="00480967"/>
    <w:rsid w:val="004809DF"/>
    <w:rsid w:val="00480C9D"/>
    <w:rsid w:val="00480FD0"/>
    <w:rsid w:val="004810CC"/>
    <w:rsid w:val="00481E81"/>
    <w:rsid w:val="00481EE4"/>
    <w:rsid w:val="004821F9"/>
    <w:rsid w:val="004825A2"/>
    <w:rsid w:val="0048271E"/>
    <w:rsid w:val="00482B20"/>
    <w:rsid w:val="00483122"/>
    <w:rsid w:val="004836DF"/>
    <w:rsid w:val="00483AF3"/>
    <w:rsid w:val="00484100"/>
    <w:rsid w:val="004841A7"/>
    <w:rsid w:val="00484642"/>
    <w:rsid w:val="00484F4E"/>
    <w:rsid w:val="004855BC"/>
    <w:rsid w:val="004857CA"/>
    <w:rsid w:val="0048603B"/>
    <w:rsid w:val="0048616D"/>
    <w:rsid w:val="004864D1"/>
    <w:rsid w:val="0048694F"/>
    <w:rsid w:val="00486B5F"/>
    <w:rsid w:val="004873C3"/>
    <w:rsid w:val="00487A90"/>
    <w:rsid w:val="004901B6"/>
    <w:rsid w:val="00490366"/>
    <w:rsid w:val="004909C1"/>
    <w:rsid w:val="00490CDA"/>
    <w:rsid w:val="0049174C"/>
    <w:rsid w:val="00491FBC"/>
    <w:rsid w:val="00492456"/>
    <w:rsid w:val="0049275F"/>
    <w:rsid w:val="00492831"/>
    <w:rsid w:val="00492A12"/>
    <w:rsid w:val="00492D24"/>
    <w:rsid w:val="004935D2"/>
    <w:rsid w:val="00493E3D"/>
    <w:rsid w:val="00493E71"/>
    <w:rsid w:val="00493F71"/>
    <w:rsid w:val="00494D8E"/>
    <w:rsid w:val="0049501E"/>
    <w:rsid w:val="00495278"/>
    <w:rsid w:val="00495455"/>
    <w:rsid w:val="00495796"/>
    <w:rsid w:val="00495809"/>
    <w:rsid w:val="00495E84"/>
    <w:rsid w:val="00497D47"/>
    <w:rsid w:val="00497FC5"/>
    <w:rsid w:val="004A04DD"/>
    <w:rsid w:val="004A0625"/>
    <w:rsid w:val="004A087A"/>
    <w:rsid w:val="004A088B"/>
    <w:rsid w:val="004A0EEC"/>
    <w:rsid w:val="004A1423"/>
    <w:rsid w:val="004A29D9"/>
    <w:rsid w:val="004A3199"/>
    <w:rsid w:val="004A40F2"/>
    <w:rsid w:val="004A45F9"/>
    <w:rsid w:val="004A47A3"/>
    <w:rsid w:val="004A4A3B"/>
    <w:rsid w:val="004A4D86"/>
    <w:rsid w:val="004A506A"/>
    <w:rsid w:val="004A57FA"/>
    <w:rsid w:val="004A5FA9"/>
    <w:rsid w:val="004A61CA"/>
    <w:rsid w:val="004A6217"/>
    <w:rsid w:val="004A6BB5"/>
    <w:rsid w:val="004A6CD2"/>
    <w:rsid w:val="004A6D90"/>
    <w:rsid w:val="004A7031"/>
    <w:rsid w:val="004A7AEE"/>
    <w:rsid w:val="004B090C"/>
    <w:rsid w:val="004B140C"/>
    <w:rsid w:val="004B1A91"/>
    <w:rsid w:val="004B2086"/>
    <w:rsid w:val="004B2305"/>
    <w:rsid w:val="004B2C2F"/>
    <w:rsid w:val="004B2E59"/>
    <w:rsid w:val="004B3947"/>
    <w:rsid w:val="004B3B51"/>
    <w:rsid w:val="004B3DAC"/>
    <w:rsid w:val="004B4A04"/>
    <w:rsid w:val="004B4CB8"/>
    <w:rsid w:val="004B597B"/>
    <w:rsid w:val="004B5AC6"/>
    <w:rsid w:val="004B5B55"/>
    <w:rsid w:val="004B5C8D"/>
    <w:rsid w:val="004B5D0B"/>
    <w:rsid w:val="004B60B8"/>
    <w:rsid w:val="004B674C"/>
    <w:rsid w:val="004B6890"/>
    <w:rsid w:val="004B6BE3"/>
    <w:rsid w:val="004B705B"/>
    <w:rsid w:val="004B7285"/>
    <w:rsid w:val="004B7691"/>
    <w:rsid w:val="004B7782"/>
    <w:rsid w:val="004B7AE7"/>
    <w:rsid w:val="004B7AEF"/>
    <w:rsid w:val="004B7EDD"/>
    <w:rsid w:val="004C060B"/>
    <w:rsid w:val="004C0779"/>
    <w:rsid w:val="004C0AC0"/>
    <w:rsid w:val="004C0E28"/>
    <w:rsid w:val="004C1AE2"/>
    <w:rsid w:val="004C202E"/>
    <w:rsid w:val="004C2719"/>
    <w:rsid w:val="004C4245"/>
    <w:rsid w:val="004C4436"/>
    <w:rsid w:val="004C45D6"/>
    <w:rsid w:val="004C45EE"/>
    <w:rsid w:val="004C498A"/>
    <w:rsid w:val="004C597A"/>
    <w:rsid w:val="004C5CF9"/>
    <w:rsid w:val="004C5DF9"/>
    <w:rsid w:val="004C64C2"/>
    <w:rsid w:val="004C652E"/>
    <w:rsid w:val="004C7286"/>
    <w:rsid w:val="004C771C"/>
    <w:rsid w:val="004D062E"/>
    <w:rsid w:val="004D06D1"/>
    <w:rsid w:val="004D0752"/>
    <w:rsid w:val="004D079D"/>
    <w:rsid w:val="004D0A26"/>
    <w:rsid w:val="004D0E38"/>
    <w:rsid w:val="004D0F05"/>
    <w:rsid w:val="004D1162"/>
    <w:rsid w:val="004D14B9"/>
    <w:rsid w:val="004D1753"/>
    <w:rsid w:val="004D1AD5"/>
    <w:rsid w:val="004D220E"/>
    <w:rsid w:val="004D227C"/>
    <w:rsid w:val="004D22AD"/>
    <w:rsid w:val="004D251F"/>
    <w:rsid w:val="004D2AAD"/>
    <w:rsid w:val="004D44C8"/>
    <w:rsid w:val="004D4829"/>
    <w:rsid w:val="004D4980"/>
    <w:rsid w:val="004D4E3A"/>
    <w:rsid w:val="004D4EEC"/>
    <w:rsid w:val="004D50F7"/>
    <w:rsid w:val="004D51E5"/>
    <w:rsid w:val="004D546C"/>
    <w:rsid w:val="004D553E"/>
    <w:rsid w:val="004D5B01"/>
    <w:rsid w:val="004D5D80"/>
    <w:rsid w:val="004D5EF3"/>
    <w:rsid w:val="004D6483"/>
    <w:rsid w:val="004D6B55"/>
    <w:rsid w:val="004D6BB8"/>
    <w:rsid w:val="004D6E48"/>
    <w:rsid w:val="004D721F"/>
    <w:rsid w:val="004E0611"/>
    <w:rsid w:val="004E1194"/>
    <w:rsid w:val="004E1571"/>
    <w:rsid w:val="004E2338"/>
    <w:rsid w:val="004E2E1D"/>
    <w:rsid w:val="004E2FC6"/>
    <w:rsid w:val="004E324B"/>
    <w:rsid w:val="004E3429"/>
    <w:rsid w:val="004E34E5"/>
    <w:rsid w:val="004E35E4"/>
    <w:rsid w:val="004E38AF"/>
    <w:rsid w:val="004E4332"/>
    <w:rsid w:val="004E4430"/>
    <w:rsid w:val="004E49DF"/>
    <w:rsid w:val="004E4D53"/>
    <w:rsid w:val="004E54B5"/>
    <w:rsid w:val="004E5727"/>
    <w:rsid w:val="004E5A11"/>
    <w:rsid w:val="004E6445"/>
    <w:rsid w:val="004E66B3"/>
    <w:rsid w:val="004E6C22"/>
    <w:rsid w:val="004E6CA5"/>
    <w:rsid w:val="004E74D1"/>
    <w:rsid w:val="004E7738"/>
    <w:rsid w:val="004E7A19"/>
    <w:rsid w:val="004E7E86"/>
    <w:rsid w:val="004E7F4E"/>
    <w:rsid w:val="004F00D5"/>
    <w:rsid w:val="004F033F"/>
    <w:rsid w:val="004F08E9"/>
    <w:rsid w:val="004F0AA1"/>
    <w:rsid w:val="004F149E"/>
    <w:rsid w:val="004F1621"/>
    <w:rsid w:val="004F17C3"/>
    <w:rsid w:val="004F1E8F"/>
    <w:rsid w:val="004F2186"/>
    <w:rsid w:val="004F2412"/>
    <w:rsid w:val="004F266A"/>
    <w:rsid w:val="004F28E9"/>
    <w:rsid w:val="004F2952"/>
    <w:rsid w:val="004F37EB"/>
    <w:rsid w:val="004F3B90"/>
    <w:rsid w:val="004F3C9B"/>
    <w:rsid w:val="004F3ECA"/>
    <w:rsid w:val="004F47A8"/>
    <w:rsid w:val="004F4901"/>
    <w:rsid w:val="004F4AF5"/>
    <w:rsid w:val="004F4C74"/>
    <w:rsid w:val="004F4D78"/>
    <w:rsid w:val="004F4D96"/>
    <w:rsid w:val="004F542F"/>
    <w:rsid w:val="004F5C0F"/>
    <w:rsid w:val="004F73FB"/>
    <w:rsid w:val="004F758D"/>
    <w:rsid w:val="004F768B"/>
    <w:rsid w:val="004F7BFF"/>
    <w:rsid w:val="005003FA"/>
    <w:rsid w:val="00500B8C"/>
    <w:rsid w:val="005017C0"/>
    <w:rsid w:val="00501881"/>
    <w:rsid w:val="00502DA2"/>
    <w:rsid w:val="00502E1B"/>
    <w:rsid w:val="00502F43"/>
    <w:rsid w:val="00503F5E"/>
    <w:rsid w:val="0050435C"/>
    <w:rsid w:val="005045D8"/>
    <w:rsid w:val="00504829"/>
    <w:rsid w:val="00504A63"/>
    <w:rsid w:val="00504F2C"/>
    <w:rsid w:val="00505143"/>
    <w:rsid w:val="00505332"/>
    <w:rsid w:val="005054A1"/>
    <w:rsid w:val="0050557D"/>
    <w:rsid w:val="005055E4"/>
    <w:rsid w:val="00505E88"/>
    <w:rsid w:val="00506111"/>
    <w:rsid w:val="00506349"/>
    <w:rsid w:val="005071D8"/>
    <w:rsid w:val="005072B6"/>
    <w:rsid w:val="005076BE"/>
    <w:rsid w:val="00507ADC"/>
    <w:rsid w:val="00507CD8"/>
    <w:rsid w:val="00507ED8"/>
    <w:rsid w:val="00507F31"/>
    <w:rsid w:val="00510359"/>
    <w:rsid w:val="0051056F"/>
    <w:rsid w:val="005107B7"/>
    <w:rsid w:val="00510993"/>
    <w:rsid w:val="00510DE0"/>
    <w:rsid w:val="00511D74"/>
    <w:rsid w:val="00512195"/>
    <w:rsid w:val="00512773"/>
    <w:rsid w:val="00512968"/>
    <w:rsid w:val="00512E58"/>
    <w:rsid w:val="005134D5"/>
    <w:rsid w:val="005135F1"/>
    <w:rsid w:val="0051376A"/>
    <w:rsid w:val="00513F30"/>
    <w:rsid w:val="00514076"/>
    <w:rsid w:val="00514674"/>
    <w:rsid w:val="0051490E"/>
    <w:rsid w:val="00514973"/>
    <w:rsid w:val="005151A5"/>
    <w:rsid w:val="005154C2"/>
    <w:rsid w:val="00515565"/>
    <w:rsid w:val="00515960"/>
    <w:rsid w:val="00515E79"/>
    <w:rsid w:val="00516405"/>
    <w:rsid w:val="005173B4"/>
    <w:rsid w:val="00517702"/>
    <w:rsid w:val="00517F8D"/>
    <w:rsid w:val="0052066B"/>
    <w:rsid w:val="00520CA8"/>
    <w:rsid w:val="00521291"/>
    <w:rsid w:val="005215F0"/>
    <w:rsid w:val="00521CC2"/>
    <w:rsid w:val="0052232E"/>
    <w:rsid w:val="00522397"/>
    <w:rsid w:val="00522485"/>
    <w:rsid w:val="00522A1D"/>
    <w:rsid w:val="005230DF"/>
    <w:rsid w:val="0052318D"/>
    <w:rsid w:val="005231F4"/>
    <w:rsid w:val="00523636"/>
    <w:rsid w:val="0052391C"/>
    <w:rsid w:val="00523E71"/>
    <w:rsid w:val="005251DD"/>
    <w:rsid w:val="00525242"/>
    <w:rsid w:val="0052578D"/>
    <w:rsid w:val="00525D52"/>
    <w:rsid w:val="00525ED0"/>
    <w:rsid w:val="005267DB"/>
    <w:rsid w:val="00526CD3"/>
    <w:rsid w:val="005271AC"/>
    <w:rsid w:val="0052736F"/>
    <w:rsid w:val="005276D4"/>
    <w:rsid w:val="00527D00"/>
    <w:rsid w:val="00527F98"/>
    <w:rsid w:val="00530750"/>
    <w:rsid w:val="005313A1"/>
    <w:rsid w:val="005314EA"/>
    <w:rsid w:val="005319F2"/>
    <w:rsid w:val="00531D6E"/>
    <w:rsid w:val="0053206A"/>
    <w:rsid w:val="00532191"/>
    <w:rsid w:val="005321B3"/>
    <w:rsid w:val="00532293"/>
    <w:rsid w:val="005323A3"/>
    <w:rsid w:val="0053259D"/>
    <w:rsid w:val="00532734"/>
    <w:rsid w:val="0053312C"/>
    <w:rsid w:val="00533289"/>
    <w:rsid w:val="00534597"/>
    <w:rsid w:val="0053469A"/>
    <w:rsid w:val="00534847"/>
    <w:rsid w:val="005349EA"/>
    <w:rsid w:val="0053543F"/>
    <w:rsid w:val="005356F6"/>
    <w:rsid w:val="00535725"/>
    <w:rsid w:val="0053596E"/>
    <w:rsid w:val="00535997"/>
    <w:rsid w:val="00535DF7"/>
    <w:rsid w:val="005363B1"/>
    <w:rsid w:val="00536915"/>
    <w:rsid w:val="00536B5A"/>
    <w:rsid w:val="00537422"/>
    <w:rsid w:val="005377CF"/>
    <w:rsid w:val="005405C4"/>
    <w:rsid w:val="005406A4"/>
    <w:rsid w:val="00540F26"/>
    <w:rsid w:val="005414CB"/>
    <w:rsid w:val="00541A1C"/>
    <w:rsid w:val="00541D5C"/>
    <w:rsid w:val="00541F18"/>
    <w:rsid w:val="0054236C"/>
    <w:rsid w:val="005424CA"/>
    <w:rsid w:val="005429CB"/>
    <w:rsid w:val="00542A86"/>
    <w:rsid w:val="00542CBE"/>
    <w:rsid w:val="00542E83"/>
    <w:rsid w:val="00543224"/>
    <w:rsid w:val="005436C3"/>
    <w:rsid w:val="005438F5"/>
    <w:rsid w:val="00543CC6"/>
    <w:rsid w:val="00544118"/>
    <w:rsid w:val="005446F5"/>
    <w:rsid w:val="00544C69"/>
    <w:rsid w:val="00544EAC"/>
    <w:rsid w:val="0054525B"/>
    <w:rsid w:val="00545557"/>
    <w:rsid w:val="00545A2E"/>
    <w:rsid w:val="0054600D"/>
    <w:rsid w:val="005465AB"/>
    <w:rsid w:val="00546C2E"/>
    <w:rsid w:val="0054716E"/>
    <w:rsid w:val="0054754C"/>
    <w:rsid w:val="00547BC3"/>
    <w:rsid w:val="00547D0B"/>
    <w:rsid w:val="00550E43"/>
    <w:rsid w:val="00551ECF"/>
    <w:rsid w:val="0055235E"/>
    <w:rsid w:val="005529BF"/>
    <w:rsid w:val="00552FCF"/>
    <w:rsid w:val="0055346F"/>
    <w:rsid w:val="005534C3"/>
    <w:rsid w:val="0055374D"/>
    <w:rsid w:val="0055375E"/>
    <w:rsid w:val="005539BA"/>
    <w:rsid w:val="00553A6B"/>
    <w:rsid w:val="00553FB2"/>
    <w:rsid w:val="0055402B"/>
    <w:rsid w:val="005548C0"/>
    <w:rsid w:val="00554CDC"/>
    <w:rsid w:val="00554E3E"/>
    <w:rsid w:val="00554F1A"/>
    <w:rsid w:val="00554F41"/>
    <w:rsid w:val="0055507D"/>
    <w:rsid w:val="005555B6"/>
    <w:rsid w:val="00555AEC"/>
    <w:rsid w:val="00555C12"/>
    <w:rsid w:val="00555F0D"/>
    <w:rsid w:val="005560E0"/>
    <w:rsid w:val="0055647C"/>
    <w:rsid w:val="0055676A"/>
    <w:rsid w:val="0055740F"/>
    <w:rsid w:val="0055797E"/>
    <w:rsid w:val="00557A90"/>
    <w:rsid w:val="00557B6A"/>
    <w:rsid w:val="0056137D"/>
    <w:rsid w:val="00561B68"/>
    <w:rsid w:val="00561E9C"/>
    <w:rsid w:val="00561EFF"/>
    <w:rsid w:val="00561FC0"/>
    <w:rsid w:val="00561FDC"/>
    <w:rsid w:val="0056242D"/>
    <w:rsid w:val="00562849"/>
    <w:rsid w:val="005628B0"/>
    <w:rsid w:val="0056290A"/>
    <w:rsid w:val="00564311"/>
    <w:rsid w:val="00564752"/>
    <w:rsid w:val="00564773"/>
    <w:rsid w:val="0056486B"/>
    <w:rsid w:val="00564BED"/>
    <w:rsid w:val="00564E58"/>
    <w:rsid w:val="00565584"/>
    <w:rsid w:val="0056625C"/>
    <w:rsid w:val="0056632B"/>
    <w:rsid w:val="00566E70"/>
    <w:rsid w:val="00567880"/>
    <w:rsid w:val="00567DF8"/>
    <w:rsid w:val="0057021D"/>
    <w:rsid w:val="00570375"/>
    <w:rsid w:val="0057094C"/>
    <w:rsid w:val="005714ED"/>
    <w:rsid w:val="00571503"/>
    <w:rsid w:val="00571728"/>
    <w:rsid w:val="00571B8B"/>
    <w:rsid w:val="00571E5C"/>
    <w:rsid w:val="005721BD"/>
    <w:rsid w:val="005722C2"/>
    <w:rsid w:val="005722F8"/>
    <w:rsid w:val="005727B2"/>
    <w:rsid w:val="0057287F"/>
    <w:rsid w:val="00572D72"/>
    <w:rsid w:val="0057305F"/>
    <w:rsid w:val="005743E7"/>
    <w:rsid w:val="00574774"/>
    <w:rsid w:val="00574A7B"/>
    <w:rsid w:val="0057519E"/>
    <w:rsid w:val="0057572B"/>
    <w:rsid w:val="00575F20"/>
    <w:rsid w:val="00576B1B"/>
    <w:rsid w:val="00576BEF"/>
    <w:rsid w:val="00576C21"/>
    <w:rsid w:val="00576EBA"/>
    <w:rsid w:val="005774A6"/>
    <w:rsid w:val="005774DB"/>
    <w:rsid w:val="00577656"/>
    <w:rsid w:val="00577849"/>
    <w:rsid w:val="00577F5C"/>
    <w:rsid w:val="005806E5"/>
    <w:rsid w:val="00581F80"/>
    <w:rsid w:val="0058283F"/>
    <w:rsid w:val="00582DE5"/>
    <w:rsid w:val="00583085"/>
    <w:rsid w:val="00583151"/>
    <w:rsid w:val="00583CBF"/>
    <w:rsid w:val="00583DB7"/>
    <w:rsid w:val="00583FFA"/>
    <w:rsid w:val="005843B8"/>
    <w:rsid w:val="00584500"/>
    <w:rsid w:val="00584634"/>
    <w:rsid w:val="00586390"/>
    <w:rsid w:val="0058673A"/>
    <w:rsid w:val="00586A9F"/>
    <w:rsid w:val="00586F53"/>
    <w:rsid w:val="00587C28"/>
    <w:rsid w:val="00587DB7"/>
    <w:rsid w:val="00590436"/>
    <w:rsid w:val="005905BE"/>
    <w:rsid w:val="00590B67"/>
    <w:rsid w:val="00590C65"/>
    <w:rsid w:val="005919FE"/>
    <w:rsid w:val="00591DD5"/>
    <w:rsid w:val="00591EBB"/>
    <w:rsid w:val="005923BE"/>
    <w:rsid w:val="005925F3"/>
    <w:rsid w:val="0059283C"/>
    <w:rsid w:val="00592C49"/>
    <w:rsid w:val="005931D7"/>
    <w:rsid w:val="0059325B"/>
    <w:rsid w:val="005933D6"/>
    <w:rsid w:val="00593535"/>
    <w:rsid w:val="00593857"/>
    <w:rsid w:val="0059401A"/>
    <w:rsid w:val="005942DF"/>
    <w:rsid w:val="00594446"/>
    <w:rsid w:val="005945A4"/>
    <w:rsid w:val="0059475B"/>
    <w:rsid w:val="00594C1D"/>
    <w:rsid w:val="0059512E"/>
    <w:rsid w:val="0059570E"/>
    <w:rsid w:val="0059663D"/>
    <w:rsid w:val="00596BF0"/>
    <w:rsid w:val="00597612"/>
    <w:rsid w:val="005977DA"/>
    <w:rsid w:val="005A0144"/>
    <w:rsid w:val="005A0B26"/>
    <w:rsid w:val="005A0DD9"/>
    <w:rsid w:val="005A14E6"/>
    <w:rsid w:val="005A1BA8"/>
    <w:rsid w:val="005A1F9F"/>
    <w:rsid w:val="005A2186"/>
    <w:rsid w:val="005A3AC6"/>
    <w:rsid w:val="005A4B84"/>
    <w:rsid w:val="005A4D1B"/>
    <w:rsid w:val="005A523C"/>
    <w:rsid w:val="005A5D7B"/>
    <w:rsid w:val="005A62D5"/>
    <w:rsid w:val="005A7195"/>
    <w:rsid w:val="005A76E6"/>
    <w:rsid w:val="005A7E33"/>
    <w:rsid w:val="005B0786"/>
    <w:rsid w:val="005B12C5"/>
    <w:rsid w:val="005B1384"/>
    <w:rsid w:val="005B1571"/>
    <w:rsid w:val="005B1BAB"/>
    <w:rsid w:val="005B1DCF"/>
    <w:rsid w:val="005B23C8"/>
    <w:rsid w:val="005B331F"/>
    <w:rsid w:val="005B442E"/>
    <w:rsid w:val="005B5043"/>
    <w:rsid w:val="005B5501"/>
    <w:rsid w:val="005B6571"/>
    <w:rsid w:val="005B690A"/>
    <w:rsid w:val="005B6AFF"/>
    <w:rsid w:val="005B6C71"/>
    <w:rsid w:val="005B70A2"/>
    <w:rsid w:val="005B7AD1"/>
    <w:rsid w:val="005C03AE"/>
    <w:rsid w:val="005C0DCA"/>
    <w:rsid w:val="005C1FEE"/>
    <w:rsid w:val="005C21E7"/>
    <w:rsid w:val="005C250B"/>
    <w:rsid w:val="005C267D"/>
    <w:rsid w:val="005C295E"/>
    <w:rsid w:val="005C2995"/>
    <w:rsid w:val="005C2E26"/>
    <w:rsid w:val="005C2F07"/>
    <w:rsid w:val="005C3141"/>
    <w:rsid w:val="005C3597"/>
    <w:rsid w:val="005C45D2"/>
    <w:rsid w:val="005C4BAD"/>
    <w:rsid w:val="005C5151"/>
    <w:rsid w:val="005C54BB"/>
    <w:rsid w:val="005C57AE"/>
    <w:rsid w:val="005C6109"/>
    <w:rsid w:val="005C612B"/>
    <w:rsid w:val="005C6463"/>
    <w:rsid w:val="005C647A"/>
    <w:rsid w:val="005C6834"/>
    <w:rsid w:val="005C6980"/>
    <w:rsid w:val="005C6CB1"/>
    <w:rsid w:val="005C6D2D"/>
    <w:rsid w:val="005C71FF"/>
    <w:rsid w:val="005C7459"/>
    <w:rsid w:val="005C748D"/>
    <w:rsid w:val="005C7B8A"/>
    <w:rsid w:val="005C7BF6"/>
    <w:rsid w:val="005C7E19"/>
    <w:rsid w:val="005C7E2A"/>
    <w:rsid w:val="005D0128"/>
    <w:rsid w:val="005D0555"/>
    <w:rsid w:val="005D0DCB"/>
    <w:rsid w:val="005D0F8A"/>
    <w:rsid w:val="005D0FD8"/>
    <w:rsid w:val="005D104E"/>
    <w:rsid w:val="005D1149"/>
    <w:rsid w:val="005D169A"/>
    <w:rsid w:val="005D19EA"/>
    <w:rsid w:val="005D1A4B"/>
    <w:rsid w:val="005D1B56"/>
    <w:rsid w:val="005D1CAE"/>
    <w:rsid w:val="005D1CB5"/>
    <w:rsid w:val="005D272E"/>
    <w:rsid w:val="005D2889"/>
    <w:rsid w:val="005D2966"/>
    <w:rsid w:val="005D36A3"/>
    <w:rsid w:val="005D3E32"/>
    <w:rsid w:val="005D46EE"/>
    <w:rsid w:val="005D4B10"/>
    <w:rsid w:val="005D5829"/>
    <w:rsid w:val="005D5C9B"/>
    <w:rsid w:val="005D5D49"/>
    <w:rsid w:val="005D5EC5"/>
    <w:rsid w:val="005D64DA"/>
    <w:rsid w:val="005D72B3"/>
    <w:rsid w:val="005D7418"/>
    <w:rsid w:val="005D7558"/>
    <w:rsid w:val="005E0421"/>
    <w:rsid w:val="005E0559"/>
    <w:rsid w:val="005E0668"/>
    <w:rsid w:val="005E0AFF"/>
    <w:rsid w:val="005E0B7F"/>
    <w:rsid w:val="005E0DF3"/>
    <w:rsid w:val="005E0EFA"/>
    <w:rsid w:val="005E1D28"/>
    <w:rsid w:val="005E2992"/>
    <w:rsid w:val="005E2AF7"/>
    <w:rsid w:val="005E32F3"/>
    <w:rsid w:val="005E336C"/>
    <w:rsid w:val="005E3AB6"/>
    <w:rsid w:val="005E4AF2"/>
    <w:rsid w:val="005E4B08"/>
    <w:rsid w:val="005E4DDB"/>
    <w:rsid w:val="005E5E31"/>
    <w:rsid w:val="005E63B2"/>
    <w:rsid w:val="005E654B"/>
    <w:rsid w:val="005E66E9"/>
    <w:rsid w:val="005E6947"/>
    <w:rsid w:val="005E6E3C"/>
    <w:rsid w:val="005E7155"/>
    <w:rsid w:val="005E7228"/>
    <w:rsid w:val="005E7383"/>
    <w:rsid w:val="005E75D0"/>
    <w:rsid w:val="005E7646"/>
    <w:rsid w:val="005E7DA8"/>
    <w:rsid w:val="005F02F1"/>
    <w:rsid w:val="005F0962"/>
    <w:rsid w:val="005F09E6"/>
    <w:rsid w:val="005F0C32"/>
    <w:rsid w:val="005F0E0A"/>
    <w:rsid w:val="005F1C83"/>
    <w:rsid w:val="005F1E1A"/>
    <w:rsid w:val="005F2534"/>
    <w:rsid w:val="005F28D3"/>
    <w:rsid w:val="005F2A5D"/>
    <w:rsid w:val="005F2B64"/>
    <w:rsid w:val="005F2BDA"/>
    <w:rsid w:val="005F3421"/>
    <w:rsid w:val="005F4312"/>
    <w:rsid w:val="005F4830"/>
    <w:rsid w:val="005F48A8"/>
    <w:rsid w:val="005F4A88"/>
    <w:rsid w:val="005F50D7"/>
    <w:rsid w:val="005F54BC"/>
    <w:rsid w:val="005F56AF"/>
    <w:rsid w:val="005F64B7"/>
    <w:rsid w:val="005F6546"/>
    <w:rsid w:val="005F68DF"/>
    <w:rsid w:val="005F6AA0"/>
    <w:rsid w:val="006001AE"/>
    <w:rsid w:val="00600A8E"/>
    <w:rsid w:val="00601150"/>
    <w:rsid w:val="006011C5"/>
    <w:rsid w:val="00601329"/>
    <w:rsid w:val="006017E2"/>
    <w:rsid w:val="00602A6F"/>
    <w:rsid w:val="006044B8"/>
    <w:rsid w:val="00604940"/>
    <w:rsid w:val="00604AE6"/>
    <w:rsid w:val="00604CE9"/>
    <w:rsid w:val="006053EB"/>
    <w:rsid w:val="00605746"/>
    <w:rsid w:val="00605BE2"/>
    <w:rsid w:val="0060611A"/>
    <w:rsid w:val="0060628C"/>
    <w:rsid w:val="006064F4"/>
    <w:rsid w:val="00606759"/>
    <w:rsid w:val="006079D6"/>
    <w:rsid w:val="00607B93"/>
    <w:rsid w:val="00610C11"/>
    <w:rsid w:val="00611280"/>
    <w:rsid w:val="00611408"/>
    <w:rsid w:val="00611B99"/>
    <w:rsid w:val="00611C39"/>
    <w:rsid w:val="00611C73"/>
    <w:rsid w:val="00611CCC"/>
    <w:rsid w:val="00612329"/>
    <w:rsid w:val="00612340"/>
    <w:rsid w:val="00612635"/>
    <w:rsid w:val="00612762"/>
    <w:rsid w:val="00612BD9"/>
    <w:rsid w:val="00612E97"/>
    <w:rsid w:val="006133AA"/>
    <w:rsid w:val="00613633"/>
    <w:rsid w:val="0061388E"/>
    <w:rsid w:val="006138A9"/>
    <w:rsid w:val="00613AB3"/>
    <w:rsid w:val="00613DEA"/>
    <w:rsid w:val="00613E66"/>
    <w:rsid w:val="00613E98"/>
    <w:rsid w:val="00614523"/>
    <w:rsid w:val="00614531"/>
    <w:rsid w:val="0061453D"/>
    <w:rsid w:val="006145FD"/>
    <w:rsid w:val="00614B17"/>
    <w:rsid w:val="00614C42"/>
    <w:rsid w:val="00615999"/>
    <w:rsid w:val="00615AA6"/>
    <w:rsid w:val="00615B13"/>
    <w:rsid w:val="0061607B"/>
    <w:rsid w:val="006160FE"/>
    <w:rsid w:val="00616F15"/>
    <w:rsid w:val="00617087"/>
    <w:rsid w:val="006170B9"/>
    <w:rsid w:val="006170DA"/>
    <w:rsid w:val="0061732F"/>
    <w:rsid w:val="0061758F"/>
    <w:rsid w:val="00617B57"/>
    <w:rsid w:val="0062069D"/>
    <w:rsid w:val="00620BC7"/>
    <w:rsid w:val="0062208D"/>
    <w:rsid w:val="00622581"/>
    <w:rsid w:val="00622C67"/>
    <w:rsid w:val="00622FD8"/>
    <w:rsid w:val="006238C9"/>
    <w:rsid w:val="00623C2A"/>
    <w:rsid w:val="00623D81"/>
    <w:rsid w:val="00623E0D"/>
    <w:rsid w:val="0062454D"/>
    <w:rsid w:val="00624864"/>
    <w:rsid w:val="00624FE2"/>
    <w:rsid w:val="006253A5"/>
    <w:rsid w:val="00625D6F"/>
    <w:rsid w:val="00625FD4"/>
    <w:rsid w:val="0062602A"/>
    <w:rsid w:val="0062608C"/>
    <w:rsid w:val="0062615E"/>
    <w:rsid w:val="0062645E"/>
    <w:rsid w:val="006269D2"/>
    <w:rsid w:val="00626D7E"/>
    <w:rsid w:val="006270D4"/>
    <w:rsid w:val="006271B3"/>
    <w:rsid w:val="006271FC"/>
    <w:rsid w:val="00627BCE"/>
    <w:rsid w:val="00627EC5"/>
    <w:rsid w:val="00627F3A"/>
    <w:rsid w:val="0063015E"/>
    <w:rsid w:val="00630876"/>
    <w:rsid w:val="00631622"/>
    <w:rsid w:val="00631B28"/>
    <w:rsid w:val="0063355C"/>
    <w:rsid w:val="0063386B"/>
    <w:rsid w:val="00633A1F"/>
    <w:rsid w:val="00633A73"/>
    <w:rsid w:val="006340C7"/>
    <w:rsid w:val="00634138"/>
    <w:rsid w:val="00634485"/>
    <w:rsid w:val="00634511"/>
    <w:rsid w:val="00634890"/>
    <w:rsid w:val="00634C72"/>
    <w:rsid w:val="00634E48"/>
    <w:rsid w:val="00635154"/>
    <w:rsid w:val="006359A6"/>
    <w:rsid w:val="00635A74"/>
    <w:rsid w:val="00635E0E"/>
    <w:rsid w:val="00636140"/>
    <w:rsid w:val="00637B99"/>
    <w:rsid w:val="00637D80"/>
    <w:rsid w:val="00640222"/>
    <w:rsid w:val="006404C5"/>
    <w:rsid w:val="00640727"/>
    <w:rsid w:val="00640AF2"/>
    <w:rsid w:val="00640D38"/>
    <w:rsid w:val="0064155A"/>
    <w:rsid w:val="00641A03"/>
    <w:rsid w:val="00641BB8"/>
    <w:rsid w:val="00642A28"/>
    <w:rsid w:val="006433AB"/>
    <w:rsid w:val="00643765"/>
    <w:rsid w:val="00644195"/>
    <w:rsid w:val="006442A0"/>
    <w:rsid w:val="0064542C"/>
    <w:rsid w:val="006457A5"/>
    <w:rsid w:val="00645FF2"/>
    <w:rsid w:val="00646DD0"/>
    <w:rsid w:val="00647210"/>
    <w:rsid w:val="006473A5"/>
    <w:rsid w:val="0064794B"/>
    <w:rsid w:val="00647F42"/>
    <w:rsid w:val="00650174"/>
    <w:rsid w:val="006505CC"/>
    <w:rsid w:val="006509D6"/>
    <w:rsid w:val="006516EC"/>
    <w:rsid w:val="00651AEC"/>
    <w:rsid w:val="0065218E"/>
    <w:rsid w:val="00652354"/>
    <w:rsid w:val="0065247F"/>
    <w:rsid w:val="00652941"/>
    <w:rsid w:val="0065343A"/>
    <w:rsid w:val="0065382F"/>
    <w:rsid w:val="0065388C"/>
    <w:rsid w:val="00653CF4"/>
    <w:rsid w:val="006546AC"/>
    <w:rsid w:val="00655403"/>
    <w:rsid w:val="00655596"/>
    <w:rsid w:val="0065631D"/>
    <w:rsid w:val="0065642B"/>
    <w:rsid w:val="006565A2"/>
    <w:rsid w:val="0065668C"/>
    <w:rsid w:val="00656BBE"/>
    <w:rsid w:val="00656CBA"/>
    <w:rsid w:val="00656EB8"/>
    <w:rsid w:val="00657406"/>
    <w:rsid w:val="006578F2"/>
    <w:rsid w:val="00660118"/>
    <w:rsid w:val="00660136"/>
    <w:rsid w:val="0066098F"/>
    <w:rsid w:val="00661215"/>
    <w:rsid w:val="0066224A"/>
    <w:rsid w:val="00662929"/>
    <w:rsid w:val="00662A81"/>
    <w:rsid w:val="00662E7F"/>
    <w:rsid w:val="0066328F"/>
    <w:rsid w:val="006635DB"/>
    <w:rsid w:val="00664060"/>
    <w:rsid w:val="00664658"/>
    <w:rsid w:val="006650E0"/>
    <w:rsid w:val="00665723"/>
    <w:rsid w:val="00665A47"/>
    <w:rsid w:val="00666071"/>
    <w:rsid w:val="0066637D"/>
    <w:rsid w:val="0066688F"/>
    <w:rsid w:val="00666CC4"/>
    <w:rsid w:val="00666DA9"/>
    <w:rsid w:val="006673CA"/>
    <w:rsid w:val="006676EB"/>
    <w:rsid w:val="006677FD"/>
    <w:rsid w:val="006679BC"/>
    <w:rsid w:val="00667C46"/>
    <w:rsid w:val="00667C5C"/>
    <w:rsid w:val="00670240"/>
    <w:rsid w:val="00670A10"/>
    <w:rsid w:val="00670CC2"/>
    <w:rsid w:val="00670FB6"/>
    <w:rsid w:val="006711CB"/>
    <w:rsid w:val="0067124E"/>
    <w:rsid w:val="00671B0E"/>
    <w:rsid w:val="0067335C"/>
    <w:rsid w:val="00673A51"/>
    <w:rsid w:val="00673A9F"/>
    <w:rsid w:val="00673E2D"/>
    <w:rsid w:val="00674367"/>
    <w:rsid w:val="00674DAF"/>
    <w:rsid w:val="006750BA"/>
    <w:rsid w:val="00675509"/>
    <w:rsid w:val="006756B8"/>
    <w:rsid w:val="00676085"/>
    <w:rsid w:val="0067612B"/>
    <w:rsid w:val="00676933"/>
    <w:rsid w:val="00676D9E"/>
    <w:rsid w:val="00676DE3"/>
    <w:rsid w:val="0067733E"/>
    <w:rsid w:val="0067797F"/>
    <w:rsid w:val="00677D71"/>
    <w:rsid w:val="0068007F"/>
    <w:rsid w:val="006801D4"/>
    <w:rsid w:val="00680469"/>
    <w:rsid w:val="006808E7"/>
    <w:rsid w:val="00680D81"/>
    <w:rsid w:val="00680F91"/>
    <w:rsid w:val="00681016"/>
    <w:rsid w:val="0068120B"/>
    <w:rsid w:val="00681AC4"/>
    <w:rsid w:val="00681BBD"/>
    <w:rsid w:val="00681D62"/>
    <w:rsid w:val="006821D0"/>
    <w:rsid w:val="00682357"/>
    <w:rsid w:val="0068241F"/>
    <w:rsid w:val="0068264A"/>
    <w:rsid w:val="00682BE9"/>
    <w:rsid w:val="00682EA5"/>
    <w:rsid w:val="006836CA"/>
    <w:rsid w:val="00683864"/>
    <w:rsid w:val="00683E62"/>
    <w:rsid w:val="00684125"/>
    <w:rsid w:val="00684A1C"/>
    <w:rsid w:val="00684C99"/>
    <w:rsid w:val="006852FD"/>
    <w:rsid w:val="00686102"/>
    <w:rsid w:val="0068633E"/>
    <w:rsid w:val="0068657B"/>
    <w:rsid w:val="00686869"/>
    <w:rsid w:val="006868B0"/>
    <w:rsid w:val="00686FEE"/>
    <w:rsid w:val="0069069F"/>
    <w:rsid w:val="00690890"/>
    <w:rsid w:val="00691932"/>
    <w:rsid w:val="0069219A"/>
    <w:rsid w:val="00692F31"/>
    <w:rsid w:val="00692F64"/>
    <w:rsid w:val="006930D5"/>
    <w:rsid w:val="00693490"/>
    <w:rsid w:val="0069355F"/>
    <w:rsid w:val="0069375E"/>
    <w:rsid w:val="00693878"/>
    <w:rsid w:val="00693A79"/>
    <w:rsid w:val="00693E86"/>
    <w:rsid w:val="00694012"/>
    <w:rsid w:val="0069473D"/>
    <w:rsid w:val="00694DA9"/>
    <w:rsid w:val="006951F3"/>
    <w:rsid w:val="006957B1"/>
    <w:rsid w:val="00696111"/>
    <w:rsid w:val="0069614B"/>
    <w:rsid w:val="006961B7"/>
    <w:rsid w:val="00697028"/>
    <w:rsid w:val="006978CD"/>
    <w:rsid w:val="00697C3B"/>
    <w:rsid w:val="00697E10"/>
    <w:rsid w:val="006A0157"/>
    <w:rsid w:val="006A02F2"/>
    <w:rsid w:val="006A0D0E"/>
    <w:rsid w:val="006A0DC7"/>
    <w:rsid w:val="006A1092"/>
    <w:rsid w:val="006A1113"/>
    <w:rsid w:val="006A1546"/>
    <w:rsid w:val="006A1AF4"/>
    <w:rsid w:val="006A1BFC"/>
    <w:rsid w:val="006A1FAC"/>
    <w:rsid w:val="006A1FD3"/>
    <w:rsid w:val="006A259B"/>
    <w:rsid w:val="006A29B9"/>
    <w:rsid w:val="006A30E8"/>
    <w:rsid w:val="006A313B"/>
    <w:rsid w:val="006A3DB4"/>
    <w:rsid w:val="006A497F"/>
    <w:rsid w:val="006A5B63"/>
    <w:rsid w:val="006A6BE2"/>
    <w:rsid w:val="006A6BEF"/>
    <w:rsid w:val="006A71F6"/>
    <w:rsid w:val="006A7765"/>
    <w:rsid w:val="006A788E"/>
    <w:rsid w:val="006B03BE"/>
    <w:rsid w:val="006B0914"/>
    <w:rsid w:val="006B0962"/>
    <w:rsid w:val="006B0C8E"/>
    <w:rsid w:val="006B0F00"/>
    <w:rsid w:val="006B0FB9"/>
    <w:rsid w:val="006B1181"/>
    <w:rsid w:val="006B1DBD"/>
    <w:rsid w:val="006B1DC7"/>
    <w:rsid w:val="006B235C"/>
    <w:rsid w:val="006B28E8"/>
    <w:rsid w:val="006B298B"/>
    <w:rsid w:val="006B39E2"/>
    <w:rsid w:val="006B3F4F"/>
    <w:rsid w:val="006B4664"/>
    <w:rsid w:val="006B4B50"/>
    <w:rsid w:val="006B4B70"/>
    <w:rsid w:val="006B4F95"/>
    <w:rsid w:val="006B51F8"/>
    <w:rsid w:val="006B5DAA"/>
    <w:rsid w:val="006B5EC8"/>
    <w:rsid w:val="006B6680"/>
    <w:rsid w:val="006B6852"/>
    <w:rsid w:val="006B689F"/>
    <w:rsid w:val="006B6FC0"/>
    <w:rsid w:val="006B77AD"/>
    <w:rsid w:val="006C0A54"/>
    <w:rsid w:val="006C140F"/>
    <w:rsid w:val="006C1A39"/>
    <w:rsid w:val="006C2427"/>
    <w:rsid w:val="006C24F6"/>
    <w:rsid w:val="006C2BE2"/>
    <w:rsid w:val="006C2EF9"/>
    <w:rsid w:val="006C2FB3"/>
    <w:rsid w:val="006C3A8F"/>
    <w:rsid w:val="006C3E4C"/>
    <w:rsid w:val="006C4084"/>
    <w:rsid w:val="006C4797"/>
    <w:rsid w:val="006C5127"/>
    <w:rsid w:val="006C52D7"/>
    <w:rsid w:val="006C53E6"/>
    <w:rsid w:val="006C56AC"/>
    <w:rsid w:val="006C5C5E"/>
    <w:rsid w:val="006C69FF"/>
    <w:rsid w:val="006C6A74"/>
    <w:rsid w:val="006C6E05"/>
    <w:rsid w:val="006C7581"/>
    <w:rsid w:val="006C767D"/>
    <w:rsid w:val="006D047D"/>
    <w:rsid w:val="006D071E"/>
    <w:rsid w:val="006D0C2A"/>
    <w:rsid w:val="006D0D92"/>
    <w:rsid w:val="006D0E52"/>
    <w:rsid w:val="006D1488"/>
    <w:rsid w:val="006D1B0A"/>
    <w:rsid w:val="006D201B"/>
    <w:rsid w:val="006D2023"/>
    <w:rsid w:val="006D2625"/>
    <w:rsid w:val="006D2CA2"/>
    <w:rsid w:val="006D2D7F"/>
    <w:rsid w:val="006D3419"/>
    <w:rsid w:val="006D37A2"/>
    <w:rsid w:val="006D3972"/>
    <w:rsid w:val="006D412E"/>
    <w:rsid w:val="006D4392"/>
    <w:rsid w:val="006D4A76"/>
    <w:rsid w:val="006D4D7E"/>
    <w:rsid w:val="006D5B86"/>
    <w:rsid w:val="006D6201"/>
    <w:rsid w:val="006D6E39"/>
    <w:rsid w:val="006D79EC"/>
    <w:rsid w:val="006D7EA2"/>
    <w:rsid w:val="006D7EEB"/>
    <w:rsid w:val="006D7F59"/>
    <w:rsid w:val="006E0022"/>
    <w:rsid w:val="006E0836"/>
    <w:rsid w:val="006E0B90"/>
    <w:rsid w:val="006E1976"/>
    <w:rsid w:val="006E1BB0"/>
    <w:rsid w:val="006E25F7"/>
    <w:rsid w:val="006E33F7"/>
    <w:rsid w:val="006E3C33"/>
    <w:rsid w:val="006E410B"/>
    <w:rsid w:val="006E4335"/>
    <w:rsid w:val="006E44EB"/>
    <w:rsid w:val="006E4624"/>
    <w:rsid w:val="006E47C3"/>
    <w:rsid w:val="006E4C49"/>
    <w:rsid w:val="006E55AA"/>
    <w:rsid w:val="006E61FC"/>
    <w:rsid w:val="006E6389"/>
    <w:rsid w:val="006E68E3"/>
    <w:rsid w:val="006E6ACF"/>
    <w:rsid w:val="006E6CFD"/>
    <w:rsid w:val="006E6E7C"/>
    <w:rsid w:val="006E71A4"/>
    <w:rsid w:val="006E77AE"/>
    <w:rsid w:val="006E79F3"/>
    <w:rsid w:val="006F017C"/>
    <w:rsid w:val="006F0727"/>
    <w:rsid w:val="006F091B"/>
    <w:rsid w:val="006F0A93"/>
    <w:rsid w:val="006F0BAE"/>
    <w:rsid w:val="006F0F3C"/>
    <w:rsid w:val="006F2C5A"/>
    <w:rsid w:val="006F3004"/>
    <w:rsid w:val="006F3059"/>
    <w:rsid w:val="006F30F8"/>
    <w:rsid w:val="006F3599"/>
    <w:rsid w:val="006F3D42"/>
    <w:rsid w:val="006F3F86"/>
    <w:rsid w:val="006F4369"/>
    <w:rsid w:val="006F4D1A"/>
    <w:rsid w:val="006F55F2"/>
    <w:rsid w:val="006F5A76"/>
    <w:rsid w:val="006F5AB6"/>
    <w:rsid w:val="006F5AD6"/>
    <w:rsid w:val="006F5F90"/>
    <w:rsid w:val="006F61C5"/>
    <w:rsid w:val="006F61D7"/>
    <w:rsid w:val="006F7279"/>
    <w:rsid w:val="006F7A70"/>
    <w:rsid w:val="007001DA"/>
    <w:rsid w:val="00700436"/>
    <w:rsid w:val="007004CA"/>
    <w:rsid w:val="00700CBB"/>
    <w:rsid w:val="00700FF5"/>
    <w:rsid w:val="00701189"/>
    <w:rsid w:val="007017EB"/>
    <w:rsid w:val="00701E0E"/>
    <w:rsid w:val="0070224A"/>
    <w:rsid w:val="00702909"/>
    <w:rsid w:val="007030C5"/>
    <w:rsid w:val="00703168"/>
    <w:rsid w:val="00703582"/>
    <w:rsid w:val="00703733"/>
    <w:rsid w:val="00703C28"/>
    <w:rsid w:val="007042CF"/>
    <w:rsid w:val="0070431A"/>
    <w:rsid w:val="007047FD"/>
    <w:rsid w:val="0070528E"/>
    <w:rsid w:val="007055C0"/>
    <w:rsid w:val="00705741"/>
    <w:rsid w:val="007061E4"/>
    <w:rsid w:val="00706383"/>
    <w:rsid w:val="007066E2"/>
    <w:rsid w:val="00707755"/>
    <w:rsid w:val="00707F2D"/>
    <w:rsid w:val="00710016"/>
    <w:rsid w:val="00710255"/>
    <w:rsid w:val="00710841"/>
    <w:rsid w:val="00710A2A"/>
    <w:rsid w:val="00711743"/>
    <w:rsid w:val="00711DE7"/>
    <w:rsid w:val="007123ED"/>
    <w:rsid w:val="0071255C"/>
    <w:rsid w:val="00712DF1"/>
    <w:rsid w:val="00712EE0"/>
    <w:rsid w:val="00713770"/>
    <w:rsid w:val="00713D9B"/>
    <w:rsid w:val="0071434B"/>
    <w:rsid w:val="007143E0"/>
    <w:rsid w:val="0071494D"/>
    <w:rsid w:val="007159B0"/>
    <w:rsid w:val="00715C73"/>
    <w:rsid w:val="00715E0D"/>
    <w:rsid w:val="00716124"/>
    <w:rsid w:val="007161A6"/>
    <w:rsid w:val="00716989"/>
    <w:rsid w:val="00716F76"/>
    <w:rsid w:val="0071714C"/>
    <w:rsid w:val="00717401"/>
    <w:rsid w:val="00717925"/>
    <w:rsid w:val="00717BD1"/>
    <w:rsid w:val="00720528"/>
    <w:rsid w:val="00720E0F"/>
    <w:rsid w:val="00721D05"/>
    <w:rsid w:val="007220B8"/>
    <w:rsid w:val="007221C6"/>
    <w:rsid w:val="00722614"/>
    <w:rsid w:val="007226F6"/>
    <w:rsid w:val="0072346E"/>
    <w:rsid w:val="00723616"/>
    <w:rsid w:val="00723AE2"/>
    <w:rsid w:val="00723C97"/>
    <w:rsid w:val="00723D0D"/>
    <w:rsid w:val="00723D41"/>
    <w:rsid w:val="00724111"/>
    <w:rsid w:val="0072452F"/>
    <w:rsid w:val="00724EC4"/>
    <w:rsid w:val="00725193"/>
    <w:rsid w:val="007253FF"/>
    <w:rsid w:val="007256C8"/>
    <w:rsid w:val="007257BF"/>
    <w:rsid w:val="007263FB"/>
    <w:rsid w:val="00726440"/>
    <w:rsid w:val="007267E8"/>
    <w:rsid w:val="007268CB"/>
    <w:rsid w:val="00726A39"/>
    <w:rsid w:val="00726D8F"/>
    <w:rsid w:val="00727078"/>
    <w:rsid w:val="00727578"/>
    <w:rsid w:val="007304F5"/>
    <w:rsid w:val="00730546"/>
    <w:rsid w:val="00730974"/>
    <w:rsid w:val="00730A1E"/>
    <w:rsid w:val="007312A1"/>
    <w:rsid w:val="00731E07"/>
    <w:rsid w:val="00732266"/>
    <w:rsid w:val="007328BA"/>
    <w:rsid w:val="00732FA0"/>
    <w:rsid w:val="007330C3"/>
    <w:rsid w:val="0073311C"/>
    <w:rsid w:val="007344E5"/>
    <w:rsid w:val="007347F5"/>
    <w:rsid w:val="00734A9F"/>
    <w:rsid w:val="0073525E"/>
    <w:rsid w:val="007353F0"/>
    <w:rsid w:val="00735930"/>
    <w:rsid w:val="00735F72"/>
    <w:rsid w:val="00736A07"/>
    <w:rsid w:val="00736B73"/>
    <w:rsid w:val="00736C06"/>
    <w:rsid w:val="00740052"/>
    <w:rsid w:val="007400E8"/>
    <w:rsid w:val="00740238"/>
    <w:rsid w:val="00740494"/>
    <w:rsid w:val="00740807"/>
    <w:rsid w:val="00740AFD"/>
    <w:rsid w:val="00741046"/>
    <w:rsid w:val="007410AA"/>
    <w:rsid w:val="00741570"/>
    <w:rsid w:val="007416A3"/>
    <w:rsid w:val="00741AB6"/>
    <w:rsid w:val="00742EDD"/>
    <w:rsid w:val="007431A4"/>
    <w:rsid w:val="0074341B"/>
    <w:rsid w:val="00743F63"/>
    <w:rsid w:val="00744446"/>
    <w:rsid w:val="00744BA4"/>
    <w:rsid w:val="00745354"/>
    <w:rsid w:val="007458B3"/>
    <w:rsid w:val="00745C77"/>
    <w:rsid w:val="007465F0"/>
    <w:rsid w:val="00746708"/>
    <w:rsid w:val="00747069"/>
    <w:rsid w:val="00747261"/>
    <w:rsid w:val="00747331"/>
    <w:rsid w:val="00747F64"/>
    <w:rsid w:val="0075030F"/>
    <w:rsid w:val="00750D6F"/>
    <w:rsid w:val="00750F1A"/>
    <w:rsid w:val="00751099"/>
    <w:rsid w:val="00751237"/>
    <w:rsid w:val="00751251"/>
    <w:rsid w:val="00752248"/>
    <w:rsid w:val="007523B1"/>
    <w:rsid w:val="00752A67"/>
    <w:rsid w:val="00752E1F"/>
    <w:rsid w:val="0075343A"/>
    <w:rsid w:val="00753688"/>
    <w:rsid w:val="00753E3E"/>
    <w:rsid w:val="00753E6C"/>
    <w:rsid w:val="007540D2"/>
    <w:rsid w:val="00754ECB"/>
    <w:rsid w:val="00755188"/>
    <w:rsid w:val="007552CD"/>
    <w:rsid w:val="007553E5"/>
    <w:rsid w:val="007566BA"/>
    <w:rsid w:val="0075685E"/>
    <w:rsid w:val="00756B7E"/>
    <w:rsid w:val="00756CF1"/>
    <w:rsid w:val="00756F19"/>
    <w:rsid w:val="007571CA"/>
    <w:rsid w:val="00757542"/>
    <w:rsid w:val="007575DF"/>
    <w:rsid w:val="0075778E"/>
    <w:rsid w:val="00757974"/>
    <w:rsid w:val="00757F77"/>
    <w:rsid w:val="007602FC"/>
    <w:rsid w:val="007603D4"/>
    <w:rsid w:val="007615FB"/>
    <w:rsid w:val="00761A77"/>
    <w:rsid w:val="00762106"/>
    <w:rsid w:val="007626AB"/>
    <w:rsid w:val="00762EBE"/>
    <w:rsid w:val="007631BF"/>
    <w:rsid w:val="007631D9"/>
    <w:rsid w:val="007636B4"/>
    <w:rsid w:val="007637A7"/>
    <w:rsid w:val="00763C13"/>
    <w:rsid w:val="007642A9"/>
    <w:rsid w:val="00764D24"/>
    <w:rsid w:val="0076517B"/>
    <w:rsid w:val="007660CB"/>
    <w:rsid w:val="00766985"/>
    <w:rsid w:val="00766C69"/>
    <w:rsid w:val="00766D0D"/>
    <w:rsid w:val="00766F36"/>
    <w:rsid w:val="00767A22"/>
    <w:rsid w:val="00767B3E"/>
    <w:rsid w:val="00770379"/>
    <w:rsid w:val="00770433"/>
    <w:rsid w:val="007707A0"/>
    <w:rsid w:val="00770A6A"/>
    <w:rsid w:val="00770E25"/>
    <w:rsid w:val="00770EAC"/>
    <w:rsid w:val="00771077"/>
    <w:rsid w:val="00771858"/>
    <w:rsid w:val="00771DB7"/>
    <w:rsid w:val="0077290B"/>
    <w:rsid w:val="00772EB1"/>
    <w:rsid w:val="007731FC"/>
    <w:rsid w:val="0077398E"/>
    <w:rsid w:val="00773AE3"/>
    <w:rsid w:val="00773CFD"/>
    <w:rsid w:val="00773E39"/>
    <w:rsid w:val="00773E88"/>
    <w:rsid w:val="007747E8"/>
    <w:rsid w:val="00774904"/>
    <w:rsid w:val="00774E92"/>
    <w:rsid w:val="0077546D"/>
    <w:rsid w:val="00775764"/>
    <w:rsid w:val="00775786"/>
    <w:rsid w:val="00775A50"/>
    <w:rsid w:val="00775EAC"/>
    <w:rsid w:val="00775F47"/>
    <w:rsid w:val="007762FF"/>
    <w:rsid w:val="00776418"/>
    <w:rsid w:val="0077675A"/>
    <w:rsid w:val="007778AF"/>
    <w:rsid w:val="00777972"/>
    <w:rsid w:val="00777ADC"/>
    <w:rsid w:val="00777BCE"/>
    <w:rsid w:val="00777DC5"/>
    <w:rsid w:val="00777EF8"/>
    <w:rsid w:val="00777F9D"/>
    <w:rsid w:val="00780B64"/>
    <w:rsid w:val="00780BA2"/>
    <w:rsid w:val="007811A7"/>
    <w:rsid w:val="007817E0"/>
    <w:rsid w:val="00781905"/>
    <w:rsid w:val="00781CF8"/>
    <w:rsid w:val="00782100"/>
    <w:rsid w:val="00782558"/>
    <w:rsid w:val="007826FA"/>
    <w:rsid w:val="00782C2E"/>
    <w:rsid w:val="00782CD2"/>
    <w:rsid w:val="00784081"/>
    <w:rsid w:val="00784246"/>
    <w:rsid w:val="0078469F"/>
    <w:rsid w:val="00784B31"/>
    <w:rsid w:val="0078534B"/>
    <w:rsid w:val="00785735"/>
    <w:rsid w:val="00786260"/>
    <w:rsid w:val="0078687F"/>
    <w:rsid w:val="00786F16"/>
    <w:rsid w:val="00787662"/>
    <w:rsid w:val="007909DA"/>
    <w:rsid w:val="00790A00"/>
    <w:rsid w:val="00790CA5"/>
    <w:rsid w:val="00790CE5"/>
    <w:rsid w:val="00791C00"/>
    <w:rsid w:val="00791E3B"/>
    <w:rsid w:val="007920C1"/>
    <w:rsid w:val="007925D7"/>
    <w:rsid w:val="0079262C"/>
    <w:rsid w:val="00792819"/>
    <w:rsid w:val="00792979"/>
    <w:rsid w:val="007930FE"/>
    <w:rsid w:val="00793619"/>
    <w:rsid w:val="00793670"/>
    <w:rsid w:val="007943FF"/>
    <w:rsid w:val="00794540"/>
    <w:rsid w:val="00794702"/>
    <w:rsid w:val="00794939"/>
    <w:rsid w:val="00795322"/>
    <w:rsid w:val="007955AD"/>
    <w:rsid w:val="00795DB8"/>
    <w:rsid w:val="00796094"/>
    <w:rsid w:val="00797B84"/>
    <w:rsid w:val="00797B98"/>
    <w:rsid w:val="007A02B4"/>
    <w:rsid w:val="007A059E"/>
    <w:rsid w:val="007A09B0"/>
    <w:rsid w:val="007A15A9"/>
    <w:rsid w:val="007A18D5"/>
    <w:rsid w:val="007A1EDB"/>
    <w:rsid w:val="007A2245"/>
    <w:rsid w:val="007A227B"/>
    <w:rsid w:val="007A26F9"/>
    <w:rsid w:val="007A2733"/>
    <w:rsid w:val="007A2AB1"/>
    <w:rsid w:val="007A2F02"/>
    <w:rsid w:val="007A30B1"/>
    <w:rsid w:val="007A356D"/>
    <w:rsid w:val="007A3822"/>
    <w:rsid w:val="007A39BA"/>
    <w:rsid w:val="007A3B0A"/>
    <w:rsid w:val="007A453B"/>
    <w:rsid w:val="007A4A82"/>
    <w:rsid w:val="007A4FB6"/>
    <w:rsid w:val="007A520F"/>
    <w:rsid w:val="007A537D"/>
    <w:rsid w:val="007A55AA"/>
    <w:rsid w:val="007A5E71"/>
    <w:rsid w:val="007A700F"/>
    <w:rsid w:val="007A76CC"/>
    <w:rsid w:val="007A7982"/>
    <w:rsid w:val="007A79DA"/>
    <w:rsid w:val="007A7C89"/>
    <w:rsid w:val="007A7FA6"/>
    <w:rsid w:val="007B01E2"/>
    <w:rsid w:val="007B0311"/>
    <w:rsid w:val="007B0B8B"/>
    <w:rsid w:val="007B141A"/>
    <w:rsid w:val="007B156B"/>
    <w:rsid w:val="007B168B"/>
    <w:rsid w:val="007B1AEE"/>
    <w:rsid w:val="007B1DCE"/>
    <w:rsid w:val="007B1E73"/>
    <w:rsid w:val="007B1EBC"/>
    <w:rsid w:val="007B2194"/>
    <w:rsid w:val="007B21F2"/>
    <w:rsid w:val="007B243C"/>
    <w:rsid w:val="007B261B"/>
    <w:rsid w:val="007B2B6A"/>
    <w:rsid w:val="007B2C17"/>
    <w:rsid w:val="007B2F2C"/>
    <w:rsid w:val="007B314D"/>
    <w:rsid w:val="007B33F9"/>
    <w:rsid w:val="007B341A"/>
    <w:rsid w:val="007B3733"/>
    <w:rsid w:val="007B3885"/>
    <w:rsid w:val="007B3CAD"/>
    <w:rsid w:val="007B4AB8"/>
    <w:rsid w:val="007B4C03"/>
    <w:rsid w:val="007B564E"/>
    <w:rsid w:val="007B57FB"/>
    <w:rsid w:val="007B5AF9"/>
    <w:rsid w:val="007B5C61"/>
    <w:rsid w:val="007B6A1B"/>
    <w:rsid w:val="007B6A47"/>
    <w:rsid w:val="007B6AD8"/>
    <w:rsid w:val="007B6D04"/>
    <w:rsid w:val="007B7F32"/>
    <w:rsid w:val="007C09D4"/>
    <w:rsid w:val="007C0CC6"/>
    <w:rsid w:val="007C13B7"/>
    <w:rsid w:val="007C13E3"/>
    <w:rsid w:val="007C1493"/>
    <w:rsid w:val="007C169B"/>
    <w:rsid w:val="007C18F7"/>
    <w:rsid w:val="007C1CBF"/>
    <w:rsid w:val="007C1FBE"/>
    <w:rsid w:val="007C2056"/>
    <w:rsid w:val="007C250D"/>
    <w:rsid w:val="007C2931"/>
    <w:rsid w:val="007C2BC5"/>
    <w:rsid w:val="007C2C4B"/>
    <w:rsid w:val="007C37B6"/>
    <w:rsid w:val="007C46D7"/>
    <w:rsid w:val="007C4AA6"/>
    <w:rsid w:val="007C500D"/>
    <w:rsid w:val="007C50E8"/>
    <w:rsid w:val="007C5F9D"/>
    <w:rsid w:val="007C644A"/>
    <w:rsid w:val="007C64DA"/>
    <w:rsid w:val="007C6664"/>
    <w:rsid w:val="007C6691"/>
    <w:rsid w:val="007C673D"/>
    <w:rsid w:val="007C6991"/>
    <w:rsid w:val="007C6E51"/>
    <w:rsid w:val="007C744C"/>
    <w:rsid w:val="007C74F6"/>
    <w:rsid w:val="007C7ACB"/>
    <w:rsid w:val="007C7DB0"/>
    <w:rsid w:val="007D0CE4"/>
    <w:rsid w:val="007D0F53"/>
    <w:rsid w:val="007D11ED"/>
    <w:rsid w:val="007D1283"/>
    <w:rsid w:val="007D151C"/>
    <w:rsid w:val="007D1D94"/>
    <w:rsid w:val="007D1EE8"/>
    <w:rsid w:val="007D2170"/>
    <w:rsid w:val="007D24CB"/>
    <w:rsid w:val="007D2616"/>
    <w:rsid w:val="007D2BC3"/>
    <w:rsid w:val="007D3437"/>
    <w:rsid w:val="007D382E"/>
    <w:rsid w:val="007D38BB"/>
    <w:rsid w:val="007D3CE4"/>
    <w:rsid w:val="007D44BA"/>
    <w:rsid w:val="007D46F7"/>
    <w:rsid w:val="007D4FF9"/>
    <w:rsid w:val="007D506C"/>
    <w:rsid w:val="007D5250"/>
    <w:rsid w:val="007D5844"/>
    <w:rsid w:val="007D5937"/>
    <w:rsid w:val="007D59C9"/>
    <w:rsid w:val="007D5E62"/>
    <w:rsid w:val="007D5FCF"/>
    <w:rsid w:val="007D6468"/>
    <w:rsid w:val="007D6583"/>
    <w:rsid w:val="007D66DD"/>
    <w:rsid w:val="007D6867"/>
    <w:rsid w:val="007D6AE0"/>
    <w:rsid w:val="007D6C89"/>
    <w:rsid w:val="007D6D1F"/>
    <w:rsid w:val="007D6E4E"/>
    <w:rsid w:val="007D7272"/>
    <w:rsid w:val="007D7B8B"/>
    <w:rsid w:val="007D7BEF"/>
    <w:rsid w:val="007D7E2B"/>
    <w:rsid w:val="007E02A5"/>
    <w:rsid w:val="007E050D"/>
    <w:rsid w:val="007E09B0"/>
    <w:rsid w:val="007E1641"/>
    <w:rsid w:val="007E21A3"/>
    <w:rsid w:val="007E24D5"/>
    <w:rsid w:val="007E2A68"/>
    <w:rsid w:val="007E2DEB"/>
    <w:rsid w:val="007E30BA"/>
    <w:rsid w:val="007E341D"/>
    <w:rsid w:val="007E348A"/>
    <w:rsid w:val="007E36A0"/>
    <w:rsid w:val="007E3E3F"/>
    <w:rsid w:val="007E3ED1"/>
    <w:rsid w:val="007E4B5E"/>
    <w:rsid w:val="007E4B86"/>
    <w:rsid w:val="007E4CB2"/>
    <w:rsid w:val="007E4CE9"/>
    <w:rsid w:val="007E4D42"/>
    <w:rsid w:val="007E4FC7"/>
    <w:rsid w:val="007E552B"/>
    <w:rsid w:val="007E63B0"/>
    <w:rsid w:val="007E63E3"/>
    <w:rsid w:val="007E65A8"/>
    <w:rsid w:val="007E75A5"/>
    <w:rsid w:val="007E7685"/>
    <w:rsid w:val="007F079E"/>
    <w:rsid w:val="007F1CB7"/>
    <w:rsid w:val="007F21F8"/>
    <w:rsid w:val="007F28C5"/>
    <w:rsid w:val="007F2E0E"/>
    <w:rsid w:val="007F380E"/>
    <w:rsid w:val="007F3C35"/>
    <w:rsid w:val="007F414D"/>
    <w:rsid w:val="007F46C0"/>
    <w:rsid w:val="007F4D6F"/>
    <w:rsid w:val="007F4DA5"/>
    <w:rsid w:val="007F502F"/>
    <w:rsid w:val="007F53AA"/>
    <w:rsid w:val="007F75A8"/>
    <w:rsid w:val="00801018"/>
    <w:rsid w:val="008011A7"/>
    <w:rsid w:val="008014D3"/>
    <w:rsid w:val="00801A6C"/>
    <w:rsid w:val="00802451"/>
    <w:rsid w:val="0080273A"/>
    <w:rsid w:val="00802E93"/>
    <w:rsid w:val="00803682"/>
    <w:rsid w:val="00803B7B"/>
    <w:rsid w:val="00803C89"/>
    <w:rsid w:val="00804212"/>
    <w:rsid w:val="00804442"/>
    <w:rsid w:val="00804B03"/>
    <w:rsid w:val="008059FF"/>
    <w:rsid w:val="00805A5B"/>
    <w:rsid w:val="00805CAE"/>
    <w:rsid w:val="00805E83"/>
    <w:rsid w:val="0080614A"/>
    <w:rsid w:val="008068F8"/>
    <w:rsid w:val="00806C71"/>
    <w:rsid w:val="00806D9B"/>
    <w:rsid w:val="0080775D"/>
    <w:rsid w:val="008079A9"/>
    <w:rsid w:val="00807DA0"/>
    <w:rsid w:val="00810766"/>
    <w:rsid w:val="008117CC"/>
    <w:rsid w:val="00811E51"/>
    <w:rsid w:val="00812866"/>
    <w:rsid w:val="008141B5"/>
    <w:rsid w:val="00814411"/>
    <w:rsid w:val="00814680"/>
    <w:rsid w:val="008149DF"/>
    <w:rsid w:val="00814DF6"/>
    <w:rsid w:val="0081501A"/>
    <w:rsid w:val="00815152"/>
    <w:rsid w:val="0081524F"/>
    <w:rsid w:val="00815514"/>
    <w:rsid w:val="00815DC6"/>
    <w:rsid w:val="00815F8D"/>
    <w:rsid w:val="00816685"/>
    <w:rsid w:val="0081688A"/>
    <w:rsid w:val="00816903"/>
    <w:rsid w:val="00816A6B"/>
    <w:rsid w:val="00816FC0"/>
    <w:rsid w:val="008170E4"/>
    <w:rsid w:val="008170FC"/>
    <w:rsid w:val="00817109"/>
    <w:rsid w:val="008175CE"/>
    <w:rsid w:val="0081786A"/>
    <w:rsid w:val="008178E3"/>
    <w:rsid w:val="00817CC5"/>
    <w:rsid w:val="00817F88"/>
    <w:rsid w:val="00820426"/>
    <w:rsid w:val="00820488"/>
    <w:rsid w:val="00820752"/>
    <w:rsid w:val="00820B21"/>
    <w:rsid w:val="00820B9B"/>
    <w:rsid w:val="00820D1B"/>
    <w:rsid w:val="00821F53"/>
    <w:rsid w:val="00822643"/>
    <w:rsid w:val="0082293F"/>
    <w:rsid w:val="00822E25"/>
    <w:rsid w:val="008236E8"/>
    <w:rsid w:val="008236F3"/>
    <w:rsid w:val="00823A29"/>
    <w:rsid w:val="00824389"/>
    <w:rsid w:val="00824392"/>
    <w:rsid w:val="008245DA"/>
    <w:rsid w:val="008246EA"/>
    <w:rsid w:val="008256D6"/>
    <w:rsid w:val="0082576A"/>
    <w:rsid w:val="00826BFD"/>
    <w:rsid w:val="00827092"/>
    <w:rsid w:val="0082710A"/>
    <w:rsid w:val="00827366"/>
    <w:rsid w:val="0082775B"/>
    <w:rsid w:val="00827A68"/>
    <w:rsid w:val="008304A5"/>
    <w:rsid w:val="008306AF"/>
    <w:rsid w:val="00830EC9"/>
    <w:rsid w:val="008312E0"/>
    <w:rsid w:val="00831D36"/>
    <w:rsid w:val="00831DA4"/>
    <w:rsid w:val="00831EB3"/>
    <w:rsid w:val="00831FA8"/>
    <w:rsid w:val="00831FBF"/>
    <w:rsid w:val="00831FC4"/>
    <w:rsid w:val="008320A5"/>
    <w:rsid w:val="00832240"/>
    <w:rsid w:val="00832810"/>
    <w:rsid w:val="00832E2C"/>
    <w:rsid w:val="00833070"/>
    <w:rsid w:val="008331B6"/>
    <w:rsid w:val="008336B7"/>
    <w:rsid w:val="008337D6"/>
    <w:rsid w:val="008345ED"/>
    <w:rsid w:val="00835248"/>
    <w:rsid w:val="00835927"/>
    <w:rsid w:val="00835AB4"/>
    <w:rsid w:val="00835DF1"/>
    <w:rsid w:val="00836475"/>
    <w:rsid w:val="008367EE"/>
    <w:rsid w:val="0083699C"/>
    <w:rsid w:val="00836B16"/>
    <w:rsid w:val="00836DD2"/>
    <w:rsid w:val="00836EA5"/>
    <w:rsid w:val="00837418"/>
    <w:rsid w:val="00837CE4"/>
    <w:rsid w:val="00837D19"/>
    <w:rsid w:val="00840312"/>
    <w:rsid w:val="008403E9"/>
    <w:rsid w:val="008404D4"/>
    <w:rsid w:val="0084074D"/>
    <w:rsid w:val="00840835"/>
    <w:rsid w:val="00840B86"/>
    <w:rsid w:val="00840ECD"/>
    <w:rsid w:val="00840FBE"/>
    <w:rsid w:val="00841E4A"/>
    <w:rsid w:val="00842163"/>
    <w:rsid w:val="008422EC"/>
    <w:rsid w:val="00842C7F"/>
    <w:rsid w:val="00843069"/>
    <w:rsid w:val="00843E1E"/>
    <w:rsid w:val="00844279"/>
    <w:rsid w:val="0084429F"/>
    <w:rsid w:val="008448E0"/>
    <w:rsid w:val="00844916"/>
    <w:rsid w:val="00845238"/>
    <w:rsid w:val="00845969"/>
    <w:rsid w:val="00845A61"/>
    <w:rsid w:val="008465C6"/>
    <w:rsid w:val="008467B8"/>
    <w:rsid w:val="008469EE"/>
    <w:rsid w:val="00847359"/>
    <w:rsid w:val="00847A4A"/>
    <w:rsid w:val="00850321"/>
    <w:rsid w:val="008505AA"/>
    <w:rsid w:val="0085064A"/>
    <w:rsid w:val="00850AD7"/>
    <w:rsid w:val="00851C51"/>
    <w:rsid w:val="008526EF"/>
    <w:rsid w:val="00852F55"/>
    <w:rsid w:val="0085347F"/>
    <w:rsid w:val="00853608"/>
    <w:rsid w:val="00853726"/>
    <w:rsid w:val="00853AB4"/>
    <w:rsid w:val="008542F2"/>
    <w:rsid w:val="00854AA7"/>
    <w:rsid w:val="008556EF"/>
    <w:rsid w:val="00855743"/>
    <w:rsid w:val="00855B1B"/>
    <w:rsid w:val="00855F9F"/>
    <w:rsid w:val="00855FA9"/>
    <w:rsid w:val="00856033"/>
    <w:rsid w:val="008564C8"/>
    <w:rsid w:val="00856541"/>
    <w:rsid w:val="008566FF"/>
    <w:rsid w:val="0085683B"/>
    <w:rsid w:val="00857082"/>
    <w:rsid w:val="008570AA"/>
    <w:rsid w:val="00857699"/>
    <w:rsid w:val="008577A8"/>
    <w:rsid w:val="00857B3A"/>
    <w:rsid w:val="008602B6"/>
    <w:rsid w:val="008603DA"/>
    <w:rsid w:val="0086079C"/>
    <w:rsid w:val="008608BC"/>
    <w:rsid w:val="00861605"/>
    <w:rsid w:val="00861EF3"/>
    <w:rsid w:val="008625E1"/>
    <w:rsid w:val="00862F05"/>
    <w:rsid w:val="00863007"/>
    <w:rsid w:val="00863151"/>
    <w:rsid w:val="008632C9"/>
    <w:rsid w:val="008635A5"/>
    <w:rsid w:val="008637C2"/>
    <w:rsid w:val="00863A49"/>
    <w:rsid w:val="00864429"/>
    <w:rsid w:val="008644CB"/>
    <w:rsid w:val="008648F0"/>
    <w:rsid w:val="00864A03"/>
    <w:rsid w:val="00864BAF"/>
    <w:rsid w:val="008652BA"/>
    <w:rsid w:val="008652F0"/>
    <w:rsid w:val="00865318"/>
    <w:rsid w:val="00865519"/>
    <w:rsid w:val="00865C3C"/>
    <w:rsid w:val="00865C74"/>
    <w:rsid w:val="00866181"/>
    <w:rsid w:val="008661A4"/>
    <w:rsid w:val="008668EA"/>
    <w:rsid w:val="008669AB"/>
    <w:rsid w:val="00866DBF"/>
    <w:rsid w:val="008677B6"/>
    <w:rsid w:val="00867A8D"/>
    <w:rsid w:val="00867AD4"/>
    <w:rsid w:val="00867BA9"/>
    <w:rsid w:val="00867C07"/>
    <w:rsid w:val="00867D3D"/>
    <w:rsid w:val="00870190"/>
    <w:rsid w:val="00870D50"/>
    <w:rsid w:val="00870DC0"/>
    <w:rsid w:val="00871372"/>
    <w:rsid w:val="0087141E"/>
    <w:rsid w:val="008716B7"/>
    <w:rsid w:val="0087187C"/>
    <w:rsid w:val="008718F3"/>
    <w:rsid w:val="00871A0A"/>
    <w:rsid w:val="00872A08"/>
    <w:rsid w:val="0087324A"/>
    <w:rsid w:val="008734BD"/>
    <w:rsid w:val="008741A6"/>
    <w:rsid w:val="00874368"/>
    <w:rsid w:val="008744AE"/>
    <w:rsid w:val="0087593E"/>
    <w:rsid w:val="008765F6"/>
    <w:rsid w:val="008766F9"/>
    <w:rsid w:val="00876B6F"/>
    <w:rsid w:val="00876E10"/>
    <w:rsid w:val="00876E5C"/>
    <w:rsid w:val="00877DA5"/>
    <w:rsid w:val="00877F14"/>
    <w:rsid w:val="0088062A"/>
    <w:rsid w:val="00880852"/>
    <w:rsid w:val="00881598"/>
    <w:rsid w:val="00881F95"/>
    <w:rsid w:val="00882F26"/>
    <w:rsid w:val="008831C0"/>
    <w:rsid w:val="0088335C"/>
    <w:rsid w:val="008834CE"/>
    <w:rsid w:val="00883602"/>
    <w:rsid w:val="008838AA"/>
    <w:rsid w:val="00883C2F"/>
    <w:rsid w:val="00883C9C"/>
    <w:rsid w:val="008842F0"/>
    <w:rsid w:val="00884443"/>
    <w:rsid w:val="008851BF"/>
    <w:rsid w:val="0088574B"/>
    <w:rsid w:val="0088594E"/>
    <w:rsid w:val="00885A60"/>
    <w:rsid w:val="0088649D"/>
    <w:rsid w:val="0088649F"/>
    <w:rsid w:val="00886768"/>
    <w:rsid w:val="00886E26"/>
    <w:rsid w:val="008875A6"/>
    <w:rsid w:val="008876FD"/>
    <w:rsid w:val="00887A19"/>
    <w:rsid w:val="00890136"/>
    <w:rsid w:val="00890917"/>
    <w:rsid w:val="0089181D"/>
    <w:rsid w:val="0089193E"/>
    <w:rsid w:val="00891CF9"/>
    <w:rsid w:val="008926B9"/>
    <w:rsid w:val="0089272F"/>
    <w:rsid w:val="00892774"/>
    <w:rsid w:val="008929EC"/>
    <w:rsid w:val="00892AFC"/>
    <w:rsid w:val="0089336B"/>
    <w:rsid w:val="00893451"/>
    <w:rsid w:val="00893F82"/>
    <w:rsid w:val="00894180"/>
    <w:rsid w:val="008950DB"/>
    <w:rsid w:val="00895B09"/>
    <w:rsid w:val="00895C31"/>
    <w:rsid w:val="00895D8A"/>
    <w:rsid w:val="00895E48"/>
    <w:rsid w:val="00896CB2"/>
    <w:rsid w:val="00897492"/>
    <w:rsid w:val="008978A4"/>
    <w:rsid w:val="008A02B6"/>
    <w:rsid w:val="008A040A"/>
    <w:rsid w:val="008A06A4"/>
    <w:rsid w:val="008A0B47"/>
    <w:rsid w:val="008A1390"/>
    <w:rsid w:val="008A1FD4"/>
    <w:rsid w:val="008A2642"/>
    <w:rsid w:val="008A2762"/>
    <w:rsid w:val="008A29B1"/>
    <w:rsid w:val="008A29CE"/>
    <w:rsid w:val="008A2C94"/>
    <w:rsid w:val="008A3331"/>
    <w:rsid w:val="008A353E"/>
    <w:rsid w:val="008A3B8A"/>
    <w:rsid w:val="008A3E74"/>
    <w:rsid w:val="008A3FF9"/>
    <w:rsid w:val="008A4135"/>
    <w:rsid w:val="008A4488"/>
    <w:rsid w:val="008A4873"/>
    <w:rsid w:val="008A5B0A"/>
    <w:rsid w:val="008A5CCE"/>
    <w:rsid w:val="008A622A"/>
    <w:rsid w:val="008A6446"/>
    <w:rsid w:val="008A78C5"/>
    <w:rsid w:val="008B0019"/>
    <w:rsid w:val="008B00B8"/>
    <w:rsid w:val="008B0908"/>
    <w:rsid w:val="008B11CC"/>
    <w:rsid w:val="008B1339"/>
    <w:rsid w:val="008B1DD6"/>
    <w:rsid w:val="008B225B"/>
    <w:rsid w:val="008B239D"/>
    <w:rsid w:val="008B2966"/>
    <w:rsid w:val="008B2B0A"/>
    <w:rsid w:val="008B33A1"/>
    <w:rsid w:val="008B34DD"/>
    <w:rsid w:val="008B39BD"/>
    <w:rsid w:val="008B3BF4"/>
    <w:rsid w:val="008B3C21"/>
    <w:rsid w:val="008B5001"/>
    <w:rsid w:val="008B63C9"/>
    <w:rsid w:val="008B6925"/>
    <w:rsid w:val="008B700A"/>
    <w:rsid w:val="008B71B5"/>
    <w:rsid w:val="008B72D8"/>
    <w:rsid w:val="008B7526"/>
    <w:rsid w:val="008C01A1"/>
    <w:rsid w:val="008C1343"/>
    <w:rsid w:val="008C201B"/>
    <w:rsid w:val="008C2DDE"/>
    <w:rsid w:val="008C35C0"/>
    <w:rsid w:val="008C3786"/>
    <w:rsid w:val="008C3913"/>
    <w:rsid w:val="008C3ECF"/>
    <w:rsid w:val="008C3FBC"/>
    <w:rsid w:val="008C3FD5"/>
    <w:rsid w:val="008C3FDA"/>
    <w:rsid w:val="008C41C7"/>
    <w:rsid w:val="008C45F4"/>
    <w:rsid w:val="008C473A"/>
    <w:rsid w:val="008C4836"/>
    <w:rsid w:val="008C48E7"/>
    <w:rsid w:val="008C5DDA"/>
    <w:rsid w:val="008C5E44"/>
    <w:rsid w:val="008C5ECF"/>
    <w:rsid w:val="008C6296"/>
    <w:rsid w:val="008C737C"/>
    <w:rsid w:val="008C7D57"/>
    <w:rsid w:val="008D112A"/>
    <w:rsid w:val="008D12C0"/>
    <w:rsid w:val="008D1526"/>
    <w:rsid w:val="008D15E0"/>
    <w:rsid w:val="008D1C9F"/>
    <w:rsid w:val="008D2354"/>
    <w:rsid w:val="008D2375"/>
    <w:rsid w:val="008D2AF8"/>
    <w:rsid w:val="008D2B26"/>
    <w:rsid w:val="008D2E0A"/>
    <w:rsid w:val="008D326D"/>
    <w:rsid w:val="008D420E"/>
    <w:rsid w:val="008D48AF"/>
    <w:rsid w:val="008D4B3D"/>
    <w:rsid w:val="008D4CA9"/>
    <w:rsid w:val="008D535D"/>
    <w:rsid w:val="008D564E"/>
    <w:rsid w:val="008D589C"/>
    <w:rsid w:val="008D5C72"/>
    <w:rsid w:val="008D5E09"/>
    <w:rsid w:val="008D6050"/>
    <w:rsid w:val="008D669B"/>
    <w:rsid w:val="008D68C3"/>
    <w:rsid w:val="008D7678"/>
    <w:rsid w:val="008D773B"/>
    <w:rsid w:val="008D7748"/>
    <w:rsid w:val="008D7D66"/>
    <w:rsid w:val="008D7EDA"/>
    <w:rsid w:val="008D7FA9"/>
    <w:rsid w:val="008E0597"/>
    <w:rsid w:val="008E06FC"/>
    <w:rsid w:val="008E0942"/>
    <w:rsid w:val="008E1A1B"/>
    <w:rsid w:val="008E1A8A"/>
    <w:rsid w:val="008E1B4E"/>
    <w:rsid w:val="008E1CFD"/>
    <w:rsid w:val="008E1DC2"/>
    <w:rsid w:val="008E26FC"/>
    <w:rsid w:val="008E2969"/>
    <w:rsid w:val="008E2D60"/>
    <w:rsid w:val="008E3662"/>
    <w:rsid w:val="008E3D18"/>
    <w:rsid w:val="008E4388"/>
    <w:rsid w:val="008E43D6"/>
    <w:rsid w:val="008E4E7F"/>
    <w:rsid w:val="008E4FBA"/>
    <w:rsid w:val="008E5500"/>
    <w:rsid w:val="008E5682"/>
    <w:rsid w:val="008E5A39"/>
    <w:rsid w:val="008E60EA"/>
    <w:rsid w:val="008E628A"/>
    <w:rsid w:val="008E6A28"/>
    <w:rsid w:val="008E7111"/>
    <w:rsid w:val="008F02C3"/>
    <w:rsid w:val="008F05DF"/>
    <w:rsid w:val="008F0748"/>
    <w:rsid w:val="008F0CD9"/>
    <w:rsid w:val="008F1368"/>
    <w:rsid w:val="008F16AC"/>
    <w:rsid w:val="008F1EC6"/>
    <w:rsid w:val="008F2A72"/>
    <w:rsid w:val="008F2E51"/>
    <w:rsid w:val="008F35D8"/>
    <w:rsid w:val="008F3609"/>
    <w:rsid w:val="008F3E39"/>
    <w:rsid w:val="008F4049"/>
    <w:rsid w:val="008F411A"/>
    <w:rsid w:val="008F4124"/>
    <w:rsid w:val="008F424E"/>
    <w:rsid w:val="008F437C"/>
    <w:rsid w:val="008F4D68"/>
    <w:rsid w:val="008F4E04"/>
    <w:rsid w:val="008F4F7D"/>
    <w:rsid w:val="008F5255"/>
    <w:rsid w:val="008F5667"/>
    <w:rsid w:val="008F5901"/>
    <w:rsid w:val="008F5EEB"/>
    <w:rsid w:val="008F6701"/>
    <w:rsid w:val="008F6A7E"/>
    <w:rsid w:val="008F6D10"/>
    <w:rsid w:val="008F6E71"/>
    <w:rsid w:val="008F73C7"/>
    <w:rsid w:val="00900DA1"/>
    <w:rsid w:val="00900F9F"/>
    <w:rsid w:val="00901261"/>
    <w:rsid w:val="009012A7"/>
    <w:rsid w:val="00901F18"/>
    <w:rsid w:val="009020DA"/>
    <w:rsid w:val="009022B6"/>
    <w:rsid w:val="00902410"/>
    <w:rsid w:val="009027DB"/>
    <w:rsid w:val="00902A0B"/>
    <w:rsid w:val="00902C31"/>
    <w:rsid w:val="00902CD7"/>
    <w:rsid w:val="009030D7"/>
    <w:rsid w:val="00903B60"/>
    <w:rsid w:val="00904DF5"/>
    <w:rsid w:val="009054F7"/>
    <w:rsid w:val="00905581"/>
    <w:rsid w:val="00905693"/>
    <w:rsid w:val="00905B09"/>
    <w:rsid w:val="00905B13"/>
    <w:rsid w:val="00905B9C"/>
    <w:rsid w:val="00906A95"/>
    <w:rsid w:val="00906DC5"/>
    <w:rsid w:val="0090705B"/>
    <w:rsid w:val="009074AD"/>
    <w:rsid w:val="00907F6B"/>
    <w:rsid w:val="00910093"/>
    <w:rsid w:val="00910BF0"/>
    <w:rsid w:val="00910EFB"/>
    <w:rsid w:val="00910FAF"/>
    <w:rsid w:val="00911033"/>
    <w:rsid w:val="00911129"/>
    <w:rsid w:val="00911151"/>
    <w:rsid w:val="00911858"/>
    <w:rsid w:val="00911D17"/>
    <w:rsid w:val="00911E3E"/>
    <w:rsid w:val="009123D8"/>
    <w:rsid w:val="00912424"/>
    <w:rsid w:val="009124A6"/>
    <w:rsid w:val="009129C6"/>
    <w:rsid w:val="00912DF0"/>
    <w:rsid w:val="009132E4"/>
    <w:rsid w:val="00913850"/>
    <w:rsid w:val="009139EA"/>
    <w:rsid w:val="00913B12"/>
    <w:rsid w:val="00913C85"/>
    <w:rsid w:val="00913E2D"/>
    <w:rsid w:val="0091420B"/>
    <w:rsid w:val="00914863"/>
    <w:rsid w:val="00914B51"/>
    <w:rsid w:val="00914C1D"/>
    <w:rsid w:val="00914EEA"/>
    <w:rsid w:val="009157EA"/>
    <w:rsid w:val="00915A5E"/>
    <w:rsid w:val="00915BDB"/>
    <w:rsid w:val="0091603B"/>
    <w:rsid w:val="009164CA"/>
    <w:rsid w:val="00916A02"/>
    <w:rsid w:val="00916B23"/>
    <w:rsid w:val="00916DDD"/>
    <w:rsid w:val="00917A4C"/>
    <w:rsid w:val="00917A67"/>
    <w:rsid w:val="00920678"/>
    <w:rsid w:val="00920947"/>
    <w:rsid w:val="0092123F"/>
    <w:rsid w:val="00922191"/>
    <w:rsid w:val="0092226E"/>
    <w:rsid w:val="009224D0"/>
    <w:rsid w:val="00922BAC"/>
    <w:rsid w:val="00923009"/>
    <w:rsid w:val="0092316E"/>
    <w:rsid w:val="0092349F"/>
    <w:rsid w:val="00923640"/>
    <w:rsid w:val="00923900"/>
    <w:rsid w:val="00923E4E"/>
    <w:rsid w:val="00923E89"/>
    <w:rsid w:val="0092438D"/>
    <w:rsid w:val="009246E5"/>
    <w:rsid w:val="00924A3A"/>
    <w:rsid w:val="00924B81"/>
    <w:rsid w:val="00926554"/>
    <w:rsid w:val="00926C88"/>
    <w:rsid w:val="00926DDC"/>
    <w:rsid w:val="00927525"/>
    <w:rsid w:val="00927577"/>
    <w:rsid w:val="00927999"/>
    <w:rsid w:val="00927AFB"/>
    <w:rsid w:val="00927BD5"/>
    <w:rsid w:val="00931194"/>
    <w:rsid w:val="0093124D"/>
    <w:rsid w:val="009314C0"/>
    <w:rsid w:val="009314FE"/>
    <w:rsid w:val="00931770"/>
    <w:rsid w:val="009317DB"/>
    <w:rsid w:val="0093204F"/>
    <w:rsid w:val="00932181"/>
    <w:rsid w:val="00932EC1"/>
    <w:rsid w:val="009332D9"/>
    <w:rsid w:val="009332F2"/>
    <w:rsid w:val="00933F8F"/>
    <w:rsid w:val="009340C0"/>
    <w:rsid w:val="00934200"/>
    <w:rsid w:val="0093427C"/>
    <w:rsid w:val="0093432F"/>
    <w:rsid w:val="00934690"/>
    <w:rsid w:val="009348FC"/>
    <w:rsid w:val="0093517B"/>
    <w:rsid w:val="00935943"/>
    <w:rsid w:val="00936631"/>
    <w:rsid w:val="00936BBC"/>
    <w:rsid w:val="00936C1A"/>
    <w:rsid w:val="00936EED"/>
    <w:rsid w:val="00937DB0"/>
    <w:rsid w:val="00937F6C"/>
    <w:rsid w:val="0094062A"/>
    <w:rsid w:val="0094077F"/>
    <w:rsid w:val="00940972"/>
    <w:rsid w:val="00940CDA"/>
    <w:rsid w:val="00940D58"/>
    <w:rsid w:val="009410B1"/>
    <w:rsid w:val="00941567"/>
    <w:rsid w:val="009418EA"/>
    <w:rsid w:val="0094215F"/>
    <w:rsid w:val="0094237F"/>
    <w:rsid w:val="00942844"/>
    <w:rsid w:val="00943122"/>
    <w:rsid w:val="0094327C"/>
    <w:rsid w:val="0094362D"/>
    <w:rsid w:val="00943778"/>
    <w:rsid w:val="009437EF"/>
    <w:rsid w:val="0094395E"/>
    <w:rsid w:val="00943A1C"/>
    <w:rsid w:val="00943BBB"/>
    <w:rsid w:val="009441B1"/>
    <w:rsid w:val="0094430C"/>
    <w:rsid w:val="00944D4B"/>
    <w:rsid w:val="00944F4A"/>
    <w:rsid w:val="00944FCF"/>
    <w:rsid w:val="009455A8"/>
    <w:rsid w:val="00945F01"/>
    <w:rsid w:val="00946543"/>
    <w:rsid w:val="00946719"/>
    <w:rsid w:val="00946A34"/>
    <w:rsid w:val="00947988"/>
    <w:rsid w:val="00947BF3"/>
    <w:rsid w:val="00947C72"/>
    <w:rsid w:val="00947CF2"/>
    <w:rsid w:val="00947DD7"/>
    <w:rsid w:val="00947EE6"/>
    <w:rsid w:val="009507C2"/>
    <w:rsid w:val="00950BCA"/>
    <w:rsid w:val="00950F35"/>
    <w:rsid w:val="00951F9E"/>
    <w:rsid w:val="00952203"/>
    <w:rsid w:val="00952DFE"/>
    <w:rsid w:val="009537A0"/>
    <w:rsid w:val="00953838"/>
    <w:rsid w:val="009539AE"/>
    <w:rsid w:val="00953A6E"/>
    <w:rsid w:val="009548C2"/>
    <w:rsid w:val="009548CA"/>
    <w:rsid w:val="00955622"/>
    <w:rsid w:val="00955F29"/>
    <w:rsid w:val="00955FE5"/>
    <w:rsid w:val="009561D3"/>
    <w:rsid w:val="009579DF"/>
    <w:rsid w:val="00957D35"/>
    <w:rsid w:val="00960B9B"/>
    <w:rsid w:val="00960DC7"/>
    <w:rsid w:val="009613A2"/>
    <w:rsid w:val="00961693"/>
    <w:rsid w:val="00961B82"/>
    <w:rsid w:val="00961CA2"/>
    <w:rsid w:val="00961DB2"/>
    <w:rsid w:val="00962058"/>
    <w:rsid w:val="009621DF"/>
    <w:rsid w:val="00962209"/>
    <w:rsid w:val="009626F1"/>
    <w:rsid w:val="00962A1E"/>
    <w:rsid w:val="00962B7C"/>
    <w:rsid w:val="00962E80"/>
    <w:rsid w:val="00963808"/>
    <w:rsid w:val="00964260"/>
    <w:rsid w:val="00964876"/>
    <w:rsid w:val="00964919"/>
    <w:rsid w:val="00964D8D"/>
    <w:rsid w:val="00964F6B"/>
    <w:rsid w:val="009650C3"/>
    <w:rsid w:val="009655D7"/>
    <w:rsid w:val="00965D0D"/>
    <w:rsid w:val="00965E02"/>
    <w:rsid w:val="00966451"/>
    <w:rsid w:val="009664D0"/>
    <w:rsid w:val="00966A73"/>
    <w:rsid w:val="00967345"/>
    <w:rsid w:val="0096752B"/>
    <w:rsid w:val="00967B92"/>
    <w:rsid w:val="00967D92"/>
    <w:rsid w:val="00970496"/>
    <w:rsid w:val="00970897"/>
    <w:rsid w:val="00970E84"/>
    <w:rsid w:val="00970EA0"/>
    <w:rsid w:val="009717ED"/>
    <w:rsid w:val="00971B75"/>
    <w:rsid w:val="00972312"/>
    <w:rsid w:val="009726F5"/>
    <w:rsid w:val="0097283E"/>
    <w:rsid w:val="00972F05"/>
    <w:rsid w:val="009739DD"/>
    <w:rsid w:val="009739F6"/>
    <w:rsid w:val="00973BFF"/>
    <w:rsid w:val="00973D02"/>
    <w:rsid w:val="009742C6"/>
    <w:rsid w:val="00974465"/>
    <w:rsid w:val="009749E3"/>
    <w:rsid w:val="00975616"/>
    <w:rsid w:val="0097580B"/>
    <w:rsid w:val="00975EB9"/>
    <w:rsid w:val="00976AA5"/>
    <w:rsid w:val="009776B8"/>
    <w:rsid w:val="00977935"/>
    <w:rsid w:val="00977EBC"/>
    <w:rsid w:val="009805B5"/>
    <w:rsid w:val="00980E78"/>
    <w:rsid w:val="009813F7"/>
    <w:rsid w:val="00981DD0"/>
    <w:rsid w:val="00981E9E"/>
    <w:rsid w:val="009823F1"/>
    <w:rsid w:val="009827C2"/>
    <w:rsid w:val="00982EE5"/>
    <w:rsid w:val="0098313A"/>
    <w:rsid w:val="00983286"/>
    <w:rsid w:val="0098399C"/>
    <w:rsid w:val="009840D9"/>
    <w:rsid w:val="0098434B"/>
    <w:rsid w:val="00984591"/>
    <w:rsid w:val="00984657"/>
    <w:rsid w:val="00984BAF"/>
    <w:rsid w:val="00984BC2"/>
    <w:rsid w:val="00984CFE"/>
    <w:rsid w:val="0098506B"/>
    <w:rsid w:val="00985B04"/>
    <w:rsid w:val="00985DC3"/>
    <w:rsid w:val="00985E27"/>
    <w:rsid w:val="009861A9"/>
    <w:rsid w:val="0098667C"/>
    <w:rsid w:val="00986820"/>
    <w:rsid w:val="00986F93"/>
    <w:rsid w:val="00987ACA"/>
    <w:rsid w:val="00987B0D"/>
    <w:rsid w:val="00990AF2"/>
    <w:rsid w:val="00990BC0"/>
    <w:rsid w:val="00990E33"/>
    <w:rsid w:val="00990FB1"/>
    <w:rsid w:val="00991244"/>
    <w:rsid w:val="00991261"/>
    <w:rsid w:val="009912BC"/>
    <w:rsid w:val="0099157D"/>
    <w:rsid w:val="0099177D"/>
    <w:rsid w:val="00992480"/>
    <w:rsid w:val="009928CB"/>
    <w:rsid w:val="00993225"/>
    <w:rsid w:val="00993500"/>
    <w:rsid w:val="00993770"/>
    <w:rsid w:val="009941A8"/>
    <w:rsid w:val="00995B06"/>
    <w:rsid w:val="0099621E"/>
    <w:rsid w:val="009963B4"/>
    <w:rsid w:val="00996794"/>
    <w:rsid w:val="00996AB3"/>
    <w:rsid w:val="00997316"/>
    <w:rsid w:val="009979DE"/>
    <w:rsid w:val="00997A76"/>
    <w:rsid w:val="00997AB2"/>
    <w:rsid w:val="00997C8D"/>
    <w:rsid w:val="00997CE9"/>
    <w:rsid w:val="00997D5B"/>
    <w:rsid w:val="009A0245"/>
    <w:rsid w:val="009A056B"/>
    <w:rsid w:val="009A05D8"/>
    <w:rsid w:val="009A0628"/>
    <w:rsid w:val="009A0759"/>
    <w:rsid w:val="009A0EE3"/>
    <w:rsid w:val="009A1175"/>
    <w:rsid w:val="009A163F"/>
    <w:rsid w:val="009A19AF"/>
    <w:rsid w:val="009A1C6B"/>
    <w:rsid w:val="009A274E"/>
    <w:rsid w:val="009A294A"/>
    <w:rsid w:val="009A30EF"/>
    <w:rsid w:val="009A3CAE"/>
    <w:rsid w:val="009A412B"/>
    <w:rsid w:val="009A415B"/>
    <w:rsid w:val="009A5A47"/>
    <w:rsid w:val="009A60AC"/>
    <w:rsid w:val="009A662F"/>
    <w:rsid w:val="009A6A7F"/>
    <w:rsid w:val="009A6EB9"/>
    <w:rsid w:val="009A70E5"/>
    <w:rsid w:val="009A71CE"/>
    <w:rsid w:val="009A729F"/>
    <w:rsid w:val="009A7391"/>
    <w:rsid w:val="009A7793"/>
    <w:rsid w:val="009A7EC9"/>
    <w:rsid w:val="009B08AA"/>
    <w:rsid w:val="009B0B6A"/>
    <w:rsid w:val="009B0C33"/>
    <w:rsid w:val="009B103A"/>
    <w:rsid w:val="009B15F2"/>
    <w:rsid w:val="009B1AA6"/>
    <w:rsid w:val="009B1F72"/>
    <w:rsid w:val="009B1FA7"/>
    <w:rsid w:val="009B2269"/>
    <w:rsid w:val="009B28E5"/>
    <w:rsid w:val="009B29BF"/>
    <w:rsid w:val="009B2ABF"/>
    <w:rsid w:val="009B324F"/>
    <w:rsid w:val="009B3276"/>
    <w:rsid w:val="009B36A5"/>
    <w:rsid w:val="009B3B11"/>
    <w:rsid w:val="009B3BAC"/>
    <w:rsid w:val="009B4827"/>
    <w:rsid w:val="009B4982"/>
    <w:rsid w:val="009B4D74"/>
    <w:rsid w:val="009B506E"/>
    <w:rsid w:val="009B5BC1"/>
    <w:rsid w:val="009B67DD"/>
    <w:rsid w:val="009B6DB4"/>
    <w:rsid w:val="009B756F"/>
    <w:rsid w:val="009B7C7B"/>
    <w:rsid w:val="009C0DF7"/>
    <w:rsid w:val="009C1CDE"/>
    <w:rsid w:val="009C2718"/>
    <w:rsid w:val="009C2BF8"/>
    <w:rsid w:val="009C2DCB"/>
    <w:rsid w:val="009C34D3"/>
    <w:rsid w:val="009C36D2"/>
    <w:rsid w:val="009C3D00"/>
    <w:rsid w:val="009C44F7"/>
    <w:rsid w:val="009C485E"/>
    <w:rsid w:val="009C4EB4"/>
    <w:rsid w:val="009C5455"/>
    <w:rsid w:val="009C622E"/>
    <w:rsid w:val="009C63F8"/>
    <w:rsid w:val="009C6744"/>
    <w:rsid w:val="009C6DB0"/>
    <w:rsid w:val="009D00C1"/>
    <w:rsid w:val="009D0D90"/>
    <w:rsid w:val="009D0ED6"/>
    <w:rsid w:val="009D0F71"/>
    <w:rsid w:val="009D11BE"/>
    <w:rsid w:val="009D1831"/>
    <w:rsid w:val="009D1BE5"/>
    <w:rsid w:val="009D1E24"/>
    <w:rsid w:val="009D201E"/>
    <w:rsid w:val="009D233C"/>
    <w:rsid w:val="009D27E2"/>
    <w:rsid w:val="009D294A"/>
    <w:rsid w:val="009D2EC8"/>
    <w:rsid w:val="009D2EDB"/>
    <w:rsid w:val="009D374B"/>
    <w:rsid w:val="009D3EC7"/>
    <w:rsid w:val="009D3F96"/>
    <w:rsid w:val="009D5C26"/>
    <w:rsid w:val="009D60EF"/>
    <w:rsid w:val="009D617D"/>
    <w:rsid w:val="009D6335"/>
    <w:rsid w:val="009D6755"/>
    <w:rsid w:val="009D6B5A"/>
    <w:rsid w:val="009D7256"/>
    <w:rsid w:val="009D7303"/>
    <w:rsid w:val="009D79B3"/>
    <w:rsid w:val="009D7EB2"/>
    <w:rsid w:val="009E0232"/>
    <w:rsid w:val="009E0403"/>
    <w:rsid w:val="009E04FD"/>
    <w:rsid w:val="009E0F37"/>
    <w:rsid w:val="009E2354"/>
    <w:rsid w:val="009E23CA"/>
    <w:rsid w:val="009E29D0"/>
    <w:rsid w:val="009E2D79"/>
    <w:rsid w:val="009E2E2C"/>
    <w:rsid w:val="009E37B2"/>
    <w:rsid w:val="009E3AFE"/>
    <w:rsid w:val="009E3EB1"/>
    <w:rsid w:val="009E44AB"/>
    <w:rsid w:val="009E4748"/>
    <w:rsid w:val="009E4E1F"/>
    <w:rsid w:val="009E4FDB"/>
    <w:rsid w:val="009E5A74"/>
    <w:rsid w:val="009E5B2F"/>
    <w:rsid w:val="009E640E"/>
    <w:rsid w:val="009E6ABE"/>
    <w:rsid w:val="009E6AC8"/>
    <w:rsid w:val="009E7309"/>
    <w:rsid w:val="009E7ADB"/>
    <w:rsid w:val="009F0222"/>
    <w:rsid w:val="009F042F"/>
    <w:rsid w:val="009F07E0"/>
    <w:rsid w:val="009F0961"/>
    <w:rsid w:val="009F0B42"/>
    <w:rsid w:val="009F0D06"/>
    <w:rsid w:val="009F0EA8"/>
    <w:rsid w:val="009F0EF5"/>
    <w:rsid w:val="009F1050"/>
    <w:rsid w:val="009F150F"/>
    <w:rsid w:val="009F19D4"/>
    <w:rsid w:val="009F1AB6"/>
    <w:rsid w:val="009F1CCE"/>
    <w:rsid w:val="009F2046"/>
    <w:rsid w:val="009F23C2"/>
    <w:rsid w:val="009F2705"/>
    <w:rsid w:val="009F2CCB"/>
    <w:rsid w:val="009F40B2"/>
    <w:rsid w:val="009F42AA"/>
    <w:rsid w:val="009F473C"/>
    <w:rsid w:val="009F4A50"/>
    <w:rsid w:val="009F5384"/>
    <w:rsid w:val="009F565F"/>
    <w:rsid w:val="009F5915"/>
    <w:rsid w:val="009F5E8B"/>
    <w:rsid w:val="009F65C8"/>
    <w:rsid w:val="009F66F6"/>
    <w:rsid w:val="009F68BC"/>
    <w:rsid w:val="009F6BD2"/>
    <w:rsid w:val="009F6E60"/>
    <w:rsid w:val="009F6F9F"/>
    <w:rsid w:val="00A00E64"/>
    <w:rsid w:val="00A01032"/>
    <w:rsid w:val="00A01E11"/>
    <w:rsid w:val="00A0253F"/>
    <w:rsid w:val="00A02787"/>
    <w:rsid w:val="00A0285D"/>
    <w:rsid w:val="00A02AAB"/>
    <w:rsid w:val="00A033DA"/>
    <w:rsid w:val="00A04476"/>
    <w:rsid w:val="00A0488B"/>
    <w:rsid w:val="00A04CFA"/>
    <w:rsid w:val="00A05730"/>
    <w:rsid w:val="00A059CF"/>
    <w:rsid w:val="00A060F8"/>
    <w:rsid w:val="00A07292"/>
    <w:rsid w:val="00A0756F"/>
    <w:rsid w:val="00A07627"/>
    <w:rsid w:val="00A07767"/>
    <w:rsid w:val="00A11024"/>
    <w:rsid w:val="00A11233"/>
    <w:rsid w:val="00A11619"/>
    <w:rsid w:val="00A11B39"/>
    <w:rsid w:val="00A11C34"/>
    <w:rsid w:val="00A127A4"/>
    <w:rsid w:val="00A1302E"/>
    <w:rsid w:val="00A13637"/>
    <w:rsid w:val="00A136C3"/>
    <w:rsid w:val="00A13741"/>
    <w:rsid w:val="00A1375F"/>
    <w:rsid w:val="00A1377C"/>
    <w:rsid w:val="00A139D8"/>
    <w:rsid w:val="00A1493B"/>
    <w:rsid w:val="00A14A4E"/>
    <w:rsid w:val="00A15EA4"/>
    <w:rsid w:val="00A166EE"/>
    <w:rsid w:val="00A16D9E"/>
    <w:rsid w:val="00A2014B"/>
    <w:rsid w:val="00A20CBF"/>
    <w:rsid w:val="00A20EF5"/>
    <w:rsid w:val="00A21103"/>
    <w:rsid w:val="00A2148F"/>
    <w:rsid w:val="00A21640"/>
    <w:rsid w:val="00A2167C"/>
    <w:rsid w:val="00A21711"/>
    <w:rsid w:val="00A21B39"/>
    <w:rsid w:val="00A21C1C"/>
    <w:rsid w:val="00A21CFC"/>
    <w:rsid w:val="00A2220E"/>
    <w:rsid w:val="00A2270F"/>
    <w:rsid w:val="00A2318E"/>
    <w:rsid w:val="00A23241"/>
    <w:rsid w:val="00A2325A"/>
    <w:rsid w:val="00A23686"/>
    <w:rsid w:val="00A23E37"/>
    <w:rsid w:val="00A24024"/>
    <w:rsid w:val="00A2402B"/>
    <w:rsid w:val="00A243A0"/>
    <w:rsid w:val="00A24A09"/>
    <w:rsid w:val="00A2556F"/>
    <w:rsid w:val="00A25888"/>
    <w:rsid w:val="00A25ADE"/>
    <w:rsid w:val="00A264D3"/>
    <w:rsid w:val="00A2674B"/>
    <w:rsid w:val="00A26DA4"/>
    <w:rsid w:val="00A26E97"/>
    <w:rsid w:val="00A277C8"/>
    <w:rsid w:val="00A2780F"/>
    <w:rsid w:val="00A27EC7"/>
    <w:rsid w:val="00A30049"/>
    <w:rsid w:val="00A30326"/>
    <w:rsid w:val="00A30674"/>
    <w:rsid w:val="00A30E80"/>
    <w:rsid w:val="00A310B5"/>
    <w:rsid w:val="00A3120A"/>
    <w:rsid w:val="00A315E3"/>
    <w:rsid w:val="00A31743"/>
    <w:rsid w:val="00A317FC"/>
    <w:rsid w:val="00A3183F"/>
    <w:rsid w:val="00A318F1"/>
    <w:rsid w:val="00A31908"/>
    <w:rsid w:val="00A31B59"/>
    <w:rsid w:val="00A326B5"/>
    <w:rsid w:val="00A327E0"/>
    <w:rsid w:val="00A32E5B"/>
    <w:rsid w:val="00A33089"/>
    <w:rsid w:val="00A3348E"/>
    <w:rsid w:val="00A33C52"/>
    <w:rsid w:val="00A33C9D"/>
    <w:rsid w:val="00A3447A"/>
    <w:rsid w:val="00A35172"/>
    <w:rsid w:val="00A356F2"/>
    <w:rsid w:val="00A360C9"/>
    <w:rsid w:val="00A3617A"/>
    <w:rsid w:val="00A3689D"/>
    <w:rsid w:val="00A37C30"/>
    <w:rsid w:val="00A40452"/>
    <w:rsid w:val="00A405DD"/>
    <w:rsid w:val="00A40899"/>
    <w:rsid w:val="00A40918"/>
    <w:rsid w:val="00A40E12"/>
    <w:rsid w:val="00A41149"/>
    <w:rsid w:val="00A41256"/>
    <w:rsid w:val="00A41626"/>
    <w:rsid w:val="00A416DA"/>
    <w:rsid w:val="00A41A00"/>
    <w:rsid w:val="00A41A01"/>
    <w:rsid w:val="00A41BBF"/>
    <w:rsid w:val="00A41CEF"/>
    <w:rsid w:val="00A41F1A"/>
    <w:rsid w:val="00A430EB"/>
    <w:rsid w:val="00A435B3"/>
    <w:rsid w:val="00A43ED6"/>
    <w:rsid w:val="00A44157"/>
    <w:rsid w:val="00A441B2"/>
    <w:rsid w:val="00A44239"/>
    <w:rsid w:val="00A44478"/>
    <w:rsid w:val="00A446D7"/>
    <w:rsid w:val="00A44768"/>
    <w:rsid w:val="00A44DC1"/>
    <w:rsid w:val="00A451FF"/>
    <w:rsid w:val="00A45495"/>
    <w:rsid w:val="00A45DBB"/>
    <w:rsid w:val="00A46288"/>
    <w:rsid w:val="00A462EE"/>
    <w:rsid w:val="00A464E2"/>
    <w:rsid w:val="00A468EC"/>
    <w:rsid w:val="00A476EF"/>
    <w:rsid w:val="00A506A9"/>
    <w:rsid w:val="00A50948"/>
    <w:rsid w:val="00A51621"/>
    <w:rsid w:val="00A51681"/>
    <w:rsid w:val="00A5257D"/>
    <w:rsid w:val="00A525E0"/>
    <w:rsid w:val="00A52823"/>
    <w:rsid w:val="00A52DF0"/>
    <w:rsid w:val="00A53287"/>
    <w:rsid w:val="00A535FE"/>
    <w:rsid w:val="00A53691"/>
    <w:rsid w:val="00A54041"/>
    <w:rsid w:val="00A54110"/>
    <w:rsid w:val="00A550CD"/>
    <w:rsid w:val="00A55945"/>
    <w:rsid w:val="00A55D4A"/>
    <w:rsid w:val="00A560FD"/>
    <w:rsid w:val="00A56129"/>
    <w:rsid w:val="00A56197"/>
    <w:rsid w:val="00A56AE1"/>
    <w:rsid w:val="00A57335"/>
    <w:rsid w:val="00A57AD7"/>
    <w:rsid w:val="00A57B74"/>
    <w:rsid w:val="00A57C21"/>
    <w:rsid w:val="00A57CBA"/>
    <w:rsid w:val="00A57EAE"/>
    <w:rsid w:val="00A60552"/>
    <w:rsid w:val="00A60B7A"/>
    <w:rsid w:val="00A61848"/>
    <w:rsid w:val="00A61970"/>
    <w:rsid w:val="00A62001"/>
    <w:rsid w:val="00A6216D"/>
    <w:rsid w:val="00A62F19"/>
    <w:rsid w:val="00A6338B"/>
    <w:rsid w:val="00A63567"/>
    <w:rsid w:val="00A635DE"/>
    <w:rsid w:val="00A63958"/>
    <w:rsid w:val="00A63B72"/>
    <w:rsid w:val="00A640E4"/>
    <w:rsid w:val="00A6429F"/>
    <w:rsid w:val="00A651C5"/>
    <w:rsid w:val="00A65483"/>
    <w:rsid w:val="00A65B4D"/>
    <w:rsid w:val="00A65C19"/>
    <w:rsid w:val="00A65D16"/>
    <w:rsid w:val="00A66398"/>
    <w:rsid w:val="00A66569"/>
    <w:rsid w:val="00A66BB2"/>
    <w:rsid w:val="00A66DD5"/>
    <w:rsid w:val="00A66E61"/>
    <w:rsid w:val="00A6702C"/>
    <w:rsid w:val="00A67228"/>
    <w:rsid w:val="00A67612"/>
    <w:rsid w:val="00A703DA"/>
    <w:rsid w:val="00A705A7"/>
    <w:rsid w:val="00A71567"/>
    <w:rsid w:val="00A71A19"/>
    <w:rsid w:val="00A71CD7"/>
    <w:rsid w:val="00A72439"/>
    <w:rsid w:val="00A725B5"/>
    <w:rsid w:val="00A725EB"/>
    <w:rsid w:val="00A72DEC"/>
    <w:rsid w:val="00A72FE9"/>
    <w:rsid w:val="00A7350D"/>
    <w:rsid w:val="00A73C1E"/>
    <w:rsid w:val="00A74C7C"/>
    <w:rsid w:val="00A75489"/>
    <w:rsid w:val="00A75EE0"/>
    <w:rsid w:val="00A766B4"/>
    <w:rsid w:val="00A76DA1"/>
    <w:rsid w:val="00A770A2"/>
    <w:rsid w:val="00A777C8"/>
    <w:rsid w:val="00A77A85"/>
    <w:rsid w:val="00A807F2"/>
    <w:rsid w:val="00A81140"/>
    <w:rsid w:val="00A81414"/>
    <w:rsid w:val="00A81A4A"/>
    <w:rsid w:val="00A82368"/>
    <w:rsid w:val="00A82C9E"/>
    <w:rsid w:val="00A839A4"/>
    <w:rsid w:val="00A83B78"/>
    <w:rsid w:val="00A83B95"/>
    <w:rsid w:val="00A83DDE"/>
    <w:rsid w:val="00A84060"/>
    <w:rsid w:val="00A84169"/>
    <w:rsid w:val="00A84349"/>
    <w:rsid w:val="00A846A0"/>
    <w:rsid w:val="00A846BC"/>
    <w:rsid w:val="00A84790"/>
    <w:rsid w:val="00A84AC9"/>
    <w:rsid w:val="00A84D7E"/>
    <w:rsid w:val="00A8527E"/>
    <w:rsid w:val="00A857BC"/>
    <w:rsid w:val="00A85848"/>
    <w:rsid w:val="00A85CA7"/>
    <w:rsid w:val="00A85CB9"/>
    <w:rsid w:val="00A85EFA"/>
    <w:rsid w:val="00A864F3"/>
    <w:rsid w:val="00A8655A"/>
    <w:rsid w:val="00A86773"/>
    <w:rsid w:val="00A8775B"/>
    <w:rsid w:val="00A903D4"/>
    <w:rsid w:val="00A905D7"/>
    <w:rsid w:val="00A90A3C"/>
    <w:rsid w:val="00A90B2C"/>
    <w:rsid w:val="00A91552"/>
    <w:rsid w:val="00A91766"/>
    <w:rsid w:val="00A91863"/>
    <w:rsid w:val="00A91B31"/>
    <w:rsid w:val="00A9247A"/>
    <w:rsid w:val="00A929B1"/>
    <w:rsid w:val="00A92CEB"/>
    <w:rsid w:val="00A92E17"/>
    <w:rsid w:val="00A92E8E"/>
    <w:rsid w:val="00A931CE"/>
    <w:rsid w:val="00A9392A"/>
    <w:rsid w:val="00A93E36"/>
    <w:rsid w:val="00A9472B"/>
    <w:rsid w:val="00A94AC3"/>
    <w:rsid w:val="00A94E17"/>
    <w:rsid w:val="00A95101"/>
    <w:rsid w:val="00A9538C"/>
    <w:rsid w:val="00A95556"/>
    <w:rsid w:val="00A957B8"/>
    <w:rsid w:val="00A957C8"/>
    <w:rsid w:val="00A957ED"/>
    <w:rsid w:val="00A95AF4"/>
    <w:rsid w:val="00A966B6"/>
    <w:rsid w:val="00A96AF2"/>
    <w:rsid w:val="00AA034F"/>
    <w:rsid w:val="00AA0505"/>
    <w:rsid w:val="00AA0561"/>
    <w:rsid w:val="00AA0A8A"/>
    <w:rsid w:val="00AA0F9F"/>
    <w:rsid w:val="00AA1022"/>
    <w:rsid w:val="00AA140F"/>
    <w:rsid w:val="00AA1ED9"/>
    <w:rsid w:val="00AA1F9E"/>
    <w:rsid w:val="00AA28EA"/>
    <w:rsid w:val="00AA2E0D"/>
    <w:rsid w:val="00AA339E"/>
    <w:rsid w:val="00AA390E"/>
    <w:rsid w:val="00AA3C87"/>
    <w:rsid w:val="00AA44D3"/>
    <w:rsid w:val="00AA48A5"/>
    <w:rsid w:val="00AA4926"/>
    <w:rsid w:val="00AA4BFA"/>
    <w:rsid w:val="00AA501C"/>
    <w:rsid w:val="00AA53AA"/>
    <w:rsid w:val="00AA564D"/>
    <w:rsid w:val="00AA5C2A"/>
    <w:rsid w:val="00AA61B8"/>
    <w:rsid w:val="00AA68CF"/>
    <w:rsid w:val="00AA6C3A"/>
    <w:rsid w:val="00AA6EBE"/>
    <w:rsid w:val="00AA6EFC"/>
    <w:rsid w:val="00AA7019"/>
    <w:rsid w:val="00AA7310"/>
    <w:rsid w:val="00AA766D"/>
    <w:rsid w:val="00AA76CF"/>
    <w:rsid w:val="00AA7844"/>
    <w:rsid w:val="00AB0112"/>
    <w:rsid w:val="00AB0425"/>
    <w:rsid w:val="00AB0613"/>
    <w:rsid w:val="00AB0828"/>
    <w:rsid w:val="00AB159D"/>
    <w:rsid w:val="00AB17BA"/>
    <w:rsid w:val="00AB1847"/>
    <w:rsid w:val="00AB1B4C"/>
    <w:rsid w:val="00AB272D"/>
    <w:rsid w:val="00AB2802"/>
    <w:rsid w:val="00AB2B93"/>
    <w:rsid w:val="00AB2C63"/>
    <w:rsid w:val="00AB412E"/>
    <w:rsid w:val="00AB4B9D"/>
    <w:rsid w:val="00AB4D70"/>
    <w:rsid w:val="00AB4E3C"/>
    <w:rsid w:val="00AB552F"/>
    <w:rsid w:val="00AB5702"/>
    <w:rsid w:val="00AB61B4"/>
    <w:rsid w:val="00AB64B8"/>
    <w:rsid w:val="00AB6C32"/>
    <w:rsid w:val="00AB6C73"/>
    <w:rsid w:val="00AB7158"/>
    <w:rsid w:val="00AB7563"/>
    <w:rsid w:val="00AB76BB"/>
    <w:rsid w:val="00AB78FA"/>
    <w:rsid w:val="00AB7D26"/>
    <w:rsid w:val="00AC0208"/>
    <w:rsid w:val="00AC077C"/>
    <w:rsid w:val="00AC0987"/>
    <w:rsid w:val="00AC0B68"/>
    <w:rsid w:val="00AC0C4F"/>
    <w:rsid w:val="00AC11DF"/>
    <w:rsid w:val="00AC1913"/>
    <w:rsid w:val="00AC1DC3"/>
    <w:rsid w:val="00AC1F74"/>
    <w:rsid w:val="00AC2228"/>
    <w:rsid w:val="00AC2260"/>
    <w:rsid w:val="00AC28F6"/>
    <w:rsid w:val="00AC2F9C"/>
    <w:rsid w:val="00AC3EFF"/>
    <w:rsid w:val="00AC41AD"/>
    <w:rsid w:val="00AC45BA"/>
    <w:rsid w:val="00AC4617"/>
    <w:rsid w:val="00AC472E"/>
    <w:rsid w:val="00AC4F7E"/>
    <w:rsid w:val="00AC50B6"/>
    <w:rsid w:val="00AC5434"/>
    <w:rsid w:val="00AC5497"/>
    <w:rsid w:val="00AC56B7"/>
    <w:rsid w:val="00AC5A11"/>
    <w:rsid w:val="00AC5DE9"/>
    <w:rsid w:val="00AC6346"/>
    <w:rsid w:val="00AC65AA"/>
    <w:rsid w:val="00AC6A06"/>
    <w:rsid w:val="00AC6C15"/>
    <w:rsid w:val="00AC70C9"/>
    <w:rsid w:val="00AC77B0"/>
    <w:rsid w:val="00AC7B97"/>
    <w:rsid w:val="00AC7C43"/>
    <w:rsid w:val="00AD0326"/>
    <w:rsid w:val="00AD042C"/>
    <w:rsid w:val="00AD0D1D"/>
    <w:rsid w:val="00AD0F30"/>
    <w:rsid w:val="00AD110D"/>
    <w:rsid w:val="00AD15E0"/>
    <w:rsid w:val="00AD18F9"/>
    <w:rsid w:val="00AD1E06"/>
    <w:rsid w:val="00AD1EF1"/>
    <w:rsid w:val="00AD1F3A"/>
    <w:rsid w:val="00AD1F41"/>
    <w:rsid w:val="00AD2090"/>
    <w:rsid w:val="00AD28BC"/>
    <w:rsid w:val="00AD2EC9"/>
    <w:rsid w:val="00AD2F55"/>
    <w:rsid w:val="00AD3295"/>
    <w:rsid w:val="00AD356E"/>
    <w:rsid w:val="00AD370C"/>
    <w:rsid w:val="00AD43BD"/>
    <w:rsid w:val="00AD47A6"/>
    <w:rsid w:val="00AD48BB"/>
    <w:rsid w:val="00AD4A48"/>
    <w:rsid w:val="00AD5AF1"/>
    <w:rsid w:val="00AD5D99"/>
    <w:rsid w:val="00AD6316"/>
    <w:rsid w:val="00AD65CD"/>
    <w:rsid w:val="00AD66B5"/>
    <w:rsid w:val="00AD6AAF"/>
    <w:rsid w:val="00AD743B"/>
    <w:rsid w:val="00AD7765"/>
    <w:rsid w:val="00AE0023"/>
    <w:rsid w:val="00AE0492"/>
    <w:rsid w:val="00AE07B5"/>
    <w:rsid w:val="00AE0C17"/>
    <w:rsid w:val="00AE18D5"/>
    <w:rsid w:val="00AE26E7"/>
    <w:rsid w:val="00AE27B1"/>
    <w:rsid w:val="00AE27C1"/>
    <w:rsid w:val="00AE281B"/>
    <w:rsid w:val="00AE2CB1"/>
    <w:rsid w:val="00AE2FE6"/>
    <w:rsid w:val="00AE3DC4"/>
    <w:rsid w:val="00AE4392"/>
    <w:rsid w:val="00AE4585"/>
    <w:rsid w:val="00AE45DB"/>
    <w:rsid w:val="00AE4B07"/>
    <w:rsid w:val="00AE51C8"/>
    <w:rsid w:val="00AE5631"/>
    <w:rsid w:val="00AE614F"/>
    <w:rsid w:val="00AE67F7"/>
    <w:rsid w:val="00AE6C84"/>
    <w:rsid w:val="00AE6EA9"/>
    <w:rsid w:val="00AE6F5F"/>
    <w:rsid w:val="00AE7B80"/>
    <w:rsid w:val="00AE7F1F"/>
    <w:rsid w:val="00AE7F31"/>
    <w:rsid w:val="00AF0034"/>
    <w:rsid w:val="00AF0113"/>
    <w:rsid w:val="00AF0B2E"/>
    <w:rsid w:val="00AF1159"/>
    <w:rsid w:val="00AF156F"/>
    <w:rsid w:val="00AF1B03"/>
    <w:rsid w:val="00AF227C"/>
    <w:rsid w:val="00AF2340"/>
    <w:rsid w:val="00AF2575"/>
    <w:rsid w:val="00AF2BAE"/>
    <w:rsid w:val="00AF320B"/>
    <w:rsid w:val="00AF42BB"/>
    <w:rsid w:val="00AF5032"/>
    <w:rsid w:val="00AF54C4"/>
    <w:rsid w:val="00AF5780"/>
    <w:rsid w:val="00AF5801"/>
    <w:rsid w:val="00AF5EF6"/>
    <w:rsid w:val="00AF6C24"/>
    <w:rsid w:val="00AF6E7F"/>
    <w:rsid w:val="00AF7575"/>
    <w:rsid w:val="00AF7949"/>
    <w:rsid w:val="00AF7A0B"/>
    <w:rsid w:val="00AF7B90"/>
    <w:rsid w:val="00B005AC"/>
    <w:rsid w:val="00B00D9D"/>
    <w:rsid w:val="00B01153"/>
    <w:rsid w:val="00B01545"/>
    <w:rsid w:val="00B0168D"/>
    <w:rsid w:val="00B018E7"/>
    <w:rsid w:val="00B01D21"/>
    <w:rsid w:val="00B020EB"/>
    <w:rsid w:val="00B0244B"/>
    <w:rsid w:val="00B02D12"/>
    <w:rsid w:val="00B031BD"/>
    <w:rsid w:val="00B03694"/>
    <w:rsid w:val="00B03E19"/>
    <w:rsid w:val="00B040E3"/>
    <w:rsid w:val="00B04104"/>
    <w:rsid w:val="00B045AD"/>
    <w:rsid w:val="00B04B8B"/>
    <w:rsid w:val="00B04C57"/>
    <w:rsid w:val="00B04E2B"/>
    <w:rsid w:val="00B057A7"/>
    <w:rsid w:val="00B0623B"/>
    <w:rsid w:val="00B0659A"/>
    <w:rsid w:val="00B0677A"/>
    <w:rsid w:val="00B06D88"/>
    <w:rsid w:val="00B073C8"/>
    <w:rsid w:val="00B07510"/>
    <w:rsid w:val="00B07B4E"/>
    <w:rsid w:val="00B07C29"/>
    <w:rsid w:val="00B07E37"/>
    <w:rsid w:val="00B10086"/>
    <w:rsid w:val="00B107AE"/>
    <w:rsid w:val="00B10E40"/>
    <w:rsid w:val="00B11130"/>
    <w:rsid w:val="00B111FA"/>
    <w:rsid w:val="00B1168D"/>
    <w:rsid w:val="00B117F2"/>
    <w:rsid w:val="00B11BB4"/>
    <w:rsid w:val="00B11DDC"/>
    <w:rsid w:val="00B11F86"/>
    <w:rsid w:val="00B122CA"/>
    <w:rsid w:val="00B12535"/>
    <w:rsid w:val="00B1312B"/>
    <w:rsid w:val="00B13AD8"/>
    <w:rsid w:val="00B13B9C"/>
    <w:rsid w:val="00B1458C"/>
    <w:rsid w:val="00B14AC4"/>
    <w:rsid w:val="00B14D26"/>
    <w:rsid w:val="00B1579E"/>
    <w:rsid w:val="00B15B8A"/>
    <w:rsid w:val="00B15EF9"/>
    <w:rsid w:val="00B15F43"/>
    <w:rsid w:val="00B162E4"/>
    <w:rsid w:val="00B172FD"/>
    <w:rsid w:val="00B17371"/>
    <w:rsid w:val="00B1748C"/>
    <w:rsid w:val="00B179BD"/>
    <w:rsid w:val="00B17BDF"/>
    <w:rsid w:val="00B20602"/>
    <w:rsid w:val="00B20A68"/>
    <w:rsid w:val="00B20B77"/>
    <w:rsid w:val="00B20BC5"/>
    <w:rsid w:val="00B221DD"/>
    <w:rsid w:val="00B2226C"/>
    <w:rsid w:val="00B2247C"/>
    <w:rsid w:val="00B2286E"/>
    <w:rsid w:val="00B23010"/>
    <w:rsid w:val="00B240D0"/>
    <w:rsid w:val="00B244BD"/>
    <w:rsid w:val="00B24DBF"/>
    <w:rsid w:val="00B24EC0"/>
    <w:rsid w:val="00B2544D"/>
    <w:rsid w:val="00B257FC"/>
    <w:rsid w:val="00B259C8"/>
    <w:rsid w:val="00B2622D"/>
    <w:rsid w:val="00B271AA"/>
    <w:rsid w:val="00B27438"/>
    <w:rsid w:val="00B277B4"/>
    <w:rsid w:val="00B30207"/>
    <w:rsid w:val="00B3074B"/>
    <w:rsid w:val="00B30B2F"/>
    <w:rsid w:val="00B310EE"/>
    <w:rsid w:val="00B313B7"/>
    <w:rsid w:val="00B313ED"/>
    <w:rsid w:val="00B31734"/>
    <w:rsid w:val="00B320FC"/>
    <w:rsid w:val="00B32425"/>
    <w:rsid w:val="00B32746"/>
    <w:rsid w:val="00B32CB6"/>
    <w:rsid w:val="00B32FE2"/>
    <w:rsid w:val="00B33EC7"/>
    <w:rsid w:val="00B34C7B"/>
    <w:rsid w:val="00B35A38"/>
    <w:rsid w:val="00B35AE6"/>
    <w:rsid w:val="00B36189"/>
    <w:rsid w:val="00B36426"/>
    <w:rsid w:val="00B36708"/>
    <w:rsid w:val="00B36AFA"/>
    <w:rsid w:val="00B36DCE"/>
    <w:rsid w:val="00B37745"/>
    <w:rsid w:val="00B403B0"/>
    <w:rsid w:val="00B40B8E"/>
    <w:rsid w:val="00B40B99"/>
    <w:rsid w:val="00B414B6"/>
    <w:rsid w:val="00B41543"/>
    <w:rsid w:val="00B41C98"/>
    <w:rsid w:val="00B41D98"/>
    <w:rsid w:val="00B41F2A"/>
    <w:rsid w:val="00B4208D"/>
    <w:rsid w:val="00B422AF"/>
    <w:rsid w:val="00B424CE"/>
    <w:rsid w:val="00B4296F"/>
    <w:rsid w:val="00B42D71"/>
    <w:rsid w:val="00B42EEC"/>
    <w:rsid w:val="00B4329E"/>
    <w:rsid w:val="00B43884"/>
    <w:rsid w:val="00B444BC"/>
    <w:rsid w:val="00B45204"/>
    <w:rsid w:val="00B4520E"/>
    <w:rsid w:val="00B4556B"/>
    <w:rsid w:val="00B45795"/>
    <w:rsid w:val="00B45800"/>
    <w:rsid w:val="00B458A7"/>
    <w:rsid w:val="00B45B35"/>
    <w:rsid w:val="00B45DF2"/>
    <w:rsid w:val="00B46087"/>
    <w:rsid w:val="00B468C5"/>
    <w:rsid w:val="00B4757B"/>
    <w:rsid w:val="00B47701"/>
    <w:rsid w:val="00B479AE"/>
    <w:rsid w:val="00B47F2A"/>
    <w:rsid w:val="00B47FE5"/>
    <w:rsid w:val="00B512E2"/>
    <w:rsid w:val="00B51675"/>
    <w:rsid w:val="00B5182D"/>
    <w:rsid w:val="00B51A4D"/>
    <w:rsid w:val="00B51B64"/>
    <w:rsid w:val="00B51CE8"/>
    <w:rsid w:val="00B51F55"/>
    <w:rsid w:val="00B52542"/>
    <w:rsid w:val="00B52646"/>
    <w:rsid w:val="00B5283C"/>
    <w:rsid w:val="00B52E43"/>
    <w:rsid w:val="00B52F35"/>
    <w:rsid w:val="00B5306D"/>
    <w:rsid w:val="00B532B0"/>
    <w:rsid w:val="00B539F4"/>
    <w:rsid w:val="00B53D51"/>
    <w:rsid w:val="00B53DDD"/>
    <w:rsid w:val="00B53F59"/>
    <w:rsid w:val="00B54512"/>
    <w:rsid w:val="00B54876"/>
    <w:rsid w:val="00B54939"/>
    <w:rsid w:val="00B551A5"/>
    <w:rsid w:val="00B551B4"/>
    <w:rsid w:val="00B55972"/>
    <w:rsid w:val="00B55BF1"/>
    <w:rsid w:val="00B56218"/>
    <w:rsid w:val="00B57D62"/>
    <w:rsid w:val="00B57E2A"/>
    <w:rsid w:val="00B57FE5"/>
    <w:rsid w:val="00B600B2"/>
    <w:rsid w:val="00B61958"/>
    <w:rsid w:val="00B61C6C"/>
    <w:rsid w:val="00B61F69"/>
    <w:rsid w:val="00B621C6"/>
    <w:rsid w:val="00B626DA"/>
    <w:rsid w:val="00B627C9"/>
    <w:rsid w:val="00B62A7E"/>
    <w:rsid w:val="00B6347F"/>
    <w:rsid w:val="00B644D1"/>
    <w:rsid w:val="00B6479E"/>
    <w:rsid w:val="00B64959"/>
    <w:rsid w:val="00B653D3"/>
    <w:rsid w:val="00B65638"/>
    <w:rsid w:val="00B65923"/>
    <w:rsid w:val="00B65CF5"/>
    <w:rsid w:val="00B661B4"/>
    <w:rsid w:val="00B66639"/>
    <w:rsid w:val="00B6672B"/>
    <w:rsid w:val="00B66776"/>
    <w:rsid w:val="00B66D4D"/>
    <w:rsid w:val="00B66FBF"/>
    <w:rsid w:val="00B7008A"/>
    <w:rsid w:val="00B7051B"/>
    <w:rsid w:val="00B70603"/>
    <w:rsid w:val="00B70BE2"/>
    <w:rsid w:val="00B70D5D"/>
    <w:rsid w:val="00B70F43"/>
    <w:rsid w:val="00B7136F"/>
    <w:rsid w:val="00B71D0B"/>
    <w:rsid w:val="00B71EF1"/>
    <w:rsid w:val="00B721FA"/>
    <w:rsid w:val="00B72298"/>
    <w:rsid w:val="00B72EFD"/>
    <w:rsid w:val="00B7314B"/>
    <w:rsid w:val="00B73608"/>
    <w:rsid w:val="00B743A4"/>
    <w:rsid w:val="00B74B16"/>
    <w:rsid w:val="00B74E84"/>
    <w:rsid w:val="00B75029"/>
    <w:rsid w:val="00B75197"/>
    <w:rsid w:val="00B7536D"/>
    <w:rsid w:val="00B75537"/>
    <w:rsid w:val="00B75C54"/>
    <w:rsid w:val="00B76130"/>
    <w:rsid w:val="00B76548"/>
    <w:rsid w:val="00B76607"/>
    <w:rsid w:val="00B772D7"/>
    <w:rsid w:val="00B775DF"/>
    <w:rsid w:val="00B77A3F"/>
    <w:rsid w:val="00B77AF1"/>
    <w:rsid w:val="00B77B7D"/>
    <w:rsid w:val="00B77C4F"/>
    <w:rsid w:val="00B80037"/>
    <w:rsid w:val="00B8014D"/>
    <w:rsid w:val="00B80592"/>
    <w:rsid w:val="00B807F8"/>
    <w:rsid w:val="00B80A1B"/>
    <w:rsid w:val="00B80ABA"/>
    <w:rsid w:val="00B80AEA"/>
    <w:rsid w:val="00B81845"/>
    <w:rsid w:val="00B81C6A"/>
    <w:rsid w:val="00B820BE"/>
    <w:rsid w:val="00B82286"/>
    <w:rsid w:val="00B82511"/>
    <w:rsid w:val="00B827DF"/>
    <w:rsid w:val="00B827F4"/>
    <w:rsid w:val="00B82F91"/>
    <w:rsid w:val="00B831A0"/>
    <w:rsid w:val="00B8359B"/>
    <w:rsid w:val="00B83895"/>
    <w:rsid w:val="00B83F84"/>
    <w:rsid w:val="00B84311"/>
    <w:rsid w:val="00B8484A"/>
    <w:rsid w:val="00B849A7"/>
    <w:rsid w:val="00B8508B"/>
    <w:rsid w:val="00B8513C"/>
    <w:rsid w:val="00B85167"/>
    <w:rsid w:val="00B85A5E"/>
    <w:rsid w:val="00B86264"/>
    <w:rsid w:val="00B86DA3"/>
    <w:rsid w:val="00B87116"/>
    <w:rsid w:val="00B873D0"/>
    <w:rsid w:val="00B87819"/>
    <w:rsid w:val="00B8792A"/>
    <w:rsid w:val="00B902E8"/>
    <w:rsid w:val="00B905B9"/>
    <w:rsid w:val="00B90BE6"/>
    <w:rsid w:val="00B90BF5"/>
    <w:rsid w:val="00B913A4"/>
    <w:rsid w:val="00B91454"/>
    <w:rsid w:val="00B914C9"/>
    <w:rsid w:val="00B91B9B"/>
    <w:rsid w:val="00B91E20"/>
    <w:rsid w:val="00B92710"/>
    <w:rsid w:val="00B92F16"/>
    <w:rsid w:val="00B931AC"/>
    <w:rsid w:val="00B93790"/>
    <w:rsid w:val="00B93A62"/>
    <w:rsid w:val="00B93B76"/>
    <w:rsid w:val="00B93C07"/>
    <w:rsid w:val="00B94045"/>
    <w:rsid w:val="00B94C04"/>
    <w:rsid w:val="00B94EB1"/>
    <w:rsid w:val="00B95486"/>
    <w:rsid w:val="00B955DF"/>
    <w:rsid w:val="00B95FBB"/>
    <w:rsid w:val="00B96406"/>
    <w:rsid w:val="00B9650D"/>
    <w:rsid w:val="00B966F1"/>
    <w:rsid w:val="00B96DF9"/>
    <w:rsid w:val="00B97192"/>
    <w:rsid w:val="00B97419"/>
    <w:rsid w:val="00B97883"/>
    <w:rsid w:val="00B978CF"/>
    <w:rsid w:val="00B97A0D"/>
    <w:rsid w:val="00B97CD4"/>
    <w:rsid w:val="00BA082F"/>
    <w:rsid w:val="00BA0A3E"/>
    <w:rsid w:val="00BA11A9"/>
    <w:rsid w:val="00BA1C82"/>
    <w:rsid w:val="00BA20C4"/>
    <w:rsid w:val="00BA2445"/>
    <w:rsid w:val="00BA2582"/>
    <w:rsid w:val="00BA2714"/>
    <w:rsid w:val="00BA2D26"/>
    <w:rsid w:val="00BA2E4A"/>
    <w:rsid w:val="00BA33EC"/>
    <w:rsid w:val="00BA35C1"/>
    <w:rsid w:val="00BA3A29"/>
    <w:rsid w:val="00BA7149"/>
    <w:rsid w:val="00BA723D"/>
    <w:rsid w:val="00BA7298"/>
    <w:rsid w:val="00BA76B6"/>
    <w:rsid w:val="00BA7C98"/>
    <w:rsid w:val="00BB0593"/>
    <w:rsid w:val="00BB06F7"/>
    <w:rsid w:val="00BB093D"/>
    <w:rsid w:val="00BB0A85"/>
    <w:rsid w:val="00BB13AD"/>
    <w:rsid w:val="00BB1EC3"/>
    <w:rsid w:val="00BB1EE1"/>
    <w:rsid w:val="00BB2364"/>
    <w:rsid w:val="00BB35EE"/>
    <w:rsid w:val="00BB3823"/>
    <w:rsid w:val="00BB3883"/>
    <w:rsid w:val="00BB3C9D"/>
    <w:rsid w:val="00BB445A"/>
    <w:rsid w:val="00BB46DF"/>
    <w:rsid w:val="00BB4778"/>
    <w:rsid w:val="00BB499D"/>
    <w:rsid w:val="00BB4D21"/>
    <w:rsid w:val="00BB5671"/>
    <w:rsid w:val="00BB57A0"/>
    <w:rsid w:val="00BB5DCD"/>
    <w:rsid w:val="00BB79B4"/>
    <w:rsid w:val="00BB7C0A"/>
    <w:rsid w:val="00BC0183"/>
    <w:rsid w:val="00BC07E0"/>
    <w:rsid w:val="00BC0A60"/>
    <w:rsid w:val="00BC1900"/>
    <w:rsid w:val="00BC1A00"/>
    <w:rsid w:val="00BC1BB3"/>
    <w:rsid w:val="00BC224A"/>
    <w:rsid w:val="00BC22E3"/>
    <w:rsid w:val="00BC27D4"/>
    <w:rsid w:val="00BC2A6E"/>
    <w:rsid w:val="00BC2A90"/>
    <w:rsid w:val="00BC3A8A"/>
    <w:rsid w:val="00BC3F7E"/>
    <w:rsid w:val="00BC45B2"/>
    <w:rsid w:val="00BC4729"/>
    <w:rsid w:val="00BC4FC2"/>
    <w:rsid w:val="00BC5979"/>
    <w:rsid w:val="00BC5F28"/>
    <w:rsid w:val="00BC6735"/>
    <w:rsid w:val="00BC770A"/>
    <w:rsid w:val="00BD0233"/>
    <w:rsid w:val="00BD0542"/>
    <w:rsid w:val="00BD05CA"/>
    <w:rsid w:val="00BD0F19"/>
    <w:rsid w:val="00BD13F2"/>
    <w:rsid w:val="00BD1E82"/>
    <w:rsid w:val="00BD23E1"/>
    <w:rsid w:val="00BD2733"/>
    <w:rsid w:val="00BD2AE7"/>
    <w:rsid w:val="00BD3A1B"/>
    <w:rsid w:val="00BD3D97"/>
    <w:rsid w:val="00BD3E51"/>
    <w:rsid w:val="00BD44FE"/>
    <w:rsid w:val="00BD4816"/>
    <w:rsid w:val="00BD4B33"/>
    <w:rsid w:val="00BD4F5C"/>
    <w:rsid w:val="00BD5937"/>
    <w:rsid w:val="00BD5B6A"/>
    <w:rsid w:val="00BD5D75"/>
    <w:rsid w:val="00BD5E07"/>
    <w:rsid w:val="00BD6296"/>
    <w:rsid w:val="00BD64CE"/>
    <w:rsid w:val="00BD66FC"/>
    <w:rsid w:val="00BD6C46"/>
    <w:rsid w:val="00BD6CD5"/>
    <w:rsid w:val="00BD6EC9"/>
    <w:rsid w:val="00BD713B"/>
    <w:rsid w:val="00BD7453"/>
    <w:rsid w:val="00BD7483"/>
    <w:rsid w:val="00BD7CBB"/>
    <w:rsid w:val="00BD7CF0"/>
    <w:rsid w:val="00BE0399"/>
    <w:rsid w:val="00BE04C1"/>
    <w:rsid w:val="00BE067D"/>
    <w:rsid w:val="00BE0740"/>
    <w:rsid w:val="00BE173C"/>
    <w:rsid w:val="00BE1E9A"/>
    <w:rsid w:val="00BE1EC2"/>
    <w:rsid w:val="00BE214A"/>
    <w:rsid w:val="00BE215C"/>
    <w:rsid w:val="00BE26D0"/>
    <w:rsid w:val="00BE28B0"/>
    <w:rsid w:val="00BE3446"/>
    <w:rsid w:val="00BE45C6"/>
    <w:rsid w:val="00BE48D7"/>
    <w:rsid w:val="00BE4C50"/>
    <w:rsid w:val="00BE53F7"/>
    <w:rsid w:val="00BE5AF0"/>
    <w:rsid w:val="00BE6432"/>
    <w:rsid w:val="00BE6516"/>
    <w:rsid w:val="00BE6C6B"/>
    <w:rsid w:val="00BE6CA4"/>
    <w:rsid w:val="00BE7A84"/>
    <w:rsid w:val="00BE7C2A"/>
    <w:rsid w:val="00BE7D70"/>
    <w:rsid w:val="00BE7E7B"/>
    <w:rsid w:val="00BF04BB"/>
    <w:rsid w:val="00BF08F5"/>
    <w:rsid w:val="00BF0939"/>
    <w:rsid w:val="00BF11BC"/>
    <w:rsid w:val="00BF198B"/>
    <w:rsid w:val="00BF242E"/>
    <w:rsid w:val="00BF26E9"/>
    <w:rsid w:val="00BF2E72"/>
    <w:rsid w:val="00BF402A"/>
    <w:rsid w:val="00BF4087"/>
    <w:rsid w:val="00BF4931"/>
    <w:rsid w:val="00BF49C6"/>
    <w:rsid w:val="00BF4C9B"/>
    <w:rsid w:val="00BF520E"/>
    <w:rsid w:val="00BF5514"/>
    <w:rsid w:val="00BF564F"/>
    <w:rsid w:val="00BF6B76"/>
    <w:rsid w:val="00BF6E95"/>
    <w:rsid w:val="00BF714F"/>
    <w:rsid w:val="00BF77F3"/>
    <w:rsid w:val="00BF780D"/>
    <w:rsid w:val="00BF7837"/>
    <w:rsid w:val="00BF7944"/>
    <w:rsid w:val="00BF7D64"/>
    <w:rsid w:val="00BF7F89"/>
    <w:rsid w:val="00C003F2"/>
    <w:rsid w:val="00C00901"/>
    <w:rsid w:val="00C00D51"/>
    <w:rsid w:val="00C0161D"/>
    <w:rsid w:val="00C02182"/>
    <w:rsid w:val="00C02547"/>
    <w:rsid w:val="00C03F7A"/>
    <w:rsid w:val="00C04228"/>
    <w:rsid w:val="00C0436A"/>
    <w:rsid w:val="00C0486E"/>
    <w:rsid w:val="00C04CCB"/>
    <w:rsid w:val="00C05016"/>
    <w:rsid w:val="00C052B7"/>
    <w:rsid w:val="00C057BF"/>
    <w:rsid w:val="00C0585D"/>
    <w:rsid w:val="00C05C01"/>
    <w:rsid w:val="00C06F89"/>
    <w:rsid w:val="00C07011"/>
    <w:rsid w:val="00C07A0C"/>
    <w:rsid w:val="00C07FC5"/>
    <w:rsid w:val="00C102E0"/>
    <w:rsid w:val="00C10812"/>
    <w:rsid w:val="00C10824"/>
    <w:rsid w:val="00C108DF"/>
    <w:rsid w:val="00C11597"/>
    <w:rsid w:val="00C12259"/>
    <w:rsid w:val="00C125A7"/>
    <w:rsid w:val="00C12D95"/>
    <w:rsid w:val="00C13E34"/>
    <w:rsid w:val="00C1421C"/>
    <w:rsid w:val="00C145C7"/>
    <w:rsid w:val="00C147FC"/>
    <w:rsid w:val="00C14A98"/>
    <w:rsid w:val="00C14B05"/>
    <w:rsid w:val="00C152A8"/>
    <w:rsid w:val="00C15C58"/>
    <w:rsid w:val="00C16092"/>
    <w:rsid w:val="00C162C5"/>
    <w:rsid w:val="00C16DE2"/>
    <w:rsid w:val="00C171C5"/>
    <w:rsid w:val="00C172C8"/>
    <w:rsid w:val="00C17639"/>
    <w:rsid w:val="00C20432"/>
    <w:rsid w:val="00C2048B"/>
    <w:rsid w:val="00C2054E"/>
    <w:rsid w:val="00C2059F"/>
    <w:rsid w:val="00C20FE9"/>
    <w:rsid w:val="00C21A8C"/>
    <w:rsid w:val="00C227A2"/>
    <w:rsid w:val="00C22D67"/>
    <w:rsid w:val="00C22E10"/>
    <w:rsid w:val="00C2339E"/>
    <w:rsid w:val="00C23560"/>
    <w:rsid w:val="00C236F0"/>
    <w:rsid w:val="00C2385E"/>
    <w:rsid w:val="00C24971"/>
    <w:rsid w:val="00C252A2"/>
    <w:rsid w:val="00C25439"/>
    <w:rsid w:val="00C25553"/>
    <w:rsid w:val="00C255DF"/>
    <w:rsid w:val="00C25E60"/>
    <w:rsid w:val="00C266A8"/>
    <w:rsid w:val="00C26AA3"/>
    <w:rsid w:val="00C26DD8"/>
    <w:rsid w:val="00C27064"/>
    <w:rsid w:val="00C2731F"/>
    <w:rsid w:val="00C27682"/>
    <w:rsid w:val="00C2778A"/>
    <w:rsid w:val="00C30DCA"/>
    <w:rsid w:val="00C316ED"/>
    <w:rsid w:val="00C3224B"/>
    <w:rsid w:val="00C32263"/>
    <w:rsid w:val="00C32CA7"/>
    <w:rsid w:val="00C3378D"/>
    <w:rsid w:val="00C33CC0"/>
    <w:rsid w:val="00C34458"/>
    <w:rsid w:val="00C34D8B"/>
    <w:rsid w:val="00C34EC6"/>
    <w:rsid w:val="00C34EFF"/>
    <w:rsid w:val="00C350D4"/>
    <w:rsid w:val="00C352C1"/>
    <w:rsid w:val="00C355C2"/>
    <w:rsid w:val="00C355F5"/>
    <w:rsid w:val="00C36441"/>
    <w:rsid w:val="00C36ABA"/>
    <w:rsid w:val="00C36C86"/>
    <w:rsid w:val="00C37D77"/>
    <w:rsid w:val="00C40542"/>
    <w:rsid w:val="00C40595"/>
    <w:rsid w:val="00C40603"/>
    <w:rsid w:val="00C40977"/>
    <w:rsid w:val="00C4098D"/>
    <w:rsid w:val="00C40A42"/>
    <w:rsid w:val="00C40B27"/>
    <w:rsid w:val="00C416A1"/>
    <w:rsid w:val="00C41784"/>
    <w:rsid w:val="00C41B10"/>
    <w:rsid w:val="00C41F05"/>
    <w:rsid w:val="00C421C2"/>
    <w:rsid w:val="00C4230D"/>
    <w:rsid w:val="00C423FC"/>
    <w:rsid w:val="00C425E3"/>
    <w:rsid w:val="00C42EC0"/>
    <w:rsid w:val="00C43937"/>
    <w:rsid w:val="00C43A32"/>
    <w:rsid w:val="00C43D02"/>
    <w:rsid w:val="00C441CD"/>
    <w:rsid w:val="00C448C2"/>
    <w:rsid w:val="00C4522E"/>
    <w:rsid w:val="00C4548E"/>
    <w:rsid w:val="00C45C4C"/>
    <w:rsid w:val="00C4630A"/>
    <w:rsid w:val="00C46F8B"/>
    <w:rsid w:val="00C4700C"/>
    <w:rsid w:val="00C507F4"/>
    <w:rsid w:val="00C512AD"/>
    <w:rsid w:val="00C51A3E"/>
    <w:rsid w:val="00C51A7F"/>
    <w:rsid w:val="00C51AB2"/>
    <w:rsid w:val="00C51BDD"/>
    <w:rsid w:val="00C524BC"/>
    <w:rsid w:val="00C52B72"/>
    <w:rsid w:val="00C53506"/>
    <w:rsid w:val="00C5359C"/>
    <w:rsid w:val="00C536F2"/>
    <w:rsid w:val="00C53A0E"/>
    <w:rsid w:val="00C53C4A"/>
    <w:rsid w:val="00C54DDD"/>
    <w:rsid w:val="00C550F0"/>
    <w:rsid w:val="00C55843"/>
    <w:rsid w:val="00C56191"/>
    <w:rsid w:val="00C563FC"/>
    <w:rsid w:val="00C569C1"/>
    <w:rsid w:val="00C56E89"/>
    <w:rsid w:val="00C56EB4"/>
    <w:rsid w:val="00C574EA"/>
    <w:rsid w:val="00C57DE6"/>
    <w:rsid w:val="00C601B1"/>
    <w:rsid w:val="00C60F50"/>
    <w:rsid w:val="00C6133E"/>
    <w:rsid w:val="00C6151D"/>
    <w:rsid w:val="00C61D1F"/>
    <w:rsid w:val="00C61F59"/>
    <w:rsid w:val="00C620D8"/>
    <w:rsid w:val="00C62385"/>
    <w:rsid w:val="00C62B05"/>
    <w:rsid w:val="00C6338C"/>
    <w:rsid w:val="00C63735"/>
    <w:rsid w:val="00C64850"/>
    <w:rsid w:val="00C649F1"/>
    <w:rsid w:val="00C64D6F"/>
    <w:rsid w:val="00C65825"/>
    <w:rsid w:val="00C66C21"/>
    <w:rsid w:val="00C671F7"/>
    <w:rsid w:val="00C673CF"/>
    <w:rsid w:val="00C677E6"/>
    <w:rsid w:val="00C67A90"/>
    <w:rsid w:val="00C67D20"/>
    <w:rsid w:val="00C703B0"/>
    <w:rsid w:val="00C70810"/>
    <w:rsid w:val="00C70FB7"/>
    <w:rsid w:val="00C71373"/>
    <w:rsid w:val="00C71401"/>
    <w:rsid w:val="00C71888"/>
    <w:rsid w:val="00C71EAF"/>
    <w:rsid w:val="00C7220B"/>
    <w:rsid w:val="00C724A7"/>
    <w:rsid w:val="00C7267B"/>
    <w:rsid w:val="00C72785"/>
    <w:rsid w:val="00C72FC7"/>
    <w:rsid w:val="00C73084"/>
    <w:rsid w:val="00C733DB"/>
    <w:rsid w:val="00C73BCF"/>
    <w:rsid w:val="00C74181"/>
    <w:rsid w:val="00C748B8"/>
    <w:rsid w:val="00C74D84"/>
    <w:rsid w:val="00C75787"/>
    <w:rsid w:val="00C75A16"/>
    <w:rsid w:val="00C75D82"/>
    <w:rsid w:val="00C75EC5"/>
    <w:rsid w:val="00C75F3B"/>
    <w:rsid w:val="00C76303"/>
    <w:rsid w:val="00C764CF"/>
    <w:rsid w:val="00C765CD"/>
    <w:rsid w:val="00C7715E"/>
    <w:rsid w:val="00C77536"/>
    <w:rsid w:val="00C7788E"/>
    <w:rsid w:val="00C778B4"/>
    <w:rsid w:val="00C779D8"/>
    <w:rsid w:val="00C77AAA"/>
    <w:rsid w:val="00C801B1"/>
    <w:rsid w:val="00C804BE"/>
    <w:rsid w:val="00C80F8C"/>
    <w:rsid w:val="00C812D2"/>
    <w:rsid w:val="00C813CF"/>
    <w:rsid w:val="00C819D7"/>
    <w:rsid w:val="00C8219A"/>
    <w:rsid w:val="00C8252C"/>
    <w:rsid w:val="00C835BF"/>
    <w:rsid w:val="00C83685"/>
    <w:rsid w:val="00C8430A"/>
    <w:rsid w:val="00C843CE"/>
    <w:rsid w:val="00C8481F"/>
    <w:rsid w:val="00C84D0D"/>
    <w:rsid w:val="00C857D8"/>
    <w:rsid w:val="00C85EF1"/>
    <w:rsid w:val="00C85FDE"/>
    <w:rsid w:val="00C861E2"/>
    <w:rsid w:val="00C86DC7"/>
    <w:rsid w:val="00C86DDC"/>
    <w:rsid w:val="00C87445"/>
    <w:rsid w:val="00C874FB"/>
    <w:rsid w:val="00C87924"/>
    <w:rsid w:val="00C87988"/>
    <w:rsid w:val="00C9040D"/>
    <w:rsid w:val="00C90E6D"/>
    <w:rsid w:val="00C9122B"/>
    <w:rsid w:val="00C917C7"/>
    <w:rsid w:val="00C919C5"/>
    <w:rsid w:val="00C91E7D"/>
    <w:rsid w:val="00C92FBA"/>
    <w:rsid w:val="00C92FC4"/>
    <w:rsid w:val="00C9333A"/>
    <w:rsid w:val="00C934EE"/>
    <w:rsid w:val="00C9398D"/>
    <w:rsid w:val="00C93FD5"/>
    <w:rsid w:val="00C94744"/>
    <w:rsid w:val="00C9571F"/>
    <w:rsid w:val="00C95979"/>
    <w:rsid w:val="00C95B7B"/>
    <w:rsid w:val="00C9649B"/>
    <w:rsid w:val="00C967C2"/>
    <w:rsid w:val="00CA06BA"/>
    <w:rsid w:val="00CA0E4C"/>
    <w:rsid w:val="00CA0FD7"/>
    <w:rsid w:val="00CA0FFF"/>
    <w:rsid w:val="00CA1AF4"/>
    <w:rsid w:val="00CA217B"/>
    <w:rsid w:val="00CA2D89"/>
    <w:rsid w:val="00CA328C"/>
    <w:rsid w:val="00CA402C"/>
    <w:rsid w:val="00CA40D9"/>
    <w:rsid w:val="00CA421E"/>
    <w:rsid w:val="00CA4AE4"/>
    <w:rsid w:val="00CA4FFF"/>
    <w:rsid w:val="00CA538C"/>
    <w:rsid w:val="00CA574E"/>
    <w:rsid w:val="00CA59A5"/>
    <w:rsid w:val="00CA5C7C"/>
    <w:rsid w:val="00CA5F76"/>
    <w:rsid w:val="00CA66DA"/>
    <w:rsid w:val="00CA6B3E"/>
    <w:rsid w:val="00CA6FF7"/>
    <w:rsid w:val="00CA7AC5"/>
    <w:rsid w:val="00CA7F00"/>
    <w:rsid w:val="00CA7F5B"/>
    <w:rsid w:val="00CB01C4"/>
    <w:rsid w:val="00CB022E"/>
    <w:rsid w:val="00CB05C2"/>
    <w:rsid w:val="00CB0700"/>
    <w:rsid w:val="00CB0860"/>
    <w:rsid w:val="00CB0A14"/>
    <w:rsid w:val="00CB0D34"/>
    <w:rsid w:val="00CB14A3"/>
    <w:rsid w:val="00CB1686"/>
    <w:rsid w:val="00CB16A4"/>
    <w:rsid w:val="00CB1932"/>
    <w:rsid w:val="00CB22AE"/>
    <w:rsid w:val="00CB28A0"/>
    <w:rsid w:val="00CB294E"/>
    <w:rsid w:val="00CB298B"/>
    <w:rsid w:val="00CB3007"/>
    <w:rsid w:val="00CB314D"/>
    <w:rsid w:val="00CB3319"/>
    <w:rsid w:val="00CB3426"/>
    <w:rsid w:val="00CB38EF"/>
    <w:rsid w:val="00CB41FB"/>
    <w:rsid w:val="00CB4447"/>
    <w:rsid w:val="00CB51FB"/>
    <w:rsid w:val="00CB54F5"/>
    <w:rsid w:val="00CB5585"/>
    <w:rsid w:val="00CB5833"/>
    <w:rsid w:val="00CB5C6A"/>
    <w:rsid w:val="00CB6118"/>
    <w:rsid w:val="00CB6497"/>
    <w:rsid w:val="00CB6556"/>
    <w:rsid w:val="00CB7013"/>
    <w:rsid w:val="00CB70A1"/>
    <w:rsid w:val="00CB74B8"/>
    <w:rsid w:val="00CB75B4"/>
    <w:rsid w:val="00CB77B0"/>
    <w:rsid w:val="00CB7A9F"/>
    <w:rsid w:val="00CB7BD0"/>
    <w:rsid w:val="00CC099B"/>
    <w:rsid w:val="00CC0B35"/>
    <w:rsid w:val="00CC0C98"/>
    <w:rsid w:val="00CC1351"/>
    <w:rsid w:val="00CC2167"/>
    <w:rsid w:val="00CC2ADC"/>
    <w:rsid w:val="00CC3126"/>
    <w:rsid w:val="00CC3370"/>
    <w:rsid w:val="00CC369E"/>
    <w:rsid w:val="00CC3E12"/>
    <w:rsid w:val="00CC45D7"/>
    <w:rsid w:val="00CC4AB6"/>
    <w:rsid w:val="00CC4D5D"/>
    <w:rsid w:val="00CC5104"/>
    <w:rsid w:val="00CC52FF"/>
    <w:rsid w:val="00CC53DC"/>
    <w:rsid w:val="00CC55EF"/>
    <w:rsid w:val="00CC56D5"/>
    <w:rsid w:val="00CC5913"/>
    <w:rsid w:val="00CC5CB4"/>
    <w:rsid w:val="00CC5E19"/>
    <w:rsid w:val="00CC5F6A"/>
    <w:rsid w:val="00CC608A"/>
    <w:rsid w:val="00CC6181"/>
    <w:rsid w:val="00CC6AB2"/>
    <w:rsid w:val="00CC7872"/>
    <w:rsid w:val="00CC7989"/>
    <w:rsid w:val="00CC7BDB"/>
    <w:rsid w:val="00CC7D0C"/>
    <w:rsid w:val="00CD0754"/>
    <w:rsid w:val="00CD0935"/>
    <w:rsid w:val="00CD121D"/>
    <w:rsid w:val="00CD1A7C"/>
    <w:rsid w:val="00CD22CF"/>
    <w:rsid w:val="00CD2319"/>
    <w:rsid w:val="00CD290E"/>
    <w:rsid w:val="00CD2DE8"/>
    <w:rsid w:val="00CD39AB"/>
    <w:rsid w:val="00CD39D7"/>
    <w:rsid w:val="00CD3AEA"/>
    <w:rsid w:val="00CD3BC9"/>
    <w:rsid w:val="00CD3DDA"/>
    <w:rsid w:val="00CD4055"/>
    <w:rsid w:val="00CD458A"/>
    <w:rsid w:val="00CD4BF1"/>
    <w:rsid w:val="00CD4CD7"/>
    <w:rsid w:val="00CD522C"/>
    <w:rsid w:val="00CD53BE"/>
    <w:rsid w:val="00CD5C5E"/>
    <w:rsid w:val="00CD5EA2"/>
    <w:rsid w:val="00CD5F74"/>
    <w:rsid w:val="00CD6357"/>
    <w:rsid w:val="00CD6F5D"/>
    <w:rsid w:val="00CD6FCD"/>
    <w:rsid w:val="00CD77B4"/>
    <w:rsid w:val="00CD7898"/>
    <w:rsid w:val="00CD79C1"/>
    <w:rsid w:val="00CE017F"/>
    <w:rsid w:val="00CE094D"/>
    <w:rsid w:val="00CE0EA7"/>
    <w:rsid w:val="00CE0F74"/>
    <w:rsid w:val="00CE100B"/>
    <w:rsid w:val="00CE128B"/>
    <w:rsid w:val="00CE14A0"/>
    <w:rsid w:val="00CE1619"/>
    <w:rsid w:val="00CE1C3C"/>
    <w:rsid w:val="00CE1C52"/>
    <w:rsid w:val="00CE1D27"/>
    <w:rsid w:val="00CE22BE"/>
    <w:rsid w:val="00CE2884"/>
    <w:rsid w:val="00CE343F"/>
    <w:rsid w:val="00CE37E4"/>
    <w:rsid w:val="00CE3CAA"/>
    <w:rsid w:val="00CE495A"/>
    <w:rsid w:val="00CE4ED8"/>
    <w:rsid w:val="00CE536A"/>
    <w:rsid w:val="00CE54C7"/>
    <w:rsid w:val="00CE560D"/>
    <w:rsid w:val="00CE577F"/>
    <w:rsid w:val="00CE587F"/>
    <w:rsid w:val="00CE5CFC"/>
    <w:rsid w:val="00CE7163"/>
    <w:rsid w:val="00CE720B"/>
    <w:rsid w:val="00CE7A2C"/>
    <w:rsid w:val="00CE7C6E"/>
    <w:rsid w:val="00CF08B0"/>
    <w:rsid w:val="00CF0C23"/>
    <w:rsid w:val="00CF0DAD"/>
    <w:rsid w:val="00CF1016"/>
    <w:rsid w:val="00CF1264"/>
    <w:rsid w:val="00CF175F"/>
    <w:rsid w:val="00CF1933"/>
    <w:rsid w:val="00CF19BD"/>
    <w:rsid w:val="00CF1D8A"/>
    <w:rsid w:val="00CF212D"/>
    <w:rsid w:val="00CF2131"/>
    <w:rsid w:val="00CF23B8"/>
    <w:rsid w:val="00CF268C"/>
    <w:rsid w:val="00CF26F9"/>
    <w:rsid w:val="00CF30B2"/>
    <w:rsid w:val="00CF3BA6"/>
    <w:rsid w:val="00CF3C1A"/>
    <w:rsid w:val="00CF400A"/>
    <w:rsid w:val="00CF48AE"/>
    <w:rsid w:val="00CF5A72"/>
    <w:rsid w:val="00CF5B6A"/>
    <w:rsid w:val="00CF6421"/>
    <w:rsid w:val="00CF7117"/>
    <w:rsid w:val="00CF7515"/>
    <w:rsid w:val="00D00664"/>
    <w:rsid w:val="00D00A64"/>
    <w:rsid w:val="00D00B6E"/>
    <w:rsid w:val="00D012FF"/>
    <w:rsid w:val="00D014AE"/>
    <w:rsid w:val="00D01D8E"/>
    <w:rsid w:val="00D023BF"/>
    <w:rsid w:val="00D0320A"/>
    <w:rsid w:val="00D034AE"/>
    <w:rsid w:val="00D0355B"/>
    <w:rsid w:val="00D03D86"/>
    <w:rsid w:val="00D03DD9"/>
    <w:rsid w:val="00D041DB"/>
    <w:rsid w:val="00D0570C"/>
    <w:rsid w:val="00D060F4"/>
    <w:rsid w:val="00D06221"/>
    <w:rsid w:val="00D07B90"/>
    <w:rsid w:val="00D07CAA"/>
    <w:rsid w:val="00D07DE6"/>
    <w:rsid w:val="00D10920"/>
    <w:rsid w:val="00D10BB0"/>
    <w:rsid w:val="00D10C69"/>
    <w:rsid w:val="00D11A5A"/>
    <w:rsid w:val="00D11C0F"/>
    <w:rsid w:val="00D12978"/>
    <w:rsid w:val="00D12C93"/>
    <w:rsid w:val="00D13591"/>
    <w:rsid w:val="00D1422D"/>
    <w:rsid w:val="00D14572"/>
    <w:rsid w:val="00D148A0"/>
    <w:rsid w:val="00D14A1A"/>
    <w:rsid w:val="00D153FF"/>
    <w:rsid w:val="00D159D4"/>
    <w:rsid w:val="00D15E8B"/>
    <w:rsid w:val="00D16391"/>
    <w:rsid w:val="00D16559"/>
    <w:rsid w:val="00D16CAB"/>
    <w:rsid w:val="00D16EF4"/>
    <w:rsid w:val="00D17EAC"/>
    <w:rsid w:val="00D17ECD"/>
    <w:rsid w:val="00D20212"/>
    <w:rsid w:val="00D205A3"/>
    <w:rsid w:val="00D20A11"/>
    <w:rsid w:val="00D212DF"/>
    <w:rsid w:val="00D219D8"/>
    <w:rsid w:val="00D21D91"/>
    <w:rsid w:val="00D22638"/>
    <w:rsid w:val="00D22B05"/>
    <w:rsid w:val="00D23C5B"/>
    <w:rsid w:val="00D2486D"/>
    <w:rsid w:val="00D24B37"/>
    <w:rsid w:val="00D24B59"/>
    <w:rsid w:val="00D253F8"/>
    <w:rsid w:val="00D255A8"/>
    <w:rsid w:val="00D25733"/>
    <w:rsid w:val="00D25D8E"/>
    <w:rsid w:val="00D26144"/>
    <w:rsid w:val="00D278B8"/>
    <w:rsid w:val="00D30461"/>
    <w:rsid w:val="00D30561"/>
    <w:rsid w:val="00D30DB1"/>
    <w:rsid w:val="00D31BB0"/>
    <w:rsid w:val="00D31DB2"/>
    <w:rsid w:val="00D33A00"/>
    <w:rsid w:val="00D34313"/>
    <w:rsid w:val="00D34366"/>
    <w:rsid w:val="00D34690"/>
    <w:rsid w:val="00D348AC"/>
    <w:rsid w:val="00D34FEF"/>
    <w:rsid w:val="00D35447"/>
    <w:rsid w:val="00D35470"/>
    <w:rsid w:val="00D36AD2"/>
    <w:rsid w:val="00D36B6B"/>
    <w:rsid w:val="00D36C25"/>
    <w:rsid w:val="00D36CAC"/>
    <w:rsid w:val="00D371D0"/>
    <w:rsid w:val="00D37519"/>
    <w:rsid w:val="00D375BF"/>
    <w:rsid w:val="00D37DF9"/>
    <w:rsid w:val="00D400A6"/>
    <w:rsid w:val="00D4064B"/>
    <w:rsid w:val="00D41106"/>
    <w:rsid w:val="00D41270"/>
    <w:rsid w:val="00D41507"/>
    <w:rsid w:val="00D41C8E"/>
    <w:rsid w:val="00D41D47"/>
    <w:rsid w:val="00D41FC6"/>
    <w:rsid w:val="00D422A1"/>
    <w:rsid w:val="00D43343"/>
    <w:rsid w:val="00D437C2"/>
    <w:rsid w:val="00D43A22"/>
    <w:rsid w:val="00D43DD3"/>
    <w:rsid w:val="00D440CC"/>
    <w:rsid w:val="00D44420"/>
    <w:rsid w:val="00D44655"/>
    <w:rsid w:val="00D446DF"/>
    <w:rsid w:val="00D4474E"/>
    <w:rsid w:val="00D44C70"/>
    <w:rsid w:val="00D44C9E"/>
    <w:rsid w:val="00D4518A"/>
    <w:rsid w:val="00D4568D"/>
    <w:rsid w:val="00D457D4"/>
    <w:rsid w:val="00D4624B"/>
    <w:rsid w:val="00D46933"/>
    <w:rsid w:val="00D46B88"/>
    <w:rsid w:val="00D46EFB"/>
    <w:rsid w:val="00D474FF"/>
    <w:rsid w:val="00D476E8"/>
    <w:rsid w:val="00D47997"/>
    <w:rsid w:val="00D47B4D"/>
    <w:rsid w:val="00D47E63"/>
    <w:rsid w:val="00D5022C"/>
    <w:rsid w:val="00D50409"/>
    <w:rsid w:val="00D50504"/>
    <w:rsid w:val="00D50658"/>
    <w:rsid w:val="00D50AE3"/>
    <w:rsid w:val="00D50C8F"/>
    <w:rsid w:val="00D50FD0"/>
    <w:rsid w:val="00D5111B"/>
    <w:rsid w:val="00D511C9"/>
    <w:rsid w:val="00D51347"/>
    <w:rsid w:val="00D514EE"/>
    <w:rsid w:val="00D51725"/>
    <w:rsid w:val="00D517F1"/>
    <w:rsid w:val="00D522BC"/>
    <w:rsid w:val="00D526C7"/>
    <w:rsid w:val="00D52767"/>
    <w:rsid w:val="00D53CF7"/>
    <w:rsid w:val="00D53E8C"/>
    <w:rsid w:val="00D53FB7"/>
    <w:rsid w:val="00D5480B"/>
    <w:rsid w:val="00D54AF1"/>
    <w:rsid w:val="00D54E64"/>
    <w:rsid w:val="00D5530D"/>
    <w:rsid w:val="00D55408"/>
    <w:rsid w:val="00D55B77"/>
    <w:rsid w:val="00D5610C"/>
    <w:rsid w:val="00D566DF"/>
    <w:rsid w:val="00D57CB6"/>
    <w:rsid w:val="00D60074"/>
    <w:rsid w:val="00D60251"/>
    <w:rsid w:val="00D607A2"/>
    <w:rsid w:val="00D60B90"/>
    <w:rsid w:val="00D611EE"/>
    <w:rsid w:val="00D61478"/>
    <w:rsid w:val="00D61554"/>
    <w:rsid w:val="00D61DE5"/>
    <w:rsid w:val="00D62461"/>
    <w:rsid w:val="00D62A02"/>
    <w:rsid w:val="00D64204"/>
    <w:rsid w:val="00D642C4"/>
    <w:rsid w:val="00D653E9"/>
    <w:rsid w:val="00D6540E"/>
    <w:rsid w:val="00D6541F"/>
    <w:rsid w:val="00D654F0"/>
    <w:rsid w:val="00D6576E"/>
    <w:rsid w:val="00D65AEB"/>
    <w:rsid w:val="00D6610B"/>
    <w:rsid w:val="00D66DEF"/>
    <w:rsid w:val="00D67464"/>
    <w:rsid w:val="00D67770"/>
    <w:rsid w:val="00D67B93"/>
    <w:rsid w:val="00D71480"/>
    <w:rsid w:val="00D7177B"/>
    <w:rsid w:val="00D7223A"/>
    <w:rsid w:val="00D72581"/>
    <w:rsid w:val="00D72689"/>
    <w:rsid w:val="00D726C5"/>
    <w:rsid w:val="00D7271E"/>
    <w:rsid w:val="00D72A1B"/>
    <w:rsid w:val="00D72A7D"/>
    <w:rsid w:val="00D72E97"/>
    <w:rsid w:val="00D730A4"/>
    <w:rsid w:val="00D73171"/>
    <w:rsid w:val="00D7388B"/>
    <w:rsid w:val="00D739C6"/>
    <w:rsid w:val="00D73F30"/>
    <w:rsid w:val="00D73FD7"/>
    <w:rsid w:val="00D7433B"/>
    <w:rsid w:val="00D748BB"/>
    <w:rsid w:val="00D74944"/>
    <w:rsid w:val="00D75113"/>
    <w:rsid w:val="00D753F3"/>
    <w:rsid w:val="00D7542D"/>
    <w:rsid w:val="00D756C2"/>
    <w:rsid w:val="00D75F1C"/>
    <w:rsid w:val="00D76259"/>
    <w:rsid w:val="00D77400"/>
    <w:rsid w:val="00D774E5"/>
    <w:rsid w:val="00D7766D"/>
    <w:rsid w:val="00D77927"/>
    <w:rsid w:val="00D77A5E"/>
    <w:rsid w:val="00D77A78"/>
    <w:rsid w:val="00D80C13"/>
    <w:rsid w:val="00D80CC8"/>
    <w:rsid w:val="00D812BF"/>
    <w:rsid w:val="00D8180F"/>
    <w:rsid w:val="00D818DD"/>
    <w:rsid w:val="00D81A98"/>
    <w:rsid w:val="00D8212B"/>
    <w:rsid w:val="00D8259E"/>
    <w:rsid w:val="00D83396"/>
    <w:rsid w:val="00D8363F"/>
    <w:rsid w:val="00D836A0"/>
    <w:rsid w:val="00D83778"/>
    <w:rsid w:val="00D83902"/>
    <w:rsid w:val="00D8393F"/>
    <w:rsid w:val="00D8432A"/>
    <w:rsid w:val="00D84342"/>
    <w:rsid w:val="00D849A5"/>
    <w:rsid w:val="00D84ABB"/>
    <w:rsid w:val="00D84E76"/>
    <w:rsid w:val="00D84F12"/>
    <w:rsid w:val="00D86297"/>
    <w:rsid w:val="00D8682D"/>
    <w:rsid w:val="00D86C71"/>
    <w:rsid w:val="00D86DB5"/>
    <w:rsid w:val="00D87A8E"/>
    <w:rsid w:val="00D9016A"/>
    <w:rsid w:val="00D90F34"/>
    <w:rsid w:val="00D91286"/>
    <w:rsid w:val="00D91438"/>
    <w:rsid w:val="00D9186C"/>
    <w:rsid w:val="00D91E6A"/>
    <w:rsid w:val="00D91F4E"/>
    <w:rsid w:val="00D9206C"/>
    <w:rsid w:val="00D920E3"/>
    <w:rsid w:val="00D92984"/>
    <w:rsid w:val="00D92BD7"/>
    <w:rsid w:val="00D9389A"/>
    <w:rsid w:val="00D93976"/>
    <w:rsid w:val="00D93CAF"/>
    <w:rsid w:val="00D94B2E"/>
    <w:rsid w:val="00D95268"/>
    <w:rsid w:val="00D952FA"/>
    <w:rsid w:val="00D9541E"/>
    <w:rsid w:val="00D96A9B"/>
    <w:rsid w:val="00D9736C"/>
    <w:rsid w:val="00D9751B"/>
    <w:rsid w:val="00D9765D"/>
    <w:rsid w:val="00D9778C"/>
    <w:rsid w:val="00D977AF"/>
    <w:rsid w:val="00DA015F"/>
    <w:rsid w:val="00DA0234"/>
    <w:rsid w:val="00DA049F"/>
    <w:rsid w:val="00DA0966"/>
    <w:rsid w:val="00DA0B86"/>
    <w:rsid w:val="00DA0C95"/>
    <w:rsid w:val="00DA10A8"/>
    <w:rsid w:val="00DA1918"/>
    <w:rsid w:val="00DA1DE7"/>
    <w:rsid w:val="00DA2987"/>
    <w:rsid w:val="00DA2DD6"/>
    <w:rsid w:val="00DA3028"/>
    <w:rsid w:val="00DA3205"/>
    <w:rsid w:val="00DA387F"/>
    <w:rsid w:val="00DA3DCE"/>
    <w:rsid w:val="00DA4230"/>
    <w:rsid w:val="00DA4519"/>
    <w:rsid w:val="00DA457D"/>
    <w:rsid w:val="00DA4CD1"/>
    <w:rsid w:val="00DA4F2C"/>
    <w:rsid w:val="00DA50F6"/>
    <w:rsid w:val="00DA5165"/>
    <w:rsid w:val="00DA563C"/>
    <w:rsid w:val="00DA58C3"/>
    <w:rsid w:val="00DA630A"/>
    <w:rsid w:val="00DA6336"/>
    <w:rsid w:val="00DA6C7E"/>
    <w:rsid w:val="00DA7675"/>
    <w:rsid w:val="00DA7DA1"/>
    <w:rsid w:val="00DA7E3E"/>
    <w:rsid w:val="00DA7E7C"/>
    <w:rsid w:val="00DB0115"/>
    <w:rsid w:val="00DB07A9"/>
    <w:rsid w:val="00DB0A64"/>
    <w:rsid w:val="00DB154E"/>
    <w:rsid w:val="00DB1878"/>
    <w:rsid w:val="00DB1B18"/>
    <w:rsid w:val="00DB1F38"/>
    <w:rsid w:val="00DB20B1"/>
    <w:rsid w:val="00DB26B9"/>
    <w:rsid w:val="00DB2967"/>
    <w:rsid w:val="00DB29D7"/>
    <w:rsid w:val="00DB2A2C"/>
    <w:rsid w:val="00DB2C3C"/>
    <w:rsid w:val="00DB2C8A"/>
    <w:rsid w:val="00DB33F8"/>
    <w:rsid w:val="00DB38FF"/>
    <w:rsid w:val="00DB3DDC"/>
    <w:rsid w:val="00DB4197"/>
    <w:rsid w:val="00DB4A00"/>
    <w:rsid w:val="00DB4DBD"/>
    <w:rsid w:val="00DB4FA7"/>
    <w:rsid w:val="00DB5EC6"/>
    <w:rsid w:val="00DB6177"/>
    <w:rsid w:val="00DB63E0"/>
    <w:rsid w:val="00DB63FB"/>
    <w:rsid w:val="00DB6554"/>
    <w:rsid w:val="00DB70F1"/>
    <w:rsid w:val="00DB71EB"/>
    <w:rsid w:val="00DB7976"/>
    <w:rsid w:val="00DB7B10"/>
    <w:rsid w:val="00DC038A"/>
    <w:rsid w:val="00DC03BB"/>
    <w:rsid w:val="00DC08F2"/>
    <w:rsid w:val="00DC09C5"/>
    <w:rsid w:val="00DC0A73"/>
    <w:rsid w:val="00DC1A69"/>
    <w:rsid w:val="00DC1D35"/>
    <w:rsid w:val="00DC27BD"/>
    <w:rsid w:val="00DC2964"/>
    <w:rsid w:val="00DC29EE"/>
    <w:rsid w:val="00DC2F57"/>
    <w:rsid w:val="00DC31DF"/>
    <w:rsid w:val="00DC3223"/>
    <w:rsid w:val="00DC32D0"/>
    <w:rsid w:val="00DC373B"/>
    <w:rsid w:val="00DC3B5E"/>
    <w:rsid w:val="00DC40D8"/>
    <w:rsid w:val="00DC41C8"/>
    <w:rsid w:val="00DC492F"/>
    <w:rsid w:val="00DC4B41"/>
    <w:rsid w:val="00DC4CA2"/>
    <w:rsid w:val="00DC4D94"/>
    <w:rsid w:val="00DC4E59"/>
    <w:rsid w:val="00DC4FD1"/>
    <w:rsid w:val="00DC535A"/>
    <w:rsid w:val="00DC5D75"/>
    <w:rsid w:val="00DC6E2E"/>
    <w:rsid w:val="00DC70DE"/>
    <w:rsid w:val="00DC7579"/>
    <w:rsid w:val="00DC75AB"/>
    <w:rsid w:val="00DC76FF"/>
    <w:rsid w:val="00DC79CF"/>
    <w:rsid w:val="00DC7B79"/>
    <w:rsid w:val="00DC7F94"/>
    <w:rsid w:val="00DD022B"/>
    <w:rsid w:val="00DD0A94"/>
    <w:rsid w:val="00DD0D57"/>
    <w:rsid w:val="00DD1658"/>
    <w:rsid w:val="00DD1CC3"/>
    <w:rsid w:val="00DD1F1E"/>
    <w:rsid w:val="00DD242C"/>
    <w:rsid w:val="00DD298D"/>
    <w:rsid w:val="00DD2B60"/>
    <w:rsid w:val="00DD2BC1"/>
    <w:rsid w:val="00DD32FF"/>
    <w:rsid w:val="00DD3673"/>
    <w:rsid w:val="00DD3ACD"/>
    <w:rsid w:val="00DD463E"/>
    <w:rsid w:val="00DD48F9"/>
    <w:rsid w:val="00DD5205"/>
    <w:rsid w:val="00DD589B"/>
    <w:rsid w:val="00DD58C9"/>
    <w:rsid w:val="00DD5F58"/>
    <w:rsid w:val="00DD6232"/>
    <w:rsid w:val="00DD642E"/>
    <w:rsid w:val="00DD6881"/>
    <w:rsid w:val="00DD6BF6"/>
    <w:rsid w:val="00DD6DED"/>
    <w:rsid w:val="00DD7161"/>
    <w:rsid w:val="00DD72E4"/>
    <w:rsid w:val="00DD739D"/>
    <w:rsid w:val="00DD777D"/>
    <w:rsid w:val="00DD7C89"/>
    <w:rsid w:val="00DE0088"/>
    <w:rsid w:val="00DE0132"/>
    <w:rsid w:val="00DE0781"/>
    <w:rsid w:val="00DE121A"/>
    <w:rsid w:val="00DE143F"/>
    <w:rsid w:val="00DE1D5C"/>
    <w:rsid w:val="00DE24F5"/>
    <w:rsid w:val="00DE3177"/>
    <w:rsid w:val="00DE32E9"/>
    <w:rsid w:val="00DE3A77"/>
    <w:rsid w:val="00DE3D79"/>
    <w:rsid w:val="00DE3E34"/>
    <w:rsid w:val="00DE3FAE"/>
    <w:rsid w:val="00DE43CA"/>
    <w:rsid w:val="00DE461D"/>
    <w:rsid w:val="00DE47B5"/>
    <w:rsid w:val="00DE4856"/>
    <w:rsid w:val="00DE4868"/>
    <w:rsid w:val="00DE491E"/>
    <w:rsid w:val="00DE4CF9"/>
    <w:rsid w:val="00DE5140"/>
    <w:rsid w:val="00DE5A70"/>
    <w:rsid w:val="00DE5DA6"/>
    <w:rsid w:val="00DE5EE7"/>
    <w:rsid w:val="00DE648C"/>
    <w:rsid w:val="00DE6529"/>
    <w:rsid w:val="00DE6DC2"/>
    <w:rsid w:val="00DE75D3"/>
    <w:rsid w:val="00DE7626"/>
    <w:rsid w:val="00DE7670"/>
    <w:rsid w:val="00DE777B"/>
    <w:rsid w:val="00DE7920"/>
    <w:rsid w:val="00DE7D7C"/>
    <w:rsid w:val="00DF0034"/>
    <w:rsid w:val="00DF1C97"/>
    <w:rsid w:val="00DF1D8C"/>
    <w:rsid w:val="00DF21A5"/>
    <w:rsid w:val="00DF280F"/>
    <w:rsid w:val="00DF2858"/>
    <w:rsid w:val="00DF2862"/>
    <w:rsid w:val="00DF2D90"/>
    <w:rsid w:val="00DF306F"/>
    <w:rsid w:val="00DF317C"/>
    <w:rsid w:val="00DF3808"/>
    <w:rsid w:val="00DF3AE3"/>
    <w:rsid w:val="00DF46FC"/>
    <w:rsid w:val="00DF4780"/>
    <w:rsid w:val="00DF54B5"/>
    <w:rsid w:val="00DF60F1"/>
    <w:rsid w:val="00DF6138"/>
    <w:rsid w:val="00DF65FB"/>
    <w:rsid w:val="00DF6645"/>
    <w:rsid w:val="00DF671C"/>
    <w:rsid w:val="00DF6CCB"/>
    <w:rsid w:val="00DF73B1"/>
    <w:rsid w:val="00DF7501"/>
    <w:rsid w:val="00DF7A96"/>
    <w:rsid w:val="00DF7AD5"/>
    <w:rsid w:val="00DF7B6F"/>
    <w:rsid w:val="00DF7CD7"/>
    <w:rsid w:val="00DF7E17"/>
    <w:rsid w:val="00E001FC"/>
    <w:rsid w:val="00E003F7"/>
    <w:rsid w:val="00E00D75"/>
    <w:rsid w:val="00E00DCC"/>
    <w:rsid w:val="00E010DD"/>
    <w:rsid w:val="00E01355"/>
    <w:rsid w:val="00E01954"/>
    <w:rsid w:val="00E01B94"/>
    <w:rsid w:val="00E01D16"/>
    <w:rsid w:val="00E02F72"/>
    <w:rsid w:val="00E03B27"/>
    <w:rsid w:val="00E03C06"/>
    <w:rsid w:val="00E03DA5"/>
    <w:rsid w:val="00E040ED"/>
    <w:rsid w:val="00E0414B"/>
    <w:rsid w:val="00E044F7"/>
    <w:rsid w:val="00E0504C"/>
    <w:rsid w:val="00E05879"/>
    <w:rsid w:val="00E05A73"/>
    <w:rsid w:val="00E06C26"/>
    <w:rsid w:val="00E0755D"/>
    <w:rsid w:val="00E07710"/>
    <w:rsid w:val="00E1073B"/>
    <w:rsid w:val="00E10B5E"/>
    <w:rsid w:val="00E10B77"/>
    <w:rsid w:val="00E10CC9"/>
    <w:rsid w:val="00E110F8"/>
    <w:rsid w:val="00E120FD"/>
    <w:rsid w:val="00E12322"/>
    <w:rsid w:val="00E12B9D"/>
    <w:rsid w:val="00E1350B"/>
    <w:rsid w:val="00E13B19"/>
    <w:rsid w:val="00E149E9"/>
    <w:rsid w:val="00E14FC1"/>
    <w:rsid w:val="00E15A4A"/>
    <w:rsid w:val="00E15BE0"/>
    <w:rsid w:val="00E15C58"/>
    <w:rsid w:val="00E15F30"/>
    <w:rsid w:val="00E16208"/>
    <w:rsid w:val="00E16513"/>
    <w:rsid w:val="00E16B06"/>
    <w:rsid w:val="00E16CB3"/>
    <w:rsid w:val="00E16CCE"/>
    <w:rsid w:val="00E172D0"/>
    <w:rsid w:val="00E17417"/>
    <w:rsid w:val="00E17435"/>
    <w:rsid w:val="00E1761A"/>
    <w:rsid w:val="00E17E39"/>
    <w:rsid w:val="00E17EFF"/>
    <w:rsid w:val="00E2009C"/>
    <w:rsid w:val="00E200E4"/>
    <w:rsid w:val="00E20286"/>
    <w:rsid w:val="00E204D2"/>
    <w:rsid w:val="00E205FC"/>
    <w:rsid w:val="00E20628"/>
    <w:rsid w:val="00E20649"/>
    <w:rsid w:val="00E207A6"/>
    <w:rsid w:val="00E209A7"/>
    <w:rsid w:val="00E20CC6"/>
    <w:rsid w:val="00E20CF0"/>
    <w:rsid w:val="00E210D1"/>
    <w:rsid w:val="00E21B1D"/>
    <w:rsid w:val="00E22056"/>
    <w:rsid w:val="00E22E3B"/>
    <w:rsid w:val="00E22FEE"/>
    <w:rsid w:val="00E23838"/>
    <w:rsid w:val="00E23CBD"/>
    <w:rsid w:val="00E23D31"/>
    <w:rsid w:val="00E2409D"/>
    <w:rsid w:val="00E2418A"/>
    <w:rsid w:val="00E242F2"/>
    <w:rsid w:val="00E24730"/>
    <w:rsid w:val="00E2473D"/>
    <w:rsid w:val="00E252AD"/>
    <w:rsid w:val="00E25BCA"/>
    <w:rsid w:val="00E26180"/>
    <w:rsid w:val="00E26508"/>
    <w:rsid w:val="00E265DC"/>
    <w:rsid w:val="00E26DF6"/>
    <w:rsid w:val="00E27780"/>
    <w:rsid w:val="00E27E55"/>
    <w:rsid w:val="00E27EEF"/>
    <w:rsid w:val="00E30239"/>
    <w:rsid w:val="00E30676"/>
    <w:rsid w:val="00E309E9"/>
    <w:rsid w:val="00E30B7B"/>
    <w:rsid w:val="00E30C45"/>
    <w:rsid w:val="00E314FE"/>
    <w:rsid w:val="00E31FA6"/>
    <w:rsid w:val="00E32053"/>
    <w:rsid w:val="00E3275E"/>
    <w:rsid w:val="00E328E4"/>
    <w:rsid w:val="00E32ADE"/>
    <w:rsid w:val="00E32AF2"/>
    <w:rsid w:val="00E32EC8"/>
    <w:rsid w:val="00E33726"/>
    <w:rsid w:val="00E33D93"/>
    <w:rsid w:val="00E33DBF"/>
    <w:rsid w:val="00E33E6D"/>
    <w:rsid w:val="00E3421B"/>
    <w:rsid w:val="00E34344"/>
    <w:rsid w:val="00E346B1"/>
    <w:rsid w:val="00E34897"/>
    <w:rsid w:val="00E34C8A"/>
    <w:rsid w:val="00E34EF4"/>
    <w:rsid w:val="00E34F74"/>
    <w:rsid w:val="00E36139"/>
    <w:rsid w:val="00E36260"/>
    <w:rsid w:val="00E37269"/>
    <w:rsid w:val="00E3749A"/>
    <w:rsid w:val="00E37C88"/>
    <w:rsid w:val="00E37D1E"/>
    <w:rsid w:val="00E4075E"/>
    <w:rsid w:val="00E4127D"/>
    <w:rsid w:val="00E4192D"/>
    <w:rsid w:val="00E41A1C"/>
    <w:rsid w:val="00E422A0"/>
    <w:rsid w:val="00E42905"/>
    <w:rsid w:val="00E42BC5"/>
    <w:rsid w:val="00E42F0C"/>
    <w:rsid w:val="00E42F1E"/>
    <w:rsid w:val="00E43258"/>
    <w:rsid w:val="00E433F5"/>
    <w:rsid w:val="00E436B6"/>
    <w:rsid w:val="00E437E8"/>
    <w:rsid w:val="00E43E71"/>
    <w:rsid w:val="00E44599"/>
    <w:rsid w:val="00E44C26"/>
    <w:rsid w:val="00E45A0A"/>
    <w:rsid w:val="00E45EB3"/>
    <w:rsid w:val="00E463ED"/>
    <w:rsid w:val="00E46701"/>
    <w:rsid w:val="00E468BF"/>
    <w:rsid w:val="00E46C91"/>
    <w:rsid w:val="00E46EAF"/>
    <w:rsid w:val="00E4702B"/>
    <w:rsid w:val="00E4735C"/>
    <w:rsid w:val="00E475D2"/>
    <w:rsid w:val="00E4783B"/>
    <w:rsid w:val="00E47C5C"/>
    <w:rsid w:val="00E47DF2"/>
    <w:rsid w:val="00E47E04"/>
    <w:rsid w:val="00E47F88"/>
    <w:rsid w:val="00E501C2"/>
    <w:rsid w:val="00E50780"/>
    <w:rsid w:val="00E50CDB"/>
    <w:rsid w:val="00E50E9E"/>
    <w:rsid w:val="00E51040"/>
    <w:rsid w:val="00E518FF"/>
    <w:rsid w:val="00E51E74"/>
    <w:rsid w:val="00E52225"/>
    <w:rsid w:val="00E5222F"/>
    <w:rsid w:val="00E5230F"/>
    <w:rsid w:val="00E5239F"/>
    <w:rsid w:val="00E52DD5"/>
    <w:rsid w:val="00E5313E"/>
    <w:rsid w:val="00E53410"/>
    <w:rsid w:val="00E53498"/>
    <w:rsid w:val="00E538F9"/>
    <w:rsid w:val="00E53979"/>
    <w:rsid w:val="00E5460E"/>
    <w:rsid w:val="00E547B6"/>
    <w:rsid w:val="00E5559D"/>
    <w:rsid w:val="00E55C0B"/>
    <w:rsid w:val="00E5610C"/>
    <w:rsid w:val="00E5626A"/>
    <w:rsid w:val="00E5676C"/>
    <w:rsid w:val="00E56E8D"/>
    <w:rsid w:val="00E56EE0"/>
    <w:rsid w:val="00E573F7"/>
    <w:rsid w:val="00E575F4"/>
    <w:rsid w:val="00E57F02"/>
    <w:rsid w:val="00E6045D"/>
    <w:rsid w:val="00E60A2A"/>
    <w:rsid w:val="00E60BC9"/>
    <w:rsid w:val="00E60C8B"/>
    <w:rsid w:val="00E612B9"/>
    <w:rsid w:val="00E6162E"/>
    <w:rsid w:val="00E61783"/>
    <w:rsid w:val="00E61932"/>
    <w:rsid w:val="00E61FD3"/>
    <w:rsid w:val="00E62222"/>
    <w:rsid w:val="00E6225D"/>
    <w:rsid w:val="00E622BA"/>
    <w:rsid w:val="00E622C9"/>
    <w:rsid w:val="00E6340C"/>
    <w:rsid w:val="00E6345F"/>
    <w:rsid w:val="00E6350C"/>
    <w:rsid w:val="00E636BB"/>
    <w:rsid w:val="00E63C21"/>
    <w:rsid w:val="00E63CFD"/>
    <w:rsid w:val="00E642D2"/>
    <w:rsid w:val="00E64308"/>
    <w:rsid w:val="00E64B30"/>
    <w:rsid w:val="00E64F7C"/>
    <w:rsid w:val="00E650AB"/>
    <w:rsid w:val="00E655EF"/>
    <w:rsid w:val="00E65D1E"/>
    <w:rsid w:val="00E65E3A"/>
    <w:rsid w:val="00E66083"/>
    <w:rsid w:val="00E6742C"/>
    <w:rsid w:val="00E676A4"/>
    <w:rsid w:val="00E67976"/>
    <w:rsid w:val="00E67DC4"/>
    <w:rsid w:val="00E7065A"/>
    <w:rsid w:val="00E70A61"/>
    <w:rsid w:val="00E70D08"/>
    <w:rsid w:val="00E71060"/>
    <w:rsid w:val="00E71075"/>
    <w:rsid w:val="00E71201"/>
    <w:rsid w:val="00E714FC"/>
    <w:rsid w:val="00E71A52"/>
    <w:rsid w:val="00E71B47"/>
    <w:rsid w:val="00E72105"/>
    <w:rsid w:val="00E72B1C"/>
    <w:rsid w:val="00E72C63"/>
    <w:rsid w:val="00E72F95"/>
    <w:rsid w:val="00E73552"/>
    <w:rsid w:val="00E736AA"/>
    <w:rsid w:val="00E73A3B"/>
    <w:rsid w:val="00E74792"/>
    <w:rsid w:val="00E75059"/>
    <w:rsid w:val="00E75068"/>
    <w:rsid w:val="00E752D6"/>
    <w:rsid w:val="00E7586C"/>
    <w:rsid w:val="00E759B9"/>
    <w:rsid w:val="00E76884"/>
    <w:rsid w:val="00E76B3A"/>
    <w:rsid w:val="00E76BC6"/>
    <w:rsid w:val="00E76FC3"/>
    <w:rsid w:val="00E77CB9"/>
    <w:rsid w:val="00E803EC"/>
    <w:rsid w:val="00E80488"/>
    <w:rsid w:val="00E808C7"/>
    <w:rsid w:val="00E80B7F"/>
    <w:rsid w:val="00E81572"/>
    <w:rsid w:val="00E816E0"/>
    <w:rsid w:val="00E817DB"/>
    <w:rsid w:val="00E817E1"/>
    <w:rsid w:val="00E81912"/>
    <w:rsid w:val="00E81C0A"/>
    <w:rsid w:val="00E82955"/>
    <w:rsid w:val="00E832F8"/>
    <w:rsid w:val="00E8383B"/>
    <w:rsid w:val="00E838E2"/>
    <w:rsid w:val="00E839A1"/>
    <w:rsid w:val="00E83C39"/>
    <w:rsid w:val="00E84715"/>
    <w:rsid w:val="00E84813"/>
    <w:rsid w:val="00E848B6"/>
    <w:rsid w:val="00E848F1"/>
    <w:rsid w:val="00E84EE1"/>
    <w:rsid w:val="00E857BB"/>
    <w:rsid w:val="00E8663E"/>
    <w:rsid w:val="00E8666F"/>
    <w:rsid w:val="00E86E4F"/>
    <w:rsid w:val="00E87645"/>
    <w:rsid w:val="00E87716"/>
    <w:rsid w:val="00E9151F"/>
    <w:rsid w:val="00E91588"/>
    <w:rsid w:val="00E915CC"/>
    <w:rsid w:val="00E91D9A"/>
    <w:rsid w:val="00E91F79"/>
    <w:rsid w:val="00E9246E"/>
    <w:rsid w:val="00E92478"/>
    <w:rsid w:val="00E92585"/>
    <w:rsid w:val="00E925FB"/>
    <w:rsid w:val="00E926F7"/>
    <w:rsid w:val="00E92A98"/>
    <w:rsid w:val="00E9369B"/>
    <w:rsid w:val="00E944BF"/>
    <w:rsid w:val="00E947D0"/>
    <w:rsid w:val="00E94D44"/>
    <w:rsid w:val="00E94F26"/>
    <w:rsid w:val="00E958A5"/>
    <w:rsid w:val="00E96289"/>
    <w:rsid w:val="00E96568"/>
    <w:rsid w:val="00E96AC5"/>
    <w:rsid w:val="00E96BE8"/>
    <w:rsid w:val="00E96CDD"/>
    <w:rsid w:val="00E96EA4"/>
    <w:rsid w:val="00E96FB6"/>
    <w:rsid w:val="00EA0038"/>
    <w:rsid w:val="00EA0399"/>
    <w:rsid w:val="00EA0839"/>
    <w:rsid w:val="00EA0ECA"/>
    <w:rsid w:val="00EA0F34"/>
    <w:rsid w:val="00EA1079"/>
    <w:rsid w:val="00EA131F"/>
    <w:rsid w:val="00EA1414"/>
    <w:rsid w:val="00EA1D12"/>
    <w:rsid w:val="00EA1ECC"/>
    <w:rsid w:val="00EA1EE4"/>
    <w:rsid w:val="00EA23FF"/>
    <w:rsid w:val="00EA2600"/>
    <w:rsid w:val="00EA27D1"/>
    <w:rsid w:val="00EA2F4B"/>
    <w:rsid w:val="00EA3C41"/>
    <w:rsid w:val="00EA4949"/>
    <w:rsid w:val="00EA4B56"/>
    <w:rsid w:val="00EA50AB"/>
    <w:rsid w:val="00EA52F7"/>
    <w:rsid w:val="00EA57A9"/>
    <w:rsid w:val="00EA5899"/>
    <w:rsid w:val="00EA5992"/>
    <w:rsid w:val="00EA652B"/>
    <w:rsid w:val="00EA66BB"/>
    <w:rsid w:val="00EA6DA7"/>
    <w:rsid w:val="00EA6EDA"/>
    <w:rsid w:val="00EA706D"/>
    <w:rsid w:val="00EA729E"/>
    <w:rsid w:val="00EB0013"/>
    <w:rsid w:val="00EB0828"/>
    <w:rsid w:val="00EB0940"/>
    <w:rsid w:val="00EB1644"/>
    <w:rsid w:val="00EB1A29"/>
    <w:rsid w:val="00EB1B68"/>
    <w:rsid w:val="00EB1F03"/>
    <w:rsid w:val="00EB2BC1"/>
    <w:rsid w:val="00EB3012"/>
    <w:rsid w:val="00EB3302"/>
    <w:rsid w:val="00EB34EA"/>
    <w:rsid w:val="00EB3635"/>
    <w:rsid w:val="00EB3895"/>
    <w:rsid w:val="00EB3D3A"/>
    <w:rsid w:val="00EB456A"/>
    <w:rsid w:val="00EB4F8F"/>
    <w:rsid w:val="00EB54A7"/>
    <w:rsid w:val="00EB5645"/>
    <w:rsid w:val="00EB5C81"/>
    <w:rsid w:val="00EB634E"/>
    <w:rsid w:val="00EB6371"/>
    <w:rsid w:val="00EB648C"/>
    <w:rsid w:val="00EB64EB"/>
    <w:rsid w:val="00EB6691"/>
    <w:rsid w:val="00EB6711"/>
    <w:rsid w:val="00EB6A83"/>
    <w:rsid w:val="00EB6E85"/>
    <w:rsid w:val="00EB6FA9"/>
    <w:rsid w:val="00EB7686"/>
    <w:rsid w:val="00EB7F61"/>
    <w:rsid w:val="00EC04D8"/>
    <w:rsid w:val="00EC1280"/>
    <w:rsid w:val="00EC1C48"/>
    <w:rsid w:val="00EC26E1"/>
    <w:rsid w:val="00EC298C"/>
    <w:rsid w:val="00EC2BB8"/>
    <w:rsid w:val="00EC2C26"/>
    <w:rsid w:val="00EC3861"/>
    <w:rsid w:val="00EC3B6D"/>
    <w:rsid w:val="00EC509C"/>
    <w:rsid w:val="00EC5301"/>
    <w:rsid w:val="00EC537A"/>
    <w:rsid w:val="00EC5CA8"/>
    <w:rsid w:val="00EC64B5"/>
    <w:rsid w:val="00EC685F"/>
    <w:rsid w:val="00EC715C"/>
    <w:rsid w:val="00EC761D"/>
    <w:rsid w:val="00ED059D"/>
    <w:rsid w:val="00ED0A62"/>
    <w:rsid w:val="00ED0EFD"/>
    <w:rsid w:val="00ED1F7C"/>
    <w:rsid w:val="00ED255A"/>
    <w:rsid w:val="00ED2644"/>
    <w:rsid w:val="00ED2D9C"/>
    <w:rsid w:val="00ED325D"/>
    <w:rsid w:val="00ED360F"/>
    <w:rsid w:val="00ED37A6"/>
    <w:rsid w:val="00ED3EC5"/>
    <w:rsid w:val="00ED4566"/>
    <w:rsid w:val="00ED4E8E"/>
    <w:rsid w:val="00ED4F9F"/>
    <w:rsid w:val="00ED5205"/>
    <w:rsid w:val="00ED5486"/>
    <w:rsid w:val="00ED5A04"/>
    <w:rsid w:val="00ED5C29"/>
    <w:rsid w:val="00ED5FE3"/>
    <w:rsid w:val="00ED6530"/>
    <w:rsid w:val="00ED670A"/>
    <w:rsid w:val="00ED6990"/>
    <w:rsid w:val="00ED6B01"/>
    <w:rsid w:val="00ED6D3A"/>
    <w:rsid w:val="00ED72CB"/>
    <w:rsid w:val="00ED73CC"/>
    <w:rsid w:val="00ED7A08"/>
    <w:rsid w:val="00EE0888"/>
    <w:rsid w:val="00EE0CD9"/>
    <w:rsid w:val="00EE0FBD"/>
    <w:rsid w:val="00EE1129"/>
    <w:rsid w:val="00EE1B24"/>
    <w:rsid w:val="00EE1C12"/>
    <w:rsid w:val="00EE1C1E"/>
    <w:rsid w:val="00EE1EE0"/>
    <w:rsid w:val="00EE2260"/>
    <w:rsid w:val="00EE2AB3"/>
    <w:rsid w:val="00EE2F3F"/>
    <w:rsid w:val="00EE3398"/>
    <w:rsid w:val="00EE3CB6"/>
    <w:rsid w:val="00EE4801"/>
    <w:rsid w:val="00EE4B1D"/>
    <w:rsid w:val="00EE4CD3"/>
    <w:rsid w:val="00EE4D66"/>
    <w:rsid w:val="00EE50D3"/>
    <w:rsid w:val="00EE52D0"/>
    <w:rsid w:val="00EE5AB7"/>
    <w:rsid w:val="00EE76EB"/>
    <w:rsid w:val="00EE77DC"/>
    <w:rsid w:val="00EE7A5A"/>
    <w:rsid w:val="00EE7AD7"/>
    <w:rsid w:val="00EE7F79"/>
    <w:rsid w:val="00EF05D6"/>
    <w:rsid w:val="00EF06BF"/>
    <w:rsid w:val="00EF06C6"/>
    <w:rsid w:val="00EF101D"/>
    <w:rsid w:val="00EF1C96"/>
    <w:rsid w:val="00EF1DAE"/>
    <w:rsid w:val="00EF1F1B"/>
    <w:rsid w:val="00EF377C"/>
    <w:rsid w:val="00EF3D86"/>
    <w:rsid w:val="00EF3DC2"/>
    <w:rsid w:val="00EF3E64"/>
    <w:rsid w:val="00EF3EB6"/>
    <w:rsid w:val="00EF4240"/>
    <w:rsid w:val="00EF5FD3"/>
    <w:rsid w:val="00EF5FEF"/>
    <w:rsid w:val="00EF6383"/>
    <w:rsid w:val="00EF645D"/>
    <w:rsid w:val="00EF6910"/>
    <w:rsid w:val="00EF7031"/>
    <w:rsid w:val="00EF7198"/>
    <w:rsid w:val="00EF7982"/>
    <w:rsid w:val="00EF7AE9"/>
    <w:rsid w:val="00EF7CFC"/>
    <w:rsid w:val="00F00DAC"/>
    <w:rsid w:val="00F01595"/>
    <w:rsid w:val="00F01AB5"/>
    <w:rsid w:val="00F01DBA"/>
    <w:rsid w:val="00F0219A"/>
    <w:rsid w:val="00F02327"/>
    <w:rsid w:val="00F02503"/>
    <w:rsid w:val="00F025F3"/>
    <w:rsid w:val="00F02687"/>
    <w:rsid w:val="00F02ADE"/>
    <w:rsid w:val="00F02D99"/>
    <w:rsid w:val="00F0316E"/>
    <w:rsid w:val="00F03506"/>
    <w:rsid w:val="00F0389E"/>
    <w:rsid w:val="00F03AB4"/>
    <w:rsid w:val="00F043D1"/>
    <w:rsid w:val="00F045B2"/>
    <w:rsid w:val="00F04CB4"/>
    <w:rsid w:val="00F04D59"/>
    <w:rsid w:val="00F05007"/>
    <w:rsid w:val="00F05412"/>
    <w:rsid w:val="00F05839"/>
    <w:rsid w:val="00F05FE2"/>
    <w:rsid w:val="00F06335"/>
    <w:rsid w:val="00F067FC"/>
    <w:rsid w:val="00F06B31"/>
    <w:rsid w:val="00F06D75"/>
    <w:rsid w:val="00F071B6"/>
    <w:rsid w:val="00F076B0"/>
    <w:rsid w:val="00F1005B"/>
    <w:rsid w:val="00F108C6"/>
    <w:rsid w:val="00F114C2"/>
    <w:rsid w:val="00F11623"/>
    <w:rsid w:val="00F11E14"/>
    <w:rsid w:val="00F11E66"/>
    <w:rsid w:val="00F12064"/>
    <w:rsid w:val="00F128EA"/>
    <w:rsid w:val="00F12ABA"/>
    <w:rsid w:val="00F130EE"/>
    <w:rsid w:val="00F13D3C"/>
    <w:rsid w:val="00F13E79"/>
    <w:rsid w:val="00F147AC"/>
    <w:rsid w:val="00F14D7D"/>
    <w:rsid w:val="00F15864"/>
    <w:rsid w:val="00F15FC2"/>
    <w:rsid w:val="00F15FED"/>
    <w:rsid w:val="00F1614C"/>
    <w:rsid w:val="00F164F8"/>
    <w:rsid w:val="00F16ADE"/>
    <w:rsid w:val="00F17345"/>
    <w:rsid w:val="00F17AC9"/>
    <w:rsid w:val="00F20AD8"/>
    <w:rsid w:val="00F212DD"/>
    <w:rsid w:val="00F215FB"/>
    <w:rsid w:val="00F21889"/>
    <w:rsid w:val="00F218FF"/>
    <w:rsid w:val="00F2244C"/>
    <w:rsid w:val="00F225AB"/>
    <w:rsid w:val="00F235BC"/>
    <w:rsid w:val="00F238F9"/>
    <w:rsid w:val="00F23A32"/>
    <w:rsid w:val="00F2470F"/>
    <w:rsid w:val="00F25009"/>
    <w:rsid w:val="00F25738"/>
    <w:rsid w:val="00F261E6"/>
    <w:rsid w:val="00F266B1"/>
    <w:rsid w:val="00F26CDA"/>
    <w:rsid w:val="00F27831"/>
    <w:rsid w:val="00F27ADA"/>
    <w:rsid w:val="00F27D1B"/>
    <w:rsid w:val="00F30154"/>
    <w:rsid w:val="00F30B2E"/>
    <w:rsid w:val="00F310CE"/>
    <w:rsid w:val="00F31281"/>
    <w:rsid w:val="00F31AAA"/>
    <w:rsid w:val="00F31E00"/>
    <w:rsid w:val="00F3224B"/>
    <w:rsid w:val="00F32A4F"/>
    <w:rsid w:val="00F32AA4"/>
    <w:rsid w:val="00F32B2F"/>
    <w:rsid w:val="00F333AB"/>
    <w:rsid w:val="00F33560"/>
    <w:rsid w:val="00F337A2"/>
    <w:rsid w:val="00F33C10"/>
    <w:rsid w:val="00F33F82"/>
    <w:rsid w:val="00F3460E"/>
    <w:rsid w:val="00F35168"/>
    <w:rsid w:val="00F35F20"/>
    <w:rsid w:val="00F369F8"/>
    <w:rsid w:val="00F3712D"/>
    <w:rsid w:val="00F37384"/>
    <w:rsid w:val="00F37C44"/>
    <w:rsid w:val="00F40701"/>
    <w:rsid w:val="00F407CB"/>
    <w:rsid w:val="00F408A1"/>
    <w:rsid w:val="00F408E3"/>
    <w:rsid w:val="00F40912"/>
    <w:rsid w:val="00F413DE"/>
    <w:rsid w:val="00F41795"/>
    <w:rsid w:val="00F41917"/>
    <w:rsid w:val="00F43222"/>
    <w:rsid w:val="00F43858"/>
    <w:rsid w:val="00F43AFE"/>
    <w:rsid w:val="00F4485A"/>
    <w:rsid w:val="00F44AF6"/>
    <w:rsid w:val="00F44E39"/>
    <w:rsid w:val="00F452B7"/>
    <w:rsid w:val="00F45528"/>
    <w:rsid w:val="00F456AB"/>
    <w:rsid w:val="00F45780"/>
    <w:rsid w:val="00F457B1"/>
    <w:rsid w:val="00F4732B"/>
    <w:rsid w:val="00F478CD"/>
    <w:rsid w:val="00F47C3B"/>
    <w:rsid w:val="00F47F19"/>
    <w:rsid w:val="00F50049"/>
    <w:rsid w:val="00F50057"/>
    <w:rsid w:val="00F504D2"/>
    <w:rsid w:val="00F50E53"/>
    <w:rsid w:val="00F50EB0"/>
    <w:rsid w:val="00F50FA4"/>
    <w:rsid w:val="00F511DA"/>
    <w:rsid w:val="00F515D2"/>
    <w:rsid w:val="00F51642"/>
    <w:rsid w:val="00F5174C"/>
    <w:rsid w:val="00F51BFF"/>
    <w:rsid w:val="00F52126"/>
    <w:rsid w:val="00F521B2"/>
    <w:rsid w:val="00F52368"/>
    <w:rsid w:val="00F52383"/>
    <w:rsid w:val="00F528C9"/>
    <w:rsid w:val="00F52B2C"/>
    <w:rsid w:val="00F52CBC"/>
    <w:rsid w:val="00F52D27"/>
    <w:rsid w:val="00F52F48"/>
    <w:rsid w:val="00F5331E"/>
    <w:rsid w:val="00F539CC"/>
    <w:rsid w:val="00F54030"/>
    <w:rsid w:val="00F540C0"/>
    <w:rsid w:val="00F541E1"/>
    <w:rsid w:val="00F5458A"/>
    <w:rsid w:val="00F54718"/>
    <w:rsid w:val="00F547BE"/>
    <w:rsid w:val="00F547F5"/>
    <w:rsid w:val="00F5530F"/>
    <w:rsid w:val="00F55394"/>
    <w:rsid w:val="00F55473"/>
    <w:rsid w:val="00F55505"/>
    <w:rsid w:val="00F555C0"/>
    <w:rsid w:val="00F55C28"/>
    <w:rsid w:val="00F55EBC"/>
    <w:rsid w:val="00F56093"/>
    <w:rsid w:val="00F564CE"/>
    <w:rsid w:val="00F567DB"/>
    <w:rsid w:val="00F575DD"/>
    <w:rsid w:val="00F5778D"/>
    <w:rsid w:val="00F60C6C"/>
    <w:rsid w:val="00F614DD"/>
    <w:rsid w:val="00F61D65"/>
    <w:rsid w:val="00F61FD8"/>
    <w:rsid w:val="00F62034"/>
    <w:rsid w:val="00F621F3"/>
    <w:rsid w:val="00F62A74"/>
    <w:rsid w:val="00F62AAE"/>
    <w:rsid w:val="00F62AF0"/>
    <w:rsid w:val="00F6315F"/>
    <w:rsid w:val="00F63352"/>
    <w:rsid w:val="00F640FB"/>
    <w:rsid w:val="00F64B57"/>
    <w:rsid w:val="00F64B73"/>
    <w:rsid w:val="00F64DAF"/>
    <w:rsid w:val="00F64F8E"/>
    <w:rsid w:val="00F654AB"/>
    <w:rsid w:val="00F65A28"/>
    <w:rsid w:val="00F65B64"/>
    <w:rsid w:val="00F65F06"/>
    <w:rsid w:val="00F66025"/>
    <w:rsid w:val="00F66210"/>
    <w:rsid w:val="00F662D3"/>
    <w:rsid w:val="00F662EE"/>
    <w:rsid w:val="00F663BB"/>
    <w:rsid w:val="00F6644C"/>
    <w:rsid w:val="00F6671E"/>
    <w:rsid w:val="00F66C5F"/>
    <w:rsid w:val="00F66CDA"/>
    <w:rsid w:val="00F67B0E"/>
    <w:rsid w:val="00F70238"/>
    <w:rsid w:val="00F7024E"/>
    <w:rsid w:val="00F705FE"/>
    <w:rsid w:val="00F70754"/>
    <w:rsid w:val="00F710AB"/>
    <w:rsid w:val="00F7149E"/>
    <w:rsid w:val="00F714AC"/>
    <w:rsid w:val="00F71583"/>
    <w:rsid w:val="00F71D98"/>
    <w:rsid w:val="00F71FA2"/>
    <w:rsid w:val="00F71FE6"/>
    <w:rsid w:val="00F7200F"/>
    <w:rsid w:val="00F72734"/>
    <w:rsid w:val="00F72E59"/>
    <w:rsid w:val="00F73129"/>
    <w:rsid w:val="00F73E47"/>
    <w:rsid w:val="00F74502"/>
    <w:rsid w:val="00F745D1"/>
    <w:rsid w:val="00F74A05"/>
    <w:rsid w:val="00F74E03"/>
    <w:rsid w:val="00F74E4E"/>
    <w:rsid w:val="00F74FF2"/>
    <w:rsid w:val="00F75600"/>
    <w:rsid w:val="00F757B3"/>
    <w:rsid w:val="00F75C16"/>
    <w:rsid w:val="00F75F32"/>
    <w:rsid w:val="00F7794C"/>
    <w:rsid w:val="00F77BFA"/>
    <w:rsid w:val="00F8044C"/>
    <w:rsid w:val="00F80560"/>
    <w:rsid w:val="00F80841"/>
    <w:rsid w:val="00F80DC2"/>
    <w:rsid w:val="00F81B55"/>
    <w:rsid w:val="00F81ECD"/>
    <w:rsid w:val="00F81ED9"/>
    <w:rsid w:val="00F81FCF"/>
    <w:rsid w:val="00F82134"/>
    <w:rsid w:val="00F822B2"/>
    <w:rsid w:val="00F822BE"/>
    <w:rsid w:val="00F823F5"/>
    <w:rsid w:val="00F82627"/>
    <w:rsid w:val="00F827D7"/>
    <w:rsid w:val="00F828E2"/>
    <w:rsid w:val="00F82EB3"/>
    <w:rsid w:val="00F836A2"/>
    <w:rsid w:val="00F836BA"/>
    <w:rsid w:val="00F83D96"/>
    <w:rsid w:val="00F83EA1"/>
    <w:rsid w:val="00F842A4"/>
    <w:rsid w:val="00F84760"/>
    <w:rsid w:val="00F8531B"/>
    <w:rsid w:val="00F8561A"/>
    <w:rsid w:val="00F85E1E"/>
    <w:rsid w:val="00F85FB2"/>
    <w:rsid w:val="00F86A17"/>
    <w:rsid w:val="00F86B2F"/>
    <w:rsid w:val="00F86B4C"/>
    <w:rsid w:val="00F8715B"/>
    <w:rsid w:val="00F87384"/>
    <w:rsid w:val="00F8760C"/>
    <w:rsid w:val="00F879E5"/>
    <w:rsid w:val="00F87BD0"/>
    <w:rsid w:val="00F90BE1"/>
    <w:rsid w:val="00F913D6"/>
    <w:rsid w:val="00F915EF"/>
    <w:rsid w:val="00F91987"/>
    <w:rsid w:val="00F91A00"/>
    <w:rsid w:val="00F92094"/>
    <w:rsid w:val="00F928D1"/>
    <w:rsid w:val="00F93087"/>
    <w:rsid w:val="00F930EF"/>
    <w:rsid w:val="00F93303"/>
    <w:rsid w:val="00F9402A"/>
    <w:rsid w:val="00F9454F"/>
    <w:rsid w:val="00F94593"/>
    <w:rsid w:val="00F9477D"/>
    <w:rsid w:val="00F9594A"/>
    <w:rsid w:val="00F95E33"/>
    <w:rsid w:val="00F960EC"/>
    <w:rsid w:val="00F969DB"/>
    <w:rsid w:val="00F96A5D"/>
    <w:rsid w:val="00F96C31"/>
    <w:rsid w:val="00F96E7D"/>
    <w:rsid w:val="00F96EF1"/>
    <w:rsid w:val="00F97398"/>
    <w:rsid w:val="00F97A06"/>
    <w:rsid w:val="00FA00A4"/>
    <w:rsid w:val="00FA041E"/>
    <w:rsid w:val="00FA05A5"/>
    <w:rsid w:val="00FA0690"/>
    <w:rsid w:val="00FA06CA"/>
    <w:rsid w:val="00FA083B"/>
    <w:rsid w:val="00FA0B0A"/>
    <w:rsid w:val="00FA1A30"/>
    <w:rsid w:val="00FA1B03"/>
    <w:rsid w:val="00FA1F41"/>
    <w:rsid w:val="00FA2250"/>
    <w:rsid w:val="00FA229C"/>
    <w:rsid w:val="00FA22A4"/>
    <w:rsid w:val="00FA22CC"/>
    <w:rsid w:val="00FA259E"/>
    <w:rsid w:val="00FA2637"/>
    <w:rsid w:val="00FA2FDB"/>
    <w:rsid w:val="00FA3204"/>
    <w:rsid w:val="00FA3A26"/>
    <w:rsid w:val="00FA3A48"/>
    <w:rsid w:val="00FA3BF4"/>
    <w:rsid w:val="00FA4C3D"/>
    <w:rsid w:val="00FA528A"/>
    <w:rsid w:val="00FA532C"/>
    <w:rsid w:val="00FA55CB"/>
    <w:rsid w:val="00FA5972"/>
    <w:rsid w:val="00FA6A5B"/>
    <w:rsid w:val="00FA6EF0"/>
    <w:rsid w:val="00FA7B36"/>
    <w:rsid w:val="00FB0039"/>
    <w:rsid w:val="00FB080F"/>
    <w:rsid w:val="00FB0FB2"/>
    <w:rsid w:val="00FB1331"/>
    <w:rsid w:val="00FB1993"/>
    <w:rsid w:val="00FB238F"/>
    <w:rsid w:val="00FB271D"/>
    <w:rsid w:val="00FB2905"/>
    <w:rsid w:val="00FB29DB"/>
    <w:rsid w:val="00FB329B"/>
    <w:rsid w:val="00FB3456"/>
    <w:rsid w:val="00FB3596"/>
    <w:rsid w:val="00FB3ECF"/>
    <w:rsid w:val="00FB48D6"/>
    <w:rsid w:val="00FB509D"/>
    <w:rsid w:val="00FB5365"/>
    <w:rsid w:val="00FB586E"/>
    <w:rsid w:val="00FB5C39"/>
    <w:rsid w:val="00FB602C"/>
    <w:rsid w:val="00FB637B"/>
    <w:rsid w:val="00FB6AFA"/>
    <w:rsid w:val="00FB6B8E"/>
    <w:rsid w:val="00FB6E80"/>
    <w:rsid w:val="00FB6EF3"/>
    <w:rsid w:val="00FB72D9"/>
    <w:rsid w:val="00FB745F"/>
    <w:rsid w:val="00FB7BC0"/>
    <w:rsid w:val="00FB7CC2"/>
    <w:rsid w:val="00FB7D7B"/>
    <w:rsid w:val="00FC013D"/>
    <w:rsid w:val="00FC09B1"/>
    <w:rsid w:val="00FC0D3F"/>
    <w:rsid w:val="00FC0D78"/>
    <w:rsid w:val="00FC157F"/>
    <w:rsid w:val="00FC1687"/>
    <w:rsid w:val="00FC1DE2"/>
    <w:rsid w:val="00FC2361"/>
    <w:rsid w:val="00FC28DB"/>
    <w:rsid w:val="00FC3263"/>
    <w:rsid w:val="00FC3282"/>
    <w:rsid w:val="00FC4A02"/>
    <w:rsid w:val="00FC4A45"/>
    <w:rsid w:val="00FC52D9"/>
    <w:rsid w:val="00FC5C23"/>
    <w:rsid w:val="00FC5F10"/>
    <w:rsid w:val="00FC63D5"/>
    <w:rsid w:val="00FC6581"/>
    <w:rsid w:val="00FC675E"/>
    <w:rsid w:val="00FC67B2"/>
    <w:rsid w:val="00FC682F"/>
    <w:rsid w:val="00FC6BD0"/>
    <w:rsid w:val="00FC71DD"/>
    <w:rsid w:val="00FC7DF3"/>
    <w:rsid w:val="00FD0744"/>
    <w:rsid w:val="00FD0CD3"/>
    <w:rsid w:val="00FD15D9"/>
    <w:rsid w:val="00FD22CB"/>
    <w:rsid w:val="00FD241D"/>
    <w:rsid w:val="00FD37A4"/>
    <w:rsid w:val="00FD387E"/>
    <w:rsid w:val="00FD3CA5"/>
    <w:rsid w:val="00FD3CB1"/>
    <w:rsid w:val="00FD41F6"/>
    <w:rsid w:val="00FD50ED"/>
    <w:rsid w:val="00FD5206"/>
    <w:rsid w:val="00FD5889"/>
    <w:rsid w:val="00FD5A53"/>
    <w:rsid w:val="00FD61F9"/>
    <w:rsid w:val="00FD645D"/>
    <w:rsid w:val="00FD6506"/>
    <w:rsid w:val="00FD6A30"/>
    <w:rsid w:val="00FD6D3C"/>
    <w:rsid w:val="00FD6F87"/>
    <w:rsid w:val="00FD736A"/>
    <w:rsid w:val="00FD78AF"/>
    <w:rsid w:val="00FE021D"/>
    <w:rsid w:val="00FE0478"/>
    <w:rsid w:val="00FE0D14"/>
    <w:rsid w:val="00FE135A"/>
    <w:rsid w:val="00FE221C"/>
    <w:rsid w:val="00FE22DF"/>
    <w:rsid w:val="00FE23AD"/>
    <w:rsid w:val="00FE24D0"/>
    <w:rsid w:val="00FE2EE3"/>
    <w:rsid w:val="00FE2F48"/>
    <w:rsid w:val="00FE307C"/>
    <w:rsid w:val="00FE435E"/>
    <w:rsid w:val="00FE49AC"/>
    <w:rsid w:val="00FE4EC9"/>
    <w:rsid w:val="00FE4FB6"/>
    <w:rsid w:val="00FE4FE2"/>
    <w:rsid w:val="00FE5042"/>
    <w:rsid w:val="00FE556C"/>
    <w:rsid w:val="00FE6082"/>
    <w:rsid w:val="00FE685C"/>
    <w:rsid w:val="00FF0610"/>
    <w:rsid w:val="00FF08B7"/>
    <w:rsid w:val="00FF0A60"/>
    <w:rsid w:val="00FF1A93"/>
    <w:rsid w:val="00FF200F"/>
    <w:rsid w:val="00FF2316"/>
    <w:rsid w:val="00FF25D7"/>
    <w:rsid w:val="00FF2B34"/>
    <w:rsid w:val="00FF3111"/>
    <w:rsid w:val="00FF339D"/>
    <w:rsid w:val="00FF3B90"/>
    <w:rsid w:val="00FF40E7"/>
    <w:rsid w:val="00FF4AF4"/>
    <w:rsid w:val="00FF4D2F"/>
    <w:rsid w:val="00FF4F19"/>
    <w:rsid w:val="00FF5232"/>
    <w:rsid w:val="00FF5D54"/>
    <w:rsid w:val="00FF61F3"/>
    <w:rsid w:val="00FF62F6"/>
    <w:rsid w:val="00FF6572"/>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62465"/>
    <o:shapelayout v:ext="edit">
      <o:idmap v:ext="edit" data="1"/>
    </o:shapelayout>
  </w:shapeDefaults>
  <w:decimalSymbol w:val="."/>
  <w:listSeparator w:val=","/>
  <w14:docId w14:val="3219886E"/>
  <w15:docId w15:val="{E649C502-A078-426A-A85C-BF625D18A7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C34E9"/>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paragraph" w:styleId="Ttulo7">
    <w:name w:val="heading 7"/>
    <w:basedOn w:val="Normal"/>
    <w:next w:val="Normal"/>
    <w:link w:val="Ttulo7Car"/>
    <w:uiPriority w:val="9"/>
    <w:semiHidden/>
    <w:unhideWhenUsed/>
    <w:qFormat/>
    <w:rsid w:val="007061E4"/>
    <w:pPr>
      <w:keepNext/>
      <w:keepLines/>
      <w:spacing w:before="40" w:line="264" w:lineRule="auto"/>
      <w:outlineLvl w:val="6"/>
    </w:pPr>
    <w:rPr>
      <w:rFonts w:asciiTheme="majorHAnsi" w:eastAsiaTheme="majorEastAsia" w:hAnsiTheme="majorHAnsi" w:cstheme="majorBidi"/>
      <w:i/>
      <w:iCs/>
      <w:color w:val="244061" w:themeColor="accent1" w:themeShade="80"/>
      <w:sz w:val="21"/>
      <w:szCs w:val="21"/>
      <w:lang w:val="es-ES_tradnl" w:eastAsia="es-MX"/>
    </w:rPr>
  </w:style>
  <w:style w:type="paragraph" w:styleId="Ttulo8">
    <w:name w:val="heading 8"/>
    <w:basedOn w:val="Normal"/>
    <w:next w:val="Normal"/>
    <w:link w:val="Ttulo8Car"/>
    <w:uiPriority w:val="9"/>
    <w:semiHidden/>
    <w:unhideWhenUsed/>
    <w:qFormat/>
    <w:rsid w:val="007061E4"/>
    <w:pPr>
      <w:keepNext/>
      <w:keepLines/>
      <w:spacing w:before="40" w:line="264" w:lineRule="auto"/>
      <w:outlineLvl w:val="7"/>
    </w:pPr>
    <w:rPr>
      <w:rFonts w:asciiTheme="majorHAnsi" w:eastAsiaTheme="majorEastAsia" w:hAnsiTheme="majorHAnsi" w:cstheme="majorBidi"/>
      <w:b/>
      <w:bCs/>
      <w:color w:val="1F497D" w:themeColor="text2"/>
      <w:sz w:val="20"/>
      <w:szCs w:val="20"/>
      <w:lang w:val="es-ES_tradnl" w:eastAsia="es-MX"/>
    </w:rPr>
  </w:style>
  <w:style w:type="paragraph" w:styleId="Ttulo9">
    <w:name w:val="heading 9"/>
    <w:basedOn w:val="Normal"/>
    <w:next w:val="Normal"/>
    <w:link w:val="Ttulo9Car"/>
    <w:uiPriority w:val="9"/>
    <w:semiHidden/>
    <w:unhideWhenUsed/>
    <w:qFormat/>
    <w:rsid w:val="007061E4"/>
    <w:pPr>
      <w:keepNext/>
      <w:keepLines/>
      <w:spacing w:before="40" w:line="264" w:lineRule="auto"/>
      <w:outlineLvl w:val="8"/>
    </w:pPr>
    <w:rPr>
      <w:rFonts w:asciiTheme="majorHAnsi" w:eastAsiaTheme="majorEastAsia" w:hAnsiTheme="majorHAnsi" w:cstheme="majorBidi"/>
      <w:b/>
      <w:bCs/>
      <w:i/>
      <w:iCs/>
      <w:color w:val="1F497D" w:themeColor="text2"/>
      <w:sz w:val="20"/>
      <w:szCs w:val="20"/>
      <w:lang w:val="es-ES_tradnl"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uiPriority w:val="99"/>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INAI"/>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uiPriority w:val="99"/>
    <w:rsid w:val="0015349A"/>
    <w:rPr>
      <w:rFonts w:ascii="Courier New" w:hAnsi="Courier New"/>
      <w:sz w:val="20"/>
      <w:szCs w:val="20"/>
    </w:rPr>
  </w:style>
  <w:style w:type="character" w:customStyle="1" w:styleId="TextosinformatoCar">
    <w:name w:val="Texto sin formato Car"/>
    <w:basedOn w:val="Fuentedeprrafopredeter"/>
    <w:link w:val="Textosinformato"/>
    <w:uiPriority w:val="99"/>
    <w:rsid w:val="0015349A"/>
    <w:rPr>
      <w:rFonts w:ascii="Courier New" w:eastAsia="Times New Roman" w:hAnsi="Courier New" w:cs="Times New Roman"/>
      <w:sz w:val="20"/>
      <w:szCs w:val="20"/>
      <w:lang w:val="es-ES"/>
    </w:rPr>
  </w:style>
  <w:style w:type="paragraph" w:customStyle="1" w:styleId="Standard">
    <w:name w:val="Standard"/>
    <w:uiPriority w:val="99"/>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uiPriority w:val="99"/>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INAI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unhideWhenUsed/>
    <w:rsid w:val="006C2EF9"/>
    <w:rPr>
      <w:sz w:val="20"/>
      <w:szCs w:val="20"/>
    </w:rPr>
  </w:style>
  <w:style w:type="character" w:customStyle="1" w:styleId="TextocomentarioCar">
    <w:name w:val="Texto comentario Car"/>
    <w:basedOn w:val="Fuentedeprrafopredeter"/>
    <w:link w:val="Textocomentario"/>
    <w:uiPriority w:val="99"/>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uiPriority w:val="99"/>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uiPriority w:val="99"/>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uiPriority w:val="99"/>
    <w:rsid w:val="001C4E80"/>
    <w:pPr>
      <w:spacing w:before="100" w:beforeAutospacing="1" w:after="100" w:afterAutospacing="1"/>
    </w:pPr>
    <w:rPr>
      <w:lang w:eastAsia="es-MX"/>
    </w:rPr>
  </w:style>
  <w:style w:type="paragraph" w:customStyle="1" w:styleId="j">
    <w:name w:val="j"/>
    <w:basedOn w:val="Normal"/>
    <w:uiPriority w:val="99"/>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uiPriority w:val="99"/>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uiPriority w:val="99"/>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5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7Car">
    <w:name w:val="Título 7 Car"/>
    <w:basedOn w:val="Fuentedeprrafopredeter"/>
    <w:link w:val="Ttulo7"/>
    <w:uiPriority w:val="9"/>
    <w:semiHidden/>
    <w:rsid w:val="007061E4"/>
    <w:rPr>
      <w:rFonts w:asciiTheme="majorHAnsi" w:eastAsiaTheme="majorEastAsia" w:hAnsiTheme="majorHAnsi" w:cstheme="majorBidi"/>
      <w:i/>
      <w:iCs/>
      <w:color w:val="244061" w:themeColor="accent1" w:themeShade="80"/>
      <w:sz w:val="21"/>
      <w:szCs w:val="21"/>
      <w:lang w:eastAsia="es-MX"/>
    </w:rPr>
  </w:style>
  <w:style w:type="character" w:customStyle="1" w:styleId="Ttulo8Car">
    <w:name w:val="Título 8 Car"/>
    <w:basedOn w:val="Fuentedeprrafopredeter"/>
    <w:link w:val="Ttulo8"/>
    <w:uiPriority w:val="9"/>
    <w:semiHidden/>
    <w:rsid w:val="007061E4"/>
    <w:rPr>
      <w:rFonts w:asciiTheme="majorHAnsi" w:eastAsiaTheme="majorEastAsia" w:hAnsiTheme="majorHAnsi" w:cstheme="majorBidi"/>
      <w:b/>
      <w:bCs/>
      <w:color w:val="1F497D" w:themeColor="text2"/>
      <w:sz w:val="20"/>
      <w:szCs w:val="20"/>
      <w:lang w:eastAsia="es-MX"/>
    </w:rPr>
  </w:style>
  <w:style w:type="character" w:customStyle="1" w:styleId="Ttulo9Car">
    <w:name w:val="Título 9 Car"/>
    <w:basedOn w:val="Fuentedeprrafopredeter"/>
    <w:link w:val="Ttulo9"/>
    <w:uiPriority w:val="9"/>
    <w:semiHidden/>
    <w:rsid w:val="007061E4"/>
    <w:rPr>
      <w:rFonts w:asciiTheme="majorHAnsi" w:eastAsiaTheme="majorEastAsia" w:hAnsiTheme="majorHAnsi" w:cstheme="majorBidi"/>
      <w:b/>
      <w:bCs/>
      <w:i/>
      <w:iCs/>
      <w:color w:val="1F497D" w:themeColor="text2"/>
      <w:sz w:val="20"/>
      <w:szCs w:val="20"/>
      <w:lang w:eastAsia="es-MX"/>
    </w:rPr>
  </w:style>
  <w:style w:type="table" w:customStyle="1" w:styleId="TableNormal">
    <w:name w:val="Table Normal"/>
    <w:rsid w:val="007061E4"/>
    <w:rPr>
      <w:rFonts w:ascii="Times New Roman" w:eastAsia="Times New Roman" w:hAnsi="Times New Roman" w:cs="Times New Roman"/>
      <w:lang w:val="es-MX" w:eastAsia="es-MX"/>
    </w:rPr>
    <w:tblPr>
      <w:tblCellMar>
        <w:top w:w="0" w:type="dxa"/>
        <w:left w:w="0" w:type="dxa"/>
        <w:bottom w:w="0" w:type="dxa"/>
        <w:right w:w="0" w:type="dxa"/>
      </w:tblCellMar>
    </w:tblPr>
  </w:style>
  <w:style w:type="paragraph" w:styleId="Puesto">
    <w:name w:val="Title"/>
    <w:basedOn w:val="Normal"/>
    <w:next w:val="Normal"/>
    <w:link w:val="PuestoCar"/>
    <w:uiPriority w:val="10"/>
    <w:qFormat/>
    <w:rsid w:val="007061E4"/>
    <w:pPr>
      <w:contextualSpacing/>
    </w:pPr>
    <w:rPr>
      <w:rFonts w:asciiTheme="majorHAnsi" w:eastAsiaTheme="majorEastAsia" w:hAnsiTheme="majorHAnsi" w:cstheme="majorBidi"/>
      <w:color w:val="4F81BD" w:themeColor="accent1"/>
      <w:spacing w:val="-10"/>
      <w:sz w:val="56"/>
      <w:szCs w:val="56"/>
      <w:lang w:val="es-ES_tradnl" w:eastAsia="es-MX"/>
    </w:rPr>
  </w:style>
  <w:style w:type="character" w:customStyle="1" w:styleId="PuestoCar">
    <w:name w:val="Puesto Car"/>
    <w:basedOn w:val="Fuentedeprrafopredeter"/>
    <w:link w:val="Puesto"/>
    <w:uiPriority w:val="10"/>
    <w:rsid w:val="007061E4"/>
    <w:rPr>
      <w:rFonts w:asciiTheme="majorHAnsi" w:eastAsiaTheme="majorEastAsia" w:hAnsiTheme="majorHAnsi" w:cstheme="majorBidi"/>
      <w:color w:val="4F81BD" w:themeColor="accent1"/>
      <w:spacing w:val="-10"/>
      <w:sz w:val="56"/>
      <w:szCs w:val="56"/>
      <w:lang w:eastAsia="es-MX"/>
    </w:rPr>
  </w:style>
  <w:style w:type="character" w:customStyle="1" w:styleId="Mencinsinresolver1">
    <w:name w:val="Mención sin resolver1"/>
    <w:basedOn w:val="Fuentedeprrafopredeter"/>
    <w:uiPriority w:val="99"/>
    <w:semiHidden/>
    <w:unhideWhenUsed/>
    <w:rsid w:val="007061E4"/>
    <w:rPr>
      <w:color w:val="605E5C"/>
      <w:shd w:val="clear" w:color="auto" w:fill="E1DFDD"/>
    </w:rPr>
  </w:style>
  <w:style w:type="paragraph" w:customStyle="1" w:styleId="temp">
    <w:name w:val="temp"/>
    <w:basedOn w:val="Normal"/>
    <w:uiPriority w:val="99"/>
    <w:rsid w:val="007061E4"/>
    <w:pPr>
      <w:spacing w:before="100" w:beforeAutospacing="1" w:after="100" w:afterAutospacing="1"/>
    </w:pPr>
    <w:rPr>
      <w:lang w:eastAsia="es-MX"/>
    </w:rPr>
  </w:style>
  <w:style w:type="character" w:customStyle="1" w:styleId="bold">
    <w:name w:val="bold"/>
    <w:basedOn w:val="Fuentedeprrafopredeter"/>
    <w:rsid w:val="007061E4"/>
  </w:style>
  <w:style w:type="paragraph" w:customStyle="1" w:styleId="ng-star-inserted">
    <w:name w:val="ng-star-inserted"/>
    <w:basedOn w:val="Normal"/>
    <w:uiPriority w:val="99"/>
    <w:rsid w:val="007061E4"/>
    <w:pPr>
      <w:spacing w:before="100" w:beforeAutospacing="1" w:after="100" w:afterAutospacing="1"/>
    </w:pPr>
    <w:rPr>
      <w:lang w:eastAsia="es-MX"/>
    </w:rPr>
  </w:style>
  <w:style w:type="character" w:customStyle="1" w:styleId="Mencinsinresolver2">
    <w:name w:val="Mención sin resolver2"/>
    <w:basedOn w:val="Fuentedeprrafopredeter"/>
    <w:uiPriority w:val="99"/>
    <w:semiHidden/>
    <w:unhideWhenUsed/>
    <w:rsid w:val="007061E4"/>
    <w:rPr>
      <w:color w:val="605E5C"/>
      <w:shd w:val="clear" w:color="auto" w:fill="E1DFDD"/>
    </w:rPr>
  </w:style>
  <w:style w:type="character" w:customStyle="1" w:styleId="Mencinsinresolver3">
    <w:name w:val="Mención sin resolver3"/>
    <w:basedOn w:val="Fuentedeprrafopredeter"/>
    <w:uiPriority w:val="99"/>
    <w:semiHidden/>
    <w:unhideWhenUsed/>
    <w:rsid w:val="007061E4"/>
    <w:rPr>
      <w:color w:val="605E5C"/>
      <w:shd w:val="clear" w:color="auto" w:fill="E1DFDD"/>
    </w:rPr>
  </w:style>
  <w:style w:type="paragraph" w:styleId="Saludo">
    <w:name w:val="Salutation"/>
    <w:basedOn w:val="Normal"/>
    <w:next w:val="Normal"/>
    <w:link w:val="SaludoCar"/>
    <w:uiPriority w:val="99"/>
    <w:unhideWhenUsed/>
    <w:rsid w:val="007061E4"/>
    <w:rPr>
      <w:lang w:eastAsia="es-MX"/>
    </w:rPr>
  </w:style>
  <w:style w:type="character" w:customStyle="1" w:styleId="SaludoCar">
    <w:name w:val="Saludo Car"/>
    <w:basedOn w:val="Fuentedeprrafopredeter"/>
    <w:link w:val="Saludo"/>
    <w:uiPriority w:val="99"/>
    <w:rsid w:val="007061E4"/>
    <w:rPr>
      <w:rFonts w:ascii="Times New Roman" w:eastAsia="Times New Roman" w:hAnsi="Times New Roman" w:cs="Times New Roman"/>
      <w:lang w:val="es-MX" w:eastAsia="es-MX"/>
    </w:rPr>
  </w:style>
  <w:style w:type="character" w:customStyle="1" w:styleId="Caracteresdenotaalpie">
    <w:name w:val="Caracteres de nota al pie"/>
    <w:qFormat/>
    <w:rsid w:val="007061E4"/>
  </w:style>
  <w:style w:type="character" w:customStyle="1" w:styleId="Mencinsinresolver4">
    <w:name w:val="Mención sin resolver4"/>
    <w:basedOn w:val="Fuentedeprrafopredeter"/>
    <w:uiPriority w:val="99"/>
    <w:semiHidden/>
    <w:unhideWhenUsed/>
    <w:rsid w:val="007061E4"/>
    <w:rPr>
      <w:color w:val="605E5C"/>
      <w:shd w:val="clear" w:color="auto" w:fill="E1DFDD"/>
    </w:rPr>
  </w:style>
  <w:style w:type="character" w:customStyle="1" w:styleId="Mencinsinresolver5">
    <w:name w:val="Mención sin resolver5"/>
    <w:basedOn w:val="Fuentedeprrafopredeter"/>
    <w:uiPriority w:val="99"/>
    <w:semiHidden/>
    <w:unhideWhenUsed/>
    <w:rsid w:val="007061E4"/>
    <w:rPr>
      <w:color w:val="605E5C"/>
      <w:shd w:val="clear" w:color="auto" w:fill="E1DFDD"/>
    </w:rPr>
  </w:style>
  <w:style w:type="character" w:customStyle="1" w:styleId="Mencinsinresolver6">
    <w:name w:val="Mención sin resolver6"/>
    <w:basedOn w:val="Fuentedeprrafopredeter"/>
    <w:uiPriority w:val="99"/>
    <w:semiHidden/>
    <w:unhideWhenUsed/>
    <w:rsid w:val="007061E4"/>
    <w:rPr>
      <w:color w:val="605E5C"/>
      <w:shd w:val="clear" w:color="auto" w:fill="E1DFDD"/>
    </w:rPr>
  </w:style>
  <w:style w:type="table" w:customStyle="1" w:styleId="Tablaconcuadrcula111121">
    <w:name w:val="Tabla con cuadrícula1111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11">
    <w:name w:val="Tabla con cuadrícula1111211"/>
    <w:basedOn w:val="Tablanormal"/>
    <w:uiPriority w:val="39"/>
    <w:rsid w:val="007061E4"/>
    <w:rPr>
      <w:rFonts w:ascii="Cambria" w:eastAsia="Cambria"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7">
    <w:name w:val="Mención sin resolver7"/>
    <w:basedOn w:val="Fuentedeprrafopredeter"/>
    <w:uiPriority w:val="99"/>
    <w:semiHidden/>
    <w:unhideWhenUsed/>
    <w:rsid w:val="007061E4"/>
    <w:rPr>
      <w:color w:val="605E5C"/>
      <w:shd w:val="clear" w:color="auto" w:fill="E1DFDD"/>
    </w:rPr>
  </w:style>
  <w:style w:type="character" w:customStyle="1" w:styleId="Mencinsinresolver8">
    <w:name w:val="Mención sin resolver8"/>
    <w:basedOn w:val="Fuentedeprrafopredeter"/>
    <w:uiPriority w:val="99"/>
    <w:semiHidden/>
    <w:unhideWhenUsed/>
    <w:rsid w:val="007061E4"/>
    <w:rPr>
      <w:color w:val="605E5C"/>
      <w:shd w:val="clear" w:color="auto" w:fill="E1DFDD"/>
    </w:rPr>
  </w:style>
  <w:style w:type="table" w:customStyle="1" w:styleId="Tablaconcuadrcula1111212">
    <w:name w:val="Tabla con cuadrícula1111212"/>
    <w:basedOn w:val="Tablanormal"/>
    <w:uiPriority w:val="39"/>
    <w:rsid w:val="007061E4"/>
    <w:rPr>
      <w:rFonts w:ascii="Cambria" w:eastAsia="Cambria"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7061E4"/>
    <w:rPr>
      <w:rFonts w:ascii="Times New Roman" w:eastAsia="Times New Roman" w:hAnsi="Times New Roman" w:cs="Times New Roman"/>
      <w:lang w:val="es-MX" w:eastAsia="es-MX"/>
    </w:rPr>
  </w:style>
  <w:style w:type="table" w:customStyle="1" w:styleId="Tablaconcuadrcula3">
    <w:name w:val="Tabla con cuadrícula3"/>
    <w:basedOn w:val="Tablanormal"/>
    <w:next w:val="Tablaconcuadrcula"/>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9">
    <w:name w:val="Mención sin resolver9"/>
    <w:basedOn w:val="Fuentedeprrafopredeter"/>
    <w:uiPriority w:val="99"/>
    <w:semiHidden/>
    <w:unhideWhenUsed/>
    <w:rsid w:val="007061E4"/>
    <w:rPr>
      <w:color w:val="605E5C"/>
      <w:shd w:val="clear" w:color="auto" w:fill="E1DFDD"/>
    </w:rPr>
  </w:style>
  <w:style w:type="paragraph" w:customStyle="1" w:styleId="msonormal0">
    <w:name w:val="msonormal"/>
    <w:basedOn w:val="Normal"/>
    <w:uiPriority w:val="99"/>
    <w:rsid w:val="007061E4"/>
    <w:pPr>
      <w:spacing w:before="100" w:beforeAutospacing="1" w:after="100" w:afterAutospacing="1"/>
    </w:pPr>
    <w:rPr>
      <w:lang w:eastAsia="es-MX"/>
    </w:rPr>
  </w:style>
  <w:style w:type="character" w:customStyle="1" w:styleId="TextonotapieCar1">
    <w:name w:val="Texto nota pie Car1"/>
    <w:aliases w:val="Footnote Text Char Char Char Char Char Car1,Footnote Text Char Char Char Char Car1,Footnote reference Car1,FA Fu Car1,Footnote Text Char Char Char Car1,Footnote Text Cha Car1,FA Fußnotentext Car1,FA Fu?notentext Car1,Ca Car,ADB Car"/>
    <w:basedOn w:val="Fuentedeprrafopredeter"/>
    <w:uiPriority w:val="99"/>
    <w:semiHidden/>
    <w:rsid w:val="007061E4"/>
    <w:rPr>
      <w:rFonts w:ascii="Times New Roman" w:eastAsia="Times New Roman" w:hAnsi="Times New Roman" w:cs="Times New Roman"/>
      <w:sz w:val="20"/>
      <w:szCs w:val="20"/>
      <w:lang w:val="es-MX"/>
    </w:rPr>
  </w:style>
  <w:style w:type="paragraph" w:styleId="Descripcin">
    <w:name w:val="caption"/>
    <w:basedOn w:val="Normal"/>
    <w:next w:val="Normal"/>
    <w:uiPriority w:val="35"/>
    <w:semiHidden/>
    <w:unhideWhenUsed/>
    <w:qFormat/>
    <w:rsid w:val="007061E4"/>
    <w:pPr>
      <w:spacing w:after="120"/>
    </w:pPr>
    <w:rPr>
      <w:rFonts w:asciiTheme="minorHAnsi" w:eastAsiaTheme="minorEastAsia" w:hAnsiTheme="minorHAnsi" w:cstheme="minorBidi"/>
      <w:b/>
      <w:bCs/>
      <w:smallCaps/>
      <w:color w:val="595959" w:themeColor="text1" w:themeTint="A6"/>
      <w:spacing w:val="6"/>
      <w:sz w:val="20"/>
      <w:szCs w:val="20"/>
      <w:lang w:val="es-ES_tradnl" w:eastAsia="es-MX"/>
    </w:rPr>
  </w:style>
  <w:style w:type="paragraph" w:styleId="Subttulo">
    <w:name w:val="Subtitle"/>
    <w:basedOn w:val="Normal"/>
    <w:next w:val="Normal"/>
    <w:link w:val="SubttuloCar"/>
    <w:rsid w:val="007061E4"/>
    <w:pPr>
      <w:spacing w:after="120"/>
    </w:pPr>
    <w:rPr>
      <w:rFonts w:ascii="Calibri" w:eastAsia="Calibri" w:hAnsi="Calibri" w:cs="Calibri"/>
      <w:lang w:eastAsia="es-MX"/>
    </w:rPr>
  </w:style>
  <w:style w:type="character" w:customStyle="1" w:styleId="SubttuloCar">
    <w:name w:val="Subtítulo Car"/>
    <w:basedOn w:val="Fuentedeprrafopredeter"/>
    <w:link w:val="Subttulo"/>
    <w:rsid w:val="007061E4"/>
    <w:rPr>
      <w:rFonts w:ascii="Calibri" w:eastAsia="Calibri" w:hAnsi="Calibri" w:cs="Calibri"/>
      <w:lang w:val="es-MX" w:eastAsia="es-MX"/>
    </w:rPr>
  </w:style>
  <w:style w:type="paragraph" w:styleId="Textoindependiente3">
    <w:name w:val="Body Text 3"/>
    <w:basedOn w:val="Normal"/>
    <w:link w:val="Textoindependiente3Car"/>
    <w:uiPriority w:val="99"/>
    <w:semiHidden/>
    <w:unhideWhenUsed/>
    <w:rsid w:val="007061E4"/>
    <w:pPr>
      <w:spacing w:after="120"/>
    </w:pPr>
    <w:rPr>
      <w:sz w:val="16"/>
      <w:szCs w:val="16"/>
      <w:lang w:eastAsia="es-MX"/>
    </w:rPr>
  </w:style>
  <w:style w:type="character" w:customStyle="1" w:styleId="Textoindependiente3Car">
    <w:name w:val="Texto independiente 3 Car"/>
    <w:basedOn w:val="Fuentedeprrafopredeter"/>
    <w:link w:val="Textoindependiente3"/>
    <w:uiPriority w:val="99"/>
    <w:semiHidden/>
    <w:rsid w:val="007061E4"/>
    <w:rPr>
      <w:rFonts w:ascii="Times New Roman" w:eastAsia="Times New Roman" w:hAnsi="Times New Roman" w:cs="Times New Roman"/>
      <w:sz w:val="16"/>
      <w:szCs w:val="16"/>
      <w:lang w:val="es-MX" w:eastAsia="es-MX"/>
    </w:rPr>
  </w:style>
  <w:style w:type="paragraph" w:styleId="Cita">
    <w:name w:val="Quote"/>
    <w:basedOn w:val="Normal"/>
    <w:next w:val="Normal"/>
    <w:link w:val="CitaCar"/>
    <w:uiPriority w:val="29"/>
    <w:qFormat/>
    <w:rsid w:val="007061E4"/>
    <w:pPr>
      <w:spacing w:before="160" w:after="120" w:line="264" w:lineRule="auto"/>
      <w:ind w:left="720" w:right="720"/>
    </w:pPr>
    <w:rPr>
      <w:rFonts w:asciiTheme="minorHAnsi" w:eastAsiaTheme="minorEastAsia" w:hAnsiTheme="minorHAnsi" w:cstheme="minorBidi"/>
      <w:i/>
      <w:iCs/>
      <w:color w:val="404040" w:themeColor="text1" w:themeTint="BF"/>
      <w:sz w:val="20"/>
      <w:szCs w:val="20"/>
      <w:lang w:val="es-ES_tradnl" w:eastAsia="es-MX"/>
    </w:rPr>
  </w:style>
  <w:style w:type="character" w:customStyle="1" w:styleId="CitaCar">
    <w:name w:val="Cita Car"/>
    <w:basedOn w:val="Fuentedeprrafopredeter"/>
    <w:link w:val="Cita"/>
    <w:uiPriority w:val="29"/>
    <w:rsid w:val="007061E4"/>
    <w:rPr>
      <w:i/>
      <w:iCs/>
      <w:color w:val="404040" w:themeColor="text1" w:themeTint="BF"/>
      <w:sz w:val="20"/>
      <w:szCs w:val="20"/>
      <w:lang w:eastAsia="es-MX"/>
    </w:rPr>
  </w:style>
  <w:style w:type="paragraph" w:styleId="Citadestacada">
    <w:name w:val="Intense Quote"/>
    <w:basedOn w:val="Normal"/>
    <w:next w:val="Normal"/>
    <w:link w:val="CitadestacadaCar"/>
    <w:uiPriority w:val="30"/>
    <w:qFormat/>
    <w:rsid w:val="007061E4"/>
    <w:pPr>
      <w:pBdr>
        <w:left w:val="single" w:sz="18" w:space="12" w:color="4F81BD" w:themeColor="accent1"/>
      </w:pBdr>
      <w:spacing w:before="100" w:beforeAutospacing="1" w:after="120" w:line="300" w:lineRule="auto"/>
      <w:ind w:left="1224" w:right="1224"/>
    </w:pPr>
    <w:rPr>
      <w:rFonts w:asciiTheme="majorHAnsi" w:eastAsiaTheme="majorEastAsia" w:hAnsiTheme="majorHAnsi" w:cstheme="majorBidi"/>
      <w:color w:val="4F81BD" w:themeColor="accent1"/>
      <w:sz w:val="28"/>
      <w:szCs w:val="28"/>
      <w:lang w:val="es-ES_tradnl" w:eastAsia="es-MX"/>
    </w:rPr>
  </w:style>
  <w:style w:type="character" w:customStyle="1" w:styleId="CitadestacadaCar">
    <w:name w:val="Cita destacada Car"/>
    <w:basedOn w:val="Fuentedeprrafopredeter"/>
    <w:link w:val="Citadestacada"/>
    <w:uiPriority w:val="30"/>
    <w:rsid w:val="007061E4"/>
    <w:rPr>
      <w:rFonts w:asciiTheme="majorHAnsi" w:eastAsiaTheme="majorEastAsia" w:hAnsiTheme="majorHAnsi" w:cstheme="majorBidi"/>
      <w:color w:val="4F81BD" w:themeColor="accent1"/>
      <w:sz w:val="28"/>
      <w:szCs w:val="28"/>
      <w:lang w:eastAsia="es-MX"/>
    </w:rPr>
  </w:style>
  <w:style w:type="paragraph" w:styleId="TtulodeTDC">
    <w:name w:val="TOC Heading"/>
    <w:basedOn w:val="Ttulo1"/>
    <w:next w:val="Normal"/>
    <w:uiPriority w:val="39"/>
    <w:semiHidden/>
    <w:unhideWhenUsed/>
    <w:qFormat/>
    <w:rsid w:val="007061E4"/>
    <w:pPr>
      <w:spacing w:before="320"/>
      <w:outlineLvl w:val="9"/>
    </w:pPr>
    <w:rPr>
      <w:lang w:val="es-ES_tradnl" w:eastAsia="es-MX"/>
    </w:rPr>
  </w:style>
  <w:style w:type="paragraph" w:customStyle="1" w:styleId="xmsonormal">
    <w:name w:val="x_msonormal"/>
    <w:basedOn w:val="Normal"/>
    <w:uiPriority w:val="99"/>
    <w:rsid w:val="007061E4"/>
    <w:pPr>
      <w:spacing w:before="100" w:beforeAutospacing="1" w:after="100" w:afterAutospacing="1"/>
    </w:pPr>
    <w:rPr>
      <w:lang w:eastAsia="es-MX"/>
    </w:rPr>
  </w:style>
  <w:style w:type="paragraph" w:customStyle="1" w:styleId="francesa">
    <w:name w:val="francesa"/>
    <w:basedOn w:val="Normal"/>
    <w:uiPriority w:val="99"/>
    <w:rsid w:val="007061E4"/>
    <w:pPr>
      <w:spacing w:before="100" w:beforeAutospacing="1" w:after="100" w:afterAutospacing="1"/>
    </w:pPr>
    <w:rPr>
      <w:lang w:eastAsia="es-MX"/>
    </w:rPr>
  </w:style>
  <w:style w:type="paragraph" w:customStyle="1" w:styleId="Estilo">
    <w:name w:val="Estilo"/>
    <w:uiPriority w:val="99"/>
    <w:rsid w:val="007061E4"/>
    <w:pPr>
      <w:widowControl w:val="0"/>
      <w:autoSpaceDE w:val="0"/>
      <w:autoSpaceDN w:val="0"/>
      <w:adjustRightInd w:val="0"/>
    </w:pPr>
    <w:rPr>
      <w:rFonts w:ascii="Times New Roman" w:eastAsia="Times New Roman" w:hAnsi="Times New Roman" w:cs="Times New Roman"/>
      <w:lang w:val="es-ES" w:eastAsia="es-MX"/>
    </w:rPr>
  </w:style>
  <w:style w:type="character" w:styleId="nfasissutil">
    <w:name w:val="Subtle Emphasis"/>
    <w:basedOn w:val="Fuentedeprrafopredeter"/>
    <w:uiPriority w:val="19"/>
    <w:qFormat/>
    <w:rsid w:val="007061E4"/>
    <w:rPr>
      <w:i/>
      <w:iCs/>
      <w:color w:val="404040" w:themeColor="text1" w:themeTint="BF"/>
    </w:rPr>
  </w:style>
  <w:style w:type="character" w:styleId="nfasisintenso">
    <w:name w:val="Intense Emphasis"/>
    <w:basedOn w:val="Fuentedeprrafopredeter"/>
    <w:uiPriority w:val="21"/>
    <w:qFormat/>
    <w:rsid w:val="007061E4"/>
    <w:rPr>
      <w:b/>
      <w:bCs/>
      <w:i/>
      <w:iCs/>
    </w:rPr>
  </w:style>
  <w:style w:type="character" w:styleId="Referenciasutil">
    <w:name w:val="Subtle Reference"/>
    <w:basedOn w:val="Fuentedeprrafopredeter"/>
    <w:uiPriority w:val="31"/>
    <w:qFormat/>
    <w:rsid w:val="007061E4"/>
    <w:rPr>
      <w:smallCaps/>
      <w:color w:val="404040" w:themeColor="text1" w:themeTint="BF"/>
      <w:u w:val="single" w:color="7F7F7F" w:themeColor="text1" w:themeTint="80"/>
    </w:rPr>
  </w:style>
  <w:style w:type="character" w:styleId="Referenciaintensa">
    <w:name w:val="Intense Reference"/>
    <w:basedOn w:val="Fuentedeprrafopredeter"/>
    <w:uiPriority w:val="32"/>
    <w:qFormat/>
    <w:rsid w:val="007061E4"/>
    <w:rPr>
      <w:b/>
      <w:bCs/>
      <w:smallCaps/>
      <w:spacing w:val="5"/>
      <w:u w:val="single"/>
    </w:rPr>
  </w:style>
  <w:style w:type="character" w:styleId="Ttulodellibro">
    <w:name w:val="Book Title"/>
    <w:basedOn w:val="Fuentedeprrafopredeter"/>
    <w:uiPriority w:val="33"/>
    <w:qFormat/>
    <w:rsid w:val="007061E4"/>
    <w:rPr>
      <w:b/>
      <w:bCs/>
      <w:smallCaps/>
    </w:rPr>
  </w:style>
  <w:style w:type="character" w:customStyle="1" w:styleId="eop">
    <w:name w:val="eop"/>
    <w:basedOn w:val="Fuentedeprrafopredeter"/>
    <w:rsid w:val="007061E4"/>
  </w:style>
  <w:style w:type="character" w:customStyle="1" w:styleId="TextodegloboCar1">
    <w:name w:val="Texto de globo Car1"/>
    <w:basedOn w:val="Fuentedeprrafopredeter"/>
    <w:uiPriority w:val="99"/>
    <w:semiHidden/>
    <w:rsid w:val="007061E4"/>
    <w:rPr>
      <w:rFonts w:ascii="Segoe UI" w:eastAsia="Times New Roman" w:hAnsi="Segoe UI" w:cs="Segoe UI" w:hint="default"/>
      <w:sz w:val="18"/>
      <w:szCs w:val="18"/>
      <w:lang w:val="es-ES" w:eastAsia="es-ES"/>
    </w:rPr>
  </w:style>
  <w:style w:type="character" w:customStyle="1" w:styleId="u">
    <w:name w:val="u"/>
    <w:basedOn w:val="Fuentedeprrafopredeter"/>
    <w:rsid w:val="007061E4"/>
  </w:style>
  <w:style w:type="character" w:customStyle="1" w:styleId="ctr">
    <w:name w:val="ctr"/>
    <w:basedOn w:val="Fuentedeprrafopredeter"/>
    <w:rsid w:val="007061E4"/>
  </w:style>
  <w:style w:type="table" w:customStyle="1" w:styleId="Tablaconcuadrcula7">
    <w:name w:val="Tabla con cuadrícula7"/>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
    <w:name w:val="Tabla con cuadrícula5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
    <w:name w:val="Tabla con cuadrícula1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
    <w:name w:val="Tabla con cuadrícula6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
    <w:name w:val="Tabla con cuadrícula1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
    <w:name w:val="Tabla con cuadrícula3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
    <w:name w:val="Tabla con cuadrícula11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
    <w:name w:val="Tabla con cuadrícula11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
    <w:name w:val="Tabla con cuadrícula3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
    <w:name w:val="Tabla con cuadrícula4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
    <w:name w:val="Tabla con cuadrícula5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
    <w:name w:val="Tabla con cuadrícula11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
    <w:name w:val="Tabla con cuadrícula6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
    <w:name w:val="Tabla con cuadrícula122"/>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
    <w:name w:val="Tabla con cuadrícula2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
    <w:name w:val="Tabla con cuadrícula11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2">
    <w:name w:val="Tabla con cuadrícula3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2">
    <w:name w:val="Tabla con cuadrícula4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
    <w:name w:val="Tabla con cuadrícula5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
    <w:name w:val="Tabla con cuadrícula8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
    <w:name w:val="Tabla con cuadrícula131"/>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
    <w:name w:val="Tabla con cuadrícula2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3">
    <w:name w:val="Tabla con cuadrícula112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1">
    <w:name w:val="Tabla con cuadrícula3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1">
    <w:name w:val="Tabla con cuadrícula4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
    <w:name w:val="Tabla con cuadrícula10"/>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
    <w:name w:val="Tabla con cuadrícula2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6">
    <w:name w:val="Tabla con cuadrícula116"/>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
    <w:name w:val="Tabla con cuadrícula3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
    <w:name w:val="Tabla con cuadrícula4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
    <w:name w:val="Tabla con cuadrícula5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
    <w:name w:val="Tabla con cuadrícula123"/>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3">
    <w:name w:val="Tabla con cuadrícula2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3">
    <w:name w:val="Tabla con cuadrícula11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3">
    <w:name w:val="Tabla con cuadrícula3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3">
    <w:name w:val="Tabla con cuadrícula4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4">
    <w:name w:val="Tabla con cuadrícula1124"/>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
    <w:name w:val="Tabla con cuadrícula6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7">
    <w:name w:val="Tabla con cuadrícula117"/>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4">
    <w:name w:val="Tabla con cuadrícula11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8">
    <w:name w:val="Tabla con cuadrícula118"/>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5">
    <w:name w:val="Tabla con cuadrícula1125"/>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
    <w:name w:val="Tabla con cuadrícula3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
    <w:name w:val="Tabla con cuadrícula4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4">
    <w:name w:val="Tabla con cuadrícula5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4">
    <w:name w:val="Tabla con cuadrícula124"/>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4">
    <w:name w:val="Tabla con cuadrícula2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4">
    <w:name w:val="Tabla con cuadrícula3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4">
    <w:name w:val="Tabla con cuadrícula4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
    <w:name w:val="Tabla con cuadrícula11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
    <w:name w:val="Tabla con cuadrícula6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
    <w:name w:val="Tabla con cuadrícula7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1">
    <w:name w:val="Tabla con cuadrícula111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
    <w:name w:val="Tabla con cuadrícula13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1">
    <w:name w:val="Tabla con cuadrícula113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1">
    <w:name w:val="Tabla con cuadrícula11211"/>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2">
    <w:name w:val="Tabla con cuadrícula2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2">
    <w:name w:val="Tabla con cuadrícula3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2">
    <w:name w:val="Tabla con cuadrícula4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2">
    <w:name w:val="Tabla con cuadrícula5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
    <w:name w:val="Tabla con cuadrícula1211"/>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
    <w:name w:val="Tabla con cuadrícula2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1">
    <w:name w:val="Tabla con cuadrícula3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1">
    <w:name w:val="Tabla con cuadrícula4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
    <w:name w:val="Tabla con cuadrícula111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1">
    <w:name w:val="Tabla con cuadrícula111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
    <w:name w:val="Tabla con cuadrícula6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1">
    <w:name w:val="Tabla con cuadrícula7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1">
    <w:name w:val="Tabla con cuadrícula11221"/>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basedOn w:val="Tablanormal"/>
    <w:uiPriority w:val="59"/>
    <w:rsid w:val="007061E4"/>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4-nfasis31">
    <w:name w:val="Tabla de cuadrícula 4 - Énfasis 31"/>
    <w:basedOn w:val="Tablanormal"/>
    <w:uiPriority w:val="49"/>
    <w:rsid w:val="007061E4"/>
    <w:rPr>
      <w:rFonts w:ascii="Times New Roman" w:eastAsiaTheme="minorHAnsi" w:hAnsi="Times New Roman" w:cs="Times New Roman"/>
      <w:sz w:val="22"/>
      <w:szCs w:val="22"/>
      <w:lang w:val="es-MX"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numbering" w:customStyle="1" w:styleId="Estiloimportado12">
    <w:name w:val="Estilo importado 12"/>
    <w:rsid w:val="007061E4"/>
    <w:pPr>
      <w:numPr>
        <w:numId w:val="13"/>
      </w:numPr>
    </w:pPr>
  </w:style>
  <w:style w:type="numbering" w:customStyle="1" w:styleId="Estiloimportado14">
    <w:name w:val="Estilo importado 14"/>
    <w:rsid w:val="007061E4"/>
    <w:pPr>
      <w:numPr>
        <w:numId w:val="14"/>
      </w:numPr>
    </w:pPr>
  </w:style>
  <w:style w:type="numbering" w:customStyle="1" w:styleId="Estiloimportado22">
    <w:name w:val="Estilo importado 22"/>
    <w:rsid w:val="007061E4"/>
    <w:pPr>
      <w:numPr>
        <w:numId w:val="15"/>
      </w:numPr>
    </w:pPr>
  </w:style>
  <w:style w:type="numbering" w:customStyle="1" w:styleId="Estiloimportado212">
    <w:name w:val="Estilo importado 212"/>
    <w:rsid w:val="007061E4"/>
    <w:pPr>
      <w:numPr>
        <w:numId w:val="16"/>
      </w:numPr>
    </w:pPr>
  </w:style>
  <w:style w:type="numbering" w:customStyle="1" w:styleId="Estiloimportado24">
    <w:name w:val="Estilo importado 24"/>
    <w:rsid w:val="007061E4"/>
    <w:pPr>
      <w:numPr>
        <w:numId w:val="17"/>
      </w:numPr>
    </w:pPr>
  </w:style>
  <w:style w:type="numbering" w:customStyle="1" w:styleId="Estiloimportado112">
    <w:name w:val="Estilo importado 112"/>
    <w:rsid w:val="007061E4"/>
    <w:pPr>
      <w:numPr>
        <w:numId w:val="18"/>
      </w:numPr>
    </w:pPr>
  </w:style>
  <w:style w:type="table" w:customStyle="1" w:styleId="Tablaconcuadrcula1111213">
    <w:name w:val="Tabla con cuadrícula1111213"/>
    <w:basedOn w:val="Tablanormal"/>
    <w:uiPriority w:val="39"/>
    <w:rsid w:val="00130DB3"/>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0">
    <w:name w:val="Mención sin resolver10"/>
    <w:basedOn w:val="Fuentedeprrafopredeter"/>
    <w:uiPriority w:val="99"/>
    <w:semiHidden/>
    <w:unhideWhenUsed/>
    <w:rsid w:val="00F13E79"/>
    <w:rPr>
      <w:color w:val="605E5C"/>
      <w:shd w:val="clear" w:color="auto" w:fill="E1DFDD"/>
    </w:rPr>
  </w:style>
  <w:style w:type="paragraph" w:styleId="Textonotaalfinal">
    <w:name w:val="endnote text"/>
    <w:basedOn w:val="Normal"/>
    <w:link w:val="TextonotaalfinalCar"/>
    <w:uiPriority w:val="99"/>
    <w:semiHidden/>
    <w:unhideWhenUsed/>
    <w:rsid w:val="00480C9D"/>
    <w:rPr>
      <w:sz w:val="20"/>
      <w:szCs w:val="20"/>
    </w:rPr>
  </w:style>
  <w:style w:type="character" w:customStyle="1" w:styleId="TextonotaalfinalCar">
    <w:name w:val="Texto nota al final Car"/>
    <w:basedOn w:val="Fuentedeprrafopredeter"/>
    <w:link w:val="Textonotaalfinal"/>
    <w:uiPriority w:val="99"/>
    <w:semiHidden/>
    <w:rsid w:val="00480C9D"/>
    <w:rPr>
      <w:rFonts w:ascii="Times New Roman" w:eastAsia="Times New Roman" w:hAnsi="Times New Roman" w:cs="Times New Roman"/>
      <w:sz w:val="20"/>
      <w:szCs w:val="20"/>
      <w:lang w:val="es-MX"/>
    </w:rPr>
  </w:style>
  <w:style w:type="character" w:styleId="Refdenotaalfinal">
    <w:name w:val="endnote reference"/>
    <w:basedOn w:val="Fuentedeprrafopredeter"/>
    <w:uiPriority w:val="99"/>
    <w:semiHidden/>
    <w:unhideWhenUsed/>
    <w:rsid w:val="00480C9D"/>
    <w:rPr>
      <w:vertAlign w:val="superscript"/>
    </w:rPr>
  </w:style>
  <w:style w:type="table" w:customStyle="1" w:styleId="Tablaconcuadrcula1111214">
    <w:name w:val="Tabla con cuadrícula1111214"/>
    <w:basedOn w:val="Tablanormal"/>
    <w:uiPriority w:val="39"/>
    <w:rsid w:val="00B65638"/>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5">
    <w:name w:val="Tabla con cuadrícula1115"/>
    <w:basedOn w:val="Tablanormal"/>
    <w:uiPriority w:val="39"/>
    <w:rsid w:val="003F3D4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51">
    <w:name w:val="Tabla con cuadrícula11151"/>
    <w:basedOn w:val="Tablanormal"/>
    <w:uiPriority w:val="39"/>
    <w:rsid w:val="003F3D4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111">
    <w:name w:val="Tabla con cuadrícula11112111"/>
    <w:basedOn w:val="Tablanormal"/>
    <w:uiPriority w:val="39"/>
    <w:rsid w:val="003F3D4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3">
    <w:name w:val="Tabla con cuadrícula11113"/>
    <w:basedOn w:val="Tablanormal"/>
    <w:uiPriority w:val="39"/>
    <w:rsid w:val="003F3D49"/>
    <w:rPr>
      <w:rFonts w:ascii="Cambria" w:eastAsia="Cambria" w:hAnsi="Cambria"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1">
    <w:name w:val="Mención sin resolver11"/>
    <w:basedOn w:val="Fuentedeprrafopredeter"/>
    <w:uiPriority w:val="99"/>
    <w:semiHidden/>
    <w:unhideWhenUsed/>
    <w:rsid w:val="00991244"/>
    <w:rPr>
      <w:color w:val="605E5C"/>
      <w:shd w:val="clear" w:color="auto" w:fill="E1DFDD"/>
    </w:rPr>
  </w:style>
  <w:style w:type="character" w:customStyle="1" w:styleId="Mencinsinresolver12">
    <w:name w:val="Mención sin resolver12"/>
    <w:basedOn w:val="Fuentedeprrafopredeter"/>
    <w:uiPriority w:val="99"/>
    <w:semiHidden/>
    <w:unhideWhenUsed/>
    <w:rsid w:val="00CB16A4"/>
    <w:rPr>
      <w:color w:val="605E5C"/>
      <w:shd w:val="clear" w:color="auto" w:fill="E1DFDD"/>
    </w:rPr>
  </w:style>
  <w:style w:type="table" w:customStyle="1" w:styleId="Tablaconcuadrcula19">
    <w:name w:val="Tabla con cuadrícula19"/>
    <w:basedOn w:val="Tablanormal"/>
    <w:next w:val="Tablaconcuadrcula"/>
    <w:uiPriority w:val="59"/>
    <w:rsid w:val="0002339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itas">
    <w:name w:val="Citas"/>
    <w:basedOn w:val="Normal"/>
    <w:qFormat/>
    <w:rsid w:val="00BD4816"/>
    <w:pPr>
      <w:spacing w:before="240" w:after="160" w:line="360" w:lineRule="auto"/>
      <w:ind w:left="851" w:right="851"/>
      <w:jc w:val="both"/>
    </w:pPr>
    <w:rPr>
      <w:rFonts w:ascii="Palatino Linotype" w:eastAsiaTheme="minorHAnsi" w:hAnsi="Palatino Linotype" w:cs="Arial"/>
      <w:i/>
      <w:sz w:val="22"/>
      <w:szCs w:val="22"/>
      <w:lang w:eastAsia="en-US"/>
    </w:rPr>
  </w:style>
  <w:style w:type="character" w:customStyle="1" w:styleId="Mencinsinresolver13">
    <w:name w:val="Mención sin resolver13"/>
    <w:basedOn w:val="Fuentedeprrafopredeter"/>
    <w:uiPriority w:val="99"/>
    <w:semiHidden/>
    <w:unhideWhenUsed/>
    <w:rsid w:val="00F02327"/>
    <w:rPr>
      <w:color w:val="605E5C"/>
      <w:shd w:val="clear" w:color="auto" w:fill="E1DFDD"/>
    </w:rPr>
  </w:style>
  <w:style w:type="character" w:customStyle="1" w:styleId="Mencinsinresolver14">
    <w:name w:val="Mención sin resolver14"/>
    <w:basedOn w:val="Fuentedeprrafopredeter"/>
    <w:uiPriority w:val="99"/>
    <w:semiHidden/>
    <w:unhideWhenUsed/>
    <w:rsid w:val="00250BA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3096741">
      <w:bodyDiv w:val="1"/>
      <w:marLeft w:val="0"/>
      <w:marRight w:val="0"/>
      <w:marTop w:val="0"/>
      <w:marBottom w:val="0"/>
      <w:divBdr>
        <w:top w:val="none" w:sz="0" w:space="0" w:color="auto"/>
        <w:left w:val="none" w:sz="0" w:space="0" w:color="auto"/>
        <w:bottom w:val="none" w:sz="0" w:space="0" w:color="auto"/>
        <w:right w:val="none" w:sz="0" w:space="0" w:color="auto"/>
      </w:divBdr>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1222500">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0469120">
      <w:bodyDiv w:val="1"/>
      <w:marLeft w:val="0"/>
      <w:marRight w:val="0"/>
      <w:marTop w:val="0"/>
      <w:marBottom w:val="0"/>
      <w:divBdr>
        <w:top w:val="none" w:sz="0" w:space="0" w:color="auto"/>
        <w:left w:val="none" w:sz="0" w:space="0" w:color="auto"/>
        <w:bottom w:val="none" w:sz="0" w:space="0" w:color="auto"/>
        <w:right w:val="none" w:sz="0" w:space="0" w:color="auto"/>
      </w:divBdr>
    </w:div>
    <w:div w:id="90668666">
      <w:bodyDiv w:val="1"/>
      <w:marLeft w:val="0"/>
      <w:marRight w:val="0"/>
      <w:marTop w:val="0"/>
      <w:marBottom w:val="0"/>
      <w:divBdr>
        <w:top w:val="none" w:sz="0" w:space="0" w:color="auto"/>
        <w:left w:val="none" w:sz="0" w:space="0" w:color="auto"/>
        <w:bottom w:val="none" w:sz="0" w:space="0" w:color="auto"/>
        <w:right w:val="none" w:sz="0" w:space="0" w:color="auto"/>
      </w:divBdr>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2480113">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18039110">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37890627">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60197218">
      <w:bodyDiv w:val="1"/>
      <w:marLeft w:val="0"/>
      <w:marRight w:val="0"/>
      <w:marTop w:val="0"/>
      <w:marBottom w:val="0"/>
      <w:divBdr>
        <w:top w:val="none" w:sz="0" w:space="0" w:color="auto"/>
        <w:left w:val="none" w:sz="0" w:space="0" w:color="auto"/>
        <w:bottom w:val="none" w:sz="0" w:space="0" w:color="auto"/>
        <w:right w:val="none" w:sz="0" w:space="0" w:color="auto"/>
      </w:divBdr>
    </w:div>
    <w:div w:id="161091763">
      <w:bodyDiv w:val="1"/>
      <w:marLeft w:val="0"/>
      <w:marRight w:val="0"/>
      <w:marTop w:val="0"/>
      <w:marBottom w:val="0"/>
      <w:divBdr>
        <w:top w:val="none" w:sz="0" w:space="0" w:color="auto"/>
        <w:left w:val="none" w:sz="0" w:space="0" w:color="auto"/>
        <w:bottom w:val="none" w:sz="0" w:space="0" w:color="auto"/>
        <w:right w:val="none" w:sz="0" w:space="0" w:color="auto"/>
      </w:divBdr>
    </w:div>
    <w:div w:id="178349695">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0745550">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05874945">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3201036">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49237333">
      <w:bodyDiv w:val="1"/>
      <w:marLeft w:val="0"/>
      <w:marRight w:val="0"/>
      <w:marTop w:val="0"/>
      <w:marBottom w:val="0"/>
      <w:divBdr>
        <w:top w:val="none" w:sz="0" w:space="0" w:color="auto"/>
        <w:left w:val="none" w:sz="0" w:space="0" w:color="auto"/>
        <w:bottom w:val="none" w:sz="0" w:space="0" w:color="auto"/>
        <w:right w:val="none" w:sz="0" w:space="0" w:color="auto"/>
      </w:divBdr>
    </w:div>
    <w:div w:id="271978868">
      <w:bodyDiv w:val="1"/>
      <w:marLeft w:val="0"/>
      <w:marRight w:val="0"/>
      <w:marTop w:val="0"/>
      <w:marBottom w:val="0"/>
      <w:divBdr>
        <w:top w:val="none" w:sz="0" w:space="0" w:color="auto"/>
        <w:left w:val="none" w:sz="0" w:space="0" w:color="auto"/>
        <w:bottom w:val="none" w:sz="0" w:space="0" w:color="auto"/>
        <w:right w:val="none" w:sz="0" w:space="0" w:color="auto"/>
      </w:divBdr>
    </w:div>
    <w:div w:id="275019152">
      <w:bodyDiv w:val="1"/>
      <w:marLeft w:val="0"/>
      <w:marRight w:val="0"/>
      <w:marTop w:val="0"/>
      <w:marBottom w:val="0"/>
      <w:divBdr>
        <w:top w:val="none" w:sz="0" w:space="0" w:color="auto"/>
        <w:left w:val="none" w:sz="0" w:space="0" w:color="auto"/>
        <w:bottom w:val="none" w:sz="0" w:space="0" w:color="auto"/>
        <w:right w:val="none" w:sz="0" w:space="0" w:color="auto"/>
      </w:divBdr>
    </w:div>
    <w:div w:id="275328864">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83852006">
      <w:bodyDiv w:val="1"/>
      <w:marLeft w:val="0"/>
      <w:marRight w:val="0"/>
      <w:marTop w:val="0"/>
      <w:marBottom w:val="0"/>
      <w:divBdr>
        <w:top w:val="none" w:sz="0" w:space="0" w:color="auto"/>
        <w:left w:val="none" w:sz="0" w:space="0" w:color="auto"/>
        <w:bottom w:val="none" w:sz="0" w:space="0" w:color="auto"/>
        <w:right w:val="none" w:sz="0" w:space="0" w:color="auto"/>
      </w:divBdr>
    </w:div>
    <w:div w:id="288512204">
      <w:bodyDiv w:val="1"/>
      <w:marLeft w:val="0"/>
      <w:marRight w:val="0"/>
      <w:marTop w:val="0"/>
      <w:marBottom w:val="0"/>
      <w:divBdr>
        <w:top w:val="none" w:sz="0" w:space="0" w:color="auto"/>
        <w:left w:val="none" w:sz="0" w:space="0" w:color="auto"/>
        <w:bottom w:val="none" w:sz="0" w:space="0" w:color="auto"/>
        <w:right w:val="none" w:sz="0" w:space="0" w:color="auto"/>
      </w:divBdr>
    </w:div>
    <w:div w:id="293869097">
      <w:bodyDiv w:val="1"/>
      <w:marLeft w:val="0"/>
      <w:marRight w:val="0"/>
      <w:marTop w:val="0"/>
      <w:marBottom w:val="0"/>
      <w:divBdr>
        <w:top w:val="none" w:sz="0" w:space="0" w:color="auto"/>
        <w:left w:val="none" w:sz="0" w:space="0" w:color="auto"/>
        <w:bottom w:val="none" w:sz="0" w:space="0" w:color="auto"/>
        <w:right w:val="none" w:sz="0" w:space="0" w:color="auto"/>
      </w:divBdr>
    </w:div>
    <w:div w:id="297953315">
      <w:bodyDiv w:val="1"/>
      <w:marLeft w:val="0"/>
      <w:marRight w:val="0"/>
      <w:marTop w:val="0"/>
      <w:marBottom w:val="0"/>
      <w:divBdr>
        <w:top w:val="none" w:sz="0" w:space="0" w:color="auto"/>
        <w:left w:val="none" w:sz="0" w:space="0" w:color="auto"/>
        <w:bottom w:val="none" w:sz="0" w:space="0" w:color="auto"/>
        <w:right w:val="none" w:sz="0" w:space="0" w:color="auto"/>
      </w:divBdr>
    </w:div>
    <w:div w:id="298609444">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11177509">
      <w:bodyDiv w:val="1"/>
      <w:marLeft w:val="0"/>
      <w:marRight w:val="0"/>
      <w:marTop w:val="0"/>
      <w:marBottom w:val="0"/>
      <w:divBdr>
        <w:top w:val="none" w:sz="0" w:space="0" w:color="auto"/>
        <w:left w:val="none" w:sz="0" w:space="0" w:color="auto"/>
        <w:bottom w:val="none" w:sz="0" w:space="0" w:color="auto"/>
        <w:right w:val="none" w:sz="0" w:space="0" w:color="auto"/>
      </w:divBdr>
    </w:div>
    <w:div w:id="319047039">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0937180">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26397489">
      <w:bodyDiv w:val="1"/>
      <w:marLeft w:val="0"/>
      <w:marRight w:val="0"/>
      <w:marTop w:val="0"/>
      <w:marBottom w:val="0"/>
      <w:divBdr>
        <w:top w:val="none" w:sz="0" w:space="0" w:color="auto"/>
        <w:left w:val="none" w:sz="0" w:space="0" w:color="auto"/>
        <w:bottom w:val="none" w:sz="0" w:space="0" w:color="auto"/>
        <w:right w:val="none" w:sz="0" w:space="0" w:color="auto"/>
      </w:divBdr>
      <w:divsChild>
        <w:div w:id="1680308349">
          <w:marLeft w:val="0"/>
          <w:marRight w:val="0"/>
          <w:marTop w:val="101"/>
          <w:marBottom w:val="101"/>
          <w:divBdr>
            <w:top w:val="none" w:sz="0" w:space="0" w:color="auto"/>
            <w:left w:val="none" w:sz="0" w:space="0" w:color="auto"/>
            <w:bottom w:val="none" w:sz="0" w:space="0" w:color="auto"/>
            <w:right w:val="none" w:sz="0" w:space="0" w:color="auto"/>
          </w:divBdr>
        </w:div>
        <w:div w:id="1983004804">
          <w:marLeft w:val="0"/>
          <w:marRight w:val="0"/>
          <w:marTop w:val="0"/>
          <w:marBottom w:val="101"/>
          <w:divBdr>
            <w:top w:val="none" w:sz="0" w:space="0" w:color="auto"/>
            <w:left w:val="none" w:sz="0" w:space="0" w:color="auto"/>
            <w:bottom w:val="none" w:sz="0" w:space="0" w:color="auto"/>
            <w:right w:val="none" w:sz="0" w:space="0" w:color="auto"/>
          </w:divBdr>
        </w:div>
      </w:divsChild>
    </w:div>
    <w:div w:id="329673493">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5352863">
      <w:bodyDiv w:val="1"/>
      <w:marLeft w:val="0"/>
      <w:marRight w:val="0"/>
      <w:marTop w:val="0"/>
      <w:marBottom w:val="0"/>
      <w:divBdr>
        <w:top w:val="none" w:sz="0" w:space="0" w:color="auto"/>
        <w:left w:val="none" w:sz="0" w:space="0" w:color="auto"/>
        <w:bottom w:val="none" w:sz="0" w:space="0" w:color="auto"/>
        <w:right w:val="none" w:sz="0" w:space="0" w:color="auto"/>
      </w:divBdr>
    </w:div>
    <w:div w:id="355887886">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65178751">
      <w:bodyDiv w:val="1"/>
      <w:marLeft w:val="0"/>
      <w:marRight w:val="0"/>
      <w:marTop w:val="0"/>
      <w:marBottom w:val="0"/>
      <w:divBdr>
        <w:top w:val="none" w:sz="0" w:space="0" w:color="auto"/>
        <w:left w:val="none" w:sz="0" w:space="0" w:color="auto"/>
        <w:bottom w:val="none" w:sz="0" w:space="0" w:color="auto"/>
        <w:right w:val="none" w:sz="0" w:space="0" w:color="auto"/>
      </w:divBdr>
    </w:div>
    <w:div w:id="369231733">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09274076">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1679413">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34637421">
      <w:bodyDiv w:val="1"/>
      <w:marLeft w:val="0"/>
      <w:marRight w:val="0"/>
      <w:marTop w:val="0"/>
      <w:marBottom w:val="0"/>
      <w:divBdr>
        <w:top w:val="none" w:sz="0" w:space="0" w:color="auto"/>
        <w:left w:val="none" w:sz="0" w:space="0" w:color="auto"/>
        <w:bottom w:val="none" w:sz="0" w:space="0" w:color="auto"/>
        <w:right w:val="none" w:sz="0" w:space="0" w:color="auto"/>
      </w:divBdr>
    </w:div>
    <w:div w:id="435053826">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81892525">
      <w:bodyDiv w:val="1"/>
      <w:marLeft w:val="0"/>
      <w:marRight w:val="0"/>
      <w:marTop w:val="0"/>
      <w:marBottom w:val="0"/>
      <w:divBdr>
        <w:top w:val="none" w:sz="0" w:space="0" w:color="auto"/>
        <w:left w:val="none" w:sz="0" w:space="0" w:color="auto"/>
        <w:bottom w:val="none" w:sz="0" w:space="0" w:color="auto"/>
        <w:right w:val="none" w:sz="0" w:space="0" w:color="auto"/>
      </w:divBdr>
    </w:div>
    <w:div w:id="482165267">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494538621">
      <w:bodyDiv w:val="1"/>
      <w:marLeft w:val="0"/>
      <w:marRight w:val="0"/>
      <w:marTop w:val="0"/>
      <w:marBottom w:val="0"/>
      <w:divBdr>
        <w:top w:val="none" w:sz="0" w:space="0" w:color="auto"/>
        <w:left w:val="none" w:sz="0" w:space="0" w:color="auto"/>
        <w:bottom w:val="none" w:sz="0" w:space="0" w:color="auto"/>
        <w:right w:val="none" w:sz="0" w:space="0" w:color="auto"/>
      </w:divBdr>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41944332">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5118212">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29866719">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68141960">
      <w:bodyDiv w:val="1"/>
      <w:marLeft w:val="0"/>
      <w:marRight w:val="0"/>
      <w:marTop w:val="0"/>
      <w:marBottom w:val="0"/>
      <w:divBdr>
        <w:top w:val="none" w:sz="0" w:space="0" w:color="auto"/>
        <w:left w:val="none" w:sz="0" w:space="0" w:color="auto"/>
        <w:bottom w:val="none" w:sz="0" w:space="0" w:color="auto"/>
        <w:right w:val="none" w:sz="0" w:space="0" w:color="auto"/>
      </w:divBdr>
    </w:div>
    <w:div w:id="668408667">
      <w:bodyDiv w:val="1"/>
      <w:marLeft w:val="0"/>
      <w:marRight w:val="0"/>
      <w:marTop w:val="0"/>
      <w:marBottom w:val="0"/>
      <w:divBdr>
        <w:top w:val="none" w:sz="0" w:space="0" w:color="auto"/>
        <w:left w:val="none" w:sz="0" w:space="0" w:color="auto"/>
        <w:bottom w:val="none" w:sz="0" w:space="0" w:color="auto"/>
        <w:right w:val="none" w:sz="0" w:space="0" w:color="auto"/>
      </w:divBdr>
    </w:div>
    <w:div w:id="677974138">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07487485">
      <w:bodyDiv w:val="1"/>
      <w:marLeft w:val="0"/>
      <w:marRight w:val="0"/>
      <w:marTop w:val="0"/>
      <w:marBottom w:val="0"/>
      <w:divBdr>
        <w:top w:val="none" w:sz="0" w:space="0" w:color="auto"/>
        <w:left w:val="none" w:sz="0" w:space="0" w:color="auto"/>
        <w:bottom w:val="none" w:sz="0" w:space="0" w:color="auto"/>
        <w:right w:val="none" w:sz="0" w:space="0" w:color="auto"/>
      </w:divBdr>
    </w:div>
    <w:div w:id="711880206">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5155477">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781921607">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25707036">
      <w:bodyDiv w:val="1"/>
      <w:marLeft w:val="0"/>
      <w:marRight w:val="0"/>
      <w:marTop w:val="0"/>
      <w:marBottom w:val="0"/>
      <w:divBdr>
        <w:top w:val="none" w:sz="0" w:space="0" w:color="auto"/>
        <w:left w:val="none" w:sz="0" w:space="0" w:color="auto"/>
        <w:bottom w:val="none" w:sz="0" w:space="0" w:color="auto"/>
        <w:right w:val="none" w:sz="0" w:space="0" w:color="auto"/>
      </w:divBdr>
      <w:divsChild>
        <w:div w:id="777288557">
          <w:marLeft w:val="900"/>
          <w:marRight w:val="0"/>
          <w:marTop w:val="0"/>
          <w:marBottom w:val="60"/>
          <w:divBdr>
            <w:top w:val="none" w:sz="0" w:space="0" w:color="auto"/>
            <w:left w:val="none" w:sz="0" w:space="0" w:color="auto"/>
            <w:bottom w:val="none" w:sz="0" w:space="0" w:color="auto"/>
            <w:right w:val="none" w:sz="0" w:space="0" w:color="auto"/>
          </w:divBdr>
        </w:div>
        <w:div w:id="810244041">
          <w:marLeft w:val="900"/>
          <w:marRight w:val="0"/>
          <w:marTop w:val="0"/>
          <w:marBottom w:val="80"/>
          <w:divBdr>
            <w:top w:val="none" w:sz="0" w:space="0" w:color="auto"/>
            <w:left w:val="none" w:sz="0" w:space="0" w:color="auto"/>
            <w:bottom w:val="none" w:sz="0" w:space="0" w:color="auto"/>
            <w:right w:val="none" w:sz="0" w:space="0" w:color="auto"/>
          </w:divBdr>
        </w:div>
        <w:div w:id="1252816031">
          <w:marLeft w:val="900"/>
          <w:marRight w:val="0"/>
          <w:marTop w:val="0"/>
          <w:marBottom w:val="60"/>
          <w:divBdr>
            <w:top w:val="none" w:sz="0" w:space="0" w:color="auto"/>
            <w:left w:val="none" w:sz="0" w:space="0" w:color="auto"/>
            <w:bottom w:val="none" w:sz="0" w:space="0" w:color="auto"/>
            <w:right w:val="none" w:sz="0" w:space="0" w:color="auto"/>
          </w:divBdr>
        </w:div>
        <w:div w:id="1412508551">
          <w:marLeft w:val="1440"/>
          <w:marRight w:val="0"/>
          <w:marTop w:val="0"/>
          <w:marBottom w:val="60"/>
          <w:divBdr>
            <w:top w:val="none" w:sz="0" w:space="0" w:color="auto"/>
            <w:left w:val="none" w:sz="0" w:space="0" w:color="auto"/>
            <w:bottom w:val="none" w:sz="0" w:space="0" w:color="auto"/>
            <w:right w:val="none" w:sz="0" w:space="0" w:color="auto"/>
          </w:divBdr>
        </w:div>
        <w:div w:id="1565945706">
          <w:marLeft w:val="900"/>
          <w:marRight w:val="0"/>
          <w:marTop w:val="0"/>
          <w:marBottom w:val="60"/>
          <w:divBdr>
            <w:top w:val="none" w:sz="0" w:space="0" w:color="auto"/>
            <w:left w:val="none" w:sz="0" w:space="0" w:color="auto"/>
            <w:bottom w:val="none" w:sz="0" w:space="0" w:color="auto"/>
            <w:right w:val="none" w:sz="0" w:space="0" w:color="auto"/>
          </w:divBdr>
        </w:div>
        <w:div w:id="1629311811">
          <w:marLeft w:val="1440"/>
          <w:marRight w:val="0"/>
          <w:marTop w:val="0"/>
          <w:marBottom w:val="60"/>
          <w:divBdr>
            <w:top w:val="none" w:sz="0" w:space="0" w:color="auto"/>
            <w:left w:val="none" w:sz="0" w:space="0" w:color="auto"/>
            <w:bottom w:val="none" w:sz="0" w:space="0" w:color="auto"/>
            <w:right w:val="none" w:sz="0" w:space="0" w:color="auto"/>
          </w:divBdr>
        </w:div>
        <w:div w:id="1636833841">
          <w:marLeft w:val="1440"/>
          <w:marRight w:val="0"/>
          <w:marTop w:val="0"/>
          <w:marBottom w:val="60"/>
          <w:divBdr>
            <w:top w:val="none" w:sz="0" w:space="0" w:color="auto"/>
            <w:left w:val="none" w:sz="0" w:space="0" w:color="auto"/>
            <w:bottom w:val="none" w:sz="0" w:space="0" w:color="auto"/>
            <w:right w:val="none" w:sz="0" w:space="0" w:color="auto"/>
          </w:divBdr>
        </w:div>
        <w:div w:id="1726176751">
          <w:marLeft w:val="900"/>
          <w:marRight w:val="0"/>
          <w:marTop w:val="0"/>
          <w:marBottom w:val="80"/>
          <w:divBdr>
            <w:top w:val="none" w:sz="0" w:space="0" w:color="auto"/>
            <w:left w:val="none" w:sz="0" w:space="0" w:color="auto"/>
            <w:bottom w:val="none" w:sz="0" w:space="0" w:color="auto"/>
            <w:right w:val="none" w:sz="0" w:space="0" w:color="auto"/>
          </w:divBdr>
        </w:div>
        <w:div w:id="1782797023">
          <w:marLeft w:val="1440"/>
          <w:marRight w:val="0"/>
          <w:marTop w:val="0"/>
          <w:marBottom w:val="60"/>
          <w:divBdr>
            <w:top w:val="none" w:sz="0" w:space="0" w:color="auto"/>
            <w:left w:val="none" w:sz="0" w:space="0" w:color="auto"/>
            <w:bottom w:val="none" w:sz="0" w:space="0" w:color="auto"/>
            <w:right w:val="none" w:sz="0" w:space="0" w:color="auto"/>
          </w:divBdr>
        </w:div>
        <w:div w:id="1797598644">
          <w:marLeft w:val="900"/>
          <w:marRight w:val="0"/>
          <w:marTop w:val="0"/>
          <w:marBottom w:val="80"/>
          <w:divBdr>
            <w:top w:val="none" w:sz="0" w:space="0" w:color="auto"/>
            <w:left w:val="none" w:sz="0" w:space="0" w:color="auto"/>
            <w:bottom w:val="none" w:sz="0" w:space="0" w:color="auto"/>
            <w:right w:val="none" w:sz="0" w:space="0" w:color="auto"/>
          </w:divBdr>
        </w:div>
        <w:div w:id="2026251029">
          <w:marLeft w:val="0"/>
          <w:marRight w:val="0"/>
          <w:marTop w:val="0"/>
          <w:marBottom w:val="60"/>
          <w:divBdr>
            <w:top w:val="none" w:sz="0" w:space="0" w:color="auto"/>
            <w:left w:val="none" w:sz="0" w:space="0" w:color="auto"/>
            <w:bottom w:val="none" w:sz="0" w:space="0" w:color="auto"/>
            <w:right w:val="none" w:sz="0" w:space="0" w:color="auto"/>
          </w:divBdr>
        </w:div>
      </w:divsChild>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611239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55384450">
      <w:bodyDiv w:val="1"/>
      <w:marLeft w:val="0"/>
      <w:marRight w:val="0"/>
      <w:marTop w:val="0"/>
      <w:marBottom w:val="0"/>
      <w:divBdr>
        <w:top w:val="none" w:sz="0" w:space="0" w:color="auto"/>
        <w:left w:val="none" w:sz="0" w:space="0" w:color="auto"/>
        <w:bottom w:val="none" w:sz="0" w:space="0" w:color="auto"/>
        <w:right w:val="none" w:sz="0" w:space="0" w:color="auto"/>
      </w:divBdr>
    </w:div>
    <w:div w:id="857698184">
      <w:bodyDiv w:val="1"/>
      <w:marLeft w:val="0"/>
      <w:marRight w:val="0"/>
      <w:marTop w:val="0"/>
      <w:marBottom w:val="0"/>
      <w:divBdr>
        <w:top w:val="none" w:sz="0" w:space="0" w:color="auto"/>
        <w:left w:val="none" w:sz="0" w:space="0" w:color="auto"/>
        <w:bottom w:val="none" w:sz="0" w:space="0" w:color="auto"/>
        <w:right w:val="none" w:sz="0" w:space="0" w:color="auto"/>
      </w:divBdr>
    </w:div>
    <w:div w:id="858934895">
      <w:bodyDiv w:val="1"/>
      <w:marLeft w:val="0"/>
      <w:marRight w:val="0"/>
      <w:marTop w:val="0"/>
      <w:marBottom w:val="0"/>
      <w:divBdr>
        <w:top w:val="none" w:sz="0" w:space="0" w:color="auto"/>
        <w:left w:val="none" w:sz="0" w:space="0" w:color="auto"/>
        <w:bottom w:val="none" w:sz="0" w:space="0" w:color="auto"/>
        <w:right w:val="none" w:sz="0" w:space="0" w:color="auto"/>
      </w:divBdr>
    </w:div>
    <w:div w:id="862671933">
      <w:bodyDiv w:val="1"/>
      <w:marLeft w:val="0"/>
      <w:marRight w:val="0"/>
      <w:marTop w:val="0"/>
      <w:marBottom w:val="0"/>
      <w:divBdr>
        <w:top w:val="none" w:sz="0" w:space="0" w:color="auto"/>
        <w:left w:val="none" w:sz="0" w:space="0" w:color="auto"/>
        <w:bottom w:val="none" w:sz="0" w:space="0" w:color="auto"/>
        <w:right w:val="none" w:sz="0" w:space="0" w:color="auto"/>
      </w:divBdr>
    </w:div>
    <w:div w:id="871112846">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79972128">
      <w:bodyDiv w:val="1"/>
      <w:marLeft w:val="0"/>
      <w:marRight w:val="0"/>
      <w:marTop w:val="0"/>
      <w:marBottom w:val="0"/>
      <w:divBdr>
        <w:top w:val="none" w:sz="0" w:space="0" w:color="auto"/>
        <w:left w:val="none" w:sz="0" w:space="0" w:color="auto"/>
        <w:bottom w:val="none" w:sz="0" w:space="0" w:color="auto"/>
        <w:right w:val="none" w:sz="0" w:space="0" w:color="auto"/>
      </w:divBdr>
    </w:div>
    <w:div w:id="888763571">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899827027">
      <w:bodyDiv w:val="1"/>
      <w:marLeft w:val="0"/>
      <w:marRight w:val="0"/>
      <w:marTop w:val="0"/>
      <w:marBottom w:val="0"/>
      <w:divBdr>
        <w:top w:val="none" w:sz="0" w:space="0" w:color="auto"/>
        <w:left w:val="none" w:sz="0" w:space="0" w:color="auto"/>
        <w:bottom w:val="none" w:sz="0" w:space="0" w:color="auto"/>
        <w:right w:val="none" w:sz="0" w:space="0" w:color="auto"/>
      </w:divBdr>
    </w:div>
    <w:div w:id="904804131">
      <w:bodyDiv w:val="1"/>
      <w:marLeft w:val="0"/>
      <w:marRight w:val="0"/>
      <w:marTop w:val="0"/>
      <w:marBottom w:val="0"/>
      <w:divBdr>
        <w:top w:val="none" w:sz="0" w:space="0" w:color="auto"/>
        <w:left w:val="none" w:sz="0" w:space="0" w:color="auto"/>
        <w:bottom w:val="none" w:sz="0" w:space="0" w:color="auto"/>
        <w:right w:val="none" w:sz="0" w:space="0" w:color="auto"/>
      </w:divBdr>
    </w:div>
    <w:div w:id="907109438">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38410088">
      <w:bodyDiv w:val="1"/>
      <w:marLeft w:val="0"/>
      <w:marRight w:val="0"/>
      <w:marTop w:val="0"/>
      <w:marBottom w:val="0"/>
      <w:divBdr>
        <w:top w:val="none" w:sz="0" w:space="0" w:color="auto"/>
        <w:left w:val="none" w:sz="0" w:space="0" w:color="auto"/>
        <w:bottom w:val="none" w:sz="0" w:space="0" w:color="auto"/>
        <w:right w:val="none" w:sz="0" w:space="0" w:color="auto"/>
      </w:divBdr>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44969754">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69365773">
      <w:bodyDiv w:val="1"/>
      <w:marLeft w:val="0"/>
      <w:marRight w:val="0"/>
      <w:marTop w:val="0"/>
      <w:marBottom w:val="0"/>
      <w:divBdr>
        <w:top w:val="none" w:sz="0" w:space="0" w:color="auto"/>
        <w:left w:val="none" w:sz="0" w:space="0" w:color="auto"/>
        <w:bottom w:val="none" w:sz="0" w:space="0" w:color="auto"/>
        <w:right w:val="none" w:sz="0" w:space="0" w:color="auto"/>
      </w:divBdr>
    </w:div>
    <w:div w:id="972173947">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92635355">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998994776">
      <w:bodyDiv w:val="1"/>
      <w:marLeft w:val="0"/>
      <w:marRight w:val="0"/>
      <w:marTop w:val="0"/>
      <w:marBottom w:val="0"/>
      <w:divBdr>
        <w:top w:val="none" w:sz="0" w:space="0" w:color="auto"/>
        <w:left w:val="none" w:sz="0" w:space="0" w:color="auto"/>
        <w:bottom w:val="none" w:sz="0" w:space="0" w:color="auto"/>
        <w:right w:val="none" w:sz="0" w:space="0" w:color="auto"/>
      </w:divBdr>
    </w:div>
    <w:div w:id="1015228652">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36932469">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78481052">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099065301">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7433609">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14906258">
      <w:bodyDiv w:val="1"/>
      <w:marLeft w:val="0"/>
      <w:marRight w:val="0"/>
      <w:marTop w:val="0"/>
      <w:marBottom w:val="0"/>
      <w:divBdr>
        <w:top w:val="none" w:sz="0" w:space="0" w:color="auto"/>
        <w:left w:val="none" w:sz="0" w:space="0" w:color="auto"/>
        <w:bottom w:val="none" w:sz="0" w:space="0" w:color="auto"/>
        <w:right w:val="none" w:sz="0" w:space="0" w:color="auto"/>
      </w:divBdr>
    </w:div>
    <w:div w:id="111794476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44278059">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67862436">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46823827">
                  <w:marLeft w:val="0"/>
                  <w:marRight w:val="0"/>
                  <w:marTop w:val="0"/>
                  <w:marBottom w:val="0"/>
                  <w:divBdr>
                    <w:top w:val="none" w:sz="0" w:space="0" w:color="auto"/>
                    <w:left w:val="none" w:sz="0" w:space="0" w:color="auto"/>
                    <w:bottom w:val="none" w:sz="0" w:space="0" w:color="auto"/>
                    <w:right w:val="none" w:sz="0" w:space="0" w:color="auto"/>
                  </w:divBdr>
                </w:div>
                <w:div w:id="1785922883">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06871755">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7517872">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67735938">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679998">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02344408">
      <w:bodyDiv w:val="1"/>
      <w:marLeft w:val="0"/>
      <w:marRight w:val="0"/>
      <w:marTop w:val="0"/>
      <w:marBottom w:val="0"/>
      <w:divBdr>
        <w:top w:val="none" w:sz="0" w:space="0" w:color="auto"/>
        <w:left w:val="none" w:sz="0" w:space="0" w:color="auto"/>
        <w:bottom w:val="none" w:sz="0" w:space="0" w:color="auto"/>
        <w:right w:val="none" w:sz="0" w:space="0" w:color="auto"/>
      </w:divBdr>
    </w:div>
    <w:div w:id="1304233842">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393887875">
      <w:bodyDiv w:val="1"/>
      <w:marLeft w:val="0"/>
      <w:marRight w:val="0"/>
      <w:marTop w:val="0"/>
      <w:marBottom w:val="0"/>
      <w:divBdr>
        <w:top w:val="none" w:sz="0" w:space="0" w:color="auto"/>
        <w:left w:val="none" w:sz="0" w:space="0" w:color="auto"/>
        <w:bottom w:val="none" w:sz="0" w:space="0" w:color="auto"/>
        <w:right w:val="none" w:sz="0" w:space="0" w:color="auto"/>
      </w:divBdr>
      <w:divsChild>
        <w:div w:id="825166126">
          <w:marLeft w:val="0"/>
          <w:marRight w:val="0"/>
          <w:marTop w:val="0"/>
          <w:marBottom w:val="0"/>
          <w:divBdr>
            <w:top w:val="none" w:sz="0" w:space="0" w:color="auto"/>
            <w:left w:val="none" w:sz="0" w:space="0" w:color="auto"/>
            <w:bottom w:val="none" w:sz="0" w:space="0" w:color="auto"/>
            <w:right w:val="none" w:sz="0" w:space="0" w:color="auto"/>
          </w:divBdr>
        </w:div>
        <w:div w:id="1199734541">
          <w:marLeft w:val="0"/>
          <w:marRight w:val="0"/>
          <w:marTop w:val="0"/>
          <w:marBottom w:val="0"/>
          <w:divBdr>
            <w:top w:val="none" w:sz="0" w:space="0" w:color="auto"/>
            <w:left w:val="none" w:sz="0" w:space="0" w:color="auto"/>
            <w:bottom w:val="none" w:sz="0" w:space="0" w:color="auto"/>
            <w:right w:val="none" w:sz="0" w:space="0" w:color="auto"/>
          </w:divBdr>
          <w:divsChild>
            <w:div w:id="972369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3647371">
      <w:bodyDiv w:val="1"/>
      <w:marLeft w:val="0"/>
      <w:marRight w:val="0"/>
      <w:marTop w:val="0"/>
      <w:marBottom w:val="0"/>
      <w:divBdr>
        <w:top w:val="none" w:sz="0" w:space="0" w:color="auto"/>
        <w:left w:val="none" w:sz="0" w:space="0" w:color="auto"/>
        <w:bottom w:val="none" w:sz="0" w:space="0" w:color="auto"/>
        <w:right w:val="none" w:sz="0" w:space="0" w:color="auto"/>
      </w:divBdr>
    </w:div>
    <w:div w:id="1423720085">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35251213">
      <w:bodyDiv w:val="1"/>
      <w:marLeft w:val="0"/>
      <w:marRight w:val="0"/>
      <w:marTop w:val="0"/>
      <w:marBottom w:val="0"/>
      <w:divBdr>
        <w:top w:val="none" w:sz="0" w:space="0" w:color="auto"/>
        <w:left w:val="none" w:sz="0" w:space="0" w:color="auto"/>
        <w:bottom w:val="none" w:sz="0" w:space="0" w:color="auto"/>
        <w:right w:val="none" w:sz="0" w:space="0" w:color="auto"/>
      </w:divBdr>
    </w:div>
    <w:div w:id="1443457489">
      <w:bodyDiv w:val="1"/>
      <w:marLeft w:val="0"/>
      <w:marRight w:val="0"/>
      <w:marTop w:val="0"/>
      <w:marBottom w:val="0"/>
      <w:divBdr>
        <w:top w:val="none" w:sz="0" w:space="0" w:color="auto"/>
        <w:left w:val="none" w:sz="0" w:space="0" w:color="auto"/>
        <w:bottom w:val="none" w:sz="0" w:space="0" w:color="auto"/>
        <w:right w:val="none" w:sz="0" w:space="0" w:color="auto"/>
      </w:divBdr>
    </w:div>
    <w:div w:id="1446146405">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3117686">
      <w:bodyDiv w:val="1"/>
      <w:marLeft w:val="0"/>
      <w:marRight w:val="0"/>
      <w:marTop w:val="0"/>
      <w:marBottom w:val="0"/>
      <w:divBdr>
        <w:top w:val="none" w:sz="0" w:space="0" w:color="auto"/>
        <w:left w:val="none" w:sz="0" w:space="0" w:color="auto"/>
        <w:bottom w:val="none" w:sz="0" w:space="0" w:color="auto"/>
        <w:right w:val="none" w:sz="0" w:space="0" w:color="auto"/>
      </w:divBdr>
    </w:div>
    <w:div w:id="1463185486">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482193050">
      <w:bodyDiv w:val="1"/>
      <w:marLeft w:val="0"/>
      <w:marRight w:val="0"/>
      <w:marTop w:val="0"/>
      <w:marBottom w:val="0"/>
      <w:divBdr>
        <w:top w:val="none" w:sz="0" w:space="0" w:color="auto"/>
        <w:left w:val="none" w:sz="0" w:space="0" w:color="auto"/>
        <w:bottom w:val="none" w:sz="0" w:space="0" w:color="auto"/>
        <w:right w:val="none" w:sz="0" w:space="0" w:color="auto"/>
      </w:divBdr>
    </w:div>
    <w:div w:id="1489831151">
      <w:bodyDiv w:val="1"/>
      <w:marLeft w:val="0"/>
      <w:marRight w:val="0"/>
      <w:marTop w:val="0"/>
      <w:marBottom w:val="0"/>
      <w:divBdr>
        <w:top w:val="none" w:sz="0" w:space="0" w:color="auto"/>
        <w:left w:val="none" w:sz="0" w:space="0" w:color="auto"/>
        <w:bottom w:val="none" w:sz="0" w:space="0" w:color="auto"/>
        <w:right w:val="none" w:sz="0" w:space="0" w:color="auto"/>
      </w:divBdr>
    </w:div>
    <w:div w:id="1490243342">
      <w:bodyDiv w:val="1"/>
      <w:marLeft w:val="0"/>
      <w:marRight w:val="0"/>
      <w:marTop w:val="0"/>
      <w:marBottom w:val="0"/>
      <w:divBdr>
        <w:top w:val="none" w:sz="0" w:space="0" w:color="auto"/>
        <w:left w:val="none" w:sz="0" w:space="0" w:color="auto"/>
        <w:bottom w:val="none" w:sz="0" w:space="0" w:color="auto"/>
        <w:right w:val="none" w:sz="0" w:space="0" w:color="auto"/>
      </w:divBdr>
    </w:div>
    <w:div w:id="1501964836">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21772926">
      <w:bodyDiv w:val="1"/>
      <w:marLeft w:val="0"/>
      <w:marRight w:val="0"/>
      <w:marTop w:val="0"/>
      <w:marBottom w:val="0"/>
      <w:divBdr>
        <w:top w:val="none" w:sz="0" w:space="0" w:color="auto"/>
        <w:left w:val="none" w:sz="0" w:space="0" w:color="auto"/>
        <w:bottom w:val="none" w:sz="0" w:space="0" w:color="auto"/>
        <w:right w:val="none" w:sz="0" w:space="0" w:color="auto"/>
      </w:divBdr>
    </w:div>
    <w:div w:id="1523401936">
      <w:bodyDiv w:val="1"/>
      <w:marLeft w:val="0"/>
      <w:marRight w:val="0"/>
      <w:marTop w:val="0"/>
      <w:marBottom w:val="0"/>
      <w:divBdr>
        <w:top w:val="none" w:sz="0" w:space="0" w:color="auto"/>
        <w:left w:val="none" w:sz="0" w:space="0" w:color="auto"/>
        <w:bottom w:val="none" w:sz="0" w:space="0" w:color="auto"/>
        <w:right w:val="none" w:sz="0" w:space="0" w:color="auto"/>
      </w:divBdr>
    </w:div>
    <w:div w:id="1525905492">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0243518">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52692658">
      <w:bodyDiv w:val="1"/>
      <w:marLeft w:val="0"/>
      <w:marRight w:val="0"/>
      <w:marTop w:val="0"/>
      <w:marBottom w:val="0"/>
      <w:divBdr>
        <w:top w:val="none" w:sz="0" w:space="0" w:color="auto"/>
        <w:left w:val="none" w:sz="0" w:space="0" w:color="auto"/>
        <w:bottom w:val="none" w:sz="0" w:space="0" w:color="auto"/>
        <w:right w:val="none" w:sz="0" w:space="0" w:color="auto"/>
      </w:divBdr>
    </w:div>
    <w:div w:id="1552957957">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445944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49238916">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55260397">
      <w:bodyDiv w:val="1"/>
      <w:marLeft w:val="0"/>
      <w:marRight w:val="0"/>
      <w:marTop w:val="0"/>
      <w:marBottom w:val="0"/>
      <w:divBdr>
        <w:top w:val="none" w:sz="0" w:space="0" w:color="auto"/>
        <w:left w:val="none" w:sz="0" w:space="0" w:color="auto"/>
        <w:bottom w:val="none" w:sz="0" w:space="0" w:color="auto"/>
        <w:right w:val="none" w:sz="0" w:space="0" w:color="auto"/>
      </w:divBdr>
    </w:div>
    <w:div w:id="166284856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4843200">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0958138">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3855143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51737260">
      <w:bodyDiv w:val="1"/>
      <w:marLeft w:val="0"/>
      <w:marRight w:val="0"/>
      <w:marTop w:val="0"/>
      <w:marBottom w:val="0"/>
      <w:divBdr>
        <w:top w:val="none" w:sz="0" w:space="0" w:color="auto"/>
        <w:left w:val="none" w:sz="0" w:space="0" w:color="auto"/>
        <w:bottom w:val="none" w:sz="0" w:space="0" w:color="auto"/>
        <w:right w:val="none" w:sz="0" w:space="0" w:color="auto"/>
      </w:divBdr>
    </w:div>
    <w:div w:id="1753352821">
      <w:bodyDiv w:val="1"/>
      <w:marLeft w:val="0"/>
      <w:marRight w:val="0"/>
      <w:marTop w:val="0"/>
      <w:marBottom w:val="0"/>
      <w:divBdr>
        <w:top w:val="none" w:sz="0" w:space="0" w:color="auto"/>
        <w:left w:val="none" w:sz="0" w:space="0" w:color="auto"/>
        <w:bottom w:val="none" w:sz="0" w:space="0" w:color="auto"/>
        <w:right w:val="none" w:sz="0" w:space="0" w:color="auto"/>
      </w:divBdr>
    </w:div>
    <w:div w:id="1758095486">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3895306">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79714320">
      <w:bodyDiv w:val="1"/>
      <w:marLeft w:val="0"/>
      <w:marRight w:val="0"/>
      <w:marTop w:val="0"/>
      <w:marBottom w:val="0"/>
      <w:divBdr>
        <w:top w:val="none" w:sz="0" w:space="0" w:color="auto"/>
        <w:left w:val="none" w:sz="0" w:space="0" w:color="auto"/>
        <w:bottom w:val="none" w:sz="0" w:space="0" w:color="auto"/>
        <w:right w:val="none" w:sz="0" w:space="0" w:color="auto"/>
      </w:divBdr>
    </w:div>
    <w:div w:id="1781948578">
      <w:bodyDiv w:val="1"/>
      <w:marLeft w:val="0"/>
      <w:marRight w:val="0"/>
      <w:marTop w:val="0"/>
      <w:marBottom w:val="0"/>
      <w:divBdr>
        <w:top w:val="none" w:sz="0" w:space="0" w:color="auto"/>
        <w:left w:val="none" w:sz="0" w:space="0" w:color="auto"/>
        <w:bottom w:val="none" w:sz="0" w:space="0" w:color="auto"/>
        <w:right w:val="none" w:sz="0" w:space="0" w:color="auto"/>
      </w:divBdr>
    </w:div>
    <w:div w:id="1788281235">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5484237">
      <w:bodyDiv w:val="1"/>
      <w:marLeft w:val="0"/>
      <w:marRight w:val="0"/>
      <w:marTop w:val="0"/>
      <w:marBottom w:val="0"/>
      <w:divBdr>
        <w:top w:val="none" w:sz="0" w:space="0" w:color="auto"/>
        <w:left w:val="none" w:sz="0" w:space="0" w:color="auto"/>
        <w:bottom w:val="none" w:sz="0" w:space="0" w:color="auto"/>
        <w:right w:val="none" w:sz="0" w:space="0" w:color="auto"/>
      </w:divBdr>
    </w:div>
    <w:div w:id="1817144965">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30439698">
      <w:bodyDiv w:val="1"/>
      <w:marLeft w:val="0"/>
      <w:marRight w:val="0"/>
      <w:marTop w:val="0"/>
      <w:marBottom w:val="0"/>
      <w:divBdr>
        <w:top w:val="none" w:sz="0" w:space="0" w:color="auto"/>
        <w:left w:val="none" w:sz="0" w:space="0" w:color="auto"/>
        <w:bottom w:val="none" w:sz="0" w:space="0" w:color="auto"/>
        <w:right w:val="none" w:sz="0" w:space="0" w:color="auto"/>
      </w:divBdr>
    </w:div>
    <w:div w:id="1843273064">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6703275">
      <w:bodyDiv w:val="1"/>
      <w:marLeft w:val="0"/>
      <w:marRight w:val="0"/>
      <w:marTop w:val="0"/>
      <w:marBottom w:val="0"/>
      <w:divBdr>
        <w:top w:val="none" w:sz="0" w:space="0" w:color="auto"/>
        <w:left w:val="none" w:sz="0" w:space="0" w:color="auto"/>
        <w:bottom w:val="none" w:sz="0" w:space="0" w:color="auto"/>
        <w:right w:val="none" w:sz="0" w:space="0" w:color="auto"/>
      </w:divBdr>
    </w:div>
    <w:div w:id="1847012232">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2454710">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4682154">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892303091">
      <w:bodyDiv w:val="1"/>
      <w:marLeft w:val="0"/>
      <w:marRight w:val="0"/>
      <w:marTop w:val="0"/>
      <w:marBottom w:val="0"/>
      <w:divBdr>
        <w:top w:val="none" w:sz="0" w:space="0" w:color="auto"/>
        <w:left w:val="none" w:sz="0" w:space="0" w:color="auto"/>
        <w:bottom w:val="none" w:sz="0" w:space="0" w:color="auto"/>
        <w:right w:val="none" w:sz="0" w:space="0" w:color="auto"/>
      </w:divBdr>
    </w:div>
    <w:div w:id="1905215841">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21720266">
      <w:bodyDiv w:val="1"/>
      <w:marLeft w:val="0"/>
      <w:marRight w:val="0"/>
      <w:marTop w:val="0"/>
      <w:marBottom w:val="0"/>
      <w:divBdr>
        <w:top w:val="none" w:sz="0" w:space="0" w:color="auto"/>
        <w:left w:val="none" w:sz="0" w:space="0" w:color="auto"/>
        <w:bottom w:val="none" w:sz="0" w:space="0" w:color="auto"/>
        <w:right w:val="none" w:sz="0" w:space="0" w:color="auto"/>
      </w:divBdr>
    </w:div>
    <w:div w:id="1922105787">
      <w:bodyDiv w:val="1"/>
      <w:marLeft w:val="0"/>
      <w:marRight w:val="0"/>
      <w:marTop w:val="0"/>
      <w:marBottom w:val="0"/>
      <w:divBdr>
        <w:top w:val="none" w:sz="0" w:space="0" w:color="auto"/>
        <w:left w:val="none" w:sz="0" w:space="0" w:color="auto"/>
        <w:bottom w:val="none" w:sz="0" w:space="0" w:color="auto"/>
        <w:right w:val="none" w:sz="0" w:space="0" w:color="auto"/>
      </w:divBdr>
      <w:divsChild>
        <w:div w:id="473136156">
          <w:marLeft w:val="720"/>
          <w:marRight w:val="0"/>
          <w:marTop w:val="0"/>
          <w:marBottom w:val="101"/>
          <w:divBdr>
            <w:top w:val="none" w:sz="0" w:space="0" w:color="auto"/>
            <w:left w:val="none" w:sz="0" w:space="0" w:color="auto"/>
            <w:bottom w:val="none" w:sz="0" w:space="0" w:color="auto"/>
            <w:right w:val="none" w:sz="0" w:space="0" w:color="auto"/>
          </w:divBdr>
        </w:div>
        <w:div w:id="1788815155">
          <w:marLeft w:val="720"/>
          <w:marRight w:val="0"/>
          <w:marTop w:val="0"/>
          <w:marBottom w:val="101"/>
          <w:divBdr>
            <w:top w:val="none" w:sz="0" w:space="0" w:color="auto"/>
            <w:left w:val="none" w:sz="0" w:space="0" w:color="auto"/>
            <w:bottom w:val="none" w:sz="0" w:space="0" w:color="auto"/>
            <w:right w:val="none" w:sz="0" w:space="0" w:color="auto"/>
          </w:divBdr>
        </w:div>
      </w:divsChild>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38827651">
      <w:bodyDiv w:val="1"/>
      <w:marLeft w:val="0"/>
      <w:marRight w:val="0"/>
      <w:marTop w:val="0"/>
      <w:marBottom w:val="0"/>
      <w:divBdr>
        <w:top w:val="none" w:sz="0" w:space="0" w:color="auto"/>
        <w:left w:val="none" w:sz="0" w:space="0" w:color="auto"/>
        <w:bottom w:val="none" w:sz="0" w:space="0" w:color="auto"/>
        <w:right w:val="none" w:sz="0" w:space="0" w:color="auto"/>
      </w:divBdr>
    </w:div>
    <w:div w:id="1939946920">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76325627">
      <w:bodyDiv w:val="1"/>
      <w:marLeft w:val="0"/>
      <w:marRight w:val="0"/>
      <w:marTop w:val="0"/>
      <w:marBottom w:val="0"/>
      <w:divBdr>
        <w:top w:val="none" w:sz="0" w:space="0" w:color="auto"/>
        <w:left w:val="none" w:sz="0" w:space="0" w:color="auto"/>
        <w:bottom w:val="none" w:sz="0" w:space="0" w:color="auto"/>
        <w:right w:val="none" w:sz="0" w:space="0" w:color="auto"/>
      </w:divBdr>
    </w:div>
    <w:div w:id="198739569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1992244950">
      <w:bodyDiv w:val="1"/>
      <w:marLeft w:val="0"/>
      <w:marRight w:val="0"/>
      <w:marTop w:val="0"/>
      <w:marBottom w:val="0"/>
      <w:divBdr>
        <w:top w:val="none" w:sz="0" w:space="0" w:color="auto"/>
        <w:left w:val="none" w:sz="0" w:space="0" w:color="auto"/>
        <w:bottom w:val="none" w:sz="0" w:space="0" w:color="auto"/>
        <w:right w:val="none" w:sz="0" w:space="0" w:color="auto"/>
      </w:divBdr>
      <w:divsChild>
        <w:div w:id="547379402">
          <w:marLeft w:val="720"/>
          <w:marRight w:val="0"/>
          <w:marTop w:val="0"/>
          <w:marBottom w:val="101"/>
          <w:divBdr>
            <w:top w:val="none" w:sz="0" w:space="0" w:color="auto"/>
            <w:left w:val="none" w:sz="0" w:space="0" w:color="auto"/>
            <w:bottom w:val="none" w:sz="0" w:space="0" w:color="auto"/>
            <w:right w:val="none" w:sz="0" w:space="0" w:color="auto"/>
          </w:divBdr>
        </w:div>
        <w:div w:id="1501769714">
          <w:marLeft w:val="720"/>
          <w:marRight w:val="0"/>
          <w:marTop w:val="0"/>
          <w:marBottom w:val="101"/>
          <w:divBdr>
            <w:top w:val="none" w:sz="0" w:space="0" w:color="auto"/>
            <w:left w:val="none" w:sz="0" w:space="0" w:color="auto"/>
            <w:bottom w:val="none" w:sz="0" w:space="0" w:color="auto"/>
            <w:right w:val="none" w:sz="0" w:space="0" w:color="auto"/>
          </w:divBdr>
        </w:div>
      </w:divsChild>
    </w:div>
    <w:div w:id="1992562776">
      <w:bodyDiv w:val="1"/>
      <w:marLeft w:val="0"/>
      <w:marRight w:val="0"/>
      <w:marTop w:val="0"/>
      <w:marBottom w:val="0"/>
      <w:divBdr>
        <w:top w:val="none" w:sz="0" w:space="0" w:color="auto"/>
        <w:left w:val="none" w:sz="0" w:space="0" w:color="auto"/>
        <w:bottom w:val="none" w:sz="0" w:space="0" w:color="auto"/>
        <w:right w:val="none" w:sz="0" w:space="0" w:color="auto"/>
      </w:divBdr>
    </w:div>
    <w:div w:id="2005739524">
      <w:bodyDiv w:val="1"/>
      <w:marLeft w:val="0"/>
      <w:marRight w:val="0"/>
      <w:marTop w:val="0"/>
      <w:marBottom w:val="0"/>
      <w:divBdr>
        <w:top w:val="none" w:sz="0" w:space="0" w:color="auto"/>
        <w:left w:val="none" w:sz="0" w:space="0" w:color="auto"/>
        <w:bottom w:val="none" w:sz="0" w:space="0" w:color="auto"/>
        <w:right w:val="none" w:sz="0" w:space="0" w:color="auto"/>
      </w:divBdr>
    </w:div>
    <w:div w:id="2012751630">
      <w:bodyDiv w:val="1"/>
      <w:marLeft w:val="0"/>
      <w:marRight w:val="0"/>
      <w:marTop w:val="0"/>
      <w:marBottom w:val="0"/>
      <w:divBdr>
        <w:top w:val="none" w:sz="0" w:space="0" w:color="auto"/>
        <w:left w:val="none" w:sz="0" w:space="0" w:color="auto"/>
        <w:bottom w:val="none" w:sz="0" w:space="0" w:color="auto"/>
        <w:right w:val="none" w:sz="0" w:space="0" w:color="auto"/>
      </w:divBdr>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30448019">
      <w:bodyDiv w:val="1"/>
      <w:marLeft w:val="0"/>
      <w:marRight w:val="0"/>
      <w:marTop w:val="0"/>
      <w:marBottom w:val="0"/>
      <w:divBdr>
        <w:top w:val="none" w:sz="0" w:space="0" w:color="auto"/>
        <w:left w:val="none" w:sz="0" w:space="0" w:color="auto"/>
        <w:bottom w:val="none" w:sz="0" w:space="0" w:color="auto"/>
        <w:right w:val="none" w:sz="0" w:space="0" w:color="auto"/>
      </w:divBdr>
    </w:div>
    <w:div w:id="2036956662">
      <w:bodyDiv w:val="1"/>
      <w:marLeft w:val="0"/>
      <w:marRight w:val="0"/>
      <w:marTop w:val="0"/>
      <w:marBottom w:val="0"/>
      <w:divBdr>
        <w:top w:val="none" w:sz="0" w:space="0" w:color="auto"/>
        <w:left w:val="none" w:sz="0" w:space="0" w:color="auto"/>
        <w:bottom w:val="none" w:sz="0" w:space="0" w:color="auto"/>
        <w:right w:val="none" w:sz="0" w:space="0" w:color="auto"/>
      </w:divBdr>
    </w:div>
    <w:div w:id="2038197888">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50835074">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68071371">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2362659">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88187853">
      <w:bodyDiv w:val="1"/>
      <w:marLeft w:val="0"/>
      <w:marRight w:val="0"/>
      <w:marTop w:val="0"/>
      <w:marBottom w:val="0"/>
      <w:divBdr>
        <w:top w:val="none" w:sz="0" w:space="0" w:color="auto"/>
        <w:left w:val="none" w:sz="0" w:space="0" w:color="auto"/>
        <w:bottom w:val="none" w:sz="0" w:space="0" w:color="auto"/>
        <w:right w:val="none" w:sz="0" w:space="0" w:color="auto"/>
      </w:divBdr>
    </w:div>
    <w:div w:id="2089576411">
      <w:bodyDiv w:val="1"/>
      <w:marLeft w:val="0"/>
      <w:marRight w:val="0"/>
      <w:marTop w:val="0"/>
      <w:marBottom w:val="0"/>
      <w:divBdr>
        <w:top w:val="none" w:sz="0" w:space="0" w:color="auto"/>
        <w:left w:val="none" w:sz="0" w:space="0" w:color="auto"/>
        <w:bottom w:val="none" w:sz="0" w:space="0" w:color="auto"/>
        <w:right w:val="none" w:sz="0" w:space="0" w:color="auto"/>
      </w:divBdr>
      <w:divsChild>
        <w:div w:id="22095412">
          <w:marLeft w:val="0"/>
          <w:marRight w:val="0"/>
          <w:marTop w:val="0"/>
          <w:marBottom w:val="0"/>
          <w:divBdr>
            <w:top w:val="none" w:sz="0" w:space="0" w:color="auto"/>
            <w:left w:val="none" w:sz="0" w:space="0" w:color="auto"/>
            <w:bottom w:val="none" w:sz="0" w:space="0" w:color="auto"/>
            <w:right w:val="none" w:sz="0" w:space="0" w:color="auto"/>
          </w:divBdr>
        </w:div>
      </w:divsChild>
    </w:div>
    <w:div w:id="2097243047">
      <w:bodyDiv w:val="1"/>
      <w:marLeft w:val="0"/>
      <w:marRight w:val="0"/>
      <w:marTop w:val="0"/>
      <w:marBottom w:val="0"/>
      <w:divBdr>
        <w:top w:val="none" w:sz="0" w:space="0" w:color="auto"/>
        <w:left w:val="none" w:sz="0" w:space="0" w:color="auto"/>
        <w:bottom w:val="none" w:sz="0" w:space="0" w:color="auto"/>
        <w:right w:val="none" w:sz="0" w:space="0" w:color="auto"/>
      </w:divBdr>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neza.gob.mx/publicaciones/2022/REGLAMENTO%20ORG%c3%81NICO%20DE%20LA%20ADMINISTRACI%c3%93N%20P%c3%9aBLICA%20MUNICIPAL%20(REFORMA%2020%20DE%20DICIEMBRE%20DE%202021).pdf"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yperlink" Target="https://legislativoedomex.gob.mx/boletin/aa87de21-032f-44cb-b510-e2e3982d1e1b"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neza.gob.mx/manuales2022/archivos/04_MANUALES%20DE%20TESORERIA%20MUNICIPAL/M.O_%20TESORERIA%20MUNICIPAL.pdf"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743841-9166-4D08-8A7A-C6F82A440F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357</TotalTime>
  <Pages>35</Pages>
  <Words>7904</Words>
  <Characters>43472</Characters>
  <Application>Microsoft Office Word</Application>
  <DocSecurity>0</DocSecurity>
  <Lines>362</Lines>
  <Paragraphs>102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51274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13</cp:revision>
  <cp:lastPrinted>2023-08-04T17:22:00Z</cp:lastPrinted>
  <dcterms:created xsi:type="dcterms:W3CDTF">2023-07-13T21:13:00Z</dcterms:created>
  <dcterms:modified xsi:type="dcterms:W3CDTF">2023-08-09T17:56:00Z</dcterms:modified>
</cp:coreProperties>
</file>