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29490" w14:textId="77777777" w:rsidR="00AF0723" w:rsidRPr="001D0564" w:rsidRDefault="00AF0723" w:rsidP="00760476">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1D056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trece de septiembre de dos mil veintitrés.</w:t>
      </w:r>
    </w:p>
    <w:p w14:paraId="586A3F56" w14:textId="77777777" w:rsidR="00AF0723" w:rsidRPr="001D0564" w:rsidRDefault="00AF0723" w:rsidP="00760476">
      <w:pPr>
        <w:shd w:val="clear" w:color="auto" w:fill="FFFFFF"/>
        <w:spacing w:after="0" w:line="360" w:lineRule="auto"/>
        <w:jc w:val="both"/>
        <w:rPr>
          <w:rFonts w:ascii="Palatino Linotype" w:eastAsia="Times New Roman" w:hAnsi="Palatino Linotype" w:cs="Arial"/>
          <w:color w:val="000000"/>
          <w:sz w:val="2"/>
          <w:szCs w:val="24"/>
          <w:lang w:eastAsia="es-MX"/>
        </w:rPr>
      </w:pPr>
    </w:p>
    <w:p w14:paraId="7F0CBD13" w14:textId="77777777" w:rsidR="00AF0723" w:rsidRPr="001D0564" w:rsidRDefault="00AF0723" w:rsidP="00760476">
      <w:pPr>
        <w:tabs>
          <w:tab w:val="left" w:pos="1701"/>
        </w:tabs>
        <w:spacing w:after="0" w:line="360" w:lineRule="auto"/>
        <w:jc w:val="both"/>
        <w:rPr>
          <w:rFonts w:ascii="Palatino Linotype" w:hAnsi="Palatino Linotype" w:cs="Arial"/>
          <w:b/>
          <w:sz w:val="24"/>
        </w:rPr>
      </w:pPr>
    </w:p>
    <w:p w14:paraId="26BE8541" w14:textId="6C3AE754" w:rsidR="00AF0723" w:rsidRPr="001D0564" w:rsidRDefault="00AF0723" w:rsidP="00760476">
      <w:pPr>
        <w:tabs>
          <w:tab w:val="left" w:pos="1701"/>
        </w:tabs>
        <w:spacing w:after="0" w:line="360" w:lineRule="auto"/>
        <w:jc w:val="both"/>
        <w:rPr>
          <w:rFonts w:ascii="Palatino Linotype" w:hAnsi="Palatino Linotype" w:cs="Arial"/>
          <w:sz w:val="24"/>
        </w:rPr>
      </w:pPr>
      <w:r w:rsidRPr="001D0564">
        <w:rPr>
          <w:rFonts w:ascii="Palatino Linotype" w:hAnsi="Palatino Linotype" w:cs="Arial"/>
          <w:b/>
          <w:sz w:val="24"/>
        </w:rPr>
        <w:t>VISTO</w:t>
      </w:r>
      <w:r w:rsidRPr="001D0564">
        <w:rPr>
          <w:rFonts w:ascii="Palatino Linotype" w:hAnsi="Palatino Linotype" w:cs="Arial"/>
          <w:sz w:val="24"/>
        </w:rPr>
        <w:t xml:space="preserve"> el expediente electrónico formado con motivo del recurso de revisión número </w:t>
      </w:r>
      <w:r w:rsidRPr="001D0564">
        <w:rPr>
          <w:rFonts w:ascii="Palatino Linotype" w:hAnsi="Palatino Linotype" w:cs="Arial"/>
          <w:b/>
          <w:bCs/>
          <w:sz w:val="24"/>
        </w:rPr>
        <w:t>14755</w:t>
      </w:r>
      <w:r w:rsidRPr="001D0564">
        <w:rPr>
          <w:rFonts w:ascii="Palatino Linotype" w:hAnsi="Palatino Linotype" w:cs="Arial"/>
          <w:b/>
          <w:bCs/>
          <w:sz w:val="24"/>
          <w:lang w:eastAsia="es-MX"/>
        </w:rPr>
        <w:t>/INFOEM/IP/RR/2022</w:t>
      </w:r>
      <w:r w:rsidRPr="001D0564">
        <w:rPr>
          <w:rFonts w:ascii="Palatino Linotype" w:hAnsi="Palatino Linotype" w:cs="Arial"/>
          <w:sz w:val="24"/>
        </w:rPr>
        <w:t xml:space="preserve">, </w:t>
      </w:r>
      <w:r w:rsidRPr="001D0564">
        <w:rPr>
          <w:rFonts w:ascii="Palatino Linotype" w:hAnsi="Palatino Linotype" w:cs="Arial"/>
          <w:sz w:val="24"/>
          <w:szCs w:val="24"/>
        </w:rPr>
        <w:t xml:space="preserve">interpuesto </w:t>
      </w:r>
      <w:r w:rsidRPr="001D0564">
        <w:rPr>
          <w:rFonts w:ascii="Palatino Linotype" w:hAnsi="Palatino Linotype" w:cs="Arial"/>
          <w:bCs/>
          <w:sz w:val="24"/>
          <w:szCs w:val="24"/>
        </w:rPr>
        <w:t>por</w:t>
      </w:r>
      <w:r w:rsidRPr="001D0564">
        <w:rPr>
          <w:rFonts w:ascii="Palatino Linotype" w:hAnsi="Palatino Linotype" w:cs="Arial"/>
          <w:b/>
          <w:bCs/>
          <w:sz w:val="24"/>
          <w:szCs w:val="24"/>
        </w:rPr>
        <w:t xml:space="preserve"> </w:t>
      </w:r>
      <w:r w:rsidR="00886FB2" w:rsidRPr="001D0564">
        <w:rPr>
          <w:rFonts w:ascii="Palatino Linotype" w:hAnsi="Palatino Linotype" w:cs="Arial"/>
          <w:b/>
          <w:bCs/>
          <w:sz w:val="24"/>
          <w:szCs w:val="24"/>
        </w:rPr>
        <w:t>XXXXXXXXXXXXXXX</w:t>
      </w:r>
      <w:r w:rsidRPr="001D0564">
        <w:rPr>
          <w:rFonts w:ascii="Palatino Linotype" w:hAnsi="Palatino Linotype" w:cs="Arial"/>
          <w:b/>
          <w:bCs/>
          <w:sz w:val="24"/>
          <w:szCs w:val="24"/>
        </w:rPr>
        <w:t>,</w:t>
      </w:r>
      <w:r w:rsidRPr="001D0564">
        <w:rPr>
          <w:rFonts w:ascii="Palatino Linotype" w:hAnsi="Palatino Linotype" w:cs="Arial"/>
          <w:b/>
          <w:sz w:val="24"/>
          <w:szCs w:val="24"/>
        </w:rPr>
        <w:t xml:space="preserve"> </w:t>
      </w:r>
      <w:r w:rsidRPr="001D0564">
        <w:rPr>
          <w:rFonts w:ascii="Palatino Linotype" w:hAnsi="Palatino Linotype" w:cs="Arial"/>
          <w:sz w:val="24"/>
          <w:szCs w:val="24"/>
        </w:rPr>
        <w:t xml:space="preserve">en lo sucesivo la parte </w:t>
      </w:r>
      <w:r w:rsidRPr="001D0564">
        <w:rPr>
          <w:rFonts w:ascii="Palatino Linotype" w:hAnsi="Palatino Linotype" w:cs="Arial"/>
          <w:b/>
          <w:sz w:val="24"/>
          <w:szCs w:val="24"/>
        </w:rPr>
        <w:t>Recurrente</w:t>
      </w:r>
      <w:r w:rsidRPr="001D0564">
        <w:rPr>
          <w:rFonts w:ascii="Palatino Linotype" w:hAnsi="Palatino Linotype" w:cs="Arial"/>
          <w:sz w:val="24"/>
          <w:szCs w:val="24"/>
        </w:rPr>
        <w:t xml:space="preserve">, en contra de la respuesta de la </w:t>
      </w:r>
      <w:r w:rsidRPr="001D0564">
        <w:rPr>
          <w:rFonts w:ascii="Palatino Linotype" w:hAnsi="Palatino Linotype" w:cs="Arial"/>
          <w:b/>
          <w:sz w:val="24"/>
          <w:szCs w:val="24"/>
        </w:rPr>
        <w:t>Organismo Público Descentralizado para la Prestación de Los Servicios de Agua Potable Alcantarillado y Saneamiento del Municipio de Tlalnepantla de Baz</w:t>
      </w:r>
      <w:r w:rsidRPr="001D0564">
        <w:rPr>
          <w:rFonts w:ascii="Palatino Linotype" w:hAnsi="Palatino Linotype" w:cs="Arial"/>
          <w:sz w:val="24"/>
          <w:szCs w:val="24"/>
        </w:rPr>
        <w:t>, en lo subsecuente</w:t>
      </w:r>
      <w:r w:rsidRPr="001D0564">
        <w:rPr>
          <w:rFonts w:ascii="Palatino Linotype" w:hAnsi="Palatino Linotype" w:cs="Arial"/>
          <w:b/>
          <w:sz w:val="24"/>
          <w:szCs w:val="24"/>
        </w:rPr>
        <w:t xml:space="preserve"> </w:t>
      </w:r>
      <w:r w:rsidRPr="001D0564">
        <w:rPr>
          <w:rFonts w:ascii="Palatino Linotype" w:hAnsi="Palatino Linotype" w:cs="Arial"/>
          <w:sz w:val="24"/>
          <w:szCs w:val="24"/>
        </w:rPr>
        <w:t xml:space="preserve">el </w:t>
      </w:r>
      <w:r w:rsidRPr="001D0564">
        <w:rPr>
          <w:rFonts w:ascii="Palatino Linotype" w:hAnsi="Palatino Linotype" w:cs="Arial"/>
          <w:b/>
          <w:sz w:val="24"/>
          <w:szCs w:val="24"/>
        </w:rPr>
        <w:t>Sujeto Obligado</w:t>
      </w:r>
      <w:r w:rsidRPr="001D0564">
        <w:rPr>
          <w:rFonts w:ascii="Palatino Linotype" w:hAnsi="Palatino Linotype" w:cs="Arial"/>
          <w:sz w:val="24"/>
          <w:szCs w:val="24"/>
        </w:rPr>
        <w:t>,</w:t>
      </w:r>
      <w:r w:rsidRPr="001D0564">
        <w:rPr>
          <w:rFonts w:ascii="Palatino Linotype" w:hAnsi="Palatino Linotype" w:cs="Arial"/>
          <w:b/>
          <w:sz w:val="24"/>
          <w:szCs w:val="24"/>
        </w:rPr>
        <w:t xml:space="preserve"> </w:t>
      </w:r>
      <w:r w:rsidRPr="001D0564">
        <w:rPr>
          <w:rFonts w:ascii="Palatino Linotype" w:hAnsi="Palatino Linotype" w:cs="Arial"/>
          <w:sz w:val="24"/>
          <w:szCs w:val="24"/>
        </w:rPr>
        <w:t>se procede a</w:t>
      </w:r>
      <w:r w:rsidRPr="001D0564">
        <w:rPr>
          <w:rFonts w:ascii="Palatino Linotype" w:hAnsi="Palatino Linotype" w:cs="Arial"/>
          <w:sz w:val="24"/>
        </w:rPr>
        <w:t xml:space="preserve"> dictar la presente resolución.</w:t>
      </w:r>
    </w:p>
    <w:p w14:paraId="760AD21F" w14:textId="77777777" w:rsidR="00AF0723" w:rsidRPr="001D0564" w:rsidRDefault="00AF0723" w:rsidP="00760476">
      <w:pPr>
        <w:tabs>
          <w:tab w:val="left" w:pos="1701"/>
        </w:tabs>
        <w:spacing w:after="0" w:line="360" w:lineRule="auto"/>
        <w:jc w:val="both"/>
        <w:rPr>
          <w:rFonts w:ascii="Palatino Linotype" w:hAnsi="Palatino Linotype" w:cs="Arial"/>
          <w:sz w:val="24"/>
        </w:rPr>
      </w:pPr>
    </w:p>
    <w:p w14:paraId="182BE25B" w14:textId="77777777" w:rsidR="00AF0723" w:rsidRPr="001D0564" w:rsidRDefault="00AF0723" w:rsidP="00760476">
      <w:pPr>
        <w:spacing w:after="0" w:line="360" w:lineRule="auto"/>
        <w:jc w:val="center"/>
        <w:rPr>
          <w:rFonts w:ascii="Palatino Linotype" w:hAnsi="Palatino Linotype"/>
          <w:b/>
          <w:sz w:val="28"/>
        </w:rPr>
      </w:pPr>
      <w:r w:rsidRPr="001D0564">
        <w:rPr>
          <w:rFonts w:ascii="Palatino Linotype" w:hAnsi="Palatino Linotype"/>
          <w:b/>
          <w:sz w:val="28"/>
        </w:rPr>
        <w:t>A N T E C E D E N T E S   D E L   A S U N T O</w:t>
      </w:r>
    </w:p>
    <w:p w14:paraId="66977088" w14:textId="77777777" w:rsidR="00AF0723" w:rsidRPr="001D0564" w:rsidRDefault="00AF0723" w:rsidP="00760476">
      <w:pPr>
        <w:spacing w:after="0" w:line="360" w:lineRule="auto"/>
        <w:jc w:val="center"/>
        <w:rPr>
          <w:rFonts w:ascii="Palatino Linotype" w:hAnsi="Palatino Linotype"/>
          <w:b/>
          <w:sz w:val="24"/>
        </w:rPr>
      </w:pPr>
    </w:p>
    <w:p w14:paraId="5AC50971" w14:textId="77777777" w:rsidR="00AF0723" w:rsidRPr="001D0564" w:rsidRDefault="00AF0723" w:rsidP="00760476">
      <w:pPr>
        <w:spacing w:after="0" w:line="360" w:lineRule="auto"/>
        <w:jc w:val="both"/>
        <w:rPr>
          <w:rFonts w:ascii="Palatino Linotype" w:hAnsi="Palatino Linotype"/>
        </w:rPr>
      </w:pPr>
      <w:r w:rsidRPr="001D0564">
        <w:rPr>
          <w:rFonts w:ascii="Palatino Linotype" w:hAnsi="Palatino Linotype" w:cs="Arial"/>
          <w:b/>
          <w:sz w:val="28"/>
        </w:rPr>
        <w:t>PRIMERO.</w:t>
      </w:r>
      <w:r w:rsidRPr="001D0564">
        <w:rPr>
          <w:rFonts w:ascii="Palatino Linotype" w:hAnsi="Palatino Linotype" w:cs="Arial"/>
        </w:rPr>
        <w:t xml:space="preserve"> </w:t>
      </w:r>
      <w:r w:rsidRPr="001D0564">
        <w:rPr>
          <w:rFonts w:ascii="Palatino Linotype" w:hAnsi="Palatino Linotype"/>
          <w:b/>
          <w:sz w:val="28"/>
          <w:szCs w:val="28"/>
        </w:rPr>
        <w:t>De la Solicitud de Información.</w:t>
      </w:r>
    </w:p>
    <w:p w14:paraId="54080D70" w14:textId="77777777" w:rsidR="00AF0723" w:rsidRPr="001D0564" w:rsidRDefault="00AF0723" w:rsidP="00760476">
      <w:pPr>
        <w:spacing w:after="0" w:line="360" w:lineRule="auto"/>
        <w:jc w:val="both"/>
        <w:rPr>
          <w:rFonts w:ascii="Palatino Linotype" w:hAnsi="Palatino Linotype" w:cs="Arial"/>
          <w:sz w:val="24"/>
        </w:rPr>
      </w:pPr>
      <w:r w:rsidRPr="001D0564">
        <w:rPr>
          <w:rFonts w:ascii="Palatino Linotype" w:hAnsi="Palatino Linotype" w:cs="Arial"/>
          <w:sz w:val="24"/>
        </w:rPr>
        <w:t xml:space="preserve">En fecha </w:t>
      </w:r>
      <w:r w:rsidRPr="001D0564">
        <w:rPr>
          <w:rFonts w:ascii="Palatino Linotype" w:hAnsi="Palatino Linotype" w:cs="Arial"/>
          <w:b/>
          <w:bCs/>
          <w:sz w:val="24"/>
        </w:rPr>
        <w:t>trece de julio de dos mil veintidós</w:t>
      </w:r>
      <w:r w:rsidRPr="001D0564">
        <w:rPr>
          <w:rFonts w:ascii="Palatino Linotype" w:hAnsi="Palatino Linotype" w:cs="Arial"/>
          <w:sz w:val="24"/>
        </w:rPr>
        <w:t xml:space="preserve">, la </w:t>
      </w:r>
      <w:r w:rsidRPr="001D0564">
        <w:rPr>
          <w:rFonts w:ascii="Palatino Linotype" w:hAnsi="Palatino Linotype" w:cs="Arial"/>
          <w:b/>
          <w:sz w:val="24"/>
        </w:rPr>
        <w:t>Recurrente</w:t>
      </w:r>
      <w:r w:rsidRPr="001D0564">
        <w:rPr>
          <w:rFonts w:ascii="Palatino Linotype" w:hAnsi="Palatino Linotype" w:cs="Arial"/>
          <w:sz w:val="24"/>
        </w:rPr>
        <w:t xml:space="preserve">, presentó a través del Sistema de Acceso a la Información Mexiquense, en lo subsecuente el </w:t>
      </w:r>
      <w:r w:rsidRPr="001D0564">
        <w:rPr>
          <w:rFonts w:ascii="Palatino Linotype" w:hAnsi="Palatino Linotype" w:cs="Arial"/>
          <w:b/>
          <w:sz w:val="24"/>
        </w:rPr>
        <w:t>SAIMEX</w:t>
      </w:r>
      <w:r w:rsidRPr="001D0564">
        <w:rPr>
          <w:rFonts w:ascii="Palatino Linotype" w:hAnsi="Palatino Linotype" w:cs="Arial"/>
          <w:sz w:val="24"/>
        </w:rPr>
        <w:t xml:space="preserve"> ante el </w:t>
      </w:r>
      <w:r w:rsidRPr="001D0564">
        <w:rPr>
          <w:rFonts w:ascii="Palatino Linotype" w:hAnsi="Palatino Linotype" w:cs="Arial"/>
          <w:b/>
          <w:sz w:val="24"/>
        </w:rPr>
        <w:t>Sujeto Obligado</w:t>
      </w:r>
      <w:r w:rsidRPr="001D0564">
        <w:rPr>
          <w:rFonts w:ascii="Palatino Linotype" w:hAnsi="Palatino Linotype" w:cs="Arial"/>
          <w:sz w:val="24"/>
        </w:rPr>
        <w:t xml:space="preserve">, la solicitud de acceso a la información pública, a la que se le asignó el número de expediente </w:t>
      </w:r>
      <w:r w:rsidRPr="001D0564">
        <w:rPr>
          <w:rFonts w:ascii="Palatino Linotype" w:hAnsi="Palatino Linotype" w:cs="Arial"/>
          <w:b/>
          <w:sz w:val="24"/>
        </w:rPr>
        <w:t>00264/OASTLALNE/IP/2022,</w:t>
      </w:r>
      <w:r w:rsidRPr="001D0564">
        <w:rPr>
          <w:rFonts w:ascii="Palatino Linotype" w:hAnsi="Palatino Linotype" w:cs="Arial"/>
          <w:sz w:val="24"/>
        </w:rPr>
        <w:t xml:space="preserve"> mediante la cual solicitó lo siguiente:</w:t>
      </w:r>
    </w:p>
    <w:p w14:paraId="53F87646" w14:textId="77777777" w:rsidR="00AF0723" w:rsidRPr="001D0564" w:rsidRDefault="00AF0723" w:rsidP="00760476">
      <w:pPr>
        <w:spacing w:after="0" w:line="360" w:lineRule="auto"/>
        <w:jc w:val="both"/>
        <w:rPr>
          <w:rFonts w:ascii="Palatino Linotype" w:hAnsi="Palatino Linotype" w:cs="Arial"/>
          <w:sz w:val="24"/>
        </w:rPr>
      </w:pPr>
    </w:p>
    <w:p w14:paraId="7DDE4D8B" w14:textId="77777777" w:rsidR="00AF0723" w:rsidRPr="001D0564" w:rsidRDefault="00AF0723" w:rsidP="00760476">
      <w:pPr>
        <w:spacing w:after="0" w:line="240" w:lineRule="auto"/>
        <w:ind w:left="567"/>
        <w:jc w:val="both"/>
        <w:rPr>
          <w:rFonts w:ascii="Palatino Linotype" w:hAnsi="Palatino Linotype" w:cs="Arial"/>
          <w:i/>
          <w:sz w:val="24"/>
        </w:rPr>
      </w:pPr>
      <w:bookmarkStart w:id="0" w:name="_Hlk82038186"/>
      <w:r w:rsidRPr="001D0564">
        <w:rPr>
          <w:rFonts w:ascii="Palatino Linotype" w:hAnsi="Palatino Linotype" w:cs="Arial"/>
          <w:i/>
          <w:sz w:val="24"/>
        </w:rPr>
        <w:lastRenderedPageBreak/>
        <w:t>“Se solicita del Sujeto Obligado lo siguiente: 1) Listado de las Cédulas de Bases de Datos Personales (CBDP) con las que cuenta, 2) Copia individual de todas y cada una de las CBDP referidas en el listado del numeral previo, 3) Avisos de Privacidad Integrales vigentes, 4) Avisos de Privacidad Simplificados vigentes, 4) Versión Pública de los Documentos de Seguridad, 5) Todos los informes PASAI de los ejercicios fiscales 2018, 2019, 2020, 2021 y primer trimestre de 2022.” (Sic).</w:t>
      </w:r>
    </w:p>
    <w:bookmarkEnd w:id="0"/>
    <w:p w14:paraId="5451BFD6" w14:textId="77777777" w:rsidR="00AF0723" w:rsidRPr="001D0564" w:rsidRDefault="00AF0723" w:rsidP="00760476">
      <w:pPr>
        <w:spacing w:after="0" w:line="360" w:lineRule="auto"/>
        <w:ind w:right="850"/>
        <w:jc w:val="both"/>
        <w:rPr>
          <w:rFonts w:ascii="Palatino Linotype" w:hAnsi="Palatino Linotype" w:cs="Arial"/>
          <w:b/>
          <w:sz w:val="2"/>
        </w:rPr>
      </w:pPr>
    </w:p>
    <w:p w14:paraId="5F3955C6" w14:textId="77777777" w:rsidR="00AF0723" w:rsidRPr="001D0564" w:rsidRDefault="00AF0723" w:rsidP="00760476">
      <w:pPr>
        <w:spacing w:after="0" w:line="360" w:lineRule="auto"/>
        <w:ind w:right="850"/>
        <w:jc w:val="both"/>
        <w:rPr>
          <w:rFonts w:ascii="Palatino Linotype" w:hAnsi="Palatino Linotype" w:cs="Arial"/>
          <w:b/>
          <w:sz w:val="2"/>
        </w:rPr>
      </w:pPr>
    </w:p>
    <w:p w14:paraId="359C6F63" w14:textId="77777777" w:rsidR="00AF0723" w:rsidRPr="001D0564" w:rsidRDefault="00AF0723" w:rsidP="00760476">
      <w:pPr>
        <w:spacing w:after="0" w:line="360" w:lineRule="auto"/>
        <w:ind w:right="850"/>
        <w:jc w:val="both"/>
        <w:rPr>
          <w:rFonts w:ascii="Palatino Linotype" w:hAnsi="Palatino Linotype" w:cs="Arial"/>
          <w:b/>
          <w:sz w:val="2"/>
        </w:rPr>
      </w:pPr>
    </w:p>
    <w:p w14:paraId="4D69F65E" w14:textId="77777777" w:rsidR="00AF0723" w:rsidRPr="001D0564" w:rsidRDefault="00AF0723" w:rsidP="00760476">
      <w:pPr>
        <w:spacing w:after="0" w:line="360" w:lineRule="auto"/>
        <w:ind w:right="850"/>
        <w:jc w:val="both"/>
        <w:rPr>
          <w:rFonts w:ascii="Palatino Linotype" w:hAnsi="Palatino Linotype" w:cs="Arial"/>
          <w:b/>
          <w:sz w:val="2"/>
        </w:rPr>
      </w:pPr>
    </w:p>
    <w:p w14:paraId="751D3FF9" w14:textId="77777777" w:rsidR="00AF0723" w:rsidRPr="001D0564" w:rsidRDefault="00AF0723" w:rsidP="00760476">
      <w:pPr>
        <w:spacing w:after="0" w:line="360" w:lineRule="auto"/>
        <w:ind w:right="850"/>
        <w:jc w:val="both"/>
        <w:rPr>
          <w:rFonts w:ascii="Palatino Linotype" w:hAnsi="Palatino Linotype" w:cs="Arial"/>
          <w:b/>
          <w:sz w:val="2"/>
        </w:rPr>
      </w:pPr>
    </w:p>
    <w:p w14:paraId="7E2C2CC3" w14:textId="77777777" w:rsidR="00AF0723" w:rsidRPr="001D0564" w:rsidRDefault="00AF0723" w:rsidP="00760476">
      <w:pPr>
        <w:spacing w:after="0" w:line="360" w:lineRule="auto"/>
        <w:ind w:right="850"/>
        <w:jc w:val="both"/>
        <w:rPr>
          <w:rFonts w:ascii="Palatino Linotype" w:hAnsi="Palatino Linotype" w:cs="Arial"/>
          <w:b/>
          <w:sz w:val="2"/>
        </w:rPr>
      </w:pPr>
    </w:p>
    <w:p w14:paraId="7FBE3809" w14:textId="77777777" w:rsidR="00AF0723" w:rsidRPr="001D0564" w:rsidRDefault="00AF0723" w:rsidP="00760476">
      <w:pPr>
        <w:spacing w:after="0" w:line="360" w:lineRule="auto"/>
        <w:ind w:right="850"/>
        <w:jc w:val="both"/>
        <w:rPr>
          <w:rFonts w:ascii="Palatino Linotype" w:hAnsi="Palatino Linotype" w:cs="Arial"/>
          <w:b/>
          <w:sz w:val="2"/>
        </w:rPr>
      </w:pPr>
    </w:p>
    <w:p w14:paraId="3F78B392" w14:textId="77777777" w:rsidR="00AF0723" w:rsidRPr="001D0564" w:rsidRDefault="00AF0723" w:rsidP="00760476">
      <w:pPr>
        <w:spacing w:after="0" w:line="360" w:lineRule="auto"/>
        <w:jc w:val="both"/>
        <w:rPr>
          <w:rFonts w:ascii="Palatino Linotype" w:hAnsi="Palatino Linotype" w:cs="Arial"/>
          <w:b/>
          <w:sz w:val="24"/>
        </w:rPr>
      </w:pPr>
      <w:r w:rsidRPr="001D0564">
        <w:rPr>
          <w:rFonts w:ascii="Palatino Linotype" w:hAnsi="Palatino Linotype" w:cs="Arial"/>
          <w:b/>
          <w:sz w:val="24"/>
        </w:rPr>
        <w:t xml:space="preserve">MODALIDAD DE ENTREGA: </w:t>
      </w:r>
      <w:r w:rsidRPr="001D0564">
        <w:rPr>
          <w:rFonts w:ascii="Palatino Linotype" w:hAnsi="Palatino Linotype" w:cs="Arial"/>
          <w:sz w:val="24"/>
        </w:rPr>
        <w:t>A través del Sistema de Acceso a la Información Mexiquense</w:t>
      </w:r>
      <w:r w:rsidRPr="001D0564">
        <w:rPr>
          <w:rFonts w:ascii="Palatino Linotype" w:hAnsi="Palatino Linotype" w:cs="Arial"/>
          <w:b/>
          <w:sz w:val="24"/>
        </w:rPr>
        <w:t xml:space="preserve"> (SAIMEX).</w:t>
      </w:r>
    </w:p>
    <w:p w14:paraId="148DBD16" w14:textId="77777777" w:rsidR="00AF0723" w:rsidRPr="001D0564" w:rsidRDefault="00AF0723" w:rsidP="00760476">
      <w:pPr>
        <w:spacing w:after="0" w:line="360" w:lineRule="auto"/>
        <w:jc w:val="both"/>
        <w:rPr>
          <w:rFonts w:ascii="Palatino Linotype" w:hAnsi="Palatino Linotype" w:cs="Arial"/>
          <w:b/>
          <w:sz w:val="24"/>
        </w:rPr>
      </w:pPr>
    </w:p>
    <w:p w14:paraId="1C9BAEB1" w14:textId="77777777" w:rsidR="00EE1F31" w:rsidRPr="001D0564" w:rsidRDefault="00EE1F31" w:rsidP="00760476">
      <w:pPr>
        <w:spacing w:after="0" w:line="360" w:lineRule="auto"/>
        <w:ind w:right="334"/>
        <w:jc w:val="both"/>
        <w:rPr>
          <w:rFonts w:ascii="Palatino Linotype" w:hAnsi="Palatino Linotype" w:cs="Arial"/>
          <w:b/>
          <w:sz w:val="28"/>
        </w:rPr>
      </w:pPr>
      <w:r w:rsidRPr="001D0564">
        <w:rPr>
          <w:rFonts w:ascii="Palatino Linotype" w:hAnsi="Palatino Linotype" w:cs="Arial"/>
          <w:b/>
          <w:sz w:val="28"/>
        </w:rPr>
        <w:t xml:space="preserve">SEGUNDO. </w:t>
      </w:r>
      <w:r w:rsidRPr="001D0564">
        <w:rPr>
          <w:rFonts w:ascii="Palatino Linotype" w:hAnsi="Palatino Linotype" w:cs="Arial"/>
          <w:b/>
          <w:sz w:val="28"/>
          <w:szCs w:val="20"/>
        </w:rPr>
        <w:t>De la prórroga y la respuesta del Sujeto Obligado.</w:t>
      </w:r>
    </w:p>
    <w:p w14:paraId="1B896A89" w14:textId="77777777" w:rsidR="00EE1F31" w:rsidRPr="001D0564" w:rsidRDefault="00EE1F31" w:rsidP="00760476">
      <w:pPr>
        <w:pStyle w:val="Sinespaciado"/>
        <w:spacing w:line="360" w:lineRule="auto"/>
        <w:jc w:val="both"/>
        <w:rPr>
          <w:rFonts w:ascii="Palatino Linotype" w:hAnsi="Palatino Linotype" w:cs="Arial"/>
        </w:rPr>
      </w:pPr>
      <w:r w:rsidRPr="001D0564">
        <w:rPr>
          <w:rFonts w:ascii="Palatino Linotype" w:hAnsi="Palatino Linotype" w:cs="Arial"/>
        </w:rPr>
        <w:t xml:space="preserve">De las constancias del expediente electrónico </w:t>
      </w:r>
      <w:r w:rsidRPr="001D0564">
        <w:rPr>
          <w:rFonts w:ascii="Palatino Linotype" w:hAnsi="Palatino Linotype" w:cs="Arial"/>
          <w:b/>
        </w:rPr>
        <w:t xml:space="preserve">SAIMEX, </w:t>
      </w:r>
      <w:r w:rsidRPr="001D0564">
        <w:rPr>
          <w:rFonts w:ascii="Palatino Linotype" w:hAnsi="Palatino Linotype" w:cs="Arial"/>
        </w:rPr>
        <w:t xml:space="preserve">se advierte que </w:t>
      </w:r>
      <w:r w:rsidRPr="001D0564">
        <w:rPr>
          <w:rFonts w:ascii="Palatino Linotype" w:hAnsi="Palatino Linotype"/>
        </w:rPr>
        <w:t xml:space="preserve">en fecha </w:t>
      </w:r>
      <w:r w:rsidR="00FB4E2E" w:rsidRPr="001D0564">
        <w:rPr>
          <w:rFonts w:ascii="Palatino Linotype" w:hAnsi="Palatino Linotype"/>
          <w:b/>
        </w:rPr>
        <w:t>diecisiete</w:t>
      </w:r>
      <w:r w:rsidRPr="001D0564">
        <w:rPr>
          <w:rFonts w:ascii="Palatino Linotype" w:hAnsi="Palatino Linotype"/>
          <w:b/>
        </w:rPr>
        <w:t xml:space="preserve"> de </w:t>
      </w:r>
      <w:r w:rsidR="00FB4E2E" w:rsidRPr="001D0564">
        <w:rPr>
          <w:rFonts w:ascii="Palatino Linotype" w:hAnsi="Palatino Linotype"/>
          <w:b/>
        </w:rPr>
        <w:t>agosto</w:t>
      </w:r>
      <w:r w:rsidRPr="001D0564">
        <w:rPr>
          <w:rFonts w:ascii="Palatino Linotype" w:hAnsi="Palatino Linotype" w:cs="Arial"/>
          <w:b/>
        </w:rPr>
        <w:t xml:space="preserve"> de dos mil veintidós,</w:t>
      </w:r>
      <w:r w:rsidRPr="001D0564">
        <w:rPr>
          <w:rFonts w:ascii="Palatino Linotype" w:hAnsi="Palatino Linotype" w:cs="Arial"/>
        </w:rPr>
        <w:t xml:space="preserve"> el Sujeto Obligado solicito una prórroga para poder atender la solicitud de información.</w:t>
      </w:r>
    </w:p>
    <w:p w14:paraId="01C8C006" w14:textId="77777777" w:rsidR="00EE1F31" w:rsidRPr="001D0564" w:rsidRDefault="00EE1F31" w:rsidP="00760476">
      <w:pPr>
        <w:pStyle w:val="Sinespaciado"/>
        <w:spacing w:line="360" w:lineRule="auto"/>
        <w:jc w:val="both"/>
        <w:rPr>
          <w:rFonts w:ascii="Palatino Linotype" w:hAnsi="Palatino Linotype"/>
        </w:rPr>
      </w:pPr>
    </w:p>
    <w:p w14:paraId="0D7B46C7" w14:textId="77777777" w:rsidR="00AF0723" w:rsidRPr="001D0564" w:rsidRDefault="00EE1F31" w:rsidP="00760476">
      <w:pPr>
        <w:pStyle w:val="Sinespaciado"/>
        <w:spacing w:line="360" w:lineRule="auto"/>
        <w:jc w:val="both"/>
        <w:rPr>
          <w:rFonts w:ascii="Palatino Linotype" w:hAnsi="Palatino Linotype" w:cs="Arial"/>
        </w:rPr>
      </w:pPr>
      <w:r w:rsidRPr="001D0564">
        <w:rPr>
          <w:rFonts w:ascii="Palatino Linotype" w:hAnsi="Palatino Linotype"/>
        </w:rPr>
        <w:t>En fecha</w:t>
      </w:r>
      <w:r w:rsidRPr="001D0564">
        <w:rPr>
          <w:rFonts w:ascii="Palatino Linotype" w:hAnsi="Palatino Linotype" w:cs="Arial"/>
        </w:rPr>
        <w:t xml:space="preserve"> </w:t>
      </w:r>
      <w:r w:rsidR="00FB4E2E" w:rsidRPr="001D0564">
        <w:rPr>
          <w:rFonts w:ascii="Palatino Linotype" w:hAnsi="Palatino Linotype" w:cs="Arial"/>
          <w:b/>
        </w:rPr>
        <w:t>veinticinco</w:t>
      </w:r>
      <w:r w:rsidRPr="001D0564">
        <w:rPr>
          <w:rFonts w:ascii="Palatino Linotype" w:hAnsi="Palatino Linotype" w:cs="Arial"/>
          <w:b/>
        </w:rPr>
        <w:t xml:space="preserve"> de </w:t>
      </w:r>
      <w:r w:rsidR="00FB4E2E" w:rsidRPr="001D0564">
        <w:rPr>
          <w:rFonts w:ascii="Palatino Linotype" w:hAnsi="Palatino Linotype" w:cs="Arial"/>
          <w:b/>
        </w:rPr>
        <w:t>agosto</w:t>
      </w:r>
      <w:r w:rsidRPr="001D0564">
        <w:rPr>
          <w:rFonts w:ascii="Palatino Linotype" w:hAnsi="Palatino Linotype" w:cs="Arial"/>
          <w:b/>
        </w:rPr>
        <w:t xml:space="preserve"> de dos mil veintidós</w:t>
      </w:r>
      <w:r w:rsidRPr="001D0564">
        <w:rPr>
          <w:rFonts w:ascii="Palatino Linotype" w:hAnsi="Palatino Linotype" w:cs="Arial"/>
        </w:rPr>
        <w:t xml:space="preserve"> el </w:t>
      </w:r>
      <w:r w:rsidRPr="001D0564">
        <w:rPr>
          <w:rFonts w:ascii="Palatino Linotype" w:hAnsi="Palatino Linotype" w:cs="Arial"/>
          <w:b/>
        </w:rPr>
        <w:t>Sujeto Obligado</w:t>
      </w:r>
      <w:r w:rsidRPr="001D0564">
        <w:rPr>
          <w:rFonts w:ascii="Palatino Linotype" w:hAnsi="Palatino Linotype" w:cs="Arial"/>
        </w:rPr>
        <w:t xml:space="preserve"> dio respuesta a través del SAIMEX a la solicitud de información en los siguientes términos</w:t>
      </w:r>
    </w:p>
    <w:p w14:paraId="4D56F44C" w14:textId="77777777" w:rsidR="00FB4E2E" w:rsidRPr="001D0564" w:rsidRDefault="00AF0723" w:rsidP="00760476">
      <w:pPr>
        <w:pStyle w:val="Sinespaciado"/>
        <w:ind w:left="567" w:right="567"/>
        <w:jc w:val="both"/>
        <w:rPr>
          <w:rFonts w:ascii="Palatino Linotype" w:hAnsi="Palatino Linotype" w:cs="Arial"/>
          <w:i/>
          <w:sz w:val="22"/>
        </w:rPr>
      </w:pPr>
      <w:r w:rsidRPr="001D0564">
        <w:rPr>
          <w:rFonts w:ascii="Palatino Linotype" w:hAnsi="Palatino Linotype" w:cs="Arial"/>
          <w:i/>
          <w:sz w:val="22"/>
        </w:rPr>
        <w:t>“</w:t>
      </w:r>
      <w:r w:rsidR="00FB4E2E" w:rsidRPr="001D0564">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E6D457" w14:textId="77777777" w:rsidR="00FB4E2E" w:rsidRPr="001D0564" w:rsidRDefault="00FB4E2E" w:rsidP="00760476">
      <w:pPr>
        <w:pStyle w:val="Sinespaciado"/>
        <w:ind w:left="567" w:right="567"/>
        <w:jc w:val="both"/>
        <w:rPr>
          <w:rFonts w:ascii="Palatino Linotype" w:hAnsi="Palatino Linotype" w:cs="Arial"/>
          <w:i/>
          <w:sz w:val="22"/>
        </w:rPr>
      </w:pPr>
      <w:r w:rsidRPr="001D0564">
        <w:rPr>
          <w:rFonts w:ascii="Palatino Linotype" w:hAnsi="Palatino Linotype" w:cs="Arial"/>
          <w:i/>
          <w:sz w:val="22"/>
        </w:rPr>
        <w:t>Le envío archivo electrónico con respuesta a su solicitud de información con número de folio SAIMEX0264/OASTLALNE/IP/2022.</w:t>
      </w:r>
    </w:p>
    <w:p w14:paraId="016CC116" w14:textId="77777777" w:rsidR="00FB4E2E" w:rsidRPr="001D0564" w:rsidRDefault="00FB4E2E" w:rsidP="00760476">
      <w:pPr>
        <w:pStyle w:val="Sinespaciado"/>
        <w:ind w:left="567" w:right="567"/>
        <w:jc w:val="both"/>
        <w:rPr>
          <w:rFonts w:ascii="Palatino Linotype" w:hAnsi="Palatino Linotype" w:cs="Arial"/>
          <w:i/>
          <w:sz w:val="22"/>
        </w:rPr>
      </w:pPr>
      <w:r w:rsidRPr="001D0564">
        <w:rPr>
          <w:rFonts w:ascii="Palatino Linotype" w:hAnsi="Palatino Linotype" w:cs="Arial"/>
          <w:i/>
          <w:sz w:val="22"/>
        </w:rPr>
        <w:t>ATENTAMENTE</w:t>
      </w:r>
    </w:p>
    <w:p w14:paraId="4438144D" w14:textId="77777777" w:rsidR="00AF0723" w:rsidRPr="001D0564" w:rsidRDefault="00FB4E2E" w:rsidP="00760476">
      <w:pPr>
        <w:pStyle w:val="Sinespaciado"/>
        <w:ind w:left="567" w:right="567"/>
        <w:jc w:val="both"/>
        <w:rPr>
          <w:rFonts w:ascii="Palatino Linotype" w:hAnsi="Palatino Linotype" w:cs="Arial"/>
          <w:i/>
        </w:rPr>
      </w:pPr>
      <w:r w:rsidRPr="001D0564">
        <w:rPr>
          <w:rFonts w:ascii="Palatino Linotype" w:hAnsi="Palatino Linotype" w:cs="Arial"/>
          <w:i/>
          <w:sz w:val="22"/>
        </w:rPr>
        <w:t xml:space="preserve">C. Cuauhtémoc Cortés Álvarez </w:t>
      </w:r>
      <w:r w:rsidR="00AF0723" w:rsidRPr="001D0564">
        <w:rPr>
          <w:rFonts w:ascii="Palatino Linotype" w:hAnsi="Palatino Linotype" w:cs="Arial"/>
          <w:i/>
        </w:rPr>
        <w:t>“(Sic).</w:t>
      </w:r>
    </w:p>
    <w:p w14:paraId="366FA75D" w14:textId="77777777" w:rsidR="00AF0723" w:rsidRPr="001D0564" w:rsidRDefault="00AF0723" w:rsidP="00760476">
      <w:pPr>
        <w:pStyle w:val="Sinespaciado"/>
        <w:ind w:left="567" w:right="567"/>
        <w:jc w:val="both"/>
        <w:rPr>
          <w:rFonts w:ascii="Palatino Linotype" w:hAnsi="Palatino Linotype" w:cs="Arial"/>
          <w:i/>
        </w:rPr>
      </w:pPr>
    </w:p>
    <w:p w14:paraId="74747479" w14:textId="77777777" w:rsidR="00AF0723" w:rsidRPr="001D0564" w:rsidRDefault="00AF0723" w:rsidP="00760476">
      <w:pPr>
        <w:pStyle w:val="Sinespaciado"/>
        <w:ind w:right="567"/>
        <w:jc w:val="both"/>
        <w:rPr>
          <w:rFonts w:ascii="Palatino Linotype" w:hAnsi="Palatino Linotype" w:cs="Arial"/>
          <w:i/>
          <w:sz w:val="22"/>
        </w:rPr>
      </w:pPr>
    </w:p>
    <w:p w14:paraId="32A5300E" w14:textId="77777777" w:rsidR="00AD1082" w:rsidRPr="001D0564" w:rsidRDefault="00AD1082" w:rsidP="00760476">
      <w:pPr>
        <w:pStyle w:val="Sinespaciado"/>
        <w:spacing w:line="360" w:lineRule="auto"/>
        <w:jc w:val="both"/>
        <w:rPr>
          <w:rFonts w:ascii="Palatino Linotype" w:hAnsi="Palatino Linotype" w:cs="Arial"/>
        </w:rPr>
      </w:pPr>
    </w:p>
    <w:p w14:paraId="06316AB9" w14:textId="77777777" w:rsidR="00AD1082" w:rsidRPr="001D0564" w:rsidRDefault="00AD1082" w:rsidP="00760476">
      <w:pPr>
        <w:pStyle w:val="Sinespaciado"/>
        <w:spacing w:line="360" w:lineRule="auto"/>
        <w:jc w:val="both"/>
        <w:rPr>
          <w:rFonts w:ascii="Palatino Linotype" w:hAnsi="Palatino Linotype" w:cs="Arial"/>
        </w:rPr>
      </w:pPr>
    </w:p>
    <w:p w14:paraId="30D7E252" w14:textId="77777777" w:rsidR="00AF0723" w:rsidRPr="001D0564" w:rsidRDefault="00FB4E2E" w:rsidP="00760476">
      <w:pPr>
        <w:pStyle w:val="Sinespaciado"/>
        <w:spacing w:line="360" w:lineRule="auto"/>
        <w:jc w:val="both"/>
        <w:rPr>
          <w:rFonts w:ascii="Palatino Linotype" w:hAnsi="Palatino Linotype" w:cs="Arial"/>
        </w:rPr>
      </w:pPr>
      <w:r w:rsidRPr="001D0564">
        <w:rPr>
          <w:rFonts w:ascii="Palatino Linotype" w:hAnsi="Palatino Linotype" w:cs="Arial"/>
        </w:rPr>
        <w:t xml:space="preserve">El Sujeto Obligado adjuntó </w:t>
      </w:r>
      <w:r w:rsidR="00AF0723" w:rsidRPr="001D0564">
        <w:rPr>
          <w:rFonts w:ascii="Palatino Linotype" w:hAnsi="Palatino Linotype" w:cs="Arial"/>
        </w:rPr>
        <w:t>l</w:t>
      </w:r>
      <w:r w:rsidRPr="001D0564">
        <w:rPr>
          <w:rFonts w:ascii="Palatino Linotype" w:hAnsi="Palatino Linotype" w:cs="Arial"/>
        </w:rPr>
        <w:t>os</w:t>
      </w:r>
      <w:r w:rsidR="00AF0723" w:rsidRPr="001D0564">
        <w:rPr>
          <w:rFonts w:ascii="Palatino Linotype" w:hAnsi="Palatino Linotype" w:cs="Arial"/>
        </w:rPr>
        <w:t xml:space="preserve"> archivo</w:t>
      </w:r>
      <w:r w:rsidRPr="001D0564">
        <w:rPr>
          <w:rFonts w:ascii="Palatino Linotype" w:hAnsi="Palatino Linotype" w:cs="Arial"/>
        </w:rPr>
        <w:t>s</w:t>
      </w:r>
      <w:r w:rsidR="00AF0723" w:rsidRPr="001D0564">
        <w:rPr>
          <w:rFonts w:ascii="Palatino Linotype" w:hAnsi="Palatino Linotype" w:cs="Arial"/>
        </w:rPr>
        <w:t xml:space="preserve"> electrónico</w:t>
      </w:r>
      <w:r w:rsidRPr="001D0564">
        <w:rPr>
          <w:rFonts w:ascii="Palatino Linotype" w:hAnsi="Palatino Linotype" w:cs="Arial"/>
        </w:rPr>
        <w:t>s</w:t>
      </w:r>
      <w:r w:rsidR="00AF0723" w:rsidRPr="001D0564">
        <w:rPr>
          <w:rFonts w:ascii="Palatino Linotype" w:hAnsi="Palatino Linotype" w:cs="Arial"/>
        </w:rPr>
        <w:t xml:space="preserve"> denominado</w:t>
      </w:r>
      <w:r w:rsidRPr="001D0564">
        <w:rPr>
          <w:rFonts w:ascii="Palatino Linotype" w:hAnsi="Palatino Linotype" w:cs="Arial"/>
        </w:rPr>
        <w:t>s</w:t>
      </w:r>
      <w:r w:rsidR="00AF0723" w:rsidRPr="001D0564">
        <w:rPr>
          <w:rFonts w:ascii="Palatino Linotype" w:hAnsi="Palatino Linotype" w:cs="Arial"/>
        </w:rPr>
        <w:t xml:space="preserve"> </w:t>
      </w:r>
      <w:r w:rsidR="00AF0723" w:rsidRPr="001D0564">
        <w:rPr>
          <w:rFonts w:ascii="Palatino Linotype" w:hAnsi="Palatino Linotype" w:cs="Arial"/>
          <w:i/>
        </w:rPr>
        <w:t>“</w:t>
      </w:r>
      <w:r w:rsidRPr="001D0564">
        <w:rPr>
          <w:rFonts w:ascii="Palatino Linotype" w:hAnsi="Palatino Linotype" w:cs="Arial"/>
          <w:i/>
        </w:rPr>
        <w:t>PASAI 2020.pdf”, “PASAI 2021.pdf”, “Cédulas de Bases de Datos.pdf”, “CONTESTACION SAIMEX 264.pdf”, “4TA SESIÓN EXTRA DE COMITE TRANSPARENCIA.pdf”, “Avisos de Privacidad Simplificados PDF.zip”, y “CEDULA PROYECTO PASAI 2022.pdf</w:t>
      </w:r>
      <w:r w:rsidR="00AF0723" w:rsidRPr="001D0564">
        <w:rPr>
          <w:rFonts w:ascii="Palatino Linotype" w:hAnsi="Palatino Linotype" w:cs="Arial"/>
          <w:i/>
        </w:rPr>
        <w:t>”,</w:t>
      </w:r>
      <w:r w:rsidR="00AF0723" w:rsidRPr="001D0564">
        <w:rPr>
          <w:rFonts w:ascii="Palatino Linotype" w:hAnsi="Palatino Linotype" w:cs="Arial"/>
          <w:iCs/>
        </w:rPr>
        <w:t xml:space="preserve"> mismos que no se reproducen por ser materia de estudio en el Considerando respectivo.</w:t>
      </w:r>
    </w:p>
    <w:p w14:paraId="65123695" w14:textId="77777777" w:rsidR="00AF0723" w:rsidRPr="001D0564" w:rsidRDefault="00AF0723" w:rsidP="00760476">
      <w:pPr>
        <w:pStyle w:val="Sinespaciado"/>
        <w:ind w:right="567"/>
        <w:jc w:val="both"/>
        <w:rPr>
          <w:rFonts w:ascii="Palatino Linotype" w:hAnsi="Palatino Linotype" w:cs="Arial"/>
          <w:sz w:val="22"/>
        </w:rPr>
      </w:pPr>
    </w:p>
    <w:p w14:paraId="06C4E752" w14:textId="77777777" w:rsidR="00AF0723" w:rsidRPr="001D0564" w:rsidRDefault="00AF0723" w:rsidP="00760476">
      <w:pPr>
        <w:spacing w:after="0" w:line="360" w:lineRule="auto"/>
        <w:jc w:val="both"/>
        <w:rPr>
          <w:rFonts w:ascii="Palatino Linotype" w:hAnsi="Palatino Linotype" w:cs="Arial"/>
          <w:b/>
          <w:sz w:val="28"/>
        </w:rPr>
      </w:pPr>
      <w:r w:rsidRPr="001D0564">
        <w:rPr>
          <w:rFonts w:ascii="Palatino Linotype" w:hAnsi="Palatino Linotype" w:cs="Arial"/>
          <w:b/>
          <w:sz w:val="28"/>
        </w:rPr>
        <w:t xml:space="preserve">TERCERO. </w:t>
      </w:r>
      <w:r w:rsidRPr="001D0564">
        <w:rPr>
          <w:rFonts w:ascii="Palatino Linotype" w:hAnsi="Palatino Linotype"/>
          <w:b/>
          <w:sz w:val="28"/>
        </w:rPr>
        <w:t>Del recurso de revisión.</w:t>
      </w:r>
    </w:p>
    <w:p w14:paraId="4AEAEB90" w14:textId="77777777" w:rsidR="00AF0723" w:rsidRPr="001D0564" w:rsidRDefault="00AF0723" w:rsidP="00760476">
      <w:pPr>
        <w:spacing w:after="0" w:line="360" w:lineRule="auto"/>
        <w:jc w:val="both"/>
        <w:rPr>
          <w:rFonts w:ascii="Palatino Linotype" w:hAnsi="Palatino Linotype" w:cs="Arial"/>
          <w:sz w:val="24"/>
        </w:rPr>
      </w:pPr>
      <w:r w:rsidRPr="001D0564">
        <w:rPr>
          <w:rFonts w:ascii="Palatino Linotype" w:hAnsi="Palatino Linotype" w:cs="Arial"/>
          <w:sz w:val="24"/>
          <w:szCs w:val="24"/>
        </w:rPr>
        <w:t>Inconforme con la respuesta notificada por el</w:t>
      </w:r>
      <w:r w:rsidRPr="001D0564">
        <w:rPr>
          <w:rFonts w:ascii="Palatino Linotype" w:hAnsi="Palatino Linotype" w:cs="Arial"/>
          <w:b/>
          <w:sz w:val="24"/>
          <w:szCs w:val="24"/>
        </w:rPr>
        <w:t xml:space="preserve"> Sujeto Obligado</w:t>
      </w:r>
      <w:r w:rsidRPr="001D0564">
        <w:rPr>
          <w:rFonts w:ascii="Palatino Linotype" w:hAnsi="Palatino Linotype" w:cs="Arial"/>
          <w:sz w:val="24"/>
          <w:szCs w:val="24"/>
        </w:rPr>
        <w:t xml:space="preserve">, el </w:t>
      </w:r>
      <w:r w:rsidRPr="001D0564">
        <w:rPr>
          <w:rFonts w:ascii="Palatino Linotype" w:hAnsi="Palatino Linotype" w:cs="Arial"/>
          <w:b/>
          <w:sz w:val="24"/>
          <w:szCs w:val="24"/>
        </w:rPr>
        <w:t xml:space="preserve">Recurrente </w:t>
      </w:r>
      <w:r w:rsidRPr="001D0564">
        <w:rPr>
          <w:rFonts w:ascii="Palatino Linotype" w:hAnsi="Palatino Linotype" w:cs="Arial"/>
          <w:sz w:val="24"/>
          <w:szCs w:val="24"/>
        </w:rPr>
        <w:t xml:space="preserve">interpuso el presente recurso de revisión, en fecha </w:t>
      </w:r>
      <w:r w:rsidR="00FB4E2E" w:rsidRPr="001D0564">
        <w:rPr>
          <w:rFonts w:ascii="Palatino Linotype" w:hAnsi="Palatino Linotype" w:cs="Arial"/>
          <w:sz w:val="24"/>
          <w:szCs w:val="24"/>
        </w:rPr>
        <w:t>catorce</w:t>
      </w:r>
      <w:r w:rsidRPr="001D0564">
        <w:rPr>
          <w:rFonts w:ascii="Palatino Linotype" w:hAnsi="Palatino Linotype" w:cs="Arial"/>
          <w:sz w:val="24"/>
          <w:szCs w:val="24"/>
        </w:rPr>
        <w:t xml:space="preserve"> de septiembre de dos mil veintidós, el cual fue registrado</w:t>
      </w:r>
      <w:r w:rsidRPr="001D0564">
        <w:rPr>
          <w:rFonts w:ascii="Palatino Linotype" w:hAnsi="Palatino Linotype" w:cs="Arial"/>
          <w:b/>
          <w:sz w:val="24"/>
          <w:szCs w:val="24"/>
        </w:rPr>
        <w:t xml:space="preserve"> </w:t>
      </w:r>
      <w:r w:rsidRPr="001D0564">
        <w:rPr>
          <w:rFonts w:ascii="Palatino Linotype" w:hAnsi="Palatino Linotype" w:cs="Arial"/>
          <w:sz w:val="24"/>
          <w:szCs w:val="24"/>
        </w:rPr>
        <w:t xml:space="preserve">en el sistema electrónico con el expediente número </w:t>
      </w:r>
      <w:r w:rsidRPr="001D0564">
        <w:rPr>
          <w:rFonts w:ascii="Palatino Linotype" w:hAnsi="Palatino Linotype" w:cs="Arial"/>
          <w:b/>
          <w:bCs/>
          <w:sz w:val="24"/>
          <w:szCs w:val="24"/>
        </w:rPr>
        <w:t>1</w:t>
      </w:r>
      <w:r w:rsidR="00FB4E2E" w:rsidRPr="001D0564">
        <w:rPr>
          <w:rFonts w:ascii="Palatino Linotype" w:hAnsi="Palatino Linotype" w:cs="Arial"/>
          <w:b/>
          <w:bCs/>
          <w:sz w:val="24"/>
          <w:szCs w:val="24"/>
        </w:rPr>
        <w:t>47</w:t>
      </w:r>
      <w:r w:rsidRPr="001D0564">
        <w:rPr>
          <w:rFonts w:ascii="Palatino Linotype" w:hAnsi="Palatino Linotype" w:cs="Arial"/>
          <w:b/>
          <w:bCs/>
          <w:sz w:val="24"/>
          <w:szCs w:val="24"/>
        </w:rPr>
        <w:t>55</w:t>
      </w:r>
      <w:r w:rsidRPr="001D0564">
        <w:rPr>
          <w:rFonts w:ascii="Palatino Linotype" w:hAnsi="Palatino Linotype" w:cs="Arial"/>
          <w:b/>
          <w:bCs/>
          <w:sz w:val="24"/>
          <w:szCs w:val="24"/>
          <w:lang w:eastAsia="es-MX"/>
        </w:rPr>
        <w:t>/INFOEM/IP/RR/2022</w:t>
      </w:r>
      <w:r w:rsidRPr="001D0564">
        <w:rPr>
          <w:rFonts w:ascii="Palatino Linotype" w:hAnsi="Palatino Linotype" w:cs="Arial"/>
          <w:sz w:val="24"/>
          <w:szCs w:val="24"/>
        </w:rPr>
        <w:t xml:space="preserve">, en el cual </w:t>
      </w:r>
      <w:r w:rsidRPr="001D0564">
        <w:rPr>
          <w:rFonts w:ascii="Palatino Linotype" w:hAnsi="Palatino Linotype" w:cs="Arial"/>
          <w:sz w:val="24"/>
        </w:rPr>
        <w:t>arguye, las siguientes manifestaciones:</w:t>
      </w:r>
    </w:p>
    <w:p w14:paraId="315BC4B0" w14:textId="77777777" w:rsidR="00AF0723" w:rsidRPr="001D0564" w:rsidRDefault="00AF0723" w:rsidP="00760476">
      <w:pPr>
        <w:spacing w:after="0" w:line="360" w:lineRule="auto"/>
        <w:jc w:val="both"/>
        <w:rPr>
          <w:rFonts w:ascii="Palatino Linotype" w:hAnsi="Palatino Linotype" w:cs="Arial"/>
          <w:sz w:val="24"/>
        </w:rPr>
      </w:pPr>
    </w:p>
    <w:p w14:paraId="28955175" w14:textId="77777777" w:rsidR="00AF0723" w:rsidRPr="001D0564" w:rsidRDefault="00AF0723" w:rsidP="00760476">
      <w:pPr>
        <w:pStyle w:val="Prrafodelista"/>
        <w:numPr>
          <w:ilvl w:val="0"/>
          <w:numId w:val="1"/>
        </w:numPr>
        <w:jc w:val="both"/>
        <w:rPr>
          <w:rFonts w:ascii="Palatino Linotype" w:hAnsi="Palatino Linotype" w:cs="Arial"/>
          <w:b/>
        </w:rPr>
      </w:pPr>
      <w:r w:rsidRPr="001D0564">
        <w:rPr>
          <w:rFonts w:ascii="Palatino Linotype" w:hAnsi="Palatino Linotype" w:cs="Arial"/>
          <w:b/>
        </w:rPr>
        <w:t>Acto Impugnado:</w:t>
      </w:r>
    </w:p>
    <w:p w14:paraId="0362ADDB" w14:textId="77777777" w:rsidR="00AF0723" w:rsidRPr="001D0564" w:rsidRDefault="00AF0723" w:rsidP="00760476">
      <w:pPr>
        <w:tabs>
          <w:tab w:val="left" w:pos="8364"/>
        </w:tabs>
        <w:spacing w:after="0" w:line="240" w:lineRule="auto"/>
        <w:ind w:left="851" w:right="851"/>
        <w:jc w:val="both"/>
        <w:rPr>
          <w:rFonts w:ascii="Palatino Linotype" w:hAnsi="Palatino Linotype" w:cs="Arial"/>
          <w:i/>
        </w:rPr>
      </w:pPr>
      <w:r w:rsidRPr="001D0564">
        <w:rPr>
          <w:rFonts w:ascii="Palatino Linotype" w:hAnsi="Palatino Linotype" w:cs="Arial"/>
          <w:i/>
        </w:rPr>
        <w:t>“</w:t>
      </w:r>
      <w:r w:rsidR="00FB4E2E" w:rsidRPr="001D0564">
        <w:rPr>
          <w:rFonts w:ascii="Palatino Linotype" w:hAnsi="Palatino Linotype" w:cs="Arial"/>
          <w:i/>
        </w:rPr>
        <w:t>Falta información</w:t>
      </w:r>
      <w:r w:rsidRPr="001D0564">
        <w:rPr>
          <w:rFonts w:ascii="Palatino Linotype" w:hAnsi="Palatino Linotype" w:cs="Arial"/>
          <w:i/>
        </w:rPr>
        <w:t>” [Sic].</w:t>
      </w:r>
    </w:p>
    <w:p w14:paraId="7BB44E72" w14:textId="77777777" w:rsidR="00AF0723" w:rsidRPr="001D0564" w:rsidRDefault="00AF0723" w:rsidP="00760476">
      <w:pPr>
        <w:spacing w:after="0" w:line="240" w:lineRule="auto"/>
        <w:ind w:left="851" w:right="851"/>
        <w:jc w:val="both"/>
        <w:rPr>
          <w:rFonts w:ascii="Palatino Linotype" w:hAnsi="Palatino Linotype" w:cs="Arial"/>
          <w:i/>
          <w:sz w:val="24"/>
        </w:rPr>
      </w:pPr>
    </w:p>
    <w:p w14:paraId="4F326BD7" w14:textId="77777777" w:rsidR="00AF0723" w:rsidRPr="001D0564" w:rsidRDefault="00AF0723" w:rsidP="00760476">
      <w:pPr>
        <w:pStyle w:val="Prrafodelista"/>
        <w:numPr>
          <w:ilvl w:val="0"/>
          <w:numId w:val="1"/>
        </w:numPr>
        <w:jc w:val="both"/>
        <w:rPr>
          <w:rFonts w:ascii="Palatino Linotype" w:hAnsi="Palatino Linotype" w:cs="Arial"/>
        </w:rPr>
      </w:pPr>
      <w:r w:rsidRPr="001D0564">
        <w:rPr>
          <w:rFonts w:ascii="Palatino Linotype" w:hAnsi="Palatino Linotype" w:cs="Arial"/>
          <w:b/>
        </w:rPr>
        <w:t>Razones o Motivos de Inconformidad</w:t>
      </w:r>
      <w:r w:rsidRPr="001D0564">
        <w:rPr>
          <w:rFonts w:ascii="Palatino Linotype" w:hAnsi="Palatino Linotype" w:cs="Arial"/>
        </w:rPr>
        <w:t xml:space="preserve">: </w:t>
      </w:r>
    </w:p>
    <w:p w14:paraId="5C5FFDD5" w14:textId="77777777" w:rsidR="00AF0723" w:rsidRPr="001D0564" w:rsidRDefault="00AF0723" w:rsidP="00760476">
      <w:pPr>
        <w:pStyle w:val="Prrafodelista"/>
        <w:ind w:left="720"/>
        <w:jc w:val="both"/>
        <w:rPr>
          <w:rFonts w:ascii="Palatino Linotype" w:hAnsi="Palatino Linotype" w:cs="Arial"/>
          <w:i/>
          <w:sz w:val="36"/>
        </w:rPr>
      </w:pPr>
      <w:r w:rsidRPr="001D0564">
        <w:rPr>
          <w:rFonts w:ascii="Palatino Linotype" w:hAnsi="Palatino Linotype"/>
          <w:i/>
          <w:color w:val="000000"/>
          <w:sz w:val="22"/>
          <w:szCs w:val="14"/>
        </w:rPr>
        <w:t>“</w:t>
      </w:r>
      <w:r w:rsidR="00FB4E2E" w:rsidRPr="001D0564">
        <w:rPr>
          <w:rFonts w:ascii="Palatino Linotype" w:hAnsi="Palatino Linotype"/>
          <w:i/>
          <w:color w:val="000000"/>
          <w:sz w:val="22"/>
          <w:szCs w:val="14"/>
        </w:rPr>
        <w:t>Se adjunta acta de sesión del comité de transparencia que refiere la clasificación de los documentos de seguridad y la aprobación de versiones públicas; sin embargo no se adjuntaron las últimas. Es clasificación como confidencial, no reserva.</w:t>
      </w:r>
      <w:r w:rsidRPr="001D0564">
        <w:rPr>
          <w:rFonts w:ascii="Palatino Linotype" w:hAnsi="Palatino Linotype"/>
          <w:i/>
          <w:color w:val="000000"/>
          <w:sz w:val="22"/>
          <w:szCs w:val="14"/>
        </w:rPr>
        <w:t>” (Sic)</w:t>
      </w:r>
    </w:p>
    <w:p w14:paraId="6999AF57" w14:textId="77777777" w:rsidR="00AF0723" w:rsidRPr="001D0564" w:rsidRDefault="00AF0723" w:rsidP="00760476">
      <w:pPr>
        <w:pStyle w:val="Sinespaciado"/>
        <w:rPr>
          <w:rFonts w:ascii="Palatino Linotype" w:hAnsi="Palatino Linotype"/>
        </w:rPr>
      </w:pPr>
    </w:p>
    <w:p w14:paraId="47E88A13" w14:textId="77777777" w:rsidR="00AF0723" w:rsidRPr="001D0564" w:rsidRDefault="00AF0723" w:rsidP="00760476">
      <w:pPr>
        <w:spacing w:after="0" w:line="360" w:lineRule="auto"/>
        <w:jc w:val="both"/>
        <w:rPr>
          <w:rFonts w:ascii="Palatino Linotype" w:hAnsi="Palatino Linotype" w:cs="Arial"/>
          <w:b/>
          <w:sz w:val="24"/>
          <w:szCs w:val="24"/>
        </w:rPr>
      </w:pPr>
      <w:r w:rsidRPr="001D0564">
        <w:rPr>
          <w:rFonts w:ascii="Palatino Linotype" w:hAnsi="Palatino Linotype" w:cs="Arial"/>
          <w:b/>
          <w:sz w:val="28"/>
        </w:rPr>
        <w:t>CUARTO</w:t>
      </w:r>
      <w:r w:rsidRPr="001D0564">
        <w:rPr>
          <w:rFonts w:ascii="Palatino Linotype" w:hAnsi="Palatino Linotype" w:cs="Arial"/>
          <w:b/>
          <w:sz w:val="24"/>
          <w:szCs w:val="24"/>
        </w:rPr>
        <w:t xml:space="preserve">. </w:t>
      </w:r>
      <w:r w:rsidRPr="001D0564">
        <w:rPr>
          <w:rFonts w:ascii="Palatino Linotype" w:hAnsi="Palatino Linotype" w:cs="Arial"/>
          <w:b/>
          <w:sz w:val="28"/>
          <w:szCs w:val="28"/>
        </w:rPr>
        <w:t>Del turno del recurso de revisión.</w:t>
      </w:r>
    </w:p>
    <w:p w14:paraId="3F05E334" w14:textId="77777777" w:rsidR="00AF0723" w:rsidRPr="001D0564" w:rsidRDefault="00AF0723" w:rsidP="00760476">
      <w:pPr>
        <w:spacing w:after="0" w:line="360" w:lineRule="auto"/>
        <w:jc w:val="both"/>
        <w:rPr>
          <w:rFonts w:ascii="Palatino Linotype" w:hAnsi="Palatino Linotype" w:cs="Arial"/>
          <w:sz w:val="24"/>
          <w:szCs w:val="24"/>
        </w:rPr>
      </w:pPr>
      <w:r w:rsidRPr="001D0564">
        <w:rPr>
          <w:rFonts w:ascii="Palatino Linotype" w:hAnsi="Palatino Linotype" w:cs="Arial"/>
          <w:sz w:val="24"/>
          <w:szCs w:val="24"/>
        </w:rPr>
        <w:t xml:space="preserve">El medio de impugnación le fue turnado al Comisionado Presidente </w:t>
      </w:r>
      <w:r w:rsidRPr="001D0564">
        <w:rPr>
          <w:rFonts w:ascii="Palatino Linotype" w:hAnsi="Palatino Linotype" w:cs="Arial"/>
          <w:b/>
          <w:sz w:val="24"/>
          <w:szCs w:val="24"/>
        </w:rPr>
        <w:t>José Martínez Vilchis</w:t>
      </w:r>
      <w:r w:rsidRPr="001D0564">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w:t>
      </w:r>
      <w:r w:rsidRPr="001D0564">
        <w:rPr>
          <w:rFonts w:ascii="Palatino Linotype" w:hAnsi="Palatino Linotype" w:cs="Arial"/>
          <w:sz w:val="24"/>
          <w:szCs w:val="24"/>
        </w:rPr>
        <w:lastRenderedPageBreak/>
        <w:t xml:space="preserve">Municipios, del cual recayó el acuerdo de admisión en fecha </w:t>
      </w:r>
      <w:r w:rsidR="006A1B3D" w:rsidRPr="001D0564">
        <w:rPr>
          <w:rFonts w:ascii="Palatino Linotype" w:hAnsi="Palatino Linotype" w:cs="Arial"/>
          <w:b/>
          <w:sz w:val="24"/>
          <w:szCs w:val="24"/>
        </w:rPr>
        <w:t>veintiuno</w:t>
      </w:r>
      <w:r w:rsidRPr="001D0564">
        <w:rPr>
          <w:rFonts w:ascii="Palatino Linotype" w:hAnsi="Palatino Linotype" w:cs="Arial"/>
          <w:b/>
          <w:sz w:val="24"/>
          <w:szCs w:val="24"/>
        </w:rPr>
        <w:t xml:space="preserve"> de septiembre del año dos mil veintidós</w:t>
      </w:r>
      <w:r w:rsidRPr="001D0564">
        <w:rPr>
          <w:rFonts w:ascii="Palatino Linotype" w:hAnsi="Palatino Linotype" w:cs="Arial"/>
          <w:sz w:val="24"/>
          <w:szCs w:val="24"/>
        </w:rPr>
        <w:t>, determinándose en él, un plazo de siete días para que las partes manifestaran lo que a su derecho corresponda en términos del numeral ya citado.</w:t>
      </w:r>
    </w:p>
    <w:p w14:paraId="5FEA15BC" w14:textId="77777777" w:rsidR="00AF0723" w:rsidRPr="001D0564" w:rsidRDefault="00AF0723" w:rsidP="00760476">
      <w:pPr>
        <w:spacing w:after="0" w:line="360" w:lineRule="auto"/>
        <w:jc w:val="both"/>
        <w:rPr>
          <w:rFonts w:ascii="Palatino Linotype" w:hAnsi="Palatino Linotype" w:cs="Arial"/>
          <w:b/>
          <w:sz w:val="28"/>
        </w:rPr>
      </w:pPr>
    </w:p>
    <w:p w14:paraId="3250B0F4" w14:textId="77777777" w:rsidR="00AF0723" w:rsidRPr="001D0564" w:rsidRDefault="00AF0723" w:rsidP="00760476">
      <w:pPr>
        <w:spacing w:after="0" w:line="360" w:lineRule="auto"/>
        <w:jc w:val="both"/>
        <w:rPr>
          <w:rFonts w:ascii="Palatino Linotype" w:hAnsi="Palatino Linotype" w:cs="Arial"/>
          <w:b/>
          <w:sz w:val="28"/>
          <w:szCs w:val="28"/>
        </w:rPr>
      </w:pPr>
      <w:r w:rsidRPr="001D0564">
        <w:rPr>
          <w:rFonts w:ascii="Palatino Linotype" w:hAnsi="Palatino Linotype" w:cs="Arial"/>
          <w:b/>
          <w:sz w:val="28"/>
        </w:rPr>
        <w:t xml:space="preserve">QUINTO. </w:t>
      </w:r>
      <w:r w:rsidRPr="001D0564">
        <w:rPr>
          <w:rFonts w:ascii="Palatino Linotype" w:hAnsi="Palatino Linotype" w:cs="Arial"/>
          <w:b/>
          <w:sz w:val="28"/>
          <w:szCs w:val="28"/>
        </w:rPr>
        <w:t>De la etapa de instrucción.</w:t>
      </w:r>
    </w:p>
    <w:p w14:paraId="5CA14A72" w14:textId="77777777" w:rsidR="00AF0723" w:rsidRPr="001D0564" w:rsidRDefault="00AF0723" w:rsidP="00760476">
      <w:pPr>
        <w:spacing w:after="0" w:line="360" w:lineRule="auto"/>
        <w:jc w:val="both"/>
        <w:rPr>
          <w:rFonts w:ascii="Palatino Linotype" w:hAnsi="Palatino Linotype" w:cs="Arial"/>
          <w:sz w:val="24"/>
          <w:szCs w:val="24"/>
        </w:rPr>
      </w:pPr>
      <w:r w:rsidRPr="001D0564">
        <w:rPr>
          <w:rFonts w:ascii="Palatino Linotype" w:hAnsi="Palatino Linotype" w:cs="Arial"/>
          <w:sz w:val="24"/>
          <w:szCs w:val="24"/>
        </w:rPr>
        <w:t xml:space="preserve">De las constancias que obran en el expediente electrónico del </w:t>
      </w:r>
      <w:r w:rsidRPr="001D0564">
        <w:rPr>
          <w:rFonts w:ascii="Palatino Linotype" w:hAnsi="Palatino Linotype" w:cs="Arial"/>
          <w:sz w:val="24"/>
        </w:rPr>
        <w:t>Sistema de Acceso a la Información Mexiquense</w:t>
      </w:r>
      <w:r w:rsidRPr="001D0564">
        <w:rPr>
          <w:rFonts w:ascii="Palatino Linotype" w:hAnsi="Palatino Linotype" w:cs="Arial"/>
          <w:sz w:val="24"/>
          <w:szCs w:val="24"/>
        </w:rPr>
        <w:t xml:space="preserve"> (SAIMEX), se advierte que el Sujeto Obligado rindió su informe justificado </w:t>
      </w:r>
      <w:r w:rsidR="006A1B3D" w:rsidRPr="001D0564">
        <w:rPr>
          <w:rFonts w:ascii="Palatino Linotype" w:hAnsi="Palatino Linotype" w:cs="Arial"/>
          <w:sz w:val="24"/>
          <w:szCs w:val="24"/>
        </w:rPr>
        <w:t xml:space="preserve">el </w:t>
      </w:r>
      <w:r w:rsidRPr="001D0564">
        <w:rPr>
          <w:rFonts w:ascii="Palatino Linotype" w:hAnsi="Palatino Linotype" w:cs="Arial"/>
          <w:sz w:val="24"/>
          <w:szCs w:val="24"/>
        </w:rPr>
        <w:t xml:space="preserve">día </w:t>
      </w:r>
      <w:r w:rsidR="006A1B3D" w:rsidRPr="001D0564">
        <w:rPr>
          <w:rFonts w:ascii="Palatino Linotype" w:hAnsi="Palatino Linotype" w:cs="Arial"/>
          <w:sz w:val="24"/>
          <w:szCs w:val="24"/>
        </w:rPr>
        <w:t>veintiuno de sept</w:t>
      </w:r>
      <w:r w:rsidRPr="001D0564">
        <w:rPr>
          <w:rFonts w:ascii="Palatino Linotype" w:hAnsi="Palatino Linotype" w:cs="Arial"/>
          <w:sz w:val="24"/>
          <w:szCs w:val="24"/>
        </w:rPr>
        <w:t xml:space="preserve">iembre de dos mil veintidós, </w:t>
      </w:r>
      <w:r w:rsidR="006A1B3D" w:rsidRPr="001D0564">
        <w:rPr>
          <w:rFonts w:ascii="Palatino Linotype" w:hAnsi="Palatino Linotype" w:cs="Arial"/>
          <w:sz w:val="24"/>
          <w:szCs w:val="24"/>
        </w:rPr>
        <w:t xml:space="preserve">a través de los archivos electrónicos denominados </w:t>
      </w:r>
      <w:r w:rsidR="006A1B3D" w:rsidRPr="001D0564">
        <w:rPr>
          <w:rFonts w:ascii="Palatino Linotype" w:hAnsi="Palatino Linotype" w:cs="Arial"/>
          <w:i/>
          <w:sz w:val="24"/>
          <w:szCs w:val="24"/>
        </w:rPr>
        <w:t>“CBDP29819BACN036_.zip”, “CONTROL DE PAGOS CON TARJETA.zip”, “DOCUMENTO DE SEGURIDAD PADRÓN DE PROVEEDORES.zip”, “DOCUMENTO DE SEGURIDAD PROCEDIMIENTOS.zip”, “DOCUMENTO DE SEGURIDAD SOLICITUDES UT 2021.zip”, “CedulaCPSAI 1er trimestre 2021.pdf”, “CONTESTACION RR 14755 SAIMEX 264.pdf”, “4TA SESIÓN EXTRA DE COMITE TRANSPARENCIA.pdf”, “Cédulas de Bases de Datos.pdf”, “CEDULA PROYECTO PASAI 2022.pdf”, “PASAI 2020.pdf” y “Avisos de Privacidad Simplificados PDF.zip”;</w:t>
      </w:r>
      <w:r w:rsidR="006A1B3D" w:rsidRPr="001D0564">
        <w:rPr>
          <w:rFonts w:ascii="Palatino Linotype" w:hAnsi="Palatino Linotype" w:cs="Arial"/>
          <w:sz w:val="24"/>
          <w:szCs w:val="24"/>
        </w:rPr>
        <w:t xml:space="preserve"> </w:t>
      </w:r>
      <w:r w:rsidRPr="001D0564">
        <w:rPr>
          <w:rFonts w:ascii="Palatino Linotype" w:hAnsi="Palatino Linotype" w:cs="Arial"/>
          <w:sz w:val="24"/>
          <w:szCs w:val="24"/>
        </w:rPr>
        <w:t xml:space="preserve">los cuales fueron puestos a la vista de la Recurrente </w:t>
      </w:r>
      <w:r w:rsidR="006A1B3D" w:rsidRPr="001D0564">
        <w:rPr>
          <w:rFonts w:ascii="Palatino Linotype" w:hAnsi="Palatino Linotype" w:cs="Arial"/>
          <w:sz w:val="24"/>
          <w:szCs w:val="24"/>
        </w:rPr>
        <w:t>el</w:t>
      </w:r>
      <w:r w:rsidRPr="001D0564">
        <w:rPr>
          <w:rFonts w:ascii="Palatino Linotype" w:hAnsi="Palatino Linotype" w:cs="Arial"/>
          <w:sz w:val="24"/>
          <w:szCs w:val="24"/>
        </w:rPr>
        <w:t xml:space="preserve"> día </w:t>
      </w:r>
      <w:r w:rsidR="006A1B3D" w:rsidRPr="001D0564">
        <w:rPr>
          <w:rFonts w:ascii="Palatino Linotype" w:hAnsi="Palatino Linotype" w:cs="Arial"/>
          <w:sz w:val="24"/>
          <w:szCs w:val="24"/>
        </w:rPr>
        <w:t xml:space="preserve">veintitrés </w:t>
      </w:r>
      <w:r w:rsidRPr="001D0564">
        <w:rPr>
          <w:rFonts w:ascii="Palatino Linotype" w:hAnsi="Palatino Linotype" w:cs="Arial"/>
          <w:sz w:val="24"/>
          <w:szCs w:val="24"/>
        </w:rPr>
        <w:t xml:space="preserve">de </w:t>
      </w:r>
      <w:r w:rsidR="006A1B3D" w:rsidRPr="001D0564">
        <w:rPr>
          <w:rFonts w:ascii="Palatino Linotype" w:hAnsi="Palatino Linotype" w:cs="Arial"/>
          <w:sz w:val="24"/>
          <w:szCs w:val="24"/>
        </w:rPr>
        <w:t>sept</w:t>
      </w:r>
      <w:r w:rsidRPr="001D0564">
        <w:rPr>
          <w:rFonts w:ascii="Palatino Linotype" w:hAnsi="Palatino Linotype" w:cs="Arial"/>
          <w:sz w:val="24"/>
          <w:szCs w:val="24"/>
        </w:rPr>
        <w:t>iembre de dos mil veintidós. Asimismo, se advierte que l</w:t>
      </w:r>
      <w:r w:rsidR="006A1B3D" w:rsidRPr="001D0564">
        <w:rPr>
          <w:rFonts w:ascii="Palatino Linotype" w:hAnsi="Palatino Linotype" w:cs="Arial"/>
          <w:sz w:val="24"/>
          <w:szCs w:val="24"/>
        </w:rPr>
        <w:t>a</w:t>
      </w:r>
      <w:r w:rsidRPr="001D0564">
        <w:rPr>
          <w:rFonts w:ascii="Palatino Linotype" w:hAnsi="Palatino Linotype" w:cs="Arial"/>
          <w:sz w:val="24"/>
          <w:szCs w:val="24"/>
        </w:rPr>
        <w:t xml:space="preserve"> recurrente no realizó manifestación alguna.</w:t>
      </w:r>
    </w:p>
    <w:p w14:paraId="32B1CE08" w14:textId="77777777" w:rsidR="00AF0723" w:rsidRPr="001D0564" w:rsidRDefault="00AF0723" w:rsidP="00760476">
      <w:pPr>
        <w:tabs>
          <w:tab w:val="left" w:pos="8505"/>
        </w:tabs>
        <w:spacing w:after="0" w:line="360" w:lineRule="auto"/>
        <w:ind w:right="709"/>
        <w:rPr>
          <w:noProof/>
        </w:rPr>
      </w:pPr>
    </w:p>
    <w:p w14:paraId="6A39E1D8" w14:textId="77777777" w:rsidR="00EA621C" w:rsidRPr="001D0564" w:rsidRDefault="00EA621C" w:rsidP="00760476">
      <w:pPr>
        <w:spacing w:after="0" w:line="360" w:lineRule="auto"/>
        <w:jc w:val="both"/>
        <w:rPr>
          <w:rFonts w:ascii="Palatino Linotype" w:hAnsi="Palatino Linotype" w:cs="Arial"/>
          <w:b/>
          <w:sz w:val="28"/>
        </w:rPr>
      </w:pPr>
    </w:p>
    <w:p w14:paraId="499A0C9C" w14:textId="77777777" w:rsidR="00EA621C" w:rsidRPr="001D0564" w:rsidRDefault="00EA621C" w:rsidP="00760476">
      <w:pPr>
        <w:spacing w:after="0" w:line="360" w:lineRule="auto"/>
        <w:jc w:val="both"/>
        <w:rPr>
          <w:rFonts w:ascii="Palatino Linotype" w:hAnsi="Palatino Linotype" w:cs="Arial"/>
          <w:b/>
          <w:sz w:val="28"/>
        </w:rPr>
      </w:pPr>
    </w:p>
    <w:p w14:paraId="35E2A127" w14:textId="77777777" w:rsidR="00AD1082" w:rsidRPr="001D0564" w:rsidRDefault="00AD1082" w:rsidP="00760476">
      <w:pPr>
        <w:spacing w:after="0" w:line="360" w:lineRule="auto"/>
        <w:jc w:val="both"/>
        <w:rPr>
          <w:rFonts w:ascii="Palatino Linotype" w:hAnsi="Palatino Linotype" w:cs="Arial"/>
          <w:b/>
          <w:sz w:val="28"/>
        </w:rPr>
      </w:pPr>
    </w:p>
    <w:p w14:paraId="524D1EE6" w14:textId="77777777" w:rsidR="00EA621C" w:rsidRPr="001D0564" w:rsidRDefault="00EA621C" w:rsidP="00760476">
      <w:pPr>
        <w:spacing w:after="0" w:line="360" w:lineRule="auto"/>
        <w:jc w:val="both"/>
        <w:rPr>
          <w:rFonts w:ascii="Palatino Linotype" w:hAnsi="Palatino Linotype" w:cs="Arial"/>
          <w:b/>
          <w:sz w:val="28"/>
          <w:szCs w:val="28"/>
        </w:rPr>
      </w:pPr>
      <w:r w:rsidRPr="001D0564">
        <w:rPr>
          <w:rFonts w:ascii="Palatino Linotype" w:hAnsi="Palatino Linotype" w:cs="Arial"/>
          <w:b/>
          <w:sz w:val="28"/>
        </w:rPr>
        <w:t xml:space="preserve">SEXTO. </w:t>
      </w:r>
      <w:r w:rsidRPr="001D0564">
        <w:rPr>
          <w:rFonts w:ascii="Palatino Linotype" w:hAnsi="Palatino Linotype" w:cs="Arial"/>
          <w:b/>
          <w:sz w:val="28"/>
          <w:szCs w:val="28"/>
        </w:rPr>
        <w:t>Del cierre de la etapa de instrucción.</w:t>
      </w:r>
    </w:p>
    <w:p w14:paraId="73A72D33" w14:textId="77777777" w:rsidR="00EA621C" w:rsidRPr="001D0564" w:rsidRDefault="00EA621C" w:rsidP="00760476">
      <w:pPr>
        <w:spacing w:after="0" w:line="360" w:lineRule="auto"/>
        <w:jc w:val="both"/>
        <w:rPr>
          <w:rFonts w:ascii="Palatino Linotype" w:hAnsi="Palatino Linotype" w:cs="Arial"/>
          <w:sz w:val="24"/>
          <w:szCs w:val="24"/>
        </w:rPr>
      </w:pPr>
      <w:r w:rsidRPr="001D0564">
        <w:rPr>
          <w:rFonts w:ascii="Palatino Linotype" w:hAnsi="Palatino Linotype" w:cs="Arial"/>
          <w:sz w:val="24"/>
          <w:szCs w:val="24"/>
        </w:rPr>
        <w:t>En fecha tres de octubre de dos mil veintidós, se decretó el cierre de la misma del expediente electrónico formado con motivo de la interposición del presente recurso de revisión, a fin de que el Comisionado Ponente presentara el proyecto de resolución correspondiente.</w:t>
      </w:r>
    </w:p>
    <w:p w14:paraId="6F7E00F3" w14:textId="77777777" w:rsidR="006A1B3D" w:rsidRPr="001D0564" w:rsidRDefault="006A1B3D" w:rsidP="00760476">
      <w:pPr>
        <w:tabs>
          <w:tab w:val="left" w:pos="8505"/>
        </w:tabs>
        <w:spacing w:after="0" w:line="360" w:lineRule="auto"/>
        <w:ind w:right="709"/>
        <w:rPr>
          <w:noProof/>
        </w:rPr>
      </w:pPr>
    </w:p>
    <w:p w14:paraId="4FF75B32" w14:textId="77777777" w:rsidR="00AF0723" w:rsidRPr="001D0564" w:rsidRDefault="00AF0723" w:rsidP="00760476">
      <w:pPr>
        <w:pStyle w:val="Sinespaciado"/>
        <w:spacing w:line="360" w:lineRule="auto"/>
        <w:jc w:val="both"/>
        <w:rPr>
          <w:rFonts w:ascii="Palatino Linotype" w:hAnsi="Palatino Linotype" w:cs="Arial"/>
          <w:b/>
          <w:sz w:val="28"/>
          <w:szCs w:val="28"/>
        </w:rPr>
      </w:pPr>
      <w:r w:rsidRPr="001D0564">
        <w:rPr>
          <w:rFonts w:ascii="Palatino Linotype" w:hAnsi="Palatino Linotype" w:cs="Arial"/>
          <w:b/>
          <w:sz w:val="28"/>
        </w:rPr>
        <w:t>S</w:t>
      </w:r>
      <w:r w:rsidR="00EA621C" w:rsidRPr="001D0564">
        <w:rPr>
          <w:rFonts w:ascii="Palatino Linotype" w:hAnsi="Palatino Linotype" w:cs="Arial"/>
          <w:b/>
          <w:sz w:val="28"/>
        </w:rPr>
        <w:t>ÉP</w:t>
      </w:r>
      <w:r w:rsidRPr="001D0564">
        <w:rPr>
          <w:rFonts w:ascii="Palatino Linotype" w:hAnsi="Palatino Linotype" w:cs="Arial"/>
          <w:b/>
          <w:sz w:val="28"/>
        </w:rPr>
        <w:t>T</w:t>
      </w:r>
      <w:r w:rsidR="00EA621C" w:rsidRPr="001D0564">
        <w:rPr>
          <w:rFonts w:ascii="Palatino Linotype" w:hAnsi="Palatino Linotype" w:cs="Arial"/>
          <w:b/>
          <w:sz w:val="28"/>
        </w:rPr>
        <w:t>IM</w:t>
      </w:r>
      <w:r w:rsidRPr="001D0564">
        <w:rPr>
          <w:rFonts w:ascii="Palatino Linotype" w:hAnsi="Palatino Linotype" w:cs="Arial"/>
          <w:b/>
          <w:sz w:val="28"/>
        </w:rPr>
        <w:t xml:space="preserve">O. </w:t>
      </w:r>
      <w:r w:rsidRPr="001D0564">
        <w:rPr>
          <w:rFonts w:ascii="Palatino Linotype" w:hAnsi="Palatino Linotype" w:cs="Arial"/>
          <w:b/>
          <w:sz w:val="28"/>
          <w:szCs w:val="28"/>
        </w:rPr>
        <w:t>De la ampliación del término para resolver.</w:t>
      </w:r>
    </w:p>
    <w:p w14:paraId="5F725CD0" w14:textId="77777777" w:rsidR="00AF0723" w:rsidRPr="001D0564" w:rsidRDefault="00AF0723" w:rsidP="00760476">
      <w:pPr>
        <w:spacing w:after="0" w:line="360" w:lineRule="auto"/>
        <w:jc w:val="both"/>
        <w:rPr>
          <w:rFonts w:ascii="Palatino Linotype" w:hAnsi="Palatino Linotype" w:cs="Arial"/>
          <w:sz w:val="24"/>
          <w:szCs w:val="24"/>
        </w:rPr>
      </w:pPr>
      <w:r w:rsidRPr="001D0564">
        <w:rPr>
          <w:rFonts w:ascii="Palatino Linotype" w:hAnsi="Palatino Linotype" w:cs="Arial"/>
          <w:sz w:val="24"/>
          <w:szCs w:val="24"/>
        </w:rPr>
        <w:t xml:space="preserve">En fecha </w:t>
      </w:r>
      <w:r w:rsidR="00EA621C" w:rsidRPr="001D0564">
        <w:rPr>
          <w:rFonts w:ascii="Palatino Linotype" w:hAnsi="Palatino Linotype" w:cs="Arial"/>
          <w:sz w:val="24"/>
          <w:szCs w:val="24"/>
        </w:rPr>
        <w:t>cuatr</w:t>
      </w:r>
      <w:r w:rsidRPr="001D0564">
        <w:rPr>
          <w:rFonts w:ascii="Palatino Linotype" w:hAnsi="Palatino Linotype" w:cs="Arial"/>
          <w:sz w:val="24"/>
          <w:szCs w:val="24"/>
        </w:rPr>
        <w:t>o de noviembre del año dos mil veintidós, se amplió el plazo para dictar resolución, en términos del artículo 181, de la Ley de Transparencia y Acceso a la Información Pública del Estado de México y Municipios.</w:t>
      </w:r>
    </w:p>
    <w:p w14:paraId="415F74A0" w14:textId="77777777" w:rsidR="00AF0723" w:rsidRPr="001D0564" w:rsidRDefault="00AF0723" w:rsidP="00760476">
      <w:pPr>
        <w:spacing w:after="0" w:line="360" w:lineRule="auto"/>
        <w:jc w:val="both"/>
        <w:rPr>
          <w:rFonts w:ascii="Palatino Linotype" w:hAnsi="Palatino Linotype" w:cs="Arial"/>
          <w:sz w:val="24"/>
          <w:szCs w:val="24"/>
        </w:rPr>
      </w:pPr>
    </w:p>
    <w:p w14:paraId="0609E888" w14:textId="77777777" w:rsidR="00AF0723" w:rsidRPr="001D0564" w:rsidRDefault="00AF0723" w:rsidP="00760476">
      <w:pPr>
        <w:spacing w:after="0" w:line="360" w:lineRule="auto"/>
        <w:jc w:val="both"/>
        <w:rPr>
          <w:rFonts w:ascii="Palatino Linotype" w:hAnsi="Palatino Linotype"/>
          <w:sz w:val="24"/>
          <w:szCs w:val="24"/>
        </w:rPr>
      </w:pPr>
      <w:r w:rsidRPr="001D0564">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52A6B0B" w14:textId="77777777" w:rsidR="00AF0723" w:rsidRPr="001D0564" w:rsidRDefault="00AF0723" w:rsidP="00760476">
      <w:pPr>
        <w:spacing w:after="0" w:line="360" w:lineRule="auto"/>
        <w:jc w:val="both"/>
        <w:rPr>
          <w:rFonts w:ascii="Palatino Linotype" w:hAnsi="Palatino Linotype"/>
          <w:sz w:val="24"/>
          <w:szCs w:val="24"/>
        </w:rPr>
      </w:pPr>
    </w:p>
    <w:p w14:paraId="07596356" w14:textId="77777777" w:rsidR="00EA621C" w:rsidRPr="001D0564" w:rsidRDefault="00EA621C" w:rsidP="00760476">
      <w:pPr>
        <w:spacing w:after="0" w:line="360" w:lineRule="auto"/>
        <w:jc w:val="both"/>
        <w:rPr>
          <w:rFonts w:ascii="Palatino Linotype" w:hAnsi="Palatino Linotype"/>
          <w:sz w:val="24"/>
          <w:szCs w:val="24"/>
        </w:rPr>
      </w:pPr>
    </w:p>
    <w:p w14:paraId="0B4481A8" w14:textId="77777777" w:rsidR="00EA621C" w:rsidRPr="001D0564" w:rsidRDefault="00EA621C" w:rsidP="00760476">
      <w:pPr>
        <w:spacing w:after="0" w:line="360" w:lineRule="auto"/>
        <w:jc w:val="both"/>
        <w:rPr>
          <w:rFonts w:ascii="Palatino Linotype" w:hAnsi="Palatino Linotype"/>
          <w:sz w:val="24"/>
          <w:szCs w:val="24"/>
        </w:rPr>
      </w:pPr>
    </w:p>
    <w:p w14:paraId="5E2ED256" w14:textId="77777777" w:rsidR="00AF0723" w:rsidRPr="001D0564" w:rsidRDefault="00AF0723" w:rsidP="00760476">
      <w:pPr>
        <w:spacing w:after="0" w:line="360" w:lineRule="auto"/>
        <w:jc w:val="both"/>
        <w:rPr>
          <w:rFonts w:ascii="Palatino Linotype" w:hAnsi="Palatino Linotype"/>
          <w:sz w:val="24"/>
          <w:szCs w:val="24"/>
        </w:rPr>
      </w:pPr>
      <w:r w:rsidRPr="001D0564">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54811F2" w14:textId="77777777" w:rsidR="00AF0723" w:rsidRPr="001D0564" w:rsidRDefault="00AF0723" w:rsidP="00760476">
      <w:pPr>
        <w:spacing w:after="0" w:line="360" w:lineRule="auto"/>
        <w:jc w:val="both"/>
        <w:rPr>
          <w:rFonts w:ascii="Palatino Linotype" w:hAnsi="Palatino Linotype"/>
          <w:sz w:val="24"/>
          <w:szCs w:val="24"/>
        </w:rPr>
      </w:pPr>
    </w:p>
    <w:p w14:paraId="78E54F8C" w14:textId="77777777" w:rsidR="00AF0723" w:rsidRPr="001D0564" w:rsidRDefault="00AF0723" w:rsidP="00760476">
      <w:pPr>
        <w:spacing w:after="0" w:line="360" w:lineRule="auto"/>
        <w:jc w:val="both"/>
        <w:rPr>
          <w:rFonts w:ascii="Palatino Linotype" w:hAnsi="Palatino Linotype"/>
          <w:sz w:val="24"/>
          <w:szCs w:val="24"/>
        </w:rPr>
      </w:pPr>
      <w:r w:rsidRPr="001D0564">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0299783" w14:textId="77777777" w:rsidR="00AF0723" w:rsidRPr="001D0564" w:rsidRDefault="00AF0723" w:rsidP="00760476">
      <w:pPr>
        <w:spacing w:after="0" w:line="360" w:lineRule="auto"/>
        <w:jc w:val="both"/>
        <w:rPr>
          <w:rFonts w:ascii="Palatino Linotype" w:hAnsi="Palatino Linotype"/>
          <w:sz w:val="24"/>
          <w:szCs w:val="24"/>
        </w:rPr>
      </w:pPr>
    </w:p>
    <w:p w14:paraId="26A63490" w14:textId="77777777" w:rsidR="00AF0723" w:rsidRPr="001D0564" w:rsidRDefault="00AF0723" w:rsidP="00760476">
      <w:pPr>
        <w:spacing w:after="0" w:line="360" w:lineRule="auto"/>
        <w:jc w:val="both"/>
        <w:rPr>
          <w:rFonts w:ascii="Palatino Linotype" w:hAnsi="Palatino Linotype"/>
          <w:sz w:val="24"/>
          <w:szCs w:val="24"/>
        </w:rPr>
      </w:pPr>
      <w:r w:rsidRPr="001D0564">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13B4616" w14:textId="77777777" w:rsidR="00AF0723" w:rsidRPr="001D0564" w:rsidRDefault="00AF0723" w:rsidP="00760476">
      <w:pPr>
        <w:spacing w:after="0" w:line="360" w:lineRule="auto"/>
        <w:jc w:val="both"/>
        <w:rPr>
          <w:rFonts w:ascii="Palatino Linotype" w:hAnsi="Palatino Linotype"/>
          <w:sz w:val="24"/>
          <w:szCs w:val="24"/>
        </w:rPr>
      </w:pPr>
    </w:p>
    <w:p w14:paraId="69FCA8A9" w14:textId="77777777" w:rsidR="00AF0723" w:rsidRPr="001D0564" w:rsidRDefault="00AF0723" w:rsidP="00760476">
      <w:pPr>
        <w:spacing w:after="0" w:line="360" w:lineRule="auto"/>
        <w:jc w:val="both"/>
        <w:rPr>
          <w:rFonts w:ascii="Palatino Linotype" w:hAnsi="Palatino Linotype"/>
          <w:sz w:val="24"/>
          <w:szCs w:val="24"/>
        </w:rPr>
      </w:pPr>
      <w:r w:rsidRPr="001D0564">
        <w:rPr>
          <w:rFonts w:ascii="Palatino Linotype" w:hAnsi="Palatino Linotype"/>
          <w:sz w:val="24"/>
          <w:szCs w:val="24"/>
        </w:rPr>
        <w:t>Por ello, excepcionalmente, si un asunto es resuelto con posterioridad a los plazos señalados por la norma debe analizarse la razonabilidad del tiempo necesario para su resolución, atentos a los siguientes criterios:</w:t>
      </w:r>
    </w:p>
    <w:p w14:paraId="1CDF401A" w14:textId="77777777" w:rsidR="00AF0723" w:rsidRPr="001D0564" w:rsidRDefault="00AF0723" w:rsidP="00760476">
      <w:pPr>
        <w:spacing w:after="0" w:line="360" w:lineRule="auto"/>
        <w:jc w:val="both"/>
        <w:rPr>
          <w:rFonts w:ascii="Palatino Linotype" w:hAnsi="Palatino Linotype"/>
          <w:sz w:val="24"/>
          <w:szCs w:val="24"/>
        </w:rPr>
      </w:pPr>
      <w:r w:rsidRPr="001D0564">
        <w:rPr>
          <w:rFonts w:ascii="Palatino Linotype" w:hAnsi="Palatino Linotype"/>
          <w:sz w:val="24"/>
          <w:szCs w:val="24"/>
        </w:rPr>
        <w:t xml:space="preserve"> </w:t>
      </w:r>
    </w:p>
    <w:p w14:paraId="3BAADDB8" w14:textId="77777777" w:rsidR="00AF0723" w:rsidRPr="001D0564" w:rsidRDefault="00AF0723" w:rsidP="00760476">
      <w:pPr>
        <w:pStyle w:val="Prrafodelista"/>
        <w:numPr>
          <w:ilvl w:val="0"/>
          <w:numId w:val="3"/>
        </w:numPr>
        <w:spacing w:line="360" w:lineRule="auto"/>
        <w:jc w:val="both"/>
        <w:rPr>
          <w:rFonts w:ascii="Palatino Linotype" w:hAnsi="Palatino Linotype"/>
        </w:rPr>
      </w:pPr>
      <w:r w:rsidRPr="001D0564">
        <w:rPr>
          <w:rFonts w:ascii="Palatino Linotype" w:hAnsi="Palatino Linotype"/>
        </w:rPr>
        <w:lastRenderedPageBreak/>
        <w:t>Complejidad del asunto: La complejidad de la prueba, la pluralidad de sujetos procesales, el tiempo transcurrido, las características y contexto del recurso.</w:t>
      </w:r>
    </w:p>
    <w:p w14:paraId="25089F22" w14:textId="77777777" w:rsidR="00AF0723" w:rsidRPr="001D0564" w:rsidRDefault="00AF0723" w:rsidP="00760476">
      <w:pPr>
        <w:pStyle w:val="Prrafodelista"/>
        <w:numPr>
          <w:ilvl w:val="0"/>
          <w:numId w:val="3"/>
        </w:numPr>
        <w:spacing w:line="360" w:lineRule="auto"/>
        <w:jc w:val="both"/>
        <w:rPr>
          <w:rFonts w:ascii="Palatino Linotype" w:hAnsi="Palatino Linotype"/>
        </w:rPr>
      </w:pPr>
      <w:r w:rsidRPr="001D0564">
        <w:rPr>
          <w:rFonts w:ascii="Palatino Linotype" w:hAnsi="Palatino Linotype"/>
        </w:rPr>
        <w:t>Actividad Procesal del interesado: Acciones u omisiones del interesado.</w:t>
      </w:r>
    </w:p>
    <w:p w14:paraId="56CD932C" w14:textId="77777777" w:rsidR="00AF0723" w:rsidRPr="001D0564" w:rsidRDefault="00AF0723" w:rsidP="00760476">
      <w:pPr>
        <w:pStyle w:val="Prrafodelista"/>
        <w:numPr>
          <w:ilvl w:val="0"/>
          <w:numId w:val="3"/>
        </w:numPr>
        <w:spacing w:line="360" w:lineRule="auto"/>
        <w:jc w:val="both"/>
        <w:rPr>
          <w:rFonts w:ascii="Palatino Linotype" w:hAnsi="Palatino Linotype"/>
        </w:rPr>
      </w:pPr>
      <w:r w:rsidRPr="001D0564">
        <w:rPr>
          <w:rFonts w:ascii="Palatino Linotype" w:hAnsi="Palatino Linotype"/>
        </w:rPr>
        <w:t>Conducta de la Autoridad: Las Acciones u omisiones realizadas en el procedimiento. Así como si la autoridad actuó con la debida diligencia.</w:t>
      </w:r>
    </w:p>
    <w:p w14:paraId="2793E530" w14:textId="77777777" w:rsidR="00AF0723" w:rsidRPr="001D0564" w:rsidRDefault="00AF0723" w:rsidP="00760476">
      <w:pPr>
        <w:pStyle w:val="Prrafodelista"/>
        <w:numPr>
          <w:ilvl w:val="0"/>
          <w:numId w:val="3"/>
        </w:numPr>
        <w:spacing w:line="360" w:lineRule="auto"/>
        <w:jc w:val="both"/>
        <w:rPr>
          <w:rFonts w:ascii="Palatino Linotype" w:hAnsi="Palatino Linotype"/>
        </w:rPr>
      </w:pPr>
      <w:r w:rsidRPr="001D0564">
        <w:rPr>
          <w:rFonts w:ascii="Palatino Linotype" w:hAnsi="Palatino Linotype"/>
        </w:rPr>
        <w:t>La afectación generada en la situación jurídica de la persona involucrada en el proceso: Violación a sus derechos humanos.</w:t>
      </w:r>
    </w:p>
    <w:p w14:paraId="6FCC32FC" w14:textId="77777777" w:rsidR="00AF0723" w:rsidRPr="001D0564" w:rsidRDefault="00AF0723" w:rsidP="00760476">
      <w:pPr>
        <w:spacing w:after="0" w:line="360" w:lineRule="auto"/>
        <w:jc w:val="both"/>
        <w:rPr>
          <w:rFonts w:ascii="Palatino Linotype" w:hAnsi="Palatino Linotype"/>
          <w:sz w:val="24"/>
          <w:szCs w:val="24"/>
        </w:rPr>
      </w:pPr>
    </w:p>
    <w:p w14:paraId="07CCD181" w14:textId="77777777" w:rsidR="00AF0723" w:rsidRPr="001D0564" w:rsidRDefault="00AF0723" w:rsidP="00760476">
      <w:pPr>
        <w:spacing w:after="0" w:line="360" w:lineRule="auto"/>
        <w:jc w:val="both"/>
        <w:rPr>
          <w:rFonts w:ascii="Palatino Linotype" w:hAnsi="Palatino Linotype"/>
          <w:sz w:val="24"/>
          <w:szCs w:val="24"/>
        </w:rPr>
      </w:pPr>
      <w:r w:rsidRPr="001D0564">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78E0154" w14:textId="77777777" w:rsidR="00AF0723" w:rsidRPr="001D0564" w:rsidRDefault="00AF0723" w:rsidP="00760476">
      <w:pPr>
        <w:spacing w:after="0" w:line="360" w:lineRule="auto"/>
        <w:jc w:val="both"/>
        <w:rPr>
          <w:rFonts w:ascii="Palatino Linotype" w:hAnsi="Palatino Linotype"/>
          <w:sz w:val="24"/>
          <w:szCs w:val="24"/>
        </w:rPr>
      </w:pPr>
      <w:r w:rsidRPr="001D0564">
        <w:rPr>
          <w:rFonts w:ascii="Palatino Linotype" w:hAnsi="Palatino Linotype"/>
          <w:sz w:val="24"/>
          <w:szCs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DD5C795" w14:textId="77777777" w:rsidR="00AF0723" w:rsidRPr="001D0564" w:rsidRDefault="00AF0723" w:rsidP="00760476">
      <w:pPr>
        <w:spacing w:after="0" w:line="360" w:lineRule="auto"/>
        <w:jc w:val="both"/>
        <w:rPr>
          <w:rFonts w:ascii="Palatino Linotype" w:hAnsi="Palatino Linotype"/>
          <w:sz w:val="24"/>
          <w:szCs w:val="24"/>
        </w:rPr>
      </w:pPr>
    </w:p>
    <w:p w14:paraId="0D5697B1" w14:textId="77777777" w:rsidR="00AF0723" w:rsidRPr="001D0564" w:rsidRDefault="00AF0723" w:rsidP="00760476">
      <w:pPr>
        <w:spacing w:after="0" w:line="360" w:lineRule="auto"/>
        <w:jc w:val="both"/>
        <w:rPr>
          <w:rFonts w:ascii="Palatino Linotype" w:hAnsi="Palatino Linotype"/>
          <w:sz w:val="24"/>
          <w:szCs w:val="24"/>
        </w:rPr>
      </w:pPr>
      <w:r w:rsidRPr="001D0564">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w:t>
      </w:r>
      <w:r w:rsidRPr="001D0564">
        <w:rPr>
          <w:rFonts w:ascii="Palatino Linotype" w:hAnsi="Palatino Linotype"/>
          <w:sz w:val="24"/>
          <w:szCs w:val="24"/>
        </w:rPr>
        <w:lastRenderedPageBreak/>
        <w:t>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E061ED1" w14:textId="77777777" w:rsidR="00AF0723" w:rsidRPr="001D0564" w:rsidRDefault="00AF0723" w:rsidP="00760476">
      <w:pPr>
        <w:spacing w:after="0" w:line="360" w:lineRule="auto"/>
        <w:jc w:val="both"/>
        <w:rPr>
          <w:rFonts w:ascii="Palatino Linotype" w:hAnsi="Palatino Linotype"/>
          <w:sz w:val="24"/>
          <w:szCs w:val="24"/>
        </w:rPr>
      </w:pPr>
    </w:p>
    <w:p w14:paraId="5BD916A2" w14:textId="77777777" w:rsidR="00AF0723" w:rsidRPr="001D0564" w:rsidRDefault="00AF0723" w:rsidP="00760476">
      <w:pPr>
        <w:spacing w:after="0" w:line="360" w:lineRule="auto"/>
        <w:jc w:val="both"/>
        <w:rPr>
          <w:rFonts w:ascii="Palatino Linotype" w:hAnsi="Palatino Linotype"/>
          <w:sz w:val="24"/>
          <w:szCs w:val="24"/>
        </w:rPr>
      </w:pPr>
      <w:r w:rsidRPr="001D0564">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32463578" w14:textId="77777777" w:rsidR="00AF0723" w:rsidRPr="001D0564" w:rsidRDefault="00AF0723" w:rsidP="00760476">
      <w:pPr>
        <w:spacing w:after="0" w:line="360" w:lineRule="auto"/>
        <w:jc w:val="both"/>
        <w:rPr>
          <w:rFonts w:ascii="Palatino Linotype" w:hAnsi="Palatino Linotype"/>
          <w:sz w:val="24"/>
          <w:szCs w:val="24"/>
        </w:rPr>
      </w:pPr>
    </w:p>
    <w:p w14:paraId="4A7E16A8" w14:textId="77777777" w:rsidR="00AF0723" w:rsidRPr="001D0564" w:rsidRDefault="00AF0723" w:rsidP="00760476">
      <w:pPr>
        <w:spacing w:after="0" w:line="360" w:lineRule="auto"/>
        <w:jc w:val="both"/>
        <w:rPr>
          <w:rFonts w:ascii="Palatino Linotype" w:hAnsi="Palatino Linotype"/>
          <w:sz w:val="24"/>
          <w:szCs w:val="24"/>
        </w:rPr>
      </w:pPr>
      <w:r w:rsidRPr="001D0564">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14:paraId="6238119B" w14:textId="77777777" w:rsidR="00AF0723" w:rsidRPr="001D0564" w:rsidRDefault="00AF0723" w:rsidP="00760476">
      <w:pPr>
        <w:spacing w:after="0" w:line="360" w:lineRule="auto"/>
        <w:jc w:val="both"/>
        <w:rPr>
          <w:rFonts w:ascii="Palatino Linotype" w:hAnsi="Palatino Linotype"/>
          <w:sz w:val="24"/>
          <w:szCs w:val="24"/>
        </w:rPr>
      </w:pPr>
    </w:p>
    <w:p w14:paraId="1C085AB3" w14:textId="77777777" w:rsidR="00AF0723" w:rsidRPr="001D0564" w:rsidRDefault="00AF0723" w:rsidP="00760476">
      <w:pPr>
        <w:spacing w:after="0" w:line="360" w:lineRule="auto"/>
        <w:jc w:val="both"/>
        <w:rPr>
          <w:rFonts w:ascii="Palatino Linotype" w:hAnsi="Palatino Linotype"/>
          <w:sz w:val="24"/>
          <w:szCs w:val="24"/>
        </w:rPr>
      </w:pPr>
      <w:r w:rsidRPr="001D0564">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078C5461" w14:textId="77777777" w:rsidR="00AF0723" w:rsidRPr="001D0564" w:rsidRDefault="00AF0723" w:rsidP="00760476">
      <w:pPr>
        <w:spacing w:after="0" w:line="360" w:lineRule="auto"/>
        <w:jc w:val="both"/>
        <w:rPr>
          <w:rFonts w:ascii="Palatino Linotype" w:hAnsi="Palatino Linotype"/>
          <w:sz w:val="24"/>
          <w:szCs w:val="24"/>
        </w:rPr>
      </w:pPr>
    </w:p>
    <w:p w14:paraId="2D8DCE6D" w14:textId="77777777" w:rsidR="00EA621C" w:rsidRPr="001D0564" w:rsidRDefault="00EA621C" w:rsidP="00760476">
      <w:pPr>
        <w:spacing w:after="0" w:line="360" w:lineRule="auto"/>
        <w:jc w:val="both"/>
        <w:rPr>
          <w:rFonts w:ascii="Palatino Linotype" w:hAnsi="Palatino Linotype"/>
          <w:sz w:val="24"/>
          <w:szCs w:val="24"/>
        </w:rPr>
      </w:pPr>
    </w:p>
    <w:p w14:paraId="3435067D" w14:textId="77777777" w:rsidR="00EA621C" w:rsidRPr="001D0564" w:rsidRDefault="00EA621C" w:rsidP="00760476">
      <w:pPr>
        <w:spacing w:after="0" w:line="360" w:lineRule="auto"/>
        <w:jc w:val="both"/>
        <w:rPr>
          <w:rFonts w:ascii="Palatino Linotype" w:hAnsi="Palatino Linotype"/>
          <w:sz w:val="24"/>
          <w:szCs w:val="24"/>
        </w:rPr>
      </w:pPr>
    </w:p>
    <w:p w14:paraId="7146A98C" w14:textId="77777777" w:rsidR="00AF0723" w:rsidRPr="001D0564" w:rsidRDefault="00AF0723" w:rsidP="00760476">
      <w:pPr>
        <w:spacing w:after="0" w:line="360" w:lineRule="auto"/>
        <w:jc w:val="both"/>
        <w:rPr>
          <w:rFonts w:ascii="Palatino Linotype" w:hAnsi="Palatino Linotype"/>
          <w:sz w:val="24"/>
          <w:szCs w:val="24"/>
        </w:rPr>
      </w:pPr>
      <w:r w:rsidRPr="001D0564">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3EE34C48" w14:textId="77777777" w:rsidR="00AF0723" w:rsidRPr="001D0564" w:rsidRDefault="00AF0723" w:rsidP="00760476">
      <w:pPr>
        <w:spacing w:after="0" w:line="360" w:lineRule="auto"/>
        <w:rPr>
          <w:rFonts w:ascii="Palatino Linotype" w:hAnsi="Palatino Linotype" w:cs="Arial"/>
          <w:b/>
          <w:sz w:val="28"/>
        </w:rPr>
      </w:pPr>
    </w:p>
    <w:p w14:paraId="30F239B4" w14:textId="77777777" w:rsidR="00AF0723" w:rsidRPr="001D0564" w:rsidRDefault="00AF0723" w:rsidP="00760476">
      <w:pPr>
        <w:spacing w:after="0" w:line="360" w:lineRule="auto"/>
        <w:jc w:val="center"/>
        <w:rPr>
          <w:rFonts w:ascii="Palatino Linotype" w:hAnsi="Palatino Linotype" w:cs="Arial"/>
          <w:b/>
          <w:sz w:val="28"/>
        </w:rPr>
      </w:pPr>
      <w:r w:rsidRPr="001D0564">
        <w:rPr>
          <w:rFonts w:ascii="Palatino Linotype" w:hAnsi="Palatino Linotype" w:cs="Arial"/>
          <w:b/>
          <w:sz w:val="28"/>
        </w:rPr>
        <w:t xml:space="preserve">C O N S I D E R A N D O </w:t>
      </w:r>
    </w:p>
    <w:p w14:paraId="579C762C" w14:textId="77777777" w:rsidR="00AF0723" w:rsidRPr="001D0564" w:rsidRDefault="00AF0723" w:rsidP="00760476">
      <w:pPr>
        <w:pStyle w:val="Sinespaciado"/>
        <w:rPr>
          <w:rFonts w:ascii="Palatino Linotype" w:hAnsi="Palatino Linotype"/>
        </w:rPr>
      </w:pPr>
    </w:p>
    <w:p w14:paraId="286E5046" w14:textId="77777777" w:rsidR="00AF0723" w:rsidRPr="001D0564" w:rsidRDefault="00AF0723" w:rsidP="00760476">
      <w:pPr>
        <w:spacing w:after="0" w:line="360" w:lineRule="auto"/>
        <w:jc w:val="both"/>
        <w:rPr>
          <w:rFonts w:ascii="Palatino Linotype" w:hAnsi="Palatino Linotype" w:cs="Arial"/>
          <w:sz w:val="24"/>
        </w:rPr>
      </w:pPr>
      <w:r w:rsidRPr="001D0564">
        <w:rPr>
          <w:rFonts w:ascii="Palatino Linotype" w:hAnsi="Palatino Linotype" w:cs="Arial"/>
          <w:b/>
          <w:sz w:val="28"/>
        </w:rPr>
        <w:t>PRIMERO.</w:t>
      </w:r>
      <w:r w:rsidRPr="001D0564">
        <w:rPr>
          <w:rFonts w:ascii="Palatino Linotype" w:hAnsi="Palatino Linotype" w:cs="Arial"/>
          <w:b/>
        </w:rPr>
        <w:t xml:space="preserve"> </w:t>
      </w:r>
      <w:r w:rsidRPr="001D0564">
        <w:rPr>
          <w:rFonts w:ascii="Palatino Linotype" w:hAnsi="Palatino Linotype" w:cs="Arial"/>
          <w:b/>
          <w:sz w:val="28"/>
          <w:szCs w:val="28"/>
        </w:rPr>
        <w:t>De la competencia</w:t>
      </w:r>
      <w:r w:rsidRPr="001D0564">
        <w:rPr>
          <w:rFonts w:ascii="Palatino Linotype" w:hAnsi="Palatino Linotype" w:cs="Arial"/>
          <w:sz w:val="28"/>
          <w:szCs w:val="28"/>
        </w:rPr>
        <w:t>.</w:t>
      </w:r>
    </w:p>
    <w:p w14:paraId="2B0A628D" w14:textId="77777777" w:rsidR="00AF0723" w:rsidRPr="001D0564" w:rsidRDefault="00AF0723" w:rsidP="00760476">
      <w:pPr>
        <w:pStyle w:val="Sinespaciado"/>
        <w:spacing w:line="360" w:lineRule="auto"/>
        <w:jc w:val="both"/>
        <w:rPr>
          <w:rFonts w:ascii="Palatino Linotype" w:hAnsi="Palatino Linotype"/>
        </w:rPr>
      </w:pPr>
      <w:r w:rsidRPr="001D0564">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8737BE3" w14:textId="77777777" w:rsidR="00AF0723" w:rsidRPr="001D0564" w:rsidRDefault="00AF0723" w:rsidP="00760476">
      <w:pPr>
        <w:pStyle w:val="Prrafodelista"/>
        <w:autoSpaceDE w:val="0"/>
        <w:autoSpaceDN w:val="0"/>
        <w:adjustRightInd w:val="0"/>
        <w:spacing w:line="360" w:lineRule="auto"/>
        <w:ind w:left="0"/>
        <w:jc w:val="both"/>
        <w:rPr>
          <w:rFonts w:ascii="Palatino Linotype" w:hAnsi="Palatino Linotype" w:cs="Arial"/>
          <w:b/>
          <w:sz w:val="28"/>
        </w:rPr>
      </w:pPr>
    </w:p>
    <w:p w14:paraId="116483F1" w14:textId="77777777" w:rsidR="00AF0723" w:rsidRPr="001D0564" w:rsidRDefault="00AF0723" w:rsidP="00760476">
      <w:pPr>
        <w:pStyle w:val="Prrafodelista"/>
        <w:autoSpaceDE w:val="0"/>
        <w:autoSpaceDN w:val="0"/>
        <w:adjustRightInd w:val="0"/>
        <w:spacing w:line="360" w:lineRule="auto"/>
        <w:ind w:left="0"/>
        <w:jc w:val="both"/>
        <w:rPr>
          <w:rFonts w:ascii="Palatino Linotype" w:hAnsi="Palatino Linotype" w:cs="Arial"/>
          <w:b/>
          <w:sz w:val="28"/>
        </w:rPr>
      </w:pPr>
    </w:p>
    <w:p w14:paraId="58266B2C" w14:textId="77777777" w:rsidR="00AF0723" w:rsidRPr="001D0564" w:rsidRDefault="00AF0723" w:rsidP="00760476">
      <w:pPr>
        <w:pStyle w:val="Prrafodelista"/>
        <w:autoSpaceDE w:val="0"/>
        <w:autoSpaceDN w:val="0"/>
        <w:adjustRightInd w:val="0"/>
        <w:spacing w:line="360" w:lineRule="auto"/>
        <w:ind w:left="0"/>
        <w:jc w:val="both"/>
        <w:rPr>
          <w:rFonts w:ascii="Palatino Linotype" w:hAnsi="Palatino Linotype" w:cs="Arial"/>
          <w:b/>
          <w:sz w:val="28"/>
        </w:rPr>
      </w:pPr>
    </w:p>
    <w:p w14:paraId="54EA60C8" w14:textId="77777777" w:rsidR="00AF0723" w:rsidRPr="001D0564" w:rsidRDefault="00AF0723" w:rsidP="00760476">
      <w:pPr>
        <w:pStyle w:val="Prrafodelista"/>
        <w:autoSpaceDE w:val="0"/>
        <w:autoSpaceDN w:val="0"/>
        <w:adjustRightInd w:val="0"/>
        <w:spacing w:line="360" w:lineRule="auto"/>
        <w:ind w:left="0"/>
        <w:jc w:val="both"/>
        <w:rPr>
          <w:rFonts w:ascii="Palatino Linotype" w:hAnsi="Palatino Linotype" w:cs="Arial"/>
          <w:b/>
          <w:sz w:val="28"/>
        </w:rPr>
      </w:pPr>
    </w:p>
    <w:p w14:paraId="3E8FC4C7" w14:textId="77777777" w:rsidR="00AF0723" w:rsidRPr="001D0564" w:rsidRDefault="00AF0723" w:rsidP="00760476">
      <w:pPr>
        <w:pStyle w:val="Prrafodelista"/>
        <w:autoSpaceDE w:val="0"/>
        <w:autoSpaceDN w:val="0"/>
        <w:adjustRightInd w:val="0"/>
        <w:spacing w:line="360" w:lineRule="auto"/>
        <w:ind w:left="0"/>
        <w:jc w:val="both"/>
        <w:rPr>
          <w:rFonts w:ascii="Palatino Linotype" w:hAnsi="Palatino Linotype" w:cs="Arial"/>
          <w:b/>
        </w:rPr>
      </w:pPr>
      <w:r w:rsidRPr="001D0564">
        <w:rPr>
          <w:rFonts w:ascii="Palatino Linotype" w:hAnsi="Palatino Linotype" w:cs="Arial"/>
          <w:b/>
          <w:sz w:val="28"/>
        </w:rPr>
        <w:t>SEGUNDO</w:t>
      </w:r>
      <w:r w:rsidRPr="001D0564">
        <w:rPr>
          <w:rFonts w:ascii="Palatino Linotype" w:hAnsi="Palatino Linotype" w:cs="Arial"/>
          <w:b/>
        </w:rPr>
        <w:t xml:space="preserve">. </w:t>
      </w:r>
      <w:r w:rsidRPr="001D0564">
        <w:rPr>
          <w:rFonts w:ascii="Palatino Linotype" w:hAnsi="Palatino Linotype" w:cs="Arial"/>
          <w:b/>
          <w:sz w:val="28"/>
          <w:szCs w:val="28"/>
        </w:rPr>
        <w:t>Sobre los alcances del recurso de revisión.</w:t>
      </w:r>
      <w:r w:rsidRPr="001D0564">
        <w:rPr>
          <w:rFonts w:ascii="Palatino Linotype" w:hAnsi="Palatino Linotype" w:cs="Arial"/>
          <w:b/>
        </w:rPr>
        <w:t xml:space="preserve"> </w:t>
      </w:r>
    </w:p>
    <w:p w14:paraId="2C7CE441" w14:textId="77777777" w:rsidR="00AF0723" w:rsidRPr="001D0564" w:rsidRDefault="00AF0723" w:rsidP="00760476">
      <w:pPr>
        <w:autoSpaceDE w:val="0"/>
        <w:autoSpaceDN w:val="0"/>
        <w:adjustRightInd w:val="0"/>
        <w:spacing w:after="0" w:line="360" w:lineRule="auto"/>
        <w:jc w:val="both"/>
        <w:rPr>
          <w:rFonts w:ascii="Palatino Linotype" w:hAnsi="Palatino Linotype" w:cs="Arial"/>
          <w:sz w:val="24"/>
          <w:szCs w:val="24"/>
        </w:rPr>
      </w:pPr>
      <w:r w:rsidRPr="001D0564">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E4D62E9" w14:textId="77777777" w:rsidR="00AF0723" w:rsidRPr="001D0564" w:rsidRDefault="00AF0723" w:rsidP="00760476">
      <w:pPr>
        <w:spacing w:after="0" w:line="360" w:lineRule="auto"/>
        <w:jc w:val="both"/>
        <w:rPr>
          <w:rFonts w:ascii="Palatino Linotype" w:hAnsi="Palatino Linotype" w:cs="Arial"/>
          <w:b/>
          <w:sz w:val="28"/>
        </w:rPr>
      </w:pPr>
    </w:p>
    <w:p w14:paraId="09D8618F" w14:textId="77777777" w:rsidR="00AF0723" w:rsidRPr="001D0564" w:rsidRDefault="00AF0723" w:rsidP="00760476">
      <w:pPr>
        <w:pStyle w:val="Prrafodelista"/>
        <w:autoSpaceDE w:val="0"/>
        <w:autoSpaceDN w:val="0"/>
        <w:adjustRightInd w:val="0"/>
        <w:spacing w:line="360" w:lineRule="auto"/>
        <w:ind w:left="0"/>
        <w:jc w:val="both"/>
        <w:rPr>
          <w:rFonts w:ascii="Palatino Linotype" w:hAnsi="Palatino Linotype" w:cs="Arial"/>
          <w:b/>
          <w:sz w:val="28"/>
        </w:rPr>
      </w:pPr>
      <w:r w:rsidRPr="001D0564">
        <w:rPr>
          <w:rFonts w:ascii="Palatino Linotype" w:hAnsi="Palatino Linotype" w:cs="Arial"/>
          <w:b/>
          <w:sz w:val="28"/>
        </w:rPr>
        <w:t>TERCERO. De las causas de improcedencia.</w:t>
      </w:r>
    </w:p>
    <w:p w14:paraId="4D23676A" w14:textId="77777777" w:rsidR="00AF0723" w:rsidRPr="001D0564" w:rsidRDefault="00AF0723" w:rsidP="00760476">
      <w:pPr>
        <w:pStyle w:val="Prrafodelista"/>
        <w:autoSpaceDE w:val="0"/>
        <w:autoSpaceDN w:val="0"/>
        <w:adjustRightInd w:val="0"/>
        <w:spacing w:line="360" w:lineRule="auto"/>
        <w:ind w:left="0"/>
        <w:jc w:val="both"/>
        <w:rPr>
          <w:rFonts w:ascii="Palatino Linotype" w:hAnsi="Palatino Linotype" w:cs="Arial"/>
        </w:rPr>
      </w:pPr>
      <w:r w:rsidRPr="001D0564">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2433DC0" w14:textId="77777777" w:rsidR="00AF0723" w:rsidRPr="001D0564" w:rsidRDefault="00AF0723" w:rsidP="00760476">
      <w:pPr>
        <w:pStyle w:val="Prrafodelista"/>
        <w:autoSpaceDE w:val="0"/>
        <w:autoSpaceDN w:val="0"/>
        <w:adjustRightInd w:val="0"/>
        <w:spacing w:line="360" w:lineRule="auto"/>
        <w:ind w:left="0"/>
        <w:jc w:val="both"/>
        <w:rPr>
          <w:rFonts w:ascii="Palatino Linotype" w:hAnsi="Palatino Linotype" w:cs="Arial"/>
        </w:rPr>
      </w:pPr>
    </w:p>
    <w:p w14:paraId="48A4CC56" w14:textId="77777777" w:rsidR="00AF0723" w:rsidRPr="001D0564" w:rsidRDefault="00AF0723" w:rsidP="00760476">
      <w:pPr>
        <w:pStyle w:val="Prrafodelista"/>
        <w:autoSpaceDE w:val="0"/>
        <w:autoSpaceDN w:val="0"/>
        <w:adjustRightInd w:val="0"/>
        <w:spacing w:line="360" w:lineRule="auto"/>
        <w:ind w:left="0"/>
        <w:jc w:val="both"/>
        <w:rPr>
          <w:rFonts w:ascii="Palatino Linotype" w:hAnsi="Palatino Linotype" w:cs="Arial"/>
        </w:rPr>
      </w:pPr>
      <w:r w:rsidRPr="001D0564">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w:t>
      </w:r>
      <w:r w:rsidRPr="001D0564">
        <w:rPr>
          <w:rFonts w:ascii="Palatino Linotype" w:hAnsi="Palatino Linotype" w:cs="Arial"/>
        </w:rPr>
        <w:lastRenderedPageBreak/>
        <w:t>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1D0564">
        <w:rPr>
          <w:rStyle w:val="Refdenotaalpie"/>
          <w:rFonts w:ascii="Palatino Linotype" w:hAnsi="Palatino Linotype" w:cs="Arial"/>
        </w:rPr>
        <w:footnoteReference w:id="1"/>
      </w:r>
      <w:r w:rsidRPr="001D0564">
        <w:rPr>
          <w:rFonts w:ascii="Palatino Linotype" w:hAnsi="Palatino Linotype" w:cs="Arial"/>
        </w:rPr>
        <w:t>.</w:t>
      </w:r>
    </w:p>
    <w:p w14:paraId="753FD40F" w14:textId="77777777" w:rsidR="00AF0723" w:rsidRPr="001D0564" w:rsidRDefault="00AF0723" w:rsidP="00760476">
      <w:pPr>
        <w:pStyle w:val="Prrafodelista"/>
        <w:autoSpaceDE w:val="0"/>
        <w:autoSpaceDN w:val="0"/>
        <w:adjustRightInd w:val="0"/>
        <w:spacing w:line="360" w:lineRule="auto"/>
        <w:ind w:left="0"/>
        <w:jc w:val="both"/>
        <w:rPr>
          <w:rFonts w:ascii="Palatino Linotype" w:hAnsi="Palatino Linotype" w:cs="Arial"/>
        </w:rPr>
      </w:pPr>
    </w:p>
    <w:p w14:paraId="2CB734F8" w14:textId="77777777" w:rsidR="00AF0723" w:rsidRPr="001D0564" w:rsidRDefault="00AF0723" w:rsidP="00760476">
      <w:pPr>
        <w:pStyle w:val="Prrafodelista"/>
        <w:autoSpaceDE w:val="0"/>
        <w:autoSpaceDN w:val="0"/>
        <w:adjustRightInd w:val="0"/>
        <w:spacing w:line="360" w:lineRule="auto"/>
        <w:ind w:left="0"/>
        <w:jc w:val="both"/>
        <w:rPr>
          <w:rFonts w:ascii="Palatino Linotype" w:hAnsi="Palatino Linotype" w:cs="Arial"/>
          <w:b/>
          <w:sz w:val="28"/>
        </w:rPr>
      </w:pPr>
      <w:r w:rsidRPr="001D0564">
        <w:rPr>
          <w:rFonts w:ascii="Palatino Linotype" w:hAnsi="Palatino Linotype" w:cs="Arial"/>
        </w:rPr>
        <w:t xml:space="preserve">Así las cosas, en la especie, no se actualiza ninguna causa de improcedencia de las referidas en el artículo 191 de la Ley de Transparencia y Acceso a la Información Pública </w:t>
      </w:r>
      <w:r w:rsidRPr="001D0564">
        <w:rPr>
          <w:rFonts w:ascii="Palatino Linotype" w:hAnsi="Palatino Linotype" w:cs="Arial"/>
        </w:rPr>
        <w:lastRenderedPageBreak/>
        <w:t xml:space="preserve">del Estado de México y Municipios, encontrándose actualizados todos los supuestos procesales para atender el fondo del asunto, en los términos del considerando posterior. </w:t>
      </w:r>
    </w:p>
    <w:p w14:paraId="0B77C8C4" w14:textId="77777777" w:rsidR="00AF0723" w:rsidRPr="001D0564" w:rsidRDefault="00AF0723" w:rsidP="00760476">
      <w:pPr>
        <w:pStyle w:val="Prrafodelista"/>
        <w:autoSpaceDE w:val="0"/>
        <w:autoSpaceDN w:val="0"/>
        <w:adjustRightInd w:val="0"/>
        <w:spacing w:line="360" w:lineRule="auto"/>
        <w:ind w:left="0"/>
        <w:jc w:val="both"/>
        <w:rPr>
          <w:rFonts w:ascii="Palatino Linotype" w:hAnsi="Palatino Linotype" w:cs="Arial"/>
          <w:b/>
          <w:sz w:val="28"/>
        </w:rPr>
      </w:pPr>
    </w:p>
    <w:p w14:paraId="0D5DC34D" w14:textId="77777777" w:rsidR="00AF0723" w:rsidRPr="001D0564" w:rsidRDefault="001249B3" w:rsidP="00760476">
      <w:pPr>
        <w:pStyle w:val="Prrafodelista"/>
        <w:autoSpaceDE w:val="0"/>
        <w:autoSpaceDN w:val="0"/>
        <w:adjustRightInd w:val="0"/>
        <w:spacing w:line="360" w:lineRule="auto"/>
        <w:ind w:left="0"/>
        <w:jc w:val="both"/>
        <w:rPr>
          <w:rFonts w:ascii="Palatino Linotype" w:hAnsi="Palatino Linotype" w:cs="Arial"/>
          <w:b/>
          <w:sz w:val="28"/>
        </w:rPr>
      </w:pPr>
      <w:r w:rsidRPr="001D0564">
        <w:rPr>
          <w:rFonts w:ascii="Palatino Linotype" w:hAnsi="Palatino Linotype" w:cs="Arial"/>
          <w:b/>
          <w:sz w:val="28"/>
        </w:rPr>
        <w:t>CUAR</w:t>
      </w:r>
      <w:r w:rsidR="00AF0723" w:rsidRPr="001D0564">
        <w:rPr>
          <w:rFonts w:ascii="Palatino Linotype" w:hAnsi="Palatino Linotype" w:cs="Arial"/>
          <w:b/>
          <w:sz w:val="28"/>
        </w:rPr>
        <w:t>TO. Estudio y resolución del asunto.</w:t>
      </w:r>
    </w:p>
    <w:p w14:paraId="611A0802" w14:textId="77777777" w:rsidR="00AF0723" w:rsidRPr="001D0564" w:rsidRDefault="00AF0723" w:rsidP="00760476">
      <w:pPr>
        <w:pStyle w:val="Prrafodelista"/>
        <w:autoSpaceDE w:val="0"/>
        <w:autoSpaceDN w:val="0"/>
        <w:adjustRightInd w:val="0"/>
        <w:spacing w:line="360" w:lineRule="auto"/>
        <w:ind w:left="0"/>
        <w:jc w:val="both"/>
        <w:rPr>
          <w:rFonts w:ascii="Palatino Linotype" w:hAnsi="Palatino Linotype" w:cs="Arial"/>
        </w:rPr>
      </w:pPr>
      <w:r w:rsidRPr="001D0564">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EB226EB" w14:textId="77777777" w:rsidR="00AF0723" w:rsidRPr="001D0564" w:rsidRDefault="00AF0723" w:rsidP="00760476">
      <w:pPr>
        <w:spacing w:after="0" w:line="360" w:lineRule="auto"/>
        <w:jc w:val="both"/>
        <w:rPr>
          <w:rFonts w:ascii="Palatino Linotype" w:hAnsi="Palatino Linotype"/>
          <w:sz w:val="24"/>
          <w:szCs w:val="24"/>
        </w:rPr>
      </w:pPr>
    </w:p>
    <w:p w14:paraId="538BD851" w14:textId="77777777" w:rsidR="00AF0723" w:rsidRPr="001D0564" w:rsidRDefault="00AF0723" w:rsidP="00760476">
      <w:pPr>
        <w:spacing w:after="0" w:line="360" w:lineRule="auto"/>
        <w:jc w:val="both"/>
        <w:rPr>
          <w:rFonts w:ascii="Palatino Linotype" w:hAnsi="Palatino Linotype"/>
          <w:sz w:val="24"/>
          <w:szCs w:val="24"/>
        </w:rPr>
      </w:pPr>
      <w:r w:rsidRPr="001D0564">
        <w:rPr>
          <w:rFonts w:ascii="Palatino Linotype" w:hAnsi="Palatino Linotype"/>
          <w:sz w:val="24"/>
          <w:szCs w:val="24"/>
        </w:rPr>
        <w:t>Con el propósito de resolver el presente medio de impugnación, es conveniente recordar que l</w:t>
      </w:r>
      <w:r w:rsidR="001249B3" w:rsidRPr="001D0564">
        <w:rPr>
          <w:rFonts w:ascii="Palatino Linotype" w:hAnsi="Palatino Linotype"/>
          <w:sz w:val="24"/>
          <w:szCs w:val="24"/>
        </w:rPr>
        <w:t>a</w:t>
      </w:r>
      <w:r w:rsidRPr="001D0564">
        <w:rPr>
          <w:rFonts w:ascii="Palatino Linotype" w:hAnsi="Palatino Linotype"/>
          <w:sz w:val="24"/>
          <w:szCs w:val="24"/>
        </w:rPr>
        <w:t xml:space="preserve"> Recurrente solicitó al Sujeto Obligado que se le proporcionara vía </w:t>
      </w:r>
      <w:r w:rsidRPr="001D0564">
        <w:rPr>
          <w:rFonts w:ascii="Palatino Linotype" w:hAnsi="Palatino Linotype" w:cs="Arial"/>
          <w:sz w:val="24"/>
        </w:rPr>
        <w:t>Sistema de Acceso a la Información Mexiquense</w:t>
      </w:r>
      <w:r w:rsidRPr="001D0564">
        <w:rPr>
          <w:rFonts w:ascii="Palatino Linotype" w:hAnsi="Palatino Linotype"/>
          <w:sz w:val="24"/>
          <w:szCs w:val="24"/>
        </w:rPr>
        <w:t xml:space="preserve"> (SAIMEX), lo siguiente:</w:t>
      </w:r>
    </w:p>
    <w:p w14:paraId="36F67830" w14:textId="77777777" w:rsidR="00AF0723" w:rsidRPr="001D0564" w:rsidRDefault="00AF0723" w:rsidP="00760476">
      <w:pPr>
        <w:spacing w:after="0" w:line="360" w:lineRule="auto"/>
        <w:jc w:val="both"/>
        <w:rPr>
          <w:rFonts w:ascii="Palatino Linotype" w:hAnsi="Palatino Linotype"/>
          <w:sz w:val="24"/>
          <w:szCs w:val="24"/>
        </w:rPr>
      </w:pPr>
    </w:p>
    <w:p w14:paraId="286D9E55" w14:textId="77777777" w:rsidR="001249B3" w:rsidRPr="001D0564" w:rsidRDefault="001249B3" w:rsidP="00760476">
      <w:pPr>
        <w:pStyle w:val="Prrafodelista"/>
        <w:numPr>
          <w:ilvl w:val="0"/>
          <w:numId w:val="16"/>
        </w:numPr>
        <w:spacing w:line="360" w:lineRule="auto"/>
        <w:ind w:left="851" w:hanging="284"/>
        <w:jc w:val="both"/>
        <w:rPr>
          <w:rFonts w:ascii="Palatino Linotype" w:eastAsia="Arial Unicode MS" w:hAnsi="Palatino Linotype" w:cs="Arial"/>
        </w:rPr>
      </w:pPr>
      <w:bookmarkStart w:id="1" w:name="_Hlk97247639"/>
      <w:bookmarkStart w:id="2" w:name="_Hlk82038749"/>
      <w:bookmarkStart w:id="3" w:name="_Hlk82011256"/>
      <w:r w:rsidRPr="001D0564">
        <w:rPr>
          <w:rFonts w:ascii="Palatino Linotype" w:eastAsia="Arial Unicode MS" w:hAnsi="Palatino Linotype" w:cs="Arial"/>
        </w:rPr>
        <w:t xml:space="preserve">Listado de las Cédulas de Bases de Datos Personales (CBDP) con las que cuenta, </w:t>
      </w:r>
    </w:p>
    <w:p w14:paraId="105FF501" w14:textId="77777777" w:rsidR="001249B3" w:rsidRPr="001D0564" w:rsidRDefault="001249B3" w:rsidP="00760476">
      <w:pPr>
        <w:pStyle w:val="Prrafodelista"/>
        <w:numPr>
          <w:ilvl w:val="0"/>
          <w:numId w:val="16"/>
        </w:numPr>
        <w:spacing w:line="360" w:lineRule="auto"/>
        <w:ind w:left="851" w:hanging="284"/>
        <w:jc w:val="both"/>
        <w:rPr>
          <w:rFonts w:ascii="Palatino Linotype" w:eastAsia="Arial Unicode MS" w:hAnsi="Palatino Linotype" w:cs="Arial"/>
        </w:rPr>
      </w:pPr>
      <w:r w:rsidRPr="001D0564">
        <w:rPr>
          <w:rFonts w:ascii="Palatino Linotype" w:eastAsia="Arial Unicode MS" w:hAnsi="Palatino Linotype" w:cs="Arial"/>
        </w:rPr>
        <w:t>Copia individual de todas y cada una de las CBDP referidas en el listado del numeral previo.</w:t>
      </w:r>
    </w:p>
    <w:p w14:paraId="4C46DDD6" w14:textId="77777777" w:rsidR="001249B3" w:rsidRPr="001D0564" w:rsidRDefault="001249B3" w:rsidP="00760476">
      <w:pPr>
        <w:pStyle w:val="Prrafodelista"/>
        <w:numPr>
          <w:ilvl w:val="0"/>
          <w:numId w:val="16"/>
        </w:numPr>
        <w:spacing w:line="360" w:lineRule="auto"/>
        <w:ind w:left="851" w:hanging="284"/>
        <w:jc w:val="both"/>
        <w:rPr>
          <w:rFonts w:ascii="Palatino Linotype" w:eastAsia="Arial Unicode MS" w:hAnsi="Palatino Linotype" w:cs="Arial"/>
        </w:rPr>
      </w:pPr>
      <w:r w:rsidRPr="001D0564">
        <w:rPr>
          <w:rFonts w:ascii="Palatino Linotype" w:eastAsia="Arial Unicode MS" w:hAnsi="Palatino Linotype" w:cs="Arial"/>
        </w:rPr>
        <w:t>Avisos de Privacidad Integrales vigentes.</w:t>
      </w:r>
    </w:p>
    <w:p w14:paraId="55B9369A" w14:textId="77777777" w:rsidR="001249B3" w:rsidRPr="001D0564" w:rsidRDefault="001249B3" w:rsidP="00760476">
      <w:pPr>
        <w:pStyle w:val="Prrafodelista"/>
        <w:numPr>
          <w:ilvl w:val="0"/>
          <w:numId w:val="16"/>
        </w:numPr>
        <w:spacing w:line="360" w:lineRule="auto"/>
        <w:ind w:left="851" w:hanging="284"/>
        <w:jc w:val="both"/>
        <w:rPr>
          <w:rFonts w:ascii="Palatino Linotype" w:eastAsia="Arial Unicode MS" w:hAnsi="Palatino Linotype" w:cs="Arial"/>
        </w:rPr>
      </w:pPr>
      <w:r w:rsidRPr="001D0564">
        <w:rPr>
          <w:rFonts w:ascii="Palatino Linotype" w:eastAsia="Arial Unicode MS" w:hAnsi="Palatino Linotype" w:cs="Arial"/>
        </w:rPr>
        <w:lastRenderedPageBreak/>
        <w:t>Avisos de Privacidad Simplificados vigentes.</w:t>
      </w:r>
    </w:p>
    <w:p w14:paraId="3D70A64F" w14:textId="77777777" w:rsidR="001249B3" w:rsidRPr="001D0564" w:rsidRDefault="001249B3" w:rsidP="00760476">
      <w:pPr>
        <w:pStyle w:val="Prrafodelista"/>
        <w:numPr>
          <w:ilvl w:val="0"/>
          <w:numId w:val="16"/>
        </w:numPr>
        <w:spacing w:line="360" w:lineRule="auto"/>
        <w:ind w:left="851" w:hanging="284"/>
        <w:jc w:val="both"/>
        <w:rPr>
          <w:rFonts w:ascii="Palatino Linotype" w:eastAsia="Arial Unicode MS" w:hAnsi="Palatino Linotype" w:cs="Arial"/>
        </w:rPr>
      </w:pPr>
      <w:r w:rsidRPr="001D0564">
        <w:rPr>
          <w:rFonts w:ascii="Palatino Linotype" w:eastAsia="Arial Unicode MS" w:hAnsi="Palatino Linotype" w:cs="Arial"/>
        </w:rPr>
        <w:t>Versión Pública de los Documentos de Seguridad.</w:t>
      </w:r>
    </w:p>
    <w:p w14:paraId="25A901E9" w14:textId="77777777" w:rsidR="00AF0723" w:rsidRPr="001D0564" w:rsidRDefault="001249B3" w:rsidP="00760476">
      <w:pPr>
        <w:pStyle w:val="Prrafodelista"/>
        <w:numPr>
          <w:ilvl w:val="0"/>
          <w:numId w:val="16"/>
        </w:numPr>
        <w:spacing w:line="360" w:lineRule="auto"/>
        <w:ind w:left="851" w:hanging="284"/>
        <w:jc w:val="both"/>
        <w:rPr>
          <w:rFonts w:ascii="Palatino Linotype" w:eastAsia="Arial Unicode MS" w:hAnsi="Palatino Linotype" w:cs="Arial"/>
        </w:rPr>
      </w:pPr>
      <w:r w:rsidRPr="001D0564">
        <w:rPr>
          <w:rFonts w:ascii="Palatino Linotype" w:eastAsia="Arial Unicode MS" w:hAnsi="Palatino Linotype" w:cs="Arial"/>
        </w:rPr>
        <w:t>Todos los informes PASAI de los ejercicios fiscales 2018, 2019, 2020, 2021 y primer trimestre de 2022.</w:t>
      </w:r>
    </w:p>
    <w:bookmarkEnd w:id="1"/>
    <w:p w14:paraId="5FBB1FFC" w14:textId="77777777" w:rsidR="00AF0723" w:rsidRPr="001D0564" w:rsidRDefault="00AF0723" w:rsidP="00760476">
      <w:pPr>
        <w:spacing w:after="0" w:line="360" w:lineRule="auto"/>
        <w:jc w:val="both"/>
        <w:rPr>
          <w:rFonts w:ascii="Palatino Linotype" w:eastAsia="Arial Unicode MS" w:hAnsi="Palatino Linotype" w:cs="Arial"/>
          <w:sz w:val="24"/>
        </w:rPr>
      </w:pPr>
    </w:p>
    <w:p w14:paraId="28C6E64F" w14:textId="77777777" w:rsidR="00AF0723" w:rsidRPr="001D0564" w:rsidRDefault="00AF0723" w:rsidP="00760476">
      <w:pPr>
        <w:spacing w:after="0" w:line="360" w:lineRule="auto"/>
        <w:jc w:val="both"/>
        <w:rPr>
          <w:rFonts w:ascii="Palatino Linotype" w:eastAsia="Arial Unicode MS" w:hAnsi="Palatino Linotype" w:cs="Arial"/>
          <w:sz w:val="24"/>
        </w:rPr>
      </w:pPr>
      <w:r w:rsidRPr="001D0564">
        <w:rPr>
          <w:rFonts w:ascii="Palatino Linotype" w:eastAsia="Arial Unicode MS" w:hAnsi="Palatino Linotype" w:cs="Arial"/>
          <w:sz w:val="24"/>
        </w:rPr>
        <w:t xml:space="preserve">En atención al requerimiento de información planteado, </w:t>
      </w:r>
      <w:r w:rsidRPr="001D0564">
        <w:rPr>
          <w:rFonts w:ascii="Palatino Linotype" w:eastAsia="Arial Unicode MS" w:hAnsi="Palatino Linotype" w:cs="Arial"/>
          <w:bCs/>
          <w:sz w:val="24"/>
        </w:rPr>
        <w:t>el Sujeto Obligado adjuntó los archivos electrónicos denominados</w:t>
      </w:r>
      <w:r w:rsidRPr="001D0564">
        <w:rPr>
          <w:rFonts w:ascii="Palatino Linotype" w:eastAsia="Arial Unicode MS" w:hAnsi="Palatino Linotype" w:cs="Arial"/>
          <w:sz w:val="24"/>
        </w:rPr>
        <w:t xml:space="preserve"> </w:t>
      </w:r>
      <w:r w:rsidR="00264DE2" w:rsidRPr="001D0564">
        <w:rPr>
          <w:rFonts w:ascii="Palatino Linotype" w:hAnsi="Palatino Linotype" w:cs="Arial"/>
          <w:i/>
        </w:rPr>
        <w:t>“PASAI 2020.pdf”, “PASAI 2021.pdf”, “Cédulas de Bases de Datos.pdf”, “CONTESTACION SAIMEX 264.pdf”, “4TA SESIÓN EXTRA DE COMITE TRANSPARENCIA.pdf”, “Avisos de Privacidad Simplificados PDF.zip”, y “CEDULA PROYECTO PASAI 2022.pdf”</w:t>
      </w:r>
      <w:r w:rsidRPr="001D0564">
        <w:rPr>
          <w:rFonts w:ascii="Palatino Linotype" w:hAnsi="Palatino Linotype" w:cs="Arial"/>
          <w:sz w:val="24"/>
        </w:rPr>
        <w:t>;</w:t>
      </w:r>
      <w:r w:rsidRPr="001D0564">
        <w:rPr>
          <w:rFonts w:ascii="Palatino Linotype" w:eastAsia="Arial Unicode MS" w:hAnsi="Palatino Linotype" w:cs="Arial"/>
          <w:sz w:val="24"/>
        </w:rPr>
        <w:t xml:space="preserve"> mismos que se describen a continuación:</w:t>
      </w:r>
    </w:p>
    <w:p w14:paraId="717E1D6B" w14:textId="77777777" w:rsidR="00AF0723" w:rsidRPr="001D0564" w:rsidRDefault="00AF0723" w:rsidP="00760476">
      <w:pPr>
        <w:spacing w:after="0" w:line="360" w:lineRule="auto"/>
        <w:jc w:val="both"/>
        <w:rPr>
          <w:rFonts w:ascii="Palatino Linotype" w:eastAsia="Arial Unicode MS" w:hAnsi="Palatino Linotype" w:cs="Arial"/>
          <w:sz w:val="24"/>
          <w:szCs w:val="24"/>
        </w:rPr>
      </w:pPr>
    </w:p>
    <w:p w14:paraId="0E3B7EF8" w14:textId="77777777" w:rsidR="00AF0723" w:rsidRPr="001D0564" w:rsidRDefault="000127C5" w:rsidP="00760476">
      <w:pPr>
        <w:pStyle w:val="Prrafodelista"/>
        <w:numPr>
          <w:ilvl w:val="0"/>
          <w:numId w:val="2"/>
        </w:numPr>
        <w:spacing w:line="360" w:lineRule="auto"/>
        <w:jc w:val="both"/>
        <w:rPr>
          <w:rFonts w:ascii="Palatino Linotype" w:eastAsia="Arial Unicode MS" w:hAnsi="Palatino Linotype" w:cs="Arial"/>
        </w:rPr>
      </w:pPr>
      <w:r w:rsidRPr="001D0564">
        <w:rPr>
          <w:rFonts w:ascii="Palatino Linotype" w:hAnsi="Palatino Linotype" w:cs="Arial"/>
          <w:b/>
          <w:bCs/>
        </w:rPr>
        <w:t>PASAI 2020.pdf</w:t>
      </w:r>
      <w:r w:rsidR="00AF0723" w:rsidRPr="001D0564">
        <w:rPr>
          <w:rFonts w:ascii="Palatino Linotype" w:hAnsi="Palatino Linotype" w:cs="Arial"/>
          <w:b/>
          <w:bCs/>
        </w:rPr>
        <w:t xml:space="preserve">: </w:t>
      </w:r>
      <w:r w:rsidR="00AF0723" w:rsidRPr="001D0564">
        <w:rPr>
          <w:rFonts w:ascii="Palatino Linotype" w:hAnsi="Palatino Linotype" w:cs="Arial"/>
          <w:bCs/>
        </w:rPr>
        <w:t xml:space="preserve">Documento constante en </w:t>
      </w:r>
      <w:r w:rsidRPr="001D0564">
        <w:rPr>
          <w:rFonts w:ascii="Palatino Linotype" w:hAnsi="Palatino Linotype" w:cs="Arial"/>
          <w:bCs/>
        </w:rPr>
        <w:t>una</w:t>
      </w:r>
      <w:r w:rsidR="00AF0723" w:rsidRPr="001D0564">
        <w:rPr>
          <w:rFonts w:ascii="Palatino Linotype" w:hAnsi="Palatino Linotype" w:cs="Arial"/>
          <w:bCs/>
        </w:rPr>
        <w:t xml:space="preserve"> (</w:t>
      </w:r>
      <w:r w:rsidRPr="001D0564">
        <w:rPr>
          <w:rFonts w:ascii="Palatino Linotype" w:hAnsi="Palatino Linotype" w:cs="Arial"/>
          <w:bCs/>
        </w:rPr>
        <w:t>1</w:t>
      </w:r>
      <w:r w:rsidR="00AF0723" w:rsidRPr="001D0564">
        <w:rPr>
          <w:rFonts w:ascii="Palatino Linotype" w:hAnsi="Palatino Linotype" w:cs="Arial"/>
          <w:bCs/>
        </w:rPr>
        <w:t xml:space="preserve">) foja, consistente en </w:t>
      </w:r>
      <w:r w:rsidRPr="001D0564">
        <w:rPr>
          <w:rFonts w:ascii="Palatino Linotype" w:hAnsi="Palatino Linotype" w:cs="Arial"/>
          <w:bCs/>
        </w:rPr>
        <w:t xml:space="preserve">Cédula de Proyectos de Sistematización y Actualización de Información, </w:t>
      </w:r>
      <w:r w:rsidR="00AF0723" w:rsidRPr="001D0564">
        <w:rPr>
          <w:rFonts w:ascii="Palatino Linotype" w:hAnsi="Palatino Linotype" w:cs="Arial"/>
          <w:bCs/>
        </w:rPr>
        <w:t xml:space="preserve">de fecha </w:t>
      </w:r>
      <w:r w:rsidRPr="001D0564">
        <w:rPr>
          <w:rFonts w:ascii="Palatino Linotype" w:hAnsi="Palatino Linotype" w:cs="Arial"/>
          <w:bCs/>
        </w:rPr>
        <w:t>veintitrés</w:t>
      </w:r>
      <w:r w:rsidR="00AF0723" w:rsidRPr="001D0564">
        <w:rPr>
          <w:rFonts w:ascii="Palatino Linotype" w:hAnsi="Palatino Linotype" w:cs="Arial"/>
          <w:bCs/>
        </w:rPr>
        <w:t xml:space="preserve"> de e</w:t>
      </w:r>
      <w:r w:rsidRPr="001D0564">
        <w:rPr>
          <w:rFonts w:ascii="Palatino Linotype" w:hAnsi="Palatino Linotype" w:cs="Arial"/>
          <w:bCs/>
        </w:rPr>
        <w:t>nero</w:t>
      </w:r>
      <w:r w:rsidR="00AF0723" w:rsidRPr="001D0564">
        <w:rPr>
          <w:rFonts w:ascii="Palatino Linotype" w:hAnsi="Palatino Linotype" w:cs="Arial"/>
          <w:bCs/>
        </w:rPr>
        <w:t xml:space="preserve"> de dos mil veint</w:t>
      </w:r>
      <w:r w:rsidRPr="001D0564">
        <w:rPr>
          <w:rFonts w:ascii="Palatino Linotype" w:hAnsi="Palatino Linotype" w:cs="Arial"/>
          <w:bCs/>
        </w:rPr>
        <w:t>e.</w:t>
      </w:r>
    </w:p>
    <w:p w14:paraId="1B82B58E" w14:textId="77777777" w:rsidR="00AF0723" w:rsidRPr="001D0564" w:rsidRDefault="00AF0723" w:rsidP="00760476">
      <w:pPr>
        <w:spacing w:after="0" w:line="360" w:lineRule="auto"/>
        <w:jc w:val="both"/>
        <w:rPr>
          <w:rFonts w:ascii="Palatino Linotype" w:eastAsia="Arial Unicode MS" w:hAnsi="Palatino Linotype" w:cs="Arial"/>
          <w:sz w:val="24"/>
          <w:szCs w:val="24"/>
        </w:rPr>
      </w:pPr>
    </w:p>
    <w:p w14:paraId="007BCAAD" w14:textId="77777777" w:rsidR="000127C5" w:rsidRPr="001D0564" w:rsidRDefault="000127C5" w:rsidP="00760476">
      <w:pPr>
        <w:pStyle w:val="Prrafodelista"/>
        <w:numPr>
          <w:ilvl w:val="0"/>
          <w:numId w:val="2"/>
        </w:numPr>
        <w:spacing w:line="360" w:lineRule="auto"/>
        <w:jc w:val="both"/>
        <w:rPr>
          <w:rFonts w:ascii="Palatino Linotype" w:eastAsia="Arial Unicode MS" w:hAnsi="Palatino Linotype" w:cs="Arial"/>
        </w:rPr>
      </w:pPr>
      <w:r w:rsidRPr="001D0564">
        <w:rPr>
          <w:rFonts w:ascii="Palatino Linotype" w:hAnsi="Palatino Linotype" w:cs="Arial"/>
          <w:b/>
          <w:bCs/>
        </w:rPr>
        <w:t>PASAI 2021.pdf</w:t>
      </w:r>
      <w:r w:rsidR="00AF0723" w:rsidRPr="001D0564">
        <w:rPr>
          <w:rFonts w:ascii="Palatino Linotype" w:hAnsi="Palatino Linotype" w:cs="Arial"/>
          <w:b/>
          <w:bCs/>
        </w:rPr>
        <w:t xml:space="preserve">: </w:t>
      </w:r>
      <w:r w:rsidRPr="001D0564">
        <w:rPr>
          <w:rFonts w:ascii="Palatino Linotype" w:hAnsi="Palatino Linotype" w:cs="Arial"/>
          <w:bCs/>
        </w:rPr>
        <w:t>Documento constante en una (1) foja, consistente en Cédula de Proyectos de Sistematización y Actualización de Información, de fecha ocho de enero de dos mil veintiuno.</w:t>
      </w:r>
    </w:p>
    <w:p w14:paraId="281B0A45" w14:textId="77777777" w:rsidR="000127C5" w:rsidRPr="001D0564" w:rsidRDefault="000127C5" w:rsidP="00760476">
      <w:pPr>
        <w:pStyle w:val="Prrafodelista"/>
        <w:rPr>
          <w:rFonts w:ascii="Palatino Linotype" w:eastAsia="Arial Unicode MS" w:hAnsi="Palatino Linotype" w:cs="Arial"/>
        </w:rPr>
      </w:pPr>
    </w:p>
    <w:p w14:paraId="3065AE1E" w14:textId="77777777" w:rsidR="00AF0723" w:rsidRPr="001D0564" w:rsidRDefault="000127C5" w:rsidP="00760476">
      <w:pPr>
        <w:pStyle w:val="Prrafodelista"/>
        <w:numPr>
          <w:ilvl w:val="0"/>
          <w:numId w:val="2"/>
        </w:numPr>
        <w:spacing w:line="360" w:lineRule="auto"/>
        <w:jc w:val="both"/>
        <w:rPr>
          <w:rFonts w:ascii="Palatino Linotype" w:eastAsia="Arial Unicode MS" w:hAnsi="Palatino Linotype" w:cs="Arial"/>
        </w:rPr>
      </w:pPr>
      <w:r w:rsidRPr="001D0564">
        <w:rPr>
          <w:rFonts w:ascii="Palatino Linotype" w:hAnsi="Palatino Linotype" w:cs="Arial"/>
          <w:b/>
          <w:bCs/>
        </w:rPr>
        <w:t>Cédulas de Bases de Datos.pdf</w:t>
      </w:r>
      <w:r w:rsidR="00AF0723" w:rsidRPr="001D0564">
        <w:rPr>
          <w:rFonts w:ascii="Palatino Linotype" w:hAnsi="Palatino Linotype" w:cs="Arial"/>
          <w:b/>
          <w:bCs/>
        </w:rPr>
        <w:t xml:space="preserve">: </w:t>
      </w:r>
      <w:r w:rsidR="00AF0723" w:rsidRPr="001D0564">
        <w:rPr>
          <w:rFonts w:ascii="Palatino Linotype" w:hAnsi="Palatino Linotype" w:cs="Arial"/>
          <w:bCs/>
        </w:rPr>
        <w:t>Documento constante en c</w:t>
      </w:r>
      <w:r w:rsidRPr="001D0564">
        <w:rPr>
          <w:rFonts w:ascii="Palatino Linotype" w:hAnsi="Palatino Linotype" w:cs="Arial"/>
          <w:bCs/>
        </w:rPr>
        <w:t>incuenta y dos</w:t>
      </w:r>
      <w:r w:rsidR="00AF0723" w:rsidRPr="001D0564">
        <w:rPr>
          <w:rFonts w:ascii="Palatino Linotype" w:hAnsi="Palatino Linotype" w:cs="Arial"/>
          <w:bCs/>
        </w:rPr>
        <w:t xml:space="preserve"> (</w:t>
      </w:r>
      <w:r w:rsidRPr="001D0564">
        <w:rPr>
          <w:rFonts w:ascii="Palatino Linotype" w:hAnsi="Palatino Linotype" w:cs="Arial"/>
          <w:bCs/>
        </w:rPr>
        <w:t>52</w:t>
      </w:r>
      <w:r w:rsidR="00AF0723" w:rsidRPr="001D0564">
        <w:rPr>
          <w:rFonts w:ascii="Palatino Linotype" w:hAnsi="Palatino Linotype" w:cs="Arial"/>
          <w:bCs/>
        </w:rPr>
        <w:t xml:space="preserve">) fojas, </w:t>
      </w:r>
      <w:r w:rsidRPr="001D0564">
        <w:rPr>
          <w:rFonts w:ascii="Palatino Linotype" w:hAnsi="Palatino Linotype" w:cs="Arial"/>
          <w:bCs/>
        </w:rPr>
        <w:t>consistente en Cédula de Bases de Datos Personales</w:t>
      </w:r>
      <w:r w:rsidR="00AF0723" w:rsidRPr="001D0564">
        <w:rPr>
          <w:rFonts w:ascii="Palatino Linotype" w:hAnsi="Palatino Linotype" w:cs="Arial"/>
          <w:bCs/>
        </w:rPr>
        <w:t xml:space="preserve">, </w:t>
      </w:r>
      <w:r w:rsidRPr="001D0564">
        <w:rPr>
          <w:rFonts w:ascii="Palatino Linotype" w:hAnsi="Palatino Linotype" w:cs="Arial"/>
          <w:bCs/>
        </w:rPr>
        <w:t xml:space="preserve">en su completa versión </w:t>
      </w:r>
      <w:r w:rsidRPr="001D0564">
        <w:rPr>
          <w:rFonts w:ascii="Palatino Linotype" w:hAnsi="Palatino Linotype" w:cs="Arial"/>
          <w:bCs/>
        </w:rPr>
        <w:lastRenderedPageBreak/>
        <w:t>pública.</w:t>
      </w:r>
      <w:r w:rsidR="00AF0723" w:rsidRPr="001D0564">
        <w:rPr>
          <w:rFonts w:ascii="Palatino Linotype" w:hAnsi="Palatino Linotype" w:cs="Arial"/>
          <w:bCs/>
        </w:rPr>
        <w:br/>
      </w:r>
    </w:p>
    <w:p w14:paraId="47D58AF4" w14:textId="77777777" w:rsidR="00F56166" w:rsidRPr="001D0564" w:rsidRDefault="00F56166" w:rsidP="00760476">
      <w:pPr>
        <w:pStyle w:val="Prrafodelista"/>
        <w:numPr>
          <w:ilvl w:val="0"/>
          <w:numId w:val="2"/>
        </w:numPr>
        <w:spacing w:line="360" w:lineRule="auto"/>
        <w:jc w:val="both"/>
        <w:rPr>
          <w:rFonts w:ascii="Palatino Linotype" w:hAnsi="Palatino Linotype" w:cs="Arial"/>
          <w:b/>
          <w:bCs/>
        </w:rPr>
      </w:pPr>
      <w:r w:rsidRPr="001D0564">
        <w:rPr>
          <w:rFonts w:ascii="Palatino Linotype" w:hAnsi="Palatino Linotype" w:cs="Arial"/>
          <w:b/>
          <w:bCs/>
        </w:rPr>
        <w:t>CONTESTACION SAIMEX 264.pdf</w:t>
      </w:r>
      <w:r w:rsidR="00AF0723" w:rsidRPr="001D0564">
        <w:rPr>
          <w:rFonts w:ascii="Palatino Linotype" w:hAnsi="Palatino Linotype" w:cs="Arial"/>
          <w:b/>
          <w:bCs/>
        </w:rPr>
        <w:t xml:space="preserve">: </w:t>
      </w:r>
      <w:r w:rsidR="00AF0723" w:rsidRPr="001D0564">
        <w:rPr>
          <w:rFonts w:ascii="Palatino Linotype" w:hAnsi="Palatino Linotype" w:cs="Arial"/>
          <w:bCs/>
        </w:rPr>
        <w:t xml:space="preserve">Documento constante en </w:t>
      </w:r>
      <w:r w:rsidRPr="001D0564">
        <w:rPr>
          <w:rFonts w:ascii="Palatino Linotype" w:hAnsi="Palatino Linotype" w:cs="Arial"/>
          <w:bCs/>
        </w:rPr>
        <w:t>cator</w:t>
      </w:r>
      <w:r w:rsidR="00AF0723" w:rsidRPr="001D0564">
        <w:rPr>
          <w:rFonts w:ascii="Palatino Linotype" w:hAnsi="Palatino Linotype" w:cs="Arial"/>
          <w:bCs/>
        </w:rPr>
        <w:t>ce (1</w:t>
      </w:r>
      <w:r w:rsidRPr="001D0564">
        <w:rPr>
          <w:rFonts w:ascii="Palatino Linotype" w:hAnsi="Palatino Linotype" w:cs="Arial"/>
          <w:bCs/>
        </w:rPr>
        <w:t>4</w:t>
      </w:r>
      <w:r w:rsidR="00AF0723" w:rsidRPr="001D0564">
        <w:rPr>
          <w:rFonts w:ascii="Palatino Linotype" w:hAnsi="Palatino Linotype" w:cs="Arial"/>
          <w:bCs/>
        </w:rPr>
        <w:t xml:space="preserve">) fojas, consistente en </w:t>
      </w:r>
      <w:r w:rsidRPr="001D0564">
        <w:rPr>
          <w:rFonts w:ascii="Palatino Linotype" w:hAnsi="Palatino Linotype" w:cs="Arial"/>
          <w:bCs/>
        </w:rPr>
        <w:t>número de oficio OPDM/UT/0822/2022,</w:t>
      </w:r>
      <w:r w:rsidR="00DB0D82" w:rsidRPr="001D0564">
        <w:rPr>
          <w:rFonts w:ascii="Palatino Linotype" w:hAnsi="Palatino Linotype" w:cs="Arial"/>
          <w:bCs/>
        </w:rPr>
        <w:t xml:space="preserve"> de fecha veintiuno de septiembre de dos mil veintidós,</w:t>
      </w:r>
      <w:r w:rsidRPr="001D0564">
        <w:rPr>
          <w:rFonts w:ascii="Palatino Linotype" w:hAnsi="Palatino Linotype" w:cs="Arial"/>
          <w:bCs/>
        </w:rPr>
        <w:t xml:space="preserve"> a través del cual el Titular de la Unidad de Transparencia, proporcionó la siguiente información:</w:t>
      </w:r>
    </w:p>
    <w:p w14:paraId="664090DC" w14:textId="77777777" w:rsidR="00AF0723" w:rsidRPr="001D0564" w:rsidRDefault="00F56166" w:rsidP="00760476">
      <w:pPr>
        <w:pStyle w:val="Prrafodelista"/>
        <w:numPr>
          <w:ilvl w:val="0"/>
          <w:numId w:val="17"/>
        </w:numPr>
        <w:spacing w:line="360" w:lineRule="auto"/>
        <w:jc w:val="both"/>
        <w:rPr>
          <w:rFonts w:ascii="Palatino Linotype" w:hAnsi="Palatino Linotype" w:cs="Arial"/>
          <w:b/>
          <w:bCs/>
        </w:rPr>
      </w:pPr>
      <w:r w:rsidRPr="001D0564">
        <w:rPr>
          <w:rFonts w:ascii="Palatino Linotype" w:hAnsi="Palatino Linotype" w:cs="Arial"/>
          <w:bCs/>
        </w:rPr>
        <w:t xml:space="preserve"> El listado de las Cédulas de Base de Datos, con las que cuenta el Sujeto Obligado</w:t>
      </w:r>
      <w:r w:rsidR="00AF0723" w:rsidRPr="001D0564">
        <w:rPr>
          <w:rFonts w:ascii="Palatino Linotype" w:hAnsi="Palatino Linotype" w:cs="Arial"/>
          <w:bCs/>
        </w:rPr>
        <w:t>.</w:t>
      </w:r>
    </w:p>
    <w:p w14:paraId="560244C0" w14:textId="77777777" w:rsidR="00F56166" w:rsidRPr="001D0564" w:rsidRDefault="00F56166" w:rsidP="00760476">
      <w:pPr>
        <w:pStyle w:val="Prrafodelista"/>
        <w:numPr>
          <w:ilvl w:val="0"/>
          <w:numId w:val="17"/>
        </w:numPr>
        <w:spacing w:line="360" w:lineRule="auto"/>
        <w:jc w:val="both"/>
        <w:rPr>
          <w:rFonts w:ascii="Palatino Linotype" w:hAnsi="Palatino Linotype" w:cs="Arial"/>
          <w:b/>
          <w:bCs/>
        </w:rPr>
      </w:pPr>
      <w:r w:rsidRPr="001D0564">
        <w:rPr>
          <w:rFonts w:ascii="Palatino Linotype" w:hAnsi="Palatino Linotype" w:cs="Arial"/>
          <w:bCs/>
        </w:rPr>
        <w:t>En relación a la copia individual de todas y cada una de las Cédulas de Bases de Datos Personales, señaló, que se encuentran anexadas al documento de seguridad de cada una de las Unidades Administrativas que realizan tratamiento de datos personales, por lo que</w:t>
      </w:r>
      <w:r w:rsidR="00A822CA" w:rsidRPr="001D0564">
        <w:rPr>
          <w:rFonts w:ascii="Palatino Linotype" w:hAnsi="Palatino Linotype" w:cs="Arial"/>
          <w:bCs/>
        </w:rPr>
        <w:t xml:space="preserve"> dichas Cédulas,</w:t>
      </w:r>
      <w:r w:rsidRPr="001D0564">
        <w:rPr>
          <w:rFonts w:ascii="Palatino Linotype" w:hAnsi="Palatino Linotype" w:cs="Arial"/>
          <w:bCs/>
        </w:rPr>
        <w:t xml:space="preserve"> contienen información respecto a las medidas de seguridad implementadas al archivo o base de datos.</w:t>
      </w:r>
    </w:p>
    <w:p w14:paraId="30146B1E" w14:textId="77777777" w:rsidR="00030729" w:rsidRPr="001D0564" w:rsidRDefault="00030729" w:rsidP="00760476">
      <w:pPr>
        <w:pStyle w:val="Prrafodelista"/>
        <w:numPr>
          <w:ilvl w:val="0"/>
          <w:numId w:val="17"/>
        </w:numPr>
        <w:spacing w:line="360" w:lineRule="auto"/>
        <w:jc w:val="both"/>
        <w:rPr>
          <w:rFonts w:ascii="Palatino Linotype" w:hAnsi="Palatino Linotype" w:cs="Arial"/>
          <w:b/>
          <w:bCs/>
        </w:rPr>
      </w:pPr>
      <w:r w:rsidRPr="001D0564">
        <w:rPr>
          <w:rFonts w:ascii="Palatino Linotype" w:hAnsi="Palatino Linotype" w:cs="Arial"/>
          <w:bCs/>
        </w:rPr>
        <w:t xml:space="preserve">Respecto a los avisos de privacidad vigentes, se encuentran publicados en la página de internet oficial OPDM, los cuales pueden ser consultados en la siguiente liga: </w:t>
      </w:r>
      <w:hyperlink r:id="rId8" w:history="1">
        <w:r w:rsidRPr="001D0564">
          <w:rPr>
            <w:rStyle w:val="Hipervnculo"/>
            <w:rFonts w:ascii="Palatino Linotype" w:hAnsi="Palatino Linotype" w:cs="Arial"/>
            <w:bCs/>
          </w:rPr>
          <w:t>https://www.opdmtlalnepantla.gob.mx/nosotros/</w:t>
        </w:r>
      </w:hyperlink>
      <w:r w:rsidR="00BB7B8A" w:rsidRPr="001D0564">
        <w:rPr>
          <w:rFonts w:ascii="Palatino Linotype" w:hAnsi="Palatino Linotype" w:cs="Arial"/>
          <w:bCs/>
        </w:rPr>
        <w:t>,</w:t>
      </w:r>
      <w:r w:rsidRPr="001D0564">
        <w:rPr>
          <w:rFonts w:ascii="Palatino Linotype" w:hAnsi="Palatino Linotype" w:cs="Arial"/>
          <w:bCs/>
        </w:rPr>
        <w:t xml:space="preserve"> </w:t>
      </w:r>
      <w:r w:rsidR="00BB7B8A" w:rsidRPr="001D0564">
        <w:rPr>
          <w:rFonts w:ascii="Palatino Linotype" w:hAnsi="Palatino Linotype" w:cs="Arial"/>
          <w:bCs/>
        </w:rPr>
        <w:t>puntualizando los pasos que deberá seguir para poder realizar la correcta consulta de los mismos.</w:t>
      </w:r>
    </w:p>
    <w:p w14:paraId="1A5E30EC" w14:textId="77777777" w:rsidR="00770C62" w:rsidRPr="001D0564" w:rsidRDefault="00770C62" w:rsidP="00760476">
      <w:pPr>
        <w:pStyle w:val="Prrafodelista"/>
        <w:numPr>
          <w:ilvl w:val="0"/>
          <w:numId w:val="17"/>
        </w:numPr>
        <w:spacing w:line="360" w:lineRule="auto"/>
        <w:jc w:val="both"/>
        <w:rPr>
          <w:rFonts w:ascii="Palatino Linotype" w:hAnsi="Palatino Linotype" w:cs="Arial"/>
          <w:b/>
          <w:bCs/>
        </w:rPr>
      </w:pPr>
      <w:r w:rsidRPr="001D0564">
        <w:rPr>
          <w:rFonts w:ascii="Palatino Linotype" w:hAnsi="Palatino Linotype" w:cs="Arial"/>
          <w:bCs/>
        </w:rPr>
        <w:t>En relación a los avisos de privacidad simplificados vigentes, se anexa en medio digital dicha información localizada y que obra dentro de los mismos.</w:t>
      </w:r>
    </w:p>
    <w:p w14:paraId="2A878B1A" w14:textId="77777777" w:rsidR="00CE0501" w:rsidRPr="001D0564" w:rsidRDefault="00CE0501" w:rsidP="00760476">
      <w:pPr>
        <w:pStyle w:val="Prrafodelista"/>
        <w:numPr>
          <w:ilvl w:val="0"/>
          <w:numId w:val="17"/>
        </w:numPr>
        <w:spacing w:line="360" w:lineRule="auto"/>
        <w:jc w:val="both"/>
        <w:rPr>
          <w:rFonts w:ascii="Palatino Linotype" w:hAnsi="Palatino Linotype" w:cs="Arial"/>
          <w:b/>
          <w:bCs/>
        </w:rPr>
      </w:pPr>
      <w:r w:rsidRPr="001D0564">
        <w:rPr>
          <w:rFonts w:ascii="Palatino Linotype" w:hAnsi="Palatino Linotype" w:cs="Arial"/>
          <w:bCs/>
        </w:rPr>
        <w:lastRenderedPageBreak/>
        <w:t>En cuanto a la versión pública de los Documentos de Seguridad, mediante el acuerdo CT/04-SE/2022, de la Cuarta Sesión Extraordinaria del Comité de Transparencia, de fecha primero de marzo de dos mil veintidós, a través del cual se confirmó, por unanimidad, la clasificación de información confidencial, así como la aprobación de la versión pública de los Documentos de Seguridad adoptados a los sistemas y bases de datos personales</w:t>
      </w:r>
      <w:r w:rsidR="008478B6" w:rsidRPr="001D0564">
        <w:rPr>
          <w:rFonts w:ascii="Palatino Linotype" w:hAnsi="Palatino Linotype" w:cs="Arial"/>
          <w:bCs/>
        </w:rPr>
        <w:t>, bajo el resguardo de los responsables de las Unidades Administrativas: Dirección General, Coordinación Operativa, Coordinación de Comunicación y Sistemas, Coordinación de Gestión Social, Subdirección de Administración, Subdirección de Finanzas, Subdirección de Comercialización, Contraloría Interna y Unidad de Transparencia</w:t>
      </w:r>
      <w:r w:rsidRPr="001D0564">
        <w:rPr>
          <w:rFonts w:ascii="Palatino Linotype" w:hAnsi="Palatino Linotype" w:cs="Arial"/>
          <w:bCs/>
        </w:rPr>
        <w:t>.</w:t>
      </w:r>
    </w:p>
    <w:p w14:paraId="2CF03538" w14:textId="77777777" w:rsidR="00BB7B8A" w:rsidRPr="001D0564" w:rsidRDefault="00BB7B8A" w:rsidP="00760476">
      <w:pPr>
        <w:pStyle w:val="Prrafodelista"/>
        <w:numPr>
          <w:ilvl w:val="0"/>
          <w:numId w:val="17"/>
        </w:numPr>
        <w:spacing w:line="360" w:lineRule="auto"/>
        <w:jc w:val="both"/>
        <w:rPr>
          <w:rFonts w:ascii="Palatino Linotype" w:hAnsi="Palatino Linotype" w:cs="Arial"/>
          <w:b/>
          <w:bCs/>
        </w:rPr>
      </w:pPr>
      <w:r w:rsidRPr="001D0564">
        <w:rPr>
          <w:rFonts w:ascii="Palatino Linotype" w:hAnsi="Palatino Linotype" w:cs="Arial"/>
          <w:bCs/>
        </w:rPr>
        <w:t xml:space="preserve">En relación a los informes PASAI de los ejercicios fiscales 2018, 2019, 2020, 2021 y primer trimestre de 2022, señaló </w:t>
      </w:r>
      <w:r w:rsidR="00967083" w:rsidRPr="001D0564">
        <w:rPr>
          <w:rFonts w:ascii="Palatino Linotype" w:hAnsi="Palatino Linotype" w:cs="Arial"/>
          <w:bCs/>
        </w:rPr>
        <w:t>que,</w:t>
      </w:r>
      <w:r w:rsidRPr="001D0564">
        <w:rPr>
          <w:rFonts w:ascii="Palatino Linotype" w:hAnsi="Palatino Linotype" w:cs="Arial"/>
          <w:bCs/>
        </w:rPr>
        <w:t xml:space="preserve"> derivado de la búsqueda exhaustiva de la información solicitada en los archivos de trámite y de concentración, se localizó información correspondiente del ejercicio 2019 al ejercicio 2022, referente al año 2018, de acuerdo a la búsqueda no se localizó información. </w:t>
      </w:r>
    </w:p>
    <w:p w14:paraId="163677D8" w14:textId="77777777" w:rsidR="00AF0723" w:rsidRPr="001D0564" w:rsidRDefault="00AF0723" w:rsidP="00760476">
      <w:pPr>
        <w:pStyle w:val="Prrafodelista"/>
        <w:spacing w:line="360" w:lineRule="auto"/>
        <w:ind w:left="720"/>
        <w:jc w:val="both"/>
        <w:rPr>
          <w:rFonts w:ascii="Palatino Linotype" w:hAnsi="Palatino Linotype" w:cs="Arial"/>
          <w:b/>
          <w:bCs/>
        </w:rPr>
      </w:pPr>
    </w:p>
    <w:p w14:paraId="42A04C6C" w14:textId="77777777" w:rsidR="00AF0723" w:rsidRPr="001D0564" w:rsidRDefault="00AF0723" w:rsidP="00760476">
      <w:pPr>
        <w:pStyle w:val="Prrafodelista"/>
        <w:numPr>
          <w:ilvl w:val="0"/>
          <w:numId w:val="2"/>
        </w:numPr>
        <w:spacing w:line="360" w:lineRule="auto"/>
        <w:jc w:val="both"/>
        <w:rPr>
          <w:rFonts w:ascii="Palatino Linotype" w:hAnsi="Palatino Linotype" w:cs="Arial"/>
          <w:b/>
          <w:bCs/>
        </w:rPr>
      </w:pPr>
      <w:r w:rsidRPr="001D0564">
        <w:rPr>
          <w:rFonts w:ascii="Palatino Linotype" w:hAnsi="Palatino Linotype" w:cs="Arial"/>
          <w:b/>
          <w:bCs/>
        </w:rPr>
        <w:t xml:space="preserve">ACTA DE SESIÓN EXTRAORDINARIA 37.pdf: </w:t>
      </w:r>
      <w:r w:rsidRPr="001D0564">
        <w:rPr>
          <w:rFonts w:ascii="Palatino Linotype" w:hAnsi="Palatino Linotype" w:cs="Arial"/>
          <w:bCs/>
        </w:rPr>
        <w:t xml:space="preserve">Documento constante en </w:t>
      </w:r>
      <w:r w:rsidR="005A05B5" w:rsidRPr="001D0564">
        <w:rPr>
          <w:rFonts w:ascii="Palatino Linotype" w:hAnsi="Palatino Linotype" w:cs="Arial"/>
          <w:bCs/>
        </w:rPr>
        <w:t xml:space="preserve">cuarenta y seis </w:t>
      </w:r>
      <w:r w:rsidRPr="001D0564">
        <w:rPr>
          <w:rFonts w:ascii="Palatino Linotype" w:hAnsi="Palatino Linotype" w:cs="Arial"/>
          <w:bCs/>
        </w:rPr>
        <w:t>(</w:t>
      </w:r>
      <w:r w:rsidR="005A05B5" w:rsidRPr="001D0564">
        <w:rPr>
          <w:rFonts w:ascii="Palatino Linotype" w:hAnsi="Palatino Linotype" w:cs="Arial"/>
          <w:bCs/>
        </w:rPr>
        <w:t>46</w:t>
      </w:r>
      <w:r w:rsidRPr="001D0564">
        <w:rPr>
          <w:rFonts w:ascii="Palatino Linotype" w:hAnsi="Palatino Linotype" w:cs="Arial"/>
          <w:bCs/>
        </w:rPr>
        <w:t xml:space="preserve">) fojas, consistente en Acta de la </w:t>
      </w:r>
      <w:r w:rsidR="005A05B5" w:rsidRPr="001D0564">
        <w:rPr>
          <w:rFonts w:ascii="Palatino Linotype" w:hAnsi="Palatino Linotype" w:cs="Arial"/>
          <w:bCs/>
        </w:rPr>
        <w:t>Cuarta</w:t>
      </w:r>
      <w:r w:rsidRPr="001D0564">
        <w:rPr>
          <w:rFonts w:ascii="Palatino Linotype" w:hAnsi="Palatino Linotype" w:cs="Arial"/>
          <w:bCs/>
        </w:rPr>
        <w:t xml:space="preserve"> Sesión Extraordinaria del Comité de Transparencia, número </w:t>
      </w:r>
      <w:r w:rsidR="005A05B5" w:rsidRPr="001D0564">
        <w:rPr>
          <w:rFonts w:ascii="Palatino Linotype" w:hAnsi="Palatino Linotype" w:cs="Arial"/>
          <w:bCs/>
        </w:rPr>
        <w:t>OPDM/CT/04-SE/2022</w:t>
      </w:r>
      <w:r w:rsidRPr="001D0564">
        <w:rPr>
          <w:rFonts w:ascii="Palatino Linotype" w:hAnsi="Palatino Linotype" w:cs="Arial"/>
          <w:bCs/>
        </w:rPr>
        <w:t xml:space="preserve">, celebrada el </w:t>
      </w:r>
      <w:r w:rsidR="005A05B5" w:rsidRPr="001D0564">
        <w:rPr>
          <w:rFonts w:ascii="Palatino Linotype" w:hAnsi="Palatino Linotype" w:cs="Arial"/>
          <w:bCs/>
        </w:rPr>
        <w:t>primero</w:t>
      </w:r>
      <w:r w:rsidRPr="001D0564">
        <w:rPr>
          <w:rFonts w:ascii="Palatino Linotype" w:hAnsi="Palatino Linotype" w:cs="Arial"/>
          <w:bCs/>
        </w:rPr>
        <w:t xml:space="preserve"> de </w:t>
      </w:r>
      <w:r w:rsidR="005A05B5" w:rsidRPr="001D0564">
        <w:rPr>
          <w:rFonts w:ascii="Palatino Linotype" w:hAnsi="Palatino Linotype" w:cs="Arial"/>
          <w:bCs/>
        </w:rPr>
        <w:t>marzo</w:t>
      </w:r>
      <w:r w:rsidRPr="001D0564">
        <w:rPr>
          <w:rFonts w:ascii="Palatino Linotype" w:hAnsi="Palatino Linotype" w:cs="Arial"/>
          <w:bCs/>
        </w:rPr>
        <w:t xml:space="preserve"> de dos mil veintidós, a través del cual se </w:t>
      </w:r>
      <w:r w:rsidR="0030153A" w:rsidRPr="001D0564">
        <w:rPr>
          <w:rFonts w:ascii="Palatino Linotype" w:hAnsi="Palatino Linotype" w:cs="Arial"/>
          <w:bCs/>
        </w:rPr>
        <w:t xml:space="preserve">aprobó en su punto </w:t>
      </w:r>
      <w:r w:rsidR="0030153A" w:rsidRPr="001D0564">
        <w:rPr>
          <w:rFonts w:ascii="Palatino Linotype" w:hAnsi="Palatino Linotype" w:cs="Arial"/>
          <w:bCs/>
        </w:rPr>
        <w:lastRenderedPageBreak/>
        <w:t>siete (7) por unanimidad de votos, la clasificación de información confidencial, de los Avisos de Privacidad Integral y Simplificado de las Unidades Administrativas del Sujeto Obligado.</w:t>
      </w:r>
    </w:p>
    <w:p w14:paraId="1AA0927E" w14:textId="77777777" w:rsidR="00F96AA4" w:rsidRPr="001D0564" w:rsidRDefault="00F96AA4" w:rsidP="00760476">
      <w:pPr>
        <w:pStyle w:val="Prrafodelista"/>
        <w:rPr>
          <w:rFonts w:ascii="Palatino Linotype" w:eastAsia="Arial Unicode MS" w:hAnsi="Palatino Linotype" w:cs="Arial"/>
        </w:rPr>
      </w:pPr>
    </w:p>
    <w:p w14:paraId="1D20BBA6" w14:textId="77777777" w:rsidR="00F96AA4" w:rsidRPr="001D0564" w:rsidRDefault="00F96AA4" w:rsidP="00760476">
      <w:pPr>
        <w:pStyle w:val="Prrafodelista"/>
        <w:numPr>
          <w:ilvl w:val="0"/>
          <w:numId w:val="2"/>
        </w:numPr>
        <w:spacing w:line="360" w:lineRule="auto"/>
        <w:jc w:val="both"/>
        <w:rPr>
          <w:rFonts w:ascii="Palatino Linotype" w:hAnsi="Palatino Linotype" w:cs="Arial"/>
          <w:lang w:eastAsia="es-MX"/>
        </w:rPr>
      </w:pPr>
      <w:r w:rsidRPr="001D0564">
        <w:rPr>
          <w:rFonts w:ascii="Palatino Linotype" w:hAnsi="Palatino Linotype" w:cs="Arial"/>
          <w:b/>
          <w:bCs/>
        </w:rPr>
        <w:t xml:space="preserve">Avisos de Privacidad Simplificados PDF.zip: </w:t>
      </w:r>
      <w:r w:rsidRPr="001D0564">
        <w:rPr>
          <w:rFonts w:ascii="Palatino Linotype" w:hAnsi="Palatino Linotype" w:cs="Arial"/>
          <w:bCs/>
        </w:rPr>
        <w:t>Documento en formato Zip, el cual consta de los siguientes documentos:</w:t>
      </w:r>
    </w:p>
    <w:p w14:paraId="0BCB9AE9" w14:textId="77777777" w:rsidR="00F96AA4" w:rsidRPr="001D0564" w:rsidRDefault="00F96AA4"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las solicitudes de Acceso a la Información Presenciales de la Unidad de Transparencia.</w:t>
      </w:r>
    </w:p>
    <w:p w14:paraId="1D029AB0" w14:textId="77777777" w:rsidR="00AF0723" w:rsidRPr="001D0564" w:rsidRDefault="00F96AA4"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 xml:space="preserve">Aviso de privacidad simplificado para las solicitudes de Acceso, Rectificación, Cancelación y Oposición de los datos personales del Estado de México de la Unidad de Transparencia.   </w:t>
      </w:r>
    </w:p>
    <w:p w14:paraId="07F514B4" w14:textId="77777777" w:rsidR="00E756E7" w:rsidRPr="001D0564" w:rsidRDefault="00E756E7"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el Sistema OP (Oficialía de Partes) y OFP.</w:t>
      </w:r>
    </w:p>
    <w:p w14:paraId="6027EACC" w14:textId="77777777" w:rsidR="00982E27" w:rsidRPr="001D0564" w:rsidRDefault="00982E27"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la Base de Datos de Tawk.to.</w:t>
      </w:r>
    </w:p>
    <w:p w14:paraId="766770CB" w14:textId="77777777" w:rsidR="00982E27" w:rsidRPr="001D0564" w:rsidRDefault="00982E27"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Revisión de Medidor e Instalación de Medidor.</w:t>
      </w:r>
    </w:p>
    <w:p w14:paraId="795F1008" w14:textId="77777777" w:rsidR="00982E27" w:rsidRPr="001D0564" w:rsidRDefault="00982E27"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el Mantenimiento al Padrón.</w:t>
      </w:r>
    </w:p>
    <w:p w14:paraId="4EF6FF83" w14:textId="77777777" w:rsidR="00982E27" w:rsidRPr="001D0564" w:rsidRDefault="00982E27"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 xml:space="preserve"> Aviso de Privacidad Simplificado para la Base de Datos Correspondencia – Minutario.</w:t>
      </w:r>
    </w:p>
    <w:p w14:paraId="74B52120" w14:textId="77777777" w:rsidR="00E756E7" w:rsidRPr="001D0564" w:rsidRDefault="00982E27"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las Contrataciones.</w:t>
      </w:r>
    </w:p>
    <w:p w14:paraId="63C4AEFA" w14:textId="77777777" w:rsidR="00982E27" w:rsidRPr="001D0564" w:rsidRDefault="00982E27"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Certificados.</w:t>
      </w:r>
    </w:p>
    <w:p w14:paraId="0B798B75" w14:textId="77777777" w:rsidR="00982E27" w:rsidRPr="001D0564" w:rsidRDefault="00982E27"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lastRenderedPageBreak/>
        <w:t>Aviso de Privacidad Simplificado para las Peticiones particulares y/o dependencias de Gobierno.</w:t>
      </w:r>
    </w:p>
    <w:p w14:paraId="50E7CACA" w14:textId="77777777" w:rsidR="00836C3F" w:rsidRPr="001D0564" w:rsidRDefault="00836C3F"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los Juicios Administrativos en Proceso.</w:t>
      </w:r>
    </w:p>
    <w:p w14:paraId="675B8591" w14:textId="77777777" w:rsidR="00491FE5" w:rsidRPr="001D0564" w:rsidRDefault="00491FE5"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Minutario.</w:t>
      </w:r>
    </w:p>
    <w:p w14:paraId="3D1FF1E1" w14:textId="77777777" w:rsidR="00491FE5" w:rsidRPr="001D0564" w:rsidRDefault="00491FE5"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el Control de Pagos con Tarjeta.</w:t>
      </w:r>
    </w:p>
    <w:p w14:paraId="0D8F154A" w14:textId="77777777" w:rsidR="00491FE5" w:rsidRPr="001D0564" w:rsidRDefault="00491FE5"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el Sistema ATL México Tlalnepantla.</w:t>
      </w:r>
    </w:p>
    <w:p w14:paraId="45307579" w14:textId="77777777" w:rsidR="00E66D16" w:rsidRPr="001D0564" w:rsidRDefault="00E66D16"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el Sistema de Nómina.</w:t>
      </w:r>
    </w:p>
    <w:p w14:paraId="6F1788A2" w14:textId="77777777" w:rsidR="00216772" w:rsidRPr="001D0564" w:rsidRDefault="00216772"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Expediente Laboral.</w:t>
      </w:r>
    </w:p>
    <w:p w14:paraId="74E19B58" w14:textId="77777777" w:rsidR="00216772" w:rsidRPr="001D0564" w:rsidRDefault="00216772"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Procedimientos.</w:t>
      </w:r>
    </w:p>
    <w:p w14:paraId="0E117FC6" w14:textId="77777777" w:rsidR="00216772" w:rsidRPr="001D0564" w:rsidRDefault="00216772"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el Padrón de Proveedores.</w:t>
      </w:r>
    </w:p>
    <w:p w14:paraId="505F8BB2" w14:textId="77777777" w:rsidR="00216772" w:rsidRPr="001D0564" w:rsidRDefault="00216772"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el Sistema de Access.</w:t>
      </w:r>
    </w:p>
    <w:p w14:paraId="7C7F116A" w14:textId="77777777" w:rsidR="00216772" w:rsidRPr="001D0564" w:rsidRDefault="00216772"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el Registro de Atención a Usuarios.</w:t>
      </w:r>
    </w:p>
    <w:p w14:paraId="31CC02F9" w14:textId="77777777" w:rsidR="00216772" w:rsidRPr="001D0564" w:rsidRDefault="00216772"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Integral para el Libro de Gobierno.</w:t>
      </w:r>
    </w:p>
    <w:p w14:paraId="7A9AE0D9" w14:textId="77777777" w:rsidR="00216772" w:rsidRPr="001D0564" w:rsidRDefault="00216772"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los  Expedientes de Responsabilidad Administrativa.</w:t>
      </w:r>
    </w:p>
    <w:p w14:paraId="22B0CF3B" w14:textId="77777777" w:rsidR="00216772" w:rsidRPr="001D0564" w:rsidRDefault="00216772"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el Comité Ciudadano de Control y Vigilancia (COCICOVI)</w:t>
      </w:r>
    </w:p>
    <w:p w14:paraId="740AE193" w14:textId="77777777" w:rsidR="00216772" w:rsidRPr="001D0564" w:rsidRDefault="00216772" w:rsidP="00760476">
      <w:pPr>
        <w:pStyle w:val="Prrafodelista"/>
        <w:spacing w:line="360" w:lineRule="auto"/>
        <w:ind w:left="720"/>
        <w:jc w:val="both"/>
        <w:rPr>
          <w:rFonts w:ascii="Palatino Linotype" w:hAnsi="Palatino Linotype" w:cs="Arial"/>
          <w:b/>
          <w:bCs/>
        </w:rPr>
      </w:pPr>
    </w:p>
    <w:p w14:paraId="607CA7C1" w14:textId="77777777" w:rsidR="00216772" w:rsidRPr="001D0564" w:rsidRDefault="00216772" w:rsidP="00760476">
      <w:pPr>
        <w:pStyle w:val="Prrafodelista"/>
        <w:numPr>
          <w:ilvl w:val="0"/>
          <w:numId w:val="2"/>
        </w:numPr>
        <w:spacing w:line="360" w:lineRule="auto"/>
        <w:jc w:val="both"/>
        <w:rPr>
          <w:rFonts w:ascii="Palatino Linotype" w:eastAsia="Arial Unicode MS" w:hAnsi="Palatino Linotype" w:cs="Arial"/>
        </w:rPr>
      </w:pPr>
      <w:r w:rsidRPr="001D0564">
        <w:rPr>
          <w:rFonts w:ascii="Palatino Linotype" w:hAnsi="Palatino Linotype" w:cs="Arial"/>
          <w:b/>
          <w:bCs/>
        </w:rPr>
        <w:t xml:space="preserve">CEDULA PROYECTO PASAI 2022.pdf: </w:t>
      </w:r>
      <w:r w:rsidRPr="001D0564">
        <w:rPr>
          <w:rFonts w:ascii="Palatino Linotype" w:hAnsi="Palatino Linotype" w:cs="Arial"/>
          <w:bCs/>
        </w:rPr>
        <w:t>Documento constante en una (1) foja, consistente en Cédula de Proyectos de Sistematización y Actualización de Información, de fecha dieciocho de enero de dos mil veintidós.</w:t>
      </w:r>
    </w:p>
    <w:p w14:paraId="293C91EC" w14:textId="77777777" w:rsidR="00216772" w:rsidRPr="001D0564" w:rsidRDefault="00216772" w:rsidP="00760476">
      <w:pPr>
        <w:spacing w:after="0" w:line="360" w:lineRule="auto"/>
        <w:ind w:right="141"/>
        <w:jc w:val="both"/>
        <w:rPr>
          <w:rFonts w:ascii="Palatino Linotype" w:hAnsi="Palatino Linotype" w:cs="Arial"/>
          <w:bCs/>
          <w:sz w:val="24"/>
          <w:szCs w:val="24"/>
        </w:rPr>
      </w:pPr>
    </w:p>
    <w:p w14:paraId="13B6D96A" w14:textId="77777777" w:rsidR="00AF0723" w:rsidRPr="001D0564" w:rsidRDefault="00AF0723" w:rsidP="00760476">
      <w:pPr>
        <w:spacing w:after="0" w:line="360" w:lineRule="auto"/>
        <w:ind w:right="141"/>
        <w:jc w:val="both"/>
        <w:rPr>
          <w:rFonts w:ascii="Palatino Linotype" w:eastAsia="MS Mincho" w:hAnsi="Palatino Linotype"/>
          <w:i/>
          <w:szCs w:val="24"/>
          <w:lang w:val="es-ES"/>
        </w:rPr>
      </w:pPr>
      <w:r w:rsidRPr="001D0564">
        <w:rPr>
          <w:rFonts w:ascii="Palatino Linotype" w:hAnsi="Palatino Linotype" w:cs="Arial"/>
          <w:bCs/>
          <w:sz w:val="24"/>
          <w:szCs w:val="24"/>
        </w:rPr>
        <w:t>Es así que, derivado de la respuesta emitida por e</w:t>
      </w:r>
      <w:r w:rsidRPr="001D0564">
        <w:rPr>
          <w:rFonts w:ascii="Palatino Linotype" w:hAnsi="Palatino Linotype" w:cs="Arial"/>
          <w:b/>
          <w:bCs/>
          <w:sz w:val="24"/>
          <w:szCs w:val="24"/>
        </w:rPr>
        <w:t>l Sujeto Obligado</w:t>
      </w:r>
      <w:r w:rsidRPr="001D0564">
        <w:rPr>
          <w:rFonts w:ascii="Palatino Linotype" w:hAnsi="Palatino Linotype" w:cs="Arial"/>
          <w:bCs/>
          <w:sz w:val="24"/>
          <w:szCs w:val="24"/>
        </w:rPr>
        <w:t xml:space="preserve">, </w:t>
      </w:r>
      <w:r w:rsidRPr="001D0564">
        <w:rPr>
          <w:rFonts w:ascii="Palatino Linotype" w:hAnsi="Palatino Linotype" w:cs="Arial"/>
          <w:b/>
          <w:bCs/>
          <w:sz w:val="24"/>
          <w:szCs w:val="24"/>
        </w:rPr>
        <w:t>la Recurrente</w:t>
      </w:r>
      <w:r w:rsidRPr="001D0564">
        <w:rPr>
          <w:rFonts w:ascii="Palatino Linotype" w:hAnsi="Palatino Linotype" w:cs="Arial"/>
          <w:bCs/>
          <w:sz w:val="24"/>
          <w:szCs w:val="24"/>
        </w:rPr>
        <w:t xml:space="preserve">, interpuso el presente recurso de revisión, señalando sustancialmente como razones o motivos de inconformidad, lo siguiente: </w:t>
      </w:r>
      <w:r w:rsidR="00C22A22" w:rsidRPr="001D0564">
        <w:rPr>
          <w:rFonts w:ascii="Palatino Linotype" w:hAnsi="Palatino Linotype" w:cs="Arial"/>
          <w:bCs/>
          <w:sz w:val="24"/>
          <w:szCs w:val="24"/>
        </w:rPr>
        <w:t>“</w:t>
      </w:r>
      <w:r w:rsidR="00C22A22" w:rsidRPr="001D0564">
        <w:rPr>
          <w:rFonts w:ascii="Palatino Linotype" w:eastAsia="MS Mincho" w:hAnsi="Palatino Linotype"/>
          <w:i/>
          <w:szCs w:val="24"/>
          <w:lang w:val="es-ES"/>
        </w:rPr>
        <w:t xml:space="preserve">Se adjunta acta de sesión del comité de transparencia que refiere la clasificación de los documentos de seguridad y la aprobación de versiones públicas; </w:t>
      </w:r>
      <w:r w:rsidR="00C22A22" w:rsidRPr="001D0564">
        <w:rPr>
          <w:rFonts w:ascii="Palatino Linotype" w:eastAsia="MS Mincho" w:hAnsi="Palatino Linotype"/>
          <w:b/>
          <w:i/>
          <w:szCs w:val="24"/>
          <w:u w:val="single"/>
          <w:lang w:val="es-ES"/>
        </w:rPr>
        <w:t>sin embargo no se adjuntaron las últimas</w:t>
      </w:r>
      <w:r w:rsidR="00C22A22" w:rsidRPr="001D0564">
        <w:rPr>
          <w:rFonts w:ascii="Palatino Linotype" w:eastAsia="MS Mincho" w:hAnsi="Palatino Linotype"/>
          <w:i/>
          <w:szCs w:val="24"/>
          <w:lang w:val="es-ES"/>
        </w:rPr>
        <w:t>. Es clasificación como confidencial, no reserva.</w:t>
      </w:r>
      <w:r w:rsidRPr="001D0564">
        <w:rPr>
          <w:rFonts w:ascii="Palatino Linotype" w:eastAsia="MS Mincho" w:hAnsi="Palatino Linotype"/>
          <w:i/>
          <w:szCs w:val="24"/>
          <w:lang w:val="es-ES"/>
        </w:rPr>
        <w:t>” [Sic]</w:t>
      </w:r>
    </w:p>
    <w:p w14:paraId="68BF6057" w14:textId="77777777" w:rsidR="00AF0723" w:rsidRPr="001D0564" w:rsidRDefault="00AF0723" w:rsidP="00760476">
      <w:pPr>
        <w:spacing w:after="0" w:line="360" w:lineRule="auto"/>
        <w:jc w:val="both"/>
        <w:rPr>
          <w:rFonts w:ascii="Palatino Linotype" w:hAnsi="Palatino Linotype" w:cs="Arial"/>
          <w:sz w:val="24"/>
          <w:szCs w:val="24"/>
        </w:rPr>
      </w:pPr>
    </w:p>
    <w:p w14:paraId="10DFE996" w14:textId="77777777" w:rsidR="00AF0723" w:rsidRPr="001D0564" w:rsidRDefault="00AF0723" w:rsidP="00760476">
      <w:pPr>
        <w:spacing w:after="0" w:line="360" w:lineRule="auto"/>
        <w:jc w:val="both"/>
        <w:rPr>
          <w:rFonts w:ascii="Palatino Linotype" w:hAnsi="Palatino Linotype" w:cs="Arial"/>
          <w:sz w:val="24"/>
          <w:szCs w:val="24"/>
        </w:rPr>
      </w:pPr>
      <w:r w:rsidRPr="001D0564">
        <w:rPr>
          <w:rFonts w:ascii="Palatino Linotype" w:hAnsi="Palatino Linotype" w:cs="Arial"/>
          <w:sz w:val="24"/>
          <w:szCs w:val="24"/>
        </w:rPr>
        <w:t xml:space="preserve">Posteriormente el Sujeto Obligado remitió su informe justificado a través de los archivos electrónicos denominados </w:t>
      </w:r>
      <w:r w:rsidR="00F96AA4" w:rsidRPr="001D0564">
        <w:rPr>
          <w:rFonts w:ascii="Palatino Linotype" w:hAnsi="Palatino Linotype" w:cs="Arial"/>
          <w:i/>
          <w:sz w:val="24"/>
          <w:szCs w:val="24"/>
        </w:rPr>
        <w:t>“CBDP29819BACN036_.zip”, “CONTROL DE PAGOS CON TARJETA.zip”, “DOCUMENTO DE SEGURIDAD PADRÓN DE PROVEEDORES.zip”, “DOCUMENTO DE SEGURIDAD PROCEDIMIENTOS.zip”, “DOCUMENTO DE SEGURIDAD SOLICITUDES UT 2021.zip”, “CedulaCPSAI 1er trimestre 2021.pdf”, “CONTESTACION RR 14755 SAIMEX 264.pdf”, “4TA SESIÓN EXTRA DE COMITE TRANSPARENCIA.pdf”, “Cédulas de Bases de Datos.pdf”, “CEDULA PROYECTO PASAI 2022.pdf”, “PASAI 2020.pdf” y “Avisos de Privacidad Simplificados PDF.zip”</w:t>
      </w:r>
      <w:r w:rsidRPr="001D0564">
        <w:rPr>
          <w:rFonts w:ascii="Palatino Linotype" w:hAnsi="Palatino Linotype" w:cs="Arial"/>
          <w:sz w:val="24"/>
          <w:szCs w:val="24"/>
        </w:rPr>
        <w:t xml:space="preserve"> los cuales se describen a continuación:</w:t>
      </w:r>
    </w:p>
    <w:p w14:paraId="7910DC42" w14:textId="77777777" w:rsidR="00AF0723" w:rsidRPr="001D0564" w:rsidRDefault="00AF0723" w:rsidP="00760476">
      <w:pPr>
        <w:spacing w:after="0" w:line="360" w:lineRule="auto"/>
        <w:jc w:val="both"/>
        <w:rPr>
          <w:rFonts w:ascii="Palatino Linotype" w:hAnsi="Palatino Linotype" w:cs="Arial"/>
          <w:sz w:val="24"/>
          <w:szCs w:val="24"/>
          <w:lang w:eastAsia="es-MX"/>
        </w:rPr>
      </w:pPr>
    </w:p>
    <w:p w14:paraId="16DEB5BB" w14:textId="77777777" w:rsidR="00AF0723" w:rsidRPr="001D0564" w:rsidRDefault="00AE6B9D" w:rsidP="00760476">
      <w:pPr>
        <w:pStyle w:val="Prrafodelista"/>
        <w:numPr>
          <w:ilvl w:val="0"/>
          <w:numId w:val="2"/>
        </w:numPr>
        <w:spacing w:line="360" w:lineRule="auto"/>
        <w:jc w:val="both"/>
        <w:rPr>
          <w:rFonts w:ascii="Palatino Linotype" w:eastAsia="Arial Unicode MS" w:hAnsi="Palatino Linotype" w:cs="Arial"/>
        </w:rPr>
      </w:pPr>
      <w:r w:rsidRPr="001D0564">
        <w:rPr>
          <w:rFonts w:ascii="Palatino Linotype" w:hAnsi="Palatino Linotype" w:cs="Arial"/>
          <w:b/>
          <w:bCs/>
        </w:rPr>
        <w:t>CBDP29819BACN036_.zip</w:t>
      </w:r>
      <w:r w:rsidR="00AF0723" w:rsidRPr="001D0564">
        <w:rPr>
          <w:rFonts w:ascii="Palatino Linotype" w:hAnsi="Palatino Linotype" w:cs="Arial"/>
          <w:b/>
          <w:bCs/>
        </w:rPr>
        <w:t xml:space="preserve">: </w:t>
      </w:r>
      <w:r w:rsidR="00AF0723" w:rsidRPr="001D0564">
        <w:rPr>
          <w:rFonts w:ascii="Palatino Linotype" w:hAnsi="Palatino Linotype" w:cs="Arial"/>
          <w:bCs/>
        </w:rPr>
        <w:t xml:space="preserve">Documento </w:t>
      </w:r>
      <w:r w:rsidR="00F068F0" w:rsidRPr="001D0564">
        <w:rPr>
          <w:rFonts w:ascii="Palatino Linotype" w:hAnsi="Palatino Linotype" w:cs="Arial"/>
          <w:bCs/>
        </w:rPr>
        <w:t xml:space="preserve">en formato Zip, </w:t>
      </w:r>
      <w:r w:rsidR="00AF0723" w:rsidRPr="001D0564">
        <w:rPr>
          <w:rFonts w:ascii="Palatino Linotype" w:hAnsi="Palatino Linotype" w:cs="Arial"/>
          <w:bCs/>
        </w:rPr>
        <w:t xml:space="preserve">constante </w:t>
      </w:r>
      <w:r w:rsidR="00F068F0" w:rsidRPr="001D0564">
        <w:rPr>
          <w:rFonts w:ascii="Palatino Linotype" w:hAnsi="Palatino Linotype" w:cs="Arial"/>
          <w:bCs/>
        </w:rPr>
        <w:t xml:space="preserve">de </w:t>
      </w:r>
      <w:r w:rsidR="00AF0723" w:rsidRPr="001D0564">
        <w:rPr>
          <w:rFonts w:ascii="Palatino Linotype" w:hAnsi="Palatino Linotype" w:cs="Arial"/>
          <w:bCs/>
        </w:rPr>
        <w:t>seis (6)</w:t>
      </w:r>
      <w:r w:rsidR="00F068F0" w:rsidRPr="001D0564">
        <w:rPr>
          <w:rFonts w:ascii="Palatino Linotype" w:hAnsi="Palatino Linotype" w:cs="Arial"/>
          <w:bCs/>
        </w:rPr>
        <w:t xml:space="preserve"> documentos en formato Pdf, que contienen lo siguiente:</w:t>
      </w:r>
    </w:p>
    <w:p w14:paraId="78EE942E" w14:textId="77777777" w:rsidR="00F068F0" w:rsidRPr="001D0564" w:rsidRDefault="00F068F0" w:rsidP="00760476">
      <w:pPr>
        <w:pStyle w:val="Prrafodelista"/>
        <w:numPr>
          <w:ilvl w:val="0"/>
          <w:numId w:val="17"/>
        </w:numPr>
        <w:spacing w:line="360" w:lineRule="auto"/>
        <w:jc w:val="both"/>
        <w:rPr>
          <w:rFonts w:ascii="Palatino Linotype" w:eastAsia="Arial Unicode MS" w:hAnsi="Palatino Linotype" w:cs="Arial"/>
        </w:rPr>
      </w:pPr>
      <w:r w:rsidRPr="001D0564">
        <w:rPr>
          <w:rFonts w:ascii="Palatino Linotype" w:eastAsia="Arial Unicode MS" w:hAnsi="Palatino Linotype" w:cs="Arial"/>
        </w:rPr>
        <w:t>Versión Pública del Documento de Seguridad para la Protección de Datos Personales “Contrataciones”.</w:t>
      </w:r>
    </w:p>
    <w:p w14:paraId="73B7B353" w14:textId="77777777" w:rsidR="00F068F0" w:rsidRPr="001D0564" w:rsidRDefault="00F068F0" w:rsidP="00760476">
      <w:pPr>
        <w:pStyle w:val="Prrafodelista"/>
        <w:numPr>
          <w:ilvl w:val="0"/>
          <w:numId w:val="17"/>
        </w:numPr>
        <w:spacing w:line="360" w:lineRule="auto"/>
        <w:jc w:val="both"/>
        <w:rPr>
          <w:rFonts w:ascii="Palatino Linotype" w:eastAsia="Arial Unicode MS" w:hAnsi="Palatino Linotype" w:cs="Arial"/>
        </w:rPr>
      </w:pPr>
      <w:r w:rsidRPr="001D0564">
        <w:rPr>
          <w:rFonts w:ascii="Palatino Linotype" w:eastAsia="Arial Unicode MS" w:hAnsi="Palatino Linotype" w:cs="Arial"/>
        </w:rPr>
        <w:lastRenderedPageBreak/>
        <w:t>Versión Pública del Documento de Seguridad para la Protección de Datos Personales “Revisión de Medidor e Instalación de Medidor”.</w:t>
      </w:r>
    </w:p>
    <w:p w14:paraId="696778DA" w14:textId="77777777" w:rsidR="00F068F0" w:rsidRPr="001D0564" w:rsidRDefault="00F068F0" w:rsidP="00760476">
      <w:pPr>
        <w:pStyle w:val="Prrafodelista"/>
        <w:numPr>
          <w:ilvl w:val="0"/>
          <w:numId w:val="17"/>
        </w:numPr>
        <w:spacing w:line="360" w:lineRule="auto"/>
        <w:jc w:val="both"/>
        <w:rPr>
          <w:rFonts w:ascii="Palatino Linotype" w:eastAsia="Arial Unicode MS" w:hAnsi="Palatino Linotype" w:cs="Arial"/>
        </w:rPr>
      </w:pPr>
      <w:r w:rsidRPr="001D0564">
        <w:rPr>
          <w:rFonts w:ascii="Palatino Linotype" w:eastAsia="Arial Unicode MS" w:hAnsi="Palatino Linotype" w:cs="Arial"/>
        </w:rPr>
        <w:t>Versión Pública del Documento de Seguridad para la Protección de Datos Personales “Mantenimiento al Padrón”.</w:t>
      </w:r>
    </w:p>
    <w:p w14:paraId="41942D38" w14:textId="77777777" w:rsidR="00F068F0" w:rsidRPr="001D0564" w:rsidRDefault="00F068F0" w:rsidP="00760476">
      <w:pPr>
        <w:pStyle w:val="Prrafodelista"/>
        <w:numPr>
          <w:ilvl w:val="0"/>
          <w:numId w:val="17"/>
        </w:numPr>
        <w:spacing w:line="360" w:lineRule="auto"/>
        <w:jc w:val="both"/>
        <w:rPr>
          <w:rFonts w:ascii="Palatino Linotype" w:eastAsia="Arial Unicode MS" w:hAnsi="Palatino Linotype" w:cs="Arial"/>
        </w:rPr>
      </w:pPr>
      <w:r w:rsidRPr="001D0564">
        <w:rPr>
          <w:rFonts w:ascii="Palatino Linotype" w:eastAsia="Arial Unicode MS" w:hAnsi="Palatino Linotype" w:cs="Arial"/>
        </w:rPr>
        <w:t>Versión Pública del Documento de Seguridad para la Protección de Datos Personales “Certificaciones”.</w:t>
      </w:r>
    </w:p>
    <w:p w14:paraId="6C979801" w14:textId="77777777" w:rsidR="00F068F0" w:rsidRPr="001D0564" w:rsidRDefault="00F068F0" w:rsidP="00760476">
      <w:pPr>
        <w:pStyle w:val="Prrafodelista"/>
        <w:numPr>
          <w:ilvl w:val="0"/>
          <w:numId w:val="17"/>
        </w:numPr>
        <w:spacing w:line="360" w:lineRule="auto"/>
        <w:jc w:val="both"/>
        <w:rPr>
          <w:rFonts w:ascii="Palatino Linotype" w:eastAsia="Arial Unicode MS" w:hAnsi="Palatino Linotype" w:cs="Arial"/>
        </w:rPr>
      </w:pPr>
      <w:r w:rsidRPr="001D0564">
        <w:rPr>
          <w:rFonts w:ascii="Palatino Linotype" w:eastAsia="Arial Unicode MS" w:hAnsi="Palatino Linotype" w:cs="Arial"/>
        </w:rPr>
        <w:t>Versión Pública del Documento de Seguridad para la Protección de Datos Personales “Tawk.To”.</w:t>
      </w:r>
    </w:p>
    <w:p w14:paraId="0EAF5654" w14:textId="77777777" w:rsidR="00F068F0" w:rsidRPr="001D0564" w:rsidRDefault="00F068F0" w:rsidP="00760476">
      <w:pPr>
        <w:pStyle w:val="Prrafodelista"/>
        <w:numPr>
          <w:ilvl w:val="0"/>
          <w:numId w:val="17"/>
        </w:numPr>
        <w:spacing w:line="360" w:lineRule="auto"/>
        <w:jc w:val="both"/>
        <w:rPr>
          <w:rFonts w:ascii="Palatino Linotype" w:eastAsia="Arial Unicode MS" w:hAnsi="Palatino Linotype" w:cs="Arial"/>
        </w:rPr>
      </w:pPr>
      <w:r w:rsidRPr="001D0564">
        <w:rPr>
          <w:rFonts w:ascii="Palatino Linotype" w:eastAsia="Arial Unicode MS" w:hAnsi="Palatino Linotype" w:cs="Arial"/>
        </w:rPr>
        <w:t>Versión Pública del Documento de Seguridad para la Protección de Datos Personales “Correspondencia-Minutario”.</w:t>
      </w:r>
    </w:p>
    <w:p w14:paraId="778F80A5" w14:textId="77777777" w:rsidR="00AF0723" w:rsidRPr="001D0564" w:rsidRDefault="00AF0723" w:rsidP="00760476">
      <w:pPr>
        <w:spacing w:after="0" w:line="360" w:lineRule="auto"/>
        <w:jc w:val="both"/>
        <w:rPr>
          <w:rFonts w:ascii="Palatino Linotype" w:eastAsia="Arial Unicode MS" w:hAnsi="Palatino Linotype" w:cs="Arial"/>
        </w:rPr>
      </w:pPr>
    </w:p>
    <w:p w14:paraId="5747399E" w14:textId="77777777" w:rsidR="00D9532B" w:rsidRPr="001D0564" w:rsidRDefault="00D9532B" w:rsidP="00760476">
      <w:pPr>
        <w:pStyle w:val="Prrafodelista"/>
        <w:numPr>
          <w:ilvl w:val="0"/>
          <w:numId w:val="2"/>
        </w:numPr>
        <w:spacing w:line="360" w:lineRule="auto"/>
        <w:jc w:val="both"/>
        <w:rPr>
          <w:rFonts w:ascii="Palatino Linotype" w:eastAsia="Arial Unicode MS" w:hAnsi="Palatino Linotype" w:cs="Arial"/>
        </w:rPr>
      </w:pPr>
      <w:r w:rsidRPr="001D0564">
        <w:rPr>
          <w:rFonts w:ascii="Palatino Linotype" w:hAnsi="Palatino Linotype" w:cs="Arial"/>
          <w:b/>
          <w:bCs/>
        </w:rPr>
        <w:t>CONTROL DE PAGOS CON TARJETA.zip</w:t>
      </w:r>
      <w:r w:rsidR="00AF0723" w:rsidRPr="001D0564">
        <w:rPr>
          <w:rFonts w:ascii="Palatino Linotype" w:hAnsi="Palatino Linotype" w:cs="Arial"/>
          <w:b/>
          <w:bCs/>
        </w:rPr>
        <w:t xml:space="preserve">: </w:t>
      </w:r>
      <w:r w:rsidRPr="001D0564">
        <w:rPr>
          <w:rFonts w:ascii="Palatino Linotype" w:hAnsi="Palatino Linotype" w:cs="Arial"/>
          <w:bCs/>
        </w:rPr>
        <w:t>Documento en formato Zip, constante de seis (6) documentos en formato Pdf, que contienen lo siguiente:</w:t>
      </w:r>
    </w:p>
    <w:p w14:paraId="627A5004" w14:textId="77777777" w:rsidR="00D9532B" w:rsidRPr="001D0564" w:rsidRDefault="00D9532B" w:rsidP="00760476">
      <w:pPr>
        <w:pStyle w:val="Prrafodelista"/>
        <w:numPr>
          <w:ilvl w:val="0"/>
          <w:numId w:val="17"/>
        </w:numPr>
        <w:spacing w:line="360" w:lineRule="auto"/>
        <w:jc w:val="both"/>
        <w:rPr>
          <w:rFonts w:ascii="Palatino Linotype" w:eastAsia="Arial Unicode MS" w:hAnsi="Palatino Linotype" w:cs="Arial"/>
        </w:rPr>
      </w:pPr>
      <w:r w:rsidRPr="001D0564">
        <w:rPr>
          <w:rFonts w:ascii="Palatino Linotype" w:eastAsia="Arial Unicode MS" w:hAnsi="Palatino Linotype" w:cs="Arial"/>
        </w:rPr>
        <w:t>Versión Pública del Documento de Seguridad para la Protección de Datos Personales “</w:t>
      </w:r>
      <w:r w:rsidR="006A698B" w:rsidRPr="001D0564">
        <w:rPr>
          <w:rFonts w:ascii="Palatino Linotype" w:eastAsia="Arial Unicode MS" w:hAnsi="Palatino Linotype" w:cs="Arial"/>
        </w:rPr>
        <w:t>OFP (Oficialía de Partes) y OFP</w:t>
      </w:r>
      <w:r w:rsidRPr="001D0564">
        <w:rPr>
          <w:rFonts w:ascii="Palatino Linotype" w:eastAsia="Arial Unicode MS" w:hAnsi="Palatino Linotype" w:cs="Arial"/>
        </w:rPr>
        <w:t>”.</w:t>
      </w:r>
    </w:p>
    <w:p w14:paraId="095C9FB2" w14:textId="77777777" w:rsidR="00D9532B" w:rsidRPr="001D0564" w:rsidRDefault="00D9532B" w:rsidP="00760476">
      <w:pPr>
        <w:pStyle w:val="Prrafodelista"/>
        <w:numPr>
          <w:ilvl w:val="0"/>
          <w:numId w:val="17"/>
        </w:numPr>
        <w:spacing w:line="360" w:lineRule="auto"/>
        <w:jc w:val="both"/>
        <w:rPr>
          <w:rFonts w:ascii="Palatino Linotype" w:eastAsia="Arial Unicode MS" w:hAnsi="Palatino Linotype" w:cs="Arial"/>
        </w:rPr>
      </w:pPr>
      <w:r w:rsidRPr="001D0564">
        <w:rPr>
          <w:rFonts w:ascii="Palatino Linotype" w:eastAsia="Arial Unicode MS" w:hAnsi="Palatino Linotype" w:cs="Arial"/>
        </w:rPr>
        <w:t>Versión Pública del Documento de Seguridad para la Protección de Datos Personales “</w:t>
      </w:r>
      <w:r w:rsidR="006A698B" w:rsidRPr="001D0564">
        <w:rPr>
          <w:rFonts w:ascii="Palatino Linotype" w:eastAsia="Arial Unicode MS" w:hAnsi="Palatino Linotype" w:cs="Arial"/>
        </w:rPr>
        <w:t>Minuta</w:t>
      </w:r>
      <w:r w:rsidRPr="001D0564">
        <w:rPr>
          <w:rFonts w:ascii="Palatino Linotype" w:eastAsia="Arial Unicode MS" w:hAnsi="Palatino Linotype" w:cs="Arial"/>
        </w:rPr>
        <w:t>r</w:t>
      </w:r>
      <w:r w:rsidR="006A698B" w:rsidRPr="001D0564">
        <w:rPr>
          <w:rFonts w:ascii="Palatino Linotype" w:eastAsia="Arial Unicode MS" w:hAnsi="Palatino Linotype" w:cs="Arial"/>
        </w:rPr>
        <w:t>io</w:t>
      </w:r>
      <w:r w:rsidRPr="001D0564">
        <w:rPr>
          <w:rFonts w:ascii="Palatino Linotype" w:eastAsia="Arial Unicode MS" w:hAnsi="Palatino Linotype" w:cs="Arial"/>
        </w:rPr>
        <w:t>”.</w:t>
      </w:r>
    </w:p>
    <w:p w14:paraId="416714E7" w14:textId="77777777" w:rsidR="00D9532B" w:rsidRPr="001D0564" w:rsidRDefault="00D9532B" w:rsidP="00760476">
      <w:pPr>
        <w:pStyle w:val="Prrafodelista"/>
        <w:numPr>
          <w:ilvl w:val="0"/>
          <w:numId w:val="17"/>
        </w:numPr>
        <w:spacing w:line="360" w:lineRule="auto"/>
        <w:jc w:val="both"/>
        <w:rPr>
          <w:rFonts w:ascii="Palatino Linotype" w:eastAsia="Arial Unicode MS" w:hAnsi="Palatino Linotype" w:cs="Arial"/>
        </w:rPr>
      </w:pPr>
      <w:r w:rsidRPr="001D0564">
        <w:rPr>
          <w:rFonts w:ascii="Palatino Linotype" w:eastAsia="Arial Unicode MS" w:hAnsi="Palatino Linotype" w:cs="Arial"/>
        </w:rPr>
        <w:t xml:space="preserve">Versión Pública del </w:t>
      </w:r>
      <w:r w:rsidR="006A698B" w:rsidRPr="001D0564">
        <w:rPr>
          <w:rFonts w:ascii="Palatino Linotype" w:eastAsia="Arial Unicode MS" w:hAnsi="Palatino Linotype" w:cs="Arial"/>
        </w:rPr>
        <w:t xml:space="preserve">Inventario de </w:t>
      </w:r>
      <w:r w:rsidRPr="001D0564">
        <w:rPr>
          <w:rFonts w:ascii="Palatino Linotype" w:eastAsia="Arial Unicode MS" w:hAnsi="Palatino Linotype" w:cs="Arial"/>
        </w:rPr>
        <w:t xml:space="preserve">Datos Personales </w:t>
      </w:r>
      <w:r w:rsidR="006A698B" w:rsidRPr="001D0564">
        <w:rPr>
          <w:rFonts w:ascii="Palatino Linotype" w:eastAsia="Arial Unicode MS" w:hAnsi="Palatino Linotype" w:cs="Arial"/>
        </w:rPr>
        <w:t>y de los Sistemas de Tratamiento del Departamento de Cultura de Agua del Organismo Público Descentralizado para la Prestación de los Servicios de Agua Potable, Alcantarillado y Saneamiento del Municipio de Tlalnepantla, México.</w:t>
      </w:r>
    </w:p>
    <w:p w14:paraId="2A99C653" w14:textId="77777777" w:rsidR="00D9532B" w:rsidRPr="001D0564" w:rsidRDefault="00D9532B" w:rsidP="00760476">
      <w:pPr>
        <w:pStyle w:val="Prrafodelista"/>
        <w:numPr>
          <w:ilvl w:val="0"/>
          <w:numId w:val="17"/>
        </w:numPr>
        <w:spacing w:line="360" w:lineRule="auto"/>
        <w:jc w:val="both"/>
        <w:rPr>
          <w:rFonts w:ascii="Palatino Linotype" w:eastAsia="Arial Unicode MS" w:hAnsi="Palatino Linotype" w:cs="Arial"/>
        </w:rPr>
      </w:pPr>
      <w:r w:rsidRPr="001D0564">
        <w:rPr>
          <w:rFonts w:ascii="Palatino Linotype" w:eastAsia="Arial Unicode MS" w:hAnsi="Palatino Linotype" w:cs="Arial"/>
        </w:rPr>
        <w:lastRenderedPageBreak/>
        <w:t>Versión Pública del Documento de Seguridad para la Protección de Datos Personales “</w:t>
      </w:r>
      <w:r w:rsidR="0017509F" w:rsidRPr="001D0564">
        <w:rPr>
          <w:rFonts w:ascii="Palatino Linotype" w:eastAsia="Arial Unicode MS" w:hAnsi="Palatino Linotype" w:cs="Arial"/>
        </w:rPr>
        <w:t>Detectives del Agua</w:t>
      </w:r>
      <w:r w:rsidRPr="001D0564">
        <w:rPr>
          <w:rFonts w:ascii="Palatino Linotype" w:eastAsia="Arial Unicode MS" w:hAnsi="Palatino Linotype" w:cs="Arial"/>
        </w:rPr>
        <w:t>”.</w:t>
      </w:r>
    </w:p>
    <w:p w14:paraId="685A20E9" w14:textId="77777777" w:rsidR="00D9532B" w:rsidRPr="001D0564" w:rsidRDefault="00D9532B" w:rsidP="00760476">
      <w:pPr>
        <w:pStyle w:val="Prrafodelista"/>
        <w:numPr>
          <w:ilvl w:val="0"/>
          <w:numId w:val="17"/>
        </w:numPr>
        <w:spacing w:line="360" w:lineRule="auto"/>
        <w:jc w:val="both"/>
        <w:rPr>
          <w:rFonts w:ascii="Palatino Linotype" w:eastAsia="Arial Unicode MS" w:hAnsi="Palatino Linotype" w:cs="Arial"/>
        </w:rPr>
      </w:pPr>
      <w:r w:rsidRPr="001D0564">
        <w:rPr>
          <w:rFonts w:ascii="Palatino Linotype" w:eastAsia="Arial Unicode MS" w:hAnsi="Palatino Linotype" w:cs="Arial"/>
        </w:rPr>
        <w:t>Versión Pública del Documento de Seguridad para la Protección de Datos Personales “</w:t>
      </w:r>
      <w:r w:rsidR="0017509F" w:rsidRPr="001D0564">
        <w:rPr>
          <w:rFonts w:ascii="Palatino Linotype" w:eastAsia="Arial Unicode MS" w:hAnsi="Palatino Linotype" w:cs="Arial"/>
        </w:rPr>
        <w:t>Registro de Atención a Usuarios</w:t>
      </w:r>
      <w:r w:rsidRPr="001D0564">
        <w:rPr>
          <w:rFonts w:ascii="Palatino Linotype" w:eastAsia="Arial Unicode MS" w:hAnsi="Palatino Linotype" w:cs="Arial"/>
        </w:rPr>
        <w:t>”.</w:t>
      </w:r>
    </w:p>
    <w:p w14:paraId="64AD84C7" w14:textId="77777777" w:rsidR="00D9532B" w:rsidRPr="001D0564" w:rsidRDefault="00D9532B" w:rsidP="00760476">
      <w:pPr>
        <w:pStyle w:val="Prrafodelista"/>
        <w:numPr>
          <w:ilvl w:val="0"/>
          <w:numId w:val="17"/>
        </w:numPr>
        <w:spacing w:line="360" w:lineRule="auto"/>
        <w:jc w:val="both"/>
        <w:rPr>
          <w:rFonts w:ascii="Palatino Linotype" w:eastAsia="Arial Unicode MS" w:hAnsi="Palatino Linotype" w:cs="Arial"/>
        </w:rPr>
      </w:pPr>
      <w:r w:rsidRPr="001D0564">
        <w:rPr>
          <w:rFonts w:ascii="Palatino Linotype" w:eastAsia="Arial Unicode MS" w:hAnsi="Palatino Linotype" w:cs="Arial"/>
        </w:rPr>
        <w:t>Versión Pública del Documento de Seguridad para la Protección de Datos Personales “Co</w:t>
      </w:r>
      <w:r w:rsidR="0017509F" w:rsidRPr="001D0564">
        <w:rPr>
          <w:rFonts w:ascii="Palatino Linotype" w:eastAsia="Arial Unicode MS" w:hAnsi="Palatino Linotype" w:cs="Arial"/>
        </w:rPr>
        <w:t>ntrol de pagos con Tarjeta</w:t>
      </w:r>
      <w:r w:rsidRPr="001D0564">
        <w:rPr>
          <w:rFonts w:ascii="Palatino Linotype" w:eastAsia="Arial Unicode MS" w:hAnsi="Palatino Linotype" w:cs="Arial"/>
        </w:rPr>
        <w:t>”.</w:t>
      </w:r>
    </w:p>
    <w:p w14:paraId="6FCBA2FA" w14:textId="77777777" w:rsidR="00B121B3" w:rsidRPr="001D0564" w:rsidRDefault="00B121B3" w:rsidP="00760476">
      <w:pPr>
        <w:pStyle w:val="Prrafodelista"/>
        <w:spacing w:line="360" w:lineRule="auto"/>
        <w:ind w:left="1080"/>
        <w:jc w:val="both"/>
        <w:rPr>
          <w:rFonts w:ascii="Palatino Linotype" w:eastAsia="Arial Unicode MS" w:hAnsi="Palatino Linotype" w:cs="Arial"/>
        </w:rPr>
      </w:pPr>
    </w:p>
    <w:p w14:paraId="7238451B" w14:textId="77777777" w:rsidR="00D353EE" w:rsidRPr="001D0564" w:rsidRDefault="00D353EE" w:rsidP="00760476">
      <w:pPr>
        <w:pStyle w:val="Prrafodelista"/>
        <w:numPr>
          <w:ilvl w:val="0"/>
          <w:numId w:val="2"/>
        </w:numPr>
        <w:spacing w:line="360" w:lineRule="auto"/>
        <w:jc w:val="both"/>
        <w:rPr>
          <w:rFonts w:ascii="Palatino Linotype" w:eastAsia="Arial Unicode MS" w:hAnsi="Palatino Linotype" w:cs="Arial"/>
        </w:rPr>
      </w:pPr>
      <w:r w:rsidRPr="001D0564">
        <w:rPr>
          <w:rFonts w:ascii="Palatino Linotype" w:hAnsi="Palatino Linotype" w:cs="Arial"/>
          <w:b/>
          <w:bCs/>
        </w:rPr>
        <w:t>DOCUMENTO DE SEGURIDAD PADRÓN DE PROVEEDORES.zip</w:t>
      </w:r>
      <w:r w:rsidR="00AF0723" w:rsidRPr="001D0564">
        <w:rPr>
          <w:rFonts w:ascii="Palatino Linotype" w:hAnsi="Palatino Linotype" w:cs="Arial"/>
          <w:b/>
          <w:bCs/>
        </w:rPr>
        <w:t xml:space="preserve">: </w:t>
      </w:r>
      <w:r w:rsidRPr="001D0564">
        <w:rPr>
          <w:rFonts w:ascii="Palatino Linotype" w:hAnsi="Palatino Linotype" w:cs="Arial"/>
          <w:bCs/>
        </w:rPr>
        <w:t>Documento en formato Zip, constante de tres (3) documentos en formato Pdf, que contienen lo siguiente:</w:t>
      </w:r>
    </w:p>
    <w:p w14:paraId="73C01969" w14:textId="77777777" w:rsidR="00D353EE" w:rsidRPr="001D0564" w:rsidRDefault="00D353EE" w:rsidP="00760476">
      <w:pPr>
        <w:pStyle w:val="Prrafodelista"/>
        <w:numPr>
          <w:ilvl w:val="0"/>
          <w:numId w:val="17"/>
        </w:numPr>
        <w:spacing w:line="360" w:lineRule="auto"/>
        <w:jc w:val="both"/>
        <w:rPr>
          <w:rFonts w:ascii="Palatino Linotype" w:eastAsia="Arial Unicode MS" w:hAnsi="Palatino Linotype" w:cs="Arial"/>
        </w:rPr>
      </w:pPr>
      <w:r w:rsidRPr="001D0564">
        <w:rPr>
          <w:rFonts w:ascii="Palatino Linotype" w:eastAsia="Arial Unicode MS" w:hAnsi="Palatino Linotype" w:cs="Arial"/>
        </w:rPr>
        <w:t>Versión Pública del Documento de Seguridad para la Protección de Datos Personales “Solicitudes de Acceso a la Información Presenciales”.</w:t>
      </w:r>
    </w:p>
    <w:p w14:paraId="2B9BD40C" w14:textId="77777777" w:rsidR="00D353EE" w:rsidRPr="001D0564" w:rsidRDefault="00D353EE" w:rsidP="00760476">
      <w:pPr>
        <w:pStyle w:val="Prrafodelista"/>
        <w:numPr>
          <w:ilvl w:val="0"/>
          <w:numId w:val="17"/>
        </w:numPr>
        <w:spacing w:line="360" w:lineRule="auto"/>
        <w:jc w:val="both"/>
        <w:rPr>
          <w:rFonts w:ascii="Palatino Linotype" w:eastAsia="Arial Unicode MS" w:hAnsi="Palatino Linotype" w:cs="Arial"/>
        </w:rPr>
      </w:pPr>
      <w:r w:rsidRPr="001D0564">
        <w:rPr>
          <w:rFonts w:ascii="Palatino Linotype" w:eastAsia="Arial Unicode MS" w:hAnsi="Palatino Linotype" w:cs="Arial"/>
        </w:rPr>
        <w:t>Versión Pública del Documento de Seguridad para la Protección de Datos Personales “Solicitudes de Acceso, Rectificación, Cancelación y Oposición de Datos Personales del Estado de México”.</w:t>
      </w:r>
    </w:p>
    <w:p w14:paraId="1422906D" w14:textId="77777777" w:rsidR="00D353EE" w:rsidRPr="001D0564" w:rsidRDefault="00D353EE" w:rsidP="00760476">
      <w:pPr>
        <w:pStyle w:val="Prrafodelista"/>
        <w:numPr>
          <w:ilvl w:val="0"/>
          <w:numId w:val="17"/>
        </w:numPr>
        <w:spacing w:line="360" w:lineRule="auto"/>
        <w:jc w:val="both"/>
        <w:rPr>
          <w:rFonts w:ascii="Palatino Linotype" w:eastAsia="Arial Unicode MS" w:hAnsi="Palatino Linotype" w:cs="Arial"/>
        </w:rPr>
      </w:pPr>
      <w:r w:rsidRPr="001D0564">
        <w:rPr>
          <w:rFonts w:ascii="Palatino Linotype" w:eastAsia="Arial Unicode MS" w:hAnsi="Palatino Linotype" w:cs="Arial"/>
        </w:rPr>
        <w:t>Versión Pública del Documento de Seguridad para la Protección de Datos Personales “Padrón de Proveedores”.</w:t>
      </w:r>
    </w:p>
    <w:p w14:paraId="0D0B64B1" w14:textId="77777777" w:rsidR="00AF0723" w:rsidRPr="001D0564" w:rsidRDefault="00AF0723" w:rsidP="00760476">
      <w:pPr>
        <w:pStyle w:val="Prrafodelista"/>
        <w:rPr>
          <w:rFonts w:ascii="Palatino Linotype" w:hAnsi="Palatino Linotype" w:cs="Arial"/>
          <w:b/>
          <w:bCs/>
        </w:rPr>
      </w:pPr>
    </w:p>
    <w:p w14:paraId="09228B88" w14:textId="77777777" w:rsidR="00D353EE" w:rsidRPr="001D0564" w:rsidRDefault="0059728E" w:rsidP="00760476">
      <w:pPr>
        <w:pStyle w:val="Prrafodelista"/>
        <w:numPr>
          <w:ilvl w:val="0"/>
          <w:numId w:val="17"/>
        </w:numPr>
        <w:spacing w:line="360" w:lineRule="auto"/>
        <w:jc w:val="both"/>
        <w:rPr>
          <w:rFonts w:ascii="Palatino Linotype" w:eastAsia="Arial Unicode MS" w:hAnsi="Palatino Linotype" w:cs="Arial"/>
        </w:rPr>
      </w:pPr>
      <w:r w:rsidRPr="001D0564">
        <w:rPr>
          <w:rFonts w:ascii="Palatino Linotype" w:hAnsi="Palatino Linotype" w:cs="Arial"/>
          <w:b/>
          <w:bCs/>
        </w:rPr>
        <w:t>DOCUMENTO DE SEGURIDAD PROCEDIMIENTOS.zip</w:t>
      </w:r>
      <w:r w:rsidR="00D353EE" w:rsidRPr="001D0564">
        <w:rPr>
          <w:rFonts w:ascii="Palatino Linotype" w:hAnsi="Palatino Linotype" w:cs="Arial"/>
          <w:b/>
          <w:bCs/>
        </w:rPr>
        <w:t xml:space="preserve">: </w:t>
      </w:r>
      <w:r w:rsidR="00D353EE" w:rsidRPr="001D0564">
        <w:rPr>
          <w:rFonts w:ascii="Palatino Linotype" w:hAnsi="Palatino Linotype" w:cs="Arial"/>
          <w:bCs/>
        </w:rPr>
        <w:t xml:space="preserve">Documento en formato Zip, constante de </w:t>
      </w:r>
      <w:r w:rsidRPr="001D0564">
        <w:rPr>
          <w:rFonts w:ascii="Palatino Linotype" w:hAnsi="Palatino Linotype" w:cs="Arial"/>
          <w:bCs/>
        </w:rPr>
        <w:t>un</w:t>
      </w:r>
      <w:r w:rsidR="00D353EE" w:rsidRPr="001D0564">
        <w:rPr>
          <w:rFonts w:ascii="Palatino Linotype" w:hAnsi="Palatino Linotype" w:cs="Arial"/>
          <w:bCs/>
        </w:rPr>
        <w:t xml:space="preserve"> (</w:t>
      </w:r>
      <w:r w:rsidRPr="001D0564">
        <w:rPr>
          <w:rFonts w:ascii="Palatino Linotype" w:hAnsi="Palatino Linotype" w:cs="Arial"/>
          <w:bCs/>
        </w:rPr>
        <w:t>1</w:t>
      </w:r>
      <w:r w:rsidR="00D353EE" w:rsidRPr="001D0564">
        <w:rPr>
          <w:rFonts w:ascii="Palatino Linotype" w:hAnsi="Palatino Linotype" w:cs="Arial"/>
          <w:bCs/>
        </w:rPr>
        <w:t>) documento en formato Pdf, que contiene</w:t>
      </w:r>
      <w:r w:rsidRPr="001D0564">
        <w:rPr>
          <w:rFonts w:ascii="Palatino Linotype" w:hAnsi="Palatino Linotype" w:cs="Arial"/>
          <w:bCs/>
        </w:rPr>
        <w:t xml:space="preserve"> v</w:t>
      </w:r>
      <w:r w:rsidR="00D353EE" w:rsidRPr="001D0564">
        <w:rPr>
          <w:rFonts w:ascii="Palatino Linotype" w:eastAsia="Arial Unicode MS" w:hAnsi="Palatino Linotype" w:cs="Arial"/>
        </w:rPr>
        <w:t xml:space="preserve">ersión </w:t>
      </w:r>
      <w:r w:rsidRPr="001D0564">
        <w:rPr>
          <w:rFonts w:ascii="Palatino Linotype" w:eastAsia="Arial Unicode MS" w:hAnsi="Palatino Linotype" w:cs="Arial"/>
        </w:rPr>
        <w:t>p</w:t>
      </w:r>
      <w:r w:rsidR="00D353EE" w:rsidRPr="001D0564">
        <w:rPr>
          <w:rFonts w:ascii="Palatino Linotype" w:eastAsia="Arial Unicode MS" w:hAnsi="Palatino Linotype" w:cs="Arial"/>
        </w:rPr>
        <w:t>ública del Documento de Seguridad para la Protección de Datos Personales “</w:t>
      </w:r>
      <w:r w:rsidRPr="001D0564">
        <w:rPr>
          <w:rFonts w:ascii="Palatino Linotype" w:eastAsia="Arial Unicode MS" w:hAnsi="Palatino Linotype" w:cs="Arial"/>
        </w:rPr>
        <w:t>Procedimientos</w:t>
      </w:r>
      <w:r w:rsidR="00D353EE" w:rsidRPr="001D0564">
        <w:rPr>
          <w:rFonts w:ascii="Palatino Linotype" w:eastAsia="Arial Unicode MS" w:hAnsi="Palatino Linotype" w:cs="Arial"/>
        </w:rPr>
        <w:t>”.</w:t>
      </w:r>
    </w:p>
    <w:p w14:paraId="0D4FA0D9" w14:textId="77777777" w:rsidR="00AF0723" w:rsidRPr="001D0564" w:rsidRDefault="00AF0723" w:rsidP="00760476">
      <w:pPr>
        <w:pStyle w:val="Prrafodelista"/>
        <w:rPr>
          <w:rFonts w:ascii="Palatino Linotype" w:eastAsia="Arial Unicode MS" w:hAnsi="Palatino Linotype" w:cs="Arial"/>
        </w:rPr>
      </w:pPr>
    </w:p>
    <w:p w14:paraId="42DA6066" w14:textId="77777777" w:rsidR="0059728E" w:rsidRPr="001D0564" w:rsidRDefault="0059728E" w:rsidP="00760476">
      <w:pPr>
        <w:pStyle w:val="Prrafodelista"/>
        <w:numPr>
          <w:ilvl w:val="0"/>
          <w:numId w:val="2"/>
        </w:numPr>
        <w:spacing w:line="360" w:lineRule="auto"/>
        <w:jc w:val="both"/>
        <w:rPr>
          <w:rFonts w:ascii="Palatino Linotype" w:eastAsia="Arial Unicode MS" w:hAnsi="Palatino Linotype" w:cs="Arial"/>
        </w:rPr>
      </w:pPr>
      <w:r w:rsidRPr="001D0564">
        <w:rPr>
          <w:rFonts w:ascii="Palatino Linotype" w:hAnsi="Palatino Linotype" w:cs="Arial"/>
          <w:b/>
          <w:bCs/>
        </w:rPr>
        <w:t xml:space="preserve">DOCUMENTO DE SEGURIDAD SOLICITUDES UT 2021.zip: </w:t>
      </w:r>
      <w:r w:rsidRPr="001D0564">
        <w:rPr>
          <w:rFonts w:ascii="Palatino Linotype" w:hAnsi="Palatino Linotype" w:cs="Arial"/>
          <w:bCs/>
        </w:rPr>
        <w:t xml:space="preserve">Documento en formato Zip, constante de </w:t>
      </w:r>
      <w:r w:rsidR="009470E7" w:rsidRPr="001D0564">
        <w:rPr>
          <w:rFonts w:ascii="Palatino Linotype" w:hAnsi="Palatino Linotype" w:cs="Arial"/>
          <w:bCs/>
        </w:rPr>
        <w:t>cuatro</w:t>
      </w:r>
      <w:r w:rsidRPr="001D0564">
        <w:rPr>
          <w:rFonts w:ascii="Palatino Linotype" w:hAnsi="Palatino Linotype" w:cs="Arial"/>
          <w:bCs/>
        </w:rPr>
        <w:t xml:space="preserve"> (</w:t>
      </w:r>
      <w:r w:rsidR="009470E7" w:rsidRPr="001D0564">
        <w:rPr>
          <w:rFonts w:ascii="Palatino Linotype" w:hAnsi="Palatino Linotype" w:cs="Arial"/>
          <w:bCs/>
        </w:rPr>
        <w:t>4</w:t>
      </w:r>
      <w:r w:rsidRPr="001D0564">
        <w:rPr>
          <w:rFonts w:ascii="Palatino Linotype" w:hAnsi="Palatino Linotype" w:cs="Arial"/>
          <w:bCs/>
        </w:rPr>
        <w:t>) documentos en formato Pdf, que contienen lo siguiente:</w:t>
      </w:r>
    </w:p>
    <w:p w14:paraId="4EB11267" w14:textId="77777777" w:rsidR="0059728E" w:rsidRPr="001D0564" w:rsidRDefault="0059728E" w:rsidP="00760476">
      <w:pPr>
        <w:pStyle w:val="Prrafodelista"/>
        <w:numPr>
          <w:ilvl w:val="0"/>
          <w:numId w:val="17"/>
        </w:numPr>
        <w:spacing w:line="360" w:lineRule="auto"/>
        <w:jc w:val="both"/>
        <w:rPr>
          <w:rFonts w:ascii="Palatino Linotype" w:eastAsia="Arial Unicode MS" w:hAnsi="Palatino Linotype" w:cs="Arial"/>
        </w:rPr>
      </w:pPr>
      <w:r w:rsidRPr="001D0564">
        <w:rPr>
          <w:rFonts w:ascii="Palatino Linotype" w:eastAsia="Arial Unicode MS" w:hAnsi="Palatino Linotype" w:cs="Arial"/>
        </w:rPr>
        <w:t>Versión Pública del Documento de Seguridad para la Protección de Datos Personales “Sis</w:t>
      </w:r>
      <w:r w:rsidR="009470E7" w:rsidRPr="001D0564">
        <w:rPr>
          <w:rFonts w:ascii="Palatino Linotype" w:eastAsia="Arial Unicode MS" w:hAnsi="Palatino Linotype" w:cs="Arial"/>
        </w:rPr>
        <w:t>tema de Nómina</w:t>
      </w:r>
      <w:r w:rsidRPr="001D0564">
        <w:rPr>
          <w:rFonts w:ascii="Palatino Linotype" w:eastAsia="Arial Unicode MS" w:hAnsi="Palatino Linotype" w:cs="Arial"/>
        </w:rPr>
        <w:t>”.</w:t>
      </w:r>
    </w:p>
    <w:p w14:paraId="7A1BE217" w14:textId="77777777" w:rsidR="0059728E" w:rsidRPr="001D0564" w:rsidRDefault="0059728E" w:rsidP="00760476">
      <w:pPr>
        <w:pStyle w:val="Prrafodelista"/>
        <w:numPr>
          <w:ilvl w:val="0"/>
          <w:numId w:val="17"/>
        </w:numPr>
        <w:spacing w:line="360" w:lineRule="auto"/>
        <w:jc w:val="both"/>
        <w:rPr>
          <w:rFonts w:ascii="Palatino Linotype" w:eastAsia="Arial Unicode MS" w:hAnsi="Palatino Linotype" w:cs="Arial"/>
        </w:rPr>
      </w:pPr>
      <w:r w:rsidRPr="001D0564">
        <w:rPr>
          <w:rFonts w:ascii="Palatino Linotype" w:eastAsia="Arial Unicode MS" w:hAnsi="Palatino Linotype" w:cs="Arial"/>
        </w:rPr>
        <w:t>Versión Pública del Documento de Seguridad para la Protección de Datos Personales “</w:t>
      </w:r>
      <w:r w:rsidR="009470E7" w:rsidRPr="001D0564">
        <w:rPr>
          <w:rFonts w:ascii="Palatino Linotype" w:eastAsia="Arial Unicode MS" w:hAnsi="Palatino Linotype" w:cs="Arial"/>
        </w:rPr>
        <w:t>Expedientes Laborales</w:t>
      </w:r>
      <w:r w:rsidRPr="001D0564">
        <w:rPr>
          <w:rFonts w:ascii="Palatino Linotype" w:eastAsia="Arial Unicode MS" w:hAnsi="Palatino Linotype" w:cs="Arial"/>
        </w:rPr>
        <w:t>”.</w:t>
      </w:r>
    </w:p>
    <w:p w14:paraId="1ABD830B" w14:textId="77777777" w:rsidR="0059728E" w:rsidRPr="001D0564" w:rsidRDefault="0059728E" w:rsidP="00760476">
      <w:pPr>
        <w:pStyle w:val="Prrafodelista"/>
        <w:numPr>
          <w:ilvl w:val="0"/>
          <w:numId w:val="17"/>
        </w:numPr>
        <w:spacing w:line="360" w:lineRule="auto"/>
        <w:jc w:val="both"/>
        <w:rPr>
          <w:rFonts w:ascii="Palatino Linotype" w:eastAsia="Arial Unicode MS" w:hAnsi="Palatino Linotype" w:cs="Arial"/>
        </w:rPr>
      </w:pPr>
      <w:r w:rsidRPr="001D0564">
        <w:rPr>
          <w:rFonts w:ascii="Palatino Linotype" w:eastAsia="Arial Unicode MS" w:hAnsi="Palatino Linotype" w:cs="Arial"/>
        </w:rPr>
        <w:t>Versión Pública del Documento de Seguridad para la Protección de Datos Personales “</w:t>
      </w:r>
      <w:r w:rsidR="009470E7" w:rsidRPr="001D0564">
        <w:rPr>
          <w:rFonts w:ascii="Palatino Linotype" w:eastAsia="Arial Unicode MS" w:hAnsi="Palatino Linotype" w:cs="Arial"/>
        </w:rPr>
        <w:t>Solicitudes de Acceso a la Información Presenciales</w:t>
      </w:r>
      <w:r w:rsidRPr="001D0564">
        <w:rPr>
          <w:rFonts w:ascii="Palatino Linotype" w:eastAsia="Arial Unicode MS" w:hAnsi="Palatino Linotype" w:cs="Arial"/>
        </w:rPr>
        <w:t>”.</w:t>
      </w:r>
    </w:p>
    <w:p w14:paraId="73590C0B" w14:textId="77777777" w:rsidR="00AF0723" w:rsidRPr="001D0564" w:rsidRDefault="009470E7" w:rsidP="00760476">
      <w:pPr>
        <w:pStyle w:val="Prrafodelista"/>
        <w:numPr>
          <w:ilvl w:val="0"/>
          <w:numId w:val="17"/>
        </w:numPr>
        <w:spacing w:line="360" w:lineRule="auto"/>
        <w:jc w:val="both"/>
        <w:rPr>
          <w:rFonts w:ascii="Palatino Linotype" w:hAnsi="Palatino Linotype" w:cs="Arial"/>
          <w:b/>
          <w:bCs/>
        </w:rPr>
      </w:pPr>
      <w:r w:rsidRPr="001D0564">
        <w:rPr>
          <w:rFonts w:ascii="Palatino Linotype" w:eastAsia="Arial Unicode MS" w:hAnsi="Palatino Linotype" w:cs="Arial"/>
        </w:rPr>
        <w:t>Versión Pública del Documento de Seguridad para la Protección de Datos Personales “Solicitudes de Acceso, Rectificación, Cancelación y Oposición de Datos Personales del Estado de México (SARCOEM)”.</w:t>
      </w:r>
    </w:p>
    <w:p w14:paraId="3A2FF40A" w14:textId="77777777" w:rsidR="00692F04" w:rsidRPr="001D0564" w:rsidRDefault="00692F04"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b/>
          <w:bCs/>
        </w:rPr>
        <w:t xml:space="preserve">Avisos de Privacidad Simplificados PDF.zip: </w:t>
      </w:r>
      <w:r w:rsidRPr="001D0564">
        <w:rPr>
          <w:rFonts w:ascii="Palatino Linotype" w:hAnsi="Palatino Linotype" w:cs="Arial"/>
          <w:bCs/>
        </w:rPr>
        <w:t>Documento en formato Pdf, el cual consta de los siguientes documentos:</w:t>
      </w:r>
    </w:p>
    <w:p w14:paraId="5CB1E8CA" w14:textId="77777777" w:rsidR="00692F04" w:rsidRPr="001D0564" w:rsidRDefault="00692F04"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las solicitudes de Acceso a la Información Presenciales de la Unidad de Transparencia.</w:t>
      </w:r>
    </w:p>
    <w:p w14:paraId="303C8053" w14:textId="77777777" w:rsidR="00692F04" w:rsidRPr="001D0564" w:rsidRDefault="00692F04"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 xml:space="preserve">Aviso de privacidad simplificado para las solicitudes de Acceso, Rectificación, Cancelación y Oposición de los datos personales del Estado de México de la Unidad de Transparencia.   </w:t>
      </w:r>
    </w:p>
    <w:p w14:paraId="1C13BC0F" w14:textId="77777777" w:rsidR="00692F04" w:rsidRPr="001D0564" w:rsidRDefault="00692F04"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el Sistema OP (Oficialía de Partes) y OFP.</w:t>
      </w:r>
    </w:p>
    <w:p w14:paraId="3C223F00" w14:textId="77777777" w:rsidR="00692F04" w:rsidRPr="001D0564" w:rsidRDefault="00692F04"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lastRenderedPageBreak/>
        <w:t>Aviso de Privacidad Simplificado para la Base de Datos de Tawk.to.</w:t>
      </w:r>
    </w:p>
    <w:p w14:paraId="08D7BBA5" w14:textId="77777777" w:rsidR="00692F04" w:rsidRPr="001D0564" w:rsidRDefault="00692F04"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Revisión de Medidor e Instalación de Medidor.</w:t>
      </w:r>
    </w:p>
    <w:p w14:paraId="574657D8" w14:textId="77777777" w:rsidR="00692F04" w:rsidRPr="001D0564" w:rsidRDefault="00692F04"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el Mantenimiento al Padrón.</w:t>
      </w:r>
    </w:p>
    <w:p w14:paraId="40A4EE6F" w14:textId="77777777" w:rsidR="00692F04" w:rsidRPr="001D0564" w:rsidRDefault="00692F04"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 xml:space="preserve"> Aviso de Privacidad Simplificado para la Base de Datos Correspondencia – Minutario.</w:t>
      </w:r>
    </w:p>
    <w:p w14:paraId="125BE08F" w14:textId="77777777" w:rsidR="00692F04" w:rsidRPr="001D0564" w:rsidRDefault="00692F04"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las Contrataciones.</w:t>
      </w:r>
    </w:p>
    <w:p w14:paraId="69C28552" w14:textId="77777777" w:rsidR="00692F04" w:rsidRPr="001D0564" w:rsidRDefault="00692F04"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Certificados.</w:t>
      </w:r>
    </w:p>
    <w:p w14:paraId="66817D8B" w14:textId="77777777" w:rsidR="00692F04" w:rsidRPr="001D0564" w:rsidRDefault="00692F04"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las Peticiones particulares y/o dependencias de Gobierno.</w:t>
      </w:r>
    </w:p>
    <w:p w14:paraId="10BA26C6" w14:textId="77777777" w:rsidR="00692F04" w:rsidRPr="001D0564" w:rsidRDefault="00692F04"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los Juicios Administrativos en Proceso.</w:t>
      </w:r>
    </w:p>
    <w:p w14:paraId="506E3546" w14:textId="77777777" w:rsidR="00692F04" w:rsidRPr="001D0564" w:rsidRDefault="00692F04"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Minutario.</w:t>
      </w:r>
    </w:p>
    <w:p w14:paraId="2EFE92E0" w14:textId="77777777" w:rsidR="00692F04" w:rsidRPr="001D0564" w:rsidRDefault="00692F04"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el Control de Pagos con Tarjeta.</w:t>
      </w:r>
    </w:p>
    <w:p w14:paraId="77556A0C" w14:textId="77777777" w:rsidR="00692F04" w:rsidRPr="001D0564" w:rsidRDefault="00692F04"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el Sistema ATL México Tlalnepantla.</w:t>
      </w:r>
    </w:p>
    <w:p w14:paraId="22D243ED" w14:textId="77777777" w:rsidR="00692F04" w:rsidRPr="001D0564" w:rsidRDefault="00692F04"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el Sistema de Nómina.</w:t>
      </w:r>
    </w:p>
    <w:p w14:paraId="77848E6C" w14:textId="77777777" w:rsidR="00692F04" w:rsidRPr="001D0564" w:rsidRDefault="00692F04"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Expediente Laboral.</w:t>
      </w:r>
    </w:p>
    <w:p w14:paraId="3358AF55" w14:textId="77777777" w:rsidR="00692F04" w:rsidRPr="001D0564" w:rsidRDefault="00692F04"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Procedimientos.</w:t>
      </w:r>
    </w:p>
    <w:p w14:paraId="6C4B3182" w14:textId="77777777" w:rsidR="00692F04" w:rsidRPr="001D0564" w:rsidRDefault="00692F04"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el Padrón de Proveedores.</w:t>
      </w:r>
    </w:p>
    <w:p w14:paraId="1BB73C11" w14:textId="77777777" w:rsidR="00692F04" w:rsidRPr="001D0564" w:rsidRDefault="00692F04"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el Sistema de Access.</w:t>
      </w:r>
    </w:p>
    <w:p w14:paraId="5F882B1F" w14:textId="77777777" w:rsidR="00692F04" w:rsidRPr="001D0564" w:rsidRDefault="00692F04"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el Registro de Atención a Usuarios.</w:t>
      </w:r>
    </w:p>
    <w:p w14:paraId="05EB2107" w14:textId="77777777" w:rsidR="00692F04" w:rsidRPr="001D0564" w:rsidRDefault="00692F04"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Integral para el Libro de Gobierno.</w:t>
      </w:r>
    </w:p>
    <w:p w14:paraId="285EB813" w14:textId="77777777" w:rsidR="00692F04" w:rsidRPr="001D0564" w:rsidRDefault="00692F04"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lastRenderedPageBreak/>
        <w:t>Aviso de Privacidad Simplificado para los Expedientes de Responsabilidad Administrativa.</w:t>
      </w:r>
    </w:p>
    <w:p w14:paraId="54C88306" w14:textId="77777777" w:rsidR="00692F04" w:rsidRPr="001D0564" w:rsidRDefault="00692F04" w:rsidP="00760476">
      <w:pPr>
        <w:pStyle w:val="Prrafodelista"/>
        <w:numPr>
          <w:ilvl w:val="0"/>
          <w:numId w:val="17"/>
        </w:numPr>
        <w:spacing w:line="360" w:lineRule="auto"/>
        <w:jc w:val="both"/>
        <w:rPr>
          <w:rFonts w:ascii="Palatino Linotype" w:hAnsi="Palatino Linotype" w:cs="Arial"/>
          <w:lang w:eastAsia="es-MX"/>
        </w:rPr>
      </w:pPr>
      <w:r w:rsidRPr="001D0564">
        <w:rPr>
          <w:rFonts w:ascii="Palatino Linotype" w:hAnsi="Palatino Linotype" w:cs="Arial"/>
          <w:lang w:eastAsia="es-MX"/>
        </w:rPr>
        <w:t>Aviso de Privacidad Simplificado para el Comité Ciudadano de Control y Vigilancia (COCICOVI)</w:t>
      </w:r>
    </w:p>
    <w:p w14:paraId="2B575A04" w14:textId="77777777" w:rsidR="00692F04" w:rsidRPr="001D0564" w:rsidRDefault="00692F04" w:rsidP="00760476">
      <w:pPr>
        <w:pStyle w:val="Prrafodelista"/>
        <w:rPr>
          <w:rFonts w:ascii="Palatino Linotype" w:hAnsi="Palatino Linotype" w:cs="Arial"/>
          <w:b/>
          <w:bCs/>
        </w:rPr>
      </w:pPr>
    </w:p>
    <w:p w14:paraId="51252751" w14:textId="77777777" w:rsidR="001E1FE0" w:rsidRPr="001D0564" w:rsidRDefault="001E1FE0" w:rsidP="00760476">
      <w:pPr>
        <w:pStyle w:val="Prrafodelista"/>
        <w:numPr>
          <w:ilvl w:val="0"/>
          <w:numId w:val="2"/>
        </w:numPr>
        <w:spacing w:line="360" w:lineRule="auto"/>
        <w:jc w:val="both"/>
        <w:rPr>
          <w:rFonts w:ascii="Palatino Linotype" w:eastAsia="Arial Unicode MS" w:hAnsi="Palatino Linotype" w:cs="Arial"/>
        </w:rPr>
      </w:pPr>
      <w:r w:rsidRPr="001D0564">
        <w:rPr>
          <w:rFonts w:ascii="Palatino Linotype" w:hAnsi="Palatino Linotype" w:cs="Arial"/>
          <w:b/>
          <w:bCs/>
        </w:rPr>
        <w:t xml:space="preserve">CedulaCPSAI 1er trimestre 2021.pdf: </w:t>
      </w:r>
      <w:r w:rsidRPr="001D0564">
        <w:rPr>
          <w:rFonts w:ascii="Palatino Linotype" w:hAnsi="Palatino Linotype" w:cs="Arial"/>
          <w:bCs/>
        </w:rPr>
        <w:t>Documento constante en una (1) foja, consistente en Cédula de Proyectos de Sistematización y Actualización de Información, de fecha trece de abril de dos mil veintiuno.</w:t>
      </w:r>
    </w:p>
    <w:p w14:paraId="19621C6E" w14:textId="77777777" w:rsidR="00AF0723" w:rsidRPr="001D0564" w:rsidRDefault="00AF0723" w:rsidP="00760476">
      <w:pPr>
        <w:pStyle w:val="Prrafodelista"/>
        <w:rPr>
          <w:rFonts w:ascii="Palatino Linotype" w:hAnsi="Palatino Linotype" w:cs="Arial"/>
          <w:b/>
          <w:bCs/>
        </w:rPr>
      </w:pPr>
    </w:p>
    <w:p w14:paraId="63E95ECE" w14:textId="77777777" w:rsidR="00DB0D82" w:rsidRPr="001D0564" w:rsidRDefault="00DB0D82" w:rsidP="00760476">
      <w:pPr>
        <w:pStyle w:val="Prrafodelista"/>
        <w:numPr>
          <w:ilvl w:val="0"/>
          <w:numId w:val="2"/>
        </w:numPr>
        <w:spacing w:line="360" w:lineRule="auto"/>
        <w:jc w:val="both"/>
        <w:rPr>
          <w:rFonts w:ascii="Palatino Linotype" w:hAnsi="Palatino Linotype" w:cs="Arial"/>
          <w:b/>
          <w:bCs/>
        </w:rPr>
      </w:pPr>
      <w:r w:rsidRPr="001D0564">
        <w:rPr>
          <w:rFonts w:ascii="Palatino Linotype" w:hAnsi="Palatino Linotype" w:cs="Arial"/>
          <w:b/>
          <w:bCs/>
        </w:rPr>
        <w:t>CONTESTACION RR 14755 SAIMEX 264.pdf</w:t>
      </w:r>
      <w:r w:rsidR="00AF0723" w:rsidRPr="001D0564">
        <w:rPr>
          <w:rFonts w:ascii="Palatino Linotype" w:hAnsi="Palatino Linotype" w:cs="Arial"/>
          <w:b/>
          <w:bCs/>
        </w:rPr>
        <w:t xml:space="preserve">: </w:t>
      </w:r>
      <w:r w:rsidRPr="001D0564">
        <w:rPr>
          <w:rFonts w:ascii="Palatino Linotype" w:hAnsi="Palatino Linotype" w:cs="Arial"/>
          <w:bCs/>
        </w:rPr>
        <w:t>Documento constante en catorce (14) fojas, consistente en número de oficio OPDM/UT/0822/2022, de fecha veintiuno de septiembre de dos mil veintidós, a través del cual el Titular de la Unidad de Transparencia, proporcionó la siguiente información:</w:t>
      </w:r>
    </w:p>
    <w:p w14:paraId="0AE7038B" w14:textId="77777777" w:rsidR="00DB0D82" w:rsidRPr="001D0564" w:rsidRDefault="00DB0D82" w:rsidP="00760476">
      <w:pPr>
        <w:pStyle w:val="Prrafodelista"/>
        <w:numPr>
          <w:ilvl w:val="0"/>
          <w:numId w:val="17"/>
        </w:numPr>
        <w:spacing w:line="360" w:lineRule="auto"/>
        <w:jc w:val="both"/>
        <w:rPr>
          <w:rFonts w:ascii="Palatino Linotype" w:hAnsi="Palatino Linotype" w:cs="Arial"/>
          <w:b/>
          <w:bCs/>
        </w:rPr>
      </w:pPr>
      <w:r w:rsidRPr="001D0564">
        <w:rPr>
          <w:rFonts w:ascii="Palatino Linotype" w:hAnsi="Palatino Linotype" w:cs="Arial"/>
          <w:bCs/>
        </w:rPr>
        <w:t xml:space="preserve"> El listado de las Cédulas de Base de Datos, con las que cuenta el Sujeto Obligado.</w:t>
      </w:r>
    </w:p>
    <w:p w14:paraId="5B7FA4E4" w14:textId="77777777" w:rsidR="00DB0D82" w:rsidRPr="001D0564" w:rsidRDefault="00DB0D82" w:rsidP="00760476">
      <w:pPr>
        <w:pStyle w:val="Prrafodelista"/>
        <w:numPr>
          <w:ilvl w:val="0"/>
          <w:numId w:val="17"/>
        </w:numPr>
        <w:spacing w:line="360" w:lineRule="auto"/>
        <w:jc w:val="both"/>
        <w:rPr>
          <w:rFonts w:ascii="Palatino Linotype" w:hAnsi="Palatino Linotype" w:cs="Arial"/>
          <w:b/>
          <w:bCs/>
        </w:rPr>
      </w:pPr>
      <w:r w:rsidRPr="001D0564">
        <w:rPr>
          <w:rFonts w:ascii="Palatino Linotype" w:hAnsi="Palatino Linotype" w:cs="Arial"/>
          <w:bCs/>
        </w:rPr>
        <w:t>En relación a la copia individual de todas y cada una de las Cédulas de Bases de Datos Personales, señaló, que se encuentran anexadas al documento de seguridad de cada una de las Unidades Administrativas que realizan tratamiento de datos personales, por lo que dichas Cédulas, contienen información respecto a las medidas de seguridad implementadas al archivo o base de datos.</w:t>
      </w:r>
    </w:p>
    <w:p w14:paraId="4AE59DE9" w14:textId="77777777" w:rsidR="00DB0D82" w:rsidRPr="001D0564" w:rsidRDefault="00DB0D82" w:rsidP="00760476">
      <w:pPr>
        <w:pStyle w:val="Prrafodelista"/>
        <w:numPr>
          <w:ilvl w:val="0"/>
          <w:numId w:val="17"/>
        </w:numPr>
        <w:spacing w:line="360" w:lineRule="auto"/>
        <w:jc w:val="both"/>
        <w:rPr>
          <w:rFonts w:ascii="Palatino Linotype" w:hAnsi="Palatino Linotype" w:cs="Arial"/>
          <w:b/>
          <w:bCs/>
        </w:rPr>
      </w:pPr>
      <w:r w:rsidRPr="001D0564">
        <w:rPr>
          <w:rFonts w:ascii="Palatino Linotype" w:hAnsi="Palatino Linotype" w:cs="Arial"/>
          <w:bCs/>
        </w:rPr>
        <w:lastRenderedPageBreak/>
        <w:t xml:space="preserve">Respecto a los avisos de privacidad vigentes, se encuentran publicados en la página de internet oficial OPDM, los cuales pueden ser consultados en la siguiente liga: </w:t>
      </w:r>
      <w:hyperlink r:id="rId9" w:history="1">
        <w:r w:rsidRPr="001D0564">
          <w:rPr>
            <w:rStyle w:val="Hipervnculo"/>
            <w:rFonts w:ascii="Palatino Linotype" w:hAnsi="Palatino Linotype" w:cs="Arial"/>
            <w:bCs/>
          </w:rPr>
          <w:t>https://www.opdmtlalnepantla.gob.mx/nosotros/</w:t>
        </w:r>
      </w:hyperlink>
      <w:r w:rsidRPr="001D0564">
        <w:rPr>
          <w:rFonts w:ascii="Palatino Linotype" w:hAnsi="Palatino Linotype" w:cs="Arial"/>
          <w:bCs/>
        </w:rPr>
        <w:t>, puntualizando los pasos que deberá seguir para poder realizar la correcta consulta de los mismos.</w:t>
      </w:r>
    </w:p>
    <w:p w14:paraId="65E7E0BD" w14:textId="77777777" w:rsidR="00DB0D82" w:rsidRPr="001D0564" w:rsidRDefault="00DB0D82" w:rsidP="00760476">
      <w:pPr>
        <w:pStyle w:val="Prrafodelista"/>
        <w:numPr>
          <w:ilvl w:val="0"/>
          <w:numId w:val="17"/>
        </w:numPr>
        <w:spacing w:line="360" w:lineRule="auto"/>
        <w:jc w:val="both"/>
        <w:rPr>
          <w:rFonts w:ascii="Palatino Linotype" w:hAnsi="Palatino Linotype" w:cs="Arial"/>
          <w:b/>
          <w:bCs/>
        </w:rPr>
      </w:pPr>
      <w:r w:rsidRPr="001D0564">
        <w:rPr>
          <w:rFonts w:ascii="Palatino Linotype" w:hAnsi="Palatino Linotype" w:cs="Arial"/>
          <w:bCs/>
        </w:rPr>
        <w:t>En relación a los avisos de privacidad simplificados vigentes, se anexa en medio digital dicha información localizada y que obra dentro de los mismos.</w:t>
      </w:r>
    </w:p>
    <w:p w14:paraId="0BA59E7C" w14:textId="77777777" w:rsidR="00DB0D82" w:rsidRPr="001D0564" w:rsidRDefault="00DB0D82" w:rsidP="00760476">
      <w:pPr>
        <w:pStyle w:val="Prrafodelista"/>
        <w:numPr>
          <w:ilvl w:val="0"/>
          <w:numId w:val="17"/>
        </w:numPr>
        <w:spacing w:line="360" w:lineRule="auto"/>
        <w:jc w:val="both"/>
        <w:rPr>
          <w:rFonts w:ascii="Palatino Linotype" w:hAnsi="Palatino Linotype" w:cs="Arial"/>
          <w:b/>
          <w:bCs/>
        </w:rPr>
      </w:pPr>
      <w:r w:rsidRPr="001D0564">
        <w:rPr>
          <w:rFonts w:ascii="Palatino Linotype" w:hAnsi="Palatino Linotype" w:cs="Arial"/>
          <w:bCs/>
        </w:rPr>
        <w:t>En cuanto a la versión pública de los Documentos de Seguridad, mediante el acuerdo CT/04-SE/2022, de la Cuarta Sesión Extraordinaria del Comité de Transparencia, de fecha primero de marzo de dos mil veintidós, a través del cual se confirmó, por unanimidad, la clasificación de información confidencial, así como la aprobación de la versión pública de los Documentos de Seguridad adoptados a los sistemas y bases de datos personales, bajo el resguardo de los responsables de las Unidades Administrativas: Dirección General, Coordinación Operativa, Coordinación de Comunicación y Sistemas, Coordinación de Gestión Social, Subdirección de Administración, Subdirección de Finanzas, Subdirección de Comercialización, Contraloría Interna y Unidad de Transparencia.</w:t>
      </w:r>
    </w:p>
    <w:p w14:paraId="6BBDBD22" w14:textId="77777777" w:rsidR="00DB0D82" w:rsidRPr="001D0564" w:rsidRDefault="00DB0D82" w:rsidP="00760476">
      <w:pPr>
        <w:pStyle w:val="Prrafodelista"/>
        <w:numPr>
          <w:ilvl w:val="0"/>
          <w:numId w:val="17"/>
        </w:numPr>
        <w:spacing w:line="360" w:lineRule="auto"/>
        <w:jc w:val="both"/>
        <w:rPr>
          <w:rFonts w:ascii="Palatino Linotype" w:hAnsi="Palatino Linotype" w:cs="Arial"/>
          <w:b/>
          <w:bCs/>
        </w:rPr>
      </w:pPr>
      <w:r w:rsidRPr="001D0564">
        <w:rPr>
          <w:rFonts w:ascii="Palatino Linotype" w:hAnsi="Palatino Linotype" w:cs="Arial"/>
          <w:bCs/>
        </w:rPr>
        <w:t xml:space="preserve">En relación a los informes PASAI de los ejercicios fiscales 2018, 2019, 2020, 2021 y primer trimestre de 2022, señaló que, derivado de la búsqueda exhaustiva de la información solicitada en los archivos de trámite y de concentración, se localizó información correspondiente del ejercicio 2019 al </w:t>
      </w:r>
      <w:r w:rsidRPr="001D0564">
        <w:rPr>
          <w:rFonts w:ascii="Palatino Linotype" w:hAnsi="Palatino Linotype" w:cs="Arial"/>
          <w:bCs/>
        </w:rPr>
        <w:lastRenderedPageBreak/>
        <w:t xml:space="preserve">ejercicio 2022, referente al año 2018, de acuerdo a la búsqueda no se localizó información. </w:t>
      </w:r>
    </w:p>
    <w:p w14:paraId="690DA321" w14:textId="77777777" w:rsidR="00AF0723" w:rsidRPr="001D0564" w:rsidRDefault="00AF0723" w:rsidP="00760476">
      <w:pPr>
        <w:spacing w:after="0" w:line="360" w:lineRule="auto"/>
        <w:jc w:val="both"/>
        <w:rPr>
          <w:rFonts w:ascii="Palatino Linotype" w:eastAsia="Arial Unicode MS" w:hAnsi="Palatino Linotype" w:cs="Arial"/>
        </w:rPr>
      </w:pPr>
    </w:p>
    <w:p w14:paraId="4B382AD7" w14:textId="77777777" w:rsidR="001E018F" w:rsidRPr="001D0564" w:rsidRDefault="001E018F" w:rsidP="00760476">
      <w:pPr>
        <w:pStyle w:val="Prrafodelista"/>
        <w:numPr>
          <w:ilvl w:val="0"/>
          <w:numId w:val="2"/>
        </w:numPr>
        <w:spacing w:line="360" w:lineRule="auto"/>
        <w:jc w:val="both"/>
        <w:rPr>
          <w:rFonts w:ascii="Palatino Linotype" w:hAnsi="Palatino Linotype" w:cs="Arial"/>
          <w:b/>
          <w:bCs/>
        </w:rPr>
      </w:pPr>
      <w:r w:rsidRPr="001D0564">
        <w:rPr>
          <w:rFonts w:ascii="Palatino Linotype" w:hAnsi="Palatino Linotype" w:cs="Arial"/>
          <w:b/>
          <w:bCs/>
        </w:rPr>
        <w:t xml:space="preserve">4TA SESIÓN EXTRA DE COMITE TRANSPARENCIA.pdf: </w:t>
      </w:r>
      <w:r w:rsidRPr="001D0564">
        <w:rPr>
          <w:rFonts w:ascii="Palatino Linotype" w:hAnsi="Palatino Linotype" w:cs="Arial"/>
          <w:bCs/>
        </w:rPr>
        <w:t>Documento constante en cuarenta y seis (46) fojas, consistente en Acta de la Cuarta Sesión Extraordinaria del Comité de Transparencia, número OPDM/CT/04-SE/2022, celebrada el primero de marzo de dos mil veintidós, a través del cual se aprobó en su punto siete (7) por unanimidad de votos, la clasificación de información confidencial, de los Avisos de Privacidad Integral y Simplificado de las Unidades Administrativas del Sujeto Obligado.</w:t>
      </w:r>
    </w:p>
    <w:p w14:paraId="44D04BA1" w14:textId="77777777" w:rsidR="004B6032" w:rsidRPr="001D0564" w:rsidRDefault="004B6032" w:rsidP="00760476">
      <w:pPr>
        <w:pStyle w:val="Prrafodelista"/>
        <w:spacing w:line="360" w:lineRule="auto"/>
        <w:ind w:left="720"/>
        <w:jc w:val="both"/>
        <w:rPr>
          <w:rFonts w:ascii="Palatino Linotype" w:hAnsi="Palatino Linotype" w:cs="Arial"/>
          <w:b/>
          <w:bCs/>
        </w:rPr>
      </w:pPr>
    </w:p>
    <w:p w14:paraId="05F22AF2" w14:textId="77777777" w:rsidR="004B6032" w:rsidRPr="001D0564" w:rsidRDefault="004B6032" w:rsidP="00760476">
      <w:pPr>
        <w:pStyle w:val="Prrafodelista"/>
        <w:numPr>
          <w:ilvl w:val="0"/>
          <w:numId w:val="2"/>
        </w:numPr>
        <w:spacing w:line="360" w:lineRule="auto"/>
        <w:jc w:val="both"/>
        <w:rPr>
          <w:rFonts w:ascii="Palatino Linotype" w:hAnsi="Palatino Linotype" w:cs="Arial"/>
          <w:b/>
          <w:bCs/>
        </w:rPr>
      </w:pPr>
      <w:r w:rsidRPr="001D0564">
        <w:rPr>
          <w:rFonts w:ascii="Palatino Linotype" w:hAnsi="Palatino Linotype" w:cs="Arial"/>
          <w:b/>
          <w:bCs/>
        </w:rPr>
        <w:t xml:space="preserve">Cédulas de Bases de Datos.pdf: </w:t>
      </w:r>
      <w:r w:rsidRPr="001D0564">
        <w:rPr>
          <w:rFonts w:ascii="Palatino Linotype" w:hAnsi="Palatino Linotype" w:cs="Arial"/>
          <w:bCs/>
        </w:rPr>
        <w:t>Documento constante en cincuenta y dos (52) fojas, consistente en Cédula de Bases de Datos Personales, en su completa versión pública.</w:t>
      </w:r>
    </w:p>
    <w:p w14:paraId="36663605" w14:textId="77777777" w:rsidR="004B6032" w:rsidRPr="001D0564" w:rsidRDefault="004B6032" w:rsidP="00760476">
      <w:pPr>
        <w:pStyle w:val="Prrafodelista"/>
        <w:rPr>
          <w:rFonts w:ascii="Palatino Linotype" w:hAnsi="Palatino Linotype" w:cs="Arial"/>
          <w:b/>
          <w:bCs/>
        </w:rPr>
      </w:pPr>
    </w:p>
    <w:p w14:paraId="0A3328D3" w14:textId="77777777" w:rsidR="004B6032" w:rsidRPr="001D0564" w:rsidRDefault="004B6032" w:rsidP="00760476">
      <w:pPr>
        <w:pStyle w:val="Prrafodelista"/>
        <w:numPr>
          <w:ilvl w:val="0"/>
          <w:numId w:val="2"/>
        </w:numPr>
        <w:spacing w:line="360" w:lineRule="auto"/>
        <w:jc w:val="both"/>
        <w:rPr>
          <w:rFonts w:ascii="Palatino Linotype" w:eastAsia="Arial Unicode MS" w:hAnsi="Palatino Linotype" w:cs="Arial"/>
        </w:rPr>
      </w:pPr>
      <w:r w:rsidRPr="001D0564">
        <w:rPr>
          <w:rFonts w:ascii="Palatino Linotype" w:hAnsi="Palatino Linotype" w:cs="Arial"/>
          <w:b/>
          <w:bCs/>
        </w:rPr>
        <w:t xml:space="preserve">CEDULA PROYECTO PASAI 2022.pdf: </w:t>
      </w:r>
      <w:r w:rsidRPr="001D0564">
        <w:rPr>
          <w:rFonts w:ascii="Palatino Linotype" w:hAnsi="Palatino Linotype" w:cs="Arial"/>
          <w:bCs/>
        </w:rPr>
        <w:t>Documento constante en una (1) foja, consistente en Cédula de Proyectos de Sistematización y Actualización de Información, de fecha dieciocho de enero de dos mil veintidós.</w:t>
      </w:r>
    </w:p>
    <w:p w14:paraId="67B1D34F" w14:textId="77777777" w:rsidR="00B63F7B" w:rsidRPr="001D0564" w:rsidRDefault="00B63F7B" w:rsidP="00760476">
      <w:pPr>
        <w:pStyle w:val="Prrafodelista"/>
        <w:rPr>
          <w:rFonts w:ascii="Palatino Linotype" w:eastAsia="Arial Unicode MS" w:hAnsi="Palatino Linotype" w:cs="Arial"/>
        </w:rPr>
      </w:pPr>
    </w:p>
    <w:p w14:paraId="2C04616E" w14:textId="77777777" w:rsidR="00B63F7B" w:rsidRPr="001D0564" w:rsidRDefault="00B63F7B" w:rsidP="00760476">
      <w:pPr>
        <w:pStyle w:val="Prrafodelista"/>
        <w:spacing w:line="360" w:lineRule="auto"/>
        <w:ind w:left="720"/>
        <w:jc w:val="both"/>
        <w:rPr>
          <w:rFonts w:ascii="Palatino Linotype" w:eastAsia="Arial Unicode MS" w:hAnsi="Palatino Linotype" w:cs="Arial"/>
        </w:rPr>
      </w:pPr>
    </w:p>
    <w:p w14:paraId="3F1A89BC" w14:textId="77777777" w:rsidR="00B63F7B" w:rsidRPr="001D0564" w:rsidRDefault="00B63F7B" w:rsidP="00760476">
      <w:pPr>
        <w:pStyle w:val="Prrafodelista"/>
        <w:rPr>
          <w:rFonts w:ascii="Palatino Linotype" w:eastAsia="Arial Unicode MS" w:hAnsi="Palatino Linotype" w:cs="Arial"/>
        </w:rPr>
      </w:pPr>
    </w:p>
    <w:p w14:paraId="7822C3CA" w14:textId="77777777" w:rsidR="00B63F7B" w:rsidRPr="001D0564" w:rsidRDefault="00B63F7B" w:rsidP="00760476">
      <w:pPr>
        <w:pStyle w:val="Prrafodelista"/>
        <w:numPr>
          <w:ilvl w:val="0"/>
          <w:numId w:val="2"/>
        </w:numPr>
        <w:spacing w:line="360" w:lineRule="auto"/>
        <w:jc w:val="both"/>
        <w:rPr>
          <w:rFonts w:ascii="Palatino Linotype" w:eastAsia="Arial Unicode MS" w:hAnsi="Palatino Linotype" w:cs="Arial"/>
        </w:rPr>
      </w:pPr>
      <w:r w:rsidRPr="001D0564">
        <w:rPr>
          <w:rFonts w:ascii="Palatino Linotype" w:hAnsi="Palatino Linotype" w:cs="Arial"/>
          <w:b/>
          <w:bCs/>
        </w:rPr>
        <w:lastRenderedPageBreak/>
        <w:t xml:space="preserve">PASAI 2020.pdf: </w:t>
      </w:r>
      <w:r w:rsidRPr="001D0564">
        <w:rPr>
          <w:rFonts w:ascii="Palatino Linotype" w:hAnsi="Palatino Linotype" w:cs="Arial"/>
          <w:bCs/>
        </w:rPr>
        <w:t>Documento constante en una (1) foja, consistente en Cédula de Proyectos de Sistematización y Actualización de Información, de fecha veintitrés de enero de dos mil veinte.</w:t>
      </w:r>
    </w:p>
    <w:p w14:paraId="68BE1C0F" w14:textId="77777777" w:rsidR="00AF0723" w:rsidRPr="001D0564" w:rsidRDefault="00AF0723" w:rsidP="0076047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0475911" w14:textId="77777777" w:rsidR="00AF0723" w:rsidRPr="001D0564" w:rsidRDefault="00AF0723" w:rsidP="0076047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D0564">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pretensión de la Recurrente, así como calificar los motivos de inconformidad del particular. </w:t>
      </w:r>
    </w:p>
    <w:p w14:paraId="2C30D76A" w14:textId="77777777" w:rsidR="0030481C" w:rsidRPr="001D0564" w:rsidRDefault="0030481C" w:rsidP="0076047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8C4C91C" w14:textId="77777777" w:rsidR="00AF0723" w:rsidRPr="001D0564" w:rsidRDefault="00AF0723" w:rsidP="0076047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D0564">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60641B93" w14:textId="77777777" w:rsidR="00AF0723" w:rsidRPr="001D0564" w:rsidRDefault="00AF0723" w:rsidP="00760476">
      <w:pPr>
        <w:pBdr>
          <w:top w:val="nil"/>
          <w:left w:val="nil"/>
          <w:bottom w:val="nil"/>
          <w:right w:val="nil"/>
          <w:between w:val="nil"/>
        </w:pBdr>
        <w:spacing w:after="0"/>
        <w:contextualSpacing/>
        <w:rPr>
          <w:rFonts w:eastAsia="Palatino Linotype" w:cs="Palatino Linotype"/>
          <w:color w:val="000000"/>
          <w:szCs w:val="24"/>
        </w:rPr>
      </w:pPr>
    </w:p>
    <w:p w14:paraId="7B82BF86" w14:textId="77777777" w:rsidR="00AF0723" w:rsidRPr="001D0564" w:rsidRDefault="00AF0723" w:rsidP="00760476">
      <w:pPr>
        <w:pStyle w:val="Fundamentos"/>
      </w:pPr>
      <w:r w:rsidRPr="001D0564">
        <w:rPr>
          <w:b/>
        </w:rPr>
        <w:t>Artículo 6o.</w:t>
      </w:r>
      <w:r w:rsidRPr="001D0564">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D0564">
        <w:rPr>
          <w:b/>
        </w:rPr>
        <w:t>El derecho a la información será garantizado por el Estado.</w:t>
      </w:r>
      <w:r w:rsidRPr="001D0564">
        <w:t xml:space="preserve"> </w:t>
      </w:r>
    </w:p>
    <w:p w14:paraId="61FA71D0" w14:textId="77777777" w:rsidR="00AF0723" w:rsidRPr="001D0564" w:rsidRDefault="00AF0723" w:rsidP="00760476">
      <w:pPr>
        <w:pStyle w:val="Fundamentos"/>
      </w:pPr>
    </w:p>
    <w:p w14:paraId="5FED1566" w14:textId="77777777" w:rsidR="00AF0723" w:rsidRPr="001D0564" w:rsidRDefault="00AF0723" w:rsidP="00760476">
      <w:pPr>
        <w:pStyle w:val="Fundamentos"/>
      </w:pPr>
      <w:r w:rsidRPr="001D0564">
        <w:t>Toda persona tiene derecho al libre acceso a información plural y oportuna, así como a buscar, recibir y difundir información e ideas de toda índole por cualquier medio de expresión.</w:t>
      </w:r>
    </w:p>
    <w:p w14:paraId="255AC5EB" w14:textId="77777777" w:rsidR="00AF0723" w:rsidRPr="001D0564" w:rsidRDefault="00AF0723" w:rsidP="00760476">
      <w:pPr>
        <w:pStyle w:val="Fundamentos"/>
      </w:pPr>
    </w:p>
    <w:p w14:paraId="26679660" w14:textId="77777777" w:rsidR="00AF0723" w:rsidRPr="001D0564" w:rsidRDefault="00AF0723" w:rsidP="00760476">
      <w:pPr>
        <w:pStyle w:val="Fundamentos"/>
      </w:pPr>
      <w:r w:rsidRPr="001D0564">
        <w:t>Para efectos de lo dispuesto en el presente artículo se observará lo siguiente:</w:t>
      </w:r>
    </w:p>
    <w:p w14:paraId="6F0097B8" w14:textId="77777777" w:rsidR="00AF0723" w:rsidRPr="001D0564" w:rsidRDefault="00AF0723" w:rsidP="00760476">
      <w:pPr>
        <w:pStyle w:val="Fundamentos"/>
      </w:pPr>
    </w:p>
    <w:p w14:paraId="04C96C8D" w14:textId="77777777" w:rsidR="00AF0723" w:rsidRPr="001D0564" w:rsidRDefault="00AF0723" w:rsidP="00760476">
      <w:pPr>
        <w:pStyle w:val="Fundamentos"/>
      </w:pPr>
      <w:r w:rsidRPr="001D0564">
        <w:t>A. Para el ejercicio del derecho de acceso a la información, la Federación, los Estados y el Distrito Federal, en el ámbito de sus respectivas competencias, se regirán por los siguientes principios y bases:</w:t>
      </w:r>
    </w:p>
    <w:p w14:paraId="3E5616B1" w14:textId="77777777" w:rsidR="00AF0723" w:rsidRPr="001D0564" w:rsidRDefault="00AF0723" w:rsidP="00760476">
      <w:pPr>
        <w:pStyle w:val="Fundamentos"/>
      </w:pPr>
    </w:p>
    <w:p w14:paraId="07B16A5B" w14:textId="77777777" w:rsidR="00AF0723" w:rsidRPr="001D0564" w:rsidRDefault="00AF0723" w:rsidP="00760476">
      <w:pPr>
        <w:pStyle w:val="Fundamentos"/>
      </w:pPr>
      <w:r w:rsidRPr="001D0564">
        <w:rPr>
          <w:b/>
        </w:rPr>
        <w:t>I. Toda la información en posesión de</w:t>
      </w:r>
      <w:r w:rsidRPr="001D0564">
        <w:t xml:space="preserve"> </w:t>
      </w:r>
      <w:r w:rsidRPr="001D0564">
        <w:rPr>
          <w:b/>
        </w:rPr>
        <w:t>cualquier autoridad</w:t>
      </w:r>
      <w:r w:rsidRPr="001D0564">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1D0564">
        <w:rPr>
          <w:b/>
        </w:rPr>
        <w:t>en el ámbito federal, estatal y municipal, es pública</w:t>
      </w:r>
      <w:r w:rsidRPr="001D0564">
        <w:t xml:space="preserve"> y sólo podrá ser reservada temporalmente por razones de interés público y seguridad nacional, en los términos que fijen las leyes. En la interpretación de este derecho deberá prevalecer el principio de máxima publicidad. </w:t>
      </w:r>
      <w:r w:rsidRPr="001D0564">
        <w:rPr>
          <w:b/>
        </w:rPr>
        <w:t>Los sujetos obligados deberán documentar todo acto que derive del ejercicio de sus facultades, competencias o funciones</w:t>
      </w:r>
      <w:r w:rsidRPr="001D0564">
        <w:t>, la ley determinará los supuestos específicos bajo los cuales procederá la declaración de inexistencia de la información.</w:t>
      </w:r>
    </w:p>
    <w:p w14:paraId="3C49E7AC" w14:textId="77777777" w:rsidR="00AF0723" w:rsidRPr="001D0564" w:rsidRDefault="00AF0723" w:rsidP="00760476">
      <w:pPr>
        <w:pStyle w:val="Fundamentos"/>
      </w:pPr>
      <w:r w:rsidRPr="001D0564">
        <w:t>II. La información que se refiere a la vida privada y los datos personales será protegida en los términos y con las excepciones que fijen las leyes.</w:t>
      </w:r>
    </w:p>
    <w:p w14:paraId="7A497750" w14:textId="77777777" w:rsidR="00AF0723" w:rsidRPr="001D0564" w:rsidRDefault="00AF0723" w:rsidP="00760476">
      <w:pPr>
        <w:pStyle w:val="Fundamentos"/>
      </w:pPr>
      <w:r w:rsidRPr="001D0564">
        <w:t>III. Toda persona, sin necesidad de acreditar interés alguno o justificar su utilización, tendrá acceso gratuito a la información pública, a sus datos personales o a la rectificación de éstos.</w:t>
      </w:r>
    </w:p>
    <w:p w14:paraId="6F73435A" w14:textId="77777777" w:rsidR="00AF0723" w:rsidRPr="001D0564" w:rsidRDefault="00AF0723" w:rsidP="00760476">
      <w:pPr>
        <w:pStyle w:val="Fundamentos"/>
      </w:pPr>
      <w:r w:rsidRPr="001D0564">
        <w:t>IV.   Se establecerán mecanismos de acceso a la información y procedimientos de revisión expeditos que se sustanciarán ante los organismos autónomos especializados e imparciales que establece esta Constitución.</w:t>
      </w:r>
    </w:p>
    <w:p w14:paraId="33EBC750" w14:textId="77777777" w:rsidR="00AF0723" w:rsidRPr="001D0564" w:rsidRDefault="00AF0723" w:rsidP="00760476">
      <w:pPr>
        <w:pStyle w:val="Fundamentos"/>
      </w:pPr>
      <w:r w:rsidRPr="001D0564">
        <w:rPr>
          <w:b/>
        </w:rPr>
        <w:t>V. Los sujetos obligados deberán preservar sus documentos en archivos administrativos actualizados y publicarán, a través de los medios electrónicos disponibles</w:t>
      </w:r>
      <w:r w:rsidRPr="001D0564">
        <w:t xml:space="preserve">, </w:t>
      </w:r>
      <w:r w:rsidRPr="001D0564">
        <w:rPr>
          <w:b/>
        </w:rPr>
        <w:t xml:space="preserve">la información completa y actualizada sobre el ejercicio de los recursos públicos </w:t>
      </w:r>
      <w:r w:rsidRPr="001D0564">
        <w:t>y los indicadores que permitan rendir cuenta del cumplimiento de sus objetivos y de los resultados obtenidos.</w:t>
      </w:r>
    </w:p>
    <w:p w14:paraId="774A0606" w14:textId="77777777" w:rsidR="00AF0723" w:rsidRPr="001D0564" w:rsidRDefault="00AF0723" w:rsidP="00760476">
      <w:pPr>
        <w:pStyle w:val="Fundamentos"/>
      </w:pPr>
      <w:r w:rsidRPr="001D0564">
        <w:t>VI. Las leyes determinarán la manera en que los sujetos obligados deberán hacer pública la información relativa a los recursos públicos que entreguen a personas físicas o morales.</w:t>
      </w:r>
    </w:p>
    <w:p w14:paraId="6DD61CB2" w14:textId="77777777" w:rsidR="00AF0723" w:rsidRPr="001D0564" w:rsidRDefault="00AF0723" w:rsidP="00760476">
      <w:pPr>
        <w:pStyle w:val="Fundamentos"/>
      </w:pPr>
      <w:r w:rsidRPr="001D0564">
        <w:t>VII. La inobservancia a las disposiciones en materia de acceso a la información pública será sancionada en los términos que dispongan las leyes.</w:t>
      </w:r>
    </w:p>
    <w:p w14:paraId="4A17D711" w14:textId="77777777" w:rsidR="00AF0723" w:rsidRPr="001D0564" w:rsidRDefault="00AF0723" w:rsidP="00760476">
      <w:pPr>
        <w:pStyle w:val="Fundamentos"/>
      </w:pPr>
      <w:r w:rsidRPr="001D0564">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FA29181" w14:textId="77777777" w:rsidR="00AF0723" w:rsidRPr="001D0564" w:rsidRDefault="00AF0723" w:rsidP="00760476">
      <w:pPr>
        <w:pStyle w:val="Fundamentos"/>
      </w:pPr>
      <w:r w:rsidRPr="001D0564">
        <w:t>…</w:t>
      </w:r>
    </w:p>
    <w:p w14:paraId="6AB4ABAC" w14:textId="77777777" w:rsidR="00AF0723" w:rsidRPr="001D0564" w:rsidRDefault="00AF0723" w:rsidP="00760476">
      <w:pPr>
        <w:pStyle w:val="Fundamentos"/>
      </w:pPr>
      <w:r w:rsidRPr="001D0564">
        <w:t>La ley establecerá aquella información que se considere reservada o confidencial.</w:t>
      </w:r>
    </w:p>
    <w:p w14:paraId="302ACCF6" w14:textId="77777777" w:rsidR="00AF0723" w:rsidRPr="001D0564" w:rsidRDefault="00AF0723" w:rsidP="00760476">
      <w:pPr>
        <w:pBdr>
          <w:top w:val="nil"/>
          <w:left w:val="nil"/>
          <w:bottom w:val="nil"/>
          <w:right w:val="nil"/>
          <w:between w:val="nil"/>
        </w:pBdr>
        <w:spacing w:after="0"/>
        <w:contextualSpacing/>
        <w:rPr>
          <w:rFonts w:eastAsia="Palatino Linotype" w:cs="Palatino Linotype"/>
          <w:color w:val="000000"/>
          <w:szCs w:val="24"/>
        </w:rPr>
      </w:pPr>
    </w:p>
    <w:p w14:paraId="7505CD49" w14:textId="77777777" w:rsidR="00AF0723" w:rsidRPr="001D0564" w:rsidRDefault="00AF0723" w:rsidP="0076047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D0564">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7AA15424" w14:textId="77777777" w:rsidR="00AF0723" w:rsidRPr="001D0564" w:rsidRDefault="00AF0723" w:rsidP="00760476">
      <w:pPr>
        <w:pBdr>
          <w:top w:val="nil"/>
          <w:left w:val="nil"/>
          <w:bottom w:val="nil"/>
          <w:right w:val="nil"/>
          <w:between w:val="nil"/>
        </w:pBdr>
        <w:spacing w:after="0"/>
        <w:contextualSpacing/>
        <w:rPr>
          <w:rFonts w:eastAsia="Palatino Linotype" w:cs="Palatino Linotype"/>
          <w:color w:val="000000"/>
          <w:szCs w:val="24"/>
        </w:rPr>
      </w:pPr>
    </w:p>
    <w:p w14:paraId="1A25D534" w14:textId="77777777" w:rsidR="00AF0723" w:rsidRPr="001D0564" w:rsidRDefault="00AF0723" w:rsidP="00760476">
      <w:pPr>
        <w:pStyle w:val="Fundamentos"/>
      </w:pPr>
      <w:r w:rsidRPr="001D0564">
        <w:rPr>
          <w:b/>
          <w:bCs/>
        </w:rPr>
        <w:t>Artículo 5.</w:t>
      </w:r>
      <w:r w:rsidRPr="001D0564">
        <w:t xml:space="preserve"> (…) </w:t>
      </w:r>
    </w:p>
    <w:p w14:paraId="3870E390" w14:textId="77777777" w:rsidR="00AF0723" w:rsidRPr="001D0564" w:rsidRDefault="00AF0723" w:rsidP="00760476">
      <w:pPr>
        <w:pStyle w:val="Fundamentos"/>
      </w:pPr>
      <w:r w:rsidRPr="001D0564">
        <w:t xml:space="preserve">El derecho a la información será garantizado por el Estado. La ley establecerá las previsiones que permitan asegurar la protección, el respeto y la difusión de este derecho. </w:t>
      </w:r>
    </w:p>
    <w:p w14:paraId="5DD6E394" w14:textId="77777777" w:rsidR="00AF0723" w:rsidRPr="001D0564" w:rsidRDefault="00AF0723" w:rsidP="00760476">
      <w:pPr>
        <w:pStyle w:val="Fundamentos"/>
      </w:pPr>
    </w:p>
    <w:p w14:paraId="17E57D8F" w14:textId="77777777" w:rsidR="00AF0723" w:rsidRPr="001D0564" w:rsidRDefault="00AF0723" w:rsidP="00760476">
      <w:pPr>
        <w:pStyle w:val="Fundamentos"/>
      </w:pPr>
      <w:r w:rsidRPr="001D0564">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A0E93CA" w14:textId="77777777" w:rsidR="00AF0723" w:rsidRPr="001D0564" w:rsidRDefault="00AF0723" w:rsidP="00760476">
      <w:pPr>
        <w:pStyle w:val="Fundamentos"/>
      </w:pPr>
    </w:p>
    <w:p w14:paraId="7C48991A" w14:textId="77777777" w:rsidR="00AF0723" w:rsidRPr="001D0564" w:rsidRDefault="00AF0723" w:rsidP="00760476">
      <w:pPr>
        <w:pStyle w:val="Fundamentos"/>
      </w:pPr>
      <w:r w:rsidRPr="001D0564">
        <w:t>Este derecho se regirá por los principios y bases siguientes:</w:t>
      </w:r>
    </w:p>
    <w:p w14:paraId="082669CB" w14:textId="77777777" w:rsidR="00AF0723" w:rsidRPr="001D0564" w:rsidRDefault="00AF0723" w:rsidP="00760476">
      <w:pPr>
        <w:pStyle w:val="Fundamentos"/>
      </w:pPr>
    </w:p>
    <w:p w14:paraId="44B5413A" w14:textId="77777777" w:rsidR="00AF0723" w:rsidRPr="001D0564" w:rsidRDefault="00AF0723" w:rsidP="00760476">
      <w:pPr>
        <w:pStyle w:val="Fundamentos"/>
      </w:pPr>
      <w:r w:rsidRPr="001D0564">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894158C" w14:textId="77777777" w:rsidR="00AF0723" w:rsidRPr="001D0564" w:rsidRDefault="00AF0723" w:rsidP="00760476">
      <w:pPr>
        <w:pStyle w:val="Fundamentos"/>
      </w:pPr>
      <w:r w:rsidRPr="001D0564">
        <w:t>II. La información referente a la intimidad de la vida privada y la imagen de las personas será protegida a través de un marco jurídico rígido de tratamiento y manejo de datos personales, con las excepciones que establezca la ley reglamentaria.</w:t>
      </w:r>
    </w:p>
    <w:p w14:paraId="640BA700" w14:textId="77777777" w:rsidR="00AF0723" w:rsidRPr="001D0564" w:rsidRDefault="00AF0723" w:rsidP="00760476">
      <w:pPr>
        <w:pStyle w:val="Fundamentos"/>
      </w:pPr>
      <w:r w:rsidRPr="001D0564">
        <w:t>III. Toda persona, sin necesidad de acreditar interés alguno o justificar su utilización, tendrá acceso gratuito a la información pública, a sus datos personales o a la rectificación de éstos.</w:t>
      </w:r>
    </w:p>
    <w:p w14:paraId="2E1290AE" w14:textId="77777777" w:rsidR="00AF0723" w:rsidRPr="001D0564" w:rsidRDefault="00AF0723" w:rsidP="00760476">
      <w:pPr>
        <w:pStyle w:val="Fundamentos"/>
      </w:pPr>
      <w:r w:rsidRPr="001D0564">
        <w:lastRenderedPageBreak/>
        <w:t>IV. Se establecerán mecanismos de acceso a la información y procedimientos de revisión expeditos que se sustanciarán ante el organismo autónomo especializado e imparcial que establece esta Constitución.</w:t>
      </w:r>
    </w:p>
    <w:p w14:paraId="19452959" w14:textId="77777777" w:rsidR="00AF0723" w:rsidRPr="001D0564" w:rsidRDefault="00AF0723" w:rsidP="00760476">
      <w:pPr>
        <w:pStyle w:val="Fundamentos"/>
      </w:pPr>
      <w:r w:rsidRPr="001D0564">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4FEF69" w14:textId="77777777" w:rsidR="00AF0723" w:rsidRPr="001D0564" w:rsidRDefault="00AF0723" w:rsidP="00760476">
      <w:pPr>
        <w:pStyle w:val="Fundamentos"/>
      </w:pPr>
      <w:r w:rsidRPr="001D0564">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4EA04BD6" w14:textId="77777777" w:rsidR="00AF0723" w:rsidRPr="001D0564" w:rsidRDefault="00AF0723" w:rsidP="00760476">
      <w:pPr>
        <w:pStyle w:val="Fundamentos"/>
      </w:pPr>
      <w:r w:rsidRPr="001D0564">
        <w:t>VII. La ley reglamentaria, determinará la manera en que los sujetos obligados deberán hacer pública la información relativa a los recursos públicos que entreguen a personas físicas o jurídicas colectivas.</w:t>
      </w:r>
    </w:p>
    <w:p w14:paraId="768A2F86" w14:textId="77777777" w:rsidR="00AF0723" w:rsidRPr="001D0564" w:rsidRDefault="00AF0723" w:rsidP="00760476">
      <w:pPr>
        <w:pBdr>
          <w:top w:val="nil"/>
          <w:left w:val="nil"/>
          <w:bottom w:val="nil"/>
          <w:right w:val="nil"/>
          <w:between w:val="nil"/>
        </w:pBdr>
        <w:spacing w:after="0"/>
        <w:contextualSpacing/>
        <w:rPr>
          <w:rFonts w:eastAsia="Palatino Linotype" w:cs="Palatino Linotype"/>
          <w:color w:val="000000"/>
          <w:szCs w:val="24"/>
        </w:rPr>
      </w:pPr>
    </w:p>
    <w:p w14:paraId="2E4E1F44" w14:textId="77777777" w:rsidR="00AF0723" w:rsidRPr="001D0564" w:rsidRDefault="00AF0723" w:rsidP="00760476">
      <w:pPr>
        <w:spacing w:after="0" w:line="360" w:lineRule="auto"/>
        <w:rPr>
          <w:rFonts w:ascii="Palatino Linotype" w:eastAsia="Palatino Linotype" w:hAnsi="Palatino Linotype" w:cs="Palatino Linotype"/>
          <w:sz w:val="24"/>
          <w:szCs w:val="24"/>
        </w:rPr>
      </w:pPr>
      <w:r w:rsidRPr="001D0564">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IV, lo siguiente:</w:t>
      </w:r>
    </w:p>
    <w:p w14:paraId="061249A6" w14:textId="77777777" w:rsidR="00AF0723" w:rsidRPr="001D0564" w:rsidRDefault="00AF0723" w:rsidP="00760476">
      <w:pPr>
        <w:spacing w:after="0"/>
        <w:rPr>
          <w:rFonts w:eastAsia="Palatino Linotype" w:cs="Palatino Linotype"/>
          <w:szCs w:val="24"/>
        </w:rPr>
      </w:pPr>
    </w:p>
    <w:p w14:paraId="06A025E6" w14:textId="77777777" w:rsidR="00AF0723" w:rsidRPr="001D0564" w:rsidRDefault="00AF0723" w:rsidP="00760476">
      <w:pPr>
        <w:pStyle w:val="Fundamentos"/>
      </w:pPr>
      <w:r w:rsidRPr="001D0564">
        <w:rPr>
          <w:b/>
        </w:rPr>
        <w:t>Artículo 23.</w:t>
      </w:r>
      <w:r w:rsidRPr="001D0564">
        <w:t xml:space="preserve"> Son sujetos obligados a transparentar y permitir el acceso a su información y proteger los datos personales que obren en su poder:</w:t>
      </w:r>
    </w:p>
    <w:p w14:paraId="48DA8BB2" w14:textId="77777777" w:rsidR="00AF0723" w:rsidRPr="001D0564" w:rsidRDefault="00AF0723" w:rsidP="00760476">
      <w:pPr>
        <w:pStyle w:val="Fundamentos"/>
      </w:pPr>
      <w:r w:rsidRPr="001D0564">
        <w:t>(…)</w:t>
      </w:r>
    </w:p>
    <w:p w14:paraId="032E0CC6" w14:textId="77777777" w:rsidR="00AF0723" w:rsidRPr="001D0564" w:rsidRDefault="00AF0723" w:rsidP="00760476">
      <w:pPr>
        <w:pStyle w:val="Fundamentos"/>
      </w:pPr>
      <w:r w:rsidRPr="001D0564">
        <w:rPr>
          <w:b/>
          <w:bCs/>
        </w:rPr>
        <w:t xml:space="preserve">I. </w:t>
      </w:r>
      <w:r w:rsidRPr="001D0564">
        <w:rPr>
          <w:bCs/>
        </w:rPr>
        <w:t>El Poder Ejecutivo del Estado de México, las dependencias, organismos auxiliares, órganos, entidades, fideicomisos y fondos públicos, así como la Procuraduría General de Justicia;</w:t>
      </w:r>
      <w:r w:rsidRPr="001D0564">
        <w:rPr>
          <w:bCs/>
        </w:rPr>
        <w:cr/>
      </w:r>
      <w:r w:rsidRPr="001D0564">
        <w:t>(…)</w:t>
      </w:r>
    </w:p>
    <w:p w14:paraId="18ACCAFE" w14:textId="77777777" w:rsidR="00AF0723" w:rsidRPr="001D0564" w:rsidRDefault="00AF0723" w:rsidP="00760476">
      <w:pPr>
        <w:pBdr>
          <w:top w:val="nil"/>
          <w:left w:val="nil"/>
          <w:bottom w:val="nil"/>
          <w:right w:val="nil"/>
          <w:between w:val="nil"/>
        </w:pBdr>
        <w:spacing w:after="0"/>
        <w:contextualSpacing/>
        <w:rPr>
          <w:rFonts w:eastAsia="Palatino Linotype" w:cs="Palatino Linotype"/>
          <w:color w:val="000000"/>
          <w:szCs w:val="24"/>
        </w:rPr>
      </w:pPr>
    </w:p>
    <w:p w14:paraId="37F43B8E" w14:textId="77777777" w:rsidR="00AF0723" w:rsidRPr="001D0564" w:rsidRDefault="00AF0723" w:rsidP="0076047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D0564">
        <w:rPr>
          <w:rFonts w:ascii="Palatino Linotype" w:eastAsia="Palatino Linotype" w:hAnsi="Palatino Linotype" w:cs="Palatino Linotype"/>
          <w:color w:val="000000"/>
          <w:sz w:val="24"/>
          <w:szCs w:val="24"/>
        </w:rPr>
        <w:t xml:space="preserve">Es así como, conforme a los preceptos legales citados, se desprende que el derecho de acceso a la información pública es un derecho individual que puede ser ejercido ante cualquier autoridad, entidad, órgano u organismo, tanto federales, como estatales, de la </w:t>
      </w:r>
      <w:r w:rsidRPr="001D0564">
        <w:rPr>
          <w:rFonts w:ascii="Palatino Linotype" w:eastAsia="Palatino Linotype" w:hAnsi="Palatino Linotype" w:cs="Palatino Linotype"/>
          <w:color w:val="000000"/>
          <w:sz w:val="24"/>
          <w:szCs w:val="24"/>
        </w:rPr>
        <w:lastRenderedPageBreak/>
        <w:t>Ciudad de México, o Municipales, con el fin de que los particulares conozcan toda aquella información que es considerada como pública.</w:t>
      </w:r>
    </w:p>
    <w:p w14:paraId="2F9D99CB" w14:textId="77777777" w:rsidR="00AF0723" w:rsidRPr="001D0564" w:rsidRDefault="00AF0723" w:rsidP="0076047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C21C71A" w14:textId="77777777" w:rsidR="001B48F6" w:rsidRPr="001D0564" w:rsidRDefault="000A08BB" w:rsidP="00760476">
      <w:pPr>
        <w:spacing w:after="0" w:line="360" w:lineRule="auto"/>
        <w:jc w:val="both"/>
        <w:rPr>
          <w:rFonts w:ascii="Palatino Linotype" w:hAnsi="Palatino Linotype" w:cs="Arial"/>
          <w:sz w:val="24"/>
        </w:rPr>
      </w:pPr>
      <w:r w:rsidRPr="001D0564">
        <w:rPr>
          <w:rFonts w:ascii="Palatino Linotype" w:hAnsi="Palatino Linotype"/>
          <w:bCs/>
          <w:sz w:val="24"/>
        </w:rPr>
        <w:t>Ahora bien, primeramente,</w:t>
      </w:r>
      <w:r w:rsidR="00FB008A" w:rsidRPr="001D0564">
        <w:rPr>
          <w:rFonts w:ascii="Palatino Linotype" w:hAnsi="Palatino Linotype"/>
          <w:bCs/>
          <w:sz w:val="24"/>
        </w:rPr>
        <w:t xml:space="preserve"> </w:t>
      </w:r>
      <w:r w:rsidR="001B48F6" w:rsidRPr="001D0564">
        <w:rPr>
          <w:rFonts w:ascii="Palatino Linotype" w:hAnsi="Palatino Linotype"/>
          <w:bCs/>
          <w:sz w:val="24"/>
        </w:rPr>
        <w:t>en relación a las razones de inconformidad</w:t>
      </w:r>
      <w:r w:rsidR="001B48F6" w:rsidRPr="001D0564">
        <w:rPr>
          <w:rFonts w:ascii="Palatino Linotype" w:hAnsi="Palatino Linotype" w:cs="Arial"/>
          <w:sz w:val="24"/>
        </w:rPr>
        <w:t xml:space="preserve">, </w:t>
      </w:r>
      <w:r w:rsidR="001B48F6" w:rsidRPr="001D0564">
        <w:rPr>
          <w:rFonts w:ascii="Palatino Linotype" w:hAnsi="Palatino Linotype"/>
          <w:bCs/>
          <w:sz w:val="24"/>
        </w:rPr>
        <w:t>no se advierte que se haya adolecido de los documentos remitidos por el Sujeto Obligado</w:t>
      </w:r>
      <w:r w:rsidR="001B48F6" w:rsidRPr="001D0564">
        <w:rPr>
          <w:rFonts w:ascii="Palatino Linotype" w:hAnsi="Palatino Linotype" w:cs="Arial"/>
          <w:sz w:val="24"/>
        </w:rPr>
        <w:t xml:space="preserve"> </w:t>
      </w:r>
      <w:r w:rsidR="001B48F6" w:rsidRPr="001D0564">
        <w:rPr>
          <w:rFonts w:ascii="Palatino Linotype" w:hAnsi="Palatino Linotype"/>
          <w:bCs/>
          <w:sz w:val="24"/>
        </w:rPr>
        <w:t xml:space="preserve">en respuesta, en relación a los requerimientos planteados por la particular, a través del cual expreso textualmente: </w:t>
      </w:r>
      <w:r w:rsidR="001B48F6" w:rsidRPr="001D0564">
        <w:rPr>
          <w:rFonts w:ascii="Palatino Linotype" w:eastAsia="Arial Unicode MS" w:hAnsi="Palatino Linotype" w:cs="Arial"/>
          <w:i/>
          <w:sz w:val="24"/>
        </w:rPr>
        <w:t>“</w:t>
      </w:r>
      <w:r w:rsidR="001B48F6" w:rsidRPr="001D0564">
        <w:rPr>
          <w:rFonts w:ascii="Palatino Linotype" w:eastAsia="Arial Unicode MS" w:hAnsi="Palatino Linotype" w:cs="Arial"/>
          <w:i/>
          <w:sz w:val="24"/>
          <w:u w:val="single"/>
        </w:rPr>
        <w:t xml:space="preserve">Se adjunta acta de sesión del comité de transparencia que refiere la clasificación de los </w:t>
      </w:r>
      <w:r w:rsidR="001B48F6" w:rsidRPr="001D0564">
        <w:rPr>
          <w:rFonts w:ascii="Palatino Linotype" w:eastAsia="Arial Unicode MS" w:hAnsi="Palatino Linotype" w:cs="Arial"/>
          <w:b/>
          <w:i/>
          <w:sz w:val="24"/>
          <w:u w:val="single"/>
        </w:rPr>
        <w:t>documentos de seguridad y la aprobación de versiones públicas</w:t>
      </w:r>
      <w:r w:rsidR="001B48F6" w:rsidRPr="001D0564">
        <w:rPr>
          <w:rFonts w:ascii="Palatino Linotype" w:eastAsia="Arial Unicode MS" w:hAnsi="Palatino Linotype" w:cs="Arial"/>
          <w:i/>
          <w:sz w:val="24"/>
          <w:u w:val="single"/>
        </w:rPr>
        <w:t xml:space="preserve">; </w:t>
      </w:r>
      <w:r w:rsidR="001B48F6" w:rsidRPr="001D0564">
        <w:rPr>
          <w:rFonts w:ascii="Palatino Linotype" w:eastAsia="Arial Unicode MS" w:hAnsi="Palatino Linotype" w:cs="Arial"/>
          <w:b/>
          <w:i/>
          <w:sz w:val="24"/>
          <w:u w:val="single"/>
        </w:rPr>
        <w:t>sin embargo no se adjuntaron las últimas. Es clasificación como confiden</w:t>
      </w:r>
      <w:r w:rsidR="001B48F6" w:rsidRPr="001D0564">
        <w:rPr>
          <w:rFonts w:ascii="Palatino Linotype" w:eastAsia="Arial Unicode MS" w:hAnsi="Palatino Linotype" w:cs="Arial"/>
          <w:i/>
          <w:sz w:val="24"/>
          <w:u w:val="single"/>
        </w:rPr>
        <w:t>cial, no reserva.</w:t>
      </w:r>
      <w:r w:rsidR="001B48F6" w:rsidRPr="001D0564">
        <w:rPr>
          <w:rFonts w:ascii="Palatino Linotype" w:hAnsi="Palatino Linotype" w:cs="Arial"/>
          <w:i/>
          <w:sz w:val="24"/>
        </w:rPr>
        <w:t>”;</w:t>
      </w:r>
      <w:r w:rsidR="001B48F6" w:rsidRPr="001D0564">
        <w:rPr>
          <w:rFonts w:ascii="Palatino Linotype" w:hAnsi="Palatino Linotype"/>
          <w:bCs/>
          <w:color w:val="000000"/>
          <w:sz w:val="24"/>
        </w:rPr>
        <w:t xml:space="preserve"> de lo anterior</w:t>
      </w:r>
      <w:r w:rsidR="001B48F6" w:rsidRPr="001D0564">
        <w:rPr>
          <w:rFonts w:ascii="Palatino Linotype" w:hAnsi="Palatino Linotype"/>
          <w:bCs/>
          <w:sz w:val="32"/>
        </w:rPr>
        <w:t xml:space="preserve"> </w:t>
      </w:r>
      <w:r w:rsidR="001B48F6" w:rsidRPr="001D0564">
        <w:rPr>
          <w:rFonts w:ascii="Palatino Linotype" w:hAnsi="Palatino Linotype"/>
          <w:bCs/>
          <w:sz w:val="24"/>
        </w:rPr>
        <w:t>se colige que</w:t>
      </w:r>
      <w:r w:rsidR="001B48F6" w:rsidRPr="001D0564">
        <w:rPr>
          <w:rFonts w:ascii="Palatino Linotype" w:hAnsi="Palatino Linotype"/>
          <w:bCs/>
          <w:sz w:val="32"/>
        </w:rPr>
        <w:t xml:space="preserve"> </w:t>
      </w:r>
      <w:r w:rsidR="001B48F6" w:rsidRPr="001D0564">
        <w:rPr>
          <w:rFonts w:ascii="Palatino Linotype" w:hAnsi="Palatino Linotype"/>
          <w:sz w:val="24"/>
          <w:lang w:eastAsia="es-MX"/>
        </w:rPr>
        <w:t xml:space="preserve">la hoy </w:t>
      </w:r>
      <w:r w:rsidR="001B48F6" w:rsidRPr="001D0564">
        <w:rPr>
          <w:rFonts w:ascii="Palatino Linotype" w:hAnsi="Palatino Linotype"/>
          <w:b/>
          <w:sz w:val="24"/>
          <w:lang w:eastAsia="es-MX"/>
        </w:rPr>
        <w:t xml:space="preserve">Recurrente, </w:t>
      </w:r>
      <w:r w:rsidR="001B48F6" w:rsidRPr="001D0564">
        <w:rPr>
          <w:rFonts w:ascii="Palatino Linotype" w:hAnsi="Palatino Linotype"/>
          <w:bCs/>
          <w:sz w:val="24"/>
        </w:rPr>
        <w:t xml:space="preserve">está conforme </w:t>
      </w:r>
      <w:r w:rsidR="001B48F6" w:rsidRPr="001D0564">
        <w:rPr>
          <w:rFonts w:ascii="Palatino Linotype" w:hAnsi="Palatino Linotype"/>
          <w:sz w:val="24"/>
          <w:lang w:eastAsia="es-MX"/>
        </w:rPr>
        <w:t>toda vez que no se inconformo del l</w:t>
      </w:r>
      <w:r w:rsidR="001B48F6" w:rsidRPr="001D0564">
        <w:rPr>
          <w:rFonts w:ascii="Palatino Linotype" w:hAnsi="Palatino Linotype" w:cs="Arial"/>
          <w:sz w:val="24"/>
        </w:rPr>
        <w:t xml:space="preserve">istado y copia individual de todas las Cédulas de Bases de Datos Personales (CBDP) con las que cuenta, de los </w:t>
      </w:r>
      <w:r w:rsidR="001B48F6" w:rsidRPr="001D0564">
        <w:rPr>
          <w:rFonts w:ascii="Palatino Linotype" w:eastAsia="Arial Unicode MS" w:hAnsi="Palatino Linotype" w:cs="Arial"/>
          <w:sz w:val="24"/>
        </w:rPr>
        <w:t>Avisos de Privacidad Integrales y simplificados vigentes, así como de</w:t>
      </w:r>
      <w:r w:rsidR="001B48F6" w:rsidRPr="001D0564">
        <w:rPr>
          <w:rFonts w:ascii="Palatino Linotype" w:eastAsia="Arial Unicode MS" w:hAnsi="Palatino Linotype" w:cs="Arial"/>
          <w:sz w:val="24"/>
          <w:szCs w:val="24"/>
        </w:rPr>
        <w:t xml:space="preserve"> los informes PASAI de los ejercicios fiscales 2018, 2019, 2020, 2021 y primer trimestre de 2022</w:t>
      </w:r>
      <w:r w:rsidR="001B48F6" w:rsidRPr="001D0564">
        <w:rPr>
          <w:rFonts w:ascii="Palatino Linotype" w:hAnsi="Palatino Linotype"/>
          <w:sz w:val="24"/>
          <w:lang w:eastAsia="es-MX"/>
        </w:rPr>
        <w:t xml:space="preserve">; por lo que </w:t>
      </w:r>
      <w:r w:rsidR="001B48F6" w:rsidRPr="001D0564">
        <w:rPr>
          <w:rFonts w:ascii="Palatino Linotype" w:hAnsi="Palatino Linotype"/>
          <w:bCs/>
          <w:sz w:val="24"/>
        </w:rPr>
        <w:t>debe declararse consentida</w:t>
      </w:r>
      <w:r w:rsidR="001B48F6" w:rsidRPr="001D0564">
        <w:rPr>
          <w:rFonts w:ascii="Palatino Linotype" w:hAnsi="Palatino Linotype"/>
          <w:sz w:val="24"/>
          <w:lang w:eastAsia="es-MX"/>
        </w:rPr>
        <w:t xml:space="preserve"> ya que </w:t>
      </w:r>
      <w:r w:rsidR="001B48F6" w:rsidRPr="001D0564">
        <w:rPr>
          <w:rFonts w:ascii="Palatino Linotype" w:hAnsi="Palatino Linotype" w:cs="Arial"/>
          <w:sz w:val="24"/>
          <w:lang w:eastAsia="es-MX"/>
        </w:rPr>
        <w:t xml:space="preserve">no pueden producirse efectos jurídicos tendentes a revocar, confirmar o modificar la parte de la respuesta con relación a la parte de la solicitud que no fue motivo de disenso ya que se infiere un consentimiento de la </w:t>
      </w:r>
      <w:r w:rsidR="001B48F6" w:rsidRPr="001D0564">
        <w:rPr>
          <w:rFonts w:ascii="Palatino Linotype" w:hAnsi="Palatino Linotype" w:cs="Arial"/>
          <w:b/>
          <w:sz w:val="24"/>
          <w:lang w:eastAsia="es-MX"/>
        </w:rPr>
        <w:t>Recurrente</w:t>
      </w:r>
      <w:r w:rsidR="001B48F6" w:rsidRPr="001D0564">
        <w:rPr>
          <w:rFonts w:ascii="Palatino Linotype" w:hAnsi="Palatino Linotype" w:cs="Arial"/>
          <w:sz w:val="24"/>
          <w:lang w:eastAsia="es-MX"/>
        </w:rPr>
        <w:t xml:space="preserve"> ante la falta de impugnación eficaz. </w:t>
      </w:r>
      <w:r w:rsidR="001B48F6" w:rsidRPr="001D0564">
        <w:rPr>
          <w:rFonts w:ascii="Palatino Linotype" w:hAnsi="Palatino Linotype" w:cs="Arial"/>
          <w:sz w:val="24"/>
        </w:rPr>
        <w:t xml:space="preserve">Sirve de sustento a lo anterior, por analogía, la tesis jurisprudencial, que a la letra dice: </w:t>
      </w:r>
    </w:p>
    <w:p w14:paraId="46E01FCA" w14:textId="77777777" w:rsidR="001B48F6" w:rsidRPr="001D0564" w:rsidRDefault="001B48F6" w:rsidP="00760476">
      <w:pPr>
        <w:spacing w:after="0" w:line="360" w:lineRule="auto"/>
        <w:jc w:val="both"/>
        <w:rPr>
          <w:rFonts w:ascii="Palatino Linotype" w:hAnsi="Palatino Linotype" w:cs="Arial"/>
        </w:rPr>
      </w:pPr>
    </w:p>
    <w:p w14:paraId="1F305F14" w14:textId="77777777" w:rsidR="001B48F6" w:rsidRPr="001D0564" w:rsidRDefault="001B48F6" w:rsidP="00760476">
      <w:pPr>
        <w:pStyle w:val="Prrafodelista"/>
        <w:ind w:left="567" w:right="567"/>
        <w:jc w:val="both"/>
        <w:rPr>
          <w:rFonts w:ascii="Palatino Linotype" w:hAnsi="Palatino Linotype"/>
          <w:i/>
          <w:sz w:val="22"/>
          <w:szCs w:val="22"/>
        </w:rPr>
      </w:pPr>
      <w:r w:rsidRPr="001D0564">
        <w:rPr>
          <w:rFonts w:ascii="Palatino Linotype" w:hAnsi="Palatino Linotype"/>
          <w:i/>
          <w:sz w:val="22"/>
          <w:szCs w:val="22"/>
        </w:rPr>
        <w:t>“Época: Novena</w:t>
      </w:r>
    </w:p>
    <w:p w14:paraId="1DBC3BD0" w14:textId="77777777" w:rsidR="001B48F6" w:rsidRPr="001D0564" w:rsidRDefault="001B48F6" w:rsidP="00760476">
      <w:pPr>
        <w:pStyle w:val="Prrafodelista"/>
        <w:ind w:left="567" w:right="567"/>
        <w:jc w:val="both"/>
        <w:rPr>
          <w:rFonts w:ascii="Palatino Linotype" w:hAnsi="Palatino Linotype"/>
          <w:i/>
          <w:sz w:val="22"/>
          <w:szCs w:val="22"/>
        </w:rPr>
      </w:pPr>
      <w:r w:rsidRPr="001D0564">
        <w:rPr>
          <w:rFonts w:ascii="Palatino Linotype" w:hAnsi="Palatino Linotype"/>
          <w:i/>
          <w:sz w:val="22"/>
          <w:szCs w:val="22"/>
        </w:rPr>
        <w:t>Registro: 176608</w:t>
      </w:r>
    </w:p>
    <w:p w14:paraId="594F6138" w14:textId="77777777" w:rsidR="001B48F6" w:rsidRPr="001D0564" w:rsidRDefault="001B48F6" w:rsidP="00760476">
      <w:pPr>
        <w:pStyle w:val="Prrafodelista"/>
        <w:ind w:left="567" w:right="567"/>
        <w:jc w:val="both"/>
        <w:rPr>
          <w:rFonts w:ascii="Palatino Linotype" w:hAnsi="Palatino Linotype"/>
          <w:i/>
          <w:sz w:val="22"/>
          <w:szCs w:val="22"/>
        </w:rPr>
      </w:pPr>
      <w:r w:rsidRPr="001D0564">
        <w:rPr>
          <w:rFonts w:ascii="Palatino Linotype" w:hAnsi="Palatino Linotype"/>
          <w:i/>
          <w:sz w:val="22"/>
          <w:szCs w:val="22"/>
        </w:rPr>
        <w:t>Tipo de tesis: Jurisprudencia</w:t>
      </w:r>
    </w:p>
    <w:p w14:paraId="55518632" w14:textId="77777777" w:rsidR="001B48F6" w:rsidRPr="001D0564" w:rsidRDefault="001B48F6" w:rsidP="00760476">
      <w:pPr>
        <w:pStyle w:val="Prrafodelista"/>
        <w:ind w:left="567" w:right="567"/>
        <w:jc w:val="both"/>
        <w:rPr>
          <w:rFonts w:ascii="Palatino Linotype" w:hAnsi="Palatino Linotype"/>
          <w:i/>
          <w:sz w:val="22"/>
          <w:szCs w:val="22"/>
        </w:rPr>
      </w:pPr>
      <w:r w:rsidRPr="001D0564">
        <w:rPr>
          <w:rFonts w:ascii="Palatino Linotype" w:hAnsi="Palatino Linotype"/>
          <w:i/>
          <w:sz w:val="22"/>
          <w:szCs w:val="22"/>
        </w:rPr>
        <w:t>Fuente: Semanario Judicial de la Federación y su Gaceta</w:t>
      </w:r>
    </w:p>
    <w:p w14:paraId="339618BC" w14:textId="77777777" w:rsidR="001B48F6" w:rsidRPr="001D0564" w:rsidRDefault="001B48F6" w:rsidP="00760476">
      <w:pPr>
        <w:pStyle w:val="Prrafodelista"/>
        <w:ind w:left="567" w:right="567"/>
        <w:jc w:val="both"/>
        <w:rPr>
          <w:rFonts w:ascii="Palatino Linotype" w:hAnsi="Palatino Linotype"/>
          <w:i/>
          <w:sz w:val="22"/>
          <w:szCs w:val="22"/>
        </w:rPr>
      </w:pPr>
      <w:r w:rsidRPr="001D0564">
        <w:rPr>
          <w:rFonts w:ascii="Palatino Linotype" w:hAnsi="Palatino Linotype"/>
          <w:i/>
          <w:sz w:val="22"/>
          <w:szCs w:val="22"/>
        </w:rPr>
        <w:lastRenderedPageBreak/>
        <w:t>Diciembre de 2005, Tomo XXII</w:t>
      </w:r>
    </w:p>
    <w:p w14:paraId="203FC5B5" w14:textId="77777777" w:rsidR="001B48F6" w:rsidRPr="001D0564" w:rsidRDefault="001B48F6" w:rsidP="00760476">
      <w:pPr>
        <w:pStyle w:val="Prrafodelista"/>
        <w:ind w:left="567" w:right="567"/>
        <w:jc w:val="both"/>
        <w:rPr>
          <w:rFonts w:ascii="Palatino Linotype" w:hAnsi="Palatino Linotype"/>
          <w:i/>
          <w:sz w:val="22"/>
          <w:szCs w:val="22"/>
        </w:rPr>
      </w:pPr>
      <w:r w:rsidRPr="001D0564">
        <w:rPr>
          <w:rFonts w:ascii="Palatino Linotype" w:hAnsi="Palatino Linotype"/>
          <w:i/>
          <w:sz w:val="22"/>
          <w:szCs w:val="22"/>
        </w:rPr>
        <w:t>Materia (s): Común</w:t>
      </w:r>
    </w:p>
    <w:p w14:paraId="49906953" w14:textId="77777777" w:rsidR="001B48F6" w:rsidRPr="001D0564" w:rsidRDefault="001B48F6" w:rsidP="00760476">
      <w:pPr>
        <w:pStyle w:val="Prrafodelista"/>
        <w:ind w:left="567" w:right="567"/>
        <w:jc w:val="both"/>
        <w:rPr>
          <w:rFonts w:ascii="Palatino Linotype" w:hAnsi="Palatino Linotype"/>
          <w:i/>
          <w:sz w:val="22"/>
          <w:szCs w:val="22"/>
        </w:rPr>
      </w:pPr>
      <w:r w:rsidRPr="001D0564">
        <w:rPr>
          <w:rFonts w:ascii="Palatino Linotype" w:hAnsi="Palatino Linotype"/>
          <w:i/>
          <w:sz w:val="22"/>
          <w:szCs w:val="22"/>
        </w:rPr>
        <w:t>Tesis: VI. 3o.C. J/60</w:t>
      </w:r>
    </w:p>
    <w:p w14:paraId="44257450" w14:textId="77777777" w:rsidR="001B48F6" w:rsidRPr="001D0564" w:rsidRDefault="001B48F6" w:rsidP="00760476">
      <w:pPr>
        <w:pStyle w:val="Prrafodelista"/>
        <w:ind w:left="567" w:right="567"/>
        <w:jc w:val="both"/>
        <w:rPr>
          <w:rFonts w:ascii="Palatino Linotype" w:hAnsi="Palatino Linotype"/>
          <w:i/>
          <w:sz w:val="22"/>
          <w:szCs w:val="22"/>
        </w:rPr>
      </w:pPr>
      <w:r w:rsidRPr="001D0564">
        <w:rPr>
          <w:rFonts w:ascii="Palatino Linotype" w:hAnsi="Palatino Linotype"/>
          <w:i/>
          <w:sz w:val="22"/>
          <w:szCs w:val="22"/>
        </w:rPr>
        <w:t>Página: 2365</w:t>
      </w:r>
    </w:p>
    <w:p w14:paraId="6BEBEEC3" w14:textId="77777777" w:rsidR="001B48F6" w:rsidRPr="001D0564" w:rsidRDefault="001B48F6" w:rsidP="00760476">
      <w:pPr>
        <w:spacing w:after="0"/>
        <w:ind w:left="567" w:right="567"/>
        <w:jc w:val="both"/>
        <w:rPr>
          <w:rFonts w:ascii="Palatino Linotype" w:hAnsi="Palatino Linotype" w:cs="Arial"/>
          <w:i/>
          <w:lang w:eastAsia="es-MX"/>
        </w:rPr>
      </w:pPr>
      <w:r w:rsidRPr="001D0564">
        <w:rPr>
          <w:rFonts w:ascii="Palatino Linotype" w:hAnsi="Palatino Linotype" w:cs="Arial"/>
          <w:i/>
          <w:lang w:eastAsia="es-MX"/>
        </w:rPr>
        <w:t xml:space="preserve"> </w:t>
      </w:r>
      <w:r w:rsidRPr="001D0564">
        <w:rPr>
          <w:rFonts w:ascii="Palatino Linotype" w:hAnsi="Palatino Linotype" w:cs="Arial"/>
          <w:b/>
          <w:i/>
          <w:lang w:eastAsia="es-MX"/>
        </w:rPr>
        <w:t>ACTOS CONSENTIDOS. SON LOS QUE NO SE IMPUGNAN MEDIANTE EL RECURSO IDÓNEO</w:t>
      </w:r>
      <w:r w:rsidRPr="001D0564">
        <w:rPr>
          <w:rFonts w:ascii="Palatino Linotype" w:hAnsi="Palatino Linotype" w:cs="Arial"/>
          <w:i/>
          <w:lang w:eastAsia="es-MX"/>
        </w:rPr>
        <w:t xml:space="preserve">. </w:t>
      </w:r>
    </w:p>
    <w:p w14:paraId="5533968A" w14:textId="77777777" w:rsidR="001B48F6" w:rsidRPr="001D0564" w:rsidRDefault="001B48F6" w:rsidP="00760476">
      <w:pPr>
        <w:spacing w:after="0"/>
        <w:ind w:left="567" w:right="567"/>
        <w:jc w:val="both"/>
        <w:rPr>
          <w:rFonts w:ascii="Palatino Linotype" w:hAnsi="Palatino Linotype" w:cs="Arial"/>
          <w:i/>
          <w:lang w:eastAsia="es-MX"/>
        </w:rPr>
      </w:pPr>
      <w:r w:rsidRPr="001D0564">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72314F5" w14:textId="77777777" w:rsidR="001B48F6" w:rsidRPr="001D0564" w:rsidRDefault="001B48F6" w:rsidP="00760476">
      <w:pPr>
        <w:spacing w:after="0"/>
        <w:ind w:left="567" w:right="567"/>
        <w:jc w:val="both"/>
        <w:rPr>
          <w:rFonts w:ascii="Palatino Linotype" w:hAnsi="Palatino Linotype" w:cs="Calibri"/>
          <w:i/>
          <w:color w:val="000000"/>
          <w:lang w:eastAsia="es-MX"/>
        </w:rPr>
      </w:pPr>
      <w:r w:rsidRPr="001D0564">
        <w:rPr>
          <w:rFonts w:ascii="Palatino Linotype" w:hAnsi="Palatino Linotype" w:cs="Calibri"/>
          <w:i/>
          <w:color w:val="000000"/>
          <w:lang w:eastAsia="es-MX"/>
        </w:rPr>
        <w:t>TERCER TRIBUNAL COLEGIADO EN MATERIA CIVIL DEL SEXTO CIRCUITO.</w:t>
      </w:r>
    </w:p>
    <w:p w14:paraId="57E7D943" w14:textId="77777777" w:rsidR="001B48F6" w:rsidRPr="001D0564" w:rsidRDefault="001B48F6" w:rsidP="00760476">
      <w:pPr>
        <w:spacing w:after="0"/>
        <w:ind w:left="567" w:right="567"/>
        <w:jc w:val="both"/>
        <w:rPr>
          <w:rFonts w:ascii="Palatino Linotype" w:hAnsi="Palatino Linotype" w:cs="Calibri"/>
          <w:i/>
          <w:color w:val="444444"/>
          <w:lang w:eastAsia="es-MX"/>
        </w:rPr>
      </w:pPr>
      <w:r w:rsidRPr="001D0564">
        <w:rPr>
          <w:rFonts w:ascii="Palatino Linotype"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7486CC82" w14:textId="77777777" w:rsidR="001B48F6" w:rsidRPr="001D0564" w:rsidRDefault="001B48F6" w:rsidP="00760476">
      <w:pPr>
        <w:spacing w:after="0"/>
        <w:ind w:left="567" w:right="567"/>
        <w:jc w:val="both"/>
        <w:rPr>
          <w:rFonts w:ascii="Palatino Linotype" w:hAnsi="Palatino Linotype" w:cs="Calibri"/>
          <w:i/>
          <w:color w:val="444444"/>
          <w:lang w:eastAsia="es-MX"/>
        </w:rPr>
      </w:pPr>
      <w:r w:rsidRPr="001D0564">
        <w:rPr>
          <w:rFonts w:ascii="Palatino Linotype" w:hAnsi="Palatino Linotype" w:cs="Calibri"/>
          <w:i/>
          <w:color w:val="444444"/>
          <w:lang w:eastAsia="es-MX"/>
        </w:rPr>
        <w:t>Amparo en revisión 393/90. Amparo Naylor Hernández y otros. 6 de diciembre de 1990. Unanimidad de votos. Ponente: Juan Manuel Brito Velázquez. Secretaria: María Dolores Olarte Ruvalcaba.</w:t>
      </w:r>
    </w:p>
    <w:p w14:paraId="72608A04" w14:textId="77777777" w:rsidR="001B48F6" w:rsidRPr="001D0564" w:rsidRDefault="001B48F6" w:rsidP="00760476">
      <w:pPr>
        <w:spacing w:after="0"/>
        <w:ind w:left="567" w:right="567"/>
        <w:jc w:val="both"/>
        <w:rPr>
          <w:rFonts w:ascii="Palatino Linotype" w:hAnsi="Palatino Linotype" w:cs="Calibri"/>
          <w:i/>
          <w:color w:val="444444"/>
          <w:lang w:eastAsia="es-MX"/>
        </w:rPr>
      </w:pPr>
      <w:r w:rsidRPr="001D0564">
        <w:rPr>
          <w:rFonts w:ascii="Palatino Linotype" w:hAnsi="Palatino Linotype" w:cs="Calibri"/>
          <w:i/>
          <w:color w:val="444444"/>
          <w:lang w:eastAsia="es-MX"/>
        </w:rPr>
        <w:t>Amparo directo 352/2000. Omar González Morales. 1o. de septiembre de 2000. Unanimidad de votos. Ponente: Teresa Munguía Sánchez. Secretaria: Julieta Esther Fernández Gaona.</w:t>
      </w:r>
    </w:p>
    <w:p w14:paraId="7C9B9FC7" w14:textId="77777777" w:rsidR="001B48F6" w:rsidRPr="001D0564" w:rsidRDefault="001B48F6" w:rsidP="00760476">
      <w:pPr>
        <w:spacing w:after="0"/>
        <w:ind w:left="567" w:right="567"/>
        <w:jc w:val="both"/>
        <w:rPr>
          <w:rFonts w:ascii="Palatino Linotype" w:hAnsi="Palatino Linotype" w:cs="Calibri"/>
          <w:i/>
          <w:color w:val="444444"/>
          <w:lang w:eastAsia="es-MX"/>
        </w:rPr>
      </w:pPr>
      <w:r w:rsidRPr="001D0564">
        <w:rPr>
          <w:rFonts w:ascii="Palatino Linotype" w:hAnsi="Palatino Linotype" w:cs="Calibri"/>
          <w:i/>
          <w:color w:val="444444"/>
          <w:lang w:eastAsia="es-MX"/>
        </w:rPr>
        <w:t>Amparo directo 366/2005. Virginia Quixihuitl Burgos y otra. 14 de octubre de 2005. Unanimidad de votos. Ponente: Norma Fiallega Sánchez. Secretario: Horacio Óscar Rosete Mentado.</w:t>
      </w:r>
    </w:p>
    <w:p w14:paraId="794D9DE2" w14:textId="77777777" w:rsidR="001B48F6" w:rsidRPr="001D0564" w:rsidRDefault="001B48F6" w:rsidP="00760476">
      <w:pPr>
        <w:spacing w:after="0"/>
        <w:ind w:left="567" w:right="567"/>
        <w:jc w:val="both"/>
        <w:rPr>
          <w:rFonts w:ascii="Palatino Linotype" w:hAnsi="Palatino Linotype" w:cs="Calibri"/>
          <w:b/>
          <w:i/>
          <w:color w:val="444444"/>
          <w:lang w:eastAsia="es-MX"/>
        </w:rPr>
      </w:pPr>
      <w:r w:rsidRPr="001D0564">
        <w:rPr>
          <w:rFonts w:ascii="Palatino Linotype" w:hAnsi="Palatino Linotype" w:cs="Calibri"/>
          <w:i/>
          <w:color w:val="444444"/>
          <w:lang w:eastAsia="es-MX"/>
        </w:rPr>
        <w:t xml:space="preserve">Amparo en revisión 353/2005. Francisco Torres Coronel y otro. 4 de noviembre de 2005. Unanimidad de votos. Ponente: Filiberto Méndez Gutiérrez. Secretaria: Carla Isselín Talavera.” </w:t>
      </w:r>
      <w:r w:rsidRPr="001D0564">
        <w:rPr>
          <w:rFonts w:ascii="Palatino Linotype" w:hAnsi="Palatino Linotype" w:cs="Calibri"/>
          <w:b/>
          <w:i/>
          <w:color w:val="444444"/>
          <w:lang w:eastAsia="es-MX"/>
        </w:rPr>
        <w:t>[Sic]</w:t>
      </w:r>
    </w:p>
    <w:p w14:paraId="31AEEC66" w14:textId="77777777" w:rsidR="001B48F6" w:rsidRPr="001D0564" w:rsidRDefault="001B48F6" w:rsidP="00760476">
      <w:pPr>
        <w:spacing w:after="0" w:line="360" w:lineRule="auto"/>
        <w:jc w:val="both"/>
        <w:rPr>
          <w:rFonts w:ascii="Palatino Linotype" w:hAnsi="Palatino Linotype" w:cs="Arial"/>
          <w:noProof/>
          <w:color w:val="000000"/>
          <w:lang w:eastAsia="es-MX"/>
        </w:rPr>
      </w:pPr>
    </w:p>
    <w:p w14:paraId="1EAFE44A" w14:textId="77777777" w:rsidR="001B48F6" w:rsidRPr="001D0564" w:rsidRDefault="001B48F6" w:rsidP="00760476">
      <w:pPr>
        <w:spacing w:after="0" w:line="360" w:lineRule="auto"/>
        <w:jc w:val="both"/>
        <w:rPr>
          <w:rFonts w:ascii="Palatino Linotype" w:hAnsi="Palatino Linotype" w:cs="Arial"/>
          <w:noProof/>
          <w:color w:val="000000"/>
          <w:sz w:val="24"/>
          <w:lang w:eastAsia="es-MX"/>
        </w:rPr>
      </w:pPr>
      <w:r w:rsidRPr="001D0564">
        <w:rPr>
          <w:rFonts w:ascii="Palatino Linotype" w:hAnsi="Palatino Linotype" w:cs="Arial"/>
          <w:noProof/>
          <w:color w:val="000000"/>
          <w:sz w:val="24"/>
          <w:lang w:eastAsia="es-MX"/>
        </w:rPr>
        <w:t xml:space="preserve">De forma complementaria, robustece lo anterior el criterio </w:t>
      </w:r>
      <w:r w:rsidRPr="001D0564">
        <w:rPr>
          <w:rFonts w:ascii="Palatino Linotype" w:hAnsi="Palatino Linotype" w:cs="Arial"/>
          <w:b/>
          <w:bCs/>
          <w:noProof/>
          <w:color w:val="000000"/>
          <w:sz w:val="24"/>
          <w:lang w:eastAsia="es-MX"/>
        </w:rPr>
        <w:t xml:space="preserve">01/20 </w:t>
      </w:r>
      <w:r w:rsidRPr="001D0564">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5CD5BF8D" w14:textId="77777777" w:rsidR="001B48F6" w:rsidRPr="001D0564" w:rsidRDefault="001B48F6" w:rsidP="00760476">
      <w:pPr>
        <w:spacing w:after="0" w:line="360" w:lineRule="auto"/>
        <w:jc w:val="both"/>
        <w:rPr>
          <w:rFonts w:ascii="Palatino Linotype" w:hAnsi="Palatino Linotype" w:cs="Arial"/>
          <w:noProof/>
          <w:color w:val="000000"/>
          <w:lang w:eastAsia="es-MX"/>
        </w:rPr>
      </w:pPr>
    </w:p>
    <w:p w14:paraId="0F2267CE" w14:textId="77777777" w:rsidR="001B48F6" w:rsidRPr="001D0564" w:rsidRDefault="001B48F6" w:rsidP="00760476">
      <w:pPr>
        <w:pStyle w:val="Citas"/>
        <w:spacing w:before="0" w:after="0" w:line="240" w:lineRule="auto"/>
        <w:ind w:left="567" w:right="567"/>
        <w:rPr>
          <w:b/>
        </w:rPr>
      </w:pPr>
      <w:r w:rsidRPr="001D0564">
        <w:rPr>
          <w:b/>
        </w:rPr>
        <w:lastRenderedPageBreak/>
        <w:t xml:space="preserve">“ACTOS CONSENTIDOS TÁCITAMENTE. IMPROCEDENCIA DE SU ANÁLISIS. </w:t>
      </w:r>
    </w:p>
    <w:p w14:paraId="35F50CAC" w14:textId="77777777" w:rsidR="001B48F6" w:rsidRPr="001D0564" w:rsidRDefault="001B48F6" w:rsidP="00760476">
      <w:pPr>
        <w:pStyle w:val="Citas"/>
        <w:spacing w:before="0" w:after="0" w:line="240" w:lineRule="auto"/>
        <w:ind w:left="567" w:right="567"/>
        <w:rPr>
          <w:strike/>
        </w:rPr>
      </w:pPr>
      <w:r w:rsidRPr="001D0564">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14F3FD3A" w14:textId="77777777" w:rsidR="001B48F6" w:rsidRPr="001D0564" w:rsidRDefault="001B48F6" w:rsidP="00760476">
      <w:pPr>
        <w:pStyle w:val="Citas"/>
        <w:spacing w:before="0" w:after="0" w:line="240" w:lineRule="auto"/>
        <w:ind w:left="567" w:right="567"/>
        <w:rPr>
          <w:b/>
          <w:bCs/>
        </w:rPr>
      </w:pPr>
      <w:r w:rsidRPr="001D0564">
        <w:rPr>
          <w:b/>
          <w:bCs/>
        </w:rPr>
        <w:t>Resoluciones:</w:t>
      </w:r>
    </w:p>
    <w:p w14:paraId="6F464C45" w14:textId="77777777" w:rsidR="001B48F6" w:rsidRPr="001D0564" w:rsidRDefault="001B48F6" w:rsidP="00760476">
      <w:pPr>
        <w:pStyle w:val="Citas"/>
        <w:spacing w:before="0" w:after="0" w:line="240" w:lineRule="auto"/>
        <w:ind w:left="567" w:right="567"/>
      </w:pPr>
      <w:r w:rsidRPr="001D0564">
        <w:rPr>
          <w:b/>
        </w:rPr>
        <w:t xml:space="preserve">RRA 4548/18. </w:t>
      </w:r>
      <w:r w:rsidRPr="001D0564">
        <w:t>Instituto de Seguridad y Servicios Sociales de los Trabajadores del Estado. 12 de septiembre de 2018. Por unanimidad. Comisionado Ponente Oscar Mauricio Guerra Ford.</w:t>
      </w:r>
    </w:p>
    <w:p w14:paraId="76E8E7BA" w14:textId="77777777" w:rsidR="001B48F6" w:rsidRPr="001D0564" w:rsidRDefault="001D0564" w:rsidP="00760476">
      <w:pPr>
        <w:pStyle w:val="Citas"/>
        <w:spacing w:before="0" w:after="0" w:line="240" w:lineRule="auto"/>
        <w:ind w:left="567" w:right="567"/>
        <w:rPr>
          <w:sz w:val="20"/>
        </w:rPr>
      </w:pPr>
      <w:hyperlink r:id="rId10" w:history="1">
        <w:r w:rsidR="001B48F6" w:rsidRPr="001D0564">
          <w:rPr>
            <w:rStyle w:val="Hipervnculo"/>
          </w:rPr>
          <w:t>http://consultas.ifai.org.mx/descargar.php?r=./pdf/resoluciones/2018/&amp;a=RRA%204548.pdf</w:t>
        </w:r>
      </w:hyperlink>
    </w:p>
    <w:p w14:paraId="600EC3BA" w14:textId="77777777" w:rsidR="001B48F6" w:rsidRPr="001D0564" w:rsidRDefault="001B48F6" w:rsidP="00760476">
      <w:pPr>
        <w:pStyle w:val="Citas"/>
        <w:spacing w:before="0" w:after="0" w:line="240" w:lineRule="auto"/>
        <w:ind w:left="567" w:right="567"/>
        <w:rPr>
          <w:b/>
        </w:rPr>
      </w:pPr>
      <w:r w:rsidRPr="001D0564">
        <w:rPr>
          <w:b/>
        </w:rPr>
        <w:t xml:space="preserve">RRA 5097/18. </w:t>
      </w:r>
      <w:r w:rsidRPr="001D0564">
        <w:t>Secretaría de Hacienda y Crédito Público. 05 de septiembre de 2018. Por unanimidad. Comisionado Ponente Joel Salas Suárez.</w:t>
      </w:r>
    </w:p>
    <w:p w14:paraId="3177ABD6" w14:textId="77777777" w:rsidR="001B48F6" w:rsidRPr="001D0564" w:rsidRDefault="001D0564" w:rsidP="00760476">
      <w:pPr>
        <w:pStyle w:val="Citas"/>
        <w:spacing w:before="0" w:after="0" w:line="240" w:lineRule="auto"/>
        <w:ind w:left="567" w:right="567"/>
        <w:rPr>
          <w:sz w:val="20"/>
        </w:rPr>
      </w:pPr>
      <w:hyperlink r:id="rId11" w:history="1">
        <w:r w:rsidR="001B48F6" w:rsidRPr="001D0564">
          <w:rPr>
            <w:rStyle w:val="Hipervnculo"/>
          </w:rPr>
          <w:t>http://consultas.ifai.org.mx/descargar.php?r=./pdf/resoluciones/2018/&amp;a=RRA%205097.pdf</w:t>
        </w:r>
      </w:hyperlink>
    </w:p>
    <w:p w14:paraId="5707EE7B" w14:textId="77777777" w:rsidR="001B48F6" w:rsidRPr="001D0564" w:rsidRDefault="001B48F6" w:rsidP="00760476">
      <w:pPr>
        <w:pStyle w:val="Citas"/>
        <w:spacing w:before="0" w:after="0" w:line="240" w:lineRule="auto"/>
        <w:ind w:left="567" w:right="567"/>
        <w:rPr>
          <w:b/>
        </w:rPr>
      </w:pPr>
      <w:r w:rsidRPr="001D0564">
        <w:rPr>
          <w:b/>
        </w:rPr>
        <w:t xml:space="preserve">RRA 14270/19. </w:t>
      </w:r>
      <w:r w:rsidRPr="001D0564">
        <w:t>Registro Agrario Nacional. 22 de enero de 2020. Por unanimidad. Comisionado Ponente Francisco Javier Acuña Llamas.</w:t>
      </w:r>
    </w:p>
    <w:p w14:paraId="6654D84C" w14:textId="77777777" w:rsidR="001B48F6" w:rsidRPr="001D0564" w:rsidRDefault="001D0564" w:rsidP="00760476">
      <w:pPr>
        <w:pStyle w:val="Citas"/>
        <w:spacing w:before="0" w:after="0" w:line="240" w:lineRule="auto"/>
        <w:ind w:left="567" w:right="567"/>
        <w:rPr>
          <w:rStyle w:val="Hipervnculo"/>
          <w:b/>
          <w:bCs/>
          <w:sz w:val="24"/>
          <w:szCs w:val="24"/>
          <w:lang w:val="en-US"/>
        </w:rPr>
      </w:pPr>
      <w:hyperlink r:id="rId12" w:history="1">
        <w:r w:rsidR="001B48F6" w:rsidRPr="001D0564">
          <w:rPr>
            <w:rStyle w:val="Hipervnculo"/>
            <w:lang w:val="en-US"/>
          </w:rPr>
          <w:t>http://consultas.ifai.org.mx/descargar.php?r=./pdf/resoluciones/2019/&amp;a=RRA%2014270.pdf</w:t>
        </w:r>
      </w:hyperlink>
      <w:r w:rsidR="001B48F6" w:rsidRPr="001D0564">
        <w:rPr>
          <w:rStyle w:val="Hipervnculo"/>
          <w:sz w:val="20"/>
          <w:lang w:val="en-US"/>
        </w:rPr>
        <w:t xml:space="preserve">” </w:t>
      </w:r>
      <w:r w:rsidR="001B48F6" w:rsidRPr="001D0564">
        <w:rPr>
          <w:rStyle w:val="Hipervnculo"/>
          <w:i w:val="0"/>
          <w:iCs/>
          <w:sz w:val="24"/>
          <w:szCs w:val="24"/>
          <w:lang w:val="en-US"/>
        </w:rPr>
        <w:t xml:space="preserve"> </w:t>
      </w:r>
      <w:r w:rsidR="001B48F6" w:rsidRPr="001D0564">
        <w:rPr>
          <w:rStyle w:val="Hipervnculo"/>
          <w:b/>
          <w:bCs/>
          <w:sz w:val="24"/>
          <w:szCs w:val="24"/>
          <w:lang w:val="en-US"/>
        </w:rPr>
        <w:t xml:space="preserve">[Sic] </w:t>
      </w:r>
    </w:p>
    <w:p w14:paraId="5FFABFDD" w14:textId="77777777" w:rsidR="001B48F6" w:rsidRPr="001D0564" w:rsidRDefault="001B48F6" w:rsidP="00760476">
      <w:pPr>
        <w:pStyle w:val="Prrafodelista"/>
        <w:spacing w:line="360" w:lineRule="auto"/>
        <w:ind w:left="0" w:right="49"/>
        <w:contextualSpacing/>
        <w:jc w:val="both"/>
        <w:rPr>
          <w:rFonts w:ascii="Palatino Linotype" w:hAnsi="Palatino Linotype" w:cs="Arial"/>
          <w:lang w:val="en-US"/>
        </w:rPr>
      </w:pPr>
    </w:p>
    <w:p w14:paraId="319F5C79" w14:textId="77777777" w:rsidR="001B48F6" w:rsidRPr="001D0564" w:rsidRDefault="001B48F6" w:rsidP="00760476">
      <w:pPr>
        <w:pStyle w:val="Prrafodelista"/>
        <w:spacing w:line="360" w:lineRule="auto"/>
        <w:ind w:left="0" w:right="49"/>
        <w:contextualSpacing/>
        <w:jc w:val="both"/>
        <w:rPr>
          <w:rFonts w:ascii="Palatino Linotype" w:hAnsi="Palatino Linotype"/>
        </w:rPr>
      </w:pPr>
      <w:r w:rsidRPr="001D0564">
        <w:rPr>
          <w:rFonts w:ascii="Palatino Linotype" w:hAnsi="Palatino Linotype" w:cs="Arial"/>
        </w:rPr>
        <w:t>Por lo anteriormente señalado</w:t>
      </w:r>
      <w:r w:rsidRPr="001D0564">
        <w:rPr>
          <w:rFonts w:ascii="Palatino Linotype" w:hAnsi="Palatino Linotype"/>
        </w:rPr>
        <w:t xml:space="preserve">, se tienen por colmado, lo requerido por la parte Recurrente en relación al </w:t>
      </w:r>
      <w:r w:rsidRPr="001D0564">
        <w:rPr>
          <w:rFonts w:ascii="Palatino Linotype" w:hAnsi="Palatino Linotype"/>
          <w:lang w:eastAsia="es-MX"/>
        </w:rPr>
        <w:t>l</w:t>
      </w:r>
      <w:r w:rsidRPr="001D0564">
        <w:rPr>
          <w:rFonts w:ascii="Palatino Linotype" w:hAnsi="Palatino Linotype" w:cs="Arial"/>
        </w:rPr>
        <w:t xml:space="preserve">istado y copia individual de todas las Cédulas de Bases de Datos Personales (CBDP) con las que cuenta, de los </w:t>
      </w:r>
      <w:r w:rsidRPr="001D0564">
        <w:rPr>
          <w:rFonts w:ascii="Palatino Linotype" w:eastAsia="Arial Unicode MS" w:hAnsi="Palatino Linotype" w:cs="Arial"/>
        </w:rPr>
        <w:t>Avisos de Privacidad Integrales y simplificados vigentes, así como de los informes PASAI de los ejercicios fiscales 2018, 2019, 2020, 2021 y primer trimestre de 2022</w:t>
      </w:r>
      <w:r w:rsidRPr="001D0564">
        <w:rPr>
          <w:rFonts w:ascii="Palatino Linotype" w:hAnsi="Palatino Linotype"/>
        </w:rPr>
        <w:t>, en virtud de que fueron atendidos por el</w:t>
      </w:r>
      <w:r w:rsidRPr="001D0564">
        <w:rPr>
          <w:rFonts w:ascii="Palatino Linotype" w:hAnsi="Palatino Linotype"/>
          <w:b/>
          <w:bCs/>
        </w:rPr>
        <w:t xml:space="preserve"> </w:t>
      </w:r>
      <w:r w:rsidRPr="001D0564">
        <w:rPr>
          <w:rFonts w:ascii="Palatino Linotype" w:hAnsi="Palatino Linotype"/>
        </w:rPr>
        <w:t xml:space="preserve">Sujeto Obligado y consentidos por la Recurrente. </w:t>
      </w:r>
    </w:p>
    <w:p w14:paraId="49AB69F8" w14:textId="77777777" w:rsidR="001B48F6" w:rsidRPr="001D0564" w:rsidRDefault="001B48F6" w:rsidP="0076047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00D2B08" w14:textId="77777777" w:rsidR="00004E38" w:rsidRPr="001D0564" w:rsidRDefault="00AF0723" w:rsidP="00760476">
      <w:pPr>
        <w:spacing w:after="0" w:line="360" w:lineRule="auto"/>
        <w:contextualSpacing/>
        <w:jc w:val="both"/>
        <w:rPr>
          <w:rFonts w:ascii="Palatino Linotype" w:eastAsia="Palatino Linotype" w:hAnsi="Palatino Linotype" w:cs="Palatino Linotype"/>
          <w:sz w:val="24"/>
          <w:szCs w:val="24"/>
        </w:rPr>
      </w:pPr>
      <w:r w:rsidRPr="001D0564">
        <w:rPr>
          <w:rFonts w:ascii="Palatino Linotype" w:eastAsia="Palatino Linotype" w:hAnsi="Palatino Linotype" w:cs="Palatino Linotype"/>
          <w:sz w:val="24"/>
          <w:szCs w:val="24"/>
        </w:rPr>
        <w:t xml:space="preserve">En segundo término, </w:t>
      </w:r>
      <w:r w:rsidR="00004E38" w:rsidRPr="001D0564">
        <w:rPr>
          <w:rFonts w:ascii="Palatino Linotype" w:eastAsia="Palatino Linotype" w:hAnsi="Palatino Linotype" w:cs="Palatino Linotype"/>
          <w:sz w:val="24"/>
          <w:szCs w:val="24"/>
        </w:rPr>
        <w:t>resulta conveniente hacer énfasis en que la inconformidad de la Recurrente radica en</w:t>
      </w:r>
      <w:r w:rsidR="00FB008A" w:rsidRPr="001D0564">
        <w:rPr>
          <w:rFonts w:ascii="Palatino Linotype" w:eastAsia="Palatino Linotype" w:hAnsi="Palatino Linotype" w:cs="Palatino Linotype"/>
          <w:sz w:val="24"/>
          <w:szCs w:val="24"/>
        </w:rPr>
        <w:t xml:space="preserve"> </w:t>
      </w:r>
      <w:r w:rsidR="00537789" w:rsidRPr="001D0564">
        <w:rPr>
          <w:rFonts w:ascii="Palatino Linotype" w:eastAsia="Palatino Linotype" w:hAnsi="Palatino Linotype" w:cs="Palatino Linotype"/>
          <w:sz w:val="24"/>
          <w:szCs w:val="24"/>
        </w:rPr>
        <w:t xml:space="preserve">que </w:t>
      </w:r>
      <w:r w:rsidR="0030481C" w:rsidRPr="001D0564">
        <w:rPr>
          <w:rFonts w:ascii="Palatino Linotype" w:eastAsia="Palatino Linotype" w:hAnsi="Palatino Linotype" w:cs="Palatino Linotype"/>
          <w:sz w:val="24"/>
          <w:szCs w:val="24"/>
        </w:rPr>
        <w:t>no</w:t>
      </w:r>
      <w:r w:rsidR="00537789" w:rsidRPr="001D0564">
        <w:rPr>
          <w:rFonts w:ascii="Palatino Linotype" w:eastAsia="Palatino Linotype" w:hAnsi="Palatino Linotype" w:cs="Palatino Linotype"/>
          <w:sz w:val="24"/>
          <w:szCs w:val="24"/>
        </w:rPr>
        <w:t xml:space="preserve"> s</w:t>
      </w:r>
      <w:r w:rsidR="000A08BB" w:rsidRPr="001D0564">
        <w:rPr>
          <w:rFonts w:ascii="Palatino Linotype" w:eastAsia="Palatino Linotype" w:hAnsi="Palatino Linotype" w:cs="Palatino Linotype"/>
          <w:sz w:val="24"/>
          <w:szCs w:val="24"/>
        </w:rPr>
        <w:t xml:space="preserve">e adjuntó la versión pública de los documentos de seguridad, únicamente se señalaron en respuesta emitida por el Titular de la Unidad de </w:t>
      </w:r>
      <w:r w:rsidR="000A08BB" w:rsidRPr="001D0564">
        <w:rPr>
          <w:rFonts w:ascii="Palatino Linotype" w:eastAsia="Palatino Linotype" w:hAnsi="Palatino Linotype" w:cs="Palatino Linotype"/>
          <w:sz w:val="24"/>
          <w:szCs w:val="24"/>
        </w:rPr>
        <w:lastRenderedPageBreak/>
        <w:t>Transparencia a través del cual manifestó que la versión pública de los documentos de seguridad  pública se encontraba dentro de la Cuarta Sesión Extraordinaria del Comité de Transparencia, de fecha primero de marzo de dos mil veintidós, a través del cual se confirmó, por unanimidad, la clasificación de información confidencial, así como la aprobación de la versión pública de los Documentos de Seguridad adoptados a los sistemas y bases de datos personales, bajo el resguardo de los responsables de las Unidades Administrativas que integran al Sujeto Obligado</w:t>
      </w:r>
      <w:r w:rsidR="00537789" w:rsidRPr="001D0564">
        <w:rPr>
          <w:rFonts w:ascii="Palatino Linotype" w:eastAsia="Palatino Linotype" w:hAnsi="Palatino Linotype" w:cs="Palatino Linotype"/>
          <w:sz w:val="24"/>
          <w:szCs w:val="24"/>
        </w:rPr>
        <w:t>; sin embargo</w:t>
      </w:r>
      <w:r w:rsidR="0081644B" w:rsidRPr="001D0564">
        <w:rPr>
          <w:rFonts w:ascii="Palatino Linotype" w:eastAsia="Palatino Linotype" w:hAnsi="Palatino Linotype" w:cs="Palatino Linotype"/>
          <w:sz w:val="24"/>
          <w:szCs w:val="24"/>
        </w:rPr>
        <w:t>,</w:t>
      </w:r>
      <w:r w:rsidR="00537789" w:rsidRPr="001D0564">
        <w:rPr>
          <w:rFonts w:ascii="Palatino Linotype" w:eastAsia="Palatino Linotype" w:hAnsi="Palatino Linotype" w:cs="Palatino Linotype"/>
          <w:sz w:val="24"/>
          <w:szCs w:val="24"/>
        </w:rPr>
        <w:t xml:space="preserve"> no </w:t>
      </w:r>
      <w:r w:rsidR="001B59FE" w:rsidRPr="001D0564">
        <w:rPr>
          <w:rFonts w:ascii="Palatino Linotype" w:eastAsia="Palatino Linotype" w:hAnsi="Palatino Linotype" w:cs="Palatino Linotype"/>
          <w:sz w:val="24"/>
          <w:szCs w:val="24"/>
        </w:rPr>
        <w:t>se remitieron en respuesta</w:t>
      </w:r>
      <w:r w:rsidR="00212A53" w:rsidRPr="001D0564">
        <w:rPr>
          <w:rFonts w:ascii="Palatino Linotype" w:eastAsia="Palatino Linotype" w:hAnsi="Palatino Linotype" w:cs="Palatino Linotype"/>
          <w:sz w:val="24"/>
          <w:szCs w:val="24"/>
        </w:rPr>
        <w:t>, lo cual fue causa de su disenso</w:t>
      </w:r>
      <w:r w:rsidR="001B59FE" w:rsidRPr="001D0564">
        <w:rPr>
          <w:rFonts w:ascii="Palatino Linotype" w:eastAsia="Palatino Linotype" w:hAnsi="Palatino Linotype" w:cs="Palatino Linotype"/>
          <w:sz w:val="24"/>
          <w:szCs w:val="24"/>
        </w:rPr>
        <w:t>.</w:t>
      </w:r>
    </w:p>
    <w:p w14:paraId="2438A6E1" w14:textId="77777777" w:rsidR="00004E38" w:rsidRPr="001D0564" w:rsidRDefault="00004E38" w:rsidP="00760476">
      <w:pPr>
        <w:spacing w:after="0" w:line="360" w:lineRule="auto"/>
        <w:contextualSpacing/>
        <w:jc w:val="both"/>
        <w:rPr>
          <w:rFonts w:ascii="Palatino Linotype" w:eastAsia="Palatino Linotype" w:hAnsi="Palatino Linotype" w:cs="Palatino Linotype"/>
          <w:sz w:val="24"/>
          <w:szCs w:val="24"/>
        </w:rPr>
      </w:pPr>
    </w:p>
    <w:p w14:paraId="2C66B877" w14:textId="77777777" w:rsidR="00A65FDF" w:rsidRPr="001D0564" w:rsidRDefault="00A65FDF" w:rsidP="00760476">
      <w:pPr>
        <w:autoSpaceDE w:val="0"/>
        <w:autoSpaceDN w:val="0"/>
        <w:adjustRightInd w:val="0"/>
        <w:spacing w:after="0" w:line="360" w:lineRule="auto"/>
        <w:jc w:val="both"/>
        <w:rPr>
          <w:rFonts w:ascii="Palatino Linotype" w:hAnsi="Palatino Linotype"/>
          <w:sz w:val="24"/>
        </w:rPr>
      </w:pPr>
      <w:r w:rsidRPr="001D0564">
        <w:rPr>
          <w:rFonts w:ascii="Palatino Linotype" w:hAnsi="Palatino Linotype" w:cs="Arial"/>
          <w:sz w:val="24"/>
          <w:szCs w:val="24"/>
        </w:rPr>
        <w:t>Aunado a lo antes expuesto, la respuesta emitida por el</w:t>
      </w:r>
      <w:r w:rsidRPr="001D0564">
        <w:rPr>
          <w:rFonts w:ascii="Palatino Linotype" w:hAnsi="Palatino Linotype" w:cs="Arial"/>
          <w:b/>
          <w:sz w:val="24"/>
          <w:szCs w:val="24"/>
        </w:rPr>
        <w:t xml:space="preserve"> Sujeto Obligado</w:t>
      </w:r>
      <w:r w:rsidRPr="001D0564">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w:t>
      </w:r>
      <w:r w:rsidRPr="001D0564">
        <w:rPr>
          <w:rFonts w:ascii="Palatino Linotype" w:hAnsi="Palatino Linotype"/>
          <w:sz w:val="24"/>
        </w:rPr>
        <w:t>administrativo.</w:t>
      </w:r>
    </w:p>
    <w:p w14:paraId="7BBF85F1" w14:textId="77777777" w:rsidR="00A65FDF" w:rsidRPr="001D0564" w:rsidRDefault="00A65FDF" w:rsidP="00760476">
      <w:pPr>
        <w:autoSpaceDE w:val="0"/>
        <w:autoSpaceDN w:val="0"/>
        <w:adjustRightInd w:val="0"/>
        <w:spacing w:after="0" w:line="360" w:lineRule="auto"/>
        <w:jc w:val="both"/>
        <w:rPr>
          <w:rFonts w:ascii="Palatino Linotype" w:hAnsi="Palatino Linotype"/>
          <w:sz w:val="24"/>
        </w:rPr>
      </w:pPr>
    </w:p>
    <w:p w14:paraId="7D827126" w14:textId="77777777" w:rsidR="00A65FDF" w:rsidRPr="001D0564" w:rsidRDefault="00A65FDF" w:rsidP="00760476">
      <w:pPr>
        <w:autoSpaceDE w:val="0"/>
        <w:autoSpaceDN w:val="0"/>
        <w:adjustRightInd w:val="0"/>
        <w:spacing w:after="0" w:line="360" w:lineRule="auto"/>
        <w:jc w:val="both"/>
        <w:rPr>
          <w:rFonts w:ascii="Palatino Linotype" w:hAnsi="Palatino Linotype" w:cs="Arial"/>
          <w:bCs/>
          <w:sz w:val="24"/>
          <w:szCs w:val="24"/>
        </w:rPr>
      </w:pPr>
      <w:r w:rsidRPr="001D0564">
        <w:rPr>
          <w:rFonts w:ascii="Palatino Linotype" w:hAnsi="Palatino Linotype"/>
          <w:sz w:val="24"/>
        </w:rPr>
        <w:t>Adicionalmente</w:t>
      </w:r>
      <w:r w:rsidRPr="001D0564">
        <w:rPr>
          <w:rFonts w:ascii="Palatino Linotype" w:hAnsi="Palatino Linotype" w:cs="Arial"/>
          <w:bCs/>
          <w:sz w:val="24"/>
          <w:szCs w:val="24"/>
        </w:rPr>
        <w:t xml:space="preserve">, es de destacar que este Órgano Garante no está facultado para manifestarse sobre la veracidad de lo afirmado por parte del </w:t>
      </w:r>
      <w:r w:rsidRPr="001D0564">
        <w:rPr>
          <w:rFonts w:ascii="Palatino Linotype" w:hAnsi="Palatino Linotype" w:cs="Arial"/>
          <w:b/>
          <w:bCs/>
          <w:sz w:val="24"/>
          <w:szCs w:val="24"/>
        </w:rPr>
        <w:t>Sujeto Obligado</w:t>
      </w:r>
      <w:r w:rsidRPr="001D0564">
        <w:rPr>
          <w:rFonts w:ascii="Palatino Linotype" w:hAnsi="Palatino Linotype" w:cs="Arial"/>
          <w:bCs/>
          <w:sz w:val="24"/>
          <w:szCs w:val="24"/>
        </w:rPr>
        <w:t xml:space="preserve"> pues no existe precepto legal alguno en la Ley de la materia que lo faculte para ello. </w:t>
      </w:r>
    </w:p>
    <w:p w14:paraId="103BAFBA" w14:textId="77777777" w:rsidR="00A65FDF" w:rsidRPr="001D0564" w:rsidRDefault="00A65FDF" w:rsidP="00760476">
      <w:pPr>
        <w:autoSpaceDE w:val="0"/>
        <w:autoSpaceDN w:val="0"/>
        <w:adjustRightInd w:val="0"/>
        <w:spacing w:after="0" w:line="360" w:lineRule="auto"/>
        <w:jc w:val="both"/>
        <w:rPr>
          <w:rFonts w:ascii="Palatino Linotype" w:hAnsi="Palatino Linotype" w:cs="Arial"/>
          <w:bCs/>
          <w:sz w:val="24"/>
          <w:szCs w:val="24"/>
        </w:rPr>
      </w:pPr>
    </w:p>
    <w:p w14:paraId="5CD11BDB" w14:textId="77777777" w:rsidR="00A65FDF" w:rsidRPr="001D0564" w:rsidRDefault="00A65FDF" w:rsidP="00760476">
      <w:pPr>
        <w:spacing w:after="0" w:line="360" w:lineRule="auto"/>
        <w:jc w:val="both"/>
        <w:rPr>
          <w:rFonts w:ascii="Palatino Linotype" w:hAnsi="Palatino Linotype"/>
          <w:sz w:val="24"/>
        </w:rPr>
      </w:pPr>
      <w:r w:rsidRPr="001D0564">
        <w:rPr>
          <w:rFonts w:ascii="Palatino Linotype" w:hAnsi="Palatino Linotype" w:cs="Arial"/>
          <w:sz w:val="24"/>
        </w:rPr>
        <w:t>Lo anterior se robustece con lo plasmado en el criterio</w:t>
      </w:r>
      <w:r w:rsidRPr="001D0564">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5D267D9E" w14:textId="77777777" w:rsidR="00A65FDF" w:rsidRPr="001D0564" w:rsidRDefault="00A65FDF" w:rsidP="00760476">
      <w:pPr>
        <w:spacing w:after="0"/>
        <w:ind w:left="567" w:right="567"/>
        <w:jc w:val="both"/>
        <w:rPr>
          <w:rFonts w:ascii="Palatino Linotype" w:eastAsia="Calibri" w:hAnsi="Palatino Linotype" w:cs="Arial"/>
          <w:b/>
          <w:i/>
        </w:rPr>
      </w:pPr>
    </w:p>
    <w:p w14:paraId="28AE072B" w14:textId="77777777" w:rsidR="00A65FDF" w:rsidRPr="001D0564" w:rsidRDefault="00A65FDF" w:rsidP="00760476">
      <w:pPr>
        <w:spacing w:after="0" w:line="240" w:lineRule="auto"/>
        <w:ind w:left="567" w:right="567"/>
        <w:jc w:val="both"/>
        <w:rPr>
          <w:rFonts w:ascii="Palatino Linotype" w:eastAsia="Calibri" w:hAnsi="Palatino Linotype" w:cs="Arial"/>
          <w:i/>
        </w:rPr>
      </w:pPr>
      <w:r w:rsidRPr="001D0564">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1D0564">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3755BE42" w14:textId="77777777" w:rsidR="00A65FDF" w:rsidRPr="001D0564" w:rsidRDefault="00A65FDF" w:rsidP="00760476">
      <w:pPr>
        <w:spacing w:after="0" w:line="240" w:lineRule="auto"/>
        <w:ind w:left="567" w:right="567"/>
        <w:jc w:val="both"/>
        <w:rPr>
          <w:rFonts w:ascii="Palatino Linotype" w:eastAsia="Calibri" w:hAnsi="Palatino Linotype" w:cs="Arial"/>
          <w:i/>
        </w:rPr>
      </w:pPr>
      <w:r w:rsidRPr="001D0564">
        <w:rPr>
          <w:rFonts w:ascii="Palatino Linotype" w:eastAsia="Calibri" w:hAnsi="Palatino Linotype" w:cs="Arial"/>
          <w:i/>
        </w:rPr>
        <w:t>Criterio 31/10</w:t>
      </w:r>
    </w:p>
    <w:p w14:paraId="6F70C84F" w14:textId="77777777" w:rsidR="00A65FDF" w:rsidRPr="001D0564" w:rsidRDefault="00A65FDF" w:rsidP="00760476">
      <w:pPr>
        <w:spacing w:after="0" w:line="360" w:lineRule="auto"/>
        <w:contextualSpacing/>
        <w:jc w:val="both"/>
        <w:rPr>
          <w:rFonts w:ascii="Palatino Linotype" w:eastAsia="Palatino Linotype" w:hAnsi="Palatino Linotype" w:cs="Palatino Linotype"/>
          <w:sz w:val="24"/>
          <w:szCs w:val="24"/>
        </w:rPr>
      </w:pPr>
    </w:p>
    <w:p w14:paraId="54C172D6" w14:textId="77777777" w:rsidR="00A65FDF" w:rsidRPr="001D0564" w:rsidRDefault="00A65FDF" w:rsidP="00760476">
      <w:pPr>
        <w:spacing w:after="0" w:line="360" w:lineRule="auto"/>
        <w:jc w:val="both"/>
        <w:rPr>
          <w:rFonts w:ascii="Palatino Linotype" w:hAnsi="Palatino Linotype" w:cs="Arial"/>
          <w:sz w:val="24"/>
          <w:szCs w:val="24"/>
        </w:rPr>
      </w:pPr>
      <w:r w:rsidRPr="001D0564">
        <w:rPr>
          <w:rFonts w:ascii="Palatino Linotype" w:hAnsi="Palatino Linotype" w:cs="Arial"/>
          <w:sz w:val="24"/>
          <w:szCs w:val="24"/>
        </w:rPr>
        <w:t>Por otro lado, continuando con el análisis de la información</w:t>
      </w:r>
      <w:r w:rsidR="00C37F03" w:rsidRPr="001D0564">
        <w:rPr>
          <w:rFonts w:ascii="Palatino Linotype" w:hAnsi="Palatino Linotype" w:cs="Arial"/>
          <w:sz w:val="24"/>
          <w:szCs w:val="24"/>
        </w:rPr>
        <w:t>, en un acto posterior el Sujeto Obligado</w:t>
      </w:r>
      <w:r w:rsidRPr="001D0564">
        <w:rPr>
          <w:rFonts w:ascii="Palatino Linotype" w:hAnsi="Palatino Linotype" w:cs="Arial"/>
          <w:sz w:val="24"/>
          <w:szCs w:val="24"/>
        </w:rPr>
        <w:t xml:space="preserve"> proporcion</w:t>
      </w:r>
      <w:r w:rsidR="00C37F03" w:rsidRPr="001D0564">
        <w:rPr>
          <w:rFonts w:ascii="Palatino Linotype" w:hAnsi="Palatino Linotype" w:cs="Arial"/>
          <w:sz w:val="24"/>
          <w:szCs w:val="24"/>
        </w:rPr>
        <w:t>ó</w:t>
      </w:r>
      <w:r w:rsidR="00F24395" w:rsidRPr="001D0564">
        <w:rPr>
          <w:rFonts w:ascii="Palatino Linotype" w:hAnsi="Palatino Linotype" w:cs="Arial"/>
          <w:sz w:val="24"/>
          <w:szCs w:val="24"/>
        </w:rPr>
        <w:t xml:space="preserve"> en informe justificado</w:t>
      </w:r>
      <w:r w:rsidR="00C37F03" w:rsidRPr="001D0564">
        <w:rPr>
          <w:rFonts w:ascii="Palatino Linotype" w:hAnsi="Palatino Linotype" w:cs="Arial"/>
          <w:sz w:val="24"/>
          <w:szCs w:val="24"/>
        </w:rPr>
        <w:t xml:space="preserve"> a través de los archivos electrónicos denominados </w:t>
      </w:r>
      <w:r w:rsidR="00C660C2" w:rsidRPr="001D0564">
        <w:rPr>
          <w:rFonts w:ascii="Palatino Linotype" w:hAnsi="Palatino Linotype" w:cs="Arial"/>
          <w:sz w:val="24"/>
          <w:szCs w:val="24"/>
        </w:rPr>
        <w:t>“</w:t>
      </w:r>
      <w:r w:rsidR="00C660C2" w:rsidRPr="001D0564">
        <w:rPr>
          <w:rFonts w:ascii="Palatino Linotype" w:hAnsi="Palatino Linotype" w:cs="Arial"/>
          <w:b/>
          <w:bCs/>
          <w:i/>
        </w:rPr>
        <w:t xml:space="preserve">CBDP29819BACN036_.zip”, “CONTROL DE PAGOS CON TARJETA.zip”, “DOCUMENTO DE SEGURIDAD PADRÓN DE PROVEEDORES.zip”, “DOCUMENTO DE SEGURIDAD PROCEDIMIENTOS.zip” </w:t>
      </w:r>
      <w:r w:rsidR="00C660C2" w:rsidRPr="001D0564">
        <w:rPr>
          <w:rFonts w:ascii="Palatino Linotype" w:hAnsi="Palatino Linotype" w:cs="Arial"/>
          <w:bCs/>
        </w:rPr>
        <w:t>y</w:t>
      </w:r>
      <w:r w:rsidR="00C660C2" w:rsidRPr="001D0564">
        <w:rPr>
          <w:rFonts w:ascii="Palatino Linotype" w:hAnsi="Palatino Linotype" w:cs="Arial"/>
          <w:b/>
          <w:bCs/>
          <w:i/>
        </w:rPr>
        <w:t xml:space="preserve"> “DOCUMENTO DE SEGURIDAD SOLICITUDES UT 2021.zip”</w:t>
      </w:r>
      <w:r w:rsidR="00F24395" w:rsidRPr="001D0564">
        <w:rPr>
          <w:rFonts w:ascii="Palatino Linotype" w:hAnsi="Palatino Linotype" w:cs="Arial"/>
          <w:b/>
          <w:bCs/>
          <w:i/>
        </w:rPr>
        <w:t xml:space="preserve"> </w:t>
      </w:r>
      <w:r w:rsidR="00F24395" w:rsidRPr="001D0564">
        <w:rPr>
          <w:rFonts w:ascii="Palatino Linotype" w:hAnsi="Palatino Linotype" w:cs="Arial"/>
          <w:bCs/>
        </w:rPr>
        <w:t>y</w:t>
      </w:r>
      <w:r w:rsidRPr="001D0564">
        <w:rPr>
          <w:rFonts w:ascii="Palatino Linotype" w:hAnsi="Palatino Linotype" w:cs="Arial"/>
          <w:i/>
          <w:sz w:val="24"/>
          <w:szCs w:val="24"/>
        </w:rPr>
        <w:t xml:space="preserve"> </w:t>
      </w:r>
      <w:r w:rsidR="00C37F03" w:rsidRPr="001D0564">
        <w:rPr>
          <w:rFonts w:ascii="Palatino Linotype" w:hAnsi="Palatino Linotype" w:cs="Arial"/>
          <w:sz w:val="24"/>
          <w:szCs w:val="24"/>
        </w:rPr>
        <w:t xml:space="preserve">con el propósito </w:t>
      </w:r>
      <w:r w:rsidR="00C660C2" w:rsidRPr="001D0564">
        <w:rPr>
          <w:rFonts w:ascii="Palatino Linotype" w:hAnsi="Palatino Linotype" w:cs="Arial"/>
          <w:sz w:val="24"/>
          <w:szCs w:val="24"/>
        </w:rPr>
        <w:t>de atender el</w:t>
      </w:r>
      <w:r w:rsidRPr="001D0564">
        <w:rPr>
          <w:rFonts w:ascii="Palatino Linotype" w:hAnsi="Palatino Linotype" w:cs="Arial"/>
          <w:sz w:val="24"/>
          <w:szCs w:val="24"/>
        </w:rPr>
        <w:t xml:space="preserve"> requerimiento identificado con el </w:t>
      </w:r>
      <w:r w:rsidRPr="001D0564">
        <w:rPr>
          <w:rFonts w:ascii="Palatino Linotype" w:hAnsi="Palatino Linotype" w:cs="Arial"/>
          <w:b/>
          <w:sz w:val="24"/>
          <w:szCs w:val="24"/>
          <w:u w:val="single"/>
        </w:rPr>
        <w:t>numeral 5</w:t>
      </w:r>
      <w:r w:rsidRPr="001D0564">
        <w:rPr>
          <w:rFonts w:ascii="Palatino Linotype" w:hAnsi="Palatino Linotype" w:cs="Arial"/>
          <w:sz w:val="24"/>
          <w:szCs w:val="24"/>
        </w:rPr>
        <w:t>,</w:t>
      </w:r>
      <w:r w:rsidR="00C37F03" w:rsidRPr="001D0564">
        <w:rPr>
          <w:rFonts w:ascii="Palatino Linotype" w:hAnsi="Palatino Linotype" w:cs="Arial"/>
          <w:sz w:val="24"/>
          <w:szCs w:val="24"/>
        </w:rPr>
        <w:t xml:space="preserve"> </w:t>
      </w:r>
      <w:r w:rsidR="00F24395" w:rsidRPr="001D0564">
        <w:rPr>
          <w:rFonts w:ascii="Palatino Linotype" w:hAnsi="Palatino Linotype" w:cs="Arial"/>
          <w:sz w:val="24"/>
          <w:szCs w:val="24"/>
        </w:rPr>
        <w:t xml:space="preserve">en </w:t>
      </w:r>
      <w:r w:rsidR="00C37F03" w:rsidRPr="001D0564">
        <w:rPr>
          <w:rFonts w:ascii="Palatino Linotype" w:hAnsi="Palatino Linotype" w:cs="Arial"/>
          <w:sz w:val="24"/>
          <w:szCs w:val="24"/>
        </w:rPr>
        <w:t xml:space="preserve">el cual  requirió versión pública de los </w:t>
      </w:r>
      <w:r w:rsidR="00C660C2" w:rsidRPr="001D0564">
        <w:rPr>
          <w:rFonts w:ascii="Palatino Linotype" w:hAnsi="Palatino Linotype" w:cs="Arial"/>
          <w:b/>
          <w:sz w:val="24"/>
          <w:szCs w:val="24"/>
          <w:u w:val="single"/>
        </w:rPr>
        <w:t>D</w:t>
      </w:r>
      <w:r w:rsidR="00C37F03" w:rsidRPr="001D0564">
        <w:rPr>
          <w:rFonts w:ascii="Palatino Linotype" w:hAnsi="Palatino Linotype" w:cs="Arial"/>
          <w:b/>
          <w:sz w:val="24"/>
          <w:szCs w:val="24"/>
          <w:u w:val="single"/>
        </w:rPr>
        <w:t xml:space="preserve">ocumentos de </w:t>
      </w:r>
      <w:r w:rsidR="00C660C2" w:rsidRPr="001D0564">
        <w:rPr>
          <w:rFonts w:ascii="Palatino Linotype" w:hAnsi="Palatino Linotype" w:cs="Arial"/>
          <w:b/>
          <w:sz w:val="24"/>
          <w:szCs w:val="24"/>
          <w:u w:val="single"/>
        </w:rPr>
        <w:t>S</w:t>
      </w:r>
      <w:r w:rsidR="00C37F03" w:rsidRPr="001D0564">
        <w:rPr>
          <w:rFonts w:ascii="Palatino Linotype" w:hAnsi="Palatino Linotype" w:cs="Arial"/>
          <w:b/>
          <w:sz w:val="24"/>
          <w:szCs w:val="24"/>
          <w:u w:val="single"/>
        </w:rPr>
        <w:t>eguridad</w:t>
      </w:r>
      <w:r w:rsidR="00C660C2" w:rsidRPr="001D0564">
        <w:rPr>
          <w:rFonts w:ascii="Palatino Linotype" w:hAnsi="Palatino Linotype" w:cs="Arial"/>
          <w:sz w:val="24"/>
          <w:szCs w:val="24"/>
        </w:rPr>
        <w:t>,</w:t>
      </w:r>
      <w:r w:rsidR="00C37F03" w:rsidRPr="001D0564">
        <w:rPr>
          <w:rFonts w:ascii="Palatino Linotype" w:hAnsi="Palatino Linotype" w:cs="Arial"/>
          <w:sz w:val="24"/>
          <w:szCs w:val="24"/>
        </w:rPr>
        <w:t xml:space="preserve"> </w:t>
      </w:r>
      <w:r w:rsidR="00C660C2" w:rsidRPr="001D0564">
        <w:rPr>
          <w:rFonts w:ascii="Palatino Linotype" w:hAnsi="Palatino Linotype" w:cs="Arial"/>
          <w:sz w:val="24"/>
          <w:szCs w:val="24"/>
        </w:rPr>
        <w:t>lo cual fue</w:t>
      </w:r>
      <w:r w:rsidR="00C37F03" w:rsidRPr="001D0564">
        <w:rPr>
          <w:rFonts w:ascii="Palatino Linotype" w:hAnsi="Palatino Linotype" w:cs="Arial"/>
          <w:sz w:val="24"/>
          <w:szCs w:val="24"/>
        </w:rPr>
        <w:t xml:space="preserve"> </w:t>
      </w:r>
      <w:r w:rsidR="00C660C2" w:rsidRPr="001D0564">
        <w:rPr>
          <w:rFonts w:ascii="Palatino Linotype" w:hAnsi="Palatino Linotype" w:cs="Arial"/>
          <w:sz w:val="24"/>
          <w:szCs w:val="24"/>
        </w:rPr>
        <w:t>motivo de su inconformidad</w:t>
      </w:r>
      <w:r w:rsidRPr="001D0564">
        <w:rPr>
          <w:rFonts w:ascii="Palatino Linotype" w:hAnsi="Palatino Linotype" w:cs="Arial"/>
          <w:sz w:val="24"/>
          <w:szCs w:val="24"/>
        </w:rPr>
        <w:t xml:space="preserve">; sin embargo, al analizar la versión pública de los </w:t>
      </w:r>
      <w:r w:rsidRPr="001D0564">
        <w:rPr>
          <w:rFonts w:ascii="Palatino Linotype" w:hAnsi="Palatino Linotype" w:cs="Arial"/>
          <w:sz w:val="24"/>
          <w:szCs w:val="24"/>
        </w:rPr>
        <w:lastRenderedPageBreak/>
        <w:t>documentos remitidos, se advierte que, si bien es cierto se clasificó correctamente las medidas de Seguridad en dicho documento, también lo es que se testaron datos considerados como públicos (</w:t>
      </w:r>
      <w:r w:rsidRPr="001D0564">
        <w:rPr>
          <w:rFonts w:ascii="Palatino Linotype" w:hAnsi="Palatino Linotype" w:cs="Arial"/>
          <w:i/>
          <w:iCs/>
          <w:sz w:val="24"/>
          <w:szCs w:val="24"/>
        </w:rPr>
        <w:t>La estructura y descripción de los sistemas y bases de datos personales</w:t>
      </w:r>
      <w:r w:rsidRPr="001D0564">
        <w:rPr>
          <w:rFonts w:ascii="Palatino Linotype" w:hAnsi="Palatino Linotype" w:cs="Arial"/>
          <w:sz w:val="24"/>
          <w:szCs w:val="24"/>
        </w:rPr>
        <w:t xml:space="preserve">) que hacen imposible satisfacer el derecho de acceso a la información, y por ende, en el presente caso, este </w:t>
      </w:r>
      <w:r w:rsidR="00EE1567" w:rsidRPr="001D0564">
        <w:rPr>
          <w:rFonts w:ascii="Palatino Linotype" w:hAnsi="Palatino Linotype" w:cs="Arial"/>
          <w:sz w:val="24"/>
          <w:szCs w:val="24"/>
        </w:rPr>
        <w:t xml:space="preserve">Órgano Garante considera que el </w:t>
      </w:r>
      <w:r w:rsidRPr="001D0564">
        <w:rPr>
          <w:rFonts w:ascii="Palatino Linotype" w:hAnsi="Palatino Linotype" w:cs="Arial"/>
          <w:sz w:val="24"/>
          <w:szCs w:val="24"/>
        </w:rPr>
        <w:t>Sujeto Obligado testó información que no es susceptible de ser clasificada como confidencial, como se puede advertir de la siguiente imagen ilustrativa que se inserta a modo de ejemplo a continuación:</w:t>
      </w:r>
    </w:p>
    <w:p w14:paraId="1C5F6A90" w14:textId="77777777" w:rsidR="00407B48" w:rsidRPr="001D0564" w:rsidRDefault="00EE1567" w:rsidP="00760476">
      <w:pPr>
        <w:pStyle w:val="Sinespaciado"/>
        <w:spacing w:line="360" w:lineRule="auto"/>
        <w:jc w:val="center"/>
        <w:rPr>
          <w:rFonts w:ascii="Palatino Linotype" w:hAnsi="Palatino Linotype"/>
        </w:rPr>
      </w:pPr>
      <w:r w:rsidRPr="001D0564">
        <w:rPr>
          <w:noProof/>
          <w:lang w:eastAsia="es-MX"/>
        </w:rPr>
        <w:drawing>
          <wp:inline distT="0" distB="0" distL="0" distR="0" wp14:anchorId="337606B6" wp14:editId="51EC4AE2">
            <wp:extent cx="3220278" cy="4007373"/>
            <wp:effectExtent l="95250" t="114300" r="94615" b="107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58573" t="18844" r="8674" b="5031"/>
                    <a:stretch/>
                  </pic:blipFill>
                  <pic:spPr bwMode="auto">
                    <a:xfrm>
                      <a:off x="0" y="0"/>
                      <a:ext cx="3245647" cy="4038943"/>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1387E298" w14:textId="77777777" w:rsidR="00AD1082" w:rsidRPr="001D0564" w:rsidRDefault="00AD1082" w:rsidP="00760476">
      <w:pPr>
        <w:spacing w:after="0" w:line="360" w:lineRule="auto"/>
        <w:jc w:val="both"/>
        <w:rPr>
          <w:rFonts w:ascii="Palatino Linotype" w:hAnsi="Palatino Linotype" w:cs="Arial"/>
          <w:sz w:val="24"/>
          <w:szCs w:val="24"/>
        </w:rPr>
      </w:pPr>
    </w:p>
    <w:p w14:paraId="5F0C913F" w14:textId="77777777" w:rsidR="00597B39" w:rsidRPr="001D0564" w:rsidRDefault="00597B39" w:rsidP="00760476">
      <w:pPr>
        <w:spacing w:after="0" w:line="360" w:lineRule="auto"/>
        <w:jc w:val="both"/>
        <w:rPr>
          <w:rFonts w:ascii="Palatino Linotype" w:hAnsi="Palatino Linotype" w:cs="Arial"/>
          <w:sz w:val="24"/>
          <w:szCs w:val="24"/>
        </w:rPr>
      </w:pPr>
      <w:r w:rsidRPr="001D0564">
        <w:rPr>
          <w:rFonts w:ascii="Palatino Linotype" w:hAnsi="Palatino Linotype" w:cs="Arial"/>
          <w:sz w:val="24"/>
          <w:szCs w:val="24"/>
        </w:rPr>
        <w:t>Es por lo anterior, que el Sujeto Obligado deberá elaborar una adecuada versión pública de la información, mediante la forma y formalidades que la ley impone, dejando a la vista del particular la estructura y descripción de los sistemas y bases de datos personales y clasificando como información confidencial las Medidas de Seguridad de dichos documentos.</w:t>
      </w:r>
    </w:p>
    <w:p w14:paraId="002D084A" w14:textId="77777777" w:rsidR="00760476" w:rsidRPr="001D0564" w:rsidRDefault="00760476" w:rsidP="00760476">
      <w:pPr>
        <w:spacing w:after="0" w:line="360" w:lineRule="auto"/>
        <w:jc w:val="both"/>
        <w:rPr>
          <w:rFonts w:ascii="Palatino Linotype" w:hAnsi="Palatino Linotype" w:cs="Arial"/>
          <w:sz w:val="24"/>
          <w:szCs w:val="24"/>
        </w:rPr>
      </w:pPr>
    </w:p>
    <w:p w14:paraId="5AA3AFA9" w14:textId="77777777" w:rsidR="00597B39" w:rsidRPr="001D0564" w:rsidRDefault="00597B39" w:rsidP="00760476">
      <w:pPr>
        <w:spacing w:after="0" w:line="360" w:lineRule="auto"/>
        <w:jc w:val="both"/>
        <w:rPr>
          <w:rFonts w:ascii="Palatino Linotype" w:hAnsi="Palatino Linotype" w:cs="Arial"/>
          <w:sz w:val="24"/>
          <w:szCs w:val="24"/>
        </w:rPr>
      </w:pPr>
      <w:r w:rsidRPr="001D0564">
        <w:rPr>
          <w:rFonts w:ascii="Palatino Linotype" w:hAnsi="Palatino Linotype" w:cs="Arial"/>
          <w:sz w:val="24"/>
          <w:szCs w:val="24"/>
        </w:rPr>
        <w:t>Lo anteriormente señalado, de conformidad con lo establecido en la Ley General de Protección de Datos Personales en Posesión de Sujetos Obligados, la cual, tiene por objeto establecer las bases, principios y procedimientos para garantizar el derecho que tiene toda persona a la protección de sus datos personales, en posesión de sujetos obligados; además, uno de sus objetivos es proteger los datos personales en posesión de cualquier autoridad, entidad, órgano y organismo de los Poderes Ejecutivo, Legislativo y Judicial, órganos autónomos, partidos políticos, fideicomisos y fondos públicos, de la Federación, las Entidades Federativas y los municipios, con la finalidad de regular su debido tratamiento, en términos de los artículos 1 párrafo cuarto, y 2 fracción V de dicha Ley.</w:t>
      </w:r>
    </w:p>
    <w:p w14:paraId="5496C9C0" w14:textId="77777777" w:rsidR="00597B39" w:rsidRPr="001D0564" w:rsidRDefault="00597B39" w:rsidP="00760476">
      <w:pPr>
        <w:spacing w:after="0" w:line="360" w:lineRule="auto"/>
        <w:jc w:val="both"/>
        <w:rPr>
          <w:rFonts w:ascii="Palatino Linotype" w:hAnsi="Palatino Linotype" w:cs="Arial"/>
          <w:sz w:val="24"/>
          <w:szCs w:val="24"/>
        </w:rPr>
      </w:pPr>
    </w:p>
    <w:p w14:paraId="37C6AD6E" w14:textId="77777777" w:rsidR="00597B39" w:rsidRPr="001D0564" w:rsidRDefault="00597B39" w:rsidP="00760476">
      <w:pPr>
        <w:spacing w:after="0" w:line="360" w:lineRule="auto"/>
        <w:jc w:val="both"/>
        <w:rPr>
          <w:rFonts w:ascii="Palatino Linotype" w:hAnsi="Palatino Linotype" w:cs="Arial"/>
          <w:sz w:val="24"/>
          <w:szCs w:val="24"/>
        </w:rPr>
      </w:pPr>
      <w:r w:rsidRPr="001D0564">
        <w:rPr>
          <w:rFonts w:ascii="Palatino Linotype" w:hAnsi="Palatino Linotype" w:cs="Arial"/>
          <w:sz w:val="24"/>
          <w:szCs w:val="24"/>
        </w:rPr>
        <w:t xml:space="preserve">En ese sentido, el marco normativo en estudio, instaura para los responsables del tratamiento de datos personales, el deber de establecer y </w:t>
      </w:r>
      <w:r w:rsidRPr="001D0564">
        <w:rPr>
          <w:rFonts w:ascii="Palatino Linotype" w:hAnsi="Palatino Linotype" w:cs="Arial"/>
          <w:b/>
          <w:bCs/>
          <w:sz w:val="24"/>
          <w:szCs w:val="24"/>
        </w:rPr>
        <w:t xml:space="preserve">mantener medidas de seguridad </w:t>
      </w:r>
      <w:r w:rsidRPr="001D0564">
        <w:rPr>
          <w:rFonts w:ascii="Palatino Linotype" w:hAnsi="Palatino Linotype" w:cs="Arial"/>
          <w:sz w:val="24"/>
          <w:szCs w:val="24"/>
        </w:rPr>
        <w:t xml:space="preserve">de carácter administrativo, físico y técnico para la protección de datos personales, con el objetivo de garantizar la confidencialidad, integridad y </w:t>
      </w:r>
      <w:r w:rsidRPr="001D0564">
        <w:rPr>
          <w:rFonts w:ascii="Palatino Linotype" w:hAnsi="Palatino Linotype" w:cs="Arial"/>
          <w:sz w:val="24"/>
          <w:szCs w:val="24"/>
        </w:rPr>
        <w:lastRenderedPageBreak/>
        <w:t xml:space="preserve">disponibilidad de los mismos; lo anterior, con la finalidad de evitar que se pueda causar algún daño, pérdida, alteración, destrucción, uso, acceso o tratamiento no autorizado de conformidad con el artículo 31 de la Ley antes citada. </w:t>
      </w:r>
    </w:p>
    <w:p w14:paraId="5BF83744" w14:textId="77777777" w:rsidR="00597B39" w:rsidRPr="001D0564" w:rsidRDefault="00597B39" w:rsidP="00760476">
      <w:pPr>
        <w:spacing w:after="0" w:line="360" w:lineRule="auto"/>
        <w:jc w:val="both"/>
        <w:rPr>
          <w:rFonts w:ascii="Palatino Linotype" w:hAnsi="Palatino Linotype" w:cs="Arial"/>
          <w:sz w:val="24"/>
          <w:szCs w:val="24"/>
        </w:rPr>
      </w:pPr>
    </w:p>
    <w:p w14:paraId="5C6D1187" w14:textId="77777777" w:rsidR="00597B39" w:rsidRPr="001D0564" w:rsidRDefault="00597B39" w:rsidP="00760476">
      <w:pPr>
        <w:spacing w:after="0" w:line="360" w:lineRule="auto"/>
        <w:jc w:val="both"/>
        <w:rPr>
          <w:rFonts w:ascii="Palatino Linotype" w:hAnsi="Palatino Linotype" w:cs="Arial"/>
          <w:sz w:val="24"/>
          <w:szCs w:val="24"/>
        </w:rPr>
      </w:pPr>
      <w:r w:rsidRPr="001D0564">
        <w:rPr>
          <w:rFonts w:ascii="Palatino Linotype" w:hAnsi="Palatino Linotype" w:cs="Arial"/>
          <w:sz w:val="24"/>
          <w:szCs w:val="24"/>
        </w:rPr>
        <w:t xml:space="preserve">Cabe mencionar, que las medidas de seguridad que el responsable ha de establecer y mantener para el tratamiento de datos personales, deberán ser documentadas y contenidas en el denominado </w:t>
      </w:r>
      <w:r w:rsidRPr="001D0564">
        <w:rPr>
          <w:rFonts w:ascii="Palatino Linotype" w:hAnsi="Palatino Linotype" w:cs="Arial"/>
          <w:b/>
          <w:bCs/>
          <w:sz w:val="24"/>
          <w:szCs w:val="24"/>
        </w:rPr>
        <w:t>documento de seguridad</w:t>
      </w:r>
      <w:r w:rsidRPr="001D0564">
        <w:rPr>
          <w:rFonts w:ascii="Palatino Linotype" w:hAnsi="Palatino Linotype" w:cs="Arial"/>
          <w:sz w:val="24"/>
          <w:szCs w:val="24"/>
        </w:rPr>
        <w:t>, entendiendo a esté como el instrumento que describe y da cuenta de manera general sobre las medidas de seguridad técnicas, físicas y administrativas adoptadas por el responsable para garantizar la confidencialidad, integridad y disponibilidad de los datos, que se encuentren en su posesión, destacando que se incluye en las políticas y procedimientos para la gestión, soporte y revisión de la seguridad de la información a nivel organizacional, establecidas como medidas de seguridad administrativas; para lo cual, el Responsable tiene el deber de establecer controles o mecanismos, cuya finalidad sea que toda persona que intervenga en el tratamiento de los datos personales, guarde la correspondiente confidencialidad legal en términos de los artículos 3 fracción XXI y 42 de la Ley General del Protección de Datos Personales.</w:t>
      </w:r>
    </w:p>
    <w:p w14:paraId="5F466279" w14:textId="77777777" w:rsidR="00597B39" w:rsidRPr="001D0564" w:rsidRDefault="00597B39" w:rsidP="00760476">
      <w:pPr>
        <w:spacing w:after="0" w:line="360" w:lineRule="auto"/>
        <w:jc w:val="both"/>
        <w:rPr>
          <w:rFonts w:ascii="Palatino Linotype" w:hAnsi="Palatino Linotype" w:cs="Arial"/>
          <w:sz w:val="24"/>
          <w:szCs w:val="24"/>
        </w:rPr>
      </w:pPr>
    </w:p>
    <w:p w14:paraId="2A3CB485" w14:textId="77777777" w:rsidR="00597B39" w:rsidRPr="001D0564" w:rsidRDefault="00597B39" w:rsidP="00760476">
      <w:pPr>
        <w:spacing w:after="0" w:line="360" w:lineRule="auto"/>
        <w:jc w:val="both"/>
        <w:rPr>
          <w:rFonts w:ascii="Palatino Linotype" w:hAnsi="Palatino Linotype" w:cs="Arial"/>
          <w:sz w:val="24"/>
          <w:szCs w:val="24"/>
        </w:rPr>
      </w:pPr>
      <w:r w:rsidRPr="001D0564">
        <w:rPr>
          <w:rFonts w:ascii="Palatino Linotype" w:hAnsi="Palatino Linotype" w:cs="Arial"/>
          <w:sz w:val="24"/>
          <w:szCs w:val="24"/>
        </w:rPr>
        <w:t xml:space="preserve">En tal tesitura, resulta oportuno remitirnos a la Ley de Protección de Datos Personales en Posesión de Sujetos Obligados del Estado de México y Municipios, dicho marco normativo es de orden público, interés social y observancia obligatoria en el Estado de México y sus Municipios, destacando que incorpora en sus finalidades, promover la </w:t>
      </w:r>
      <w:r w:rsidRPr="001D0564">
        <w:rPr>
          <w:rFonts w:ascii="Palatino Linotype" w:hAnsi="Palatino Linotype" w:cs="Arial"/>
          <w:sz w:val="24"/>
          <w:szCs w:val="24"/>
        </w:rPr>
        <w:lastRenderedPageBreak/>
        <w:t xml:space="preserve">adopción de medidas de seguridad que garanticen la integridad, disponibilidad y confidencialidad de los datos personales que se encuentre en posesión de los sujetos obligados; por lo que, se incorpora la obligación de establecer mecanismos que garanticen la implementación de las medidas de seguridad que correspondan. </w:t>
      </w:r>
    </w:p>
    <w:p w14:paraId="75E60FC1" w14:textId="77777777" w:rsidR="00597B39" w:rsidRPr="001D0564" w:rsidRDefault="00597B39" w:rsidP="00760476">
      <w:pPr>
        <w:spacing w:after="0" w:line="360" w:lineRule="auto"/>
        <w:jc w:val="both"/>
        <w:rPr>
          <w:rFonts w:ascii="Palatino Linotype" w:hAnsi="Palatino Linotype" w:cs="Arial"/>
          <w:sz w:val="24"/>
          <w:szCs w:val="24"/>
        </w:rPr>
      </w:pPr>
    </w:p>
    <w:p w14:paraId="15F75D38" w14:textId="77777777" w:rsidR="00597B39" w:rsidRPr="001D0564" w:rsidRDefault="00597B39" w:rsidP="00760476">
      <w:pPr>
        <w:spacing w:after="0" w:line="360" w:lineRule="auto"/>
        <w:jc w:val="both"/>
        <w:rPr>
          <w:rFonts w:ascii="Palatino Linotype" w:hAnsi="Palatino Linotype" w:cs="Arial"/>
          <w:sz w:val="24"/>
          <w:szCs w:val="24"/>
        </w:rPr>
      </w:pPr>
      <w:r w:rsidRPr="001D0564">
        <w:rPr>
          <w:rFonts w:ascii="Palatino Linotype" w:hAnsi="Palatino Linotype" w:cs="Arial"/>
          <w:sz w:val="24"/>
          <w:szCs w:val="24"/>
        </w:rPr>
        <w:t xml:space="preserve">En tal virtud, se establece la obligatoriedad por parte de los responsables de proteger a las personas y su dignidad, mediante un adecuado tratamiento de sus datos personales; lo cual, será posible mediante la adopción de las medidas de seguridad contempladas en la Ley de Protección de Datos Personales en Posesión de Sujetos Obligados del Estado de México y Municipios. Sin embargo, no se omite señalar que las medidas de seguridad establecidas en la Ley constituyen los mínimos exigibles; por tanto, el responsable que lleve a cabo el tratamiento de datos personales deberá adoptar las medidas de seguridad adicionales que estime necesarias, con el propósito de brindar a los Sistemas y/o Bases de Datos Personales, una mayor garantía en su resguardo, tal y como lo enuncian los artículos 6 segundo párrafo y 43 de la citada Ley, como se advierte enseguida: </w:t>
      </w:r>
    </w:p>
    <w:p w14:paraId="4DBFFBCB" w14:textId="77777777" w:rsidR="00597B39" w:rsidRPr="001D0564" w:rsidRDefault="00597B39" w:rsidP="00760476">
      <w:pPr>
        <w:spacing w:after="0" w:line="360" w:lineRule="auto"/>
        <w:jc w:val="both"/>
        <w:rPr>
          <w:rFonts w:ascii="Palatino Linotype" w:hAnsi="Palatino Linotype" w:cs="Arial"/>
          <w:sz w:val="24"/>
          <w:szCs w:val="24"/>
        </w:rPr>
      </w:pPr>
    </w:p>
    <w:p w14:paraId="592B7B67"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b/>
          <w:bCs/>
          <w:i/>
          <w:iCs/>
        </w:rPr>
        <w:t>Derecho a la privacidad y limitaciones a la protección de datos personales</w:t>
      </w:r>
      <w:r w:rsidRPr="001D0564">
        <w:rPr>
          <w:rFonts w:ascii="Palatino Linotype" w:hAnsi="Palatino Linotype" w:cs="Arial"/>
          <w:i/>
          <w:iCs/>
        </w:rPr>
        <w:t xml:space="preserve"> </w:t>
      </w:r>
    </w:p>
    <w:p w14:paraId="742A0464" w14:textId="77777777" w:rsidR="00597B39" w:rsidRPr="001D0564" w:rsidRDefault="00597B39" w:rsidP="00442901">
      <w:pPr>
        <w:spacing w:after="0" w:line="240" w:lineRule="auto"/>
        <w:ind w:left="567" w:right="567"/>
        <w:jc w:val="both"/>
        <w:rPr>
          <w:rFonts w:ascii="Palatino Linotype" w:hAnsi="Palatino Linotype" w:cs="Arial"/>
          <w:i/>
          <w:iCs/>
        </w:rPr>
      </w:pPr>
    </w:p>
    <w:p w14:paraId="0AF778B4"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b/>
          <w:bCs/>
          <w:i/>
          <w:iCs/>
        </w:rPr>
        <w:t>Artículo 6</w:t>
      </w:r>
      <w:r w:rsidRPr="001D0564">
        <w:rPr>
          <w:rFonts w:ascii="Palatino Linotype" w:hAnsi="Palatino Linotype" w:cs="Arial"/>
          <w:i/>
          <w:iCs/>
        </w:rPr>
        <w:t xml:space="preserve">. El Estado garantizará la privacidad de los individuos y velará porque no se incurra en conductas que puedan afectarla arbitrariamente. </w:t>
      </w:r>
    </w:p>
    <w:p w14:paraId="52DE34FB" w14:textId="77777777" w:rsidR="00597B39" w:rsidRPr="001D0564" w:rsidRDefault="00597B39" w:rsidP="00442901">
      <w:pPr>
        <w:spacing w:after="0" w:line="240" w:lineRule="auto"/>
        <w:ind w:left="567" w:right="567"/>
        <w:jc w:val="both"/>
        <w:rPr>
          <w:rFonts w:ascii="Palatino Linotype" w:hAnsi="Palatino Linotype" w:cs="Arial"/>
          <w:b/>
          <w:bCs/>
          <w:i/>
          <w:iCs/>
        </w:rPr>
      </w:pPr>
      <w:r w:rsidRPr="001D0564">
        <w:rPr>
          <w:rFonts w:ascii="Palatino Linotype" w:hAnsi="Palatino Linotype" w:cs="Arial"/>
          <w:b/>
          <w:bCs/>
          <w:i/>
          <w:iCs/>
        </w:rPr>
        <w:t xml:space="preserve">Los responsables aplicarán las medidas establecidas en esta Ley para la protección de las personas y su dignidad, respecto al tratamiento de sus datos personales. </w:t>
      </w:r>
    </w:p>
    <w:p w14:paraId="31A365BD"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lastRenderedPageBreak/>
        <w:t>El derecho a la protección de los datos personales solamente se limitará por razones de seguridad pública en términos de la Ley en la materia, disposiciones de orden público, salud pública o para proteger los derechos de terceros.</w:t>
      </w:r>
    </w:p>
    <w:p w14:paraId="6482D45B" w14:textId="77777777" w:rsidR="00597B39" w:rsidRPr="001D0564" w:rsidRDefault="00597B39" w:rsidP="00442901">
      <w:pPr>
        <w:spacing w:after="0" w:line="240" w:lineRule="auto"/>
        <w:ind w:left="567" w:right="567"/>
        <w:jc w:val="both"/>
        <w:rPr>
          <w:rFonts w:ascii="Palatino Linotype" w:hAnsi="Palatino Linotype" w:cs="Arial"/>
          <w:i/>
          <w:iCs/>
        </w:rPr>
      </w:pPr>
    </w:p>
    <w:p w14:paraId="0A1998F4" w14:textId="77777777" w:rsidR="00597B39" w:rsidRPr="001D0564" w:rsidRDefault="00597B39" w:rsidP="00442901">
      <w:pPr>
        <w:spacing w:after="0" w:line="240" w:lineRule="auto"/>
        <w:ind w:left="567" w:right="567"/>
        <w:jc w:val="center"/>
        <w:rPr>
          <w:rFonts w:ascii="Palatino Linotype" w:hAnsi="Palatino Linotype" w:cs="Arial"/>
          <w:b/>
          <w:bCs/>
          <w:i/>
          <w:iCs/>
        </w:rPr>
      </w:pPr>
      <w:r w:rsidRPr="001D0564">
        <w:rPr>
          <w:rFonts w:ascii="Palatino Linotype" w:hAnsi="Palatino Linotype" w:cs="Arial"/>
          <w:b/>
          <w:bCs/>
          <w:i/>
          <w:iCs/>
        </w:rPr>
        <w:t>CAPÍTULO SEGUNDO</w:t>
      </w:r>
    </w:p>
    <w:p w14:paraId="130D7FB7" w14:textId="77777777" w:rsidR="00597B39" w:rsidRPr="001D0564" w:rsidRDefault="00597B39" w:rsidP="00442901">
      <w:pPr>
        <w:spacing w:after="0" w:line="240" w:lineRule="auto"/>
        <w:ind w:left="567" w:right="567"/>
        <w:jc w:val="center"/>
        <w:rPr>
          <w:rFonts w:ascii="Palatino Linotype" w:hAnsi="Palatino Linotype" w:cs="Arial"/>
          <w:b/>
          <w:bCs/>
          <w:i/>
          <w:iCs/>
        </w:rPr>
      </w:pPr>
      <w:r w:rsidRPr="001D0564">
        <w:rPr>
          <w:rFonts w:ascii="Palatino Linotype" w:hAnsi="Palatino Linotype" w:cs="Arial"/>
          <w:b/>
          <w:bCs/>
          <w:i/>
          <w:iCs/>
        </w:rPr>
        <w:t>DE LAS MEDIDAS DE SEGURIDAD</w:t>
      </w:r>
    </w:p>
    <w:p w14:paraId="07E9565E"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b/>
          <w:bCs/>
          <w:i/>
          <w:iCs/>
        </w:rPr>
        <w:t>Naturaleza de las medidas de seguridad y registro del nivel de seguridad</w:t>
      </w:r>
      <w:r w:rsidRPr="001D0564">
        <w:rPr>
          <w:rFonts w:ascii="Palatino Linotype" w:hAnsi="Palatino Linotype" w:cs="Arial"/>
          <w:i/>
          <w:iCs/>
        </w:rPr>
        <w:t xml:space="preserve"> </w:t>
      </w:r>
    </w:p>
    <w:p w14:paraId="1DA3012F"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b/>
          <w:bCs/>
          <w:i/>
          <w:iCs/>
        </w:rPr>
        <w:t>Artículo 43.</w:t>
      </w:r>
      <w:r w:rsidRPr="001D0564">
        <w:rPr>
          <w:rFonts w:ascii="Palatino Linotype" w:hAnsi="Palatino Linotype" w:cs="Arial"/>
          <w:i/>
          <w:iCs/>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14:paraId="117121EC"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b/>
          <w:bCs/>
          <w:i/>
          <w:iCs/>
          <w:u w:val="single"/>
        </w:rPr>
        <w:t>Por la naturaleza de la información, las medidas de seguridad que se adopten serán consideradas confidenciales</w:t>
      </w:r>
      <w:r w:rsidRPr="001D0564">
        <w:rPr>
          <w:rFonts w:ascii="Palatino Linotype" w:hAnsi="Palatino Linotype" w:cs="Arial"/>
          <w:i/>
          <w:iCs/>
        </w:rPr>
        <w:t xml:space="preserve"> y únicamente se comunicará al Instituto, para su registro, el nivel de seguridad aplicable. </w:t>
      </w:r>
    </w:p>
    <w:p w14:paraId="3C2F16E7"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14:paraId="758E7049"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14:paraId="74768E96"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 xml:space="preserve">En el supuesto de actualización de estos datos, la modificación respectiva se notificará al Instituto en sus oficinas o en el portal que para tal efecto se cree, dentro de los treinta días hábiles siguientes a la fecha en que se efectuó. </w:t>
      </w:r>
    </w:p>
    <w:p w14:paraId="03490A41"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El responsable o el encargado, designarán a una o un administrador, quien tendrá bajo su responsabilidad directa la base y sistema de datos personales.</w:t>
      </w:r>
    </w:p>
    <w:p w14:paraId="241B1989" w14:textId="77777777" w:rsidR="00597B39" w:rsidRPr="001D0564" w:rsidRDefault="00597B39" w:rsidP="00442901">
      <w:pPr>
        <w:spacing w:after="0" w:line="360" w:lineRule="auto"/>
        <w:ind w:left="567" w:right="567"/>
        <w:jc w:val="both"/>
        <w:rPr>
          <w:rFonts w:ascii="Palatino Linotype" w:hAnsi="Palatino Linotype" w:cs="Arial"/>
          <w:sz w:val="24"/>
          <w:szCs w:val="24"/>
        </w:rPr>
      </w:pPr>
    </w:p>
    <w:p w14:paraId="3EAF5FE8" w14:textId="77777777" w:rsidR="00597B39" w:rsidRPr="001D0564" w:rsidRDefault="00597B39" w:rsidP="00760476">
      <w:pPr>
        <w:spacing w:after="0" w:line="360" w:lineRule="auto"/>
        <w:jc w:val="both"/>
        <w:rPr>
          <w:rFonts w:ascii="Palatino Linotype" w:hAnsi="Palatino Linotype" w:cs="Arial"/>
          <w:sz w:val="24"/>
          <w:szCs w:val="24"/>
        </w:rPr>
      </w:pPr>
      <w:r w:rsidRPr="001D0564">
        <w:rPr>
          <w:rFonts w:ascii="Palatino Linotype" w:hAnsi="Palatino Linotype" w:cs="Arial"/>
          <w:sz w:val="24"/>
          <w:szCs w:val="24"/>
        </w:rPr>
        <w:t xml:space="preserve">Así mismo, es preciso destacar que, en el marco normativo en materia de protección de datos personales, determina el deber de seguridad en sus artículos 38 y 39, cuya observancia obligatoria es para los responsables del tratamiento de la información, ya que deben adoptar, establecer, mantener y documentar las medidas de seguridad de </w:t>
      </w:r>
      <w:r w:rsidRPr="001D0564">
        <w:rPr>
          <w:rFonts w:ascii="Palatino Linotype" w:hAnsi="Palatino Linotype" w:cs="Arial"/>
          <w:sz w:val="24"/>
          <w:szCs w:val="24"/>
        </w:rPr>
        <w:lastRenderedPageBreak/>
        <w:t>carácter administrativo, físico y técnico, con la finalidad de garantizar la integridad, confidencialidad y disponibilidad de la información personal, mediante acciones y controles que eviten algún tipo de daño, alteración, pérdida, destrucción, uso, transferencia, acceso o cualquier otro tratamiento no autorizado o ilícito; para ello, las medidas de seguridad, han de ser apropiadas al tratamiento de los datos personales que se lleve a cabo y debe considerar su naturaleza, deberes y riesgos a los que serán sometidos, para lograr tener un nivel adecuado de seguridad.</w:t>
      </w:r>
    </w:p>
    <w:p w14:paraId="68FF2E88" w14:textId="77777777" w:rsidR="00597B39" w:rsidRPr="001D0564" w:rsidRDefault="00597B39" w:rsidP="00760476">
      <w:pPr>
        <w:spacing w:after="0" w:line="360" w:lineRule="auto"/>
        <w:jc w:val="both"/>
        <w:rPr>
          <w:rFonts w:ascii="Palatino Linotype" w:hAnsi="Palatino Linotype" w:cs="Arial"/>
          <w:sz w:val="24"/>
          <w:szCs w:val="24"/>
        </w:rPr>
      </w:pPr>
    </w:p>
    <w:p w14:paraId="20A8FCC9" w14:textId="77777777" w:rsidR="00597B39" w:rsidRPr="001D0564" w:rsidRDefault="00597B39" w:rsidP="00760476">
      <w:pPr>
        <w:spacing w:after="0" w:line="360" w:lineRule="auto"/>
        <w:jc w:val="both"/>
        <w:rPr>
          <w:rFonts w:ascii="Palatino Linotype" w:hAnsi="Palatino Linotype" w:cs="Arial"/>
          <w:sz w:val="24"/>
          <w:szCs w:val="24"/>
        </w:rPr>
      </w:pPr>
      <w:r w:rsidRPr="001D0564">
        <w:rPr>
          <w:rFonts w:ascii="Palatino Linotype" w:hAnsi="Palatino Linotype" w:cs="Arial"/>
          <w:sz w:val="24"/>
          <w:szCs w:val="24"/>
        </w:rPr>
        <w:t xml:space="preserve">En este orden de ideas, nuestra legislación define que las medidas de seguridad son aquellas acciones, actividades, controles o mecanismos administrativos, técnicos y físicos que permiten proteger los datos personales, las cuales se encuentran documentadas y contenidas en un instrumento denominado </w:t>
      </w:r>
      <w:r w:rsidRPr="001D0564">
        <w:rPr>
          <w:rFonts w:ascii="Palatino Linotype" w:hAnsi="Palatino Linotype" w:cs="Arial"/>
          <w:b/>
          <w:bCs/>
          <w:sz w:val="24"/>
          <w:szCs w:val="24"/>
        </w:rPr>
        <w:t>Documento de Seguridad</w:t>
      </w:r>
      <w:r w:rsidRPr="001D0564">
        <w:rPr>
          <w:rFonts w:ascii="Palatino Linotype" w:hAnsi="Palatino Linotype" w:cs="Arial"/>
          <w:sz w:val="24"/>
          <w:szCs w:val="24"/>
        </w:rPr>
        <w:t>, dicho instrumento describe de manera general las medidas de seguridad adoptadas para garantizar la confidencialidad, integridad y disponibilidad de la información contenida en los sistemas y/o bases de datos, destacando que es de observancia obligatoria para los responsables, encargados y demás personas que lleven a cabo algún tratamiento de datos personales; por lo que, su elaboración y aprobación debe atender a lo que establecen los artículos 4 fracción XVIII, 48 y 49 de la Ley.</w:t>
      </w:r>
    </w:p>
    <w:p w14:paraId="0DF67BA5" w14:textId="77777777" w:rsidR="00597B39" w:rsidRPr="001D0564" w:rsidRDefault="00597B39" w:rsidP="00760476">
      <w:pPr>
        <w:spacing w:after="0" w:line="360" w:lineRule="auto"/>
        <w:jc w:val="both"/>
        <w:rPr>
          <w:rFonts w:ascii="Palatino Linotype" w:hAnsi="Palatino Linotype" w:cs="Arial"/>
          <w:sz w:val="24"/>
          <w:szCs w:val="24"/>
        </w:rPr>
      </w:pPr>
    </w:p>
    <w:p w14:paraId="43F22D80" w14:textId="77777777" w:rsidR="00597B39" w:rsidRPr="001D0564" w:rsidRDefault="00597B39" w:rsidP="00760476">
      <w:pPr>
        <w:spacing w:after="0" w:line="360" w:lineRule="auto"/>
        <w:jc w:val="both"/>
        <w:rPr>
          <w:rFonts w:ascii="Palatino Linotype" w:hAnsi="Palatino Linotype" w:cs="Arial"/>
          <w:sz w:val="24"/>
          <w:szCs w:val="24"/>
        </w:rPr>
      </w:pPr>
      <w:r w:rsidRPr="001D0564">
        <w:rPr>
          <w:rFonts w:ascii="Palatino Linotype" w:hAnsi="Palatino Linotype" w:cs="Arial"/>
          <w:sz w:val="24"/>
          <w:szCs w:val="24"/>
        </w:rPr>
        <w:t xml:space="preserve">Ahora bien, </w:t>
      </w:r>
      <w:r w:rsidRPr="001D0564">
        <w:rPr>
          <w:rFonts w:ascii="Palatino Linotype" w:hAnsi="Palatino Linotype" w:cs="Arial"/>
          <w:b/>
          <w:bCs/>
          <w:sz w:val="24"/>
          <w:szCs w:val="24"/>
        </w:rPr>
        <w:t>el Documento de Seguridad</w:t>
      </w:r>
      <w:r w:rsidRPr="001D0564">
        <w:rPr>
          <w:rFonts w:ascii="Palatino Linotype" w:hAnsi="Palatino Linotype" w:cs="Arial"/>
          <w:sz w:val="24"/>
          <w:szCs w:val="24"/>
        </w:rPr>
        <w:t xml:space="preserve"> al ser una política para la gestión, soporte y</w:t>
      </w:r>
    </w:p>
    <w:p w14:paraId="3CC8690F" w14:textId="77777777" w:rsidR="00597B39" w:rsidRPr="001D0564" w:rsidRDefault="00597B39" w:rsidP="00760476">
      <w:pPr>
        <w:spacing w:after="0" w:line="360" w:lineRule="auto"/>
        <w:jc w:val="both"/>
        <w:rPr>
          <w:rFonts w:ascii="Palatino Linotype" w:hAnsi="Palatino Linotype" w:cs="Arial"/>
          <w:sz w:val="24"/>
          <w:szCs w:val="24"/>
        </w:rPr>
      </w:pPr>
      <w:r w:rsidRPr="001D0564">
        <w:rPr>
          <w:rFonts w:ascii="Palatino Linotype" w:hAnsi="Palatino Linotype" w:cs="Arial"/>
          <w:sz w:val="24"/>
          <w:szCs w:val="24"/>
        </w:rPr>
        <w:t>revisión de la seguridad de la información en la organización de los Responsables, es</w:t>
      </w:r>
    </w:p>
    <w:p w14:paraId="6F732AF4" w14:textId="77777777" w:rsidR="00597B39" w:rsidRPr="001D0564" w:rsidRDefault="00597B39" w:rsidP="00760476">
      <w:pPr>
        <w:spacing w:after="0" w:line="360" w:lineRule="auto"/>
        <w:jc w:val="both"/>
        <w:rPr>
          <w:rFonts w:ascii="Palatino Linotype" w:hAnsi="Palatino Linotype" w:cs="Arial"/>
          <w:sz w:val="24"/>
          <w:szCs w:val="24"/>
        </w:rPr>
      </w:pPr>
      <w:r w:rsidRPr="001D0564">
        <w:rPr>
          <w:rFonts w:ascii="Palatino Linotype" w:hAnsi="Palatino Linotype" w:cs="Arial"/>
          <w:sz w:val="24"/>
          <w:szCs w:val="24"/>
        </w:rPr>
        <w:lastRenderedPageBreak/>
        <w:t xml:space="preserve">considerada una medida de seguridad de carácter administrativa; por lo cual, </w:t>
      </w:r>
      <w:r w:rsidRPr="001D0564">
        <w:rPr>
          <w:rFonts w:ascii="Palatino Linotype" w:hAnsi="Palatino Linotype" w:cs="Arial"/>
          <w:b/>
          <w:bCs/>
          <w:sz w:val="24"/>
          <w:szCs w:val="24"/>
        </w:rPr>
        <w:t>esté debe considerarse como información de carácter confidencial, solo en cuanto hace a dichas medidas de seguridad</w:t>
      </w:r>
      <w:r w:rsidRPr="001D0564">
        <w:rPr>
          <w:rFonts w:ascii="Palatino Linotype" w:hAnsi="Palatino Linotype" w:cs="Arial"/>
          <w:sz w:val="24"/>
          <w:szCs w:val="24"/>
        </w:rPr>
        <w:t>, como lo determina el segundo párrafo del artículo 43 antes referido, reiterando que tal y como lo establece dicho precepto legal, este documento contiene información confidencial, debido a la naturaleza de la información que contiene, ya que al conjuntar las medidas de seguridad aplicables a los tratamientos que llevan a cabo los Sujetos Obligados, estas no pueden ser información de carácter público; además, se ha de considerar que al constituir una medida de seguridad de carácter general, su aplicación es obligatoria a todos los sistemas y/o bases de datos personales que se encuentren en posesión de los Responsables por cada tratamiento que realiza para llevar a cabo sus actividades.</w:t>
      </w:r>
    </w:p>
    <w:p w14:paraId="3043CFEC" w14:textId="77777777" w:rsidR="00597B39" w:rsidRPr="001D0564" w:rsidRDefault="00597B39" w:rsidP="00760476">
      <w:pPr>
        <w:spacing w:after="0" w:line="360" w:lineRule="auto"/>
        <w:jc w:val="both"/>
        <w:rPr>
          <w:rFonts w:ascii="Palatino Linotype" w:hAnsi="Palatino Linotype" w:cs="Arial"/>
          <w:sz w:val="24"/>
          <w:szCs w:val="24"/>
        </w:rPr>
      </w:pPr>
    </w:p>
    <w:p w14:paraId="348C5F2F" w14:textId="77777777" w:rsidR="00597B39" w:rsidRPr="001D0564" w:rsidRDefault="00597B39" w:rsidP="00760476">
      <w:pPr>
        <w:spacing w:after="0" w:line="360" w:lineRule="auto"/>
        <w:jc w:val="both"/>
        <w:rPr>
          <w:rFonts w:ascii="Palatino Linotype" w:hAnsi="Palatino Linotype" w:cs="Arial"/>
          <w:sz w:val="24"/>
          <w:szCs w:val="24"/>
        </w:rPr>
      </w:pPr>
      <w:r w:rsidRPr="001D0564">
        <w:rPr>
          <w:rFonts w:ascii="Palatino Linotype" w:hAnsi="Palatino Linotype" w:cs="Arial"/>
          <w:sz w:val="24"/>
          <w:szCs w:val="24"/>
        </w:rPr>
        <w:t>En este sentido, la Ley señala puntualmente que el documento de seguridad es una medida de seguridad administrativa de carácter general, ya que este debe incluir todos los sistemas y/o bases de datos personales que poseen los Sujetos Obligados.</w:t>
      </w:r>
    </w:p>
    <w:p w14:paraId="082C6EBC" w14:textId="77777777" w:rsidR="00442901" w:rsidRPr="001D0564" w:rsidRDefault="00442901" w:rsidP="00760476">
      <w:pPr>
        <w:spacing w:after="0" w:line="360" w:lineRule="auto"/>
        <w:jc w:val="both"/>
        <w:rPr>
          <w:rFonts w:ascii="Palatino Linotype" w:hAnsi="Palatino Linotype" w:cs="Arial"/>
          <w:sz w:val="24"/>
          <w:szCs w:val="24"/>
        </w:rPr>
      </w:pPr>
    </w:p>
    <w:p w14:paraId="2BA0E1EA" w14:textId="77777777" w:rsidR="00597B39" w:rsidRPr="001D0564" w:rsidRDefault="00597B39" w:rsidP="00760476">
      <w:pPr>
        <w:spacing w:after="0" w:line="360" w:lineRule="auto"/>
        <w:jc w:val="both"/>
        <w:rPr>
          <w:rFonts w:ascii="Palatino Linotype" w:hAnsi="Palatino Linotype" w:cs="Arial"/>
          <w:sz w:val="24"/>
          <w:szCs w:val="24"/>
        </w:rPr>
      </w:pPr>
      <w:r w:rsidRPr="001D0564">
        <w:rPr>
          <w:rFonts w:ascii="Palatino Linotype" w:hAnsi="Palatino Linotype" w:cs="Arial"/>
          <w:sz w:val="24"/>
          <w:szCs w:val="24"/>
        </w:rPr>
        <w:t xml:space="preserve">De igual manera, es preciso mencionar que el </w:t>
      </w:r>
      <w:r w:rsidRPr="001D0564">
        <w:rPr>
          <w:rFonts w:ascii="Palatino Linotype" w:hAnsi="Palatino Linotype" w:cs="Arial"/>
          <w:b/>
          <w:bCs/>
          <w:sz w:val="24"/>
          <w:szCs w:val="24"/>
        </w:rPr>
        <w:t>Documento de Seguridad</w:t>
      </w:r>
      <w:r w:rsidRPr="001D0564">
        <w:rPr>
          <w:rFonts w:ascii="Palatino Linotype" w:hAnsi="Palatino Linotype" w:cs="Arial"/>
          <w:sz w:val="24"/>
          <w:szCs w:val="24"/>
        </w:rPr>
        <w:t xml:space="preserve"> es un instrumento dinámico de aplicación para todos aquellos que intervengan en el tratamiento de datos personales, debido a la información que </w:t>
      </w:r>
      <w:bookmarkStart w:id="4" w:name="_Hlk33086748"/>
      <w:r w:rsidRPr="001D0564">
        <w:rPr>
          <w:rFonts w:ascii="Palatino Linotype" w:hAnsi="Palatino Linotype" w:cs="Arial"/>
          <w:sz w:val="24"/>
          <w:szCs w:val="24"/>
        </w:rPr>
        <w:t xml:space="preserve">contiene; además, su divulgación integra, puede traer consigo el daño, alteración, pérdida, destrucción, uso, transferencia, acceso o tratamiento no autorizado y en su caso ilícito, poniendo en riesgo </w:t>
      </w:r>
      <w:r w:rsidRPr="001D0564">
        <w:rPr>
          <w:rFonts w:ascii="Palatino Linotype" w:hAnsi="Palatino Linotype" w:cs="Arial"/>
          <w:sz w:val="24"/>
          <w:szCs w:val="24"/>
        </w:rPr>
        <w:lastRenderedPageBreak/>
        <w:t>la integridad, disponibilidad y confidencialidad de los datos personales</w:t>
      </w:r>
      <w:bookmarkEnd w:id="4"/>
      <w:r w:rsidRPr="001D0564">
        <w:rPr>
          <w:rFonts w:ascii="Palatino Linotype" w:hAnsi="Palatino Linotype" w:cs="Arial"/>
          <w:sz w:val="24"/>
          <w:szCs w:val="24"/>
        </w:rPr>
        <w:t>, e incluso poner en riesgo a las personas y su dignidad, por algún tipo de divulgación.</w:t>
      </w:r>
    </w:p>
    <w:p w14:paraId="560789A6" w14:textId="77777777" w:rsidR="00442901" w:rsidRPr="001D0564" w:rsidRDefault="00442901" w:rsidP="00760476">
      <w:pPr>
        <w:spacing w:after="0" w:line="360" w:lineRule="auto"/>
        <w:jc w:val="both"/>
        <w:rPr>
          <w:rFonts w:ascii="Palatino Linotype" w:hAnsi="Palatino Linotype" w:cs="Arial"/>
          <w:sz w:val="24"/>
          <w:szCs w:val="24"/>
        </w:rPr>
      </w:pPr>
    </w:p>
    <w:p w14:paraId="7A38959E" w14:textId="77777777" w:rsidR="00442901" w:rsidRPr="001D0564" w:rsidRDefault="00597B39" w:rsidP="00760476">
      <w:pPr>
        <w:spacing w:after="0" w:line="360" w:lineRule="auto"/>
        <w:jc w:val="both"/>
        <w:rPr>
          <w:rFonts w:ascii="Palatino Linotype" w:hAnsi="Palatino Linotype" w:cs="Arial"/>
          <w:sz w:val="24"/>
          <w:szCs w:val="24"/>
        </w:rPr>
      </w:pPr>
      <w:r w:rsidRPr="001D0564">
        <w:rPr>
          <w:rFonts w:ascii="Palatino Linotype" w:hAnsi="Palatino Linotype" w:cs="Arial"/>
          <w:sz w:val="24"/>
          <w:szCs w:val="24"/>
        </w:rPr>
        <w:t xml:space="preserve">Debido a lo anterior, es obligación del responsable, encargado, administrador, usuarios, guardar el secreto y sigilo correspondiente, conservando en todo momento la confidencialidad de los procesos, aun después de cumplida la finalidad del tratamiento. </w:t>
      </w:r>
    </w:p>
    <w:p w14:paraId="67D0D950" w14:textId="77777777" w:rsidR="00442901" w:rsidRPr="001D0564" w:rsidRDefault="00442901" w:rsidP="00760476">
      <w:pPr>
        <w:spacing w:after="0" w:line="360" w:lineRule="auto"/>
        <w:jc w:val="both"/>
        <w:rPr>
          <w:rFonts w:ascii="Palatino Linotype" w:hAnsi="Palatino Linotype" w:cs="Arial"/>
          <w:sz w:val="24"/>
          <w:szCs w:val="24"/>
        </w:rPr>
      </w:pPr>
    </w:p>
    <w:p w14:paraId="522DC946" w14:textId="77777777" w:rsidR="00597B39" w:rsidRPr="001D0564" w:rsidRDefault="00597B39" w:rsidP="00760476">
      <w:pPr>
        <w:spacing w:after="0" w:line="360" w:lineRule="auto"/>
        <w:jc w:val="both"/>
        <w:rPr>
          <w:rFonts w:ascii="Palatino Linotype" w:hAnsi="Palatino Linotype" w:cs="Arial"/>
          <w:sz w:val="24"/>
          <w:szCs w:val="24"/>
        </w:rPr>
      </w:pPr>
      <w:r w:rsidRPr="001D0564">
        <w:rPr>
          <w:rFonts w:ascii="Palatino Linotype" w:hAnsi="Palatino Linotype" w:cs="Arial"/>
          <w:sz w:val="24"/>
          <w:szCs w:val="24"/>
        </w:rPr>
        <w:t>Aunado a lo anterior, se establecen mecanismos o controles para que aquellas personas que intervengan en el tratamiento de los datos personales guarden la debida confidencialidad de estos, aun finalizadas sus relaciones con los sujetos obligados, tal como lo enuncia el artículo 40 de la Ley.</w:t>
      </w:r>
    </w:p>
    <w:p w14:paraId="418F5BE5" w14:textId="77777777" w:rsidR="00597B39" w:rsidRPr="001D0564" w:rsidRDefault="00597B39" w:rsidP="00760476">
      <w:pPr>
        <w:spacing w:after="0" w:line="360" w:lineRule="auto"/>
        <w:jc w:val="both"/>
        <w:rPr>
          <w:rFonts w:ascii="Palatino Linotype" w:hAnsi="Palatino Linotype" w:cs="Arial"/>
          <w:sz w:val="24"/>
          <w:szCs w:val="24"/>
        </w:rPr>
      </w:pPr>
    </w:p>
    <w:p w14:paraId="33C53563" w14:textId="77777777" w:rsidR="00597B39" w:rsidRPr="001D0564" w:rsidRDefault="00597B39" w:rsidP="00760476">
      <w:pPr>
        <w:spacing w:after="0" w:line="360" w:lineRule="auto"/>
        <w:jc w:val="both"/>
        <w:rPr>
          <w:rFonts w:ascii="Palatino Linotype" w:hAnsi="Palatino Linotype" w:cs="Arial"/>
          <w:sz w:val="24"/>
          <w:szCs w:val="24"/>
        </w:rPr>
      </w:pPr>
      <w:r w:rsidRPr="001D0564">
        <w:rPr>
          <w:rFonts w:ascii="Palatino Linotype" w:hAnsi="Palatino Linotype" w:cs="Arial"/>
          <w:sz w:val="24"/>
          <w:szCs w:val="24"/>
        </w:rPr>
        <w:t xml:space="preserve">En este orden de ideas, se concluye que la Ley de Protección de Datos Personales en Posesión de Sujetos Obligados del Estado de México y Municipios, </w:t>
      </w:r>
      <w:r w:rsidRPr="001D0564">
        <w:rPr>
          <w:rFonts w:ascii="Palatino Linotype" w:hAnsi="Palatino Linotype" w:cs="Arial"/>
          <w:b/>
          <w:bCs/>
          <w:sz w:val="24"/>
          <w:szCs w:val="24"/>
        </w:rPr>
        <w:t>determina que el Documento de Seguridad no puede ser entregado de forma íntegra al público en general</w:t>
      </w:r>
      <w:r w:rsidRPr="001D0564">
        <w:rPr>
          <w:rFonts w:ascii="Palatino Linotype" w:hAnsi="Palatino Linotype" w:cs="Arial"/>
          <w:sz w:val="24"/>
          <w:szCs w:val="24"/>
        </w:rPr>
        <w:t>, ya que contiene datos que no constituyen información de interés público en términos del artículo 3 fracción XXII de la Ley de Transparencia y Acceso a la Información Pública del Estado de México y Municipios, debido a que dicha información no resulta relevante o beneficiosa para la sociedad, ni tampoco su divulgación resulta útil para que el público comprenda las actividades que lleve a cabo el responsable del tratamiento.</w:t>
      </w:r>
    </w:p>
    <w:p w14:paraId="2F9DDE99" w14:textId="77777777" w:rsidR="00597B39" w:rsidRPr="001D0564" w:rsidRDefault="00597B39" w:rsidP="00760476">
      <w:pPr>
        <w:spacing w:after="0" w:line="360" w:lineRule="auto"/>
        <w:jc w:val="both"/>
        <w:rPr>
          <w:rFonts w:ascii="Palatino Linotype" w:hAnsi="Palatino Linotype" w:cs="Arial"/>
          <w:sz w:val="24"/>
          <w:szCs w:val="24"/>
        </w:rPr>
      </w:pPr>
    </w:p>
    <w:p w14:paraId="56715FEF" w14:textId="77777777" w:rsidR="00597B39" w:rsidRPr="001D0564" w:rsidRDefault="00597B39" w:rsidP="00760476">
      <w:pPr>
        <w:spacing w:after="0" w:line="360" w:lineRule="auto"/>
        <w:jc w:val="both"/>
        <w:rPr>
          <w:rFonts w:ascii="Palatino Linotype" w:hAnsi="Palatino Linotype" w:cs="Arial"/>
          <w:sz w:val="24"/>
          <w:szCs w:val="24"/>
        </w:rPr>
      </w:pPr>
      <w:r w:rsidRPr="001D0564">
        <w:rPr>
          <w:rFonts w:ascii="Palatino Linotype" w:hAnsi="Palatino Linotype" w:cs="Arial"/>
          <w:sz w:val="24"/>
          <w:szCs w:val="24"/>
        </w:rPr>
        <w:lastRenderedPageBreak/>
        <w:t xml:space="preserve">Abonando a lo anterior, se precisa que en términos del artículo 4 fracciones XXXI, XXXII y XXXIII de la Ley de Protección de Datos Personales en Posesión de Sujetos Obligados del Estado de México y Municipios, las medidas que contiene el </w:t>
      </w:r>
      <w:r w:rsidRPr="001D0564">
        <w:rPr>
          <w:rFonts w:ascii="Palatino Linotype" w:hAnsi="Palatino Linotype" w:cs="Arial"/>
          <w:b/>
          <w:bCs/>
          <w:sz w:val="24"/>
          <w:szCs w:val="24"/>
        </w:rPr>
        <w:t>Documento de Seguridad</w:t>
      </w:r>
      <w:r w:rsidRPr="001D0564">
        <w:rPr>
          <w:rFonts w:ascii="Palatino Linotype" w:hAnsi="Palatino Linotype" w:cs="Arial"/>
          <w:sz w:val="24"/>
          <w:szCs w:val="24"/>
        </w:rPr>
        <w:t xml:space="preserve"> son las siguientes:</w:t>
      </w:r>
    </w:p>
    <w:p w14:paraId="567A312F" w14:textId="77777777" w:rsidR="00597B39" w:rsidRPr="001D0564" w:rsidRDefault="00597B39" w:rsidP="00760476">
      <w:pPr>
        <w:spacing w:after="0" w:line="360" w:lineRule="auto"/>
        <w:jc w:val="both"/>
        <w:rPr>
          <w:rFonts w:ascii="Palatino Linotype" w:hAnsi="Palatino Linotype" w:cs="Arial"/>
          <w:sz w:val="24"/>
          <w:szCs w:val="24"/>
        </w:rPr>
      </w:pPr>
    </w:p>
    <w:p w14:paraId="28BDBE5A"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w:t>
      </w:r>
      <w:r w:rsidRPr="001D0564">
        <w:rPr>
          <w:rFonts w:ascii="Palatino Linotype" w:hAnsi="Palatino Linotype" w:cs="Arial"/>
          <w:b/>
          <w:bCs/>
          <w:i/>
          <w:iCs/>
        </w:rPr>
        <w:t>Artículo 4</w:t>
      </w:r>
      <w:r w:rsidRPr="001D0564">
        <w:rPr>
          <w:rFonts w:ascii="Palatino Linotype" w:hAnsi="Palatino Linotype" w:cs="Arial"/>
          <w:i/>
          <w:iCs/>
        </w:rPr>
        <w:t>. Para los efectos de esta Ley se entenderá por:</w:t>
      </w:r>
    </w:p>
    <w:p w14:paraId="123C5A37"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w:t>
      </w:r>
    </w:p>
    <w:p w14:paraId="305DA974"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b/>
          <w:bCs/>
          <w:i/>
          <w:iCs/>
        </w:rPr>
        <w:t>XXXI. Medidas de seguridad administrativas</w:t>
      </w:r>
      <w:r w:rsidRPr="001D0564">
        <w:rPr>
          <w:rFonts w:ascii="Palatino Linotype" w:hAnsi="Palatino Linotype" w:cs="Arial"/>
          <w:i/>
          <w:iCs/>
        </w:rPr>
        <w:t>: a las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p>
    <w:p w14:paraId="143A86D5"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b/>
          <w:bCs/>
          <w:i/>
          <w:iCs/>
        </w:rPr>
        <w:t>XXXII. Medidas de seguridad físicas</w:t>
      </w:r>
      <w:r w:rsidRPr="001D0564">
        <w:rPr>
          <w:rFonts w:ascii="Palatino Linotype" w:hAnsi="Palatino Linotype" w:cs="Arial"/>
          <w:i/>
          <w:iCs/>
        </w:rPr>
        <w:t>: a las acciones y mecanismos para proteger el entorno físico de los datos personales y de los recursos involucrados en su tratamiento. De manera enunciativa más no limitativa, se considerarán las actividades siguientes:</w:t>
      </w:r>
    </w:p>
    <w:p w14:paraId="24535BFE"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a) Prevenir el acceso no autorizado al perímetro de la organización, sus instalaciones físicas, áreas críticas, recursos e información.</w:t>
      </w:r>
    </w:p>
    <w:p w14:paraId="2CFCE51C"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b) Prevenir el daño o interferencia a las instalaciones físicas, áreas críticas de la organización, recursos e información.</w:t>
      </w:r>
    </w:p>
    <w:p w14:paraId="7CEE21BC"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c) Proteger los recursos móviles, portátiles y cualquier soporte físico o electrónico que pueda salir de la organización.</w:t>
      </w:r>
    </w:p>
    <w:p w14:paraId="56911CD6"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d) Proveer a los equipos que contienen o almacenan datos personales de un mantenimiento eficaz que asegure su disponibilidad e integridad.</w:t>
      </w:r>
    </w:p>
    <w:p w14:paraId="180C1B2E"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b/>
          <w:bCs/>
          <w:i/>
          <w:iCs/>
        </w:rPr>
        <w:t>XXXIII, Medidas de seguridad técnicas</w:t>
      </w:r>
      <w:r w:rsidRPr="001D0564">
        <w:rPr>
          <w:rFonts w:ascii="Palatino Linotype" w:hAnsi="Palatino Linotype" w:cs="Arial"/>
          <w:i/>
          <w:iCs/>
        </w:rPr>
        <w:t>: a las acciones y mecanismos que se valen de la tecnología relacionada con hardware y software para proteger el entorno digital de los datos personales y los recursos involucrados en su tratamiento. De manera enunciativa más no limitativa, se considerarán las actividades siguientes:</w:t>
      </w:r>
    </w:p>
    <w:p w14:paraId="237B7A98"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a) Prevenir que el acceso a los sistemas y bases de datos o a la información, así como a los recursos, sea por usuarios identificados y autorizados.</w:t>
      </w:r>
    </w:p>
    <w:p w14:paraId="531AEC9D"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b) Generar un esquema de privilegios para que el usuario lleve a cabo las actividades que requiere con motivo de sus funciones.</w:t>
      </w:r>
    </w:p>
    <w:p w14:paraId="4AF4233E"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c) Revisar la configuración de seguridad en la adquisición, operación, desarrollo y mantenimiento del software y hardware.</w:t>
      </w:r>
    </w:p>
    <w:p w14:paraId="12F8E40F"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lastRenderedPageBreak/>
        <w:t>d) Gestionar las comunicaciones, operaciones y medios de almacenamiento de los recursos informáticos en el tratamiento de datos personales.</w:t>
      </w:r>
    </w:p>
    <w:p w14:paraId="7151C174"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w:t>
      </w:r>
    </w:p>
    <w:p w14:paraId="68776D35" w14:textId="77777777" w:rsidR="00597B39" w:rsidRPr="001D0564" w:rsidRDefault="00597B39" w:rsidP="00760476">
      <w:pPr>
        <w:spacing w:after="0" w:line="360" w:lineRule="auto"/>
        <w:jc w:val="both"/>
        <w:rPr>
          <w:rFonts w:ascii="Palatino Linotype" w:hAnsi="Palatino Linotype" w:cs="Arial"/>
          <w:sz w:val="24"/>
          <w:szCs w:val="24"/>
        </w:rPr>
      </w:pPr>
    </w:p>
    <w:p w14:paraId="48A58403" w14:textId="77777777" w:rsidR="00597B39" w:rsidRPr="001D0564" w:rsidRDefault="00597B39" w:rsidP="00760476">
      <w:pPr>
        <w:spacing w:after="0" w:line="360" w:lineRule="auto"/>
        <w:jc w:val="both"/>
        <w:rPr>
          <w:rFonts w:ascii="Palatino Linotype" w:hAnsi="Palatino Linotype" w:cs="Arial"/>
          <w:sz w:val="24"/>
          <w:szCs w:val="24"/>
        </w:rPr>
      </w:pPr>
      <w:r w:rsidRPr="001D0564">
        <w:rPr>
          <w:rFonts w:ascii="Palatino Linotype" w:hAnsi="Palatino Linotype" w:cs="Arial"/>
          <w:sz w:val="24"/>
          <w:szCs w:val="24"/>
        </w:rPr>
        <w:t>Por todo lo antes expuesto, resulta oportuno describir los elementos mínimos contenidos en el documento de seguridad, establecidos en el artículo 49 de la Ley, que se mencionan a continuación:</w:t>
      </w:r>
    </w:p>
    <w:p w14:paraId="10C6474D" w14:textId="77777777" w:rsidR="00597B39" w:rsidRPr="001D0564" w:rsidRDefault="00597B39" w:rsidP="00760476">
      <w:pPr>
        <w:spacing w:after="0" w:line="360" w:lineRule="auto"/>
        <w:jc w:val="both"/>
        <w:rPr>
          <w:rFonts w:ascii="Palatino Linotype" w:hAnsi="Palatino Linotype" w:cs="Arial"/>
          <w:sz w:val="24"/>
          <w:szCs w:val="24"/>
        </w:rPr>
      </w:pPr>
    </w:p>
    <w:p w14:paraId="21AA1124"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w:t>
      </w:r>
      <w:r w:rsidRPr="001D0564">
        <w:rPr>
          <w:rFonts w:ascii="Palatino Linotype" w:hAnsi="Palatino Linotype" w:cs="Arial"/>
          <w:b/>
          <w:bCs/>
          <w:i/>
          <w:iCs/>
        </w:rPr>
        <w:t xml:space="preserve">Artículo 49. </w:t>
      </w:r>
      <w:r w:rsidRPr="001D0564">
        <w:rPr>
          <w:rFonts w:ascii="Palatino Linotype" w:hAnsi="Palatino Linotype" w:cs="Arial"/>
          <w:b/>
          <w:bCs/>
          <w:i/>
          <w:iCs/>
          <w:u w:val="single"/>
        </w:rPr>
        <w:t>El documento de seguridad deberá contener como mínimo lo siguiente</w:t>
      </w:r>
      <w:r w:rsidRPr="001D0564">
        <w:rPr>
          <w:rFonts w:ascii="Palatino Linotype" w:hAnsi="Palatino Linotype" w:cs="Arial"/>
          <w:i/>
          <w:iCs/>
        </w:rPr>
        <w:t>:</w:t>
      </w:r>
    </w:p>
    <w:p w14:paraId="14606673"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b/>
          <w:bCs/>
          <w:i/>
          <w:iCs/>
        </w:rPr>
        <w:t>I</w:t>
      </w:r>
      <w:r w:rsidRPr="001D0564">
        <w:rPr>
          <w:rFonts w:ascii="Palatino Linotype" w:hAnsi="Palatino Linotype" w:cs="Arial"/>
          <w:i/>
          <w:iCs/>
        </w:rPr>
        <w:t>. Respecto de los sistemas de datos personales:</w:t>
      </w:r>
    </w:p>
    <w:p w14:paraId="5147117C"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 xml:space="preserve">a) </w:t>
      </w:r>
      <w:bookmarkStart w:id="5" w:name="_Hlk33086301"/>
      <w:r w:rsidRPr="001D0564">
        <w:rPr>
          <w:rFonts w:ascii="Palatino Linotype" w:hAnsi="Palatino Linotype" w:cs="Arial"/>
          <w:i/>
          <w:iCs/>
        </w:rPr>
        <w:t>El nombre.</w:t>
      </w:r>
    </w:p>
    <w:p w14:paraId="2E76955E"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b) El nombre, cargo y adscripción del administrador de cada sistema y base de datos.</w:t>
      </w:r>
    </w:p>
    <w:p w14:paraId="164D1064"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c) Las funciones y obligaciones del responsable, encargado o encargados y todas las personas que traten datos personales.</w:t>
      </w:r>
    </w:p>
    <w:p w14:paraId="257A8C9E"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d) El folio del registro del sistema y base de datos</w:t>
      </w:r>
      <w:bookmarkEnd w:id="5"/>
      <w:r w:rsidRPr="001D0564">
        <w:rPr>
          <w:rFonts w:ascii="Palatino Linotype" w:hAnsi="Palatino Linotype" w:cs="Arial"/>
          <w:i/>
          <w:iCs/>
        </w:rPr>
        <w:t>.</w:t>
      </w:r>
    </w:p>
    <w:p w14:paraId="69715D64"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e) El inventario o la especificación detallada del tipo de datos personales contenidos.</w:t>
      </w:r>
    </w:p>
    <w:p w14:paraId="3D18B6EB" w14:textId="77777777" w:rsidR="00597B39" w:rsidRPr="001D0564" w:rsidRDefault="00597B39" w:rsidP="00442901">
      <w:pPr>
        <w:spacing w:after="0" w:line="240" w:lineRule="auto"/>
        <w:ind w:left="567" w:right="567"/>
        <w:jc w:val="both"/>
        <w:rPr>
          <w:rFonts w:ascii="Palatino Linotype" w:hAnsi="Palatino Linotype" w:cs="Arial"/>
          <w:b/>
          <w:bCs/>
          <w:i/>
          <w:iCs/>
          <w:u w:val="single"/>
        </w:rPr>
      </w:pPr>
      <w:r w:rsidRPr="001D0564">
        <w:rPr>
          <w:rFonts w:ascii="Palatino Linotype" w:hAnsi="Palatino Linotype" w:cs="Arial"/>
          <w:b/>
          <w:bCs/>
          <w:i/>
          <w:iCs/>
          <w:u w:val="single"/>
        </w:rPr>
        <w:t>f) La estructura y descripción de los sistemas y bases de datos personales, lo cual consiste en precisar y describir el tipo de soporte, así como las características del lugar donde se resguardan.</w:t>
      </w:r>
    </w:p>
    <w:p w14:paraId="782E3D4B" w14:textId="77777777" w:rsidR="00597B39" w:rsidRPr="001D0564" w:rsidRDefault="00597B39" w:rsidP="00442901">
      <w:pPr>
        <w:spacing w:after="0" w:line="240" w:lineRule="auto"/>
        <w:ind w:left="567" w:right="567"/>
        <w:jc w:val="both"/>
        <w:rPr>
          <w:rFonts w:ascii="Palatino Linotype" w:hAnsi="Palatino Linotype" w:cs="Arial"/>
          <w:i/>
          <w:iCs/>
        </w:rPr>
      </w:pPr>
    </w:p>
    <w:p w14:paraId="20F263FA"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b/>
          <w:bCs/>
          <w:i/>
          <w:iCs/>
        </w:rPr>
        <w:t>II</w:t>
      </w:r>
      <w:r w:rsidRPr="001D0564">
        <w:rPr>
          <w:rFonts w:ascii="Palatino Linotype" w:hAnsi="Palatino Linotype" w:cs="Arial"/>
          <w:i/>
          <w:iCs/>
        </w:rPr>
        <w:t xml:space="preserve">. </w:t>
      </w:r>
      <w:r w:rsidRPr="001D0564">
        <w:rPr>
          <w:rFonts w:ascii="Palatino Linotype" w:hAnsi="Palatino Linotype" w:cs="Arial"/>
          <w:b/>
          <w:bCs/>
          <w:i/>
          <w:iCs/>
          <w:u w:val="single"/>
        </w:rPr>
        <w:t>Respecto de las medidas de seguridad implementadas deberá incluir lo siguiente</w:t>
      </w:r>
      <w:r w:rsidRPr="001D0564">
        <w:rPr>
          <w:rFonts w:ascii="Palatino Linotype" w:hAnsi="Palatino Linotype" w:cs="Arial"/>
          <w:i/>
          <w:iCs/>
        </w:rPr>
        <w:t>:</w:t>
      </w:r>
    </w:p>
    <w:p w14:paraId="0DF23FDF"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a) Transferencia y remisiones.</w:t>
      </w:r>
    </w:p>
    <w:p w14:paraId="2188FD85"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b) Resguardo de soportes físicos y electrónicos.</w:t>
      </w:r>
    </w:p>
    <w:p w14:paraId="1F7290F0"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c) Bitácoras para accesos, operación cotidiana y violaciones a la seguridad de los datos personales.</w:t>
      </w:r>
    </w:p>
    <w:p w14:paraId="092F14D1"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d) El análisis de riesgos.</w:t>
      </w:r>
    </w:p>
    <w:p w14:paraId="6E3E504B"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e) El análisis de brecha.</w:t>
      </w:r>
    </w:p>
    <w:p w14:paraId="679B3A31"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f) Gestión de incidentes.</w:t>
      </w:r>
    </w:p>
    <w:p w14:paraId="491447D6"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g) Acceso a las instalaciones.</w:t>
      </w:r>
    </w:p>
    <w:p w14:paraId="2A14B502"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h) Identificación y autenticación.</w:t>
      </w:r>
    </w:p>
    <w:p w14:paraId="7770E683"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i) Procedimientos de respaldo y recuperación de datos.</w:t>
      </w:r>
    </w:p>
    <w:p w14:paraId="41483929"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j) Plan de contingencia.</w:t>
      </w:r>
    </w:p>
    <w:p w14:paraId="0AC5A041"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lastRenderedPageBreak/>
        <w:t>k) Auditorías.</w:t>
      </w:r>
    </w:p>
    <w:p w14:paraId="5AA1A698"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l) Supresión y borrado seguro de datos.</w:t>
      </w:r>
    </w:p>
    <w:p w14:paraId="0680EBEA"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m) El plan de trabajo.</w:t>
      </w:r>
    </w:p>
    <w:p w14:paraId="1AE7298E"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n) Los mecanismos de monitoreo y revisión de las medidas de seguridad.</w:t>
      </w:r>
    </w:p>
    <w:p w14:paraId="3131F33F" w14:textId="77777777" w:rsidR="00597B39" w:rsidRPr="001D0564" w:rsidRDefault="00597B39" w:rsidP="00442901">
      <w:pPr>
        <w:spacing w:after="0" w:line="240" w:lineRule="auto"/>
        <w:ind w:left="567" w:right="567"/>
        <w:jc w:val="both"/>
        <w:rPr>
          <w:rFonts w:ascii="Palatino Linotype" w:hAnsi="Palatino Linotype" w:cs="Arial"/>
          <w:i/>
          <w:iCs/>
        </w:rPr>
      </w:pPr>
      <w:r w:rsidRPr="001D0564">
        <w:rPr>
          <w:rFonts w:ascii="Palatino Linotype" w:hAnsi="Palatino Linotype" w:cs="Arial"/>
          <w:i/>
          <w:iCs/>
        </w:rPr>
        <w:t>o) El programa general de capacitación."</w:t>
      </w:r>
    </w:p>
    <w:p w14:paraId="644D7660" w14:textId="77777777" w:rsidR="00597B39" w:rsidRPr="001D0564" w:rsidRDefault="00597B39" w:rsidP="00760476">
      <w:pPr>
        <w:spacing w:after="0" w:line="360" w:lineRule="auto"/>
        <w:jc w:val="both"/>
        <w:rPr>
          <w:rFonts w:ascii="Palatino Linotype" w:hAnsi="Palatino Linotype" w:cs="Arial"/>
          <w:sz w:val="24"/>
          <w:szCs w:val="24"/>
        </w:rPr>
      </w:pPr>
    </w:p>
    <w:p w14:paraId="0AC32D73" w14:textId="77777777" w:rsidR="00597B39" w:rsidRPr="001D0564" w:rsidRDefault="00597B39" w:rsidP="00760476">
      <w:pPr>
        <w:spacing w:after="0" w:line="360" w:lineRule="auto"/>
        <w:jc w:val="both"/>
        <w:rPr>
          <w:rFonts w:ascii="Palatino Linotype" w:hAnsi="Palatino Linotype" w:cs="Arial"/>
          <w:sz w:val="24"/>
          <w:szCs w:val="24"/>
        </w:rPr>
      </w:pPr>
      <w:r w:rsidRPr="001D0564">
        <w:rPr>
          <w:rFonts w:ascii="Palatino Linotype" w:hAnsi="Palatino Linotype" w:cs="Arial"/>
          <w:sz w:val="24"/>
          <w:szCs w:val="24"/>
        </w:rPr>
        <w:t xml:space="preserve">En consecuencia, si bien es cierto que, el marco normativo señala que </w:t>
      </w:r>
      <w:r w:rsidRPr="001D0564">
        <w:rPr>
          <w:rFonts w:ascii="Palatino Linotype" w:hAnsi="Palatino Linotype" w:cs="Arial"/>
          <w:b/>
          <w:bCs/>
          <w:sz w:val="24"/>
          <w:szCs w:val="24"/>
        </w:rPr>
        <w:t>el documento de seguridad contiene información con la cual su divulgación puede traer consigo el daño, alteración, pérdida, destrucción, uso, transferencia, acceso o tratamiento no autorizado y en su caso ilícito, poniendo en riesgo la integridad, disponibilidad y confidencialidad de los datos personales, también lo es que contiene datos que son susceptibles de ser entregados, previa elaboración de la versión pública, los cuales de manera enunciativa mas no limitativa son e</w:t>
      </w:r>
      <w:r w:rsidRPr="001D0564">
        <w:rPr>
          <w:rFonts w:ascii="Palatino Linotype" w:hAnsi="Palatino Linotype" w:cs="Arial"/>
          <w:sz w:val="24"/>
          <w:szCs w:val="24"/>
        </w:rPr>
        <w:t xml:space="preserve">l nombre, cargo y adscripción del administrador de cada sistema y base de datos, las funciones y obligaciones del responsable, encargado o encargados y todas las personas que traten datos personales, así como el folio del registro del sistema y </w:t>
      </w:r>
      <w:r w:rsidRPr="001D0564">
        <w:rPr>
          <w:rFonts w:ascii="Palatino Linotype" w:hAnsi="Palatino Linotype" w:cs="Arial"/>
          <w:b/>
          <w:bCs/>
          <w:sz w:val="24"/>
          <w:szCs w:val="24"/>
          <w:u w:val="single"/>
        </w:rPr>
        <w:t>la estructura y descripción de los sistemas y bases de datos personales</w:t>
      </w:r>
      <w:r w:rsidRPr="001D0564">
        <w:rPr>
          <w:rFonts w:ascii="Palatino Linotype" w:hAnsi="Palatino Linotype" w:cs="Arial"/>
          <w:sz w:val="24"/>
          <w:szCs w:val="24"/>
        </w:rPr>
        <w:t>.</w:t>
      </w:r>
    </w:p>
    <w:p w14:paraId="7CB34FD1" w14:textId="77777777" w:rsidR="00597B39" w:rsidRPr="001D0564" w:rsidRDefault="00597B39" w:rsidP="00760476">
      <w:pPr>
        <w:autoSpaceDE w:val="0"/>
        <w:autoSpaceDN w:val="0"/>
        <w:adjustRightInd w:val="0"/>
        <w:spacing w:after="0" w:line="360" w:lineRule="auto"/>
        <w:rPr>
          <w:rFonts w:ascii="Palatino Linotype" w:eastAsia="Times New Roman" w:hAnsi="Palatino Linotype" w:cs="Times New Roman"/>
          <w:sz w:val="24"/>
          <w:szCs w:val="24"/>
          <w:lang w:val="es-ES" w:eastAsia="es-ES"/>
        </w:rPr>
      </w:pPr>
    </w:p>
    <w:p w14:paraId="060A0A3A" w14:textId="77777777" w:rsidR="00597B39" w:rsidRPr="001D0564" w:rsidRDefault="00597B39" w:rsidP="00760476">
      <w:pPr>
        <w:numPr>
          <w:ilvl w:val="0"/>
          <w:numId w:val="21"/>
        </w:numPr>
        <w:spacing w:after="0" w:line="360" w:lineRule="auto"/>
        <w:ind w:left="709" w:right="49"/>
        <w:contextualSpacing/>
        <w:jc w:val="both"/>
        <w:rPr>
          <w:rFonts w:ascii="Palatino Linotype" w:eastAsia="Times New Roman" w:hAnsi="Palatino Linotype" w:cs="Times New Roman"/>
          <w:b/>
          <w:color w:val="000000" w:themeColor="text1"/>
          <w:sz w:val="24"/>
          <w:szCs w:val="24"/>
          <w:u w:val="single"/>
          <w:lang w:val="es-ES" w:eastAsia="es-ES"/>
        </w:rPr>
      </w:pPr>
      <w:r w:rsidRPr="001D0564">
        <w:rPr>
          <w:rFonts w:ascii="Palatino Linotype" w:eastAsia="Times New Roman" w:hAnsi="Palatino Linotype" w:cs="Times New Roman"/>
          <w:b/>
          <w:i/>
          <w:sz w:val="24"/>
          <w:szCs w:val="24"/>
          <w:lang w:val="es-ES" w:eastAsia="es-ES"/>
        </w:rPr>
        <w:t>DEL ACUERDO DE CLASIFICACIÓN.</w:t>
      </w:r>
      <w:bookmarkStart w:id="6" w:name="_Toc485631704"/>
      <w:bookmarkStart w:id="7" w:name="_Toc496643629"/>
      <w:bookmarkStart w:id="8" w:name="_Toc514868040"/>
      <w:r w:rsidRPr="001D0564">
        <w:rPr>
          <w:rFonts w:ascii="Palatino Linotype" w:eastAsia="Times New Roman" w:hAnsi="Palatino Linotype" w:cs="Times New Roman"/>
          <w:b/>
          <w:i/>
          <w:sz w:val="24"/>
          <w:szCs w:val="24"/>
          <w:lang w:val="es-ES" w:eastAsia="es-ES"/>
        </w:rPr>
        <w:t xml:space="preserve"> FORMALIDADES PARA EMITIR EL ACUERDO DE CLASIFICACIÓN.</w:t>
      </w:r>
      <w:bookmarkEnd w:id="6"/>
      <w:bookmarkEnd w:id="7"/>
      <w:bookmarkEnd w:id="8"/>
    </w:p>
    <w:p w14:paraId="4A370BF1" w14:textId="77777777" w:rsidR="00597B39" w:rsidRPr="001D0564" w:rsidRDefault="00597B39" w:rsidP="00760476">
      <w:pPr>
        <w:tabs>
          <w:tab w:val="left" w:pos="7770"/>
        </w:tabs>
        <w:spacing w:after="0" w:line="360" w:lineRule="auto"/>
        <w:jc w:val="both"/>
        <w:rPr>
          <w:rFonts w:ascii="Palatino Linotype" w:eastAsia="Times New Roman" w:hAnsi="Palatino Linotype" w:cs="Arial"/>
          <w:color w:val="000000" w:themeColor="text1"/>
          <w:sz w:val="2"/>
          <w:szCs w:val="24"/>
          <w:lang w:val="es-ES" w:eastAsia="es-ES"/>
        </w:rPr>
      </w:pPr>
    </w:p>
    <w:p w14:paraId="3CD1F138" w14:textId="77777777" w:rsidR="00597B39" w:rsidRPr="001D0564" w:rsidRDefault="00597B39" w:rsidP="00760476">
      <w:pPr>
        <w:spacing w:after="0" w:line="360" w:lineRule="auto"/>
        <w:contextualSpacing/>
        <w:jc w:val="both"/>
        <w:rPr>
          <w:rFonts w:ascii="Palatino Linotype" w:hAnsi="Palatino Linotype" w:cs="Arial"/>
          <w:color w:val="000000" w:themeColor="text1"/>
          <w:sz w:val="24"/>
        </w:rPr>
      </w:pPr>
      <w:r w:rsidRPr="001D0564">
        <w:rPr>
          <w:rFonts w:ascii="Palatino Linotype" w:hAnsi="Palatino Linotype" w:cs="Arial"/>
          <w:color w:val="000000" w:themeColor="text1"/>
          <w:sz w:val="24"/>
        </w:rPr>
        <w:t xml:space="preserve">Los </w:t>
      </w:r>
      <w:r w:rsidRPr="001D0564">
        <w:rPr>
          <w:rFonts w:ascii="Palatino Linotype" w:hAnsi="Palatino Linotype"/>
          <w:color w:val="000000" w:themeColor="text1"/>
          <w:sz w:val="24"/>
        </w:rPr>
        <w:t>artículos</w:t>
      </w:r>
      <w:r w:rsidRPr="001D0564">
        <w:rPr>
          <w:rFonts w:ascii="Palatino Linotype" w:hAnsi="Palatino Linotype" w:cs="Arial"/>
          <w:color w:val="000000" w:themeColor="text1"/>
          <w:sz w:val="24"/>
        </w:rPr>
        <w:t xml:space="preserve"> 122 y 100 de la </w:t>
      </w:r>
      <w:r w:rsidRPr="001D0564">
        <w:rPr>
          <w:rFonts w:ascii="Palatino Linotype" w:hAnsi="Palatino Linotype" w:cs="Arial"/>
          <w:b/>
          <w:color w:val="000000" w:themeColor="text1"/>
          <w:sz w:val="24"/>
        </w:rPr>
        <w:t>Ley de Transparencia y Acceso a la Información Pública del Estado de México y Municipios</w:t>
      </w:r>
      <w:r w:rsidRPr="001D0564">
        <w:rPr>
          <w:rFonts w:ascii="Palatino Linotype" w:hAnsi="Palatino Linotype" w:cs="Arial"/>
          <w:color w:val="000000" w:themeColor="text1"/>
          <w:sz w:val="24"/>
        </w:rPr>
        <w:t xml:space="preserve"> y de la </w:t>
      </w:r>
      <w:r w:rsidRPr="001D0564">
        <w:rPr>
          <w:rFonts w:ascii="Palatino Linotype" w:hAnsi="Palatino Linotype"/>
          <w:b/>
          <w:color w:val="000000" w:themeColor="text1"/>
          <w:sz w:val="24"/>
        </w:rPr>
        <w:t>Ley General de Transparencia y Acceso a la Información Pública</w:t>
      </w:r>
      <w:r w:rsidRPr="001D0564">
        <w:rPr>
          <w:rFonts w:ascii="Palatino Linotype" w:hAnsi="Palatino Linotype" w:cs="Arial"/>
          <w:color w:val="000000" w:themeColor="text1"/>
          <w:sz w:val="24"/>
        </w:rPr>
        <w:t xml:space="preserve">, respectivamente, señalan que los sujetos obligados determinan </w:t>
      </w:r>
      <w:r w:rsidRPr="001D0564">
        <w:rPr>
          <w:rFonts w:ascii="Palatino Linotype" w:hAnsi="Palatino Linotype" w:cs="Arial"/>
          <w:color w:val="000000" w:themeColor="text1"/>
          <w:sz w:val="24"/>
        </w:rPr>
        <w:lastRenderedPageBreak/>
        <w:t>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14:paraId="5D1FD4EC" w14:textId="77777777" w:rsidR="00597B39" w:rsidRPr="001D0564" w:rsidRDefault="00597B39" w:rsidP="00760476">
      <w:pPr>
        <w:spacing w:after="0" w:line="360" w:lineRule="auto"/>
        <w:contextualSpacing/>
        <w:jc w:val="both"/>
        <w:rPr>
          <w:rFonts w:ascii="Palatino Linotype" w:eastAsia="Times New Roman" w:hAnsi="Palatino Linotype" w:cs="Arial"/>
          <w:color w:val="000000" w:themeColor="text1"/>
          <w:sz w:val="24"/>
          <w:szCs w:val="24"/>
          <w:lang w:val="es-ES" w:eastAsia="es-ES"/>
        </w:rPr>
      </w:pPr>
    </w:p>
    <w:p w14:paraId="29384AEF" w14:textId="77777777" w:rsidR="00597B39" w:rsidRPr="001D0564" w:rsidRDefault="00597B39" w:rsidP="00760476">
      <w:pPr>
        <w:spacing w:after="0" w:line="360" w:lineRule="auto"/>
        <w:contextualSpacing/>
        <w:jc w:val="both"/>
        <w:rPr>
          <w:rFonts w:ascii="Palatino Linotype" w:hAnsi="Palatino Linotype" w:cs="Arial"/>
          <w:color w:val="000000" w:themeColor="text1"/>
          <w:sz w:val="24"/>
        </w:rPr>
      </w:pPr>
      <w:r w:rsidRPr="001D0564">
        <w:rPr>
          <w:rFonts w:ascii="Palatino Linotype" w:hAnsi="Palatino Linotype" w:cs="Arial"/>
          <w:color w:val="000000" w:themeColor="text1"/>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F9F8D8F" w14:textId="77777777" w:rsidR="00597B39" w:rsidRPr="001D0564" w:rsidRDefault="00597B39" w:rsidP="00760476">
      <w:pPr>
        <w:spacing w:after="0" w:line="360" w:lineRule="auto"/>
        <w:contextualSpacing/>
        <w:jc w:val="both"/>
        <w:rPr>
          <w:rFonts w:ascii="Palatino Linotype" w:hAnsi="Palatino Linotype" w:cs="Arial"/>
          <w:color w:val="000000" w:themeColor="text1"/>
          <w:sz w:val="24"/>
        </w:rPr>
      </w:pPr>
    </w:p>
    <w:p w14:paraId="5706A5E0" w14:textId="77777777" w:rsidR="00597B39" w:rsidRPr="001D0564" w:rsidRDefault="00597B39" w:rsidP="00760476">
      <w:pPr>
        <w:spacing w:after="0" w:line="360" w:lineRule="auto"/>
        <w:contextualSpacing/>
        <w:jc w:val="both"/>
        <w:rPr>
          <w:rFonts w:ascii="Palatino Linotype" w:hAnsi="Palatino Linotype" w:cs="Arial"/>
          <w:color w:val="000000" w:themeColor="text1"/>
          <w:sz w:val="24"/>
        </w:rPr>
      </w:pPr>
      <w:r w:rsidRPr="001D0564">
        <w:rPr>
          <w:rFonts w:ascii="Palatino Linotype" w:hAnsi="Palatino Linotype" w:cs="Arial"/>
          <w:color w:val="000000" w:themeColor="text1"/>
          <w:sz w:val="24"/>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5167730" w14:textId="77777777" w:rsidR="00597B39" w:rsidRPr="001D0564" w:rsidRDefault="00597B39" w:rsidP="00760476">
      <w:pPr>
        <w:spacing w:after="0" w:line="360" w:lineRule="auto"/>
        <w:contextualSpacing/>
        <w:jc w:val="both"/>
        <w:rPr>
          <w:rFonts w:ascii="Palatino Linotype" w:hAnsi="Palatino Linotype" w:cs="Arial"/>
          <w:color w:val="000000" w:themeColor="text1"/>
          <w:sz w:val="24"/>
        </w:rPr>
      </w:pPr>
    </w:p>
    <w:p w14:paraId="39E74D18" w14:textId="77777777" w:rsidR="00F24395" w:rsidRPr="001D0564" w:rsidRDefault="00F24395" w:rsidP="00760476">
      <w:pPr>
        <w:spacing w:after="0" w:line="360" w:lineRule="auto"/>
        <w:contextualSpacing/>
        <w:jc w:val="both"/>
        <w:rPr>
          <w:rFonts w:ascii="Palatino Linotype" w:hAnsi="Palatino Linotype" w:cs="Arial"/>
          <w:color w:val="000000" w:themeColor="text1"/>
          <w:sz w:val="24"/>
        </w:rPr>
      </w:pPr>
    </w:p>
    <w:p w14:paraId="798577B1" w14:textId="77777777" w:rsidR="00597B39" w:rsidRPr="001D0564" w:rsidRDefault="00597B39" w:rsidP="00760476">
      <w:pPr>
        <w:spacing w:after="0" w:line="360" w:lineRule="auto"/>
        <w:contextualSpacing/>
        <w:jc w:val="both"/>
        <w:rPr>
          <w:rFonts w:ascii="Palatino Linotype" w:hAnsi="Palatino Linotype" w:cs="Arial"/>
          <w:color w:val="000000" w:themeColor="text1"/>
          <w:sz w:val="28"/>
        </w:rPr>
      </w:pPr>
      <w:r w:rsidRPr="001D0564">
        <w:rPr>
          <w:rFonts w:ascii="Palatino Linotype" w:hAnsi="Palatino Linotype" w:cs="Arial"/>
          <w:color w:val="000000" w:themeColor="text1"/>
          <w:sz w:val="24"/>
        </w:rPr>
        <w:t xml:space="preserve">Por lo tanto el Comité de Transparencia, según lo dispuesto en los artículos 128 y 103 de la </w:t>
      </w:r>
      <w:r w:rsidRPr="001D0564">
        <w:rPr>
          <w:rFonts w:ascii="Palatino Linotype" w:hAnsi="Palatino Linotype" w:cs="Arial"/>
          <w:b/>
          <w:color w:val="000000" w:themeColor="text1"/>
          <w:sz w:val="24"/>
        </w:rPr>
        <w:t>Ley de Transparencia y Acceso a la Información Pública del Estado de México y Municipios</w:t>
      </w:r>
      <w:r w:rsidRPr="001D0564">
        <w:rPr>
          <w:rFonts w:ascii="Palatino Linotype" w:hAnsi="Palatino Linotype" w:cs="Arial"/>
          <w:color w:val="000000" w:themeColor="text1"/>
          <w:sz w:val="24"/>
        </w:rPr>
        <w:t xml:space="preserve"> y de la </w:t>
      </w:r>
      <w:r w:rsidRPr="001D0564">
        <w:rPr>
          <w:rFonts w:ascii="Palatino Linotype" w:hAnsi="Palatino Linotype"/>
          <w:b/>
          <w:color w:val="000000" w:themeColor="text1"/>
          <w:sz w:val="24"/>
        </w:rPr>
        <w:t>Ley General de Transparencia y Acceso a la Información Pública</w:t>
      </w:r>
      <w:r w:rsidRPr="001D0564">
        <w:rPr>
          <w:rFonts w:ascii="Palatino Linotype" w:hAnsi="Palatino Linotype"/>
          <w:color w:val="000000" w:themeColor="text1"/>
          <w:sz w:val="24"/>
        </w:rPr>
        <w:t>,</w:t>
      </w:r>
      <w:r w:rsidRPr="001D0564">
        <w:rPr>
          <w:rFonts w:ascii="Palatino Linotype" w:hAnsi="Palatino Linotype" w:cs="Arial"/>
          <w:color w:val="000000" w:themeColor="text1"/>
          <w:sz w:val="24"/>
        </w:rPr>
        <w:t xml:space="preserve"> respectivamente, y </w:t>
      </w:r>
      <w:r w:rsidRPr="001D0564">
        <w:rPr>
          <w:rFonts w:ascii="Palatino Linotype" w:hAnsi="Palatino Linotype"/>
          <w:color w:val="000000" w:themeColor="text1"/>
          <w:sz w:val="24"/>
        </w:rPr>
        <w:t xml:space="preserve">la fracción III del numeral Segundo de los </w:t>
      </w:r>
      <w:r w:rsidRPr="001D0564">
        <w:rPr>
          <w:rFonts w:ascii="Palatino Linotype" w:hAnsi="Palatino Linotype" w:cs="Arial"/>
          <w:b/>
          <w:color w:val="000000" w:themeColor="text1"/>
          <w:sz w:val="24"/>
        </w:rPr>
        <w:t>Lineamientos generales en materia de clasificación y desclasificación de la información, así como para la elaboración de versiones públicas</w:t>
      </w:r>
      <w:r w:rsidRPr="001D0564">
        <w:rPr>
          <w:rFonts w:ascii="Palatino Linotype" w:hAnsi="Palatino Linotype" w:cs="Arial"/>
          <w:color w:val="000000" w:themeColor="text1"/>
          <w:sz w:val="24"/>
        </w:rPr>
        <w:t>, en adelante los Lineamientos Generales,</w:t>
      </w:r>
      <w:r w:rsidRPr="001D0564">
        <w:rPr>
          <w:rFonts w:ascii="Palatino Linotype" w:hAnsi="Palatino Linotype"/>
          <w:color w:val="000000" w:themeColor="text1"/>
          <w:sz w:val="24"/>
        </w:rPr>
        <w:t xml:space="preserve"> </w:t>
      </w:r>
      <w:r w:rsidRPr="001D0564">
        <w:rPr>
          <w:rFonts w:ascii="Palatino Linotype" w:hAnsi="Palatino Linotype" w:cs="Arial"/>
          <w:color w:val="000000" w:themeColor="text1"/>
          <w:sz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04DC9AC" w14:textId="77777777" w:rsidR="00597B39" w:rsidRPr="001D0564" w:rsidRDefault="00597B39" w:rsidP="00760476">
      <w:pPr>
        <w:spacing w:after="0" w:line="240" w:lineRule="auto"/>
        <w:rPr>
          <w:rFonts w:ascii="Times New Roman" w:eastAsia="Times New Roman" w:hAnsi="Times New Roman" w:cs="Times New Roman"/>
          <w:sz w:val="24"/>
          <w:szCs w:val="24"/>
          <w:lang w:eastAsia="es-ES"/>
        </w:rPr>
      </w:pPr>
    </w:p>
    <w:p w14:paraId="133E9571" w14:textId="77777777" w:rsidR="00597B39" w:rsidRPr="001D0564" w:rsidRDefault="00597B39" w:rsidP="00760476">
      <w:pPr>
        <w:spacing w:after="0" w:line="360" w:lineRule="auto"/>
        <w:contextualSpacing/>
        <w:jc w:val="both"/>
        <w:rPr>
          <w:rFonts w:ascii="Palatino Linotype" w:hAnsi="Palatino Linotype" w:cs="Arial"/>
          <w:color w:val="000000" w:themeColor="text1"/>
          <w:sz w:val="32"/>
        </w:rPr>
      </w:pPr>
      <w:r w:rsidRPr="001D0564">
        <w:rPr>
          <w:rFonts w:ascii="Palatino Linotype" w:hAnsi="Palatino Linotype" w:cs="Arial"/>
          <w:color w:val="000000" w:themeColor="text1"/>
          <w:sz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1D0564">
        <w:rPr>
          <w:rFonts w:ascii="Palatino Linotype" w:hAnsi="Palatino Linotype" w:cs="Arial"/>
          <w:b/>
          <w:color w:val="000000" w:themeColor="text1"/>
          <w:sz w:val="24"/>
        </w:rPr>
        <w:t>Ley de Transparencia y Acceso a la Información Pública del Estado de México y Municipios</w:t>
      </w:r>
      <w:r w:rsidRPr="001D0564">
        <w:rPr>
          <w:rFonts w:ascii="Palatino Linotype" w:hAnsi="Palatino Linotype" w:cs="Arial"/>
          <w:color w:val="000000" w:themeColor="text1"/>
          <w:sz w:val="24"/>
        </w:rPr>
        <w:t xml:space="preserve">,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w:t>
      </w:r>
      <w:r w:rsidRPr="001D0564">
        <w:rPr>
          <w:rFonts w:ascii="Palatino Linotype" w:hAnsi="Palatino Linotype" w:cs="Arial"/>
          <w:color w:val="000000" w:themeColor="text1"/>
          <w:sz w:val="24"/>
        </w:rPr>
        <w:lastRenderedPageBreak/>
        <w:t>otra composición del Comité puede generar vicios de legalidad de origen en el acto que restringe un derecho humano.</w:t>
      </w:r>
    </w:p>
    <w:p w14:paraId="62F7CE3D" w14:textId="77777777" w:rsidR="00597B39" w:rsidRPr="001D0564" w:rsidRDefault="00597B39" w:rsidP="00760476">
      <w:pPr>
        <w:spacing w:after="0" w:line="360" w:lineRule="auto"/>
        <w:contextualSpacing/>
        <w:jc w:val="both"/>
        <w:rPr>
          <w:rFonts w:ascii="Palatino Linotype" w:hAnsi="Palatino Linotype" w:cs="Arial"/>
          <w:color w:val="000000" w:themeColor="text1"/>
          <w:sz w:val="20"/>
        </w:rPr>
      </w:pPr>
    </w:p>
    <w:p w14:paraId="57AFF138" w14:textId="77777777" w:rsidR="00597B39" w:rsidRPr="001D0564" w:rsidRDefault="00597B39" w:rsidP="00760476">
      <w:pPr>
        <w:spacing w:after="0" w:line="360" w:lineRule="auto"/>
        <w:contextualSpacing/>
        <w:jc w:val="both"/>
        <w:rPr>
          <w:rFonts w:ascii="Palatino Linotype" w:hAnsi="Palatino Linotype"/>
          <w:color w:val="000000" w:themeColor="text1"/>
          <w:sz w:val="24"/>
        </w:rPr>
      </w:pPr>
      <w:r w:rsidRPr="001D0564">
        <w:rPr>
          <w:rFonts w:ascii="Palatino Linotype" w:hAnsi="Palatino Linotype"/>
          <w:color w:val="000000" w:themeColor="text1"/>
          <w:sz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9" w:name="_Toc485631705"/>
      <w:bookmarkStart w:id="10" w:name="_Toc496643630"/>
      <w:bookmarkStart w:id="11" w:name="_Toc514868041"/>
      <w:bookmarkStart w:id="12" w:name="_Toc516161530"/>
    </w:p>
    <w:p w14:paraId="13C5E33D" w14:textId="77777777" w:rsidR="00597B39" w:rsidRPr="001D0564" w:rsidRDefault="00597B39" w:rsidP="00760476">
      <w:pPr>
        <w:spacing w:after="0" w:line="360" w:lineRule="auto"/>
        <w:contextualSpacing/>
        <w:jc w:val="both"/>
        <w:rPr>
          <w:rFonts w:ascii="Palatino Linotype" w:hAnsi="Palatino Linotype"/>
          <w:color w:val="000000" w:themeColor="text1"/>
          <w:sz w:val="20"/>
        </w:rPr>
      </w:pPr>
    </w:p>
    <w:p w14:paraId="29AB523C" w14:textId="77777777" w:rsidR="00597B39" w:rsidRPr="001D0564" w:rsidRDefault="00597B39" w:rsidP="00760476">
      <w:pPr>
        <w:numPr>
          <w:ilvl w:val="0"/>
          <w:numId w:val="22"/>
        </w:numPr>
        <w:spacing w:after="0" w:line="360" w:lineRule="auto"/>
        <w:contextualSpacing/>
        <w:jc w:val="both"/>
        <w:rPr>
          <w:rFonts w:ascii="Palatino Linotype" w:eastAsia="Times New Roman" w:hAnsi="Palatino Linotype" w:cs="Arial"/>
          <w:b/>
          <w:i/>
          <w:color w:val="000000" w:themeColor="text1"/>
          <w:sz w:val="36"/>
          <w:szCs w:val="24"/>
          <w:lang w:val="es-ES" w:eastAsia="es-ES"/>
        </w:rPr>
      </w:pPr>
      <w:r w:rsidRPr="001D0564">
        <w:rPr>
          <w:rFonts w:ascii="Palatino Linotype" w:eastAsia="Times New Roman" w:hAnsi="Palatino Linotype" w:cs="Times New Roman"/>
          <w:b/>
          <w:i/>
          <w:sz w:val="24"/>
          <w:szCs w:val="24"/>
          <w:lang w:val="es-ES" w:eastAsia="es-ES"/>
        </w:rPr>
        <w:t>Requisitos de fondo del acuerdo de clasificación.</w:t>
      </w:r>
      <w:bookmarkEnd w:id="9"/>
      <w:bookmarkEnd w:id="10"/>
      <w:bookmarkEnd w:id="11"/>
      <w:bookmarkEnd w:id="12"/>
    </w:p>
    <w:p w14:paraId="2C7E8EAE" w14:textId="77777777" w:rsidR="00597B39" w:rsidRPr="001D0564" w:rsidRDefault="00597B39" w:rsidP="00760476">
      <w:pPr>
        <w:spacing w:after="0" w:line="360" w:lineRule="auto"/>
        <w:contextualSpacing/>
        <w:jc w:val="both"/>
        <w:rPr>
          <w:rFonts w:ascii="Palatino Linotype" w:hAnsi="Palatino Linotype" w:cs="Arial"/>
          <w:color w:val="000000" w:themeColor="text1"/>
          <w:sz w:val="18"/>
        </w:rPr>
      </w:pPr>
      <w:r w:rsidRPr="001D0564">
        <w:rPr>
          <w:rFonts w:ascii="Palatino Linotype" w:hAnsi="Palatino Linotype" w:cs="Arial"/>
          <w:color w:val="000000" w:themeColor="text1"/>
          <w:sz w:val="24"/>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E347C9C" w14:textId="77777777" w:rsidR="00597B39" w:rsidRPr="001D0564" w:rsidRDefault="00597B39" w:rsidP="00760476">
      <w:pPr>
        <w:spacing w:after="0" w:line="240" w:lineRule="auto"/>
        <w:rPr>
          <w:rFonts w:ascii="Times New Roman" w:eastAsia="Times New Roman" w:hAnsi="Times New Roman" w:cs="Times New Roman"/>
          <w:sz w:val="18"/>
          <w:szCs w:val="24"/>
          <w:lang w:eastAsia="es-ES"/>
        </w:rPr>
      </w:pPr>
    </w:p>
    <w:p w14:paraId="0E9D2685" w14:textId="77777777" w:rsidR="00F24395" w:rsidRPr="001D0564" w:rsidRDefault="00F24395" w:rsidP="00760476">
      <w:pPr>
        <w:spacing w:after="0" w:line="360" w:lineRule="auto"/>
        <w:contextualSpacing/>
        <w:jc w:val="both"/>
        <w:rPr>
          <w:rFonts w:ascii="Palatino Linotype" w:hAnsi="Palatino Linotype"/>
          <w:color w:val="000000" w:themeColor="text1"/>
          <w:sz w:val="24"/>
        </w:rPr>
      </w:pPr>
    </w:p>
    <w:p w14:paraId="3DDB787C" w14:textId="77777777" w:rsidR="00F24395" w:rsidRPr="001D0564" w:rsidRDefault="00F24395" w:rsidP="00760476">
      <w:pPr>
        <w:spacing w:after="0" w:line="360" w:lineRule="auto"/>
        <w:contextualSpacing/>
        <w:jc w:val="both"/>
        <w:rPr>
          <w:rFonts w:ascii="Palatino Linotype" w:hAnsi="Palatino Linotype"/>
          <w:color w:val="000000" w:themeColor="text1"/>
          <w:sz w:val="24"/>
        </w:rPr>
      </w:pPr>
    </w:p>
    <w:p w14:paraId="27AA016B" w14:textId="77777777" w:rsidR="00597B39" w:rsidRPr="001D0564" w:rsidRDefault="00597B39" w:rsidP="00760476">
      <w:pPr>
        <w:spacing w:after="0" w:line="360" w:lineRule="auto"/>
        <w:contextualSpacing/>
        <w:jc w:val="both"/>
        <w:rPr>
          <w:rFonts w:ascii="Palatino Linotype" w:hAnsi="Palatino Linotype" w:cs="Arial"/>
          <w:color w:val="000000" w:themeColor="text1"/>
          <w:sz w:val="44"/>
        </w:rPr>
      </w:pPr>
      <w:r w:rsidRPr="001D0564">
        <w:rPr>
          <w:rFonts w:ascii="Palatino Linotype" w:hAnsi="Palatino Linotype"/>
          <w:color w:val="000000" w:themeColor="text1"/>
          <w:sz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0052D94" w14:textId="77777777" w:rsidR="00597B39" w:rsidRPr="001D0564" w:rsidRDefault="00597B39" w:rsidP="00760476">
      <w:pPr>
        <w:spacing w:after="0" w:line="360" w:lineRule="auto"/>
        <w:contextualSpacing/>
        <w:jc w:val="both"/>
        <w:rPr>
          <w:rFonts w:ascii="Palatino Linotype" w:hAnsi="Palatino Linotype" w:cs="Arial"/>
          <w:color w:val="000000" w:themeColor="text1"/>
          <w:sz w:val="20"/>
        </w:rPr>
      </w:pPr>
    </w:p>
    <w:p w14:paraId="21B25A17" w14:textId="77777777" w:rsidR="00597B39" w:rsidRPr="001D0564" w:rsidRDefault="00597B39" w:rsidP="00760476">
      <w:pPr>
        <w:spacing w:after="0" w:line="360" w:lineRule="auto"/>
        <w:contextualSpacing/>
        <w:jc w:val="both"/>
        <w:rPr>
          <w:rFonts w:ascii="Palatino Linotype" w:hAnsi="Palatino Linotype" w:cs="Arial"/>
          <w:color w:val="000000" w:themeColor="text1"/>
          <w:sz w:val="44"/>
        </w:rPr>
      </w:pPr>
      <w:r w:rsidRPr="001D0564">
        <w:rPr>
          <w:rFonts w:ascii="Palatino Linotype" w:hAnsi="Palatino Linotype" w:cs="Arial"/>
          <w:color w:val="000000" w:themeColor="text1"/>
          <w:sz w:val="24"/>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D0564">
        <w:rPr>
          <w:rFonts w:ascii="Palatino Linotype" w:hAnsi="Palatino Linotype" w:cs="Arial"/>
          <w:color w:val="000000" w:themeColor="text1"/>
          <w:vertAlign w:val="superscript"/>
          <w:lang w:eastAsia="es-MX"/>
        </w:rPr>
        <w:footnoteReference w:id="2"/>
      </w:r>
    </w:p>
    <w:p w14:paraId="5236D73B" w14:textId="77777777" w:rsidR="00597B39" w:rsidRPr="001D0564" w:rsidRDefault="00597B39" w:rsidP="00760476">
      <w:pPr>
        <w:spacing w:after="0" w:line="360" w:lineRule="auto"/>
        <w:contextualSpacing/>
        <w:jc w:val="both"/>
        <w:rPr>
          <w:rFonts w:ascii="Palatino Linotype" w:hAnsi="Palatino Linotype" w:cs="Arial"/>
          <w:color w:val="000000" w:themeColor="text1"/>
          <w:sz w:val="18"/>
        </w:rPr>
      </w:pPr>
    </w:p>
    <w:p w14:paraId="1CEBD916" w14:textId="77777777" w:rsidR="00F24395" w:rsidRPr="001D0564" w:rsidRDefault="00F24395" w:rsidP="00760476">
      <w:pPr>
        <w:spacing w:after="0" w:line="360" w:lineRule="auto"/>
        <w:contextualSpacing/>
        <w:jc w:val="both"/>
        <w:rPr>
          <w:rFonts w:ascii="Palatino Linotype" w:hAnsi="Palatino Linotype" w:cs="Arial"/>
          <w:color w:val="000000" w:themeColor="text1"/>
          <w:sz w:val="24"/>
          <w:lang w:eastAsia="es-MX"/>
        </w:rPr>
      </w:pPr>
    </w:p>
    <w:p w14:paraId="1EF3F4FD" w14:textId="77777777" w:rsidR="00F24395" w:rsidRPr="001D0564" w:rsidRDefault="00F24395" w:rsidP="00760476">
      <w:pPr>
        <w:spacing w:after="0" w:line="360" w:lineRule="auto"/>
        <w:contextualSpacing/>
        <w:jc w:val="both"/>
        <w:rPr>
          <w:rFonts w:ascii="Palatino Linotype" w:hAnsi="Palatino Linotype" w:cs="Arial"/>
          <w:color w:val="000000" w:themeColor="text1"/>
          <w:sz w:val="24"/>
          <w:lang w:eastAsia="es-MX"/>
        </w:rPr>
      </w:pPr>
    </w:p>
    <w:p w14:paraId="100A5924" w14:textId="77777777" w:rsidR="00597B39" w:rsidRPr="001D0564" w:rsidRDefault="00597B39" w:rsidP="00760476">
      <w:pPr>
        <w:spacing w:after="0" w:line="360" w:lineRule="auto"/>
        <w:contextualSpacing/>
        <w:jc w:val="both"/>
        <w:rPr>
          <w:rFonts w:ascii="Palatino Linotype" w:hAnsi="Palatino Linotype" w:cs="Arial"/>
          <w:color w:val="000000" w:themeColor="text1"/>
          <w:sz w:val="48"/>
        </w:rPr>
      </w:pPr>
      <w:r w:rsidRPr="001D0564">
        <w:rPr>
          <w:rFonts w:ascii="Palatino Linotype" w:hAnsi="Palatino Linotype" w:cs="Arial"/>
          <w:color w:val="000000" w:themeColor="text1"/>
          <w:sz w:val="24"/>
          <w:lang w:eastAsia="es-MX"/>
        </w:rPr>
        <w:t>Por su parte, el intérprete judicial del país ha establecido una jurisprudencia respecto a qué debe entenderse por fundamentación y motivación, en los siguientes términos:</w:t>
      </w:r>
    </w:p>
    <w:p w14:paraId="780A7BA3" w14:textId="77777777" w:rsidR="00597B39" w:rsidRPr="001D0564" w:rsidRDefault="00597B39" w:rsidP="00760476">
      <w:pPr>
        <w:spacing w:after="0" w:line="360" w:lineRule="auto"/>
        <w:ind w:right="618"/>
        <w:contextualSpacing/>
        <w:jc w:val="both"/>
        <w:rPr>
          <w:rFonts w:ascii="Palatino Linotype" w:hAnsi="Palatino Linotype" w:cs="Arial"/>
          <w:color w:val="000000" w:themeColor="text1"/>
          <w:sz w:val="18"/>
        </w:rPr>
      </w:pPr>
    </w:p>
    <w:p w14:paraId="453619F2" w14:textId="77777777" w:rsidR="00597B39" w:rsidRPr="001D0564" w:rsidRDefault="00597B39" w:rsidP="00760476">
      <w:pPr>
        <w:spacing w:after="0" w:line="240" w:lineRule="auto"/>
        <w:ind w:left="567" w:right="618"/>
        <w:contextualSpacing/>
        <w:jc w:val="both"/>
        <w:rPr>
          <w:rFonts w:ascii="Palatino Linotype" w:hAnsi="Palatino Linotype" w:cs="Arial"/>
          <w:i/>
          <w:color w:val="000000" w:themeColor="text1"/>
        </w:rPr>
      </w:pPr>
      <w:r w:rsidRPr="001D0564">
        <w:rPr>
          <w:rFonts w:ascii="Palatino Linotype" w:hAnsi="Palatino Linotype" w:cs="Arial"/>
          <w:b/>
          <w:i/>
          <w:color w:val="000000" w:themeColor="text1"/>
        </w:rPr>
        <w:t>FUNDAMENTACIÓN Y MOTIVACIÓN.</w:t>
      </w:r>
      <w:r w:rsidRPr="001D0564">
        <w:rPr>
          <w:rFonts w:ascii="Palatino Linotype" w:hAnsi="Palatino Linotype" w:cs="Arial"/>
          <w:i/>
          <w:color w:val="000000" w:themeColor="text1"/>
        </w:rPr>
        <w:t xml:space="preserve"> La </w:t>
      </w:r>
      <w:r w:rsidRPr="001D0564">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D0564">
        <w:rPr>
          <w:rFonts w:ascii="Palatino Linotype" w:hAnsi="Palatino Linotype" w:cs="Arial"/>
          <w:i/>
          <w:color w:val="000000" w:themeColor="text1"/>
        </w:rPr>
        <w:t>.</w:t>
      </w:r>
    </w:p>
    <w:p w14:paraId="478E2AF6" w14:textId="77777777" w:rsidR="00597B39" w:rsidRPr="001D0564" w:rsidRDefault="00597B39" w:rsidP="00760476">
      <w:pPr>
        <w:spacing w:after="0" w:line="240" w:lineRule="auto"/>
        <w:ind w:left="567" w:right="618"/>
        <w:contextualSpacing/>
        <w:jc w:val="both"/>
        <w:rPr>
          <w:rFonts w:ascii="Palatino Linotype" w:hAnsi="Palatino Linotype" w:cs="Arial"/>
          <w:i/>
          <w:color w:val="000000" w:themeColor="text1"/>
        </w:rPr>
      </w:pPr>
    </w:p>
    <w:p w14:paraId="3412F53C" w14:textId="77777777" w:rsidR="00597B39" w:rsidRPr="001D0564" w:rsidRDefault="00597B39" w:rsidP="00760476">
      <w:pPr>
        <w:spacing w:after="0" w:line="240" w:lineRule="auto"/>
        <w:ind w:left="567" w:right="618"/>
        <w:contextualSpacing/>
        <w:jc w:val="both"/>
        <w:rPr>
          <w:rFonts w:ascii="Palatino Linotype" w:hAnsi="Palatino Linotype" w:cs="Arial"/>
          <w:i/>
          <w:color w:val="000000" w:themeColor="text1"/>
          <w:sz w:val="20"/>
        </w:rPr>
      </w:pPr>
      <w:r w:rsidRPr="001D0564">
        <w:rPr>
          <w:rFonts w:ascii="Palatino Linotype" w:hAnsi="Palatino Linotype" w:cs="Arial"/>
          <w:i/>
          <w:color w:val="000000" w:themeColor="text1"/>
          <w:sz w:val="20"/>
        </w:rPr>
        <w:t>SEGUNDO TRIBUNAL COLEGIADO DEL SEXTO CIRCUITO.</w:t>
      </w:r>
    </w:p>
    <w:p w14:paraId="5656DEC7" w14:textId="77777777" w:rsidR="00597B39" w:rsidRPr="001D0564" w:rsidRDefault="00597B39" w:rsidP="00760476">
      <w:pPr>
        <w:spacing w:after="0" w:line="240" w:lineRule="auto"/>
        <w:ind w:left="567" w:right="618"/>
        <w:contextualSpacing/>
        <w:jc w:val="both"/>
        <w:rPr>
          <w:rFonts w:ascii="Palatino Linotype" w:hAnsi="Palatino Linotype" w:cs="Arial"/>
          <w:i/>
          <w:color w:val="000000" w:themeColor="text1"/>
          <w:sz w:val="20"/>
        </w:rPr>
      </w:pPr>
      <w:r w:rsidRPr="001D0564">
        <w:rPr>
          <w:rFonts w:ascii="Palatino Linotype" w:hAnsi="Palatino Linotype" w:cs="Arial"/>
          <w:i/>
          <w:color w:val="000000" w:themeColor="text1"/>
          <w:sz w:val="20"/>
        </w:rPr>
        <w:t>Amparo directo 194/88. Bufete Industrial Construcciones, S.A. de C.V. 28 de junio de 1988. Unanimidad de votos. Ponente: Gustavo Calvillo Rangel. Secretario: Jorge Alberto González Álvarez.</w:t>
      </w:r>
    </w:p>
    <w:p w14:paraId="5DAD6C48" w14:textId="77777777" w:rsidR="00597B39" w:rsidRPr="001D0564" w:rsidRDefault="00597B39" w:rsidP="00760476">
      <w:pPr>
        <w:spacing w:after="0" w:line="240" w:lineRule="auto"/>
        <w:ind w:left="567" w:right="618"/>
        <w:contextualSpacing/>
        <w:jc w:val="both"/>
        <w:rPr>
          <w:rFonts w:ascii="Palatino Linotype" w:hAnsi="Palatino Linotype" w:cs="Arial"/>
          <w:i/>
          <w:color w:val="000000" w:themeColor="text1"/>
          <w:sz w:val="20"/>
        </w:rPr>
      </w:pPr>
      <w:r w:rsidRPr="001D0564">
        <w:rPr>
          <w:rFonts w:ascii="Palatino Linotype" w:hAnsi="Palatino Linotype" w:cs="Arial"/>
          <w:i/>
          <w:color w:val="000000" w:themeColor="text1"/>
          <w:sz w:val="20"/>
        </w:rPr>
        <w:t>Revisión fiscal 103/88. Instituto Mexicano del Seguro Social. 18 de octubre de 1988. Unanimidad de votos. Ponente: Arnoldo Nájera Virgen. Secretario: Alejandro Esponda Rincón.</w:t>
      </w:r>
    </w:p>
    <w:p w14:paraId="611FE6E3" w14:textId="77777777" w:rsidR="00597B39" w:rsidRPr="001D0564" w:rsidRDefault="00597B39" w:rsidP="00760476">
      <w:pPr>
        <w:spacing w:after="0" w:line="240" w:lineRule="auto"/>
        <w:ind w:left="567" w:right="618"/>
        <w:contextualSpacing/>
        <w:jc w:val="both"/>
        <w:rPr>
          <w:rFonts w:ascii="Palatino Linotype" w:hAnsi="Palatino Linotype" w:cs="Arial"/>
          <w:i/>
          <w:color w:val="000000" w:themeColor="text1"/>
          <w:sz w:val="20"/>
        </w:rPr>
      </w:pPr>
      <w:r w:rsidRPr="001D0564">
        <w:rPr>
          <w:rFonts w:ascii="Palatino Linotype" w:hAnsi="Palatino Linotype" w:cs="Arial"/>
          <w:i/>
          <w:color w:val="000000" w:themeColor="text1"/>
          <w:sz w:val="20"/>
        </w:rPr>
        <w:t>Amparo en revisión 333/88. Adilia Romero. 26 de octubre de 1988. Unanimidad de votos. Ponente: Arnoldo Nájera Virgen. Secretario: Enrique Crispín Campos Ramírez.</w:t>
      </w:r>
    </w:p>
    <w:p w14:paraId="1FE97F6A" w14:textId="77777777" w:rsidR="00597B39" w:rsidRPr="001D0564" w:rsidRDefault="00597B39" w:rsidP="00760476">
      <w:pPr>
        <w:spacing w:after="0" w:line="240" w:lineRule="auto"/>
        <w:ind w:left="567" w:right="618"/>
        <w:contextualSpacing/>
        <w:jc w:val="both"/>
        <w:rPr>
          <w:rFonts w:ascii="Palatino Linotype" w:hAnsi="Palatino Linotype" w:cs="Arial"/>
          <w:i/>
          <w:color w:val="000000" w:themeColor="text1"/>
          <w:sz w:val="20"/>
        </w:rPr>
      </w:pPr>
      <w:r w:rsidRPr="001D0564">
        <w:rPr>
          <w:rFonts w:ascii="Palatino Linotype" w:hAnsi="Palatino Linotype" w:cs="Arial"/>
          <w:i/>
          <w:color w:val="000000" w:themeColor="text1"/>
          <w:sz w:val="20"/>
        </w:rPr>
        <w:t>Amparo en revisión 597/95. Emilio Maurer Bretón. 15 de noviembre de 1995. Unanimidad de votos. Ponente: Clementina Ramírez Moguel Goyzueta. Secretario: Gonzalo Carrera Molina.</w:t>
      </w:r>
    </w:p>
    <w:p w14:paraId="5BC9BD07" w14:textId="77777777" w:rsidR="00597B39" w:rsidRPr="001D0564" w:rsidRDefault="00597B39" w:rsidP="00760476">
      <w:pPr>
        <w:spacing w:after="0" w:line="240" w:lineRule="auto"/>
        <w:ind w:left="567" w:right="618"/>
        <w:contextualSpacing/>
        <w:jc w:val="both"/>
        <w:rPr>
          <w:rFonts w:ascii="Palatino Linotype" w:hAnsi="Palatino Linotype" w:cs="Arial"/>
          <w:i/>
          <w:color w:val="000000" w:themeColor="text1"/>
          <w:sz w:val="20"/>
        </w:rPr>
      </w:pPr>
      <w:r w:rsidRPr="001D0564">
        <w:rPr>
          <w:rFonts w:ascii="Palatino Linotype" w:hAnsi="Palatino Linotype" w:cs="Arial"/>
          <w:i/>
          <w:color w:val="000000" w:themeColor="text1"/>
          <w:sz w:val="20"/>
        </w:rPr>
        <w:t>Amparo directo 7/96. Pedro Vicente López Miro. 21 de febrero de 1996. Unanimidad de votos. Ponente: María Eugenia Estela Martínez Cardiel. Secretario: Enrique Baigts Muñoz.</w:t>
      </w:r>
      <w:r w:rsidRPr="001D0564">
        <w:rPr>
          <w:rFonts w:ascii="Palatino Linotype" w:hAnsi="Palatino Linotype" w:cs="Arial"/>
          <w:i/>
          <w:color w:val="000000" w:themeColor="text1"/>
          <w:sz w:val="20"/>
          <w:vertAlign w:val="superscript"/>
        </w:rPr>
        <w:footnoteReference w:id="3"/>
      </w:r>
    </w:p>
    <w:p w14:paraId="6565A63C" w14:textId="77777777" w:rsidR="00597B39" w:rsidRPr="001D0564" w:rsidRDefault="00597B39" w:rsidP="00760476">
      <w:pPr>
        <w:spacing w:after="0" w:line="360" w:lineRule="auto"/>
        <w:ind w:left="567"/>
        <w:contextualSpacing/>
        <w:jc w:val="both"/>
        <w:rPr>
          <w:rFonts w:ascii="Palatino Linotype" w:hAnsi="Palatino Linotype" w:cs="Arial"/>
          <w:i/>
          <w:color w:val="000000" w:themeColor="text1"/>
          <w:sz w:val="24"/>
          <w:lang w:val="es-ES"/>
        </w:rPr>
      </w:pPr>
    </w:p>
    <w:p w14:paraId="07A72CD5" w14:textId="77777777" w:rsidR="00597B39" w:rsidRPr="001D0564" w:rsidRDefault="00597B39" w:rsidP="00760476">
      <w:pPr>
        <w:shd w:val="clear" w:color="auto" w:fill="FFFFFF"/>
        <w:spacing w:after="0" w:line="360" w:lineRule="auto"/>
        <w:contextualSpacing/>
        <w:jc w:val="both"/>
        <w:rPr>
          <w:rFonts w:ascii="Palatino Linotype" w:hAnsi="Palatino Linotype" w:cs="Arial"/>
          <w:color w:val="000000" w:themeColor="text1"/>
          <w:sz w:val="24"/>
          <w:szCs w:val="24"/>
          <w:lang w:eastAsia="es-MX"/>
        </w:rPr>
      </w:pPr>
      <w:r w:rsidRPr="001D0564">
        <w:rPr>
          <w:rFonts w:ascii="Palatino Linotype" w:hAnsi="Palatino Linotype" w:cs="Arial"/>
          <w:color w:val="000000" w:themeColor="text1"/>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36FA379" w14:textId="77777777" w:rsidR="00597B39" w:rsidRPr="001D0564" w:rsidRDefault="00597B39" w:rsidP="00760476">
      <w:pPr>
        <w:shd w:val="clear" w:color="auto" w:fill="FFFFFF"/>
        <w:spacing w:after="0" w:line="360" w:lineRule="auto"/>
        <w:contextualSpacing/>
        <w:jc w:val="both"/>
        <w:rPr>
          <w:rFonts w:ascii="Palatino Linotype" w:hAnsi="Palatino Linotype" w:cs="Arial"/>
          <w:color w:val="000000" w:themeColor="text1"/>
          <w:sz w:val="24"/>
          <w:szCs w:val="24"/>
          <w:lang w:eastAsia="es-MX"/>
        </w:rPr>
      </w:pPr>
    </w:p>
    <w:p w14:paraId="5CDF265B" w14:textId="77777777" w:rsidR="00597B39" w:rsidRPr="001D0564" w:rsidRDefault="00597B39" w:rsidP="00760476">
      <w:pPr>
        <w:shd w:val="clear" w:color="auto" w:fill="FFFFFF"/>
        <w:spacing w:after="0" w:line="360" w:lineRule="auto"/>
        <w:contextualSpacing/>
        <w:jc w:val="both"/>
        <w:rPr>
          <w:rFonts w:ascii="Palatino Linotype" w:hAnsi="Palatino Linotype" w:cs="Arial"/>
          <w:color w:val="000000" w:themeColor="text1"/>
          <w:sz w:val="24"/>
          <w:lang w:eastAsia="es-MX"/>
        </w:rPr>
      </w:pPr>
      <w:r w:rsidRPr="001D0564">
        <w:rPr>
          <w:rFonts w:ascii="Palatino Linotype" w:hAnsi="Palatino Linotype" w:cs="Arial"/>
          <w:color w:val="000000" w:themeColor="text1"/>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7CF633F" w14:textId="77777777" w:rsidR="00597B39" w:rsidRPr="001D0564" w:rsidRDefault="00597B39" w:rsidP="00760476">
      <w:pPr>
        <w:shd w:val="clear" w:color="auto" w:fill="FFFFFF"/>
        <w:spacing w:after="0" w:line="360" w:lineRule="auto"/>
        <w:contextualSpacing/>
        <w:jc w:val="both"/>
        <w:rPr>
          <w:rFonts w:ascii="Palatino Linotype" w:hAnsi="Palatino Linotype" w:cs="Arial"/>
          <w:color w:val="000000" w:themeColor="text1"/>
          <w:sz w:val="24"/>
          <w:szCs w:val="24"/>
          <w:lang w:eastAsia="es-MX"/>
        </w:rPr>
      </w:pPr>
    </w:p>
    <w:p w14:paraId="6A1F6132" w14:textId="77777777" w:rsidR="00597B39" w:rsidRPr="001D0564" w:rsidRDefault="00597B39" w:rsidP="00760476">
      <w:pPr>
        <w:shd w:val="clear" w:color="auto" w:fill="FFFFFF"/>
        <w:spacing w:after="0" w:line="360" w:lineRule="auto"/>
        <w:contextualSpacing/>
        <w:jc w:val="both"/>
        <w:rPr>
          <w:rFonts w:ascii="Palatino Linotype" w:hAnsi="Palatino Linotype"/>
          <w:color w:val="000000" w:themeColor="text1"/>
          <w:sz w:val="24"/>
        </w:rPr>
      </w:pPr>
      <w:r w:rsidRPr="001D0564">
        <w:rPr>
          <w:rFonts w:ascii="Palatino Linotype" w:hAnsi="Palatino Linotype" w:cs="Arial"/>
          <w:color w:val="000000" w:themeColor="text1"/>
          <w:sz w:val="24"/>
          <w:lang w:eastAsia="es-MX"/>
        </w:rPr>
        <w:t xml:space="preserve">En otras palabras, </w:t>
      </w:r>
      <w:r w:rsidRPr="001D0564">
        <w:rPr>
          <w:rFonts w:ascii="Palatino Linotype" w:hAnsi="Palatino Linotype"/>
          <w:color w:val="000000" w:themeColor="text1"/>
          <w:sz w:val="24"/>
        </w:rPr>
        <w:t xml:space="preserve">la clasificación de la información, en cualquiera de sus modalidades, deberá de justificarse en un Acuerdo de Clasificación de Información emitido por el Comité del Transparencia del </w:t>
      </w:r>
      <w:r w:rsidRPr="001D0564">
        <w:rPr>
          <w:rFonts w:ascii="Palatino Linotype" w:hAnsi="Palatino Linotype"/>
          <w:b/>
          <w:color w:val="000000" w:themeColor="text1"/>
          <w:sz w:val="24"/>
        </w:rPr>
        <w:t>Sujeto Obligado</w:t>
      </w:r>
      <w:r w:rsidRPr="001D0564">
        <w:rPr>
          <w:rFonts w:ascii="Palatino Linotype" w:hAnsi="Palatino Linotype"/>
          <w:color w:val="000000" w:themeColor="text1"/>
          <w:sz w:val="24"/>
        </w:rPr>
        <w:t xml:space="preserve">. Dicho acuerdo deberá de contener los </w:t>
      </w:r>
      <w:r w:rsidRPr="001D0564">
        <w:rPr>
          <w:rFonts w:ascii="Palatino Linotype" w:hAnsi="Palatino Linotype"/>
          <w:b/>
          <w:color w:val="000000" w:themeColor="text1"/>
          <w:sz w:val="24"/>
        </w:rPr>
        <w:t>razonamientos lógicos</w:t>
      </w:r>
      <w:r w:rsidRPr="001D0564">
        <w:rPr>
          <w:rFonts w:ascii="Palatino Linotype" w:hAnsi="Palatino Linotype"/>
          <w:color w:val="000000" w:themeColor="text1"/>
          <w:sz w:val="24"/>
        </w:rPr>
        <w:t xml:space="preserve"> mediante los cuales se </w:t>
      </w:r>
      <w:r w:rsidRPr="001D0564">
        <w:rPr>
          <w:rFonts w:ascii="Palatino Linotype" w:hAnsi="Palatino Linotype"/>
          <w:b/>
          <w:color w:val="000000" w:themeColor="text1"/>
          <w:sz w:val="24"/>
        </w:rPr>
        <w:t xml:space="preserve">demuestre </w:t>
      </w:r>
      <w:r w:rsidRPr="001D0564">
        <w:rPr>
          <w:rFonts w:ascii="Palatino Linotype" w:hAnsi="Palatino Linotype"/>
          <w:color w:val="000000" w:themeColor="text1"/>
          <w:sz w:val="24"/>
        </w:rPr>
        <w:t>que la información corresponde a algunas de las hipótesis jurídicas previstas en los artículos 122 y 143 de la ley, o en el caso concreto</w:t>
      </w:r>
      <w:r w:rsidRPr="001D0564">
        <w:t xml:space="preserve"> del </w:t>
      </w:r>
      <w:r w:rsidRPr="001D0564">
        <w:rPr>
          <w:rFonts w:ascii="Palatino Linotype" w:hAnsi="Palatino Linotype"/>
          <w:color w:val="000000" w:themeColor="text1"/>
          <w:sz w:val="24"/>
        </w:rPr>
        <w:t>artículo 4 fracciones XXX, XXXI, XXXII y XXXIII, 43 y 49 de la Ley de Protección de Datos Personales en Posesión de Sujetos Obligados del Estado de México y Municipios explicando claramente las causas excepcionales que justifican la restricción al derecho.</w:t>
      </w:r>
    </w:p>
    <w:p w14:paraId="50E09800" w14:textId="77777777" w:rsidR="00597B39" w:rsidRPr="001D0564" w:rsidRDefault="00597B39" w:rsidP="00760476">
      <w:pPr>
        <w:shd w:val="clear" w:color="auto" w:fill="FFFFFF"/>
        <w:spacing w:after="0" w:line="360" w:lineRule="auto"/>
        <w:contextualSpacing/>
        <w:jc w:val="both"/>
        <w:rPr>
          <w:rFonts w:ascii="Palatino Linotype" w:hAnsi="Palatino Linotype" w:cs="Arial"/>
          <w:color w:val="000000" w:themeColor="text1"/>
          <w:sz w:val="24"/>
          <w:szCs w:val="24"/>
          <w:lang w:eastAsia="es-MX"/>
        </w:rPr>
      </w:pPr>
    </w:p>
    <w:p w14:paraId="533413DC" w14:textId="77777777" w:rsidR="00597B39" w:rsidRPr="001D0564" w:rsidRDefault="00597B39" w:rsidP="00760476">
      <w:pPr>
        <w:shd w:val="clear" w:color="auto" w:fill="FFFFFF"/>
        <w:spacing w:after="0" w:line="360" w:lineRule="auto"/>
        <w:contextualSpacing/>
        <w:jc w:val="both"/>
        <w:rPr>
          <w:rFonts w:ascii="Palatino Linotype" w:hAnsi="Palatino Linotype" w:cs="Arial"/>
          <w:color w:val="000000" w:themeColor="text1"/>
          <w:sz w:val="24"/>
          <w:lang w:eastAsia="es-MX"/>
        </w:rPr>
      </w:pPr>
      <w:r w:rsidRPr="001D0564">
        <w:rPr>
          <w:rFonts w:ascii="Palatino Linotype" w:hAnsi="Palatino Linotype"/>
          <w:sz w:val="24"/>
        </w:rPr>
        <w:t xml:space="preserve">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w:t>
      </w:r>
      <w:r w:rsidRPr="001D0564">
        <w:rPr>
          <w:rFonts w:ascii="Palatino Linotype" w:hAnsi="Palatino Linotype"/>
          <w:sz w:val="24"/>
        </w:rPr>
        <w:lastRenderedPageBreak/>
        <w:t>entrega al solicitante, de lo contrario los servidores públicos involucrados incurrirán en responsabilidad.</w:t>
      </w:r>
    </w:p>
    <w:p w14:paraId="0FEAD34A" w14:textId="77777777" w:rsidR="00597B39" w:rsidRPr="001D0564" w:rsidRDefault="00597B39" w:rsidP="00760476">
      <w:pPr>
        <w:tabs>
          <w:tab w:val="left" w:pos="709"/>
        </w:tabs>
        <w:spacing w:after="0" w:line="360" w:lineRule="auto"/>
        <w:ind w:right="51"/>
        <w:jc w:val="both"/>
        <w:rPr>
          <w:rFonts w:ascii="Palatino Linotype" w:hAnsi="Palatino Linotype"/>
          <w:iCs/>
          <w:sz w:val="24"/>
          <w:szCs w:val="24"/>
        </w:rPr>
      </w:pPr>
    </w:p>
    <w:p w14:paraId="3EB874BB" w14:textId="77777777" w:rsidR="00597B39" w:rsidRPr="001D0564" w:rsidRDefault="00597B39" w:rsidP="00760476">
      <w:pPr>
        <w:tabs>
          <w:tab w:val="left" w:pos="709"/>
        </w:tabs>
        <w:spacing w:after="0" w:line="360" w:lineRule="auto"/>
        <w:ind w:right="51"/>
        <w:jc w:val="both"/>
        <w:rPr>
          <w:rFonts w:ascii="Palatino Linotype" w:hAnsi="Palatino Linotype"/>
          <w:sz w:val="24"/>
          <w:szCs w:val="24"/>
        </w:rPr>
      </w:pPr>
      <w:r w:rsidRPr="001D0564">
        <w:rPr>
          <w:rFonts w:ascii="Palatino Linotype" w:hAnsi="Palatino Linotype"/>
          <w:iCs/>
          <w:sz w:val="24"/>
          <w:szCs w:val="24"/>
        </w:rPr>
        <w:t xml:space="preserve">En mérito de lo expuesto </w:t>
      </w:r>
      <w:r w:rsidRPr="001D0564">
        <w:rPr>
          <w:rFonts w:ascii="Palatino Linotype" w:hAnsi="Palatino Linotype"/>
          <w:sz w:val="24"/>
          <w:szCs w:val="24"/>
        </w:rPr>
        <w:t xml:space="preserve">en líneas anteriores, resultan fundados los motivos de inconformidad vertidos por </w:t>
      </w:r>
      <w:r w:rsidRPr="001D0564">
        <w:rPr>
          <w:rFonts w:ascii="Palatino Linotype" w:hAnsi="Palatino Linotype"/>
          <w:b/>
          <w:sz w:val="24"/>
          <w:szCs w:val="24"/>
        </w:rPr>
        <w:t>l</w:t>
      </w:r>
      <w:r w:rsidR="00442901" w:rsidRPr="001D0564">
        <w:rPr>
          <w:rFonts w:ascii="Palatino Linotype" w:hAnsi="Palatino Linotype"/>
          <w:b/>
          <w:sz w:val="24"/>
          <w:szCs w:val="24"/>
        </w:rPr>
        <w:t>a</w:t>
      </w:r>
      <w:r w:rsidRPr="001D0564">
        <w:rPr>
          <w:rFonts w:ascii="Palatino Linotype" w:hAnsi="Palatino Linotype"/>
          <w:b/>
          <w:sz w:val="24"/>
          <w:szCs w:val="24"/>
        </w:rPr>
        <w:t xml:space="preserve"> Recurrente, </w:t>
      </w:r>
      <w:r w:rsidRPr="001D0564">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1D0564">
        <w:rPr>
          <w:rFonts w:ascii="Palatino Linotype" w:hAnsi="Palatino Linotype"/>
          <w:b/>
          <w:sz w:val="24"/>
          <w:szCs w:val="24"/>
        </w:rPr>
        <w:t xml:space="preserve">MODIFICA </w:t>
      </w:r>
      <w:r w:rsidRPr="001D0564">
        <w:rPr>
          <w:rFonts w:ascii="Palatino Linotype" w:hAnsi="Palatino Linotype"/>
          <w:sz w:val="24"/>
          <w:szCs w:val="24"/>
        </w:rPr>
        <w:t xml:space="preserve">la respuesta a la solicitud de información </w:t>
      </w:r>
      <w:r w:rsidRPr="001D0564">
        <w:rPr>
          <w:rFonts w:ascii="Palatino Linotype" w:hAnsi="Palatino Linotype" w:cs="Arial"/>
          <w:b/>
          <w:bCs/>
          <w:sz w:val="24"/>
        </w:rPr>
        <w:t>00</w:t>
      </w:r>
      <w:r w:rsidR="00442901" w:rsidRPr="001D0564">
        <w:rPr>
          <w:rFonts w:ascii="Palatino Linotype" w:hAnsi="Palatino Linotype" w:cs="Arial"/>
          <w:b/>
          <w:bCs/>
          <w:sz w:val="24"/>
        </w:rPr>
        <w:t>264</w:t>
      </w:r>
      <w:r w:rsidRPr="001D0564">
        <w:rPr>
          <w:rFonts w:ascii="Palatino Linotype" w:hAnsi="Palatino Linotype" w:cs="Arial"/>
          <w:b/>
          <w:bCs/>
          <w:sz w:val="24"/>
        </w:rPr>
        <w:t>/O</w:t>
      </w:r>
      <w:r w:rsidR="00442901" w:rsidRPr="001D0564">
        <w:rPr>
          <w:rFonts w:ascii="Palatino Linotype" w:hAnsi="Palatino Linotype" w:cs="Arial"/>
          <w:b/>
          <w:bCs/>
          <w:sz w:val="24"/>
        </w:rPr>
        <w:t>ASTLALNE</w:t>
      </w:r>
      <w:r w:rsidRPr="001D0564">
        <w:rPr>
          <w:rFonts w:ascii="Palatino Linotype" w:hAnsi="Palatino Linotype" w:cs="Arial"/>
          <w:b/>
          <w:bCs/>
          <w:sz w:val="24"/>
        </w:rPr>
        <w:t>/IP/2022</w:t>
      </w:r>
      <w:r w:rsidRPr="001D0564">
        <w:rPr>
          <w:rFonts w:ascii="Palatino Linotype" w:hAnsi="Palatino Linotype"/>
          <w:b/>
          <w:sz w:val="24"/>
          <w:szCs w:val="24"/>
        </w:rPr>
        <w:t xml:space="preserve">, </w:t>
      </w:r>
      <w:r w:rsidRPr="001D0564">
        <w:rPr>
          <w:rFonts w:ascii="Palatino Linotype" w:hAnsi="Palatino Linotype"/>
          <w:sz w:val="24"/>
          <w:szCs w:val="24"/>
        </w:rPr>
        <w:t xml:space="preserve">que ha sido materia del presente fallo. </w:t>
      </w:r>
    </w:p>
    <w:p w14:paraId="45630246" w14:textId="77777777" w:rsidR="00597B39" w:rsidRPr="001D0564" w:rsidRDefault="00597B39" w:rsidP="00760476">
      <w:pPr>
        <w:tabs>
          <w:tab w:val="left" w:pos="709"/>
        </w:tabs>
        <w:spacing w:after="0" w:line="360" w:lineRule="auto"/>
        <w:ind w:right="51"/>
        <w:jc w:val="both"/>
        <w:rPr>
          <w:rFonts w:ascii="Palatino Linotype" w:hAnsi="Palatino Linotype"/>
          <w:sz w:val="24"/>
          <w:szCs w:val="24"/>
        </w:rPr>
      </w:pPr>
    </w:p>
    <w:p w14:paraId="025B1731" w14:textId="77777777" w:rsidR="00597B39" w:rsidRPr="001D0564" w:rsidRDefault="00597B39" w:rsidP="00760476">
      <w:pPr>
        <w:pStyle w:val="Prrafodelista"/>
        <w:spacing w:line="360" w:lineRule="auto"/>
        <w:ind w:left="0"/>
        <w:jc w:val="both"/>
        <w:rPr>
          <w:rFonts w:ascii="Palatino Linotype" w:hAnsi="Palatino Linotype"/>
        </w:rPr>
      </w:pPr>
      <w:r w:rsidRPr="001D0564">
        <w:rPr>
          <w:rFonts w:ascii="Palatino Linotype" w:hAnsi="Palatino Linotype"/>
        </w:rPr>
        <w:t xml:space="preserve">Por lo antes expuesto y fundado es de resolverse y, </w:t>
      </w:r>
    </w:p>
    <w:p w14:paraId="7B956B85" w14:textId="77777777" w:rsidR="00597B39" w:rsidRPr="001D0564" w:rsidRDefault="00597B39" w:rsidP="00760476">
      <w:pPr>
        <w:spacing w:after="0" w:line="360" w:lineRule="auto"/>
        <w:jc w:val="center"/>
        <w:rPr>
          <w:rFonts w:ascii="Palatino Linotype" w:eastAsia="Times New Roman" w:hAnsi="Palatino Linotype"/>
          <w:b/>
          <w:bCs/>
          <w:spacing w:val="60"/>
          <w:sz w:val="24"/>
          <w:szCs w:val="24"/>
          <w:lang w:val="es-ES_tradnl"/>
        </w:rPr>
      </w:pPr>
    </w:p>
    <w:p w14:paraId="2E4ABA6A" w14:textId="77777777" w:rsidR="00597B39" w:rsidRPr="001D0564" w:rsidRDefault="00597B39" w:rsidP="00760476">
      <w:pPr>
        <w:spacing w:after="0" w:line="360" w:lineRule="auto"/>
        <w:jc w:val="center"/>
        <w:rPr>
          <w:rFonts w:ascii="Palatino Linotype" w:eastAsia="Times New Roman" w:hAnsi="Palatino Linotype"/>
          <w:b/>
          <w:bCs/>
          <w:spacing w:val="60"/>
          <w:sz w:val="24"/>
          <w:szCs w:val="24"/>
          <w:lang w:val="es-ES_tradnl"/>
        </w:rPr>
      </w:pPr>
      <w:r w:rsidRPr="001D0564">
        <w:rPr>
          <w:rFonts w:ascii="Palatino Linotype" w:eastAsia="Times New Roman" w:hAnsi="Palatino Linotype"/>
          <w:b/>
          <w:bCs/>
          <w:spacing w:val="60"/>
          <w:sz w:val="24"/>
          <w:szCs w:val="24"/>
          <w:lang w:val="es-ES_tradnl"/>
        </w:rPr>
        <w:t>SE    RESUELVE</w:t>
      </w:r>
    </w:p>
    <w:p w14:paraId="03DE510C" w14:textId="77777777" w:rsidR="00013B29" w:rsidRPr="001D0564" w:rsidRDefault="00013B29" w:rsidP="00760476">
      <w:pPr>
        <w:spacing w:after="0" w:line="360" w:lineRule="auto"/>
        <w:jc w:val="center"/>
        <w:rPr>
          <w:rFonts w:ascii="Palatino Linotype" w:eastAsia="Times New Roman" w:hAnsi="Palatino Linotype"/>
          <w:b/>
          <w:bCs/>
          <w:spacing w:val="60"/>
          <w:sz w:val="24"/>
          <w:szCs w:val="24"/>
          <w:lang w:val="es-ES_tradnl"/>
        </w:rPr>
      </w:pPr>
    </w:p>
    <w:p w14:paraId="02D7F95A" w14:textId="77777777" w:rsidR="00597B39" w:rsidRPr="001D0564" w:rsidRDefault="00597B39" w:rsidP="00760476">
      <w:pPr>
        <w:spacing w:after="0" w:line="360" w:lineRule="auto"/>
        <w:jc w:val="both"/>
        <w:rPr>
          <w:rFonts w:ascii="Palatino Linotype" w:hAnsi="Palatino Linotype" w:cs="Arial"/>
          <w:sz w:val="24"/>
        </w:rPr>
      </w:pPr>
      <w:r w:rsidRPr="001D0564">
        <w:rPr>
          <w:rFonts w:ascii="Palatino Linotype" w:hAnsi="Palatino Linotype" w:cs="Arial"/>
          <w:b/>
          <w:sz w:val="24"/>
          <w:szCs w:val="24"/>
          <w:lang w:val="es-ES_tradnl"/>
        </w:rPr>
        <w:t>PRIMERO.</w:t>
      </w:r>
      <w:r w:rsidRPr="001D0564">
        <w:rPr>
          <w:rFonts w:ascii="Palatino Linotype" w:hAnsi="Palatino Linotype" w:cs="Arial"/>
          <w:sz w:val="24"/>
          <w:szCs w:val="24"/>
          <w:lang w:val="es-ES_tradnl"/>
        </w:rPr>
        <w:t xml:space="preserve"> </w:t>
      </w:r>
      <w:r w:rsidRPr="001D0564">
        <w:rPr>
          <w:rFonts w:ascii="Palatino Linotype" w:hAnsi="Palatino Linotype" w:cs="Arial"/>
          <w:sz w:val="24"/>
          <w:szCs w:val="24"/>
        </w:rPr>
        <w:t xml:space="preserve">Se </w:t>
      </w:r>
      <w:r w:rsidRPr="001D0564">
        <w:rPr>
          <w:rFonts w:ascii="Palatino Linotype" w:hAnsi="Palatino Linotype" w:cs="Arial"/>
          <w:b/>
          <w:sz w:val="24"/>
          <w:szCs w:val="24"/>
        </w:rPr>
        <w:t xml:space="preserve">MODIFICA </w:t>
      </w:r>
      <w:r w:rsidRPr="001D0564">
        <w:rPr>
          <w:rFonts w:ascii="Palatino Linotype" w:hAnsi="Palatino Linotype" w:cs="Arial"/>
          <w:sz w:val="24"/>
          <w:szCs w:val="24"/>
        </w:rPr>
        <w:t xml:space="preserve">la respuesta entregada por </w:t>
      </w:r>
      <w:r w:rsidRPr="001D0564">
        <w:rPr>
          <w:rFonts w:ascii="Palatino Linotype" w:hAnsi="Palatino Linotype" w:cs="Arial"/>
          <w:b/>
          <w:sz w:val="24"/>
          <w:szCs w:val="24"/>
        </w:rPr>
        <w:t xml:space="preserve">EL SUJETO OBLIGADO, </w:t>
      </w:r>
      <w:r w:rsidRPr="001D0564">
        <w:rPr>
          <w:rFonts w:ascii="Palatino Linotype" w:hAnsi="Palatino Linotype" w:cs="Arial"/>
          <w:sz w:val="24"/>
          <w:szCs w:val="24"/>
        </w:rPr>
        <w:t xml:space="preserve">a la solicitud de información número </w:t>
      </w:r>
      <w:r w:rsidR="00442901" w:rsidRPr="001D0564">
        <w:rPr>
          <w:rFonts w:ascii="Palatino Linotype" w:hAnsi="Palatino Linotype" w:cs="Arial"/>
          <w:b/>
          <w:bCs/>
          <w:sz w:val="24"/>
        </w:rPr>
        <w:t>00264/OASTLALNE/IP/2022</w:t>
      </w:r>
      <w:r w:rsidRPr="001D0564">
        <w:rPr>
          <w:rFonts w:ascii="Palatino Linotype" w:hAnsi="Palatino Linotype" w:cs="Arial"/>
          <w:b/>
          <w:sz w:val="24"/>
        </w:rPr>
        <w:t xml:space="preserve">, </w:t>
      </w:r>
      <w:r w:rsidRPr="001D0564">
        <w:rPr>
          <w:rFonts w:ascii="Palatino Linotype" w:hAnsi="Palatino Linotype" w:cs="Arial"/>
          <w:sz w:val="24"/>
        </w:rPr>
        <w:t xml:space="preserve">por resultar fundados los motivos de inconformidad que arguye </w:t>
      </w:r>
      <w:r w:rsidR="00013B29" w:rsidRPr="001D0564">
        <w:rPr>
          <w:rFonts w:ascii="Palatino Linotype" w:hAnsi="Palatino Linotype" w:cs="Arial"/>
          <w:sz w:val="24"/>
        </w:rPr>
        <w:t>la</w:t>
      </w:r>
      <w:r w:rsidRPr="001D0564">
        <w:rPr>
          <w:rFonts w:ascii="Palatino Linotype" w:hAnsi="Palatino Linotype" w:cs="Arial"/>
          <w:b/>
          <w:sz w:val="24"/>
        </w:rPr>
        <w:t xml:space="preserve"> R</w:t>
      </w:r>
      <w:r w:rsidR="00013B29" w:rsidRPr="001D0564">
        <w:rPr>
          <w:rFonts w:ascii="Palatino Linotype" w:hAnsi="Palatino Linotype" w:cs="Arial"/>
          <w:b/>
          <w:sz w:val="24"/>
        </w:rPr>
        <w:t>ecurrente</w:t>
      </w:r>
      <w:r w:rsidRPr="001D0564">
        <w:rPr>
          <w:rFonts w:ascii="Palatino Linotype" w:hAnsi="Palatino Linotype" w:cs="Arial"/>
          <w:b/>
          <w:sz w:val="24"/>
        </w:rPr>
        <w:t xml:space="preserve">, </w:t>
      </w:r>
      <w:r w:rsidRPr="001D0564">
        <w:rPr>
          <w:rFonts w:ascii="Palatino Linotype" w:hAnsi="Palatino Linotype" w:cs="Arial"/>
          <w:sz w:val="24"/>
        </w:rPr>
        <w:t xml:space="preserve">en términos del </w:t>
      </w:r>
      <w:r w:rsidRPr="001D0564">
        <w:rPr>
          <w:rFonts w:ascii="Palatino Linotype" w:hAnsi="Palatino Linotype" w:cs="Arial"/>
          <w:b/>
          <w:sz w:val="24"/>
        </w:rPr>
        <w:t xml:space="preserve">Considerando </w:t>
      </w:r>
      <w:r w:rsidR="00013B29" w:rsidRPr="001D0564">
        <w:rPr>
          <w:rFonts w:ascii="Palatino Linotype" w:hAnsi="Palatino Linotype" w:cs="Arial"/>
          <w:b/>
          <w:sz w:val="24"/>
        </w:rPr>
        <w:t>CUART</w:t>
      </w:r>
      <w:r w:rsidRPr="001D0564">
        <w:rPr>
          <w:rFonts w:ascii="Palatino Linotype" w:hAnsi="Palatino Linotype" w:cs="Arial"/>
          <w:b/>
          <w:sz w:val="24"/>
        </w:rPr>
        <w:t xml:space="preserve">O </w:t>
      </w:r>
      <w:r w:rsidRPr="001D0564">
        <w:rPr>
          <w:rFonts w:ascii="Palatino Linotype" w:hAnsi="Palatino Linotype" w:cs="Arial"/>
          <w:sz w:val="24"/>
        </w:rPr>
        <w:t xml:space="preserve">de la presente resolución. </w:t>
      </w:r>
    </w:p>
    <w:p w14:paraId="3285A9D1" w14:textId="77777777" w:rsidR="00597B39" w:rsidRPr="001D0564" w:rsidRDefault="00597B39" w:rsidP="00760476">
      <w:pPr>
        <w:autoSpaceDE w:val="0"/>
        <w:autoSpaceDN w:val="0"/>
        <w:adjustRightInd w:val="0"/>
        <w:spacing w:after="0" w:line="360" w:lineRule="auto"/>
        <w:ind w:right="49"/>
        <w:jc w:val="both"/>
        <w:rPr>
          <w:rFonts w:ascii="Palatino Linotype" w:hAnsi="Palatino Linotype" w:cs="Arial"/>
          <w:b/>
          <w:sz w:val="24"/>
          <w:szCs w:val="24"/>
          <w:lang w:val="es-ES_tradnl"/>
        </w:rPr>
      </w:pPr>
    </w:p>
    <w:p w14:paraId="4CD092A4" w14:textId="77777777" w:rsidR="00597B39" w:rsidRPr="001D0564" w:rsidRDefault="00597B39" w:rsidP="00760476">
      <w:pPr>
        <w:autoSpaceDE w:val="0"/>
        <w:autoSpaceDN w:val="0"/>
        <w:adjustRightInd w:val="0"/>
        <w:spacing w:after="0" w:line="360" w:lineRule="auto"/>
        <w:ind w:right="49"/>
        <w:jc w:val="both"/>
        <w:rPr>
          <w:rFonts w:ascii="Palatino Linotype" w:hAnsi="Palatino Linotype" w:cs="Arial"/>
          <w:sz w:val="24"/>
          <w:szCs w:val="24"/>
        </w:rPr>
      </w:pPr>
      <w:r w:rsidRPr="001D0564">
        <w:rPr>
          <w:rFonts w:ascii="Palatino Linotype" w:hAnsi="Palatino Linotype" w:cs="Arial"/>
          <w:b/>
          <w:sz w:val="24"/>
          <w:szCs w:val="24"/>
          <w:lang w:val="es-ES_tradnl"/>
        </w:rPr>
        <w:t>SEGUNDO.</w:t>
      </w:r>
      <w:r w:rsidRPr="001D0564">
        <w:rPr>
          <w:rFonts w:ascii="Palatino Linotype" w:hAnsi="Palatino Linotype" w:cs="Arial"/>
          <w:sz w:val="24"/>
          <w:szCs w:val="24"/>
        </w:rPr>
        <w:t xml:space="preserve"> Se </w:t>
      </w:r>
      <w:r w:rsidRPr="001D0564">
        <w:rPr>
          <w:rFonts w:ascii="Palatino Linotype" w:hAnsi="Palatino Linotype" w:cs="Arial"/>
          <w:b/>
          <w:sz w:val="24"/>
          <w:szCs w:val="24"/>
        </w:rPr>
        <w:t>ORDENA</w:t>
      </w:r>
      <w:r w:rsidRPr="001D0564">
        <w:rPr>
          <w:rFonts w:ascii="Palatino Linotype" w:hAnsi="Palatino Linotype" w:cs="Arial"/>
          <w:sz w:val="24"/>
          <w:szCs w:val="24"/>
        </w:rPr>
        <w:t xml:space="preserve"> al </w:t>
      </w:r>
      <w:r w:rsidR="00013B29" w:rsidRPr="001D0564">
        <w:rPr>
          <w:rFonts w:ascii="Palatino Linotype" w:hAnsi="Palatino Linotype" w:cs="Arial"/>
          <w:sz w:val="24"/>
          <w:szCs w:val="24"/>
        </w:rPr>
        <w:t>S</w:t>
      </w:r>
      <w:r w:rsidR="00013B29" w:rsidRPr="001D0564">
        <w:rPr>
          <w:rFonts w:ascii="Palatino Linotype" w:hAnsi="Palatino Linotype" w:cs="Arial"/>
          <w:b/>
          <w:sz w:val="24"/>
          <w:szCs w:val="24"/>
        </w:rPr>
        <w:t>ujeto Obligado</w:t>
      </w:r>
      <w:r w:rsidRPr="001D0564">
        <w:rPr>
          <w:rFonts w:ascii="Palatino Linotype" w:hAnsi="Palatino Linotype" w:cs="Arial"/>
          <w:sz w:val="24"/>
          <w:szCs w:val="24"/>
        </w:rPr>
        <w:t xml:space="preserve"> haga entrega a</w:t>
      </w:r>
      <w:r w:rsidR="00013B29" w:rsidRPr="001D0564">
        <w:rPr>
          <w:rFonts w:ascii="Palatino Linotype" w:hAnsi="Palatino Linotype" w:cs="Arial"/>
          <w:sz w:val="24"/>
          <w:szCs w:val="24"/>
        </w:rPr>
        <w:t xml:space="preserve"> </w:t>
      </w:r>
      <w:r w:rsidRPr="001D0564">
        <w:rPr>
          <w:rFonts w:ascii="Palatino Linotype" w:hAnsi="Palatino Linotype" w:cs="Arial"/>
          <w:sz w:val="24"/>
          <w:szCs w:val="24"/>
        </w:rPr>
        <w:t>l</w:t>
      </w:r>
      <w:r w:rsidR="00013B29" w:rsidRPr="001D0564">
        <w:rPr>
          <w:rFonts w:ascii="Palatino Linotype" w:hAnsi="Palatino Linotype" w:cs="Arial"/>
          <w:sz w:val="24"/>
          <w:szCs w:val="24"/>
        </w:rPr>
        <w:t>a</w:t>
      </w:r>
      <w:r w:rsidRPr="001D0564">
        <w:rPr>
          <w:rFonts w:ascii="Palatino Linotype" w:hAnsi="Palatino Linotype" w:cs="Arial"/>
          <w:b/>
          <w:sz w:val="24"/>
          <w:szCs w:val="24"/>
        </w:rPr>
        <w:t xml:space="preserve"> R</w:t>
      </w:r>
      <w:r w:rsidR="00013B29" w:rsidRPr="001D0564">
        <w:rPr>
          <w:rFonts w:ascii="Palatino Linotype" w:hAnsi="Palatino Linotype" w:cs="Arial"/>
          <w:b/>
          <w:sz w:val="24"/>
          <w:szCs w:val="24"/>
        </w:rPr>
        <w:t>ecurrente</w:t>
      </w:r>
      <w:r w:rsidRPr="001D0564">
        <w:rPr>
          <w:rFonts w:ascii="Palatino Linotype" w:hAnsi="Palatino Linotype" w:cs="Arial"/>
          <w:b/>
          <w:sz w:val="24"/>
          <w:szCs w:val="24"/>
        </w:rPr>
        <w:t xml:space="preserve">, </w:t>
      </w:r>
      <w:r w:rsidRPr="001D0564">
        <w:rPr>
          <w:rFonts w:ascii="Palatino Linotype" w:hAnsi="Palatino Linotype" w:cs="Arial"/>
          <w:bCs/>
          <w:sz w:val="24"/>
          <w:szCs w:val="24"/>
        </w:rPr>
        <w:t xml:space="preserve">en versión pública, </w:t>
      </w:r>
      <w:r w:rsidRPr="001D0564">
        <w:rPr>
          <w:rFonts w:ascii="Palatino Linotype" w:hAnsi="Palatino Linotype" w:cs="Arial"/>
          <w:sz w:val="24"/>
          <w:szCs w:val="24"/>
        </w:rPr>
        <w:t xml:space="preserve">a través del Sistema de Acceso a la Información Mexiquense </w:t>
      </w:r>
      <w:r w:rsidRPr="001D0564">
        <w:rPr>
          <w:rFonts w:ascii="Palatino Linotype" w:hAnsi="Palatino Linotype" w:cs="Arial"/>
          <w:b/>
          <w:sz w:val="24"/>
          <w:szCs w:val="24"/>
        </w:rPr>
        <w:t xml:space="preserve">(SAIMEX) </w:t>
      </w:r>
      <w:r w:rsidRPr="001D0564">
        <w:rPr>
          <w:rFonts w:ascii="Palatino Linotype" w:hAnsi="Palatino Linotype" w:cs="Arial"/>
          <w:sz w:val="24"/>
          <w:szCs w:val="24"/>
        </w:rPr>
        <w:t xml:space="preserve">de lo siguiente: </w:t>
      </w:r>
    </w:p>
    <w:p w14:paraId="789674A4" w14:textId="77777777" w:rsidR="00F24395" w:rsidRPr="001D0564" w:rsidRDefault="00F24395" w:rsidP="00760476">
      <w:pPr>
        <w:autoSpaceDE w:val="0"/>
        <w:autoSpaceDN w:val="0"/>
        <w:adjustRightInd w:val="0"/>
        <w:spacing w:after="0" w:line="360" w:lineRule="auto"/>
        <w:ind w:right="49"/>
        <w:jc w:val="both"/>
        <w:rPr>
          <w:rFonts w:ascii="Palatino Linotype" w:hAnsi="Palatino Linotype" w:cs="Arial"/>
          <w:sz w:val="24"/>
          <w:szCs w:val="24"/>
        </w:rPr>
      </w:pPr>
    </w:p>
    <w:p w14:paraId="3F05BA54" w14:textId="77777777" w:rsidR="00F24395" w:rsidRPr="001D0564" w:rsidRDefault="00F24395" w:rsidP="00760476">
      <w:pPr>
        <w:autoSpaceDE w:val="0"/>
        <w:autoSpaceDN w:val="0"/>
        <w:adjustRightInd w:val="0"/>
        <w:spacing w:after="0" w:line="360" w:lineRule="auto"/>
        <w:ind w:right="49"/>
        <w:jc w:val="both"/>
        <w:rPr>
          <w:rFonts w:ascii="Palatino Linotype" w:hAnsi="Palatino Linotype" w:cs="Arial"/>
          <w:sz w:val="24"/>
          <w:szCs w:val="24"/>
        </w:rPr>
      </w:pPr>
    </w:p>
    <w:p w14:paraId="59CA0101" w14:textId="77777777" w:rsidR="00597B39" w:rsidRPr="001D0564" w:rsidRDefault="00597B39" w:rsidP="00760476">
      <w:pPr>
        <w:pStyle w:val="Prrafodelista"/>
        <w:numPr>
          <w:ilvl w:val="0"/>
          <w:numId w:val="20"/>
        </w:numPr>
        <w:spacing w:line="360" w:lineRule="auto"/>
        <w:jc w:val="both"/>
        <w:rPr>
          <w:rFonts w:ascii="Palatino Linotype" w:hAnsi="Palatino Linotype"/>
          <w:iCs/>
        </w:rPr>
      </w:pPr>
      <w:r w:rsidRPr="001D0564">
        <w:rPr>
          <w:rFonts w:ascii="Palatino Linotype" w:hAnsi="Palatino Linotype"/>
          <w:iCs/>
        </w:rPr>
        <w:t xml:space="preserve">La correcta versión pública de los Documentos de Seguridad </w:t>
      </w:r>
      <w:r w:rsidR="00013B29" w:rsidRPr="001D0564">
        <w:rPr>
          <w:rFonts w:ascii="Palatino Linotype" w:hAnsi="Palatino Linotype"/>
          <w:iCs/>
        </w:rPr>
        <w:t>remitidos en informe justificado.</w:t>
      </w:r>
    </w:p>
    <w:p w14:paraId="3595710F" w14:textId="77777777" w:rsidR="00597B39" w:rsidRPr="001D0564" w:rsidRDefault="00597B39" w:rsidP="00760476">
      <w:pPr>
        <w:pStyle w:val="Sinespaciado"/>
        <w:spacing w:line="360" w:lineRule="auto"/>
        <w:ind w:left="782"/>
        <w:rPr>
          <w:rFonts w:ascii="Palatino Linotype" w:hAnsi="Palatino Linotype"/>
          <w:i/>
          <w:iCs/>
        </w:rPr>
      </w:pPr>
    </w:p>
    <w:p w14:paraId="411F234B" w14:textId="77777777" w:rsidR="00597B39" w:rsidRPr="001D0564" w:rsidRDefault="00597B39" w:rsidP="00013B29">
      <w:pPr>
        <w:pStyle w:val="Prrafodelista"/>
        <w:autoSpaceDE w:val="0"/>
        <w:autoSpaceDN w:val="0"/>
        <w:adjustRightInd w:val="0"/>
        <w:ind w:left="720" w:right="49"/>
        <w:jc w:val="both"/>
        <w:rPr>
          <w:rFonts w:ascii="Palatino Linotype" w:hAnsi="Palatino Linotype" w:cs="Arial"/>
        </w:rPr>
      </w:pPr>
      <w:r w:rsidRPr="001D0564">
        <w:rPr>
          <w:rFonts w:ascii="Palatino Linotype" w:eastAsia="Arial Unicode MS" w:hAnsi="Palatino Linotype" w:cs="Arial"/>
          <w:i/>
          <w:szCs w:val="22"/>
          <w:lang w:val="es-MX"/>
        </w:rPr>
        <w:t xml:space="preserve">Debiendo notificar al </w:t>
      </w:r>
      <w:r w:rsidRPr="001D0564">
        <w:rPr>
          <w:rFonts w:ascii="Palatino Linotype" w:eastAsia="Arial Unicode MS" w:hAnsi="Palatino Linotype" w:cs="Arial"/>
          <w:b/>
          <w:i/>
          <w:szCs w:val="22"/>
          <w:lang w:val="es-MX"/>
        </w:rPr>
        <w:t>Recurrente</w:t>
      </w:r>
      <w:r w:rsidRPr="001D0564">
        <w:rPr>
          <w:rFonts w:ascii="Palatino Linotype" w:eastAsia="Arial Unicode MS" w:hAnsi="Palatino Linotype" w:cs="Arial"/>
          <w:i/>
          <w:szCs w:val="22"/>
          <w:lang w:val="es-MX"/>
        </w:rPr>
        <w:t xml:space="preserve"> el Acuerdo de Clasificación de la información que apruebe su Comité de Transparencia con motivo de la versión pública; </w:t>
      </w:r>
      <w:r w:rsidRPr="001D0564">
        <w:rPr>
          <w:rFonts w:ascii="Palatino Linotype" w:eastAsia="Arial Unicode MS" w:hAnsi="Palatino Linotype" w:cs="Arial"/>
          <w:b/>
          <w:bCs/>
          <w:i/>
          <w:szCs w:val="22"/>
          <w:lang w:val="es-MX"/>
        </w:rPr>
        <w:t>clasificando como información confidencial las medidas de seguridad</w:t>
      </w:r>
      <w:r w:rsidRPr="001D0564">
        <w:rPr>
          <w:rFonts w:ascii="Palatino Linotype" w:eastAsia="Arial Unicode MS" w:hAnsi="Palatino Linotype" w:cs="Arial"/>
          <w:i/>
          <w:szCs w:val="22"/>
          <w:lang w:val="es-MX"/>
        </w:rPr>
        <w:t>, en términos de los artículos 122 y 143 de la Ley de Transparencia y Acceso a la Información Pública del Estado de México y Municipios, así como 43 de la Ley de Protección de Datos Personales del Estado de México y Municipios.”</w:t>
      </w:r>
    </w:p>
    <w:p w14:paraId="6299BBBA" w14:textId="77777777" w:rsidR="00AD1082" w:rsidRPr="001D0564" w:rsidRDefault="00AD1082" w:rsidP="00760476">
      <w:pPr>
        <w:spacing w:after="0" w:line="360" w:lineRule="auto"/>
        <w:jc w:val="both"/>
        <w:rPr>
          <w:rFonts w:ascii="Palatino Linotype" w:hAnsi="Palatino Linotype" w:cs="Arial"/>
          <w:sz w:val="24"/>
          <w:szCs w:val="24"/>
        </w:rPr>
      </w:pPr>
    </w:p>
    <w:bookmarkEnd w:id="2"/>
    <w:bookmarkEnd w:id="3"/>
    <w:p w14:paraId="3EC3B359" w14:textId="77777777" w:rsidR="00AF0723" w:rsidRPr="001D0564" w:rsidRDefault="00AF0723" w:rsidP="00760476">
      <w:pPr>
        <w:spacing w:after="0" w:line="360" w:lineRule="auto"/>
        <w:jc w:val="both"/>
        <w:rPr>
          <w:rFonts w:ascii="Palatino Linotype" w:hAnsi="Palatino Linotype" w:cstheme="minorHAnsi"/>
          <w:sz w:val="24"/>
          <w:szCs w:val="24"/>
        </w:rPr>
      </w:pPr>
      <w:r w:rsidRPr="001D0564">
        <w:rPr>
          <w:rFonts w:ascii="Palatino Linotype" w:hAnsi="Palatino Linotype" w:cs="Arial"/>
          <w:b/>
          <w:sz w:val="28"/>
          <w:szCs w:val="28"/>
          <w:lang w:val="es-ES_tradnl"/>
        </w:rPr>
        <w:t xml:space="preserve">TERCERO. </w:t>
      </w:r>
      <w:r w:rsidRPr="001D0564">
        <w:rPr>
          <w:rFonts w:ascii="Palatino Linotype" w:hAnsi="Palatino Linotype" w:cs="Arial"/>
          <w:b/>
          <w:sz w:val="24"/>
          <w:szCs w:val="32"/>
          <w:lang w:val="es-ES_tradnl"/>
        </w:rPr>
        <w:t>NOTIFÍQUESE</w:t>
      </w:r>
      <w:r w:rsidRPr="001D0564">
        <w:rPr>
          <w:rFonts w:ascii="Palatino Linotype" w:hAnsi="Palatino Linotype" w:cs="Arial"/>
          <w:b/>
          <w:sz w:val="32"/>
          <w:szCs w:val="32"/>
          <w:lang w:val="es-ES_tradnl"/>
        </w:rPr>
        <w:t xml:space="preserve"> </w:t>
      </w:r>
      <w:r w:rsidRPr="001D0564">
        <w:rPr>
          <w:rFonts w:ascii="Palatino Linotype" w:hAnsi="Palatino Linotype" w:cs="Arial"/>
          <w:sz w:val="24"/>
          <w:szCs w:val="32"/>
          <w:lang w:val="es-ES_tradnl"/>
        </w:rPr>
        <w:t xml:space="preserve">la presente resolución al Titular de la Unidad de Transparencia del Sujeto Obligado, a través del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1D0564">
        <w:rPr>
          <w:rFonts w:ascii="Palatino Linotype" w:hAnsi="Palatino Linotype" w:cstheme="minorHAnsi"/>
          <w:sz w:val="24"/>
          <w:szCs w:val="24"/>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C442EF" w14:textId="77777777" w:rsidR="00AF0723" w:rsidRPr="001D0564" w:rsidRDefault="00AF0723" w:rsidP="00760476">
      <w:pPr>
        <w:spacing w:after="0" w:line="360" w:lineRule="auto"/>
        <w:jc w:val="both"/>
        <w:rPr>
          <w:rFonts w:ascii="Palatino Linotype" w:hAnsi="Palatino Linotype" w:cs="Arial"/>
          <w:b/>
          <w:bCs/>
          <w:sz w:val="24"/>
          <w:szCs w:val="28"/>
        </w:rPr>
      </w:pPr>
    </w:p>
    <w:p w14:paraId="2848B05B" w14:textId="77777777" w:rsidR="00F24395" w:rsidRPr="001D0564" w:rsidRDefault="00F24395" w:rsidP="00760476">
      <w:pPr>
        <w:spacing w:after="0" w:line="360" w:lineRule="auto"/>
        <w:jc w:val="both"/>
        <w:rPr>
          <w:rFonts w:ascii="Palatino Linotype" w:hAnsi="Palatino Linotype" w:cs="Arial"/>
          <w:b/>
          <w:bCs/>
          <w:sz w:val="28"/>
          <w:szCs w:val="28"/>
        </w:rPr>
      </w:pPr>
    </w:p>
    <w:p w14:paraId="07A24B55" w14:textId="77777777" w:rsidR="00AF0723" w:rsidRPr="001D0564" w:rsidRDefault="00AF0723" w:rsidP="00760476">
      <w:pPr>
        <w:spacing w:after="0" w:line="360" w:lineRule="auto"/>
        <w:jc w:val="both"/>
        <w:rPr>
          <w:rFonts w:ascii="Palatino Linotype" w:hAnsi="Palatino Linotype" w:cs="Arial"/>
          <w:bCs/>
          <w:sz w:val="24"/>
          <w:szCs w:val="32"/>
        </w:rPr>
      </w:pPr>
      <w:r w:rsidRPr="001D0564">
        <w:rPr>
          <w:rFonts w:ascii="Palatino Linotype" w:hAnsi="Palatino Linotype" w:cs="Arial"/>
          <w:b/>
          <w:bCs/>
          <w:sz w:val="28"/>
          <w:szCs w:val="28"/>
        </w:rPr>
        <w:t>CUARTO.</w:t>
      </w:r>
      <w:r w:rsidRPr="001D0564">
        <w:rPr>
          <w:rFonts w:ascii="Palatino Linotype" w:hAnsi="Palatino Linotype" w:cs="Arial"/>
          <w:bCs/>
          <w:szCs w:val="28"/>
        </w:rPr>
        <w:t xml:space="preserve"> </w:t>
      </w:r>
      <w:r w:rsidRPr="001D056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1D0564">
        <w:rPr>
          <w:rFonts w:ascii="Palatino Linotype" w:hAnsi="Palatino Linotype" w:cs="Arial"/>
          <w:b/>
          <w:bCs/>
          <w:sz w:val="24"/>
          <w:szCs w:val="32"/>
        </w:rPr>
        <w:t>Sujeto Obligado</w:t>
      </w:r>
      <w:r w:rsidRPr="001D0564">
        <w:rPr>
          <w:rFonts w:ascii="Palatino Linotype" w:hAnsi="Palatino Linotype" w:cs="Arial"/>
          <w:bCs/>
          <w:sz w:val="24"/>
          <w:szCs w:val="32"/>
        </w:rPr>
        <w:t xml:space="preserve"> de manera fundada y motivada, podrá solicitar una ampliación de plazo para el cumplimiento de la presente resolución.</w:t>
      </w:r>
    </w:p>
    <w:p w14:paraId="7830BF29" w14:textId="77777777" w:rsidR="00AF0723" w:rsidRPr="001D0564" w:rsidRDefault="00AF0723" w:rsidP="00760476">
      <w:pPr>
        <w:autoSpaceDE w:val="0"/>
        <w:autoSpaceDN w:val="0"/>
        <w:adjustRightInd w:val="0"/>
        <w:spacing w:after="0" w:line="360" w:lineRule="auto"/>
        <w:ind w:right="51"/>
        <w:jc w:val="both"/>
        <w:rPr>
          <w:rFonts w:ascii="Palatino Linotype" w:hAnsi="Palatino Linotype" w:cs="Arial"/>
          <w:b/>
          <w:sz w:val="24"/>
          <w:szCs w:val="28"/>
        </w:rPr>
      </w:pPr>
    </w:p>
    <w:p w14:paraId="01228C72" w14:textId="77777777" w:rsidR="00AF0723" w:rsidRPr="001D0564" w:rsidRDefault="00AF0723" w:rsidP="00760476">
      <w:pPr>
        <w:autoSpaceDE w:val="0"/>
        <w:autoSpaceDN w:val="0"/>
        <w:adjustRightInd w:val="0"/>
        <w:spacing w:after="0" w:line="360" w:lineRule="auto"/>
        <w:ind w:right="51"/>
        <w:jc w:val="both"/>
        <w:rPr>
          <w:rFonts w:ascii="Palatino Linotype" w:hAnsi="Palatino Linotype" w:cs="Arial"/>
          <w:sz w:val="24"/>
          <w:szCs w:val="24"/>
        </w:rPr>
      </w:pPr>
      <w:r w:rsidRPr="001D0564">
        <w:rPr>
          <w:rFonts w:ascii="Palatino Linotype" w:hAnsi="Palatino Linotype" w:cs="Arial"/>
          <w:b/>
          <w:sz w:val="28"/>
          <w:szCs w:val="28"/>
        </w:rPr>
        <w:t>QUINTO.</w:t>
      </w:r>
      <w:r w:rsidRPr="001D0564">
        <w:rPr>
          <w:rFonts w:ascii="Palatino Linotype" w:hAnsi="Palatino Linotype" w:cs="Arial"/>
          <w:b/>
        </w:rPr>
        <w:t xml:space="preserve"> </w:t>
      </w:r>
      <w:r w:rsidRPr="001D0564">
        <w:rPr>
          <w:rFonts w:ascii="Palatino Linotype" w:hAnsi="Palatino Linotype" w:cs="Arial"/>
          <w:b/>
          <w:sz w:val="24"/>
          <w:szCs w:val="24"/>
        </w:rPr>
        <w:t>NOTIFÍQUESE</w:t>
      </w:r>
      <w:r w:rsidRPr="001D0564">
        <w:rPr>
          <w:rFonts w:ascii="Palatino Linotype" w:hAnsi="Palatino Linotype" w:cs="Arial"/>
          <w:sz w:val="24"/>
          <w:szCs w:val="24"/>
        </w:rPr>
        <w:t xml:space="preserve"> a la </w:t>
      </w:r>
      <w:r w:rsidRPr="001D0564">
        <w:rPr>
          <w:rFonts w:ascii="Palatino Linotype" w:hAnsi="Palatino Linotype" w:cs="Arial"/>
          <w:b/>
          <w:sz w:val="24"/>
          <w:szCs w:val="24"/>
        </w:rPr>
        <w:t>Recurrente</w:t>
      </w:r>
      <w:r w:rsidRPr="001D0564">
        <w:rPr>
          <w:rFonts w:ascii="Palatino Linotype" w:hAnsi="Palatino Linotype" w:cs="Arial"/>
          <w:sz w:val="24"/>
          <w:szCs w:val="24"/>
        </w:rPr>
        <w:t xml:space="preserve"> la presente resolución a través del Sistema de Acceso a la Información Mexiquense </w:t>
      </w:r>
      <w:r w:rsidRPr="001D0564">
        <w:rPr>
          <w:rFonts w:ascii="Palatino Linotype" w:hAnsi="Palatino Linotype" w:cs="Arial"/>
          <w:b/>
          <w:sz w:val="24"/>
          <w:szCs w:val="24"/>
        </w:rPr>
        <w:t>(SAIMEX),</w:t>
      </w:r>
      <w:r w:rsidRPr="001D056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2572B154" w14:textId="77777777" w:rsidR="00013B29" w:rsidRPr="001D0564" w:rsidRDefault="00F24395" w:rsidP="00760476">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1D0564">
        <w:rPr>
          <w:rFonts w:ascii="Palatino Linotype" w:eastAsiaTheme="minorEastAsia" w:hAnsi="Palatino Linotype"/>
          <w:noProof/>
          <w:color w:val="000000" w:themeColor="text1"/>
          <w:sz w:val="24"/>
          <w:szCs w:val="24"/>
          <w:lang w:eastAsia="es-MX"/>
        </w:rPr>
        <mc:AlternateContent>
          <mc:Choice Requires="wps">
            <w:drawing>
              <wp:anchor distT="0" distB="0" distL="114300" distR="114300" simplePos="0" relativeHeight="251659264" behindDoc="0" locked="0" layoutInCell="1" allowOverlap="1" wp14:anchorId="7101A6FA" wp14:editId="676FADB8">
                <wp:simplePos x="0" y="0"/>
                <wp:positionH relativeFrom="column">
                  <wp:posOffset>48950</wp:posOffset>
                </wp:positionH>
                <wp:positionV relativeFrom="paragraph">
                  <wp:posOffset>281636</wp:posOffset>
                </wp:positionV>
                <wp:extent cx="5764696" cy="2544418"/>
                <wp:effectExtent l="0" t="0" r="26670" b="27940"/>
                <wp:wrapNone/>
                <wp:docPr id="3" name="Conector recto 3"/>
                <wp:cNvGraphicFramePr/>
                <a:graphic xmlns:a="http://schemas.openxmlformats.org/drawingml/2006/main">
                  <a:graphicData uri="http://schemas.microsoft.com/office/word/2010/wordprocessingShape">
                    <wps:wsp>
                      <wps:cNvCnPr/>
                      <wps:spPr>
                        <a:xfrm>
                          <a:off x="0" y="0"/>
                          <a:ext cx="5764696" cy="254441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19A203"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85pt,22.2pt" to="457.75pt,2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" strokecolor="black [3200]" strokeweight=".5pt">
                <v:stroke joinstyle="miter"/>
              </v:line>
            </w:pict>
          </mc:Fallback>
        </mc:AlternateContent>
      </w:r>
    </w:p>
    <w:p w14:paraId="3C09BB09" w14:textId="77777777" w:rsidR="00F24395" w:rsidRPr="001D0564" w:rsidRDefault="00F24395" w:rsidP="00760476">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5C590D3D" w14:textId="77777777" w:rsidR="00F24395" w:rsidRPr="001D0564" w:rsidRDefault="00F24395" w:rsidP="00760476">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5F5DD1E6" w14:textId="77777777" w:rsidR="00F24395" w:rsidRPr="001D0564" w:rsidRDefault="00F24395" w:rsidP="00760476">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2D4A3E3F" w14:textId="77777777" w:rsidR="00F24395" w:rsidRPr="001D0564" w:rsidRDefault="00F24395" w:rsidP="00760476">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1442BAA0" w14:textId="77777777" w:rsidR="00F24395" w:rsidRPr="001D0564" w:rsidRDefault="00F24395" w:rsidP="00760476">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5EFE4764" w14:textId="77777777" w:rsidR="00F24395" w:rsidRPr="001D0564" w:rsidRDefault="00F24395" w:rsidP="00760476">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5C05BB2A" w14:textId="77777777" w:rsidR="00F24395" w:rsidRPr="001D0564" w:rsidRDefault="00F24395" w:rsidP="00760476">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62EA336A" w14:textId="77777777" w:rsidR="00F24395" w:rsidRPr="001D0564" w:rsidRDefault="00F24395" w:rsidP="00760476">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4DC35EB2" w14:textId="77777777" w:rsidR="00AF0723" w:rsidRPr="001D0564" w:rsidRDefault="00AF0723" w:rsidP="00760476">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1D0564">
        <w:rPr>
          <w:rFonts w:ascii="Palatino Linotype" w:eastAsiaTheme="minorEastAsia" w:hAnsi="Palatino Linotype"/>
          <w:color w:val="000000" w:themeColor="text1"/>
          <w:sz w:val="24"/>
          <w:szCs w:val="24"/>
          <w:lang w:val="es-ES_tradnl" w:eastAsia="es-ES"/>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 EN LA TRIGÉSIMA </w:t>
      </w:r>
      <w:r w:rsidR="00AD1082" w:rsidRPr="001D0564">
        <w:rPr>
          <w:rFonts w:ascii="Palatino Linotype" w:eastAsiaTheme="minorEastAsia" w:hAnsi="Palatino Linotype"/>
          <w:color w:val="000000" w:themeColor="text1"/>
          <w:sz w:val="24"/>
          <w:szCs w:val="24"/>
          <w:lang w:val="es-ES_tradnl" w:eastAsia="es-ES"/>
        </w:rPr>
        <w:t>T</w:t>
      </w:r>
      <w:r w:rsidR="009D36C1" w:rsidRPr="001D0564">
        <w:rPr>
          <w:rFonts w:ascii="Palatino Linotype" w:eastAsiaTheme="minorEastAsia" w:hAnsi="Palatino Linotype"/>
          <w:color w:val="000000" w:themeColor="text1"/>
          <w:sz w:val="24"/>
          <w:szCs w:val="24"/>
          <w:lang w:val="es-ES_tradnl" w:eastAsia="es-ES"/>
        </w:rPr>
        <w:t>E</w:t>
      </w:r>
      <w:r w:rsidR="00AD1082" w:rsidRPr="001D0564">
        <w:rPr>
          <w:rFonts w:ascii="Palatino Linotype" w:eastAsiaTheme="minorEastAsia" w:hAnsi="Palatino Linotype"/>
          <w:color w:val="000000" w:themeColor="text1"/>
          <w:sz w:val="24"/>
          <w:szCs w:val="24"/>
          <w:lang w:val="es-ES_tradnl" w:eastAsia="es-ES"/>
        </w:rPr>
        <w:t>RCER</w:t>
      </w:r>
      <w:r w:rsidRPr="001D0564">
        <w:rPr>
          <w:rFonts w:ascii="Palatino Linotype" w:eastAsiaTheme="minorEastAsia" w:hAnsi="Palatino Linotype"/>
          <w:color w:val="000000" w:themeColor="text1"/>
          <w:sz w:val="24"/>
          <w:szCs w:val="24"/>
          <w:lang w:val="es-ES_tradnl" w:eastAsia="es-ES"/>
        </w:rPr>
        <w:t xml:space="preserve">A SESIÓN ORDINARIA CELEBRADA EL </w:t>
      </w:r>
      <w:r w:rsidR="00AD1082" w:rsidRPr="001D0564">
        <w:rPr>
          <w:rFonts w:ascii="Palatino Linotype" w:eastAsiaTheme="minorEastAsia" w:hAnsi="Palatino Linotype"/>
          <w:color w:val="000000" w:themeColor="text1"/>
          <w:sz w:val="24"/>
          <w:szCs w:val="24"/>
          <w:lang w:val="es-ES_tradnl" w:eastAsia="es-ES"/>
        </w:rPr>
        <w:t>TRECE</w:t>
      </w:r>
      <w:r w:rsidRPr="001D0564">
        <w:rPr>
          <w:rFonts w:ascii="Palatino Linotype" w:eastAsiaTheme="minorEastAsia" w:hAnsi="Palatino Linotype"/>
          <w:color w:val="000000" w:themeColor="text1"/>
          <w:sz w:val="24"/>
          <w:szCs w:val="24"/>
          <w:lang w:val="es-ES_tradnl" w:eastAsia="es-ES"/>
        </w:rPr>
        <w:t xml:space="preserve"> DE SEPTIEMBRE DE DOS MIL VEINTITRÉS, ANTE EL SECRETARIO TÉCNICO DEL PLENO ALEXIS TAPIA RAMÍREZ.----------------------------------------------------------------------------------------------------</w:t>
      </w:r>
      <w:r w:rsidR="00013B29" w:rsidRPr="001D0564">
        <w:rPr>
          <w:rFonts w:ascii="Palatino Linotype" w:eastAsiaTheme="minorEastAsia" w:hAnsi="Palatino Linotype"/>
          <w:color w:val="000000" w:themeColor="text1"/>
          <w:sz w:val="24"/>
          <w:szCs w:val="24"/>
          <w:lang w:val="es-ES_tradnl" w:eastAsia="es-ES"/>
        </w:rPr>
        <w:t xml:space="preserve"> ------------------------------------------------------------------------------------------------------------------------------------------------------------------------------------------------------------------------------------------------------------------------------------------------------------------------------------------------------------------------------------------------------------------------------------------------------------------------------------------------------------------------------------------------------------------------------------------------------------------------------------------------------------------------------------------------------------------</w:t>
      </w:r>
      <w:r w:rsidR="00F24395" w:rsidRPr="001D0564">
        <w:rPr>
          <w:rFonts w:ascii="Palatino Linotype" w:eastAsiaTheme="minorEastAsia" w:hAnsi="Palatino Linotype"/>
          <w:color w:val="000000" w:themeColor="text1"/>
          <w:sz w:val="24"/>
          <w:szCs w:val="24"/>
          <w:lang w:val="es-ES_tradnl" w:eastAsia="es-ES"/>
        </w:rPr>
        <w:t>-----------------------------------------------------------------------------------------------------------------------------------------------------------------------------------------------------------------------------------------------------------------------------------------------------------------------------------------------------------------------------------------------------------------------------------------------------------------------------------------------------------------------------------------------------------------------------------------------</w:t>
      </w:r>
    </w:p>
    <w:p w14:paraId="5B14AFCC" w14:textId="77777777" w:rsidR="00AF0723" w:rsidRPr="00EB66ED" w:rsidRDefault="00AF0723" w:rsidP="00760476">
      <w:pPr>
        <w:spacing w:after="0" w:line="240" w:lineRule="auto"/>
        <w:rPr>
          <w:rFonts w:ascii="Palatino Linotype" w:hAnsi="Palatino Linotype"/>
          <w:sz w:val="16"/>
          <w:szCs w:val="18"/>
        </w:rPr>
      </w:pPr>
      <w:r w:rsidRPr="001D0564">
        <w:rPr>
          <w:rFonts w:ascii="Palatino Linotype" w:hAnsi="Palatino Linotype"/>
          <w:sz w:val="16"/>
          <w:szCs w:val="18"/>
        </w:rPr>
        <w:t>JMV/CCR/</w:t>
      </w:r>
      <w:r w:rsidR="00B652F9" w:rsidRPr="001D0564">
        <w:rPr>
          <w:rFonts w:ascii="Palatino Linotype" w:hAnsi="Palatino Linotype"/>
          <w:sz w:val="16"/>
          <w:szCs w:val="18"/>
        </w:rPr>
        <w:t>BPAC</w:t>
      </w:r>
      <w:bookmarkStart w:id="13" w:name="_GoBack"/>
      <w:bookmarkEnd w:id="13"/>
    </w:p>
    <w:p w14:paraId="43A91CD8" w14:textId="77777777" w:rsidR="00AF0723" w:rsidRDefault="00AF0723" w:rsidP="00760476">
      <w:pPr>
        <w:spacing w:after="0"/>
      </w:pPr>
    </w:p>
    <w:p w14:paraId="49C46E59" w14:textId="77777777" w:rsidR="00AF0723" w:rsidRDefault="00AF0723" w:rsidP="00760476">
      <w:pPr>
        <w:spacing w:after="0"/>
      </w:pPr>
    </w:p>
    <w:p w14:paraId="0FCA2B0B" w14:textId="77777777" w:rsidR="00AF0723" w:rsidRDefault="00AF0723" w:rsidP="00760476">
      <w:pPr>
        <w:spacing w:after="0"/>
      </w:pPr>
    </w:p>
    <w:p w14:paraId="59E20F40" w14:textId="77777777" w:rsidR="00AF0723" w:rsidRDefault="00AF0723" w:rsidP="00760476">
      <w:pPr>
        <w:spacing w:after="0"/>
      </w:pPr>
    </w:p>
    <w:p w14:paraId="506FE450" w14:textId="77777777" w:rsidR="00AF0723" w:rsidRDefault="00AF0723" w:rsidP="00760476">
      <w:pPr>
        <w:spacing w:after="0"/>
      </w:pPr>
    </w:p>
    <w:p w14:paraId="6F96B7A3" w14:textId="77777777" w:rsidR="00AF0723" w:rsidRDefault="00AF0723" w:rsidP="00760476">
      <w:pPr>
        <w:spacing w:after="0"/>
      </w:pPr>
    </w:p>
    <w:p w14:paraId="040FDB9C" w14:textId="77777777" w:rsidR="00AF0723" w:rsidRDefault="00AF0723" w:rsidP="00760476">
      <w:pPr>
        <w:spacing w:after="0"/>
      </w:pPr>
    </w:p>
    <w:p w14:paraId="6F6898A8" w14:textId="77777777" w:rsidR="00AF0723" w:rsidRDefault="00AF0723" w:rsidP="00760476">
      <w:pPr>
        <w:spacing w:after="0"/>
      </w:pPr>
    </w:p>
    <w:p w14:paraId="1AB54C96" w14:textId="77777777" w:rsidR="00AF0723" w:rsidRDefault="00AF0723" w:rsidP="00760476">
      <w:pPr>
        <w:spacing w:after="0"/>
      </w:pPr>
    </w:p>
    <w:p w14:paraId="3847CB2B" w14:textId="77777777" w:rsidR="00AF0723" w:rsidRDefault="00AF0723" w:rsidP="00760476">
      <w:pPr>
        <w:spacing w:after="0"/>
      </w:pPr>
    </w:p>
    <w:p w14:paraId="3549FEB3" w14:textId="77777777" w:rsidR="00AF0723" w:rsidRDefault="00AF0723" w:rsidP="00760476">
      <w:pPr>
        <w:spacing w:after="0"/>
      </w:pPr>
    </w:p>
    <w:p w14:paraId="72BCD6D7" w14:textId="77777777" w:rsidR="00AF0723" w:rsidRDefault="00AF0723" w:rsidP="00760476">
      <w:pPr>
        <w:spacing w:after="0"/>
      </w:pPr>
    </w:p>
    <w:p w14:paraId="518AF0B0" w14:textId="77777777" w:rsidR="00AF0723" w:rsidRDefault="00AF0723" w:rsidP="00760476">
      <w:pPr>
        <w:spacing w:after="0"/>
      </w:pPr>
    </w:p>
    <w:p w14:paraId="5A407012" w14:textId="77777777" w:rsidR="00AF0723" w:rsidRDefault="00AF0723" w:rsidP="00760476">
      <w:pPr>
        <w:spacing w:after="0"/>
      </w:pPr>
    </w:p>
    <w:p w14:paraId="75183E19" w14:textId="77777777" w:rsidR="00AF0723" w:rsidRDefault="00AF0723" w:rsidP="00760476">
      <w:pPr>
        <w:spacing w:after="0"/>
      </w:pPr>
    </w:p>
    <w:p w14:paraId="3E1343F0" w14:textId="77777777" w:rsidR="00AF0723" w:rsidRDefault="00AF0723" w:rsidP="00760476">
      <w:pPr>
        <w:spacing w:after="0"/>
      </w:pPr>
    </w:p>
    <w:p w14:paraId="04221599" w14:textId="77777777" w:rsidR="00AF0723" w:rsidRDefault="00AF0723" w:rsidP="00760476">
      <w:pPr>
        <w:spacing w:after="0"/>
      </w:pPr>
    </w:p>
    <w:p w14:paraId="2AA34608" w14:textId="77777777" w:rsidR="00AF0723" w:rsidRDefault="00AF0723" w:rsidP="00760476">
      <w:pPr>
        <w:spacing w:after="0"/>
      </w:pPr>
    </w:p>
    <w:p w14:paraId="54C26444" w14:textId="77777777" w:rsidR="00AF0723" w:rsidRDefault="00AF0723" w:rsidP="00760476">
      <w:pPr>
        <w:spacing w:after="0"/>
      </w:pPr>
    </w:p>
    <w:p w14:paraId="408D69DB" w14:textId="77777777" w:rsidR="00AF0723" w:rsidRDefault="00AF0723" w:rsidP="00760476">
      <w:pPr>
        <w:spacing w:after="0"/>
      </w:pPr>
    </w:p>
    <w:p w14:paraId="0C22D8A5" w14:textId="77777777" w:rsidR="00AF0723" w:rsidRDefault="00AF0723" w:rsidP="00760476">
      <w:pPr>
        <w:spacing w:after="0"/>
      </w:pPr>
    </w:p>
    <w:p w14:paraId="2FDDDC81" w14:textId="77777777" w:rsidR="00AF0723" w:rsidRDefault="00AF0723" w:rsidP="00760476">
      <w:pPr>
        <w:spacing w:after="0"/>
      </w:pPr>
    </w:p>
    <w:p w14:paraId="6D60FAEE" w14:textId="77777777" w:rsidR="00AF0723" w:rsidRDefault="00AF0723" w:rsidP="00760476">
      <w:pPr>
        <w:spacing w:after="0"/>
      </w:pPr>
    </w:p>
    <w:p w14:paraId="3C8773E6" w14:textId="77777777" w:rsidR="001C214C" w:rsidRDefault="001C214C" w:rsidP="00760476">
      <w:pPr>
        <w:spacing w:after="0"/>
      </w:pPr>
    </w:p>
    <w:sectPr w:rsidR="001C214C" w:rsidSect="00F56166">
      <w:headerReference w:type="even" r:id="rId14"/>
      <w:headerReference w:type="default" r:id="rId15"/>
      <w:footerReference w:type="default" r:id="rId16"/>
      <w:headerReference w:type="first" r:id="rId17"/>
      <w:footerReference w:type="first" r:id="rId18"/>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E7BA8" w14:textId="77777777" w:rsidR="00D9532B" w:rsidRDefault="00D9532B" w:rsidP="00AF0723">
      <w:pPr>
        <w:spacing w:after="0" w:line="240" w:lineRule="auto"/>
      </w:pPr>
      <w:r>
        <w:separator/>
      </w:r>
    </w:p>
  </w:endnote>
  <w:endnote w:type="continuationSeparator" w:id="0">
    <w:p w14:paraId="1CDD1DD1" w14:textId="77777777" w:rsidR="00D9532B" w:rsidRDefault="00D9532B" w:rsidP="00AF0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3DA1C" w14:textId="77777777" w:rsidR="00D9532B" w:rsidRPr="000B69FA" w:rsidRDefault="00D9532B" w:rsidP="00F5616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D0564">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D0564">
      <w:rPr>
        <w:rFonts w:ascii="Palatino Linotype" w:hAnsi="Palatino Linotype"/>
        <w:bCs/>
        <w:noProof/>
        <w:sz w:val="20"/>
      </w:rPr>
      <w:t>56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87207" w14:textId="77777777" w:rsidR="00D9532B" w:rsidRPr="000B69FA" w:rsidRDefault="00D9532B" w:rsidP="00F5616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D056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D0564">
      <w:rPr>
        <w:rFonts w:ascii="Palatino Linotype" w:hAnsi="Palatino Linotype"/>
        <w:bCs/>
        <w:noProof/>
        <w:sz w:val="20"/>
      </w:rPr>
      <w:t>56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85112" w14:textId="77777777" w:rsidR="00D9532B" w:rsidRDefault="00D9532B" w:rsidP="00AF0723">
      <w:pPr>
        <w:spacing w:after="0" w:line="240" w:lineRule="auto"/>
      </w:pPr>
      <w:r>
        <w:separator/>
      </w:r>
    </w:p>
  </w:footnote>
  <w:footnote w:type="continuationSeparator" w:id="0">
    <w:p w14:paraId="578555A8" w14:textId="77777777" w:rsidR="00D9532B" w:rsidRDefault="00D9532B" w:rsidP="00AF0723">
      <w:pPr>
        <w:spacing w:after="0" w:line="240" w:lineRule="auto"/>
      </w:pPr>
      <w:r>
        <w:continuationSeparator/>
      </w:r>
    </w:p>
  </w:footnote>
  <w:footnote w:id="1">
    <w:p w14:paraId="77C32310" w14:textId="77777777" w:rsidR="00D9532B" w:rsidRPr="00481AAF" w:rsidRDefault="00D9532B" w:rsidP="00AF0723">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1425136D" w14:textId="77777777" w:rsidR="00D9532B" w:rsidRPr="00946E1F" w:rsidRDefault="00D9532B" w:rsidP="00AF0723">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D6704C0" w14:textId="77777777" w:rsidR="00597B39" w:rsidRPr="007F43A5" w:rsidRDefault="00597B39" w:rsidP="00597B3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3">
    <w:p w14:paraId="242E36E2" w14:textId="77777777" w:rsidR="00597B39" w:rsidRPr="0085625E" w:rsidRDefault="00597B39" w:rsidP="00597B39">
      <w:pPr>
        <w:pStyle w:val="Textonotapie"/>
        <w:rPr>
          <w:rFonts w:asciiTheme="majorHAnsi" w:hAnsiTheme="majorHAnsi"/>
          <w:lang w:val="es-ES"/>
        </w:rPr>
      </w:pPr>
      <w:r>
        <w:rPr>
          <w:rStyle w:val="Refdenotaalpie"/>
        </w:rPr>
        <w:footnoteRef/>
      </w:r>
      <w:r>
        <w:t xml:space="preserve"> </w:t>
      </w:r>
      <w:r w:rsidRPr="0085625E">
        <w:rPr>
          <w:rFonts w:asciiTheme="majorHAnsi" w:hAnsiTheme="majorHAnsi"/>
          <w:lang w:val="es-ES"/>
        </w:rPr>
        <w:t>Tribunales Colegiados de Circuito. Novena Epoca. Semanario Judicial de la Federación y su Gaceta. Tomo III, marzo de 1996. Pág 769. Consultado en http://sjf.scjn.gob.mx/sjfsist/Documentos/Tesis/203/203143.pdf  el viernes 16 de junio de 2017.</w:t>
      </w:r>
    </w:p>
    <w:p w14:paraId="1BFC3CC4" w14:textId="77777777" w:rsidR="00597B39" w:rsidRPr="0085625E" w:rsidRDefault="00597B39" w:rsidP="00597B39">
      <w:pPr>
        <w:pStyle w:val="Textonotapie"/>
        <w:rPr>
          <w:rFonts w:asciiTheme="majorHAnsi" w:hAnsiTheme="maj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9B0C2" w14:textId="77777777" w:rsidR="00D9532B" w:rsidRDefault="001D0564">
    <w:pPr>
      <w:pStyle w:val="Encabezado"/>
    </w:pPr>
    <w:r>
      <w:rPr>
        <w:noProof/>
      </w:rPr>
      <w:pict w14:anchorId="37482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1D58C" w14:textId="77777777" w:rsidR="00D9532B" w:rsidRDefault="001D0564">
    <w:pPr>
      <w:pStyle w:val="Encabezado"/>
    </w:pPr>
    <w:r>
      <w:rPr>
        <w:noProof/>
      </w:rPr>
      <w:pict w14:anchorId="66B414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D9532B" w14:paraId="231567E0" w14:textId="77777777" w:rsidTr="00F56166">
      <w:trPr>
        <w:trHeight w:val="227"/>
      </w:trPr>
      <w:tc>
        <w:tcPr>
          <w:tcW w:w="5949" w:type="dxa"/>
          <w:hideMark/>
        </w:tcPr>
        <w:p w14:paraId="229A3ADF" w14:textId="77777777" w:rsidR="00D9532B" w:rsidRDefault="00D9532B" w:rsidP="00F5616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11D13CC7" w14:textId="77777777" w:rsidR="00D9532B" w:rsidRPr="00B4142F" w:rsidRDefault="00D9532B" w:rsidP="00AF0723">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14755/INFOEM/IP/RR/2022</w:t>
          </w:r>
        </w:p>
      </w:tc>
    </w:tr>
    <w:tr w:rsidR="00D9532B" w14:paraId="1BC92844" w14:textId="77777777" w:rsidTr="00F56166">
      <w:trPr>
        <w:trHeight w:val="242"/>
      </w:trPr>
      <w:tc>
        <w:tcPr>
          <w:tcW w:w="5949" w:type="dxa"/>
          <w:hideMark/>
        </w:tcPr>
        <w:p w14:paraId="073EBE17" w14:textId="77777777" w:rsidR="00D9532B" w:rsidRDefault="00D9532B" w:rsidP="00F5616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0D0F374C" w14:textId="77777777" w:rsidR="00D9532B" w:rsidRPr="00F06FED" w:rsidRDefault="00D9532B" w:rsidP="00F56166">
          <w:pPr>
            <w:spacing w:after="120" w:line="256" w:lineRule="auto"/>
            <w:ind w:right="214"/>
            <w:jc w:val="right"/>
            <w:rPr>
              <w:rFonts w:ascii="Palatino Linotype" w:hAnsi="Palatino Linotype" w:cs="Arial"/>
            </w:rPr>
          </w:pPr>
          <w:r w:rsidRPr="00AF0723">
            <w:rPr>
              <w:rFonts w:ascii="Palatino Linotype" w:hAnsi="Palatino Linotype" w:cs="Arial"/>
              <w:szCs w:val="20"/>
            </w:rPr>
            <w:t>Organismo Público Descentralizado para la Prestación de Los Servicios de Agua Potable Alcantarillado y Saneamiento del Municipio de Tlalnepantla de Baz</w:t>
          </w:r>
        </w:p>
      </w:tc>
    </w:tr>
    <w:tr w:rsidR="00D9532B" w14:paraId="379A820D" w14:textId="77777777" w:rsidTr="00F56166">
      <w:trPr>
        <w:trHeight w:val="342"/>
      </w:trPr>
      <w:tc>
        <w:tcPr>
          <w:tcW w:w="5949" w:type="dxa"/>
          <w:hideMark/>
        </w:tcPr>
        <w:p w14:paraId="0F1A8163" w14:textId="77777777" w:rsidR="00D9532B" w:rsidRDefault="00D9532B" w:rsidP="00F5616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06E26DCA" w14:textId="77777777" w:rsidR="00D9532B" w:rsidRDefault="00D9532B" w:rsidP="00F56166">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3D7BF1E2" w14:textId="77777777" w:rsidR="00D9532B" w:rsidRDefault="00D9532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D9532B" w14:paraId="68B581AD" w14:textId="77777777" w:rsidTr="00F56166">
      <w:trPr>
        <w:trHeight w:val="227"/>
      </w:trPr>
      <w:tc>
        <w:tcPr>
          <w:tcW w:w="6091" w:type="dxa"/>
          <w:hideMark/>
        </w:tcPr>
        <w:p w14:paraId="2DD1686B" w14:textId="77777777" w:rsidR="00D9532B" w:rsidRDefault="00D9532B" w:rsidP="00F5616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559FA623" w14:textId="77777777" w:rsidR="00D9532B" w:rsidRPr="00B4142F" w:rsidRDefault="00D9532B" w:rsidP="00AF0723">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14755/INFOEM/IP/RR/2022</w:t>
          </w:r>
        </w:p>
      </w:tc>
    </w:tr>
    <w:tr w:rsidR="00D9532B" w14:paraId="72CA95C6" w14:textId="77777777" w:rsidTr="00F56166">
      <w:trPr>
        <w:trHeight w:val="196"/>
      </w:trPr>
      <w:tc>
        <w:tcPr>
          <w:tcW w:w="6091" w:type="dxa"/>
          <w:hideMark/>
        </w:tcPr>
        <w:p w14:paraId="163CB872" w14:textId="77777777" w:rsidR="00D9532B" w:rsidRDefault="00D9532B" w:rsidP="00F5616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327CA4CA" w14:textId="6003DCA6" w:rsidR="00D9532B" w:rsidRPr="00F06FED" w:rsidRDefault="00D9532B" w:rsidP="00AF0723">
          <w:pPr>
            <w:tabs>
              <w:tab w:val="left" w:pos="361"/>
            </w:tabs>
            <w:spacing w:after="120" w:line="256" w:lineRule="auto"/>
            <w:ind w:left="-64" w:right="214"/>
            <w:jc w:val="right"/>
            <w:rPr>
              <w:rFonts w:ascii="Palatino Linotype" w:hAnsi="Palatino Linotype" w:cs="Arial"/>
            </w:rPr>
          </w:pPr>
          <w:r>
            <w:rPr>
              <w:rFonts w:ascii="Palatino Linotype" w:hAnsi="Palatino Linotype" w:cs="Arial"/>
            </w:rPr>
            <w:t xml:space="preserve">          </w:t>
          </w:r>
          <w:r w:rsidR="00886FB2">
            <w:rPr>
              <w:rFonts w:ascii="Palatino Linotype" w:hAnsi="Palatino Linotype" w:cs="Arial"/>
            </w:rPr>
            <w:t>XXXXXXXXXXXXXXXX</w:t>
          </w:r>
        </w:p>
      </w:tc>
    </w:tr>
    <w:tr w:rsidR="00D9532B" w14:paraId="43FE03E6" w14:textId="77777777" w:rsidTr="00F56166">
      <w:trPr>
        <w:trHeight w:val="242"/>
      </w:trPr>
      <w:tc>
        <w:tcPr>
          <w:tcW w:w="6091" w:type="dxa"/>
          <w:hideMark/>
        </w:tcPr>
        <w:p w14:paraId="60E0B634" w14:textId="77777777" w:rsidR="00D9532B" w:rsidRDefault="00D9532B" w:rsidP="00F5616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27BACAAD" w14:textId="77777777" w:rsidR="00D9532B" w:rsidRDefault="00D9532B" w:rsidP="00F56166">
          <w:pPr>
            <w:spacing w:after="120" w:line="256" w:lineRule="auto"/>
            <w:ind w:right="214"/>
            <w:jc w:val="right"/>
            <w:rPr>
              <w:rFonts w:ascii="Palatino Linotype" w:hAnsi="Palatino Linotype" w:cs="Arial"/>
              <w:szCs w:val="20"/>
            </w:rPr>
          </w:pPr>
          <w:r w:rsidRPr="00AF0723">
            <w:rPr>
              <w:rFonts w:ascii="Palatino Linotype" w:hAnsi="Palatino Linotype" w:cs="Arial"/>
              <w:szCs w:val="20"/>
            </w:rPr>
            <w:t>Organismo Público Descentralizado para la Prestación de Los Servicios de Agua Potable Alcantarillado y Saneamiento del Municipio de Tlalnepantla de Baz</w:t>
          </w:r>
        </w:p>
      </w:tc>
    </w:tr>
    <w:tr w:rsidR="00D9532B" w14:paraId="2F9FB37C" w14:textId="77777777" w:rsidTr="00F56166">
      <w:trPr>
        <w:trHeight w:val="342"/>
      </w:trPr>
      <w:tc>
        <w:tcPr>
          <w:tcW w:w="6091" w:type="dxa"/>
          <w:hideMark/>
        </w:tcPr>
        <w:p w14:paraId="02E8591D" w14:textId="77777777" w:rsidR="00D9532B" w:rsidRDefault="00D9532B" w:rsidP="00F5616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26AF56BF" w14:textId="77777777" w:rsidR="00D9532B" w:rsidRDefault="00D9532B" w:rsidP="00F56166">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1CB55B37" w14:textId="77777777" w:rsidR="00D9532B" w:rsidRDefault="001D0564">
    <w:pPr>
      <w:pStyle w:val="Encabezado"/>
    </w:pPr>
    <w:r>
      <w:rPr>
        <w:noProof/>
      </w:rPr>
      <w:pict w14:anchorId="25884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83B28"/>
    <w:multiLevelType w:val="hybridMultilevel"/>
    <w:tmpl w:val="C290B7C0"/>
    <w:lvl w:ilvl="0" w:tplc="099CE4F8">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9A65EB9"/>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796A84"/>
    <w:multiLevelType w:val="hybridMultilevel"/>
    <w:tmpl w:val="04DE2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BF1613"/>
    <w:multiLevelType w:val="hybridMultilevel"/>
    <w:tmpl w:val="483EE1DA"/>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1D2B1D"/>
    <w:multiLevelType w:val="hybridMultilevel"/>
    <w:tmpl w:val="1CE86E7E"/>
    <w:lvl w:ilvl="0" w:tplc="497462FE">
      <w:start w:val="1"/>
      <w:numFmt w:val="decimal"/>
      <w:lvlText w:val="%1."/>
      <w:lvlJc w:val="left"/>
      <w:pPr>
        <w:ind w:left="1080" w:hanging="360"/>
      </w:pPr>
      <w:rPr>
        <w:rFonts w:hint="default"/>
        <w:color w:val="2222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A56DE1"/>
    <w:multiLevelType w:val="hybridMultilevel"/>
    <w:tmpl w:val="5B38EC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0B3B5B"/>
    <w:multiLevelType w:val="hybridMultilevel"/>
    <w:tmpl w:val="C34855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5918DE"/>
    <w:multiLevelType w:val="hybridMultilevel"/>
    <w:tmpl w:val="1D16554A"/>
    <w:lvl w:ilvl="0" w:tplc="8EB07F10">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632B32"/>
    <w:multiLevelType w:val="hybridMultilevel"/>
    <w:tmpl w:val="16E0CCB0"/>
    <w:lvl w:ilvl="0" w:tplc="924602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54D774DD"/>
    <w:multiLevelType w:val="hybridMultilevel"/>
    <w:tmpl w:val="31201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C35F41"/>
    <w:multiLevelType w:val="hybridMultilevel"/>
    <w:tmpl w:val="832240A8"/>
    <w:lvl w:ilvl="0" w:tplc="4FF01F0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19"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69664B5"/>
    <w:multiLevelType w:val="hybridMultilevel"/>
    <w:tmpl w:val="6EE48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D61DC4"/>
    <w:multiLevelType w:val="hybridMultilevel"/>
    <w:tmpl w:val="8684D774"/>
    <w:lvl w:ilvl="0" w:tplc="CE10F2E2">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6"/>
  </w:num>
  <w:num w:numId="3">
    <w:abstractNumId w:val="22"/>
  </w:num>
  <w:num w:numId="4">
    <w:abstractNumId w:val="9"/>
  </w:num>
  <w:num w:numId="5">
    <w:abstractNumId w:val="5"/>
  </w:num>
  <w:num w:numId="6">
    <w:abstractNumId w:val="7"/>
  </w:num>
  <w:num w:numId="7">
    <w:abstractNumId w:val="12"/>
  </w:num>
  <w:num w:numId="8">
    <w:abstractNumId w:val="3"/>
  </w:num>
  <w:num w:numId="9">
    <w:abstractNumId w:val="15"/>
  </w:num>
  <w:num w:numId="10">
    <w:abstractNumId w:val="21"/>
  </w:num>
  <w:num w:numId="11">
    <w:abstractNumId w:val="11"/>
  </w:num>
  <w:num w:numId="12">
    <w:abstractNumId w:val="10"/>
  </w:num>
  <w:num w:numId="13">
    <w:abstractNumId w:val="19"/>
  </w:num>
  <w:num w:numId="14">
    <w:abstractNumId w:val="16"/>
  </w:num>
  <w:num w:numId="15">
    <w:abstractNumId w:val="20"/>
  </w:num>
  <w:num w:numId="16">
    <w:abstractNumId w:val="17"/>
  </w:num>
  <w:num w:numId="17">
    <w:abstractNumId w:val="0"/>
  </w:num>
  <w:num w:numId="18">
    <w:abstractNumId w:val="14"/>
  </w:num>
  <w:num w:numId="19">
    <w:abstractNumId w:val="8"/>
  </w:num>
  <w:num w:numId="20">
    <w:abstractNumId w:val="18"/>
  </w:num>
  <w:num w:numId="21">
    <w:abstractNumId w:val="2"/>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723"/>
    <w:rsid w:val="00004E38"/>
    <w:rsid w:val="000127C5"/>
    <w:rsid w:val="00013B29"/>
    <w:rsid w:val="00030729"/>
    <w:rsid w:val="000A08BB"/>
    <w:rsid w:val="001249B3"/>
    <w:rsid w:val="0017509F"/>
    <w:rsid w:val="001B48F6"/>
    <w:rsid w:val="001B59FE"/>
    <w:rsid w:val="001C214C"/>
    <w:rsid w:val="001D0564"/>
    <w:rsid w:val="001E018F"/>
    <w:rsid w:val="001E1FE0"/>
    <w:rsid w:val="00212A53"/>
    <w:rsid w:val="00216772"/>
    <w:rsid w:val="00234679"/>
    <w:rsid w:val="00264DE2"/>
    <w:rsid w:val="0030153A"/>
    <w:rsid w:val="0030481C"/>
    <w:rsid w:val="00407B48"/>
    <w:rsid w:val="00442901"/>
    <w:rsid w:val="00491FE5"/>
    <w:rsid w:val="004B6032"/>
    <w:rsid w:val="00537789"/>
    <w:rsid w:val="0059728E"/>
    <w:rsid w:val="00597B39"/>
    <w:rsid w:val="005A05B5"/>
    <w:rsid w:val="00692F04"/>
    <w:rsid w:val="006A1B3D"/>
    <w:rsid w:val="006A698B"/>
    <w:rsid w:val="007410D9"/>
    <w:rsid w:val="00760476"/>
    <w:rsid w:val="00770C62"/>
    <w:rsid w:val="00772CE4"/>
    <w:rsid w:val="0081644B"/>
    <w:rsid w:val="00836C3F"/>
    <w:rsid w:val="008478B6"/>
    <w:rsid w:val="00862B21"/>
    <w:rsid w:val="00886FB2"/>
    <w:rsid w:val="008962CB"/>
    <w:rsid w:val="009470E7"/>
    <w:rsid w:val="00967083"/>
    <w:rsid w:val="00982E27"/>
    <w:rsid w:val="009D36C1"/>
    <w:rsid w:val="00A33610"/>
    <w:rsid w:val="00A65FDF"/>
    <w:rsid w:val="00A822CA"/>
    <w:rsid w:val="00AD1082"/>
    <w:rsid w:val="00AE6B9D"/>
    <w:rsid w:val="00AF0723"/>
    <w:rsid w:val="00B121B3"/>
    <w:rsid w:val="00B63F7B"/>
    <w:rsid w:val="00B652F9"/>
    <w:rsid w:val="00BB7B8A"/>
    <w:rsid w:val="00BF65EC"/>
    <w:rsid w:val="00C22A22"/>
    <w:rsid w:val="00C37F03"/>
    <w:rsid w:val="00C5667B"/>
    <w:rsid w:val="00C660C2"/>
    <w:rsid w:val="00C8119B"/>
    <w:rsid w:val="00CE0501"/>
    <w:rsid w:val="00D353EE"/>
    <w:rsid w:val="00D9532B"/>
    <w:rsid w:val="00DB0D82"/>
    <w:rsid w:val="00E01180"/>
    <w:rsid w:val="00E65FCF"/>
    <w:rsid w:val="00E66D16"/>
    <w:rsid w:val="00E756E7"/>
    <w:rsid w:val="00EA621C"/>
    <w:rsid w:val="00EE1567"/>
    <w:rsid w:val="00EE1F31"/>
    <w:rsid w:val="00F03BFE"/>
    <w:rsid w:val="00F068F0"/>
    <w:rsid w:val="00F24395"/>
    <w:rsid w:val="00F56166"/>
    <w:rsid w:val="00F96AA4"/>
    <w:rsid w:val="00FB008A"/>
    <w:rsid w:val="00FB4E2E"/>
    <w:rsid w:val="00FE6D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8ED2D"/>
  <w15:chartTrackingRefBased/>
  <w15:docId w15:val="{3F89C351-EA95-43C5-B987-F3D65A4A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72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072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F072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F072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F072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072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072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F072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F0723"/>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AF0723"/>
    <w:rPr>
      <w:color w:val="0563C1" w:themeColor="hyperlink"/>
      <w:u w:val="single"/>
    </w:rPr>
  </w:style>
  <w:style w:type="paragraph" w:styleId="Sinespaciado">
    <w:name w:val="No Spacing"/>
    <w:aliases w:val="Francesa,INAI"/>
    <w:link w:val="SinespaciadoCar"/>
    <w:uiPriority w:val="1"/>
    <w:qFormat/>
    <w:rsid w:val="00AF072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F0723"/>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AF0723"/>
    <w:pPr>
      <w:spacing w:after="120"/>
    </w:pPr>
  </w:style>
  <w:style w:type="character" w:customStyle="1" w:styleId="TextoindependienteCar">
    <w:name w:val="Texto independiente Car"/>
    <w:basedOn w:val="Fuentedeprrafopredeter"/>
    <w:link w:val="Textoindependiente"/>
    <w:uiPriority w:val="99"/>
    <w:rsid w:val="00AF0723"/>
  </w:style>
  <w:style w:type="table" w:styleId="Tablaconcuadrcula">
    <w:name w:val="Table Grid"/>
    <w:basedOn w:val="Tablanormal"/>
    <w:uiPriority w:val="39"/>
    <w:rsid w:val="00AF0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F0723"/>
    <w:pPr>
      <w:spacing w:after="0" w:line="240" w:lineRule="auto"/>
      <w:jc w:val="both"/>
    </w:pPr>
    <w:rPr>
      <w:rFonts w:ascii="Palatino Linotype" w:eastAsia="Calibri" w:hAnsi="Palatino Linotype" w:cs="Calibri"/>
      <w:sz w:val="20"/>
      <w:szCs w:val="20"/>
      <w:lang w:val="es-ES_tradnl"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F0723"/>
    <w:rPr>
      <w:rFonts w:ascii="Palatino Linotype" w:eastAsia="Calibri" w:hAnsi="Palatino Linotype" w:cs="Calibri"/>
      <w:sz w:val="20"/>
      <w:szCs w:val="20"/>
      <w:lang w:val="es-ES_tradnl" w:eastAsia="es-MX"/>
    </w:rPr>
  </w:style>
  <w:style w:type="paragraph" w:customStyle="1" w:styleId="Fundamentos">
    <w:name w:val="Fundamentos"/>
    <w:basedOn w:val="Normal"/>
    <w:qFormat/>
    <w:rsid w:val="00AF0723"/>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paragraph" w:customStyle="1" w:styleId="Default">
    <w:name w:val="Default"/>
    <w:rsid w:val="00AF0723"/>
    <w:pPr>
      <w:autoSpaceDE w:val="0"/>
      <w:autoSpaceDN w:val="0"/>
      <w:adjustRightInd w:val="0"/>
      <w:spacing w:after="0" w:line="240" w:lineRule="auto"/>
    </w:pPr>
    <w:rPr>
      <w:rFonts w:ascii="Arial" w:hAnsi="Arial" w:cs="Arial"/>
      <w:color w:val="000000"/>
      <w:sz w:val="24"/>
      <w:szCs w:val="24"/>
    </w:rPr>
  </w:style>
  <w:style w:type="paragraph" w:customStyle="1" w:styleId="Citas">
    <w:name w:val="Citas"/>
    <w:basedOn w:val="Normal"/>
    <w:qFormat/>
    <w:rsid w:val="001B48F6"/>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7847">
      <w:bodyDiv w:val="1"/>
      <w:marLeft w:val="0"/>
      <w:marRight w:val="0"/>
      <w:marTop w:val="0"/>
      <w:marBottom w:val="0"/>
      <w:divBdr>
        <w:top w:val="none" w:sz="0" w:space="0" w:color="auto"/>
        <w:left w:val="none" w:sz="0" w:space="0" w:color="auto"/>
        <w:bottom w:val="none" w:sz="0" w:space="0" w:color="auto"/>
        <w:right w:val="none" w:sz="0" w:space="0" w:color="auto"/>
      </w:divBdr>
    </w:div>
    <w:div w:id="310796747">
      <w:bodyDiv w:val="1"/>
      <w:marLeft w:val="0"/>
      <w:marRight w:val="0"/>
      <w:marTop w:val="0"/>
      <w:marBottom w:val="0"/>
      <w:divBdr>
        <w:top w:val="none" w:sz="0" w:space="0" w:color="auto"/>
        <w:left w:val="none" w:sz="0" w:space="0" w:color="auto"/>
        <w:bottom w:val="none" w:sz="0" w:space="0" w:color="auto"/>
        <w:right w:val="none" w:sz="0" w:space="0" w:color="auto"/>
      </w:divBdr>
    </w:div>
    <w:div w:id="835147232">
      <w:bodyDiv w:val="1"/>
      <w:marLeft w:val="0"/>
      <w:marRight w:val="0"/>
      <w:marTop w:val="0"/>
      <w:marBottom w:val="0"/>
      <w:divBdr>
        <w:top w:val="none" w:sz="0" w:space="0" w:color="auto"/>
        <w:left w:val="none" w:sz="0" w:space="0" w:color="auto"/>
        <w:bottom w:val="none" w:sz="0" w:space="0" w:color="auto"/>
        <w:right w:val="none" w:sz="0" w:space="0" w:color="auto"/>
      </w:divBdr>
      <w:divsChild>
        <w:div w:id="1296527122">
          <w:marLeft w:val="0"/>
          <w:marRight w:val="0"/>
          <w:marTop w:val="0"/>
          <w:marBottom w:val="0"/>
          <w:divBdr>
            <w:top w:val="none" w:sz="0" w:space="0" w:color="auto"/>
            <w:left w:val="none" w:sz="0" w:space="0" w:color="auto"/>
            <w:bottom w:val="none" w:sz="0" w:space="0" w:color="auto"/>
            <w:right w:val="none" w:sz="0" w:space="0" w:color="auto"/>
          </w:divBdr>
        </w:div>
      </w:divsChild>
    </w:div>
    <w:div w:id="1111559256">
      <w:bodyDiv w:val="1"/>
      <w:marLeft w:val="0"/>
      <w:marRight w:val="0"/>
      <w:marTop w:val="0"/>
      <w:marBottom w:val="0"/>
      <w:divBdr>
        <w:top w:val="none" w:sz="0" w:space="0" w:color="auto"/>
        <w:left w:val="none" w:sz="0" w:space="0" w:color="auto"/>
        <w:bottom w:val="none" w:sz="0" w:space="0" w:color="auto"/>
        <w:right w:val="none" w:sz="0" w:space="0" w:color="auto"/>
      </w:divBdr>
    </w:div>
    <w:div w:id="136952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dmtlalnepantla.gob.mx/nosotros/"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9/&amp;a=RRA%2014270.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8/&amp;a=RRA%205097.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onsultas.ifai.org.mx/descargar.php?r=./pdf/resoluciones/2018/&amp;a=RRA%204548.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pdmtlalnepantla.gob.mx/nosotros/"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6E681-10E1-4D19-8C60-71A238A80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56</Pages>
  <Words>12360</Words>
  <Characters>67986</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80186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68</cp:revision>
  <dcterms:created xsi:type="dcterms:W3CDTF">2023-09-05T18:28:00Z</dcterms:created>
  <dcterms:modified xsi:type="dcterms:W3CDTF">2023-10-10T20:50:00Z</dcterms:modified>
</cp:coreProperties>
</file>